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288B9" w14:textId="24144039" w:rsidR="00D26577" w:rsidRPr="00D26577" w:rsidRDefault="00D26577" w:rsidP="00D26577">
      <w:pPr>
        <w:tabs>
          <w:tab w:val="clear" w:pos="403"/>
        </w:tabs>
        <w:spacing w:after="0" w:line="200" w:lineRule="exact"/>
        <w:rPr>
          <w:rFonts w:ascii="Times New Roman" w:eastAsia="MS Mincho" w:hAnsi="Times New Roman"/>
          <w:sz w:val="20"/>
          <w:szCs w:val="20"/>
          <w:lang w:val="en-US"/>
        </w:rPr>
      </w:pPr>
      <w:r w:rsidRPr="00D26577">
        <w:rPr>
          <w:rFonts w:ascii="Times New Roman" w:eastAsia="MS Mincho" w:hAnsi="Times New Roman"/>
          <w:noProof/>
          <w:sz w:val="24"/>
          <w:szCs w:val="24"/>
          <w:lang w:val="en-US"/>
        </w:rPr>
        <mc:AlternateContent>
          <mc:Choice Requires="wps">
            <w:drawing>
              <wp:anchor distT="45720" distB="45720" distL="114300" distR="114300" simplePos="0" relativeHeight="251662336" behindDoc="0" locked="0" layoutInCell="1" allowOverlap="1" wp14:anchorId="4ED06B98" wp14:editId="222FEFEE">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3420D2BC" w14:textId="77777777" w:rsidR="00D26577" w:rsidRPr="00CB6FF9" w:rsidRDefault="00D26577" w:rsidP="00D26577">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ISO/IEC JTC 1/SC 29/WG 11</w:t>
                            </w:r>
                          </w:p>
                          <w:p w14:paraId="6A413A41" w14:textId="77777777" w:rsidR="00D26577" w:rsidRPr="00CB6FF9" w:rsidRDefault="00D26577" w:rsidP="00D26577">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Coding of moving pictures and audio</w:t>
                            </w:r>
                          </w:p>
                          <w:p w14:paraId="6364C626" w14:textId="77777777" w:rsidR="00D26577" w:rsidRPr="00CB6FF9" w:rsidRDefault="00D26577" w:rsidP="00D26577">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ED06B98" id="_x0000_t202" coordsize="21600,21600" o:spt="202" path="m,l,21600r21600,l21600,xe">
                <v:stroke joinstyle="miter"/>
                <v:path gradientshapeok="t" o:connecttype="rect"/>
              </v:shapetype>
              <v:shape id="Text Box 217" o:spid="_x0000_s1026" type="#_x0000_t202" style="position:absolute;left:0;text-align:left;margin-left:2.1pt;margin-top:24.6pt;width:468pt;height:69.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">
                <v:textbox>
                  <w:txbxContent>
                    <w:p w14:paraId="3420D2BC" w14:textId="77777777" w:rsidR="00D26577" w:rsidRPr="00CB6FF9" w:rsidRDefault="00D26577" w:rsidP="00D26577">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ISO/IEC JTC 1/SC 29/WG 11</w:t>
                      </w:r>
                    </w:p>
                    <w:p w14:paraId="6A413A41" w14:textId="77777777" w:rsidR="00D26577" w:rsidRPr="00CB6FF9" w:rsidRDefault="00D26577" w:rsidP="00D26577">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Coding of moving pictures and audio</w:t>
                      </w:r>
                    </w:p>
                    <w:p w14:paraId="6364C626" w14:textId="77777777" w:rsidR="00D26577" w:rsidRPr="00CB6FF9" w:rsidRDefault="00D26577" w:rsidP="00D26577">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Convenorship: UNI (Italy)</w:t>
                      </w:r>
                    </w:p>
                  </w:txbxContent>
                </v:textbox>
                <w10:wrap type="square"/>
              </v:shape>
            </w:pict>
          </mc:Fallback>
        </mc:AlternateContent>
      </w:r>
      <w:r w:rsidRPr="00D26577">
        <w:rPr>
          <w:rFonts w:ascii="Times New Roman" w:eastAsia="MS Mincho" w:hAnsi="Times New Roman"/>
          <w:noProof/>
          <w:sz w:val="24"/>
          <w:szCs w:val="24"/>
          <w:lang w:val="en-US"/>
        </w:rPr>
        <mc:AlternateContent>
          <mc:Choice Requires="wps">
            <w:drawing>
              <wp:anchor distT="0" distB="0" distL="114300" distR="114300" simplePos="0" relativeHeight="251661312" behindDoc="1" locked="0" layoutInCell="1" allowOverlap="1" wp14:anchorId="2CBC915E" wp14:editId="5D59B84D">
                <wp:simplePos x="0" y="0"/>
                <wp:positionH relativeFrom="page">
                  <wp:posOffset>2895600</wp:posOffset>
                </wp:positionH>
                <wp:positionV relativeFrom="page">
                  <wp:posOffset>435610</wp:posOffset>
                </wp:positionV>
                <wp:extent cx="3968115" cy="307975"/>
                <wp:effectExtent l="0" t="0" r="13335" b="1587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DCA913" w14:textId="77777777" w:rsidR="00D26577" w:rsidRDefault="00D26577" w:rsidP="00D26577">
                            <w:pPr>
                              <w:tabs>
                                <w:tab w:val="left" w:pos="3100"/>
                              </w:tabs>
                              <w:spacing w:line="465" w:lineRule="exact"/>
                              <w:ind w:right="-87"/>
                              <w:rPr>
                                <w:rFonts w:eastAsia="Times New Roman"/>
                                <w:sz w:val="44"/>
                                <w:szCs w:val="44"/>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Pr>
                                <w:rFonts w:eastAsia="Times New Roman"/>
                                <w:b/>
                                <w:bCs/>
                                <w:sz w:val="44"/>
                                <w:szCs w:val="44"/>
                              </w:rPr>
                              <w:t>N</w:t>
                            </w:r>
                            <w:r>
                              <w:rPr>
                                <w:rFonts w:eastAsia="Times New Roman"/>
                                <w:b/>
                                <w:bCs/>
                                <w:spacing w:val="-16"/>
                                <w:sz w:val="44"/>
                                <w:szCs w:val="44"/>
                              </w:rPr>
                              <w:t>18670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BC915E" id="Text Box 25" o:spid="_x0000_s1027" type="#_x0000_t202" style="position:absolute;left:0;text-align:left;margin-left:228pt;margin-top:34.3pt;width:312.45pt;height:24.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" filled="f" stroked="f">
                <v:textbox inset="0,0,0,0">
                  <w:txbxContent>
                    <w:p w14:paraId="5DDCA913" w14:textId="77777777" w:rsidR="00D26577" w:rsidRDefault="00D26577" w:rsidP="00D26577">
                      <w:pPr>
                        <w:tabs>
                          <w:tab w:val="left" w:pos="3100"/>
                        </w:tabs>
                        <w:spacing w:line="465" w:lineRule="exact"/>
                        <w:ind w:right="-87"/>
                        <w:rPr>
                          <w:rFonts w:eastAsia="Times New Roman"/>
                          <w:sz w:val="44"/>
                          <w:szCs w:val="44"/>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Pr>
                          <w:rFonts w:eastAsia="Times New Roman"/>
                          <w:b/>
                          <w:bCs/>
                          <w:sz w:val="44"/>
                          <w:szCs w:val="44"/>
                        </w:rPr>
                        <w:t>N</w:t>
                      </w:r>
                      <w:r>
                        <w:rPr>
                          <w:rFonts w:eastAsia="Times New Roman"/>
                          <w:b/>
                          <w:bCs/>
                          <w:spacing w:val="-16"/>
                          <w:sz w:val="44"/>
                          <w:szCs w:val="44"/>
                        </w:rPr>
                        <w:t>18670</w:t>
                      </w:r>
                    </w:p>
                  </w:txbxContent>
                </v:textbox>
                <w10:wrap anchorx="page" anchory="page"/>
              </v:shape>
            </w:pict>
          </mc:Fallback>
        </mc:AlternateContent>
      </w:r>
      <w:r w:rsidRPr="00D26577">
        <w:rPr>
          <w:rFonts w:ascii="Times New Roman" w:eastAsia="MS Mincho" w:hAnsi="Times New Roman"/>
          <w:noProof/>
          <w:sz w:val="24"/>
          <w:szCs w:val="24"/>
          <w:lang w:val="en-US"/>
        </w:rPr>
        <w:drawing>
          <wp:anchor distT="0" distB="0" distL="114300" distR="114300" simplePos="0" relativeHeight="251659264" behindDoc="1" locked="0" layoutInCell="1" allowOverlap="1" wp14:anchorId="5921933F" wp14:editId="0A3E6BC4">
            <wp:simplePos x="0" y="0"/>
            <wp:positionH relativeFrom="page">
              <wp:posOffset>701040</wp:posOffset>
            </wp:positionH>
            <wp:positionV relativeFrom="page">
              <wp:posOffset>359410</wp:posOffset>
            </wp:positionV>
            <wp:extent cx="1257935" cy="546100"/>
            <wp:effectExtent l="0" t="0" r="0" b="63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26577">
        <w:rPr>
          <w:rFonts w:ascii="Times New Roman" w:eastAsia="MS Mincho" w:hAnsi="Times New Roman"/>
          <w:noProof/>
          <w:sz w:val="24"/>
          <w:szCs w:val="24"/>
          <w:lang w:val="en-US"/>
        </w:rPr>
        <mc:AlternateContent>
          <mc:Choice Requires="wpg">
            <w:drawing>
              <wp:anchor distT="0" distB="0" distL="114300" distR="114300" simplePos="0" relativeHeight="251660288" behindDoc="1" locked="0" layoutInCell="1" allowOverlap="1" wp14:anchorId="781AB864" wp14:editId="51959A55">
                <wp:simplePos x="0" y="0"/>
                <wp:positionH relativeFrom="page">
                  <wp:posOffset>2085975</wp:posOffset>
                </wp:positionH>
                <wp:positionV relativeFrom="page">
                  <wp:posOffset>764540</wp:posOffset>
                </wp:positionV>
                <wp:extent cx="4759960" cy="1270"/>
                <wp:effectExtent l="0" t="19050" r="21590" b="17780"/>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CD764F" id="Group 22"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" path="m,l7496,e" filled="f" strokeweight=".84808mm">
                  <v:path arrowok="t" o:connecttype="custom" o:connectlocs="0,0;7496,0" o:connectangles="0,0"/>
                </v:shape>
                <w10:wrap anchorx="page" anchory="page"/>
              </v:group>
            </w:pict>
          </mc:Fallback>
        </mc:AlternateContent>
      </w:r>
    </w:p>
    <w:p w14:paraId="3FD41EB6" w14:textId="77777777" w:rsidR="00D26577" w:rsidRPr="00D26577" w:rsidRDefault="00D26577" w:rsidP="00D26577">
      <w:pPr>
        <w:tabs>
          <w:tab w:val="clear" w:pos="403"/>
        </w:tabs>
        <w:spacing w:after="0" w:line="240" w:lineRule="auto"/>
        <w:rPr>
          <w:rFonts w:ascii="Times New Roman" w:eastAsia="MS Mincho" w:hAnsi="Times New Roman"/>
          <w:sz w:val="24"/>
          <w:szCs w:val="24"/>
          <w:lang w:val="en-US"/>
        </w:rPr>
      </w:pPr>
    </w:p>
    <w:p w14:paraId="47AB0F8C" w14:textId="77777777" w:rsidR="00D26577" w:rsidRPr="00D26577" w:rsidRDefault="00D26577" w:rsidP="00D26577">
      <w:pPr>
        <w:tabs>
          <w:tab w:val="clear" w:pos="403"/>
        </w:tabs>
        <w:spacing w:after="0" w:line="200" w:lineRule="exact"/>
        <w:rPr>
          <w:rFonts w:ascii="Times New Roman" w:eastAsia="MS Mincho" w:hAnsi="Times New Roman"/>
          <w:sz w:val="20"/>
          <w:szCs w:val="20"/>
          <w:lang w:val="en-US"/>
        </w:rPr>
      </w:pPr>
    </w:p>
    <w:p w14:paraId="08804920" w14:textId="77777777" w:rsidR="00D26577" w:rsidRPr="00D26577" w:rsidRDefault="00D26577" w:rsidP="00D26577">
      <w:pPr>
        <w:tabs>
          <w:tab w:val="clear" w:pos="403"/>
          <w:tab w:val="left" w:pos="2880"/>
        </w:tabs>
        <w:spacing w:after="0" w:line="240" w:lineRule="auto"/>
        <w:ind w:left="124" w:right="-20"/>
        <w:rPr>
          <w:rFonts w:ascii="Times New Roman" w:eastAsia="Times New Roman" w:hAnsi="Times New Roman"/>
          <w:sz w:val="24"/>
          <w:szCs w:val="24"/>
          <w:lang w:val="en-US"/>
        </w:rPr>
      </w:pPr>
      <w:r w:rsidRPr="00D26577">
        <w:rPr>
          <w:rFonts w:ascii="Times New Roman" w:eastAsia="Times New Roman" w:hAnsi="Times New Roman"/>
          <w:b/>
          <w:bCs/>
          <w:spacing w:val="-6"/>
          <w:w w:val="114"/>
          <w:sz w:val="24"/>
          <w:szCs w:val="24"/>
          <w:lang w:val="en-US"/>
        </w:rPr>
        <w:t>D</w:t>
      </w:r>
      <w:r w:rsidRPr="00D26577">
        <w:rPr>
          <w:rFonts w:ascii="Times New Roman" w:eastAsia="Times New Roman" w:hAnsi="Times New Roman"/>
          <w:b/>
          <w:bCs/>
          <w:spacing w:val="-5"/>
          <w:w w:val="114"/>
          <w:sz w:val="24"/>
          <w:szCs w:val="24"/>
          <w:lang w:val="en-US"/>
        </w:rPr>
        <w:t>o</w:t>
      </w:r>
      <w:r w:rsidRPr="00D26577">
        <w:rPr>
          <w:rFonts w:ascii="Times New Roman" w:eastAsia="Times New Roman" w:hAnsi="Times New Roman"/>
          <w:b/>
          <w:bCs/>
          <w:spacing w:val="2"/>
          <w:w w:val="114"/>
          <w:sz w:val="24"/>
          <w:szCs w:val="24"/>
          <w:lang w:val="en-US"/>
        </w:rPr>
        <w:t>c</w:t>
      </w:r>
      <w:r w:rsidRPr="00D26577">
        <w:rPr>
          <w:rFonts w:ascii="Times New Roman" w:eastAsia="Times New Roman" w:hAnsi="Times New Roman"/>
          <w:b/>
          <w:bCs/>
          <w:w w:val="114"/>
          <w:sz w:val="24"/>
          <w:szCs w:val="24"/>
          <w:lang w:val="en-US"/>
        </w:rPr>
        <w:t>u</w:t>
      </w:r>
      <w:r w:rsidRPr="00D26577">
        <w:rPr>
          <w:rFonts w:ascii="Times New Roman" w:eastAsia="Times New Roman" w:hAnsi="Times New Roman"/>
          <w:b/>
          <w:bCs/>
          <w:spacing w:val="-1"/>
          <w:w w:val="114"/>
          <w:sz w:val="24"/>
          <w:szCs w:val="24"/>
          <w:lang w:val="en-US"/>
        </w:rPr>
        <w:t>m</w:t>
      </w:r>
      <w:r w:rsidRPr="00D26577">
        <w:rPr>
          <w:rFonts w:ascii="Times New Roman" w:eastAsia="Times New Roman" w:hAnsi="Times New Roman"/>
          <w:b/>
          <w:bCs/>
          <w:spacing w:val="-5"/>
          <w:w w:val="114"/>
          <w:sz w:val="24"/>
          <w:szCs w:val="24"/>
          <w:lang w:val="en-US"/>
        </w:rPr>
        <w:t>e</w:t>
      </w:r>
      <w:r w:rsidRPr="00D26577">
        <w:rPr>
          <w:rFonts w:ascii="Times New Roman" w:eastAsia="Times New Roman" w:hAnsi="Times New Roman"/>
          <w:b/>
          <w:bCs/>
          <w:spacing w:val="-2"/>
          <w:w w:val="114"/>
          <w:sz w:val="24"/>
          <w:szCs w:val="24"/>
          <w:lang w:val="en-US"/>
        </w:rPr>
        <w:t>n</w:t>
      </w:r>
      <w:r w:rsidRPr="00D26577">
        <w:rPr>
          <w:rFonts w:ascii="Times New Roman" w:eastAsia="Times New Roman" w:hAnsi="Times New Roman"/>
          <w:b/>
          <w:bCs/>
          <w:w w:val="114"/>
          <w:sz w:val="24"/>
          <w:szCs w:val="24"/>
          <w:lang w:val="en-US"/>
        </w:rPr>
        <w:t>t</w:t>
      </w:r>
      <w:r w:rsidRPr="00D26577">
        <w:rPr>
          <w:rFonts w:ascii="Times New Roman" w:eastAsia="Times New Roman" w:hAnsi="Times New Roman"/>
          <w:b/>
          <w:bCs/>
          <w:spacing w:val="-16"/>
          <w:w w:val="114"/>
          <w:sz w:val="24"/>
          <w:szCs w:val="24"/>
          <w:lang w:val="en-US"/>
        </w:rPr>
        <w:t xml:space="preserve"> </w:t>
      </w:r>
      <w:r w:rsidRPr="00D26577">
        <w:rPr>
          <w:rFonts w:ascii="Times New Roman" w:eastAsia="Times New Roman" w:hAnsi="Times New Roman"/>
          <w:b/>
          <w:bCs/>
          <w:spacing w:val="2"/>
          <w:sz w:val="24"/>
          <w:szCs w:val="24"/>
          <w:lang w:val="en-US"/>
        </w:rPr>
        <w:t>t</w:t>
      </w:r>
      <w:r w:rsidRPr="00D26577">
        <w:rPr>
          <w:rFonts w:ascii="Times New Roman" w:eastAsia="Times New Roman" w:hAnsi="Times New Roman"/>
          <w:b/>
          <w:bCs/>
          <w:spacing w:val="-5"/>
          <w:sz w:val="24"/>
          <w:szCs w:val="24"/>
          <w:lang w:val="en-US"/>
        </w:rPr>
        <w:t>y</w:t>
      </w:r>
      <w:r w:rsidRPr="00D26577">
        <w:rPr>
          <w:rFonts w:ascii="Times New Roman" w:eastAsia="Times New Roman" w:hAnsi="Times New Roman"/>
          <w:b/>
          <w:bCs/>
          <w:spacing w:val="4"/>
          <w:sz w:val="24"/>
          <w:szCs w:val="24"/>
          <w:lang w:val="en-US"/>
        </w:rPr>
        <w:t>p</w:t>
      </w:r>
      <w:r w:rsidRPr="00D26577">
        <w:rPr>
          <w:rFonts w:ascii="Times New Roman" w:eastAsia="Times New Roman" w:hAnsi="Times New Roman"/>
          <w:b/>
          <w:bCs/>
          <w:spacing w:val="-4"/>
          <w:sz w:val="24"/>
          <w:szCs w:val="24"/>
          <w:lang w:val="en-US"/>
        </w:rPr>
        <w:t>e</w:t>
      </w:r>
      <w:r w:rsidRPr="00D26577">
        <w:rPr>
          <w:rFonts w:ascii="Times New Roman" w:eastAsia="Times New Roman" w:hAnsi="Times New Roman"/>
          <w:b/>
          <w:bCs/>
          <w:sz w:val="24"/>
          <w:szCs w:val="24"/>
          <w:lang w:val="en-US"/>
        </w:rPr>
        <w:t>:</w:t>
      </w:r>
      <w:r w:rsidRPr="00D26577">
        <w:rPr>
          <w:rFonts w:ascii="Times New Roman" w:eastAsia="Times New Roman" w:hAnsi="Times New Roman"/>
          <w:b/>
          <w:bCs/>
          <w:spacing w:val="-20"/>
          <w:sz w:val="24"/>
          <w:szCs w:val="24"/>
          <w:lang w:val="en-US"/>
        </w:rPr>
        <w:t xml:space="preserve"> </w:t>
      </w:r>
      <w:r w:rsidRPr="00D26577">
        <w:rPr>
          <w:rFonts w:ascii="Times New Roman" w:eastAsia="Times New Roman" w:hAnsi="Times New Roman"/>
          <w:b/>
          <w:bCs/>
          <w:sz w:val="24"/>
          <w:szCs w:val="24"/>
          <w:lang w:val="en-US"/>
        </w:rPr>
        <w:tab/>
        <w:t>Approved WG 11 document</w:t>
      </w:r>
    </w:p>
    <w:p w14:paraId="3C820D3E" w14:textId="77777777" w:rsidR="00D26577" w:rsidRPr="00D26577" w:rsidRDefault="00D26577" w:rsidP="00D26577">
      <w:pPr>
        <w:tabs>
          <w:tab w:val="clear" w:pos="403"/>
          <w:tab w:val="left" w:pos="2880"/>
        </w:tabs>
        <w:spacing w:after="0" w:line="200" w:lineRule="exact"/>
        <w:rPr>
          <w:rFonts w:ascii="Times New Roman" w:eastAsia="MS Mincho" w:hAnsi="Times New Roman"/>
          <w:sz w:val="20"/>
          <w:szCs w:val="20"/>
          <w:lang w:val="en-US"/>
        </w:rPr>
      </w:pPr>
    </w:p>
    <w:p w14:paraId="6442DB56" w14:textId="77777777" w:rsidR="00D26577" w:rsidRPr="00D26577" w:rsidRDefault="00D26577" w:rsidP="00D26577">
      <w:pPr>
        <w:tabs>
          <w:tab w:val="clear" w:pos="403"/>
          <w:tab w:val="left" w:pos="2880"/>
        </w:tabs>
        <w:spacing w:before="15" w:after="0" w:line="200" w:lineRule="exact"/>
        <w:rPr>
          <w:rFonts w:ascii="Times New Roman" w:eastAsia="MS Mincho" w:hAnsi="Times New Roman"/>
          <w:sz w:val="20"/>
          <w:szCs w:val="20"/>
          <w:lang w:val="en-US"/>
        </w:rPr>
      </w:pPr>
    </w:p>
    <w:p w14:paraId="73E56DF2" w14:textId="77777777" w:rsidR="00D26577" w:rsidRPr="00D26577" w:rsidRDefault="00D26577" w:rsidP="00D26577">
      <w:pPr>
        <w:tabs>
          <w:tab w:val="clear" w:pos="403"/>
          <w:tab w:val="left" w:pos="2880"/>
        </w:tabs>
        <w:spacing w:after="0" w:line="240" w:lineRule="auto"/>
        <w:ind w:left="2866" w:right="-14" w:hanging="2736"/>
        <w:rPr>
          <w:rFonts w:ascii="Times New Roman" w:eastAsia="Times New Roman" w:hAnsi="Times New Roman"/>
          <w:sz w:val="24"/>
          <w:szCs w:val="24"/>
          <w:lang w:val="en-US"/>
        </w:rPr>
      </w:pPr>
      <w:r w:rsidRPr="00D26577">
        <w:rPr>
          <w:rFonts w:ascii="Times New Roman" w:eastAsia="Times New Roman" w:hAnsi="Times New Roman"/>
          <w:b/>
          <w:bCs/>
          <w:spacing w:val="1"/>
          <w:sz w:val="24"/>
          <w:szCs w:val="24"/>
          <w:lang w:val="en-US"/>
        </w:rPr>
        <w:t>T</w:t>
      </w:r>
      <w:r w:rsidRPr="00D26577">
        <w:rPr>
          <w:rFonts w:ascii="Times New Roman" w:eastAsia="Times New Roman" w:hAnsi="Times New Roman"/>
          <w:b/>
          <w:bCs/>
          <w:sz w:val="24"/>
          <w:szCs w:val="24"/>
          <w:lang w:val="en-US"/>
        </w:rPr>
        <w:t>i</w:t>
      </w:r>
      <w:r w:rsidRPr="00D26577">
        <w:rPr>
          <w:rFonts w:ascii="Times New Roman" w:eastAsia="Times New Roman" w:hAnsi="Times New Roman"/>
          <w:b/>
          <w:bCs/>
          <w:spacing w:val="2"/>
          <w:sz w:val="24"/>
          <w:szCs w:val="24"/>
          <w:lang w:val="en-US"/>
        </w:rPr>
        <w:t>t</w:t>
      </w:r>
      <w:r w:rsidRPr="00D26577">
        <w:rPr>
          <w:rFonts w:ascii="Times New Roman" w:eastAsia="Times New Roman" w:hAnsi="Times New Roman"/>
          <w:b/>
          <w:bCs/>
          <w:spacing w:val="1"/>
          <w:sz w:val="24"/>
          <w:szCs w:val="24"/>
          <w:lang w:val="en-US"/>
        </w:rPr>
        <w:t>l</w:t>
      </w:r>
      <w:r w:rsidRPr="00D26577">
        <w:rPr>
          <w:rFonts w:ascii="Times New Roman" w:eastAsia="Times New Roman" w:hAnsi="Times New Roman"/>
          <w:b/>
          <w:bCs/>
          <w:spacing w:val="-4"/>
          <w:sz w:val="24"/>
          <w:szCs w:val="24"/>
          <w:lang w:val="en-US"/>
        </w:rPr>
        <w:t>e</w:t>
      </w:r>
      <w:r w:rsidRPr="00D26577">
        <w:rPr>
          <w:rFonts w:ascii="Times New Roman" w:eastAsia="Times New Roman" w:hAnsi="Times New Roman"/>
          <w:b/>
          <w:bCs/>
          <w:sz w:val="24"/>
          <w:szCs w:val="24"/>
          <w:lang w:val="en-US"/>
        </w:rPr>
        <w:t>:</w:t>
      </w:r>
      <w:r w:rsidRPr="00D26577">
        <w:rPr>
          <w:rFonts w:ascii="Times New Roman" w:eastAsia="Times New Roman" w:hAnsi="Times New Roman"/>
          <w:b/>
          <w:bCs/>
          <w:spacing w:val="-33"/>
          <w:sz w:val="24"/>
          <w:szCs w:val="24"/>
          <w:lang w:val="en-US"/>
        </w:rPr>
        <w:t xml:space="preserve"> </w:t>
      </w:r>
      <w:r w:rsidRPr="00D26577">
        <w:rPr>
          <w:rFonts w:ascii="Times New Roman" w:eastAsia="Times New Roman" w:hAnsi="Times New Roman"/>
          <w:b/>
          <w:bCs/>
          <w:sz w:val="24"/>
          <w:szCs w:val="24"/>
          <w:lang w:val="en-US"/>
        </w:rPr>
        <w:tab/>
        <w:t>Text of ISO/IEC DIS 23090-5 Video-based Point Cloud Compression</w:t>
      </w:r>
    </w:p>
    <w:p w14:paraId="43B7D8D8" w14:textId="77777777" w:rsidR="00D26577" w:rsidRPr="00D26577" w:rsidRDefault="00D26577" w:rsidP="00D26577">
      <w:pPr>
        <w:tabs>
          <w:tab w:val="clear" w:pos="403"/>
          <w:tab w:val="left" w:pos="2880"/>
        </w:tabs>
        <w:spacing w:after="0" w:line="200" w:lineRule="exact"/>
        <w:rPr>
          <w:rFonts w:ascii="Times New Roman" w:eastAsia="MS Mincho" w:hAnsi="Times New Roman"/>
          <w:sz w:val="20"/>
          <w:szCs w:val="20"/>
          <w:lang w:val="en-US"/>
        </w:rPr>
      </w:pPr>
    </w:p>
    <w:p w14:paraId="7F06C117" w14:textId="77777777" w:rsidR="00D26577" w:rsidRPr="00D26577" w:rsidRDefault="00D26577" w:rsidP="00D26577">
      <w:pPr>
        <w:tabs>
          <w:tab w:val="clear" w:pos="403"/>
          <w:tab w:val="left" w:pos="2880"/>
        </w:tabs>
        <w:spacing w:before="15" w:after="0" w:line="200" w:lineRule="exact"/>
        <w:rPr>
          <w:rFonts w:ascii="Times New Roman" w:eastAsia="MS Mincho" w:hAnsi="Times New Roman"/>
          <w:sz w:val="20"/>
          <w:szCs w:val="20"/>
          <w:lang w:val="en-US"/>
        </w:rPr>
      </w:pPr>
    </w:p>
    <w:p w14:paraId="412A7B67" w14:textId="77777777" w:rsidR="00D26577" w:rsidRPr="00D26577" w:rsidRDefault="00D26577" w:rsidP="00D26577">
      <w:pPr>
        <w:tabs>
          <w:tab w:val="clear" w:pos="403"/>
          <w:tab w:val="left" w:pos="2880"/>
        </w:tabs>
        <w:spacing w:after="0" w:line="240" w:lineRule="auto"/>
        <w:ind w:left="124" w:right="-20"/>
        <w:rPr>
          <w:rFonts w:ascii="Times New Roman" w:eastAsia="Times New Roman" w:hAnsi="Times New Roman"/>
          <w:sz w:val="24"/>
          <w:szCs w:val="24"/>
          <w:lang w:val="en-US"/>
        </w:rPr>
      </w:pPr>
      <w:r w:rsidRPr="00D26577">
        <w:rPr>
          <w:rFonts w:ascii="Times New Roman" w:eastAsia="Times New Roman" w:hAnsi="Times New Roman"/>
          <w:b/>
          <w:bCs/>
          <w:spacing w:val="1"/>
          <w:w w:val="102"/>
          <w:sz w:val="24"/>
          <w:szCs w:val="24"/>
          <w:lang w:val="en-US"/>
        </w:rPr>
        <w:t>S</w:t>
      </w:r>
      <w:r w:rsidRPr="00D26577">
        <w:rPr>
          <w:rFonts w:ascii="Times New Roman" w:eastAsia="Times New Roman" w:hAnsi="Times New Roman"/>
          <w:b/>
          <w:bCs/>
          <w:spacing w:val="2"/>
          <w:w w:val="112"/>
          <w:sz w:val="24"/>
          <w:szCs w:val="24"/>
          <w:lang w:val="en-US"/>
        </w:rPr>
        <w:t>t</w:t>
      </w:r>
      <w:r w:rsidRPr="00D26577">
        <w:rPr>
          <w:rFonts w:ascii="Times New Roman" w:eastAsia="Times New Roman" w:hAnsi="Times New Roman"/>
          <w:b/>
          <w:bCs/>
          <w:spacing w:val="6"/>
          <w:w w:val="110"/>
          <w:sz w:val="24"/>
          <w:szCs w:val="24"/>
          <w:lang w:val="en-US"/>
        </w:rPr>
        <w:t>a</w:t>
      </w:r>
      <w:r w:rsidRPr="00D26577">
        <w:rPr>
          <w:rFonts w:ascii="Times New Roman" w:eastAsia="Times New Roman" w:hAnsi="Times New Roman"/>
          <w:b/>
          <w:bCs/>
          <w:spacing w:val="2"/>
          <w:w w:val="112"/>
          <w:sz w:val="24"/>
          <w:szCs w:val="24"/>
          <w:lang w:val="en-US"/>
        </w:rPr>
        <w:t>t</w:t>
      </w:r>
      <w:r w:rsidRPr="00D26577">
        <w:rPr>
          <w:rFonts w:ascii="Times New Roman" w:eastAsia="Times New Roman" w:hAnsi="Times New Roman"/>
          <w:b/>
          <w:bCs/>
          <w:w w:val="114"/>
          <w:sz w:val="24"/>
          <w:szCs w:val="24"/>
          <w:lang w:val="en-US"/>
        </w:rPr>
        <w:t>u</w:t>
      </w:r>
      <w:r w:rsidRPr="00D26577">
        <w:rPr>
          <w:rFonts w:ascii="Times New Roman" w:eastAsia="Times New Roman" w:hAnsi="Times New Roman"/>
          <w:b/>
          <w:bCs/>
          <w:spacing w:val="-1"/>
          <w:w w:val="116"/>
          <w:sz w:val="24"/>
          <w:szCs w:val="24"/>
          <w:lang w:val="en-US"/>
        </w:rPr>
        <w:t>s</w:t>
      </w:r>
      <w:r w:rsidRPr="00D26577">
        <w:rPr>
          <w:rFonts w:ascii="Times New Roman" w:eastAsia="Times New Roman" w:hAnsi="Times New Roman"/>
          <w:b/>
          <w:bCs/>
          <w:w w:val="85"/>
          <w:sz w:val="24"/>
          <w:szCs w:val="24"/>
          <w:lang w:val="en-US"/>
        </w:rPr>
        <w:t>:</w:t>
      </w:r>
      <w:r w:rsidRPr="00D26577">
        <w:rPr>
          <w:rFonts w:ascii="Times New Roman" w:eastAsia="Times New Roman" w:hAnsi="Times New Roman"/>
          <w:b/>
          <w:bCs/>
          <w:w w:val="85"/>
          <w:sz w:val="24"/>
          <w:szCs w:val="24"/>
          <w:lang w:val="en-US"/>
        </w:rPr>
        <w:tab/>
        <w:t>Approved</w:t>
      </w:r>
    </w:p>
    <w:p w14:paraId="15CCF590" w14:textId="77777777" w:rsidR="00D26577" w:rsidRPr="00D26577" w:rsidRDefault="00D26577" w:rsidP="00D26577">
      <w:pPr>
        <w:tabs>
          <w:tab w:val="clear" w:pos="403"/>
          <w:tab w:val="left" w:pos="2880"/>
        </w:tabs>
        <w:spacing w:after="0" w:line="200" w:lineRule="exact"/>
        <w:rPr>
          <w:rFonts w:ascii="Times New Roman" w:eastAsia="MS Mincho" w:hAnsi="Times New Roman"/>
          <w:sz w:val="20"/>
          <w:szCs w:val="20"/>
          <w:lang w:val="en-US"/>
        </w:rPr>
      </w:pPr>
    </w:p>
    <w:p w14:paraId="72F5524D" w14:textId="77777777" w:rsidR="00D26577" w:rsidRPr="00D26577" w:rsidRDefault="00D26577" w:rsidP="00D26577">
      <w:pPr>
        <w:tabs>
          <w:tab w:val="clear" w:pos="403"/>
          <w:tab w:val="left" w:pos="2880"/>
        </w:tabs>
        <w:spacing w:before="15" w:after="0" w:line="200" w:lineRule="exact"/>
        <w:rPr>
          <w:rFonts w:ascii="Times New Roman" w:eastAsia="MS Mincho" w:hAnsi="Times New Roman"/>
          <w:sz w:val="20"/>
          <w:szCs w:val="20"/>
          <w:lang w:val="en-US"/>
        </w:rPr>
      </w:pPr>
    </w:p>
    <w:p w14:paraId="48634EA1" w14:textId="77777777" w:rsidR="00D26577" w:rsidRPr="00D26577" w:rsidRDefault="00D26577" w:rsidP="00D26577">
      <w:pPr>
        <w:tabs>
          <w:tab w:val="clear" w:pos="403"/>
          <w:tab w:val="left" w:pos="2880"/>
        </w:tabs>
        <w:spacing w:after="0" w:line="240" w:lineRule="auto"/>
        <w:ind w:left="124" w:right="-20"/>
        <w:rPr>
          <w:rFonts w:ascii="Times New Roman" w:eastAsia="Times New Roman" w:hAnsi="Times New Roman"/>
          <w:sz w:val="24"/>
          <w:szCs w:val="24"/>
          <w:lang w:val="en-US"/>
        </w:rPr>
      </w:pPr>
      <w:r w:rsidRPr="00D26577">
        <w:rPr>
          <w:rFonts w:ascii="Times New Roman" w:eastAsia="Times New Roman" w:hAnsi="Times New Roman"/>
          <w:b/>
          <w:bCs/>
          <w:spacing w:val="-5"/>
          <w:sz w:val="24"/>
          <w:szCs w:val="24"/>
          <w:lang w:val="en-US"/>
        </w:rPr>
        <w:t>D</w:t>
      </w:r>
      <w:r w:rsidRPr="00D26577">
        <w:rPr>
          <w:rFonts w:ascii="Times New Roman" w:eastAsia="Times New Roman" w:hAnsi="Times New Roman"/>
          <w:b/>
          <w:bCs/>
          <w:spacing w:val="6"/>
          <w:sz w:val="24"/>
          <w:szCs w:val="24"/>
          <w:lang w:val="en-US"/>
        </w:rPr>
        <w:t>a</w:t>
      </w:r>
      <w:r w:rsidRPr="00D26577">
        <w:rPr>
          <w:rFonts w:ascii="Times New Roman" w:eastAsia="Times New Roman" w:hAnsi="Times New Roman"/>
          <w:b/>
          <w:bCs/>
          <w:spacing w:val="2"/>
          <w:sz w:val="24"/>
          <w:szCs w:val="24"/>
          <w:lang w:val="en-US"/>
        </w:rPr>
        <w:t>t</w:t>
      </w:r>
      <w:r w:rsidRPr="00D26577">
        <w:rPr>
          <w:rFonts w:ascii="Times New Roman" w:eastAsia="Times New Roman" w:hAnsi="Times New Roman"/>
          <w:b/>
          <w:bCs/>
          <w:sz w:val="24"/>
          <w:szCs w:val="24"/>
          <w:lang w:val="en-US"/>
        </w:rPr>
        <w:t>e</w:t>
      </w:r>
      <w:r w:rsidRPr="00D26577">
        <w:rPr>
          <w:rFonts w:ascii="Times New Roman" w:eastAsia="Times New Roman" w:hAnsi="Times New Roman"/>
          <w:b/>
          <w:bCs/>
          <w:spacing w:val="38"/>
          <w:sz w:val="24"/>
          <w:szCs w:val="24"/>
          <w:lang w:val="en-US"/>
        </w:rPr>
        <w:t xml:space="preserve"> </w:t>
      </w:r>
      <w:r w:rsidRPr="00D26577">
        <w:rPr>
          <w:rFonts w:ascii="Times New Roman" w:eastAsia="Times New Roman" w:hAnsi="Times New Roman"/>
          <w:b/>
          <w:bCs/>
          <w:spacing w:val="-4"/>
          <w:sz w:val="24"/>
          <w:szCs w:val="24"/>
          <w:lang w:val="en-US"/>
        </w:rPr>
        <w:t>o</w:t>
      </w:r>
      <w:r w:rsidRPr="00D26577">
        <w:rPr>
          <w:rFonts w:ascii="Times New Roman" w:eastAsia="Times New Roman" w:hAnsi="Times New Roman"/>
          <w:b/>
          <w:bCs/>
          <w:sz w:val="24"/>
          <w:szCs w:val="24"/>
          <w:lang w:val="en-US"/>
        </w:rPr>
        <w:t>f</w:t>
      </w:r>
      <w:r w:rsidRPr="00D26577">
        <w:rPr>
          <w:rFonts w:ascii="Times New Roman" w:eastAsia="Times New Roman" w:hAnsi="Times New Roman"/>
          <w:b/>
          <w:bCs/>
          <w:spacing w:val="5"/>
          <w:sz w:val="24"/>
          <w:szCs w:val="24"/>
          <w:lang w:val="en-US"/>
        </w:rPr>
        <w:t xml:space="preserve"> </w:t>
      </w:r>
      <w:r w:rsidRPr="00D26577">
        <w:rPr>
          <w:rFonts w:ascii="Times New Roman" w:eastAsia="Times New Roman" w:hAnsi="Times New Roman"/>
          <w:b/>
          <w:bCs/>
          <w:spacing w:val="6"/>
          <w:w w:val="110"/>
          <w:sz w:val="24"/>
          <w:szCs w:val="24"/>
          <w:lang w:val="en-US"/>
        </w:rPr>
        <w:t>d</w:t>
      </w:r>
      <w:r w:rsidRPr="00D26577">
        <w:rPr>
          <w:rFonts w:ascii="Times New Roman" w:eastAsia="Times New Roman" w:hAnsi="Times New Roman"/>
          <w:b/>
          <w:bCs/>
          <w:spacing w:val="-4"/>
          <w:w w:val="118"/>
          <w:sz w:val="24"/>
          <w:szCs w:val="24"/>
          <w:lang w:val="en-US"/>
        </w:rPr>
        <w:t>o</w:t>
      </w:r>
      <w:r w:rsidRPr="00D26577">
        <w:rPr>
          <w:rFonts w:ascii="Times New Roman" w:eastAsia="Times New Roman" w:hAnsi="Times New Roman"/>
          <w:b/>
          <w:bCs/>
          <w:spacing w:val="2"/>
          <w:w w:val="113"/>
          <w:sz w:val="24"/>
          <w:szCs w:val="24"/>
          <w:lang w:val="en-US"/>
        </w:rPr>
        <w:t>c</w:t>
      </w:r>
      <w:r w:rsidRPr="00D26577">
        <w:rPr>
          <w:rFonts w:ascii="Times New Roman" w:eastAsia="Times New Roman" w:hAnsi="Times New Roman"/>
          <w:b/>
          <w:bCs/>
          <w:w w:val="114"/>
          <w:sz w:val="24"/>
          <w:szCs w:val="24"/>
          <w:lang w:val="en-US"/>
        </w:rPr>
        <w:t>u</w:t>
      </w:r>
      <w:r w:rsidRPr="00D26577">
        <w:rPr>
          <w:rFonts w:ascii="Times New Roman" w:eastAsia="Times New Roman" w:hAnsi="Times New Roman"/>
          <w:b/>
          <w:bCs/>
          <w:spacing w:val="-1"/>
          <w:w w:val="115"/>
          <w:sz w:val="24"/>
          <w:szCs w:val="24"/>
          <w:lang w:val="en-US"/>
        </w:rPr>
        <w:t>m</w:t>
      </w:r>
      <w:r w:rsidRPr="00D26577">
        <w:rPr>
          <w:rFonts w:ascii="Times New Roman" w:eastAsia="Times New Roman" w:hAnsi="Times New Roman"/>
          <w:b/>
          <w:bCs/>
          <w:spacing w:val="-4"/>
          <w:w w:val="118"/>
          <w:sz w:val="24"/>
          <w:szCs w:val="24"/>
          <w:lang w:val="en-US"/>
        </w:rPr>
        <w:t>e</w:t>
      </w:r>
      <w:r w:rsidRPr="00D26577">
        <w:rPr>
          <w:rFonts w:ascii="Times New Roman" w:eastAsia="Times New Roman" w:hAnsi="Times New Roman"/>
          <w:b/>
          <w:bCs/>
          <w:spacing w:val="-2"/>
          <w:w w:val="116"/>
          <w:sz w:val="24"/>
          <w:szCs w:val="24"/>
          <w:lang w:val="en-US"/>
        </w:rPr>
        <w:t>n</w:t>
      </w:r>
      <w:r w:rsidRPr="00D26577">
        <w:rPr>
          <w:rFonts w:ascii="Times New Roman" w:eastAsia="Times New Roman" w:hAnsi="Times New Roman"/>
          <w:b/>
          <w:bCs/>
          <w:spacing w:val="2"/>
          <w:w w:val="112"/>
          <w:sz w:val="24"/>
          <w:szCs w:val="24"/>
          <w:lang w:val="en-US"/>
        </w:rPr>
        <w:t>t</w:t>
      </w:r>
      <w:r w:rsidRPr="00D26577">
        <w:rPr>
          <w:rFonts w:ascii="Times New Roman" w:eastAsia="Times New Roman" w:hAnsi="Times New Roman"/>
          <w:b/>
          <w:bCs/>
          <w:w w:val="85"/>
          <w:sz w:val="24"/>
          <w:szCs w:val="24"/>
          <w:lang w:val="en-US"/>
        </w:rPr>
        <w:t>:</w:t>
      </w:r>
      <w:r w:rsidRPr="00D26577">
        <w:rPr>
          <w:rFonts w:ascii="Times New Roman" w:eastAsia="Times New Roman" w:hAnsi="Times New Roman"/>
          <w:b/>
          <w:bCs/>
          <w:sz w:val="24"/>
          <w:szCs w:val="24"/>
          <w:lang w:val="en-US"/>
        </w:rPr>
        <w:tab/>
      </w:r>
      <w:r w:rsidRPr="00D26577">
        <w:rPr>
          <w:rFonts w:ascii="Times New Roman" w:eastAsia="Times New Roman" w:hAnsi="Times New Roman"/>
          <w:b/>
          <w:bCs/>
          <w:spacing w:val="-6"/>
          <w:w w:val="107"/>
          <w:sz w:val="24"/>
          <w:szCs w:val="24"/>
          <w:lang w:val="en-US"/>
        </w:rPr>
        <w:t>2019</w:t>
      </w:r>
      <w:r w:rsidRPr="00D26577">
        <w:rPr>
          <w:rFonts w:ascii="Times New Roman" w:eastAsia="Times New Roman" w:hAnsi="Times New Roman"/>
          <w:b/>
          <w:bCs/>
          <w:spacing w:val="-3"/>
          <w:w w:val="119"/>
          <w:sz w:val="24"/>
          <w:szCs w:val="24"/>
          <w:lang w:val="en-US"/>
        </w:rPr>
        <w:t>-</w:t>
      </w:r>
      <w:r w:rsidRPr="00D26577">
        <w:rPr>
          <w:rFonts w:ascii="Times New Roman" w:eastAsia="Times New Roman" w:hAnsi="Times New Roman"/>
          <w:b/>
          <w:bCs/>
          <w:spacing w:val="-6"/>
          <w:w w:val="107"/>
          <w:sz w:val="24"/>
          <w:szCs w:val="24"/>
          <w:lang w:val="en-US"/>
        </w:rPr>
        <w:t>10-10</w:t>
      </w:r>
    </w:p>
    <w:p w14:paraId="24CC5DAB" w14:textId="77777777" w:rsidR="00D26577" w:rsidRPr="00D26577" w:rsidRDefault="00D26577" w:rsidP="00D26577">
      <w:pPr>
        <w:tabs>
          <w:tab w:val="clear" w:pos="403"/>
          <w:tab w:val="left" w:pos="2880"/>
        </w:tabs>
        <w:spacing w:after="0" w:line="200" w:lineRule="exact"/>
        <w:rPr>
          <w:rFonts w:ascii="Times New Roman" w:eastAsia="MS Mincho" w:hAnsi="Times New Roman"/>
          <w:sz w:val="20"/>
          <w:szCs w:val="20"/>
          <w:lang w:val="en-US"/>
        </w:rPr>
      </w:pPr>
    </w:p>
    <w:p w14:paraId="4F32212B" w14:textId="77777777" w:rsidR="00D26577" w:rsidRPr="00D26577" w:rsidRDefault="00D26577" w:rsidP="00D26577">
      <w:pPr>
        <w:tabs>
          <w:tab w:val="clear" w:pos="403"/>
          <w:tab w:val="left" w:pos="2880"/>
        </w:tabs>
        <w:spacing w:before="15" w:after="0" w:line="200" w:lineRule="exact"/>
        <w:rPr>
          <w:rFonts w:ascii="Times New Roman" w:eastAsia="MS Mincho" w:hAnsi="Times New Roman"/>
          <w:sz w:val="20"/>
          <w:szCs w:val="20"/>
          <w:lang w:val="en-US"/>
        </w:rPr>
      </w:pPr>
    </w:p>
    <w:p w14:paraId="512F435D" w14:textId="77777777" w:rsidR="00D26577" w:rsidRPr="00D26577" w:rsidRDefault="00D26577" w:rsidP="00D26577">
      <w:pPr>
        <w:tabs>
          <w:tab w:val="clear" w:pos="403"/>
          <w:tab w:val="left" w:pos="2880"/>
        </w:tabs>
        <w:spacing w:after="0" w:line="240" w:lineRule="auto"/>
        <w:ind w:left="124" w:right="-20"/>
        <w:rPr>
          <w:rFonts w:ascii="Times New Roman" w:eastAsia="Times New Roman" w:hAnsi="Times New Roman"/>
          <w:sz w:val="24"/>
          <w:szCs w:val="24"/>
          <w:lang w:val="en-US"/>
        </w:rPr>
      </w:pPr>
      <w:r w:rsidRPr="00D26577">
        <w:rPr>
          <w:rFonts w:ascii="Times New Roman" w:eastAsia="Times New Roman" w:hAnsi="Times New Roman"/>
          <w:b/>
          <w:bCs/>
          <w:spacing w:val="1"/>
          <w:sz w:val="24"/>
          <w:szCs w:val="24"/>
          <w:lang w:val="en-US"/>
        </w:rPr>
        <w:t>S</w:t>
      </w:r>
      <w:r w:rsidRPr="00D26577">
        <w:rPr>
          <w:rFonts w:ascii="Times New Roman" w:eastAsia="Times New Roman" w:hAnsi="Times New Roman"/>
          <w:b/>
          <w:bCs/>
          <w:spacing w:val="-4"/>
          <w:sz w:val="24"/>
          <w:szCs w:val="24"/>
          <w:lang w:val="en-US"/>
        </w:rPr>
        <w:t>o</w:t>
      </w:r>
      <w:r w:rsidRPr="00D26577">
        <w:rPr>
          <w:rFonts w:ascii="Times New Roman" w:eastAsia="Times New Roman" w:hAnsi="Times New Roman"/>
          <w:b/>
          <w:bCs/>
          <w:sz w:val="24"/>
          <w:szCs w:val="24"/>
          <w:lang w:val="en-US"/>
        </w:rPr>
        <w:t>ur</w:t>
      </w:r>
      <w:r w:rsidRPr="00D26577">
        <w:rPr>
          <w:rFonts w:ascii="Times New Roman" w:eastAsia="Times New Roman" w:hAnsi="Times New Roman"/>
          <w:b/>
          <w:bCs/>
          <w:spacing w:val="2"/>
          <w:sz w:val="24"/>
          <w:szCs w:val="24"/>
          <w:lang w:val="en-US"/>
        </w:rPr>
        <w:t>c</w:t>
      </w:r>
      <w:r w:rsidRPr="00D26577">
        <w:rPr>
          <w:rFonts w:ascii="Times New Roman" w:eastAsia="Times New Roman" w:hAnsi="Times New Roman"/>
          <w:b/>
          <w:bCs/>
          <w:spacing w:val="-4"/>
          <w:sz w:val="24"/>
          <w:szCs w:val="24"/>
          <w:lang w:val="en-US"/>
        </w:rPr>
        <w:t>e</w:t>
      </w:r>
      <w:r w:rsidRPr="00D26577">
        <w:rPr>
          <w:rFonts w:ascii="Times New Roman" w:eastAsia="Times New Roman" w:hAnsi="Times New Roman"/>
          <w:b/>
          <w:bCs/>
          <w:sz w:val="24"/>
          <w:szCs w:val="24"/>
          <w:lang w:val="en-US"/>
        </w:rPr>
        <w:t>:</w:t>
      </w:r>
      <w:r w:rsidRPr="00D26577">
        <w:rPr>
          <w:rFonts w:ascii="Times New Roman" w:eastAsia="Times New Roman" w:hAnsi="Times New Roman"/>
          <w:b/>
          <w:bCs/>
          <w:spacing w:val="4"/>
          <w:sz w:val="24"/>
          <w:szCs w:val="24"/>
          <w:lang w:val="en-US"/>
        </w:rPr>
        <w:t xml:space="preserve"> </w:t>
      </w:r>
      <w:r w:rsidRPr="00D26577">
        <w:rPr>
          <w:rFonts w:ascii="Times New Roman" w:eastAsia="Times New Roman" w:hAnsi="Times New Roman"/>
          <w:b/>
          <w:bCs/>
          <w:sz w:val="24"/>
          <w:szCs w:val="24"/>
          <w:lang w:val="en-US"/>
        </w:rPr>
        <w:tab/>
        <w:t>3DG</w:t>
      </w:r>
    </w:p>
    <w:p w14:paraId="1D383156" w14:textId="77777777" w:rsidR="00D26577" w:rsidRPr="00D26577" w:rsidRDefault="00D26577" w:rsidP="00D26577">
      <w:pPr>
        <w:tabs>
          <w:tab w:val="clear" w:pos="403"/>
          <w:tab w:val="left" w:pos="2880"/>
        </w:tabs>
        <w:spacing w:after="0" w:line="200" w:lineRule="exact"/>
        <w:rPr>
          <w:rFonts w:ascii="Times New Roman" w:eastAsia="MS Mincho" w:hAnsi="Times New Roman"/>
          <w:sz w:val="20"/>
          <w:szCs w:val="20"/>
          <w:lang w:val="en-US"/>
        </w:rPr>
      </w:pPr>
    </w:p>
    <w:p w14:paraId="0FC96EF6" w14:textId="77777777" w:rsidR="00D26577" w:rsidRPr="00D26577" w:rsidRDefault="00D26577" w:rsidP="00D26577">
      <w:pPr>
        <w:tabs>
          <w:tab w:val="clear" w:pos="403"/>
          <w:tab w:val="left" w:pos="2880"/>
        </w:tabs>
        <w:spacing w:before="15" w:after="0" w:line="200" w:lineRule="exact"/>
        <w:rPr>
          <w:rFonts w:ascii="Times New Roman" w:eastAsia="MS Mincho" w:hAnsi="Times New Roman"/>
          <w:sz w:val="20"/>
          <w:szCs w:val="20"/>
          <w:lang w:val="en-US"/>
        </w:rPr>
      </w:pPr>
    </w:p>
    <w:p w14:paraId="3DB2881E" w14:textId="77777777" w:rsidR="00D26577" w:rsidRPr="00D26577" w:rsidRDefault="00D26577" w:rsidP="00D26577">
      <w:pPr>
        <w:tabs>
          <w:tab w:val="clear" w:pos="403"/>
          <w:tab w:val="left" w:pos="2880"/>
        </w:tabs>
        <w:spacing w:after="0" w:line="240" w:lineRule="auto"/>
        <w:ind w:left="124" w:right="-20"/>
        <w:rPr>
          <w:rFonts w:ascii="Times New Roman" w:eastAsia="Times New Roman" w:hAnsi="Times New Roman"/>
          <w:sz w:val="24"/>
          <w:szCs w:val="24"/>
          <w:lang w:val="en-US"/>
        </w:rPr>
      </w:pPr>
      <w:r w:rsidRPr="00D26577">
        <w:rPr>
          <w:rFonts w:ascii="Times New Roman" w:eastAsia="Times New Roman" w:hAnsi="Times New Roman"/>
          <w:b/>
          <w:bCs/>
          <w:w w:val="109"/>
          <w:sz w:val="24"/>
          <w:szCs w:val="24"/>
          <w:lang w:val="en-US"/>
        </w:rPr>
        <w:t>E</w:t>
      </w:r>
      <w:r w:rsidRPr="00D26577">
        <w:rPr>
          <w:rFonts w:ascii="Times New Roman" w:eastAsia="Times New Roman" w:hAnsi="Times New Roman"/>
          <w:b/>
          <w:bCs/>
          <w:spacing w:val="-4"/>
          <w:w w:val="109"/>
          <w:sz w:val="24"/>
          <w:szCs w:val="24"/>
          <w:lang w:val="en-US"/>
        </w:rPr>
        <w:t>x</w:t>
      </w:r>
      <w:r w:rsidRPr="00D26577">
        <w:rPr>
          <w:rFonts w:ascii="Times New Roman" w:eastAsia="Times New Roman" w:hAnsi="Times New Roman"/>
          <w:b/>
          <w:bCs/>
          <w:spacing w:val="4"/>
          <w:w w:val="109"/>
          <w:sz w:val="24"/>
          <w:szCs w:val="24"/>
          <w:lang w:val="en-US"/>
        </w:rPr>
        <w:t>p</w:t>
      </w:r>
      <w:r w:rsidRPr="00D26577">
        <w:rPr>
          <w:rFonts w:ascii="Times New Roman" w:eastAsia="Times New Roman" w:hAnsi="Times New Roman"/>
          <w:b/>
          <w:bCs/>
          <w:spacing w:val="-4"/>
          <w:w w:val="109"/>
          <w:sz w:val="24"/>
          <w:szCs w:val="24"/>
          <w:lang w:val="en-US"/>
        </w:rPr>
        <w:t>e</w:t>
      </w:r>
      <w:r w:rsidRPr="00D26577">
        <w:rPr>
          <w:rFonts w:ascii="Times New Roman" w:eastAsia="Times New Roman" w:hAnsi="Times New Roman"/>
          <w:b/>
          <w:bCs/>
          <w:spacing w:val="2"/>
          <w:w w:val="109"/>
          <w:sz w:val="24"/>
          <w:szCs w:val="24"/>
          <w:lang w:val="en-US"/>
        </w:rPr>
        <w:t>ct</w:t>
      </w:r>
      <w:r w:rsidRPr="00D26577">
        <w:rPr>
          <w:rFonts w:ascii="Times New Roman" w:eastAsia="Times New Roman" w:hAnsi="Times New Roman"/>
          <w:b/>
          <w:bCs/>
          <w:spacing w:val="-4"/>
          <w:w w:val="109"/>
          <w:sz w:val="24"/>
          <w:szCs w:val="24"/>
          <w:lang w:val="en-US"/>
        </w:rPr>
        <w:t>e</w:t>
      </w:r>
      <w:r w:rsidRPr="00D26577">
        <w:rPr>
          <w:rFonts w:ascii="Times New Roman" w:eastAsia="Times New Roman" w:hAnsi="Times New Roman"/>
          <w:b/>
          <w:bCs/>
          <w:w w:val="109"/>
          <w:sz w:val="24"/>
          <w:szCs w:val="24"/>
          <w:lang w:val="en-US"/>
        </w:rPr>
        <w:t>d</w:t>
      </w:r>
      <w:r w:rsidRPr="00D26577">
        <w:rPr>
          <w:rFonts w:ascii="Times New Roman" w:eastAsia="Times New Roman" w:hAnsi="Times New Roman"/>
          <w:b/>
          <w:bCs/>
          <w:spacing w:val="-8"/>
          <w:w w:val="109"/>
          <w:sz w:val="24"/>
          <w:szCs w:val="24"/>
          <w:lang w:val="en-US"/>
        </w:rPr>
        <w:t xml:space="preserve"> </w:t>
      </w:r>
      <w:r w:rsidRPr="00D26577">
        <w:rPr>
          <w:rFonts w:ascii="Times New Roman" w:eastAsia="Times New Roman" w:hAnsi="Times New Roman"/>
          <w:b/>
          <w:bCs/>
          <w:spacing w:val="6"/>
          <w:w w:val="110"/>
          <w:sz w:val="24"/>
          <w:szCs w:val="24"/>
          <w:lang w:val="en-US"/>
        </w:rPr>
        <w:t>a</w:t>
      </w:r>
      <w:r w:rsidRPr="00D26577">
        <w:rPr>
          <w:rFonts w:ascii="Times New Roman" w:eastAsia="Times New Roman" w:hAnsi="Times New Roman"/>
          <w:b/>
          <w:bCs/>
          <w:spacing w:val="2"/>
          <w:w w:val="113"/>
          <w:sz w:val="24"/>
          <w:szCs w:val="24"/>
          <w:lang w:val="en-US"/>
        </w:rPr>
        <w:t>c</w:t>
      </w:r>
      <w:r w:rsidRPr="00D26577">
        <w:rPr>
          <w:rFonts w:ascii="Times New Roman" w:eastAsia="Times New Roman" w:hAnsi="Times New Roman"/>
          <w:b/>
          <w:bCs/>
          <w:spacing w:val="2"/>
          <w:w w:val="112"/>
          <w:sz w:val="24"/>
          <w:szCs w:val="24"/>
          <w:lang w:val="en-US"/>
        </w:rPr>
        <w:t>t</w:t>
      </w:r>
      <w:r w:rsidRPr="00D26577">
        <w:rPr>
          <w:rFonts w:ascii="Times New Roman" w:eastAsia="Times New Roman" w:hAnsi="Times New Roman"/>
          <w:b/>
          <w:bCs/>
          <w:w w:val="115"/>
          <w:sz w:val="24"/>
          <w:szCs w:val="24"/>
          <w:lang w:val="en-US"/>
        </w:rPr>
        <w:t>i</w:t>
      </w:r>
      <w:r w:rsidRPr="00D26577">
        <w:rPr>
          <w:rFonts w:ascii="Times New Roman" w:eastAsia="Times New Roman" w:hAnsi="Times New Roman"/>
          <w:b/>
          <w:bCs/>
          <w:spacing w:val="-4"/>
          <w:w w:val="118"/>
          <w:sz w:val="24"/>
          <w:szCs w:val="24"/>
          <w:lang w:val="en-US"/>
        </w:rPr>
        <w:t>o</w:t>
      </w:r>
      <w:r w:rsidRPr="00D26577">
        <w:rPr>
          <w:rFonts w:ascii="Times New Roman" w:eastAsia="Times New Roman" w:hAnsi="Times New Roman"/>
          <w:b/>
          <w:bCs/>
          <w:spacing w:val="-2"/>
          <w:w w:val="116"/>
          <w:sz w:val="24"/>
          <w:szCs w:val="24"/>
          <w:lang w:val="en-US"/>
        </w:rPr>
        <w:t>n</w:t>
      </w:r>
      <w:r w:rsidRPr="00D26577">
        <w:rPr>
          <w:rFonts w:ascii="Times New Roman" w:eastAsia="Times New Roman" w:hAnsi="Times New Roman"/>
          <w:b/>
          <w:bCs/>
          <w:w w:val="85"/>
          <w:sz w:val="24"/>
          <w:szCs w:val="24"/>
          <w:lang w:val="en-US"/>
        </w:rPr>
        <w:t>:</w:t>
      </w:r>
      <w:r w:rsidRPr="00D26577">
        <w:rPr>
          <w:rFonts w:ascii="Times New Roman" w:eastAsia="Times New Roman" w:hAnsi="Times New Roman"/>
          <w:b/>
          <w:bCs/>
          <w:sz w:val="24"/>
          <w:szCs w:val="24"/>
          <w:lang w:val="en-US"/>
        </w:rPr>
        <w:tab/>
      </w:r>
    </w:p>
    <w:p w14:paraId="051CBBF2" w14:textId="77777777" w:rsidR="00D26577" w:rsidRPr="00D26577" w:rsidRDefault="00D26577" w:rsidP="00D26577">
      <w:pPr>
        <w:tabs>
          <w:tab w:val="clear" w:pos="403"/>
          <w:tab w:val="left" w:pos="2880"/>
        </w:tabs>
        <w:spacing w:after="0" w:line="200" w:lineRule="exact"/>
        <w:rPr>
          <w:rFonts w:ascii="Times New Roman" w:eastAsia="MS Mincho" w:hAnsi="Times New Roman"/>
          <w:sz w:val="20"/>
          <w:szCs w:val="20"/>
          <w:lang w:val="en-US"/>
        </w:rPr>
      </w:pPr>
    </w:p>
    <w:p w14:paraId="3A62EC9C" w14:textId="77777777" w:rsidR="00D26577" w:rsidRPr="00D26577" w:rsidRDefault="00D26577" w:rsidP="00D26577">
      <w:pPr>
        <w:tabs>
          <w:tab w:val="clear" w:pos="403"/>
          <w:tab w:val="left" w:pos="2880"/>
        </w:tabs>
        <w:spacing w:before="15" w:after="0" w:line="200" w:lineRule="exact"/>
        <w:rPr>
          <w:rFonts w:ascii="Times New Roman" w:eastAsia="MS Mincho" w:hAnsi="Times New Roman"/>
          <w:sz w:val="20"/>
          <w:szCs w:val="20"/>
          <w:lang w:val="en-US"/>
        </w:rPr>
      </w:pPr>
    </w:p>
    <w:p w14:paraId="001BF145" w14:textId="7DBCB6A6" w:rsidR="00D26577" w:rsidRPr="00D26577" w:rsidRDefault="00D26577" w:rsidP="00D26577">
      <w:pPr>
        <w:tabs>
          <w:tab w:val="clear" w:pos="403"/>
          <w:tab w:val="left" w:pos="2880"/>
        </w:tabs>
        <w:spacing w:after="0" w:line="240" w:lineRule="auto"/>
        <w:ind w:left="124" w:right="-20"/>
        <w:rPr>
          <w:rFonts w:ascii="Times New Roman" w:eastAsia="Times New Roman" w:hAnsi="Times New Roman"/>
          <w:sz w:val="24"/>
          <w:szCs w:val="24"/>
          <w:lang w:val="en-US"/>
        </w:rPr>
      </w:pPr>
      <w:r w:rsidRPr="00D26577">
        <w:rPr>
          <w:rFonts w:ascii="Times New Roman" w:eastAsia="Times New Roman" w:hAnsi="Times New Roman"/>
          <w:b/>
          <w:bCs/>
          <w:spacing w:val="4"/>
          <w:sz w:val="24"/>
          <w:szCs w:val="24"/>
          <w:lang w:val="en-US"/>
        </w:rPr>
        <w:t>N</w:t>
      </w:r>
      <w:r w:rsidRPr="00D26577">
        <w:rPr>
          <w:rFonts w:ascii="Times New Roman" w:eastAsia="Times New Roman" w:hAnsi="Times New Roman"/>
          <w:b/>
          <w:bCs/>
          <w:spacing w:val="-4"/>
          <w:sz w:val="24"/>
          <w:szCs w:val="24"/>
          <w:lang w:val="en-US"/>
        </w:rPr>
        <w:t>o</w:t>
      </w:r>
      <w:r w:rsidRPr="00D26577">
        <w:rPr>
          <w:rFonts w:ascii="Times New Roman" w:eastAsia="Times New Roman" w:hAnsi="Times New Roman"/>
          <w:b/>
          <w:bCs/>
          <w:sz w:val="24"/>
          <w:szCs w:val="24"/>
          <w:lang w:val="en-US"/>
        </w:rPr>
        <w:t>.</w:t>
      </w:r>
      <w:r w:rsidRPr="00D26577">
        <w:rPr>
          <w:rFonts w:ascii="Times New Roman" w:eastAsia="Times New Roman" w:hAnsi="Times New Roman"/>
          <w:b/>
          <w:bCs/>
          <w:spacing w:val="14"/>
          <w:sz w:val="24"/>
          <w:szCs w:val="24"/>
          <w:lang w:val="en-US"/>
        </w:rPr>
        <w:t xml:space="preserve"> </w:t>
      </w:r>
      <w:r w:rsidRPr="00D26577">
        <w:rPr>
          <w:rFonts w:ascii="Times New Roman" w:eastAsia="Times New Roman" w:hAnsi="Times New Roman"/>
          <w:b/>
          <w:bCs/>
          <w:spacing w:val="-4"/>
          <w:sz w:val="24"/>
          <w:szCs w:val="24"/>
          <w:lang w:val="en-US"/>
        </w:rPr>
        <w:t>o</w:t>
      </w:r>
      <w:r w:rsidRPr="00D26577">
        <w:rPr>
          <w:rFonts w:ascii="Times New Roman" w:eastAsia="Times New Roman" w:hAnsi="Times New Roman"/>
          <w:b/>
          <w:bCs/>
          <w:sz w:val="24"/>
          <w:szCs w:val="24"/>
          <w:lang w:val="en-US"/>
        </w:rPr>
        <w:t>f</w:t>
      </w:r>
      <w:r w:rsidRPr="00D26577">
        <w:rPr>
          <w:rFonts w:ascii="Times New Roman" w:eastAsia="Times New Roman" w:hAnsi="Times New Roman"/>
          <w:b/>
          <w:bCs/>
          <w:spacing w:val="5"/>
          <w:sz w:val="24"/>
          <w:szCs w:val="24"/>
          <w:lang w:val="en-US"/>
        </w:rPr>
        <w:t xml:space="preserve"> </w:t>
      </w:r>
      <w:r w:rsidRPr="00D26577">
        <w:rPr>
          <w:rFonts w:ascii="Times New Roman" w:eastAsia="Times New Roman" w:hAnsi="Times New Roman"/>
          <w:b/>
          <w:bCs/>
          <w:spacing w:val="4"/>
          <w:sz w:val="24"/>
          <w:szCs w:val="24"/>
          <w:lang w:val="en-US"/>
        </w:rPr>
        <w:t>p</w:t>
      </w:r>
      <w:r w:rsidRPr="00D26577">
        <w:rPr>
          <w:rFonts w:ascii="Times New Roman" w:eastAsia="Times New Roman" w:hAnsi="Times New Roman"/>
          <w:b/>
          <w:bCs/>
          <w:spacing w:val="6"/>
          <w:sz w:val="24"/>
          <w:szCs w:val="24"/>
          <w:lang w:val="en-US"/>
        </w:rPr>
        <w:t>a</w:t>
      </w:r>
      <w:r w:rsidRPr="00D26577">
        <w:rPr>
          <w:rFonts w:ascii="Times New Roman" w:eastAsia="Times New Roman" w:hAnsi="Times New Roman"/>
          <w:b/>
          <w:bCs/>
          <w:spacing w:val="8"/>
          <w:sz w:val="24"/>
          <w:szCs w:val="24"/>
          <w:lang w:val="en-US"/>
        </w:rPr>
        <w:t>g</w:t>
      </w:r>
      <w:r w:rsidRPr="00D26577">
        <w:rPr>
          <w:rFonts w:ascii="Times New Roman" w:eastAsia="Times New Roman" w:hAnsi="Times New Roman"/>
          <w:b/>
          <w:bCs/>
          <w:spacing w:val="-4"/>
          <w:sz w:val="24"/>
          <w:szCs w:val="24"/>
          <w:lang w:val="en-US"/>
        </w:rPr>
        <w:t>e</w:t>
      </w:r>
      <w:r w:rsidRPr="00D26577">
        <w:rPr>
          <w:rFonts w:ascii="Times New Roman" w:eastAsia="Times New Roman" w:hAnsi="Times New Roman"/>
          <w:b/>
          <w:bCs/>
          <w:spacing w:val="-1"/>
          <w:sz w:val="24"/>
          <w:szCs w:val="24"/>
          <w:lang w:val="en-US"/>
        </w:rPr>
        <w:t>s</w:t>
      </w:r>
      <w:r w:rsidRPr="00D26577">
        <w:rPr>
          <w:rFonts w:ascii="Times New Roman" w:eastAsia="Times New Roman" w:hAnsi="Times New Roman"/>
          <w:b/>
          <w:bCs/>
          <w:sz w:val="24"/>
          <w:szCs w:val="24"/>
          <w:lang w:val="en-US"/>
        </w:rPr>
        <w:t xml:space="preserve">: </w:t>
      </w:r>
      <w:r w:rsidRPr="00D26577">
        <w:rPr>
          <w:rFonts w:ascii="Times New Roman" w:eastAsia="Times New Roman" w:hAnsi="Times New Roman"/>
          <w:b/>
          <w:bCs/>
          <w:sz w:val="24"/>
          <w:szCs w:val="24"/>
          <w:lang w:val="en-US"/>
        </w:rPr>
        <w:tab/>
      </w:r>
      <w:r>
        <w:rPr>
          <w:rFonts w:ascii="Times New Roman" w:eastAsia="Times New Roman" w:hAnsi="Times New Roman"/>
          <w:b/>
          <w:bCs/>
          <w:sz w:val="24"/>
          <w:szCs w:val="24"/>
          <w:lang w:val="en-US"/>
        </w:rPr>
        <w:t>175</w:t>
      </w:r>
    </w:p>
    <w:p w14:paraId="4B039A50" w14:textId="77777777" w:rsidR="00D26577" w:rsidRPr="00D26577" w:rsidRDefault="00D26577" w:rsidP="00D26577">
      <w:pPr>
        <w:tabs>
          <w:tab w:val="clear" w:pos="403"/>
          <w:tab w:val="left" w:pos="2880"/>
        </w:tabs>
        <w:spacing w:after="0" w:line="200" w:lineRule="exact"/>
        <w:rPr>
          <w:rFonts w:ascii="Times New Roman" w:eastAsia="MS Mincho" w:hAnsi="Times New Roman"/>
          <w:sz w:val="20"/>
          <w:szCs w:val="20"/>
          <w:lang w:val="en-US"/>
        </w:rPr>
      </w:pPr>
    </w:p>
    <w:p w14:paraId="6443DC62" w14:textId="77777777" w:rsidR="00D26577" w:rsidRPr="00D26577" w:rsidRDefault="00D26577" w:rsidP="00D26577">
      <w:pPr>
        <w:tabs>
          <w:tab w:val="clear" w:pos="403"/>
        </w:tabs>
        <w:spacing w:before="15" w:after="0" w:line="200" w:lineRule="exact"/>
        <w:rPr>
          <w:rFonts w:ascii="Times New Roman" w:eastAsia="MS Mincho" w:hAnsi="Times New Roman"/>
          <w:sz w:val="20"/>
          <w:szCs w:val="20"/>
          <w:lang w:val="en-US"/>
        </w:rPr>
      </w:pPr>
    </w:p>
    <w:p w14:paraId="1A6A845B" w14:textId="77777777" w:rsidR="00D26577" w:rsidRPr="00D26577" w:rsidRDefault="00D26577" w:rsidP="00D26577">
      <w:pPr>
        <w:tabs>
          <w:tab w:val="clear" w:pos="403"/>
          <w:tab w:val="left" w:pos="2620"/>
        </w:tabs>
        <w:spacing w:after="0" w:line="240" w:lineRule="auto"/>
        <w:ind w:left="124" w:right="-20"/>
        <w:rPr>
          <w:rFonts w:ascii="Times New Roman" w:eastAsia="Times New Roman" w:hAnsi="Times New Roman"/>
          <w:sz w:val="24"/>
          <w:szCs w:val="24"/>
          <w:lang w:val="en-US"/>
        </w:rPr>
      </w:pPr>
      <w:r w:rsidRPr="00D26577">
        <w:rPr>
          <w:rFonts w:ascii="Times New Roman" w:eastAsia="Times New Roman" w:hAnsi="Times New Roman"/>
          <w:b/>
          <w:bCs/>
          <w:sz w:val="24"/>
          <w:szCs w:val="24"/>
          <w:lang w:val="en-US"/>
        </w:rPr>
        <w:t>E</w:t>
      </w:r>
      <w:r w:rsidRPr="00D26577">
        <w:rPr>
          <w:rFonts w:ascii="Times New Roman" w:eastAsia="Times New Roman" w:hAnsi="Times New Roman"/>
          <w:b/>
          <w:bCs/>
          <w:spacing w:val="-1"/>
          <w:sz w:val="24"/>
          <w:szCs w:val="24"/>
          <w:lang w:val="en-US"/>
        </w:rPr>
        <w:t>m</w:t>
      </w:r>
      <w:r w:rsidRPr="00D26577">
        <w:rPr>
          <w:rFonts w:ascii="Times New Roman" w:eastAsia="Times New Roman" w:hAnsi="Times New Roman"/>
          <w:b/>
          <w:bCs/>
          <w:spacing w:val="6"/>
          <w:sz w:val="24"/>
          <w:szCs w:val="24"/>
          <w:lang w:val="en-US"/>
        </w:rPr>
        <w:t>a</w:t>
      </w:r>
      <w:r w:rsidRPr="00D26577">
        <w:rPr>
          <w:rFonts w:ascii="Times New Roman" w:eastAsia="Times New Roman" w:hAnsi="Times New Roman"/>
          <w:b/>
          <w:bCs/>
          <w:sz w:val="24"/>
          <w:szCs w:val="24"/>
          <w:lang w:val="en-US"/>
        </w:rPr>
        <w:t>il</w:t>
      </w:r>
      <w:r w:rsidRPr="00D26577">
        <w:rPr>
          <w:rFonts w:ascii="Times New Roman" w:eastAsia="Times New Roman" w:hAnsi="Times New Roman"/>
          <w:b/>
          <w:bCs/>
          <w:spacing w:val="40"/>
          <w:sz w:val="24"/>
          <w:szCs w:val="24"/>
          <w:lang w:val="en-US"/>
        </w:rPr>
        <w:t xml:space="preserve"> </w:t>
      </w:r>
      <w:r w:rsidRPr="00D26577">
        <w:rPr>
          <w:rFonts w:ascii="Times New Roman" w:eastAsia="Times New Roman" w:hAnsi="Times New Roman"/>
          <w:b/>
          <w:bCs/>
          <w:spacing w:val="-4"/>
          <w:sz w:val="24"/>
          <w:szCs w:val="24"/>
          <w:lang w:val="en-US"/>
        </w:rPr>
        <w:t>o</w:t>
      </w:r>
      <w:r w:rsidRPr="00D26577">
        <w:rPr>
          <w:rFonts w:ascii="Times New Roman" w:eastAsia="Times New Roman" w:hAnsi="Times New Roman"/>
          <w:b/>
          <w:bCs/>
          <w:sz w:val="24"/>
          <w:szCs w:val="24"/>
          <w:lang w:val="en-US"/>
        </w:rPr>
        <w:t>f</w:t>
      </w:r>
      <w:r w:rsidRPr="00D26577">
        <w:rPr>
          <w:rFonts w:ascii="Times New Roman" w:eastAsia="Times New Roman" w:hAnsi="Times New Roman"/>
          <w:b/>
          <w:bCs/>
          <w:spacing w:val="5"/>
          <w:sz w:val="24"/>
          <w:szCs w:val="24"/>
          <w:lang w:val="en-US"/>
        </w:rPr>
        <w:t xml:space="preserve"> </w:t>
      </w:r>
      <w:r w:rsidRPr="00D26577">
        <w:rPr>
          <w:rFonts w:ascii="Times New Roman" w:eastAsia="Times New Roman" w:hAnsi="Times New Roman"/>
          <w:b/>
          <w:bCs/>
          <w:spacing w:val="2"/>
          <w:w w:val="113"/>
          <w:sz w:val="24"/>
          <w:szCs w:val="24"/>
          <w:lang w:val="en-US"/>
        </w:rPr>
        <w:t>c</w:t>
      </w:r>
      <w:r w:rsidRPr="00D26577">
        <w:rPr>
          <w:rFonts w:ascii="Times New Roman" w:eastAsia="Times New Roman" w:hAnsi="Times New Roman"/>
          <w:b/>
          <w:bCs/>
          <w:spacing w:val="-4"/>
          <w:w w:val="118"/>
          <w:sz w:val="24"/>
          <w:szCs w:val="24"/>
          <w:lang w:val="en-US"/>
        </w:rPr>
        <w:t>o</w:t>
      </w:r>
      <w:r w:rsidRPr="00D26577">
        <w:rPr>
          <w:rFonts w:ascii="Times New Roman" w:eastAsia="Times New Roman" w:hAnsi="Times New Roman"/>
          <w:b/>
          <w:bCs/>
          <w:spacing w:val="-2"/>
          <w:w w:val="116"/>
          <w:sz w:val="24"/>
          <w:szCs w:val="24"/>
          <w:lang w:val="en-US"/>
        </w:rPr>
        <w:t>n</w:t>
      </w:r>
      <w:r w:rsidRPr="00D26577">
        <w:rPr>
          <w:rFonts w:ascii="Times New Roman" w:eastAsia="Times New Roman" w:hAnsi="Times New Roman"/>
          <w:b/>
          <w:bCs/>
          <w:spacing w:val="-4"/>
          <w:w w:val="105"/>
          <w:sz w:val="24"/>
          <w:szCs w:val="24"/>
          <w:lang w:val="en-US"/>
        </w:rPr>
        <w:t>v</w:t>
      </w:r>
      <w:r w:rsidRPr="00D26577">
        <w:rPr>
          <w:rFonts w:ascii="Times New Roman" w:eastAsia="Times New Roman" w:hAnsi="Times New Roman"/>
          <w:b/>
          <w:bCs/>
          <w:spacing w:val="-4"/>
          <w:w w:val="118"/>
          <w:sz w:val="24"/>
          <w:szCs w:val="24"/>
          <w:lang w:val="en-US"/>
        </w:rPr>
        <w:t>e</w:t>
      </w:r>
      <w:r w:rsidRPr="00D26577">
        <w:rPr>
          <w:rFonts w:ascii="Times New Roman" w:eastAsia="Times New Roman" w:hAnsi="Times New Roman"/>
          <w:b/>
          <w:bCs/>
          <w:spacing w:val="-2"/>
          <w:w w:val="116"/>
          <w:sz w:val="24"/>
          <w:szCs w:val="24"/>
          <w:lang w:val="en-US"/>
        </w:rPr>
        <w:t>n</w:t>
      </w:r>
      <w:r w:rsidRPr="00D26577">
        <w:rPr>
          <w:rFonts w:ascii="Times New Roman" w:eastAsia="Times New Roman" w:hAnsi="Times New Roman"/>
          <w:b/>
          <w:bCs/>
          <w:spacing w:val="-4"/>
          <w:w w:val="118"/>
          <w:sz w:val="24"/>
          <w:szCs w:val="24"/>
          <w:lang w:val="en-US"/>
        </w:rPr>
        <w:t>o</w:t>
      </w:r>
      <w:r w:rsidRPr="00D26577">
        <w:rPr>
          <w:rFonts w:ascii="Times New Roman" w:eastAsia="Times New Roman" w:hAnsi="Times New Roman"/>
          <w:b/>
          <w:bCs/>
          <w:sz w:val="24"/>
          <w:szCs w:val="24"/>
          <w:lang w:val="en-US"/>
        </w:rPr>
        <w:t>r</w:t>
      </w:r>
      <w:r w:rsidRPr="00D26577">
        <w:rPr>
          <w:rFonts w:ascii="Times New Roman" w:eastAsia="Times New Roman" w:hAnsi="Times New Roman"/>
          <w:b/>
          <w:bCs/>
          <w:w w:val="85"/>
          <w:sz w:val="24"/>
          <w:szCs w:val="24"/>
          <w:lang w:val="en-US"/>
        </w:rPr>
        <w:t>: leonardo@chiariglione.org</w:t>
      </w:r>
      <w:r w:rsidRPr="00D26577">
        <w:rPr>
          <w:rFonts w:ascii="Times New Roman" w:eastAsia="Times New Roman" w:hAnsi="Times New Roman"/>
          <w:b/>
          <w:bCs/>
          <w:sz w:val="24"/>
          <w:szCs w:val="24"/>
          <w:lang w:val="en-US"/>
        </w:rPr>
        <w:tab/>
      </w:r>
    </w:p>
    <w:p w14:paraId="036447FE" w14:textId="77777777" w:rsidR="00D26577" w:rsidRPr="00D26577" w:rsidRDefault="00D26577" w:rsidP="00D26577">
      <w:pPr>
        <w:tabs>
          <w:tab w:val="clear" w:pos="403"/>
        </w:tabs>
        <w:spacing w:before="6" w:after="0" w:line="180" w:lineRule="exact"/>
        <w:rPr>
          <w:rFonts w:ascii="Times New Roman" w:eastAsia="MS Mincho" w:hAnsi="Times New Roman"/>
          <w:sz w:val="18"/>
          <w:szCs w:val="18"/>
          <w:lang w:val="en-US"/>
        </w:rPr>
      </w:pPr>
    </w:p>
    <w:p w14:paraId="392A7FD7" w14:textId="77777777" w:rsidR="00D26577" w:rsidRPr="00D26577" w:rsidRDefault="00D26577" w:rsidP="00D26577">
      <w:pPr>
        <w:tabs>
          <w:tab w:val="clear" w:pos="403"/>
        </w:tabs>
        <w:spacing w:after="0" w:line="200" w:lineRule="exact"/>
        <w:rPr>
          <w:rFonts w:ascii="Times New Roman" w:eastAsia="MS Mincho" w:hAnsi="Times New Roman"/>
          <w:sz w:val="20"/>
          <w:szCs w:val="20"/>
          <w:lang w:val="en-US"/>
        </w:rPr>
      </w:pPr>
    </w:p>
    <w:p w14:paraId="2E772729" w14:textId="77777777" w:rsidR="00D26577" w:rsidRPr="00D26577" w:rsidRDefault="00D26577" w:rsidP="00D26577">
      <w:pPr>
        <w:tabs>
          <w:tab w:val="clear" w:pos="403"/>
          <w:tab w:val="left" w:pos="2620"/>
        </w:tabs>
        <w:spacing w:before="29" w:after="0" w:line="240" w:lineRule="auto"/>
        <w:ind w:left="124" w:right="-20"/>
        <w:rPr>
          <w:rFonts w:ascii="Times New Roman" w:eastAsia="Times New Roman" w:hAnsi="Times New Roman"/>
          <w:b/>
          <w:bCs/>
          <w:sz w:val="24"/>
          <w:szCs w:val="24"/>
          <w:lang w:val="en-US"/>
        </w:rPr>
      </w:pPr>
      <w:r w:rsidRPr="00D26577">
        <w:rPr>
          <w:rFonts w:ascii="Times New Roman" w:eastAsia="Times New Roman" w:hAnsi="Times New Roman"/>
          <w:b/>
          <w:bCs/>
          <w:spacing w:val="1"/>
          <w:w w:val="112"/>
          <w:sz w:val="24"/>
          <w:szCs w:val="24"/>
          <w:lang w:val="en-US"/>
        </w:rPr>
        <w:t>C</w:t>
      </w:r>
      <w:r w:rsidRPr="00D26577">
        <w:rPr>
          <w:rFonts w:ascii="Times New Roman" w:eastAsia="Times New Roman" w:hAnsi="Times New Roman"/>
          <w:b/>
          <w:bCs/>
          <w:spacing w:val="-4"/>
          <w:w w:val="112"/>
          <w:sz w:val="24"/>
          <w:szCs w:val="24"/>
          <w:lang w:val="en-US"/>
        </w:rPr>
        <w:t>o</w:t>
      </w:r>
      <w:r w:rsidRPr="00D26577">
        <w:rPr>
          <w:rFonts w:ascii="Times New Roman" w:eastAsia="Times New Roman" w:hAnsi="Times New Roman"/>
          <w:b/>
          <w:bCs/>
          <w:spacing w:val="-1"/>
          <w:w w:val="112"/>
          <w:sz w:val="24"/>
          <w:szCs w:val="24"/>
          <w:lang w:val="en-US"/>
        </w:rPr>
        <w:t>mm</w:t>
      </w:r>
      <w:r w:rsidRPr="00D26577">
        <w:rPr>
          <w:rFonts w:ascii="Times New Roman" w:eastAsia="Times New Roman" w:hAnsi="Times New Roman"/>
          <w:b/>
          <w:bCs/>
          <w:w w:val="112"/>
          <w:sz w:val="24"/>
          <w:szCs w:val="24"/>
          <w:lang w:val="en-US"/>
        </w:rPr>
        <w:t>i</w:t>
      </w:r>
      <w:r w:rsidRPr="00D26577">
        <w:rPr>
          <w:rFonts w:ascii="Times New Roman" w:eastAsia="Times New Roman" w:hAnsi="Times New Roman"/>
          <w:b/>
          <w:bCs/>
          <w:spacing w:val="2"/>
          <w:w w:val="112"/>
          <w:sz w:val="24"/>
          <w:szCs w:val="24"/>
          <w:lang w:val="en-US"/>
        </w:rPr>
        <w:t>tt</w:t>
      </w:r>
      <w:r w:rsidRPr="00D26577">
        <w:rPr>
          <w:rFonts w:ascii="Times New Roman" w:eastAsia="Times New Roman" w:hAnsi="Times New Roman"/>
          <w:b/>
          <w:bCs/>
          <w:spacing w:val="-4"/>
          <w:w w:val="112"/>
          <w:sz w:val="24"/>
          <w:szCs w:val="24"/>
          <w:lang w:val="en-US"/>
        </w:rPr>
        <w:t>e</w:t>
      </w:r>
      <w:r w:rsidRPr="00D26577">
        <w:rPr>
          <w:rFonts w:ascii="Times New Roman" w:eastAsia="Times New Roman" w:hAnsi="Times New Roman"/>
          <w:b/>
          <w:bCs/>
          <w:w w:val="112"/>
          <w:sz w:val="24"/>
          <w:szCs w:val="24"/>
          <w:lang w:val="en-US"/>
        </w:rPr>
        <w:t>e</w:t>
      </w:r>
      <w:r w:rsidRPr="00D26577">
        <w:rPr>
          <w:rFonts w:ascii="Times New Roman" w:eastAsia="Times New Roman" w:hAnsi="Times New Roman"/>
          <w:b/>
          <w:bCs/>
          <w:spacing w:val="-18"/>
          <w:w w:val="112"/>
          <w:sz w:val="24"/>
          <w:szCs w:val="24"/>
          <w:lang w:val="en-US"/>
        </w:rPr>
        <w:t xml:space="preserve"> </w:t>
      </w:r>
      <w:r w:rsidRPr="00D26577">
        <w:rPr>
          <w:rFonts w:ascii="Times New Roman" w:eastAsia="Times New Roman" w:hAnsi="Times New Roman"/>
          <w:b/>
          <w:bCs/>
          <w:spacing w:val="8"/>
          <w:sz w:val="24"/>
          <w:szCs w:val="24"/>
          <w:lang w:val="en-US"/>
        </w:rPr>
        <w:t>U</w:t>
      </w:r>
      <w:r w:rsidRPr="00D26577">
        <w:rPr>
          <w:rFonts w:ascii="Times New Roman" w:eastAsia="Times New Roman" w:hAnsi="Times New Roman"/>
          <w:b/>
          <w:bCs/>
          <w:spacing w:val="2"/>
          <w:sz w:val="24"/>
          <w:szCs w:val="24"/>
          <w:lang w:val="en-US"/>
        </w:rPr>
        <w:t>R</w:t>
      </w:r>
      <w:r w:rsidRPr="00D26577">
        <w:rPr>
          <w:rFonts w:ascii="Times New Roman" w:eastAsia="Times New Roman" w:hAnsi="Times New Roman"/>
          <w:b/>
          <w:bCs/>
          <w:spacing w:val="-4"/>
          <w:sz w:val="24"/>
          <w:szCs w:val="24"/>
          <w:lang w:val="en-US"/>
        </w:rPr>
        <w:t>L</w:t>
      </w:r>
      <w:r w:rsidRPr="00D26577">
        <w:rPr>
          <w:rFonts w:ascii="Times New Roman" w:eastAsia="Times New Roman" w:hAnsi="Times New Roman"/>
          <w:b/>
          <w:bCs/>
          <w:sz w:val="24"/>
          <w:szCs w:val="24"/>
          <w:lang w:val="en-US"/>
        </w:rPr>
        <w:t>: mpeg.chiariglione.org</w:t>
      </w:r>
    </w:p>
    <w:p w14:paraId="2C261162" w14:textId="77777777" w:rsidR="00D26577" w:rsidRPr="00D26577" w:rsidRDefault="00D26577" w:rsidP="00D26577">
      <w:pPr>
        <w:tabs>
          <w:tab w:val="clear" w:pos="403"/>
        </w:tabs>
        <w:spacing w:after="0" w:line="240" w:lineRule="auto"/>
        <w:rPr>
          <w:rFonts w:ascii="Times New Roman" w:eastAsia="Times New Roman" w:hAnsi="Times New Roman"/>
          <w:b/>
          <w:bCs/>
          <w:spacing w:val="1"/>
          <w:w w:val="112"/>
          <w:sz w:val="24"/>
          <w:szCs w:val="24"/>
          <w:lang w:val="en-US"/>
        </w:rPr>
      </w:pPr>
      <w:r w:rsidRPr="00D26577">
        <w:rPr>
          <w:rFonts w:ascii="Times New Roman" w:eastAsia="Times New Roman" w:hAnsi="Times New Roman"/>
          <w:b/>
          <w:bCs/>
          <w:spacing w:val="1"/>
          <w:w w:val="112"/>
          <w:sz w:val="24"/>
          <w:szCs w:val="24"/>
          <w:lang w:val="en-US"/>
        </w:rPr>
        <w:br w:type="page"/>
      </w:r>
    </w:p>
    <w:p w14:paraId="33B582EE" w14:textId="6FA65E27" w:rsidR="001A33D0" w:rsidRPr="003929CC" w:rsidRDefault="001A33D0" w:rsidP="00C55B70">
      <w:pPr>
        <w:ind w:right="140"/>
        <w:jc w:val="right"/>
        <w:rPr>
          <w:b/>
          <w:color w:val="000000" w:themeColor="text1"/>
          <w:sz w:val="28"/>
          <w:szCs w:val="28"/>
          <w:lang w:val="en-CA"/>
        </w:rPr>
      </w:pPr>
      <w:r w:rsidRPr="003929CC">
        <w:rPr>
          <w:b/>
          <w:color w:val="000000" w:themeColor="text1"/>
          <w:sz w:val="28"/>
          <w:szCs w:val="28"/>
          <w:lang w:val="en-CA"/>
        </w:rPr>
        <w:lastRenderedPageBreak/>
        <w:t>ISO</w:t>
      </w:r>
      <w:r w:rsidR="004176C6" w:rsidRPr="003929CC">
        <w:rPr>
          <w:b/>
          <w:color w:val="000000" w:themeColor="text1"/>
          <w:sz w:val="28"/>
          <w:szCs w:val="28"/>
          <w:lang w:val="en-CA" w:eastAsia="ja-JP"/>
        </w:rPr>
        <w:t>/IEC</w:t>
      </w:r>
      <w:r w:rsidRPr="003929CC">
        <w:rPr>
          <w:b/>
          <w:color w:val="000000" w:themeColor="text1"/>
          <w:sz w:val="28"/>
          <w:szCs w:val="28"/>
          <w:lang w:val="en-CA"/>
        </w:rPr>
        <w:t> </w:t>
      </w:r>
      <w:r w:rsidR="004176C6" w:rsidRPr="003929CC">
        <w:rPr>
          <w:b/>
          <w:color w:val="000000" w:themeColor="text1"/>
          <w:sz w:val="28"/>
          <w:szCs w:val="28"/>
          <w:lang w:val="en-CA" w:eastAsia="ja-JP"/>
        </w:rPr>
        <w:t>23090</w:t>
      </w:r>
      <w:r w:rsidRPr="003929CC">
        <w:rPr>
          <w:b/>
          <w:color w:val="000000" w:themeColor="text1"/>
          <w:sz w:val="28"/>
          <w:szCs w:val="28"/>
          <w:lang w:val="en-CA"/>
        </w:rPr>
        <w:t>-</w:t>
      </w:r>
      <w:r w:rsidR="004176C6" w:rsidRPr="003929CC">
        <w:rPr>
          <w:b/>
          <w:color w:val="000000" w:themeColor="text1"/>
          <w:sz w:val="28"/>
          <w:szCs w:val="28"/>
          <w:lang w:val="en-CA" w:eastAsia="ja-JP"/>
        </w:rPr>
        <w:t>5</w:t>
      </w:r>
      <w:r w:rsidRPr="003929CC">
        <w:rPr>
          <w:b/>
          <w:color w:val="000000" w:themeColor="text1"/>
          <w:sz w:val="28"/>
          <w:szCs w:val="28"/>
          <w:lang w:val="en-CA"/>
        </w:rPr>
        <w:t>:</w:t>
      </w:r>
      <w:r w:rsidR="004176C6" w:rsidRPr="003929CC">
        <w:rPr>
          <w:b/>
          <w:color w:val="000000" w:themeColor="text1"/>
          <w:sz w:val="28"/>
          <w:szCs w:val="28"/>
          <w:lang w:val="en-CA" w:eastAsia="ja-JP"/>
        </w:rPr>
        <w:t>201</w:t>
      </w:r>
      <w:r w:rsidR="001F1440">
        <w:rPr>
          <w:b/>
          <w:color w:val="000000" w:themeColor="text1"/>
          <w:sz w:val="28"/>
          <w:szCs w:val="28"/>
          <w:lang w:val="en-CA" w:eastAsia="ja-JP"/>
        </w:rPr>
        <w:t>9</w:t>
      </w:r>
      <w:r w:rsidRPr="003929CC">
        <w:rPr>
          <w:b/>
          <w:color w:val="000000" w:themeColor="text1"/>
          <w:sz w:val="28"/>
          <w:szCs w:val="28"/>
          <w:lang w:val="en-CA"/>
        </w:rPr>
        <w:t>(</w:t>
      </w:r>
      <w:r w:rsidR="004176C6" w:rsidRPr="003929CC">
        <w:rPr>
          <w:b/>
          <w:color w:val="000000" w:themeColor="text1"/>
          <w:sz w:val="28"/>
          <w:szCs w:val="28"/>
          <w:lang w:val="en-CA" w:eastAsia="ja-JP"/>
        </w:rPr>
        <w:t>E</w:t>
      </w:r>
      <w:r w:rsidRPr="003929CC">
        <w:rPr>
          <w:b/>
          <w:color w:val="000000" w:themeColor="text1"/>
          <w:sz w:val="28"/>
          <w:szCs w:val="28"/>
          <w:lang w:val="en-CA"/>
        </w:rPr>
        <w:t>)</w:t>
      </w:r>
    </w:p>
    <w:p w14:paraId="556CBF46" w14:textId="77777777" w:rsidR="001A33D0" w:rsidRPr="003929CC" w:rsidRDefault="004176C6" w:rsidP="001A33D0">
      <w:pPr>
        <w:jc w:val="right"/>
        <w:rPr>
          <w:color w:val="000000" w:themeColor="text1"/>
          <w:lang w:val="en-CA" w:eastAsia="ja-JP"/>
        </w:rPr>
      </w:pPr>
      <w:r w:rsidRPr="003929CC">
        <w:rPr>
          <w:color w:val="000000" w:themeColor="text1"/>
          <w:lang w:val="en-CA"/>
        </w:rPr>
        <w:t>ISO</w:t>
      </w:r>
      <w:r w:rsidRPr="003929CC">
        <w:rPr>
          <w:color w:val="000000" w:themeColor="text1"/>
          <w:lang w:val="en-CA" w:eastAsia="ja-JP"/>
        </w:rPr>
        <w:t>/IEC</w:t>
      </w:r>
      <w:r w:rsidR="001A33D0" w:rsidRPr="003929CC">
        <w:rPr>
          <w:color w:val="000000" w:themeColor="text1"/>
          <w:lang w:val="en-CA"/>
        </w:rPr>
        <w:t> </w:t>
      </w:r>
      <w:r w:rsidRPr="003929CC">
        <w:rPr>
          <w:color w:val="000000" w:themeColor="text1"/>
          <w:lang w:val="en-CA" w:eastAsia="ja-JP"/>
        </w:rPr>
        <w:t>JTC</w:t>
      </w:r>
      <w:r w:rsidR="00A7000D" w:rsidRPr="003929CC">
        <w:rPr>
          <w:color w:val="000000" w:themeColor="text1"/>
          <w:lang w:val="en-CA" w:eastAsia="ja-JP"/>
        </w:rPr>
        <w:t> </w:t>
      </w:r>
      <w:r w:rsidRPr="003929CC">
        <w:rPr>
          <w:color w:val="000000" w:themeColor="text1"/>
          <w:lang w:val="en-CA" w:eastAsia="ja-JP"/>
        </w:rPr>
        <w:t>1</w:t>
      </w:r>
      <w:r w:rsidR="001A33D0" w:rsidRPr="003929CC">
        <w:rPr>
          <w:color w:val="000000" w:themeColor="text1"/>
          <w:lang w:val="en-CA"/>
        </w:rPr>
        <w:t>/SC </w:t>
      </w:r>
      <w:r w:rsidRPr="003929CC">
        <w:rPr>
          <w:color w:val="000000" w:themeColor="text1"/>
          <w:lang w:val="en-CA" w:eastAsia="ja-JP"/>
        </w:rPr>
        <w:t>29</w:t>
      </w:r>
      <w:r w:rsidRPr="003929CC">
        <w:rPr>
          <w:color w:val="000000" w:themeColor="text1"/>
          <w:lang w:val="en-CA"/>
        </w:rPr>
        <w:t>/WG </w:t>
      </w:r>
      <w:r w:rsidRPr="003929CC">
        <w:rPr>
          <w:color w:val="000000" w:themeColor="text1"/>
          <w:lang w:val="en-CA" w:eastAsia="ja-JP"/>
        </w:rPr>
        <w:t>11</w:t>
      </w:r>
    </w:p>
    <w:p w14:paraId="47F2BFF7" w14:textId="77777777" w:rsidR="001A33D0" w:rsidRPr="003929CC" w:rsidRDefault="001A33D0" w:rsidP="001A33D0">
      <w:pPr>
        <w:spacing w:after="2000"/>
        <w:jc w:val="right"/>
        <w:rPr>
          <w:color w:val="000000" w:themeColor="text1"/>
          <w:lang w:val="en-CA" w:eastAsia="ja-JP"/>
        </w:rPr>
      </w:pPr>
      <w:bookmarkStart w:id="0" w:name="CVP_Secretariat_Loca"/>
      <w:r w:rsidRPr="003929CC">
        <w:rPr>
          <w:color w:val="000000" w:themeColor="text1"/>
          <w:lang w:val="en-CA"/>
        </w:rPr>
        <w:t>Secretariat</w:t>
      </w:r>
      <w:bookmarkEnd w:id="0"/>
      <w:r w:rsidRPr="003929CC">
        <w:rPr>
          <w:color w:val="000000" w:themeColor="text1"/>
          <w:lang w:val="en-CA"/>
        </w:rPr>
        <w:t xml:space="preserve">: </w:t>
      </w:r>
      <w:r w:rsidR="004176C6" w:rsidRPr="003929CC">
        <w:rPr>
          <w:color w:val="000000" w:themeColor="text1"/>
          <w:lang w:val="en-CA" w:eastAsia="ja-JP"/>
        </w:rPr>
        <w:t>JISC</w:t>
      </w:r>
    </w:p>
    <w:p w14:paraId="46BB30E9" w14:textId="77777777" w:rsidR="001A33D0" w:rsidRPr="003929CC" w:rsidRDefault="007D507A" w:rsidP="001A33D0">
      <w:pPr>
        <w:spacing w:line="360" w:lineRule="atLeast"/>
        <w:jc w:val="left"/>
        <w:rPr>
          <w:b/>
          <w:color w:val="000000" w:themeColor="text1"/>
          <w:sz w:val="32"/>
          <w:szCs w:val="32"/>
          <w:lang w:val="en-CA" w:eastAsia="ja-JP"/>
        </w:rPr>
      </w:pPr>
      <w:r w:rsidRPr="003929CC">
        <w:rPr>
          <w:b/>
          <w:color w:val="000000" w:themeColor="text1"/>
          <w:sz w:val="32"/>
          <w:szCs w:val="32"/>
          <w:lang w:val="en-CA"/>
        </w:rPr>
        <w:t>Information technology — </w:t>
      </w:r>
      <w:r w:rsidR="0084119C" w:rsidRPr="003929CC">
        <w:rPr>
          <w:b/>
          <w:color w:val="000000" w:themeColor="text1"/>
          <w:sz w:val="32"/>
          <w:szCs w:val="32"/>
          <w:lang w:val="en-CA"/>
        </w:rPr>
        <w:t>Coded Representation of Immersive Media — </w:t>
      </w:r>
      <w:r w:rsidR="0084119C" w:rsidRPr="003929CC">
        <w:rPr>
          <w:b/>
          <w:color w:val="000000" w:themeColor="text1"/>
          <w:sz w:val="32"/>
          <w:szCs w:val="32"/>
          <w:lang w:val="en-CA" w:eastAsia="ja-JP"/>
        </w:rPr>
        <w:t xml:space="preserve">Part 5: </w:t>
      </w:r>
      <w:r w:rsidR="004176C6" w:rsidRPr="003929CC">
        <w:rPr>
          <w:b/>
          <w:color w:val="000000" w:themeColor="text1"/>
          <w:sz w:val="32"/>
          <w:szCs w:val="32"/>
          <w:lang w:val="en-CA"/>
        </w:rPr>
        <w:t>Video-based Point Cloud Compression</w:t>
      </w:r>
    </w:p>
    <w:p w14:paraId="16502DBE" w14:textId="77777777" w:rsidR="001A33D0" w:rsidRPr="003929CC" w:rsidRDefault="001A33D0" w:rsidP="001A33D0">
      <w:pPr>
        <w:spacing w:before="2000"/>
        <w:rPr>
          <w:color w:val="000000" w:themeColor="text1"/>
          <w:lang w:val="en-CA"/>
        </w:rPr>
      </w:pPr>
    </w:p>
    <w:p w14:paraId="1CF7965C" w14:textId="3AA29B0A" w:rsidR="001A33D0" w:rsidRPr="003929CC" w:rsidRDefault="001F1440" w:rsidP="001A33D0">
      <w:pPr>
        <w:pBdr>
          <w:top w:val="single" w:sz="4" w:space="1" w:color="auto"/>
          <w:left w:val="single" w:sz="4" w:space="4" w:color="auto"/>
          <w:bottom w:val="single" w:sz="4" w:space="1" w:color="auto"/>
          <w:right w:val="single" w:sz="4" w:space="4" w:color="auto"/>
        </w:pBdr>
        <w:ind w:left="85" w:right="85"/>
        <w:jc w:val="center"/>
        <w:rPr>
          <w:color w:val="000000" w:themeColor="text1"/>
          <w:sz w:val="80"/>
          <w:szCs w:val="80"/>
          <w:lang w:val="en-CA"/>
        </w:rPr>
      </w:pPr>
      <w:r>
        <w:rPr>
          <w:color w:val="000000" w:themeColor="text1"/>
          <w:sz w:val="80"/>
          <w:szCs w:val="80"/>
          <w:lang w:val="en-CA"/>
        </w:rPr>
        <w:t>DIS</w:t>
      </w:r>
      <w:r w:rsidR="001A33D0" w:rsidRPr="003929CC">
        <w:rPr>
          <w:color w:val="000000" w:themeColor="text1"/>
          <w:sz w:val="80"/>
          <w:szCs w:val="80"/>
          <w:lang w:val="en-CA"/>
        </w:rPr>
        <w:t xml:space="preserve"> stage</w:t>
      </w:r>
    </w:p>
    <w:p w14:paraId="61501412" w14:textId="77777777" w:rsidR="001A33D0" w:rsidRPr="003929CC" w:rsidRDefault="001A33D0" w:rsidP="001A33D0">
      <w:pPr>
        <w:spacing w:after="120"/>
        <w:rPr>
          <w:color w:val="000000" w:themeColor="text1"/>
          <w:lang w:val="en-CA"/>
        </w:rPr>
      </w:pPr>
    </w:p>
    <w:p w14:paraId="581EEFC6" w14:textId="77777777" w:rsidR="001A33D0" w:rsidRPr="003929CC" w:rsidRDefault="001A33D0" w:rsidP="001A33D0">
      <w:pPr>
        <w:pBdr>
          <w:top w:val="single" w:sz="4" w:space="1" w:color="auto"/>
          <w:left w:val="single" w:sz="4" w:space="4" w:color="auto"/>
          <w:bottom w:val="single" w:sz="4" w:space="1" w:color="auto"/>
          <w:right w:val="single" w:sz="4" w:space="4" w:color="auto"/>
        </w:pBdr>
        <w:spacing w:after="120"/>
        <w:ind w:left="85" w:right="85"/>
        <w:jc w:val="center"/>
        <w:rPr>
          <w:b/>
          <w:color w:val="000000" w:themeColor="text1"/>
          <w:sz w:val="20"/>
          <w:lang w:val="en-CA"/>
        </w:rPr>
      </w:pPr>
      <w:r w:rsidRPr="003929CC">
        <w:rPr>
          <w:b/>
          <w:color w:val="000000" w:themeColor="text1"/>
          <w:sz w:val="20"/>
          <w:lang w:val="en-CA"/>
        </w:rPr>
        <w:t>Warning for WDs and CDs</w:t>
      </w:r>
    </w:p>
    <w:p w14:paraId="35E154B9" w14:textId="77777777" w:rsidR="001A33D0" w:rsidRPr="003929CC" w:rsidRDefault="001A33D0" w:rsidP="001A33D0">
      <w:pPr>
        <w:pBdr>
          <w:top w:val="single" w:sz="4" w:space="1" w:color="auto"/>
          <w:left w:val="single" w:sz="4" w:space="4" w:color="auto"/>
          <w:bottom w:val="single" w:sz="4" w:space="1" w:color="auto"/>
          <w:right w:val="single" w:sz="4" w:space="4" w:color="auto"/>
        </w:pBdr>
        <w:spacing w:after="120"/>
        <w:ind w:left="85" w:right="85"/>
        <w:rPr>
          <w:bCs/>
          <w:color w:val="000000" w:themeColor="text1"/>
          <w:sz w:val="20"/>
          <w:lang w:val="en-CA"/>
        </w:rPr>
      </w:pPr>
      <w:r w:rsidRPr="003929CC">
        <w:rPr>
          <w:bCs/>
          <w:color w:val="000000" w:themeColor="text1"/>
          <w:sz w:val="20"/>
          <w:lang w:val="en-CA"/>
        </w:rPr>
        <w:t>This document is not an ISO International Standard. It is distributed for review and comment. It is subject to change without notice and may not be referred to as an International Standard.</w:t>
      </w:r>
    </w:p>
    <w:p w14:paraId="207C1639" w14:textId="77777777" w:rsidR="001A33D0" w:rsidRPr="003929CC" w:rsidRDefault="001A33D0" w:rsidP="001A33D0">
      <w:pPr>
        <w:pBdr>
          <w:top w:val="single" w:sz="4" w:space="1" w:color="auto"/>
          <w:left w:val="single" w:sz="4" w:space="4" w:color="auto"/>
          <w:bottom w:val="single" w:sz="4" w:space="1" w:color="auto"/>
          <w:right w:val="single" w:sz="4" w:space="4" w:color="auto"/>
        </w:pBdr>
        <w:ind w:left="85" w:right="85"/>
        <w:rPr>
          <w:color w:val="000000" w:themeColor="text1"/>
          <w:sz w:val="20"/>
          <w:lang w:val="en-CA"/>
        </w:rPr>
      </w:pPr>
      <w:r w:rsidRPr="003929CC">
        <w:rPr>
          <w:bCs/>
          <w:color w:val="000000" w:themeColor="text1"/>
          <w:sz w:val="20"/>
          <w:lang w:val="en-CA"/>
        </w:rPr>
        <w:t>Recipients of this draft are invited to submit, with their comments, notification of any relevant patent rights of which they are aware and to provide supporting documentation.</w:t>
      </w:r>
    </w:p>
    <w:p w14:paraId="536D5A74" w14:textId="77777777" w:rsidR="001A33D0" w:rsidRPr="003929CC" w:rsidRDefault="001A33D0" w:rsidP="001A33D0">
      <w:pPr>
        <w:spacing w:before="240" w:after="120"/>
        <w:jc w:val="left"/>
        <w:rPr>
          <w:rStyle w:val="Hyperlink"/>
          <w:i/>
          <w:color w:val="000000" w:themeColor="text1"/>
          <w:sz w:val="20"/>
          <w:szCs w:val="20"/>
          <w:lang w:val="en-CA" w:eastAsia="en-US"/>
        </w:rPr>
      </w:pPr>
    </w:p>
    <w:p w14:paraId="2533F480" w14:textId="77777777" w:rsidR="001A33D0" w:rsidRPr="003929CC" w:rsidRDefault="001A33D0" w:rsidP="001A33D0">
      <w:pPr>
        <w:rPr>
          <w:color w:val="000000" w:themeColor="text1"/>
          <w:lang w:val="en-CA"/>
        </w:rPr>
      </w:pPr>
    </w:p>
    <w:p w14:paraId="58E7D694" w14:textId="77777777" w:rsidR="001A33D0" w:rsidRPr="003929CC" w:rsidRDefault="001A33D0" w:rsidP="001A33D0">
      <w:pPr>
        <w:rPr>
          <w:color w:val="000000" w:themeColor="text1"/>
          <w:lang w:val="en-CA"/>
        </w:rPr>
        <w:sectPr w:rsidR="001A33D0" w:rsidRPr="003929CC" w:rsidSect="004421EF">
          <w:headerReference w:type="even" r:id="rId9"/>
          <w:headerReference w:type="default" r:id="rId10"/>
          <w:footerReference w:type="even" r:id="rId11"/>
          <w:type w:val="oddPage"/>
          <w:pgSz w:w="11906" w:h="16838" w:code="9"/>
          <w:pgMar w:top="794" w:right="1077" w:bottom="567" w:left="1077" w:header="709" w:footer="284" w:gutter="0"/>
          <w:cols w:space="720"/>
        </w:sectPr>
      </w:pPr>
    </w:p>
    <w:p w14:paraId="511FD69D" w14:textId="52C5B954" w:rsidR="001A33D0" w:rsidRPr="003929CC"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000000" w:themeColor="text1"/>
          <w:lang w:val="en-CA"/>
        </w:rPr>
      </w:pPr>
      <w:r w:rsidRPr="003929CC">
        <w:rPr>
          <w:color w:val="000000" w:themeColor="text1"/>
          <w:lang w:val="en-CA"/>
        </w:rPr>
        <w:lastRenderedPageBreak/>
        <w:t>© ISO</w:t>
      </w:r>
      <w:r w:rsidR="009374BB" w:rsidRPr="003929CC">
        <w:rPr>
          <w:color w:val="000000" w:themeColor="text1"/>
          <w:lang w:val="en-CA" w:eastAsia="ja-JP"/>
        </w:rPr>
        <w:t>/IEC</w:t>
      </w:r>
      <w:r w:rsidRPr="003929CC">
        <w:rPr>
          <w:color w:val="000000" w:themeColor="text1"/>
          <w:lang w:val="en-CA"/>
        </w:rPr>
        <w:t xml:space="preserve"> 201</w:t>
      </w:r>
      <w:r w:rsidR="001F1440">
        <w:rPr>
          <w:color w:val="000000" w:themeColor="text1"/>
          <w:lang w:val="en-CA"/>
        </w:rPr>
        <w:t>9</w:t>
      </w:r>
    </w:p>
    <w:p w14:paraId="4D791F9F" w14:textId="77777777" w:rsidR="001A33D0" w:rsidRPr="003929CC"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000000" w:themeColor="text1"/>
          <w:sz w:val="20"/>
          <w:lang w:val="en-CA"/>
        </w:rPr>
      </w:pPr>
      <w:r w:rsidRPr="003929CC">
        <w:rPr>
          <w:color w:val="000000" w:themeColor="text1"/>
          <w:sz w:val="20"/>
          <w:lang w:val="en-CA"/>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3ABF07C1" w14:textId="77777777" w:rsidR="001A33D0" w:rsidRPr="003929CC"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000000" w:themeColor="text1"/>
          <w:sz w:val="20"/>
          <w:lang w:val="en-CA"/>
        </w:rPr>
      </w:pPr>
      <w:r w:rsidRPr="003929CC">
        <w:rPr>
          <w:color w:val="000000" w:themeColor="text1"/>
          <w:sz w:val="20"/>
          <w:lang w:val="en-CA"/>
        </w:rPr>
        <w:t>ISO copyright office</w:t>
      </w:r>
    </w:p>
    <w:p w14:paraId="4D994DA8" w14:textId="77777777" w:rsidR="001A33D0" w:rsidRPr="003929CC"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000000" w:themeColor="text1"/>
          <w:sz w:val="20"/>
          <w:lang w:val="en-CA"/>
        </w:rPr>
      </w:pPr>
      <w:r w:rsidRPr="003929CC">
        <w:rPr>
          <w:color w:val="000000" w:themeColor="text1"/>
          <w:sz w:val="20"/>
          <w:lang w:val="en-CA"/>
        </w:rPr>
        <w:t>CP 401</w:t>
      </w:r>
      <w:r w:rsidR="001A33D0" w:rsidRPr="003929CC">
        <w:rPr>
          <w:color w:val="000000" w:themeColor="text1"/>
          <w:sz w:val="20"/>
          <w:lang w:val="en-CA"/>
        </w:rPr>
        <w:t xml:space="preserve"> • </w:t>
      </w:r>
      <w:r w:rsidRPr="003929CC">
        <w:rPr>
          <w:color w:val="000000" w:themeColor="text1"/>
          <w:sz w:val="20"/>
          <w:lang w:val="en-CA"/>
        </w:rPr>
        <w:t>Ch. de Blandonnet 8</w:t>
      </w:r>
    </w:p>
    <w:p w14:paraId="0D44F802" w14:textId="77777777" w:rsidR="001A33D0" w:rsidRPr="003929CC"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000000" w:themeColor="text1"/>
          <w:sz w:val="20"/>
          <w:lang w:val="en-CA"/>
        </w:rPr>
      </w:pPr>
      <w:r w:rsidRPr="003929CC">
        <w:rPr>
          <w:color w:val="000000" w:themeColor="text1"/>
          <w:sz w:val="20"/>
          <w:lang w:val="en-CA"/>
        </w:rPr>
        <w:t>CH-1214 Vernier, Geneva</w:t>
      </w:r>
    </w:p>
    <w:p w14:paraId="29EB0D44" w14:textId="77777777" w:rsidR="001A33D0" w:rsidRPr="003929CC"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000000" w:themeColor="text1"/>
          <w:sz w:val="20"/>
          <w:lang w:val="en-CA"/>
        </w:rPr>
      </w:pPr>
      <w:r w:rsidRPr="003929CC">
        <w:rPr>
          <w:color w:val="000000" w:themeColor="text1"/>
          <w:sz w:val="20"/>
          <w:lang w:val="en-CA"/>
        </w:rPr>
        <w:t xml:space="preserve">Phone: </w:t>
      </w:r>
      <w:r w:rsidR="001A33D0" w:rsidRPr="003929CC">
        <w:rPr>
          <w:color w:val="000000" w:themeColor="text1"/>
          <w:sz w:val="20"/>
          <w:lang w:val="en-CA"/>
        </w:rPr>
        <w:t>+41 22 749 01 11</w:t>
      </w:r>
    </w:p>
    <w:p w14:paraId="3968A772" w14:textId="77777777" w:rsidR="001A33D0" w:rsidRPr="003929CC"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000000" w:themeColor="text1"/>
          <w:sz w:val="20"/>
          <w:lang w:val="en-CA"/>
        </w:rPr>
      </w:pPr>
      <w:r w:rsidRPr="003929CC">
        <w:rPr>
          <w:color w:val="000000" w:themeColor="text1"/>
          <w:sz w:val="20"/>
          <w:lang w:val="en-CA"/>
        </w:rPr>
        <w:t>Fax</w:t>
      </w:r>
      <w:r w:rsidR="00BC394B" w:rsidRPr="003929CC">
        <w:rPr>
          <w:color w:val="000000" w:themeColor="text1"/>
          <w:sz w:val="20"/>
          <w:lang w:val="en-CA"/>
        </w:rPr>
        <w:t xml:space="preserve">: </w:t>
      </w:r>
      <w:r w:rsidRPr="003929CC">
        <w:rPr>
          <w:color w:val="000000" w:themeColor="text1"/>
          <w:sz w:val="20"/>
          <w:lang w:val="en-CA"/>
        </w:rPr>
        <w:t>+41 22 749 09 47</w:t>
      </w:r>
    </w:p>
    <w:p w14:paraId="7EEC8DA9" w14:textId="77777777" w:rsidR="001A33D0" w:rsidRPr="003929CC"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000000" w:themeColor="text1"/>
          <w:sz w:val="20"/>
          <w:lang w:val="en-CA"/>
        </w:rPr>
      </w:pPr>
      <w:r w:rsidRPr="003929CC">
        <w:rPr>
          <w:color w:val="000000" w:themeColor="text1"/>
          <w:sz w:val="20"/>
          <w:lang w:val="en-CA"/>
        </w:rPr>
        <w:t xml:space="preserve">Email: </w:t>
      </w:r>
      <w:r w:rsidR="001A33D0" w:rsidRPr="003929CC">
        <w:rPr>
          <w:color w:val="000000" w:themeColor="text1"/>
          <w:sz w:val="20"/>
          <w:lang w:val="en-CA"/>
        </w:rPr>
        <w:t>copyright@iso.org</w:t>
      </w:r>
    </w:p>
    <w:p w14:paraId="54039703" w14:textId="77777777" w:rsidR="00BC394B" w:rsidRPr="003929CC"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000000" w:themeColor="text1"/>
          <w:sz w:val="20"/>
          <w:lang w:val="en-CA"/>
        </w:rPr>
      </w:pPr>
      <w:r w:rsidRPr="003929CC">
        <w:rPr>
          <w:color w:val="000000" w:themeColor="text1"/>
          <w:sz w:val="20"/>
          <w:lang w:val="en-CA"/>
        </w:rPr>
        <w:t>Website: www.iso.org</w:t>
      </w:r>
    </w:p>
    <w:p w14:paraId="28C5296E" w14:textId="77777777" w:rsidR="001A33D0" w:rsidRPr="003929CC"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000000" w:themeColor="text1"/>
          <w:sz w:val="20"/>
          <w:lang w:val="en-CA"/>
        </w:rPr>
      </w:pPr>
      <w:r w:rsidRPr="003929CC">
        <w:rPr>
          <w:color w:val="000000" w:themeColor="text1"/>
          <w:sz w:val="20"/>
          <w:lang w:val="en-CA"/>
        </w:rPr>
        <w:t>Published in Switzerland</w:t>
      </w:r>
    </w:p>
    <w:p w14:paraId="2ED3248C" w14:textId="77777777" w:rsidR="001A33D0" w:rsidRPr="003929CC" w:rsidRDefault="001A33D0" w:rsidP="001A33D0">
      <w:pPr>
        <w:pStyle w:val="zzContents"/>
        <w:spacing w:before="0"/>
        <w:rPr>
          <w:color w:val="000000" w:themeColor="text1"/>
          <w:lang w:val="en-CA"/>
        </w:rPr>
      </w:pPr>
      <w:r w:rsidRPr="003929CC">
        <w:rPr>
          <w:color w:val="000000" w:themeColor="text1"/>
          <w:lang w:val="en-CA"/>
        </w:rPr>
        <w:lastRenderedPageBreak/>
        <w:t>Contents</w:t>
      </w:r>
    </w:p>
    <w:p w14:paraId="1B0C0446" w14:textId="0EEC2C41" w:rsidR="007226FA" w:rsidRDefault="0054733A">
      <w:pPr>
        <w:pStyle w:val="TOC1"/>
        <w:rPr>
          <w:rFonts w:asciiTheme="minorHAnsi" w:hAnsiTheme="minorHAnsi" w:cstheme="minorBidi"/>
          <w:b w:val="0"/>
          <w:noProof/>
          <w:lang w:val="en-US"/>
        </w:rPr>
      </w:pPr>
      <w:r w:rsidRPr="003929CC">
        <w:rPr>
          <w:color w:val="000000" w:themeColor="text1"/>
          <w:lang w:val="en-CA"/>
        </w:rPr>
        <w:fldChar w:fldCharType="begin"/>
      </w:r>
      <w:r w:rsidRPr="003929CC">
        <w:rPr>
          <w:color w:val="000000" w:themeColor="text1"/>
          <w:lang w:val="en-CA"/>
        </w:rPr>
        <w:instrText xml:space="preserve"> TOC \o "</w:instrText>
      </w:r>
      <w:r w:rsidR="002C453D" w:rsidRPr="003929CC">
        <w:rPr>
          <w:color w:val="000000" w:themeColor="text1"/>
          <w:lang w:val="en-CA"/>
        </w:rPr>
        <w:instrText>1</w:instrText>
      </w:r>
      <w:r w:rsidRPr="003929CC">
        <w:rPr>
          <w:color w:val="000000" w:themeColor="text1"/>
          <w:lang w:val="en-CA"/>
        </w:rPr>
        <w:instrText xml:space="preserve">-3" \h \z \t "Heading 1;1;ANNEX;1;Biblio Title;1;Foreword Title;1;Intro Title;1" </w:instrText>
      </w:r>
      <w:r w:rsidRPr="003929CC">
        <w:rPr>
          <w:color w:val="000000" w:themeColor="text1"/>
          <w:lang w:val="en-CA"/>
        </w:rPr>
        <w:fldChar w:fldCharType="separate"/>
      </w:r>
      <w:hyperlink w:anchor="_Toc21625410" w:history="1">
        <w:r w:rsidR="007226FA" w:rsidRPr="00373154">
          <w:rPr>
            <w:rStyle w:val="Hyperlink"/>
            <w:noProof/>
            <w:lang w:val="en-CA"/>
          </w:rPr>
          <w:t>Foreword</w:t>
        </w:r>
        <w:r w:rsidR="007226FA">
          <w:rPr>
            <w:noProof/>
            <w:webHidden/>
          </w:rPr>
          <w:tab/>
        </w:r>
        <w:r w:rsidR="007226FA">
          <w:rPr>
            <w:noProof/>
            <w:webHidden/>
          </w:rPr>
          <w:fldChar w:fldCharType="begin"/>
        </w:r>
        <w:r w:rsidR="007226FA">
          <w:rPr>
            <w:noProof/>
            <w:webHidden/>
          </w:rPr>
          <w:instrText xml:space="preserve"> PAGEREF _Toc21625410 \h </w:instrText>
        </w:r>
        <w:r w:rsidR="007226FA">
          <w:rPr>
            <w:noProof/>
            <w:webHidden/>
          </w:rPr>
        </w:r>
        <w:r w:rsidR="007226FA">
          <w:rPr>
            <w:noProof/>
            <w:webHidden/>
          </w:rPr>
          <w:fldChar w:fldCharType="separate"/>
        </w:r>
        <w:r w:rsidR="007226FA">
          <w:rPr>
            <w:noProof/>
            <w:webHidden/>
          </w:rPr>
          <w:t>viii</w:t>
        </w:r>
        <w:r w:rsidR="007226FA">
          <w:rPr>
            <w:noProof/>
            <w:webHidden/>
          </w:rPr>
          <w:fldChar w:fldCharType="end"/>
        </w:r>
      </w:hyperlink>
    </w:p>
    <w:p w14:paraId="370CB22B" w14:textId="41FAD016" w:rsidR="007226FA" w:rsidRDefault="00E52560">
      <w:pPr>
        <w:pStyle w:val="TOC1"/>
        <w:rPr>
          <w:rFonts w:asciiTheme="minorHAnsi" w:hAnsiTheme="minorHAnsi" w:cstheme="minorBidi"/>
          <w:b w:val="0"/>
          <w:noProof/>
          <w:lang w:val="en-US"/>
        </w:rPr>
      </w:pPr>
      <w:hyperlink w:anchor="_Toc21625411" w:history="1">
        <w:r w:rsidR="007226FA" w:rsidRPr="00373154">
          <w:rPr>
            <w:rStyle w:val="Hyperlink"/>
            <w:noProof/>
            <w:lang w:val="en-CA"/>
          </w:rPr>
          <w:t>Introduction</w:t>
        </w:r>
        <w:r w:rsidR="007226FA">
          <w:rPr>
            <w:noProof/>
            <w:webHidden/>
          </w:rPr>
          <w:tab/>
        </w:r>
        <w:r w:rsidR="007226FA">
          <w:rPr>
            <w:noProof/>
            <w:webHidden/>
          </w:rPr>
          <w:fldChar w:fldCharType="begin"/>
        </w:r>
        <w:r w:rsidR="007226FA">
          <w:rPr>
            <w:noProof/>
            <w:webHidden/>
          </w:rPr>
          <w:instrText xml:space="preserve"> PAGEREF _Toc21625411 \h </w:instrText>
        </w:r>
        <w:r w:rsidR="007226FA">
          <w:rPr>
            <w:noProof/>
            <w:webHidden/>
          </w:rPr>
        </w:r>
        <w:r w:rsidR="007226FA">
          <w:rPr>
            <w:noProof/>
            <w:webHidden/>
          </w:rPr>
          <w:fldChar w:fldCharType="separate"/>
        </w:r>
        <w:r w:rsidR="007226FA">
          <w:rPr>
            <w:noProof/>
            <w:webHidden/>
          </w:rPr>
          <w:t>ix</w:t>
        </w:r>
        <w:r w:rsidR="007226FA">
          <w:rPr>
            <w:noProof/>
            <w:webHidden/>
          </w:rPr>
          <w:fldChar w:fldCharType="end"/>
        </w:r>
      </w:hyperlink>
    </w:p>
    <w:p w14:paraId="7D1BF30F" w14:textId="7D9EFA3C" w:rsidR="007226FA" w:rsidRDefault="00E52560">
      <w:pPr>
        <w:pStyle w:val="TOC1"/>
        <w:rPr>
          <w:rFonts w:asciiTheme="minorHAnsi" w:hAnsiTheme="minorHAnsi" w:cstheme="minorBidi"/>
          <w:b w:val="0"/>
          <w:noProof/>
          <w:lang w:val="en-US"/>
        </w:rPr>
      </w:pPr>
      <w:hyperlink w:anchor="_Toc21625412" w:history="1">
        <w:r w:rsidR="007226FA" w:rsidRPr="00373154">
          <w:rPr>
            <w:rStyle w:val="Hyperlink"/>
            <w:noProof/>
            <w:lang w:val="en-CA"/>
          </w:rPr>
          <w:t>1</w:t>
        </w:r>
        <w:r w:rsidR="007226FA">
          <w:rPr>
            <w:rFonts w:asciiTheme="minorHAnsi" w:hAnsiTheme="minorHAnsi" w:cstheme="minorBidi"/>
            <w:b w:val="0"/>
            <w:noProof/>
            <w:lang w:val="en-US"/>
          </w:rPr>
          <w:tab/>
        </w:r>
        <w:r w:rsidR="007226FA" w:rsidRPr="00373154">
          <w:rPr>
            <w:rStyle w:val="Hyperlink"/>
            <w:noProof/>
            <w:lang w:val="en-CA"/>
          </w:rPr>
          <w:t>Scope</w:t>
        </w:r>
        <w:r w:rsidR="007226FA">
          <w:rPr>
            <w:noProof/>
            <w:webHidden/>
          </w:rPr>
          <w:tab/>
        </w:r>
        <w:r w:rsidR="007226FA">
          <w:rPr>
            <w:noProof/>
            <w:webHidden/>
          </w:rPr>
          <w:fldChar w:fldCharType="begin"/>
        </w:r>
        <w:r w:rsidR="007226FA">
          <w:rPr>
            <w:noProof/>
            <w:webHidden/>
          </w:rPr>
          <w:instrText xml:space="preserve"> PAGEREF _Toc21625412 \h </w:instrText>
        </w:r>
        <w:r w:rsidR="007226FA">
          <w:rPr>
            <w:noProof/>
            <w:webHidden/>
          </w:rPr>
        </w:r>
        <w:r w:rsidR="007226FA">
          <w:rPr>
            <w:noProof/>
            <w:webHidden/>
          </w:rPr>
          <w:fldChar w:fldCharType="separate"/>
        </w:r>
        <w:r w:rsidR="007226FA">
          <w:rPr>
            <w:noProof/>
            <w:webHidden/>
          </w:rPr>
          <w:t>1</w:t>
        </w:r>
        <w:r w:rsidR="007226FA">
          <w:rPr>
            <w:noProof/>
            <w:webHidden/>
          </w:rPr>
          <w:fldChar w:fldCharType="end"/>
        </w:r>
      </w:hyperlink>
    </w:p>
    <w:p w14:paraId="344885AE" w14:textId="58095140" w:rsidR="007226FA" w:rsidRDefault="00E52560">
      <w:pPr>
        <w:pStyle w:val="TOC1"/>
        <w:rPr>
          <w:rFonts w:asciiTheme="minorHAnsi" w:hAnsiTheme="minorHAnsi" w:cstheme="minorBidi"/>
          <w:b w:val="0"/>
          <w:noProof/>
          <w:lang w:val="en-US"/>
        </w:rPr>
      </w:pPr>
      <w:hyperlink w:anchor="_Toc21625413" w:history="1">
        <w:r w:rsidR="007226FA" w:rsidRPr="00373154">
          <w:rPr>
            <w:rStyle w:val="Hyperlink"/>
            <w:noProof/>
            <w:lang w:val="en-CA"/>
          </w:rPr>
          <w:t>2</w:t>
        </w:r>
        <w:r w:rsidR="007226FA">
          <w:rPr>
            <w:rFonts w:asciiTheme="minorHAnsi" w:hAnsiTheme="minorHAnsi" w:cstheme="minorBidi"/>
            <w:b w:val="0"/>
            <w:noProof/>
            <w:lang w:val="en-US"/>
          </w:rPr>
          <w:tab/>
        </w:r>
        <w:r w:rsidR="007226FA" w:rsidRPr="00373154">
          <w:rPr>
            <w:rStyle w:val="Hyperlink"/>
            <w:noProof/>
            <w:lang w:val="en-CA"/>
          </w:rPr>
          <w:t>Normative reference</w:t>
        </w:r>
        <w:r w:rsidR="007226FA">
          <w:rPr>
            <w:noProof/>
            <w:webHidden/>
          </w:rPr>
          <w:tab/>
        </w:r>
        <w:r w:rsidR="007226FA">
          <w:rPr>
            <w:noProof/>
            <w:webHidden/>
          </w:rPr>
          <w:fldChar w:fldCharType="begin"/>
        </w:r>
        <w:r w:rsidR="007226FA">
          <w:rPr>
            <w:noProof/>
            <w:webHidden/>
          </w:rPr>
          <w:instrText xml:space="preserve"> PAGEREF _Toc21625413 \h </w:instrText>
        </w:r>
        <w:r w:rsidR="007226FA">
          <w:rPr>
            <w:noProof/>
            <w:webHidden/>
          </w:rPr>
        </w:r>
        <w:r w:rsidR="007226FA">
          <w:rPr>
            <w:noProof/>
            <w:webHidden/>
          </w:rPr>
          <w:fldChar w:fldCharType="separate"/>
        </w:r>
        <w:r w:rsidR="007226FA">
          <w:rPr>
            <w:noProof/>
            <w:webHidden/>
          </w:rPr>
          <w:t>1</w:t>
        </w:r>
        <w:r w:rsidR="007226FA">
          <w:rPr>
            <w:noProof/>
            <w:webHidden/>
          </w:rPr>
          <w:fldChar w:fldCharType="end"/>
        </w:r>
      </w:hyperlink>
    </w:p>
    <w:p w14:paraId="5D3D282B" w14:textId="0EA59BD5" w:rsidR="007226FA" w:rsidRDefault="00E52560">
      <w:pPr>
        <w:pStyle w:val="TOC1"/>
        <w:rPr>
          <w:rFonts w:asciiTheme="minorHAnsi" w:hAnsiTheme="minorHAnsi" w:cstheme="minorBidi"/>
          <w:b w:val="0"/>
          <w:noProof/>
          <w:lang w:val="en-US"/>
        </w:rPr>
      </w:pPr>
      <w:hyperlink w:anchor="_Toc21625414" w:history="1">
        <w:r w:rsidR="007226FA" w:rsidRPr="00373154">
          <w:rPr>
            <w:rStyle w:val="Hyperlink"/>
            <w:noProof/>
            <w:lang w:val="en-CA"/>
          </w:rPr>
          <w:t>3</w:t>
        </w:r>
        <w:r w:rsidR="007226FA">
          <w:rPr>
            <w:rFonts w:asciiTheme="minorHAnsi" w:hAnsiTheme="minorHAnsi" w:cstheme="minorBidi"/>
            <w:b w:val="0"/>
            <w:noProof/>
            <w:lang w:val="en-US"/>
          </w:rPr>
          <w:tab/>
        </w:r>
        <w:r w:rsidR="007226FA" w:rsidRPr="00373154">
          <w:rPr>
            <w:rStyle w:val="Hyperlink"/>
            <w:noProof/>
            <w:lang w:val="en-CA"/>
          </w:rPr>
          <w:t>Terms and definitions</w:t>
        </w:r>
        <w:r w:rsidR="007226FA">
          <w:rPr>
            <w:noProof/>
            <w:webHidden/>
          </w:rPr>
          <w:tab/>
        </w:r>
        <w:r w:rsidR="007226FA">
          <w:rPr>
            <w:noProof/>
            <w:webHidden/>
          </w:rPr>
          <w:fldChar w:fldCharType="begin"/>
        </w:r>
        <w:r w:rsidR="007226FA">
          <w:rPr>
            <w:noProof/>
            <w:webHidden/>
          </w:rPr>
          <w:instrText xml:space="preserve"> PAGEREF _Toc21625414 \h </w:instrText>
        </w:r>
        <w:r w:rsidR="007226FA">
          <w:rPr>
            <w:noProof/>
            <w:webHidden/>
          </w:rPr>
        </w:r>
        <w:r w:rsidR="007226FA">
          <w:rPr>
            <w:noProof/>
            <w:webHidden/>
          </w:rPr>
          <w:fldChar w:fldCharType="separate"/>
        </w:r>
        <w:r w:rsidR="007226FA">
          <w:rPr>
            <w:noProof/>
            <w:webHidden/>
          </w:rPr>
          <w:t>1</w:t>
        </w:r>
        <w:r w:rsidR="007226FA">
          <w:rPr>
            <w:noProof/>
            <w:webHidden/>
          </w:rPr>
          <w:fldChar w:fldCharType="end"/>
        </w:r>
      </w:hyperlink>
    </w:p>
    <w:p w14:paraId="0E3AF029" w14:textId="7E6F7C56" w:rsidR="007226FA" w:rsidRDefault="00E52560">
      <w:pPr>
        <w:pStyle w:val="TOC1"/>
        <w:rPr>
          <w:rFonts w:asciiTheme="minorHAnsi" w:hAnsiTheme="minorHAnsi" w:cstheme="minorBidi"/>
          <w:b w:val="0"/>
          <w:noProof/>
          <w:lang w:val="en-US"/>
        </w:rPr>
      </w:pPr>
      <w:hyperlink w:anchor="_Toc21625415" w:history="1">
        <w:r w:rsidR="007226FA" w:rsidRPr="00373154">
          <w:rPr>
            <w:rStyle w:val="Hyperlink"/>
            <w:noProof/>
            <w:lang w:val="en-CA"/>
          </w:rPr>
          <w:t>4</w:t>
        </w:r>
        <w:r w:rsidR="007226FA">
          <w:rPr>
            <w:rFonts w:asciiTheme="minorHAnsi" w:hAnsiTheme="minorHAnsi" w:cstheme="minorBidi"/>
            <w:b w:val="0"/>
            <w:noProof/>
            <w:lang w:val="en-US"/>
          </w:rPr>
          <w:tab/>
        </w:r>
        <w:r w:rsidR="007226FA" w:rsidRPr="00373154">
          <w:rPr>
            <w:rStyle w:val="Hyperlink"/>
            <w:noProof/>
            <w:lang w:val="en-CA"/>
          </w:rPr>
          <w:t>Abbreviations</w:t>
        </w:r>
        <w:r w:rsidR="007226FA">
          <w:rPr>
            <w:noProof/>
            <w:webHidden/>
          </w:rPr>
          <w:tab/>
        </w:r>
        <w:r w:rsidR="007226FA">
          <w:rPr>
            <w:noProof/>
            <w:webHidden/>
          </w:rPr>
          <w:fldChar w:fldCharType="begin"/>
        </w:r>
        <w:r w:rsidR="007226FA">
          <w:rPr>
            <w:noProof/>
            <w:webHidden/>
          </w:rPr>
          <w:instrText xml:space="preserve"> PAGEREF _Toc21625415 \h </w:instrText>
        </w:r>
        <w:r w:rsidR="007226FA">
          <w:rPr>
            <w:noProof/>
            <w:webHidden/>
          </w:rPr>
        </w:r>
        <w:r w:rsidR="007226FA">
          <w:rPr>
            <w:noProof/>
            <w:webHidden/>
          </w:rPr>
          <w:fldChar w:fldCharType="separate"/>
        </w:r>
        <w:r w:rsidR="007226FA">
          <w:rPr>
            <w:noProof/>
            <w:webHidden/>
          </w:rPr>
          <w:t>8</w:t>
        </w:r>
        <w:r w:rsidR="007226FA">
          <w:rPr>
            <w:noProof/>
            <w:webHidden/>
          </w:rPr>
          <w:fldChar w:fldCharType="end"/>
        </w:r>
      </w:hyperlink>
    </w:p>
    <w:p w14:paraId="061C1603" w14:textId="490FCCAB" w:rsidR="007226FA" w:rsidRDefault="00E52560">
      <w:pPr>
        <w:pStyle w:val="TOC1"/>
        <w:rPr>
          <w:rFonts w:asciiTheme="minorHAnsi" w:hAnsiTheme="minorHAnsi" w:cstheme="minorBidi"/>
          <w:b w:val="0"/>
          <w:noProof/>
          <w:lang w:val="en-US"/>
        </w:rPr>
      </w:pPr>
      <w:hyperlink w:anchor="_Toc21625416" w:history="1">
        <w:r w:rsidR="007226FA" w:rsidRPr="00373154">
          <w:rPr>
            <w:rStyle w:val="Hyperlink"/>
            <w:noProof/>
            <w:lang w:val="en-CA"/>
          </w:rPr>
          <w:t>5</w:t>
        </w:r>
        <w:r w:rsidR="007226FA">
          <w:rPr>
            <w:rFonts w:asciiTheme="minorHAnsi" w:hAnsiTheme="minorHAnsi" w:cstheme="minorBidi"/>
            <w:b w:val="0"/>
            <w:noProof/>
            <w:lang w:val="en-US"/>
          </w:rPr>
          <w:tab/>
        </w:r>
        <w:r w:rsidR="007226FA" w:rsidRPr="00373154">
          <w:rPr>
            <w:rStyle w:val="Hyperlink"/>
            <w:noProof/>
            <w:lang w:val="en-CA"/>
          </w:rPr>
          <w:t>Conventions</w:t>
        </w:r>
        <w:r w:rsidR="007226FA">
          <w:rPr>
            <w:noProof/>
            <w:webHidden/>
          </w:rPr>
          <w:tab/>
        </w:r>
        <w:r w:rsidR="007226FA">
          <w:rPr>
            <w:noProof/>
            <w:webHidden/>
          </w:rPr>
          <w:fldChar w:fldCharType="begin"/>
        </w:r>
        <w:r w:rsidR="007226FA">
          <w:rPr>
            <w:noProof/>
            <w:webHidden/>
          </w:rPr>
          <w:instrText xml:space="preserve"> PAGEREF _Toc21625416 \h </w:instrText>
        </w:r>
        <w:r w:rsidR="007226FA">
          <w:rPr>
            <w:noProof/>
            <w:webHidden/>
          </w:rPr>
        </w:r>
        <w:r w:rsidR="007226FA">
          <w:rPr>
            <w:noProof/>
            <w:webHidden/>
          </w:rPr>
          <w:fldChar w:fldCharType="separate"/>
        </w:r>
        <w:r w:rsidR="007226FA">
          <w:rPr>
            <w:noProof/>
            <w:webHidden/>
          </w:rPr>
          <w:t>9</w:t>
        </w:r>
        <w:r w:rsidR="007226FA">
          <w:rPr>
            <w:noProof/>
            <w:webHidden/>
          </w:rPr>
          <w:fldChar w:fldCharType="end"/>
        </w:r>
      </w:hyperlink>
    </w:p>
    <w:p w14:paraId="7E851EA5" w14:textId="3D600DB2" w:rsidR="007226FA" w:rsidRDefault="00E52560">
      <w:pPr>
        <w:pStyle w:val="TOC2"/>
        <w:rPr>
          <w:rFonts w:asciiTheme="minorHAnsi" w:hAnsiTheme="minorHAnsi" w:cstheme="minorBidi"/>
          <w:b w:val="0"/>
          <w:noProof/>
          <w:lang w:val="en-US"/>
        </w:rPr>
      </w:pPr>
      <w:hyperlink w:anchor="_Toc21625417" w:history="1">
        <w:r w:rsidR="007226FA" w:rsidRPr="00373154">
          <w:rPr>
            <w:rStyle w:val="Hyperlink"/>
            <w:noProof/>
            <w:lang w:val="en-CA"/>
          </w:rPr>
          <w:t>5.1</w:t>
        </w:r>
        <w:r w:rsidR="007226FA">
          <w:rPr>
            <w:rFonts w:asciiTheme="minorHAnsi" w:hAnsiTheme="minorHAnsi" w:cstheme="minorBidi"/>
            <w:b w:val="0"/>
            <w:noProof/>
            <w:lang w:val="en-US"/>
          </w:rPr>
          <w:tab/>
        </w:r>
        <w:r w:rsidR="007226FA" w:rsidRPr="00373154">
          <w:rPr>
            <w:rStyle w:val="Hyperlink"/>
            <w:noProof/>
            <w:lang w:val="en-CA"/>
          </w:rPr>
          <w:t>General</w:t>
        </w:r>
        <w:r w:rsidR="007226FA">
          <w:rPr>
            <w:noProof/>
            <w:webHidden/>
          </w:rPr>
          <w:tab/>
        </w:r>
        <w:r w:rsidR="007226FA">
          <w:rPr>
            <w:noProof/>
            <w:webHidden/>
          </w:rPr>
          <w:fldChar w:fldCharType="begin"/>
        </w:r>
        <w:r w:rsidR="007226FA">
          <w:rPr>
            <w:noProof/>
            <w:webHidden/>
          </w:rPr>
          <w:instrText xml:space="preserve"> PAGEREF _Toc21625417 \h </w:instrText>
        </w:r>
        <w:r w:rsidR="007226FA">
          <w:rPr>
            <w:noProof/>
            <w:webHidden/>
          </w:rPr>
        </w:r>
        <w:r w:rsidR="007226FA">
          <w:rPr>
            <w:noProof/>
            <w:webHidden/>
          </w:rPr>
          <w:fldChar w:fldCharType="separate"/>
        </w:r>
        <w:r w:rsidR="007226FA">
          <w:rPr>
            <w:noProof/>
            <w:webHidden/>
          </w:rPr>
          <w:t>9</w:t>
        </w:r>
        <w:r w:rsidR="007226FA">
          <w:rPr>
            <w:noProof/>
            <w:webHidden/>
          </w:rPr>
          <w:fldChar w:fldCharType="end"/>
        </w:r>
      </w:hyperlink>
    </w:p>
    <w:p w14:paraId="53F58A90" w14:textId="28A4CDB2" w:rsidR="007226FA" w:rsidRDefault="00E52560">
      <w:pPr>
        <w:pStyle w:val="TOC2"/>
        <w:rPr>
          <w:rFonts w:asciiTheme="minorHAnsi" w:hAnsiTheme="minorHAnsi" w:cstheme="minorBidi"/>
          <w:b w:val="0"/>
          <w:noProof/>
          <w:lang w:val="en-US"/>
        </w:rPr>
      </w:pPr>
      <w:hyperlink w:anchor="_Toc21625418" w:history="1">
        <w:r w:rsidR="007226FA" w:rsidRPr="00373154">
          <w:rPr>
            <w:rStyle w:val="Hyperlink"/>
            <w:noProof/>
            <w:lang w:val="en-CA"/>
          </w:rPr>
          <w:t>5.2</w:t>
        </w:r>
        <w:r w:rsidR="007226FA">
          <w:rPr>
            <w:rFonts w:asciiTheme="minorHAnsi" w:hAnsiTheme="minorHAnsi" w:cstheme="minorBidi"/>
            <w:b w:val="0"/>
            <w:noProof/>
            <w:lang w:val="en-US"/>
          </w:rPr>
          <w:tab/>
        </w:r>
        <w:r w:rsidR="007226FA" w:rsidRPr="00373154">
          <w:rPr>
            <w:rStyle w:val="Hyperlink"/>
            <w:noProof/>
            <w:lang w:val="en-CA"/>
          </w:rPr>
          <w:t>Arithmetic operators</w:t>
        </w:r>
        <w:r w:rsidR="007226FA">
          <w:rPr>
            <w:noProof/>
            <w:webHidden/>
          </w:rPr>
          <w:tab/>
        </w:r>
        <w:r w:rsidR="007226FA">
          <w:rPr>
            <w:noProof/>
            <w:webHidden/>
          </w:rPr>
          <w:fldChar w:fldCharType="begin"/>
        </w:r>
        <w:r w:rsidR="007226FA">
          <w:rPr>
            <w:noProof/>
            <w:webHidden/>
          </w:rPr>
          <w:instrText xml:space="preserve"> PAGEREF _Toc21625418 \h </w:instrText>
        </w:r>
        <w:r w:rsidR="007226FA">
          <w:rPr>
            <w:noProof/>
            <w:webHidden/>
          </w:rPr>
        </w:r>
        <w:r w:rsidR="007226FA">
          <w:rPr>
            <w:noProof/>
            <w:webHidden/>
          </w:rPr>
          <w:fldChar w:fldCharType="separate"/>
        </w:r>
        <w:r w:rsidR="007226FA">
          <w:rPr>
            <w:noProof/>
            <w:webHidden/>
          </w:rPr>
          <w:t>9</w:t>
        </w:r>
        <w:r w:rsidR="007226FA">
          <w:rPr>
            <w:noProof/>
            <w:webHidden/>
          </w:rPr>
          <w:fldChar w:fldCharType="end"/>
        </w:r>
      </w:hyperlink>
    </w:p>
    <w:p w14:paraId="0DD1A270" w14:textId="49231B49" w:rsidR="007226FA" w:rsidRDefault="00E52560">
      <w:pPr>
        <w:pStyle w:val="TOC2"/>
        <w:rPr>
          <w:rFonts w:asciiTheme="minorHAnsi" w:hAnsiTheme="minorHAnsi" w:cstheme="minorBidi"/>
          <w:b w:val="0"/>
          <w:noProof/>
          <w:lang w:val="en-US"/>
        </w:rPr>
      </w:pPr>
      <w:hyperlink w:anchor="_Toc21625419" w:history="1">
        <w:r w:rsidR="007226FA" w:rsidRPr="00373154">
          <w:rPr>
            <w:rStyle w:val="Hyperlink"/>
            <w:noProof/>
            <w:lang w:val="en-CA"/>
          </w:rPr>
          <w:t>5.3</w:t>
        </w:r>
        <w:r w:rsidR="007226FA">
          <w:rPr>
            <w:rFonts w:asciiTheme="minorHAnsi" w:hAnsiTheme="minorHAnsi" w:cstheme="minorBidi"/>
            <w:b w:val="0"/>
            <w:noProof/>
            <w:lang w:val="en-US"/>
          </w:rPr>
          <w:tab/>
        </w:r>
        <w:r w:rsidR="007226FA" w:rsidRPr="00373154">
          <w:rPr>
            <w:rStyle w:val="Hyperlink"/>
            <w:noProof/>
            <w:lang w:val="en-CA"/>
          </w:rPr>
          <w:t>Logical operators</w:t>
        </w:r>
        <w:r w:rsidR="007226FA">
          <w:rPr>
            <w:noProof/>
            <w:webHidden/>
          </w:rPr>
          <w:tab/>
        </w:r>
        <w:r w:rsidR="007226FA">
          <w:rPr>
            <w:noProof/>
            <w:webHidden/>
          </w:rPr>
          <w:fldChar w:fldCharType="begin"/>
        </w:r>
        <w:r w:rsidR="007226FA">
          <w:rPr>
            <w:noProof/>
            <w:webHidden/>
          </w:rPr>
          <w:instrText xml:space="preserve"> PAGEREF _Toc21625419 \h </w:instrText>
        </w:r>
        <w:r w:rsidR="007226FA">
          <w:rPr>
            <w:noProof/>
            <w:webHidden/>
          </w:rPr>
        </w:r>
        <w:r w:rsidR="007226FA">
          <w:rPr>
            <w:noProof/>
            <w:webHidden/>
          </w:rPr>
          <w:fldChar w:fldCharType="separate"/>
        </w:r>
        <w:r w:rsidR="007226FA">
          <w:rPr>
            <w:noProof/>
            <w:webHidden/>
          </w:rPr>
          <w:t>9</w:t>
        </w:r>
        <w:r w:rsidR="007226FA">
          <w:rPr>
            <w:noProof/>
            <w:webHidden/>
          </w:rPr>
          <w:fldChar w:fldCharType="end"/>
        </w:r>
      </w:hyperlink>
    </w:p>
    <w:p w14:paraId="3E515A49" w14:textId="7D5D229D" w:rsidR="007226FA" w:rsidRDefault="00E52560">
      <w:pPr>
        <w:pStyle w:val="TOC2"/>
        <w:rPr>
          <w:rFonts w:asciiTheme="minorHAnsi" w:hAnsiTheme="minorHAnsi" w:cstheme="minorBidi"/>
          <w:b w:val="0"/>
          <w:noProof/>
          <w:lang w:val="en-US"/>
        </w:rPr>
      </w:pPr>
      <w:hyperlink w:anchor="_Toc21625420" w:history="1">
        <w:r w:rsidR="007226FA" w:rsidRPr="00373154">
          <w:rPr>
            <w:rStyle w:val="Hyperlink"/>
            <w:noProof/>
            <w:lang w:val="en-CA"/>
          </w:rPr>
          <w:t>5.4</w:t>
        </w:r>
        <w:r w:rsidR="007226FA">
          <w:rPr>
            <w:rFonts w:asciiTheme="minorHAnsi" w:hAnsiTheme="minorHAnsi" w:cstheme="minorBidi"/>
            <w:b w:val="0"/>
            <w:noProof/>
            <w:lang w:val="en-US"/>
          </w:rPr>
          <w:tab/>
        </w:r>
        <w:r w:rsidR="007226FA" w:rsidRPr="00373154">
          <w:rPr>
            <w:rStyle w:val="Hyperlink"/>
            <w:noProof/>
            <w:lang w:val="en-CA"/>
          </w:rPr>
          <w:t>Relational operators</w:t>
        </w:r>
        <w:r w:rsidR="007226FA">
          <w:rPr>
            <w:noProof/>
            <w:webHidden/>
          </w:rPr>
          <w:tab/>
        </w:r>
        <w:r w:rsidR="007226FA">
          <w:rPr>
            <w:noProof/>
            <w:webHidden/>
          </w:rPr>
          <w:fldChar w:fldCharType="begin"/>
        </w:r>
        <w:r w:rsidR="007226FA">
          <w:rPr>
            <w:noProof/>
            <w:webHidden/>
          </w:rPr>
          <w:instrText xml:space="preserve"> PAGEREF _Toc21625420 \h </w:instrText>
        </w:r>
        <w:r w:rsidR="007226FA">
          <w:rPr>
            <w:noProof/>
            <w:webHidden/>
          </w:rPr>
        </w:r>
        <w:r w:rsidR="007226FA">
          <w:rPr>
            <w:noProof/>
            <w:webHidden/>
          </w:rPr>
          <w:fldChar w:fldCharType="separate"/>
        </w:r>
        <w:r w:rsidR="007226FA">
          <w:rPr>
            <w:noProof/>
            <w:webHidden/>
          </w:rPr>
          <w:t>10</w:t>
        </w:r>
        <w:r w:rsidR="007226FA">
          <w:rPr>
            <w:noProof/>
            <w:webHidden/>
          </w:rPr>
          <w:fldChar w:fldCharType="end"/>
        </w:r>
      </w:hyperlink>
    </w:p>
    <w:p w14:paraId="520173D1" w14:textId="2DC3DC53" w:rsidR="007226FA" w:rsidRDefault="00E52560">
      <w:pPr>
        <w:pStyle w:val="TOC2"/>
        <w:rPr>
          <w:rFonts w:asciiTheme="minorHAnsi" w:hAnsiTheme="minorHAnsi" w:cstheme="minorBidi"/>
          <w:b w:val="0"/>
          <w:noProof/>
          <w:lang w:val="en-US"/>
        </w:rPr>
      </w:pPr>
      <w:hyperlink w:anchor="_Toc21625421" w:history="1">
        <w:r w:rsidR="007226FA" w:rsidRPr="00373154">
          <w:rPr>
            <w:rStyle w:val="Hyperlink"/>
            <w:noProof/>
            <w:lang w:val="en-CA"/>
          </w:rPr>
          <w:t>5.5</w:t>
        </w:r>
        <w:r w:rsidR="007226FA">
          <w:rPr>
            <w:rFonts w:asciiTheme="minorHAnsi" w:hAnsiTheme="minorHAnsi" w:cstheme="minorBidi"/>
            <w:b w:val="0"/>
            <w:noProof/>
            <w:lang w:val="en-US"/>
          </w:rPr>
          <w:tab/>
        </w:r>
        <w:r w:rsidR="007226FA" w:rsidRPr="00373154">
          <w:rPr>
            <w:rStyle w:val="Hyperlink"/>
            <w:noProof/>
            <w:lang w:val="en-CA"/>
          </w:rPr>
          <w:t>Bit-wise operators</w:t>
        </w:r>
        <w:r w:rsidR="007226FA">
          <w:rPr>
            <w:noProof/>
            <w:webHidden/>
          </w:rPr>
          <w:tab/>
        </w:r>
        <w:r w:rsidR="007226FA">
          <w:rPr>
            <w:noProof/>
            <w:webHidden/>
          </w:rPr>
          <w:fldChar w:fldCharType="begin"/>
        </w:r>
        <w:r w:rsidR="007226FA">
          <w:rPr>
            <w:noProof/>
            <w:webHidden/>
          </w:rPr>
          <w:instrText xml:space="preserve"> PAGEREF _Toc21625421 \h </w:instrText>
        </w:r>
        <w:r w:rsidR="007226FA">
          <w:rPr>
            <w:noProof/>
            <w:webHidden/>
          </w:rPr>
        </w:r>
        <w:r w:rsidR="007226FA">
          <w:rPr>
            <w:noProof/>
            <w:webHidden/>
          </w:rPr>
          <w:fldChar w:fldCharType="separate"/>
        </w:r>
        <w:r w:rsidR="007226FA">
          <w:rPr>
            <w:noProof/>
            <w:webHidden/>
          </w:rPr>
          <w:t>10</w:t>
        </w:r>
        <w:r w:rsidR="007226FA">
          <w:rPr>
            <w:noProof/>
            <w:webHidden/>
          </w:rPr>
          <w:fldChar w:fldCharType="end"/>
        </w:r>
      </w:hyperlink>
    </w:p>
    <w:p w14:paraId="1CC4F5D7" w14:textId="78579C8C" w:rsidR="007226FA" w:rsidRDefault="00E52560">
      <w:pPr>
        <w:pStyle w:val="TOC2"/>
        <w:rPr>
          <w:rFonts w:asciiTheme="minorHAnsi" w:hAnsiTheme="minorHAnsi" w:cstheme="minorBidi"/>
          <w:b w:val="0"/>
          <w:noProof/>
          <w:lang w:val="en-US"/>
        </w:rPr>
      </w:pPr>
      <w:hyperlink w:anchor="_Toc21625422" w:history="1">
        <w:r w:rsidR="007226FA" w:rsidRPr="00373154">
          <w:rPr>
            <w:rStyle w:val="Hyperlink"/>
            <w:noProof/>
            <w:lang w:val="en-CA"/>
          </w:rPr>
          <w:t>5.6</w:t>
        </w:r>
        <w:r w:rsidR="007226FA">
          <w:rPr>
            <w:rFonts w:asciiTheme="minorHAnsi" w:hAnsiTheme="minorHAnsi" w:cstheme="minorBidi"/>
            <w:b w:val="0"/>
            <w:noProof/>
            <w:lang w:val="en-US"/>
          </w:rPr>
          <w:tab/>
        </w:r>
        <w:r w:rsidR="007226FA" w:rsidRPr="00373154">
          <w:rPr>
            <w:rStyle w:val="Hyperlink"/>
            <w:noProof/>
            <w:lang w:val="en-CA"/>
          </w:rPr>
          <w:t>Assignment operators</w:t>
        </w:r>
        <w:r w:rsidR="007226FA">
          <w:rPr>
            <w:noProof/>
            <w:webHidden/>
          </w:rPr>
          <w:tab/>
        </w:r>
        <w:r w:rsidR="007226FA">
          <w:rPr>
            <w:noProof/>
            <w:webHidden/>
          </w:rPr>
          <w:fldChar w:fldCharType="begin"/>
        </w:r>
        <w:r w:rsidR="007226FA">
          <w:rPr>
            <w:noProof/>
            <w:webHidden/>
          </w:rPr>
          <w:instrText xml:space="preserve"> PAGEREF _Toc21625422 \h </w:instrText>
        </w:r>
        <w:r w:rsidR="007226FA">
          <w:rPr>
            <w:noProof/>
            <w:webHidden/>
          </w:rPr>
        </w:r>
        <w:r w:rsidR="007226FA">
          <w:rPr>
            <w:noProof/>
            <w:webHidden/>
          </w:rPr>
          <w:fldChar w:fldCharType="separate"/>
        </w:r>
        <w:r w:rsidR="007226FA">
          <w:rPr>
            <w:noProof/>
            <w:webHidden/>
          </w:rPr>
          <w:t>10</w:t>
        </w:r>
        <w:r w:rsidR="007226FA">
          <w:rPr>
            <w:noProof/>
            <w:webHidden/>
          </w:rPr>
          <w:fldChar w:fldCharType="end"/>
        </w:r>
      </w:hyperlink>
    </w:p>
    <w:p w14:paraId="4B17F592" w14:textId="04C32437" w:rsidR="007226FA" w:rsidRDefault="00E52560">
      <w:pPr>
        <w:pStyle w:val="TOC2"/>
        <w:rPr>
          <w:rFonts w:asciiTheme="minorHAnsi" w:hAnsiTheme="minorHAnsi" w:cstheme="minorBidi"/>
          <w:b w:val="0"/>
          <w:noProof/>
          <w:lang w:val="en-US"/>
        </w:rPr>
      </w:pPr>
      <w:hyperlink w:anchor="_Toc21625423" w:history="1">
        <w:r w:rsidR="007226FA" w:rsidRPr="00373154">
          <w:rPr>
            <w:rStyle w:val="Hyperlink"/>
            <w:noProof/>
            <w:lang w:val="en-CA"/>
          </w:rPr>
          <w:t>5.7</w:t>
        </w:r>
        <w:r w:rsidR="007226FA">
          <w:rPr>
            <w:rFonts w:asciiTheme="minorHAnsi" w:hAnsiTheme="minorHAnsi" w:cstheme="minorBidi"/>
            <w:b w:val="0"/>
            <w:noProof/>
            <w:lang w:val="en-US"/>
          </w:rPr>
          <w:tab/>
        </w:r>
        <w:r w:rsidR="007226FA" w:rsidRPr="00373154">
          <w:rPr>
            <w:rStyle w:val="Hyperlink"/>
            <w:noProof/>
            <w:lang w:val="en-CA"/>
          </w:rPr>
          <w:t>Range notation</w:t>
        </w:r>
        <w:r w:rsidR="007226FA">
          <w:rPr>
            <w:noProof/>
            <w:webHidden/>
          </w:rPr>
          <w:tab/>
        </w:r>
        <w:r w:rsidR="007226FA">
          <w:rPr>
            <w:noProof/>
            <w:webHidden/>
          </w:rPr>
          <w:fldChar w:fldCharType="begin"/>
        </w:r>
        <w:r w:rsidR="007226FA">
          <w:rPr>
            <w:noProof/>
            <w:webHidden/>
          </w:rPr>
          <w:instrText xml:space="preserve"> PAGEREF _Toc21625423 \h </w:instrText>
        </w:r>
        <w:r w:rsidR="007226FA">
          <w:rPr>
            <w:noProof/>
            <w:webHidden/>
          </w:rPr>
        </w:r>
        <w:r w:rsidR="007226FA">
          <w:rPr>
            <w:noProof/>
            <w:webHidden/>
          </w:rPr>
          <w:fldChar w:fldCharType="separate"/>
        </w:r>
        <w:r w:rsidR="007226FA">
          <w:rPr>
            <w:noProof/>
            <w:webHidden/>
          </w:rPr>
          <w:t>10</w:t>
        </w:r>
        <w:r w:rsidR="007226FA">
          <w:rPr>
            <w:noProof/>
            <w:webHidden/>
          </w:rPr>
          <w:fldChar w:fldCharType="end"/>
        </w:r>
      </w:hyperlink>
    </w:p>
    <w:p w14:paraId="7134D247" w14:textId="1E8AD6F6" w:rsidR="007226FA" w:rsidRDefault="00E52560">
      <w:pPr>
        <w:pStyle w:val="TOC2"/>
        <w:rPr>
          <w:rFonts w:asciiTheme="minorHAnsi" w:hAnsiTheme="minorHAnsi" w:cstheme="minorBidi"/>
          <w:b w:val="0"/>
          <w:noProof/>
          <w:lang w:val="en-US"/>
        </w:rPr>
      </w:pPr>
      <w:hyperlink w:anchor="_Toc21625424" w:history="1">
        <w:r w:rsidR="007226FA" w:rsidRPr="00373154">
          <w:rPr>
            <w:rStyle w:val="Hyperlink"/>
            <w:noProof/>
            <w:lang w:val="en-CA"/>
          </w:rPr>
          <w:t>5.8</w:t>
        </w:r>
        <w:r w:rsidR="007226FA">
          <w:rPr>
            <w:rFonts w:asciiTheme="minorHAnsi" w:hAnsiTheme="minorHAnsi" w:cstheme="minorBidi"/>
            <w:b w:val="0"/>
            <w:noProof/>
            <w:lang w:val="en-US"/>
          </w:rPr>
          <w:tab/>
        </w:r>
        <w:r w:rsidR="007226FA" w:rsidRPr="00373154">
          <w:rPr>
            <w:rStyle w:val="Hyperlink"/>
            <w:noProof/>
            <w:lang w:val="en-CA"/>
          </w:rPr>
          <w:t>Mathematical functions</w:t>
        </w:r>
        <w:r w:rsidR="007226FA">
          <w:rPr>
            <w:noProof/>
            <w:webHidden/>
          </w:rPr>
          <w:tab/>
        </w:r>
        <w:r w:rsidR="007226FA">
          <w:rPr>
            <w:noProof/>
            <w:webHidden/>
          </w:rPr>
          <w:fldChar w:fldCharType="begin"/>
        </w:r>
        <w:r w:rsidR="007226FA">
          <w:rPr>
            <w:noProof/>
            <w:webHidden/>
          </w:rPr>
          <w:instrText xml:space="preserve"> PAGEREF _Toc21625424 \h </w:instrText>
        </w:r>
        <w:r w:rsidR="007226FA">
          <w:rPr>
            <w:noProof/>
            <w:webHidden/>
          </w:rPr>
        </w:r>
        <w:r w:rsidR="007226FA">
          <w:rPr>
            <w:noProof/>
            <w:webHidden/>
          </w:rPr>
          <w:fldChar w:fldCharType="separate"/>
        </w:r>
        <w:r w:rsidR="007226FA">
          <w:rPr>
            <w:noProof/>
            <w:webHidden/>
          </w:rPr>
          <w:t>11</w:t>
        </w:r>
        <w:r w:rsidR="007226FA">
          <w:rPr>
            <w:noProof/>
            <w:webHidden/>
          </w:rPr>
          <w:fldChar w:fldCharType="end"/>
        </w:r>
      </w:hyperlink>
    </w:p>
    <w:p w14:paraId="1273F1BF" w14:textId="63FB4C87" w:rsidR="007226FA" w:rsidRDefault="00E52560">
      <w:pPr>
        <w:pStyle w:val="TOC2"/>
        <w:rPr>
          <w:rFonts w:asciiTheme="minorHAnsi" w:hAnsiTheme="minorHAnsi" w:cstheme="minorBidi"/>
          <w:b w:val="0"/>
          <w:noProof/>
          <w:lang w:val="en-US"/>
        </w:rPr>
      </w:pPr>
      <w:hyperlink w:anchor="_Toc21625425" w:history="1">
        <w:r w:rsidR="007226FA" w:rsidRPr="00373154">
          <w:rPr>
            <w:rStyle w:val="Hyperlink"/>
            <w:noProof/>
            <w:lang w:val="en-CA"/>
          </w:rPr>
          <w:t>5.9</w:t>
        </w:r>
        <w:r w:rsidR="007226FA">
          <w:rPr>
            <w:rFonts w:asciiTheme="minorHAnsi" w:hAnsiTheme="minorHAnsi" w:cstheme="minorBidi"/>
            <w:b w:val="0"/>
            <w:noProof/>
            <w:lang w:val="en-US"/>
          </w:rPr>
          <w:tab/>
        </w:r>
        <w:r w:rsidR="007226FA" w:rsidRPr="00373154">
          <w:rPr>
            <w:rStyle w:val="Hyperlink"/>
            <w:noProof/>
            <w:lang w:val="en-CA"/>
          </w:rPr>
          <w:t>Order of operation precedence</w:t>
        </w:r>
        <w:r w:rsidR="007226FA">
          <w:rPr>
            <w:noProof/>
            <w:webHidden/>
          </w:rPr>
          <w:tab/>
        </w:r>
        <w:r w:rsidR="007226FA">
          <w:rPr>
            <w:noProof/>
            <w:webHidden/>
          </w:rPr>
          <w:fldChar w:fldCharType="begin"/>
        </w:r>
        <w:r w:rsidR="007226FA">
          <w:rPr>
            <w:noProof/>
            <w:webHidden/>
          </w:rPr>
          <w:instrText xml:space="preserve"> PAGEREF _Toc21625425 \h </w:instrText>
        </w:r>
        <w:r w:rsidR="007226FA">
          <w:rPr>
            <w:noProof/>
            <w:webHidden/>
          </w:rPr>
        </w:r>
        <w:r w:rsidR="007226FA">
          <w:rPr>
            <w:noProof/>
            <w:webHidden/>
          </w:rPr>
          <w:fldChar w:fldCharType="separate"/>
        </w:r>
        <w:r w:rsidR="007226FA">
          <w:rPr>
            <w:noProof/>
            <w:webHidden/>
          </w:rPr>
          <w:t>11</w:t>
        </w:r>
        <w:r w:rsidR="007226FA">
          <w:rPr>
            <w:noProof/>
            <w:webHidden/>
          </w:rPr>
          <w:fldChar w:fldCharType="end"/>
        </w:r>
      </w:hyperlink>
    </w:p>
    <w:p w14:paraId="050DDAEC" w14:textId="28B5F2BA" w:rsidR="007226FA" w:rsidRDefault="00E52560">
      <w:pPr>
        <w:pStyle w:val="TOC2"/>
        <w:rPr>
          <w:rFonts w:asciiTheme="minorHAnsi" w:hAnsiTheme="minorHAnsi" w:cstheme="minorBidi"/>
          <w:b w:val="0"/>
          <w:noProof/>
          <w:lang w:val="en-US"/>
        </w:rPr>
      </w:pPr>
      <w:hyperlink w:anchor="_Toc21625426" w:history="1">
        <w:r w:rsidR="007226FA" w:rsidRPr="00373154">
          <w:rPr>
            <w:rStyle w:val="Hyperlink"/>
            <w:noProof/>
            <w:lang w:val="en-CA"/>
          </w:rPr>
          <w:t>5.10</w:t>
        </w:r>
        <w:r w:rsidR="007226FA">
          <w:rPr>
            <w:rFonts w:asciiTheme="minorHAnsi" w:hAnsiTheme="minorHAnsi" w:cstheme="minorBidi"/>
            <w:b w:val="0"/>
            <w:noProof/>
            <w:lang w:val="en-US"/>
          </w:rPr>
          <w:tab/>
        </w:r>
        <w:r w:rsidR="007226FA" w:rsidRPr="00373154">
          <w:rPr>
            <w:rStyle w:val="Hyperlink"/>
            <w:noProof/>
            <w:lang w:val="en-CA"/>
          </w:rPr>
          <w:t>Variables, syntax elements, and tables</w:t>
        </w:r>
        <w:r w:rsidR="007226FA">
          <w:rPr>
            <w:noProof/>
            <w:webHidden/>
          </w:rPr>
          <w:tab/>
        </w:r>
        <w:r w:rsidR="007226FA">
          <w:rPr>
            <w:noProof/>
            <w:webHidden/>
          </w:rPr>
          <w:fldChar w:fldCharType="begin"/>
        </w:r>
        <w:r w:rsidR="007226FA">
          <w:rPr>
            <w:noProof/>
            <w:webHidden/>
          </w:rPr>
          <w:instrText xml:space="preserve"> PAGEREF _Toc21625426 \h </w:instrText>
        </w:r>
        <w:r w:rsidR="007226FA">
          <w:rPr>
            <w:noProof/>
            <w:webHidden/>
          </w:rPr>
        </w:r>
        <w:r w:rsidR="007226FA">
          <w:rPr>
            <w:noProof/>
            <w:webHidden/>
          </w:rPr>
          <w:fldChar w:fldCharType="separate"/>
        </w:r>
        <w:r w:rsidR="007226FA">
          <w:rPr>
            <w:noProof/>
            <w:webHidden/>
          </w:rPr>
          <w:t>12</w:t>
        </w:r>
        <w:r w:rsidR="007226FA">
          <w:rPr>
            <w:noProof/>
            <w:webHidden/>
          </w:rPr>
          <w:fldChar w:fldCharType="end"/>
        </w:r>
      </w:hyperlink>
    </w:p>
    <w:p w14:paraId="7F943B7D" w14:textId="52C7C90F" w:rsidR="007226FA" w:rsidRDefault="00E52560">
      <w:pPr>
        <w:pStyle w:val="TOC2"/>
        <w:rPr>
          <w:rFonts w:asciiTheme="minorHAnsi" w:hAnsiTheme="minorHAnsi" w:cstheme="minorBidi"/>
          <w:b w:val="0"/>
          <w:noProof/>
          <w:lang w:val="en-US"/>
        </w:rPr>
      </w:pPr>
      <w:hyperlink w:anchor="_Toc21625427" w:history="1">
        <w:r w:rsidR="007226FA" w:rsidRPr="00373154">
          <w:rPr>
            <w:rStyle w:val="Hyperlink"/>
            <w:noProof/>
            <w:lang w:val="en-CA"/>
          </w:rPr>
          <w:t>5.11</w:t>
        </w:r>
        <w:r w:rsidR="007226FA">
          <w:rPr>
            <w:rFonts w:asciiTheme="minorHAnsi" w:hAnsiTheme="minorHAnsi" w:cstheme="minorBidi"/>
            <w:b w:val="0"/>
            <w:noProof/>
            <w:lang w:val="en-US"/>
          </w:rPr>
          <w:tab/>
        </w:r>
        <w:r w:rsidR="007226FA" w:rsidRPr="00373154">
          <w:rPr>
            <w:rStyle w:val="Hyperlink"/>
            <w:noProof/>
            <w:lang w:val="en-CA"/>
          </w:rPr>
          <w:t>Text description of logical operations</w:t>
        </w:r>
        <w:r w:rsidR="007226FA">
          <w:rPr>
            <w:noProof/>
            <w:webHidden/>
          </w:rPr>
          <w:tab/>
        </w:r>
        <w:r w:rsidR="007226FA">
          <w:rPr>
            <w:noProof/>
            <w:webHidden/>
          </w:rPr>
          <w:fldChar w:fldCharType="begin"/>
        </w:r>
        <w:r w:rsidR="007226FA">
          <w:rPr>
            <w:noProof/>
            <w:webHidden/>
          </w:rPr>
          <w:instrText xml:space="preserve"> PAGEREF _Toc21625427 \h </w:instrText>
        </w:r>
        <w:r w:rsidR="007226FA">
          <w:rPr>
            <w:noProof/>
            <w:webHidden/>
          </w:rPr>
        </w:r>
        <w:r w:rsidR="007226FA">
          <w:rPr>
            <w:noProof/>
            <w:webHidden/>
          </w:rPr>
          <w:fldChar w:fldCharType="separate"/>
        </w:r>
        <w:r w:rsidR="007226FA">
          <w:rPr>
            <w:noProof/>
            <w:webHidden/>
          </w:rPr>
          <w:t>13</w:t>
        </w:r>
        <w:r w:rsidR="007226FA">
          <w:rPr>
            <w:noProof/>
            <w:webHidden/>
          </w:rPr>
          <w:fldChar w:fldCharType="end"/>
        </w:r>
      </w:hyperlink>
    </w:p>
    <w:p w14:paraId="74BB2D9B" w14:textId="7ED82956" w:rsidR="007226FA" w:rsidRDefault="00E52560">
      <w:pPr>
        <w:pStyle w:val="TOC2"/>
        <w:rPr>
          <w:rFonts w:asciiTheme="minorHAnsi" w:hAnsiTheme="minorHAnsi" w:cstheme="minorBidi"/>
          <w:b w:val="0"/>
          <w:noProof/>
          <w:lang w:val="en-US"/>
        </w:rPr>
      </w:pPr>
      <w:hyperlink w:anchor="_Toc21625428" w:history="1">
        <w:r w:rsidR="007226FA" w:rsidRPr="00373154">
          <w:rPr>
            <w:rStyle w:val="Hyperlink"/>
            <w:noProof/>
            <w:lang w:val="en-CA"/>
          </w:rPr>
          <w:t>5.12</w:t>
        </w:r>
        <w:r w:rsidR="007226FA">
          <w:rPr>
            <w:rFonts w:asciiTheme="minorHAnsi" w:hAnsiTheme="minorHAnsi" w:cstheme="minorBidi"/>
            <w:b w:val="0"/>
            <w:noProof/>
            <w:lang w:val="en-US"/>
          </w:rPr>
          <w:tab/>
        </w:r>
        <w:r w:rsidR="007226FA" w:rsidRPr="00373154">
          <w:rPr>
            <w:rStyle w:val="Hyperlink"/>
            <w:noProof/>
            <w:lang w:val="en-CA"/>
          </w:rPr>
          <w:t>Processes</w:t>
        </w:r>
        <w:r w:rsidR="007226FA">
          <w:rPr>
            <w:noProof/>
            <w:webHidden/>
          </w:rPr>
          <w:tab/>
        </w:r>
        <w:r w:rsidR="007226FA">
          <w:rPr>
            <w:noProof/>
            <w:webHidden/>
          </w:rPr>
          <w:fldChar w:fldCharType="begin"/>
        </w:r>
        <w:r w:rsidR="007226FA">
          <w:rPr>
            <w:noProof/>
            <w:webHidden/>
          </w:rPr>
          <w:instrText xml:space="preserve"> PAGEREF _Toc21625428 \h </w:instrText>
        </w:r>
        <w:r w:rsidR="007226FA">
          <w:rPr>
            <w:noProof/>
            <w:webHidden/>
          </w:rPr>
        </w:r>
        <w:r w:rsidR="007226FA">
          <w:rPr>
            <w:noProof/>
            <w:webHidden/>
          </w:rPr>
          <w:fldChar w:fldCharType="separate"/>
        </w:r>
        <w:r w:rsidR="007226FA">
          <w:rPr>
            <w:noProof/>
            <w:webHidden/>
          </w:rPr>
          <w:t>15</w:t>
        </w:r>
        <w:r w:rsidR="007226FA">
          <w:rPr>
            <w:noProof/>
            <w:webHidden/>
          </w:rPr>
          <w:fldChar w:fldCharType="end"/>
        </w:r>
      </w:hyperlink>
    </w:p>
    <w:p w14:paraId="4BD1959C" w14:textId="0B8A0401" w:rsidR="007226FA" w:rsidRDefault="00E52560">
      <w:pPr>
        <w:pStyle w:val="TOC1"/>
        <w:rPr>
          <w:rFonts w:asciiTheme="minorHAnsi" w:hAnsiTheme="minorHAnsi" w:cstheme="minorBidi"/>
          <w:b w:val="0"/>
          <w:noProof/>
          <w:lang w:val="en-US"/>
        </w:rPr>
      </w:pPr>
      <w:hyperlink w:anchor="_Toc21625429" w:history="1">
        <w:r w:rsidR="007226FA" w:rsidRPr="00373154">
          <w:rPr>
            <w:rStyle w:val="Hyperlink"/>
            <w:noProof/>
            <w:lang w:val="en-CA"/>
          </w:rPr>
          <w:t>6</w:t>
        </w:r>
        <w:r w:rsidR="007226FA">
          <w:rPr>
            <w:rFonts w:asciiTheme="minorHAnsi" w:hAnsiTheme="minorHAnsi" w:cstheme="minorBidi"/>
            <w:b w:val="0"/>
            <w:noProof/>
            <w:lang w:val="en-US"/>
          </w:rPr>
          <w:tab/>
        </w:r>
        <w:r w:rsidR="007226FA" w:rsidRPr="00373154">
          <w:rPr>
            <w:rStyle w:val="Hyperlink"/>
            <w:noProof/>
            <w:lang w:val="en-CA"/>
          </w:rPr>
          <w:t>Bitstream format, partitioning, and scanning processes</w:t>
        </w:r>
        <w:r w:rsidR="007226FA">
          <w:rPr>
            <w:noProof/>
            <w:webHidden/>
          </w:rPr>
          <w:tab/>
        </w:r>
        <w:r w:rsidR="007226FA">
          <w:rPr>
            <w:noProof/>
            <w:webHidden/>
          </w:rPr>
          <w:fldChar w:fldCharType="begin"/>
        </w:r>
        <w:r w:rsidR="007226FA">
          <w:rPr>
            <w:noProof/>
            <w:webHidden/>
          </w:rPr>
          <w:instrText xml:space="preserve"> PAGEREF _Toc21625429 \h </w:instrText>
        </w:r>
        <w:r w:rsidR="007226FA">
          <w:rPr>
            <w:noProof/>
            <w:webHidden/>
          </w:rPr>
        </w:r>
        <w:r w:rsidR="007226FA">
          <w:rPr>
            <w:noProof/>
            <w:webHidden/>
          </w:rPr>
          <w:fldChar w:fldCharType="separate"/>
        </w:r>
        <w:r w:rsidR="007226FA">
          <w:rPr>
            <w:noProof/>
            <w:webHidden/>
          </w:rPr>
          <w:t>15</w:t>
        </w:r>
        <w:r w:rsidR="007226FA">
          <w:rPr>
            <w:noProof/>
            <w:webHidden/>
          </w:rPr>
          <w:fldChar w:fldCharType="end"/>
        </w:r>
      </w:hyperlink>
    </w:p>
    <w:p w14:paraId="426556B7" w14:textId="610D3C50" w:rsidR="007226FA" w:rsidRDefault="00E52560">
      <w:pPr>
        <w:pStyle w:val="TOC2"/>
        <w:rPr>
          <w:rFonts w:asciiTheme="minorHAnsi" w:hAnsiTheme="minorHAnsi" w:cstheme="minorBidi"/>
          <w:b w:val="0"/>
          <w:noProof/>
          <w:lang w:val="en-US"/>
        </w:rPr>
      </w:pPr>
      <w:hyperlink w:anchor="_Toc21625430" w:history="1">
        <w:r w:rsidR="007226FA" w:rsidRPr="00373154">
          <w:rPr>
            <w:rStyle w:val="Hyperlink"/>
            <w:noProof/>
            <w:lang w:val="en-CA"/>
          </w:rPr>
          <w:t>6.1</w:t>
        </w:r>
        <w:r w:rsidR="007226FA">
          <w:rPr>
            <w:rFonts w:asciiTheme="minorHAnsi" w:hAnsiTheme="minorHAnsi" w:cstheme="minorBidi"/>
            <w:b w:val="0"/>
            <w:noProof/>
            <w:lang w:val="en-US"/>
          </w:rPr>
          <w:tab/>
        </w:r>
        <w:r w:rsidR="007226FA" w:rsidRPr="00373154">
          <w:rPr>
            <w:rStyle w:val="Hyperlink"/>
            <w:noProof/>
            <w:lang w:val="en-CA"/>
          </w:rPr>
          <w:t>V-PCC bitstream formats</w:t>
        </w:r>
        <w:r w:rsidR="007226FA">
          <w:rPr>
            <w:noProof/>
            <w:webHidden/>
          </w:rPr>
          <w:tab/>
        </w:r>
        <w:r w:rsidR="007226FA">
          <w:rPr>
            <w:noProof/>
            <w:webHidden/>
          </w:rPr>
          <w:fldChar w:fldCharType="begin"/>
        </w:r>
        <w:r w:rsidR="007226FA">
          <w:rPr>
            <w:noProof/>
            <w:webHidden/>
          </w:rPr>
          <w:instrText xml:space="preserve"> PAGEREF _Toc21625430 \h </w:instrText>
        </w:r>
        <w:r w:rsidR="007226FA">
          <w:rPr>
            <w:noProof/>
            <w:webHidden/>
          </w:rPr>
        </w:r>
        <w:r w:rsidR="007226FA">
          <w:rPr>
            <w:noProof/>
            <w:webHidden/>
          </w:rPr>
          <w:fldChar w:fldCharType="separate"/>
        </w:r>
        <w:r w:rsidR="007226FA">
          <w:rPr>
            <w:noProof/>
            <w:webHidden/>
          </w:rPr>
          <w:t>15</w:t>
        </w:r>
        <w:r w:rsidR="007226FA">
          <w:rPr>
            <w:noProof/>
            <w:webHidden/>
          </w:rPr>
          <w:fldChar w:fldCharType="end"/>
        </w:r>
      </w:hyperlink>
    </w:p>
    <w:p w14:paraId="44BC8A8A" w14:textId="0FC33E4A" w:rsidR="007226FA" w:rsidRDefault="00E52560">
      <w:pPr>
        <w:pStyle w:val="TOC2"/>
        <w:rPr>
          <w:rFonts w:asciiTheme="minorHAnsi" w:hAnsiTheme="minorHAnsi" w:cstheme="minorBidi"/>
          <w:b w:val="0"/>
          <w:noProof/>
          <w:lang w:val="en-US"/>
        </w:rPr>
      </w:pPr>
      <w:hyperlink w:anchor="_Toc21625431" w:history="1">
        <w:r w:rsidR="007226FA" w:rsidRPr="00373154">
          <w:rPr>
            <w:rStyle w:val="Hyperlink"/>
            <w:noProof/>
            <w:lang w:val="en-CA"/>
          </w:rPr>
          <w:t>6.2</w:t>
        </w:r>
        <w:r w:rsidR="007226FA">
          <w:rPr>
            <w:rFonts w:asciiTheme="minorHAnsi" w:hAnsiTheme="minorHAnsi" w:cstheme="minorBidi"/>
            <w:b w:val="0"/>
            <w:noProof/>
            <w:lang w:val="en-US"/>
          </w:rPr>
          <w:tab/>
        </w:r>
        <w:r w:rsidR="007226FA" w:rsidRPr="00373154">
          <w:rPr>
            <w:rStyle w:val="Hyperlink"/>
            <w:noProof/>
            <w:lang w:val="en-CA"/>
          </w:rPr>
          <w:t>NAL bitstream formats</w:t>
        </w:r>
        <w:r w:rsidR="007226FA">
          <w:rPr>
            <w:noProof/>
            <w:webHidden/>
          </w:rPr>
          <w:tab/>
        </w:r>
        <w:r w:rsidR="007226FA">
          <w:rPr>
            <w:noProof/>
            <w:webHidden/>
          </w:rPr>
          <w:fldChar w:fldCharType="begin"/>
        </w:r>
        <w:r w:rsidR="007226FA">
          <w:rPr>
            <w:noProof/>
            <w:webHidden/>
          </w:rPr>
          <w:instrText xml:space="preserve"> PAGEREF _Toc21625431 \h </w:instrText>
        </w:r>
        <w:r w:rsidR="007226FA">
          <w:rPr>
            <w:noProof/>
            <w:webHidden/>
          </w:rPr>
        </w:r>
        <w:r w:rsidR="007226FA">
          <w:rPr>
            <w:noProof/>
            <w:webHidden/>
          </w:rPr>
          <w:fldChar w:fldCharType="separate"/>
        </w:r>
        <w:r w:rsidR="007226FA">
          <w:rPr>
            <w:noProof/>
            <w:webHidden/>
          </w:rPr>
          <w:t>15</w:t>
        </w:r>
        <w:r w:rsidR="007226FA">
          <w:rPr>
            <w:noProof/>
            <w:webHidden/>
          </w:rPr>
          <w:fldChar w:fldCharType="end"/>
        </w:r>
      </w:hyperlink>
    </w:p>
    <w:p w14:paraId="101BA4BB" w14:textId="7F670777" w:rsidR="007226FA" w:rsidRDefault="00E52560">
      <w:pPr>
        <w:pStyle w:val="TOC2"/>
        <w:rPr>
          <w:rFonts w:asciiTheme="minorHAnsi" w:hAnsiTheme="minorHAnsi" w:cstheme="minorBidi"/>
          <w:b w:val="0"/>
          <w:noProof/>
          <w:lang w:val="en-US"/>
        </w:rPr>
      </w:pPr>
      <w:hyperlink w:anchor="_Toc21625432" w:history="1">
        <w:r w:rsidR="007226FA" w:rsidRPr="00373154">
          <w:rPr>
            <w:rStyle w:val="Hyperlink"/>
            <w:noProof/>
          </w:rPr>
          <w:t>6.3</w:t>
        </w:r>
        <w:r w:rsidR="007226FA">
          <w:rPr>
            <w:rFonts w:asciiTheme="minorHAnsi" w:hAnsiTheme="minorHAnsi" w:cstheme="minorBidi"/>
            <w:b w:val="0"/>
            <w:noProof/>
            <w:lang w:val="en-US"/>
          </w:rPr>
          <w:tab/>
        </w:r>
        <w:r w:rsidR="007226FA" w:rsidRPr="00373154">
          <w:rPr>
            <w:rStyle w:val="Hyperlink"/>
            <w:noProof/>
            <w:lang w:val="en-CA"/>
          </w:rPr>
          <w:t>Partitioning of atlas frames, tiles, and tile groups</w:t>
        </w:r>
        <w:r w:rsidR="007226FA">
          <w:rPr>
            <w:noProof/>
            <w:webHidden/>
          </w:rPr>
          <w:tab/>
        </w:r>
        <w:r w:rsidR="007226FA">
          <w:rPr>
            <w:noProof/>
            <w:webHidden/>
          </w:rPr>
          <w:fldChar w:fldCharType="begin"/>
        </w:r>
        <w:r w:rsidR="007226FA">
          <w:rPr>
            <w:noProof/>
            <w:webHidden/>
          </w:rPr>
          <w:instrText xml:space="preserve"> PAGEREF _Toc21625432 \h </w:instrText>
        </w:r>
        <w:r w:rsidR="007226FA">
          <w:rPr>
            <w:noProof/>
            <w:webHidden/>
          </w:rPr>
        </w:r>
        <w:r w:rsidR="007226FA">
          <w:rPr>
            <w:noProof/>
            <w:webHidden/>
          </w:rPr>
          <w:fldChar w:fldCharType="separate"/>
        </w:r>
        <w:r w:rsidR="007226FA">
          <w:rPr>
            <w:noProof/>
            <w:webHidden/>
          </w:rPr>
          <w:t>16</w:t>
        </w:r>
        <w:r w:rsidR="007226FA">
          <w:rPr>
            <w:noProof/>
            <w:webHidden/>
          </w:rPr>
          <w:fldChar w:fldCharType="end"/>
        </w:r>
      </w:hyperlink>
    </w:p>
    <w:p w14:paraId="0F8B502F" w14:textId="75155FFF" w:rsidR="007226FA" w:rsidRDefault="00E52560">
      <w:pPr>
        <w:pStyle w:val="TOC3"/>
        <w:rPr>
          <w:rFonts w:asciiTheme="minorHAnsi" w:hAnsiTheme="minorHAnsi" w:cstheme="minorBidi"/>
          <w:b w:val="0"/>
          <w:noProof/>
          <w:lang w:val="en-US"/>
        </w:rPr>
      </w:pPr>
      <w:hyperlink w:anchor="_Toc21625433" w:history="1">
        <w:r w:rsidR="007226FA" w:rsidRPr="00373154">
          <w:rPr>
            <w:rStyle w:val="Hyperlink"/>
            <w:noProof/>
          </w:rPr>
          <w:t>6.3.1</w:t>
        </w:r>
        <w:r w:rsidR="007226FA">
          <w:rPr>
            <w:rFonts w:asciiTheme="minorHAnsi" w:hAnsiTheme="minorHAnsi" w:cstheme="minorBidi"/>
            <w:b w:val="0"/>
            <w:noProof/>
            <w:lang w:val="en-US"/>
          </w:rPr>
          <w:tab/>
        </w:r>
        <w:r w:rsidR="007226FA" w:rsidRPr="00373154">
          <w:rPr>
            <w:rStyle w:val="Hyperlink"/>
            <w:noProof/>
          </w:rPr>
          <w:t>Partitioning of atlas frames into tiles and tile groups</w:t>
        </w:r>
        <w:r w:rsidR="007226FA">
          <w:rPr>
            <w:noProof/>
            <w:webHidden/>
          </w:rPr>
          <w:tab/>
        </w:r>
        <w:r w:rsidR="007226FA">
          <w:rPr>
            <w:noProof/>
            <w:webHidden/>
          </w:rPr>
          <w:fldChar w:fldCharType="begin"/>
        </w:r>
        <w:r w:rsidR="007226FA">
          <w:rPr>
            <w:noProof/>
            <w:webHidden/>
          </w:rPr>
          <w:instrText xml:space="preserve"> PAGEREF _Toc21625433 \h </w:instrText>
        </w:r>
        <w:r w:rsidR="007226FA">
          <w:rPr>
            <w:noProof/>
            <w:webHidden/>
          </w:rPr>
        </w:r>
        <w:r w:rsidR="007226FA">
          <w:rPr>
            <w:noProof/>
            <w:webHidden/>
          </w:rPr>
          <w:fldChar w:fldCharType="separate"/>
        </w:r>
        <w:r w:rsidR="007226FA">
          <w:rPr>
            <w:noProof/>
            <w:webHidden/>
          </w:rPr>
          <w:t>16</w:t>
        </w:r>
        <w:r w:rsidR="007226FA">
          <w:rPr>
            <w:noProof/>
            <w:webHidden/>
          </w:rPr>
          <w:fldChar w:fldCharType="end"/>
        </w:r>
      </w:hyperlink>
    </w:p>
    <w:p w14:paraId="6E8FE207" w14:textId="10EABAC8" w:rsidR="007226FA" w:rsidRDefault="00E52560">
      <w:pPr>
        <w:pStyle w:val="TOC2"/>
        <w:rPr>
          <w:rFonts w:asciiTheme="minorHAnsi" w:hAnsiTheme="minorHAnsi" w:cstheme="minorBidi"/>
          <w:b w:val="0"/>
          <w:noProof/>
          <w:lang w:val="en-US"/>
        </w:rPr>
      </w:pPr>
      <w:hyperlink w:anchor="_Toc21625434" w:history="1">
        <w:r w:rsidR="007226FA" w:rsidRPr="00373154">
          <w:rPr>
            <w:rStyle w:val="Hyperlink"/>
            <w:noProof/>
          </w:rPr>
          <w:t>6.4</w:t>
        </w:r>
        <w:r w:rsidR="007226FA">
          <w:rPr>
            <w:rFonts w:asciiTheme="minorHAnsi" w:hAnsiTheme="minorHAnsi" w:cstheme="minorBidi"/>
            <w:b w:val="0"/>
            <w:noProof/>
            <w:lang w:val="en-US"/>
          </w:rPr>
          <w:tab/>
        </w:r>
        <w:r w:rsidR="007226FA" w:rsidRPr="00373154">
          <w:rPr>
            <w:rStyle w:val="Hyperlink"/>
            <w:noProof/>
            <w:lang w:val="en-CA"/>
          </w:rPr>
          <w:t>Scanning Processes</w:t>
        </w:r>
        <w:r w:rsidR="007226FA">
          <w:rPr>
            <w:noProof/>
            <w:webHidden/>
          </w:rPr>
          <w:tab/>
        </w:r>
        <w:r w:rsidR="007226FA">
          <w:rPr>
            <w:noProof/>
            <w:webHidden/>
          </w:rPr>
          <w:fldChar w:fldCharType="begin"/>
        </w:r>
        <w:r w:rsidR="007226FA">
          <w:rPr>
            <w:noProof/>
            <w:webHidden/>
          </w:rPr>
          <w:instrText xml:space="preserve"> PAGEREF _Toc21625434 \h </w:instrText>
        </w:r>
        <w:r w:rsidR="007226FA">
          <w:rPr>
            <w:noProof/>
            <w:webHidden/>
          </w:rPr>
        </w:r>
        <w:r w:rsidR="007226FA">
          <w:rPr>
            <w:noProof/>
            <w:webHidden/>
          </w:rPr>
          <w:fldChar w:fldCharType="separate"/>
        </w:r>
        <w:r w:rsidR="007226FA">
          <w:rPr>
            <w:noProof/>
            <w:webHidden/>
          </w:rPr>
          <w:t>17</w:t>
        </w:r>
        <w:r w:rsidR="007226FA">
          <w:rPr>
            <w:noProof/>
            <w:webHidden/>
          </w:rPr>
          <w:fldChar w:fldCharType="end"/>
        </w:r>
      </w:hyperlink>
    </w:p>
    <w:p w14:paraId="20DF2746" w14:textId="65089E07" w:rsidR="007226FA" w:rsidRDefault="00E52560">
      <w:pPr>
        <w:pStyle w:val="TOC3"/>
        <w:rPr>
          <w:rFonts w:asciiTheme="minorHAnsi" w:hAnsiTheme="minorHAnsi" w:cstheme="minorBidi"/>
          <w:b w:val="0"/>
          <w:noProof/>
          <w:lang w:val="en-US"/>
        </w:rPr>
      </w:pPr>
      <w:hyperlink w:anchor="_Toc21625435" w:history="1">
        <w:r w:rsidR="007226FA" w:rsidRPr="00373154">
          <w:rPr>
            <w:rStyle w:val="Hyperlink"/>
            <w:noProof/>
          </w:rPr>
          <w:t>6.4.1</w:t>
        </w:r>
        <w:r w:rsidR="007226FA">
          <w:rPr>
            <w:rFonts w:asciiTheme="minorHAnsi" w:hAnsiTheme="minorHAnsi" w:cstheme="minorBidi"/>
            <w:b w:val="0"/>
            <w:noProof/>
            <w:lang w:val="en-US"/>
          </w:rPr>
          <w:tab/>
        </w:r>
        <w:r w:rsidR="007226FA" w:rsidRPr="00373154">
          <w:rPr>
            <w:rStyle w:val="Hyperlink"/>
            <w:noProof/>
          </w:rPr>
          <w:t>Tile scanning  process</w:t>
        </w:r>
        <w:r w:rsidR="007226FA">
          <w:rPr>
            <w:noProof/>
            <w:webHidden/>
          </w:rPr>
          <w:tab/>
        </w:r>
        <w:r w:rsidR="007226FA">
          <w:rPr>
            <w:noProof/>
            <w:webHidden/>
          </w:rPr>
          <w:fldChar w:fldCharType="begin"/>
        </w:r>
        <w:r w:rsidR="007226FA">
          <w:rPr>
            <w:noProof/>
            <w:webHidden/>
          </w:rPr>
          <w:instrText xml:space="preserve"> PAGEREF _Toc21625435 \h </w:instrText>
        </w:r>
        <w:r w:rsidR="007226FA">
          <w:rPr>
            <w:noProof/>
            <w:webHidden/>
          </w:rPr>
        </w:r>
        <w:r w:rsidR="007226FA">
          <w:rPr>
            <w:noProof/>
            <w:webHidden/>
          </w:rPr>
          <w:fldChar w:fldCharType="separate"/>
        </w:r>
        <w:r w:rsidR="007226FA">
          <w:rPr>
            <w:noProof/>
            <w:webHidden/>
          </w:rPr>
          <w:t>17</w:t>
        </w:r>
        <w:r w:rsidR="007226FA">
          <w:rPr>
            <w:noProof/>
            <w:webHidden/>
          </w:rPr>
          <w:fldChar w:fldCharType="end"/>
        </w:r>
      </w:hyperlink>
    </w:p>
    <w:p w14:paraId="2BF25E4E" w14:textId="59A54592" w:rsidR="007226FA" w:rsidRDefault="00E52560">
      <w:pPr>
        <w:pStyle w:val="TOC1"/>
        <w:rPr>
          <w:rFonts w:asciiTheme="minorHAnsi" w:hAnsiTheme="minorHAnsi" w:cstheme="minorBidi"/>
          <w:b w:val="0"/>
          <w:noProof/>
          <w:lang w:val="en-US"/>
        </w:rPr>
      </w:pPr>
      <w:hyperlink w:anchor="_Toc21625436" w:history="1">
        <w:r w:rsidR="007226FA" w:rsidRPr="00373154">
          <w:rPr>
            <w:rStyle w:val="Hyperlink"/>
            <w:noProof/>
            <w:lang w:val="en-CA"/>
          </w:rPr>
          <w:t>7</w:t>
        </w:r>
        <w:r w:rsidR="007226FA">
          <w:rPr>
            <w:rFonts w:asciiTheme="minorHAnsi" w:hAnsiTheme="minorHAnsi" w:cstheme="minorBidi"/>
            <w:b w:val="0"/>
            <w:noProof/>
            <w:lang w:val="en-US"/>
          </w:rPr>
          <w:tab/>
        </w:r>
        <w:r w:rsidR="007226FA" w:rsidRPr="00373154">
          <w:rPr>
            <w:rStyle w:val="Hyperlink"/>
            <w:noProof/>
            <w:lang w:val="en-CA"/>
          </w:rPr>
          <w:t>Syntax and semantics</w:t>
        </w:r>
        <w:r w:rsidR="007226FA">
          <w:rPr>
            <w:noProof/>
            <w:webHidden/>
          </w:rPr>
          <w:tab/>
        </w:r>
        <w:r w:rsidR="007226FA">
          <w:rPr>
            <w:noProof/>
            <w:webHidden/>
          </w:rPr>
          <w:fldChar w:fldCharType="begin"/>
        </w:r>
        <w:r w:rsidR="007226FA">
          <w:rPr>
            <w:noProof/>
            <w:webHidden/>
          </w:rPr>
          <w:instrText xml:space="preserve"> PAGEREF _Toc21625436 \h </w:instrText>
        </w:r>
        <w:r w:rsidR="007226FA">
          <w:rPr>
            <w:noProof/>
            <w:webHidden/>
          </w:rPr>
        </w:r>
        <w:r w:rsidR="007226FA">
          <w:rPr>
            <w:noProof/>
            <w:webHidden/>
          </w:rPr>
          <w:fldChar w:fldCharType="separate"/>
        </w:r>
        <w:r w:rsidR="007226FA">
          <w:rPr>
            <w:noProof/>
            <w:webHidden/>
          </w:rPr>
          <w:t>18</w:t>
        </w:r>
        <w:r w:rsidR="007226FA">
          <w:rPr>
            <w:noProof/>
            <w:webHidden/>
          </w:rPr>
          <w:fldChar w:fldCharType="end"/>
        </w:r>
      </w:hyperlink>
    </w:p>
    <w:p w14:paraId="0C18A0D1" w14:textId="2817EECA" w:rsidR="007226FA" w:rsidRDefault="00E52560">
      <w:pPr>
        <w:pStyle w:val="TOC2"/>
        <w:rPr>
          <w:rFonts w:asciiTheme="minorHAnsi" w:hAnsiTheme="minorHAnsi" w:cstheme="minorBidi"/>
          <w:b w:val="0"/>
          <w:noProof/>
          <w:lang w:val="en-US"/>
        </w:rPr>
      </w:pPr>
      <w:hyperlink w:anchor="_Toc21625437" w:history="1">
        <w:r w:rsidR="007226FA" w:rsidRPr="00373154">
          <w:rPr>
            <w:rStyle w:val="Hyperlink"/>
            <w:noProof/>
            <w:lang w:val="en-CA"/>
          </w:rPr>
          <w:t>7.1</w:t>
        </w:r>
        <w:r w:rsidR="007226FA">
          <w:rPr>
            <w:rFonts w:asciiTheme="minorHAnsi" w:hAnsiTheme="minorHAnsi" w:cstheme="minorBidi"/>
            <w:b w:val="0"/>
            <w:noProof/>
            <w:lang w:val="en-US"/>
          </w:rPr>
          <w:tab/>
        </w:r>
        <w:r w:rsidR="007226FA" w:rsidRPr="00373154">
          <w:rPr>
            <w:rStyle w:val="Hyperlink"/>
            <w:noProof/>
            <w:lang w:val="en-CA"/>
          </w:rPr>
          <w:t>Method of specifying syntax in tabular form</w:t>
        </w:r>
        <w:r w:rsidR="007226FA">
          <w:rPr>
            <w:noProof/>
            <w:webHidden/>
          </w:rPr>
          <w:tab/>
        </w:r>
        <w:r w:rsidR="007226FA">
          <w:rPr>
            <w:noProof/>
            <w:webHidden/>
          </w:rPr>
          <w:fldChar w:fldCharType="begin"/>
        </w:r>
        <w:r w:rsidR="007226FA">
          <w:rPr>
            <w:noProof/>
            <w:webHidden/>
          </w:rPr>
          <w:instrText xml:space="preserve"> PAGEREF _Toc21625437 \h </w:instrText>
        </w:r>
        <w:r w:rsidR="007226FA">
          <w:rPr>
            <w:noProof/>
            <w:webHidden/>
          </w:rPr>
        </w:r>
        <w:r w:rsidR="007226FA">
          <w:rPr>
            <w:noProof/>
            <w:webHidden/>
          </w:rPr>
          <w:fldChar w:fldCharType="separate"/>
        </w:r>
        <w:r w:rsidR="007226FA">
          <w:rPr>
            <w:noProof/>
            <w:webHidden/>
          </w:rPr>
          <w:t>18</w:t>
        </w:r>
        <w:r w:rsidR="007226FA">
          <w:rPr>
            <w:noProof/>
            <w:webHidden/>
          </w:rPr>
          <w:fldChar w:fldCharType="end"/>
        </w:r>
      </w:hyperlink>
    </w:p>
    <w:p w14:paraId="27DE3A88" w14:textId="4DCD7535" w:rsidR="007226FA" w:rsidRDefault="00E52560">
      <w:pPr>
        <w:pStyle w:val="TOC2"/>
        <w:rPr>
          <w:rFonts w:asciiTheme="minorHAnsi" w:hAnsiTheme="minorHAnsi" w:cstheme="minorBidi"/>
          <w:b w:val="0"/>
          <w:noProof/>
          <w:lang w:val="en-US"/>
        </w:rPr>
      </w:pPr>
      <w:hyperlink w:anchor="_Toc21625438" w:history="1">
        <w:r w:rsidR="007226FA" w:rsidRPr="00373154">
          <w:rPr>
            <w:rStyle w:val="Hyperlink"/>
            <w:noProof/>
            <w:lang w:val="en-CA"/>
          </w:rPr>
          <w:t>7.2</w:t>
        </w:r>
        <w:r w:rsidR="007226FA">
          <w:rPr>
            <w:rFonts w:asciiTheme="minorHAnsi" w:hAnsiTheme="minorHAnsi" w:cstheme="minorBidi"/>
            <w:b w:val="0"/>
            <w:noProof/>
            <w:lang w:val="en-US"/>
          </w:rPr>
          <w:tab/>
        </w:r>
        <w:r w:rsidR="007226FA" w:rsidRPr="00373154">
          <w:rPr>
            <w:rStyle w:val="Hyperlink"/>
            <w:noProof/>
            <w:lang w:val="en-CA"/>
          </w:rPr>
          <w:t>Specification of syntax functions and descriptors</w:t>
        </w:r>
        <w:r w:rsidR="007226FA">
          <w:rPr>
            <w:noProof/>
            <w:webHidden/>
          </w:rPr>
          <w:tab/>
        </w:r>
        <w:r w:rsidR="007226FA">
          <w:rPr>
            <w:noProof/>
            <w:webHidden/>
          </w:rPr>
          <w:fldChar w:fldCharType="begin"/>
        </w:r>
        <w:r w:rsidR="007226FA">
          <w:rPr>
            <w:noProof/>
            <w:webHidden/>
          </w:rPr>
          <w:instrText xml:space="preserve"> PAGEREF _Toc21625438 \h </w:instrText>
        </w:r>
        <w:r w:rsidR="007226FA">
          <w:rPr>
            <w:noProof/>
            <w:webHidden/>
          </w:rPr>
        </w:r>
        <w:r w:rsidR="007226FA">
          <w:rPr>
            <w:noProof/>
            <w:webHidden/>
          </w:rPr>
          <w:fldChar w:fldCharType="separate"/>
        </w:r>
        <w:r w:rsidR="007226FA">
          <w:rPr>
            <w:noProof/>
            <w:webHidden/>
          </w:rPr>
          <w:t>19</w:t>
        </w:r>
        <w:r w:rsidR="007226FA">
          <w:rPr>
            <w:noProof/>
            <w:webHidden/>
          </w:rPr>
          <w:fldChar w:fldCharType="end"/>
        </w:r>
      </w:hyperlink>
    </w:p>
    <w:p w14:paraId="13784D9F" w14:textId="42E6F5B7" w:rsidR="007226FA" w:rsidRDefault="00E52560">
      <w:pPr>
        <w:pStyle w:val="TOC2"/>
        <w:rPr>
          <w:rFonts w:asciiTheme="minorHAnsi" w:hAnsiTheme="minorHAnsi" w:cstheme="minorBidi"/>
          <w:b w:val="0"/>
          <w:noProof/>
          <w:lang w:val="en-US"/>
        </w:rPr>
      </w:pPr>
      <w:hyperlink w:anchor="_Toc21625439" w:history="1">
        <w:r w:rsidR="007226FA" w:rsidRPr="00373154">
          <w:rPr>
            <w:rStyle w:val="Hyperlink"/>
            <w:noProof/>
            <w:lang w:val="en-CA"/>
          </w:rPr>
          <w:t>7.3</w:t>
        </w:r>
        <w:r w:rsidR="007226FA">
          <w:rPr>
            <w:rFonts w:asciiTheme="minorHAnsi" w:hAnsiTheme="minorHAnsi" w:cstheme="minorBidi"/>
            <w:b w:val="0"/>
            <w:noProof/>
            <w:lang w:val="en-US"/>
          </w:rPr>
          <w:tab/>
        </w:r>
        <w:r w:rsidR="007226FA" w:rsidRPr="00373154">
          <w:rPr>
            <w:rStyle w:val="Hyperlink"/>
            <w:noProof/>
            <w:lang w:val="en-CA"/>
          </w:rPr>
          <w:t>Syntax in tabular form</w:t>
        </w:r>
        <w:r w:rsidR="007226FA">
          <w:rPr>
            <w:noProof/>
            <w:webHidden/>
          </w:rPr>
          <w:tab/>
        </w:r>
        <w:r w:rsidR="007226FA">
          <w:rPr>
            <w:noProof/>
            <w:webHidden/>
          </w:rPr>
          <w:fldChar w:fldCharType="begin"/>
        </w:r>
        <w:r w:rsidR="007226FA">
          <w:rPr>
            <w:noProof/>
            <w:webHidden/>
          </w:rPr>
          <w:instrText xml:space="preserve"> PAGEREF _Toc21625439 \h </w:instrText>
        </w:r>
        <w:r w:rsidR="007226FA">
          <w:rPr>
            <w:noProof/>
            <w:webHidden/>
          </w:rPr>
        </w:r>
        <w:r w:rsidR="007226FA">
          <w:rPr>
            <w:noProof/>
            <w:webHidden/>
          </w:rPr>
          <w:fldChar w:fldCharType="separate"/>
        </w:r>
        <w:r w:rsidR="007226FA">
          <w:rPr>
            <w:noProof/>
            <w:webHidden/>
          </w:rPr>
          <w:t>22</w:t>
        </w:r>
        <w:r w:rsidR="007226FA">
          <w:rPr>
            <w:noProof/>
            <w:webHidden/>
          </w:rPr>
          <w:fldChar w:fldCharType="end"/>
        </w:r>
      </w:hyperlink>
    </w:p>
    <w:p w14:paraId="09469AEA" w14:textId="2B7A4915" w:rsidR="007226FA" w:rsidRDefault="00E52560">
      <w:pPr>
        <w:pStyle w:val="TOC3"/>
        <w:rPr>
          <w:rFonts w:asciiTheme="minorHAnsi" w:hAnsiTheme="minorHAnsi" w:cstheme="minorBidi"/>
          <w:b w:val="0"/>
          <w:noProof/>
          <w:lang w:val="en-US"/>
        </w:rPr>
      </w:pPr>
      <w:hyperlink w:anchor="_Toc21625440" w:history="1">
        <w:r w:rsidR="007226FA" w:rsidRPr="00373154">
          <w:rPr>
            <w:rStyle w:val="Hyperlink"/>
            <w:noProof/>
          </w:rPr>
          <w:t>7.3.1</w:t>
        </w:r>
        <w:r w:rsidR="007226FA">
          <w:rPr>
            <w:rFonts w:asciiTheme="minorHAnsi" w:hAnsiTheme="minorHAnsi" w:cstheme="minorBidi"/>
            <w:b w:val="0"/>
            <w:noProof/>
            <w:lang w:val="en-US"/>
          </w:rPr>
          <w:tab/>
        </w:r>
        <w:r w:rsidR="007226FA" w:rsidRPr="00373154">
          <w:rPr>
            <w:rStyle w:val="Hyperlink"/>
            <w:noProof/>
          </w:rPr>
          <w:t>General</w:t>
        </w:r>
        <w:r w:rsidR="007226FA">
          <w:rPr>
            <w:noProof/>
            <w:webHidden/>
          </w:rPr>
          <w:tab/>
        </w:r>
        <w:r w:rsidR="007226FA">
          <w:rPr>
            <w:noProof/>
            <w:webHidden/>
          </w:rPr>
          <w:fldChar w:fldCharType="begin"/>
        </w:r>
        <w:r w:rsidR="007226FA">
          <w:rPr>
            <w:noProof/>
            <w:webHidden/>
          </w:rPr>
          <w:instrText xml:space="preserve"> PAGEREF _Toc21625440 \h </w:instrText>
        </w:r>
        <w:r w:rsidR="007226FA">
          <w:rPr>
            <w:noProof/>
            <w:webHidden/>
          </w:rPr>
        </w:r>
        <w:r w:rsidR="007226FA">
          <w:rPr>
            <w:noProof/>
            <w:webHidden/>
          </w:rPr>
          <w:fldChar w:fldCharType="separate"/>
        </w:r>
        <w:r w:rsidR="007226FA">
          <w:rPr>
            <w:noProof/>
            <w:webHidden/>
          </w:rPr>
          <w:t>22</w:t>
        </w:r>
        <w:r w:rsidR="007226FA">
          <w:rPr>
            <w:noProof/>
            <w:webHidden/>
          </w:rPr>
          <w:fldChar w:fldCharType="end"/>
        </w:r>
      </w:hyperlink>
    </w:p>
    <w:p w14:paraId="74B1C7CA" w14:textId="28E83D8D" w:rsidR="007226FA" w:rsidRDefault="00E52560">
      <w:pPr>
        <w:pStyle w:val="TOC3"/>
        <w:rPr>
          <w:rFonts w:asciiTheme="minorHAnsi" w:hAnsiTheme="minorHAnsi" w:cstheme="minorBidi"/>
          <w:b w:val="0"/>
          <w:noProof/>
          <w:lang w:val="en-US"/>
        </w:rPr>
      </w:pPr>
      <w:hyperlink w:anchor="_Toc21625441" w:history="1">
        <w:r w:rsidR="007226FA" w:rsidRPr="00373154">
          <w:rPr>
            <w:rStyle w:val="Hyperlink"/>
            <w:noProof/>
          </w:rPr>
          <w:t>7.3.2</w:t>
        </w:r>
        <w:r w:rsidR="007226FA">
          <w:rPr>
            <w:rFonts w:asciiTheme="minorHAnsi" w:hAnsiTheme="minorHAnsi" w:cstheme="minorBidi"/>
            <w:b w:val="0"/>
            <w:noProof/>
            <w:lang w:val="en-US"/>
          </w:rPr>
          <w:tab/>
        </w:r>
        <w:r w:rsidR="007226FA" w:rsidRPr="00373154">
          <w:rPr>
            <w:rStyle w:val="Hyperlink"/>
            <w:noProof/>
          </w:rPr>
          <w:t>V-PCC unit syntax</w:t>
        </w:r>
        <w:r w:rsidR="007226FA">
          <w:rPr>
            <w:noProof/>
            <w:webHidden/>
          </w:rPr>
          <w:tab/>
        </w:r>
        <w:r w:rsidR="007226FA">
          <w:rPr>
            <w:noProof/>
            <w:webHidden/>
          </w:rPr>
          <w:fldChar w:fldCharType="begin"/>
        </w:r>
        <w:r w:rsidR="007226FA">
          <w:rPr>
            <w:noProof/>
            <w:webHidden/>
          </w:rPr>
          <w:instrText xml:space="preserve"> PAGEREF _Toc21625441 \h </w:instrText>
        </w:r>
        <w:r w:rsidR="007226FA">
          <w:rPr>
            <w:noProof/>
            <w:webHidden/>
          </w:rPr>
        </w:r>
        <w:r w:rsidR="007226FA">
          <w:rPr>
            <w:noProof/>
            <w:webHidden/>
          </w:rPr>
          <w:fldChar w:fldCharType="separate"/>
        </w:r>
        <w:r w:rsidR="007226FA">
          <w:rPr>
            <w:noProof/>
            <w:webHidden/>
          </w:rPr>
          <w:t>22</w:t>
        </w:r>
        <w:r w:rsidR="007226FA">
          <w:rPr>
            <w:noProof/>
            <w:webHidden/>
          </w:rPr>
          <w:fldChar w:fldCharType="end"/>
        </w:r>
      </w:hyperlink>
    </w:p>
    <w:p w14:paraId="634A86D8" w14:textId="66A73C1F" w:rsidR="007226FA" w:rsidRDefault="00E52560">
      <w:pPr>
        <w:pStyle w:val="TOC3"/>
        <w:rPr>
          <w:rFonts w:asciiTheme="minorHAnsi" w:hAnsiTheme="minorHAnsi" w:cstheme="minorBidi"/>
          <w:b w:val="0"/>
          <w:noProof/>
          <w:lang w:val="en-US"/>
        </w:rPr>
      </w:pPr>
      <w:hyperlink w:anchor="_Toc21625442" w:history="1">
        <w:r w:rsidR="007226FA" w:rsidRPr="00373154">
          <w:rPr>
            <w:rStyle w:val="Hyperlink"/>
            <w:noProof/>
          </w:rPr>
          <w:t>7.3.3</w:t>
        </w:r>
        <w:r w:rsidR="007226FA">
          <w:rPr>
            <w:rFonts w:asciiTheme="minorHAnsi" w:hAnsiTheme="minorHAnsi" w:cstheme="minorBidi"/>
            <w:b w:val="0"/>
            <w:noProof/>
            <w:lang w:val="en-US"/>
          </w:rPr>
          <w:tab/>
        </w:r>
        <w:r w:rsidR="007226FA" w:rsidRPr="00373154">
          <w:rPr>
            <w:rStyle w:val="Hyperlink"/>
            <w:noProof/>
          </w:rPr>
          <w:t>Byte alignment syntax</w:t>
        </w:r>
        <w:r w:rsidR="007226FA">
          <w:rPr>
            <w:noProof/>
            <w:webHidden/>
          </w:rPr>
          <w:tab/>
        </w:r>
        <w:r w:rsidR="007226FA">
          <w:rPr>
            <w:noProof/>
            <w:webHidden/>
          </w:rPr>
          <w:fldChar w:fldCharType="begin"/>
        </w:r>
        <w:r w:rsidR="007226FA">
          <w:rPr>
            <w:noProof/>
            <w:webHidden/>
          </w:rPr>
          <w:instrText xml:space="preserve"> PAGEREF _Toc21625442 \h </w:instrText>
        </w:r>
        <w:r w:rsidR="007226FA">
          <w:rPr>
            <w:noProof/>
            <w:webHidden/>
          </w:rPr>
        </w:r>
        <w:r w:rsidR="007226FA">
          <w:rPr>
            <w:noProof/>
            <w:webHidden/>
          </w:rPr>
          <w:fldChar w:fldCharType="separate"/>
        </w:r>
        <w:r w:rsidR="007226FA">
          <w:rPr>
            <w:noProof/>
            <w:webHidden/>
          </w:rPr>
          <w:t>23</w:t>
        </w:r>
        <w:r w:rsidR="007226FA">
          <w:rPr>
            <w:noProof/>
            <w:webHidden/>
          </w:rPr>
          <w:fldChar w:fldCharType="end"/>
        </w:r>
      </w:hyperlink>
    </w:p>
    <w:p w14:paraId="3D23ED0D" w14:textId="1992C128" w:rsidR="007226FA" w:rsidRDefault="00E52560">
      <w:pPr>
        <w:pStyle w:val="TOC3"/>
        <w:rPr>
          <w:rFonts w:asciiTheme="minorHAnsi" w:hAnsiTheme="minorHAnsi" w:cstheme="minorBidi"/>
          <w:b w:val="0"/>
          <w:noProof/>
          <w:lang w:val="en-US"/>
        </w:rPr>
      </w:pPr>
      <w:hyperlink w:anchor="_Toc21625443" w:history="1">
        <w:r w:rsidR="007226FA" w:rsidRPr="00373154">
          <w:rPr>
            <w:rStyle w:val="Hyperlink"/>
            <w:noProof/>
          </w:rPr>
          <w:t>7.3.4</w:t>
        </w:r>
        <w:r w:rsidR="007226FA">
          <w:rPr>
            <w:rFonts w:asciiTheme="minorHAnsi" w:hAnsiTheme="minorHAnsi" w:cstheme="minorBidi"/>
            <w:b w:val="0"/>
            <w:noProof/>
            <w:lang w:val="en-US"/>
          </w:rPr>
          <w:tab/>
        </w:r>
        <w:r w:rsidR="007226FA" w:rsidRPr="00373154">
          <w:rPr>
            <w:rStyle w:val="Hyperlink"/>
            <w:noProof/>
          </w:rPr>
          <w:t>Sequence parameter set syntax</w:t>
        </w:r>
        <w:r w:rsidR="007226FA">
          <w:rPr>
            <w:noProof/>
            <w:webHidden/>
          </w:rPr>
          <w:tab/>
        </w:r>
        <w:r w:rsidR="007226FA">
          <w:rPr>
            <w:noProof/>
            <w:webHidden/>
          </w:rPr>
          <w:fldChar w:fldCharType="begin"/>
        </w:r>
        <w:r w:rsidR="007226FA">
          <w:rPr>
            <w:noProof/>
            <w:webHidden/>
          </w:rPr>
          <w:instrText xml:space="preserve"> PAGEREF _Toc21625443 \h </w:instrText>
        </w:r>
        <w:r w:rsidR="007226FA">
          <w:rPr>
            <w:noProof/>
            <w:webHidden/>
          </w:rPr>
        </w:r>
        <w:r w:rsidR="007226FA">
          <w:rPr>
            <w:noProof/>
            <w:webHidden/>
          </w:rPr>
          <w:fldChar w:fldCharType="separate"/>
        </w:r>
        <w:r w:rsidR="007226FA">
          <w:rPr>
            <w:noProof/>
            <w:webHidden/>
          </w:rPr>
          <w:t>23</w:t>
        </w:r>
        <w:r w:rsidR="007226FA">
          <w:rPr>
            <w:noProof/>
            <w:webHidden/>
          </w:rPr>
          <w:fldChar w:fldCharType="end"/>
        </w:r>
      </w:hyperlink>
    </w:p>
    <w:p w14:paraId="2649EABC" w14:textId="38DE2210" w:rsidR="007226FA" w:rsidRDefault="00E52560">
      <w:pPr>
        <w:pStyle w:val="TOC3"/>
        <w:rPr>
          <w:rFonts w:asciiTheme="minorHAnsi" w:hAnsiTheme="minorHAnsi" w:cstheme="minorBidi"/>
          <w:b w:val="0"/>
          <w:noProof/>
          <w:lang w:val="en-US"/>
        </w:rPr>
      </w:pPr>
      <w:hyperlink w:anchor="_Toc21625444" w:history="1">
        <w:r w:rsidR="007226FA" w:rsidRPr="00373154">
          <w:rPr>
            <w:rStyle w:val="Hyperlink"/>
            <w:noProof/>
          </w:rPr>
          <w:t>7.3.5</w:t>
        </w:r>
        <w:r w:rsidR="007226FA">
          <w:rPr>
            <w:rFonts w:asciiTheme="minorHAnsi" w:hAnsiTheme="minorHAnsi" w:cstheme="minorBidi"/>
            <w:b w:val="0"/>
            <w:noProof/>
            <w:lang w:val="en-US"/>
          </w:rPr>
          <w:tab/>
        </w:r>
        <w:r w:rsidR="007226FA" w:rsidRPr="00373154">
          <w:rPr>
            <w:rStyle w:val="Hyperlink"/>
            <w:noProof/>
          </w:rPr>
          <w:t>NAL unit syntax</w:t>
        </w:r>
        <w:r w:rsidR="007226FA">
          <w:rPr>
            <w:noProof/>
            <w:webHidden/>
          </w:rPr>
          <w:tab/>
        </w:r>
        <w:r w:rsidR="007226FA">
          <w:rPr>
            <w:noProof/>
            <w:webHidden/>
          </w:rPr>
          <w:fldChar w:fldCharType="begin"/>
        </w:r>
        <w:r w:rsidR="007226FA">
          <w:rPr>
            <w:noProof/>
            <w:webHidden/>
          </w:rPr>
          <w:instrText xml:space="preserve"> PAGEREF _Toc21625444 \h </w:instrText>
        </w:r>
        <w:r w:rsidR="007226FA">
          <w:rPr>
            <w:noProof/>
            <w:webHidden/>
          </w:rPr>
        </w:r>
        <w:r w:rsidR="007226FA">
          <w:rPr>
            <w:noProof/>
            <w:webHidden/>
          </w:rPr>
          <w:fldChar w:fldCharType="separate"/>
        </w:r>
        <w:r w:rsidR="007226FA">
          <w:rPr>
            <w:noProof/>
            <w:webHidden/>
          </w:rPr>
          <w:t>26</w:t>
        </w:r>
        <w:r w:rsidR="007226FA">
          <w:rPr>
            <w:noProof/>
            <w:webHidden/>
          </w:rPr>
          <w:fldChar w:fldCharType="end"/>
        </w:r>
      </w:hyperlink>
    </w:p>
    <w:p w14:paraId="7CBEEE0F" w14:textId="4BE06179" w:rsidR="007226FA" w:rsidRDefault="00E52560">
      <w:pPr>
        <w:pStyle w:val="TOC3"/>
        <w:rPr>
          <w:rFonts w:asciiTheme="minorHAnsi" w:hAnsiTheme="minorHAnsi" w:cstheme="minorBidi"/>
          <w:b w:val="0"/>
          <w:noProof/>
          <w:lang w:val="en-US"/>
        </w:rPr>
      </w:pPr>
      <w:hyperlink w:anchor="_Toc21625445" w:history="1">
        <w:r w:rsidR="007226FA" w:rsidRPr="00373154">
          <w:rPr>
            <w:rStyle w:val="Hyperlink"/>
            <w:noProof/>
          </w:rPr>
          <w:t>7.3.6</w:t>
        </w:r>
        <w:r w:rsidR="007226FA">
          <w:rPr>
            <w:rFonts w:asciiTheme="minorHAnsi" w:hAnsiTheme="minorHAnsi" w:cstheme="minorBidi"/>
            <w:b w:val="0"/>
            <w:noProof/>
            <w:lang w:val="en-US"/>
          </w:rPr>
          <w:tab/>
        </w:r>
        <w:r w:rsidR="007226FA" w:rsidRPr="00373154">
          <w:rPr>
            <w:rStyle w:val="Hyperlink"/>
            <w:noProof/>
          </w:rPr>
          <w:t>Atlas sequence, frame, and tile group parameter set syntax</w:t>
        </w:r>
        <w:r w:rsidR="007226FA">
          <w:rPr>
            <w:noProof/>
            <w:webHidden/>
          </w:rPr>
          <w:tab/>
        </w:r>
        <w:r w:rsidR="007226FA">
          <w:rPr>
            <w:noProof/>
            <w:webHidden/>
          </w:rPr>
          <w:fldChar w:fldCharType="begin"/>
        </w:r>
        <w:r w:rsidR="007226FA">
          <w:rPr>
            <w:noProof/>
            <w:webHidden/>
          </w:rPr>
          <w:instrText xml:space="preserve"> PAGEREF _Toc21625445 \h </w:instrText>
        </w:r>
        <w:r w:rsidR="007226FA">
          <w:rPr>
            <w:noProof/>
            <w:webHidden/>
          </w:rPr>
        </w:r>
        <w:r w:rsidR="007226FA">
          <w:rPr>
            <w:noProof/>
            <w:webHidden/>
          </w:rPr>
          <w:fldChar w:fldCharType="separate"/>
        </w:r>
        <w:r w:rsidR="007226FA">
          <w:rPr>
            <w:noProof/>
            <w:webHidden/>
          </w:rPr>
          <w:t>26</w:t>
        </w:r>
        <w:r w:rsidR="007226FA">
          <w:rPr>
            <w:noProof/>
            <w:webHidden/>
          </w:rPr>
          <w:fldChar w:fldCharType="end"/>
        </w:r>
      </w:hyperlink>
    </w:p>
    <w:p w14:paraId="43BFA564" w14:textId="49385FEF" w:rsidR="007226FA" w:rsidRDefault="00E52560">
      <w:pPr>
        <w:pStyle w:val="TOC3"/>
        <w:rPr>
          <w:rFonts w:asciiTheme="minorHAnsi" w:hAnsiTheme="minorHAnsi" w:cstheme="minorBidi"/>
          <w:b w:val="0"/>
          <w:noProof/>
          <w:lang w:val="en-US"/>
        </w:rPr>
      </w:pPr>
      <w:hyperlink w:anchor="_Toc21625446" w:history="1">
        <w:r w:rsidR="007226FA" w:rsidRPr="00373154">
          <w:rPr>
            <w:rStyle w:val="Hyperlink"/>
            <w:noProof/>
          </w:rPr>
          <w:t>7.3.7</w:t>
        </w:r>
        <w:r w:rsidR="007226FA">
          <w:rPr>
            <w:rFonts w:asciiTheme="minorHAnsi" w:hAnsiTheme="minorHAnsi" w:cstheme="minorBidi"/>
            <w:b w:val="0"/>
            <w:noProof/>
            <w:lang w:val="en-US"/>
          </w:rPr>
          <w:tab/>
        </w:r>
        <w:r w:rsidR="007226FA" w:rsidRPr="00373154">
          <w:rPr>
            <w:rStyle w:val="Hyperlink"/>
            <w:noProof/>
          </w:rPr>
          <w:t>Atlas tile group data unit syntax</w:t>
        </w:r>
        <w:r w:rsidR="007226FA">
          <w:rPr>
            <w:noProof/>
            <w:webHidden/>
          </w:rPr>
          <w:tab/>
        </w:r>
        <w:r w:rsidR="007226FA">
          <w:rPr>
            <w:noProof/>
            <w:webHidden/>
          </w:rPr>
          <w:fldChar w:fldCharType="begin"/>
        </w:r>
        <w:r w:rsidR="007226FA">
          <w:rPr>
            <w:noProof/>
            <w:webHidden/>
          </w:rPr>
          <w:instrText xml:space="preserve"> PAGEREF _Toc21625446 \h </w:instrText>
        </w:r>
        <w:r w:rsidR="007226FA">
          <w:rPr>
            <w:noProof/>
            <w:webHidden/>
          </w:rPr>
        </w:r>
        <w:r w:rsidR="007226FA">
          <w:rPr>
            <w:noProof/>
            <w:webHidden/>
          </w:rPr>
          <w:fldChar w:fldCharType="separate"/>
        </w:r>
        <w:r w:rsidR="007226FA">
          <w:rPr>
            <w:noProof/>
            <w:webHidden/>
          </w:rPr>
          <w:t>30</w:t>
        </w:r>
        <w:r w:rsidR="007226FA">
          <w:rPr>
            <w:noProof/>
            <w:webHidden/>
          </w:rPr>
          <w:fldChar w:fldCharType="end"/>
        </w:r>
      </w:hyperlink>
    </w:p>
    <w:p w14:paraId="2A38D58E" w14:textId="2B5C39CE" w:rsidR="007226FA" w:rsidRDefault="00E52560">
      <w:pPr>
        <w:pStyle w:val="TOC3"/>
        <w:rPr>
          <w:rFonts w:asciiTheme="minorHAnsi" w:hAnsiTheme="minorHAnsi" w:cstheme="minorBidi"/>
          <w:b w:val="0"/>
          <w:noProof/>
          <w:lang w:val="en-US"/>
        </w:rPr>
      </w:pPr>
      <w:hyperlink w:anchor="_Toc21625447" w:history="1">
        <w:r w:rsidR="007226FA" w:rsidRPr="00373154">
          <w:rPr>
            <w:rStyle w:val="Hyperlink"/>
            <w:noProof/>
          </w:rPr>
          <w:t>7.3.8</w:t>
        </w:r>
        <w:r w:rsidR="007226FA">
          <w:rPr>
            <w:rFonts w:asciiTheme="minorHAnsi" w:hAnsiTheme="minorHAnsi" w:cstheme="minorBidi"/>
            <w:b w:val="0"/>
            <w:noProof/>
            <w:lang w:val="en-US"/>
          </w:rPr>
          <w:tab/>
        </w:r>
        <w:r w:rsidR="007226FA" w:rsidRPr="00373154">
          <w:rPr>
            <w:rStyle w:val="Hyperlink"/>
            <w:noProof/>
          </w:rPr>
          <w:t>Supplemental enhancement information message syntax</w:t>
        </w:r>
        <w:r w:rsidR="007226FA">
          <w:rPr>
            <w:noProof/>
            <w:webHidden/>
          </w:rPr>
          <w:tab/>
        </w:r>
        <w:r w:rsidR="007226FA">
          <w:rPr>
            <w:noProof/>
            <w:webHidden/>
          </w:rPr>
          <w:fldChar w:fldCharType="begin"/>
        </w:r>
        <w:r w:rsidR="007226FA">
          <w:rPr>
            <w:noProof/>
            <w:webHidden/>
          </w:rPr>
          <w:instrText xml:space="preserve"> PAGEREF _Toc21625447 \h </w:instrText>
        </w:r>
        <w:r w:rsidR="007226FA">
          <w:rPr>
            <w:noProof/>
            <w:webHidden/>
          </w:rPr>
        </w:r>
        <w:r w:rsidR="007226FA">
          <w:rPr>
            <w:noProof/>
            <w:webHidden/>
          </w:rPr>
          <w:fldChar w:fldCharType="separate"/>
        </w:r>
        <w:r w:rsidR="007226FA">
          <w:rPr>
            <w:noProof/>
            <w:webHidden/>
          </w:rPr>
          <w:t>34</w:t>
        </w:r>
        <w:r w:rsidR="007226FA">
          <w:rPr>
            <w:noProof/>
            <w:webHidden/>
          </w:rPr>
          <w:fldChar w:fldCharType="end"/>
        </w:r>
      </w:hyperlink>
    </w:p>
    <w:p w14:paraId="61657576" w14:textId="0229D8E7" w:rsidR="007226FA" w:rsidRDefault="00E52560">
      <w:pPr>
        <w:pStyle w:val="TOC2"/>
        <w:rPr>
          <w:rFonts w:asciiTheme="minorHAnsi" w:hAnsiTheme="minorHAnsi" w:cstheme="minorBidi"/>
          <w:b w:val="0"/>
          <w:noProof/>
          <w:lang w:val="en-US"/>
        </w:rPr>
      </w:pPr>
      <w:hyperlink w:anchor="_Toc21625448" w:history="1">
        <w:r w:rsidR="007226FA" w:rsidRPr="00373154">
          <w:rPr>
            <w:rStyle w:val="Hyperlink"/>
            <w:noProof/>
            <w:lang w:val="en-CA"/>
          </w:rPr>
          <w:t>7.4</w:t>
        </w:r>
        <w:r w:rsidR="007226FA">
          <w:rPr>
            <w:rFonts w:asciiTheme="minorHAnsi" w:hAnsiTheme="minorHAnsi" w:cstheme="minorBidi"/>
            <w:b w:val="0"/>
            <w:noProof/>
            <w:lang w:val="en-US"/>
          </w:rPr>
          <w:tab/>
        </w:r>
        <w:r w:rsidR="007226FA" w:rsidRPr="00373154">
          <w:rPr>
            <w:rStyle w:val="Hyperlink"/>
            <w:noProof/>
            <w:lang w:val="en-CA"/>
          </w:rPr>
          <w:t>Semantics</w:t>
        </w:r>
        <w:r w:rsidR="007226FA">
          <w:rPr>
            <w:noProof/>
            <w:webHidden/>
          </w:rPr>
          <w:tab/>
        </w:r>
        <w:r w:rsidR="007226FA">
          <w:rPr>
            <w:noProof/>
            <w:webHidden/>
          </w:rPr>
          <w:fldChar w:fldCharType="begin"/>
        </w:r>
        <w:r w:rsidR="007226FA">
          <w:rPr>
            <w:noProof/>
            <w:webHidden/>
          </w:rPr>
          <w:instrText xml:space="preserve"> PAGEREF _Toc21625448 \h </w:instrText>
        </w:r>
        <w:r w:rsidR="007226FA">
          <w:rPr>
            <w:noProof/>
            <w:webHidden/>
          </w:rPr>
        </w:r>
        <w:r w:rsidR="007226FA">
          <w:rPr>
            <w:noProof/>
            <w:webHidden/>
          </w:rPr>
          <w:fldChar w:fldCharType="separate"/>
        </w:r>
        <w:r w:rsidR="007226FA">
          <w:rPr>
            <w:noProof/>
            <w:webHidden/>
          </w:rPr>
          <w:t>34</w:t>
        </w:r>
        <w:r w:rsidR="007226FA">
          <w:rPr>
            <w:noProof/>
            <w:webHidden/>
          </w:rPr>
          <w:fldChar w:fldCharType="end"/>
        </w:r>
      </w:hyperlink>
    </w:p>
    <w:p w14:paraId="0C5817A5" w14:textId="5E4CCA84" w:rsidR="007226FA" w:rsidRDefault="00E52560">
      <w:pPr>
        <w:pStyle w:val="TOC3"/>
        <w:rPr>
          <w:rFonts w:asciiTheme="minorHAnsi" w:hAnsiTheme="minorHAnsi" w:cstheme="minorBidi"/>
          <w:b w:val="0"/>
          <w:noProof/>
          <w:lang w:val="en-US"/>
        </w:rPr>
      </w:pPr>
      <w:hyperlink w:anchor="_Toc21625449" w:history="1">
        <w:r w:rsidR="007226FA" w:rsidRPr="00373154">
          <w:rPr>
            <w:rStyle w:val="Hyperlink"/>
            <w:noProof/>
          </w:rPr>
          <w:t>7.4.1</w:t>
        </w:r>
        <w:r w:rsidR="007226FA">
          <w:rPr>
            <w:rFonts w:asciiTheme="minorHAnsi" w:hAnsiTheme="minorHAnsi" w:cstheme="minorBidi"/>
            <w:b w:val="0"/>
            <w:noProof/>
            <w:lang w:val="en-US"/>
          </w:rPr>
          <w:tab/>
        </w:r>
        <w:r w:rsidR="007226FA" w:rsidRPr="00373154">
          <w:rPr>
            <w:rStyle w:val="Hyperlink"/>
            <w:noProof/>
          </w:rPr>
          <w:t>General</w:t>
        </w:r>
        <w:r w:rsidR="007226FA">
          <w:rPr>
            <w:noProof/>
            <w:webHidden/>
          </w:rPr>
          <w:tab/>
        </w:r>
        <w:r w:rsidR="007226FA">
          <w:rPr>
            <w:noProof/>
            <w:webHidden/>
          </w:rPr>
          <w:fldChar w:fldCharType="begin"/>
        </w:r>
        <w:r w:rsidR="007226FA">
          <w:rPr>
            <w:noProof/>
            <w:webHidden/>
          </w:rPr>
          <w:instrText xml:space="preserve"> PAGEREF _Toc21625449 \h </w:instrText>
        </w:r>
        <w:r w:rsidR="007226FA">
          <w:rPr>
            <w:noProof/>
            <w:webHidden/>
          </w:rPr>
        </w:r>
        <w:r w:rsidR="007226FA">
          <w:rPr>
            <w:noProof/>
            <w:webHidden/>
          </w:rPr>
          <w:fldChar w:fldCharType="separate"/>
        </w:r>
        <w:r w:rsidR="007226FA">
          <w:rPr>
            <w:noProof/>
            <w:webHidden/>
          </w:rPr>
          <w:t>34</w:t>
        </w:r>
        <w:r w:rsidR="007226FA">
          <w:rPr>
            <w:noProof/>
            <w:webHidden/>
          </w:rPr>
          <w:fldChar w:fldCharType="end"/>
        </w:r>
      </w:hyperlink>
    </w:p>
    <w:p w14:paraId="2A8FDE5F" w14:textId="14F286BE" w:rsidR="007226FA" w:rsidRDefault="00E52560">
      <w:pPr>
        <w:pStyle w:val="TOC3"/>
        <w:rPr>
          <w:rFonts w:asciiTheme="minorHAnsi" w:hAnsiTheme="minorHAnsi" w:cstheme="minorBidi"/>
          <w:b w:val="0"/>
          <w:noProof/>
          <w:lang w:val="en-US"/>
        </w:rPr>
      </w:pPr>
      <w:hyperlink w:anchor="_Toc21625450" w:history="1">
        <w:r w:rsidR="007226FA" w:rsidRPr="00373154">
          <w:rPr>
            <w:rStyle w:val="Hyperlink"/>
            <w:noProof/>
          </w:rPr>
          <w:t>7.4.2</w:t>
        </w:r>
        <w:r w:rsidR="007226FA">
          <w:rPr>
            <w:rFonts w:asciiTheme="minorHAnsi" w:hAnsiTheme="minorHAnsi" w:cstheme="minorBidi"/>
            <w:b w:val="0"/>
            <w:noProof/>
            <w:lang w:val="en-US"/>
          </w:rPr>
          <w:tab/>
        </w:r>
        <w:r w:rsidR="007226FA" w:rsidRPr="00373154">
          <w:rPr>
            <w:rStyle w:val="Hyperlink"/>
            <w:noProof/>
          </w:rPr>
          <w:t>V-PCC unit semantics</w:t>
        </w:r>
        <w:r w:rsidR="007226FA">
          <w:rPr>
            <w:noProof/>
            <w:webHidden/>
          </w:rPr>
          <w:tab/>
        </w:r>
        <w:r w:rsidR="007226FA">
          <w:rPr>
            <w:noProof/>
            <w:webHidden/>
          </w:rPr>
          <w:fldChar w:fldCharType="begin"/>
        </w:r>
        <w:r w:rsidR="007226FA">
          <w:rPr>
            <w:noProof/>
            <w:webHidden/>
          </w:rPr>
          <w:instrText xml:space="preserve"> PAGEREF _Toc21625450 \h </w:instrText>
        </w:r>
        <w:r w:rsidR="007226FA">
          <w:rPr>
            <w:noProof/>
            <w:webHidden/>
          </w:rPr>
        </w:r>
        <w:r w:rsidR="007226FA">
          <w:rPr>
            <w:noProof/>
            <w:webHidden/>
          </w:rPr>
          <w:fldChar w:fldCharType="separate"/>
        </w:r>
        <w:r w:rsidR="007226FA">
          <w:rPr>
            <w:noProof/>
            <w:webHidden/>
          </w:rPr>
          <w:t>34</w:t>
        </w:r>
        <w:r w:rsidR="007226FA">
          <w:rPr>
            <w:noProof/>
            <w:webHidden/>
          </w:rPr>
          <w:fldChar w:fldCharType="end"/>
        </w:r>
      </w:hyperlink>
    </w:p>
    <w:p w14:paraId="6C52BCA6" w14:textId="18448334" w:rsidR="007226FA" w:rsidRDefault="00E52560">
      <w:pPr>
        <w:pStyle w:val="TOC3"/>
        <w:rPr>
          <w:rFonts w:asciiTheme="minorHAnsi" w:hAnsiTheme="minorHAnsi" w:cstheme="minorBidi"/>
          <w:b w:val="0"/>
          <w:noProof/>
          <w:lang w:val="en-US"/>
        </w:rPr>
      </w:pPr>
      <w:hyperlink w:anchor="_Toc21625451" w:history="1">
        <w:r w:rsidR="007226FA" w:rsidRPr="00373154">
          <w:rPr>
            <w:rStyle w:val="Hyperlink"/>
            <w:noProof/>
          </w:rPr>
          <w:t>7.4.3</w:t>
        </w:r>
        <w:r w:rsidR="007226FA">
          <w:rPr>
            <w:rFonts w:asciiTheme="minorHAnsi" w:hAnsiTheme="minorHAnsi" w:cstheme="minorBidi"/>
            <w:b w:val="0"/>
            <w:noProof/>
            <w:lang w:val="en-US"/>
          </w:rPr>
          <w:tab/>
        </w:r>
        <w:r w:rsidR="007226FA" w:rsidRPr="00373154">
          <w:rPr>
            <w:rStyle w:val="Hyperlink"/>
            <w:noProof/>
          </w:rPr>
          <w:t>Byte alignment semantics</w:t>
        </w:r>
        <w:r w:rsidR="007226FA">
          <w:rPr>
            <w:noProof/>
            <w:webHidden/>
          </w:rPr>
          <w:tab/>
        </w:r>
        <w:r w:rsidR="007226FA">
          <w:rPr>
            <w:noProof/>
            <w:webHidden/>
          </w:rPr>
          <w:fldChar w:fldCharType="begin"/>
        </w:r>
        <w:r w:rsidR="007226FA">
          <w:rPr>
            <w:noProof/>
            <w:webHidden/>
          </w:rPr>
          <w:instrText xml:space="preserve"> PAGEREF _Toc21625451 \h </w:instrText>
        </w:r>
        <w:r w:rsidR="007226FA">
          <w:rPr>
            <w:noProof/>
            <w:webHidden/>
          </w:rPr>
        </w:r>
        <w:r w:rsidR="007226FA">
          <w:rPr>
            <w:noProof/>
            <w:webHidden/>
          </w:rPr>
          <w:fldChar w:fldCharType="separate"/>
        </w:r>
        <w:r w:rsidR="007226FA">
          <w:rPr>
            <w:noProof/>
            <w:webHidden/>
          </w:rPr>
          <w:t>35</w:t>
        </w:r>
        <w:r w:rsidR="007226FA">
          <w:rPr>
            <w:noProof/>
            <w:webHidden/>
          </w:rPr>
          <w:fldChar w:fldCharType="end"/>
        </w:r>
      </w:hyperlink>
    </w:p>
    <w:p w14:paraId="3D1C19DA" w14:textId="3B5E6214" w:rsidR="007226FA" w:rsidRDefault="00E52560">
      <w:pPr>
        <w:pStyle w:val="TOC3"/>
        <w:rPr>
          <w:rFonts w:asciiTheme="minorHAnsi" w:hAnsiTheme="minorHAnsi" w:cstheme="minorBidi"/>
          <w:b w:val="0"/>
          <w:noProof/>
          <w:lang w:val="en-US"/>
        </w:rPr>
      </w:pPr>
      <w:hyperlink w:anchor="_Toc21625452" w:history="1">
        <w:r w:rsidR="007226FA" w:rsidRPr="00373154">
          <w:rPr>
            <w:rStyle w:val="Hyperlink"/>
            <w:noProof/>
          </w:rPr>
          <w:t>7.4.4</w:t>
        </w:r>
        <w:r w:rsidR="007226FA">
          <w:rPr>
            <w:rFonts w:asciiTheme="minorHAnsi" w:hAnsiTheme="minorHAnsi" w:cstheme="minorBidi"/>
            <w:b w:val="0"/>
            <w:noProof/>
            <w:lang w:val="en-US"/>
          </w:rPr>
          <w:tab/>
        </w:r>
        <w:r w:rsidR="007226FA" w:rsidRPr="00373154">
          <w:rPr>
            <w:rStyle w:val="Hyperlink"/>
            <w:noProof/>
          </w:rPr>
          <w:t>V-PCC parameter set semantics</w:t>
        </w:r>
        <w:r w:rsidR="007226FA">
          <w:rPr>
            <w:noProof/>
            <w:webHidden/>
          </w:rPr>
          <w:tab/>
        </w:r>
        <w:r w:rsidR="007226FA">
          <w:rPr>
            <w:noProof/>
            <w:webHidden/>
          </w:rPr>
          <w:fldChar w:fldCharType="begin"/>
        </w:r>
        <w:r w:rsidR="007226FA">
          <w:rPr>
            <w:noProof/>
            <w:webHidden/>
          </w:rPr>
          <w:instrText xml:space="preserve"> PAGEREF _Toc21625452 \h </w:instrText>
        </w:r>
        <w:r w:rsidR="007226FA">
          <w:rPr>
            <w:noProof/>
            <w:webHidden/>
          </w:rPr>
        </w:r>
        <w:r w:rsidR="007226FA">
          <w:rPr>
            <w:noProof/>
            <w:webHidden/>
          </w:rPr>
          <w:fldChar w:fldCharType="separate"/>
        </w:r>
        <w:r w:rsidR="007226FA">
          <w:rPr>
            <w:noProof/>
            <w:webHidden/>
          </w:rPr>
          <w:t>36</w:t>
        </w:r>
        <w:r w:rsidR="007226FA">
          <w:rPr>
            <w:noProof/>
            <w:webHidden/>
          </w:rPr>
          <w:fldChar w:fldCharType="end"/>
        </w:r>
      </w:hyperlink>
    </w:p>
    <w:p w14:paraId="7A18893F" w14:textId="3B53FB17" w:rsidR="007226FA" w:rsidRDefault="00E52560">
      <w:pPr>
        <w:pStyle w:val="TOC3"/>
        <w:rPr>
          <w:rFonts w:asciiTheme="minorHAnsi" w:hAnsiTheme="minorHAnsi" w:cstheme="minorBidi"/>
          <w:b w:val="0"/>
          <w:noProof/>
          <w:lang w:val="en-US"/>
        </w:rPr>
      </w:pPr>
      <w:hyperlink w:anchor="_Toc21625453" w:history="1">
        <w:r w:rsidR="007226FA" w:rsidRPr="00373154">
          <w:rPr>
            <w:rStyle w:val="Hyperlink"/>
            <w:noProof/>
          </w:rPr>
          <w:t>7.4.5</w:t>
        </w:r>
        <w:r w:rsidR="007226FA">
          <w:rPr>
            <w:rFonts w:asciiTheme="minorHAnsi" w:hAnsiTheme="minorHAnsi" w:cstheme="minorBidi"/>
            <w:b w:val="0"/>
            <w:noProof/>
            <w:lang w:val="en-US"/>
          </w:rPr>
          <w:tab/>
        </w:r>
        <w:r w:rsidR="007226FA" w:rsidRPr="00373154">
          <w:rPr>
            <w:rStyle w:val="Hyperlink"/>
            <w:noProof/>
          </w:rPr>
          <w:t>NAL unit semantics</w:t>
        </w:r>
        <w:r w:rsidR="007226FA">
          <w:rPr>
            <w:noProof/>
            <w:webHidden/>
          </w:rPr>
          <w:tab/>
        </w:r>
        <w:r w:rsidR="007226FA">
          <w:rPr>
            <w:noProof/>
            <w:webHidden/>
          </w:rPr>
          <w:fldChar w:fldCharType="begin"/>
        </w:r>
        <w:r w:rsidR="007226FA">
          <w:rPr>
            <w:noProof/>
            <w:webHidden/>
          </w:rPr>
          <w:instrText xml:space="preserve"> PAGEREF _Toc21625453 \h </w:instrText>
        </w:r>
        <w:r w:rsidR="007226FA">
          <w:rPr>
            <w:noProof/>
            <w:webHidden/>
          </w:rPr>
        </w:r>
        <w:r w:rsidR="007226FA">
          <w:rPr>
            <w:noProof/>
            <w:webHidden/>
          </w:rPr>
          <w:fldChar w:fldCharType="separate"/>
        </w:r>
        <w:r w:rsidR="007226FA">
          <w:rPr>
            <w:noProof/>
            <w:webHidden/>
          </w:rPr>
          <w:t>40</w:t>
        </w:r>
        <w:r w:rsidR="007226FA">
          <w:rPr>
            <w:noProof/>
            <w:webHidden/>
          </w:rPr>
          <w:fldChar w:fldCharType="end"/>
        </w:r>
      </w:hyperlink>
    </w:p>
    <w:p w14:paraId="1A5639EA" w14:textId="28090059" w:rsidR="007226FA" w:rsidRDefault="00E52560">
      <w:pPr>
        <w:pStyle w:val="TOC3"/>
        <w:rPr>
          <w:rFonts w:asciiTheme="minorHAnsi" w:hAnsiTheme="minorHAnsi" w:cstheme="minorBidi"/>
          <w:b w:val="0"/>
          <w:noProof/>
          <w:lang w:val="en-US"/>
        </w:rPr>
      </w:pPr>
      <w:hyperlink w:anchor="_Toc21625454" w:history="1">
        <w:r w:rsidR="007226FA" w:rsidRPr="00373154">
          <w:rPr>
            <w:rStyle w:val="Hyperlink"/>
            <w:noProof/>
          </w:rPr>
          <w:t>7.4.6</w:t>
        </w:r>
        <w:r w:rsidR="007226FA">
          <w:rPr>
            <w:rFonts w:asciiTheme="minorHAnsi" w:hAnsiTheme="minorHAnsi" w:cstheme="minorBidi"/>
            <w:b w:val="0"/>
            <w:noProof/>
            <w:lang w:val="en-US"/>
          </w:rPr>
          <w:tab/>
        </w:r>
        <w:r w:rsidR="007226FA" w:rsidRPr="00373154">
          <w:rPr>
            <w:rStyle w:val="Hyperlink"/>
            <w:noProof/>
          </w:rPr>
          <w:t>Atlas sequence, frame, and tile group parameter set semantics</w:t>
        </w:r>
        <w:r w:rsidR="007226FA">
          <w:rPr>
            <w:noProof/>
            <w:webHidden/>
          </w:rPr>
          <w:tab/>
        </w:r>
        <w:r w:rsidR="007226FA">
          <w:rPr>
            <w:noProof/>
            <w:webHidden/>
          </w:rPr>
          <w:fldChar w:fldCharType="begin"/>
        </w:r>
        <w:r w:rsidR="007226FA">
          <w:rPr>
            <w:noProof/>
            <w:webHidden/>
          </w:rPr>
          <w:instrText xml:space="preserve"> PAGEREF _Toc21625454 \h </w:instrText>
        </w:r>
        <w:r w:rsidR="007226FA">
          <w:rPr>
            <w:noProof/>
            <w:webHidden/>
          </w:rPr>
        </w:r>
        <w:r w:rsidR="007226FA">
          <w:rPr>
            <w:noProof/>
            <w:webHidden/>
          </w:rPr>
          <w:fldChar w:fldCharType="separate"/>
        </w:r>
        <w:r w:rsidR="007226FA">
          <w:rPr>
            <w:noProof/>
            <w:webHidden/>
          </w:rPr>
          <w:t>48</w:t>
        </w:r>
        <w:r w:rsidR="007226FA">
          <w:rPr>
            <w:noProof/>
            <w:webHidden/>
          </w:rPr>
          <w:fldChar w:fldCharType="end"/>
        </w:r>
      </w:hyperlink>
    </w:p>
    <w:p w14:paraId="78F87B94" w14:textId="183F86F0" w:rsidR="007226FA" w:rsidRDefault="00E52560">
      <w:pPr>
        <w:pStyle w:val="TOC3"/>
        <w:rPr>
          <w:rFonts w:asciiTheme="minorHAnsi" w:hAnsiTheme="minorHAnsi" w:cstheme="minorBidi"/>
          <w:b w:val="0"/>
          <w:noProof/>
          <w:lang w:val="en-US"/>
        </w:rPr>
      </w:pPr>
      <w:hyperlink w:anchor="_Toc21625455" w:history="1">
        <w:r w:rsidR="007226FA" w:rsidRPr="00373154">
          <w:rPr>
            <w:rStyle w:val="Hyperlink"/>
            <w:noProof/>
          </w:rPr>
          <w:t>7.4.7</w:t>
        </w:r>
        <w:r w:rsidR="007226FA">
          <w:rPr>
            <w:rFonts w:asciiTheme="minorHAnsi" w:hAnsiTheme="minorHAnsi" w:cstheme="minorBidi"/>
            <w:b w:val="0"/>
            <w:noProof/>
            <w:lang w:val="en-US"/>
          </w:rPr>
          <w:tab/>
        </w:r>
        <w:r w:rsidR="007226FA" w:rsidRPr="00373154">
          <w:rPr>
            <w:rStyle w:val="Hyperlink"/>
            <w:noProof/>
          </w:rPr>
          <w:t>Atlas tile group data unit semantics</w:t>
        </w:r>
        <w:r w:rsidR="007226FA">
          <w:rPr>
            <w:noProof/>
            <w:webHidden/>
          </w:rPr>
          <w:tab/>
        </w:r>
        <w:r w:rsidR="007226FA">
          <w:rPr>
            <w:noProof/>
            <w:webHidden/>
          </w:rPr>
          <w:fldChar w:fldCharType="begin"/>
        </w:r>
        <w:r w:rsidR="007226FA">
          <w:rPr>
            <w:noProof/>
            <w:webHidden/>
          </w:rPr>
          <w:instrText xml:space="preserve"> PAGEREF _Toc21625455 \h </w:instrText>
        </w:r>
        <w:r w:rsidR="007226FA">
          <w:rPr>
            <w:noProof/>
            <w:webHidden/>
          </w:rPr>
        </w:r>
        <w:r w:rsidR="007226FA">
          <w:rPr>
            <w:noProof/>
            <w:webHidden/>
          </w:rPr>
          <w:fldChar w:fldCharType="separate"/>
        </w:r>
        <w:r w:rsidR="007226FA">
          <w:rPr>
            <w:noProof/>
            <w:webHidden/>
          </w:rPr>
          <w:t>59</w:t>
        </w:r>
        <w:r w:rsidR="007226FA">
          <w:rPr>
            <w:noProof/>
            <w:webHidden/>
          </w:rPr>
          <w:fldChar w:fldCharType="end"/>
        </w:r>
      </w:hyperlink>
    </w:p>
    <w:p w14:paraId="6FA9D818" w14:textId="33E5DFE3" w:rsidR="007226FA" w:rsidRDefault="00E52560">
      <w:pPr>
        <w:pStyle w:val="TOC3"/>
        <w:rPr>
          <w:rFonts w:asciiTheme="minorHAnsi" w:hAnsiTheme="minorHAnsi" w:cstheme="minorBidi"/>
          <w:b w:val="0"/>
          <w:noProof/>
          <w:lang w:val="en-US"/>
        </w:rPr>
      </w:pPr>
      <w:hyperlink w:anchor="_Toc21625456" w:history="1">
        <w:r w:rsidR="007226FA" w:rsidRPr="00373154">
          <w:rPr>
            <w:rStyle w:val="Hyperlink"/>
            <w:noProof/>
          </w:rPr>
          <w:t>7.4.8</w:t>
        </w:r>
        <w:r w:rsidR="007226FA">
          <w:rPr>
            <w:rFonts w:asciiTheme="minorHAnsi" w:hAnsiTheme="minorHAnsi" w:cstheme="minorBidi"/>
            <w:b w:val="0"/>
            <w:noProof/>
            <w:lang w:val="en-US"/>
          </w:rPr>
          <w:tab/>
        </w:r>
        <w:r w:rsidR="007226FA" w:rsidRPr="00373154">
          <w:rPr>
            <w:rStyle w:val="Hyperlink"/>
            <w:noProof/>
          </w:rPr>
          <w:t>Supplemental enhancement information message semantics</w:t>
        </w:r>
        <w:r w:rsidR="007226FA">
          <w:rPr>
            <w:noProof/>
            <w:webHidden/>
          </w:rPr>
          <w:tab/>
        </w:r>
        <w:r w:rsidR="007226FA">
          <w:rPr>
            <w:noProof/>
            <w:webHidden/>
          </w:rPr>
          <w:fldChar w:fldCharType="begin"/>
        </w:r>
        <w:r w:rsidR="007226FA">
          <w:rPr>
            <w:noProof/>
            <w:webHidden/>
          </w:rPr>
          <w:instrText xml:space="preserve"> PAGEREF _Toc21625456 \h </w:instrText>
        </w:r>
        <w:r w:rsidR="007226FA">
          <w:rPr>
            <w:noProof/>
            <w:webHidden/>
          </w:rPr>
        </w:r>
        <w:r w:rsidR="007226FA">
          <w:rPr>
            <w:noProof/>
            <w:webHidden/>
          </w:rPr>
          <w:fldChar w:fldCharType="separate"/>
        </w:r>
        <w:r w:rsidR="007226FA">
          <w:rPr>
            <w:noProof/>
            <w:webHidden/>
          </w:rPr>
          <w:t>66</w:t>
        </w:r>
        <w:r w:rsidR="007226FA">
          <w:rPr>
            <w:noProof/>
            <w:webHidden/>
          </w:rPr>
          <w:fldChar w:fldCharType="end"/>
        </w:r>
      </w:hyperlink>
    </w:p>
    <w:p w14:paraId="61D41052" w14:textId="6CBE5817" w:rsidR="007226FA" w:rsidRDefault="00E52560">
      <w:pPr>
        <w:pStyle w:val="TOC1"/>
        <w:rPr>
          <w:rFonts w:asciiTheme="minorHAnsi" w:hAnsiTheme="minorHAnsi" w:cstheme="minorBidi"/>
          <w:b w:val="0"/>
          <w:noProof/>
          <w:lang w:val="en-US"/>
        </w:rPr>
      </w:pPr>
      <w:hyperlink w:anchor="_Toc21625457" w:history="1">
        <w:r w:rsidR="007226FA" w:rsidRPr="00373154">
          <w:rPr>
            <w:rStyle w:val="Hyperlink"/>
            <w:noProof/>
            <w:lang w:val="en-CA"/>
          </w:rPr>
          <w:t>8</w:t>
        </w:r>
        <w:r w:rsidR="007226FA">
          <w:rPr>
            <w:rFonts w:asciiTheme="minorHAnsi" w:hAnsiTheme="minorHAnsi" w:cstheme="minorBidi"/>
            <w:b w:val="0"/>
            <w:noProof/>
            <w:lang w:val="en-US"/>
          </w:rPr>
          <w:tab/>
        </w:r>
        <w:r w:rsidR="007226FA" w:rsidRPr="00373154">
          <w:rPr>
            <w:rStyle w:val="Hyperlink"/>
            <w:noProof/>
            <w:lang w:val="en-CA"/>
          </w:rPr>
          <w:t>Decoding process</w:t>
        </w:r>
        <w:r w:rsidR="007226FA">
          <w:rPr>
            <w:noProof/>
            <w:webHidden/>
          </w:rPr>
          <w:tab/>
        </w:r>
        <w:r w:rsidR="007226FA">
          <w:rPr>
            <w:noProof/>
            <w:webHidden/>
          </w:rPr>
          <w:fldChar w:fldCharType="begin"/>
        </w:r>
        <w:r w:rsidR="007226FA">
          <w:rPr>
            <w:noProof/>
            <w:webHidden/>
          </w:rPr>
          <w:instrText xml:space="preserve"> PAGEREF _Toc21625457 \h </w:instrText>
        </w:r>
        <w:r w:rsidR="007226FA">
          <w:rPr>
            <w:noProof/>
            <w:webHidden/>
          </w:rPr>
        </w:r>
        <w:r w:rsidR="007226FA">
          <w:rPr>
            <w:noProof/>
            <w:webHidden/>
          </w:rPr>
          <w:fldChar w:fldCharType="separate"/>
        </w:r>
        <w:r w:rsidR="007226FA">
          <w:rPr>
            <w:noProof/>
            <w:webHidden/>
          </w:rPr>
          <w:t>67</w:t>
        </w:r>
        <w:r w:rsidR="007226FA">
          <w:rPr>
            <w:noProof/>
            <w:webHidden/>
          </w:rPr>
          <w:fldChar w:fldCharType="end"/>
        </w:r>
      </w:hyperlink>
    </w:p>
    <w:p w14:paraId="1F830085" w14:textId="4D8446CB" w:rsidR="007226FA" w:rsidRDefault="00E52560">
      <w:pPr>
        <w:pStyle w:val="TOC2"/>
        <w:rPr>
          <w:rFonts w:asciiTheme="minorHAnsi" w:hAnsiTheme="minorHAnsi" w:cstheme="minorBidi"/>
          <w:b w:val="0"/>
          <w:noProof/>
          <w:lang w:val="en-US"/>
        </w:rPr>
      </w:pPr>
      <w:hyperlink w:anchor="_Toc21625458" w:history="1">
        <w:r w:rsidR="007226FA" w:rsidRPr="00373154">
          <w:rPr>
            <w:rStyle w:val="Hyperlink"/>
            <w:noProof/>
            <w:lang w:val="en-CA"/>
          </w:rPr>
          <w:t>8.1</w:t>
        </w:r>
        <w:r w:rsidR="007226FA">
          <w:rPr>
            <w:rFonts w:asciiTheme="minorHAnsi" w:hAnsiTheme="minorHAnsi" w:cstheme="minorBidi"/>
            <w:b w:val="0"/>
            <w:noProof/>
            <w:lang w:val="en-US"/>
          </w:rPr>
          <w:tab/>
        </w:r>
        <w:r w:rsidR="007226FA" w:rsidRPr="00373154">
          <w:rPr>
            <w:rStyle w:val="Hyperlink"/>
            <w:noProof/>
            <w:lang w:val="en-CA"/>
          </w:rPr>
          <w:t>General decoding process</w:t>
        </w:r>
        <w:r w:rsidR="007226FA">
          <w:rPr>
            <w:noProof/>
            <w:webHidden/>
          </w:rPr>
          <w:tab/>
        </w:r>
        <w:r w:rsidR="007226FA">
          <w:rPr>
            <w:noProof/>
            <w:webHidden/>
          </w:rPr>
          <w:fldChar w:fldCharType="begin"/>
        </w:r>
        <w:r w:rsidR="007226FA">
          <w:rPr>
            <w:noProof/>
            <w:webHidden/>
          </w:rPr>
          <w:instrText xml:space="preserve"> PAGEREF _Toc21625458 \h </w:instrText>
        </w:r>
        <w:r w:rsidR="007226FA">
          <w:rPr>
            <w:noProof/>
            <w:webHidden/>
          </w:rPr>
        </w:r>
        <w:r w:rsidR="007226FA">
          <w:rPr>
            <w:noProof/>
            <w:webHidden/>
          </w:rPr>
          <w:fldChar w:fldCharType="separate"/>
        </w:r>
        <w:r w:rsidR="007226FA">
          <w:rPr>
            <w:noProof/>
            <w:webHidden/>
          </w:rPr>
          <w:t>67</w:t>
        </w:r>
        <w:r w:rsidR="007226FA">
          <w:rPr>
            <w:noProof/>
            <w:webHidden/>
          </w:rPr>
          <w:fldChar w:fldCharType="end"/>
        </w:r>
      </w:hyperlink>
    </w:p>
    <w:p w14:paraId="7FB7A2EA" w14:textId="33E42E3A" w:rsidR="007226FA" w:rsidRDefault="00E52560">
      <w:pPr>
        <w:pStyle w:val="TOC2"/>
        <w:rPr>
          <w:rFonts w:asciiTheme="minorHAnsi" w:hAnsiTheme="minorHAnsi" w:cstheme="minorBidi"/>
          <w:b w:val="0"/>
          <w:noProof/>
          <w:lang w:val="en-US"/>
        </w:rPr>
      </w:pPr>
      <w:hyperlink w:anchor="_Toc21625459" w:history="1">
        <w:r w:rsidR="007226FA" w:rsidRPr="00373154">
          <w:rPr>
            <w:rStyle w:val="Hyperlink"/>
            <w:noProof/>
            <w:lang w:val="en-CA"/>
          </w:rPr>
          <w:t>8.2</w:t>
        </w:r>
        <w:r w:rsidR="007226FA">
          <w:rPr>
            <w:rFonts w:asciiTheme="minorHAnsi" w:hAnsiTheme="minorHAnsi" w:cstheme="minorBidi"/>
            <w:b w:val="0"/>
            <w:noProof/>
            <w:lang w:val="en-US"/>
          </w:rPr>
          <w:tab/>
        </w:r>
        <w:r w:rsidR="007226FA" w:rsidRPr="00373154">
          <w:rPr>
            <w:rStyle w:val="Hyperlink"/>
            <w:noProof/>
            <w:lang w:val="en-CA"/>
          </w:rPr>
          <w:t>Geometry video decoding process</w:t>
        </w:r>
        <w:r w:rsidR="007226FA">
          <w:rPr>
            <w:noProof/>
            <w:webHidden/>
          </w:rPr>
          <w:tab/>
        </w:r>
        <w:r w:rsidR="007226FA">
          <w:rPr>
            <w:noProof/>
            <w:webHidden/>
          </w:rPr>
          <w:fldChar w:fldCharType="begin"/>
        </w:r>
        <w:r w:rsidR="007226FA">
          <w:rPr>
            <w:noProof/>
            <w:webHidden/>
          </w:rPr>
          <w:instrText xml:space="preserve"> PAGEREF _Toc21625459 \h </w:instrText>
        </w:r>
        <w:r w:rsidR="007226FA">
          <w:rPr>
            <w:noProof/>
            <w:webHidden/>
          </w:rPr>
        </w:r>
        <w:r w:rsidR="007226FA">
          <w:rPr>
            <w:noProof/>
            <w:webHidden/>
          </w:rPr>
          <w:fldChar w:fldCharType="separate"/>
        </w:r>
        <w:r w:rsidR="007226FA">
          <w:rPr>
            <w:noProof/>
            <w:webHidden/>
          </w:rPr>
          <w:t>68</w:t>
        </w:r>
        <w:r w:rsidR="007226FA">
          <w:rPr>
            <w:noProof/>
            <w:webHidden/>
          </w:rPr>
          <w:fldChar w:fldCharType="end"/>
        </w:r>
      </w:hyperlink>
    </w:p>
    <w:p w14:paraId="42F1D87A" w14:textId="1916231E" w:rsidR="007226FA" w:rsidRDefault="00E52560">
      <w:pPr>
        <w:pStyle w:val="TOC2"/>
        <w:rPr>
          <w:rFonts w:asciiTheme="minorHAnsi" w:hAnsiTheme="minorHAnsi" w:cstheme="minorBidi"/>
          <w:b w:val="0"/>
          <w:noProof/>
          <w:lang w:val="en-US"/>
        </w:rPr>
      </w:pPr>
      <w:hyperlink w:anchor="_Toc21625460" w:history="1">
        <w:r w:rsidR="007226FA" w:rsidRPr="00373154">
          <w:rPr>
            <w:rStyle w:val="Hyperlink"/>
            <w:noProof/>
            <w:lang w:val="en-CA"/>
          </w:rPr>
          <w:t>8.3</w:t>
        </w:r>
        <w:r w:rsidR="007226FA">
          <w:rPr>
            <w:rFonts w:asciiTheme="minorHAnsi" w:hAnsiTheme="minorHAnsi" w:cstheme="minorBidi"/>
            <w:b w:val="0"/>
            <w:noProof/>
            <w:lang w:val="en-US"/>
          </w:rPr>
          <w:tab/>
        </w:r>
        <w:r w:rsidR="007226FA" w:rsidRPr="00373154">
          <w:rPr>
            <w:rStyle w:val="Hyperlink"/>
            <w:noProof/>
            <w:lang w:val="en-CA"/>
          </w:rPr>
          <w:t>Attribute(s) video decoding process</w:t>
        </w:r>
        <w:r w:rsidR="007226FA">
          <w:rPr>
            <w:noProof/>
            <w:webHidden/>
          </w:rPr>
          <w:tab/>
        </w:r>
        <w:r w:rsidR="007226FA">
          <w:rPr>
            <w:noProof/>
            <w:webHidden/>
          </w:rPr>
          <w:fldChar w:fldCharType="begin"/>
        </w:r>
        <w:r w:rsidR="007226FA">
          <w:rPr>
            <w:noProof/>
            <w:webHidden/>
          </w:rPr>
          <w:instrText xml:space="preserve"> PAGEREF _Toc21625460 \h </w:instrText>
        </w:r>
        <w:r w:rsidR="007226FA">
          <w:rPr>
            <w:noProof/>
            <w:webHidden/>
          </w:rPr>
        </w:r>
        <w:r w:rsidR="007226FA">
          <w:rPr>
            <w:noProof/>
            <w:webHidden/>
          </w:rPr>
          <w:fldChar w:fldCharType="separate"/>
        </w:r>
        <w:r w:rsidR="007226FA">
          <w:rPr>
            <w:noProof/>
            <w:webHidden/>
          </w:rPr>
          <w:t>69</w:t>
        </w:r>
        <w:r w:rsidR="007226FA">
          <w:rPr>
            <w:noProof/>
            <w:webHidden/>
          </w:rPr>
          <w:fldChar w:fldCharType="end"/>
        </w:r>
      </w:hyperlink>
    </w:p>
    <w:p w14:paraId="530AA8B2" w14:textId="7AB39681" w:rsidR="007226FA" w:rsidRDefault="00E52560">
      <w:pPr>
        <w:pStyle w:val="TOC2"/>
        <w:rPr>
          <w:rFonts w:asciiTheme="minorHAnsi" w:hAnsiTheme="minorHAnsi" w:cstheme="minorBidi"/>
          <w:b w:val="0"/>
          <w:noProof/>
          <w:lang w:val="en-US"/>
        </w:rPr>
      </w:pPr>
      <w:hyperlink w:anchor="_Toc21625461" w:history="1">
        <w:r w:rsidR="007226FA" w:rsidRPr="00373154">
          <w:rPr>
            <w:rStyle w:val="Hyperlink"/>
            <w:noProof/>
            <w:lang w:val="en-CA"/>
          </w:rPr>
          <w:t>8.4</w:t>
        </w:r>
        <w:r w:rsidR="007226FA">
          <w:rPr>
            <w:rFonts w:asciiTheme="minorHAnsi" w:hAnsiTheme="minorHAnsi" w:cstheme="minorBidi"/>
            <w:b w:val="0"/>
            <w:noProof/>
            <w:lang w:val="en-US"/>
          </w:rPr>
          <w:tab/>
        </w:r>
        <w:r w:rsidR="007226FA" w:rsidRPr="00373154">
          <w:rPr>
            <w:rStyle w:val="Hyperlink"/>
            <w:noProof/>
            <w:lang w:val="en-CA"/>
          </w:rPr>
          <w:t>Atlas data group decoding process</w:t>
        </w:r>
        <w:r w:rsidR="007226FA">
          <w:rPr>
            <w:noProof/>
            <w:webHidden/>
          </w:rPr>
          <w:tab/>
        </w:r>
        <w:r w:rsidR="007226FA">
          <w:rPr>
            <w:noProof/>
            <w:webHidden/>
          </w:rPr>
          <w:fldChar w:fldCharType="begin"/>
        </w:r>
        <w:r w:rsidR="007226FA">
          <w:rPr>
            <w:noProof/>
            <w:webHidden/>
          </w:rPr>
          <w:instrText xml:space="preserve"> PAGEREF _Toc21625461 \h </w:instrText>
        </w:r>
        <w:r w:rsidR="007226FA">
          <w:rPr>
            <w:noProof/>
            <w:webHidden/>
          </w:rPr>
        </w:r>
        <w:r w:rsidR="007226FA">
          <w:rPr>
            <w:noProof/>
            <w:webHidden/>
          </w:rPr>
          <w:fldChar w:fldCharType="separate"/>
        </w:r>
        <w:r w:rsidR="007226FA">
          <w:rPr>
            <w:noProof/>
            <w:webHidden/>
          </w:rPr>
          <w:t>72</w:t>
        </w:r>
        <w:r w:rsidR="007226FA">
          <w:rPr>
            <w:noProof/>
            <w:webHidden/>
          </w:rPr>
          <w:fldChar w:fldCharType="end"/>
        </w:r>
      </w:hyperlink>
    </w:p>
    <w:p w14:paraId="5AF68F7A" w14:textId="232D3C31" w:rsidR="007226FA" w:rsidRDefault="00E52560">
      <w:pPr>
        <w:pStyle w:val="TOC3"/>
        <w:rPr>
          <w:rFonts w:asciiTheme="minorHAnsi" w:hAnsiTheme="minorHAnsi" w:cstheme="minorBidi"/>
          <w:b w:val="0"/>
          <w:noProof/>
          <w:lang w:val="en-US"/>
        </w:rPr>
      </w:pPr>
      <w:hyperlink w:anchor="_Toc21625462" w:history="1">
        <w:r w:rsidR="007226FA" w:rsidRPr="00373154">
          <w:rPr>
            <w:rStyle w:val="Hyperlink"/>
            <w:noProof/>
          </w:rPr>
          <w:t>8.4.1</w:t>
        </w:r>
        <w:r w:rsidR="007226FA">
          <w:rPr>
            <w:rFonts w:asciiTheme="minorHAnsi" w:hAnsiTheme="minorHAnsi" w:cstheme="minorBidi"/>
            <w:b w:val="0"/>
            <w:noProof/>
            <w:lang w:val="en-US"/>
          </w:rPr>
          <w:tab/>
        </w:r>
        <w:r w:rsidR="007226FA" w:rsidRPr="00373154">
          <w:rPr>
            <w:rStyle w:val="Hyperlink"/>
            <w:noProof/>
          </w:rPr>
          <w:t>General atlas data group decoding process</w:t>
        </w:r>
        <w:r w:rsidR="007226FA">
          <w:rPr>
            <w:noProof/>
            <w:webHidden/>
          </w:rPr>
          <w:tab/>
        </w:r>
        <w:r w:rsidR="007226FA">
          <w:rPr>
            <w:noProof/>
            <w:webHidden/>
          </w:rPr>
          <w:fldChar w:fldCharType="begin"/>
        </w:r>
        <w:r w:rsidR="007226FA">
          <w:rPr>
            <w:noProof/>
            <w:webHidden/>
          </w:rPr>
          <w:instrText xml:space="preserve"> PAGEREF _Toc21625462 \h </w:instrText>
        </w:r>
        <w:r w:rsidR="007226FA">
          <w:rPr>
            <w:noProof/>
            <w:webHidden/>
          </w:rPr>
        </w:r>
        <w:r w:rsidR="007226FA">
          <w:rPr>
            <w:noProof/>
            <w:webHidden/>
          </w:rPr>
          <w:fldChar w:fldCharType="separate"/>
        </w:r>
        <w:r w:rsidR="007226FA">
          <w:rPr>
            <w:noProof/>
            <w:webHidden/>
          </w:rPr>
          <w:t>72</w:t>
        </w:r>
        <w:r w:rsidR="007226FA">
          <w:rPr>
            <w:noProof/>
            <w:webHidden/>
          </w:rPr>
          <w:fldChar w:fldCharType="end"/>
        </w:r>
      </w:hyperlink>
    </w:p>
    <w:p w14:paraId="3FEB1ADB" w14:textId="67DA857A" w:rsidR="007226FA" w:rsidRDefault="00E52560">
      <w:pPr>
        <w:pStyle w:val="TOC3"/>
        <w:rPr>
          <w:rFonts w:asciiTheme="minorHAnsi" w:hAnsiTheme="minorHAnsi" w:cstheme="minorBidi"/>
          <w:b w:val="0"/>
          <w:noProof/>
          <w:lang w:val="en-US"/>
        </w:rPr>
      </w:pPr>
      <w:hyperlink w:anchor="_Toc21625463" w:history="1">
        <w:r w:rsidR="007226FA" w:rsidRPr="00373154">
          <w:rPr>
            <w:rStyle w:val="Hyperlink"/>
            <w:noProof/>
          </w:rPr>
          <w:t>8.4.2</w:t>
        </w:r>
        <w:r w:rsidR="007226FA">
          <w:rPr>
            <w:rFonts w:asciiTheme="minorHAnsi" w:hAnsiTheme="minorHAnsi" w:cstheme="minorBidi"/>
            <w:b w:val="0"/>
            <w:noProof/>
            <w:lang w:val="en-US"/>
          </w:rPr>
          <w:tab/>
        </w:r>
        <w:r w:rsidR="007226FA" w:rsidRPr="00373154">
          <w:rPr>
            <w:rStyle w:val="Hyperlink"/>
            <w:noProof/>
          </w:rPr>
          <w:t>Atlas data group unit decoding process</w:t>
        </w:r>
        <w:r w:rsidR="007226FA">
          <w:rPr>
            <w:noProof/>
            <w:webHidden/>
          </w:rPr>
          <w:tab/>
        </w:r>
        <w:r w:rsidR="007226FA">
          <w:rPr>
            <w:noProof/>
            <w:webHidden/>
          </w:rPr>
          <w:fldChar w:fldCharType="begin"/>
        </w:r>
        <w:r w:rsidR="007226FA">
          <w:rPr>
            <w:noProof/>
            <w:webHidden/>
          </w:rPr>
          <w:instrText xml:space="preserve"> PAGEREF _Toc21625463 \h </w:instrText>
        </w:r>
        <w:r w:rsidR="007226FA">
          <w:rPr>
            <w:noProof/>
            <w:webHidden/>
          </w:rPr>
        </w:r>
        <w:r w:rsidR="007226FA">
          <w:rPr>
            <w:noProof/>
            <w:webHidden/>
          </w:rPr>
          <w:fldChar w:fldCharType="separate"/>
        </w:r>
        <w:r w:rsidR="007226FA">
          <w:rPr>
            <w:noProof/>
            <w:webHidden/>
          </w:rPr>
          <w:t>73</w:t>
        </w:r>
        <w:r w:rsidR="007226FA">
          <w:rPr>
            <w:noProof/>
            <w:webHidden/>
          </w:rPr>
          <w:fldChar w:fldCharType="end"/>
        </w:r>
      </w:hyperlink>
    </w:p>
    <w:p w14:paraId="39720DBD" w14:textId="25DFCB6E" w:rsidR="007226FA" w:rsidRDefault="00E52560">
      <w:pPr>
        <w:pStyle w:val="TOC3"/>
        <w:rPr>
          <w:rFonts w:asciiTheme="minorHAnsi" w:hAnsiTheme="minorHAnsi" w:cstheme="minorBidi"/>
          <w:b w:val="0"/>
          <w:noProof/>
          <w:lang w:val="en-US"/>
        </w:rPr>
      </w:pPr>
      <w:hyperlink w:anchor="_Toc21625464" w:history="1">
        <w:r w:rsidR="007226FA" w:rsidRPr="00373154">
          <w:rPr>
            <w:rStyle w:val="Hyperlink"/>
            <w:noProof/>
          </w:rPr>
          <w:t>8.4.3</w:t>
        </w:r>
        <w:r w:rsidR="007226FA">
          <w:rPr>
            <w:rFonts w:asciiTheme="minorHAnsi" w:hAnsiTheme="minorHAnsi" w:cstheme="minorBidi"/>
            <w:b w:val="0"/>
            <w:noProof/>
            <w:lang w:val="en-US"/>
          </w:rPr>
          <w:tab/>
        </w:r>
        <w:r w:rsidR="007226FA" w:rsidRPr="00373154">
          <w:rPr>
            <w:rStyle w:val="Hyperlink"/>
            <w:noProof/>
          </w:rPr>
          <w:t>Atlas data group header decoding process</w:t>
        </w:r>
        <w:r w:rsidR="007226FA">
          <w:rPr>
            <w:noProof/>
            <w:webHidden/>
          </w:rPr>
          <w:tab/>
        </w:r>
        <w:r w:rsidR="007226FA">
          <w:rPr>
            <w:noProof/>
            <w:webHidden/>
          </w:rPr>
          <w:fldChar w:fldCharType="begin"/>
        </w:r>
        <w:r w:rsidR="007226FA">
          <w:rPr>
            <w:noProof/>
            <w:webHidden/>
          </w:rPr>
          <w:instrText xml:space="preserve"> PAGEREF _Toc21625464 \h </w:instrText>
        </w:r>
        <w:r w:rsidR="007226FA">
          <w:rPr>
            <w:noProof/>
            <w:webHidden/>
          </w:rPr>
        </w:r>
        <w:r w:rsidR="007226FA">
          <w:rPr>
            <w:noProof/>
            <w:webHidden/>
          </w:rPr>
          <w:fldChar w:fldCharType="separate"/>
        </w:r>
        <w:r w:rsidR="007226FA">
          <w:rPr>
            <w:noProof/>
            <w:webHidden/>
          </w:rPr>
          <w:t>73</w:t>
        </w:r>
        <w:r w:rsidR="007226FA">
          <w:rPr>
            <w:noProof/>
            <w:webHidden/>
          </w:rPr>
          <w:fldChar w:fldCharType="end"/>
        </w:r>
      </w:hyperlink>
    </w:p>
    <w:p w14:paraId="6785DEC1" w14:textId="0F11DB85" w:rsidR="007226FA" w:rsidRDefault="00E52560">
      <w:pPr>
        <w:pStyle w:val="TOC3"/>
        <w:rPr>
          <w:rFonts w:asciiTheme="minorHAnsi" w:hAnsiTheme="minorHAnsi" w:cstheme="minorBidi"/>
          <w:b w:val="0"/>
          <w:noProof/>
          <w:lang w:val="en-US"/>
        </w:rPr>
      </w:pPr>
      <w:hyperlink w:anchor="_Toc21625465" w:history="1">
        <w:r w:rsidR="007226FA" w:rsidRPr="00373154">
          <w:rPr>
            <w:rStyle w:val="Hyperlink"/>
            <w:noProof/>
          </w:rPr>
          <w:t>8.4.4</w:t>
        </w:r>
        <w:r w:rsidR="007226FA">
          <w:rPr>
            <w:rFonts w:asciiTheme="minorHAnsi" w:hAnsiTheme="minorHAnsi" w:cstheme="minorBidi"/>
            <w:b w:val="0"/>
            <w:noProof/>
            <w:lang w:val="en-US"/>
          </w:rPr>
          <w:tab/>
        </w:r>
        <w:r w:rsidR="007226FA" w:rsidRPr="00373154">
          <w:rPr>
            <w:rStyle w:val="Hyperlink"/>
            <w:noProof/>
          </w:rPr>
          <w:t>Decoding process for patch units</w:t>
        </w:r>
        <w:r w:rsidR="007226FA">
          <w:rPr>
            <w:noProof/>
            <w:webHidden/>
          </w:rPr>
          <w:tab/>
        </w:r>
        <w:r w:rsidR="007226FA">
          <w:rPr>
            <w:noProof/>
            <w:webHidden/>
          </w:rPr>
          <w:fldChar w:fldCharType="begin"/>
        </w:r>
        <w:r w:rsidR="007226FA">
          <w:rPr>
            <w:noProof/>
            <w:webHidden/>
          </w:rPr>
          <w:instrText xml:space="preserve"> PAGEREF _Toc21625465 \h </w:instrText>
        </w:r>
        <w:r w:rsidR="007226FA">
          <w:rPr>
            <w:noProof/>
            <w:webHidden/>
          </w:rPr>
        </w:r>
        <w:r w:rsidR="007226FA">
          <w:rPr>
            <w:noProof/>
            <w:webHidden/>
          </w:rPr>
          <w:fldChar w:fldCharType="separate"/>
        </w:r>
        <w:r w:rsidR="007226FA">
          <w:rPr>
            <w:noProof/>
            <w:webHidden/>
          </w:rPr>
          <w:t>75</w:t>
        </w:r>
        <w:r w:rsidR="007226FA">
          <w:rPr>
            <w:noProof/>
            <w:webHidden/>
          </w:rPr>
          <w:fldChar w:fldCharType="end"/>
        </w:r>
      </w:hyperlink>
    </w:p>
    <w:p w14:paraId="15BF7CD0" w14:textId="19003AE0" w:rsidR="007226FA" w:rsidRDefault="00E52560">
      <w:pPr>
        <w:pStyle w:val="TOC3"/>
        <w:rPr>
          <w:rFonts w:asciiTheme="minorHAnsi" w:hAnsiTheme="minorHAnsi" w:cstheme="minorBidi"/>
          <w:b w:val="0"/>
          <w:noProof/>
          <w:lang w:val="en-US"/>
        </w:rPr>
      </w:pPr>
      <w:hyperlink w:anchor="_Toc21625466" w:history="1">
        <w:r w:rsidR="007226FA" w:rsidRPr="00373154">
          <w:rPr>
            <w:rStyle w:val="Hyperlink"/>
            <w:noProof/>
          </w:rPr>
          <w:t>8.4.5</w:t>
        </w:r>
        <w:r w:rsidR="007226FA">
          <w:rPr>
            <w:rFonts w:asciiTheme="minorHAnsi" w:hAnsiTheme="minorHAnsi" w:cstheme="minorBidi"/>
            <w:b w:val="0"/>
            <w:noProof/>
            <w:lang w:val="en-US"/>
          </w:rPr>
          <w:tab/>
        </w:r>
        <w:r w:rsidR="007226FA" w:rsidRPr="00373154">
          <w:rPr>
            <w:rStyle w:val="Hyperlink"/>
            <w:noProof/>
          </w:rPr>
          <w:t>Decoding process of the block to patch map</w:t>
        </w:r>
        <w:r w:rsidR="007226FA">
          <w:rPr>
            <w:noProof/>
            <w:webHidden/>
          </w:rPr>
          <w:tab/>
        </w:r>
        <w:r w:rsidR="007226FA">
          <w:rPr>
            <w:noProof/>
            <w:webHidden/>
          </w:rPr>
          <w:fldChar w:fldCharType="begin"/>
        </w:r>
        <w:r w:rsidR="007226FA">
          <w:rPr>
            <w:noProof/>
            <w:webHidden/>
          </w:rPr>
          <w:instrText xml:space="preserve"> PAGEREF _Toc21625466 \h </w:instrText>
        </w:r>
        <w:r w:rsidR="007226FA">
          <w:rPr>
            <w:noProof/>
            <w:webHidden/>
          </w:rPr>
        </w:r>
        <w:r w:rsidR="007226FA">
          <w:rPr>
            <w:noProof/>
            <w:webHidden/>
          </w:rPr>
          <w:fldChar w:fldCharType="separate"/>
        </w:r>
        <w:r w:rsidR="007226FA">
          <w:rPr>
            <w:noProof/>
            <w:webHidden/>
          </w:rPr>
          <w:t>83</w:t>
        </w:r>
        <w:r w:rsidR="007226FA">
          <w:rPr>
            <w:noProof/>
            <w:webHidden/>
          </w:rPr>
          <w:fldChar w:fldCharType="end"/>
        </w:r>
      </w:hyperlink>
    </w:p>
    <w:p w14:paraId="6E240436" w14:textId="08CC3A79" w:rsidR="007226FA" w:rsidRDefault="00E52560">
      <w:pPr>
        <w:pStyle w:val="TOC3"/>
        <w:rPr>
          <w:rFonts w:asciiTheme="minorHAnsi" w:hAnsiTheme="minorHAnsi" w:cstheme="minorBidi"/>
          <w:b w:val="0"/>
          <w:noProof/>
          <w:lang w:val="en-US"/>
        </w:rPr>
      </w:pPr>
      <w:hyperlink w:anchor="_Toc21625467" w:history="1">
        <w:r w:rsidR="007226FA" w:rsidRPr="00373154">
          <w:rPr>
            <w:rStyle w:val="Hyperlink"/>
            <w:noProof/>
          </w:rPr>
          <w:t>8.4.6</w:t>
        </w:r>
        <w:r w:rsidR="007226FA">
          <w:rPr>
            <w:rFonts w:asciiTheme="minorHAnsi" w:hAnsiTheme="minorHAnsi" w:cstheme="minorBidi"/>
            <w:b w:val="0"/>
            <w:noProof/>
            <w:lang w:val="en-US"/>
          </w:rPr>
          <w:tab/>
        </w:r>
        <w:r w:rsidR="007226FA" w:rsidRPr="00373154">
          <w:rPr>
            <w:rStyle w:val="Hyperlink"/>
            <w:noProof/>
          </w:rPr>
          <w:t>Conversion of tile group level information to Atlas level information</w:t>
        </w:r>
        <w:r w:rsidR="007226FA">
          <w:rPr>
            <w:noProof/>
            <w:webHidden/>
          </w:rPr>
          <w:tab/>
        </w:r>
        <w:r w:rsidR="007226FA">
          <w:rPr>
            <w:noProof/>
            <w:webHidden/>
          </w:rPr>
          <w:fldChar w:fldCharType="begin"/>
        </w:r>
        <w:r w:rsidR="007226FA">
          <w:rPr>
            <w:noProof/>
            <w:webHidden/>
          </w:rPr>
          <w:instrText xml:space="preserve"> PAGEREF _Toc21625467 \h </w:instrText>
        </w:r>
        <w:r w:rsidR="007226FA">
          <w:rPr>
            <w:noProof/>
            <w:webHidden/>
          </w:rPr>
        </w:r>
        <w:r w:rsidR="007226FA">
          <w:rPr>
            <w:noProof/>
            <w:webHidden/>
          </w:rPr>
          <w:fldChar w:fldCharType="separate"/>
        </w:r>
        <w:r w:rsidR="007226FA">
          <w:rPr>
            <w:noProof/>
            <w:webHidden/>
          </w:rPr>
          <w:t>84</w:t>
        </w:r>
        <w:r w:rsidR="007226FA">
          <w:rPr>
            <w:noProof/>
            <w:webHidden/>
          </w:rPr>
          <w:fldChar w:fldCharType="end"/>
        </w:r>
      </w:hyperlink>
    </w:p>
    <w:p w14:paraId="76C284D9" w14:textId="104EC93A" w:rsidR="007226FA" w:rsidRDefault="00E52560">
      <w:pPr>
        <w:pStyle w:val="TOC2"/>
        <w:rPr>
          <w:rFonts w:asciiTheme="minorHAnsi" w:hAnsiTheme="minorHAnsi" w:cstheme="minorBidi"/>
          <w:b w:val="0"/>
          <w:noProof/>
          <w:lang w:val="en-US"/>
        </w:rPr>
      </w:pPr>
      <w:hyperlink w:anchor="_Toc21625468" w:history="1">
        <w:r w:rsidR="007226FA" w:rsidRPr="00373154">
          <w:rPr>
            <w:rStyle w:val="Hyperlink"/>
            <w:noProof/>
            <w:lang w:val="en-CA"/>
          </w:rPr>
          <w:t>8.5</w:t>
        </w:r>
        <w:r w:rsidR="007226FA">
          <w:rPr>
            <w:rFonts w:asciiTheme="minorHAnsi" w:hAnsiTheme="minorHAnsi" w:cstheme="minorBidi"/>
            <w:b w:val="0"/>
            <w:noProof/>
            <w:lang w:val="en-US"/>
          </w:rPr>
          <w:tab/>
        </w:r>
        <w:r w:rsidR="007226FA" w:rsidRPr="00373154">
          <w:rPr>
            <w:rStyle w:val="Hyperlink"/>
            <w:noProof/>
            <w:lang w:val="en-CA"/>
          </w:rPr>
          <w:t>Occupancy map video decoding process</w:t>
        </w:r>
        <w:r w:rsidR="007226FA">
          <w:rPr>
            <w:noProof/>
            <w:webHidden/>
          </w:rPr>
          <w:tab/>
        </w:r>
        <w:r w:rsidR="007226FA">
          <w:rPr>
            <w:noProof/>
            <w:webHidden/>
          </w:rPr>
          <w:fldChar w:fldCharType="begin"/>
        </w:r>
        <w:r w:rsidR="007226FA">
          <w:rPr>
            <w:noProof/>
            <w:webHidden/>
          </w:rPr>
          <w:instrText xml:space="preserve"> PAGEREF _Toc21625468 \h </w:instrText>
        </w:r>
        <w:r w:rsidR="007226FA">
          <w:rPr>
            <w:noProof/>
            <w:webHidden/>
          </w:rPr>
        </w:r>
        <w:r w:rsidR="007226FA">
          <w:rPr>
            <w:noProof/>
            <w:webHidden/>
          </w:rPr>
          <w:fldChar w:fldCharType="separate"/>
        </w:r>
        <w:r w:rsidR="007226FA">
          <w:rPr>
            <w:noProof/>
            <w:webHidden/>
          </w:rPr>
          <w:t>84</w:t>
        </w:r>
        <w:r w:rsidR="007226FA">
          <w:rPr>
            <w:noProof/>
            <w:webHidden/>
          </w:rPr>
          <w:fldChar w:fldCharType="end"/>
        </w:r>
      </w:hyperlink>
    </w:p>
    <w:p w14:paraId="1F6F7524" w14:textId="3ECABEC7" w:rsidR="007226FA" w:rsidRDefault="00E52560">
      <w:pPr>
        <w:pStyle w:val="TOC1"/>
        <w:rPr>
          <w:rFonts w:asciiTheme="minorHAnsi" w:hAnsiTheme="minorHAnsi" w:cstheme="minorBidi"/>
          <w:b w:val="0"/>
          <w:noProof/>
          <w:lang w:val="en-US"/>
        </w:rPr>
      </w:pPr>
      <w:hyperlink w:anchor="_Toc21625469" w:history="1">
        <w:r w:rsidR="007226FA" w:rsidRPr="00373154">
          <w:rPr>
            <w:rStyle w:val="Hyperlink"/>
            <w:noProof/>
            <w:lang w:val="en-CA"/>
          </w:rPr>
          <w:t>9</w:t>
        </w:r>
        <w:r w:rsidR="007226FA">
          <w:rPr>
            <w:rFonts w:asciiTheme="minorHAnsi" w:hAnsiTheme="minorHAnsi" w:cstheme="minorBidi"/>
            <w:b w:val="0"/>
            <w:noProof/>
            <w:lang w:val="en-US"/>
          </w:rPr>
          <w:tab/>
        </w:r>
        <w:r w:rsidR="007226FA" w:rsidRPr="00373154">
          <w:rPr>
            <w:rStyle w:val="Hyperlink"/>
            <w:noProof/>
            <w:lang w:val="en-CA"/>
          </w:rPr>
          <w:t>Reconstruction process</w:t>
        </w:r>
        <w:r w:rsidR="007226FA">
          <w:rPr>
            <w:noProof/>
            <w:webHidden/>
          </w:rPr>
          <w:tab/>
        </w:r>
        <w:r w:rsidR="007226FA">
          <w:rPr>
            <w:noProof/>
            <w:webHidden/>
          </w:rPr>
          <w:fldChar w:fldCharType="begin"/>
        </w:r>
        <w:r w:rsidR="007226FA">
          <w:rPr>
            <w:noProof/>
            <w:webHidden/>
          </w:rPr>
          <w:instrText xml:space="preserve"> PAGEREF _Toc21625469 \h </w:instrText>
        </w:r>
        <w:r w:rsidR="007226FA">
          <w:rPr>
            <w:noProof/>
            <w:webHidden/>
          </w:rPr>
        </w:r>
        <w:r w:rsidR="007226FA">
          <w:rPr>
            <w:noProof/>
            <w:webHidden/>
          </w:rPr>
          <w:fldChar w:fldCharType="separate"/>
        </w:r>
        <w:r w:rsidR="007226FA">
          <w:rPr>
            <w:noProof/>
            <w:webHidden/>
          </w:rPr>
          <w:t>85</w:t>
        </w:r>
        <w:r w:rsidR="007226FA">
          <w:rPr>
            <w:noProof/>
            <w:webHidden/>
          </w:rPr>
          <w:fldChar w:fldCharType="end"/>
        </w:r>
      </w:hyperlink>
    </w:p>
    <w:p w14:paraId="11EDA6BF" w14:textId="755C2050" w:rsidR="007226FA" w:rsidRDefault="00E52560">
      <w:pPr>
        <w:pStyle w:val="TOC2"/>
        <w:rPr>
          <w:rFonts w:asciiTheme="minorHAnsi" w:hAnsiTheme="minorHAnsi" w:cstheme="minorBidi"/>
          <w:b w:val="0"/>
          <w:noProof/>
          <w:lang w:val="en-US"/>
        </w:rPr>
      </w:pPr>
      <w:hyperlink w:anchor="_Toc21625470" w:history="1">
        <w:r w:rsidR="007226FA" w:rsidRPr="00373154">
          <w:rPr>
            <w:rStyle w:val="Hyperlink"/>
            <w:noProof/>
            <w:lang w:val="en-CA"/>
          </w:rPr>
          <w:t>9.1</w:t>
        </w:r>
        <w:r w:rsidR="007226FA">
          <w:rPr>
            <w:rFonts w:asciiTheme="minorHAnsi" w:hAnsiTheme="minorHAnsi" w:cstheme="minorBidi"/>
            <w:b w:val="0"/>
            <w:noProof/>
            <w:lang w:val="en-US"/>
          </w:rPr>
          <w:tab/>
        </w:r>
        <w:r w:rsidR="007226FA" w:rsidRPr="00373154">
          <w:rPr>
            <w:rStyle w:val="Hyperlink"/>
            <w:noProof/>
            <w:lang w:val="en-CA"/>
          </w:rPr>
          <w:t>General</w:t>
        </w:r>
        <w:r w:rsidR="007226FA">
          <w:rPr>
            <w:noProof/>
            <w:webHidden/>
          </w:rPr>
          <w:tab/>
        </w:r>
        <w:r w:rsidR="007226FA">
          <w:rPr>
            <w:noProof/>
            <w:webHidden/>
          </w:rPr>
          <w:fldChar w:fldCharType="begin"/>
        </w:r>
        <w:r w:rsidR="007226FA">
          <w:rPr>
            <w:noProof/>
            <w:webHidden/>
          </w:rPr>
          <w:instrText xml:space="preserve"> PAGEREF _Toc21625470 \h </w:instrText>
        </w:r>
        <w:r w:rsidR="007226FA">
          <w:rPr>
            <w:noProof/>
            <w:webHidden/>
          </w:rPr>
        </w:r>
        <w:r w:rsidR="007226FA">
          <w:rPr>
            <w:noProof/>
            <w:webHidden/>
          </w:rPr>
          <w:fldChar w:fldCharType="separate"/>
        </w:r>
        <w:r w:rsidR="007226FA">
          <w:rPr>
            <w:noProof/>
            <w:webHidden/>
          </w:rPr>
          <w:t>85</w:t>
        </w:r>
        <w:r w:rsidR="007226FA">
          <w:rPr>
            <w:noProof/>
            <w:webHidden/>
          </w:rPr>
          <w:fldChar w:fldCharType="end"/>
        </w:r>
      </w:hyperlink>
    </w:p>
    <w:p w14:paraId="6522977F" w14:textId="53BFD910" w:rsidR="007226FA" w:rsidRDefault="00E52560">
      <w:pPr>
        <w:pStyle w:val="TOC2"/>
        <w:rPr>
          <w:rFonts w:asciiTheme="minorHAnsi" w:hAnsiTheme="minorHAnsi" w:cstheme="minorBidi"/>
          <w:b w:val="0"/>
          <w:noProof/>
          <w:lang w:val="en-US"/>
        </w:rPr>
      </w:pPr>
      <w:hyperlink w:anchor="_Toc21625471" w:history="1">
        <w:r w:rsidR="007226FA" w:rsidRPr="00373154">
          <w:rPr>
            <w:rStyle w:val="Hyperlink"/>
            <w:noProof/>
            <w:lang w:val="en-CA"/>
          </w:rPr>
          <w:t>9.2</w:t>
        </w:r>
        <w:r w:rsidR="007226FA">
          <w:rPr>
            <w:rFonts w:asciiTheme="minorHAnsi" w:hAnsiTheme="minorHAnsi" w:cstheme="minorBidi"/>
            <w:b w:val="0"/>
            <w:noProof/>
            <w:lang w:val="en-US"/>
          </w:rPr>
          <w:tab/>
        </w:r>
        <w:r w:rsidR="007226FA" w:rsidRPr="00373154">
          <w:rPr>
            <w:rStyle w:val="Hyperlink"/>
            <w:noProof/>
            <w:lang w:val="en-CA"/>
          </w:rPr>
          <w:t>Chroma format, resolution, and frame rate conversion</w:t>
        </w:r>
        <w:r w:rsidR="007226FA">
          <w:rPr>
            <w:noProof/>
            <w:webHidden/>
          </w:rPr>
          <w:tab/>
        </w:r>
        <w:r w:rsidR="007226FA">
          <w:rPr>
            <w:noProof/>
            <w:webHidden/>
          </w:rPr>
          <w:fldChar w:fldCharType="begin"/>
        </w:r>
        <w:r w:rsidR="007226FA">
          <w:rPr>
            <w:noProof/>
            <w:webHidden/>
          </w:rPr>
          <w:instrText xml:space="preserve"> PAGEREF _Toc21625471 \h </w:instrText>
        </w:r>
        <w:r w:rsidR="007226FA">
          <w:rPr>
            <w:noProof/>
            <w:webHidden/>
          </w:rPr>
        </w:r>
        <w:r w:rsidR="007226FA">
          <w:rPr>
            <w:noProof/>
            <w:webHidden/>
          </w:rPr>
          <w:fldChar w:fldCharType="separate"/>
        </w:r>
        <w:r w:rsidR="007226FA">
          <w:rPr>
            <w:noProof/>
            <w:webHidden/>
          </w:rPr>
          <w:t>85</w:t>
        </w:r>
        <w:r w:rsidR="007226FA">
          <w:rPr>
            <w:noProof/>
            <w:webHidden/>
          </w:rPr>
          <w:fldChar w:fldCharType="end"/>
        </w:r>
      </w:hyperlink>
    </w:p>
    <w:p w14:paraId="7B1AC01F" w14:textId="2AEC2599" w:rsidR="007226FA" w:rsidRDefault="00E52560">
      <w:pPr>
        <w:pStyle w:val="TOC2"/>
        <w:rPr>
          <w:rFonts w:asciiTheme="minorHAnsi" w:hAnsiTheme="minorHAnsi" w:cstheme="minorBidi"/>
          <w:b w:val="0"/>
          <w:noProof/>
          <w:lang w:val="en-US"/>
        </w:rPr>
      </w:pPr>
      <w:hyperlink w:anchor="_Toc21625472" w:history="1">
        <w:r w:rsidR="007226FA" w:rsidRPr="00373154">
          <w:rPr>
            <w:rStyle w:val="Hyperlink"/>
            <w:noProof/>
            <w:lang w:val="en-CA"/>
          </w:rPr>
          <w:t>9.3</w:t>
        </w:r>
        <w:r w:rsidR="007226FA">
          <w:rPr>
            <w:rFonts w:asciiTheme="minorHAnsi" w:hAnsiTheme="minorHAnsi" w:cstheme="minorBidi"/>
            <w:b w:val="0"/>
            <w:noProof/>
            <w:lang w:val="en-US"/>
          </w:rPr>
          <w:tab/>
        </w:r>
        <w:r w:rsidR="007226FA" w:rsidRPr="00373154">
          <w:rPr>
            <w:rStyle w:val="Hyperlink"/>
            <w:noProof/>
            <w:lang w:val="en-CA"/>
          </w:rPr>
          <w:t>Point cloud reconstruction</w:t>
        </w:r>
        <w:r w:rsidR="007226FA">
          <w:rPr>
            <w:noProof/>
            <w:webHidden/>
          </w:rPr>
          <w:tab/>
        </w:r>
        <w:r w:rsidR="007226FA">
          <w:rPr>
            <w:noProof/>
            <w:webHidden/>
          </w:rPr>
          <w:fldChar w:fldCharType="begin"/>
        </w:r>
        <w:r w:rsidR="007226FA">
          <w:rPr>
            <w:noProof/>
            <w:webHidden/>
          </w:rPr>
          <w:instrText xml:space="preserve"> PAGEREF _Toc21625472 \h </w:instrText>
        </w:r>
        <w:r w:rsidR="007226FA">
          <w:rPr>
            <w:noProof/>
            <w:webHidden/>
          </w:rPr>
        </w:r>
        <w:r w:rsidR="007226FA">
          <w:rPr>
            <w:noProof/>
            <w:webHidden/>
          </w:rPr>
          <w:fldChar w:fldCharType="separate"/>
        </w:r>
        <w:r w:rsidR="007226FA">
          <w:rPr>
            <w:noProof/>
            <w:webHidden/>
          </w:rPr>
          <w:t>86</w:t>
        </w:r>
        <w:r w:rsidR="007226FA">
          <w:rPr>
            <w:noProof/>
            <w:webHidden/>
          </w:rPr>
          <w:fldChar w:fldCharType="end"/>
        </w:r>
      </w:hyperlink>
    </w:p>
    <w:p w14:paraId="4C494F0F" w14:textId="39A1488F" w:rsidR="007226FA" w:rsidRDefault="00E52560">
      <w:pPr>
        <w:pStyle w:val="TOC2"/>
        <w:rPr>
          <w:rFonts w:asciiTheme="minorHAnsi" w:hAnsiTheme="minorHAnsi" w:cstheme="minorBidi"/>
          <w:b w:val="0"/>
          <w:noProof/>
          <w:lang w:val="en-US"/>
        </w:rPr>
      </w:pPr>
      <w:hyperlink w:anchor="_Toc21625473" w:history="1">
        <w:r w:rsidR="007226FA" w:rsidRPr="00373154">
          <w:rPr>
            <w:rStyle w:val="Hyperlink"/>
            <w:noProof/>
            <w:lang w:val="en-CA"/>
          </w:rPr>
          <w:t>9.4</w:t>
        </w:r>
        <w:r w:rsidR="007226FA">
          <w:rPr>
            <w:rFonts w:asciiTheme="minorHAnsi" w:hAnsiTheme="minorHAnsi" w:cstheme="minorBidi"/>
            <w:b w:val="0"/>
            <w:noProof/>
            <w:lang w:val="en-US"/>
          </w:rPr>
          <w:tab/>
        </w:r>
        <w:r w:rsidR="007226FA" w:rsidRPr="00373154">
          <w:rPr>
            <w:rStyle w:val="Hyperlink"/>
            <w:noProof/>
            <w:lang w:val="en-CA"/>
          </w:rPr>
          <w:t>Reconstruction of points for non-raw intra and inter coded patches</w:t>
        </w:r>
        <w:r w:rsidR="007226FA">
          <w:rPr>
            <w:noProof/>
            <w:webHidden/>
          </w:rPr>
          <w:tab/>
        </w:r>
        <w:r w:rsidR="007226FA">
          <w:rPr>
            <w:noProof/>
            <w:webHidden/>
          </w:rPr>
          <w:fldChar w:fldCharType="begin"/>
        </w:r>
        <w:r w:rsidR="007226FA">
          <w:rPr>
            <w:noProof/>
            <w:webHidden/>
          </w:rPr>
          <w:instrText xml:space="preserve"> PAGEREF _Toc21625473 \h </w:instrText>
        </w:r>
        <w:r w:rsidR="007226FA">
          <w:rPr>
            <w:noProof/>
            <w:webHidden/>
          </w:rPr>
        </w:r>
        <w:r w:rsidR="007226FA">
          <w:rPr>
            <w:noProof/>
            <w:webHidden/>
          </w:rPr>
          <w:fldChar w:fldCharType="separate"/>
        </w:r>
        <w:r w:rsidR="007226FA">
          <w:rPr>
            <w:noProof/>
            <w:webHidden/>
          </w:rPr>
          <w:t>87</w:t>
        </w:r>
        <w:r w:rsidR="007226FA">
          <w:rPr>
            <w:noProof/>
            <w:webHidden/>
          </w:rPr>
          <w:fldChar w:fldCharType="end"/>
        </w:r>
      </w:hyperlink>
    </w:p>
    <w:p w14:paraId="336ADE92" w14:textId="6079F4B0" w:rsidR="007226FA" w:rsidRDefault="00E52560">
      <w:pPr>
        <w:pStyle w:val="TOC3"/>
        <w:rPr>
          <w:rFonts w:asciiTheme="minorHAnsi" w:hAnsiTheme="minorHAnsi" w:cstheme="minorBidi"/>
          <w:b w:val="0"/>
          <w:noProof/>
          <w:lang w:val="en-US"/>
        </w:rPr>
      </w:pPr>
      <w:hyperlink w:anchor="_Toc21625474" w:history="1">
        <w:r w:rsidR="007226FA" w:rsidRPr="00373154">
          <w:rPr>
            <w:rStyle w:val="Hyperlink"/>
            <w:noProof/>
          </w:rPr>
          <w:t>9.4.1</w:t>
        </w:r>
        <w:r w:rsidR="007226FA">
          <w:rPr>
            <w:rFonts w:asciiTheme="minorHAnsi" w:hAnsiTheme="minorHAnsi" w:cstheme="minorBidi"/>
            <w:b w:val="0"/>
            <w:noProof/>
            <w:lang w:val="en-US"/>
          </w:rPr>
          <w:tab/>
        </w:r>
        <w:r w:rsidR="007226FA" w:rsidRPr="00373154">
          <w:rPr>
            <w:rStyle w:val="Hyperlink"/>
            <w:noProof/>
          </w:rPr>
          <w:t>Reconstruction of points for non-raw intra and inter coded patches when asps_pixel_deinterleaving_flag is equal to 1</w:t>
        </w:r>
        <w:r w:rsidR="007226FA">
          <w:rPr>
            <w:noProof/>
            <w:webHidden/>
          </w:rPr>
          <w:tab/>
        </w:r>
        <w:r w:rsidR="007226FA">
          <w:rPr>
            <w:noProof/>
            <w:webHidden/>
          </w:rPr>
          <w:fldChar w:fldCharType="begin"/>
        </w:r>
        <w:r w:rsidR="007226FA">
          <w:rPr>
            <w:noProof/>
            <w:webHidden/>
          </w:rPr>
          <w:instrText xml:space="preserve"> PAGEREF _Toc21625474 \h </w:instrText>
        </w:r>
        <w:r w:rsidR="007226FA">
          <w:rPr>
            <w:noProof/>
            <w:webHidden/>
          </w:rPr>
        </w:r>
        <w:r w:rsidR="007226FA">
          <w:rPr>
            <w:noProof/>
            <w:webHidden/>
          </w:rPr>
          <w:fldChar w:fldCharType="separate"/>
        </w:r>
        <w:r w:rsidR="007226FA">
          <w:rPr>
            <w:noProof/>
            <w:webHidden/>
          </w:rPr>
          <w:t>87</w:t>
        </w:r>
        <w:r w:rsidR="007226FA">
          <w:rPr>
            <w:noProof/>
            <w:webHidden/>
          </w:rPr>
          <w:fldChar w:fldCharType="end"/>
        </w:r>
      </w:hyperlink>
    </w:p>
    <w:p w14:paraId="25E96500" w14:textId="057384FD" w:rsidR="007226FA" w:rsidRDefault="00E52560">
      <w:pPr>
        <w:pStyle w:val="TOC3"/>
        <w:rPr>
          <w:rFonts w:asciiTheme="minorHAnsi" w:hAnsiTheme="minorHAnsi" w:cstheme="minorBidi"/>
          <w:b w:val="0"/>
          <w:noProof/>
          <w:lang w:val="en-US"/>
        </w:rPr>
      </w:pPr>
      <w:hyperlink w:anchor="_Toc21625475" w:history="1">
        <w:r w:rsidR="007226FA" w:rsidRPr="00373154">
          <w:rPr>
            <w:rStyle w:val="Hyperlink"/>
            <w:noProof/>
          </w:rPr>
          <w:t>9.4.2</w:t>
        </w:r>
        <w:r w:rsidR="007226FA">
          <w:rPr>
            <w:rFonts w:asciiTheme="minorHAnsi" w:hAnsiTheme="minorHAnsi" w:cstheme="minorBidi"/>
            <w:b w:val="0"/>
            <w:noProof/>
            <w:lang w:val="en-US"/>
          </w:rPr>
          <w:tab/>
        </w:r>
        <w:r w:rsidR="007226FA" w:rsidRPr="00373154">
          <w:rPr>
            <w:rStyle w:val="Hyperlink"/>
            <w:noProof/>
          </w:rPr>
          <w:t>Reconstruction of points for non-raw intra and inter coded patches when plr_point_local_reconstruction_map_enabled_flag is equal to 1</w:t>
        </w:r>
        <w:r w:rsidR="007226FA">
          <w:rPr>
            <w:noProof/>
            <w:webHidden/>
          </w:rPr>
          <w:tab/>
        </w:r>
        <w:r w:rsidR="007226FA">
          <w:rPr>
            <w:noProof/>
            <w:webHidden/>
          </w:rPr>
          <w:fldChar w:fldCharType="begin"/>
        </w:r>
        <w:r w:rsidR="007226FA">
          <w:rPr>
            <w:noProof/>
            <w:webHidden/>
          </w:rPr>
          <w:instrText xml:space="preserve"> PAGEREF _Toc21625475 \h </w:instrText>
        </w:r>
        <w:r w:rsidR="007226FA">
          <w:rPr>
            <w:noProof/>
            <w:webHidden/>
          </w:rPr>
        </w:r>
        <w:r w:rsidR="007226FA">
          <w:rPr>
            <w:noProof/>
            <w:webHidden/>
          </w:rPr>
          <w:fldChar w:fldCharType="separate"/>
        </w:r>
        <w:r w:rsidR="007226FA">
          <w:rPr>
            <w:noProof/>
            <w:webHidden/>
          </w:rPr>
          <w:t>90</w:t>
        </w:r>
        <w:r w:rsidR="007226FA">
          <w:rPr>
            <w:noProof/>
            <w:webHidden/>
          </w:rPr>
          <w:fldChar w:fldCharType="end"/>
        </w:r>
      </w:hyperlink>
    </w:p>
    <w:p w14:paraId="05D4824D" w14:textId="16E0A927" w:rsidR="007226FA" w:rsidRDefault="00E52560">
      <w:pPr>
        <w:pStyle w:val="TOC3"/>
        <w:rPr>
          <w:rFonts w:asciiTheme="minorHAnsi" w:hAnsiTheme="minorHAnsi" w:cstheme="minorBidi"/>
          <w:b w:val="0"/>
          <w:noProof/>
          <w:lang w:val="en-US"/>
        </w:rPr>
      </w:pPr>
      <w:hyperlink w:anchor="_Toc21625476" w:history="1">
        <w:r w:rsidR="007226FA" w:rsidRPr="00373154">
          <w:rPr>
            <w:rStyle w:val="Hyperlink"/>
            <w:noProof/>
          </w:rPr>
          <w:t>9.4.3</w:t>
        </w:r>
        <w:r w:rsidR="007226FA">
          <w:rPr>
            <w:rFonts w:asciiTheme="minorHAnsi" w:hAnsiTheme="minorHAnsi" w:cstheme="minorBidi"/>
            <w:b w:val="0"/>
            <w:noProof/>
            <w:lang w:val="en-US"/>
          </w:rPr>
          <w:tab/>
        </w:r>
        <w:r w:rsidR="007226FA" w:rsidRPr="00373154">
          <w:rPr>
            <w:rStyle w:val="Hyperlink"/>
            <w:noProof/>
          </w:rPr>
          <w:t>Reconstruction of points for non-raw intra and inter coded patches</w:t>
        </w:r>
        <w:r w:rsidR="007226FA">
          <w:rPr>
            <w:noProof/>
            <w:webHidden/>
          </w:rPr>
          <w:tab/>
        </w:r>
        <w:r w:rsidR="007226FA">
          <w:rPr>
            <w:noProof/>
            <w:webHidden/>
          </w:rPr>
          <w:fldChar w:fldCharType="begin"/>
        </w:r>
        <w:r w:rsidR="007226FA">
          <w:rPr>
            <w:noProof/>
            <w:webHidden/>
          </w:rPr>
          <w:instrText xml:space="preserve"> PAGEREF _Toc21625476 \h </w:instrText>
        </w:r>
        <w:r w:rsidR="007226FA">
          <w:rPr>
            <w:noProof/>
            <w:webHidden/>
          </w:rPr>
        </w:r>
        <w:r w:rsidR="007226FA">
          <w:rPr>
            <w:noProof/>
            <w:webHidden/>
          </w:rPr>
          <w:fldChar w:fldCharType="separate"/>
        </w:r>
        <w:r w:rsidR="007226FA">
          <w:rPr>
            <w:noProof/>
            <w:webHidden/>
          </w:rPr>
          <w:t>93</w:t>
        </w:r>
        <w:r w:rsidR="007226FA">
          <w:rPr>
            <w:noProof/>
            <w:webHidden/>
          </w:rPr>
          <w:fldChar w:fldCharType="end"/>
        </w:r>
      </w:hyperlink>
    </w:p>
    <w:p w14:paraId="44977A85" w14:textId="3EB9657A" w:rsidR="007226FA" w:rsidRDefault="00E52560">
      <w:pPr>
        <w:pStyle w:val="TOC3"/>
        <w:rPr>
          <w:rFonts w:asciiTheme="minorHAnsi" w:hAnsiTheme="minorHAnsi" w:cstheme="minorBidi"/>
          <w:b w:val="0"/>
          <w:noProof/>
          <w:lang w:val="en-US"/>
        </w:rPr>
      </w:pPr>
      <w:hyperlink w:anchor="_Toc21625477" w:history="1">
        <w:r w:rsidR="007226FA" w:rsidRPr="00373154">
          <w:rPr>
            <w:rStyle w:val="Hyperlink"/>
            <w:noProof/>
          </w:rPr>
          <w:t>9.4.4</w:t>
        </w:r>
        <w:r w:rsidR="007226FA">
          <w:rPr>
            <w:rFonts w:asciiTheme="minorHAnsi" w:hAnsiTheme="minorHAnsi" w:cstheme="minorBidi"/>
            <w:b w:val="0"/>
            <w:noProof/>
            <w:lang w:val="en-US"/>
          </w:rPr>
          <w:tab/>
        </w:r>
        <w:r w:rsidR="007226FA" w:rsidRPr="00373154">
          <w:rPr>
            <w:rStyle w:val="Hyperlink"/>
            <w:noProof/>
          </w:rPr>
          <w:t>Reconstruction of points when asps_enhanced_occupancy_map_for_depth_flag is 1</w:t>
        </w:r>
        <w:r w:rsidR="007226FA">
          <w:rPr>
            <w:noProof/>
            <w:webHidden/>
          </w:rPr>
          <w:tab/>
        </w:r>
        <w:r w:rsidR="007226FA">
          <w:rPr>
            <w:noProof/>
            <w:webHidden/>
          </w:rPr>
          <w:fldChar w:fldCharType="begin"/>
        </w:r>
        <w:r w:rsidR="007226FA">
          <w:rPr>
            <w:noProof/>
            <w:webHidden/>
          </w:rPr>
          <w:instrText xml:space="preserve"> PAGEREF _Toc21625477 \h </w:instrText>
        </w:r>
        <w:r w:rsidR="007226FA">
          <w:rPr>
            <w:noProof/>
            <w:webHidden/>
          </w:rPr>
        </w:r>
        <w:r w:rsidR="007226FA">
          <w:rPr>
            <w:noProof/>
            <w:webHidden/>
          </w:rPr>
          <w:fldChar w:fldCharType="separate"/>
        </w:r>
        <w:r w:rsidR="007226FA">
          <w:rPr>
            <w:noProof/>
            <w:webHidden/>
          </w:rPr>
          <w:t>94</w:t>
        </w:r>
        <w:r w:rsidR="007226FA">
          <w:rPr>
            <w:noProof/>
            <w:webHidden/>
          </w:rPr>
          <w:fldChar w:fldCharType="end"/>
        </w:r>
      </w:hyperlink>
    </w:p>
    <w:p w14:paraId="02442327" w14:textId="103FC382" w:rsidR="007226FA" w:rsidRDefault="00E52560">
      <w:pPr>
        <w:pStyle w:val="TOC3"/>
        <w:rPr>
          <w:rFonts w:asciiTheme="minorHAnsi" w:hAnsiTheme="minorHAnsi" w:cstheme="minorBidi"/>
          <w:b w:val="0"/>
          <w:noProof/>
          <w:lang w:val="en-US"/>
        </w:rPr>
      </w:pPr>
      <w:hyperlink w:anchor="_Toc21625478" w:history="1">
        <w:r w:rsidR="007226FA" w:rsidRPr="00373154">
          <w:rPr>
            <w:rStyle w:val="Hyperlink"/>
            <w:noProof/>
          </w:rPr>
          <w:t>9.4.5</w:t>
        </w:r>
        <w:r w:rsidR="007226FA">
          <w:rPr>
            <w:rFonts w:asciiTheme="minorHAnsi" w:hAnsiTheme="minorHAnsi" w:cstheme="minorBidi"/>
            <w:b w:val="0"/>
            <w:noProof/>
            <w:lang w:val="en-US"/>
          </w:rPr>
          <w:tab/>
        </w:r>
        <w:r w:rsidR="007226FA" w:rsidRPr="00373154">
          <w:rPr>
            <w:rStyle w:val="Hyperlink"/>
            <w:noProof/>
          </w:rPr>
          <w:t>Conversion from patch coordinates to atlas coordinates</w:t>
        </w:r>
        <w:r w:rsidR="007226FA">
          <w:rPr>
            <w:noProof/>
            <w:webHidden/>
          </w:rPr>
          <w:tab/>
        </w:r>
        <w:r w:rsidR="007226FA">
          <w:rPr>
            <w:noProof/>
            <w:webHidden/>
          </w:rPr>
          <w:fldChar w:fldCharType="begin"/>
        </w:r>
        <w:r w:rsidR="007226FA">
          <w:rPr>
            <w:noProof/>
            <w:webHidden/>
          </w:rPr>
          <w:instrText xml:space="preserve"> PAGEREF _Toc21625478 \h </w:instrText>
        </w:r>
        <w:r w:rsidR="007226FA">
          <w:rPr>
            <w:noProof/>
            <w:webHidden/>
          </w:rPr>
        </w:r>
        <w:r w:rsidR="007226FA">
          <w:rPr>
            <w:noProof/>
            <w:webHidden/>
          </w:rPr>
          <w:fldChar w:fldCharType="separate"/>
        </w:r>
        <w:r w:rsidR="007226FA">
          <w:rPr>
            <w:noProof/>
            <w:webHidden/>
          </w:rPr>
          <w:t>96</w:t>
        </w:r>
        <w:r w:rsidR="007226FA">
          <w:rPr>
            <w:noProof/>
            <w:webHidden/>
          </w:rPr>
          <w:fldChar w:fldCharType="end"/>
        </w:r>
      </w:hyperlink>
    </w:p>
    <w:p w14:paraId="0B0532B0" w14:textId="1FF083F4" w:rsidR="007226FA" w:rsidRDefault="00E52560">
      <w:pPr>
        <w:pStyle w:val="TOC3"/>
        <w:rPr>
          <w:rFonts w:asciiTheme="minorHAnsi" w:hAnsiTheme="minorHAnsi" w:cstheme="minorBidi"/>
          <w:b w:val="0"/>
          <w:noProof/>
          <w:lang w:val="en-US"/>
        </w:rPr>
      </w:pPr>
      <w:hyperlink w:anchor="_Toc21625479" w:history="1">
        <w:r w:rsidR="007226FA" w:rsidRPr="00373154">
          <w:rPr>
            <w:rStyle w:val="Hyperlink"/>
            <w:noProof/>
          </w:rPr>
          <w:t>9.4.6</w:t>
        </w:r>
        <w:r w:rsidR="007226FA">
          <w:rPr>
            <w:rFonts w:asciiTheme="minorHAnsi" w:hAnsiTheme="minorHAnsi" w:cstheme="minorBidi"/>
            <w:b w:val="0"/>
            <w:noProof/>
            <w:lang w:val="en-US"/>
          </w:rPr>
          <w:tab/>
        </w:r>
        <w:r w:rsidR="007226FA" w:rsidRPr="00373154">
          <w:rPr>
            <w:rStyle w:val="Hyperlink"/>
            <w:noProof/>
          </w:rPr>
          <w:t>Reconstruct 3D point position</w:t>
        </w:r>
        <w:r w:rsidR="007226FA">
          <w:rPr>
            <w:noProof/>
            <w:webHidden/>
          </w:rPr>
          <w:tab/>
        </w:r>
        <w:r w:rsidR="007226FA">
          <w:rPr>
            <w:noProof/>
            <w:webHidden/>
          </w:rPr>
          <w:fldChar w:fldCharType="begin"/>
        </w:r>
        <w:r w:rsidR="007226FA">
          <w:rPr>
            <w:noProof/>
            <w:webHidden/>
          </w:rPr>
          <w:instrText xml:space="preserve"> PAGEREF _Toc21625479 \h </w:instrText>
        </w:r>
        <w:r w:rsidR="007226FA">
          <w:rPr>
            <w:noProof/>
            <w:webHidden/>
          </w:rPr>
        </w:r>
        <w:r w:rsidR="007226FA">
          <w:rPr>
            <w:noProof/>
            <w:webHidden/>
          </w:rPr>
          <w:fldChar w:fldCharType="separate"/>
        </w:r>
        <w:r w:rsidR="007226FA">
          <w:rPr>
            <w:noProof/>
            <w:webHidden/>
          </w:rPr>
          <w:t>97</w:t>
        </w:r>
        <w:r w:rsidR="007226FA">
          <w:rPr>
            <w:noProof/>
            <w:webHidden/>
          </w:rPr>
          <w:fldChar w:fldCharType="end"/>
        </w:r>
      </w:hyperlink>
    </w:p>
    <w:p w14:paraId="61764129" w14:textId="685B3D71" w:rsidR="007226FA" w:rsidRDefault="00E52560">
      <w:pPr>
        <w:pStyle w:val="TOC3"/>
        <w:rPr>
          <w:rFonts w:asciiTheme="minorHAnsi" w:hAnsiTheme="minorHAnsi" w:cstheme="minorBidi"/>
          <w:b w:val="0"/>
          <w:noProof/>
          <w:lang w:val="en-US"/>
        </w:rPr>
      </w:pPr>
      <w:hyperlink w:anchor="_Toc21625480" w:history="1">
        <w:r w:rsidR="007226FA" w:rsidRPr="00373154">
          <w:rPr>
            <w:rStyle w:val="Hyperlink"/>
            <w:noProof/>
          </w:rPr>
          <w:t>9.4.7</w:t>
        </w:r>
        <w:r w:rsidR="007226FA">
          <w:rPr>
            <w:rFonts w:asciiTheme="minorHAnsi" w:hAnsiTheme="minorHAnsi" w:cstheme="minorBidi"/>
            <w:b w:val="0"/>
            <w:noProof/>
            <w:lang w:val="en-US"/>
          </w:rPr>
          <w:tab/>
        </w:r>
        <w:r w:rsidR="007226FA" w:rsidRPr="00373154">
          <w:rPr>
            <w:rStyle w:val="Hyperlink"/>
            <w:noProof/>
          </w:rPr>
          <w:t>Projection planes at 45 degrees</w:t>
        </w:r>
        <w:r w:rsidR="007226FA">
          <w:rPr>
            <w:noProof/>
            <w:webHidden/>
          </w:rPr>
          <w:tab/>
        </w:r>
        <w:r w:rsidR="007226FA">
          <w:rPr>
            <w:noProof/>
            <w:webHidden/>
          </w:rPr>
          <w:fldChar w:fldCharType="begin"/>
        </w:r>
        <w:r w:rsidR="007226FA">
          <w:rPr>
            <w:noProof/>
            <w:webHidden/>
          </w:rPr>
          <w:instrText xml:space="preserve"> PAGEREF _Toc21625480 \h </w:instrText>
        </w:r>
        <w:r w:rsidR="007226FA">
          <w:rPr>
            <w:noProof/>
            <w:webHidden/>
          </w:rPr>
        </w:r>
        <w:r w:rsidR="007226FA">
          <w:rPr>
            <w:noProof/>
            <w:webHidden/>
          </w:rPr>
          <w:fldChar w:fldCharType="separate"/>
        </w:r>
        <w:r w:rsidR="007226FA">
          <w:rPr>
            <w:noProof/>
            <w:webHidden/>
          </w:rPr>
          <w:t>98</w:t>
        </w:r>
        <w:r w:rsidR="007226FA">
          <w:rPr>
            <w:noProof/>
            <w:webHidden/>
          </w:rPr>
          <w:fldChar w:fldCharType="end"/>
        </w:r>
      </w:hyperlink>
    </w:p>
    <w:p w14:paraId="10AEADB6" w14:textId="077C1626" w:rsidR="007226FA" w:rsidRDefault="00E52560">
      <w:pPr>
        <w:pStyle w:val="TOC3"/>
        <w:rPr>
          <w:rFonts w:asciiTheme="minorHAnsi" w:hAnsiTheme="minorHAnsi" w:cstheme="minorBidi"/>
          <w:b w:val="0"/>
          <w:noProof/>
          <w:lang w:val="en-US"/>
        </w:rPr>
      </w:pPr>
      <w:hyperlink w:anchor="_Toc21625481" w:history="1">
        <w:r w:rsidR="007226FA" w:rsidRPr="00373154">
          <w:rPr>
            <w:rStyle w:val="Hyperlink"/>
            <w:noProof/>
          </w:rPr>
          <w:t>9.4.8</w:t>
        </w:r>
        <w:r w:rsidR="007226FA">
          <w:rPr>
            <w:rFonts w:asciiTheme="minorHAnsi" w:hAnsiTheme="minorHAnsi" w:cstheme="minorBidi"/>
            <w:b w:val="0"/>
            <w:noProof/>
            <w:lang w:val="en-US"/>
          </w:rPr>
          <w:tab/>
        </w:r>
        <w:r w:rsidR="007226FA" w:rsidRPr="00373154">
          <w:rPr>
            <w:rStyle w:val="Hyperlink"/>
            <w:noProof/>
          </w:rPr>
          <w:t>Duplicate point check</w:t>
        </w:r>
        <w:r w:rsidR="007226FA">
          <w:rPr>
            <w:noProof/>
            <w:webHidden/>
          </w:rPr>
          <w:tab/>
        </w:r>
        <w:r w:rsidR="007226FA">
          <w:rPr>
            <w:noProof/>
            <w:webHidden/>
          </w:rPr>
          <w:fldChar w:fldCharType="begin"/>
        </w:r>
        <w:r w:rsidR="007226FA">
          <w:rPr>
            <w:noProof/>
            <w:webHidden/>
          </w:rPr>
          <w:instrText xml:space="preserve"> PAGEREF _Toc21625481 \h </w:instrText>
        </w:r>
        <w:r w:rsidR="007226FA">
          <w:rPr>
            <w:noProof/>
            <w:webHidden/>
          </w:rPr>
        </w:r>
        <w:r w:rsidR="007226FA">
          <w:rPr>
            <w:noProof/>
            <w:webHidden/>
          </w:rPr>
          <w:fldChar w:fldCharType="separate"/>
        </w:r>
        <w:r w:rsidR="007226FA">
          <w:rPr>
            <w:noProof/>
            <w:webHidden/>
          </w:rPr>
          <w:t>98</w:t>
        </w:r>
        <w:r w:rsidR="007226FA">
          <w:rPr>
            <w:noProof/>
            <w:webHidden/>
          </w:rPr>
          <w:fldChar w:fldCharType="end"/>
        </w:r>
      </w:hyperlink>
    </w:p>
    <w:p w14:paraId="184AD1EC" w14:textId="50D4BDEC" w:rsidR="007226FA" w:rsidRDefault="00E52560">
      <w:pPr>
        <w:pStyle w:val="TOC2"/>
        <w:rPr>
          <w:rFonts w:asciiTheme="minorHAnsi" w:hAnsiTheme="minorHAnsi" w:cstheme="minorBidi"/>
          <w:b w:val="0"/>
          <w:noProof/>
          <w:lang w:val="en-US"/>
        </w:rPr>
      </w:pPr>
      <w:hyperlink w:anchor="_Toc21625482" w:history="1">
        <w:r w:rsidR="007226FA" w:rsidRPr="00373154">
          <w:rPr>
            <w:rStyle w:val="Hyperlink"/>
            <w:noProof/>
            <w:lang w:val="en-CA"/>
          </w:rPr>
          <w:t>9.5</w:t>
        </w:r>
        <w:r w:rsidR="007226FA">
          <w:rPr>
            <w:rFonts w:asciiTheme="minorHAnsi" w:hAnsiTheme="minorHAnsi" w:cstheme="minorBidi"/>
            <w:b w:val="0"/>
            <w:noProof/>
            <w:lang w:val="en-US"/>
          </w:rPr>
          <w:tab/>
        </w:r>
        <w:r w:rsidR="007226FA" w:rsidRPr="00373154">
          <w:rPr>
            <w:rStyle w:val="Hyperlink"/>
            <w:noProof/>
            <w:lang w:val="en-CA"/>
          </w:rPr>
          <w:t>Reconstruction of point cloud from raw coded patches</w:t>
        </w:r>
        <w:r w:rsidR="007226FA">
          <w:rPr>
            <w:noProof/>
            <w:webHidden/>
          </w:rPr>
          <w:tab/>
        </w:r>
        <w:r w:rsidR="007226FA">
          <w:rPr>
            <w:noProof/>
            <w:webHidden/>
          </w:rPr>
          <w:fldChar w:fldCharType="begin"/>
        </w:r>
        <w:r w:rsidR="007226FA">
          <w:rPr>
            <w:noProof/>
            <w:webHidden/>
          </w:rPr>
          <w:instrText xml:space="preserve"> PAGEREF _Toc21625482 \h </w:instrText>
        </w:r>
        <w:r w:rsidR="007226FA">
          <w:rPr>
            <w:noProof/>
            <w:webHidden/>
          </w:rPr>
        </w:r>
        <w:r w:rsidR="007226FA">
          <w:rPr>
            <w:noProof/>
            <w:webHidden/>
          </w:rPr>
          <w:fldChar w:fldCharType="separate"/>
        </w:r>
        <w:r w:rsidR="007226FA">
          <w:rPr>
            <w:noProof/>
            <w:webHidden/>
          </w:rPr>
          <w:t>98</w:t>
        </w:r>
        <w:r w:rsidR="007226FA">
          <w:rPr>
            <w:noProof/>
            <w:webHidden/>
          </w:rPr>
          <w:fldChar w:fldCharType="end"/>
        </w:r>
      </w:hyperlink>
    </w:p>
    <w:p w14:paraId="0964040F" w14:textId="289A39C9" w:rsidR="007226FA" w:rsidRDefault="00E52560">
      <w:pPr>
        <w:pStyle w:val="TOC2"/>
        <w:rPr>
          <w:rFonts w:asciiTheme="minorHAnsi" w:hAnsiTheme="minorHAnsi" w:cstheme="minorBidi"/>
          <w:b w:val="0"/>
          <w:noProof/>
          <w:lang w:val="en-US"/>
        </w:rPr>
      </w:pPr>
      <w:hyperlink w:anchor="_Toc21625483" w:history="1">
        <w:r w:rsidR="007226FA" w:rsidRPr="00373154">
          <w:rPr>
            <w:rStyle w:val="Hyperlink"/>
            <w:noProof/>
            <w:lang w:val="en-CA"/>
          </w:rPr>
          <w:t>9.6</w:t>
        </w:r>
        <w:r w:rsidR="007226FA">
          <w:rPr>
            <w:rFonts w:asciiTheme="minorHAnsi" w:hAnsiTheme="minorHAnsi" w:cstheme="minorBidi"/>
            <w:b w:val="0"/>
            <w:noProof/>
            <w:lang w:val="en-US"/>
          </w:rPr>
          <w:tab/>
        </w:r>
        <w:r w:rsidR="007226FA" w:rsidRPr="00373154">
          <w:rPr>
            <w:rStyle w:val="Hyperlink"/>
            <w:noProof/>
            <w:lang w:val="en-CA"/>
          </w:rPr>
          <w:t>Smoothing process</w:t>
        </w:r>
        <w:r w:rsidR="007226FA">
          <w:rPr>
            <w:noProof/>
            <w:webHidden/>
          </w:rPr>
          <w:tab/>
        </w:r>
        <w:r w:rsidR="007226FA">
          <w:rPr>
            <w:noProof/>
            <w:webHidden/>
          </w:rPr>
          <w:fldChar w:fldCharType="begin"/>
        </w:r>
        <w:r w:rsidR="007226FA">
          <w:rPr>
            <w:noProof/>
            <w:webHidden/>
          </w:rPr>
          <w:instrText xml:space="preserve"> PAGEREF _Toc21625483 \h </w:instrText>
        </w:r>
        <w:r w:rsidR="007226FA">
          <w:rPr>
            <w:noProof/>
            <w:webHidden/>
          </w:rPr>
        </w:r>
        <w:r w:rsidR="007226FA">
          <w:rPr>
            <w:noProof/>
            <w:webHidden/>
          </w:rPr>
          <w:fldChar w:fldCharType="separate"/>
        </w:r>
        <w:r w:rsidR="007226FA">
          <w:rPr>
            <w:noProof/>
            <w:webHidden/>
          </w:rPr>
          <w:t>100</w:t>
        </w:r>
        <w:r w:rsidR="007226FA">
          <w:rPr>
            <w:noProof/>
            <w:webHidden/>
          </w:rPr>
          <w:fldChar w:fldCharType="end"/>
        </w:r>
      </w:hyperlink>
    </w:p>
    <w:p w14:paraId="5CFC6533" w14:textId="520BEBF0" w:rsidR="007226FA" w:rsidRDefault="00E52560">
      <w:pPr>
        <w:pStyle w:val="TOC3"/>
        <w:rPr>
          <w:rFonts w:asciiTheme="minorHAnsi" w:hAnsiTheme="minorHAnsi" w:cstheme="minorBidi"/>
          <w:b w:val="0"/>
          <w:noProof/>
          <w:lang w:val="en-US"/>
        </w:rPr>
      </w:pPr>
      <w:hyperlink w:anchor="_Toc21625484" w:history="1">
        <w:r w:rsidR="007226FA" w:rsidRPr="00373154">
          <w:rPr>
            <w:rStyle w:val="Hyperlink"/>
            <w:noProof/>
          </w:rPr>
          <w:t>9.6.1</w:t>
        </w:r>
        <w:r w:rsidR="007226FA">
          <w:rPr>
            <w:rFonts w:asciiTheme="minorHAnsi" w:hAnsiTheme="minorHAnsi" w:cstheme="minorBidi"/>
            <w:b w:val="0"/>
            <w:noProof/>
            <w:lang w:val="en-US"/>
          </w:rPr>
          <w:tab/>
        </w:r>
        <w:r w:rsidR="007226FA" w:rsidRPr="00373154">
          <w:rPr>
            <w:rStyle w:val="Hyperlink"/>
            <w:noProof/>
          </w:rPr>
          <w:t>Geometry smoothing process</w:t>
        </w:r>
        <w:r w:rsidR="007226FA">
          <w:rPr>
            <w:noProof/>
            <w:webHidden/>
          </w:rPr>
          <w:tab/>
        </w:r>
        <w:r w:rsidR="007226FA">
          <w:rPr>
            <w:noProof/>
            <w:webHidden/>
          </w:rPr>
          <w:fldChar w:fldCharType="begin"/>
        </w:r>
        <w:r w:rsidR="007226FA">
          <w:rPr>
            <w:noProof/>
            <w:webHidden/>
          </w:rPr>
          <w:instrText xml:space="preserve"> PAGEREF _Toc21625484 \h </w:instrText>
        </w:r>
        <w:r w:rsidR="007226FA">
          <w:rPr>
            <w:noProof/>
            <w:webHidden/>
          </w:rPr>
        </w:r>
        <w:r w:rsidR="007226FA">
          <w:rPr>
            <w:noProof/>
            <w:webHidden/>
          </w:rPr>
          <w:fldChar w:fldCharType="separate"/>
        </w:r>
        <w:r w:rsidR="007226FA">
          <w:rPr>
            <w:noProof/>
            <w:webHidden/>
          </w:rPr>
          <w:t>100</w:t>
        </w:r>
        <w:r w:rsidR="007226FA">
          <w:rPr>
            <w:noProof/>
            <w:webHidden/>
          </w:rPr>
          <w:fldChar w:fldCharType="end"/>
        </w:r>
      </w:hyperlink>
    </w:p>
    <w:p w14:paraId="59C346BE" w14:textId="07D10CA0" w:rsidR="007226FA" w:rsidRDefault="00E52560">
      <w:pPr>
        <w:pStyle w:val="TOC3"/>
        <w:rPr>
          <w:rFonts w:asciiTheme="minorHAnsi" w:hAnsiTheme="minorHAnsi" w:cstheme="minorBidi"/>
          <w:b w:val="0"/>
          <w:noProof/>
          <w:lang w:val="en-US"/>
        </w:rPr>
      </w:pPr>
      <w:hyperlink w:anchor="_Toc21625485" w:history="1">
        <w:r w:rsidR="007226FA" w:rsidRPr="00373154">
          <w:rPr>
            <w:rStyle w:val="Hyperlink"/>
            <w:noProof/>
          </w:rPr>
          <w:t>9.6.2</w:t>
        </w:r>
        <w:r w:rsidR="007226FA">
          <w:rPr>
            <w:rFonts w:asciiTheme="minorHAnsi" w:hAnsiTheme="minorHAnsi" w:cstheme="minorBidi"/>
            <w:b w:val="0"/>
            <w:noProof/>
            <w:lang w:val="en-US"/>
          </w:rPr>
          <w:tab/>
        </w:r>
        <w:r w:rsidR="007226FA" w:rsidRPr="00373154">
          <w:rPr>
            <w:rStyle w:val="Hyperlink"/>
            <w:noProof/>
          </w:rPr>
          <w:t>Attribute smoothing process</w:t>
        </w:r>
        <w:r w:rsidR="007226FA">
          <w:rPr>
            <w:noProof/>
            <w:webHidden/>
          </w:rPr>
          <w:tab/>
        </w:r>
        <w:r w:rsidR="007226FA">
          <w:rPr>
            <w:noProof/>
            <w:webHidden/>
          </w:rPr>
          <w:fldChar w:fldCharType="begin"/>
        </w:r>
        <w:r w:rsidR="007226FA">
          <w:rPr>
            <w:noProof/>
            <w:webHidden/>
          </w:rPr>
          <w:instrText xml:space="preserve"> PAGEREF _Toc21625485 \h </w:instrText>
        </w:r>
        <w:r w:rsidR="007226FA">
          <w:rPr>
            <w:noProof/>
            <w:webHidden/>
          </w:rPr>
        </w:r>
        <w:r w:rsidR="007226FA">
          <w:rPr>
            <w:noProof/>
            <w:webHidden/>
          </w:rPr>
          <w:fldChar w:fldCharType="separate"/>
        </w:r>
        <w:r w:rsidR="007226FA">
          <w:rPr>
            <w:noProof/>
            <w:webHidden/>
          </w:rPr>
          <w:t>101</w:t>
        </w:r>
        <w:r w:rsidR="007226FA">
          <w:rPr>
            <w:noProof/>
            <w:webHidden/>
          </w:rPr>
          <w:fldChar w:fldCharType="end"/>
        </w:r>
      </w:hyperlink>
    </w:p>
    <w:p w14:paraId="337DD279" w14:textId="6178AA66" w:rsidR="007226FA" w:rsidRDefault="00E52560">
      <w:pPr>
        <w:pStyle w:val="TOC3"/>
        <w:rPr>
          <w:rFonts w:asciiTheme="minorHAnsi" w:hAnsiTheme="minorHAnsi" w:cstheme="minorBidi"/>
          <w:b w:val="0"/>
          <w:noProof/>
          <w:lang w:val="en-US"/>
        </w:rPr>
      </w:pPr>
      <w:hyperlink w:anchor="_Toc21625486" w:history="1">
        <w:r w:rsidR="007226FA" w:rsidRPr="00373154">
          <w:rPr>
            <w:rStyle w:val="Hyperlink"/>
            <w:noProof/>
          </w:rPr>
          <w:t>9.6.3</w:t>
        </w:r>
        <w:r w:rsidR="007226FA">
          <w:rPr>
            <w:rFonts w:asciiTheme="minorHAnsi" w:hAnsiTheme="minorHAnsi" w:cstheme="minorBidi"/>
            <w:b w:val="0"/>
            <w:noProof/>
            <w:lang w:val="en-US"/>
          </w:rPr>
          <w:tab/>
        </w:r>
        <w:r w:rsidR="007226FA" w:rsidRPr="00373154">
          <w:rPr>
            <w:rStyle w:val="Hyperlink"/>
            <w:noProof/>
          </w:rPr>
          <w:t>Identification of the Center Grid</w:t>
        </w:r>
        <w:r w:rsidR="007226FA">
          <w:rPr>
            <w:noProof/>
            <w:webHidden/>
          </w:rPr>
          <w:tab/>
        </w:r>
        <w:r w:rsidR="007226FA">
          <w:rPr>
            <w:noProof/>
            <w:webHidden/>
          </w:rPr>
          <w:fldChar w:fldCharType="begin"/>
        </w:r>
        <w:r w:rsidR="007226FA">
          <w:rPr>
            <w:noProof/>
            <w:webHidden/>
          </w:rPr>
          <w:instrText xml:space="preserve"> PAGEREF _Toc21625486 \h </w:instrText>
        </w:r>
        <w:r w:rsidR="007226FA">
          <w:rPr>
            <w:noProof/>
            <w:webHidden/>
          </w:rPr>
        </w:r>
        <w:r w:rsidR="007226FA">
          <w:rPr>
            <w:noProof/>
            <w:webHidden/>
          </w:rPr>
          <w:fldChar w:fldCharType="separate"/>
        </w:r>
        <w:r w:rsidR="007226FA">
          <w:rPr>
            <w:noProof/>
            <w:webHidden/>
          </w:rPr>
          <w:t>104</w:t>
        </w:r>
        <w:r w:rsidR="007226FA">
          <w:rPr>
            <w:noProof/>
            <w:webHidden/>
          </w:rPr>
          <w:fldChar w:fldCharType="end"/>
        </w:r>
      </w:hyperlink>
    </w:p>
    <w:p w14:paraId="7D003190" w14:textId="7DA665C9" w:rsidR="007226FA" w:rsidRDefault="00E52560">
      <w:pPr>
        <w:pStyle w:val="TOC3"/>
        <w:rPr>
          <w:rFonts w:asciiTheme="minorHAnsi" w:hAnsiTheme="minorHAnsi" w:cstheme="minorBidi"/>
          <w:b w:val="0"/>
          <w:noProof/>
          <w:lang w:val="en-US"/>
        </w:rPr>
      </w:pPr>
      <w:hyperlink w:anchor="_Toc21625487" w:history="1">
        <w:r w:rsidR="007226FA" w:rsidRPr="00373154">
          <w:rPr>
            <w:rStyle w:val="Hyperlink"/>
            <w:noProof/>
          </w:rPr>
          <w:t>9.6.4</w:t>
        </w:r>
        <w:r w:rsidR="007226FA">
          <w:rPr>
            <w:rFonts w:asciiTheme="minorHAnsi" w:hAnsiTheme="minorHAnsi" w:cstheme="minorBidi"/>
            <w:b w:val="0"/>
            <w:noProof/>
            <w:lang w:val="en-US"/>
          </w:rPr>
          <w:tab/>
        </w:r>
        <w:r w:rsidR="007226FA" w:rsidRPr="00373154">
          <w:rPr>
            <w:rStyle w:val="Hyperlink"/>
            <w:noProof/>
          </w:rPr>
          <w:t>Identification of Boundary Points</w:t>
        </w:r>
        <w:r w:rsidR="007226FA">
          <w:rPr>
            <w:noProof/>
            <w:webHidden/>
          </w:rPr>
          <w:tab/>
        </w:r>
        <w:r w:rsidR="007226FA">
          <w:rPr>
            <w:noProof/>
            <w:webHidden/>
          </w:rPr>
          <w:fldChar w:fldCharType="begin"/>
        </w:r>
        <w:r w:rsidR="007226FA">
          <w:rPr>
            <w:noProof/>
            <w:webHidden/>
          </w:rPr>
          <w:instrText xml:space="preserve"> PAGEREF _Toc21625487 \h </w:instrText>
        </w:r>
        <w:r w:rsidR="007226FA">
          <w:rPr>
            <w:noProof/>
            <w:webHidden/>
          </w:rPr>
        </w:r>
        <w:r w:rsidR="007226FA">
          <w:rPr>
            <w:noProof/>
            <w:webHidden/>
          </w:rPr>
          <w:fldChar w:fldCharType="separate"/>
        </w:r>
        <w:r w:rsidR="007226FA">
          <w:rPr>
            <w:noProof/>
            <w:webHidden/>
          </w:rPr>
          <w:t>107</w:t>
        </w:r>
        <w:r w:rsidR="007226FA">
          <w:rPr>
            <w:noProof/>
            <w:webHidden/>
          </w:rPr>
          <w:fldChar w:fldCharType="end"/>
        </w:r>
      </w:hyperlink>
    </w:p>
    <w:p w14:paraId="0B7A57B4" w14:textId="02C127AE" w:rsidR="007226FA" w:rsidRDefault="00E52560">
      <w:pPr>
        <w:pStyle w:val="TOC3"/>
        <w:rPr>
          <w:rFonts w:asciiTheme="minorHAnsi" w:hAnsiTheme="minorHAnsi" w:cstheme="minorBidi"/>
          <w:b w:val="0"/>
          <w:noProof/>
          <w:lang w:val="en-US"/>
        </w:rPr>
      </w:pPr>
      <w:hyperlink w:anchor="_Toc21625488" w:history="1">
        <w:r w:rsidR="007226FA" w:rsidRPr="00373154">
          <w:rPr>
            <w:rStyle w:val="Hyperlink"/>
            <w:noProof/>
          </w:rPr>
          <w:t>9.6.5</w:t>
        </w:r>
        <w:r w:rsidR="007226FA">
          <w:rPr>
            <w:rFonts w:asciiTheme="minorHAnsi" w:hAnsiTheme="minorHAnsi" w:cstheme="minorBidi"/>
            <w:b w:val="0"/>
            <w:noProof/>
            <w:lang w:val="en-US"/>
          </w:rPr>
          <w:tab/>
        </w:r>
        <w:r w:rsidR="007226FA" w:rsidRPr="00373154">
          <w:rPr>
            <w:rStyle w:val="Hyperlink"/>
            <w:noProof/>
          </w:rPr>
          <w:t>Identification of 2x2x2 Cell for a Given Point Position</w:t>
        </w:r>
        <w:r w:rsidR="007226FA">
          <w:rPr>
            <w:noProof/>
            <w:webHidden/>
          </w:rPr>
          <w:tab/>
        </w:r>
        <w:r w:rsidR="007226FA">
          <w:rPr>
            <w:noProof/>
            <w:webHidden/>
          </w:rPr>
          <w:fldChar w:fldCharType="begin"/>
        </w:r>
        <w:r w:rsidR="007226FA">
          <w:rPr>
            <w:noProof/>
            <w:webHidden/>
          </w:rPr>
          <w:instrText xml:space="preserve"> PAGEREF _Toc21625488 \h </w:instrText>
        </w:r>
        <w:r w:rsidR="007226FA">
          <w:rPr>
            <w:noProof/>
            <w:webHidden/>
          </w:rPr>
        </w:r>
        <w:r w:rsidR="007226FA">
          <w:rPr>
            <w:noProof/>
            <w:webHidden/>
          </w:rPr>
          <w:fldChar w:fldCharType="separate"/>
        </w:r>
        <w:r w:rsidR="007226FA">
          <w:rPr>
            <w:noProof/>
            <w:webHidden/>
          </w:rPr>
          <w:t>108</w:t>
        </w:r>
        <w:r w:rsidR="007226FA">
          <w:rPr>
            <w:noProof/>
            <w:webHidden/>
          </w:rPr>
          <w:fldChar w:fldCharType="end"/>
        </w:r>
      </w:hyperlink>
    </w:p>
    <w:p w14:paraId="6F834790" w14:textId="1E500E58" w:rsidR="007226FA" w:rsidRDefault="00E52560">
      <w:pPr>
        <w:pStyle w:val="TOC1"/>
        <w:rPr>
          <w:rFonts w:asciiTheme="minorHAnsi" w:hAnsiTheme="minorHAnsi" w:cstheme="minorBidi"/>
          <w:b w:val="0"/>
          <w:noProof/>
          <w:lang w:val="en-US"/>
        </w:rPr>
      </w:pPr>
      <w:hyperlink w:anchor="_Toc21625489" w:history="1">
        <w:r w:rsidR="007226FA" w:rsidRPr="00373154">
          <w:rPr>
            <w:rStyle w:val="Hyperlink"/>
            <w:noProof/>
            <w:lang w:val="en-CA"/>
          </w:rPr>
          <w:t>10</w:t>
        </w:r>
        <w:r w:rsidR="007226FA">
          <w:rPr>
            <w:rFonts w:asciiTheme="minorHAnsi" w:hAnsiTheme="minorHAnsi" w:cstheme="minorBidi"/>
            <w:b w:val="0"/>
            <w:noProof/>
            <w:lang w:val="en-US"/>
          </w:rPr>
          <w:tab/>
        </w:r>
        <w:r w:rsidR="007226FA" w:rsidRPr="00373154">
          <w:rPr>
            <w:rStyle w:val="Hyperlink"/>
            <w:noProof/>
            <w:lang w:val="en-CA"/>
          </w:rPr>
          <w:t>Parsing process</w:t>
        </w:r>
        <w:r w:rsidR="007226FA">
          <w:rPr>
            <w:noProof/>
            <w:webHidden/>
          </w:rPr>
          <w:tab/>
        </w:r>
        <w:r w:rsidR="007226FA">
          <w:rPr>
            <w:noProof/>
            <w:webHidden/>
          </w:rPr>
          <w:fldChar w:fldCharType="begin"/>
        </w:r>
        <w:r w:rsidR="007226FA">
          <w:rPr>
            <w:noProof/>
            <w:webHidden/>
          </w:rPr>
          <w:instrText xml:space="preserve"> PAGEREF _Toc21625489 \h </w:instrText>
        </w:r>
        <w:r w:rsidR="007226FA">
          <w:rPr>
            <w:noProof/>
            <w:webHidden/>
          </w:rPr>
        </w:r>
        <w:r w:rsidR="007226FA">
          <w:rPr>
            <w:noProof/>
            <w:webHidden/>
          </w:rPr>
          <w:fldChar w:fldCharType="separate"/>
        </w:r>
        <w:r w:rsidR="007226FA">
          <w:rPr>
            <w:noProof/>
            <w:webHidden/>
          </w:rPr>
          <w:t>109</w:t>
        </w:r>
        <w:r w:rsidR="007226FA">
          <w:rPr>
            <w:noProof/>
            <w:webHidden/>
          </w:rPr>
          <w:fldChar w:fldCharType="end"/>
        </w:r>
      </w:hyperlink>
    </w:p>
    <w:p w14:paraId="1A5D61D7" w14:textId="589A9B03" w:rsidR="007226FA" w:rsidRDefault="00E52560">
      <w:pPr>
        <w:pStyle w:val="TOC2"/>
        <w:rPr>
          <w:rFonts w:asciiTheme="minorHAnsi" w:hAnsiTheme="minorHAnsi" w:cstheme="minorBidi"/>
          <w:b w:val="0"/>
          <w:noProof/>
          <w:lang w:val="en-US"/>
        </w:rPr>
      </w:pPr>
      <w:hyperlink w:anchor="_Toc21625490" w:history="1">
        <w:r w:rsidR="007226FA" w:rsidRPr="00373154">
          <w:rPr>
            <w:rStyle w:val="Hyperlink"/>
            <w:noProof/>
            <w:lang w:val="en-CA"/>
          </w:rPr>
          <w:t>10.1</w:t>
        </w:r>
        <w:r w:rsidR="007226FA">
          <w:rPr>
            <w:rFonts w:asciiTheme="minorHAnsi" w:hAnsiTheme="minorHAnsi" w:cstheme="minorBidi"/>
            <w:b w:val="0"/>
            <w:noProof/>
            <w:lang w:val="en-US"/>
          </w:rPr>
          <w:tab/>
        </w:r>
        <w:r w:rsidR="007226FA" w:rsidRPr="00373154">
          <w:rPr>
            <w:rStyle w:val="Hyperlink"/>
            <w:noProof/>
            <w:lang w:val="en-CA"/>
          </w:rPr>
          <w:t>General</w:t>
        </w:r>
        <w:r w:rsidR="007226FA">
          <w:rPr>
            <w:noProof/>
            <w:webHidden/>
          </w:rPr>
          <w:tab/>
        </w:r>
        <w:r w:rsidR="007226FA">
          <w:rPr>
            <w:noProof/>
            <w:webHidden/>
          </w:rPr>
          <w:fldChar w:fldCharType="begin"/>
        </w:r>
        <w:r w:rsidR="007226FA">
          <w:rPr>
            <w:noProof/>
            <w:webHidden/>
          </w:rPr>
          <w:instrText xml:space="preserve"> PAGEREF _Toc21625490 \h </w:instrText>
        </w:r>
        <w:r w:rsidR="007226FA">
          <w:rPr>
            <w:noProof/>
            <w:webHidden/>
          </w:rPr>
        </w:r>
        <w:r w:rsidR="007226FA">
          <w:rPr>
            <w:noProof/>
            <w:webHidden/>
          </w:rPr>
          <w:fldChar w:fldCharType="separate"/>
        </w:r>
        <w:r w:rsidR="007226FA">
          <w:rPr>
            <w:noProof/>
            <w:webHidden/>
          </w:rPr>
          <w:t>109</w:t>
        </w:r>
        <w:r w:rsidR="007226FA">
          <w:rPr>
            <w:noProof/>
            <w:webHidden/>
          </w:rPr>
          <w:fldChar w:fldCharType="end"/>
        </w:r>
      </w:hyperlink>
    </w:p>
    <w:p w14:paraId="0B7F38C5" w14:textId="28C29F23" w:rsidR="007226FA" w:rsidRDefault="00E52560">
      <w:pPr>
        <w:pStyle w:val="TOC2"/>
        <w:rPr>
          <w:rFonts w:asciiTheme="minorHAnsi" w:hAnsiTheme="minorHAnsi" w:cstheme="minorBidi"/>
          <w:b w:val="0"/>
          <w:noProof/>
          <w:lang w:val="en-US"/>
        </w:rPr>
      </w:pPr>
      <w:hyperlink w:anchor="_Toc21625491" w:history="1">
        <w:r w:rsidR="007226FA" w:rsidRPr="00373154">
          <w:rPr>
            <w:rStyle w:val="Hyperlink"/>
            <w:noProof/>
            <w:lang w:val="en-CA"/>
          </w:rPr>
          <w:t>10.2</w:t>
        </w:r>
        <w:r w:rsidR="007226FA">
          <w:rPr>
            <w:rFonts w:asciiTheme="minorHAnsi" w:hAnsiTheme="minorHAnsi" w:cstheme="minorBidi"/>
            <w:b w:val="0"/>
            <w:noProof/>
            <w:lang w:val="en-US"/>
          </w:rPr>
          <w:tab/>
        </w:r>
        <w:r w:rsidR="007226FA" w:rsidRPr="00373154">
          <w:rPr>
            <w:rStyle w:val="Hyperlink"/>
            <w:noProof/>
            <w:lang w:val="en-CA"/>
          </w:rPr>
          <w:t>Parsing process for 0-th order Exp-Golomb codes</w:t>
        </w:r>
        <w:r w:rsidR="007226FA">
          <w:rPr>
            <w:noProof/>
            <w:webHidden/>
          </w:rPr>
          <w:tab/>
        </w:r>
        <w:r w:rsidR="007226FA">
          <w:rPr>
            <w:noProof/>
            <w:webHidden/>
          </w:rPr>
          <w:fldChar w:fldCharType="begin"/>
        </w:r>
        <w:r w:rsidR="007226FA">
          <w:rPr>
            <w:noProof/>
            <w:webHidden/>
          </w:rPr>
          <w:instrText xml:space="preserve"> PAGEREF _Toc21625491 \h </w:instrText>
        </w:r>
        <w:r w:rsidR="007226FA">
          <w:rPr>
            <w:noProof/>
            <w:webHidden/>
          </w:rPr>
        </w:r>
        <w:r w:rsidR="007226FA">
          <w:rPr>
            <w:noProof/>
            <w:webHidden/>
          </w:rPr>
          <w:fldChar w:fldCharType="separate"/>
        </w:r>
        <w:r w:rsidR="007226FA">
          <w:rPr>
            <w:noProof/>
            <w:webHidden/>
          </w:rPr>
          <w:t>109</w:t>
        </w:r>
        <w:r w:rsidR="007226FA">
          <w:rPr>
            <w:noProof/>
            <w:webHidden/>
          </w:rPr>
          <w:fldChar w:fldCharType="end"/>
        </w:r>
      </w:hyperlink>
    </w:p>
    <w:p w14:paraId="2AB191DE" w14:textId="3B66D406" w:rsidR="007226FA" w:rsidRDefault="00E52560">
      <w:pPr>
        <w:pStyle w:val="TOC3"/>
        <w:rPr>
          <w:rFonts w:asciiTheme="minorHAnsi" w:hAnsiTheme="minorHAnsi" w:cstheme="minorBidi"/>
          <w:b w:val="0"/>
          <w:noProof/>
          <w:lang w:val="en-US"/>
        </w:rPr>
      </w:pPr>
      <w:hyperlink w:anchor="_Toc21625492" w:history="1">
        <w:r w:rsidR="007226FA" w:rsidRPr="00373154">
          <w:rPr>
            <w:rStyle w:val="Hyperlink"/>
            <w:noProof/>
          </w:rPr>
          <w:t>10.2.1</w:t>
        </w:r>
        <w:r w:rsidR="007226FA">
          <w:rPr>
            <w:rFonts w:asciiTheme="minorHAnsi" w:hAnsiTheme="minorHAnsi" w:cstheme="minorBidi"/>
            <w:b w:val="0"/>
            <w:noProof/>
            <w:lang w:val="en-US"/>
          </w:rPr>
          <w:tab/>
        </w:r>
        <w:r w:rsidR="007226FA" w:rsidRPr="00373154">
          <w:rPr>
            <w:rStyle w:val="Hyperlink"/>
            <w:noProof/>
          </w:rPr>
          <w:t>General</w:t>
        </w:r>
        <w:r w:rsidR="007226FA">
          <w:rPr>
            <w:noProof/>
            <w:webHidden/>
          </w:rPr>
          <w:tab/>
        </w:r>
        <w:r w:rsidR="007226FA">
          <w:rPr>
            <w:noProof/>
            <w:webHidden/>
          </w:rPr>
          <w:fldChar w:fldCharType="begin"/>
        </w:r>
        <w:r w:rsidR="007226FA">
          <w:rPr>
            <w:noProof/>
            <w:webHidden/>
          </w:rPr>
          <w:instrText xml:space="preserve"> PAGEREF _Toc21625492 \h </w:instrText>
        </w:r>
        <w:r w:rsidR="007226FA">
          <w:rPr>
            <w:noProof/>
            <w:webHidden/>
          </w:rPr>
        </w:r>
        <w:r w:rsidR="007226FA">
          <w:rPr>
            <w:noProof/>
            <w:webHidden/>
          </w:rPr>
          <w:fldChar w:fldCharType="separate"/>
        </w:r>
        <w:r w:rsidR="007226FA">
          <w:rPr>
            <w:noProof/>
            <w:webHidden/>
          </w:rPr>
          <w:t>109</w:t>
        </w:r>
        <w:r w:rsidR="007226FA">
          <w:rPr>
            <w:noProof/>
            <w:webHidden/>
          </w:rPr>
          <w:fldChar w:fldCharType="end"/>
        </w:r>
      </w:hyperlink>
    </w:p>
    <w:p w14:paraId="7935C33E" w14:textId="4A3FE79E" w:rsidR="007226FA" w:rsidRDefault="00E52560">
      <w:pPr>
        <w:pStyle w:val="TOC3"/>
        <w:rPr>
          <w:rFonts w:asciiTheme="minorHAnsi" w:hAnsiTheme="minorHAnsi" w:cstheme="minorBidi"/>
          <w:b w:val="0"/>
          <w:noProof/>
          <w:lang w:val="en-US"/>
        </w:rPr>
      </w:pPr>
      <w:hyperlink w:anchor="_Toc21625493" w:history="1">
        <w:r w:rsidR="007226FA" w:rsidRPr="00373154">
          <w:rPr>
            <w:rStyle w:val="Hyperlink"/>
            <w:noProof/>
          </w:rPr>
          <w:t>10.2.2</w:t>
        </w:r>
        <w:r w:rsidR="007226FA">
          <w:rPr>
            <w:rFonts w:asciiTheme="minorHAnsi" w:hAnsiTheme="minorHAnsi" w:cstheme="minorBidi"/>
            <w:b w:val="0"/>
            <w:noProof/>
            <w:lang w:val="en-US"/>
          </w:rPr>
          <w:tab/>
        </w:r>
        <w:r w:rsidR="007226FA" w:rsidRPr="00373154">
          <w:rPr>
            <w:rStyle w:val="Hyperlink"/>
            <w:noProof/>
          </w:rPr>
          <w:t>Mapping process for signed Exp-Golomb codes</w:t>
        </w:r>
        <w:r w:rsidR="007226FA">
          <w:rPr>
            <w:noProof/>
            <w:webHidden/>
          </w:rPr>
          <w:tab/>
        </w:r>
        <w:r w:rsidR="007226FA">
          <w:rPr>
            <w:noProof/>
            <w:webHidden/>
          </w:rPr>
          <w:fldChar w:fldCharType="begin"/>
        </w:r>
        <w:r w:rsidR="007226FA">
          <w:rPr>
            <w:noProof/>
            <w:webHidden/>
          </w:rPr>
          <w:instrText xml:space="preserve"> PAGEREF _Toc21625493 \h </w:instrText>
        </w:r>
        <w:r w:rsidR="007226FA">
          <w:rPr>
            <w:noProof/>
            <w:webHidden/>
          </w:rPr>
        </w:r>
        <w:r w:rsidR="007226FA">
          <w:rPr>
            <w:noProof/>
            <w:webHidden/>
          </w:rPr>
          <w:fldChar w:fldCharType="separate"/>
        </w:r>
        <w:r w:rsidR="007226FA">
          <w:rPr>
            <w:noProof/>
            <w:webHidden/>
          </w:rPr>
          <w:t>111</w:t>
        </w:r>
        <w:r w:rsidR="007226FA">
          <w:rPr>
            <w:noProof/>
            <w:webHidden/>
          </w:rPr>
          <w:fldChar w:fldCharType="end"/>
        </w:r>
      </w:hyperlink>
    </w:p>
    <w:p w14:paraId="1E901A4F" w14:textId="0D13BC88" w:rsidR="007226FA" w:rsidRDefault="00E52560">
      <w:pPr>
        <w:pStyle w:val="TOC1"/>
        <w:rPr>
          <w:rFonts w:asciiTheme="minorHAnsi" w:hAnsiTheme="minorHAnsi" w:cstheme="minorBidi"/>
          <w:b w:val="0"/>
          <w:noProof/>
          <w:lang w:val="en-US"/>
        </w:rPr>
      </w:pPr>
      <w:hyperlink w:anchor="_Toc21625494" w:history="1">
        <w:r w:rsidR="007226FA" w:rsidRPr="00373154">
          <w:rPr>
            <w:rStyle w:val="Hyperlink"/>
            <w:noProof/>
            <w:lang w:val="en-CA"/>
          </w:rPr>
          <w:t>Annex A Profiles, tiers, and levels</w:t>
        </w:r>
        <w:r w:rsidR="007226FA">
          <w:rPr>
            <w:noProof/>
            <w:webHidden/>
          </w:rPr>
          <w:tab/>
        </w:r>
        <w:r w:rsidR="007226FA">
          <w:rPr>
            <w:noProof/>
            <w:webHidden/>
          </w:rPr>
          <w:fldChar w:fldCharType="begin"/>
        </w:r>
        <w:r w:rsidR="007226FA">
          <w:rPr>
            <w:noProof/>
            <w:webHidden/>
          </w:rPr>
          <w:instrText xml:space="preserve"> PAGEREF _Toc21625494 \h </w:instrText>
        </w:r>
        <w:r w:rsidR="007226FA">
          <w:rPr>
            <w:noProof/>
            <w:webHidden/>
          </w:rPr>
        </w:r>
        <w:r w:rsidR="007226FA">
          <w:rPr>
            <w:noProof/>
            <w:webHidden/>
          </w:rPr>
          <w:fldChar w:fldCharType="separate"/>
        </w:r>
        <w:r w:rsidR="007226FA">
          <w:rPr>
            <w:noProof/>
            <w:webHidden/>
          </w:rPr>
          <w:t>112</w:t>
        </w:r>
        <w:r w:rsidR="007226FA">
          <w:rPr>
            <w:noProof/>
            <w:webHidden/>
          </w:rPr>
          <w:fldChar w:fldCharType="end"/>
        </w:r>
      </w:hyperlink>
    </w:p>
    <w:p w14:paraId="194E1B0C" w14:textId="762CD35D" w:rsidR="007226FA" w:rsidRDefault="00E52560">
      <w:pPr>
        <w:pStyle w:val="TOC1"/>
        <w:rPr>
          <w:rFonts w:asciiTheme="minorHAnsi" w:hAnsiTheme="minorHAnsi" w:cstheme="minorBidi"/>
          <w:b w:val="0"/>
          <w:noProof/>
          <w:lang w:val="en-US"/>
        </w:rPr>
      </w:pPr>
      <w:hyperlink w:anchor="_Toc21625495" w:history="1">
        <w:r w:rsidR="007226FA" w:rsidRPr="00373154">
          <w:rPr>
            <w:rStyle w:val="Hyperlink"/>
            <w:noProof/>
            <w:lang w:val="en-CA"/>
          </w:rPr>
          <w:t>A.1</w:t>
        </w:r>
        <w:r w:rsidR="007226FA">
          <w:rPr>
            <w:rFonts w:asciiTheme="minorHAnsi" w:hAnsiTheme="minorHAnsi" w:cstheme="minorBidi"/>
            <w:b w:val="0"/>
            <w:noProof/>
            <w:lang w:val="en-US"/>
          </w:rPr>
          <w:tab/>
        </w:r>
        <w:r w:rsidR="007226FA" w:rsidRPr="00373154">
          <w:rPr>
            <w:rStyle w:val="Hyperlink"/>
            <w:noProof/>
            <w:lang w:val="en-CA"/>
          </w:rPr>
          <w:t>Overview of profiles, tiers, and levels</w:t>
        </w:r>
        <w:r w:rsidR="007226FA">
          <w:rPr>
            <w:noProof/>
            <w:webHidden/>
          </w:rPr>
          <w:tab/>
        </w:r>
        <w:r w:rsidR="007226FA">
          <w:rPr>
            <w:noProof/>
            <w:webHidden/>
          </w:rPr>
          <w:fldChar w:fldCharType="begin"/>
        </w:r>
        <w:r w:rsidR="007226FA">
          <w:rPr>
            <w:noProof/>
            <w:webHidden/>
          </w:rPr>
          <w:instrText xml:space="preserve"> PAGEREF _Toc21625495 \h </w:instrText>
        </w:r>
        <w:r w:rsidR="007226FA">
          <w:rPr>
            <w:noProof/>
            <w:webHidden/>
          </w:rPr>
        </w:r>
        <w:r w:rsidR="007226FA">
          <w:rPr>
            <w:noProof/>
            <w:webHidden/>
          </w:rPr>
          <w:fldChar w:fldCharType="separate"/>
        </w:r>
        <w:r w:rsidR="007226FA">
          <w:rPr>
            <w:noProof/>
            <w:webHidden/>
          </w:rPr>
          <w:t>112</w:t>
        </w:r>
        <w:r w:rsidR="007226FA">
          <w:rPr>
            <w:noProof/>
            <w:webHidden/>
          </w:rPr>
          <w:fldChar w:fldCharType="end"/>
        </w:r>
      </w:hyperlink>
    </w:p>
    <w:p w14:paraId="647066BC" w14:textId="42A77B4F" w:rsidR="007226FA" w:rsidRDefault="00E52560">
      <w:pPr>
        <w:pStyle w:val="TOC1"/>
        <w:rPr>
          <w:rFonts w:asciiTheme="minorHAnsi" w:hAnsiTheme="minorHAnsi" w:cstheme="minorBidi"/>
          <w:b w:val="0"/>
          <w:noProof/>
          <w:lang w:val="en-US"/>
        </w:rPr>
      </w:pPr>
      <w:hyperlink w:anchor="_Toc21625496" w:history="1">
        <w:r w:rsidR="007226FA" w:rsidRPr="00373154">
          <w:rPr>
            <w:rStyle w:val="Hyperlink"/>
            <w:noProof/>
          </w:rPr>
          <w:t>A.2</w:t>
        </w:r>
        <w:r w:rsidR="007226FA">
          <w:rPr>
            <w:rFonts w:asciiTheme="minorHAnsi" w:hAnsiTheme="minorHAnsi" w:cstheme="minorBidi"/>
            <w:b w:val="0"/>
            <w:noProof/>
            <w:lang w:val="en-US"/>
          </w:rPr>
          <w:tab/>
        </w:r>
        <w:r w:rsidR="007226FA" w:rsidRPr="00373154">
          <w:rPr>
            <w:rStyle w:val="Hyperlink"/>
            <w:noProof/>
            <w:lang w:val="en-CA"/>
          </w:rPr>
          <w:t>V-PCC profile, tier and level structure</w:t>
        </w:r>
        <w:r w:rsidR="007226FA">
          <w:rPr>
            <w:noProof/>
            <w:webHidden/>
          </w:rPr>
          <w:tab/>
        </w:r>
        <w:r w:rsidR="007226FA">
          <w:rPr>
            <w:noProof/>
            <w:webHidden/>
          </w:rPr>
          <w:fldChar w:fldCharType="begin"/>
        </w:r>
        <w:r w:rsidR="007226FA">
          <w:rPr>
            <w:noProof/>
            <w:webHidden/>
          </w:rPr>
          <w:instrText xml:space="preserve"> PAGEREF _Toc21625496 \h </w:instrText>
        </w:r>
        <w:r w:rsidR="007226FA">
          <w:rPr>
            <w:noProof/>
            <w:webHidden/>
          </w:rPr>
        </w:r>
        <w:r w:rsidR="007226FA">
          <w:rPr>
            <w:noProof/>
            <w:webHidden/>
          </w:rPr>
          <w:fldChar w:fldCharType="separate"/>
        </w:r>
        <w:r w:rsidR="007226FA">
          <w:rPr>
            <w:noProof/>
            <w:webHidden/>
          </w:rPr>
          <w:t>112</w:t>
        </w:r>
        <w:r w:rsidR="007226FA">
          <w:rPr>
            <w:noProof/>
            <w:webHidden/>
          </w:rPr>
          <w:fldChar w:fldCharType="end"/>
        </w:r>
      </w:hyperlink>
    </w:p>
    <w:p w14:paraId="47223029" w14:textId="7FDC6AD1" w:rsidR="007226FA" w:rsidRDefault="00E52560">
      <w:pPr>
        <w:pStyle w:val="TOC1"/>
        <w:rPr>
          <w:rFonts w:asciiTheme="minorHAnsi" w:hAnsiTheme="minorHAnsi" w:cstheme="minorBidi"/>
          <w:b w:val="0"/>
          <w:noProof/>
          <w:lang w:val="en-US"/>
        </w:rPr>
      </w:pPr>
      <w:hyperlink w:anchor="_Toc21625497" w:history="1">
        <w:r w:rsidR="007226FA" w:rsidRPr="00373154">
          <w:rPr>
            <w:rStyle w:val="Hyperlink"/>
            <w:noProof/>
          </w:rPr>
          <w:t>A.3</w:t>
        </w:r>
        <w:r w:rsidR="007226FA">
          <w:rPr>
            <w:rFonts w:asciiTheme="minorHAnsi" w:hAnsiTheme="minorHAnsi" w:cstheme="minorBidi"/>
            <w:b w:val="0"/>
            <w:noProof/>
            <w:lang w:val="en-US"/>
          </w:rPr>
          <w:tab/>
        </w:r>
        <w:r w:rsidR="007226FA" w:rsidRPr="00373154">
          <w:rPr>
            <w:rStyle w:val="Hyperlink"/>
            <w:noProof/>
          </w:rPr>
          <w:t>V-PCC CodecGroup profile components</w:t>
        </w:r>
        <w:r w:rsidR="007226FA">
          <w:rPr>
            <w:noProof/>
            <w:webHidden/>
          </w:rPr>
          <w:tab/>
        </w:r>
        <w:r w:rsidR="007226FA">
          <w:rPr>
            <w:noProof/>
            <w:webHidden/>
          </w:rPr>
          <w:fldChar w:fldCharType="begin"/>
        </w:r>
        <w:r w:rsidR="007226FA">
          <w:rPr>
            <w:noProof/>
            <w:webHidden/>
          </w:rPr>
          <w:instrText xml:space="preserve"> PAGEREF _Toc21625497 \h </w:instrText>
        </w:r>
        <w:r w:rsidR="007226FA">
          <w:rPr>
            <w:noProof/>
            <w:webHidden/>
          </w:rPr>
        </w:r>
        <w:r w:rsidR="007226FA">
          <w:rPr>
            <w:noProof/>
            <w:webHidden/>
          </w:rPr>
          <w:fldChar w:fldCharType="separate"/>
        </w:r>
        <w:r w:rsidR="007226FA">
          <w:rPr>
            <w:noProof/>
            <w:webHidden/>
          </w:rPr>
          <w:t>114</w:t>
        </w:r>
        <w:r w:rsidR="007226FA">
          <w:rPr>
            <w:noProof/>
            <w:webHidden/>
          </w:rPr>
          <w:fldChar w:fldCharType="end"/>
        </w:r>
      </w:hyperlink>
    </w:p>
    <w:p w14:paraId="059E6406" w14:textId="52AE1486" w:rsidR="007226FA" w:rsidRDefault="00E52560">
      <w:pPr>
        <w:pStyle w:val="TOC1"/>
        <w:rPr>
          <w:rFonts w:asciiTheme="minorHAnsi" w:hAnsiTheme="minorHAnsi" w:cstheme="minorBidi"/>
          <w:b w:val="0"/>
          <w:noProof/>
          <w:lang w:val="en-US"/>
        </w:rPr>
      </w:pPr>
      <w:hyperlink w:anchor="_Toc21625498" w:history="1">
        <w:r w:rsidR="007226FA" w:rsidRPr="00373154">
          <w:rPr>
            <w:rStyle w:val="Hyperlink"/>
            <w:noProof/>
          </w:rPr>
          <w:t>A.4</w:t>
        </w:r>
        <w:r w:rsidR="007226FA">
          <w:rPr>
            <w:rFonts w:asciiTheme="minorHAnsi" w:hAnsiTheme="minorHAnsi" w:cstheme="minorBidi"/>
            <w:b w:val="0"/>
            <w:noProof/>
            <w:lang w:val="en-US"/>
          </w:rPr>
          <w:tab/>
        </w:r>
        <w:r w:rsidR="007226FA" w:rsidRPr="00373154">
          <w:rPr>
            <w:rStyle w:val="Hyperlink"/>
            <w:noProof/>
          </w:rPr>
          <w:t>V-PCC toolset profile components</w:t>
        </w:r>
        <w:r w:rsidR="007226FA">
          <w:rPr>
            <w:noProof/>
            <w:webHidden/>
          </w:rPr>
          <w:tab/>
        </w:r>
        <w:r w:rsidR="007226FA">
          <w:rPr>
            <w:noProof/>
            <w:webHidden/>
          </w:rPr>
          <w:fldChar w:fldCharType="begin"/>
        </w:r>
        <w:r w:rsidR="007226FA">
          <w:rPr>
            <w:noProof/>
            <w:webHidden/>
          </w:rPr>
          <w:instrText xml:space="preserve"> PAGEREF _Toc21625498 \h </w:instrText>
        </w:r>
        <w:r w:rsidR="007226FA">
          <w:rPr>
            <w:noProof/>
            <w:webHidden/>
          </w:rPr>
        </w:r>
        <w:r w:rsidR="007226FA">
          <w:rPr>
            <w:noProof/>
            <w:webHidden/>
          </w:rPr>
          <w:fldChar w:fldCharType="separate"/>
        </w:r>
        <w:r w:rsidR="007226FA">
          <w:rPr>
            <w:noProof/>
            <w:webHidden/>
          </w:rPr>
          <w:t>115</w:t>
        </w:r>
        <w:r w:rsidR="007226FA">
          <w:rPr>
            <w:noProof/>
            <w:webHidden/>
          </w:rPr>
          <w:fldChar w:fldCharType="end"/>
        </w:r>
      </w:hyperlink>
    </w:p>
    <w:p w14:paraId="286FE677" w14:textId="24FAAEF9" w:rsidR="007226FA" w:rsidRDefault="00E52560">
      <w:pPr>
        <w:pStyle w:val="TOC1"/>
        <w:rPr>
          <w:rFonts w:asciiTheme="minorHAnsi" w:hAnsiTheme="minorHAnsi" w:cstheme="minorBidi"/>
          <w:b w:val="0"/>
          <w:noProof/>
          <w:lang w:val="en-US"/>
        </w:rPr>
      </w:pPr>
      <w:hyperlink w:anchor="_Toc21625499" w:history="1">
        <w:r w:rsidR="007226FA" w:rsidRPr="00373154">
          <w:rPr>
            <w:rStyle w:val="Hyperlink"/>
            <w:noProof/>
          </w:rPr>
          <w:t>A.4.1</w:t>
        </w:r>
        <w:r w:rsidR="007226FA">
          <w:rPr>
            <w:rFonts w:asciiTheme="minorHAnsi" w:hAnsiTheme="minorHAnsi" w:cstheme="minorBidi"/>
            <w:b w:val="0"/>
            <w:noProof/>
            <w:lang w:val="en-US"/>
          </w:rPr>
          <w:tab/>
        </w:r>
        <w:r w:rsidR="007226FA" w:rsidRPr="00373154">
          <w:rPr>
            <w:rStyle w:val="Hyperlink"/>
            <w:noProof/>
          </w:rPr>
          <w:t>Basic and Extended toolset profile component</w:t>
        </w:r>
        <w:r w:rsidR="007226FA">
          <w:rPr>
            <w:noProof/>
            <w:webHidden/>
          </w:rPr>
          <w:tab/>
        </w:r>
        <w:r w:rsidR="007226FA">
          <w:rPr>
            <w:noProof/>
            <w:webHidden/>
          </w:rPr>
          <w:fldChar w:fldCharType="begin"/>
        </w:r>
        <w:r w:rsidR="007226FA">
          <w:rPr>
            <w:noProof/>
            <w:webHidden/>
          </w:rPr>
          <w:instrText xml:space="preserve"> PAGEREF _Toc21625499 \h </w:instrText>
        </w:r>
        <w:r w:rsidR="007226FA">
          <w:rPr>
            <w:noProof/>
            <w:webHidden/>
          </w:rPr>
        </w:r>
        <w:r w:rsidR="007226FA">
          <w:rPr>
            <w:noProof/>
            <w:webHidden/>
          </w:rPr>
          <w:fldChar w:fldCharType="separate"/>
        </w:r>
        <w:r w:rsidR="007226FA">
          <w:rPr>
            <w:noProof/>
            <w:webHidden/>
          </w:rPr>
          <w:t>115</w:t>
        </w:r>
        <w:r w:rsidR="007226FA">
          <w:rPr>
            <w:noProof/>
            <w:webHidden/>
          </w:rPr>
          <w:fldChar w:fldCharType="end"/>
        </w:r>
      </w:hyperlink>
    </w:p>
    <w:p w14:paraId="67E9241E" w14:textId="51680123" w:rsidR="007226FA" w:rsidRDefault="00E52560">
      <w:pPr>
        <w:pStyle w:val="TOC1"/>
        <w:rPr>
          <w:rFonts w:asciiTheme="minorHAnsi" w:hAnsiTheme="minorHAnsi" w:cstheme="minorBidi"/>
          <w:b w:val="0"/>
          <w:noProof/>
          <w:lang w:val="en-US"/>
        </w:rPr>
      </w:pPr>
      <w:hyperlink w:anchor="_Toc21625500" w:history="1">
        <w:r w:rsidR="007226FA" w:rsidRPr="00373154">
          <w:rPr>
            <w:rStyle w:val="Hyperlink"/>
            <w:noProof/>
          </w:rPr>
          <w:t>A.5</w:t>
        </w:r>
        <w:r w:rsidR="007226FA">
          <w:rPr>
            <w:rFonts w:asciiTheme="minorHAnsi" w:hAnsiTheme="minorHAnsi" w:cstheme="minorBidi"/>
            <w:b w:val="0"/>
            <w:noProof/>
            <w:lang w:val="en-US"/>
          </w:rPr>
          <w:tab/>
        </w:r>
        <w:r w:rsidR="007226FA" w:rsidRPr="00373154">
          <w:rPr>
            <w:rStyle w:val="Hyperlink"/>
            <w:noProof/>
          </w:rPr>
          <w:t>V-PCC reconstruction profile components</w:t>
        </w:r>
        <w:r w:rsidR="007226FA">
          <w:rPr>
            <w:noProof/>
            <w:webHidden/>
          </w:rPr>
          <w:tab/>
        </w:r>
        <w:r w:rsidR="007226FA">
          <w:rPr>
            <w:noProof/>
            <w:webHidden/>
          </w:rPr>
          <w:fldChar w:fldCharType="begin"/>
        </w:r>
        <w:r w:rsidR="007226FA">
          <w:rPr>
            <w:noProof/>
            <w:webHidden/>
          </w:rPr>
          <w:instrText xml:space="preserve"> PAGEREF _Toc21625500 \h </w:instrText>
        </w:r>
        <w:r w:rsidR="007226FA">
          <w:rPr>
            <w:noProof/>
            <w:webHidden/>
          </w:rPr>
        </w:r>
        <w:r w:rsidR="007226FA">
          <w:rPr>
            <w:noProof/>
            <w:webHidden/>
          </w:rPr>
          <w:fldChar w:fldCharType="separate"/>
        </w:r>
        <w:r w:rsidR="007226FA">
          <w:rPr>
            <w:noProof/>
            <w:webHidden/>
          </w:rPr>
          <w:t>116</w:t>
        </w:r>
        <w:r w:rsidR="007226FA">
          <w:rPr>
            <w:noProof/>
            <w:webHidden/>
          </w:rPr>
          <w:fldChar w:fldCharType="end"/>
        </w:r>
      </w:hyperlink>
    </w:p>
    <w:p w14:paraId="761B7846" w14:textId="7239CE96" w:rsidR="007226FA" w:rsidRDefault="00E52560">
      <w:pPr>
        <w:pStyle w:val="TOC1"/>
        <w:rPr>
          <w:rFonts w:asciiTheme="minorHAnsi" w:hAnsiTheme="minorHAnsi" w:cstheme="minorBidi"/>
          <w:b w:val="0"/>
          <w:noProof/>
          <w:lang w:val="en-US"/>
        </w:rPr>
      </w:pPr>
      <w:hyperlink w:anchor="_Toc21625501" w:history="1">
        <w:r w:rsidR="007226FA" w:rsidRPr="00373154">
          <w:rPr>
            <w:rStyle w:val="Hyperlink"/>
            <w:noProof/>
          </w:rPr>
          <w:t>A.5.1</w:t>
        </w:r>
        <w:r w:rsidR="007226FA">
          <w:rPr>
            <w:rFonts w:asciiTheme="minorHAnsi" w:hAnsiTheme="minorHAnsi" w:cstheme="minorBidi"/>
            <w:b w:val="0"/>
            <w:noProof/>
            <w:lang w:val="en-US"/>
          </w:rPr>
          <w:tab/>
        </w:r>
        <w:r w:rsidR="007226FA" w:rsidRPr="00373154">
          <w:rPr>
            <w:rStyle w:val="Hyperlink"/>
            <w:noProof/>
          </w:rPr>
          <w:t>V-PCC reconstruction decoder conformance</w:t>
        </w:r>
        <w:r w:rsidR="007226FA">
          <w:rPr>
            <w:noProof/>
            <w:webHidden/>
          </w:rPr>
          <w:tab/>
        </w:r>
        <w:r w:rsidR="007226FA">
          <w:rPr>
            <w:noProof/>
            <w:webHidden/>
          </w:rPr>
          <w:fldChar w:fldCharType="begin"/>
        </w:r>
        <w:r w:rsidR="007226FA">
          <w:rPr>
            <w:noProof/>
            <w:webHidden/>
          </w:rPr>
          <w:instrText xml:space="preserve"> PAGEREF _Toc21625501 \h </w:instrText>
        </w:r>
        <w:r w:rsidR="007226FA">
          <w:rPr>
            <w:noProof/>
            <w:webHidden/>
          </w:rPr>
        </w:r>
        <w:r w:rsidR="007226FA">
          <w:rPr>
            <w:noProof/>
            <w:webHidden/>
          </w:rPr>
          <w:fldChar w:fldCharType="separate"/>
        </w:r>
        <w:r w:rsidR="007226FA">
          <w:rPr>
            <w:noProof/>
            <w:webHidden/>
          </w:rPr>
          <w:t>117</w:t>
        </w:r>
        <w:r w:rsidR="007226FA">
          <w:rPr>
            <w:noProof/>
            <w:webHidden/>
          </w:rPr>
          <w:fldChar w:fldCharType="end"/>
        </w:r>
      </w:hyperlink>
    </w:p>
    <w:p w14:paraId="16E20C6B" w14:textId="0CF6DF5B" w:rsidR="007226FA" w:rsidRDefault="00E52560">
      <w:pPr>
        <w:pStyle w:val="TOC1"/>
        <w:rPr>
          <w:rFonts w:asciiTheme="minorHAnsi" w:hAnsiTheme="minorHAnsi" w:cstheme="minorBidi"/>
          <w:b w:val="0"/>
          <w:noProof/>
          <w:lang w:val="en-US"/>
        </w:rPr>
      </w:pPr>
      <w:hyperlink w:anchor="_Toc21625502" w:history="1">
        <w:r w:rsidR="007226FA" w:rsidRPr="00373154">
          <w:rPr>
            <w:rStyle w:val="Hyperlink"/>
            <w:noProof/>
          </w:rPr>
          <w:t>A.5.1.1</w:t>
        </w:r>
        <w:r w:rsidR="007226FA">
          <w:rPr>
            <w:rFonts w:asciiTheme="minorHAnsi" w:hAnsiTheme="minorHAnsi" w:cstheme="minorBidi"/>
            <w:b w:val="0"/>
            <w:noProof/>
            <w:lang w:val="en-US"/>
          </w:rPr>
          <w:tab/>
        </w:r>
        <w:r w:rsidR="007226FA" w:rsidRPr="00373154">
          <w:rPr>
            <w:rStyle w:val="Hyperlink"/>
            <w:noProof/>
          </w:rPr>
          <w:t>Hypothetical reference chroma format conversion</w:t>
        </w:r>
        <w:r w:rsidR="007226FA">
          <w:rPr>
            <w:noProof/>
            <w:webHidden/>
          </w:rPr>
          <w:tab/>
        </w:r>
        <w:r w:rsidR="007226FA">
          <w:rPr>
            <w:noProof/>
            <w:webHidden/>
          </w:rPr>
          <w:fldChar w:fldCharType="begin"/>
        </w:r>
        <w:r w:rsidR="007226FA">
          <w:rPr>
            <w:noProof/>
            <w:webHidden/>
          </w:rPr>
          <w:instrText xml:space="preserve"> PAGEREF _Toc21625502 \h </w:instrText>
        </w:r>
        <w:r w:rsidR="007226FA">
          <w:rPr>
            <w:noProof/>
            <w:webHidden/>
          </w:rPr>
        </w:r>
        <w:r w:rsidR="007226FA">
          <w:rPr>
            <w:noProof/>
            <w:webHidden/>
          </w:rPr>
          <w:fldChar w:fldCharType="separate"/>
        </w:r>
        <w:r w:rsidR="007226FA">
          <w:rPr>
            <w:noProof/>
            <w:webHidden/>
          </w:rPr>
          <w:t>117</w:t>
        </w:r>
        <w:r w:rsidR="007226FA">
          <w:rPr>
            <w:noProof/>
            <w:webHidden/>
          </w:rPr>
          <w:fldChar w:fldCharType="end"/>
        </w:r>
      </w:hyperlink>
    </w:p>
    <w:p w14:paraId="7903296D" w14:textId="1CA6B7F5" w:rsidR="007226FA" w:rsidRDefault="00E52560">
      <w:pPr>
        <w:pStyle w:val="TOC1"/>
        <w:rPr>
          <w:rFonts w:asciiTheme="minorHAnsi" w:hAnsiTheme="minorHAnsi" w:cstheme="minorBidi"/>
          <w:b w:val="0"/>
          <w:noProof/>
          <w:lang w:val="en-US"/>
        </w:rPr>
      </w:pPr>
      <w:hyperlink w:anchor="_Toc21625503" w:history="1">
        <w:r w:rsidR="007226FA" w:rsidRPr="00373154">
          <w:rPr>
            <w:rStyle w:val="Hyperlink"/>
            <w:noProof/>
          </w:rPr>
          <w:t>A.5.1.2</w:t>
        </w:r>
        <w:r w:rsidR="007226FA">
          <w:rPr>
            <w:rFonts w:asciiTheme="minorHAnsi" w:hAnsiTheme="minorHAnsi" w:cstheme="minorBidi"/>
            <w:b w:val="0"/>
            <w:noProof/>
            <w:lang w:val="en-US"/>
          </w:rPr>
          <w:tab/>
        </w:r>
        <w:r w:rsidR="007226FA" w:rsidRPr="00373154">
          <w:rPr>
            <w:rStyle w:val="Hyperlink"/>
            <w:noProof/>
          </w:rPr>
          <w:t>Hypothetical reference resolution upscaling</w:t>
        </w:r>
        <w:r w:rsidR="007226FA">
          <w:rPr>
            <w:noProof/>
            <w:webHidden/>
          </w:rPr>
          <w:tab/>
        </w:r>
        <w:r w:rsidR="007226FA">
          <w:rPr>
            <w:noProof/>
            <w:webHidden/>
          </w:rPr>
          <w:fldChar w:fldCharType="begin"/>
        </w:r>
        <w:r w:rsidR="007226FA">
          <w:rPr>
            <w:noProof/>
            <w:webHidden/>
          </w:rPr>
          <w:instrText xml:space="preserve"> PAGEREF _Toc21625503 \h </w:instrText>
        </w:r>
        <w:r w:rsidR="007226FA">
          <w:rPr>
            <w:noProof/>
            <w:webHidden/>
          </w:rPr>
        </w:r>
        <w:r w:rsidR="007226FA">
          <w:rPr>
            <w:noProof/>
            <w:webHidden/>
          </w:rPr>
          <w:fldChar w:fldCharType="separate"/>
        </w:r>
        <w:r w:rsidR="007226FA">
          <w:rPr>
            <w:noProof/>
            <w:webHidden/>
          </w:rPr>
          <w:t>118</w:t>
        </w:r>
        <w:r w:rsidR="007226FA">
          <w:rPr>
            <w:noProof/>
            <w:webHidden/>
          </w:rPr>
          <w:fldChar w:fldCharType="end"/>
        </w:r>
      </w:hyperlink>
    </w:p>
    <w:p w14:paraId="09594285" w14:textId="72487621" w:rsidR="007226FA" w:rsidRDefault="00E52560">
      <w:pPr>
        <w:pStyle w:val="TOC1"/>
        <w:rPr>
          <w:rFonts w:asciiTheme="minorHAnsi" w:hAnsiTheme="minorHAnsi" w:cstheme="minorBidi"/>
          <w:b w:val="0"/>
          <w:noProof/>
          <w:lang w:val="en-US"/>
        </w:rPr>
      </w:pPr>
      <w:hyperlink w:anchor="_Toc21625504" w:history="1">
        <w:r w:rsidR="007226FA" w:rsidRPr="00373154">
          <w:rPr>
            <w:rStyle w:val="Hyperlink"/>
            <w:noProof/>
          </w:rPr>
          <w:t>A.5.1.3</w:t>
        </w:r>
        <w:r w:rsidR="007226FA">
          <w:rPr>
            <w:rFonts w:asciiTheme="minorHAnsi" w:hAnsiTheme="minorHAnsi" w:cstheme="minorBidi"/>
            <w:b w:val="0"/>
            <w:noProof/>
            <w:lang w:val="en-US"/>
          </w:rPr>
          <w:tab/>
        </w:r>
        <w:r w:rsidR="007226FA" w:rsidRPr="00373154">
          <w:rPr>
            <w:rStyle w:val="Hyperlink"/>
            <w:noProof/>
          </w:rPr>
          <w:t>Hypothetical reference frame rate conversion</w:t>
        </w:r>
        <w:r w:rsidR="007226FA">
          <w:rPr>
            <w:noProof/>
            <w:webHidden/>
          </w:rPr>
          <w:tab/>
        </w:r>
        <w:r w:rsidR="007226FA">
          <w:rPr>
            <w:noProof/>
            <w:webHidden/>
          </w:rPr>
          <w:fldChar w:fldCharType="begin"/>
        </w:r>
        <w:r w:rsidR="007226FA">
          <w:rPr>
            <w:noProof/>
            <w:webHidden/>
          </w:rPr>
          <w:instrText xml:space="preserve"> PAGEREF _Toc21625504 \h </w:instrText>
        </w:r>
        <w:r w:rsidR="007226FA">
          <w:rPr>
            <w:noProof/>
            <w:webHidden/>
          </w:rPr>
        </w:r>
        <w:r w:rsidR="007226FA">
          <w:rPr>
            <w:noProof/>
            <w:webHidden/>
          </w:rPr>
          <w:fldChar w:fldCharType="separate"/>
        </w:r>
        <w:r w:rsidR="007226FA">
          <w:rPr>
            <w:noProof/>
            <w:webHidden/>
          </w:rPr>
          <w:t>118</w:t>
        </w:r>
        <w:r w:rsidR="007226FA">
          <w:rPr>
            <w:noProof/>
            <w:webHidden/>
          </w:rPr>
          <w:fldChar w:fldCharType="end"/>
        </w:r>
      </w:hyperlink>
    </w:p>
    <w:p w14:paraId="4059AEF9" w14:textId="20CCAD16" w:rsidR="007226FA" w:rsidRDefault="00E52560">
      <w:pPr>
        <w:pStyle w:val="TOC1"/>
        <w:rPr>
          <w:rFonts w:asciiTheme="minorHAnsi" w:hAnsiTheme="minorHAnsi" w:cstheme="minorBidi"/>
          <w:b w:val="0"/>
          <w:noProof/>
          <w:lang w:val="en-US"/>
        </w:rPr>
      </w:pPr>
      <w:hyperlink w:anchor="_Toc21625505" w:history="1">
        <w:r w:rsidR="007226FA" w:rsidRPr="00373154">
          <w:rPr>
            <w:rStyle w:val="Hyperlink"/>
            <w:noProof/>
          </w:rPr>
          <w:t>A.5.1.4</w:t>
        </w:r>
        <w:r w:rsidR="007226FA">
          <w:rPr>
            <w:rFonts w:asciiTheme="minorHAnsi" w:hAnsiTheme="minorHAnsi" w:cstheme="minorBidi"/>
            <w:b w:val="0"/>
            <w:noProof/>
            <w:lang w:val="en-US"/>
          </w:rPr>
          <w:tab/>
        </w:r>
        <w:r w:rsidR="007226FA" w:rsidRPr="00373154">
          <w:rPr>
            <w:rStyle w:val="Hyperlink"/>
            <w:noProof/>
          </w:rPr>
          <w:t>Hypothetical reference attribute transfer process</w:t>
        </w:r>
        <w:r w:rsidR="007226FA">
          <w:rPr>
            <w:noProof/>
            <w:webHidden/>
          </w:rPr>
          <w:tab/>
        </w:r>
        <w:r w:rsidR="007226FA">
          <w:rPr>
            <w:noProof/>
            <w:webHidden/>
          </w:rPr>
          <w:fldChar w:fldCharType="begin"/>
        </w:r>
        <w:r w:rsidR="007226FA">
          <w:rPr>
            <w:noProof/>
            <w:webHidden/>
          </w:rPr>
          <w:instrText xml:space="preserve"> PAGEREF _Toc21625505 \h </w:instrText>
        </w:r>
        <w:r w:rsidR="007226FA">
          <w:rPr>
            <w:noProof/>
            <w:webHidden/>
          </w:rPr>
        </w:r>
        <w:r w:rsidR="007226FA">
          <w:rPr>
            <w:noProof/>
            <w:webHidden/>
          </w:rPr>
          <w:fldChar w:fldCharType="separate"/>
        </w:r>
        <w:r w:rsidR="007226FA">
          <w:rPr>
            <w:noProof/>
            <w:webHidden/>
          </w:rPr>
          <w:t>118</w:t>
        </w:r>
        <w:r w:rsidR="007226FA">
          <w:rPr>
            <w:noProof/>
            <w:webHidden/>
          </w:rPr>
          <w:fldChar w:fldCharType="end"/>
        </w:r>
      </w:hyperlink>
    </w:p>
    <w:p w14:paraId="4B9A6B4F" w14:textId="3B31F331" w:rsidR="007226FA" w:rsidRDefault="00E52560">
      <w:pPr>
        <w:pStyle w:val="TOC1"/>
        <w:rPr>
          <w:rFonts w:asciiTheme="minorHAnsi" w:hAnsiTheme="minorHAnsi" w:cstheme="minorBidi"/>
          <w:b w:val="0"/>
          <w:noProof/>
          <w:lang w:val="en-US"/>
        </w:rPr>
      </w:pPr>
      <w:hyperlink w:anchor="_Toc21625506" w:history="1">
        <w:r w:rsidR="007226FA" w:rsidRPr="00373154">
          <w:rPr>
            <w:rStyle w:val="Hyperlink"/>
            <w:noProof/>
          </w:rPr>
          <w:t>A.6</w:t>
        </w:r>
        <w:r w:rsidR="007226FA">
          <w:rPr>
            <w:rFonts w:asciiTheme="minorHAnsi" w:hAnsiTheme="minorHAnsi" w:cstheme="minorBidi"/>
            <w:b w:val="0"/>
            <w:noProof/>
            <w:lang w:val="en-US"/>
          </w:rPr>
          <w:tab/>
        </w:r>
        <w:r w:rsidR="007226FA" w:rsidRPr="00373154">
          <w:rPr>
            <w:rStyle w:val="Hyperlink"/>
            <w:noProof/>
          </w:rPr>
          <w:t>Tiers and Levels</w:t>
        </w:r>
        <w:r w:rsidR="007226FA">
          <w:rPr>
            <w:noProof/>
            <w:webHidden/>
          </w:rPr>
          <w:tab/>
        </w:r>
        <w:r w:rsidR="007226FA">
          <w:rPr>
            <w:noProof/>
            <w:webHidden/>
          </w:rPr>
          <w:fldChar w:fldCharType="begin"/>
        </w:r>
        <w:r w:rsidR="007226FA">
          <w:rPr>
            <w:noProof/>
            <w:webHidden/>
          </w:rPr>
          <w:instrText xml:space="preserve"> PAGEREF _Toc21625506 \h </w:instrText>
        </w:r>
        <w:r w:rsidR="007226FA">
          <w:rPr>
            <w:noProof/>
            <w:webHidden/>
          </w:rPr>
        </w:r>
        <w:r w:rsidR="007226FA">
          <w:rPr>
            <w:noProof/>
            <w:webHidden/>
          </w:rPr>
          <w:fldChar w:fldCharType="separate"/>
        </w:r>
        <w:r w:rsidR="007226FA">
          <w:rPr>
            <w:noProof/>
            <w:webHidden/>
          </w:rPr>
          <w:t>118</w:t>
        </w:r>
        <w:r w:rsidR="007226FA">
          <w:rPr>
            <w:noProof/>
            <w:webHidden/>
          </w:rPr>
          <w:fldChar w:fldCharType="end"/>
        </w:r>
      </w:hyperlink>
    </w:p>
    <w:p w14:paraId="7E13A244" w14:textId="1580155F" w:rsidR="007226FA" w:rsidRDefault="00E52560">
      <w:pPr>
        <w:pStyle w:val="TOC1"/>
        <w:rPr>
          <w:rFonts w:asciiTheme="minorHAnsi" w:hAnsiTheme="minorHAnsi" w:cstheme="minorBidi"/>
          <w:b w:val="0"/>
          <w:noProof/>
          <w:lang w:val="en-US"/>
        </w:rPr>
      </w:pPr>
      <w:hyperlink w:anchor="_Toc21625507" w:history="1">
        <w:r w:rsidR="007226FA" w:rsidRPr="00373154">
          <w:rPr>
            <w:rStyle w:val="Hyperlink"/>
            <w:noProof/>
            <w:lang w:val="en-CA"/>
          </w:rPr>
          <w:t>Annex B V-PCC Sample stream format</w:t>
        </w:r>
        <w:r w:rsidR="007226FA">
          <w:rPr>
            <w:noProof/>
            <w:webHidden/>
          </w:rPr>
          <w:tab/>
        </w:r>
        <w:r w:rsidR="007226FA">
          <w:rPr>
            <w:noProof/>
            <w:webHidden/>
          </w:rPr>
          <w:fldChar w:fldCharType="begin"/>
        </w:r>
        <w:r w:rsidR="007226FA">
          <w:rPr>
            <w:noProof/>
            <w:webHidden/>
          </w:rPr>
          <w:instrText xml:space="preserve"> PAGEREF _Toc21625507 \h </w:instrText>
        </w:r>
        <w:r w:rsidR="007226FA">
          <w:rPr>
            <w:noProof/>
            <w:webHidden/>
          </w:rPr>
        </w:r>
        <w:r w:rsidR="007226FA">
          <w:rPr>
            <w:noProof/>
            <w:webHidden/>
          </w:rPr>
          <w:fldChar w:fldCharType="separate"/>
        </w:r>
        <w:r w:rsidR="007226FA">
          <w:rPr>
            <w:noProof/>
            <w:webHidden/>
          </w:rPr>
          <w:t>120</w:t>
        </w:r>
        <w:r w:rsidR="007226FA">
          <w:rPr>
            <w:noProof/>
            <w:webHidden/>
          </w:rPr>
          <w:fldChar w:fldCharType="end"/>
        </w:r>
      </w:hyperlink>
    </w:p>
    <w:p w14:paraId="52451279" w14:textId="7A0F8CEE" w:rsidR="007226FA" w:rsidRDefault="00E52560">
      <w:pPr>
        <w:pStyle w:val="TOC1"/>
        <w:rPr>
          <w:rFonts w:asciiTheme="minorHAnsi" w:hAnsiTheme="minorHAnsi" w:cstheme="minorBidi"/>
          <w:b w:val="0"/>
          <w:noProof/>
          <w:lang w:val="en-US"/>
        </w:rPr>
      </w:pPr>
      <w:hyperlink w:anchor="_Toc21625508" w:history="1">
        <w:r w:rsidR="007226FA" w:rsidRPr="00373154">
          <w:rPr>
            <w:rStyle w:val="Hyperlink"/>
            <w:noProof/>
            <w:lang w:val="en-CA"/>
          </w:rPr>
          <w:t>B.1</w:t>
        </w:r>
        <w:r w:rsidR="007226FA">
          <w:rPr>
            <w:rFonts w:asciiTheme="minorHAnsi" w:hAnsiTheme="minorHAnsi" w:cstheme="minorBidi"/>
            <w:b w:val="0"/>
            <w:noProof/>
            <w:lang w:val="en-US"/>
          </w:rPr>
          <w:tab/>
        </w:r>
        <w:r w:rsidR="007226FA" w:rsidRPr="00373154">
          <w:rPr>
            <w:rStyle w:val="Hyperlink"/>
            <w:noProof/>
            <w:lang w:val="en-CA"/>
          </w:rPr>
          <w:t>General</w:t>
        </w:r>
        <w:r w:rsidR="007226FA">
          <w:rPr>
            <w:noProof/>
            <w:webHidden/>
          </w:rPr>
          <w:tab/>
        </w:r>
        <w:r w:rsidR="007226FA">
          <w:rPr>
            <w:noProof/>
            <w:webHidden/>
          </w:rPr>
          <w:fldChar w:fldCharType="begin"/>
        </w:r>
        <w:r w:rsidR="007226FA">
          <w:rPr>
            <w:noProof/>
            <w:webHidden/>
          </w:rPr>
          <w:instrText xml:space="preserve"> PAGEREF _Toc21625508 \h </w:instrText>
        </w:r>
        <w:r w:rsidR="007226FA">
          <w:rPr>
            <w:noProof/>
            <w:webHidden/>
          </w:rPr>
        </w:r>
        <w:r w:rsidR="007226FA">
          <w:rPr>
            <w:noProof/>
            <w:webHidden/>
          </w:rPr>
          <w:fldChar w:fldCharType="separate"/>
        </w:r>
        <w:r w:rsidR="007226FA">
          <w:rPr>
            <w:noProof/>
            <w:webHidden/>
          </w:rPr>
          <w:t>120</w:t>
        </w:r>
        <w:r w:rsidR="007226FA">
          <w:rPr>
            <w:noProof/>
            <w:webHidden/>
          </w:rPr>
          <w:fldChar w:fldCharType="end"/>
        </w:r>
      </w:hyperlink>
    </w:p>
    <w:p w14:paraId="3EE28AE4" w14:textId="1D7C9479" w:rsidR="007226FA" w:rsidRDefault="00E52560">
      <w:pPr>
        <w:pStyle w:val="TOC1"/>
        <w:rPr>
          <w:rFonts w:asciiTheme="minorHAnsi" w:hAnsiTheme="minorHAnsi" w:cstheme="minorBidi"/>
          <w:b w:val="0"/>
          <w:noProof/>
          <w:lang w:val="en-US"/>
        </w:rPr>
      </w:pPr>
      <w:hyperlink w:anchor="_Toc21625509" w:history="1">
        <w:r w:rsidR="007226FA" w:rsidRPr="00373154">
          <w:rPr>
            <w:rStyle w:val="Hyperlink"/>
            <w:noProof/>
            <w:lang w:val="en-CA"/>
          </w:rPr>
          <w:t>B.2</w:t>
        </w:r>
        <w:r w:rsidR="007226FA">
          <w:rPr>
            <w:rFonts w:asciiTheme="minorHAnsi" w:hAnsiTheme="minorHAnsi" w:cstheme="minorBidi"/>
            <w:b w:val="0"/>
            <w:noProof/>
            <w:lang w:val="en-US"/>
          </w:rPr>
          <w:tab/>
        </w:r>
        <w:r w:rsidR="007226FA" w:rsidRPr="00373154">
          <w:rPr>
            <w:rStyle w:val="Hyperlink"/>
            <w:noProof/>
            <w:lang w:val="en-CA"/>
          </w:rPr>
          <w:t>Sample stream V-PCC unit syntax and semantics</w:t>
        </w:r>
        <w:r w:rsidR="007226FA">
          <w:rPr>
            <w:noProof/>
            <w:webHidden/>
          </w:rPr>
          <w:tab/>
        </w:r>
        <w:r w:rsidR="007226FA">
          <w:rPr>
            <w:noProof/>
            <w:webHidden/>
          </w:rPr>
          <w:fldChar w:fldCharType="begin"/>
        </w:r>
        <w:r w:rsidR="007226FA">
          <w:rPr>
            <w:noProof/>
            <w:webHidden/>
          </w:rPr>
          <w:instrText xml:space="preserve"> PAGEREF _Toc21625509 \h </w:instrText>
        </w:r>
        <w:r w:rsidR="007226FA">
          <w:rPr>
            <w:noProof/>
            <w:webHidden/>
          </w:rPr>
        </w:r>
        <w:r w:rsidR="007226FA">
          <w:rPr>
            <w:noProof/>
            <w:webHidden/>
          </w:rPr>
          <w:fldChar w:fldCharType="separate"/>
        </w:r>
        <w:r w:rsidR="007226FA">
          <w:rPr>
            <w:noProof/>
            <w:webHidden/>
          </w:rPr>
          <w:t>120</w:t>
        </w:r>
        <w:r w:rsidR="007226FA">
          <w:rPr>
            <w:noProof/>
            <w:webHidden/>
          </w:rPr>
          <w:fldChar w:fldCharType="end"/>
        </w:r>
      </w:hyperlink>
    </w:p>
    <w:p w14:paraId="13F72BFD" w14:textId="009E3891" w:rsidR="007226FA" w:rsidRDefault="00E52560">
      <w:pPr>
        <w:pStyle w:val="TOC1"/>
        <w:rPr>
          <w:rFonts w:asciiTheme="minorHAnsi" w:hAnsiTheme="minorHAnsi" w:cstheme="minorBidi"/>
          <w:b w:val="0"/>
          <w:noProof/>
          <w:lang w:val="en-US"/>
        </w:rPr>
      </w:pPr>
      <w:hyperlink w:anchor="_Toc21625510" w:history="1">
        <w:r w:rsidR="007226FA" w:rsidRPr="00373154">
          <w:rPr>
            <w:rStyle w:val="Hyperlink"/>
            <w:noProof/>
            <w:lang w:val="en-CA"/>
          </w:rPr>
          <w:t>B.2.1</w:t>
        </w:r>
        <w:r w:rsidR="007226FA">
          <w:rPr>
            <w:rFonts w:asciiTheme="minorHAnsi" w:hAnsiTheme="minorHAnsi" w:cstheme="minorBidi"/>
            <w:b w:val="0"/>
            <w:noProof/>
            <w:lang w:val="en-US"/>
          </w:rPr>
          <w:tab/>
        </w:r>
        <w:r w:rsidR="007226FA" w:rsidRPr="00373154">
          <w:rPr>
            <w:rStyle w:val="Hyperlink"/>
            <w:noProof/>
            <w:lang w:val="en-CA"/>
          </w:rPr>
          <w:t>Sample stream V-PCC header syntax</w:t>
        </w:r>
        <w:r w:rsidR="007226FA">
          <w:rPr>
            <w:noProof/>
            <w:webHidden/>
          </w:rPr>
          <w:tab/>
        </w:r>
        <w:r w:rsidR="007226FA">
          <w:rPr>
            <w:noProof/>
            <w:webHidden/>
          </w:rPr>
          <w:fldChar w:fldCharType="begin"/>
        </w:r>
        <w:r w:rsidR="007226FA">
          <w:rPr>
            <w:noProof/>
            <w:webHidden/>
          </w:rPr>
          <w:instrText xml:space="preserve"> PAGEREF _Toc21625510 \h </w:instrText>
        </w:r>
        <w:r w:rsidR="007226FA">
          <w:rPr>
            <w:noProof/>
            <w:webHidden/>
          </w:rPr>
        </w:r>
        <w:r w:rsidR="007226FA">
          <w:rPr>
            <w:noProof/>
            <w:webHidden/>
          </w:rPr>
          <w:fldChar w:fldCharType="separate"/>
        </w:r>
        <w:r w:rsidR="007226FA">
          <w:rPr>
            <w:noProof/>
            <w:webHidden/>
          </w:rPr>
          <w:t>120</w:t>
        </w:r>
        <w:r w:rsidR="007226FA">
          <w:rPr>
            <w:noProof/>
            <w:webHidden/>
          </w:rPr>
          <w:fldChar w:fldCharType="end"/>
        </w:r>
      </w:hyperlink>
    </w:p>
    <w:p w14:paraId="0C5F569D" w14:textId="1A5A37F0" w:rsidR="007226FA" w:rsidRDefault="00E52560">
      <w:pPr>
        <w:pStyle w:val="TOC1"/>
        <w:rPr>
          <w:rFonts w:asciiTheme="minorHAnsi" w:hAnsiTheme="minorHAnsi" w:cstheme="minorBidi"/>
          <w:b w:val="0"/>
          <w:noProof/>
          <w:lang w:val="en-US"/>
        </w:rPr>
      </w:pPr>
      <w:hyperlink w:anchor="_Toc21625511" w:history="1">
        <w:r w:rsidR="007226FA" w:rsidRPr="00373154">
          <w:rPr>
            <w:rStyle w:val="Hyperlink"/>
            <w:noProof/>
            <w:lang w:val="en-CA"/>
          </w:rPr>
          <w:t>B.2.2</w:t>
        </w:r>
        <w:r w:rsidR="007226FA">
          <w:rPr>
            <w:rFonts w:asciiTheme="minorHAnsi" w:hAnsiTheme="minorHAnsi" w:cstheme="minorBidi"/>
            <w:b w:val="0"/>
            <w:noProof/>
            <w:lang w:val="en-US"/>
          </w:rPr>
          <w:tab/>
        </w:r>
        <w:r w:rsidR="007226FA" w:rsidRPr="00373154">
          <w:rPr>
            <w:rStyle w:val="Hyperlink"/>
            <w:noProof/>
            <w:lang w:val="en-CA"/>
          </w:rPr>
          <w:t>Sample stream V-PCC unit syntax</w:t>
        </w:r>
        <w:r w:rsidR="007226FA">
          <w:rPr>
            <w:noProof/>
            <w:webHidden/>
          </w:rPr>
          <w:tab/>
        </w:r>
        <w:r w:rsidR="007226FA">
          <w:rPr>
            <w:noProof/>
            <w:webHidden/>
          </w:rPr>
          <w:fldChar w:fldCharType="begin"/>
        </w:r>
        <w:r w:rsidR="007226FA">
          <w:rPr>
            <w:noProof/>
            <w:webHidden/>
          </w:rPr>
          <w:instrText xml:space="preserve"> PAGEREF _Toc21625511 \h </w:instrText>
        </w:r>
        <w:r w:rsidR="007226FA">
          <w:rPr>
            <w:noProof/>
            <w:webHidden/>
          </w:rPr>
        </w:r>
        <w:r w:rsidR="007226FA">
          <w:rPr>
            <w:noProof/>
            <w:webHidden/>
          </w:rPr>
          <w:fldChar w:fldCharType="separate"/>
        </w:r>
        <w:r w:rsidR="007226FA">
          <w:rPr>
            <w:noProof/>
            <w:webHidden/>
          </w:rPr>
          <w:t>120</w:t>
        </w:r>
        <w:r w:rsidR="007226FA">
          <w:rPr>
            <w:noProof/>
            <w:webHidden/>
          </w:rPr>
          <w:fldChar w:fldCharType="end"/>
        </w:r>
      </w:hyperlink>
    </w:p>
    <w:p w14:paraId="408A865F" w14:textId="76006E60" w:rsidR="007226FA" w:rsidRDefault="00E52560">
      <w:pPr>
        <w:pStyle w:val="TOC1"/>
        <w:rPr>
          <w:rFonts w:asciiTheme="minorHAnsi" w:hAnsiTheme="minorHAnsi" w:cstheme="minorBidi"/>
          <w:b w:val="0"/>
          <w:noProof/>
          <w:lang w:val="en-US"/>
        </w:rPr>
      </w:pPr>
      <w:hyperlink w:anchor="_Toc21625512" w:history="1">
        <w:r w:rsidR="007226FA" w:rsidRPr="00373154">
          <w:rPr>
            <w:rStyle w:val="Hyperlink"/>
            <w:noProof/>
            <w:lang w:val="en-CA"/>
          </w:rPr>
          <w:t>B.2.3</w:t>
        </w:r>
        <w:r w:rsidR="007226FA">
          <w:rPr>
            <w:rFonts w:asciiTheme="minorHAnsi" w:hAnsiTheme="minorHAnsi" w:cstheme="minorBidi"/>
            <w:b w:val="0"/>
            <w:noProof/>
            <w:lang w:val="en-US"/>
          </w:rPr>
          <w:tab/>
        </w:r>
        <w:r w:rsidR="007226FA" w:rsidRPr="00373154">
          <w:rPr>
            <w:rStyle w:val="Hyperlink"/>
            <w:noProof/>
            <w:lang w:val="en-CA"/>
          </w:rPr>
          <w:t>Sample stream V-PCC header semantics</w:t>
        </w:r>
        <w:r w:rsidR="007226FA">
          <w:rPr>
            <w:noProof/>
            <w:webHidden/>
          </w:rPr>
          <w:tab/>
        </w:r>
        <w:r w:rsidR="007226FA">
          <w:rPr>
            <w:noProof/>
            <w:webHidden/>
          </w:rPr>
          <w:fldChar w:fldCharType="begin"/>
        </w:r>
        <w:r w:rsidR="007226FA">
          <w:rPr>
            <w:noProof/>
            <w:webHidden/>
          </w:rPr>
          <w:instrText xml:space="preserve"> PAGEREF _Toc21625512 \h </w:instrText>
        </w:r>
        <w:r w:rsidR="007226FA">
          <w:rPr>
            <w:noProof/>
            <w:webHidden/>
          </w:rPr>
        </w:r>
        <w:r w:rsidR="007226FA">
          <w:rPr>
            <w:noProof/>
            <w:webHidden/>
          </w:rPr>
          <w:fldChar w:fldCharType="separate"/>
        </w:r>
        <w:r w:rsidR="007226FA">
          <w:rPr>
            <w:noProof/>
            <w:webHidden/>
          </w:rPr>
          <w:t>120</w:t>
        </w:r>
        <w:r w:rsidR="007226FA">
          <w:rPr>
            <w:noProof/>
            <w:webHidden/>
          </w:rPr>
          <w:fldChar w:fldCharType="end"/>
        </w:r>
      </w:hyperlink>
    </w:p>
    <w:p w14:paraId="1D51D357" w14:textId="39F31376" w:rsidR="007226FA" w:rsidRDefault="00E52560">
      <w:pPr>
        <w:pStyle w:val="TOC1"/>
        <w:rPr>
          <w:rFonts w:asciiTheme="minorHAnsi" w:hAnsiTheme="minorHAnsi" w:cstheme="minorBidi"/>
          <w:b w:val="0"/>
          <w:noProof/>
          <w:lang w:val="en-US"/>
        </w:rPr>
      </w:pPr>
      <w:hyperlink w:anchor="_Toc21625513" w:history="1">
        <w:r w:rsidR="007226FA" w:rsidRPr="00373154">
          <w:rPr>
            <w:rStyle w:val="Hyperlink"/>
            <w:noProof/>
            <w:lang w:val="en-CA"/>
          </w:rPr>
          <w:t>B.2.4</w:t>
        </w:r>
        <w:r w:rsidR="007226FA">
          <w:rPr>
            <w:rFonts w:asciiTheme="minorHAnsi" w:hAnsiTheme="minorHAnsi" w:cstheme="minorBidi"/>
            <w:b w:val="0"/>
            <w:noProof/>
            <w:lang w:val="en-US"/>
          </w:rPr>
          <w:tab/>
        </w:r>
        <w:r w:rsidR="007226FA" w:rsidRPr="00373154">
          <w:rPr>
            <w:rStyle w:val="Hyperlink"/>
            <w:noProof/>
            <w:lang w:val="en-CA"/>
          </w:rPr>
          <w:t>Sample stream V-PCC unit semantics</w:t>
        </w:r>
        <w:r w:rsidR="007226FA">
          <w:rPr>
            <w:noProof/>
            <w:webHidden/>
          </w:rPr>
          <w:tab/>
        </w:r>
        <w:r w:rsidR="007226FA">
          <w:rPr>
            <w:noProof/>
            <w:webHidden/>
          </w:rPr>
          <w:fldChar w:fldCharType="begin"/>
        </w:r>
        <w:r w:rsidR="007226FA">
          <w:rPr>
            <w:noProof/>
            <w:webHidden/>
          </w:rPr>
          <w:instrText xml:space="preserve"> PAGEREF _Toc21625513 \h </w:instrText>
        </w:r>
        <w:r w:rsidR="007226FA">
          <w:rPr>
            <w:noProof/>
            <w:webHidden/>
          </w:rPr>
        </w:r>
        <w:r w:rsidR="007226FA">
          <w:rPr>
            <w:noProof/>
            <w:webHidden/>
          </w:rPr>
          <w:fldChar w:fldCharType="separate"/>
        </w:r>
        <w:r w:rsidR="007226FA">
          <w:rPr>
            <w:noProof/>
            <w:webHidden/>
          </w:rPr>
          <w:t>121</w:t>
        </w:r>
        <w:r w:rsidR="007226FA">
          <w:rPr>
            <w:noProof/>
            <w:webHidden/>
          </w:rPr>
          <w:fldChar w:fldCharType="end"/>
        </w:r>
      </w:hyperlink>
    </w:p>
    <w:p w14:paraId="67256880" w14:textId="5707D617" w:rsidR="007226FA" w:rsidRDefault="00E52560">
      <w:pPr>
        <w:pStyle w:val="TOC1"/>
        <w:rPr>
          <w:rFonts w:asciiTheme="minorHAnsi" w:hAnsiTheme="minorHAnsi" w:cstheme="minorBidi"/>
          <w:b w:val="0"/>
          <w:noProof/>
          <w:lang w:val="en-US"/>
        </w:rPr>
      </w:pPr>
      <w:hyperlink w:anchor="_Toc21625514" w:history="1">
        <w:r w:rsidR="007226FA" w:rsidRPr="00373154">
          <w:rPr>
            <w:rStyle w:val="Hyperlink"/>
            <w:noProof/>
            <w:lang w:val="en-CA"/>
          </w:rPr>
          <w:t>Annex C NAL Sample stream format</w:t>
        </w:r>
        <w:r w:rsidR="007226FA">
          <w:rPr>
            <w:noProof/>
            <w:webHidden/>
          </w:rPr>
          <w:tab/>
        </w:r>
        <w:r w:rsidR="007226FA">
          <w:rPr>
            <w:noProof/>
            <w:webHidden/>
          </w:rPr>
          <w:fldChar w:fldCharType="begin"/>
        </w:r>
        <w:r w:rsidR="007226FA">
          <w:rPr>
            <w:noProof/>
            <w:webHidden/>
          </w:rPr>
          <w:instrText xml:space="preserve"> PAGEREF _Toc21625514 \h </w:instrText>
        </w:r>
        <w:r w:rsidR="007226FA">
          <w:rPr>
            <w:noProof/>
            <w:webHidden/>
          </w:rPr>
        </w:r>
        <w:r w:rsidR="007226FA">
          <w:rPr>
            <w:noProof/>
            <w:webHidden/>
          </w:rPr>
          <w:fldChar w:fldCharType="separate"/>
        </w:r>
        <w:r w:rsidR="007226FA">
          <w:rPr>
            <w:noProof/>
            <w:webHidden/>
          </w:rPr>
          <w:t>122</w:t>
        </w:r>
        <w:r w:rsidR="007226FA">
          <w:rPr>
            <w:noProof/>
            <w:webHidden/>
          </w:rPr>
          <w:fldChar w:fldCharType="end"/>
        </w:r>
      </w:hyperlink>
    </w:p>
    <w:p w14:paraId="2126E3AC" w14:textId="782A46AF" w:rsidR="007226FA" w:rsidRDefault="00E52560">
      <w:pPr>
        <w:pStyle w:val="TOC1"/>
        <w:rPr>
          <w:rFonts w:asciiTheme="minorHAnsi" w:hAnsiTheme="minorHAnsi" w:cstheme="minorBidi"/>
          <w:b w:val="0"/>
          <w:noProof/>
          <w:lang w:val="en-US"/>
        </w:rPr>
      </w:pPr>
      <w:hyperlink w:anchor="_Toc21625515" w:history="1">
        <w:r w:rsidR="007226FA" w:rsidRPr="00373154">
          <w:rPr>
            <w:rStyle w:val="Hyperlink"/>
            <w:noProof/>
            <w:lang w:val="en-CA"/>
          </w:rPr>
          <w:t>C.1</w:t>
        </w:r>
        <w:r w:rsidR="007226FA">
          <w:rPr>
            <w:rFonts w:asciiTheme="minorHAnsi" w:hAnsiTheme="minorHAnsi" w:cstheme="minorBidi"/>
            <w:b w:val="0"/>
            <w:noProof/>
            <w:lang w:val="en-US"/>
          </w:rPr>
          <w:tab/>
        </w:r>
        <w:r w:rsidR="007226FA" w:rsidRPr="00373154">
          <w:rPr>
            <w:rStyle w:val="Hyperlink"/>
            <w:noProof/>
            <w:lang w:val="en-CA"/>
          </w:rPr>
          <w:t>General</w:t>
        </w:r>
        <w:r w:rsidR="007226FA">
          <w:rPr>
            <w:noProof/>
            <w:webHidden/>
          </w:rPr>
          <w:tab/>
        </w:r>
        <w:r w:rsidR="007226FA">
          <w:rPr>
            <w:noProof/>
            <w:webHidden/>
          </w:rPr>
          <w:fldChar w:fldCharType="begin"/>
        </w:r>
        <w:r w:rsidR="007226FA">
          <w:rPr>
            <w:noProof/>
            <w:webHidden/>
          </w:rPr>
          <w:instrText xml:space="preserve"> PAGEREF _Toc21625515 \h </w:instrText>
        </w:r>
        <w:r w:rsidR="007226FA">
          <w:rPr>
            <w:noProof/>
            <w:webHidden/>
          </w:rPr>
        </w:r>
        <w:r w:rsidR="007226FA">
          <w:rPr>
            <w:noProof/>
            <w:webHidden/>
          </w:rPr>
          <w:fldChar w:fldCharType="separate"/>
        </w:r>
        <w:r w:rsidR="007226FA">
          <w:rPr>
            <w:noProof/>
            <w:webHidden/>
          </w:rPr>
          <w:t>122</w:t>
        </w:r>
        <w:r w:rsidR="007226FA">
          <w:rPr>
            <w:noProof/>
            <w:webHidden/>
          </w:rPr>
          <w:fldChar w:fldCharType="end"/>
        </w:r>
      </w:hyperlink>
    </w:p>
    <w:p w14:paraId="6BF909E9" w14:textId="5C9416CC" w:rsidR="007226FA" w:rsidRDefault="00E52560">
      <w:pPr>
        <w:pStyle w:val="TOC1"/>
        <w:rPr>
          <w:rFonts w:asciiTheme="minorHAnsi" w:hAnsiTheme="minorHAnsi" w:cstheme="minorBidi"/>
          <w:b w:val="0"/>
          <w:noProof/>
          <w:lang w:val="en-US"/>
        </w:rPr>
      </w:pPr>
      <w:hyperlink w:anchor="_Toc21625516" w:history="1">
        <w:r w:rsidR="007226FA" w:rsidRPr="00373154">
          <w:rPr>
            <w:rStyle w:val="Hyperlink"/>
            <w:noProof/>
            <w:lang w:val="en-CA"/>
          </w:rPr>
          <w:t>C.2</w:t>
        </w:r>
        <w:r w:rsidR="007226FA">
          <w:rPr>
            <w:rFonts w:asciiTheme="minorHAnsi" w:hAnsiTheme="minorHAnsi" w:cstheme="minorBidi"/>
            <w:b w:val="0"/>
            <w:noProof/>
            <w:lang w:val="en-US"/>
          </w:rPr>
          <w:tab/>
        </w:r>
        <w:r w:rsidR="007226FA" w:rsidRPr="00373154">
          <w:rPr>
            <w:rStyle w:val="Hyperlink"/>
            <w:noProof/>
            <w:lang w:val="en-CA"/>
          </w:rPr>
          <w:t>Sample stream NAL unit syntax and semantics</w:t>
        </w:r>
        <w:r w:rsidR="007226FA">
          <w:rPr>
            <w:noProof/>
            <w:webHidden/>
          </w:rPr>
          <w:tab/>
        </w:r>
        <w:r w:rsidR="007226FA">
          <w:rPr>
            <w:noProof/>
            <w:webHidden/>
          </w:rPr>
          <w:fldChar w:fldCharType="begin"/>
        </w:r>
        <w:r w:rsidR="007226FA">
          <w:rPr>
            <w:noProof/>
            <w:webHidden/>
          </w:rPr>
          <w:instrText xml:space="preserve"> PAGEREF _Toc21625516 \h </w:instrText>
        </w:r>
        <w:r w:rsidR="007226FA">
          <w:rPr>
            <w:noProof/>
            <w:webHidden/>
          </w:rPr>
        </w:r>
        <w:r w:rsidR="007226FA">
          <w:rPr>
            <w:noProof/>
            <w:webHidden/>
          </w:rPr>
          <w:fldChar w:fldCharType="separate"/>
        </w:r>
        <w:r w:rsidR="007226FA">
          <w:rPr>
            <w:noProof/>
            <w:webHidden/>
          </w:rPr>
          <w:t>122</w:t>
        </w:r>
        <w:r w:rsidR="007226FA">
          <w:rPr>
            <w:noProof/>
            <w:webHidden/>
          </w:rPr>
          <w:fldChar w:fldCharType="end"/>
        </w:r>
      </w:hyperlink>
    </w:p>
    <w:p w14:paraId="4BFE13F9" w14:textId="56B4CC69" w:rsidR="007226FA" w:rsidRDefault="00E52560">
      <w:pPr>
        <w:pStyle w:val="TOC1"/>
        <w:rPr>
          <w:rFonts w:asciiTheme="minorHAnsi" w:hAnsiTheme="minorHAnsi" w:cstheme="minorBidi"/>
          <w:b w:val="0"/>
          <w:noProof/>
          <w:lang w:val="en-US"/>
        </w:rPr>
      </w:pPr>
      <w:hyperlink w:anchor="_Toc21625517" w:history="1">
        <w:r w:rsidR="007226FA" w:rsidRPr="00373154">
          <w:rPr>
            <w:rStyle w:val="Hyperlink"/>
            <w:noProof/>
            <w:lang w:val="en-CA"/>
          </w:rPr>
          <w:t>C.2.1</w:t>
        </w:r>
        <w:r w:rsidR="007226FA">
          <w:rPr>
            <w:rFonts w:asciiTheme="minorHAnsi" w:hAnsiTheme="minorHAnsi" w:cstheme="minorBidi"/>
            <w:b w:val="0"/>
            <w:noProof/>
            <w:lang w:val="en-US"/>
          </w:rPr>
          <w:tab/>
        </w:r>
        <w:r w:rsidR="007226FA" w:rsidRPr="00373154">
          <w:rPr>
            <w:rStyle w:val="Hyperlink"/>
            <w:noProof/>
            <w:lang w:val="en-CA"/>
          </w:rPr>
          <w:t>Sample stream NAL header syntax</w:t>
        </w:r>
        <w:r w:rsidR="007226FA">
          <w:rPr>
            <w:noProof/>
            <w:webHidden/>
          </w:rPr>
          <w:tab/>
        </w:r>
        <w:r w:rsidR="007226FA">
          <w:rPr>
            <w:noProof/>
            <w:webHidden/>
          </w:rPr>
          <w:fldChar w:fldCharType="begin"/>
        </w:r>
        <w:r w:rsidR="007226FA">
          <w:rPr>
            <w:noProof/>
            <w:webHidden/>
          </w:rPr>
          <w:instrText xml:space="preserve"> PAGEREF _Toc21625517 \h </w:instrText>
        </w:r>
        <w:r w:rsidR="007226FA">
          <w:rPr>
            <w:noProof/>
            <w:webHidden/>
          </w:rPr>
        </w:r>
        <w:r w:rsidR="007226FA">
          <w:rPr>
            <w:noProof/>
            <w:webHidden/>
          </w:rPr>
          <w:fldChar w:fldCharType="separate"/>
        </w:r>
        <w:r w:rsidR="007226FA">
          <w:rPr>
            <w:noProof/>
            <w:webHidden/>
          </w:rPr>
          <w:t>122</w:t>
        </w:r>
        <w:r w:rsidR="007226FA">
          <w:rPr>
            <w:noProof/>
            <w:webHidden/>
          </w:rPr>
          <w:fldChar w:fldCharType="end"/>
        </w:r>
      </w:hyperlink>
    </w:p>
    <w:p w14:paraId="6D5119B0" w14:textId="2D6ADBB2" w:rsidR="007226FA" w:rsidRDefault="00E52560">
      <w:pPr>
        <w:pStyle w:val="TOC1"/>
        <w:rPr>
          <w:rFonts w:asciiTheme="minorHAnsi" w:hAnsiTheme="minorHAnsi" w:cstheme="minorBidi"/>
          <w:b w:val="0"/>
          <w:noProof/>
          <w:lang w:val="en-US"/>
        </w:rPr>
      </w:pPr>
      <w:hyperlink w:anchor="_Toc21625518" w:history="1">
        <w:r w:rsidR="007226FA" w:rsidRPr="00373154">
          <w:rPr>
            <w:rStyle w:val="Hyperlink"/>
            <w:noProof/>
            <w:lang w:val="en-CA"/>
          </w:rPr>
          <w:t>C.2.2</w:t>
        </w:r>
        <w:r w:rsidR="007226FA">
          <w:rPr>
            <w:rFonts w:asciiTheme="minorHAnsi" w:hAnsiTheme="minorHAnsi" w:cstheme="minorBidi"/>
            <w:b w:val="0"/>
            <w:noProof/>
            <w:lang w:val="en-US"/>
          </w:rPr>
          <w:tab/>
        </w:r>
        <w:r w:rsidR="007226FA" w:rsidRPr="00373154">
          <w:rPr>
            <w:rStyle w:val="Hyperlink"/>
            <w:noProof/>
            <w:lang w:val="en-CA"/>
          </w:rPr>
          <w:t>Sample stream NAL unit syntax</w:t>
        </w:r>
        <w:r w:rsidR="007226FA">
          <w:rPr>
            <w:noProof/>
            <w:webHidden/>
          </w:rPr>
          <w:tab/>
        </w:r>
        <w:r w:rsidR="007226FA">
          <w:rPr>
            <w:noProof/>
            <w:webHidden/>
          </w:rPr>
          <w:fldChar w:fldCharType="begin"/>
        </w:r>
        <w:r w:rsidR="007226FA">
          <w:rPr>
            <w:noProof/>
            <w:webHidden/>
          </w:rPr>
          <w:instrText xml:space="preserve"> PAGEREF _Toc21625518 \h </w:instrText>
        </w:r>
        <w:r w:rsidR="007226FA">
          <w:rPr>
            <w:noProof/>
            <w:webHidden/>
          </w:rPr>
        </w:r>
        <w:r w:rsidR="007226FA">
          <w:rPr>
            <w:noProof/>
            <w:webHidden/>
          </w:rPr>
          <w:fldChar w:fldCharType="separate"/>
        </w:r>
        <w:r w:rsidR="007226FA">
          <w:rPr>
            <w:noProof/>
            <w:webHidden/>
          </w:rPr>
          <w:t>122</w:t>
        </w:r>
        <w:r w:rsidR="007226FA">
          <w:rPr>
            <w:noProof/>
            <w:webHidden/>
          </w:rPr>
          <w:fldChar w:fldCharType="end"/>
        </w:r>
      </w:hyperlink>
    </w:p>
    <w:p w14:paraId="5B5353CC" w14:textId="084F7A3E" w:rsidR="007226FA" w:rsidRDefault="00E52560">
      <w:pPr>
        <w:pStyle w:val="TOC1"/>
        <w:rPr>
          <w:rFonts w:asciiTheme="minorHAnsi" w:hAnsiTheme="minorHAnsi" w:cstheme="minorBidi"/>
          <w:b w:val="0"/>
          <w:noProof/>
          <w:lang w:val="en-US"/>
        </w:rPr>
      </w:pPr>
      <w:hyperlink w:anchor="_Toc21625519" w:history="1">
        <w:r w:rsidR="007226FA" w:rsidRPr="00373154">
          <w:rPr>
            <w:rStyle w:val="Hyperlink"/>
            <w:noProof/>
            <w:lang w:val="en-CA"/>
          </w:rPr>
          <w:t>C.2.3</w:t>
        </w:r>
        <w:r w:rsidR="007226FA">
          <w:rPr>
            <w:rFonts w:asciiTheme="minorHAnsi" w:hAnsiTheme="minorHAnsi" w:cstheme="minorBidi"/>
            <w:b w:val="0"/>
            <w:noProof/>
            <w:lang w:val="en-US"/>
          </w:rPr>
          <w:tab/>
        </w:r>
        <w:r w:rsidR="007226FA" w:rsidRPr="00373154">
          <w:rPr>
            <w:rStyle w:val="Hyperlink"/>
            <w:noProof/>
            <w:lang w:val="en-CA"/>
          </w:rPr>
          <w:t>Sample stream NAL header semantics</w:t>
        </w:r>
        <w:r w:rsidR="007226FA">
          <w:rPr>
            <w:noProof/>
            <w:webHidden/>
          </w:rPr>
          <w:tab/>
        </w:r>
        <w:r w:rsidR="007226FA">
          <w:rPr>
            <w:noProof/>
            <w:webHidden/>
          </w:rPr>
          <w:fldChar w:fldCharType="begin"/>
        </w:r>
        <w:r w:rsidR="007226FA">
          <w:rPr>
            <w:noProof/>
            <w:webHidden/>
          </w:rPr>
          <w:instrText xml:space="preserve"> PAGEREF _Toc21625519 \h </w:instrText>
        </w:r>
        <w:r w:rsidR="007226FA">
          <w:rPr>
            <w:noProof/>
            <w:webHidden/>
          </w:rPr>
        </w:r>
        <w:r w:rsidR="007226FA">
          <w:rPr>
            <w:noProof/>
            <w:webHidden/>
          </w:rPr>
          <w:fldChar w:fldCharType="separate"/>
        </w:r>
        <w:r w:rsidR="007226FA">
          <w:rPr>
            <w:noProof/>
            <w:webHidden/>
          </w:rPr>
          <w:t>122</w:t>
        </w:r>
        <w:r w:rsidR="007226FA">
          <w:rPr>
            <w:noProof/>
            <w:webHidden/>
          </w:rPr>
          <w:fldChar w:fldCharType="end"/>
        </w:r>
      </w:hyperlink>
    </w:p>
    <w:p w14:paraId="26C29174" w14:textId="1D795169" w:rsidR="007226FA" w:rsidRDefault="00E52560">
      <w:pPr>
        <w:pStyle w:val="TOC1"/>
        <w:rPr>
          <w:rFonts w:asciiTheme="minorHAnsi" w:hAnsiTheme="minorHAnsi" w:cstheme="minorBidi"/>
          <w:b w:val="0"/>
          <w:noProof/>
          <w:lang w:val="en-US"/>
        </w:rPr>
      </w:pPr>
      <w:hyperlink w:anchor="_Toc21625520" w:history="1">
        <w:r w:rsidR="007226FA" w:rsidRPr="00373154">
          <w:rPr>
            <w:rStyle w:val="Hyperlink"/>
            <w:noProof/>
            <w:lang w:val="en-CA"/>
          </w:rPr>
          <w:t>C.2.4</w:t>
        </w:r>
        <w:r w:rsidR="007226FA">
          <w:rPr>
            <w:rFonts w:asciiTheme="minorHAnsi" w:hAnsiTheme="minorHAnsi" w:cstheme="minorBidi"/>
            <w:b w:val="0"/>
            <w:noProof/>
            <w:lang w:val="en-US"/>
          </w:rPr>
          <w:tab/>
        </w:r>
        <w:r w:rsidR="007226FA" w:rsidRPr="00373154">
          <w:rPr>
            <w:rStyle w:val="Hyperlink"/>
            <w:noProof/>
            <w:lang w:val="en-CA"/>
          </w:rPr>
          <w:t>Sample stream NAL unit semantics</w:t>
        </w:r>
        <w:r w:rsidR="007226FA">
          <w:rPr>
            <w:noProof/>
            <w:webHidden/>
          </w:rPr>
          <w:tab/>
        </w:r>
        <w:r w:rsidR="007226FA">
          <w:rPr>
            <w:noProof/>
            <w:webHidden/>
          </w:rPr>
          <w:fldChar w:fldCharType="begin"/>
        </w:r>
        <w:r w:rsidR="007226FA">
          <w:rPr>
            <w:noProof/>
            <w:webHidden/>
          </w:rPr>
          <w:instrText xml:space="preserve"> PAGEREF _Toc21625520 \h </w:instrText>
        </w:r>
        <w:r w:rsidR="007226FA">
          <w:rPr>
            <w:noProof/>
            <w:webHidden/>
          </w:rPr>
        </w:r>
        <w:r w:rsidR="007226FA">
          <w:rPr>
            <w:noProof/>
            <w:webHidden/>
          </w:rPr>
          <w:fldChar w:fldCharType="separate"/>
        </w:r>
        <w:r w:rsidR="007226FA">
          <w:rPr>
            <w:noProof/>
            <w:webHidden/>
          </w:rPr>
          <w:t>123</w:t>
        </w:r>
        <w:r w:rsidR="007226FA">
          <w:rPr>
            <w:noProof/>
            <w:webHidden/>
          </w:rPr>
          <w:fldChar w:fldCharType="end"/>
        </w:r>
      </w:hyperlink>
    </w:p>
    <w:p w14:paraId="1152C88A" w14:textId="5D86D8A7" w:rsidR="007226FA" w:rsidRDefault="00E52560">
      <w:pPr>
        <w:pStyle w:val="TOC1"/>
        <w:rPr>
          <w:rFonts w:asciiTheme="minorHAnsi" w:hAnsiTheme="minorHAnsi" w:cstheme="minorBidi"/>
          <w:b w:val="0"/>
          <w:noProof/>
          <w:lang w:val="en-US"/>
        </w:rPr>
      </w:pPr>
      <w:hyperlink w:anchor="_Toc21625521" w:history="1">
        <w:r w:rsidR="007226FA" w:rsidRPr="00373154">
          <w:rPr>
            <w:rStyle w:val="Hyperlink"/>
            <w:noProof/>
            <w:lang w:val="en-CA"/>
          </w:rPr>
          <w:t>Annex D Atlas Hypothetical Reference Decoder</w:t>
        </w:r>
        <w:r w:rsidR="007226FA">
          <w:rPr>
            <w:noProof/>
            <w:webHidden/>
          </w:rPr>
          <w:tab/>
        </w:r>
        <w:r w:rsidR="007226FA">
          <w:rPr>
            <w:noProof/>
            <w:webHidden/>
          </w:rPr>
          <w:fldChar w:fldCharType="begin"/>
        </w:r>
        <w:r w:rsidR="007226FA">
          <w:rPr>
            <w:noProof/>
            <w:webHidden/>
          </w:rPr>
          <w:instrText xml:space="preserve"> PAGEREF _Toc21625521 \h </w:instrText>
        </w:r>
        <w:r w:rsidR="007226FA">
          <w:rPr>
            <w:noProof/>
            <w:webHidden/>
          </w:rPr>
        </w:r>
        <w:r w:rsidR="007226FA">
          <w:rPr>
            <w:noProof/>
            <w:webHidden/>
          </w:rPr>
          <w:fldChar w:fldCharType="separate"/>
        </w:r>
        <w:r w:rsidR="007226FA">
          <w:rPr>
            <w:noProof/>
            <w:webHidden/>
          </w:rPr>
          <w:t>124</w:t>
        </w:r>
        <w:r w:rsidR="007226FA">
          <w:rPr>
            <w:noProof/>
            <w:webHidden/>
          </w:rPr>
          <w:fldChar w:fldCharType="end"/>
        </w:r>
      </w:hyperlink>
    </w:p>
    <w:p w14:paraId="2FE40EDB" w14:textId="148304B6" w:rsidR="007226FA" w:rsidRDefault="00E52560">
      <w:pPr>
        <w:pStyle w:val="TOC1"/>
        <w:rPr>
          <w:rFonts w:asciiTheme="minorHAnsi" w:hAnsiTheme="minorHAnsi" w:cstheme="minorBidi"/>
          <w:b w:val="0"/>
          <w:noProof/>
          <w:lang w:val="en-US"/>
        </w:rPr>
      </w:pPr>
      <w:hyperlink w:anchor="_Toc21625522" w:history="1">
        <w:r w:rsidR="007226FA" w:rsidRPr="00373154">
          <w:rPr>
            <w:rStyle w:val="Hyperlink"/>
            <w:noProof/>
            <w:lang w:val="en-CA"/>
          </w:rPr>
          <w:t>D.1</w:t>
        </w:r>
        <w:r w:rsidR="007226FA">
          <w:rPr>
            <w:rFonts w:asciiTheme="minorHAnsi" w:hAnsiTheme="minorHAnsi" w:cstheme="minorBidi"/>
            <w:b w:val="0"/>
            <w:noProof/>
            <w:lang w:val="en-US"/>
          </w:rPr>
          <w:tab/>
        </w:r>
        <w:r w:rsidR="007226FA" w:rsidRPr="00373154">
          <w:rPr>
            <w:rStyle w:val="Hyperlink"/>
            <w:noProof/>
            <w:lang w:val="en-CA"/>
          </w:rPr>
          <w:t>General</w:t>
        </w:r>
        <w:r w:rsidR="007226FA">
          <w:rPr>
            <w:noProof/>
            <w:webHidden/>
          </w:rPr>
          <w:tab/>
        </w:r>
        <w:r w:rsidR="007226FA">
          <w:rPr>
            <w:noProof/>
            <w:webHidden/>
          </w:rPr>
          <w:fldChar w:fldCharType="begin"/>
        </w:r>
        <w:r w:rsidR="007226FA">
          <w:rPr>
            <w:noProof/>
            <w:webHidden/>
          </w:rPr>
          <w:instrText xml:space="preserve"> PAGEREF _Toc21625522 \h </w:instrText>
        </w:r>
        <w:r w:rsidR="007226FA">
          <w:rPr>
            <w:noProof/>
            <w:webHidden/>
          </w:rPr>
        </w:r>
        <w:r w:rsidR="007226FA">
          <w:rPr>
            <w:noProof/>
            <w:webHidden/>
          </w:rPr>
          <w:fldChar w:fldCharType="separate"/>
        </w:r>
        <w:r w:rsidR="007226FA">
          <w:rPr>
            <w:noProof/>
            <w:webHidden/>
          </w:rPr>
          <w:t>124</w:t>
        </w:r>
        <w:r w:rsidR="007226FA">
          <w:rPr>
            <w:noProof/>
            <w:webHidden/>
          </w:rPr>
          <w:fldChar w:fldCharType="end"/>
        </w:r>
      </w:hyperlink>
    </w:p>
    <w:p w14:paraId="5B1AAE4A" w14:textId="27F782AE" w:rsidR="007226FA" w:rsidRDefault="00E52560">
      <w:pPr>
        <w:pStyle w:val="TOC1"/>
        <w:rPr>
          <w:rFonts w:asciiTheme="minorHAnsi" w:hAnsiTheme="minorHAnsi" w:cstheme="minorBidi"/>
          <w:b w:val="0"/>
          <w:noProof/>
          <w:lang w:val="en-US"/>
        </w:rPr>
      </w:pPr>
      <w:hyperlink w:anchor="_Toc21625523" w:history="1">
        <w:r w:rsidR="007226FA" w:rsidRPr="00373154">
          <w:rPr>
            <w:rStyle w:val="Hyperlink"/>
            <w:noProof/>
            <w:lang w:val="en-CA"/>
          </w:rPr>
          <w:t>D.2</w:t>
        </w:r>
        <w:r w:rsidR="007226FA">
          <w:rPr>
            <w:rFonts w:asciiTheme="minorHAnsi" w:hAnsiTheme="minorHAnsi" w:cstheme="minorBidi"/>
            <w:b w:val="0"/>
            <w:noProof/>
            <w:lang w:val="en-US"/>
          </w:rPr>
          <w:tab/>
        </w:r>
        <w:r w:rsidR="007226FA" w:rsidRPr="00373154">
          <w:rPr>
            <w:rStyle w:val="Hyperlink"/>
            <w:noProof/>
            <w:lang w:val="en-CA"/>
          </w:rPr>
          <w:t>Operation of coded atlas frame buffer</w:t>
        </w:r>
        <w:r w:rsidR="007226FA">
          <w:rPr>
            <w:noProof/>
            <w:webHidden/>
          </w:rPr>
          <w:tab/>
        </w:r>
        <w:r w:rsidR="007226FA">
          <w:rPr>
            <w:noProof/>
            <w:webHidden/>
          </w:rPr>
          <w:fldChar w:fldCharType="begin"/>
        </w:r>
        <w:r w:rsidR="007226FA">
          <w:rPr>
            <w:noProof/>
            <w:webHidden/>
          </w:rPr>
          <w:instrText xml:space="preserve"> PAGEREF _Toc21625523 \h </w:instrText>
        </w:r>
        <w:r w:rsidR="007226FA">
          <w:rPr>
            <w:noProof/>
            <w:webHidden/>
          </w:rPr>
        </w:r>
        <w:r w:rsidR="007226FA">
          <w:rPr>
            <w:noProof/>
            <w:webHidden/>
          </w:rPr>
          <w:fldChar w:fldCharType="separate"/>
        </w:r>
        <w:r w:rsidR="007226FA">
          <w:rPr>
            <w:noProof/>
            <w:webHidden/>
          </w:rPr>
          <w:t>128</w:t>
        </w:r>
        <w:r w:rsidR="007226FA">
          <w:rPr>
            <w:noProof/>
            <w:webHidden/>
          </w:rPr>
          <w:fldChar w:fldCharType="end"/>
        </w:r>
      </w:hyperlink>
    </w:p>
    <w:p w14:paraId="299D38B5" w14:textId="76237A48" w:rsidR="007226FA" w:rsidRDefault="00E52560">
      <w:pPr>
        <w:pStyle w:val="TOC1"/>
        <w:rPr>
          <w:rFonts w:asciiTheme="minorHAnsi" w:hAnsiTheme="minorHAnsi" w:cstheme="minorBidi"/>
          <w:b w:val="0"/>
          <w:noProof/>
          <w:lang w:val="en-US"/>
        </w:rPr>
      </w:pPr>
      <w:hyperlink w:anchor="_Toc21625524" w:history="1">
        <w:r w:rsidR="007226FA" w:rsidRPr="00373154">
          <w:rPr>
            <w:rStyle w:val="Hyperlink"/>
            <w:noProof/>
            <w:lang w:val="en-CA"/>
          </w:rPr>
          <w:t>D.2.1</w:t>
        </w:r>
        <w:r w:rsidR="007226FA">
          <w:rPr>
            <w:rFonts w:asciiTheme="minorHAnsi" w:hAnsiTheme="minorHAnsi" w:cstheme="minorBidi"/>
            <w:b w:val="0"/>
            <w:noProof/>
            <w:lang w:val="en-US"/>
          </w:rPr>
          <w:tab/>
        </w:r>
        <w:r w:rsidR="007226FA" w:rsidRPr="00373154">
          <w:rPr>
            <w:rStyle w:val="Hyperlink"/>
            <w:noProof/>
            <w:lang w:val="en-CA"/>
          </w:rPr>
          <w:t>General</w:t>
        </w:r>
        <w:r w:rsidR="007226FA">
          <w:rPr>
            <w:noProof/>
            <w:webHidden/>
          </w:rPr>
          <w:tab/>
        </w:r>
        <w:r w:rsidR="007226FA">
          <w:rPr>
            <w:noProof/>
            <w:webHidden/>
          </w:rPr>
          <w:fldChar w:fldCharType="begin"/>
        </w:r>
        <w:r w:rsidR="007226FA">
          <w:rPr>
            <w:noProof/>
            <w:webHidden/>
          </w:rPr>
          <w:instrText xml:space="preserve"> PAGEREF _Toc21625524 \h </w:instrText>
        </w:r>
        <w:r w:rsidR="007226FA">
          <w:rPr>
            <w:noProof/>
            <w:webHidden/>
          </w:rPr>
        </w:r>
        <w:r w:rsidR="007226FA">
          <w:rPr>
            <w:noProof/>
            <w:webHidden/>
          </w:rPr>
          <w:fldChar w:fldCharType="separate"/>
        </w:r>
        <w:r w:rsidR="007226FA">
          <w:rPr>
            <w:noProof/>
            <w:webHidden/>
          </w:rPr>
          <w:t>128</w:t>
        </w:r>
        <w:r w:rsidR="007226FA">
          <w:rPr>
            <w:noProof/>
            <w:webHidden/>
          </w:rPr>
          <w:fldChar w:fldCharType="end"/>
        </w:r>
      </w:hyperlink>
    </w:p>
    <w:p w14:paraId="0F9539D8" w14:textId="0FB91CDA" w:rsidR="007226FA" w:rsidRDefault="00E52560">
      <w:pPr>
        <w:pStyle w:val="TOC1"/>
        <w:rPr>
          <w:rFonts w:asciiTheme="minorHAnsi" w:hAnsiTheme="minorHAnsi" w:cstheme="minorBidi"/>
          <w:b w:val="0"/>
          <w:noProof/>
          <w:lang w:val="en-US"/>
        </w:rPr>
      </w:pPr>
      <w:hyperlink w:anchor="_Toc21625525" w:history="1">
        <w:r w:rsidR="007226FA" w:rsidRPr="00373154">
          <w:rPr>
            <w:rStyle w:val="Hyperlink"/>
            <w:noProof/>
            <w:lang w:val="en-CA"/>
          </w:rPr>
          <w:t>D.2.2</w:t>
        </w:r>
        <w:r w:rsidR="007226FA">
          <w:rPr>
            <w:rFonts w:asciiTheme="minorHAnsi" w:hAnsiTheme="minorHAnsi" w:cstheme="minorBidi"/>
            <w:b w:val="0"/>
            <w:noProof/>
            <w:lang w:val="en-US"/>
          </w:rPr>
          <w:tab/>
        </w:r>
        <w:r w:rsidR="007226FA" w:rsidRPr="00373154">
          <w:rPr>
            <w:rStyle w:val="Hyperlink"/>
            <w:noProof/>
            <w:lang w:val="en-CA"/>
          </w:rPr>
          <w:t>Timing of decoding unit arrival</w:t>
        </w:r>
        <w:r w:rsidR="007226FA">
          <w:rPr>
            <w:noProof/>
            <w:webHidden/>
          </w:rPr>
          <w:tab/>
        </w:r>
        <w:r w:rsidR="007226FA">
          <w:rPr>
            <w:noProof/>
            <w:webHidden/>
          </w:rPr>
          <w:fldChar w:fldCharType="begin"/>
        </w:r>
        <w:r w:rsidR="007226FA">
          <w:rPr>
            <w:noProof/>
            <w:webHidden/>
          </w:rPr>
          <w:instrText xml:space="preserve"> PAGEREF _Toc21625525 \h </w:instrText>
        </w:r>
        <w:r w:rsidR="007226FA">
          <w:rPr>
            <w:noProof/>
            <w:webHidden/>
          </w:rPr>
        </w:r>
        <w:r w:rsidR="007226FA">
          <w:rPr>
            <w:noProof/>
            <w:webHidden/>
          </w:rPr>
          <w:fldChar w:fldCharType="separate"/>
        </w:r>
        <w:r w:rsidR="007226FA">
          <w:rPr>
            <w:noProof/>
            <w:webHidden/>
          </w:rPr>
          <w:t>129</w:t>
        </w:r>
        <w:r w:rsidR="007226FA">
          <w:rPr>
            <w:noProof/>
            <w:webHidden/>
          </w:rPr>
          <w:fldChar w:fldCharType="end"/>
        </w:r>
      </w:hyperlink>
    </w:p>
    <w:p w14:paraId="6AD8CEE2" w14:textId="41921717" w:rsidR="007226FA" w:rsidRDefault="00E52560">
      <w:pPr>
        <w:pStyle w:val="TOC1"/>
        <w:rPr>
          <w:rFonts w:asciiTheme="minorHAnsi" w:hAnsiTheme="minorHAnsi" w:cstheme="minorBidi"/>
          <w:b w:val="0"/>
          <w:noProof/>
          <w:lang w:val="en-US"/>
        </w:rPr>
      </w:pPr>
      <w:hyperlink w:anchor="_Toc21625526" w:history="1">
        <w:r w:rsidR="007226FA" w:rsidRPr="00373154">
          <w:rPr>
            <w:rStyle w:val="Hyperlink"/>
            <w:noProof/>
            <w:lang w:val="en-CA"/>
          </w:rPr>
          <w:t>D.2.3</w:t>
        </w:r>
        <w:r w:rsidR="007226FA">
          <w:rPr>
            <w:rFonts w:asciiTheme="minorHAnsi" w:hAnsiTheme="minorHAnsi" w:cstheme="minorBidi"/>
            <w:b w:val="0"/>
            <w:noProof/>
            <w:lang w:val="en-US"/>
          </w:rPr>
          <w:tab/>
        </w:r>
        <w:r w:rsidR="007226FA" w:rsidRPr="00373154">
          <w:rPr>
            <w:rStyle w:val="Hyperlink"/>
            <w:noProof/>
            <w:lang w:val="en-CA"/>
          </w:rPr>
          <w:t>Timing of decoding unit removal and decoding of decoding unit</w:t>
        </w:r>
        <w:r w:rsidR="007226FA">
          <w:rPr>
            <w:noProof/>
            <w:webHidden/>
          </w:rPr>
          <w:tab/>
        </w:r>
        <w:r w:rsidR="007226FA">
          <w:rPr>
            <w:noProof/>
            <w:webHidden/>
          </w:rPr>
          <w:fldChar w:fldCharType="begin"/>
        </w:r>
        <w:r w:rsidR="007226FA">
          <w:rPr>
            <w:noProof/>
            <w:webHidden/>
          </w:rPr>
          <w:instrText xml:space="preserve"> PAGEREF _Toc21625526 \h </w:instrText>
        </w:r>
        <w:r w:rsidR="007226FA">
          <w:rPr>
            <w:noProof/>
            <w:webHidden/>
          </w:rPr>
        </w:r>
        <w:r w:rsidR="007226FA">
          <w:rPr>
            <w:noProof/>
            <w:webHidden/>
          </w:rPr>
          <w:fldChar w:fldCharType="separate"/>
        </w:r>
        <w:r w:rsidR="007226FA">
          <w:rPr>
            <w:noProof/>
            <w:webHidden/>
          </w:rPr>
          <w:t>131</w:t>
        </w:r>
        <w:r w:rsidR="007226FA">
          <w:rPr>
            <w:noProof/>
            <w:webHidden/>
          </w:rPr>
          <w:fldChar w:fldCharType="end"/>
        </w:r>
      </w:hyperlink>
    </w:p>
    <w:p w14:paraId="1A85B5E1" w14:textId="3FFE0077" w:rsidR="007226FA" w:rsidRDefault="00E52560">
      <w:pPr>
        <w:pStyle w:val="TOC1"/>
        <w:rPr>
          <w:rFonts w:asciiTheme="minorHAnsi" w:hAnsiTheme="minorHAnsi" w:cstheme="minorBidi"/>
          <w:b w:val="0"/>
          <w:noProof/>
          <w:lang w:val="en-US"/>
        </w:rPr>
      </w:pPr>
      <w:hyperlink w:anchor="_Toc21625527" w:history="1">
        <w:r w:rsidR="007226FA" w:rsidRPr="00373154">
          <w:rPr>
            <w:rStyle w:val="Hyperlink"/>
            <w:noProof/>
            <w:lang w:val="en-CA"/>
          </w:rPr>
          <w:t>D.3</w:t>
        </w:r>
        <w:r w:rsidR="007226FA">
          <w:rPr>
            <w:rFonts w:asciiTheme="minorHAnsi" w:hAnsiTheme="minorHAnsi" w:cstheme="minorBidi"/>
            <w:b w:val="0"/>
            <w:noProof/>
            <w:lang w:val="en-US"/>
          </w:rPr>
          <w:tab/>
        </w:r>
        <w:r w:rsidR="007226FA" w:rsidRPr="00373154">
          <w:rPr>
            <w:rStyle w:val="Hyperlink"/>
            <w:noProof/>
            <w:lang w:val="en-CA"/>
          </w:rPr>
          <w:t>Operation of the decoded atlas frame buffer</w:t>
        </w:r>
        <w:r w:rsidR="007226FA">
          <w:rPr>
            <w:noProof/>
            <w:webHidden/>
          </w:rPr>
          <w:tab/>
        </w:r>
        <w:r w:rsidR="007226FA">
          <w:rPr>
            <w:noProof/>
            <w:webHidden/>
          </w:rPr>
          <w:fldChar w:fldCharType="begin"/>
        </w:r>
        <w:r w:rsidR="007226FA">
          <w:rPr>
            <w:noProof/>
            <w:webHidden/>
          </w:rPr>
          <w:instrText xml:space="preserve"> PAGEREF _Toc21625527 \h </w:instrText>
        </w:r>
        <w:r w:rsidR="007226FA">
          <w:rPr>
            <w:noProof/>
            <w:webHidden/>
          </w:rPr>
        </w:r>
        <w:r w:rsidR="007226FA">
          <w:rPr>
            <w:noProof/>
            <w:webHidden/>
          </w:rPr>
          <w:fldChar w:fldCharType="separate"/>
        </w:r>
        <w:r w:rsidR="007226FA">
          <w:rPr>
            <w:noProof/>
            <w:webHidden/>
          </w:rPr>
          <w:t>132</w:t>
        </w:r>
        <w:r w:rsidR="007226FA">
          <w:rPr>
            <w:noProof/>
            <w:webHidden/>
          </w:rPr>
          <w:fldChar w:fldCharType="end"/>
        </w:r>
      </w:hyperlink>
    </w:p>
    <w:p w14:paraId="169F434B" w14:textId="0A26C6EE" w:rsidR="007226FA" w:rsidRDefault="00E52560">
      <w:pPr>
        <w:pStyle w:val="TOC1"/>
        <w:rPr>
          <w:rFonts w:asciiTheme="minorHAnsi" w:hAnsiTheme="minorHAnsi" w:cstheme="minorBidi"/>
          <w:b w:val="0"/>
          <w:noProof/>
          <w:lang w:val="en-US"/>
        </w:rPr>
      </w:pPr>
      <w:hyperlink w:anchor="_Toc21625528" w:history="1">
        <w:r w:rsidR="007226FA" w:rsidRPr="00373154">
          <w:rPr>
            <w:rStyle w:val="Hyperlink"/>
            <w:noProof/>
            <w:lang w:val="en-CA"/>
          </w:rPr>
          <w:t>D.3.1</w:t>
        </w:r>
        <w:r w:rsidR="007226FA">
          <w:rPr>
            <w:rFonts w:asciiTheme="minorHAnsi" w:hAnsiTheme="minorHAnsi" w:cstheme="minorBidi"/>
            <w:b w:val="0"/>
            <w:noProof/>
            <w:lang w:val="en-US"/>
          </w:rPr>
          <w:tab/>
        </w:r>
        <w:r w:rsidR="007226FA" w:rsidRPr="00373154">
          <w:rPr>
            <w:rStyle w:val="Hyperlink"/>
            <w:noProof/>
            <w:lang w:val="en-CA"/>
          </w:rPr>
          <w:t>General</w:t>
        </w:r>
        <w:r w:rsidR="007226FA">
          <w:rPr>
            <w:noProof/>
            <w:webHidden/>
          </w:rPr>
          <w:tab/>
        </w:r>
        <w:r w:rsidR="007226FA">
          <w:rPr>
            <w:noProof/>
            <w:webHidden/>
          </w:rPr>
          <w:fldChar w:fldCharType="begin"/>
        </w:r>
        <w:r w:rsidR="007226FA">
          <w:rPr>
            <w:noProof/>
            <w:webHidden/>
          </w:rPr>
          <w:instrText xml:space="preserve"> PAGEREF _Toc21625528 \h </w:instrText>
        </w:r>
        <w:r w:rsidR="007226FA">
          <w:rPr>
            <w:noProof/>
            <w:webHidden/>
          </w:rPr>
        </w:r>
        <w:r w:rsidR="007226FA">
          <w:rPr>
            <w:noProof/>
            <w:webHidden/>
          </w:rPr>
          <w:fldChar w:fldCharType="separate"/>
        </w:r>
        <w:r w:rsidR="007226FA">
          <w:rPr>
            <w:noProof/>
            <w:webHidden/>
          </w:rPr>
          <w:t>132</w:t>
        </w:r>
        <w:r w:rsidR="007226FA">
          <w:rPr>
            <w:noProof/>
            <w:webHidden/>
          </w:rPr>
          <w:fldChar w:fldCharType="end"/>
        </w:r>
      </w:hyperlink>
    </w:p>
    <w:p w14:paraId="76E563D1" w14:textId="3AD31EB2" w:rsidR="007226FA" w:rsidRDefault="00E52560">
      <w:pPr>
        <w:pStyle w:val="TOC1"/>
        <w:rPr>
          <w:rFonts w:asciiTheme="minorHAnsi" w:hAnsiTheme="minorHAnsi" w:cstheme="minorBidi"/>
          <w:b w:val="0"/>
          <w:noProof/>
          <w:lang w:val="en-US"/>
        </w:rPr>
      </w:pPr>
      <w:hyperlink w:anchor="_Toc21625529" w:history="1">
        <w:r w:rsidR="007226FA" w:rsidRPr="00373154">
          <w:rPr>
            <w:rStyle w:val="Hyperlink"/>
            <w:noProof/>
            <w:lang w:val="en-CA"/>
          </w:rPr>
          <w:t>D.3.2</w:t>
        </w:r>
        <w:r w:rsidR="007226FA">
          <w:rPr>
            <w:rFonts w:asciiTheme="minorHAnsi" w:hAnsiTheme="minorHAnsi" w:cstheme="minorBidi"/>
            <w:b w:val="0"/>
            <w:noProof/>
            <w:lang w:val="en-US"/>
          </w:rPr>
          <w:tab/>
        </w:r>
        <w:r w:rsidR="007226FA" w:rsidRPr="00373154">
          <w:rPr>
            <w:rStyle w:val="Hyperlink"/>
            <w:noProof/>
            <w:lang w:val="en-CA"/>
          </w:rPr>
          <w:t>Removal of atlas frames from the DAB before decoding of the current atlas frame</w:t>
        </w:r>
        <w:r w:rsidR="007226FA">
          <w:rPr>
            <w:noProof/>
            <w:webHidden/>
          </w:rPr>
          <w:tab/>
        </w:r>
        <w:r w:rsidR="007226FA">
          <w:rPr>
            <w:noProof/>
            <w:webHidden/>
          </w:rPr>
          <w:fldChar w:fldCharType="begin"/>
        </w:r>
        <w:r w:rsidR="007226FA">
          <w:rPr>
            <w:noProof/>
            <w:webHidden/>
          </w:rPr>
          <w:instrText xml:space="preserve"> PAGEREF _Toc21625529 \h </w:instrText>
        </w:r>
        <w:r w:rsidR="007226FA">
          <w:rPr>
            <w:noProof/>
            <w:webHidden/>
          </w:rPr>
        </w:r>
        <w:r w:rsidR="007226FA">
          <w:rPr>
            <w:noProof/>
            <w:webHidden/>
          </w:rPr>
          <w:fldChar w:fldCharType="separate"/>
        </w:r>
        <w:r w:rsidR="007226FA">
          <w:rPr>
            <w:noProof/>
            <w:webHidden/>
          </w:rPr>
          <w:t>133</w:t>
        </w:r>
        <w:r w:rsidR="007226FA">
          <w:rPr>
            <w:noProof/>
            <w:webHidden/>
          </w:rPr>
          <w:fldChar w:fldCharType="end"/>
        </w:r>
      </w:hyperlink>
    </w:p>
    <w:p w14:paraId="59334561" w14:textId="2C1DB218" w:rsidR="007226FA" w:rsidRDefault="00E52560">
      <w:pPr>
        <w:pStyle w:val="TOC1"/>
        <w:rPr>
          <w:rFonts w:asciiTheme="minorHAnsi" w:hAnsiTheme="minorHAnsi" w:cstheme="minorBidi"/>
          <w:b w:val="0"/>
          <w:noProof/>
          <w:lang w:val="en-US"/>
        </w:rPr>
      </w:pPr>
      <w:hyperlink w:anchor="_Toc21625530" w:history="1">
        <w:r w:rsidR="007226FA" w:rsidRPr="00373154">
          <w:rPr>
            <w:rStyle w:val="Hyperlink"/>
            <w:noProof/>
            <w:lang w:val="en-CA"/>
          </w:rPr>
          <w:t>D.3.3</w:t>
        </w:r>
        <w:r w:rsidR="007226FA">
          <w:rPr>
            <w:rFonts w:asciiTheme="minorHAnsi" w:hAnsiTheme="minorHAnsi" w:cstheme="minorBidi"/>
            <w:b w:val="0"/>
            <w:noProof/>
            <w:lang w:val="en-US"/>
          </w:rPr>
          <w:tab/>
        </w:r>
        <w:r w:rsidR="007226FA" w:rsidRPr="00373154">
          <w:rPr>
            <w:rStyle w:val="Hyperlink"/>
            <w:noProof/>
            <w:lang w:val="en-CA"/>
          </w:rPr>
          <w:t>Atlas frame output</w:t>
        </w:r>
        <w:r w:rsidR="007226FA">
          <w:rPr>
            <w:noProof/>
            <w:webHidden/>
          </w:rPr>
          <w:tab/>
        </w:r>
        <w:r w:rsidR="007226FA">
          <w:rPr>
            <w:noProof/>
            <w:webHidden/>
          </w:rPr>
          <w:fldChar w:fldCharType="begin"/>
        </w:r>
        <w:r w:rsidR="007226FA">
          <w:rPr>
            <w:noProof/>
            <w:webHidden/>
          </w:rPr>
          <w:instrText xml:space="preserve"> PAGEREF _Toc21625530 \h </w:instrText>
        </w:r>
        <w:r w:rsidR="007226FA">
          <w:rPr>
            <w:noProof/>
            <w:webHidden/>
          </w:rPr>
        </w:r>
        <w:r w:rsidR="007226FA">
          <w:rPr>
            <w:noProof/>
            <w:webHidden/>
          </w:rPr>
          <w:fldChar w:fldCharType="separate"/>
        </w:r>
        <w:r w:rsidR="007226FA">
          <w:rPr>
            <w:noProof/>
            <w:webHidden/>
          </w:rPr>
          <w:t>133</w:t>
        </w:r>
        <w:r w:rsidR="007226FA">
          <w:rPr>
            <w:noProof/>
            <w:webHidden/>
          </w:rPr>
          <w:fldChar w:fldCharType="end"/>
        </w:r>
      </w:hyperlink>
    </w:p>
    <w:p w14:paraId="1EF98F34" w14:textId="4B27AE0F" w:rsidR="007226FA" w:rsidRDefault="00E52560">
      <w:pPr>
        <w:pStyle w:val="TOC1"/>
        <w:rPr>
          <w:rFonts w:asciiTheme="minorHAnsi" w:hAnsiTheme="minorHAnsi" w:cstheme="minorBidi"/>
          <w:b w:val="0"/>
          <w:noProof/>
          <w:lang w:val="en-US"/>
        </w:rPr>
      </w:pPr>
      <w:hyperlink w:anchor="_Toc21625531" w:history="1">
        <w:r w:rsidR="007226FA" w:rsidRPr="00373154">
          <w:rPr>
            <w:rStyle w:val="Hyperlink"/>
            <w:noProof/>
            <w:lang w:val="en-CA"/>
          </w:rPr>
          <w:t>D.3.4</w:t>
        </w:r>
        <w:r w:rsidR="007226FA">
          <w:rPr>
            <w:rFonts w:asciiTheme="minorHAnsi" w:hAnsiTheme="minorHAnsi" w:cstheme="minorBidi"/>
            <w:b w:val="0"/>
            <w:noProof/>
            <w:lang w:val="en-US"/>
          </w:rPr>
          <w:tab/>
        </w:r>
        <w:r w:rsidR="007226FA" w:rsidRPr="00373154">
          <w:rPr>
            <w:rStyle w:val="Hyperlink"/>
            <w:noProof/>
            <w:lang w:val="en-CA"/>
          </w:rPr>
          <w:t>Current decoded atlas frame marking and storage</w:t>
        </w:r>
        <w:r w:rsidR="007226FA">
          <w:rPr>
            <w:noProof/>
            <w:webHidden/>
          </w:rPr>
          <w:tab/>
        </w:r>
        <w:r w:rsidR="007226FA">
          <w:rPr>
            <w:noProof/>
            <w:webHidden/>
          </w:rPr>
          <w:fldChar w:fldCharType="begin"/>
        </w:r>
        <w:r w:rsidR="007226FA">
          <w:rPr>
            <w:noProof/>
            <w:webHidden/>
          </w:rPr>
          <w:instrText xml:space="preserve"> PAGEREF _Toc21625531 \h </w:instrText>
        </w:r>
        <w:r w:rsidR="007226FA">
          <w:rPr>
            <w:noProof/>
            <w:webHidden/>
          </w:rPr>
        </w:r>
        <w:r w:rsidR="007226FA">
          <w:rPr>
            <w:noProof/>
            <w:webHidden/>
          </w:rPr>
          <w:fldChar w:fldCharType="separate"/>
        </w:r>
        <w:r w:rsidR="007226FA">
          <w:rPr>
            <w:noProof/>
            <w:webHidden/>
          </w:rPr>
          <w:t>134</w:t>
        </w:r>
        <w:r w:rsidR="007226FA">
          <w:rPr>
            <w:noProof/>
            <w:webHidden/>
          </w:rPr>
          <w:fldChar w:fldCharType="end"/>
        </w:r>
      </w:hyperlink>
    </w:p>
    <w:p w14:paraId="66F7861F" w14:textId="1518F007" w:rsidR="007226FA" w:rsidRDefault="00E52560">
      <w:pPr>
        <w:pStyle w:val="TOC1"/>
        <w:rPr>
          <w:rFonts w:asciiTheme="minorHAnsi" w:hAnsiTheme="minorHAnsi" w:cstheme="minorBidi"/>
          <w:b w:val="0"/>
          <w:noProof/>
          <w:lang w:val="en-US"/>
        </w:rPr>
      </w:pPr>
      <w:hyperlink w:anchor="_Toc21625532" w:history="1">
        <w:r w:rsidR="007226FA" w:rsidRPr="00373154">
          <w:rPr>
            <w:rStyle w:val="Hyperlink"/>
            <w:noProof/>
            <w:lang w:val="en-CA"/>
          </w:rPr>
          <w:t>D.3.5</w:t>
        </w:r>
        <w:r w:rsidR="007226FA">
          <w:rPr>
            <w:rFonts w:asciiTheme="minorHAnsi" w:hAnsiTheme="minorHAnsi" w:cstheme="minorBidi"/>
            <w:b w:val="0"/>
            <w:noProof/>
            <w:lang w:val="en-US"/>
          </w:rPr>
          <w:tab/>
        </w:r>
        <w:r w:rsidR="007226FA" w:rsidRPr="00373154">
          <w:rPr>
            <w:rStyle w:val="Hyperlink"/>
            <w:noProof/>
            <w:lang w:val="en-CA"/>
          </w:rPr>
          <w:t>Removal of atlas frames from the DAB after decoding of the current atlas frame</w:t>
        </w:r>
        <w:r w:rsidR="007226FA">
          <w:rPr>
            <w:noProof/>
            <w:webHidden/>
          </w:rPr>
          <w:tab/>
        </w:r>
        <w:r w:rsidR="007226FA">
          <w:rPr>
            <w:noProof/>
            <w:webHidden/>
          </w:rPr>
          <w:fldChar w:fldCharType="begin"/>
        </w:r>
        <w:r w:rsidR="007226FA">
          <w:rPr>
            <w:noProof/>
            <w:webHidden/>
          </w:rPr>
          <w:instrText xml:space="preserve"> PAGEREF _Toc21625532 \h </w:instrText>
        </w:r>
        <w:r w:rsidR="007226FA">
          <w:rPr>
            <w:noProof/>
            <w:webHidden/>
          </w:rPr>
        </w:r>
        <w:r w:rsidR="007226FA">
          <w:rPr>
            <w:noProof/>
            <w:webHidden/>
          </w:rPr>
          <w:fldChar w:fldCharType="separate"/>
        </w:r>
        <w:r w:rsidR="007226FA">
          <w:rPr>
            <w:noProof/>
            <w:webHidden/>
          </w:rPr>
          <w:t>134</w:t>
        </w:r>
        <w:r w:rsidR="007226FA">
          <w:rPr>
            <w:noProof/>
            <w:webHidden/>
          </w:rPr>
          <w:fldChar w:fldCharType="end"/>
        </w:r>
      </w:hyperlink>
    </w:p>
    <w:p w14:paraId="40E130FF" w14:textId="5464FD70" w:rsidR="007226FA" w:rsidRDefault="00E52560">
      <w:pPr>
        <w:pStyle w:val="TOC1"/>
        <w:rPr>
          <w:rFonts w:asciiTheme="minorHAnsi" w:hAnsiTheme="minorHAnsi" w:cstheme="minorBidi"/>
          <w:b w:val="0"/>
          <w:noProof/>
          <w:lang w:val="en-US"/>
        </w:rPr>
      </w:pPr>
      <w:hyperlink w:anchor="_Toc21625533" w:history="1">
        <w:r w:rsidR="007226FA" w:rsidRPr="00373154">
          <w:rPr>
            <w:rStyle w:val="Hyperlink"/>
            <w:noProof/>
            <w:lang w:val="en-CA"/>
          </w:rPr>
          <w:t>D.4</w:t>
        </w:r>
        <w:r w:rsidR="007226FA">
          <w:rPr>
            <w:rFonts w:asciiTheme="minorHAnsi" w:hAnsiTheme="minorHAnsi" w:cstheme="minorBidi"/>
            <w:b w:val="0"/>
            <w:noProof/>
            <w:lang w:val="en-US"/>
          </w:rPr>
          <w:tab/>
        </w:r>
        <w:r w:rsidR="007226FA" w:rsidRPr="00373154">
          <w:rPr>
            <w:rStyle w:val="Hyperlink"/>
            <w:noProof/>
            <w:lang w:val="en-CA"/>
          </w:rPr>
          <w:t>Bitstream conformance</w:t>
        </w:r>
        <w:r w:rsidR="007226FA">
          <w:rPr>
            <w:noProof/>
            <w:webHidden/>
          </w:rPr>
          <w:tab/>
        </w:r>
        <w:r w:rsidR="007226FA">
          <w:rPr>
            <w:noProof/>
            <w:webHidden/>
          </w:rPr>
          <w:fldChar w:fldCharType="begin"/>
        </w:r>
        <w:r w:rsidR="007226FA">
          <w:rPr>
            <w:noProof/>
            <w:webHidden/>
          </w:rPr>
          <w:instrText xml:space="preserve"> PAGEREF _Toc21625533 \h </w:instrText>
        </w:r>
        <w:r w:rsidR="007226FA">
          <w:rPr>
            <w:noProof/>
            <w:webHidden/>
          </w:rPr>
        </w:r>
        <w:r w:rsidR="007226FA">
          <w:rPr>
            <w:noProof/>
            <w:webHidden/>
          </w:rPr>
          <w:fldChar w:fldCharType="separate"/>
        </w:r>
        <w:r w:rsidR="007226FA">
          <w:rPr>
            <w:noProof/>
            <w:webHidden/>
          </w:rPr>
          <w:t>134</w:t>
        </w:r>
        <w:r w:rsidR="007226FA">
          <w:rPr>
            <w:noProof/>
            <w:webHidden/>
          </w:rPr>
          <w:fldChar w:fldCharType="end"/>
        </w:r>
      </w:hyperlink>
    </w:p>
    <w:p w14:paraId="1A218965" w14:textId="14B06407" w:rsidR="007226FA" w:rsidRDefault="00E52560">
      <w:pPr>
        <w:pStyle w:val="TOC1"/>
        <w:rPr>
          <w:rFonts w:asciiTheme="minorHAnsi" w:hAnsiTheme="minorHAnsi" w:cstheme="minorBidi"/>
          <w:b w:val="0"/>
          <w:noProof/>
          <w:lang w:val="en-US"/>
        </w:rPr>
      </w:pPr>
      <w:hyperlink w:anchor="_Toc21625534" w:history="1">
        <w:r w:rsidR="007226FA" w:rsidRPr="00373154">
          <w:rPr>
            <w:rStyle w:val="Hyperlink"/>
            <w:noProof/>
            <w:lang w:val="en-CA"/>
          </w:rPr>
          <w:t>D.5</w:t>
        </w:r>
        <w:r w:rsidR="007226FA">
          <w:rPr>
            <w:rFonts w:asciiTheme="minorHAnsi" w:hAnsiTheme="minorHAnsi" w:cstheme="minorBidi"/>
            <w:b w:val="0"/>
            <w:noProof/>
            <w:lang w:val="en-US"/>
          </w:rPr>
          <w:tab/>
        </w:r>
        <w:r w:rsidR="007226FA" w:rsidRPr="00373154">
          <w:rPr>
            <w:rStyle w:val="Hyperlink"/>
            <w:noProof/>
            <w:lang w:val="en-CA"/>
          </w:rPr>
          <w:t>Decoder conformance</w:t>
        </w:r>
        <w:r w:rsidR="007226FA">
          <w:rPr>
            <w:noProof/>
            <w:webHidden/>
          </w:rPr>
          <w:tab/>
        </w:r>
        <w:r w:rsidR="007226FA">
          <w:rPr>
            <w:noProof/>
            <w:webHidden/>
          </w:rPr>
          <w:fldChar w:fldCharType="begin"/>
        </w:r>
        <w:r w:rsidR="007226FA">
          <w:rPr>
            <w:noProof/>
            <w:webHidden/>
          </w:rPr>
          <w:instrText xml:space="preserve"> PAGEREF _Toc21625534 \h </w:instrText>
        </w:r>
        <w:r w:rsidR="007226FA">
          <w:rPr>
            <w:noProof/>
            <w:webHidden/>
          </w:rPr>
        </w:r>
        <w:r w:rsidR="007226FA">
          <w:rPr>
            <w:noProof/>
            <w:webHidden/>
          </w:rPr>
          <w:fldChar w:fldCharType="separate"/>
        </w:r>
        <w:r w:rsidR="007226FA">
          <w:rPr>
            <w:noProof/>
            <w:webHidden/>
          </w:rPr>
          <w:t>136</w:t>
        </w:r>
        <w:r w:rsidR="007226FA">
          <w:rPr>
            <w:noProof/>
            <w:webHidden/>
          </w:rPr>
          <w:fldChar w:fldCharType="end"/>
        </w:r>
      </w:hyperlink>
    </w:p>
    <w:p w14:paraId="13A0AA9B" w14:textId="5A6C99D2" w:rsidR="007226FA" w:rsidRDefault="00E52560">
      <w:pPr>
        <w:pStyle w:val="TOC1"/>
        <w:rPr>
          <w:rFonts w:asciiTheme="minorHAnsi" w:hAnsiTheme="minorHAnsi" w:cstheme="minorBidi"/>
          <w:b w:val="0"/>
          <w:noProof/>
          <w:lang w:val="en-US"/>
        </w:rPr>
      </w:pPr>
      <w:hyperlink w:anchor="_Toc21625535" w:history="1">
        <w:r w:rsidR="007226FA" w:rsidRPr="00373154">
          <w:rPr>
            <w:rStyle w:val="Hyperlink"/>
            <w:noProof/>
            <w:lang w:val="en-CA"/>
          </w:rPr>
          <w:t>D.5.1</w:t>
        </w:r>
        <w:r w:rsidR="007226FA">
          <w:rPr>
            <w:rFonts w:asciiTheme="minorHAnsi" w:hAnsiTheme="minorHAnsi" w:cstheme="minorBidi"/>
            <w:b w:val="0"/>
            <w:noProof/>
            <w:lang w:val="en-US"/>
          </w:rPr>
          <w:tab/>
        </w:r>
        <w:r w:rsidR="007226FA" w:rsidRPr="00373154">
          <w:rPr>
            <w:rStyle w:val="Hyperlink"/>
            <w:noProof/>
            <w:lang w:val="en-CA"/>
          </w:rPr>
          <w:t>General</w:t>
        </w:r>
        <w:r w:rsidR="007226FA">
          <w:rPr>
            <w:noProof/>
            <w:webHidden/>
          </w:rPr>
          <w:tab/>
        </w:r>
        <w:r w:rsidR="007226FA">
          <w:rPr>
            <w:noProof/>
            <w:webHidden/>
          </w:rPr>
          <w:fldChar w:fldCharType="begin"/>
        </w:r>
        <w:r w:rsidR="007226FA">
          <w:rPr>
            <w:noProof/>
            <w:webHidden/>
          </w:rPr>
          <w:instrText xml:space="preserve"> PAGEREF _Toc21625535 \h </w:instrText>
        </w:r>
        <w:r w:rsidR="007226FA">
          <w:rPr>
            <w:noProof/>
            <w:webHidden/>
          </w:rPr>
        </w:r>
        <w:r w:rsidR="007226FA">
          <w:rPr>
            <w:noProof/>
            <w:webHidden/>
          </w:rPr>
          <w:fldChar w:fldCharType="separate"/>
        </w:r>
        <w:r w:rsidR="007226FA">
          <w:rPr>
            <w:noProof/>
            <w:webHidden/>
          </w:rPr>
          <w:t>136</w:t>
        </w:r>
        <w:r w:rsidR="007226FA">
          <w:rPr>
            <w:noProof/>
            <w:webHidden/>
          </w:rPr>
          <w:fldChar w:fldCharType="end"/>
        </w:r>
      </w:hyperlink>
    </w:p>
    <w:p w14:paraId="15BDB7A8" w14:textId="65F59E9E" w:rsidR="007226FA" w:rsidRDefault="00E52560">
      <w:pPr>
        <w:pStyle w:val="TOC1"/>
        <w:rPr>
          <w:rFonts w:asciiTheme="minorHAnsi" w:hAnsiTheme="minorHAnsi" w:cstheme="minorBidi"/>
          <w:b w:val="0"/>
          <w:noProof/>
          <w:lang w:val="en-US"/>
        </w:rPr>
      </w:pPr>
      <w:hyperlink w:anchor="_Toc21625536" w:history="1">
        <w:r w:rsidR="007226FA" w:rsidRPr="00373154">
          <w:rPr>
            <w:rStyle w:val="Hyperlink"/>
            <w:noProof/>
            <w:lang w:val="en-CA"/>
          </w:rPr>
          <w:t>D.5.2</w:t>
        </w:r>
        <w:r w:rsidR="007226FA">
          <w:rPr>
            <w:rFonts w:asciiTheme="minorHAnsi" w:hAnsiTheme="minorHAnsi" w:cstheme="minorBidi"/>
            <w:b w:val="0"/>
            <w:noProof/>
            <w:lang w:val="en-US"/>
          </w:rPr>
          <w:tab/>
        </w:r>
        <w:r w:rsidR="007226FA" w:rsidRPr="00373154">
          <w:rPr>
            <w:rStyle w:val="Hyperlink"/>
            <w:noProof/>
            <w:lang w:val="en-CA"/>
          </w:rPr>
          <w:t>Operation of the output order DAB</w:t>
        </w:r>
        <w:r w:rsidR="007226FA">
          <w:rPr>
            <w:noProof/>
            <w:webHidden/>
          </w:rPr>
          <w:tab/>
        </w:r>
        <w:r w:rsidR="007226FA">
          <w:rPr>
            <w:noProof/>
            <w:webHidden/>
          </w:rPr>
          <w:fldChar w:fldCharType="begin"/>
        </w:r>
        <w:r w:rsidR="007226FA">
          <w:rPr>
            <w:noProof/>
            <w:webHidden/>
          </w:rPr>
          <w:instrText xml:space="preserve"> PAGEREF _Toc21625536 \h </w:instrText>
        </w:r>
        <w:r w:rsidR="007226FA">
          <w:rPr>
            <w:noProof/>
            <w:webHidden/>
          </w:rPr>
        </w:r>
        <w:r w:rsidR="007226FA">
          <w:rPr>
            <w:noProof/>
            <w:webHidden/>
          </w:rPr>
          <w:fldChar w:fldCharType="separate"/>
        </w:r>
        <w:r w:rsidR="007226FA">
          <w:rPr>
            <w:noProof/>
            <w:webHidden/>
          </w:rPr>
          <w:t>137</w:t>
        </w:r>
        <w:r w:rsidR="007226FA">
          <w:rPr>
            <w:noProof/>
            <w:webHidden/>
          </w:rPr>
          <w:fldChar w:fldCharType="end"/>
        </w:r>
      </w:hyperlink>
    </w:p>
    <w:p w14:paraId="2A3B561D" w14:textId="15123F8A" w:rsidR="007226FA" w:rsidRDefault="00E52560">
      <w:pPr>
        <w:pStyle w:val="TOC1"/>
        <w:rPr>
          <w:rFonts w:asciiTheme="minorHAnsi" w:hAnsiTheme="minorHAnsi" w:cstheme="minorBidi"/>
          <w:b w:val="0"/>
          <w:noProof/>
          <w:lang w:val="en-US"/>
        </w:rPr>
      </w:pPr>
      <w:hyperlink w:anchor="_Toc21625537" w:history="1">
        <w:r w:rsidR="007226FA" w:rsidRPr="00373154">
          <w:rPr>
            <w:rStyle w:val="Hyperlink"/>
            <w:noProof/>
            <w:lang w:val="en-CA"/>
          </w:rPr>
          <w:t>D.5.2.1</w:t>
        </w:r>
        <w:r w:rsidR="007226FA">
          <w:rPr>
            <w:rFonts w:asciiTheme="minorHAnsi" w:hAnsiTheme="minorHAnsi" w:cstheme="minorBidi"/>
            <w:b w:val="0"/>
            <w:noProof/>
            <w:lang w:val="en-US"/>
          </w:rPr>
          <w:tab/>
        </w:r>
        <w:r w:rsidR="007226FA" w:rsidRPr="00373154">
          <w:rPr>
            <w:rStyle w:val="Hyperlink"/>
            <w:noProof/>
            <w:lang w:val="en-CA"/>
          </w:rPr>
          <w:t>General</w:t>
        </w:r>
        <w:r w:rsidR="007226FA">
          <w:rPr>
            <w:noProof/>
            <w:webHidden/>
          </w:rPr>
          <w:tab/>
        </w:r>
        <w:r w:rsidR="007226FA">
          <w:rPr>
            <w:noProof/>
            <w:webHidden/>
          </w:rPr>
          <w:fldChar w:fldCharType="begin"/>
        </w:r>
        <w:r w:rsidR="007226FA">
          <w:rPr>
            <w:noProof/>
            <w:webHidden/>
          </w:rPr>
          <w:instrText xml:space="preserve"> PAGEREF _Toc21625537 \h </w:instrText>
        </w:r>
        <w:r w:rsidR="007226FA">
          <w:rPr>
            <w:noProof/>
            <w:webHidden/>
          </w:rPr>
        </w:r>
        <w:r w:rsidR="007226FA">
          <w:rPr>
            <w:noProof/>
            <w:webHidden/>
          </w:rPr>
          <w:fldChar w:fldCharType="separate"/>
        </w:r>
        <w:r w:rsidR="007226FA">
          <w:rPr>
            <w:noProof/>
            <w:webHidden/>
          </w:rPr>
          <w:t>137</w:t>
        </w:r>
        <w:r w:rsidR="007226FA">
          <w:rPr>
            <w:noProof/>
            <w:webHidden/>
          </w:rPr>
          <w:fldChar w:fldCharType="end"/>
        </w:r>
      </w:hyperlink>
    </w:p>
    <w:p w14:paraId="41636536" w14:textId="3735810A" w:rsidR="007226FA" w:rsidRDefault="00E52560">
      <w:pPr>
        <w:pStyle w:val="TOC1"/>
        <w:rPr>
          <w:rFonts w:asciiTheme="minorHAnsi" w:hAnsiTheme="minorHAnsi" w:cstheme="minorBidi"/>
          <w:b w:val="0"/>
          <w:noProof/>
          <w:lang w:val="en-US"/>
        </w:rPr>
      </w:pPr>
      <w:hyperlink w:anchor="_Toc21625538" w:history="1">
        <w:r w:rsidR="007226FA" w:rsidRPr="00373154">
          <w:rPr>
            <w:rStyle w:val="Hyperlink"/>
            <w:noProof/>
            <w:lang w:val="en-CA"/>
          </w:rPr>
          <w:t>D.5.2.2</w:t>
        </w:r>
        <w:r w:rsidR="007226FA">
          <w:rPr>
            <w:rFonts w:asciiTheme="minorHAnsi" w:hAnsiTheme="minorHAnsi" w:cstheme="minorBidi"/>
            <w:b w:val="0"/>
            <w:noProof/>
            <w:lang w:val="en-US"/>
          </w:rPr>
          <w:tab/>
        </w:r>
        <w:r w:rsidR="007226FA" w:rsidRPr="00373154">
          <w:rPr>
            <w:rStyle w:val="Hyperlink"/>
            <w:noProof/>
            <w:lang w:val="en-CA"/>
          </w:rPr>
          <w:t>Output and removal of atlas frames from the DAB</w:t>
        </w:r>
        <w:r w:rsidR="007226FA">
          <w:rPr>
            <w:noProof/>
            <w:webHidden/>
          </w:rPr>
          <w:tab/>
        </w:r>
        <w:r w:rsidR="007226FA">
          <w:rPr>
            <w:noProof/>
            <w:webHidden/>
          </w:rPr>
          <w:fldChar w:fldCharType="begin"/>
        </w:r>
        <w:r w:rsidR="007226FA">
          <w:rPr>
            <w:noProof/>
            <w:webHidden/>
          </w:rPr>
          <w:instrText xml:space="preserve"> PAGEREF _Toc21625538 \h </w:instrText>
        </w:r>
        <w:r w:rsidR="007226FA">
          <w:rPr>
            <w:noProof/>
            <w:webHidden/>
          </w:rPr>
        </w:r>
        <w:r w:rsidR="007226FA">
          <w:rPr>
            <w:noProof/>
            <w:webHidden/>
          </w:rPr>
          <w:fldChar w:fldCharType="separate"/>
        </w:r>
        <w:r w:rsidR="007226FA">
          <w:rPr>
            <w:noProof/>
            <w:webHidden/>
          </w:rPr>
          <w:t>137</w:t>
        </w:r>
        <w:r w:rsidR="007226FA">
          <w:rPr>
            <w:noProof/>
            <w:webHidden/>
          </w:rPr>
          <w:fldChar w:fldCharType="end"/>
        </w:r>
      </w:hyperlink>
    </w:p>
    <w:p w14:paraId="1D2E97D2" w14:textId="23DA5653" w:rsidR="007226FA" w:rsidRDefault="00E52560">
      <w:pPr>
        <w:pStyle w:val="TOC1"/>
        <w:rPr>
          <w:rFonts w:asciiTheme="minorHAnsi" w:hAnsiTheme="minorHAnsi" w:cstheme="minorBidi"/>
          <w:b w:val="0"/>
          <w:noProof/>
          <w:lang w:val="en-US"/>
        </w:rPr>
      </w:pPr>
      <w:hyperlink w:anchor="_Toc21625539" w:history="1">
        <w:r w:rsidR="007226FA" w:rsidRPr="00373154">
          <w:rPr>
            <w:rStyle w:val="Hyperlink"/>
            <w:noProof/>
            <w:lang w:val="en-CA"/>
          </w:rPr>
          <w:t>D.5.2.3</w:t>
        </w:r>
        <w:r w:rsidR="007226FA">
          <w:rPr>
            <w:rFonts w:asciiTheme="minorHAnsi" w:hAnsiTheme="minorHAnsi" w:cstheme="minorBidi"/>
            <w:b w:val="0"/>
            <w:noProof/>
            <w:lang w:val="en-US"/>
          </w:rPr>
          <w:tab/>
        </w:r>
        <w:r w:rsidR="007226FA" w:rsidRPr="00373154">
          <w:rPr>
            <w:rStyle w:val="Hyperlink"/>
            <w:noProof/>
            <w:lang w:val="en-CA"/>
          </w:rPr>
          <w:t>Additional bumping</w:t>
        </w:r>
        <w:r w:rsidR="007226FA">
          <w:rPr>
            <w:noProof/>
            <w:webHidden/>
          </w:rPr>
          <w:tab/>
        </w:r>
        <w:r w:rsidR="007226FA">
          <w:rPr>
            <w:noProof/>
            <w:webHidden/>
          </w:rPr>
          <w:fldChar w:fldCharType="begin"/>
        </w:r>
        <w:r w:rsidR="007226FA">
          <w:rPr>
            <w:noProof/>
            <w:webHidden/>
          </w:rPr>
          <w:instrText xml:space="preserve"> PAGEREF _Toc21625539 \h </w:instrText>
        </w:r>
        <w:r w:rsidR="007226FA">
          <w:rPr>
            <w:noProof/>
            <w:webHidden/>
          </w:rPr>
        </w:r>
        <w:r w:rsidR="007226FA">
          <w:rPr>
            <w:noProof/>
            <w:webHidden/>
          </w:rPr>
          <w:fldChar w:fldCharType="separate"/>
        </w:r>
        <w:r w:rsidR="007226FA">
          <w:rPr>
            <w:noProof/>
            <w:webHidden/>
          </w:rPr>
          <w:t>138</w:t>
        </w:r>
        <w:r w:rsidR="007226FA">
          <w:rPr>
            <w:noProof/>
            <w:webHidden/>
          </w:rPr>
          <w:fldChar w:fldCharType="end"/>
        </w:r>
      </w:hyperlink>
    </w:p>
    <w:p w14:paraId="1F83068B" w14:textId="4B01DC12" w:rsidR="007226FA" w:rsidRDefault="00E52560">
      <w:pPr>
        <w:pStyle w:val="TOC1"/>
        <w:rPr>
          <w:rFonts w:asciiTheme="minorHAnsi" w:hAnsiTheme="minorHAnsi" w:cstheme="minorBidi"/>
          <w:b w:val="0"/>
          <w:noProof/>
          <w:lang w:val="en-US"/>
        </w:rPr>
      </w:pPr>
      <w:hyperlink w:anchor="_Toc21625540" w:history="1">
        <w:r w:rsidR="007226FA" w:rsidRPr="00373154">
          <w:rPr>
            <w:rStyle w:val="Hyperlink"/>
            <w:noProof/>
            <w:lang w:val="en-CA"/>
          </w:rPr>
          <w:t>D.5.2.4</w:t>
        </w:r>
        <w:r w:rsidR="007226FA">
          <w:rPr>
            <w:rFonts w:asciiTheme="minorHAnsi" w:hAnsiTheme="minorHAnsi" w:cstheme="minorBidi"/>
            <w:b w:val="0"/>
            <w:noProof/>
            <w:lang w:val="en-US"/>
          </w:rPr>
          <w:tab/>
        </w:r>
        <w:r w:rsidR="007226FA" w:rsidRPr="00373154">
          <w:rPr>
            <w:rStyle w:val="Hyperlink"/>
            <w:noProof/>
            <w:lang w:val="en-CA"/>
          </w:rPr>
          <w:t>"Bumping" process</w:t>
        </w:r>
        <w:r w:rsidR="007226FA">
          <w:rPr>
            <w:noProof/>
            <w:webHidden/>
          </w:rPr>
          <w:tab/>
        </w:r>
        <w:r w:rsidR="007226FA">
          <w:rPr>
            <w:noProof/>
            <w:webHidden/>
          </w:rPr>
          <w:fldChar w:fldCharType="begin"/>
        </w:r>
        <w:r w:rsidR="007226FA">
          <w:rPr>
            <w:noProof/>
            <w:webHidden/>
          </w:rPr>
          <w:instrText xml:space="preserve"> PAGEREF _Toc21625540 \h </w:instrText>
        </w:r>
        <w:r w:rsidR="007226FA">
          <w:rPr>
            <w:noProof/>
            <w:webHidden/>
          </w:rPr>
        </w:r>
        <w:r w:rsidR="007226FA">
          <w:rPr>
            <w:noProof/>
            <w:webHidden/>
          </w:rPr>
          <w:fldChar w:fldCharType="separate"/>
        </w:r>
        <w:r w:rsidR="007226FA">
          <w:rPr>
            <w:noProof/>
            <w:webHidden/>
          </w:rPr>
          <w:t>139</w:t>
        </w:r>
        <w:r w:rsidR="007226FA">
          <w:rPr>
            <w:noProof/>
            <w:webHidden/>
          </w:rPr>
          <w:fldChar w:fldCharType="end"/>
        </w:r>
      </w:hyperlink>
    </w:p>
    <w:p w14:paraId="009EBF44" w14:textId="67E073C3" w:rsidR="007226FA" w:rsidRDefault="00E52560">
      <w:pPr>
        <w:pStyle w:val="TOC1"/>
        <w:rPr>
          <w:rFonts w:asciiTheme="minorHAnsi" w:hAnsiTheme="minorHAnsi" w:cstheme="minorBidi"/>
          <w:b w:val="0"/>
          <w:noProof/>
          <w:lang w:val="en-US"/>
        </w:rPr>
      </w:pPr>
      <w:hyperlink w:anchor="_Toc21625541" w:history="1">
        <w:r w:rsidR="007226FA" w:rsidRPr="00373154">
          <w:rPr>
            <w:rStyle w:val="Hyperlink"/>
            <w:noProof/>
            <w:lang w:val="en-CA"/>
          </w:rPr>
          <w:t>Annex E Supplemental enhancement information</w:t>
        </w:r>
        <w:r w:rsidR="007226FA">
          <w:rPr>
            <w:noProof/>
            <w:webHidden/>
          </w:rPr>
          <w:tab/>
        </w:r>
        <w:r w:rsidR="007226FA">
          <w:rPr>
            <w:noProof/>
            <w:webHidden/>
          </w:rPr>
          <w:fldChar w:fldCharType="begin"/>
        </w:r>
        <w:r w:rsidR="007226FA">
          <w:rPr>
            <w:noProof/>
            <w:webHidden/>
          </w:rPr>
          <w:instrText xml:space="preserve"> PAGEREF _Toc21625541 \h </w:instrText>
        </w:r>
        <w:r w:rsidR="007226FA">
          <w:rPr>
            <w:noProof/>
            <w:webHidden/>
          </w:rPr>
        </w:r>
        <w:r w:rsidR="007226FA">
          <w:rPr>
            <w:noProof/>
            <w:webHidden/>
          </w:rPr>
          <w:fldChar w:fldCharType="separate"/>
        </w:r>
        <w:r w:rsidR="007226FA">
          <w:rPr>
            <w:noProof/>
            <w:webHidden/>
          </w:rPr>
          <w:t>140</w:t>
        </w:r>
        <w:r w:rsidR="007226FA">
          <w:rPr>
            <w:noProof/>
            <w:webHidden/>
          </w:rPr>
          <w:fldChar w:fldCharType="end"/>
        </w:r>
      </w:hyperlink>
    </w:p>
    <w:p w14:paraId="651C5317" w14:textId="2F3EDC9D" w:rsidR="007226FA" w:rsidRDefault="00E52560">
      <w:pPr>
        <w:pStyle w:val="TOC1"/>
        <w:rPr>
          <w:rFonts w:asciiTheme="minorHAnsi" w:hAnsiTheme="minorHAnsi" w:cstheme="minorBidi"/>
          <w:b w:val="0"/>
          <w:noProof/>
          <w:lang w:val="en-US"/>
        </w:rPr>
      </w:pPr>
      <w:hyperlink w:anchor="_Toc21625542" w:history="1">
        <w:r w:rsidR="007226FA" w:rsidRPr="00373154">
          <w:rPr>
            <w:rStyle w:val="Hyperlink"/>
            <w:noProof/>
            <w:lang w:val="en-CA"/>
          </w:rPr>
          <w:t>E.1</w:t>
        </w:r>
        <w:r w:rsidR="007226FA">
          <w:rPr>
            <w:rFonts w:asciiTheme="minorHAnsi" w:hAnsiTheme="minorHAnsi" w:cstheme="minorBidi"/>
            <w:b w:val="0"/>
            <w:noProof/>
            <w:lang w:val="en-US"/>
          </w:rPr>
          <w:tab/>
        </w:r>
        <w:r w:rsidR="007226FA" w:rsidRPr="00373154">
          <w:rPr>
            <w:rStyle w:val="Hyperlink"/>
            <w:noProof/>
            <w:lang w:val="en-CA"/>
          </w:rPr>
          <w:t>General</w:t>
        </w:r>
        <w:r w:rsidR="007226FA">
          <w:rPr>
            <w:noProof/>
            <w:webHidden/>
          </w:rPr>
          <w:tab/>
        </w:r>
        <w:r w:rsidR="007226FA">
          <w:rPr>
            <w:noProof/>
            <w:webHidden/>
          </w:rPr>
          <w:fldChar w:fldCharType="begin"/>
        </w:r>
        <w:r w:rsidR="007226FA">
          <w:rPr>
            <w:noProof/>
            <w:webHidden/>
          </w:rPr>
          <w:instrText xml:space="preserve"> PAGEREF _Toc21625542 \h </w:instrText>
        </w:r>
        <w:r w:rsidR="007226FA">
          <w:rPr>
            <w:noProof/>
            <w:webHidden/>
          </w:rPr>
        </w:r>
        <w:r w:rsidR="007226FA">
          <w:rPr>
            <w:noProof/>
            <w:webHidden/>
          </w:rPr>
          <w:fldChar w:fldCharType="separate"/>
        </w:r>
        <w:r w:rsidR="007226FA">
          <w:rPr>
            <w:noProof/>
            <w:webHidden/>
          </w:rPr>
          <w:t>140</w:t>
        </w:r>
        <w:r w:rsidR="007226FA">
          <w:rPr>
            <w:noProof/>
            <w:webHidden/>
          </w:rPr>
          <w:fldChar w:fldCharType="end"/>
        </w:r>
      </w:hyperlink>
    </w:p>
    <w:p w14:paraId="0AAC8CD3" w14:textId="2AAAEADB" w:rsidR="007226FA" w:rsidRDefault="00E52560">
      <w:pPr>
        <w:pStyle w:val="TOC1"/>
        <w:rPr>
          <w:rFonts w:asciiTheme="minorHAnsi" w:hAnsiTheme="minorHAnsi" w:cstheme="minorBidi"/>
          <w:b w:val="0"/>
          <w:noProof/>
          <w:lang w:val="en-US"/>
        </w:rPr>
      </w:pPr>
      <w:hyperlink w:anchor="_Toc21625543" w:history="1">
        <w:r w:rsidR="007226FA" w:rsidRPr="00373154">
          <w:rPr>
            <w:rStyle w:val="Hyperlink"/>
            <w:noProof/>
            <w:lang w:val="en-CA"/>
          </w:rPr>
          <w:t>E.2</w:t>
        </w:r>
        <w:r w:rsidR="007226FA">
          <w:rPr>
            <w:rFonts w:asciiTheme="minorHAnsi" w:hAnsiTheme="minorHAnsi" w:cstheme="minorBidi"/>
            <w:b w:val="0"/>
            <w:noProof/>
            <w:lang w:val="en-US"/>
          </w:rPr>
          <w:tab/>
        </w:r>
        <w:r w:rsidR="007226FA" w:rsidRPr="00373154">
          <w:rPr>
            <w:rStyle w:val="Hyperlink"/>
            <w:noProof/>
            <w:lang w:val="en-CA"/>
          </w:rPr>
          <w:t>SEI payload syntax</w:t>
        </w:r>
        <w:r w:rsidR="007226FA">
          <w:rPr>
            <w:noProof/>
            <w:webHidden/>
          </w:rPr>
          <w:tab/>
        </w:r>
        <w:r w:rsidR="007226FA">
          <w:rPr>
            <w:noProof/>
            <w:webHidden/>
          </w:rPr>
          <w:fldChar w:fldCharType="begin"/>
        </w:r>
        <w:r w:rsidR="007226FA">
          <w:rPr>
            <w:noProof/>
            <w:webHidden/>
          </w:rPr>
          <w:instrText xml:space="preserve"> PAGEREF _Toc21625543 \h </w:instrText>
        </w:r>
        <w:r w:rsidR="007226FA">
          <w:rPr>
            <w:noProof/>
            <w:webHidden/>
          </w:rPr>
        </w:r>
        <w:r w:rsidR="007226FA">
          <w:rPr>
            <w:noProof/>
            <w:webHidden/>
          </w:rPr>
          <w:fldChar w:fldCharType="separate"/>
        </w:r>
        <w:r w:rsidR="007226FA">
          <w:rPr>
            <w:noProof/>
            <w:webHidden/>
          </w:rPr>
          <w:t>140</w:t>
        </w:r>
        <w:r w:rsidR="007226FA">
          <w:rPr>
            <w:noProof/>
            <w:webHidden/>
          </w:rPr>
          <w:fldChar w:fldCharType="end"/>
        </w:r>
      </w:hyperlink>
    </w:p>
    <w:p w14:paraId="18A33613" w14:textId="4405005E" w:rsidR="007226FA" w:rsidRDefault="00E52560">
      <w:pPr>
        <w:pStyle w:val="TOC1"/>
        <w:rPr>
          <w:rFonts w:asciiTheme="minorHAnsi" w:hAnsiTheme="minorHAnsi" w:cstheme="minorBidi"/>
          <w:b w:val="0"/>
          <w:noProof/>
          <w:lang w:val="en-US"/>
        </w:rPr>
      </w:pPr>
      <w:hyperlink w:anchor="_Toc21625544" w:history="1">
        <w:r w:rsidR="007226FA" w:rsidRPr="00373154">
          <w:rPr>
            <w:rStyle w:val="Hyperlink"/>
            <w:noProof/>
            <w:lang w:val="en-CA"/>
          </w:rPr>
          <w:t>E.2.1</w:t>
        </w:r>
        <w:r w:rsidR="007226FA">
          <w:rPr>
            <w:rFonts w:asciiTheme="minorHAnsi" w:hAnsiTheme="minorHAnsi" w:cstheme="minorBidi"/>
            <w:b w:val="0"/>
            <w:noProof/>
            <w:lang w:val="en-US"/>
          </w:rPr>
          <w:tab/>
        </w:r>
        <w:r w:rsidR="007226FA" w:rsidRPr="00373154">
          <w:rPr>
            <w:rStyle w:val="Hyperlink"/>
            <w:noProof/>
            <w:lang w:val="en-CA"/>
          </w:rPr>
          <w:t>General SEI message syntax</w:t>
        </w:r>
        <w:r w:rsidR="007226FA">
          <w:rPr>
            <w:noProof/>
            <w:webHidden/>
          </w:rPr>
          <w:tab/>
        </w:r>
        <w:r w:rsidR="007226FA">
          <w:rPr>
            <w:noProof/>
            <w:webHidden/>
          </w:rPr>
          <w:fldChar w:fldCharType="begin"/>
        </w:r>
        <w:r w:rsidR="007226FA">
          <w:rPr>
            <w:noProof/>
            <w:webHidden/>
          </w:rPr>
          <w:instrText xml:space="preserve"> PAGEREF _Toc21625544 \h </w:instrText>
        </w:r>
        <w:r w:rsidR="007226FA">
          <w:rPr>
            <w:noProof/>
            <w:webHidden/>
          </w:rPr>
        </w:r>
        <w:r w:rsidR="007226FA">
          <w:rPr>
            <w:noProof/>
            <w:webHidden/>
          </w:rPr>
          <w:fldChar w:fldCharType="separate"/>
        </w:r>
        <w:r w:rsidR="007226FA">
          <w:rPr>
            <w:noProof/>
            <w:webHidden/>
          </w:rPr>
          <w:t>140</w:t>
        </w:r>
        <w:r w:rsidR="007226FA">
          <w:rPr>
            <w:noProof/>
            <w:webHidden/>
          </w:rPr>
          <w:fldChar w:fldCharType="end"/>
        </w:r>
      </w:hyperlink>
    </w:p>
    <w:p w14:paraId="485E2BF4" w14:textId="509C3B99" w:rsidR="007226FA" w:rsidRDefault="00E52560">
      <w:pPr>
        <w:pStyle w:val="TOC1"/>
        <w:rPr>
          <w:rFonts w:asciiTheme="minorHAnsi" w:hAnsiTheme="minorHAnsi" w:cstheme="minorBidi"/>
          <w:b w:val="0"/>
          <w:noProof/>
          <w:lang w:val="en-US"/>
        </w:rPr>
      </w:pPr>
      <w:hyperlink w:anchor="_Toc21625545" w:history="1">
        <w:r w:rsidR="007226FA" w:rsidRPr="00373154">
          <w:rPr>
            <w:rStyle w:val="Hyperlink"/>
            <w:noProof/>
            <w:lang w:val="en-CA"/>
          </w:rPr>
          <w:t>E.2.2</w:t>
        </w:r>
        <w:r w:rsidR="007226FA">
          <w:rPr>
            <w:rFonts w:asciiTheme="minorHAnsi" w:hAnsiTheme="minorHAnsi" w:cstheme="minorBidi"/>
            <w:b w:val="0"/>
            <w:noProof/>
            <w:lang w:val="en-US"/>
          </w:rPr>
          <w:tab/>
        </w:r>
        <w:r w:rsidR="007226FA" w:rsidRPr="00373154">
          <w:rPr>
            <w:rStyle w:val="Hyperlink"/>
            <w:noProof/>
            <w:lang w:val="en-CA"/>
          </w:rPr>
          <w:t>Filler payload SEI message syntax</w:t>
        </w:r>
        <w:r w:rsidR="007226FA">
          <w:rPr>
            <w:noProof/>
            <w:webHidden/>
          </w:rPr>
          <w:tab/>
        </w:r>
        <w:r w:rsidR="007226FA">
          <w:rPr>
            <w:noProof/>
            <w:webHidden/>
          </w:rPr>
          <w:fldChar w:fldCharType="begin"/>
        </w:r>
        <w:r w:rsidR="007226FA">
          <w:rPr>
            <w:noProof/>
            <w:webHidden/>
          </w:rPr>
          <w:instrText xml:space="preserve"> PAGEREF _Toc21625545 \h </w:instrText>
        </w:r>
        <w:r w:rsidR="007226FA">
          <w:rPr>
            <w:noProof/>
            <w:webHidden/>
          </w:rPr>
        </w:r>
        <w:r w:rsidR="007226FA">
          <w:rPr>
            <w:noProof/>
            <w:webHidden/>
          </w:rPr>
          <w:fldChar w:fldCharType="separate"/>
        </w:r>
        <w:r w:rsidR="007226FA">
          <w:rPr>
            <w:noProof/>
            <w:webHidden/>
          </w:rPr>
          <w:t>141</w:t>
        </w:r>
        <w:r w:rsidR="007226FA">
          <w:rPr>
            <w:noProof/>
            <w:webHidden/>
          </w:rPr>
          <w:fldChar w:fldCharType="end"/>
        </w:r>
      </w:hyperlink>
    </w:p>
    <w:p w14:paraId="5FC8FA31" w14:textId="3D8EF5A2" w:rsidR="007226FA" w:rsidRDefault="00E52560">
      <w:pPr>
        <w:pStyle w:val="TOC1"/>
        <w:rPr>
          <w:rFonts w:asciiTheme="minorHAnsi" w:hAnsiTheme="minorHAnsi" w:cstheme="minorBidi"/>
          <w:b w:val="0"/>
          <w:noProof/>
          <w:lang w:val="en-US"/>
        </w:rPr>
      </w:pPr>
      <w:hyperlink w:anchor="_Toc21625546" w:history="1">
        <w:r w:rsidR="007226FA" w:rsidRPr="00373154">
          <w:rPr>
            <w:rStyle w:val="Hyperlink"/>
            <w:noProof/>
            <w:lang w:val="en-CA"/>
          </w:rPr>
          <w:t>E.2.3</w:t>
        </w:r>
        <w:r w:rsidR="007226FA">
          <w:rPr>
            <w:rFonts w:asciiTheme="minorHAnsi" w:hAnsiTheme="minorHAnsi" w:cstheme="minorBidi"/>
            <w:b w:val="0"/>
            <w:noProof/>
            <w:lang w:val="en-US"/>
          </w:rPr>
          <w:tab/>
        </w:r>
        <w:r w:rsidR="007226FA" w:rsidRPr="00373154">
          <w:rPr>
            <w:rStyle w:val="Hyperlink"/>
            <w:noProof/>
            <w:lang w:val="en-CA"/>
          </w:rPr>
          <w:t>User data registered by Recommendation ITU-T T.35 SEI message syntax</w:t>
        </w:r>
        <w:r w:rsidR="007226FA">
          <w:rPr>
            <w:noProof/>
            <w:webHidden/>
          </w:rPr>
          <w:tab/>
        </w:r>
        <w:r w:rsidR="007226FA">
          <w:rPr>
            <w:noProof/>
            <w:webHidden/>
          </w:rPr>
          <w:fldChar w:fldCharType="begin"/>
        </w:r>
        <w:r w:rsidR="007226FA">
          <w:rPr>
            <w:noProof/>
            <w:webHidden/>
          </w:rPr>
          <w:instrText xml:space="preserve"> PAGEREF _Toc21625546 \h </w:instrText>
        </w:r>
        <w:r w:rsidR="007226FA">
          <w:rPr>
            <w:noProof/>
            <w:webHidden/>
          </w:rPr>
        </w:r>
        <w:r w:rsidR="007226FA">
          <w:rPr>
            <w:noProof/>
            <w:webHidden/>
          </w:rPr>
          <w:fldChar w:fldCharType="separate"/>
        </w:r>
        <w:r w:rsidR="007226FA">
          <w:rPr>
            <w:noProof/>
            <w:webHidden/>
          </w:rPr>
          <w:t>142</w:t>
        </w:r>
        <w:r w:rsidR="007226FA">
          <w:rPr>
            <w:noProof/>
            <w:webHidden/>
          </w:rPr>
          <w:fldChar w:fldCharType="end"/>
        </w:r>
      </w:hyperlink>
    </w:p>
    <w:p w14:paraId="3C331FBD" w14:textId="244B12ED" w:rsidR="007226FA" w:rsidRDefault="00E52560">
      <w:pPr>
        <w:pStyle w:val="TOC1"/>
        <w:rPr>
          <w:rFonts w:asciiTheme="minorHAnsi" w:hAnsiTheme="minorHAnsi" w:cstheme="minorBidi"/>
          <w:b w:val="0"/>
          <w:noProof/>
          <w:lang w:val="en-US"/>
        </w:rPr>
      </w:pPr>
      <w:hyperlink w:anchor="_Toc21625547" w:history="1">
        <w:r w:rsidR="007226FA" w:rsidRPr="00373154">
          <w:rPr>
            <w:rStyle w:val="Hyperlink"/>
            <w:noProof/>
            <w:lang w:val="en-CA"/>
          </w:rPr>
          <w:t>E.2.4</w:t>
        </w:r>
        <w:r w:rsidR="007226FA">
          <w:rPr>
            <w:rFonts w:asciiTheme="minorHAnsi" w:hAnsiTheme="minorHAnsi" w:cstheme="minorBidi"/>
            <w:b w:val="0"/>
            <w:noProof/>
            <w:lang w:val="en-US"/>
          </w:rPr>
          <w:tab/>
        </w:r>
        <w:r w:rsidR="007226FA" w:rsidRPr="00373154">
          <w:rPr>
            <w:rStyle w:val="Hyperlink"/>
            <w:noProof/>
            <w:lang w:val="en-CA"/>
          </w:rPr>
          <w:t>User data unregistered SEI message syntax</w:t>
        </w:r>
        <w:r w:rsidR="007226FA">
          <w:rPr>
            <w:noProof/>
            <w:webHidden/>
          </w:rPr>
          <w:tab/>
        </w:r>
        <w:r w:rsidR="007226FA">
          <w:rPr>
            <w:noProof/>
            <w:webHidden/>
          </w:rPr>
          <w:fldChar w:fldCharType="begin"/>
        </w:r>
        <w:r w:rsidR="007226FA">
          <w:rPr>
            <w:noProof/>
            <w:webHidden/>
          </w:rPr>
          <w:instrText xml:space="preserve"> PAGEREF _Toc21625547 \h </w:instrText>
        </w:r>
        <w:r w:rsidR="007226FA">
          <w:rPr>
            <w:noProof/>
            <w:webHidden/>
          </w:rPr>
        </w:r>
        <w:r w:rsidR="007226FA">
          <w:rPr>
            <w:noProof/>
            <w:webHidden/>
          </w:rPr>
          <w:fldChar w:fldCharType="separate"/>
        </w:r>
        <w:r w:rsidR="007226FA">
          <w:rPr>
            <w:noProof/>
            <w:webHidden/>
          </w:rPr>
          <w:t>142</w:t>
        </w:r>
        <w:r w:rsidR="007226FA">
          <w:rPr>
            <w:noProof/>
            <w:webHidden/>
          </w:rPr>
          <w:fldChar w:fldCharType="end"/>
        </w:r>
      </w:hyperlink>
    </w:p>
    <w:p w14:paraId="10556BC2" w14:textId="4E5D9226" w:rsidR="007226FA" w:rsidRDefault="00E52560">
      <w:pPr>
        <w:pStyle w:val="TOC1"/>
        <w:rPr>
          <w:rFonts w:asciiTheme="minorHAnsi" w:hAnsiTheme="minorHAnsi" w:cstheme="minorBidi"/>
          <w:b w:val="0"/>
          <w:noProof/>
          <w:lang w:val="en-US"/>
        </w:rPr>
      </w:pPr>
      <w:hyperlink w:anchor="_Toc21625548" w:history="1">
        <w:r w:rsidR="007226FA" w:rsidRPr="00373154">
          <w:rPr>
            <w:rStyle w:val="Hyperlink"/>
            <w:noProof/>
            <w:lang w:val="en-CA"/>
          </w:rPr>
          <w:t>E.2.5</w:t>
        </w:r>
        <w:r w:rsidR="007226FA">
          <w:rPr>
            <w:rFonts w:asciiTheme="minorHAnsi" w:hAnsiTheme="minorHAnsi" w:cstheme="minorBidi"/>
            <w:b w:val="0"/>
            <w:noProof/>
            <w:lang w:val="en-US"/>
          </w:rPr>
          <w:tab/>
        </w:r>
        <w:r w:rsidR="007226FA" w:rsidRPr="00373154">
          <w:rPr>
            <w:rStyle w:val="Hyperlink"/>
            <w:noProof/>
            <w:lang w:val="en-CA"/>
          </w:rPr>
          <w:t>Recovery point SEI message syntax</w:t>
        </w:r>
        <w:r w:rsidR="007226FA">
          <w:rPr>
            <w:noProof/>
            <w:webHidden/>
          </w:rPr>
          <w:tab/>
        </w:r>
        <w:r w:rsidR="007226FA">
          <w:rPr>
            <w:noProof/>
            <w:webHidden/>
          </w:rPr>
          <w:fldChar w:fldCharType="begin"/>
        </w:r>
        <w:r w:rsidR="007226FA">
          <w:rPr>
            <w:noProof/>
            <w:webHidden/>
          </w:rPr>
          <w:instrText xml:space="preserve"> PAGEREF _Toc21625548 \h </w:instrText>
        </w:r>
        <w:r w:rsidR="007226FA">
          <w:rPr>
            <w:noProof/>
            <w:webHidden/>
          </w:rPr>
        </w:r>
        <w:r w:rsidR="007226FA">
          <w:rPr>
            <w:noProof/>
            <w:webHidden/>
          </w:rPr>
          <w:fldChar w:fldCharType="separate"/>
        </w:r>
        <w:r w:rsidR="007226FA">
          <w:rPr>
            <w:noProof/>
            <w:webHidden/>
          </w:rPr>
          <w:t>142</w:t>
        </w:r>
        <w:r w:rsidR="007226FA">
          <w:rPr>
            <w:noProof/>
            <w:webHidden/>
          </w:rPr>
          <w:fldChar w:fldCharType="end"/>
        </w:r>
      </w:hyperlink>
    </w:p>
    <w:p w14:paraId="381399A4" w14:textId="2D188055" w:rsidR="007226FA" w:rsidRDefault="00E52560">
      <w:pPr>
        <w:pStyle w:val="TOC1"/>
        <w:rPr>
          <w:rFonts w:asciiTheme="minorHAnsi" w:hAnsiTheme="minorHAnsi" w:cstheme="minorBidi"/>
          <w:b w:val="0"/>
          <w:noProof/>
          <w:lang w:val="en-US"/>
        </w:rPr>
      </w:pPr>
      <w:hyperlink w:anchor="_Toc21625549" w:history="1">
        <w:r w:rsidR="007226FA" w:rsidRPr="00373154">
          <w:rPr>
            <w:rStyle w:val="Hyperlink"/>
            <w:noProof/>
            <w:lang w:val="en-CA"/>
          </w:rPr>
          <w:t>E.2.6</w:t>
        </w:r>
        <w:r w:rsidR="007226FA">
          <w:rPr>
            <w:rFonts w:asciiTheme="minorHAnsi" w:hAnsiTheme="minorHAnsi" w:cstheme="minorBidi"/>
            <w:b w:val="0"/>
            <w:noProof/>
            <w:lang w:val="en-US"/>
          </w:rPr>
          <w:tab/>
        </w:r>
        <w:r w:rsidR="007226FA" w:rsidRPr="00373154">
          <w:rPr>
            <w:rStyle w:val="Hyperlink"/>
            <w:noProof/>
            <w:lang w:val="en-CA"/>
          </w:rPr>
          <w:t>No display SEI message syntax</w:t>
        </w:r>
        <w:r w:rsidR="007226FA">
          <w:rPr>
            <w:noProof/>
            <w:webHidden/>
          </w:rPr>
          <w:tab/>
        </w:r>
        <w:r w:rsidR="007226FA">
          <w:rPr>
            <w:noProof/>
            <w:webHidden/>
          </w:rPr>
          <w:fldChar w:fldCharType="begin"/>
        </w:r>
        <w:r w:rsidR="007226FA">
          <w:rPr>
            <w:noProof/>
            <w:webHidden/>
          </w:rPr>
          <w:instrText xml:space="preserve"> PAGEREF _Toc21625549 \h </w:instrText>
        </w:r>
        <w:r w:rsidR="007226FA">
          <w:rPr>
            <w:noProof/>
            <w:webHidden/>
          </w:rPr>
        </w:r>
        <w:r w:rsidR="007226FA">
          <w:rPr>
            <w:noProof/>
            <w:webHidden/>
          </w:rPr>
          <w:fldChar w:fldCharType="separate"/>
        </w:r>
        <w:r w:rsidR="007226FA">
          <w:rPr>
            <w:noProof/>
            <w:webHidden/>
          </w:rPr>
          <w:t>142</w:t>
        </w:r>
        <w:r w:rsidR="007226FA">
          <w:rPr>
            <w:noProof/>
            <w:webHidden/>
          </w:rPr>
          <w:fldChar w:fldCharType="end"/>
        </w:r>
      </w:hyperlink>
    </w:p>
    <w:p w14:paraId="62F9E9D7" w14:textId="41688CAE" w:rsidR="007226FA" w:rsidRDefault="00E52560">
      <w:pPr>
        <w:pStyle w:val="TOC1"/>
        <w:rPr>
          <w:rFonts w:asciiTheme="minorHAnsi" w:hAnsiTheme="minorHAnsi" w:cstheme="minorBidi"/>
          <w:b w:val="0"/>
          <w:noProof/>
          <w:lang w:val="en-US"/>
        </w:rPr>
      </w:pPr>
      <w:hyperlink w:anchor="_Toc21625550" w:history="1">
        <w:r w:rsidR="007226FA" w:rsidRPr="00373154">
          <w:rPr>
            <w:rStyle w:val="Hyperlink"/>
            <w:noProof/>
            <w:lang w:val="en-CA"/>
          </w:rPr>
          <w:t>E.2.7</w:t>
        </w:r>
        <w:r w:rsidR="007226FA">
          <w:rPr>
            <w:rFonts w:asciiTheme="minorHAnsi" w:hAnsiTheme="minorHAnsi" w:cstheme="minorBidi"/>
            <w:b w:val="0"/>
            <w:noProof/>
            <w:lang w:val="en-US"/>
          </w:rPr>
          <w:tab/>
        </w:r>
        <w:r w:rsidR="007226FA" w:rsidRPr="00373154">
          <w:rPr>
            <w:rStyle w:val="Hyperlink"/>
            <w:noProof/>
            <w:lang w:val="en-CA"/>
          </w:rPr>
          <w:t>Reserved SEI message syntax</w:t>
        </w:r>
        <w:r w:rsidR="007226FA">
          <w:rPr>
            <w:noProof/>
            <w:webHidden/>
          </w:rPr>
          <w:tab/>
        </w:r>
        <w:r w:rsidR="007226FA">
          <w:rPr>
            <w:noProof/>
            <w:webHidden/>
          </w:rPr>
          <w:fldChar w:fldCharType="begin"/>
        </w:r>
        <w:r w:rsidR="007226FA">
          <w:rPr>
            <w:noProof/>
            <w:webHidden/>
          </w:rPr>
          <w:instrText xml:space="preserve"> PAGEREF _Toc21625550 \h </w:instrText>
        </w:r>
        <w:r w:rsidR="007226FA">
          <w:rPr>
            <w:noProof/>
            <w:webHidden/>
          </w:rPr>
        </w:r>
        <w:r w:rsidR="007226FA">
          <w:rPr>
            <w:noProof/>
            <w:webHidden/>
          </w:rPr>
          <w:fldChar w:fldCharType="separate"/>
        </w:r>
        <w:r w:rsidR="007226FA">
          <w:rPr>
            <w:noProof/>
            <w:webHidden/>
          </w:rPr>
          <w:t>142</w:t>
        </w:r>
        <w:r w:rsidR="007226FA">
          <w:rPr>
            <w:noProof/>
            <w:webHidden/>
          </w:rPr>
          <w:fldChar w:fldCharType="end"/>
        </w:r>
      </w:hyperlink>
    </w:p>
    <w:p w14:paraId="288CBEF7" w14:textId="7C392AB2" w:rsidR="007226FA" w:rsidRDefault="00E52560">
      <w:pPr>
        <w:pStyle w:val="TOC1"/>
        <w:rPr>
          <w:rFonts w:asciiTheme="minorHAnsi" w:hAnsiTheme="minorHAnsi" w:cstheme="minorBidi"/>
          <w:b w:val="0"/>
          <w:noProof/>
          <w:lang w:val="en-US"/>
        </w:rPr>
      </w:pPr>
      <w:hyperlink w:anchor="_Toc21625551" w:history="1">
        <w:r w:rsidR="007226FA" w:rsidRPr="00373154">
          <w:rPr>
            <w:rStyle w:val="Hyperlink"/>
            <w:noProof/>
            <w:lang w:val="en-CA"/>
          </w:rPr>
          <w:t>E.2.8</w:t>
        </w:r>
        <w:r w:rsidR="007226FA">
          <w:rPr>
            <w:rFonts w:asciiTheme="minorHAnsi" w:hAnsiTheme="minorHAnsi" w:cstheme="minorBidi"/>
            <w:b w:val="0"/>
            <w:noProof/>
            <w:lang w:val="en-US"/>
          </w:rPr>
          <w:tab/>
        </w:r>
        <w:r w:rsidR="007226FA" w:rsidRPr="00373154">
          <w:rPr>
            <w:rStyle w:val="Hyperlink"/>
            <w:noProof/>
            <w:lang w:val="en-CA"/>
          </w:rPr>
          <w:t>SEI manifest SEI message syntax</w:t>
        </w:r>
        <w:r w:rsidR="007226FA">
          <w:rPr>
            <w:noProof/>
            <w:webHidden/>
          </w:rPr>
          <w:tab/>
        </w:r>
        <w:r w:rsidR="007226FA">
          <w:rPr>
            <w:noProof/>
            <w:webHidden/>
          </w:rPr>
          <w:fldChar w:fldCharType="begin"/>
        </w:r>
        <w:r w:rsidR="007226FA">
          <w:rPr>
            <w:noProof/>
            <w:webHidden/>
          </w:rPr>
          <w:instrText xml:space="preserve"> PAGEREF _Toc21625551 \h </w:instrText>
        </w:r>
        <w:r w:rsidR="007226FA">
          <w:rPr>
            <w:noProof/>
            <w:webHidden/>
          </w:rPr>
        </w:r>
        <w:r w:rsidR="007226FA">
          <w:rPr>
            <w:noProof/>
            <w:webHidden/>
          </w:rPr>
          <w:fldChar w:fldCharType="separate"/>
        </w:r>
        <w:r w:rsidR="007226FA">
          <w:rPr>
            <w:noProof/>
            <w:webHidden/>
          </w:rPr>
          <w:t>143</w:t>
        </w:r>
        <w:r w:rsidR="007226FA">
          <w:rPr>
            <w:noProof/>
            <w:webHidden/>
          </w:rPr>
          <w:fldChar w:fldCharType="end"/>
        </w:r>
      </w:hyperlink>
    </w:p>
    <w:p w14:paraId="3A86C5C0" w14:textId="678061CF" w:rsidR="007226FA" w:rsidRDefault="00E52560">
      <w:pPr>
        <w:pStyle w:val="TOC1"/>
        <w:rPr>
          <w:rFonts w:asciiTheme="minorHAnsi" w:hAnsiTheme="minorHAnsi" w:cstheme="minorBidi"/>
          <w:b w:val="0"/>
          <w:noProof/>
          <w:lang w:val="en-US"/>
        </w:rPr>
      </w:pPr>
      <w:hyperlink w:anchor="_Toc21625552" w:history="1">
        <w:r w:rsidR="007226FA" w:rsidRPr="00373154">
          <w:rPr>
            <w:rStyle w:val="Hyperlink"/>
            <w:noProof/>
            <w:lang w:val="en-CA"/>
          </w:rPr>
          <w:t>E.2.9</w:t>
        </w:r>
        <w:r w:rsidR="007226FA">
          <w:rPr>
            <w:rFonts w:asciiTheme="minorHAnsi" w:hAnsiTheme="minorHAnsi" w:cstheme="minorBidi"/>
            <w:b w:val="0"/>
            <w:noProof/>
            <w:lang w:val="en-US"/>
          </w:rPr>
          <w:tab/>
        </w:r>
        <w:r w:rsidR="007226FA" w:rsidRPr="00373154">
          <w:rPr>
            <w:rStyle w:val="Hyperlink"/>
            <w:noProof/>
            <w:lang w:val="en-CA"/>
          </w:rPr>
          <w:t>SEI prefix indication SEI message syntax</w:t>
        </w:r>
        <w:r w:rsidR="007226FA">
          <w:rPr>
            <w:noProof/>
            <w:webHidden/>
          </w:rPr>
          <w:tab/>
        </w:r>
        <w:r w:rsidR="007226FA">
          <w:rPr>
            <w:noProof/>
            <w:webHidden/>
          </w:rPr>
          <w:fldChar w:fldCharType="begin"/>
        </w:r>
        <w:r w:rsidR="007226FA">
          <w:rPr>
            <w:noProof/>
            <w:webHidden/>
          </w:rPr>
          <w:instrText xml:space="preserve"> PAGEREF _Toc21625552 \h </w:instrText>
        </w:r>
        <w:r w:rsidR="007226FA">
          <w:rPr>
            <w:noProof/>
            <w:webHidden/>
          </w:rPr>
        </w:r>
        <w:r w:rsidR="007226FA">
          <w:rPr>
            <w:noProof/>
            <w:webHidden/>
          </w:rPr>
          <w:fldChar w:fldCharType="separate"/>
        </w:r>
        <w:r w:rsidR="007226FA">
          <w:rPr>
            <w:noProof/>
            <w:webHidden/>
          </w:rPr>
          <w:t>143</w:t>
        </w:r>
        <w:r w:rsidR="007226FA">
          <w:rPr>
            <w:noProof/>
            <w:webHidden/>
          </w:rPr>
          <w:fldChar w:fldCharType="end"/>
        </w:r>
      </w:hyperlink>
    </w:p>
    <w:p w14:paraId="5F5D1D2E" w14:textId="30E596FB" w:rsidR="007226FA" w:rsidRDefault="00E52560">
      <w:pPr>
        <w:pStyle w:val="TOC1"/>
        <w:rPr>
          <w:rFonts w:asciiTheme="minorHAnsi" w:hAnsiTheme="minorHAnsi" w:cstheme="minorBidi"/>
          <w:b w:val="0"/>
          <w:noProof/>
          <w:lang w:val="en-US"/>
        </w:rPr>
      </w:pPr>
      <w:hyperlink w:anchor="_Toc21625553" w:history="1">
        <w:r w:rsidR="007226FA" w:rsidRPr="00373154">
          <w:rPr>
            <w:rStyle w:val="Hyperlink"/>
            <w:noProof/>
            <w:lang w:val="en-CA"/>
          </w:rPr>
          <w:t>E.2.10</w:t>
        </w:r>
        <w:r w:rsidR="007226FA">
          <w:rPr>
            <w:rFonts w:asciiTheme="minorHAnsi" w:hAnsiTheme="minorHAnsi" w:cstheme="minorBidi"/>
            <w:b w:val="0"/>
            <w:noProof/>
            <w:lang w:val="en-US"/>
          </w:rPr>
          <w:tab/>
        </w:r>
        <w:r w:rsidR="007226FA" w:rsidRPr="00373154">
          <w:rPr>
            <w:rStyle w:val="Hyperlink"/>
            <w:noProof/>
            <w:lang w:val="en-CA"/>
          </w:rPr>
          <w:t>Geometry transformation parameters SEI message syntax</w:t>
        </w:r>
        <w:r w:rsidR="007226FA">
          <w:rPr>
            <w:noProof/>
            <w:webHidden/>
          </w:rPr>
          <w:tab/>
        </w:r>
        <w:r w:rsidR="007226FA">
          <w:rPr>
            <w:noProof/>
            <w:webHidden/>
          </w:rPr>
          <w:fldChar w:fldCharType="begin"/>
        </w:r>
        <w:r w:rsidR="007226FA">
          <w:rPr>
            <w:noProof/>
            <w:webHidden/>
          </w:rPr>
          <w:instrText xml:space="preserve"> PAGEREF _Toc21625553 \h </w:instrText>
        </w:r>
        <w:r w:rsidR="007226FA">
          <w:rPr>
            <w:noProof/>
            <w:webHidden/>
          </w:rPr>
        </w:r>
        <w:r w:rsidR="007226FA">
          <w:rPr>
            <w:noProof/>
            <w:webHidden/>
          </w:rPr>
          <w:fldChar w:fldCharType="separate"/>
        </w:r>
        <w:r w:rsidR="007226FA">
          <w:rPr>
            <w:noProof/>
            <w:webHidden/>
          </w:rPr>
          <w:t>143</w:t>
        </w:r>
        <w:r w:rsidR="007226FA">
          <w:rPr>
            <w:noProof/>
            <w:webHidden/>
          </w:rPr>
          <w:fldChar w:fldCharType="end"/>
        </w:r>
      </w:hyperlink>
    </w:p>
    <w:p w14:paraId="12356407" w14:textId="3251BB11" w:rsidR="007226FA" w:rsidRDefault="00E52560">
      <w:pPr>
        <w:pStyle w:val="TOC1"/>
        <w:rPr>
          <w:rFonts w:asciiTheme="minorHAnsi" w:hAnsiTheme="minorHAnsi" w:cstheme="minorBidi"/>
          <w:b w:val="0"/>
          <w:noProof/>
          <w:lang w:val="en-US"/>
        </w:rPr>
      </w:pPr>
      <w:hyperlink w:anchor="_Toc21625554" w:history="1">
        <w:r w:rsidR="007226FA" w:rsidRPr="00373154">
          <w:rPr>
            <w:rStyle w:val="Hyperlink"/>
            <w:noProof/>
            <w:lang w:val="en-CA"/>
          </w:rPr>
          <w:t>E.2.11</w:t>
        </w:r>
        <w:r w:rsidR="007226FA">
          <w:rPr>
            <w:rFonts w:asciiTheme="minorHAnsi" w:hAnsiTheme="minorHAnsi" w:cstheme="minorBidi"/>
            <w:b w:val="0"/>
            <w:noProof/>
            <w:lang w:val="en-US"/>
          </w:rPr>
          <w:tab/>
        </w:r>
        <w:r w:rsidR="007226FA" w:rsidRPr="00373154">
          <w:rPr>
            <w:rStyle w:val="Hyperlink"/>
            <w:noProof/>
            <w:lang w:val="en-CA"/>
          </w:rPr>
          <w:t>Attribute transformation parameters SEI message syntax</w:t>
        </w:r>
        <w:r w:rsidR="007226FA">
          <w:rPr>
            <w:noProof/>
            <w:webHidden/>
          </w:rPr>
          <w:tab/>
        </w:r>
        <w:r w:rsidR="007226FA">
          <w:rPr>
            <w:noProof/>
            <w:webHidden/>
          </w:rPr>
          <w:fldChar w:fldCharType="begin"/>
        </w:r>
        <w:r w:rsidR="007226FA">
          <w:rPr>
            <w:noProof/>
            <w:webHidden/>
          </w:rPr>
          <w:instrText xml:space="preserve"> PAGEREF _Toc21625554 \h </w:instrText>
        </w:r>
        <w:r w:rsidR="007226FA">
          <w:rPr>
            <w:noProof/>
            <w:webHidden/>
          </w:rPr>
        </w:r>
        <w:r w:rsidR="007226FA">
          <w:rPr>
            <w:noProof/>
            <w:webHidden/>
          </w:rPr>
          <w:fldChar w:fldCharType="separate"/>
        </w:r>
        <w:r w:rsidR="007226FA">
          <w:rPr>
            <w:noProof/>
            <w:webHidden/>
          </w:rPr>
          <w:t>144</w:t>
        </w:r>
        <w:r w:rsidR="007226FA">
          <w:rPr>
            <w:noProof/>
            <w:webHidden/>
          </w:rPr>
          <w:fldChar w:fldCharType="end"/>
        </w:r>
      </w:hyperlink>
    </w:p>
    <w:p w14:paraId="254B0CC1" w14:textId="39EDE4CB" w:rsidR="007226FA" w:rsidRDefault="00E52560">
      <w:pPr>
        <w:pStyle w:val="TOC1"/>
        <w:rPr>
          <w:rFonts w:asciiTheme="minorHAnsi" w:hAnsiTheme="minorHAnsi" w:cstheme="minorBidi"/>
          <w:b w:val="0"/>
          <w:noProof/>
          <w:lang w:val="en-US"/>
        </w:rPr>
      </w:pPr>
      <w:hyperlink w:anchor="_Toc21625555" w:history="1">
        <w:r w:rsidR="007226FA" w:rsidRPr="00373154">
          <w:rPr>
            <w:rStyle w:val="Hyperlink"/>
            <w:noProof/>
            <w:lang w:val="en-CA"/>
          </w:rPr>
          <w:t>E.2.12</w:t>
        </w:r>
        <w:r w:rsidR="007226FA">
          <w:rPr>
            <w:rFonts w:asciiTheme="minorHAnsi" w:hAnsiTheme="minorHAnsi" w:cstheme="minorBidi"/>
            <w:b w:val="0"/>
            <w:noProof/>
            <w:lang w:val="en-US"/>
          </w:rPr>
          <w:tab/>
        </w:r>
        <w:r w:rsidR="007226FA" w:rsidRPr="00373154">
          <w:rPr>
            <w:rStyle w:val="Hyperlink"/>
            <w:noProof/>
            <w:lang w:val="en-CA"/>
          </w:rPr>
          <w:t>Active substreams SEI message syntax</w:t>
        </w:r>
        <w:r w:rsidR="007226FA">
          <w:rPr>
            <w:noProof/>
            <w:webHidden/>
          </w:rPr>
          <w:tab/>
        </w:r>
        <w:r w:rsidR="007226FA">
          <w:rPr>
            <w:noProof/>
            <w:webHidden/>
          </w:rPr>
          <w:fldChar w:fldCharType="begin"/>
        </w:r>
        <w:r w:rsidR="007226FA">
          <w:rPr>
            <w:noProof/>
            <w:webHidden/>
          </w:rPr>
          <w:instrText xml:space="preserve"> PAGEREF _Toc21625555 \h </w:instrText>
        </w:r>
        <w:r w:rsidR="007226FA">
          <w:rPr>
            <w:noProof/>
            <w:webHidden/>
          </w:rPr>
        </w:r>
        <w:r w:rsidR="007226FA">
          <w:rPr>
            <w:noProof/>
            <w:webHidden/>
          </w:rPr>
          <w:fldChar w:fldCharType="separate"/>
        </w:r>
        <w:r w:rsidR="007226FA">
          <w:rPr>
            <w:noProof/>
            <w:webHidden/>
          </w:rPr>
          <w:t>145</w:t>
        </w:r>
        <w:r w:rsidR="007226FA">
          <w:rPr>
            <w:noProof/>
            <w:webHidden/>
          </w:rPr>
          <w:fldChar w:fldCharType="end"/>
        </w:r>
      </w:hyperlink>
    </w:p>
    <w:p w14:paraId="4B350208" w14:textId="18C24687" w:rsidR="007226FA" w:rsidRDefault="00E52560">
      <w:pPr>
        <w:pStyle w:val="TOC1"/>
        <w:rPr>
          <w:rFonts w:asciiTheme="minorHAnsi" w:hAnsiTheme="minorHAnsi" w:cstheme="minorBidi"/>
          <w:b w:val="0"/>
          <w:noProof/>
          <w:lang w:val="en-US"/>
        </w:rPr>
      </w:pPr>
      <w:hyperlink w:anchor="_Toc21625556" w:history="1">
        <w:r w:rsidR="007226FA" w:rsidRPr="00373154">
          <w:rPr>
            <w:rStyle w:val="Hyperlink"/>
            <w:noProof/>
            <w:lang w:val="en-CA"/>
          </w:rPr>
          <w:t>E.2.13</w:t>
        </w:r>
        <w:r w:rsidR="007226FA">
          <w:rPr>
            <w:rFonts w:asciiTheme="minorHAnsi" w:hAnsiTheme="minorHAnsi" w:cstheme="minorBidi"/>
            <w:b w:val="0"/>
            <w:noProof/>
            <w:lang w:val="en-US"/>
          </w:rPr>
          <w:tab/>
        </w:r>
        <w:r w:rsidR="007226FA" w:rsidRPr="00373154">
          <w:rPr>
            <w:rStyle w:val="Hyperlink"/>
            <w:noProof/>
            <w:lang w:val="en-CA"/>
          </w:rPr>
          <w:t>Component codec mapping SEI message syntax</w:t>
        </w:r>
        <w:r w:rsidR="007226FA">
          <w:rPr>
            <w:noProof/>
            <w:webHidden/>
          </w:rPr>
          <w:tab/>
        </w:r>
        <w:r w:rsidR="007226FA">
          <w:rPr>
            <w:noProof/>
            <w:webHidden/>
          </w:rPr>
          <w:fldChar w:fldCharType="begin"/>
        </w:r>
        <w:r w:rsidR="007226FA">
          <w:rPr>
            <w:noProof/>
            <w:webHidden/>
          </w:rPr>
          <w:instrText xml:space="preserve"> PAGEREF _Toc21625556 \h </w:instrText>
        </w:r>
        <w:r w:rsidR="007226FA">
          <w:rPr>
            <w:noProof/>
            <w:webHidden/>
          </w:rPr>
        </w:r>
        <w:r w:rsidR="007226FA">
          <w:rPr>
            <w:noProof/>
            <w:webHidden/>
          </w:rPr>
          <w:fldChar w:fldCharType="separate"/>
        </w:r>
        <w:r w:rsidR="007226FA">
          <w:rPr>
            <w:noProof/>
            <w:webHidden/>
          </w:rPr>
          <w:t>145</w:t>
        </w:r>
        <w:r w:rsidR="007226FA">
          <w:rPr>
            <w:noProof/>
            <w:webHidden/>
          </w:rPr>
          <w:fldChar w:fldCharType="end"/>
        </w:r>
      </w:hyperlink>
    </w:p>
    <w:p w14:paraId="4B9BD668" w14:textId="333EA905" w:rsidR="007226FA" w:rsidRDefault="00E52560">
      <w:pPr>
        <w:pStyle w:val="TOC1"/>
        <w:rPr>
          <w:rFonts w:asciiTheme="minorHAnsi" w:hAnsiTheme="minorHAnsi" w:cstheme="minorBidi"/>
          <w:b w:val="0"/>
          <w:noProof/>
          <w:lang w:val="en-US"/>
        </w:rPr>
      </w:pPr>
      <w:hyperlink w:anchor="_Toc21625557" w:history="1">
        <w:r w:rsidR="007226FA" w:rsidRPr="00373154">
          <w:rPr>
            <w:rStyle w:val="Hyperlink"/>
            <w:noProof/>
          </w:rPr>
          <w:t>E.2.14</w:t>
        </w:r>
        <w:r w:rsidR="007226FA">
          <w:rPr>
            <w:rFonts w:asciiTheme="minorHAnsi" w:hAnsiTheme="minorHAnsi" w:cstheme="minorBidi"/>
            <w:b w:val="0"/>
            <w:noProof/>
            <w:lang w:val="en-US"/>
          </w:rPr>
          <w:tab/>
        </w:r>
        <w:r w:rsidR="007226FA" w:rsidRPr="00373154">
          <w:rPr>
            <w:rStyle w:val="Hyperlink"/>
            <w:noProof/>
            <w:lang w:val="en-CA"/>
          </w:rPr>
          <w:t>Volumetric Tiling SEI message syntax</w:t>
        </w:r>
        <w:r w:rsidR="007226FA">
          <w:rPr>
            <w:noProof/>
            <w:webHidden/>
          </w:rPr>
          <w:tab/>
        </w:r>
        <w:r w:rsidR="007226FA">
          <w:rPr>
            <w:noProof/>
            <w:webHidden/>
          </w:rPr>
          <w:fldChar w:fldCharType="begin"/>
        </w:r>
        <w:r w:rsidR="007226FA">
          <w:rPr>
            <w:noProof/>
            <w:webHidden/>
          </w:rPr>
          <w:instrText xml:space="preserve"> PAGEREF _Toc21625557 \h </w:instrText>
        </w:r>
        <w:r w:rsidR="007226FA">
          <w:rPr>
            <w:noProof/>
            <w:webHidden/>
          </w:rPr>
        </w:r>
        <w:r w:rsidR="007226FA">
          <w:rPr>
            <w:noProof/>
            <w:webHidden/>
          </w:rPr>
          <w:fldChar w:fldCharType="separate"/>
        </w:r>
        <w:r w:rsidR="007226FA">
          <w:rPr>
            <w:noProof/>
            <w:webHidden/>
          </w:rPr>
          <w:t>145</w:t>
        </w:r>
        <w:r w:rsidR="007226FA">
          <w:rPr>
            <w:noProof/>
            <w:webHidden/>
          </w:rPr>
          <w:fldChar w:fldCharType="end"/>
        </w:r>
      </w:hyperlink>
    </w:p>
    <w:p w14:paraId="347D2408" w14:textId="449B0177" w:rsidR="007226FA" w:rsidRDefault="00E52560">
      <w:pPr>
        <w:pStyle w:val="TOC1"/>
        <w:tabs>
          <w:tab w:val="left" w:pos="1050"/>
        </w:tabs>
        <w:rPr>
          <w:rFonts w:asciiTheme="minorHAnsi" w:hAnsiTheme="minorHAnsi" w:cstheme="minorBidi"/>
          <w:b w:val="0"/>
          <w:noProof/>
          <w:lang w:val="en-US"/>
        </w:rPr>
      </w:pPr>
      <w:hyperlink w:anchor="_Toc21625558" w:history="1">
        <w:r w:rsidR="007226FA" w:rsidRPr="00373154">
          <w:rPr>
            <w:rStyle w:val="Hyperlink"/>
            <w:noProof/>
            <w:lang w:val="en-CA"/>
          </w:rPr>
          <w:t>E.2.14.1</w:t>
        </w:r>
        <w:r w:rsidR="007226FA">
          <w:rPr>
            <w:rFonts w:asciiTheme="minorHAnsi" w:hAnsiTheme="minorHAnsi" w:cstheme="minorBidi"/>
            <w:b w:val="0"/>
            <w:noProof/>
            <w:lang w:val="en-US"/>
          </w:rPr>
          <w:tab/>
        </w:r>
        <w:r w:rsidR="007226FA" w:rsidRPr="00373154">
          <w:rPr>
            <w:rStyle w:val="Hyperlink"/>
            <w:noProof/>
            <w:lang w:val="en-CA"/>
          </w:rPr>
          <w:t>General</w:t>
        </w:r>
        <w:r w:rsidR="007226FA">
          <w:rPr>
            <w:noProof/>
            <w:webHidden/>
          </w:rPr>
          <w:tab/>
        </w:r>
        <w:r w:rsidR="007226FA">
          <w:rPr>
            <w:noProof/>
            <w:webHidden/>
          </w:rPr>
          <w:fldChar w:fldCharType="begin"/>
        </w:r>
        <w:r w:rsidR="007226FA">
          <w:rPr>
            <w:noProof/>
            <w:webHidden/>
          </w:rPr>
          <w:instrText xml:space="preserve"> PAGEREF _Toc21625558 \h </w:instrText>
        </w:r>
        <w:r w:rsidR="007226FA">
          <w:rPr>
            <w:noProof/>
            <w:webHidden/>
          </w:rPr>
        </w:r>
        <w:r w:rsidR="007226FA">
          <w:rPr>
            <w:noProof/>
            <w:webHidden/>
          </w:rPr>
          <w:fldChar w:fldCharType="separate"/>
        </w:r>
        <w:r w:rsidR="007226FA">
          <w:rPr>
            <w:noProof/>
            <w:webHidden/>
          </w:rPr>
          <w:t>145</w:t>
        </w:r>
        <w:r w:rsidR="007226FA">
          <w:rPr>
            <w:noProof/>
            <w:webHidden/>
          </w:rPr>
          <w:fldChar w:fldCharType="end"/>
        </w:r>
      </w:hyperlink>
    </w:p>
    <w:p w14:paraId="3FDC0EFD" w14:textId="222AD168" w:rsidR="007226FA" w:rsidRDefault="00E52560">
      <w:pPr>
        <w:pStyle w:val="TOC1"/>
        <w:tabs>
          <w:tab w:val="left" w:pos="1050"/>
        </w:tabs>
        <w:rPr>
          <w:rFonts w:asciiTheme="minorHAnsi" w:hAnsiTheme="minorHAnsi" w:cstheme="minorBidi"/>
          <w:b w:val="0"/>
          <w:noProof/>
          <w:lang w:val="en-US"/>
        </w:rPr>
      </w:pPr>
      <w:hyperlink w:anchor="_Toc21625559" w:history="1">
        <w:r w:rsidR="007226FA" w:rsidRPr="00373154">
          <w:rPr>
            <w:rStyle w:val="Hyperlink"/>
            <w:noProof/>
            <w:lang w:val="en-CA"/>
          </w:rPr>
          <w:t>E.2.14.2</w:t>
        </w:r>
        <w:r w:rsidR="007226FA">
          <w:rPr>
            <w:rFonts w:asciiTheme="minorHAnsi" w:hAnsiTheme="minorHAnsi" w:cstheme="minorBidi"/>
            <w:b w:val="0"/>
            <w:noProof/>
            <w:lang w:val="en-US"/>
          </w:rPr>
          <w:tab/>
        </w:r>
        <w:r w:rsidR="007226FA" w:rsidRPr="00373154">
          <w:rPr>
            <w:rStyle w:val="Hyperlink"/>
            <w:noProof/>
            <w:lang w:val="en-CA"/>
          </w:rPr>
          <w:t>Volumetric Tiling Info Labels</w:t>
        </w:r>
        <w:r w:rsidR="007226FA">
          <w:rPr>
            <w:noProof/>
            <w:webHidden/>
          </w:rPr>
          <w:tab/>
        </w:r>
        <w:r w:rsidR="007226FA">
          <w:rPr>
            <w:noProof/>
            <w:webHidden/>
          </w:rPr>
          <w:fldChar w:fldCharType="begin"/>
        </w:r>
        <w:r w:rsidR="007226FA">
          <w:rPr>
            <w:noProof/>
            <w:webHidden/>
          </w:rPr>
          <w:instrText xml:space="preserve"> PAGEREF _Toc21625559 \h </w:instrText>
        </w:r>
        <w:r w:rsidR="007226FA">
          <w:rPr>
            <w:noProof/>
            <w:webHidden/>
          </w:rPr>
        </w:r>
        <w:r w:rsidR="007226FA">
          <w:rPr>
            <w:noProof/>
            <w:webHidden/>
          </w:rPr>
          <w:fldChar w:fldCharType="separate"/>
        </w:r>
        <w:r w:rsidR="007226FA">
          <w:rPr>
            <w:noProof/>
            <w:webHidden/>
          </w:rPr>
          <w:t>146</w:t>
        </w:r>
        <w:r w:rsidR="007226FA">
          <w:rPr>
            <w:noProof/>
            <w:webHidden/>
          </w:rPr>
          <w:fldChar w:fldCharType="end"/>
        </w:r>
      </w:hyperlink>
    </w:p>
    <w:p w14:paraId="7837CFB5" w14:textId="5F8D5272" w:rsidR="007226FA" w:rsidRDefault="00E52560">
      <w:pPr>
        <w:pStyle w:val="TOC1"/>
        <w:tabs>
          <w:tab w:val="left" w:pos="1050"/>
        </w:tabs>
        <w:rPr>
          <w:rFonts w:asciiTheme="minorHAnsi" w:hAnsiTheme="minorHAnsi" w:cstheme="minorBidi"/>
          <w:b w:val="0"/>
          <w:noProof/>
          <w:lang w:val="en-US"/>
        </w:rPr>
      </w:pPr>
      <w:hyperlink w:anchor="_Toc21625560" w:history="1">
        <w:r w:rsidR="007226FA" w:rsidRPr="00373154">
          <w:rPr>
            <w:rStyle w:val="Hyperlink"/>
            <w:noProof/>
            <w:lang w:val="en-CA"/>
          </w:rPr>
          <w:t>E.2.14.3</w:t>
        </w:r>
        <w:r w:rsidR="007226FA">
          <w:rPr>
            <w:rFonts w:asciiTheme="minorHAnsi" w:hAnsiTheme="minorHAnsi" w:cstheme="minorBidi"/>
            <w:b w:val="0"/>
            <w:noProof/>
            <w:lang w:val="en-US"/>
          </w:rPr>
          <w:tab/>
        </w:r>
        <w:r w:rsidR="007226FA" w:rsidRPr="00373154">
          <w:rPr>
            <w:rStyle w:val="Hyperlink"/>
            <w:noProof/>
            <w:lang w:val="en-CA"/>
          </w:rPr>
          <w:t>Volumetric Tiling Info Objects</w:t>
        </w:r>
        <w:r w:rsidR="007226FA">
          <w:rPr>
            <w:noProof/>
            <w:webHidden/>
          </w:rPr>
          <w:tab/>
        </w:r>
        <w:r w:rsidR="007226FA">
          <w:rPr>
            <w:noProof/>
            <w:webHidden/>
          </w:rPr>
          <w:fldChar w:fldCharType="begin"/>
        </w:r>
        <w:r w:rsidR="007226FA">
          <w:rPr>
            <w:noProof/>
            <w:webHidden/>
          </w:rPr>
          <w:instrText xml:space="preserve"> PAGEREF _Toc21625560 \h </w:instrText>
        </w:r>
        <w:r w:rsidR="007226FA">
          <w:rPr>
            <w:noProof/>
            <w:webHidden/>
          </w:rPr>
        </w:r>
        <w:r w:rsidR="007226FA">
          <w:rPr>
            <w:noProof/>
            <w:webHidden/>
          </w:rPr>
          <w:fldChar w:fldCharType="separate"/>
        </w:r>
        <w:r w:rsidR="007226FA">
          <w:rPr>
            <w:noProof/>
            <w:webHidden/>
          </w:rPr>
          <w:t>147</w:t>
        </w:r>
        <w:r w:rsidR="007226FA">
          <w:rPr>
            <w:noProof/>
            <w:webHidden/>
          </w:rPr>
          <w:fldChar w:fldCharType="end"/>
        </w:r>
      </w:hyperlink>
    </w:p>
    <w:p w14:paraId="10283DC1" w14:textId="3B548FEC" w:rsidR="007226FA" w:rsidRDefault="00E52560">
      <w:pPr>
        <w:pStyle w:val="TOC1"/>
        <w:rPr>
          <w:rFonts w:asciiTheme="minorHAnsi" w:hAnsiTheme="minorHAnsi" w:cstheme="minorBidi"/>
          <w:b w:val="0"/>
          <w:noProof/>
          <w:lang w:val="en-US"/>
        </w:rPr>
      </w:pPr>
      <w:hyperlink w:anchor="_Toc21625561" w:history="1">
        <w:r w:rsidR="007226FA" w:rsidRPr="00373154">
          <w:rPr>
            <w:rStyle w:val="Hyperlink"/>
            <w:noProof/>
          </w:rPr>
          <w:t>E.2.15</w:t>
        </w:r>
        <w:r w:rsidR="007226FA">
          <w:rPr>
            <w:rFonts w:asciiTheme="minorHAnsi" w:hAnsiTheme="minorHAnsi" w:cstheme="minorBidi"/>
            <w:b w:val="0"/>
            <w:noProof/>
            <w:lang w:val="en-US"/>
          </w:rPr>
          <w:tab/>
        </w:r>
        <w:r w:rsidR="007226FA" w:rsidRPr="00373154">
          <w:rPr>
            <w:rStyle w:val="Hyperlink"/>
            <w:noProof/>
          </w:rPr>
          <w:t>Buffering period SEI message syntax</w:t>
        </w:r>
        <w:r w:rsidR="007226FA">
          <w:rPr>
            <w:noProof/>
            <w:webHidden/>
          </w:rPr>
          <w:tab/>
        </w:r>
        <w:r w:rsidR="007226FA">
          <w:rPr>
            <w:noProof/>
            <w:webHidden/>
          </w:rPr>
          <w:fldChar w:fldCharType="begin"/>
        </w:r>
        <w:r w:rsidR="007226FA">
          <w:rPr>
            <w:noProof/>
            <w:webHidden/>
          </w:rPr>
          <w:instrText xml:space="preserve"> PAGEREF _Toc21625561 \h </w:instrText>
        </w:r>
        <w:r w:rsidR="007226FA">
          <w:rPr>
            <w:noProof/>
            <w:webHidden/>
          </w:rPr>
        </w:r>
        <w:r w:rsidR="007226FA">
          <w:rPr>
            <w:noProof/>
            <w:webHidden/>
          </w:rPr>
          <w:fldChar w:fldCharType="separate"/>
        </w:r>
        <w:r w:rsidR="007226FA">
          <w:rPr>
            <w:noProof/>
            <w:webHidden/>
          </w:rPr>
          <w:t>149</w:t>
        </w:r>
        <w:r w:rsidR="007226FA">
          <w:rPr>
            <w:noProof/>
            <w:webHidden/>
          </w:rPr>
          <w:fldChar w:fldCharType="end"/>
        </w:r>
      </w:hyperlink>
    </w:p>
    <w:p w14:paraId="72D5D746" w14:textId="64494A65" w:rsidR="007226FA" w:rsidRDefault="00E52560">
      <w:pPr>
        <w:pStyle w:val="TOC1"/>
        <w:rPr>
          <w:rFonts w:asciiTheme="minorHAnsi" w:hAnsiTheme="minorHAnsi" w:cstheme="minorBidi"/>
          <w:b w:val="0"/>
          <w:noProof/>
          <w:lang w:val="en-US"/>
        </w:rPr>
      </w:pPr>
      <w:hyperlink w:anchor="_Toc21625562" w:history="1">
        <w:r w:rsidR="007226FA" w:rsidRPr="00373154">
          <w:rPr>
            <w:rStyle w:val="Hyperlink"/>
            <w:noProof/>
          </w:rPr>
          <w:t>E.2.16</w:t>
        </w:r>
        <w:r w:rsidR="007226FA">
          <w:rPr>
            <w:rFonts w:asciiTheme="minorHAnsi" w:hAnsiTheme="minorHAnsi" w:cstheme="minorBidi"/>
            <w:b w:val="0"/>
            <w:noProof/>
            <w:lang w:val="en-US"/>
          </w:rPr>
          <w:tab/>
        </w:r>
        <w:r w:rsidR="007226FA" w:rsidRPr="00373154">
          <w:rPr>
            <w:rStyle w:val="Hyperlink"/>
            <w:noProof/>
          </w:rPr>
          <w:t>Atlas frame timing SEI message syntax</w:t>
        </w:r>
        <w:r w:rsidR="007226FA">
          <w:rPr>
            <w:noProof/>
            <w:webHidden/>
          </w:rPr>
          <w:tab/>
        </w:r>
        <w:r w:rsidR="007226FA">
          <w:rPr>
            <w:noProof/>
            <w:webHidden/>
          </w:rPr>
          <w:fldChar w:fldCharType="begin"/>
        </w:r>
        <w:r w:rsidR="007226FA">
          <w:rPr>
            <w:noProof/>
            <w:webHidden/>
          </w:rPr>
          <w:instrText xml:space="preserve"> PAGEREF _Toc21625562 \h </w:instrText>
        </w:r>
        <w:r w:rsidR="007226FA">
          <w:rPr>
            <w:noProof/>
            <w:webHidden/>
          </w:rPr>
        </w:r>
        <w:r w:rsidR="007226FA">
          <w:rPr>
            <w:noProof/>
            <w:webHidden/>
          </w:rPr>
          <w:fldChar w:fldCharType="separate"/>
        </w:r>
        <w:r w:rsidR="007226FA">
          <w:rPr>
            <w:noProof/>
            <w:webHidden/>
          </w:rPr>
          <w:t>150</w:t>
        </w:r>
        <w:r w:rsidR="007226FA">
          <w:rPr>
            <w:noProof/>
            <w:webHidden/>
          </w:rPr>
          <w:fldChar w:fldCharType="end"/>
        </w:r>
      </w:hyperlink>
    </w:p>
    <w:p w14:paraId="10B0812F" w14:textId="0E5A7B25" w:rsidR="007226FA" w:rsidRDefault="00E52560">
      <w:pPr>
        <w:pStyle w:val="TOC1"/>
        <w:rPr>
          <w:rFonts w:asciiTheme="minorHAnsi" w:hAnsiTheme="minorHAnsi" w:cstheme="minorBidi"/>
          <w:b w:val="0"/>
          <w:noProof/>
          <w:lang w:val="en-US"/>
        </w:rPr>
      </w:pPr>
      <w:hyperlink w:anchor="_Toc21625563" w:history="1">
        <w:r w:rsidR="007226FA" w:rsidRPr="00373154">
          <w:rPr>
            <w:rStyle w:val="Hyperlink"/>
            <w:noProof/>
            <w:lang w:val="en-CA"/>
          </w:rPr>
          <w:t>E.3</w:t>
        </w:r>
        <w:r w:rsidR="007226FA">
          <w:rPr>
            <w:rFonts w:asciiTheme="minorHAnsi" w:hAnsiTheme="minorHAnsi" w:cstheme="minorBidi"/>
            <w:b w:val="0"/>
            <w:noProof/>
            <w:lang w:val="en-US"/>
          </w:rPr>
          <w:tab/>
        </w:r>
        <w:r w:rsidR="007226FA" w:rsidRPr="00373154">
          <w:rPr>
            <w:rStyle w:val="Hyperlink"/>
            <w:noProof/>
            <w:lang w:val="en-CA"/>
          </w:rPr>
          <w:t>SEI payload semantics</w:t>
        </w:r>
        <w:r w:rsidR="007226FA">
          <w:rPr>
            <w:noProof/>
            <w:webHidden/>
          </w:rPr>
          <w:tab/>
        </w:r>
        <w:r w:rsidR="007226FA">
          <w:rPr>
            <w:noProof/>
            <w:webHidden/>
          </w:rPr>
          <w:fldChar w:fldCharType="begin"/>
        </w:r>
        <w:r w:rsidR="007226FA">
          <w:rPr>
            <w:noProof/>
            <w:webHidden/>
          </w:rPr>
          <w:instrText xml:space="preserve"> PAGEREF _Toc21625563 \h </w:instrText>
        </w:r>
        <w:r w:rsidR="007226FA">
          <w:rPr>
            <w:noProof/>
            <w:webHidden/>
          </w:rPr>
        </w:r>
        <w:r w:rsidR="007226FA">
          <w:rPr>
            <w:noProof/>
            <w:webHidden/>
          </w:rPr>
          <w:fldChar w:fldCharType="separate"/>
        </w:r>
        <w:r w:rsidR="007226FA">
          <w:rPr>
            <w:noProof/>
            <w:webHidden/>
          </w:rPr>
          <w:t>151</w:t>
        </w:r>
        <w:r w:rsidR="007226FA">
          <w:rPr>
            <w:noProof/>
            <w:webHidden/>
          </w:rPr>
          <w:fldChar w:fldCharType="end"/>
        </w:r>
      </w:hyperlink>
    </w:p>
    <w:p w14:paraId="5E589927" w14:textId="7CFE1DA2" w:rsidR="007226FA" w:rsidRDefault="00E52560">
      <w:pPr>
        <w:pStyle w:val="TOC1"/>
        <w:rPr>
          <w:rFonts w:asciiTheme="minorHAnsi" w:hAnsiTheme="minorHAnsi" w:cstheme="minorBidi"/>
          <w:b w:val="0"/>
          <w:noProof/>
          <w:lang w:val="en-US"/>
        </w:rPr>
      </w:pPr>
      <w:hyperlink w:anchor="_Toc21625564" w:history="1">
        <w:r w:rsidR="007226FA" w:rsidRPr="00373154">
          <w:rPr>
            <w:rStyle w:val="Hyperlink"/>
            <w:noProof/>
            <w:lang w:val="en-CA"/>
          </w:rPr>
          <w:t>E.3.1</w:t>
        </w:r>
        <w:r w:rsidR="007226FA">
          <w:rPr>
            <w:rFonts w:asciiTheme="minorHAnsi" w:hAnsiTheme="minorHAnsi" w:cstheme="minorBidi"/>
            <w:b w:val="0"/>
            <w:noProof/>
            <w:lang w:val="en-US"/>
          </w:rPr>
          <w:tab/>
        </w:r>
        <w:r w:rsidR="007226FA" w:rsidRPr="00373154">
          <w:rPr>
            <w:rStyle w:val="Hyperlink"/>
            <w:noProof/>
            <w:lang w:val="en-CA"/>
          </w:rPr>
          <w:t>General SEI payload semantics</w:t>
        </w:r>
        <w:r w:rsidR="007226FA">
          <w:rPr>
            <w:noProof/>
            <w:webHidden/>
          </w:rPr>
          <w:tab/>
        </w:r>
        <w:r w:rsidR="007226FA">
          <w:rPr>
            <w:noProof/>
            <w:webHidden/>
          </w:rPr>
          <w:fldChar w:fldCharType="begin"/>
        </w:r>
        <w:r w:rsidR="007226FA">
          <w:rPr>
            <w:noProof/>
            <w:webHidden/>
          </w:rPr>
          <w:instrText xml:space="preserve"> PAGEREF _Toc21625564 \h </w:instrText>
        </w:r>
        <w:r w:rsidR="007226FA">
          <w:rPr>
            <w:noProof/>
            <w:webHidden/>
          </w:rPr>
        </w:r>
        <w:r w:rsidR="007226FA">
          <w:rPr>
            <w:noProof/>
            <w:webHidden/>
          </w:rPr>
          <w:fldChar w:fldCharType="separate"/>
        </w:r>
        <w:r w:rsidR="007226FA">
          <w:rPr>
            <w:noProof/>
            <w:webHidden/>
          </w:rPr>
          <w:t>151</w:t>
        </w:r>
        <w:r w:rsidR="007226FA">
          <w:rPr>
            <w:noProof/>
            <w:webHidden/>
          </w:rPr>
          <w:fldChar w:fldCharType="end"/>
        </w:r>
      </w:hyperlink>
    </w:p>
    <w:p w14:paraId="07F84609" w14:textId="2FB70FF1" w:rsidR="007226FA" w:rsidRDefault="00E52560">
      <w:pPr>
        <w:pStyle w:val="TOC1"/>
        <w:rPr>
          <w:rFonts w:asciiTheme="minorHAnsi" w:hAnsiTheme="minorHAnsi" w:cstheme="minorBidi"/>
          <w:b w:val="0"/>
          <w:noProof/>
          <w:lang w:val="en-US"/>
        </w:rPr>
      </w:pPr>
      <w:hyperlink w:anchor="_Toc21625565" w:history="1">
        <w:r w:rsidR="007226FA" w:rsidRPr="00373154">
          <w:rPr>
            <w:rStyle w:val="Hyperlink"/>
            <w:noProof/>
            <w:lang w:val="en-CA"/>
          </w:rPr>
          <w:t>E.3.2</w:t>
        </w:r>
        <w:r w:rsidR="007226FA">
          <w:rPr>
            <w:rFonts w:asciiTheme="minorHAnsi" w:hAnsiTheme="minorHAnsi" w:cstheme="minorBidi"/>
            <w:b w:val="0"/>
            <w:noProof/>
            <w:lang w:val="en-US"/>
          </w:rPr>
          <w:tab/>
        </w:r>
        <w:r w:rsidR="007226FA" w:rsidRPr="00373154">
          <w:rPr>
            <w:rStyle w:val="Hyperlink"/>
            <w:noProof/>
            <w:lang w:val="en-CA"/>
          </w:rPr>
          <w:t>Filler payload SEI message semantics</w:t>
        </w:r>
        <w:r w:rsidR="007226FA">
          <w:rPr>
            <w:noProof/>
            <w:webHidden/>
          </w:rPr>
          <w:tab/>
        </w:r>
        <w:r w:rsidR="007226FA">
          <w:rPr>
            <w:noProof/>
            <w:webHidden/>
          </w:rPr>
          <w:fldChar w:fldCharType="begin"/>
        </w:r>
        <w:r w:rsidR="007226FA">
          <w:rPr>
            <w:noProof/>
            <w:webHidden/>
          </w:rPr>
          <w:instrText xml:space="preserve"> PAGEREF _Toc21625565 \h </w:instrText>
        </w:r>
        <w:r w:rsidR="007226FA">
          <w:rPr>
            <w:noProof/>
            <w:webHidden/>
          </w:rPr>
        </w:r>
        <w:r w:rsidR="007226FA">
          <w:rPr>
            <w:noProof/>
            <w:webHidden/>
          </w:rPr>
          <w:fldChar w:fldCharType="separate"/>
        </w:r>
        <w:r w:rsidR="007226FA">
          <w:rPr>
            <w:noProof/>
            <w:webHidden/>
          </w:rPr>
          <w:t>152</w:t>
        </w:r>
        <w:r w:rsidR="007226FA">
          <w:rPr>
            <w:noProof/>
            <w:webHidden/>
          </w:rPr>
          <w:fldChar w:fldCharType="end"/>
        </w:r>
      </w:hyperlink>
    </w:p>
    <w:p w14:paraId="5AA38B14" w14:textId="7B0A3DF3" w:rsidR="007226FA" w:rsidRDefault="00E52560">
      <w:pPr>
        <w:pStyle w:val="TOC1"/>
        <w:rPr>
          <w:rFonts w:asciiTheme="minorHAnsi" w:hAnsiTheme="minorHAnsi" w:cstheme="minorBidi"/>
          <w:b w:val="0"/>
          <w:noProof/>
          <w:lang w:val="en-US"/>
        </w:rPr>
      </w:pPr>
      <w:hyperlink w:anchor="_Toc21625566" w:history="1">
        <w:r w:rsidR="007226FA" w:rsidRPr="00373154">
          <w:rPr>
            <w:rStyle w:val="Hyperlink"/>
            <w:noProof/>
            <w:lang w:val="en-CA"/>
          </w:rPr>
          <w:t>E.3.3</w:t>
        </w:r>
        <w:r w:rsidR="007226FA">
          <w:rPr>
            <w:rFonts w:asciiTheme="minorHAnsi" w:hAnsiTheme="minorHAnsi" w:cstheme="minorBidi"/>
            <w:b w:val="0"/>
            <w:noProof/>
            <w:lang w:val="en-US"/>
          </w:rPr>
          <w:tab/>
        </w:r>
        <w:r w:rsidR="007226FA" w:rsidRPr="00373154">
          <w:rPr>
            <w:rStyle w:val="Hyperlink"/>
            <w:noProof/>
            <w:lang w:val="en-CA"/>
          </w:rPr>
          <w:t>User data registered by Recommendation ITU-T T.35 SEI message semantics</w:t>
        </w:r>
        <w:r w:rsidR="007226FA">
          <w:rPr>
            <w:noProof/>
            <w:webHidden/>
          </w:rPr>
          <w:tab/>
        </w:r>
        <w:r w:rsidR="007226FA">
          <w:rPr>
            <w:noProof/>
            <w:webHidden/>
          </w:rPr>
          <w:fldChar w:fldCharType="begin"/>
        </w:r>
        <w:r w:rsidR="007226FA">
          <w:rPr>
            <w:noProof/>
            <w:webHidden/>
          </w:rPr>
          <w:instrText xml:space="preserve"> PAGEREF _Toc21625566 \h </w:instrText>
        </w:r>
        <w:r w:rsidR="007226FA">
          <w:rPr>
            <w:noProof/>
            <w:webHidden/>
          </w:rPr>
        </w:r>
        <w:r w:rsidR="007226FA">
          <w:rPr>
            <w:noProof/>
            <w:webHidden/>
          </w:rPr>
          <w:fldChar w:fldCharType="separate"/>
        </w:r>
        <w:r w:rsidR="007226FA">
          <w:rPr>
            <w:noProof/>
            <w:webHidden/>
          </w:rPr>
          <w:t>152</w:t>
        </w:r>
        <w:r w:rsidR="007226FA">
          <w:rPr>
            <w:noProof/>
            <w:webHidden/>
          </w:rPr>
          <w:fldChar w:fldCharType="end"/>
        </w:r>
      </w:hyperlink>
    </w:p>
    <w:p w14:paraId="4F1B66DD" w14:textId="331474B9" w:rsidR="007226FA" w:rsidRDefault="00E52560">
      <w:pPr>
        <w:pStyle w:val="TOC1"/>
        <w:rPr>
          <w:rFonts w:asciiTheme="minorHAnsi" w:hAnsiTheme="minorHAnsi" w:cstheme="minorBidi"/>
          <w:b w:val="0"/>
          <w:noProof/>
          <w:lang w:val="en-US"/>
        </w:rPr>
      </w:pPr>
      <w:hyperlink w:anchor="_Toc21625567" w:history="1">
        <w:r w:rsidR="007226FA" w:rsidRPr="00373154">
          <w:rPr>
            <w:rStyle w:val="Hyperlink"/>
            <w:noProof/>
            <w:lang w:val="en-CA"/>
          </w:rPr>
          <w:t>E.3.4</w:t>
        </w:r>
        <w:r w:rsidR="007226FA">
          <w:rPr>
            <w:rFonts w:asciiTheme="minorHAnsi" w:hAnsiTheme="minorHAnsi" w:cstheme="minorBidi"/>
            <w:b w:val="0"/>
            <w:noProof/>
            <w:lang w:val="en-US"/>
          </w:rPr>
          <w:tab/>
        </w:r>
        <w:r w:rsidR="007226FA" w:rsidRPr="00373154">
          <w:rPr>
            <w:rStyle w:val="Hyperlink"/>
            <w:noProof/>
            <w:lang w:val="en-CA"/>
          </w:rPr>
          <w:t>User data unregistered SEI message semantics</w:t>
        </w:r>
        <w:r w:rsidR="007226FA">
          <w:rPr>
            <w:noProof/>
            <w:webHidden/>
          </w:rPr>
          <w:tab/>
        </w:r>
        <w:r w:rsidR="007226FA">
          <w:rPr>
            <w:noProof/>
            <w:webHidden/>
          </w:rPr>
          <w:fldChar w:fldCharType="begin"/>
        </w:r>
        <w:r w:rsidR="007226FA">
          <w:rPr>
            <w:noProof/>
            <w:webHidden/>
          </w:rPr>
          <w:instrText xml:space="preserve"> PAGEREF _Toc21625567 \h </w:instrText>
        </w:r>
        <w:r w:rsidR="007226FA">
          <w:rPr>
            <w:noProof/>
            <w:webHidden/>
          </w:rPr>
        </w:r>
        <w:r w:rsidR="007226FA">
          <w:rPr>
            <w:noProof/>
            <w:webHidden/>
          </w:rPr>
          <w:fldChar w:fldCharType="separate"/>
        </w:r>
        <w:r w:rsidR="007226FA">
          <w:rPr>
            <w:noProof/>
            <w:webHidden/>
          </w:rPr>
          <w:t>152</w:t>
        </w:r>
        <w:r w:rsidR="007226FA">
          <w:rPr>
            <w:noProof/>
            <w:webHidden/>
          </w:rPr>
          <w:fldChar w:fldCharType="end"/>
        </w:r>
      </w:hyperlink>
    </w:p>
    <w:p w14:paraId="69461C00" w14:textId="6C702D8B" w:rsidR="007226FA" w:rsidRDefault="00E52560">
      <w:pPr>
        <w:pStyle w:val="TOC1"/>
        <w:rPr>
          <w:rFonts w:asciiTheme="minorHAnsi" w:hAnsiTheme="minorHAnsi" w:cstheme="minorBidi"/>
          <w:b w:val="0"/>
          <w:noProof/>
          <w:lang w:val="en-US"/>
        </w:rPr>
      </w:pPr>
      <w:hyperlink w:anchor="_Toc21625568" w:history="1">
        <w:r w:rsidR="007226FA" w:rsidRPr="00373154">
          <w:rPr>
            <w:rStyle w:val="Hyperlink"/>
            <w:noProof/>
            <w:lang w:val="en-CA"/>
          </w:rPr>
          <w:t>E.3.5</w:t>
        </w:r>
        <w:r w:rsidR="007226FA">
          <w:rPr>
            <w:rFonts w:asciiTheme="minorHAnsi" w:hAnsiTheme="minorHAnsi" w:cstheme="minorBidi"/>
            <w:b w:val="0"/>
            <w:noProof/>
            <w:lang w:val="en-US"/>
          </w:rPr>
          <w:tab/>
        </w:r>
        <w:r w:rsidR="007226FA" w:rsidRPr="00373154">
          <w:rPr>
            <w:rStyle w:val="Hyperlink"/>
            <w:noProof/>
            <w:lang w:val="en-CA"/>
          </w:rPr>
          <w:t>Recovery point SEI message semantics</w:t>
        </w:r>
        <w:r w:rsidR="007226FA">
          <w:rPr>
            <w:noProof/>
            <w:webHidden/>
          </w:rPr>
          <w:tab/>
        </w:r>
        <w:r w:rsidR="007226FA">
          <w:rPr>
            <w:noProof/>
            <w:webHidden/>
          </w:rPr>
          <w:fldChar w:fldCharType="begin"/>
        </w:r>
        <w:r w:rsidR="007226FA">
          <w:rPr>
            <w:noProof/>
            <w:webHidden/>
          </w:rPr>
          <w:instrText xml:space="preserve"> PAGEREF _Toc21625568 \h </w:instrText>
        </w:r>
        <w:r w:rsidR="007226FA">
          <w:rPr>
            <w:noProof/>
            <w:webHidden/>
          </w:rPr>
        </w:r>
        <w:r w:rsidR="007226FA">
          <w:rPr>
            <w:noProof/>
            <w:webHidden/>
          </w:rPr>
          <w:fldChar w:fldCharType="separate"/>
        </w:r>
        <w:r w:rsidR="007226FA">
          <w:rPr>
            <w:noProof/>
            <w:webHidden/>
          </w:rPr>
          <w:t>153</w:t>
        </w:r>
        <w:r w:rsidR="007226FA">
          <w:rPr>
            <w:noProof/>
            <w:webHidden/>
          </w:rPr>
          <w:fldChar w:fldCharType="end"/>
        </w:r>
      </w:hyperlink>
    </w:p>
    <w:p w14:paraId="41AD2589" w14:textId="2FDBFA34" w:rsidR="007226FA" w:rsidRDefault="00E52560">
      <w:pPr>
        <w:pStyle w:val="TOC1"/>
        <w:rPr>
          <w:rFonts w:asciiTheme="minorHAnsi" w:hAnsiTheme="minorHAnsi" w:cstheme="minorBidi"/>
          <w:b w:val="0"/>
          <w:noProof/>
          <w:lang w:val="en-US"/>
        </w:rPr>
      </w:pPr>
      <w:hyperlink w:anchor="_Toc21625569" w:history="1">
        <w:r w:rsidR="007226FA" w:rsidRPr="00373154">
          <w:rPr>
            <w:rStyle w:val="Hyperlink"/>
            <w:noProof/>
            <w:lang w:val="en-CA"/>
          </w:rPr>
          <w:t>E.3.6</w:t>
        </w:r>
        <w:r w:rsidR="007226FA">
          <w:rPr>
            <w:rFonts w:asciiTheme="minorHAnsi" w:hAnsiTheme="minorHAnsi" w:cstheme="minorBidi"/>
            <w:b w:val="0"/>
            <w:noProof/>
            <w:lang w:val="en-US"/>
          </w:rPr>
          <w:tab/>
        </w:r>
        <w:r w:rsidR="007226FA" w:rsidRPr="00373154">
          <w:rPr>
            <w:rStyle w:val="Hyperlink"/>
            <w:noProof/>
            <w:lang w:val="en-CA"/>
          </w:rPr>
          <w:t>No display SEI message semantics</w:t>
        </w:r>
        <w:r w:rsidR="007226FA">
          <w:rPr>
            <w:noProof/>
            <w:webHidden/>
          </w:rPr>
          <w:tab/>
        </w:r>
        <w:r w:rsidR="007226FA">
          <w:rPr>
            <w:noProof/>
            <w:webHidden/>
          </w:rPr>
          <w:fldChar w:fldCharType="begin"/>
        </w:r>
        <w:r w:rsidR="007226FA">
          <w:rPr>
            <w:noProof/>
            <w:webHidden/>
          </w:rPr>
          <w:instrText xml:space="preserve"> PAGEREF _Toc21625569 \h </w:instrText>
        </w:r>
        <w:r w:rsidR="007226FA">
          <w:rPr>
            <w:noProof/>
            <w:webHidden/>
          </w:rPr>
        </w:r>
        <w:r w:rsidR="007226FA">
          <w:rPr>
            <w:noProof/>
            <w:webHidden/>
          </w:rPr>
          <w:fldChar w:fldCharType="separate"/>
        </w:r>
        <w:r w:rsidR="007226FA">
          <w:rPr>
            <w:noProof/>
            <w:webHidden/>
          </w:rPr>
          <w:t>154</w:t>
        </w:r>
        <w:r w:rsidR="007226FA">
          <w:rPr>
            <w:noProof/>
            <w:webHidden/>
          </w:rPr>
          <w:fldChar w:fldCharType="end"/>
        </w:r>
      </w:hyperlink>
    </w:p>
    <w:p w14:paraId="2A85C413" w14:textId="2E806084" w:rsidR="007226FA" w:rsidRDefault="00E52560">
      <w:pPr>
        <w:pStyle w:val="TOC1"/>
        <w:rPr>
          <w:rFonts w:asciiTheme="minorHAnsi" w:hAnsiTheme="minorHAnsi" w:cstheme="minorBidi"/>
          <w:b w:val="0"/>
          <w:noProof/>
          <w:lang w:val="en-US"/>
        </w:rPr>
      </w:pPr>
      <w:hyperlink w:anchor="_Toc21625570" w:history="1">
        <w:r w:rsidR="007226FA" w:rsidRPr="00373154">
          <w:rPr>
            <w:rStyle w:val="Hyperlink"/>
            <w:noProof/>
            <w:lang w:val="en-CA"/>
          </w:rPr>
          <w:t>E.3.7</w:t>
        </w:r>
        <w:r w:rsidR="007226FA">
          <w:rPr>
            <w:rFonts w:asciiTheme="minorHAnsi" w:hAnsiTheme="minorHAnsi" w:cstheme="minorBidi"/>
            <w:b w:val="0"/>
            <w:noProof/>
            <w:lang w:val="en-US"/>
          </w:rPr>
          <w:tab/>
        </w:r>
        <w:r w:rsidR="007226FA" w:rsidRPr="00373154">
          <w:rPr>
            <w:rStyle w:val="Hyperlink"/>
            <w:noProof/>
            <w:lang w:val="en-CA"/>
          </w:rPr>
          <w:t>Reserved SEI message semantics</w:t>
        </w:r>
        <w:r w:rsidR="007226FA">
          <w:rPr>
            <w:noProof/>
            <w:webHidden/>
          </w:rPr>
          <w:tab/>
        </w:r>
        <w:r w:rsidR="007226FA">
          <w:rPr>
            <w:noProof/>
            <w:webHidden/>
          </w:rPr>
          <w:fldChar w:fldCharType="begin"/>
        </w:r>
        <w:r w:rsidR="007226FA">
          <w:rPr>
            <w:noProof/>
            <w:webHidden/>
          </w:rPr>
          <w:instrText xml:space="preserve"> PAGEREF _Toc21625570 \h </w:instrText>
        </w:r>
        <w:r w:rsidR="007226FA">
          <w:rPr>
            <w:noProof/>
            <w:webHidden/>
          </w:rPr>
        </w:r>
        <w:r w:rsidR="007226FA">
          <w:rPr>
            <w:noProof/>
            <w:webHidden/>
          </w:rPr>
          <w:fldChar w:fldCharType="separate"/>
        </w:r>
        <w:r w:rsidR="007226FA">
          <w:rPr>
            <w:noProof/>
            <w:webHidden/>
          </w:rPr>
          <w:t>154</w:t>
        </w:r>
        <w:r w:rsidR="007226FA">
          <w:rPr>
            <w:noProof/>
            <w:webHidden/>
          </w:rPr>
          <w:fldChar w:fldCharType="end"/>
        </w:r>
      </w:hyperlink>
    </w:p>
    <w:p w14:paraId="68BFD56E" w14:textId="41D966DA" w:rsidR="007226FA" w:rsidRDefault="00E52560">
      <w:pPr>
        <w:pStyle w:val="TOC1"/>
        <w:rPr>
          <w:rFonts w:asciiTheme="minorHAnsi" w:hAnsiTheme="minorHAnsi" w:cstheme="minorBidi"/>
          <w:b w:val="0"/>
          <w:noProof/>
          <w:lang w:val="en-US"/>
        </w:rPr>
      </w:pPr>
      <w:hyperlink w:anchor="_Toc21625571" w:history="1">
        <w:r w:rsidR="007226FA" w:rsidRPr="00373154">
          <w:rPr>
            <w:rStyle w:val="Hyperlink"/>
            <w:noProof/>
            <w:lang w:val="en-CA"/>
          </w:rPr>
          <w:t>E.3.8</w:t>
        </w:r>
        <w:r w:rsidR="007226FA">
          <w:rPr>
            <w:rFonts w:asciiTheme="minorHAnsi" w:hAnsiTheme="minorHAnsi" w:cstheme="minorBidi"/>
            <w:b w:val="0"/>
            <w:noProof/>
            <w:lang w:val="en-US"/>
          </w:rPr>
          <w:tab/>
        </w:r>
        <w:r w:rsidR="007226FA" w:rsidRPr="00373154">
          <w:rPr>
            <w:rStyle w:val="Hyperlink"/>
            <w:noProof/>
            <w:lang w:val="en-CA"/>
          </w:rPr>
          <w:t>SEI manifest SEI message semantics</w:t>
        </w:r>
        <w:r w:rsidR="007226FA">
          <w:rPr>
            <w:noProof/>
            <w:webHidden/>
          </w:rPr>
          <w:tab/>
        </w:r>
        <w:r w:rsidR="007226FA">
          <w:rPr>
            <w:noProof/>
            <w:webHidden/>
          </w:rPr>
          <w:fldChar w:fldCharType="begin"/>
        </w:r>
        <w:r w:rsidR="007226FA">
          <w:rPr>
            <w:noProof/>
            <w:webHidden/>
          </w:rPr>
          <w:instrText xml:space="preserve"> PAGEREF _Toc21625571 \h </w:instrText>
        </w:r>
        <w:r w:rsidR="007226FA">
          <w:rPr>
            <w:noProof/>
            <w:webHidden/>
          </w:rPr>
        </w:r>
        <w:r w:rsidR="007226FA">
          <w:rPr>
            <w:noProof/>
            <w:webHidden/>
          </w:rPr>
          <w:fldChar w:fldCharType="separate"/>
        </w:r>
        <w:r w:rsidR="007226FA">
          <w:rPr>
            <w:noProof/>
            <w:webHidden/>
          </w:rPr>
          <w:t>154</w:t>
        </w:r>
        <w:r w:rsidR="007226FA">
          <w:rPr>
            <w:noProof/>
            <w:webHidden/>
          </w:rPr>
          <w:fldChar w:fldCharType="end"/>
        </w:r>
      </w:hyperlink>
    </w:p>
    <w:p w14:paraId="226BD692" w14:textId="050F18B4" w:rsidR="007226FA" w:rsidRDefault="00E52560">
      <w:pPr>
        <w:pStyle w:val="TOC1"/>
        <w:rPr>
          <w:rFonts w:asciiTheme="minorHAnsi" w:hAnsiTheme="minorHAnsi" w:cstheme="minorBidi"/>
          <w:b w:val="0"/>
          <w:noProof/>
          <w:lang w:val="en-US"/>
        </w:rPr>
      </w:pPr>
      <w:hyperlink w:anchor="_Toc21625572" w:history="1">
        <w:r w:rsidR="007226FA" w:rsidRPr="00373154">
          <w:rPr>
            <w:rStyle w:val="Hyperlink"/>
            <w:noProof/>
            <w:lang w:val="en-CA"/>
          </w:rPr>
          <w:t>E.3.9</w:t>
        </w:r>
        <w:r w:rsidR="007226FA">
          <w:rPr>
            <w:rFonts w:asciiTheme="minorHAnsi" w:hAnsiTheme="minorHAnsi" w:cstheme="minorBidi"/>
            <w:b w:val="0"/>
            <w:noProof/>
            <w:lang w:val="en-US"/>
          </w:rPr>
          <w:tab/>
        </w:r>
        <w:r w:rsidR="007226FA" w:rsidRPr="00373154">
          <w:rPr>
            <w:rStyle w:val="Hyperlink"/>
            <w:noProof/>
            <w:lang w:val="en-CA"/>
          </w:rPr>
          <w:t>SEI prefix indication SEI message semantics</w:t>
        </w:r>
        <w:r w:rsidR="007226FA">
          <w:rPr>
            <w:noProof/>
            <w:webHidden/>
          </w:rPr>
          <w:tab/>
        </w:r>
        <w:r w:rsidR="007226FA">
          <w:rPr>
            <w:noProof/>
            <w:webHidden/>
          </w:rPr>
          <w:fldChar w:fldCharType="begin"/>
        </w:r>
        <w:r w:rsidR="007226FA">
          <w:rPr>
            <w:noProof/>
            <w:webHidden/>
          </w:rPr>
          <w:instrText xml:space="preserve"> PAGEREF _Toc21625572 \h </w:instrText>
        </w:r>
        <w:r w:rsidR="007226FA">
          <w:rPr>
            <w:noProof/>
            <w:webHidden/>
          </w:rPr>
        </w:r>
        <w:r w:rsidR="007226FA">
          <w:rPr>
            <w:noProof/>
            <w:webHidden/>
          </w:rPr>
          <w:fldChar w:fldCharType="separate"/>
        </w:r>
        <w:r w:rsidR="007226FA">
          <w:rPr>
            <w:noProof/>
            <w:webHidden/>
          </w:rPr>
          <w:t>155</w:t>
        </w:r>
        <w:r w:rsidR="007226FA">
          <w:rPr>
            <w:noProof/>
            <w:webHidden/>
          </w:rPr>
          <w:fldChar w:fldCharType="end"/>
        </w:r>
      </w:hyperlink>
    </w:p>
    <w:p w14:paraId="1E137150" w14:textId="163A05AA" w:rsidR="007226FA" w:rsidRDefault="00E52560">
      <w:pPr>
        <w:pStyle w:val="TOC1"/>
        <w:rPr>
          <w:rFonts w:asciiTheme="minorHAnsi" w:hAnsiTheme="minorHAnsi" w:cstheme="minorBidi"/>
          <w:b w:val="0"/>
          <w:noProof/>
          <w:lang w:val="en-US"/>
        </w:rPr>
      </w:pPr>
      <w:hyperlink w:anchor="_Toc21625573" w:history="1">
        <w:r w:rsidR="007226FA" w:rsidRPr="00373154">
          <w:rPr>
            <w:rStyle w:val="Hyperlink"/>
            <w:noProof/>
            <w:lang w:val="en-CA"/>
          </w:rPr>
          <w:t>E.3.10</w:t>
        </w:r>
        <w:r w:rsidR="007226FA">
          <w:rPr>
            <w:rFonts w:asciiTheme="minorHAnsi" w:hAnsiTheme="minorHAnsi" w:cstheme="minorBidi"/>
            <w:b w:val="0"/>
            <w:noProof/>
            <w:lang w:val="en-US"/>
          </w:rPr>
          <w:tab/>
        </w:r>
        <w:r w:rsidR="007226FA" w:rsidRPr="00373154">
          <w:rPr>
            <w:rStyle w:val="Hyperlink"/>
            <w:noProof/>
            <w:lang w:val="en-CA"/>
          </w:rPr>
          <w:t>Geometry transformation parameters SEI message semantics</w:t>
        </w:r>
        <w:r w:rsidR="007226FA">
          <w:rPr>
            <w:noProof/>
            <w:webHidden/>
          </w:rPr>
          <w:tab/>
        </w:r>
        <w:r w:rsidR="007226FA">
          <w:rPr>
            <w:noProof/>
            <w:webHidden/>
          </w:rPr>
          <w:fldChar w:fldCharType="begin"/>
        </w:r>
        <w:r w:rsidR="007226FA">
          <w:rPr>
            <w:noProof/>
            <w:webHidden/>
          </w:rPr>
          <w:instrText xml:space="preserve"> PAGEREF _Toc21625573 \h </w:instrText>
        </w:r>
        <w:r w:rsidR="007226FA">
          <w:rPr>
            <w:noProof/>
            <w:webHidden/>
          </w:rPr>
        </w:r>
        <w:r w:rsidR="007226FA">
          <w:rPr>
            <w:noProof/>
            <w:webHidden/>
          </w:rPr>
          <w:fldChar w:fldCharType="separate"/>
        </w:r>
        <w:r w:rsidR="007226FA">
          <w:rPr>
            <w:noProof/>
            <w:webHidden/>
          </w:rPr>
          <w:t>156</w:t>
        </w:r>
        <w:r w:rsidR="007226FA">
          <w:rPr>
            <w:noProof/>
            <w:webHidden/>
          </w:rPr>
          <w:fldChar w:fldCharType="end"/>
        </w:r>
      </w:hyperlink>
    </w:p>
    <w:p w14:paraId="6AEECE78" w14:textId="591C8C06" w:rsidR="007226FA" w:rsidRDefault="00E52560">
      <w:pPr>
        <w:pStyle w:val="TOC1"/>
        <w:rPr>
          <w:rFonts w:asciiTheme="minorHAnsi" w:hAnsiTheme="minorHAnsi" w:cstheme="minorBidi"/>
          <w:b w:val="0"/>
          <w:noProof/>
          <w:lang w:val="en-US"/>
        </w:rPr>
      </w:pPr>
      <w:hyperlink w:anchor="_Toc21625574" w:history="1">
        <w:r w:rsidR="007226FA" w:rsidRPr="00373154">
          <w:rPr>
            <w:rStyle w:val="Hyperlink"/>
            <w:noProof/>
            <w:lang w:val="en-CA"/>
          </w:rPr>
          <w:t>E.3.11</w:t>
        </w:r>
        <w:r w:rsidR="007226FA">
          <w:rPr>
            <w:rFonts w:asciiTheme="minorHAnsi" w:hAnsiTheme="minorHAnsi" w:cstheme="minorBidi"/>
            <w:b w:val="0"/>
            <w:noProof/>
            <w:lang w:val="en-US"/>
          </w:rPr>
          <w:tab/>
        </w:r>
        <w:r w:rsidR="007226FA" w:rsidRPr="00373154">
          <w:rPr>
            <w:rStyle w:val="Hyperlink"/>
            <w:noProof/>
            <w:lang w:val="en-CA"/>
          </w:rPr>
          <w:t>Attribute transformation parameters SEI message semantics</w:t>
        </w:r>
        <w:r w:rsidR="007226FA">
          <w:rPr>
            <w:noProof/>
            <w:webHidden/>
          </w:rPr>
          <w:tab/>
        </w:r>
        <w:r w:rsidR="007226FA">
          <w:rPr>
            <w:noProof/>
            <w:webHidden/>
          </w:rPr>
          <w:fldChar w:fldCharType="begin"/>
        </w:r>
        <w:r w:rsidR="007226FA">
          <w:rPr>
            <w:noProof/>
            <w:webHidden/>
          </w:rPr>
          <w:instrText xml:space="preserve"> PAGEREF _Toc21625574 \h </w:instrText>
        </w:r>
        <w:r w:rsidR="007226FA">
          <w:rPr>
            <w:noProof/>
            <w:webHidden/>
          </w:rPr>
        </w:r>
        <w:r w:rsidR="007226FA">
          <w:rPr>
            <w:noProof/>
            <w:webHidden/>
          </w:rPr>
          <w:fldChar w:fldCharType="separate"/>
        </w:r>
        <w:r w:rsidR="007226FA">
          <w:rPr>
            <w:noProof/>
            <w:webHidden/>
          </w:rPr>
          <w:t>158</w:t>
        </w:r>
        <w:r w:rsidR="007226FA">
          <w:rPr>
            <w:noProof/>
            <w:webHidden/>
          </w:rPr>
          <w:fldChar w:fldCharType="end"/>
        </w:r>
      </w:hyperlink>
    </w:p>
    <w:p w14:paraId="6673CB93" w14:textId="07A19050" w:rsidR="007226FA" w:rsidRDefault="00E52560">
      <w:pPr>
        <w:pStyle w:val="TOC1"/>
        <w:rPr>
          <w:rFonts w:asciiTheme="minorHAnsi" w:hAnsiTheme="minorHAnsi" w:cstheme="minorBidi"/>
          <w:b w:val="0"/>
          <w:noProof/>
          <w:lang w:val="en-US"/>
        </w:rPr>
      </w:pPr>
      <w:hyperlink w:anchor="_Toc21625575" w:history="1">
        <w:r w:rsidR="007226FA" w:rsidRPr="00373154">
          <w:rPr>
            <w:rStyle w:val="Hyperlink"/>
            <w:noProof/>
            <w:lang w:val="en-CA"/>
          </w:rPr>
          <w:t>E.3.12</w:t>
        </w:r>
        <w:r w:rsidR="007226FA">
          <w:rPr>
            <w:rFonts w:asciiTheme="minorHAnsi" w:hAnsiTheme="minorHAnsi" w:cstheme="minorBidi"/>
            <w:b w:val="0"/>
            <w:noProof/>
            <w:lang w:val="en-US"/>
          </w:rPr>
          <w:tab/>
        </w:r>
        <w:r w:rsidR="007226FA" w:rsidRPr="00373154">
          <w:rPr>
            <w:rStyle w:val="Hyperlink"/>
            <w:noProof/>
            <w:lang w:val="en-CA"/>
          </w:rPr>
          <w:t>Active substreams SEI message semantics</w:t>
        </w:r>
        <w:r w:rsidR="007226FA">
          <w:rPr>
            <w:noProof/>
            <w:webHidden/>
          </w:rPr>
          <w:tab/>
        </w:r>
        <w:r w:rsidR="007226FA">
          <w:rPr>
            <w:noProof/>
            <w:webHidden/>
          </w:rPr>
          <w:fldChar w:fldCharType="begin"/>
        </w:r>
        <w:r w:rsidR="007226FA">
          <w:rPr>
            <w:noProof/>
            <w:webHidden/>
          </w:rPr>
          <w:instrText xml:space="preserve"> PAGEREF _Toc21625575 \h </w:instrText>
        </w:r>
        <w:r w:rsidR="007226FA">
          <w:rPr>
            <w:noProof/>
            <w:webHidden/>
          </w:rPr>
        </w:r>
        <w:r w:rsidR="007226FA">
          <w:rPr>
            <w:noProof/>
            <w:webHidden/>
          </w:rPr>
          <w:fldChar w:fldCharType="separate"/>
        </w:r>
        <w:r w:rsidR="007226FA">
          <w:rPr>
            <w:noProof/>
            <w:webHidden/>
          </w:rPr>
          <w:t>159</w:t>
        </w:r>
        <w:r w:rsidR="007226FA">
          <w:rPr>
            <w:noProof/>
            <w:webHidden/>
          </w:rPr>
          <w:fldChar w:fldCharType="end"/>
        </w:r>
      </w:hyperlink>
    </w:p>
    <w:p w14:paraId="0355BB85" w14:textId="2D68E765" w:rsidR="007226FA" w:rsidRDefault="00E52560">
      <w:pPr>
        <w:pStyle w:val="TOC1"/>
        <w:rPr>
          <w:rFonts w:asciiTheme="minorHAnsi" w:hAnsiTheme="minorHAnsi" w:cstheme="minorBidi"/>
          <w:b w:val="0"/>
          <w:noProof/>
          <w:lang w:val="en-US"/>
        </w:rPr>
      </w:pPr>
      <w:hyperlink w:anchor="_Toc21625576" w:history="1">
        <w:r w:rsidR="007226FA" w:rsidRPr="00373154">
          <w:rPr>
            <w:rStyle w:val="Hyperlink"/>
            <w:noProof/>
            <w:lang w:val="en-CA"/>
          </w:rPr>
          <w:t>E.3.13</w:t>
        </w:r>
        <w:r w:rsidR="007226FA">
          <w:rPr>
            <w:rFonts w:asciiTheme="minorHAnsi" w:hAnsiTheme="minorHAnsi" w:cstheme="minorBidi"/>
            <w:b w:val="0"/>
            <w:noProof/>
            <w:lang w:val="en-US"/>
          </w:rPr>
          <w:tab/>
        </w:r>
        <w:r w:rsidR="007226FA" w:rsidRPr="00373154">
          <w:rPr>
            <w:rStyle w:val="Hyperlink"/>
            <w:noProof/>
            <w:lang w:val="en-CA"/>
          </w:rPr>
          <w:t>Component codec mapping SEI message semantics</w:t>
        </w:r>
        <w:r w:rsidR="007226FA">
          <w:rPr>
            <w:noProof/>
            <w:webHidden/>
          </w:rPr>
          <w:tab/>
        </w:r>
        <w:r w:rsidR="007226FA">
          <w:rPr>
            <w:noProof/>
            <w:webHidden/>
          </w:rPr>
          <w:fldChar w:fldCharType="begin"/>
        </w:r>
        <w:r w:rsidR="007226FA">
          <w:rPr>
            <w:noProof/>
            <w:webHidden/>
          </w:rPr>
          <w:instrText xml:space="preserve"> PAGEREF _Toc21625576 \h </w:instrText>
        </w:r>
        <w:r w:rsidR="007226FA">
          <w:rPr>
            <w:noProof/>
            <w:webHidden/>
          </w:rPr>
        </w:r>
        <w:r w:rsidR="007226FA">
          <w:rPr>
            <w:noProof/>
            <w:webHidden/>
          </w:rPr>
          <w:fldChar w:fldCharType="separate"/>
        </w:r>
        <w:r w:rsidR="007226FA">
          <w:rPr>
            <w:noProof/>
            <w:webHidden/>
          </w:rPr>
          <w:t>160</w:t>
        </w:r>
        <w:r w:rsidR="007226FA">
          <w:rPr>
            <w:noProof/>
            <w:webHidden/>
          </w:rPr>
          <w:fldChar w:fldCharType="end"/>
        </w:r>
      </w:hyperlink>
    </w:p>
    <w:p w14:paraId="0B078D20" w14:textId="10C2B242" w:rsidR="007226FA" w:rsidRDefault="00E52560">
      <w:pPr>
        <w:pStyle w:val="TOC1"/>
        <w:rPr>
          <w:rFonts w:asciiTheme="minorHAnsi" w:hAnsiTheme="minorHAnsi" w:cstheme="minorBidi"/>
          <w:b w:val="0"/>
          <w:noProof/>
          <w:lang w:val="en-US"/>
        </w:rPr>
      </w:pPr>
      <w:hyperlink w:anchor="_Toc21625577" w:history="1">
        <w:r w:rsidR="007226FA" w:rsidRPr="00373154">
          <w:rPr>
            <w:rStyle w:val="Hyperlink"/>
            <w:noProof/>
            <w:lang w:val="en-CA"/>
          </w:rPr>
          <w:t>E.3.14</w:t>
        </w:r>
        <w:r w:rsidR="007226FA">
          <w:rPr>
            <w:rFonts w:asciiTheme="minorHAnsi" w:hAnsiTheme="minorHAnsi" w:cstheme="minorBidi"/>
            <w:b w:val="0"/>
            <w:noProof/>
            <w:lang w:val="en-US"/>
          </w:rPr>
          <w:tab/>
        </w:r>
        <w:r w:rsidR="007226FA" w:rsidRPr="00373154">
          <w:rPr>
            <w:rStyle w:val="Hyperlink"/>
            <w:noProof/>
            <w:lang w:val="en-CA"/>
          </w:rPr>
          <w:t>Volumetric tiling information SEI message semantics</w:t>
        </w:r>
        <w:r w:rsidR="007226FA">
          <w:rPr>
            <w:noProof/>
            <w:webHidden/>
          </w:rPr>
          <w:tab/>
        </w:r>
        <w:r w:rsidR="007226FA">
          <w:rPr>
            <w:noProof/>
            <w:webHidden/>
          </w:rPr>
          <w:fldChar w:fldCharType="begin"/>
        </w:r>
        <w:r w:rsidR="007226FA">
          <w:rPr>
            <w:noProof/>
            <w:webHidden/>
          </w:rPr>
          <w:instrText xml:space="preserve"> PAGEREF _Toc21625577 \h </w:instrText>
        </w:r>
        <w:r w:rsidR="007226FA">
          <w:rPr>
            <w:noProof/>
            <w:webHidden/>
          </w:rPr>
        </w:r>
        <w:r w:rsidR="007226FA">
          <w:rPr>
            <w:noProof/>
            <w:webHidden/>
          </w:rPr>
          <w:fldChar w:fldCharType="separate"/>
        </w:r>
        <w:r w:rsidR="007226FA">
          <w:rPr>
            <w:noProof/>
            <w:webHidden/>
          </w:rPr>
          <w:t>161</w:t>
        </w:r>
        <w:r w:rsidR="007226FA">
          <w:rPr>
            <w:noProof/>
            <w:webHidden/>
          </w:rPr>
          <w:fldChar w:fldCharType="end"/>
        </w:r>
      </w:hyperlink>
    </w:p>
    <w:p w14:paraId="3BBDB3C1" w14:textId="66C09257" w:rsidR="007226FA" w:rsidRDefault="00E52560">
      <w:pPr>
        <w:pStyle w:val="TOC1"/>
        <w:rPr>
          <w:rFonts w:asciiTheme="minorHAnsi" w:hAnsiTheme="minorHAnsi" w:cstheme="minorBidi"/>
          <w:b w:val="0"/>
          <w:noProof/>
          <w:lang w:val="en-US"/>
        </w:rPr>
      </w:pPr>
      <w:hyperlink w:anchor="_Toc21625578" w:history="1">
        <w:r w:rsidR="007226FA" w:rsidRPr="00373154">
          <w:rPr>
            <w:rStyle w:val="Hyperlink"/>
            <w:noProof/>
            <w:lang w:val="en-CA"/>
          </w:rPr>
          <w:t>E.3.15</w:t>
        </w:r>
        <w:r w:rsidR="007226FA">
          <w:rPr>
            <w:rFonts w:asciiTheme="minorHAnsi" w:hAnsiTheme="minorHAnsi" w:cstheme="minorBidi"/>
            <w:b w:val="0"/>
            <w:noProof/>
            <w:lang w:val="en-US"/>
          </w:rPr>
          <w:tab/>
        </w:r>
        <w:r w:rsidR="007226FA" w:rsidRPr="00373154">
          <w:rPr>
            <w:rStyle w:val="Hyperlink"/>
            <w:rFonts w:eastAsia="Malgun Gothic"/>
            <w:bCs/>
            <w:noProof/>
          </w:rPr>
          <w:t>Buffering period SEI message semantics</w:t>
        </w:r>
        <w:r w:rsidR="007226FA">
          <w:rPr>
            <w:noProof/>
            <w:webHidden/>
          </w:rPr>
          <w:tab/>
        </w:r>
        <w:r w:rsidR="007226FA">
          <w:rPr>
            <w:noProof/>
            <w:webHidden/>
          </w:rPr>
          <w:fldChar w:fldCharType="begin"/>
        </w:r>
        <w:r w:rsidR="007226FA">
          <w:rPr>
            <w:noProof/>
            <w:webHidden/>
          </w:rPr>
          <w:instrText xml:space="preserve"> PAGEREF _Toc21625578 \h </w:instrText>
        </w:r>
        <w:r w:rsidR="007226FA">
          <w:rPr>
            <w:noProof/>
            <w:webHidden/>
          </w:rPr>
        </w:r>
        <w:r w:rsidR="007226FA">
          <w:rPr>
            <w:noProof/>
            <w:webHidden/>
          </w:rPr>
          <w:fldChar w:fldCharType="separate"/>
        </w:r>
        <w:r w:rsidR="007226FA">
          <w:rPr>
            <w:noProof/>
            <w:webHidden/>
          </w:rPr>
          <w:t>164</w:t>
        </w:r>
        <w:r w:rsidR="007226FA">
          <w:rPr>
            <w:noProof/>
            <w:webHidden/>
          </w:rPr>
          <w:fldChar w:fldCharType="end"/>
        </w:r>
      </w:hyperlink>
    </w:p>
    <w:p w14:paraId="77A5D69D" w14:textId="3BB9B63F" w:rsidR="007226FA" w:rsidRDefault="00E52560">
      <w:pPr>
        <w:pStyle w:val="TOC1"/>
        <w:rPr>
          <w:rFonts w:asciiTheme="minorHAnsi" w:hAnsiTheme="minorHAnsi" w:cstheme="minorBidi"/>
          <w:b w:val="0"/>
          <w:noProof/>
          <w:lang w:val="en-US"/>
        </w:rPr>
      </w:pPr>
      <w:hyperlink w:anchor="_Toc21625579" w:history="1">
        <w:r w:rsidR="007226FA" w:rsidRPr="00373154">
          <w:rPr>
            <w:rStyle w:val="Hyperlink"/>
            <w:noProof/>
            <w:lang w:val="en-CA"/>
          </w:rPr>
          <w:t>E.3.16</w:t>
        </w:r>
        <w:r w:rsidR="007226FA">
          <w:rPr>
            <w:rFonts w:asciiTheme="minorHAnsi" w:hAnsiTheme="minorHAnsi" w:cstheme="minorBidi"/>
            <w:b w:val="0"/>
            <w:noProof/>
            <w:lang w:val="en-US"/>
          </w:rPr>
          <w:tab/>
        </w:r>
        <w:r w:rsidR="007226FA" w:rsidRPr="00373154">
          <w:rPr>
            <w:rStyle w:val="Hyperlink"/>
            <w:rFonts w:eastAsia="Malgun Gothic"/>
            <w:bCs/>
            <w:noProof/>
          </w:rPr>
          <w:t>Atlas frame timing SEI message semantics</w:t>
        </w:r>
        <w:r w:rsidR="007226FA">
          <w:rPr>
            <w:noProof/>
            <w:webHidden/>
          </w:rPr>
          <w:tab/>
        </w:r>
        <w:r w:rsidR="007226FA">
          <w:rPr>
            <w:noProof/>
            <w:webHidden/>
          </w:rPr>
          <w:fldChar w:fldCharType="begin"/>
        </w:r>
        <w:r w:rsidR="007226FA">
          <w:rPr>
            <w:noProof/>
            <w:webHidden/>
          </w:rPr>
          <w:instrText xml:space="preserve"> PAGEREF _Toc21625579 \h </w:instrText>
        </w:r>
        <w:r w:rsidR="007226FA">
          <w:rPr>
            <w:noProof/>
            <w:webHidden/>
          </w:rPr>
        </w:r>
        <w:r w:rsidR="007226FA">
          <w:rPr>
            <w:noProof/>
            <w:webHidden/>
          </w:rPr>
          <w:fldChar w:fldCharType="separate"/>
        </w:r>
        <w:r w:rsidR="007226FA">
          <w:rPr>
            <w:noProof/>
            <w:webHidden/>
          </w:rPr>
          <w:t>166</w:t>
        </w:r>
        <w:r w:rsidR="007226FA">
          <w:rPr>
            <w:noProof/>
            <w:webHidden/>
          </w:rPr>
          <w:fldChar w:fldCharType="end"/>
        </w:r>
      </w:hyperlink>
    </w:p>
    <w:p w14:paraId="30274DA1" w14:textId="740532E1" w:rsidR="007226FA" w:rsidRDefault="00E52560">
      <w:pPr>
        <w:pStyle w:val="TOC1"/>
        <w:rPr>
          <w:rFonts w:asciiTheme="minorHAnsi" w:hAnsiTheme="minorHAnsi" w:cstheme="minorBidi"/>
          <w:b w:val="0"/>
          <w:noProof/>
          <w:lang w:val="en-US"/>
        </w:rPr>
      </w:pPr>
      <w:hyperlink w:anchor="_Toc21625580" w:history="1">
        <w:r w:rsidR="007226FA" w:rsidRPr="00373154">
          <w:rPr>
            <w:rStyle w:val="Hyperlink"/>
            <w:noProof/>
            <w:lang w:val="en-CA"/>
          </w:rPr>
          <w:t>Annex F Volumetric usability information</w:t>
        </w:r>
        <w:r w:rsidR="007226FA">
          <w:rPr>
            <w:noProof/>
            <w:webHidden/>
          </w:rPr>
          <w:tab/>
        </w:r>
        <w:r w:rsidR="007226FA">
          <w:rPr>
            <w:noProof/>
            <w:webHidden/>
          </w:rPr>
          <w:fldChar w:fldCharType="begin"/>
        </w:r>
        <w:r w:rsidR="007226FA">
          <w:rPr>
            <w:noProof/>
            <w:webHidden/>
          </w:rPr>
          <w:instrText xml:space="preserve"> PAGEREF _Toc21625580 \h </w:instrText>
        </w:r>
        <w:r w:rsidR="007226FA">
          <w:rPr>
            <w:noProof/>
            <w:webHidden/>
          </w:rPr>
        </w:r>
        <w:r w:rsidR="007226FA">
          <w:rPr>
            <w:noProof/>
            <w:webHidden/>
          </w:rPr>
          <w:fldChar w:fldCharType="separate"/>
        </w:r>
        <w:r w:rsidR="007226FA">
          <w:rPr>
            <w:noProof/>
            <w:webHidden/>
          </w:rPr>
          <w:t>169</w:t>
        </w:r>
        <w:r w:rsidR="007226FA">
          <w:rPr>
            <w:noProof/>
            <w:webHidden/>
          </w:rPr>
          <w:fldChar w:fldCharType="end"/>
        </w:r>
      </w:hyperlink>
    </w:p>
    <w:p w14:paraId="6ED9F86B" w14:textId="196DE537" w:rsidR="007226FA" w:rsidRDefault="00E52560">
      <w:pPr>
        <w:pStyle w:val="TOC1"/>
        <w:rPr>
          <w:rFonts w:asciiTheme="minorHAnsi" w:hAnsiTheme="minorHAnsi" w:cstheme="minorBidi"/>
          <w:b w:val="0"/>
          <w:noProof/>
          <w:lang w:val="en-US"/>
        </w:rPr>
      </w:pPr>
      <w:hyperlink w:anchor="_Toc21625581" w:history="1">
        <w:r w:rsidR="007226FA" w:rsidRPr="00373154">
          <w:rPr>
            <w:rStyle w:val="Hyperlink"/>
            <w:noProof/>
            <w:lang w:val="en-CA"/>
          </w:rPr>
          <w:t>F.1</w:t>
        </w:r>
        <w:r w:rsidR="007226FA">
          <w:rPr>
            <w:rFonts w:asciiTheme="minorHAnsi" w:hAnsiTheme="minorHAnsi" w:cstheme="minorBidi"/>
            <w:b w:val="0"/>
            <w:noProof/>
            <w:lang w:val="en-US"/>
          </w:rPr>
          <w:tab/>
        </w:r>
        <w:r w:rsidR="007226FA" w:rsidRPr="00373154">
          <w:rPr>
            <w:rStyle w:val="Hyperlink"/>
            <w:noProof/>
            <w:lang w:val="en-CA"/>
          </w:rPr>
          <w:t>General</w:t>
        </w:r>
        <w:r w:rsidR="007226FA">
          <w:rPr>
            <w:noProof/>
            <w:webHidden/>
          </w:rPr>
          <w:tab/>
        </w:r>
        <w:r w:rsidR="007226FA">
          <w:rPr>
            <w:noProof/>
            <w:webHidden/>
          </w:rPr>
          <w:fldChar w:fldCharType="begin"/>
        </w:r>
        <w:r w:rsidR="007226FA">
          <w:rPr>
            <w:noProof/>
            <w:webHidden/>
          </w:rPr>
          <w:instrText xml:space="preserve"> PAGEREF _Toc21625581 \h </w:instrText>
        </w:r>
        <w:r w:rsidR="007226FA">
          <w:rPr>
            <w:noProof/>
            <w:webHidden/>
          </w:rPr>
        </w:r>
        <w:r w:rsidR="007226FA">
          <w:rPr>
            <w:noProof/>
            <w:webHidden/>
          </w:rPr>
          <w:fldChar w:fldCharType="separate"/>
        </w:r>
        <w:r w:rsidR="007226FA">
          <w:rPr>
            <w:noProof/>
            <w:webHidden/>
          </w:rPr>
          <w:t>169</w:t>
        </w:r>
        <w:r w:rsidR="007226FA">
          <w:rPr>
            <w:noProof/>
            <w:webHidden/>
          </w:rPr>
          <w:fldChar w:fldCharType="end"/>
        </w:r>
      </w:hyperlink>
    </w:p>
    <w:p w14:paraId="3B1C2665" w14:textId="648ECD7C" w:rsidR="007226FA" w:rsidRDefault="00E52560">
      <w:pPr>
        <w:pStyle w:val="TOC1"/>
        <w:rPr>
          <w:rFonts w:asciiTheme="minorHAnsi" w:hAnsiTheme="minorHAnsi" w:cstheme="minorBidi"/>
          <w:b w:val="0"/>
          <w:noProof/>
          <w:lang w:val="en-US"/>
        </w:rPr>
      </w:pPr>
      <w:hyperlink w:anchor="_Toc21625582" w:history="1">
        <w:r w:rsidR="007226FA" w:rsidRPr="00373154">
          <w:rPr>
            <w:rStyle w:val="Hyperlink"/>
            <w:noProof/>
            <w:lang w:val="en-CA"/>
          </w:rPr>
          <w:t>F.2</w:t>
        </w:r>
        <w:r w:rsidR="007226FA">
          <w:rPr>
            <w:rFonts w:asciiTheme="minorHAnsi" w:hAnsiTheme="minorHAnsi" w:cstheme="minorBidi"/>
            <w:b w:val="0"/>
            <w:noProof/>
            <w:lang w:val="en-US"/>
          </w:rPr>
          <w:tab/>
        </w:r>
        <w:r w:rsidR="007226FA" w:rsidRPr="00373154">
          <w:rPr>
            <w:rStyle w:val="Hyperlink"/>
            <w:noProof/>
            <w:lang w:val="en-CA"/>
          </w:rPr>
          <w:t>VUI syntax</w:t>
        </w:r>
        <w:r w:rsidR="007226FA">
          <w:rPr>
            <w:noProof/>
            <w:webHidden/>
          </w:rPr>
          <w:tab/>
        </w:r>
        <w:r w:rsidR="007226FA">
          <w:rPr>
            <w:noProof/>
            <w:webHidden/>
          </w:rPr>
          <w:fldChar w:fldCharType="begin"/>
        </w:r>
        <w:r w:rsidR="007226FA">
          <w:rPr>
            <w:noProof/>
            <w:webHidden/>
          </w:rPr>
          <w:instrText xml:space="preserve"> PAGEREF _Toc21625582 \h </w:instrText>
        </w:r>
        <w:r w:rsidR="007226FA">
          <w:rPr>
            <w:noProof/>
            <w:webHidden/>
          </w:rPr>
        </w:r>
        <w:r w:rsidR="007226FA">
          <w:rPr>
            <w:noProof/>
            <w:webHidden/>
          </w:rPr>
          <w:fldChar w:fldCharType="separate"/>
        </w:r>
        <w:r w:rsidR="007226FA">
          <w:rPr>
            <w:noProof/>
            <w:webHidden/>
          </w:rPr>
          <w:t>169</w:t>
        </w:r>
        <w:r w:rsidR="007226FA">
          <w:rPr>
            <w:noProof/>
            <w:webHidden/>
          </w:rPr>
          <w:fldChar w:fldCharType="end"/>
        </w:r>
      </w:hyperlink>
    </w:p>
    <w:p w14:paraId="41F9BE8B" w14:textId="6934A8B9" w:rsidR="007226FA" w:rsidRDefault="00E52560">
      <w:pPr>
        <w:pStyle w:val="TOC1"/>
        <w:rPr>
          <w:rFonts w:asciiTheme="minorHAnsi" w:hAnsiTheme="minorHAnsi" w:cstheme="minorBidi"/>
          <w:b w:val="0"/>
          <w:noProof/>
          <w:lang w:val="en-US"/>
        </w:rPr>
      </w:pPr>
      <w:hyperlink w:anchor="_Toc21625583" w:history="1">
        <w:r w:rsidR="007226FA" w:rsidRPr="00373154">
          <w:rPr>
            <w:rStyle w:val="Hyperlink"/>
            <w:noProof/>
            <w:lang w:val="en-CA"/>
          </w:rPr>
          <w:t>F.2.1</w:t>
        </w:r>
        <w:r w:rsidR="007226FA">
          <w:rPr>
            <w:rFonts w:asciiTheme="minorHAnsi" w:hAnsiTheme="minorHAnsi" w:cstheme="minorBidi"/>
            <w:b w:val="0"/>
            <w:noProof/>
            <w:lang w:val="en-US"/>
          </w:rPr>
          <w:tab/>
        </w:r>
        <w:r w:rsidR="007226FA" w:rsidRPr="00373154">
          <w:rPr>
            <w:rStyle w:val="Hyperlink"/>
            <w:noProof/>
            <w:lang w:val="en-CA"/>
          </w:rPr>
          <w:t>VUI parameters syntax</w:t>
        </w:r>
        <w:r w:rsidR="007226FA">
          <w:rPr>
            <w:noProof/>
            <w:webHidden/>
          </w:rPr>
          <w:tab/>
        </w:r>
        <w:r w:rsidR="007226FA">
          <w:rPr>
            <w:noProof/>
            <w:webHidden/>
          </w:rPr>
          <w:fldChar w:fldCharType="begin"/>
        </w:r>
        <w:r w:rsidR="007226FA">
          <w:rPr>
            <w:noProof/>
            <w:webHidden/>
          </w:rPr>
          <w:instrText xml:space="preserve"> PAGEREF _Toc21625583 \h </w:instrText>
        </w:r>
        <w:r w:rsidR="007226FA">
          <w:rPr>
            <w:noProof/>
            <w:webHidden/>
          </w:rPr>
        </w:r>
        <w:r w:rsidR="007226FA">
          <w:rPr>
            <w:noProof/>
            <w:webHidden/>
          </w:rPr>
          <w:fldChar w:fldCharType="separate"/>
        </w:r>
        <w:r w:rsidR="007226FA">
          <w:rPr>
            <w:noProof/>
            <w:webHidden/>
          </w:rPr>
          <w:t>169</w:t>
        </w:r>
        <w:r w:rsidR="007226FA">
          <w:rPr>
            <w:noProof/>
            <w:webHidden/>
          </w:rPr>
          <w:fldChar w:fldCharType="end"/>
        </w:r>
      </w:hyperlink>
    </w:p>
    <w:p w14:paraId="250FA9C6" w14:textId="499A520A" w:rsidR="007226FA" w:rsidRDefault="00E52560">
      <w:pPr>
        <w:pStyle w:val="TOC1"/>
        <w:rPr>
          <w:rFonts w:asciiTheme="minorHAnsi" w:hAnsiTheme="minorHAnsi" w:cstheme="minorBidi"/>
          <w:b w:val="0"/>
          <w:noProof/>
          <w:lang w:val="en-US"/>
        </w:rPr>
      </w:pPr>
      <w:hyperlink w:anchor="_Toc21625584" w:history="1">
        <w:r w:rsidR="007226FA" w:rsidRPr="00373154">
          <w:rPr>
            <w:rStyle w:val="Hyperlink"/>
            <w:noProof/>
            <w:lang w:val="en-CA"/>
          </w:rPr>
          <w:t>F.2.2</w:t>
        </w:r>
        <w:r w:rsidR="007226FA">
          <w:rPr>
            <w:rFonts w:asciiTheme="minorHAnsi" w:hAnsiTheme="minorHAnsi" w:cstheme="minorBidi"/>
            <w:b w:val="0"/>
            <w:noProof/>
            <w:lang w:val="en-US"/>
          </w:rPr>
          <w:tab/>
        </w:r>
        <w:r w:rsidR="007226FA" w:rsidRPr="00373154">
          <w:rPr>
            <w:rStyle w:val="Hyperlink"/>
            <w:noProof/>
            <w:lang w:val="en-CA"/>
          </w:rPr>
          <w:t>HRD parameters syntax</w:t>
        </w:r>
        <w:r w:rsidR="007226FA">
          <w:rPr>
            <w:noProof/>
            <w:webHidden/>
          </w:rPr>
          <w:tab/>
        </w:r>
        <w:r w:rsidR="007226FA">
          <w:rPr>
            <w:noProof/>
            <w:webHidden/>
          </w:rPr>
          <w:fldChar w:fldCharType="begin"/>
        </w:r>
        <w:r w:rsidR="007226FA">
          <w:rPr>
            <w:noProof/>
            <w:webHidden/>
          </w:rPr>
          <w:instrText xml:space="preserve"> PAGEREF _Toc21625584 \h </w:instrText>
        </w:r>
        <w:r w:rsidR="007226FA">
          <w:rPr>
            <w:noProof/>
            <w:webHidden/>
          </w:rPr>
        </w:r>
        <w:r w:rsidR="007226FA">
          <w:rPr>
            <w:noProof/>
            <w:webHidden/>
          </w:rPr>
          <w:fldChar w:fldCharType="separate"/>
        </w:r>
        <w:r w:rsidR="007226FA">
          <w:rPr>
            <w:noProof/>
            <w:webHidden/>
          </w:rPr>
          <w:t>169</w:t>
        </w:r>
        <w:r w:rsidR="007226FA">
          <w:rPr>
            <w:noProof/>
            <w:webHidden/>
          </w:rPr>
          <w:fldChar w:fldCharType="end"/>
        </w:r>
      </w:hyperlink>
    </w:p>
    <w:p w14:paraId="64F0CB26" w14:textId="74091170" w:rsidR="007226FA" w:rsidRDefault="00E52560">
      <w:pPr>
        <w:pStyle w:val="TOC1"/>
        <w:rPr>
          <w:rFonts w:asciiTheme="minorHAnsi" w:hAnsiTheme="minorHAnsi" w:cstheme="minorBidi"/>
          <w:b w:val="0"/>
          <w:noProof/>
          <w:lang w:val="en-US"/>
        </w:rPr>
      </w:pPr>
      <w:hyperlink w:anchor="_Toc21625585" w:history="1">
        <w:r w:rsidR="007226FA" w:rsidRPr="00373154">
          <w:rPr>
            <w:rStyle w:val="Hyperlink"/>
            <w:noProof/>
            <w:lang w:val="en-CA"/>
          </w:rPr>
          <w:t>F.2.3</w:t>
        </w:r>
        <w:r w:rsidR="007226FA">
          <w:rPr>
            <w:rFonts w:asciiTheme="minorHAnsi" w:hAnsiTheme="minorHAnsi" w:cstheme="minorBidi"/>
            <w:b w:val="0"/>
            <w:noProof/>
            <w:lang w:val="en-US"/>
          </w:rPr>
          <w:tab/>
        </w:r>
        <w:r w:rsidR="007226FA" w:rsidRPr="00373154">
          <w:rPr>
            <w:rStyle w:val="Hyperlink"/>
            <w:noProof/>
            <w:lang w:val="en-CA"/>
          </w:rPr>
          <w:t>Sub-layer HRD parameters syntax</w:t>
        </w:r>
        <w:r w:rsidR="007226FA">
          <w:rPr>
            <w:noProof/>
            <w:webHidden/>
          </w:rPr>
          <w:tab/>
        </w:r>
        <w:r w:rsidR="007226FA">
          <w:rPr>
            <w:noProof/>
            <w:webHidden/>
          </w:rPr>
          <w:fldChar w:fldCharType="begin"/>
        </w:r>
        <w:r w:rsidR="007226FA">
          <w:rPr>
            <w:noProof/>
            <w:webHidden/>
          </w:rPr>
          <w:instrText xml:space="preserve"> PAGEREF _Toc21625585 \h </w:instrText>
        </w:r>
        <w:r w:rsidR="007226FA">
          <w:rPr>
            <w:noProof/>
            <w:webHidden/>
          </w:rPr>
        </w:r>
        <w:r w:rsidR="007226FA">
          <w:rPr>
            <w:noProof/>
            <w:webHidden/>
          </w:rPr>
          <w:fldChar w:fldCharType="separate"/>
        </w:r>
        <w:r w:rsidR="007226FA">
          <w:rPr>
            <w:noProof/>
            <w:webHidden/>
          </w:rPr>
          <w:t>170</w:t>
        </w:r>
        <w:r w:rsidR="007226FA">
          <w:rPr>
            <w:noProof/>
            <w:webHidden/>
          </w:rPr>
          <w:fldChar w:fldCharType="end"/>
        </w:r>
      </w:hyperlink>
    </w:p>
    <w:p w14:paraId="04AE4FD1" w14:textId="2B7F7706" w:rsidR="007226FA" w:rsidRDefault="00E52560">
      <w:pPr>
        <w:pStyle w:val="TOC1"/>
        <w:rPr>
          <w:rFonts w:asciiTheme="minorHAnsi" w:hAnsiTheme="minorHAnsi" w:cstheme="minorBidi"/>
          <w:b w:val="0"/>
          <w:noProof/>
          <w:lang w:val="en-US"/>
        </w:rPr>
      </w:pPr>
      <w:hyperlink w:anchor="_Toc21625586" w:history="1">
        <w:r w:rsidR="007226FA" w:rsidRPr="00373154">
          <w:rPr>
            <w:rStyle w:val="Hyperlink"/>
            <w:noProof/>
            <w:lang w:val="en-CA"/>
          </w:rPr>
          <w:t>F.3</w:t>
        </w:r>
        <w:r w:rsidR="007226FA">
          <w:rPr>
            <w:rFonts w:asciiTheme="minorHAnsi" w:hAnsiTheme="minorHAnsi" w:cstheme="minorBidi"/>
            <w:b w:val="0"/>
            <w:noProof/>
            <w:lang w:val="en-US"/>
          </w:rPr>
          <w:tab/>
        </w:r>
        <w:r w:rsidR="007226FA" w:rsidRPr="00373154">
          <w:rPr>
            <w:rStyle w:val="Hyperlink"/>
            <w:noProof/>
            <w:lang w:val="en-CA"/>
          </w:rPr>
          <w:t>VUI semantics</w:t>
        </w:r>
        <w:r w:rsidR="007226FA">
          <w:rPr>
            <w:noProof/>
            <w:webHidden/>
          </w:rPr>
          <w:tab/>
        </w:r>
        <w:r w:rsidR="007226FA">
          <w:rPr>
            <w:noProof/>
            <w:webHidden/>
          </w:rPr>
          <w:fldChar w:fldCharType="begin"/>
        </w:r>
        <w:r w:rsidR="007226FA">
          <w:rPr>
            <w:noProof/>
            <w:webHidden/>
          </w:rPr>
          <w:instrText xml:space="preserve"> PAGEREF _Toc21625586 \h </w:instrText>
        </w:r>
        <w:r w:rsidR="007226FA">
          <w:rPr>
            <w:noProof/>
            <w:webHidden/>
          </w:rPr>
        </w:r>
        <w:r w:rsidR="007226FA">
          <w:rPr>
            <w:noProof/>
            <w:webHidden/>
          </w:rPr>
          <w:fldChar w:fldCharType="separate"/>
        </w:r>
        <w:r w:rsidR="007226FA">
          <w:rPr>
            <w:noProof/>
            <w:webHidden/>
          </w:rPr>
          <w:t>170</w:t>
        </w:r>
        <w:r w:rsidR="007226FA">
          <w:rPr>
            <w:noProof/>
            <w:webHidden/>
          </w:rPr>
          <w:fldChar w:fldCharType="end"/>
        </w:r>
      </w:hyperlink>
    </w:p>
    <w:p w14:paraId="2E38C4B1" w14:textId="783538F3" w:rsidR="007226FA" w:rsidRDefault="00E52560">
      <w:pPr>
        <w:pStyle w:val="TOC1"/>
        <w:rPr>
          <w:rFonts w:asciiTheme="minorHAnsi" w:hAnsiTheme="minorHAnsi" w:cstheme="minorBidi"/>
          <w:b w:val="0"/>
          <w:noProof/>
          <w:lang w:val="en-US"/>
        </w:rPr>
      </w:pPr>
      <w:hyperlink w:anchor="_Toc21625587" w:history="1">
        <w:r w:rsidR="007226FA" w:rsidRPr="00373154">
          <w:rPr>
            <w:rStyle w:val="Hyperlink"/>
            <w:noProof/>
            <w:lang w:val="en-CA"/>
          </w:rPr>
          <w:t>F.3.1</w:t>
        </w:r>
        <w:r w:rsidR="007226FA">
          <w:rPr>
            <w:rFonts w:asciiTheme="minorHAnsi" w:hAnsiTheme="minorHAnsi" w:cstheme="minorBidi"/>
            <w:b w:val="0"/>
            <w:noProof/>
            <w:lang w:val="en-US"/>
          </w:rPr>
          <w:tab/>
        </w:r>
        <w:r w:rsidR="007226FA" w:rsidRPr="00373154">
          <w:rPr>
            <w:rStyle w:val="Hyperlink"/>
            <w:noProof/>
            <w:lang w:val="en-CA"/>
          </w:rPr>
          <w:t>VUI parameters semantics</w:t>
        </w:r>
        <w:r w:rsidR="007226FA">
          <w:rPr>
            <w:noProof/>
            <w:webHidden/>
          </w:rPr>
          <w:tab/>
        </w:r>
        <w:r w:rsidR="007226FA">
          <w:rPr>
            <w:noProof/>
            <w:webHidden/>
          </w:rPr>
          <w:fldChar w:fldCharType="begin"/>
        </w:r>
        <w:r w:rsidR="007226FA">
          <w:rPr>
            <w:noProof/>
            <w:webHidden/>
          </w:rPr>
          <w:instrText xml:space="preserve"> PAGEREF _Toc21625587 \h </w:instrText>
        </w:r>
        <w:r w:rsidR="007226FA">
          <w:rPr>
            <w:noProof/>
            <w:webHidden/>
          </w:rPr>
        </w:r>
        <w:r w:rsidR="007226FA">
          <w:rPr>
            <w:noProof/>
            <w:webHidden/>
          </w:rPr>
          <w:fldChar w:fldCharType="separate"/>
        </w:r>
        <w:r w:rsidR="007226FA">
          <w:rPr>
            <w:noProof/>
            <w:webHidden/>
          </w:rPr>
          <w:t>170</w:t>
        </w:r>
        <w:r w:rsidR="007226FA">
          <w:rPr>
            <w:noProof/>
            <w:webHidden/>
          </w:rPr>
          <w:fldChar w:fldCharType="end"/>
        </w:r>
      </w:hyperlink>
    </w:p>
    <w:p w14:paraId="52DE83E1" w14:textId="56115E66" w:rsidR="007226FA" w:rsidRDefault="00E52560">
      <w:pPr>
        <w:pStyle w:val="TOC1"/>
        <w:rPr>
          <w:rFonts w:asciiTheme="minorHAnsi" w:hAnsiTheme="minorHAnsi" w:cstheme="minorBidi"/>
          <w:b w:val="0"/>
          <w:noProof/>
          <w:lang w:val="en-US"/>
        </w:rPr>
      </w:pPr>
      <w:hyperlink w:anchor="_Toc21625588" w:history="1">
        <w:r w:rsidR="007226FA" w:rsidRPr="00373154">
          <w:rPr>
            <w:rStyle w:val="Hyperlink"/>
            <w:noProof/>
            <w:lang w:val="en-CA"/>
          </w:rPr>
          <w:t>F.3.2</w:t>
        </w:r>
        <w:r w:rsidR="007226FA">
          <w:rPr>
            <w:rFonts w:asciiTheme="minorHAnsi" w:hAnsiTheme="minorHAnsi" w:cstheme="minorBidi"/>
            <w:b w:val="0"/>
            <w:noProof/>
            <w:lang w:val="en-US"/>
          </w:rPr>
          <w:tab/>
        </w:r>
        <w:r w:rsidR="007226FA" w:rsidRPr="00373154">
          <w:rPr>
            <w:rStyle w:val="Hyperlink"/>
            <w:noProof/>
            <w:lang w:val="en-CA"/>
          </w:rPr>
          <w:t>HRD parameters semantics</w:t>
        </w:r>
        <w:r w:rsidR="007226FA">
          <w:rPr>
            <w:noProof/>
            <w:webHidden/>
          </w:rPr>
          <w:tab/>
        </w:r>
        <w:r w:rsidR="007226FA">
          <w:rPr>
            <w:noProof/>
            <w:webHidden/>
          </w:rPr>
          <w:fldChar w:fldCharType="begin"/>
        </w:r>
        <w:r w:rsidR="007226FA">
          <w:rPr>
            <w:noProof/>
            <w:webHidden/>
          </w:rPr>
          <w:instrText xml:space="preserve"> PAGEREF _Toc21625588 \h </w:instrText>
        </w:r>
        <w:r w:rsidR="007226FA">
          <w:rPr>
            <w:noProof/>
            <w:webHidden/>
          </w:rPr>
        </w:r>
        <w:r w:rsidR="007226FA">
          <w:rPr>
            <w:noProof/>
            <w:webHidden/>
          </w:rPr>
          <w:fldChar w:fldCharType="separate"/>
        </w:r>
        <w:r w:rsidR="007226FA">
          <w:rPr>
            <w:noProof/>
            <w:webHidden/>
          </w:rPr>
          <w:t>171</w:t>
        </w:r>
        <w:r w:rsidR="007226FA">
          <w:rPr>
            <w:noProof/>
            <w:webHidden/>
          </w:rPr>
          <w:fldChar w:fldCharType="end"/>
        </w:r>
      </w:hyperlink>
    </w:p>
    <w:p w14:paraId="3D7636D0" w14:textId="77D202E6" w:rsidR="007226FA" w:rsidRDefault="00E52560">
      <w:pPr>
        <w:pStyle w:val="TOC1"/>
        <w:rPr>
          <w:rFonts w:asciiTheme="minorHAnsi" w:hAnsiTheme="minorHAnsi" w:cstheme="minorBidi"/>
          <w:b w:val="0"/>
          <w:noProof/>
          <w:lang w:val="en-US"/>
        </w:rPr>
      </w:pPr>
      <w:hyperlink w:anchor="_Toc21625589" w:history="1">
        <w:r w:rsidR="007226FA" w:rsidRPr="00373154">
          <w:rPr>
            <w:rStyle w:val="Hyperlink"/>
            <w:noProof/>
            <w:lang w:val="en-CA"/>
          </w:rPr>
          <w:t>F.3.3</w:t>
        </w:r>
        <w:r w:rsidR="007226FA">
          <w:rPr>
            <w:rFonts w:asciiTheme="minorHAnsi" w:hAnsiTheme="minorHAnsi" w:cstheme="minorBidi"/>
            <w:b w:val="0"/>
            <w:noProof/>
            <w:lang w:val="en-US"/>
          </w:rPr>
          <w:tab/>
        </w:r>
        <w:r w:rsidR="007226FA" w:rsidRPr="00373154">
          <w:rPr>
            <w:rStyle w:val="Hyperlink"/>
            <w:noProof/>
            <w:lang w:val="en-CA"/>
          </w:rPr>
          <w:t>HRD Sub-layer parameters semantics</w:t>
        </w:r>
        <w:r w:rsidR="007226FA">
          <w:rPr>
            <w:noProof/>
            <w:webHidden/>
          </w:rPr>
          <w:tab/>
        </w:r>
        <w:r w:rsidR="007226FA">
          <w:rPr>
            <w:noProof/>
            <w:webHidden/>
          </w:rPr>
          <w:fldChar w:fldCharType="begin"/>
        </w:r>
        <w:r w:rsidR="007226FA">
          <w:rPr>
            <w:noProof/>
            <w:webHidden/>
          </w:rPr>
          <w:instrText xml:space="preserve"> PAGEREF _Toc21625589 \h </w:instrText>
        </w:r>
        <w:r w:rsidR="007226FA">
          <w:rPr>
            <w:noProof/>
            <w:webHidden/>
          </w:rPr>
        </w:r>
        <w:r w:rsidR="007226FA">
          <w:rPr>
            <w:noProof/>
            <w:webHidden/>
          </w:rPr>
          <w:fldChar w:fldCharType="separate"/>
        </w:r>
        <w:r w:rsidR="007226FA">
          <w:rPr>
            <w:noProof/>
            <w:webHidden/>
          </w:rPr>
          <w:t>173</w:t>
        </w:r>
        <w:r w:rsidR="007226FA">
          <w:rPr>
            <w:noProof/>
            <w:webHidden/>
          </w:rPr>
          <w:fldChar w:fldCharType="end"/>
        </w:r>
      </w:hyperlink>
    </w:p>
    <w:p w14:paraId="7B21AEDD" w14:textId="0B8F219C" w:rsidR="007226FA" w:rsidRDefault="00E52560">
      <w:pPr>
        <w:pStyle w:val="TOC1"/>
        <w:rPr>
          <w:rFonts w:asciiTheme="minorHAnsi" w:hAnsiTheme="minorHAnsi" w:cstheme="minorBidi"/>
          <w:b w:val="0"/>
          <w:noProof/>
          <w:lang w:val="en-US"/>
        </w:rPr>
      </w:pPr>
      <w:hyperlink w:anchor="_Toc21625590" w:history="1">
        <w:r w:rsidR="007226FA" w:rsidRPr="00373154">
          <w:rPr>
            <w:rStyle w:val="Hyperlink"/>
            <w:noProof/>
            <w:lang w:val="en-CA"/>
          </w:rPr>
          <w:t>Annex G Bibliography</w:t>
        </w:r>
        <w:r w:rsidR="007226FA">
          <w:rPr>
            <w:noProof/>
            <w:webHidden/>
          </w:rPr>
          <w:tab/>
        </w:r>
        <w:r w:rsidR="007226FA">
          <w:rPr>
            <w:noProof/>
            <w:webHidden/>
          </w:rPr>
          <w:fldChar w:fldCharType="begin"/>
        </w:r>
        <w:r w:rsidR="007226FA">
          <w:rPr>
            <w:noProof/>
            <w:webHidden/>
          </w:rPr>
          <w:instrText xml:space="preserve"> PAGEREF _Toc21625590 \h </w:instrText>
        </w:r>
        <w:r w:rsidR="007226FA">
          <w:rPr>
            <w:noProof/>
            <w:webHidden/>
          </w:rPr>
        </w:r>
        <w:r w:rsidR="007226FA">
          <w:rPr>
            <w:noProof/>
            <w:webHidden/>
          </w:rPr>
          <w:fldChar w:fldCharType="separate"/>
        </w:r>
        <w:r w:rsidR="007226FA">
          <w:rPr>
            <w:noProof/>
            <w:webHidden/>
          </w:rPr>
          <w:t>175</w:t>
        </w:r>
        <w:r w:rsidR="007226FA">
          <w:rPr>
            <w:noProof/>
            <w:webHidden/>
          </w:rPr>
          <w:fldChar w:fldCharType="end"/>
        </w:r>
      </w:hyperlink>
    </w:p>
    <w:p w14:paraId="1A4F975D" w14:textId="045DBC43" w:rsidR="001A33D0" w:rsidRPr="003929CC" w:rsidRDefault="0054733A" w:rsidP="001A33D0">
      <w:pPr>
        <w:pStyle w:val="TOC1"/>
        <w:rPr>
          <w:color w:val="000000" w:themeColor="text1"/>
          <w:lang w:val="en-CA"/>
        </w:rPr>
      </w:pPr>
      <w:r w:rsidRPr="003929CC">
        <w:rPr>
          <w:color w:val="000000" w:themeColor="text1"/>
          <w:lang w:val="en-CA"/>
        </w:rPr>
        <w:fldChar w:fldCharType="end"/>
      </w:r>
    </w:p>
    <w:p w14:paraId="7A6E77D0" w14:textId="77777777" w:rsidR="001A33D0" w:rsidRPr="003929CC" w:rsidRDefault="001A33D0" w:rsidP="001A33D0">
      <w:pPr>
        <w:pStyle w:val="ForewordTitle"/>
        <w:rPr>
          <w:color w:val="000000" w:themeColor="text1"/>
          <w:lang w:val="en-CA"/>
        </w:rPr>
      </w:pPr>
      <w:bookmarkStart w:id="1" w:name="_Toc353342667"/>
      <w:bookmarkStart w:id="2" w:name="_Toc21625410"/>
      <w:r w:rsidRPr="003929CC">
        <w:rPr>
          <w:color w:val="000000" w:themeColor="text1"/>
          <w:lang w:val="en-CA"/>
        </w:rPr>
        <w:lastRenderedPageBreak/>
        <w:t>Foreword</w:t>
      </w:r>
      <w:bookmarkEnd w:id="1"/>
      <w:bookmarkEnd w:id="2"/>
    </w:p>
    <w:p w14:paraId="7AF76D21" w14:textId="77777777" w:rsidR="00BC394B" w:rsidRPr="003929CC" w:rsidRDefault="00BC394B" w:rsidP="00BC394B">
      <w:pPr>
        <w:rPr>
          <w:color w:val="000000" w:themeColor="text1"/>
          <w:lang w:val="en-CA"/>
        </w:rPr>
      </w:pPr>
      <w:r w:rsidRPr="003929CC">
        <w:rPr>
          <w:color w:val="000000" w:themeColor="text1"/>
          <w:lang w:val="en-CA"/>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012293E3" w14:textId="2E0108FF" w:rsidR="00BC394B" w:rsidRPr="003929CC" w:rsidRDefault="00BC394B" w:rsidP="00BC394B">
      <w:pPr>
        <w:rPr>
          <w:color w:val="000000" w:themeColor="text1"/>
          <w:lang w:val="en-CA"/>
        </w:rPr>
      </w:pPr>
      <w:r w:rsidRPr="003929CC">
        <w:rPr>
          <w:color w:val="000000" w:themeColor="text1"/>
          <w:lang w:val="en-CA"/>
        </w:rPr>
        <w:t>The procedures used to develop this document and those intended for its further maintenance are described in the ISO/IEC Directives, Part 1. In particular</w:t>
      </w:r>
      <w:r w:rsidR="00F81ACE" w:rsidRPr="003929CC">
        <w:rPr>
          <w:color w:val="000000" w:themeColor="text1"/>
          <w:lang w:val="en-CA"/>
        </w:rPr>
        <w:t>,</w:t>
      </w:r>
      <w:r w:rsidRPr="003929CC">
        <w:rPr>
          <w:color w:val="000000" w:themeColor="text1"/>
          <w:lang w:val="en-CA"/>
        </w:rPr>
        <w:t xml:space="preserve"> the different approval criteria needed for the different types of ISO documents should be noted. This document was drafted in accordance with the editorial rules of the ISO/IEC Directives, Part 2 (see </w:t>
      </w:r>
      <w:hyperlink r:id="rId12" w:history="1">
        <w:r w:rsidRPr="003929CC">
          <w:rPr>
            <w:rStyle w:val="Hyperlink"/>
            <w:color w:val="000000" w:themeColor="text1"/>
            <w:lang w:val="en-CA" w:eastAsia="en-US"/>
          </w:rPr>
          <w:t>www.iso.org/directives</w:t>
        </w:r>
      </w:hyperlink>
      <w:r w:rsidRPr="003929CC">
        <w:rPr>
          <w:color w:val="000000" w:themeColor="text1"/>
          <w:lang w:val="en-CA"/>
        </w:rPr>
        <w:t>).</w:t>
      </w:r>
    </w:p>
    <w:p w14:paraId="2690198C" w14:textId="78C2FD58" w:rsidR="00BC394B" w:rsidRPr="003929CC" w:rsidRDefault="00BC394B" w:rsidP="00BC394B">
      <w:pPr>
        <w:rPr>
          <w:color w:val="000000" w:themeColor="text1"/>
          <w:lang w:val="en-CA"/>
        </w:rPr>
      </w:pPr>
      <w:r w:rsidRPr="003929CC">
        <w:rPr>
          <w:color w:val="000000" w:themeColor="text1"/>
          <w:lang w:val="en-CA"/>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3" w:history="1">
        <w:r w:rsidRPr="003929CC">
          <w:rPr>
            <w:rStyle w:val="Hyperlink"/>
            <w:color w:val="000000" w:themeColor="text1"/>
            <w:lang w:val="en-CA" w:eastAsia="en-US"/>
          </w:rPr>
          <w:t>www.iso.org/patents</w:t>
        </w:r>
      </w:hyperlink>
      <w:r w:rsidRPr="003929CC">
        <w:rPr>
          <w:color w:val="000000" w:themeColor="text1"/>
          <w:lang w:val="en-CA"/>
        </w:rPr>
        <w:t>).</w:t>
      </w:r>
    </w:p>
    <w:p w14:paraId="0130DE8A" w14:textId="77777777" w:rsidR="00BC394B" w:rsidRPr="003929CC" w:rsidRDefault="00BC394B" w:rsidP="00BC394B">
      <w:pPr>
        <w:rPr>
          <w:color w:val="000000" w:themeColor="text1"/>
          <w:lang w:val="en-CA"/>
        </w:rPr>
      </w:pPr>
      <w:r w:rsidRPr="003929CC">
        <w:rPr>
          <w:color w:val="000000" w:themeColor="text1"/>
          <w:lang w:val="en-CA"/>
        </w:rPr>
        <w:t>Any trade name used in this document is information given for the convenience of users and does not constitute an endorsement.</w:t>
      </w:r>
    </w:p>
    <w:p w14:paraId="4AD60878" w14:textId="6B7E0995" w:rsidR="00BC394B" w:rsidRPr="003929CC" w:rsidRDefault="00BC394B" w:rsidP="00BC394B">
      <w:pPr>
        <w:rPr>
          <w:color w:val="000000" w:themeColor="text1"/>
          <w:lang w:val="en-CA"/>
        </w:rPr>
      </w:pPr>
      <w:r w:rsidRPr="003929CC">
        <w:rPr>
          <w:color w:val="000000" w:themeColor="text1"/>
          <w:lang w:val="en-CA"/>
        </w:rPr>
        <w:t>For an explanation o</w:t>
      </w:r>
      <w:r w:rsidR="00F81ACE" w:rsidRPr="003929CC">
        <w:rPr>
          <w:color w:val="000000" w:themeColor="text1"/>
          <w:lang w:val="en-CA"/>
        </w:rPr>
        <w:t>f</w:t>
      </w:r>
      <w:r w:rsidRPr="003929CC">
        <w:rPr>
          <w:color w:val="000000" w:themeColor="text1"/>
          <w:lang w:val="en-CA"/>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3929CC">
        <w:rPr>
          <w:color w:val="000000" w:themeColor="text1"/>
          <w:lang w:val="en-CA"/>
        </w:rPr>
        <w:t>,</w:t>
      </w:r>
      <w:r w:rsidRPr="003929CC">
        <w:rPr>
          <w:color w:val="000000" w:themeColor="text1"/>
          <w:lang w:val="en-CA"/>
        </w:rPr>
        <w:t xml:space="preserve"> see </w:t>
      </w:r>
      <w:hyperlink r:id="rId14" w:history="1">
        <w:r w:rsidRPr="003929CC">
          <w:rPr>
            <w:rStyle w:val="Hyperlink"/>
            <w:rFonts w:eastAsia="Malgun Gothic" w:cs="Arial"/>
            <w:color w:val="000000" w:themeColor="text1"/>
            <w:szCs w:val="24"/>
            <w:lang w:val="en-CA" w:eastAsia="en-US"/>
          </w:rPr>
          <w:t>www.iso.org/iso/foreword.html</w:t>
        </w:r>
      </w:hyperlink>
      <w:r w:rsidRPr="003929CC">
        <w:rPr>
          <w:rFonts w:eastAsia="Malgun Gothic"/>
          <w:color w:val="000000" w:themeColor="text1"/>
          <w:lang w:val="en-CA"/>
        </w:rPr>
        <w:t>.</w:t>
      </w:r>
    </w:p>
    <w:p w14:paraId="100FCBDC" w14:textId="77777777" w:rsidR="001A33D0" w:rsidRPr="003929CC" w:rsidRDefault="00B9118A" w:rsidP="001A33D0">
      <w:pPr>
        <w:rPr>
          <w:color w:val="000000" w:themeColor="text1"/>
          <w:lang w:val="en-CA"/>
        </w:rPr>
      </w:pPr>
      <w:r w:rsidRPr="003929CC">
        <w:rPr>
          <w:color w:val="000000" w:themeColor="text1"/>
          <w:lang w:val="en-CA"/>
        </w:rPr>
        <w:t>This document was prepared by</w:t>
      </w:r>
      <w:r w:rsidR="001A33D0" w:rsidRPr="003929CC">
        <w:rPr>
          <w:color w:val="000000" w:themeColor="text1"/>
          <w:lang w:val="en-CA"/>
        </w:rPr>
        <w:t xml:space="preserve"> Subcommittee</w:t>
      </w:r>
      <w:r w:rsidR="00995DF1" w:rsidRPr="003929CC">
        <w:rPr>
          <w:color w:val="000000" w:themeColor="text1"/>
          <w:lang w:val="en-CA" w:eastAsia="ja-JP"/>
        </w:rPr>
        <w:t xml:space="preserve"> </w:t>
      </w:r>
      <w:r w:rsidR="00817F01" w:rsidRPr="003929CC">
        <w:rPr>
          <w:color w:val="000000" w:themeColor="text1"/>
          <w:lang w:val="en-CA"/>
        </w:rPr>
        <w:t>29</w:t>
      </w:r>
      <w:r w:rsidR="001A33D0" w:rsidRPr="003929CC">
        <w:rPr>
          <w:color w:val="000000" w:themeColor="text1"/>
          <w:lang w:val="en-CA"/>
        </w:rPr>
        <w:t xml:space="preserve">, </w:t>
      </w:r>
      <w:r w:rsidR="00817F01" w:rsidRPr="003929CC">
        <w:rPr>
          <w:color w:val="000000" w:themeColor="text1"/>
          <w:lang w:val="en-CA"/>
        </w:rPr>
        <w:t>Coding of audio, picture, multimedia and hypermedia information</w:t>
      </w:r>
      <w:r w:rsidR="001A33D0" w:rsidRPr="003929CC">
        <w:rPr>
          <w:color w:val="000000" w:themeColor="text1"/>
          <w:lang w:val="en-CA"/>
        </w:rPr>
        <w:t>.</w:t>
      </w:r>
    </w:p>
    <w:p w14:paraId="490C7F9A" w14:textId="77777777" w:rsidR="007D507A" w:rsidRPr="003929CC" w:rsidRDefault="007D507A" w:rsidP="007D507A">
      <w:pPr>
        <w:rPr>
          <w:color w:val="000000" w:themeColor="text1"/>
          <w:lang w:val="en-CA"/>
        </w:rPr>
      </w:pPr>
      <w:r w:rsidRPr="003929CC">
        <w:rPr>
          <w:color w:val="000000" w:themeColor="text1"/>
          <w:lang w:val="en-CA"/>
        </w:rPr>
        <w:t>A list of all parts in the ISO</w:t>
      </w:r>
      <w:r w:rsidRPr="003929CC">
        <w:rPr>
          <w:color w:val="000000" w:themeColor="text1"/>
          <w:lang w:val="en-CA" w:eastAsia="ja-JP"/>
        </w:rPr>
        <w:t xml:space="preserve">/IEC 23090 </w:t>
      </w:r>
      <w:r w:rsidRPr="003929CC">
        <w:rPr>
          <w:color w:val="000000" w:themeColor="text1"/>
          <w:lang w:val="en-CA"/>
        </w:rPr>
        <w:t>series can be found on the ISO website.</w:t>
      </w:r>
    </w:p>
    <w:p w14:paraId="7F881820" w14:textId="5D4299A1" w:rsidR="001A33D0" w:rsidRPr="003929CC" w:rsidRDefault="0097303B" w:rsidP="001A33D0">
      <w:pPr>
        <w:rPr>
          <w:color w:val="000000" w:themeColor="text1"/>
          <w:lang w:val="en-CA"/>
        </w:rPr>
      </w:pPr>
      <w:r w:rsidRPr="003929CC">
        <w:rPr>
          <w:iCs/>
          <w:color w:val="000000" w:themeColor="text1"/>
          <w:lang w:val="en-CA"/>
        </w:rPr>
        <w:t xml:space="preserve">Any feedback or questions on this document should be directed to the user’s national standards body. A complete listing of these bodies can be found at </w:t>
      </w:r>
      <w:hyperlink r:id="rId15" w:history="1">
        <w:r w:rsidR="00F81ACE" w:rsidRPr="003929CC">
          <w:rPr>
            <w:rStyle w:val="Hyperlink"/>
            <w:iCs/>
            <w:color w:val="000000" w:themeColor="text1"/>
            <w:lang w:val="en-CA" w:eastAsia="en-US"/>
          </w:rPr>
          <w:t>www.iso.org/members.html</w:t>
        </w:r>
      </w:hyperlink>
      <w:r w:rsidRPr="003929CC">
        <w:rPr>
          <w:iCs/>
          <w:color w:val="000000" w:themeColor="text1"/>
          <w:lang w:val="en-CA"/>
        </w:rPr>
        <w:t>.</w:t>
      </w:r>
    </w:p>
    <w:p w14:paraId="23127405" w14:textId="77777777" w:rsidR="001A33D0" w:rsidRPr="003929CC" w:rsidRDefault="001A33D0" w:rsidP="001A33D0">
      <w:pPr>
        <w:pStyle w:val="IntroTitle"/>
        <w:pageBreakBefore/>
        <w:rPr>
          <w:color w:val="000000" w:themeColor="text1"/>
          <w:lang w:val="en-CA"/>
        </w:rPr>
      </w:pPr>
      <w:bookmarkStart w:id="3" w:name="_Toc353342668"/>
      <w:bookmarkStart w:id="4" w:name="_Toc21625411"/>
      <w:r w:rsidRPr="003929CC">
        <w:rPr>
          <w:color w:val="000000" w:themeColor="text1"/>
          <w:lang w:val="en-CA"/>
        </w:rPr>
        <w:lastRenderedPageBreak/>
        <w:t>Introduction</w:t>
      </w:r>
      <w:bookmarkEnd w:id="3"/>
      <w:bookmarkEnd w:id="4"/>
    </w:p>
    <w:p w14:paraId="15F9A8FA" w14:textId="77777777" w:rsidR="00A71955" w:rsidRPr="003929CC" w:rsidRDefault="007946D5" w:rsidP="00C05C71">
      <w:pPr>
        <w:tabs>
          <w:tab w:val="clear" w:pos="403"/>
        </w:tabs>
        <w:spacing w:after="0" w:line="240" w:lineRule="auto"/>
        <w:rPr>
          <w:color w:val="000000" w:themeColor="text1"/>
          <w:sz w:val="20"/>
          <w:szCs w:val="20"/>
          <w:lang w:val="en-CA"/>
        </w:rPr>
      </w:pPr>
      <w:r w:rsidRPr="003929CC">
        <w:rPr>
          <w:color w:val="000000" w:themeColor="text1"/>
          <w:sz w:val="20"/>
          <w:szCs w:val="20"/>
          <w:lang w:val="en-CA"/>
        </w:rPr>
        <w:t>Advances in 3D capturing</w:t>
      </w:r>
      <w:r w:rsidR="00636134" w:rsidRPr="003929CC">
        <w:rPr>
          <w:color w:val="000000" w:themeColor="text1"/>
          <w:sz w:val="20"/>
          <w:szCs w:val="20"/>
          <w:lang w:val="en-CA"/>
        </w:rPr>
        <w:t xml:space="preserve"> and rendering </w:t>
      </w:r>
      <w:r w:rsidRPr="003929CC">
        <w:rPr>
          <w:color w:val="000000" w:themeColor="text1"/>
          <w:sz w:val="20"/>
          <w:szCs w:val="20"/>
          <w:lang w:val="en-CA"/>
        </w:rPr>
        <w:t>technolog</w:t>
      </w:r>
      <w:r w:rsidR="00636134" w:rsidRPr="003929CC">
        <w:rPr>
          <w:color w:val="000000" w:themeColor="text1"/>
          <w:sz w:val="20"/>
          <w:szCs w:val="20"/>
          <w:lang w:val="en-CA"/>
        </w:rPr>
        <w:t>ies</w:t>
      </w:r>
      <w:r w:rsidRPr="003929CC">
        <w:rPr>
          <w:color w:val="000000" w:themeColor="text1"/>
          <w:sz w:val="20"/>
          <w:szCs w:val="20"/>
          <w:lang w:val="en-CA"/>
        </w:rPr>
        <w:t xml:space="preserve"> have unleashed a new wave of innovation in Virtual/Augmented/Mixed reality (VR/AR/MR) content creation and communication.</w:t>
      </w:r>
      <w:r w:rsidR="00636134" w:rsidRPr="003929CC">
        <w:rPr>
          <w:color w:val="000000" w:themeColor="text1"/>
          <w:sz w:val="20"/>
          <w:szCs w:val="20"/>
          <w:lang w:val="en-CA"/>
        </w:rPr>
        <w:t xml:space="preserve"> Point clouds have arisen as one of the main representations for such applications. A point cloud</w:t>
      </w:r>
      <w:r w:rsidR="00955BF8" w:rsidRPr="003929CC">
        <w:rPr>
          <w:color w:val="000000" w:themeColor="text1"/>
          <w:sz w:val="20"/>
          <w:szCs w:val="20"/>
          <w:lang w:val="en-CA"/>
        </w:rPr>
        <w:t xml:space="preserve"> frame</w:t>
      </w:r>
      <w:r w:rsidR="00636134" w:rsidRPr="003929CC">
        <w:rPr>
          <w:color w:val="000000" w:themeColor="text1"/>
          <w:sz w:val="20"/>
          <w:szCs w:val="20"/>
          <w:lang w:val="en-CA"/>
        </w:rPr>
        <w:t xml:space="preserve"> consists of a set of individual 3D points. Each point, in addition to having a 3D position, i.e., spatial attribute, may also </w:t>
      </w:r>
      <w:r w:rsidR="00C05C71" w:rsidRPr="003929CC">
        <w:rPr>
          <w:color w:val="000000" w:themeColor="text1"/>
          <w:sz w:val="20"/>
          <w:szCs w:val="20"/>
          <w:lang w:val="en-CA"/>
        </w:rPr>
        <w:t xml:space="preserve">be associated with </w:t>
      </w:r>
      <w:r w:rsidR="00636134" w:rsidRPr="003929CC">
        <w:rPr>
          <w:color w:val="000000" w:themeColor="text1"/>
          <w:sz w:val="20"/>
          <w:szCs w:val="20"/>
          <w:lang w:val="en-CA"/>
        </w:rPr>
        <w:t xml:space="preserve">a number of other attributes such as </w:t>
      </w:r>
      <w:r w:rsidR="00520F73" w:rsidRPr="003929CC">
        <w:rPr>
          <w:color w:val="000000" w:themeColor="text1"/>
          <w:sz w:val="20"/>
          <w:szCs w:val="20"/>
          <w:lang w:val="en-CA"/>
        </w:rPr>
        <w:t>colour</w:t>
      </w:r>
      <w:r w:rsidR="00636134" w:rsidRPr="003929CC">
        <w:rPr>
          <w:color w:val="000000" w:themeColor="text1"/>
          <w:sz w:val="20"/>
          <w:szCs w:val="20"/>
          <w:lang w:val="en-CA"/>
        </w:rPr>
        <w:t>, reflectance, surface normal, etc.</w:t>
      </w:r>
      <w:r w:rsidR="00C05C71" w:rsidRPr="003929CC">
        <w:rPr>
          <w:color w:val="000000" w:themeColor="text1"/>
          <w:sz w:val="20"/>
          <w:szCs w:val="20"/>
          <w:lang w:val="en-CA"/>
        </w:rPr>
        <w:t xml:space="preserve"> A point cloud consists of a sequence of point cloud frames. The number of points</w:t>
      </w:r>
      <w:r w:rsidR="00A71955" w:rsidRPr="003929CC">
        <w:rPr>
          <w:color w:val="000000" w:themeColor="text1"/>
          <w:sz w:val="20"/>
          <w:szCs w:val="20"/>
          <w:lang w:val="en-CA"/>
        </w:rPr>
        <w:t>,</w:t>
      </w:r>
      <w:r w:rsidR="00C05C71" w:rsidRPr="003929CC">
        <w:rPr>
          <w:color w:val="000000" w:themeColor="text1"/>
          <w:sz w:val="20"/>
          <w:szCs w:val="20"/>
          <w:lang w:val="en-CA"/>
        </w:rPr>
        <w:t xml:space="preserve"> their positions</w:t>
      </w:r>
      <w:r w:rsidR="00A71955" w:rsidRPr="003929CC">
        <w:rPr>
          <w:color w:val="000000" w:themeColor="text1"/>
          <w:sz w:val="20"/>
          <w:szCs w:val="20"/>
          <w:lang w:val="en-CA"/>
        </w:rPr>
        <w:t>,</w:t>
      </w:r>
      <w:r w:rsidR="00C05C71" w:rsidRPr="003929CC">
        <w:rPr>
          <w:color w:val="000000" w:themeColor="text1"/>
          <w:sz w:val="20"/>
          <w:szCs w:val="20"/>
          <w:lang w:val="en-CA"/>
        </w:rPr>
        <w:t xml:space="preserve"> and their attributes may vary from one frame to another. </w:t>
      </w:r>
      <w:r w:rsidR="00A71955" w:rsidRPr="003929CC">
        <w:rPr>
          <w:color w:val="000000" w:themeColor="text1"/>
          <w:sz w:val="20"/>
          <w:szCs w:val="20"/>
          <w:lang w:val="en-CA"/>
        </w:rPr>
        <w:t>S</w:t>
      </w:r>
      <w:r w:rsidR="00C05C71" w:rsidRPr="003929CC">
        <w:rPr>
          <w:color w:val="000000" w:themeColor="text1"/>
          <w:sz w:val="20"/>
          <w:szCs w:val="20"/>
          <w:lang w:val="en-CA"/>
        </w:rPr>
        <w:t>uch representation</w:t>
      </w:r>
      <w:r w:rsidR="00A71955" w:rsidRPr="003929CC">
        <w:rPr>
          <w:color w:val="000000" w:themeColor="text1"/>
          <w:sz w:val="20"/>
          <w:szCs w:val="20"/>
          <w:lang w:val="en-CA"/>
        </w:rPr>
        <w:t>s</w:t>
      </w:r>
      <w:r w:rsidR="00C05C71" w:rsidRPr="003929CC">
        <w:rPr>
          <w:color w:val="000000" w:themeColor="text1"/>
          <w:sz w:val="20"/>
          <w:szCs w:val="20"/>
          <w:lang w:val="en-CA"/>
        </w:rPr>
        <w:t xml:space="preserve"> require a large amount of data</w:t>
      </w:r>
      <w:r w:rsidR="00A71955" w:rsidRPr="003929CC">
        <w:rPr>
          <w:color w:val="000000" w:themeColor="text1"/>
          <w:sz w:val="20"/>
          <w:szCs w:val="20"/>
          <w:lang w:val="en-CA"/>
        </w:rPr>
        <w:t xml:space="preserve">, which can be costly in terms of storage and transmission. Therefore, the ISO/IEC Moving Picture Experts Group (MPEG) developed a new Recommendation | International Standard, which aims at efficiently compressing point cloud representations. </w:t>
      </w:r>
    </w:p>
    <w:p w14:paraId="25D44B66" w14:textId="77777777" w:rsidR="00A71955" w:rsidRPr="003929CC" w:rsidRDefault="00A71955" w:rsidP="00C05C71">
      <w:pPr>
        <w:tabs>
          <w:tab w:val="clear" w:pos="403"/>
        </w:tabs>
        <w:spacing w:after="0" w:line="240" w:lineRule="auto"/>
        <w:rPr>
          <w:color w:val="000000" w:themeColor="text1"/>
          <w:sz w:val="20"/>
          <w:szCs w:val="20"/>
          <w:lang w:val="en-CA"/>
        </w:rPr>
      </w:pPr>
    </w:p>
    <w:p w14:paraId="5C5D53F5" w14:textId="77777777" w:rsidR="001A33D0" w:rsidRPr="003929CC" w:rsidRDefault="001A33D0" w:rsidP="001A33D0">
      <w:pPr>
        <w:rPr>
          <w:color w:val="000000" w:themeColor="text1"/>
          <w:lang w:val="en-CA"/>
        </w:rPr>
      </w:pPr>
    </w:p>
    <w:p w14:paraId="49C148CF" w14:textId="77777777" w:rsidR="001A33D0" w:rsidRPr="003929CC" w:rsidRDefault="001A33D0" w:rsidP="001A33D0">
      <w:pPr>
        <w:pageBreakBefore/>
        <w:spacing w:after="360" w:line="360" w:lineRule="atLeast"/>
        <w:jc w:val="left"/>
        <w:rPr>
          <w:b/>
          <w:color w:val="000000" w:themeColor="text1"/>
          <w:sz w:val="32"/>
          <w:szCs w:val="32"/>
          <w:lang w:val="en-CA"/>
        </w:rPr>
        <w:sectPr w:rsidR="001A33D0" w:rsidRPr="003929CC" w:rsidSect="004421EF">
          <w:headerReference w:type="even" r:id="rId16"/>
          <w:headerReference w:type="default" r:id="rId17"/>
          <w:footerReference w:type="even" r:id="rId18"/>
          <w:footerReference w:type="default" r:id="rId19"/>
          <w:pgSz w:w="11906" w:h="16838" w:code="9"/>
          <w:pgMar w:top="794" w:right="1077" w:bottom="567" w:left="1077" w:header="709" w:footer="284" w:gutter="0"/>
          <w:pgNumType w:fmt="lowerRoman"/>
          <w:cols w:space="720"/>
        </w:sectPr>
      </w:pPr>
    </w:p>
    <w:p w14:paraId="1712F967" w14:textId="77777777" w:rsidR="00817F01" w:rsidRPr="003929CC" w:rsidRDefault="0084119C" w:rsidP="00817F01">
      <w:pPr>
        <w:spacing w:line="360" w:lineRule="atLeast"/>
        <w:jc w:val="left"/>
        <w:rPr>
          <w:b/>
          <w:color w:val="000000" w:themeColor="text1"/>
          <w:sz w:val="32"/>
          <w:szCs w:val="32"/>
          <w:lang w:val="en-CA"/>
        </w:rPr>
      </w:pPr>
      <w:bookmarkStart w:id="5" w:name="_Toc353342669"/>
      <w:r w:rsidRPr="003929CC">
        <w:rPr>
          <w:b/>
          <w:color w:val="000000" w:themeColor="text1"/>
          <w:sz w:val="32"/>
          <w:szCs w:val="32"/>
          <w:lang w:val="en-CA"/>
        </w:rPr>
        <w:lastRenderedPageBreak/>
        <w:t>Information technology</w:t>
      </w:r>
      <w:r w:rsidR="007D5A59" w:rsidRPr="003929CC">
        <w:rPr>
          <w:b/>
          <w:color w:val="000000" w:themeColor="text1"/>
          <w:sz w:val="32"/>
          <w:szCs w:val="32"/>
          <w:lang w:val="en-CA" w:eastAsia="ja-JP"/>
        </w:rPr>
        <w:t> </w:t>
      </w:r>
      <w:r w:rsidRPr="003929CC">
        <w:rPr>
          <w:b/>
          <w:color w:val="000000" w:themeColor="text1"/>
          <w:sz w:val="32"/>
          <w:szCs w:val="32"/>
          <w:lang w:val="en-CA"/>
        </w:rPr>
        <w:t>—</w:t>
      </w:r>
      <w:r w:rsidR="007D5A59" w:rsidRPr="003929CC">
        <w:rPr>
          <w:b/>
          <w:color w:val="000000" w:themeColor="text1"/>
          <w:sz w:val="32"/>
          <w:szCs w:val="32"/>
          <w:lang w:val="en-CA"/>
        </w:rPr>
        <w:t> </w:t>
      </w:r>
      <w:r w:rsidRPr="003929CC">
        <w:rPr>
          <w:b/>
          <w:color w:val="000000" w:themeColor="text1"/>
          <w:sz w:val="32"/>
          <w:szCs w:val="32"/>
          <w:lang w:val="en-CA"/>
        </w:rPr>
        <w:t>Coded Representation of Immersive Media</w:t>
      </w:r>
      <w:r w:rsidR="007D5A59" w:rsidRPr="003929CC">
        <w:rPr>
          <w:b/>
          <w:color w:val="000000" w:themeColor="text1"/>
          <w:sz w:val="32"/>
          <w:szCs w:val="32"/>
          <w:lang w:val="en-CA" w:eastAsia="ja-JP"/>
        </w:rPr>
        <w:t> </w:t>
      </w:r>
      <w:r w:rsidRPr="003929CC">
        <w:rPr>
          <w:b/>
          <w:color w:val="000000" w:themeColor="text1"/>
          <w:sz w:val="32"/>
          <w:szCs w:val="32"/>
          <w:lang w:val="en-CA"/>
        </w:rPr>
        <w:t>—</w:t>
      </w:r>
      <w:r w:rsidR="007D5A59" w:rsidRPr="003929CC">
        <w:rPr>
          <w:b/>
          <w:color w:val="000000" w:themeColor="text1"/>
          <w:sz w:val="32"/>
          <w:szCs w:val="32"/>
          <w:lang w:val="en-CA" w:eastAsia="ja-JP"/>
        </w:rPr>
        <w:t> </w:t>
      </w:r>
      <w:r w:rsidRPr="003929CC">
        <w:rPr>
          <w:b/>
          <w:color w:val="000000" w:themeColor="text1"/>
          <w:sz w:val="32"/>
          <w:szCs w:val="32"/>
          <w:lang w:val="en-CA"/>
        </w:rPr>
        <w:t>Part 5: Video-based Point Cloud Compression</w:t>
      </w:r>
    </w:p>
    <w:p w14:paraId="4DF6B3D7" w14:textId="77777777" w:rsidR="001A33D0" w:rsidRPr="003929CC" w:rsidRDefault="001A33D0" w:rsidP="00052063">
      <w:pPr>
        <w:pStyle w:val="Heading1"/>
        <w:rPr>
          <w:color w:val="000000" w:themeColor="text1"/>
          <w:lang w:val="en-CA"/>
        </w:rPr>
      </w:pPr>
      <w:bookmarkStart w:id="6" w:name="_Toc21625412"/>
      <w:r w:rsidRPr="003929CC">
        <w:rPr>
          <w:color w:val="000000" w:themeColor="text1"/>
          <w:lang w:val="en-CA"/>
        </w:rPr>
        <w:t>Scope</w:t>
      </w:r>
      <w:bookmarkEnd w:id="5"/>
      <w:bookmarkEnd w:id="6"/>
    </w:p>
    <w:p w14:paraId="0C5E2DA1" w14:textId="77777777" w:rsidR="00817F01" w:rsidRPr="003929CC" w:rsidRDefault="00817F01" w:rsidP="001A33D0">
      <w:pPr>
        <w:rPr>
          <w:color w:val="000000" w:themeColor="text1"/>
          <w:lang w:val="en-CA" w:eastAsia="ja-JP"/>
        </w:rPr>
      </w:pPr>
      <w:r w:rsidRPr="003929CC">
        <w:rPr>
          <w:color w:val="000000" w:themeColor="text1"/>
          <w:lang w:val="en-CA"/>
        </w:rPr>
        <w:t xml:space="preserve">This document specifies </w:t>
      </w:r>
      <w:r w:rsidR="0071310C" w:rsidRPr="003929CC">
        <w:rPr>
          <w:color w:val="000000" w:themeColor="text1"/>
          <w:lang w:val="en-CA" w:eastAsia="ja-JP"/>
        </w:rPr>
        <w:t>v</w:t>
      </w:r>
      <w:r w:rsidR="000C2F7D" w:rsidRPr="003929CC">
        <w:rPr>
          <w:color w:val="000000" w:themeColor="text1"/>
          <w:lang w:val="en-CA" w:eastAsia="ja-JP"/>
        </w:rPr>
        <w:t xml:space="preserve">ideo-based </w:t>
      </w:r>
      <w:r w:rsidR="0071310C" w:rsidRPr="003929CC">
        <w:rPr>
          <w:color w:val="000000" w:themeColor="text1"/>
          <w:lang w:val="en-CA" w:eastAsia="ja-JP"/>
        </w:rPr>
        <w:t>p</w:t>
      </w:r>
      <w:r w:rsidRPr="003929CC">
        <w:rPr>
          <w:color w:val="000000" w:themeColor="text1"/>
          <w:lang w:val="en-CA"/>
        </w:rPr>
        <w:t xml:space="preserve">oint </w:t>
      </w:r>
      <w:r w:rsidR="0071310C" w:rsidRPr="003929CC">
        <w:rPr>
          <w:color w:val="000000" w:themeColor="text1"/>
          <w:lang w:val="en-CA" w:eastAsia="ja-JP"/>
        </w:rPr>
        <w:t>c</w:t>
      </w:r>
      <w:r w:rsidRPr="003929CC">
        <w:rPr>
          <w:color w:val="000000" w:themeColor="text1"/>
          <w:lang w:val="en-CA"/>
        </w:rPr>
        <w:t xml:space="preserve">loud </w:t>
      </w:r>
      <w:r w:rsidR="0071310C" w:rsidRPr="003929CC">
        <w:rPr>
          <w:color w:val="000000" w:themeColor="text1"/>
          <w:lang w:val="en-CA" w:eastAsia="ja-JP"/>
        </w:rPr>
        <w:t>c</w:t>
      </w:r>
      <w:r w:rsidR="000C2F7D" w:rsidRPr="003929CC">
        <w:rPr>
          <w:color w:val="000000" w:themeColor="text1"/>
          <w:lang w:val="en-CA" w:eastAsia="ja-JP"/>
        </w:rPr>
        <w:t>ompression.</w:t>
      </w:r>
    </w:p>
    <w:p w14:paraId="140929E5" w14:textId="77777777" w:rsidR="00052063" w:rsidRPr="003929CC" w:rsidRDefault="00052063" w:rsidP="00052063">
      <w:pPr>
        <w:pStyle w:val="Heading1"/>
        <w:rPr>
          <w:color w:val="000000" w:themeColor="text1"/>
          <w:lang w:val="en-CA"/>
        </w:rPr>
      </w:pPr>
      <w:bookmarkStart w:id="7" w:name="_Ref18670923"/>
      <w:bookmarkStart w:id="8" w:name="_Toc21625413"/>
      <w:r w:rsidRPr="003929CC">
        <w:rPr>
          <w:color w:val="000000" w:themeColor="text1"/>
          <w:lang w:val="en-CA"/>
        </w:rPr>
        <w:t>Normative reference</w:t>
      </w:r>
      <w:bookmarkEnd w:id="7"/>
      <w:bookmarkEnd w:id="8"/>
    </w:p>
    <w:p w14:paraId="3E98F6B5" w14:textId="77777777" w:rsidR="003E2200" w:rsidRPr="003929CC" w:rsidRDefault="001A33D0" w:rsidP="001A33D0">
      <w:pPr>
        <w:rPr>
          <w:color w:val="000000" w:themeColor="text1"/>
          <w:lang w:val="en-CA"/>
        </w:rPr>
      </w:pPr>
      <w:r w:rsidRPr="003929CC">
        <w:rPr>
          <w:color w:val="000000" w:themeColor="text1"/>
          <w:lang w:val="en-CA"/>
        </w:rPr>
        <w:t>There are no normative references in this document.</w:t>
      </w:r>
      <w:r w:rsidR="002B7D24" w:rsidRPr="003929CC">
        <w:rPr>
          <w:color w:val="000000" w:themeColor="text1"/>
          <w:lang w:val="en-CA"/>
        </w:rPr>
        <w:t xml:space="preserve"> </w:t>
      </w:r>
    </w:p>
    <w:p w14:paraId="01D83C1D" w14:textId="77777777" w:rsidR="001A33D0" w:rsidRPr="003929CC" w:rsidRDefault="001A33D0" w:rsidP="00052063">
      <w:pPr>
        <w:pStyle w:val="Heading1"/>
        <w:rPr>
          <w:color w:val="000000" w:themeColor="text1"/>
          <w:lang w:val="en-CA"/>
        </w:rPr>
      </w:pPr>
      <w:bookmarkStart w:id="9" w:name="_Toc353342671"/>
      <w:bookmarkStart w:id="10" w:name="_Toc21625414"/>
      <w:r w:rsidRPr="003929CC">
        <w:rPr>
          <w:color w:val="000000" w:themeColor="text1"/>
          <w:lang w:val="en-CA"/>
        </w:rPr>
        <w:t>Terms and definitions</w:t>
      </w:r>
      <w:bookmarkEnd w:id="9"/>
      <w:bookmarkEnd w:id="10"/>
    </w:p>
    <w:p w14:paraId="5F86E738" w14:textId="77777777" w:rsidR="00BF207D" w:rsidRPr="003929CC" w:rsidRDefault="001A33D0">
      <w:pPr>
        <w:rPr>
          <w:color w:val="000000" w:themeColor="text1"/>
          <w:lang w:val="en-CA"/>
        </w:rPr>
      </w:pPr>
      <w:r w:rsidRPr="003929CC">
        <w:rPr>
          <w:color w:val="000000" w:themeColor="text1"/>
          <w:lang w:val="en-CA"/>
        </w:rPr>
        <w:t>For the purposes of this document, the following terms and definitions apply.</w:t>
      </w:r>
    </w:p>
    <w:p w14:paraId="0F416D0A" w14:textId="77777777" w:rsidR="00BF207D" w:rsidRPr="003929CC" w:rsidRDefault="00BF207D" w:rsidP="00BF207D">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5C00DD1E" w14:textId="77777777" w:rsidR="00BF207D" w:rsidRPr="003929CC" w:rsidRDefault="00BF207D" w:rsidP="00BF207D">
      <w:pPr>
        <w:pStyle w:val="Terms"/>
        <w:rPr>
          <w:color w:val="000000" w:themeColor="text1"/>
          <w:lang w:val="en-CA"/>
        </w:rPr>
      </w:pPr>
      <w:r w:rsidRPr="003929CC">
        <w:rPr>
          <w:bCs/>
          <w:noProof/>
          <w:lang w:val="en-CA"/>
        </w:rPr>
        <w:t>associated non-</w:t>
      </w:r>
      <w:r w:rsidR="002752B1" w:rsidRPr="003929CC">
        <w:rPr>
          <w:bCs/>
          <w:noProof/>
          <w:lang w:val="en-CA"/>
        </w:rPr>
        <w:t>ACL</w:t>
      </w:r>
      <w:r w:rsidRPr="003929CC">
        <w:rPr>
          <w:bCs/>
          <w:noProof/>
          <w:lang w:val="en-CA"/>
        </w:rPr>
        <w:t xml:space="preserve"> </w:t>
      </w:r>
      <w:r w:rsidR="00AE5B5A" w:rsidRPr="003929CC">
        <w:rPr>
          <w:bCs/>
          <w:noProof/>
          <w:lang w:val="en-CA"/>
        </w:rPr>
        <w:t>NAL</w:t>
      </w:r>
      <w:r w:rsidRPr="003929CC">
        <w:rPr>
          <w:bCs/>
          <w:noProof/>
          <w:lang w:val="en-CA"/>
        </w:rPr>
        <w:t xml:space="preserve"> unit</w:t>
      </w:r>
    </w:p>
    <w:p w14:paraId="282FA27D" w14:textId="59C5FB57" w:rsidR="00BF207D" w:rsidRPr="003929CC" w:rsidRDefault="00914560" w:rsidP="00BF207D">
      <w:pPr>
        <w:pStyle w:val="Definition"/>
        <w:rPr>
          <w:color w:val="000000" w:themeColor="text1"/>
          <w:lang w:val="en-CA"/>
        </w:rPr>
      </w:pPr>
      <w:r w:rsidRPr="003929CC">
        <w:rPr>
          <w:noProof/>
          <w:lang w:val="en-CA"/>
        </w:rPr>
        <w:t>a</w:t>
      </w:r>
      <w:r w:rsidR="00BF207D" w:rsidRPr="003929CC">
        <w:rPr>
          <w:noProof/>
          <w:lang w:val="en-CA"/>
        </w:rPr>
        <w:t xml:space="preserve"> </w:t>
      </w:r>
      <w:r w:rsidR="00BF207D" w:rsidRPr="003929CC">
        <w:rPr>
          <w:i/>
          <w:noProof/>
          <w:lang w:val="en-CA"/>
        </w:rPr>
        <w:t>non-</w:t>
      </w:r>
      <w:r w:rsidR="002752B1" w:rsidRPr="003929CC">
        <w:rPr>
          <w:i/>
          <w:noProof/>
          <w:lang w:val="en-CA"/>
        </w:rPr>
        <w:t>ACL</w:t>
      </w:r>
      <w:r w:rsidR="00BF207D" w:rsidRPr="003929CC">
        <w:rPr>
          <w:i/>
          <w:noProof/>
          <w:lang w:val="en-CA"/>
        </w:rPr>
        <w:t xml:space="preserve"> </w:t>
      </w:r>
      <w:r w:rsidR="00AE5B5A" w:rsidRPr="003929CC">
        <w:rPr>
          <w:i/>
          <w:noProof/>
          <w:lang w:val="en-CA"/>
        </w:rPr>
        <w:t>NAL</w:t>
      </w:r>
      <w:r w:rsidR="00BF207D" w:rsidRPr="003929CC">
        <w:rPr>
          <w:i/>
          <w:noProof/>
          <w:lang w:val="en-CA"/>
        </w:rPr>
        <w:t xml:space="preserve"> unit</w:t>
      </w:r>
      <w:r w:rsidR="00BF207D" w:rsidRPr="003929CC">
        <w:rPr>
          <w:noProof/>
          <w:lang w:val="en-CA"/>
        </w:rPr>
        <w:t xml:space="preserve"> (when present) for a</w:t>
      </w:r>
      <w:r w:rsidR="001978DD" w:rsidRPr="003929CC">
        <w:rPr>
          <w:noProof/>
          <w:lang w:val="en-CA"/>
        </w:rPr>
        <w:t>n</w:t>
      </w:r>
      <w:r w:rsidR="00BF207D" w:rsidRPr="003929CC">
        <w:rPr>
          <w:iCs/>
          <w:noProof/>
          <w:lang w:val="en-CA"/>
        </w:rPr>
        <w:t xml:space="preserve"> </w:t>
      </w:r>
      <w:r w:rsidR="002752B1" w:rsidRPr="003929CC">
        <w:rPr>
          <w:i/>
          <w:noProof/>
          <w:lang w:val="en-CA"/>
        </w:rPr>
        <w:t>ACL</w:t>
      </w:r>
      <w:r w:rsidR="00BF207D" w:rsidRPr="003929CC">
        <w:rPr>
          <w:i/>
          <w:noProof/>
          <w:lang w:val="en-CA"/>
        </w:rPr>
        <w:t xml:space="preserve"> </w:t>
      </w:r>
      <w:r w:rsidR="00AE5B5A" w:rsidRPr="003929CC">
        <w:rPr>
          <w:i/>
          <w:noProof/>
          <w:lang w:val="en-CA"/>
        </w:rPr>
        <w:t>NAL</w:t>
      </w:r>
      <w:r w:rsidR="00BF207D" w:rsidRPr="003929CC">
        <w:rPr>
          <w:i/>
          <w:noProof/>
          <w:lang w:val="en-CA"/>
        </w:rPr>
        <w:t xml:space="preserve"> unit</w:t>
      </w:r>
      <w:r w:rsidR="00BF207D" w:rsidRPr="003929CC">
        <w:rPr>
          <w:noProof/>
          <w:lang w:val="en-CA"/>
        </w:rPr>
        <w:t xml:space="preserve"> where the </w:t>
      </w:r>
      <w:r w:rsidR="002752B1" w:rsidRPr="003929CC">
        <w:rPr>
          <w:i/>
          <w:noProof/>
          <w:lang w:val="en-CA"/>
        </w:rPr>
        <w:t>ACL</w:t>
      </w:r>
      <w:r w:rsidR="00BF207D" w:rsidRPr="003929CC">
        <w:rPr>
          <w:i/>
          <w:noProof/>
          <w:lang w:val="en-CA"/>
        </w:rPr>
        <w:t xml:space="preserve"> </w:t>
      </w:r>
      <w:r w:rsidR="00AE5B5A" w:rsidRPr="003929CC">
        <w:rPr>
          <w:i/>
          <w:noProof/>
          <w:lang w:val="en-CA"/>
        </w:rPr>
        <w:t>NAL</w:t>
      </w:r>
      <w:r w:rsidR="00BF207D" w:rsidRPr="003929CC">
        <w:rPr>
          <w:i/>
          <w:noProof/>
          <w:lang w:val="en-CA"/>
        </w:rPr>
        <w:t xml:space="preserve"> unit</w:t>
      </w:r>
      <w:r w:rsidR="00BF207D" w:rsidRPr="003929CC">
        <w:rPr>
          <w:noProof/>
          <w:lang w:val="en-CA"/>
        </w:rPr>
        <w:t xml:space="preserve"> is the </w:t>
      </w:r>
      <w:r w:rsidR="00BF207D" w:rsidRPr="003929CC">
        <w:rPr>
          <w:i/>
          <w:noProof/>
          <w:lang w:val="en-CA"/>
        </w:rPr>
        <w:t xml:space="preserve">associated </w:t>
      </w:r>
      <w:r w:rsidR="002752B1" w:rsidRPr="003929CC">
        <w:rPr>
          <w:i/>
          <w:noProof/>
          <w:lang w:val="en-CA"/>
        </w:rPr>
        <w:t>ACL</w:t>
      </w:r>
      <w:r w:rsidR="00BF207D" w:rsidRPr="003929CC">
        <w:rPr>
          <w:i/>
          <w:noProof/>
          <w:lang w:val="en-CA"/>
        </w:rPr>
        <w:t xml:space="preserve"> NAL unit</w:t>
      </w:r>
      <w:r w:rsidR="00BF207D" w:rsidRPr="003929CC">
        <w:rPr>
          <w:noProof/>
          <w:lang w:val="en-CA"/>
        </w:rPr>
        <w:t xml:space="preserve"> of the </w:t>
      </w:r>
      <w:r w:rsidR="00BF207D" w:rsidRPr="003929CC">
        <w:rPr>
          <w:i/>
          <w:noProof/>
          <w:lang w:val="en-CA"/>
        </w:rPr>
        <w:t>non-</w:t>
      </w:r>
      <w:r w:rsidR="002752B1" w:rsidRPr="003929CC">
        <w:rPr>
          <w:i/>
          <w:noProof/>
          <w:lang w:val="en-CA"/>
        </w:rPr>
        <w:t>ACL</w:t>
      </w:r>
      <w:r w:rsidR="00BF207D" w:rsidRPr="003929CC">
        <w:rPr>
          <w:i/>
          <w:noProof/>
          <w:lang w:val="en-CA"/>
        </w:rPr>
        <w:t xml:space="preserve"> </w:t>
      </w:r>
      <w:r w:rsidR="00AE5B5A" w:rsidRPr="003929CC">
        <w:rPr>
          <w:i/>
          <w:noProof/>
          <w:lang w:val="en-CA"/>
        </w:rPr>
        <w:t>NAL</w:t>
      </w:r>
      <w:r w:rsidR="00BF207D" w:rsidRPr="003929CC">
        <w:rPr>
          <w:i/>
          <w:noProof/>
          <w:lang w:val="en-CA"/>
        </w:rPr>
        <w:t xml:space="preserve"> unit</w:t>
      </w:r>
    </w:p>
    <w:p w14:paraId="4679600A" w14:textId="77777777" w:rsidR="00BF207D" w:rsidRPr="003929CC" w:rsidRDefault="00BF207D" w:rsidP="00BF207D">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3966362D" w14:textId="77777777" w:rsidR="00BF207D" w:rsidRPr="003929CC" w:rsidRDefault="00BF207D" w:rsidP="00BF207D">
      <w:pPr>
        <w:pStyle w:val="Terms"/>
        <w:rPr>
          <w:color w:val="000000" w:themeColor="text1"/>
          <w:lang w:val="en-CA"/>
        </w:rPr>
      </w:pPr>
      <w:r w:rsidRPr="003929CC">
        <w:rPr>
          <w:bCs/>
          <w:noProof/>
          <w:lang w:val="en-CA"/>
        </w:rPr>
        <w:t xml:space="preserve">associated </w:t>
      </w:r>
      <w:r w:rsidR="002752B1" w:rsidRPr="003929CC">
        <w:rPr>
          <w:bCs/>
          <w:noProof/>
          <w:lang w:val="en-CA"/>
        </w:rPr>
        <w:t>ACL</w:t>
      </w:r>
      <w:r w:rsidRPr="003929CC">
        <w:rPr>
          <w:bCs/>
          <w:noProof/>
          <w:lang w:val="en-CA"/>
        </w:rPr>
        <w:t xml:space="preserve"> </w:t>
      </w:r>
      <w:r w:rsidR="00AE5B5A" w:rsidRPr="003929CC">
        <w:rPr>
          <w:bCs/>
          <w:noProof/>
          <w:lang w:val="en-CA"/>
        </w:rPr>
        <w:t>NAL</w:t>
      </w:r>
      <w:r w:rsidRPr="003929CC">
        <w:rPr>
          <w:bCs/>
          <w:noProof/>
          <w:lang w:val="en-CA"/>
        </w:rPr>
        <w:t xml:space="preserve"> unit</w:t>
      </w:r>
    </w:p>
    <w:p w14:paraId="21392E52" w14:textId="036BE9EC" w:rsidR="00BF207D" w:rsidRPr="003929CC" w:rsidRDefault="00914560" w:rsidP="00EA2AC6">
      <w:pPr>
        <w:pStyle w:val="Definition"/>
        <w:rPr>
          <w:i/>
          <w:noProof/>
          <w:lang w:val="en-CA"/>
        </w:rPr>
      </w:pPr>
      <w:r w:rsidRPr="003929CC">
        <w:rPr>
          <w:noProof/>
          <w:lang w:val="en-CA"/>
        </w:rPr>
        <w:t>t</w:t>
      </w:r>
      <w:r w:rsidR="00BF207D" w:rsidRPr="003929CC">
        <w:rPr>
          <w:noProof/>
          <w:lang w:val="en-CA"/>
        </w:rPr>
        <w:t xml:space="preserve">he preceding </w:t>
      </w:r>
      <w:r w:rsidR="002752B1" w:rsidRPr="003929CC">
        <w:rPr>
          <w:i/>
          <w:noProof/>
          <w:lang w:val="en-CA"/>
        </w:rPr>
        <w:t>ACL</w:t>
      </w:r>
      <w:r w:rsidR="00BF207D" w:rsidRPr="003929CC">
        <w:rPr>
          <w:i/>
          <w:noProof/>
          <w:lang w:val="en-CA"/>
        </w:rPr>
        <w:t xml:space="preserve"> </w:t>
      </w:r>
      <w:r w:rsidR="00AE5B5A" w:rsidRPr="003929CC">
        <w:rPr>
          <w:i/>
          <w:noProof/>
          <w:lang w:val="en-CA"/>
        </w:rPr>
        <w:t>NAL</w:t>
      </w:r>
      <w:r w:rsidR="00BF207D" w:rsidRPr="003929CC">
        <w:rPr>
          <w:i/>
          <w:noProof/>
          <w:lang w:val="en-CA"/>
        </w:rPr>
        <w:t xml:space="preserve"> unit</w:t>
      </w:r>
      <w:r w:rsidR="00BF207D" w:rsidRPr="003929CC">
        <w:rPr>
          <w:noProof/>
          <w:lang w:val="en-CA"/>
        </w:rPr>
        <w:t xml:space="preserve"> in </w:t>
      </w:r>
      <w:r w:rsidR="00BF207D" w:rsidRPr="003929CC">
        <w:rPr>
          <w:i/>
          <w:noProof/>
          <w:lang w:val="en-CA"/>
        </w:rPr>
        <w:t>decoding order</w:t>
      </w:r>
      <w:r w:rsidR="00BF207D" w:rsidRPr="003929CC">
        <w:rPr>
          <w:noProof/>
          <w:lang w:val="en-CA"/>
        </w:rPr>
        <w:t xml:space="preserve"> for a </w:t>
      </w:r>
      <w:r w:rsidR="00BF207D" w:rsidRPr="003929CC">
        <w:rPr>
          <w:i/>
          <w:noProof/>
          <w:lang w:val="en-CA"/>
        </w:rPr>
        <w:t>non-</w:t>
      </w:r>
      <w:r w:rsidR="002752B1" w:rsidRPr="003929CC">
        <w:rPr>
          <w:i/>
          <w:noProof/>
          <w:lang w:val="en-CA"/>
        </w:rPr>
        <w:t>ACL</w:t>
      </w:r>
      <w:r w:rsidR="00BF207D" w:rsidRPr="003929CC">
        <w:rPr>
          <w:i/>
          <w:noProof/>
          <w:lang w:val="en-CA"/>
        </w:rPr>
        <w:t xml:space="preserve"> </w:t>
      </w:r>
      <w:r w:rsidR="00AE5B5A" w:rsidRPr="003929CC">
        <w:rPr>
          <w:i/>
          <w:noProof/>
          <w:lang w:val="en-CA"/>
        </w:rPr>
        <w:t>NAL</w:t>
      </w:r>
      <w:r w:rsidR="00BF207D" w:rsidRPr="003929CC">
        <w:rPr>
          <w:i/>
          <w:noProof/>
          <w:lang w:val="en-CA"/>
        </w:rPr>
        <w:t xml:space="preserve"> unit</w:t>
      </w:r>
      <w:r w:rsidR="00BF207D" w:rsidRPr="003929CC">
        <w:rPr>
          <w:noProof/>
          <w:lang w:val="en-CA"/>
        </w:rPr>
        <w:t xml:space="preserve"> with </w:t>
      </w:r>
      <w:r w:rsidR="00BA2E90" w:rsidRPr="003929CC">
        <w:rPr>
          <w:noProof/>
          <w:lang w:val="en-CA"/>
        </w:rPr>
        <w:t>nal</w:t>
      </w:r>
      <w:r w:rsidR="00BF207D" w:rsidRPr="003929CC">
        <w:rPr>
          <w:noProof/>
          <w:lang w:val="en-CA"/>
        </w:rPr>
        <w:t xml:space="preserve">_unit_type equal to </w:t>
      </w:r>
      <w:r w:rsidR="00BA2E90" w:rsidRPr="003929CC">
        <w:rPr>
          <w:noProof/>
          <w:lang w:val="en-CA"/>
        </w:rPr>
        <w:t>NAL</w:t>
      </w:r>
      <w:r w:rsidR="00BF207D" w:rsidRPr="003929CC">
        <w:rPr>
          <w:noProof/>
          <w:lang w:val="en-CA"/>
        </w:rPr>
        <w:t xml:space="preserve">_EOS, </w:t>
      </w:r>
      <w:r w:rsidR="00BA2E90" w:rsidRPr="003929CC">
        <w:rPr>
          <w:noProof/>
          <w:lang w:val="en-CA"/>
        </w:rPr>
        <w:t>NAL</w:t>
      </w:r>
      <w:r w:rsidR="00BF207D" w:rsidRPr="003929CC">
        <w:rPr>
          <w:noProof/>
          <w:lang w:val="en-CA"/>
        </w:rPr>
        <w:t xml:space="preserve">_EOB, </w:t>
      </w:r>
      <w:r w:rsidR="00BA2E90" w:rsidRPr="003929CC">
        <w:rPr>
          <w:noProof/>
          <w:lang w:val="en-CA"/>
        </w:rPr>
        <w:t>NAL</w:t>
      </w:r>
      <w:r w:rsidR="007015C6" w:rsidRPr="003929CC">
        <w:rPr>
          <w:noProof/>
          <w:lang w:val="en-CA"/>
        </w:rPr>
        <w:t xml:space="preserve">_FD, or </w:t>
      </w:r>
      <w:r w:rsidR="00BA2E90" w:rsidRPr="003929CC">
        <w:rPr>
          <w:noProof/>
          <w:lang w:val="en-CA"/>
        </w:rPr>
        <w:t>NAL</w:t>
      </w:r>
      <w:r w:rsidR="00BF207D" w:rsidRPr="003929CC">
        <w:rPr>
          <w:noProof/>
          <w:lang w:val="en-CA"/>
        </w:rPr>
        <w:t xml:space="preserve">_SUFFIX_SEI, </w:t>
      </w:r>
      <w:r w:rsidR="007015C6" w:rsidRPr="003929CC">
        <w:rPr>
          <w:noProof/>
          <w:lang w:val="en-CA"/>
        </w:rPr>
        <w:t xml:space="preserve">or in the ranges of </w:t>
      </w:r>
      <w:r w:rsidR="008A04E6" w:rsidRPr="003929CC">
        <w:rPr>
          <w:noProof/>
          <w:lang w:val="en-CA"/>
        </w:rPr>
        <w:t>NAL_</w:t>
      </w:r>
      <w:r w:rsidR="007015C6" w:rsidRPr="003929CC">
        <w:rPr>
          <w:noProof/>
          <w:lang w:val="en-CA"/>
        </w:rPr>
        <w:t>RSV_N</w:t>
      </w:r>
      <w:r w:rsidR="001A2581" w:rsidRPr="003929CC">
        <w:rPr>
          <w:noProof/>
          <w:lang w:val="en-CA"/>
        </w:rPr>
        <w:t>ACL</w:t>
      </w:r>
      <w:r w:rsidR="008A04E6" w:rsidRPr="003929CC">
        <w:rPr>
          <w:noProof/>
          <w:lang w:val="en-CA"/>
        </w:rPr>
        <w:t>_</w:t>
      </w:r>
      <w:r w:rsidR="007015C6" w:rsidRPr="003929CC">
        <w:rPr>
          <w:noProof/>
          <w:lang w:val="en-CA"/>
        </w:rPr>
        <w:t>45..</w:t>
      </w:r>
      <w:r w:rsidR="008A04E6" w:rsidRPr="003929CC">
        <w:rPr>
          <w:noProof/>
          <w:lang w:val="en-CA"/>
        </w:rPr>
        <w:t>NAL_</w:t>
      </w:r>
      <w:r w:rsidR="007015C6" w:rsidRPr="003929CC">
        <w:rPr>
          <w:noProof/>
          <w:lang w:val="en-CA"/>
        </w:rPr>
        <w:t>RSV_N</w:t>
      </w:r>
      <w:r w:rsidR="001A2581" w:rsidRPr="003929CC">
        <w:rPr>
          <w:noProof/>
          <w:lang w:val="en-CA"/>
        </w:rPr>
        <w:t>ACL</w:t>
      </w:r>
      <w:r w:rsidR="008A04E6" w:rsidRPr="003929CC">
        <w:rPr>
          <w:noProof/>
          <w:lang w:val="en-CA"/>
        </w:rPr>
        <w:t>_</w:t>
      </w:r>
      <w:r w:rsidR="007015C6" w:rsidRPr="003929CC">
        <w:rPr>
          <w:noProof/>
          <w:lang w:val="en-CA"/>
        </w:rPr>
        <w:t xml:space="preserve">47 or </w:t>
      </w:r>
      <w:r w:rsidR="008A04E6" w:rsidRPr="003929CC">
        <w:rPr>
          <w:noProof/>
          <w:lang w:val="en-CA"/>
        </w:rPr>
        <w:t>NAL_</w:t>
      </w:r>
      <w:r w:rsidR="007015C6" w:rsidRPr="003929CC">
        <w:rPr>
          <w:noProof/>
          <w:lang w:val="en-CA"/>
        </w:rPr>
        <w:t>UNSPEC</w:t>
      </w:r>
      <w:r w:rsidR="008A04E6" w:rsidRPr="003929CC">
        <w:rPr>
          <w:noProof/>
          <w:lang w:val="en-CA"/>
        </w:rPr>
        <w:t>_</w:t>
      </w:r>
      <w:r w:rsidR="007015C6" w:rsidRPr="003929CC">
        <w:rPr>
          <w:noProof/>
          <w:lang w:val="en-CA"/>
        </w:rPr>
        <w:t>56..</w:t>
      </w:r>
      <w:r w:rsidR="008A04E6" w:rsidRPr="003929CC">
        <w:rPr>
          <w:noProof/>
          <w:lang w:val="en-CA"/>
        </w:rPr>
        <w:t>NAL_</w:t>
      </w:r>
      <w:r w:rsidR="007015C6" w:rsidRPr="003929CC">
        <w:rPr>
          <w:noProof/>
          <w:lang w:val="en-CA"/>
        </w:rPr>
        <w:t>UNSPEC</w:t>
      </w:r>
      <w:r w:rsidR="008A04E6" w:rsidRPr="003929CC">
        <w:rPr>
          <w:noProof/>
          <w:lang w:val="en-CA"/>
        </w:rPr>
        <w:t>_</w:t>
      </w:r>
      <w:r w:rsidR="007015C6" w:rsidRPr="003929CC">
        <w:rPr>
          <w:noProof/>
          <w:lang w:val="en-CA"/>
        </w:rPr>
        <w:t>63</w:t>
      </w:r>
      <w:r w:rsidR="00BF207D" w:rsidRPr="003929CC">
        <w:rPr>
          <w:noProof/>
          <w:lang w:val="en-CA"/>
        </w:rPr>
        <w:t xml:space="preserve">; or otherwise the next </w:t>
      </w:r>
      <w:r w:rsidR="002752B1" w:rsidRPr="003929CC">
        <w:rPr>
          <w:i/>
          <w:noProof/>
          <w:lang w:val="en-CA"/>
        </w:rPr>
        <w:t>ACL</w:t>
      </w:r>
      <w:r w:rsidR="00BF207D" w:rsidRPr="003929CC">
        <w:rPr>
          <w:i/>
          <w:noProof/>
          <w:lang w:val="en-CA"/>
        </w:rPr>
        <w:t xml:space="preserve"> </w:t>
      </w:r>
      <w:r w:rsidR="00AE5B5A" w:rsidRPr="003929CC">
        <w:rPr>
          <w:i/>
          <w:noProof/>
          <w:lang w:val="en-CA"/>
        </w:rPr>
        <w:t>NAL</w:t>
      </w:r>
      <w:r w:rsidR="00BF207D" w:rsidRPr="003929CC">
        <w:rPr>
          <w:i/>
          <w:noProof/>
          <w:lang w:val="en-CA"/>
        </w:rPr>
        <w:t xml:space="preserve"> unit</w:t>
      </w:r>
      <w:r w:rsidR="00BF207D" w:rsidRPr="003929CC">
        <w:rPr>
          <w:noProof/>
          <w:lang w:val="en-CA"/>
        </w:rPr>
        <w:t xml:space="preserve"> in </w:t>
      </w:r>
      <w:r w:rsidR="00BF207D" w:rsidRPr="003929CC">
        <w:rPr>
          <w:i/>
          <w:noProof/>
          <w:lang w:val="en-CA"/>
        </w:rPr>
        <w:t>decoding order</w:t>
      </w:r>
    </w:p>
    <w:p w14:paraId="29B2CEB1" w14:textId="77777777" w:rsidR="00291C8D" w:rsidRPr="003929CC" w:rsidRDefault="00291C8D" w:rsidP="00291C8D">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4BB01A0B" w14:textId="77777777" w:rsidR="00291C8D" w:rsidRPr="003929CC" w:rsidRDefault="00291C8D" w:rsidP="00291C8D">
      <w:pPr>
        <w:pStyle w:val="Terms"/>
        <w:rPr>
          <w:color w:val="000000" w:themeColor="text1"/>
          <w:lang w:val="en-CA"/>
        </w:rPr>
      </w:pPr>
      <w:r w:rsidRPr="003929CC">
        <w:rPr>
          <w:color w:val="000000" w:themeColor="text1"/>
          <w:lang w:val="en-CA"/>
        </w:rPr>
        <w:t>atlas</w:t>
      </w:r>
    </w:p>
    <w:p w14:paraId="6ADE8623" w14:textId="6141AFC2" w:rsidR="00A31BD2" w:rsidRPr="003929CC" w:rsidRDefault="00A31BD2" w:rsidP="00290BA0">
      <w:pPr>
        <w:pStyle w:val="Definition"/>
        <w:rPr>
          <w:lang w:val="en-CA"/>
        </w:rPr>
      </w:pPr>
      <w:r w:rsidRPr="003929CC">
        <w:rPr>
          <w:lang w:val="en-CA"/>
        </w:rPr>
        <w:t>a collection of 2D bounding boxes, i.e. patches, projected into a rectangular frame that correspond to a 3-dimensional bounding box in 3D space</w:t>
      </w:r>
      <w:r w:rsidR="001D7562" w:rsidRPr="003929CC">
        <w:rPr>
          <w:lang w:val="en-CA"/>
        </w:rPr>
        <w:t xml:space="preserve">, which may represent a subset of a point cloud </w:t>
      </w:r>
    </w:p>
    <w:p w14:paraId="7DE8B83F" w14:textId="77777777" w:rsidR="00A24F43" w:rsidRPr="003929CC" w:rsidRDefault="00A24F43" w:rsidP="00A24F43">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63F14D5C" w14:textId="77777777" w:rsidR="00A24F43" w:rsidRPr="003929CC" w:rsidRDefault="00A24F43" w:rsidP="00A24F43">
      <w:pPr>
        <w:pStyle w:val="Terms"/>
        <w:rPr>
          <w:color w:val="000000" w:themeColor="text1"/>
          <w:lang w:val="en-CA"/>
        </w:rPr>
      </w:pPr>
      <w:r w:rsidRPr="003929CC">
        <w:rPr>
          <w:color w:val="000000" w:themeColor="text1"/>
          <w:lang w:val="en-CA"/>
        </w:rPr>
        <w:t>atlas frame</w:t>
      </w:r>
    </w:p>
    <w:p w14:paraId="3B31A1A8" w14:textId="77777777" w:rsidR="001D7562" w:rsidRPr="003929CC" w:rsidRDefault="001D7562" w:rsidP="00EA2AC6">
      <w:pPr>
        <w:pStyle w:val="Definition"/>
        <w:rPr>
          <w:lang w:val="en-CA"/>
        </w:rPr>
      </w:pPr>
      <w:r w:rsidRPr="003929CC">
        <w:rPr>
          <w:lang w:val="en-CA"/>
        </w:rPr>
        <w:t>See atlas</w:t>
      </w:r>
    </w:p>
    <w:p w14:paraId="58F07C9B" w14:textId="77777777" w:rsidR="00290BA0" w:rsidRPr="003929CC" w:rsidRDefault="00290BA0" w:rsidP="00290BA0">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1CE92F96" w14:textId="77777777" w:rsidR="00290BA0" w:rsidRPr="003929CC" w:rsidRDefault="00290BA0" w:rsidP="00290BA0">
      <w:pPr>
        <w:pStyle w:val="Terms"/>
        <w:rPr>
          <w:color w:val="000000" w:themeColor="text1"/>
          <w:lang w:val="en-CA"/>
        </w:rPr>
      </w:pPr>
      <w:r w:rsidRPr="003929CC">
        <w:rPr>
          <w:color w:val="000000" w:themeColor="text1"/>
          <w:lang w:val="en-CA"/>
        </w:rPr>
        <w:t>atlas frame parameter set (</w:t>
      </w:r>
      <w:r w:rsidR="00A24F43" w:rsidRPr="003929CC">
        <w:rPr>
          <w:color w:val="000000" w:themeColor="text1"/>
          <w:lang w:val="en-CA"/>
        </w:rPr>
        <w:t>AFPS</w:t>
      </w:r>
      <w:r w:rsidRPr="003929CC">
        <w:rPr>
          <w:color w:val="000000" w:themeColor="text1"/>
          <w:lang w:val="en-CA"/>
        </w:rPr>
        <w:t>)</w:t>
      </w:r>
    </w:p>
    <w:p w14:paraId="38D348D6" w14:textId="6DC4E618" w:rsidR="00290BA0" w:rsidRPr="003929CC" w:rsidRDefault="00914560" w:rsidP="00290BA0">
      <w:pPr>
        <w:pStyle w:val="Definition"/>
        <w:rPr>
          <w:color w:val="000000" w:themeColor="text1"/>
          <w:lang w:val="en-CA"/>
        </w:rPr>
      </w:pPr>
      <w:r w:rsidRPr="003929CC">
        <w:rPr>
          <w:color w:val="000000" w:themeColor="text1"/>
          <w:lang w:val="en-CA"/>
        </w:rPr>
        <w:t>a</w:t>
      </w:r>
      <w:r w:rsidR="00290BA0" w:rsidRPr="003929CC">
        <w:rPr>
          <w:color w:val="000000" w:themeColor="text1"/>
          <w:lang w:val="en-CA"/>
        </w:rPr>
        <w:t xml:space="preserve"> syntax structure containing syntax elements that apply to zero or more entire coded atlas frames as determined by the content of a syntax element found in the tile group header</w:t>
      </w:r>
    </w:p>
    <w:p w14:paraId="1C9E0E30" w14:textId="77777777" w:rsidR="001D7562" w:rsidRPr="003929CC" w:rsidRDefault="001D7562" w:rsidP="001D7562">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7693161C" w14:textId="77777777" w:rsidR="001D7562" w:rsidRPr="003929CC" w:rsidRDefault="001D7562" w:rsidP="001D7562">
      <w:pPr>
        <w:pStyle w:val="Terms"/>
        <w:rPr>
          <w:color w:val="000000" w:themeColor="text1"/>
          <w:lang w:val="en-CA"/>
        </w:rPr>
      </w:pPr>
      <w:r w:rsidRPr="003929CC">
        <w:rPr>
          <w:color w:val="000000" w:themeColor="text1"/>
          <w:lang w:val="en-CA"/>
        </w:rPr>
        <w:t>atlas sequence</w:t>
      </w:r>
    </w:p>
    <w:p w14:paraId="03C425BD" w14:textId="77777777" w:rsidR="001D7562" w:rsidRPr="003929CC" w:rsidRDefault="00914560" w:rsidP="001D7562">
      <w:pPr>
        <w:pStyle w:val="Definition"/>
        <w:rPr>
          <w:color w:val="000000" w:themeColor="text1"/>
          <w:lang w:val="en-CA"/>
        </w:rPr>
      </w:pPr>
      <w:r w:rsidRPr="003929CC">
        <w:rPr>
          <w:color w:val="000000" w:themeColor="text1"/>
          <w:lang w:val="en-CA"/>
        </w:rPr>
        <w:t>a</w:t>
      </w:r>
      <w:r w:rsidR="001D7562" w:rsidRPr="003929CC">
        <w:rPr>
          <w:color w:val="000000" w:themeColor="text1"/>
          <w:lang w:val="en-CA"/>
        </w:rPr>
        <w:t xml:space="preserve"> collection of atlas frames</w:t>
      </w:r>
    </w:p>
    <w:p w14:paraId="16E876FD" w14:textId="0A3FEAC0" w:rsidR="00290BA0" w:rsidRPr="003929CC" w:rsidRDefault="00290BA0" w:rsidP="00290BA0">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r w:rsidRPr="003929CC" w:rsidDel="00290BA0">
        <w:rPr>
          <w:color w:val="000000" w:themeColor="text1"/>
          <w:lang w:val="en-CA"/>
        </w:rPr>
        <w:t xml:space="preserve"> </w:t>
      </w:r>
    </w:p>
    <w:p w14:paraId="6F298BA5" w14:textId="77777777" w:rsidR="00290BA0" w:rsidRPr="003929CC" w:rsidRDefault="00290BA0" w:rsidP="00290BA0">
      <w:pPr>
        <w:pStyle w:val="Terms"/>
        <w:rPr>
          <w:color w:val="000000" w:themeColor="text1"/>
          <w:lang w:val="en-CA"/>
        </w:rPr>
      </w:pPr>
      <w:r w:rsidRPr="003929CC">
        <w:rPr>
          <w:color w:val="000000" w:themeColor="text1"/>
          <w:lang w:val="en-CA"/>
        </w:rPr>
        <w:t>atlas sequence parameter set (ASPS)</w:t>
      </w:r>
    </w:p>
    <w:p w14:paraId="27DF1A93" w14:textId="345AABC1" w:rsidR="00290BA0" w:rsidRPr="003929CC" w:rsidRDefault="00914560" w:rsidP="007C6450">
      <w:pPr>
        <w:pStyle w:val="Definition"/>
        <w:rPr>
          <w:color w:val="000000" w:themeColor="text1"/>
          <w:lang w:val="en-CA"/>
        </w:rPr>
      </w:pPr>
      <w:r w:rsidRPr="003929CC">
        <w:rPr>
          <w:color w:val="000000" w:themeColor="text1"/>
          <w:lang w:val="en-CA"/>
        </w:rPr>
        <w:t>a</w:t>
      </w:r>
      <w:r w:rsidR="00290BA0" w:rsidRPr="003929CC">
        <w:rPr>
          <w:color w:val="000000" w:themeColor="text1"/>
          <w:lang w:val="en-CA"/>
        </w:rPr>
        <w:t xml:space="preserve"> syntax structure containing syntax elements that apply to zero or more entire </w:t>
      </w:r>
      <w:r w:rsidR="00AD5AB0" w:rsidRPr="003929CC">
        <w:rPr>
          <w:color w:val="000000" w:themeColor="text1"/>
          <w:lang w:val="en-CA"/>
        </w:rPr>
        <w:t xml:space="preserve">coded atlas sequences </w:t>
      </w:r>
      <w:r w:rsidRPr="003929CC">
        <w:rPr>
          <w:color w:val="000000" w:themeColor="text1"/>
          <w:lang w:val="en-CA"/>
        </w:rPr>
        <w:t xml:space="preserve">(CASs) </w:t>
      </w:r>
      <w:r w:rsidR="00290BA0" w:rsidRPr="003929CC">
        <w:rPr>
          <w:color w:val="000000" w:themeColor="text1"/>
          <w:lang w:val="en-CA"/>
        </w:rPr>
        <w:t>as determined by the content of a syntax element found in the ASPS referred to by a syntax element found in each tile group header</w:t>
      </w:r>
    </w:p>
    <w:p w14:paraId="0453D87D" w14:textId="77777777" w:rsidR="00713DB3" w:rsidRPr="003929CC" w:rsidRDefault="00713DB3" w:rsidP="00713DB3">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1FA4EA8F" w14:textId="77777777" w:rsidR="00713DB3" w:rsidRPr="003929CC" w:rsidRDefault="00713DB3" w:rsidP="00713DB3">
      <w:pPr>
        <w:pStyle w:val="Terms"/>
        <w:rPr>
          <w:color w:val="000000" w:themeColor="text1"/>
          <w:lang w:val="en-CA"/>
        </w:rPr>
      </w:pPr>
      <w:r w:rsidRPr="003929CC">
        <w:rPr>
          <w:color w:val="000000" w:themeColor="text1"/>
          <w:lang w:val="en-CA"/>
        </w:rPr>
        <w:t>atlas sub-bitstream</w:t>
      </w:r>
    </w:p>
    <w:p w14:paraId="14C73DCD" w14:textId="77777777" w:rsidR="00543A7D" w:rsidRPr="003929CC" w:rsidRDefault="00543A7D" w:rsidP="00543A7D">
      <w:pPr>
        <w:pStyle w:val="Definition"/>
        <w:rPr>
          <w:i/>
          <w:iCs/>
          <w:color w:val="000000" w:themeColor="text1"/>
          <w:lang w:val="en-CA"/>
        </w:rPr>
      </w:pPr>
      <w:r w:rsidRPr="003929CC">
        <w:rPr>
          <w:color w:val="000000" w:themeColor="text1"/>
          <w:lang w:val="en-CA"/>
        </w:rPr>
        <w:t xml:space="preserve">an extracted sub-bitstream from the V-PCC bitstream containing a part of an atlas </w:t>
      </w:r>
      <w:r w:rsidRPr="003929CC">
        <w:rPr>
          <w:i/>
          <w:iCs/>
          <w:color w:val="000000" w:themeColor="text1"/>
          <w:lang w:val="en-CA"/>
        </w:rPr>
        <w:t>NAL bitstream</w:t>
      </w:r>
    </w:p>
    <w:p w14:paraId="3A9AB0BF" w14:textId="77777777" w:rsidR="00291C8D" w:rsidRPr="003929CC" w:rsidRDefault="00291C8D" w:rsidP="00291C8D">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5B7B6FF8" w14:textId="77777777" w:rsidR="00291C8D" w:rsidRPr="003929CC" w:rsidRDefault="00291C8D" w:rsidP="00291C8D">
      <w:pPr>
        <w:pStyle w:val="Terms"/>
        <w:rPr>
          <w:color w:val="000000" w:themeColor="text1"/>
          <w:lang w:val="en-CA"/>
        </w:rPr>
      </w:pPr>
      <w:r w:rsidRPr="003929CC">
        <w:rPr>
          <w:color w:val="000000" w:themeColor="text1"/>
          <w:lang w:val="en-CA"/>
        </w:rPr>
        <w:t xml:space="preserve">attribute </w:t>
      </w:r>
    </w:p>
    <w:p w14:paraId="29835C1B" w14:textId="157BE1E2" w:rsidR="00291C8D" w:rsidRPr="003929CC" w:rsidRDefault="00291C8D" w:rsidP="00291C8D">
      <w:pPr>
        <w:pStyle w:val="Definition"/>
        <w:rPr>
          <w:color w:val="000000" w:themeColor="text1"/>
          <w:lang w:val="en-CA"/>
        </w:rPr>
      </w:pPr>
      <w:r w:rsidRPr="003929CC">
        <w:rPr>
          <w:color w:val="000000" w:themeColor="text1"/>
          <w:lang w:val="en-CA"/>
        </w:rPr>
        <w:t>scalar or vector property optionally associated with each point in a point cloud such as colour, reflectance, surface normal, time stamps, material ID, etc</w:t>
      </w:r>
    </w:p>
    <w:p w14:paraId="2F713793" w14:textId="77777777" w:rsidR="00A24F43" w:rsidRPr="003929CC" w:rsidRDefault="00A24F43" w:rsidP="00A24F43">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256DCBFC" w14:textId="77777777" w:rsidR="00A24F43" w:rsidRPr="003929CC" w:rsidRDefault="00A24F43" w:rsidP="00A24F43">
      <w:pPr>
        <w:pStyle w:val="Terms"/>
        <w:rPr>
          <w:color w:val="000000" w:themeColor="text1"/>
          <w:lang w:val="en-CA"/>
        </w:rPr>
      </w:pPr>
      <w:r w:rsidRPr="003929CC">
        <w:rPr>
          <w:color w:val="000000" w:themeColor="text1"/>
          <w:lang w:val="en-CA"/>
        </w:rPr>
        <w:t xml:space="preserve">attribute frame </w:t>
      </w:r>
    </w:p>
    <w:p w14:paraId="00374443" w14:textId="0590701B" w:rsidR="00A24F43" w:rsidRPr="003929CC" w:rsidRDefault="00A24F43" w:rsidP="00A24F43">
      <w:pPr>
        <w:pStyle w:val="Definition"/>
        <w:rPr>
          <w:color w:val="000000" w:themeColor="text1"/>
          <w:lang w:val="en-CA"/>
        </w:rPr>
      </w:pPr>
      <w:r w:rsidRPr="003929CC">
        <w:rPr>
          <w:lang w:val="en-CA"/>
        </w:rPr>
        <w:t xml:space="preserve">a </w:t>
      </w:r>
      <w:r w:rsidR="009813A8" w:rsidRPr="003929CC">
        <w:rPr>
          <w:lang w:val="en-CA"/>
        </w:rPr>
        <w:t>collection of attribute maps for a specific attribute that correspond to the same time instance</w:t>
      </w:r>
      <w:r w:rsidRPr="003929CC">
        <w:rPr>
          <w:color w:val="000000" w:themeColor="text1"/>
          <w:lang w:val="en-CA"/>
        </w:rPr>
        <w:t xml:space="preserve"> </w:t>
      </w:r>
    </w:p>
    <w:p w14:paraId="63427D47" w14:textId="77777777" w:rsidR="009813A8" w:rsidRPr="003929CC" w:rsidRDefault="009813A8" w:rsidP="009813A8">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08CCFCD1" w14:textId="77777777" w:rsidR="009813A8" w:rsidRPr="003929CC" w:rsidRDefault="009813A8" w:rsidP="009813A8">
      <w:pPr>
        <w:pStyle w:val="Terms"/>
        <w:rPr>
          <w:color w:val="000000" w:themeColor="text1"/>
          <w:lang w:val="en-CA"/>
        </w:rPr>
      </w:pPr>
      <w:r w:rsidRPr="003929CC">
        <w:rPr>
          <w:color w:val="000000" w:themeColor="text1"/>
          <w:lang w:val="en-CA"/>
        </w:rPr>
        <w:t xml:space="preserve">attribute map </w:t>
      </w:r>
    </w:p>
    <w:p w14:paraId="3B0B8EA1" w14:textId="77777777" w:rsidR="009813A8" w:rsidRPr="003929CC" w:rsidRDefault="009813A8" w:rsidP="00A24F43">
      <w:pPr>
        <w:pStyle w:val="Definition"/>
        <w:rPr>
          <w:color w:val="000000" w:themeColor="text1"/>
          <w:lang w:val="en-CA"/>
        </w:rPr>
      </w:pPr>
      <w:r w:rsidRPr="003929CC">
        <w:rPr>
          <w:lang w:val="en-CA"/>
        </w:rPr>
        <w:t xml:space="preserve">a 2D rectangular array </w:t>
      </w:r>
      <w:r w:rsidRPr="003929CC">
        <w:rPr>
          <w:color w:val="000000" w:themeColor="text1"/>
          <w:lang w:val="en-CA"/>
        </w:rPr>
        <w:t xml:space="preserve">created through the aggregation of </w:t>
      </w:r>
      <w:r w:rsidRPr="003929CC">
        <w:rPr>
          <w:i/>
          <w:color w:val="000000" w:themeColor="text1"/>
          <w:lang w:val="en-CA"/>
        </w:rPr>
        <w:t>patches</w:t>
      </w:r>
      <w:r w:rsidRPr="003929CC">
        <w:rPr>
          <w:color w:val="000000" w:themeColor="text1"/>
          <w:lang w:val="en-CA"/>
        </w:rPr>
        <w:t xml:space="preserve"> with </w:t>
      </w:r>
      <w:r w:rsidRPr="003929CC">
        <w:rPr>
          <w:i/>
          <w:iCs/>
          <w:color w:val="000000" w:themeColor="text1"/>
          <w:lang w:val="en-CA"/>
        </w:rPr>
        <w:t>attribute</w:t>
      </w:r>
      <w:r w:rsidRPr="003929CC">
        <w:rPr>
          <w:color w:val="000000" w:themeColor="text1"/>
          <w:lang w:val="en-CA"/>
        </w:rPr>
        <w:t xml:space="preserve"> values for a specific attribute </w:t>
      </w:r>
    </w:p>
    <w:p w14:paraId="456B92E0" w14:textId="77777777" w:rsidR="00A24F43" w:rsidRPr="003929CC" w:rsidRDefault="00A24F43" w:rsidP="00A24F43">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4AEE73CA" w14:textId="77777777" w:rsidR="00A24F43" w:rsidRPr="003929CC" w:rsidRDefault="00A24F43" w:rsidP="00A24F43">
      <w:pPr>
        <w:pStyle w:val="Terms"/>
        <w:rPr>
          <w:color w:val="000000" w:themeColor="text1"/>
          <w:lang w:val="en-CA"/>
        </w:rPr>
      </w:pPr>
      <w:r w:rsidRPr="003929CC">
        <w:rPr>
          <w:color w:val="000000" w:themeColor="text1"/>
          <w:lang w:val="en-CA"/>
        </w:rPr>
        <w:t>bitstream</w:t>
      </w:r>
    </w:p>
    <w:p w14:paraId="38DCF31C" w14:textId="58089A8A" w:rsidR="00A24F43" w:rsidRPr="003929CC" w:rsidRDefault="00A24F43" w:rsidP="00A24F43">
      <w:pPr>
        <w:pStyle w:val="Definition"/>
        <w:rPr>
          <w:i/>
          <w:iCs/>
          <w:lang w:val="en-CA"/>
        </w:rPr>
      </w:pPr>
      <w:r w:rsidRPr="003929CC">
        <w:rPr>
          <w:iCs/>
          <w:lang w:val="en-CA"/>
        </w:rPr>
        <w:t xml:space="preserve">A sequence of bits of </w:t>
      </w:r>
      <w:r w:rsidR="00914560" w:rsidRPr="003929CC">
        <w:rPr>
          <w:iCs/>
          <w:lang w:val="en-CA"/>
        </w:rPr>
        <w:t>coded</w:t>
      </w:r>
      <w:r w:rsidR="00914560" w:rsidRPr="003929CC">
        <w:rPr>
          <w:i/>
          <w:iCs/>
          <w:lang w:val="en-CA"/>
        </w:rPr>
        <w:t xml:space="preserve"> </w:t>
      </w:r>
      <w:r w:rsidR="00CC349C" w:rsidRPr="003929CC">
        <w:rPr>
          <w:i/>
          <w:iCs/>
          <w:lang w:val="en-CA"/>
        </w:rPr>
        <w:t>V-PCC components</w:t>
      </w:r>
    </w:p>
    <w:p w14:paraId="0A1389D3" w14:textId="77777777" w:rsidR="00A24F43" w:rsidRPr="003929CC" w:rsidRDefault="00A24F43" w:rsidP="00A24F43">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2A9B2597" w14:textId="77777777" w:rsidR="00A24F43" w:rsidRPr="003929CC" w:rsidRDefault="00A24F43" w:rsidP="00A24F43">
      <w:pPr>
        <w:pStyle w:val="Terms"/>
        <w:rPr>
          <w:color w:val="000000" w:themeColor="text1"/>
          <w:lang w:val="en-CA"/>
        </w:rPr>
      </w:pPr>
      <w:r w:rsidRPr="003929CC">
        <w:rPr>
          <w:color w:val="000000" w:themeColor="text1"/>
          <w:lang w:val="en-CA"/>
        </w:rPr>
        <w:t>byte</w:t>
      </w:r>
    </w:p>
    <w:p w14:paraId="1CFDE5B4" w14:textId="77777777" w:rsidR="00A24F43" w:rsidRPr="003929CC" w:rsidRDefault="00A24F43" w:rsidP="00A24F43">
      <w:pPr>
        <w:pStyle w:val="Definition"/>
        <w:rPr>
          <w:lang w:val="en-CA"/>
        </w:rPr>
      </w:pPr>
      <w:r w:rsidRPr="003929CC">
        <w:rPr>
          <w:lang w:val="en-CA"/>
        </w:rPr>
        <w:t>a sequence of 8 bits, within which, when written or read as a sequence of bit values, the left-most and right-most bits represent the most and least significant bits, respectively</w:t>
      </w:r>
    </w:p>
    <w:p w14:paraId="5361E7AE" w14:textId="77777777" w:rsidR="00A24F43" w:rsidRPr="003929CC" w:rsidRDefault="00A24F43" w:rsidP="00A24F43">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6E01EE60" w14:textId="77777777" w:rsidR="00A24F43" w:rsidRPr="003929CC" w:rsidRDefault="00A24F43" w:rsidP="00A24F43">
      <w:pPr>
        <w:pStyle w:val="Terms"/>
        <w:rPr>
          <w:color w:val="000000" w:themeColor="text1"/>
          <w:lang w:val="en-CA"/>
        </w:rPr>
      </w:pPr>
      <w:r w:rsidRPr="003929CC">
        <w:rPr>
          <w:color w:val="000000" w:themeColor="text1"/>
          <w:lang w:val="en-CA"/>
        </w:rPr>
        <w:t>byte-aligned</w:t>
      </w:r>
    </w:p>
    <w:p w14:paraId="5B22D5DB" w14:textId="77777777" w:rsidR="00A24F43" w:rsidRPr="003929CC" w:rsidRDefault="00A24F43" w:rsidP="00291C8D">
      <w:pPr>
        <w:pStyle w:val="Definition"/>
        <w:rPr>
          <w:lang w:val="en-CA"/>
        </w:rPr>
      </w:pPr>
      <w:r w:rsidRPr="003929CC">
        <w:rPr>
          <w:lang w:val="en-CA"/>
        </w:rPr>
        <w:t xml:space="preserve">a position in a </w:t>
      </w:r>
      <w:r w:rsidRPr="003929CC">
        <w:rPr>
          <w:i/>
          <w:iCs/>
          <w:lang w:val="en-CA"/>
        </w:rPr>
        <w:t>bitstream</w:t>
      </w:r>
      <w:r w:rsidRPr="003929CC">
        <w:rPr>
          <w:lang w:val="en-CA"/>
        </w:rPr>
        <w:t xml:space="preserve"> is byte-aligned when the position is an integer multiple of 8 bits from the position of the first bit in the </w:t>
      </w:r>
      <w:r w:rsidRPr="003929CC">
        <w:rPr>
          <w:i/>
          <w:iCs/>
          <w:lang w:val="en-CA"/>
        </w:rPr>
        <w:t>bitstream</w:t>
      </w:r>
      <w:r w:rsidRPr="003929CC">
        <w:rPr>
          <w:lang w:val="en-CA"/>
        </w:rPr>
        <w:t xml:space="preserve">, and a bit or </w:t>
      </w:r>
      <w:r w:rsidRPr="003929CC">
        <w:rPr>
          <w:i/>
          <w:iCs/>
          <w:lang w:val="en-CA"/>
        </w:rPr>
        <w:t>byte</w:t>
      </w:r>
      <w:r w:rsidRPr="003929CC">
        <w:rPr>
          <w:lang w:val="en-CA"/>
        </w:rPr>
        <w:t xml:space="preserve"> or </w:t>
      </w:r>
      <w:r w:rsidRPr="003929CC">
        <w:rPr>
          <w:i/>
          <w:iCs/>
          <w:lang w:val="en-CA"/>
        </w:rPr>
        <w:t>syntax element</w:t>
      </w:r>
      <w:r w:rsidRPr="003929CC">
        <w:rPr>
          <w:lang w:val="en-CA"/>
        </w:rPr>
        <w:t xml:space="preserve"> is said to be byte-aligned when the position at which it appears in a </w:t>
      </w:r>
      <w:r w:rsidRPr="003929CC">
        <w:rPr>
          <w:i/>
          <w:iCs/>
          <w:lang w:val="en-CA"/>
        </w:rPr>
        <w:t>bitstream</w:t>
      </w:r>
      <w:r w:rsidRPr="003929CC">
        <w:rPr>
          <w:lang w:val="en-CA"/>
        </w:rPr>
        <w:t xml:space="preserve"> is byte-aligned</w:t>
      </w:r>
    </w:p>
    <w:p w14:paraId="62730B7F" w14:textId="77777777" w:rsidR="00291C8D" w:rsidRPr="003929CC" w:rsidRDefault="00291C8D" w:rsidP="00291C8D">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728CF847" w14:textId="77777777" w:rsidR="00291C8D" w:rsidRPr="003929CC" w:rsidRDefault="00291C8D" w:rsidP="00291C8D">
      <w:pPr>
        <w:pStyle w:val="Terms"/>
        <w:rPr>
          <w:color w:val="000000" w:themeColor="text1"/>
          <w:lang w:val="en-CA"/>
        </w:rPr>
      </w:pPr>
      <w:r w:rsidRPr="003929CC">
        <w:rPr>
          <w:color w:val="000000" w:themeColor="text1"/>
          <w:lang w:val="en-CA"/>
        </w:rPr>
        <w:t xml:space="preserve">cartesian coordinates </w:t>
      </w:r>
    </w:p>
    <w:p w14:paraId="251DA046" w14:textId="77777777" w:rsidR="001F003C" w:rsidRPr="003929CC" w:rsidRDefault="00291C8D" w:rsidP="00291C8D">
      <w:pPr>
        <w:pStyle w:val="Definition"/>
        <w:rPr>
          <w:color w:val="000000" w:themeColor="text1"/>
          <w:lang w:val="en-CA"/>
        </w:rPr>
      </w:pPr>
      <w:r w:rsidRPr="003929CC">
        <w:rPr>
          <w:color w:val="000000" w:themeColor="text1"/>
          <w:lang w:val="en-CA"/>
        </w:rPr>
        <w:t>three scalars (x, y, z) with finite precision and dynamic range that indicate the location of a point relative to a fixed reference point (the origin)</w:t>
      </w:r>
    </w:p>
    <w:p w14:paraId="7C9A673B" w14:textId="77777777" w:rsidR="00A24F43" w:rsidRPr="003929CC" w:rsidRDefault="00A24F43" w:rsidP="00A24F43">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4A773F6A" w14:textId="77777777" w:rsidR="00A24F43" w:rsidRPr="003929CC" w:rsidRDefault="00A24F43" w:rsidP="00A24F43">
      <w:pPr>
        <w:pStyle w:val="Terms"/>
        <w:rPr>
          <w:color w:val="000000" w:themeColor="text1"/>
          <w:lang w:val="en-CA"/>
        </w:rPr>
      </w:pPr>
      <w:r w:rsidRPr="003929CC">
        <w:rPr>
          <w:color w:val="000000" w:themeColor="text1"/>
          <w:lang w:val="en-CA"/>
        </w:rPr>
        <w:t>coded atlas</w:t>
      </w:r>
    </w:p>
    <w:p w14:paraId="5BC89E72" w14:textId="77777777" w:rsidR="00A24F43" w:rsidRPr="003929CC" w:rsidRDefault="00A24F43" w:rsidP="00A24F43">
      <w:pPr>
        <w:pStyle w:val="Definition"/>
        <w:rPr>
          <w:noProof/>
        </w:rPr>
      </w:pPr>
      <w:r w:rsidRPr="003929CC">
        <w:rPr>
          <w:noProof/>
        </w:rPr>
        <w:t xml:space="preserve">a coded representation of an </w:t>
      </w:r>
      <w:r w:rsidRPr="003929CC">
        <w:rPr>
          <w:i/>
          <w:iCs/>
          <w:noProof/>
        </w:rPr>
        <w:t>atlas</w:t>
      </w:r>
    </w:p>
    <w:p w14:paraId="3A736C8E" w14:textId="77777777" w:rsidR="00A24F43" w:rsidRPr="003929CC" w:rsidRDefault="00A24F43" w:rsidP="00A24F43">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79186810" w14:textId="77777777" w:rsidR="00A24F43" w:rsidRPr="003929CC" w:rsidRDefault="00A24F43" w:rsidP="00A24F43">
      <w:pPr>
        <w:pStyle w:val="Terms"/>
        <w:rPr>
          <w:color w:val="000000" w:themeColor="text1"/>
          <w:lang w:val="en-CA"/>
        </w:rPr>
      </w:pPr>
      <w:r w:rsidRPr="003929CC">
        <w:rPr>
          <w:color w:val="000000" w:themeColor="text1"/>
          <w:lang w:val="en-CA"/>
        </w:rPr>
        <w:t xml:space="preserve">coded atlas access unit </w:t>
      </w:r>
    </w:p>
    <w:p w14:paraId="385D1DE8" w14:textId="0F58D16C" w:rsidR="00A24F43" w:rsidRPr="003929CC" w:rsidRDefault="00A24F43" w:rsidP="00A24F43">
      <w:pPr>
        <w:pStyle w:val="Definition"/>
        <w:rPr>
          <w:noProof/>
        </w:rPr>
      </w:pPr>
      <w:r w:rsidRPr="003929CC">
        <w:t xml:space="preserve">a set of </w:t>
      </w:r>
      <w:r w:rsidR="006A4D5B" w:rsidRPr="003929CC">
        <w:t xml:space="preserve">atlas </w:t>
      </w:r>
      <w:r w:rsidRPr="003929CC">
        <w:rPr>
          <w:i/>
        </w:rPr>
        <w:t>nal units</w:t>
      </w:r>
      <w:r w:rsidRPr="003929CC">
        <w:t xml:space="preserve"> that are associated with each other according to a specified classification rule, are consecutive in </w:t>
      </w:r>
      <w:r w:rsidRPr="003929CC">
        <w:rPr>
          <w:i/>
        </w:rPr>
        <w:t>decoding order</w:t>
      </w:r>
      <w:r w:rsidRPr="003929CC">
        <w:rPr>
          <w:noProof/>
        </w:rPr>
        <w:t>, and contain all</w:t>
      </w:r>
      <w:r w:rsidR="00646EB3" w:rsidRPr="003929CC">
        <w:rPr>
          <w:noProof/>
        </w:rPr>
        <w:t xml:space="preserve"> atlas </w:t>
      </w:r>
      <w:r w:rsidRPr="003929CC">
        <w:rPr>
          <w:i/>
          <w:iCs/>
          <w:noProof/>
        </w:rPr>
        <w:t>nal_units</w:t>
      </w:r>
      <w:r w:rsidRPr="003929CC">
        <w:rPr>
          <w:noProof/>
        </w:rPr>
        <w:t xml:space="preserve"> pertaining to one particular output time</w:t>
      </w:r>
    </w:p>
    <w:p w14:paraId="67511CEE" w14:textId="77777777" w:rsidR="00A24F43" w:rsidRPr="003929CC" w:rsidRDefault="00A24F43" w:rsidP="00A24F43">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2DCFB386" w14:textId="77777777" w:rsidR="00A24F43" w:rsidRPr="003929CC" w:rsidRDefault="00A24F43" w:rsidP="00A24F43">
      <w:pPr>
        <w:pStyle w:val="Terms"/>
        <w:rPr>
          <w:color w:val="000000" w:themeColor="text1"/>
          <w:lang w:val="en-CA"/>
        </w:rPr>
      </w:pPr>
      <w:r w:rsidRPr="003929CC">
        <w:rPr>
          <w:color w:val="000000" w:themeColor="text1"/>
          <w:lang w:val="en-CA"/>
        </w:rPr>
        <w:t>coded atlas bitstream</w:t>
      </w:r>
    </w:p>
    <w:p w14:paraId="1426E616" w14:textId="5D66CAC3" w:rsidR="00A24F43" w:rsidRPr="003929CC" w:rsidRDefault="00A24F43" w:rsidP="00A24F43">
      <w:pPr>
        <w:pStyle w:val="Definition"/>
        <w:rPr>
          <w:i/>
          <w:iCs/>
          <w:noProof/>
        </w:rPr>
      </w:pPr>
      <w:r w:rsidRPr="003929CC">
        <w:rPr>
          <w:noProof/>
        </w:rPr>
        <w:t xml:space="preserve">sequence of bits that forms the representation of </w:t>
      </w:r>
      <w:r w:rsidRPr="003929CC">
        <w:rPr>
          <w:i/>
          <w:iCs/>
          <w:noProof/>
        </w:rPr>
        <w:t xml:space="preserve">atlas </w:t>
      </w:r>
      <w:r w:rsidR="00CC4A8B" w:rsidRPr="003929CC">
        <w:rPr>
          <w:i/>
          <w:iCs/>
          <w:noProof/>
        </w:rPr>
        <w:t>frames</w:t>
      </w:r>
      <w:r w:rsidRPr="003929CC">
        <w:rPr>
          <w:iCs/>
          <w:noProof/>
        </w:rPr>
        <w:t xml:space="preserve"> and associated data forming one or more </w:t>
      </w:r>
      <w:r w:rsidRPr="003929CC">
        <w:rPr>
          <w:i/>
          <w:iCs/>
          <w:noProof/>
        </w:rPr>
        <w:t>CASs</w:t>
      </w:r>
    </w:p>
    <w:p w14:paraId="33559BA1" w14:textId="77777777" w:rsidR="00A24F43" w:rsidRPr="003929CC" w:rsidRDefault="00A24F43" w:rsidP="00A24F43">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76404DD2" w14:textId="77777777" w:rsidR="00A24F43" w:rsidRPr="003929CC" w:rsidRDefault="00A24F43" w:rsidP="00A24F43">
      <w:pPr>
        <w:pStyle w:val="Terms"/>
        <w:rPr>
          <w:color w:val="000000" w:themeColor="text1"/>
          <w:lang w:val="en-CA"/>
        </w:rPr>
      </w:pPr>
      <w:r w:rsidRPr="003929CC">
        <w:rPr>
          <w:color w:val="000000" w:themeColor="text1"/>
          <w:lang w:val="en-CA"/>
        </w:rPr>
        <w:t>coded atlas frame</w:t>
      </w:r>
    </w:p>
    <w:p w14:paraId="1BF6656E" w14:textId="2CD86F79" w:rsidR="00A24F43" w:rsidRPr="003929CC" w:rsidRDefault="00B20F5B" w:rsidP="00A24F43">
      <w:pPr>
        <w:pStyle w:val="Definition"/>
        <w:rPr>
          <w:color w:val="000000" w:themeColor="text1"/>
          <w:lang w:val="en-CA"/>
        </w:rPr>
      </w:pPr>
      <w:r w:rsidRPr="003929CC">
        <w:rPr>
          <w:color w:val="000000" w:themeColor="text1"/>
          <w:lang w:val="en-CA"/>
        </w:rPr>
        <w:t xml:space="preserve">see </w:t>
      </w:r>
      <w:r w:rsidR="00A24F43" w:rsidRPr="003929CC">
        <w:rPr>
          <w:i/>
          <w:iCs/>
          <w:color w:val="000000" w:themeColor="text1"/>
          <w:lang w:val="en-CA"/>
        </w:rPr>
        <w:t>coded</w:t>
      </w:r>
      <w:r w:rsidR="00A24F43" w:rsidRPr="003929CC">
        <w:rPr>
          <w:color w:val="000000" w:themeColor="text1"/>
          <w:lang w:val="en-CA"/>
        </w:rPr>
        <w:t xml:space="preserve"> </w:t>
      </w:r>
      <w:r w:rsidR="00A24F43" w:rsidRPr="003929CC">
        <w:rPr>
          <w:i/>
          <w:iCs/>
          <w:color w:val="000000" w:themeColor="text1"/>
          <w:lang w:val="en-CA"/>
        </w:rPr>
        <w:t xml:space="preserve">atlas </w:t>
      </w:r>
    </w:p>
    <w:p w14:paraId="04DCD627" w14:textId="77777777" w:rsidR="001F003C" w:rsidRPr="003929CC" w:rsidRDefault="001F003C" w:rsidP="001F003C">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27104633" w14:textId="6347B73A" w:rsidR="001F003C" w:rsidRPr="003929CC" w:rsidRDefault="001F003C" w:rsidP="001F003C">
      <w:pPr>
        <w:pStyle w:val="Terms"/>
        <w:rPr>
          <w:color w:val="000000" w:themeColor="text1"/>
          <w:lang w:val="en-CA"/>
        </w:rPr>
      </w:pPr>
      <w:r w:rsidRPr="003929CC">
        <w:rPr>
          <w:color w:val="000000" w:themeColor="text1"/>
          <w:lang w:val="en-CA"/>
        </w:rPr>
        <w:lastRenderedPageBreak/>
        <w:t xml:space="preserve">coded </w:t>
      </w:r>
      <w:r w:rsidR="00EB723C" w:rsidRPr="003929CC">
        <w:rPr>
          <w:color w:val="000000" w:themeColor="text1"/>
          <w:lang w:val="en-CA"/>
        </w:rPr>
        <w:t>atlas sequence</w:t>
      </w:r>
      <w:r w:rsidRPr="003929CC">
        <w:rPr>
          <w:color w:val="000000" w:themeColor="text1"/>
          <w:lang w:val="en-CA"/>
        </w:rPr>
        <w:t xml:space="preserve"> (C</w:t>
      </w:r>
      <w:r w:rsidR="00A24F43" w:rsidRPr="003929CC">
        <w:rPr>
          <w:color w:val="000000" w:themeColor="text1"/>
          <w:lang w:val="en-CA"/>
        </w:rPr>
        <w:t>A</w:t>
      </w:r>
      <w:r w:rsidRPr="003929CC">
        <w:rPr>
          <w:color w:val="000000" w:themeColor="text1"/>
          <w:lang w:val="en-CA"/>
        </w:rPr>
        <w:t>S)</w:t>
      </w:r>
    </w:p>
    <w:p w14:paraId="3661D690" w14:textId="77777777" w:rsidR="00A24F43" w:rsidRPr="003929CC" w:rsidRDefault="00A24F43" w:rsidP="00A24F43">
      <w:pPr>
        <w:pStyle w:val="Definition"/>
        <w:rPr>
          <w:color w:val="000000" w:themeColor="text1"/>
          <w:lang w:val="en-CA"/>
        </w:rPr>
      </w:pPr>
      <w:r w:rsidRPr="003929CC">
        <w:rPr>
          <w:color w:val="000000" w:themeColor="text1"/>
          <w:lang w:val="en-CA"/>
        </w:rPr>
        <w:t xml:space="preserve">a sequence of </w:t>
      </w:r>
      <w:r w:rsidRPr="003929CC">
        <w:rPr>
          <w:i/>
          <w:iCs/>
          <w:color w:val="000000" w:themeColor="text1"/>
          <w:lang w:val="en-CA"/>
        </w:rPr>
        <w:t xml:space="preserve">coded atlas access units, </w:t>
      </w:r>
      <w:r w:rsidRPr="003929CC">
        <w:rPr>
          <w:noProof/>
        </w:rPr>
        <w:t xml:space="preserve">in decoding order, of an IRAP </w:t>
      </w:r>
      <w:r w:rsidRPr="003929CC">
        <w:rPr>
          <w:i/>
          <w:iCs/>
          <w:color w:val="000000" w:themeColor="text1"/>
          <w:lang w:val="en-CA"/>
        </w:rPr>
        <w:t xml:space="preserve">coded atlas </w:t>
      </w:r>
      <w:r w:rsidRPr="003929CC">
        <w:rPr>
          <w:color w:val="000000" w:themeColor="text1"/>
          <w:lang w:val="en-CA"/>
        </w:rPr>
        <w:t>AU</w:t>
      </w:r>
      <w:r w:rsidRPr="003929CC">
        <w:rPr>
          <w:noProof/>
        </w:rPr>
        <w:t xml:space="preserve">, followed by zero or more </w:t>
      </w:r>
      <w:r w:rsidRPr="003929CC">
        <w:rPr>
          <w:i/>
          <w:iCs/>
          <w:color w:val="000000" w:themeColor="text1"/>
          <w:lang w:val="en-CA"/>
        </w:rPr>
        <w:t xml:space="preserve">coded atlas </w:t>
      </w:r>
      <w:r w:rsidRPr="003929CC">
        <w:rPr>
          <w:color w:val="000000" w:themeColor="text1"/>
          <w:lang w:val="en-CA"/>
        </w:rPr>
        <w:t>AUs</w:t>
      </w:r>
      <w:r w:rsidRPr="003929CC">
        <w:rPr>
          <w:noProof/>
        </w:rPr>
        <w:t xml:space="preserve"> that are not IRAP </w:t>
      </w:r>
      <w:r w:rsidRPr="003929CC">
        <w:rPr>
          <w:i/>
          <w:iCs/>
          <w:color w:val="000000" w:themeColor="text1"/>
          <w:lang w:val="en-CA"/>
        </w:rPr>
        <w:t xml:space="preserve">coded atlas </w:t>
      </w:r>
      <w:r w:rsidRPr="003929CC">
        <w:rPr>
          <w:color w:val="000000" w:themeColor="text1"/>
          <w:lang w:val="en-CA"/>
        </w:rPr>
        <w:t>AU</w:t>
      </w:r>
      <w:r w:rsidRPr="003929CC">
        <w:rPr>
          <w:noProof/>
        </w:rPr>
        <w:t xml:space="preserve">s, including all subsequent </w:t>
      </w:r>
      <w:r w:rsidRPr="003929CC">
        <w:rPr>
          <w:i/>
          <w:iCs/>
          <w:color w:val="000000" w:themeColor="text1"/>
          <w:lang w:val="en-CA"/>
        </w:rPr>
        <w:t xml:space="preserve">coded atlas </w:t>
      </w:r>
      <w:r w:rsidRPr="003929CC">
        <w:rPr>
          <w:color w:val="000000" w:themeColor="text1"/>
          <w:lang w:val="en-CA"/>
        </w:rPr>
        <w:t>AU</w:t>
      </w:r>
      <w:r w:rsidRPr="003929CC">
        <w:rPr>
          <w:noProof/>
        </w:rPr>
        <w:t xml:space="preserve">s up to but not including any subsequent </w:t>
      </w:r>
      <w:r w:rsidRPr="003929CC">
        <w:rPr>
          <w:i/>
          <w:iCs/>
          <w:color w:val="000000" w:themeColor="text1"/>
          <w:lang w:val="en-CA"/>
        </w:rPr>
        <w:t xml:space="preserve">coded atlas </w:t>
      </w:r>
      <w:r w:rsidRPr="003929CC">
        <w:rPr>
          <w:color w:val="000000" w:themeColor="text1"/>
          <w:lang w:val="en-CA"/>
        </w:rPr>
        <w:t>AU</w:t>
      </w:r>
      <w:r w:rsidRPr="003929CC">
        <w:rPr>
          <w:noProof/>
        </w:rPr>
        <w:t xml:space="preserve"> that is an IRAP </w:t>
      </w:r>
      <w:r w:rsidRPr="003929CC">
        <w:rPr>
          <w:i/>
          <w:iCs/>
          <w:color w:val="000000" w:themeColor="text1"/>
          <w:lang w:val="en-CA"/>
        </w:rPr>
        <w:t xml:space="preserve">coded atlas </w:t>
      </w:r>
      <w:r w:rsidRPr="003929CC">
        <w:rPr>
          <w:color w:val="000000" w:themeColor="text1"/>
          <w:lang w:val="en-CA"/>
        </w:rPr>
        <w:t>AU</w:t>
      </w:r>
    </w:p>
    <w:p w14:paraId="2A502A7F" w14:textId="77777777" w:rsidR="00A24F43" w:rsidRPr="003929CC" w:rsidRDefault="00A24F43" w:rsidP="00A24F43">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607B1E6E" w14:textId="77777777" w:rsidR="00A24F43" w:rsidRPr="003929CC" w:rsidRDefault="00A24F43" w:rsidP="00A24F43">
      <w:pPr>
        <w:pStyle w:val="Terms"/>
        <w:rPr>
          <w:color w:val="000000" w:themeColor="text1"/>
          <w:lang w:val="en-CA"/>
        </w:rPr>
      </w:pPr>
      <w:r w:rsidRPr="003929CC">
        <w:rPr>
          <w:color w:val="000000" w:themeColor="text1"/>
          <w:lang w:val="en-CA"/>
        </w:rPr>
        <w:t>coded point cloud frame</w:t>
      </w:r>
    </w:p>
    <w:p w14:paraId="6E4B490F" w14:textId="79439779" w:rsidR="00A24F43" w:rsidRPr="003929CC" w:rsidRDefault="00A24F43" w:rsidP="00A24F43">
      <w:pPr>
        <w:pStyle w:val="Definition"/>
        <w:rPr>
          <w:color w:val="000000" w:themeColor="text1"/>
          <w:lang w:val="en-CA"/>
        </w:rPr>
      </w:pPr>
      <w:r w:rsidRPr="003929CC">
        <w:rPr>
          <w:color w:val="000000" w:themeColor="text1"/>
          <w:lang w:val="en-CA"/>
        </w:rPr>
        <w:t xml:space="preserve">a collection of coded representations of an </w:t>
      </w:r>
      <w:r w:rsidRPr="003929CC">
        <w:rPr>
          <w:i/>
          <w:iCs/>
          <w:color w:val="000000" w:themeColor="text1"/>
          <w:lang w:val="en-CA"/>
        </w:rPr>
        <w:t>atlas</w:t>
      </w:r>
      <w:r w:rsidRPr="003929CC">
        <w:rPr>
          <w:color w:val="000000" w:themeColor="text1"/>
          <w:lang w:val="en-CA"/>
        </w:rPr>
        <w:t xml:space="preserve">, </w:t>
      </w:r>
      <w:r w:rsidRPr="003929CC">
        <w:rPr>
          <w:i/>
          <w:iCs/>
          <w:color w:val="000000" w:themeColor="text1"/>
          <w:lang w:val="en-CA"/>
        </w:rPr>
        <w:t>occupancy map</w:t>
      </w:r>
      <w:r w:rsidRPr="003929CC">
        <w:rPr>
          <w:color w:val="000000" w:themeColor="text1"/>
          <w:lang w:val="en-CA"/>
        </w:rPr>
        <w:t xml:space="preserve">, one </w:t>
      </w:r>
      <w:r w:rsidR="00951127" w:rsidRPr="003929CC">
        <w:rPr>
          <w:color w:val="000000" w:themeColor="text1"/>
          <w:lang w:val="en-CA"/>
        </w:rPr>
        <w:t xml:space="preserve">or more </w:t>
      </w:r>
      <w:r w:rsidRPr="003929CC">
        <w:rPr>
          <w:i/>
          <w:iCs/>
          <w:color w:val="000000" w:themeColor="text1"/>
          <w:lang w:val="en-CA"/>
        </w:rPr>
        <w:t xml:space="preserve">geometry </w:t>
      </w:r>
      <w:r w:rsidR="00951127" w:rsidRPr="003929CC">
        <w:rPr>
          <w:i/>
          <w:iCs/>
          <w:color w:val="000000" w:themeColor="text1"/>
          <w:lang w:val="en-CA"/>
        </w:rPr>
        <w:t>maps</w:t>
      </w:r>
      <w:r w:rsidRPr="003929CC">
        <w:rPr>
          <w:color w:val="000000" w:themeColor="text1"/>
          <w:lang w:val="en-CA"/>
        </w:rPr>
        <w:t xml:space="preserve">, and, </w:t>
      </w:r>
      <w:r w:rsidR="00951127" w:rsidRPr="003929CC">
        <w:rPr>
          <w:color w:val="000000" w:themeColor="text1"/>
          <w:lang w:val="en-CA"/>
        </w:rPr>
        <w:t xml:space="preserve">for each </w:t>
      </w:r>
      <w:r w:rsidR="000573AC" w:rsidRPr="003929CC">
        <w:rPr>
          <w:color w:val="000000" w:themeColor="text1"/>
          <w:lang w:val="en-CA"/>
        </w:rPr>
        <w:t xml:space="preserve">available </w:t>
      </w:r>
      <w:r w:rsidR="00951127" w:rsidRPr="003929CC">
        <w:rPr>
          <w:color w:val="000000" w:themeColor="text1"/>
          <w:lang w:val="en-CA"/>
        </w:rPr>
        <w:t>attribute</w:t>
      </w:r>
      <w:r w:rsidR="000573AC" w:rsidRPr="003929CC">
        <w:rPr>
          <w:color w:val="000000" w:themeColor="text1"/>
          <w:lang w:val="en-CA"/>
        </w:rPr>
        <w:t>,</w:t>
      </w:r>
      <w:r w:rsidR="00951127" w:rsidRPr="003929CC">
        <w:rPr>
          <w:color w:val="000000" w:themeColor="text1"/>
          <w:lang w:val="en-CA"/>
        </w:rPr>
        <w:t xml:space="preserve"> </w:t>
      </w:r>
      <w:r w:rsidRPr="003929CC">
        <w:rPr>
          <w:color w:val="000000" w:themeColor="text1"/>
          <w:lang w:val="en-CA"/>
        </w:rPr>
        <w:t xml:space="preserve">one or more </w:t>
      </w:r>
      <w:r w:rsidRPr="003929CC">
        <w:rPr>
          <w:i/>
          <w:iCs/>
          <w:color w:val="000000" w:themeColor="text1"/>
          <w:lang w:val="en-CA"/>
        </w:rPr>
        <w:t xml:space="preserve">attribute </w:t>
      </w:r>
      <w:r w:rsidR="00951127" w:rsidRPr="003929CC">
        <w:rPr>
          <w:i/>
          <w:iCs/>
          <w:color w:val="000000" w:themeColor="text1"/>
          <w:lang w:val="en-CA"/>
        </w:rPr>
        <w:t>maps</w:t>
      </w:r>
      <w:r w:rsidRPr="003929CC">
        <w:rPr>
          <w:iCs/>
          <w:color w:val="000000" w:themeColor="text1"/>
          <w:lang w:val="en-CA"/>
        </w:rPr>
        <w:t>,</w:t>
      </w:r>
      <w:r w:rsidRPr="003929CC">
        <w:rPr>
          <w:i/>
          <w:iCs/>
          <w:color w:val="000000" w:themeColor="text1"/>
          <w:lang w:val="en-CA"/>
        </w:rPr>
        <w:t xml:space="preserve"> </w:t>
      </w:r>
      <w:r w:rsidRPr="003929CC">
        <w:rPr>
          <w:noProof/>
        </w:rPr>
        <w:t>pertaining to one particular time instance</w:t>
      </w:r>
    </w:p>
    <w:p w14:paraId="57AF108D" w14:textId="77777777" w:rsidR="0094158B" w:rsidRPr="003929CC" w:rsidRDefault="0094158B" w:rsidP="0094158B">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721AE25D" w14:textId="77777777" w:rsidR="004104B7" w:rsidRPr="003929CC" w:rsidRDefault="004104B7" w:rsidP="004104B7">
      <w:pPr>
        <w:pStyle w:val="Terms"/>
        <w:rPr>
          <w:color w:val="000000" w:themeColor="text1"/>
          <w:lang w:val="en-CA"/>
        </w:rPr>
      </w:pPr>
      <w:r w:rsidRPr="003929CC">
        <w:rPr>
          <w:color w:val="000000" w:themeColor="text1"/>
          <w:lang w:val="en-CA"/>
        </w:rPr>
        <w:t>coded point cloud sequence (CPCS)</w:t>
      </w:r>
    </w:p>
    <w:p w14:paraId="0C6AEE44" w14:textId="77777777" w:rsidR="00A24F43" w:rsidRPr="003929CC" w:rsidRDefault="00A24F43" w:rsidP="00A24F43">
      <w:pPr>
        <w:pStyle w:val="Definition"/>
        <w:rPr>
          <w:color w:val="000000" w:themeColor="text1"/>
          <w:lang w:val="en-CA"/>
        </w:rPr>
      </w:pPr>
      <w:r w:rsidRPr="003929CC">
        <w:rPr>
          <w:color w:val="000000" w:themeColor="text1"/>
          <w:lang w:val="en-CA"/>
        </w:rPr>
        <w:t>sequence of V-PCC AUs</w:t>
      </w:r>
      <w:r w:rsidRPr="003929CC">
        <w:rPr>
          <w:noProof/>
        </w:rPr>
        <w:t xml:space="preserve"> that consists, in decoding order, of an IRAP </w:t>
      </w:r>
      <w:r w:rsidRPr="003929CC">
        <w:rPr>
          <w:color w:val="000000" w:themeColor="text1"/>
          <w:lang w:val="en-CA"/>
        </w:rPr>
        <w:t>V-PCC AU</w:t>
      </w:r>
      <w:r w:rsidRPr="003929CC">
        <w:rPr>
          <w:noProof/>
        </w:rPr>
        <w:t xml:space="preserve">, followed by zero or more </w:t>
      </w:r>
      <w:r w:rsidRPr="003929CC">
        <w:rPr>
          <w:color w:val="000000" w:themeColor="text1"/>
          <w:lang w:val="en-CA"/>
        </w:rPr>
        <w:t>V-PCC AUs</w:t>
      </w:r>
      <w:r w:rsidRPr="003929CC">
        <w:rPr>
          <w:noProof/>
        </w:rPr>
        <w:t xml:space="preserve"> that are not IRAP </w:t>
      </w:r>
      <w:r w:rsidRPr="003929CC">
        <w:rPr>
          <w:color w:val="000000" w:themeColor="text1"/>
          <w:lang w:val="en-CA"/>
        </w:rPr>
        <w:t>V-PCC AU</w:t>
      </w:r>
      <w:r w:rsidRPr="003929CC">
        <w:rPr>
          <w:noProof/>
        </w:rPr>
        <w:t xml:space="preserve">s, including all subsequent </w:t>
      </w:r>
      <w:r w:rsidRPr="003929CC">
        <w:rPr>
          <w:color w:val="000000" w:themeColor="text1"/>
          <w:lang w:val="en-CA"/>
        </w:rPr>
        <w:t>V-PCC AU</w:t>
      </w:r>
      <w:r w:rsidRPr="003929CC">
        <w:rPr>
          <w:noProof/>
        </w:rPr>
        <w:t xml:space="preserve">s up to but not including any subsequent </w:t>
      </w:r>
      <w:r w:rsidRPr="003929CC">
        <w:rPr>
          <w:color w:val="000000" w:themeColor="text1"/>
          <w:lang w:val="en-CA"/>
        </w:rPr>
        <w:t>V-PCC AU</w:t>
      </w:r>
      <w:r w:rsidRPr="003929CC">
        <w:rPr>
          <w:noProof/>
        </w:rPr>
        <w:t xml:space="preserve"> that is an IRAP </w:t>
      </w:r>
      <w:r w:rsidRPr="003929CC">
        <w:rPr>
          <w:color w:val="000000" w:themeColor="text1"/>
          <w:lang w:val="en-CA"/>
        </w:rPr>
        <w:t>V-PCC AU</w:t>
      </w:r>
    </w:p>
    <w:p w14:paraId="39B14AEC" w14:textId="77777777" w:rsidR="00A24F43" w:rsidRPr="003929CC" w:rsidRDefault="00A24F43" w:rsidP="00A24F43">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6194245D" w14:textId="77777777" w:rsidR="00A24F43" w:rsidRPr="003929CC" w:rsidRDefault="00A24F43" w:rsidP="00A24F43">
      <w:pPr>
        <w:pStyle w:val="Terms"/>
        <w:rPr>
          <w:color w:val="000000" w:themeColor="text1"/>
          <w:lang w:val="en-CA"/>
        </w:rPr>
      </w:pPr>
      <w:r w:rsidRPr="003929CC">
        <w:rPr>
          <w:color w:val="000000" w:themeColor="text1"/>
          <w:lang w:val="en-CA"/>
        </w:rPr>
        <w:t>coded representation</w:t>
      </w:r>
    </w:p>
    <w:p w14:paraId="0B43DB74" w14:textId="77777777" w:rsidR="00A24F43" w:rsidRPr="003929CC" w:rsidRDefault="00A24F43" w:rsidP="00A24F43">
      <w:pPr>
        <w:pStyle w:val="Definition"/>
        <w:rPr>
          <w:color w:val="000000" w:themeColor="text1"/>
          <w:lang w:val="en-CA"/>
        </w:rPr>
      </w:pPr>
      <w:r w:rsidRPr="003929CC">
        <w:rPr>
          <w:color w:val="000000" w:themeColor="text1"/>
          <w:lang w:val="en-CA"/>
        </w:rPr>
        <w:t>a data element as represented in its coded form</w:t>
      </w:r>
    </w:p>
    <w:p w14:paraId="4546B88C" w14:textId="77777777" w:rsidR="00CC4A8B" w:rsidRPr="003929CC" w:rsidRDefault="00CC4A8B" w:rsidP="00CC4A8B">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4522B0AB" w14:textId="77777777" w:rsidR="00CC4A8B" w:rsidRPr="003929CC" w:rsidRDefault="00CC4A8B" w:rsidP="00CC4A8B">
      <w:pPr>
        <w:pStyle w:val="Terms"/>
        <w:rPr>
          <w:color w:val="000000" w:themeColor="text1"/>
          <w:lang w:val="en-CA"/>
        </w:rPr>
      </w:pPr>
      <w:r w:rsidRPr="003929CC">
        <w:rPr>
          <w:color w:val="000000" w:themeColor="text1"/>
          <w:lang w:val="en-CA"/>
        </w:rPr>
        <w:t xml:space="preserve">coded V-PCC access unit </w:t>
      </w:r>
    </w:p>
    <w:p w14:paraId="5EE079D8" w14:textId="77777777" w:rsidR="00CC4A8B" w:rsidRPr="003929CC" w:rsidRDefault="00CC4A8B" w:rsidP="00A24F43">
      <w:pPr>
        <w:pStyle w:val="Definition"/>
        <w:rPr>
          <w:noProof/>
        </w:rPr>
      </w:pPr>
      <w:r w:rsidRPr="003929CC">
        <w:t xml:space="preserve">a </w:t>
      </w:r>
      <w:r w:rsidR="00663201" w:rsidRPr="003929CC">
        <w:t>coded representation of a V-PCC access unit</w:t>
      </w:r>
    </w:p>
    <w:p w14:paraId="64AF389F" w14:textId="77777777" w:rsidR="006A4D5B" w:rsidRPr="003929CC" w:rsidRDefault="006A4D5B" w:rsidP="006A4D5B">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311C0DD8" w14:textId="77777777" w:rsidR="006A4D5B" w:rsidRPr="003929CC" w:rsidRDefault="006A4D5B" w:rsidP="006A4D5B">
      <w:pPr>
        <w:pStyle w:val="Terms"/>
        <w:rPr>
          <w:color w:val="000000" w:themeColor="text1"/>
          <w:lang w:val="en-CA"/>
        </w:rPr>
      </w:pPr>
      <w:r w:rsidRPr="003929CC">
        <w:rPr>
          <w:color w:val="000000" w:themeColor="text1"/>
          <w:lang w:val="en-CA"/>
        </w:rPr>
        <w:t>coded V-PCC component</w:t>
      </w:r>
    </w:p>
    <w:p w14:paraId="1C4BE865" w14:textId="5D52C6C5" w:rsidR="006A4D5B" w:rsidRPr="003929CC" w:rsidRDefault="006A4D5B" w:rsidP="00A24F43">
      <w:pPr>
        <w:pStyle w:val="Definition"/>
        <w:rPr>
          <w:color w:val="000000" w:themeColor="text1"/>
          <w:lang w:val="en-CA"/>
        </w:rPr>
      </w:pPr>
      <w:r w:rsidRPr="003929CC">
        <w:rPr>
          <w:color w:val="000000" w:themeColor="text1"/>
          <w:lang w:val="en-CA"/>
        </w:rPr>
        <w:t>a</w:t>
      </w:r>
      <w:r w:rsidR="00A46EAC" w:rsidRPr="003929CC">
        <w:rPr>
          <w:color w:val="000000" w:themeColor="text1"/>
          <w:lang w:val="en-CA"/>
        </w:rPr>
        <w:t xml:space="preserve"> coded representation of a V-PCC component</w:t>
      </w:r>
    </w:p>
    <w:p w14:paraId="79954F01" w14:textId="77777777" w:rsidR="007333BC" w:rsidRPr="003929CC" w:rsidRDefault="007333BC" w:rsidP="007333BC">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7004CB54" w14:textId="2E3C0B24" w:rsidR="007333BC" w:rsidRPr="003929CC" w:rsidRDefault="007333BC" w:rsidP="007333BC">
      <w:pPr>
        <w:pStyle w:val="Terms"/>
        <w:rPr>
          <w:color w:val="000000" w:themeColor="text1"/>
          <w:lang w:val="en-CA"/>
        </w:rPr>
      </w:pPr>
      <w:r w:rsidRPr="003929CC">
        <w:rPr>
          <w:color w:val="000000" w:themeColor="text1"/>
          <w:lang w:val="en-CA"/>
        </w:rPr>
        <w:t>collection of V-PCC sub-bitstream components</w:t>
      </w:r>
    </w:p>
    <w:p w14:paraId="4BA06861" w14:textId="1547CCEB" w:rsidR="007333BC" w:rsidRPr="003929CC" w:rsidRDefault="007333BC" w:rsidP="00A24F43">
      <w:pPr>
        <w:pStyle w:val="Definition"/>
        <w:rPr>
          <w:color w:val="000000" w:themeColor="text1"/>
          <w:lang w:val="en-CA"/>
        </w:rPr>
      </w:pPr>
      <w:r w:rsidRPr="003929CC">
        <w:rPr>
          <w:rFonts w:cs="Calibri"/>
        </w:rPr>
        <w:t>V-PCC sub-bitstream components that when decoded,</w:t>
      </w:r>
      <w:r w:rsidR="009B401F" w:rsidRPr="003929CC">
        <w:rPr>
          <w:rFonts w:cs="Calibri"/>
        </w:rPr>
        <w:t xml:space="preserve"> they</w:t>
      </w:r>
      <w:r w:rsidRPr="003929CC">
        <w:rPr>
          <w:rFonts w:cs="Calibri"/>
        </w:rPr>
        <w:t xml:space="preserve"> enable the reconstruction of a point cloud</w:t>
      </w:r>
    </w:p>
    <w:p w14:paraId="271F24C3" w14:textId="77777777" w:rsidR="00A24F43" w:rsidRPr="003929CC" w:rsidRDefault="00A24F43" w:rsidP="00A24F43">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70D21DE9" w14:textId="77777777" w:rsidR="00A24F43" w:rsidRPr="003929CC" w:rsidRDefault="00A24F43" w:rsidP="00A24F43">
      <w:pPr>
        <w:pStyle w:val="Terms"/>
        <w:rPr>
          <w:color w:val="000000" w:themeColor="text1"/>
          <w:lang w:val="en-CA"/>
        </w:rPr>
      </w:pPr>
      <w:r w:rsidRPr="003929CC">
        <w:rPr>
          <w:color w:val="000000" w:themeColor="text1"/>
          <w:lang w:val="en-CA"/>
        </w:rPr>
        <w:t xml:space="preserve">flag </w:t>
      </w:r>
    </w:p>
    <w:p w14:paraId="47D26204" w14:textId="77777777" w:rsidR="00A24F43" w:rsidRPr="003929CC" w:rsidRDefault="00A24F43" w:rsidP="004104B7">
      <w:pPr>
        <w:pStyle w:val="Definition"/>
        <w:rPr>
          <w:color w:val="000000" w:themeColor="text1"/>
          <w:lang w:val="en-CA"/>
        </w:rPr>
      </w:pPr>
      <w:r w:rsidRPr="003929CC">
        <w:rPr>
          <w:color w:val="000000" w:themeColor="text1"/>
          <w:lang w:val="en-CA"/>
        </w:rPr>
        <w:t>a variable or single-bit syntax element that can take one of the two possible values: 0 and 1</w:t>
      </w:r>
    </w:p>
    <w:p w14:paraId="76513488" w14:textId="77777777" w:rsidR="00291C8D" w:rsidRPr="003929CC" w:rsidRDefault="00291C8D" w:rsidP="00291C8D">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24594696" w14:textId="77777777" w:rsidR="00291C8D" w:rsidRPr="003929CC" w:rsidRDefault="00291C8D" w:rsidP="00291C8D">
      <w:pPr>
        <w:pStyle w:val="Terms"/>
        <w:rPr>
          <w:color w:val="000000" w:themeColor="text1"/>
          <w:lang w:val="en-CA"/>
        </w:rPr>
      </w:pPr>
      <w:r w:rsidRPr="003929CC">
        <w:rPr>
          <w:color w:val="000000" w:themeColor="text1"/>
          <w:lang w:val="en-CA"/>
        </w:rPr>
        <w:t>geometry</w:t>
      </w:r>
    </w:p>
    <w:p w14:paraId="0FF5A1AA" w14:textId="77777777" w:rsidR="00835F46" w:rsidRPr="003929CC" w:rsidRDefault="00291C8D" w:rsidP="004104B7">
      <w:pPr>
        <w:pStyle w:val="Definition"/>
        <w:rPr>
          <w:color w:val="000000" w:themeColor="text1"/>
          <w:lang w:val="en-CA"/>
        </w:rPr>
      </w:pPr>
      <w:r w:rsidRPr="003929CC">
        <w:rPr>
          <w:color w:val="000000" w:themeColor="text1"/>
          <w:lang w:val="en-CA"/>
        </w:rPr>
        <w:t>set of cartesian coordinates associated with a point cloud frame</w:t>
      </w:r>
    </w:p>
    <w:p w14:paraId="24C18A49" w14:textId="77777777" w:rsidR="00754716" w:rsidRPr="003929CC" w:rsidRDefault="00754716" w:rsidP="00754716">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2FE2D6DB" w14:textId="77777777" w:rsidR="00754716" w:rsidRPr="003929CC" w:rsidRDefault="00754716" w:rsidP="00754716">
      <w:pPr>
        <w:pStyle w:val="Terms"/>
        <w:rPr>
          <w:color w:val="000000" w:themeColor="text1"/>
          <w:lang w:val="en-CA"/>
        </w:rPr>
      </w:pPr>
      <w:r w:rsidRPr="003929CC">
        <w:rPr>
          <w:color w:val="000000" w:themeColor="text1"/>
          <w:lang w:val="en-CA"/>
        </w:rPr>
        <w:t>geometry frame</w:t>
      </w:r>
    </w:p>
    <w:p w14:paraId="2C595C36" w14:textId="1B0C693C" w:rsidR="00754716" w:rsidRPr="003929CC" w:rsidRDefault="00754716" w:rsidP="00754716">
      <w:pPr>
        <w:pStyle w:val="Definition"/>
        <w:rPr>
          <w:color w:val="000000" w:themeColor="text1"/>
          <w:lang w:val="en-CA"/>
        </w:rPr>
      </w:pPr>
      <w:r w:rsidRPr="003929CC">
        <w:rPr>
          <w:color w:val="000000" w:themeColor="text1"/>
          <w:lang w:val="en-CA"/>
        </w:rPr>
        <w:t xml:space="preserve">a </w:t>
      </w:r>
      <w:r w:rsidR="009813A8" w:rsidRPr="003929CC">
        <w:rPr>
          <w:lang w:val="en-CA"/>
        </w:rPr>
        <w:t>collection of geometry maps corresponding to the same time instance</w:t>
      </w:r>
      <w:r w:rsidRPr="003929CC">
        <w:rPr>
          <w:color w:val="000000" w:themeColor="text1"/>
          <w:lang w:val="en-CA"/>
        </w:rPr>
        <w:t xml:space="preserve"> </w:t>
      </w:r>
    </w:p>
    <w:p w14:paraId="7B33567C" w14:textId="77777777" w:rsidR="009813A8" w:rsidRPr="003929CC" w:rsidRDefault="009813A8" w:rsidP="009813A8">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7B89CF33" w14:textId="77777777" w:rsidR="009813A8" w:rsidRPr="003929CC" w:rsidRDefault="009813A8" w:rsidP="009813A8">
      <w:pPr>
        <w:pStyle w:val="Terms"/>
        <w:rPr>
          <w:color w:val="000000" w:themeColor="text1"/>
          <w:lang w:val="en-CA"/>
        </w:rPr>
      </w:pPr>
      <w:r w:rsidRPr="003929CC">
        <w:rPr>
          <w:color w:val="000000" w:themeColor="text1"/>
          <w:lang w:val="en-CA"/>
        </w:rPr>
        <w:t>geometry map</w:t>
      </w:r>
    </w:p>
    <w:p w14:paraId="70DED6FA" w14:textId="2C524C45" w:rsidR="009813A8" w:rsidRPr="003929CC" w:rsidRDefault="009813A8" w:rsidP="00754716">
      <w:pPr>
        <w:pStyle w:val="Definition"/>
        <w:rPr>
          <w:color w:val="000000" w:themeColor="text1"/>
          <w:lang w:val="en-CA"/>
        </w:rPr>
      </w:pPr>
      <w:r w:rsidRPr="003929CC">
        <w:rPr>
          <w:color w:val="000000" w:themeColor="text1"/>
          <w:lang w:val="en-CA"/>
        </w:rPr>
        <w:t xml:space="preserve">a </w:t>
      </w:r>
      <w:r w:rsidRPr="003929CC">
        <w:rPr>
          <w:lang w:val="en-CA"/>
        </w:rPr>
        <w:t xml:space="preserve">2D array </w:t>
      </w:r>
      <w:r w:rsidRPr="003929CC">
        <w:rPr>
          <w:color w:val="000000" w:themeColor="text1"/>
          <w:lang w:val="en-CA"/>
        </w:rPr>
        <w:t xml:space="preserve">created through the aggregation of </w:t>
      </w:r>
      <w:r w:rsidR="00176446" w:rsidRPr="003929CC">
        <w:rPr>
          <w:color w:val="000000" w:themeColor="text1"/>
          <w:lang w:val="en-CA"/>
        </w:rPr>
        <w:t xml:space="preserve">the geometry information associated with each </w:t>
      </w:r>
      <w:r w:rsidRPr="003929CC">
        <w:rPr>
          <w:i/>
          <w:color w:val="000000" w:themeColor="text1"/>
          <w:lang w:val="en-CA"/>
        </w:rPr>
        <w:t>patch</w:t>
      </w:r>
      <w:r w:rsidRPr="003929CC">
        <w:rPr>
          <w:color w:val="000000" w:themeColor="text1"/>
          <w:lang w:val="en-CA"/>
        </w:rPr>
        <w:t xml:space="preserve"> </w:t>
      </w:r>
    </w:p>
    <w:p w14:paraId="6B5B03F8" w14:textId="77777777" w:rsidR="00921850" w:rsidRPr="003929CC" w:rsidRDefault="00921850" w:rsidP="00921850">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62F4B088" w14:textId="54514BCF" w:rsidR="00921850" w:rsidRPr="003929CC" w:rsidRDefault="00921850" w:rsidP="00057618">
      <w:pPr>
        <w:pStyle w:val="Terms"/>
        <w:rPr>
          <w:color w:val="000000" w:themeColor="text1"/>
          <w:lang w:val="en-CA"/>
        </w:rPr>
      </w:pPr>
      <w:r w:rsidRPr="003929CC">
        <w:rPr>
          <w:color w:val="000000" w:themeColor="text1"/>
          <w:lang w:val="en-CA"/>
        </w:rPr>
        <w:t xml:space="preserve">instantaneous decoding refresh (IDR) </w:t>
      </w:r>
      <w:r w:rsidR="00A77889" w:rsidRPr="003929CC">
        <w:rPr>
          <w:color w:val="000000" w:themeColor="text1"/>
          <w:lang w:val="en-CA"/>
        </w:rPr>
        <w:t xml:space="preserve">coded atlas </w:t>
      </w:r>
      <w:r w:rsidRPr="003929CC">
        <w:rPr>
          <w:color w:val="000000" w:themeColor="text1"/>
          <w:lang w:val="en-CA"/>
        </w:rPr>
        <w:t>access unit</w:t>
      </w:r>
    </w:p>
    <w:p w14:paraId="1DF91C50" w14:textId="323C86F0" w:rsidR="00921850" w:rsidRPr="003929CC" w:rsidRDefault="00D378B5" w:rsidP="00921850">
      <w:pPr>
        <w:pStyle w:val="Definition"/>
        <w:rPr>
          <w:color w:val="000000" w:themeColor="text1"/>
          <w:lang w:val="en-CA"/>
        </w:rPr>
      </w:pPr>
      <w:r w:rsidRPr="003929CC">
        <w:rPr>
          <w:color w:val="000000" w:themeColor="text1"/>
          <w:lang w:val="en-CA"/>
        </w:rPr>
        <w:t>a</w:t>
      </w:r>
      <w:r w:rsidR="00921850" w:rsidRPr="003929CC">
        <w:rPr>
          <w:color w:val="000000" w:themeColor="text1"/>
          <w:lang w:val="en-CA"/>
        </w:rPr>
        <w:t xml:space="preserve">n access unit in which the coded atlas with </w:t>
      </w:r>
      <w:r w:rsidR="00AA470A" w:rsidRPr="003929CC">
        <w:rPr>
          <w:color w:val="000000" w:themeColor="text1"/>
          <w:lang w:val="en-CA"/>
        </w:rPr>
        <w:t>nal_layer_id</w:t>
      </w:r>
      <w:r w:rsidR="00921850" w:rsidRPr="003929CC">
        <w:rPr>
          <w:color w:val="000000" w:themeColor="text1"/>
          <w:lang w:val="en-CA"/>
        </w:rPr>
        <w:t xml:space="preserve"> equal to 0 is an IDR </w:t>
      </w:r>
      <w:r w:rsidR="00A77889" w:rsidRPr="003929CC">
        <w:rPr>
          <w:color w:val="000000" w:themeColor="text1"/>
          <w:lang w:val="en-CA"/>
        </w:rPr>
        <w:t xml:space="preserve">or a GIDR </w:t>
      </w:r>
      <w:r w:rsidR="00921850" w:rsidRPr="003929CC">
        <w:rPr>
          <w:color w:val="000000" w:themeColor="text1"/>
          <w:lang w:val="en-CA"/>
        </w:rPr>
        <w:t>coded atlas.</w:t>
      </w:r>
    </w:p>
    <w:p w14:paraId="36E08EEB" w14:textId="77777777" w:rsidR="00921850" w:rsidRPr="003929CC" w:rsidRDefault="00921850" w:rsidP="00921850">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5FD7B0CD" w14:textId="259B2236" w:rsidR="00921850" w:rsidRPr="003929CC" w:rsidRDefault="00921850" w:rsidP="00921850">
      <w:pPr>
        <w:pStyle w:val="Terms"/>
        <w:rPr>
          <w:color w:val="000000" w:themeColor="text1"/>
          <w:lang w:val="en-CA"/>
        </w:rPr>
      </w:pPr>
      <w:r w:rsidRPr="003929CC">
        <w:rPr>
          <w:color w:val="000000" w:themeColor="text1"/>
          <w:lang w:val="en-CA"/>
        </w:rPr>
        <w:t xml:space="preserve">instantaneous decoding refresh (IDR) coded atlas </w:t>
      </w:r>
    </w:p>
    <w:p w14:paraId="78BFF8EF" w14:textId="038220B7" w:rsidR="00921850" w:rsidRPr="003929CC" w:rsidRDefault="00D378B5" w:rsidP="00921850">
      <w:pPr>
        <w:pStyle w:val="Definition"/>
        <w:rPr>
          <w:color w:val="000000" w:themeColor="text1"/>
          <w:lang w:val="en-CA"/>
        </w:rPr>
      </w:pPr>
      <w:r w:rsidRPr="003929CC">
        <w:rPr>
          <w:color w:val="000000" w:themeColor="text1"/>
          <w:lang w:val="en-CA"/>
        </w:rPr>
        <w:t>a</w:t>
      </w:r>
      <w:r w:rsidR="00921850" w:rsidRPr="003929CC">
        <w:rPr>
          <w:color w:val="000000" w:themeColor="text1"/>
          <w:lang w:val="en-CA"/>
        </w:rPr>
        <w:t>n IRAP coded atlas for which each ACL NAL unit has nal_unit_type equal to NAL_IDR_W_RADL</w:t>
      </w:r>
      <w:r w:rsidR="00A77889" w:rsidRPr="003929CC">
        <w:rPr>
          <w:color w:val="000000" w:themeColor="text1"/>
          <w:lang w:val="en-CA"/>
        </w:rPr>
        <w:t>,</w:t>
      </w:r>
      <w:r w:rsidR="00921850" w:rsidRPr="003929CC">
        <w:rPr>
          <w:color w:val="000000" w:themeColor="text1"/>
          <w:lang w:val="en-CA"/>
        </w:rPr>
        <w:t xml:space="preserve"> or NAL_IDR_N_LP</w:t>
      </w:r>
      <w:r w:rsidR="00A77889" w:rsidRPr="003929CC">
        <w:rPr>
          <w:color w:val="000000" w:themeColor="text1"/>
          <w:lang w:val="en-CA"/>
        </w:rPr>
        <w:t>, NAL_GIDR_W_RADL, or NAL_GIDR_N_LP</w:t>
      </w:r>
      <w:r w:rsidR="00921850" w:rsidRPr="003929CC">
        <w:rPr>
          <w:color w:val="000000" w:themeColor="text1"/>
          <w:lang w:val="en-CA"/>
        </w:rPr>
        <w:t>.</w:t>
      </w:r>
    </w:p>
    <w:p w14:paraId="6C44BA19" w14:textId="7CB09025" w:rsidR="00921850" w:rsidRPr="003929CC" w:rsidRDefault="00921850" w:rsidP="00921850">
      <w:pPr>
        <w:pStyle w:val="Note1"/>
        <w:rPr>
          <w:rFonts w:ascii="Cambria" w:hAnsi="Cambria"/>
        </w:rPr>
      </w:pPr>
      <w:r w:rsidRPr="003929CC">
        <w:rPr>
          <w:rFonts w:ascii="Cambria" w:hAnsi="Cambria"/>
          <w:lang w:val="en-CA"/>
        </w:rPr>
        <w:lastRenderedPageBreak/>
        <w:t>NOTE – An IDR coded atlas does not refer to any atlases other than itself for inter prediction in its decoding process, and may be the first atlas in the bitstream in decoding order, or may appear later in the bitstream. Each IDR coded atlas is the first atlas of a CAS in decoding order. When an IDR coded atlas for which each ACL NAL unit has nal_unit_type equal to NAL_IDR_W_RADL</w:t>
      </w:r>
      <w:r w:rsidR="00696BB2" w:rsidRPr="003929CC">
        <w:rPr>
          <w:rFonts w:ascii="Cambria" w:hAnsi="Cambria"/>
          <w:lang w:val="en-CA"/>
        </w:rPr>
        <w:t xml:space="preserve"> or NAL_GIDR_W_RADL</w:t>
      </w:r>
      <w:r w:rsidRPr="003929CC">
        <w:rPr>
          <w:rFonts w:ascii="Cambria" w:hAnsi="Cambria"/>
          <w:lang w:val="en-CA"/>
        </w:rPr>
        <w:t>, it may have associated RADL coded atlases. When an IDR coded atlas for which each ACL NAL unit has nal_unit_type equal to NAL_</w:t>
      </w:r>
      <w:r w:rsidRPr="003929CC">
        <w:rPr>
          <w:rFonts w:ascii="Cambria" w:hAnsi="Cambria"/>
        </w:rPr>
        <w:t>IDR_N_LP</w:t>
      </w:r>
      <w:r w:rsidR="00696BB2" w:rsidRPr="003929CC">
        <w:rPr>
          <w:rFonts w:ascii="Cambria" w:hAnsi="Cambria"/>
        </w:rPr>
        <w:t xml:space="preserve"> or </w:t>
      </w:r>
      <w:r w:rsidR="00696BB2" w:rsidRPr="003929CC">
        <w:rPr>
          <w:rFonts w:ascii="Cambria" w:hAnsi="Cambria"/>
          <w:lang w:val="en-CA"/>
        </w:rPr>
        <w:t>NAL_G</w:t>
      </w:r>
      <w:r w:rsidR="00696BB2" w:rsidRPr="003929CC">
        <w:rPr>
          <w:rFonts w:ascii="Cambria" w:hAnsi="Cambria"/>
        </w:rPr>
        <w:t>IDR_N_LP</w:t>
      </w:r>
      <w:r w:rsidRPr="003929CC">
        <w:rPr>
          <w:rFonts w:ascii="Cambria" w:hAnsi="Cambria"/>
        </w:rPr>
        <w:t>, it does not have any associated leading coded atlases. An IDR coded atlas does not have associated RASL coded atlases.</w:t>
      </w:r>
    </w:p>
    <w:p w14:paraId="416E2681" w14:textId="77777777" w:rsidR="00A77889" w:rsidRPr="003929CC" w:rsidRDefault="00A77889" w:rsidP="00A77889">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39C7FDFA" w14:textId="21519E81" w:rsidR="00A77889" w:rsidRPr="003929CC" w:rsidRDefault="00A77889" w:rsidP="00A77889">
      <w:pPr>
        <w:pStyle w:val="Terms"/>
        <w:rPr>
          <w:color w:val="000000" w:themeColor="text1"/>
          <w:lang w:val="en-CA"/>
        </w:rPr>
      </w:pPr>
      <w:r w:rsidRPr="003929CC">
        <w:rPr>
          <w:color w:val="000000" w:themeColor="text1"/>
          <w:lang w:val="en-CA"/>
        </w:rPr>
        <w:t>instantaneous decoding refresh (IDR) V-PCC access unit</w:t>
      </w:r>
    </w:p>
    <w:p w14:paraId="486734DD" w14:textId="525D6295" w:rsidR="00A77889" w:rsidRPr="003929CC" w:rsidRDefault="00A77889" w:rsidP="00A77889">
      <w:pPr>
        <w:pStyle w:val="Definition"/>
        <w:rPr>
          <w:color w:val="000000" w:themeColor="text1"/>
          <w:lang w:val="en-CA"/>
        </w:rPr>
      </w:pPr>
      <w:r w:rsidRPr="003929CC">
        <w:rPr>
          <w:color w:val="000000" w:themeColor="text1"/>
          <w:lang w:val="en-CA"/>
        </w:rPr>
        <w:t xml:space="preserve">an access unit in which the coded atlas with </w:t>
      </w:r>
      <w:r w:rsidR="00AA470A" w:rsidRPr="003929CC">
        <w:rPr>
          <w:color w:val="000000" w:themeColor="text1"/>
          <w:lang w:val="en-CA"/>
        </w:rPr>
        <w:t>nal_layer_id</w:t>
      </w:r>
      <w:r w:rsidRPr="003929CC">
        <w:rPr>
          <w:color w:val="000000" w:themeColor="text1"/>
          <w:lang w:val="en-CA"/>
        </w:rPr>
        <w:t xml:space="preserve"> equal to 0 is an GIDR coded atlas.</w:t>
      </w:r>
    </w:p>
    <w:p w14:paraId="3A63E258" w14:textId="77777777" w:rsidR="00A77889" w:rsidRPr="003929CC" w:rsidRDefault="00A77889" w:rsidP="00A77889">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24EF1E91" w14:textId="3C0B26D5" w:rsidR="00A77889" w:rsidRPr="003929CC" w:rsidRDefault="00A77889" w:rsidP="00A77889">
      <w:pPr>
        <w:pStyle w:val="Terms"/>
        <w:rPr>
          <w:color w:val="000000" w:themeColor="text1"/>
          <w:lang w:val="en-CA"/>
        </w:rPr>
      </w:pPr>
      <w:r w:rsidRPr="003929CC">
        <w:rPr>
          <w:color w:val="000000" w:themeColor="text1"/>
          <w:lang w:val="en-CA"/>
        </w:rPr>
        <w:t xml:space="preserve">instantaneous decoding refresh (IDR) V-PCC </w:t>
      </w:r>
    </w:p>
    <w:p w14:paraId="047456EE" w14:textId="59995AB0" w:rsidR="00A77889" w:rsidRPr="003929CC" w:rsidRDefault="00A77889" w:rsidP="00A77889">
      <w:pPr>
        <w:pStyle w:val="Definition"/>
        <w:rPr>
          <w:color w:val="000000" w:themeColor="text1"/>
          <w:lang w:val="en-CA"/>
        </w:rPr>
      </w:pPr>
      <w:r w:rsidRPr="003929CC">
        <w:rPr>
          <w:color w:val="000000" w:themeColor="text1"/>
          <w:lang w:val="en-CA"/>
        </w:rPr>
        <w:t>an IRAP coded atlas for which each ACL NAL unit has nal_unit_type equal to NAL_GIDR_W_RADL or NAL_GIDR_N_LP.</w:t>
      </w:r>
    </w:p>
    <w:p w14:paraId="085BB652" w14:textId="1C96E46A" w:rsidR="00A77889" w:rsidRPr="003929CC" w:rsidRDefault="00A77889" w:rsidP="00057618">
      <w:pPr>
        <w:pStyle w:val="Note1"/>
        <w:rPr>
          <w:rFonts w:ascii="Cambria" w:hAnsi="Cambria"/>
          <w:lang w:val="en-CA"/>
        </w:rPr>
      </w:pPr>
      <w:r w:rsidRPr="003929CC">
        <w:rPr>
          <w:rFonts w:ascii="Cambria" w:hAnsi="Cambria"/>
          <w:lang w:val="en-CA"/>
        </w:rPr>
        <w:t>NOTE – A GIDR coded atlas does not refer to any atlases other than itself for inter prediction in its decoding process, and may be the first atlas in the bitstream in decoding order, or may appear later in the bitstream. Each GIDR coded atlas is the first atlas of a CAS in decoding order. When an IDR coded atlas for which each ACL NAL unit has nal_unit_type equal to NAL_IDR_W_RADL, it may have associated RADL coded atlases. When an IDR coded atlas for which each ACL NAL unit has nal_unit_type equal to NAL_</w:t>
      </w:r>
      <w:r w:rsidRPr="003929CC">
        <w:rPr>
          <w:rFonts w:ascii="Cambria" w:hAnsi="Cambria"/>
        </w:rPr>
        <w:t>IDR_N_LP, it does not have any associated leading coded atlases. An IDR coded atlas does not have associated RASL coded atlases.</w:t>
      </w:r>
    </w:p>
    <w:p w14:paraId="2FEA33FA" w14:textId="77777777" w:rsidR="000A03DD" w:rsidRPr="003929CC" w:rsidRDefault="000A03DD" w:rsidP="000A03DD">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46D8BABD" w14:textId="6EB01BD3" w:rsidR="000A03DD" w:rsidRPr="003929CC" w:rsidRDefault="000A03DD" w:rsidP="000A03DD">
      <w:pPr>
        <w:pStyle w:val="Terms"/>
        <w:rPr>
          <w:color w:val="000000" w:themeColor="text1"/>
          <w:lang w:val="en-CA"/>
        </w:rPr>
      </w:pPr>
      <w:r w:rsidRPr="003929CC">
        <w:rPr>
          <w:color w:val="000000" w:themeColor="text1"/>
          <w:lang w:val="en-CA"/>
        </w:rPr>
        <w:t xml:space="preserve">inter </w:t>
      </w:r>
      <w:r w:rsidR="00074DAE" w:rsidRPr="003929CC">
        <w:rPr>
          <w:color w:val="000000" w:themeColor="text1"/>
          <w:lang w:val="en-CA"/>
        </w:rPr>
        <w:t>atlas tile group</w:t>
      </w:r>
    </w:p>
    <w:p w14:paraId="0380B1FD" w14:textId="75284FBB" w:rsidR="000A03DD" w:rsidRPr="003929CC" w:rsidRDefault="00074DAE" w:rsidP="000A03DD">
      <w:pPr>
        <w:pStyle w:val="Definition"/>
        <w:rPr>
          <w:lang w:val="en-CA"/>
        </w:rPr>
      </w:pPr>
      <w:r w:rsidRPr="003929CC">
        <w:rPr>
          <w:lang w:val="en-CA"/>
        </w:rPr>
        <w:t xml:space="preserve">an atlas tile group that is decoded using both intra </w:t>
      </w:r>
      <w:r w:rsidR="00C82834" w:rsidRPr="003929CC">
        <w:rPr>
          <w:lang w:val="en-CA"/>
        </w:rPr>
        <w:t>or</w:t>
      </w:r>
      <w:r w:rsidRPr="003929CC">
        <w:rPr>
          <w:lang w:val="en-CA"/>
        </w:rPr>
        <w:t xml:space="preserve"> inter prediction methods</w:t>
      </w:r>
    </w:p>
    <w:p w14:paraId="7B38FBC4" w14:textId="77777777" w:rsidR="000A03DD" w:rsidRPr="003929CC" w:rsidRDefault="000A03DD" w:rsidP="000A03DD">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541F8BA2" w14:textId="3E8314B9" w:rsidR="000A03DD" w:rsidRPr="003929CC" w:rsidRDefault="000A03DD" w:rsidP="000A03DD">
      <w:pPr>
        <w:pStyle w:val="Terms"/>
        <w:rPr>
          <w:color w:val="000000" w:themeColor="text1"/>
          <w:lang w:val="en-CA"/>
        </w:rPr>
      </w:pPr>
      <w:r w:rsidRPr="003929CC">
        <w:rPr>
          <w:color w:val="000000" w:themeColor="text1"/>
          <w:lang w:val="en-CA"/>
        </w:rPr>
        <w:t xml:space="preserve">intra </w:t>
      </w:r>
      <w:r w:rsidR="00074DAE" w:rsidRPr="003929CC">
        <w:rPr>
          <w:color w:val="000000" w:themeColor="text1"/>
          <w:lang w:val="en-CA"/>
        </w:rPr>
        <w:t>atlas tile group</w:t>
      </w:r>
    </w:p>
    <w:p w14:paraId="2D3590E1" w14:textId="7DDE8D05" w:rsidR="00074DAE" w:rsidRPr="003929CC" w:rsidRDefault="00074DAE" w:rsidP="00074DAE">
      <w:pPr>
        <w:pStyle w:val="Definition"/>
        <w:rPr>
          <w:lang w:val="en-CA"/>
        </w:rPr>
      </w:pPr>
      <w:r w:rsidRPr="003929CC">
        <w:rPr>
          <w:lang w:val="en-CA"/>
        </w:rPr>
        <w:t>an atlas tile group that is decoded using only intra and inter prediction methods</w:t>
      </w:r>
    </w:p>
    <w:p w14:paraId="3DBC20B6" w14:textId="45BED120" w:rsidR="00921850" w:rsidRPr="003929CC" w:rsidRDefault="00074DAE" w:rsidP="00074DAE">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r w:rsidRPr="003929CC" w:rsidDel="00074DAE">
        <w:rPr>
          <w:lang w:val="en-CA"/>
        </w:rPr>
        <w:t xml:space="preserve"> </w:t>
      </w:r>
    </w:p>
    <w:p w14:paraId="753FC712" w14:textId="7F1EF61A" w:rsidR="00921850" w:rsidRPr="003929CC" w:rsidRDefault="00921850" w:rsidP="00921850">
      <w:pPr>
        <w:pStyle w:val="Terms"/>
        <w:rPr>
          <w:color w:val="000000" w:themeColor="text1"/>
          <w:lang w:val="en-CA"/>
        </w:rPr>
      </w:pPr>
      <w:r w:rsidRPr="003929CC">
        <w:rPr>
          <w:color w:val="000000" w:themeColor="text1"/>
          <w:lang w:val="en-CA"/>
        </w:rPr>
        <w:t xml:space="preserve">intra random access point (IRAP) coded atlas </w:t>
      </w:r>
    </w:p>
    <w:p w14:paraId="3A9E22A6" w14:textId="122AD5E2" w:rsidR="00921850" w:rsidRPr="003929CC" w:rsidRDefault="00921850" w:rsidP="00921850">
      <w:pPr>
        <w:pStyle w:val="Definition"/>
        <w:rPr>
          <w:color w:val="000000" w:themeColor="text1"/>
          <w:lang w:val="en-CA"/>
        </w:rPr>
      </w:pPr>
      <w:r w:rsidRPr="003929CC">
        <w:rPr>
          <w:color w:val="000000" w:themeColor="text1"/>
          <w:lang w:val="en-CA"/>
        </w:rPr>
        <w:t>A coded atlas for which each ACL NAL unit has nal_unit_type in the range of NAL_BLA_W_LP to NAL_IRAP_ACL_23, inclusive.</w:t>
      </w:r>
    </w:p>
    <w:p w14:paraId="4F2E346D" w14:textId="3F718FE1" w:rsidR="00921850" w:rsidRPr="003929CC" w:rsidRDefault="00921850" w:rsidP="00057618">
      <w:pPr>
        <w:pStyle w:val="Note1"/>
        <w:rPr>
          <w:rFonts w:ascii="Cambria" w:hAnsi="Cambria"/>
          <w:lang w:val="en-CA"/>
        </w:rPr>
      </w:pPr>
      <w:r w:rsidRPr="003929CC">
        <w:rPr>
          <w:rFonts w:ascii="Cambria" w:hAnsi="Cambria"/>
          <w:lang w:val="en-CA"/>
        </w:rPr>
        <w:t xml:space="preserve">NOTE – An IRAP </w:t>
      </w:r>
      <w:r w:rsidR="00EE1230" w:rsidRPr="003929CC">
        <w:rPr>
          <w:rFonts w:ascii="Cambria" w:hAnsi="Cambria"/>
          <w:lang w:val="en-CA"/>
        </w:rPr>
        <w:t>coded atlas</w:t>
      </w:r>
      <w:r w:rsidRPr="003929CC">
        <w:rPr>
          <w:rFonts w:ascii="Cambria" w:hAnsi="Cambria"/>
          <w:lang w:val="en-CA"/>
        </w:rPr>
        <w:t xml:space="preserve"> does not refer to any </w:t>
      </w:r>
      <w:r w:rsidR="00EE1230" w:rsidRPr="003929CC">
        <w:rPr>
          <w:rFonts w:ascii="Cambria" w:hAnsi="Cambria"/>
          <w:lang w:val="en-CA"/>
        </w:rPr>
        <w:t>coded atlases</w:t>
      </w:r>
      <w:r w:rsidRPr="003929CC">
        <w:rPr>
          <w:rFonts w:ascii="Cambria" w:hAnsi="Cambria"/>
          <w:lang w:val="en-CA"/>
        </w:rPr>
        <w:t xml:space="preserve"> other than itself for inter prediction in its decoding process, and may be a BLA </w:t>
      </w:r>
      <w:r w:rsidR="00EE1230" w:rsidRPr="003929CC">
        <w:rPr>
          <w:rFonts w:ascii="Cambria" w:hAnsi="Cambria"/>
          <w:lang w:val="en-CA"/>
        </w:rPr>
        <w:t>coded atlas</w:t>
      </w:r>
      <w:r w:rsidRPr="003929CC">
        <w:rPr>
          <w:rFonts w:ascii="Cambria" w:hAnsi="Cambria"/>
          <w:lang w:val="en-CA"/>
        </w:rPr>
        <w:t xml:space="preserve">, </w:t>
      </w:r>
      <w:r w:rsidR="00EE1230" w:rsidRPr="003929CC">
        <w:rPr>
          <w:rFonts w:ascii="Cambria" w:hAnsi="Cambria"/>
          <w:lang w:val="en-CA"/>
        </w:rPr>
        <w:t xml:space="preserve">GBLA coded atlas, a CRA coded atlas, </w:t>
      </w:r>
      <w:r w:rsidRPr="003929CC">
        <w:rPr>
          <w:rFonts w:ascii="Cambria" w:hAnsi="Cambria"/>
          <w:lang w:val="en-CA"/>
        </w:rPr>
        <w:t xml:space="preserve">a </w:t>
      </w:r>
      <w:r w:rsidR="00EE1230" w:rsidRPr="003929CC">
        <w:rPr>
          <w:rFonts w:ascii="Cambria" w:hAnsi="Cambria"/>
          <w:lang w:val="en-CA"/>
        </w:rPr>
        <w:t>G</w:t>
      </w:r>
      <w:r w:rsidRPr="003929CC">
        <w:rPr>
          <w:rFonts w:ascii="Cambria" w:hAnsi="Cambria"/>
          <w:lang w:val="en-CA"/>
        </w:rPr>
        <w:t xml:space="preserve">CRA </w:t>
      </w:r>
      <w:r w:rsidR="00EE1230" w:rsidRPr="003929CC">
        <w:rPr>
          <w:rFonts w:ascii="Cambria" w:hAnsi="Cambria"/>
          <w:lang w:val="en-CA"/>
        </w:rPr>
        <w:t>coded atlas,</w:t>
      </w:r>
      <w:r w:rsidRPr="003929CC">
        <w:rPr>
          <w:rFonts w:ascii="Cambria" w:hAnsi="Cambria"/>
          <w:lang w:val="en-CA"/>
        </w:rPr>
        <w:t xml:space="preserve"> an IDR </w:t>
      </w:r>
      <w:r w:rsidR="00EE1230" w:rsidRPr="003929CC">
        <w:rPr>
          <w:rFonts w:ascii="Cambria" w:hAnsi="Cambria"/>
          <w:lang w:val="en-CA"/>
        </w:rPr>
        <w:t>coded atlas, or a GIDR coded atlas</w:t>
      </w:r>
      <w:r w:rsidRPr="003929CC">
        <w:rPr>
          <w:rFonts w:ascii="Cambria" w:hAnsi="Cambria"/>
          <w:lang w:val="en-CA"/>
        </w:rPr>
        <w:t xml:space="preserve">. The first </w:t>
      </w:r>
      <w:r w:rsidR="00EE1230" w:rsidRPr="003929CC">
        <w:rPr>
          <w:rFonts w:ascii="Cambria" w:hAnsi="Cambria"/>
          <w:lang w:val="en-CA"/>
        </w:rPr>
        <w:t>coded atlas</w:t>
      </w:r>
      <w:r w:rsidRPr="003929CC">
        <w:rPr>
          <w:rFonts w:ascii="Cambria" w:hAnsi="Cambria"/>
          <w:lang w:val="en-CA"/>
        </w:rPr>
        <w:t xml:space="preserve"> in the bitstream in decoding order must be an IRAP </w:t>
      </w:r>
      <w:r w:rsidR="00EE1230" w:rsidRPr="003929CC">
        <w:rPr>
          <w:rFonts w:ascii="Cambria" w:hAnsi="Cambria"/>
          <w:lang w:val="en-CA"/>
        </w:rPr>
        <w:t>coded atlas</w:t>
      </w:r>
      <w:r w:rsidRPr="003929CC">
        <w:rPr>
          <w:rFonts w:ascii="Cambria" w:hAnsi="Cambria"/>
          <w:lang w:val="en-CA"/>
        </w:rPr>
        <w:t>. Provided the necessary parameter sets are available when they need to be activated, the IRAP</w:t>
      </w:r>
      <w:r w:rsidR="00EE1230" w:rsidRPr="003929CC">
        <w:rPr>
          <w:rFonts w:ascii="Cambria" w:hAnsi="Cambria"/>
          <w:lang w:val="en-CA"/>
        </w:rPr>
        <w:t xml:space="preserve"> coded atlas</w:t>
      </w:r>
      <w:r w:rsidRPr="003929CC">
        <w:rPr>
          <w:rFonts w:ascii="Cambria" w:hAnsi="Cambria"/>
          <w:lang w:val="en-CA"/>
        </w:rPr>
        <w:t xml:space="preserve"> and all subsequent non-RASL </w:t>
      </w:r>
      <w:r w:rsidR="00EE1230" w:rsidRPr="003929CC">
        <w:rPr>
          <w:rFonts w:ascii="Cambria" w:hAnsi="Cambria"/>
          <w:lang w:val="en-CA"/>
        </w:rPr>
        <w:t>coded atlas</w:t>
      </w:r>
      <w:r w:rsidRPr="003929CC">
        <w:rPr>
          <w:rFonts w:ascii="Cambria" w:hAnsi="Cambria"/>
          <w:lang w:val="en-CA"/>
        </w:rPr>
        <w:t xml:space="preserve"> in decoding order can be correctly decoded without performing the decoding process of any </w:t>
      </w:r>
      <w:r w:rsidR="00EE1230" w:rsidRPr="003929CC">
        <w:rPr>
          <w:rFonts w:ascii="Cambria" w:hAnsi="Cambria"/>
          <w:lang w:val="en-CA"/>
        </w:rPr>
        <w:t>coded atlases</w:t>
      </w:r>
      <w:r w:rsidRPr="003929CC">
        <w:rPr>
          <w:rFonts w:ascii="Cambria" w:hAnsi="Cambria"/>
          <w:lang w:val="en-CA"/>
        </w:rPr>
        <w:t xml:space="preserve"> that precede the IRAP </w:t>
      </w:r>
      <w:r w:rsidR="00EE1230" w:rsidRPr="003929CC">
        <w:rPr>
          <w:rFonts w:ascii="Cambria" w:hAnsi="Cambria"/>
          <w:lang w:val="en-CA"/>
        </w:rPr>
        <w:t>coded atlas</w:t>
      </w:r>
      <w:r w:rsidRPr="003929CC">
        <w:rPr>
          <w:rFonts w:ascii="Cambria" w:hAnsi="Cambria"/>
          <w:lang w:val="en-CA"/>
        </w:rPr>
        <w:t xml:space="preserve"> in decoding order. </w:t>
      </w:r>
    </w:p>
    <w:p w14:paraId="062E9652" w14:textId="5AD9D6DA" w:rsidR="00754716" w:rsidRPr="003929CC" w:rsidRDefault="00754716" w:rsidP="00754716">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44497FE9" w14:textId="4469A33F" w:rsidR="00754716" w:rsidRPr="003929CC" w:rsidRDefault="00353571" w:rsidP="00754716">
      <w:pPr>
        <w:pStyle w:val="Terms"/>
        <w:rPr>
          <w:color w:val="000000" w:themeColor="text1"/>
          <w:lang w:val="en-CA"/>
        </w:rPr>
      </w:pPr>
      <w:r w:rsidRPr="003929CC">
        <w:rPr>
          <w:color w:val="000000" w:themeColor="text1"/>
          <w:lang w:val="en-CA"/>
        </w:rPr>
        <w:t xml:space="preserve">intra random access point (IRAP) </w:t>
      </w:r>
      <w:r w:rsidR="00921850" w:rsidRPr="003929CC">
        <w:rPr>
          <w:color w:val="000000" w:themeColor="text1"/>
          <w:lang w:val="en-CA"/>
        </w:rPr>
        <w:t xml:space="preserve">coded </w:t>
      </w:r>
      <w:r w:rsidRPr="003929CC">
        <w:rPr>
          <w:color w:val="000000" w:themeColor="text1"/>
          <w:lang w:val="en-CA"/>
        </w:rPr>
        <w:t xml:space="preserve">atlas access unit </w:t>
      </w:r>
    </w:p>
    <w:p w14:paraId="1D5AEEC4" w14:textId="15400ED2" w:rsidR="00696BB2" w:rsidRPr="003929CC" w:rsidRDefault="00921850" w:rsidP="00754716">
      <w:pPr>
        <w:pStyle w:val="Definition"/>
        <w:rPr>
          <w:color w:val="000000" w:themeColor="text1"/>
          <w:lang w:val="en-CA"/>
        </w:rPr>
      </w:pPr>
      <w:r w:rsidRPr="003929CC">
        <w:rPr>
          <w:color w:val="000000" w:themeColor="text1"/>
          <w:lang w:val="en-CA"/>
        </w:rPr>
        <w:t xml:space="preserve">An access unit in which the coded atlas with </w:t>
      </w:r>
      <w:r w:rsidR="00AA470A" w:rsidRPr="003929CC">
        <w:rPr>
          <w:color w:val="000000" w:themeColor="text1"/>
          <w:lang w:val="en-CA"/>
        </w:rPr>
        <w:t>nal_layer_id</w:t>
      </w:r>
      <w:r w:rsidRPr="003929CC">
        <w:rPr>
          <w:color w:val="000000" w:themeColor="text1"/>
          <w:lang w:val="en-CA"/>
        </w:rPr>
        <w:t xml:space="preserve"> equal to 0 is an IRAP coded atlas.</w:t>
      </w:r>
    </w:p>
    <w:p w14:paraId="02423FB6" w14:textId="3E92ECEB" w:rsidR="00696BB2" w:rsidRPr="003929CC" w:rsidRDefault="00696BB2" w:rsidP="00696BB2">
      <w:pPr>
        <w:pStyle w:val="Terms"/>
        <w:rPr>
          <w:color w:val="000000" w:themeColor="text1"/>
          <w:lang w:val="en-CA"/>
        </w:rPr>
      </w:pPr>
      <w:r w:rsidRPr="003929CC">
        <w:rPr>
          <w:color w:val="000000" w:themeColor="text1"/>
          <w:lang w:val="en-CA"/>
        </w:rPr>
        <w:t xml:space="preserve">intra random access point (IRAP) V-PCC </w:t>
      </w:r>
      <w:r w:rsidR="00177A16" w:rsidRPr="003929CC">
        <w:rPr>
          <w:color w:val="000000" w:themeColor="text1"/>
          <w:lang w:val="en-CA"/>
        </w:rPr>
        <w:t>unit</w:t>
      </w:r>
      <w:r w:rsidRPr="003929CC">
        <w:rPr>
          <w:color w:val="000000" w:themeColor="text1"/>
          <w:lang w:val="en-CA"/>
        </w:rPr>
        <w:t xml:space="preserve"> </w:t>
      </w:r>
    </w:p>
    <w:p w14:paraId="4292EA9B" w14:textId="287C3755" w:rsidR="00696BB2" w:rsidRPr="003929CC" w:rsidRDefault="00696BB2" w:rsidP="00696BB2">
      <w:pPr>
        <w:pStyle w:val="Definition"/>
        <w:rPr>
          <w:color w:val="000000" w:themeColor="text1"/>
          <w:lang w:val="en-CA"/>
        </w:rPr>
      </w:pPr>
      <w:r w:rsidRPr="003929CC">
        <w:rPr>
          <w:color w:val="000000" w:themeColor="text1"/>
          <w:lang w:val="en-CA"/>
        </w:rPr>
        <w:t xml:space="preserve">A V-PCC </w:t>
      </w:r>
      <w:r w:rsidR="00177A16" w:rsidRPr="003929CC">
        <w:rPr>
          <w:color w:val="000000" w:themeColor="text1"/>
          <w:lang w:val="en-CA"/>
        </w:rPr>
        <w:t>unit</w:t>
      </w:r>
      <w:r w:rsidRPr="003929CC">
        <w:rPr>
          <w:color w:val="000000" w:themeColor="text1"/>
          <w:lang w:val="en-CA"/>
        </w:rPr>
        <w:t xml:space="preserve"> for which each ACL NAL unit has nal_unit_type in the range of NAL_GBLA_W_LP to </w:t>
      </w:r>
      <w:r w:rsidRPr="003929CC">
        <w:rPr>
          <w:noProof/>
          <w:lang w:val="en-CA" w:eastAsia="ko-KR"/>
        </w:rPr>
        <w:t>NAL_GBLA_N_LP</w:t>
      </w:r>
      <w:r w:rsidRPr="003929CC">
        <w:rPr>
          <w:color w:val="000000" w:themeColor="text1"/>
          <w:lang w:val="en-CA"/>
        </w:rPr>
        <w:t xml:space="preserve">, </w:t>
      </w:r>
      <w:r w:rsidR="00177A16" w:rsidRPr="003929CC">
        <w:rPr>
          <w:color w:val="000000" w:themeColor="text1"/>
          <w:lang w:val="en-CA"/>
        </w:rPr>
        <w:t xml:space="preserve">or is </w:t>
      </w:r>
      <w:r w:rsidRPr="003929CC">
        <w:rPr>
          <w:color w:val="000000" w:themeColor="text1"/>
          <w:lang w:val="en-CA"/>
        </w:rPr>
        <w:t xml:space="preserve">in the range of </w:t>
      </w:r>
      <w:r w:rsidRPr="003929CC">
        <w:rPr>
          <w:noProof/>
          <w:lang w:val="en-CA" w:eastAsia="ko-KR"/>
        </w:rPr>
        <w:t>NAL_GIDR_W_RADL</w:t>
      </w:r>
      <w:r w:rsidR="00177A16" w:rsidRPr="003929CC">
        <w:rPr>
          <w:noProof/>
          <w:lang w:val="en-CA" w:eastAsia="ko-KR"/>
        </w:rPr>
        <w:t xml:space="preserve"> to </w:t>
      </w:r>
      <w:r w:rsidR="00177A16" w:rsidRPr="003929CC">
        <w:rPr>
          <w:color w:val="000000" w:themeColor="text1"/>
          <w:lang w:val="en-CA"/>
        </w:rPr>
        <w:t xml:space="preserve">NAL_GIDR_N_LP, or is equal to NAL_GCRA, </w:t>
      </w:r>
      <w:r w:rsidRPr="003929CC">
        <w:rPr>
          <w:color w:val="000000" w:themeColor="text1"/>
          <w:lang w:val="en-CA"/>
        </w:rPr>
        <w:t xml:space="preserve"> inclusive.</w:t>
      </w:r>
    </w:p>
    <w:p w14:paraId="22D768C7" w14:textId="77777777" w:rsidR="00696BB2" w:rsidRPr="003929CC" w:rsidRDefault="00696BB2" w:rsidP="00696BB2">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3CDB58C9" w14:textId="191D57D8" w:rsidR="00696BB2" w:rsidRPr="003929CC" w:rsidRDefault="00696BB2" w:rsidP="00696BB2">
      <w:pPr>
        <w:pStyle w:val="Terms"/>
        <w:rPr>
          <w:color w:val="000000" w:themeColor="text1"/>
          <w:lang w:val="en-CA"/>
        </w:rPr>
      </w:pPr>
      <w:r w:rsidRPr="003929CC">
        <w:rPr>
          <w:color w:val="000000" w:themeColor="text1"/>
          <w:lang w:val="en-CA"/>
        </w:rPr>
        <w:t xml:space="preserve">intra random access point (IRAP) </w:t>
      </w:r>
      <w:r w:rsidR="00177A16" w:rsidRPr="003929CC">
        <w:rPr>
          <w:color w:val="000000" w:themeColor="text1"/>
          <w:lang w:val="en-CA"/>
        </w:rPr>
        <w:t>V-PCC</w:t>
      </w:r>
      <w:r w:rsidRPr="003929CC">
        <w:rPr>
          <w:color w:val="000000" w:themeColor="text1"/>
          <w:lang w:val="en-CA"/>
        </w:rPr>
        <w:t xml:space="preserve"> access unit </w:t>
      </w:r>
    </w:p>
    <w:p w14:paraId="5AD67016" w14:textId="738F3581" w:rsidR="00D378B5" w:rsidRPr="003929CC" w:rsidRDefault="00696BB2" w:rsidP="00057618">
      <w:pPr>
        <w:pStyle w:val="Definition"/>
        <w:rPr>
          <w:lang w:val="en-CA"/>
        </w:rPr>
      </w:pPr>
      <w:r w:rsidRPr="003929CC">
        <w:rPr>
          <w:color w:val="000000" w:themeColor="text1"/>
          <w:lang w:val="en-CA"/>
        </w:rPr>
        <w:t xml:space="preserve">An access unit </w:t>
      </w:r>
      <w:r w:rsidR="00177A16" w:rsidRPr="003929CC">
        <w:rPr>
          <w:color w:val="000000" w:themeColor="text1"/>
          <w:lang w:val="en-CA"/>
        </w:rPr>
        <w:t>that corresponds to an</w:t>
      </w:r>
      <w:r w:rsidRPr="003929CC">
        <w:rPr>
          <w:color w:val="000000" w:themeColor="text1"/>
          <w:lang w:val="en-CA"/>
        </w:rPr>
        <w:t xml:space="preserve"> IRAP </w:t>
      </w:r>
      <w:r w:rsidR="00177A16" w:rsidRPr="003929CC">
        <w:rPr>
          <w:color w:val="000000" w:themeColor="text1"/>
          <w:lang w:val="en-CA"/>
        </w:rPr>
        <w:t>V-PCC unit</w:t>
      </w:r>
      <w:r w:rsidRPr="003929CC">
        <w:rPr>
          <w:color w:val="000000" w:themeColor="text1"/>
          <w:lang w:val="en-CA"/>
        </w:rPr>
        <w:t>.</w:t>
      </w:r>
    </w:p>
    <w:p w14:paraId="6997F41B" w14:textId="77777777" w:rsidR="00754716" w:rsidRPr="003929CC" w:rsidRDefault="00754716" w:rsidP="00754716">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057CA1DA" w14:textId="77777777" w:rsidR="00754716" w:rsidRPr="003929CC" w:rsidRDefault="00754716" w:rsidP="00754716">
      <w:pPr>
        <w:pStyle w:val="Terms"/>
        <w:rPr>
          <w:color w:val="000000" w:themeColor="text1"/>
          <w:lang w:val="en-CA"/>
        </w:rPr>
      </w:pPr>
      <w:r w:rsidRPr="003929CC">
        <w:rPr>
          <w:color w:val="000000" w:themeColor="text1"/>
          <w:lang w:val="en-CA"/>
        </w:rPr>
        <w:t>may</w:t>
      </w:r>
    </w:p>
    <w:p w14:paraId="1959ED35" w14:textId="77777777" w:rsidR="00754716" w:rsidRPr="003929CC" w:rsidRDefault="00754716" w:rsidP="00754716">
      <w:pPr>
        <w:pStyle w:val="Definition"/>
        <w:rPr>
          <w:lang w:val="en-CA"/>
        </w:rPr>
      </w:pPr>
      <w:r w:rsidRPr="003929CC">
        <w:rPr>
          <w:lang w:val="en-CA"/>
        </w:rPr>
        <w:t>a term that is used to refer to behaviour that is allowed, but not necessarily required</w:t>
      </w:r>
    </w:p>
    <w:p w14:paraId="29EDC8E5" w14:textId="77777777" w:rsidR="00754716" w:rsidRPr="003929CC" w:rsidRDefault="00754716" w:rsidP="00EA2AC6">
      <w:pPr>
        <w:pStyle w:val="Note1"/>
        <w:rPr>
          <w:rFonts w:ascii="Cambria" w:hAnsi="Cambria"/>
          <w:lang w:val="en-CA"/>
        </w:rPr>
      </w:pPr>
      <w:r w:rsidRPr="003929CC">
        <w:rPr>
          <w:rFonts w:ascii="Cambria" w:hAnsi="Cambria"/>
          <w:lang w:val="en-CA"/>
        </w:rPr>
        <w:lastRenderedPageBreak/>
        <w:t>NOTE: In some places where the optional nature of the described behaviour is intended to be emphasized, the phrase "may or may not" is used to provide emphasis.</w:t>
      </w:r>
    </w:p>
    <w:p w14:paraId="2240CD57" w14:textId="77777777" w:rsidR="00754716" w:rsidRPr="003929CC" w:rsidRDefault="00754716" w:rsidP="00754716">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2B123569" w14:textId="77777777" w:rsidR="00754716" w:rsidRPr="003929CC" w:rsidRDefault="00754716" w:rsidP="00754716">
      <w:pPr>
        <w:pStyle w:val="Terms"/>
        <w:rPr>
          <w:color w:val="000000" w:themeColor="text1"/>
          <w:lang w:val="en-CA"/>
        </w:rPr>
      </w:pPr>
      <w:r w:rsidRPr="003929CC">
        <w:rPr>
          <w:color w:val="000000" w:themeColor="text1"/>
          <w:lang w:val="en-CA"/>
        </w:rPr>
        <w:t>must</w:t>
      </w:r>
    </w:p>
    <w:p w14:paraId="7497B676" w14:textId="77777777" w:rsidR="00754716" w:rsidRPr="003929CC" w:rsidRDefault="00754716" w:rsidP="00754716">
      <w:pPr>
        <w:pStyle w:val="Definition"/>
        <w:rPr>
          <w:lang w:val="en-CA"/>
        </w:rPr>
      </w:pPr>
      <w:r w:rsidRPr="003929CC">
        <w:rPr>
          <w:lang w:val="en-CA"/>
        </w:rPr>
        <w:t>a term that is used in expressing an observation about a requirement or an implication of a requirement that is specified elsewhere in this Specification (used exclusively in an informative context)</w:t>
      </w:r>
    </w:p>
    <w:p w14:paraId="7B3FCB58" w14:textId="77777777" w:rsidR="00937361" w:rsidRPr="003929CC" w:rsidRDefault="00937361" w:rsidP="0093736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5968E02F" w14:textId="77777777" w:rsidR="00937361" w:rsidRPr="003929CC" w:rsidRDefault="00937361" w:rsidP="00937361">
      <w:pPr>
        <w:pStyle w:val="Terms"/>
        <w:rPr>
          <w:color w:val="000000" w:themeColor="text1"/>
          <w:lang w:val="en-CA"/>
        </w:rPr>
      </w:pPr>
      <w:r w:rsidRPr="003929CC">
        <w:rPr>
          <w:color w:val="000000" w:themeColor="text1"/>
          <w:lang w:val="en-CA"/>
        </w:rPr>
        <w:t>network abstraction layer (NAL) unit</w:t>
      </w:r>
    </w:p>
    <w:p w14:paraId="276D5699" w14:textId="77777777" w:rsidR="00937361" w:rsidRPr="003929CC" w:rsidRDefault="00937361" w:rsidP="00937361">
      <w:pPr>
        <w:pStyle w:val="Definition"/>
        <w:rPr>
          <w:color w:val="000000" w:themeColor="text1"/>
          <w:lang w:val="en-CA"/>
        </w:rPr>
      </w:pPr>
      <w:r w:rsidRPr="003929CC">
        <w:rPr>
          <w:color w:val="000000" w:themeColor="text1"/>
          <w:lang w:val="en-CA"/>
        </w:rPr>
        <w:t>syntax structure containing an indication of the type of data to follow and bytes containing that data in the form of an RBSP</w:t>
      </w:r>
    </w:p>
    <w:p w14:paraId="289FF829" w14:textId="77777777" w:rsidR="00937361" w:rsidRPr="003929CC" w:rsidRDefault="00937361" w:rsidP="0093736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1C0008CD" w14:textId="77777777" w:rsidR="00937361" w:rsidRPr="003929CC" w:rsidRDefault="00937361" w:rsidP="00937361">
      <w:pPr>
        <w:pStyle w:val="Terms"/>
        <w:rPr>
          <w:color w:val="000000" w:themeColor="text1"/>
          <w:lang w:val="en-CA"/>
        </w:rPr>
      </w:pPr>
      <w:r w:rsidRPr="003929CC">
        <w:rPr>
          <w:color w:val="000000" w:themeColor="text1"/>
          <w:lang w:val="en-CA"/>
        </w:rPr>
        <w:t>network abstraction layer (NAL) unit stream</w:t>
      </w:r>
    </w:p>
    <w:p w14:paraId="485E5406" w14:textId="77777777" w:rsidR="00937361" w:rsidRPr="003929CC" w:rsidRDefault="00937361" w:rsidP="00754716">
      <w:pPr>
        <w:pStyle w:val="Definition"/>
        <w:rPr>
          <w:i/>
          <w:iCs/>
          <w:noProof/>
          <w:lang w:val="en-CA"/>
        </w:rPr>
      </w:pPr>
      <w:r w:rsidRPr="003929CC">
        <w:rPr>
          <w:noProof/>
          <w:lang w:val="en-CA"/>
        </w:rPr>
        <w:t xml:space="preserve">sequence of </w:t>
      </w:r>
      <w:r w:rsidRPr="003929CC">
        <w:rPr>
          <w:i/>
          <w:iCs/>
          <w:noProof/>
          <w:lang w:val="en-CA"/>
        </w:rPr>
        <w:t>NAL units</w:t>
      </w:r>
    </w:p>
    <w:p w14:paraId="65CA42D1" w14:textId="77777777" w:rsidR="00754716" w:rsidRPr="003929CC" w:rsidRDefault="00754716" w:rsidP="00754716">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1B72478F" w14:textId="77777777" w:rsidR="00754716" w:rsidRPr="003929CC" w:rsidRDefault="00754716" w:rsidP="00754716">
      <w:pPr>
        <w:pStyle w:val="Terms"/>
        <w:rPr>
          <w:color w:val="000000" w:themeColor="text1"/>
          <w:lang w:val="en-CA"/>
        </w:rPr>
      </w:pPr>
      <w:r w:rsidRPr="003929CC">
        <w:rPr>
          <w:color w:val="000000" w:themeColor="text1"/>
          <w:lang w:val="en-CA"/>
        </w:rPr>
        <w:t>occupancy map</w:t>
      </w:r>
    </w:p>
    <w:p w14:paraId="0A30078D" w14:textId="0B0FAA06" w:rsidR="00754716" w:rsidRPr="003929CC" w:rsidRDefault="00754716" w:rsidP="00754716">
      <w:pPr>
        <w:pStyle w:val="Definition"/>
        <w:rPr>
          <w:lang w:val="en-CA"/>
        </w:rPr>
      </w:pPr>
      <w:r w:rsidRPr="003929CC">
        <w:rPr>
          <w:lang w:val="en-CA"/>
        </w:rPr>
        <w:t xml:space="preserve">a 2D array corresponding to an atlas whose values indicate for each sample position in the atlas </w:t>
      </w:r>
      <w:r w:rsidR="00176446" w:rsidRPr="003929CC">
        <w:rPr>
          <w:lang w:val="en-CA"/>
        </w:rPr>
        <w:t>whether that position co</w:t>
      </w:r>
      <w:r w:rsidR="0026770B" w:rsidRPr="003929CC">
        <w:rPr>
          <w:lang w:val="en-CA"/>
        </w:rPr>
        <w:t>rresponds to a valid 3D point in the point cloud representation</w:t>
      </w:r>
    </w:p>
    <w:p w14:paraId="2CE663E1" w14:textId="77777777" w:rsidR="00835F46" w:rsidRPr="003929CC" w:rsidRDefault="00835F46" w:rsidP="00835F46">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1D926B35" w14:textId="77777777" w:rsidR="00835F46" w:rsidRPr="003929CC" w:rsidRDefault="00835F46" w:rsidP="00835F46">
      <w:pPr>
        <w:pStyle w:val="Terms"/>
        <w:rPr>
          <w:color w:val="000000" w:themeColor="text1"/>
          <w:lang w:val="en-CA"/>
        </w:rPr>
      </w:pPr>
      <w:r w:rsidRPr="003929CC">
        <w:rPr>
          <w:color w:val="000000" w:themeColor="text1"/>
          <w:lang w:val="en-CA"/>
        </w:rPr>
        <w:t>patch</w:t>
      </w:r>
    </w:p>
    <w:p w14:paraId="15279A23" w14:textId="04D00E9F" w:rsidR="00754716" w:rsidRPr="003929CC" w:rsidRDefault="00754716" w:rsidP="00754716">
      <w:pPr>
        <w:pStyle w:val="Definition"/>
        <w:rPr>
          <w:color w:val="000000" w:themeColor="text1"/>
          <w:lang w:val="en-CA"/>
        </w:rPr>
      </w:pPr>
      <w:r w:rsidRPr="003929CC">
        <w:rPr>
          <w:color w:val="000000" w:themeColor="text1"/>
          <w:lang w:val="en-CA"/>
        </w:rPr>
        <w:t xml:space="preserve">rectangular region within an </w:t>
      </w:r>
      <w:r w:rsidRPr="003929CC">
        <w:rPr>
          <w:i/>
          <w:color w:val="000000" w:themeColor="text1"/>
          <w:lang w:val="en-CA"/>
        </w:rPr>
        <w:t xml:space="preserve">atlas </w:t>
      </w:r>
      <w:r w:rsidRPr="003929CC">
        <w:rPr>
          <w:color w:val="000000" w:themeColor="text1"/>
          <w:lang w:val="en-CA"/>
        </w:rPr>
        <w:t xml:space="preserve">that corresponds to a rectangular region within a </w:t>
      </w:r>
      <w:r w:rsidRPr="003929CC">
        <w:rPr>
          <w:i/>
          <w:color w:val="000000" w:themeColor="text1"/>
          <w:lang w:val="en-CA"/>
        </w:rPr>
        <w:t>planar projection</w:t>
      </w:r>
    </w:p>
    <w:p w14:paraId="59DEB701" w14:textId="77777777" w:rsidR="00754716" w:rsidRPr="003929CC" w:rsidRDefault="00754716" w:rsidP="00754716">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501F92E1" w14:textId="77777777" w:rsidR="00754716" w:rsidRPr="003929CC" w:rsidRDefault="00754716" w:rsidP="00754716">
      <w:pPr>
        <w:pStyle w:val="Terms"/>
        <w:rPr>
          <w:color w:val="000000" w:themeColor="text1"/>
          <w:lang w:val="en-CA"/>
        </w:rPr>
      </w:pPr>
      <w:r w:rsidRPr="003929CC">
        <w:rPr>
          <w:color w:val="000000" w:themeColor="text1"/>
          <w:lang w:val="en-CA"/>
        </w:rPr>
        <w:t xml:space="preserve">patch data </w:t>
      </w:r>
    </w:p>
    <w:p w14:paraId="6652A2B2" w14:textId="77777777" w:rsidR="0026770B" w:rsidRPr="003929CC" w:rsidRDefault="00814C5B" w:rsidP="00EA2AC6">
      <w:pPr>
        <w:pStyle w:val="Definition"/>
        <w:rPr>
          <w:lang w:val="en-CA"/>
        </w:rPr>
      </w:pPr>
      <w:r w:rsidRPr="003929CC">
        <w:rPr>
          <w:lang w:val="en-CA"/>
        </w:rPr>
        <w:t>data</w:t>
      </w:r>
      <w:r w:rsidR="0026770B" w:rsidRPr="003929CC">
        <w:rPr>
          <w:lang w:val="en-CA"/>
        </w:rPr>
        <w:t xml:space="preserve"> that </w:t>
      </w:r>
      <w:r w:rsidRPr="003929CC">
        <w:rPr>
          <w:lang w:val="en-CA"/>
        </w:rPr>
        <w:t>is</w:t>
      </w:r>
      <w:r w:rsidR="0026770B" w:rsidRPr="003929CC">
        <w:rPr>
          <w:lang w:val="en-CA"/>
        </w:rPr>
        <w:t xml:space="preserve"> needed to perform the transformation of patches included in an atlas from 2D to 3D space </w:t>
      </w:r>
    </w:p>
    <w:p w14:paraId="421ED291" w14:textId="77777777" w:rsidR="00AF3BB4" w:rsidRPr="003929CC" w:rsidRDefault="00AF3BB4" w:rsidP="00AF3BB4">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3380CA83" w14:textId="77777777" w:rsidR="00AF3BB4" w:rsidRPr="003929CC" w:rsidRDefault="00AF3BB4" w:rsidP="00AF3BB4">
      <w:pPr>
        <w:pStyle w:val="Terms"/>
        <w:rPr>
          <w:color w:val="000000" w:themeColor="text1"/>
          <w:lang w:val="en-CA"/>
        </w:rPr>
      </w:pPr>
      <w:r w:rsidRPr="003929CC">
        <w:rPr>
          <w:color w:val="000000" w:themeColor="text1"/>
          <w:lang w:val="en-CA"/>
        </w:rPr>
        <w:t>planar projection</w:t>
      </w:r>
    </w:p>
    <w:p w14:paraId="6EE5C227" w14:textId="77777777" w:rsidR="00AF3BB4" w:rsidRPr="003929CC" w:rsidRDefault="00AF3BB4" w:rsidP="00AF3BB4">
      <w:pPr>
        <w:rPr>
          <w:lang w:val="en-CA"/>
        </w:rPr>
      </w:pPr>
      <w:r w:rsidRPr="003929CC">
        <w:rPr>
          <w:lang w:val="en-CA"/>
        </w:rPr>
        <w:t xml:space="preserve">2D sample arrays of </w:t>
      </w:r>
      <w:r w:rsidRPr="003929CC">
        <w:rPr>
          <w:i/>
          <w:iCs/>
          <w:lang w:val="en-CA"/>
        </w:rPr>
        <w:t>attributes</w:t>
      </w:r>
      <w:r w:rsidRPr="003929CC">
        <w:rPr>
          <w:lang w:val="en-CA"/>
        </w:rPr>
        <w:t xml:space="preserve"> and a corresponding </w:t>
      </w:r>
      <w:r w:rsidRPr="003929CC">
        <w:rPr>
          <w:i/>
          <w:iCs/>
          <w:lang w:val="en-CA"/>
        </w:rPr>
        <w:t>geometry</w:t>
      </w:r>
      <w:r w:rsidRPr="003929CC">
        <w:rPr>
          <w:lang w:val="en-CA"/>
        </w:rPr>
        <w:t xml:space="preserve"> representing the projection of a </w:t>
      </w:r>
      <w:r w:rsidRPr="003929CC">
        <w:rPr>
          <w:i/>
          <w:iCs/>
          <w:lang w:val="en-CA"/>
        </w:rPr>
        <w:t>point cloud frame</w:t>
      </w:r>
      <w:r w:rsidRPr="003929CC">
        <w:rPr>
          <w:lang w:val="en-CA"/>
        </w:rPr>
        <w:t xml:space="preserve"> onto a planar surface </w:t>
      </w:r>
    </w:p>
    <w:p w14:paraId="4902A431" w14:textId="77777777" w:rsidR="00291C8D" w:rsidRPr="003929CC" w:rsidRDefault="00291C8D" w:rsidP="00291C8D">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0561CEB6" w14:textId="77777777" w:rsidR="00291C8D" w:rsidRPr="003929CC" w:rsidRDefault="00291C8D" w:rsidP="00291C8D">
      <w:pPr>
        <w:pStyle w:val="Terms"/>
        <w:rPr>
          <w:color w:val="000000" w:themeColor="text1"/>
          <w:lang w:val="en-CA"/>
        </w:rPr>
      </w:pPr>
      <w:r w:rsidRPr="003929CC">
        <w:rPr>
          <w:color w:val="000000" w:themeColor="text1"/>
          <w:lang w:val="en-CA"/>
        </w:rPr>
        <w:t>point cloud</w:t>
      </w:r>
    </w:p>
    <w:p w14:paraId="1443C69B" w14:textId="77777777" w:rsidR="004D394E" w:rsidRPr="003929CC" w:rsidRDefault="004D394E" w:rsidP="004D394E">
      <w:pPr>
        <w:pStyle w:val="Definition"/>
        <w:rPr>
          <w:color w:val="000000" w:themeColor="text1"/>
          <w:lang w:val="en-CA"/>
        </w:rPr>
      </w:pPr>
      <w:r w:rsidRPr="003929CC">
        <w:rPr>
          <w:color w:val="000000" w:themeColor="text1"/>
          <w:lang w:val="en-CA"/>
        </w:rPr>
        <w:t>set of 3D points specified by their cartesian coordinates (x,y,z) and zero or more corresponding attributes at a particular time instance</w:t>
      </w:r>
    </w:p>
    <w:p w14:paraId="6431713C" w14:textId="77777777" w:rsidR="0094158B" w:rsidRPr="003929CC" w:rsidRDefault="0094158B" w:rsidP="0094158B">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57D1FD83" w14:textId="77777777" w:rsidR="002B7D24" w:rsidRPr="003929CC" w:rsidRDefault="002B7D24" w:rsidP="002B7D24">
      <w:pPr>
        <w:pStyle w:val="Terms"/>
        <w:rPr>
          <w:color w:val="000000" w:themeColor="text1"/>
          <w:lang w:val="en-CA"/>
        </w:rPr>
      </w:pPr>
      <w:r w:rsidRPr="003929CC">
        <w:rPr>
          <w:color w:val="000000" w:themeColor="text1"/>
          <w:lang w:val="en-CA"/>
        </w:rPr>
        <w:t xml:space="preserve">point cloud frame </w:t>
      </w:r>
    </w:p>
    <w:p w14:paraId="2DF767F4" w14:textId="68572503" w:rsidR="007B2BEA" w:rsidRPr="003929CC" w:rsidRDefault="004D394E" w:rsidP="002B7D24">
      <w:pPr>
        <w:pStyle w:val="Definition"/>
        <w:rPr>
          <w:color w:val="000000" w:themeColor="text1"/>
          <w:lang w:val="en-CA"/>
        </w:rPr>
      </w:pPr>
      <w:r w:rsidRPr="003929CC">
        <w:rPr>
          <w:color w:val="000000" w:themeColor="text1"/>
          <w:lang w:val="en-CA"/>
        </w:rPr>
        <w:t xml:space="preserve">see </w:t>
      </w:r>
      <w:r w:rsidRPr="003929CC">
        <w:rPr>
          <w:i/>
          <w:color w:val="000000" w:themeColor="text1"/>
          <w:lang w:val="en-CA"/>
        </w:rPr>
        <w:t>point cloud</w:t>
      </w:r>
    </w:p>
    <w:p w14:paraId="075BBB8F" w14:textId="77777777" w:rsidR="00AF3BB4" w:rsidRPr="003929CC" w:rsidRDefault="00AF3BB4" w:rsidP="00AF3BB4">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65370E1A" w14:textId="77777777" w:rsidR="00AF3BB4" w:rsidRPr="003929CC" w:rsidRDefault="00AF3BB4" w:rsidP="00AF3BB4">
      <w:pPr>
        <w:pStyle w:val="Terms"/>
        <w:rPr>
          <w:color w:val="000000" w:themeColor="text1"/>
          <w:lang w:val="en-CA"/>
        </w:rPr>
      </w:pPr>
      <w:r w:rsidRPr="003929CC">
        <w:rPr>
          <w:color w:val="000000" w:themeColor="text1"/>
          <w:lang w:val="en-CA"/>
        </w:rPr>
        <w:t>point cloud sequence</w:t>
      </w:r>
    </w:p>
    <w:p w14:paraId="0C24DB48" w14:textId="64BA3315" w:rsidR="00AF3BB4" w:rsidRPr="003929CC" w:rsidRDefault="004D394E" w:rsidP="002B7D24">
      <w:pPr>
        <w:pStyle w:val="Definition"/>
        <w:rPr>
          <w:i/>
          <w:color w:val="000000" w:themeColor="text1"/>
          <w:lang w:val="en-CA"/>
        </w:rPr>
      </w:pPr>
      <w:r w:rsidRPr="003929CC">
        <w:rPr>
          <w:color w:val="000000" w:themeColor="text1"/>
          <w:lang w:val="en-CA"/>
        </w:rPr>
        <w:t xml:space="preserve">sequence of </w:t>
      </w:r>
      <w:r w:rsidRPr="003929CC">
        <w:rPr>
          <w:i/>
          <w:color w:val="000000" w:themeColor="text1"/>
          <w:lang w:val="en-CA"/>
        </w:rPr>
        <w:t>point cloud frames</w:t>
      </w:r>
    </w:p>
    <w:p w14:paraId="7CFD18D8" w14:textId="77777777" w:rsidR="00D65737" w:rsidRPr="003929CC" w:rsidRDefault="00D65737" w:rsidP="00D65737">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14AEFF72" w14:textId="77777777" w:rsidR="00D65737" w:rsidRPr="003929CC" w:rsidRDefault="00D65737" w:rsidP="00D65737">
      <w:pPr>
        <w:pStyle w:val="Terms"/>
        <w:rPr>
          <w:color w:val="000000" w:themeColor="text1"/>
          <w:lang w:val="en-CA"/>
        </w:rPr>
      </w:pPr>
      <w:r w:rsidRPr="003929CC">
        <w:rPr>
          <w:color w:val="000000" w:themeColor="text1"/>
          <w:lang w:val="en-CA"/>
        </w:rPr>
        <w:t>prefix SEI message</w:t>
      </w:r>
    </w:p>
    <w:p w14:paraId="188A7E53" w14:textId="6EEE69BB" w:rsidR="00D65737" w:rsidRPr="003929CC" w:rsidRDefault="00D65737" w:rsidP="00D65737">
      <w:pPr>
        <w:pStyle w:val="Definition"/>
        <w:rPr>
          <w:color w:val="000000" w:themeColor="text1"/>
          <w:lang w:val="en-CA"/>
        </w:rPr>
      </w:pPr>
      <w:r w:rsidRPr="003929CC">
        <w:rPr>
          <w:color w:val="000000" w:themeColor="text1"/>
          <w:lang w:val="en-CA"/>
        </w:rPr>
        <w:t xml:space="preserve">an SEI message that is contained in a prefix SEI </w:t>
      </w:r>
      <w:r w:rsidR="0056015E" w:rsidRPr="003929CC">
        <w:rPr>
          <w:color w:val="000000" w:themeColor="text1"/>
          <w:lang w:val="en-CA"/>
        </w:rPr>
        <w:t xml:space="preserve">atlas </w:t>
      </w:r>
      <w:r w:rsidR="00FC2FEC" w:rsidRPr="003929CC">
        <w:rPr>
          <w:color w:val="000000" w:themeColor="text1"/>
          <w:lang w:val="en-CA"/>
        </w:rPr>
        <w:t>NAL</w:t>
      </w:r>
      <w:r w:rsidRPr="003929CC">
        <w:rPr>
          <w:color w:val="000000" w:themeColor="text1"/>
          <w:lang w:val="en-CA"/>
        </w:rPr>
        <w:t xml:space="preserve"> unit</w:t>
      </w:r>
    </w:p>
    <w:p w14:paraId="141CFBB0" w14:textId="77777777" w:rsidR="00D65737" w:rsidRPr="003929CC" w:rsidRDefault="00D65737" w:rsidP="00D65737">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36F057FE" w14:textId="02AF999C" w:rsidR="00D65737" w:rsidRPr="003929CC" w:rsidRDefault="00D65737" w:rsidP="00D65737">
      <w:pPr>
        <w:pStyle w:val="Terms"/>
        <w:rPr>
          <w:color w:val="000000" w:themeColor="text1"/>
          <w:lang w:val="en-CA"/>
        </w:rPr>
      </w:pPr>
      <w:r w:rsidRPr="003929CC">
        <w:rPr>
          <w:color w:val="000000" w:themeColor="text1"/>
          <w:lang w:val="en-CA"/>
        </w:rPr>
        <w:t xml:space="preserve">prefix SEI </w:t>
      </w:r>
      <w:r w:rsidR="0056015E" w:rsidRPr="003929CC">
        <w:rPr>
          <w:color w:val="000000" w:themeColor="text1"/>
          <w:lang w:val="en-CA"/>
        </w:rPr>
        <w:t xml:space="preserve">atlas </w:t>
      </w:r>
      <w:r w:rsidR="00FC2FEC" w:rsidRPr="003929CC">
        <w:rPr>
          <w:color w:val="000000" w:themeColor="text1"/>
          <w:lang w:val="en-CA"/>
        </w:rPr>
        <w:t>NAL</w:t>
      </w:r>
      <w:r w:rsidRPr="003929CC">
        <w:rPr>
          <w:color w:val="000000" w:themeColor="text1"/>
          <w:lang w:val="en-CA"/>
        </w:rPr>
        <w:t xml:space="preserve"> unit</w:t>
      </w:r>
    </w:p>
    <w:p w14:paraId="3D6C88EF" w14:textId="21E855AE" w:rsidR="00D65737" w:rsidRPr="003929CC" w:rsidRDefault="00D65737" w:rsidP="00D65737">
      <w:pPr>
        <w:pStyle w:val="Definition"/>
        <w:rPr>
          <w:color w:val="000000" w:themeColor="text1"/>
          <w:lang w:val="en-CA"/>
        </w:rPr>
      </w:pPr>
      <w:r w:rsidRPr="003929CC">
        <w:rPr>
          <w:color w:val="000000" w:themeColor="text1"/>
          <w:lang w:val="en-CA"/>
        </w:rPr>
        <w:t xml:space="preserve">an SEI </w:t>
      </w:r>
      <w:r w:rsidR="0056015E" w:rsidRPr="003929CC">
        <w:rPr>
          <w:color w:val="000000" w:themeColor="text1"/>
          <w:lang w:val="en-CA"/>
        </w:rPr>
        <w:t xml:space="preserve">atlas </w:t>
      </w:r>
      <w:r w:rsidR="00FC2FEC" w:rsidRPr="003929CC">
        <w:rPr>
          <w:color w:val="000000" w:themeColor="text1"/>
          <w:lang w:val="en-CA"/>
        </w:rPr>
        <w:t>NAL</w:t>
      </w:r>
      <w:r w:rsidRPr="003929CC">
        <w:rPr>
          <w:color w:val="000000" w:themeColor="text1"/>
          <w:lang w:val="en-CA"/>
        </w:rPr>
        <w:t xml:space="preserve"> unit that has </w:t>
      </w:r>
      <w:r w:rsidR="008672A7" w:rsidRPr="003929CC">
        <w:rPr>
          <w:color w:val="000000" w:themeColor="text1"/>
          <w:lang w:val="en-CA"/>
        </w:rPr>
        <w:t>adg_</w:t>
      </w:r>
      <w:r w:rsidR="00EA37AF" w:rsidRPr="003929CC">
        <w:rPr>
          <w:color w:val="000000" w:themeColor="text1"/>
          <w:lang w:val="en-CA"/>
        </w:rPr>
        <w:t>unit_</w:t>
      </w:r>
      <w:r w:rsidRPr="003929CC">
        <w:rPr>
          <w:color w:val="000000" w:themeColor="text1"/>
          <w:lang w:val="en-CA"/>
        </w:rPr>
        <w:t xml:space="preserve">type equal to </w:t>
      </w:r>
      <w:r w:rsidR="008672A7" w:rsidRPr="003929CC">
        <w:rPr>
          <w:color w:val="000000" w:themeColor="text1"/>
          <w:lang w:val="en-CA"/>
        </w:rPr>
        <w:t>ADG_</w:t>
      </w:r>
      <w:r w:rsidRPr="003929CC">
        <w:rPr>
          <w:color w:val="000000" w:themeColor="text1"/>
          <w:lang w:val="en-CA"/>
        </w:rPr>
        <w:t>PREFIX_SEI</w:t>
      </w:r>
    </w:p>
    <w:p w14:paraId="07CE149D" w14:textId="77777777" w:rsidR="00D65737" w:rsidRPr="003929CC" w:rsidRDefault="00D65737" w:rsidP="00D65737">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07F99212" w14:textId="77777777" w:rsidR="00D65737" w:rsidRPr="003929CC" w:rsidRDefault="00D65737" w:rsidP="00D65737">
      <w:pPr>
        <w:pStyle w:val="Terms"/>
        <w:rPr>
          <w:color w:val="000000" w:themeColor="text1"/>
          <w:lang w:val="en-CA"/>
        </w:rPr>
      </w:pPr>
      <w:r w:rsidRPr="003929CC">
        <w:rPr>
          <w:color w:val="000000" w:themeColor="text1"/>
          <w:lang w:val="en-CA"/>
        </w:rPr>
        <w:lastRenderedPageBreak/>
        <w:t>profile</w:t>
      </w:r>
    </w:p>
    <w:p w14:paraId="0C657783" w14:textId="77777777" w:rsidR="00D65737" w:rsidRPr="003929CC" w:rsidRDefault="00D65737" w:rsidP="00D65737">
      <w:pPr>
        <w:pStyle w:val="Definition"/>
        <w:rPr>
          <w:color w:val="000000" w:themeColor="text1"/>
          <w:lang w:val="en-CA"/>
        </w:rPr>
      </w:pPr>
      <w:r w:rsidRPr="003929CC">
        <w:rPr>
          <w:color w:val="000000" w:themeColor="text1"/>
          <w:lang w:val="en-CA"/>
        </w:rPr>
        <w:t>a specified subset of the syntax of this Specification</w:t>
      </w:r>
      <w:r w:rsidR="004D394E" w:rsidRPr="003929CC">
        <w:rPr>
          <w:color w:val="000000" w:themeColor="text1"/>
          <w:lang w:val="en-CA"/>
        </w:rPr>
        <w:t xml:space="preserve"> as well as of the syntax and usage of any associated specifications</w:t>
      </w:r>
    </w:p>
    <w:p w14:paraId="2BA68E32" w14:textId="77777777" w:rsidR="00912395" w:rsidRPr="003929CC" w:rsidRDefault="00912395" w:rsidP="00912395">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2FA9D115" w14:textId="77777777" w:rsidR="00912395" w:rsidRPr="003929CC" w:rsidRDefault="00912395" w:rsidP="00912395">
      <w:pPr>
        <w:pStyle w:val="Terms"/>
        <w:rPr>
          <w:color w:val="000000" w:themeColor="text1"/>
          <w:lang w:val="en-CA"/>
        </w:rPr>
      </w:pPr>
      <w:r w:rsidRPr="003929CC">
        <w:rPr>
          <w:color w:val="000000" w:themeColor="text1"/>
          <w:lang w:val="en-CA"/>
        </w:rPr>
        <w:t>profile component</w:t>
      </w:r>
    </w:p>
    <w:p w14:paraId="20C6DFF5" w14:textId="77777777" w:rsidR="00912395" w:rsidRPr="003929CC" w:rsidRDefault="00912395" w:rsidP="00D65737">
      <w:pPr>
        <w:pStyle w:val="Definition"/>
        <w:rPr>
          <w:color w:val="000000" w:themeColor="text1"/>
          <w:lang w:val="en-CA"/>
        </w:rPr>
      </w:pPr>
      <w:r w:rsidRPr="003929CC">
        <w:rPr>
          <w:color w:val="000000" w:themeColor="text1"/>
          <w:lang w:val="en-CA"/>
        </w:rPr>
        <w:t>a specified subset of the syntax of this Specification applying to either point cloud decoding or reconstruction</w:t>
      </w:r>
    </w:p>
    <w:p w14:paraId="4431BB5A" w14:textId="77777777" w:rsidR="00AF3BB4" w:rsidRPr="003929CC" w:rsidRDefault="00AF3BB4" w:rsidP="00AF3BB4">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42ED4815" w14:textId="77777777" w:rsidR="00AF3BB4" w:rsidRPr="003929CC" w:rsidRDefault="00AF3BB4" w:rsidP="00AF3BB4">
      <w:pPr>
        <w:pStyle w:val="Terms"/>
        <w:rPr>
          <w:color w:val="000000" w:themeColor="text1"/>
          <w:lang w:val="en-CA"/>
        </w:rPr>
      </w:pPr>
      <w:r w:rsidRPr="003929CC">
        <w:rPr>
          <w:color w:val="000000" w:themeColor="text1"/>
          <w:lang w:val="en-CA"/>
        </w:rPr>
        <w:t>random access</w:t>
      </w:r>
    </w:p>
    <w:p w14:paraId="23F3260C" w14:textId="021A21B5" w:rsidR="00AF3BB4" w:rsidRPr="003929CC" w:rsidRDefault="004D394E" w:rsidP="00D65737">
      <w:pPr>
        <w:pStyle w:val="Definition"/>
        <w:rPr>
          <w:color w:val="000000" w:themeColor="text1"/>
          <w:lang w:val="en-CA"/>
        </w:rPr>
      </w:pPr>
      <w:r w:rsidRPr="003929CC">
        <w:rPr>
          <w:color w:val="000000" w:themeColor="text1"/>
          <w:lang w:val="en-CA"/>
        </w:rPr>
        <w:t>t</w:t>
      </w:r>
      <w:r w:rsidR="00AF3BB4" w:rsidRPr="003929CC">
        <w:rPr>
          <w:color w:val="000000" w:themeColor="text1"/>
          <w:lang w:val="en-CA"/>
        </w:rPr>
        <w:t xml:space="preserve">he act of starting the decoding process for a </w:t>
      </w:r>
      <w:r w:rsidR="00AF3BB4" w:rsidRPr="003929CC">
        <w:rPr>
          <w:i/>
          <w:iCs/>
          <w:color w:val="000000" w:themeColor="text1"/>
          <w:lang w:val="en-CA"/>
        </w:rPr>
        <w:t>bitstream</w:t>
      </w:r>
      <w:r w:rsidR="00AF3BB4" w:rsidRPr="003929CC">
        <w:rPr>
          <w:color w:val="000000" w:themeColor="text1"/>
          <w:lang w:val="en-CA"/>
        </w:rPr>
        <w:t xml:space="preserve"> at a point other than the beginning of the stream</w:t>
      </w:r>
    </w:p>
    <w:p w14:paraId="42075AB9" w14:textId="77777777" w:rsidR="00912395" w:rsidRPr="003929CC" w:rsidRDefault="00912395" w:rsidP="00912395">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bookmarkStart w:id="11" w:name="_Ref57451962"/>
    </w:p>
    <w:p w14:paraId="2F30462C" w14:textId="77777777" w:rsidR="00912395" w:rsidRPr="003929CC" w:rsidRDefault="00912395" w:rsidP="00912395">
      <w:pPr>
        <w:pStyle w:val="Terms"/>
        <w:rPr>
          <w:color w:val="000000" w:themeColor="text1"/>
          <w:lang w:val="en-CA"/>
        </w:rPr>
      </w:pPr>
      <w:r w:rsidRPr="003929CC">
        <w:rPr>
          <w:color w:val="000000" w:themeColor="text1"/>
          <w:lang w:val="en-CA"/>
        </w:rPr>
        <w:t>raw byte sequence payload (RBSP)</w:t>
      </w:r>
    </w:p>
    <w:p w14:paraId="6A00CD17" w14:textId="3F8BC750" w:rsidR="00912395" w:rsidRPr="003929CC" w:rsidRDefault="004D394E" w:rsidP="00912395">
      <w:pPr>
        <w:pStyle w:val="Definition"/>
        <w:rPr>
          <w:color w:val="000000" w:themeColor="text1"/>
          <w:lang w:val="en-CA"/>
        </w:rPr>
      </w:pPr>
      <w:r w:rsidRPr="003929CC">
        <w:rPr>
          <w:noProof/>
          <w:lang w:val="en-CA"/>
        </w:rPr>
        <w:t>a</w:t>
      </w:r>
      <w:r w:rsidR="00912395" w:rsidRPr="003929CC">
        <w:rPr>
          <w:noProof/>
          <w:lang w:val="en-CA"/>
        </w:rPr>
        <w:t xml:space="preserve"> </w:t>
      </w:r>
      <w:r w:rsidR="00912395" w:rsidRPr="003929CC">
        <w:rPr>
          <w:i/>
          <w:noProof/>
          <w:lang w:val="en-CA"/>
        </w:rPr>
        <w:t>syntax structure</w:t>
      </w:r>
      <w:r w:rsidR="00912395" w:rsidRPr="003929CC">
        <w:rPr>
          <w:noProof/>
          <w:lang w:val="en-CA"/>
        </w:rPr>
        <w:t xml:space="preserve"> containing an integer number of </w:t>
      </w:r>
      <w:r w:rsidR="00912395" w:rsidRPr="003929CC">
        <w:rPr>
          <w:i/>
          <w:noProof/>
          <w:lang w:val="en-CA"/>
        </w:rPr>
        <w:t>bytes</w:t>
      </w:r>
      <w:r w:rsidR="00912395" w:rsidRPr="003929CC">
        <w:rPr>
          <w:noProof/>
          <w:lang w:val="en-CA"/>
        </w:rPr>
        <w:t xml:space="preserve"> that is encapsulated in a </w:t>
      </w:r>
      <w:r w:rsidR="00912395" w:rsidRPr="003929CC">
        <w:rPr>
          <w:i/>
          <w:iCs/>
          <w:noProof/>
          <w:lang w:val="en-CA"/>
        </w:rPr>
        <w:t>NAL unit</w:t>
      </w:r>
      <w:r w:rsidR="00912395" w:rsidRPr="003929CC">
        <w:rPr>
          <w:noProof/>
          <w:lang w:val="en-CA"/>
        </w:rPr>
        <w:t xml:space="preserve"> and that is either empty or has the form of a </w:t>
      </w:r>
      <w:r w:rsidR="00912395" w:rsidRPr="003929CC">
        <w:rPr>
          <w:i/>
          <w:iCs/>
          <w:noProof/>
          <w:lang w:val="en-CA"/>
        </w:rPr>
        <w:t>string of data bits</w:t>
      </w:r>
      <w:r w:rsidR="00912395" w:rsidRPr="003929CC">
        <w:rPr>
          <w:noProof/>
          <w:lang w:val="en-CA"/>
        </w:rPr>
        <w:t xml:space="preserve"> containing </w:t>
      </w:r>
      <w:r w:rsidR="00912395" w:rsidRPr="003929CC">
        <w:rPr>
          <w:i/>
          <w:noProof/>
          <w:lang w:val="en-CA"/>
        </w:rPr>
        <w:t>syntax elements</w:t>
      </w:r>
      <w:r w:rsidR="00912395" w:rsidRPr="003929CC">
        <w:rPr>
          <w:noProof/>
          <w:lang w:val="en-CA"/>
        </w:rPr>
        <w:t xml:space="preserve"> followed by an </w:t>
      </w:r>
      <w:r w:rsidR="00912395" w:rsidRPr="003929CC">
        <w:rPr>
          <w:i/>
          <w:iCs/>
          <w:noProof/>
          <w:lang w:val="en-CA"/>
        </w:rPr>
        <w:t>RBSP stop bit</w:t>
      </w:r>
      <w:r w:rsidR="00912395" w:rsidRPr="003929CC">
        <w:rPr>
          <w:noProof/>
          <w:lang w:val="en-CA"/>
        </w:rPr>
        <w:t xml:space="preserve"> and zero or more subsequent bits equal to</w:t>
      </w:r>
      <w:r w:rsidR="00912395" w:rsidRPr="003929CC">
        <w:rPr>
          <w:color w:val="000000" w:themeColor="text1"/>
          <w:lang w:val="en-CA"/>
        </w:rPr>
        <w:t xml:space="preserve"> 0</w:t>
      </w:r>
    </w:p>
    <w:p w14:paraId="3BC8D3A8" w14:textId="77777777" w:rsidR="00912395" w:rsidRPr="003929CC" w:rsidRDefault="00912395" w:rsidP="00912395">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226CA7E1" w14:textId="77777777" w:rsidR="00912395" w:rsidRPr="003929CC" w:rsidRDefault="00912395" w:rsidP="00912395">
      <w:pPr>
        <w:pStyle w:val="Terms"/>
        <w:rPr>
          <w:color w:val="000000" w:themeColor="text1"/>
          <w:lang w:val="en-CA"/>
        </w:rPr>
      </w:pPr>
      <w:r w:rsidRPr="003929CC">
        <w:rPr>
          <w:color w:val="000000" w:themeColor="text1"/>
          <w:lang w:val="en-CA"/>
        </w:rPr>
        <w:t>raw byte sequence payload (RBSP) stop bit</w:t>
      </w:r>
    </w:p>
    <w:p w14:paraId="3D712008" w14:textId="77777777" w:rsidR="00912395" w:rsidRPr="003929CC" w:rsidRDefault="00912395" w:rsidP="00D65737">
      <w:pPr>
        <w:pStyle w:val="Definition"/>
        <w:rPr>
          <w:i/>
          <w:iCs/>
          <w:noProof/>
          <w:lang w:val="en-CA"/>
        </w:rPr>
      </w:pPr>
      <w:r w:rsidRPr="003929CC">
        <w:rPr>
          <w:noProof/>
          <w:lang w:val="en-CA"/>
        </w:rPr>
        <w:t xml:space="preserve">A bit equal to 1 present within a </w:t>
      </w:r>
      <w:r w:rsidRPr="003929CC">
        <w:rPr>
          <w:i/>
          <w:iCs/>
          <w:noProof/>
          <w:lang w:val="en-CA"/>
        </w:rPr>
        <w:t xml:space="preserve">raw byte sequence payload (RBSP) </w:t>
      </w:r>
      <w:r w:rsidRPr="003929CC">
        <w:rPr>
          <w:noProof/>
          <w:lang w:val="en-CA"/>
        </w:rPr>
        <w:t xml:space="preserve">after a </w:t>
      </w:r>
      <w:r w:rsidRPr="003929CC">
        <w:rPr>
          <w:i/>
          <w:iCs/>
          <w:noProof/>
          <w:lang w:val="en-CA"/>
        </w:rPr>
        <w:t>string of data bits</w:t>
      </w:r>
      <w:r w:rsidRPr="003929CC">
        <w:rPr>
          <w:noProof/>
          <w:lang w:val="en-CA"/>
        </w:rPr>
        <w:t xml:space="preserve">, for which the location of the end within an </w:t>
      </w:r>
      <w:r w:rsidRPr="003929CC">
        <w:rPr>
          <w:i/>
          <w:iCs/>
          <w:noProof/>
          <w:lang w:val="en-CA"/>
        </w:rPr>
        <w:t xml:space="preserve">RBSP </w:t>
      </w:r>
      <w:r w:rsidRPr="003929CC">
        <w:rPr>
          <w:noProof/>
          <w:lang w:val="en-CA"/>
        </w:rPr>
        <w:t xml:space="preserve">can be identified by searching from the end of the </w:t>
      </w:r>
      <w:r w:rsidRPr="003929CC">
        <w:rPr>
          <w:i/>
          <w:iCs/>
          <w:noProof/>
          <w:lang w:val="en-CA"/>
        </w:rPr>
        <w:t>RBSP</w:t>
      </w:r>
      <w:r w:rsidRPr="003929CC">
        <w:rPr>
          <w:noProof/>
          <w:lang w:val="en-CA"/>
        </w:rPr>
        <w:t xml:space="preserve"> for the </w:t>
      </w:r>
      <w:r w:rsidRPr="003929CC">
        <w:rPr>
          <w:i/>
          <w:iCs/>
          <w:noProof/>
          <w:lang w:val="en-CA"/>
        </w:rPr>
        <w:t>RBSP stop bit</w:t>
      </w:r>
      <w:r w:rsidRPr="003929CC">
        <w:rPr>
          <w:noProof/>
          <w:lang w:val="en-CA"/>
        </w:rPr>
        <w:t xml:space="preserve">, which is the last non-zero bit in the </w:t>
      </w:r>
      <w:r w:rsidRPr="003929CC">
        <w:rPr>
          <w:i/>
          <w:iCs/>
          <w:noProof/>
          <w:lang w:val="en-CA"/>
        </w:rPr>
        <w:t>RBSP</w:t>
      </w:r>
      <w:bookmarkEnd w:id="11"/>
    </w:p>
    <w:p w14:paraId="37E69CB6" w14:textId="77777777" w:rsidR="000A03DD" w:rsidRPr="003929CC" w:rsidRDefault="000A03DD" w:rsidP="000A03DD">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2516C8BC" w14:textId="77777777" w:rsidR="000A03DD" w:rsidRPr="003929CC" w:rsidRDefault="000A03DD" w:rsidP="000A03DD">
      <w:pPr>
        <w:pStyle w:val="Terms"/>
        <w:rPr>
          <w:color w:val="000000" w:themeColor="text1"/>
          <w:lang w:val="en-CA"/>
        </w:rPr>
      </w:pPr>
      <w:r w:rsidRPr="003929CC">
        <w:rPr>
          <w:color w:val="000000" w:themeColor="text1"/>
          <w:lang w:val="en-CA"/>
        </w:rPr>
        <w:t>raw patch data</w:t>
      </w:r>
    </w:p>
    <w:p w14:paraId="3845C7F0" w14:textId="204505C0" w:rsidR="00AF3BB4" w:rsidRPr="003929CC" w:rsidRDefault="00AF3BB4" w:rsidP="000A03DD">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681426D0" w14:textId="77777777" w:rsidR="00AF3BB4" w:rsidRPr="003929CC" w:rsidRDefault="00AF3BB4" w:rsidP="00AF3BB4">
      <w:pPr>
        <w:pStyle w:val="Terms"/>
        <w:rPr>
          <w:color w:val="000000" w:themeColor="text1"/>
          <w:lang w:val="en-CA"/>
        </w:rPr>
      </w:pPr>
      <w:r w:rsidRPr="003929CC">
        <w:rPr>
          <w:color w:val="000000" w:themeColor="text1"/>
          <w:lang w:val="en-CA"/>
        </w:rPr>
        <w:t>reserved</w:t>
      </w:r>
    </w:p>
    <w:p w14:paraId="6821F797" w14:textId="77777777" w:rsidR="00AF3BB4" w:rsidRPr="003929CC" w:rsidRDefault="00AF3BB4" w:rsidP="00D65737">
      <w:pPr>
        <w:pStyle w:val="Definition"/>
        <w:rPr>
          <w:color w:val="000000" w:themeColor="text1"/>
          <w:lang w:val="en-CA"/>
        </w:rPr>
      </w:pPr>
      <w:r w:rsidRPr="003929CC">
        <w:rPr>
          <w:color w:val="000000" w:themeColor="text1"/>
          <w:lang w:val="en-CA"/>
        </w:rPr>
        <w:t>a term that may be used to specify that some values of a particular syntax element are for future use by ISO/IEC and shall not be used in bitstreams conforming to this version of this Specification, but may be used in bitstreams conforming to future extensions of this Specification by ISO/IEC</w:t>
      </w:r>
    </w:p>
    <w:p w14:paraId="7A24499F" w14:textId="77777777" w:rsidR="001F003C" w:rsidRPr="003929CC" w:rsidRDefault="001F003C" w:rsidP="001F003C">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5D295CEF" w14:textId="296868F0" w:rsidR="001F003C" w:rsidRPr="003929CC" w:rsidRDefault="00B20F5B" w:rsidP="001F003C">
      <w:pPr>
        <w:pStyle w:val="Terms"/>
        <w:rPr>
          <w:color w:val="000000" w:themeColor="text1"/>
          <w:lang w:val="en-CA"/>
        </w:rPr>
      </w:pPr>
      <w:r w:rsidRPr="003929CC">
        <w:rPr>
          <w:color w:val="000000" w:themeColor="text1"/>
          <w:lang w:val="en-CA"/>
        </w:rPr>
        <w:t xml:space="preserve">v-pcc </w:t>
      </w:r>
      <w:r w:rsidR="001F003C" w:rsidRPr="003929CC">
        <w:rPr>
          <w:color w:val="000000" w:themeColor="text1"/>
          <w:lang w:val="en-CA"/>
        </w:rPr>
        <w:t>parameter set (</w:t>
      </w:r>
      <w:r w:rsidRPr="003929CC">
        <w:rPr>
          <w:color w:val="000000" w:themeColor="text1"/>
          <w:lang w:val="en-CA"/>
        </w:rPr>
        <w:t>V</w:t>
      </w:r>
      <w:r w:rsidR="001F003C" w:rsidRPr="003929CC">
        <w:rPr>
          <w:color w:val="000000" w:themeColor="text1"/>
          <w:lang w:val="en-CA"/>
        </w:rPr>
        <w:t>PS)</w:t>
      </w:r>
    </w:p>
    <w:p w14:paraId="16DF268D" w14:textId="258E94E8" w:rsidR="001F003C" w:rsidRPr="003929CC" w:rsidRDefault="00AF3BB4" w:rsidP="00D65737">
      <w:pPr>
        <w:pStyle w:val="Definition"/>
        <w:rPr>
          <w:color w:val="000000" w:themeColor="text1"/>
          <w:lang w:val="en-CA"/>
        </w:rPr>
      </w:pPr>
      <w:r w:rsidRPr="003929CC">
        <w:rPr>
          <w:color w:val="000000" w:themeColor="text1"/>
          <w:lang w:val="en-CA"/>
        </w:rPr>
        <w:t>a</w:t>
      </w:r>
      <w:r w:rsidR="001F003C" w:rsidRPr="003929CC">
        <w:rPr>
          <w:color w:val="000000" w:themeColor="text1"/>
          <w:lang w:val="en-CA"/>
        </w:rPr>
        <w:t xml:space="preserve"> syntax structure containing syntax elements that apply to zero or more entire CPCSs as determined by the content of a syntax element found in the </w:t>
      </w:r>
      <w:r w:rsidR="00B20F5B" w:rsidRPr="003929CC">
        <w:rPr>
          <w:color w:val="000000" w:themeColor="text1"/>
          <w:lang w:val="en-CA"/>
        </w:rPr>
        <w:t>VPS</w:t>
      </w:r>
      <w:r w:rsidR="001F003C" w:rsidRPr="003929CC">
        <w:rPr>
          <w:color w:val="000000" w:themeColor="text1"/>
          <w:lang w:val="en-CA"/>
        </w:rPr>
        <w:t xml:space="preserve"> referred to by a syntax element found in </w:t>
      </w:r>
      <w:r w:rsidR="00FC2FEC" w:rsidRPr="003929CC">
        <w:rPr>
          <w:color w:val="000000" w:themeColor="text1"/>
          <w:lang w:val="en-CA"/>
        </w:rPr>
        <w:t>the V-PCC unit</w:t>
      </w:r>
      <w:r w:rsidR="001F003C" w:rsidRPr="003929CC">
        <w:rPr>
          <w:color w:val="000000" w:themeColor="text1"/>
          <w:lang w:val="en-CA"/>
        </w:rPr>
        <w:t xml:space="preserve"> header</w:t>
      </w:r>
    </w:p>
    <w:p w14:paraId="09D6AE04" w14:textId="77777777" w:rsidR="00AA5ACD" w:rsidRPr="003929CC" w:rsidRDefault="00AA5ACD" w:rsidP="00AA5ACD">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0BDE8B2D" w14:textId="77777777" w:rsidR="00AA5ACD" w:rsidRPr="003929CC" w:rsidRDefault="00AA5ACD" w:rsidP="00AA5ACD">
      <w:pPr>
        <w:pStyle w:val="Terms"/>
        <w:rPr>
          <w:color w:val="000000" w:themeColor="text1"/>
          <w:lang w:val="en-CA"/>
        </w:rPr>
      </w:pPr>
      <w:r w:rsidRPr="003929CC">
        <w:rPr>
          <w:color w:val="000000" w:themeColor="text1"/>
          <w:lang w:val="en-CA"/>
        </w:rPr>
        <w:t>shall</w:t>
      </w:r>
    </w:p>
    <w:p w14:paraId="738DE7E7" w14:textId="77777777" w:rsidR="00AA5ACD" w:rsidRPr="003929CC" w:rsidRDefault="00AA5ACD" w:rsidP="00AA5ACD">
      <w:pPr>
        <w:pStyle w:val="Definition"/>
        <w:rPr>
          <w:color w:val="000000" w:themeColor="text1"/>
          <w:lang w:val="en-CA"/>
        </w:rPr>
      </w:pPr>
      <w:r w:rsidRPr="003929CC">
        <w:rPr>
          <w:color w:val="000000" w:themeColor="text1"/>
          <w:lang w:val="en-CA"/>
        </w:rPr>
        <w:t>a term used to express mandatory requirements for conformance to this Specification</w:t>
      </w:r>
    </w:p>
    <w:p w14:paraId="26068FB7" w14:textId="77777777" w:rsidR="00AA5ACD" w:rsidRPr="003929CC" w:rsidRDefault="00AA5ACD" w:rsidP="00EA2AC6">
      <w:pPr>
        <w:pStyle w:val="Note1"/>
        <w:rPr>
          <w:rFonts w:ascii="Cambria" w:hAnsi="Cambria"/>
          <w:lang w:val="en-CA"/>
        </w:rPr>
      </w:pPr>
      <w:r w:rsidRPr="003929CC">
        <w:rPr>
          <w:rFonts w:ascii="Cambria" w:hAnsi="Cambria"/>
          <w:lang w:val="en-CA"/>
        </w:rPr>
        <w:t xml:space="preserve">NOTE: When used to express a mandatory constraint on the values of syntax elements or on the results obtained by operation of the specified decoding process, it is the responsibility of the encoder to ensure that the constraint is fulfilled. </w:t>
      </w:r>
    </w:p>
    <w:p w14:paraId="64C430A0" w14:textId="77777777" w:rsidR="00AA5ACD" w:rsidRPr="003929CC" w:rsidRDefault="00AA5ACD" w:rsidP="00AA5ACD">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558A5F76" w14:textId="77777777" w:rsidR="00AA5ACD" w:rsidRPr="003929CC" w:rsidRDefault="00AA5ACD" w:rsidP="00AA5ACD">
      <w:pPr>
        <w:pStyle w:val="Terms"/>
        <w:rPr>
          <w:color w:val="000000" w:themeColor="text1"/>
          <w:lang w:val="en-CA"/>
        </w:rPr>
      </w:pPr>
      <w:r w:rsidRPr="003929CC">
        <w:rPr>
          <w:color w:val="000000" w:themeColor="text1"/>
          <w:lang w:val="en-CA"/>
        </w:rPr>
        <w:t>should</w:t>
      </w:r>
    </w:p>
    <w:p w14:paraId="387D1CF1" w14:textId="77777777" w:rsidR="00AA5ACD" w:rsidRPr="003929CC" w:rsidRDefault="00AA5ACD" w:rsidP="00AA5ACD">
      <w:pPr>
        <w:pStyle w:val="Definition"/>
        <w:rPr>
          <w:color w:val="000000" w:themeColor="text1"/>
          <w:lang w:val="en-CA"/>
        </w:rPr>
      </w:pPr>
      <w:r w:rsidRPr="003929CC">
        <w:rPr>
          <w:color w:val="000000" w:themeColor="text1"/>
          <w:lang w:val="en-CA"/>
        </w:rPr>
        <w:t>a term used to refer to behaviour of an implementation that is encouraged to be followed under anticipated ordinary circumstances, but is not a mandatory requirement for conformance to this Specification</w:t>
      </w:r>
    </w:p>
    <w:p w14:paraId="32CC12AF" w14:textId="77777777" w:rsidR="000A03DD" w:rsidRPr="003929CC" w:rsidRDefault="000A03DD" w:rsidP="000A03DD">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59F581D7" w14:textId="77777777" w:rsidR="000A03DD" w:rsidRPr="003929CC" w:rsidRDefault="000A03DD" w:rsidP="000A03DD">
      <w:pPr>
        <w:pStyle w:val="Terms"/>
        <w:rPr>
          <w:color w:val="000000" w:themeColor="text1"/>
          <w:lang w:val="en-CA"/>
        </w:rPr>
      </w:pPr>
      <w:r w:rsidRPr="003929CC">
        <w:rPr>
          <w:color w:val="000000" w:themeColor="text1"/>
          <w:lang w:val="en-CA"/>
        </w:rPr>
        <w:t>skip patch data</w:t>
      </w:r>
    </w:p>
    <w:p w14:paraId="4BC22F56" w14:textId="77777777" w:rsidR="00D65737" w:rsidRPr="003929CC" w:rsidRDefault="00D65737" w:rsidP="00D65737">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739ED40D" w14:textId="77777777" w:rsidR="00D65737" w:rsidRPr="003929CC" w:rsidRDefault="00D65737" w:rsidP="00D65737">
      <w:pPr>
        <w:pStyle w:val="Terms"/>
        <w:rPr>
          <w:color w:val="000000" w:themeColor="text1"/>
          <w:lang w:val="en-CA"/>
        </w:rPr>
      </w:pPr>
      <w:r w:rsidRPr="003929CC">
        <w:rPr>
          <w:color w:val="000000" w:themeColor="text1"/>
          <w:lang w:val="en-CA"/>
        </w:rPr>
        <w:lastRenderedPageBreak/>
        <w:t>suffix SEI message</w:t>
      </w:r>
    </w:p>
    <w:p w14:paraId="2F39E073" w14:textId="330FC363" w:rsidR="00D65737" w:rsidRPr="003929CC" w:rsidRDefault="00D65737" w:rsidP="00D65737">
      <w:pPr>
        <w:pStyle w:val="Definition"/>
        <w:rPr>
          <w:color w:val="000000" w:themeColor="text1"/>
          <w:lang w:val="en-CA"/>
        </w:rPr>
      </w:pPr>
      <w:r w:rsidRPr="003929CC">
        <w:rPr>
          <w:color w:val="000000" w:themeColor="text1"/>
          <w:lang w:val="en-CA"/>
        </w:rPr>
        <w:t xml:space="preserve">an SEI message that is contained in a suffix SEI </w:t>
      </w:r>
      <w:r w:rsidR="00AA5ACD" w:rsidRPr="003929CC">
        <w:rPr>
          <w:color w:val="000000" w:themeColor="text1"/>
          <w:lang w:val="en-CA"/>
        </w:rPr>
        <w:t>NAL</w:t>
      </w:r>
      <w:r w:rsidRPr="003929CC">
        <w:rPr>
          <w:color w:val="000000" w:themeColor="text1"/>
          <w:lang w:val="en-CA"/>
        </w:rPr>
        <w:t xml:space="preserve"> unit</w:t>
      </w:r>
    </w:p>
    <w:p w14:paraId="5A645AA4" w14:textId="77777777" w:rsidR="00D65737" w:rsidRPr="003929CC" w:rsidRDefault="00D65737" w:rsidP="00D65737">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56F62EA0" w14:textId="0D95D1F6" w:rsidR="00D65737" w:rsidRPr="003929CC" w:rsidRDefault="00D65737" w:rsidP="00D65737">
      <w:pPr>
        <w:pStyle w:val="Terms"/>
        <w:rPr>
          <w:color w:val="000000" w:themeColor="text1"/>
          <w:lang w:val="en-CA"/>
        </w:rPr>
      </w:pPr>
      <w:r w:rsidRPr="003929CC">
        <w:rPr>
          <w:color w:val="000000" w:themeColor="text1"/>
          <w:lang w:val="en-CA"/>
        </w:rPr>
        <w:t xml:space="preserve">suffix SEI </w:t>
      </w:r>
      <w:r w:rsidR="00AA5ACD" w:rsidRPr="003929CC">
        <w:rPr>
          <w:color w:val="000000" w:themeColor="text1"/>
          <w:lang w:val="en-CA"/>
        </w:rPr>
        <w:t>NAL</w:t>
      </w:r>
      <w:r w:rsidRPr="003929CC">
        <w:rPr>
          <w:color w:val="000000" w:themeColor="text1"/>
          <w:lang w:val="en-CA"/>
        </w:rPr>
        <w:t xml:space="preserve"> unit</w:t>
      </w:r>
    </w:p>
    <w:p w14:paraId="3D67A34A" w14:textId="7A1FB647" w:rsidR="00D65737" w:rsidRPr="003929CC" w:rsidRDefault="00D65737" w:rsidP="002B7D24">
      <w:pPr>
        <w:pStyle w:val="Definition"/>
        <w:rPr>
          <w:color w:val="000000" w:themeColor="text1"/>
          <w:lang w:val="en-CA"/>
        </w:rPr>
      </w:pPr>
      <w:r w:rsidRPr="003929CC">
        <w:rPr>
          <w:color w:val="000000" w:themeColor="text1"/>
          <w:lang w:val="en-CA"/>
        </w:rPr>
        <w:t xml:space="preserve">an SEI </w:t>
      </w:r>
      <w:r w:rsidR="0056015E" w:rsidRPr="003929CC">
        <w:rPr>
          <w:color w:val="000000" w:themeColor="text1"/>
          <w:lang w:val="en-CA"/>
        </w:rPr>
        <w:t xml:space="preserve">atlas </w:t>
      </w:r>
      <w:r w:rsidR="00AA5ACD" w:rsidRPr="003929CC">
        <w:rPr>
          <w:color w:val="000000" w:themeColor="text1"/>
          <w:lang w:val="en-CA"/>
        </w:rPr>
        <w:t>nal</w:t>
      </w:r>
      <w:r w:rsidRPr="003929CC">
        <w:rPr>
          <w:color w:val="000000" w:themeColor="text1"/>
          <w:lang w:val="en-CA"/>
        </w:rPr>
        <w:t xml:space="preserve"> unit that has </w:t>
      </w:r>
      <w:r w:rsidR="00AA5ACD" w:rsidRPr="003929CC">
        <w:rPr>
          <w:color w:val="000000" w:themeColor="text1"/>
          <w:lang w:val="en-CA"/>
        </w:rPr>
        <w:t>nal</w:t>
      </w:r>
      <w:r w:rsidR="008672A7" w:rsidRPr="003929CC">
        <w:rPr>
          <w:color w:val="000000" w:themeColor="text1"/>
          <w:lang w:val="en-CA"/>
        </w:rPr>
        <w:t>_</w:t>
      </w:r>
      <w:r w:rsidR="00EA37AF" w:rsidRPr="003929CC">
        <w:rPr>
          <w:color w:val="000000" w:themeColor="text1"/>
          <w:lang w:val="en-CA"/>
        </w:rPr>
        <w:t>unit_</w:t>
      </w:r>
      <w:r w:rsidRPr="003929CC">
        <w:rPr>
          <w:color w:val="000000" w:themeColor="text1"/>
          <w:lang w:val="en-CA"/>
        </w:rPr>
        <w:t xml:space="preserve">type equal to </w:t>
      </w:r>
      <w:r w:rsidR="00AA5ACD" w:rsidRPr="003929CC">
        <w:rPr>
          <w:color w:val="000000" w:themeColor="text1"/>
          <w:lang w:val="en-CA"/>
        </w:rPr>
        <w:t>NAL</w:t>
      </w:r>
      <w:r w:rsidR="008672A7" w:rsidRPr="003929CC">
        <w:rPr>
          <w:color w:val="000000" w:themeColor="text1"/>
          <w:lang w:val="en-CA"/>
        </w:rPr>
        <w:t>_</w:t>
      </w:r>
      <w:r w:rsidRPr="003929CC">
        <w:rPr>
          <w:color w:val="000000" w:themeColor="text1"/>
          <w:lang w:val="en-CA"/>
        </w:rPr>
        <w:t>SUFFIX_SEI</w:t>
      </w:r>
    </w:p>
    <w:p w14:paraId="4BF02EB1" w14:textId="77777777" w:rsidR="00EA37AF" w:rsidRPr="003929CC" w:rsidRDefault="00EA37AF" w:rsidP="00EA37AF">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583C09DA" w14:textId="77777777" w:rsidR="00EA37AF" w:rsidRPr="003929CC" w:rsidRDefault="00EA37AF" w:rsidP="00EA37AF">
      <w:pPr>
        <w:pStyle w:val="Terms"/>
        <w:rPr>
          <w:color w:val="000000" w:themeColor="text1"/>
          <w:lang w:val="en-CA"/>
        </w:rPr>
      </w:pPr>
      <w:r w:rsidRPr="003929CC">
        <w:rPr>
          <w:color w:val="000000" w:themeColor="text1"/>
          <w:lang w:val="en-CA"/>
        </w:rPr>
        <w:t>supplemental enhancement information (SEI)</w:t>
      </w:r>
    </w:p>
    <w:p w14:paraId="1252C9F6" w14:textId="1DE47689" w:rsidR="00EA37AF" w:rsidRPr="003929CC" w:rsidRDefault="00AA5ACD" w:rsidP="009D66FB">
      <w:pPr>
        <w:pStyle w:val="Definition"/>
        <w:rPr>
          <w:color w:val="000000" w:themeColor="text1"/>
          <w:lang w:val="en-CA"/>
        </w:rPr>
      </w:pPr>
      <w:r w:rsidRPr="003929CC">
        <w:rPr>
          <w:color w:val="000000" w:themeColor="text1"/>
          <w:lang w:val="en-CA"/>
        </w:rPr>
        <w:t>a NAL</w:t>
      </w:r>
      <w:r w:rsidR="00EA37AF" w:rsidRPr="003929CC">
        <w:rPr>
          <w:lang w:val="en-CA"/>
        </w:rPr>
        <w:t xml:space="preserve"> </w:t>
      </w:r>
      <w:r w:rsidR="00EA37AF" w:rsidRPr="003929CC">
        <w:rPr>
          <w:color w:val="000000" w:themeColor="text1"/>
          <w:lang w:val="en-CA"/>
        </w:rPr>
        <w:t xml:space="preserve">unit that has </w:t>
      </w:r>
      <w:r w:rsidRPr="003929CC">
        <w:rPr>
          <w:color w:val="000000" w:themeColor="text1"/>
          <w:lang w:val="en-CA"/>
        </w:rPr>
        <w:t>nal</w:t>
      </w:r>
      <w:r w:rsidR="008672A7" w:rsidRPr="003929CC">
        <w:rPr>
          <w:color w:val="000000" w:themeColor="text1"/>
          <w:lang w:val="en-CA"/>
        </w:rPr>
        <w:t>_</w:t>
      </w:r>
      <w:r w:rsidR="00EA37AF" w:rsidRPr="003929CC">
        <w:rPr>
          <w:color w:val="000000" w:themeColor="text1"/>
          <w:lang w:val="en-CA"/>
        </w:rPr>
        <w:t xml:space="preserve">unit_type equal to </w:t>
      </w:r>
      <w:r w:rsidRPr="003929CC">
        <w:rPr>
          <w:color w:val="000000" w:themeColor="text1"/>
          <w:lang w:val="en-CA"/>
        </w:rPr>
        <w:t>NAL</w:t>
      </w:r>
      <w:r w:rsidR="008672A7" w:rsidRPr="003929CC">
        <w:rPr>
          <w:color w:val="000000" w:themeColor="text1"/>
          <w:lang w:val="en-CA"/>
        </w:rPr>
        <w:t>_</w:t>
      </w:r>
      <w:r w:rsidR="00EA37AF" w:rsidRPr="003929CC">
        <w:rPr>
          <w:color w:val="000000" w:themeColor="text1"/>
          <w:lang w:val="en-CA"/>
        </w:rPr>
        <w:t xml:space="preserve">PREFIX_SEI or </w:t>
      </w:r>
      <w:r w:rsidRPr="003929CC">
        <w:rPr>
          <w:color w:val="000000" w:themeColor="text1"/>
          <w:lang w:val="en-CA"/>
        </w:rPr>
        <w:t>NAL</w:t>
      </w:r>
      <w:r w:rsidR="008672A7" w:rsidRPr="003929CC">
        <w:rPr>
          <w:color w:val="000000" w:themeColor="text1"/>
          <w:lang w:val="en-CA"/>
        </w:rPr>
        <w:t>_</w:t>
      </w:r>
      <w:r w:rsidR="00EA37AF" w:rsidRPr="003929CC">
        <w:rPr>
          <w:color w:val="000000" w:themeColor="text1"/>
          <w:lang w:val="en-CA"/>
        </w:rPr>
        <w:t>SUFFIX_SEI</w:t>
      </w:r>
    </w:p>
    <w:p w14:paraId="536E690C" w14:textId="77777777" w:rsidR="00AA5ACD" w:rsidRPr="003929CC" w:rsidRDefault="00AA5ACD" w:rsidP="00AA5ACD">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4DC0E593" w14:textId="77777777" w:rsidR="00AA5ACD" w:rsidRPr="003929CC" w:rsidRDefault="00AA5ACD" w:rsidP="00AA5ACD">
      <w:pPr>
        <w:pStyle w:val="Terms"/>
        <w:rPr>
          <w:color w:val="000000" w:themeColor="text1"/>
          <w:lang w:val="en-CA"/>
        </w:rPr>
      </w:pPr>
      <w:r w:rsidRPr="003929CC">
        <w:rPr>
          <w:color w:val="000000" w:themeColor="text1"/>
          <w:lang w:val="en-CA"/>
        </w:rPr>
        <w:t>syntax element</w:t>
      </w:r>
    </w:p>
    <w:p w14:paraId="7C3407AC" w14:textId="77777777" w:rsidR="00AA5ACD" w:rsidRPr="003929CC" w:rsidRDefault="00AA5ACD" w:rsidP="00AA5ACD">
      <w:pPr>
        <w:pStyle w:val="Definition"/>
        <w:rPr>
          <w:color w:val="000000" w:themeColor="text1"/>
          <w:lang w:val="en-CA"/>
        </w:rPr>
      </w:pPr>
      <w:r w:rsidRPr="003929CC">
        <w:rPr>
          <w:color w:val="000000" w:themeColor="text1"/>
          <w:lang w:val="en-CA"/>
        </w:rPr>
        <w:t>an element of data represented in the bitstream</w:t>
      </w:r>
    </w:p>
    <w:p w14:paraId="7317586D" w14:textId="77777777" w:rsidR="00AA5ACD" w:rsidRPr="003929CC" w:rsidRDefault="00AA5ACD" w:rsidP="00AA5ACD">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61A8530B" w14:textId="77777777" w:rsidR="00AA5ACD" w:rsidRPr="003929CC" w:rsidRDefault="00AA5ACD" w:rsidP="00AA5ACD">
      <w:pPr>
        <w:pStyle w:val="Terms"/>
        <w:rPr>
          <w:color w:val="000000" w:themeColor="text1"/>
          <w:lang w:val="en-CA"/>
        </w:rPr>
      </w:pPr>
      <w:r w:rsidRPr="003929CC">
        <w:rPr>
          <w:color w:val="000000" w:themeColor="text1"/>
          <w:lang w:val="en-CA"/>
        </w:rPr>
        <w:t>syntax structure</w:t>
      </w:r>
    </w:p>
    <w:p w14:paraId="1186BA2B" w14:textId="77777777" w:rsidR="00AA5ACD" w:rsidRPr="003929CC" w:rsidRDefault="00AA5ACD" w:rsidP="00AA5ACD">
      <w:pPr>
        <w:pStyle w:val="Definition"/>
        <w:rPr>
          <w:color w:val="000000" w:themeColor="text1"/>
          <w:lang w:val="en-CA"/>
        </w:rPr>
      </w:pPr>
      <w:r w:rsidRPr="003929CC">
        <w:rPr>
          <w:color w:val="000000" w:themeColor="text1"/>
          <w:lang w:val="en-CA"/>
        </w:rPr>
        <w:t>zero or more syntax elements present together in the bitstream in a specified order</w:t>
      </w:r>
    </w:p>
    <w:p w14:paraId="78A0D00B" w14:textId="77777777" w:rsidR="00AA5ACD" w:rsidRPr="003929CC" w:rsidRDefault="00AA5ACD" w:rsidP="00AA5ACD">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4C5A40B0" w14:textId="77777777" w:rsidR="00AA5ACD" w:rsidRPr="003929CC" w:rsidRDefault="00AA5ACD" w:rsidP="00AA5ACD">
      <w:pPr>
        <w:pStyle w:val="Terms"/>
        <w:rPr>
          <w:color w:val="000000" w:themeColor="text1"/>
          <w:lang w:val="en-CA"/>
        </w:rPr>
      </w:pPr>
      <w:r w:rsidRPr="003929CC">
        <w:rPr>
          <w:color w:val="000000" w:themeColor="text1"/>
          <w:lang w:val="en-CA"/>
        </w:rPr>
        <w:t>tile</w:t>
      </w:r>
    </w:p>
    <w:p w14:paraId="3D70822B" w14:textId="12273A89" w:rsidR="00AA5ACD" w:rsidRPr="003929CC" w:rsidRDefault="00AA5ACD" w:rsidP="00AA5ACD">
      <w:pPr>
        <w:pStyle w:val="Definition"/>
        <w:rPr>
          <w:color w:val="000000" w:themeColor="text1"/>
          <w:lang w:val="en-CA"/>
        </w:rPr>
      </w:pPr>
      <w:r w:rsidRPr="003929CC">
        <w:rPr>
          <w:color w:val="000000" w:themeColor="text1"/>
          <w:lang w:val="en-CA"/>
        </w:rPr>
        <w:t xml:space="preserve">a rectangular region of </w:t>
      </w:r>
      <w:r w:rsidR="002307EE" w:rsidRPr="003929CC">
        <w:rPr>
          <w:iCs/>
          <w:color w:val="000000" w:themeColor="text1"/>
          <w:lang w:val="en-CA"/>
        </w:rPr>
        <w:t>an</w:t>
      </w:r>
      <w:r w:rsidR="002307EE" w:rsidRPr="003929CC">
        <w:rPr>
          <w:i/>
          <w:iCs/>
          <w:color w:val="000000" w:themeColor="text1"/>
          <w:lang w:val="en-CA"/>
        </w:rPr>
        <w:t xml:space="preserve"> atlas</w:t>
      </w:r>
      <w:r w:rsidRPr="003929CC">
        <w:rPr>
          <w:color w:val="000000" w:themeColor="text1"/>
          <w:lang w:val="en-CA"/>
        </w:rPr>
        <w:t xml:space="preserve"> </w:t>
      </w:r>
    </w:p>
    <w:p w14:paraId="1A5368E0" w14:textId="77777777" w:rsidR="00AA5ACD" w:rsidRPr="003929CC" w:rsidRDefault="00AA5ACD" w:rsidP="00AA5ACD">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0CEB2B33" w14:textId="77777777" w:rsidR="00AA5ACD" w:rsidRPr="003929CC" w:rsidRDefault="00AA5ACD" w:rsidP="00AA5ACD">
      <w:pPr>
        <w:pStyle w:val="Terms"/>
        <w:rPr>
          <w:color w:val="000000" w:themeColor="text1"/>
          <w:lang w:val="en-CA"/>
        </w:rPr>
      </w:pPr>
      <w:r w:rsidRPr="003929CC">
        <w:rPr>
          <w:color w:val="000000" w:themeColor="text1"/>
          <w:lang w:val="en-CA"/>
        </w:rPr>
        <w:t xml:space="preserve">tile group </w:t>
      </w:r>
    </w:p>
    <w:p w14:paraId="34E5047E" w14:textId="77777777" w:rsidR="00AA5ACD" w:rsidRPr="003929CC" w:rsidRDefault="00AA5ACD" w:rsidP="00AA5ACD">
      <w:pPr>
        <w:pStyle w:val="Definition"/>
        <w:rPr>
          <w:lang w:val="en-CA"/>
        </w:rPr>
      </w:pPr>
      <w:r w:rsidRPr="003929CC">
        <w:rPr>
          <w:lang w:val="en-CA"/>
        </w:rPr>
        <w:t xml:space="preserve">a group of </w:t>
      </w:r>
      <w:r w:rsidRPr="003929CC">
        <w:rPr>
          <w:i/>
          <w:iCs/>
          <w:lang w:val="en-CA"/>
        </w:rPr>
        <w:t>tiles</w:t>
      </w:r>
      <w:r w:rsidRPr="003929CC">
        <w:rPr>
          <w:lang w:val="en-CA"/>
        </w:rPr>
        <w:t xml:space="preserve"> ...</w:t>
      </w:r>
    </w:p>
    <w:p w14:paraId="4037ADFB" w14:textId="77777777" w:rsidR="00AA5ACD" w:rsidRPr="003929CC" w:rsidRDefault="00AA5ACD" w:rsidP="00AA5ACD">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331A3B1E" w14:textId="77777777" w:rsidR="00AA5ACD" w:rsidRPr="003929CC" w:rsidRDefault="00AA5ACD" w:rsidP="00AA5ACD">
      <w:pPr>
        <w:pStyle w:val="Terms"/>
        <w:rPr>
          <w:color w:val="000000" w:themeColor="text1"/>
          <w:lang w:val="en-CA"/>
        </w:rPr>
      </w:pPr>
      <w:r w:rsidRPr="003929CC">
        <w:rPr>
          <w:color w:val="000000" w:themeColor="text1"/>
          <w:lang w:val="en-CA"/>
        </w:rPr>
        <w:t>unspecified</w:t>
      </w:r>
    </w:p>
    <w:p w14:paraId="105ACBF0" w14:textId="77777777" w:rsidR="00AA5ACD" w:rsidRPr="003929CC" w:rsidRDefault="00AA5ACD" w:rsidP="00AA5ACD">
      <w:pPr>
        <w:pStyle w:val="Definition"/>
        <w:rPr>
          <w:color w:val="000000" w:themeColor="text1"/>
          <w:lang w:val="en-CA"/>
        </w:rPr>
      </w:pPr>
      <w:r w:rsidRPr="003929CC">
        <w:rPr>
          <w:color w:val="000000" w:themeColor="text1"/>
          <w:lang w:val="en-CA"/>
        </w:rPr>
        <w:t>a term that may be used to specify some values of a particular syntax element to indicate that the values have no specified meaning in this Specification and will not have a specified meaning in the future as an integral part of future versions of this Specification</w:t>
      </w:r>
    </w:p>
    <w:p w14:paraId="064E6818" w14:textId="77777777" w:rsidR="00AA5ACD" w:rsidRPr="003929CC" w:rsidRDefault="00AA5ACD" w:rsidP="00AA5ACD">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08FC1326" w14:textId="77777777" w:rsidR="00AA5ACD" w:rsidRPr="003929CC" w:rsidRDefault="00AA5ACD" w:rsidP="00AA5ACD">
      <w:pPr>
        <w:pStyle w:val="Terms"/>
        <w:rPr>
          <w:color w:val="000000" w:themeColor="text1"/>
          <w:lang w:val="en-CA"/>
        </w:rPr>
      </w:pPr>
      <w:r w:rsidRPr="003929CC">
        <w:rPr>
          <w:color w:val="000000" w:themeColor="text1"/>
          <w:lang w:val="en-CA"/>
        </w:rPr>
        <w:t>video bitstream</w:t>
      </w:r>
    </w:p>
    <w:p w14:paraId="497755A5" w14:textId="5A5AA052" w:rsidR="00AA5ACD" w:rsidRPr="003929CC" w:rsidRDefault="00AA5ACD" w:rsidP="009D66FB">
      <w:pPr>
        <w:pStyle w:val="Definition"/>
        <w:rPr>
          <w:color w:val="000000" w:themeColor="text1"/>
          <w:lang w:val="en-CA"/>
        </w:rPr>
      </w:pPr>
      <w:r w:rsidRPr="003929CC">
        <w:rPr>
          <w:color w:val="000000" w:themeColor="text1"/>
          <w:lang w:val="en-CA"/>
        </w:rPr>
        <w:t xml:space="preserve">a bitstream conforming to a video </w:t>
      </w:r>
      <w:r w:rsidR="002307EE" w:rsidRPr="003929CC">
        <w:rPr>
          <w:color w:val="000000" w:themeColor="text1"/>
          <w:lang w:val="en-CA"/>
        </w:rPr>
        <w:t xml:space="preserve">specification that may </w:t>
      </w:r>
      <w:r w:rsidR="000370EA" w:rsidRPr="003929CC">
        <w:rPr>
          <w:color w:val="000000" w:themeColor="text1"/>
          <w:lang w:val="en-CA"/>
        </w:rPr>
        <w:t xml:space="preserve">represent </w:t>
      </w:r>
      <w:r w:rsidR="002307EE" w:rsidRPr="003929CC">
        <w:rPr>
          <w:color w:val="000000" w:themeColor="text1"/>
          <w:lang w:val="en-CA"/>
        </w:rPr>
        <w:t>a V-PCC component as specified by</w:t>
      </w:r>
      <w:r w:rsidRPr="003929CC">
        <w:rPr>
          <w:color w:val="000000" w:themeColor="text1"/>
          <w:lang w:val="en-CA"/>
        </w:rPr>
        <w:t xml:space="preserve"> this </w:t>
      </w:r>
      <w:r w:rsidR="002307EE" w:rsidRPr="003929CC">
        <w:rPr>
          <w:color w:val="000000" w:themeColor="text1"/>
          <w:lang w:val="en-CA"/>
        </w:rPr>
        <w:t>S</w:t>
      </w:r>
      <w:r w:rsidRPr="003929CC">
        <w:rPr>
          <w:color w:val="000000" w:themeColor="text1"/>
          <w:lang w:val="en-CA"/>
        </w:rPr>
        <w:t>pecification</w:t>
      </w:r>
    </w:p>
    <w:p w14:paraId="41EA4DBD" w14:textId="77777777" w:rsidR="0094158B" w:rsidRPr="003929CC" w:rsidRDefault="0094158B" w:rsidP="0094158B">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54B5225B" w14:textId="77777777" w:rsidR="008A1B14" w:rsidRPr="003929CC" w:rsidRDefault="008A1B14" w:rsidP="008A1B14">
      <w:pPr>
        <w:pStyle w:val="Terms"/>
        <w:rPr>
          <w:color w:val="000000" w:themeColor="text1"/>
          <w:lang w:val="en-CA"/>
        </w:rPr>
      </w:pPr>
      <w:r w:rsidRPr="003929CC">
        <w:rPr>
          <w:color w:val="000000" w:themeColor="text1"/>
          <w:lang w:val="en-CA"/>
        </w:rPr>
        <w:t>video data unit</w:t>
      </w:r>
    </w:p>
    <w:p w14:paraId="43F3CD9B" w14:textId="77777777" w:rsidR="008A1B14" w:rsidRPr="003929CC" w:rsidRDefault="008A1B14" w:rsidP="008A1B14">
      <w:pPr>
        <w:pStyle w:val="Definition"/>
        <w:rPr>
          <w:color w:val="000000" w:themeColor="text1"/>
          <w:lang w:val="en-CA"/>
        </w:rPr>
      </w:pPr>
      <w:r w:rsidRPr="003929CC">
        <w:rPr>
          <w:color w:val="000000" w:themeColor="text1"/>
          <w:lang w:val="en-CA"/>
        </w:rPr>
        <w:t>syntax structure containing video data information, such as a NAL unit in the context of HEVC or AVC</w:t>
      </w:r>
    </w:p>
    <w:p w14:paraId="7B239742" w14:textId="77777777" w:rsidR="00ED72F5" w:rsidRPr="003929CC" w:rsidRDefault="00ED72F5" w:rsidP="00ED72F5">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1F6ECB05" w14:textId="77777777" w:rsidR="00ED72F5" w:rsidRPr="003929CC" w:rsidRDefault="00ED72F5" w:rsidP="00ED72F5">
      <w:pPr>
        <w:pStyle w:val="Terms"/>
        <w:rPr>
          <w:color w:val="000000" w:themeColor="text1"/>
          <w:lang w:val="en-CA"/>
        </w:rPr>
      </w:pPr>
      <w:r w:rsidRPr="003929CC">
        <w:rPr>
          <w:color w:val="000000" w:themeColor="text1"/>
          <w:lang w:val="en-CA"/>
        </w:rPr>
        <w:t>video sub-</w:t>
      </w:r>
      <w:r w:rsidR="000370EA" w:rsidRPr="003929CC">
        <w:rPr>
          <w:color w:val="000000" w:themeColor="text1"/>
          <w:lang w:val="en-CA"/>
        </w:rPr>
        <w:t>bit</w:t>
      </w:r>
      <w:r w:rsidRPr="003929CC">
        <w:rPr>
          <w:color w:val="000000" w:themeColor="text1"/>
          <w:lang w:val="en-CA"/>
        </w:rPr>
        <w:t>stream</w:t>
      </w:r>
    </w:p>
    <w:p w14:paraId="786F4505" w14:textId="77777777" w:rsidR="00ED72F5" w:rsidRPr="003929CC" w:rsidRDefault="00ED72F5" w:rsidP="00ED72F5">
      <w:pPr>
        <w:pStyle w:val="Definition"/>
        <w:rPr>
          <w:i/>
          <w:iCs/>
          <w:color w:val="000000" w:themeColor="text1"/>
          <w:lang w:val="en-CA"/>
        </w:rPr>
      </w:pPr>
      <w:r w:rsidRPr="003929CC">
        <w:rPr>
          <w:color w:val="000000" w:themeColor="text1"/>
          <w:lang w:val="en-CA"/>
        </w:rPr>
        <w:t xml:space="preserve">an extracted sub-bitstream </w:t>
      </w:r>
      <w:r w:rsidR="002662D1" w:rsidRPr="003929CC">
        <w:rPr>
          <w:color w:val="000000" w:themeColor="text1"/>
          <w:lang w:val="en-CA"/>
        </w:rPr>
        <w:t xml:space="preserve">from the V-PCC bitstream </w:t>
      </w:r>
      <w:r w:rsidRPr="003929CC">
        <w:rPr>
          <w:color w:val="000000" w:themeColor="text1"/>
          <w:lang w:val="en-CA"/>
        </w:rPr>
        <w:t xml:space="preserve">containing a </w:t>
      </w:r>
      <w:r w:rsidR="002662D1" w:rsidRPr="003929CC">
        <w:rPr>
          <w:color w:val="000000" w:themeColor="text1"/>
          <w:lang w:val="en-CA"/>
        </w:rPr>
        <w:t xml:space="preserve">part of a </w:t>
      </w:r>
      <w:r w:rsidRPr="003929CC">
        <w:rPr>
          <w:i/>
          <w:iCs/>
          <w:color w:val="000000" w:themeColor="text1"/>
          <w:lang w:val="en-CA"/>
        </w:rPr>
        <w:t>video bitstream</w:t>
      </w:r>
    </w:p>
    <w:p w14:paraId="2AFCD16E" w14:textId="77777777" w:rsidR="00ED72F5" w:rsidRPr="003929CC" w:rsidRDefault="00ED72F5" w:rsidP="00ED72F5">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3FFB21C2" w14:textId="77777777" w:rsidR="00ED72F5" w:rsidRPr="003929CC" w:rsidRDefault="00ED72F5" w:rsidP="00ED72F5">
      <w:pPr>
        <w:pStyle w:val="Terms"/>
        <w:rPr>
          <w:color w:val="000000" w:themeColor="text1"/>
          <w:lang w:val="en-CA"/>
        </w:rPr>
      </w:pPr>
      <w:r w:rsidRPr="003929CC">
        <w:rPr>
          <w:color w:val="000000" w:themeColor="text1"/>
          <w:lang w:val="en-CA"/>
        </w:rPr>
        <w:t>V-PCC access unit</w:t>
      </w:r>
    </w:p>
    <w:p w14:paraId="204ADD2E" w14:textId="6BE4F970" w:rsidR="00ED72F5" w:rsidRPr="003929CC" w:rsidRDefault="00ED72F5" w:rsidP="00ED72F5">
      <w:pPr>
        <w:pStyle w:val="Definition"/>
        <w:rPr>
          <w:noProof/>
        </w:rPr>
      </w:pPr>
      <w:r w:rsidRPr="003929CC">
        <w:t xml:space="preserve">a set of </w:t>
      </w:r>
      <w:r w:rsidRPr="003929CC">
        <w:rPr>
          <w:i/>
        </w:rPr>
        <w:t>V-PCC units</w:t>
      </w:r>
      <w:r w:rsidRPr="003929CC">
        <w:t xml:space="preserve"> that are associated with each other according to a specified classification rule, and are consecutive in </w:t>
      </w:r>
      <w:r w:rsidRPr="003929CC">
        <w:rPr>
          <w:i/>
        </w:rPr>
        <w:t>decoding order</w:t>
      </w:r>
      <w:r w:rsidRPr="003929CC">
        <w:rPr>
          <w:noProof/>
        </w:rPr>
        <w:t xml:space="preserve">, and contain all </w:t>
      </w:r>
      <w:r w:rsidR="00663201" w:rsidRPr="003929CC">
        <w:rPr>
          <w:noProof/>
        </w:rPr>
        <w:t>atlas nal_units as well as other V-PCC components</w:t>
      </w:r>
      <w:r w:rsidRPr="003929CC">
        <w:rPr>
          <w:noProof/>
        </w:rPr>
        <w:t xml:space="preserve"> pertaining to one particular output time</w:t>
      </w:r>
    </w:p>
    <w:p w14:paraId="7313EF0C" w14:textId="77777777" w:rsidR="00ED72F5" w:rsidRPr="003929CC" w:rsidRDefault="00ED72F5" w:rsidP="00ED72F5">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5EC6882F" w14:textId="77777777" w:rsidR="00ED72F5" w:rsidRPr="003929CC" w:rsidRDefault="00ED72F5" w:rsidP="00ED72F5">
      <w:pPr>
        <w:pStyle w:val="Terms"/>
        <w:rPr>
          <w:color w:val="000000" w:themeColor="text1"/>
          <w:lang w:val="en-CA"/>
        </w:rPr>
      </w:pPr>
      <w:r w:rsidRPr="003929CC">
        <w:rPr>
          <w:color w:val="000000" w:themeColor="text1"/>
          <w:lang w:val="en-CA"/>
        </w:rPr>
        <w:t>V-PCC bitstream</w:t>
      </w:r>
    </w:p>
    <w:p w14:paraId="0163516A" w14:textId="77777777" w:rsidR="00ED72F5" w:rsidRPr="003929CC" w:rsidRDefault="00ED72F5" w:rsidP="00ED72F5">
      <w:pPr>
        <w:pStyle w:val="Definition"/>
        <w:rPr>
          <w:i/>
          <w:iCs/>
          <w:noProof/>
        </w:rPr>
      </w:pPr>
      <w:r w:rsidRPr="003929CC">
        <w:rPr>
          <w:noProof/>
        </w:rPr>
        <w:t xml:space="preserve">sequence of bits that forms the representation of </w:t>
      </w:r>
      <w:r w:rsidRPr="003929CC">
        <w:rPr>
          <w:i/>
          <w:iCs/>
          <w:noProof/>
        </w:rPr>
        <w:t>coded point cloud frames</w:t>
      </w:r>
      <w:r w:rsidRPr="003929CC">
        <w:rPr>
          <w:iCs/>
          <w:noProof/>
        </w:rPr>
        <w:t xml:space="preserve"> and associated data forming one or more </w:t>
      </w:r>
      <w:r w:rsidRPr="003929CC">
        <w:rPr>
          <w:i/>
          <w:iCs/>
          <w:noProof/>
        </w:rPr>
        <w:t>CPCSs</w:t>
      </w:r>
    </w:p>
    <w:p w14:paraId="5A36F6EB" w14:textId="77777777" w:rsidR="00ED72F5" w:rsidRPr="003929CC" w:rsidRDefault="00ED72F5" w:rsidP="00ED72F5">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09AB840C" w14:textId="77777777" w:rsidR="00ED72F5" w:rsidRPr="003929CC" w:rsidRDefault="00ED72F5" w:rsidP="00ED72F5">
      <w:pPr>
        <w:pStyle w:val="Terms"/>
        <w:rPr>
          <w:color w:val="000000" w:themeColor="text1"/>
          <w:lang w:val="en-CA"/>
        </w:rPr>
      </w:pPr>
      <w:r w:rsidRPr="003929CC">
        <w:rPr>
          <w:color w:val="000000" w:themeColor="text1"/>
          <w:lang w:val="en-CA"/>
        </w:rPr>
        <w:t>V-PCC component</w:t>
      </w:r>
    </w:p>
    <w:p w14:paraId="13F563CE" w14:textId="4F071150" w:rsidR="00ED72F5" w:rsidRPr="003929CC" w:rsidRDefault="00ED72F5" w:rsidP="00ED72F5">
      <w:pPr>
        <w:pStyle w:val="Definition"/>
        <w:rPr>
          <w:lang w:val="en-CA"/>
        </w:rPr>
      </w:pPr>
      <w:r w:rsidRPr="003929CC">
        <w:rPr>
          <w:lang w:val="en-CA"/>
        </w:rPr>
        <w:t xml:space="preserve">an </w:t>
      </w:r>
      <w:r w:rsidRPr="003929CC">
        <w:rPr>
          <w:i/>
          <w:iCs/>
          <w:lang w:val="en-CA"/>
        </w:rPr>
        <w:t>atlas</w:t>
      </w:r>
      <w:r w:rsidRPr="003929CC">
        <w:rPr>
          <w:lang w:val="en-CA"/>
        </w:rPr>
        <w:t xml:space="preserve">, </w:t>
      </w:r>
      <w:r w:rsidRPr="003929CC">
        <w:rPr>
          <w:i/>
          <w:iCs/>
          <w:lang w:val="en-CA"/>
        </w:rPr>
        <w:t>occupancy map</w:t>
      </w:r>
      <w:r w:rsidRPr="003929CC">
        <w:rPr>
          <w:lang w:val="en-CA"/>
        </w:rPr>
        <w:t xml:space="preserve">, </w:t>
      </w:r>
      <w:r w:rsidRPr="003929CC">
        <w:rPr>
          <w:i/>
          <w:iCs/>
          <w:lang w:val="en-CA"/>
        </w:rPr>
        <w:t>geometry,</w:t>
      </w:r>
      <w:r w:rsidRPr="003929CC">
        <w:rPr>
          <w:lang w:val="en-CA"/>
        </w:rPr>
        <w:t xml:space="preserve"> or </w:t>
      </w:r>
      <w:r w:rsidRPr="003929CC">
        <w:rPr>
          <w:i/>
          <w:iCs/>
          <w:lang w:val="en-CA"/>
        </w:rPr>
        <w:t xml:space="preserve">attribute </w:t>
      </w:r>
      <w:r w:rsidR="000370EA" w:rsidRPr="003929CC">
        <w:rPr>
          <w:iCs/>
          <w:lang w:val="en-CA"/>
        </w:rPr>
        <w:t xml:space="preserve">of a particular type </w:t>
      </w:r>
      <w:r w:rsidR="00CC349C" w:rsidRPr="003929CC">
        <w:rPr>
          <w:iCs/>
          <w:lang w:val="en-CA"/>
        </w:rPr>
        <w:t xml:space="preserve">that </w:t>
      </w:r>
      <w:r w:rsidR="000370EA" w:rsidRPr="003929CC">
        <w:rPr>
          <w:iCs/>
          <w:lang w:val="en-CA"/>
        </w:rPr>
        <w:t>is</w:t>
      </w:r>
      <w:r w:rsidR="00CC349C" w:rsidRPr="003929CC">
        <w:rPr>
          <w:iCs/>
          <w:lang w:val="en-CA"/>
        </w:rPr>
        <w:t xml:space="preserve"> associated with a V-PCC point cloud representation</w:t>
      </w:r>
      <w:r w:rsidR="00CC349C" w:rsidRPr="003929CC">
        <w:rPr>
          <w:i/>
          <w:iCs/>
          <w:lang w:val="en-CA"/>
        </w:rPr>
        <w:t xml:space="preserve"> </w:t>
      </w:r>
    </w:p>
    <w:p w14:paraId="48028617" w14:textId="77777777" w:rsidR="006207CA" w:rsidRPr="003929CC" w:rsidRDefault="006207CA" w:rsidP="006207CA">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23DEF94C" w14:textId="0C13A632" w:rsidR="006207CA" w:rsidRPr="003929CC" w:rsidRDefault="006207CA" w:rsidP="006207CA">
      <w:pPr>
        <w:pStyle w:val="Terms"/>
        <w:rPr>
          <w:color w:val="000000" w:themeColor="text1"/>
          <w:lang w:val="en-CA"/>
        </w:rPr>
      </w:pPr>
      <w:r w:rsidRPr="003929CC">
        <w:rPr>
          <w:color w:val="000000" w:themeColor="text1"/>
          <w:lang w:val="en-CA"/>
        </w:rPr>
        <w:t>V-PCC component frame</w:t>
      </w:r>
    </w:p>
    <w:p w14:paraId="3C0EA363" w14:textId="77777777" w:rsidR="006207CA" w:rsidRPr="003929CC" w:rsidRDefault="006207CA" w:rsidP="00ED72F5">
      <w:pPr>
        <w:pStyle w:val="Definition"/>
        <w:rPr>
          <w:noProof/>
        </w:rPr>
      </w:pPr>
      <w:r w:rsidRPr="003929CC">
        <w:rPr>
          <w:lang w:val="en-CA"/>
        </w:rPr>
        <w:t xml:space="preserve">a single V-PCC component </w:t>
      </w:r>
      <w:r w:rsidRPr="003929CC">
        <w:rPr>
          <w:noProof/>
        </w:rPr>
        <w:t>pertaining to one particular output time</w:t>
      </w:r>
    </w:p>
    <w:p w14:paraId="189EF172" w14:textId="77777777" w:rsidR="006207CA" w:rsidRPr="003929CC" w:rsidRDefault="006207CA" w:rsidP="006207CA">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24A16C25" w14:textId="77777777" w:rsidR="006207CA" w:rsidRPr="003929CC" w:rsidRDefault="006207CA" w:rsidP="006207CA">
      <w:pPr>
        <w:pStyle w:val="Terms"/>
        <w:rPr>
          <w:color w:val="000000" w:themeColor="text1"/>
          <w:lang w:val="en-CA"/>
        </w:rPr>
      </w:pPr>
      <w:r w:rsidRPr="003929CC">
        <w:rPr>
          <w:color w:val="000000" w:themeColor="text1"/>
          <w:lang w:val="en-CA"/>
        </w:rPr>
        <w:t>V-PCC sub-bitstream</w:t>
      </w:r>
    </w:p>
    <w:p w14:paraId="5FBE9717" w14:textId="77777777" w:rsidR="006207CA" w:rsidRPr="003929CC" w:rsidRDefault="006207CA" w:rsidP="00ED72F5">
      <w:pPr>
        <w:pStyle w:val="Definition"/>
        <w:rPr>
          <w:i/>
          <w:iCs/>
          <w:noProof/>
        </w:rPr>
      </w:pPr>
      <w:r w:rsidRPr="003929CC">
        <w:rPr>
          <w:noProof/>
        </w:rPr>
        <w:t xml:space="preserve">a </w:t>
      </w:r>
      <w:r w:rsidR="000A03DD" w:rsidRPr="003929CC">
        <w:rPr>
          <w:noProof/>
        </w:rPr>
        <w:t xml:space="preserve">sub-bitstream of a V-PCC bitstream corresponding to </w:t>
      </w:r>
      <w:r w:rsidRPr="003929CC">
        <w:rPr>
          <w:noProof/>
        </w:rPr>
        <w:t>a V-PCC component</w:t>
      </w:r>
    </w:p>
    <w:p w14:paraId="2DB72A6B" w14:textId="77777777" w:rsidR="00ED72F5" w:rsidRPr="003929CC" w:rsidRDefault="00ED72F5" w:rsidP="00ED72F5">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66E31546" w14:textId="77777777" w:rsidR="00ED72F5" w:rsidRPr="003929CC" w:rsidRDefault="00ED72F5" w:rsidP="00ED72F5">
      <w:pPr>
        <w:pStyle w:val="Terms"/>
        <w:rPr>
          <w:color w:val="000000" w:themeColor="text1"/>
          <w:lang w:val="en-CA"/>
        </w:rPr>
      </w:pPr>
      <w:r w:rsidRPr="003929CC">
        <w:rPr>
          <w:color w:val="000000" w:themeColor="text1"/>
          <w:lang w:val="en-CA"/>
        </w:rPr>
        <w:t>V-PCC unit</w:t>
      </w:r>
    </w:p>
    <w:p w14:paraId="30B4066E" w14:textId="5DDC7045" w:rsidR="00ED72F5" w:rsidRPr="003929CC" w:rsidRDefault="00ED72F5" w:rsidP="008A1B14">
      <w:pPr>
        <w:pStyle w:val="Definition"/>
        <w:rPr>
          <w:noProof/>
        </w:rPr>
      </w:pPr>
      <w:r w:rsidRPr="003929CC">
        <w:rPr>
          <w:noProof/>
        </w:rPr>
        <w:t xml:space="preserve">a </w:t>
      </w:r>
      <w:r w:rsidRPr="003929CC">
        <w:rPr>
          <w:i/>
          <w:noProof/>
        </w:rPr>
        <w:t>syntax structure</w:t>
      </w:r>
      <w:r w:rsidRPr="003929CC">
        <w:rPr>
          <w:noProof/>
        </w:rPr>
        <w:t xml:space="preserve"> containing an </w:t>
      </w:r>
      <w:r w:rsidR="006632AA" w:rsidRPr="003929CC">
        <w:rPr>
          <w:i/>
          <w:noProof/>
        </w:rPr>
        <w:t>V-PCC unit header</w:t>
      </w:r>
      <w:r w:rsidR="006632AA" w:rsidRPr="003929CC">
        <w:rPr>
          <w:noProof/>
        </w:rPr>
        <w:t xml:space="preserve"> and a </w:t>
      </w:r>
      <w:r w:rsidR="006632AA" w:rsidRPr="003929CC">
        <w:rPr>
          <w:i/>
          <w:noProof/>
        </w:rPr>
        <w:t>V-PCC unit payload</w:t>
      </w:r>
    </w:p>
    <w:p w14:paraId="0567884D" w14:textId="77777777" w:rsidR="006632AA" w:rsidRPr="003929CC" w:rsidRDefault="006632AA" w:rsidP="006632AA">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6FE49962" w14:textId="77777777" w:rsidR="006632AA" w:rsidRPr="003929CC" w:rsidRDefault="006632AA" w:rsidP="006632AA">
      <w:pPr>
        <w:pStyle w:val="Terms"/>
        <w:rPr>
          <w:color w:val="000000" w:themeColor="text1"/>
          <w:lang w:val="en-CA"/>
        </w:rPr>
      </w:pPr>
      <w:r w:rsidRPr="003929CC">
        <w:rPr>
          <w:color w:val="000000" w:themeColor="text1"/>
          <w:lang w:val="en-CA"/>
        </w:rPr>
        <w:t>V-PCC unit header</w:t>
      </w:r>
    </w:p>
    <w:p w14:paraId="2FDD3346" w14:textId="77777777" w:rsidR="006632AA" w:rsidRPr="003929CC" w:rsidRDefault="006632AA" w:rsidP="006632AA">
      <w:pPr>
        <w:pStyle w:val="Definition"/>
        <w:rPr>
          <w:noProof/>
        </w:rPr>
      </w:pPr>
      <w:r w:rsidRPr="003929CC">
        <w:rPr>
          <w:noProof/>
        </w:rPr>
        <w:t xml:space="preserve">a </w:t>
      </w:r>
      <w:r w:rsidRPr="003929CC">
        <w:rPr>
          <w:i/>
          <w:noProof/>
        </w:rPr>
        <w:t>syntax structure</w:t>
      </w:r>
      <w:r w:rsidRPr="003929CC">
        <w:rPr>
          <w:noProof/>
        </w:rPr>
        <w:t xml:space="preserve"> containing an indication of the type of data to follow </w:t>
      </w:r>
    </w:p>
    <w:p w14:paraId="5404C2D8" w14:textId="77777777" w:rsidR="006632AA" w:rsidRPr="003929CC" w:rsidRDefault="006632AA" w:rsidP="006632AA">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55B3BE12" w14:textId="77777777" w:rsidR="006632AA" w:rsidRPr="003929CC" w:rsidRDefault="006632AA" w:rsidP="006632AA">
      <w:pPr>
        <w:pStyle w:val="Terms"/>
        <w:rPr>
          <w:color w:val="000000" w:themeColor="text1"/>
          <w:lang w:val="en-CA"/>
        </w:rPr>
      </w:pPr>
      <w:r w:rsidRPr="003929CC">
        <w:rPr>
          <w:color w:val="000000" w:themeColor="text1"/>
          <w:lang w:val="en-CA"/>
        </w:rPr>
        <w:t>V-PCC unit payload</w:t>
      </w:r>
    </w:p>
    <w:p w14:paraId="6B8F9E11" w14:textId="77777777" w:rsidR="006632AA" w:rsidRPr="003929CC" w:rsidRDefault="006632AA" w:rsidP="008A1B14">
      <w:pPr>
        <w:pStyle w:val="Definition"/>
        <w:rPr>
          <w:noProof/>
        </w:rPr>
      </w:pPr>
      <w:r w:rsidRPr="003929CC">
        <w:rPr>
          <w:noProof/>
        </w:rPr>
        <w:t xml:space="preserve">a </w:t>
      </w:r>
      <w:r w:rsidRPr="003929CC">
        <w:rPr>
          <w:i/>
          <w:noProof/>
        </w:rPr>
        <w:t>syntax structure</w:t>
      </w:r>
      <w:r w:rsidRPr="003929CC">
        <w:rPr>
          <w:noProof/>
        </w:rPr>
        <w:t xml:space="preserve"> containing the </w:t>
      </w:r>
      <w:r w:rsidRPr="003929CC">
        <w:rPr>
          <w:i/>
          <w:noProof/>
        </w:rPr>
        <w:t>bytes</w:t>
      </w:r>
      <w:r w:rsidRPr="003929CC">
        <w:rPr>
          <w:noProof/>
        </w:rPr>
        <w:t xml:space="preserve"> containing V-PCC sub-bitstream data</w:t>
      </w:r>
    </w:p>
    <w:p w14:paraId="12E38482" w14:textId="77777777" w:rsidR="00120E20" w:rsidRPr="003929CC" w:rsidRDefault="00120E20" w:rsidP="0010075A">
      <w:pPr>
        <w:pStyle w:val="Heading1"/>
        <w:rPr>
          <w:color w:val="000000" w:themeColor="text1"/>
          <w:lang w:val="en-CA"/>
        </w:rPr>
      </w:pPr>
      <w:bookmarkStart w:id="12" w:name="_Toc19035106"/>
      <w:bookmarkStart w:id="13" w:name="_Toc19036043"/>
      <w:bookmarkStart w:id="14" w:name="_Toc19035107"/>
      <w:bookmarkStart w:id="15" w:name="_Toc19036044"/>
      <w:bookmarkStart w:id="16" w:name="_Toc529875144"/>
      <w:bookmarkStart w:id="17" w:name="_Toc529878694"/>
      <w:bookmarkStart w:id="18" w:name="_Toc529879663"/>
      <w:bookmarkStart w:id="19" w:name="_Toc529880789"/>
      <w:bookmarkStart w:id="20" w:name="_Toc529881596"/>
      <w:bookmarkStart w:id="21" w:name="_Toc529882031"/>
      <w:bookmarkStart w:id="22" w:name="_Toc529882338"/>
      <w:bookmarkStart w:id="23" w:name="_Toc529893824"/>
      <w:bookmarkStart w:id="24" w:name="_Toc529959429"/>
      <w:bookmarkStart w:id="25" w:name="_Toc529875145"/>
      <w:bookmarkStart w:id="26" w:name="_Toc529878695"/>
      <w:bookmarkStart w:id="27" w:name="_Toc529879664"/>
      <w:bookmarkStart w:id="28" w:name="_Toc529880790"/>
      <w:bookmarkStart w:id="29" w:name="_Toc529881597"/>
      <w:bookmarkStart w:id="30" w:name="_Toc529882032"/>
      <w:bookmarkStart w:id="31" w:name="_Toc529882339"/>
      <w:bookmarkStart w:id="32" w:name="_Toc529893825"/>
      <w:bookmarkStart w:id="33" w:name="_Toc529959430"/>
      <w:bookmarkStart w:id="34" w:name="_Toc529875146"/>
      <w:bookmarkStart w:id="35" w:name="_Toc529878696"/>
      <w:bookmarkStart w:id="36" w:name="_Toc529879665"/>
      <w:bookmarkStart w:id="37" w:name="_Toc529880791"/>
      <w:bookmarkStart w:id="38" w:name="_Toc529881598"/>
      <w:bookmarkStart w:id="39" w:name="_Toc529882033"/>
      <w:bookmarkStart w:id="40" w:name="_Toc529882340"/>
      <w:bookmarkStart w:id="41" w:name="_Toc529893826"/>
      <w:bookmarkStart w:id="42" w:name="_Toc529959431"/>
      <w:bookmarkStart w:id="43" w:name="_Toc529875147"/>
      <w:bookmarkStart w:id="44" w:name="_Toc529878697"/>
      <w:bookmarkStart w:id="45" w:name="_Toc529879666"/>
      <w:bookmarkStart w:id="46" w:name="_Toc529880792"/>
      <w:bookmarkStart w:id="47" w:name="_Toc529881599"/>
      <w:bookmarkStart w:id="48" w:name="_Toc529882034"/>
      <w:bookmarkStart w:id="49" w:name="_Toc529882341"/>
      <w:bookmarkStart w:id="50" w:name="_Toc529893827"/>
      <w:bookmarkStart w:id="51" w:name="_Toc529959432"/>
      <w:bookmarkStart w:id="52" w:name="_Toc529875148"/>
      <w:bookmarkStart w:id="53" w:name="_Toc529878698"/>
      <w:bookmarkStart w:id="54" w:name="_Toc529879667"/>
      <w:bookmarkStart w:id="55" w:name="_Toc529880793"/>
      <w:bookmarkStart w:id="56" w:name="_Toc529881600"/>
      <w:bookmarkStart w:id="57" w:name="_Toc529882035"/>
      <w:bookmarkStart w:id="58" w:name="_Toc529882342"/>
      <w:bookmarkStart w:id="59" w:name="_Toc529893828"/>
      <w:bookmarkStart w:id="60" w:name="_Toc529959433"/>
      <w:bookmarkStart w:id="61" w:name="_Toc529875149"/>
      <w:bookmarkStart w:id="62" w:name="_Toc529878699"/>
      <w:bookmarkStart w:id="63" w:name="_Toc529879668"/>
      <w:bookmarkStart w:id="64" w:name="_Toc529880794"/>
      <w:bookmarkStart w:id="65" w:name="_Toc529881601"/>
      <w:bookmarkStart w:id="66" w:name="_Toc529882036"/>
      <w:bookmarkStart w:id="67" w:name="_Toc529882343"/>
      <w:bookmarkStart w:id="68" w:name="_Toc529893829"/>
      <w:bookmarkStart w:id="69" w:name="_Toc529959434"/>
      <w:bookmarkStart w:id="70" w:name="_Toc529875150"/>
      <w:bookmarkStart w:id="71" w:name="_Toc529878700"/>
      <w:bookmarkStart w:id="72" w:name="_Toc529879669"/>
      <w:bookmarkStart w:id="73" w:name="_Toc529880795"/>
      <w:bookmarkStart w:id="74" w:name="_Toc529881602"/>
      <w:bookmarkStart w:id="75" w:name="_Toc529882037"/>
      <w:bookmarkStart w:id="76" w:name="_Toc529882344"/>
      <w:bookmarkStart w:id="77" w:name="_Toc529893830"/>
      <w:bookmarkStart w:id="78" w:name="_Toc529959435"/>
      <w:bookmarkStart w:id="79" w:name="_Toc529875151"/>
      <w:bookmarkStart w:id="80" w:name="_Toc529878701"/>
      <w:bookmarkStart w:id="81" w:name="_Toc529879670"/>
      <w:bookmarkStart w:id="82" w:name="_Toc529880796"/>
      <w:bookmarkStart w:id="83" w:name="_Toc529881603"/>
      <w:bookmarkStart w:id="84" w:name="_Toc529882038"/>
      <w:bookmarkStart w:id="85" w:name="_Toc529882345"/>
      <w:bookmarkStart w:id="86" w:name="_Toc529893831"/>
      <w:bookmarkStart w:id="87" w:name="_Toc529959436"/>
      <w:bookmarkStart w:id="88" w:name="_Toc529875152"/>
      <w:bookmarkStart w:id="89" w:name="_Toc529878702"/>
      <w:bookmarkStart w:id="90" w:name="_Toc529879671"/>
      <w:bookmarkStart w:id="91" w:name="_Toc529880797"/>
      <w:bookmarkStart w:id="92" w:name="_Toc529881604"/>
      <w:bookmarkStart w:id="93" w:name="_Toc529882039"/>
      <w:bookmarkStart w:id="94" w:name="_Toc529882346"/>
      <w:bookmarkStart w:id="95" w:name="_Toc529893832"/>
      <w:bookmarkStart w:id="96" w:name="_Toc529959437"/>
      <w:bookmarkStart w:id="97" w:name="_Toc529875153"/>
      <w:bookmarkStart w:id="98" w:name="_Toc529878703"/>
      <w:bookmarkStart w:id="99" w:name="_Toc529879672"/>
      <w:bookmarkStart w:id="100" w:name="_Toc529880798"/>
      <w:bookmarkStart w:id="101" w:name="_Toc529881605"/>
      <w:bookmarkStart w:id="102" w:name="_Toc529882040"/>
      <w:bookmarkStart w:id="103" w:name="_Toc529882347"/>
      <w:bookmarkStart w:id="104" w:name="_Toc529893833"/>
      <w:bookmarkStart w:id="105" w:name="_Toc529959438"/>
      <w:bookmarkStart w:id="106" w:name="_Toc529875154"/>
      <w:bookmarkStart w:id="107" w:name="_Toc529878704"/>
      <w:bookmarkStart w:id="108" w:name="_Toc529879673"/>
      <w:bookmarkStart w:id="109" w:name="_Toc529880799"/>
      <w:bookmarkStart w:id="110" w:name="_Toc529881606"/>
      <w:bookmarkStart w:id="111" w:name="_Toc529882041"/>
      <w:bookmarkStart w:id="112" w:name="_Toc529882348"/>
      <w:bookmarkStart w:id="113" w:name="_Toc529893834"/>
      <w:bookmarkStart w:id="114" w:name="_Toc529959439"/>
      <w:bookmarkStart w:id="115" w:name="_Toc529875155"/>
      <w:bookmarkStart w:id="116" w:name="_Toc529878705"/>
      <w:bookmarkStart w:id="117" w:name="_Toc529879674"/>
      <w:bookmarkStart w:id="118" w:name="_Toc529880800"/>
      <w:bookmarkStart w:id="119" w:name="_Toc529881607"/>
      <w:bookmarkStart w:id="120" w:name="_Toc529882042"/>
      <w:bookmarkStart w:id="121" w:name="_Toc529882349"/>
      <w:bookmarkStart w:id="122" w:name="_Toc529893835"/>
      <w:bookmarkStart w:id="123" w:name="_Toc529959440"/>
      <w:bookmarkStart w:id="124" w:name="_Toc529875156"/>
      <w:bookmarkStart w:id="125" w:name="_Toc529878706"/>
      <w:bookmarkStart w:id="126" w:name="_Toc529879675"/>
      <w:bookmarkStart w:id="127" w:name="_Toc529880801"/>
      <w:bookmarkStart w:id="128" w:name="_Toc529881608"/>
      <w:bookmarkStart w:id="129" w:name="_Toc529882043"/>
      <w:bookmarkStart w:id="130" w:name="_Toc529882350"/>
      <w:bookmarkStart w:id="131" w:name="_Toc529893836"/>
      <w:bookmarkStart w:id="132" w:name="_Toc529959441"/>
      <w:bookmarkStart w:id="133" w:name="_Toc529875157"/>
      <w:bookmarkStart w:id="134" w:name="_Toc529878707"/>
      <w:bookmarkStart w:id="135" w:name="_Toc529879676"/>
      <w:bookmarkStart w:id="136" w:name="_Toc529880802"/>
      <w:bookmarkStart w:id="137" w:name="_Toc529881609"/>
      <w:bookmarkStart w:id="138" w:name="_Toc529882044"/>
      <w:bookmarkStart w:id="139" w:name="_Toc529882351"/>
      <w:bookmarkStart w:id="140" w:name="_Toc529893837"/>
      <w:bookmarkStart w:id="141" w:name="_Toc529959442"/>
      <w:bookmarkStart w:id="142" w:name="_Toc529874725"/>
      <w:bookmarkStart w:id="143" w:name="_Toc529874794"/>
      <w:bookmarkStart w:id="144" w:name="_Toc529874886"/>
      <w:bookmarkStart w:id="145" w:name="_Toc529874947"/>
      <w:bookmarkStart w:id="146" w:name="_Toc529875158"/>
      <w:bookmarkStart w:id="147" w:name="_Toc529878708"/>
      <w:bookmarkStart w:id="148" w:name="_Toc529879677"/>
      <w:bookmarkStart w:id="149" w:name="_Toc529880803"/>
      <w:bookmarkStart w:id="150" w:name="_Toc529881610"/>
      <w:bookmarkStart w:id="151" w:name="_Toc529882045"/>
      <w:bookmarkStart w:id="152" w:name="_Toc529882352"/>
      <w:bookmarkStart w:id="153" w:name="_Toc529893838"/>
      <w:bookmarkStart w:id="154" w:name="_Toc529959443"/>
      <w:bookmarkStart w:id="155" w:name="_Toc529874726"/>
      <w:bookmarkStart w:id="156" w:name="_Toc529874795"/>
      <w:bookmarkStart w:id="157" w:name="_Toc529874887"/>
      <w:bookmarkStart w:id="158" w:name="_Toc529874948"/>
      <w:bookmarkStart w:id="159" w:name="_Toc529875159"/>
      <w:bookmarkStart w:id="160" w:name="_Toc529878709"/>
      <w:bookmarkStart w:id="161" w:name="_Toc529879678"/>
      <w:bookmarkStart w:id="162" w:name="_Toc529880804"/>
      <w:bookmarkStart w:id="163" w:name="_Toc529881611"/>
      <w:bookmarkStart w:id="164" w:name="_Toc529882046"/>
      <w:bookmarkStart w:id="165" w:name="_Toc529882353"/>
      <w:bookmarkStart w:id="166" w:name="_Toc529893839"/>
      <w:bookmarkStart w:id="167" w:name="_Toc529959444"/>
      <w:bookmarkStart w:id="168" w:name="_Toc529874727"/>
      <w:bookmarkStart w:id="169" w:name="_Toc529874796"/>
      <w:bookmarkStart w:id="170" w:name="_Toc529874888"/>
      <w:bookmarkStart w:id="171" w:name="_Toc529874949"/>
      <w:bookmarkStart w:id="172" w:name="_Toc529875160"/>
      <w:bookmarkStart w:id="173" w:name="_Toc529878710"/>
      <w:bookmarkStart w:id="174" w:name="_Toc529879679"/>
      <w:bookmarkStart w:id="175" w:name="_Toc529880805"/>
      <w:bookmarkStart w:id="176" w:name="_Toc529881612"/>
      <w:bookmarkStart w:id="177" w:name="_Toc529882047"/>
      <w:bookmarkStart w:id="178" w:name="_Toc529882354"/>
      <w:bookmarkStart w:id="179" w:name="_Toc529893840"/>
      <w:bookmarkStart w:id="180" w:name="_Toc529959445"/>
      <w:bookmarkStart w:id="181" w:name="_Toc529874728"/>
      <w:bookmarkStart w:id="182" w:name="_Toc529874797"/>
      <w:bookmarkStart w:id="183" w:name="_Toc529874889"/>
      <w:bookmarkStart w:id="184" w:name="_Toc529874950"/>
      <w:bookmarkStart w:id="185" w:name="_Toc529875161"/>
      <w:bookmarkStart w:id="186" w:name="_Toc529878711"/>
      <w:bookmarkStart w:id="187" w:name="_Toc529879680"/>
      <w:bookmarkStart w:id="188" w:name="_Toc529880806"/>
      <w:bookmarkStart w:id="189" w:name="_Toc529881613"/>
      <w:bookmarkStart w:id="190" w:name="_Toc529882048"/>
      <w:bookmarkStart w:id="191" w:name="_Toc529882355"/>
      <w:bookmarkStart w:id="192" w:name="_Toc529893841"/>
      <w:bookmarkStart w:id="193" w:name="_Toc529959446"/>
      <w:bookmarkStart w:id="194" w:name="_Toc511952608"/>
      <w:bookmarkStart w:id="195" w:name="_Toc21625415"/>
      <w:bookmarkStart w:id="196" w:name="_Toc353798249"/>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Pr="003929CC">
        <w:rPr>
          <w:color w:val="000000" w:themeColor="text1"/>
          <w:lang w:val="en-CA"/>
        </w:rPr>
        <w:t>Abbreviations</w:t>
      </w:r>
      <w:bookmarkEnd w:id="194"/>
      <w:bookmarkEnd w:id="195"/>
    </w:p>
    <w:p w14:paraId="3D5F3AC1" w14:textId="77777777" w:rsidR="00120E20" w:rsidRPr="003929CC" w:rsidRDefault="00120E20" w:rsidP="0010075A">
      <w:pPr>
        <w:rPr>
          <w:color w:val="000000" w:themeColor="text1"/>
          <w:lang w:val="en-CA"/>
        </w:rPr>
      </w:pPr>
      <w:r w:rsidRPr="003929CC">
        <w:rPr>
          <w:color w:val="000000" w:themeColor="text1"/>
          <w:lang w:val="en-CA"/>
        </w:rPr>
        <w:t>For the purposes of this International Standard, the following abbreviations apply:</w:t>
      </w:r>
    </w:p>
    <w:p w14:paraId="095DDB8D" w14:textId="77777777" w:rsidR="00ED72F5" w:rsidRPr="003929CC" w:rsidRDefault="00ED72F5" w:rsidP="00ED72F5">
      <w:pPr>
        <w:tabs>
          <w:tab w:val="clear" w:pos="403"/>
        </w:tabs>
        <w:rPr>
          <w:color w:val="000000" w:themeColor="text1"/>
          <w:lang w:val="en-CA"/>
        </w:rPr>
      </w:pPr>
      <w:r w:rsidRPr="003929CC">
        <w:rPr>
          <w:color w:val="000000" w:themeColor="text1"/>
          <w:lang w:val="en-CA"/>
        </w:rPr>
        <w:t>2D</w:t>
      </w:r>
      <w:r w:rsidRPr="003929CC">
        <w:rPr>
          <w:color w:val="000000" w:themeColor="text1"/>
          <w:lang w:val="en-CA"/>
        </w:rPr>
        <w:tab/>
      </w:r>
      <w:r w:rsidRPr="003929CC">
        <w:rPr>
          <w:color w:val="000000" w:themeColor="text1"/>
          <w:lang w:val="en-CA"/>
        </w:rPr>
        <w:tab/>
        <w:t>Two-Dimensional</w:t>
      </w:r>
    </w:p>
    <w:p w14:paraId="70BC771A" w14:textId="77777777" w:rsidR="00ED72F5" w:rsidRPr="003929CC" w:rsidRDefault="00ED72F5" w:rsidP="00ED72F5">
      <w:pPr>
        <w:tabs>
          <w:tab w:val="clear" w:pos="403"/>
        </w:tabs>
        <w:rPr>
          <w:color w:val="000000" w:themeColor="text1"/>
          <w:lang w:val="en-CA"/>
        </w:rPr>
      </w:pPr>
      <w:r w:rsidRPr="003929CC">
        <w:rPr>
          <w:color w:val="000000" w:themeColor="text1"/>
          <w:lang w:val="en-CA"/>
        </w:rPr>
        <w:t>3D</w:t>
      </w:r>
      <w:r w:rsidRPr="003929CC">
        <w:rPr>
          <w:color w:val="000000" w:themeColor="text1"/>
          <w:lang w:val="en-CA"/>
        </w:rPr>
        <w:tab/>
      </w:r>
      <w:r w:rsidRPr="003929CC">
        <w:rPr>
          <w:color w:val="000000" w:themeColor="text1"/>
          <w:lang w:val="en-CA"/>
        </w:rPr>
        <w:tab/>
        <w:t>Three-Dimensional</w:t>
      </w:r>
    </w:p>
    <w:p w14:paraId="09321A35" w14:textId="77777777" w:rsidR="002752B1" w:rsidRPr="003929CC" w:rsidRDefault="002752B1" w:rsidP="002752B1">
      <w:pPr>
        <w:tabs>
          <w:tab w:val="clear" w:pos="403"/>
        </w:tabs>
        <w:rPr>
          <w:color w:val="000000" w:themeColor="text1"/>
          <w:lang w:val="en-CA" w:eastAsia="ja-JP"/>
        </w:rPr>
      </w:pPr>
      <w:r w:rsidRPr="003929CC">
        <w:rPr>
          <w:color w:val="000000" w:themeColor="text1"/>
          <w:lang w:val="en-CA" w:eastAsia="ja-JP"/>
        </w:rPr>
        <w:t>ACL</w:t>
      </w:r>
      <w:r w:rsidRPr="003929CC">
        <w:rPr>
          <w:color w:val="000000" w:themeColor="text1"/>
          <w:lang w:val="en-CA" w:eastAsia="ja-JP"/>
        </w:rPr>
        <w:tab/>
      </w:r>
      <w:r w:rsidRPr="003929CC">
        <w:rPr>
          <w:color w:val="000000" w:themeColor="text1"/>
          <w:lang w:val="en-CA" w:eastAsia="ja-JP"/>
        </w:rPr>
        <w:tab/>
        <w:t>Atlas Coding Layer</w:t>
      </w:r>
    </w:p>
    <w:p w14:paraId="62241D2C" w14:textId="77777777" w:rsidR="00ED72F5" w:rsidRPr="003929CC" w:rsidRDefault="00ED72F5" w:rsidP="002752B1">
      <w:pPr>
        <w:tabs>
          <w:tab w:val="clear" w:pos="403"/>
        </w:tabs>
        <w:rPr>
          <w:color w:val="000000" w:themeColor="text1"/>
          <w:lang w:val="en-CA"/>
        </w:rPr>
      </w:pPr>
      <w:r w:rsidRPr="003929CC">
        <w:rPr>
          <w:color w:val="000000" w:themeColor="text1"/>
          <w:lang w:val="en-CA"/>
        </w:rPr>
        <w:t>AFPS</w:t>
      </w:r>
      <w:r w:rsidRPr="003929CC">
        <w:rPr>
          <w:color w:val="000000" w:themeColor="text1"/>
          <w:lang w:val="en-CA"/>
        </w:rPr>
        <w:tab/>
        <w:t>Atlas Frame Parameter Set</w:t>
      </w:r>
    </w:p>
    <w:p w14:paraId="1E800A7C" w14:textId="77777777" w:rsidR="00AE5B5A" w:rsidRPr="003929CC" w:rsidRDefault="00AE5B5A" w:rsidP="00AE5B5A">
      <w:pPr>
        <w:tabs>
          <w:tab w:val="clear" w:pos="403"/>
        </w:tabs>
        <w:rPr>
          <w:color w:val="000000" w:themeColor="text1"/>
          <w:lang w:val="en-CA"/>
        </w:rPr>
      </w:pPr>
      <w:r w:rsidRPr="003929CC">
        <w:rPr>
          <w:color w:val="000000" w:themeColor="text1"/>
          <w:lang w:val="en-CA"/>
        </w:rPr>
        <w:t>ASPS</w:t>
      </w:r>
      <w:r w:rsidRPr="003929CC">
        <w:rPr>
          <w:color w:val="000000" w:themeColor="text1"/>
          <w:lang w:val="en-CA"/>
        </w:rPr>
        <w:tab/>
        <w:t>Atlas Sequence Parameter Set</w:t>
      </w:r>
    </w:p>
    <w:p w14:paraId="311F074C" w14:textId="77777777" w:rsidR="00ED72F5" w:rsidRPr="003929CC" w:rsidRDefault="00ED72F5" w:rsidP="00ED72F5">
      <w:pPr>
        <w:tabs>
          <w:tab w:val="clear" w:pos="403"/>
        </w:tabs>
        <w:rPr>
          <w:color w:val="000000" w:themeColor="text1"/>
          <w:lang w:val="en-CA"/>
        </w:rPr>
      </w:pPr>
      <w:r w:rsidRPr="003929CC">
        <w:rPr>
          <w:color w:val="000000" w:themeColor="text1"/>
          <w:lang w:val="en-CA"/>
        </w:rPr>
        <w:t>AU</w:t>
      </w:r>
      <w:r w:rsidRPr="003929CC">
        <w:rPr>
          <w:color w:val="000000" w:themeColor="text1"/>
          <w:lang w:val="en-CA"/>
        </w:rPr>
        <w:tab/>
      </w:r>
      <w:r w:rsidRPr="003929CC">
        <w:rPr>
          <w:color w:val="000000" w:themeColor="text1"/>
          <w:lang w:val="en-CA"/>
        </w:rPr>
        <w:tab/>
        <w:t>Access Unit</w:t>
      </w:r>
    </w:p>
    <w:p w14:paraId="0E67B6B2" w14:textId="77777777" w:rsidR="00ED72F5" w:rsidRPr="003929CC" w:rsidRDefault="00ED72F5" w:rsidP="00ED72F5">
      <w:pPr>
        <w:tabs>
          <w:tab w:val="clear" w:pos="403"/>
        </w:tabs>
        <w:rPr>
          <w:color w:val="000000" w:themeColor="text1"/>
          <w:lang w:val="en-CA"/>
        </w:rPr>
      </w:pPr>
      <w:r w:rsidRPr="003929CC">
        <w:rPr>
          <w:color w:val="000000" w:themeColor="text1"/>
          <w:lang w:val="en-CA"/>
        </w:rPr>
        <w:t>CAS</w:t>
      </w:r>
      <w:r w:rsidRPr="003929CC">
        <w:rPr>
          <w:color w:val="000000" w:themeColor="text1"/>
          <w:lang w:val="en-CA"/>
        </w:rPr>
        <w:tab/>
      </w:r>
      <w:r w:rsidRPr="003929CC">
        <w:rPr>
          <w:color w:val="000000" w:themeColor="text1"/>
          <w:lang w:val="en-CA"/>
        </w:rPr>
        <w:tab/>
        <w:t>Coded Atlas Sequence</w:t>
      </w:r>
    </w:p>
    <w:p w14:paraId="3BD8741A" w14:textId="77777777" w:rsidR="00AA78DB" w:rsidRPr="003929CC" w:rsidRDefault="00363ABF" w:rsidP="0010075A">
      <w:pPr>
        <w:tabs>
          <w:tab w:val="clear" w:pos="403"/>
        </w:tabs>
        <w:rPr>
          <w:color w:val="000000" w:themeColor="text1"/>
          <w:lang w:val="en-CA"/>
        </w:rPr>
      </w:pPr>
      <w:r w:rsidRPr="003929CC">
        <w:rPr>
          <w:color w:val="000000" w:themeColor="text1"/>
          <w:lang w:val="en-CA"/>
        </w:rPr>
        <w:t>CPCS</w:t>
      </w:r>
      <w:r w:rsidR="00AA78DB" w:rsidRPr="003929CC">
        <w:rPr>
          <w:color w:val="000000" w:themeColor="text1"/>
          <w:lang w:val="en-CA"/>
        </w:rPr>
        <w:tab/>
        <w:t>Coded Point Cloud Sequence</w:t>
      </w:r>
    </w:p>
    <w:p w14:paraId="79EACE14" w14:textId="5C02C2F8" w:rsidR="003D26A5" w:rsidRPr="003929CC" w:rsidRDefault="002752B1" w:rsidP="0010075A">
      <w:pPr>
        <w:tabs>
          <w:tab w:val="clear" w:pos="403"/>
        </w:tabs>
        <w:rPr>
          <w:color w:val="000000" w:themeColor="text1"/>
          <w:lang w:val="en-CA"/>
        </w:rPr>
      </w:pPr>
      <w:r w:rsidRPr="003929CC">
        <w:rPr>
          <w:color w:val="000000" w:themeColor="text1"/>
          <w:lang w:val="en-CA"/>
        </w:rPr>
        <w:t>DAFB</w:t>
      </w:r>
      <w:r w:rsidR="003D26A5" w:rsidRPr="003929CC">
        <w:rPr>
          <w:color w:val="000000" w:themeColor="text1"/>
          <w:lang w:val="en-CA"/>
        </w:rPr>
        <w:tab/>
        <w:t xml:space="preserve">Decoded </w:t>
      </w:r>
      <w:r w:rsidR="008F0D00" w:rsidRPr="003929CC">
        <w:rPr>
          <w:color w:val="000000" w:themeColor="text1"/>
          <w:lang w:val="en-CA"/>
        </w:rPr>
        <w:t xml:space="preserve">Atlas </w:t>
      </w:r>
      <w:r w:rsidRPr="003929CC">
        <w:rPr>
          <w:color w:val="000000" w:themeColor="text1"/>
          <w:lang w:val="en-CA"/>
        </w:rPr>
        <w:t>F</w:t>
      </w:r>
      <w:r w:rsidR="008F0D00" w:rsidRPr="003929CC">
        <w:rPr>
          <w:color w:val="000000" w:themeColor="text1"/>
          <w:lang w:val="en-CA"/>
        </w:rPr>
        <w:t>rame</w:t>
      </w:r>
      <w:r w:rsidR="003D26A5" w:rsidRPr="003929CC">
        <w:rPr>
          <w:color w:val="000000" w:themeColor="text1"/>
          <w:lang w:val="en-CA"/>
        </w:rPr>
        <w:t xml:space="preserve"> Buffer</w:t>
      </w:r>
    </w:p>
    <w:p w14:paraId="3FF0BDCA" w14:textId="77777777" w:rsidR="006632AA" w:rsidRPr="003929CC" w:rsidRDefault="006632AA" w:rsidP="0010075A">
      <w:pPr>
        <w:tabs>
          <w:tab w:val="clear" w:pos="403"/>
        </w:tabs>
        <w:rPr>
          <w:color w:val="000000" w:themeColor="text1"/>
          <w:lang w:val="en-CA"/>
        </w:rPr>
      </w:pPr>
      <w:r w:rsidRPr="003929CC">
        <w:rPr>
          <w:color w:val="000000" w:themeColor="text1"/>
          <w:lang w:val="en-CA"/>
        </w:rPr>
        <w:t>EOM</w:t>
      </w:r>
      <w:r w:rsidRPr="003929CC">
        <w:rPr>
          <w:color w:val="000000" w:themeColor="text1"/>
          <w:lang w:val="en-CA"/>
        </w:rPr>
        <w:tab/>
        <w:t>Enhanced Occupancy Map</w:t>
      </w:r>
    </w:p>
    <w:p w14:paraId="11ADD736" w14:textId="77777777" w:rsidR="00ED72F5" w:rsidRPr="003929CC" w:rsidRDefault="00ED72F5" w:rsidP="00ED72F5">
      <w:pPr>
        <w:tabs>
          <w:tab w:val="clear" w:pos="403"/>
        </w:tabs>
      </w:pPr>
      <w:r w:rsidRPr="003929CC">
        <w:t>I</w:t>
      </w:r>
      <w:r w:rsidRPr="003929CC">
        <w:tab/>
      </w:r>
      <w:r w:rsidRPr="003929CC">
        <w:tab/>
        <w:t>Intra</w:t>
      </w:r>
    </w:p>
    <w:p w14:paraId="5525EA83" w14:textId="77777777" w:rsidR="00ED72F5" w:rsidRPr="003929CC" w:rsidRDefault="00ED72F5" w:rsidP="00ED72F5">
      <w:pPr>
        <w:tabs>
          <w:tab w:val="clear" w:pos="403"/>
        </w:tabs>
        <w:rPr>
          <w:color w:val="000000" w:themeColor="text1"/>
          <w:lang w:val="en-CA"/>
        </w:rPr>
      </w:pPr>
      <w:r w:rsidRPr="003929CC">
        <w:rPr>
          <w:color w:val="000000" w:themeColor="text1"/>
          <w:lang w:val="en-CA"/>
        </w:rPr>
        <w:t>IDR</w:t>
      </w:r>
      <w:r w:rsidRPr="003929CC">
        <w:rPr>
          <w:color w:val="000000" w:themeColor="text1"/>
          <w:lang w:val="en-CA"/>
        </w:rPr>
        <w:tab/>
      </w:r>
      <w:r w:rsidRPr="003929CC">
        <w:rPr>
          <w:color w:val="000000" w:themeColor="text1"/>
          <w:lang w:val="en-CA"/>
        </w:rPr>
        <w:tab/>
        <w:t>Instantaneous Decoding Refresh</w:t>
      </w:r>
    </w:p>
    <w:p w14:paraId="2AA290C3" w14:textId="77777777" w:rsidR="00ED72F5" w:rsidRPr="003929CC" w:rsidRDefault="00ED72F5" w:rsidP="00ED72F5">
      <w:pPr>
        <w:tabs>
          <w:tab w:val="clear" w:pos="403"/>
        </w:tabs>
        <w:rPr>
          <w:color w:val="000000" w:themeColor="text1"/>
          <w:lang w:val="en-CA"/>
        </w:rPr>
      </w:pPr>
      <w:r w:rsidRPr="003929CC">
        <w:rPr>
          <w:color w:val="000000" w:themeColor="text1"/>
          <w:lang w:val="en-CA"/>
        </w:rPr>
        <w:t>IRAP</w:t>
      </w:r>
      <w:r w:rsidRPr="003929CC">
        <w:rPr>
          <w:color w:val="000000" w:themeColor="text1"/>
          <w:lang w:val="en-CA"/>
        </w:rPr>
        <w:tab/>
        <w:t>Intra Random Access Point</w:t>
      </w:r>
    </w:p>
    <w:p w14:paraId="39985544" w14:textId="77777777" w:rsidR="00ED72F5" w:rsidRPr="003929CC" w:rsidRDefault="00ED72F5" w:rsidP="00ED72F5">
      <w:pPr>
        <w:tabs>
          <w:tab w:val="clear" w:pos="403"/>
        </w:tabs>
        <w:rPr>
          <w:color w:val="000000" w:themeColor="text1"/>
          <w:lang w:val="en-CA"/>
        </w:rPr>
      </w:pPr>
      <w:r w:rsidRPr="003929CC">
        <w:rPr>
          <w:color w:val="000000" w:themeColor="text1"/>
          <w:lang w:val="en-CA"/>
        </w:rPr>
        <w:t>LSB</w:t>
      </w:r>
      <w:r w:rsidRPr="003929CC">
        <w:rPr>
          <w:color w:val="000000" w:themeColor="text1"/>
          <w:lang w:val="en-CA"/>
        </w:rPr>
        <w:tab/>
      </w:r>
      <w:r w:rsidRPr="003929CC">
        <w:rPr>
          <w:color w:val="000000" w:themeColor="text1"/>
          <w:lang w:val="en-CA"/>
        </w:rPr>
        <w:tab/>
        <w:t>Least Significant Bit</w:t>
      </w:r>
    </w:p>
    <w:p w14:paraId="240BF609" w14:textId="77777777" w:rsidR="00ED72F5" w:rsidRPr="003929CC" w:rsidRDefault="00ED72F5" w:rsidP="00ED72F5">
      <w:pPr>
        <w:tabs>
          <w:tab w:val="clear" w:pos="403"/>
        </w:tabs>
        <w:rPr>
          <w:color w:val="000000" w:themeColor="text1"/>
          <w:lang w:val="en-CA"/>
        </w:rPr>
      </w:pPr>
      <w:r w:rsidRPr="003929CC">
        <w:rPr>
          <w:color w:val="000000" w:themeColor="text1"/>
          <w:lang w:val="en-CA"/>
        </w:rPr>
        <w:lastRenderedPageBreak/>
        <w:t>MSB</w:t>
      </w:r>
      <w:r w:rsidRPr="003929CC">
        <w:rPr>
          <w:color w:val="000000" w:themeColor="text1"/>
          <w:lang w:val="en-CA"/>
        </w:rPr>
        <w:tab/>
        <w:t>Most Significant Bit</w:t>
      </w:r>
    </w:p>
    <w:p w14:paraId="79EA730F" w14:textId="70FE9109" w:rsidR="00422EA9" w:rsidRPr="003929CC" w:rsidRDefault="00422EA9" w:rsidP="0010075A">
      <w:pPr>
        <w:tabs>
          <w:tab w:val="clear" w:pos="403"/>
        </w:tabs>
        <w:rPr>
          <w:color w:val="000000" w:themeColor="text1"/>
          <w:lang w:val="en-CA" w:eastAsia="ja-JP"/>
        </w:rPr>
      </w:pPr>
      <w:r w:rsidRPr="003929CC">
        <w:rPr>
          <w:color w:val="000000" w:themeColor="text1"/>
          <w:lang w:val="en-CA" w:eastAsia="ja-JP"/>
        </w:rPr>
        <w:t>NAL</w:t>
      </w:r>
      <w:r w:rsidRPr="003929CC">
        <w:rPr>
          <w:color w:val="000000" w:themeColor="text1"/>
          <w:lang w:val="en-CA" w:eastAsia="ja-JP"/>
        </w:rPr>
        <w:tab/>
        <w:t>Network Abstraction Layer</w:t>
      </w:r>
    </w:p>
    <w:p w14:paraId="324D04B4" w14:textId="77777777" w:rsidR="00ED72F5" w:rsidRPr="003929CC" w:rsidRDefault="00ED72F5" w:rsidP="0010075A">
      <w:pPr>
        <w:tabs>
          <w:tab w:val="clear" w:pos="403"/>
        </w:tabs>
        <w:rPr>
          <w:color w:val="000000" w:themeColor="text1"/>
          <w:lang w:val="en-CA" w:eastAsia="ja-JP"/>
        </w:rPr>
      </w:pPr>
      <w:r w:rsidRPr="003929CC">
        <w:rPr>
          <w:color w:val="000000" w:themeColor="text1"/>
          <w:lang w:val="en-CA"/>
        </w:rPr>
        <w:t>P</w:t>
      </w:r>
      <w:r w:rsidRPr="003929CC">
        <w:rPr>
          <w:color w:val="000000" w:themeColor="text1"/>
          <w:lang w:val="en-CA"/>
        </w:rPr>
        <w:tab/>
      </w:r>
      <w:r w:rsidRPr="003929CC">
        <w:rPr>
          <w:color w:val="000000" w:themeColor="text1"/>
          <w:lang w:val="en-CA"/>
        </w:rPr>
        <w:tab/>
        <w:t>Predictive</w:t>
      </w:r>
    </w:p>
    <w:p w14:paraId="4FBA49C7" w14:textId="77777777" w:rsidR="00AE5B5A" w:rsidRPr="003929CC" w:rsidRDefault="00AE5B5A" w:rsidP="00AE5B5A">
      <w:pPr>
        <w:tabs>
          <w:tab w:val="clear" w:pos="403"/>
        </w:tabs>
        <w:rPr>
          <w:color w:val="000000" w:themeColor="text1"/>
          <w:lang w:val="en-CA" w:eastAsia="ja-JP"/>
        </w:rPr>
      </w:pPr>
      <w:r w:rsidRPr="003929CC">
        <w:rPr>
          <w:color w:val="000000" w:themeColor="text1"/>
          <w:lang w:val="en-CA"/>
        </w:rPr>
        <w:t>PCC</w:t>
      </w:r>
      <w:r w:rsidRPr="003929CC">
        <w:rPr>
          <w:color w:val="000000" w:themeColor="text1"/>
          <w:lang w:val="en-CA"/>
        </w:rPr>
        <w:tab/>
      </w:r>
      <w:r w:rsidRPr="003929CC">
        <w:rPr>
          <w:color w:val="000000" w:themeColor="text1"/>
          <w:lang w:val="en-CA" w:eastAsia="ja-JP"/>
        </w:rPr>
        <w:tab/>
      </w:r>
      <w:r w:rsidRPr="003929CC">
        <w:rPr>
          <w:color w:val="000000" w:themeColor="text1"/>
          <w:lang w:val="en-CA"/>
        </w:rPr>
        <w:t>Point Cloud Co</w:t>
      </w:r>
      <w:r w:rsidRPr="003929CC">
        <w:rPr>
          <w:color w:val="000000" w:themeColor="text1"/>
          <w:lang w:val="en-CA" w:eastAsia="ja-JP"/>
        </w:rPr>
        <w:t>mpression</w:t>
      </w:r>
    </w:p>
    <w:p w14:paraId="38AD2FB6" w14:textId="77777777" w:rsidR="00ED72F5" w:rsidRPr="003929CC" w:rsidRDefault="00ED72F5" w:rsidP="00AE5B5A">
      <w:pPr>
        <w:tabs>
          <w:tab w:val="clear" w:pos="403"/>
        </w:tabs>
        <w:rPr>
          <w:color w:val="000000" w:themeColor="text1"/>
          <w:lang w:val="en-CA" w:eastAsia="ja-JP"/>
        </w:rPr>
      </w:pPr>
      <w:r w:rsidRPr="003929CC">
        <w:rPr>
          <w:color w:val="000000" w:themeColor="text1"/>
          <w:lang w:val="en-CA" w:eastAsia="ja-JP"/>
        </w:rPr>
        <w:t>PLR</w:t>
      </w:r>
      <w:r w:rsidRPr="003929CC">
        <w:rPr>
          <w:color w:val="000000" w:themeColor="text1"/>
          <w:lang w:val="en-CA" w:eastAsia="ja-JP"/>
        </w:rPr>
        <w:tab/>
      </w:r>
      <w:r w:rsidRPr="003929CC">
        <w:rPr>
          <w:color w:val="000000" w:themeColor="text1"/>
          <w:lang w:val="en-CA" w:eastAsia="ja-JP"/>
        </w:rPr>
        <w:tab/>
        <w:t>Point Local Reconstruction</w:t>
      </w:r>
    </w:p>
    <w:p w14:paraId="670C197B" w14:textId="77777777" w:rsidR="00ED72F5" w:rsidRPr="003929CC" w:rsidRDefault="00ED72F5" w:rsidP="00AE5B5A">
      <w:pPr>
        <w:tabs>
          <w:tab w:val="clear" w:pos="403"/>
        </w:tabs>
        <w:rPr>
          <w:color w:val="000000" w:themeColor="text1"/>
          <w:lang w:val="en-CA"/>
        </w:rPr>
      </w:pPr>
      <w:r w:rsidRPr="003929CC">
        <w:rPr>
          <w:color w:val="000000" w:themeColor="text1"/>
          <w:lang w:val="en-CA"/>
        </w:rPr>
        <w:t>RBSP</w:t>
      </w:r>
      <w:r w:rsidRPr="003929CC">
        <w:rPr>
          <w:color w:val="000000" w:themeColor="text1"/>
          <w:lang w:val="en-CA"/>
        </w:rPr>
        <w:tab/>
        <w:t>Raw Byte Sequence Payload</w:t>
      </w:r>
    </w:p>
    <w:p w14:paraId="7BCE1D71" w14:textId="77777777" w:rsidR="0095165E" w:rsidRPr="003929CC" w:rsidRDefault="0095165E" w:rsidP="0010075A">
      <w:pPr>
        <w:tabs>
          <w:tab w:val="clear" w:pos="403"/>
        </w:tabs>
        <w:rPr>
          <w:color w:val="000000" w:themeColor="text1"/>
          <w:lang w:val="en-CA"/>
        </w:rPr>
      </w:pPr>
      <w:r w:rsidRPr="003929CC">
        <w:rPr>
          <w:color w:val="000000" w:themeColor="text1"/>
          <w:lang w:val="en-CA"/>
        </w:rPr>
        <w:t>SEI</w:t>
      </w:r>
      <w:r w:rsidRPr="003929CC">
        <w:rPr>
          <w:color w:val="000000" w:themeColor="text1"/>
          <w:lang w:val="en-CA"/>
        </w:rPr>
        <w:tab/>
      </w:r>
      <w:r w:rsidRPr="003929CC">
        <w:rPr>
          <w:color w:val="000000" w:themeColor="text1"/>
          <w:lang w:val="en-CA"/>
        </w:rPr>
        <w:tab/>
        <w:t>Supplemental Enhancement Information</w:t>
      </w:r>
    </w:p>
    <w:p w14:paraId="2D4C7243" w14:textId="77777777" w:rsidR="000C0E11" w:rsidRPr="003929CC" w:rsidRDefault="000C0E11" w:rsidP="0010075A">
      <w:pPr>
        <w:tabs>
          <w:tab w:val="clear" w:pos="403"/>
        </w:tabs>
        <w:rPr>
          <w:color w:val="000000" w:themeColor="text1"/>
          <w:lang w:val="en-CA"/>
        </w:rPr>
      </w:pPr>
      <w:r w:rsidRPr="003929CC">
        <w:rPr>
          <w:color w:val="000000" w:themeColor="text1"/>
          <w:lang w:val="en-CA"/>
        </w:rPr>
        <w:t>SODB</w:t>
      </w:r>
      <w:r w:rsidRPr="003929CC">
        <w:rPr>
          <w:color w:val="000000" w:themeColor="text1"/>
          <w:lang w:val="en-CA"/>
        </w:rPr>
        <w:tab/>
        <w:t>String of Data Bits</w:t>
      </w:r>
    </w:p>
    <w:p w14:paraId="68C831B4" w14:textId="1D3EF9B1" w:rsidR="00363218" w:rsidRPr="003929CC" w:rsidRDefault="00B20F5B" w:rsidP="0010075A">
      <w:pPr>
        <w:tabs>
          <w:tab w:val="clear" w:pos="403"/>
        </w:tabs>
        <w:rPr>
          <w:color w:val="000000" w:themeColor="text1"/>
          <w:lang w:val="en-CA"/>
        </w:rPr>
      </w:pPr>
      <w:r w:rsidRPr="003929CC">
        <w:rPr>
          <w:color w:val="000000" w:themeColor="text1"/>
          <w:lang w:val="en-CA"/>
        </w:rPr>
        <w:t>VPS</w:t>
      </w:r>
      <w:r w:rsidR="00363218" w:rsidRPr="003929CC">
        <w:rPr>
          <w:color w:val="000000" w:themeColor="text1"/>
          <w:lang w:val="en-CA"/>
        </w:rPr>
        <w:tab/>
      </w:r>
      <w:r w:rsidR="00363218" w:rsidRPr="003929CC">
        <w:rPr>
          <w:color w:val="000000" w:themeColor="text1"/>
          <w:lang w:val="en-CA"/>
        </w:rPr>
        <w:tab/>
      </w:r>
      <w:r w:rsidR="000631AC">
        <w:rPr>
          <w:color w:val="000000" w:themeColor="text1"/>
          <w:lang w:val="en-CA"/>
        </w:rPr>
        <w:t>V-PCC</w:t>
      </w:r>
      <w:r w:rsidR="00363218" w:rsidRPr="003929CC">
        <w:rPr>
          <w:color w:val="000000" w:themeColor="text1"/>
          <w:lang w:val="en-CA"/>
        </w:rPr>
        <w:t xml:space="preserve"> Parameter Set</w:t>
      </w:r>
    </w:p>
    <w:p w14:paraId="6327BD86" w14:textId="77777777" w:rsidR="00821B2C" w:rsidRPr="003929CC" w:rsidRDefault="00821B2C" w:rsidP="0010075A">
      <w:pPr>
        <w:tabs>
          <w:tab w:val="clear" w:pos="403"/>
        </w:tabs>
        <w:rPr>
          <w:color w:val="000000" w:themeColor="text1"/>
          <w:lang w:val="en-CA"/>
        </w:rPr>
      </w:pPr>
      <w:r w:rsidRPr="003929CC">
        <w:rPr>
          <w:color w:val="000000" w:themeColor="text1"/>
          <w:lang w:val="en-CA"/>
        </w:rPr>
        <w:t>V-PCC</w:t>
      </w:r>
      <w:r w:rsidRPr="003929CC">
        <w:rPr>
          <w:color w:val="000000" w:themeColor="text1"/>
          <w:lang w:val="en-CA" w:eastAsia="ja-JP"/>
        </w:rPr>
        <w:tab/>
        <w:t>Video-based PCC</w:t>
      </w:r>
    </w:p>
    <w:p w14:paraId="069EB68B" w14:textId="77777777" w:rsidR="00120E20" w:rsidRPr="003929CC" w:rsidRDefault="00120E20" w:rsidP="000C2F7D">
      <w:pPr>
        <w:pStyle w:val="Heading1"/>
        <w:spacing w:line="240" w:lineRule="atLeast"/>
        <w:jc w:val="both"/>
        <w:rPr>
          <w:color w:val="000000" w:themeColor="text1"/>
          <w:lang w:val="en-CA"/>
        </w:rPr>
      </w:pPr>
      <w:bookmarkStart w:id="197" w:name="_Toc529874730"/>
      <w:bookmarkStart w:id="198" w:name="_Toc529874799"/>
      <w:bookmarkStart w:id="199" w:name="_Toc529874891"/>
      <w:bookmarkStart w:id="200" w:name="_Toc529874952"/>
      <w:bookmarkStart w:id="201" w:name="_Toc529875163"/>
      <w:bookmarkStart w:id="202" w:name="_Toc529878713"/>
      <w:bookmarkStart w:id="203" w:name="_Toc529879682"/>
      <w:bookmarkStart w:id="204" w:name="_Toc529880808"/>
      <w:bookmarkStart w:id="205" w:name="_Toc529881615"/>
      <w:bookmarkStart w:id="206" w:name="_Toc529882050"/>
      <w:bookmarkStart w:id="207" w:name="_Toc529882357"/>
      <w:bookmarkStart w:id="208" w:name="_Toc529893843"/>
      <w:bookmarkStart w:id="209" w:name="_Toc529959448"/>
      <w:bookmarkStart w:id="210" w:name="_Toc21625416"/>
      <w:bookmarkStart w:id="211" w:name="_Toc353798250"/>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r w:rsidRPr="003929CC">
        <w:rPr>
          <w:color w:val="000000" w:themeColor="text1"/>
          <w:lang w:val="en-CA"/>
        </w:rPr>
        <w:t>Conventions</w:t>
      </w:r>
      <w:bookmarkEnd w:id="210"/>
    </w:p>
    <w:p w14:paraId="11CDA573" w14:textId="77777777" w:rsidR="00120E20" w:rsidRPr="003929CC" w:rsidRDefault="00120E20" w:rsidP="0010075A">
      <w:pPr>
        <w:pStyle w:val="Heading2"/>
        <w:rPr>
          <w:color w:val="000000" w:themeColor="text1"/>
          <w:lang w:val="en-CA"/>
        </w:rPr>
      </w:pPr>
      <w:bookmarkStart w:id="212" w:name="_Toc33005123"/>
      <w:bookmarkStart w:id="213" w:name="_Toc219707772"/>
      <w:bookmarkStart w:id="214" w:name="_Toc219707773"/>
      <w:bookmarkStart w:id="215" w:name="_Toc219707774"/>
      <w:bookmarkStart w:id="216" w:name="_Toc219707775"/>
      <w:bookmarkStart w:id="217" w:name="_Toc219707783"/>
      <w:bookmarkStart w:id="218" w:name="_Toc390728000"/>
      <w:bookmarkStart w:id="219" w:name="_Toc511952610"/>
      <w:bookmarkStart w:id="220" w:name="_Toc21625417"/>
      <w:bookmarkEnd w:id="212"/>
      <w:bookmarkEnd w:id="213"/>
      <w:bookmarkEnd w:id="214"/>
      <w:bookmarkEnd w:id="215"/>
      <w:bookmarkEnd w:id="216"/>
      <w:bookmarkEnd w:id="217"/>
      <w:r w:rsidRPr="003929CC">
        <w:rPr>
          <w:color w:val="000000" w:themeColor="text1"/>
          <w:lang w:val="en-CA"/>
        </w:rPr>
        <w:t>General</w:t>
      </w:r>
      <w:bookmarkEnd w:id="218"/>
      <w:bookmarkEnd w:id="219"/>
      <w:bookmarkEnd w:id="220"/>
    </w:p>
    <w:p w14:paraId="1950F409" w14:textId="77777777" w:rsidR="00120E20" w:rsidRPr="003929CC" w:rsidRDefault="00120E20" w:rsidP="00120E20">
      <w:pPr>
        <w:pStyle w:val="Note1"/>
        <w:rPr>
          <w:rFonts w:ascii="Cambria" w:hAnsi="Cambria"/>
          <w:color w:val="000000" w:themeColor="text1"/>
          <w:lang w:val="en-CA"/>
        </w:rPr>
      </w:pPr>
      <w:r w:rsidRPr="003929CC">
        <w:rPr>
          <w:rFonts w:ascii="Cambria" w:hAnsi="Cambria"/>
          <w:color w:val="000000" w:themeColor="text1"/>
          <w:lang w:val="en-CA"/>
        </w:rPr>
        <w:t>NOTE – The mathematical operators used in this Specification are similar to those used in the C programming language. However, the results of integer division and arithmetic shift operations are defined more precisely, and additional operations are defined, such as exponentiation and real-valued division. Numbering and counting conventions generally begin from 0.</w:t>
      </w:r>
    </w:p>
    <w:p w14:paraId="51AECD24" w14:textId="77777777" w:rsidR="00120E20" w:rsidRPr="003929CC" w:rsidRDefault="00120E20" w:rsidP="0010075A">
      <w:pPr>
        <w:pStyle w:val="Heading2"/>
        <w:rPr>
          <w:color w:val="000000" w:themeColor="text1"/>
          <w:lang w:val="en-CA"/>
        </w:rPr>
      </w:pPr>
      <w:bookmarkStart w:id="221" w:name="_Toc20134224"/>
      <w:bookmarkStart w:id="222" w:name="_Toc24455817"/>
      <w:bookmarkStart w:id="223" w:name="_Toc77680335"/>
      <w:bookmarkStart w:id="224" w:name="_Toc118289001"/>
      <w:bookmarkStart w:id="225" w:name="_Toc226456471"/>
      <w:bookmarkStart w:id="226" w:name="_Toc248045174"/>
      <w:bookmarkStart w:id="227" w:name="_Toc287363730"/>
      <w:bookmarkStart w:id="228" w:name="_Toc311216713"/>
      <w:bookmarkStart w:id="229" w:name="_Toc317198678"/>
      <w:bookmarkStart w:id="230" w:name="_Toc390728001"/>
      <w:bookmarkStart w:id="231" w:name="_Toc511952611"/>
      <w:bookmarkStart w:id="232" w:name="_Toc21625418"/>
      <w:r w:rsidRPr="003929CC">
        <w:rPr>
          <w:color w:val="000000" w:themeColor="text1"/>
          <w:lang w:val="en-CA"/>
        </w:rPr>
        <w:t>Arithmetic operators</w:t>
      </w:r>
      <w:bookmarkEnd w:id="221"/>
      <w:bookmarkEnd w:id="222"/>
      <w:bookmarkEnd w:id="223"/>
      <w:bookmarkEnd w:id="224"/>
      <w:bookmarkEnd w:id="225"/>
      <w:bookmarkEnd w:id="226"/>
      <w:bookmarkEnd w:id="227"/>
      <w:bookmarkEnd w:id="228"/>
      <w:bookmarkEnd w:id="229"/>
      <w:bookmarkEnd w:id="230"/>
      <w:bookmarkEnd w:id="231"/>
      <w:bookmarkEnd w:id="232"/>
    </w:p>
    <w:p w14:paraId="3A00D00B" w14:textId="77777777" w:rsidR="00120E20" w:rsidRPr="003929CC" w:rsidRDefault="00120E20" w:rsidP="00120E20">
      <w:pPr>
        <w:rPr>
          <w:color w:val="000000" w:themeColor="text1"/>
          <w:lang w:val="en-CA"/>
        </w:rPr>
      </w:pPr>
      <w:r w:rsidRPr="003929CC">
        <w:rPr>
          <w:color w:val="000000" w:themeColor="text1"/>
          <w:lang w:val="en-CA"/>
        </w:rPr>
        <w:t>The following arithmetic operators are defined as follows: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2"/>
        <w:gridCol w:w="8900"/>
      </w:tblGrid>
      <w:tr w:rsidR="002A58B2" w:rsidRPr="003929CC" w14:paraId="488E4C7B" w14:textId="77777777" w:rsidTr="00466D1D">
        <w:tc>
          <w:tcPr>
            <w:tcW w:w="437" w:type="pct"/>
            <w:vAlign w:val="center"/>
          </w:tcPr>
          <w:p w14:paraId="4C3A1A66" w14:textId="77777777" w:rsidR="002A58B2" w:rsidRPr="003929CC" w:rsidRDefault="002A58B2" w:rsidP="00466D1D">
            <w:pPr>
              <w:pStyle w:val="enumlev1"/>
              <w:tabs>
                <w:tab w:val="clear" w:pos="794"/>
                <w:tab w:val="clear" w:pos="1191"/>
                <w:tab w:val="clear" w:pos="1588"/>
                <w:tab w:val="clear" w:pos="1985"/>
              </w:tabs>
              <w:ind w:left="0" w:firstLine="0"/>
              <w:jc w:val="left"/>
              <w:rPr>
                <w:rFonts w:ascii="Cambria" w:hAnsi="Cambria"/>
                <w:color w:val="000000" w:themeColor="text1"/>
                <w:lang w:val="en-CA"/>
              </w:rPr>
            </w:pPr>
            <w:r w:rsidRPr="003929CC">
              <w:rPr>
                <w:rFonts w:ascii="Cambria" w:hAnsi="Cambria" w:cs="Symbol"/>
                <w:color w:val="000000" w:themeColor="text1"/>
                <w:lang w:val="en-CA"/>
              </w:rPr>
              <w:t>+</w:t>
            </w:r>
          </w:p>
        </w:tc>
        <w:tc>
          <w:tcPr>
            <w:tcW w:w="4563" w:type="pct"/>
            <w:vAlign w:val="center"/>
          </w:tcPr>
          <w:p w14:paraId="6C13A42D" w14:textId="77777777" w:rsidR="002A58B2" w:rsidRPr="003929CC" w:rsidRDefault="002A58B2" w:rsidP="002A58B2">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color w:val="000000" w:themeColor="text1"/>
                <w:lang w:val="en-CA"/>
              </w:rPr>
              <w:t>Addition</w:t>
            </w:r>
          </w:p>
        </w:tc>
      </w:tr>
      <w:tr w:rsidR="002A58B2" w:rsidRPr="003929CC" w14:paraId="691173B6" w14:textId="77777777" w:rsidTr="00466D1D">
        <w:tc>
          <w:tcPr>
            <w:tcW w:w="437" w:type="pct"/>
            <w:vAlign w:val="center"/>
          </w:tcPr>
          <w:p w14:paraId="1618E786" w14:textId="77777777" w:rsidR="002A58B2" w:rsidRPr="003929CC" w:rsidRDefault="002A58B2" w:rsidP="00466D1D">
            <w:pPr>
              <w:pStyle w:val="enumlev1"/>
              <w:tabs>
                <w:tab w:val="clear" w:pos="794"/>
                <w:tab w:val="clear" w:pos="1191"/>
                <w:tab w:val="clear" w:pos="1588"/>
                <w:tab w:val="clear" w:pos="1985"/>
              </w:tabs>
              <w:ind w:left="0" w:firstLine="0"/>
              <w:jc w:val="left"/>
              <w:rPr>
                <w:rFonts w:ascii="Cambria" w:hAnsi="Cambria"/>
                <w:color w:val="000000" w:themeColor="text1"/>
                <w:lang w:val="en-CA"/>
              </w:rPr>
            </w:pPr>
            <w:r w:rsidRPr="003929CC">
              <w:rPr>
                <w:rFonts w:ascii="Cambria" w:hAnsi="Cambria"/>
                <w:color w:val="000000" w:themeColor="text1"/>
                <w:lang w:val="en-CA"/>
              </w:rPr>
              <w:t>−</w:t>
            </w:r>
          </w:p>
        </w:tc>
        <w:tc>
          <w:tcPr>
            <w:tcW w:w="4563" w:type="pct"/>
            <w:vAlign w:val="center"/>
          </w:tcPr>
          <w:p w14:paraId="5476B52D" w14:textId="77777777" w:rsidR="002A58B2" w:rsidRPr="003929CC" w:rsidRDefault="002A58B2" w:rsidP="002A58B2">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color w:val="000000" w:themeColor="text1"/>
                <w:lang w:val="en-CA"/>
              </w:rPr>
              <w:t>Subtraction (as a two-argument operator) or negation (as a unary prefix operator)</w:t>
            </w:r>
          </w:p>
        </w:tc>
      </w:tr>
      <w:tr w:rsidR="002A58B2" w:rsidRPr="003929CC" w14:paraId="43486151" w14:textId="77777777" w:rsidTr="00466D1D">
        <w:tc>
          <w:tcPr>
            <w:tcW w:w="437" w:type="pct"/>
            <w:vAlign w:val="center"/>
          </w:tcPr>
          <w:p w14:paraId="5D90EA54" w14:textId="77777777" w:rsidR="002A58B2" w:rsidRPr="003929CC" w:rsidRDefault="002A58B2" w:rsidP="00466D1D">
            <w:pPr>
              <w:pStyle w:val="enumlev1"/>
              <w:tabs>
                <w:tab w:val="clear" w:pos="794"/>
                <w:tab w:val="clear" w:pos="1191"/>
                <w:tab w:val="clear" w:pos="1588"/>
                <w:tab w:val="clear" w:pos="1985"/>
              </w:tabs>
              <w:ind w:left="0" w:firstLine="0"/>
              <w:jc w:val="left"/>
              <w:rPr>
                <w:rFonts w:ascii="Cambria" w:hAnsi="Cambria"/>
                <w:color w:val="000000" w:themeColor="text1"/>
                <w:lang w:val="en-CA"/>
              </w:rPr>
            </w:pPr>
            <w:r w:rsidRPr="003929CC">
              <w:rPr>
                <w:rFonts w:ascii="Cambria" w:hAnsi="Cambria"/>
                <w:color w:val="000000" w:themeColor="text1"/>
                <w:lang w:val="en-CA"/>
              </w:rPr>
              <w:t>*</w:t>
            </w:r>
          </w:p>
        </w:tc>
        <w:tc>
          <w:tcPr>
            <w:tcW w:w="4563" w:type="pct"/>
            <w:vAlign w:val="center"/>
          </w:tcPr>
          <w:p w14:paraId="1B7A70DC" w14:textId="77777777" w:rsidR="002A58B2" w:rsidRPr="003929CC" w:rsidRDefault="002A58B2" w:rsidP="002A58B2">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color w:val="000000" w:themeColor="text1"/>
                <w:lang w:val="en-CA"/>
              </w:rPr>
              <w:t>Multiplication, including matrix multiplication</w:t>
            </w:r>
          </w:p>
        </w:tc>
      </w:tr>
      <w:tr w:rsidR="002A58B2" w:rsidRPr="003929CC" w14:paraId="4F9D749C" w14:textId="77777777" w:rsidTr="00466D1D">
        <w:tc>
          <w:tcPr>
            <w:tcW w:w="437" w:type="pct"/>
            <w:vAlign w:val="center"/>
          </w:tcPr>
          <w:p w14:paraId="4ACA3F82" w14:textId="77777777" w:rsidR="002A58B2" w:rsidRPr="003929CC" w:rsidRDefault="002A58B2" w:rsidP="00466D1D">
            <w:pPr>
              <w:pStyle w:val="enumlev1"/>
              <w:tabs>
                <w:tab w:val="clear" w:pos="794"/>
                <w:tab w:val="clear" w:pos="1191"/>
                <w:tab w:val="clear" w:pos="1588"/>
                <w:tab w:val="clear" w:pos="1985"/>
              </w:tabs>
              <w:ind w:left="0" w:firstLine="0"/>
              <w:jc w:val="left"/>
              <w:rPr>
                <w:rFonts w:ascii="Cambria" w:hAnsi="Cambria"/>
                <w:color w:val="000000" w:themeColor="text1"/>
                <w:lang w:val="en-CA"/>
              </w:rPr>
            </w:pPr>
            <w:r w:rsidRPr="003929CC">
              <w:rPr>
                <w:rFonts w:ascii="Cambria" w:hAnsi="Cambria"/>
                <w:color w:val="000000" w:themeColor="text1"/>
                <w:lang w:val="en-CA"/>
              </w:rPr>
              <w:t>x</w:t>
            </w:r>
            <w:r w:rsidRPr="003929CC">
              <w:rPr>
                <w:rFonts w:ascii="Cambria" w:hAnsi="Cambria"/>
                <w:color w:val="000000" w:themeColor="text1"/>
                <w:vertAlign w:val="superscript"/>
                <w:lang w:val="en-CA"/>
              </w:rPr>
              <w:t>y</w:t>
            </w:r>
          </w:p>
        </w:tc>
        <w:tc>
          <w:tcPr>
            <w:tcW w:w="4563" w:type="pct"/>
            <w:vAlign w:val="center"/>
          </w:tcPr>
          <w:p w14:paraId="4BF34B52" w14:textId="77777777" w:rsidR="002A58B2" w:rsidRPr="003929CC" w:rsidRDefault="002A58B2" w:rsidP="002A58B2">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color w:val="000000" w:themeColor="text1"/>
                <w:lang w:val="en-CA"/>
              </w:rPr>
              <w:t xml:space="preserve">Exponentiation. Specifies </w:t>
            </w:r>
            <w:r w:rsidRPr="003929CC">
              <w:rPr>
                <w:rFonts w:ascii="Cambria" w:hAnsi="Cambria"/>
                <w:iCs/>
                <w:color w:val="000000" w:themeColor="text1"/>
                <w:lang w:val="en-CA"/>
              </w:rPr>
              <w:t>x</w:t>
            </w:r>
            <w:r w:rsidRPr="003929CC">
              <w:rPr>
                <w:rFonts w:ascii="Cambria" w:hAnsi="Cambria"/>
                <w:color w:val="000000" w:themeColor="text1"/>
                <w:lang w:val="en-CA"/>
              </w:rPr>
              <w:t xml:space="preserve"> to the power of </w:t>
            </w:r>
            <w:r w:rsidRPr="003929CC">
              <w:rPr>
                <w:rFonts w:ascii="Cambria" w:hAnsi="Cambria"/>
                <w:iCs/>
                <w:color w:val="000000" w:themeColor="text1"/>
                <w:lang w:val="en-CA"/>
              </w:rPr>
              <w:t>y</w:t>
            </w:r>
            <w:r w:rsidRPr="003929CC">
              <w:rPr>
                <w:rFonts w:ascii="Cambria" w:hAnsi="Cambria"/>
                <w:color w:val="000000" w:themeColor="text1"/>
                <w:lang w:val="en-CA"/>
              </w:rPr>
              <w:t>. In other contexts, such notation is used for superscripting not intended for interpretation as exponentiation.</w:t>
            </w:r>
          </w:p>
        </w:tc>
      </w:tr>
      <w:tr w:rsidR="002A58B2" w:rsidRPr="003929CC" w14:paraId="478C2169" w14:textId="77777777" w:rsidTr="00466D1D">
        <w:tc>
          <w:tcPr>
            <w:tcW w:w="437" w:type="pct"/>
            <w:vAlign w:val="center"/>
          </w:tcPr>
          <w:p w14:paraId="668F6D1F" w14:textId="77777777" w:rsidR="002A58B2" w:rsidRPr="003929CC" w:rsidRDefault="002A58B2" w:rsidP="00466D1D">
            <w:pPr>
              <w:pStyle w:val="enumlev1"/>
              <w:tabs>
                <w:tab w:val="clear" w:pos="794"/>
                <w:tab w:val="clear" w:pos="1191"/>
                <w:tab w:val="clear" w:pos="1588"/>
                <w:tab w:val="clear" w:pos="1985"/>
              </w:tabs>
              <w:ind w:left="0" w:firstLine="0"/>
              <w:jc w:val="left"/>
              <w:rPr>
                <w:rFonts w:ascii="Cambria" w:hAnsi="Cambria"/>
                <w:color w:val="000000" w:themeColor="text1"/>
                <w:lang w:val="en-CA"/>
              </w:rPr>
            </w:pPr>
            <w:r w:rsidRPr="003929CC">
              <w:rPr>
                <w:rFonts w:ascii="Cambria" w:hAnsi="Cambria"/>
                <w:color w:val="000000" w:themeColor="text1"/>
                <w:lang w:val="en-CA"/>
              </w:rPr>
              <w:t>/</w:t>
            </w:r>
          </w:p>
        </w:tc>
        <w:tc>
          <w:tcPr>
            <w:tcW w:w="4563" w:type="pct"/>
            <w:vAlign w:val="center"/>
          </w:tcPr>
          <w:p w14:paraId="275A200C" w14:textId="77777777" w:rsidR="002A58B2" w:rsidRPr="003929CC" w:rsidRDefault="002A58B2" w:rsidP="002A58B2">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color w:val="000000" w:themeColor="text1"/>
                <w:lang w:val="en-CA"/>
              </w:rPr>
              <w:t>Integer division with truncation of the result toward zero. For example, 7 / 4 and −7 / −4 are truncated to 1 and −7 / 4 and 7 / −4 are truncated to −1.</w:t>
            </w:r>
          </w:p>
        </w:tc>
      </w:tr>
      <w:tr w:rsidR="002A58B2" w:rsidRPr="003929CC" w14:paraId="3F6D9F0A" w14:textId="77777777" w:rsidTr="00466D1D">
        <w:tc>
          <w:tcPr>
            <w:tcW w:w="437" w:type="pct"/>
            <w:vAlign w:val="center"/>
          </w:tcPr>
          <w:p w14:paraId="65EA83B2" w14:textId="77777777" w:rsidR="002A58B2" w:rsidRPr="003929CC" w:rsidRDefault="002A58B2" w:rsidP="00466D1D">
            <w:pPr>
              <w:pStyle w:val="enumlev1"/>
              <w:tabs>
                <w:tab w:val="clear" w:pos="794"/>
                <w:tab w:val="clear" w:pos="1191"/>
                <w:tab w:val="clear" w:pos="1588"/>
                <w:tab w:val="clear" w:pos="1985"/>
              </w:tabs>
              <w:ind w:left="0" w:firstLine="0"/>
              <w:jc w:val="left"/>
              <w:rPr>
                <w:rFonts w:ascii="Cambria" w:hAnsi="Cambria"/>
                <w:color w:val="000000" w:themeColor="text1"/>
                <w:lang w:val="en-CA"/>
              </w:rPr>
            </w:pPr>
            <w:r w:rsidRPr="003929CC">
              <w:rPr>
                <w:rFonts w:ascii="Cambria" w:hAnsi="Cambria" w:cs="Symbol"/>
                <w:color w:val="000000" w:themeColor="text1"/>
                <w:lang w:val="en-CA"/>
              </w:rPr>
              <w:sym w:font="Symbol" w:char="F0B8"/>
            </w:r>
          </w:p>
        </w:tc>
        <w:tc>
          <w:tcPr>
            <w:tcW w:w="4563" w:type="pct"/>
            <w:vAlign w:val="center"/>
          </w:tcPr>
          <w:p w14:paraId="70CB3999" w14:textId="77777777" w:rsidR="002A58B2" w:rsidRPr="003929CC" w:rsidRDefault="002A58B2" w:rsidP="002A58B2">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color w:val="000000" w:themeColor="text1"/>
                <w:lang w:val="en-CA"/>
              </w:rPr>
              <w:t>Used to denote division in mathematical equations where no truncation or rounding is intended.</w:t>
            </w:r>
          </w:p>
        </w:tc>
      </w:tr>
      <w:tr w:rsidR="002A58B2" w:rsidRPr="003929CC" w14:paraId="4DFBD918" w14:textId="77777777" w:rsidTr="00466D1D">
        <w:tc>
          <w:tcPr>
            <w:tcW w:w="437" w:type="pct"/>
            <w:vAlign w:val="center"/>
          </w:tcPr>
          <w:p w14:paraId="6B7B113B" w14:textId="77777777" w:rsidR="002A58B2" w:rsidRPr="003929CC" w:rsidRDefault="00E52560" w:rsidP="00466D1D">
            <w:pPr>
              <w:pStyle w:val="enumlev1"/>
              <w:tabs>
                <w:tab w:val="clear" w:pos="794"/>
                <w:tab w:val="clear" w:pos="1191"/>
                <w:tab w:val="clear" w:pos="1588"/>
                <w:tab w:val="clear" w:pos="1985"/>
              </w:tabs>
              <w:ind w:left="0" w:firstLine="0"/>
              <w:jc w:val="left"/>
              <w:rPr>
                <w:rFonts w:ascii="Cambria" w:hAnsi="Cambria"/>
                <w:color w:val="000000" w:themeColor="text1"/>
                <w:lang w:val="en-CA"/>
              </w:rPr>
            </w:pPr>
            <m:oMathPara>
              <m:oMathParaPr>
                <m:jc m:val="left"/>
              </m:oMathParaPr>
              <m:oMath>
                <m:f>
                  <m:fPr>
                    <m:ctrlPr>
                      <w:rPr>
                        <w:rFonts w:ascii="Cambria Math" w:hAnsi="Cambria Math"/>
                        <w:color w:val="000000" w:themeColor="text1"/>
                        <w:lang w:val="en-CA"/>
                      </w:rPr>
                    </m:ctrlPr>
                  </m:fPr>
                  <m:num>
                    <m:r>
                      <m:rPr>
                        <m:sty m:val="p"/>
                      </m:rPr>
                      <w:rPr>
                        <w:rFonts w:ascii="Cambria Math" w:hAnsi="Cambria Math"/>
                        <w:color w:val="000000" w:themeColor="text1"/>
                        <w:lang w:val="en-CA"/>
                      </w:rPr>
                      <m:t>x</m:t>
                    </m:r>
                  </m:num>
                  <m:den>
                    <m:r>
                      <m:rPr>
                        <m:sty m:val="p"/>
                      </m:rPr>
                      <w:rPr>
                        <w:rFonts w:ascii="Cambria Math" w:hAnsi="Cambria Math"/>
                        <w:color w:val="000000" w:themeColor="text1"/>
                        <w:lang w:val="en-CA"/>
                      </w:rPr>
                      <m:t>y</m:t>
                    </m:r>
                  </m:den>
                </m:f>
              </m:oMath>
            </m:oMathPara>
          </w:p>
        </w:tc>
        <w:tc>
          <w:tcPr>
            <w:tcW w:w="4563" w:type="pct"/>
            <w:vAlign w:val="center"/>
          </w:tcPr>
          <w:p w14:paraId="5CD762F3" w14:textId="77777777" w:rsidR="002A58B2" w:rsidRPr="003929CC" w:rsidRDefault="002A58B2" w:rsidP="002A58B2">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color w:val="000000" w:themeColor="text1"/>
                <w:lang w:val="en-CA"/>
              </w:rPr>
              <w:t>Used to denote division in mathematical equations where no truncation or rounding is intended.</w:t>
            </w:r>
          </w:p>
        </w:tc>
      </w:tr>
      <w:tr w:rsidR="002A58B2" w:rsidRPr="003929CC" w14:paraId="21094C80" w14:textId="77777777" w:rsidTr="00466D1D">
        <w:tc>
          <w:tcPr>
            <w:tcW w:w="437" w:type="pct"/>
            <w:vAlign w:val="center"/>
          </w:tcPr>
          <w:p w14:paraId="51C45F3C" w14:textId="77777777" w:rsidR="002A58B2" w:rsidRPr="003929CC" w:rsidRDefault="00E52560" w:rsidP="00466D1D">
            <w:pPr>
              <w:pStyle w:val="enumlev1"/>
              <w:tabs>
                <w:tab w:val="clear" w:pos="794"/>
                <w:tab w:val="clear" w:pos="1191"/>
                <w:tab w:val="clear" w:pos="1588"/>
                <w:tab w:val="clear" w:pos="1985"/>
              </w:tabs>
              <w:ind w:left="0" w:firstLine="0"/>
              <w:jc w:val="left"/>
              <w:rPr>
                <w:rFonts w:ascii="Cambria" w:hAnsi="Cambria"/>
                <w:color w:val="000000" w:themeColor="text1"/>
                <w:lang w:val="en-CA"/>
              </w:rPr>
            </w:pPr>
            <m:oMathPara>
              <m:oMathParaPr>
                <m:jc m:val="left"/>
              </m:oMathParaPr>
              <m:oMath>
                <m:nary>
                  <m:naryPr>
                    <m:chr m:val="∑"/>
                    <m:limLoc m:val="undOvr"/>
                    <m:ctrlPr>
                      <w:rPr>
                        <w:rFonts w:ascii="Cambria Math" w:hAnsi="Cambria Math"/>
                        <w:color w:val="000000" w:themeColor="text1"/>
                        <w:lang w:val="en-CA"/>
                      </w:rPr>
                    </m:ctrlPr>
                  </m:naryPr>
                  <m:sub>
                    <m:r>
                      <m:rPr>
                        <m:sty m:val="p"/>
                      </m:rPr>
                      <w:rPr>
                        <w:rFonts w:ascii="Cambria Math" w:hAnsi="Cambria Math"/>
                        <w:color w:val="000000" w:themeColor="text1"/>
                        <w:lang w:val="en-CA"/>
                      </w:rPr>
                      <m:t>i=x</m:t>
                    </m:r>
                  </m:sub>
                  <m:sup>
                    <m:r>
                      <m:rPr>
                        <m:sty m:val="p"/>
                      </m:rPr>
                      <w:rPr>
                        <w:rFonts w:ascii="Cambria Math" w:hAnsi="Cambria Math"/>
                        <w:color w:val="000000" w:themeColor="text1"/>
                        <w:lang w:val="en-CA"/>
                      </w:rPr>
                      <m:t>y</m:t>
                    </m:r>
                  </m:sup>
                  <m:e>
                    <m:r>
                      <w:rPr>
                        <w:rFonts w:ascii="Cambria Math" w:hAnsi="Cambria Math"/>
                        <w:color w:val="000000" w:themeColor="text1"/>
                        <w:lang w:val="en-CA"/>
                      </w:rPr>
                      <m:t>f</m:t>
                    </m:r>
                    <m:d>
                      <m:dPr>
                        <m:ctrlPr>
                          <w:rPr>
                            <w:rFonts w:ascii="Cambria Math" w:hAnsi="Cambria Math"/>
                            <w:color w:val="000000" w:themeColor="text1"/>
                            <w:lang w:val="en-CA"/>
                          </w:rPr>
                        </m:ctrlPr>
                      </m:dPr>
                      <m:e>
                        <m:r>
                          <m:rPr>
                            <m:sty m:val="p"/>
                          </m:rPr>
                          <w:rPr>
                            <w:rFonts w:ascii="Cambria Math" w:hAnsi="Cambria Math"/>
                            <w:color w:val="000000" w:themeColor="text1"/>
                            <w:lang w:val="en-CA"/>
                          </w:rPr>
                          <m:t>i</m:t>
                        </m:r>
                      </m:e>
                    </m:d>
                  </m:e>
                </m:nary>
              </m:oMath>
            </m:oMathPara>
          </w:p>
        </w:tc>
        <w:tc>
          <w:tcPr>
            <w:tcW w:w="4563" w:type="pct"/>
            <w:vAlign w:val="center"/>
          </w:tcPr>
          <w:p w14:paraId="55C927D0" w14:textId="77777777" w:rsidR="002A58B2" w:rsidRPr="003929CC" w:rsidRDefault="002A58B2" w:rsidP="002A58B2">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color w:val="000000" w:themeColor="text1"/>
                <w:lang w:val="en-CA"/>
              </w:rPr>
              <w:t xml:space="preserve">The summation of </w:t>
            </w:r>
            <w:r w:rsidRPr="003929CC">
              <w:rPr>
                <w:rFonts w:ascii="Cambria" w:hAnsi="Cambria"/>
                <w:iCs/>
                <w:color w:val="000000" w:themeColor="text1"/>
                <w:lang w:val="en-CA"/>
              </w:rPr>
              <w:t>f</w:t>
            </w:r>
            <w:r w:rsidRPr="003929CC">
              <w:rPr>
                <w:rFonts w:ascii="Cambria" w:hAnsi="Cambria"/>
                <w:color w:val="000000" w:themeColor="text1"/>
                <w:lang w:val="en-CA"/>
              </w:rPr>
              <w:t>( </w:t>
            </w:r>
            <w:r w:rsidRPr="003929CC">
              <w:rPr>
                <w:rFonts w:ascii="Cambria" w:hAnsi="Cambria"/>
                <w:iCs/>
                <w:color w:val="000000" w:themeColor="text1"/>
                <w:lang w:val="en-CA"/>
              </w:rPr>
              <w:t>i </w:t>
            </w:r>
            <w:r w:rsidRPr="003929CC">
              <w:rPr>
                <w:rFonts w:ascii="Cambria" w:hAnsi="Cambria"/>
                <w:color w:val="000000" w:themeColor="text1"/>
                <w:lang w:val="en-CA"/>
              </w:rPr>
              <w:t xml:space="preserve">) with </w:t>
            </w:r>
            <w:r w:rsidRPr="003929CC">
              <w:rPr>
                <w:rFonts w:ascii="Cambria" w:hAnsi="Cambria"/>
                <w:iCs/>
                <w:color w:val="000000" w:themeColor="text1"/>
                <w:lang w:val="en-CA"/>
              </w:rPr>
              <w:t>i</w:t>
            </w:r>
            <w:r w:rsidRPr="003929CC">
              <w:rPr>
                <w:rFonts w:ascii="Cambria" w:hAnsi="Cambria"/>
                <w:color w:val="000000" w:themeColor="text1"/>
                <w:lang w:val="en-CA"/>
              </w:rPr>
              <w:t xml:space="preserve"> taking all integer values from </w:t>
            </w:r>
            <w:r w:rsidRPr="003929CC">
              <w:rPr>
                <w:rFonts w:ascii="Cambria" w:hAnsi="Cambria"/>
                <w:iCs/>
                <w:color w:val="000000" w:themeColor="text1"/>
                <w:lang w:val="en-CA"/>
              </w:rPr>
              <w:t>x</w:t>
            </w:r>
            <w:r w:rsidRPr="003929CC">
              <w:rPr>
                <w:rFonts w:ascii="Cambria" w:hAnsi="Cambria"/>
                <w:color w:val="000000" w:themeColor="text1"/>
                <w:lang w:val="en-CA"/>
              </w:rPr>
              <w:t xml:space="preserve"> up to and including </w:t>
            </w:r>
            <w:r w:rsidRPr="003929CC">
              <w:rPr>
                <w:rFonts w:ascii="Cambria" w:hAnsi="Cambria"/>
                <w:iCs/>
                <w:color w:val="000000" w:themeColor="text1"/>
                <w:lang w:val="en-CA"/>
              </w:rPr>
              <w:t>y</w:t>
            </w:r>
            <w:r w:rsidRPr="003929CC">
              <w:rPr>
                <w:rFonts w:ascii="Cambria" w:hAnsi="Cambria"/>
                <w:color w:val="000000" w:themeColor="text1"/>
                <w:lang w:val="en-CA"/>
              </w:rPr>
              <w:t>.</w:t>
            </w:r>
          </w:p>
        </w:tc>
      </w:tr>
      <w:tr w:rsidR="002A58B2" w:rsidRPr="003929CC" w14:paraId="36DA21A6" w14:textId="77777777" w:rsidTr="00466D1D">
        <w:tc>
          <w:tcPr>
            <w:tcW w:w="437" w:type="pct"/>
            <w:vAlign w:val="center"/>
          </w:tcPr>
          <w:p w14:paraId="7CC8A097" w14:textId="77777777" w:rsidR="002A58B2" w:rsidRPr="003929CC" w:rsidRDefault="002A58B2" w:rsidP="00466D1D">
            <w:pPr>
              <w:pStyle w:val="enumlev1"/>
              <w:tabs>
                <w:tab w:val="clear" w:pos="794"/>
                <w:tab w:val="clear" w:pos="1191"/>
                <w:tab w:val="clear" w:pos="1588"/>
                <w:tab w:val="clear" w:pos="1985"/>
              </w:tabs>
              <w:ind w:left="0" w:firstLine="0"/>
              <w:jc w:val="left"/>
              <w:rPr>
                <w:rFonts w:ascii="Cambria" w:hAnsi="Cambria"/>
                <w:color w:val="000000" w:themeColor="text1"/>
                <w:lang w:val="en-CA"/>
              </w:rPr>
            </w:pPr>
            <w:r w:rsidRPr="003929CC">
              <w:rPr>
                <w:rFonts w:ascii="Cambria" w:hAnsi="Cambria"/>
                <w:color w:val="000000" w:themeColor="text1"/>
                <w:lang w:val="en-CA"/>
              </w:rPr>
              <w:t>x % y</w:t>
            </w:r>
          </w:p>
        </w:tc>
        <w:tc>
          <w:tcPr>
            <w:tcW w:w="4563" w:type="pct"/>
            <w:vAlign w:val="center"/>
          </w:tcPr>
          <w:p w14:paraId="37C5B5BF" w14:textId="77777777" w:rsidR="002A58B2" w:rsidRPr="003929CC" w:rsidRDefault="002A58B2" w:rsidP="002A58B2">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color w:val="000000" w:themeColor="text1"/>
                <w:lang w:val="en-CA"/>
              </w:rPr>
              <w:t xml:space="preserve">Modulus. Remainder of </w:t>
            </w:r>
            <w:r w:rsidRPr="003929CC">
              <w:rPr>
                <w:rFonts w:ascii="Cambria" w:hAnsi="Cambria"/>
                <w:iCs/>
                <w:color w:val="000000" w:themeColor="text1"/>
                <w:lang w:val="en-CA"/>
              </w:rPr>
              <w:t>x</w:t>
            </w:r>
            <w:r w:rsidRPr="003929CC">
              <w:rPr>
                <w:rFonts w:ascii="Cambria" w:hAnsi="Cambria"/>
                <w:color w:val="000000" w:themeColor="text1"/>
                <w:lang w:val="en-CA"/>
              </w:rPr>
              <w:t xml:space="preserve"> divided by </w:t>
            </w:r>
            <w:r w:rsidRPr="003929CC">
              <w:rPr>
                <w:rFonts w:ascii="Cambria" w:hAnsi="Cambria"/>
                <w:iCs/>
                <w:color w:val="000000" w:themeColor="text1"/>
                <w:lang w:val="en-CA"/>
              </w:rPr>
              <w:t>y</w:t>
            </w:r>
            <w:r w:rsidRPr="003929CC">
              <w:rPr>
                <w:rFonts w:ascii="Cambria" w:hAnsi="Cambria"/>
                <w:color w:val="000000" w:themeColor="text1"/>
                <w:lang w:val="en-CA"/>
              </w:rPr>
              <w:t xml:space="preserve">, defined only for integers x and y with </w:t>
            </w:r>
            <w:r w:rsidRPr="003929CC">
              <w:rPr>
                <w:rFonts w:ascii="Cambria" w:hAnsi="Cambria"/>
                <w:iCs/>
                <w:color w:val="000000" w:themeColor="text1"/>
                <w:lang w:val="en-CA"/>
              </w:rPr>
              <w:t>x</w:t>
            </w:r>
            <w:r w:rsidRPr="003929CC">
              <w:rPr>
                <w:rFonts w:ascii="Cambria" w:hAnsi="Cambria"/>
                <w:color w:val="000000" w:themeColor="text1"/>
                <w:lang w:val="en-CA"/>
              </w:rPr>
              <w:t xml:space="preserve">  &gt;=  0 and </w:t>
            </w:r>
            <w:r w:rsidRPr="003929CC">
              <w:rPr>
                <w:rFonts w:ascii="Cambria" w:hAnsi="Cambria"/>
                <w:iCs/>
                <w:color w:val="000000" w:themeColor="text1"/>
                <w:lang w:val="en-CA"/>
              </w:rPr>
              <w:t>y</w:t>
            </w:r>
            <w:r w:rsidRPr="003929CC">
              <w:rPr>
                <w:rFonts w:ascii="Cambria" w:hAnsi="Cambria"/>
                <w:color w:val="000000" w:themeColor="text1"/>
                <w:lang w:val="en-CA"/>
              </w:rPr>
              <w:t xml:space="preserve"> &gt; 0.</w:t>
            </w:r>
          </w:p>
        </w:tc>
      </w:tr>
    </w:tbl>
    <w:p w14:paraId="6949BF29" w14:textId="77777777" w:rsidR="00120E20" w:rsidRPr="003929CC" w:rsidRDefault="00120E20" w:rsidP="0010075A">
      <w:pPr>
        <w:pStyle w:val="Heading2"/>
        <w:rPr>
          <w:color w:val="000000" w:themeColor="text1"/>
          <w:lang w:val="en-CA"/>
        </w:rPr>
      </w:pPr>
      <w:bookmarkStart w:id="233" w:name="_Toc986276"/>
      <w:bookmarkStart w:id="234" w:name="_Toc1000816"/>
      <w:bookmarkStart w:id="235" w:name="_Toc1001353"/>
      <w:bookmarkStart w:id="236" w:name="_Toc1002167"/>
      <w:bookmarkStart w:id="237" w:name="_Toc1195408"/>
      <w:bookmarkStart w:id="238" w:name="_Toc1198428"/>
      <w:bookmarkStart w:id="239" w:name="_Toc1380085"/>
      <w:bookmarkStart w:id="240" w:name="_Toc1466451"/>
      <w:bookmarkStart w:id="241" w:name="_Toc1476424"/>
      <w:bookmarkStart w:id="242" w:name="_Toc1742824"/>
      <w:bookmarkStart w:id="243" w:name="_Toc1743369"/>
      <w:bookmarkStart w:id="244" w:name="_Toc488804403"/>
      <w:bookmarkStart w:id="245" w:name="_Toc496067375"/>
      <w:bookmarkStart w:id="246" w:name="_Toc496067608"/>
      <w:bookmarkStart w:id="247" w:name="_Toc20134225"/>
      <w:bookmarkStart w:id="248" w:name="_Toc77680336"/>
      <w:bookmarkStart w:id="249" w:name="_Toc118289002"/>
      <w:bookmarkStart w:id="250" w:name="_Toc226456472"/>
      <w:bookmarkStart w:id="251" w:name="_Toc248045175"/>
      <w:bookmarkStart w:id="252" w:name="_Toc287363731"/>
      <w:bookmarkStart w:id="253" w:name="_Toc311216714"/>
      <w:bookmarkStart w:id="254" w:name="_Toc317198679"/>
      <w:bookmarkStart w:id="255" w:name="_Toc390728002"/>
      <w:bookmarkStart w:id="256" w:name="_Toc511952612"/>
      <w:bookmarkStart w:id="257" w:name="_Toc21625419"/>
      <w:bookmarkEnd w:id="233"/>
      <w:bookmarkEnd w:id="234"/>
      <w:bookmarkEnd w:id="235"/>
      <w:bookmarkEnd w:id="236"/>
      <w:bookmarkEnd w:id="237"/>
      <w:bookmarkEnd w:id="238"/>
      <w:bookmarkEnd w:id="239"/>
      <w:bookmarkEnd w:id="240"/>
      <w:bookmarkEnd w:id="241"/>
      <w:bookmarkEnd w:id="242"/>
      <w:bookmarkEnd w:id="243"/>
      <w:r w:rsidRPr="003929CC">
        <w:rPr>
          <w:color w:val="000000" w:themeColor="text1"/>
          <w:lang w:val="en-CA"/>
        </w:rPr>
        <w:t>Logical operators</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p>
    <w:p w14:paraId="4D376A46" w14:textId="77777777" w:rsidR="00120E20" w:rsidRPr="003929CC" w:rsidRDefault="00120E20" w:rsidP="00120E20">
      <w:pPr>
        <w:rPr>
          <w:color w:val="000000" w:themeColor="text1"/>
          <w:lang w:val="en-CA"/>
        </w:rPr>
      </w:pPr>
      <w:r w:rsidRPr="003929CC">
        <w:rPr>
          <w:color w:val="000000" w:themeColor="text1"/>
          <w:lang w:val="en-CA"/>
        </w:rPr>
        <w:t>The following logical operators are defined as follows: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6"/>
        <w:gridCol w:w="8896"/>
      </w:tblGrid>
      <w:tr w:rsidR="002A58B2" w:rsidRPr="003929CC" w14:paraId="728CBB62" w14:textId="77777777" w:rsidTr="00466D1D">
        <w:tc>
          <w:tcPr>
            <w:tcW w:w="435" w:type="pct"/>
          </w:tcPr>
          <w:p w14:paraId="61F4EC39" w14:textId="77777777" w:rsidR="002A58B2" w:rsidRPr="003929CC" w:rsidRDefault="002A58B2" w:rsidP="002A58B2">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iCs/>
                <w:color w:val="000000" w:themeColor="text1"/>
                <w:lang w:val="en-CA"/>
              </w:rPr>
              <w:t>x</w:t>
            </w:r>
            <w:r w:rsidR="003730E9" w:rsidRPr="003929CC">
              <w:rPr>
                <w:rFonts w:ascii="Cambria" w:hAnsi="Cambria"/>
                <w:color w:val="000000" w:themeColor="text1"/>
                <w:lang w:val="en-CA"/>
              </w:rPr>
              <w:t> </w:t>
            </w:r>
            <w:r w:rsidRPr="003929CC">
              <w:rPr>
                <w:rFonts w:ascii="Cambria" w:hAnsi="Cambria"/>
                <w:color w:val="000000" w:themeColor="text1"/>
                <w:lang w:val="en-CA"/>
              </w:rPr>
              <w:t>&amp;&amp;</w:t>
            </w:r>
            <w:r w:rsidR="003730E9" w:rsidRPr="003929CC">
              <w:rPr>
                <w:rFonts w:ascii="Cambria" w:hAnsi="Cambria"/>
                <w:color w:val="000000" w:themeColor="text1"/>
                <w:lang w:val="en-CA"/>
              </w:rPr>
              <w:t> </w:t>
            </w:r>
            <w:r w:rsidRPr="003929CC">
              <w:rPr>
                <w:rFonts w:ascii="Cambria" w:hAnsi="Cambria"/>
                <w:iCs/>
                <w:color w:val="000000" w:themeColor="text1"/>
                <w:lang w:val="en-CA"/>
              </w:rPr>
              <w:t>y</w:t>
            </w:r>
          </w:p>
        </w:tc>
        <w:tc>
          <w:tcPr>
            <w:tcW w:w="4524" w:type="pct"/>
          </w:tcPr>
          <w:p w14:paraId="0C173D06" w14:textId="77777777" w:rsidR="002A58B2" w:rsidRPr="003929CC" w:rsidRDefault="002A58B2" w:rsidP="002A58B2">
            <w:pPr>
              <w:pStyle w:val="enumlev1"/>
              <w:tabs>
                <w:tab w:val="clear" w:pos="794"/>
                <w:tab w:val="clear" w:pos="1191"/>
                <w:tab w:val="clear" w:pos="1588"/>
                <w:tab w:val="clear" w:pos="1985"/>
              </w:tabs>
              <w:ind w:left="0" w:firstLine="0"/>
              <w:rPr>
                <w:rFonts w:ascii="Cambria" w:hAnsi="Cambria"/>
                <w:iCs/>
                <w:color w:val="000000" w:themeColor="text1"/>
                <w:lang w:val="en-CA"/>
              </w:rPr>
            </w:pPr>
            <w:r w:rsidRPr="003929CC">
              <w:rPr>
                <w:rFonts w:ascii="Cambria" w:hAnsi="Cambria"/>
                <w:color w:val="000000" w:themeColor="text1"/>
                <w:lang w:val="en-CA"/>
              </w:rPr>
              <w:t xml:space="preserve">Boolean logical "and" of </w:t>
            </w:r>
            <w:r w:rsidRPr="003929CC">
              <w:rPr>
                <w:rFonts w:ascii="Cambria" w:hAnsi="Cambria"/>
                <w:iCs/>
                <w:color w:val="000000" w:themeColor="text1"/>
                <w:lang w:val="en-CA"/>
              </w:rPr>
              <w:t>x</w:t>
            </w:r>
            <w:r w:rsidRPr="003929CC">
              <w:rPr>
                <w:rFonts w:ascii="Cambria" w:hAnsi="Cambria"/>
                <w:color w:val="000000" w:themeColor="text1"/>
                <w:lang w:val="en-CA"/>
              </w:rPr>
              <w:t xml:space="preserve"> and </w:t>
            </w:r>
            <w:r w:rsidRPr="003929CC">
              <w:rPr>
                <w:rFonts w:ascii="Cambria" w:hAnsi="Cambria"/>
                <w:iCs/>
                <w:color w:val="000000" w:themeColor="text1"/>
                <w:lang w:val="en-CA"/>
              </w:rPr>
              <w:t>y.</w:t>
            </w:r>
          </w:p>
        </w:tc>
      </w:tr>
      <w:tr w:rsidR="002A58B2" w:rsidRPr="003929CC" w14:paraId="1B90C516" w14:textId="77777777" w:rsidTr="00466D1D">
        <w:tc>
          <w:tcPr>
            <w:tcW w:w="435" w:type="pct"/>
          </w:tcPr>
          <w:p w14:paraId="1BFDA540" w14:textId="77777777" w:rsidR="002A58B2" w:rsidRPr="003929CC" w:rsidRDefault="002A58B2" w:rsidP="002A58B2">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iCs/>
                <w:color w:val="000000" w:themeColor="text1"/>
                <w:lang w:val="en-CA"/>
              </w:rPr>
              <w:t>x</w:t>
            </w:r>
            <w:r w:rsidR="003730E9" w:rsidRPr="003929CC">
              <w:rPr>
                <w:rFonts w:ascii="Cambria" w:hAnsi="Cambria"/>
                <w:iCs/>
                <w:color w:val="000000" w:themeColor="text1"/>
                <w:lang w:val="en-CA"/>
              </w:rPr>
              <w:t>  </w:t>
            </w:r>
            <w:r w:rsidRPr="003929CC">
              <w:rPr>
                <w:rFonts w:ascii="Cambria" w:hAnsi="Cambria"/>
                <w:color w:val="000000" w:themeColor="text1"/>
                <w:lang w:val="en-CA"/>
              </w:rPr>
              <w:t>| |</w:t>
            </w:r>
            <w:r w:rsidR="003730E9" w:rsidRPr="003929CC">
              <w:rPr>
                <w:rFonts w:ascii="Cambria" w:hAnsi="Cambria"/>
                <w:color w:val="000000" w:themeColor="text1"/>
                <w:lang w:val="en-CA"/>
              </w:rPr>
              <w:t>  </w:t>
            </w:r>
            <w:r w:rsidRPr="003929CC">
              <w:rPr>
                <w:rFonts w:ascii="Cambria" w:hAnsi="Cambria"/>
                <w:iCs/>
                <w:color w:val="000000" w:themeColor="text1"/>
                <w:lang w:val="en-CA"/>
              </w:rPr>
              <w:t>y</w:t>
            </w:r>
          </w:p>
        </w:tc>
        <w:tc>
          <w:tcPr>
            <w:tcW w:w="4524" w:type="pct"/>
          </w:tcPr>
          <w:p w14:paraId="6CB94B75" w14:textId="77777777" w:rsidR="002A58B2" w:rsidRPr="003929CC" w:rsidRDefault="002A58B2" w:rsidP="002A58B2">
            <w:pPr>
              <w:pStyle w:val="enumlev1"/>
              <w:tabs>
                <w:tab w:val="clear" w:pos="794"/>
                <w:tab w:val="clear" w:pos="1191"/>
                <w:tab w:val="clear" w:pos="1588"/>
                <w:tab w:val="clear" w:pos="1985"/>
              </w:tabs>
              <w:ind w:left="0" w:firstLine="0"/>
              <w:rPr>
                <w:rFonts w:ascii="Cambria" w:hAnsi="Cambria"/>
                <w:iCs/>
                <w:color w:val="000000" w:themeColor="text1"/>
                <w:lang w:val="en-CA"/>
              </w:rPr>
            </w:pPr>
            <w:r w:rsidRPr="003929CC">
              <w:rPr>
                <w:rFonts w:ascii="Cambria" w:hAnsi="Cambria"/>
                <w:color w:val="000000" w:themeColor="text1"/>
                <w:lang w:val="en-CA"/>
              </w:rPr>
              <w:t xml:space="preserve">Boolean logical "or" of </w:t>
            </w:r>
            <w:r w:rsidRPr="003929CC">
              <w:rPr>
                <w:rFonts w:ascii="Cambria" w:hAnsi="Cambria"/>
                <w:iCs/>
                <w:color w:val="000000" w:themeColor="text1"/>
                <w:lang w:val="en-CA"/>
              </w:rPr>
              <w:t>x</w:t>
            </w:r>
            <w:r w:rsidRPr="003929CC">
              <w:rPr>
                <w:rFonts w:ascii="Cambria" w:hAnsi="Cambria"/>
                <w:color w:val="000000" w:themeColor="text1"/>
                <w:lang w:val="en-CA"/>
              </w:rPr>
              <w:t xml:space="preserve"> and </w:t>
            </w:r>
            <w:r w:rsidRPr="003929CC">
              <w:rPr>
                <w:rFonts w:ascii="Cambria" w:hAnsi="Cambria"/>
                <w:iCs/>
                <w:color w:val="000000" w:themeColor="text1"/>
                <w:lang w:val="en-CA"/>
              </w:rPr>
              <w:t>y.</w:t>
            </w:r>
          </w:p>
        </w:tc>
      </w:tr>
      <w:tr w:rsidR="002A58B2" w:rsidRPr="003929CC" w14:paraId="1EC6930A" w14:textId="77777777" w:rsidTr="00466D1D">
        <w:tc>
          <w:tcPr>
            <w:tcW w:w="435" w:type="pct"/>
          </w:tcPr>
          <w:p w14:paraId="1BE5A0F4" w14:textId="77777777" w:rsidR="002A58B2" w:rsidRPr="003929CC" w:rsidRDefault="002A58B2" w:rsidP="002A58B2">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color w:val="000000" w:themeColor="text1"/>
                <w:lang w:val="en-CA"/>
              </w:rPr>
              <w:t>!</w:t>
            </w:r>
          </w:p>
        </w:tc>
        <w:tc>
          <w:tcPr>
            <w:tcW w:w="4524" w:type="pct"/>
          </w:tcPr>
          <w:p w14:paraId="535C80D0" w14:textId="77777777" w:rsidR="002A58B2" w:rsidRPr="003929CC" w:rsidRDefault="002A58B2" w:rsidP="002A58B2">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color w:val="000000" w:themeColor="text1"/>
                <w:lang w:val="en-CA"/>
              </w:rPr>
              <w:t>Boolean logical "not".</w:t>
            </w:r>
          </w:p>
        </w:tc>
      </w:tr>
      <w:tr w:rsidR="002A58B2" w:rsidRPr="003929CC" w14:paraId="286C5384" w14:textId="77777777" w:rsidTr="00466D1D">
        <w:tc>
          <w:tcPr>
            <w:tcW w:w="435" w:type="pct"/>
          </w:tcPr>
          <w:p w14:paraId="4303BA8D" w14:textId="77777777" w:rsidR="002A58B2" w:rsidRPr="003929CC" w:rsidRDefault="002A58B2" w:rsidP="002A58B2">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color w:val="000000" w:themeColor="text1"/>
                <w:lang w:val="en-CA"/>
              </w:rPr>
              <w:t>x</w:t>
            </w:r>
            <w:r w:rsidR="003730E9" w:rsidRPr="003929CC">
              <w:rPr>
                <w:rFonts w:ascii="Cambria" w:hAnsi="Cambria"/>
                <w:color w:val="000000" w:themeColor="text1"/>
                <w:lang w:val="en-CA"/>
              </w:rPr>
              <w:t> </w:t>
            </w:r>
            <w:r w:rsidRPr="003929CC">
              <w:rPr>
                <w:rFonts w:ascii="Cambria" w:hAnsi="Cambria"/>
                <w:color w:val="000000" w:themeColor="text1"/>
                <w:lang w:val="en-CA"/>
              </w:rPr>
              <w:t>?</w:t>
            </w:r>
            <w:r w:rsidR="003730E9" w:rsidRPr="003929CC">
              <w:rPr>
                <w:rFonts w:ascii="Cambria" w:hAnsi="Cambria"/>
                <w:color w:val="000000" w:themeColor="text1"/>
                <w:lang w:val="en-CA"/>
              </w:rPr>
              <w:t> </w:t>
            </w:r>
            <w:r w:rsidRPr="003929CC">
              <w:rPr>
                <w:rFonts w:ascii="Cambria" w:hAnsi="Cambria"/>
                <w:color w:val="000000" w:themeColor="text1"/>
                <w:lang w:val="en-CA"/>
              </w:rPr>
              <w:t>y</w:t>
            </w:r>
            <w:r w:rsidR="003730E9" w:rsidRPr="003929CC">
              <w:rPr>
                <w:rFonts w:ascii="Cambria" w:hAnsi="Cambria"/>
                <w:color w:val="000000" w:themeColor="text1"/>
                <w:lang w:val="en-CA"/>
              </w:rPr>
              <w:t> </w:t>
            </w:r>
            <w:r w:rsidRPr="003929CC">
              <w:rPr>
                <w:rFonts w:ascii="Cambria" w:hAnsi="Cambria"/>
                <w:color w:val="000000" w:themeColor="text1"/>
                <w:lang w:val="en-CA"/>
              </w:rPr>
              <w:t>:</w:t>
            </w:r>
            <w:r w:rsidR="003730E9" w:rsidRPr="003929CC">
              <w:rPr>
                <w:rFonts w:ascii="Cambria" w:hAnsi="Cambria"/>
                <w:color w:val="000000" w:themeColor="text1"/>
                <w:lang w:val="en-CA"/>
              </w:rPr>
              <w:t> </w:t>
            </w:r>
            <w:r w:rsidRPr="003929CC">
              <w:rPr>
                <w:rFonts w:ascii="Cambria" w:hAnsi="Cambria"/>
                <w:color w:val="000000" w:themeColor="text1"/>
                <w:lang w:val="en-CA"/>
              </w:rPr>
              <w:t>z</w:t>
            </w:r>
          </w:p>
        </w:tc>
        <w:tc>
          <w:tcPr>
            <w:tcW w:w="4524" w:type="pct"/>
          </w:tcPr>
          <w:p w14:paraId="01189DDA" w14:textId="77777777" w:rsidR="002A58B2" w:rsidRPr="003929CC" w:rsidRDefault="002A58B2" w:rsidP="002A58B2">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color w:val="000000" w:themeColor="text1"/>
                <w:lang w:val="en-CA"/>
              </w:rPr>
              <w:t>If x is TRUE or not equal to 0, evaluates to the value of y; otherwise, evaluates to the value of z.</w:t>
            </w:r>
          </w:p>
        </w:tc>
      </w:tr>
    </w:tbl>
    <w:p w14:paraId="5ECCC5F2" w14:textId="77777777" w:rsidR="00120E20" w:rsidRPr="003929CC" w:rsidRDefault="00120E20" w:rsidP="0010075A">
      <w:pPr>
        <w:pStyle w:val="Heading2"/>
        <w:rPr>
          <w:color w:val="000000" w:themeColor="text1"/>
          <w:lang w:val="en-CA"/>
        </w:rPr>
      </w:pPr>
      <w:bookmarkStart w:id="258" w:name="_Toc488804404"/>
      <w:bookmarkStart w:id="259" w:name="_Toc496067376"/>
      <w:bookmarkStart w:id="260" w:name="_Toc496067609"/>
      <w:bookmarkStart w:id="261" w:name="_Toc20134226"/>
      <w:bookmarkStart w:id="262" w:name="_Toc77680337"/>
      <w:bookmarkStart w:id="263" w:name="_Toc118289003"/>
      <w:bookmarkStart w:id="264" w:name="_Toc226456473"/>
      <w:bookmarkStart w:id="265" w:name="_Toc248045176"/>
      <w:bookmarkStart w:id="266" w:name="_Toc287363732"/>
      <w:bookmarkStart w:id="267" w:name="_Toc311216715"/>
      <w:bookmarkStart w:id="268" w:name="_Toc317198680"/>
      <w:bookmarkStart w:id="269" w:name="_Toc390728003"/>
      <w:bookmarkStart w:id="270" w:name="_Toc511952613"/>
      <w:bookmarkStart w:id="271" w:name="_Toc21625420"/>
      <w:r w:rsidRPr="003929CC">
        <w:rPr>
          <w:color w:val="000000" w:themeColor="text1"/>
          <w:lang w:val="en-CA"/>
        </w:rPr>
        <w:lastRenderedPageBreak/>
        <w:t>Relational operators</w:t>
      </w:r>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14:paraId="70D2B5D5" w14:textId="77777777" w:rsidR="00120E20" w:rsidRPr="003929CC" w:rsidRDefault="00120E20" w:rsidP="00120E20">
      <w:pPr>
        <w:rPr>
          <w:color w:val="000000" w:themeColor="text1"/>
          <w:lang w:val="en-CA"/>
        </w:rPr>
      </w:pPr>
      <w:r w:rsidRPr="003929CC">
        <w:rPr>
          <w:color w:val="000000" w:themeColor="text1"/>
          <w:lang w:val="en-CA"/>
        </w:rPr>
        <w:t>The following relational operators are defined as follows: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
        <w:gridCol w:w="8824"/>
      </w:tblGrid>
      <w:tr w:rsidR="00547A58" w:rsidRPr="003929CC" w14:paraId="78729353" w14:textId="77777777" w:rsidTr="00466D1D">
        <w:tc>
          <w:tcPr>
            <w:tcW w:w="435" w:type="pct"/>
          </w:tcPr>
          <w:p w14:paraId="5E969786" w14:textId="77777777" w:rsidR="00547A58" w:rsidRPr="003929CC" w:rsidRDefault="00547A58" w:rsidP="00837FF9">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cs="Symbol"/>
                <w:color w:val="000000" w:themeColor="text1"/>
                <w:lang w:val="en-CA"/>
              </w:rPr>
              <w:t>&gt;</w:t>
            </w:r>
          </w:p>
        </w:tc>
        <w:tc>
          <w:tcPr>
            <w:tcW w:w="4134" w:type="pct"/>
          </w:tcPr>
          <w:p w14:paraId="523FE64A" w14:textId="77777777" w:rsidR="00547A58" w:rsidRPr="003929CC" w:rsidRDefault="00547A58" w:rsidP="00837FF9">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color w:val="000000" w:themeColor="text1"/>
                <w:lang w:val="en-CA"/>
              </w:rPr>
              <w:t>Greater than.</w:t>
            </w:r>
          </w:p>
        </w:tc>
      </w:tr>
      <w:tr w:rsidR="00547A58" w:rsidRPr="003929CC" w14:paraId="4CE244D8" w14:textId="77777777" w:rsidTr="00466D1D">
        <w:tc>
          <w:tcPr>
            <w:tcW w:w="435" w:type="pct"/>
          </w:tcPr>
          <w:p w14:paraId="5E8ACD50" w14:textId="77777777" w:rsidR="00547A58" w:rsidRPr="003929CC" w:rsidRDefault="00547A58" w:rsidP="00837FF9">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cs="Symbol"/>
                <w:color w:val="000000" w:themeColor="text1"/>
                <w:lang w:val="en-CA"/>
              </w:rPr>
              <w:t>&gt;=</w:t>
            </w:r>
          </w:p>
        </w:tc>
        <w:tc>
          <w:tcPr>
            <w:tcW w:w="4134" w:type="pct"/>
          </w:tcPr>
          <w:p w14:paraId="0DF36123" w14:textId="77777777" w:rsidR="00547A58" w:rsidRPr="003929CC" w:rsidRDefault="00547A58" w:rsidP="00837FF9">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color w:val="000000" w:themeColor="text1"/>
                <w:lang w:val="en-CA"/>
              </w:rPr>
              <w:t>Greater than or equal to.</w:t>
            </w:r>
          </w:p>
        </w:tc>
      </w:tr>
      <w:tr w:rsidR="00547A58" w:rsidRPr="003929CC" w14:paraId="75FFFA27" w14:textId="77777777" w:rsidTr="00466D1D">
        <w:tc>
          <w:tcPr>
            <w:tcW w:w="435" w:type="pct"/>
          </w:tcPr>
          <w:p w14:paraId="1F77F71A" w14:textId="77777777" w:rsidR="00547A58" w:rsidRPr="003929CC" w:rsidRDefault="00547A58" w:rsidP="00837FF9">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cs="Symbol"/>
                <w:color w:val="000000" w:themeColor="text1"/>
                <w:lang w:val="en-CA"/>
              </w:rPr>
              <w:t>&lt;</w:t>
            </w:r>
          </w:p>
        </w:tc>
        <w:tc>
          <w:tcPr>
            <w:tcW w:w="4134" w:type="pct"/>
          </w:tcPr>
          <w:p w14:paraId="584F51BF" w14:textId="77777777" w:rsidR="00547A58" w:rsidRPr="003929CC" w:rsidRDefault="00547A58" w:rsidP="00837FF9">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color w:val="000000" w:themeColor="text1"/>
                <w:lang w:val="en-CA"/>
              </w:rPr>
              <w:t>Less than.</w:t>
            </w:r>
          </w:p>
        </w:tc>
      </w:tr>
      <w:tr w:rsidR="00547A58" w:rsidRPr="003929CC" w14:paraId="772360BE" w14:textId="77777777" w:rsidTr="00466D1D">
        <w:tc>
          <w:tcPr>
            <w:tcW w:w="435" w:type="pct"/>
          </w:tcPr>
          <w:p w14:paraId="782CAE57" w14:textId="77777777" w:rsidR="00547A58" w:rsidRPr="003929CC" w:rsidRDefault="00547A58" w:rsidP="00837FF9">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cs="Symbol"/>
                <w:color w:val="000000" w:themeColor="text1"/>
                <w:lang w:val="en-CA"/>
              </w:rPr>
              <w:t>&lt;=</w:t>
            </w:r>
          </w:p>
        </w:tc>
        <w:tc>
          <w:tcPr>
            <w:tcW w:w="4134" w:type="pct"/>
          </w:tcPr>
          <w:p w14:paraId="65292954" w14:textId="77777777" w:rsidR="00547A58" w:rsidRPr="003929CC" w:rsidRDefault="00547A58" w:rsidP="00837FF9">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color w:val="000000" w:themeColor="text1"/>
                <w:lang w:val="en-CA"/>
              </w:rPr>
              <w:t>Less than or equal to.</w:t>
            </w:r>
          </w:p>
        </w:tc>
      </w:tr>
      <w:tr w:rsidR="00547A58" w:rsidRPr="003929CC" w14:paraId="57E35CF0" w14:textId="77777777" w:rsidTr="00466D1D">
        <w:tc>
          <w:tcPr>
            <w:tcW w:w="435" w:type="pct"/>
          </w:tcPr>
          <w:p w14:paraId="23434213" w14:textId="77777777" w:rsidR="00547A58" w:rsidRPr="003929CC" w:rsidRDefault="00547A58" w:rsidP="00837FF9">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cs="Symbol"/>
                <w:color w:val="000000" w:themeColor="text1"/>
                <w:lang w:val="en-CA"/>
              </w:rPr>
              <w:t>=</w:t>
            </w:r>
            <w:r w:rsidRPr="003929CC">
              <w:rPr>
                <w:rFonts w:ascii="Cambria" w:hAnsi="Cambria"/>
                <w:color w:val="000000" w:themeColor="text1"/>
                <w:lang w:val="en-CA"/>
              </w:rPr>
              <w:t> </w:t>
            </w:r>
            <w:r w:rsidRPr="003929CC">
              <w:rPr>
                <w:rFonts w:ascii="Cambria" w:hAnsi="Cambria" w:cs="Symbol"/>
                <w:color w:val="000000" w:themeColor="text1"/>
                <w:lang w:val="en-CA"/>
              </w:rPr>
              <w:t>=</w:t>
            </w:r>
          </w:p>
        </w:tc>
        <w:tc>
          <w:tcPr>
            <w:tcW w:w="4134" w:type="pct"/>
          </w:tcPr>
          <w:p w14:paraId="664A9FDA" w14:textId="77777777" w:rsidR="00547A58" w:rsidRPr="003929CC" w:rsidRDefault="00547A58" w:rsidP="00837FF9">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color w:val="000000" w:themeColor="text1"/>
                <w:lang w:val="en-CA"/>
              </w:rPr>
              <w:t>Equal to.</w:t>
            </w:r>
          </w:p>
        </w:tc>
      </w:tr>
      <w:tr w:rsidR="00547A58" w:rsidRPr="003929CC" w14:paraId="017B145A" w14:textId="77777777" w:rsidTr="00466D1D">
        <w:tc>
          <w:tcPr>
            <w:tcW w:w="435" w:type="pct"/>
          </w:tcPr>
          <w:p w14:paraId="48714EDC" w14:textId="77777777" w:rsidR="00547A58" w:rsidRPr="003929CC" w:rsidRDefault="00547A58" w:rsidP="00837FF9">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color w:val="000000" w:themeColor="text1"/>
                <w:lang w:val="en-CA"/>
              </w:rPr>
              <w:t>!</w:t>
            </w:r>
            <w:r w:rsidRPr="003929CC">
              <w:rPr>
                <w:rFonts w:ascii="Cambria" w:hAnsi="Cambria" w:cs="Symbol"/>
                <w:color w:val="000000" w:themeColor="text1"/>
                <w:lang w:val="en-CA"/>
              </w:rPr>
              <w:t>=</w:t>
            </w:r>
          </w:p>
        </w:tc>
        <w:tc>
          <w:tcPr>
            <w:tcW w:w="4134" w:type="pct"/>
          </w:tcPr>
          <w:p w14:paraId="3DEB2870" w14:textId="77777777" w:rsidR="00547A58" w:rsidRPr="003929CC" w:rsidRDefault="00547A58" w:rsidP="00837FF9">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color w:val="000000" w:themeColor="text1"/>
                <w:lang w:val="en-CA"/>
              </w:rPr>
              <w:t>Not equal to.</w:t>
            </w:r>
          </w:p>
        </w:tc>
      </w:tr>
    </w:tbl>
    <w:p w14:paraId="69C874FE" w14:textId="77777777" w:rsidR="00120E20" w:rsidRPr="003929CC" w:rsidRDefault="00120E20" w:rsidP="0010075A">
      <w:pPr>
        <w:pStyle w:val="Heading2"/>
        <w:rPr>
          <w:color w:val="000000" w:themeColor="text1"/>
          <w:lang w:val="en-CA"/>
        </w:rPr>
      </w:pPr>
      <w:bookmarkStart w:id="272" w:name="_Toc533167132"/>
      <w:bookmarkStart w:id="273" w:name="_Toc488804405"/>
      <w:bookmarkStart w:id="274" w:name="_Toc496067377"/>
      <w:bookmarkStart w:id="275" w:name="_Toc496067610"/>
      <w:bookmarkStart w:id="276" w:name="_Toc20134227"/>
      <w:bookmarkStart w:id="277" w:name="_Toc77680338"/>
      <w:bookmarkStart w:id="278" w:name="_Toc118289004"/>
      <w:bookmarkStart w:id="279" w:name="_Toc226456474"/>
      <w:bookmarkStart w:id="280" w:name="_Toc248045177"/>
      <w:bookmarkStart w:id="281" w:name="_Toc287363733"/>
      <w:bookmarkStart w:id="282" w:name="_Toc311216716"/>
      <w:bookmarkStart w:id="283" w:name="_Toc317198681"/>
      <w:bookmarkStart w:id="284" w:name="_Toc390728004"/>
      <w:bookmarkStart w:id="285" w:name="_Toc511952614"/>
      <w:bookmarkStart w:id="286" w:name="_Toc21625421"/>
      <w:bookmarkEnd w:id="272"/>
      <w:r w:rsidRPr="003929CC">
        <w:rPr>
          <w:color w:val="000000" w:themeColor="text1"/>
          <w:lang w:val="en-CA"/>
        </w:rPr>
        <w:t>Bit-wise operators</w:t>
      </w:r>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p w14:paraId="4A3D2C3C" w14:textId="77777777" w:rsidR="00120E20" w:rsidRPr="003929CC" w:rsidRDefault="00120E20" w:rsidP="00120E20">
      <w:pPr>
        <w:rPr>
          <w:color w:val="000000" w:themeColor="text1"/>
          <w:lang w:val="en-CA"/>
        </w:rPr>
      </w:pPr>
      <w:r w:rsidRPr="003929CC">
        <w:rPr>
          <w:color w:val="000000" w:themeColor="text1"/>
          <w:lang w:val="en-CA"/>
        </w:rPr>
        <w:t>The following bit-wise operators are defined as follows: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8"/>
        <w:gridCol w:w="8904"/>
      </w:tblGrid>
      <w:tr w:rsidR="00BA5C8F" w:rsidRPr="003929CC" w14:paraId="103764F4" w14:textId="77777777" w:rsidTr="00BA5C8F">
        <w:tc>
          <w:tcPr>
            <w:tcW w:w="435" w:type="pct"/>
          </w:tcPr>
          <w:p w14:paraId="27D6D7AF" w14:textId="77777777" w:rsidR="00BA5C8F" w:rsidRPr="003929CC" w:rsidRDefault="00BA5C8F" w:rsidP="008D6AFA">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color w:val="000000" w:themeColor="text1"/>
                <w:lang w:val="en-CA"/>
              </w:rPr>
              <w:t>~</w:t>
            </w:r>
          </w:p>
        </w:tc>
        <w:tc>
          <w:tcPr>
            <w:tcW w:w="4565" w:type="pct"/>
          </w:tcPr>
          <w:p w14:paraId="781D1EE6" w14:textId="77777777" w:rsidR="00BA5C8F" w:rsidRPr="003929CC" w:rsidRDefault="00BA5C8F" w:rsidP="008D6AFA">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color w:val="000000" w:themeColor="text1"/>
                <w:lang w:val="en-CA"/>
              </w:rPr>
              <w:t>Bit-wise "not". When operating on integer arguments, operates on a two's complement representation of the integer value. When operating on a binary argument that contains fewer bits than another argument, the shorter argument is extended by adding more significant bits equal to 0.</w:t>
            </w:r>
          </w:p>
        </w:tc>
      </w:tr>
      <w:tr w:rsidR="00547A58" w:rsidRPr="003929CC" w14:paraId="724C1DBE" w14:textId="77777777" w:rsidTr="00BA5C8F">
        <w:tc>
          <w:tcPr>
            <w:tcW w:w="435" w:type="pct"/>
          </w:tcPr>
          <w:p w14:paraId="3828A0CF" w14:textId="77777777" w:rsidR="00547A58" w:rsidRPr="003929CC" w:rsidRDefault="00547A58" w:rsidP="00837FF9">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color w:val="000000" w:themeColor="text1"/>
                <w:lang w:val="en-CA"/>
              </w:rPr>
              <w:t>&amp;</w:t>
            </w:r>
          </w:p>
        </w:tc>
        <w:tc>
          <w:tcPr>
            <w:tcW w:w="4565" w:type="pct"/>
          </w:tcPr>
          <w:p w14:paraId="09ADF992" w14:textId="77777777" w:rsidR="00547A58" w:rsidRPr="003929CC" w:rsidRDefault="00547A58" w:rsidP="00837FF9">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color w:val="000000" w:themeColor="text1"/>
                <w:lang w:val="en-CA"/>
              </w:rPr>
              <w:t>Bit-wise "and". When operating on integer arguments, operates on a two's complement representation of the integer value. When operating on a binary argument that contains fewer bits than another argument, the shorter argument is extended by adding more significant bits equal to 0.</w:t>
            </w:r>
          </w:p>
        </w:tc>
      </w:tr>
      <w:tr w:rsidR="00547A58" w:rsidRPr="003929CC" w14:paraId="7B6121FF" w14:textId="77777777" w:rsidTr="00BA5C8F">
        <w:tc>
          <w:tcPr>
            <w:tcW w:w="435" w:type="pct"/>
          </w:tcPr>
          <w:p w14:paraId="6D1DFBB4" w14:textId="77777777" w:rsidR="00547A58" w:rsidRPr="003929CC" w:rsidRDefault="00547A58" w:rsidP="00837FF9">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color w:val="000000" w:themeColor="text1"/>
                <w:lang w:val="en-CA"/>
              </w:rPr>
              <w:t>|</w:t>
            </w:r>
          </w:p>
        </w:tc>
        <w:tc>
          <w:tcPr>
            <w:tcW w:w="4565" w:type="pct"/>
          </w:tcPr>
          <w:p w14:paraId="324E27FF" w14:textId="77777777" w:rsidR="00547A58" w:rsidRPr="003929CC" w:rsidRDefault="00547A58" w:rsidP="00837FF9">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color w:val="000000" w:themeColor="text1"/>
                <w:lang w:val="en-CA"/>
              </w:rPr>
              <w:t>Bit-wise "or". When operating on integer arguments, operates on a two's complement representation of the integer value. When operating on a binary argument that contains fewer bits than another argument, the shorter argument is extended by adding more significant bits equal to 0.</w:t>
            </w:r>
          </w:p>
        </w:tc>
      </w:tr>
      <w:tr w:rsidR="00547A58" w:rsidRPr="003929CC" w14:paraId="11C3EFC9" w14:textId="77777777" w:rsidTr="00BA5C8F">
        <w:tc>
          <w:tcPr>
            <w:tcW w:w="435" w:type="pct"/>
          </w:tcPr>
          <w:p w14:paraId="586234F6" w14:textId="77777777" w:rsidR="00547A58" w:rsidRPr="003929CC" w:rsidRDefault="00547A58" w:rsidP="00837FF9">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color w:val="000000" w:themeColor="text1"/>
                <w:lang w:val="en-CA"/>
              </w:rPr>
              <w:t>^</w:t>
            </w:r>
          </w:p>
        </w:tc>
        <w:tc>
          <w:tcPr>
            <w:tcW w:w="4565" w:type="pct"/>
          </w:tcPr>
          <w:p w14:paraId="4A96AEFD" w14:textId="77777777" w:rsidR="00547A58" w:rsidRPr="003929CC" w:rsidRDefault="00547A58" w:rsidP="00837FF9">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color w:val="000000" w:themeColor="text1"/>
                <w:lang w:val="en-CA"/>
              </w:rPr>
              <w:t>Bit-wise "exclusive or". When operating on integer arguments, operates on a two's complement representation of the integer value. When operating on a binary argument that contains fewer bits than another argument, the shorter argument is extended by adding more significant bits equal to 0.</w:t>
            </w:r>
          </w:p>
        </w:tc>
      </w:tr>
      <w:tr w:rsidR="00547A58" w:rsidRPr="003929CC" w14:paraId="6CB97161" w14:textId="77777777" w:rsidTr="00BA5C8F">
        <w:tc>
          <w:tcPr>
            <w:tcW w:w="435" w:type="pct"/>
          </w:tcPr>
          <w:p w14:paraId="24D2BDA0" w14:textId="77777777" w:rsidR="00547A58" w:rsidRPr="003929CC" w:rsidRDefault="00547A58" w:rsidP="00837FF9">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color w:val="000000" w:themeColor="text1"/>
                <w:lang w:val="en-CA"/>
              </w:rPr>
              <w:t>x</w:t>
            </w:r>
            <w:r w:rsidR="003730E9" w:rsidRPr="003929CC">
              <w:rPr>
                <w:rFonts w:ascii="Cambria" w:hAnsi="Cambria"/>
                <w:color w:val="000000" w:themeColor="text1"/>
                <w:lang w:val="en-CA"/>
              </w:rPr>
              <w:t> </w:t>
            </w:r>
            <w:r w:rsidRPr="003929CC">
              <w:rPr>
                <w:rFonts w:ascii="Cambria" w:hAnsi="Cambria"/>
                <w:color w:val="000000" w:themeColor="text1"/>
                <w:lang w:val="en-CA"/>
              </w:rPr>
              <w:t>&gt;&gt;</w:t>
            </w:r>
            <w:r w:rsidR="003730E9" w:rsidRPr="003929CC">
              <w:rPr>
                <w:rFonts w:ascii="Cambria" w:hAnsi="Cambria"/>
                <w:color w:val="000000" w:themeColor="text1"/>
                <w:lang w:val="en-CA"/>
              </w:rPr>
              <w:t> </w:t>
            </w:r>
            <w:r w:rsidRPr="003929CC">
              <w:rPr>
                <w:rFonts w:ascii="Cambria" w:hAnsi="Cambria"/>
                <w:color w:val="000000" w:themeColor="text1"/>
                <w:lang w:val="en-CA"/>
              </w:rPr>
              <w:t>y</w:t>
            </w:r>
          </w:p>
        </w:tc>
        <w:tc>
          <w:tcPr>
            <w:tcW w:w="4565" w:type="pct"/>
          </w:tcPr>
          <w:p w14:paraId="43C1612A" w14:textId="77777777" w:rsidR="00547A58" w:rsidRPr="003929CC" w:rsidRDefault="00547A58" w:rsidP="00837FF9">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color w:val="000000" w:themeColor="text1"/>
                <w:lang w:val="en-CA"/>
              </w:rPr>
              <w:t>Arithmetic right shift of a two's complement integer representation of x by y binary digits. This function is defined only for non-negative integer values of y. Bits shifted into the MSBs as a result of the right shift have a value equal to the MSB of x prior to the shift operation.</w:t>
            </w:r>
          </w:p>
        </w:tc>
      </w:tr>
      <w:tr w:rsidR="00547A58" w:rsidRPr="003929CC" w14:paraId="71E05731" w14:textId="77777777" w:rsidTr="00BA5C8F">
        <w:tc>
          <w:tcPr>
            <w:tcW w:w="435" w:type="pct"/>
          </w:tcPr>
          <w:p w14:paraId="213F9060" w14:textId="77777777" w:rsidR="00547A58" w:rsidRPr="003929CC" w:rsidRDefault="00547A58" w:rsidP="00837FF9">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color w:val="000000" w:themeColor="text1"/>
                <w:lang w:val="en-CA"/>
              </w:rPr>
              <w:t>x</w:t>
            </w:r>
            <w:r w:rsidR="003730E9" w:rsidRPr="003929CC">
              <w:rPr>
                <w:rFonts w:ascii="Cambria" w:hAnsi="Cambria"/>
                <w:color w:val="000000" w:themeColor="text1"/>
                <w:lang w:val="en-CA"/>
              </w:rPr>
              <w:t> </w:t>
            </w:r>
            <w:r w:rsidRPr="003929CC">
              <w:rPr>
                <w:rFonts w:ascii="Cambria" w:hAnsi="Cambria"/>
                <w:color w:val="000000" w:themeColor="text1"/>
                <w:lang w:val="en-CA"/>
              </w:rPr>
              <w:t>&lt;&lt;</w:t>
            </w:r>
            <w:r w:rsidR="003730E9" w:rsidRPr="003929CC">
              <w:rPr>
                <w:rFonts w:ascii="Cambria" w:hAnsi="Cambria"/>
                <w:color w:val="000000" w:themeColor="text1"/>
                <w:lang w:val="en-CA"/>
              </w:rPr>
              <w:t> </w:t>
            </w:r>
            <w:r w:rsidRPr="003929CC">
              <w:rPr>
                <w:rFonts w:ascii="Cambria" w:hAnsi="Cambria"/>
                <w:color w:val="000000" w:themeColor="text1"/>
                <w:lang w:val="en-CA"/>
              </w:rPr>
              <w:t>y</w:t>
            </w:r>
          </w:p>
        </w:tc>
        <w:tc>
          <w:tcPr>
            <w:tcW w:w="4565" w:type="pct"/>
          </w:tcPr>
          <w:p w14:paraId="1E92695A" w14:textId="77777777" w:rsidR="00547A58" w:rsidRPr="003929CC" w:rsidRDefault="00547A58" w:rsidP="00837FF9">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color w:val="000000" w:themeColor="text1"/>
                <w:lang w:val="en-CA"/>
              </w:rPr>
              <w:t>Arithmetic left shift of a two's complement integer representation of x by y binary digits. This function is defined only for non-negative integer values of y. Bits shifted into the LSBs as a result of the left shift have a value equal to 0.</w:t>
            </w:r>
          </w:p>
        </w:tc>
      </w:tr>
    </w:tbl>
    <w:p w14:paraId="467DE72A" w14:textId="77777777" w:rsidR="00120E20" w:rsidRPr="003929CC" w:rsidRDefault="00120E20" w:rsidP="0010075A">
      <w:pPr>
        <w:pStyle w:val="Heading2"/>
        <w:rPr>
          <w:color w:val="000000" w:themeColor="text1"/>
          <w:lang w:val="en-CA"/>
        </w:rPr>
      </w:pPr>
      <w:bookmarkStart w:id="287" w:name="_Toc488804406"/>
      <w:bookmarkStart w:id="288" w:name="_Toc496067378"/>
      <w:bookmarkStart w:id="289" w:name="_Toc496067611"/>
      <w:bookmarkStart w:id="290" w:name="_Toc20134228"/>
      <w:bookmarkStart w:id="291" w:name="_Toc77680339"/>
      <w:bookmarkStart w:id="292" w:name="_Toc118289005"/>
      <w:bookmarkStart w:id="293" w:name="_Toc226456475"/>
      <w:bookmarkStart w:id="294" w:name="_Toc248045178"/>
      <w:bookmarkStart w:id="295" w:name="_Toc287363734"/>
      <w:bookmarkStart w:id="296" w:name="_Toc311216717"/>
      <w:bookmarkStart w:id="297" w:name="_Toc317198682"/>
      <w:bookmarkStart w:id="298" w:name="_Toc390728005"/>
      <w:bookmarkStart w:id="299" w:name="_Toc511952615"/>
      <w:bookmarkStart w:id="300" w:name="_Toc21625422"/>
      <w:r w:rsidRPr="003929CC">
        <w:rPr>
          <w:color w:val="000000" w:themeColor="text1"/>
          <w:lang w:val="en-CA"/>
        </w:rPr>
        <w:t>Assignment</w:t>
      </w:r>
      <w:bookmarkEnd w:id="287"/>
      <w:bookmarkEnd w:id="288"/>
      <w:bookmarkEnd w:id="289"/>
      <w:bookmarkEnd w:id="290"/>
      <w:r w:rsidRPr="003929CC">
        <w:rPr>
          <w:color w:val="000000" w:themeColor="text1"/>
          <w:lang w:val="en-CA"/>
        </w:rPr>
        <w:t xml:space="preserve"> operators</w:t>
      </w:r>
      <w:bookmarkEnd w:id="291"/>
      <w:bookmarkEnd w:id="292"/>
      <w:bookmarkEnd w:id="293"/>
      <w:bookmarkEnd w:id="294"/>
      <w:bookmarkEnd w:id="295"/>
      <w:bookmarkEnd w:id="296"/>
      <w:bookmarkEnd w:id="297"/>
      <w:bookmarkEnd w:id="298"/>
      <w:bookmarkEnd w:id="299"/>
      <w:bookmarkEnd w:id="300"/>
    </w:p>
    <w:p w14:paraId="671A138B" w14:textId="77777777" w:rsidR="00120E20" w:rsidRPr="003929CC" w:rsidRDefault="00120E20" w:rsidP="00120E20">
      <w:pPr>
        <w:rPr>
          <w:color w:val="000000" w:themeColor="text1"/>
          <w:lang w:val="en-CA"/>
        </w:rPr>
      </w:pPr>
      <w:r w:rsidRPr="003929CC">
        <w:rPr>
          <w:color w:val="000000" w:themeColor="text1"/>
          <w:lang w:val="en-CA"/>
        </w:rPr>
        <w:t>The following arithmetic operators are defined as follows: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8"/>
        <w:gridCol w:w="8904"/>
      </w:tblGrid>
      <w:tr w:rsidR="00547A58" w:rsidRPr="003929CC" w14:paraId="3E947D7E" w14:textId="77777777" w:rsidTr="00466D1D">
        <w:tc>
          <w:tcPr>
            <w:tcW w:w="435" w:type="pct"/>
          </w:tcPr>
          <w:p w14:paraId="6E6C9ACD" w14:textId="77777777" w:rsidR="00547A58" w:rsidRPr="003929CC" w:rsidRDefault="00547A58" w:rsidP="00837FF9">
            <w:pPr>
              <w:pStyle w:val="enumlev1"/>
              <w:tabs>
                <w:tab w:val="clear" w:pos="794"/>
                <w:tab w:val="clear" w:pos="1191"/>
                <w:tab w:val="clear" w:pos="1588"/>
                <w:tab w:val="clear" w:pos="1985"/>
              </w:tabs>
              <w:ind w:left="0" w:firstLine="0"/>
              <w:rPr>
                <w:rFonts w:ascii="Cambria" w:hAnsi="Cambria" w:cs="Symbol"/>
                <w:color w:val="000000" w:themeColor="text1"/>
                <w:lang w:val="en-CA"/>
              </w:rPr>
            </w:pPr>
            <w:r w:rsidRPr="003929CC">
              <w:rPr>
                <w:rFonts w:ascii="Cambria" w:hAnsi="Cambria" w:cs="Symbol"/>
                <w:color w:val="000000" w:themeColor="text1"/>
                <w:lang w:val="en-CA"/>
              </w:rPr>
              <w:t>=</w:t>
            </w:r>
          </w:p>
        </w:tc>
        <w:tc>
          <w:tcPr>
            <w:tcW w:w="4710" w:type="pct"/>
          </w:tcPr>
          <w:p w14:paraId="577BAC79" w14:textId="77777777" w:rsidR="00547A58" w:rsidRPr="003929CC" w:rsidRDefault="00547A58" w:rsidP="00837FF9">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color w:val="000000" w:themeColor="text1"/>
                <w:lang w:val="en-CA"/>
              </w:rPr>
              <w:t>Assignment operator.</w:t>
            </w:r>
          </w:p>
        </w:tc>
      </w:tr>
      <w:tr w:rsidR="00547A58" w:rsidRPr="003929CC" w14:paraId="5476C1FE" w14:textId="77777777" w:rsidTr="00466D1D">
        <w:tc>
          <w:tcPr>
            <w:tcW w:w="435" w:type="pct"/>
          </w:tcPr>
          <w:p w14:paraId="619F14F3" w14:textId="77777777" w:rsidR="00547A58" w:rsidRPr="003929CC" w:rsidRDefault="00547A58" w:rsidP="00837FF9">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cs="Symbol"/>
                <w:color w:val="000000" w:themeColor="text1"/>
                <w:lang w:val="en-CA"/>
              </w:rPr>
              <w:t>+</w:t>
            </w:r>
            <w:r w:rsidRPr="003929CC">
              <w:rPr>
                <w:rFonts w:ascii="Cambria" w:hAnsi="Cambria"/>
                <w:color w:val="000000" w:themeColor="text1"/>
                <w:sz w:val="8"/>
                <w:szCs w:val="8"/>
                <w:lang w:val="en-CA"/>
              </w:rPr>
              <w:t xml:space="preserve"> </w:t>
            </w:r>
            <w:r w:rsidRPr="003929CC">
              <w:rPr>
                <w:rFonts w:ascii="Cambria" w:hAnsi="Cambria" w:cs="Symbol"/>
                <w:color w:val="000000" w:themeColor="text1"/>
                <w:lang w:val="en-CA"/>
              </w:rPr>
              <w:t>+</w:t>
            </w:r>
          </w:p>
        </w:tc>
        <w:tc>
          <w:tcPr>
            <w:tcW w:w="4710" w:type="pct"/>
          </w:tcPr>
          <w:p w14:paraId="2EF3A7BD" w14:textId="77777777" w:rsidR="00547A58" w:rsidRPr="003929CC" w:rsidRDefault="00547A58" w:rsidP="00837FF9">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color w:val="000000" w:themeColor="text1"/>
                <w:lang w:val="en-CA"/>
              </w:rPr>
              <w:t xml:space="preserve">Increment, i.e. </w:t>
            </w:r>
            <w:r w:rsidRPr="003929CC">
              <w:rPr>
                <w:rFonts w:ascii="Cambria" w:hAnsi="Cambria"/>
                <w:iCs/>
                <w:color w:val="000000" w:themeColor="text1"/>
                <w:lang w:val="en-CA"/>
              </w:rPr>
              <w:t>x</w:t>
            </w:r>
            <w:r w:rsidRPr="003929CC">
              <w:rPr>
                <w:rFonts w:ascii="Cambria" w:hAnsi="Cambria" w:cs="Symbol"/>
                <w:color w:val="000000" w:themeColor="text1"/>
                <w:lang w:val="en-CA"/>
              </w:rPr>
              <w:t>+</w:t>
            </w:r>
            <w:r w:rsidRPr="003929CC">
              <w:rPr>
                <w:rFonts w:ascii="Cambria" w:hAnsi="Cambria"/>
                <w:color w:val="000000" w:themeColor="text1"/>
                <w:sz w:val="8"/>
                <w:szCs w:val="8"/>
                <w:lang w:val="en-CA"/>
              </w:rPr>
              <w:t xml:space="preserve"> </w:t>
            </w:r>
            <w:r w:rsidRPr="003929CC">
              <w:rPr>
                <w:rFonts w:ascii="Cambria" w:hAnsi="Cambria" w:cs="Symbol"/>
                <w:color w:val="000000" w:themeColor="text1"/>
                <w:lang w:val="en-CA"/>
              </w:rPr>
              <w:t>+</w:t>
            </w:r>
            <w:r w:rsidRPr="003929CC">
              <w:rPr>
                <w:rFonts w:ascii="Cambria" w:hAnsi="Cambria"/>
                <w:color w:val="000000" w:themeColor="text1"/>
                <w:lang w:val="en-CA"/>
              </w:rPr>
              <w:t xml:space="preserve"> is equivalent to </w:t>
            </w:r>
            <w:r w:rsidRPr="003929CC">
              <w:rPr>
                <w:rFonts w:ascii="Cambria" w:hAnsi="Cambria"/>
                <w:iCs/>
                <w:color w:val="000000" w:themeColor="text1"/>
                <w:lang w:val="en-CA"/>
              </w:rPr>
              <w:t>x</w:t>
            </w:r>
            <w:r w:rsidRPr="003929CC">
              <w:rPr>
                <w:rFonts w:ascii="Cambria" w:hAnsi="Cambria"/>
                <w:color w:val="000000" w:themeColor="text1"/>
                <w:lang w:val="en-CA"/>
              </w:rPr>
              <w:t xml:space="preserve"> </w:t>
            </w:r>
            <w:r w:rsidRPr="003929CC">
              <w:rPr>
                <w:rFonts w:ascii="Cambria" w:hAnsi="Cambria" w:cs="Symbol"/>
                <w:color w:val="000000" w:themeColor="text1"/>
                <w:lang w:val="en-CA"/>
              </w:rPr>
              <w:t>=</w:t>
            </w:r>
            <w:r w:rsidRPr="003929CC">
              <w:rPr>
                <w:rFonts w:ascii="Cambria" w:hAnsi="Cambria"/>
                <w:color w:val="000000" w:themeColor="text1"/>
                <w:lang w:val="en-CA"/>
              </w:rPr>
              <w:t xml:space="preserve"> </w:t>
            </w:r>
            <w:r w:rsidRPr="003929CC">
              <w:rPr>
                <w:rFonts w:ascii="Cambria" w:hAnsi="Cambria"/>
                <w:iCs/>
                <w:color w:val="000000" w:themeColor="text1"/>
                <w:lang w:val="en-CA"/>
              </w:rPr>
              <w:t>x</w:t>
            </w:r>
            <w:r w:rsidRPr="003929CC">
              <w:rPr>
                <w:rFonts w:ascii="Cambria" w:hAnsi="Cambria"/>
                <w:color w:val="000000" w:themeColor="text1"/>
                <w:lang w:val="en-CA"/>
              </w:rPr>
              <w:t xml:space="preserve"> </w:t>
            </w:r>
            <w:r w:rsidRPr="003929CC">
              <w:rPr>
                <w:rFonts w:ascii="Cambria" w:hAnsi="Cambria" w:cs="Symbol"/>
                <w:color w:val="000000" w:themeColor="text1"/>
                <w:lang w:val="en-CA"/>
              </w:rPr>
              <w:t>+</w:t>
            </w:r>
            <w:r w:rsidRPr="003929CC">
              <w:rPr>
                <w:rFonts w:ascii="Cambria" w:hAnsi="Cambria"/>
                <w:color w:val="000000" w:themeColor="text1"/>
                <w:lang w:val="en-CA"/>
              </w:rPr>
              <w:t xml:space="preserve"> 1; when used in an array index, evaluates to the value of the variable prior to the increment operation.</w:t>
            </w:r>
          </w:p>
        </w:tc>
      </w:tr>
      <w:tr w:rsidR="00547A58" w:rsidRPr="003929CC" w14:paraId="40CD870E" w14:textId="77777777" w:rsidTr="00466D1D">
        <w:tc>
          <w:tcPr>
            <w:tcW w:w="435" w:type="pct"/>
          </w:tcPr>
          <w:p w14:paraId="6AFD2049" w14:textId="77777777" w:rsidR="00547A58" w:rsidRPr="003929CC" w:rsidRDefault="00547A58" w:rsidP="00837FF9">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color w:val="000000" w:themeColor="text1"/>
                <w:lang w:val="en-CA"/>
              </w:rPr>
              <w:t>− −</w:t>
            </w:r>
          </w:p>
        </w:tc>
        <w:tc>
          <w:tcPr>
            <w:tcW w:w="4710" w:type="pct"/>
          </w:tcPr>
          <w:p w14:paraId="0BCC89C2" w14:textId="77777777" w:rsidR="00547A58" w:rsidRPr="003929CC" w:rsidRDefault="00547A58" w:rsidP="00837FF9">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color w:val="000000" w:themeColor="text1"/>
                <w:lang w:val="en-CA"/>
              </w:rPr>
              <w:t xml:space="preserve">Decrement, i.e. </w:t>
            </w:r>
            <w:r w:rsidRPr="003929CC">
              <w:rPr>
                <w:rFonts w:ascii="Cambria" w:hAnsi="Cambria"/>
                <w:iCs/>
                <w:color w:val="000000" w:themeColor="text1"/>
                <w:lang w:val="en-CA"/>
              </w:rPr>
              <w:t>x</w:t>
            </w:r>
            <w:r w:rsidRPr="003929CC">
              <w:rPr>
                <w:rFonts w:ascii="Cambria" w:hAnsi="Cambria"/>
                <w:color w:val="000000" w:themeColor="text1"/>
                <w:lang w:val="en-CA"/>
              </w:rPr>
              <w:t xml:space="preserve">− − is equivalent to </w:t>
            </w:r>
            <w:r w:rsidRPr="003929CC">
              <w:rPr>
                <w:rFonts w:ascii="Cambria" w:hAnsi="Cambria"/>
                <w:iCs/>
                <w:color w:val="000000" w:themeColor="text1"/>
                <w:lang w:val="en-CA"/>
              </w:rPr>
              <w:t>x</w:t>
            </w:r>
            <w:r w:rsidRPr="003929CC">
              <w:rPr>
                <w:rFonts w:ascii="Cambria" w:hAnsi="Cambria"/>
                <w:color w:val="000000" w:themeColor="text1"/>
                <w:lang w:val="en-CA"/>
              </w:rPr>
              <w:t xml:space="preserve"> </w:t>
            </w:r>
            <w:r w:rsidRPr="003929CC">
              <w:rPr>
                <w:rFonts w:ascii="Cambria" w:hAnsi="Cambria" w:cs="Symbol"/>
                <w:color w:val="000000" w:themeColor="text1"/>
                <w:lang w:val="en-CA"/>
              </w:rPr>
              <w:t>=</w:t>
            </w:r>
            <w:r w:rsidRPr="003929CC">
              <w:rPr>
                <w:rFonts w:ascii="Cambria" w:hAnsi="Cambria"/>
                <w:color w:val="000000" w:themeColor="text1"/>
                <w:lang w:val="en-CA"/>
              </w:rPr>
              <w:t xml:space="preserve"> </w:t>
            </w:r>
            <w:r w:rsidRPr="003929CC">
              <w:rPr>
                <w:rFonts w:ascii="Cambria" w:hAnsi="Cambria"/>
                <w:iCs/>
                <w:color w:val="000000" w:themeColor="text1"/>
                <w:lang w:val="en-CA"/>
              </w:rPr>
              <w:t>x</w:t>
            </w:r>
            <w:r w:rsidRPr="003929CC">
              <w:rPr>
                <w:rFonts w:ascii="Cambria" w:hAnsi="Cambria"/>
                <w:color w:val="000000" w:themeColor="text1"/>
                <w:lang w:val="en-CA"/>
              </w:rPr>
              <w:t xml:space="preserve"> − 1; when used in an array index, evaluates to the value of the variable prior to the decrement operation.</w:t>
            </w:r>
          </w:p>
        </w:tc>
      </w:tr>
      <w:tr w:rsidR="00547A58" w:rsidRPr="003929CC" w14:paraId="7A5B47D2" w14:textId="77777777" w:rsidTr="00466D1D">
        <w:tc>
          <w:tcPr>
            <w:tcW w:w="435" w:type="pct"/>
          </w:tcPr>
          <w:p w14:paraId="27C30B0A" w14:textId="77777777" w:rsidR="00547A58" w:rsidRPr="003929CC" w:rsidRDefault="00547A58" w:rsidP="00837FF9">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color w:val="000000" w:themeColor="text1"/>
                <w:lang w:val="en-CA"/>
              </w:rPr>
              <w:t>+=</w:t>
            </w:r>
          </w:p>
        </w:tc>
        <w:tc>
          <w:tcPr>
            <w:tcW w:w="4710" w:type="pct"/>
          </w:tcPr>
          <w:p w14:paraId="008B4824" w14:textId="77777777" w:rsidR="00547A58" w:rsidRPr="003929CC" w:rsidRDefault="00547A58" w:rsidP="00837FF9">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color w:val="000000" w:themeColor="text1"/>
                <w:lang w:val="en-CA"/>
              </w:rPr>
              <w:t>Increment by amount specified, i.e. x  +=  3 is equivalent to x = x + 3, and x  +=  (−3) is equivalent to x = x + (−3).</w:t>
            </w:r>
          </w:p>
        </w:tc>
      </w:tr>
      <w:tr w:rsidR="00547A58" w:rsidRPr="003929CC" w14:paraId="23165E00" w14:textId="77777777" w:rsidTr="00466D1D">
        <w:tc>
          <w:tcPr>
            <w:tcW w:w="435" w:type="pct"/>
          </w:tcPr>
          <w:p w14:paraId="1ADF2CB8" w14:textId="77777777" w:rsidR="00547A58" w:rsidRPr="003929CC" w:rsidRDefault="00547A58" w:rsidP="00837FF9">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color w:val="000000" w:themeColor="text1"/>
                <w:lang w:val="en-CA"/>
              </w:rPr>
              <w:t>−=</w:t>
            </w:r>
          </w:p>
        </w:tc>
        <w:tc>
          <w:tcPr>
            <w:tcW w:w="4710" w:type="pct"/>
          </w:tcPr>
          <w:p w14:paraId="7EC33D5F" w14:textId="77777777" w:rsidR="00547A58" w:rsidRPr="003929CC" w:rsidRDefault="00547A58" w:rsidP="00837FF9">
            <w:pPr>
              <w:pStyle w:val="enumlev1"/>
              <w:tabs>
                <w:tab w:val="clear" w:pos="794"/>
                <w:tab w:val="clear" w:pos="1191"/>
                <w:tab w:val="clear" w:pos="1588"/>
                <w:tab w:val="clear" w:pos="1985"/>
              </w:tabs>
              <w:ind w:left="0" w:firstLine="0"/>
              <w:rPr>
                <w:rFonts w:ascii="Cambria" w:hAnsi="Cambria"/>
                <w:color w:val="000000" w:themeColor="text1"/>
                <w:lang w:val="en-CA"/>
              </w:rPr>
            </w:pPr>
            <w:r w:rsidRPr="003929CC">
              <w:rPr>
                <w:rFonts w:ascii="Cambria" w:hAnsi="Cambria"/>
                <w:color w:val="000000" w:themeColor="text1"/>
                <w:lang w:val="en-CA"/>
              </w:rPr>
              <w:t>Decrement by amount specified, i.e. x  −=  3 is equivalent to x = x − 3, and x  −=  (−3) is equivalent to x = x − (−3).</w:t>
            </w:r>
          </w:p>
        </w:tc>
      </w:tr>
    </w:tbl>
    <w:p w14:paraId="2C20DC79" w14:textId="77777777" w:rsidR="00120E20" w:rsidRPr="003929CC" w:rsidRDefault="00120E20" w:rsidP="0010075A">
      <w:pPr>
        <w:pStyle w:val="Heading2"/>
        <w:rPr>
          <w:color w:val="000000" w:themeColor="text1"/>
          <w:lang w:val="en-CA"/>
        </w:rPr>
      </w:pPr>
      <w:bookmarkStart w:id="301" w:name="_Toc77680340"/>
      <w:bookmarkStart w:id="302" w:name="_Toc118289006"/>
      <w:bookmarkStart w:id="303" w:name="_Toc226456476"/>
      <w:bookmarkStart w:id="304" w:name="_Toc248045179"/>
      <w:bookmarkStart w:id="305" w:name="_Toc287363735"/>
      <w:bookmarkStart w:id="306" w:name="_Toc311216718"/>
      <w:bookmarkStart w:id="307" w:name="_Toc317198683"/>
      <w:bookmarkStart w:id="308" w:name="_Toc390728006"/>
      <w:bookmarkStart w:id="309" w:name="_Toc511952616"/>
      <w:bookmarkStart w:id="310" w:name="_Toc21625423"/>
      <w:bookmarkStart w:id="311" w:name="_Toc24455822"/>
      <w:r w:rsidRPr="003929CC">
        <w:rPr>
          <w:color w:val="000000" w:themeColor="text1"/>
          <w:lang w:val="en-CA"/>
        </w:rPr>
        <w:t>Range notation</w:t>
      </w:r>
      <w:bookmarkEnd w:id="301"/>
      <w:bookmarkEnd w:id="302"/>
      <w:bookmarkEnd w:id="303"/>
      <w:bookmarkEnd w:id="304"/>
      <w:bookmarkEnd w:id="305"/>
      <w:bookmarkEnd w:id="306"/>
      <w:bookmarkEnd w:id="307"/>
      <w:bookmarkEnd w:id="308"/>
      <w:bookmarkEnd w:id="309"/>
      <w:bookmarkEnd w:id="310"/>
    </w:p>
    <w:p w14:paraId="03B6E9D3" w14:textId="77777777" w:rsidR="00120E20" w:rsidRPr="003929CC" w:rsidRDefault="00120E20" w:rsidP="00120E20">
      <w:pPr>
        <w:rPr>
          <w:color w:val="000000" w:themeColor="text1"/>
          <w:lang w:val="en-CA"/>
        </w:rPr>
      </w:pPr>
      <w:r w:rsidRPr="003929CC">
        <w:rPr>
          <w:color w:val="000000" w:themeColor="text1"/>
          <w:lang w:val="en-CA"/>
        </w:rPr>
        <w:t>The following notation is used to specify a range of values: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935"/>
      </w:tblGrid>
      <w:tr w:rsidR="00547A58" w:rsidRPr="003929CC" w14:paraId="4407980F" w14:textId="77777777" w:rsidTr="00466D1D">
        <w:tc>
          <w:tcPr>
            <w:tcW w:w="419" w:type="pct"/>
          </w:tcPr>
          <w:p w14:paraId="1B34EB4B" w14:textId="77777777" w:rsidR="00547A58" w:rsidRPr="003929CC" w:rsidRDefault="00547A58" w:rsidP="00466D1D">
            <w:pPr>
              <w:pStyle w:val="Equation"/>
              <w:spacing w:before="0"/>
              <w:rPr>
                <w:color w:val="000000" w:themeColor="text1"/>
                <w:position w:val="6"/>
                <w:sz w:val="20"/>
                <w:szCs w:val="20"/>
                <w:lang w:val="en-CA"/>
              </w:rPr>
            </w:pPr>
            <w:r w:rsidRPr="003929CC">
              <w:rPr>
                <w:color w:val="000000" w:themeColor="text1"/>
                <w:position w:val="6"/>
                <w:sz w:val="20"/>
                <w:szCs w:val="20"/>
                <w:lang w:val="en-CA"/>
              </w:rPr>
              <w:t>x</w:t>
            </w:r>
            <w:r w:rsidR="003730E9" w:rsidRPr="003929CC">
              <w:rPr>
                <w:color w:val="000000" w:themeColor="text1"/>
                <w:position w:val="6"/>
                <w:sz w:val="20"/>
                <w:szCs w:val="20"/>
                <w:lang w:val="en-CA"/>
              </w:rPr>
              <w:t> </w:t>
            </w:r>
            <w:r w:rsidRPr="003929CC">
              <w:rPr>
                <w:color w:val="000000" w:themeColor="text1"/>
                <w:position w:val="6"/>
                <w:sz w:val="20"/>
                <w:szCs w:val="20"/>
                <w:lang w:val="en-CA"/>
              </w:rPr>
              <w:t>=</w:t>
            </w:r>
            <w:r w:rsidR="003730E9" w:rsidRPr="003929CC">
              <w:rPr>
                <w:color w:val="000000" w:themeColor="text1"/>
                <w:position w:val="6"/>
                <w:sz w:val="20"/>
                <w:szCs w:val="20"/>
                <w:lang w:val="en-CA"/>
              </w:rPr>
              <w:t> </w:t>
            </w:r>
            <w:r w:rsidRPr="003929CC">
              <w:rPr>
                <w:color w:val="000000" w:themeColor="text1"/>
                <w:position w:val="6"/>
                <w:sz w:val="20"/>
                <w:szCs w:val="20"/>
                <w:lang w:val="en-CA"/>
              </w:rPr>
              <w:t>y..z</w:t>
            </w:r>
          </w:p>
        </w:tc>
        <w:tc>
          <w:tcPr>
            <w:tcW w:w="4581" w:type="pct"/>
          </w:tcPr>
          <w:p w14:paraId="58335318" w14:textId="77777777" w:rsidR="00547A58" w:rsidRPr="003929CC" w:rsidRDefault="00547A58" w:rsidP="00466D1D">
            <w:pPr>
              <w:pStyle w:val="Equation"/>
              <w:spacing w:before="0"/>
              <w:rPr>
                <w:color w:val="000000" w:themeColor="text1"/>
                <w:position w:val="6"/>
                <w:sz w:val="20"/>
                <w:szCs w:val="20"/>
                <w:lang w:val="en-CA"/>
              </w:rPr>
            </w:pPr>
            <w:r w:rsidRPr="003929CC">
              <w:rPr>
                <w:color w:val="000000" w:themeColor="text1"/>
                <w:position w:val="6"/>
                <w:sz w:val="20"/>
                <w:szCs w:val="20"/>
                <w:lang w:val="en-CA"/>
              </w:rPr>
              <w:t>x takes on integer values starting from y to z, inclusive, with x, y, and z being integer numbers and z being greater than y.</w:t>
            </w:r>
          </w:p>
        </w:tc>
      </w:tr>
    </w:tbl>
    <w:p w14:paraId="72615734" w14:textId="77777777" w:rsidR="00120E20" w:rsidRPr="003929CC" w:rsidRDefault="00120E20" w:rsidP="008402A5">
      <w:pPr>
        <w:pStyle w:val="Heading2"/>
        <w:rPr>
          <w:color w:val="000000" w:themeColor="text1"/>
          <w:lang w:val="en-CA"/>
        </w:rPr>
      </w:pPr>
      <w:bookmarkStart w:id="312" w:name="_Toc986305"/>
      <w:bookmarkStart w:id="313" w:name="_Toc1000845"/>
      <w:bookmarkStart w:id="314" w:name="_Toc1001382"/>
      <w:bookmarkStart w:id="315" w:name="_Toc1002196"/>
      <w:bookmarkStart w:id="316" w:name="_Toc1195437"/>
      <w:bookmarkStart w:id="317" w:name="_Toc1198457"/>
      <w:bookmarkStart w:id="318" w:name="_Toc1380114"/>
      <w:bookmarkStart w:id="319" w:name="_Toc1466480"/>
      <w:bookmarkStart w:id="320" w:name="_Toc1476453"/>
      <w:bookmarkStart w:id="321" w:name="_Toc1742853"/>
      <w:bookmarkStart w:id="322" w:name="_Toc1743398"/>
      <w:bookmarkStart w:id="323" w:name="_Toc77680341"/>
      <w:bookmarkStart w:id="324" w:name="_Toc118289007"/>
      <w:bookmarkStart w:id="325" w:name="_Ref196969207"/>
      <w:bookmarkStart w:id="326" w:name="_Toc226456477"/>
      <w:bookmarkStart w:id="327" w:name="_Toc248045180"/>
      <w:bookmarkStart w:id="328" w:name="_Toc287363736"/>
      <w:bookmarkStart w:id="329" w:name="_Toc311216719"/>
      <w:bookmarkStart w:id="330" w:name="_Toc317198684"/>
      <w:bookmarkStart w:id="331" w:name="_Toc390728007"/>
      <w:bookmarkStart w:id="332" w:name="_Toc511952617"/>
      <w:bookmarkStart w:id="333" w:name="_Toc21625424"/>
      <w:bookmarkEnd w:id="312"/>
      <w:bookmarkEnd w:id="313"/>
      <w:bookmarkEnd w:id="314"/>
      <w:bookmarkEnd w:id="315"/>
      <w:bookmarkEnd w:id="316"/>
      <w:bookmarkEnd w:id="317"/>
      <w:bookmarkEnd w:id="318"/>
      <w:bookmarkEnd w:id="319"/>
      <w:bookmarkEnd w:id="320"/>
      <w:bookmarkEnd w:id="321"/>
      <w:bookmarkEnd w:id="322"/>
      <w:r w:rsidRPr="003929CC">
        <w:rPr>
          <w:color w:val="000000" w:themeColor="text1"/>
          <w:lang w:val="en-CA"/>
        </w:rPr>
        <w:lastRenderedPageBreak/>
        <w:t xml:space="preserve">Mathematical </w:t>
      </w:r>
      <w:bookmarkEnd w:id="311"/>
      <w:r w:rsidRPr="003929CC">
        <w:rPr>
          <w:color w:val="000000" w:themeColor="text1"/>
          <w:lang w:val="en-CA"/>
        </w:rPr>
        <w:t>functions</w:t>
      </w:r>
      <w:bookmarkEnd w:id="323"/>
      <w:bookmarkEnd w:id="324"/>
      <w:bookmarkEnd w:id="325"/>
      <w:bookmarkEnd w:id="326"/>
      <w:bookmarkEnd w:id="327"/>
      <w:bookmarkEnd w:id="328"/>
      <w:bookmarkEnd w:id="329"/>
      <w:bookmarkEnd w:id="330"/>
      <w:bookmarkEnd w:id="331"/>
      <w:bookmarkEnd w:id="332"/>
      <w:bookmarkEnd w:id="333"/>
    </w:p>
    <w:p w14:paraId="1B5B6B57" w14:textId="77777777" w:rsidR="00120E20" w:rsidRPr="003929CC" w:rsidRDefault="00120E20" w:rsidP="00120E20">
      <w:pPr>
        <w:keepNext/>
        <w:rPr>
          <w:color w:val="000000" w:themeColor="text1"/>
          <w:lang w:val="en-CA"/>
        </w:rPr>
      </w:pPr>
      <w:r w:rsidRPr="003929CC">
        <w:rPr>
          <w:color w:val="000000" w:themeColor="text1"/>
          <w:lang w:val="en-CA"/>
        </w:rPr>
        <w:t>The following mathematical functions are defined:</w:t>
      </w:r>
    </w:p>
    <w:p w14:paraId="1D31AF6A" w14:textId="2D1EDFD4" w:rsidR="00120E20" w:rsidRPr="003929CC" w:rsidRDefault="00120E20" w:rsidP="000656B0">
      <w:pPr>
        <w:pStyle w:val="Equation"/>
        <w:ind w:left="1412" w:hanging="850"/>
        <w:rPr>
          <w:color w:val="000000" w:themeColor="text1"/>
          <w:lang w:val="en-CA"/>
        </w:rPr>
      </w:pPr>
      <w:r w:rsidRPr="003929CC">
        <w:rPr>
          <w:color w:val="000000" w:themeColor="text1"/>
          <w:lang w:val="en-CA"/>
        </w:rPr>
        <w:t xml:space="preserve">Abs( </w:t>
      </w:r>
      <w:r w:rsidRPr="003929CC">
        <w:rPr>
          <w:iCs/>
          <w:color w:val="000000" w:themeColor="text1"/>
          <w:lang w:val="en-CA"/>
        </w:rPr>
        <w:t>x</w:t>
      </w:r>
      <w:r w:rsidRPr="003929CC">
        <w:rPr>
          <w:color w:val="000000" w:themeColor="text1"/>
          <w:lang w:val="en-CA"/>
        </w:rPr>
        <w:t xml:space="preserve"> ) </w:t>
      </w:r>
      <w:r w:rsidR="00A715CA" w:rsidRPr="003929CC">
        <w:rPr>
          <w:rFonts w:cs="Symbol"/>
          <w:color w:val="000000" w:themeColor="text1"/>
          <w:lang w:val="en-CA"/>
        </w:rPr>
        <w:t>=</w:t>
      </w:r>
      <w:r w:rsidRPr="003929CC">
        <w:rPr>
          <w:color w:val="000000" w:themeColor="text1"/>
          <w:lang w:val="en-CA"/>
        </w:rPr>
        <w:t xml:space="preserve"> </w:t>
      </w:r>
      <m:oMath>
        <m:d>
          <m:dPr>
            <m:begChr m:val="{"/>
            <m:endChr m:val=""/>
            <m:ctrlPr>
              <w:rPr>
                <w:rFonts w:ascii="Cambria Math" w:hAnsi="Cambria Math"/>
                <w:color w:val="000000" w:themeColor="text1"/>
                <w:lang w:val="en-CA"/>
              </w:rPr>
            </m:ctrlPr>
          </m:dPr>
          <m:e>
            <m:m>
              <m:mPr>
                <m:mcs>
                  <m:mc>
                    <m:mcPr>
                      <m:count m:val="1"/>
                      <m:mcJc m:val="right"/>
                    </m:mcPr>
                  </m:mc>
                  <m:mc>
                    <m:mcPr>
                      <m:count m:val="1"/>
                      <m:mcJc m:val="center"/>
                    </m:mcPr>
                  </m:mc>
                  <m:mc>
                    <m:mcPr>
                      <m:count m:val="1"/>
                      <m:mcJc m:val="left"/>
                    </m:mcPr>
                  </m:mc>
                </m:mcs>
                <m:ctrlPr>
                  <w:rPr>
                    <w:rFonts w:ascii="Cambria Math" w:hAnsi="Cambria Math"/>
                    <w:color w:val="000000" w:themeColor="text1"/>
                    <w:lang w:val="en-CA"/>
                  </w:rPr>
                </m:ctrlPr>
              </m:mPr>
              <m:mr>
                <m:e>
                  <m:r>
                    <m:rPr>
                      <m:sty m:val="p"/>
                    </m:rPr>
                    <w:rPr>
                      <w:rFonts w:ascii="Cambria Math" w:hAnsi="Cambria Math"/>
                      <w:color w:val="000000" w:themeColor="text1"/>
                      <w:lang w:val="en-CA"/>
                    </w:rPr>
                    <m:t>x</m:t>
                  </m:r>
                </m:e>
                <m:e>
                  <m:r>
                    <m:rPr>
                      <m:sty m:val="p"/>
                    </m:rPr>
                    <w:rPr>
                      <w:rFonts w:ascii="Cambria Math" w:hAnsi="Cambria Math"/>
                      <w:color w:val="000000" w:themeColor="text1"/>
                      <w:lang w:val="en-CA"/>
                    </w:rPr>
                    <m:t>;</m:t>
                  </m:r>
                </m:e>
                <m:e>
                  <m:r>
                    <m:rPr>
                      <m:sty m:val="p"/>
                    </m:rPr>
                    <w:rPr>
                      <w:rFonts w:ascii="Cambria Math" w:hAnsi="Cambria Math"/>
                      <w:color w:val="000000" w:themeColor="text1"/>
                      <w:lang w:val="en-CA"/>
                    </w:rPr>
                    <m:t>x&gt;=0</m:t>
                  </m:r>
                </m:e>
              </m:mr>
              <m:mr>
                <m:e>
                  <m:r>
                    <m:rPr>
                      <m:sty m:val="p"/>
                    </m:rPr>
                    <w:rPr>
                      <w:rFonts w:ascii="Cambria Math" w:hAnsi="Cambria Math"/>
                      <w:color w:val="000000" w:themeColor="text1"/>
                      <w:lang w:val="en-CA"/>
                    </w:rPr>
                    <m:t>-x</m:t>
                  </m:r>
                </m:e>
                <m:e>
                  <m:r>
                    <m:rPr>
                      <m:sty m:val="p"/>
                    </m:rPr>
                    <w:rPr>
                      <w:rFonts w:ascii="Cambria Math" w:hAnsi="Cambria Math"/>
                      <w:color w:val="000000" w:themeColor="text1"/>
                      <w:lang w:val="en-CA"/>
                    </w:rPr>
                    <m:t>;</m:t>
                  </m:r>
                </m:e>
                <m:e>
                  <m:r>
                    <m:rPr>
                      <m:sty m:val="p"/>
                    </m:rPr>
                    <w:rPr>
                      <w:rFonts w:ascii="Cambria Math" w:hAnsi="Cambria Math"/>
                      <w:color w:val="000000" w:themeColor="text1"/>
                      <w:lang w:val="en-CA"/>
                    </w:rPr>
                    <m:t>x&lt;0</m:t>
                  </m:r>
                </m:e>
              </m:mr>
            </m:m>
          </m:e>
        </m:d>
      </m:oMath>
      <w:r w:rsidRPr="003929CC">
        <w:rPr>
          <w:color w:val="000000" w:themeColor="text1"/>
          <w:lang w:val="en-CA"/>
        </w:rPr>
        <w:tab/>
      </w:r>
      <w:r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Pr="003929CC">
        <w:rPr>
          <w:color w:val="000000" w:themeColor="text1"/>
          <w:lang w:val="en-CA"/>
        </w:rPr>
        <w:t>(</w:t>
      </w:r>
      <w:r w:rsidRPr="003929CC">
        <w:rPr>
          <w:color w:val="000000" w:themeColor="text1"/>
          <w:lang w:val="en-CA"/>
        </w:rPr>
        <w:fldChar w:fldCharType="begin"/>
      </w:r>
      <w:r w:rsidRPr="003929CC">
        <w:rPr>
          <w:color w:val="000000" w:themeColor="text1"/>
          <w:lang w:val="en-CA"/>
        </w:rPr>
        <w:instrText xml:space="preserve"> STYLEREF 1 \s </w:instrText>
      </w:r>
      <w:r w:rsidRPr="003929CC">
        <w:rPr>
          <w:color w:val="000000" w:themeColor="text1"/>
          <w:lang w:val="en-CA"/>
        </w:rPr>
        <w:fldChar w:fldCharType="separate"/>
      </w:r>
      <w:r w:rsidR="007226FA">
        <w:rPr>
          <w:noProof/>
          <w:color w:val="000000" w:themeColor="text1"/>
          <w:lang w:val="en-CA"/>
        </w:rPr>
        <w:t>5</w:t>
      </w:r>
      <w:r w:rsidRPr="003929CC">
        <w:rPr>
          <w:color w:val="000000" w:themeColor="text1"/>
          <w:lang w:val="en-CA"/>
        </w:rPr>
        <w:fldChar w:fldCharType="end"/>
      </w:r>
      <w:r w:rsidRPr="003929CC">
        <w:rPr>
          <w:color w:val="000000" w:themeColor="text1"/>
          <w:lang w:val="en-CA"/>
        </w:rPr>
        <w:noBreakHyphen/>
      </w:r>
      <w:r w:rsidRPr="003929CC">
        <w:rPr>
          <w:color w:val="000000" w:themeColor="text1"/>
          <w:lang w:val="en-CA"/>
        </w:rPr>
        <w:fldChar w:fldCharType="begin"/>
      </w:r>
      <w:r w:rsidRPr="003929CC">
        <w:rPr>
          <w:color w:val="000000" w:themeColor="text1"/>
          <w:lang w:val="en-CA"/>
        </w:rPr>
        <w:instrText xml:space="preserve"> SEQ Equation \* ARABIC \s 1 </w:instrText>
      </w:r>
      <w:r w:rsidRPr="003929CC">
        <w:rPr>
          <w:color w:val="000000" w:themeColor="text1"/>
          <w:lang w:val="en-CA"/>
        </w:rPr>
        <w:fldChar w:fldCharType="separate"/>
      </w:r>
      <w:r w:rsidR="007226FA">
        <w:rPr>
          <w:noProof/>
          <w:color w:val="000000" w:themeColor="text1"/>
          <w:lang w:val="en-CA"/>
        </w:rPr>
        <w:t>1</w:t>
      </w:r>
      <w:r w:rsidRPr="003929CC">
        <w:rPr>
          <w:color w:val="000000" w:themeColor="text1"/>
          <w:lang w:val="en-CA"/>
        </w:rPr>
        <w:fldChar w:fldCharType="end"/>
      </w:r>
      <w:r w:rsidRPr="003929CC">
        <w:rPr>
          <w:color w:val="000000" w:themeColor="text1"/>
          <w:lang w:val="en-CA"/>
        </w:rPr>
        <w:t>)</w:t>
      </w:r>
    </w:p>
    <w:p w14:paraId="52EB32B8" w14:textId="53F683A5" w:rsidR="00120E20" w:rsidRPr="003929CC" w:rsidRDefault="00120E20" w:rsidP="000656B0">
      <w:pPr>
        <w:pStyle w:val="Equation"/>
        <w:ind w:left="1412" w:hanging="850"/>
        <w:rPr>
          <w:color w:val="000000" w:themeColor="text1"/>
          <w:lang w:val="en-CA"/>
        </w:rPr>
      </w:pPr>
      <w:r w:rsidRPr="003929CC">
        <w:rPr>
          <w:color w:val="000000" w:themeColor="text1"/>
          <w:lang w:val="en-CA"/>
        </w:rPr>
        <w:t xml:space="preserve">Ceil( </w:t>
      </w:r>
      <w:r w:rsidRPr="003929CC">
        <w:rPr>
          <w:iCs/>
          <w:color w:val="000000" w:themeColor="text1"/>
          <w:lang w:val="en-CA"/>
        </w:rPr>
        <w:t>x</w:t>
      </w:r>
      <w:r w:rsidRPr="003929CC">
        <w:rPr>
          <w:color w:val="000000" w:themeColor="text1"/>
          <w:lang w:val="en-CA"/>
        </w:rPr>
        <w:t xml:space="preserve"> ) </w:t>
      </w:r>
      <w:r w:rsidRPr="003929CC">
        <w:rPr>
          <w:color w:val="000000" w:themeColor="text1"/>
          <w:lang w:val="en-CA"/>
        </w:rPr>
        <w:tab/>
        <w:t xml:space="preserve">the smallest integer greater than or equal to </w:t>
      </w:r>
      <w:r w:rsidRPr="003929CC">
        <w:rPr>
          <w:iCs/>
          <w:color w:val="000000" w:themeColor="text1"/>
          <w:lang w:val="en-CA"/>
        </w:rPr>
        <w:t>x</w:t>
      </w:r>
      <w:r w:rsidRPr="003929CC">
        <w:rPr>
          <w:color w:val="000000" w:themeColor="text1"/>
          <w:lang w:val="en-CA"/>
        </w:rPr>
        <w:t>.</w:t>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Pr="003929CC">
        <w:rPr>
          <w:color w:val="000000" w:themeColor="text1"/>
          <w:lang w:val="en-CA"/>
        </w:rPr>
        <w:tab/>
        <w:t>(</w:t>
      </w:r>
      <w:r w:rsidRPr="003929CC">
        <w:rPr>
          <w:color w:val="000000" w:themeColor="text1"/>
          <w:lang w:val="en-CA"/>
        </w:rPr>
        <w:fldChar w:fldCharType="begin"/>
      </w:r>
      <w:r w:rsidRPr="003929CC">
        <w:rPr>
          <w:color w:val="000000" w:themeColor="text1"/>
          <w:lang w:val="en-CA"/>
        </w:rPr>
        <w:instrText xml:space="preserve"> STYLEREF 1 \s </w:instrText>
      </w:r>
      <w:r w:rsidRPr="003929CC">
        <w:rPr>
          <w:color w:val="000000" w:themeColor="text1"/>
          <w:lang w:val="en-CA"/>
        </w:rPr>
        <w:fldChar w:fldCharType="separate"/>
      </w:r>
      <w:r w:rsidR="007226FA">
        <w:rPr>
          <w:noProof/>
          <w:color w:val="000000" w:themeColor="text1"/>
          <w:lang w:val="en-CA"/>
        </w:rPr>
        <w:t>5</w:t>
      </w:r>
      <w:r w:rsidRPr="003929CC">
        <w:rPr>
          <w:color w:val="000000" w:themeColor="text1"/>
          <w:lang w:val="en-CA"/>
        </w:rPr>
        <w:fldChar w:fldCharType="end"/>
      </w:r>
      <w:r w:rsidRPr="003929CC">
        <w:rPr>
          <w:color w:val="000000" w:themeColor="text1"/>
          <w:lang w:val="en-CA"/>
        </w:rPr>
        <w:noBreakHyphen/>
      </w:r>
      <w:r w:rsidRPr="003929CC">
        <w:rPr>
          <w:color w:val="000000" w:themeColor="text1"/>
          <w:lang w:val="en-CA"/>
        </w:rPr>
        <w:fldChar w:fldCharType="begin"/>
      </w:r>
      <w:r w:rsidRPr="003929CC">
        <w:rPr>
          <w:color w:val="000000" w:themeColor="text1"/>
          <w:lang w:val="en-CA"/>
        </w:rPr>
        <w:instrText xml:space="preserve"> SEQ Equation \* ARABIC \s 1 </w:instrText>
      </w:r>
      <w:r w:rsidRPr="003929CC">
        <w:rPr>
          <w:color w:val="000000" w:themeColor="text1"/>
          <w:lang w:val="en-CA"/>
        </w:rPr>
        <w:fldChar w:fldCharType="separate"/>
      </w:r>
      <w:r w:rsidR="007226FA">
        <w:rPr>
          <w:noProof/>
          <w:color w:val="000000" w:themeColor="text1"/>
          <w:lang w:val="en-CA"/>
        </w:rPr>
        <w:t>2</w:t>
      </w:r>
      <w:r w:rsidRPr="003929CC">
        <w:rPr>
          <w:color w:val="000000" w:themeColor="text1"/>
          <w:lang w:val="en-CA"/>
        </w:rPr>
        <w:fldChar w:fldCharType="end"/>
      </w:r>
      <w:r w:rsidRPr="003929CC">
        <w:rPr>
          <w:color w:val="000000" w:themeColor="text1"/>
          <w:lang w:val="en-CA"/>
        </w:rPr>
        <w:t>)</w:t>
      </w:r>
    </w:p>
    <w:p w14:paraId="2405A1C6" w14:textId="53B718DA" w:rsidR="00120E20" w:rsidRPr="003929CC" w:rsidRDefault="00120E20" w:rsidP="000656B0">
      <w:pPr>
        <w:pStyle w:val="Equation"/>
        <w:ind w:left="1412" w:hanging="850"/>
        <w:rPr>
          <w:color w:val="000000" w:themeColor="text1"/>
          <w:lang w:val="en-CA"/>
        </w:rPr>
      </w:pPr>
      <w:r w:rsidRPr="003929CC">
        <w:rPr>
          <w:color w:val="000000" w:themeColor="text1"/>
          <w:lang w:val="en-CA"/>
        </w:rPr>
        <w:t>Clip1</w:t>
      </w:r>
      <w:r w:rsidRPr="003929CC">
        <w:rPr>
          <w:color w:val="000000" w:themeColor="text1"/>
          <w:vertAlign w:val="subscript"/>
          <w:lang w:val="en-CA"/>
        </w:rPr>
        <w:t>Y</w:t>
      </w:r>
      <w:r w:rsidRPr="003929CC">
        <w:rPr>
          <w:color w:val="000000" w:themeColor="text1"/>
          <w:lang w:val="en-CA"/>
        </w:rPr>
        <w:t xml:space="preserve">( </w:t>
      </w:r>
      <w:r w:rsidRPr="003929CC">
        <w:rPr>
          <w:iCs/>
          <w:color w:val="000000" w:themeColor="text1"/>
          <w:lang w:val="en-CA"/>
        </w:rPr>
        <w:t>x</w:t>
      </w:r>
      <w:r w:rsidRPr="003929CC">
        <w:rPr>
          <w:color w:val="000000" w:themeColor="text1"/>
          <w:lang w:val="en-CA"/>
        </w:rPr>
        <w:t xml:space="preserve"> ) = Clip3( 0, ( 1  &lt;&lt;  BitDepth</w:t>
      </w:r>
      <w:r w:rsidRPr="003929CC">
        <w:rPr>
          <w:color w:val="000000" w:themeColor="text1"/>
          <w:vertAlign w:val="subscript"/>
          <w:lang w:val="en-CA"/>
        </w:rPr>
        <w:t>Y</w:t>
      </w:r>
      <w:r w:rsidRPr="003929CC">
        <w:rPr>
          <w:color w:val="000000" w:themeColor="text1"/>
          <w:lang w:val="en-CA"/>
        </w:rPr>
        <w:t xml:space="preserve"> </w:t>
      </w:r>
      <w:r w:rsidR="00E5263C" w:rsidRPr="003929CC">
        <w:rPr>
          <w:color w:val="000000" w:themeColor="text1"/>
          <w:lang w:val="en-CA"/>
        </w:rPr>
        <w:t>) – </w:t>
      </w:r>
      <w:r w:rsidRPr="003929CC">
        <w:rPr>
          <w:color w:val="000000" w:themeColor="text1"/>
          <w:lang w:val="en-CA"/>
        </w:rPr>
        <w:t xml:space="preserve">1, </w:t>
      </w:r>
      <w:r w:rsidRPr="003929CC">
        <w:rPr>
          <w:iCs/>
          <w:color w:val="000000" w:themeColor="text1"/>
          <w:lang w:val="en-CA"/>
        </w:rPr>
        <w:t>x</w:t>
      </w:r>
      <w:r w:rsidRPr="003929CC">
        <w:rPr>
          <w:color w:val="000000" w:themeColor="text1"/>
          <w:lang w:val="en-CA"/>
        </w:rPr>
        <w:t xml:space="preserve"> )</w:t>
      </w:r>
      <w:r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Pr="003929CC">
        <w:rPr>
          <w:color w:val="000000" w:themeColor="text1"/>
          <w:lang w:val="en-CA"/>
        </w:rPr>
        <w:tab/>
        <w:t>(</w:t>
      </w:r>
      <w:r w:rsidRPr="003929CC">
        <w:rPr>
          <w:color w:val="000000" w:themeColor="text1"/>
          <w:lang w:val="en-CA"/>
        </w:rPr>
        <w:fldChar w:fldCharType="begin"/>
      </w:r>
      <w:r w:rsidRPr="003929CC">
        <w:rPr>
          <w:color w:val="000000" w:themeColor="text1"/>
          <w:lang w:val="en-CA"/>
        </w:rPr>
        <w:instrText xml:space="preserve"> STYLEREF 1 \s </w:instrText>
      </w:r>
      <w:r w:rsidRPr="003929CC">
        <w:rPr>
          <w:color w:val="000000" w:themeColor="text1"/>
          <w:lang w:val="en-CA"/>
        </w:rPr>
        <w:fldChar w:fldCharType="separate"/>
      </w:r>
      <w:r w:rsidR="007226FA">
        <w:rPr>
          <w:noProof/>
          <w:color w:val="000000" w:themeColor="text1"/>
          <w:lang w:val="en-CA"/>
        </w:rPr>
        <w:t>5</w:t>
      </w:r>
      <w:r w:rsidRPr="003929CC">
        <w:rPr>
          <w:color w:val="000000" w:themeColor="text1"/>
          <w:lang w:val="en-CA"/>
        </w:rPr>
        <w:fldChar w:fldCharType="end"/>
      </w:r>
      <w:r w:rsidRPr="003929CC">
        <w:rPr>
          <w:color w:val="000000" w:themeColor="text1"/>
          <w:lang w:val="en-CA"/>
        </w:rPr>
        <w:noBreakHyphen/>
      </w:r>
      <w:r w:rsidRPr="003929CC">
        <w:rPr>
          <w:color w:val="000000" w:themeColor="text1"/>
          <w:lang w:val="en-CA"/>
        </w:rPr>
        <w:fldChar w:fldCharType="begin"/>
      </w:r>
      <w:r w:rsidRPr="003929CC">
        <w:rPr>
          <w:color w:val="000000" w:themeColor="text1"/>
          <w:lang w:val="en-CA"/>
        </w:rPr>
        <w:instrText xml:space="preserve"> SEQ Equation \* ARABIC \s 1 </w:instrText>
      </w:r>
      <w:r w:rsidRPr="003929CC">
        <w:rPr>
          <w:color w:val="000000" w:themeColor="text1"/>
          <w:lang w:val="en-CA"/>
        </w:rPr>
        <w:fldChar w:fldCharType="separate"/>
      </w:r>
      <w:r w:rsidR="007226FA">
        <w:rPr>
          <w:noProof/>
          <w:color w:val="000000" w:themeColor="text1"/>
          <w:lang w:val="en-CA"/>
        </w:rPr>
        <w:t>3</w:t>
      </w:r>
      <w:r w:rsidRPr="003929CC">
        <w:rPr>
          <w:color w:val="000000" w:themeColor="text1"/>
          <w:lang w:val="en-CA"/>
        </w:rPr>
        <w:fldChar w:fldCharType="end"/>
      </w:r>
      <w:r w:rsidRPr="003929CC">
        <w:rPr>
          <w:color w:val="000000" w:themeColor="text1"/>
          <w:lang w:val="en-CA"/>
        </w:rPr>
        <w:t>)</w:t>
      </w:r>
    </w:p>
    <w:p w14:paraId="071BF61C" w14:textId="56884CB3" w:rsidR="00120E20" w:rsidRPr="003929CC" w:rsidRDefault="00120E20" w:rsidP="000656B0">
      <w:pPr>
        <w:pStyle w:val="Equation"/>
        <w:ind w:left="1412" w:hanging="850"/>
        <w:rPr>
          <w:color w:val="000000" w:themeColor="text1"/>
          <w:lang w:val="en-CA"/>
        </w:rPr>
      </w:pPr>
      <w:r w:rsidRPr="003929CC">
        <w:rPr>
          <w:color w:val="000000" w:themeColor="text1"/>
          <w:lang w:val="en-CA"/>
        </w:rPr>
        <w:t>Clip1</w:t>
      </w:r>
      <w:r w:rsidRPr="003929CC">
        <w:rPr>
          <w:color w:val="000000" w:themeColor="text1"/>
          <w:vertAlign w:val="subscript"/>
          <w:lang w:val="en-CA"/>
        </w:rPr>
        <w:t>C</w:t>
      </w:r>
      <w:r w:rsidRPr="003929CC">
        <w:rPr>
          <w:color w:val="000000" w:themeColor="text1"/>
          <w:lang w:val="en-CA"/>
        </w:rPr>
        <w:t xml:space="preserve">( </w:t>
      </w:r>
      <w:r w:rsidRPr="003929CC">
        <w:rPr>
          <w:iCs/>
          <w:color w:val="000000" w:themeColor="text1"/>
          <w:lang w:val="en-CA"/>
        </w:rPr>
        <w:t>x</w:t>
      </w:r>
      <w:r w:rsidRPr="003929CC">
        <w:rPr>
          <w:color w:val="000000" w:themeColor="text1"/>
          <w:lang w:val="en-CA"/>
        </w:rPr>
        <w:t xml:space="preserve"> ) = Clip3( 0, ( 1  &lt;&lt;  BitDepth</w:t>
      </w:r>
      <w:r w:rsidRPr="003929CC">
        <w:rPr>
          <w:color w:val="000000" w:themeColor="text1"/>
          <w:vertAlign w:val="subscript"/>
          <w:lang w:val="en-CA"/>
        </w:rPr>
        <w:t>C</w:t>
      </w:r>
      <w:r w:rsidRPr="003929CC">
        <w:rPr>
          <w:color w:val="000000" w:themeColor="text1"/>
          <w:lang w:val="en-CA"/>
        </w:rPr>
        <w:t xml:space="preserve"> </w:t>
      </w:r>
      <w:r w:rsidR="00E5263C" w:rsidRPr="003929CC">
        <w:rPr>
          <w:color w:val="000000" w:themeColor="text1"/>
          <w:lang w:val="en-CA"/>
        </w:rPr>
        <w:t>) – </w:t>
      </w:r>
      <w:r w:rsidRPr="003929CC">
        <w:rPr>
          <w:color w:val="000000" w:themeColor="text1"/>
          <w:lang w:val="en-CA"/>
        </w:rPr>
        <w:t xml:space="preserve">1, </w:t>
      </w:r>
      <w:r w:rsidRPr="003929CC">
        <w:rPr>
          <w:iCs/>
          <w:color w:val="000000" w:themeColor="text1"/>
          <w:lang w:val="en-CA"/>
        </w:rPr>
        <w:t>x</w:t>
      </w:r>
      <w:r w:rsidRPr="003929CC">
        <w:rPr>
          <w:color w:val="000000" w:themeColor="text1"/>
          <w:lang w:val="en-CA"/>
        </w:rPr>
        <w:t xml:space="preserve"> )</w:t>
      </w:r>
      <w:r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Pr="003929CC">
        <w:rPr>
          <w:color w:val="000000" w:themeColor="text1"/>
          <w:lang w:val="en-CA"/>
        </w:rPr>
        <w:tab/>
        <w:t>(</w:t>
      </w:r>
      <w:r w:rsidRPr="003929CC">
        <w:rPr>
          <w:color w:val="000000" w:themeColor="text1"/>
          <w:lang w:val="en-CA"/>
        </w:rPr>
        <w:fldChar w:fldCharType="begin"/>
      </w:r>
      <w:r w:rsidRPr="003929CC">
        <w:rPr>
          <w:color w:val="000000" w:themeColor="text1"/>
          <w:lang w:val="en-CA"/>
        </w:rPr>
        <w:instrText xml:space="preserve"> STYLEREF 1 \s </w:instrText>
      </w:r>
      <w:r w:rsidRPr="003929CC">
        <w:rPr>
          <w:color w:val="000000" w:themeColor="text1"/>
          <w:lang w:val="en-CA"/>
        </w:rPr>
        <w:fldChar w:fldCharType="separate"/>
      </w:r>
      <w:r w:rsidR="007226FA">
        <w:rPr>
          <w:noProof/>
          <w:color w:val="000000" w:themeColor="text1"/>
          <w:lang w:val="en-CA"/>
        </w:rPr>
        <w:t>5</w:t>
      </w:r>
      <w:r w:rsidRPr="003929CC">
        <w:rPr>
          <w:color w:val="000000" w:themeColor="text1"/>
          <w:lang w:val="en-CA"/>
        </w:rPr>
        <w:fldChar w:fldCharType="end"/>
      </w:r>
      <w:r w:rsidRPr="003929CC">
        <w:rPr>
          <w:color w:val="000000" w:themeColor="text1"/>
          <w:lang w:val="en-CA"/>
        </w:rPr>
        <w:noBreakHyphen/>
      </w:r>
      <w:r w:rsidRPr="003929CC">
        <w:rPr>
          <w:color w:val="000000" w:themeColor="text1"/>
          <w:lang w:val="en-CA"/>
        </w:rPr>
        <w:fldChar w:fldCharType="begin"/>
      </w:r>
      <w:r w:rsidRPr="003929CC">
        <w:rPr>
          <w:color w:val="000000" w:themeColor="text1"/>
          <w:lang w:val="en-CA"/>
        </w:rPr>
        <w:instrText xml:space="preserve"> SEQ Equation \* ARABIC \s 1 </w:instrText>
      </w:r>
      <w:r w:rsidRPr="003929CC">
        <w:rPr>
          <w:color w:val="000000" w:themeColor="text1"/>
          <w:lang w:val="en-CA"/>
        </w:rPr>
        <w:fldChar w:fldCharType="separate"/>
      </w:r>
      <w:r w:rsidR="007226FA">
        <w:rPr>
          <w:noProof/>
          <w:color w:val="000000" w:themeColor="text1"/>
          <w:lang w:val="en-CA"/>
        </w:rPr>
        <w:t>4</w:t>
      </w:r>
      <w:r w:rsidRPr="003929CC">
        <w:rPr>
          <w:color w:val="000000" w:themeColor="text1"/>
          <w:lang w:val="en-CA"/>
        </w:rPr>
        <w:fldChar w:fldCharType="end"/>
      </w:r>
      <w:r w:rsidRPr="003929CC">
        <w:rPr>
          <w:color w:val="000000" w:themeColor="text1"/>
          <w:lang w:val="en-CA"/>
        </w:rPr>
        <w:t>)</w:t>
      </w:r>
    </w:p>
    <w:p w14:paraId="56BD4718" w14:textId="620CE6D1" w:rsidR="00120E20" w:rsidRPr="003929CC" w:rsidRDefault="00120E20" w:rsidP="00466D1D">
      <w:pPr>
        <w:pStyle w:val="Equation"/>
        <w:ind w:left="1412" w:hanging="850"/>
        <w:rPr>
          <w:color w:val="000000" w:themeColor="text1"/>
          <w:lang w:val="en-CA"/>
        </w:rPr>
      </w:pPr>
      <w:r w:rsidRPr="003929CC">
        <w:rPr>
          <w:color w:val="000000" w:themeColor="text1"/>
          <w:lang w:val="en-CA"/>
        </w:rPr>
        <w:t>Clip3( x, y, z ) =</w:t>
      </w:r>
      <m:oMath>
        <m:d>
          <m:dPr>
            <m:begChr m:val="{"/>
            <m:endChr m:val=""/>
            <m:ctrlPr>
              <w:rPr>
                <w:rFonts w:ascii="Cambria Math" w:hAnsi="Cambria Math"/>
                <w:i/>
                <w:color w:val="000000" w:themeColor="text1"/>
                <w:lang w:val="en-CA"/>
              </w:rPr>
            </m:ctrlPr>
          </m:dPr>
          <m:e>
            <m:m>
              <m:mPr>
                <m:mcs>
                  <m:mc>
                    <m:mcPr>
                      <m:count m:val="1"/>
                      <m:mcJc m:val="right"/>
                    </m:mcPr>
                  </m:mc>
                  <m:mc>
                    <m:mcPr>
                      <m:count m:val="1"/>
                      <m:mcJc m:val="center"/>
                    </m:mcPr>
                  </m:mc>
                  <m:mc>
                    <m:mcPr>
                      <m:count m:val="1"/>
                      <m:mcJc m:val="left"/>
                    </m:mcPr>
                  </m:mc>
                </m:mcs>
                <m:ctrlPr>
                  <w:rPr>
                    <w:rFonts w:ascii="Cambria Math" w:hAnsi="Cambria Math"/>
                    <w:color w:val="000000" w:themeColor="text1"/>
                    <w:lang w:val="en-CA"/>
                  </w:rPr>
                </m:ctrlPr>
              </m:mPr>
              <m:mr>
                <m:e>
                  <m:r>
                    <m:rPr>
                      <m:sty m:val="p"/>
                    </m:rPr>
                    <w:rPr>
                      <w:rFonts w:ascii="Cambria Math" w:hAnsi="Cambria Math"/>
                      <w:color w:val="000000" w:themeColor="text1"/>
                      <w:lang w:val="en-CA"/>
                    </w:rPr>
                    <m:t>x</m:t>
                  </m:r>
                </m:e>
                <m:e>
                  <m:r>
                    <m:rPr>
                      <m:sty m:val="p"/>
                    </m:rPr>
                    <w:rPr>
                      <w:rFonts w:ascii="Cambria Math" w:hAnsi="Cambria Math"/>
                      <w:color w:val="000000" w:themeColor="text1"/>
                      <w:lang w:val="en-CA"/>
                    </w:rPr>
                    <m:t>;</m:t>
                  </m:r>
                </m:e>
                <m:e>
                  <m:r>
                    <m:rPr>
                      <m:sty m:val="p"/>
                    </m:rPr>
                    <w:rPr>
                      <w:rFonts w:ascii="Cambria Math" w:hAnsi="Cambria Math"/>
                      <w:color w:val="000000" w:themeColor="text1"/>
                      <w:lang w:val="en-CA"/>
                    </w:rPr>
                    <m:t>z&lt;x</m:t>
                  </m:r>
                </m:e>
              </m:mr>
              <m:mr>
                <m:e>
                  <m:r>
                    <m:rPr>
                      <m:sty m:val="p"/>
                    </m:rPr>
                    <w:rPr>
                      <w:rFonts w:ascii="Cambria Math" w:hAnsi="Cambria Math"/>
                      <w:color w:val="000000" w:themeColor="text1"/>
                      <w:lang w:val="en-CA"/>
                    </w:rPr>
                    <m:t>y</m:t>
                  </m:r>
                </m:e>
                <m:e>
                  <m:r>
                    <m:rPr>
                      <m:sty m:val="p"/>
                    </m:rPr>
                    <w:rPr>
                      <w:rFonts w:ascii="Cambria Math" w:hAnsi="Cambria Math"/>
                      <w:color w:val="000000" w:themeColor="text1"/>
                      <w:lang w:val="en-CA"/>
                    </w:rPr>
                    <m:t>;</m:t>
                  </m:r>
                </m:e>
                <m:e>
                  <m:r>
                    <m:rPr>
                      <m:sty m:val="p"/>
                    </m:rPr>
                    <w:rPr>
                      <w:rFonts w:ascii="Cambria Math" w:hAnsi="Cambria Math"/>
                      <w:color w:val="000000" w:themeColor="text1"/>
                      <w:lang w:val="en-CA"/>
                    </w:rPr>
                    <m:t>z&gt;y</m:t>
                  </m:r>
                </m:e>
              </m:mr>
              <m:mr>
                <m:e>
                  <m:r>
                    <m:rPr>
                      <m:sty m:val="p"/>
                    </m:rPr>
                    <w:rPr>
                      <w:rFonts w:ascii="Cambria Math" w:hAnsi="Cambria Math"/>
                      <w:color w:val="000000" w:themeColor="text1"/>
                      <w:lang w:val="en-CA"/>
                    </w:rPr>
                    <m:t>z</m:t>
                  </m:r>
                </m:e>
                <m:e>
                  <m:r>
                    <m:rPr>
                      <m:sty m:val="p"/>
                    </m:rPr>
                    <w:rPr>
                      <w:rFonts w:ascii="Cambria Math" w:hAnsi="Cambria Math"/>
                      <w:color w:val="000000" w:themeColor="text1"/>
                      <w:lang w:val="en-CA"/>
                    </w:rPr>
                    <m:t>;</m:t>
                  </m:r>
                </m:e>
                <m:e>
                  <m:r>
                    <m:rPr>
                      <m:sty m:val="p"/>
                    </m:rPr>
                    <w:rPr>
                      <w:rFonts w:ascii="Cambria Math" w:hAnsi="Cambria Math"/>
                      <w:color w:val="000000" w:themeColor="text1"/>
                      <w:lang w:val="en-CA"/>
                    </w:rPr>
                    <m:t>otherwise</m:t>
                  </m:r>
                </m:e>
              </m:mr>
            </m:m>
          </m:e>
        </m:d>
      </m:oMath>
      <w:r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Pr="003929CC">
        <w:rPr>
          <w:color w:val="000000" w:themeColor="text1"/>
          <w:lang w:val="en-CA"/>
        </w:rPr>
        <w:tab/>
        <w:t>(</w:t>
      </w:r>
      <w:r w:rsidRPr="003929CC">
        <w:rPr>
          <w:color w:val="000000" w:themeColor="text1"/>
          <w:lang w:val="en-CA"/>
        </w:rPr>
        <w:fldChar w:fldCharType="begin"/>
      </w:r>
      <w:r w:rsidRPr="003929CC">
        <w:rPr>
          <w:color w:val="000000" w:themeColor="text1"/>
          <w:lang w:val="en-CA"/>
        </w:rPr>
        <w:instrText xml:space="preserve"> STYLEREF 1 \s </w:instrText>
      </w:r>
      <w:r w:rsidRPr="003929CC">
        <w:rPr>
          <w:color w:val="000000" w:themeColor="text1"/>
          <w:lang w:val="en-CA"/>
        </w:rPr>
        <w:fldChar w:fldCharType="separate"/>
      </w:r>
      <w:r w:rsidR="007226FA">
        <w:rPr>
          <w:noProof/>
          <w:color w:val="000000" w:themeColor="text1"/>
          <w:lang w:val="en-CA"/>
        </w:rPr>
        <w:t>5</w:t>
      </w:r>
      <w:r w:rsidRPr="003929CC">
        <w:rPr>
          <w:color w:val="000000" w:themeColor="text1"/>
          <w:lang w:val="en-CA"/>
        </w:rPr>
        <w:fldChar w:fldCharType="end"/>
      </w:r>
      <w:r w:rsidRPr="003929CC">
        <w:rPr>
          <w:color w:val="000000" w:themeColor="text1"/>
          <w:lang w:val="en-CA"/>
        </w:rPr>
        <w:noBreakHyphen/>
      </w:r>
      <w:r w:rsidRPr="003929CC">
        <w:rPr>
          <w:color w:val="000000" w:themeColor="text1"/>
          <w:lang w:val="en-CA"/>
        </w:rPr>
        <w:fldChar w:fldCharType="begin"/>
      </w:r>
      <w:r w:rsidRPr="003929CC">
        <w:rPr>
          <w:color w:val="000000" w:themeColor="text1"/>
          <w:lang w:val="en-CA"/>
        </w:rPr>
        <w:instrText xml:space="preserve"> SEQ Equation \* ARABIC \s 1 </w:instrText>
      </w:r>
      <w:r w:rsidRPr="003929CC">
        <w:rPr>
          <w:color w:val="000000" w:themeColor="text1"/>
          <w:lang w:val="en-CA"/>
        </w:rPr>
        <w:fldChar w:fldCharType="separate"/>
      </w:r>
      <w:r w:rsidR="007226FA">
        <w:rPr>
          <w:noProof/>
          <w:color w:val="000000" w:themeColor="text1"/>
          <w:lang w:val="en-CA"/>
        </w:rPr>
        <w:t>5</w:t>
      </w:r>
      <w:r w:rsidRPr="003929CC">
        <w:rPr>
          <w:color w:val="000000" w:themeColor="text1"/>
          <w:lang w:val="en-CA"/>
        </w:rPr>
        <w:fldChar w:fldCharType="end"/>
      </w:r>
      <w:r w:rsidRPr="003929CC">
        <w:rPr>
          <w:color w:val="000000" w:themeColor="text1"/>
          <w:lang w:val="en-CA"/>
        </w:rPr>
        <w:t>)</w:t>
      </w:r>
    </w:p>
    <w:p w14:paraId="665D3A65" w14:textId="45649313" w:rsidR="00120E20" w:rsidRPr="003929CC" w:rsidRDefault="00120E20" w:rsidP="000656B0">
      <w:pPr>
        <w:pStyle w:val="Equation"/>
        <w:ind w:left="1412" w:hanging="850"/>
        <w:rPr>
          <w:color w:val="000000" w:themeColor="text1"/>
          <w:lang w:val="en-CA"/>
        </w:rPr>
      </w:pPr>
      <w:r w:rsidRPr="003929CC">
        <w:rPr>
          <w:color w:val="000000" w:themeColor="text1"/>
          <w:lang w:val="en-CA"/>
        </w:rPr>
        <w:t xml:space="preserve">Floor( </w:t>
      </w:r>
      <w:r w:rsidRPr="003929CC">
        <w:rPr>
          <w:iCs/>
          <w:color w:val="000000" w:themeColor="text1"/>
          <w:lang w:val="en-CA"/>
        </w:rPr>
        <w:t>x</w:t>
      </w:r>
      <w:r w:rsidRPr="003929CC">
        <w:rPr>
          <w:color w:val="000000" w:themeColor="text1"/>
          <w:lang w:val="en-CA"/>
        </w:rPr>
        <w:t xml:space="preserve"> )</w:t>
      </w:r>
      <w:r w:rsidRPr="003929CC">
        <w:rPr>
          <w:color w:val="000000" w:themeColor="text1"/>
          <w:lang w:val="en-CA"/>
        </w:rPr>
        <w:tab/>
        <w:t xml:space="preserve">the largest integer less than or equal to </w:t>
      </w:r>
      <w:r w:rsidRPr="003929CC">
        <w:rPr>
          <w:iCs/>
          <w:color w:val="000000" w:themeColor="text1"/>
          <w:lang w:val="en-CA"/>
        </w:rPr>
        <w:t>x</w:t>
      </w:r>
      <w:r w:rsidRPr="003929CC">
        <w:rPr>
          <w:color w:val="000000" w:themeColor="text1"/>
          <w:lang w:val="en-CA"/>
        </w:rPr>
        <w:t>.</w:t>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Pr="003929CC">
        <w:rPr>
          <w:color w:val="000000" w:themeColor="text1"/>
          <w:lang w:val="en-CA"/>
        </w:rPr>
        <w:tab/>
        <w:t>(</w:t>
      </w:r>
      <w:r w:rsidRPr="003929CC">
        <w:rPr>
          <w:color w:val="000000" w:themeColor="text1"/>
          <w:lang w:val="en-CA"/>
        </w:rPr>
        <w:fldChar w:fldCharType="begin"/>
      </w:r>
      <w:r w:rsidRPr="003929CC">
        <w:rPr>
          <w:color w:val="000000" w:themeColor="text1"/>
          <w:lang w:val="en-CA"/>
        </w:rPr>
        <w:instrText xml:space="preserve"> STYLEREF 1 \s </w:instrText>
      </w:r>
      <w:r w:rsidRPr="003929CC">
        <w:rPr>
          <w:color w:val="000000" w:themeColor="text1"/>
          <w:lang w:val="en-CA"/>
        </w:rPr>
        <w:fldChar w:fldCharType="separate"/>
      </w:r>
      <w:r w:rsidR="007226FA">
        <w:rPr>
          <w:noProof/>
          <w:color w:val="000000" w:themeColor="text1"/>
          <w:lang w:val="en-CA"/>
        </w:rPr>
        <w:t>5</w:t>
      </w:r>
      <w:r w:rsidRPr="003929CC">
        <w:rPr>
          <w:color w:val="000000" w:themeColor="text1"/>
          <w:lang w:val="en-CA"/>
        </w:rPr>
        <w:fldChar w:fldCharType="end"/>
      </w:r>
      <w:r w:rsidRPr="003929CC">
        <w:rPr>
          <w:color w:val="000000" w:themeColor="text1"/>
          <w:lang w:val="en-CA"/>
        </w:rPr>
        <w:noBreakHyphen/>
      </w:r>
      <w:r w:rsidRPr="003929CC">
        <w:rPr>
          <w:color w:val="000000" w:themeColor="text1"/>
          <w:lang w:val="en-CA"/>
        </w:rPr>
        <w:fldChar w:fldCharType="begin"/>
      </w:r>
      <w:r w:rsidRPr="003929CC">
        <w:rPr>
          <w:color w:val="000000" w:themeColor="text1"/>
          <w:lang w:val="en-CA"/>
        </w:rPr>
        <w:instrText xml:space="preserve"> SEQ Equation \* ARABIC \s 1 </w:instrText>
      </w:r>
      <w:r w:rsidRPr="003929CC">
        <w:rPr>
          <w:color w:val="000000" w:themeColor="text1"/>
          <w:lang w:val="en-CA"/>
        </w:rPr>
        <w:fldChar w:fldCharType="separate"/>
      </w:r>
      <w:r w:rsidR="007226FA">
        <w:rPr>
          <w:noProof/>
          <w:color w:val="000000" w:themeColor="text1"/>
          <w:lang w:val="en-CA"/>
        </w:rPr>
        <w:t>6</w:t>
      </w:r>
      <w:r w:rsidRPr="003929CC">
        <w:rPr>
          <w:color w:val="000000" w:themeColor="text1"/>
          <w:lang w:val="en-CA"/>
        </w:rPr>
        <w:fldChar w:fldCharType="end"/>
      </w:r>
      <w:r w:rsidRPr="003929CC">
        <w:rPr>
          <w:color w:val="000000" w:themeColor="text1"/>
          <w:lang w:val="en-CA"/>
        </w:rPr>
        <w:t>)</w:t>
      </w:r>
    </w:p>
    <w:p w14:paraId="219624A3" w14:textId="40F80C26" w:rsidR="00120E20" w:rsidRPr="003929CC" w:rsidRDefault="00120E20" w:rsidP="000656B0">
      <w:pPr>
        <w:pStyle w:val="Equation"/>
        <w:ind w:left="1412" w:hanging="850"/>
        <w:rPr>
          <w:color w:val="000000" w:themeColor="text1"/>
          <w:lang w:val="en-CA"/>
        </w:rPr>
      </w:pPr>
      <w:r w:rsidRPr="003929CC">
        <w:rPr>
          <w:color w:val="000000" w:themeColor="text1"/>
          <w:lang w:val="en-CA"/>
        </w:rPr>
        <w:t xml:space="preserve">Log2( </w:t>
      </w:r>
      <w:r w:rsidRPr="003929CC">
        <w:rPr>
          <w:iCs/>
          <w:color w:val="000000" w:themeColor="text1"/>
          <w:lang w:val="en-CA"/>
        </w:rPr>
        <w:t>x</w:t>
      </w:r>
      <w:r w:rsidRPr="003929CC">
        <w:rPr>
          <w:color w:val="000000" w:themeColor="text1"/>
          <w:lang w:val="en-CA"/>
        </w:rPr>
        <w:t xml:space="preserve"> )</w:t>
      </w:r>
      <w:r w:rsidRPr="003929CC">
        <w:rPr>
          <w:color w:val="000000" w:themeColor="text1"/>
          <w:lang w:val="en-CA"/>
        </w:rPr>
        <w:tab/>
        <w:t xml:space="preserve">the base-2 logarithm of </w:t>
      </w:r>
      <w:r w:rsidRPr="003929CC">
        <w:rPr>
          <w:iCs/>
          <w:color w:val="000000" w:themeColor="text1"/>
          <w:lang w:val="en-CA"/>
        </w:rPr>
        <w:t>x</w:t>
      </w:r>
      <w:r w:rsidRPr="003929CC">
        <w:rPr>
          <w:color w:val="000000" w:themeColor="text1"/>
          <w:lang w:val="en-CA"/>
        </w:rPr>
        <w:t>.</w:t>
      </w:r>
      <w:r w:rsidRPr="003929CC">
        <w:rPr>
          <w:color w:val="000000" w:themeColor="text1"/>
          <w:lang w:val="en-CA"/>
        </w:rPr>
        <w:tab/>
      </w:r>
      <w:r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Pr="003929CC">
        <w:rPr>
          <w:color w:val="000000" w:themeColor="text1"/>
          <w:lang w:val="en-CA"/>
        </w:rPr>
        <w:t>(</w:t>
      </w:r>
      <w:r w:rsidRPr="003929CC">
        <w:rPr>
          <w:color w:val="000000" w:themeColor="text1"/>
          <w:lang w:val="en-CA"/>
        </w:rPr>
        <w:fldChar w:fldCharType="begin"/>
      </w:r>
      <w:r w:rsidRPr="003929CC">
        <w:rPr>
          <w:color w:val="000000" w:themeColor="text1"/>
          <w:lang w:val="en-CA"/>
        </w:rPr>
        <w:instrText xml:space="preserve"> STYLEREF 1 \s </w:instrText>
      </w:r>
      <w:r w:rsidRPr="003929CC">
        <w:rPr>
          <w:color w:val="000000" w:themeColor="text1"/>
          <w:lang w:val="en-CA"/>
        </w:rPr>
        <w:fldChar w:fldCharType="separate"/>
      </w:r>
      <w:r w:rsidR="007226FA">
        <w:rPr>
          <w:noProof/>
          <w:color w:val="000000" w:themeColor="text1"/>
          <w:lang w:val="en-CA"/>
        </w:rPr>
        <w:t>5</w:t>
      </w:r>
      <w:r w:rsidRPr="003929CC">
        <w:rPr>
          <w:color w:val="000000" w:themeColor="text1"/>
          <w:lang w:val="en-CA"/>
        </w:rPr>
        <w:fldChar w:fldCharType="end"/>
      </w:r>
      <w:r w:rsidRPr="003929CC">
        <w:rPr>
          <w:color w:val="000000" w:themeColor="text1"/>
          <w:lang w:val="en-CA"/>
        </w:rPr>
        <w:noBreakHyphen/>
      </w:r>
      <w:r w:rsidRPr="003929CC">
        <w:rPr>
          <w:color w:val="000000" w:themeColor="text1"/>
          <w:lang w:val="en-CA"/>
        </w:rPr>
        <w:fldChar w:fldCharType="begin"/>
      </w:r>
      <w:r w:rsidRPr="003929CC">
        <w:rPr>
          <w:color w:val="000000" w:themeColor="text1"/>
          <w:lang w:val="en-CA"/>
        </w:rPr>
        <w:instrText xml:space="preserve"> SEQ Equation \* ARABIC \s 1 </w:instrText>
      </w:r>
      <w:r w:rsidRPr="003929CC">
        <w:rPr>
          <w:color w:val="000000" w:themeColor="text1"/>
          <w:lang w:val="en-CA"/>
        </w:rPr>
        <w:fldChar w:fldCharType="separate"/>
      </w:r>
      <w:r w:rsidR="007226FA">
        <w:rPr>
          <w:noProof/>
          <w:color w:val="000000" w:themeColor="text1"/>
          <w:lang w:val="en-CA"/>
        </w:rPr>
        <w:t>7</w:t>
      </w:r>
      <w:r w:rsidRPr="003929CC">
        <w:rPr>
          <w:color w:val="000000" w:themeColor="text1"/>
          <w:lang w:val="en-CA"/>
        </w:rPr>
        <w:fldChar w:fldCharType="end"/>
      </w:r>
      <w:r w:rsidRPr="003929CC">
        <w:rPr>
          <w:color w:val="000000" w:themeColor="text1"/>
          <w:lang w:val="en-CA"/>
        </w:rPr>
        <w:t>)</w:t>
      </w:r>
    </w:p>
    <w:p w14:paraId="180842EE" w14:textId="3C65AC03" w:rsidR="00120E20" w:rsidRPr="003929CC" w:rsidRDefault="00120E20" w:rsidP="00466D1D">
      <w:pPr>
        <w:pStyle w:val="Equation"/>
        <w:ind w:left="1412" w:hanging="850"/>
        <w:rPr>
          <w:color w:val="000000" w:themeColor="text1"/>
          <w:lang w:val="en-CA"/>
        </w:rPr>
      </w:pPr>
      <w:r w:rsidRPr="003929CC">
        <w:rPr>
          <w:color w:val="000000" w:themeColor="text1"/>
          <w:lang w:val="en-CA"/>
        </w:rPr>
        <w:t xml:space="preserve">Log10( </w:t>
      </w:r>
      <w:r w:rsidRPr="003929CC">
        <w:rPr>
          <w:iCs/>
          <w:color w:val="000000" w:themeColor="text1"/>
          <w:lang w:val="en-CA"/>
        </w:rPr>
        <w:t>x</w:t>
      </w:r>
      <w:r w:rsidRPr="003929CC">
        <w:rPr>
          <w:color w:val="000000" w:themeColor="text1"/>
          <w:lang w:val="en-CA"/>
        </w:rPr>
        <w:t xml:space="preserve"> )</w:t>
      </w:r>
      <w:r w:rsidR="00A715CA" w:rsidRPr="003929CC">
        <w:rPr>
          <w:color w:val="000000" w:themeColor="text1"/>
          <w:lang w:val="en-CA"/>
        </w:rPr>
        <w:t xml:space="preserve"> </w:t>
      </w:r>
      <w:r w:rsidRPr="003929CC">
        <w:rPr>
          <w:color w:val="000000" w:themeColor="text1"/>
          <w:lang w:val="en-CA"/>
        </w:rPr>
        <w:t xml:space="preserve">the base-10 logarithm of </w:t>
      </w:r>
      <w:r w:rsidRPr="003929CC">
        <w:rPr>
          <w:iCs/>
          <w:color w:val="000000" w:themeColor="text1"/>
          <w:lang w:val="en-CA"/>
        </w:rPr>
        <w:t>x</w:t>
      </w:r>
      <w:r w:rsidRPr="003929CC">
        <w:rPr>
          <w:color w:val="000000" w:themeColor="text1"/>
          <w:lang w:val="en-CA"/>
        </w:rPr>
        <w:t>.</w:t>
      </w:r>
      <w:r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A715CA" w:rsidRPr="003929CC">
        <w:rPr>
          <w:color w:val="000000" w:themeColor="text1"/>
          <w:lang w:val="en-CA"/>
        </w:rPr>
        <w:tab/>
      </w:r>
      <w:r w:rsidRPr="003929CC">
        <w:rPr>
          <w:color w:val="000000" w:themeColor="text1"/>
          <w:lang w:val="en-CA"/>
        </w:rPr>
        <w:t>(</w:t>
      </w:r>
      <w:r w:rsidRPr="003929CC">
        <w:rPr>
          <w:color w:val="000000" w:themeColor="text1"/>
          <w:lang w:val="en-CA"/>
        </w:rPr>
        <w:fldChar w:fldCharType="begin"/>
      </w:r>
      <w:r w:rsidRPr="003929CC">
        <w:rPr>
          <w:color w:val="000000" w:themeColor="text1"/>
          <w:lang w:val="en-CA"/>
        </w:rPr>
        <w:instrText xml:space="preserve"> STYLEREF 1 \s </w:instrText>
      </w:r>
      <w:r w:rsidRPr="003929CC">
        <w:rPr>
          <w:color w:val="000000" w:themeColor="text1"/>
          <w:lang w:val="en-CA"/>
        </w:rPr>
        <w:fldChar w:fldCharType="separate"/>
      </w:r>
      <w:r w:rsidR="007226FA">
        <w:rPr>
          <w:noProof/>
          <w:color w:val="000000" w:themeColor="text1"/>
          <w:lang w:val="en-CA"/>
        </w:rPr>
        <w:t>5</w:t>
      </w:r>
      <w:r w:rsidRPr="003929CC">
        <w:rPr>
          <w:color w:val="000000" w:themeColor="text1"/>
          <w:lang w:val="en-CA"/>
        </w:rPr>
        <w:fldChar w:fldCharType="end"/>
      </w:r>
      <w:r w:rsidRPr="003929CC">
        <w:rPr>
          <w:color w:val="000000" w:themeColor="text1"/>
          <w:lang w:val="en-CA"/>
        </w:rPr>
        <w:noBreakHyphen/>
      </w:r>
      <w:r w:rsidRPr="003929CC">
        <w:rPr>
          <w:color w:val="000000" w:themeColor="text1"/>
          <w:lang w:val="en-CA"/>
        </w:rPr>
        <w:fldChar w:fldCharType="begin"/>
      </w:r>
      <w:r w:rsidRPr="003929CC">
        <w:rPr>
          <w:color w:val="000000" w:themeColor="text1"/>
          <w:lang w:val="en-CA"/>
        </w:rPr>
        <w:instrText xml:space="preserve"> SEQ Equation \* ARABIC \s 1 </w:instrText>
      </w:r>
      <w:r w:rsidRPr="003929CC">
        <w:rPr>
          <w:color w:val="000000" w:themeColor="text1"/>
          <w:lang w:val="en-CA"/>
        </w:rPr>
        <w:fldChar w:fldCharType="separate"/>
      </w:r>
      <w:r w:rsidR="007226FA">
        <w:rPr>
          <w:noProof/>
          <w:color w:val="000000" w:themeColor="text1"/>
          <w:lang w:val="en-CA"/>
        </w:rPr>
        <w:t>8</w:t>
      </w:r>
      <w:r w:rsidRPr="003929CC">
        <w:rPr>
          <w:color w:val="000000" w:themeColor="text1"/>
          <w:lang w:val="en-CA"/>
        </w:rPr>
        <w:fldChar w:fldCharType="end"/>
      </w:r>
      <w:r w:rsidRPr="003929CC">
        <w:rPr>
          <w:color w:val="000000" w:themeColor="text1"/>
          <w:lang w:val="en-CA"/>
        </w:rPr>
        <w:t>)</w:t>
      </w:r>
    </w:p>
    <w:p w14:paraId="0FFC6367" w14:textId="1B87C7BD" w:rsidR="00120E20" w:rsidRPr="003929CC" w:rsidRDefault="00120E20" w:rsidP="00466D1D">
      <w:pPr>
        <w:pStyle w:val="Equation"/>
        <w:ind w:left="1412" w:hanging="850"/>
        <w:rPr>
          <w:color w:val="000000" w:themeColor="text1"/>
          <w:lang w:val="en-CA"/>
        </w:rPr>
      </w:pPr>
      <w:r w:rsidRPr="003929CC">
        <w:rPr>
          <w:color w:val="000000" w:themeColor="text1"/>
          <w:lang w:val="en-CA"/>
        </w:rPr>
        <w:t xml:space="preserve">Min( x, y ) = </w:t>
      </w:r>
      <m:oMath>
        <m:d>
          <m:dPr>
            <m:begChr m:val="{"/>
            <m:endChr m:val=""/>
            <m:ctrlPr>
              <w:rPr>
                <w:rFonts w:ascii="Cambria Math" w:hAnsi="Cambria Math"/>
                <w:color w:val="000000" w:themeColor="text1"/>
                <w:lang w:val="en-CA"/>
              </w:rPr>
            </m:ctrlPr>
          </m:dPr>
          <m:e>
            <m:m>
              <m:mPr>
                <m:mcs>
                  <m:mc>
                    <m:mcPr>
                      <m:count m:val="1"/>
                      <m:mcJc m:val="right"/>
                    </m:mcPr>
                  </m:mc>
                  <m:mc>
                    <m:mcPr>
                      <m:count m:val="1"/>
                      <m:mcJc m:val="center"/>
                    </m:mcPr>
                  </m:mc>
                  <m:mc>
                    <m:mcPr>
                      <m:count m:val="1"/>
                      <m:mcJc m:val="left"/>
                    </m:mcPr>
                  </m:mc>
                </m:mcs>
                <m:ctrlPr>
                  <w:rPr>
                    <w:rFonts w:ascii="Cambria Math" w:hAnsi="Cambria Math"/>
                    <w:color w:val="000000" w:themeColor="text1"/>
                    <w:lang w:val="en-CA"/>
                  </w:rPr>
                </m:ctrlPr>
              </m:mPr>
              <m:mr>
                <m:e>
                  <m:r>
                    <m:rPr>
                      <m:sty m:val="p"/>
                    </m:rPr>
                    <w:rPr>
                      <w:rFonts w:ascii="Cambria Math" w:hAnsi="Cambria Math"/>
                      <w:color w:val="000000" w:themeColor="text1"/>
                      <w:lang w:val="en-CA"/>
                    </w:rPr>
                    <m:t>x</m:t>
                  </m:r>
                </m:e>
                <m:e>
                  <m:r>
                    <m:rPr>
                      <m:sty m:val="p"/>
                    </m:rPr>
                    <w:rPr>
                      <w:rFonts w:ascii="Cambria Math" w:hAnsi="Cambria Math"/>
                      <w:color w:val="000000" w:themeColor="text1"/>
                      <w:lang w:val="en-CA"/>
                    </w:rPr>
                    <m:t>;</m:t>
                  </m:r>
                </m:e>
                <m:e>
                  <m:r>
                    <m:rPr>
                      <m:sty m:val="p"/>
                    </m:rPr>
                    <w:rPr>
                      <w:rFonts w:ascii="Cambria Math" w:hAnsi="Cambria Math"/>
                      <w:color w:val="000000" w:themeColor="text1"/>
                      <w:lang w:val="en-CA"/>
                    </w:rPr>
                    <m:t>x&lt;=y</m:t>
                  </m:r>
                </m:e>
              </m:mr>
              <m:mr>
                <m:e>
                  <m:r>
                    <m:rPr>
                      <m:sty m:val="p"/>
                    </m:rPr>
                    <w:rPr>
                      <w:rFonts w:ascii="Cambria Math" w:hAnsi="Cambria Math"/>
                      <w:color w:val="000000" w:themeColor="text1"/>
                      <w:lang w:val="en-CA"/>
                    </w:rPr>
                    <m:t>y</m:t>
                  </m:r>
                </m:e>
                <m:e>
                  <m:r>
                    <m:rPr>
                      <m:sty m:val="p"/>
                    </m:rPr>
                    <w:rPr>
                      <w:rFonts w:ascii="Cambria Math" w:hAnsi="Cambria Math"/>
                      <w:color w:val="000000" w:themeColor="text1"/>
                      <w:lang w:val="en-CA"/>
                    </w:rPr>
                    <m:t>;</m:t>
                  </m:r>
                </m:e>
                <m:e>
                  <m:r>
                    <m:rPr>
                      <m:sty m:val="p"/>
                    </m:rPr>
                    <w:rPr>
                      <w:rFonts w:ascii="Cambria Math" w:hAnsi="Cambria Math"/>
                      <w:color w:val="000000" w:themeColor="text1"/>
                      <w:lang w:val="en-CA"/>
                    </w:rPr>
                    <m:t>x&gt;y</m:t>
                  </m:r>
                </m:e>
              </m:mr>
            </m:m>
          </m:e>
        </m:d>
      </m:oMath>
      <w:r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Pr="003929CC">
        <w:rPr>
          <w:color w:val="000000" w:themeColor="text1"/>
          <w:lang w:val="en-CA"/>
        </w:rPr>
        <w:t>(</w:t>
      </w:r>
      <w:r w:rsidRPr="003929CC">
        <w:rPr>
          <w:color w:val="000000" w:themeColor="text1"/>
          <w:lang w:val="en-CA"/>
        </w:rPr>
        <w:fldChar w:fldCharType="begin"/>
      </w:r>
      <w:r w:rsidRPr="003929CC">
        <w:rPr>
          <w:color w:val="000000" w:themeColor="text1"/>
          <w:lang w:val="en-CA"/>
        </w:rPr>
        <w:instrText xml:space="preserve"> STYLEREF 1 \s </w:instrText>
      </w:r>
      <w:r w:rsidRPr="003929CC">
        <w:rPr>
          <w:color w:val="000000" w:themeColor="text1"/>
          <w:lang w:val="en-CA"/>
        </w:rPr>
        <w:fldChar w:fldCharType="separate"/>
      </w:r>
      <w:r w:rsidR="007226FA">
        <w:rPr>
          <w:noProof/>
          <w:color w:val="000000" w:themeColor="text1"/>
          <w:lang w:val="en-CA"/>
        </w:rPr>
        <w:t>5</w:t>
      </w:r>
      <w:r w:rsidRPr="003929CC">
        <w:rPr>
          <w:color w:val="000000" w:themeColor="text1"/>
          <w:lang w:val="en-CA"/>
        </w:rPr>
        <w:fldChar w:fldCharType="end"/>
      </w:r>
      <w:r w:rsidRPr="003929CC">
        <w:rPr>
          <w:color w:val="000000" w:themeColor="text1"/>
          <w:lang w:val="en-CA"/>
        </w:rPr>
        <w:noBreakHyphen/>
      </w:r>
      <w:r w:rsidRPr="003929CC">
        <w:rPr>
          <w:color w:val="000000" w:themeColor="text1"/>
          <w:lang w:val="en-CA"/>
        </w:rPr>
        <w:fldChar w:fldCharType="begin"/>
      </w:r>
      <w:r w:rsidRPr="003929CC">
        <w:rPr>
          <w:color w:val="000000" w:themeColor="text1"/>
          <w:lang w:val="en-CA"/>
        </w:rPr>
        <w:instrText xml:space="preserve"> SEQ Equation \* ARABIC \s 1 </w:instrText>
      </w:r>
      <w:r w:rsidRPr="003929CC">
        <w:rPr>
          <w:color w:val="000000" w:themeColor="text1"/>
          <w:lang w:val="en-CA"/>
        </w:rPr>
        <w:fldChar w:fldCharType="separate"/>
      </w:r>
      <w:r w:rsidR="007226FA">
        <w:rPr>
          <w:noProof/>
          <w:color w:val="000000" w:themeColor="text1"/>
          <w:lang w:val="en-CA"/>
        </w:rPr>
        <w:t>9</w:t>
      </w:r>
      <w:r w:rsidRPr="003929CC">
        <w:rPr>
          <w:color w:val="000000" w:themeColor="text1"/>
          <w:lang w:val="en-CA"/>
        </w:rPr>
        <w:fldChar w:fldCharType="end"/>
      </w:r>
      <w:r w:rsidRPr="003929CC">
        <w:rPr>
          <w:color w:val="000000" w:themeColor="text1"/>
          <w:lang w:val="en-CA"/>
        </w:rPr>
        <w:t>)</w:t>
      </w:r>
    </w:p>
    <w:p w14:paraId="1C38CC2D" w14:textId="24D4E896" w:rsidR="00120E20" w:rsidRPr="003929CC" w:rsidRDefault="00120E20" w:rsidP="00466D1D">
      <w:pPr>
        <w:pStyle w:val="Equation"/>
        <w:ind w:left="1412" w:hanging="850"/>
        <w:rPr>
          <w:color w:val="000000" w:themeColor="text1"/>
          <w:lang w:val="en-CA"/>
        </w:rPr>
      </w:pPr>
      <w:r w:rsidRPr="003929CC">
        <w:rPr>
          <w:color w:val="000000" w:themeColor="text1"/>
          <w:lang w:val="en-CA"/>
        </w:rPr>
        <w:t xml:space="preserve">Max( x, y ) = </w:t>
      </w:r>
      <m:oMath>
        <m:d>
          <m:dPr>
            <m:begChr m:val="{"/>
            <m:endChr m:val=""/>
            <m:ctrlPr>
              <w:rPr>
                <w:rFonts w:ascii="Cambria Math" w:hAnsi="Cambria Math"/>
                <w:color w:val="000000" w:themeColor="text1"/>
                <w:lang w:val="en-CA"/>
              </w:rPr>
            </m:ctrlPr>
          </m:dPr>
          <m:e>
            <m:m>
              <m:mPr>
                <m:mcs>
                  <m:mc>
                    <m:mcPr>
                      <m:count m:val="1"/>
                      <m:mcJc m:val="right"/>
                    </m:mcPr>
                  </m:mc>
                  <m:mc>
                    <m:mcPr>
                      <m:count m:val="1"/>
                      <m:mcJc m:val="center"/>
                    </m:mcPr>
                  </m:mc>
                  <m:mc>
                    <m:mcPr>
                      <m:count m:val="1"/>
                      <m:mcJc m:val="left"/>
                    </m:mcPr>
                  </m:mc>
                </m:mcs>
                <m:ctrlPr>
                  <w:rPr>
                    <w:rFonts w:ascii="Cambria Math" w:hAnsi="Cambria Math"/>
                    <w:color w:val="000000" w:themeColor="text1"/>
                    <w:lang w:val="en-CA"/>
                  </w:rPr>
                </m:ctrlPr>
              </m:mPr>
              <m:mr>
                <m:e>
                  <m:r>
                    <m:rPr>
                      <m:sty m:val="p"/>
                    </m:rPr>
                    <w:rPr>
                      <w:rFonts w:ascii="Cambria Math" w:hAnsi="Cambria Math"/>
                      <w:color w:val="000000" w:themeColor="text1"/>
                      <w:lang w:val="en-CA"/>
                    </w:rPr>
                    <m:t>x</m:t>
                  </m:r>
                </m:e>
                <m:e>
                  <m:r>
                    <m:rPr>
                      <m:sty m:val="p"/>
                    </m:rPr>
                    <w:rPr>
                      <w:rFonts w:ascii="Cambria Math" w:hAnsi="Cambria Math"/>
                      <w:color w:val="000000" w:themeColor="text1"/>
                      <w:lang w:val="en-CA"/>
                    </w:rPr>
                    <m:t>;</m:t>
                  </m:r>
                </m:e>
                <m:e>
                  <m:r>
                    <m:rPr>
                      <m:sty m:val="p"/>
                    </m:rPr>
                    <w:rPr>
                      <w:rFonts w:ascii="Cambria Math" w:hAnsi="Cambria Math"/>
                      <w:color w:val="000000" w:themeColor="text1"/>
                      <w:lang w:val="en-CA"/>
                    </w:rPr>
                    <m:t>x&gt;=y</m:t>
                  </m:r>
                </m:e>
              </m:mr>
              <m:mr>
                <m:e>
                  <m:r>
                    <m:rPr>
                      <m:sty m:val="p"/>
                    </m:rPr>
                    <w:rPr>
                      <w:rFonts w:ascii="Cambria Math" w:hAnsi="Cambria Math"/>
                      <w:color w:val="000000" w:themeColor="text1"/>
                      <w:lang w:val="en-CA"/>
                    </w:rPr>
                    <m:t>y</m:t>
                  </m:r>
                </m:e>
                <m:e>
                  <m:r>
                    <m:rPr>
                      <m:sty m:val="p"/>
                    </m:rPr>
                    <w:rPr>
                      <w:rFonts w:ascii="Cambria Math" w:hAnsi="Cambria Math"/>
                      <w:color w:val="000000" w:themeColor="text1"/>
                      <w:lang w:val="en-CA"/>
                    </w:rPr>
                    <m:t>;</m:t>
                  </m:r>
                </m:e>
                <m:e>
                  <m:r>
                    <m:rPr>
                      <m:sty m:val="p"/>
                    </m:rPr>
                    <w:rPr>
                      <w:rFonts w:ascii="Cambria Math" w:hAnsi="Cambria Math"/>
                      <w:color w:val="000000" w:themeColor="text1"/>
                      <w:lang w:val="en-CA"/>
                    </w:rPr>
                    <m:t>x&lt;y</m:t>
                  </m:r>
                </m:e>
              </m:mr>
            </m:m>
          </m:e>
        </m:d>
      </m:oMath>
      <w:r w:rsidRPr="003929CC">
        <w:rPr>
          <w:color w:val="000000" w:themeColor="text1"/>
          <w:lang w:val="en-CA"/>
        </w:rPr>
        <w:tab/>
      </w:r>
      <w:r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Pr="003929CC">
        <w:rPr>
          <w:color w:val="000000" w:themeColor="text1"/>
          <w:lang w:val="en-CA"/>
        </w:rPr>
        <w:t>(</w:t>
      </w:r>
      <w:r w:rsidRPr="003929CC">
        <w:rPr>
          <w:color w:val="000000" w:themeColor="text1"/>
          <w:lang w:val="en-CA"/>
        </w:rPr>
        <w:fldChar w:fldCharType="begin"/>
      </w:r>
      <w:r w:rsidRPr="003929CC">
        <w:rPr>
          <w:color w:val="000000" w:themeColor="text1"/>
          <w:lang w:val="en-CA"/>
        </w:rPr>
        <w:instrText xml:space="preserve"> STYLEREF 1 \s </w:instrText>
      </w:r>
      <w:r w:rsidRPr="003929CC">
        <w:rPr>
          <w:color w:val="000000" w:themeColor="text1"/>
          <w:lang w:val="en-CA"/>
        </w:rPr>
        <w:fldChar w:fldCharType="separate"/>
      </w:r>
      <w:r w:rsidR="007226FA">
        <w:rPr>
          <w:noProof/>
          <w:color w:val="000000" w:themeColor="text1"/>
          <w:lang w:val="en-CA"/>
        </w:rPr>
        <w:t>5</w:t>
      </w:r>
      <w:r w:rsidRPr="003929CC">
        <w:rPr>
          <w:color w:val="000000" w:themeColor="text1"/>
          <w:lang w:val="en-CA"/>
        </w:rPr>
        <w:fldChar w:fldCharType="end"/>
      </w:r>
      <w:r w:rsidRPr="003929CC">
        <w:rPr>
          <w:color w:val="000000" w:themeColor="text1"/>
          <w:lang w:val="en-CA"/>
        </w:rPr>
        <w:noBreakHyphen/>
      </w:r>
      <w:r w:rsidRPr="003929CC">
        <w:rPr>
          <w:color w:val="000000" w:themeColor="text1"/>
          <w:lang w:val="en-CA"/>
        </w:rPr>
        <w:fldChar w:fldCharType="begin"/>
      </w:r>
      <w:r w:rsidRPr="003929CC">
        <w:rPr>
          <w:color w:val="000000" w:themeColor="text1"/>
          <w:lang w:val="en-CA"/>
        </w:rPr>
        <w:instrText xml:space="preserve"> SEQ Equation \* ARABIC \s 1 </w:instrText>
      </w:r>
      <w:r w:rsidRPr="003929CC">
        <w:rPr>
          <w:color w:val="000000" w:themeColor="text1"/>
          <w:lang w:val="en-CA"/>
        </w:rPr>
        <w:fldChar w:fldCharType="separate"/>
      </w:r>
      <w:r w:rsidR="007226FA">
        <w:rPr>
          <w:noProof/>
          <w:color w:val="000000" w:themeColor="text1"/>
          <w:lang w:val="en-CA"/>
        </w:rPr>
        <w:t>10</w:t>
      </w:r>
      <w:r w:rsidRPr="003929CC">
        <w:rPr>
          <w:color w:val="000000" w:themeColor="text1"/>
          <w:lang w:val="en-CA"/>
        </w:rPr>
        <w:fldChar w:fldCharType="end"/>
      </w:r>
      <w:r w:rsidRPr="003929CC">
        <w:rPr>
          <w:color w:val="000000" w:themeColor="text1"/>
          <w:lang w:val="en-CA"/>
        </w:rPr>
        <w:t>)</w:t>
      </w:r>
    </w:p>
    <w:p w14:paraId="69FBCC35" w14:textId="3D8EA20D" w:rsidR="00120E20" w:rsidRPr="003929CC" w:rsidRDefault="00120E20" w:rsidP="000656B0">
      <w:pPr>
        <w:pStyle w:val="Equation"/>
        <w:ind w:left="1412" w:hanging="850"/>
        <w:rPr>
          <w:color w:val="000000" w:themeColor="text1"/>
          <w:lang w:val="en-CA"/>
        </w:rPr>
      </w:pPr>
      <w:r w:rsidRPr="003929CC">
        <w:rPr>
          <w:color w:val="000000" w:themeColor="text1"/>
          <w:lang w:val="en-CA"/>
        </w:rPr>
        <w:t>Round( x ) = Sign( x ) * Floor( Abs( x ) + 0.5 )</w:t>
      </w:r>
      <w:r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Pr="003929CC">
        <w:rPr>
          <w:color w:val="000000" w:themeColor="text1"/>
          <w:lang w:val="en-CA"/>
        </w:rPr>
        <w:tab/>
        <w:t>(</w:t>
      </w:r>
      <w:r w:rsidRPr="003929CC">
        <w:rPr>
          <w:color w:val="000000" w:themeColor="text1"/>
          <w:lang w:val="en-CA"/>
        </w:rPr>
        <w:fldChar w:fldCharType="begin"/>
      </w:r>
      <w:r w:rsidRPr="003929CC">
        <w:rPr>
          <w:color w:val="000000" w:themeColor="text1"/>
          <w:lang w:val="en-CA"/>
        </w:rPr>
        <w:instrText xml:space="preserve"> STYLEREF 1 \s </w:instrText>
      </w:r>
      <w:r w:rsidRPr="003929CC">
        <w:rPr>
          <w:color w:val="000000" w:themeColor="text1"/>
          <w:lang w:val="en-CA"/>
        </w:rPr>
        <w:fldChar w:fldCharType="separate"/>
      </w:r>
      <w:r w:rsidR="007226FA">
        <w:rPr>
          <w:noProof/>
          <w:color w:val="000000" w:themeColor="text1"/>
          <w:lang w:val="en-CA"/>
        </w:rPr>
        <w:t>5</w:t>
      </w:r>
      <w:r w:rsidRPr="003929CC">
        <w:rPr>
          <w:color w:val="000000" w:themeColor="text1"/>
          <w:lang w:val="en-CA"/>
        </w:rPr>
        <w:fldChar w:fldCharType="end"/>
      </w:r>
      <w:r w:rsidRPr="003929CC">
        <w:rPr>
          <w:color w:val="000000" w:themeColor="text1"/>
          <w:lang w:val="en-CA"/>
        </w:rPr>
        <w:noBreakHyphen/>
      </w:r>
      <w:r w:rsidRPr="003929CC">
        <w:rPr>
          <w:color w:val="000000" w:themeColor="text1"/>
          <w:lang w:val="en-CA"/>
        </w:rPr>
        <w:fldChar w:fldCharType="begin"/>
      </w:r>
      <w:r w:rsidRPr="003929CC">
        <w:rPr>
          <w:color w:val="000000" w:themeColor="text1"/>
          <w:lang w:val="en-CA"/>
        </w:rPr>
        <w:instrText xml:space="preserve"> SEQ Equation \* ARABIC \s 1 </w:instrText>
      </w:r>
      <w:r w:rsidRPr="003929CC">
        <w:rPr>
          <w:color w:val="000000" w:themeColor="text1"/>
          <w:lang w:val="en-CA"/>
        </w:rPr>
        <w:fldChar w:fldCharType="separate"/>
      </w:r>
      <w:r w:rsidR="007226FA">
        <w:rPr>
          <w:noProof/>
          <w:color w:val="000000" w:themeColor="text1"/>
          <w:lang w:val="en-CA"/>
        </w:rPr>
        <w:t>11</w:t>
      </w:r>
      <w:r w:rsidRPr="003929CC">
        <w:rPr>
          <w:color w:val="000000" w:themeColor="text1"/>
          <w:lang w:val="en-CA"/>
        </w:rPr>
        <w:fldChar w:fldCharType="end"/>
      </w:r>
      <w:r w:rsidRPr="003929CC">
        <w:rPr>
          <w:color w:val="000000" w:themeColor="text1"/>
          <w:lang w:val="en-CA"/>
        </w:rPr>
        <w:t>)</w:t>
      </w:r>
    </w:p>
    <w:p w14:paraId="7BD5F88C" w14:textId="7FF36595" w:rsidR="00120E20" w:rsidRPr="003929CC" w:rsidRDefault="00120E20" w:rsidP="000656B0">
      <w:pPr>
        <w:pStyle w:val="Equation"/>
        <w:ind w:left="1412" w:hanging="850"/>
        <w:rPr>
          <w:color w:val="000000" w:themeColor="text1"/>
          <w:lang w:val="en-CA"/>
        </w:rPr>
      </w:pPr>
      <w:r w:rsidRPr="003929CC">
        <w:rPr>
          <w:color w:val="000000" w:themeColor="text1"/>
          <w:lang w:val="en-CA"/>
        </w:rPr>
        <w:t>Sign( x ) =</w:t>
      </w:r>
      <m:oMath>
        <m:d>
          <m:dPr>
            <m:begChr m:val="{"/>
            <m:endChr m:val=""/>
            <m:ctrlPr>
              <w:rPr>
                <w:rFonts w:ascii="Cambria Math" w:hAnsi="Cambria Math"/>
                <w:i/>
                <w:color w:val="000000" w:themeColor="text1"/>
                <w:lang w:val="en-CA"/>
              </w:rPr>
            </m:ctrlPr>
          </m:dPr>
          <m:e>
            <m:m>
              <m:mPr>
                <m:mcs>
                  <m:mc>
                    <m:mcPr>
                      <m:count m:val="1"/>
                      <m:mcJc m:val="right"/>
                    </m:mcPr>
                  </m:mc>
                  <m:mc>
                    <m:mcPr>
                      <m:count m:val="1"/>
                      <m:mcJc m:val="center"/>
                    </m:mcPr>
                  </m:mc>
                  <m:mc>
                    <m:mcPr>
                      <m:count m:val="1"/>
                      <m:mcJc m:val="left"/>
                    </m:mcPr>
                  </m:mc>
                </m:mcs>
                <m:ctrlPr>
                  <w:rPr>
                    <w:rFonts w:ascii="Cambria Math" w:hAnsi="Cambria Math"/>
                    <w:color w:val="000000" w:themeColor="text1"/>
                    <w:lang w:val="en-CA"/>
                  </w:rPr>
                </m:ctrlPr>
              </m:mPr>
              <m:mr>
                <m:e>
                  <m:r>
                    <m:rPr>
                      <m:sty m:val="p"/>
                    </m:rPr>
                    <w:rPr>
                      <w:rFonts w:ascii="Cambria Math" w:hAnsi="Cambria Math"/>
                      <w:color w:val="000000" w:themeColor="text1"/>
                      <w:lang w:val="en-CA"/>
                    </w:rPr>
                    <m:t>1</m:t>
                  </m:r>
                </m:e>
                <m:e>
                  <m:r>
                    <m:rPr>
                      <m:sty m:val="p"/>
                    </m:rPr>
                    <w:rPr>
                      <w:rFonts w:ascii="Cambria Math" w:hAnsi="Cambria Math"/>
                      <w:color w:val="000000" w:themeColor="text1"/>
                      <w:lang w:val="en-CA"/>
                    </w:rPr>
                    <m:t>;</m:t>
                  </m:r>
                </m:e>
                <m:e>
                  <m:r>
                    <m:rPr>
                      <m:sty m:val="p"/>
                    </m:rPr>
                    <w:rPr>
                      <w:rFonts w:ascii="Cambria Math" w:hAnsi="Cambria Math"/>
                      <w:color w:val="000000" w:themeColor="text1"/>
                      <w:lang w:val="en-CA"/>
                    </w:rPr>
                    <m:t>x&gt;0</m:t>
                  </m:r>
                </m:e>
              </m:mr>
              <m:mr>
                <m:e>
                  <m:r>
                    <m:rPr>
                      <m:sty m:val="p"/>
                    </m:rPr>
                    <w:rPr>
                      <w:rFonts w:ascii="Cambria Math" w:hAnsi="Cambria Math"/>
                      <w:color w:val="000000" w:themeColor="text1"/>
                      <w:lang w:val="en-CA"/>
                    </w:rPr>
                    <m:t>0</m:t>
                  </m:r>
                </m:e>
                <m:e>
                  <m:r>
                    <m:rPr>
                      <m:sty m:val="p"/>
                    </m:rPr>
                    <w:rPr>
                      <w:rFonts w:ascii="Cambria Math" w:hAnsi="Cambria Math"/>
                      <w:color w:val="000000" w:themeColor="text1"/>
                      <w:lang w:val="en-CA"/>
                    </w:rPr>
                    <m:t>;</m:t>
                  </m:r>
                </m:e>
                <m:e>
                  <m:r>
                    <m:rPr>
                      <m:sty m:val="p"/>
                    </m:rPr>
                    <w:rPr>
                      <w:rFonts w:ascii="Cambria Math" w:hAnsi="Cambria Math"/>
                      <w:color w:val="000000" w:themeColor="text1"/>
                      <w:lang w:val="en-CA"/>
                    </w:rPr>
                    <m:t>x=0</m:t>
                  </m:r>
                </m:e>
              </m:mr>
              <m:mr>
                <m:e>
                  <m:r>
                    <m:rPr>
                      <m:sty m:val="p"/>
                    </m:rPr>
                    <w:rPr>
                      <w:rFonts w:ascii="Cambria Math" w:hAnsi="Cambria Math"/>
                      <w:color w:val="000000" w:themeColor="text1"/>
                      <w:lang w:val="en-CA"/>
                    </w:rPr>
                    <m:t>-1</m:t>
                  </m:r>
                </m:e>
                <m:e>
                  <m:r>
                    <m:rPr>
                      <m:sty m:val="p"/>
                    </m:rPr>
                    <w:rPr>
                      <w:rFonts w:ascii="Cambria Math" w:hAnsi="Cambria Math"/>
                      <w:color w:val="000000" w:themeColor="text1"/>
                      <w:lang w:val="en-CA"/>
                    </w:rPr>
                    <m:t>;</m:t>
                  </m:r>
                </m:e>
                <m:e>
                  <m:r>
                    <m:rPr>
                      <m:sty m:val="p"/>
                    </m:rPr>
                    <w:rPr>
                      <w:rFonts w:ascii="Cambria Math" w:hAnsi="Cambria Math"/>
                      <w:color w:val="000000" w:themeColor="text1"/>
                      <w:lang w:val="en-CA"/>
                    </w:rPr>
                    <m:t>x&lt;0</m:t>
                  </m:r>
                </m:e>
              </m:mr>
            </m:m>
          </m:e>
        </m:d>
      </m:oMath>
      <w:r w:rsidRPr="003929CC">
        <w:rPr>
          <w:color w:val="000000" w:themeColor="text1"/>
          <w:lang w:val="en-CA"/>
        </w:rPr>
        <w:tab/>
      </w:r>
      <w:r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Pr="003929CC">
        <w:rPr>
          <w:color w:val="000000" w:themeColor="text1"/>
          <w:lang w:val="en-CA"/>
        </w:rPr>
        <w:t>(</w:t>
      </w:r>
      <w:r w:rsidRPr="003929CC">
        <w:rPr>
          <w:color w:val="000000" w:themeColor="text1"/>
          <w:lang w:val="en-CA"/>
        </w:rPr>
        <w:fldChar w:fldCharType="begin"/>
      </w:r>
      <w:r w:rsidRPr="003929CC">
        <w:rPr>
          <w:color w:val="000000" w:themeColor="text1"/>
          <w:lang w:val="en-CA"/>
        </w:rPr>
        <w:instrText xml:space="preserve"> STYLEREF 1 \s </w:instrText>
      </w:r>
      <w:r w:rsidRPr="003929CC">
        <w:rPr>
          <w:color w:val="000000" w:themeColor="text1"/>
          <w:lang w:val="en-CA"/>
        </w:rPr>
        <w:fldChar w:fldCharType="separate"/>
      </w:r>
      <w:r w:rsidR="007226FA">
        <w:rPr>
          <w:noProof/>
          <w:color w:val="000000" w:themeColor="text1"/>
          <w:lang w:val="en-CA"/>
        </w:rPr>
        <w:t>5</w:t>
      </w:r>
      <w:r w:rsidRPr="003929CC">
        <w:rPr>
          <w:color w:val="000000" w:themeColor="text1"/>
          <w:lang w:val="en-CA"/>
        </w:rPr>
        <w:fldChar w:fldCharType="end"/>
      </w:r>
      <w:r w:rsidRPr="003929CC">
        <w:rPr>
          <w:color w:val="000000" w:themeColor="text1"/>
          <w:lang w:val="en-CA"/>
        </w:rPr>
        <w:noBreakHyphen/>
      </w:r>
      <w:r w:rsidRPr="003929CC">
        <w:rPr>
          <w:color w:val="000000" w:themeColor="text1"/>
          <w:lang w:val="en-CA"/>
        </w:rPr>
        <w:fldChar w:fldCharType="begin"/>
      </w:r>
      <w:r w:rsidRPr="003929CC">
        <w:rPr>
          <w:color w:val="000000" w:themeColor="text1"/>
          <w:lang w:val="en-CA"/>
        </w:rPr>
        <w:instrText xml:space="preserve"> SEQ Equation \* ARABIC \s 1 </w:instrText>
      </w:r>
      <w:r w:rsidRPr="003929CC">
        <w:rPr>
          <w:color w:val="000000" w:themeColor="text1"/>
          <w:lang w:val="en-CA"/>
        </w:rPr>
        <w:fldChar w:fldCharType="separate"/>
      </w:r>
      <w:r w:rsidR="007226FA">
        <w:rPr>
          <w:noProof/>
          <w:color w:val="000000" w:themeColor="text1"/>
          <w:lang w:val="en-CA"/>
        </w:rPr>
        <w:t>12</w:t>
      </w:r>
      <w:r w:rsidRPr="003929CC">
        <w:rPr>
          <w:color w:val="000000" w:themeColor="text1"/>
          <w:lang w:val="en-CA"/>
        </w:rPr>
        <w:fldChar w:fldCharType="end"/>
      </w:r>
      <w:r w:rsidRPr="003929CC">
        <w:rPr>
          <w:color w:val="000000" w:themeColor="text1"/>
          <w:lang w:val="en-CA"/>
        </w:rPr>
        <w:t>)</w:t>
      </w:r>
    </w:p>
    <w:p w14:paraId="712AD528" w14:textId="62E23CA4" w:rsidR="00310072" w:rsidRPr="003929CC" w:rsidRDefault="00120E20" w:rsidP="00466D1D">
      <w:pPr>
        <w:pStyle w:val="Equation"/>
        <w:ind w:left="1412" w:hanging="850"/>
        <w:rPr>
          <w:color w:val="000000" w:themeColor="text1"/>
          <w:lang w:val="en-CA"/>
        </w:rPr>
      </w:pPr>
      <w:r w:rsidRPr="003929CC">
        <w:rPr>
          <w:color w:val="000000" w:themeColor="text1"/>
          <w:lang w:val="en-CA"/>
        </w:rPr>
        <w:t xml:space="preserve">Sqrt( </w:t>
      </w:r>
      <w:r w:rsidRPr="003929CC">
        <w:rPr>
          <w:iCs/>
          <w:color w:val="000000" w:themeColor="text1"/>
          <w:lang w:val="en-CA"/>
        </w:rPr>
        <w:t>x</w:t>
      </w:r>
      <w:r w:rsidRPr="003929CC">
        <w:rPr>
          <w:color w:val="000000" w:themeColor="text1"/>
          <w:lang w:val="en-CA"/>
        </w:rPr>
        <w:t xml:space="preserve"> )</w:t>
      </w:r>
      <w:r w:rsidR="00242357" w:rsidRPr="003929CC">
        <w:rPr>
          <w:color w:val="000000" w:themeColor="text1"/>
          <w:lang w:val="en-CA"/>
        </w:rPr>
        <w:tab/>
      </w:r>
      <w:r w:rsidR="00242357" w:rsidRPr="003929CC">
        <w:rPr>
          <w:color w:val="000000" w:themeColor="text1"/>
          <w:lang w:val="en-CA"/>
        </w:rPr>
        <w:tab/>
        <w:t>the square root of x</w:t>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00B36498" w:rsidRPr="003929CC">
        <w:rPr>
          <w:color w:val="000000" w:themeColor="text1"/>
          <w:lang w:val="en-CA"/>
        </w:rPr>
        <w:tab/>
      </w:r>
      <w:r w:rsidRPr="003929CC">
        <w:rPr>
          <w:color w:val="000000" w:themeColor="text1"/>
          <w:lang w:val="en-CA"/>
        </w:rPr>
        <w:t>(</w:t>
      </w:r>
      <w:r w:rsidRPr="003929CC">
        <w:rPr>
          <w:color w:val="000000" w:themeColor="text1"/>
          <w:lang w:val="en-CA"/>
        </w:rPr>
        <w:fldChar w:fldCharType="begin"/>
      </w:r>
      <w:r w:rsidRPr="003929CC">
        <w:rPr>
          <w:color w:val="000000" w:themeColor="text1"/>
          <w:lang w:val="en-CA"/>
        </w:rPr>
        <w:instrText xml:space="preserve"> STYLEREF 1 \s </w:instrText>
      </w:r>
      <w:r w:rsidRPr="003929CC">
        <w:rPr>
          <w:color w:val="000000" w:themeColor="text1"/>
          <w:lang w:val="en-CA"/>
        </w:rPr>
        <w:fldChar w:fldCharType="separate"/>
      </w:r>
      <w:r w:rsidR="007226FA">
        <w:rPr>
          <w:noProof/>
          <w:color w:val="000000" w:themeColor="text1"/>
          <w:lang w:val="en-CA"/>
        </w:rPr>
        <w:t>5</w:t>
      </w:r>
      <w:r w:rsidRPr="003929CC">
        <w:rPr>
          <w:color w:val="000000" w:themeColor="text1"/>
          <w:lang w:val="en-CA"/>
        </w:rPr>
        <w:fldChar w:fldCharType="end"/>
      </w:r>
      <w:r w:rsidRPr="003929CC">
        <w:rPr>
          <w:color w:val="000000" w:themeColor="text1"/>
          <w:lang w:val="en-CA"/>
        </w:rPr>
        <w:noBreakHyphen/>
      </w:r>
      <w:r w:rsidRPr="003929CC">
        <w:rPr>
          <w:color w:val="000000" w:themeColor="text1"/>
          <w:lang w:val="en-CA"/>
        </w:rPr>
        <w:fldChar w:fldCharType="begin"/>
      </w:r>
      <w:r w:rsidRPr="003929CC">
        <w:rPr>
          <w:color w:val="000000" w:themeColor="text1"/>
          <w:lang w:val="en-CA"/>
        </w:rPr>
        <w:instrText xml:space="preserve"> SEQ Equation \* ARABIC \s 1 </w:instrText>
      </w:r>
      <w:r w:rsidRPr="003929CC">
        <w:rPr>
          <w:color w:val="000000" w:themeColor="text1"/>
          <w:lang w:val="en-CA"/>
        </w:rPr>
        <w:fldChar w:fldCharType="separate"/>
      </w:r>
      <w:r w:rsidR="007226FA">
        <w:rPr>
          <w:noProof/>
          <w:color w:val="000000" w:themeColor="text1"/>
          <w:lang w:val="en-CA"/>
        </w:rPr>
        <w:t>13</w:t>
      </w:r>
      <w:r w:rsidRPr="003929CC">
        <w:rPr>
          <w:color w:val="000000" w:themeColor="text1"/>
          <w:lang w:val="en-CA"/>
        </w:rPr>
        <w:fldChar w:fldCharType="end"/>
      </w:r>
      <w:r w:rsidRPr="003929CC">
        <w:rPr>
          <w:color w:val="000000" w:themeColor="text1"/>
          <w:lang w:val="en-CA"/>
        </w:rPr>
        <w:t>)</w:t>
      </w:r>
      <w:bookmarkStart w:id="334" w:name="_Toc226456478"/>
      <w:bookmarkStart w:id="335" w:name="_Toc248045181"/>
      <w:bookmarkStart w:id="336" w:name="_Toc287363737"/>
      <w:bookmarkStart w:id="337" w:name="_Toc311216720"/>
      <w:bookmarkStart w:id="338" w:name="_Toc317198685"/>
    </w:p>
    <w:p w14:paraId="24EB0066" w14:textId="77777777" w:rsidR="00120E20" w:rsidRPr="003929CC" w:rsidRDefault="00120E20" w:rsidP="0010075A">
      <w:pPr>
        <w:pStyle w:val="Heading2"/>
        <w:rPr>
          <w:color w:val="000000" w:themeColor="text1"/>
          <w:lang w:val="en-CA"/>
        </w:rPr>
      </w:pPr>
      <w:bookmarkStart w:id="339" w:name="_Toc390728008"/>
      <w:bookmarkStart w:id="340" w:name="_Toc511952618"/>
      <w:bookmarkStart w:id="341" w:name="_Toc21625425"/>
      <w:r w:rsidRPr="003929CC">
        <w:rPr>
          <w:color w:val="000000" w:themeColor="text1"/>
          <w:lang w:val="en-CA"/>
        </w:rPr>
        <w:t>Order of operation precedence</w:t>
      </w:r>
      <w:bookmarkEnd w:id="334"/>
      <w:bookmarkEnd w:id="335"/>
      <w:bookmarkEnd w:id="336"/>
      <w:bookmarkEnd w:id="337"/>
      <w:bookmarkEnd w:id="338"/>
      <w:bookmarkEnd w:id="339"/>
      <w:bookmarkEnd w:id="340"/>
      <w:bookmarkEnd w:id="341"/>
    </w:p>
    <w:p w14:paraId="667B000D" w14:textId="77777777" w:rsidR="00120E20" w:rsidRPr="003929CC" w:rsidRDefault="00120E20" w:rsidP="00120E20">
      <w:pPr>
        <w:rPr>
          <w:color w:val="000000" w:themeColor="text1"/>
          <w:lang w:val="en-CA"/>
        </w:rPr>
      </w:pPr>
      <w:r w:rsidRPr="003929CC">
        <w:rPr>
          <w:color w:val="000000" w:themeColor="text1"/>
          <w:lang w:val="en-CA"/>
        </w:rPr>
        <w:t>When order of precedence in an expression is not indicated explicitly by use of parentheses, the following rules apply:</w:t>
      </w:r>
    </w:p>
    <w:p w14:paraId="17BDD901" w14:textId="77777777" w:rsidR="00120E20" w:rsidRPr="003929CC" w:rsidRDefault="00120E20" w:rsidP="00120E20">
      <w:pPr>
        <w:spacing w:before="86"/>
        <w:ind w:left="397" w:hanging="397"/>
        <w:rPr>
          <w:color w:val="000000" w:themeColor="text1"/>
          <w:lang w:val="en-CA"/>
        </w:rPr>
      </w:pPr>
      <w:r w:rsidRPr="003929CC">
        <w:rPr>
          <w:color w:val="000000" w:themeColor="text1"/>
          <w:lang w:val="en-CA"/>
        </w:rPr>
        <w:t>–</w:t>
      </w:r>
      <w:r w:rsidRPr="003929CC">
        <w:rPr>
          <w:color w:val="000000" w:themeColor="text1"/>
          <w:lang w:val="en-CA"/>
        </w:rPr>
        <w:tab/>
        <w:t>Operations of a higher precedence are evaluated before any operation of a lower precedence.</w:t>
      </w:r>
    </w:p>
    <w:p w14:paraId="693AAC84" w14:textId="77777777" w:rsidR="00120E20" w:rsidRPr="003929CC" w:rsidRDefault="00120E20" w:rsidP="00120E20">
      <w:pPr>
        <w:spacing w:before="86"/>
        <w:ind w:left="397" w:hanging="397"/>
        <w:rPr>
          <w:color w:val="000000" w:themeColor="text1"/>
          <w:lang w:val="en-CA"/>
        </w:rPr>
      </w:pPr>
      <w:r w:rsidRPr="003929CC">
        <w:rPr>
          <w:color w:val="000000" w:themeColor="text1"/>
          <w:lang w:val="en-CA"/>
        </w:rPr>
        <w:t>–</w:t>
      </w:r>
      <w:r w:rsidRPr="003929CC">
        <w:rPr>
          <w:color w:val="000000" w:themeColor="text1"/>
          <w:lang w:val="en-CA"/>
        </w:rPr>
        <w:tab/>
        <w:t>Operations of the same precedence are evaluated sequentially from left to right.</w:t>
      </w:r>
    </w:p>
    <w:p w14:paraId="0AF923CA" w14:textId="2185ABF5" w:rsidR="00120E20" w:rsidRPr="003929CC" w:rsidRDefault="00120E20" w:rsidP="00120E20">
      <w:pPr>
        <w:rPr>
          <w:color w:val="000000" w:themeColor="text1"/>
          <w:lang w:val="en-CA"/>
        </w:rPr>
      </w:pPr>
      <w:r w:rsidRPr="003929CC">
        <w:rPr>
          <w:color w:val="000000" w:themeColor="text1"/>
          <w:lang w:val="en-CA"/>
        </w:rPr>
        <w:fldChar w:fldCharType="begin"/>
      </w:r>
      <w:r w:rsidRPr="003929CC">
        <w:rPr>
          <w:color w:val="000000" w:themeColor="text1"/>
          <w:lang w:val="en-CA"/>
        </w:rPr>
        <w:instrText xml:space="preserve"> REF _Ref215994896 \h  \* MERGEFORMAT </w:instrText>
      </w:r>
      <w:r w:rsidRPr="003929CC">
        <w:rPr>
          <w:color w:val="000000" w:themeColor="text1"/>
          <w:lang w:val="en-CA"/>
        </w:rPr>
      </w:r>
      <w:r w:rsidRPr="003929CC">
        <w:rPr>
          <w:color w:val="000000" w:themeColor="text1"/>
          <w:lang w:val="en-CA"/>
        </w:rPr>
        <w:fldChar w:fldCharType="separate"/>
      </w:r>
      <w:r w:rsidR="007226FA" w:rsidRPr="007226FA">
        <w:rPr>
          <w:color w:val="000000" w:themeColor="text1"/>
          <w:lang w:val="en-CA"/>
        </w:rPr>
        <w:t>Table 5</w:t>
      </w:r>
      <w:r w:rsidR="007226FA" w:rsidRPr="007226FA">
        <w:rPr>
          <w:color w:val="000000" w:themeColor="text1"/>
          <w:lang w:val="en-CA"/>
        </w:rPr>
        <w:noBreakHyphen/>
        <w:t>1</w:t>
      </w:r>
      <w:r w:rsidRPr="003929CC">
        <w:rPr>
          <w:color w:val="000000" w:themeColor="text1"/>
          <w:lang w:val="en-CA"/>
        </w:rPr>
        <w:fldChar w:fldCharType="end"/>
      </w:r>
      <w:r w:rsidRPr="003929CC">
        <w:rPr>
          <w:color w:val="000000" w:themeColor="text1"/>
          <w:lang w:val="en-CA"/>
        </w:rPr>
        <w:t xml:space="preserve"> specifies the precedence of operations from highest to lowest; a higher position in the table indicates a higher precedence.</w:t>
      </w:r>
    </w:p>
    <w:p w14:paraId="12DEBC13" w14:textId="77777777" w:rsidR="00120E20" w:rsidRPr="003929CC" w:rsidRDefault="00120E20" w:rsidP="00120E20">
      <w:pPr>
        <w:pStyle w:val="Note1"/>
        <w:rPr>
          <w:rFonts w:ascii="Cambria" w:hAnsi="Cambria"/>
          <w:color w:val="000000" w:themeColor="text1"/>
          <w:lang w:val="en-CA"/>
        </w:rPr>
      </w:pPr>
      <w:r w:rsidRPr="003929CC">
        <w:rPr>
          <w:rFonts w:ascii="Cambria" w:hAnsi="Cambria"/>
          <w:color w:val="000000" w:themeColor="text1"/>
          <w:lang w:val="en-CA"/>
        </w:rPr>
        <w:t>NOTE – For those operators that are also used in the C programming language, the order of precedence used in this Specification is the same as used in the C programming language.</w:t>
      </w:r>
    </w:p>
    <w:p w14:paraId="05E1E784" w14:textId="3C7ABE5F" w:rsidR="00120E20" w:rsidRPr="003929CC" w:rsidRDefault="00120E20" w:rsidP="00120E20">
      <w:pPr>
        <w:pStyle w:val="Caption"/>
        <w:rPr>
          <w:rFonts w:ascii="Cambria" w:hAnsi="Cambria"/>
          <w:color w:val="000000" w:themeColor="text1"/>
        </w:rPr>
      </w:pPr>
      <w:bookmarkStart w:id="342" w:name="_Ref215994896"/>
      <w:bookmarkStart w:id="343" w:name="_Toc246350677"/>
      <w:bookmarkStart w:id="344" w:name="_Toc287363916"/>
      <w:bookmarkStart w:id="345" w:name="_Toc390728352"/>
      <w:r w:rsidRPr="003929CC">
        <w:rPr>
          <w:rFonts w:ascii="Cambria" w:hAnsi="Cambria"/>
          <w:color w:val="000000" w:themeColor="text1"/>
        </w:rPr>
        <w:lastRenderedPageBreak/>
        <w:t>Table </w:t>
      </w:r>
      <w:r w:rsidR="0053363C" w:rsidRPr="003929CC">
        <w:rPr>
          <w:rFonts w:ascii="Cambria" w:hAnsi="Cambria"/>
          <w:color w:val="000000" w:themeColor="text1"/>
        </w:rPr>
        <w:fldChar w:fldCharType="begin"/>
      </w:r>
      <w:r w:rsidR="0053363C" w:rsidRPr="003929CC">
        <w:rPr>
          <w:rFonts w:ascii="Cambria" w:hAnsi="Cambria"/>
          <w:color w:val="000000" w:themeColor="text1"/>
        </w:rPr>
        <w:instrText xml:space="preserve"> STYLEREF 1 \s </w:instrText>
      </w:r>
      <w:r w:rsidR="0053363C" w:rsidRPr="003929CC">
        <w:rPr>
          <w:rFonts w:ascii="Cambria" w:hAnsi="Cambria"/>
          <w:color w:val="000000" w:themeColor="text1"/>
        </w:rPr>
        <w:fldChar w:fldCharType="separate"/>
      </w:r>
      <w:r w:rsidR="007226FA">
        <w:rPr>
          <w:rFonts w:ascii="Cambria" w:hAnsi="Cambria"/>
          <w:noProof/>
          <w:color w:val="000000" w:themeColor="text1"/>
        </w:rPr>
        <w:t>5</w:t>
      </w:r>
      <w:r w:rsidR="0053363C" w:rsidRPr="003929CC">
        <w:rPr>
          <w:rFonts w:ascii="Cambria" w:hAnsi="Cambria"/>
          <w:color w:val="000000" w:themeColor="text1"/>
        </w:rPr>
        <w:fldChar w:fldCharType="end"/>
      </w:r>
      <w:r w:rsidR="0053363C" w:rsidRPr="003929CC">
        <w:rPr>
          <w:rFonts w:ascii="Cambria" w:hAnsi="Cambria"/>
          <w:color w:val="000000" w:themeColor="text1"/>
        </w:rPr>
        <w:noBreakHyphen/>
      </w:r>
      <w:r w:rsidR="0053363C" w:rsidRPr="003929CC">
        <w:rPr>
          <w:rFonts w:ascii="Cambria" w:hAnsi="Cambria"/>
          <w:color w:val="000000" w:themeColor="text1"/>
        </w:rPr>
        <w:fldChar w:fldCharType="begin"/>
      </w:r>
      <w:r w:rsidR="0053363C" w:rsidRPr="003929CC">
        <w:rPr>
          <w:rFonts w:ascii="Cambria" w:hAnsi="Cambria"/>
          <w:color w:val="000000" w:themeColor="text1"/>
        </w:rPr>
        <w:instrText xml:space="preserve"> SEQ Table \* ARABIC \s 1 </w:instrText>
      </w:r>
      <w:r w:rsidR="0053363C" w:rsidRPr="003929CC">
        <w:rPr>
          <w:rFonts w:ascii="Cambria" w:hAnsi="Cambria"/>
          <w:color w:val="000000" w:themeColor="text1"/>
        </w:rPr>
        <w:fldChar w:fldCharType="separate"/>
      </w:r>
      <w:r w:rsidR="007226FA">
        <w:rPr>
          <w:rFonts w:ascii="Cambria" w:hAnsi="Cambria"/>
          <w:noProof/>
          <w:color w:val="000000" w:themeColor="text1"/>
        </w:rPr>
        <w:t>1</w:t>
      </w:r>
      <w:r w:rsidR="0053363C" w:rsidRPr="003929CC">
        <w:rPr>
          <w:rFonts w:ascii="Cambria" w:hAnsi="Cambria"/>
          <w:color w:val="000000" w:themeColor="text1"/>
        </w:rPr>
        <w:fldChar w:fldCharType="end"/>
      </w:r>
      <w:bookmarkEnd w:id="342"/>
      <w:r w:rsidRPr="003929CC">
        <w:rPr>
          <w:rFonts w:ascii="Cambria" w:hAnsi="Cambria"/>
          <w:color w:val="000000" w:themeColor="text1"/>
        </w:rPr>
        <w:t xml:space="preserve"> – Operation precedence from highest (at top of table) to lowest (at bottom of table)</w:t>
      </w:r>
      <w:bookmarkEnd w:id="343"/>
      <w:bookmarkEnd w:id="344"/>
      <w:bookmarkEnd w:id="34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5"/>
        <w:gridCol w:w="1162"/>
      </w:tblGrid>
      <w:tr w:rsidR="00547A58" w:rsidRPr="003929CC" w14:paraId="09D59BF4" w14:textId="77777777" w:rsidTr="00466D1D">
        <w:trPr>
          <w:jc w:val="center"/>
        </w:trPr>
        <w:tc>
          <w:tcPr>
            <w:tcW w:w="5485" w:type="dxa"/>
            <w:gridSpan w:val="2"/>
            <w:tcBorders>
              <w:bottom w:val="single" w:sz="4" w:space="0" w:color="auto"/>
            </w:tcBorders>
            <w:vAlign w:val="center"/>
          </w:tcPr>
          <w:p w14:paraId="467B78C9" w14:textId="77777777" w:rsidR="00547A58" w:rsidRPr="003929CC" w:rsidRDefault="00547A58" w:rsidP="00466D1D">
            <w:pPr>
              <w:keepNext/>
              <w:keepLines/>
              <w:spacing w:before="120" w:after="120"/>
              <w:jc w:val="left"/>
              <w:rPr>
                <w:b/>
                <w:color w:val="000000" w:themeColor="text1"/>
                <w:lang w:val="en-CA"/>
              </w:rPr>
            </w:pPr>
            <w:r w:rsidRPr="003929CC">
              <w:rPr>
                <w:b/>
                <w:color w:val="000000" w:themeColor="text1"/>
                <w:lang w:val="en-CA"/>
              </w:rPr>
              <w:t>operations (with operands x, y, and z)</w:t>
            </w:r>
          </w:p>
        </w:tc>
      </w:tr>
      <w:tr w:rsidR="00547A58" w:rsidRPr="003929CC" w14:paraId="7DF74DE7" w14:textId="77777777" w:rsidTr="00466D1D">
        <w:trPr>
          <w:jc w:val="center"/>
        </w:trPr>
        <w:tc>
          <w:tcPr>
            <w:tcW w:w="4495" w:type="dxa"/>
            <w:tcBorders>
              <w:bottom w:val="single" w:sz="4" w:space="0" w:color="auto"/>
              <w:right w:val="nil"/>
            </w:tcBorders>
            <w:vAlign w:val="center"/>
          </w:tcPr>
          <w:p w14:paraId="62CC8674" w14:textId="77777777" w:rsidR="00547A58" w:rsidRPr="003929CC" w:rsidRDefault="00547A58" w:rsidP="00466D1D">
            <w:pPr>
              <w:keepNext/>
              <w:keepLines/>
              <w:spacing w:before="120" w:after="120"/>
              <w:jc w:val="left"/>
              <w:rPr>
                <w:color w:val="000000" w:themeColor="text1"/>
                <w:lang w:val="en-CA"/>
              </w:rPr>
            </w:pPr>
            <w:r w:rsidRPr="003929CC">
              <w:rPr>
                <w:color w:val="000000" w:themeColor="text1"/>
                <w:lang w:val="en-CA"/>
              </w:rPr>
              <w:t>"x++", "x− −"</w:t>
            </w:r>
          </w:p>
        </w:tc>
        <w:tc>
          <w:tcPr>
            <w:tcW w:w="990" w:type="dxa"/>
            <w:tcBorders>
              <w:left w:val="nil"/>
              <w:bottom w:val="single" w:sz="4" w:space="0" w:color="auto"/>
            </w:tcBorders>
            <w:vAlign w:val="center"/>
          </w:tcPr>
          <w:p w14:paraId="5B4EED6D" w14:textId="77777777" w:rsidR="00547A58" w:rsidRPr="003929CC" w:rsidRDefault="00547A58" w:rsidP="00466D1D">
            <w:pPr>
              <w:keepNext/>
              <w:keepLines/>
              <w:spacing w:before="120" w:after="120"/>
              <w:jc w:val="left"/>
              <w:rPr>
                <w:color w:val="000000" w:themeColor="text1"/>
                <w:lang w:val="en-CA"/>
              </w:rPr>
            </w:pPr>
          </w:p>
        </w:tc>
      </w:tr>
      <w:tr w:rsidR="00547A58" w:rsidRPr="003929CC" w14:paraId="61AEE475" w14:textId="77777777" w:rsidTr="00466D1D">
        <w:trPr>
          <w:jc w:val="center"/>
        </w:trPr>
        <w:tc>
          <w:tcPr>
            <w:tcW w:w="4495" w:type="dxa"/>
            <w:tcBorders>
              <w:bottom w:val="single" w:sz="4" w:space="0" w:color="auto"/>
              <w:right w:val="nil"/>
            </w:tcBorders>
            <w:vAlign w:val="center"/>
          </w:tcPr>
          <w:p w14:paraId="137498EC" w14:textId="77777777" w:rsidR="00547A58" w:rsidRPr="003929CC" w:rsidRDefault="00547A58" w:rsidP="00466D1D">
            <w:pPr>
              <w:keepNext/>
              <w:keepLines/>
              <w:spacing w:before="120" w:after="120"/>
              <w:jc w:val="left"/>
              <w:rPr>
                <w:color w:val="000000" w:themeColor="text1"/>
                <w:lang w:val="en-CA"/>
              </w:rPr>
            </w:pPr>
            <w:r w:rsidRPr="003929CC">
              <w:rPr>
                <w:color w:val="000000" w:themeColor="text1"/>
                <w:lang w:val="en-CA"/>
              </w:rPr>
              <w:t>"!x", "−x" (as a unary prefix operator)</w:t>
            </w:r>
          </w:p>
        </w:tc>
        <w:tc>
          <w:tcPr>
            <w:tcW w:w="990" w:type="dxa"/>
            <w:tcBorders>
              <w:left w:val="nil"/>
              <w:bottom w:val="single" w:sz="4" w:space="0" w:color="auto"/>
            </w:tcBorders>
            <w:vAlign w:val="center"/>
          </w:tcPr>
          <w:p w14:paraId="7B1B4EE7" w14:textId="77777777" w:rsidR="00547A58" w:rsidRPr="003929CC" w:rsidRDefault="00547A58" w:rsidP="00466D1D">
            <w:pPr>
              <w:keepNext/>
              <w:keepLines/>
              <w:spacing w:before="120" w:after="120"/>
              <w:jc w:val="left"/>
              <w:rPr>
                <w:color w:val="000000" w:themeColor="text1"/>
                <w:lang w:val="en-CA"/>
              </w:rPr>
            </w:pPr>
          </w:p>
        </w:tc>
      </w:tr>
      <w:tr w:rsidR="00547A58" w:rsidRPr="003929CC" w14:paraId="421C919C" w14:textId="77777777" w:rsidTr="00466D1D">
        <w:trPr>
          <w:jc w:val="center"/>
        </w:trPr>
        <w:tc>
          <w:tcPr>
            <w:tcW w:w="4495" w:type="dxa"/>
            <w:tcBorders>
              <w:bottom w:val="single" w:sz="4" w:space="0" w:color="auto"/>
              <w:right w:val="nil"/>
            </w:tcBorders>
            <w:vAlign w:val="center"/>
          </w:tcPr>
          <w:p w14:paraId="0D7F561E" w14:textId="77777777" w:rsidR="00547A58" w:rsidRPr="003929CC" w:rsidRDefault="00547A58" w:rsidP="00466D1D">
            <w:pPr>
              <w:keepNext/>
              <w:keepLines/>
              <w:spacing w:before="120" w:after="120"/>
              <w:jc w:val="left"/>
              <w:rPr>
                <w:color w:val="000000" w:themeColor="text1"/>
                <w:lang w:val="en-CA"/>
              </w:rPr>
            </w:pPr>
            <w:r w:rsidRPr="003929CC">
              <w:rPr>
                <w:color w:val="000000" w:themeColor="text1"/>
                <w:lang w:val="en-CA"/>
              </w:rPr>
              <w:t>x</w:t>
            </w:r>
            <w:r w:rsidRPr="003929CC">
              <w:rPr>
                <w:color w:val="000000" w:themeColor="text1"/>
                <w:vertAlign w:val="superscript"/>
                <w:lang w:val="en-CA"/>
              </w:rPr>
              <w:t>y</w:t>
            </w:r>
          </w:p>
        </w:tc>
        <w:tc>
          <w:tcPr>
            <w:tcW w:w="990" w:type="dxa"/>
            <w:tcBorders>
              <w:left w:val="nil"/>
              <w:bottom w:val="single" w:sz="4" w:space="0" w:color="auto"/>
            </w:tcBorders>
            <w:vAlign w:val="center"/>
          </w:tcPr>
          <w:p w14:paraId="691768CE" w14:textId="77777777" w:rsidR="00547A58" w:rsidRPr="003929CC" w:rsidRDefault="00547A58" w:rsidP="00466D1D">
            <w:pPr>
              <w:keepNext/>
              <w:keepLines/>
              <w:spacing w:before="120" w:after="120"/>
              <w:jc w:val="left"/>
              <w:rPr>
                <w:color w:val="000000" w:themeColor="text1"/>
                <w:lang w:val="en-CA"/>
              </w:rPr>
            </w:pPr>
          </w:p>
        </w:tc>
      </w:tr>
      <w:tr w:rsidR="00547A58" w:rsidRPr="003929CC" w14:paraId="4F99311C" w14:textId="77777777" w:rsidTr="00466D1D">
        <w:trPr>
          <w:jc w:val="center"/>
        </w:trPr>
        <w:tc>
          <w:tcPr>
            <w:tcW w:w="4495" w:type="dxa"/>
            <w:tcBorders>
              <w:bottom w:val="single" w:sz="4" w:space="0" w:color="auto"/>
              <w:right w:val="nil"/>
            </w:tcBorders>
            <w:vAlign w:val="center"/>
          </w:tcPr>
          <w:p w14:paraId="5D0AE14A" w14:textId="77777777" w:rsidR="00547A58" w:rsidRPr="003929CC" w:rsidRDefault="00547A58" w:rsidP="00466D1D">
            <w:pPr>
              <w:keepNext/>
              <w:keepLines/>
              <w:spacing w:before="120" w:after="120"/>
              <w:jc w:val="left"/>
              <w:rPr>
                <w:color w:val="000000" w:themeColor="text1"/>
                <w:lang w:val="en-CA"/>
              </w:rPr>
            </w:pPr>
            <w:r w:rsidRPr="003929CC">
              <w:rPr>
                <w:color w:val="000000" w:themeColor="text1"/>
                <w:lang w:val="en-CA"/>
              </w:rPr>
              <w:t>"x * y", "x / y", "x </w:t>
            </w:r>
            <w:r w:rsidRPr="003929CC">
              <w:rPr>
                <w:rFonts w:cs="Symbol"/>
                <w:color w:val="000000" w:themeColor="text1"/>
                <w:lang w:val="en-CA"/>
              </w:rPr>
              <w:t></w:t>
            </w:r>
            <w:r w:rsidRPr="003929CC">
              <w:rPr>
                <w:color w:val="000000" w:themeColor="text1"/>
                <w:lang w:val="en-CA"/>
              </w:rPr>
              <w:t> y"</w:t>
            </w:r>
            <w:r w:rsidRPr="003929CC">
              <w:rPr>
                <w:rFonts w:cs="Symbol"/>
                <w:color w:val="000000" w:themeColor="text1"/>
                <w:lang w:val="en-CA"/>
              </w:rPr>
              <w:t></w:t>
            </w:r>
            <w:r w:rsidRPr="003929CC">
              <w:rPr>
                <w:rFonts w:cs="Symbol"/>
                <w:color w:val="000000" w:themeColor="text1"/>
                <w:lang w:val="en-CA"/>
              </w:rPr>
              <w:t></w:t>
            </w:r>
            <w:r w:rsidRPr="003929CC">
              <w:rPr>
                <w:color w:val="000000" w:themeColor="text1"/>
                <w:lang w:val="en-CA"/>
              </w:rPr>
              <w:t>"</w:t>
            </w:r>
            <m:oMath>
              <m:f>
                <m:fPr>
                  <m:ctrlPr>
                    <w:rPr>
                      <w:rFonts w:ascii="Cambria Math" w:hAnsi="Cambria Math"/>
                      <w:color w:val="000000" w:themeColor="text1"/>
                      <w:lang w:val="en-CA"/>
                    </w:rPr>
                  </m:ctrlPr>
                </m:fPr>
                <m:num>
                  <m:r>
                    <m:rPr>
                      <m:sty m:val="p"/>
                    </m:rPr>
                    <w:rPr>
                      <w:rFonts w:ascii="Cambria Math" w:hAnsi="Cambria Math"/>
                      <w:color w:val="000000" w:themeColor="text1"/>
                      <w:lang w:val="en-CA"/>
                    </w:rPr>
                    <m:t>x</m:t>
                  </m:r>
                </m:num>
                <m:den>
                  <m:r>
                    <m:rPr>
                      <m:sty m:val="p"/>
                    </m:rPr>
                    <w:rPr>
                      <w:rFonts w:ascii="Cambria Math" w:hAnsi="Cambria Math"/>
                      <w:color w:val="000000" w:themeColor="text1"/>
                      <w:lang w:val="en-CA"/>
                    </w:rPr>
                    <m:t>y</m:t>
                  </m:r>
                </m:den>
              </m:f>
            </m:oMath>
            <w:r w:rsidRPr="003929CC">
              <w:rPr>
                <w:color w:val="000000" w:themeColor="text1"/>
                <w:lang w:val="en-CA"/>
              </w:rPr>
              <w:t>", "x % y"</w:t>
            </w:r>
          </w:p>
        </w:tc>
        <w:tc>
          <w:tcPr>
            <w:tcW w:w="990" w:type="dxa"/>
            <w:tcBorders>
              <w:left w:val="nil"/>
              <w:bottom w:val="single" w:sz="4" w:space="0" w:color="auto"/>
            </w:tcBorders>
            <w:vAlign w:val="center"/>
          </w:tcPr>
          <w:p w14:paraId="275DABEB" w14:textId="77777777" w:rsidR="00547A58" w:rsidRPr="003929CC" w:rsidRDefault="00547A58" w:rsidP="00466D1D">
            <w:pPr>
              <w:keepNext/>
              <w:keepLines/>
              <w:spacing w:before="120" w:after="120"/>
              <w:jc w:val="left"/>
              <w:rPr>
                <w:color w:val="000000" w:themeColor="text1"/>
                <w:lang w:val="en-CA"/>
              </w:rPr>
            </w:pPr>
          </w:p>
        </w:tc>
      </w:tr>
      <w:tr w:rsidR="00547A58" w:rsidRPr="003929CC" w14:paraId="3874ABDB" w14:textId="77777777" w:rsidTr="00466D1D">
        <w:trPr>
          <w:jc w:val="center"/>
        </w:trPr>
        <w:tc>
          <w:tcPr>
            <w:tcW w:w="4495" w:type="dxa"/>
            <w:tcBorders>
              <w:bottom w:val="single" w:sz="4" w:space="0" w:color="auto"/>
              <w:right w:val="nil"/>
            </w:tcBorders>
            <w:vAlign w:val="center"/>
          </w:tcPr>
          <w:p w14:paraId="42FDD7BD" w14:textId="77777777" w:rsidR="00547A58" w:rsidRPr="003929CC" w:rsidRDefault="00547A58" w:rsidP="00466D1D">
            <w:pPr>
              <w:keepNext/>
              <w:keepLines/>
              <w:spacing w:before="120" w:after="120"/>
              <w:jc w:val="left"/>
              <w:rPr>
                <w:color w:val="000000" w:themeColor="text1"/>
                <w:lang w:val="en-CA"/>
              </w:rPr>
            </w:pPr>
            <w:r w:rsidRPr="003929CC">
              <w:rPr>
                <w:color w:val="000000" w:themeColor="text1"/>
                <w:lang w:val="en-CA"/>
              </w:rPr>
              <w:t xml:space="preserve">"x + y", "x − y" (as a two-argument operator), </w:t>
            </w:r>
          </w:p>
        </w:tc>
        <w:tc>
          <w:tcPr>
            <w:tcW w:w="990" w:type="dxa"/>
            <w:tcBorders>
              <w:left w:val="nil"/>
              <w:bottom w:val="single" w:sz="4" w:space="0" w:color="auto"/>
            </w:tcBorders>
            <w:vAlign w:val="center"/>
          </w:tcPr>
          <w:p w14:paraId="1F4A3BF6" w14:textId="77777777" w:rsidR="00547A58" w:rsidRPr="003929CC" w:rsidRDefault="00547A58" w:rsidP="00466D1D">
            <w:pPr>
              <w:keepNext/>
              <w:keepLines/>
              <w:spacing w:before="120" w:after="120"/>
              <w:jc w:val="left"/>
              <w:rPr>
                <w:color w:val="000000" w:themeColor="text1"/>
                <w:lang w:val="en-CA"/>
              </w:rPr>
            </w:pPr>
            <m:oMathPara>
              <m:oMath>
                <m:r>
                  <w:rPr>
                    <w:rFonts w:ascii="Cambria Math" w:hAnsi="Cambria Math"/>
                    <w:color w:val="000000" w:themeColor="text1"/>
                    <w:lang w:val="en-CA"/>
                  </w:rPr>
                  <m:t>"</m:t>
                </m:r>
                <m:nary>
                  <m:naryPr>
                    <m:chr m:val="∑"/>
                    <m:limLoc m:val="undOvr"/>
                    <m:ctrlPr>
                      <w:rPr>
                        <w:rFonts w:ascii="Cambria Math" w:hAnsi="Cambria Math"/>
                        <w:color w:val="000000" w:themeColor="text1"/>
                        <w:lang w:val="en-CA"/>
                      </w:rPr>
                    </m:ctrlPr>
                  </m:naryPr>
                  <m:sub>
                    <m:r>
                      <m:rPr>
                        <m:sty m:val="p"/>
                      </m:rPr>
                      <w:rPr>
                        <w:rFonts w:ascii="Cambria Math" w:hAnsi="Cambria Math"/>
                        <w:color w:val="000000" w:themeColor="text1"/>
                        <w:lang w:val="en-CA"/>
                      </w:rPr>
                      <m:t>i=x</m:t>
                    </m:r>
                  </m:sub>
                  <m:sup>
                    <m:r>
                      <m:rPr>
                        <m:sty m:val="p"/>
                      </m:rPr>
                      <w:rPr>
                        <w:rFonts w:ascii="Cambria Math" w:hAnsi="Cambria Math"/>
                        <w:color w:val="000000" w:themeColor="text1"/>
                        <w:lang w:val="en-CA"/>
                      </w:rPr>
                      <m:t>y</m:t>
                    </m:r>
                  </m:sup>
                  <m:e>
                    <m:r>
                      <w:rPr>
                        <w:rFonts w:ascii="Cambria Math" w:hAnsi="Cambria Math"/>
                        <w:color w:val="000000" w:themeColor="text1"/>
                        <w:lang w:val="en-CA"/>
                      </w:rPr>
                      <m:t>f</m:t>
                    </m:r>
                    <m:d>
                      <m:dPr>
                        <m:ctrlPr>
                          <w:rPr>
                            <w:rFonts w:ascii="Cambria Math" w:hAnsi="Cambria Math"/>
                            <w:color w:val="000000" w:themeColor="text1"/>
                            <w:lang w:val="en-CA"/>
                          </w:rPr>
                        </m:ctrlPr>
                      </m:dPr>
                      <m:e>
                        <m:r>
                          <m:rPr>
                            <m:sty m:val="p"/>
                          </m:rPr>
                          <w:rPr>
                            <w:rFonts w:ascii="Cambria Math" w:hAnsi="Cambria Math"/>
                            <w:color w:val="000000" w:themeColor="text1"/>
                            <w:lang w:val="en-CA"/>
                          </w:rPr>
                          <m:t>i</m:t>
                        </m:r>
                      </m:e>
                    </m:d>
                  </m:e>
                </m:nary>
                <m:r>
                  <w:rPr>
                    <w:rFonts w:ascii="Cambria Math" w:hAnsi="Cambria Math"/>
                    <w:color w:val="000000" w:themeColor="text1"/>
                    <w:lang w:val="en-CA"/>
                  </w:rPr>
                  <m:t>"</m:t>
                </m:r>
              </m:oMath>
            </m:oMathPara>
          </w:p>
        </w:tc>
      </w:tr>
      <w:tr w:rsidR="00547A58" w:rsidRPr="003929CC" w14:paraId="66863144" w14:textId="77777777" w:rsidTr="00466D1D">
        <w:trPr>
          <w:jc w:val="center"/>
        </w:trPr>
        <w:tc>
          <w:tcPr>
            <w:tcW w:w="4495" w:type="dxa"/>
            <w:tcBorders>
              <w:bottom w:val="single" w:sz="4" w:space="0" w:color="auto"/>
              <w:right w:val="nil"/>
            </w:tcBorders>
            <w:vAlign w:val="center"/>
          </w:tcPr>
          <w:p w14:paraId="6EF1C620" w14:textId="77777777" w:rsidR="00547A58" w:rsidRPr="003929CC" w:rsidRDefault="00547A58" w:rsidP="00466D1D">
            <w:pPr>
              <w:keepNext/>
              <w:keepLines/>
              <w:spacing w:before="120" w:after="120"/>
              <w:jc w:val="left"/>
              <w:rPr>
                <w:color w:val="000000" w:themeColor="text1"/>
                <w:lang w:val="en-CA"/>
              </w:rPr>
            </w:pPr>
            <w:r w:rsidRPr="003929CC">
              <w:rPr>
                <w:color w:val="000000" w:themeColor="text1"/>
                <w:lang w:val="en-CA"/>
              </w:rPr>
              <w:t>"x  &lt;&lt;  y", "x  &gt;&gt;  y"</w:t>
            </w:r>
          </w:p>
        </w:tc>
        <w:tc>
          <w:tcPr>
            <w:tcW w:w="990" w:type="dxa"/>
            <w:tcBorders>
              <w:left w:val="nil"/>
              <w:bottom w:val="single" w:sz="4" w:space="0" w:color="auto"/>
            </w:tcBorders>
            <w:vAlign w:val="center"/>
          </w:tcPr>
          <w:p w14:paraId="4C4AA419" w14:textId="77777777" w:rsidR="00547A58" w:rsidRPr="003929CC" w:rsidRDefault="00547A58" w:rsidP="00466D1D">
            <w:pPr>
              <w:keepNext/>
              <w:keepLines/>
              <w:spacing w:before="120" w:after="120"/>
              <w:jc w:val="left"/>
              <w:rPr>
                <w:color w:val="000000" w:themeColor="text1"/>
                <w:lang w:val="en-CA"/>
              </w:rPr>
            </w:pPr>
          </w:p>
        </w:tc>
      </w:tr>
      <w:tr w:rsidR="00547A58" w:rsidRPr="003929CC" w14:paraId="7FB2A7F7" w14:textId="77777777" w:rsidTr="00466D1D">
        <w:trPr>
          <w:jc w:val="center"/>
        </w:trPr>
        <w:tc>
          <w:tcPr>
            <w:tcW w:w="4495" w:type="dxa"/>
            <w:tcBorders>
              <w:bottom w:val="single" w:sz="4" w:space="0" w:color="auto"/>
              <w:right w:val="nil"/>
            </w:tcBorders>
            <w:vAlign w:val="center"/>
          </w:tcPr>
          <w:p w14:paraId="451CE3E8" w14:textId="77777777" w:rsidR="00547A58" w:rsidRPr="003929CC" w:rsidRDefault="00547A58" w:rsidP="00466D1D">
            <w:pPr>
              <w:keepNext/>
              <w:keepLines/>
              <w:spacing w:before="120" w:after="120"/>
              <w:jc w:val="left"/>
              <w:rPr>
                <w:color w:val="000000" w:themeColor="text1"/>
                <w:lang w:val="en-CA"/>
              </w:rPr>
            </w:pPr>
            <w:r w:rsidRPr="003929CC">
              <w:rPr>
                <w:color w:val="000000" w:themeColor="text1"/>
                <w:lang w:val="en-CA"/>
              </w:rPr>
              <w:t>"x &lt; y", "x  &lt;=  y", "x &gt; y", "x  &gt;=  y"</w:t>
            </w:r>
          </w:p>
        </w:tc>
        <w:tc>
          <w:tcPr>
            <w:tcW w:w="990" w:type="dxa"/>
            <w:tcBorders>
              <w:left w:val="nil"/>
              <w:bottom w:val="single" w:sz="4" w:space="0" w:color="auto"/>
            </w:tcBorders>
            <w:vAlign w:val="center"/>
          </w:tcPr>
          <w:p w14:paraId="00600BD5" w14:textId="77777777" w:rsidR="00547A58" w:rsidRPr="003929CC" w:rsidRDefault="00547A58" w:rsidP="00466D1D">
            <w:pPr>
              <w:keepNext/>
              <w:keepLines/>
              <w:spacing w:before="120" w:after="120"/>
              <w:jc w:val="left"/>
              <w:rPr>
                <w:color w:val="000000" w:themeColor="text1"/>
                <w:lang w:val="en-CA"/>
              </w:rPr>
            </w:pPr>
          </w:p>
        </w:tc>
      </w:tr>
      <w:tr w:rsidR="00547A58" w:rsidRPr="003929CC" w14:paraId="7EE77B4A" w14:textId="77777777" w:rsidTr="00466D1D">
        <w:trPr>
          <w:jc w:val="center"/>
        </w:trPr>
        <w:tc>
          <w:tcPr>
            <w:tcW w:w="4495" w:type="dxa"/>
            <w:tcBorders>
              <w:bottom w:val="single" w:sz="4" w:space="0" w:color="auto"/>
              <w:right w:val="nil"/>
            </w:tcBorders>
            <w:vAlign w:val="center"/>
          </w:tcPr>
          <w:p w14:paraId="03E2BAC7" w14:textId="77777777" w:rsidR="00547A58" w:rsidRPr="003929CC" w:rsidRDefault="00547A58" w:rsidP="00466D1D">
            <w:pPr>
              <w:keepNext/>
              <w:keepLines/>
              <w:spacing w:before="120" w:after="120"/>
              <w:jc w:val="left"/>
              <w:rPr>
                <w:color w:val="000000" w:themeColor="text1"/>
                <w:lang w:val="en-CA"/>
              </w:rPr>
            </w:pPr>
            <w:r w:rsidRPr="003929CC">
              <w:rPr>
                <w:color w:val="000000" w:themeColor="text1"/>
                <w:lang w:val="en-CA"/>
              </w:rPr>
              <w:t>"x  = =  y", "x  !=  y"</w:t>
            </w:r>
          </w:p>
        </w:tc>
        <w:tc>
          <w:tcPr>
            <w:tcW w:w="990" w:type="dxa"/>
            <w:tcBorders>
              <w:left w:val="nil"/>
              <w:bottom w:val="single" w:sz="4" w:space="0" w:color="auto"/>
            </w:tcBorders>
            <w:vAlign w:val="center"/>
          </w:tcPr>
          <w:p w14:paraId="2C241286" w14:textId="77777777" w:rsidR="00547A58" w:rsidRPr="003929CC" w:rsidRDefault="00547A58" w:rsidP="00466D1D">
            <w:pPr>
              <w:keepNext/>
              <w:keepLines/>
              <w:spacing w:before="120" w:after="120"/>
              <w:jc w:val="left"/>
              <w:rPr>
                <w:color w:val="000000" w:themeColor="text1"/>
                <w:lang w:val="en-CA"/>
              </w:rPr>
            </w:pPr>
          </w:p>
        </w:tc>
      </w:tr>
      <w:tr w:rsidR="00547A58" w:rsidRPr="003929CC" w14:paraId="3283F592" w14:textId="77777777" w:rsidTr="00466D1D">
        <w:trPr>
          <w:jc w:val="center"/>
        </w:trPr>
        <w:tc>
          <w:tcPr>
            <w:tcW w:w="4495" w:type="dxa"/>
            <w:tcBorders>
              <w:bottom w:val="single" w:sz="4" w:space="0" w:color="auto"/>
              <w:right w:val="nil"/>
            </w:tcBorders>
            <w:vAlign w:val="center"/>
          </w:tcPr>
          <w:p w14:paraId="1171B335" w14:textId="77777777" w:rsidR="00547A58" w:rsidRPr="003929CC" w:rsidRDefault="00547A58" w:rsidP="00466D1D">
            <w:pPr>
              <w:keepNext/>
              <w:keepLines/>
              <w:spacing w:before="120" w:after="120"/>
              <w:jc w:val="left"/>
              <w:rPr>
                <w:color w:val="000000" w:themeColor="text1"/>
                <w:lang w:val="en-CA"/>
              </w:rPr>
            </w:pPr>
            <w:r w:rsidRPr="003929CC">
              <w:rPr>
                <w:color w:val="000000" w:themeColor="text1"/>
                <w:lang w:val="en-CA"/>
              </w:rPr>
              <w:t>"x &amp; y"</w:t>
            </w:r>
          </w:p>
        </w:tc>
        <w:tc>
          <w:tcPr>
            <w:tcW w:w="990" w:type="dxa"/>
            <w:tcBorders>
              <w:left w:val="nil"/>
              <w:bottom w:val="single" w:sz="4" w:space="0" w:color="auto"/>
            </w:tcBorders>
            <w:vAlign w:val="center"/>
          </w:tcPr>
          <w:p w14:paraId="51F4AC54" w14:textId="77777777" w:rsidR="00547A58" w:rsidRPr="003929CC" w:rsidRDefault="00547A58" w:rsidP="00466D1D">
            <w:pPr>
              <w:keepNext/>
              <w:keepLines/>
              <w:spacing w:before="120" w:after="120"/>
              <w:jc w:val="left"/>
              <w:rPr>
                <w:color w:val="000000" w:themeColor="text1"/>
                <w:lang w:val="en-CA"/>
              </w:rPr>
            </w:pPr>
          </w:p>
        </w:tc>
      </w:tr>
      <w:tr w:rsidR="00547A58" w:rsidRPr="003929CC" w14:paraId="0C137A52" w14:textId="77777777" w:rsidTr="00466D1D">
        <w:trPr>
          <w:jc w:val="center"/>
        </w:trPr>
        <w:tc>
          <w:tcPr>
            <w:tcW w:w="4495" w:type="dxa"/>
            <w:tcBorders>
              <w:bottom w:val="single" w:sz="4" w:space="0" w:color="auto"/>
              <w:right w:val="nil"/>
            </w:tcBorders>
            <w:vAlign w:val="center"/>
          </w:tcPr>
          <w:p w14:paraId="0B70C0D4" w14:textId="77777777" w:rsidR="00547A58" w:rsidRPr="003929CC" w:rsidRDefault="00547A58" w:rsidP="00466D1D">
            <w:pPr>
              <w:keepNext/>
              <w:keepLines/>
              <w:spacing w:before="120" w:after="120"/>
              <w:jc w:val="left"/>
              <w:rPr>
                <w:color w:val="000000" w:themeColor="text1"/>
                <w:lang w:val="en-CA"/>
              </w:rPr>
            </w:pPr>
            <w:r w:rsidRPr="003929CC">
              <w:rPr>
                <w:color w:val="000000" w:themeColor="text1"/>
                <w:lang w:val="en-CA"/>
              </w:rPr>
              <w:t>"x | y"</w:t>
            </w:r>
          </w:p>
        </w:tc>
        <w:tc>
          <w:tcPr>
            <w:tcW w:w="990" w:type="dxa"/>
            <w:tcBorders>
              <w:left w:val="nil"/>
              <w:bottom w:val="single" w:sz="4" w:space="0" w:color="auto"/>
            </w:tcBorders>
            <w:vAlign w:val="center"/>
          </w:tcPr>
          <w:p w14:paraId="7FA22FDF" w14:textId="77777777" w:rsidR="00547A58" w:rsidRPr="003929CC" w:rsidRDefault="00547A58" w:rsidP="00466D1D">
            <w:pPr>
              <w:keepNext/>
              <w:keepLines/>
              <w:spacing w:before="120" w:after="120"/>
              <w:jc w:val="left"/>
              <w:rPr>
                <w:color w:val="000000" w:themeColor="text1"/>
                <w:lang w:val="en-CA"/>
              </w:rPr>
            </w:pPr>
          </w:p>
        </w:tc>
      </w:tr>
      <w:tr w:rsidR="00547A58" w:rsidRPr="003929CC" w14:paraId="2B44CA06" w14:textId="77777777" w:rsidTr="00466D1D">
        <w:trPr>
          <w:jc w:val="center"/>
        </w:trPr>
        <w:tc>
          <w:tcPr>
            <w:tcW w:w="4495" w:type="dxa"/>
            <w:tcBorders>
              <w:bottom w:val="single" w:sz="4" w:space="0" w:color="auto"/>
              <w:right w:val="nil"/>
            </w:tcBorders>
            <w:vAlign w:val="center"/>
          </w:tcPr>
          <w:p w14:paraId="62485C73" w14:textId="77777777" w:rsidR="00547A58" w:rsidRPr="003929CC" w:rsidRDefault="00547A58" w:rsidP="00466D1D">
            <w:pPr>
              <w:keepNext/>
              <w:keepLines/>
              <w:spacing w:before="120" w:after="120"/>
              <w:jc w:val="left"/>
              <w:rPr>
                <w:color w:val="000000" w:themeColor="text1"/>
                <w:lang w:val="en-CA"/>
              </w:rPr>
            </w:pPr>
            <w:r w:rsidRPr="003929CC">
              <w:rPr>
                <w:color w:val="000000" w:themeColor="text1"/>
                <w:lang w:val="en-CA"/>
              </w:rPr>
              <w:t>"x  &amp;&amp;  y"</w:t>
            </w:r>
          </w:p>
        </w:tc>
        <w:tc>
          <w:tcPr>
            <w:tcW w:w="990" w:type="dxa"/>
            <w:tcBorders>
              <w:left w:val="nil"/>
              <w:bottom w:val="single" w:sz="4" w:space="0" w:color="auto"/>
            </w:tcBorders>
            <w:vAlign w:val="center"/>
          </w:tcPr>
          <w:p w14:paraId="0D0F9E9E" w14:textId="77777777" w:rsidR="00547A58" w:rsidRPr="003929CC" w:rsidRDefault="00547A58" w:rsidP="00466D1D">
            <w:pPr>
              <w:keepNext/>
              <w:keepLines/>
              <w:spacing w:before="120" w:after="120"/>
              <w:jc w:val="left"/>
              <w:rPr>
                <w:color w:val="000000" w:themeColor="text1"/>
                <w:lang w:val="en-CA"/>
              </w:rPr>
            </w:pPr>
          </w:p>
        </w:tc>
      </w:tr>
      <w:tr w:rsidR="00547A58" w:rsidRPr="003929CC" w14:paraId="5F09467D" w14:textId="77777777" w:rsidTr="00466D1D">
        <w:trPr>
          <w:jc w:val="center"/>
        </w:trPr>
        <w:tc>
          <w:tcPr>
            <w:tcW w:w="4495" w:type="dxa"/>
            <w:tcBorders>
              <w:bottom w:val="single" w:sz="4" w:space="0" w:color="auto"/>
              <w:right w:val="nil"/>
            </w:tcBorders>
            <w:vAlign w:val="center"/>
          </w:tcPr>
          <w:p w14:paraId="09070B9E" w14:textId="77777777" w:rsidR="00547A58" w:rsidRPr="003929CC" w:rsidRDefault="00547A58" w:rsidP="00466D1D">
            <w:pPr>
              <w:keepNext/>
              <w:keepLines/>
              <w:spacing w:before="120" w:after="120"/>
              <w:jc w:val="left"/>
              <w:rPr>
                <w:color w:val="000000" w:themeColor="text1"/>
                <w:lang w:val="en-CA"/>
              </w:rPr>
            </w:pPr>
            <w:r w:rsidRPr="003929CC">
              <w:rPr>
                <w:color w:val="000000" w:themeColor="text1"/>
                <w:lang w:val="en-CA"/>
              </w:rPr>
              <w:t>"x  | |  y"</w:t>
            </w:r>
          </w:p>
        </w:tc>
        <w:tc>
          <w:tcPr>
            <w:tcW w:w="990" w:type="dxa"/>
            <w:tcBorders>
              <w:left w:val="nil"/>
              <w:bottom w:val="single" w:sz="4" w:space="0" w:color="auto"/>
            </w:tcBorders>
            <w:vAlign w:val="center"/>
          </w:tcPr>
          <w:p w14:paraId="6E557227" w14:textId="77777777" w:rsidR="00547A58" w:rsidRPr="003929CC" w:rsidRDefault="00547A58" w:rsidP="00466D1D">
            <w:pPr>
              <w:keepNext/>
              <w:keepLines/>
              <w:spacing w:before="120" w:after="120"/>
              <w:jc w:val="left"/>
              <w:rPr>
                <w:color w:val="000000" w:themeColor="text1"/>
                <w:lang w:val="en-CA"/>
              </w:rPr>
            </w:pPr>
          </w:p>
        </w:tc>
      </w:tr>
      <w:tr w:rsidR="00547A58" w:rsidRPr="003929CC" w14:paraId="2774CE65" w14:textId="77777777" w:rsidTr="00466D1D">
        <w:trPr>
          <w:jc w:val="center"/>
        </w:trPr>
        <w:tc>
          <w:tcPr>
            <w:tcW w:w="4495" w:type="dxa"/>
            <w:tcBorders>
              <w:bottom w:val="single" w:sz="4" w:space="0" w:color="auto"/>
              <w:right w:val="nil"/>
            </w:tcBorders>
            <w:vAlign w:val="center"/>
          </w:tcPr>
          <w:p w14:paraId="01E22139" w14:textId="77777777" w:rsidR="00547A58" w:rsidRPr="003929CC" w:rsidRDefault="00547A58" w:rsidP="00466D1D">
            <w:pPr>
              <w:keepNext/>
              <w:keepLines/>
              <w:spacing w:before="120" w:after="120"/>
              <w:jc w:val="left"/>
              <w:rPr>
                <w:color w:val="000000" w:themeColor="text1"/>
                <w:lang w:val="en-CA"/>
              </w:rPr>
            </w:pPr>
            <w:r w:rsidRPr="003929CC">
              <w:rPr>
                <w:color w:val="000000" w:themeColor="text1"/>
                <w:lang w:val="en-CA"/>
              </w:rPr>
              <w:t>"x ? y : z"</w:t>
            </w:r>
          </w:p>
        </w:tc>
        <w:tc>
          <w:tcPr>
            <w:tcW w:w="990" w:type="dxa"/>
            <w:tcBorders>
              <w:left w:val="nil"/>
              <w:bottom w:val="single" w:sz="4" w:space="0" w:color="auto"/>
            </w:tcBorders>
            <w:vAlign w:val="center"/>
          </w:tcPr>
          <w:p w14:paraId="5B214C31" w14:textId="77777777" w:rsidR="00547A58" w:rsidRPr="003929CC" w:rsidRDefault="00547A58" w:rsidP="00466D1D">
            <w:pPr>
              <w:keepNext/>
              <w:keepLines/>
              <w:spacing w:before="120" w:after="120"/>
              <w:jc w:val="left"/>
              <w:rPr>
                <w:color w:val="000000" w:themeColor="text1"/>
                <w:lang w:val="en-CA"/>
              </w:rPr>
            </w:pPr>
          </w:p>
        </w:tc>
      </w:tr>
      <w:tr w:rsidR="00547A58" w:rsidRPr="003929CC" w14:paraId="69B57E43" w14:textId="77777777" w:rsidTr="00466D1D">
        <w:trPr>
          <w:jc w:val="center"/>
        </w:trPr>
        <w:tc>
          <w:tcPr>
            <w:tcW w:w="4495" w:type="dxa"/>
            <w:tcBorders>
              <w:bottom w:val="single" w:sz="4" w:space="0" w:color="auto"/>
              <w:right w:val="nil"/>
            </w:tcBorders>
            <w:vAlign w:val="center"/>
          </w:tcPr>
          <w:p w14:paraId="471EB3F6" w14:textId="77777777" w:rsidR="00547A58" w:rsidRPr="003929CC" w:rsidRDefault="00547A58" w:rsidP="00466D1D">
            <w:pPr>
              <w:keepNext/>
              <w:keepLines/>
              <w:spacing w:before="120" w:after="120"/>
              <w:jc w:val="left"/>
              <w:rPr>
                <w:color w:val="000000" w:themeColor="text1"/>
                <w:lang w:val="en-CA"/>
              </w:rPr>
            </w:pPr>
            <w:r w:rsidRPr="003929CC">
              <w:rPr>
                <w:color w:val="000000" w:themeColor="text1"/>
                <w:lang w:val="en-CA"/>
              </w:rPr>
              <w:t>"x..y"</w:t>
            </w:r>
          </w:p>
        </w:tc>
        <w:tc>
          <w:tcPr>
            <w:tcW w:w="990" w:type="dxa"/>
            <w:tcBorders>
              <w:left w:val="nil"/>
              <w:bottom w:val="single" w:sz="4" w:space="0" w:color="auto"/>
            </w:tcBorders>
            <w:vAlign w:val="center"/>
          </w:tcPr>
          <w:p w14:paraId="7FEAB1D7" w14:textId="77777777" w:rsidR="00547A58" w:rsidRPr="003929CC" w:rsidRDefault="00547A58" w:rsidP="00466D1D">
            <w:pPr>
              <w:keepNext/>
              <w:keepLines/>
              <w:spacing w:before="120" w:after="120"/>
              <w:jc w:val="left"/>
              <w:rPr>
                <w:color w:val="000000" w:themeColor="text1"/>
                <w:lang w:val="en-CA"/>
              </w:rPr>
            </w:pPr>
          </w:p>
        </w:tc>
      </w:tr>
      <w:tr w:rsidR="00547A58" w:rsidRPr="003929CC" w14:paraId="033C84FA" w14:textId="77777777" w:rsidTr="00466D1D">
        <w:trPr>
          <w:jc w:val="center"/>
        </w:trPr>
        <w:tc>
          <w:tcPr>
            <w:tcW w:w="4495" w:type="dxa"/>
            <w:tcBorders>
              <w:right w:val="nil"/>
            </w:tcBorders>
            <w:vAlign w:val="center"/>
          </w:tcPr>
          <w:p w14:paraId="72B9C59A" w14:textId="77777777" w:rsidR="00547A58" w:rsidRPr="003929CC" w:rsidRDefault="00547A58" w:rsidP="00466D1D">
            <w:pPr>
              <w:keepNext/>
              <w:keepLines/>
              <w:spacing w:before="120" w:after="120"/>
              <w:jc w:val="left"/>
              <w:rPr>
                <w:color w:val="000000" w:themeColor="text1"/>
                <w:lang w:val="en-CA"/>
              </w:rPr>
            </w:pPr>
            <w:r w:rsidRPr="003929CC">
              <w:rPr>
                <w:color w:val="000000" w:themeColor="text1"/>
                <w:lang w:val="en-CA"/>
              </w:rPr>
              <w:t>"x = y", "x  +=  y", "x  −=  y"</w:t>
            </w:r>
          </w:p>
        </w:tc>
        <w:tc>
          <w:tcPr>
            <w:tcW w:w="990" w:type="dxa"/>
            <w:tcBorders>
              <w:left w:val="nil"/>
            </w:tcBorders>
            <w:vAlign w:val="center"/>
          </w:tcPr>
          <w:p w14:paraId="5BDE890C" w14:textId="77777777" w:rsidR="00547A58" w:rsidRPr="003929CC" w:rsidRDefault="00547A58" w:rsidP="00466D1D">
            <w:pPr>
              <w:keepNext/>
              <w:keepLines/>
              <w:spacing w:before="120" w:after="120"/>
              <w:jc w:val="left"/>
              <w:rPr>
                <w:color w:val="000000" w:themeColor="text1"/>
                <w:lang w:val="en-CA"/>
              </w:rPr>
            </w:pPr>
          </w:p>
        </w:tc>
      </w:tr>
    </w:tbl>
    <w:p w14:paraId="43C628B6" w14:textId="77777777" w:rsidR="00120E20" w:rsidRPr="003929CC" w:rsidRDefault="00120E20" w:rsidP="00120E20">
      <w:pPr>
        <w:rPr>
          <w:color w:val="000000" w:themeColor="text1"/>
          <w:lang w:val="en-CA"/>
        </w:rPr>
      </w:pPr>
      <w:bookmarkStart w:id="346" w:name="_Toc77680342"/>
      <w:bookmarkStart w:id="347" w:name="_Toc118289008"/>
      <w:bookmarkStart w:id="348" w:name="_Toc226456479"/>
      <w:bookmarkStart w:id="349" w:name="_Toc248045182"/>
      <w:bookmarkStart w:id="350" w:name="_Toc287363738"/>
      <w:bookmarkStart w:id="351" w:name="_Toc311216721"/>
      <w:bookmarkStart w:id="352" w:name="_Toc317198686"/>
    </w:p>
    <w:p w14:paraId="47B0085A" w14:textId="77777777" w:rsidR="00120E20" w:rsidRPr="003929CC" w:rsidRDefault="00120E20" w:rsidP="0010075A">
      <w:pPr>
        <w:pStyle w:val="Heading2"/>
        <w:rPr>
          <w:color w:val="000000" w:themeColor="text1"/>
          <w:lang w:val="en-CA"/>
        </w:rPr>
      </w:pPr>
      <w:bookmarkStart w:id="353" w:name="_Ref350427772"/>
      <w:bookmarkStart w:id="354" w:name="_Toc390728009"/>
      <w:bookmarkStart w:id="355" w:name="_Toc511952619"/>
      <w:bookmarkStart w:id="356" w:name="_Toc21625426"/>
      <w:r w:rsidRPr="003929CC">
        <w:rPr>
          <w:color w:val="000000" w:themeColor="text1"/>
          <w:lang w:val="en-CA"/>
        </w:rPr>
        <w:t>Variables, syntax elements, and tables</w:t>
      </w:r>
      <w:bookmarkEnd w:id="346"/>
      <w:bookmarkEnd w:id="347"/>
      <w:bookmarkEnd w:id="348"/>
      <w:bookmarkEnd w:id="349"/>
      <w:bookmarkEnd w:id="350"/>
      <w:bookmarkEnd w:id="351"/>
      <w:bookmarkEnd w:id="352"/>
      <w:bookmarkEnd w:id="353"/>
      <w:bookmarkEnd w:id="354"/>
      <w:bookmarkEnd w:id="355"/>
      <w:bookmarkEnd w:id="356"/>
    </w:p>
    <w:p w14:paraId="473D3791" w14:textId="77777777" w:rsidR="00120E20" w:rsidRPr="003929CC" w:rsidRDefault="00120E20" w:rsidP="00120E20">
      <w:pPr>
        <w:rPr>
          <w:color w:val="000000" w:themeColor="text1"/>
          <w:lang w:val="en-CA"/>
        </w:rPr>
      </w:pPr>
      <w:r w:rsidRPr="003929CC">
        <w:rPr>
          <w:color w:val="000000" w:themeColor="text1"/>
          <w:lang w:val="en-CA"/>
        </w:rPr>
        <w:t xml:space="preserve">Syntax elements in the bitstream are represented in </w:t>
      </w:r>
      <w:r w:rsidRPr="003929CC">
        <w:rPr>
          <w:b/>
          <w:bCs/>
          <w:color w:val="000000" w:themeColor="text1"/>
          <w:lang w:val="en-CA"/>
        </w:rPr>
        <w:t>bold</w:t>
      </w:r>
      <w:r w:rsidRPr="003929CC">
        <w:rPr>
          <w:color w:val="000000" w:themeColor="text1"/>
          <w:lang w:val="en-CA"/>
        </w:rPr>
        <w:t xml:space="preserve"> type. Each syntax element is described by its name (all lower case letters with underscore characters), and one descriptor for its method of coded representation. The decoding process behaves according to the value of the syntax element and to the values of previously decoded syntax elements. When a value of a syntax element is used in the syntax tables or the text, it appears in regular (i.e. not bold) type.</w:t>
      </w:r>
    </w:p>
    <w:p w14:paraId="12898B79" w14:textId="77777777" w:rsidR="00120E20" w:rsidRPr="003929CC" w:rsidRDefault="00120E20" w:rsidP="00120E20">
      <w:pPr>
        <w:rPr>
          <w:color w:val="000000" w:themeColor="text1"/>
          <w:lang w:val="en-CA"/>
        </w:rPr>
      </w:pPr>
      <w:r w:rsidRPr="003929CC">
        <w:rPr>
          <w:color w:val="000000" w:themeColor="text1"/>
          <w:lang w:val="en-CA"/>
        </w:rPr>
        <w:t>In some cases the syntax tables may use the values of other variables derived from syntax elements values. Such variables appear in the syntax tables, or text, named by a mixture of lower case and upper case letter and without any underscore characters. Variables starting with an upper case letter are derived for the decoding of the current syntax structure and all depending syntax structures. Variables starting with an upper case letter may be used in the decoding process for later syntax structures without mentioning the originating syntax structure of the variable. Variables starting with a lower case letter are only used within the subclause in which they are derived.</w:t>
      </w:r>
    </w:p>
    <w:p w14:paraId="41B8539C" w14:textId="77777777" w:rsidR="00120E20" w:rsidRPr="003929CC" w:rsidRDefault="00120E20" w:rsidP="00120E20">
      <w:pPr>
        <w:rPr>
          <w:color w:val="000000" w:themeColor="text1"/>
          <w:lang w:val="en-CA"/>
        </w:rPr>
      </w:pPr>
      <w:r w:rsidRPr="003929CC">
        <w:rPr>
          <w:color w:val="000000" w:themeColor="text1"/>
          <w:lang w:val="en-CA"/>
        </w:rPr>
        <w:t xml:space="preserve">In some cases, "mnemonic" names for syntax element values or variable values are used interchangeably with their numerical values. Sometimes "mnemonic" names are used without any associated numerical </w:t>
      </w:r>
      <w:r w:rsidRPr="003929CC">
        <w:rPr>
          <w:color w:val="000000" w:themeColor="text1"/>
          <w:lang w:val="en-CA"/>
        </w:rPr>
        <w:lastRenderedPageBreak/>
        <w:t>values. The association of values and names is specified in the text. The names are constructed from one or more groups of letters separated by an underscore character. Each group starts with an upper case letter and may contain more upper case letters.</w:t>
      </w:r>
    </w:p>
    <w:p w14:paraId="576C596B" w14:textId="77777777" w:rsidR="00120E20" w:rsidRPr="003929CC" w:rsidRDefault="00120E20" w:rsidP="00120E20">
      <w:pPr>
        <w:pStyle w:val="Note1"/>
        <w:rPr>
          <w:rFonts w:ascii="Cambria" w:hAnsi="Cambria"/>
          <w:color w:val="000000" w:themeColor="text1"/>
          <w:lang w:val="en-CA"/>
        </w:rPr>
      </w:pPr>
      <w:r w:rsidRPr="003929CC">
        <w:rPr>
          <w:rFonts w:ascii="Cambria" w:hAnsi="Cambria"/>
          <w:color w:val="000000" w:themeColor="text1"/>
          <w:lang w:val="en-CA"/>
        </w:rPr>
        <w:t>NOTE – The syntax is described in a manner that closely follows the C-language syntactic constructs.</w:t>
      </w:r>
    </w:p>
    <w:p w14:paraId="72AF3E3A" w14:textId="686E4070" w:rsidR="00120E20" w:rsidRPr="003929CC" w:rsidRDefault="00120E20" w:rsidP="00120E20">
      <w:pPr>
        <w:rPr>
          <w:color w:val="000000" w:themeColor="text1"/>
          <w:lang w:val="en-CA"/>
        </w:rPr>
      </w:pPr>
      <w:r w:rsidRPr="003929CC">
        <w:rPr>
          <w:color w:val="000000" w:themeColor="text1"/>
          <w:lang w:val="en-CA"/>
        </w:rPr>
        <w:t>Functions that specify properties of the current position in the bitstream are referred to as syntax functions. These functions are specified in clause </w:t>
      </w:r>
      <w:r w:rsidRPr="003929CC">
        <w:rPr>
          <w:color w:val="000000" w:themeColor="text1"/>
          <w:lang w:val="en-CA"/>
        </w:rPr>
        <w:fldChar w:fldCharType="begin"/>
      </w:r>
      <w:r w:rsidRPr="003929CC">
        <w:rPr>
          <w:color w:val="000000" w:themeColor="text1"/>
          <w:lang w:val="en-CA"/>
        </w:rPr>
        <w:instrText xml:space="preserve"> REF _Ref316817924 \r \h  \* MERGEFORMAT </w:instrText>
      </w:r>
      <w:r w:rsidRPr="003929CC">
        <w:rPr>
          <w:color w:val="000000" w:themeColor="text1"/>
          <w:lang w:val="en-CA"/>
        </w:rPr>
      </w:r>
      <w:r w:rsidRPr="003929CC">
        <w:rPr>
          <w:color w:val="000000" w:themeColor="text1"/>
          <w:lang w:val="en-CA"/>
        </w:rPr>
        <w:fldChar w:fldCharType="separate"/>
      </w:r>
      <w:r w:rsidR="007226FA">
        <w:rPr>
          <w:color w:val="000000" w:themeColor="text1"/>
          <w:lang w:val="en-CA"/>
        </w:rPr>
        <w:t>7.2</w:t>
      </w:r>
      <w:r w:rsidRPr="003929CC">
        <w:rPr>
          <w:color w:val="000000" w:themeColor="text1"/>
          <w:lang w:val="en-CA"/>
        </w:rPr>
        <w:fldChar w:fldCharType="end"/>
      </w:r>
      <w:r w:rsidRPr="003929CC">
        <w:rPr>
          <w:color w:val="000000" w:themeColor="text1"/>
          <w:lang w:val="en-CA"/>
        </w:rPr>
        <w:t xml:space="preserve"> and assume the existence of a bitstream pointer with an indication of the position of the next bit to be read by the decoding process from the bitstream. Syntax functions are described by their names, which are constructed as syntax element names and end with left and right round parentheses including zero or more variable names (for definition) or values (for usage), separated by commas (if more than one variable).</w:t>
      </w:r>
    </w:p>
    <w:p w14:paraId="47F3278A" w14:textId="03F6EAB6" w:rsidR="00120E20" w:rsidRPr="003929CC" w:rsidRDefault="00120E20" w:rsidP="00120E20">
      <w:pPr>
        <w:rPr>
          <w:color w:val="000000" w:themeColor="text1"/>
          <w:lang w:val="en-CA"/>
        </w:rPr>
      </w:pPr>
      <w:r w:rsidRPr="003929CC">
        <w:rPr>
          <w:color w:val="000000" w:themeColor="text1"/>
          <w:lang w:val="en-CA"/>
        </w:rPr>
        <w:t>Functions that are not syntax functions (including mathematical functions specified in clause </w:t>
      </w:r>
      <w:r w:rsidRPr="003929CC">
        <w:rPr>
          <w:color w:val="000000" w:themeColor="text1"/>
          <w:lang w:val="en-CA"/>
        </w:rPr>
        <w:fldChar w:fldCharType="begin"/>
      </w:r>
      <w:r w:rsidRPr="003929CC">
        <w:rPr>
          <w:color w:val="000000" w:themeColor="text1"/>
          <w:lang w:val="en-CA"/>
        </w:rPr>
        <w:instrText xml:space="preserve"> REF _Ref196969207 \r \h  \* MERGEFORMAT </w:instrText>
      </w:r>
      <w:r w:rsidRPr="003929CC">
        <w:rPr>
          <w:color w:val="000000" w:themeColor="text1"/>
          <w:lang w:val="en-CA"/>
        </w:rPr>
      </w:r>
      <w:r w:rsidRPr="003929CC">
        <w:rPr>
          <w:color w:val="000000" w:themeColor="text1"/>
          <w:lang w:val="en-CA"/>
        </w:rPr>
        <w:fldChar w:fldCharType="separate"/>
      </w:r>
      <w:r w:rsidR="007226FA">
        <w:rPr>
          <w:color w:val="000000" w:themeColor="text1"/>
          <w:lang w:val="en-CA"/>
        </w:rPr>
        <w:t>5.8</w:t>
      </w:r>
      <w:r w:rsidRPr="003929CC">
        <w:rPr>
          <w:color w:val="000000" w:themeColor="text1"/>
          <w:lang w:val="en-CA"/>
        </w:rPr>
        <w:fldChar w:fldCharType="end"/>
      </w:r>
      <w:r w:rsidRPr="003929CC">
        <w:rPr>
          <w:color w:val="000000" w:themeColor="text1"/>
          <w:lang w:val="en-CA"/>
        </w:rPr>
        <w:t>) are described by their names, which start with an upper case letter, contain a mixture of lower and upper case letters without any underscore character, and end with left and right parentheses including zero or more variable names (for definition) or values (for usage) separated by commas (if more than one variable).</w:t>
      </w:r>
    </w:p>
    <w:p w14:paraId="5640A555" w14:textId="77777777" w:rsidR="00120E20" w:rsidRPr="003929CC" w:rsidRDefault="00120E20" w:rsidP="00120E20">
      <w:pPr>
        <w:rPr>
          <w:color w:val="000000" w:themeColor="text1"/>
          <w:lang w:val="en-CA"/>
        </w:rPr>
      </w:pPr>
      <w:r w:rsidRPr="003929CC">
        <w:rPr>
          <w:color w:val="000000" w:themeColor="text1"/>
          <w:lang w:val="en-CA"/>
        </w:rPr>
        <w:t xml:space="preserve">A one-dimensional array is referred to as a list. A two-dimensional array is referred to as a matrix. Arrays can either be syntax elements or variables. Subscripts or square parentheses are used for the indexing of arrays. In reference to a visual depiction of a matrix, the first subscript is used as a row (vertical) index and the second subscript is used as a column (horizontal) index. The </w:t>
      </w:r>
      <w:r w:rsidR="00FC03CC" w:rsidRPr="003929CC">
        <w:rPr>
          <w:color w:val="000000" w:themeColor="text1"/>
          <w:lang w:val="en-CA"/>
        </w:rPr>
        <w:t xml:space="preserve">same </w:t>
      </w:r>
      <w:r w:rsidRPr="003929CC">
        <w:rPr>
          <w:color w:val="000000" w:themeColor="text1"/>
          <w:lang w:val="en-CA"/>
        </w:rPr>
        <w:t xml:space="preserve">indexing order is </w:t>
      </w:r>
      <w:r w:rsidR="00FC03CC" w:rsidRPr="003929CC">
        <w:rPr>
          <w:color w:val="000000" w:themeColor="text1"/>
          <w:lang w:val="en-CA"/>
        </w:rPr>
        <w:t xml:space="preserve">used </w:t>
      </w:r>
      <w:r w:rsidRPr="003929CC">
        <w:rPr>
          <w:color w:val="000000" w:themeColor="text1"/>
          <w:lang w:val="en-CA"/>
        </w:rPr>
        <w:t>when using square parentheses. Thus, an element of a matrix s at horizontal position x and vertical position y may be denoted either as s[ </w:t>
      </w:r>
      <w:r w:rsidR="00FC03CC" w:rsidRPr="003929CC">
        <w:rPr>
          <w:color w:val="000000" w:themeColor="text1"/>
          <w:lang w:val="en-CA"/>
        </w:rPr>
        <w:t>y</w:t>
      </w:r>
      <w:r w:rsidRPr="003929CC">
        <w:rPr>
          <w:color w:val="000000" w:themeColor="text1"/>
          <w:lang w:val="en-CA"/>
        </w:rPr>
        <w:t> ][ </w:t>
      </w:r>
      <w:r w:rsidR="00FC03CC" w:rsidRPr="003929CC">
        <w:rPr>
          <w:color w:val="000000" w:themeColor="text1"/>
          <w:lang w:val="en-CA"/>
        </w:rPr>
        <w:t>x</w:t>
      </w:r>
      <w:r w:rsidRPr="003929CC">
        <w:rPr>
          <w:color w:val="000000" w:themeColor="text1"/>
          <w:lang w:val="en-CA"/>
        </w:rPr>
        <w:t> ] or as s</w:t>
      </w:r>
      <w:r w:rsidRPr="003929CC">
        <w:rPr>
          <w:color w:val="000000" w:themeColor="text1"/>
          <w:vertAlign w:val="subscript"/>
          <w:lang w:val="en-CA"/>
        </w:rPr>
        <w:t>yx</w:t>
      </w:r>
      <w:r w:rsidRPr="003929CC">
        <w:rPr>
          <w:color w:val="000000" w:themeColor="text1"/>
          <w:lang w:val="en-CA"/>
        </w:rPr>
        <w:t xml:space="preserve">. A single </w:t>
      </w:r>
      <w:r w:rsidR="00FC03CC" w:rsidRPr="003929CC">
        <w:rPr>
          <w:color w:val="000000" w:themeColor="text1"/>
          <w:lang w:val="en-CA"/>
        </w:rPr>
        <w:t xml:space="preserve">row </w:t>
      </w:r>
      <w:r w:rsidRPr="003929CC">
        <w:rPr>
          <w:color w:val="000000" w:themeColor="text1"/>
          <w:lang w:val="en-CA"/>
        </w:rPr>
        <w:t xml:space="preserve">of a matrix may be referred to as a list and denoted by omission of the </w:t>
      </w:r>
      <w:r w:rsidR="00FC03CC" w:rsidRPr="003929CC">
        <w:rPr>
          <w:color w:val="000000" w:themeColor="text1"/>
          <w:lang w:val="en-CA"/>
        </w:rPr>
        <w:t xml:space="preserve">column </w:t>
      </w:r>
      <w:r w:rsidRPr="003929CC">
        <w:rPr>
          <w:color w:val="000000" w:themeColor="text1"/>
          <w:lang w:val="en-CA"/>
        </w:rPr>
        <w:t xml:space="preserve">index. Thus, the </w:t>
      </w:r>
      <w:r w:rsidR="00FC03CC" w:rsidRPr="003929CC">
        <w:rPr>
          <w:color w:val="000000" w:themeColor="text1"/>
          <w:lang w:val="en-CA"/>
        </w:rPr>
        <w:t xml:space="preserve">row </w:t>
      </w:r>
      <w:r w:rsidRPr="003929CC">
        <w:rPr>
          <w:color w:val="000000" w:themeColor="text1"/>
          <w:lang w:val="en-CA"/>
        </w:rPr>
        <w:t>of a matrix s at horizontal position x may be referred to as the list s[ </w:t>
      </w:r>
      <w:r w:rsidR="00FC03CC" w:rsidRPr="003929CC">
        <w:rPr>
          <w:color w:val="000000" w:themeColor="text1"/>
          <w:lang w:val="en-CA"/>
        </w:rPr>
        <w:t>y</w:t>
      </w:r>
      <w:r w:rsidRPr="003929CC">
        <w:rPr>
          <w:color w:val="000000" w:themeColor="text1"/>
          <w:lang w:val="en-CA"/>
        </w:rPr>
        <w:t> ].</w:t>
      </w:r>
    </w:p>
    <w:p w14:paraId="0913A3AB" w14:textId="77777777" w:rsidR="00FC03CC" w:rsidRPr="003929CC" w:rsidRDefault="00FC03CC" w:rsidP="00466D1D">
      <w:pPr>
        <w:pStyle w:val="Note1"/>
        <w:rPr>
          <w:rFonts w:ascii="Cambria" w:hAnsi="Cambria"/>
          <w:color w:val="000000" w:themeColor="text1"/>
          <w:lang w:val="en-CA"/>
        </w:rPr>
      </w:pPr>
      <w:r w:rsidRPr="003929CC">
        <w:rPr>
          <w:rFonts w:ascii="Cambria" w:hAnsi="Cambria"/>
          <w:color w:val="000000" w:themeColor="text1"/>
          <w:lang w:val="en-CA"/>
        </w:rPr>
        <w:t xml:space="preserve">NOTE – In some video specifications a reverse indexing order </w:t>
      </w:r>
      <w:r w:rsidR="0030790B" w:rsidRPr="003929CC">
        <w:rPr>
          <w:rFonts w:ascii="Cambria" w:hAnsi="Cambria"/>
          <w:color w:val="000000" w:themeColor="text1"/>
          <w:lang w:val="en-CA"/>
        </w:rPr>
        <w:t>may be</w:t>
      </w:r>
      <w:r w:rsidRPr="003929CC">
        <w:rPr>
          <w:rFonts w:ascii="Cambria" w:hAnsi="Cambria"/>
          <w:color w:val="000000" w:themeColor="text1"/>
          <w:lang w:val="en-CA"/>
        </w:rPr>
        <w:t xml:space="preserve"> used when using square parenthesis for depicting two dimensional arrays, i.e. </w:t>
      </w:r>
      <w:r w:rsidR="0030790B" w:rsidRPr="003929CC">
        <w:rPr>
          <w:rFonts w:ascii="Cambria" w:hAnsi="Cambria"/>
          <w:color w:val="000000" w:themeColor="text1"/>
          <w:lang w:val="en-CA"/>
        </w:rPr>
        <w:t>the first element in the square parentheses is the column (horizontal)</w:t>
      </w:r>
      <w:r w:rsidRPr="003929CC">
        <w:rPr>
          <w:rFonts w:ascii="Cambria" w:hAnsi="Cambria"/>
          <w:color w:val="000000" w:themeColor="text1"/>
          <w:lang w:val="en-CA"/>
        </w:rPr>
        <w:t xml:space="preserve"> </w:t>
      </w:r>
      <w:r w:rsidR="0030790B" w:rsidRPr="003929CC">
        <w:rPr>
          <w:rFonts w:ascii="Cambria" w:hAnsi="Cambria"/>
          <w:color w:val="000000" w:themeColor="text1"/>
          <w:lang w:val="en-CA"/>
        </w:rPr>
        <w:t>index and the second element in the square parentheses is the row (vertical) index</w:t>
      </w:r>
      <w:r w:rsidRPr="003929CC">
        <w:rPr>
          <w:rFonts w:ascii="Cambria" w:hAnsi="Cambria"/>
          <w:color w:val="000000" w:themeColor="text1"/>
          <w:lang w:val="en-CA"/>
        </w:rPr>
        <w:t>.</w:t>
      </w:r>
    </w:p>
    <w:p w14:paraId="517A9F47" w14:textId="77777777" w:rsidR="00120E20" w:rsidRPr="003929CC" w:rsidRDefault="00120E20" w:rsidP="00120E20">
      <w:pPr>
        <w:rPr>
          <w:color w:val="000000" w:themeColor="text1"/>
          <w:lang w:val="en-CA"/>
        </w:rPr>
      </w:pPr>
      <w:r w:rsidRPr="003929CC">
        <w:rPr>
          <w:color w:val="000000" w:themeColor="text1"/>
          <w:lang w:val="en-CA"/>
        </w:rPr>
        <w:t>A specification of values of the entries in rows and columns of an array may be denoted by { {...} {...} }, where each inner pair of brackets specifies the values of the elements within a row in increasing column order and the rows are ordered in increasing row order. Thus, setting a matrix s equal to { { 1  6 } { 4 9 } specifies that s</w:t>
      </w:r>
      <w:r w:rsidR="004C3161" w:rsidRPr="003929CC">
        <w:rPr>
          <w:color w:val="000000" w:themeColor="text1"/>
          <w:lang w:val="en-CA"/>
        </w:rPr>
        <w:t>[ 0 ][ 0 ]</w:t>
      </w:r>
      <w:r w:rsidRPr="003929CC">
        <w:rPr>
          <w:color w:val="000000" w:themeColor="text1"/>
          <w:lang w:val="en-CA"/>
        </w:rPr>
        <w:t xml:space="preserve"> is set equal to 1, s[ </w:t>
      </w:r>
      <w:r w:rsidR="0030790B" w:rsidRPr="003929CC">
        <w:rPr>
          <w:color w:val="000000" w:themeColor="text1"/>
          <w:lang w:val="en-CA"/>
        </w:rPr>
        <w:t>0</w:t>
      </w:r>
      <w:r w:rsidRPr="003929CC">
        <w:rPr>
          <w:color w:val="000000" w:themeColor="text1"/>
          <w:lang w:val="en-CA"/>
        </w:rPr>
        <w:t> ]</w:t>
      </w:r>
      <w:r w:rsidR="004C3161" w:rsidRPr="003929CC">
        <w:rPr>
          <w:color w:val="000000" w:themeColor="text1"/>
          <w:lang w:val="en-CA"/>
        </w:rPr>
        <w:t>[ </w:t>
      </w:r>
      <w:r w:rsidR="0030790B" w:rsidRPr="003929CC">
        <w:rPr>
          <w:color w:val="000000" w:themeColor="text1"/>
          <w:lang w:val="en-CA"/>
        </w:rPr>
        <w:t>1</w:t>
      </w:r>
      <w:r w:rsidR="004C3161" w:rsidRPr="003929CC">
        <w:rPr>
          <w:color w:val="000000" w:themeColor="text1"/>
          <w:lang w:val="en-CA"/>
        </w:rPr>
        <w:t> ]</w:t>
      </w:r>
      <w:r w:rsidRPr="003929CC">
        <w:rPr>
          <w:color w:val="000000" w:themeColor="text1"/>
          <w:lang w:val="en-CA"/>
        </w:rPr>
        <w:t xml:space="preserve"> is set equal to 6, s</w:t>
      </w:r>
      <w:r w:rsidR="004C3161" w:rsidRPr="003929CC">
        <w:rPr>
          <w:color w:val="000000" w:themeColor="text1"/>
          <w:lang w:val="en-CA"/>
        </w:rPr>
        <w:t>[ </w:t>
      </w:r>
      <w:r w:rsidR="0030790B" w:rsidRPr="003929CC">
        <w:rPr>
          <w:color w:val="000000" w:themeColor="text1"/>
          <w:lang w:val="en-CA"/>
        </w:rPr>
        <w:t>1</w:t>
      </w:r>
      <w:r w:rsidR="004C3161" w:rsidRPr="003929CC">
        <w:rPr>
          <w:color w:val="000000" w:themeColor="text1"/>
          <w:lang w:val="en-CA"/>
        </w:rPr>
        <w:t> ]</w:t>
      </w:r>
      <w:r w:rsidRPr="003929CC">
        <w:rPr>
          <w:color w:val="000000" w:themeColor="text1"/>
          <w:lang w:val="en-CA"/>
        </w:rPr>
        <w:t>[ </w:t>
      </w:r>
      <w:r w:rsidR="0030790B" w:rsidRPr="003929CC">
        <w:rPr>
          <w:color w:val="000000" w:themeColor="text1"/>
          <w:lang w:val="en-CA"/>
        </w:rPr>
        <w:t>0</w:t>
      </w:r>
      <w:r w:rsidRPr="003929CC">
        <w:rPr>
          <w:color w:val="000000" w:themeColor="text1"/>
          <w:lang w:val="en-CA"/>
        </w:rPr>
        <w:t> ] is set equal to 4, and s[ 1 ][ 1 ] is set equal to 9.</w:t>
      </w:r>
    </w:p>
    <w:p w14:paraId="683D3D8F" w14:textId="77777777" w:rsidR="00120E20" w:rsidRPr="003929CC" w:rsidRDefault="00120E20" w:rsidP="00120E20">
      <w:pPr>
        <w:rPr>
          <w:color w:val="000000" w:themeColor="text1"/>
          <w:lang w:val="en-CA"/>
        </w:rPr>
      </w:pPr>
      <w:r w:rsidRPr="003929CC">
        <w:rPr>
          <w:color w:val="000000" w:themeColor="text1"/>
          <w:lang w:val="en-CA"/>
        </w:rPr>
        <w:t>Binary notation is indicated by enclosing the string of bit values by single quote marks. For example, '01000001' represents an eight-bit string having only its second and its last bits (counted from the most to the least significant bit) equal to 1.</w:t>
      </w:r>
    </w:p>
    <w:p w14:paraId="106F7DD4" w14:textId="77777777" w:rsidR="00120E20" w:rsidRPr="003929CC" w:rsidRDefault="00120E20" w:rsidP="00120E20">
      <w:pPr>
        <w:rPr>
          <w:color w:val="000000" w:themeColor="text1"/>
          <w:lang w:val="en-CA"/>
        </w:rPr>
      </w:pPr>
      <w:r w:rsidRPr="003929CC">
        <w:rPr>
          <w:color w:val="000000" w:themeColor="text1"/>
          <w:lang w:val="en-CA"/>
        </w:rPr>
        <w:t>Hexadecimal notation, indicated by prefixing the hexadecimal number by "0x", may be used instead of binary notation when the number of bits is an integer multiple of 4. For example, 0x41 represents an eight-bit string having only its second and its last bits (counted from the most to the least significant bit) equal to 1.</w:t>
      </w:r>
    </w:p>
    <w:p w14:paraId="203AF08E" w14:textId="77777777" w:rsidR="00120E20" w:rsidRPr="003929CC" w:rsidRDefault="00120E20" w:rsidP="00120E20">
      <w:pPr>
        <w:rPr>
          <w:color w:val="000000" w:themeColor="text1"/>
          <w:lang w:val="en-CA"/>
        </w:rPr>
      </w:pPr>
      <w:r w:rsidRPr="003929CC">
        <w:rPr>
          <w:color w:val="000000" w:themeColor="text1"/>
          <w:lang w:val="en-CA"/>
        </w:rPr>
        <w:t>Numerical values not enclosed in single quotes and not prefixed by "0x" are decimal values.</w:t>
      </w:r>
    </w:p>
    <w:p w14:paraId="102B3674" w14:textId="77777777" w:rsidR="00120E20" w:rsidRPr="003929CC" w:rsidRDefault="00120E20" w:rsidP="00120E20">
      <w:pPr>
        <w:rPr>
          <w:color w:val="000000" w:themeColor="text1"/>
          <w:lang w:val="en-CA"/>
        </w:rPr>
      </w:pPr>
      <w:r w:rsidRPr="003929CC">
        <w:rPr>
          <w:color w:val="000000" w:themeColor="text1"/>
          <w:lang w:val="en-CA"/>
        </w:rPr>
        <w:t>A value equal to 0 represents a FALSE condition in a test statement. The value TRUE is represented by any value different from zero.</w:t>
      </w:r>
    </w:p>
    <w:p w14:paraId="64D4C2D3" w14:textId="77777777" w:rsidR="00120E20" w:rsidRPr="003929CC" w:rsidRDefault="00120E20" w:rsidP="0010075A">
      <w:pPr>
        <w:pStyle w:val="Heading2"/>
        <w:rPr>
          <w:color w:val="000000" w:themeColor="text1"/>
          <w:lang w:val="en-CA"/>
        </w:rPr>
      </w:pPr>
      <w:bookmarkStart w:id="357" w:name="_Toc77680343"/>
      <w:bookmarkStart w:id="358" w:name="_Toc118289009"/>
      <w:bookmarkStart w:id="359" w:name="_Toc226456480"/>
      <w:bookmarkStart w:id="360" w:name="_Toc248045183"/>
      <w:bookmarkStart w:id="361" w:name="_Toc287363739"/>
      <w:bookmarkStart w:id="362" w:name="_Toc311216722"/>
      <w:bookmarkStart w:id="363" w:name="_Toc317198687"/>
      <w:bookmarkStart w:id="364" w:name="_Toc390728010"/>
      <w:bookmarkStart w:id="365" w:name="_Toc511952620"/>
      <w:bookmarkStart w:id="366" w:name="_Toc21625427"/>
      <w:r w:rsidRPr="003929CC">
        <w:rPr>
          <w:color w:val="000000" w:themeColor="text1"/>
          <w:lang w:val="en-CA"/>
        </w:rPr>
        <w:t>Text description of logical operations</w:t>
      </w:r>
      <w:bookmarkEnd w:id="357"/>
      <w:bookmarkEnd w:id="358"/>
      <w:bookmarkEnd w:id="359"/>
      <w:bookmarkEnd w:id="360"/>
      <w:bookmarkEnd w:id="361"/>
      <w:bookmarkEnd w:id="362"/>
      <w:bookmarkEnd w:id="363"/>
      <w:bookmarkEnd w:id="364"/>
      <w:bookmarkEnd w:id="365"/>
      <w:bookmarkEnd w:id="366"/>
    </w:p>
    <w:p w14:paraId="51430BD1" w14:textId="77777777" w:rsidR="00120E20" w:rsidRPr="003929CC" w:rsidRDefault="00120E20" w:rsidP="006F2D97">
      <w:pPr>
        <w:tabs>
          <w:tab w:val="clear" w:pos="403"/>
        </w:tabs>
        <w:rPr>
          <w:color w:val="000000" w:themeColor="text1"/>
          <w:lang w:val="en-CA"/>
        </w:rPr>
      </w:pPr>
      <w:r w:rsidRPr="003929CC">
        <w:rPr>
          <w:color w:val="000000" w:themeColor="text1"/>
          <w:lang w:val="en-CA"/>
        </w:rPr>
        <w:t>In the text, a statement of logical operations as would be described mathematically in the following form:</w:t>
      </w:r>
    </w:p>
    <w:p w14:paraId="142931BC" w14:textId="77777777" w:rsidR="00120E20" w:rsidRPr="003929CC" w:rsidRDefault="00120E20" w:rsidP="00586971">
      <w:pPr>
        <w:pStyle w:val="Equation"/>
        <w:ind w:left="806"/>
        <w:rPr>
          <w:color w:val="000000" w:themeColor="text1"/>
          <w:lang w:val="en-CA"/>
        </w:rPr>
      </w:pPr>
      <w:r w:rsidRPr="003929CC">
        <w:rPr>
          <w:color w:val="000000" w:themeColor="text1"/>
          <w:lang w:val="en-CA"/>
        </w:rPr>
        <w:lastRenderedPageBreak/>
        <w:t>if( condition 0 )</w:t>
      </w:r>
      <w:r w:rsidR="006F2D97" w:rsidRPr="003929CC">
        <w:rPr>
          <w:color w:val="000000" w:themeColor="text1"/>
          <w:lang w:val="en-CA"/>
        </w:rPr>
        <w:br/>
      </w:r>
      <w:r w:rsidR="006F2D97" w:rsidRPr="003929CC">
        <w:rPr>
          <w:color w:val="000000" w:themeColor="text1"/>
          <w:lang w:val="en-CA"/>
        </w:rPr>
        <w:tab/>
      </w:r>
      <w:r w:rsidRPr="003929CC">
        <w:rPr>
          <w:color w:val="000000" w:themeColor="text1"/>
          <w:lang w:val="en-CA"/>
        </w:rPr>
        <w:t>statement 0</w:t>
      </w:r>
      <w:r w:rsidR="006F2D97" w:rsidRPr="003929CC">
        <w:rPr>
          <w:color w:val="000000" w:themeColor="text1"/>
          <w:lang w:val="en-CA"/>
        </w:rPr>
        <w:br/>
      </w:r>
      <w:r w:rsidRPr="003929CC">
        <w:rPr>
          <w:color w:val="000000" w:themeColor="text1"/>
          <w:lang w:val="en-CA"/>
        </w:rPr>
        <w:t>else if( condition 1 )</w:t>
      </w:r>
      <w:r w:rsidR="006F2D97" w:rsidRPr="003929CC">
        <w:rPr>
          <w:color w:val="000000" w:themeColor="text1"/>
          <w:lang w:val="en-CA"/>
        </w:rPr>
        <w:br/>
      </w:r>
      <w:r w:rsidR="006F2D97" w:rsidRPr="003929CC">
        <w:rPr>
          <w:color w:val="000000" w:themeColor="text1"/>
          <w:lang w:val="en-CA"/>
        </w:rPr>
        <w:tab/>
      </w:r>
      <w:r w:rsidRPr="003929CC">
        <w:rPr>
          <w:color w:val="000000" w:themeColor="text1"/>
          <w:lang w:val="en-CA"/>
        </w:rPr>
        <w:t>statement 1</w:t>
      </w:r>
      <w:r w:rsidRPr="003929CC">
        <w:rPr>
          <w:color w:val="000000" w:themeColor="text1"/>
          <w:lang w:val="en-CA"/>
        </w:rPr>
        <w:br/>
        <w:t>...</w:t>
      </w:r>
      <w:r w:rsidRPr="003929CC">
        <w:rPr>
          <w:color w:val="000000" w:themeColor="text1"/>
          <w:lang w:val="en-CA"/>
        </w:rPr>
        <w:br/>
        <w:t>else /* informative remark on remaining condition */</w:t>
      </w:r>
      <w:r w:rsidR="006F2D97" w:rsidRPr="003929CC">
        <w:rPr>
          <w:color w:val="000000" w:themeColor="text1"/>
          <w:lang w:val="en-CA"/>
        </w:rPr>
        <w:br/>
      </w:r>
      <w:r w:rsidR="006F2D97" w:rsidRPr="003929CC">
        <w:rPr>
          <w:color w:val="000000" w:themeColor="text1"/>
          <w:lang w:val="en-CA"/>
        </w:rPr>
        <w:tab/>
      </w:r>
      <w:r w:rsidRPr="003929CC">
        <w:rPr>
          <w:color w:val="000000" w:themeColor="text1"/>
          <w:lang w:val="en-CA"/>
        </w:rPr>
        <w:t>statement n</w:t>
      </w:r>
    </w:p>
    <w:p w14:paraId="0B65C6DA" w14:textId="77777777" w:rsidR="00120E20" w:rsidRPr="003929CC" w:rsidRDefault="00120E20" w:rsidP="00120E20">
      <w:pPr>
        <w:rPr>
          <w:color w:val="000000" w:themeColor="text1"/>
          <w:lang w:val="en-CA"/>
        </w:rPr>
      </w:pPr>
      <w:r w:rsidRPr="003929CC">
        <w:rPr>
          <w:color w:val="000000" w:themeColor="text1"/>
          <w:lang w:val="en-CA"/>
        </w:rPr>
        <w:t>may be described in the following manner:</w:t>
      </w:r>
    </w:p>
    <w:p w14:paraId="5A8A4C98" w14:textId="77777777" w:rsidR="00120E20" w:rsidRPr="003929CC" w:rsidRDefault="00120E20" w:rsidP="00120E20">
      <w:pPr>
        <w:pStyle w:val="enumlev1"/>
        <w:rPr>
          <w:rFonts w:ascii="Cambria" w:hAnsi="Cambria"/>
          <w:color w:val="000000" w:themeColor="text1"/>
          <w:sz w:val="22"/>
          <w:szCs w:val="22"/>
          <w:lang w:val="en-CA"/>
        </w:rPr>
      </w:pPr>
      <w:r w:rsidRPr="003929CC">
        <w:rPr>
          <w:rFonts w:ascii="Cambria" w:hAnsi="Cambria"/>
          <w:color w:val="000000" w:themeColor="text1"/>
          <w:sz w:val="22"/>
          <w:szCs w:val="22"/>
          <w:lang w:val="en-CA"/>
        </w:rPr>
        <w:t>... as follows / ... the following applies:</w:t>
      </w:r>
    </w:p>
    <w:p w14:paraId="06A9544A" w14:textId="77777777" w:rsidR="00120E20" w:rsidRPr="003929CC" w:rsidRDefault="00120E20" w:rsidP="00120E20">
      <w:pPr>
        <w:pStyle w:val="enumlev1"/>
        <w:rPr>
          <w:rFonts w:ascii="Cambria" w:hAnsi="Cambria"/>
          <w:color w:val="000000" w:themeColor="text1"/>
          <w:sz w:val="22"/>
          <w:szCs w:val="22"/>
          <w:lang w:val="en-CA"/>
        </w:rPr>
      </w:pPr>
      <w:r w:rsidRPr="003929CC">
        <w:rPr>
          <w:rFonts w:ascii="Cambria" w:hAnsi="Cambria"/>
          <w:color w:val="000000" w:themeColor="text1"/>
          <w:sz w:val="22"/>
          <w:szCs w:val="22"/>
          <w:lang w:val="en-CA"/>
        </w:rPr>
        <w:t>–</w:t>
      </w:r>
      <w:r w:rsidRPr="003929CC">
        <w:rPr>
          <w:rFonts w:ascii="Cambria" w:hAnsi="Cambria"/>
          <w:color w:val="000000" w:themeColor="text1"/>
          <w:sz w:val="22"/>
          <w:szCs w:val="22"/>
          <w:lang w:val="en-CA"/>
        </w:rPr>
        <w:tab/>
        <w:t>If condition 0, statement 0</w:t>
      </w:r>
    </w:p>
    <w:p w14:paraId="29135208" w14:textId="77777777" w:rsidR="00120E20" w:rsidRPr="003929CC" w:rsidRDefault="00120E20" w:rsidP="00120E20">
      <w:pPr>
        <w:pStyle w:val="enumlev1"/>
        <w:rPr>
          <w:rFonts w:ascii="Cambria" w:hAnsi="Cambria"/>
          <w:color w:val="000000" w:themeColor="text1"/>
          <w:sz w:val="22"/>
          <w:szCs w:val="22"/>
          <w:lang w:val="en-CA"/>
        </w:rPr>
      </w:pPr>
      <w:r w:rsidRPr="003929CC">
        <w:rPr>
          <w:rFonts w:ascii="Cambria" w:hAnsi="Cambria"/>
          <w:color w:val="000000" w:themeColor="text1"/>
          <w:sz w:val="22"/>
          <w:szCs w:val="22"/>
          <w:lang w:val="en-CA"/>
        </w:rPr>
        <w:t>–</w:t>
      </w:r>
      <w:r w:rsidRPr="003929CC">
        <w:rPr>
          <w:rFonts w:ascii="Cambria" w:hAnsi="Cambria"/>
          <w:color w:val="000000" w:themeColor="text1"/>
          <w:sz w:val="22"/>
          <w:szCs w:val="22"/>
          <w:lang w:val="en-CA"/>
        </w:rPr>
        <w:tab/>
        <w:t>Otherwise, if condition 1, statement 1</w:t>
      </w:r>
    </w:p>
    <w:p w14:paraId="653ECAC1" w14:textId="77777777" w:rsidR="00120E20" w:rsidRPr="003929CC" w:rsidRDefault="00120E20" w:rsidP="00120E20">
      <w:pPr>
        <w:pStyle w:val="enumlev1"/>
        <w:rPr>
          <w:rFonts w:ascii="Cambria" w:hAnsi="Cambria"/>
          <w:color w:val="000000" w:themeColor="text1"/>
          <w:sz w:val="22"/>
          <w:szCs w:val="22"/>
          <w:lang w:val="en-CA"/>
        </w:rPr>
      </w:pPr>
      <w:r w:rsidRPr="003929CC">
        <w:rPr>
          <w:rFonts w:ascii="Cambria" w:hAnsi="Cambria"/>
          <w:color w:val="000000" w:themeColor="text1"/>
          <w:sz w:val="22"/>
          <w:szCs w:val="22"/>
          <w:lang w:val="en-CA"/>
        </w:rPr>
        <w:t>–</w:t>
      </w:r>
      <w:r w:rsidRPr="003929CC">
        <w:rPr>
          <w:rFonts w:ascii="Cambria" w:hAnsi="Cambria"/>
          <w:color w:val="000000" w:themeColor="text1"/>
          <w:sz w:val="22"/>
          <w:szCs w:val="22"/>
          <w:lang w:val="en-CA"/>
        </w:rPr>
        <w:tab/>
        <w:t>...</w:t>
      </w:r>
    </w:p>
    <w:p w14:paraId="34F543C0" w14:textId="77777777" w:rsidR="00120E20" w:rsidRPr="003929CC" w:rsidRDefault="00120E20" w:rsidP="00120E20">
      <w:pPr>
        <w:pStyle w:val="enumlev1"/>
        <w:rPr>
          <w:rFonts w:ascii="Cambria" w:hAnsi="Cambria"/>
          <w:color w:val="000000" w:themeColor="text1"/>
          <w:sz w:val="22"/>
          <w:szCs w:val="22"/>
          <w:lang w:val="en-CA"/>
        </w:rPr>
      </w:pPr>
      <w:r w:rsidRPr="003929CC">
        <w:rPr>
          <w:rFonts w:ascii="Cambria" w:hAnsi="Cambria"/>
          <w:color w:val="000000" w:themeColor="text1"/>
          <w:sz w:val="22"/>
          <w:szCs w:val="22"/>
          <w:lang w:val="en-CA"/>
        </w:rPr>
        <w:t>–</w:t>
      </w:r>
      <w:r w:rsidRPr="003929CC">
        <w:rPr>
          <w:rFonts w:ascii="Cambria" w:hAnsi="Cambria"/>
          <w:color w:val="000000" w:themeColor="text1"/>
          <w:sz w:val="22"/>
          <w:szCs w:val="22"/>
          <w:lang w:val="en-CA"/>
        </w:rPr>
        <w:tab/>
        <w:t>Otherwise (informative remark on remaining condition), statement n</w:t>
      </w:r>
    </w:p>
    <w:p w14:paraId="4034FD55" w14:textId="77777777" w:rsidR="00120E20" w:rsidRPr="003929CC" w:rsidRDefault="00120E20" w:rsidP="00120E20">
      <w:pPr>
        <w:rPr>
          <w:color w:val="000000" w:themeColor="text1"/>
          <w:lang w:val="en-CA"/>
        </w:rPr>
      </w:pPr>
      <w:r w:rsidRPr="003929CC">
        <w:rPr>
          <w:color w:val="000000" w:themeColor="text1"/>
          <w:lang w:val="en-CA"/>
        </w:rPr>
        <w:t>Each "If ... Otherwise, if ... Otherwise, ..." statement in the text is introduced with "... as follows" or "... the following applies" immediately followed by "If ... ". The last condition of the "If ... Otherwise, if ... Otherwise, ..." is always an "Otherwise, ...". Interleaved "If ... Otherwise, if ... Otherwise, ..." statements can be identified by matching "... as follows" or "... the following applies" with the ending "Otherwise, ...".</w:t>
      </w:r>
    </w:p>
    <w:p w14:paraId="4BE784E3" w14:textId="77777777" w:rsidR="00120E20" w:rsidRPr="003929CC" w:rsidRDefault="00120E20" w:rsidP="00120E20">
      <w:pPr>
        <w:rPr>
          <w:color w:val="000000" w:themeColor="text1"/>
          <w:lang w:val="en-CA"/>
        </w:rPr>
      </w:pPr>
      <w:r w:rsidRPr="003929CC">
        <w:rPr>
          <w:color w:val="000000" w:themeColor="text1"/>
          <w:lang w:val="en-CA"/>
        </w:rPr>
        <w:t>In the text, a statement of logical operations as would be described mathematically in the following form:</w:t>
      </w:r>
    </w:p>
    <w:p w14:paraId="0BE1DE98" w14:textId="77777777" w:rsidR="00120E20" w:rsidRPr="003929CC" w:rsidRDefault="00120E20" w:rsidP="00586971">
      <w:pPr>
        <w:pStyle w:val="Equation"/>
        <w:ind w:left="806"/>
        <w:rPr>
          <w:color w:val="000000" w:themeColor="text1"/>
          <w:lang w:val="en-CA"/>
        </w:rPr>
      </w:pPr>
      <w:r w:rsidRPr="003929CC">
        <w:rPr>
          <w:color w:val="000000" w:themeColor="text1"/>
          <w:lang w:val="en-CA"/>
        </w:rPr>
        <w:t>if( condition 0a  &amp;&amp;  condition 0b )</w:t>
      </w:r>
      <w:r w:rsidRPr="003929CC">
        <w:rPr>
          <w:color w:val="000000" w:themeColor="text1"/>
          <w:lang w:val="en-CA"/>
        </w:rPr>
        <w:br/>
      </w:r>
      <w:r w:rsidR="006F2D97" w:rsidRPr="003929CC">
        <w:rPr>
          <w:color w:val="000000" w:themeColor="text1"/>
          <w:lang w:val="en-CA"/>
        </w:rPr>
        <w:tab/>
      </w:r>
      <w:r w:rsidRPr="003929CC">
        <w:rPr>
          <w:color w:val="000000" w:themeColor="text1"/>
          <w:lang w:val="en-CA"/>
        </w:rPr>
        <w:t>statement 0</w:t>
      </w:r>
      <w:r w:rsidRPr="003929CC">
        <w:rPr>
          <w:color w:val="000000" w:themeColor="text1"/>
          <w:lang w:val="en-CA"/>
        </w:rPr>
        <w:br/>
        <w:t>else if( condition 1a  | |  condition 1b )</w:t>
      </w:r>
      <w:r w:rsidRPr="003929CC">
        <w:rPr>
          <w:color w:val="000000" w:themeColor="text1"/>
          <w:lang w:val="en-CA"/>
        </w:rPr>
        <w:br/>
      </w:r>
      <w:r w:rsidR="006F2D97" w:rsidRPr="003929CC">
        <w:rPr>
          <w:color w:val="000000" w:themeColor="text1"/>
          <w:lang w:val="en-CA"/>
        </w:rPr>
        <w:tab/>
      </w:r>
      <w:r w:rsidRPr="003929CC">
        <w:rPr>
          <w:color w:val="000000" w:themeColor="text1"/>
          <w:lang w:val="en-CA"/>
        </w:rPr>
        <w:t>statement 1</w:t>
      </w:r>
      <w:r w:rsidR="006F2D97" w:rsidRPr="003929CC">
        <w:rPr>
          <w:color w:val="000000" w:themeColor="text1"/>
          <w:lang w:val="en-CA"/>
        </w:rPr>
        <w:br/>
      </w:r>
      <w:r w:rsidRPr="003929CC">
        <w:rPr>
          <w:color w:val="000000" w:themeColor="text1"/>
          <w:lang w:val="en-CA"/>
        </w:rPr>
        <w:t>...</w:t>
      </w:r>
      <w:r w:rsidR="006F2D97" w:rsidRPr="003929CC">
        <w:rPr>
          <w:color w:val="000000" w:themeColor="text1"/>
          <w:lang w:val="en-CA"/>
        </w:rPr>
        <w:br/>
      </w:r>
      <w:r w:rsidRPr="003929CC">
        <w:rPr>
          <w:color w:val="000000" w:themeColor="text1"/>
          <w:lang w:val="en-CA"/>
        </w:rPr>
        <w:t>else</w:t>
      </w:r>
      <w:r w:rsidR="006F2D97" w:rsidRPr="003929CC">
        <w:rPr>
          <w:color w:val="000000" w:themeColor="text1"/>
          <w:lang w:val="en-CA"/>
        </w:rPr>
        <w:br/>
      </w:r>
      <w:r w:rsidR="006F2D97" w:rsidRPr="003929CC">
        <w:rPr>
          <w:color w:val="000000" w:themeColor="text1"/>
          <w:lang w:val="en-CA"/>
        </w:rPr>
        <w:tab/>
      </w:r>
      <w:r w:rsidRPr="003929CC">
        <w:rPr>
          <w:color w:val="000000" w:themeColor="text1"/>
          <w:lang w:val="en-CA"/>
        </w:rPr>
        <w:t>statement n</w:t>
      </w:r>
    </w:p>
    <w:p w14:paraId="732536CC" w14:textId="77777777" w:rsidR="00120E20" w:rsidRPr="003929CC" w:rsidRDefault="00120E20" w:rsidP="006F2D97">
      <w:pPr>
        <w:tabs>
          <w:tab w:val="clear" w:pos="403"/>
        </w:tabs>
        <w:rPr>
          <w:color w:val="000000" w:themeColor="text1"/>
          <w:lang w:val="en-CA"/>
        </w:rPr>
      </w:pPr>
      <w:r w:rsidRPr="003929CC">
        <w:rPr>
          <w:color w:val="000000" w:themeColor="text1"/>
          <w:lang w:val="en-CA"/>
        </w:rPr>
        <w:t>may be described in the following manner:</w:t>
      </w:r>
    </w:p>
    <w:p w14:paraId="75B4182F" w14:textId="77777777" w:rsidR="00120E20" w:rsidRPr="003929CC" w:rsidRDefault="00120E20" w:rsidP="006F2D97">
      <w:pPr>
        <w:tabs>
          <w:tab w:val="clear" w:pos="403"/>
        </w:tabs>
        <w:ind w:left="720"/>
        <w:rPr>
          <w:color w:val="000000" w:themeColor="text1"/>
          <w:lang w:val="en-CA"/>
        </w:rPr>
      </w:pPr>
      <w:r w:rsidRPr="003929CC">
        <w:rPr>
          <w:color w:val="000000" w:themeColor="text1"/>
          <w:lang w:val="en-CA"/>
        </w:rPr>
        <w:t>... as follows / ... the following applies:</w:t>
      </w:r>
    </w:p>
    <w:p w14:paraId="1910A874" w14:textId="77777777" w:rsidR="00120E20" w:rsidRPr="003929CC" w:rsidRDefault="00120E20" w:rsidP="00586971">
      <w:pPr>
        <w:pStyle w:val="enumlev1"/>
        <w:tabs>
          <w:tab w:val="clear" w:pos="794"/>
          <w:tab w:val="clear" w:pos="1191"/>
          <w:tab w:val="clear" w:pos="1588"/>
          <w:tab w:val="clear" w:pos="1985"/>
        </w:tabs>
        <w:rPr>
          <w:rFonts w:ascii="Cambria" w:hAnsi="Cambria"/>
          <w:color w:val="000000" w:themeColor="text1"/>
          <w:sz w:val="22"/>
          <w:szCs w:val="22"/>
          <w:lang w:val="en-CA"/>
        </w:rPr>
      </w:pPr>
      <w:r w:rsidRPr="003929CC">
        <w:rPr>
          <w:rFonts w:ascii="Cambria" w:hAnsi="Cambria"/>
          <w:color w:val="000000" w:themeColor="text1"/>
          <w:sz w:val="22"/>
          <w:szCs w:val="22"/>
          <w:lang w:val="en-CA"/>
        </w:rPr>
        <w:t>–</w:t>
      </w:r>
      <w:r w:rsidRPr="003929CC">
        <w:rPr>
          <w:rFonts w:ascii="Cambria" w:hAnsi="Cambria"/>
          <w:color w:val="000000" w:themeColor="text1"/>
          <w:sz w:val="22"/>
          <w:szCs w:val="22"/>
          <w:lang w:val="en-CA"/>
        </w:rPr>
        <w:tab/>
        <w:t>If all of the following conditions are true, statement 0:</w:t>
      </w:r>
    </w:p>
    <w:p w14:paraId="2F1B3AD7" w14:textId="77777777" w:rsidR="00120E20" w:rsidRPr="003929CC" w:rsidRDefault="00120E20" w:rsidP="004C0031">
      <w:pPr>
        <w:pStyle w:val="enumlev1"/>
        <w:tabs>
          <w:tab w:val="clear" w:pos="794"/>
          <w:tab w:val="clear" w:pos="1191"/>
          <w:tab w:val="clear" w:pos="1588"/>
          <w:tab w:val="clear" w:pos="1985"/>
        </w:tabs>
        <w:ind w:left="1588"/>
        <w:rPr>
          <w:rFonts w:ascii="Cambria" w:hAnsi="Cambria"/>
          <w:color w:val="000000" w:themeColor="text1"/>
          <w:sz w:val="22"/>
          <w:szCs w:val="22"/>
          <w:lang w:val="en-CA"/>
        </w:rPr>
      </w:pPr>
      <w:r w:rsidRPr="003929CC">
        <w:rPr>
          <w:rFonts w:ascii="Cambria" w:hAnsi="Cambria"/>
          <w:color w:val="000000" w:themeColor="text1"/>
          <w:sz w:val="22"/>
          <w:szCs w:val="22"/>
          <w:lang w:val="en-CA"/>
        </w:rPr>
        <w:t>–</w:t>
      </w:r>
      <w:r w:rsidRPr="003929CC">
        <w:rPr>
          <w:rFonts w:ascii="Cambria" w:hAnsi="Cambria"/>
          <w:color w:val="000000" w:themeColor="text1"/>
          <w:sz w:val="22"/>
          <w:szCs w:val="22"/>
          <w:lang w:val="en-CA"/>
        </w:rPr>
        <w:tab/>
        <w:t>condition 0a</w:t>
      </w:r>
    </w:p>
    <w:p w14:paraId="42AD15A2" w14:textId="77777777" w:rsidR="00120E20" w:rsidRPr="003929CC" w:rsidRDefault="00120E20" w:rsidP="005F6D17">
      <w:pPr>
        <w:pStyle w:val="enumlev1"/>
        <w:tabs>
          <w:tab w:val="clear" w:pos="794"/>
          <w:tab w:val="clear" w:pos="1191"/>
          <w:tab w:val="clear" w:pos="1588"/>
          <w:tab w:val="clear" w:pos="1985"/>
        </w:tabs>
        <w:ind w:left="1588"/>
        <w:rPr>
          <w:rFonts w:ascii="Cambria" w:hAnsi="Cambria"/>
          <w:color w:val="000000" w:themeColor="text1"/>
          <w:sz w:val="22"/>
          <w:szCs w:val="22"/>
          <w:lang w:val="en-CA"/>
        </w:rPr>
      </w:pPr>
      <w:r w:rsidRPr="003929CC">
        <w:rPr>
          <w:rFonts w:ascii="Cambria" w:hAnsi="Cambria"/>
          <w:color w:val="000000" w:themeColor="text1"/>
          <w:sz w:val="22"/>
          <w:szCs w:val="22"/>
          <w:lang w:val="en-CA"/>
        </w:rPr>
        <w:t>–</w:t>
      </w:r>
      <w:r w:rsidRPr="003929CC">
        <w:rPr>
          <w:rFonts w:ascii="Cambria" w:hAnsi="Cambria"/>
          <w:color w:val="000000" w:themeColor="text1"/>
          <w:sz w:val="22"/>
          <w:szCs w:val="22"/>
          <w:lang w:val="en-CA"/>
        </w:rPr>
        <w:tab/>
        <w:t>condition 0b</w:t>
      </w:r>
    </w:p>
    <w:p w14:paraId="0523C54B" w14:textId="77777777" w:rsidR="00120E20" w:rsidRPr="003929CC" w:rsidRDefault="00120E20" w:rsidP="006F2D97">
      <w:pPr>
        <w:pStyle w:val="enumlev1"/>
        <w:tabs>
          <w:tab w:val="clear" w:pos="794"/>
          <w:tab w:val="clear" w:pos="1191"/>
          <w:tab w:val="clear" w:pos="1588"/>
          <w:tab w:val="clear" w:pos="1985"/>
        </w:tabs>
        <w:rPr>
          <w:rFonts w:ascii="Cambria" w:hAnsi="Cambria"/>
          <w:color w:val="000000" w:themeColor="text1"/>
          <w:sz w:val="22"/>
          <w:szCs w:val="22"/>
          <w:lang w:val="en-CA"/>
        </w:rPr>
      </w:pPr>
      <w:r w:rsidRPr="003929CC">
        <w:rPr>
          <w:rFonts w:ascii="Cambria" w:hAnsi="Cambria"/>
          <w:color w:val="000000" w:themeColor="text1"/>
          <w:sz w:val="22"/>
          <w:szCs w:val="22"/>
          <w:lang w:val="en-CA"/>
        </w:rPr>
        <w:t>–</w:t>
      </w:r>
      <w:r w:rsidRPr="003929CC">
        <w:rPr>
          <w:rFonts w:ascii="Cambria" w:hAnsi="Cambria"/>
          <w:color w:val="000000" w:themeColor="text1"/>
          <w:sz w:val="22"/>
          <w:szCs w:val="22"/>
          <w:lang w:val="en-CA"/>
        </w:rPr>
        <w:tab/>
        <w:t>Otherwise, if one or more of the following conditions are true, statement 1:</w:t>
      </w:r>
    </w:p>
    <w:p w14:paraId="48546EC4" w14:textId="77777777" w:rsidR="00120E20" w:rsidRPr="003929CC" w:rsidRDefault="00120E20" w:rsidP="006F2D97">
      <w:pPr>
        <w:pStyle w:val="enumlev1"/>
        <w:tabs>
          <w:tab w:val="clear" w:pos="794"/>
          <w:tab w:val="clear" w:pos="1191"/>
          <w:tab w:val="clear" w:pos="1588"/>
          <w:tab w:val="clear" w:pos="1985"/>
        </w:tabs>
        <w:ind w:left="1588"/>
        <w:rPr>
          <w:rFonts w:ascii="Cambria" w:hAnsi="Cambria"/>
          <w:color w:val="000000" w:themeColor="text1"/>
          <w:sz w:val="22"/>
          <w:szCs w:val="22"/>
          <w:lang w:val="en-CA"/>
        </w:rPr>
      </w:pPr>
      <w:r w:rsidRPr="003929CC">
        <w:rPr>
          <w:rFonts w:ascii="Cambria" w:hAnsi="Cambria"/>
          <w:color w:val="000000" w:themeColor="text1"/>
          <w:sz w:val="22"/>
          <w:szCs w:val="22"/>
          <w:lang w:val="en-CA"/>
        </w:rPr>
        <w:t>–</w:t>
      </w:r>
      <w:r w:rsidRPr="003929CC">
        <w:rPr>
          <w:rFonts w:ascii="Cambria" w:hAnsi="Cambria"/>
          <w:color w:val="000000" w:themeColor="text1"/>
          <w:sz w:val="22"/>
          <w:szCs w:val="22"/>
          <w:lang w:val="en-CA"/>
        </w:rPr>
        <w:tab/>
        <w:t>condition 1a</w:t>
      </w:r>
    </w:p>
    <w:p w14:paraId="6A2A2899" w14:textId="77777777" w:rsidR="00120E20" w:rsidRPr="003929CC" w:rsidRDefault="00120E20" w:rsidP="006F2D97">
      <w:pPr>
        <w:pStyle w:val="enumlev1"/>
        <w:tabs>
          <w:tab w:val="clear" w:pos="794"/>
          <w:tab w:val="clear" w:pos="1191"/>
          <w:tab w:val="clear" w:pos="1588"/>
          <w:tab w:val="clear" w:pos="1985"/>
        </w:tabs>
        <w:ind w:left="1588"/>
        <w:rPr>
          <w:rFonts w:ascii="Cambria" w:hAnsi="Cambria"/>
          <w:color w:val="000000" w:themeColor="text1"/>
          <w:sz w:val="22"/>
          <w:szCs w:val="22"/>
          <w:lang w:val="en-CA"/>
        </w:rPr>
      </w:pPr>
      <w:r w:rsidRPr="003929CC">
        <w:rPr>
          <w:rFonts w:ascii="Cambria" w:hAnsi="Cambria"/>
          <w:color w:val="000000" w:themeColor="text1"/>
          <w:sz w:val="22"/>
          <w:szCs w:val="22"/>
          <w:lang w:val="en-CA"/>
        </w:rPr>
        <w:t>–</w:t>
      </w:r>
      <w:r w:rsidRPr="003929CC">
        <w:rPr>
          <w:rFonts w:ascii="Cambria" w:hAnsi="Cambria"/>
          <w:color w:val="000000" w:themeColor="text1"/>
          <w:sz w:val="22"/>
          <w:szCs w:val="22"/>
          <w:lang w:val="en-CA"/>
        </w:rPr>
        <w:tab/>
        <w:t>condition 1b</w:t>
      </w:r>
    </w:p>
    <w:p w14:paraId="6E6455CA" w14:textId="77777777" w:rsidR="00120E20" w:rsidRPr="003929CC" w:rsidRDefault="00120E20" w:rsidP="006F2D97">
      <w:pPr>
        <w:pStyle w:val="enumlev1"/>
        <w:tabs>
          <w:tab w:val="clear" w:pos="794"/>
          <w:tab w:val="clear" w:pos="1191"/>
          <w:tab w:val="clear" w:pos="1588"/>
          <w:tab w:val="clear" w:pos="1985"/>
        </w:tabs>
        <w:rPr>
          <w:rFonts w:ascii="Cambria" w:hAnsi="Cambria"/>
          <w:color w:val="000000" w:themeColor="text1"/>
          <w:sz w:val="22"/>
          <w:szCs w:val="22"/>
          <w:lang w:val="en-CA"/>
        </w:rPr>
      </w:pPr>
      <w:r w:rsidRPr="003929CC">
        <w:rPr>
          <w:rFonts w:ascii="Cambria" w:hAnsi="Cambria"/>
          <w:color w:val="000000" w:themeColor="text1"/>
          <w:sz w:val="22"/>
          <w:szCs w:val="22"/>
          <w:lang w:val="en-CA"/>
        </w:rPr>
        <w:t>–</w:t>
      </w:r>
      <w:r w:rsidRPr="003929CC">
        <w:rPr>
          <w:rFonts w:ascii="Cambria" w:hAnsi="Cambria"/>
          <w:color w:val="000000" w:themeColor="text1"/>
          <w:sz w:val="22"/>
          <w:szCs w:val="22"/>
          <w:lang w:val="en-CA"/>
        </w:rPr>
        <w:tab/>
        <w:t>...</w:t>
      </w:r>
    </w:p>
    <w:p w14:paraId="1A3C08EB" w14:textId="77777777" w:rsidR="00120E20" w:rsidRPr="003929CC" w:rsidRDefault="00120E20" w:rsidP="006F2D97">
      <w:pPr>
        <w:pStyle w:val="enumlev1"/>
        <w:tabs>
          <w:tab w:val="clear" w:pos="794"/>
          <w:tab w:val="clear" w:pos="1191"/>
          <w:tab w:val="clear" w:pos="1588"/>
          <w:tab w:val="clear" w:pos="1985"/>
        </w:tabs>
        <w:rPr>
          <w:rFonts w:ascii="Cambria" w:hAnsi="Cambria"/>
          <w:color w:val="000000" w:themeColor="text1"/>
          <w:sz w:val="22"/>
          <w:szCs w:val="22"/>
          <w:lang w:val="en-CA"/>
        </w:rPr>
      </w:pPr>
      <w:r w:rsidRPr="003929CC">
        <w:rPr>
          <w:rFonts w:ascii="Cambria" w:hAnsi="Cambria"/>
          <w:color w:val="000000" w:themeColor="text1"/>
          <w:sz w:val="22"/>
          <w:szCs w:val="22"/>
          <w:lang w:val="en-CA"/>
        </w:rPr>
        <w:t>–</w:t>
      </w:r>
      <w:r w:rsidRPr="003929CC">
        <w:rPr>
          <w:rFonts w:ascii="Cambria" w:hAnsi="Cambria"/>
          <w:color w:val="000000" w:themeColor="text1"/>
          <w:sz w:val="22"/>
          <w:szCs w:val="22"/>
          <w:lang w:val="en-CA"/>
        </w:rPr>
        <w:tab/>
        <w:t>Otherwise, statement n</w:t>
      </w:r>
    </w:p>
    <w:p w14:paraId="0C2ECD75" w14:textId="77777777" w:rsidR="00120E20" w:rsidRPr="003929CC" w:rsidRDefault="00120E20" w:rsidP="00120E20">
      <w:pPr>
        <w:keepNext/>
        <w:keepLines/>
        <w:rPr>
          <w:color w:val="000000" w:themeColor="text1"/>
          <w:lang w:val="en-CA"/>
        </w:rPr>
      </w:pPr>
      <w:r w:rsidRPr="003929CC">
        <w:rPr>
          <w:color w:val="000000" w:themeColor="text1"/>
          <w:lang w:val="en-CA"/>
        </w:rPr>
        <w:t>In the text, a statement of logical operations as would be described mathematically in the following form:</w:t>
      </w:r>
    </w:p>
    <w:p w14:paraId="7A8CA9D0" w14:textId="77777777" w:rsidR="00120E20" w:rsidRPr="003929CC" w:rsidRDefault="00120E20" w:rsidP="00586971">
      <w:pPr>
        <w:pStyle w:val="Equation"/>
        <w:keepNext/>
        <w:keepLines/>
        <w:ind w:left="806"/>
        <w:rPr>
          <w:color w:val="000000" w:themeColor="text1"/>
          <w:lang w:val="en-CA"/>
        </w:rPr>
      </w:pPr>
      <w:r w:rsidRPr="003929CC">
        <w:rPr>
          <w:color w:val="000000" w:themeColor="text1"/>
          <w:lang w:val="en-CA"/>
        </w:rPr>
        <w:t>if(</w:t>
      </w:r>
      <w:r w:rsidR="003A5206" w:rsidRPr="003929CC">
        <w:rPr>
          <w:color w:val="000000" w:themeColor="text1"/>
          <w:lang w:val="en-CA"/>
        </w:rPr>
        <w:t> </w:t>
      </w:r>
      <w:r w:rsidRPr="003929CC">
        <w:rPr>
          <w:color w:val="000000" w:themeColor="text1"/>
          <w:lang w:val="en-CA"/>
        </w:rPr>
        <w:t>condition</w:t>
      </w:r>
      <w:r w:rsidR="003E2200" w:rsidRPr="003929CC">
        <w:rPr>
          <w:color w:val="000000" w:themeColor="text1"/>
          <w:lang w:val="en-CA"/>
        </w:rPr>
        <w:t> </w:t>
      </w:r>
      <w:r w:rsidRPr="003929CC">
        <w:rPr>
          <w:color w:val="000000" w:themeColor="text1"/>
          <w:lang w:val="en-CA"/>
        </w:rPr>
        <w:t>0</w:t>
      </w:r>
      <w:r w:rsidR="003E2200" w:rsidRPr="003929CC">
        <w:rPr>
          <w:color w:val="000000" w:themeColor="text1"/>
          <w:lang w:val="en-CA"/>
        </w:rPr>
        <w:t> </w:t>
      </w:r>
      <w:r w:rsidRPr="003929CC">
        <w:rPr>
          <w:color w:val="000000" w:themeColor="text1"/>
          <w:lang w:val="en-CA"/>
        </w:rPr>
        <w:t>)</w:t>
      </w:r>
      <w:r w:rsidRPr="003929CC">
        <w:rPr>
          <w:color w:val="000000" w:themeColor="text1"/>
          <w:lang w:val="en-CA"/>
        </w:rPr>
        <w:br/>
      </w:r>
      <w:r w:rsidR="006F2D97" w:rsidRPr="003929CC">
        <w:rPr>
          <w:color w:val="000000" w:themeColor="text1"/>
          <w:lang w:val="en-CA"/>
        </w:rPr>
        <w:tab/>
      </w:r>
      <w:r w:rsidRPr="003929CC">
        <w:rPr>
          <w:color w:val="000000" w:themeColor="text1"/>
          <w:lang w:val="en-CA"/>
        </w:rPr>
        <w:t>statement 0</w:t>
      </w:r>
      <w:r w:rsidRPr="003929CC">
        <w:rPr>
          <w:color w:val="000000" w:themeColor="text1"/>
          <w:lang w:val="en-CA"/>
        </w:rPr>
        <w:br/>
        <w:t>if(</w:t>
      </w:r>
      <w:r w:rsidR="003E2200" w:rsidRPr="003929CC">
        <w:rPr>
          <w:color w:val="000000" w:themeColor="text1"/>
          <w:lang w:val="en-CA"/>
        </w:rPr>
        <w:t> </w:t>
      </w:r>
      <w:r w:rsidRPr="003929CC">
        <w:rPr>
          <w:color w:val="000000" w:themeColor="text1"/>
          <w:lang w:val="en-CA"/>
        </w:rPr>
        <w:t>condition</w:t>
      </w:r>
      <w:r w:rsidR="003E2200" w:rsidRPr="003929CC">
        <w:rPr>
          <w:color w:val="000000" w:themeColor="text1"/>
          <w:lang w:val="en-CA"/>
        </w:rPr>
        <w:t> </w:t>
      </w:r>
      <w:r w:rsidRPr="003929CC">
        <w:rPr>
          <w:color w:val="000000" w:themeColor="text1"/>
          <w:lang w:val="en-CA"/>
        </w:rPr>
        <w:t>1</w:t>
      </w:r>
      <w:r w:rsidR="003E2200" w:rsidRPr="003929CC">
        <w:rPr>
          <w:color w:val="000000" w:themeColor="text1"/>
          <w:lang w:val="en-CA"/>
        </w:rPr>
        <w:t> </w:t>
      </w:r>
      <w:r w:rsidRPr="003929CC">
        <w:rPr>
          <w:color w:val="000000" w:themeColor="text1"/>
          <w:lang w:val="en-CA"/>
        </w:rPr>
        <w:t>)</w:t>
      </w:r>
      <w:r w:rsidRPr="003929CC">
        <w:rPr>
          <w:color w:val="000000" w:themeColor="text1"/>
          <w:lang w:val="en-CA"/>
        </w:rPr>
        <w:br/>
      </w:r>
      <w:r w:rsidR="006F2D97" w:rsidRPr="003929CC">
        <w:rPr>
          <w:color w:val="000000" w:themeColor="text1"/>
          <w:lang w:val="en-CA"/>
        </w:rPr>
        <w:tab/>
      </w:r>
      <w:r w:rsidRPr="003929CC">
        <w:rPr>
          <w:color w:val="000000" w:themeColor="text1"/>
          <w:lang w:val="en-CA"/>
        </w:rPr>
        <w:t>statement 1</w:t>
      </w:r>
    </w:p>
    <w:p w14:paraId="015B8621" w14:textId="77777777" w:rsidR="00120E20" w:rsidRPr="003929CC" w:rsidRDefault="00120E20" w:rsidP="00120E20">
      <w:pPr>
        <w:rPr>
          <w:color w:val="000000" w:themeColor="text1"/>
          <w:lang w:val="en-CA"/>
        </w:rPr>
      </w:pPr>
      <w:r w:rsidRPr="003929CC">
        <w:rPr>
          <w:color w:val="000000" w:themeColor="text1"/>
          <w:lang w:val="en-CA"/>
        </w:rPr>
        <w:t>may be described in the following manner:</w:t>
      </w:r>
    </w:p>
    <w:p w14:paraId="2F355351" w14:textId="77777777" w:rsidR="00120E20" w:rsidRPr="003929CC" w:rsidRDefault="00120E20" w:rsidP="00120E20">
      <w:pPr>
        <w:pStyle w:val="enumlev1"/>
        <w:rPr>
          <w:rFonts w:ascii="Cambria" w:hAnsi="Cambria"/>
          <w:color w:val="000000" w:themeColor="text1"/>
          <w:sz w:val="22"/>
          <w:szCs w:val="22"/>
          <w:lang w:val="en-CA"/>
        </w:rPr>
      </w:pPr>
      <w:r w:rsidRPr="003929CC">
        <w:rPr>
          <w:rFonts w:ascii="Cambria" w:hAnsi="Cambria"/>
          <w:color w:val="000000" w:themeColor="text1"/>
          <w:sz w:val="22"/>
          <w:szCs w:val="22"/>
          <w:lang w:val="en-CA"/>
        </w:rPr>
        <w:t>When condition 0, statement 0</w:t>
      </w:r>
    </w:p>
    <w:p w14:paraId="2BCA0E2A" w14:textId="77777777" w:rsidR="00120E20" w:rsidRPr="003929CC" w:rsidRDefault="00120E20" w:rsidP="000A2919">
      <w:pPr>
        <w:pStyle w:val="enumlev1"/>
        <w:spacing w:after="240"/>
        <w:ind w:left="1195" w:hanging="403"/>
        <w:rPr>
          <w:rFonts w:ascii="Cambria" w:hAnsi="Cambria"/>
          <w:color w:val="000000" w:themeColor="text1"/>
          <w:sz w:val="22"/>
          <w:szCs w:val="22"/>
          <w:lang w:val="en-CA"/>
        </w:rPr>
      </w:pPr>
      <w:r w:rsidRPr="003929CC">
        <w:rPr>
          <w:rFonts w:ascii="Cambria" w:hAnsi="Cambria"/>
          <w:color w:val="000000" w:themeColor="text1"/>
          <w:sz w:val="22"/>
          <w:szCs w:val="22"/>
          <w:lang w:val="en-CA"/>
        </w:rPr>
        <w:lastRenderedPageBreak/>
        <w:t>When condition 1, statement 1</w:t>
      </w:r>
    </w:p>
    <w:p w14:paraId="018E2808" w14:textId="77777777" w:rsidR="00120E20" w:rsidRPr="003929CC" w:rsidRDefault="00120E20" w:rsidP="0010075A">
      <w:pPr>
        <w:pStyle w:val="Heading2"/>
        <w:rPr>
          <w:color w:val="000000" w:themeColor="text1"/>
          <w:lang w:val="en-CA"/>
        </w:rPr>
      </w:pPr>
      <w:bookmarkStart w:id="367" w:name="_Toc77680344"/>
      <w:bookmarkStart w:id="368" w:name="_Toc118289010"/>
      <w:bookmarkStart w:id="369" w:name="_Toc226456481"/>
      <w:bookmarkStart w:id="370" w:name="_Toc248045184"/>
      <w:bookmarkStart w:id="371" w:name="_Toc287363740"/>
      <w:bookmarkStart w:id="372" w:name="_Toc311216723"/>
      <w:bookmarkStart w:id="373" w:name="_Toc317198688"/>
      <w:bookmarkStart w:id="374" w:name="_Toc390728011"/>
      <w:bookmarkStart w:id="375" w:name="_Toc511952621"/>
      <w:bookmarkStart w:id="376" w:name="_Toc21625428"/>
      <w:r w:rsidRPr="003929CC">
        <w:rPr>
          <w:color w:val="000000" w:themeColor="text1"/>
          <w:lang w:val="en-CA"/>
        </w:rPr>
        <w:t>Processes</w:t>
      </w:r>
      <w:bookmarkEnd w:id="367"/>
      <w:bookmarkEnd w:id="368"/>
      <w:bookmarkEnd w:id="369"/>
      <w:bookmarkEnd w:id="370"/>
      <w:bookmarkEnd w:id="371"/>
      <w:bookmarkEnd w:id="372"/>
      <w:bookmarkEnd w:id="373"/>
      <w:bookmarkEnd w:id="374"/>
      <w:bookmarkEnd w:id="375"/>
      <w:bookmarkEnd w:id="376"/>
    </w:p>
    <w:p w14:paraId="45A270AB" w14:textId="77777777" w:rsidR="00120E20" w:rsidRPr="003929CC" w:rsidRDefault="00120E20" w:rsidP="00120E20">
      <w:pPr>
        <w:rPr>
          <w:color w:val="000000" w:themeColor="text1"/>
          <w:lang w:val="en-CA"/>
        </w:rPr>
      </w:pPr>
      <w:r w:rsidRPr="003929CC">
        <w:rPr>
          <w:color w:val="000000" w:themeColor="text1"/>
          <w:lang w:val="en-CA"/>
        </w:rPr>
        <w:t>Processes are used to describe the decoding of syntax elements. A process has a separate specification and invoking. All syntax elements and upper case variables that pertain to the current syntax structure and depending syntax structures are available in the process specification and invoking. A process specification may also have a lower case variable explicitly specified as input. Each process specification has explicitly specified an output. The output is a variable that can either be an upper case variable or a lower case variable.</w:t>
      </w:r>
    </w:p>
    <w:p w14:paraId="03C92356" w14:textId="77777777" w:rsidR="00120E20" w:rsidRPr="003929CC" w:rsidRDefault="00120E20" w:rsidP="00120E20">
      <w:pPr>
        <w:rPr>
          <w:color w:val="000000" w:themeColor="text1"/>
          <w:lang w:val="en-CA"/>
        </w:rPr>
      </w:pPr>
      <w:r w:rsidRPr="003929CC">
        <w:rPr>
          <w:color w:val="000000" w:themeColor="text1"/>
          <w:lang w:val="en-CA"/>
        </w:rPr>
        <w:t>When invoking a process, the assignment of variables is specified as follows:</w:t>
      </w:r>
    </w:p>
    <w:p w14:paraId="565D3AFC" w14:textId="77777777" w:rsidR="00120E20" w:rsidRPr="003929CC" w:rsidRDefault="00120E20" w:rsidP="00120E20">
      <w:pPr>
        <w:pStyle w:val="enumlev1"/>
        <w:ind w:left="397"/>
        <w:rPr>
          <w:rFonts w:ascii="Cambria" w:hAnsi="Cambria"/>
          <w:color w:val="000000" w:themeColor="text1"/>
          <w:sz w:val="22"/>
          <w:szCs w:val="22"/>
          <w:lang w:val="en-CA"/>
        </w:rPr>
      </w:pPr>
      <w:r w:rsidRPr="003929CC">
        <w:rPr>
          <w:rFonts w:ascii="Cambria" w:hAnsi="Cambria"/>
          <w:color w:val="000000" w:themeColor="text1"/>
          <w:sz w:val="22"/>
          <w:szCs w:val="22"/>
          <w:lang w:val="en-CA"/>
        </w:rPr>
        <w:t>–</w:t>
      </w:r>
      <w:r w:rsidRPr="003929CC">
        <w:rPr>
          <w:rFonts w:ascii="Cambria" w:hAnsi="Cambria"/>
          <w:color w:val="000000" w:themeColor="text1"/>
          <w:sz w:val="22"/>
          <w:szCs w:val="22"/>
          <w:lang w:val="en-CA"/>
        </w:rPr>
        <w:tab/>
        <w:t>If the variables at the invoking and the process specification do not have the same name, the variables are explicitly assigned to lower case input or output variables of the process specification.</w:t>
      </w:r>
    </w:p>
    <w:p w14:paraId="51ACBDD9" w14:textId="77777777" w:rsidR="00120E20" w:rsidRPr="003929CC" w:rsidRDefault="00120E20" w:rsidP="00120E20">
      <w:pPr>
        <w:pStyle w:val="enumlev1"/>
        <w:ind w:left="397"/>
        <w:rPr>
          <w:rFonts w:ascii="Cambria" w:hAnsi="Cambria"/>
          <w:color w:val="000000" w:themeColor="text1"/>
          <w:sz w:val="22"/>
          <w:szCs w:val="22"/>
          <w:lang w:val="en-CA"/>
        </w:rPr>
      </w:pPr>
      <w:r w:rsidRPr="003929CC">
        <w:rPr>
          <w:rFonts w:ascii="Cambria" w:hAnsi="Cambria"/>
          <w:color w:val="000000" w:themeColor="text1"/>
          <w:sz w:val="22"/>
          <w:szCs w:val="22"/>
          <w:lang w:val="en-CA"/>
        </w:rPr>
        <w:t>–</w:t>
      </w:r>
      <w:r w:rsidRPr="003929CC">
        <w:rPr>
          <w:rFonts w:ascii="Cambria" w:hAnsi="Cambria"/>
          <w:color w:val="000000" w:themeColor="text1"/>
          <w:sz w:val="22"/>
          <w:szCs w:val="22"/>
          <w:lang w:val="en-CA"/>
        </w:rPr>
        <w:tab/>
        <w:t>Otherwise (the variables at the invoking and the process specification have the same name), assignment is implied.</w:t>
      </w:r>
    </w:p>
    <w:p w14:paraId="6AFC01AD" w14:textId="77777777" w:rsidR="00120E20" w:rsidRPr="003929CC" w:rsidRDefault="00120E20" w:rsidP="00120E20">
      <w:pPr>
        <w:rPr>
          <w:b/>
          <w:color w:val="000000" w:themeColor="text1"/>
          <w:lang w:val="en-CA"/>
        </w:rPr>
      </w:pPr>
      <w:r w:rsidRPr="003929CC">
        <w:rPr>
          <w:color w:val="000000" w:themeColor="text1"/>
          <w:lang w:val="en-CA"/>
        </w:rPr>
        <w:t>In the specification of a process, a specific coding block may be referred to by the variable name having a value equal to the address of the specific coding block.</w:t>
      </w:r>
    </w:p>
    <w:p w14:paraId="60D92D80" w14:textId="77777777" w:rsidR="00120E20" w:rsidRPr="003929CC" w:rsidRDefault="00120E20" w:rsidP="0010075A">
      <w:pPr>
        <w:pStyle w:val="Heading1"/>
        <w:rPr>
          <w:color w:val="000000" w:themeColor="text1"/>
          <w:lang w:val="en-CA"/>
        </w:rPr>
      </w:pPr>
      <w:bookmarkStart w:id="377" w:name="_Ref34468389"/>
      <w:bookmarkStart w:id="378" w:name="_Toc77680345"/>
      <w:bookmarkStart w:id="379" w:name="_Toc118289011"/>
      <w:bookmarkStart w:id="380" w:name="_Toc226456482"/>
      <w:bookmarkStart w:id="381" w:name="_Toc248045185"/>
      <w:bookmarkStart w:id="382" w:name="_Toc287363741"/>
      <w:bookmarkStart w:id="383" w:name="_Toc311216724"/>
      <w:bookmarkStart w:id="384" w:name="_Toc317198689"/>
      <w:bookmarkStart w:id="385" w:name="_Toc390728012"/>
      <w:bookmarkStart w:id="386" w:name="_Toc511952622"/>
      <w:bookmarkStart w:id="387" w:name="_Toc21625429"/>
      <w:r w:rsidRPr="003929CC">
        <w:rPr>
          <w:color w:val="000000" w:themeColor="text1"/>
          <w:lang w:val="en-CA"/>
        </w:rPr>
        <w:t>Bitstream format</w:t>
      </w:r>
      <w:bookmarkEnd w:id="377"/>
      <w:bookmarkEnd w:id="378"/>
      <w:bookmarkEnd w:id="379"/>
      <w:bookmarkEnd w:id="380"/>
      <w:bookmarkEnd w:id="381"/>
      <w:bookmarkEnd w:id="382"/>
      <w:bookmarkEnd w:id="383"/>
      <w:bookmarkEnd w:id="384"/>
      <w:bookmarkEnd w:id="385"/>
      <w:bookmarkEnd w:id="386"/>
      <w:r w:rsidR="0022237E" w:rsidRPr="003929CC">
        <w:rPr>
          <w:color w:val="000000" w:themeColor="text1"/>
          <w:lang w:val="en-CA"/>
        </w:rPr>
        <w:t>, partitioning, and scanning processes</w:t>
      </w:r>
      <w:bookmarkEnd w:id="387"/>
    </w:p>
    <w:p w14:paraId="06B377D2" w14:textId="68937742" w:rsidR="00120E20" w:rsidRPr="003929CC" w:rsidRDefault="00616A58" w:rsidP="0010075A">
      <w:pPr>
        <w:pStyle w:val="Heading2"/>
        <w:rPr>
          <w:color w:val="000000" w:themeColor="text1"/>
          <w:lang w:val="en-CA"/>
        </w:rPr>
      </w:pPr>
      <w:bookmarkStart w:id="388" w:name="_Toc21625430"/>
      <w:r w:rsidRPr="003929CC">
        <w:rPr>
          <w:color w:val="000000" w:themeColor="text1"/>
          <w:lang w:val="en-CA"/>
        </w:rPr>
        <w:t>V-PCC bitstream formats</w:t>
      </w:r>
      <w:bookmarkEnd w:id="388"/>
    </w:p>
    <w:p w14:paraId="2E08717B" w14:textId="686FF6A9" w:rsidR="00521F53" w:rsidRPr="003929CC" w:rsidRDefault="00521F53" w:rsidP="00521F53">
      <w:pPr>
        <w:rPr>
          <w:lang w:val="en-CA"/>
        </w:rPr>
      </w:pPr>
      <w:bookmarkStart w:id="389" w:name="_Toc20134233"/>
      <w:bookmarkStart w:id="390" w:name="_Ref81058824"/>
      <w:bookmarkStart w:id="391" w:name="_Toc77680347"/>
      <w:bookmarkStart w:id="392" w:name="_Toc118289013"/>
      <w:bookmarkStart w:id="393" w:name="_Ref205023600"/>
      <w:bookmarkStart w:id="394" w:name="_Toc226456484"/>
      <w:bookmarkStart w:id="395" w:name="_Toc248045187"/>
      <w:bookmarkStart w:id="396" w:name="_Toc287363743"/>
      <w:bookmarkStart w:id="397" w:name="_Toc311216726"/>
      <w:bookmarkStart w:id="398" w:name="_Ref317173305"/>
      <w:bookmarkStart w:id="399" w:name="_Toc317198691"/>
      <w:bookmarkStart w:id="400" w:name="_Toc390728014"/>
      <w:r w:rsidRPr="003929CC">
        <w:rPr>
          <w:lang w:val="en-CA"/>
        </w:rPr>
        <w:t xml:space="preserve">This clause specifies the relationship between the V-PCC unit </w:t>
      </w:r>
      <w:r w:rsidR="00616A58" w:rsidRPr="003929CC">
        <w:rPr>
          <w:lang w:val="en-CA"/>
        </w:rPr>
        <w:t xml:space="preserve">stream format and the V-PCC </w:t>
      </w:r>
      <w:r w:rsidRPr="003929CC">
        <w:rPr>
          <w:lang w:val="en-CA"/>
        </w:rPr>
        <w:t>sample stream, either of which are referred to as the V-PCC bitstream.</w:t>
      </w:r>
      <w:r w:rsidR="007426AF" w:rsidRPr="003929CC">
        <w:rPr>
          <w:lang w:val="en-CA"/>
        </w:rPr>
        <w:t xml:space="preserve"> </w:t>
      </w:r>
      <w:r w:rsidR="00F768FF" w:rsidRPr="003929CC">
        <w:rPr>
          <w:lang w:val="en-CA"/>
        </w:rPr>
        <w:t xml:space="preserve">This clause is not an essential component of this Specification and all V-PCC components including any associated V-PCC </w:t>
      </w:r>
      <w:r w:rsidR="000631AC">
        <w:rPr>
          <w:lang w:val="en-CA"/>
        </w:rPr>
        <w:t>V</w:t>
      </w:r>
      <w:r w:rsidR="00F768FF" w:rsidRPr="003929CC">
        <w:rPr>
          <w:lang w:val="en-CA"/>
        </w:rPr>
        <w:t xml:space="preserve">PSs could be encapsulated using a different format depending on application. </w:t>
      </w:r>
    </w:p>
    <w:p w14:paraId="14F64C62" w14:textId="542C01D4" w:rsidR="00521F53" w:rsidRPr="003929CC" w:rsidRDefault="00521F53" w:rsidP="00521F53">
      <w:pPr>
        <w:rPr>
          <w:lang w:val="en-CA"/>
        </w:rPr>
      </w:pPr>
      <w:r w:rsidRPr="003929CC">
        <w:rPr>
          <w:lang w:val="en-CA"/>
        </w:rPr>
        <w:t xml:space="preserve">The bitstream can be in one of two formats: the V-PCC unit stream format or the sample stream format. The V-PCC unit stream format is conceptually the more "basic" type. It consists of a sequence of syntax structures called </w:t>
      </w:r>
      <w:r w:rsidR="00B52F56" w:rsidRPr="003929CC">
        <w:rPr>
          <w:lang w:val="en-CA"/>
        </w:rPr>
        <w:t>V-PCC</w:t>
      </w:r>
      <w:r w:rsidRPr="003929CC">
        <w:rPr>
          <w:lang w:val="en-CA"/>
        </w:rPr>
        <w:t xml:space="preserve"> units. This sequence is ordered in decoding order. There are constraints imposed on the decoding order (and contents) of the </w:t>
      </w:r>
      <w:r w:rsidR="00B52F56" w:rsidRPr="003929CC">
        <w:rPr>
          <w:lang w:val="en-CA"/>
        </w:rPr>
        <w:t>V-PCC</w:t>
      </w:r>
      <w:r w:rsidRPr="003929CC">
        <w:rPr>
          <w:lang w:val="en-CA"/>
        </w:rPr>
        <w:t xml:space="preserve"> units in the </w:t>
      </w:r>
      <w:r w:rsidR="00B52F56" w:rsidRPr="003929CC">
        <w:rPr>
          <w:lang w:val="en-CA"/>
        </w:rPr>
        <w:t>V-PCC</w:t>
      </w:r>
      <w:r w:rsidRPr="003929CC">
        <w:rPr>
          <w:lang w:val="en-CA"/>
        </w:rPr>
        <w:t xml:space="preserve"> unit stream.</w:t>
      </w:r>
    </w:p>
    <w:p w14:paraId="47DD1721" w14:textId="77777777" w:rsidR="00616A58" w:rsidRPr="003929CC" w:rsidRDefault="00616A58" w:rsidP="00EA2AC6">
      <w:pPr>
        <w:pStyle w:val="Note1"/>
        <w:rPr>
          <w:rFonts w:ascii="Cambria" w:hAnsi="Cambria"/>
          <w:lang w:val="en-CA"/>
        </w:rPr>
      </w:pPr>
      <w:r w:rsidRPr="003929CC">
        <w:rPr>
          <w:rFonts w:ascii="Cambria" w:hAnsi="Cambria"/>
          <w:lang w:val="en-CA"/>
        </w:rPr>
        <w:t>Note: The V-PCC unit stream format is commonly not intended to be used in any applications on its own since it requires additional information, i.e. sub-bitstream size information, for decoding its associated sub-bitstreams. One method of achieving this is through the use of the sample stream format.</w:t>
      </w:r>
    </w:p>
    <w:p w14:paraId="64E15E7A" w14:textId="66137E52" w:rsidR="00521F53" w:rsidRPr="003929CC" w:rsidRDefault="00521F53" w:rsidP="00521F53">
      <w:pPr>
        <w:rPr>
          <w:lang w:val="en-CA"/>
        </w:rPr>
      </w:pPr>
      <w:r w:rsidRPr="003929CC">
        <w:rPr>
          <w:lang w:val="en-CA"/>
        </w:rPr>
        <w:t xml:space="preserve">The </w:t>
      </w:r>
      <w:r w:rsidR="00B52F56" w:rsidRPr="003929CC">
        <w:rPr>
          <w:lang w:val="en-CA"/>
        </w:rPr>
        <w:t>sample</w:t>
      </w:r>
      <w:r w:rsidRPr="003929CC">
        <w:rPr>
          <w:lang w:val="en-CA"/>
        </w:rPr>
        <w:t xml:space="preserve"> stream format can be constructed from the </w:t>
      </w:r>
      <w:r w:rsidR="00B52F56" w:rsidRPr="003929CC">
        <w:rPr>
          <w:lang w:val="en-CA"/>
        </w:rPr>
        <w:t>V-PCC</w:t>
      </w:r>
      <w:r w:rsidRPr="003929CC">
        <w:rPr>
          <w:lang w:val="en-CA"/>
        </w:rPr>
        <w:t xml:space="preserve"> unit stream format by ordering the </w:t>
      </w:r>
      <w:r w:rsidR="00B52F56" w:rsidRPr="003929CC">
        <w:rPr>
          <w:lang w:val="en-CA"/>
        </w:rPr>
        <w:t>V-PCC</w:t>
      </w:r>
      <w:r w:rsidRPr="003929CC">
        <w:rPr>
          <w:lang w:val="en-CA"/>
        </w:rPr>
        <w:t xml:space="preserve"> units in decoding order and prefixing each </w:t>
      </w:r>
      <w:r w:rsidR="00B52F56" w:rsidRPr="003929CC">
        <w:rPr>
          <w:lang w:val="en-CA"/>
        </w:rPr>
        <w:t>V-PCC</w:t>
      </w:r>
      <w:r w:rsidRPr="003929CC">
        <w:rPr>
          <w:lang w:val="en-CA"/>
        </w:rPr>
        <w:t xml:space="preserve"> unit with a </w:t>
      </w:r>
      <w:r w:rsidR="006C2716" w:rsidRPr="003929CC">
        <w:rPr>
          <w:lang w:val="en-CA"/>
        </w:rPr>
        <w:t>heading that specifies the exact size, in bytes, of the V-PCC unit</w:t>
      </w:r>
      <w:r w:rsidRPr="003929CC">
        <w:rPr>
          <w:lang w:val="en-CA"/>
        </w:rPr>
        <w:t xml:space="preserve">. </w:t>
      </w:r>
      <w:r w:rsidR="006C2716" w:rsidRPr="003929CC">
        <w:rPr>
          <w:lang w:val="en-CA"/>
        </w:rPr>
        <w:t xml:space="preserve">A sample stream header is included at the beginning of the sample stream bitstream that specifies the precision, in bytes, of the signaled V-PCC unit size. </w:t>
      </w:r>
      <w:r w:rsidRPr="003929CC">
        <w:rPr>
          <w:lang w:val="en-CA"/>
        </w:rPr>
        <w:t xml:space="preserve">The </w:t>
      </w:r>
      <w:r w:rsidR="006C2716" w:rsidRPr="003929CC">
        <w:rPr>
          <w:lang w:val="en-CA"/>
        </w:rPr>
        <w:t>V-PCC</w:t>
      </w:r>
      <w:r w:rsidRPr="003929CC">
        <w:rPr>
          <w:lang w:val="en-CA"/>
        </w:rPr>
        <w:t xml:space="preserve"> unit stream format can be extracted from the </w:t>
      </w:r>
      <w:r w:rsidR="006C2716" w:rsidRPr="003929CC">
        <w:rPr>
          <w:lang w:val="en-CA"/>
        </w:rPr>
        <w:t>sample</w:t>
      </w:r>
      <w:r w:rsidRPr="003929CC">
        <w:rPr>
          <w:lang w:val="en-CA"/>
        </w:rPr>
        <w:t xml:space="preserve"> stream format by </w:t>
      </w:r>
      <w:r w:rsidR="006C2716" w:rsidRPr="003929CC">
        <w:rPr>
          <w:lang w:val="en-CA"/>
        </w:rPr>
        <w:t xml:space="preserve">traversing through the sample stream format, </w:t>
      </w:r>
      <w:r w:rsidR="006F4732" w:rsidRPr="003929CC">
        <w:rPr>
          <w:lang w:val="en-CA"/>
        </w:rPr>
        <w:t>reading</w:t>
      </w:r>
      <w:r w:rsidR="006C2716" w:rsidRPr="003929CC">
        <w:rPr>
          <w:lang w:val="en-CA"/>
        </w:rPr>
        <w:t xml:space="preserve"> the </w:t>
      </w:r>
      <w:r w:rsidR="006F4732" w:rsidRPr="003929CC">
        <w:rPr>
          <w:lang w:val="en-CA"/>
        </w:rPr>
        <w:t>size</w:t>
      </w:r>
      <w:r w:rsidR="006C2716" w:rsidRPr="003929CC">
        <w:rPr>
          <w:lang w:val="en-CA"/>
        </w:rPr>
        <w:t xml:space="preserve"> information</w:t>
      </w:r>
      <w:r w:rsidR="006F4732" w:rsidRPr="003929CC">
        <w:rPr>
          <w:lang w:val="en-CA"/>
        </w:rPr>
        <w:t xml:space="preserve"> and appropriately extracting each V-PCC unit</w:t>
      </w:r>
      <w:r w:rsidRPr="003929CC">
        <w:rPr>
          <w:lang w:val="en-CA"/>
        </w:rPr>
        <w:t xml:space="preserve">. Methods of framing </w:t>
      </w:r>
      <w:r w:rsidR="006F4732" w:rsidRPr="003929CC">
        <w:rPr>
          <w:lang w:val="en-CA"/>
        </w:rPr>
        <w:t>V-PCC</w:t>
      </w:r>
      <w:r w:rsidRPr="003929CC">
        <w:rPr>
          <w:lang w:val="en-CA"/>
        </w:rPr>
        <w:t xml:space="preserve"> units in a manner other than </w:t>
      </w:r>
      <w:r w:rsidR="006F4732" w:rsidRPr="003929CC">
        <w:rPr>
          <w:lang w:val="en-CA"/>
        </w:rPr>
        <w:t xml:space="preserve">the </w:t>
      </w:r>
      <w:r w:rsidRPr="003929CC">
        <w:rPr>
          <w:lang w:val="en-CA"/>
        </w:rPr>
        <w:t xml:space="preserve">use of the </w:t>
      </w:r>
      <w:r w:rsidR="006F4732" w:rsidRPr="003929CC">
        <w:rPr>
          <w:lang w:val="en-CA"/>
        </w:rPr>
        <w:t>sample</w:t>
      </w:r>
      <w:r w:rsidRPr="003929CC">
        <w:rPr>
          <w:lang w:val="en-CA"/>
        </w:rPr>
        <w:t xml:space="preserve"> stream format are outside the scope of this Specification. The </w:t>
      </w:r>
      <w:r w:rsidR="006F4732" w:rsidRPr="003929CC">
        <w:rPr>
          <w:lang w:val="en-CA"/>
        </w:rPr>
        <w:t>sample</w:t>
      </w:r>
      <w:r w:rsidRPr="003929CC">
        <w:rPr>
          <w:lang w:val="en-CA"/>
        </w:rPr>
        <w:t xml:space="preserve"> stream format is specified in </w:t>
      </w:r>
      <w:r w:rsidR="006F4732" w:rsidRPr="003929CC">
        <w:rPr>
          <w:lang w:val="en-CA"/>
        </w:rPr>
        <w:fldChar w:fldCharType="begin"/>
      </w:r>
      <w:r w:rsidR="006F4732" w:rsidRPr="003929CC">
        <w:rPr>
          <w:lang w:val="en-CA"/>
        </w:rPr>
        <w:instrText xml:space="preserve"> REF _Ref5894532 \r \h </w:instrText>
      </w:r>
      <w:r w:rsidR="003929CC" w:rsidRPr="003929CC">
        <w:rPr>
          <w:lang w:val="en-CA"/>
        </w:rPr>
        <w:instrText xml:space="preserve"> \* MERGEFORMAT </w:instrText>
      </w:r>
      <w:r w:rsidR="006F4732" w:rsidRPr="003929CC">
        <w:rPr>
          <w:lang w:val="en-CA"/>
        </w:rPr>
      </w:r>
      <w:r w:rsidR="006F4732" w:rsidRPr="003929CC">
        <w:rPr>
          <w:lang w:val="en-CA"/>
        </w:rPr>
        <w:fldChar w:fldCharType="separate"/>
      </w:r>
      <w:r w:rsidR="007226FA">
        <w:rPr>
          <w:lang w:val="en-CA"/>
        </w:rPr>
        <w:t>Annex B</w:t>
      </w:r>
      <w:r w:rsidR="006F4732" w:rsidRPr="003929CC">
        <w:rPr>
          <w:lang w:val="en-CA"/>
        </w:rPr>
        <w:fldChar w:fldCharType="end"/>
      </w:r>
      <w:r w:rsidRPr="003929CC">
        <w:rPr>
          <w:lang w:val="en-CA"/>
        </w:rPr>
        <w:t>.</w:t>
      </w:r>
    </w:p>
    <w:p w14:paraId="34F26814" w14:textId="77777777" w:rsidR="00616A58" w:rsidRPr="003929CC" w:rsidRDefault="00616A58" w:rsidP="00616A58">
      <w:pPr>
        <w:pStyle w:val="Heading2"/>
        <w:rPr>
          <w:color w:val="000000" w:themeColor="text1"/>
          <w:lang w:val="en-CA"/>
        </w:rPr>
      </w:pPr>
      <w:bookmarkStart w:id="401" w:name="_Toc21625431"/>
      <w:r w:rsidRPr="003929CC">
        <w:rPr>
          <w:color w:val="000000" w:themeColor="text1"/>
          <w:lang w:val="en-CA"/>
        </w:rPr>
        <w:t>NAL bitstream formats</w:t>
      </w:r>
      <w:bookmarkEnd w:id="401"/>
    </w:p>
    <w:p w14:paraId="528FA779" w14:textId="77777777" w:rsidR="00616A58" w:rsidRPr="003929CC" w:rsidRDefault="00616A58" w:rsidP="00616A58">
      <w:pPr>
        <w:rPr>
          <w:lang w:val="en-CA"/>
        </w:rPr>
      </w:pPr>
      <w:r w:rsidRPr="003929CC">
        <w:rPr>
          <w:lang w:val="en-CA"/>
        </w:rPr>
        <w:t xml:space="preserve">This clause specifies the relationship between the </w:t>
      </w:r>
      <w:r w:rsidR="00700ABA" w:rsidRPr="003929CC">
        <w:rPr>
          <w:lang w:val="en-CA"/>
        </w:rPr>
        <w:t>network abstraction layer (</w:t>
      </w:r>
      <w:r w:rsidRPr="003929CC">
        <w:rPr>
          <w:lang w:val="en-CA"/>
        </w:rPr>
        <w:t>NAL</w:t>
      </w:r>
      <w:r w:rsidR="00700ABA" w:rsidRPr="003929CC">
        <w:rPr>
          <w:lang w:val="en-CA"/>
        </w:rPr>
        <w:t>)</w:t>
      </w:r>
      <w:r w:rsidRPr="003929CC">
        <w:rPr>
          <w:lang w:val="en-CA"/>
        </w:rPr>
        <w:t xml:space="preserve"> unit stream and the </w:t>
      </w:r>
      <w:r w:rsidR="00700ABA" w:rsidRPr="003929CC">
        <w:rPr>
          <w:lang w:val="en-CA"/>
        </w:rPr>
        <w:t>NAL</w:t>
      </w:r>
      <w:r w:rsidRPr="003929CC">
        <w:rPr>
          <w:lang w:val="en-CA"/>
        </w:rPr>
        <w:t xml:space="preserve"> sample stream, either of which are referred to as the </w:t>
      </w:r>
      <w:r w:rsidR="00700ABA" w:rsidRPr="003929CC">
        <w:rPr>
          <w:lang w:val="en-CA"/>
        </w:rPr>
        <w:t>NAL</w:t>
      </w:r>
      <w:r w:rsidRPr="003929CC">
        <w:rPr>
          <w:lang w:val="en-CA"/>
        </w:rPr>
        <w:t xml:space="preserve"> bitstream. </w:t>
      </w:r>
    </w:p>
    <w:p w14:paraId="6C18AF7C" w14:textId="1BF418B6" w:rsidR="00616A58" w:rsidRPr="003929CC" w:rsidRDefault="00616A58" w:rsidP="00616A58">
      <w:pPr>
        <w:rPr>
          <w:lang w:val="en-CA"/>
        </w:rPr>
      </w:pPr>
      <w:r w:rsidRPr="003929CC">
        <w:rPr>
          <w:lang w:val="en-CA"/>
        </w:rPr>
        <w:t xml:space="preserve">The bitstream can be in one of two formats: the </w:t>
      </w:r>
      <w:r w:rsidR="00700ABA" w:rsidRPr="003929CC">
        <w:rPr>
          <w:lang w:val="en-CA"/>
        </w:rPr>
        <w:t>NAL</w:t>
      </w:r>
      <w:r w:rsidRPr="003929CC">
        <w:rPr>
          <w:lang w:val="en-CA"/>
        </w:rPr>
        <w:t xml:space="preserve"> unit stream format or the sample stream format. The </w:t>
      </w:r>
      <w:r w:rsidR="00700ABA" w:rsidRPr="003929CC">
        <w:rPr>
          <w:lang w:val="en-CA"/>
        </w:rPr>
        <w:t>NAL</w:t>
      </w:r>
      <w:r w:rsidRPr="003929CC">
        <w:rPr>
          <w:lang w:val="en-CA"/>
        </w:rPr>
        <w:t xml:space="preserve"> unit stream format is conceptually the more "basic" type. It consists of a sequence of syntax structures called </w:t>
      </w:r>
      <w:r w:rsidR="00700ABA" w:rsidRPr="003929CC">
        <w:rPr>
          <w:lang w:val="en-CA"/>
        </w:rPr>
        <w:t>NAL</w:t>
      </w:r>
      <w:r w:rsidRPr="003929CC">
        <w:rPr>
          <w:lang w:val="en-CA"/>
        </w:rPr>
        <w:t xml:space="preserve"> units. This sequence is ordered in decoding order, as described in</w:t>
      </w:r>
      <w:r w:rsidR="000631AC">
        <w:rPr>
          <w:lang w:val="en-CA"/>
        </w:rPr>
        <w:t xml:space="preserve"> clause </w:t>
      </w:r>
      <w:r w:rsidR="000631AC">
        <w:rPr>
          <w:lang w:val="en-CA"/>
        </w:rPr>
        <w:fldChar w:fldCharType="begin"/>
      </w:r>
      <w:r w:rsidR="000631AC">
        <w:rPr>
          <w:lang w:val="en-CA"/>
        </w:rPr>
        <w:instrText xml:space="preserve"> REF _Ref36022522 \w \h </w:instrText>
      </w:r>
      <w:r w:rsidR="000631AC">
        <w:rPr>
          <w:lang w:val="en-CA"/>
        </w:rPr>
      </w:r>
      <w:r w:rsidR="000631AC">
        <w:rPr>
          <w:lang w:val="en-CA"/>
        </w:rPr>
        <w:fldChar w:fldCharType="separate"/>
      </w:r>
      <w:r w:rsidR="000631AC">
        <w:rPr>
          <w:lang w:val="en-CA"/>
        </w:rPr>
        <w:t>7.4.5.3</w:t>
      </w:r>
      <w:r w:rsidR="000631AC">
        <w:rPr>
          <w:lang w:val="en-CA"/>
        </w:rPr>
        <w:fldChar w:fldCharType="end"/>
      </w:r>
      <w:r w:rsidRPr="003929CC">
        <w:rPr>
          <w:lang w:val="en-CA"/>
        </w:rPr>
        <w:t xml:space="preserve">. </w:t>
      </w:r>
      <w:r w:rsidRPr="003929CC">
        <w:rPr>
          <w:lang w:val="en-CA"/>
        </w:rPr>
        <w:lastRenderedPageBreak/>
        <w:t xml:space="preserve">There are constraints imposed on the decoding order (and contents) of the </w:t>
      </w:r>
      <w:r w:rsidR="00700ABA" w:rsidRPr="003929CC">
        <w:rPr>
          <w:lang w:val="en-CA"/>
        </w:rPr>
        <w:t>NAL</w:t>
      </w:r>
      <w:r w:rsidRPr="003929CC">
        <w:rPr>
          <w:lang w:val="en-CA"/>
        </w:rPr>
        <w:t xml:space="preserve"> units in the </w:t>
      </w:r>
      <w:r w:rsidR="00700ABA" w:rsidRPr="003929CC">
        <w:rPr>
          <w:lang w:val="en-CA"/>
        </w:rPr>
        <w:t>NAL</w:t>
      </w:r>
      <w:r w:rsidRPr="003929CC">
        <w:rPr>
          <w:lang w:val="en-CA"/>
        </w:rPr>
        <w:t xml:space="preserve"> unit stream.</w:t>
      </w:r>
    </w:p>
    <w:p w14:paraId="0A1122C8" w14:textId="77777777" w:rsidR="00616A58" w:rsidRPr="003929CC" w:rsidRDefault="00616A58" w:rsidP="00616A58">
      <w:pPr>
        <w:pStyle w:val="Note1"/>
        <w:rPr>
          <w:rFonts w:ascii="Cambria" w:hAnsi="Cambria"/>
          <w:lang w:val="en-CA"/>
        </w:rPr>
      </w:pPr>
      <w:r w:rsidRPr="003929CC">
        <w:rPr>
          <w:rFonts w:ascii="Cambria" w:hAnsi="Cambria"/>
          <w:lang w:val="en-CA"/>
        </w:rPr>
        <w:t xml:space="preserve">Note: The </w:t>
      </w:r>
      <w:r w:rsidR="00700ABA" w:rsidRPr="003929CC">
        <w:rPr>
          <w:rFonts w:ascii="Cambria" w:hAnsi="Cambria"/>
          <w:lang w:val="en-CA"/>
        </w:rPr>
        <w:t>NAL</w:t>
      </w:r>
      <w:r w:rsidRPr="003929CC">
        <w:rPr>
          <w:rFonts w:ascii="Cambria" w:hAnsi="Cambria"/>
          <w:lang w:val="en-CA"/>
        </w:rPr>
        <w:t xml:space="preserve"> unit stream format is commonly not intended to be used in any applications on its own since it requires additional information, i.e. sub-bitstream size information, for decoding its associated sub-bitstreams. One method of achieving this is through the use of the </w:t>
      </w:r>
      <w:r w:rsidR="00700ABA" w:rsidRPr="003929CC">
        <w:rPr>
          <w:rFonts w:ascii="Cambria" w:hAnsi="Cambria"/>
          <w:lang w:val="en-CA"/>
        </w:rPr>
        <w:t xml:space="preserve">NAL </w:t>
      </w:r>
      <w:r w:rsidRPr="003929CC">
        <w:rPr>
          <w:rFonts w:ascii="Cambria" w:hAnsi="Cambria"/>
          <w:lang w:val="en-CA"/>
        </w:rPr>
        <w:t>sample stream format.</w:t>
      </w:r>
    </w:p>
    <w:p w14:paraId="4E701A83" w14:textId="3A061493" w:rsidR="00616A58" w:rsidRPr="003929CC" w:rsidRDefault="00616A58" w:rsidP="00521F53">
      <w:pPr>
        <w:rPr>
          <w:lang w:val="en-CA"/>
        </w:rPr>
      </w:pPr>
      <w:r w:rsidRPr="003929CC">
        <w:rPr>
          <w:lang w:val="en-CA"/>
        </w:rPr>
        <w:t xml:space="preserve">The </w:t>
      </w:r>
      <w:r w:rsidR="00700ABA" w:rsidRPr="003929CC">
        <w:rPr>
          <w:lang w:val="en-CA"/>
        </w:rPr>
        <w:t xml:space="preserve">NAL </w:t>
      </w:r>
      <w:r w:rsidRPr="003929CC">
        <w:rPr>
          <w:lang w:val="en-CA"/>
        </w:rPr>
        <w:t xml:space="preserve">sample stream format can be constructed from the </w:t>
      </w:r>
      <w:r w:rsidR="00700ABA" w:rsidRPr="003929CC">
        <w:rPr>
          <w:lang w:val="en-CA"/>
        </w:rPr>
        <w:t>NAL</w:t>
      </w:r>
      <w:r w:rsidRPr="003929CC">
        <w:rPr>
          <w:lang w:val="en-CA"/>
        </w:rPr>
        <w:t xml:space="preserve"> unit stream format by ordering the </w:t>
      </w:r>
      <w:r w:rsidR="00700ABA" w:rsidRPr="003929CC">
        <w:rPr>
          <w:lang w:val="en-CA"/>
        </w:rPr>
        <w:t>NAL</w:t>
      </w:r>
      <w:r w:rsidRPr="003929CC">
        <w:rPr>
          <w:lang w:val="en-CA"/>
        </w:rPr>
        <w:t xml:space="preserve"> units in decoding order and prefixing each </w:t>
      </w:r>
      <w:r w:rsidR="00700ABA" w:rsidRPr="003929CC">
        <w:rPr>
          <w:lang w:val="en-CA"/>
        </w:rPr>
        <w:t>NAL</w:t>
      </w:r>
      <w:r w:rsidRPr="003929CC">
        <w:rPr>
          <w:lang w:val="en-CA"/>
        </w:rPr>
        <w:t xml:space="preserve"> unit with a heading that specifies the exact size, in bytes, of the </w:t>
      </w:r>
      <w:r w:rsidR="00700ABA" w:rsidRPr="003929CC">
        <w:rPr>
          <w:lang w:val="en-CA"/>
        </w:rPr>
        <w:t>NAL</w:t>
      </w:r>
      <w:r w:rsidRPr="003929CC">
        <w:rPr>
          <w:lang w:val="en-CA"/>
        </w:rPr>
        <w:t xml:space="preserve"> unit. A sample stream header is included at the beginning of the sample stream bitstream that specifies the precision, in bytes, of the signaled </w:t>
      </w:r>
      <w:r w:rsidR="00700ABA" w:rsidRPr="003929CC">
        <w:rPr>
          <w:lang w:val="en-CA"/>
        </w:rPr>
        <w:t>NAL</w:t>
      </w:r>
      <w:r w:rsidRPr="003929CC">
        <w:rPr>
          <w:lang w:val="en-CA"/>
        </w:rPr>
        <w:t xml:space="preserve"> unit size. The </w:t>
      </w:r>
      <w:r w:rsidR="00700ABA" w:rsidRPr="003929CC">
        <w:rPr>
          <w:lang w:val="en-CA"/>
        </w:rPr>
        <w:t>NAL</w:t>
      </w:r>
      <w:r w:rsidRPr="003929CC">
        <w:rPr>
          <w:lang w:val="en-CA"/>
        </w:rPr>
        <w:t xml:space="preserve"> unit stream format can be extracted from the sample stream format by traversing through the sample stream format, reading the size information and appropriately extracting each </w:t>
      </w:r>
      <w:r w:rsidR="00700ABA" w:rsidRPr="003929CC">
        <w:rPr>
          <w:lang w:val="en-CA"/>
        </w:rPr>
        <w:t>NAL</w:t>
      </w:r>
      <w:r w:rsidRPr="003929CC">
        <w:rPr>
          <w:lang w:val="en-CA"/>
        </w:rPr>
        <w:t xml:space="preserve"> unit. Methods of framing </w:t>
      </w:r>
      <w:r w:rsidR="00700ABA" w:rsidRPr="003929CC">
        <w:rPr>
          <w:lang w:val="en-CA"/>
        </w:rPr>
        <w:t>NAL</w:t>
      </w:r>
      <w:r w:rsidRPr="003929CC">
        <w:rPr>
          <w:lang w:val="en-CA"/>
        </w:rPr>
        <w:t xml:space="preserve"> units in a manner other than the use of the sample stream format are outside the scope of this Specification. The sample stream format is specified in</w:t>
      </w:r>
      <w:r w:rsidR="00700ABA" w:rsidRPr="003929CC">
        <w:rPr>
          <w:lang w:val="en-CA"/>
        </w:rPr>
        <w:t xml:space="preserve"> </w:t>
      </w:r>
      <w:r w:rsidR="00700ABA" w:rsidRPr="003929CC">
        <w:rPr>
          <w:lang w:val="en-CA"/>
        </w:rPr>
        <w:fldChar w:fldCharType="begin"/>
      </w:r>
      <w:r w:rsidR="00700ABA" w:rsidRPr="003929CC">
        <w:rPr>
          <w:lang w:val="en-CA"/>
        </w:rPr>
        <w:instrText xml:space="preserve"> REF _Ref19022738 \r \h </w:instrText>
      </w:r>
      <w:r w:rsidR="003929CC" w:rsidRPr="003929CC">
        <w:rPr>
          <w:lang w:val="en-CA"/>
        </w:rPr>
        <w:instrText xml:space="preserve"> \* MERGEFORMAT </w:instrText>
      </w:r>
      <w:r w:rsidR="00700ABA" w:rsidRPr="003929CC">
        <w:rPr>
          <w:lang w:val="en-CA"/>
        </w:rPr>
      </w:r>
      <w:r w:rsidR="00700ABA" w:rsidRPr="003929CC">
        <w:rPr>
          <w:lang w:val="en-CA"/>
        </w:rPr>
        <w:fldChar w:fldCharType="separate"/>
      </w:r>
      <w:r w:rsidR="007226FA">
        <w:rPr>
          <w:lang w:val="en-CA"/>
        </w:rPr>
        <w:t>Annex C</w:t>
      </w:r>
      <w:r w:rsidR="00700ABA" w:rsidRPr="003929CC">
        <w:rPr>
          <w:lang w:val="en-CA"/>
        </w:rPr>
        <w:fldChar w:fldCharType="end"/>
      </w:r>
      <w:r w:rsidRPr="003929CC">
        <w:rPr>
          <w:lang w:val="en-CA"/>
        </w:rPr>
        <w:t>.</w:t>
      </w:r>
    </w:p>
    <w:p w14:paraId="67756B93" w14:textId="28F7568A" w:rsidR="0022237E" w:rsidRPr="003929CC" w:rsidRDefault="0022237E" w:rsidP="000A2919">
      <w:pPr>
        <w:pStyle w:val="Heading2"/>
      </w:pPr>
      <w:bookmarkStart w:id="402" w:name="_Toc19035125"/>
      <w:bookmarkStart w:id="403" w:name="_Toc19036062"/>
      <w:bookmarkStart w:id="404" w:name="_Toc21625432"/>
      <w:bookmarkEnd w:id="402"/>
      <w:bookmarkEnd w:id="403"/>
      <w:r w:rsidRPr="003929CC">
        <w:rPr>
          <w:lang w:val="en-CA"/>
        </w:rPr>
        <w:t xml:space="preserve">Partitioning of </w:t>
      </w:r>
      <w:r w:rsidR="008F0D00" w:rsidRPr="003929CC">
        <w:rPr>
          <w:lang w:val="en-CA"/>
        </w:rPr>
        <w:t>atlas frame</w:t>
      </w:r>
      <w:r w:rsidRPr="003929CC">
        <w:rPr>
          <w:lang w:val="en-CA"/>
        </w:rPr>
        <w:t>s, tiles, and tile groups</w:t>
      </w:r>
      <w:bookmarkEnd w:id="404"/>
    </w:p>
    <w:p w14:paraId="1EACE75B" w14:textId="33BFB843" w:rsidR="0022237E" w:rsidRPr="003929CC" w:rsidRDefault="0022237E" w:rsidP="0022237E">
      <w:pPr>
        <w:pStyle w:val="Heading3"/>
        <w:keepLines/>
        <w:tabs>
          <w:tab w:val="clear" w:pos="720"/>
          <w:tab w:val="left" w:pos="794"/>
          <w:tab w:val="left" w:pos="1191"/>
          <w:tab w:val="left" w:pos="1588"/>
          <w:tab w:val="left" w:pos="1985"/>
        </w:tabs>
        <w:suppressAutoHyphens w:val="0"/>
        <w:overflowPunct w:val="0"/>
        <w:autoSpaceDE w:val="0"/>
        <w:autoSpaceDN w:val="0"/>
        <w:adjustRightInd w:val="0"/>
        <w:spacing w:before="181" w:after="0" w:line="240" w:lineRule="auto"/>
        <w:ind w:left="720" w:hanging="720"/>
        <w:jc w:val="both"/>
        <w:textAlignment w:val="baseline"/>
      </w:pPr>
      <w:bookmarkStart w:id="405" w:name="_Toc415475798"/>
      <w:bookmarkStart w:id="406" w:name="_Toc423599073"/>
      <w:bookmarkStart w:id="407" w:name="_Toc423601577"/>
      <w:bookmarkStart w:id="408" w:name="_Toc501130143"/>
      <w:bookmarkStart w:id="409" w:name="_Toc510795066"/>
      <w:bookmarkStart w:id="410" w:name="_Toc5838537"/>
      <w:bookmarkStart w:id="411" w:name="_Toc21625433"/>
      <w:r w:rsidRPr="003929CC">
        <w:t xml:space="preserve">Partitioning of </w:t>
      </w:r>
      <w:r w:rsidR="008F0D00" w:rsidRPr="003929CC">
        <w:t>atlas frame</w:t>
      </w:r>
      <w:r w:rsidRPr="003929CC">
        <w:t xml:space="preserve">s into </w:t>
      </w:r>
      <w:bookmarkEnd w:id="405"/>
      <w:bookmarkEnd w:id="406"/>
      <w:bookmarkEnd w:id="407"/>
      <w:bookmarkEnd w:id="408"/>
      <w:bookmarkEnd w:id="409"/>
      <w:r w:rsidRPr="003929CC">
        <w:t xml:space="preserve">tiles and </w:t>
      </w:r>
      <w:bookmarkEnd w:id="410"/>
      <w:r w:rsidRPr="003929CC">
        <w:t>tile groups</w:t>
      </w:r>
      <w:bookmarkEnd w:id="411"/>
    </w:p>
    <w:p w14:paraId="6A3458AF" w14:textId="28444C5C" w:rsidR="0022237E" w:rsidRPr="003929CC" w:rsidRDefault="0022237E" w:rsidP="0022237E">
      <w:pPr>
        <w:rPr>
          <w:lang w:val="en-CA"/>
        </w:rPr>
      </w:pPr>
      <w:r w:rsidRPr="003929CC">
        <w:rPr>
          <w:lang w:val="en-CA"/>
        </w:rPr>
        <w:t xml:space="preserve">This subclause specifies how </w:t>
      </w:r>
      <w:r w:rsidR="00814813" w:rsidRPr="003929CC">
        <w:rPr>
          <w:lang w:val="en-CA"/>
        </w:rPr>
        <w:t>an atlas</w:t>
      </w:r>
      <w:r w:rsidR="008F0D00" w:rsidRPr="003929CC">
        <w:rPr>
          <w:lang w:val="en-CA"/>
        </w:rPr>
        <w:t xml:space="preserve"> frame</w:t>
      </w:r>
      <w:r w:rsidRPr="003929CC">
        <w:rPr>
          <w:lang w:val="en-CA"/>
        </w:rPr>
        <w:t xml:space="preserve"> is partitioned into t</w:t>
      </w:r>
      <w:r w:rsidR="00534270" w:rsidRPr="003929CC">
        <w:rPr>
          <w:lang w:val="en-CA"/>
        </w:rPr>
        <w:t>iles</w:t>
      </w:r>
      <w:r w:rsidR="00F5253C" w:rsidRPr="003929CC">
        <w:rPr>
          <w:lang w:val="en-CA"/>
        </w:rPr>
        <w:t xml:space="preserve"> and</w:t>
      </w:r>
      <w:r w:rsidRPr="003929CC">
        <w:rPr>
          <w:lang w:val="en-CA"/>
        </w:rPr>
        <w:t xml:space="preserve"> tiles</w:t>
      </w:r>
      <w:r w:rsidR="00534270" w:rsidRPr="003929CC">
        <w:rPr>
          <w:lang w:val="en-CA"/>
        </w:rPr>
        <w:t xml:space="preserve"> groups</w:t>
      </w:r>
      <w:r w:rsidRPr="003929CC">
        <w:rPr>
          <w:lang w:val="en-CA"/>
        </w:rPr>
        <w:t>.</w:t>
      </w:r>
    </w:p>
    <w:p w14:paraId="753B2E7A" w14:textId="7C0EA4E6" w:rsidR="0022237E" w:rsidRPr="003929CC" w:rsidRDefault="00814813" w:rsidP="0022237E">
      <w:pPr>
        <w:rPr>
          <w:lang w:val="en-CA"/>
        </w:rPr>
      </w:pPr>
      <w:r w:rsidRPr="003929CC">
        <w:rPr>
          <w:lang w:val="en-CA"/>
        </w:rPr>
        <w:t>An atlas</w:t>
      </w:r>
      <w:r w:rsidR="008F0D00" w:rsidRPr="003929CC">
        <w:rPr>
          <w:lang w:val="en-CA"/>
        </w:rPr>
        <w:t xml:space="preserve"> frame</w:t>
      </w:r>
      <w:r w:rsidR="0022237E" w:rsidRPr="003929CC">
        <w:rPr>
          <w:lang w:val="en-CA"/>
        </w:rPr>
        <w:t xml:space="preserve"> is divided into one or more tile rows and one or more tile columns. A tile is </w:t>
      </w:r>
      <w:r w:rsidR="00534270" w:rsidRPr="003929CC">
        <w:rPr>
          <w:lang w:val="en-CA"/>
        </w:rPr>
        <w:t>a</w:t>
      </w:r>
      <w:r w:rsidR="0022237E" w:rsidRPr="003929CC">
        <w:rPr>
          <w:lang w:val="en-CA"/>
        </w:rPr>
        <w:t xml:space="preserve"> rectangular region of </w:t>
      </w:r>
      <w:r w:rsidRPr="003929CC">
        <w:rPr>
          <w:lang w:val="en-CA"/>
        </w:rPr>
        <w:t>an atlas</w:t>
      </w:r>
      <w:r w:rsidR="008F0D00" w:rsidRPr="003929CC">
        <w:rPr>
          <w:lang w:val="en-CA"/>
        </w:rPr>
        <w:t xml:space="preserve"> frame</w:t>
      </w:r>
      <w:r w:rsidR="0022237E" w:rsidRPr="003929CC">
        <w:rPr>
          <w:lang w:val="en-CA"/>
        </w:rPr>
        <w:t>.</w:t>
      </w:r>
    </w:p>
    <w:p w14:paraId="7A72F6A7" w14:textId="1BA1AC43" w:rsidR="0022237E" w:rsidRPr="003929CC" w:rsidRDefault="0022237E" w:rsidP="0022237E">
      <w:pPr>
        <w:rPr>
          <w:lang w:val="en-CA"/>
        </w:rPr>
      </w:pPr>
      <w:r w:rsidRPr="003929CC">
        <w:rPr>
          <w:lang w:val="en-CA"/>
        </w:rPr>
        <w:t xml:space="preserve">A </w:t>
      </w:r>
      <w:r w:rsidR="00534270" w:rsidRPr="003929CC">
        <w:rPr>
          <w:lang w:val="en-CA"/>
        </w:rPr>
        <w:t>tile group</w:t>
      </w:r>
      <w:r w:rsidRPr="003929CC">
        <w:rPr>
          <w:lang w:val="en-CA"/>
        </w:rPr>
        <w:t xml:space="preserve"> contains a number of tiles of </w:t>
      </w:r>
      <w:r w:rsidR="00814813" w:rsidRPr="003929CC">
        <w:rPr>
          <w:lang w:val="en-CA"/>
        </w:rPr>
        <w:t>an atlas</w:t>
      </w:r>
      <w:r w:rsidR="008F0D00" w:rsidRPr="003929CC">
        <w:rPr>
          <w:lang w:val="en-CA"/>
        </w:rPr>
        <w:t xml:space="preserve"> frame</w:t>
      </w:r>
      <w:r w:rsidRPr="003929CC">
        <w:rPr>
          <w:lang w:val="en-CA"/>
        </w:rPr>
        <w:t>.</w:t>
      </w:r>
    </w:p>
    <w:p w14:paraId="276D5A15" w14:textId="1BB6DE65" w:rsidR="0022237E" w:rsidRPr="003929CC" w:rsidRDefault="00534270" w:rsidP="0022237E">
      <w:pPr>
        <w:rPr>
          <w:lang w:val="en-CA"/>
        </w:rPr>
      </w:pPr>
      <w:r w:rsidRPr="003929CC">
        <w:rPr>
          <w:lang w:val="en-CA"/>
        </w:rPr>
        <w:t>Only</w:t>
      </w:r>
      <w:r w:rsidR="0022237E" w:rsidRPr="003929CC">
        <w:rPr>
          <w:lang w:val="en-CA"/>
        </w:rPr>
        <w:t xml:space="preserve"> rectangular </w:t>
      </w:r>
      <w:r w:rsidRPr="003929CC">
        <w:rPr>
          <w:lang w:val="en-CA"/>
        </w:rPr>
        <w:t>tile groups are supported</w:t>
      </w:r>
      <w:r w:rsidR="0022237E" w:rsidRPr="003929CC">
        <w:rPr>
          <w:lang w:val="en-CA"/>
        </w:rPr>
        <w:t xml:space="preserve">. In </w:t>
      </w:r>
      <w:r w:rsidR="00BD39DF" w:rsidRPr="003929CC">
        <w:rPr>
          <w:lang w:val="en-CA"/>
        </w:rPr>
        <w:t>this</w:t>
      </w:r>
      <w:r w:rsidR="0022237E" w:rsidRPr="003929CC">
        <w:rPr>
          <w:lang w:val="en-CA"/>
        </w:rPr>
        <w:t xml:space="preserve"> mode, a </w:t>
      </w:r>
      <w:r w:rsidR="00BD39DF" w:rsidRPr="003929CC">
        <w:rPr>
          <w:lang w:val="en-CA"/>
        </w:rPr>
        <w:t>tile group</w:t>
      </w:r>
      <w:r w:rsidR="0022237E" w:rsidRPr="003929CC">
        <w:rPr>
          <w:lang w:val="en-CA"/>
        </w:rPr>
        <w:t xml:space="preserve"> contains a number of </w:t>
      </w:r>
      <w:r w:rsidR="00BD39DF" w:rsidRPr="003929CC">
        <w:rPr>
          <w:lang w:val="en-CA"/>
        </w:rPr>
        <w:t>tiles</w:t>
      </w:r>
      <w:r w:rsidR="0022237E" w:rsidRPr="003929CC">
        <w:rPr>
          <w:lang w:val="en-CA"/>
        </w:rPr>
        <w:t xml:space="preserve"> of </w:t>
      </w:r>
      <w:r w:rsidR="00814813" w:rsidRPr="003929CC">
        <w:rPr>
          <w:lang w:val="en-CA"/>
        </w:rPr>
        <w:t>an atlas</w:t>
      </w:r>
      <w:r w:rsidR="008F0D00" w:rsidRPr="003929CC">
        <w:rPr>
          <w:lang w:val="en-CA"/>
        </w:rPr>
        <w:t xml:space="preserve"> frame</w:t>
      </w:r>
      <w:r w:rsidR="0022237E" w:rsidRPr="003929CC">
        <w:rPr>
          <w:lang w:val="en-CA"/>
        </w:rPr>
        <w:t xml:space="preserve"> that collectively form a rectangular region of the </w:t>
      </w:r>
      <w:r w:rsidR="008F0D00" w:rsidRPr="003929CC">
        <w:rPr>
          <w:lang w:val="en-CA"/>
        </w:rPr>
        <w:t>atlas frame</w:t>
      </w:r>
      <w:r w:rsidR="0022237E" w:rsidRPr="003929CC">
        <w:rPr>
          <w:lang w:val="en-CA"/>
        </w:rPr>
        <w:t xml:space="preserve">. </w:t>
      </w:r>
    </w:p>
    <w:p w14:paraId="2925A362" w14:textId="7AD9ACDD" w:rsidR="0022237E" w:rsidRPr="003929CC" w:rsidRDefault="0022237E" w:rsidP="0022237E">
      <w:pPr>
        <w:rPr>
          <w:lang w:val="en-CA"/>
        </w:rPr>
      </w:pPr>
      <w:r w:rsidRPr="003929CC">
        <w:rPr>
          <w:lang w:val="en-CA"/>
        </w:rPr>
        <w:fldChar w:fldCharType="begin"/>
      </w:r>
      <w:r w:rsidRPr="003929CC">
        <w:rPr>
          <w:lang w:val="en-CA"/>
        </w:rPr>
        <w:instrText xml:space="preserve"> REF _Ref1745753 \h </w:instrText>
      </w:r>
      <w:r w:rsidR="003929CC" w:rsidRPr="003929CC">
        <w:rPr>
          <w:lang w:val="en-CA"/>
        </w:rPr>
        <w:instrText xml:space="preserve"> \* MERGEFORMAT </w:instrText>
      </w:r>
      <w:r w:rsidRPr="003929CC">
        <w:rPr>
          <w:lang w:val="en-CA"/>
        </w:rPr>
      </w:r>
      <w:r w:rsidRPr="003929CC">
        <w:rPr>
          <w:lang w:val="en-CA"/>
        </w:rPr>
        <w:fldChar w:fldCharType="separate"/>
      </w:r>
      <w:r w:rsidR="007226FA" w:rsidRPr="003929CC">
        <w:t>Figure </w:t>
      </w:r>
      <w:r w:rsidR="007226FA">
        <w:t>6</w:t>
      </w:r>
      <w:r w:rsidR="007226FA" w:rsidRPr="003929CC">
        <w:noBreakHyphen/>
      </w:r>
      <w:r w:rsidR="007226FA">
        <w:t>1</w:t>
      </w:r>
      <w:r w:rsidRPr="003929CC">
        <w:rPr>
          <w:lang w:val="en-CA"/>
        </w:rPr>
        <w:fldChar w:fldCharType="end"/>
      </w:r>
      <w:r w:rsidRPr="003929CC">
        <w:rPr>
          <w:lang w:val="en-CA"/>
        </w:rPr>
        <w:t xml:space="preserve"> shows an example </w:t>
      </w:r>
      <w:r w:rsidR="00BD39DF" w:rsidRPr="003929CC">
        <w:rPr>
          <w:lang w:val="en-CA"/>
        </w:rPr>
        <w:t>tile group</w:t>
      </w:r>
      <w:r w:rsidRPr="003929CC">
        <w:rPr>
          <w:lang w:val="en-CA"/>
        </w:rPr>
        <w:t xml:space="preserve"> partitioning of </w:t>
      </w:r>
      <w:r w:rsidR="00814813" w:rsidRPr="003929CC">
        <w:rPr>
          <w:lang w:val="en-CA"/>
        </w:rPr>
        <w:t>an atlas</w:t>
      </w:r>
      <w:r w:rsidR="008F0D00" w:rsidRPr="003929CC">
        <w:rPr>
          <w:lang w:val="en-CA"/>
        </w:rPr>
        <w:t xml:space="preserve"> frame</w:t>
      </w:r>
      <w:r w:rsidRPr="003929CC">
        <w:rPr>
          <w:lang w:val="en-CA"/>
        </w:rPr>
        <w:t xml:space="preserve">, where the </w:t>
      </w:r>
      <w:r w:rsidR="008F0D00" w:rsidRPr="003929CC">
        <w:rPr>
          <w:lang w:val="en-CA"/>
        </w:rPr>
        <w:t>atlas frame</w:t>
      </w:r>
      <w:r w:rsidRPr="003929CC">
        <w:rPr>
          <w:lang w:val="en-CA"/>
        </w:rPr>
        <w:t xml:space="preserve"> is divided into 24 tiles (6 tile columns and 4 tile rows) and 9 rectangular </w:t>
      </w:r>
      <w:r w:rsidR="001F4042" w:rsidRPr="003929CC">
        <w:rPr>
          <w:lang w:val="en-CA"/>
        </w:rPr>
        <w:t>tile groups</w:t>
      </w:r>
      <w:r w:rsidRPr="003929CC">
        <w:rPr>
          <w:lang w:val="en-CA"/>
        </w:rPr>
        <w:t>.</w:t>
      </w:r>
    </w:p>
    <w:p w14:paraId="23F9B295" w14:textId="77777777" w:rsidR="0022237E" w:rsidRPr="003929CC" w:rsidRDefault="00DA4973" w:rsidP="0022237E">
      <w:pPr>
        <w:keepNext/>
        <w:jc w:val="center"/>
        <w:rPr>
          <w:lang w:val="en-CA"/>
        </w:rPr>
      </w:pPr>
      <w:r w:rsidRPr="003929CC">
        <w:rPr>
          <w:noProof/>
          <w:lang w:val="en-US"/>
        </w:rPr>
        <w:lastRenderedPageBreak/>
        <w:drawing>
          <wp:inline distT="0" distB="0" distL="0" distR="0" wp14:anchorId="61CCE08F" wp14:editId="0BCFC431">
            <wp:extent cx="4807131" cy="365760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815114" cy="3663674"/>
                    </a:xfrm>
                    <a:prstGeom prst="rect">
                      <a:avLst/>
                    </a:prstGeom>
                  </pic:spPr>
                </pic:pic>
              </a:graphicData>
            </a:graphic>
          </wp:inline>
        </w:drawing>
      </w:r>
    </w:p>
    <w:p w14:paraId="3D44B8A6" w14:textId="3E4A8926" w:rsidR="0022237E" w:rsidRPr="003929CC" w:rsidRDefault="0022237E" w:rsidP="0022237E">
      <w:pPr>
        <w:pStyle w:val="Caption"/>
        <w:rPr>
          <w:rFonts w:ascii="Cambria" w:hAnsi="Cambria"/>
        </w:rPr>
      </w:pPr>
      <w:bookmarkStart w:id="412" w:name="_Ref1745753"/>
      <w:r w:rsidRPr="003929CC">
        <w:rPr>
          <w:rFonts w:ascii="Cambria" w:hAnsi="Cambria"/>
        </w:rPr>
        <w:t>Figure </w:t>
      </w:r>
      <w:r w:rsidRPr="003929CC">
        <w:rPr>
          <w:rFonts w:ascii="Cambria" w:hAnsi="Cambria"/>
        </w:rPr>
        <w:fldChar w:fldCharType="begin"/>
      </w:r>
      <w:r w:rsidRPr="003929CC">
        <w:rPr>
          <w:rFonts w:ascii="Cambria" w:hAnsi="Cambria"/>
        </w:rPr>
        <w:instrText xml:space="preserve"> STYLEREF 1 \s </w:instrText>
      </w:r>
      <w:r w:rsidRPr="003929CC">
        <w:rPr>
          <w:rFonts w:ascii="Cambria" w:hAnsi="Cambria"/>
        </w:rPr>
        <w:fldChar w:fldCharType="separate"/>
      </w:r>
      <w:r w:rsidR="007226FA">
        <w:rPr>
          <w:rFonts w:ascii="Cambria" w:hAnsi="Cambria"/>
          <w:noProof/>
        </w:rPr>
        <w:t>6</w:t>
      </w:r>
      <w:r w:rsidRPr="003929CC">
        <w:rPr>
          <w:rFonts w:ascii="Cambria" w:hAnsi="Cambria"/>
        </w:rPr>
        <w:fldChar w:fldCharType="end"/>
      </w:r>
      <w:r w:rsidRPr="003929CC">
        <w:rPr>
          <w:rFonts w:ascii="Cambria" w:hAnsi="Cambria"/>
        </w:rPr>
        <w:noBreakHyphen/>
      </w:r>
      <w:r w:rsidRPr="003929CC">
        <w:rPr>
          <w:rFonts w:ascii="Cambria" w:hAnsi="Cambria"/>
        </w:rPr>
        <w:fldChar w:fldCharType="begin"/>
      </w:r>
      <w:r w:rsidRPr="003929CC">
        <w:rPr>
          <w:rFonts w:ascii="Cambria" w:hAnsi="Cambria"/>
        </w:rPr>
        <w:instrText xml:space="preserve"> SEQ Figure \* ARABIC \s 1 </w:instrText>
      </w:r>
      <w:r w:rsidRPr="003929CC">
        <w:rPr>
          <w:rFonts w:ascii="Cambria" w:hAnsi="Cambria"/>
        </w:rPr>
        <w:fldChar w:fldCharType="separate"/>
      </w:r>
      <w:r w:rsidR="007226FA">
        <w:rPr>
          <w:rFonts w:ascii="Cambria" w:hAnsi="Cambria"/>
          <w:noProof/>
        </w:rPr>
        <w:t>1</w:t>
      </w:r>
      <w:r w:rsidRPr="003929CC">
        <w:rPr>
          <w:rFonts w:ascii="Cambria" w:hAnsi="Cambria"/>
        </w:rPr>
        <w:fldChar w:fldCharType="end"/>
      </w:r>
      <w:bookmarkEnd w:id="412"/>
      <w:r w:rsidRPr="003929CC">
        <w:rPr>
          <w:rFonts w:ascii="Cambria" w:hAnsi="Cambria"/>
        </w:rPr>
        <w:t xml:space="preserve"> – </w:t>
      </w:r>
      <w:r w:rsidR="00814813" w:rsidRPr="003929CC">
        <w:rPr>
          <w:rFonts w:ascii="Cambria" w:hAnsi="Cambria"/>
        </w:rPr>
        <w:t>An atlas</w:t>
      </w:r>
      <w:r w:rsidR="008F0D00" w:rsidRPr="003929CC">
        <w:rPr>
          <w:rFonts w:ascii="Cambria" w:hAnsi="Cambria"/>
        </w:rPr>
        <w:t xml:space="preserve"> frame</w:t>
      </w:r>
      <w:r w:rsidRPr="003929CC">
        <w:rPr>
          <w:rFonts w:ascii="Cambria" w:hAnsi="Cambria"/>
        </w:rPr>
        <w:t xml:space="preserve"> that is partitioned into 24 tiles and 9 </w:t>
      </w:r>
      <w:r w:rsidR="00DA4973" w:rsidRPr="003929CC">
        <w:rPr>
          <w:rFonts w:ascii="Cambria" w:hAnsi="Cambria"/>
        </w:rPr>
        <w:t>tile groups</w:t>
      </w:r>
      <w:r w:rsidRPr="003929CC">
        <w:rPr>
          <w:rFonts w:ascii="Cambria" w:hAnsi="Cambria"/>
        </w:rPr>
        <w:t xml:space="preserve"> (informative)</w:t>
      </w:r>
    </w:p>
    <w:p w14:paraId="2F63504C" w14:textId="77777777" w:rsidR="0022237E" w:rsidRPr="003929CC" w:rsidRDefault="0022237E" w:rsidP="000A2919">
      <w:pPr>
        <w:pStyle w:val="Heading2"/>
      </w:pPr>
      <w:bookmarkStart w:id="413" w:name="_Toc19035128"/>
      <w:bookmarkStart w:id="414" w:name="_Toc19036065"/>
      <w:bookmarkStart w:id="415" w:name="_Toc21625434"/>
      <w:bookmarkEnd w:id="413"/>
      <w:bookmarkEnd w:id="414"/>
      <w:r w:rsidRPr="003929CC">
        <w:rPr>
          <w:lang w:val="en-CA"/>
        </w:rPr>
        <w:t>Scanning Processes</w:t>
      </w:r>
      <w:bookmarkEnd w:id="415"/>
    </w:p>
    <w:p w14:paraId="100C3EB1" w14:textId="77777777" w:rsidR="0022237E" w:rsidRPr="003929CC" w:rsidRDefault="008D6D1B" w:rsidP="0022237E">
      <w:pPr>
        <w:pStyle w:val="Heading3"/>
        <w:keepLines/>
        <w:tabs>
          <w:tab w:val="clear" w:pos="720"/>
          <w:tab w:val="left" w:pos="794"/>
          <w:tab w:val="left" w:pos="1191"/>
          <w:tab w:val="left" w:pos="1588"/>
          <w:tab w:val="left" w:pos="1985"/>
        </w:tabs>
        <w:suppressAutoHyphens w:val="0"/>
        <w:overflowPunct w:val="0"/>
        <w:autoSpaceDE w:val="0"/>
        <w:autoSpaceDN w:val="0"/>
        <w:adjustRightInd w:val="0"/>
        <w:spacing w:before="181" w:after="0" w:line="240" w:lineRule="auto"/>
        <w:ind w:left="720" w:hanging="720"/>
        <w:jc w:val="both"/>
        <w:textAlignment w:val="baseline"/>
      </w:pPr>
      <w:bookmarkStart w:id="416" w:name="_Ref7702610"/>
      <w:bookmarkStart w:id="417" w:name="_Toc21625435"/>
      <w:r w:rsidRPr="003929CC">
        <w:t>T</w:t>
      </w:r>
      <w:r w:rsidR="0022237E" w:rsidRPr="003929CC">
        <w:t>ile scanning</w:t>
      </w:r>
      <w:r w:rsidRPr="003929CC">
        <w:t xml:space="preserve"> </w:t>
      </w:r>
      <w:r w:rsidR="0022237E" w:rsidRPr="003929CC">
        <w:t xml:space="preserve"> process</w:t>
      </w:r>
      <w:bookmarkEnd w:id="416"/>
      <w:bookmarkEnd w:id="417"/>
    </w:p>
    <w:p w14:paraId="40CDBFED" w14:textId="7A3DDA90" w:rsidR="0022237E" w:rsidRPr="003929CC" w:rsidRDefault="0022237E" w:rsidP="000A2919">
      <w:pPr>
        <w:tabs>
          <w:tab w:val="left" w:pos="806"/>
          <w:tab w:val="left" w:pos="1210"/>
          <w:tab w:val="left" w:pos="1613"/>
          <w:tab w:val="left" w:pos="2016"/>
          <w:tab w:val="right" w:pos="9677"/>
        </w:tabs>
        <w:rPr>
          <w:lang w:val="en-CA"/>
        </w:rPr>
      </w:pPr>
      <w:r w:rsidRPr="003929CC">
        <w:rPr>
          <w:lang w:val="en-CA"/>
        </w:rPr>
        <w:t xml:space="preserve">The list </w:t>
      </w:r>
      <w:r w:rsidR="008600A6" w:rsidRPr="003929CC">
        <w:rPr>
          <w:lang w:val="en-CA"/>
        </w:rPr>
        <w:t>C</w:t>
      </w:r>
      <w:r w:rsidRPr="003929CC">
        <w:rPr>
          <w:lang w:val="en-CA"/>
        </w:rPr>
        <w:t xml:space="preserve">olWidth[ i ] for i ranging from 0 to </w:t>
      </w:r>
      <w:r w:rsidR="008F0D00" w:rsidRPr="003929CC">
        <w:rPr>
          <w:lang w:val="en-CA"/>
        </w:rPr>
        <w:t>afti_</w:t>
      </w:r>
      <w:r w:rsidRPr="003929CC">
        <w:rPr>
          <w:lang w:val="en-CA"/>
        </w:rPr>
        <w:t xml:space="preserve">num_tile_columns_minus1, inclusive, specifying the width of the i-th tile column in units of </w:t>
      </w:r>
      <w:r w:rsidR="008D6D1B" w:rsidRPr="003929CC">
        <w:rPr>
          <w:lang w:val="en-CA"/>
        </w:rPr>
        <w:t>64 samples</w:t>
      </w:r>
      <w:r w:rsidRPr="003929CC">
        <w:rPr>
          <w:lang w:val="en-CA"/>
        </w:rPr>
        <w:t>, is derived, and</w:t>
      </w:r>
      <w:r w:rsidR="00B20BF3" w:rsidRPr="003929CC">
        <w:rPr>
          <w:lang w:val="en-CA"/>
        </w:rPr>
        <w:t>,</w:t>
      </w:r>
      <w:r w:rsidRPr="003929CC">
        <w:rPr>
          <w:lang w:val="en-CA"/>
        </w:rPr>
        <w:t xml:space="preserve"> when</w:t>
      </w:r>
      <w:r w:rsidR="008D6D1B" w:rsidRPr="003929CC">
        <w:rPr>
          <w:lang w:val="en-CA"/>
        </w:rPr>
        <w:t xml:space="preserve"> </w:t>
      </w:r>
      <w:r w:rsidR="008F0D00" w:rsidRPr="003929CC">
        <w:rPr>
          <w:lang w:val="en-CA"/>
        </w:rPr>
        <w:t>afti_</w:t>
      </w:r>
      <w:r w:rsidRPr="003929CC">
        <w:rPr>
          <w:lang w:val="en-CA"/>
        </w:rPr>
        <w:t xml:space="preserve">uniform_tile_spacing_flag is equal to 1, the value of </w:t>
      </w:r>
      <w:r w:rsidR="008F0D00" w:rsidRPr="003929CC">
        <w:rPr>
          <w:lang w:val="en-CA"/>
        </w:rPr>
        <w:t>afti_</w:t>
      </w:r>
      <w:r w:rsidRPr="003929CC">
        <w:rPr>
          <w:lang w:val="en-CA"/>
        </w:rPr>
        <w:t>num_tile_columns_minus1 is inferred, as follows:</w:t>
      </w:r>
    </w:p>
    <w:p w14:paraId="3048C6B5" w14:textId="04664D6B" w:rsidR="0022237E" w:rsidRPr="003929CC" w:rsidRDefault="0022237E" w:rsidP="000A2919">
      <w:pPr>
        <w:pStyle w:val="Equation"/>
        <w:tabs>
          <w:tab w:val="left" w:pos="403"/>
          <w:tab w:val="left" w:pos="806"/>
          <w:tab w:val="left" w:pos="1210"/>
          <w:tab w:val="left" w:pos="1613"/>
          <w:tab w:val="left" w:pos="2016"/>
          <w:tab w:val="right" w:pos="9677"/>
        </w:tabs>
        <w:ind w:left="403"/>
        <w:rPr>
          <w:lang w:val="en-CA"/>
        </w:rPr>
      </w:pPr>
      <w:r w:rsidRPr="003929CC">
        <w:rPr>
          <w:lang w:val="en-CA"/>
        </w:rPr>
        <w:t xml:space="preserve">if( </w:t>
      </w:r>
      <w:r w:rsidR="008F0D00" w:rsidRPr="003929CC">
        <w:rPr>
          <w:lang w:val="en-CA"/>
        </w:rPr>
        <w:t>afti_</w:t>
      </w:r>
      <w:r w:rsidRPr="003929CC">
        <w:rPr>
          <w:lang w:val="en-CA"/>
        </w:rPr>
        <w:t>uniform_tile_spacing_flag ) {</w:t>
      </w:r>
      <w:r w:rsidRPr="003929CC">
        <w:rPr>
          <w:lang w:val="en-CA"/>
        </w:rPr>
        <w:br/>
      </w:r>
      <w:r w:rsidRPr="003929CC">
        <w:rPr>
          <w:lang w:val="en-CA"/>
        </w:rPr>
        <w:tab/>
        <w:t xml:space="preserve">remainingWidthInCtbsY = </w:t>
      </w:r>
      <w:r w:rsidR="008D6D1B" w:rsidRPr="003929CC">
        <w:rPr>
          <w:lang w:val="en-CA" w:eastAsia="ja-JP"/>
        </w:rPr>
        <w:t>( </w:t>
      </w:r>
      <w:r w:rsidR="007D27A5" w:rsidRPr="003929CC">
        <w:rPr>
          <w:lang w:val="en-CA" w:eastAsia="ja-JP"/>
        </w:rPr>
        <w:t>asps_frame_width</w:t>
      </w:r>
      <w:r w:rsidR="008D6D1B" w:rsidRPr="003929CC">
        <w:rPr>
          <w:lang w:val="en-CA" w:eastAsia="ja-JP"/>
        </w:rPr>
        <w:t> + 63 ) / 64</w:t>
      </w:r>
      <w:r w:rsidRPr="003929CC">
        <w:rPr>
          <w:lang w:val="en-CA"/>
        </w:rPr>
        <w:br/>
      </w:r>
      <w:r w:rsidR="007A316C" w:rsidRPr="003929CC">
        <w:rPr>
          <w:lang w:val="en-CA"/>
        </w:rPr>
        <w:tab/>
      </w:r>
      <w:r w:rsidRPr="003929CC">
        <w:rPr>
          <w:lang w:val="en-CA"/>
        </w:rPr>
        <w:t>i = 0</w:t>
      </w:r>
      <w:r w:rsidRPr="003929CC">
        <w:rPr>
          <w:lang w:val="en-CA"/>
        </w:rPr>
        <w:br/>
      </w:r>
      <w:r w:rsidR="007A316C" w:rsidRPr="003929CC">
        <w:rPr>
          <w:lang w:val="en-CA"/>
        </w:rPr>
        <w:tab/>
      </w:r>
      <w:r w:rsidRPr="003929CC">
        <w:rPr>
          <w:lang w:val="en-CA"/>
        </w:rPr>
        <w:t xml:space="preserve">while( remainingWidthInCtbsY &gt; ( </w:t>
      </w:r>
      <w:r w:rsidR="008F0D00" w:rsidRPr="003929CC">
        <w:rPr>
          <w:lang w:val="en-CA"/>
        </w:rPr>
        <w:t>afti_</w:t>
      </w:r>
      <w:r w:rsidRPr="003929CC">
        <w:rPr>
          <w:lang w:val="en-CA"/>
        </w:rPr>
        <w:t>tile_cols_width_minus1 + 1 ) ) {</w:t>
      </w:r>
      <w:r w:rsidRPr="003929CC">
        <w:rPr>
          <w:lang w:val="en-CA"/>
        </w:rPr>
        <w:br/>
      </w:r>
      <w:r w:rsidRPr="003929CC">
        <w:rPr>
          <w:lang w:val="en-CA"/>
        </w:rPr>
        <w:tab/>
      </w:r>
      <w:r w:rsidR="007A316C" w:rsidRPr="003929CC">
        <w:rPr>
          <w:lang w:val="en-CA"/>
        </w:rPr>
        <w:tab/>
      </w:r>
      <w:r w:rsidR="008600A6" w:rsidRPr="003929CC">
        <w:rPr>
          <w:lang w:val="en-CA"/>
        </w:rPr>
        <w:t>C</w:t>
      </w:r>
      <w:r w:rsidRPr="003929CC">
        <w:rPr>
          <w:lang w:val="en-CA"/>
        </w:rPr>
        <w:t xml:space="preserve">olWidth[ i++ ] = </w:t>
      </w:r>
      <w:r w:rsidR="008F0D00" w:rsidRPr="003929CC">
        <w:rPr>
          <w:lang w:val="en-CA"/>
        </w:rPr>
        <w:t>afti_</w:t>
      </w:r>
      <w:r w:rsidRPr="003929CC">
        <w:rPr>
          <w:lang w:val="en-CA"/>
        </w:rPr>
        <w:t>tile_cols_width_minus1 + 1</w:t>
      </w:r>
      <w:r w:rsidRPr="003929CC">
        <w:rPr>
          <w:lang w:val="en-CA"/>
        </w:rPr>
        <w:br/>
      </w:r>
      <w:r w:rsidRPr="003929CC">
        <w:rPr>
          <w:lang w:val="en-CA"/>
        </w:rPr>
        <w:tab/>
      </w:r>
      <w:r w:rsidR="007A316C" w:rsidRPr="003929CC">
        <w:rPr>
          <w:lang w:val="en-CA"/>
        </w:rPr>
        <w:tab/>
      </w:r>
      <w:r w:rsidRPr="003929CC">
        <w:rPr>
          <w:lang w:val="en-CA"/>
        </w:rPr>
        <w:t xml:space="preserve">remainingWidthInCtbsY  −=  ( </w:t>
      </w:r>
      <w:r w:rsidR="008F0D00" w:rsidRPr="003929CC">
        <w:rPr>
          <w:lang w:val="en-CA"/>
        </w:rPr>
        <w:t>afti_</w:t>
      </w:r>
      <w:r w:rsidRPr="003929CC">
        <w:rPr>
          <w:lang w:val="en-CA"/>
        </w:rPr>
        <w:t>tile_cols_width_minus1 + 1 )</w:t>
      </w:r>
      <w:r w:rsidRPr="003929CC">
        <w:rPr>
          <w:lang w:val="en-CA"/>
        </w:rPr>
        <w:br/>
      </w:r>
      <w:r w:rsidR="007A316C" w:rsidRPr="003929CC">
        <w:rPr>
          <w:lang w:val="en-CA"/>
        </w:rPr>
        <w:tab/>
      </w:r>
      <w:r w:rsidRPr="003929CC">
        <w:rPr>
          <w:lang w:val="en-CA"/>
        </w:rPr>
        <w:t>}</w:t>
      </w:r>
      <w:r w:rsidRPr="003929CC">
        <w:rPr>
          <w:lang w:val="en-CA"/>
        </w:rPr>
        <w:br/>
      </w:r>
      <w:r w:rsidR="007A316C" w:rsidRPr="003929CC">
        <w:rPr>
          <w:lang w:val="en-CA"/>
        </w:rPr>
        <w:tab/>
      </w:r>
      <w:r w:rsidR="008600A6" w:rsidRPr="003929CC">
        <w:rPr>
          <w:lang w:val="en-CA"/>
        </w:rPr>
        <w:t>ColWidth</w:t>
      </w:r>
      <w:r w:rsidRPr="003929CC">
        <w:rPr>
          <w:lang w:val="en-CA"/>
        </w:rPr>
        <w:t>[ i ] = remainingWidthInCtbsY</w:t>
      </w:r>
      <w:r w:rsidRPr="003929CC">
        <w:rPr>
          <w:lang w:val="en-CA"/>
        </w:rPr>
        <w:br/>
      </w:r>
      <w:r w:rsidR="007A316C" w:rsidRPr="003929CC">
        <w:rPr>
          <w:lang w:val="en-CA"/>
        </w:rPr>
        <w:tab/>
      </w:r>
      <w:r w:rsidR="008F0D00" w:rsidRPr="003929CC">
        <w:rPr>
          <w:lang w:val="en-CA"/>
        </w:rPr>
        <w:t>afti_</w:t>
      </w:r>
      <w:r w:rsidRPr="003929CC">
        <w:rPr>
          <w:lang w:val="en-CA"/>
        </w:rPr>
        <w:t>num_tile_columns_minus1 = i</w:t>
      </w:r>
      <w:r w:rsidR="007A316C" w:rsidRPr="003929CC">
        <w:rPr>
          <w:lang w:val="en-CA"/>
        </w:rPr>
        <w:br/>
      </w:r>
      <w:r w:rsidRPr="003929CC">
        <w:rPr>
          <w:lang w:val="en-CA"/>
        </w:rPr>
        <w:t>} else {</w:t>
      </w:r>
      <w:r w:rsidRPr="003929CC">
        <w:rPr>
          <w:lang w:val="en-CA"/>
        </w:rPr>
        <w:br/>
      </w:r>
      <w:r w:rsidR="007A316C" w:rsidRPr="003929CC">
        <w:rPr>
          <w:lang w:val="en-CA"/>
        </w:rPr>
        <w:tab/>
      </w:r>
      <w:r w:rsidR="008600A6" w:rsidRPr="003929CC">
        <w:rPr>
          <w:lang w:val="en-CA"/>
        </w:rPr>
        <w:t>ColWidth</w:t>
      </w:r>
      <w:r w:rsidRPr="003929CC">
        <w:rPr>
          <w:lang w:val="en-CA"/>
        </w:rPr>
        <w:t>[ </w:t>
      </w:r>
      <w:r w:rsidR="008F0D00" w:rsidRPr="003929CC">
        <w:rPr>
          <w:lang w:val="en-CA"/>
        </w:rPr>
        <w:t>afti_</w:t>
      </w:r>
      <w:r w:rsidRPr="003929CC">
        <w:rPr>
          <w:lang w:val="en-CA"/>
        </w:rPr>
        <w:t xml:space="preserve">num_tile_columns_minus1 ] = </w:t>
      </w:r>
      <w:r w:rsidR="00B20BF3" w:rsidRPr="003929CC">
        <w:rPr>
          <w:lang w:val="en-CA" w:eastAsia="ja-JP"/>
        </w:rPr>
        <w:t>( </w:t>
      </w:r>
      <w:r w:rsidR="007D27A5" w:rsidRPr="003929CC">
        <w:rPr>
          <w:lang w:val="en-CA" w:eastAsia="ja-JP"/>
        </w:rPr>
        <w:t>asps_frame_width</w:t>
      </w:r>
      <w:r w:rsidR="00B20BF3" w:rsidRPr="003929CC">
        <w:rPr>
          <w:lang w:val="en-CA" w:eastAsia="ja-JP"/>
        </w:rPr>
        <w:t> + 63 ) / 64</w:t>
      </w:r>
      <w:r w:rsidR="007A316C" w:rsidRPr="003929CC">
        <w:rPr>
          <w:lang w:val="en-CA" w:eastAsia="ja-JP"/>
        </w:rPr>
        <w:tab/>
      </w:r>
      <w:r w:rsidRPr="003929CC">
        <w:rPr>
          <w:lang w:val="en-CA"/>
        </w:rPr>
        <w:t>(</w:t>
      </w:r>
      <w:r w:rsidRPr="003929CC">
        <w:rPr>
          <w:lang w:val="en-CA"/>
        </w:rPr>
        <w:fldChar w:fldCharType="begin"/>
      </w:r>
      <w:r w:rsidRPr="003929CC">
        <w:rPr>
          <w:lang w:val="en-CA"/>
        </w:rPr>
        <w:instrText xml:space="preserve"> STYLEREF 1 \s </w:instrText>
      </w:r>
      <w:r w:rsidRPr="003929CC">
        <w:rPr>
          <w:lang w:val="en-CA"/>
        </w:rPr>
        <w:fldChar w:fldCharType="separate"/>
      </w:r>
      <w:r w:rsidR="007226FA">
        <w:rPr>
          <w:noProof/>
          <w:lang w:val="en-CA"/>
        </w:rPr>
        <w:t>6</w:t>
      </w:r>
      <w:r w:rsidRPr="003929CC">
        <w:rPr>
          <w:lang w:val="en-CA"/>
        </w:rPr>
        <w:fldChar w:fldCharType="end"/>
      </w:r>
      <w:r w:rsidRPr="003929CC">
        <w:rPr>
          <w:lang w:val="en-CA"/>
        </w:rPr>
        <w:noBreakHyphen/>
      </w:r>
      <w:r w:rsidRPr="003929CC">
        <w:rPr>
          <w:lang w:val="en-CA"/>
        </w:rPr>
        <w:fldChar w:fldCharType="begin"/>
      </w:r>
      <w:r w:rsidRPr="003929CC">
        <w:rPr>
          <w:lang w:val="en-CA"/>
        </w:rPr>
        <w:instrText xml:space="preserve"> SEQ Equation \* ARABIC \s 1 </w:instrText>
      </w:r>
      <w:r w:rsidRPr="003929CC">
        <w:rPr>
          <w:lang w:val="en-CA"/>
        </w:rPr>
        <w:fldChar w:fldCharType="separate"/>
      </w:r>
      <w:r w:rsidR="007226FA">
        <w:rPr>
          <w:noProof/>
          <w:lang w:val="en-CA"/>
        </w:rPr>
        <w:t>1</w:t>
      </w:r>
      <w:r w:rsidRPr="003929CC">
        <w:rPr>
          <w:lang w:val="en-CA"/>
        </w:rPr>
        <w:fldChar w:fldCharType="end"/>
      </w:r>
      <w:r w:rsidRPr="003929CC">
        <w:rPr>
          <w:lang w:val="en-CA"/>
        </w:rPr>
        <w:t>)</w:t>
      </w:r>
      <w:r w:rsidRPr="003929CC">
        <w:rPr>
          <w:lang w:val="en-CA"/>
        </w:rPr>
        <w:br/>
      </w:r>
      <w:r w:rsidR="007A316C" w:rsidRPr="003929CC">
        <w:rPr>
          <w:lang w:val="en-CA"/>
        </w:rPr>
        <w:tab/>
      </w:r>
      <w:r w:rsidRPr="003929CC">
        <w:rPr>
          <w:lang w:val="en-CA"/>
        </w:rPr>
        <w:t xml:space="preserve">for( i = 0; i &lt; </w:t>
      </w:r>
      <w:r w:rsidR="008F0D00" w:rsidRPr="003929CC">
        <w:rPr>
          <w:lang w:val="en-CA"/>
        </w:rPr>
        <w:t>afti_</w:t>
      </w:r>
      <w:r w:rsidRPr="003929CC">
        <w:rPr>
          <w:lang w:val="en-CA"/>
        </w:rPr>
        <w:t>num_tile_columns_minus1; i++ ) {</w:t>
      </w:r>
      <w:r w:rsidRPr="003929CC">
        <w:rPr>
          <w:lang w:val="en-CA"/>
        </w:rPr>
        <w:br/>
      </w:r>
      <w:r w:rsidRPr="003929CC">
        <w:rPr>
          <w:lang w:val="en-CA"/>
        </w:rPr>
        <w:tab/>
      </w:r>
      <w:r w:rsidR="007A316C" w:rsidRPr="003929CC">
        <w:rPr>
          <w:lang w:val="en-CA"/>
        </w:rPr>
        <w:tab/>
      </w:r>
      <w:r w:rsidR="008600A6" w:rsidRPr="003929CC">
        <w:rPr>
          <w:lang w:val="en-CA"/>
        </w:rPr>
        <w:t>C</w:t>
      </w:r>
      <w:r w:rsidRPr="003929CC">
        <w:rPr>
          <w:lang w:val="en-CA"/>
        </w:rPr>
        <w:t xml:space="preserve">olWidth[ i ] = </w:t>
      </w:r>
      <w:r w:rsidR="008F0D00" w:rsidRPr="003929CC">
        <w:rPr>
          <w:lang w:val="en-CA"/>
        </w:rPr>
        <w:t>afti_</w:t>
      </w:r>
      <w:r w:rsidRPr="003929CC">
        <w:rPr>
          <w:lang w:val="en-CA"/>
        </w:rPr>
        <w:t>tile_column_width_minus1[ i ] + 1</w:t>
      </w:r>
      <w:r w:rsidRPr="003929CC">
        <w:rPr>
          <w:lang w:val="en-CA"/>
        </w:rPr>
        <w:br/>
      </w:r>
      <w:r w:rsidRPr="003929CC">
        <w:rPr>
          <w:lang w:val="en-CA"/>
        </w:rPr>
        <w:tab/>
      </w:r>
      <w:r w:rsidR="007A316C" w:rsidRPr="003929CC">
        <w:rPr>
          <w:lang w:val="en-CA"/>
        </w:rPr>
        <w:tab/>
      </w:r>
      <w:r w:rsidR="008600A6" w:rsidRPr="003929CC">
        <w:rPr>
          <w:lang w:val="en-CA"/>
        </w:rPr>
        <w:t>C</w:t>
      </w:r>
      <w:r w:rsidRPr="003929CC">
        <w:rPr>
          <w:lang w:val="en-CA"/>
        </w:rPr>
        <w:t>olWidth[ </w:t>
      </w:r>
      <w:r w:rsidR="008F0D00" w:rsidRPr="003929CC">
        <w:rPr>
          <w:lang w:val="en-CA"/>
        </w:rPr>
        <w:t>afti_</w:t>
      </w:r>
      <w:r w:rsidRPr="003929CC">
        <w:rPr>
          <w:lang w:val="en-CA"/>
        </w:rPr>
        <w:t xml:space="preserve">num_tile_columns_minus1 ]  −=  </w:t>
      </w:r>
      <w:r w:rsidR="008600A6" w:rsidRPr="003929CC">
        <w:rPr>
          <w:lang w:val="en-CA"/>
        </w:rPr>
        <w:t>ColWidth</w:t>
      </w:r>
      <w:r w:rsidRPr="003929CC">
        <w:rPr>
          <w:lang w:val="en-CA"/>
        </w:rPr>
        <w:t>[ i ]</w:t>
      </w:r>
      <w:r w:rsidRPr="003929CC">
        <w:rPr>
          <w:lang w:val="en-CA"/>
        </w:rPr>
        <w:br/>
      </w:r>
      <w:r w:rsidR="007A316C" w:rsidRPr="003929CC">
        <w:rPr>
          <w:lang w:val="en-CA"/>
        </w:rPr>
        <w:tab/>
      </w:r>
      <w:r w:rsidRPr="003929CC">
        <w:rPr>
          <w:lang w:val="en-CA"/>
        </w:rPr>
        <w:t>}</w:t>
      </w:r>
      <w:r w:rsidRPr="003929CC">
        <w:rPr>
          <w:lang w:val="en-CA"/>
        </w:rPr>
        <w:br/>
        <w:t>}</w:t>
      </w:r>
    </w:p>
    <w:p w14:paraId="72FBDEE6" w14:textId="1AF61D4D" w:rsidR="0022237E" w:rsidRPr="003929CC" w:rsidRDefault="0022237E" w:rsidP="000A2919">
      <w:pPr>
        <w:tabs>
          <w:tab w:val="left" w:pos="806"/>
          <w:tab w:val="left" w:pos="1210"/>
          <w:tab w:val="left" w:pos="1613"/>
          <w:tab w:val="left" w:pos="2016"/>
          <w:tab w:val="right" w:pos="9677"/>
        </w:tabs>
        <w:rPr>
          <w:lang w:val="en-CA"/>
        </w:rPr>
      </w:pPr>
      <w:r w:rsidRPr="003929CC">
        <w:rPr>
          <w:lang w:val="en-CA"/>
        </w:rPr>
        <w:t xml:space="preserve">The list RowHeight[ j ] for j ranging from 0 to </w:t>
      </w:r>
      <w:r w:rsidR="008F0D00" w:rsidRPr="003929CC">
        <w:rPr>
          <w:lang w:val="en-CA"/>
        </w:rPr>
        <w:t>afti_</w:t>
      </w:r>
      <w:r w:rsidRPr="003929CC">
        <w:rPr>
          <w:lang w:val="en-CA"/>
        </w:rPr>
        <w:t xml:space="preserve">num_tile_rows_minus1, inclusive, specifying the height of the j-th tile row in units of </w:t>
      </w:r>
      <w:r w:rsidR="00B20BF3" w:rsidRPr="003929CC">
        <w:rPr>
          <w:lang w:val="en-CA"/>
        </w:rPr>
        <w:t>64 samples</w:t>
      </w:r>
      <w:r w:rsidRPr="003929CC">
        <w:rPr>
          <w:lang w:val="en-CA"/>
        </w:rPr>
        <w:t>, is derived, and</w:t>
      </w:r>
      <w:r w:rsidR="00B20BF3" w:rsidRPr="003929CC">
        <w:rPr>
          <w:lang w:val="en-CA"/>
        </w:rPr>
        <w:t>,</w:t>
      </w:r>
      <w:r w:rsidRPr="003929CC">
        <w:rPr>
          <w:lang w:val="en-CA"/>
        </w:rPr>
        <w:t xml:space="preserve"> when </w:t>
      </w:r>
      <w:r w:rsidR="008F0D00" w:rsidRPr="003929CC">
        <w:rPr>
          <w:lang w:val="en-CA"/>
        </w:rPr>
        <w:t>afti_</w:t>
      </w:r>
      <w:r w:rsidRPr="003929CC">
        <w:rPr>
          <w:lang w:val="en-CA"/>
        </w:rPr>
        <w:t xml:space="preserve">uniform_tile_spacing_flag is equal to 1, the value of </w:t>
      </w:r>
      <w:r w:rsidR="008F0D00" w:rsidRPr="003929CC">
        <w:rPr>
          <w:lang w:val="en-CA"/>
        </w:rPr>
        <w:t>afti_</w:t>
      </w:r>
      <w:r w:rsidRPr="003929CC">
        <w:rPr>
          <w:lang w:val="en-CA"/>
        </w:rPr>
        <w:t>num_tile_rows_minus1 is inferred, as follows:</w:t>
      </w:r>
    </w:p>
    <w:p w14:paraId="43A312E4" w14:textId="03D136C9" w:rsidR="0022237E" w:rsidRPr="003929CC" w:rsidRDefault="00BA3D31" w:rsidP="000A2919">
      <w:pPr>
        <w:pStyle w:val="Equation"/>
        <w:tabs>
          <w:tab w:val="left" w:pos="403"/>
          <w:tab w:val="left" w:pos="806"/>
          <w:tab w:val="left" w:pos="1210"/>
          <w:tab w:val="left" w:pos="1613"/>
          <w:tab w:val="left" w:pos="2016"/>
          <w:tab w:val="right" w:pos="9677"/>
        </w:tabs>
        <w:rPr>
          <w:lang w:val="en-CA"/>
        </w:rPr>
      </w:pPr>
      <w:r w:rsidRPr="003929CC">
        <w:rPr>
          <w:lang w:val="en-CA"/>
        </w:rPr>
        <w:tab/>
      </w:r>
      <w:r w:rsidR="0022237E" w:rsidRPr="003929CC">
        <w:rPr>
          <w:lang w:val="en-CA"/>
        </w:rPr>
        <w:t xml:space="preserve">if( </w:t>
      </w:r>
      <w:r w:rsidR="008F0D00" w:rsidRPr="003929CC">
        <w:rPr>
          <w:lang w:val="en-CA"/>
        </w:rPr>
        <w:t>afti_</w:t>
      </w:r>
      <w:r w:rsidR="0022237E" w:rsidRPr="003929CC">
        <w:rPr>
          <w:lang w:val="en-CA"/>
        </w:rPr>
        <w:t>uniform_tile_spacing_flag ) {</w:t>
      </w:r>
      <w:r w:rsidR="0022237E" w:rsidRPr="003929CC">
        <w:rPr>
          <w:lang w:val="en-CA"/>
        </w:rPr>
        <w:br/>
      </w:r>
      <w:r w:rsidR="0022237E" w:rsidRPr="003929CC">
        <w:rPr>
          <w:lang w:val="en-CA"/>
        </w:rPr>
        <w:tab/>
      </w:r>
      <w:r w:rsidRPr="003929CC">
        <w:rPr>
          <w:lang w:val="en-CA"/>
        </w:rPr>
        <w:tab/>
      </w:r>
      <w:r w:rsidR="0022237E" w:rsidRPr="003929CC">
        <w:rPr>
          <w:lang w:val="en-CA"/>
        </w:rPr>
        <w:t xml:space="preserve">remainingHeightInCtbsY = </w:t>
      </w:r>
      <w:r w:rsidR="00B20BF3" w:rsidRPr="003929CC">
        <w:rPr>
          <w:lang w:val="en-CA" w:eastAsia="ja-JP"/>
        </w:rPr>
        <w:t>( </w:t>
      </w:r>
      <w:r w:rsidR="007D27A5" w:rsidRPr="003929CC">
        <w:rPr>
          <w:lang w:val="en-CA" w:eastAsia="ja-JP"/>
        </w:rPr>
        <w:t>a</w:t>
      </w:r>
      <w:r w:rsidR="00B20BF3" w:rsidRPr="003929CC">
        <w:rPr>
          <w:lang w:val="en-CA" w:eastAsia="ja-JP"/>
        </w:rPr>
        <w:t>sps_frame_height + 63 ) / 64</w:t>
      </w:r>
      <w:r w:rsidR="0022237E" w:rsidRPr="003929CC">
        <w:rPr>
          <w:lang w:val="en-CA"/>
        </w:rPr>
        <w:br/>
      </w:r>
      <w:r w:rsidR="0022237E" w:rsidRPr="003929CC">
        <w:rPr>
          <w:lang w:val="en-CA"/>
        </w:rPr>
        <w:lastRenderedPageBreak/>
        <w:tab/>
      </w:r>
      <w:r w:rsidRPr="003929CC">
        <w:rPr>
          <w:lang w:val="en-CA"/>
        </w:rPr>
        <w:tab/>
      </w:r>
      <w:r w:rsidR="0022237E" w:rsidRPr="003929CC">
        <w:rPr>
          <w:lang w:val="en-CA"/>
        </w:rPr>
        <w:t>i = 0</w:t>
      </w:r>
      <w:r w:rsidR="0022237E" w:rsidRPr="003929CC">
        <w:rPr>
          <w:lang w:val="en-CA"/>
        </w:rPr>
        <w:br/>
      </w:r>
      <w:r w:rsidRPr="003929CC">
        <w:rPr>
          <w:lang w:val="en-CA"/>
        </w:rPr>
        <w:tab/>
      </w:r>
      <w:r w:rsidR="0022237E" w:rsidRPr="003929CC">
        <w:rPr>
          <w:lang w:val="en-CA"/>
        </w:rPr>
        <w:tab/>
        <w:t xml:space="preserve">while( remainingHeightInCtbsY &gt; ( </w:t>
      </w:r>
      <w:r w:rsidR="008F0D00" w:rsidRPr="003929CC">
        <w:rPr>
          <w:lang w:val="en-CA"/>
        </w:rPr>
        <w:t>afti_</w:t>
      </w:r>
      <w:r w:rsidR="0022237E" w:rsidRPr="003929CC">
        <w:rPr>
          <w:lang w:val="en-CA"/>
        </w:rPr>
        <w:t>tile_rows_height_minus1 + 1 ) ) {</w:t>
      </w:r>
      <w:r w:rsidR="0022237E" w:rsidRPr="003929CC">
        <w:rPr>
          <w:lang w:val="en-CA"/>
        </w:rPr>
        <w:br/>
      </w:r>
      <w:r w:rsidRPr="003929CC">
        <w:rPr>
          <w:lang w:val="en-CA"/>
        </w:rPr>
        <w:tab/>
      </w:r>
      <w:r w:rsidR="0022237E" w:rsidRPr="003929CC">
        <w:rPr>
          <w:lang w:val="en-CA"/>
        </w:rPr>
        <w:tab/>
      </w:r>
      <w:r w:rsidR="0022237E" w:rsidRPr="003929CC">
        <w:rPr>
          <w:lang w:val="en-CA"/>
        </w:rPr>
        <w:tab/>
        <w:t xml:space="preserve">RowHeight[ i++ ] = </w:t>
      </w:r>
      <w:r w:rsidR="008F0D00" w:rsidRPr="003929CC">
        <w:rPr>
          <w:lang w:val="en-CA"/>
        </w:rPr>
        <w:t>afti_</w:t>
      </w:r>
      <w:r w:rsidR="0022237E" w:rsidRPr="003929CC">
        <w:rPr>
          <w:lang w:val="en-CA"/>
        </w:rPr>
        <w:t>tile_rows_height_minus1 + 1</w:t>
      </w:r>
      <w:r w:rsidR="0022237E" w:rsidRPr="003929CC">
        <w:rPr>
          <w:lang w:val="en-CA"/>
        </w:rPr>
        <w:br/>
      </w:r>
      <w:r w:rsidRPr="003929CC">
        <w:rPr>
          <w:lang w:val="en-CA"/>
        </w:rPr>
        <w:tab/>
      </w:r>
      <w:r w:rsidR="0022237E" w:rsidRPr="003929CC">
        <w:rPr>
          <w:lang w:val="en-CA"/>
        </w:rPr>
        <w:tab/>
      </w:r>
      <w:r w:rsidR="0022237E" w:rsidRPr="003929CC">
        <w:rPr>
          <w:lang w:val="en-CA"/>
        </w:rPr>
        <w:tab/>
        <w:t xml:space="preserve">remainingHeightInCtbsY  −=  ( </w:t>
      </w:r>
      <w:r w:rsidR="008F0D00" w:rsidRPr="003929CC">
        <w:rPr>
          <w:lang w:val="en-CA"/>
        </w:rPr>
        <w:t>afti_</w:t>
      </w:r>
      <w:r w:rsidR="0022237E" w:rsidRPr="003929CC">
        <w:rPr>
          <w:lang w:val="en-CA"/>
        </w:rPr>
        <w:t>tile_rows_height_minus1 + 1 )</w:t>
      </w:r>
      <w:r w:rsidR="0022237E" w:rsidRPr="003929CC">
        <w:rPr>
          <w:lang w:val="en-CA"/>
        </w:rPr>
        <w:br/>
      </w:r>
      <w:r w:rsidRPr="003929CC">
        <w:rPr>
          <w:lang w:val="en-CA"/>
        </w:rPr>
        <w:tab/>
      </w:r>
      <w:r w:rsidR="0022237E" w:rsidRPr="003929CC">
        <w:rPr>
          <w:lang w:val="en-CA"/>
        </w:rPr>
        <w:tab/>
        <w:t>}</w:t>
      </w:r>
      <w:r w:rsidR="0022237E" w:rsidRPr="003929CC">
        <w:rPr>
          <w:lang w:val="en-CA"/>
        </w:rPr>
        <w:br/>
      </w:r>
      <w:r w:rsidRPr="003929CC">
        <w:rPr>
          <w:lang w:val="en-CA"/>
        </w:rPr>
        <w:tab/>
      </w:r>
      <w:r w:rsidR="0022237E" w:rsidRPr="003929CC">
        <w:rPr>
          <w:lang w:val="en-CA"/>
        </w:rPr>
        <w:tab/>
        <w:t>RowHeight[ i ] = remainingHeightInCtbsY</w:t>
      </w:r>
      <w:r w:rsidR="0022237E" w:rsidRPr="003929CC">
        <w:rPr>
          <w:lang w:val="en-CA"/>
        </w:rPr>
        <w:br/>
      </w:r>
      <w:r w:rsidRPr="003929CC">
        <w:rPr>
          <w:lang w:val="en-CA"/>
        </w:rPr>
        <w:tab/>
      </w:r>
      <w:r w:rsidR="0022237E" w:rsidRPr="003929CC">
        <w:rPr>
          <w:lang w:val="en-CA"/>
        </w:rPr>
        <w:tab/>
      </w:r>
      <w:r w:rsidR="008F0D00" w:rsidRPr="003929CC">
        <w:rPr>
          <w:lang w:val="en-CA"/>
        </w:rPr>
        <w:t>afti_</w:t>
      </w:r>
      <w:r w:rsidR="0022237E" w:rsidRPr="003929CC">
        <w:rPr>
          <w:lang w:val="en-CA"/>
        </w:rPr>
        <w:t>num_tile_rows_minus1 = i</w:t>
      </w:r>
      <w:r w:rsidR="0022237E" w:rsidRPr="003929CC">
        <w:rPr>
          <w:lang w:val="en-CA"/>
        </w:rPr>
        <w:br/>
      </w:r>
      <w:r w:rsidRPr="003929CC">
        <w:rPr>
          <w:lang w:val="en-CA"/>
        </w:rPr>
        <w:tab/>
      </w:r>
      <w:r w:rsidR="0022237E" w:rsidRPr="003929CC">
        <w:rPr>
          <w:lang w:val="en-CA"/>
        </w:rPr>
        <w:t>} else {</w:t>
      </w:r>
      <w:r w:rsidR="0022237E" w:rsidRPr="003929CC">
        <w:rPr>
          <w:lang w:val="en-CA"/>
        </w:rPr>
        <w:br/>
      </w:r>
      <w:r w:rsidRPr="003929CC">
        <w:rPr>
          <w:lang w:val="en-CA"/>
        </w:rPr>
        <w:tab/>
      </w:r>
      <w:r w:rsidR="0022237E" w:rsidRPr="003929CC">
        <w:rPr>
          <w:lang w:val="en-CA"/>
        </w:rPr>
        <w:tab/>
        <w:t>RowHeight[ </w:t>
      </w:r>
      <w:r w:rsidR="008F0D00" w:rsidRPr="003929CC">
        <w:rPr>
          <w:lang w:val="en-CA"/>
        </w:rPr>
        <w:t>afti_</w:t>
      </w:r>
      <w:r w:rsidR="0022237E" w:rsidRPr="003929CC">
        <w:rPr>
          <w:lang w:val="en-CA"/>
        </w:rPr>
        <w:t xml:space="preserve">num_tile_rows_minus1 ] = </w:t>
      </w:r>
      <w:r w:rsidR="00B20BF3" w:rsidRPr="003929CC">
        <w:rPr>
          <w:lang w:val="en-CA" w:eastAsia="ja-JP"/>
        </w:rPr>
        <w:t>( </w:t>
      </w:r>
      <w:r w:rsidR="007D27A5" w:rsidRPr="003929CC">
        <w:rPr>
          <w:lang w:val="en-CA" w:eastAsia="ja-JP"/>
        </w:rPr>
        <w:t>a</w:t>
      </w:r>
      <w:r w:rsidR="00B20BF3" w:rsidRPr="003929CC">
        <w:rPr>
          <w:lang w:val="en-CA" w:eastAsia="ja-JP"/>
        </w:rPr>
        <w:t>sps_frame_height + 63 ) / 64</w:t>
      </w:r>
      <w:r w:rsidR="0022237E" w:rsidRPr="003929CC">
        <w:rPr>
          <w:lang w:val="en-CA"/>
        </w:rPr>
        <w:tab/>
        <w:t>(</w:t>
      </w:r>
      <w:r w:rsidR="0022237E" w:rsidRPr="003929CC">
        <w:rPr>
          <w:lang w:val="en-CA"/>
        </w:rPr>
        <w:fldChar w:fldCharType="begin"/>
      </w:r>
      <w:r w:rsidR="0022237E" w:rsidRPr="003929CC">
        <w:rPr>
          <w:lang w:val="en-CA"/>
        </w:rPr>
        <w:instrText xml:space="preserve"> STYLEREF 1 \s </w:instrText>
      </w:r>
      <w:r w:rsidR="0022237E" w:rsidRPr="003929CC">
        <w:rPr>
          <w:lang w:val="en-CA"/>
        </w:rPr>
        <w:fldChar w:fldCharType="separate"/>
      </w:r>
      <w:r w:rsidR="007226FA">
        <w:rPr>
          <w:noProof/>
          <w:lang w:val="en-CA"/>
        </w:rPr>
        <w:t>6</w:t>
      </w:r>
      <w:r w:rsidR="0022237E" w:rsidRPr="003929CC">
        <w:rPr>
          <w:lang w:val="en-CA"/>
        </w:rPr>
        <w:fldChar w:fldCharType="end"/>
      </w:r>
      <w:r w:rsidR="0022237E" w:rsidRPr="003929CC">
        <w:rPr>
          <w:lang w:val="en-CA"/>
        </w:rPr>
        <w:noBreakHyphen/>
      </w:r>
      <w:r w:rsidR="0022237E" w:rsidRPr="003929CC">
        <w:rPr>
          <w:lang w:val="en-CA"/>
        </w:rPr>
        <w:fldChar w:fldCharType="begin"/>
      </w:r>
      <w:r w:rsidR="0022237E" w:rsidRPr="003929CC">
        <w:rPr>
          <w:lang w:val="en-CA"/>
        </w:rPr>
        <w:instrText xml:space="preserve"> SEQ Equation \* ARABIC \s 1 </w:instrText>
      </w:r>
      <w:r w:rsidR="0022237E" w:rsidRPr="003929CC">
        <w:rPr>
          <w:lang w:val="en-CA"/>
        </w:rPr>
        <w:fldChar w:fldCharType="separate"/>
      </w:r>
      <w:r w:rsidR="007226FA">
        <w:rPr>
          <w:noProof/>
          <w:lang w:val="en-CA"/>
        </w:rPr>
        <w:t>2</w:t>
      </w:r>
      <w:r w:rsidR="0022237E" w:rsidRPr="003929CC">
        <w:rPr>
          <w:lang w:val="en-CA"/>
        </w:rPr>
        <w:fldChar w:fldCharType="end"/>
      </w:r>
      <w:r w:rsidR="0022237E" w:rsidRPr="003929CC">
        <w:rPr>
          <w:lang w:val="en-CA"/>
        </w:rPr>
        <w:t>)</w:t>
      </w:r>
      <w:r w:rsidR="0022237E" w:rsidRPr="003929CC">
        <w:rPr>
          <w:lang w:val="en-CA"/>
        </w:rPr>
        <w:br/>
      </w:r>
      <w:r w:rsidR="0022237E" w:rsidRPr="003929CC">
        <w:rPr>
          <w:lang w:val="en-CA"/>
        </w:rPr>
        <w:tab/>
      </w:r>
      <w:r w:rsidRPr="003929CC">
        <w:rPr>
          <w:lang w:val="en-CA"/>
        </w:rPr>
        <w:tab/>
      </w:r>
      <w:r w:rsidR="0022237E" w:rsidRPr="003929CC">
        <w:rPr>
          <w:lang w:val="en-CA"/>
        </w:rPr>
        <w:t xml:space="preserve">for( j = 0; j &lt; </w:t>
      </w:r>
      <w:r w:rsidR="008F0D00" w:rsidRPr="003929CC">
        <w:rPr>
          <w:lang w:val="en-CA"/>
        </w:rPr>
        <w:t>afti_</w:t>
      </w:r>
      <w:r w:rsidR="0022237E" w:rsidRPr="003929CC">
        <w:rPr>
          <w:lang w:val="en-CA"/>
        </w:rPr>
        <w:t>num_tile_rows_minus1; j++ ) {</w:t>
      </w:r>
      <w:r w:rsidR="0022237E" w:rsidRPr="003929CC">
        <w:rPr>
          <w:lang w:val="en-CA"/>
        </w:rPr>
        <w:br/>
      </w:r>
      <w:r w:rsidR="0022237E" w:rsidRPr="003929CC">
        <w:rPr>
          <w:lang w:val="en-CA"/>
        </w:rPr>
        <w:tab/>
      </w:r>
      <w:r w:rsidRPr="003929CC">
        <w:rPr>
          <w:lang w:val="en-CA"/>
        </w:rPr>
        <w:tab/>
      </w:r>
      <w:r w:rsidR="0022237E" w:rsidRPr="003929CC">
        <w:rPr>
          <w:lang w:val="en-CA"/>
        </w:rPr>
        <w:tab/>
        <w:t>RowHeight[ j ] =</w:t>
      </w:r>
      <w:r w:rsidR="007A316C" w:rsidRPr="003929CC">
        <w:rPr>
          <w:lang w:val="en-CA"/>
        </w:rPr>
        <w:t xml:space="preserve"> </w:t>
      </w:r>
      <w:r w:rsidR="008F0D00" w:rsidRPr="003929CC">
        <w:rPr>
          <w:lang w:val="en-CA"/>
        </w:rPr>
        <w:t>afti_</w:t>
      </w:r>
      <w:r w:rsidR="0022237E" w:rsidRPr="003929CC">
        <w:rPr>
          <w:lang w:val="en-CA"/>
        </w:rPr>
        <w:t>tile_row_height_minus1[ j ] + 1</w:t>
      </w:r>
      <w:r w:rsidR="0022237E" w:rsidRPr="003929CC">
        <w:rPr>
          <w:lang w:val="en-CA"/>
        </w:rPr>
        <w:br/>
      </w:r>
      <w:r w:rsidR="0022237E" w:rsidRPr="003929CC">
        <w:rPr>
          <w:lang w:val="en-CA"/>
        </w:rPr>
        <w:tab/>
      </w:r>
      <w:r w:rsidRPr="003929CC">
        <w:rPr>
          <w:lang w:val="en-CA"/>
        </w:rPr>
        <w:tab/>
      </w:r>
      <w:r w:rsidR="0022237E" w:rsidRPr="003929CC">
        <w:rPr>
          <w:lang w:val="en-CA"/>
        </w:rPr>
        <w:tab/>
        <w:t>RowHeight[ </w:t>
      </w:r>
      <w:r w:rsidR="008F0D00" w:rsidRPr="003929CC">
        <w:rPr>
          <w:lang w:val="en-CA"/>
        </w:rPr>
        <w:t>afti_</w:t>
      </w:r>
      <w:r w:rsidR="0022237E" w:rsidRPr="003929CC">
        <w:rPr>
          <w:lang w:val="en-CA"/>
        </w:rPr>
        <w:t>num_tile_rows_minus1 ]  −=  RowHeight[ j ]</w:t>
      </w:r>
      <w:r w:rsidR="0022237E" w:rsidRPr="003929CC">
        <w:rPr>
          <w:lang w:val="en-CA"/>
        </w:rPr>
        <w:br/>
      </w:r>
      <w:r w:rsidR="0022237E" w:rsidRPr="003929CC">
        <w:rPr>
          <w:lang w:val="en-CA"/>
        </w:rPr>
        <w:tab/>
      </w:r>
      <w:r w:rsidRPr="003929CC">
        <w:rPr>
          <w:lang w:val="en-CA"/>
        </w:rPr>
        <w:tab/>
      </w:r>
      <w:r w:rsidR="0022237E" w:rsidRPr="003929CC">
        <w:rPr>
          <w:lang w:val="en-CA"/>
        </w:rPr>
        <w:t>}</w:t>
      </w:r>
      <w:r w:rsidR="0022237E" w:rsidRPr="003929CC">
        <w:rPr>
          <w:lang w:val="en-CA"/>
        </w:rPr>
        <w:br/>
      </w:r>
      <w:r w:rsidRPr="003929CC">
        <w:rPr>
          <w:lang w:val="en-CA"/>
        </w:rPr>
        <w:tab/>
      </w:r>
      <w:r w:rsidR="0022237E" w:rsidRPr="003929CC">
        <w:rPr>
          <w:lang w:val="en-CA"/>
        </w:rPr>
        <w:t>}</w:t>
      </w:r>
    </w:p>
    <w:p w14:paraId="6218A00C" w14:textId="171B1EB5" w:rsidR="0022237E" w:rsidRPr="003929CC" w:rsidRDefault="0022237E" w:rsidP="000A2919">
      <w:pPr>
        <w:tabs>
          <w:tab w:val="left" w:pos="806"/>
          <w:tab w:val="left" w:pos="1210"/>
          <w:tab w:val="left" w:pos="1613"/>
          <w:tab w:val="left" w:pos="2016"/>
          <w:tab w:val="right" w:pos="9677"/>
        </w:tabs>
        <w:spacing w:before="60"/>
        <w:rPr>
          <w:lang w:val="en-CA"/>
        </w:rPr>
      </w:pPr>
      <w:r w:rsidRPr="003929CC">
        <w:rPr>
          <w:lang w:val="en-CA"/>
        </w:rPr>
        <w:t xml:space="preserve">The list </w:t>
      </w:r>
      <w:r w:rsidR="00B2557B" w:rsidRPr="003929CC">
        <w:rPr>
          <w:lang w:val="en-CA"/>
        </w:rPr>
        <w:t>T</w:t>
      </w:r>
      <w:r w:rsidRPr="003929CC">
        <w:rPr>
          <w:lang w:val="en-CA"/>
        </w:rPr>
        <w:t xml:space="preserve">ileColBd[ i ] for i ranging from 0 to </w:t>
      </w:r>
      <w:r w:rsidR="008F0D00" w:rsidRPr="003929CC">
        <w:rPr>
          <w:lang w:val="en-CA"/>
        </w:rPr>
        <w:t>afti_</w:t>
      </w:r>
      <w:r w:rsidRPr="003929CC">
        <w:rPr>
          <w:lang w:val="en-CA"/>
        </w:rPr>
        <w:t xml:space="preserve">num_tile_columns_minus1 + 1, inclusive, specifying the location of the i-th tile column boundary in units of </w:t>
      </w:r>
      <w:r w:rsidR="007A316C" w:rsidRPr="003929CC">
        <w:rPr>
          <w:lang w:val="en-CA"/>
        </w:rPr>
        <w:t>64 samples</w:t>
      </w:r>
      <w:r w:rsidRPr="003929CC">
        <w:rPr>
          <w:lang w:val="en-CA"/>
        </w:rPr>
        <w:t>, is derived as follows:</w:t>
      </w:r>
    </w:p>
    <w:p w14:paraId="65C0E9CA" w14:textId="44D70A5A" w:rsidR="0022237E" w:rsidRPr="003929CC" w:rsidRDefault="00BA3D31" w:rsidP="000A2919">
      <w:pPr>
        <w:pStyle w:val="Equation"/>
        <w:tabs>
          <w:tab w:val="left" w:pos="403"/>
          <w:tab w:val="left" w:pos="806"/>
          <w:tab w:val="left" w:pos="1210"/>
          <w:tab w:val="left" w:pos="1613"/>
          <w:tab w:val="left" w:pos="2016"/>
          <w:tab w:val="right" w:pos="9677"/>
        </w:tabs>
        <w:rPr>
          <w:lang w:val="en-CA"/>
        </w:rPr>
      </w:pPr>
      <w:r w:rsidRPr="003929CC">
        <w:rPr>
          <w:lang w:val="en-CA"/>
        </w:rPr>
        <w:tab/>
      </w:r>
      <w:r w:rsidR="0022237E" w:rsidRPr="003929CC">
        <w:rPr>
          <w:lang w:val="en-CA"/>
        </w:rPr>
        <w:t xml:space="preserve">for( </w:t>
      </w:r>
      <w:r w:rsidR="00B2557B" w:rsidRPr="003929CC">
        <w:rPr>
          <w:lang w:val="en-CA"/>
        </w:rPr>
        <w:t>T</w:t>
      </w:r>
      <w:r w:rsidR="0022237E" w:rsidRPr="003929CC">
        <w:rPr>
          <w:lang w:val="en-CA"/>
        </w:rPr>
        <w:t xml:space="preserve">ileColBd[ 0 ] = 0, i = 0; i  &lt;=  </w:t>
      </w:r>
      <w:r w:rsidR="008F0D00" w:rsidRPr="003929CC">
        <w:rPr>
          <w:lang w:val="en-CA"/>
        </w:rPr>
        <w:t>afti_</w:t>
      </w:r>
      <w:r w:rsidR="0022237E" w:rsidRPr="003929CC">
        <w:rPr>
          <w:lang w:val="en-CA"/>
        </w:rPr>
        <w:t>num_tile_columns_minus1; i++ )</w:t>
      </w:r>
      <w:r w:rsidR="0022237E" w:rsidRPr="003929CC">
        <w:rPr>
          <w:lang w:val="en-CA"/>
        </w:rPr>
        <w:br/>
      </w:r>
      <w:r w:rsidR="0022237E" w:rsidRPr="003929CC">
        <w:rPr>
          <w:lang w:val="en-CA"/>
        </w:rPr>
        <w:tab/>
      </w:r>
      <w:r w:rsidR="0022237E" w:rsidRPr="003929CC">
        <w:rPr>
          <w:lang w:val="en-CA"/>
        </w:rPr>
        <w:tab/>
      </w:r>
      <w:r w:rsidR="00B2557B" w:rsidRPr="003929CC">
        <w:rPr>
          <w:lang w:val="en-CA"/>
        </w:rPr>
        <w:t>T</w:t>
      </w:r>
      <w:r w:rsidR="0022237E" w:rsidRPr="003929CC">
        <w:rPr>
          <w:lang w:val="en-CA"/>
        </w:rPr>
        <w:t xml:space="preserve">ileColBd[ i + 1 ] = </w:t>
      </w:r>
      <w:r w:rsidR="00B2557B" w:rsidRPr="003929CC">
        <w:rPr>
          <w:lang w:val="en-CA"/>
        </w:rPr>
        <w:t>T</w:t>
      </w:r>
      <w:r w:rsidR="0022237E" w:rsidRPr="003929CC">
        <w:rPr>
          <w:lang w:val="en-CA"/>
        </w:rPr>
        <w:t xml:space="preserve">ileColBd[ i ] + </w:t>
      </w:r>
      <w:r w:rsidR="008600A6" w:rsidRPr="003929CC">
        <w:rPr>
          <w:lang w:val="en-CA"/>
        </w:rPr>
        <w:t>ColWidth</w:t>
      </w:r>
      <w:r w:rsidR="0022237E" w:rsidRPr="003929CC">
        <w:rPr>
          <w:lang w:val="en-CA"/>
        </w:rPr>
        <w:t>[ i ]</w:t>
      </w:r>
      <w:r w:rsidR="0022237E" w:rsidRPr="003929CC">
        <w:rPr>
          <w:lang w:val="en-CA"/>
        </w:rPr>
        <w:tab/>
        <w:t>(</w:t>
      </w:r>
      <w:r w:rsidR="0022237E" w:rsidRPr="003929CC">
        <w:rPr>
          <w:lang w:val="en-CA"/>
        </w:rPr>
        <w:fldChar w:fldCharType="begin"/>
      </w:r>
      <w:r w:rsidR="0022237E" w:rsidRPr="003929CC">
        <w:rPr>
          <w:lang w:val="en-CA"/>
        </w:rPr>
        <w:instrText xml:space="preserve"> STYLEREF 1 \s </w:instrText>
      </w:r>
      <w:r w:rsidR="0022237E" w:rsidRPr="003929CC">
        <w:rPr>
          <w:lang w:val="en-CA"/>
        </w:rPr>
        <w:fldChar w:fldCharType="separate"/>
      </w:r>
      <w:r w:rsidR="007226FA">
        <w:rPr>
          <w:noProof/>
          <w:lang w:val="en-CA"/>
        </w:rPr>
        <w:t>6</w:t>
      </w:r>
      <w:r w:rsidR="0022237E" w:rsidRPr="003929CC">
        <w:rPr>
          <w:lang w:val="en-CA"/>
        </w:rPr>
        <w:fldChar w:fldCharType="end"/>
      </w:r>
      <w:r w:rsidR="0022237E" w:rsidRPr="003929CC">
        <w:rPr>
          <w:lang w:val="en-CA"/>
        </w:rPr>
        <w:noBreakHyphen/>
      </w:r>
      <w:r w:rsidR="0022237E" w:rsidRPr="003929CC">
        <w:rPr>
          <w:lang w:val="en-CA"/>
        </w:rPr>
        <w:fldChar w:fldCharType="begin"/>
      </w:r>
      <w:r w:rsidR="0022237E" w:rsidRPr="003929CC">
        <w:rPr>
          <w:lang w:val="en-CA"/>
        </w:rPr>
        <w:instrText xml:space="preserve"> SEQ Equation \* ARABIC \s 1 </w:instrText>
      </w:r>
      <w:r w:rsidR="0022237E" w:rsidRPr="003929CC">
        <w:rPr>
          <w:lang w:val="en-CA"/>
        </w:rPr>
        <w:fldChar w:fldCharType="separate"/>
      </w:r>
      <w:r w:rsidR="007226FA">
        <w:rPr>
          <w:noProof/>
          <w:lang w:val="en-CA"/>
        </w:rPr>
        <w:t>3</w:t>
      </w:r>
      <w:r w:rsidR="0022237E" w:rsidRPr="003929CC">
        <w:rPr>
          <w:lang w:val="en-CA"/>
        </w:rPr>
        <w:fldChar w:fldCharType="end"/>
      </w:r>
      <w:r w:rsidR="0022237E" w:rsidRPr="003929CC">
        <w:rPr>
          <w:lang w:val="en-CA"/>
        </w:rPr>
        <w:t>)</w:t>
      </w:r>
    </w:p>
    <w:p w14:paraId="34D5C6C5" w14:textId="70EA9497" w:rsidR="0022237E" w:rsidRPr="003929CC" w:rsidRDefault="0022237E" w:rsidP="000A2919">
      <w:pPr>
        <w:tabs>
          <w:tab w:val="left" w:pos="806"/>
          <w:tab w:val="left" w:pos="1210"/>
          <w:tab w:val="left" w:pos="1613"/>
          <w:tab w:val="left" w:pos="2016"/>
          <w:tab w:val="right" w:pos="9677"/>
        </w:tabs>
        <w:rPr>
          <w:lang w:val="en-CA"/>
        </w:rPr>
      </w:pPr>
      <w:r w:rsidRPr="003929CC">
        <w:rPr>
          <w:lang w:val="en-CA"/>
        </w:rPr>
        <w:t xml:space="preserve">The list </w:t>
      </w:r>
      <w:r w:rsidR="00B2557B" w:rsidRPr="003929CC">
        <w:rPr>
          <w:lang w:val="en-CA"/>
        </w:rPr>
        <w:t>T</w:t>
      </w:r>
      <w:r w:rsidRPr="003929CC">
        <w:rPr>
          <w:lang w:val="en-CA"/>
        </w:rPr>
        <w:t xml:space="preserve">ileRowBd[ j ] for j ranging from 0 to </w:t>
      </w:r>
      <w:r w:rsidR="008F0D00" w:rsidRPr="003929CC">
        <w:rPr>
          <w:lang w:val="en-CA"/>
        </w:rPr>
        <w:t>afti_</w:t>
      </w:r>
      <w:r w:rsidRPr="003929CC">
        <w:rPr>
          <w:lang w:val="en-CA"/>
        </w:rPr>
        <w:t xml:space="preserve">num_tile_rows_minus1 + 1, inclusive, specifying the location of the j-th tile row boundary in units of </w:t>
      </w:r>
      <w:r w:rsidR="007A316C" w:rsidRPr="003929CC">
        <w:rPr>
          <w:lang w:val="en-CA"/>
        </w:rPr>
        <w:t>64 samples</w:t>
      </w:r>
      <w:r w:rsidRPr="003929CC">
        <w:rPr>
          <w:lang w:val="en-CA"/>
        </w:rPr>
        <w:t>, is derived as follows:</w:t>
      </w:r>
    </w:p>
    <w:p w14:paraId="08374BFC" w14:textId="22D19F87" w:rsidR="0083366C" w:rsidRPr="003929CC" w:rsidRDefault="00BA3D31" w:rsidP="000A2919">
      <w:pPr>
        <w:pStyle w:val="Equation"/>
        <w:tabs>
          <w:tab w:val="left" w:pos="403"/>
          <w:tab w:val="left" w:pos="806"/>
          <w:tab w:val="left" w:pos="1210"/>
          <w:tab w:val="left" w:pos="1613"/>
          <w:tab w:val="left" w:pos="2016"/>
          <w:tab w:val="right" w:pos="9677"/>
        </w:tabs>
        <w:rPr>
          <w:lang w:val="en-CA"/>
        </w:rPr>
      </w:pPr>
      <w:r w:rsidRPr="003929CC">
        <w:rPr>
          <w:lang w:val="en-CA"/>
        </w:rPr>
        <w:tab/>
      </w:r>
      <w:r w:rsidR="0022237E" w:rsidRPr="003929CC">
        <w:rPr>
          <w:lang w:val="en-CA"/>
        </w:rPr>
        <w:t xml:space="preserve">for( </w:t>
      </w:r>
      <w:r w:rsidR="00B2557B" w:rsidRPr="003929CC">
        <w:rPr>
          <w:lang w:val="en-CA"/>
        </w:rPr>
        <w:t>T</w:t>
      </w:r>
      <w:r w:rsidR="0022237E" w:rsidRPr="003929CC">
        <w:rPr>
          <w:lang w:val="en-CA"/>
        </w:rPr>
        <w:t xml:space="preserve">ileRowBd[ 0 ] = 0, j = 0; j  &lt;=  </w:t>
      </w:r>
      <w:r w:rsidR="008F0D00" w:rsidRPr="003929CC">
        <w:rPr>
          <w:lang w:val="en-CA"/>
        </w:rPr>
        <w:t>afti_</w:t>
      </w:r>
      <w:r w:rsidR="0022237E" w:rsidRPr="003929CC">
        <w:rPr>
          <w:lang w:val="en-CA"/>
        </w:rPr>
        <w:t>num_tile_rows_minus1; j++ )</w:t>
      </w:r>
      <w:r w:rsidR="0022237E" w:rsidRPr="003929CC">
        <w:rPr>
          <w:lang w:val="en-CA"/>
        </w:rPr>
        <w:br/>
      </w:r>
      <w:r w:rsidR="0022237E" w:rsidRPr="003929CC">
        <w:rPr>
          <w:lang w:val="en-CA"/>
        </w:rPr>
        <w:tab/>
      </w:r>
      <w:r w:rsidRPr="003929CC">
        <w:rPr>
          <w:lang w:val="en-CA"/>
        </w:rPr>
        <w:tab/>
      </w:r>
      <w:r w:rsidR="00B2557B" w:rsidRPr="003929CC">
        <w:rPr>
          <w:lang w:val="en-CA"/>
        </w:rPr>
        <w:t>T</w:t>
      </w:r>
      <w:r w:rsidR="0022237E" w:rsidRPr="003929CC">
        <w:rPr>
          <w:lang w:val="en-CA"/>
        </w:rPr>
        <w:t xml:space="preserve">ileRowBd[ j + 1 ] = </w:t>
      </w:r>
      <w:r w:rsidR="00B2557B" w:rsidRPr="003929CC">
        <w:rPr>
          <w:lang w:val="en-CA"/>
        </w:rPr>
        <w:t>T</w:t>
      </w:r>
      <w:r w:rsidR="0022237E" w:rsidRPr="003929CC">
        <w:rPr>
          <w:lang w:val="en-CA"/>
        </w:rPr>
        <w:t>ileRowBd[ j ] + RowHeight[ j ]</w:t>
      </w:r>
      <w:r w:rsidR="0022237E" w:rsidRPr="003929CC">
        <w:rPr>
          <w:lang w:val="en-CA"/>
        </w:rPr>
        <w:tab/>
        <w:t>(</w:t>
      </w:r>
      <w:r w:rsidR="0022237E" w:rsidRPr="003929CC">
        <w:rPr>
          <w:lang w:val="en-CA"/>
        </w:rPr>
        <w:fldChar w:fldCharType="begin"/>
      </w:r>
      <w:r w:rsidR="0022237E" w:rsidRPr="003929CC">
        <w:rPr>
          <w:lang w:val="en-CA"/>
        </w:rPr>
        <w:instrText xml:space="preserve"> STYLEREF 1 \s </w:instrText>
      </w:r>
      <w:r w:rsidR="0022237E" w:rsidRPr="003929CC">
        <w:rPr>
          <w:lang w:val="en-CA"/>
        </w:rPr>
        <w:fldChar w:fldCharType="separate"/>
      </w:r>
      <w:r w:rsidR="007226FA">
        <w:rPr>
          <w:noProof/>
          <w:lang w:val="en-CA"/>
        </w:rPr>
        <w:t>6</w:t>
      </w:r>
      <w:r w:rsidR="0022237E" w:rsidRPr="003929CC">
        <w:rPr>
          <w:lang w:val="en-CA"/>
        </w:rPr>
        <w:fldChar w:fldCharType="end"/>
      </w:r>
      <w:r w:rsidR="0022237E" w:rsidRPr="003929CC">
        <w:rPr>
          <w:lang w:val="en-CA"/>
        </w:rPr>
        <w:noBreakHyphen/>
      </w:r>
      <w:r w:rsidR="0022237E" w:rsidRPr="003929CC">
        <w:rPr>
          <w:lang w:val="en-CA"/>
        </w:rPr>
        <w:fldChar w:fldCharType="begin"/>
      </w:r>
      <w:r w:rsidR="0022237E" w:rsidRPr="003929CC">
        <w:rPr>
          <w:lang w:val="en-CA"/>
        </w:rPr>
        <w:instrText xml:space="preserve"> SEQ Equation \* ARABIC \s 1 </w:instrText>
      </w:r>
      <w:r w:rsidR="0022237E" w:rsidRPr="003929CC">
        <w:rPr>
          <w:lang w:val="en-CA"/>
        </w:rPr>
        <w:fldChar w:fldCharType="separate"/>
      </w:r>
      <w:r w:rsidR="007226FA">
        <w:rPr>
          <w:noProof/>
          <w:lang w:val="en-CA"/>
        </w:rPr>
        <w:t>4</w:t>
      </w:r>
      <w:r w:rsidR="0022237E" w:rsidRPr="003929CC">
        <w:rPr>
          <w:lang w:val="en-CA"/>
        </w:rPr>
        <w:fldChar w:fldCharType="end"/>
      </w:r>
      <w:r w:rsidR="0022237E" w:rsidRPr="003929CC">
        <w:rPr>
          <w:lang w:val="en-CA"/>
        </w:rPr>
        <w:t>)</w:t>
      </w:r>
    </w:p>
    <w:p w14:paraId="38AF5C98" w14:textId="77777777" w:rsidR="00120E20" w:rsidRPr="003929CC" w:rsidRDefault="00120E20" w:rsidP="0010075A">
      <w:pPr>
        <w:pStyle w:val="Heading1"/>
        <w:rPr>
          <w:color w:val="000000" w:themeColor="text1"/>
          <w:lang w:val="en-CA"/>
        </w:rPr>
      </w:pPr>
      <w:bookmarkStart w:id="418" w:name="_Toc533167145"/>
      <w:bookmarkStart w:id="419" w:name="_Ref326740334"/>
      <w:bookmarkStart w:id="420" w:name="_Toc390728028"/>
      <w:bookmarkStart w:id="421" w:name="_Toc511952625"/>
      <w:bookmarkStart w:id="422" w:name="_Toc21625436"/>
      <w:bookmarkEnd w:id="389"/>
      <w:bookmarkEnd w:id="390"/>
      <w:bookmarkEnd w:id="391"/>
      <w:bookmarkEnd w:id="392"/>
      <w:bookmarkEnd w:id="393"/>
      <w:bookmarkEnd w:id="394"/>
      <w:bookmarkEnd w:id="395"/>
      <w:bookmarkEnd w:id="396"/>
      <w:bookmarkEnd w:id="397"/>
      <w:bookmarkEnd w:id="398"/>
      <w:bookmarkEnd w:id="399"/>
      <w:bookmarkEnd w:id="400"/>
      <w:bookmarkEnd w:id="418"/>
      <w:r w:rsidRPr="003929CC">
        <w:rPr>
          <w:color w:val="000000" w:themeColor="text1"/>
          <w:lang w:val="en-CA"/>
        </w:rPr>
        <w:t>Syntax and semantics</w:t>
      </w:r>
      <w:bookmarkEnd w:id="419"/>
      <w:bookmarkEnd w:id="420"/>
      <w:bookmarkEnd w:id="421"/>
      <w:bookmarkEnd w:id="422"/>
    </w:p>
    <w:p w14:paraId="3A800710" w14:textId="77777777" w:rsidR="00120E20" w:rsidRPr="003929CC" w:rsidRDefault="00120E20" w:rsidP="0010075A">
      <w:pPr>
        <w:pStyle w:val="Heading2"/>
        <w:rPr>
          <w:color w:val="000000" w:themeColor="text1"/>
          <w:lang w:val="en-CA"/>
        </w:rPr>
      </w:pPr>
      <w:bookmarkStart w:id="423" w:name="_Toc33005504"/>
      <w:bookmarkStart w:id="424" w:name="_Toc33005508"/>
      <w:bookmarkStart w:id="425" w:name="_Toc33005509"/>
      <w:bookmarkStart w:id="426" w:name="_Toc33005525"/>
      <w:bookmarkStart w:id="427" w:name="_Toc33005553"/>
      <w:bookmarkStart w:id="428" w:name="_Toc33005569"/>
      <w:bookmarkStart w:id="429" w:name="_Toc33005589"/>
      <w:bookmarkStart w:id="430" w:name="_Toc33005613"/>
      <w:bookmarkStart w:id="431" w:name="_Toc33005629"/>
      <w:bookmarkStart w:id="432" w:name="_Ref33101620"/>
      <w:bookmarkStart w:id="433" w:name="_Toc77680368"/>
      <w:bookmarkStart w:id="434" w:name="_Toc118289038"/>
      <w:bookmarkStart w:id="435" w:name="_Toc226456515"/>
      <w:bookmarkStart w:id="436" w:name="_Toc248045218"/>
      <w:bookmarkStart w:id="437" w:name="_Toc287363748"/>
      <w:bookmarkStart w:id="438" w:name="_Toc311216736"/>
      <w:bookmarkStart w:id="439" w:name="_Toc317198700"/>
      <w:bookmarkStart w:id="440" w:name="_Toc390728029"/>
      <w:bookmarkStart w:id="441" w:name="_Toc511952626"/>
      <w:bookmarkStart w:id="442" w:name="_Toc21625437"/>
      <w:bookmarkEnd w:id="423"/>
      <w:bookmarkEnd w:id="424"/>
      <w:bookmarkEnd w:id="425"/>
      <w:bookmarkEnd w:id="426"/>
      <w:bookmarkEnd w:id="427"/>
      <w:bookmarkEnd w:id="428"/>
      <w:bookmarkEnd w:id="429"/>
      <w:bookmarkEnd w:id="430"/>
      <w:bookmarkEnd w:id="431"/>
      <w:r w:rsidRPr="003929CC">
        <w:rPr>
          <w:color w:val="000000" w:themeColor="text1"/>
          <w:lang w:val="en-CA"/>
        </w:rPr>
        <w:t>Method of specifying syntax in tabular form</w:t>
      </w:r>
      <w:bookmarkEnd w:id="432"/>
      <w:bookmarkEnd w:id="433"/>
      <w:bookmarkEnd w:id="434"/>
      <w:bookmarkEnd w:id="435"/>
      <w:bookmarkEnd w:id="436"/>
      <w:bookmarkEnd w:id="437"/>
      <w:bookmarkEnd w:id="438"/>
      <w:bookmarkEnd w:id="439"/>
      <w:bookmarkEnd w:id="440"/>
      <w:bookmarkEnd w:id="441"/>
      <w:bookmarkEnd w:id="442"/>
    </w:p>
    <w:p w14:paraId="5C9BD477" w14:textId="77777777" w:rsidR="00120E20" w:rsidRPr="003929CC" w:rsidRDefault="00120E20" w:rsidP="00120E20">
      <w:pPr>
        <w:keepNext/>
        <w:rPr>
          <w:color w:val="000000" w:themeColor="text1"/>
          <w:lang w:val="en-CA"/>
        </w:rPr>
      </w:pPr>
      <w:r w:rsidRPr="003929CC">
        <w:rPr>
          <w:color w:val="000000" w:themeColor="text1"/>
          <w:lang w:val="en-CA"/>
        </w:rPr>
        <w:t>The syntax tables specify a superset of the syntax of all allowed bitstreams. Additional constraints on the syntax may be specified, either directly or indirectly, in other clauses.</w:t>
      </w:r>
    </w:p>
    <w:p w14:paraId="6132C965" w14:textId="77777777" w:rsidR="00120E20" w:rsidRPr="003929CC" w:rsidRDefault="00120E20" w:rsidP="0010075A">
      <w:pPr>
        <w:pStyle w:val="Note1"/>
        <w:spacing w:after="240"/>
        <w:ind w:left="289"/>
        <w:rPr>
          <w:rFonts w:ascii="Cambria" w:hAnsi="Cambria"/>
          <w:color w:val="000000" w:themeColor="text1"/>
          <w:lang w:val="en-CA"/>
        </w:rPr>
      </w:pPr>
      <w:r w:rsidRPr="003929CC">
        <w:rPr>
          <w:rFonts w:ascii="Cambria" w:hAnsi="Cambria"/>
          <w:color w:val="000000" w:themeColor="text1"/>
          <w:lang w:val="en-CA"/>
        </w:rPr>
        <w:t>NOTE – An actual decoder should implement some means for identifying entry points into the bitstream and some means to identify and handle non-conforming bitstreams. The methods for identifying and handling errors and other such situations are not specified in this Specification.</w:t>
      </w:r>
    </w:p>
    <w:p w14:paraId="746524AB" w14:textId="77777777" w:rsidR="00120E20" w:rsidRPr="003929CC" w:rsidRDefault="00120E20" w:rsidP="00120E20">
      <w:pPr>
        <w:rPr>
          <w:color w:val="000000" w:themeColor="text1"/>
          <w:lang w:val="en-CA"/>
        </w:rPr>
      </w:pPr>
      <w:r w:rsidRPr="003929CC">
        <w:rPr>
          <w:color w:val="000000" w:themeColor="text1"/>
          <w:lang w:val="en-CA"/>
        </w:rPr>
        <w:t xml:space="preserve">The following table lists examples of the syntax specification format. When </w:t>
      </w:r>
      <w:r w:rsidRPr="003929CC">
        <w:rPr>
          <w:b/>
          <w:bCs/>
          <w:color w:val="000000" w:themeColor="text1"/>
          <w:lang w:val="en-CA"/>
        </w:rPr>
        <w:t>syntax_element</w:t>
      </w:r>
      <w:r w:rsidRPr="003929CC">
        <w:rPr>
          <w:color w:val="000000" w:themeColor="text1"/>
          <w:lang w:val="en-CA"/>
        </w:rPr>
        <w:t xml:space="preserve"> appears, it specifies that a syntax element is parsed from the bitstream and the bitstream pointer is advanced to the next position beyond the syntax element in the bitstream parsing process.</w:t>
      </w:r>
    </w:p>
    <w:tbl>
      <w:tblPr>
        <w:tblW w:w="0" w:type="auto"/>
        <w:jc w:val="center"/>
        <w:tblLayout w:type="fixed"/>
        <w:tblLook w:val="0000" w:firstRow="0" w:lastRow="0" w:firstColumn="0" w:lastColumn="0" w:noHBand="0" w:noVBand="0"/>
      </w:tblPr>
      <w:tblGrid>
        <w:gridCol w:w="7920"/>
        <w:gridCol w:w="1152"/>
      </w:tblGrid>
      <w:tr w:rsidR="00120E20" w:rsidRPr="003929CC" w14:paraId="3342523A" w14:textId="77777777" w:rsidTr="002A7CD1">
        <w:trPr>
          <w:cantSplit/>
          <w:jc w:val="center"/>
        </w:trPr>
        <w:tc>
          <w:tcPr>
            <w:tcW w:w="7920" w:type="dxa"/>
            <w:tcBorders>
              <w:top w:val="single" w:sz="6" w:space="0" w:color="auto"/>
              <w:left w:val="single" w:sz="6" w:space="0" w:color="auto"/>
              <w:bottom w:val="single" w:sz="2" w:space="0" w:color="auto"/>
              <w:right w:val="single" w:sz="6" w:space="0" w:color="auto"/>
            </w:tcBorders>
          </w:tcPr>
          <w:p w14:paraId="673CB36C" w14:textId="77777777" w:rsidR="00120E20" w:rsidRPr="003929CC" w:rsidRDefault="00120E20" w:rsidP="002A7CD1">
            <w:pPr>
              <w:pStyle w:val="tablesyntax"/>
              <w:spacing w:before="20" w:after="40"/>
              <w:rPr>
                <w:rFonts w:ascii="Cambria" w:hAnsi="Cambria"/>
                <w:color w:val="000000" w:themeColor="text1"/>
              </w:rPr>
            </w:pPr>
          </w:p>
        </w:tc>
        <w:tc>
          <w:tcPr>
            <w:tcW w:w="1152" w:type="dxa"/>
            <w:tcBorders>
              <w:top w:val="single" w:sz="6" w:space="0" w:color="auto"/>
              <w:left w:val="single" w:sz="6" w:space="0" w:color="auto"/>
              <w:bottom w:val="single" w:sz="2" w:space="0" w:color="auto"/>
              <w:right w:val="single" w:sz="6" w:space="0" w:color="auto"/>
            </w:tcBorders>
          </w:tcPr>
          <w:p w14:paraId="1EBC2774" w14:textId="77777777" w:rsidR="00120E20" w:rsidRPr="003929CC" w:rsidRDefault="00120E20" w:rsidP="007C6450">
            <w:pPr>
              <w:pStyle w:val="tableheading"/>
              <w:keepLines w:val="0"/>
              <w:spacing w:before="20" w:after="40"/>
              <w:jc w:val="center"/>
              <w:rPr>
                <w:rFonts w:ascii="Cambria" w:hAnsi="Cambria"/>
                <w:color w:val="000000" w:themeColor="text1"/>
              </w:rPr>
            </w:pPr>
            <w:r w:rsidRPr="003929CC">
              <w:rPr>
                <w:rFonts w:ascii="Cambria" w:hAnsi="Cambria"/>
                <w:color w:val="000000" w:themeColor="text1"/>
              </w:rPr>
              <w:t>Descriptor</w:t>
            </w:r>
          </w:p>
        </w:tc>
      </w:tr>
      <w:tr w:rsidR="00120E20" w:rsidRPr="003929CC" w14:paraId="4A3B8E56" w14:textId="77777777" w:rsidTr="002A7CD1">
        <w:trPr>
          <w:cantSplit/>
          <w:jc w:val="center"/>
        </w:trPr>
        <w:tc>
          <w:tcPr>
            <w:tcW w:w="7920" w:type="dxa"/>
            <w:tcBorders>
              <w:top w:val="single" w:sz="2" w:space="0" w:color="auto"/>
              <w:left w:val="single" w:sz="6" w:space="0" w:color="auto"/>
              <w:bottom w:val="single" w:sz="2" w:space="0" w:color="auto"/>
              <w:right w:val="single" w:sz="6" w:space="0" w:color="auto"/>
            </w:tcBorders>
          </w:tcPr>
          <w:p w14:paraId="125940AF" w14:textId="77777777" w:rsidR="00120E20" w:rsidRPr="003929CC" w:rsidRDefault="00120E20" w:rsidP="002A7CD1">
            <w:pPr>
              <w:pStyle w:val="tablesyntax"/>
              <w:spacing w:before="20" w:after="40"/>
              <w:rPr>
                <w:rFonts w:ascii="Cambria" w:hAnsi="Cambria"/>
                <w:color w:val="000000" w:themeColor="text1"/>
              </w:rPr>
            </w:pPr>
            <w:r w:rsidRPr="003929CC">
              <w:rPr>
                <w:rFonts w:ascii="Cambria" w:hAnsi="Cambria"/>
                <w:color w:val="000000" w:themeColor="text1"/>
              </w:rPr>
              <w:t>/* A statement can be a syntax element with an associated descriptor or can be an expression used to specify conditions for the existence, type, and quantity of syntax elements, as in the following two examples */</w:t>
            </w:r>
          </w:p>
        </w:tc>
        <w:tc>
          <w:tcPr>
            <w:tcW w:w="1152" w:type="dxa"/>
            <w:tcBorders>
              <w:top w:val="single" w:sz="2" w:space="0" w:color="auto"/>
              <w:left w:val="single" w:sz="6" w:space="0" w:color="auto"/>
              <w:bottom w:val="single" w:sz="2" w:space="0" w:color="auto"/>
              <w:right w:val="single" w:sz="6" w:space="0" w:color="auto"/>
            </w:tcBorders>
          </w:tcPr>
          <w:p w14:paraId="0513233D" w14:textId="77777777" w:rsidR="00120E20" w:rsidRPr="003929CC" w:rsidRDefault="00120E20" w:rsidP="007C6450">
            <w:pPr>
              <w:pStyle w:val="tablecell"/>
              <w:spacing w:before="20" w:after="40"/>
              <w:jc w:val="center"/>
              <w:rPr>
                <w:rFonts w:ascii="Cambria" w:hAnsi="Cambria"/>
                <w:color w:val="000000" w:themeColor="text1"/>
              </w:rPr>
            </w:pPr>
          </w:p>
        </w:tc>
      </w:tr>
      <w:tr w:rsidR="00120E20" w:rsidRPr="003929CC" w14:paraId="77EE1BF8" w14:textId="77777777" w:rsidTr="002A7CD1">
        <w:trPr>
          <w:cantSplit/>
          <w:jc w:val="center"/>
        </w:trPr>
        <w:tc>
          <w:tcPr>
            <w:tcW w:w="7920" w:type="dxa"/>
            <w:tcBorders>
              <w:top w:val="single" w:sz="2" w:space="0" w:color="auto"/>
              <w:left w:val="single" w:sz="6" w:space="0" w:color="auto"/>
              <w:bottom w:val="single" w:sz="2" w:space="0" w:color="auto"/>
              <w:right w:val="single" w:sz="6" w:space="0" w:color="auto"/>
            </w:tcBorders>
          </w:tcPr>
          <w:p w14:paraId="69D05567" w14:textId="77777777" w:rsidR="00120E20" w:rsidRPr="003929CC" w:rsidRDefault="00120E20" w:rsidP="002A7CD1">
            <w:pPr>
              <w:pStyle w:val="tablesyntax"/>
              <w:spacing w:before="20" w:after="40"/>
              <w:rPr>
                <w:rFonts w:ascii="Cambria" w:hAnsi="Cambria"/>
                <w:b/>
                <w:color w:val="000000" w:themeColor="text1"/>
              </w:rPr>
            </w:pPr>
            <w:r w:rsidRPr="003929CC">
              <w:rPr>
                <w:rFonts w:ascii="Cambria" w:hAnsi="Cambria"/>
                <w:b/>
                <w:color w:val="000000" w:themeColor="text1"/>
              </w:rPr>
              <w:t>syntax_element</w:t>
            </w:r>
          </w:p>
        </w:tc>
        <w:tc>
          <w:tcPr>
            <w:tcW w:w="1152" w:type="dxa"/>
            <w:tcBorders>
              <w:top w:val="single" w:sz="2" w:space="0" w:color="auto"/>
              <w:left w:val="single" w:sz="6" w:space="0" w:color="auto"/>
              <w:bottom w:val="single" w:sz="2" w:space="0" w:color="auto"/>
              <w:right w:val="single" w:sz="6" w:space="0" w:color="auto"/>
            </w:tcBorders>
          </w:tcPr>
          <w:p w14:paraId="78693A4A" w14:textId="77777777" w:rsidR="00120E20" w:rsidRPr="003929CC" w:rsidRDefault="00120E20" w:rsidP="007C6450">
            <w:pPr>
              <w:pStyle w:val="tablecell"/>
              <w:spacing w:before="20" w:after="40"/>
              <w:jc w:val="center"/>
              <w:rPr>
                <w:rFonts w:ascii="Cambria" w:hAnsi="Cambria"/>
                <w:color w:val="000000" w:themeColor="text1"/>
              </w:rPr>
            </w:pPr>
            <w:r w:rsidRPr="003929CC">
              <w:rPr>
                <w:rFonts w:ascii="Cambria" w:hAnsi="Cambria"/>
                <w:color w:val="000000" w:themeColor="text1"/>
              </w:rPr>
              <w:t>ue(v)</w:t>
            </w:r>
          </w:p>
        </w:tc>
      </w:tr>
      <w:tr w:rsidR="00120E20" w:rsidRPr="003929CC" w14:paraId="61E7456A" w14:textId="77777777" w:rsidTr="002A7CD1">
        <w:trPr>
          <w:cantSplit/>
          <w:jc w:val="center"/>
        </w:trPr>
        <w:tc>
          <w:tcPr>
            <w:tcW w:w="7920" w:type="dxa"/>
            <w:tcBorders>
              <w:top w:val="single" w:sz="2" w:space="0" w:color="auto"/>
              <w:left w:val="single" w:sz="6" w:space="0" w:color="auto"/>
              <w:bottom w:val="single" w:sz="2" w:space="0" w:color="auto"/>
              <w:right w:val="single" w:sz="6" w:space="0" w:color="auto"/>
            </w:tcBorders>
          </w:tcPr>
          <w:p w14:paraId="04B3F94D" w14:textId="77777777" w:rsidR="00120E20" w:rsidRPr="003929CC" w:rsidRDefault="00120E20" w:rsidP="002A7CD1">
            <w:pPr>
              <w:pStyle w:val="tablesyntax"/>
              <w:spacing w:before="20" w:after="40"/>
              <w:rPr>
                <w:rFonts w:ascii="Cambria" w:hAnsi="Cambria"/>
                <w:color w:val="000000" w:themeColor="text1"/>
              </w:rPr>
            </w:pPr>
            <w:r w:rsidRPr="003929CC">
              <w:rPr>
                <w:rFonts w:ascii="Cambria" w:hAnsi="Cambria"/>
                <w:color w:val="000000" w:themeColor="text1"/>
              </w:rPr>
              <w:t>conditioning statement</w:t>
            </w:r>
          </w:p>
        </w:tc>
        <w:tc>
          <w:tcPr>
            <w:tcW w:w="1152" w:type="dxa"/>
            <w:tcBorders>
              <w:top w:val="single" w:sz="2" w:space="0" w:color="auto"/>
              <w:left w:val="single" w:sz="6" w:space="0" w:color="auto"/>
              <w:bottom w:val="single" w:sz="2" w:space="0" w:color="auto"/>
              <w:right w:val="single" w:sz="6" w:space="0" w:color="auto"/>
            </w:tcBorders>
          </w:tcPr>
          <w:p w14:paraId="076FAA5C" w14:textId="77777777" w:rsidR="00120E20" w:rsidRPr="003929CC" w:rsidRDefault="00120E20" w:rsidP="007C6450">
            <w:pPr>
              <w:pStyle w:val="tablecell"/>
              <w:spacing w:before="20" w:after="40"/>
              <w:jc w:val="center"/>
              <w:rPr>
                <w:rFonts w:ascii="Cambria" w:hAnsi="Cambria"/>
                <w:color w:val="000000" w:themeColor="text1"/>
              </w:rPr>
            </w:pPr>
          </w:p>
        </w:tc>
      </w:tr>
      <w:tr w:rsidR="00120E20" w:rsidRPr="003929CC" w14:paraId="275667BC" w14:textId="77777777" w:rsidTr="002A7CD1">
        <w:trPr>
          <w:cantSplit/>
          <w:jc w:val="center"/>
        </w:trPr>
        <w:tc>
          <w:tcPr>
            <w:tcW w:w="7920" w:type="dxa"/>
            <w:tcBorders>
              <w:top w:val="single" w:sz="2" w:space="0" w:color="auto"/>
              <w:left w:val="single" w:sz="6" w:space="0" w:color="auto"/>
              <w:bottom w:val="single" w:sz="2" w:space="0" w:color="auto"/>
              <w:right w:val="single" w:sz="6" w:space="0" w:color="auto"/>
            </w:tcBorders>
          </w:tcPr>
          <w:p w14:paraId="005EE3FB" w14:textId="77777777" w:rsidR="00120E20" w:rsidRPr="003929CC" w:rsidRDefault="00120E20" w:rsidP="002A7CD1">
            <w:pPr>
              <w:pStyle w:val="tablesyntax"/>
              <w:spacing w:before="20" w:after="40"/>
              <w:rPr>
                <w:rFonts w:ascii="Cambria" w:hAnsi="Cambria"/>
                <w:color w:val="000000" w:themeColor="text1"/>
              </w:rPr>
            </w:pPr>
          </w:p>
        </w:tc>
        <w:tc>
          <w:tcPr>
            <w:tcW w:w="1152" w:type="dxa"/>
            <w:tcBorders>
              <w:top w:val="single" w:sz="2" w:space="0" w:color="auto"/>
              <w:left w:val="single" w:sz="6" w:space="0" w:color="auto"/>
              <w:bottom w:val="single" w:sz="2" w:space="0" w:color="auto"/>
              <w:right w:val="single" w:sz="6" w:space="0" w:color="auto"/>
            </w:tcBorders>
          </w:tcPr>
          <w:p w14:paraId="535CB9F2" w14:textId="77777777" w:rsidR="00120E20" w:rsidRPr="003929CC" w:rsidRDefault="00120E20" w:rsidP="007C6450">
            <w:pPr>
              <w:pStyle w:val="tablecell"/>
              <w:spacing w:before="20" w:after="40"/>
              <w:jc w:val="center"/>
              <w:rPr>
                <w:rFonts w:ascii="Cambria" w:hAnsi="Cambria"/>
                <w:color w:val="000000" w:themeColor="text1"/>
              </w:rPr>
            </w:pPr>
          </w:p>
        </w:tc>
      </w:tr>
      <w:tr w:rsidR="00120E20" w:rsidRPr="003929CC" w14:paraId="1CDDC527" w14:textId="77777777" w:rsidTr="002A7CD1">
        <w:trPr>
          <w:cantSplit/>
          <w:jc w:val="center"/>
        </w:trPr>
        <w:tc>
          <w:tcPr>
            <w:tcW w:w="7920" w:type="dxa"/>
            <w:tcBorders>
              <w:top w:val="single" w:sz="2" w:space="0" w:color="auto"/>
              <w:left w:val="single" w:sz="6" w:space="0" w:color="auto"/>
              <w:bottom w:val="single" w:sz="2" w:space="0" w:color="auto"/>
              <w:right w:val="single" w:sz="6" w:space="0" w:color="auto"/>
            </w:tcBorders>
          </w:tcPr>
          <w:p w14:paraId="38D671F6" w14:textId="77777777" w:rsidR="00120E20" w:rsidRPr="003929CC" w:rsidRDefault="00120E20" w:rsidP="002A7CD1">
            <w:pPr>
              <w:pStyle w:val="tablesyntax"/>
              <w:spacing w:before="20" w:after="40"/>
              <w:rPr>
                <w:rFonts w:ascii="Cambria" w:hAnsi="Cambria"/>
                <w:color w:val="000000" w:themeColor="text1"/>
              </w:rPr>
            </w:pPr>
            <w:r w:rsidRPr="003929CC">
              <w:rPr>
                <w:rFonts w:ascii="Cambria" w:hAnsi="Cambria"/>
                <w:color w:val="000000" w:themeColor="text1"/>
              </w:rPr>
              <w:t>/* A group of statements enclosed in curly brackets is a compound statement and is treated functionally as a single statement. */</w:t>
            </w:r>
          </w:p>
        </w:tc>
        <w:tc>
          <w:tcPr>
            <w:tcW w:w="1152" w:type="dxa"/>
            <w:tcBorders>
              <w:top w:val="single" w:sz="2" w:space="0" w:color="auto"/>
              <w:left w:val="single" w:sz="6" w:space="0" w:color="auto"/>
              <w:bottom w:val="single" w:sz="2" w:space="0" w:color="auto"/>
              <w:right w:val="single" w:sz="6" w:space="0" w:color="auto"/>
            </w:tcBorders>
          </w:tcPr>
          <w:p w14:paraId="15DEBBF8" w14:textId="77777777" w:rsidR="00120E20" w:rsidRPr="003929CC" w:rsidRDefault="00120E20" w:rsidP="007C6450">
            <w:pPr>
              <w:pStyle w:val="tablecell"/>
              <w:spacing w:before="20" w:after="40"/>
              <w:jc w:val="center"/>
              <w:rPr>
                <w:rFonts w:ascii="Cambria" w:hAnsi="Cambria"/>
                <w:color w:val="000000" w:themeColor="text1"/>
              </w:rPr>
            </w:pPr>
          </w:p>
        </w:tc>
      </w:tr>
      <w:tr w:rsidR="00120E20" w:rsidRPr="003929CC" w14:paraId="5C274661" w14:textId="77777777" w:rsidTr="002A7CD1">
        <w:trPr>
          <w:cantSplit/>
          <w:jc w:val="center"/>
        </w:trPr>
        <w:tc>
          <w:tcPr>
            <w:tcW w:w="7920" w:type="dxa"/>
            <w:tcBorders>
              <w:top w:val="single" w:sz="2" w:space="0" w:color="auto"/>
              <w:left w:val="single" w:sz="6" w:space="0" w:color="auto"/>
              <w:bottom w:val="single" w:sz="2" w:space="0" w:color="auto"/>
              <w:right w:val="single" w:sz="6" w:space="0" w:color="auto"/>
            </w:tcBorders>
          </w:tcPr>
          <w:p w14:paraId="02E13B85" w14:textId="77777777" w:rsidR="00120E20" w:rsidRPr="003929CC" w:rsidRDefault="00120E20" w:rsidP="002A7CD1">
            <w:pPr>
              <w:pStyle w:val="tablesyntax"/>
              <w:spacing w:before="20" w:after="40"/>
              <w:rPr>
                <w:rFonts w:ascii="Cambria" w:hAnsi="Cambria"/>
                <w:color w:val="000000" w:themeColor="text1"/>
              </w:rPr>
            </w:pPr>
            <w:r w:rsidRPr="003929CC">
              <w:rPr>
                <w:rFonts w:ascii="Cambria" w:hAnsi="Cambria"/>
                <w:color w:val="000000" w:themeColor="text1"/>
              </w:rPr>
              <w:t>{</w:t>
            </w:r>
          </w:p>
        </w:tc>
        <w:tc>
          <w:tcPr>
            <w:tcW w:w="1152" w:type="dxa"/>
            <w:tcBorders>
              <w:top w:val="single" w:sz="2" w:space="0" w:color="auto"/>
              <w:left w:val="single" w:sz="6" w:space="0" w:color="auto"/>
              <w:bottom w:val="single" w:sz="2" w:space="0" w:color="auto"/>
              <w:right w:val="single" w:sz="6" w:space="0" w:color="auto"/>
            </w:tcBorders>
          </w:tcPr>
          <w:p w14:paraId="15B50255" w14:textId="77777777" w:rsidR="00120E20" w:rsidRPr="003929CC" w:rsidRDefault="00120E20" w:rsidP="007C6450">
            <w:pPr>
              <w:pStyle w:val="tablecell"/>
              <w:spacing w:before="20" w:after="40"/>
              <w:jc w:val="center"/>
              <w:rPr>
                <w:rFonts w:ascii="Cambria" w:hAnsi="Cambria"/>
                <w:color w:val="000000" w:themeColor="text1"/>
              </w:rPr>
            </w:pPr>
          </w:p>
        </w:tc>
      </w:tr>
      <w:tr w:rsidR="00120E20" w:rsidRPr="003929CC" w14:paraId="78F74FA4" w14:textId="77777777" w:rsidTr="002A7CD1">
        <w:trPr>
          <w:cantSplit/>
          <w:jc w:val="center"/>
        </w:trPr>
        <w:tc>
          <w:tcPr>
            <w:tcW w:w="7920" w:type="dxa"/>
            <w:tcBorders>
              <w:top w:val="single" w:sz="2" w:space="0" w:color="auto"/>
              <w:left w:val="single" w:sz="6" w:space="0" w:color="auto"/>
              <w:bottom w:val="single" w:sz="2" w:space="0" w:color="auto"/>
              <w:right w:val="single" w:sz="6" w:space="0" w:color="auto"/>
            </w:tcBorders>
          </w:tcPr>
          <w:p w14:paraId="69C3DD5D" w14:textId="77777777" w:rsidR="00120E20" w:rsidRPr="003929CC" w:rsidRDefault="00120E20" w:rsidP="002A7CD1">
            <w:pPr>
              <w:pStyle w:val="tablesyntax"/>
              <w:spacing w:before="20" w:after="40"/>
              <w:rPr>
                <w:rFonts w:ascii="Cambria" w:hAnsi="Cambria"/>
                <w:color w:val="000000" w:themeColor="text1"/>
              </w:rPr>
            </w:pPr>
            <w:r w:rsidRPr="003929CC">
              <w:rPr>
                <w:rFonts w:ascii="Cambria" w:hAnsi="Cambria"/>
                <w:color w:val="000000" w:themeColor="text1"/>
              </w:rPr>
              <w:tab/>
              <w:t>statement</w:t>
            </w:r>
          </w:p>
        </w:tc>
        <w:tc>
          <w:tcPr>
            <w:tcW w:w="1152" w:type="dxa"/>
            <w:tcBorders>
              <w:top w:val="single" w:sz="2" w:space="0" w:color="auto"/>
              <w:left w:val="single" w:sz="6" w:space="0" w:color="auto"/>
              <w:bottom w:val="single" w:sz="2" w:space="0" w:color="auto"/>
              <w:right w:val="single" w:sz="6" w:space="0" w:color="auto"/>
            </w:tcBorders>
          </w:tcPr>
          <w:p w14:paraId="1A1028BB" w14:textId="77777777" w:rsidR="00120E20" w:rsidRPr="003929CC" w:rsidRDefault="00120E20" w:rsidP="007C6450">
            <w:pPr>
              <w:pStyle w:val="tablecell"/>
              <w:spacing w:before="20" w:after="40"/>
              <w:jc w:val="center"/>
              <w:rPr>
                <w:rFonts w:ascii="Cambria" w:hAnsi="Cambria"/>
                <w:color w:val="000000" w:themeColor="text1"/>
              </w:rPr>
            </w:pPr>
          </w:p>
        </w:tc>
      </w:tr>
      <w:tr w:rsidR="00120E20" w:rsidRPr="003929CC" w14:paraId="264A112E" w14:textId="77777777" w:rsidTr="002A7CD1">
        <w:trPr>
          <w:cantSplit/>
          <w:jc w:val="center"/>
        </w:trPr>
        <w:tc>
          <w:tcPr>
            <w:tcW w:w="7920" w:type="dxa"/>
            <w:tcBorders>
              <w:top w:val="single" w:sz="2" w:space="0" w:color="auto"/>
              <w:left w:val="single" w:sz="6" w:space="0" w:color="auto"/>
              <w:bottom w:val="single" w:sz="2" w:space="0" w:color="auto"/>
              <w:right w:val="single" w:sz="6" w:space="0" w:color="auto"/>
            </w:tcBorders>
          </w:tcPr>
          <w:p w14:paraId="42B7523F" w14:textId="77777777" w:rsidR="00120E20" w:rsidRPr="003929CC" w:rsidRDefault="00120E20" w:rsidP="002A7CD1">
            <w:pPr>
              <w:pStyle w:val="tablesyntax"/>
              <w:spacing w:before="20" w:after="40"/>
              <w:rPr>
                <w:rFonts w:ascii="Cambria" w:hAnsi="Cambria"/>
                <w:color w:val="000000" w:themeColor="text1"/>
              </w:rPr>
            </w:pPr>
            <w:r w:rsidRPr="003929CC">
              <w:rPr>
                <w:rFonts w:ascii="Cambria" w:hAnsi="Cambria"/>
                <w:color w:val="000000" w:themeColor="text1"/>
              </w:rPr>
              <w:tab/>
              <w:t>statement</w:t>
            </w:r>
          </w:p>
        </w:tc>
        <w:tc>
          <w:tcPr>
            <w:tcW w:w="1152" w:type="dxa"/>
            <w:tcBorders>
              <w:top w:val="single" w:sz="2" w:space="0" w:color="auto"/>
              <w:left w:val="single" w:sz="6" w:space="0" w:color="auto"/>
              <w:bottom w:val="single" w:sz="2" w:space="0" w:color="auto"/>
              <w:right w:val="single" w:sz="6" w:space="0" w:color="auto"/>
            </w:tcBorders>
          </w:tcPr>
          <w:p w14:paraId="0DDB048B" w14:textId="77777777" w:rsidR="00120E20" w:rsidRPr="003929CC" w:rsidRDefault="00120E20" w:rsidP="007C6450">
            <w:pPr>
              <w:pStyle w:val="tablecell"/>
              <w:spacing w:before="20" w:after="40"/>
              <w:jc w:val="center"/>
              <w:rPr>
                <w:rFonts w:ascii="Cambria" w:hAnsi="Cambria"/>
                <w:color w:val="000000" w:themeColor="text1"/>
              </w:rPr>
            </w:pPr>
          </w:p>
        </w:tc>
      </w:tr>
      <w:tr w:rsidR="00120E20" w:rsidRPr="003929CC" w14:paraId="621158D9" w14:textId="77777777" w:rsidTr="002A7CD1">
        <w:trPr>
          <w:cantSplit/>
          <w:jc w:val="center"/>
        </w:trPr>
        <w:tc>
          <w:tcPr>
            <w:tcW w:w="7920" w:type="dxa"/>
            <w:tcBorders>
              <w:top w:val="single" w:sz="2" w:space="0" w:color="auto"/>
              <w:left w:val="single" w:sz="6" w:space="0" w:color="auto"/>
              <w:bottom w:val="single" w:sz="2" w:space="0" w:color="auto"/>
              <w:right w:val="single" w:sz="6" w:space="0" w:color="auto"/>
            </w:tcBorders>
          </w:tcPr>
          <w:p w14:paraId="0281CC89" w14:textId="77777777" w:rsidR="00120E20" w:rsidRPr="003929CC" w:rsidRDefault="00120E20" w:rsidP="002A7CD1">
            <w:pPr>
              <w:pStyle w:val="tablesyntax"/>
              <w:spacing w:before="20" w:after="40"/>
              <w:rPr>
                <w:rFonts w:ascii="Cambria" w:hAnsi="Cambria"/>
                <w:color w:val="000000" w:themeColor="text1"/>
              </w:rPr>
            </w:pPr>
            <w:r w:rsidRPr="003929CC">
              <w:rPr>
                <w:rFonts w:ascii="Cambria" w:hAnsi="Cambria"/>
                <w:color w:val="000000" w:themeColor="text1"/>
              </w:rPr>
              <w:tab/>
              <w:t>...</w:t>
            </w:r>
          </w:p>
        </w:tc>
        <w:tc>
          <w:tcPr>
            <w:tcW w:w="1152" w:type="dxa"/>
            <w:tcBorders>
              <w:top w:val="single" w:sz="2" w:space="0" w:color="auto"/>
              <w:left w:val="single" w:sz="6" w:space="0" w:color="auto"/>
              <w:bottom w:val="single" w:sz="2" w:space="0" w:color="auto"/>
              <w:right w:val="single" w:sz="6" w:space="0" w:color="auto"/>
            </w:tcBorders>
          </w:tcPr>
          <w:p w14:paraId="4890476F" w14:textId="77777777" w:rsidR="00120E20" w:rsidRPr="003929CC" w:rsidRDefault="00120E20" w:rsidP="007C6450">
            <w:pPr>
              <w:pStyle w:val="tablecell"/>
              <w:spacing w:before="20" w:after="40"/>
              <w:jc w:val="center"/>
              <w:rPr>
                <w:rFonts w:ascii="Cambria" w:hAnsi="Cambria"/>
                <w:color w:val="000000" w:themeColor="text1"/>
              </w:rPr>
            </w:pPr>
          </w:p>
        </w:tc>
      </w:tr>
      <w:tr w:rsidR="00120E20" w:rsidRPr="003929CC" w14:paraId="28855BB5" w14:textId="77777777" w:rsidTr="002A7CD1">
        <w:trPr>
          <w:cantSplit/>
          <w:jc w:val="center"/>
        </w:trPr>
        <w:tc>
          <w:tcPr>
            <w:tcW w:w="7920" w:type="dxa"/>
            <w:tcBorders>
              <w:top w:val="single" w:sz="2" w:space="0" w:color="auto"/>
              <w:left w:val="single" w:sz="6" w:space="0" w:color="auto"/>
              <w:bottom w:val="single" w:sz="2" w:space="0" w:color="auto"/>
              <w:right w:val="single" w:sz="6" w:space="0" w:color="auto"/>
            </w:tcBorders>
          </w:tcPr>
          <w:p w14:paraId="4E8A6069" w14:textId="77777777" w:rsidR="00120E20" w:rsidRPr="003929CC" w:rsidRDefault="00120E20" w:rsidP="002A7CD1">
            <w:pPr>
              <w:pStyle w:val="tablesyntax"/>
              <w:spacing w:before="20" w:after="40"/>
              <w:rPr>
                <w:rFonts w:ascii="Cambria" w:hAnsi="Cambria"/>
                <w:color w:val="000000" w:themeColor="text1"/>
              </w:rPr>
            </w:pPr>
            <w:r w:rsidRPr="003929CC">
              <w:rPr>
                <w:rFonts w:ascii="Cambria" w:hAnsi="Cambria"/>
                <w:color w:val="000000" w:themeColor="text1"/>
              </w:rPr>
              <w:t>}</w:t>
            </w:r>
          </w:p>
        </w:tc>
        <w:tc>
          <w:tcPr>
            <w:tcW w:w="1152" w:type="dxa"/>
            <w:tcBorders>
              <w:top w:val="single" w:sz="2" w:space="0" w:color="auto"/>
              <w:left w:val="single" w:sz="6" w:space="0" w:color="auto"/>
              <w:bottom w:val="single" w:sz="2" w:space="0" w:color="auto"/>
              <w:right w:val="single" w:sz="6" w:space="0" w:color="auto"/>
            </w:tcBorders>
          </w:tcPr>
          <w:p w14:paraId="2DA18558" w14:textId="77777777" w:rsidR="00120E20" w:rsidRPr="003929CC" w:rsidRDefault="00120E20" w:rsidP="007C6450">
            <w:pPr>
              <w:pStyle w:val="tablecell"/>
              <w:spacing w:before="20" w:after="40"/>
              <w:jc w:val="center"/>
              <w:rPr>
                <w:rFonts w:ascii="Cambria" w:hAnsi="Cambria"/>
                <w:color w:val="000000" w:themeColor="text1"/>
              </w:rPr>
            </w:pPr>
          </w:p>
        </w:tc>
      </w:tr>
      <w:tr w:rsidR="00120E20" w:rsidRPr="003929CC" w14:paraId="03EA7C15" w14:textId="77777777" w:rsidTr="002A7CD1">
        <w:trPr>
          <w:cantSplit/>
          <w:jc w:val="center"/>
        </w:trPr>
        <w:tc>
          <w:tcPr>
            <w:tcW w:w="7920" w:type="dxa"/>
            <w:tcBorders>
              <w:top w:val="single" w:sz="2" w:space="0" w:color="auto"/>
              <w:left w:val="single" w:sz="6" w:space="0" w:color="auto"/>
              <w:bottom w:val="single" w:sz="2" w:space="0" w:color="auto"/>
              <w:right w:val="single" w:sz="6" w:space="0" w:color="auto"/>
            </w:tcBorders>
          </w:tcPr>
          <w:p w14:paraId="1F1C0752" w14:textId="77777777" w:rsidR="00120E20" w:rsidRPr="003929CC" w:rsidRDefault="00120E20" w:rsidP="002A7CD1">
            <w:pPr>
              <w:pStyle w:val="tablesyntax"/>
              <w:spacing w:before="20" w:after="40"/>
              <w:rPr>
                <w:rFonts w:ascii="Cambria" w:hAnsi="Cambria"/>
                <w:color w:val="000000" w:themeColor="text1"/>
              </w:rPr>
            </w:pPr>
          </w:p>
        </w:tc>
        <w:tc>
          <w:tcPr>
            <w:tcW w:w="1152" w:type="dxa"/>
            <w:tcBorders>
              <w:top w:val="single" w:sz="2" w:space="0" w:color="auto"/>
              <w:left w:val="single" w:sz="6" w:space="0" w:color="auto"/>
              <w:bottom w:val="single" w:sz="2" w:space="0" w:color="auto"/>
              <w:right w:val="single" w:sz="6" w:space="0" w:color="auto"/>
            </w:tcBorders>
          </w:tcPr>
          <w:p w14:paraId="1151A318" w14:textId="77777777" w:rsidR="00120E20" w:rsidRPr="003929CC" w:rsidRDefault="00120E20" w:rsidP="007C6450">
            <w:pPr>
              <w:pStyle w:val="tablecell"/>
              <w:spacing w:before="20" w:after="40"/>
              <w:jc w:val="center"/>
              <w:rPr>
                <w:rFonts w:ascii="Cambria" w:hAnsi="Cambria"/>
                <w:color w:val="000000" w:themeColor="text1"/>
              </w:rPr>
            </w:pPr>
          </w:p>
        </w:tc>
      </w:tr>
      <w:tr w:rsidR="00120E20" w:rsidRPr="003929CC" w14:paraId="61251850" w14:textId="77777777" w:rsidTr="002A7CD1">
        <w:trPr>
          <w:cantSplit/>
          <w:jc w:val="center"/>
        </w:trPr>
        <w:tc>
          <w:tcPr>
            <w:tcW w:w="7920" w:type="dxa"/>
            <w:tcBorders>
              <w:top w:val="single" w:sz="2" w:space="0" w:color="auto"/>
              <w:left w:val="single" w:sz="6" w:space="0" w:color="auto"/>
              <w:bottom w:val="single" w:sz="2" w:space="0" w:color="auto"/>
              <w:right w:val="single" w:sz="6" w:space="0" w:color="auto"/>
            </w:tcBorders>
          </w:tcPr>
          <w:p w14:paraId="55A6D31F" w14:textId="77777777" w:rsidR="00120E20" w:rsidRPr="003929CC" w:rsidRDefault="00120E20" w:rsidP="002A7CD1">
            <w:pPr>
              <w:pStyle w:val="tablesyntax"/>
              <w:spacing w:before="20" w:after="40"/>
              <w:rPr>
                <w:rFonts w:ascii="Cambria" w:hAnsi="Cambria"/>
                <w:color w:val="000000" w:themeColor="text1"/>
              </w:rPr>
            </w:pPr>
            <w:r w:rsidRPr="003929CC">
              <w:rPr>
                <w:rFonts w:ascii="Cambria" w:hAnsi="Cambria"/>
                <w:color w:val="000000" w:themeColor="text1"/>
              </w:rPr>
              <w:t>/* A "while" structure specifies a test of whether a condition is true, and if true, specifies evaluation of a statement (or compound statement) repeatedly until the condition is no longer true */</w:t>
            </w:r>
          </w:p>
        </w:tc>
        <w:tc>
          <w:tcPr>
            <w:tcW w:w="1152" w:type="dxa"/>
            <w:tcBorders>
              <w:top w:val="single" w:sz="2" w:space="0" w:color="auto"/>
              <w:left w:val="single" w:sz="6" w:space="0" w:color="auto"/>
              <w:bottom w:val="single" w:sz="2" w:space="0" w:color="auto"/>
              <w:right w:val="single" w:sz="6" w:space="0" w:color="auto"/>
            </w:tcBorders>
          </w:tcPr>
          <w:p w14:paraId="7BFE2D84" w14:textId="77777777" w:rsidR="00120E20" w:rsidRPr="003929CC" w:rsidRDefault="00120E20" w:rsidP="007C6450">
            <w:pPr>
              <w:pStyle w:val="tablecell"/>
              <w:spacing w:before="20" w:after="40"/>
              <w:jc w:val="center"/>
              <w:rPr>
                <w:rFonts w:ascii="Cambria" w:hAnsi="Cambria"/>
                <w:color w:val="000000" w:themeColor="text1"/>
              </w:rPr>
            </w:pPr>
          </w:p>
        </w:tc>
      </w:tr>
      <w:tr w:rsidR="00120E20" w:rsidRPr="003929CC" w14:paraId="5ADF9358" w14:textId="77777777" w:rsidTr="002A7CD1">
        <w:trPr>
          <w:cantSplit/>
          <w:jc w:val="center"/>
        </w:trPr>
        <w:tc>
          <w:tcPr>
            <w:tcW w:w="7920" w:type="dxa"/>
            <w:tcBorders>
              <w:top w:val="single" w:sz="2" w:space="0" w:color="auto"/>
              <w:left w:val="single" w:sz="6" w:space="0" w:color="auto"/>
              <w:bottom w:val="single" w:sz="2" w:space="0" w:color="auto"/>
              <w:right w:val="single" w:sz="6" w:space="0" w:color="auto"/>
            </w:tcBorders>
          </w:tcPr>
          <w:p w14:paraId="67229C89" w14:textId="77777777" w:rsidR="00120E20" w:rsidRPr="003929CC" w:rsidRDefault="00120E20" w:rsidP="002A7CD1">
            <w:pPr>
              <w:pStyle w:val="tablesyntax"/>
              <w:spacing w:before="20" w:after="40"/>
              <w:rPr>
                <w:rFonts w:ascii="Cambria" w:hAnsi="Cambria"/>
                <w:color w:val="000000" w:themeColor="text1"/>
              </w:rPr>
            </w:pPr>
            <w:r w:rsidRPr="003929CC">
              <w:rPr>
                <w:rFonts w:ascii="Cambria" w:hAnsi="Cambria"/>
                <w:color w:val="000000" w:themeColor="text1"/>
              </w:rPr>
              <w:t>while( condition )</w:t>
            </w:r>
          </w:p>
        </w:tc>
        <w:tc>
          <w:tcPr>
            <w:tcW w:w="1152" w:type="dxa"/>
            <w:tcBorders>
              <w:top w:val="single" w:sz="2" w:space="0" w:color="auto"/>
              <w:left w:val="single" w:sz="6" w:space="0" w:color="auto"/>
              <w:bottom w:val="single" w:sz="2" w:space="0" w:color="auto"/>
              <w:right w:val="single" w:sz="6" w:space="0" w:color="auto"/>
            </w:tcBorders>
          </w:tcPr>
          <w:p w14:paraId="35DC2E0E" w14:textId="77777777" w:rsidR="00120E20" w:rsidRPr="003929CC" w:rsidRDefault="00120E20" w:rsidP="007C6450">
            <w:pPr>
              <w:pStyle w:val="tablecell"/>
              <w:spacing w:before="20" w:after="40"/>
              <w:jc w:val="center"/>
              <w:rPr>
                <w:rFonts w:ascii="Cambria" w:hAnsi="Cambria"/>
                <w:color w:val="000000" w:themeColor="text1"/>
              </w:rPr>
            </w:pPr>
          </w:p>
        </w:tc>
      </w:tr>
      <w:tr w:rsidR="00120E20" w:rsidRPr="003929CC" w14:paraId="7A0175D4" w14:textId="77777777" w:rsidTr="002A7CD1">
        <w:trPr>
          <w:cantSplit/>
          <w:jc w:val="center"/>
        </w:trPr>
        <w:tc>
          <w:tcPr>
            <w:tcW w:w="7920" w:type="dxa"/>
            <w:tcBorders>
              <w:top w:val="single" w:sz="2" w:space="0" w:color="auto"/>
              <w:left w:val="single" w:sz="6" w:space="0" w:color="auto"/>
              <w:bottom w:val="single" w:sz="2" w:space="0" w:color="auto"/>
              <w:right w:val="single" w:sz="6" w:space="0" w:color="auto"/>
            </w:tcBorders>
          </w:tcPr>
          <w:p w14:paraId="4E248304" w14:textId="77777777" w:rsidR="00120E20" w:rsidRPr="003929CC" w:rsidRDefault="00120E20" w:rsidP="002A7CD1">
            <w:pPr>
              <w:pStyle w:val="tablesyntax"/>
              <w:spacing w:before="20" w:after="40"/>
              <w:rPr>
                <w:rFonts w:ascii="Cambria" w:hAnsi="Cambria"/>
                <w:color w:val="000000" w:themeColor="text1"/>
              </w:rPr>
            </w:pPr>
            <w:r w:rsidRPr="003929CC">
              <w:rPr>
                <w:rFonts w:ascii="Cambria" w:hAnsi="Cambria"/>
                <w:color w:val="000000" w:themeColor="text1"/>
              </w:rPr>
              <w:tab/>
              <w:t>statement</w:t>
            </w:r>
          </w:p>
        </w:tc>
        <w:tc>
          <w:tcPr>
            <w:tcW w:w="1152" w:type="dxa"/>
            <w:tcBorders>
              <w:top w:val="single" w:sz="2" w:space="0" w:color="auto"/>
              <w:left w:val="single" w:sz="6" w:space="0" w:color="auto"/>
              <w:bottom w:val="single" w:sz="2" w:space="0" w:color="auto"/>
              <w:right w:val="single" w:sz="6" w:space="0" w:color="auto"/>
            </w:tcBorders>
          </w:tcPr>
          <w:p w14:paraId="69C30771" w14:textId="77777777" w:rsidR="00120E20" w:rsidRPr="003929CC" w:rsidRDefault="00120E20" w:rsidP="007C6450">
            <w:pPr>
              <w:pStyle w:val="tablecell"/>
              <w:spacing w:before="20" w:after="40"/>
              <w:jc w:val="center"/>
              <w:rPr>
                <w:rFonts w:ascii="Cambria" w:hAnsi="Cambria"/>
                <w:color w:val="000000" w:themeColor="text1"/>
              </w:rPr>
            </w:pPr>
          </w:p>
        </w:tc>
      </w:tr>
      <w:tr w:rsidR="00120E20" w:rsidRPr="003929CC" w14:paraId="6CB6CAC6" w14:textId="77777777" w:rsidTr="002A7CD1">
        <w:trPr>
          <w:cantSplit/>
          <w:jc w:val="center"/>
        </w:trPr>
        <w:tc>
          <w:tcPr>
            <w:tcW w:w="7920" w:type="dxa"/>
            <w:tcBorders>
              <w:top w:val="single" w:sz="2" w:space="0" w:color="auto"/>
              <w:left w:val="single" w:sz="6" w:space="0" w:color="auto"/>
              <w:bottom w:val="single" w:sz="2" w:space="0" w:color="auto"/>
              <w:right w:val="single" w:sz="6" w:space="0" w:color="auto"/>
            </w:tcBorders>
          </w:tcPr>
          <w:p w14:paraId="251248EB" w14:textId="77777777" w:rsidR="00120E20" w:rsidRPr="003929CC" w:rsidRDefault="00120E20" w:rsidP="002A7CD1">
            <w:pPr>
              <w:pStyle w:val="tablesyntax"/>
              <w:spacing w:before="20" w:after="40"/>
              <w:rPr>
                <w:rFonts w:ascii="Cambria" w:hAnsi="Cambria"/>
                <w:color w:val="000000" w:themeColor="text1"/>
              </w:rPr>
            </w:pPr>
          </w:p>
        </w:tc>
        <w:tc>
          <w:tcPr>
            <w:tcW w:w="1152" w:type="dxa"/>
            <w:tcBorders>
              <w:top w:val="single" w:sz="2" w:space="0" w:color="auto"/>
              <w:left w:val="single" w:sz="6" w:space="0" w:color="auto"/>
              <w:bottom w:val="single" w:sz="2" w:space="0" w:color="auto"/>
              <w:right w:val="single" w:sz="6" w:space="0" w:color="auto"/>
            </w:tcBorders>
          </w:tcPr>
          <w:p w14:paraId="49841F6F" w14:textId="77777777" w:rsidR="00120E20" w:rsidRPr="003929CC" w:rsidRDefault="00120E20" w:rsidP="007C6450">
            <w:pPr>
              <w:pStyle w:val="tablecell"/>
              <w:spacing w:before="20" w:after="40"/>
              <w:jc w:val="center"/>
              <w:rPr>
                <w:rFonts w:ascii="Cambria" w:hAnsi="Cambria"/>
                <w:color w:val="000000" w:themeColor="text1"/>
              </w:rPr>
            </w:pPr>
          </w:p>
        </w:tc>
      </w:tr>
      <w:tr w:rsidR="00120E20" w:rsidRPr="003929CC" w14:paraId="41ED36B8" w14:textId="77777777" w:rsidTr="002A7CD1">
        <w:trPr>
          <w:cantSplit/>
          <w:jc w:val="center"/>
        </w:trPr>
        <w:tc>
          <w:tcPr>
            <w:tcW w:w="7920" w:type="dxa"/>
            <w:tcBorders>
              <w:top w:val="single" w:sz="2" w:space="0" w:color="auto"/>
              <w:left w:val="single" w:sz="6" w:space="0" w:color="auto"/>
              <w:bottom w:val="single" w:sz="2" w:space="0" w:color="auto"/>
              <w:right w:val="single" w:sz="6" w:space="0" w:color="auto"/>
            </w:tcBorders>
          </w:tcPr>
          <w:p w14:paraId="3B8E0BE2" w14:textId="77777777" w:rsidR="00120E20" w:rsidRPr="003929CC" w:rsidRDefault="00120E20" w:rsidP="002A7CD1">
            <w:pPr>
              <w:pStyle w:val="tablesyntax"/>
              <w:spacing w:before="20" w:after="40"/>
              <w:rPr>
                <w:rFonts w:ascii="Cambria" w:hAnsi="Cambria"/>
                <w:color w:val="000000" w:themeColor="text1"/>
              </w:rPr>
            </w:pPr>
            <w:r w:rsidRPr="003929CC">
              <w:rPr>
                <w:rFonts w:ascii="Cambria" w:hAnsi="Cambria"/>
                <w:color w:val="000000" w:themeColor="text1"/>
              </w:rPr>
              <w:t>/* A "do ... while" structure specifies evaluation of a statement once, followed by a test of whether a condition is true, and if true, specifies repeated evaluation of the statement until the condition is no longer true */</w:t>
            </w:r>
          </w:p>
        </w:tc>
        <w:tc>
          <w:tcPr>
            <w:tcW w:w="1152" w:type="dxa"/>
            <w:tcBorders>
              <w:top w:val="single" w:sz="2" w:space="0" w:color="auto"/>
              <w:left w:val="single" w:sz="6" w:space="0" w:color="auto"/>
              <w:bottom w:val="single" w:sz="2" w:space="0" w:color="auto"/>
              <w:right w:val="single" w:sz="6" w:space="0" w:color="auto"/>
            </w:tcBorders>
          </w:tcPr>
          <w:p w14:paraId="536AC3FA" w14:textId="77777777" w:rsidR="00120E20" w:rsidRPr="003929CC" w:rsidRDefault="00120E20" w:rsidP="007C6450">
            <w:pPr>
              <w:pStyle w:val="tablecell"/>
              <w:spacing w:before="20" w:after="40"/>
              <w:jc w:val="center"/>
              <w:rPr>
                <w:rFonts w:ascii="Cambria" w:hAnsi="Cambria"/>
                <w:color w:val="000000" w:themeColor="text1"/>
              </w:rPr>
            </w:pPr>
          </w:p>
        </w:tc>
      </w:tr>
      <w:tr w:rsidR="00120E20" w:rsidRPr="003929CC" w14:paraId="1A0102A9" w14:textId="77777777" w:rsidTr="002A7CD1">
        <w:trPr>
          <w:cantSplit/>
          <w:jc w:val="center"/>
        </w:trPr>
        <w:tc>
          <w:tcPr>
            <w:tcW w:w="7920" w:type="dxa"/>
            <w:tcBorders>
              <w:top w:val="single" w:sz="2" w:space="0" w:color="auto"/>
              <w:left w:val="single" w:sz="6" w:space="0" w:color="auto"/>
              <w:bottom w:val="single" w:sz="2" w:space="0" w:color="auto"/>
              <w:right w:val="single" w:sz="6" w:space="0" w:color="auto"/>
            </w:tcBorders>
          </w:tcPr>
          <w:p w14:paraId="44591612" w14:textId="77777777" w:rsidR="00120E20" w:rsidRPr="003929CC" w:rsidRDefault="00120E20" w:rsidP="002A7CD1">
            <w:pPr>
              <w:pStyle w:val="tablesyntax"/>
              <w:spacing w:before="20" w:after="40"/>
              <w:rPr>
                <w:rFonts w:ascii="Cambria" w:hAnsi="Cambria"/>
                <w:color w:val="000000" w:themeColor="text1"/>
              </w:rPr>
            </w:pPr>
            <w:r w:rsidRPr="003929CC">
              <w:rPr>
                <w:rFonts w:ascii="Cambria" w:hAnsi="Cambria"/>
                <w:color w:val="000000" w:themeColor="text1"/>
              </w:rPr>
              <w:t>do</w:t>
            </w:r>
          </w:p>
        </w:tc>
        <w:tc>
          <w:tcPr>
            <w:tcW w:w="1152" w:type="dxa"/>
            <w:tcBorders>
              <w:top w:val="single" w:sz="2" w:space="0" w:color="auto"/>
              <w:left w:val="single" w:sz="6" w:space="0" w:color="auto"/>
              <w:bottom w:val="single" w:sz="2" w:space="0" w:color="auto"/>
              <w:right w:val="single" w:sz="6" w:space="0" w:color="auto"/>
            </w:tcBorders>
          </w:tcPr>
          <w:p w14:paraId="28B09997" w14:textId="77777777" w:rsidR="00120E20" w:rsidRPr="003929CC" w:rsidRDefault="00120E20" w:rsidP="007C6450">
            <w:pPr>
              <w:pStyle w:val="tablecell"/>
              <w:spacing w:before="20" w:after="40"/>
              <w:jc w:val="center"/>
              <w:rPr>
                <w:rFonts w:ascii="Cambria" w:hAnsi="Cambria"/>
                <w:color w:val="000000" w:themeColor="text1"/>
              </w:rPr>
            </w:pPr>
          </w:p>
        </w:tc>
      </w:tr>
      <w:tr w:rsidR="00120E20" w:rsidRPr="003929CC" w14:paraId="364D16CC" w14:textId="77777777" w:rsidTr="002A7CD1">
        <w:trPr>
          <w:cantSplit/>
          <w:jc w:val="center"/>
        </w:trPr>
        <w:tc>
          <w:tcPr>
            <w:tcW w:w="7920" w:type="dxa"/>
            <w:tcBorders>
              <w:top w:val="single" w:sz="2" w:space="0" w:color="auto"/>
              <w:left w:val="single" w:sz="6" w:space="0" w:color="auto"/>
              <w:bottom w:val="single" w:sz="2" w:space="0" w:color="auto"/>
              <w:right w:val="single" w:sz="6" w:space="0" w:color="auto"/>
            </w:tcBorders>
          </w:tcPr>
          <w:p w14:paraId="33CFC7D7" w14:textId="77777777" w:rsidR="00120E20" w:rsidRPr="003929CC" w:rsidRDefault="00120E20" w:rsidP="002A7CD1">
            <w:pPr>
              <w:pStyle w:val="tablesyntax"/>
              <w:spacing w:before="20" w:after="40"/>
              <w:rPr>
                <w:rFonts w:ascii="Cambria" w:hAnsi="Cambria"/>
                <w:color w:val="000000" w:themeColor="text1"/>
              </w:rPr>
            </w:pPr>
            <w:r w:rsidRPr="003929CC">
              <w:rPr>
                <w:rFonts w:ascii="Cambria" w:hAnsi="Cambria"/>
                <w:color w:val="000000" w:themeColor="text1"/>
              </w:rPr>
              <w:tab/>
              <w:t>statement</w:t>
            </w:r>
          </w:p>
        </w:tc>
        <w:tc>
          <w:tcPr>
            <w:tcW w:w="1152" w:type="dxa"/>
            <w:tcBorders>
              <w:top w:val="single" w:sz="2" w:space="0" w:color="auto"/>
              <w:left w:val="single" w:sz="6" w:space="0" w:color="auto"/>
              <w:bottom w:val="single" w:sz="2" w:space="0" w:color="auto"/>
              <w:right w:val="single" w:sz="6" w:space="0" w:color="auto"/>
            </w:tcBorders>
          </w:tcPr>
          <w:p w14:paraId="453250A8" w14:textId="77777777" w:rsidR="00120E20" w:rsidRPr="003929CC" w:rsidRDefault="00120E20" w:rsidP="007C6450">
            <w:pPr>
              <w:pStyle w:val="tablecell"/>
              <w:spacing w:before="20" w:after="40"/>
              <w:jc w:val="center"/>
              <w:rPr>
                <w:rFonts w:ascii="Cambria" w:hAnsi="Cambria"/>
                <w:color w:val="000000" w:themeColor="text1"/>
              </w:rPr>
            </w:pPr>
          </w:p>
        </w:tc>
      </w:tr>
      <w:tr w:rsidR="00120E20" w:rsidRPr="003929CC" w14:paraId="6A0D95C0" w14:textId="77777777" w:rsidTr="002A7CD1">
        <w:trPr>
          <w:cantSplit/>
          <w:jc w:val="center"/>
        </w:trPr>
        <w:tc>
          <w:tcPr>
            <w:tcW w:w="7920" w:type="dxa"/>
            <w:tcBorders>
              <w:top w:val="single" w:sz="2" w:space="0" w:color="auto"/>
              <w:left w:val="single" w:sz="6" w:space="0" w:color="auto"/>
              <w:bottom w:val="single" w:sz="2" w:space="0" w:color="auto"/>
              <w:right w:val="single" w:sz="6" w:space="0" w:color="auto"/>
            </w:tcBorders>
          </w:tcPr>
          <w:p w14:paraId="46705AD0" w14:textId="77777777" w:rsidR="00120E20" w:rsidRPr="003929CC" w:rsidRDefault="00120E20" w:rsidP="002A7CD1">
            <w:pPr>
              <w:pStyle w:val="tablesyntax"/>
              <w:spacing w:before="20" w:after="40"/>
              <w:rPr>
                <w:rFonts w:ascii="Cambria" w:hAnsi="Cambria"/>
                <w:color w:val="000000" w:themeColor="text1"/>
              </w:rPr>
            </w:pPr>
            <w:r w:rsidRPr="003929CC">
              <w:rPr>
                <w:rFonts w:ascii="Cambria" w:hAnsi="Cambria"/>
                <w:color w:val="000000" w:themeColor="text1"/>
              </w:rPr>
              <w:t>while( condition )</w:t>
            </w:r>
          </w:p>
        </w:tc>
        <w:tc>
          <w:tcPr>
            <w:tcW w:w="1152" w:type="dxa"/>
            <w:tcBorders>
              <w:top w:val="single" w:sz="2" w:space="0" w:color="auto"/>
              <w:left w:val="single" w:sz="6" w:space="0" w:color="auto"/>
              <w:bottom w:val="single" w:sz="2" w:space="0" w:color="auto"/>
              <w:right w:val="single" w:sz="6" w:space="0" w:color="auto"/>
            </w:tcBorders>
          </w:tcPr>
          <w:p w14:paraId="5F58BB12" w14:textId="77777777" w:rsidR="00120E20" w:rsidRPr="003929CC" w:rsidRDefault="00120E20" w:rsidP="007C6450">
            <w:pPr>
              <w:pStyle w:val="tablecell"/>
              <w:spacing w:before="20" w:after="40"/>
              <w:jc w:val="center"/>
              <w:rPr>
                <w:rFonts w:ascii="Cambria" w:hAnsi="Cambria"/>
                <w:color w:val="000000" w:themeColor="text1"/>
              </w:rPr>
            </w:pPr>
          </w:p>
        </w:tc>
      </w:tr>
      <w:tr w:rsidR="00120E20" w:rsidRPr="003929CC" w14:paraId="36B5B3DF" w14:textId="77777777" w:rsidTr="002A7CD1">
        <w:trPr>
          <w:cantSplit/>
          <w:jc w:val="center"/>
        </w:trPr>
        <w:tc>
          <w:tcPr>
            <w:tcW w:w="7920" w:type="dxa"/>
            <w:tcBorders>
              <w:top w:val="single" w:sz="2" w:space="0" w:color="auto"/>
              <w:left w:val="single" w:sz="6" w:space="0" w:color="auto"/>
              <w:bottom w:val="single" w:sz="2" w:space="0" w:color="auto"/>
              <w:right w:val="single" w:sz="6" w:space="0" w:color="auto"/>
            </w:tcBorders>
          </w:tcPr>
          <w:p w14:paraId="2636DC64" w14:textId="77777777" w:rsidR="00120E20" w:rsidRPr="003929CC" w:rsidRDefault="00120E20" w:rsidP="002A7CD1">
            <w:pPr>
              <w:pStyle w:val="tablesyntax"/>
              <w:spacing w:before="20" w:after="40"/>
              <w:rPr>
                <w:rFonts w:ascii="Cambria" w:hAnsi="Cambria"/>
                <w:color w:val="000000" w:themeColor="text1"/>
              </w:rPr>
            </w:pPr>
          </w:p>
        </w:tc>
        <w:tc>
          <w:tcPr>
            <w:tcW w:w="1152" w:type="dxa"/>
            <w:tcBorders>
              <w:top w:val="single" w:sz="2" w:space="0" w:color="auto"/>
              <w:left w:val="single" w:sz="6" w:space="0" w:color="auto"/>
              <w:bottom w:val="single" w:sz="2" w:space="0" w:color="auto"/>
              <w:right w:val="single" w:sz="6" w:space="0" w:color="auto"/>
            </w:tcBorders>
          </w:tcPr>
          <w:p w14:paraId="21B1A28D" w14:textId="77777777" w:rsidR="00120E20" w:rsidRPr="003929CC" w:rsidRDefault="00120E20" w:rsidP="007C6450">
            <w:pPr>
              <w:pStyle w:val="tablecell"/>
              <w:spacing w:before="20" w:after="40"/>
              <w:jc w:val="center"/>
              <w:rPr>
                <w:rFonts w:ascii="Cambria" w:hAnsi="Cambria"/>
                <w:color w:val="000000" w:themeColor="text1"/>
              </w:rPr>
            </w:pPr>
          </w:p>
        </w:tc>
      </w:tr>
      <w:tr w:rsidR="00120E20" w:rsidRPr="003929CC" w14:paraId="1D501B3D" w14:textId="77777777" w:rsidTr="002A7CD1">
        <w:trPr>
          <w:cantSplit/>
          <w:jc w:val="center"/>
        </w:trPr>
        <w:tc>
          <w:tcPr>
            <w:tcW w:w="7920" w:type="dxa"/>
            <w:tcBorders>
              <w:top w:val="single" w:sz="2" w:space="0" w:color="auto"/>
              <w:left w:val="single" w:sz="6" w:space="0" w:color="auto"/>
              <w:bottom w:val="single" w:sz="2" w:space="0" w:color="auto"/>
              <w:right w:val="single" w:sz="6" w:space="0" w:color="auto"/>
            </w:tcBorders>
          </w:tcPr>
          <w:p w14:paraId="73C231C6" w14:textId="77777777" w:rsidR="00120E20" w:rsidRPr="003929CC" w:rsidRDefault="00120E20" w:rsidP="002A7CD1">
            <w:pPr>
              <w:pStyle w:val="tablesyntax"/>
              <w:spacing w:before="20" w:after="40"/>
              <w:rPr>
                <w:rFonts w:ascii="Cambria" w:hAnsi="Cambria"/>
                <w:color w:val="000000" w:themeColor="text1"/>
              </w:rPr>
            </w:pPr>
            <w:r w:rsidRPr="003929CC">
              <w:rPr>
                <w:rFonts w:ascii="Cambria" w:hAnsi="Cambria"/>
                <w:color w:val="000000" w:themeColor="text1"/>
              </w:rPr>
              <w:t>/* An "if ... else" structure specifies a test of whether a condition is true and, if the condition is true, specifies evaluation of a primary statement, otherwise, specifies evaluation of an alternative statement. The "else" part of the structure and the associated alternative statement is omitted if no alternative statement evaluation is needed */</w:t>
            </w:r>
          </w:p>
        </w:tc>
        <w:tc>
          <w:tcPr>
            <w:tcW w:w="1152" w:type="dxa"/>
            <w:tcBorders>
              <w:top w:val="single" w:sz="2" w:space="0" w:color="auto"/>
              <w:left w:val="single" w:sz="6" w:space="0" w:color="auto"/>
              <w:bottom w:val="single" w:sz="2" w:space="0" w:color="auto"/>
              <w:right w:val="single" w:sz="6" w:space="0" w:color="auto"/>
            </w:tcBorders>
          </w:tcPr>
          <w:p w14:paraId="7BFC68DF" w14:textId="77777777" w:rsidR="00120E20" w:rsidRPr="003929CC" w:rsidRDefault="00120E20" w:rsidP="007C6450">
            <w:pPr>
              <w:pStyle w:val="tablecell"/>
              <w:spacing w:before="20" w:after="40"/>
              <w:jc w:val="center"/>
              <w:rPr>
                <w:rFonts w:ascii="Cambria" w:hAnsi="Cambria"/>
                <w:color w:val="000000" w:themeColor="text1"/>
              </w:rPr>
            </w:pPr>
          </w:p>
        </w:tc>
      </w:tr>
      <w:tr w:rsidR="00120E20" w:rsidRPr="003929CC" w14:paraId="29F85CAE" w14:textId="77777777" w:rsidTr="002A7CD1">
        <w:trPr>
          <w:cantSplit/>
          <w:jc w:val="center"/>
        </w:trPr>
        <w:tc>
          <w:tcPr>
            <w:tcW w:w="7920" w:type="dxa"/>
            <w:tcBorders>
              <w:top w:val="single" w:sz="2" w:space="0" w:color="auto"/>
              <w:left w:val="single" w:sz="6" w:space="0" w:color="auto"/>
              <w:bottom w:val="single" w:sz="2" w:space="0" w:color="auto"/>
              <w:right w:val="single" w:sz="6" w:space="0" w:color="auto"/>
            </w:tcBorders>
          </w:tcPr>
          <w:p w14:paraId="2531C01D" w14:textId="77777777" w:rsidR="00120E20" w:rsidRPr="003929CC" w:rsidRDefault="00120E20" w:rsidP="002A7CD1">
            <w:pPr>
              <w:pStyle w:val="tablesyntax"/>
              <w:spacing w:before="20" w:after="40"/>
              <w:rPr>
                <w:rFonts w:ascii="Cambria" w:hAnsi="Cambria"/>
                <w:color w:val="000000" w:themeColor="text1"/>
              </w:rPr>
            </w:pPr>
            <w:r w:rsidRPr="003929CC">
              <w:rPr>
                <w:rFonts w:ascii="Cambria" w:hAnsi="Cambria"/>
                <w:color w:val="000000" w:themeColor="text1"/>
              </w:rPr>
              <w:t>if( condition )</w:t>
            </w:r>
          </w:p>
        </w:tc>
        <w:tc>
          <w:tcPr>
            <w:tcW w:w="1152" w:type="dxa"/>
            <w:tcBorders>
              <w:top w:val="single" w:sz="2" w:space="0" w:color="auto"/>
              <w:left w:val="single" w:sz="6" w:space="0" w:color="auto"/>
              <w:bottom w:val="single" w:sz="2" w:space="0" w:color="auto"/>
              <w:right w:val="single" w:sz="6" w:space="0" w:color="auto"/>
            </w:tcBorders>
          </w:tcPr>
          <w:p w14:paraId="00A3E0EC" w14:textId="77777777" w:rsidR="00120E20" w:rsidRPr="003929CC" w:rsidRDefault="00120E20" w:rsidP="007C6450">
            <w:pPr>
              <w:pStyle w:val="tablecell"/>
              <w:spacing w:before="20" w:after="40"/>
              <w:jc w:val="center"/>
              <w:rPr>
                <w:rFonts w:ascii="Cambria" w:hAnsi="Cambria"/>
                <w:color w:val="000000" w:themeColor="text1"/>
              </w:rPr>
            </w:pPr>
          </w:p>
        </w:tc>
      </w:tr>
      <w:tr w:rsidR="00120E20" w:rsidRPr="003929CC" w14:paraId="12070649" w14:textId="77777777" w:rsidTr="002A7CD1">
        <w:trPr>
          <w:cantSplit/>
          <w:jc w:val="center"/>
        </w:trPr>
        <w:tc>
          <w:tcPr>
            <w:tcW w:w="7920" w:type="dxa"/>
            <w:tcBorders>
              <w:top w:val="single" w:sz="2" w:space="0" w:color="auto"/>
              <w:left w:val="single" w:sz="6" w:space="0" w:color="auto"/>
              <w:bottom w:val="single" w:sz="2" w:space="0" w:color="auto"/>
              <w:right w:val="single" w:sz="6" w:space="0" w:color="auto"/>
            </w:tcBorders>
          </w:tcPr>
          <w:p w14:paraId="380859BA" w14:textId="77777777" w:rsidR="00120E20" w:rsidRPr="003929CC" w:rsidRDefault="00120E20" w:rsidP="002A7CD1">
            <w:pPr>
              <w:pStyle w:val="tablesyntax"/>
              <w:spacing w:before="20" w:after="40"/>
              <w:rPr>
                <w:rFonts w:ascii="Cambria" w:hAnsi="Cambria"/>
                <w:color w:val="000000" w:themeColor="text1"/>
              </w:rPr>
            </w:pPr>
            <w:r w:rsidRPr="003929CC">
              <w:rPr>
                <w:rFonts w:ascii="Cambria" w:hAnsi="Cambria"/>
                <w:color w:val="000000" w:themeColor="text1"/>
              </w:rPr>
              <w:tab/>
              <w:t>primary statement</w:t>
            </w:r>
          </w:p>
        </w:tc>
        <w:tc>
          <w:tcPr>
            <w:tcW w:w="1152" w:type="dxa"/>
            <w:tcBorders>
              <w:top w:val="single" w:sz="2" w:space="0" w:color="auto"/>
              <w:left w:val="single" w:sz="6" w:space="0" w:color="auto"/>
              <w:bottom w:val="single" w:sz="2" w:space="0" w:color="auto"/>
              <w:right w:val="single" w:sz="6" w:space="0" w:color="auto"/>
            </w:tcBorders>
          </w:tcPr>
          <w:p w14:paraId="336703BC" w14:textId="77777777" w:rsidR="00120E20" w:rsidRPr="003929CC" w:rsidRDefault="00120E20" w:rsidP="007C6450">
            <w:pPr>
              <w:pStyle w:val="tablecell"/>
              <w:spacing w:before="20" w:after="40"/>
              <w:jc w:val="center"/>
              <w:rPr>
                <w:rFonts w:ascii="Cambria" w:hAnsi="Cambria"/>
                <w:color w:val="000000" w:themeColor="text1"/>
              </w:rPr>
            </w:pPr>
          </w:p>
        </w:tc>
      </w:tr>
      <w:tr w:rsidR="00120E20" w:rsidRPr="003929CC" w14:paraId="79019770" w14:textId="77777777" w:rsidTr="002A7CD1">
        <w:trPr>
          <w:cantSplit/>
          <w:jc w:val="center"/>
        </w:trPr>
        <w:tc>
          <w:tcPr>
            <w:tcW w:w="7920" w:type="dxa"/>
            <w:tcBorders>
              <w:top w:val="single" w:sz="2" w:space="0" w:color="auto"/>
              <w:left w:val="single" w:sz="6" w:space="0" w:color="auto"/>
              <w:bottom w:val="single" w:sz="2" w:space="0" w:color="auto"/>
              <w:right w:val="single" w:sz="6" w:space="0" w:color="auto"/>
            </w:tcBorders>
          </w:tcPr>
          <w:p w14:paraId="3288E0D5" w14:textId="77777777" w:rsidR="00120E20" w:rsidRPr="003929CC" w:rsidRDefault="00120E20" w:rsidP="002A7CD1">
            <w:pPr>
              <w:pStyle w:val="tablesyntax"/>
              <w:spacing w:before="20" w:after="40"/>
              <w:rPr>
                <w:rFonts w:ascii="Cambria" w:hAnsi="Cambria"/>
                <w:color w:val="000000" w:themeColor="text1"/>
              </w:rPr>
            </w:pPr>
            <w:r w:rsidRPr="003929CC">
              <w:rPr>
                <w:rFonts w:ascii="Cambria" w:hAnsi="Cambria"/>
                <w:color w:val="000000" w:themeColor="text1"/>
              </w:rPr>
              <w:t>else</w:t>
            </w:r>
          </w:p>
        </w:tc>
        <w:tc>
          <w:tcPr>
            <w:tcW w:w="1152" w:type="dxa"/>
            <w:tcBorders>
              <w:top w:val="single" w:sz="2" w:space="0" w:color="auto"/>
              <w:left w:val="single" w:sz="6" w:space="0" w:color="auto"/>
              <w:bottom w:val="single" w:sz="2" w:space="0" w:color="auto"/>
              <w:right w:val="single" w:sz="6" w:space="0" w:color="auto"/>
            </w:tcBorders>
          </w:tcPr>
          <w:p w14:paraId="48261BB4" w14:textId="77777777" w:rsidR="00120E20" w:rsidRPr="003929CC" w:rsidRDefault="00120E20" w:rsidP="007C6450">
            <w:pPr>
              <w:pStyle w:val="tablecell"/>
              <w:spacing w:before="20" w:after="40"/>
              <w:jc w:val="center"/>
              <w:rPr>
                <w:rFonts w:ascii="Cambria" w:hAnsi="Cambria"/>
                <w:color w:val="000000" w:themeColor="text1"/>
              </w:rPr>
            </w:pPr>
          </w:p>
        </w:tc>
      </w:tr>
      <w:tr w:rsidR="00120E20" w:rsidRPr="003929CC" w14:paraId="19AD214C" w14:textId="77777777" w:rsidTr="002A7CD1">
        <w:trPr>
          <w:cantSplit/>
          <w:jc w:val="center"/>
        </w:trPr>
        <w:tc>
          <w:tcPr>
            <w:tcW w:w="7920" w:type="dxa"/>
            <w:tcBorders>
              <w:top w:val="single" w:sz="2" w:space="0" w:color="auto"/>
              <w:left w:val="single" w:sz="6" w:space="0" w:color="auto"/>
              <w:bottom w:val="single" w:sz="2" w:space="0" w:color="auto"/>
              <w:right w:val="single" w:sz="6" w:space="0" w:color="auto"/>
            </w:tcBorders>
          </w:tcPr>
          <w:p w14:paraId="4D1B95BA" w14:textId="77777777" w:rsidR="00120E20" w:rsidRPr="003929CC" w:rsidRDefault="00120E20" w:rsidP="002A7CD1">
            <w:pPr>
              <w:pStyle w:val="tablesyntax"/>
              <w:spacing w:before="20" w:after="40"/>
              <w:rPr>
                <w:rFonts w:ascii="Cambria" w:hAnsi="Cambria"/>
                <w:color w:val="000000" w:themeColor="text1"/>
              </w:rPr>
            </w:pPr>
            <w:r w:rsidRPr="003929CC">
              <w:rPr>
                <w:rFonts w:ascii="Cambria" w:hAnsi="Cambria"/>
                <w:color w:val="000000" w:themeColor="text1"/>
              </w:rPr>
              <w:tab/>
              <w:t>alternative statement</w:t>
            </w:r>
          </w:p>
        </w:tc>
        <w:tc>
          <w:tcPr>
            <w:tcW w:w="1152" w:type="dxa"/>
            <w:tcBorders>
              <w:top w:val="single" w:sz="2" w:space="0" w:color="auto"/>
              <w:left w:val="single" w:sz="6" w:space="0" w:color="auto"/>
              <w:bottom w:val="single" w:sz="2" w:space="0" w:color="auto"/>
              <w:right w:val="single" w:sz="6" w:space="0" w:color="auto"/>
            </w:tcBorders>
          </w:tcPr>
          <w:p w14:paraId="364BEC18" w14:textId="77777777" w:rsidR="00120E20" w:rsidRPr="003929CC" w:rsidRDefault="00120E20" w:rsidP="007C6450">
            <w:pPr>
              <w:pStyle w:val="tablecell"/>
              <w:spacing w:before="20" w:after="40"/>
              <w:jc w:val="center"/>
              <w:rPr>
                <w:rFonts w:ascii="Cambria" w:hAnsi="Cambria"/>
                <w:color w:val="000000" w:themeColor="text1"/>
              </w:rPr>
            </w:pPr>
          </w:p>
        </w:tc>
      </w:tr>
      <w:tr w:rsidR="00120E20" w:rsidRPr="003929CC" w14:paraId="6F086880" w14:textId="77777777" w:rsidTr="002A7CD1">
        <w:trPr>
          <w:cantSplit/>
          <w:jc w:val="center"/>
        </w:trPr>
        <w:tc>
          <w:tcPr>
            <w:tcW w:w="7920" w:type="dxa"/>
            <w:tcBorders>
              <w:top w:val="single" w:sz="2" w:space="0" w:color="auto"/>
              <w:left w:val="single" w:sz="6" w:space="0" w:color="auto"/>
              <w:bottom w:val="single" w:sz="2" w:space="0" w:color="auto"/>
              <w:right w:val="single" w:sz="6" w:space="0" w:color="auto"/>
            </w:tcBorders>
          </w:tcPr>
          <w:p w14:paraId="21E32C84" w14:textId="77777777" w:rsidR="00120E20" w:rsidRPr="003929CC" w:rsidRDefault="00120E20" w:rsidP="002A7CD1">
            <w:pPr>
              <w:pStyle w:val="tablesyntax"/>
              <w:spacing w:before="20" w:after="40"/>
              <w:rPr>
                <w:rFonts w:ascii="Cambria" w:hAnsi="Cambria"/>
                <w:color w:val="000000" w:themeColor="text1"/>
              </w:rPr>
            </w:pPr>
          </w:p>
        </w:tc>
        <w:tc>
          <w:tcPr>
            <w:tcW w:w="1152" w:type="dxa"/>
            <w:tcBorders>
              <w:top w:val="single" w:sz="2" w:space="0" w:color="auto"/>
              <w:left w:val="single" w:sz="6" w:space="0" w:color="auto"/>
              <w:bottom w:val="single" w:sz="2" w:space="0" w:color="auto"/>
              <w:right w:val="single" w:sz="6" w:space="0" w:color="auto"/>
            </w:tcBorders>
          </w:tcPr>
          <w:p w14:paraId="232F7782" w14:textId="77777777" w:rsidR="00120E20" w:rsidRPr="003929CC" w:rsidRDefault="00120E20" w:rsidP="007C6450">
            <w:pPr>
              <w:pStyle w:val="tablecell"/>
              <w:spacing w:before="20" w:after="40"/>
              <w:jc w:val="center"/>
              <w:rPr>
                <w:rFonts w:ascii="Cambria" w:hAnsi="Cambria"/>
                <w:color w:val="000000" w:themeColor="text1"/>
              </w:rPr>
            </w:pPr>
          </w:p>
        </w:tc>
      </w:tr>
      <w:tr w:rsidR="00120E20" w:rsidRPr="003929CC" w14:paraId="6E88A89C" w14:textId="77777777" w:rsidTr="002A7CD1">
        <w:trPr>
          <w:cantSplit/>
          <w:jc w:val="center"/>
        </w:trPr>
        <w:tc>
          <w:tcPr>
            <w:tcW w:w="7920" w:type="dxa"/>
            <w:tcBorders>
              <w:top w:val="single" w:sz="2" w:space="0" w:color="auto"/>
              <w:left w:val="single" w:sz="6" w:space="0" w:color="auto"/>
              <w:bottom w:val="single" w:sz="2" w:space="0" w:color="auto"/>
              <w:right w:val="single" w:sz="6" w:space="0" w:color="auto"/>
            </w:tcBorders>
          </w:tcPr>
          <w:p w14:paraId="309DF222" w14:textId="77777777" w:rsidR="00120E20" w:rsidRPr="003929CC" w:rsidRDefault="00120E20" w:rsidP="002A7CD1">
            <w:pPr>
              <w:pStyle w:val="tablesyntax"/>
              <w:spacing w:before="20" w:after="40"/>
              <w:rPr>
                <w:rFonts w:ascii="Cambria" w:hAnsi="Cambria"/>
                <w:color w:val="000000" w:themeColor="text1"/>
              </w:rPr>
            </w:pPr>
            <w:r w:rsidRPr="003929CC">
              <w:rPr>
                <w:rFonts w:ascii="Cambria" w:hAnsi="Cambria"/>
                <w:color w:val="000000" w:themeColor="text1"/>
              </w:rPr>
              <w:t>/* A "for" structure specifies evaluation of an initial statement, followed by a test of a condition, and if the condition is true, specifies repeated evaluation of a primary statement followed by a subsequent statement until the condition is no longer true. */</w:t>
            </w:r>
          </w:p>
        </w:tc>
        <w:tc>
          <w:tcPr>
            <w:tcW w:w="1152" w:type="dxa"/>
            <w:tcBorders>
              <w:top w:val="single" w:sz="2" w:space="0" w:color="auto"/>
              <w:left w:val="single" w:sz="6" w:space="0" w:color="auto"/>
              <w:bottom w:val="single" w:sz="2" w:space="0" w:color="auto"/>
              <w:right w:val="single" w:sz="6" w:space="0" w:color="auto"/>
            </w:tcBorders>
          </w:tcPr>
          <w:p w14:paraId="365ED11A" w14:textId="77777777" w:rsidR="00120E20" w:rsidRPr="003929CC" w:rsidRDefault="00120E20" w:rsidP="007C6450">
            <w:pPr>
              <w:pStyle w:val="tablecell"/>
              <w:spacing w:before="20" w:after="40"/>
              <w:jc w:val="center"/>
              <w:rPr>
                <w:rFonts w:ascii="Cambria" w:hAnsi="Cambria"/>
                <w:color w:val="000000" w:themeColor="text1"/>
              </w:rPr>
            </w:pPr>
          </w:p>
        </w:tc>
      </w:tr>
      <w:tr w:rsidR="00120E20" w:rsidRPr="003929CC" w14:paraId="100426F7" w14:textId="77777777" w:rsidTr="002A7CD1">
        <w:trPr>
          <w:cantSplit/>
          <w:jc w:val="center"/>
        </w:trPr>
        <w:tc>
          <w:tcPr>
            <w:tcW w:w="7920" w:type="dxa"/>
            <w:tcBorders>
              <w:top w:val="single" w:sz="2" w:space="0" w:color="auto"/>
              <w:left w:val="single" w:sz="6" w:space="0" w:color="auto"/>
              <w:bottom w:val="single" w:sz="2" w:space="0" w:color="auto"/>
              <w:right w:val="single" w:sz="6" w:space="0" w:color="auto"/>
            </w:tcBorders>
          </w:tcPr>
          <w:p w14:paraId="0BB96488" w14:textId="77777777" w:rsidR="00120E20" w:rsidRPr="003929CC" w:rsidRDefault="00120E20" w:rsidP="002A7CD1">
            <w:pPr>
              <w:pStyle w:val="tablesyntax"/>
              <w:spacing w:before="20" w:after="40"/>
              <w:rPr>
                <w:rFonts w:ascii="Cambria" w:hAnsi="Cambria"/>
                <w:color w:val="000000" w:themeColor="text1"/>
              </w:rPr>
            </w:pPr>
            <w:r w:rsidRPr="003929CC">
              <w:rPr>
                <w:rFonts w:ascii="Cambria" w:hAnsi="Cambria"/>
                <w:color w:val="000000" w:themeColor="text1"/>
              </w:rPr>
              <w:t>for( initial statement; condition; subsequent statement )</w:t>
            </w:r>
          </w:p>
        </w:tc>
        <w:tc>
          <w:tcPr>
            <w:tcW w:w="1152" w:type="dxa"/>
            <w:tcBorders>
              <w:top w:val="single" w:sz="2" w:space="0" w:color="auto"/>
              <w:left w:val="single" w:sz="6" w:space="0" w:color="auto"/>
              <w:bottom w:val="single" w:sz="2" w:space="0" w:color="auto"/>
              <w:right w:val="single" w:sz="6" w:space="0" w:color="auto"/>
            </w:tcBorders>
          </w:tcPr>
          <w:p w14:paraId="6252729F" w14:textId="77777777" w:rsidR="00120E20" w:rsidRPr="003929CC" w:rsidRDefault="00120E20" w:rsidP="007C6450">
            <w:pPr>
              <w:pStyle w:val="tablecell"/>
              <w:spacing w:before="20" w:after="40"/>
              <w:jc w:val="center"/>
              <w:rPr>
                <w:rFonts w:ascii="Cambria" w:hAnsi="Cambria"/>
                <w:color w:val="000000" w:themeColor="text1"/>
              </w:rPr>
            </w:pPr>
          </w:p>
        </w:tc>
      </w:tr>
      <w:tr w:rsidR="00120E20" w:rsidRPr="003929CC" w14:paraId="28BC3B2D" w14:textId="77777777" w:rsidTr="002A7CD1">
        <w:trPr>
          <w:cantSplit/>
          <w:jc w:val="center"/>
        </w:trPr>
        <w:tc>
          <w:tcPr>
            <w:tcW w:w="7920" w:type="dxa"/>
            <w:tcBorders>
              <w:top w:val="single" w:sz="2" w:space="0" w:color="auto"/>
              <w:left w:val="single" w:sz="6" w:space="0" w:color="auto"/>
              <w:bottom w:val="single" w:sz="2" w:space="0" w:color="auto"/>
              <w:right w:val="single" w:sz="6" w:space="0" w:color="auto"/>
            </w:tcBorders>
          </w:tcPr>
          <w:p w14:paraId="0A57861C" w14:textId="77777777" w:rsidR="00120E20" w:rsidRPr="003929CC" w:rsidRDefault="00120E20" w:rsidP="002A7CD1">
            <w:pPr>
              <w:pStyle w:val="tablesyntax"/>
              <w:spacing w:before="20" w:after="40"/>
              <w:rPr>
                <w:rFonts w:ascii="Cambria" w:hAnsi="Cambria"/>
                <w:color w:val="000000" w:themeColor="text1"/>
              </w:rPr>
            </w:pPr>
            <w:r w:rsidRPr="003929CC">
              <w:rPr>
                <w:rFonts w:ascii="Cambria" w:hAnsi="Cambria"/>
                <w:color w:val="000000" w:themeColor="text1"/>
              </w:rPr>
              <w:tab/>
              <w:t>primary statement</w:t>
            </w:r>
          </w:p>
        </w:tc>
        <w:tc>
          <w:tcPr>
            <w:tcW w:w="1152" w:type="dxa"/>
            <w:tcBorders>
              <w:top w:val="single" w:sz="2" w:space="0" w:color="auto"/>
              <w:left w:val="single" w:sz="6" w:space="0" w:color="auto"/>
              <w:bottom w:val="single" w:sz="2" w:space="0" w:color="auto"/>
              <w:right w:val="single" w:sz="6" w:space="0" w:color="auto"/>
            </w:tcBorders>
          </w:tcPr>
          <w:p w14:paraId="5AC0925F" w14:textId="77777777" w:rsidR="00120E20" w:rsidRPr="003929CC" w:rsidRDefault="00120E20" w:rsidP="007C6450">
            <w:pPr>
              <w:pStyle w:val="tablecell"/>
              <w:spacing w:before="20" w:after="40"/>
              <w:jc w:val="center"/>
              <w:rPr>
                <w:rFonts w:ascii="Cambria" w:hAnsi="Cambria"/>
                <w:color w:val="000000" w:themeColor="text1"/>
              </w:rPr>
            </w:pPr>
          </w:p>
        </w:tc>
      </w:tr>
    </w:tbl>
    <w:p w14:paraId="58370011" w14:textId="77777777" w:rsidR="00120E20" w:rsidRPr="003929CC" w:rsidRDefault="00120E20" w:rsidP="00120E20">
      <w:pPr>
        <w:rPr>
          <w:color w:val="000000" w:themeColor="text1"/>
          <w:lang w:val="en-CA" w:eastAsia="ko-KR"/>
        </w:rPr>
      </w:pPr>
      <w:bookmarkStart w:id="443" w:name="_Toc20134239"/>
      <w:bookmarkStart w:id="444" w:name="_Ref33442712"/>
      <w:bookmarkStart w:id="445" w:name="_Toc77680369"/>
      <w:bookmarkStart w:id="446" w:name="_Toc118289039"/>
      <w:bookmarkStart w:id="447" w:name="_Ref168818615"/>
      <w:bookmarkStart w:id="448" w:name="_Ref196969106"/>
      <w:bookmarkStart w:id="449" w:name="_Ref220340855"/>
      <w:bookmarkStart w:id="450" w:name="_Toc226456516"/>
      <w:bookmarkStart w:id="451" w:name="_Toc248045219"/>
    </w:p>
    <w:p w14:paraId="510A7A65" w14:textId="77777777" w:rsidR="00120E20" w:rsidRPr="003929CC" w:rsidRDefault="00120E20" w:rsidP="0010075A">
      <w:pPr>
        <w:pStyle w:val="Heading2"/>
        <w:rPr>
          <w:color w:val="000000" w:themeColor="text1"/>
          <w:lang w:val="en-CA"/>
        </w:rPr>
      </w:pPr>
      <w:bookmarkStart w:id="452" w:name="_Toc287363749"/>
      <w:bookmarkStart w:id="453" w:name="_Toc311216737"/>
      <w:bookmarkStart w:id="454" w:name="_Ref316817924"/>
      <w:bookmarkStart w:id="455" w:name="_Toc317198701"/>
      <w:bookmarkStart w:id="456" w:name="_Toc390728030"/>
      <w:bookmarkStart w:id="457" w:name="_Toc511952627"/>
      <w:bookmarkStart w:id="458" w:name="_Toc21625438"/>
      <w:r w:rsidRPr="003929CC">
        <w:rPr>
          <w:color w:val="000000" w:themeColor="text1"/>
          <w:lang w:val="en-CA"/>
        </w:rPr>
        <w:t>Specification of syntax functions and descriptors</w:t>
      </w:r>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14:paraId="1A0655F3" w14:textId="77777777" w:rsidR="00120E20" w:rsidRPr="003929CC" w:rsidRDefault="00120E20" w:rsidP="00120E20">
      <w:pPr>
        <w:rPr>
          <w:color w:val="000000" w:themeColor="text1"/>
          <w:lang w:val="en-CA"/>
        </w:rPr>
      </w:pPr>
      <w:r w:rsidRPr="003929CC">
        <w:rPr>
          <w:color w:val="000000" w:themeColor="text1"/>
          <w:lang w:val="en-CA"/>
        </w:rPr>
        <w:t>The functions presented here are used in the syntactical description. These functions are expressed in terms of the value of a bitstream pointer that indicates the position of the next bit to be read by the decoding process from the bitstream.</w:t>
      </w:r>
    </w:p>
    <w:p w14:paraId="001C1C47" w14:textId="77777777" w:rsidR="00120E20" w:rsidRPr="003929CC" w:rsidRDefault="00120E20" w:rsidP="00120E20">
      <w:pPr>
        <w:keepNext/>
        <w:rPr>
          <w:color w:val="000000" w:themeColor="text1"/>
          <w:lang w:val="en-CA"/>
        </w:rPr>
      </w:pPr>
      <w:r w:rsidRPr="003929CC">
        <w:rPr>
          <w:color w:val="000000" w:themeColor="text1"/>
          <w:lang w:val="en-CA"/>
        </w:rPr>
        <w:lastRenderedPageBreak/>
        <w:t>byte_aligned( ) is specified as follows:</w:t>
      </w:r>
    </w:p>
    <w:p w14:paraId="517590D4" w14:textId="77777777" w:rsidR="00120E20" w:rsidRPr="003929CC" w:rsidRDefault="00120E20" w:rsidP="00120E20">
      <w:pPr>
        <w:tabs>
          <w:tab w:val="left" w:pos="700"/>
        </w:tabs>
        <w:ind w:left="700" w:hanging="340"/>
        <w:rPr>
          <w:color w:val="000000" w:themeColor="text1"/>
          <w:lang w:val="en-CA"/>
        </w:rPr>
      </w:pPr>
      <w:r w:rsidRPr="003929CC">
        <w:rPr>
          <w:color w:val="000000" w:themeColor="text1"/>
          <w:lang w:val="en-CA"/>
        </w:rPr>
        <w:t>–</w:t>
      </w:r>
      <w:r w:rsidRPr="003929CC">
        <w:rPr>
          <w:color w:val="000000" w:themeColor="text1"/>
          <w:lang w:val="en-CA"/>
        </w:rPr>
        <w:tab/>
        <w:t>If the current position in the bitstream is on a byte boundary, i.e. the next bit in the bitstream is the first bit in a byte, the return value of byte_aligned( ) is equal to TRUE.</w:t>
      </w:r>
    </w:p>
    <w:p w14:paraId="26420855" w14:textId="77777777" w:rsidR="00120E20" w:rsidRPr="003929CC" w:rsidRDefault="00120E20" w:rsidP="00120E20">
      <w:pPr>
        <w:tabs>
          <w:tab w:val="left" w:pos="700"/>
        </w:tabs>
        <w:ind w:left="700" w:hanging="340"/>
        <w:rPr>
          <w:color w:val="000000" w:themeColor="text1"/>
          <w:lang w:val="en-CA"/>
        </w:rPr>
      </w:pPr>
      <w:r w:rsidRPr="003929CC">
        <w:rPr>
          <w:color w:val="000000" w:themeColor="text1"/>
          <w:lang w:val="en-CA"/>
        </w:rPr>
        <w:t>–</w:t>
      </w:r>
      <w:r w:rsidRPr="003929CC">
        <w:rPr>
          <w:color w:val="000000" w:themeColor="text1"/>
          <w:lang w:val="en-CA"/>
        </w:rPr>
        <w:tab/>
        <w:t>Otherwise, the return value of byte_aligned( ) is equal to FALSE.</w:t>
      </w:r>
    </w:p>
    <w:p w14:paraId="4E467BA5" w14:textId="77777777" w:rsidR="00562B9E" w:rsidRPr="003929CC" w:rsidRDefault="00562B9E" w:rsidP="00233FD2">
      <w:pPr>
        <w:tabs>
          <w:tab w:val="left" w:pos="700"/>
        </w:tabs>
        <w:rPr>
          <w:color w:val="000000" w:themeColor="text1"/>
          <w:lang w:val="en-CA"/>
        </w:rPr>
      </w:pPr>
      <w:r w:rsidRPr="003929CC">
        <w:rPr>
          <w:color w:val="000000" w:themeColor="text1"/>
          <w:lang w:val="en-CA"/>
        </w:rPr>
        <w:t>more_data_in_payload( ) is specified as follows:</w:t>
      </w:r>
    </w:p>
    <w:p w14:paraId="01024FD2" w14:textId="77777777" w:rsidR="00562B9E" w:rsidRPr="003929CC" w:rsidRDefault="00562B9E" w:rsidP="00233FD2">
      <w:pPr>
        <w:pStyle w:val="ListParagraph"/>
        <w:numPr>
          <w:ilvl w:val="0"/>
          <w:numId w:val="97"/>
        </w:numPr>
        <w:tabs>
          <w:tab w:val="left" w:pos="700"/>
        </w:tabs>
        <w:ind w:leftChars="0"/>
        <w:rPr>
          <w:color w:val="000000" w:themeColor="text1"/>
          <w:lang w:val="en-CA"/>
        </w:rPr>
      </w:pPr>
      <w:r w:rsidRPr="003929CC">
        <w:rPr>
          <w:color w:val="000000" w:themeColor="text1"/>
          <w:lang w:val="en-CA"/>
        </w:rPr>
        <w:t>If byte_aligned( ) is equal to TRUE and the current position in the sei_payload( ) syntax structure is 8 * payloadSize bits from the beginning of the sei_payload( ) syntax structure, the return value of more_data_in_payload( ) is equal to FALSE.</w:t>
      </w:r>
    </w:p>
    <w:p w14:paraId="50BCEDD3" w14:textId="77777777" w:rsidR="00562B9E" w:rsidRPr="003929CC" w:rsidRDefault="00562B9E" w:rsidP="00233FD2">
      <w:pPr>
        <w:pStyle w:val="ListParagraph"/>
        <w:numPr>
          <w:ilvl w:val="0"/>
          <w:numId w:val="97"/>
        </w:numPr>
        <w:tabs>
          <w:tab w:val="left" w:pos="700"/>
        </w:tabs>
        <w:ind w:leftChars="0"/>
        <w:rPr>
          <w:color w:val="000000" w:themeColor="text1"/>
          <w:lang w:val="en-CA"/>
        </w:rPr>
      </w:pPr>
      <w:r w:rsidRPr="003929CC">
        <w:rPr>
          <w:color w:val="000000" w:themeColor="text1"/>
          <w:lang w:val="en-CA"/>
        </w:rPr>
        <w:t>Otherwise, the return value of more_data_in_payload( ) is equal to TRUE.</w:t>
      </w:r>
    </w:p>
    <w:p w14:paraId="7AFC9CE1" w14:textId="77777777" w:rsidR="0087595E" w:rsidRPr="003929CC" w:rsidRDefault="0087595E" w:rsidP="00EA2AC6">
      <w:r w:rsidRPr="003929CC">
        <w:t xml:space="preserve">more_rbsp_data( ) is specified as follows: </w:t>
      </w:r>
    </w:p>
    <w:p w14:paraId="481B5840" w14:textId="77777777" w:rsidR="0087595E" w:rsidRPr="003929CC" w:rsidRDefault="0087595E" w:rsidP="00EA2AC6">
      <w:pPr>
        <w:pStyle w:val="ListParagraph"/>
        <w:numPr>
          <w:ilvl w:val="0"/>
          <w:numId w:val="97"/>
        </w:numPr>
        <w:tabs>
          <w:tab w:val="left" w:pos="700"/>
        </w:tabs>
        <w:ind w:leftChars="0"/>
        <w:rPr>
          <w:color w:val="000000" w:themeColor="text1"/>
          <w:lang w:val="en-CA"/>
        </w:rPr>
      </w:pPr>
      <w:r w:rsidRPr="003929CC">
        <w:rPr>
          <w:color w:val="000000" w:themeColor="text1"/>
          <w:lang w:val="en-CA"/>
        </w:rPr>
        <w:t xml:space="preserve">If there is no more data in the raw byte sequence payload (RBSP), the return value of more_rbsp_data( ) is equal to FALSE. </w:t>
      </w:r>
    </w:p>
    <w:p w14:paraId="5C157A79" w14:textId="77777777" w:rsidR="0087595E" w:rsidRPr="003929CC" w:rsidRDefault="0087595E" w:rsidP="00EA2AC6">
      <w:pPr>
        <w:pStyle w:val="ListParagraph"/>
        <w:numPr>
          <w:ilvl w:val="0"/>
          <w:numId w:val="97"/>
        </w:numPr>
        <w:tabs>
          <w:tab w:val="left" w:pos="700"/>
        </w:tabs>
        <w:ind w:leftChars="0"/>
        <w:rPr>
          <w:color w:val="000000" w:themeColor="text1"/>
          <w:lang w:val="en-CA"/>
        </w:rPr>
      </w:pPr>
      <w:r w:rsidRPr="003929CC">
        <w:rPr>
          <w:color w:val="000000" w:themeColor="text1"/>
          <w:lang w:val="en-CA"/>
        </w:rPr>
        <w:t xml:space="preserve">Otherwise, the RBSP data are searched for the last (least significant, right-most) bit equal to 1 that is present in the RBSP. Given the position of this bit, which is the first bit (rbsp_stop_one_bit) of the rbsp_trailing_bits( ) syntax structure, the following applies: </w:t>
      </w:r>
    </w:p>
    <w:p w14:paraId="3F084B06" w14:textId="77777777" w:rsidR="0087595E" w:rsidRPr="003929CC" w:rsidRDefault="0087595E" w:rsidP="0087595E">
      <w:pPr>
        <w:pStyle w:val="ListParagraph"/>
        <w:numPr>
          <w:ilvl w:val="0"/>
          <w:numId w:val="97"/>
        </w:numPr>
        <w:tabs>
          <w:tab w:val="left" w:pos="700"/>
        </w:tabs>
        <w:ind w:leftChars="0"/>
        <w:rPr>
          <w:color w:val="000000" w:themeColor="text1"/>
          <w:lang w:val="en-CA"/>
        </w:rPr>
      </w:pPr>
      <w:r w:rsidRPr="003929CC">
        <w:t xml:space="preserve">If there is more data in an RBSP before the rbsp_trailing_bits( ) syntax structure, the return value of more_rbsp_data( ) is equal to TRUE. </w:t>
      </w:r>
    </w:p>
    <w:p w14:paraId="3C330191" w14:textId="77777777" w:rsidR="0087595E" w:rsidRPr="003929CC" w:rsidRDefault="0087595E" w:rsidP="00EA2AC6">
      <w:pPr>
        <w:pStyle w:val="ListParagraph"/>
        <w:numPr>
          <w:ilvl w:val="0"/>
          <w:numId w:val="97"/>
        </w:numPr>
        <w:tabs>
          <w:tab w:val="left" w:pos="700"/>
        </w:tabs>
        <w:ind w:leftChars="0"/>
        <w:rPr>
          <w:color w:val="000000" w:themeColor="text1"/>
          <w:lang w:val="en-CA"/>
        </w:rPr>
      </w:pPr>
      <w:r w:rsidRPr="003929CC">
        <w:t xml:space="preserve">Otherwise, the return value of more_rbsp_data( ) is equal to FALSE. </w:t>
      </w:r>
    </w:p>
    <w:p w14:paraId="0BCFF018" w14:textId="165DCAB8" w:rsidR="0087595E" w:rsidRPr="003929CC" w:rsidRDefault="0087595E" w:rsidP="00EA2AC6">
      <w:pPr>
        <w:ind w:left="360"/>
      </w:pPr>
      <w:r w:rsidRPr="003929CC">
        <w:t xml:space="preserve">The method for enabling determination of whether there is more data in the RBSP is specified by the application (or in </w:t>
      </w:r>
      <w:r w:rsidR="003B6A68" w:rsidRPr="003929CC">
        <w:fldChar w:fldCharType="begin"/>
      </w:r>
      <w:r w:rsidR="003B6A68" w:rsidRPr="003929CC">
        <w:instrText xml:space="preserve"> REF _Ref19025138 \r \h </w:instrText>
      </w:r>
      <w:r w:rsidR="003929CC" w:rsidRPr="003929CC">
        <w:instrText xml:space="preserve"> \* MERGEFORMAT </w:instrText>
      </w:r>
      <w:r w:rsidR="003B6A68" w:rsidRPr="003929CC">
        <w:fldChar w:fldCharType="separate"/>
      </w:r>
      <w:r w:rsidR="007226FA">
        <w:t>Annex C</w:t>
      </w:r>
      <w:r w:rsidR="003B6A68" w:rsidRPr="003929CC">
        <w:fldChar w:fldCharType="end"/>
      </w:r>
      <w:r w:rsidRPr="003929CC">
        <w:t xml:space="preserve"> for applications that use the </w:t>
      </w:r>
      <w:r w:rsidR="003B6A68" w:rsidRPr="003929CC">
        <w:t>sample</w:t>
      </w:r>
      <w:r w:rsidRPr="003929CC">
        <w:t xml:space="preserve"> stream format). </w:t>
      </w:r>
    </w:p>
    <w:p w14:paraId="433A8915" w14:textId="77777777" w:rsidR="0087595E" w:rsidRPr="003929CC" w:rsidRDefault="0087595E" w:rsidP="00EA2AC6">
      <w:r w:rsidRPr="003929CC">
        <w:t xml:space="preserve">more_rbsp_trailing_data( ) is specified as follows: </w:t>
      </w:r>
    </w:p>
    <w:p w14:paraId="37A9C598" w14:textId="77777777" w:rsidR="0087595E" w:rsidRPr="003929CC" w:rsidRDefault="0087595E" w:rsidP="00EA2AC6">
      <w:pPr>
        <w:pStyle w:val="ListParagraph"/>
        <w:numPr>
          <w:ilvl w:val="0"/>
          <w:numId w:val="97"/>
        </w:numPr>
        <w:tabs>
          <w:tab w:val="left" w:pos="700"/>
        </w:tabs>
        <w:ind w:leftChars="0"/>
      </w:pPr>
      <w:r w:rsidRPr="003929CC">
        <w:t xml:space="preserve">If there is more data in an RBSP, the return value of more_rbsp_trailing_data( ) is equal to TRUE. </w:t>
      </w:r>
    </w:p>
    <w:p w14:paraId="070E1F54" w14:textId="77777777" w:rsidR="0087595E" w:rsidRPr="003929CC" w:rsidRDefault="0087595E" w:rsidP="00C943C1">
      <w:pPr>
        <w:pStyle w:val="ListParagraph"/>
        <w:numPr>
          <w:ilvl w:val="0"/>
          <w:numId w:val="97"/>
        </w:numPr>
        <w:tabs>
          <w:tab w:val="left" w:pos="700"/>
        </w:tabs>
        <w:ind w:leftChars="0"/>
      </w:pPr>
      <w:r w:rsidRPr="003929CC">
        <w:t>Otherwise, the return value of more_rbsp_trailing_data( ) is equal to FALSE.</w:t>
      </w:r>
    </w:p>
    <w:p w14:paraId="43D49B74" w14:textId="77777777" w:rsidR="007F4157" w:rsidRPr="003929CC" w:rsidRDefault="007F4157" w:rsidP="007F4157">
      <w:pPr>
        <w:tabs>
          <w:tab w:val="left" w:pos="700"/>
        </w:tabs>
        <w:rPr>
          <w:color w:val="000000" w:themeColor="text1"/>
          <w:lang w:val="en-CA"/>
        </w:rPr>
      </w:pPr>
      <w:r w:rsidRPr="003929CC">
        <w:rPr>
          <w:color w:val="000000" w:themeColor="text1"/>
          <w:lang w:val="en-CA"/>
        </w:rPr>
        <w:t>more_data_in_</w:t>
      </w:r>
      <w:r w:rsidR="006E07C2" w:rsidRPr="003929CC">
        <w:rPr>
          <w:color w:val="000000" w:themeColor="text1"/>
          <w:lang w:val="en-CA"/>
        </w:rPr>
        <w:t>vpcc_unit</w:t>
      </w:r>
      <w:r w:rsidRPr="003929CC">
        <w:rPr>
          <w:color w:val="000000" w:themeColor="text1"/>
          <w:lang w:val="en-CA"/>
        </w:rPr>
        <w:t>(</w:t>
      </w:r>
      <w:r w:rsidR="006E07C2" w:rsidRPr="003929CC">
        <w:rPr>
          <w:color w:val="000000" w:themeColor="text1"/>
          <w:lang w:val="en-CA"/>
        </w:rPr>
        <w:t> </w:t>
      </w:r>
      <w:r w:rsidRPr="003929CC">
        <w:rPr>
          <w:color w:val="000000" w:themeColor="text1"/>
          <w:lang w:val="en-CA"/>
        </w:rPr>
        <w:t>) is specified as follows:</w:t>
      </w:r>
    </w:p>
    <w:p w14:paraId="4E5C84FC" w14:textId="018182FF" w:rsidR="007F4157" w:rsidRPr="003929CC" w:rsidRDefault="007F4157" w:rsidP="000A2919">
      <w:pPr>
        <w:pStyle w:val="ListParagraph"/>
        <w:numPr>
          <w:ilvl w:val="0"/>
          <w:numId w:val="94"/>
        </w:numPr>
        <w:tabs>
          <w:tab w:val="left" w:pos="700"/>
        </w:tabs>
        <w:ind w:leftChars="0"/>
        <w:rPr>
          <w:color w:val="000000" w:themeColor="text1"/>
          <w:lang w:val="en-CA"/>
        </w:rPr>
      </w:pPr>
      <w:r w:rsidRPr="003929CC">
        <w:rPr>
          <w:color w:val="000000" w:themeColor="text1"/>
          <w:lang w:val="en-CA"/>
        </w:rPr>
        <w:t xml:space="preserve">If more data follow in </w:t>
      </w:r>
      <w:r w:rsidR="003B6A68" w:rsidRPr="003929CC">
        <w:rPr>
          <w:color w:val="000000" w:themeColor="text1"/>
          <w:lang w:val="en-CA"/>
        </w:rPr>
        <w:t xml:space="preserve">the </w:t>
      </w:r>
      <w:r w:rsidR="000C2E97" w:rsidRPr="003929CC">
        <w:rPr>
          <w:color w:val="000000" w:themeColor="text1"/>
          <w:lang w:val="en-CA"/>
        </w:rPr>
        <w:t>current vpcc_unit, i.e. the decoded data up to now in the current vpcc_unit is less than numBytesInVPCCInit,</w:t>
      </w:r>
      <w:r w:rsidRPr="003929CC">
        <w:rPr>
          <w:color w:val="000000" w:themeColor="text1"/>
          <w:lang w:val="en-CA"/>
        </w:rPr>
        <w:t xml:space="preserve"> the return value of </w:t>
      </w:r>
      <w:r w:rsidR="000C2E97" w:rsidRPr="003929CC">
        <w:rPr>
          <w:color w:val="000000" w:themeColor="text1"/>
          <w:lang w:val="en-CA"/>
        </w:rPr>
        <w:t>more_data_in_vpcc_unit</w:t>
      </w:r>
      <w:r w:rsidRPr="003929CC">
        <w:rPr>
          <w:color w:val="000000" w:themeColor="text1"/>
          <w:lang w:val="en-CA"/>
        </w:rPr>
        <w:t>( ) is equal to TRUE.</w:t>
      </w:r>
    </w:p>
    <w:p w14:paraId="4E669B33" w14:textId="77777777" w:rsidR="007F4157" w:rsidRPr="003929CC" w:rsidRDefault="007F4157" w:rsidP="006E07C2">
      <w:pPr>
        <w:pStyle w:val="ListParagraph"/>
        <w:numPr>
          <w:ilvl w:val="0"/>
          <w:numId w:val="94"/>
        </w:numPr>
        <w:tabs>
          <w:tab w:val="left" w:pos="700"/>
        </w:tabs>
        <w:ind w:leftChars="0"/>
        <w:rPr>
          <w:color w:val="000000" w:themeColor="text1"/>
          <w:lang w:val="en-CA"/>
        </w:rPr>
      </w:pPr>
      <w:r w:rsidRPr="003929CC">
        <w:rPr>
          <w:color w:val="000000" w:themeColor="text1"/>
          <w:lang w:val="en-CA"/>
        </w:rPr>
        <w:t xml:space="preserve">Otherwise, the return value of </w:t>
      </w:r>
      <w:r w:rsidR="000C2E97" w:rsidRPr="003929CC">
        <w:rPr>
          <w:color w:val="000000" w:themeColor="text1"/>
          <w:lang w:val="en-CA"/>
        </w:rPr>
        <w:t>more_data_in_vpcc_unit</w:t>
      </w:r>
      <w:r w:rsidRPr="003929CC">
        <w:rPr>
          <w:color w:val="000000" w:themeColor="text1"/>
          <w:lang w:val="en-CA"/>
        </w:rPr>
        <w:t>( ) is equal to FALSE.</w:t>
      </w:r>
    </w:p>
    <w:p w14:paraId="515CE3B2" w14:textId="77777777" w:rsidR="00DA5523" w:rsidRPr="003929CC" w:rsidRDefault="00DA5523" w:rsidP="00EA2AC6">
      <w:r w:rsidRPr="003929CC">
        <w:t xml:space="preserve">next_bits( n ) provides the next bits in the bitstream for comparison purposes, without advancing the bitstream pointer. Provides a look at the next n bits in the bitstream with n being its argument. </w:t>
      </w:r>
    </w:p>
    <w:p w14:paraId="7397FA47" w14:textId="77777777" w:rsidR="00DA5523" w:rsidRPr="003929CC" w:rsidRDefault="00DA5523" w:rsidP="00EA2AC6">
      <w:r w:rsidRPr="003929CC">
        <w:t xml:space="preserve">payload_extension_present( ) is specified as follows: </w:t>
      </w:r>
    </w:p>
    <w:p w14:paraId="28697519" w14:textId="77777777" w:rsidR="00DA5523" w:rsidRPr="003929CC" w:rsidRDefault="00DA5523" w:rsidP="00EA2AC6">
      <w:pPr>
        <w:pStyle w:val="ListParagraph"/>
        <w:numPr>
          <w:ilvl w:val="0"/>
          <w:numId w:val="94"/>
        </w:numPr>
        <w:tabs>
          <w:tab w:val="left" w:pos="700"/>
        </w:tabs>
        <w:ind w:leftChars="0"/>
        <w:rPr>
          <w:color w:val="000000" w:themeColor="text1"/>
          <w:lang w:val="en-CA"/>
        </w:rPr>
      </w:pPr>
      <w:r w:rsidRPr="003929CC">
        <w:rPr>
          <w:color w:val="000000" w:themeColor="text1"/>
          <w:lang w:val="en-CA"/>
        </w:rPr>
        <w:t xml:space="preserve">If the current position in the sei_payload( ) syntax structure is not the position of the last (least significant, right-most) bit that is equal to 1 that is less than 8 * payloadSize bits from the beginning of the syntax structure (i.e., the position of the payload_bit_equal_to_one syntax element), the return value of payload_extension_present( ) is equal to TRUE. </w:t>
      </w:r>
    </w:p>
    <w:p w14:paraId="70BE0AEF" w14:textId="77777777" w:rsidR="00DA5523" w:rsidRPr="003929CC" w:rsidRDefault="00DA5523" w:rsidP="00EA2AC6">
      <w:pPr>
        <w:pStyle w:val="ListParagraph"/>
        <w:numPr>
          <w:ilvl w:val="0"/>
          <w:numId w:val="94"/>
        </w:numPr>
        <w:tabs>
          <w:tab w:val="left" w:pos="700"/>
        </w:tabs>
        <w:ind w:leftChars="0"/>
        <w:rPr>
          <w:color w:val="000000" w:themeColor="text1"/>
          <w:lang w:val="en-CA"/>
        </w:rPr>
      </w:pPr>
      <w:r w:rsidRPr="003929CC">
        <w:rPr>
          <w:color w:val="000000" w:themeColor="text1"/>
          <w:lang w:val="en-CA"/>
        </w:rPr>
        <w:t xml:space="preserve">Otherwise, the return value of payload_extension_present( ) is equal to FALSE. </w:t>
      </w:r>
    </w:p>
    <w:p w14:paraId="45B65E45" w14:textId="77777777" w:rsidR="00DA5523" w:rsidRPr="003929CC" w:rsidRDefault="00DA5523" w:rsidP="00DA5523">
      <w:r w:rsidRPr="003929CC">
        <w:lastRenderedPageBreak/>
        <w:t xml:space="preserve">afrm_layer_id( frameX ) returns the value of the nal_layer_id of the ACL NAL units in the atlas frame frameX. </w:t>
      </w:r>
    </w:p>
    <w:p w14:paraId="004B6931" w14:textId="77777777" w:rsidR="005F6D81" w:rsidRPr="003929CC" w:rsidRDefault="005F6D81" w:rsidP="00EA2AC6">
      <w:pPr>
        <w:rPr>
          <w:color w:val="000000" w:themeColor="text1"/>
          <w:lang w:val="en-CA"/>
        </w:rPr>
      </w:pPr>
      <w:r w:rsidRPr="003929CC">
        <w:rPr>
          <w:color w:val="000000" w:themeColor="text1"/>
          <w:lang w:val="en-CA"/>
        </w:rPr>
        <w:t>read_bits(</w:t>
      </w:r>
      <w:r w:rsidR="00ED7B24" w:rsidRPr="003929CC">
        <w:rPr>
          <w:color w:val="000000" w:themeColor="text1"/>
          <w:lang w:val="en-CA"/>
        </w:rPr>
        <w:t> </w:t>
      </w:r>
      <w:r w:rsidRPr="003929CC">
        <w:rPr>
          <w:color w:val="000000" w:themeColor="text1"/>
          <w:lang w:val="en-CA"/>
        </w:rPr>
        <w:t>n</w:t>
      </w:r>
      <w:r w:rsidR="00ED7B24" w:rsidRPr="003929CC">
        <w:rPr>
          <w:color w:val="000000" w:themeColor="text1"/>
          <w:lang w:val="en-CA"/>
        </w:rPr>
        <w:t> </w:t>
      </w:r>
      <w:r w:rsidRPr="003929CC">
        <w:rPr>
          <w:color w:val="000000" w:themeColor="text1"/>
          <w:lang w:val="en-CA"/>
        </w:rPr>
        <w:t>) reads the next n bits from the bitstream and advances the bitstream pointer by n bit positions. When n is equal to 0, read_bits( n ) is specified to return a value equal to 0 and to not advance the bitstream pointer.</w:t>
      </w:r>
    </w:p>
    <w:p w14:paraId="680F3465" w14:textId="77777777" w:rsidR="00074EDC" w:rsidRPr="003929CC" w:rsidRDefault="00074EDC" w:rsidP="00074EDC">
      <w:pPr>
        <w:keepNext/>
        <w:keepLines/>
        <w:rPr>
          <w:color w:val="000000" w:themeColor="text1"/>
          <w:lang w:val="en-CA"/>
        </w:rPr>
      </w:pPr>
      <w:r w:rsidRPr="003929CC">
        <w:rPr>
          <w:color w:val="000000" w:themeColor="text1"/>
          <w:lang w:val="en-CA"/>
        </w:rPr>
        <w:t>The following descriptors specify the parsing process of each syntax element:</w:t>
      </w:r>
    </w:p>
    <w:p w14:paraId="597FADFE" w14:textId="77777777" w:rsidR="00074EDC" w:rsidRPr="003929CC" w:rsidRDefault="00074EDC" w:rsidP="00074EDC">
      <w:pPr>
        <w:keepNext/>
        <w:keepLines/>
        <w:tabs>
          <w:tab w:val="left" w:pos="700"/>
        </w:tabs>
        <w:ind w:left="700" w:hanging="340"/>
        <w:rPr>
          <w:bCs/>
          <w:color w:val="000000" w:themeColor="text1"/>
          <w:lang w:val="en-CA"/>
        </w:rPr>
      </w:pPr>
      <w:r w:rsidRPr="003929CC">
        <w:rPr>
          <w:color w:val="000000" w:themeColor="text1"/>
          <w:lang w:val="en-CA"/>
        </w:rPr>
        <w:t>–</w:t>
      </w:r>
      <w:r w:rsidRPr="003929CC">
        <w:rPr>
          <w:color w:val="000000" w:themeColor="text1"/>
          <w:lang w:val="en-CA"/>
        </w:rPr>
        <w:tab/>
      </w:r>
      <w:r w:rsidRPr="003929CC">
        <w:rPr>
          <w:bCs/>
          <w:color w:val="000000" w:themeColor="text1"/>
          <w:lang w:val="en-CA"/>
        </w:rPr>
        <w:t>b(8): byte having any pattern of bit string (8 bits). The parsing process for this descriptor is specified by the return value of the function read_bits( 8 ).</w:t>
      </w:r>
    </w:p>
    <w:p w14:paraId="1242C750" w14:textId="77777777" w:rsidR="00120E20" w:rsidRPr="003929CC" w:rsidRDefault="00120E20" w:rsidP="00120E20">
      <w:pPr>
        <w:keepNext/>
        <w:keepLines/>
        <w:tabs>
          <w:tab w:val="left" w:pos="700"/>
        </w:tabs>
        <w:ind w:left="700" w:hanging="340"/>
        <w:rPr>
          <w:bCs/>
          <w:color w:val="000000" w:themeColor="text1"/>
          <w:lang w:val="en-CA"/>
        </w:rPr>
      </w:pPr>
      <w:r w:rsidRPr="003929CC">
        <w:rPr>
          <w:color w:val="000000" w:themeColor="text1"/>
          <w:lang w:val="en-CA"/>
        </w:rPr>
        <w:t>–</w:t>
      </w:r>
      <w:r w:rsidRPr="003929CC">
        <w:rPr>
          <w:color w:val="000000" w:themeColor="text1"/>
          <w:lang w:val="en-CA"/>
        </w:rPr>
        <w:tab/>
      </w:r>
      <w:r w:rsidRPr="003929CC">
        <w:rPr>
          <w:bCs/>
          <w:color w:val="000000" w:themeColor="text1"/>
          <w:lang w:val="en-CA"/>
        </w:rPr>
        <w:t>f(n): fixed-pattern bit string using n bits written (from left to right) with the left bit first. The parsing process for this descriptor is specified by the return value of the function read_bits( n ).</w:t>
      </w:r>
    </w:p>
    <w:p w14:paraId="39565185" w14:textId="77777777" w:rsidR="00055BFD" w:rsidRPr="003929CC" w:rsidRDefault="00120E20" w:rsidP="00ED7B24">
      <w:pPr>
        <w:tabs>
          <w:tab w:val="left" w:pos="700"/>
        </w:tabs>
        <w:ind w:left="700" w:hanging="340"/>
        <w:rPr>
          <w:color w:val="000000" w:themeColor="text1"/>
          <w:lang w:val="en-CA"/>
        </w:rPr>
      </w:pPr>
      <w:r w:rsidRPr="003929CC">
        <w:rPr>
          <w:color w:val="000000" w:themeColor="text1"/>
          <w:lang w:val="en-CA"/>
        </w:rPr>
        <w:t>–</w:t>
      </w:r>
      <w:r w:rsidRPr="003929CC">
        <w:rPr>
          <w:color w:val="000000" w:themeColor="text1"/>
          <w:lang w:val="en-CA"/>
        </w:rPr>
        <w:tab/>
        <w:t>i(n): signed integer using n bits. When n is "v" in the syntax table, the number of bits varies in a manner dependent on the value of other syntax elements. The parsing process for this descriptor is specified by the return value of the function read_bits( n ) interpreted as a two's complement integer representation with most significant bit written first.</w:t>
      </w:r>
      <w:r w:rsidR="00ED7B24" w:rsidRPr="003929CC">
        <w:rPr>
          <w:color w:val="000000" w:themeColor="text1"/>
          <w:lang w:val="en-CA"/>
        </w:rPr>
        <w:t xml:space="preserve"> In particular, </w:t>
      </w:r>
      <w:r w:rsidR="00BA5C8F" w:rsidRPr="003929CC">
        <w:rPr>
          <w:color w:val="000000" w:themeColor="text1"/>
          <w:lang w:val="en-CA"/>
        </w:rPr>
        <w:t>the parsing process for this descriptor is specified</w:t>
      </w:r>
      <w:r w:rsidR="00ED7B24" w:rsidRPr="003929CC">
        <w:rPr>
          <w:color w:val="000000" w:themeColor="text1"/>
          <w:lang w:val="en-CA"/>
        </w:rPr>
        <w:t xml:space="preserve"> as follows:</w:t>
      </w:r>
    </w:p>
    <w:p w14:paraId="3F823E86" w14:textId="77777777" w:rsidR="00ED7B24" w:rsidRPr="003929CC" w:rsidRDefault="00055BFD" w:rsidP="00ED7B24">
      <w:pPr>
        <w:tabs>
          <w:tab w:val="left" w:pos="700"/>
        </w:tabs>
        <w:ind w:left="700" w:hanging="340"/>
        <w:rPr>
          <w:color w:val="000000" w:themeColor="text1"/>
          <w:lang w:val="en-CA"/>
        </w:rPr>
      </w:pPr>
      <w:r w:rsidRPr="003929CC">
        <w:rPr>
          <w:color w:val="000000" w:themeColor="text1"/>
          <w:lang w:val="en-CA"/>
        </w:rPr>
        <w:tab/>
      </w:r>
      <w:r w:rsidRPr="003929CC">
        <w:rPr>
          <w:color w:val="000000" w:themeColor="text1"/>
          <w:lang w:val="en-CA"/>
        </w:rPr>
        <w:tab/>
      </w:r>
      <w:r w:rsidR="00ED7B24" w:rsidRPr="003929CC">
        <w:rPr>
          <w:color w:val="000000" w:themeColor="text1"/>
          <w:lang w:val="en-CA"/>
        </w:rPr>
        <w:tab/>
      </w:r>
      <w:r w:rsidR="00ED7B24" w:rsidRPr="003929CC">
        <w:rPr>
          <w:color w:val="000000" w:themeColor="text1"/>
          <w:lang w:val="en-CA"/>
        </w:rPr>
        <w:tab/>
        <w:t>i(n) {</w:t>
      </w:r>
      <w:r w:rsidR="00ED7B24" w:rsidRPr="003929CC">
        <w:rPr>
          <w:color w:val="000000" w:themeColor="text1"/>
          <w:lang w:val="en-CA"/>
        </w:rPr>
        <w:tab/>
      </w:r>
      <w:r w:rsidR="00BA5C8F" w:rsidRPr="003929CC">
        <w:rPr>
          <w:color w:val="000000" w:themeColor="text1"/>
          <w:lang w:val="en-CA"/>
        </w:rPr>
        <w:br/>
      </w:r>
      <w:r w:rsidR="00ED7B24" w:rsidRPr="003929CC">
        <w:rPr>
          <w:color w:val="000000" w:themeColor="text1"/>
          <w:lang w:val="en-CA"/>
        </w:rPr>
        <w:tab/>
      </w:r>
      <w:r w:rsidR="00ED7B24" w:rsidRPr="003929CC">
        <w:rPr>
          <w:color w:val="000000" w:themeColor="text1"/>
          <w:lang w:val="en-CA"/>
        </w:rPr>
        <w:tab/>
      </w:r>
      <w:r w:rsidR="00ED7B24" w:rsidRPr="003929CC">
        <w:rPr>
          <w:color w:val="000000" w:themeColor="text1"/>
          <w:lang w:val="en-CA"/>
        </w:rPr>
        <w:tab/>
        <w:t>value = read_bits( n )</w:t>
      </w:r>
      <w:r w:rsidR="00ED7B24" w:rsidRPr="003929CC">
        <w:rPr>
          <w:color w:val="000000" w:themeColor="text1"/>
          <w:lang w:val="en-CA"/>
        </w:rPr>
        <w:tab/>
      </w:r>
      <w:r w:rsidR="00ED7B24" w:rsidRPr="003929CC">
        <w:rPr>
          <w:color w:val="000000" w:themeColor="text1"/>
          <w:lang w:val="en-CA"/>
        </w:rPr>
        <w:br/>
      </w:r>
      <w:r w:rsidR="00ED7B24" w:rsidRPr="003929CC">
        <w:rPr>
          <w:color w:val="000000" w:themeColor="text1"/>
          <w:lang w:val="en-CA"/>
        </w:rPr>
        <w:tab/>
      </w:r>
      <w:r w:rsidR="00ED7B24" w:rsidRPr="003929CC">
        <w:rPr>
          <w:color w:val="000000" w:themeColor="text1"/>
          <w:lang w:val="en-CA"/>
        </w:rPr>
        <w:tab/>
      </w:r>
      <w:r w:rsidR="00ED7B24" w:rsidRPr="003929CC">
        <w:rPr>
          <w:color w:val="000000" w:themeColor="text1"/>
          <w:lang w:val="en-CA"/>
        </w:rPr>
        <w:tab/>
        <w:t>if( value &lt; </w:t>
      </w:r>
      <w:r w:rsidR="00BA5C8F" w:rsidRPr="003929CC">
        <w:rPr>
          <w:color w:val="000000" w:themeColor="text1"/>
          <w:lang w:val="en-CA"/>
        </w:rPr>
        <w:t>( 1 &lt;&lt; ( n – 1 ))</w:t>
      </w:r>
      <w:r w:rsidR="00ED7B24" w:rsidRPr="003929CC">
        <w:rPr>
          <w:color w:val="000000" w:themeColor="text1"/>
          <w:lang w:val="en-CA"/>
        </w:rPr>
        <w:t>)</w:t>
      </w:r>
      <w:r w:rsidR="00BA5C8F" w:rsidRPr="003929CC">
        <w:rPr>
          <w:color w:val="000000" w:themeColor="text1"/>
          <w:lang w:val="en-CA"/>
        </w:rPr>
        <w:tab/>
      </w:r>
      <w:r w:rsidR="00ED7B24" w:rsidRPr="003929CC">
        <w:rPr>
          <w:color w:val="000000" w:themeColor="text1"/>
          <w:lang w:val="en-CA"/>
        </w:rPr>
        <w:br/>
      </w:r>
      <w:r w:rsidR="00ED7B24" w:rsidRPr="003929CC">
        <w:rPr>
          <w:color w:val="000000" w:themeColor="text1"/>
          <w:lang w:val="en-CA"/>
        </w:rPr>
        <w:tab/>
      </w:r>
      <w:r w:rsidR="00ED7B24" w:rsidRPr="003929CC">
        <w:rPr>
          <w:color w:val="000000" w:themeColor="text1"/>
          <w:lang w:val="en-CA"/>
        </w:rPr>
        <w:tab/>
      </w:r>
      <w:r w:rsidR="00ED7B24" w:rsidRPr="003929CC">
        <w:rPr>
          <w:color w:val="000000" w:themeColor="text1"/>
          <w:lang w:val="en-CA"/>
        </w:rPr>
        <w:tab/>
      </w:r>
      <w:r w:rsidR="00ED7B24" w:rsidRPr="003929CC">
        <w:rPr>
          <w:color w:val="000000" w:themeColor="text1"/>
          <w:lang w:val="en-CA"/>
        </w:rPr>
        <w:tab/>
        <w:t>return value</w:t>
      </w:r>
      <w:r w:rsidR="00ED7B24" w:rsidRPr="003929CC">
        <w:rPr>
          <w:color w:val="000000" w:themeColor="text1"/>
          <w:lang w:val="en-CA"/>
        </w:rPr>
        <w:tab/>
      </w:r>
      <w:r w:rsidR="00ED7B24" w:rsidRPr="003929CC">
        <w:rPr>
          <w:color w:val="000000" w:themeColor="text1"/>
          <w:lang w:val="en-CA"/>
        </w:rPr>
        <w:br/>
      </w:r>
      <w:r w:rsidR="00ED7B24" w:rsidRPr="003929CC">
        <w:rPr>
          <w:color w:val="000000" w:themeColor="text1"/>
          <w:lang w:val="en-CA"/>
        </w:rPr>
        <w:tab/>
      </w:r>
      <w:r w:rsidR="00ED7B24" w:rsidRPr="003929CC">
        <w:rPr>
          <w:color w:val="000000" w:themeColor="text1"/>
          <w:lang w:val="en-CA"/>
        </w:rPr>
        <w:tab/>
      </w:r>
      <w:r w:rsidR="00ED7B24" w:rsidRPr="003929CC">
        <w:rPr>
          <w:color w:val="000000" w:themeColor="text1"/>
          <w:lang w:val="en-CA"/>
        </w:rPr>
        <w:tab/>
        <w:t>else</w:t>
      </w:r>
      <w:r w:rsidR="00ED7B24" w:rsidRPr="003929CC">
        <w:rPr>
          <w:color w:val="000000" w:themeColor="text1"/>
          <w:lang w:val="en-CA"/>
        </w:rPr>
        <w:br/>
      </w:r>
      <w:r w:rsidR="00ED7B24" w:rsidRPr="003929CC">
        <w:rPr>
          <w:color w:val="000000" w:themeColor="text1"/>
          <w:lang w:val="en-CA"/>
        </w:rPr>
        <w:tab/>
      </w:r>
      <w:r w:rsidR="00ED7B24" w:rsidRPr="003929CC">
        <w:rPr>
          <w:color w:val="000000" w:themeColor="text1"/>
          <w:lang w:val="en-CA"/>
        </w:rPr>
        <w:tab/>
      </w:r>
      <w:r w:rsidR="00ED7B24" w:rsidRPr="003929CC">
        <w:rPr>
          <w:color w:val="000000" w:themeColor="text1"/>
          <w:lang w:val="en-CA"/>
        </w:rPr>
        <w:tab/>
      </w:r>
      <w:r w:rsidR="00ED7B24" w:rsidRPr="003929CC">
        <w:rPr>
          <w:color w:val="000000" w:themeColor="text1"/>
          <w:lang w:val="en-CA"/>
        </w:rPr>
        <w:tab/>
        <w:t>return (</w:t>
      </w:r>
      <w:r w:rsidR="00BA5C8F" w:rsidRPr="003929CC">
        <w:rPr>
          <w:color w:val="000000" w:themeColor="text1"/>
          <w:lang w:val="en-CA"/>
        </w:rPr>
        <w:t> </w:t>
      </w:r>
      <w:r w:rsidR="00ED7B24" w:rsidRPr="003929CC">
        <w:rPr>
          <w:color w:val="000000" w:themeColor="text1"/>
          <w:lang w:val="en-CA"/>
        </w:rPr>
        <w:t>val</w:t>
      </w:r>
      <w:r w:rsidR="00BA5C8F" w:rsidRPr="003929CC">
        <w:rPr>
          <w:color w:val="000000" w:themeColor="text1"/>
          <w:lang w:val="en-CA"/>
        </w:rPr>
        <w:t>ue</w:t>
      </w:r>
      <w:r w:rsidR="00ED7B24" w:rsidRPr="003929CC">
        <w:rPr>
          <w:color w:val="000000" w:themeColor="text1"/>
          <w:lang w:val="en-CA"/>
        </w:rPr>
        <w:t> | ~(</w:t>
      </w:r>
      <w:r w:rsidR="00BA5C8F" w:rsidRPr="003929CC">
        <w:rPr>
          <w:color w:val="000000" w:themeColor="text1"/>
          <w:lang w:val="en-CA"/>
        </w:rPr>
        <w:t>( 1 &lt;&lt; (n – 1)) – </w:t>
      </w:r>
      <w:r w:rsidR="00ED7B24" w:rsidRPr="003929CC">
        <w:rPr>
          <w:color w:val="000000" w:themeColor="text1"/>
          <w:lang w:val="en-CA"/>
        </w:rPr>
        <w:t>1</w:t>
      </w:r>
      <w:r w:rsidR="00BA5C8F" w:rsidRPr="003929CC">
        <w:rPr>
          <w:color w:val="000000" w:themeColor="text1"/>
          <w:lang w:val="en-CA"/>
        </w:rPr>
        <w:t> </w:t>
      </w:r>
      <w:r w:rsidR="00ED7B24" w:rsidRPr="003929CC">
        <w:rPr>
          <w:color w:val="000000" w:themeColor="text1"/>
          <w:lang w:val="en-CA"/>
        </w:rPr>
        <w:t>)</w:t>
      </w:r>
      <w:r w:rsidR="00ED7B24" w:rsidRPr="003929CC">
        <w:rPr>
          <w:color w:val="000000" w:themeColor="text1"/>
          <w:lang w:val="en-CA"/>
        </w:rPr>
        <w:tab/>
      </w:r>
      <w:r w:rsidR="00ED7B24" w:rsidRPr="003929CC">
        <w:rPr>
          <w:color w:val="000000" w:themeColor="text1"/>
          <w:lang w:val="en-CA"/>
        </w:rPr>
        <w:br/>
      </w:r>
      <w:r w:rsidR="00ED7B24" w:rsidRPr="003929CC">
        <w:rPr>
          <w:color w:val="000000" w:themeColor="text1"/>
          <w:lang w:val="en-CA"/>
        </w:rPr>
        <w:tab/>
      </w:r>
      <w:r w:rsidR="00ED7B24" w:rsidRPr="003929CC">
        <w:rPr>
          <w:color w:val="000000" w:themeColor="text1"/>
          <w:lang w:val="en-CA"/>
        </w:rPr>
        <w:tab/>
        <w:t>}</w:t>
      </w:r>
    </w:p>
    <w:p w14:paraId="1D88859E" w14:textId="79E3A0ED" w:rsidR="002A6A1C" w:rsidRPr="003929CC" w:rsidRDefault="002A6A1C" w:rsidP="002A6A1C">
      <w:pPr>
        <w:tabs>
          <w:tab w:val="left" w:pos="700"/>
        </w:tabs>
        <w:ind w:left="700" w:hanging="340"/>
        <w:rPr>
          <w:bCs/>
          <w:color w:val="000000" w:themeColor="text1"/>
          <w:lang w:val="en-CA"/>
        </w:rPr>
      </w:pPr>
      <w:r w:rsidRPr="003929CC">
        <w:rPr>
          <w:color w:val="000000" w:themeColor="text1"/>
          <w:lang w:val="en-CA"/>
        </w:rPr>
        <w:t>–</w:t>
      </w:r>
      <w:r w:rsidRPr="003929CC">
        <w:rPr>
          <w:color w:val="000000" w:themeColor="text1"/>
          <w:lang w:val="en-CA"/>
        </w:rPr>
        <w:tab/>
      </w:r>
      <w:r w:rsidRPr="003929CC">
        <w:rPr>
          <w:bCs/>
          <w:color w:val="000000" w:themeColor="text1"/>
          <w:lang w:val="en-CA"/>
        </w:rPr>
        <w:t>se(v): signed integer 0-th order Exp-Golomb-coded syntax element with the left bit first. The parsing process for this descriptor is specified in clause </w:t>
      </w:r>
      <w:r w:rsidRPr="003929CC">
        <w:rPr>
          <w:bCs/>
          <w:color w:val="000000" w:themeColor="text1"/>
          <w:lang w:val="en-CA"/>
        </w:rPr>
        <w:fldChar w:fldCharType="begin"/>
      </w:r>
      <w:r w:rsidRPr="003929CC">
        <w:rPr>
          <w:bCs/>
          <w:color w:val="000000" w:themeColor="text1"/>
          <w:lang w:val="en-CA"/>
        </w:rPr>
        <w:instrText xml:space="preserve"> REF _Ref1475997 \r \h </w:instrText>
      </w:r>
      <w:r w:rsidR="003929CC" w:rsidRPr="003929CC">
        <w:rPr>
          <w:bCs/>
          <w:color w:val="000000" w:themeColor="text1"/>
          <w:lang w:val="en-CA"/>
        </w:rPr>
        <w:instrText xml:space="preserve"> \* MERGEFORMAT </w:instrText>
      </w:r>
      <w:r w:rsidRPr="003929CC">
        <w:rPr>
          <w:bCs/>
          <w:color w:val="000000" w:themeColor="text1"/>
          <w:lang w:val="en-CA"/>
        </w:rPr>
      </w:r>
      <w:r w:rsidRPr="003929CC">
        <w:rPr>
          <w:bCs/>
          <w:color w:val="000000" w:themeColor="text1"/>
          <w:lang w:val="en-CA"/>
        </w:rPr>
        <w:fldChar w:fldCharType="separate"/>
      </w:r>
      <w:r w:rsidR="007226FA">
        <w:rPr>
          <w:bCs/>
          <w:color w:val="000000" w:themeColor="text1"/>
          <w:lang w:val="en-CA"/>
        </w:rPr>
        <w:t>10.2</w:t>
      </w:r>
      <w:r w:rsidRPr="003929CC">
        <w:rPr>
          <w:bCs/>
          <w:color w:val="000000" w:themeColor="text1"/>
          <w:lang w:val="en-CA"/>
        </w:rPr>
        <w:fldChar w:fldCharType="end"/>
      </w:r>
      <w:r w:rsidRPr="003929CC">
        <w:rPr>
          <w:bCs/>
          <w:color w:val="000000" w:themeColor="text1"/>
          <w:lang w:val="en-CA"/>
        </w:rPr>
        <w:t>.</w:t>
      </w:r>
    </w:p>
    <w:p w14:paraId="197AAEBB" w14:textId="77777777" w:rsidR="002A6A1C" w:rsidRPr="003929CC" w:rsidRDefault="002A6A1C" w:rsidP="00EA2AC6">
      <w:pPr>
        <w:tabs>
          <w:tab w:val="left" w:pos="700"/>
        </w:tabs>
        <w:ind w:left="700" w:hanging="340"/>
      </w:pPr>
      <w:r w:rsidRPr="003929CC">
        <w:rPr>
          <w:color w:val="000000" w:themeColor="text1"/>
          <w:lang w:val="en-CA"/>
        </w:rPr>
        <w:t>–</w:t>
      </w:r>
      <w:r w:rsidRPr="003929CC">
        <w:rPr>
          <w:color w:val="000000" w:themeColor="text1"/>
          <w:lang w:val="en-CA"/>
        </w:rPr>
        <w:tab/>
      </w:r>
      <w:r w:rsidRPr="003929CC">
        <w:t>st(v): null-terminated string encoded as UTF-8 characters as specified in ISO/IEC 10646. The parsing process is specified as follows: st(v) begins at a byte-aligned position in the bitstream and reads and returns a series of bytes from the bitstream, beginning at the current position and continuing up to but not including the next byte-aligned byte that is equal to 0x00, and advances the bitstream pointer by ( stringLength + 1 ) * 8 bit positions, where stringLength is equal to the number of bytes returned.</w:t>
      </w:r>
    </w:p>
    <w:p w14:paraId="128E0C7C" w14:textId="77777777" w:rsidR="002A6A1C" w:rsidRPr="003929CC" w:rsidRDefault="002A6A1C" w:rsidP="00EA2AC6">
      <w:pPr>
        <w:pStyle w:val="Noteindent"/>
        <w:ind w:left="0"/>
      </w:pPr>
      <w:r w:rsidRPr="003929CC">
        <w:tab/>
        <w:t>NOTE</w:t>
      </w:r>
      <w:r w:rsidRPr="003929CC">
        <w:tab/>
        <w:t xml:space="preserve"> The st(v) syntax descriptor is only used in this document when the current position in the </w:t>
      </w:r>
      <w:r w:rsidRPr="003929CC">
        <w:tab/>
        <w:t>bitstream is a byte-aligned position.</w:t>
      </w:r>
    </w:p>
    <w:p w14:paraId="6E81AEA3" w14:textId="77777777" w:rsidR="00120E20" w:rsidRPr="003929CC" w:rsidRDefault="00120E20" w:rsidP="00120E20">
      <w:pPr>
        <w:tabs>
          <w:tab w:val="left" w:pos="700"/>
        </w:tabs>
        <w:ind w:left="700" w:hanging="340"/>
        <w:rPr>
          <w:bCs/>
          <w:color w:val="000000" w:themeColor="text1"/>
          <w:lang w:val="en-CA"/>
        </w:rPr>
      </w:pPr>
      <w:r w:rsidRPr="003929CC">
        <w:rPr>
          <w:color w:val="000000" w:themeColor="text1"/>
          <w:lang w:val="en-CA"/>
        </w:rPr>
        <w:t>–</w:t>
      </w:r>
      <w:r w:rsidRPr="003929CC">
        <w:rPr>
          <w:color w:val="000000" w:themeColor="text1"/>
          <w:lang w:val="en-CA"/>
        </w:rPr>
        <w:tab/>
      </w:r>
      <w:r w:rsidRPr="003929CC">
        <w:rPr>
          <w:bCs/>
          <w:color w:val="000000" w:themeColor="text1"/>
          <w:lang w:val="en-CA"/>
        </w:rPr>
        <w:t xml:space="preserve">u(n): unsigned integer using n bits. When n is "v" in the syntax table, the number of bits varies in a manner dependent on the value of other syntax elements. The parsing process for this descriptor is specified by the return value of the function read_bits( n ) interpreted as a binary representation of an unsigned integer with </w:t>
      </w:r>
      <w:r w:rsidR="00ED7B24" w:rsidRPr="003929CC">
        <w:rPr>
          <w:bCs/>
          <w:color w:val="000000" w:themeColor="text1"/>
          <w:lang w:val="en-CA"/>
        </w:rPr>
        <w:t xml:space="preserve">the </w:t>
      </w:r>
      <w:r w:rsidRPr="003929CC">
        <w:rPr>
          <w:bCs/>
          <w:color w:val="000000" w:themeColor="text1"/>
          <w:lang w:val="en-CA"/>
        </w:rPr>
        <w:t>most significant bit written first.</w:t>
      </w:r>
    </w:p>
    <w:p w14:paraId="001588E6" w14:textId="51EC3B57" w:rsidR="00120E20" w:rsidRPr="003929CC" w:rsidRDefault="00120E20" w:rsidP="00120E20">
      <w:pPr>
        <w:tabs>
          <w:tab w:val="left" w:pos="700"/>
        </w:tabs>
        <w:ind w:left="700" w:hanging="340"/>
        <w:rPr>
          <w:bCs/>
          <w:color w:val="000000" w:themeColor="text1"/>
          <w:lang w:val="en-CA"/>
        </w:rPr>
      </w:pPr>
      <w:r w:rsidRPr="003929CC">
        <w:rPr>
          <w:color w:val="000000" w:themeColor="text1"/>
          <w:lang w:val="en-CA"/>
        </w:rPr>
        <w:t>–</w:t>
      </w:r>
      <w:r w:rsidRPr="003929CC">
        <w:rPr>
          <w:color w:val="000000" w:themeColor="text1"/>
          <w:lang w:val="en-CA"/>
        </w:rPr>
        <w:tab/>
      </w:r>
      <w:r w:rsidRPr="003929CC">
        <w:rPr>
          <w:bCs/>
          <w:color w:val="000000" w:themeColor="text1"/>
          <w:lang w:val="en-CA"/>
        </w:rPr>
        <w:t>ue(v): unsigned integer 0-th order Exp-Golomb-coded syntax element with the left bit first. The parsing process for this descriptor is specified in clause </w:t>
      </w:r>
      <w:r w:rsidR="005A445F" w:rsidRPr="003929CC">
        <w:rPr>
          <w:bCs/>
          <w:color w:val="000000" w:themeColor="text1"/>
          <w:lang w:val="en-CA"/>
        </w:rPr>
        <w:fldChar w:fldCharType="begin"/>
      </w:r>
      <w:r w:rsidR="005A445F" w:rsidRPr="003929CC">
        <w:rPr>
          <w:bCs/>
          <w:color w:val="000000" w:themeColor="text1"/>
          <w:lang w:val="en-CA"/>
        </w:rPr>
        <w:instrText xml:space="preserve"> REF _Ref1475997 \r \h </w:instrText>
      </w:r>
      <w:r w:rsidR="003929CC" w:rsidRPr="003929CC">
        <w:rPr>
          <w:bCs/>
          <w:color w:val="000000" w:themeColor="text1"/>
          <w:lang w:val="en-CA"/>
        </w:rPr>
        <w:instrText xml:space="preserve"> \* MERGEFORMAT </w:instrText>
      </w:r>
      <w:r w:rsidR="005A445F" w:rsidRPr="003929CC">
        <w:rPr>
          <w:bCs/>
          <w:color w:val="000000" w:themeColor="text1"/>
          <w:lang w:val="en-CA"/>
        </w:rPr>
      </w:r>
      <w:r w:rsidR="005A445F" w:rsidRPr="003929CC">
        <w:rPr>
          <w:bCs/>
          <w:color w:val="000000" w:themeColor="text1"/>
          <w:lang w:val="en-CA"/>
        </w:rPr>
        <w:fldChar w:fldCharType="separate"/>
      </w:r>
      <w:r w:rsidR="007226FA">
        <w:rPr>
          <w:bCs/>
          <w:color w:val="000000" w:themeColor="text1"/>
          <w:lang w:val="en-CA"/>
        </w:rPr>
        <w:t>10.2</w:t>
      </w:r>
      <w:r w:rsidR="005A445F" w:rsidRPr="003929CC">
        <w:rPr>
          <w:bCs/>
          <w:color w:val="000000" w:themeColor="text1"/>
          <w:lang w:val="en-CA"/>
        </w:rPr>
        <w:fldChar w:fldCharType="end"/>
      </w:r>
      <w:r w:rsidRPr="003929CC">
        <w:rPr>
          <w:bCs/>
          <w:color w:val="000000" w:themeColor="text1"/>
          <w:lang w:val="en-CA"/>
        </w:rPr>
        <w:t>.</w:t>
      </w:r>
    </w:p>
    <w:p w14:paraId="55317F66" w14:textId="77777777" w:rsidR="00120E20" w:rsidRPr="003929CC" w:rsidRDefault="00120E20" w:rsidP="0010075A">
      <w:pPr>
        <w:pStyle w:val="Heading2"/>
        <w:rPr>
          <w:color w:val="000000" w:themeColor="text1"/>
          <w:lang w:val="en-CA"/>
        </w:rPr>
      </w:pPr>
      <w:bookmarkStart w:id="459" w:name="_Ref35660929"/>
      <w:bookmarkStart w:id="460" w:name="_Toc77680370"/>
      <w:bookmarkStart w:id="461" w:name="_Toc118289040"/>
      <w:bookmarkStart w:id="462" w:name="_Toc226456517"/>
      <w:bookmarkStart w:id="463" w:name="_Toc248045220"/>
      <w:bookmarkStart w:id="464" w:name="_Toc287363750"/>
      <w:bookmarkStart w:id="465" w:name="_Toc311216738"/>
      <w:bookmarkStart w:id="466" w:name="_Toc317198702"/>
      <w:bookmarkStart w:id="467" w:name="_Toc390728031"/>
      <w:bookmarkStart w:id="468" w:name="_Toc511952628"/>
      <w:bookmarkStart w:id="469" w:name="_Toc21625439"/>
      <w:r w:rsidRPr="003929CC">
        <w:rPr>
          <w:color w:val="000000" w:themeColor="text1"/>
          <w:lang w:val="en-CA"/>
        </w:rPr>
        <w:lastRenderedPageBreak/>
        <w:t>Syntax in tabular form</w:t>
      </w:r>
      <w:bookmarkEnd w:id="459"/>
      <w:bookmarkEnd w:id="460"/>
      <w:bookmarkEnd w:id="461"/>
      <w:bookmarkEnd w:id="462"/>
      <w:bookmarkEnd w:id="463"/>
      <w:bookmarkEnd w:id="464"/>
      <w:bookmarkEnd w:id="465"/>
      <w:bookmarkEnd w:id="466"/>
      <w:bookmarkEnd w:id="467"/>
      <w:bookmarkEnd w:id="468"/>
      <w:bookmarkEnd w:id="469"/>
    </w:p>
    <w:p w14:paraId="66F14D76" w14:textId="77777777" w:rsidR="00EE152A" w:rsidRPr="003929CC" w:rsidRDefault="00EE152A" w:rsidP="00A93B35">
      <w:pPr>
        <w:pStyle w:val="Heading3"/>
      </w:pPr>
      <w:bookmarkStart w:id="470" w:name="_Toc511952629"/>
      <w:bookmarkStart w:id="471" w:name="_Toc529871393"/>
      <w:bookmarkStart w:id="472" w:name="_Toc21625440"/>
      <w:r w:rsidRPr="003929CC">
        <w:t>General</w:t>
      </w:r>
      <w:bookmarkEnd w:id="470"/>
      <w:bookmarkEnd w:id="471"/>
      <w:bookmarkEnd w:id="472"/>
    </w:p>
    <w:p w14:paraId="52359470" w14:textId="25CCC41B" w:rsidR="00EE152A" w:rsidRPr="003929CC" w:rsidRDefault="00EE152A" w:rsidP="00EE152A">
      <w:pPr>
        <w:spacing w:after="120"/>
        <w:rPr>
          <w:color w:val="000000" w:themeColor="text1"/>
          <w:lang w:val="en-CA" w:eastAsia="ko-KR"/>
        </w:rPr>
      </w:pPr>
      <w:r w:rsidRPr="003929CC">
        <w:rPr>
          <w:color w:val="000000" w:themeColor="text1"/>
          <w:lang w:val="en-CA" w:eastAsia="ko-KR"/>
        </w:rPr>
        <w:t>The V</w:t>
      </w:r>
      <w:r w:rsidR="00AE2875" w:rsidRPr="003929CC">
        <w:rPr>
          <w:color w:val="000000" w:themeColor="text1"/>
          <w:lang w:val="en-CA" w:eastAsia="ko-KR"/>
        </w:rPr>
        <w:noBreakHyphen/>
      </w:r>
      <w:r w:rsidRPr="003929CC">
        <w:rPr>
          <w:color w:val="000000" w:themeColor="text1"/>
          <w:lang w:val="en-CA" w:eastAsia="ko-KR"/>
        </w:rPr>
        <w:t>PCC bitstream is composed of a set of V-PCC units</w:t>
      </w:r>
      <w:r w:rsidR="00D03CDE" w:rsidRPr="003929CC">
        <w:rPr>
          <w:color w:val="000000" w:themeColor="text1"/>
          <w:lang w:val="en-CA" w:eastAsia="ko-KR"/>
        </w:rPr>
        <w:t xml:space="preserve"> as shown in</w:t>
      </w:r>
      <w:r w:rsidR="00F51EDE" w:rsidRPr="003929CC">
        <w:rPr>
          <w:color w:val="000000" w:themeColor="text1"/>
          <w:lang w:val="en-CA" w:eastAsia="ja-JP"/>
        </w:rPr>
        <w:t xml:space="preserve"> </w:t>
      </w:r>
      <w:r w:rsidR="00F51EDE" w:rsidRPr="003929CC">
        <w:rPr>
          <w:color w:val="000000" w:themeColor="text1"/>
          <w:lang w:val="en-CA" w:eastAsia="ja-JP"/>
        </w:rPr>
        <w:fldChar w:fldCharType="begin"/>
      </w:r>
      <w:r w:rsidR="00F51EDE" w:rsidRPr="003929CC">
        <w:rPr>
          <w:color w:val="000000" w:themeColor="text1"/>
          <w:lang w:val="en-CA" w:eastAsia="ja-JP"/>
        </w:rPr>
        <w:instrText xml:space="preserve"> REF _Ref529875252 \h </w:instrText>
      </w:r>
      <w:r w:rsidR="00AA78DB" w:rsidRPr="003929CC">
        <w:rPr>
          <w:color w:val="000000" w:themeColor="text1"/>
          <w:lang w:val="en-CA" w:eastAsia="ja-JP"/>
        </w:rPr>
        <w:instrText xml:space="preserve"> \* MERGEFORMAT </w:instrText>
      </w:r>
      <w:r w:rsidR="00F51EDE" w:rsidRPr="003929CC">
        <w:rPr>
          <w:color w:val="000000" w:themeColor="text1"/>
          <w:lang w:val="en-CA" w:eastAsia="ja-JP"/>
        </w:rPr>
      </w:r>
      <w:r w:rsidR="00F51EDE" w:rsidRPr="003929CC">
        <w:rPr>
          <w:color w:val="000000" w:themeColor="text1"/>
          <w:lang w:val="en-CA" w:eastAsia="ja-JP"/>
        </w:rPr>
        <w:fldChar w:fldCharType="separate"/>
      </w:r>
      <w:r w:rsidR="007226FA" w:rsidRPr="007226FA">
        <w:rPr>
          <w:color w:val="000000" w:themeColor="text1"/>
          <w:lang w:val="en-CA"/>
        </w:rPr>
        <w:t>Figure 7</w:t>
      </w:r>
      <w:r w:rsidR="007226FA" w:rsidRPr="007226FA">
        <w:rPr>
          <w:color w:val="000000" w:themeColor="text1"/>
          <w:lang w:val="en-CA"/>
        </w:rPr>
        <w:noBreakHyphen/>
        <w:t>1</w:t>
      </w:r>
      <w:r w:rsidR="00F51EDE" w:rsidRPr="003929CC">
        <w:rPr>
          <w:color w:val="000000" w:themeColor="text1"/>
          <w:lang w:val="en-CA" w:eastAsia="ja-JP"/>
        </w:rPr>
        <w:fldChar w:fldCharType="end"/>
      </w:r>
      <w:r w:rsidRPr="003929CC">
        <w:rPr>
          <w:color w:val="000000" w:themeColor="text1"/>
          <w:lang w:val="en-CA" w:eastAsia="ko-KR"/>
        </w:rPr>
        <w:t>. Each V-PCC unit has a V</w:t>
      </w:r>
      <w:r w:rsidR="00AE2875" w:rsidRPr="003929CC">
        <w:rPr>
          <w:color w:val="000000" w:themeColor="text1"/>
          <w:lang w:val="en-CA" w:eastAsia="ko-KR"/>
        </w:rPr>
        <w:noBreakHyphen/>
      </w:r>
      <w:r w:rsidRPr="003929CC">
        <w:rPr>
          <w:color w:val="000000" w:themeColor="text1"/>
          <w:lang w:val="en-CA" w:eastAsia="ko-KR"/>
        </w:rPr>
        <w:t>PCC unit header and a V</w:t>
      </w:r>
      <w:r w:rsidR="00AE2875" w:rsidRPr="003929CC">
        <w:rPr>
          <w:color w:val="000000" w:themeColor="text1"/>
          <w:lang w:val="en-CA" w:eastAsia="ko-KR"/>
        </w:rPr>
        <w:noBreakHyphen/>
      </w:r>
      <w:r w:rsidRPr="003929CC">
        <w:rPr>
          <w:color w:val="000000" w:themeColor="text1"/>
          <w:lang w:val="en-CA" w:eastAsia="ko-KR"/>
        </w:rPr>
        <w:t>PCC unit payload. The V</w:t>
      </w:r>
      <w:r w:rsidR="00AE2875" w:rsidRPr="003929CC">
        <w:rPr>
          <w:color w:val="000000" w:themeColor="text1"/>
          <w:lang w:val="en-CA" w:eastAsia="ko-KR"/>
        </w:rPr>
        <w:noBreakHyphen/>
      </w:r>
      <w:r w:rsidRPr="003929CC">
        <w:rPr>
          <w:color w:val="000000" w:themeColor="text1"/>
          <w:lang w:val="en-CA" w:eastAsia="ko-KR"/>
        </w:rPr>
        <w:t>PCC unit header describes the V-PCC unit type.</w:t>
      </w:r>
      <w:r w:rsidR="00B61D05" w:rsidRPr="003929CC">
        <w:rPr>
          <w:color w:val="000000" w:themeColor="text1"/>
          <w:lang w:val="en-CA" w:eastAsia="ko-KR"/>
        </w:rPr>
        <w:t xml:space="preserve"> </w:t>
      </w:r>
      <w:r w:rsidR="00943D4E" w:rsidRPr="003929CC">
        <w:rPr>
          <w:color w:val="000000" w:themeColor="text1"/>
          <w:lang w:val="en-CA" w:eastAsia="ko-KR"/>
        </w:rPr>
        <w:fldChar w:fldCharType="begin"/>
      </w:r>
      <w:r w:rsidR="00943D4E" w:rsidRPr="003929CC">
        <w:rPr>
          <w:color w:val="000000" w:themeColor="text1"/>
          <w:lang w:val="en-CA" w:eastAsia="ko-KR"/>
        </w:rPr>
        <w:instrText xml:space="preserve"> REF _Ref1760030 \h </w:instrText>
      </w:r>
      <w:r w:rsidR="003929CC" w:rsidRPr="003929CC">
        <w:rPr>
          <w:color w:val="000000" w:themeColor="text1"/>
          <w:lang w:val="en-CA" w:eastAsia="ko-KR"/>
        </w:rPr>
        <w:instrText xml:space="preserve"> \* MERGEFORMAT </w:instrText>
      </w:r>
      <w:r w:rsidR="00943D4E" w:rsidRPr="003929CC">
        <w:rPr>
          <w:color w:val="000000" w:themeColor="text1"/>
          <w:lang w:val="en-CA" w:eastAsia="ko-KR"/>
        </w:rPr>
      </w:r>
      <w:r w:rsidR="00943D4E" w:rsidRPr="003929CC">
        <w:rPr>
          <w:color w:val="000000" w:themeColor="text1"/>
          <w:lang w:val="en-CA" w:eastAsia="ko-KR"/>
        </w:rPr>
        <w:fldChar w:fldCharType="separate"/>
      </w:r>
      <w:r w:rsidR="007226FA" w:rsidRPr="003929CC">
        <w:rPr>
          <w:color w:val="000000" w:themeColor="text1"/>
        </w:rPr>
        <w:t xml:space="preserve">Table </w:t>
      </w:r>
      <w:r w:rsidR="007226FA">
        <w:rPr>
          <w:noProof/>
          <w:color w:val="000000" w:themeColor="text1"/>
        </w:rPr>
        <w:t>7</w:t>
      </w:r>
      <w:r w:rsidR="007226FA" w:rsidRPr="003929CC">
        <w:rPr>
          <w:noProof/>
          <w:color w:val="000000" w:themeColor="text1"/>
        </w:rPr>
        <w:noBreakHyphen/>
      </w:r>
      <w:r w:rsidR="007226FA">
        <w:rPr>
          <w:noProof/>
          <w:color w:val="000000" w:themeColor="text1"/>
        </w:rPr>
        <w:t>1</w:t>
      </w:r>
      <w:r w:rsidR="00943D4E" w:rsidRPr="003929CC">
        <w:rPr>
          <w:color w:val="000000" w:themeColor="text1"/>
          <w:lang w:val="en-CA" w:eastAsia="ko-KR"/>
        </w:rPr>
        <w:fldChar w:fldCharType="end"/>
      </w:r>
      <w:r w:rsidR="00F51EDE" w:rsidRPr="003929CC">
        <w:rPr>
          <w:color w:val="000000" w:themeColor="text1"/>
          <w:lang w:val="en-CA" w:eastAsia="ja-JP"/>
        </w:rPr>
        <w:t xml:space="preserve"> </w:t>
      </w:r>
      <w:r w:rsidRPr="003929CC">
        <w:rPr>
          <w:color w:val="000000" w:themeColor="text1"/>
          <w:lang w:val="en-CA"/>
        </w:rPr>
        <w:t xml:space="preserve">describes the supported </w:t>
      </w:r>
      <w:r w:rsidRPr="003929CC">
        <w:rPr>
          <w:color w:val="000000" w:themeColor="text1"/>
          <w:lang w:val="en-CA" w:eastAsia="ko-KR"/>
        </w:rPr>
        <w:t>V</w:t>
      </w:r>
      <w:r w:rsidR="00AE2875" w:rsidRPr="003929CC">
        <w:rPr>
          <w:color w:val="000000" w:themeColor="text1"/>
          <w:lang w:val="en-CA" w:eastAsia="ko-KR"/>
        </w:rPr>
        <w:noBreakHyphen/>
      </w:r>
      <w:r w:rsidRPr="003929CC">
        <w:rPr>
          <w:color w:val="000000" w:themeColor="text1"/>
          <w:lang w:val="en-CA" w:eastAsia="ko-KR"/>
        </w:rPr>
        <w:t>PCC unit types.</w:t>
      </w:r>
    </w:p>
    <w:p w14:paraId="6C8C6E18" w14:textId="6EF8C0F1" w:rsidR="00EE152A" w:rsidRPr="003929CC" w:rsidRDefault="00EE152A" w:rsidP="00EE152A">
      <w:pPr>
        <w:spacing w:after="120"/>
        <w:rPr>
          <w:color w:val="000000" w:themeColor="text1"/>
          <w:lang w:val="en-CA" w:eastAsia="ko-KR"/>
        </w:rPr>
      </w:pPr>
      <w:r w:rsidRPr="003929CC">
        <w:rPr>
          <w:color w:val="000000" w:themeColor="text1"/>
          <w:lang w:val="en-CA" w:eastAsia="ko-KR"/>
        </w:rPr>
        <w:t>The Attribute Video Data V</w:t>
      </w:r>
      <w:r w:rsidR="00AE2875" w:rsidRPr="003929CC">
        <w:rPr>
          <w:color w:val="000000" w:themeColor="text1"/>
          <w:lang w:val="en-CA" w:eastAsia="ko-KR"/>
        </w:rPr>
        <w:noBreakHyphen/>
      </w:r>
      <w:r w:rsidRPr="003929CC">
        <w:rPr>
          <w:color w:val="000000" w:themeColor="text1"/>
          <w:lang w:val="en-CA" w:eastAsia="ko-KR"/>
        </w:rPr>
        <w:t>PCC unit header specifies also the attribute type and its index, allowing multiple instances of the same attribute type to be supported.</w:t>
      </w:r>
      <w:r w:rsidR="00D03CDE" w:rsidRPr="003929CC">
        <w:rPr>
          <w:color w:val="000000" w:themeColor="text1"/>
          <w:lang w:val="en-CA" w:eastAsia="ko-KR"/>
        </w:rPr>
        <w:t xml:space="preserve"> </w:t>
      </w:r>
      <w:r w:rsidR="00943D4E" w:rsidRPr="003929CC">
        <w:rPr>
          <w:color w:val="000000" w:themeColor="text1"/>
          <w:lang w:val="en-CA" w:eastAsia="ko-KR"/>
        </w:rPr>
        <w:fldChar w:fldCharType="begin"/>
      </w:r>
      <w:r w:rsidR="00943D4E" w:rsidRPr="003929CC">
        <w:rPr>
          <w:color w:val="000000" w:themeColor="text1"/>
          <w:lang w:val="en-CA" w:eastAsia="ko-KR"/>
        </w:rPr>
        <w:instrText xml:space="preserve"> REF _Ref1759450 \h </w:instrText>
      </w:r>
      <w:r w:rsidR="003929CC" w:rsidRPr="003929CC">
        <w:rPr>
          <w:color w:val="000000" w:themeColor="text1"/>
          <w:lang w:val="en-CA" w:eastAsia="ko-KR"/>
        </w:rPr>
        <w:instrText xml:space="preserve"> \* MERGEFORMAT </w:instrText>
      </w:r>
      <w:r w:rsidR="00943D4E" w:rsidRPr="003929CC">
        <w:rPr>
          <w:color w:val="000000" w:themeColor="text1"/>
          <w:lang w:val="en-CA" w:eastAsia="ko-KR"/>
        </w:rPr>
      </w:r>
      <w:r w:rsidR="00943D4E" w:rsidRPr="003929CC">
        <w:rPr>
          <w:color w:val="000000" w:themeColor="text1"/>
          <w:lang w:val="en-CA" w:eastAsia="ko-KR"/>
        </w:rPr>
        <w:fldChar w:fldCharType="separate"/>
      </w:r>
      <w:r w:rsidR="007226FA" w:rsidRPr="003929CC">
        <w:rPr>
          <w:color w:val="000000" w:themeColor="text1"/>
        </w:rPr>
        <w:t xml:space="preserve">Table </w:t>
      </w:r>
      <w:r w:rsidR="007226FA">
        <w:rPr>
          <w:noProof/>
          <w:color w:val="000000" w:themeColor="text1"/>
        </w:rPr>
        <w:t>7</w:t>
      </w:r>
      <w:r w:rsidR="007226FA" w:rsidRPr="003929CC">
        <w:rPr>
          <w:noProof/>
          <w:color w:val="000000" w:themeColor="text1"/>
        </w:rPr>
        <w:noBreakHyphen/>
      </w:r>
      <w:r w:rsidR="007226FA">
        <w:rPr>
          <w:noProof/>
          <w:color w:val="000000" w:themeColor="text1"/>
        </w:rPr>
        <w:t>2</w:t>
      </w:r>
      <w:r w:rsidR="00943D4E" w:rsidRPr="003929CC">
        <w:rPr>
          <w:color w:val="000000" w:themeColor="text1"/>
          <w:lang w:val="en-CA" w:eastAsia="ko-KR"/>
        </w:rPr>
        <w:fldChar w:fldCharType="end"/>
      </w:r>
      <w:r w:rsidR="00D03CDE" w:rsidRPr="003929CC">
        <w:rPr>
          <w:color w:val="000000" w:themeColor="text1"/>
          <w:lang w:val="en-CA" w:eastAsia="ko-KR"/>
        </w:rPr>
        <w:t xml:space="preserve"> specifies the supported V</w:t>
      </w:r>
      <w:r w:rsidR="00AE2875" w:rsidRPr="003929CC">
        <w:rPr>
          <w:color w:val="000000" w:themeColor="text1"/>
          <w:lang w:val="en-CA" w:eastAsia="ko-KR"/>
        </w:rPr>
        <w:noBreakHyphen/>
      </w:r>
      <w:r w:rsidR="00D03CDE" w:rsidRPr="003929CC">
        <w:rPr>
          <w:color w:val="000000" w:themeColor="text1"/>
          <w:lang w:val="en-CA" w:eastAsia="ko-KR"/>
        </w:rPr>
        <w:t>PCC attribute types.</w:t>
      </w:r>
    </w:p>
    <w:p w14:paraId="62686DA7" w14:textId="77777777" w:rsidR="00EE152A" w:rsidRPr="003929CC" w:rsidRDefault="00EE152A" w:rsidP="00EE152A">
      <w:pPr>
        <w:spacing w:after="120"/>
        <w:rPr>
          <w:color w:val="000000" w:themeColor="text1"/>
          <w:lang w:val="en-CA" w:eastAsia="ko-KR"/>
        </w:rPr>
      </w:pPr>
      <w:r w:rsidRPr="003929CC">
        <w:rPr>
          <w:color w:val="000000" w:themeColor="text1"/>
          <w:lang w:val="en-CA" w:eastAsia="ko-KR"/>
        </w:rPr>
        <w:t xml:space="preserve">The occupancy, geometry, and attribute Video Data unit payloads correspond to video data units (e.g., HEVC NAL unit) that could be decoded by </w:t>
      </w:r>
      <w:r w:rsidR="006333E7" w:rsidRPr="003929CC">
        <w:rPr>
          <w:color w:val="000000" w:themeColor="text1"/>
          <w:lang w:val="en-CA" w:eastAsia="ko-KR"/>
        </w:rPr>
        <w:t xml:space="preserve">an appropriate </w:t>
      </w:r>
      <w:r w:rsidRPr="003929CC">
        <w:rPr>
          <w:color w:val="000000" w:themeColor="text1"/>
          <w:lang w:val="en-CA" w:eastAsia="ko-KR"/>
        </w:rPr>
        <w:t>video decoder.</w:t>
      </w:r>
    </w:p>
    <w:p w14:paraId="5B437EE7" w14:textId="4182CD2E" w:rsidR="006333E7" w:rsidRPr="003929CC" w:rsidRDefault="006333E7" w:rsidP="000A2919">
      <w:pPr>
        <w:rPr>
          <w:color w:val="000000" w:themeColor="text1"/>
          <w:lang w:val="en-CA" w:eastAsia="ja-JP"/>
        </w:rPr>
      </w:pPr>
    </w:p>
    <w:p w14:paraId="47683896" w14:textId="345FB490" w:rsidR="00F45425" w:rsidRPr="003929CC" w:rsidRDefault="00F95C5C" w:rsidP="0010075A">
      <w:pPr>
        <w:keepNext/>
        <w:jc w:val="center"/>
        <w:rPr>
          <w:color w:val="000000" w:themeColor="text1"/>
          <w:lang w:val="en-CA"/>
        </w:rPr>
      </w:pPr>
      <w:r w:rsidRPr="003929CC">
        <w:rPr>
          <w:noProof/>
          <w:color w:val="000000" w:themeColor="text1"/>
          <w:lang w:val="en-US"/>
        </w:rPr>
        <w:drawing>
          <wp:inline distT="0" distB="0" distL="0" distR="0" wp14:anchorId="4566027C" wp14:editId="1C51D4D6">
            <wp:extent cx="4587031" cy="32549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598180" cy="3262859"/>
                    </a:xfrm>
                    <a:prstGeom prst="rect">
                      <a:avLst/>
                    </a:prstGeom>
                  </pic:spPr>
                </pic:pic>
              </a:graphicData>
            </a:graphic>
          </wp:inline>
        </w:drawing>
      </w:r>
    </w:p>
    <w:p w14:paraId="044FB613" w14:textId="6C4FC7DA" w:rsidR="00EE152A" w:rsidRPr="003929CC" w:rsidRDefault="00F45425" w:rsidP="007A43E9">
      <w:pPr>
        <w:pStyle w:val="Caption"/>
        <w:rPr>
          <w:rFonts w:ascii="Cambria" w:hAnsi="Cambria"/>
          <w:color w:val="000000" w:themeColor="text1"/>
          <w:lang w:eastAsia="ja-JP"/>
        </w:rPr>
      </w:pPr>
      <w:bookmarkStart w:id="473" w:name="_Ref529875252"/>
      <w:r w:rsidRPr="003929CC">
        <w:rPr>
          <w:rFonts w:ascii="Cambria" w:hAnsi="Cambria"/>
          <w:color w:val="000000" w:themeColor="text1"/>
        </w:rPr>
        <w:t xml:space="preserve">Figure </w:t>
      </w:r>
      <w:r w:rsidR="00B9072C" w:rsidRPr="003929CC">
        <w:rPr>
          <w:rFonts w:ascii="Cambria" w:hAnsi="Cambria"/>
          <w:color w:val="000000" w:themeColor="text1"/>
        </w:rPr>
        <w:fldChar w:fldCharType="begin"/>
      </w:r>
      <w:r w:rsidR="00B9072C" w:rsidRPr="003929CC">
        <w:rPr>
          <w:rFonts w:ascii="Cambria" w:hAnsi="Cambria"/>
          <w:color w:val="000000" w:themeColor="text1"/>
        </w:rPr>
        <w:instrText xml:space="preserve"> STYLEREF 1 \s </w:instrText>
      </w:r>
      <w:r w:rsidR="00B9072C" w:rsidRPr="003929CC">
        <w:rPr>
          <w:rFonts w:ascii="Cambria" w:hAnsi="Cambria"/>
          <w:color w:val="000000" w:themeColor="text1"/>
        </w:rPr>
        <w:fldChar w:fldCharType="separate"/>
      </w:r>
      <w:r w:rsidR="007226FA">
        <w:rPr>
          <w:rFonts w:ascii="Cambria" w:hAnsi="Cambria"/>
          <w:noProof/>
          <w:color w:val="000000" w:themeColor="text1"/>
        </w:rPr>
        <w:t>7</w:t>
      </w:r>
      <w:r w:rsidR="00B9072C" w:rsidRPr="003929CC">
        <w:rPr>
          <w:rFonts w:ascii="Cambria" w:hAnsi="Cambria"/>
          <w:color w:val="000000" w:themeColor="text1"/>
        </w:rPr>
        <w:fldChar w:fldCharType="end"/>
      </w:r>
      <w:r w:rsidR="00B9072C" w:rsidRPr="003929CC">
        <w:rPr>
          <w:rFonts w:ascii="Cambria" w:hAnsi="Cambria"/>
          <w:color w:val="000000" w:themeColor="text1"/>
        </w:rPr>
        <w:noBreakHyphen/>
      </w:r>
      <w:r w:rsidR="00B9072C" w:rsidRPr="003929CC">
        <w:rPr>
          <w:rFonts w:ascii="Cambria" w:hAnsi="Cambria"/>
          <w:color w:val="000000" w:themeColor="text1"/>
        </w:rPr>
        <w:fldChar w:fldCharType="begin"/>
      </w:r>
      <w:r w:rsidR="00B9072C" w:rsidRPr="003929CC">
        <w:rPr>
          <w:rFonts w:ascii="Cambria" w:hAnsi="Cambria"/>
          <w:color w:val="000000" w:themeColor="text1"/>
        </w:rPr>
        <w:instrText xml:space="preserve"> SEQ Figure \* ARABIC \s 1 </w:instrText>
      </w:r>
      <w:r w:rsidR="00B9072C" w:rsidRPr="003929CC">
        <w:rPr>
          <w:rFonts w:ascii="Cambria" w:hAnsi="Cambria"/>
          <w:color w:val="000000" w:themeColor="text1"/>
        </w:rPr>
        <w:fldChar w:fldCharType="separate"/>
      </w:r>
      <w:r w:rsidR="007226FA">
        <w:rPr>
          <w:rFonts w:ascii="Cambria" w:hAnsi="Cambria"/>
          <w:noProof/>
          <w:color w:val="000000" w:themeColor="text1"/>
        </w:rPr>
        <w:t>1</w:t>
      </w:r>
      <w:r w:rsidR="00B9072C" w:rsidRPr="003929CC">
        <w:rPr>
          <w:rFonts w:ascii="Cambria" w:hAnsi="Cambria"/>
          <w:color w:val="000000" w:themeColor="text1"/>
        </w:rPr>
        <w:fldChar w:fldCharType="end"/>
      </w:r>
      <w:bookmarkEnd w:id="473"/>
      <w:r w:rsidRPr="003929CC">
        <w:rPr>
          <w:rFonts w:ascii="Cambria" w:eastAsiaTheme="minorEastAsia" w:hAnsi="Cambria"/>
          <w:color w:val="000000" w:themeColor="text1"/>
          <w:lang w:eastAsia="ja-JP"/>
        </w:rPr>
        <w:t xml:space="preserve"> </w:t>
      </w:r>
      <w:r w:rsidR="004C3161" w:rsidRPr="003929CC">
        <w:rPr>
          <w:rFonts w:ascii="Cambria" w:eastAsiaTheme="minorEastAsia" w:hAnsi="Cambria"/>
          <w:color w:val="000000" w:themeColor="text1"/>
          <w:lang w:eastAsia="ja-JP"/>
        </w:rPr>
        <w:t xml:space="preserve">V-PCC </w:t>
      </w:r>
      <w:r w:rsidRPr="003929CC">
        <w:rPr>
          <w:rFonts w:ascii="Cambria" w:hAnsi="Cambria"/>
          <w:color w:val="000000" w:themeColor="text1"/>
        </w:rPr>
        <w:t>Bitstream structure</w:t>
      </w:r>
    </w:p>
    <w:p w14:paraId="5A18B1BF" w14:textId="77777777" w:rsidR="00EE152A" w:rsidRPr="003929CC" w:rsidRDefault="00EE152A" w:rsidP="00A93B35">
      <w:pPr>
        <w:pStyle w:val="Heading3"/>
      </w:pPr>
      <w:bookmarkStart w:id="474" w:name="_Toc529871394"/>
      <w:bookmarkStart w:id="475" w:name="_Toc21625441"/>
      <w:r w:rsidRPr="003929CC">
        <w:t>V-PCC unit syntax</w:t>
      </w:r>
      <w:bookmarkEnd w:id="474"/>
      <w:bookmarkEnd w:id="475"/>
    </w:p>
    <w:p w14:paraId="0067C9E7" w14:textId="77777777" w:rsidR="009606D7" w:rsidRPr="003929CC" w:rsidRDefault="009606D7" w:rsidP="007C6450">
      <w:pPr>
        <w:pStyle w:val="Heading4"/>
      </w:pPr>
      <w:r w:rsidRPr="003929CC">
        <w:t>General V-PCC unit syntax</w:t>
      </w:r>
    </w:p>
    <w:tbl>
      <w:tblPr>
        <w:tblStyle w:val="TableGrid"/>
        <w:tblW w:w="5000" w:type="pct"/>
        <w:jc w:val="center"/>
        <w:tblLook w:val="04A0" w:firstRow="1" w:lastRow="0" w:firstColumn="1" w:lastColumn="0" w:noHBand="0" w:noVBand="1"/>
      </w:tblPr>
      <w:tblGrid>
        <w:gridCol w:w="8266"/>
        <w:gridCol w:w="1476"/>
      </w:tblGrid>
      <w:tr w:rsidR="00EE152A" w:rsidRPr="003929CC" w14:paraId="267AD30E" w14:textId="77777777" w:rsidTr="006F23E0">
        <w:trPr>
          <w:jc w:val="center"/>
        </w:trPr>
        <w:tc>
          <w:tcPr>
            <w:tcW w:w="8266" w:type="dxa"/>
          </w:tcPr>
          <w:p w14:paraId="28B94A68" w14:textId="77777777" w:rsidR="00EE152A" w:rsidRPr="003929CC" w:rsidRDefault="00EE152A" w:rsidP="00B9072C">
            <w:pPr>
              <w:spacing w:before="20" w:after="20"/>
              <w:rPr>
                <w:color w:val="000000" w:themeColor="text1"/>
                <w:sz w:val="20"/>
                <w:lang w:val="en-CA"/>
              </w:rPr>
            </w:pPr>
            <w:r w:rsidRPr="003929CC">
              <w:rPr>
                <w:color w:val="000000" w:themeColor="text1"/>
                <w:sz w:val="20"/>
                <w:lang w:val="en-CA"/>
              </w:rPr>
              <w:t>vpcc_unit( </w:t>
            </w:r>
            <w:r w:rsidR="00FE691B" w:rsidRPr="003929CC">
              <w:rPr>
                <w:color w:val="000000" w:themeColor="text1"/>
                <w:sz w:val="20"/>
                <w:lang w:val="en-CA"/>
              </w:rPr>
              <w:t>n</w:t>
            </w:r>
            <w:r w:rsidR="001A7FA8" w:rsidRPr="003929CC">
              <w:rPr>
                <w:color w:val="000000" w:themeColor="text1"/>
                <w:sz w:val="20"/>
                <w:lang w:val="en-CA"/>
              </w:rPr>
              <w:t>umBytesInVPCCUnit</w:t>
            </w:r>
            <w:r w:rsidRPr="003929CC">
              <w:rPr>
                <w:color w:val="000000" w:themeColor="text1"/>
                <w:sz w:val="20"/>
                <w:lang w:val="en-CA"/>
              </w:rPr>
              <w:t>) {</w:t>
            </w:r>
          </w:p>
        </w:tc>
        <w:tc>
          <w:tcPr>
            <w:tcW w:w="1476" w:type="dxa"/>
          </w:tcPr>
          <w:p w14:paraId="6768470E" w14:textId="77777777" w:rsidR="00EE152A" w:rsidRPr="003929CC" w:rsidRDefault="00EE152A" w:rsidP="000A2919">
            <w:pPr>
              <w:spacing w:before="20" w:after="20"/>
              <w:jc w:val="center"/>
              <w:rPr>
                <w:b/>
                <w:color w:val="000000" w:themeColor="text1"/>
                <w:sz w:val="20"/>
                <w:lang w:val="en-CA"/>
              </w:rPr>
            </w:pPr>
            <w:r w:rsidRPr="003929CC">
              <w:rPr>
                <w:b/>
                <w:color w:val="000000" w:themeColor="text1"/>
                <w:sz w:val="20"/>
                <w:lang w:val="en-CA"/>
              </w:rPr>
              <w:t>Descriptor</w:t>
            </w:r>
          </w:p>
        </w:tc>
      </w:tr>
      <w:tr w:rsidR="00EE152A" w:rsidRPr="003929CC" w14:paraId="435B7269" w14:textId="77777777" w:rsidTr="006F23E0">
        <w:trPr>
          <w:jc w:val="center"/>
        </w:trPr>
        <w:tc>
          <w:tcPr>
            <w:tcW w:w="8266" w:type="dxa"/>
          </w:tcPr>
          <w:p w14:paraId="50FF9A4D" w14:textId="77777777" w:rsidR="00EE152A" w:rsidRPr="003929CC" w:rsidRDefault="00EE152A" w:rsidP="00B9072C">
            <w:pPr>
              <w:spacing w:before="20" w:after="20"/>
              <w:rPr>
                <w:color w:val="000000" w:themeColor="text1"/>
                <w:sz w:val="20"/>
                <w:lang w:val="en-CA"/>
              </w:rPr>
            </w:pPr>
            <w:r w:rsidRPr="003929CC">
              <w:rPr>
                <w:color w:val="000000" w:themeColor="text1"/>
                <w:sz w:val="20"/>
                <w:lang w:val="en-CA"/>
              </w:rPr>
              <w:tab/>
              <w:t>vpcc_unit_header(</w:t>
            </w:r>
            <w:r w:rsidR="00B9072C" w:rsidRPr="003929CC">
              <w:rPr>
                <w:color w:val="000000" w:themeColor="text1"/>
                <w:sz w:val="20"/>
                <w:lang w:val="en-CA"/>
              </w:rPr>
              <w:t> </w:t>
            </w:r>
            <w:r w:rsidRPr="003929CC">
              <w:rPr>
                <w:color w:val="000000" w:themeColor="text1"/>
                <w:sz w:val="20"/>
                <w:lang w:val="en-CA"/>
              </w:rPr>
              <w:t>)</w:t>
            </w:r>
          </w:p>
        </w:tc>
        <w:tc>
          <w:tcPr>
            <w:tcW w:w="1476" w:type="dxa"/>
          </w:tcPr>
          <w:p w14:paraId="78CF4A1F" w14:textId="77777777" w:rsidR="00EE152A" w:rsidRPr="003929CC" w:rsidRDefault="00EE152A" w:rsidP="000A2919">
            <w:pPr>
              <w:spacing w:before="20" w:after="20"/>
              <w:jc w:val="center"/>
              <w:rPr>
                <w:color w:val="000000" w:themeColor="text1"/>
                <w:sz w:val="20"/>
                <w:lang w:val="en-CA"/>
              </w:rPr>
            </w:pPr>
          </w:p>
        </w:tc>
      </w:tr>
      <w:tr w:rsidR="00EE152A" w:rsidRPr="003929CC" w14:paraId="21A9A3BB" w14:textId="77777777" w:rsidTr="006F23E0">
        <w:trPr>
          <w:jc w:val="center"/>
        </w:trPr>
        <w:tc>
          <w:tcPr>
            <w:tcW w:w="8266" w:type="dxa"/>
          </w:tcPr>
          <w:p w14:paraId="2640F665" w14:textId="77777777" w:rsidR="00EE152A" w:rsidRPr="003929CC" w:rsidRDefault="00B9072C" w:rsidP="00B9072C">
            <w:pPr>
              <w:spacing w:before="20" w:after="20"/>
              <w:rPr>
                <w:color w:val="000000" w:themeColor="text1"/>
                <w:sz w:val="20"/>
                <w:lang w:val="en-CA"/>
              </w:rPr>
            </w:pPr>
            <w:r w:rsidRPr="003929CC">
              <w:rPr>
                <w:color w:val="000000" w:themeColor="text1"/>
                <w:sz w:val="20"/>
                <w:lang w:val="en-CA"/>
              </w:rPr>
              <w:tab/>
            </w:r>
            <w:r w:rsidR="00EE152A" w:rsidRPr="003929CC">
              <w:rPr>
                <w:color w:val="000000" w:themeColor="text1"/>
                <w:sz w:val="20"/>
                <w:lang w:val="en-CA"/>
              </w:rPr>
              <w:t>vpcc_unit_payload(</w:t>
            </w:r>
            <w:r w:rsidRPr="003929CC">
              <w:rPr>
                <w:color w:val="000000" w:themeColor="text1"/>
                <w:sz w:val="20"/>
                <w:lang w:val="en-CA"/>
              </w:rPr>
              <w:t> </w:t>
            </w:r>
            <w:r w:rsidR="00EE152A" w:rsidRPr="003929CC">
              <w:rPr>
                <w:color w:val="000000" w:themeColor="text1"/>
                <w:sz w:val="20"/>
                <w:lang w:val="en-CA"/>
              </w:rPr>
              <w:t>)</w:t>
            </w:r>
          </w:p>
        </w:tc>
        <w:tc>
          <w:tcPr>
            <w:tcW w:w="1476" w:type="dxa"/>
          </w:tcPr>
          <w:p w14:paraId="253948C6" w14:textId="77777777" w:rsidR="00EE152A" w:rsidRPr="003929CC" w:rsidRDefault="00EE152A" w:rsidP="000A2919">
            <w:pPr>
              <w:spacing w:before="20" w:after="20"/>
              <w:jc w:val="center"/>
              <w:rPr>
                <w:color w:val="000000" w:themeColor="text1"/>
                <w:sz w:val="20"/>
                <w:lang w:val="en-CA"/>
              </w:rPr>
            </w:pPr>
          </w:p>
        </w:tc>
      </w:tr>
      <w:tr w:rsidR="000A4784" w:rsidRPr="003929CC" w14:paraId="49AC8D47" w14:textId="77777777" w:rsidTr="006F23E0">
        <w:trPr>
          <w:jc w:val="center"/>
        </w:trPr>
        <w:tc>
          <w:tcPr>
            <w:tcW w:w="8266" w:type="dxa"/>
          </w:tcPr>
          <w:p w14:paraId="03FB0192" w14:textId="77777777" w:rsidR="000A4784" w:rsidRPr="003929CC" w:rsidRDefault="000A4784" w:rsidP="00B9072C">
            <w:pPr>
              <w:spacing w:before="20" w:after="20"/>
              <w:rPr>
                <w:color w:val="000000" w:themeColor="text1"/>
                <w:sz w:val="20"/>
                <w:lang w:val="en-CA"/>
              </w:rPr>
            </w:pPr>
            <w:r w:rsidRPr="003929CC">
              <w:rPr>
                <w:color w:val="000000" w:themeColor="text1"/>
                <w:sz w:val="20"/>
                <w:lang w:val="en-CA"/>
              </w:rPr>
              <w:tab/>
            </w:r>
            <w:r w:rsidR="00B010D7" w:rsidRPr="003929CC">
              <w:rPr>
                <w:color w:val="000000" w:themeColor="text1"/>
                <w:sz w:val="20"/>
                <w:lang w:val="en-CA"/>
              </w:rPr>
              <w:t>while</w:t>
            </w:r>
            <w:r w:rsidRPr="003929CC">
              <w:rPr>
                <w:color w:val="000000" w:themeColor="text1"/>
                <w:sz w:val="20"/>
                <w:lang w:val="en-CA"/>
              </w:rPr>
              <w:t>(</w:t>
            </w:r>
            <w:r w:rsidR="00B010D7" w:rsidRPr="003929CC">
              <w:rPr>
                <w:color w:val="000000" w:themeColor="text1"/>
                <w:sz w:val="20"/>
                <w:lang w:val="en-CA"/>
              </w:rPr>
              <w:t> </w:t>
            </w:r>
            <w:r w:rsidRPr="003929CC">
              <w:rPr>
                <w:color w:val="000000" w:themeColor="text1"/>
                <w:sz w:val="20"/>
                <w:lang w:val="en-CA"/>
              </w:rPr>
              <w:t>more</w:t>
            </w:r>
            <w:r w:rsidR="00B010D7" w:rsidRPr="003929CC">
              <w:rPr>
                <w:color w:val="000000" w:themeColor="text1"/>
                <w:sz w:val="20"/>
                <w:lang w:val="en-CA"/>
              </w:rPr>
              <w:t>_data_in_vpcc_unit )</w:t>
            </w:r>
          </w:p>
        </w:tc>
        <w:tc>
          <w:tcPr>
            <w:tcW w:w="1476" w:type="dxa"/>
          </w:tcPr>
          <w:p w14:paraId="4F780033" w14:textId="77777777" w:rsidR="000A4784" w:rsidRPr="003929CC" w:rsidRDefault="000A4784" w:rsidP="000A2919">
            <w:pPr>
              <w:spacing w:before="20" w:after="20"/>
              <w:jc w:val="center"/>
              <w:rPr>
                <w:color w:val="000000" w:themeColor="text1"/>
                <w:sz w:val="20"/>
                <w:lang w:val="en-CA"/>
              </w:rPr>
            </w:pPr>
          </w:p>
        </w:tc>
      </w:tr>
      <w:tr w:rsidR="00B010D7" w:rsidRPr="003929CC" w14:paraId="29117BCA" w14:textId="77777777" w:rsidTr="006F23E0">
        <w:trPr>
          <w:jc w:val="center"/>
        </w:trPr>
        <w:tc>
          <w:tcPr>
            <w:tcW w:w="8266" w:type="dxa"/>
          </w:tcPr>
          <w:p w14:paraId="7BB4B415" w14:textId="77777777" w:rsidR="00B010D7" w:rsidRPr="003929CC" w:rsidRDefault="00B010D7" w:rsidP="00B9072C">
            <w:pPr>
              <w:spacing w:before="20" w:after="20"/>
              <w:rPr>
                <w:color w:val="000000" w:themeColor="text1"/>
                <w:sz w:val="20"/>
                <w:lang w:val="en-CA"/>
              </w:rPr>
            </w:pPr>
            <w:r w:rsidRPr="003929CC">
              <w:rPr>
                <w:color w:val="000000" w:themeColor="text1"/>
                <w:sz w:val="20"/>
                <w:lang w:val="en-CA"/>
              </w:rPr>
              <w:tab/>
            </w:r>
            <w:r w:rsidRPr="003929CC">
              <w:rPr>
                <w:color w:val="000000" w:themeColor="text1"/>
                <w:sz w:val="20"/>
                <w:lang w:val="en-CA"/>
              </w:rPr>
              <w:tab/>
            </w:r>
            <w:r w:rsidRPr="003929CC">
              <w:rPr>
                <w:b/>
                <w:color w:val="000000" w:themeColor="text1"/>
                <w:sz w:val="20"/>
                <w:lang w:val="en-CA"/>
              </w:rPr>
              <w:t>trailing_zero_8bits</w:t>
            </w:r>
            <w:r w:rsidRPr="003929CC">
              <w:rPr>
                <w:color w:val="000000" w:themeColor="text1"/>
                <w:sz w:val="20"/>
                <w:lang w:val="en-CA"/>
              </w:rPr>
              <w:t xml:space="preserve"> /* equal to 0x00 */</w:t>
            </w:r>
          </w:p>
        </w:tc>
        <w:tc>
          <w:tcPr>
            <w:tcW w:w="1476" w:type="dxa"/>
          </w:tcPr>
          <w:p w14:paraId="5E6D7AEB" w14:textId="77777777" w:rsidR="00B010D7" w:rsidRPr="003929CC" w:rsidRDefault="00B010D7" w:rsidP="000A2919">
            <w:pPr>
              <w:spacing w:before="20" w:after="20"/>
              <w:jc w:val="center"/>
              <w:rPr>
                <w:color w:val="000000" w:themeColor="text1"/>
                <w:sz w:val="20"/>
                <w:lang w:val="en-CA"/>
              </w:rPr>
            </w:pPr>
            <w:r w:rsidRPr="003929CC">
              <w:rPr>
                <w:color w:val="000000" w:themeColor="text1"/>
                <w:sz w:val="20"/>
                <w:lang w:val="en-CA"/>
              </w:rPr>
              <w:t>f(8)</w:t>
            </w:r>
          </w:p>
        </w:tc>
      </w:tr>
      <w:tr w:rsidR="00EE152A" w:rsidRPr="003929CC" w14:paraId="404F1E2A" w14:textId="77777777" w:rsidTr="006F23E0">
        <w:trPr>
          <w:jc w:val="center"/>
        </w:trPr>
        <w:tc>
          <w:tcPr>
            <w:tcW w:w="8266" w:type="dxa"/>
          </w:tcPr>
          <w:p w14:paraId="1EC6B5DF" w14:textId="77777777" w:rsidR="00EE152A" w:rsidRPr="003929CC" w:rsidRDefault="00EE152A" w:rsidP="00B9072C">
            <w:pPr>
              <w:spacing w:before="20" w:after="20"/>
              <w:rPr>
                <w:color w:val="000000" w:themeColor="text1"/>
                <w:sz w:val="20"/>
                <w:lang w:val="en-CA"/>
              </w:rPr>
            </w:pPr>
            <w:r w:rsidRPr="003929CC">
              <w:rPr>
                <w:color w:val="000000" w:themeColor="text1"/>
                <w:sz w:val="20"/>
                <w:lang w:val="en-CA"/>
              </w:rPr>
              <w:t>}</w:t>
            </w:r>
          </w:p>
        </w:tc>
        <w:tc>
          <w:tcPr>
            <w:tcW w:w="1476" w:type="dxa"/>
          </w:tcPr>
          <w:p w14:paraId="483BFC69" w14:textId="77777777" w:rsidR="00EE152A" w:rsidRPr="003929CC" w:rsidRDefault="00EE152A" w:rsidP="000A2919">
            <w:pPr>
              <w:spacing w:before="20" w:after="20"/>
              <w:jc w:val="center"/>
              <w:rPr>
                <w:color w:val="000000" w:themeColor="text1"/>
                <w:sz w:val="20"/>
                <w:lang w:val="en-CA"/>
              </w:rPr>
            </w:pPr>
          </w:p>
        </w:tc>
      </w:tr>
    </w:tbl>
    <w:p w14:paraId="0F0A2F50" w14:textId="77777777" w:rsidR="00EE152A" w:rsidRPr="003929CC" w:rsidRDefault="00EE152A" w:rsidP="007C6450">
      <w:pPr>
        <w:pStyle w:val="Heading4"/>
      </w:pPr>
      <w:bookmarkStart w:id="476" w:name="_Toc529871395"/>
      <w:r w:rsidRPr="003929CC">
        <w:t>V-PCC unit header syntax</w:t>
      </w:r>
      <w:bookmarkEnd w:id="476"/>
    </w:p>
    <w:tbl>
      <w:tblPr>
        <w:tblStyle w:val="TableGrid"/>
        <w:tblW w:w="5000" w:type="pct"/>
        <w:jc w:val="center"/>
        <w:tblLayout w:type="fixed"/>
        <w:tblLook w:val="04A0" w:firstRow="1" w:lastRow="0" w:firstColumn="1" w:lastColumn="0" w:noHBand="0" w:noVBand="1"/>
      </w:tblPr>
      <w:tblGrid>
        <w:gridCol w:w="8275"/>
        <w:gridCol w:w="1467"/>
      </w:tblGrid>
      <w:tr w:rsidR="00EE152A" w:rsidRPr="003929CC" w14:paraId="2C7C2713" w14:textId="77777777" w:rsidTr="00057618">
        <w:trPr>
          <w:jc w:val="center"/>
        </w:trPr>
        <w:tc>
          <w:tcPr>
            <w:tcW w:w="8275" w:type="dxa"/>
          </w:tcPr>
          <w:p w14:paraId="14C5CB2F" w14:textId="77777777" w:rsidR="00EE152A" w:rsidRPr="003929CC" w:rsidRDefault="00EE152A" w:rsidP="00B9072C">
            <w:pPr>
              <w:spacing w:before="20" w:after="20"/>
              <w:rPr>
                <w:color w:val="000000" w:themeColor="text1"/>
                <w:sz w:val="20"/>
                <w:szCs w:val="20"/>
                <w:lang w:val="en-CA"/>
              </w:rPr>
            </w:pPr>
            <w:r w:rsidRPr="003929CC">
              <w:rPr>
                <w:color w:val="000000" w:themeColor="text1"/>
                <w:sz w:val="20"/>
                <w:szCs w:val="20"/>
                <w:lang w:val="en-CA"/>
              </w:rPr>
              <w:t>vpcc_unit_header( ) {</w:t>
            </w:r>
          </w:p>
        </w:tc>
        <w:tc>
          <w:tcPr>
            <w:tcW w:w="1467" w:type="dxa"/>
          </w:tcPr>
          <w:p w14:paraId="0310899E" w14:textId="77777777" w:rsidR="00EE152A" w:rsidRPr="003929CC" w:rsidRDefault="00EE152A" w:rsidP="000A2919">
            <w:pPr>
              <w:spacing w:before="20" w:after="20"/>
              <w:jc w:val="center"/>
              <w:rPr>
                <w:b/>
                <w:color w:val="000000" w:themeColor="text1"/>
                <w:sz w:val="20"/>
                <w:szCs w:val="20"/>
                <w:lang w:val="en-CA"/>
              </w:rPr>
            </w:pPr>
            <w:r w:rsidRPr="003929CC">
              <w:rPr>
                <w:b/>
                <w:color w:val="000000" w:themeColor="text1"/>
                <w:sz w:val="20"/>
                <w:szCs w:val="20"/>
                <w:lang w:val="en-CA"/>
              </w:rPr>
              <w:t>Descriptor</w:t>
            </w:r>
          </w:p>
        </w:tc>
      </w:tr>
      <w:tr w:rsidR="005E7703" w:rsidRPr="003929CC" w14:paraId="22087485" w14:textId="77777777" w:rsidTr="00057618">
        <w:trPr>
          <w:jc w:val="center"/>
        </w:trPr>
        <w:tc>
          <w:tcPr>
            <w:tcW w:w="8275" w:type="dxa"/>
          </w:tcPr>
          <w:p w14:paraId="31F3D1FB" w14:textId="569EB6A7" w:rsidR="005E7703" w:rsidRPr="003929CC" w:rsidRDefault="005E7703" w:rsidP="005E7703">
            <w:pPr>
              <w:spacing w:before="20" w:after="20"/>
              <w:rPr>
                <w:b/>
                <w:color w:val="000000" w:themeColor="text1"/>
                <w:sz w:val="20"/>
                <w:szCs w:val="20"/>
                <w:lang w:val="en-CA"/>
              </w:rPr>
            </w:pPr>
            <w:r w:rsidRPr="003929CC">
              <w:rPr>
                <w:color w:val="000000" w:themeColor="text1"/>
                <w:sz w:val="20"/>
                <w:szCs w:val="20"/>
                <w:lang w:val="en-CA"/>
              </w:rPr>
              <w:tab/>
            </w:r>
            <w:r w:rsidR="00707920" w:rsidRPr="003929CC">
              <w:rPr>
                <w:b/>
                <w:color w:val="000000" w:themeColor="text1"/>
                <w:sz w:val="20"/>
                <w:szCs w:val="20"/>
                <w:lang w:val="en-CA"/>
              </w:rPr>
              <w:t>vuh_unit_type</w:t>
            </w:r>
          </w:p>
        </w:tc>
        <w:tc>
          <w:tcPr>
            <w:tcW w:w="1467" w:type="dxa"/>
          </w:tcPr>
          <w:p w14:paraId="71CB5F00" w14:textId="77777777" w:rsidR="005E7703" w:rsidRPr="003929CC" w:rsidRDefault="005E7703" w:rsidP="000A2919">
            <w:pPr>
              <w:spacing w:before="20" w:after="20"/>
              <w:jc w:val="center"/>
              <w:rPr>
                <w:color w:val="000000" w:themeColor="text1"/>
                <w:sz w:val="20"/>
                <w:szCs w:val="20"/>
                <w:lang w:val="en-CA"/>
              </w:rPr>
            </w:pPr>
            <w:r w:rsidRPr="003929CC">
              <w:rPr>
                <w:color w:val="000000" w:themeColor="text1"/>
                <w:sz w:val="20"/>
                <w:szCs w:val="20"/>
                <w:lang w:val="en-CA"/>
              </w:rPr>
              <w:t>u(5)</w:t>
            </w:r>
          </w:p>
        </w:tc>
      </w:tr>
      <w:tr w:rsidR="004B642C" w:rsidRPr="003929CC" w14:paraId="0FC93CF6" w14:textId="77777777" w:rsidTr="00057618">
        <w:trPr>
          <w:jc w:val="center"/>
        </w:trPr>
        <w:tc>
          <w:tcPr>
            <w:tcW w:w="8275" w:type="dxa"/>
          </w:tcPr>
          <w:p w14:paraId="396ACCFC" w14:textId="10D58AA0" w:rsidR="004B642C" w:rsidRPr="003929CC" w:rsidRDefault="004B642C" w:rsidP="00D627F5">
            <w:pPr>
              <w:spacing w:before="20" w:after="20"/>
              <w:rPr>
                <w:color w:val="000000" w:themeColor="text1"/>
                <w:sz w:val="20"/>
                <w:szCs w:val="20"/>
                <w:lang w:val="en-CA"/>
              </w:rPr>
            </w:pPr>
            <w:r w:rsidRPr="003929CC">
              <w:rPr>
                <w:color w:val="000000" w:themeColor="text1"/>
                <w:sz w:val="20"/>
                <w:szCs w:val="20"/>
                <w:lang w:val="en-CA"/>
              </w:rPr>
              <w:tab/>
              <w:t>if(</w:t>
            </w:r>
            <w:r w:rsidR="004C3161" w:rsidRPr="003929CC">
              <w:rPr>
                <w:color w:val="000000" w:themeColor="text1"/>
                <w:sz w:val="20"/>
                <w:szCs w:val="20"/>
                <w:lang w:val="en-CA"/>
              </w:rPr>
              <w:t> </w:t>
            </w:r>
            <w:r w:rsidR="00707920" w:rsidRPr="003929CC">
              <w:rPr>
                <w:color w:val="000000" w:themeColor="text1"/>
                <w:sz w:val="20"/>
                <w:szCs w:val="20"/>
                <w:lang w:val="en-CA"/>
              </w:rPr>
              <w:t>vuh_unit_type</w:t>
            </w:r>
            <w:r w:rsidR="004C3161" w:rsidRPr="003929CC">
              <w:rPr>
                <w:color w:val="000000" w:themeColor="text1"/>
                <w:sz w:val="20"/>
                <w:szCs w:val="20"/>
                <w:lang w:val="en-CA"/>
              </w:rPr>
              <w:t>  </w:t>
            </w:r>
            <w:r w:rsidRPr="003929CC">
              <w:rPr>
                <w:color w:val="000000" w:themeColor="text1"/>
                <w:sz w:val="20"/>
                <w:szCs w:val="20"/>
                <w:lang w:val="en-CA"/>
              </w:rPr>
              <w:t>= =</w:t>
            </w:r>
            <w:r w:rsidR="004C3161" w:rsidRPr="003929CC">
              <w:rPr>
                <w:color w:val="000000" w:themeColor="text1"/>
                <w:sz w:val="20"/>
                <w:szCs w:val="20"/>
                <w:lang w:val="en-CA"/>
              </w:rPr>
              <w:t>  </w:t>
            </w:r>
            <w:r w:rsidR="00CA6619" w:rsidRPr="003929CC">
              <w:rPr>
                <w:color w:val="000000" w:themeColor="text1"/>
                <w:sz w:val="20"/>
                <w:szCs w:val="20"/>
                <w:lang w:val="en-CA" w:eastAsia="ja-JP"/>
              </w:rPr>
              <w:t>VPCC</w:t>
            </w:r>
            <w:r w:rsidRPr="003929CC">
              <w:rPr>
                <w:color w:val="000000" w:themeColor="text1"/>
                <w:sz w:val="20"/>
                <w:szCs w:val="20"/>
                <w:lang w:val="en-CA" w:eastAsia="ja-JP"/>
              </w:rPr>
              <w:t>_</w:t>
            </w:r>
            <w:r w:rsidRPr="003929CC">
              <w:rPr>
                <w:color w:val="000000" w:themeColor="text1"/>
                <w:sz w:val="20"/>
                <w:szCs w:val="20"/>
                <w:lang w:val="en-CA"/>
              </w:rPr>
              <w:t>AVD  </w:t>
            </w:r>
            <w:r w:rsidRPr="003929CC">
              <w:rPr>
                <w:color w:val="000000" w:themeColor="text1"/>
                <w:sz w:val="20"/>
                <w:szCs w:val="20"/>
                <w:lang w:val="en-CA" w:eastAsia="ja-JP"/>
              </w:rPr>
              <w:t>| |  </w:t>
            </w:r>
            <w:r w:rsidR="00707920" w:rsidRPr="003929CC">
              <w:rPr>
                <w:color w:val="000000" w:themeColor="text1"/>
                <w:sz w:val="20"/>
                <w:szCs w:val="20"/>
                <w:lang w:val="en-CA"/>
              </w:rPr>
              <w:t>vuh_unit_type</w:t>
            </w:r>
            <w:r w:rsidR="004C3161" w:rsidRPr="003929CC">
              <w:rPr>
                <w:color w:val="000000" w:themeColor="text1"/>
                <w:sz w:val="20"/>
                <w:szCs w:val="20"/>
                <w:lang w:val="en-CA"/>
              </w:rPr>
              <w:t>  </w:t>
            </w:r>
            <w:r w:rsidRPr="003929CC">
              <w:rPr>
                <w:color w:val="000000" w:themeColor="text1"/>
                <w:sz w:val="20"/>
                <w:szCs w:val="20"/>
                <w:lang w:val="en-CA"/>
              </w:rPr>
              <w:t>= =</w:t>
            </w:r>
            <w:r w:rsidR="004C3161" w:rsidRPr="003929CC">
              <w:rPr>
                <w:color w:val="000000" w:themeColor="text1"/>
                <w:sz w:val="20"/>
                <w:szCs w:val="20"/>
                <w:lang w:val="en-CA"/>
              </w:rPr>
              <w:t>  </w:t>
            </w:r>
            <w:r w:rsidR="00CA6619" w:rsidRPr="003929CC">
              <w:rPr>
                <w:color w:val="000000" w:themeColor="text1"/>
                <w:sz w:val="20"/>
                <w:szCs w:val="20"/>
                <w:lang w:val="en-CA" w:eastAsia="ja-JP"/>
              </w:rPr>
              <w:t>VPCC</w:t>
            </w:r>
            <w:r w:rsidRPr="003929CC">
              <w:rPr>
                <w:color w:val="000000" w:themeColor="text1"/>
                <w:sz w:val="20"/>
                <w:szCs w:val="20"/>
                <w:lang w:val="en-CA" w:eastAsia="ja-JP"/>
              </w:rPr>
              <w:t>_G</w:t>
            </w:r>
            <w:r w:rsidRPr="003929CC">
              <w:rPr>
                <w:color w:val="000000" w:themeColor="text1"/>
                <w:sz w:val="20"/>
                <w:szCs w:val="20"/>
                <w:lang w:val="en-CA"/>
              </w:rPr>
              <w:t>VD  | |</w:t>
            </w:r>
          </w:p>
          <w:p w14:paraId="5146C200" w14:textId="3E56D11E" w:rsidR="004B642C" w:rsidRPr="003929CC" w:rsidRDefault="004B642C" w:rsidP="00D627F5">
            <w:pPr>
              <w:spacing w:before="20" w:after="20"/>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00707920" w:rsidRPr="003929CC">
              <w:rPr>
                <w:color w:val="000000" w:themeColor="text1"/>
                <w:sz w:val="20"/>
                <w:szCs w:val="20"/>
                <w:lang w:val="en-CA"/>
              </w:rPr>
              <w:t>vuh_unit_type</w:t>
            </w:r>
            <w:r w:rsidRPr="003929CC">
              <w:rPr>
                <w:color w:val="000000" w:themeColor="text1"/>
                <w:sz w:val="20"/>
                <w:szCs w:val="20"/>
                <w:lang w:val="en-CA"/>
              </w:rPr>
              <w:t> </w:t>
            </w:r>
            <w:r w:rsidR="004C3161" w:rsidRPr="003929CC">
              <w:rPr>
                <w:color w:val="000000" w:themeColor="text1"/>
                <w:sz w:val="20"/>
                <w:szCs w:val="20"/>
                <w:lang w:val="en-CA"/>
              </w:rPr>
              <w:t> </w:t>
            </w:r>
            <w:r w:rsidRPr="003929CC">
              <w:rPr>
                <w:color w:val="000000" w:themeColor="text1"/>
                <w:sz w:val="20"/>
                <w:szCs w:val="20"/>
                <w:lang w:val="en-CA"/>
              </w:rPr>
              <w:t>= = </w:t>
            </w:r>
            <w:r w:rsidR="004C3161" w:rsidRPr="003929CC">
              <w:rPr>
                <w:color w:val="000000" w:themeColor="text1"/>
                <w:sz w:val="20"/>
                <w:szCs w:val="20"/>
                <w:lang w:val="en-CA"/>
              </w:rPr>
              <w:t> </w:t>
            </w:r>
            <w:r w:rsidR="00CA6619" w:rsidRPr="003929CC">
              <w:rPr>
                <w:color w:val="000000" w:themeColor="text1"/>
                <w:sz w:val="20"/>
                <w:szCs w:val="20"/>
                <w:lang w:val="en-CA" w:eastAsia="ja-JP"/>
              </w:rPr>
              <w:t>VPCC</w:t>
            </w:r>
            <w:r w:rsidRPr="003929CC">
              <w:rPr>
                <w:color w:val="000000" w:themeColor="text1"/>
                <w:sz w:val="20"/>
                <w:szCs w:val="20"/>
                <w:lang w:val="en-CA" w:eastAsia="ja-JP"/>
              </w:rPr>
              <w:t>_O</w:t>
            </w:r>
            <w:r w:rsidRPr="003929CC">
              <w:rPr>
                <w:color w:val="000000" w:themeColor="text1"/>
                <w:sz w:val="20"/>
                <w:szCs w:val="20"/>
                <w:lang w:val="en-CA"/>
              </w:rPr>
              <w:t>VD </w:t>
            </w:r>
            <w:r w:rsidR="004C3161" w:rsidRPr="003929CC">
              <w:rPr>
                <w:color w:val="000000" w:themeColor="text1"/>
                <w:sz w:val="20"/>
                <w:szCs w:val="20"/>
                <w:lang w:val="en-CA"/>
              </w:rPr>
              <w:t> </w:t>
            </w:r>
            <w:r w:rsidRPr="003929CC">
              <w:rPr>
                <w:color w:val="000000" w:themeColor="text1"/>
                <w:sz w:val="20"/>
                <w:szCs w:val="20"/>
                <w:lang w:val="en-CA"/>
              </w:rPr>
              <w:t>|</w:t>
            </w:r>
            <w:r w:rsidR="004C3161" w:rsidRPr="003929CC">
              <w:rPr>
                <w:color w:val="000000" w:themeColor="text1"/>
                <w:sz w:val="20"/>
                <w:szCs w:val="20"/>
                <w:lang w:val="en-CA"/>
              </w:rPr>
              <w:t> </w:t>
            </w:r>
            <w:r w:rsidRPr="003929CC">
              <w:rPr>
                <w:color w:val="000000" w:themeColor="text1"/>
                <w:sz w:val="20"/>
                <w:szCs w:val="20"/>
                <w:lang w:val="en-CA"/>
              </w:rPr>
              <w:t>|</w:t>
            </w:r>
            <w:r w:rsidR="004C3161" w:rsidRPr="003929CC">
              <w:rPr>
                <w:color w:val="000000" w:themeColor="text1"/>
                <w:sz w:val="20"/>
                <w:szCs w:val="20"/>
                <w:lang w:val="en-CA"/>
              </w:rPr>
              <w:t>  </w:t>
            </w:r>
            <w:r w:rsidR="00707920" w:rsidRPr="003929CC">
              <w:rPr>
                <w:color w:val="000000" w:themeColor="text1"/>
                <w:sz w:val="20"/>
                <w:szCs w:val="20"/>
                <w:lang w:val="en-CA"/>
              </w:rPr>
              <w:t>vuh_unit_type</w:t>
            </w:r>
            <w:r w:rsidR="004C3161" w:rsidRPr="003929CC">
              <w:rPr>
                <w:color w:val="000000" w:themeColor="text1"/>
                <w:sz w:val="20"/>
                <w:szCs w:val="20"/>
                <w:lang w:val="en-CA"/>
              </w:rPr>
              <w:t>  </w:t>
            </w:r>
            <w:r w:rsidRPr="003929CC">
              <w:rPr>
                <w:color w:val="000000" w:themeColor="text1"/>
                <w:sz w:val="20"/>
                <w:szCs w:val="20"/>
                <w:lang w:val="en-CA"/>
              </w:rPr>
              <w:t>= =</w:t>
            </w:r>
            <w:r w:rsidR="004C3161" w:rsidRPr="003929CC">
              <w:rPr>
                <w:color w:val="000000" w:themeColor="text1"/>
                <w:sz w:val="20"/>
                <w:szCs w:val="20"/>
                <w:lang w:val="en-CA"/>
              </w:rPr>
              <w:t> </w:t>
            </w:r>
            <w:r w:rsidRPr="003929CC">
              <w:rPr>
                <w:color w:val="000000" w:themeColor="text1"/>
                <w:sz w:val="20"/>
                <w:szCs w:val="20"/>
                <w:lang w:val="en-CA"/>
              </w:rPr>
              <w:t> </w:t>
            </w:r>
            <w:r w:rsidR="00CA6619" w:rsidRPr="003929CC">
              <w:rPr>
                <w:color w:val="000000" w:themeColor="text1"/>
                <w:sz w:val="20"/>
                <w:szCs w:val="20"/>
                <w:lang w:val="en-CA" w:eastAsia="ja-JP"/>
              </w:rPr>
              <w:t>VPCC</w:t>
            </w:r>
            <w:r w:rsidRPr="003929CC">
              <w:rPr>
                <w:color w:val="000000" w:themeColor="text1"/>
                <w:sz w:val="20"/>
                <w:szCs w:val="20"/>
                <w:lang w:val="en-CA" w:eastAsia="ja-JP"/>
              </w:rPr>
              <w:t>_</w:t>
            </w:r>
            <w:r w:rsidR="00A52C3F" w:rsidRPr="003929CC">
              <w:rPr>
                <w:color w:val="000000" w:themeColor="text1"/>
                <w:sz w:val="20"/>
                <w:szCs w:val="20"/>
                <w:lang w:val="en-CA" w:eastAsia="ja-JP"/>
              </w:rPr>
              <w:t>AD</w:t>
            </w:r>
            <w:r w:rsidRPr="003929CC">
              <w:rPr>
                <w:color w:val="000000" w:themeColor="text1"/>
                <w:sz w:val="20"/>
                <w:szCs w:val="20"/>
                <w:lang w:val="en-CA"/>
              </w:rPr>
              <w:t> )</w:t>
            </w:r>
            <w:r w:rsidR="0073214E" w:rsidRPr="003929CC">
              <w:rPr>
                <w:color w:val="000000" w:themeColor="text1"/>
                <w:sz w:val="20"/>
                <w:szCs w:val="20"/>
                <w:lang w:val="en-CA"/>
              </w:rPr>
              <w:t xml:space="preserve"> {</w:t>
            </w:r>
          </w:p>
        </w:tc>
        <w:tc>
          <w:tcPr>
            <w:tcW w:w="1467" w:type="dxa"/>
          </w:tcPr>
          <w:p w14:paraId="194539DB" w14:textId="77777777" w:rsidR="004B642C" w:rsidRPr="003929CC" w:rsidRDefault="004B642C" w:rsidP="000A2919">
            <w:pPr>
              <w:spacing w:before="20" w:after="20"/>
              <w:jc w:val="center"/>
              <w:rPr>
                <w:color w:val="000000" w:themeColor="text1"/>
                <w:sz w:val="20"/>
                <w:szCs w:val="20"/>
                <w:lang w:val="en-CA"/>
              </w:rPr>
            </w:pPr>
          </w:p>
        </w:tc>
      </w:tr>
      <w:tr w:rsidR="004B642C" w:rsidRPr="003929CC" w14:paraId="1C7D9DB0" w14:textId="77777777" w:rsidTr="00057618">
        <w:trPr>
          <w:jc w:val="center"/>
        </w:trPr>
        <w:tc>
          <w:tcPr>
            <w:tcW w:w="8275" w:type="dxa"/>
          </w:tcPr>
          <w:p w14:paraId="363457E6" w14:textId="23A13C73" w:rsidR="004B642C" w:rsidRPr="003929CC" w:rsidRDefault="004B642C" w:rsidP="00D627F5">
            <w:pPr>
              <w:spacing w:before="20" w:after="20"/>
              <w:rPr>
                <w:color w:val="000000" w:themeColor="text1"/>
                <w:sz w:val="20"/>
                <w:szCs w:val="20"/>
                <w:lang w:val="en-CA"/>
              </w:rPr>
            </w:pPr>
            <w:r w:rsidRPr="003929CC">
              <w:rPr>
                <w:b/>
                <w:color w:val="000000" w:themeColor="text1"/>
                <w:sz w:val="20"/>
                <w:szCs w:val="20"/>
                <w:lang w:val="en-CA"/>
              </w:rPr>
              <w:lastRenderedPageBreak/>
              <w:tab/>
            </w:r>
            <w:r w:rsidRPr="003929CC">
              <w:rPr>
                <w:b/>
                <w:color w:val="000000" w:themeColor="text1"/>
                <w:sz w:val="20"/>
                <w:szCs w:val="20"/>
                <w:lang w:val="en-CA"/>
              </w:rPr>
              <w:tab/>
            </w:r>
            <w:r w:rsidR="00707920" w:rsidRPr="003929CC">
              <w:rPr>
                <w:b/>
                <w:color w:val="000000" w:themeColor="text1"/>
                <w:sz w:val="20"/>
                <w:szCs w:val="20"/>
                <w:lang w:val="en-CA"/>
              </w:rPr>
              <w:t>vuh_</w:t>
            </w:r>
            <w:r w:rsidRPr="003929CC">
              <w:rPr>
                <w:b/>
                <w:color w:val="000000" w:themeColor="text1"/>
                <w:sz w:val="20"/>
                <w:szCs w:val="20"/>
                <w:lang w:val="en-CA"/>
              </w:rPr>
              <w:t>vpcc_parameter_set_id</w:t>
            </w:r>
          </w:p>
        </w:tc>
        <w:tc>
          <w:tcPr>
            <w:tcW w:w="1467" w:type="dxa"/>
          </w:tcPr>
          <w:p w14:paraId="111CE4AE" w14:textId="77777777" w:rsidR="004B642C" w:rsidRPr="003929CC" w:rsidRDefault="004B642C" w:rsidP="000A2919">
            <w:pPr>
              <w:spacing w:before="20" w:after="20"/>
              <w:jc w:val="center"/>
              <w:rPr>
                <w:color w:val="000000" w:themeColor="text1"/>
                <w:sz w:val="20"/>
                <w:szCs w:val="20"/>
                <w:lang w:val="en-CA"/>
              </w:rPr>
            </w:pPr>
            <w:r w:rsidRPr="003929CC">
              <w:rPr>
                <w:color w:val="000000" w:themeColor="text1"/>
                <w:sz w:val="20"/>
                <w:szCs w:val="20"/>
                <w:lang w:val="en-CA"/>
              </w:rPr>
              <w:t>u(4)</w:t>
            </w:r>
          </w:p>
        </w:tc>
      </w:tr>
      <w:tr w:rsidR="00F647BE" w:rsidRPr="003929CC" w14:paraId="48774926" w14:textId="77777777" w:rsidTr="00057618">
        <w:trPr>
          <w:jc w:val="center"/>
        </w:trPr>
        <w:tc>
          <w:tcPr>
            <w:tcW w:w="8275" w:type="dxa"/>
          </w:tcPr>
          <w:p w14:paraId="1A171E70" w14:textId="4EAA4668" w:rsidR="00F647BE" w:rsidRPr="003929CC" w:rsidRDefault="00F647BE" w:rsidP="00DB7E13">
            <w:pPr>
              <w:spacing w:before="20" w:after="20"/>
              <w:rPr>
                <w:color w:val="000000" w:themeColor="text1"/>
                <w:sz w:val="20"/>
                <w:szCs w:val="20"/>
                <w:lang w:val="en-CA"/>
              </w:rPr>
            </w:pPr>
            <w:r w:rsidRPr="003929CC">
              <w:rPr>
                <w:b/>
                <w:color w:val="000000" w:themeColor="text1"/>
                <w:sz w:val="20"/>
                <w:szCs w:val="20"/>
                <w:lang w:val="en-CA"/>
              </w:rPr>
              <w:tab/>
            </w:r>
            <w:r w:rsidRPr="003929CC">
              <w:rPr>
                <w:b/>
                <w:color w:val="000000" w:themeColor="text1"/>
                <w:sz w:val="20"/>
                <w:szCs w:val="20"/>
                <w:lang w:val="en-CA"/>
              </w:rPr>
              <w:tab/>
            </w:r>
            <w:r w:rsidR="00707920" w:rsidRPr="003929CC">
              <w:rPr>
                <w:b/>
                <w:color w:val="000000" w:themeColor="text1"/>
                <w:sz w:val="20"/>
                <w:szCs w:val="20"/>
                <w:lang w:val="en-CA"/>
              </w:rPr>
              <w:t>vuh_atlas_id</w:t>
            </w:r>
            <w:r w:rsidR="008E5770" w:rsidRPr="003929CC">
              <w:rPr>
                <w:b/>
                <w:color w:val="000000" w:themeColor="text1"/>
                <w:sz w:val="20"/>
                <w:szCs w:val="20"/>
                <w:lang w:val="en-CA"/>
              </w:rPr>
              <w:t xml:space="preserve"> </w:t>
            </w:r>
          </w:p>
        </w:tc>
        <w:tc>
          <w:tcPr>
            <w:tcW w:w="1467" w:type="dxa"/>
          </w:tcPr>
          <w:p w14:paraId="03F77CB1" w14:textId="77777777" w:rsidR="00F647BE" w:rsidRPr="003929CC" w:rsidRDefault="00F647BE" w:rsidP="00DB7E13">
            <w:pPr>
              <w:spacing w:before="20" w:after="20"/>
              <w:jc w:val="center"/>
              <w:rPr>
                <w:color w:val="000000" w:themeColor="text1"/>
                <w:sz w:val="20"/>
                <w:szCs w:val="20"/>
                <w:lang w:val="en-CA"/>
              </w:rPr>
            </w:pPr>
            <w:r w:rsidRPr="003929CC">
              <w:rPr>
                <w:color w:val="000000" w:themeColor="text1"/>
                <w:sz w:val="20"/>
                <w:szCs w:val="20"/>
                <w:lang w:val="en-CA"/>
              </w:rPr>
              <w:t>u(</w:t>
            </w:r>
            <w:r w:rsidR="00A844B7" w:rsidRPr="003929CC">
              <w:rPr>
                <w:color w:val="000000" w:themeColor="text1"/>
                <w:sz w:val="20"/>
                <w:szCs w:val="20"/>
                <w:lang w:val="en-CA"/>
              </w:rPr>
              <w:t>6</w:t>
            </w:r>
            <w:r w:rsidRPr="003929CC">
              <w:rPr>
                <w:color w:val="000000" w:themeColor="text1"/>
                <w:sz w:val="20"/>
                <w:szCs w:val="20"/>
                <w:lang w:val="en-CA"/>
              </w:rPr>
              <w:t>)</w:t>
            </w:r>
          </w:p>
        </w:tc>
      </w:tr>
      <w:tr w:rsidR="0073214E" w:rsidRPr="003929CC" w14:paraId="5A74299C" w14:textId="77777777" w:rsidTr="00057618">
        <w:trPr>
          <w:jc w:val="center"/>
        </w:trPr>
        <w:tc>
          <w:tcPr>
            <w:tcW w:w="8275" w:type="dxa"/>
          </w:tcPr>
          <w:p w14:paraId="233E0F26" w14:textId="77777777" w:rsidR="0073214E" w:rsidRPr="003929CC" w:rsidRDefault="0073214E" w:rsidP="005E7703">
            <w:pPr>
              <w:spacing w:before="20" w:after="20"/>
              <w:rPr>
                <w:color w:val="000000" w:themeColor="text1"/>
                <w:sz w:val="20"/>
                <w:szCs w:val="20"/>
                <w:lang w:val="en-CA"/>
              </w:rPr>
            </w:pPr>
            <w:r w:rsidRPr="003929CC">
              <w:rPr>
                <w:color w:val="000000" w:themeColor="text1"/>
                <w:sz w:val="20"/>
                <w:szCs w:val="20"/>
                <w:lang w:val="en-CA"/>
              </w:rPr>
              <w:tab/>
              <w:t>}</w:t>
            </w:r>
          </w:p>
        </w:tc>
        <w:tc>
          <w:tcPr>
            <w:tcW w:w="1467" w:type="dxa"/>
          </w:tcPr>
          <w:p w14:paraId="1ED7DE34" w14:textId="77777777" w:rsidR="0073214E" w:rsidRPr="003929CC" w:rsidRDefault="0073214E" w:rsidP="000A2919">
            <w:pPr>
              <w:spacing w:before="20" w:after="20"/>
              <w:jc w:val="center"/>
              <w:rPr>
                <w:color w:val="000000" w:themeColor="text1"/>
                <w:sz w:val="20"/>
                <w:szCs w:val="20"/>
                <w:lang w:val="en-CA"/>
              </w:rPr>
            </w:pPr>
          </w:p>
        </w:tc>
      </w:tr>
      <w:tr w:rsidR="005E7703" w:rsidRPr="003929CC" w14:paraId="1F334FA2" w14:textId="77777777" w:rsidTr="00057618">
        <w:trPr>
          <w:jc w:val="center"/>
        </w:trPr>
        <w:tc>
          <w:tcPr>
            <w:tcW w:w="8275" w:type="dxa"/>
          </w:tcPr>
          <w:p w14:paraId="356D32C5" w14:textId="755BF153" w:rsidR="005E7703" w:rsidRPr="003929CC" w:rsidRDefault="005E7703" w:rsidP="005E7703">
            <w:pPr>
              <w:spacing w:before="20" w:after="20"/>
              <w:rPr>
                <w:color w:val="000000" w:themeColor="text1"/>
                <w:sz w:val="20"/>
                <w:szCs w:val="20"/>
                <w:lang w:val="en-CA"/>
              </w:rPr>
            </w:pPr>
            <w:r w:rsidRPr="003929CC">
              <w:rPr>
                <w:color w:val="000000" w:themeColor="text1"/>
                <w:sz w:val="20"/>
                <w:szCs w:val="20"/>
                <w:lang w:val="en-CA"/>
              </w:rPr>
              <w:tab/>
            </w:r>
            <w:r w:rsidR="0021699E" w:rsidRPr="003929CC">
              <w:rPr>
                <w:color w:val="000000" w:themeColor="text1"/>
                <w:sz w:val="20"/>
                <w:szCs w:val="20"/>
                <w:lang w:val="en-CA"/>
              </w:rPr>
              <w:t>if(</w:t>
            </w:r>
            <w:r w:rsidR="004C3161" w:rsidRPr="003929CC">
              <w:rPr>
                <w:color w:val="000000" w:themeColor="text1"/>
                <w:sz w:val="20"/>
                <w:szCs w:val="20"/>
                <w:lang w:val="en-CA" w:eastAsia="ja-JP"/>
              </w:rPr>
              <w:t> </w:t>
            </w:r>
            <w:r w:rsidR="00707920" w:rsidRPr="003929CC">
              <w:rPr>
                <w:color w:val="000000" w:themeColor="text1"/>
                <w:sz w:val="20"/>
                <w:szCs w:val="20"/>
                <w:lang w:val="en-CA"/>
              </w:rPr>
              <w:t>vuh_unit_type</w:t>
            </w:r>
            <w:r w:rsidR="004C3161" w:rsidRPr="003929CC">
              <w:rPr>
                <w:color w:val="000000" w:themeColor="text1"/>
                <w:sz w:val="20"/>
                <w:szCs w:val="20"/>
                <w:lang w:val="en-CA" w:eastAsia="ja-JP"/>
              </w:rPr>
              <w:t>  </w:t>
            </w:r>
            <w:r w:rsidRPr="003929CC">
              <w:rPr>
                <w:color w:val="000000" w:themeColor="text1"/>
                <w:sz w:val="20"/>
                <w:szCs w:val="20"/>
                <w:lang w:val="en-CA"/>
              </w:rPr>
              <w:t>= =</w:t>
            </w:r>
            <w:r w:rsidR="004C3161" w:rsidRPr="003929CC">
              <w:rPr>
                <w:color w:val="000000" w:themeColor="text1"/>
                <w:sz w:val="20"/>
                <w:szCs w:val="20"/>
                <w:lang w:val="en-CA" w:eastAsia="ja-JP"/>
              </w:rPr>
              <w:t>  </w:t>
            </w:r>
            <w:r w:rsidR="00CA6619" w:rsidRPr="003929CC">
              <w:rPr>
                <w:color w:val="000000" w:themeColor="text1"/>
                <w:sz w:val="20"/>
                <w:szCs w:val="20"/>
                <w:lang w:val="en-CA" w:eastAsia="ja-JP"/>
              </w:rPr>
              <w:t>VPCC</w:t>
            </w:r>
            <w:r w:rsidRPr="003929CC">
              <w:rPr>
                <w:color w:val="000000" w:themeColor="text1"/>
                <w:sz w:val="20"/>
                <w:szCs w:val="20"/>
                <w:lang w:val="en-CA" w:eastAsia="ja-JP"/>
              </w:rPr>
              <w:t>_</w:t>
            </w:r>
            <w:r w:rsidRPr="003929CC">
              <w:rPr>
                <w:color w:val="000000" w:themeColor="text1"/>
                <w:sz w:val="20"/>
                <w:szCs w:val="20"/>
                <w:lang w:val="en-CA"/>
              </w:rPr>
              <w:t>AVD</w:t>
            </w:r>
            <w:r w:rsidR="004C3161" w:rsidRPr="003929CC">
              <w:rPr>
                <w:color w:val="000000" w:themeColor="text1"/>
                <w:sz w:val="20"/>
                <w:szCs w:val="20"/>
                <w:lang w:val="en-CA" w:eastAsia="ja-JP"/>
              </w:rPr>
              <w:t> </w:t>
            </w:r>
            <w:r w:rsidRPr="003929CC">
              <w:rPr>
                <w:color w:val="000000" w:themeColor="text1"/>
                <w:sz w:val="20"/>
                <w:szCs w:val="20"/>
                <w:lang w:val="en-CA"/>
              </w:rPr>
              <w:t>) {</w:t>
            </w:r>
          </w:p>
        </w:tc>
        <w:tc>
          <w:tcPr>
            <w:tcW w:w="1467" w:type="dxa"/>
          </w:tcPr>
          <w:p w14:paraId="39417507" w14:textId="77777777" w:rsidR="005E7703" w:rsidRPr="003929CC" w:rsidRDefault="005E7703" w:rsidP="000A2919">
            <w:pPr>
              <w:spacing w:before="20" w:after="20"/>
              <w:jc w:val="center"/>
              <w:rPr>
                <w:color w:val="000000" w:themeColor="text1"/>
                <w:sz w:val="20"/>
                <w:szCs w:val="20"/>
                <w:lang w:val="en-CA"/>
              </w:rPr>
            </w:pPr>
          </w:p>
        </w:tc>
      </w:tr>
      <w:tr w:rsidR="00947CA7" w:rsidRPr="003929CC" w14:paraId="5339803D" w14:textId="77777777" w:rsidTr="00057618">
        <w:trPr>
          <w:jc w:val="center"/>
        </w:trPr>
        <w:tc>
          <w:tcPr>
            <w:tcW w:w="8275" w:type="dxa"/>
          </w:tcPr>
          <w:p w14:paraId="0E82B546" w14:textId="6345EC6B" w:rsidR="00947CA7" w:rsidRPr="003929CC" w:rsidRDefault="00947CA7" w:rsidP="00305B0F">
            <w:pPr>
              <w:spacing w:before="20" w:after="20"/>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00707920" w:rsidRPr="003929CC">
              <w:rPr>
                <w:b/>
                <w:color w:val="000000" w:themeColor="text1"/>
                <w:sz w:val="20"/>
                <w:szCs w:val="20"/>
                <w:lang w:val="en-CA"/>
              </w:rPr>
              <w:t>vuh_attribute_index</w:t>
            </w:r>
          </w:p>
        </w:tc>
        <w:tc>
          <w:tcPr>
            <w:tcW w:w="1467" w:type="dxa"/>
          </w:tcPr>
          <w:p w14:paraId="4770F37B" w14:textId="77777777" w:rsidR="00947CA7" w:rsidRPr="003929CC" w:rsidRDefault="00947CA7" w:rsidP="000A2919">
            <w:pPr>
              <w:spacing w:before="20" w:after="20"/>
              <w:jc w:val="center"/>
              <w:rPr>
                <w:color w:val="000000" w:themeColor="text1"/>
                <w:sz w:val="20"/>
                <w:szCs w:val="20"/>
                <w:lang w:val="en-CA"/>
              </w:rPr>
            </w:pPr>
            <w:r w:rsidRPr="003929CC">
              <w:rPr>
                <w:color w:val="000000" w:themeColor="text1"/>
                <w:sz w:val="20"/>
                <w:szCs w:val="20"/>
                <w:lang w:val="en-CA"/>
              </w:rPr>
              <w:t>u(7)</w:t>
            </w:r>
          </w:p>
        </w:tc>
      </w:tr>
      <w:tr w:rsidR="00FE691B" w:rsidRPr="003929CC" w14:paraId="610FCFDA" w14:textId="77777777" w:rsidTr="00057618">
        <w:trPr>
          <w:jc w:val="center"/>
        </w:trPr>
        <w:tc>
          <w:tcPr>
            <w:tcW w:w="8275" w:type="dxa"/>
          </w:tcPr>
          <w:p w14:paraId="5FF973BB" w14:textId="0C8BBB09" w:rsidR="00FE691B" w:rsidRPr="003929CC" w:rsidRDefault="00FE691B" w:rsidP="00127E70">
            <w:pPr>
              <w:spacing w:before="20" w:after="20"/>
              <w:rPr>
                <w:b/>
                <w:color w:val="000000" w:themeColor="text1"/>
                <w:sz w:val="20"/>
                <w:szCs w:val="20"/>
                <w:lang w:val="en-CA"/>
              </w:rPr>
            </w:pPr>
            <w:r w:rsidRPr="003929CC">
              <w:rPr>
                <w:b/>
                <w:color w:val="000000" w:themeColor="text1"/>
                <w:sz w:val="20"/>
                <w:szCs w:val="20"/>
                <w:lang w:val="en-CA"/>
              </w:rPr>
              <w:tab/>
            </w:r>
            <w:r w:rsidRPr="003929CC">
              <w:rPr>
                <w:b/>
                <w:color w:val="000000" w:themeColor="text1"/>
                <w:sz w:val="20"/>
                <w:szCs w:val="20"/>
                <w:lang w:val="en-CA"/>
              </w:rPr>
              <w:tab/>
            </w:r>
            <w:r w:rsidR="00707920" w:rsidRPr="003929CC">
              <w:rPr>
                <w:b/>
                <w:color w:val="000000" w:themeColor="text1"/>
                <w:sz w:val="20"/>
                <w:szCs w:val="20"/>
                <w:lang w:val="en-CA"/>
              </w:rPr>
              <w:t>vuh_attribute_dimension_index</w:t>
            </w:r>
          </w:p>
        </w:tc>
        <w:tc>
          <w:tcPr>
            <w:tcW w:w="1467" w:type="dxa"/>
          </w:tcPr>
          <w:p w14:paraId="7FD9C963" w14:textId="62F96EAF" w:rsidR="00FE691B" w:rsidRPr="003929CC" w:rsidRDefault="00FE691B" w:rsidP="000A2919">
            <w:pPr>
              <w:spacing w:before="20" w:after="20"/>
              <w:jc w:val="center"/>
              <w:rPr>
                <w:color w:val="000000" w:themeColor="text1"/>
                <w:sz w:val="20"/>
                <w:szCs w:val="20"/>
                <w:lang w:val="en-CA"/>
              </w:rPr>
            </w:pPr>
            <w:r w:rsidRPr="003929CC">
              <w:rPr>
                <w:color w:val="000000" w:themeColor="text1"/>
                <w:sz w:val="20"/>
                <w:szCs w:val="20"/>
                <w:lang w:val="en-CA"/>
              </w:rPr>
              <w:t>u(</w:t>
            </w:r>
            <w:r w:rsidR="00D02F50" w:rsidRPr="003929CC">
              <w:rPr>
                <w:color w:val="000000" w:themeColor="text1"/>
                <w:sz w:val="20"/>
                <w:szCs w:val="20"/>
                <w:lang w:val="en-CA"/>
              </w:rPr>
              <w:t>5</w:t>
            </w:r>
            <w:r w:rsidRPr="003929CC">
              <w:rPr>
                <w:color w:val="000000" w:themeColor="text1"/>
                <w:sz w:val="20"/>
                <w:szCs w:val="20"/>
                <w:lang w:val="en-CA"/>
              </w:rPr>
              <w:t>)</w:t>
            </w:r>
          </w:p>
        </w:tc>
      </w:tr>
      <w:tr w:rsidR="0008143C" w:rsidRPr="003929CC" w14:paraId="108C0820" w14:textId="77777777" w:rsidTr="00057618">
        <w:trPr>
          <w:jc w:val="center"/>
        </w:trPr>
        <w:tc>
          <w:tcPr>
            <w:tcW w:w="8275" w:type="dxa"/>
          </w:tcPr>
          <w:p w14:paraId="59758115" w14:textId="67930CE7" w:rsidR="0008143C" w:rsidRPr="003929CC" w:rsidRDefault="0008143C" w:rsidP="00DB7E13">
            <w:pPr>
              <w:spacing w:before="20" w:after="20"/>
              <w:rPr>
                <w:color w:val="000000" w:themeColor="text1"/>
                <w:sz w:val="20"/>
                <w:szCs w:val="20"/>
                <w:lang w:val="en-CA"/>
              </w:rPr>
            </w:pPr>
            <w:r w:rsidRPr="003929CC">
              <w:rPr>
                <w:b/>
                <w:color w:val="000000" w:themeColor="text1"/>
                <w:sz w:val="20"/>
                <w:szCs w:val="20"/>
                <w:lang w:val="en-CA"/>
              </w:rPr>
              <w:tab/>
            </w:r>
            <w:r w:rsidRPr="003929CC">
              <w:rPr>
                <w:b/>
                <w:color w:val="000000" w:themeColor="text1"/>
                <w:sz w:val="20"/>
                <w:szCs w:val="20"/>
                <w:lang w:val="en-CA"/>
              </w:rPr>
              <w:tab/>
            </w:r>
            <w:r w:rsidR="00707920" w:rsidRPr="003929CC">
              <w:rPr>
                <w:b/>
                <w:color w:val="000000" w:themeColor="text1"/>
                <w:sz w:val="20"/>
                <w:szCs w:val="20"/>
                <w:lang w:val="en-CA"/>
              </w:rPr>
              <w:t>vuh_map_index</w:t>
            </w:r>
          </w:p>
        </w:tc>
        <w:tc>
          <w:tcPr>
            <w:tcW w:w="1467" w:type="dxa"/>
          </w:tcPr>
          <w:p w14:paraId="0BE5F8F2" w14:textId="77777777" w:rsidR="0008143C" w:rsidRPr="003929CC" w:rsidRDefault="0008143C" w:rsidP="00DB7E13">
            <w:pPr>
              <w:spacing w:before="20" w:after="20"/>
              <w:jc w:val="center"/>
              <w:rPr>
                <w:color w:val="000000" w:themeColor="text1"/>
                <w:sz w:val="20"/>
                <w:szCs w:val="20"/>
                <w:lang w:val="en-CA"/>
              </w:rPr>
            </w:pPr>
            <w:r w:rsidRPr="003929CC">
              <w:rPr>
                <w:color w:val="000000" w:themeColor="text1"/>
                <w:sz w:val="20"/>
                <w:szCs w:val="20"/>
                <w:lang w:val="en-CA"/>
              </w:rPr>
              <w:t>u(</w:t>
            </w:r>
            <w:r w:rsidR="00D02F50" w:rsidRPr="003929CC">
              <w:rPr>
                <w:color w:val="000000" w:themeColor="text1"/>
                <w:sz w:val="20"/>
                <w:szCs w:val="20"/>
                <w:lang w:val="en-CA"/>
              </w:rPr>
              <w:t>4</w:t>
            </w:r>
            <w:r w:rsidRPr="003929CC">
              <w:rPr>
                <w:color w:val="000000" w:themeColor="text1"/>
                <w:sz w:val="20"/>
                <w:szCs w:val="20"/>
                <w:lang w:val="en-CA"/>
              </w:rPr>
              <w:t>)</w:t>
            </w:r>
          </w:p>
        </w:tc>
      </w:tr>
      <w:tr w:rsidR="0008143C" w:rsidRPr="003929CC" w14:paraId="347144E3" w14:textId="77777777" w:rsidTr="00057618">
        <w:trPr>
          <w:jc w:val="center"/>
        </w:trPr>
        <w:tc>
          <w:tcPr>
            <w:tcW w:w="8275" w:type="dxa"/>
          </w:tcPr>
          <w:p w14:paraId="67206D8B" w14:textId="166A1CC4" w:rsidR="0008143C" w:rsidRPr="003929CC" w:rsidRDefault="0008143C" w:rsidP="0008143C">
            <w:pPr>
              <w:spacing w:before="20" w:after="20"/>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00707920" w:rsidRPr="003929CC">
              <w:rPr>
                <w:b/>
                <w:color w:val="000000" w:themeColor="text1"/>
                <w:sz w:val="20"/>
                <w:szCs w:val="20"/>
                <w:lang w:val="en-CA"/>
              </w:rPr>
              <w:t>vuh_raw_video_flag</w:t>
            </w:r>
          </w:p>
        </w:tc>
        <w:tc>
          <w:tcPr>
            <w:tcW w:w="1467" w:type="dxa"/>
          </w:tcPr>
          <w:p w14:paraId="621756FE" w14:textId="0CCD812A" w:rsidR="0008143C" w:rsidRPr="003929CC" w:rsidRDefault="0008143C" w:rsidP="00D45369">
            <w:pPr>
              <w:spacing w:before="20" w:after="20"/>
              <w:jc w:val="center"/>
              <w:rPr>
                <w:color w:val="000000" w:themeColor="text1"/>
                <w:sz w:val="20"/>
                <w:szCs w:val="20"/>
                <w:lang w:val="en-CA"/>
              </w:rPr>
            </w:pPr>
            <w:r w:rsidRPr="003929CC">
              <w:rPr>
                <w:color w:val="000000" w:themeColor="text1"/>
                <w:sz w:val="20"/>
                <w:szCs w:val="20"/>
                <w:lang w:val="en-CA"/>
              </w:rPr>
              <w:t>u(</w:t>
            </w:r>
            <w:r w:rsidR="00D45369" w:rsidRPr="003929CC">
              <w:rPr>
                <w:color w:val="000000" w:themeColor="text1"/>
                <w:sz w:val="20"/>
                <w:szCs w:val="20"/>
                <w:lang w:val="en-CA"/>
              </w:rPr>
              <w:t>1</w:t>
            </w:r>
            <w:r w:rsidRPr="003929CC">
              <w:rPr>
                <w:color w:val="000000" w:themeColor="text1"/>
                <w:sz w:val="20"/>
                <w:szCs w:val="20"/>
                <w:lang w:val="en-CA"/>
              </w:rPr>
              <w:t>)</w:t>
            </w:r>
          </w:p>
        </w:tc>
      </w:tr>
      <w:tr w:rsidR="002A0328" w:rsidRPr="003929CC" w14:paraId="63C58DA4" w14:textId="77777777" w:rsidTr="00057618">
        <w:trPr>
          <w:jc w:val="center"/>
        </w:trPr>
        <w:tc>
          <w:tcPr>
            <w:tcW w:w="8275" w:type="dxa"/>
          </w:tcPr>
          <w:p w14:paraId="6FAFFAF0" w14:textId="7FDE5621" w:rsidR="002A0328" w:rsidRPr="003929CC" w:rsidRDefault="002A0328" w:rsidP="002A0328">
            <w:pPr>
              <w:spacing w:before="20" w:after="20"/>
              <w:rPr>
                <w:color w:val="000000" w:themeColor="text1"/>
                <w:sz w:val="20"/>
                <w:szCs w:val="20"/>
                <w:lang w:val="en-CA"/>
              </w:rPr>
            </w:pPr>
            <w:r w:rsidRPr="003929CC">
              <w:rPr>
                <w:color w:val="000000" w:themeColor="text1"/>
                <w:sz w:val="20"/>
                <w:szCs w:val="20"/>
                <w:lang w:val="en-CA"/>
              </w:rPr>
              <w:tab/>
              <w:t xml:space="preserve">} else </w:t>
            </w:r>
            <w:r w:rsidR="003A5206" w:rsidRPr="003929CC">
              <w:rPr>
                <w:color w:val="000000" w:themeColor="text1"/>
                <w:sz w:val="20"/>
                <w:szCs w:val="20"/>
                <w:lang w:val="en-CA"/>
              </w:rPr>
              <w:t>if(</w:t>
            </w:r>
            <w:r w:rsidR="008C1032" w:rsidRPr="003929CC">
              <w:rPr>
                <w:color w:val="000000" w:themeColor="text1"/>
                <w:sz w:val="20"/>
                <w:szCs w:val="20"/>
                <w:lang w:val="en-CA" w:eastAsia="ja-JP"/>
              </w:rPr>
              <w:t> </w:t>
            </w:r>
            <w:r w:rsidR="00707920" w:rsidRPr="003929CC">
              <w:rPr>
                <w:color w:val="000000" w:themeColor="text1"/>
                <w:sz w:val="20"/>
                <w:szCs w:val="20"/>
                <w:lang w:val="en-CA"/>
              </w:rPr>
              <w:t>vuh_unit_type</w:t>
            </w:r>
            <w:r w:rsidR="008C1032" w:rsidRPr="003929CC">
              <w:rPr>
                <w:color w:val="000000" w:themeColor="text1"/>
                <w:sz w:val="20"/>
                <w:szCs w:val="20"/>
                <w:lang w:val="en-CA"/>
              </w:rPr>
              <w:t> </w:t>
            </w:r>
            <w:r w:rsidR="004C3161" w:rsidRPr="003929CC">
              <w:rPr>
                <w:color w:val="000000" w:themeColor="text1"/>
                <w:sz w:val="20"/>
                <w:szCs w:val="20"/>
                <w:lang w:val="en-CA"/>
              </w:rPr>
              <w:t> </w:t>
            </w:r>
            <w:r w:rsidRPr="003929CC">
              <w:rPr>
                <w:color w:val="000000" w:themeColor="text1"/>
                <w:sz w:val="20"/>
                <w:szCs w:val="20"/>
                <w:lang w:val="en-CA"/>
              </w:rPr>
              <w:t>= =</w:t>
            </w:r>
            <w:r w:rsidR="008C1032" w:rsidRPr="003929CC">
              <w:rPr>
                <w:color w:val="000000" w:themeColor="text1"/>
                <w:sz w:val="20"/>
                <w:szCs w:val="20"/>
                <w:lang w:val="en-CA"/>
              </w:rPr>
              <w:t> </w:t>
            </w:r>
            <w:r w:rsidR="004C3161" w:rsidRPr="003929CC">
              <w:rPr>
                <w:color w:val="000000" w:themeColor="text1"/>
                <w:sz w:val="20"/>
                <w:szCs w:val="20"/>
                <w:lang w:val="en-CA"/>
              </w:rPr>
              <w:t> </w:t>
            </w:r>
            <w:r w:rsidR="00CA6619" w:rsidRPr="003929CC">
              <w:rPr>
                <w:color w:val="000000" w:themeColor="text1"/>
                <w:sz w:val="20"/>
                <w:szCs w:val="20"/>
                <w:lang w:val="en-CA" w:eastAsia="ja-JP"/>
              </w:rPr>
              <w:t>VPCC</w:t>
            </w:r>
            <w:r w:rsidR="008C1032" w:rsidRPr="003929CC">
              <w:rPr>
                <w:color w:val="000000" w:themeColor="text1"/>
                <w:sz w:val="20"/>
                <w:szCs w:val="20"/>
                <w:lang w:val="en-CA" w:eastAsia="ja-JP"/>
              </w:rPr>
              <w:t>_</w:t>
            </w:r>
            <w:r w:rsidR="008C1032" w:rsidRPr="003929CC">
              <w:rPr>
                <w:color w:val="000000" w:themeColor="text1"/>
                <w:sz w:val="20"/>
                <w:szCs w:val="20"/>
                <w:lang w:val="en-CA"/>
              </w:rPr>
              <w:t>GVD </w:t>
            </w:r>
            <w:r w:rsidRPr="003929CC">
              <w:rPr>
                <w:color w:val="000000" w:themeColor="text1"/>
                <w:sz w:val="20"/>
                <w:szCs w:val="20"/>
                <w:lang w:val="en-CA"/>
              </w:rPr>
              <w:t>) {</w:t>
            </w:r>
          </w:p>
        </w:tc>
        <w:tc>
          <w:tcPr>
            <w:tcW w:w="1467" w:type="dxa"/>
          </w:tcPr>
          <w:p w14:paraId="4D3ACC89" w14:textId="77777777" w:rsidR="002A0328" w:rsidRPr="003929CC" w:rsidRDefault="002A0328" w:rsidP="000A2919">
            <w:pPr>
              <w:spacing w:before="20" w:after="20"/>
              <w:jc w:val="center"/>
              <w:rPr>
                <w:color w:val="000000" w:themeColor="text1"/>
                <w:sz w:val="20"/>
                <w:szCs w:val="20"/>
                <w:lang w:val="en-CA"/>
              </w:rPr>
            </w:pPr>
          </w:p>
        </w:tc>
      </w:tr>
      <w:tr w:rsidR="00F647BE" w:rsidRPr="003929CC" w14:paraId="2C899B0A" w14:textId="77777777" w:rsidTr="00057618">
        <w:trPr>
          <w:jc w:val="center"/>
        </w:trPr>
        <w:tc>
          <w:tcPr>
            <w:tcW w:w="8275" w:type="dxa"/>
          </w:tcPr>
          <w:p w14:paraId="2CD7BFAB" w14:textId="0F9B2268" w:rsidR="00F647BE" w:rsidRPr="003929CC" w:rsidRDefault="00F647BE" w:rsidP="00F647BE">
            <w:pPr>
              <w:spacing w:before="20" w:after="20"/>
              <w:rPr>
                <w:color w:val="000000" w:themeColor="text1"/>
                <w:sz w:val="20"/>
                <w:szCs w:val="20"/>
                <w:lang w:val="en-CA"/>
              </w:rPr>
            </w:pPr>
            <w:r w:rsidRPr="003929CC">
              <w:rPr>
                <w:b/>
                <w:color w:val="000000" w:themeColor="text1"/>
                <w:sz w:val="20"/>
                <w:szCs w:val="20"/>
                <w:lang w:val="en-CA"/>
              </w:rPr>
              <w:tab/>
            </w:r>
            <w:r w:rsidRPr="003929CC">
              <w:rPr>
                <w:b/>
                <w:color w:val="000000" w:themeColor="text1"/>
                <w:sz w:val="20"/>
                <w:szCs w:val="20"/>
                <w:lang w:val="en-CA"/>
              </w:rPr>
              <w:tab/>
            </w:r>
            <w:r w:rsidR="00707920" w:rsidRPr="003929CC">
              <w:rPr>
                <w:b/>
                <w:color w:val="000000" w:themeColor="text1"/>
                <w:sz w:val="20"/>
                <w:szCs w:val="20"/>
                <w:lang w:val="en-CA"/>
              </w:rPr>
              <w:t>vuh_map_index</w:t>
            </w:r>
          </w:p>
        </w:tc>
        <w:tc>
          <w:tcPr>
            <w:tcW w:w="1467" w:type="dxa"/>
          </w:tcPr>
          <w:p w14:paraId="6BE0DCF5" w14:textId="77777777" w:rsidR="00F647BE" w:rsidRPr="003929CC" w:rsidRDefault="00F647BE" w:rsidP="00F647BE">
            <w:pPr>
              <w:spacing w:before="20" w:after="20"/>
              <w:jc w:val="center"/>
              <w:rPr>
                <w:color w:val="000000" w:themeColor="text1"/>
                <w:sz w:val="20"/>
                <w:szCs w:val="20"/>
                <w:lang w:val="en-CA"/>
              </w:rPr>
            </w:pPr>
            <w:r w:rsidRPr="003929CC">
              <w:rPr>
                <w:color w:val="000000" w:themeColor="text1"/>
                <w:sz w:val="20"/>
                <w:szCs w:val="20"/>
                <w:lang w:val="en-CA"/>
              </w:rPr>
              <w:t>u(4)</w:t>
            </w:r>
          </w:p>
        </w:tc>
      </w:tr>
      <w:tr w:rsidR="00F647BE" w:rsidRPr="003929CC" w14:paraId="321C8151" w14:textId="77777777" w:rsidTr="00057618">
        <w:trPr>
          <w:jc w:val="center"/>
        </w:trPr>
        <w:tc>
          <w:tcPr>
            <w:tcW w:w="8275" w:type="dxa"/>
          </w:tcPr>
          <w:p w14:paraId="360DA82C" w14:textId="75AB3923" w:rsidR="00F647BE" w:rsidRPr="003929CC" w:rsidRDefault="00F647BE" w:rsidP="00F647BE">
            <w:pPr>
              <w:spacing w:before="20" w:after="20"/>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00707920" w:rsidRPr="003929CC">
              <w:rPr>
                <w:b/>
                <w:color w:val="000000" w:themeColor="text1"/>
                <w:sz w:val="20"/>
                <w:szCs w:val="20"/>
                <w:lang w:val="en-CA"/>
              </w:rPr>
              <w:t>vuh_raw_video_flag</w:t>
            </w:r>
          </w:p>
        </w:tc>
        <w:tc>
          <w:tcPr>
            <w:tcW w:w="1467" w:type="dxa"/>
          </w:tcPr>
          <w:p w14:paraId="44F97C25" w14:textId="7C757561" w:rsidR="00F647BE" w:rsidRPr="003929CC" w:rsidRDefault="00F647BE" w:rsidP="00F647BE">
            <w:pPr>
              <w:spacing w:before="20" w:after="20"/>
              <w:jc w:val="center"/>
              <w:rPr>
                <w:color w:val="000000" w:themeColor="text1"/>
                <w:sz w:val="20"/>
                <w:szCs w:val="20"/>
                <w:lang w:val="en-CA"/>
              </w:rPr>
            </w:pPr>
            <w:r w:rsidRPr="003929CC">
              <w:rPr>
                <w:color w:val="000000" w:themeColor="text1"/>
                <w:sz w:val="20"/>
                <w:szCs w:val="20"/>
                <w:lang w:val="en-CA"/>
              </w:rPr>
              <w:t>u(1)</w:t>
            </w:r>
          </w:p>
        </w:tc>
      </w:tr>
      <w:tr w:rsidR="00F647BE" w:rsidRPr="003929CC" w14:paraId="095EBD67" w14:textId="77777777" w:rsidTr="00057618">
        <w:trPr>
          <w:jc w:val="center"/>
        </w:trPr>
        <w:tc>
          <w:tcPr>
            <w:tcW w:w="8275" w:type="dxa"/>
          </w:tcPr>
          <w:p w14:paraId="0A99CD28" w14:textId="27A6AD1B" w:rsidR="00F647BE" w:rsidRPr="003929CC" w:rsidRDefault="00F647BE" w:rsidP="00F647BE">
            <w:pPr>
              <w:spacing w:before="20" w:after="20"/>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00707920" w:rsidRPr="003929CC">
              <w:rPr>
                <w:b/>
                <w:color w:val="000000" w:themeColor="text1"/>
                <w:sz w:val="20"/>
                <w:szCs w:val="20"/>
                <w:lang w:val="en-CA"/>
              </w:rPr>
              <w:t>vuh_reserved_zero_12bits</w:t>
            </w:r>
          </w:p>
        </w:tc>
        <w:tc>
          <w:tcPr>
            <w:tcW w:w="1467" w:type="dxa"/>
          </w:tcPr>
          <w:p w14:paraId="49602B02" w14:textId="77777777" w:rsidR="00F647BE" w:rsidRPr="003929CC" w:rsidRDefault="00F647BE" w:rsidP="00F647BE">
            <w:pPr>
              <w:spacing w:before="20" w:after="20"/>
              <w:jc w:val="center"/>
              <w:rPr>
                <w:color w:val="000000" w:themeColor="text1"/>
                <w:sz w:val="20"/>
                <w:szCs w:val="20"/>
                <w:lang w:val="en-CA"/>
              </w:rPr>
            </w:pPr>
            <w:r w:rsidRPr="003929CC">
              <w:rPr>
                <w:color w:val="000000" w:themeColor="text1"/>
                <w:sz w:val="20"/>
                <w:szCs w:val="20"/>
                <w:lang w:val="en-CA"/>
              </w:rPr>
              <w:t>u(1</w:t>
            </w:r>
            <w:r w:rsidR="00D02F50" w:rsidRPr="003929CC">
              <w:rPr>
                <w:color w:val="000000" w:themeColor="text1"/>
                <w:sz w:val="20"/>
                <w:szCs w:val="20"/>
                <w:lang w:val="en-CA"/>
              </w:rPr>
              <w:t>2</w:t>
            </w:r>
            <w:r w:rsidRPr="003929CC">
              <w:rPr>
                <w:color w:val="000000" w:themeColor="text1"/>
                <w:sz w:val="20"/>
                <w:szCs w:val="20"/>
                <w:lang w:val="en-CA"/>
              </w:rPr>
              <w:t>)</w:t>
            </w:r>
          </w:p>
        </w:tc>
      </w:tr>
      <w:tr w:rsidR="00F647BE" w:rsidRPr="003929CC" w14:paraId="5F178849" w14:textId="77777777" w:rsidTr="00057618">
        <w:trPr>
          <w:jc w:val="center"/>
        </w:trPr>
        <w:tc>
          <w:tcPr>
            <w:tcW w:w="8275" w:type="dxa"/>
          </w:tcPr>
          <w:p w14:paraId="695DB0AA" w14:textId="6C4CC694" w:rsidR="00F647BE" w:rsidRPr="003929CC" w:rsidRDefault="00F647BE" w:rsidP="00F647BE">
            <w:pPr>
              <w:spacing w:before="20" w:after="20"/>
              <w:rPr>
                <w:color w:val="000000" w:themeColor="text1"/>
                <w:sz w:val="20"/>
                <w:szCs w:val="20"/>
                <w:lang w:val="en-CA"/>
              </w:rPr>
            </w:pPr>
            <w:r w:rsidRPr="003929CC">
              <w:rPr>
                <w:color w:val="000000" w:themeColor="text1"/>
                <w:sz w:val="20"/>
                <w:szCs w:val="20"/>
                <w:lang w:val="en-CA"/>
              </w:rPr>
              <w:tab/>
              <w:t>} else if(</w:t>
            </w:r>
            <w:r w:rsidRPr="003929CC">
              <w:rPr>
                <w:color w:val="000000" w:themeColor="text1"/>
                <w:sz w:val="20"/>
                <w:szCs w:val="20"/>
                <w:lang w:val="en-CA" w:eastAsia="ja-JP"/>
              </w:rPr>
              <w:t> </w:t>
            </w:r>
            <w:r w:rsidR="00707920" w:rsidRPr="003929CC">
              <w:rPr>
                <w:color w:val="000000" w:themeColor="text1"/>
                <w:sz w:val="20"/>
                <w:szCs w:val="20"/>
                <w:lang w:val="en-CA"/>
              </w:rPr>
              <w:t>vuh_unit_type</w:t>
            </w:r>
            <w:r w:rsidRPr="003929CC">
              <w:rPr>
                <w:color w:val="000000" w:themeColor="text1"/>
                <w:sz w:val="20"/>
                <w:szCs w:val="20"/>
                <w:lang w:val="en-CA"/>
              </w:rPr>
              <w:t>  = =  </w:t>
            </w:r>
            <w:r w:rsidRPr="003929CC">
              <w:rPr>
                <w:color w:val="000000" w:themeColor="text1"/>
                <w:sz w:val="20"/>
                <w:szCs w:val="20"/>
                <w:lang w:val="en-CA" w:eastAsia="ja-JP"/>
              </w:rPr>
              <w:t>VPCC_O</w:t>
            </w:r>
            <w:r w:rsidRPr="003929CC">
              <w:rPr>
                <w:color w:val="000000" w:themeColor="text1"/>
                <w:sz w:val="20"/>
                <w:szCs w:val="20"/>
                <w:lang w:val="en-CA"/>
              </w:rPr>
              <w:t>VD  | |  </w:t>
            </w:r>
            <w:r w:rsidR="00707920" w:rsidRPr="003929CC">
              <w:rPr>
                <w:color w:val="000000" w:themeColor="text1"/>
                <w:sz w:val="20"/>
                <w:szCs w:val="20"/>
                <w:lang w:val="en-CA"/>
              </w:rPr>
              <w:t>vuh_unit_type</w:t>
            </w:r>
            <w:r w:rsidRPr="003929CC">
              <w:rPr>
                <w:color w:val="000000" w:themeColor="text1"/>
                <w:sz w:val="20"/>
                <w:szCs w:val="20"/>
                <w:lang w:val="en-CA"/>
              </w:rPr>
              <w:t>  = =  </w:t>
            </w:r>
            <w:r w:rsidRPr="003929CC">
              <w:rPr>
                <w:color w:val="000000" w:themeColor="text1"/>
                <w:sz w:val="20"/>
                <w:szCs w:val="20"/>
                <w:lang w:val="en-CA" w:eastAsia="ja-JP"/>
              </w:rPr>
              <w:t>VPCC_</w:t>
            </w:r>
            <w:r w:rsidR="00A52C3F" w:rsidRPr="003929CC">
              <w:rPr>
                <w:color w:val="000000" w:themeColor="text1"/>
                <w:sz w:val="20"/>
                <w:szCs w:val="20"/>
                <w:lang w:val="en-CA" w:eastAsia="ja-JP"/>
              </w:rPr>
              <w:t>AD</w:t>
            </w:r>
            <w:r w:rsidR="00A52C3F" w:rsidRPr="003929CC">
              <w:rPr>
                <w:color w:val="000000" w:themeColor="text1"/>
                <w:sz w:val="20"/>
                <w:szCs w:val="20"/>
                <w:lang w:val="en-CA"/>
              </w:rPr>
              <w:t> </w:t>
            </w:r>
            <w:r w:rsidRPr="003929CC">
              <w:rPr>
                <w:color w:val="000000" w:themeColor="text1"/>
                <w:sz w:val="20"/>
                <w:szCs w:val="20"/>
                <w:lang w:val="en-CA"/>
              </w:rPr>
              <w:t>)</w:t>
            </w:r>
          </w:p>
        </w:tc>
        <w:tc>
          <w:tcPr>
            <w:tcW w:w="1467" w:type="dxa"/>
          </w:tcPr>
          <w:p w14:paraId="4A4F4BB0" w14:textId="77777777" w:rsidR="00F647BE" w:rsidRPr="003929CC" w:rsidRDefault="00F647BE" w:rsidP="00F647BE">
            <w:pPr>
              <w:spacing w:before="20" w:after="20"/>
              <w:jc w:val="center"/>
              <w:rPr>
                <w:color w:val="000000" w:themeColor="text1"/>
                <w:sz w:val="20"/>
                <w:szCs w:val="20"/>
                <w:lang w:val="en-CA"/>
              </w:rPr>
            </w:pPr>
          </w:p>
        </w:tc>
      </w:tr>
      <w:tr w:rsidR="00F647BE" w:rsidRPr="003929CC" w14:paraId="12B7E976" w14:textId="77777777" w:rsidTr="00057618">
        <w:trPr>
          <w:jc w:val="center"/>
        </w:trPr>
        <w:tc>
          <w:tcPr>
            <w:tcW w:w="8275" w:type="dxa"/>
          </w:tcPr>
          <w:p w14:paraId="24D44132" w14:textId="51EF7664" w:rsidR="00F647BE" w:rsidRPr="003929CC" w:rsidRDefault="00F647BE" w:rsidP="00F647BE">
            <w:pPr>
              <w:spacing w:before="20" w:after="20"/>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00707920" w:rsidRPr="003929CC">
              <w:rPr>
                <w:b/>
                <w:color w:val="000000" w:themeColor="text1"/>
                <w:sz w:val="20"/>
                <w:szCs w:val="20"/>
                <w:lang w:val="en-CA"/>
              </w:rPr>
              <w:t>vuh_reserved_zero_17bits</w:t>
            </w:r>
          </w:p>
        </w:tc>
        <w:tc>
          <w:tcPr>
            <w:tcW w:w="1467" w:type="dxa"/>
          </w:tcPr>
          <w:p w14:paraId="7DD5EB7C" w14:textId="2E9F2023" w:rsidR="00F647BE" w:rsidRPr="003929CC" w:rsidRDefault="00F647BE" w:rsidP="00F647BE">
            <w:pPr>
              <w:spacing w:before="20" w:after="20"/>
              <w:jc w:val="center"/>
              <w:rPr>
                <w:color w:val="000000" w:themeColor="text1"/>
                <w:sz w:val="20"/>
                <w:szCs w:val="20"/>
                <w:lang w:val="en-CA"/>
              </w:rPr>
            </w:pPr>
            <w:r w:rsidRPr="003929CC">
              <w:rPr>
                <w:color w:val="000000" w:themeColor="text1"/>
                <w:sz w:val="20"/>
                <w:szCs w:val="20"/>
                <w:lang w:val="en-CA"/>
              </w:rPr>
              <w:t>u(</w:t>
            </w:r>
            <w:r w:rsidR="00600C52" w:rsidRPr="003929CC">
              <w:rPr>
                <w:color w:val="000000" w:themeColor="text1"/>
                <w:sz w:val="20"/>
                <w:szCs w:val="20"/>
                <w:lang w:val="en-CA"/>
              </w:rPr>
              <w:t>17</w:t>
            </w:r>
            <w:r w:rsidRPr="003929CC">
              <w:rPr>
                <w:color w:val="000000" w:themeColor="text1"/>
                <w:sz w:val="20"/>
                <w:szCs w:val="20"/>
                <w:lang w:val="en-CA"/>
              </w:rPr>
              <w:t>)</w:t>
            </w:r>
          </w:p>
        </w:tc>
      </w:tr>
      <w:tr w:rsidR="00F647BE" w:rsidRPr="003929CC" w14:paraId="4EB04D8B" w14:textId="77777777" w:rsidTr="00057618">
        <w:trPr>
          <w:jc w:val="center"/>
        </w:trPr>
        <w:tc>
          <w:tcPr>
            <w:tcW w:w="8275" w:type="dxa"/>
          </w:tcPr>
          <w:p w14:paraId="34841F9F" w14:textId="6A9DCB05" w:rsidR="00F647BE" w:rsidRPr="003929CC" w:rsidRDefault="00F647BE" w:rsidP="00F647BE">
            <w:pPr>
              <w:spacing w:before="20" w:after="20"/>
              <w:rPr>
                <w:color w:val="000000" w:themeColor="text1"/>
                <w:sz w:val="20"/>
                <w:szCs w:val="20"/>
                <w:lang w:val="en-CA"/>
              </w:rPr>
            </w:pPr>
            <w:r w:rsidRPr="003929CC">
              <w:rPr>
                <w:color w:val="000000" w:themeColor="text1"/>
                <w:sz w:val="20"/>
                <w:szCs w:val="20"/>
                <w:lang w:val="en-CA"/>
              </w:rPr>
              <w:tab/>
              <w:t>else</w:t>
            </w:r>
          </w:p>
        </w:tc>
        <w:tc>
          <w:tcPr>
            <w:tcW w:w="1467" w:type="dxa"/>
          </w:tcPr>
          <w:p w14:paraId="4BBDE2BD" w14:textId="77777777" w:rsidR="00F647BE" w:rsidRPr="003929CC" w:rsidRDefault="00F647BE" w:rsidP="00F647BE">
            <w:pPr>
              <w:spacing w:before="20" w:after="20"/>
              <w:jc w:val="center"/>
              <w:rPr>
                <w:color w:val="000000" w:themeColor="text1"/>
                <w:sz w:val="20"/>
                <w:szCs w:val="20"/>
                <w:lang w:val="en-CA"/>
              </w:rPr>
            </w:pPr>
          </w:p>
        </w:tc>
      </w:tr>
      <w:tr w:rsidR="00F647BE" w:rsidRPr="003929CC" w14:paraId="68380F28" w14:textId="77777777" w:rsidTr="00057618">
        <w:trPr>
          <w:jc w:val="center"/>
        </w:trPr>
        <w:tc>
          <w:tcPr>
            <w:tcW w:w="8275" w:type="dxa"/>
          </w:tcPr>
          <w:p w14:paraId="5C9BA204" w14:textId="42825FD9" w:rsidR="00F647BE" w:rsidRPr="003929CC" w:rsidRDefault="00F647BE" w:rsidP="00F647BE">
            <w:pPr>
              <w:spacing w:before="20" w:after="20"/>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00707920" w:rsidRPr="003929CC">
              <w:rPr>
                <w:b/>
                <w:color w:val="000000" w:themeColor="text1"/>
                <w:sz w:val="20"/>
                <w:szCs w:val="20"/>
                <w:lang w:val="en-CA"/>
              </w:rPr>
              <w:t>vuh_reserved_zero_27bits</w:t>
            </w:r>
          </w:p>
        </w:tc>
        <w:tc>
          <w:tcPr>
            <w:tcW w:w="1467" w:type="dxa"/>
          </w:tcPr>
          <w:p w14:paraId="59A34918" w14:textId="77777777" w:rsidR="00F647BE" w:rsidRPr="003929CC" w:rsidRDefault="00F647BE" w:rsidP="00F647BE">
            <w:pPr>
              <w:spacing w:before="20" w:after="20"/>
              <w:jc w:val="center"/>
              <w:rPr>
                <w:color w:val="000000" w:themeColor="text1"/>
                <w:sz w:val="20"/>
                <w:szCs w:val="20"/>
                <w:lang w:val="en-CA"/>
              </w:rPr>
            </w:pPr>
            <w:r w:rsidRPr="003929CC">
              <w:rPr>
                <w:color w:val="000000" w:themeColor="text1"/>
                <w:sz w:val="20"/>
                <w:szCs w:val="20"/>
                <w:lang w:val="en-CA"/>
              </w:rPr>
              <w:t>u(27)</w:t>
            </w:r>
          </w:p>
        </w:tc>
      </w:tr>
      <w:tr w:rsidR="00F647BE" w:rsidRPr="003929CC" w14:paraId="66707943" w14:textId="77777777" w:rsidTr="00057618">
        <w:trPr>
          <w:jc w:val="center"/>
        </w:trPr>
        <w:tc>
          <w:tcPr>
            <w:tcW w:w="8275" w:type="dxa"/>
          </w:tcPr>
          <w:p w14:paraId="49AA71E2" w14:textId="77777777" w:rsidR="00F647BE" w:rsidRPr="003929CC" w:rsidRDefault="00F647BE" w:rsidP="00F647BE">
            <w:pPr>
              <w:spacing w:before="20" w:after="20"/>
              <w:rPr>
                <w:color w:val="000000" w:themeColor="text1"/>
                <w:sz w:val="20"/>
                <w:szCs w:val="20"/>
                <w:lang w:val="en-CA"/>
              </w:rPr>
            </w:pPr>
            <w:r w:rsidRPr="003929CC">
              <w:rPr>
                <w:color w:val="000000" w:themeColor="text1"/>
                <w:sz w:val="20"/>
                <w:szCs w:val="20"/>
                <w:lang w:val="en-CA"/>
              </w:rPr>
              <w:t>}</w:t>
            </w:r>
          </w:p>
        </w:tc>
        <w:tc>
          <w:tcPr>
            <w:tcW w:w="1467" w:type="dxa"/>
          </w:tcPr>
          <w:p w14:paraId="2ADFCAB6" w14:textId="77777777" w:rsidR="00F647BE" w:rsidRPr="003929CC" w:rsidRDefault="00F647BE" w:rsidP="00F647BE">
            <w:pPr>
              <w:spacing w:before="20" w:after="20"/>
              <w:jc w:val="center"/>
              <w:rPr>
                <w:color w:val="000000" w:themeColor="text1"/>
                <w:sz w:val="20"/>
                <w:szCs w:val="20"/>
                <w:lang w:val="en-CA"/>
              </w:rPr>
            </w:pPr>
          </w:p>
        </w:tc>
      </w:tr>
    </w:tbl>
    <w:p w14:paraId="25EB61C3" w14:textId="5C6EE032" w:rsidR="00EE152A" w:rsidRPr="003929CC" w:rsidRDefault="00EE152A" w:rsidP="007C6450">
      <w:pPr>
        <w:pStyle w:val="Heading4"/>
      </w:pPr>
      <w:bookmarkStart w:id="477" w:name="_Toc529871396"/>
      <w:r w:rsidRPr="003929CC">
        <w:t xml:space="preserve">V-PCC </w:t>
      </w:r>
      <w:r w:rsidR="00713DB3" w:rsidRPr="003929CC">
        <w:t>unit</w:t>
      </w:r>
      <w:r w:rsidR="00DB7E13" w:rsidRPr="003929CC">
        <w:t xml:space="preserve"> </w:t>
      </w:r>
      <w:r w:rsidRPr="003929CC">
        <w:t>payload syntax</w:t>
      </w:r>
      <w:bookmarkEnd w:id="477"/>
    </w:p>
    <w:tbl>
      <w:tblPr>
        <w:tblStyle w:val="TableGrid"/>
        <w:tblW w:w="5000" w:type="pct"/>
        <w:jc w:val="center"/>
        <w:tblLook w:val="04A0" w:firstRow="1" w:lastRow="0" w:firstColumn="1" w:lastColumn="0" w:noHBand="0" w:noVBand="1"/>
      </w:tblPr>
      <w:tblGrid>
        <w:gridCol w:w="8266"/>
        <w:gridCol w:w="1476"/>
      </w:tblGrid>
      <w:tr w:rsidR="00EE152A" w:rsidRPr="003929CC" w14:paraId="016F0B43" w14:textId="77777777" w:rsidTr="00466D1D">
        <w:trPr>
          <w:jc w:val="center"/>
        </w:trPr>
        <w:tc>
          <w:tcPr>
            <w:tcW w:w="8266" w:type="dxa"/>
          </w:tcPr>
          <w:p w14:paraId="5212383A" w14:textId="07DD0E49" w:rsidR="00EE152A" w:rsidRPr="003929CC" w:rsidRDefault="00EE152A" w:rsidP="00B9072C">
            <w:pPr>
              <w:spacing w:before="20" w:after="20"/>
              <w:rPr>
                <w:color w:val="000000" w:themeColor="text1"/>
                <w:sz w:val="20"/>
                <w:szCs w:val="20"/>
                <w:lang w:val="en-CA"/>
              </w:rPr>
            </w:pPr>
            <w:r w:rsidRPr="003929CC">
              <w:rPr>
                <w:color w:val="000000" w:themeColor="text1"/>
                <w:sz w:val="20"/>
                <w:szCs w:val="20"/>
                <w:lang w:val="en-CA"/>
              </w:rPr>
              <w:t>vpcc_</w:t>
            </w:r>
            <w:r w:rsidR="00713DB3" w:rsidRPr="003929CC">
              <w:rPr>
                <w:color w:val="000000" w:themeColor="text1"/>
                <w:sz w:val="20"/>
                <w:szCs w:val="20"/>
                <w:lang w:val="en-CA"/>
              </w:rPr>
              <w:t>unit</w:t>
            </w:r>
            <w:r w:rsidRPr="003929CC">
              <w:rPr>
                <w:color w:val="000000" w:themeColor="text1"/>
                <w:sz w:val="20"/>
                <w:szCs w:val="20"/>
                <w:lang w:val="en-CA"/>
              </w:rPr>
              <w:t>_payload( ) {</w:t>
            </w:r>
          </w:p>
        </w:tc>
        <w:tc>
          <w:tcPr>
            <w:tcW w:w="1476" w:type="dxa"/>
          </w:tcPr>
          <w:p w14:paraId="0AE4AA89" w14:textId="77777777" w:rsidR="00EE152A" w:rsidRPr="003929CC" w:rsidRDefault="00EE152A" w:rsidP="000A2919">
            <w:pPr>
              <w:spacing w:before="20" w:after="20"/>
              <w:jc w:val="center"/>
              <w:rPr>
                <w:b/>
                <w:color w:val="000000" w:themeColor="text1"/>
                <w:sz w:val="20"/>
                <w:szCs w:val="20"/>
                <w:lang w:val="en-CA"/>
              </w:rPr>
            </w:pPr>
            <w:r w:rsidRPr="003929CC">
              <w:rPr>
                <w:b/>
                <w:color w:val="000000" w:themeColor="text1"/>
                <w:sz w:val="20"/>
                <w:szCs w:val="20"/>
                <w:lang w:val="en-CA"/>
              </w:rPr>
              <w:t>Descriptor</w:t>
            </w:r>
          </w:p>
        </w:tc>
      </w:tr>
      <w:tr w:rsidR="00EE152A" w:rsidRPr="003929CC" w14:paraId="2ADD0740" w14:textId="77777777" w:rsidTr="00466D1D">
        <w:trPr>
          <w:jc w:val="center"/>
        </w:trPr>
        <w:tc>
          <w:tcPr>
            <w:tcW w:w="8266" w:type="dxa"/>
          </w:tcPr>
          <w:p w14:paraId="1C0FB361" w14:textId="39AC7F8E" w:rsidR="00EE152A" w:rsidRPr="003929CC" w:rsidRDefault="00955B1C" w:rsidP="00C76CA4">
            <w:pPr>
              <w:spacing w:before="20" w:after="20"/>
              <w:rPr>
                <w:color w:val="000000" w:themeColor="text1"/>
                <w:sz w:val="20"/>
                <w:szCs w:val="20"/>
                <w:lang w:val="en-CA"/>
              </w:rPr>
            </w:pPr>
            <w:r w:rsidRPr="003929CC">
              <w:rPr>
                <w:color w:val="000000" w:themeColor="text1"/>
                <w:sz w:val="20"/>
                <w:szCs w:val="20"/>
                <w:lang w:val="en-CA"/>
              </w:rPr>
              <w:tab/>
            </w:r>
            <w:r w:rsidR="003A5206" w:rsidRPr="003929CC">
              <w:rPr>
                <w:color w:val="000000" w:themeColor="text1"/>
                <w:sz w:val="20"/>
                <w:szCs w:val="20"/>
                <w:lang w:val="en-CA"/>
              </w:rPr>
              <w:t>if(</w:t>
            </w:r>
            <w:r w:rsidR="003730E9" w:rsidRPr="003929CC">
              <w:rPr>
                <w:color w:val="000000" w:themeColor="text1"/>
                <w:sz w:val="20"/>
                <w:szCs w:val="20"/>
                <w:lang w:val="en-CA" w:eastAsia="ja-JP"/>
              </w:rPr>
              <w:t> </w:t>
            </w:r>
            <w:r w:rsidR="00707920" w:rsidRPr="003929CC">
              <w:rPr>
                <w:color w:val="000000" w:themeColor="text1"/>
                <w:sz w:val="20"/>
                <w:szCs w:val="20"/>
                <w:lang w:val="en-CA"/>
              </w:rPr>
              <w:t>vuh_unit_type</w:t>
            </w:r>
            <w:r w:rsidR="003730E9" w:rsidRPr="003929CC">
              <w:rPr>
                <w:color w:val="000000" w:themeColor="text1"/>
                <w:sz w:val="20"/>
                <w:szCs w:val="20"/>
                <w:lang w:val="en-CA"/>
              </w:rPr>
              <w:t>  </w:t>
            </w:r>
            <w:r w:rsidR="00EE152A" w:rsidRPr="003929CC">
              <w:rPr>
                <w:color w:val="000000" w:themeColor="text1"/>
                <w:sz w:val="20"/>
                <w:szCs w:val="20"/>
                <w:lang w:val="en-CA"/>
              </w:rPr>
              <w:t>=</w:t>
            </w:r>
            <w:r w:rsidR="001527F9" w:rsidRPr="003929CC">
              <w:rPr>
                <w:color w:val="000000" w:themeColor="text1"/>
                <w:sz w:val="20"/>
                <w:szCs w:val="20"/>
                <w:lang w:val="en-CA"/>
              </w:rPr>
              <w:t> </w:t>
            </w:r>
            <w:r w:rsidR="00EE152A" w:rsidRPr="003929CC">
              <w:rPr>
                <w:color w:val="000000" w:themeColor="text1"/>
                <w:sz w:val="20"/>
                <w:szCs w:val="20"/>
                <w:lang w:val="en-CA"/>
              </w:rPr>
              <w:t>=</w:t>
            </w:r>
            <w:r w:rsidR="003730E9" w:rsidRPr="003929CC">
              <w:rPr>
                <w:color w:val="000000" w:themeColor="text1"/>
                <w:sz w:val="20"/>
                <w:szCs w:val="20"/>
                <w:lang w:val="en-CA"/>
              </w:rPr>
              <w:t>  </w:t>
            </w:r>
            <w:r w:rsidR="00C23593" w:rsidRPr="003929CC">
              <w:rPr>
                <w:color w:val="000000" w:themeColor="text1"/>
                <w:lang w:val="en-CA" w:eastAsia="ko-KR"/>
              </w:rPr>
              <w:t>VPCC_</w:t>
            </w:r>
            <w:r w:rsidR="00B20F5B" w:rsidRPr="003929CC">
              <w:rPr>
                <w:color w:val="000000" w:themeColor="text1"/>
                <w:lang w:val="en-CA" w:eastAsia="ko-KR"/>
              </w:rPr>
              <w:t>VPS</w:t>
            </w:r>
            <w:r w:rsidR="003730E9" w:rsidRPr="003929CC">
              <w:rPr>
                <w:color w:val="000000" w:themeColor="text1"/>
                <w:sz w:val="20"/>
                <w:szCs w:val="20"/>
                <w:lang w:val="en-CA" w:eastAsia="ja-JP"/>
              </w:rPr>
              <w:t> </w:t>
            </w:r>
            <w:r w:rsidR="00EE152A" w:rsidRPr="003929CC">
              <w:rPr>
                <w:color w:val="000000" w:themeColor="text1"/>
                <w:sz w:val="20"/>
                <w:szCs w:val="20"/>
                <w:lang w:val="en-CA"/>
              </w:rPr>
              <w:t>)</w:t>
            </w:r>
          </w:p>
        </w:tc>
        <w:tc>
          <w:tcPr>
            <w:tcW w:w="1476" w:type="dxa"/>
          </w:tcPr>
          <w:p w14:paraId="21613FE5" w14:textId="77777777" w:rsidR="00EE152A" w:rsidRPr="003929CC" w:rsidRDefault="00EE152A" w:rsidP="000A2919">
            <w:pPr>
              <w:spacing w:before="20" w:after="20"/>
              <w:jc w:val="center"/>
              <w:rPr>
                <w:color w:val="000000" w:themeColor="text1"/>
                <w:sz w:val="20"/>
                <w:szCs w:val="20"/>
                <w:lang w:val="en-CA"/>
              </w:rPr>
            </w:pPr>
          </w:p>
        </w:tc>
      </w:tr>
      <w:tr w:rsidR="00EE152A" w:rsidRPr="003929CC" w14:paraId="65926784" w14:textId="77777777" w:rsidTr="00466D1D">
        <w:trPr>
          <w:jc w:val="center"/>
        </w:trPr>
        <w:tc>
          <w:tcPr>
            <w:tcW w:w="8266" w:type="dxa"/>
          </w:tcPr>
          <w:p w14:paraId="7C6BF647" w14:textId="29A63F7B" w:rsidR="00EE152A" w:rsidRPr="003929CC" w:rsidRDefault="001527F9" w:rsidP="00B9072C">
            <w:pPr>
              <w:spacing w:before="20" w:after="20"/>
              <w:rPr>
                <w:color w:val="000000" w:themeColor="text1"/>
                <w:sz w:val="20"/>
                <w:szCs w:val="20"/>
                <w:lang w:val="en-CA"/>
              </w:rPr>
            </w:pPr>
            <w:r w:rsidRPr="003929CC">
              <w:rPr>
                <w:color w:val="000000" w:themeColor="text1"/>
                <w:sz w:val="20"/>
                <w:szCs w:val="20"/>
                <w:lang w:val="en-CA"/>
              </w:rPr>
              <w:tab/>
            </w:r>
            <w:r w:rsidR="00955B1C" w:rsidRPr="003929CC">
              <w:rPr>
                <w:color w:val="000000" w:themeColor="text1"/>
                <w:sz w:val="20"/>
                <w:szCs w:val="20"/>
                <w:lang w:val="en-CA"/>
              </w:rPr>
              <w:tab/>
            </w:r>
            <w:r w:rsidR="00B20F5B" w:rsidRPr="003929CC">
              <w:rPr>
                <w:color w:val="000000" w:themeColor="text1"/>
                <w:sz w:val="20"/>
                <w:szCs w:val="20"/>
                <w:lang w:val="en-CA"/>
              </w:rPr>
              <w:t>vpcc</w:t>
            </w:r>
            <w:r w:rsidR="00EE152A" w:rsidRPr="003929CC">
              <w:rPr>
                <w:color w:val="000000" w:themeColor="text1"/>
                <w:sz w:val="20"/>
                <w:szCs w:val="20"/>
                <w:lang w:val="en-CA"/>
              </w:rPr>
              <w:t>_parameter_set( )</w:t>
            </w:r>
          </w:p>
        </w:tc>
        <w:tc>
          <w:tcPr>
            <w:tcW w:w="1476" w:type="dxa"/>
          </w:tcPr>
          <w:p w14:paraId="54D40A0D" w14:textId="77777777" w:rsidR="00EE152A" w:rsidRPr="003929CC" w:rsidRDefault="00EE152A" w:rsidP="000A2919">
            <w:pPr>
              <w:spacing w:before="20" w:after="20"/>
              <w:jc w:val="center"/>
              <w:rPr>
                <w:color w:val="000000" w:themeColor="text1"/>
                <w:sz w:val="20"/>
                <w:szCs w:val="20"/>
                <w:lang w:val="en-CA"/>
              </w:rPr>
            </w:pPr>
          </w:p>
        </w:tc>
      </w:tr>
      <w:tr w:rsidR="00EE152A" w:rsidRPr="003929CC" w14:paraId="6314715A" w14:textId="77777777" w:rsidTr="00466D1D">
        <w:trPr>
          <w:jc w:val="center"/>
        </w:trPr>
        <w:tc>
          <w:tcPr>
            <w:tcW w:w="8266" w:type="dxa"/>
          </w:tcPr>
          <w:p w14:paraId="3C9A2824" w14:textId="340C0C59" w:rsidR="00EE152A" w:rsidRPr="003929CC" w:rsidRDefault="00955B1C" w:rsidP="00C76CA4">
            <w:pPr>
              <w:spacing w:before="20" w:after="20"/>
              <w:rPr>
                <w:color w:val="000000" w:themeColor="text1"/>
                <w:sz w:val="20"/>
                <w:szCs w:val="20"/>
                <w:lang w:val="en-CA"/>
              </w:rPr>
            </w:pPr>
            <w:r w:rsidRPr="003929CC">
              <w:rPr>
                <w:color w:val="000000" w:themeColor="text1"/>
                <w:sz w:val="20"/>
                <w:szCs w:val="20"/>
                <w:lang w:val="en-CA"/>
              </w:rPr>
              <w:tab/>
            </w:r>
            <w:r w:rsidR="00EE152A" w:rsidRPr="003929CC">
              <w:rPr>
                <w:color w:val="000000" w:themeColor="text1"/>
                <w:sz w:val="20"/>
                <w:szCs w:val="20"/>
                <w:lang w:val="en-CA"/>
              </w:rPr>
              <w:t xml:space="preserve">else </w:t>
            </w:r>
            <w:r w:rsidR="003A5206" w:rsidRPr="003929CC">
              <w:rPr>
                <w:color w:val="000000" w:themeColor="text1"/>
                <w:sz w:val="20"/>
                <w:szCs w:val="20"/>
                <w:lang w:val="en-CA"/>
              </w:rPr>
              <w:t>if(</w:t>
            </w:r>
            <w:r w:rsidR="003730E9" w:rsidRPr="003929CC">
              <w:rPr>
                <w:color w:val="000000" w:themeColor="text1"/>
                <w:sz w:val="20"/>
                <w:szCs w:val="20"/>
                <w:lang w:val="en-CA"/>
              </w:rPr>
              <w:t> </w:t>
            </w:r>
            <w:r w:rsidR="00707920" w:rsidRPr="003929CC">
              <w:rPr>
                <w:color w:val="000000" w:themeColor="text1"/>
                <w:sz w:val="20"/>
                <w:szCs w:val="20"/>
                <w:lang w:val="en-CA"/>
              </w:rPr>
              <w:t>vuh_unit_type</w:t>
            </w:r>
            <w:r w:rsidR="003730E9" w:rsidRPr="003929CC">
              <w:rPr>
                <w:color w:val="000000" w:themeColor="text1"/>
                <w:sz w:val="20"/>
                <w:szCs w:val="20"/>
                <w:lang w:val="en-CA"/>
              </w:rPr>
              <w:t>  </w:t>
            </w:r>
            <w:r w:rsidRPr="003929CC">
              <w:rPr>
                <w:color w:val="000000" w:themeColor="text1"/>
                <w:sz w:val="20"/>
                <w:szCs w:val="20"/>
                <w:lang w:val="en-CA"/>
              </w:rPr>
              <w:t>= =</w:t>
            </w:r>
            <w:r w:rsidR="003730E9" w:rsidRPr="003929CC">
              <w:rPr>
                <w:color w:val="000000" w:themeColor="text1"/>
                <w:sz w:val="20"/>
                <w:szCs w:val="20"/>
                <w:lang w:val="en-CA"/>
              </w:rPr>
              <w:t>  </w:t>
            </w:r>
            <w:r w:rsidR="006E05AF" w:rsidRPr="003929CC">
              <w:rPr>
                <w:color w:val="000000" w:themeColor="text1"/>
                <w:lang w:val="en-CA" w:eastAsia="ko-KR"/>
              </w:rPr>
              <w:t>VPCC_</w:t>
            </w:r>
            <w:r w:rsidR="00DB7E13" w:rsidRPr="003929CC">
              <w:rPr>
                <w:color w:val="000000" w:themeColor="text1"/>
                <w:lang w:val="en-CA" w:eastAsia="ko-KR"/>
              </w:rPr>
              <w:t>A</w:t>
            </w:r>
            <w:r w:rsidR="005D6240" w:rsidRPr="003929CC">
              <w:rPr>
                <w:color w:val="000000" w:themeColor="text1"/>
                <w:lang w:val="en-CA" w:eastAsia="ko-KR"/>
              </w:rPr>
              <w:t>D</w:t>
            </w:r>
            <w:r w:rsidR="003730E9" w:rsidRPr="003929CC">
              <w:rPr>
                <w:color w:val="000000" w:themeColor="text1"/>
                <w:sz w:val="20"/>
                <w:szCs w:val="20"/>
                <w:lang w:val="en-CA"/>
              </w:rPr>
              <w:t> </w:t>
            </w:r>
            <w:r w:rsidR="003411AD" w:rsidRPr="003929CC">
              <w:rPr>
                <w:color w:val="000000" w:themeColor="text1"/>
                <w:sz w:val="20"/>
                <w:szCs w:val="20"/>
                <w:lang w:val="en-CA"/>
              </w:rPr>
              <w:t>)</w:t>
            </w:r>
          </w:p>
        </w:tc>
        <w:tc>
          <w:tcPr>
            <w:tcW w:w="1476" w:type="dxa"/>
          </w:tcPr>
          <w:p w14:paraId="0102CA38" w14:textId="77777777" w:rsidR="00EE152A" w:rsidRPr="003929CC" w:rsidRDefault="00EE152A" w:rsidP="000A2919">
            <w:pPr>
              <w:spacing w:before="20" w:after="20"/>
              <w:jc w:val="center"/>
              <w:rPr>
                <w:color w:val="000000" w:themeColor="text1"/>
                <w:sz w:val="20"/>
                <w:szCs w:val="20"/>
                <w:lang w:val="en-CA"/>
              </w:rPr>
            </w:pPr>
          </w:p>
        </w:tc>
      </w:tr>
      <w:tr w:rsidR="00EE152A" w:rsidRPr="003929CC" w14:paraId="11DE1201" w14:textId="77777777" w:rsidTr="00466D1D">
        <w:trPr>
          <w:jc w:val="center"/>
        </w:trPr>
        <w:tc>
          <w:tcPr>
            <w:tcW w:w="8266" w:type="dxa"/>
          </w:tcPr>
          <w:p w14:paraId="224D6D94" w14:textId="30199BF3" w:rsidR="00EE152A" w:rsidRPr="003929CC" w:rsidRDefault="001527F9" w:rsidP="00B9072C">
            <w:pPr>
              <w:spacing w:before="20" w:after="20"/>
              <w:rPr>
                <w:color w:val="000000" w:themeColor="text1"/>
                <w:sz w:val="20"/>
                <w:szCs w:val="20"/>
                <w:lang w:val="en-CA" w:eastAsia="ja-JP"/>
              </w:rPr>
            </w:pPr>
            <w:r w:rsidRPr="003929CC">
              <w:rPr>
                <w:color w:val="000000" w:themeColor="text1"/>
                <w:sz w:val="20"/>
                <w:szCs w:val="20"/>
                <w:lang w:val="en-CA"/>
              </w:rPr>
              <w:tab/>
            </w:r>
            <w:r w:rsidR="00955B1C" w:rsidRPr="003929CC">
              <w:rPr>
                <w:color w:val="000000" w:themeColor="text1"/>
                <w:sz w:val="20"/>
                <w:szCs w:val="20"/>
                <w:lang w:val="en-CA"/>
              </w:rPr>
              <w:tab/>
            </w:r>
            <w:r w:rsidR="00DB7E13" w:rsidRPr="003929CC">
              <w:rPr>
                <w:color w:val="000000" w:themeColor="text1"/>
                <w:sz w:val="20"/>
                <w:szCs w:val="20"/>
                <w:lang w:val="en-CA"/>
              </w:rPr>
              <w:t>atlas</w:t>
            </w:r>
            <w:r w:rsidR="00543A7D" w:rsidRPr="003929CC">
              <w:rPr>
                <w:color w:val="000000" w:themeColor="text1"/>
                <w:sz w:val="20"/>
                <w:szCs w:val="20"/>
                <w:lang w:val="en-CA"/>
              </w:rPr>
              <w:t>_</w:t>
            </w:r>
            <w:r w:rsidR="00DB7E13" w:rsidRPr="003929CC">
              <w:rPr>
                <w:color w:val="000000" w:themeColor="text1"/>
                <w:sz w:val="20"/>
                <w:szCs w:val="20"/>
                <w:lang w:val="en-CA"/>
              </w:rPr>
              <w:t>sub</w:t>
            </w:r>
            <w:r w:rsidR="00713DB3" w:rsidRPr="003929CC">
              <w:rPr>
                <w:color w:val="000000" w:themeColor="text1"/>
                <w:sz w:val="20"/>
                <w:szCs w:val="20"/>
                <w:lang w:val="en-CA"/>
              </w:rPr>
              <w:t>_bit</w:t>
            </w:r>
            <w:r w:rsidR="00DB7E13" w:rsidRPr="003929CC">
              <w:rPr>
                <w:color w:val="000000" w:themeColor="text1"/>
                <w:sz w:val="20"/>
                <w:szCs w:val="20"/>
                <w:lang w:val="en-CA"/>
              </w:rPr>
              <w:t>stream</w:t>
            </w:r>
            <w:r w:rsidR="00EE152A" w:rsidRPr="003929CC">
              <w:rPr>
                <w:color w:val="000000" w:themeColor="text1"/>
                <w:sz w:val="20"/>
                <w:szCs w:val="20"/>
                <w:lang w:val="en-CA"/>
              </w:rPr>
              <w:t>( )</w:t>
            </w:r>
          </w:p>
        </w:tc>
        <w:tc>
          <w:tcPr>
            <w:tcW w:w="1476" w:type="dxa"/>
          </w:tcPr>
          <w:p w14:paraId="0F718A94" w14:textId="77777777" w:rsidR="00EE152A" w:rsidRPr="003929CC" w:rsidRDefault="00EE152A" w:rsidP="000A2919">
            <w:pPr>
              <w:spacing w:before="20" w:after="20"/>
              <w:jc w:val="center"/>
              <w:rPr>
                <w:color w:val="000000" w:themeColor="text1"/>
                <w:sz w:val="20"/>
                <w:szCs w:val="20"/>
                <w:lang w:val="en-CA"/>
              </w:rPr>
            </w:pPr>
          </w:p>
        </w:tc>
      </w:tr>
      <w:tr w:rsidR="00EE152A" w:rsidRPr="003929CC" w14:paraId="3FDF73C2" w14:textId="77777777" w:rsidTr="00466D1D">
        <w:trPr>
          <w:jc w:val="center"/>
        </w:trPr>
        <w:tc>
          <w:tcPr>
            <w:tcW w:w="8266" w:type="dxa"/>
          </w:tcPr>
          <w:p w14:paraId="0F6579B9" w14:textId="25A4664A" w:rsidR="00EE152A" w:rsidRPr="003929CC" w:rsidRDefault="00955B1C" w:rsidP="00C76CA4">
            <w:pPr>
              <w:spacing w:before="20" w:after="20"/>
              <w:rPr>
                <w:color w:val="000000" w:themeColor="text1"/>
                <w:sz w:val="20"/>
                <w:szCs w:val="20"/>
                <w:lang w:val="en-CA"/>
              </w:rPr>
            </w:pPr>
            <w:r w:rsidRPr="003929CC">
              <w:rPr>
                <w:color w:val="000000" w:themeColor="text1"/>
                <w:sz w:val="20"/>
                <w:szCs w:val="20"/>
                <w:lang w:val="en-CA"/>
              </w:rPr>
              <w:tab/>
            </w:r>
            <w:r w:rsidR="00EE152A" w:rsidRPr="003929CC">
              <w:rPr>
                <w:color w:val="000000" w:themeColor="text1"/>
                <w:sz w:val="20"/>
                <w:szCs w:val="20"/>
                <w:lang w:val="en-CA"/>
              </w:rPr>
              <w:t>else</w:t>
            </w:r>
            <w:r w:rsidR="006E05AF" w:rsidRPr="003929CC">
              <w:rPr>
                <w:color w:val="000000" w:themeColor="text1"/>
                <w:sz w:val="20"/>
                <w:szCs w:val="20"/>
                <w:lang w:val="en-CA"/>
              </w:rPr>
              <w:t> </w:t>
            </w:r>
            <w:r w:rsidR="003A5206" w:rsidRPr="003929CC">
              <w:rPr>
                <w:color w:val="000000" w:themeColor="text1"/>
                <w:sz w:val="20"/>
                <w:szCs w:val="20"/>
                <w:lang w:val="en-CA"/>
              </w:rPr>
              <w:t>if(</w:t>
            </w:r>
            <w:r w:rsidR="006E05AF" w:rsidRPr="003929CC">
              <w:rPr>
                <w:color w:val="000000" w:themeColor="text1"/>
                <w:sz w:val="20"/>
                <w:szCs w:val="20"/>
                <w:lang w:val="en-CA"/>
              </w:rPr>
              <w:t> </w:t>
            </w:r>
            <w:r w:rsidR="00707920" w:rsidRPr="003929CC">
              <w:rPr>
                <w:color w:val="000000" w:themeColor="text1"/>
                <w:sz w:val="20"/>
                <w:szCs w:val="20"/>
                <w:lang w:val="en-CA"/>
              </w:rPr>
              <w:t>vuh_unit_type</w:t>
            </w:r>
            <w:r w:rsidR="006E05AF" w:rsidRPr="003929CC">
              <w:rPr>
                <w:color w:val="000000" w:themeColor="text1"/>
                <w:sz w:val="20"/>
                <w:szCs w:val="20"/>
                <w:lang w:val="en-CA"/>
              </w:rPr>
              <w:t>  </w:t>
            </w:r>
            <w:r w:rsidRPr="003929CC">
              <w:rPr>
                <w:color w:val="000000" w:themeColor="text1"/>
                <w:sz w:val="20"/>
                <w:szCs w:val="20"/>
                <w:lang w:val="en-CA"/>
              </w:rPr>
              <w:t>= =</w:t>
            </w:r>
            <w:r w:rsidR="006E05AF" w:rsidRPr="003929CC">
              <w:rPr>
                <w:color w:val="000000" w:themeColor="text1"/>
                <w:sz w:val="20"/>
                <w:szCs w:val="20"/>
                <w:lang w:val="en-CA"/>
              </w:rPr>
              <w:t>  </w:t>
            </w:r>
            <w:r w:rsidR="006E05AF" w:rsidRPr="003929CC">
              <w:rPr>
                <w:color w:val="000000" w:themeColor="text1"/>
                <w:lang w:val="en-CA" w:eastAsia="ko-KR"/>
              </w:rPr>
              <w:t>VPCC_OVD</w:t>
            </w:r>
            <w:r w:rsidR="006E05AF" w:rsidRPr="003929CC">
              <w:rPr>
                <w:color w:val="000000" w:themeColor="text1"/>
                <w:lang w:val="en-CA"/>
              </w:rPr>
              <w:t>  | |</w:t>
            </w:r>
            <w:r w:rsidR="006E05AF" w:rsidRPr="003929CC">
              <w:rPr>
                <w:color w:val="000000" w:themeColor="text1"/>
                <w:lang w:val="en-CA"/>
              </w:rPr>
              <w:br/>
            </w:r>
            <w:r w:rsidR="006E05AF" w:rsidRPr="003929CC">
              <w:rPr>
                <w:color w:val="000000" w:themeColor="text1"/>
                <w:lang w:val="en-CA"/>
              </w:rPr>
              <w:tab/>
            </w:r>
            <w:r w:rsidR="006E05AF" w:rsidRPr="003929CC">
              <w:rPr>
                <w:color w:val="000000" w:themeColor="text1"/>
                <w:lang w:val="en-CA"/>
              </w:rPr>
              <w:tab/>
            </w:r>
            <w:r w:rsidR="006E05AF" w:rsidRPr="003929CC">
              <w:rPr>
                <w:color w:val="000000" w:themeColor="text1"/>
                <w:lang w:val="en-CA"/>
              </w:rPr>
              <w:tab/>
            </w:r>
            <w:r w:rsidR="00707920" w:rsidRPr="003929CC">
              <w:rPr>
                <w:color w:val="000000" w:themeColor="text1"/>
                <w:sz w:val="20"/>
                <w:szCs w:val="20"/>
                <w:lang w:val="en-CA"/>
              </w:rPr>
              <w:t>vuh_unit_type</w:t>
            </w:r>
            <w:r w:rsidR="006E05AF" w:rsidRPr="003929CC">
              <w:rPr>
                <w:color w:val="000000" w:themeColor="text1"/>
                <w:sz w:val="20"/>
                <w:szCs w:val="20"/>
                <w:lang w:val="en-CA"/>
              </w:rPr>
              <w:t>  = =  </w:t>
            </w:r>
            <w:r w:rsidR="006E05AF" w:rsidRPr="003929CC">
              <w:rPr>
                <w:color w:val="000000" w:themeColor="text1"/>
                <w:lang w:val="en-CA" w:eastAsia="ko-KR"/>
              </w:rPr>
              <w:t>VPCC_GVD</w:t>
            </w:r>
            <w:r w:rsidR="006E05AF" w:rsidRPr="003929CC">
              <w:rPr>
                <w:color w:val="000000" w:themeColor="text1"/>
                <w:lang w:val="en-CA"/>
              </w:rPr>
              <w:t>  | |</w:t>
            </w:r>
            <w:r w:rsidR="006E05AF" w:rsidRPr="003929CC">
              <w:rPr>
                <w:color w:val="000000" w:themeColor="text1"/>
                <w:sz w:val="20"/>
                <w:szCs w:val="20"/>
                <w:lang w:val="en-CA"/>
              </w:rPr>
              <w:br/>
            </w:r>
            <w:r w:rsidR="006E05AF" w:rsidRPr="003929CC">
              <w:rPr>
                <w:color w:val="000000" w:themeColor="text1"/>
                <w:sz w:val="20"/>
                <w:szCs w:val="20"/>
                <w:lang w:val="en-CA"/>
              </w:rPr>
              <w:tab/>
            </w:r>
            <w:r w:rsidR="006E05AF" w:rsidRPr="003929CC">
              <w:rPr>
                <w:color w:val="000000" w:themeColor="text1"/>
                <w:sz w:val="20"/>
                <w:szCs w:val="20"/>
                <w:lang w:val="en-CA"/>
              </w:rPr>
              <w:tab/>
            </w:r>
            <w:r w:rsidR="006E05AF" w:rsidRPr="003929CC">
              <w:rPr>
                <w:color w:val="000000" w:themeColor="text1"/>
                <w:sz w:val="20"/>
                <w:szCs w:val="20"/>
                <w:lang w:val="en-CA"/>
              </w:rPr>
              <w:tab/>
            </w:r>
            <w:r w:rsidR="00707920" w:rsidRPr="003929CC">
              <w:rPr>
                <w:color w:val="000000" w:themeColor="text1"/>
                <w:sz w:val="20"/>
                <w:szCs w:val="20"/>
                <w:lang w:val="en-CA"/>
              </w:rPr>
              <w:t>vuh_unit_type</w:t>
            </w:r>
            <w:r w:rsidR="006E05AF" w:rsidRPr="003929CC">
              <w:rPr>
                <w:color w:val="000000" w:themeColor="text1"/>
                <w:sz w:val="20"/>
                <w:szCs w:val="20"/>
                <w:lang w:val="en-CA"/>
              </w:rPr>
              <w:t>  = =  </w:t>
            </w:r>
            <w:r w:rsidR="006E05AF" w:rsidRPr="003929CC">
              <w:rPr>
                <w:color w:val="000000" w:themeColor="text1"/>
                <w:lang w:val="en-CA" w:eastAsia="ko-KR"/>
              </w:rPr>
              <w:t>VPCC_AVD</w:t>
            </w:r>
            <w:r w:rsidR="003411AD" w:rsidRPr="003929CC">
              <w:rPr>
                <w:color w:val="000000" w:themeColor="text1"/>
                <w:sz w:val="20"/>
                <w:szCs w:val="20"/>
                <w:lang w:val="en-CA"/>
              </w:rPr>
              <w:t>)</w:t>
            </w:r>
          </w:p>
        </w:tc>
        <w:tc>
          <w:tcPr>
            <w:tcW w:w="1476" w:type="dxa"/>
          </w:tcPr>
          <w:p w14:paraId="42FB5B04" w14:textId="77777777" w:rsidR="00EE152A" w:rsidRPr="003929CC" w:rsidRDefault="00EE152A" w:rsidP="000A2919">
            <w:pPr>
              <w:spacing w:before="20" w:after="20"/>
              <w:jc w:val="center"/>
              <w:rPr>
                <w:color w:val="000000" w:themeColor="text1"/>
                <w:sz w:val="20"/>
                <w:szCs w:val="20"/>
                <w:lang w:val="en-CA"/>
              </w:rPr>
            </w:pPr>
          </w:p>
        </w:tc>
      </w:tr>
      <w:tr w:rsidR="00EE152A" w:rsidRPr="003929CC" w14:paraId="1B5197CE" w14:textId="77777777" w:rsidTr="00466D1D">
        <w:trPr>
          <w:jc w:val="center"/>
        </w:trPr>
        <w:tc>
          <w:tcPr>
            <w:tcW w:w="8266" w:type="dxa"/>
          </w:tcPr>
          <w:p w14:paraId="7A68A201" w14:textId="48383EE6" w:rsidR="00EE152A" w:rsidRPr="003929CC" w:rsidRDefault="001527F9" w:rsidP="00955B1C">
            <w:pPr>
              <w:spacing w:before="20" w:after="20"/>
              <w:rPr>
                <w:color w:val="000000" w:themeColor="text1"/>
                <w:sz w:val="20"/>
                <w:szCs w:val="20"/>
                <w:lang w:val="en-CA"/>
              </w:rPr>
            </w:pPr>
            <w:r w:rsidRPr="003929CC">
              <w:rPr>
                <w:color w:val="000000" w:themeColor="text1"/>
                <w:sz w:val="20"/>
                <w:szCs w:val="20"/>
                <w:lang w:val="en-CA"/>
              </w:rPr>
              <w:tab/>
            </w:r>
            <w:r w:rsidR="00955B1C" w:rsidRPr="003929CC">
              <w:rPr>
                <w:color w:val="000000" w:themeColor="text1"/>
                <w:sz w:val="20"/>
                <w:szCs w:val="20"/>
                <w:lang w:val="en-CA"/>
              </w:rPr>
              <w:tab/>
            </w:r>
            <w:r w:rsidR="00EE152A" w:rsidRPr="003929CC">
              <w:rPr>
                <w:color w:val="000000" w:themeColor="text1"/>
                <w:sz w:val="20"/>
                <w:szCs w:val="20"/>
                <w:lang w:val="en-CA"/>
              </w:rPr>
              <w:t>video_</w:t>
            </w:r>
            <w:r w:rsidR="00DB7E13" w:rsidRPr="003929CC">
              <w:rPr>
                <w:color w:val="000000" w:themeColor="text1"/>
                <w:sz w:val="20"/>
                <w:szCs w:val="20"/>
                <w:lang w:val="en-CA"/>
              </w:rPr>
              <w:t>sub</w:t>
            </w:r>
            <w:r w:rsidR="00713DB3" w:rsidRPr="003929CC">
              <w:rPr>
                <w:color w:val="000000" w:themeColor="text1"/>
                <w:sz w:val="20"/>
                <w:szCs w:val="20"/>
                <w:lang w:val="en-CA"/>
              </w:rPr>
              <w:t>_bit</w:t>
            </w:r>
            <w:r w:rsidR="00DB7E13" w:rsidRPr="003929CC">
              <w:rPr>
                <w:color w:val="000000" w:themeColor="text1"/>
                <w:sz w:val="20"/>
                <w:szCs w:val="20"/>
                <w:lang w:val="en-CA"/>
              </w:rPr>
              <w:t>stream</w:t>
            </w:r>
            <w:r w:rsidR="00EE152A" w:rsidRPr="003929CC">
              <w:rPr>
                <w:color w:val="000000" w:themeColor="text1"/>
                <w:sz w:val="20"/>
                <w:szCs w:val="20"/>
                <w:lang w:val="en-CA"/>
              </w:rPr>
              <w:t>(</w:t>
            </w:r>
            <w:r w:rsidR="00955B1C" w:rsidRPr="003929CC">
              <w:rPr>
                <w:color w:val="000000" w:themeColor="text1"/>
                <w:sz w:val="20"/>
                <w:szCs w:val="20"/>
                <w:lang w:val="en-CA"/>
              </w:rPr>
              <w:t> </w:t>
            </w:r>
            <w:r w:rsidR="00EE152A" w:rsidRPr="003929CC">
              <w:rPr>
                <w:color w:val="000000" w:themeColor="text1"/>
                <w:sz w:val="20"/>
                <w:szCs w:val="20"/>
                <w:lang w:val="en-CA"/>
              </w:rPr>
              <w:t>)</w:t>
            </w:r>
          </w:p>
        </w:tc>
        <w:tc>
          <w:tcPr>
            <w:tcW w:w="1476" w:type="dxa"/>
          </w:tcPr>
          <w:p w14:paraId="1B1BF9F9" w14:textId="77777777" w:rsidR="00EE152A" w:rsidRPr="003929CC" w:rsidRDefault="00EE152A" w:rsidP="000A2919">
            <w:pPr>
              <w:spacing w:before="20" w:after="20"/>
              <w:jc w:val="center"/>
              <w:rPr>
                <w:color w:val="000000" w:themeColor="text1"/>
                <w:sz w:val="20"/>
                <w:szCs w:val="20"/>
                <w:lang w:val="en-CA"/>
              </w:rPr>
            </w:pPr>
          </w:p>
        </w:tc>
      </w:tr>
      <w:tr w:rsidR="00EE152A" w:rsidRPr="003929CC" w14:paraId="350D63CF" w14:textId="77777777" w:rsidTr="00466D1D">
        <w:trPr>
          <w:jc w:val="center"/>
        </w:trPr>
        <w:tc>
          <w:tcPr>
            <w:tcW w:w="8266" w:type="dxa"/>
          </w:tcPr>
          <w:p w14:paraId="24398537" w14:textId="77777777" w:rsidR="00EE152A" w:rsidRPr="003929CC" w:rsidRDefault="00EE152A" w:rsidP="00B9072C">
            <w:pPr>
              <w:spacing w:before="20" w:after="20"/>
              <w:rPr>
                <w:color w:val="000000" w:themeColor="text1"/>
                <w:sz w:val="20"/>
                <w:szCs w:val="20"/>
                <w:lang w:val="en-CA"/>
              </w:rPr>
            </w:pPr>
            <w:r w:rsidRPr="003929CC">
              <w:rPr>
                <w:color w:val="000000" w:themeColor="text1"/>
                <w:sz w:val="20"/>
                <w:szCs w:val="20"/>
                <w:lang w:val="en-CA"/>
              </w:rPr>
              <w:t>}</w:t>
            </w:r>
          </w:p>
        </w:tc>
        <w:tc>
          <w:tcPr>
            <w:tcW w:w="1476" w:type="dxa"/>
          </w:tcPr>
          <w:p w14:paraId="4DB85E7B" w14:textId="77777777" w:rsidR="00EE152A" w:rsidRPr="003929CC" w:rsidRDefault="00EE152A" w:rsidP="000A2919">
            <w:pPr>
              <w:spacing w:before="20" w:after="20"/>
              <w:jc w:val="center"/>
              <w:rPr>
                <w:color w:val="000000" w:themeColor="text1"/>
                <w:sz w:val="20"/>
                <w:szCs w:val="20"/>
                <w:lang w:val="en-CA"/>
              </w:rPr>
            </w:pPr>
          </w:p>
        </w:tc>
      </w:tr>
    </w:tbl>
    <w:p w14:paraId="629E1BB8" w14:textId="77777777" w:rsidR="00A26356" w:rsidRPr="003929CC" w:rsidRDefault="00A26356" w:rsidP="007C6450">
      <w:pPr>
        <w:pStyle w:val="Heading3"/>
      </w:pPr>
      <w:bookmarkStart w:id="478" w:name="_Toc986323"/>
      <w:bookmarkStart w:id="479" w:name="_Toc1000863"/>
      <w:bookmarkStart w:id="480" w:name="_Toc1001400"/>
      <w:bookmarkStart w:id="481" w:name="_Toc1002214"/>
      <w:bookmarkStart w:id="482" w:name="_Toc1195454"/>
      <w:bookmarkStart w:id="483" w:name="_Toc1198474"/>
      <w:bookmarkStart w:id="484" w:name="_Toc1380131"/>
      <w:bookmarkStart w:id="485" w:name="_Toc1466497"/>
      <w:bookmarkStart w:id="486" w:name="_Toc1476470"/>
      <w:bookmarkStart w:id="487" w:name="_Toc1742870"/>
      <w:bookmarkStart w:id="488" w:name="_Toc1743415"/>
      <w:bookmarkStart w:id="489" w:name="_Toc19035137"/>
      <w:bookmarkStart w:id="490" w:name="_Toc19036074"/>
      <w:bookmarkStart w:id="491" w:name="_Toc21625442"/>
      <w:bookmarkStart w:id="492" w:name="_Toc511952631"/>
      <w:bookmarkStart w:id="493" w:name="_Toc529871397"/>
      <w:bookmarkEnd w:id="478"/>
      <w:bookmarkEnd w:id="479"/>
      <w:bookmarkEnd w:id="480"/>
      <w:bookmarkEnd w:id="481"/>
      <w:bookmarkEnd w:id="482"/>
      <w:bookmarkEnd w:id="483"/>
      <w:bookmarkEnd w:id="484"/>
      <w:bookmarkEnd w:id="485"/>
      <w:bookmarkEnd w:id="486"/>
      <w:bookmarkEnd w:id="487"/>
      <w:bookmarkEnd w:id="488"/>
      <w:bookmarkEnd w:id="489"/>
      <w:bookmarkEnd w:id="490"/>
      <w:r w:rsidRPr="003929CC">
        <w:t>Byte alignment syntax</w:t>
      </w:r>
      <w:bookmarkEnd w:id="491"/>
    </w:p>
    <w:tbl>
      <w:tblPr>
        <w:tblStyle w:val="TableGrid"/>
        <w:tblW w:w="5000" w:type="pct"/>
        <w:jc w:val="center"/>
        <w:tblLook w:val="04A0" w:firstRow="1" w:lastRow="0" w:firstColumn="1" w:lastColumn="0" w:noHBand="0" w:noVBand="1"/>
      </w:tblPr>
      <w:tblGrid>
        <w:gridCol w:w="7849"/>
        <w:gridCol w:w="1893"/>
      </w:tblGrid>
      <w:tr w:rsidR="00A26356" w:rsidRPr="003929CC" w14:paraId="0BEA4F71" w14:textId="77777777" w:rsidTr="00835F46">
        <w:trPr>
          <w:jc w:val="center"/>
        </w:trPr>
        <w:tc>
          <w:tcPr>
            <w:tcW w:w="7849" w:type="dxa"/>
          </w:tcPr>
          <w:p w14:paraId="669A4738" w14:textId="77777777" w:rsidR="00A26356" w:rsidRPr="003929CC" w:rsidRDefault="00A26356" w:rsidP="00835F46">
            <w:pPr>
              <w:keepNext/>
              <w:spacing w:before="20" w:after="20"/>
              <w:rPr>
                <w:color w:val="000000" w:themeColor="text1"/>
                <w:sz w:val="20"/>
                <w:szCs w:val="20"/>
                <w:lang w:val="en-CA"/>
              </w:rPr>
            </w:pPr>
            <w:r w:rsidRPr="003929CC">
              <w:rPr>
                <w:color w:val="000000" w:themeColor="text1"/>
                <w:sz w:val="20"/>
                <w:szCs w:val="20"/>
                <w:lang w:val="en-CA"/>
              </w:rPr>
              <w:t>byte_alignment( ) {</w:t>
            </w:r>
          </w:p>
        </w:tc>
        <w:tc>
          <w:tcPr>
            <w:tcW w:w="1893" w:type="dxa"/>
          </w:tcPr>
          <w:p w14:paraId="47AB2654" w14:textId="77777777" w:rsidR="00A26356" w:rsidRPr="003929CC" w:rsidRDefault="00A26356" w:rsidP="000A2919">
            <w:pPr>
              <w:keepNext/>
              <w:spacing w:before="20" w:after="20"/>
              <w:jc w:val="center"/>
              <w:rPr>
                <w:b/>
                <w:color w:val="000000" w:themeColor="text1"/>
                <w:sz w:val="20"/>
                <w:szCs w:val="20"/>
                <w:lang w:val="en-CA"/>
              </w:rPr>
            </w:pPr>
            <w:r w:rsidRPr="003929CC">
              <w:rPr>
                <w:b/>
                <w:color w:val="000000" w:themeColor="text1"/>
                <w:sz w:val="20"/>
                <w:szCs w:val="20"/>
                <w:lang w:val="en-CA"/>
              </w:rPr>
              <w:t>Descriptor</w:t>
            </w:r>
          </w:p>
        </w:tc>
      </w:tr>
      <w:tr w:rsidR="00A26356" w:rsidRPr="003929CC" w14:paraId="2B6FF99C" w14:textId="77777777" w:rsidTr="00835F46">
        <w:trPr>
          <w:jc w:val="center"/>
        </w:trPr>
        <w:tc>
          <w:tcPr>
            <w:tcW w:w="7849" w:type="dxa"/>
          </w:tcPr>
          <w:p w14:paraId="36F65D3F" w14:textId="77777777" w:rsidR="00A26356" w:rsidRPr="003929CC" w:rsidRDefault="00A26356" w:rsidP="00835F46">
            <w:pPr>
              <w:keepNext/>
              <w:spacing w:before="20" w:after="20"/>
              <w:rPr>
                <w:b/>
                <w:color w:val="000000" w:themeColor="text1"/>
                <w:sz w:val="20"/>
                <w:szCs w:val="20"/>
                <w:lang w:val="en-CA" w:eastAsia="ja-JP"/>
              </w:rPr>
            </w:pPr>
            <w:r w:rsidRPr="003929CC">
              <w:rPr>
                <w:color w:val="000000" w:themeColor="text1"/>
                <w:sz w:val="20"/>
                <w:szCs w:val="20"/>
                <w:lang w:val="en-CA"/>
              </w:rPr>
              <w:tab/>
            </w:r>
            <w:r w:rsidRPr="003929CC">
              <w:rPr>
                <w:b/>
                <w:color w:val="000000" w:themeColor="text1"/>
                <w:sz w:val="20"/>
                <w:szCs w:val="20"/>
                <w:lang w:val="en-CA"/>
              </w:rPr>
              <w:t xml:space="preserve">alignment_bit_equal_to_one </w:t>
            </w:r>
            <w:r w:rsidRPr="003929CC">
              <w:rPr>
                <w:color w:val="000000" w:themeColor="text1"/>
                <w:sz w:val="20"/>
                <w:szCs w:val="20"/>
                <w:lang w:val="en-CA"/>
              </w:rPr>
              <w:t>/* equal to 1 */</w:t>
            </w:r>
          </w:p>
        </w:tc>
        <w:tc>
          <w:tcPr>
            <w:tcW w:w="1893" w:type="dxa"/>
          </w:tcPr>
          <w:p w14:paraId="24640065" w14:textId="77777777" w:rsidR="00A26356" w:rsidRPr="003929CC" w:rsidRDefault="00A26356" w:rsidP="000A2919">
            <w:pPr>
              <w:keepNext/>
              <w:spacing w:before="20" w:after="20"/>
              <w:jc w:val="center"/>
              <w:rPr>
                <w:color w:val="000000" w:themeColor="text1"/>
                <w:sz w:val="20"/>
                <w:szCs w:val="20"/>
                <w:lang w:val="en-CA"/>
              </w:rPr>
            </w:pPr>
            <w:r w:rsidRPr="003929CC">
              <w:rPr>
                <w:color w:val="000000" w:themeColor="text1"/>
                <w:sz w:val="20"/>
                <w:szCs w:val="20"/>
                <w:lang w:val="en-CA"/>
              </w:rPr>
              <w:t>f(1)</w:t>
            </w:r>
          </w:p>
        </w:tc>
      </w:tr>
      <w:tr w:rsidR="00A26356" w:rsidRPr="003929CC" w14:paraId="301F325A" w14:textId="77777777" w:rsidTr="00835F46">
        <w:trPr>
          <w:jc w:val="center"/>
        </w:trPr>
        <w:tc>
          <w:tcPr>
            <w:tcW w:w="7849" w:type="dxa"/>
          </w:tcPr>
          <w:p w14:paraId="01C7A420" w14:textId="77777777" w:rsidR="00A26356" w:rsidRPr="003929CC" w:rsidRDefault="00A26356" w:rsidP="00835F46">
            <w:pPr>
              <w:keepNext/>
              <w:spacing w:before="20" w:after="20"/>
              <w:rPr>
                <w:color w:val="000000" w:themeColor="text1"/>
                <w:sz w:val="20"/>
                <w:szCs w:val="20"/>
                <w:lang w:val="en-CA"/>
              </w:rPr>
            </w:pPr>
            <w:r w:rsidRPr="003929CC">
              <w:rPr>
                <w:color w:val="000000" w:themeColor="text1"/>
                <w:sz w:val="20"/>
                <w:szCs w:val="20"/>
                <w:lang w:val="en-CA"/>
              </w:rPr>
              <w:tab/>
              <w:t xml:space="preserve">while( !byte_aligned( ) ) </w:t>
            </w:r>
          </w:p>
        </w:tc>
        <w:tc>
          <w:tcPr>
            <w:tcW w:w="1893" w:type="dxa"/>
          </w:tcPr>
          <w:p w14:paraId="62F019EB" w14:textId="77777777" w:rsidR="00A26356" w:rsidRPr="003929CC" w:rsidRDefault="00A26356" w:rsidP="000A2919">
            <w:pPr>
              <w:keepNext/>
              <w:spacing w:before="20" w:after="20"/>
              <w:jc w:val="center"/>
              <w:rPr>
                <w:color w:val="000000" w:themeColor="text1"/>
                <w:sz w:val="20"/>
                <w:szCs w:val="20"/>
                <w:lang w:val="en-CA"/>
              </w:rPr>
            </w:pPr>
          </w:p>
        </w:tc>
      </w:tr>
      <w:tr w:rsidR="00A26356" w:rsidRPr="003929CC" w14:paraId="77E0E7EF" w14:textId="77777777" w:rsidTr="00835F46">
        <w:trPr>
          <w:jc w:val="center"/>
        </w:trPr>
        <w:tc>
          <w:tcPr>
            <w:tcW w:w="7849" w:type="dxa"/>
          </w:tcPr>
          <w:p w14:paraId="37DB7958" w14:textId="77777777" w:rsidR="00A26356" w:rsidRPr="003929CC" w:rsidRDefault="00A26356" w:rsidP="00835F46">
            <w:pPr>
              <w:keepNext/>
              <w:spacing w:before="20" w:after="20"/>
              <w:rPr>
                <w:b/>
                <w:color w:val="000000" w:themeColor="text1"/>
                <w:sz w:val="20"/>
                <w:szCs w:val="20"/>
                <w:lang w:val="en-CA" w:eastAsia="ja-JP"/>
              </w:rPr>
            </w:pPr>
            <w:r w:rsidRPr="003929CC">
              <w:rPr>
                <w:color w:val="000000" w:themeColor="text1"/>
                <w:sz w:val="20"/>
                <w:szCs w:val="20"/>
                <w:lang w:val="en-CA"/>
              </w:rPr>
              <w:tab/>
            </w:r>
            <w:r w:rsidRPr="003929CC">
              <w:rPr>
                <w:color w:val="000000" w:themeColor="text1"/>
                <w:sz w:val="20"/>
                <w:szCs w:val="20"/>
                <w:lang w:val="en-CA"/>
              </w:rPr>
              <w:tab/>
            </w:r>
            <w:r w:rsidRPr="003929CC">
              <w:rPr>
                <w:b/>
                <w:color w:val="000000" w:themeColor="text1"/>
                <w:sz w:val="20"/>
                <w:szCs w:val="20"/>
                <w:lang w:val="en-CA"/>
              </w:rPr>
              <w:t>alignment_bit_equal_to_zero</w:t>
            </w:r>
            <w:r w:rsidRPr="003929CC">
              <w:rPr>
                <w:color w:val="000000" w:themeColor="text1"/>
                <w:sz w:val="20"/>
                <w:szCs w:val="20"/>
                <w:lang w:val="en-CA"/>
              </w:rPr>
              <w:t xml:space="preserve"> /* equal to 0 */</w:t>
            </w:r>
          </w:p>
        </w:tc>
        <w:tc>
          <w:tcPr>
            <w:tcW w:w="1893" w:type="dxa"/>
          </w:tcPr>
          <w:p w14:paraId="79CAE5DA" w14:textId="77777777" w:rsidR="00A26356" w:rsidRPr="003929CC" w:rsidRDefault="00A26356" w:rsidP="000A2919">
            <w:pPr>
              <w:keepNext/>
              <w:spacing w:before="20" w:after="20"/>
              <w:jc w:val="center"/>
              <w:rPr>
                <w:color w:val="000000" w:themeColor="text1"/>
                <w:sz w:val="20"/>
                <w:szCs w:val="20"/>
                <w:lang w:val="en-CA"/>
              </w:rPr>
            </w:pPr>
            <w:r w:rsidRPr="003929CC">
              <w:rPr>
                <w:color w:val="000000" w:themeColor="text1"/>
                <w:sz w:val="20"/>
                <w:szCs w:val="20"/>
                <w:lang w:val="en-CA"/>
              </w:rPr>
              <w:t>f(1)</w:t>
            </w:r>
          </w:p>
        </w:tc>
      </w:tr>
      <w:tr w:rsidR="00A26356" w:rsidRPr="003929CC" w14:paraId="3404C295" w14:textId="77777777" w:rsidTr="00835F46">
        <w:trPr>
          <w:jc w:val="center"/>
        </w:trPr>
        <w:tc>
          <w:tcPr>
            <w:tcW w:w="7849" w:type="dxa"/>
          </w:tcPr>
          <w:p w14:paraId="0A2EB2E4" w14:textId="77777777" w:rsidR="00A26356" w:rsidRPr="003929CC" w:rsidRDefault="00A26356" w:rsidP="00835F46">
            <w:pPr>
              <w:spacing w:before="20" w:after="20"/>
              <w:rPr>
                <w:color w:val="000000" w:themeColor="text1"/>
                <w:sz w:val="20"/>
                <w:szCs w:val="20"/>
                <w:lang w:val="en-CA"/>
              </w:rPr>
            </w:pPr>
            <w:r w:rsidRPr="003929CC">
              <w:rPr>
                <w:color w:val="000000" w:themeColor="text1"/>
                <w:sz w:val="20"/>
                <w:szCs w:val="20"/>
                <w:lang w:val="en-CA"/>
              </w:rPr>
              <w:t>}</w:t>
            </w:r>
          </w:p>
        </w:tc>
        <w:tc>
          <w:tcPr>
            <w:tcW w:w="1893" w:type="dxa"/>
          </w:tcPr>
          <w:p w14:paraId="3C917A11" w14:textId="77777777" w:rsidR="00A26356" w:rsidRPr="003929CC" w:rsidRDefault="00A26356" w:rsidP="000A2919">
            <w:pPr>
              <w:spacing w:before="20" w:after="20"/>
              <w:jc w:val="center"/>
              <w:rPr>
                <w:color w:val="000000" w:themeColor="text1"/>
                <w:sz w:val="20"/>
                <w:szCs w:val="20"/>
                <w:lang w:val="en-CA"/>
              </w:rPr>
            </w:pPr>
          </w:p>
        </w:tc>
      </w:tr>
    </w:tbl>
    <w:p w14:paraId="35A990E4" w14:textId="77777777" w:rsidR="00EE152A" w:rsidRPr="003929CC" w:rsidRDefault="00EE152A" w:rsidP="00A93B35">
      <w:pPr>
        <w:pStyle w:val="Heading3"/>
      </w:pPr>
      <w:bookmarkStart w:id="494" w:name="_Toc21625443"/>
      <w:r w:rsidRPr="003929CC">
        <w:t>Sequence parameter set syntax</w:t>
      </w:r>
      <w:bookmarkEnd w:id="492"/>
      <w:bookmarkEnd w:id="493"/>
      <w:bookmarkEnd w:id="494"/>
    </w:p>
    <w:p w14:paraId="45284E99" w14:textId="6CCD9C92" w:rsidR="00A26356" w:rsidRPr="003929CC" w:rsidRDefault="00A26356" w:rsidP="007C6450">
      <w:pPr>
        <w:pStyle w:val="Heading4"/>
      </w:pPr>
      <w:r w:rsidRPr="003929CC">
        <w:t xml:space="preserve">General </w:t>
      </w:r>
      <w:r w:rsidR="00221D8F" w:rsidRPr="003929CC">
        <w:t xml:space="preserve">V-PCC </w:t>
      </w:r>
      <w:r w:rsidRPr="003929CC">
        <w:t>parameter set syntax</w:t>
      </w:r>
    </w:p>
    <w:tbl>
      <w:tblPr>
        <w:tblStyle w:val="TableGrid"/>
        <w:tblW w:w="5000" w:type="pct"/>
        <w:jc w:val="center"/>
        <w:tblLook w:val="04A0" w:firstRow="1" w:lastRow="0" w:firstColumn="1" w:lastColumn="0" w:noHBand="0" w:noVBand="1"/>
      </w:tblPr>
      <w:tblGrid>
        <w:gridCol w:w="8526"/>
        <w:gridCol w:w="1216"/>
      </w:tblGrid>
      <w:tr w:rsidR="00EE152A" w:rsidRPr="003929CC" w14:paraId="73E81A83" w14:textId="77777777" w:rsidTr="00057618">
        <w:trPr>
          <w:jc w:val="center"/>
        </w:trPr>
        <w:tc>
          <w:tcPr>
            <w:tcW w:w="8526" w:type="dxa"/>
          </w:tcPr>
          <w:p w14:paraId="365C2045" w14:textId="26FC8CF2" w:rsidR="00EE152A" w:rsidRPr="003929CC" w:rsidRDefault="00221D8F" w:rsidP="00B9072C">
            <w:pPr>
              <w:spacing w:before="20" w:after="20"/>
              <w:rPr>
                <w:color w:val="000000" w:themeColor="text1"/>
                <w:sz w:val="20"/>
                <w:szCs w:val="20"/>
                <w:lang w:val="en-CA"/>
              </w:rPr>
            </w:pPr>
            <w:r w:rsidRPr="003929CC">
              <w:rPr>
                <w:color w:val="000000" w:themeColor="text1"/>
                <w:sz w:val="20"/>
                <w:szCs w:val="20"/>
                <w:lang w:val="en-CA"/>
              </w:rPr>
              <w:t>vpcc</w:t>
            </w:r>
            <w:r w:rsidR="00EE152A" w:rsidRPr="003929CC">
              <w:rPr>
                <w:color w:val="000000" w:themeColor="text1"/>
                <w:sz w:val="20"/>
                <w:szCs w:val="20"/>
                <w:lang w:val="en-CA"/>
              </w:rPr>
              <w:t>_parameter_set( ) {</w:t>
            </w:r>
          </w:p>
        </w:tc>
        <w:tc>
          <w:tcPr>
            <w:tcW w:w="1216" w:type="dxa"/>
          </w:tcPr>
          <w:p w14:paraId="074EC4FF" w14:textId="77777777" w:rsidR="00EE152A" w:rsidRPr="003929CC" w:rsidRDefault="00EE152A" w:rsidP="000A2919">
            <w:pPr>
              <w:spacing w:before="20" w:after="20"/>
              <w:jc w:val="center"/>
              <w:rPr>
                <w:b/>
                <w:color w:val="000000" w:themeColor="text1"/>
                <w:sz w:val="20"/>
                <w:szCs w:val="20"/>
                <w:lang w:val="en-CA"/>
              </w:rPr>
            </w:pPr>
            <w:r w:rsidRPr="003929CC">
              <w:rPr>
                <w:b/>
                <w:color w:val="000000" w:themeColor="text1"/>
                <w:sz w:val="20"/>
                <w:szCs w:val="20"/>
                <w:lang w:val="en-CA"/>
              </w:rPr>
              <w:t>Descriptor</w:t>
            </w:r>
          </w:p>
        </w:tc>
      </w:tr>
      <w:tr w:rsidR="00EE152A" w:rsidRPr="003929CC" w14:paraId="00DA302E" w14:textId="77777777" w:rsidTr="00057618">
        <w:trPr>
          <w:jc w:val="center"/>
        </w:trPr>
        <w:tc>
          <w:tcPr>
            <w:tcW w:w="8526" w:type="dxa"/>
          </w:tcPr>
          <w:p w14:paraId="2A4E166B" w14:textId="77777777" w:rsidR="00EE152A" w:rsidRPr="003929CC" w:rsidRDefault="0019569C" w:rsidP="00C76CA4">
            <w:pPr>
              <w:spacing w:before="20" w:after="20"/>
              <w:rPr>
                <w:color w:val="000000" w:themeColor="text1"/>
                <w:sz w:val="20"/>
                <w:szCs w:val="20"/>
                <w:lang w:val="en-CA" w:eastAsia="ja-JP"/>
              </w:rPr>
            </w:pPr>
            <w:r w:rsidRPr="003929CC">
              <w:rPr>
                <w:color w:val="000000" w:themeColor="text1"/>
                <w:sz w:val="20"/>
                <w:szCs w:val="20"/>
                <w:lang w:val="en-CA"/>
              </w:rPr>
              <w:tab/>
            </w:r>
            <w:r w:rsidR="006831E6" w:rsidRPr="003929CC">
              <w:rPr>
                <w:color w:val="000000" w:themeColor="text1"/>
                <w:sz w:val="20"/>
                <w:szCs w:val="20"/>
                <w:lang w:val="en-CA"/>
              </w:rPr>
              <w:t>profile_tier_level()</w:t>
            </w:r>
          </w:p>
        </w:tc>
        <w:tc>
          <w:tcPr>
            <w:tcW w:w="1216" w:type="dxa"/>
          </w:tcPr>
          <w:p w14:paraId="10BEC00B" w14:textId="77777777" w:rsidR="00EE152A" w:rsidRPr="003929CC" w:rsidRDefault="00EE152A" w:rsidP="000A2919">
            <w:pPr>
              <w:spacing w:before="20" w:after="20"/>
              <w:jc w:val="center"/>
              <w:rPr>
                <w:color w:val="000000" w:themeColor="text1"/>
                <w:sz w:val="20"/>
                <w:szCs w:val="20"/>
                <w:lang w:val="en-CA"/>
              </w:rPr>
            </w:pPr>
          </w:p>
        </w:tc>
      </w:tr>
      <w:tr w:rsidR="00BF0C13" w:rsidRPr="003929CC" w14:paraId="50643BDD" w14:textId="77777777" w:rsidTr="00057618">
        <w:trPr>
          <w:jc w:val="center"/>
        </w:trPr>
        <w:tc>
          <w:tcPr>
            <w:tcW w:w="8526" w:type="dxa"/>
          </w:tcPr>
          <w:p w14:paraId="4D770171" w14:textId="58FB2E9D" w:rsidR="00BF0C13" w:rsidRPr="003929CC" w:rsidRDefault="00BF0C13" w:rsidP="00837FF9">
            <w:pPr>
              <w:spacing w:before="20" w:after="20"/>
              <w:rPr>
                <w:b/>
                <w:color w:val="000000" w:themeColor="text1"/>
                <w:sz w:val="20"/>
                <w:szCs w:val="20"/>
                <w:lang w:val="en-CA"/>
              </w:rPr>
            </w:pPr>
            <w:r w:rsidRPr="003929CC">
              <w:rPr>
                <w:color w:val="000000" w:themeColor="text1"/>
                <w:sz w:val="20"/>
                <w:szCs w:val="20"/>
                <w:lang w:val="en-CA"/>
              </w:rPr>
              <w:tab/>
            </w:r>
            <w:r w:rsidR="00707920" w:rsidRPr="003929CC">
              <w:rPr>
                <w:b/>
                <w:color w:val="000000" w:themeColor="text1"/>
                <w:sz w:val="20"/>
                <w:szCs w:val="20"/>
                <w:lang w:val="en-CA"/>
              </w:rPr>
              <w:t>vps_vpcc_parameter_set_id</w:t>
            </w:r>
          </w:p>
        </w:tc>
        <w:tc>
          <w:tcPr>
            <w:tcW w:w="1216" w:type="dxa"/>
          </w:tcPr>
          <w:p w14:paraId="697F36BF" w14:textId="77777777" w:rsidR="00BF0C13" w:rsidRPr="003929CC" w:rsidRDefault="00BF0C13" w:rsidP="000A2919">
            <w:pPr>
              <w:spacing w:before="20" w:after="20"/>
              <w:jc w:val="center"/>
              <w:rPr>
                <w:color w:val="000000" w:themeColor="text1"/>
                <w:sz w:val="20"/>
                <w:szCs w:val="20"/>
                <w:lang w:val="en-CA"/>
              </w:rPr>
            </w:pPr>
            <w:r w:rsidRPr="003929CC">
              <w:rPr>
                <w:color w:val="000000" w:themeColor="text1"/>
                <w:sz w:val="20"/>
                <w:szCs w:val="20"/>
                <w:lang w:val="en-CA"/>
              </w:rPr>
              <w:t>u(</w:t>
            </w:r>
            <w:r w:rsidR="003505E0" w:rsidRPr="003929CC">
              <w:rPr>
                <w:color w:val="000000" w:themeColor="text1"/>
                <w:sz w:val="20"/>
                <w:szCs w:val="20"/>
                <w:lang w:val="en-CA"/>
              </w:rPr>
              <w:t>4</w:t>
            </w:r>
            <w:r w:rsidRPr="003929CC">
              <w:rPr>
                <w:color w:val="000000" w:themeColor="text1"/>
                <w:sz w:val="20"/>
                <w:szCs w:val="20"/>
                <w:lang w:val="en-CA"/>
              </w:rPr>
              <w:t>)</w:t>
            </w:r>
          </w:p>
        </w:tc>
      </w:tr>
      <w:tr w:rsidR="003F591B" w:rsidRPr="003929CC" w14:paraId="43DA32E3" w14:textId="77777777" w:rsidTr="00057618">
        <w:trPr>
          <w:jc w:val="center"/>
        </w:trPr>
        <w:tc>
          <w:tcPr>
            <w:tcW w:w="8526" w:type="dxa"/>
          </w:tcPr>
          <w:p w14:paraId="30597E81" w14:textId="7F36D102" w:rsidR="003F591B" w:rsidRPr="003929CC" w:rsidRDefault="003F591B" w:rsidP="00DB7E13">
            <w:pPr>
              <w:spacing w:before="20" w:after="20"/>
              <w:rPr>
                <w:b/>
                <w:color w:val="000000" w:themeColor="text1"/>
                <w:sz w:val="20"/>
                <w:szCs w:val="20"/>
                <w:lang w:val="en-CA"/>
              </w:rPr>
            </w:pPr>
            <w:r w:rsidRPr="003929CC">
              <w:rPr>
                <w:color w:val="000000" w:themeColor="text1"/>
                <w:sz w:val="20"/>
                <w:szCs w:val="20"/>
                <w:lang w:val="en-CA"/>
              </w:rPr>
              <w:tab/>
            </w:r>
            <w:r w:rsidR="00707920" w:rsidRPr="003929CC">
              <w:rPr>
                <w:b/>
                <w:color w:val="000000" w:themeColor="text1"/>
                <w:sz w:val="20"/>
                <w:szCs w:val="20"/>
                <w:lang w:val="en-CA"/>
              </w:rPr>
              <w:t>vps_atlas_count_minus1</w:t>
            </w:r>
          </w:p>
        </w:tc>
        <w:tc>
          <w:tcPr>
            <w:tcW w:w="1216" w:type="dxa"/>
          </w:tcPr>
          <w:p w14:paraId="7456DFF2" w14:textId="77777777" w:rsidR="003F591B" w:rsidRPr="003929CC" w:rsidRDefault="003F591B" w:rsidP="00DB7E13">
            <w:pPr>
              <w:spacing w:before="20" w:after="20"/>
              <w:jc w:val="center"/>
              <w:rPr>
                <w:color w:val="000000" w:themeColor="text1"/>
                <w:sz w:val="20"/>
                <w:szCs w:val="20"/>
                <w:lang w:val="en-CA"/>
              </w:rPr>
            </w:pPr>
            <w:r w:rsidRPr="003929CC">
              <w:rPr>
                <w:color w:val="000000" w:themeColor="text1"/>
                <w:sz w:val="20"/>
                <w:szCs w:val="20"/>
                <w:lang w:val="en-CA"/>
              </w:rPr>
              <w:t>u(</w:t>
            </w:r>
            <w:r w:rsidR="00CD2A2A" w:rsidRPr="003929CC">
              <w:rPr>
                <w:color w:val="000000" w:themeColor="text1"/>
                <w:sz w:val="20"/>
                <w:szCs w:val="20"/>
                <w:lang w:val="en-CA"/>
              </w:rPr>
              <w:t>6</w:t>
            </w:r>
            <w:r w:rsidRPr="003929CC">
              <w:rPr>
                <w:color w:val="000000" w:themeColor="text1"/>
                <w:sz w:val="20"/>
                <w:szCs w:val="20"/>
                <w:lang w:val="en-CA"/>
              </w:rPr>
              <w:t>)</w:t>
            </w:r>
          </w:p>
        </w:tc>
      </w:tr>
      <w:tr w:rsidR="003F591B" w:rsidRPr="003929CC" w14:paraId="2A83E255" w14:textId="77777777" w:rsidTr="00057618">
        <w:trPr>
          <w:jc w:val="center"/>
        </w:trPr>
        <w:tc>
          <w:tcPr>
            <w:tcW w:w="8526" w:type="dxa"/>
          </w:tcPr>
          <w:p w14:paraId="24DEFE91" w14:textId="1927548B" w:rsidR="003F591B" w:rsidRPr="003929CC" w:rsidRDefault="003F591B" w:rsidP="00DB7E13">
            <w:pPr>
              <w:spacing w:before="20" w:after="20"/>
              <w:rPr>
                <w:color w:val="000000" w:themeColor="text1"/>
                <w:sz w:val="20"/>
                <w:szCs w:val="20"/>
                <w:lang w:val="en-CA"/>
              </w:rPr>
            </w:pPr>
            <w:r w:rsidRPr="003929CC">
              <w:rPr>
                <w:color w:val="000000" w:themeColor="text1"/>
                <w:sz w:val="20"/>
                <w:szCs w:val="20"/>
                <w:lang w:val="en-CA"/>
              </w:rPr>
              <w:tab/>
              <w:t xml:space="preserve">for(j = 0; j &lt; </w:t>
            </w:r>
            <w:r w:rsidR="00707920" w:rsidRPr="003929CC">
              <w:rPr>
                <w:color w:val="000000" w:themeColor="text1"/>
                <w:sz w:val="20"/>
                <w:szCs w:val="20"/>
                <w:lang w:val="en-CA"/>
              </w:rPr>
              <w:t xml:space="preserve">vps_atlas_count_minus1 </w:t>
            </w:r>
            <w:r w:rsidR="00ED4675" w:rsidRPr="003929CC">
              <w:rPr>
                <w:color w:val="000000" w:themeColor="text1"/>
                <w:sz w:val="20"/>
                <w:szCs w:val="20"/>
                <w:lang w:val="en-CA"/>
              </w:rPr>
              <w:t>+ 1</w:t>
            </w:r>
            <w:r w:rsidRPr="003929CC">
              <w:rPr>
                <w:color w:val="000000" w:themeColor="text1"/>
                <w:sz w:val="20"/>
                <w:szCs w:val="20"/>
                <w:lang w:val="en-CA"/>
              </w:rPr>
              <w:t>; j++ ) {</w:t>
            </w:r>
          </w:p>
        </w:tc>
        <w:tc>
          <w:tcPr>
            <w:tcW w:w="1216" w:type="dxa"/>
          </w:tcPr>
          <w:p w14:paraId="19D8BAD3" w14:textId="77777777" w:rsidR="003F591B" w:rsidRPr="003929CC" w:rsidRDefault="003F591B" w:rsidP="00DB7E13">
            <w:pPr>
              <w:spacing w:before="20" w:after="20"/>
              <w:jc w:val="center"/>
              <w:rPr>
                <w:color w:val="000000" w:themeColor="text1"/>
                <w:sz w:val="20"/>
                <w:szCs w:val="20"/>
                <w:lang w:val="en-CA"/>
              </w:rPr>
            </w:pPr>
          </w:p>
        </w:tc>
      </w:tr>
      <w:tr w:rsidR="00EE152A" w:rsidRPr="003929CC" w14:paraId="7905F360" w14:textId="77777777" w:rsidTr="00057618">
        <w:trPr>
          <w:jc w:val="center"/>
        </w:trPr>
        <w:tc>
          <w:tcPr>
            <w:tcW w:w="8526" w:type="dxa"/>
          </w:tcPr>
          <w:p w14:paraId="208E9AC4" w14:textId="661E17D1" w:rsidR="00EE152A" w:rsidRPr="003929CC" w:rsidRDefault="00EE152A" w:rsidP="00B9072C">
            <w:pPr>
              <w:spacing w:before="20" w:after="20"/>
              <w:rPr>
                <w:color w:val="000000" w:themeColor="text1"/>
                <w:sz w:val="20"/>
                <w:szCs w:val="20"/>
                <w:lang w:val="en-CA"/>
              </w:rPr>
            </w:pPr>
            <w:r w:rsidRPr="003929CC">
              <w:rPr>
                <w:color w:val="000000" w:themeColor="text1"/>
                <w:sz w:val="20"/>
                <w:szCs w:val="20"/>
                <w:lang w:val="en-CA"/>
              </w:rPr>
              <w:tab/>
            </w:r>
            <w:r w:rsidR="003F591B" w:rsidRPr="003929CC">
              <w:rPr>
                <w:color w:val="000000" w:themeColor="text1"/>
                <w:sz w:val="20"/>
                <w:szCs w:val="20"/>
                <w:lang w:val="en-CA"/>
              </w:rPr>
              <w:tab/>
            </w:r>
            <w:r w:rsidR="0026338A" w:rsidRPr="003929CC">
              <w:rPr>
                <w:b/>
                <w:color w:val="000000" w:themeColor="text1"/>
                <w:sz w:val="20"/>
                <w:szCs w:val="20"/>
                <w:lang w:val="en-CA"/>
              </w:rPr>
              <w:t>vps_frame_width</w:t>
            </w:r>
            <w:r w:rsidR="003F591B" w:rsidRPr="003929CC">
              <w:rPr>
                <w:bCs/>
                <w:color w:val="000000" w:themeColor="text1"/>
                <w:sz w:val="20"/>
                <w:szCs w:val="20"/>
                <w:lang w:val="en-CA"/>
              </w:rPr>
              <w:t>[ j ]</w:t>
            </w:r>
          </w:p>
        </w:tc>
        <w:tc>
          <w:tcPr>
            <w:tcW w:w="1216" w:type="dxa"/>
          </w:tcPr>
          <w:p w14:paraId="19D41A69" w14:textId="77777777" w:rsidR="00EE152A" w:rsidRPr="003929CC" w:rsidRDefault="00EE152A" w:rsidP="000A2919">
            <w:pPr>
              <w:spacing w:before="20" w:after="20"/>
              <w:jc w:val="center"/>
              <w:rPr>
                <w:color w:val="000000" w:themeColor="text1"/>
                <w:sz w:val="20"/>
                <w:szCs w:val="20"/>
                <w:lang w:val="en-CA"/>
              </w:rPr>
            </w:pPr>
            <w:r w:rsidRPr="003929CC">
              <w:rPr>
                <w:color w:val="000000" w:themeColor="text1"/>
                <w:sz w:val="20"/>
                <w:szCs w:val="20"/>
                <w:lang w:val="en-CA"/>
              </w:rPr>
              <w:t>u(16)</w:t>
            </w:r>
          </w:p>
        </w:tc>
      </w:tr>
      <w:tr w:rsidR="00EE152A" w:rsidRPr="003929CC" w14:paraId="4344FBB5" w14:textId="77777777" w:rsidTr="00057618">
        <w:trPr>
          <w:jc w:val="center"/>
        </w:trPr>
        <w:tc>
          <w:tcPr>
            <w:tcW w:w="8526" w:type="dxa"/>
          </w:tcPr>
          <w:p w14:paraId="7456A3C8" w14:textId="17A88E11" w:rsidR="00EE152A" w:rsidRPr="003929CC" w:rsidRDefault="00EE152A" w:rsidP="00B9072C">
            <w:pPr>
              <w:spacing w:before="20" w:after="20"/>
              <w:rPr>
                <w:color w:val="000000" w:themeColor="text1"/>
                <w:sz w:val="20"/>
                <w:szCs w:val="20"/>
                <w:lang w:val="en-CA"/>
              </w:rPr>
            </w:pPr>
            <w:r w:rsidRPr="003929CC">
              <w:rPr>
                <w:color w:val="000000" w:themeColor="text1"/>
                <w:sz w:val="20"/>
                <w:szCs w:val="20"/>
                <w:lang w:val="en-CA"/>
              </w:rPr>
              <w:tab/>
            </w:r>
            <w:r w:rsidR="003F591B" w:rsidRPr="003929CC">
              <w:rPr>
                <w:color w:val="000000" w:themeColor="text1"/>
                <w:sz w:val="20"/>
                <w:szCs w:val="20"/>
                <w:lang w:val="en-CA"/>
              </w:rPr>
              <w:tab/>
            </w:r>
            <w:r w:rsidR="0026338A" w:rsidRPr="003929CC">
              <w:rPr>
                <w:b/>
                <w:color w:val="000000" w:themeColor="text1"/>
                <w:sz w:val="20"/>
                <w:szCs w:val="20"/>
                <w:lang w:val="en-CA"/>
              </w:rPr>
              <w:t>vps_frame_height</w:t>
            </w:r>
            <w:r w:rsidR="003F591B" w:rsidRPr="003929CC">
              <w:rPr>
                <w:bCs/>
                <w:color w:val="000000" w:themeColor="text1"/>
                <w:sz w:val="20"/>
                <w:szCs w:val="20"/>
                <w:lang w:val="en-CA"/>
              </w:rPr>
              <w:t>[ j ]</w:t>
            </w:r>
          </w:p>
        </w:tc>
        <w:tc>
          <w:tcPr>
            <w:tcW w:w="1216" w:type="dxa"/>
          </w:tcPr>
          <w:p w14:paraId="3AD61DE0" w14:textId="77777777" w:rsidR="00EE152A" w:rsidRPr="003929CC" w:rsidRDefault="00EE152A" w:rsidP="000A2919">
            <w:pPr>
              <w:spacing w:before="20" w:after="20"/>
              <w:jc w:val="center"/>
              <w:rPr>
                <w:color w:val="000000" w:themeColor="text1"/>
                <w:sz w:val="20"/>
                <w:szCs w:val="20"/>
                <w:lang w:val="en-CA"/>
              </w:rPr>
            </w:pPr>
            <w:r w:rsidRPr="003929CC">
              <w:rPr>
                <w:color w:val="000000" w:themeColor="text1"/>
                <w:sz w:val="20"/>
                <w:szCs w:val="20"/>
                <w:lang w:val="en-CA"/>
              </w:rPr>
              <w:t>u(16)</w:t>
            </w:r>
          </w:p>
        </w:tc>
      </w:tr>
      <w:tr w:rsidR="00220D7B" w:rsidRPr="003929CC" w14:paraId="7DB8C91A" w14:textId="77777777" w:rsidTr="00057618">
        <w:trPr>
          <w:jc w:val="center"/>
        </w:trPr>
        <w:tc>
          <w:tcPr>
            <w:tcW w:w="8526" w:type="dxa"/>
          </w:tcPr>
          <w:p w14:paraId="20728207" w14:textId="2959B7CA" w:rsidR="00220D7B" w:rsidRPr="003929CC" w:rsidRDefault="003F591B" w:rsidP="00220D7B">
            <w:pPr>
              <w:spacing w:before="20" w:after="20"/>
              <w:rPr>
                <w:color w:val="000000" w:themeColor="text1"/>
                <w:sz w:val="20"/>
                <w:szCs w:val="20"/>
                <w:lang w:val="en-CA"/>
              </w:rPr>
            </w:pPr>
            <w:r w:rsidRPr="003929CC">
              <w:rPr>
                <w:b/>
                <w:color w:val="000000" w:themeColor="text1"/>
                <w:sz w:val="20"/>
                <w:szCs w:val="20"/>
                <w:lang w:val="en-CA"/>
              </w:rPr>
              <w:lastRenderedPageBreak/>
              <w:tab/>
            </w:r>
            <w:r w:rsidR="00220D7B" w:rsidRPr="003929CC">
              <w:rPr>
                <w:b/>
                <w:color w:val="000000" w:themeColor="text1"/>
                <w:sz w:val="20"/>
                <w:szCs w:val="20"/>
                <w:lang w:val="en-CA"/>
              </w:rPr>
              <w:tab/>
            </w:r>
            <w:r w:rsidR="00A13222" w:rsidRPr="003929CC">
              <w:rPr>
                <w:b/>
                <w:color w:val="000000" w:themeColor="text1"/>
                <w:sz w:val="20"/>
                <w:szCs w:val="20"/>
                <w:lang w:val="en-CA"/>
              </w:rPr>
              <w:t>vps_map_count_minus1</w:t>
            </w:r>
            <w:r w:rsidRPr="003929CC">
              <w:rPr>
                <w:bCs/>
                <w:color w:val="000000" w:themeColor="text1"/>
                <w:sz w:val="20"/>
                <w:szCs w:val="20"/>
                <w:lang w:val="en-CA"/>
              </w:rPr>
              <w:t>[ j ]</w:t>
            </w:r>
          </w:p>
        </w:tc>
        <w:tc>
          <w:tcPr>
            <w:tcW w:w="1216" w:type="dxa"/>
          </w:tcPr>
          <w:p w14:paraId="63F3094D" w14:textId="77777777" w:rsidR="00220D7B" w:rsidRPr="003929CC" w:rsidRDefault="00220D7B" w:rsidP="000A2919">
            <w:pPr>
              <w:spacing w:before="20" w:after="20"/>
              <w:jc w:val="center"/>
              <w:rPr>
                <w:color w:val="000000" w:themeColor="text1"/>
                <w:sz w:val="20"/>
                <w:szCs w:val="20"/>
                <w:lang w:val="en-CA"/>
              </w:rPr>
            </w:pPr>
            <w:r w:rsidRPr="003929CC">
              <w:rPr>
                <w:color w:val="000000" w:themeColor="text1"/>
                <w:sz w:val="20"/>
                <w:szCs w:val="20"/>
                <w:lang w:val="en-CA"/>
              </w:rPr>
              <w:t>u(4)</w:t>
            </w:r>
          </w:p>
        </w:tc>
      </w:tr>
      <w:tr w:rsidR="00716356" w:rsidRPr="003929CC" w14:paraId="7F98EEEC" w14:textId="77777777" w:rsidTr="00057618">
        <w:trPr>
          <w:jc w:val="center"/>
        </w:trPr>
        <w:tc>
          <w:tcPr>
            <w:tcW w:w="8526" w:type="dxa"/>
          </w:tcPr>
          <w:p w14:paraId="3507ED7F" w14:textId="1B2AA24C" w:rsidR="00716356" w:rsidRPr="003929CC" w:rsidRDefault="003F591B" w:rsidP="00716356">
            <w:pPr>
              <w:spacing w:before="20" w:after="20"/>
              <w:rPr>
                <w:b/>
                <w:color w:val="000000" w:themeColor="text1"/>
                <w:sz w:val="20"/>
                <w:szCs w:val="20"/>
                <w:lang w:val="en-CA"/>
              </w:rPr>
            </w:pPr>
            <w:r w:rsidRPr="003929CC">
              <w:rPr>
                <w:b/>
                <w:color w:val="000000" w:themeColor="text1"/>
                <w:sz w:val="20"/>
                <w:szCs w:val="20"/>
                <w:lang w:val="en-CA"/>
              </w:rPr>
              <w:tab/>
            </w:r>
            <w:r w:rsidR="00716356" w:rsidRPr="003929CC">
              <w:rPr>
                <w:b/>
                <w:color w:val="000000" w:themeColor="text1"/>
                <w:sz w:val="20"/>
                <w:szCs w:val="20"/>
                <w:lang w:val="en-CA"/>
              </w:rPr>
              <w:tab/>
            </w:r>
            <w:r w:rsidR="003A5206" w:rsidRPr="003929CC">
              <w:rPr>
                <w:color w:val="000000" w:themeColor="text1"/>
                <w:sz w:val="20"/>
                <w:szCs w:val="20"/>
                <w:lang w:val="en-CA"/>
              </w:rPr>
              <w:t>if(</w:t>
            </w:r>
            <w:r w:rsidR="00716356" w:rsidRPr="003929CC">
              <w:rPr>
                <w:color w:val="000000" w:themeColor="text1"/>
                <w:sz w:val="20"/>
                <w:szCs w:val="20"/>
                <w:lang w:val="en-CA"/>
              </w:rPr>
              <w:t xml:space="preserve"> </w:t>
            </w:r>
            <w:r w:rsidR="00A13222" w:rsidRPr="003929CC">
              <w:rPr>
                <w:color w:val="000000" w:themeColor="text1"/>
                <w:sz w:val="20"/>
                <w:szCs w:val="20"/>
                <w:lang w:val="en-CA"/>
              </w:rPr>
              <w:t>vps_map_count_minus1</w:t>
            </w:r>
            <w:r w:rsidRPr="003929CC">
              <w:rPr>
                <w:color w:val="000000" w:themeColor="text1"/>
                <w:sz w:val="20"/>
                <w:szCs w:val="20"/>
                <w:lang w:val="en-CA"/>
              </w:rPr>
              <w:t>[ j ]</w:t>
            </w:r>
            <w:r w:rsidR="00716356" w:rsidRPr="003929CC">
              <w:rPr>
                <w:color w:val="000000" w:themeColor="text1"/>
                <w:sz w:val="20"/>
                <w:szCs w:val="20"/>
                <w:lang w:val="en-CA"/>
              </w:rPr>
              <w:t xml:space="preserve"> &gt; 0 )</w:t>
            </w:r>
          </w:p>
        </w:tc>
        <w:tc>
          <w:tcPr>
            <w:tcW w:w="1216" w:type="dxa"/>
          </w:tcPr>
          <w:p w14:paraId="0C2EEF24" w14:textId="77777777" w:rsidR="00716356" w:rsidRPr="003929CC" w:rsidRDefault="00716356" w:rsidP="000A2919">
            <w:pPr>
              <w:spacing w:before="20" w:after="20"/>
              <w:jc w:val="center"/>
              <w:rPr>
                <w:color w:val="000000" w:themeColor="text1"/>
                <w:sz w:val="20"/>
                <w:szCs w:val="20"/>
                <w:lang w:val="en-CA"/>
              </w:rPr>
            </w:pPr>
          </w:p>
        </w:tc>
      </w:tr>
      <w:tr w:rsidR="00716356" w:rsidRPr="003929CC" w14:paraId="2EA7BE5F" w14:textId="77777777" w:rsidTr="00057618">
        <w:trPr>
          <w:jc w:val="center"/>
        </w:trPr>
        <w:tc>
          <w:tcPr>
            <w:tcW w:w="8526" w:type="dxa"/>
          </w:tcPr>
          <w:p w14:paraId="2912D271" w14:textId="0A5DD007" w:rsidR="00716356" w:rsidRPr="003929CC" w:rsidRDefault="003F591B" w:rsidP="00716356">
            <w:pPr>
              <w:spacing w:before="20" w:after="20"/>
              <w:rPr>
                <w:b/>
                <w:color w:val="000000" w:themeColor="text1"/>
                <w:sz w:val="20"/>
                <w:szCs w:val="20"/>
                <w:lang w:val="en-CA"/>
              </w:rPr>
            </w:pPr>
            <w:r w:rsidRPr="003929CC">
              <w:rPr>
                <w:b/>
                <w:color w:val="000000" w:themeColor="text1"/>
                <w:sz w:val="20"/>
                <w:szCs w:val="20"/>
                <w:lang w:val="en-CA"/>
              </w:rPr>
              <w:tab/>
            </w:r>
            <w:r w:rsidR="00716356" w:rsidRPr="003929CC">
              <w:rPr>
                <w:b/>
                <w:color w:val="000000" w:themeColor="text1"/>
                <w:sz w:val="20"/>
                <w:szCs w:val="20"/>
                <w:lang w:val="en-CA"/>
              </w:rPr>
              <w:tab/>
            </w:r>
            <w:r w:rsidR="00716356" w:rsidRPr="003929CC">
              <w:rPr>
                <w:b/>
                <w:color w:val="000000" w:themeColor="text1"/>
                <w:sz w:val="20"/>
                <w:szCs w:val="20"/>
                <w:lang w:val="en-CA"/>
              </w:rPr>
              <w:tab/>
            </w:r>
            <w:r w:rsidR="00A13222" w:rsidRPr="003929CC">
              <w:rPr>
                <w:b/>
                <w:color w:val="000000" w:themeColor="text1"/>
                <w:sz w:val="20"/>
                <w:szCs w:val="20"/>
                <w:lang w:val="en-CA"/>
              </w:rPr>
              <w:t>vps_multiple_map_streams_present_flag</w:t>
            </w:r>
            <w:r w:rsidRPr="003929CC">
              <w:rPr>
                <w:bCs/>
                <w:color w:val="000000" w:themeColor="text1"/>
                <w:sz w:val="20"/>
                <w:szCs w:val="20"/>
                <w:lang w:val="en-CA"/>
              </w:rPr>
              <w:t>[ j ]</w:t>
            </w:r>
          </w:p>
        </w:tc>
        <w:tc>
          <w:tcPr>
            <w:tcW w:w="1216" w:type="dxa"/>
          </w:tcPr>
          <w:p w14:paraId="521FF285" w14:textId="77777777" w:rsidR="00716356" w:rsidRPr="003929CC" w:rsidRDefault="00716356" w:rsidP="000A2919">
            <w:pPr>
              <w:spacing w:before="20" w:after="20"/>
              <w:jc w:val="center"/>
              <w:rPr>
                <w:color w:val="000000" w:themeColor="text1"/>
                <w:sz w:val="20"/>
                <w:szCs w:val="20"/>
                <w:lang w:val="en-CA"/>
              </w:rPr>
            </w:pPr>
            <w:r w:rsidRPr="003929CC">
              <w:rPr>
                <w:color w:val="000000" w:themeColor="text1"/>
                <w:sz w:val="20"/>
                <w:szCs w:val="20"/>
                <w:lang w:val="en-CA"/>
              </w:rPr>
              <w:t>u(1)</w:t>
            </w:r>
          </w:p>
        </w:tc>
      </w:tr>
      <w:tr w:rsidR="003505E0" w:rsidRPr="003929CC" w14:paraId="1332076F" w14:textId="77777777" w:rsidTr="00057618">
        <w:trPr>
          <w:jc w:val="center"/>
        </w:trPr>
        <w:tc>
          <w:tcPr>
            <w:tcW w:w="8526" w:type="dxa"/>
          </w:tcPr>
          <w:p w14:paraId="743F051F" w14:textId="69071C44" w:rsidR="003505E0" w:rsidRPr="003929CC" w:rsidRDefault="003F591B" w:rsidP="00242FC3">
            <w:pPr>
              <w:spacing w:before="20" w:after="20"/>
              <w:rPr>
                <w:color w:val="000000" w:themeColor="text1"/>
                <w:sz w:val="20"/>
                <w:szCs w:val="20"/>
                <w:lang w:val="en-CA"/>
              </w:rPr>
            </w:pPr>
            <w:r w:rsidRPr="003929CC">
              <w:rPr>
                <w:color w:val="000000" w:themeColor="text1"/>
                <w:sz w:val="20"/>
                <w:szCs w:val="20"/>
                <w:lang w:val="en-CA"/>
              </w:rPr>
              <w:tab/>
            </w:r>
            <w:r w:rsidR="003505E0" w:rsidRPr="003929CC">
              <w:rPr>
                <w:color w:val="000000" w:themeColor="text1"/>
                <w:sz w:val="20"/>
                <w:szCs w:val="20"/>
                <w:lang w:val="en-CA"/>
              </w:rPr>
              <w:tab/>
            </w:r>
            <w:r w:rsidR="00A13222" w:rsidRPr="003929CC">
              <w:rPr>
                <w:color w:val="000000" w:themeColor="text1"/>
                <w:sz w:val="20"/>
                <w:szCs w:val="20"/>
                <w:lang w:val="en-CA"/>
              </w:rPr>
              <w:t>vps_map_absolute_coding_enabled_flag</w:t>
            </w:r>
            <w:r w:rsidR="005E1D50" w:rsidRPr="003929CC">
              <w:rPr>
                <w:color w:val="000000" w:themeColor="text1"/>
                <w:sz w:val="20"/>
                <w:szCs w:val="20"/>
                <w:lang w:val="en-CA"/>
              </w:rPr>
              <w:t>[ j ]</w:t>
            </w:r>
            <w:r w:rsidR="004C3161" w:rsidRPr="003929CC">
              <w:rPr>
                <w:color w:val="000000" w:themeColor="text1"/>
                <w:sz w:val="20"/>
                <w:szCs w:val="20"/>
                <w:lang w:val="en-CA"/>
              </w:rPr>
              <w:t>[ 0 ]</w:t>
            </w:r>
            <w:r w:rsidR="00935236" w:rsidRPr="003929CC">
              <w:rPr>
                <w:color w:val="000000" w:themeColor="text1"/>
                <w:sz w:val="20"/>
                <w:szCs w:val="20"/>
                <w:lang w:val="en-CA"/>
              </w:rPr>
              <w:t> = </w:t>
            </w:r>
            <w:r w:rsidR="003505E0" w:rsidRPr="003929CC">
              <w:rPr>
                <w:color w:val="000000" w:themeColor="text1"/>
                <w:sz w:val="20"/>
                <w:szCs w:val="20"/>
                <w:lang w:val="en-CA"/>
              </w:rPr>
              <w:t>1</w:t>
            </w:r>
          </w:p>
        </w:tc>
        <w:tc>
          <w:tcPr>
            <w:tcW w:w="1216" w:type="dxa"/>
          </w:tcPr>
          <w:p w14:paraId="30B46276" w14:textId="77777777" w:rsidR="003505E0" w:rsidRPr="003929CC" w:rsidRDefault="003505E0" w:rsidP="000A2919">
            <w:pPr>
              <w:spacing w:before="20" w:after="20"/>
              <w:jc w:val="center"/>
              <w:rPr>
                <w:color w:val="000000" w:themeColor="text1"/>
                <w:sz w:val="20"/>
                <w:szCs w:val="20"/>
                <w:lang w:val="en-CA"/>
              </w:rPr>
            </w:pPr>
          </w:p>
        </w:tc>
      </w:tr>
      <w:tr w:rsidR="00716356" w:rsidRPr="003929CC" w14:paraId="47F24754" w14:textId="77777777" w:rsidTr="00057618">
        <w:trPr>
          <w:jc w:val="center"/>
        </w:trPr>
        <w:tc>
          <w:tcPr>
            <w:tcW w:w="8526" w:type="dxa"/>
          </w:tcPr>
          <w:p w14:paraId="0153FA81" w14:textId="6A67BE5C" w:rsidR="00716356" w:rsidRPr="003929CC" w:rsidRDefault="003F591B" w:rsidP="00716356">
            <w:pPr>
              <w:spacing w:before="20" w:after="20"/>
              <w:rPr>
                <w:color w:val="000000" w:themeColor="text1"/>
                <w:sz w:val="20"/>
                <w:szCs w:val="20"/>
                <w:lang w:val="en-CA"/>
              </w:rPr>
            </w:pPr>
            <w:r w:rsidRPr="003929CC">
              <w:rPr>
                <w:color w:val="000000" w:themeColor="text1"/>
                <w:sz w:val="20"/>
                <w:szCs w:val="20"/>
                <w:lang w:val="en-CA"/>
              </w:rPr>
              <w:tab/>
            </w:r>
            <w:r w:rsidR="00716356" w:rsidRPr="003929CC">
              <w:rPr>
                <w:color w:val="000000" w:themeColor="text1"/>
                <w:sz w:val="20"/>
                <w:szCs w:val="20"/>
                <w:lang w:val="en-CA"/>
              </w:rPr>
              <w:tab/>
            </w:r>
            <w:r w:rsidR="0021699E" w:rsidRPr="003929CC">
              <w:rPr>
                <w:color w:val="000000" w:themeColor="text1"/>
                <w:sz w:val="20"/>
                <w:szCs w:val="20"/>
                <w:lang w:val="en-CA"/>
              </w:rPr>
              <w:t>for(</w:t>
            </w:r>
            <w:r w:rsidR="006936C4" w:rsidRPr="003929CC">
              <w:rPr>
                <w:color w:val="000000" w:themeColor="text1"/>
                <w:sz w:val="20"/>
                <w:szCs w:val="20"/>
                <w:lang w:val="en-CA"/>
              </w:rPr>
              <w:t> </w:t>
            </w:r>
            <w:r w:rsidR="00716356" w:rsidRPr="003929CC">
              <w:rPr>
                <w:color w:val="000000" w:themeColor="text1"/>
                <w:sz w:val="20"/>
                <w:szCs w:val="20"/>
                <w:lang w:val="en-CA"/>
              </w:rPr>
              <w:t xml:space="preserve">i = </w:t>
            </w:r>
            <w:r w:rsidR="006936C4" w:rsidRPr="003929CC">
              <w:rPr>
                <w:color w:val="000000" w:themeColor="text1"/>
                <w:sz w:val="20"/>
                <w:szCs w:val="20"/>
                <w:lang w:val="en-CA"/>
              </w:rPr>
              <w:t>1</w:t>
            </w:r>
            <w:r w:rsidR="00716356" w:rsidRPr="003929CC">
              <w:rPr>
                <w:color w:val="000000" w:themeColor="text1"/>
                <w:sz w:val="20"/>
                <w:szCs w:val="20"/>
                <w:lang w:val="en-CA"/>
              </w:rPr>
              <w:t>; i &lt;</w:t>
            </w:r>
            <w:r w:rsidR="006936C4" w:rsidRPr="003929CC">
              <w:rPr>
                <w:color w:val="000000" w:themeColor="text1"/>
                <w:sz w:val="20"/>
                <w:szCs w:val="20"/>
                <w:lang w:val="en-CA"/>
              </w:rPr>
              <w:t>=</w:t>
            </w:r>
            <w:r w:rsidR="00716356" w:rsidRPr="003929CC">
              <w:rPr>
                <w:color w:val="000000" w:themeColor="text1"/>
                <w:sz w:val="20"/>
                <w:szCs w:val="20"/>
                <w:lang w:val="en-CA"/>
              </w:rPr>
              <w:t xml:space="preserve"> </w:t>
            </w:r>
            <w:r w:rsidR="00A13222" w:rsidRPr="003929CC">
              <w:rPr>
                <w:color w:val="000000" w:themeColor="text1"/>
                <w:sz w:val="20"/>
                <w:szCs w:val="20"/>
                <w:lang w:val="en-CA"/>
              </w:rPr>
              <w:t>vps_map_count_minus1</w:t>
            </w:r>
            <w:r w:rsidR="005E1D50" w:rsidRPr="003929CC">
              <w:rPr>
                <w:color w:val="000000" w:themeColor="text1"/>
                <w:sz w:val="20"/>
                <w:szCs w:val="20"/>
                <w:lang w:val="en-CA"/>
              </w:rPr>
              <w:t>[ j ]</w:t>
            </w:r>
            <w:r w:rsidR="00716356" w:rsidRPr="003929CC">
              <w:rPr>
                <w:color w:val="000000" w:themeColor="text1"/>
                <w:sz w:val="20"/>
                <w:szCs w:val="20"/>
                <w:lang w:val="en-CA"/>
              </w:rPr>
              <w:t>; i++</w:t>
            </w:r>
            <w:r w:rsidR="006936C4" w:rsidRPr="003929CC">
              <w:rPr>
                <w:color w:val="000000" w:themeColor="text1"/>
                <w:sz w:val="20"/>
                <w:szCs w:val="20"/>
                <w:lang w:val="en-CA"/>
              </w:rPr>
              <w:t> </w:t>
            </w:r>
            <w:r w:rsidR="00716356" w:rsidRPr="003929CC">
              <w:rPr>
                <w:color w:val="000000" w:themeColor="text1"/>
                <w:sz w:val="20"/>
                <w:szCs w:val="20"/>
                <w:lang w:val="en-CA"/>
              </w:rPr>
              <w:t>) {</w:t>
            </w:r>
          </w:p>
        </w:tc>
        <w:tc>
          <w:tcPr>
            <w:tcW w:w="1216" w:type="dxa"/>
          </w:tcPr>
          <w:p w14:paraId="0DBDDDCA" w14:textId="77777777" w:rsidR="00716356" w:rsidRPr="003929CC" w:rsidRDefault="00716356" w:rsidP="000A2919">
            <w:pPr>
              <w:spacing w:before="20" w:after="20"/>
              <w:jc w:val="center"/>
              <w:rPr>
                <w:color w:val="000000" w:themeColor="text1"/>
                <w:sz w:val="20"/>
                <w:szCs w:val="20"/>
                <w:lang w:val="en-CA"/>
              </w:rPr>
            </w:pPr>
          </w:p>
        </w:tc>
      </w:tr>
      <w:tr w:rsidR="006936C4" w:rsidRPr="003929CC" w14:paraId="350D29DD" w14:textId="77777777" w:rsidTr="00057618">
        <w:trPr>
          <w:jc w:val="center"/>
        </w:trPr>
        <w:tc>
          <w:tcPr>
            <w:tcW w:w="8526" w:type="dxa"/>
          </w:tcPr>
          <w:p w14:paraId="4DD899FD" w14:textId="5D23A3DD" w:rsidR="006936C4" w:rsidRPr="003929CC" w:rsidRDefault="006936C4" w:rsidP="00716356">
            <w:pPr>
              <w:spacing w:before="20" w:after="20"/>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Pr="003929CC">
              <w:rPr>
                <w:color w:val="000000" w:themeColor="text1"/>
                <w:sz w:val="20"/>
                <w:szCs w:val="20"/>
                <w:lang w:val="en-CA"/>
              </w:rPr>
              <w:tab/>
              <w:t>if(</w:t>
            </w:r>
            <w:r w:rsidRPr="003929CC">
              <w:t> </w:t>
            </w:r>
            <w:r w:rsidRPr="003929CC">
              <w:rPr>
                <w:color w:val="000000" w:themeColor="text1"/>
                <w:sz w:val="20"/>
                <w:szCs w:val="20"/>
                <w:lang w:val="en-CA"/>
              </w:rPr>
              <w:t>vps_multiple_map_streams_present_flag[ j ] )</w:t>
            </w:r>
          </w:p>
        </w:tc>
        <w:tc>
          <w:tcPr>
            <w:tcW w:w="1216" w:type="dxa"/>
          </w:tcPr>
          <w:p w14:paraId="09985BFA" w14:textId="77777777" w:rsidR="006936C4" w:rsidRPr="003929CC" w:rsidRDefault="006936C4" w:rsidP="000A2919">
            <w:pPr>
              <w:spacing w:before="20" w:after="20"/>
              <w:jc w:val="center"/>
              <w:rPr>
                <w:color w:val="000000" w:themeColor="text1"/>
                <w:sz w:val="20"/>
                <w:szCs w:val="20"/>
                <w:lang w:val="en-CA"/>
              </w:rPr>
            </w:pPr>
          </w:p>
        </w:tc>
      </w:tr>
      <w:tr w:rsidR="006936C4" w:rsidRPr="003929CC" w14:paraId="65579E75" w14:textId="77777777" w:rsidTr="00057618">
        <w:trPr>
          <w:jc w:val="center"/>
        </w:trPr>
        <w:tc>
          <w:tcPr>
            <w:tcW w:w="8526" w:type="dxa"/>
          </w:tcPr>
          <w:p w14:paraId="121E9F31" w14:textId="38624118" w:rsidR="006936C4" w:rsidRPr="003929CC" w:rsidRDefault="006936C4" w:rsidP="006936C4">
            <w:pPr>
              <w:spacing w:before="20" w:after="20"/>
              <w:rPr>
                <w:b/>
                <w:color w:val="000000" w:themeColor="text1"/>
                <w:sz w:val="20"/>
                <w:szCs w:val="20"/>
                <w:lang w:val="en-CA"/>
              </w:rPr>
            </w:pPr>
            <w:r w:rsidRPr="003929CC">
              <w:rPr>
                <w:b/>
                <w:color w:val="000000" w:themeColor="text1"/>
                <w:sz w:val="20"/>
                <w:szCs w:val="20"/>
                <w:lang w:val="en-CA"/>
              </w:rPr>
              <w:tab/>
            </w:r>
            <w:r w:rsidRPr="003929CC">
              <w:rPr>
                <w:b/>
                <w:color w:val="000000" w:themeColor="text1"/>
                <w:sz w:val="20"/>
                <w:szCs w:val="20"/>
                <w:lang w:val="en-CA"/>
              </w:rPr>
              <w:tab/>
            </w:r>
            <w:r w:rsidRPr="003929CC">
              <w:rPr>
                <w:b/>
                <w:color w:val="000000" w:themeColor="text1"/>
                <w:sz w:val="20"/>
                <w:szCs w:val="20"/>
                <w:lang w:val="en-CA"/>
              </w:rPr>
              <w:tab/>
            </w:r>
            <w:r w:rsidRPr="003929CC">
              <w:rPr>
                <w:b/>
                <w:color w:val="000000" w:themeColor="text1"/>
                <w:sz w:val="20"/>
                <w:szCs w:val="20"/>
                <w:lang w:val="en-CA"/>
              </w:rPr>
              <w:tab/>
              <w:t>vps_map_absolute_coding_enabled_flag</w:t>
            </w:r>
            <w:r w:rsidRPr="003929CC">
              <w:rPr>
                <w:bCs/>
                <w:color w:val="000000" w:themeColor="text1"/>
                <w:sz w:val="20"/>
                <w:szCs w:val="20"/>
                <w:lang w:val="en-CA"/>
              </w:rPr>
              <w:t>[ j ][ i  ]</w:t>
            </w:r>
          </w:p>
        </w:tc>
        <w:tc>
          <w:tcPr>
            <w:tcW w:w="1216" w:type="dxa"/>
          </w:tcPr>
          <w:p w14:paraId="3BCDE85A" w14:textId="4B654063" w:rsidR="006936C4" w:rsidRPr="003929CC" w:rsidRDefault="006936C4" w:rsidP="006936C4">
            <w:pPr>
              <w:spacing w:before="20" w:after="20"/>
              <w:jc w:val="center"/>
              <w:rPr>
                <w:color w:val="000000" w:themeColor="text1"/>
                <w:sz w:val="20"/>
                <w:szCs w:val="20"/>
                <w:lang w:val="en-CA"/>
              </w:rPr>
            </w:pPr>
            <w:r w:rsidRPr="003929CC">
              <w:rPr>
                <w:color w:val="000000" w:themeColor="text1"/>
                <w:sz w:val="20"/>
                <w:szCs w:val="20"/>
                <w:lang w:val="en-CA"/>
              </w:rPr>
              <w:t>u(1)</w:t>
            </w:r>
          </w:p>
        </w:tc>
      </w:tr>
      <w:tr w:rsidR="006936C4" w:rsidRPr="003929CC" w14:paraId="57147027" w14:textId="77777777" w:rsidTr="00057618">
        <w:trPr>
          <w:jc w:val="center"/>
        </w:trPr>
        <w:tc>
          <w:tcPr>
            <w:tcW w:w="8526" w:type="dxa"/>
          </w:tcPr>
          <w:p w14:paraId="37D1075F" w14:textId="1FA42021" w:rsidR="006936C4" w:rsidRPr="003929CC" w:rsidRDefault="006936C4" w:rsidP="006936C4">
            <w:pPr>
              <w:spacing w:before="20" w:after="20"/>
              <w:rPr>
                <w:bCs/>
                <w:color w:val="000000" w:themeColor="text1"/>
                <w:sz w:val="20"/>
                <w:szCs w:val="20"/>
                <w:lang w:val="en-CA"/>
              </w:rPr>
            </w:pPr>
            <w:r w:rsidRPr="003929CC">
              <w:rPr>
                <w:b/>
                <w:color w:val="000000" w:themeColor="text1"/>
                <w:sz w:val="20"/>
                <w:szCs w:val="20"/>
                <w:lang w:val="en-CA"/>
              </w:rPr>
              <w:tab/>
            </w:r>
            <w:r w:rsidRPr="003929CC">
              <w:rPr>
                <w:b/>
                <w:color w:val="000000" w:themeColor="text1"/>
                <w:sz w:val="20"/>
                <w:szCs w:val="20"/>
                <w:lang w:val="en-CA"/>
              </w:rPr>
              <w:tab/>
            </w:r>
            <w:r w:rsidRPr="003929CC">
              <w:rPr>
                <w:b/>
                <w:color w:val="000000" w:themeColor="text1"/>
                <w:sz w:val="20"/>
                <w:szCs w:val="20"/>
                <w:lang w:val="en-CA"/>
              </w:rPr>
              <w:tab/>
            </w:r>
            <w:r w:rsidRPr="003929CC">
              <w:rPr>
                <w:bCs/>
                <w:color w:val="000000" w:themeColor="text1"/>
                <w:sz w:val="20"/>
                <w:szCs w:val="20"/>
                <w:lang w:val="en-CA"/>
              </w:rPr>
              <w:t>else</w:t>
            </w:r>
          </w:p>
        </w:tc>
        <w:tc>
          <w:tcPr>
            <w:tcW w:w="1216" w:type="dxa"/>
          </w:tcPr>
          <w:p w14:paraId="69149E94" w14:textId="77777777" w:rsidR="006936C4" w:rsidRPr="003929CC" w:rsidRDefault="006936C4" w:rsidP="006936C4">
            <w:pPr>
              <w:spacing w:before="20" w:after="20"/>
              <w:jc w:val="center"/>
              <w:rPr>
                <w:color w:val="000000" w:themeColor="text1"/>
                <w:sz w:val="20"/>
                <w:szCs w:val="20"/>
                <w:lang w:val="en-CA"/>
              </w:rPr>
            </w:pPr>
          </w:p>
        </w:tc>
      </w:tr>
      <w:tr w:rsidR="006936C4" w:rsidRPr="003929CC" w14:paraId="29AD31DA" w14:textId="77777777" w:rsidTr="00057618">
        <w:trPr>
          <w:jc w:val="center"/>
        </w:trPr>
        <w:tc>
          <w:tcPr>
            <w:tcW w:w="8526" w:type="dxa"/>
          </w:tcPr>
          <w:p w14:paraId="34A748A8" w14:textId="0A78DC9B" w:rsidR="006936C4" w:rsidRPr="003929CC" w:rsidRDefault="006936C4" w:rsidP="006936C4">
            <w:pPr>
              <w:spacing w:before="20" w:after="20"/>
              <w:rPr>
                <w:bCs/>
                <w:color w:val="000000" w:themeColor="text1"/>
                <w:sz w:val="20"/>
                <w:szCs w:val="20"/>
                <w:lang w:val="en-CA"/>
              </w:rPr>
            </w:pPr>
            <w:r w:rsidRPr="003929CC">
              <w:rPr>
                <w:b/>
                <w:color w:val="000000" w:themeColor="text1"/>
                <w:sz w:val="20"/>
                <w:szCs w:val="20"/>
                <w:lang w:val="en-CA"/>
              </w:rPr>
              <w:tab/>
            </w:r>
            <w:r w:rsidRPr="003929CC">
              <w:rPr>
                <w:b/>
                <w:color w:val="000000" w:themeColor="text1"/>
                <w:sz w:val="20"/>
                <w:szCs w:val="20"/>
                <w:lang w:val="en-CA"/>
              </w:rPr>
              <w:tab/>
            </w:r>
            <w:r w:rsidRPr="003929CC">
              <w:rPr>
                <w:b/>
                <w:color w:val="000000" w:themeColor="text1"/>
                <w:sz w:val="20"/>
                <w:szCs w:val="20"/>
                <w:lang w:val="en-CA"/>
              </w:rPr>
              <w:tab/>
            </w:r>
            <w:r w:rsidRPr="003929CC">
              <w:rPr>
                <w:b/>
                <w:color w:val="000000" w:themeColor="text1"/>
                <w:sz w:val="20"/>
                <w:szCs w:val="20"/>
                <w:lang w:val="en-CA"/>
              </w:rPr>
              <w:tab/>
            </w:r>
            <w:r w:rsidRPr="003929CC">
              <w:rPr>
                <w:bCs/>
                <w:color w:val="000000" w:themeColor="text1"/>
                <w:sz w:val="20"/>
                <w:szCs w:val="20"/>
                <w:lang w:val="en-CA"/>
              </w:rPr>
              <w:t>vps_map_absolute_coding_enabled_flag[ j ][ i  ] = 1</w:t>
            </w:r>
          </w:p>
        </w:tc>
        <w:tc>
          <w:tcPr>
            <w:tcW w:w="1216" w:type="dxa"/>
          </w:tcPr>
          <w:p w14:paraId="109B1CD1" w14:textId="59B3D297" w:rsidR="006936C4" w:rsidRPr="003929CC" w:rsidRDefault="006936C4" w:rsidP="006936C4">
            <w:pPr>
              <w:spacing w:before="20" w:after="20"/>
              <w:jc w:val="center"/>
              <w:rPr>
                <w:color w:val="000000" w:themeColor="text1"/>
                <w:sz w:val="20"/>
                <w:szCs w:val="20"/>
                <w:lang w:val="en-CA"/>
              </w:rPr>
            </w:pPr>
          </w:p>
        </w:tc>
      </w:tr>
      <w:tr w:rsidR="006936C4" w:rsidRPr="003929CC" w14:paraId="14D68BE8" w14:textId="77777777" w:rsidTr="00057618">
        <w:trPr>
          <w:jc w:val="center"/>
        </w:trPr>
        <w:tc>
          <w:tcPr>
            <w:tcW w:w="8526" w:type="dxa"/>
          </w:tcPr>
          <w:p w14:paraId="745E4D50" w14:textId="32183760" w:rsidR="006936C4" w:rsidRPr="003929CC" w:rsidRDefault="006936C4" w:rsidP="006936C4">
            <w:pPr>
              <w:spacing w:before="20" w:after="20"/>
              <w:rPr>
                <w:b/>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Pr="003929CC">
              <w:rPr>
                <w:color w:val="000000" w:themeColor="text1"/>
                <w:sz w:val="20"/>
                <w:szCs w:val="20"/>
                <w:lang w:val="en-CA"/>
              </w:rPr>
              <w:tab/>
              <w:t>if( vps_map_absolute_coding_enabled_flag[ j ][ i  ]  = =  0 ) {</w:t>
            </w:r>
          </w:p>
        </w:tc>
        <w:tc>
          <w:tcPr>
            <w:tcW w:w="1216" w:type="dxa"/>
          </w:tcPr>
          <w:p w14:paraId="60C8DD16" w14:textId="77777777" w:rsidR="006936C4" w:rsidRPr="003929CC" w:rsidRDefault="006936C4" w:rsidP="006936C4">
            <w:pPr>
              <w:spacing w:before="20" w:after="20"/>
              <w:jc w:val="center"/>
              <w:rPr>
                <w:color w:val="000000" w:themeColor="text1"/>
                <w:sz w:val="20"/>
                <w:szCs w:val="20"/>
                <w:lang w:val="en-CA"/>
              </w:rPr>
            </w:pPr>
          </w:p>
        </w:tc>
      </w:tr>
      <w:tr w:rsidR="006936C4" w:rsidRPr="003929CC" w14:paraId="1A2C5C70" w14:textId="77777777" w:rsidTr="00057618">
        <w:trPr>
          <w:jc w:val="center"/>
        </w:trPr>
        <w:tc>
          <w:tcPr>
            <w:tcW w:w="8526" w:type="dxa"/>
          </w:tcPr>
          <w:p w14:paraId="05C200E0" w14:textId="66111911" w:rsidR="006936C4" w:rsidRPr="003929CC" w:rsidRDefault="006936C4" w:rsidP="006936C4">
            <w:pPr>
              <w:spacing w:before="20" w:after="20"/>
              <w:rPr>
                <w:color w:val="000000" w:themeColor="text1"/>
                <w:sz w:val="20"/>
                <w:szCs w:val="20"/>
                <w:lang w:val="en-CA"/>
              </w:rPr>
            </w:pPr>
            <w:r w:rsidRPr="003929CC">
              <w:rPr>
                <w:b/>
                <w:color w:val="000000" w:themeColor="text1"/>
                <w:sz w:val="20"/>
                <w:szCs w:val="20"/>
                <w:lang w:val="en-CA"/>
              </w:rPr>
              <w:tab/>
            </w:r>
            <w:r w:rsidRPr="003929CC">
              <w:rPr>
                <w:b/>
                <w:color w:val="000000" w:themeColor="text1"/>
                <w:sz w:val="20"/>
                <w:szCs w:val="20"/>
                <w:lang w:val="en-CA"/>
              </w:rPr>
              <w:tab/>
            </w:r>
            <w:r w:rsidRPr="003929CC">
              <w:rPr>
                <w:b/>
                <w:color w:val="000000" w:themeColor="text1"/>
                <w:sz w:val="20"/>
                <w:szCs w:val="20"/>
                <w:lang w:val="en-CA"/>
              </w:rPr>
              <w:tab/>
            </w:r>
            <w:r w:rsidRPr="003929CC">
              <w:rPr>
                <w:b/>
                <w:color w:val="000000" w:themeColor="text1"/>
                <w:sz w:val="20"/>
                <w:szCs w:val="20"/>
                <w:lang w:val="en-CA"/>
              </w:rPr>
              <w:tab/>
            </w:r>
            <w:r w:rsidRPr="003929CC">
              <w:rPr>
                <w:color w:val="000000" w:themeColor="text1"/>
                <w:sz w:val="20"/>
                <w:szCs w:val="20"/>
                <w:lang w:val="en-CA"/>
              </w:rPr>
              <w:t>if( i &gt; 0)</w:t>
            </w:r>
          </w:p>
        </w:tc>
        <w:tc>
          <w:tcPr>
            <w:tcW w:w="1216" w:type="dxa"/>
          </w:tcPr>
          <w:p w14:paraId="7EA850B0" w14:textId="77777777" w:rsidR="006936C4" w:rsidRPr="003929CC" w:rsidRDefault="006936C4" w:rsidP="006936C4">
            <w:pPr>
              <w:spacing w:before="20" w:after="20"/>
              <w:jc w:val="center"/>
              <w:rPr>
                <w:color w:val="000000" w:themeColor="text1"/>
                <w:sz w:val="20"/>
                <w:szCs w:val="20"/>
                <w:lang w:val="en-CA"/>
              </w:rPr>
            </w:pPr>
          </w:p>
        </w:tc>
      </w:tr>
      <w:tr w:rsidR="006936C4" w:rsidRPr="003929CC" w14:paraId="4AED26FA" w14:textId="77777777" w:rsidTr="00057618">
        <w:trPr>
          <w:jc w:val="center"/>
        </w:trPr>
        <w:tc>
          <w:tcPr>
            <w:tcW w:w="8526" w:type="dxa"/>
          </w:tcPr>
          <w:p w14:paraId="32E2E8C4" w14:textId="4535562E" w:rsidR="006936C4" w:rsidRPr="003929CC" w:rsidRDefault="006936C4" w:rsidP="006936C4">
            <w:pPr>
              <w:spacing w:before="20" w:after="20"/>
              <w:rPr>
                <w:b/>
                <w:color w:val="000000" w:themeColor="text1"/>
                <w:sz w:val="20"/>
                <w:szCs w:val="20"/>
                <w:lang w:val="en-CA"/>
              </w:rPr>
            </w:pPr>
            <w:r w:rsidRPr="003929CC">
              <w:rPr>
                <w:b/>
                <w:color w:val="000000" w:themeColor="text1"/>
                <w:sz w:val="20"/>
                <w:szCs w:val="20"/>
                <w:lang w:val="en-CA"/>
              </w:rPr>
              <w:tab/>
            </w:r>
            <w:r w:rsidRPr="003929CC">
              <w:rPr>
                <w:b/>
                <w:color w:val="000000" w:themeColor="text1"/>
                <w:sz w:val="20"/>
                <w:szCs w:val="20"/>
                <w:lang w:val="en-CA"/>
              </w:rPr>
              <w:tab/>
            </w:r>
            <w:r w:rsidRPr="003929CC">
              <w:rPr>
                <w:b/>
                <w:color w:val="000000" w:themeColor="text1"/>
                <w:sz w:val="20"/>
                <w:szCs w:val="20"/>
                <w:lang w:val="en-CA"/>
              </w:rPr>
              <w:tab/>
            </w:r>
            <w:r w:rsidRPr="003929CC">
              <w:rPr>
                <w:b/>
                <w:color w:val="000000" w:themeColor="text1"/>
                <w:sz w:val="20"/>
                <w:szCs w:val="20"/>
                <w:lang w:val="en-CA"/>
              </w:rPr>
              <w:tab/>
            </w:r>
            <w:r w:rsidRPr="003929CC">
              <w:rPr>
                <w:b/>
                <w:color w:val="000000" w:themeColor="text1"/>
                <w:sz w:val="20"/>
                <w:szCs w:val="20"/>
                <w:lang w:val="en-CA"/>
              </w:rPr>
              <w:tab/>
              <w:t>vps_map_predictor_index_diff</w:t>
            </w:r>
            <w:r w:rsidRPr="003929CC">
              <w:rPr>
                <w:bCs/>
                <w:color w:val="000000" w:themeColor="text1"/>
                <w:sz w:val="20"/>
                <w:szCs w:val="20"/>
                <w:lang w:val="en-CA"/>
              </w:rPr>
              <w:t>[ j ][</w:t>
            </w:r>
            <w:r w:rsidRPr="003929CC">
              <w:rPr>
                <w:color w:val="000000" w:themeColor="text1"/>
                <w:sz w:val="20"/>
                <w:szCs w:val="20"/>
                <w:lang w:val="en-CA"/>
              </w:rPr>
              <w:t> i ]</w:t>
            </w:r>
          </w:p>
        </w:tc>
        <w:tc>
          <w:tcPr>
            <w:tcW w:w="1216" w:type="dxa"/>
          </w:tcPr>
          <w:p w14:paraId="460863E5" w14:textId="77777777" w:rsidR="006936C4" w:rsidRPr="003929CC" w:rsidRDefault="006936C4" w:rsidP="006936C4">
            <w:pPr>
              <w:spacing w:before="20" w:after="20"/>
              <w:jc w:val="center"/>
              <w:rPr>
                <w:color w:val="000000" w:themeColor="text1"/>
                <w:sz w:val="20"/>
                <w:szCs w:val="20"/>
                <w:lang w:val="en-CA"/>
              </w:rPr>
            </w:pPr>
            <w:r w:rsidRPr="003929CC">
              <w:rPr>
                <w:color w:val="000000" w:themeColor="text1"/>
                <w:sz w:val="20"/>
                <w:szCs w:val="20"/>
                <w:lang w:val="en-CA"/>
              </w:rPr>
              <w:t>ue(v)</w:t>
            </w:r>
          </w:p>
        </w:tc>
      </w:tr>
      <w:tr w:rsidR="006936C4" w:rsidRPr="003929CC" w14:paraId="55A9D323" w14:textId="77777777" w:rsidTr="00057618">
        <w:trPr>
          <w:jc w:val="center"/>
        </w:trPr>
        <w:tc>
          <w:tcPr>
            <w:tcW w:w="8526" w:type="dxa"/>
          </w:tcPr>
          <w:p w14:paraId="06FD160C" w14:textId="2A3808B1" w:rsidR="006936C4" w:rsidRPr="003929CC" w:rsidRDefault="006936C4" w:rsidP="006936C4">
            <w:pPr>
              <w:spacing w:before="20" w:after="20"/>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Pr="003929CC">
              <w:rPr>
                <w:color w:val="000000" w:themeColor="text1"/>
                <w:sz w:val="20"/>
                <w:szCs w:val="20"/>
                <w:lang w:val="en-CA"/>
              </w:rPr>
              <w:tab/>
            </w:r>
            <w:r w:rsidRPr="003929CC">
              <w:rPr>
                <w:color w:val="000000" w:themeColor="text1"/>
                <w:sz w:val="20"/>
                <w:szCs w:val="20"/>
                <w:lang w:val="en-CA"/>
              </w:rPr>
              <w:tab/>
              <w:t>else</w:t>
            </w:r>
          </w:p>
        </w:tc>
        <w:tc>
          <w:tcPr>
            <w:tcW w:w="1216" w:type="dxa"/>
          </w:tcPr>
          <w:p w14:paraId="364379F1" w14:textId="77777777" w:rsidR="006936C4" w:rsidRPr="003929CC" w:rsidRDefault="006936C4" w:rsidP="006936C4">
            <w:pPr>
              <w:spacing w:before="20" w:after="20"/>
              <w:jc w:val="center"/>
              <w:rPr>
                <w:color w:val="000000" w:themeColor="text1"/>
                <w:sz w:val="20"/>
                <w:szCs w:val="20"/>
                <w:lang w:val="en-CA"/>
              </w:rPr>
            </w:pPr>
          </w:p>
        </w:tc>
      </w:tr>
      <w:tr w:rsidR="006936C4" w:rsidRPr="003929CC" w14:paraId="72236538" w14:textId="77777777" w:rsidTr="00057618">
        <w:trPr>
          <w:jc w:val="center"/>
        </w:trPr>
        <w:tc>
          <w:tcPr>
            <w:tcW w:w="8526" w:type="dxa"/>
          </w:tcPr>
          <w:p w14:paraId="6F15D595" w14:textId="5512B0D6" w:rsidR="006936C4" w:rsidRPr="003929CC" w:rsidRDefault="006936C4" w:rsidP="006936C4">
            <w:pPr>
              <w:spacing w:before="20" w:after="20"/>
              <w:rPr>
                <w:color w:val="000000" w:themeColor="text1"/>
                <w:sz w:val="20"/>
                <w:szCs w:val="20"/>
                <w:lang w:val="en-CA"/>
              </w:rPr>
            </w:pPr>
            <w:r w:rsidRPr="003929CC">
              <w:rPr>
                <w:b/>
                <w:color w:val="000000" w:themeColor="text1"/>
                <w:sz w:val="20"/>
                <w:szCs w:val="20"/>
                <w:lang w:val="en-CA"/>
              </w:rPr>
              <w:tab/>
            </w:r>
            <w:r w:rsidRPr="003929CC">
              <w:rPr>
                <w:b/>
                <w:color w:val="000000" w:themeColor="text1"/>
                <w:sz w:val="20"/>
                <w:szCs w:val="20"/>
                <w:lang w:val="en-CA"/>
              </w:rPr>
              <w:tab/>
            </w:r>
            <w:r w:rsidRPr="003929CC">
              <w:rPr>
                <w:b/>
                <w:color w:val="000000" w:themeColor="text1"/>
                <w:sz w:val="20"/>
                <w:szCs w:val="20"/>
                <w:lang w:val="en-CA"/>
              </w:rPr>
              <w:tab/>
            </w:r>
            <w:r w:rsidRPr="003929CC">
              <w:rPr>
                <w:b/>
                <w:color w:val="000000" w:themeColor="text1"/>
                <w:sz w:val="20"/>
                <w:szCs w:val="20"/>
                <w:lang w:val="en-CA"/>
              </w:rPr>
              <w:tab/>
            </w:r>
            <w:r w:rsidRPr="003929CC">
              <w:rPr>
                <w:b/>
                <w:color w:val="000000" w:themeColor="text1"/>
                <w:sz w:val="20"/>
                <w:szCs w:val="20"/>
                <w:lang w:val="en-CA"/>
              </w:rPr>
              <w:tab/>
            </w:r>
            <w:r w:rsidRPr="003929CC">
              <w:rPr>
                <w:color w:val="000000" w:themeColor="text1"/>
                <w:sz w:val="20"/>
                <w:szCs w:val="20"/>
                <w:lang w:val="en-CA"/>
              </w:rPr>
              <w:t>vps_map_predictor_index_diff[ j ][ i ] = 0</w:t>
            </w:r>
          </w:p>
        </w:tc>
        <w:tc>
          <w:tcPr>
            <w:tcW w:w="1216" w:type="dxa"/>
          </w:tcPr>
          <w:p w14:paraId="33AF963D" w14:textId="77777777" w:rsidR="006936C4" w:rsidRPr="003929CC" w:rsidRDefault="006936C4" w:rsidP="006936C4">
            <w:pPr>
              <w:spacing w:before="20" w:after="20"/>
              <w:jc w:val="center"/>
              <w:rPr>
                <w:color w:val="000000" w:themeColor="text1"/>
                <w:sz w:val="20"/>
                <w:szCs w:val="20"/>
                <w:lang w:val="en-CA"/>
              </w:rPr>
            </w:pPr>
          </w:p>
        </w:tc>
      </w:tr>
      <w:tr w:rsidR="006936C4" w:rsidRPr="003929CC" w14:paraId="76A7A407" w14:textId="77777777" w:rsidTr="00057618">
        <w:trPr>
          <w:jc w:val="center"/>
        </w:trPr>
        <w:tc>
          <w:tcPr>
            <w:tcW w:w="8526" w:type="dxa"/>
          </w:tcPr>
          <w:p w14:paraId="13BD9E4F" w14:textId="74A27975" w:rsidR="006936C4" w:rsidRPr="003929CC" w:rsidRDefault="006936C4" w:rsidP="006936C4">
            <w:pPr>
              <w:spacing w:before="20" w:after="20"/>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Pr="003929CC">
              <w:rPr>
                <w:color w:val="000000" w:themeColor="text1"/>
                <w:sz w:val="20"/>
                <w:szCs w:val="20"/>
                <w:lang w:val="en-CA"/>
              </w:rPr>
              <w:tab/>
              <w:t>}</w:t>
            </w:r>
          </w:p>
        </w:tc>
        <w:tc>
          <w:tcPr>
            <w:tcW w:w="1216" w:type="dxa"/>
          </w:tcPr>
          <w:p w14:paraId="6C6EEDDA" w14:textId="77777777" w:rsidR="006936C4" w:rsidRPr="003929CC" w:rsidRDefault="006936C4" w:rsidP="006936C4">
            <w:pPr>
              <w:spacing w:before="20" w:after="20"/>
              <w:jc w:val="center"/>
              <w:rPr>
                <w:color w:val="000000" w:themeColor="text1"/>
                <w:sz w:val="20"/>
                <w:szCs w:val="20"/>
                <w:lang w:val="en-CA"/>
              </w:rPr>
            </w:pPr>
          </w:p>
        </w:tc>
      </w:tr>
      <w:tr w:rsidR="006936C4" w:rsidRPr="003929CC" w14:paraId="5FFDB48A" w14:textId="77777777" w:rsidTr="00057618">
        <w:trPr>
          <w:jc w:val="center"/>
        </w:trPr>
        <w:tc>
          <w:tcPr>
            <w:tcW w:w="8526" w:type="dxa"/>
          </w:tcPr>
          <w:p w14:paraId="5A7296DF" w14:textId="19DA009C" w:rsidR="006936C4" w:rsidRPr="003929CC" w:rsidRDefault="006936C4" w:rsidP="006936C4">
            <w:pPr>
              <w:spacing w:before="20" w:after="20"/>
              <w:rPr>
                <w:bCs/>
                <w:color w:val="000000" w:themeColor="text1"/>
                <w:sz w:val="20"/>
                <w:szCs w:val="20"/>
                <w:lang w:val="en-CA"/>
              </w:rPr>
            </w:pPr>
            <w:r w:rsidRPr="003929CC">
              <w:rPr>
                <w:bCs/>
                <w:color w:val="000000" w:themeColor="text1"/>
                <w:sz w:val="20"/>
                <w:szCs w:val="20"/>
                <w:lang w:val="en-CA"/>
              </w:rPr>
              <w:tab/>
            </w:r>
            <w:r w:rsidRPr="003929CC">
              <w:rPr>
                <w:bCs/>
                <w:color w:val="000000" w:themeColor="text1"/>
                <w:sz w:val="20"/>
                <w:szCs w:val="20"/>
                <w:lang w:val="en-CA"/>
              </w:rPr>
              <w:tab/>
              <w:t>}</w:t>
            </w:r>
          </w:p>
        </w:tc>
        <w:tc>
          <w:tcPr>
            <w:tcW w:w="1216" w:type="dxa"/>
          </w:tcPr>
          <w:p w14:paraId="7912C432" w14:textId="77777777" w:rsidR="006936C4" w:rsidRPr="003929CC" w:rsidRDefault="006936C4" w:rsidP="006936C4">
            <w:pPr>
              <w:spacing w:before="20" w:after="20"/>
              <w:jc w:val="center"/>
              <w:rPr>
                <w:bCs/>
                <w:color w:val="000000" w:themeColor="text1"/>
                <w:sz w:val="20"/>
                <w:szCs w:val="20"/>
                <w:lang w:val="en-CA"/>
              </w:rPr>
            </w:pPr>
          </w:p>
        </w:tc>
      </w:tr>
      <w:tr w:rsidR="006936C4" w:rsidRPr="003929CC" w14:paraId="3E77B3C2" w14:textId="77777777" w:rsidTr="00057618">
        <w:trPr>
          <w:jc w:val="center"/>
        </w:trPr>
        <w:tc>
          <w:tcPr>
            <w:tcW w:w="8526" w:type="dxa"/>
          </w:tcPr>
          <w:p w14:paraId="184C86AC" w14:textId="0F821751" w:rsidR="006936C4" w:rsidRPr="003929CC" w:rsidRDefault="006936C4" w:rsidP="006936C4">
            <w:pPr>
              <w:spacing w:before="20" w:after="20"/>
              <w:rPr>
                <w:color w:val="000000" w:themeColor="text1"/>
                <w:sz w:val="20"/>
                <w:szCs w:val="20"/>
                <w:lang w:val="en-CA"/>
              </w:rPr>
            </w:pPr>
            <w:r w:rsidRPr="003929CC">
              <w:rPr>
                <w:b/>
                <w:color w:val="000000" w:themeColor="text1"/>
                <w:sz w:val="20"/>
                <w:szCs w:val="20"/>
                <w:lang w:val="en-CA"/>
              </w:rPr>
              <w:tab/>
            </w:r>
            <w:r w:rsidRPr="003929CC">
              <w:rPr>
                <w:b/>
                <w:color w:val="000000" w:themeColor="text1"/>
                <w:sz w:val="20"/>
                <w:szCs w:val="20"/>
                <w:lang w:val="en-CA"/>
              </w:rPr>
              <w:tab/>
              <w:t>vps_raw_patch_enabled_flag</w:t>
            </w:r>
            <w:r w:rsidRPr="003929CC">
              <w:rPr>
                <w:bCs/>
                <w:color w:val="000000" w:themeColor="text1"/>
                <w:sz w:val="20"/>
                <w:szCs w:val="20"/>
                <w:lang w:val="en-CA"/>
              </w:rPr>
              <w:t>[ j ]</w:t>
            </w:r>
          </w:p>
        </w:tc>
        <w:tc>
          <w:tcPr>
            <w:tcW w:w="1216" w:type="dxa"/>
          </w:tcPr>
          <w:p w14:paraId="4AD73E23" w14:textId="77777777" w:rsidR="006936C4" w:rsidRPr="003929CC" w:rsidRDefault="006936C4" w:rsidP="006936C4">
            <w:pPr>
              <w:spacing w:before="20" w:after="20"/>
              <w:jc w:val="center"/>
              <w:rPr>
                <w:color w:val="000000" w:themeColor="text1"/>
                <w:sz w:val="20"/>
                <w:szCs w:val="20"/>
                <w:lang w:val="en-CA"/>
              </w:rPr>
            </w:pPr>
            <w:r w:rsidRPr="003929CC">
              <w:rPr>
                <w:color w:val="000000" w:themeColor="text1"/>
                <w:sz w:val="20"/>
                <w:szCs w:val="20"/>
                <w:lang w:val="en-CA"/>
              </w:rPr>
              <w:t>u(1)</w:t>
            </w:r>
          </w:p>
        </w:tc>
      </w:tr>
      <w:tr w:rsidR="006936C4" w:rsidRPr="003929CC" w14:paraId="7EC8EDC1" w14:textId="77777777" w:rsidTr="00057618">
        <w:trPr>
          <w:jc w:val="center"/>
        </w:trPr>
        <w:tc>
          <w:tcPr>
            <w:tcW w:w="8526" w:type="dxa"/>
          </w:tcPr>
          <w:p w14:paraId="1137FAA9" w14:textId="06F25BBF" w:rsidR="006936C4" w:rsidRPr="003929CC" w:rsidRDefault="006936C4" w:rsidP="006936C4">
            <w:pPr>
              <w:spacing w:before="20" w:after="20"/>
              <w:rPr>
                <w:color w:val="000000" w:themeColor="text1"/>
                <w:sz w:val="20"/>
                <w:szCs w:val="20"/>
                <w:lang w:val="en-CA"/>
              </w:rPr>
            </w:pPr>
            <w:r w:rsidRPr="003929CC">
              <w:rPr>
                <w:b/>
                <w:color w:val="000000" w:themeColor="text1"/>
                <w:sz w:val="20"/>
                <w:szCs w:val="20"/>
                <w:lang w:val="en-CA"/>
              </w:rPr>
              <w:tab/>
            </w:r>
            <w:r w:rsidRPr="003929CC">
              <w:rPr>
                <w:b/>
                <w:color w:val="000000" w:themeColor="text1"/>
                <w:sz w:val="20"/>
                <w:szCs w:val="20"/>
                <w:lang w:val="en-CA"/>
              </w:rPr>
              <w:tab/>
            </w:r>
            <w:r w:rsidRPr="003929CC">
              <w:rPr>
                <w:color w:val="000000" w:themeColor="text1"/>
                <w:sz w:val="20"/>
                <w:szCs w:val="20"/>
                <w:lang w:val="en-CA"/>
              </w:rPr>
              <w:t>if( vps_raw_patch_enabled_flag[ j ] )</w:t>
            </w:r>
          </w:p>
        </w:tc>
        <w:tc>
          <w:tcPr>
            <w:tcW w:w="1216" w:type="dxa"/>
          </w:tcPr>
          <w:p w14:paraId="2B97EF6D" w14:textId="77777777" w:rsidR="006936C4" w:rsidRPr="003929CC" w:rsidRDefault="006936C4" w:rsidP="006936C4">
            <w:pPr>
              <w:spacing w:before="20" w:after="20"/>
              <w:jc w:val="center"/>
              <w:rPr>
                <w:color w:val="000000" w:themeColor="text1"/>
                <w:sz w:val="20"/>
                <w:szCs w:val="20"/>
                <w:lang w:val="en-CA"/>
              </w:rPr>
            </w:pPr>
          </w:p>
        </w:tc>
      </w:tr>
      <w:tr w:rsidR="006936C4" w:rsidRPr="003929CC" w14:paraId="0E110FA5" w14:textId="77777777" w:rsidTr="00057618">
        <w:trPr>
          <w:jc w:val="center"/>
        </w:trPr>
        <w:tc>
          <w:tcPr>
            <w:tcW w:w="8526" w:type="dxa"/>
          </w:tcPr>
          <w:p w14:paraId="7D55F80D" w14:textId="6020409D" w:rsidR="006936C4" w:rsidRPr="003929CC" w:rsidRDefault="006936C4" w:rsidP="006936C4">
            <w:pPr>
              <w:spacing w:before="20" w:after="20"/>
              <w:rPr>
                <w:b/>
                <w:color w:val="000000" w:themeColor="text1"/>
                <w:sz w:val="20"/>
                <w:szCs w:val="20"/>
                <w:lang w:val="en-CA"/>
              </w:rPr>
            </w:pPr>
            <w:r w:rsidRPr="003929CC">
              <w:rPr>
                <w:b/>
                <w:color w:val="000000" w:themeColor="text1"/>
                <w:sz w:val="20"/>
                <w:szCs w:val="20"/>
                <w:lang w:val="en-CA"/>
              </w:rPr>
              <w:tab/>
            </w:r>
            <w:r w:rsidRPr="003929CC">
              <w:rPr>
                <w:b/>
                <w:color w:val="000000" w:themeColor="text1"/>
                <w:sz w:val="20"/>
                <w:szCs w:val="20"/>
                <w:lang w:val="en-CA"/>
              </w:rPr>
              <w:tab/>
            </w:r>
            <w:r w:rsidRPr="003929CC">
              <w:rPr>
                <w:b/>
                <w:color w:val="000000" w:themeColor="text1"/>
                <w:sz w:val="20"/>
                <w:szCs w:val="20"/>
                <w:lang w:val="en-CA"/>
              </w:rPr>
              <w:tab/>
              <w:t>vps_raw_separate_video_present_flag</w:t>
            </w:r>
            <w:r w:rsidRPr="003929CC">
              <w:rPr>
                <w:bCs/>
                <w:color w:val="000000" w:themeColor="text1"/>
                <w:sz w:val="20"/>
                <w:szCs w:val="20"/>
                <w:lang w:val="en-CA"/>
              </w:rPr>
              <w:t>[ j ]</w:t>
            </w:r>
          </w:p>
        </w:tc>
        <w:tc>
          <w:tcPr>
            <w:tcW w:w="1216" w:type="dxa"/>
          </w:tcPr>
          <w:p w14:paraId="6619FD23" w14:textId="77777777" w:rsidR="006936C4" w:rsidRPr="003929CC" w:rsidRDefault="006936C4" w:rsidP="006936C4">
            <w:pPr>
              <w:spacing w:before="20" w:after="20"/>
              <w:jc w:val="center"/>
              <w:rPr>
                <w:color w:val="000000" w:themeColor="text1"/>
                <w:sz w:val="20"/>
                <w:szCs w:val="20"/>
                <w:lang w:val="en-CA"/>
              </w:rPr>
            </w:pPr>
            <w:r w:rsidRPr="003929CC">
              <w:rPr>
                <w:color w:val="000000" w:themeColor="text1"/>
                <w:sz w:val="20"/>
                <w:szCs w:val="20"/>
                <w:lang w:val="en-CA"/>
              </w:rPr>
              <w:t>u(1)</w:t>
            </w:r>
          </w:p>
        </w:tc>
      </w:tr>
      <w:tr w:rsidR="006936C4" w:rsidRPr="003929CC" w14:paraId="41CE197E" w14:textId="77777777" w:rsidTr="00057618">
        <w:trPr>
          <w:jc w:val="center"/>
        </w:trPr>
        <w:tc>
          <w:tcPr>
            <w:tcW w:w="8526" w:type="dxa"/>
          </w:tcPr>
          <w:p w14:paraId="3F91DDF2" w14:textId="77777777" w:rsidR="006936C4" w:rsidRPr="003929CC" w:rsidRDefault="006936C4" w:rsidP="006936C4">
            <w:pPr>
              <w:spacing w:before="20" w:after="20"/>
              <w:rPr>
                <w:color w:val="000000" w:themeColor="text1"/>
                <w:sz w:val="20"/>
                <w:szCs w:val="20"/>
                <w:lang w:val="en-CA"/>
              </w:rPr>
            </w:pPr>
            <w:r w:rsidRPr="003929CC">
              <w:rPr>
                <w:b/>
                <w:color w:val="000000" w:themeColor="text1"/>
                <w:sz w:val="20"/>
                <w:szCs w:val="20"/>
                <w:lang w:val="en-CA"/>
              </w:rPr>
              <w:tab/>
            </w:r>
            <w:r w:rsidRPr="003929CC">
              <w:rPr>
                <w:b/>
                <w:color w:val="000000" w:themeColor="text1"/>
                <w:sz w:val="20"/>
                <w:szCs w:val="20"/>
                <w:lang w:val="en-CA"/>
              </w:rPr>
              <w:tab/>
            </w:r>
            <w:r w:rsidRPr="003929CC">
              <w:rPr>
                <w:color w:val="000000" w:themeColor="text1"/>
                <w:sz w:val="20"/>
                <w:szCs w:val="20"/>
                <w:lang w:val="en-CA"/>
              </w:rPr>
              <w:t>occupancy_information( j )</w:t>
            </w:r>
          </w:p>
        </w:tc>
        <w:tc>
          <w:tcPr>
            <w:tcW w:w="1216" w:type="dxa"/>
          </w:tcPr>
          <w:p w14:paraId="59FC5ECF" w14:textId="77777777" w:rsidR="006936C4" w:rsidRPr="003929CC" w:rsidRDefault="006936C4" w:rsidP="006936C4">
            <w:pPr>
              <w:spacing w:before="20" w:after="20"/>
              <w:jc w:val="center"/>
              <w:rPr>
                <w:color w:val="000000" w:themeColor="text1"/>
                <w:sz w:val="20"/>
                <w:szCs w:val="20"/>
                <w:lang w:val="en-CA"/>
              </w:rPr>
            </w:pPr>
          </w:p>
        </w:tc>
      </w:tr>
      <w:tr w:rsidR="006936C4" w:rsidRPr="003929CC" w14:paraId="36C2AC27" w14:textId="77777777" w:rsidTr="00057618">
        <w:trPr>
          <w:jc w:val="center"/>
        </w:trPr>
        <w:tc>
          <w:tcPr>
            <w:tcW w:w="8526" w:type="dxa"/>
          </w:tcPr>
          <w:p w14:paraId="1AB4DF00" w14:textId="77777777" w:rsidR="006936C4" w:rsidRPr="003929CC" w:rsidRDefault="006936C4" w:rsidP="006936C4">
            <w:pPr>
              <w:spacing w:before="20" w:after="20"/>
              <w:rPr>
                <w:color w:val="000000" w:themeColor="text1"/>
                <w:sz w:val="20"/>
                <w:szCs w:val="20"/>
                <w:lang w:val="en-CA"/>
              </w:rPr>
            </w:pPr>
            <w:r w:rsidRPr="003929CC">
              <w:rPr>
                <w:b/>
                <w:color w:val="000000" w:themeColor="text1"/>
                <w:sz w:val="20"/>
                <w:szCs w:val="20"/>
                <w:lang w:val="en-CA"/>
              </w:rPr>
              <w:tab/>
            </w:r>
            <w:r w:rsidRPr="003929CC">
              <w:rPr>
                <w:b/>
                <w:color w:val="000000" w:themeColor="text1"/>
                <w:sz w:val="20"/>
                <w:szCs w:val="20"/>
                <w:lang w:val="en-CA"/>
              </w:rPr>
              <w:tab/>
            </w:r>
            <w:r w:rsidRPr="003929CC">
              <w:rPr>
                <w:color w:val="000000" w:themeColor="text1"/>
                <w:sz w:val="20"/>
                <w:szCs w:val="20"/>
                <w:lang w:val="en-CA"/>
              </w:rPr>
              <w:t>geometry_information( j )</w:t>
            </w:r>
          </w:p>
        </w:tc>
        <w:tc>
          <w:tcPr>
            <w:tcW w:w="1216" w:type="dxa"/>
          </w:tcPr>
          <w:p w14:paraId="27DBCFE1" w14:textId="77777777" w:rsidR="006936C4" w:rsidRPr="003929CC" w:rsidRDefault="006936C4" w:rsidP="006936C4">
            <w:pPr>
              <w:spacing w:before="20" w:after="20"/>
              <w:jc w:val="center"/>
              <w:rPr>
                <w:color w:val="000000" w:themeColor="text1"/>
                <w:sz w:val="20"/>
                <w:szCs w:val="20"/>
                <w:lang w:val="en-CA"/>
              </w:rPr>
            </w:pPr>
          </w:p>
        </w:tc>
      </w:tr>
      <w:tr w:rsidR="006936C4" w:rsidRPr="003929CC" w14:paraId="545C9063" w14:textId="77777777" w:rsidTr="00057618">
        <w:trPr>
          <w:jc w:val="center"/>
        </w:trPr>
        <w:tc>
          <w:tcPr>
            <w:tcW w:w="8526" w:type="dxa"/>
          </w:tcPr>
          <w:p w14:paraId="65531D99" w14:textId="77777777" w:rsidR="006936C4" w:rsidRPr="003929CC" w:rsidRDefault="006936C4" w:rsidP="006936C4">
            <w:pPr>
              <w:spacing w:before="20" w:after="20"/>
              <w:rPr>
                <w:color w:val="000000" w:themeColor="text1"/>
                <w:sz w:val="20"/>
                <w:szCs w:val="20"/>
                <w:lang w:val="en-CA"/>
              </w:rPr>
            </w:pPr>
            <w:r w:rsidRPr="003929CC">
              <w:rPr>
                <w:b/>
                <w:color w:val="000000" w:themeColor="text1"/>
                <w:sz w:val="20"/>
                <w:szCs w:val="20"/>
                <w:lang w:val="en-CA"/>
              </w:rPr>
              <w:tab/>
            </w:r>
            <w:r w:rsidRPr="003929CC">
              <w:rPr>
                <w:b/>
                <w:color w:val="000000" w:themeColor="text1"/>
                <w:sz w:val="20"/>
                <w:szCs w:val="20"/>
                <w:lang w:val="en-CA"/>
              </w:rPr>
              <w:tab/>
            </w:r>
            <w:r w:rsidRPr="003929CC">
              <w:rPr>
                <w:color w:val="000000" w:themeColor="text1"/>
                <w:sz w:val="20"/>
                <w:szCs w:val="20"/>
                <w:lang w:val="en-CA"/>
              </w:rPr>
              <w:t>attribute_information( j )</w:t>
            </w:r>
          </w:p>
        </w:tc>
        <w:tc>
          <w:tcPr>
            <w:tcW w:w="1216" w:type="dxa"/>
          </w:tcPr>
          <w:p w14:paraId="40A350B9" w14:textId="77777777" w:rsidR="006936C4" w:rsidRPr="003929CC" w:rsidRDefault="006936C4" w:rsidP="006936C4">
            <w:pPr>
              <w:spacing w:before="20" w:after="20"/>
              <w:jc w:val="center"/>
              <w:rPr>
                <w:color w:val="000000" w:themeColor="text1"/>
                <w:sz w:val="20"/>
                <w:szCs w:val="20"/>
                <w:lang w:val="en-CA"/>
              </w:rPr>
            </w:pPr>
          </w:p>
        </w:tc>
      </w:tr>
      <w:tr w:rsidR="006936C4" w:rsidRPr="003929CC" w14:paraId="5C3EE7FE" w14:textId="77777777" w:rsidTr="00057618">
        <w:trPr>
          <w:trHeight w:val="43"/>
          <w:jc w:val="center"/>
        </w:trPr>
        <w:tc>
          <w:tcPr>
            <w:tcW w:w="8526" w:type="dxa"/>
          </w:tcPr>
          <w:p w14:paraId="2E8930C4" w14:textId="77777777" w:rsidR="006936C4" w:rsidRPr="003929CC" w:rsidRDefault="006936C4" w:rsidP="006936C4">
            <w:pPr>
              <w:spacing w:before="20" w:after="20"/>
              <w:rPr>
                <w:color w:val="000000" w:themeColor="text1"/>
                <w:sz w:val="20"/>
                <w:szCs w:val="20"/>
                <w:lang w:val="en-CA"/>
              </w:rPr>
            </w:pPr>
            <w:r w:rsidRPr="003929CC">
              <w:rPr>
                <w:color w:val="000000" w:themeColor="text1"/>
                <w:sz w:val="20"/>
                <w:szCs w:val="20"/>
                <w:lang w:val="en-CA"/>
              </w:rPr>
              <w:tab/>
              <w:t>}</w:t>
            </w:r>
          </w:p>
        </w:tc>
        <w:tc>
          <w:tcPr>
            <w:tcW w:w="1216" w:type="dxa"/>
          </w:tcPr>
          <w:p w14:paraId="60208FF1" w14:textId="77777777" w:rsidR="006936C4" w:rsidRPr="003929CC" w:rsidRDefault="006936C4" w:rsidP="006936C4">
            <w:pPr>
              <w:spacing w:before="20" w:after="20"/>
              <w:jc w:val="center"/>
              <w:rPr>
                <w:color w:val="000000" w:themeColor="text1"/>
                <w:sz w:val="20"/>
                <w:szCs w:val="20"/>
                <w:lang w:val="en-CA"/>
              </w:rPr>
            </w:pPr>
          </w:p>
        </w:tc>
      </w:tr>
      <w:tr w:rsidR="00E90B58" w:rsidRPr="003929CC" w14:paraId="0E727136" w14:textId="77777777" w:rsidTr="00057618">
        <w:trPr>
          <w:trHeight w:val="43"/>
          <w:jc w:val="center"/>
        </w:trPr>
        <w:tc>
          <w:tcPr>
            <w:tcW w:w="8526" w:type="dxa"/>
          </w:tcPr>
          <w:p w14:paraId="7540A29E" w14:textId="0AD42C5F" w:rsidR="00E90B58" w:rsidRPr="003929CC" w:rsidRDefault="00E90B58" w:rsidP="00134151">
            <w:pPr>
              <w:spacing w:before="20" w:after="20"/>
              <w:rPr>
                <w:b/>
                <w:color w:val="000000" w:themeColor="text1"/>
                <w:sz w:val="20"/>
                <w:szCs w:val="20"/>
                <w:lang w:val="en-CA"/>
              </w:rPr>
            </w:pPr>
            <w:r w:rsidRPr="003929CC">
              <w:rPr>
                <w:b/>
                <w:color w:val="000000" w:themeColor="text1"/>
                <w:sz w:val="20"/>
                <w:szCs w:val="20"/>
                <w:lang w:val="en-CA"/>
              </w:rPr>
              <w:tab/>
              <w:t>vps_extension_present_flag</w:t>
            </w:r>
          </w:p>
        </w:tc>
        <w:tc>
          <w:tcPr>
            <w:tcW w:w="1216" w:type="dxa"/>
          </w:tcPr>
          <w:p w14:paraId="4BAB874D" w14:textId="77777777" w:rsidR="00E90B58" w:rsidRPr="003929CC" w:rsidRDefault="00E90B58" w:rsidP="00134151">
            <w:pPr>
              <w:spacing w:before="20" w:after="20"/>
              <w:jc w:val="center"/>
              <w:rPr>
                <w:color w:val="000000" w:themeColor="text1"/>
                <w:sz w:val="20"/>
                <w:szCs w:val="20"/>
                <w:lang w:val="en-CA"/>
              </w:rPr>
            </w:pPr>
            <w:r w:rsidRPr="003929CC">
              <w:rPr>
                <w:color w:val="000000" w:themeColor="text1"/>
                <w:sz w:val="20"/>
                <w:szCs w:val="20"/>
                <w:lang w:val="en-CA"/>
              </w:rPr>
              <w:t>u(1)</w:t>
            </w:r>
          </w:p>
        </w:tc>
      </w:tr>
      <w:tr w:rsidR="00E90B58" w:rsidRPr="003929CC" w14:paraId="03F5EC28" w14:textId="77777777" w:rsidTr="00057618">
        <w:trPr>
          <w:trHeight w:val="43"/>
          <w:jc w:val="center"/>
        </w:trPr>
        <w:tc>
          <w:tcPr>
            <w:tcW w:w="8526" w:type="dxa"/>
          </w:tcPr>
          <w:p w14:paraId="576DEF18" w14:textId="6A32357B" w:rsidR="00E90B58" w:rsidRPr="003929CC" w:rsidRDefault="00E90B58" w:rsidP="00134151">
            <w:pPr>
              <w:spacing w:before="20" w:after="20"/>
              <w:rPr>
                <w:rFonts w:eastAsia="Times New Roman"/>
                <w:color w:val="000000" w:themeColor="text1"/>
                <w:sz w:val="20"/>
                <w:lang w:val="en-CA"/>
              </w:rPr>
            </w:pPr>
            <w:r w:rsidRPr="003929CC">
              <w:rPr>
                <w:color w:val="000000" w:themeColor="text1"/>
                <w:sz w:val="20"/>
                <w:szCs w:val="20"/>
                <w:lang w:val="en-CA"/>
              </w:rPr>
              <w:tab/>
              <w:t>if(vps_extension_present_flag) {</w:t>
            </w:r>
          </w:p>
        </w:tc>
        <w:tc>
          <w:tcPr>
            <w:tcW w:w="1216" w:type="dxa"/>
          </w:tcPr>
          <w:p w14:paraId="2F7A5AB0" w14:textId="77777777" w:rsidR="00E90B58" w:rsidRPr="003929CC" w:rsidRDefault="00E90B58" w:rsidP="00134151">
            <w:pPr>
              <w:spacing w:before="20" w:after="20"/>
              <w:jc w:val="center"/>
              <w:rPr>
                <w:rFonts w:eastAsia="Times New Roman"/>
                <w:color w:val="000000" w:themeColor="text1"/>
                <w:sz w:val="20"/>
                <w:lang w:val="en-CA"/>
              </w:rPr>
            </w:pPr>
          </w:p>
        </w:tc>
      </w:tr>
      <w:tr w:rsidR="00E90B58" w:rsidRPr="003929CC" w14:paraId="43B0DF80" w14:textId="77777777" w:rsidTr="00057618">
        <w:trPr>
          <w:trHeight w:val="43"/>
          <w:jc w:val="center"/>
        </w:trPr>
        <w:tc>
          <w:tcPr>
            <w:tcW w:w="8526" w:type="dxa"/>
          </w:tcPr>
          <w:p w14:paraId="0C716252" w14:textId="19A3555E" w:rsidR="00E90B58" w:rsidRPr="003929CC" w:rsidRDefault="00E90B58" w:rsidP="00134151">
            <w:pPr>
              <w:spacing w:before="20" w:after="20"/>
              <w:rPr>
                <w:rFonts w:eastAsia="Times New Roman"/>
                <w:b/>
                <w:bCs/>
                <w:color w:val="000000" w:themeColor="text1"/>
                <w:sz w:val="20"/>
                <w:lang w:val="en-CA"/>
              </w:rPr>
            </w:pPr>
            <w:r w:rsidRPr="003929CC">
              <w:rPr>
                <w:color w:val="000000" w:themeColor="text1"/>
                <w:sz w:val="20"/>
              </w:rPr>
              <w:tab/>
            </w:r>
            <w:r w:rsidRPr="003929CC">
              <w:rPr>
                <w:color w:val="000000" w:themeColor="text1"/>
                <w:sz w:val="20"/>
              </w:rPr>
              <w:tab/>
            </w:r>
            <w:r w:rsidRPr="003929CC">
              <w:rPr>
                <w:b/>
                <w:color w:val="000000" w:themeColor="text1"/>
                <w:sz w:val="20"/>
                <w:szCs w:val="20"/>
                <w:lang w:val="en-CA"/>
              </w:rPr>
              <w:t>vps_extension_length</w:t>
            </w:r>
          </w:p>
        </w:tc>
        <w:tc>
          <w:tcPr>
            <w:tcW w:w="1216" w:type="dxa"/>
          </w:tcPr>
          <w:p w14:paraId="74D5A892" w14:textId="77777777" w:rsidR="00E90B58" w:rsidRPr="003929CC" w:rsidRDefault="00E90B58" w:rsidP="00134151">
            <w:pPr>
              <w:spacing w:before="20" w:after="20"/>
              <w:jc w:val="center"/>
              <w:rPr>
                <w:color w:val="000000" w:themeColor="text1"/>
                <w:sz w:val="20"/>
                <w:szCs w:val="20"/>
                <w:lang w:val="en-CA"/>
              </w:rPr>
            </w:pPr>
            <w:r w:rsidRPr="003929CC">
              <w:rPr>
                <w:color w:val="000000" w:themeColor="text1"/>
                <w:sz w:val="20"/>
                <w:szCs w:val="20"/>
                <w:lang w:val="en-CA"/>
              </w:rPr>
              <w:t>ue(v)</w:t>
            </w:r>
          </w:p>
        </w:tc>
      </w:tr>
      <w:tr w:rsidR="00E90B58" w:rsidRPr="003929CC" w14:paraId="4679E958" w14:textId="77777777" w:rsidTr="00057618">
        <w:trPr>
          <w:trHeight w:val="43"/>
          <w:jc w:val="center"/>
        </w:trPr>
        <w:tc>
          <w:tcPr>
            <w:tcW w:w="8526" w:type="dxa"/>
          </w:tcPr>
          <w:p w14:paraId="737B1214" w14:textId="13E1DDB1" w:rsidR="00E90B58" w:rsidRPr="003929CC" w:rsidRDefault="00E90B58" w:rsidP="00134151">
            <w:pPr>
              <w:spacing w:before="20" w:after="20"/>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t>for(j = 0; j &lt; vps_extension_length + 1; j++ ) {</w:t>
            </w:r>
          </w:p>
        </w:tc>
        <w:tc>
          <w:tcPr>
            <w:tcW w:w="1216" w:type="dxa"/>
          </w:tcPr>
          <w:p w14:paraId="53718EA3" w14:textId="77777777" w:rsidR="00E90B58" w:rsidRPr="003929CC" w:rsidRDefault="00E90B58" w:rsidP="00134151">
            <w:pPr>
              <w:spacing w:before="20" w:after="20"/>
              <w:jc w:val="center"/>
              <w:rPr>
                <w:rFonts w:eastAsia="Times New Roman"/>
                <w:color w:val="000000" w:themeColor="text1"/>
                <w:sz w:val="20"/>
                <w:lang w:val="en-CA"/>
              </w:rPr>
            </w:pPr>
          </w:p>
        </w:tc>
      </w:tr>
      <w:tr w:rsidR="00E90B58" w:rsidRPr="003929CC" w14:paraId="62AEDE20" w14:textId="77777777" w:rsidTr="00057618">
        <w:trPr>
          <w:trHeight w:val="43"/>
          <w:jc w:val="center"/>
        </w:trPr>
        <w:tc>
          <w:tcPr>
            <w:tcW w:w="8526" w:type="dxa"/>
          </w:tcPr>
          <w:p w14:paraId="4DF99E8C" w14:textId="0A881C28" w:rsidR="00E90B58" w:rsidRPr="003929CC" w:rsidRDefault="00E90B58" w:rsidP="00134151">
            <w:pPr>
              <w:spacing w:before="20" w:after="20"/>
              <w:rPr>
                <w:rFonts w:eastAsia="Times New Roman"/>
                <w:color w:val="000000" w:themeColor="text1"/>
                <w:sz w:val="20"/>
                <w:lang w:val="en-CA"/>
              </w:rPr>
            </w:pPr>
            <w:r w:rsidRPr="003929CC">
              <w:rPr>
                <w:color w:val="000000" w:themeColor="text1"/>
                <w:sz w:val="20"/>
              </w:rPr>
              <w:tab/>
            </w:r>
            <w:r w:rsidRPr="003929CC">
              <w:rPr>
                <w:color w:val="000000" w:themeColor="text1"/>
                <w:sz w:val="20"/>
              </w:rPr>
              <w:tab/>
            </w:r>
            <w:r w:rsidRPr="003929CC">
              <w:rPr>
                <w:color w:val="000000" w:themeColor="text1"/>
                <w:sz w:val="20"/>
              </w:rPr>
              <w:tab/>
            </w:r>
            <w:r w:rsidRPr="003929CC">
              <w:rPr>
                <w:b/>
                <w:color w:val="000000" w:themeColor="text1"/>
                <w:sz w:val="20"/>
                <w:szCs w:val="20"/>
                <w:lang w:val="en-CA"/>
              </w:rPr>
              <w:t>vps_extension_data_byte</w:t>
            </w:r>
          </w:p>
        </w:tc>
        <w:tc>
          <w:tcPr>
            <w:tcW w:w="1216" w:type="dxa"/>
          </w:tcPr>
          <w:p w14:paraId="7C4448EE" w14:textId="77777777" w:rsidR="00E90B58" w:rsidRPr="003929CC" w:rsidRDefault="00E90B58" w:rsidP="00134151">
            <w:pPr>
              <w:spacing w:before="20" w:after="20"/>
              <w:jc w:val="center"/>
              <w:rPr>
                <w:rFonts w:eastAsia="Times New Roman"/>
                <w:color w:val="000000" w:themeColor="text1"/>
                <w:sz w:val="20"/>
                <w:lang w:val="en-CA"/>
              </w:rPr>
            </w:pPr>
            <w:r w:rsidRPr="003929CC">
              <w:rPr>
                <w:color w:val="000000" w:themeColor="text1"/>
                <w:sz w:val="20"/>
                <w:szCs w:val="20"/>
                <w:lang w:val="en-CA"/>
              </w:rPr>
              <w:t>u(8)</w:t>
            </w:r>
          </w:p>
        </w:tc>
      </w:tr>
      <w:tr w:rsidR="00E90B58" w:rsidRPr="003929CC" w14:paraId="6AE617F1" w14:textId="77777777" w:rsidTr="00057618">
        <w:trPr>
          <w:trHeight w:val="43"/>
          <w:jc w:val="center"/>
        </w:trPr>
        <w:tc>
          <w:tcPr>
            <w:tcW w:w="8526" w:type="dxa"/>
          </w:tcPr>
          <w:p w14:paraId="698C61A4" w14:textId="77777777" w:rsidR="00E90B58" w:rsidRPr="003929CC" w:rsidRDefault="00E90B58" w:rsidP="00134151">
            <w:pPr>
              <w:spacing w:before="20" w:after="20"/>
              <w:rPr>
                <w:rFonts w:eastAsia="Times New Roman"/>
                <w:color w:val="000000" w:themeColor="text1"/>
                <w:sz w:val="20"/>
                <w:lang w:val="en-CA"/>
              </w:rPr>
            </w:pPr>
            <w:r w:rsidRPr="003929CC">
              <w:rPr>
                <w:color w:val="000000" w:themeColor="text1"/>
                <w:sz w:val="20"/>
                <w:szCs w:val="20"/>
                <w:lang w:val="en-CA"/>
              </w:rPr>
              <w:tab/>
            </w:r>
            <w:r w:rsidRPr="003929CC">
              <w:rPr>
                <w:color w:val="000000" w:themeColor="text1"/>
                <w:sz w:val="20"/>
                <w:szCs w:val="20"/>
                <w:lang w:val="en-CA"/>
              </w:rPr>
              <w:tab/>
              <w:t>}</w:t>
            </w:r>
          </w:p>
        </w:tc>
        <w:tc>
          <w:tcPr>
            <w:tcW w:w="1216" w:type="dxa"/>
          </w:tcPr>
          <w:p w14:paraId="498ABF9F" w14:textId="77777777" w:rsidR="00E90B58" w:rsidRPr="003929CC" w:rsidRDefault="00E90B58" w:rsidP="00134151">
            <w:pPr>
              <w:spacing w:before="20" w:after="20"/>
              <w:jc w:val="center"/>
              <w:rPr>
                <w:rFonts w:eastAsia="Times New Roman"/>
                <w:color w:val="000000" w:themeColor="text1"/>
                <w:sz w:val="20"/>
                <w:lang w:val="en-CA"/>
              </w:rPr>
            </w:pPr>
          </w:p>
        </w:tc>
      </w:tr>
      <w:tr w:rsidR="00E90B58" w:rsidRPr="003929CC" w14:paraId="53C8927A" w14:textId="77777777" w:rsidTr="00057618">
        <w:trPr>
          <w:trHeight w:val="43"/>
          <w:jc w:val="center"/>
        </w:trPr>
        <w:tc>
          <w:tcPr>
            <w:tcW w:w="8526" w:type="dxa"/>
          </w:tcPr>
          <w:p w14:paraId="183168F2" w14:textId="77777777" w:rsidR="00E90B58" w:rsidRPr="003929CC" w:rsidRDefault="00E90B58" w:rsidP="00134151">
            <w:pPr>
              <w:spacing w:before="20" w:after="20"/>
              <w:rPr>
                <w:rFonts w:eastAsia="Times New Roman"/>
                <w:color w:val="000000" w:themeColor="text1"/>
                <w:sz w:val="20"/>
                <w:lang w:val="en-CA"/>
              </w:rPr>
            </w:pPr>
            <w:r w:rsidRPr="003929CC">
              <w:rPr>
                <w:color w:val="000000" w:themeColor="text1"/>
                <w:sz w:val="20"/>
                <w:szCs w:val="20"/>
                <w:lang w:val="en-CA"/>
              </w:rPr>
              <w:tab/>
              <w:t>}</w:t>
            </w:r>
          </w:p>
        </w:tc>
        <w:tc>
          <w:tcPr>
            <w:tcW w:w="1216" w:type="dxa"/>
          </w:tcPr>
          <w:p w14:paraId="3A93D113" w14:textId="77777777" w:rsidR="00E90B58" w:rsidRPr="003929CC" w:rsidRDefault="00E90B58" w:rsidP="00134151">
            <w:pPr>
              <w:spacing w:before="20" w:after="20"/>
              <w:jc w:val="center"/>
              <w:rPr>
                <w:rFonts w:eastAsia="Times New Roman"/>
                <w:color w:val="000000" w:themeColor="text1"/>
                <w:sz w:val="20"/>
                <w:lang w:val="en-CA"/>
              </w:rPr>
            </w:pPr>
          </w:p>
        </w:tc>
      </w:tr>
      <w:tr w:rsidR="006936C4" w:rsidRPr="003929CC" w14:paraId="4167E924" w14:textId="77777777" w:rsidTr="00057618">
        <w:trPr>
          <w:trHeight w:val="43"/>
          <w:jc w:val="center"/>
        </w:trPr>
        <w:tc>
          <w:tcPr>
            <w:tcW w:w="8526" w:type="dxa"/>
          </w:tcPr>
          <w:p w14:paraId="7456D423" w14:textId="77777777" w:rsidR="006936C4" w:rsidRPr="003929CC" w:rsidRDefault="006936C4" w:rsidP="006936C4">
            <w:pPr>
              <w:spacing w:before="20" w:after="20"/>
              <w:rPr>
                <w:color w:val="000000" w:themeColor="text1"/>
                <w:sz w:val="20"/>
                <w:szCs w:val="20"/>
                <w:lang w:val="en-CA"/>
              </w:rPr>
            </w:pPr>
            <w:r w:rsidRPr="003929CC">
              <w:rPr>
                <w:color w:val="000000" w:themeColor="text1"/>
                <w:sz w:val="20"/>
                <w:szCs w:val="20"/>
                <w:lang w:val="en-CA"/>
              </w:rPr>
              <w:tab/>
              <w:t>byte_alignment( )</w:t>
            </w:r>
          </w:p>
        </w:tc>
        <w:tc>
          <w:tcPr>
            <w:tcW w:w="1216" w:type="dxa"/>
          </w:tcPr>
          <w:p w14:paraId="42152CE3" w14:textId="77777777" w:rsidR="006936C4" w:rsidRPr="003929CC" w:rsidRDefault="006936C4" w:rsidP="006936C4">
            <w:pPr>
              <w:spacing w:before="20" w:after="20"/>
              <w:jc w:val="center"/>
              <w:rPr>
                <w:color w:val="000000" w:themeColor="text1"/>
                <w:sz w:val="20"/>
                <w:szCs w:val="20"/>
                <w:lang w:val="en-CA"/>
              </w:rPr>
            </w:pPr>
          </w:p>
        </w:tc>
      </w:tr>
      <w:tr w:rsidR="006936C4" w:rsidRPr="003929CC" w14:paraId="63117745" w14:textId="77777777" w:rsidTr="00057618">
        <w:trPr>
          <w:jc w:val="center"/>
        </w:trPr>
        <w:tc>
          <w:tcPr>
            <w:tcW w:w="8526" w:type="dxa"/>
          </w:tcPr>
          <w:p w14:paraId="4A67DA67" w14:textId="77777777" w:rsidR="006936C4" w:rsidRPr="003929CC" w:rsidRDefault="006936C4" w:rsidP="006936C4">
            <w:pPr>
              <w:spacing w:before="20" w:after="20"/>
              <w:rPr>
                <w:color w:val="000000" w:themeColor="text1"/>
                <w:sz w:val="20"/>
                <w:szCs w:val="20"/>
                <w:lang w:val="en-CA"/>
              </w:rPr>
            </w:pPr>
            <w:r w:rsidRPr="003929CC">
              <w:rPr>
                <w:color w:val="000000" w:themeColor="text1"/>
                <w:sz w:val="20"/>
                <w:szCs w:val="20"/>
                <w:lang w:val="en-CA"/>
              </w:rPr>
              <w:t>}</w:t>
            </w:r>
          </w:p>
        </w:tc>
        <w:tc>
          <w:tcPr>
            <w:tcW w:w="1216" w:type="dxa"/>
          </w:tcPr>
          <w:p w14:paraId="0D327079" w14:textId="77777777" w:rsidR="006936C4" w:rsidRPr="003929CC" w:rsidRDefault="006936C4" w:rsidP="006936C4">
            <w:pPr>
              <w:spacing w:before="20" w:after="20"/>
              <w:jc w:val="center"/>
              <w:rPr>
                <w:color w:val="000000" w:themeColor="text1"/>
                <w:sz w:val="20"/>
                <w:szCs w:val="20"/>
                <w:lang w:val="en-CA"/>
              </w:rPr>
            </w:pPr>
          </w:p>
        </w:tc>
      </w:tr>
    </w:tbl>
    <w:p w14:paraId="17A3087C" w14:textId="77777777" w:rsidR="00BD3098" w:rsidRPr="003929CC" w:rsidRDefault="00BD3098" w:rsidP="007C6450">
      <w:pPr>
        <w:pStyle w:val="Heading4"/>
      </w:pPr>
      <w:r w:rsidRPr="003929CC">
        <w:t>Profile, tier, and level syntax</w:t>
      </w:r>
    </w:p>
    <w:tbl>
      <w:tblPr>
        <w:tblStyle w:val="TableGrid"/>
        <w:tblW w:w="5000" w:type="pct"/>
        <w:jc w:val="center"/>
        <w:tblLook w:val="04A0" w:firstRow="1" w:lastRow="0" w:firstColumn="1" w:lastColumn="0" w:noHBand="0" w:noVBand="1"/>
      </w:tblPr>
      <w:tblGrid>
        <w:gridCol w:w="7890"/>
        <w:gridCol w:w="1852"/>
      </w:tblGrid>
      <w:tr w:rsidR="00BD3098" w:rsidRPr="003929CC" w14:paraId="15A47386" w14:textId="77777777" w:rsidTr="00962B94">
        <w:trPr>
          <w:jc w:val="center"/>
        </w:trPr>
        <w:tc>
          <w:tcPr>
            <w:tcW w:w="7890" w:type="dxa"/>
          </w:tcPr>
          <w:p w14:paraId="64892B6D" w14:textId="77777777" w:rsidR="00BD3098" w:rsidRPr="003929CC" w:rsidRDefault="00BD3098" w:rsidP="00962B94">
            <w:pPr>
              <w:spacing w:before="20" w:after="20"/>
              <w:rPr>
                <w:color w:val="000000" w:themeColor="text1"/>
                <w:sz w:val="20"/>
                <w:szCs w:val="20"/>
                <w:lang w:val="en-CA"/>
              </w:rPr>
            </w:pPr>
            <w:r w:rsidRPr="003929CC">
              <w:rPr>
                <w:color w:val="000000" w:themeColor="text1"/>
                <w:sz w:val="20"/>
                <w:szCs w:val="20"/>
                <w:lang w:val="en-CA"/>
              </w:rPr>
              <w:t>profile_tier_level( ) {</w:t>
            </w:r>
          </w:p>
        </w:tc>
        <w:tc>
          <w:tcPr>
            <w:tcW w:w="1852" w:type="dxa"/>
          </w:tcPr>
          <w:p w14:paraId="7D53DF24" w14:textId="77777777" w:rsidR="00BD3098" w:rsidRPr="003929CC" w:rsidRDefault="00BD3098" w:rsidP="000A2919">
            <w:pPr>
              <w:spacing w:before="20" w:after="20"/>
              <w:jc w:val="center"/>
              <w:rPr>
                <w:b/>
                <w:color w:val="000000" w:themeColor="text1"/>
                <w:sz w:val="20"/>
                <w:szCs w:val="20"/>
                <w:lang w:val="en-CA"/>
              </w:rPr>
            </w:pPr>
            <w:r w:rsidRPr="003929CC">
              <w:rPr>
                <w:b/>
                <w:color w:val="000000" w:themeColor="text1"/>
                <w:sz w:val="20"/>
                <w:szCs w:val="20"/>
                <w:lang w:val="en-CA"/>
              </w:rPr>
              <w:t>Descriptor</w:t>
            </w:r>
          </w:p>
        </w:tc>
      </w:tr>
      <w:tr w:rsidR="006831E6" w:rsidRPr="003929CC" w14:paraId="6430ED4F" w14:textId="77777777" w:rsidTr="00962B94">
        <w:trPr>
          <w:jc w:val="center"/>
        </w:trPr>
        <w:tc>
          <w:tcPr>
            <w:tcW w:w="7890" w:type="dxa"/>
          </w:tcPr>
          <w:p w14:paraId="60F09081" w14:textId="77777777" w:rsidR="006831E6" w:rsidRPr="003929CC" w:rsidRDefault="006831E6" w:rsidP="00962B94">
            <w:pPr>
              <w:spacing w:before="20" w:after="20"/>
              <w:rPr>
                <w:b/>
                <w:color w:val="000000" w:themeColor="text1"/>
                <w:sz w:val="20"/>
                <w:szCs w:val="20"/>
                <w:lang w:val="en-CA"/>
              </w:rPr>
            </w:pPr>
            <w:r w:rsidRPr="003929CC">
              <w:rPr>
                <w:color w:val="000000" w:themeColor="text1"/>
                <w:sz w:val="20"/>
                <w:szCs w:val="20"/>
                <w:lang w:val="en-CA"/>
              </w:rPr>
              <w:tab/>
            </w:r>
            <w:r w:rsidR="008843B7" w:rsidRPr="003929CC">
              <w:rPr>
                <w:b/>
                <w:color w:val="000000" w:themeColor="text1"/>
                <w:sz w:val="20"/>
                <w:szCs w:val="20"/>
                <w:lang w:val="en-CA"/>
              </w:rPr>
              <w:t>ptl_</w:t>
            </w:r>
            <w:r w:rsidRPr="003929CC">
              <w:rPr>
                <w:b/>
                <w:color w:val="000000" w:themeColor="text1"/>
                <w:sz w:val="20"/>
                <w:szCs w:val="20"/>
                <w:lang w:val="en-CA"/>
              </w:rPr>
              <w:t>tier_flag</w:t>
            </w:r>
          </w:p>
        </w:tc>
        <w:tc>
          <w:tcPr>
            <w:tcW w:w="1852" w:type="dxa"/>
          </w:tcPr>
          <w:p w14:paraId="07E480E1" w14:textId="77777777" w:rsidR="006831E6" w:rsidRPr="003929CC" w:rsidRDefault="006831E6" w:rsidP="000A2919">
            <w:pPr>
              <w:spacing w:before="20" w:after="20"/>
              <w:jc w:val="center"/>
              <w:rPr>
                <w:color w:val="000000" w:themeColor="text1"/>
                <w:sz w:val="20"/>
                <w:szCs w:val="20"/>
                <w:lang w:val="en-CA"/>
              </w:rPr>
            </w:pPr>
            <w:r w:rsidRPr="003929CC">
              <w:rPr>
                <w:color w:val="000000" w:themeColor="text1"/>
                <w:sz w:val="20"/>
                <w:szCs w:val="20"/>
                <w:lang w:val="en-CA"/>
              </w:rPr>
              <w:t>u(1)</w:t>
            </w:r>
          </w:p>
        </w:tc>
      </w:tr>
      <w:tr w:rsidR="0068623B" w:rsidRPr="003929CC" w14:paraId="5192915A" w14:textId="77777777" w:rsidTr="00127E70">
        <w:trPr>
          <w:jc w:val="center"/>
        </w:trPr>
        <w:tc>
          <w:tcPr>
            <w:tcW w:w="7890" w:type="dxa"/>
          </w:tcPr>
          <w:p w14:paraId="440CEB08" w14:textId="77777777" w:rsidR="0068623B" w:rsidRPr="003929CC" w:rsidRDefault="0068623B" w:rsidP="00127E70">
            <w:pPr>
              <w:spacing w:before="20" w:after="20"/>
              <w:rPr>
                <w:color w:val="000000" w:themeColor="text1"/>
                <w:sz w:val="20"/>
                <w:szCs w:val="20"/>
                <w:lang w:val="en-CA" w:eastAsia="ja-JP"/>
              </w:rPr>
            </w:pPr>
            <w:r w:rsidRPr="003929CC">
              <w:rPr>
                <w:color w:val="000000" w:themeColor="text1"/>
                <w:sz w:val="20"/>
                <w:szCs w:val="20"/>
                <w:lang w:val="en-CA"/>
              </w:rPr>
              <w:tab/>
            </w:r>
            <w:r w:rsidRPr="003929CC">
              <w:rPr>
                <w:b/>
                <w:color w:val="000000" w:themeColor="text1"/>
                <w:sz w:val="20"/>
                <w:szCs w:val="20"/>
                <w:lang w:val="en-CA"/>
              </w:rPr>
              <w:t>ptl_profile</w:t>
            </w:r>
            <w:r w:rsidRPr="003929CC">
              <w:rPr>
                <w:b/>
                <w:color w:val="000000" w:themeColor="text1"/>
                <w:sz w:val="20"/>
                <w:szCs w:val="20"/>
                <w:lang w:val="en-CA" w:eastAsia="ja-JP"/>
              </w:rPr>
              <w:t xml:space="preserve">_codec_group_idc </w:t>
            </w:r>
          </w:p>
        </w:tc>
        <w:tc>
          <w:tcPr>
            <w:tcW w:w="1852" w:type="dxa"/>
          </w:tcPr>
          <w:p w14:paraId="3EA16AFF" w14:textId="77777777" w:rsidR="0068623B" w:rsidRPr="003929CC" w:rsidRDefault="0068623B" w:rsidP="000A2919">
            <w:pPr>
              <w:spacing w:before="20" w:after="20"/>
              <w:jc w:val="center"/>
              <w:rPr>
                <w:color w:val="000000" w:themeColor="text1"/>
                <w:sz w:val="20"/>
                <w:szCs w:val="20"/>
                <w:lang w:val="en-CA"/>
              </w:rPr>
            </w:pPr>
            <w:r w:rsidRPr="003929CC">
              <w:rPr>
                <w:color w:val="000000" w:themeColor="text1"/>
                <w:sz w:val="20"/>
                <w:szCs w:val="20"/>
                <w:lang w:val="en-CA"/>
              </w:rPr>
              <w:t>u(7)</w:t>
            </w:r>
          </w:p>
        </w:tc>
      </w:tr>
      <w:tr w:rsidR="0068623B" w:rsidRPr="003929CC" w14:paraId="318EB518" w14:textId="77777777" w:rsidTr="00127E70">
        <w:trPr>
          <w:jc w:val="center"/>
        </w:trPr>
        <w:tc>
          <w:tcPr>
            <w:tcW w:w="7890" w:type="dxa"/>
          </w:tcPr>
          <w:p w14:paraId="7EDF05EE" w14:textId="77777777" w:rsidR="0068623B" w:rsidRPr="003929CC" w:rsidRDefault="0068623B" w:rsidP="00127E70">
            <w:pPr>
              <w:spacing w:before="20" w:after="20"/>
              <w:rPr>
                <w:color w:val="000000" w:themeColor="text1"/>
                <w:sz w:val="20"/>
                <w:szCs w:val="20"/>
                <w:lang w:val="en-CA" w:eastAsia="ja-JP"/>
              </w:rPr>
            </w:pPr>
            <w:r w:rsidRPr="003929CC">
              <w:rPr>
                <w:color w:val="000000" w:themeColor="text1"/>
                <w:sz w:val="20"/>
                <w:szCs w:val="20"/>
                <w:lang w:val="en-CA"/>
              </w:rPr>
              <w:tab/>
            </w:r>
            <w:r w:rsidRPr="003929CC">
              <w:rPr>
                <w:b/>
                <w:color w:val="000000" w:themeColor="text1"/>
                <w:sz w:val="20"/>
                <w:szCs w:val="20"/>
                <w:lang w:val="en-CA"/>
              </w:rPr>
              <w:t>ptl_profile</w:t>
            </w:r>
            <w:r w:rsidRPr="003929CC">
              <w:rPr>
                <w:b/>
                <w:color w:val="000000" w:themeColor="text1"/>
                <w:sz w:val="20"/>
                <w:szCs w:val="20"/>
                <w:lang w:val="en-CA" w:eastAsia="ja-JP"/>
              </w:rPr>
              <w:t xml:space="preserve">_pcc_toolset_idc </w:t>
            </w:r>
          </w:p>
        </w:tc>
        <w:tc>
          <w:tcPr>
            <w:tcW w:w="1852" w:type="dxa"/>
          </w:tcPr>
          <w:p w14:paraId="4CF36C4D" w14:textId="77777777" w:rsidR="0068623B" w:rsidRPr="003929CC" w:rsidRDefault="0068623B" w:rsidP="000A2919">
            <w:pPr>
              <w:spacing w:before="20" w:after="20"/>
              <w:jc w:val="center"/>
              <w:rPr>
                <w:color w:val="000000" w:themeColor="text1"/>
                <w:sz w:val="20"/>
                <w:szCs w:val="20"/>
                <w:lang w:val="en-CA"/>
              </w:rPr>
            </w:pPr>
            <w:r w:rsidRPr="003929CC">
              <w:rPr>
                <w:color w:val="000000" w:themeColor="text1"/>
                <w:sz w:val="20"/>
                <w:szCs w:val="20"/>
                <w:lang w:val="en-CA"/>
              </w:rPr>
              <w:t>u(8)</w:t>
            </w:r>
          </w:p>
        </w:tc>
      </w:tr>
      <w:tr w:rsidR="00BD3098" w:rsidRPr="003929CC" w14:paraId="5BE9D43F" w14:textId="77777777" w:rsidTr="00962B94">
        <w:trPr>
          <w:jc w:val="center"/>
        </w:trPr>
        <w:tc>
          <w:tcPr>
            <w:tcW w:w="7890" w:type="dxa"/>
          </w:tcPr>
          <w:p w14:paraId="4AC61B81" w14:textId="77777777" w:rsidR="00BB4C23" w:rsidRPr="003929CC" w:rsidRDefault="00BD3098" w:rsidP="008843B7">
            <w:pPr>
              <w:spacing w:before="20" w:after="20"/>
              <w:rPr>
                <w:color w:val="000000" w:themeColor="text1"/>
                <w:sz w:val="20"/>
                <w:szCs w:val="20"/>
                <w:lang w:val="en-CA" w:eastAsia="ja-JP"/>
              </w:rPr>
            </w:pPr>
            <w:r w:rsidRPr="003929CC">
              <w:rPr>
                <w:color w:val="000000" w:themeColor="text1"/>
                <w:sz w:val="20"/>
                <w:szCs w:val="20"/>
                <w:lang w:val="en-CA"/>
              </w:rPr>
              <w:tab/>
            </w:r>
            <w:r w:rsidR="008843B7" w:rsidRPr="003929CC">
              <w:rPr>
                <w:b/>
                <w:color w:val="000000" w:themeColor="text1"/>
                <w:sz w:val="20"/>
                <w:szCs w:val="20"/>
                <w:lang w:val="en-CA"/>
              </w:rPr>
              <w:t>ptl_</w:t>
            </w:r>
            <w:r w:rsidRPr="003929CC">
              <w:rPr>
                <w:b/>
                <w:color w:val="000000" w:themeColor="text1"/>
                <w:sz w:val="20"/>
                <w:szCs w:val="20"/>
                <w:lang w:val="en-CA"/>
              </w:rPr>
              <w:t>profile</w:t>
            </w:r>
            <w:r w:rsidRPr="003929CC">
              <w:rPr>
                <w:b/>
                <w:color w:val="000000" w:themeColor="text1"/>
                <w:sz w:val="20"/>
                <w:szCs w:val="20"/>
                <w:lang w:val="en-CA" w:eastAsia="ja-JP"/>
              </w:rPr>
              <w:t>_</w:t>
            </w:r>
            <w:r w:rsidR="0068623B" w:rsidRPr="003929CC">
              <w:rPr>
                <w:b/>
                <w:color w:val="000000" w:themeColor="text1"/>
                <w:sz w:val="20"/>
                <w:szCs w:val="20"/>
                <w:lang w:val="en-CA" w:eastAsia="ja-JP"/>
              </w:rPr>
              <w:t>reconstruction _</w:t>
            </w:r>
            <w:r w:rsidRPr="003929CC">
              <w:rPr>
                <w:b/>
                <w:color w:val="000000" w:themeColor="text1"/>
                <w:sz w:val="20"/>
                <w:szCs w:val="20"/>
                <w:lang w:val="en-CA" w:eastAsia="ja-JP"/>
              </w:rPr>
              <w:t>idc</w:t>
            </w:r>
            <w:r w:rsidR="00BB4C23" w:rsidRPr="003929CC">
              <w:rPr>
                <w:b/>
                <w:color w:val="000000" w:themeColor="text1"/>
                <w:sz w:val="20"/>
                <w:szCs w:val="20"/>
                <w:lang w:val="en-CA" w:eastAsia="ja-JP"/>
              </w:rPr>
              <w:t xml:space="preserve"> </w:t>
            </w:r>
          </w:p>
        </w:tc>
        <w:tc>
          <w:tcPr>
            <w:tcW w:w="1852" w:type="dxa"/>
          </w:tcPr>
          <w:p w14:paraId="2D1A1023" w14:textId="77777777" w:rsidR="00BD3098" w:rsidRPr="003929CC" w:rsidRDefault="00BD3098" w:rsidP="000A2919">
            <w:pPr>
              <w:spacing w:before="20" w:after="20"/>
              <w:jc w:val="center"/>
              <w:rPr>
                <w:color w:val="000000" w:themeColor="text1"/>
                <w:sz w:val="20"/>
                <w:szCs w:val="20"/>
                <w:lang w:val="en-CA"/>
              </w:rPr>
            </w:pPr>
            <w:r w:rsidRPr="003929CC">
              <w:rPr>
                <w:color w:val="000000" w:themeColor="text1"/>
                <w:sz w:val="20"/>
                <w:szCs w:val="20"/>
                <w:lang w:val="en-CA"/>
              </w:rPr>
              <w:t>u(</w:t>
            </w:r>
            <w:r w:rsidR="0068623B" w:rsidRPr="003929CC">
              <w:rPr>
                <w:color w:val="000000" w:themeColor="text1"/>
                <w:sz w:val="20"/>
                <w:szCs w:val="20"/>
                <w:lang w:val="en-CA"/>
              </w:rPr>
              <w:t>8</w:t>
            </w:r>
            <w:r w:rsidRPr="003929CC">
              <w:rPr>
                <w:color w:val="000000" w:themeColor="text1"/>
                <w:sz w:val="20"/>
                <w:szCs w:val="20"/>
                <w:lang w:val="en-CA"/>
              </w:rPr>
              <w:t>)</w:t>
            </w:r>
          </w:p>
        </w:tc>
      </w:tr>
      <w:tr w:rsidR="006831E6" w:rsidRPr="003929CC" w14:paraId="36AECF6D" w14:textId="77777777" w:rsidTr="00962B94">
        <w:trPr>
          <w:jc w:val="center"/>
        </w:trPr>
        <w:tc>
          <w:tcPr>
            <w:tcW w:w="7890" w:type="dxa"/>
          </w:tcPr>
          <w:p w14:paraId="3480644E" w14:textId="77777777" w:rsidR="006831E6" w:rsidRPr="003929CC" w:rsidRDefault="009B4D27" w:rsidP="00962B94">
            <w:pPr>
              <w:spacing w:before="20" w:after="20"/>
              <w:rPr>
                <w:b/>
                <w:color w:val="000000" w:themeColor="text1"/>
                <w:sz w:val="20"/>
                <w:szCs w:val="20"/>
                <w:lang w:val="en-CA"/>
              </w:rPr>
            </w:pPr>
            <w:r w:rsidRPr="003929CC">
              <w:rPr>
                <w:b/>
                <w:color w:val="000000" w:themeColor="text1"/>
                <w:sz w:val="20"/>
                <w:szCs w:val="20"/>
                <w:lang w:val="en-CA"/>
              </w:rPr>
              <w:tab/>
            </w:r>
            <w:r w:rsidR="008843B7" w:rsidRPr="003929CC">
              <w:rPr>
                <w:b/>
                <w:color w:val="000000" w:themeColor="text1"/>
                <w:sz w:val="20"/>
                <w:szCs w:val="20"/>
                <w:lang w:val="en-CA"/>
              </w:rPr>
              <w:t>ptl_</w:t>
            </w:r>
            <w:r w:rsidR="00E45EBB" w:rsidRPr="003929CC">
              <w:rPr>
                <w:b/>
                <w:color w:val="000000" w:themeColor="text1"/>
                <w:sz w:val="20"/>
                <w:szCs w:val="20"/>
                <w:lang w:val="en-CA"/>
              </w:rPr>
              <w:t>reserved_zero_</w:t>
            </w:r>
            <w:r w:rsidR="0068623B" w:rsidRPr="003929CC">
              <w:rPr>
                <w:b/>
                <w:color w:val="000000" w:themeColor="text1"/>
                <w:sz w:val="20"/>
                <w:szCs w:val="20"/>
                <w:lang w:val="en-CA"/>
              </w:rPr>
              <w:t>32</w:t>
            </w:r>
            <w:r w:rsidR="00E45EBB" w:rsidRPr="003929CC">
              <w:rPr>
                <w:b/>
                <w:color w:val="000000" w:themeColor="text1"/>
                <w:sz w:val="20"/>
                <w:szCs w:val="20"/>
                <w:lang w:val="en-CA"/>
              </w:rPr>
              <w:t>bits</w:t>
            </w:r>
          </w:p>
        </w:tc>
        <w:tc>
          <w:tcPr>
            <w:tcW w:w="1852" w:type="dxa"/>
          </w:tcPr>
          <w:p w14:paraId="3C94E1FF" w14:textId="77777777" w:rsidR="006831E6" w:rsidRPr="003929CC" w:rsidRDefault="009B4D27" w:rsidP="000A2919">
            <w:pPr>
              <w:spacing w:before="20" w:after="20"/>
              <w:jc w:val="center"/>
              <w:rPr>
                <w:color w:val="000000" w:themeColor="text1"/>
                <w:sz w:val="20"/>
                <w:szCs w:val="20"/>
                <w:lang w:val="en-CA"/>
              </w:rPr>
            </w:pPr>
            <w:r w:rsidRPr="003929CC">
              <w:rPr>
                <w:color w:val="000000" w:themeColor="text1"/>
                <w:sz w:val="20"/>
                <w:szCs w:val="20"/>
                <w:lang w:val="en-CA"/>
              </w:rPr>
              <w:t>u(</w:t>
            </w:r>
            <w:r w:rsidR="0068623B" w:rsidRPr="003929CC">
              <w:rPr>
                <w:color w:val="000000" w:themeColor="text1"/>
                <w:sz w:val="20"/>
                <w:szCs w:val="20"/>
                <w:lang w:val="en-CA"/>
              </w:rPr>
              <w:t>32</w:t>
            </w:r>
            <w:r w:rsidRPr="003929CC">
              <w:rPr>
                <w:color w:val="000000" w:themeColor="text1"/>
                <w:sz w:val="20"/>
                <w:szCs w:val="20"/>
                <w:lang w:val="en-CA"/>
              </w:rPr>
              <w:t>)</w:t>
            </w:r>
          </w:p>
        </w:tc>
      </w:tr>
      <w:tr w:rsidR="00BD3098" w:rsidRPr="003929CC" w14:paraId="616CB454" w14:textId="77777777" w:rsidTr="00962B94">
        <w:trPr>
          <w:jc w:val="center"/>
        </w:trPr>
        <w:tc>
          <w:tcPr>
            <w:tcW w:w="7890" w:type="dxa"/>
          </w:tcPr>
          <w:p w14:paraId="6B584FA1" w14:textId="77777777" w:rsidR="00BD3098" w:rsidRPr="003929CC" w:rsidRDefault="00BD3098" w:rsidP="00962B94">
            <w:pPr>
              <w:spacing w:before="20" w:after="20"/>
              <w:rPr>
                <w:b/>
                <w:color w:val="000000" w:themeColor="text1"/>
                <w:sz w:val="20"/>
                <w:szCs w:val="20"/>
                <w:lang w:val="en-CA" w:eastAsia="ja-JP"/>
              </w:rPr>
            </w:pPr>
            <w:r w:rsidRPr="003929CC">
              <w:rPr>
                <w:color w:val="000000" w:themeColor="text1"/>
                <w:sz w:val="20"/>
                <w:szCs w:val="20"/>
                <w:lang w:val="en-CA"/>
              </w:rPr>
              <w:tab/>
            </w:r>
            <w:r w:rsidR="008843B7" w:rsidRPr="003929CC">
              <w:rPr>
                <w:b/>
                <w:color w:val="000000" w:themeColor="text1"/>
                <w:sz w:val="20"/>
                <w:szCs w:val="20"/>
                <w:lang w:val="en-CA"/>
              </w:rPr>
              <w:t>ptl</w:t>
            </w:r>
            <w:r w:rsidRPr="003929CC">
              <w:rPr>
                <w:b/>
                <w:color w:val="000000" w:themeColor="text1"/>
                <w:sz w:val="20"/>
                <w:szCs w:val="20"/>
                <w:lang w:val="en-CA"/>
              </w:rPr>
              <w:t>_level</w:t>
            </w:r>
            <w:r w:rsidRPr="003929CC">
              <w:rPr>
                <w:b/>
                <w:color w:val="000000" w:themeColor="text1"/>
                <w:sz w:val="20"/>
                <w:szCs w:val="20"/>
                <w:lang w:val="en-CA" w:eastAsia="ja-JP"/>
              </w:rPr>
              <w:t>_idc</w:t>
            </w:r>
          </w:p>
        </w:tc>
        <w:tc>
          <w:tcPr>
            <w:tcW w:w="1852" w:type="dxa"/>
          </w:tcPr>
          <w:p w14:paraId="35F3B4D2" w14:textId="77777777" w:rsidR="00BD3098" w:rsidRPr="003929CC" w:rsidRDefault="00BD3098" w:rsidP="000A2919">
            <w:pPr>
              <w:spacing w:before="20" w:after="20"/>
              <w:jc w:val="center"/>
              <w:rPr>
                <w:color w:val="000000" w:themeColor="text1"/>
                <w:sz w:val="20"/>
                <w:szCs w:val="20"/>
                <w:lang w:val="en-CA"/>
              </w:rPr>
            </w:pPr>
            <w:r w:rsidRPr="003929CC">
              <w:rPr>
                <w:color w:val="000000" w:themeColor="text1"/>
                <w:sz w:val="20"/>
                <w:szCs w:val="20"/>
                <w:lang w:val="en-CA"/>
              </w:rPr>
              <w:t>u(8)</w:t>
            </w:r>
          </w:p>
        </w:tc>
      </w:tr>
      <w:tr w:rsidR="00BD3098" w:rsidRPr="003929CC" w14:paraId="05A20D62" w14:textId="77777777" w:rsidTr="00962B94">
        <w:trPr>
          <w:jc w:val="center"/>
        </w:trPr>
        <w:tc>
          <w:tcPr>
            <w:tcW w:w="7890" w:type="dxa"/>
          </w:tcPr>
          <w:p w14:paraId="224EE4C4" w14:textId="77777777" w:rsidR="00BD3098" w:rsidRPr="003929CC" w:rsidRDefault="00BD3098" w:rsidP="00962B94">
            <w:pPr>
              <w:spacing w:before="20" w:after="20"/>
              <w:rPr>
                <w:color w:val="000000" w:themeColor="text1"/>
                <w:sz w:val="20"/>
                <w:szCs w:val="20"/>
                <w:lang w:val="en-CA"/>
              </w:rPr>
            </w:pPr>
            <w:r w:rsidRPr="003929CC">
              <w:rPr>
                <w:color w:val="000000" w:themeColor="text1"/>
                <w:sz w:val="20"/>
                <w:szCs w:val="20"/>
                <w:lang w:val="en-CA"/>
              </w:rPr>
              <w:t>}</w:t>
            </w:r>
          </w:p>
        </w:tc>
        <w:tc>
          <w:tcPr>
            <w:tcW w:w="1852" w:type="dxa"/>
          </w:tcPr>
          <w:p w14:paraId="47AAFC68" w14:textId="77777777" w:rsidR="00BD3098" w:rsidRPr="003929CC" w:rsidRDefault="00BD3098" w:rsidP="000A2919">
            <w:pPr>
              <w:spacing w:before="20" w:after="20"/>
              <w:jc w:val="center"/>
              <w:rPr>
                <w:color w:val="000000" w:themeColor="text1"/>
                <w:sz w:val="20"/>
                <w:szCs w:val="20"/>
                <w:lang w:val="en-CA"/>
              </w:rPr>
            </w:pPr>
          </w:p>
        </w:tc>
      </w:tr>
    </w:tbl>
    <w:p w14:paraId="34E815C9" w14:textId="77777777" w:rsidR="009B4D27" w:rsidRPr="003929CC" w:rsidRDefault="009B4D27" w:rsidP="00EE152A">
      <w:pPr>
        <w:rPr>
          <w:color w:val="000000" w:themeColor="text1"/>
          <w:lang w:val="en-CA" w:eastAsia="ja-JP"/>
        </w:rPr>
      </w:pPr>
    </w:p>
    <w:p w14:paraId="469887CD" w14:textId="77777777" w:rsidR="00EE152A" w:rsidRPr="003929CC" w:rsidRDefault="00EE152A" w:rsidP="007C6450">
      <w:pPr>
        <w:pStyle w:val="Heading4"/>
      </w:pPr>
      <w:bookmarkStart w:id="495" w:name="_Toc986340"/>
      <w:bookmarkStart w:id="496" w:name="_Toc1000880"/>
      <w:bookmarkStart w:id="497" w:name="_Toc1001417"/>
      <w:bookmarkStart w:id="498" w:name="_Toc1002231"/>
      <w:bookmarkStart w:id="499" w:name="_Toc1195471"/>
      <w:bookmarkStart w:id="500" w:name="_Toc1198491"/>
      <w:bookmarkStart w:id="501" w:name="_Toc1380148"/>
      <w:bookmarkStart w:id="502" w:name="_Toc1466514"/>
      <w:bookmarkStart w:id="503" w:name="_Toc1476487"/>
      <w:bookmarkStart w:id="504" w:name="_Toc1742887"/>
      <w:bookmarkStart w:id="505" w:name="_Toc1743432"/>
      <w:bookmarkStart w:id="506" w:name="_Toc529871399"/>
      <w:bookmarkEnd w:id="495"/>
      <w:bookmarkEnd w:id="496"/>
      <w:bookmarkEnd w:id="497"/>
      <w:bookmarkEnd w:id="498"/>
      <w:bookmarkEnd w:id="499"/>
      <w:bookmarkEnd w:id="500"/>
      <w:bookmarkEnd w:id="501"/>
      <w:bookmarkEnd w:id="502"/>
      <w:bookmarkEnd w:id="503"/>
      <w:bookmarkEnd w:id="504"/>
      <w:bookmarkEnd w:id="505"/>
      <w:r w:rsidRPr="003929CC">
        <w:t xml:space="preserve">Occupancy </w:t>
      </w:r>
      <w:r w:rsidR="00DA3C5F" w:rsidRPr="003929CC">
        <w:t xml:space="preserve">information </w:t>
      </w:r>
      <w:r w:rsidRPr="003929CC">
        <w:t>syntax</w:t>
      </w:r>
      <w:bookmarkEnd w:id="506"/>
    </w:p>
    <w:tbl>
      <w:tblPr>
        <w:tblStyle w:val="TableGrid"/>
        <w:tblW w:w="5000" w:type="pct"/>
        <w:jc w:val="center"/>
        <w:tblLook w:val="04A0" w:firstRow="1" w:lastRow="0" w:firstColumn="1" w:lastColumn="0" w:noHBand="0" w:noVBand="1"/>
      </w:tblPr>
      <w:tblGrid>
        <w:gridCol w:w="8266"/>
        <w:gridCol w:w="1476"/>
      </w:tblGrid>
      <w:tr w:rsidR="00EE152A" w:rsidRPr="003929CC" w14:paraId="74D89C07" w14:textId="77777777" w:rsidTr="002738D0">
        <w:trPr>
          <w:jc w:val="center"/>
        </w:trPr>
        <w:tc>
          <w:tcPr>
            <w:tcW w:w="8266" w:type="dxa"/>
          </w:tcPr>
          <w:p w14:paraId="649E9DC2" w14:textId="27949A21" w:rsidR="00EE152A" w:rsidRPr="003929CC" w:rsidRDefault="00EE152A" w:rsidP="00B9072C">
            <w:pPr>
              <w:spacing w:before="20" w:after="20"/>
              <w:rPr>
                <w:color w:val="000000" w:themeColor="text1"/>
                <w:sz w:val="20"/>
                <w:szCs w:val="20"/>
                <w:lang w:val="en-CA"/>
              </w:rPr>
            </w:pPr>
            <w:r w:rsidRPr="003929CC">
              <w:rPr>
                <w:color w:val="000000" w:themeColor="text1"/>
                <w:sz w:val="20"/>
                <w:szCs w:val="20"/>
                <w:lang w:val="en-CA"/>
              </w:rPr>
              <w:t>occupancy_</w:t>
            </w:r>
            <w:r w:rsidR="00DA3C5F" w:rsidRPr="003929CC">
              <w:rPr>
                <w:color w:val="000000" w:themeColor="text1"/>
                <w:sz w:val="20"/>
                <w:szCs w:val="20"/>
                <w:lang w:val="en-CA"/>
              </w:rPr>
              <w:t>information</w:t>
            </w:r>
            <w:r w:rsidRPr="003929CC">
              <w:rPr>
                <w:color w:val="000000" w:themeColor="text1"/>
                <w:sz w:val="20"/>
                <w:szCs w:val="20"/>
                <w:lang w:val="en-CA"/>
              </w:rPr>
              <w:t>( </w:t>
            </w:r>
            <w:r w:rsidR="005E1D50" w:rsidRPr="003929CC">
              <w:rPr>
                <w:color w:val="000000" w:themeColor="text1"/>
                <w:sz w:val="20"/>
                <w:szCs w:val="20"/>
                <w:lang w:val="en-CA"/>
              </w:rPr>
              <w:t>atlas</w:t>
            </w:r>
            <w:r w:rsidR="00E13AB1" w:rsidRPr="003929CC">
              <w:rPr>
                <w:color w:val="000000" w:themeColor="text1"/>
                <w:sz w:val="20"/>
                <w:szCs w:val="20"/>
                <w:lang w:val="en-CA"/>
              </w:rPr>
              <w:t>I</w:t>
            </w:r>
            <w:r w:rsidR="005E1D50" w:rsidRPr="003929CC">
              <w:rPr>
                <w:color w:val="000000" w:themeColor="text1"/>
                <w:sz w:val="20"/>
                <w:szCs w:val="20"/>
                <w:lang w:val="en-CA"/>
              </w:rPr>
              <w:t>d </w:t>
            </w:r>
            <w:r w:rsidRPr="003929CC">
              <w:rPr>
                <w:color w:val="000000" w:themeColor="text1"/>
                <w:sz w:val="20"/>
                <w:szCs w:val="20"/>
                <w:lang w:val="en-CA"/>
              </w:rPr>
              <w:t>) {</w:t>
            </w:r>
          </w:p>
        </w:tc>
        <w:tc>
          <w:tcPr>
            <w:tcW w:w="1476" w:type="dxa"/>
          </w:tcPr>
          <w:p w14:paraId="341716F6" w14:textId="77777777" w:rsidR="00EE152A" w:rsidRPr="003929CC" w:rsidRDefault="00EE152A" w:rsidP="000A2919">
            <w:pPr>
              <w:spacing w:before="20" w:after="20"/>
              <w:jc w:val="center"/>
              <w:rPr>
                <w:b/>
                <w:color w:val="000000" w:themeColor="text1"/>
                <w:sz w:val="20"/>
                <w:szCs w:val="20"/>
                <w:lang w:val="en-CA"/>
              </w:rPr>
            </w:pPr>
            <w:r w:rsidRPr="003929CC">
              <w:rPr>
                <w:b/>
                <w:color w:val="000000" w:themeColor="text1"/>
                <w:sz w:val="20"/>
                <w:szCs w:val="20"/>
                <w:lang w:val="en-CA"/>
              </w:rPr>
              <w:t>Descriptor</w:t>
            </w:r>
          </w:p>
        </w:tc>
      </w:tr>
      <w:tr w:rsidR="00EE152A" w:rsidRPr="003929CC" w14:paraId="6E85A93F" w14:textId="77777777" w:rsidTr="002738D0">
        <w:trPr>
          <w:jc w:val="center"/>
        </w:trPr>
        <w:tc>
          <w:tcPr>
            <w:tcW w:w="8266" w:type="dxa"/>
          </w:tcPr>
          <w:p w14:paraId="34E6AF61" w14:textId="0AE9AF5F" w:rsidR="00EE152A" w:rsidRPr="003929CC" w:rsidRDefault="00A700B6" w:rsidP="00B9072C">
            <w:pPr>
              <w:spacing w:before="20" w:after="20"/>
              <w:rPr>
                <w:b/>
                <w:color w:val="000000" w:themeColor="text1"/>
                <w:sz w:val="20"/>
                <w:szCs w:val="20"/>
                <w:lang w:val="en-CA"/>
              </w:rPr>
            </w:pPr>
            <w:r w:rsidRPr="003929CC">
              <w:rPr>
                <w:b/>
                <w:color w:val="000000" w:themeColor="text1"/>
                <w:sz w:val="20"/>
                <w:szCs w:val="20"/>
                <w:lang w:val="en-CA"/>
              </w:rPr>
              <w:tab/>
            </w:r>
            <w:r w:rsidR="000F532C" w:rsidRPr="003929CC">
              <w:rPr>
                <w:b/>
                <w:color w:val="000000" w:themeColor="text1"/>
                <w:sz w:val="20"/>
                <w:szCs w:val="20"/>
                <w:lang w:val="en-CA"/>
              </w:rPr>
              <w:t>oi_</w:t>
            </w:r>
            <w:r w:rsidR="004C1B5E" w:rsidRPr="003929CC">
              <w:rPr>
                <w:b/>
                <w:color w:val="000000" w:themeColor="text1"/>
                <w:sz w:val="20"/>
                <w:szCs w:val="20"/>
                <w:lang w:val="en-CA"/>
              </w:rPr>
              <w:t>occupancy_</w:t>
            </w:r>
            <w:r w:rsidR="00EE152A" w:rsidRPr="003929CC">
              <w:rPr>
                <w:b/>
                <w:color w:val="000000" w:themeColor="text1"/>
                <w:sz w:val="20"/>
                <w:szCs w:val="20"/>
                <w:lang w:val="en-CA"/>
              </w:rPr>
              <w:t>codec_id</w:t>
            </w:r>
            <w:r w:rsidR="005E1D50" w:rsidRPr="003929CC">
              <w:rPr>
                <w:bCs/>
                <w:color w:val="000000" w:themeColor="text1"/>
                <w:sz w:val="20"/>
                <w:szCs w:val="20"/>
                <w:lang w:val="en-CA"/>
              </w:rPr>
              <w:t>[ atlas</w:t>
            </w:r>
            <w:r w:rsidR="00E13AB1" w:rsidRPr="003929CC">
              <w:rPr>
                <w:bCs/>
                <w:color w:val="000000" w:themeColor="text1"/>
                <w:sz w:val="20"/>
                <w:szCs w:val="20"/>
                <w:lang w:val="en-CA"/>
              </w:rPr>
              <w:t>I</w:t>
            </w:r>
            <w:r w:rsidR="005E1D50" w:rsidRPr="003929CC">
              <w:rPr>
                <w:bCs/>
                <w:color w:val="000000" w:themeColor="text1"/>
                <w:sz w:val="20"/>
                <w:szCs w:val="20"/>
                <w:lang w:val="en-CA"/>
              </w:rPr>
              <w:t>d ]</w:t>
            </w:r>
          </w:p>
        </w:tc>
        <w:tc>
          <w:tcPr>
            <w:tcW w:w="1476" w:type="dxa"/>
          </w:tcPr>
          <w:p w14:paraId="10E2F961" w14:textId="77777777" w:rsidR="00EE152A" w:rsidRPr="003929CC" w:rsidRDefault="00EE152A" w:rsidP="000A2919">
            <w:pPr>
              <w:spacing w:before="20" w:after="20"/>
              <w:jc w:val="center"/>
              <w:rPr>
                <w:color w:val="000000" w:themeColor="text1"/>
                <w:sz w:val="20"/>
                <w:szCs w:val="20"/>
                <w:lang w:val="en-CA"/>
              </w:rPr>
            </w:pPr>
            <w:r w:rsidRPr="003929CC">
              <w:rPr>
                <w:color w:val="000000" w:themeColor="text1"/>
                <w:sz w:val="20"/>
                <w:szCs w:val="20"/>
                <w:lang w:val="en-CA"/>
              </w:rPr>
              <w:t>u(8)</w:t>
            </w:r>
          </w:p>
        </w:tc>
      </w:tr>
      <w:tr w:rsidR="00004871" w:rsidRPr="003929CC" w14:paraId="0AC92523" w14:textId="77777777" w:rsidTr="002738D0">
        <w:trPr>
          <w:jc w:val="center"/>
        </w:trPr>
        <w:tc>
          <w:tcPr>
            <w:tcW w:w="8266" w:type="dxa"/>
          </w:tcPr>
          <w:p w14:paraId="18BAB9C5" w14:textId="41F978A6" w:rsidR="00004871" w:rsidRPr="003929CC" w:rsidRDefault="00004871" w:rsidP="00B9072C">
            <w:pPr>
              <w:spacing w:before="20" w:after="20"/>
              <w:rPr>
                <w:b/>
                <w:color w:val="000000" w:themeColor="text1"/>
                <w:sz w:val="20"/>
                <w:szCs w:val="20"/>
                <w:lang w:val="en-CA"/>
              </w:rPr>
            </w:pPr>
            <w:r w:rsidRPr="003929CC">
              <w:rPr>
                <w:b/>
                <w:color w:val="000000" w:themeColor="text1"/>
                <w:sz w:val="20"/>
                <w:szCs w:val="20"/>
                <w:lang w:val="en-CA"/>
              </w:rPr>
              <w:tab/>
            </w:r>
            <w:r w:rsidR="000F532C" w:rsidRPr="003929CC">
              <w:rPr>
                <w:b/>
                <w:color w:val="000000" w:themeColor="text1"/>
                <w:sz w:val="20"/>
                <w:szCs w:val="20"/>
                <w:lang w:val="en-CA"/>
              </w:rPr>
              <w:t>oi_</w:t>
            </w:r>
            <w:r w:rsidRPr="003929CC">
              <w:rPr>
                <w:b/>
                <w:color w:val="000000" w:themeColor="text1"/>
                <w:sz w:val="20"/>
                <w:szCs w:val="20"/>
                <w:lang w:val="en-CA"/>
              </w:rPr>
              <w:t>lossy_occupancy_map_compression_threshold</w:t>
            </w:r>
            <w:r w:rsidR="005E1D50" w:rsidRPr="003929CC">
              <w:rPr>
                <w:bCs/>
                <w:color w:val="000000" w:themeColor="text1"/>
                <w:sz w:val="20"/>
                <w:szCs w:val="20"/>
                <w:lang w:val="en-CA"/>
              </w:rPr>
              <w:t>[ atlas</w:t>
            </w:r>
            <w:r w:rsidR="00E13AB1" w:rsidRPr="003929CC">
              <w:rPr>
                <w:bCs/>
                <w:color w:val="000000" w:themeColor="text1"/>
                <w:sz w:val="20"/>
                <w:szCs w:val="20"/>
                <w:lang w:val="en-CA"/>
              </w:rPr>
              <w:t>I</w:t>
            </w:r>
            <w:r w:rsidR="005E1D50" w:rsidRPr="003929CC">
              <w:rPr>
                <w:bCs/>
                <w:color w:val="000000" w:themeColor="text1"/>
                <w:sz w:val="20"/>
                <w:szCs w:val="20"/>
                <w:lang w:val="en-CA"/>
              </w:rPr>
              <w:t>d ]</w:t>
            </w:r>
          </w:p>
        </w:tc>
        <w:tc>
          <w:tcPr>
            <w:tcW w:w="1476" w:type="dxa"/>
          </w:tcPr>
          <w:p w14:paraId="4E7572FD" w14:textId="77777777" w:rsidR="00004871" w:rsidRPr="003929CC" w:rsidRDefault="00004871" w:rsidP="000A2919">
            <w:pPr>
              <w:spacing w:before="20" w:after="20"/>
              <w:jc w:val="center"/>
              <w:rPr>
                <w:color w:val="000000" w:themeColor="text1"/>
                <w:sz w:val="20"/>
                <w:szCs w:val="20"/>
                <w:lang w:val="en-CA"/>
              </w:rPr>
            </w:pPr>
            <w:r w:rsidRPr="003929CC">
              <w:rPr>
                <w:color w:val="000000" w:themeColor="text1"/>
                <w:sz w:val="20"/>
                <w:szCs w:val="20"/>
                <w:lang w:val="en-CA"/>
              </w:rPr>
              <w:t>u(8)</w:t>
            </w:r>
          </w:p>
        </w:tc>
      </w:tr>
      <w:tr w:rsidR="002F62C5" w:rsidRPr="003929CC" w14:paraId="71D11907" w14:textId="77777777" w:rsidTr="002738D0">
        <w:trPr>
          <w:jc w:val="center"/>
        </w:trPr>
        <w:tc>
          <w:tcPr>
            <w:tcW w:w="8266" w:type="dxa"/>
          </w:tcPr>
          <w:p w14:paraId="61A25F4B" w14:textId="123F199C" w:rsidR="002F62C5" w:rsidRPr="003929CC" w:rsidRDefault="002F62C5" w:rsidP="002F62C5">
            <w:pPr>
              <w:spacing w:before="20" w:after="20"/>
              <w:rPr>
                <w:color w:val="000000" w:themeColor="text1"/>
                <w:sz w:val="20"/>
                <w:szCs w:val="20"/>
                <w:lang w:val="en-CA"/>
              </w:rPr>
            </w:pPr>
            <w:r w:rsidRPr="003929CC">
              <w:rPr>
                <w:color w:val="000000" w:themeColor="text1"/>
                <w:sz w:val="20"/>
                <w:szCs w:val="20"/>
                <w:lang w:val="en-CA"/>
              </w:rPr>
              <w:lastRenderedPageBreak/>
              <w:tab/>
            </w:r>
            <w:r w:rsidRPr="003929CC">
              <w:rPr>
                <w:b/>
                <w:color w:val="000000" w:themeColor="text1"/>
                <w:sz w:val="20"/>
                <w:szCs w:val="20"/>
                <w:lang w:val="en-CA"/>
              </w:rPr>
              <w:t>oi_occupancy_nominal_2d_bitdepth_minus1</w:t>
            </w:r>
            <w:r w:rsidRPr="003929CC">
              <w:rPr>
                <w:bCs/>
                <w:color w:val="000000" w:themeColor="text1"/>
                <w:sz w:val="20"/>
                <w:szCs w:val="20"/>
                <w:lang w:val="en-CA"/>
              </w:rPr>
              <w:t>[ atlas</w:t>
            </w:r>
            <w:r w:rsidR="00E13AB1" w:rsidRPr="003929CC">
              <w:rPr>
                <w:bCs/>
                <w:color w:val="000000" w:themeColor="text1"/>
                <w:sz w:val="20"/>
                <w:szCs w:val="20"/>
                <w:lang w:val="en-CA"/>
              </w:rPr>
              <w:t>I</w:t>
            </w:r>
            <w:r w:rsidRPr="003929CC">
              <w:rPr>
                <w:bCs/>
                <w:color w:val="000000" w:themeColor="text1"/>
                <w:sz w:val="20"/>
                <w:szCs w:val="20"/>
                <w:lang w:val="en-CA"/>
              </w:rPr>
              <w:t>d ]</w:t>
            </w:r>
          </w:p>
        </w:tc>
        <w:tc>
          <w:tcPr>
            <w:tcW w:w="1476" w:type="dxa"/>
          </w:tcPr>
          <w:p w14:paraId="2D2EA733" w14:textId="77777777" w:rsidR="002F62C5" w:rsidRPr="003929CC" w:rsidRDefault="002F62C5" w:rsidP="002F62C5">
            <w:pPr>
              <w:spacing w:before="20" w:after="20"/>
              <w:jc w:val="center"/>
              <w:rPr>
                <w:color w:val="000000" w:themeColor="text1"/>
                <w:sz w:val="20"/>
                <w:szCs w:val="20"/>
                <w:lang w:val="en-CA"/>
              </w:rPr>
            </w:pPr>
            <w:r w:rsidRPr="003929CC">
              <w:rPr>
                <w:color w:val="000000" w:themeColor="text1"/>
                <w:sz w:val="20"/>
                <w:szCs w:val="20"/>
                <w:lang w:val="en-CA"/>
              </w:rPr>
              <w:t>u(5)</w:t>
            </w:r>
          </w:p>
        </w:tc>
      </w:tr>
      <w:tr w:rsidR="002F62C5" w:rsidRPr="003929CC" w14:paraId="29122E4F" w14:textId="77777777" w:rsidTr="002738D0">
        <w:trPr>
          <w:jc w:val="center"/>
        </w:trPr>
        <w:tc>
          <w:tcPr>
            <w:tcW w:w="8266" w:type="dxa"/>
          </w:tcPr>
          <w:p w14:paraId="7DBA2903" w14:textId="19C63690" w:rsidR="002F62C5" w:rsidRPr="003929CC" w:rsidRDefault="002F62C5" w:rsidP="002F62C5">
            <w:pPr>
              <w:spacing w:before="20" w:after="20"/>
              <w:rPr>
                <w:color w:val="000000" w:themeColor="text1"/>
                <w:sz w:val="20"/>
                <w:szCs w:val="20"/>
                <w:lang w:val="en-CA"/>
              </w:rPr>
            </w:pPr>
            <w:r w:rsidRPr="003929CC">
              <w:rPr>
                <w:bCs/>
                <w:color w:val="000000" w:themeColor="text1"/>
                <w:sz w:val="20"/>
                <w:szCs w:val="20"/>
                <w:lang w:val="en-CA"/>
              </w:rPr>
              <w:tab/>
            </w:r>
            <w:r w:rsidRPr="003929CC">
              <w:rPr>
                <w:b/>
                <w:bCs/>
                <w:color w:val="000000" w:themeColor="text1"/>
                <w:sz w:val="20"/>
                <w:szCs w:val="20"/>
                <w:lang w:val="en-CA"/>
              </w:rPr>
              <w:t>oi_</w:t>
            </w:r>
            <w:r w:rsidRPr="003929CC">
              <w:rPr>
                <w:b/>
                <w:color w:val="000000" w:themeColor="text1"/>
                <w:sz w:val="20"/>
                <w:szCs w:val="20"/>
                <w:lang w:val="en-CA"/>
              </w:rPr>
              <w:t>occupancy</w:t>
            </w:r>
            <w:r w:rsidRPr="003929CC">
              <w:rPr>
                <w:b/>
                <w:bCs/>
                <w:color w:val="000000" w:themeColor="text1"/>
                <w:sz w:val="20"/>
                <w:szCs w:val="20"/>
                <w:lang w:val="en-CA"/>
              </w:rPr>
              <w:t>_MSB_align_flag</w:t>
            </w:r>
            <w:r w:rsidRPr="003929CC">
              <w:rPr>
                <w:bCs/>
                <w:color w:val="000000" w:themeColor="text1"/>
                <w:sz w:val="20"/>
                <w:szCs w:val="20"/>
                <w:lang w:val="en-CA"/>
              </w:rPr>
              <w:t>[ atlas</w:t>
            </w:r>
            <w:r w:rsidR="00E13AB1" w:rsidRPr="003929CC">
              <w:rPr>
                <w:bCs/>
                <w:color w:val="000000" w:themeColor="text1"/>
                <w:sz w:val="20"/>
                <w:szCs w:val="20"/>
                <w:lang w:val="en-CA"/>
              </w:rPr>
              <w:t>I</w:t>
            </w:r>
            <w:r w:rsidRPr="003929CC">
              <w:rPr>
                <w:bCs/>
                <w:color w:val="000000" w:themeColor="text1"/>
                <w:sz w:val="20"/>
                <w:szCs w:val="20"/>
                <w:lang w:val="en-CA"/>
              </w:rPr>
              <w:t>d ]</w:t>
            </w:r>
          </w:p>
        </w:tc>
        <w:tc>
          <w:tcPr>
            <w:tcW w:w="1476" w:type="dxa"/>
          </w:tcPr>
          <w:p w14:paraId="69C44183" w14:textId="77777777" w:rsidR="002F62C5" w:rsidRPr="003929CC" w:rsidRDefault="002F62C5" w:rsidP="002F62C5">
            <w:pPr>
              <w:spacing w:before="20" w:after="20"/>
              <w:jc w:val="center"/>
              <w:rPr>
                <w:color w:val="000000" w:themeColor="text1"/>
                <w:sz w:val="20"/>
                <w:szCs w:val="20"/>
                <w:lang w:val="en-CA"/>
              </w:rPr>
            </w:pPr>
            <w:r w:rsidRPr="003929CC">
              <w:rPr>
                <w:color w:val="000000" w:themeColor="text1"/>
                <w:sz w:val="20"/>
                <w:szCs w:val="20"/>
                <w:lang w:val="en-CA"/>
              </w:rPr>
              <w:t>u(1)</w:t>
            </w:r>
          </w:p>
        </w:tc>
      </w:tr>
      <w:tr w:rsidR="002F62C5" w:rsidRPr="003929CC" w14:paraId="545320F5" w14:textId="77777777" w:rsidTr="002738D0">
        <w:trPr>
          <w:jc w:val="center"/>
        </w:trPr>
        <w:tc>
          <w:tcPr>
            <w:tcW w:w="8266" w:type="dxa"/>
          </w:tcPr>
          <w:p w14:paraId="39875FDF" w14:textId="77777777" w:rsidR="002F62C5" w:rsidRPr="003929CC" w:rsidRDefault="002F62C5" w:rsidP="00E014EA">
            <w:pPr>
              <w:spacing w:before="20" w:after="20"/>
              <w:rPr>
                <w:color w:val="000000" w:themeColor="text1"/>
                <w:sz w:val="20"/>
                <w:szCs w:val="20"/>
                <w:lang w:val="en-CA"/>
              </w:rPr>
            </w:pPr>
            <w:r w:rsidRPr="003929CC">
              <w:rPr>
                <w:color w:val="000000" w:themeColor="text1"/>
                <w:sz w:val="20"/>
                <w:szCs w:val="20"/>
                <w:lang w:val="en-CA"/>
              </w:rPr>
              <w:t>}</w:t>
            </w:r>
          </w:p>
        </w:tc>
        <w:tc>
          <w:tcPr>
            <w:tcW w:w="1476" w:type="dxa"/>
          </w:tcPr>
          <w:p w14:paraId="1975B951" w14:textId="77777777" w:rsidR="002F62C5" w:rsidRPr="003929CC" w:rsidRDefault="002F62C5" w:rsidP="000A2919">
            <w:pPr>
              <w:spacing w:before="20" w:after="20"/>
              <w:jc w:val="center"/>
              <w:rPr>
                <w:color w:val="000000" w:themeColor="text1"/>
                <w:sz w:val="20"/>
                <w:szCs w:val="20"/>
                <w:lang w:val="en-CA"/>
              </w:rPr>
            </w:pPr>
          </w:p>
        </w:tc>
      </w:tr>
    </w:tbl>
    <w:p w14:paraId="14242A41" w14:textId="77777777" w:rsidR="002738D0" w:rsidRPr="003929CC" w:rsidRDefault="002738D0" w:rsidP="00466D1D">
      <w:pPr>
        <w:rPr>
          <w:lang w:val="en-CA" w:eastAsia="ja-JP"/>
        </w:rPr>
      </w:pPr>
    </w:p>
    <w:p w14:paraId="4A75AB85" w14:textId="77777777" w:rsidR="00EE152A" w:rsidRPr="003929CC" w:rsidRDefault="00EE152A" w:rsidP="007C6450">
      <w:pPr>
        <w:pStyle w:val="Heading4"/>
      </w:pPr>
      <w:bookmarkStart w:id="507" w:name="_Toc529871400"/>
      <w:r w:rsidRPr="003929CC">
        <w:t xml:space="preserve">Geometry </w:t>
      </w:r>
      <w:r w:rsidR="00DA3C5F" w:rsidRPr="003929CC">
        <w:t xml:space="preserve">information </w:t>
      </w:r>
      <w:r w:rsidRPr="003929CC">
        <w:t>syntax</w:t>
      </w:r>
      <w:bookmarkEnd w:id="507"/>
    </w:p>
    <w:tbl>
      <w:tblPr>
        <w:tblStyle w:val="TableGrid"/>
        <w:tblW w:w="5000" w:type="pct"/>
        <w:jc w:val="center"/>
        <w:tblLook w:val="04A0" w:firstRow="1" w:lastRow="0" w:firstColumn="1" w:lastColumn="0" w:noHBand="0" w:noVBand="1"/>
      </w:tblPr>
      <w:tblGrid>
        <w:gridCol w:w="8274"/>
        <w:gridCol w:w="1468"/>
      </w:tblGrid>
      <w:tr w:rsidR="006036FE" w:rsidRPr="003929CC" w14:paraId="213D0E92" w14:textId="77777777" w:rsidTr="00466D1D">
        <w:trPr>
          <w:jc w:val="center"/>
        </w:trPr>
        <w:tc>
          <w:tcPr>
            <w:tcW w:w="8274" w:type="dxa"/>
          </w:tcPr>
          <w:p w14:paraId="1F41F817" w14:textId="27DFCDA4" w:rsidR="00EE152A" w:rsidRPr="003929CC" w:rsidRDefault="00EE152A" w:rsidP="00B9072C">
            <w:pPr>
              <w:spacing w:before="20" w:after="20"/>
              <w:rPr>
                <w:color w:val="000000" w:themeColor="text1"/>
                <w:sz w:val="20"/>
                <w:szCs w:val="20"/>
                <w:lang w:val="en-CA"/>
              </w:rPr>
            </w:pPr>
            <w:r w:rsidRPr="003929CC">
              <w:rPr>
                <w:bCs/>
                <w:color w:val="000000" w:themeColor="text1"/>
                <w:sz w:val="20"/>
                <w:szCs w:val="20"/>
                <w:lang w:val="en-CA"/>
              </w:rPr>
              <w:t>geometry_</w:t>
            </w:r>
            <w:r w:rsidR="00DA3C5F" w:rsidRPr="003929CC">
              <w:rPr>
                <w:bCs/>
                <w:color w:val="000000" w:themeColor="text1"/>
                <w:sz w:val="20"/>
                <w:szCs w:val="20"/>
                <w:lang w:val="en-CA"/>
              </w:rPr>
              <w:t>information</w:t>
            </w:r>
            <w:r w:rsidRPr="003929CC">
              <w:rPr>
                <w:color w:val="000000" w:themeColor="text1"/>
                <w:sz w:val="20"/>
                <w:szCs w:val="20"/>
                <w:lang w:val="en-CA"/>
              </w:rPr>
              <w:t>(</w:t>
            </w:r>
            <w:r w:rsidR="005E1D50" w:rsidRPr="003929CC">
              <w:rPr>
                <w:b/>
                <w:color w:val="000000" w:themeColor="text1"/>
                <w:sz w:val="20"/>
                <w:szCs w:val="20"/>
                <w:lang w:val="en-CA"/>
              </w:rPr>
              <w:t> </w:t>
            </w:r>
            <w:r w:rsidR="00162963" w:rsidRPr="003929CC">
              <w:rPr>
                <w:bCs/>
                <w:color w:val="000000" w:themeColor="text1"/>
                <w:sz w:val="20"/>
                <w:szCs w:val="20"/>
                <w:lang w:val="en-CA"/>
              </w:rPr>
              <w:t>atlasId </w:t>
            </w:r>
            <w:r w:rsidRPr="003929CC">
              <w:rPr>
                <w:color w:val="000000" w:themeColor="text1"/>
                <w:sz w:val="20"/>
                <w:szCs w:val="20"/>
                <w:lang w:val="en-CA"/>
              </w:rPr>
              <w:t>) {</w:t>
            </w:r>
          </w:p>
        </w:tc>
        <w:tc>
          <w:tcPr>
            <w:tcW w:w="1468" w:type="dxa"/>
          </w:tcPr>
          <w:p w14:paraId="40D75DFA" w14:textId="77777777" w:rsidR="00EE152A" w:rsidRPr="003929CC" w:rsidRDefault="00EE152A" w:rsidP="000A2919">
            <w:pPr>
              <w:spacing w:before="20" w:after="20"/>
              <w:jc w:val="center"/>
              <w:rPr>
                <w:b/>
                <w:color w:val="000000" w:themeColor="text1"/>
                <w:sz w:val="20"/>
                <w:szCs w:val="20"/>
                <w:lang w:val="en-CA"/>
              </w:rPr>
            </w:pPr>
            <w:r w:rsidRPr="003929CC">
              <w:rPr>
                <w:b/>
                <w:color w:val="000000" w:themeColor="text1"/>
                <w:sz w:val="20"/>
                <w:szCs w:val="20"/>
                <w:lang w:val="en-CA"/>
              </w:rPr>
              <w:t>Descriptor</w:t>
            </w:r>
          </w:p>
        </w:tc>
      </w:tr>
      <w:tr w:rsidR="006036FE" w:rsidRPr="003929CC" w14:paraId="629765E4" w14:textId="77777777" w:rsidTr="00466D1D">
        <w:trPr>
          <w:jc w:val="center"/>
        </w:trPr>
        <w:tc>
          <w:tcPr>
            <w:tcW w:w="8274" w:type="dxa"/>
          </w:tcPr>
          <w:p w14:paraId="3E64CD35" w14:textId="4FE0C7D9" w:rsidR="00EE152A" w:rsidRPr="003929CC" w:rsidRDefault="00BA1DB6" w:rsidP="00B9072C">
            <w:pPr>
              <w:spacing w:before="20" w:after="20"/>
              <w:rPr>
                <w:b/>
                <w:color w:val="000000" w:themeColor="text1"/>
                <w:sz w:val="20"/>
                <w:szCs w:val="20"/>
                <w:lang w:val="en-CA"/>
              </w:rPr>
            </w:pPr>
            <w:r w:rsidRPr="003929CC">
              <w:rPr>
                <w:color w:val="000000" w:themeColor="text1"/>
                <w:sz w:val="20"/>
                <w:szCs w:val="20"/>
                <w:lang w:val="en-CA"/>
              </w:rPr>
              <w:tab/>
            </w:r>
            <w:r w:rsidR="000F532C" w:rsidRPr="003929CC">
              <w:rPr>
                <w:b/>
                <w:color w:val="000000" w:themeColor="text1"/>
                <w:sz w:val="20"/>
                <w:szCs w:val="20"/>
                <w:lang w:val="en-CA"/>
              </w:rPr>
              <w:t>gi_</w:t>
            </w:r>
            <w:r w:rsidR="004C1B5E" w:rsidRPr="003929CC">
              <w:rPr>
                <w:b/>
                <w:color w:val="000000" w:themeColor="text1"/>
                <w:sz w:val="20"/>
                <w:szCs w:val="20"/>
                <w:lang w:val="en-CA"/>
              </w:rPr>
              <w:t>geometry_</w:t>
            </w:r>
            <w:r w:rsidR="00EE152A" w:rsidRPr="003929CC">
              <w:rPr>
                <w:b/>
                <w:color w:val="000000" w:themeColor="text1"/>
                <w:sz w:val="20"/>
                <w:szCs w:val="20"/>
                <w:lang w:val="en-CA"/>
              </w:rPr>
              <w:t>codec_id</w:t>
            </w:r>
            <w:r w:rsidR="005E1D50" w:rsidRPr="003929CC">
              <w:rPr>
                <w:bCs/>
                <w:color w:val="000000" w:themeColor="text1"/>
                <w:sz w:val="20"/>
                <w:szCs w:val="20"/>
                <w:lang w:val="en-CA"/>
              </w:rPr>
              <w:t>[ </w:t>
            </w:r>
            <w:r w:rsidR="00162963" w:rsidRPr="003929CC">
              <w:rPr>
                <w:bCs/>
                <w:color w:val="000000" w:themeColor="text1"/>
                <w:sz w:val="20"/>
                <w:szCs w:val="20"/>
                <w:lang w:val="en-CA"/>
              </w:rPr>
              <w:t>atlasId </w:t>
            </w:r>
            <w:r w:rsidR="005E1D50" w:rsidRPr="003929CC">
              <w:rPr>
                <w:bCs/>
                <w:color w:val="000000" w:themeColor="text1"/>
                <w:sz w:val="20"/>
                <w:szCs w:val="20"/>
                <w:lang w:val="en-CA"/>
              </w:rPr>
              <w:t> ]</w:t>
            </w:r>
          </w:p>
        </w:tc>
        <w:tc>
          <w:tcPr>
            <w:tcW w:w="1468" w:type="dxa"/>
          </w:tcPr>
          <w:p w14:paraId="3C213FBF" w14:textId="77777777" w:rsidR="00EE152A" w:rsidRPr="003929CC" w:rsidRDefault="00EE152A" w:rsidP="000A2919">
            <w:pPr>
              <w:spacing w:before="20" w:after="20"/>
              <w:jc w:val="center"/>
              <w:rPr>
                <w:color w:val="000000" w:themeColor="text1"/>
                <w:sz w:val="20"/>
                <w:szCs w:val="20"/>
                <w:lang w:val="en-CA"/>
              </w:rPr>
            </w:pPr>
            <w:r w:rsidRPr="003929CC">
              <w:rPr>
                <w:color w:val="000000" w:themeColor="text1"/>
                <w:sz w:val="20"/>
                <w:szCs w:val="20"/>
                <w:lang w:val="en-CA"/>
              </w:rPr>
              <w:t>u(8)</w:t>
            </w:r>
          </w:p>
        </w:tc>
      </w:tr>
      <w:tr w:rsidR="00D95488" w:rsidRPr="003929CC" w14:paraId="6871C2E3" w14:textId="77777777" w:rsidTr="00520F12">
        <w:trPr>
          <w:jc w:val="center"/>
        </w:trPr>
        <w:tc>
          <w:tcPr>
            <w:tcW w:w="8274" w:type="dxa"/>
          </w:tcPr>
          <w:p w14:paraId="652CBE0F" w14:textId="5822B27E" w:rsidR="00D95488" w:rsidRPr="003929CC" w:rsidRDefault="00D95488" w:rsidP="00520F12">
            <w:pPr>
              <w:spacing w:before="20" w:after="20"/>
              <w:rPr>
                <w:b/>
                <w:color w:val="000000" w:themeColor="text1"/>
                <w:sz w:val="20"/>
                <w:szCs w:val="20"/>
                <w:lang w:val="en-CA"/>
              </w:rPr>
            </w:pPr>
            <w:r w:rsidRPr="003929CC">
              <w:rPr>
                <w:color w:val="000000" w:themeColor="text1"/>
                <w:sz w:val="20"/>
                <w:szCs w:val="20"/>
                <w:lang w:val="en-CA"/>
              </w:rPr>
              <w:tab/>
            </w:r>
            <w:r w:rsidR="000F532C" w:rsidRPr="003929CC">
              <w:rPr>
                <w:b/>
                <w:color w:val="000000" w:themeColor="text1"/>
                <w:sz w:val="20"/>
                <w:szCs w:val="20"/>
                <w:lang w:val="en-CA"/>
              </w:rPr>
              <w:t>gi_</w:t>
            </w:r>
            <w:r w:rsidRPr="003929CC">
              <w:rPr>
                <w:b/>
                <w:color w:val="000000" w:themeColor="text1"/>
                <w:sz w:val="20"/>
                <w:szCs w:val="20"/>
                <w:lang w:val="en-CA"/>
              </w:rPr>
              <w:t>geometry_</w:t>
            </w:r>
            <w:r w:rsidR="005E7B38" w:rsidRPr="003929CC">
              <w:rPr>
                <w:b/>
                <w:color w:val="000000" w:themeColor="text1"/>
                <w:sz w:val="20"/>
                <w:szCs w:val="20"/>
                <w:lang w:val="en-CA"/>
              </w:rPr>
              <w:t>nominal_</w:t>
            </w:r>
            <w:r w:rsidRPr="003929CC">
              <w:rPr>
                <w:b/>
                <w:color w:val="000000" w:themeColor="text1"/>
                <w:sz w:val="20"/>
                <w:szCs w:val="20"/>
                <w:lang w:val="en-CA"/>
              </w:rPr>
              <w:t>2d_bitdepth</w:t>
            </w:r>
            <w:r w:rsidR="005E7B38" w:rsidRPr="003929CC">
              <w:rPr>
                <w:b/>
                <w:color w:val="000000" w:themeColor="text1"/>
                <w:sz w:val="20"/>
                <w:szCs w:val="20"/>
                <w:lang w:val="en-CA"/>
              </w:rPr>
              <w:t>_minus1</w:t>
            </w:r>
            <w:r w:rsidR="005E1D50" w:rsidRPr="003929CC">
              <w:rPr>
                <w:bCs/>
                <w:color w:val="000000" w:themeColor="text1"/>
                <w:sz w:val="20"/>
                <w:szCs w:val="20"/>
                <w:lang w:val="en-CA"/>
              </w:rPr>
              <w:t>[ </w:t>
            </w:r>
            <w:r w:rsidR="00162963" w:rsidRPr="003929CC">
              <w:rPr>
                <w:bCs/>
                <w:color w:val="000000" w:themeColor="text1"/>
                <w:sz w:val="20"/>
                <w:szCs w:val="20"/>
                <w:lang w:val="en-CA"/>
              </w:rPr>
              <w:t>atlasId </w:t>
            </w:r>
            <w:r w:rsidR="005E1D50" w:rsidRPr="003929CC">
              <w:rPr>
                <w:bCs/>
                <w:color w:val="000000" w:themeColor="text1"/>
                <w:sz w:val="20"/>
                <w:szCs w:val="20"/>
                <w:lang w:val="en-CA"/>
              </w:rPr>
              <w:t>]</w:t>
            </w:r>
          </w:p>
        </w:tc>
        <w:tc>
          <w:tcPr>
            <w:tcW w:w="1468" w:type="dxa"/>
          </w:tcPr>
          <w:p w14:paraId="00842450" w14:textId="77777777" w:rsidR="00D95488" w:rsidRPr="003929CC" w:rsidRDefault="00D95488" w:rsidP="000A2919">
            <w:pPr>
              <w:spacing w:before="20" w:after="20"/>
              <w:jc w:val="center"/>
              <w:rPr>
                <w:color w:val="000000" w:themeColor="text1"/>
                <w:sz w:val="20"/>
                <w:szCs w:val="20"/>
                <w:lang w:val="en-CA"/>
              </w:rPr>
            </w:pPr>
            <w:r w:rsidRPr="003929CC">
              <w:rPr>
                <w:color w:val="000000" w:themeColor="text1"/>
                <w:sz w:val="20"/>
                <w:szCs w:val="20"/>
                <w:lang w:val="en-CA"/>
              </w:rPr>
              <w:t>u(5)</w:t>
            </w:r>
          </w:p>
        </w:tc>
      </w:tr>
      <w:tr w:rsidR="002F62C5" w:rsidRPr="003929CC" w14:paraId="70D8CA0C" w14:textId="77777777" w:rsidTr="00466D1D">
        <w:trPr>
          <w:jc w:val="center"/>
        </w:trPr>
        <w:tc>
          <w:tcPr>
            <w:tcW w:w="8274" w:type="dxa"/>
          </w:tcPr>
          <w:p w14:paraId="6F4E76A6" w14:textId="46268109" w:rsidR="002F62C5" w:rsidRPr="003929CC" w:rsidRDefault="002F62C5" w:rsidP="002F62C5">
            <w:pPr>
              <w:spacing w:before="20" w:after="20"/>
              <w:rPr>
                <w:color w:val="000000" w:themeColor="text1"/>
                <w:sz w:val="20"/>
                <w:szCs w:val="20"/>
                <w:lang w:val="en-CA"/>
              </w:rPr>
            </w:pPr>
            <w:r w:rsidRPr="003929CC">
              <w:rPr>
                <w:bCs/>
                <w:color w:val="000000" w:themeColor="text1"/>
                <w:sz w:val="20"/>
                <w:szCs w:val="20"/>
                <w:lang w:val="en-CA"/>
              </w:rPr>
              <w:tab/>
            </w:r>
            <w:r w:rsidRPr="003929CC">
              <w:rPr>
                <w:b/>
                <w:bCs/>
                <w:color w:val="000000" w:themeColor="text1"/>
                <w:sz w:val="20"/>
                <w:szCs w:val="20"/>
                <w:lang w:val="en-CA"/>
              </w:rPr>
              <w:t>gi_geometry_MSB_align_flag</w:t>
            </w:r>
            <w:r w:rsidRPr="003929CC">
              <w:rPr>
                <w:bCs/>
                <w:color w:val="000000" w:themeColor="text1"/>
                <w:sz w:val="20"/>
                <w:szCs w:val="20"/>
                <w:lang w:val="en-CA"/>
              </w:rPr>
              <w:t>[ atlas</w:t>
            </w:r>
            <w:r w:rsidR="00162963" w:rsidRPr="003929CC">
              <w:rPr>
                <w:bCs/>
                <w:color w:val="000000" w:themeColor="text1"/>
                <w:sz w:val="20"/>
                <w:szCs w:val="20"/>
                <w:lang w:val="en-CA"/>
              </w:rPr>
              <w:t>I</w:t>
            </w:r>
            <w:r w:rsidRPr="003929CC">
              <w:rPr>
                <w:bCs/>
                <w:color w:val="000000" w:themeColor="text1"/>
                <w:sz w:val="20"/>
                <w:szCs w:val="20"/>
                <w:lang w:val="en-CA"/>
              </w:rPr>
              <w:t>d ]</w:t>
            </w:r>
          </w:p>
        </w:tc>
        <w:tc>
          <w:tcPr>
            <w:tcW w:w="1468" w:type="dxa"/>
          </w:tcPr>
          <w:p w14:paraId="302AB119" w14:textId="77777777" w:rsidR="002F62C5" w:rsidRPr="003929CC" w:rsidRDefault="002F62C5" w:rsidP="002F62C5">
            <w:pPr>
              <w:spacing w:before="20" w:after="20"/>
              <w:jc w:val="center"/>
              <w:rPr>
                <w:color w:val="000000" w:themeColor="text1"/>
                <w:sz w:val="20"/>
                <w:szCs w:val="20"/>
                <w:lang w:val="en-CA"/>
              </w:rPr>
            </w:pPr>
            <w:r w:rsidRPr="003929CC">
              <w:rPr>
                <w:color w:val="000000" w:themeColor="text1"/>
                <w:sz w:val="20"/>
                <w:szCs w:val="20"/>
                <w:lang w:val="en-CA"/>
              </w:rPr>
              <w:t>u(1)</w:t>
            </w:r>
          </w:p>
        </w:tc>
      </w:tr>
      <w:tr w:rsidR="006036FE" w:rsidRPr="003929CC" w14:paraId="44AF4D86" w14:textId="77777777" w:rsidTr="00466D1D">
        <w:trPr>
          <w:jc w:val="center"/>
        </w:trPr>
        <w:tc>
          <w:tcPr>
            <w:tcW w:w="8274" w:type="dxa"/>
          </w:tcPr>
          <w:p w14:paraId="47CC1084" w14:textId="4E311A60" w:rsidR="004B04E2" w:rsidRPr="003929CC" w:rsidRDefault="004B04E2" w:rsidP="004B04E2">
            <w:pPr>
              <w:spacing w:before="20" w:after="20"/>
              <w:rPr>
                <w:b/>
                <w:color w:val="000000" w:themeColor="text1"/>
                <w:sz w:val="20"/>
                <w:szCs w:val="20"/>
                <w:lang w:val="en-CA"/>
              </w:rPr>
            </w:pPr>
            <w:r w:rsidRPr="003929CC">
              <w:rPr>
                <w:color w:val="000000" w:themeColor="text1"/>
                <w:sz w:val="20"/>
                <w:szCs w:val="20"/>
                <w:lang w:val="en-CA"/>
              </w:rPr>
              <w:tab/>
            </w:r>
            <w:r w:rsidR="000F532C" w:rsidRPr="003929CC">
              <w:rPr>
                <w:b/>
                <w:color w:val="000000" w:themeColor="text1"/>
                <w:sz w:val="20"/>
                <w:szCs w:val="20"/>
                <w:lang w:val="en-CA"/>
              </w:rPr>
              <w:t>gi_</w:t>
            </w:r>
            <w:r w:rsidRPr="003929CC">
              <w:rPr>
                <w:b/>
                <w:color w:val="000000" w:themeColor="text1"/>
                <w:sz w:val="20"/>
                <w:szCs w:val="20"/>
                <w:lang w:val="en-CA"/>
              </w:rPr>
              <w:t>geometry_</w:t>
            </w:r>
            <w:r w:rsidR="007A502F" w:rsidRPr="003929CC">
              <w:rPr>
                <w:b/>
                <w:color w:val="000000" w:themeColor="text1"/>
                <w:sz w:val="20"/>
                <w:szCs w:val="20"/>
                <w:lang w:val="en-CA"/>
              </w:rPr>
              <w:t>3d_</w:t>
            </w:r>
            <w:r w:rsidR="00F75473" w:rsidRPr="003929CC">
              <w:rPr>
                <w:b/>
                <w:color w:val="000000" w:themeColor="text1"/>
                <w:sz w:val="20"/>
                <w:szCs w:val="20"/>
                <w:lang w:val="en-CA"/>
              </w:rPr>
              <w:t>coordinates_</w:t>
            </w:r>
            <w:r w:rsidRPr="003929CC">
              <w:rPr>
                <w:b/>
                <w:color w:val="000000" w:themeColor="text1"/>
                <w:sz w:val="20"/>
                <w:szCs w:val="20"/>
                <w:lang w:val="en-CA"/>
              </w:rPr>
              <w:t>bitdepth_minus1</w:t>
            </w:r>
            <w:r w:rsidR="005E1D50" w:rsidRPr="003929CC">
              <w:rPr>
                <w:bCs/>
                <w:color w:val="000000" w:themeColor="text1"/>
                <w:sz w:val="20"/>
                <w:szCs w:val="20"/>
                <w:lang w:val="en-CA"/>
              </w:rPr>
              <w:t>[ atlas</w:t>
            </w:r>
            <w:r w:rsidR="00162963" w:rsidRPr="003929CC">
              <w:rPr>
                <w:bCs/>
                <w:color w:val="000000" w:themeColor="text1"/>
                <w:sz w:val="20"/>
                <w:szCs w:val="20"/>
                <w:lang w:val="en-CA"/>
              </w:rPr>
              <w:t>I</w:t>
            </w:r>
            <w:r w:rsidR="005E1D50" w:rsidRPr="003929CC">
              <w:rPr>
                <w:bCs/>
                <w:color w:val="000000" w:themeColor="text1"/>
                <w:sz w:val="20"/>
                <w:szCs w:val="20"/>
                <w:lang w:val="en-CA"/>
              </w:rPr>
              <w:t>d ]</w:t>
            </w:r>
          </w:p>
        </w:tc>
        <w:tc>
          <w:tcPr>
            <w:tcW w:w="1468" w:type="dxa"/>
          </w:tcPr>
          <w:p w14:paraId="7AA26FFE" w14:textId="77777777" w:rsidR="004B04E2" w:rsidRPr="003929CC" w:rsidRDefault="004B04E2" w:rsidP="000A2919">
            <w:pPr>
              <w:spacing w:before="20" w:after="20"/>
              <w:jc w:val="center"/>
              <w:rPr>
                <w:color w:val="000000" w:themeColor="text1"/>
                <w:sz w:val="20"/>
                <w:szCs w:val="20"/>
                <w:lang w:val="en-CA"/>
              </w:rPr>
            </w:pPr>
            <w:r w:rsidRPr="003929CC">
              <w:rPr>
                <w:color w:val="000000" w:themeColor="text1"/>
                <w:sz w:val="20"/>
                <w:szCs w:val="20"/>
                <w:lang w:val="en-CA"/>
              </w:rPr>
              <w:t>u(</w:t>
            </w:r>
            <w:r w:rsidR="0077422D" w:rsidRPr="003929CC">
              <w:rPr>
                <w:color w:val="000000" w:themeColor="text1"/>
                <w:sz w:val="20"/>
                <w:szCs w:val="20"/>
                <w:lang w:val="en-CA"/>
              </w:rPr>
              <w:t>5</w:t>
            </w:r>
            <w:r w:rsidRPr="003929CC">
              <w:rPr>
                <w:color w:val="000000" w:themeColor="text1"/>
                <w:sz w:val="20"/>
                <w:szCs w:val="20"/>
                <w:lang w:val="en-CA"/>
              </w:rPr>
              <w:t>)</w:t>
            </w:r>
          </w:p>
        </w:tc>
      </w:tr>
      <w:tr w:rsidR="003730E9" w:rsidRPr="003929CC" w14:paraId="7F14855A" w14:textId="77777777" w:rsidTr="00466D1D">
        <w:trPr>
          <w:jc w:val="center"/>
        </w:trPr>
        <w:tc>
          <w:tcPr>
            <w:tcW w:w="8274" w:type="dxa"/>
          </w:tcPr>
          <w:p w14:paraId="143DD70A" w14:textId="56A50F59" w:rsidR="003730E9" w:rsidRPr="003929CC" w:rsidRDefault="003730E9" w:rsidP="00660A7C">
            <w:pPr>
              <w:spacing w:before="20" w:after="20"/>
              <w:rPr>
                <w:color w:val="000000" w:themeColor="text1"/>
                <w:sz w:val="20"/>
                <w:szCs w:val="20"/>
                <w:lang w:val="en-CA"/>
              </w:rPr>
            </w:pPr>
            <w:r w:rsidRPr="003929CC">
              <w:rPr>
                <w:color w:val="000000" w:themeColor="text1"/>
                <w:sz w:val="20"/>
                <w:szCs w:val="20"/>
                <w:lang w:val="en-CA"/>
              </w:rPr>
              <w:tab/>
            </w:r>
            <w:r w:rsidR="003A5206" w:rsidRPr="003929CC">
              <w:rPr>
                <w:color w:val="000000" w:themeColor="text1"/>
                <w:sz w:val="20"/>
                <w:szCs w:val="20"/>
                <w:lang w:val="en-CA"/>
              </w:rPr>
              <w:t>if(</w:t>
            </w:r>
            <w:r w:rsidRPr="003929CC">
              <w:rPr>
                <w:color w:val="000000" w:themeColor="text1"/>
                <w:sz w:val="20"/>
                <w:szCs w:val="20"/>
                <w:lang w:val="en-CA"/>
              </w:rPr>
              <w:t> </w:t>
            </w:r>
            <w:r w:rsidR="00A13222" w:rsidRPr="003929CC">
              <w:rPr>
                <w:color w:val="000000" w:themeColor="text1"/>
                <w:sz w:val="20"/>
                <w:szCs w:val="20"/>
                <w:lang w:val="en-CA"/>
              </w:rPr>
              <w:t>vps_raw_separate_video_present_flag</w:t>
            </w:r>
            <w:r w:rsidR="005E1D50" w:rsidRPr="003929CC">
              <w:rPr>
                <w:color w:val="000000" w:themeColor="text1"/>
                <w:sz w:val="20"/>
                <w:szCs w:val="20"/>
                <w:lang w:val="en-CA"/>
              </w:rPr>
              <w:t>[ atlas</w:t>
            </w:r>
            <w:r w:rsidR="00162963" w:rsidRPr="003929CC">
              <w:rPr>
                <w:color w:val="000000" w:themeColor="text1"/>
                <w:sz w:val="20"/>
                <w:szCs w:val="20"/>
                <w:lang w:val="en-CA"/>
              </w:rPr>
              <w:t>I</w:t>
            </w:r>
            <w:r w:rsidR="005E1D50" w:rsidRPr="003929CC">
              <w:rPr>
                <w:color w:val="000000" w:themeColor="text1"/>
                <w:sz w:val="20"/>
                <w:szCs w:val="20"/>
                <w:lang w:val="en-CA"/>
              </w:rPr>
              <w:t>d ]</w:t>
            </w:r>
            <w:r w:rsidRPr="003929CC">
              <w:rPr>
                <w:color w:val="000000" w:themeColor="text1"/>
                <w:sz w:val="20"/>
                <w:szCs w:val="20"/>
                <w:lang w:val="en-CA"/>
              </w:rPr>
              <w:t> )</w:t>
            </w:r>
          </w:p>
        </w:tc>
        <w:tc>
          <w:tcPr>
            <w:tcW w:w="1468" w:type="dxa"/>
          </w:tcPr>
          <w:p w14:paraId="236F4771" w14:textId="77777777" w:rsidR="003730E9" w:rsidRPr="003929CC" w:rsidRDefault="003730E9" w:rsidP="000A2919">
            <w:pPr>
              <w:spacing w:before="20" w:after="20"/>
              <w:jc w:val="center"/>
              <w:rPr>
                <w:color w:val="000000" w:themeColor="text1"/>
                <w:sz w:val="20"/>
                <w:szCs w:val="20"/>
                <w:lang w:val="en-CA"/>
              </w:rPr>
            </w:pPr>
          </w:p>
        </w:tc>
      </w:tr>
      <w:tr w:rsidR="003730E9" w:rsidRPr="003929CC" w14:paraId="7A3577B7" w14:textId="77777777" w:rsidTr="00466D1D">
        <w:trPr>
          <w:jc w:val="center"/>
        </w:trPr>
        <w:tc>
          <w:tcPr>
            <w:tcW w:w="8274" w:type="dxa"/>
          </w:tcPr>
          <w:p w14:paraId="514CBC97" w14:textId="165E3D1D" w:rsidR="003730E9" w:rsidRPr="003929CC" w:rsidRDefault="003730E9" w:rsidP="00660A7C">
            <w:pPr>
              <w:spacing w:before="20" w:after="20"/>
              <w:rPr>
                <w:b/>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000F532C" w:rsidRPr="003929CC">
              <w:rPr>
                <w:b/>
                <w:color w:val="000000" w:themeColor="text1"/>
                <w:sz w:val="20"/>
                <w:szCs w:val="20"/>
                <w:lang w:val="en-CA"/>
              </w:rPr>
              <w:t>gi_</w:t>
            </w:r>
            <w:r w:rsidR="00C31A85" w:rsidRPr="003929CC">
              <w:rPr>
                <w:b/>
                <w:color w:val="000000" w:themeColor="text1"/>
                <w:sz w:val="20"/>
                <w:szCs w:val="20"/>
                <w:lang w:val="en-CA"/>
              </w:rPr>
              <w:t>raw</w:t>
            </w:r>
            <w:r w:rsidRPr="003929CC">
              <w:rPr>
                <w:b/>
                <w:color w:val="000000" w:themeColor="text1"/>
                <w:sz w:val="20"/>
                <w:szCs w:val="20"/>
                <w:lang w:val="en-CA"/>
              </w:rPr>
              <w:t>_geometry_codec_id</w:t>
            </w:r>
            <w:r w:rsidR="005E1D50" w:rsidRPr="003929CC">
              <w:rPr>
                <w:bCs/>
                <w:color w:val="000000" w:themeColor="text1"/>
                <w:sz w:val="20"/>
                <w:szCs w:val="20"/>
                <w:lang w:val="en-CA"/>
              </w:rPr>
              <w:t>[ atlas</w:t>
            </w:r>
            <w:r w:rsidR="00162963" w:rsidRPr="003929CC">
              <w:rPr>
                <w:bCs/>
                <w:color w:val="000000" w:themeColor="text1"/>
                <w:sz w:val="20"/>
                <w:szCs w:val="20"/>
                <w:lang w:val="en-CA"/>
              </w:rPr>
              <w:t>I</w:t>
            </w:r>
            <w:r w:rsidR="005E1D50" w:rsidRPr="003929CC">
              <w:rPr>
                <w:bCs/>
                <w:color w:val="000000" w:themeColor="text1"/>
                <w:sz w:val="20"/>
                <w:szCs w:val="20"/>
                <w:lang w:val="en-CA"/>
              </w:rPr>
              <w:t>d ]</w:t>
            </w:r>
          </w:p>
        </w:tc>
        <w:tc>
          <w:tcPr>
            <w:tcW w:w="1468" w:type="dxa"/>
          </w:tcPr>
          <w:p w14:paraId="07EBC01B" w14:textId="77777777" w:rsidR="003730E9" w:rsidRPr="003929CC" w:rsidRDefault="003730E9" w:rsidP="000A2919">
            <w:pPr>
              <w:spacing w:before="20" w:after="20"/>
              <w:jc w:val="center"/>
              <w:rPr>
                <w:color w:val="000000" w:themeColor="text1"/>
                <w:sz w:val="20"/>
                <w:szCs w:val="20"/>
                <w:lang w:val="en-CA"/>
              </w:rPr>
            </w:pPr>
            <w:r w:rsidRPr="003929CC">
              <w:rPr>
                <w:color w:val="000000" w:themeColor="text1"/>
                <w:sz w:val="20"/>
                <w:szCs w:val="20"/>
                <w:lang w:val="en-CA"/>
              </w:rPr>
              <w:t>u(8)</w:t>
            </w:r>
          </w:p>
        </w:tc>
      </w:tr>
      <w:tr w:rsidR="006036FE" w:rsidRPr="003929CC" w14:paraId="6E209461" w14:textId="77777777" w:rsidTr="00466D1D">
        <w:trPr>
          <w:jc w:val="center"/>
        </w:trPr>
        <w:tc>
          <w:tcPr>
            <w:tcW w:w="8274" w:type="dxa"/>
          </w:tcPr>
          <w:p w14:paraId="69F3066F" w14:textId="77777777" w:rsidR="00EE152A" w:rsidRPr="003929CC" w:rsidRDefault="00EE152A" w:rsidP="00233FD2">
            <w:pPr>
              <w:spacing w:before="20" w:after="20"/>
              <w:rPr>
                <w:color w:val="000000" w:themeColor="text1"/>
                <w:sz w:val="20"/>
                <w:szCs w:val="20"/>
                <w:lang w:val="en-CA"/>
              </w:rPr>
            </w:pPr>
            <w:r w:rsidRPr="003929CC">
              <w:rPr>
                <w:color w:val="000000" w:themeColor="text1"/>
                <w:sz w:val="20"/>
                <w:szCs w:val="20"/>
                <w:lang w:val="en-CA"/>
              </w:rPr>
              <w:t>}</w:t>
            </w:r>
          </w:p>
        </w:tc>
        <w:tc>
          <w:tcPr>
            <w:tcW w:w="1468" w:type="dxa"/>
          </w:tcPr>
          <w:p w14:paraId="2B4AC2D1" w14:textId="77777777" w:rsidR="00EE152A" w:rsidRPr="003929CC" w:rsidRDefault="00EE152A" w:rsidP="000A2919">
            <w:pPr>
              <w:spacing w:before="20" w:after="20"/>
              <w:jc w:val="center"/>
              <w:rPr>
                <w:color w:val="000000" w:themeColor="text1"/>
                <w:sz w:val="20"/>
                <w:szCs w:val="20"/>
                <w:lang w:val="en-CA"/>
              </w:rPr>
            </w:pPr>
          </w:p>
        </w:tc>
      </w:tr>
    </w:tbl>
    <w:p w14:paraId="72E93FE0" w14:textId="77777777" w:rsidR="00EE152A" w:rsidRPr="003929CC" w:rsidRDefault="00EE152A" w:rsidP="007C6450">
      <w:pPr>
        <w:pStyle w:val="Heading4"/>
      </w:pPr>
      <w:bookmarkStart w:id="508" w:name="_Toc986343"/>
      <w:bookmarkStart w:id="509" w:name="_Toc1000883"/>
      <w:bookmarkStart w:id="510" w:name="_Toc1001420"/>
      <w:bookmarkStart w:id="511" w:name="_Toc1002234"/>
      <w:bookmarkStart w:id="512" w:name="_Toc1195474"/>
      <w:bookmarkStart w:id="513" w:name="_Toc1198494"/>
      <w:bookmarkStart w:id="514" w:name="_Toc1380151"/>
      <w:bookmarkStart w:id="515" w:name="_Toc1466517"/>
      <w:bookmarkStart w:id="516" w:name="_Toc1476490"/>
      <w:bookmarkStart w:id="517" w:name="_Toc1742890"/>
      <w:bookmarkStart w:id="518" w:name="_Toc1743435"/>
      <w:bookmarkStart w:id="519" w:name="_Toc986344"/>
      <w:bookmarkStart w:id="520" w:name="_Toc1000884"/>
      <w:bookmarkStart w:id="521" w:name="_Toc1001421"/>
      <w:bookmarkStart w:id="522" w:name="_Toc1002235"/>
      <w:bookmarkStart w:id="523" w:name="_Toc1195475"/>
      <w:bookmarkStart w:id="524" w:name="_Toc1198495"/>
      <w:bookmarkStart w:id="525" w:name="_Toc1380152"/>
      <w:bookmarkStart w:id="526" w:name="_Toc1466518"/>
      <w:bookmarkStart w:id="527" w:name="_Toc1476491"/>
      <w:bookmarkStart w:id="528" w:name="_Toc1742891"/>
      <w:bookmarkStart w:id="529" w:name="_Toc1743436"/>
      <w:bookmarkStart w:id="530" w:name="_Toc529871401"/>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r w:rsidRPr="003929CC">
        <w:t xml:space="preserve">Attribute </w:t>
      </w:r>
      <w:r w:rsidR="00DA3C5F" w:rsidRPr="003929CC">
        <w:t xml:space="preserve">information </w:t>
      </w:r>
      <w:r w:rsidRPr="003929CC">
        <w:t>syntax</w:t>
      </w:r>
      <w:bookmarkEnd w:id="530"/>
    </w:p>
    <w:tbl>
      <w:tblPr>
        <w:tblStyle w:val="TableGrid"/>
        <w:tblW w:w="5000" w:type="pct"/>
        <w:jc w:val="center"/>
        <w:tblLayout w:type="fixed"/>
        <w:tblLook w:val="04A0" w:firstRow="1" w:lastRow="0" w:firstColumn="1" w:lastColumn="0" w:noHBand="0" w:noVBand="1"/>
      </w:tblPr>
      <w:tblGrid>
        <w:gridCol w:w="8455"/>
        <w:gridCol w:w="1287"/>
      </w:tblGrid>
      <w:tr w:rsidR="00EE152A" w:rsidRPr="003929CC" w14:paraId="00FA05D6" w14:textId="77777777" w:rsidTr="0064604A">
        <w:trPr>
          <w:jc w:val="center"/>
        </w:trPr>
        <w:tc>
          <w:tcPr>
            <w:tcW w:w="8455" w:type="dxa"/>
          </w:tcPr>
          <w:p w14:paraId="79447147" w14:textId="0DC61EA2" w:rsidR="00EE152A" w:rsidRPr="003929CC" w:rsidRDefault="00EE152A" w:rsidP="00B9072C">
            <w:pPr>
              <w:spacing w:before="20" w:after="20"/>
              <w:rPr>
                <w:color w:val="000000" w:themeColor="text1"/>
                <w:sz w:val="20"/>
                <w:szCs w:val="20"/>
                <w:lang w:val="en-CA"/>
              </w:rPr>
            </w:pPr>
            <w:r w:rsidRPr="003929CC">
              <w:rPr>
                <w:bCs/>
                <w:color w:val="000000" w:themeColor="text1"/>
                <w:sz w:val="20"/>
                <w:szCs w:val="20"/>
                <w:lang w:val="en-CA"/>
              </w:rPr>
              <w:t>attribute_</w:t>
            </w:r>
            <w:r w:rsidR="00DA3C5F" w:rsidRPr="003929CC">
              <w:rPr>
                <w:bCs/>
                <w:color w:val="000000" w:themeColor="text1"/>
                <w:sz w:val="20"/>
                <w:szCs w:val="20"/>
                <w:lang w:val="en-CA"/>
              </w:rPr>
              <w:t>information</w:t>
            </w:r>
            <w:r w:rsidRPr="003929CC">
              <w:rPr>
                <w:color w:val="000000" w:themeColor="text1"/>
                <w:sz w:val="20"/>
                <w:szCs w:val="20"/>
                <w:lang w:val="en-CA"/>
              </w:rPr>
              <w:t>(</w:t>
            </w:r>
            <w:r w:rsidR="005E1D50" w:rsidRPr="003929CC">
              <w:rPr>
                <w:b/>
                <w:color w:val="000000" w:themeColor="text1"/>
                <w:sz w:val="20"/>
                <w:szCs w:val="20"/>
                <w:lang w:val="en-CA"/>
              </w:rPr>
              <w:t> </w:t>
            </w:r>
            <w:r w:rsidR="00162963" w:rsidRPr="003929CC">
              <w:rPr>
                <w:color w:val="000000" w:themeColor="text1"/>
                <w:sz w:val="20"/>
                <w:szCs w:val="20"/>
                <w:lang w:val="en-CA"/>
              </w:rPr>
              <w:t>atlasId</w:t>
            </w:r>
            <w:r w:rsidR="005E1D50" w:rsidRPr="003929CC">
              <w:rPr>
                <w:b/>
                <w:color w:val="000000" w:themeColor="text1"/>
                <w:sz w:val="20"/>
                <w:szCs w:val="20"/>
                <w:lang w:val="en-CA"/>
              </w:rPr>
              <w:t> </w:t>
            </w:r>
            <w:r w:rsidRPr="003929CC">
              <w:rPr>
                <w:color w:val="000000" w:themeColor="text1"/>
                <w:sz w:val="20"/>
                <w:szCs w:val="20"/>
                <w:lang w:val="en-CA"/>
              </w:rPr>
              <w:t>) {</w:t>
            </w:r>
          </w:p>
        </w:tc>
        <w:tc>
          <w:tcPr>
            <w:tcW w:w="1287" w:type="dxa"/>
          </w:tcPr>
          <w:p w14:paraId="51BAA934" w14:textId="77777777" w:rsidR="00EE152A" w:rsidRPr="003929CC" w:rsidRDefault="00EE152A" w:rsidP="000A2919">
            <w:pPr>
              <w:spacing w:before="20" w:after="20"/>
              <w:jc w:val="center"/>
              <w:rPr>
                <w:b/>
                <w:color w:val="000000" w:themeColor="text1"/>
                <w:sz w:val="20"/>
                <w:szCs w:val="20"/>
                <w:lang w:val="en-CA"/>
              </w:rPr>
            </w:pPr>
            <w:r w:rsidRPr="003929CC">
              <w:rPr>
                <w:b/>
                <w:color w:val="000000" w:themeColor="text1"/>
                <w:sz w:val="20"/>
                <w:szCs w:val="20"/>
                <w:lang w:val="en-CA"/>
              </w:rPr>
              <w:t>Descriptor</w:t>
            </w:r>
          </w:p>
        </w:tc>
      </w:tr>
      <w:tr w:rsidR="00064298" w:rsidRPr="003929CC" w14:paraId="504A4536" w14:textId="77777777" w:rsidTr="007039BF">
        <w:trPr>
          <w:trHeight w:val="70"/>
          <w:jc w:val="center"/>
        </w:trPr>
        <w:tc>
          <w:tcPr>
            <w:tcW w:w="8455" w:type="dxa"/>
          </w:tcPr>
          <w:p w14:paraId="12BEA355" w14:textId="0491ECEB" w:rsidR="00064298" w:rsidRPr="003929CC" w:rsidRDefault="00064298" w:rsidP="00242FC3">
            <w:pPr>
              <w:spacing w:before="20" w:after="20"/>
              <w:rPr>
                <w:b/>
                <w:color w:val="000000" w:themeColor="text1"/>
                <w:sz w:val="20"/>
                <w:szCs w:val="20"/>
                <w:lang w:val="en-CA"/>
              </w:rPr>
            </w:pPr>
            <w:r w:rsidRPr="003929CC">
              <w:rPr>
                <w:color w:val="000000" w:themeColor="text1"/>
                <w:sz w:val="20"/>
                <w:szCs w:val="20"/>
                <w:lang w:val="en-CA"/>
              </w:rPr>
              <w:tab/>
            </w:r>
            <w:r w:rsidR="000F532C" w:rsidRPr="003929CC">
              <w:rPr>
                <w:b/>
                <w:color w:val="000000" w:themeColor="text1"/>
                <w:sz w:val="20"/>
                <w:szCs w:val="20"/>
                <w:lang w:val="en-CA"/>
              </w:rPr>
              <w:t>ai_</w:t>
            </w:r>
            <w:r w:rsidRPr="003929CC">
              <w:rPr>
                <w:b/>
                <w:color w:val="000000" w:themeColor="text1"/>
                <w:sz w:val="20"/>
                <w:szCs w:val="20"/>
                <w:lang w:val="en-CA"/>
              </w:rPr>
              <w:t>attribute_count</w:t>
            </w:r>
            <w:r w:rsidR="005E1D50" w:rsidRPr="003929CC">
              <w:rPr>
                <w:bCs/>
                <w:color w:val="000000" w:themeColor="text1"/>
                <w:sz w:val="20"/>
                <w:szCs w:val="20"/>
                <w:lang w:val="en-CA"/>
              </w:rPr>
              <w:t>[ </w:t>
            </w:r>
            <w:r w:rsidR="00162963" w:rsidRPr="003929CC">
              <w:rPr>
                <w:bCs/>
                <w:color w:val="000000" w:themeColor="text1"/>
                <w:sz w:val="20"/>
                <w:szCs w:val="20"/>
                <w:lang w:val="en-CA"/>
              </w:rPr>
              <w:t>atlasId</w:t>
            </w:r>
            <w:r w:rsidR="005E1D50" w:rsidRPr="003929CC">
              <w:rPr>
                <w:bCs/>
                <w:color w:val="000000" w:themeColor="text1"/>
                <w:sz w:val="20"/>
                <w:szCs w:val="20"/>
                <w:lang w:val="en-CA"/>
              </w:rPr>
              <w:t> ]</w:t>
            </w:r>
          </w:p>
        </w:tc>
        <w:tc>
          <w:tcPr>
            <w:tcW w:w="1287" w:type="dxa"/>
          </w:tcPr>
          <w:p w14:paraId="368CBD63" w14:textId="77777777" w:rsidR="00064298" w:rsidRPr="003929CC" w:rsidRDefault="00064298" w:rsidP="000A2919">
            <w:pPr>
              <w:spacing w:before="20" w:after="20"/>
              <w:jc w:val="center"/>
              <w:rPr>
                <w:color w:val="000000" w:themeColor="text1"/>
                <w:sz w:val="20"/>
                <w:szCs w:val="20"/>
                <w:lang w:val="en-CA"/>
              </w:rPr>
            </w:pPr>
            <w:r w:rsidRPr="003929CC">
              <w:rPr>
                <w:color w:val="000000" w:themeColor="text1"/>
                <w:sz w:val="20"/>
                <w:szCs w:val="20"/>
                <w:lang w:val="en-CA"/>
              </w:rPr>
              <w:t>u(7)</w:t>
            </w:r>
          </w:p>
        </w:tc>
      </w:tr>
      <w:tr w:rsidR="00064298" w:rsidRPr="003929CC" w14:paraId="0134C5A9" w14:textId="77777777" w:rsidTr="0064604A">
        <w:trPr>
          <w:jc w:val="center"/>
        </w:trPr>
        <w:tc>
          <w:tcPr>
            <w:tcW w:w="8455" w:type="dxa"/>
          </w:tcPr>
          <w:p w14:paraId="4C4DFA4A" w14:textId="6D3AB275" w:rsidR="00064298" w:rsidRPr="003929CC" w:rsidRDefault="00064298" w:rsidP="00242FC3">
            <w:pPr>
              <w:spacing w:before="20" w:after="20"/>
              <w:rPr>
                <w:color w:val="000000" w:themeColor="text1"/>
                <w:sz w:val="20"/>
                <w:szCs w:val="20"/>
                <w:lang w:val="en-CA"/>
              </w:rPr>
            </w:pPr>
            <w:r w:rsidRPr="003929CC">
              <w:rPr>
                <w:color w:val="000000" w:themeColor="text1"/>
                <w:sz w:val="20"/>
                <w:szCs w:val="20"/>
                <w:lang w:val="en-CA"/>
              </w:rPr>
              <w:tab/>
              <w:t>for(</w:t>
            </w:r>
            <w:r w:rsidRPr="003929CC">
              <w:rPr>
                <w:color w:val="000000" w:themeColor="text1"/>
                <w:sz w:val="20"/>
                <w:szCs w:val="20"/>
                <w:lang w:val="en-CA" w:eastAsia="ja-JP"/>
              </w:rPr>
              <w:t xml:space="preserve"> </w:t>
            </w:r>
            <w:r w:rsidRPr="003929CC">
              <w:rPr>
                <w:color w:val="000000" w:themeColor="text1"/>
                <w:sz w:val="20"/>
                <w:szCs w:val="20"/>
                <w:lang w:val="en-CA"/>
              </w:rPr>
              <w:t xml:space="preserve">i = 0; i &lt; </w:t>
            </w:r>
            <w:r w:rsidR="000F532C" w:rsidRPr="003929CC">
              <w:rPr>
                <w:color w:val="000000" w:themeColor="text1"/>
                <w:sz w:val="20"/>
                <w:szCs w:val="20"/>
                <w:lang w:val="en-CA"/>
              </w:rPr>
              <w:t>ai_</w:t>
            </w:r>
            <w:r w:rsidRPr="003929CC">
              <w:rPr>
                <w:color w:val="000000" w:themeColor="text1"/>
                <w:sz w:val="20"/>
                <w:szCs w:val="20"/>
                <w:lang w:val="en-CA"/>
              </w:rPr>
              <w:t>attribute_count</w:t>
            </w:r>
            <w:r w:rsidR="002632DA" w:rsidRPr="003929CC">
              <w:rPr>
                <w:color w:val="000000" w:themeColor="text1"/>
                <w:sz w:val="20"/>
                <w:szCs w:val="20"/>
                <w:lang w:val="en-CA"/>
              </w:rPr>
              <w:t>[ </w:t>
            </w:r>
            <w:r w:rsidR="00162963" w:rsidRPr="003929CC">
              <w:rPr>
                <w:color w:val="000000" w:themeColor="text1"/>
                <w:sz w:val="20"/>
                <w:szCs w:val="20"/>
                <w:lang w:val="en-CA"/>
              </w:rPr>
              <w:t>atlasId</w:t>
            </w:r>
            <w:r w:rsidR="002632DA" w:rsidRPr="003929CC">
              <w:rPr>
                <w:color w:val="000000" w:themeColor="text1"/>
                <w:sz w:val="20"/>
                <w:szCs w:val="20"/>
                <w:lang w:val="en-CA"/>
              </w:rPr>
              <w:t> ]</w:t>
            </w:r>
            <w:r w:rsidRPr="003929CC">
              <w:rPr>
                <w:color w:val="000000" w:themeColor="text1"/>
                <w:sz w:val="20"/>
                <w:szCs w:val="20"/>
                <w:lang w:val="en-CA"/>
              </w:rPr>
              <w:t>; i++</w:t>
            </w:r>
            <w:r w:rsidRPr="003929CC">
              <w:rPr>
                <w:color w:val="000000" w:themeColor="text1"/>
                <w:sz w:val="20"/>
                <w:szCs w:val="20"/>
                <w:lang w:val="en-CA" w:eastAsia="ja-JP"/>
              </w:rPr>
              <w:t xml:space="preserve"> </w:t>
            </w:r>
            <w:r w:rsidRPr="003929CC">
              <w:rPr>
                <w:color w:val="000000" w:themeColor="text1"/>
                <w:sz w:val="20"/>
                <w:szCs w:val="20"/>
                <w:lang w:val="en-CA"/>
              </w:rPr>
              <w:t>) {</w:t>
            </w:r>
          </w:p>
        </w:tc>
        <w:tc>
          <w:tcPr>
            <w:tcW w:w="1287" w:type="dxa"/>
          </w:tcPr>
          <w:p w14:paraId="6687C245" w14:textId="77777777" w:rsidR="00064298" w:rsidRPr="003929CC" w:rsidRDefault="00064298" w:rsidP="000A2919">
            <w:pPr>
              <w:spacing w:before="20" w:after="20"/>
              <w:jc w:val="center"/>
              <w:rPr>
                <w:color w:val="000000" w:themeColor="text1"/>
                <w:sz w:val="20"/>
                <w:szCs w:val="20"/>
                <w:lang w:val="en-CA"/>
              </w:rPr>
            </w:pPr>
          </w:p>
        </w:tc>
      </w:tr>
      <w:tr w:rsidR="00506CBE" w:rsidRPr="003929CC" w14:paraId="585DB5FB" w14:textId="77777777" w:rsidTr="0064604A">
        <w:trPr>
          <w:jc w:val="center"/>
        </w:trPr>
        <w:tc>
          <w:tcPr>
            <w:tcW w:w="8455" w:type="dxa"/>
          </w:tcPr>
          <w:p w14:paraId="608F89C8" w14:textId="7FDD3074" w:rsidR="00506CBE" w:rsidRPr="003929CC" w:rsidRDefault="00506CBE" w:rsidP="00242FC3">
            <w:pPr>
              <w:spacing w:before="20" w:after="20"/>
              <w:rPr>
                <w:b/>
                <w:color w:val="000000" w:themeColor="text1"/>
                <w:sz w:val="20"/>
                <w:szCs w:val="20"/>
                <w:lang w:val="en-CA"/>
              </w:rPr>
            </w:pPr>
            <w:r w:rsidRPr="003929CC">
              <w:rPr>
                <w:color w:val="000000" w:themeColor="text1"/>
                <w:sz w:val="20"/>
                <w:szCs w:val="20"/>
                <w:lang w:val="en-CA"/>
              </w:rPr>
              <w:tab/>
            </w:r>
            <w:r w:rsidR="00064298" w:rsidRPr="003929CC">
              <w:rPr>
                <w:color w:val="000000" w:themeColor="text1"/>
                <w:sz w:val="20"/>
                <w:szCs w:val="20"/>
                <w:lang w:val="en-CA"/>
              </w:rPr>
              <w:tab/>
            </w:r>
            <w:r w:rsidR="000F532C" w:rsidRPr="003929CC">
              <w:rPr>
                <w:b/>
                <w:color w:val="000000" w:themeColor="text1"/>
                <w:sz w:val="20"/>
                <w:szCs w:val="20"/>
                <w:lang w:val="en-CA"/>
              </w:rPr>
              <w:t>ai_</w:t>
            </w:r>
            <w:r w:rsidRPr="003929CC">
              <w:rPr>
                <w:b/>
                <w:color w:val="000000" w:themeColor="text1"/>
                <w:sz w:val="20"/>
                <w:szCs w:val="20"/>
                <w:lang w:val="en-CA"/>
              </w:rPr>
              <w:t>attribute_type_id</w:t>
            </w:r>
            <w:r w:rsidR="005E1D50" w:rsidRPr="003929CC">
              <w:rPr>
                <w:bCs/>
                <w:color w:val="000000" w:themeColor="text1"/>
                <w:sz w:val="20"/>
                <w:szCs w:val="20"/>
                <w:lang w:val="en-CA"/>
              </w:rPr>
              <w:t>[ </w:t>
            </w:r>
            <w:r w:rsidR="00162963" w:rsidRPr="003929CC">
              <w:rPr>
                <w:bCs/>
                <w:color w:val="000000" w:themeColor="text1"/>
                <w:sz w:val="20"/>
                <w:szCs w:val="20"/>
                <w:lang w:val="en-CA"/>
              </w:rPr>
              <w:t>atlasId</w:t>
            </w:r>
            <w:r w:rsidR="005E1D50" w:rsidRPr="003929CC">
              <w:rPr>
                <w:bCs/>
                <w:color w:val="000000" w:themeColor="text1"/>
                <w:sz w:val="20"/>
                <w:szCs w:val="20"/>
                <w:lang w:val="en-CA"/>
              </w:rPr>
              <w:t> ]</w:t>
            </w:r>
            <w:r w:rsidR="00DC2AC9" w:rsidRPr="003929CC">
              <w:rPr>
                <w:bCs/>
                <w:color w:val="000000" w:themeColor="text1"/>
                <w:sz w:val="20"/>
                <w:szCs w:val="20"/>
                <w:lang w:val="en-CA"/>
              </w:rPr>
              <w:t>[ </w:t>
            </w:r>
            <w:r w:rsidR="00064298" w:rsidRPr="003929CC">
              <w:rPr>
                <w:bCs/>
                <w:color w:val="000000" w:themeColor="text1"/>
                <w:sz w:val="20"/>
                <w:szCs w:val="20"/>
                <w:lang w:val="en-CA"/>
              </w:rPr>
              <w:t>i </w:t>
            </w:r>
            <w:r w:rsidR="00DC2AC9" w:rsidRPr="003929CC">
              <w:rPr>
                <w:bCs/>
                <w:color w:val="000000" w:themeColor="text1"/>
                <w:sz w:val="20"/>
                <w:szCs w:val="20"/>
                <w:lang w:val="en-CA"/>
              </w:rPr>
              <w:t>]</w:t>
            </w:r>
          </w:p>
        </w:tc>
        <w:tc>
          <w:tcPr>
            <w:tcW w:w="1287" w:type="dxa"/>
          </w:tcPr>
          <w:p w14:paraId="7DA5AFFF" w14:textId="77777777" w:rsidR="00506CBE" w:rsidRPr="003929CC" w:rsidRDefault="00506CBE" w:rsidP="000A2919">
            <w:pPr>
              <w:spacing w:before="20" w:after="20"/>
              <w:jc w:val="center"/>
              <w:rPr>
                <w:color w:val="000000" w:themeColor="text1"/>
                <w:sz w:val="20"/>
                <w:szCs w:val="20"/>
                <w:lang w:val="en-CA"/>
              </w:rPr>
            </w:pPr>
            <w:r w:rsidRPr="003929CC">
              <w:rPr>
                <w:color w:val="000000" w:themeColor="text1"/>
                <w:sz w:val="20"/>
                <w:szCs w:val="20"/>
                <w:lang w:val="en-CA"/>
              </w:rPr>
              <w:t>u(4)</w:t>
            </w:r>
          </w:p>
        </w:tc>
      </w:tr>
      <w:tr w:rsidR="00EE152A" w:rsidRPr="003929CC" w14:paraId="3874F2D9" w14:textId="77777777" w:rsidTr="0064604A">
        <w:trPr>
          <w:jc w:val="center"/>
        </w:trPr>
        <w:tc>
          <w:tcPr>
            <w:tcW w:w="8455" w:type="dxa"/>
          </w:tcPr>
          <w:p w14:paraId="1E1B5133" w14:textId="6398DF61" w:rsidR="00EE152A" w:rsidRPr="003929CC" w:rsidRDefault="007F4157" w:rsidP="007F4157">
            <w:pPr>
              <w:spacing w:before="20" w:after="20"/>
              <w:rPr>
                <w:b/>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000F532C" w:rsidRPr="003929CC">
              <w:rPr>
                <w:b/>
                <w:color w:val="000000" w:themeColor="text1"/>
                <w:sz w:val="20"/>
                <w:szCs w:val="20"/>
                <w:lang w:val="en-CA"/>
              </w:rPr>
              <w:t>ai_</w:t>
            </w:r>
            <w:r w:rsidR="00BE21A2" w:rsidRPr="003929CC">
              <w:rPr>
                <w:b/>
                <w:color w:val="000000" w:themeColor="text1"/>
                <w:sz w:val="20"/>
                <w:szCs w:val="20"/>
                <w:lang w:val="en-CA"/>
              </w:rPr>
              <w:t>attribute_</w:t>
            </w:r>
            <w:r w:rsidR="00EE152A" w:rsidRPr="003929CC">
              <w:rPr>
                <w:b/>
                <w:color w:val="000000" w:themeColor="text1"/>
                <w:sz w:val="20"/>
                <w:szCs w:val="20"/>
                <w:lang w:val="en-CA"/>
              </w:rPr>
              <w:t>codec_id</w:t>
            </w:r>
            <w:r w:rsidR="005E1D50" w:rsidRPr="003929CC">
              <w:rPr>
                <w:bCs/>
                <w:color w:val="000000" w:themeColor="text1"/>
                <w:sz w:val="20"/>
                <w:szCs w:val="20"/>
                <w:lang w:val="en-CA"/>
              </w:rPr>
              <w:t>[ </w:t>
            </w:r>
            <w:r w:rsidR="00162963" w:rsidRPr="003929CC">
              <w:rPr>
                <w:bCs/>
                <w:color w:val="000000" w:themeColor="text1"/>
                <w:sz w:val="20"/>
                <w:szCs w:val="20"/>
                <w:lang w:val="en-CA"/>
              </w:rPr>
              <w:t>atlasId</w:t>
            </w:r>
            <w:r w:rsidR="005E1D50" w:rsidRPr="003929CC">
              <w:rPr>
                <w:bCs/>
                <w:color w:val="000000" w:themeColor="text1"/>
                <w:sz w:val="20"/>
                <w:szCs w:val="20"/>
                <w:lang w:val="en-CA"/>
              </w:rPr>
              <w:t> ]</w:t>
            </w:r>
            <w:r w:rsidR="00DC2AC9" w:rsidRPr="003929CC">
              <w:rPr>
                <w:bCs/>
                <w:color w:val="000000" w:themeColor="text1"/>
                <w:sz w:val="20"/>
                <w:szCs w:val="20"/>
                <w:lang w:val="en-CA"/>
              </w:rPr>
              <w:t>[ </w:t>
            </w:r>
            <w:r w:rsidR="00064298" w:rsidRPr="003929CC">
              <w:rPr>
                <w:bCs/>
                <w:color w:val="000000" w:themeColor="text1"/>
                <w:sz w:val="20"/>
                <w:szCs w:val="20"/>
                <w:lang w:val="en-CA"/>
              </w:rPr>
              <w:t>i </w:t>
            </w:r>
            <w:r w:rsidR="00DC2AC9" w:rsidRPr="003929CC">
              <w:rPr>
                <w:bCs/>
                <w:color w:val="000000" w:themeColor="text1"/>
                <w:sz w:val="20"/>
                <w:szCs w:val="20"/>
                <w:lang w:val="en-CA"/>
              </w:rPr>
              <w:t>]</w:t>
            </w:r>
          </w:p>
        </w:tc>
        <w:tc>
          <w:tcPr>
            <w:tcW w:w="1287" w:type="dxa"/>
          </w:tcPr>
          <w:p w14:paraId="1906E467" w14:textId="77777777" w:rsidR="00EE152A" w:rsidRPr="003929CC" w:rsidRDefault="00EE152A" w:rsidP="000A2919">
            <w:pPr>
              <w:spacing w:before="20" w:after="20"/>
              <w:jc w:val="center"/>
              <w:rPr>
                <w:color w:val="000000" w:themeColor="text1"/>
                <w:sz w:val="20"/>
                <w:szCs w:val="20"/>
                <w:lang w:val="en-CA"/>
              </w:rPr>
            </w:pPr>
            <w:r w:rsidRPr="003929CC">
              <w:rPr>
                <w:color w:val="000000" w:themeColor="text1"/>
                <w:sz w:val="20"/>
                <w:szCs w:val="20"/>
                <w:lang w:val="en-CA"/>
              </w:rPr>
              <w:t>u(8)</w:t>
            </w:r>
          </w:p>
        </w:tc>
      </w:tr>
      <w:tr w:rsidR="003730E9" w:rsidRPr="003929CC" w14:paraId="59FF0B32" w14:textId="77777777" w:rsidTr="0064604A">
        <w:trPr>
          <w:jc w:val="center"/>
        </w:trPr>
        <w:tc>
          <w:tcPr>
            <w:tcW w:w="8455" w:type="dxa"/>
          </w:tcPr>
          <w:p w14:paraId="799547D8" w14:textId="751E06CE" w:rsidR="003730E9" w:rsidRPr="003929CC" w:rsidRDefault="007F4157" w:rsidP="007F4157">
            <w:pPr>
              <w:spacing w:before="20" w:after="20"/>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003A5206" w:rsidRPr="003929CC">
              <w:rPr>
                <w:color w:val="000000" w:themeColor="text1"/>
                <w:sz w:val="20"/>
                <w:szCs w:val="20"/>
                <w:lang w:val="en-CA"/>
              </w:rPr>
              <w:t>if(</w:t>
            </w:r>
            <w:r w:rsidR="003730E9" w:rsidRPr="003929CC">
              <w:rPr>
                <w:color w:val="000000" w:themeColor="text1"/>
                <w:sz w:val="20"/>
                <w:szCs w:val="20"/>
                <w:lang w:val="en-CA"/>
              </w:rPr>
              <w:t> </w:t>
            </w:r>
            <w:r w:rsidR="00A13222" w:rsidRPr="003929CC">
              <w:rPr>
                <w:color w:val="000000" w:themeColor="text1"/>
                <w:sz w:val="20"/>
                <w:szCs w:val="20"/>
                <w:lang w:val="en-CA"/>
              </w:rPr>
              <w:t>vps_raw_separate_video_present_flag</w:t>
            </w:r>
            <w:r w:rsidR="005E1D50" w:rsidRPr="003929CC">
              <w:rPr>
                <w:color w:val="000000" w:themeColor="text1"/>
                <w:sz w:val="20"/>
                <w:szCs w:val="20"/>
                <w:lang w:val="en-CA"/>
              </w:rPr>
              <w:t>[ </w:t>
            </w:r>
            <w:r w:rsidR="00162963" w:rsidRPr="003929CC">
              <w:rPr>
                <w:color w:val="000000" w:themeColor="text1"/>
                <w:sz w:val="20"/>
                <w:szCs w:val="20"/>
                <w:lang w:val="en-CA"/>
              </w:rPr>
              <w:t>atlasId</w:t>
            </w:r>
            <w:r w:rsidR="005E1D50" w:rsidRPr="003929CC">
              <w:rPr>
                <w:color w:val="000000" w:themeColor="text1"/>
                <w:sz w:val="20"/>
                <w:szCs w:val="20"/>
                <w:lang w:val="en-CA"/>
              </w:rPr>
              <w:t> ]</w:t>
            </w:r>
            <w:r w:rsidR="003730E9" w:rsidRPr="003929CC">
              <w:rPr>
                <w:color w:val="000000" w:themeColor="text1"/>
                <w:sz w:val="20"/>
                <w:szCs w:val="20"/>
                <w:lang w:val="en-CA"/>
              </w:rPr>
              <w:t> )</w:t>
            </w:r>
          </w:p>
        </w:tc>
        <w:tc>
          <w:tcPr>
            <w:tcW w:w="1287" w:type="dxa"/>
          </w:tcPr>
          <w:p w14:paraId="6EF22194" w14:textId="77777777" w:rsidR="003730E9" w:rsidRPr="003929CC" w:rsidRDefault="003730E9" w:rsidP="000A2919">
            <w:pPr>
              <w:spacing w:before="20" w:after="20"/>
              <w:jc w:val="center"/>
              <w:rPr>
                <w:color w:val="000000" w:themeColor="text1"/>
                <w:sz w:val="20"/>
                <w:szCs w:val="20"/>
                <w:lang w:val="en-CA"/>
              </w:rPr>
            </w:pPr>
          </w:p>
        </w:tc>
      </w:tr>
      <w:tr w:rsidR="003730E9" w:rsidRPr="003929CC" w14:paraId="7404665C" w14:textId="77777777" w:rsidTr="0064604A">
        <w:trPr>
          <w:jc w:val="center"/>
        </w:trPr>
        <w:tc>
          <w:tcPr>
            <w:tcW w:w="8455" w:type="dxa"/>
          </w:tcPr>
          <w:p w14:paraId="285D74AD" w14:textId="57265A83" w:rsidR="003730E9" w:rsidRPr="003929CC" w:rsidRDefault="003730E9" w:rsidP="00660A7C">
            <w:pPr>
              <w:spacing w:before="20" w:after="20"/>
              <w:rPr>
                <w:b/>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00064298" w:rsidRPr="003929CC">
              <w:rPr>
                <w:color w:val="000000" w:themeColor="text1"/>
                <w:sz w:val="20"/>
                <w:szCs w:val="20"/>
                <w:lang w:val="en-CA"/>
              </w:rPr>
              <w:tab/>
            </w:r>
            <w:r w:rsidR="000F532C" w:rsidRPr="003929CC">
              <w:rPr>
                <w:b/>
                <w:color w:val="000000" w:themeColor="text1"/>
                <w:sz w:val="20"/>
                <w:szCs w:val="20"/>
                <w:lang w:val="en-CA"/>
              </w:rPr>
              <w:t>ai_</w:t>
            </w:r>
            <w:r w:rsidR="00C31A85" w:rsidRPr="003929CC">
              <w:rPr>
                <w:b/>
                <w:color w:val="000000" w:themeColor="text1"/>
                <w:sz w:val="20"/>
                <w:szCs w:val="20"/>
                <w:lang w:val="en-CA"/>
              </w:rPr>
              <w:t>raw</w:t>
            </w:r>
            <w:r w:rsidRPr="003929CC">
              <w:rPr>
                <w:b/>
                <w:color w:val="000000" w:themeColor="text1"/>
                <w:sz w:val="20"/>
                <w:szCs w:val="20"/>
                <w:lang w:val="en-CA"/>
              </w:rPr>
              <w:t>_attribute_codec_id</w:t>
            </w:r>
            <w:r w:rsidR="005E1D50" w:rsidRPr="003929CC">
              <w:rPr>
                <w:bCs/>
                <w:color w:val="000000" w:themeColor="text1"/>
                <w:sz w:val="20"/>
                <w:szCs w:val="20"/>
                <w:lang w:val="en-CA"/>
              </w:rPr>
              <w:t>[ </w:t>
            </w:r>
            <w:r w:rsidR="00162963" w:rsidRPr="003929CC">
              <w:rPr>
                <w:bCs/>
                <w:color w:val="000000" w:themeColor="text1"/>
                <w:sz w:val="20"/>
                <w:szCs w:val="20"/>
                <w:lang w:val="en-CA"/>
              </w:rPr>
              <w:t>atlasId</w:t>
            </w:r>
            <w:r w:rsidR="005E1D50" w:rsidRPr="003929CC">
              <w:rPr>
                <w:bCs/>
                <w:color w:val="000000" w:themeColor="text1"/>
                <w:sz w:val="20"/>
                <w:szCs w:val="20"/>
                <w:lang w:val="en-CA"/>
              </w:rPr>
              <w:t> ]</w:t>
            </w:r>
            <w:r w:rsidR="00DC2AC9" w:rsidRPr="003929CC">
              <w:rPr>
                <w:bCs/>
                <w:color w:val="000000" w:themeColor="text1"/>
                <w:sz w:val="20"/>
                <w:szCs w:val="20"/>
                <w:lang w:val="en-CA"/>
              </w:rPr>
              <w:t>[ </w:t>
            </w:r>
            <w:r w:rsidR="00D80756" w:rsidRPr="003929CC">
              <w:rPr>
                <w:bCs/>
                <w:color w:val="000000" w:themeColor="text1"/>
                <w:sz w:val="20"/>
                <w:szCs w:val="20"/>
                <w:lang w:val="en-CA"/>
              </w:rPr>
              <w:t>i </w:t>
            </w:r>
            <w:r w:rsidR="00DC2AC9" w:rsidRPr="003929CC">
              <w:rPr>
                <w:bCs/>
                <w:color w:val="000000" w:themeColor="text1"/>
                <w:sz w:val="20"/>
                <w:szCs w:val="20"/>
                <w:lang w:val="en-CA"/>
              </w:rPr>
              <w:t>]</w:t>
            </w:r>
          </w:p>
        </w:tc>
        <w:tc>
          <w:tcPr>
            <w:tcW w:w="1287" w:type="dxa"/>
          </w:tcPr>
          <w:p w14:paraId="2451DFD3" w14:textId="77777777" w:rsidR="003730E9" w:rsidRPr="003929CC" w:rsidRDefault="003730E9" w:rsidP="000A2919">
            <w:pPr>
              <w:spacing w:before="20" w:after="20"/>
              <w:jc w:val="center"/>
              <w:rPr>
                <w:color w:val="000000" w:themeColor="text1"/>
                <w:sz w:val="20"/>
                <w:szCs w:val="20"/>
                <w:lang w:val="en-CA"/>
              </w:rPr>
            </w:pPr>
            <w:r w:rsidRPr="003929CC">
              <w:rPr>
                <w:color w:val="000000" w:themeColor="text1"/>
                <w:sz w:val="20"/>
                <w:szCs w:val="20"/>
                <w:lang w:val="en-CA"/>
              </w:rPr>
              <w:t>u(8)</w:t>
            </w:r>
          </w:p>
        </w:tc>
      </w:tr>
      <w:tr w:rsidR="0064604A" w:rsidRPr="003929CC" w14:paraId="2987BBE2" w14:textId="77777777" w:rsidTr="00233FD2">
        <w:trPr>
          <w:jc w:val="center"/>
        </w:trPr>
        <w:tc>
          <w:tcPr>
            <w:tcW w:w="8455" w:type="dxa"/>
          </w:tcPr>
          <w:p w14:paraId="67D7C6EA" w14:textId="6F5686F0" w:rsidR="0064604A" w:rsidRPr="003929CC" w:rsidRDefault="0064604A" w:rsidP="00D45369">
            <w:pPr>
              <w:spacing w:before="20" w:after="20"/>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t xml:space="preserve">for(j = 0; j &lt; </w:t>
            </w:r>
            <w:r w:rsidR="00A13222" w:rsidRPr="003929CC">
              <w:rPr>
                <w:color w:val="000000" w:themeColor="text1"/>
                <w:sz w:val="20"/>
                <w:szCs w:val="20"/>
                <w:lang w:val="en-CA"/>
              </w:rPr>
              <w:t>vps_map_count_minus1</w:t>
            </w:r>
            <w:r w:rsidRPr="003929CC">
              <w:rPr>
                <w:color w:val="000000" w:themeColor="text1"/>
                <w:sz w:val="20"/>
                <w:szCs w:val="20"/>
                <w:lang w:val="en-CA"/>
              </w:rPr>
              <w:t>[ </w:t>
            </w:r>
            <w:r w:rsidR="00162963" w:rsidRPr="003929CC">
              <w:rPr>
                <w:color w:val="000000" w:themeColor="text1"/>
                <w:sz w:val="20"/>
                <w:szCs w:val="20"/>
                <w:lang w:val="en-CA"/>
              </w:rPr>
              <w:t>atlasId</w:t>
            </w:r>
            <w:r w:rsidRPr="003929CC">
              <w:rPr>
                <w:color w:val="000000" w:themeColor="text1"/>
                <w:sz w:val="20"/>
                <w:szCs w:val="20"/>
                <w:lang w:val="en-CA"/>
              </w:rPr>
              <w:t> ]; j++ )</w:t>
            </w:r>
          </w:p>
        </w:tc>
        <w:tc>
          <w:tcPr>
            <w:tcW w:w="1287" w:type="dxa"/>
          </w:tcPr>
          <w:p w14:paraId="5BF6E3A3" w14:textId="77777777" w:rsidR="0064604A" w:rsidRPr="003929CC" w:rsidRDefault="0064604A" w:rsidP="00D45369">
            <w:pPr>
              <w:spacing w:before="20" w:after="20"/>
              <w:jc w:val="center"/>
              <w:rPr>
                <w:color w:val="000000" w:themeColor="text1"/>
                <w:sz w:val="20"/>
                <w:szCs w:val="20"/>
                <w:lang w:val="en-CA"/>
              </w:rPr>
            </w:pPr>
          </w:p>
        </w:tc>
      </w:tr>
      <w:tr w:rsidR="0064604A" w:rsidRPr="003929CC" w14:paraId="2033CBFF" w14:textId="77777777" w:rsidTr="00233FD2">
        <w:trPr>
          <w:jc w:val="center"/>
        </w:trPr>
        <w:tc>
          <w:tcPr>
            <w:tcW w:w="8455" w:type="dxa"/>
          </w:tcPr>
          <w:p w14:paraId="573F9482" w14:textId="48FF9BF2" w:rsidR="0064604A" w:rsidRPr="003929CC" w:rsidRDefault="0064604A" w:rsidP="00D45369">
            <w:pPr>
              <w:spacing w:before="20" w:after="20"/>
              <w:rPr>
                <w:color w:val="000000" w:themeColor="text1"/>
                <w:sz w:val="20"/>
                <w:szCs w:val="20"/>
                <w:lang w:val="en-CA"/>
              </w:rPr>
            </w:pPr>
            <w:r w:rsidRPr="003929CC">
              <w:rPr>
                <w:b/>
                <w:color w:val="000000" w:themeColor="text1"/>
                <w:sz w:val="20"/>
                <w:szCs w:val="20"/>
                <w:lang w:val="en-CA"/>
              </w:rPr>
              <w:tab/>
            </w:r>
            <w:r w:rsidRPr="003929CC">
              <w:rPr>
                <w:b/>
                <w:color w:val="000000" w:themeColor="text1"/>
                <w:sz w:val="20"/>
                <w:szCs w:val="20"/>
                <w:lang w:val="en-CA"/>
              </w:rPr>
              <w:tab/>
            </w:r>
            <w:r w:rsidRPr="003929CC">
              <w:rPr>
                <w:b/>
                <w:color w:val="000000" w:themeColor="text1"/>
                <w:sz w:val="20"/>
                <w:szCs w:val="20"/>
                <w:lang w:val="en-CA"/>
              </w:rPr>
              <w:tab/>
            </w:r>
            <w:r w:rsidRPr="003929CC">
              <w:rPr>
                <w:color w:val="000000" w:themeColor="text1"/>
                <w:sz w:val="20"/>
                <w:szCs w:val="20"/>
                <w:lang w:val="en-CA"/>
              </w:rPr>
              <w:t>if (</w:t>
            </w:r>
            <w:r w:rsidR="00A13222" w:rsidRPr="003929CC">
              <w:rPr>
                <w:color w:val="000000" w:themeColor="text1"/>
                <w:sz w:val="20"/>
                <w:szCs w:val="20"/>
                <w:lang w:val="en-CA"/>
              </w:rPr>
              <w:t>vps_map_absolute_coding_enabled_flag</w:t>
            </w:r>
            <w:r w:rsidRPr="003929CC">
              <w:rPr>
                <w:color w:val="000000" w:themeColor="text1"/>
                <w:sz w:val="20"/>
                <w:szCs w:val="20"/>
                <w:lang w:val="en-CA"/>
              </w:rPr>
              <w:t>[ </w:t>
            </w:r>
            <w:r w:rsidR="00162963" w:rsidRPr="003929CC">
              <w:rPr>
                <w:color w:val="000000" w:themeColor="text1"/>
                <w:sz w:val="20"/>
                <w:szCs w:val="20"/>
                <w:lang w:val="en-CA"/>
              </w:rPr>
              <w:t>atlasId</w:t>
            </w:r>
            <w:r w:rsidRPr="003929CC">
              <w:rPr>
                <w:color w:val="000000" w:themeColor="text1"/>
                <w:sz w:val="20"/>
                <w:szCs w:val="20"/>
                <w:lang w:val="en-CA"/>
              </w:rPr>
              <w:t> ][ j ] == 0)</w:t>
            </w:r>
          </w:p>
        </w:tc>
        <w:tc>
          <w:tcPr>
            <w:tcW w:w="1287" w:type="dxa"/>
          </w:tcPr>
          <w:p w14:paraId="3D311D0A" w14:textId="77777777" w:rsidR="0064604A" w:rsidRPr="003929CC" w:rsidRDefault="0064604A" w:rsidP="00D45369">
            <w:pPr>
              <w:spacing w:before="20" w:after="20"/>
              <w:jc w:val="center"/>
              <w:rPr>
                <w:color w:val="000000" w:themeColor="text1"/>
                <w:sz w:val="20"/>
                <w:szCs w:val="20"/>
                <w:lang w:val="en-CA"/>
              </w:rPr>
            </w:pPr>
          </w:p>
        </w:tc>
      </w:tr>
      <w:tr w:rsidR="0064604A" w:rsidRPr="003929CC" w14:paraId="786C3335" w14:textId="77777777" w:rsidTr="00233FD2">
        <w:trPr>
          <w:jc w:val="center"/>
        </w:trPr>
        <w:tc>
          <w:tcPr>
            <w:tcW w:w="8455" w:type="dxa"/>
          </w:tcPr>
          <w:p w14:paraId="7E25B46C" w14:textId="110E7320" w:rsidR="0064604A" w:rsidRPr="003929CC" w:rsidRDefault="0064604A" w:rsidP="00D45369">
            <w:pPr>
              <w:spacing w:before="20" w:after="20"/>
              <w:rPr>
                <w:b/>
                <w:color w:val="000000" w:themeColor="text1"/>
                <w:sz w:val="20"/>
                <w:szCs w:val="20"/>
                <w:lang w:val="en-CA"/>
              </w:rPr>
            </w:pPr>
            <w:r w:rsidRPr="003929CC">
              <w:rPr>
                <w:b/>
                <w:color w:val="000000" w:themeColor="text1"/>
                <w:sz w:val="20"/>
                <w:szCs w:val="20"/>
                <w:lang w:val="en-CA"/>
              </w:rPr>
              <w:tab/>
            </w:r>
            <w:r w:rsidRPr="003929CC">
              <w:rPr>
                <w:b/>
                <w:color w:val="000000" w:themeColor="text1"/>
                <w:sz w:val="20"/>
                <w:szCs w:val="20"/>
                <w:lang w:val="en-CA"/>
              </w:rPr>
              <w:tab/>
            </w:r>
            <w:r w:rsidRPr="003929CC">
              <w:rPr>
                <w:b/>
                <w:color w:val="000000" w:themeColor="text1"/>
                <w:sz w:val="20"/>
                <w:szCs w:val="20"/>
                <w:lang w:val="en-CA"/>
              </w:rPr>
              <w:tab/>
            </w:r>
            <w:r w:rsidRPr="003929CC">
              <w:rPr>
                <w:b/>
                <w:color w:val="000000" w:themeColor="text1"/>
                <w:sz w:val="20"/>
                <w:szCs w:val="20"/>
                <w:lang w:val="en-CA"/>
              </w:rPr>
              <w:tab/>
              <w:t>ai_attribute_</w:t>
            </w:r>
            <w:r w:rsidR="00151346" w:rsidRPr="003929CC">
              <w:rPr>
                <w:b/>
                <w:color w:val="000000" w:themeColor="text1"/>
                <w:sz w:val="20"/>
                <w:szCs w:val="20"/>
                <w:lang w:val="en-CA"/>
              </w:rPr>
              <w:t>map</w:t>
            </w:r>
            <w:r w:rsidRPr="003929CC">
              <w:rPr>
                <w:b/>
                <w:color w:val="000000" w:themeColor="text1"/>
                <w:sz w:val="20"/>
                <w:szCs w:val="20"/>
                <w:lang w:val="en-CA"/>
              </w:rPr>
              <w:t>_absolute_coding_enabled_flag</w:t>
            </w:r>
            <w:r w:rsidRPr="003929CC">
              <w:rPr>
                <w:bCs/>
                <w:color w:val="000000" w:themeColor="text1"/>
                <w:sz w:val="20"/>
                <w:szCs w:val="20"/>
                <w:lang w:val="en-CA"/>
              </w:rPr>
              <w:t>[ </w:t>
            </w:r>
            <w:r w:rsidR="00162963" w:rsidRPr="003929CC">
              <w:rPr>
                <w:bCs/>
                <w:color w:val="000000" w:themeColor="text1"/>
                <w:sz w:val="20"/>
                <w:szCs w:val="20"/>
                <w:lang w:val="en-CA"/>
              </w:rPr>
              <w:t>atlasId</w:t>
            </w:r>
            <w:r w:rsidRPr="003929CC">
              <w:rPr>
                <w:bCs/>
                <w:color w:val="000000" w:themeColor="text1"/>
                <w:sz w:val="20"/>
                <w:szCs w:val="20"/>
                <w:lang w:val="en-CA"/>
              </w:rPr>
              <w:t> ]</w:t>
            </w:r>
            <w:r w:rsidR="00127D2A" w:rsidRPr="003929CC">
              <w:rPr>
                <w:bCs/>
                <w:color w:val="000000" w:themeColor="text1"/>
                <w:sz w:val="20"/>
                <w:szCs w:val="20"/>
                <w:lang w:val="en-CA"/>
              </w:rPr>
              <w:t>[ i ]</w:t>
            </w:r>
            <w:r w:rsidRPr="003929CC">
              <w:rPr>
                <w:bCs/>
                <w:color w:val="000000" w:themeColor="text1"/>
                <w:sz w:val="20"/>
                <w:szCs w:val="20"/>
                <w:lang w:val="en-CA"/>
              </w:rPr>
              <w:t>[ j ]</w:t>
            </w:r>
          </w:p>
        </w:tc>
        <w:tc>
          <w:tcPr>
            <w:tcW w:w="1287" w:type="dxa"/>
          </w:tcPr>
          <w:p w14:paraId="07879BAF" w14:textId="77777777" w:rsidR="0064604A" w:rsidRPr="003929CC" w:rsidRDefault="0064604A" w:rsidP="00D45369">
            <w:pPr>
              <w:spacing w:before="20" w:after="20"/>
              <w:jc w:val="center"/>
              <w:rPr>
                <w:color w:val="000000" w:themeColor="text1"/>
                <w:sz w:val="20"/>
                <w:szCs w:val="20"/>
                <w:lang w:val="en-CA"/>
              </w:rPr>
            </w:pPr>
            <w:r w:rsidRPr="003929CC">
              <w:rPr>
                <w:color w:val="000000" w:themeColor="text1"/>
                <w:sz w:val="20"/>
                <w:szCs w:val="20"/>
                <w:lang w:val="en-CA"/>
              </w:rPr>
              <w:t>u(1)</w:t>
            </w:r>
          </w:p>
        </w:tc>
      </w:tr>
      <w:tr w:rsidR="00937B95" w:rsidRPr="003929CC" w14:paraId="54BE97ED" w14:textId="77777777" w:rsidTr="0064604A">
        <w:trPr>
          <w:jc w:val="center"/>
        </w:trPr>
        <w:tc>
          <w:tcPr>
            <w:tcW w:w="8455" w:type="dxa"/>
          </w:tcPr>
          <w:p w14:paraId="69F55FA7" w14:textId="725473D5" w:rsidR="00937B95" w:rsidRPr="003929CC" w:rsidRDefault="007F4157" w:rsidP="007F4157">
            <w:pPr>
              <w:spacing w:before="20" w:after="20"/>
              <w:rPr>
                <w:b/>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000F532C" w:rsidRPr="003929CC">
              <w:rPr>
                <w:b/>
                <w:color w:val="000000" w:themeColor="text1"/>
                <w:sz w:val="20"/>
                <w:szCs w:val="20"/>
                <w:lang w:val="en-CA"/>
              </w:rPr>
              <w:t>ai_</w:t>
            </w:r>
            <w:r w:rsidR="00937B95" w:rsidRPr="003929CC">
              <w:rPr>
                <w:b/>
                <w:bCs/>
                <w:color w:val="000000" w:themeColor="text1"/>
                <w:sz w:val="20"/>
                <w:szCs w:val="20"/>
                <w:lang w:val="en-CA"/>
              </w:rPr>
              <w:t>attribute_dimension_minus1</w:t>
            </w:r>
            <w:r w:rsidR="005E1D50" w:rsidRPr="003929CC">
              <w:rPr>
                <w:bCs/>
                <w:color w:val="000000" w:themeColor="text1"/>
                <w:sz w:val="20"/>
                <w:szCs w:val="20"/>
                <w:lang w:val="en-CA"/>
              </w:rPr>
              <w:t>[ </w:t>
            </w:r>
            <w:r w:rsidR="00162963" w:rsidRPr="003929CC">
              <w:rPr>
                <w:bCs/>
                <w:color w:val="000000" w:themeColor="text1"/>
                <w:sz w:val="20"/>
                <w:szCs w:val="20"/>
                <w:lang w:val="en-CA"/>
              </w:rPr>
              <w:t>atlasId</w:t>
            </w:r>
            <w:r w:rsidR="005E1D50" w:rsidRPr="003929CC">
              <w:rPr>
                <w:bCs/>
                <w:color w:val="000000" w:themeColor="text1"/>
                <w:sz w:val="20"/>
                <w:szCs w:val="20"/>
                <w:lang w:val="en-CA"/>
              </w:rPr>
              <w:t> ]</w:t>
            </w:r>
            <w:r w:rsidR="00937B95" w:rsidRPr="003929CC">
              <w:rPr>
                <w:bCs/>
                <w:color w:val="000000" w:themeColor="text1"/>
                <w:sz w:val="20"/>
                <w:szCs w:val="20"/>
                <w:lang w:val="en-CA"/>
              </w:rPr>
              <w:t>[ i ]</w:t>
            </w:r>
          </w:p>
        </w:tc>
        <w:tc>
          <w:tcPr>
            <w:tcW w:w="1287" w:type="dxa"/>
          </w:tcPr>
          <w:p w14:paraId="05637CFD" w14:textId="2CECB31B" w:rsidR="00937B95" w:rsidRPr="003929CC" w:rsidRDefault="00937B95" w:rsidP="000A2919">
            <w:pPr>
              <w:spacing w:before="20" w:after="20"/>
              <w:jc w:val="center"/>
              <w:rPr>
                <w:color w:val="000000" w:themeColor="text1"/>
                <w:sz w:val="20"/>
                <w:szCs w:val="20"/>
                <w:lang w:val="en-CA"/>
              </w:rPr>
            </w:pPr>
            <w:r w:rsidRPr="003929CC">
              <w:rPr>
                <w:color w:val="000000" w:themeColor="text1"/>
                <w:sz w:val="20"/>
                <w:szCs w:val="20"/>
                <w:lang w:val="en-CA"/>
              </w:rPr>
              <w:t>u(</w:t>
            </w:r>
            <w:r w:rsidR="00CD2A2A" w:rsidRPr="003929CC">
              <w:rPr>
                <w:color w:val="000000" w:themeColor="text1"/>
                <w:sz w:val="20"/>
                <w:szCs w:val="20"/>
                <w:lang w:val="en-CA"/>
              </w:rPr>
              <w:t>6</w:t>
            </w:r>
            <w:r w:rsidRPr="003929CC">
              <w:rPr>
                <w:color w:val="000000" w:themeColor="text1"/>
                <w:sz w:val="20"/>
                <w:szCs w:val="20"/>
                <w:lang w:val="en-CA"/>
              </w:rPr>
              <w:t>)</w:t>
            </w:r>
          </w:p>
        </w:tc>
      </w:tr>
      <w:tr w:rsidR="00F273B3" w:rsidRPr="003929CC" w14:paraId="325FE34A" w14:textId="77777777" w:rsidTr="0064604A">
        <w:trPr>
          <w:jc w:val="center"/>
        </w:trPr>
        <w:tc>
          <w:tcPr>
            <w:tcW w:w="8455" w:type="dxa"/>
          </w:tcPr>
          <w:p w14:paraId="2ED74AC5" w14:textId="0F9FEF0C" w:rsidR="00F273B3" w:rsidRPr="003929CC" w:rsidRDefault="00F273B3" w:rsidP="00127E70">
            <w:pPr>
              <w:spacing w:before="20" w:after="20"/>
              <w:rPr>
                <w:b/>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t>if( </w:t>
            </w:r>
            <w:r w:rsidR="000F532C" w:rsidRPr="003929CC">
              <w:rPr>
                <w:color w:val="000000" w:themeColor="text1"/>
                <w:sz w:val="20"/>
                <w:szCs w:val="20"/>
                <w:lang w:val="en-CA"/>
              </w:rPr>
              <w:t>ai_</w:t>
            </w:r>
            <w:r w:rsidRPr="003929CC">
              <w:rPr>
                <w:color w:val="000000" w:themeColor="text1"/>
                <w:sz w:val="20"/>
                <w:szCs w:val="20"/>
                <w:lang w:val="en-CA"/>
              </w:rPr>
              <w:t>attribute_dimension_minus1</w:t>
            </w:r>
            <w:r w:rsidR="002632DA" w:rsidRPr="003929CC">
              <w:rPr>
                <w:color w:val="000000" w:themeColor="text1"/>
                <w:sz w:val="20"/>
                <w:szCs w:val="20"/>
                <w:lang w:val="en-CA"/>
              </w:rPr>
              <w:t>[ </w:t>
            </w:r>
            <w:r w:rsidR="00162963" w:rsidRPr="003929CC">
              <w:rPr>
                <w:color w:val="000000" w:themeColor="text1"/>
                <w:sz w:val="20"/>
                <w:szCs w:val="20"/>
                <w:lang w:val="en-CA"/>
              </w:rPr>
              <w:t>atlasId</w:t>
            </w:r>
            <w:r w:rsidR="002632DA" w:rsidRPr="003929CC">
              <w:rPr>
                <w:color w:val="000000" w:themeColor="text1"/>
                <w:sz w:val="20"/>
                <w:szCs w:val="20"/>
                <w:lang w:val="en-CA"/>
              </w:rPr>
              <w:t> ]</w:t>
            </w:r>
            <w:r w:rsidRPr="003929CC">
              <w:rPr>
                <w:bCs/>
                <w:color w:val="000000" w:themeColor="text1"/>
                <w:sz w:val="20"/>
                <w:szCs w:val="20"/>
                <w:lang w:val="en-CA"/>
              </w:rPr>
              <w:t>[ i ] &gt; 0 </w:t>
            </w:r>
            <w:r w:rsidRPr="003929CC">
              <w:rPr>
                <w:color w:val="000000" w:themeColor="text1"/>
                <w:sz w:val="20"/>
                <w:szCs w:val="20"/>
                <w:lang w:val="en-CA"/>
              </w:rPr>
              <w:t>) {</w:t>
            </w:r>
          </w:p>
        </w:tc>
        <w:tc>
          <w:tcPr>
            <w:tcW w:w="1287" w:type="dxa"/>
          </w:tcPr>
          <w:p w14:paraId="145C4215" w14:textId="77777777" w:rsidR="00F273B3" w:rsidRPr="003929CC" w:rsidRDefault="00F273B3" w:rsidP="000A2919">
            <w:pPr>
              <w:spacing w:before="20" w:after="20"/>
              <w:jc w:val="center"/>
              <w:rPr>
                <w:color w:val="000000" w:themeColor="text1"/>
                <w:sz w:val="20"/>
                <w:szCs w:val="20"/>
                <w:lang w:val="en-CA"/>
              </w:rPr>
            </w:pPr>
          </w:p>
        </w:tc>
      </w:tr>
      <w:tr w:rsidR="00F273B3" w:rsidRPr="003929CC" w14:paraId="3A9E1EED" w14:textId="77777777" w:rsidTr="0064604A">
        <w:trPr>
          <w:jc w:val="center"/>
        </w:trPr>
        <w:tc>
          <w:tcPr>
            <w:tcW w:w="8455" w:type="dxa"/>
          </w:tcPr>
          <w:p w14:paraId="239F688C" w14:textId="05A269D8" w:rsidR="00F273B3" w:rsidRPr="003929CC" w:rsidRDefault="00F273B3" w:rsidP="00127E70">
            <w:pPr>
              <w:spacing w:before="20" w:after="20"/>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Pr="003929CC">
              <w:rPr>
                <w:color w:val="000000" w:themeColor="text1"/>
                <w:sz w:val="20"/>
                <w:szCs w:val="20"/>
                <w:lang w:val="en-CA"/>
              </w:rPr>
              <w:tab/>
            </w:r>
            <w:r w:rsidR="000F532C" w:rsidRPr="003929CC">
              <w:rPr>
                <w:b/>
                <w:color w:val="000000" w:themeColor="text1"/>
                <w:sz w:val="20"/>
                <w:szCs w:val="20"/>
                <w:lang w:val="en-CA"/>
              </w:rPr>
              <w:t>ai_</w:t>
            </w:r>
            <w:r w:rsidRPr="003929CC">
              <w:rPr>
                <w:b/>
                <w:bCs/>
                <w:color w:val="000000" w:themeColor="text1"/>
                <w:sz w:val="20"/>
                <w:szCs w:val="20"/>
                <w:lang w:val="en-CA"/>
              </w:rPr>
              <w:t>attribute_dimension_partitions</w:t>
            </w:r>
            <w:r w:rsidR="00937B95" w:rsidRPr="003929CC">
              <w:rPr>
                <w:b/>
                <w:bCs/>
                <w:color w:val="000000" w:themeColor="text1"/>
                <w:sz w:val="20"/>
                <w:szCs w:val="20"/>
                <w:lang w:val="en-CA"/>
              </w:rPr>
              <w:t>_minus1</w:t>
            </w:r>
            <w:r w:rsidR="005E1D50" w:rsidRPr="003929CC">
              <w:rPr>
                <w:bCs/>
                <w:color w:val="000000" w:themeColor="text1"/>
                <w:sz w:val="20"/>
                <w:szCs w:val="20"/>
                <w:lang w:val="en-CA"/>
              </w:rPr>
              <w:t>[ </w:t>
            </w:r>
            <w:r w:rsidR="00162963" w:rsidRPr="003929CC">
              <w:rPr>
                <w:bCs/>
                <w:color w:val="000000" w:themeColor="text1"/>
                <w:sz w:val="20"/>
                <w:szCs w:val="20"/>
                <w:lang w:val="en-CA"/>
              </w:rPr>
              <w:t>atlasId</w:t>
            </w:r>
            <w:r w:rsidR="005E1D50" w:rsidRPr="003929CC">
              <w:rPr>
                <w:bCs/>
                <w:color w:val="000000" w:themeColor="text1"/>
                <w:sz w:val="20"/>
                <w:szCs w:val="20"/>
                <w:lang w:val="en-CA"/>
              </w:rPr>
              <w:t> ]</w:t>
            </w:r>
            <w:r w:rsidRPr="003929CC">
              <w:rPr>
                <w:bCs/>
                <w:color w:val="000000" w:themeColor="text1"/>
                <w:sz w:val="20"/>
                <w:szCs w:val="20"/>
                <w:lang w:val="en-CA"/>
              </w:rPr>
              <w:t>[ i ]</w:t>
            </w:r>
          </w:p>
        </w:tc>
        <w:tc>
          <w:tcPr>
            <w:tcW w:w="1287" w:type="dxa"/>
          </w:tcPr>
          <w:p w14:paraId="357A9475" w14:textId="42C325B6" w:rsidR="00F273B3" w:rsidRPr="003929CC" w:rsidRDefault="00F273B3" w:rsidP="000A2919">
            <w:pPr>
              <w:spacing w:before="20" w:after="20"/>
              <w:jc w:val="center"/>
              <w:rPr>
                <w:color w:val="000000" w:themeColor="text1"/>
                <w:sz w:val="20"/>
                <w:szCs w:val="20"/>
                <w:lang w:val="en-CA"/>
              </w:rPr>
            </w:pPr>
            <w:r w:rsidRPr="003929CC">
              <w:rPr>
                <w:color w:val="000000" w:themeColor="text1"/>
                <w:sz w:val="20"/>
                <w:szCs w:val="20"/>
                <w:lang w:val="en-CA"/>
              </w:rPr>
              <w:t>u(</w:t>
            </w:r>
            <w:r w:rsidR="00CD2A2A" w:rsidRPr="003929CC">
              <w:rPr>
                <w:color w:val="000000" w:themeColor="text1"/>
                <w:sz w:val="20"/>
                <w:szCs w:val="20"/>
                <w:lang w:val="en-CA"/>
              </w:rPr>
              <w:t>6</w:t>
            </w:r>
            <w:r w:rsidRPr="003929CC">
              <w:rPr>
                <w:color w:val="000000" w:themeColor="text1"/>
                <w:sz w:val="20"/>
                <w:szCs w:val="20"/>
                <w:lang w:val="en-CA"/>
              </w:rPr>
              <w:t>)</w:t>
            </w:r>
          </w:p>
        </w:tc>
      </w:tr>
      <w:tr w:rsidR="00CE1CF2" w:rsidRPr="003929CC" w14:paraId="7D3DB73E" w14:textId="77777777" w:rsidTr="0064604A">
        <w:tblPrEx>
          <w:jc w:val="left"/>
        </w:tblPrEx>
        <w:trPr>
          <w:trHeight w:val="53"/>
        </w:trPr>
        <w:tc>
          <w:tcPr>
            <w:tcW w:w="8455" w:type="dxa"/>
          </w:tcPr>
          <w:p w14:paraId="5F153C71" w14:textId="538A9154" w:rsidR="00CE1CF2" w:rsidRPr="003929CC" w:rsidRDefault="00CE1CF2" w:rsidP="00F273B3">
            <w:pPr>
              <w:spacing w:before="20" w:after="20"/>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Pr="003929CC">
              <w:rPr>
                <w:color w:val="000000" w:themeColor="text1"/>
                <w:sz w:val="20"/>
                <w:szCs w:val="20"/>
                <w:lang w:val="en-CA"/>
              </w:rPr>
              <w:tab/>
            </w:r>
            <w:r w:rsidR="00F8734E" w:rsidRPr="003929CC">
              <w:rPr>
                <w:color w:val="000000" w:themeColor="text1"/>
                <w:sz w:val="20"/>
                <w:szCs w:val="20"/>
                <w:lang w:val="en-CA"/>
              </w:rPr>
              <w:t>r</w:t>
            </w:r>
            <w:r w:rsidRPr="003929CC">
              <w:rPr>
                <w:color w:val="000000" w:themeColor="text1"/>
                <w:sz w:val="20"/>
                <w:szCs w:val="20"/>
                <w:lang w:val="en-CA"/>
              </w:rPr>
              <w:t xml:space="preserve">emainingDimensions = </w:t>
            </w:r>
            <w:r w:rsidR="000F532C" w:rsidRPr="003929CC">
              <w:rPr>
                <w:color w:val="000000" w:themeColor="text1"/>
                <w:sz w:val="20"/>
                <w:szCs w:val="20"/>
                <w:lang w:val="en-CA"/>
              </w:rPr>
              <w:t>ai_</w:t>
            </w:r>
            <w:r w:rsidRPr="003929CC">
              <w:rPr>
                <w:bCs/>
                <w:color w:val="000000" w:themeColor="text1"/>
                <w:sz w:val="20"/>
                <w:szCs w:val="20"/>
                <w:lang w:val="en-CA"/>
              </w:rPr>
              <w:t>attribute_dimension_minus1</w:t>
            </w:r>
            <w:r w:rsidR="002632DA" w:rsidRPr="003929CC">
              <w:rPr>
                <w:color w:val="000000" w:themeColor="text1"/>
                <w:sz w:val="20"/>
                <w:szCs w:val="20"/>
                <w:lang w:val="en-CA"/>
              </w:rPr>
              <w:t>[ </w:t>
            </w:r>
            <w:r w:rsidR="00162963" w:rsidRPr="003929CC">
              <w:rPr>
                <w:color w:val="000000" w:themeColor="text1"/>
                <w:sz w:val="20"/>
                <w:szCs w:val="20"/>
                <w:lang w:val="en-CA"/>
              </w:rPr>
              <w:t>atlasId</w:t>
            </w:r>
            <w:r w:rsidR="002632DA" w:rsidRPr="003929CC">
              <w:rPr>
                <w:color w:val="000000" w:themeColor="text1"/>
                <w:sz w:val="20"/>
                <w:szCs w:val="20"/>
                <w:lang w:val="en-CA"/>
              </w:rPr>
              <w:t> ]</w:t>
            </w:r>
            <w:r w:rsidRPr="003929CC">
              <w:rPr>
                <w:bCs/>
                <w:color w:val="000000" w:themeColor="text1"/>
                <w:sz w:val="20"/>
                <w:szCs w:val="20"/>
                <w:lang w:val="en-CA"/>
              </w:rPr>
              <w:t>[ i ]</w:t>
            </w:r>
          </w:p>
        </w:tc>
        <w:tc>
          <w:tcPr>
            <w:tcW w:w="1287" w:type="dxa"/>
          </w:tcPr>
          <w:p w14:paraId="4CBCACCB" w14:textId="77777777" w:rsidR="00CE1CF2" w:rsidRPr="003929CC" w:rsidRDefault="00CE1CF2" w:rsidP="000A2919">
            <w:pPr>
              <w:spacing w:before="20" w:after="20"/>
              <w:jc w:val="center"/>
              <w:rPr>
                <w:color w:val="000000" w:themeColor="text1"/>
                <w:sz w:val="20"/>
                <w:szCs w:val="20"/>
                <w:lang w:val="en-CA"/>
              </w:rPr>
            </w:pPr>
          </w:p>
        </w:tc>
      </w:tr>
      <w:tr w:rsidR="00CE1CF2" w:rsidRPr="003929CC" w14:paraId="571DF78C" w14:textId="77777777" w:rsidTr="0064604A">
        <w:tblPrEx>
          <w:jc w:val="left"/>
        </w:tblPrEx>
        <w:trPr>
          <w:trHeight w:val="53"/>
        </w:trPr>
        <w:tc>
          <w:tcPr>
            <w:tcW w:w="8455" w:type="dxa"/>
          </w:tcPr>
          <w:p w14:paraId="43ABBB03" w14:textId="05F63808" w:rsidR="00CE1CF2" w:rsidRPr="003929CC" w:rsidRDefault="00CE1CF2" w:rsidP="00F273B3">
            <w:pPr>
              <w:spacing w:before="20" w:after="20"/>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Pr="003929CC">
              <w:rPr>
                <w:color w:val="000000" w:themeColor="text1"/>
                <w:sz w:val="20"/>
                <w:szCs w:val="20"/>
                <w:lang w:val="en-CA"/>
              </w:rPr>
              <w:tab/>
              <w:t>k = </w:t>
            </w:r>
            <w:r w:rsidR="000F532C" w:rsidRPr="003929CC">
              <w:rPr>
                <w:color w:val="000000" w:themeColor="text1"/>
                <w:sz w:val="20"/>
                <w:szCs w:val="20"/>
                <w:lang w:val="en-CA"/>
              </w:rPr>
              <w:t>ai_</w:t>
            </w:r>
            <w:r w:rsidRPr="003929CC">
              <w:rPr>
                <w:color w:val="000000" w:themeColor="text1"/>
                <w:sz w:val="20"/>
                <w:szCs w:val="20"/>
                <w:lang w:val="en-CA"/>
              </w:rPr>
              <w:t>attribute_dimension_partitions</w:t>
            </w:r>
            <w:r w:rsidR="00937B95" w:rsidRPr="003929CC">
              <w:rPr>
                <w:color w:val="000000" w:themeColor="text1"/>
                <w:sz w:val="20"/>
                <w:szCs w:val="20"/>
                <w:lang w:val="en-CA"/>
              </w:rPr>
              <w:t>_minus1</w:t>
            </w:r>
            <w:r w:rsidR="002632DA" w:rsidRPr="003929CC">
              <w:rPr>
                <w:color w:val="000000" w:themeColor="text1"/>
                <w:sz w:val="20"/>
                <w:szCs w:val="20"/>
                <w:lang w:val="en-CA"/>
              </w:rPr>
              <w:t>[ </w:t>
            </w:r>
            <w:r w:rsidR="00162963" w:rsidRPr="003929CC">
              <w:rPr>
                <w:color w:val="000000" w:themeColor="text1"/>
                <w:sz w:val="20"/>
                <w:szCs w:val="20"/>
                <w:lang w:val="en-CA"/>
              </w:rPr>
              <w:t>atlasId</w:t>
            </w:r>
            <w:r w:rsidR="002632DA" w:rsidRPr="003929CC">
              <w:rPr>
                <w:color w:val="000000" w:themeColor="text1"/>
                <w:sz w:val="20"/>
                <w:szCs w:val="20"/>
                <w:lang w:val="en-CA"/>
              </w:rPr>
              <w:t> ]</w:t>
            </w:r>
            <w:r w:rsidRPr="003929CC">
              <w:rPr>
                <w:color w:val="000000" w:themeColor="text1"/>
                <w:sz w:val="20"/>
                <w:szCs w:val="20"/>
                <w:lang w:val="en-CA"/>
              </w:rPr>
              <w:t>[ i ]</w:t>
            </w:r>
          </w:p>
        </w:tc>
        <w:tc>
          <w:tcPr>
            <w:tcW w:w="1287" w:type="dxa"/>
          </w:tcPr>
          <w:p w14:paraId="2E3234BD" w14:textId="77777777" w:rsidR="00CE1CF2" w:rsidRPr="003929CC" w:rsidRDefault="00CE1CF2" w:rsidP="000A2919">
            <w:pPr>
              <w:spacing w:before="20" w:after="20"/>
              <w:jc w:val="center"/>
              <w:rPr>
                <w:color w:val="000000" w:themeColor="text1"/>
                <w:sz w:val="20"/>
                <w:szCs w:val="20"/>
                <w:lang w:val="en-CA"/>
              </w:rPr>
            </w:pPr>
          </w:p>
        </w:tc>
      </w:tr>
      <w:tr w:rsidR="00F273B3" w:rsidRPr="003929CC" w14:paraId="55E33A94" w14:textId="77777777" w:rsidTr="0064604A">
        <w:tblPrEx>
          <w:jc w:val="left"/>
        </w:tblPrEx>
        <w:trPr>
          <w:trHeight w:val="53"/>
        </w:trPr>
        <w:tc>
          <w:tcPr>
            <w:tcW w:w="8455" w:type="dxa"/>
          </w:tcPr>
          <w:p w14:paraId="33AE9B3D" w14:textId="77777777" w:rsidR="00F273B3" w:rsidRPr="003929CC" w:rsidRDefault="00F273B3" w:rsidP="00F273B3">
            <w:pPr>
              <w:spacing w:before="20" w:after="20"/>
              <w:rPr>
                <w:bCs/>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Pr="003929CC">
              <w:rPr>
                <w:color w:val="000000" w:themeColor="text1"/>
                <w:sz w:val="20"/>
                <w:szCs w:val="20"/>
                <w:lang w:val="en-CA"/>
              </w:rPr>
              <w:tab/>
              <w:t>for( j = 0; j &lt; </w:t>
            </w:r>
            <w:r w:rsidR="00CE1CF2" w:rsidRPr="003929CC">
              <w:rPr>
                <w:color w:val="000000" w:themeColor="text1"/>
                <w:sz w:val="20"/>
                <w:szCs w:val="20"/>
                <w:lang w:val="en-CA"/>
              </w:rPr>
              <w:t>k</w:t>
            </w:r>
            <w:r w:rsidRPr="003929CC">
              <w:rPr>
                <w:color w:val="000000" w:themeColor="text1"/>
                <w:sz w:val="20"/>
                <w:szCs w:val="20"/>
                <w:lang w:val="en-CA"/>
              </w:rPr>
              <w:t>; j++ )</w:t>
            </w:r>
            <w:r w:rsidR="00CE1CF2" w:rsidRPr="003929CC">
              <w:rPr>
                <w:color w:val="000000" w:themeColor="text1"/>
                <w:sz w:val="20"/>
                <w:szCs w:val="20"/>
                <w:lang w:val="en-CA"/>
              </w:rPr>
              <w:t xml:space="preserve"> {</w:t>
            </w:r>
          </w:p>
        </w:tc>
        <w:tc>
          <w:tcPr>
            <w:tcW w:w="1287" w:type="dxa"/>
          </w:tcPr>
          <w:p w14:paraId="4C8643C8" w14:textId="77777777" w:rsidR="00F273B3" w:rsidRPr="003929CC" w:rsidRDefault="00F273B3" w:rsidP="000A2919">
            <w:pPr>
              <w:spacing w:before="20" w:after="20"/>
              <w:jc w:val="center"/>
              <w:rPr>
                <w:color w:val="000000" w:themeColor="text1"/>
                <w:sz w:val="20"/>
                <w:szCs w:val="20"/>
                <w:lang w:val="en-CA"/>
              </w:rPr>
            </w:pPr>
          </w:p>
        </w:tc>
      </w:tr>
      <w:tr w:rsidR="00B372CB" w:rsidRPr="003929CC" w14:paraId="13ACB150" w14:textId="77777777" w:rsidTr="0064604A">
        <w:trPr>
          <w:jc w:val="center"/>
        </w:trPr>
        <w:tc>
          <w:tcPr>
            <w:tcW w:w="8455" w:type="dxa"/>
          </w:tcPr>
          <w:p w14:paraId="094B2153" w14:textId="77777777" w:rsidR="00B372CB" w:rsidRPr="003929CC" w:rsidRDefault="00B372CB" w:rsidP="00F273B3">
            <w:pPr>
              <w:spacing w:before="20" w:after="20"/>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Pr="003929CC">
              <w:rPr>
                <w:color w:val="000000" w:themeColor="text1"/>
                <w:sz w:val="20"/>
                <w:szCs w:val="20"/>
                <w:lang w:val="en-CA"/>
              </w:rPr>
              <w:tab/>
            </w:r>
            <w:r w:rsidRPr="003929CC">
              <w:rPr>
                <w:color w:val="000000" w:themeColor="text1"/>
                <w:sz w:val="20"/>
                <w:szCs w:val="20"/>
                <w:lang w:val="en-CA"/>
              </w:rPr>
              <w:tab/>
              <w:t>if( </w:t>
            </w:r>
            <w:r w:rsidR="000C6F01" w:rsidRPr="003929CC">
              <w:rPr>
                <w:rStyle w:val="fontstyle01"/>
                <w:rFonts w:ascii="Cambria" w:hAnsi="Cambria"/>
                <w:color w:val="000000" w:themeColor="text1"/>
                <w:lang w:val="en-CA"/>
              </w:rPr>
              <w:t>k – </w:t>
            </w:r>
            <w:r w:rsidRPr="003929CC">
              <w:rPr>
                <w:rStyle w:val="fontstyle01"/>
                <w:rFonts w:ascii="Cambria" w:hAnsi="Cambria"/>
                <w:color w:val="000000" w:themeColor="text1"/>
                <w:lang w:val="en-CA"/>
              </w:rPr>
              <w:t>j == </w:t>
            </w:r>
            <w:r w:rsidRPr="003929CC">
              <w:rPr>
                <w:color w:val="000000" w:themeColor="text1"/>
                <w:sz w:val="20"/>
                <w:szCs w:val="20"/>
                <w:lang w:val="en-CA"/>
              </w:rPr>
              <w:t>remainingDimensions</w:t>
            </w:r>
            <w:r w:rsidR="000C6F01" w:rsidRPr="003929CC">
              <w:rPr>
                <w:rStyle w:val="fontstyle01"/>
                <w:rFonts w:ascii="Cambria" w:hAnsi="Cambria"/>
                <w:color w:val="000000" w:themeColor="text1"/>
                <w:lang w:val="en-CA"/>
              </w:rPr>
              <w:t> </w:t>
            </w:r>
            <w:r w:rsidRPr="003929CC">
              <w:rPr>
                <w:color w:val="000000" w:themeColor="text1"/>
                <w:sz w:val="20"/>
                <w:szCs w:val="20"/>
                <w:lang w:val="en-CA"/>
              </w:rPr>
              <w:t>)</w:t>
            </w:r>
          </w:p>
        </w:tc>
        <w:tc>
          <w:tcPr>
            <w:tcW w:w="1287" w:type="dxa"/>
          </w:tcPr>
          <w:p w14:paraId="224A33A9" w14:textId="77777777" w:rsidR="00B372CB" w:rsidRPr="003929CC" w:rsidRDefault="00B372CB" w:rsidP="000A2919">
            <w:pPr>
              <w:spacing w:before="20" w:after="20"/>
              <w:jc w:val="center"/>
              <w:rPr>
                <w:color w:val="000000" w:themeColor="text1"/>
                <w:sz w:val="20"/>
                <w:szCs w:val="20"/>
                <w:lang w:val="en-CA"/>
              </w:rPr>
            </w:pPr>
          </w:p>
        </w:tc>
      </w:tr>
      <w:tr w:rsidR="00B372CB" w:rsidRPr="003929CC" w14:paraId="022F68DE" w14:textId="77777777" w:rsidTr="0064604A">
        <w:trPr>
          <w:jc w:val="center"/>
        </w:trPr>
        <w:tc>
          <w:tcPr>
            <w:tcW w:w="8455" w:type="dxa"/>
          </w:tcPr>
          <w:p w14:paraId="631B1883" w14:textId="51D04FB1" w:rsidR="00B372CB" w:rsidRPr="003929CC" w:rsidRDefault="00B372CB" w:rsidP="00BD23A0">
            <w:pPr>
              <w:spacing w:before="20" w:after="20"/>
              <w:rPr>
                <w:b/>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Pr="003929CC">
              <w:rPr>
                <w:color w:val="000000" w:themeColor="text1"/>
                <w:sz w:val="20"/>
                <w:szCs w:val="20"/>
                <w:lang w:val="en-CA"/>
              </w:rPr>
              <w:tab/>
            </w:r>
            <w:r w:rsidRPr="003929CC">
              <w:rPr>
                <w:color w:val="000000" w:themeColor="text1"/>
                <w:sz w:val="20"/>
                <w:szCs w:val="20"/>
                <w:lang w:val="en-CA"/>
              </w:rPr>
              <w:tab/>
            </w:r>
            <w:r w:rsidRPr="003929CC">
              <w:rPr>
                <w:color w:val="000000" w:themeColor="text1"/>
                <w:sz w:val="20"/>
                <w:szCs w:val="20"/>
                <w:lang w:val="en-CA"/>
              </w:rPr>
              <w:tab/>
            </w:r>
            <w:r w:rsidR="000F532C" w:rsidRPr="003929CC">
              <w:rPr>
                <w:color w:val="000000" w:themeColor="text1"/>
                <w:sz w:val="20"/>
                <w:szCs w:val="20"/>
                <w:lang w:val="en-CA"/>
              </w:rPr>
              <w:t>ai_</w:t>
            </w:r>
            <w:r w:rsidRPr="003929CC">
              <w:rPr>
                <w:color w:val="000000" w:themeColor="text1"/>
                <w:sz w:val="20"/>
                <w:szCs w:val="20"/>
                <w:lang w:val="en-CA"/>
              </w:rPr>
              <w:t>attribute_partition_channels_minus1</w:t>
            </w:r>
            <w:r w:rsidR="002632DA" w:rsidRPr="003929CC">
              <w:rPr>
                <w:color w:val="000000" w:themeColor="text1"/>
                <w:sz w:val="20"/>
                <w:szCs w:val="20"/>
                <w:lang w:val="en-CA"/>
              </w:rPr>
              <w:t>[ </w:t>
            </w:r>
            <w:r w:rsidR="00162963" w:rsidRPr="003929CC">
              <w:rPr>
                <w:color w:val="000000" w:themeColor="text1"/>
                <w:sz w:val="20"/>
                <w:szCs w:val="20"/>
                <w:lang w:val="en-CA"/>
              </w:rPr>
              <w:t>atlasId</w:t>
            </w:r>
            <w:r w:rsidR="002632DA" w:rsidRPr="003929CC">
              <w:rPr>
                <w:color w:val="000000" w:themeColor="text1"/>
                <w:sz w:val="20"/>
                <w:szCs w:val="20"/>
                <w:lang w:val="en-CA"/>
              </w:rPr>
              <w:t> ]</w:t>
            </w:r>
            <w:r w:rsidRPr="003929CC">
              <w:rPr>
                <w:color w:val="000000" w:themeColor="text1"/>
                <w:sz w:val="20"/>
                <w:szCs w:val="20"/>
                <w:lang w:val="en-CA"/>
              </w:rPr>
              <w:t>[ i ][ j ] = 0</w:t>
            </w:r>
          </w:p>
        </w:tc>
        <w:tc>
          <w:tcPr>
            <w:tcW w:w="1287" w:type="dxa"/>
          </w:tcPr>
          <w:p w14:paraId="21883A40" w14:textId="77777777" w:rsidR="00B372CB" w:rsidRPr="003929CC" w:rsidRDefault="00B372CB" w:rsidP="000A2919">
            <w:pPr>
              <w:spacing w:before="20" w:after="20"/>
              <w:jc w:val="center"/>
              <w:rPr>
                <w:color w:val="000000" w:themeColor="text1"/>
                <w:sz w:val="20"/>
                <w:szCs w:val="20"/>
                <w:lang w:val="en-CA"/>
              </w:rPr>
            </w:pPr>
          </w:p>
        </w:tc>
      </w:tr>
      <w:tr w:rsidR="00B372CB" w:rsidRPr="003929CC" w14:paraId="1D243316" w14:textId="77777777" w:rsidTr="0064604A">
        <w:trPr>
          <w:jc w:val="center"/>
        </w:trPr>
        <w:tc>
          <w:tcPr>
            <w:tcW w:w="8455" w:type="dxa"/>
          </w:tcPr>
          <w:p w14:paraId="6FD6C84A" w14:textId="77777777" w:rsidR="00B372CB" w:rsidRPr="003929CC" w:rsidRDefault="00B372CB" w:rsidP="00F273B3">
            <w:pPr>
              <w:spacing w:before="20" w:after="20"/>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Pr="003929CC">
              <w:rPr>
                <w:color w:val="000000" w:themeColor="text1"/>
                <w:sz w:val="20"/>
                <w:szCs w:val="20"/>
                <w:lang w:val="en-CA"/>
              </w:rPr>
              <w:tab/>
            </w:r>
            <w:r w:rsidRPr="003929CC">
              <w:rPr>
                <w:color w:val="000000" w:themeColor="text1"/>
                <w:sz w:val="20"/>
                <w:szCs w:val="20"/>
                <w:lang w:val="en-CA"/>
              </w:rPr>
              <w:tab/>
              <w:t>else</w:t>
            </w:r>
          </w:p>
        </w:tc>
        <w:tc>
          <w:tcPr>
            <w:tcW w:w="1287" w:type="dxa"/>
          </w:tcPr>
          <w:p w14:paraId="1DCEAF34" w14:textId="77777777" w:rsidR="00B372CB" w:rsidRPr="003929CC" w:rsidRDefault="00B372CB" w:rsidP="000A2919">
            <w:pPr>
              <w:spacing w:before="20" w:after="20"/>
              <w:jc w:val="center"/>
              <w:rPr>
                <w:color w:val="000000" w:themeColor="text1"/>
                <w:sz w:val="20"/>
                <w:szCs w:val="20"/>
                <w:lang w:val="en-CA"/>
              </w:rPr>
            </w:pPr>
          </w:p>
        </w:tc>
      </w:tr>
      <w:tr w:rsidR="00F273B3" w:rsidRPr="003929CC" w14:paraId="1A11FDAF" w14:textId="77777777" w:rsidTr="0064604A">
        <w:trPr>
          <w:jc w:val="center"/>
        </w:trPr>
        <w:tc>
          <w:tcPr>
            <w:tcW w:w="8455" w:type="dxa"/>
          </w:tcPr>
          <w:p w14:paraId="10C89AA0" w14:textId="3F8E0966" w:rsidR="00F273B3" w:rsidRPr="003929CC" w:rsidRDefault="00F273B3" w:rsidP="00F273B3">
            <w:pPr>
              <w:spacing w:before="20" w:after="20"/>
              <w:rPr>
                <w:b/>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Pr="003929CC">
              <w:rPr>
                <w:color w:val="000000" w:themeColor="text1"/>
                <w:sz w:val="20"/>
                <w:szCs w:val="20"/>
                <w:lang w:val="en-CA"/>
              </w:rPr>
              <w:tab/>
            </w:r>
            <w:r w:rsidRPr="003929CC">
              <w:rPr>
                <w:color w:val="000000" w:themeColor="text1"/>
                <w:sz w:val="20"/>
                <w:szCs w:val="20"/>
                <w:lang w:val="en-CA"/>
              </w:rPr>
              <w:tab/>
            </w:r>
            <w:r w:rsidR="00B372CB" w:rsidRPr="003929CC">
              <w:rPr>
                <w:color w:val="000000" w:themeColor="text1"/>
                <w:sz w:val="20"/>
                <w:szCs w:val="20"/>
                <w:lang w:val="en-CA"/>
              </w:rPr>
              <w:tab/>
            </w:r>
            <w:r w:rsidR="000F532C" w:rsidRPr="003929CC">
              <w:rPr>
                <w:b/>
                <w:color w:val="000000" w:themeColor="text1"/>
                <w:sz w:val="20"/>
                <w:szCs w:val="20"/>
                <w:lang w:val="en-CA"/>
              </w:rPr>
              <w:t>ai_</w:t>
            </w:r>
            <w:r w:rsidRPr="003929CC">
              <w:rPr>
                <w:b/>
                <w:color w:val="000000" w:themeColor="text1"/>
                <w:sz w:val="20"/>
                <w:szCs w:val="20"/>
                <w:lang w:val="en-CA"/>
              </w:rPr>
              <w:t>attribute_partition_</w:t>
            </w:r>
            <w:r w:rsidR="000A75B1" w:rsidRPr="003929CC">
              <w:rPr>
                <w:b/>
                <w:color w:val="000000" w:themeColor="text1"/>
                <w:sz w:val="20"/>
                <w:szCs w:val="20"/>
                <w:lang w:val="en-CA"/>
              </w:rPr>
              <w:t>channels</w:t>
            </w:r>
            <w:r w:rsidR="00F8734E" w:rsidRPr="003929CC">
              <w:rPr>
                <w:b/>
                <w:color w:val="000000" w:themeColor="text1"/>
                <w:sz w:val="20"/>
                <w:szCs w:val="20"/>
                <w:lang w:val="en-CA"/>
              </w:rPr>
              <w:t>_minus1</w:t>
            </w:r>
            <w:r w:rsidR="005E1D50" w:rsidRPr="003929CC">
              <w:rPr>
                <w:color w:val="000000" w:themeColor="text1"/>
                <w:sz w:val="20"/>
                <w:szCs w:val="20"/>
                <w:lang w:val="en-CA"/>
              </w:rPr>
              <w:t>[ </w:t>
            </w:r>
            <w:r w:rsidR="00162963" w:rsidRPr="003929CC">
              <w:rPr>
                <w:color w:val="000000" w:themeColor="text1"/>
                <w:sz w:val="20"/>
                <w:szCs w:val="20"/>
                <w:lang w:val="en-CA"/>
              </w:rPr>
              <w:t>atlasId</w:t>
            </w:r>
            <w:r w:rsidR="005E1D50" w:rsidRPr="003929CC">
              <w:rPr>
                <w:color w:val="000000" w:themeColor="text1"/>
                <w:sz w:val="20"/>
                <w:szCs w:val="20"/>
                <w:lang w:val="en-CA"/>
              </w:rPr>
              <w:t> ]</w:t>
            </w:r>
            <w:r w:rsidRPr="003929CC">
              <w:rPr>
                <w:color w:val="000000" w:themeColor="text1"/>
                <w:sz w:val="20"/>
                <w:szCs w:val="20"/>
                <w:lang w:val="en-CA"/>
              </w:rPr>
              <w:t>[ i ][ j ]</w:t>
            </w:r>
          </w:p>
        </w:tc>
        <w:tc>
          <w:tcPr>
            <w:tcW w:w="1287" w:type="dxa"/>
          </w:tcPr>
          <w:p w14:paraId="7AE0B879" w14:textId="77777777" w:rsidR="00F273B3" w:rsidRPr="003929CC" w:rsidRDefault="00F273B3" w:rsidP="000A2919">
            <w:pPr>
              <w:spacing w:before="20" w:after="20"/>
              <w:jc w:val="center"/>
              <w:rPr>
                <w:color w:val="000000" w:themeColor="text1"/>
                <w:sz w:val="20"/>
                <w:szCs w:val="20"/>
                <w:lang w:val="en-CA"/>
              </w:rPr>
            </w:pPr>
            <w:r w:rsidRPr="003929CC">
              <w:rPr>
                <w:color w:val="000000" w:themeColor="text1"/>
                <w:sz w:val="20"/>
                <w:szCs w:val="20"/>
                <w:lang w:val="en-CA"/>
              </w:rPr>
              <w:t>ue(v)</w:t>
            </w:r>
          </w:p>
        </w:tc>
      </w:tr>
      <w:tr w:rsidR="00EE152A" w:rsidRPr="003929CC" w14:paraId="7751B3B6" w14:textId="77777777" w:rsidTr="0064604A">
        <w:trPr>
          <w:jc w:val="center"/>
        </w:trPr>
        <w:tc>
          <w:tcPr>
            <w:tcW w:w="8455" w:type="dxa"/>
          </w:tcPr>
          <w:p w14:paraId="3F3DE2A3" w14:textId="470B6E90" w:rsidR="00EE152A" w:rsidRPr="003929CC" w:rsidRDefault="00CE1CF2" w:rsidP="00B9072C">
            <w:pPr>
              <w:spacing w:before="20" w:after="20"/>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Pr="003929CC">
              <w:rPr>
                <w:color w:val="000000" w:themeColor="text1"/>
                <w:sz w:val="20"/>
                <w:szCs w:val="20"/>
                <w:lang w:val="en-CA"/>
              </w:rPr>
              <w:tab/>
            </w:r>
            <w:r w:rsidR="00F8734E" w:rsidRPr="003929CC">
              <w:rPr>
                <w:color w:val="000000" w:themeColor="text1"/>
                <w:sz w:val="20"/>
                <w:szCs w:val="20"/>
                <w:lang w:val="en-CA"/>
              </w:rPr>
              <w:tab/>
              <w:t>r</w:t>
            </w:r>
            <w:r w:rsidRPr="003929CC">
              <w:rPr>
                <w:color w:val="000000" w:themeColor="text1"/>
                <w:sz w:val="20"/>
                <w:szCs w:val="20"/>
                <w:lang w:val="en-CA"/>
              </w:rPr>
              <w:t>emainingDimensions</w:t>
            </w:r>
            <w:r w:rsidR="004A71BD" w:rsidRPr="003929CC">
              <w:rPr>
                <w:color w:val="000000" w:themeColor="text1"/>
                <w:sz w:val="20"/>
                <w:szCs w:val="20"/>
                <w:lang w:val="en-CA"/>
              </w:rPr>
              <w:t> </w:t>
            </w:r>
            <w:r w:rsidRPr="003929CC">
              <w:rPr>
                <w:rStyle w:val="fontstyle01"/>
                <w:rFonts w:ascii="Cambria" w:hAnsi="Cambria"/>
                <w:color w:val="000000" w:themeColor="text1"/>
                <w:lang w:val="en-CA"/>
              </w:rPr>
              <w:t>–</w:t>
            </w:r>
            <w:r w:rsidRPr="003929CC">
              <w:rPr>
                <w:color w:val="000000" w:themeColor="text1"/>
                <w:sz w:val="20"/>
                <w:szCs w:val="20"/>
                <w:lang w:val="en-CA"/>
              </w:rPr>
              <w:t>=</w:t>
            </w:r>
            <w:r w:rsidR="004A71BD" w:rsidRPr="003929CC">
              <w:rPr>
                <w:color w:val="000000" w:themeColor="text1"/>
                <w:sz w:val="20"/>
                <w:szCs w:val="20"/>
                <w:lang w:val="en-CA"/>
              </w:rPr>
              <w:t> </w:t>
            </w:r>
            <w:r w:rsidR="002632DA" w:rsidRPr="003929CC">
              <w:rPr>
                <w:color w:val="000000" w:themeColor="text1"/>
                <w:sz w:val="20"/>
                <w:szCs w:val="20"/>
                <w:lang w:val="en-CA"/>
              </w:rPr>
              <w:br/>
            </w:r>
            <w:r w:rsidR="002632DA" w:rsidRPr="003929CC">
              <w:rPr>
                <w:color w:val="000000" w:themeColor="text1"/>
                <w:sz w:val="20"/>
                <w:szCs w:val="20"/>
                <w:lang w:val="en-CA"/>
              </w:rPr>
              <w:tab/>
            </w:r>
            <w:r w:rsidR="002632DA" w:rsidRPr="003929CC">
              <w:rPr>
                <w:color w:val="000000" w:themeColor="text1"/>
                <w:sz w:val="20"/>
                <w:szCs w:val="20"/>
                <w:lang w:val="en-CA"/>
              </w:rPr>
              <w:tab/>
            </w:r>
            <w:r w:rsidR="002632DA" w:rsidRPr="003929CC">
              <w:rPr>
                <w:color w:val="000000" w:themeColor="text1"/>
                <w:sz w:val="20"/>
                <w:szCs w:val="20"/>
                <w:lang w:val="en-CA"/>
              </w:rPr>
              <w:tab/>
            </w:r>
            <w:r w:rsidR="002632DA" w:rsidRPr="003929CC">
              <w:rPr>
                <w:color w:val="000000" w:themeColor="text1"/>
                <w:sz w:val="20"/>
                <w:szCs w:val="20"/>
                <w:lang w:val="en-CA"/>
              </w:rPr>
              <w:tab/>
            </w:r>
            <w:r w:rsidR="002632DA" w:rsidRPr="003929CC">
              <w:rPr>
                <w:color w:val="000000" w:themeColor="text1"/>
                <w:sz w:val="20"/>
                <w:szCs w:val="20"/>
                <w:lang w:val="en-CA"/>
              </w:rPr>
              <w:tab/>
            </w:r>
            <w:r w:rsidR="000F532C" w:rsidRPr="003929CC">
              <w:rPr>
                <w:color w:val="000000" w:themeColor="text1"/>
                <w:sz w:val="20"/>
                <w:szCs w:val="20"/>
                <w:lang w:val="en-CA"/>
              </w:rPr>
              <w:t>ai_</w:t>
            </w:r>
            <w:r w:rsidRPr="003929CC">
              <w:rPr>
                <w:color w:val="000000" w:themeColor="text1"/>
                <w:sz w:val="20"/>
                <w:szCs w:val="20"/>
                <w:lang w:val="en-CA"/>
              </w:rPr>
              <w:t>attribute_partition_</w:t>
            </w:r>
            <w:r w:rsidR="000A75B1" w:rsidRPr="003929CC">
              <w:rPr>
                <w:color w:val="000000" w:themeColor="text1"/>
                <w:sz w:val="20"/>
                <w:szCs w:val="20"/>
                <w:lang w:val="en-CA"/>
              </w:rPr>
              <w:t>channels</w:t>
            </w:r>
            <w:r w:rsidR="00F8734E" w:rsidRPr="003929CC">
              <w:rPr>
                <w:color w:val="000000" w:themeColor="text1"/>
                <w:sz w:val="20"/>
                <w:szCs w:val="20"/>
                <w:lang w:val="en-CA"/>
              </w:rPr>
              <w:t>_minus1</w:t>
            </w:r>
            <w:r w:rsidR="005E1D50" w:rsidRPr="003929CC">
              <w:rPr>
                <w:color w:val="000000" w:themeColor="text1"/>
                <w:sz w:val="20"/>
                <w:szCs w:val="20"/>
                <w:lang w:val="en-CA"/>
              </w:rPr>
              <w:t>[ </w:t>
            </w:r>
            <w:r w:rsidR="00162963" w:rsidRPr="003929CC">
              <w:rPr>
                <w:color w:val="000000" w:themeColor="text1"/>
                <w:sz w:val="20"/>
                <w:szCs w:val="20"/>
                <w:lang w:val="en-CA"/>
              </w:rPr>
              <w:t>atlasId</w:t>
            </w:r>
            <w:r w:rsidR="005E1D50" w:rsidRPr="003929CC">
              <w:rPr>
                <w:color w:val="000000" w:themeColor="text1"/>
                <w:sz w:val="20"/>
                <w:szCs w:val="20"/>
                <w:lang w:val="en-CA"/>
              </w:rPr>
              <w:t> ]</w:t>
            </w:r>
            <w:r w:rsidRPr="003929CC">
              <w:rPr>
                <w:color w:val="000000" w:themeColor="text1"/>
                <w:sz w:val="20"/>
                <w:szCs w:val="20"/>
                <w:lang w:val="en-CA"/>
              </w:rPr>
              <w:t>[ i ][ j ]</w:t>
            </w:r>
            <w:r w:rsidR="00B372CB" w:rsidRPr="003929CC">
              <w:rPr>
                <w:color w:val="000000" w:themeColor="text1"/>
                <w:sz w:val="20"/>
                <w:szCs w:val="20"/>
                <w:lang w:val="en-CA"/>
              </w:rPr>
              <w:t xml:space="preserve"> + 1</w:t>
            </w:r>
          </w:p>
        </w:tc>
        <w:tc>
          <w:tcPr>
            <w:tcW w:w="1287" w:type="dxa"/>
          </w:tcPr>
          <w:p w14:paraId="442C6CAB" w14:textId="77777777" w:rsidR="00EE152A" w:rsidRPr="003929CC" w:rsidRDefault="00EE152A" w:rsidP="000A2919">
            <w:pPr>
              <w:spacing w:before="20" w:after="20"/>
              <w:jc w:val="center"/>
              <w:rPr>
                <w:color w:val="000000" w:themeColor="text1"/>
                <w:sz w:val="20"/>
                <w:szCs w:val="20"/>
                <w:lang w:val="en-CA"/>
              </w:rPr>
            </w:pPr>
          </w:p>
        </w:tc>
      </w:tr>
      <w:tr w:rsidR="00EE152A" w:rsidRPr="003929CC" w14:paraId="1FBE9353" w14:textId="77777777" w:rsidTr="0064604A">
        <w:trPr>
          <w:jc w:val="center"/>
        </w:trPr>
        <w:tc>
          <w:tcPr>
            <w:tcW w:w="8455" w:type="dxa"/>
          </w:tcPr>
          <w:p w14:paraId="146833EC" w14:textId="77777777" w:rsidR="00EE152A" w:rsidRPr="003929CC" w:rsidRDefault="00CE1CF2" w:rsidP="00B9072C">
            <w:pPr>
              <w:spacing w:before="20" w:after="20"/>
              <w:rPr>
                <w:bCs/>
                <w:color w:val="000000" w:themeColor="text1"/>
                <w:sz w:val="20"/>
                <w:szCs w:val="20"/>
                <w:lang w:val="en-CA"/>
              </w:rPr>
            </w:pPr>
            <w:r w:rsidRPr="003929CC">
              <w:rPr>
                <w:bCs/>
                <w:color w:val="000000" w:themeColor="text1"/>
                <w:sz w:val="20"/>
                <w:szCs w:val="20"/>
                <w:lang w:val="en-CA"/>
              </w:rPr>
              <w:tab/>
            </w:r>
            <w:r w:rsidRPr="003929CC">
              <w:rPr>
                <w:bCs/>
                <w:color w:val="000000" w:themeColor="text1"/>
                <w:sz w:val="20"/>
                <w:szCs w:val="20"/>
                <w:lang w:val="en-CA"/>
              </w:rPr>
              <w:tab/>
            </w:r>
            <w:r w:rsidRPr="003929CC">
              <w:rPr>
                <w:bCs/>
                <w:color w:val="000000" w:themeColor="text1"/>
                <w:sz w:val="20"/>
                <w:szCs w:val="20"/>
                <w:lang w:val="en-CA"/>
              </w:rPr>
              <w:tab/>
              <w:t>}</w:t>
            </w:r>
          </w:p>
        </w:tc>
        <w:tc>
          <w:tcPr>
            <w:tcW w:w="1287" w:type="dxa"/>
          </w:tcPr>
          <w:p w14:paraId="7C9CA04D" w14:textId="77777777" w:rsidR="00EE152A" w:rsidRPr="003929CC" w:rsidRDefault="00EE152A" w:rsidP="000A2919">
            <w:pPr>
              <w:spacing w:before="20" w:after="20"/>
              <w:jc w:val="center"/>
              <w:rPr>
                <w:color w:val="000000" w:themeColor="text1"/>
                <w:sz w:val="20"/>
                <w:szCs w:val="20"/>
                <w:lang w:val="en-CA"/>
              </w:rPr>
            </w:pPr>
          </w:p>
        </w:tc>
      </w:tr>
      <w:tr w:rsidR="00CE1CF2" w:rsidRPr="003929CC" w14:paraId="3791FC91" w14:textId="77777777" w:rsidTr="0064604A">
        <w:tblPrEx>
          <w:jc w:val="left"/>
        </w:tblPrEx>
        <w:trPr>
          <w:trHeight w:val="53"/>
        </w:trPr>
        <w:tc>
          <w:tcPr>
            <w:tcW w:w="8455" w:type="dxa"/>
          </w:tcPr>
          <w:p w14:paraId="6D26999C" w14:textId="1C9D625B" w:rsidR="00CE1CF2" w:rsidRPr="003929CC" w:rsidRDefault="00CE1CF2" w:rsidP="00B9072C">
            <w:pPr>
              <w:spacing w:before="20" w:after="20"/>
              <w:rPr>
                <w:bCs/>
                <w:color w:val="000000" w:themeColor="text1"/>
                <w:sz w:val="20"/>
                <w:szCs w:val="20"/>
                <w:lang w:val="en-CA"/>
              </w:rPr>
            </w:pPr>
            <w:r w:rsidRPr="003929CC">
              <w:rPr>
                <w:bCs/>
                <w:color w:val="000000" w:themeColor="text1"/>
                <w:sz w:val="20"/>
                <w:szCs w:val="20"/>
                <w:lang w:val="en-CA"/>
              </w:rPr>
              <w:tab/>
            </w:r>
            <w:r w:rsidRPr="003929CC">
              <w:rPr>
                <w:bCs/>
                <w:color w:val="000000" w:themeColor="text1"/>
                <w:sz w:val="20"/>
                <w:szCs w:val="20"/>
                <w:lang w:val="en-CA"/>
              </w:rPr>
              <w:tab/>
            </w:r>
            <w:r w:rsidRPr="003929CC">
              <w:rPr>
                <w:bCs/>
                <w:color w:val="000000" w:themeColor="text1"/>
                <w:sz w:val="20"/>
                <w:szCs w:val="20"/>
                <w:lang w:val="en-CA"/>
              </w:rPr>
              <w:tab/>
            </w:r>
            <w:r w:rsidR="000F532C" w:rsidRPr="003929CC">
              <w:rPr>
                <w:color w:val="000000" w:themeColor="text1"/>
                <w:sz w:val="20"/>
                <w:szCs w:val="20"/>
                <w:lang w:val="en-CA"/>
              </w:rPr>
              <w:t>ai_</w:t>
            </w:r>
            <w:r w:rsidRPr="003929CC">
              <w:rPr>
                <w:color w:val="000000" w:themeColor="text1"/>
                <w:sz w:val="20"/>
                <w:szCs w:val="20"/>
                <w:lang w:val="en-CA"/>
              </w:rPr>
              <w:t>attribute_partition_</w:t>
            </w:r>
            <w:r w:rsidR="000A75B1" w:rsidRPr="003929CC">
              <w:rPr>
                <w:color w:val="000000" w:themeColor="text1"/>
                <w:sz w:val="20"/>
                <w:szCs w:val="20"/>
                <w:lang w:val="en-CA"/>
              </w:rPr>
              <w:t>channels_minus1</w:t>
            </w:r>
            <w:r w:rsidR="005E1D50" w:rsidRPr="003929CC">
              <w:rPr>
                <w:color w:val="000000" w:themeColor="text1"/>
                <w:sz w:val="20"/>
                <w:szCs w:val="20"/>
                <w:lang w:val="en-CA"/>
              </w:rPr>
              <w:t>[ </w:t>
            </w:r>
            <w:r w:rsidR="00162963" w:rsidRPr="003929CC">
              <w:rPr>
                <w:color w:val="000000" w:themeColor="text1"/>
                <w:sz w:val="20"/>
                <w:szCs w:val="20"/>
                <w:lang w:val="en-CA"/>
              </w:rPr>
              <w:t>atlasId</w:t>
            </w:r>
            <w:r w:rsidR="005E1D50" w:rsidRPr="003929CC">
              <w:rPr>
                <w:color w:val="000000" w:themeColor="text1"/>
                <w:sz w:val="20"/>
                <w:szCs w:val="20"/>
                <w:lang w:val="en-CA"/>
              </w:rPr>
              <w:t> ]</w:t>
            </w:r>
            <w:r w:rsidRPr="003929CC">
              <w:rPr>
                <w:color w:val="000000" w:themeColor="text1"/>
                <w:sz w:val="20"/>
                <w:szCs w:val="20"/>
                <w:lang w:val="en-CA"/>
              </w:rPr>
              <w:t>[ i ][ k ]</w:t>
            </w:r>
            <w:r w:rsidR="00F8734E" w:rsidRPr="003929CC">
              <w:rPr>
                <w:sz w:val="20"/>
                <w:szCs w:val="20"/>
                <w:lang w:val="en-CA"/>
              </w:rPr>
              <w:t> </w:t>
            </w:r>
            <w:r w:rsidRPr="003929CC">
              <w:rPr>
                <w:color w:val="000000" w:themeColor="text1"/>
                <w:sz w:val="20"/>
                <w:szCs w:val="20"/>
                <w:lang w:val="en-CA"/>
              </w:rPr>
              <w:t>= </w:t>
            </w:r>
            <w:r w:rsidR="00F8734E" w:rsidRPr="003929CC">
              <w:rPr>
                <w:color w:val="000000" w:themeColor="text1"/>
                <w:sz w:val="20"/>
                <w:szCs w:val="20"/>
                <w:lang w:val="en-CA"/>
              </w:rPr>
              <w:t>r</w:t>
            </w:r>
            <w:r w:rsidRPr="003929CC">
              <w:rPr>
                <w:color w:val="000000" w:themeColor="text1"/>
                <w:sz w:val="20"/>
                <w:szCs w:val="20"/>
                <w:lang w:val="en-CA"/>
              </w:rPr>
              <w:t>emainingDimensions</w:t>
            </w:r>
            <w:r w:rsidR="000A75B1" w:rsidRPr="003929CC">
              <w:rPr>
                <w:color w:val="000000" w:themeColor="text1"/>
                <w:sz w:val="20"/>
                <w:szCs w:val="20"/>
                <w:lang w:val="en-CA"/>
              </w:rPr>
              <w:t> </w:t>
            </w:r>
          </w:p>
        </w:tc>
        <w:tc>
          <w:tcPr>
            <w:tcW w:w="1287" w:type="dxa"/>
          </w:tcPr>
          <w:p w14:paraId="7CDFFA4B" w14:textId="77777777" w:rsidR="00CE1CF2" w:rsidRPr="003929CC" w:rsidRDefault="00CE1CF2" w:rsidP="000A2919">
            <w:pPr>
              <w:spacing w:before="20" w:after="20"/>
              <w:jc w:val="center"/>
              <w:rPr>
                <w:color w:val="000000" w:themeColor="text1"/>
                <w:sz w:val="20"/>
                <w:szCs w:val="20"/>
                <w:lang w:val="en-CA"/>
              </w:rPr>
            </w:pPr>
          </w:p>
        </w:tc>
      </w:tr>
      <w:tr w:rsidR="00CE1CF2" w:rsidRPr="003929CC" w14:paraId="5709D7CA" w14:textId="77777777" w:rsidTr="0064604A">
        <w:tblPrEx>
          <w:jc w:val="left"/>
        </w:tblPrEx>
        <w:trPr>
          <w:trHeight w:val="53"/>
        </w:trPr>
        <w:tc>
          <w:tcPr>
            <w:tcW w:w="8455" w:type="dxa"/>
          </w:tcPr>
          <w:p w14:paraId="7693211C" w14:textId="77777777" w:rsidR="00CE1CF2" w:rsidRPr="003929CC" w:rsidRDefault="00CE1CF2" w:rsidP="00B9072C">
            <w:pPr>
              <w:spacing w:before="20" w:after="20"/>
              <w:rPr>
                <w:bCs/>
                <w:color w:val="000000" w:themeColor="text1"/>
                <w:sz w:val="20"/>
                <w:szCs w:val="20"/>
                <w:lang w:val="en-CA"/>
              </w:rPr>
            </w:pPr>
            <w:r w:rsidRPr="003929CC">
              <w:rPr>
                <w:bCs/>
                <w:color w:val="000000" w:themeColor="text1"/>
                <w:sz w:val="20"/>
                <w:szCs w:val="20"/>
                <w:lang w:val="en-CA"/>
              </w:rPr>
              <w:tab/>
            </w:r>
            <w:r w:rsidRPr="003929CC">
              <w:rPr>
                <w:bCs/>
                <w:color w:val="000000" w:themeColor="text1"/>
                <w:sz w:val="20"/>
                <w:szCs w:val="20"/>
                <w:lang w:val="en-CA"/>
              </w:rPr>
              <w:tab/>
              <w:t>}</w:t>
            </w:r>
          </w:p>
        </w:tc>
        <w:tc>
          <w:tcPr>
            <w:tcW w:w="1287" w:type="dxa"/>
          </w:tcPr>
          <w:p w14:paraId="056A3898" w14:textId="77777777" w:rsidR="00CE1CF2" w:rsidRPr="003929CC" w:rsidRDefault="00CE1CF2" w:rsidP="000A2919">
            <w:pPr>
              <w:spacing w:before="20" w:after="20"/>
              <w:jc w:val="center"/>
              <w:rPr>
                <w:color w:val="000000" w:themeColor="text1"/>
                <w:sz w:val="20"/>
                <w:szCs w:val="20"/>
                <w:lang w:val="en-CA"/>
              </w:rPr>
            </w:pPr>
          </w:p>
        </w:tc>
      </w:tr>
      <w:tr w:rsidR="000851E2" w:rsidRPr="003929CC" w14:paraId="16F4B6DE" w14:textId="77777777" w:rsidTr="0064604A">
        <w:tblPrEx>
          <w:jc w:val="left"/>
        </w:tblPrEx>
        <w:trPr>
          <w:trHeight w:val="53"/>
        </w:trPr>
        <w:tc>
          <w:tcPr>
            <w:tcW w:w="8455" w:type="dxa"/>
          </w:tcPr>
          <w:p w14:paraId="2FA83F8B" w14:textId="5CD300F1" w:rsidR="000851E2" w:rsidRPr="003929CC" w:rsidRDefault="000851E2" w:rsidP="0022471E">
            <w:pPr>
              <w:spacing w:before="20" w:after="20"/>
              <w:rPr>
                <w:bCs/>
                <w:color w:val="000000" w:themeColor="text1"/>
                <w:sz w:val="20"/>
                <w:szCs w:val="20"/>
                <w:lang w:val="en-CA"/>
              </w:rPr>
            </w:pPr>
            <w:r w:rsidRPr="003929CC">
              <w:rPr>
                <w:bCs/>
                <w:color w:val="000000" w:themeColor="text1"/>
                <w:sz w:val="20"/>
                <w:szCs w:val="20"/>
                <w:lang w:val="en-CA"/>
              </w:rPr>
              <w:tab/>
            </w:r>
            <w:r w:rsidRPr="003929CC">
              <w:rPr>
                <w:bCs/>
                <w:color w:val="000000" w:themeColor="text1"/>
                <w:sz w:val="20"/>
                <w:szCs w:val="20"/>
                <w:lang w:val="en-CA"/>
              </w:rPr>
              <w:tab/>
            </w:r>
            <w:r w:rsidR="000F532C" w:rsidRPr="003929CC">
              <w:rPr>
                <w:b/>
                <w:bCs/>
                <w:color w:val="000000" w:themeColor="text1"/>
                <w:sz w:val="20"/>
                <w:szCs w:val="20"/>
                <w:lang w:val="en-CA"/>
              </w:rPr>
              <w:t>ai_</w:t>
            </w:r>
            <w:r w:rsidRPr="003929CC">
              <w:rPr>
                <w:b/>
                <w:bCs/>
                <w:color w:val="000000" w:themeColor="text1"/>
                <w:sz w:val="20"/>
                <w:szCs w:val="20"/>
                <w:lang w:val="en-CA"/>
              </w:rPr>
              <w:t>attribute_nominal_2d_bitdepth_minus1</w:t>
            </w:r>
            <w:r w:rsidR="005E1D50" w:rsidRPr="003929CC">
              <w:rPr>
                <w:bCs/>
                <w:color w:val="000000" w:themeColor="text1"/>
                <w:sz w:val="20"/>
                <w:szCs w:val="20"/>
                <w:lang w:val="en-CA"/>
              </w:rPr>
              <w:t>[ </w:t>
            </w:r>
            <w:r w:rsidR="00162963" w:rsidRPr="003929CC">
              <w:rPr>
                <w:bCs/>
                <w:color w:val="000000" w:themeColor="text1"/>
                <w:sz w:val="20"/>
                <w:szCs w:val="20"/>
                <w:lang w:val="en-CA"/>
              </w:rPr>
              <w:t>atlasId</w:t>
            </w:r>
            <w:r w:rsidR="005E1D50" w:rsidRPr="003929CC">
              <w:rPr>
                <w:bCs/>
                <w:color w:val="000000" w:themeColor="text1"/>
                <w:sz w:val="20"/>
                <w:szCs w:val="20"/>
                <w:lang w:val="en-CA"/>
              </w:rPr>
              <w:t> ]</w:t>
            </w:r>
            <w:r w:rsidRPr="003929CC">
              <w:rPr>
                <w:bCs/>
                <w:color w:val="000000" w:themeColor="text1"/>
                <w:sz w:val="20"/>
                <w:szCs w:val="20"/>
                <w:lang w:val="en-CA"/>
              </w:rPr>
              <w:t>[ i ]</w:t>
            </w:r>
          </w:p>
        </w:tc>
        <w:tc>
          <w:tcPr>
            <w:tcW w:w="1287" w:type="dxa"/>
          </w:tcPr>
          <w:p w14:paraId="649A8532" w14:textId="77777777" w:rsidR="000851E2" w:rsidRPr="003929CC" w:rsidRDefault="000851E2">
            <w:pPr>
              <w:spacing w:before="20" w:after="20"/>
              <w:jc w:val="center"/>
              <w:rPr>
                <w:color w:val="000000" w:themeColor="text1"/>
                <w:sz w:val="20"/>
                <w:szCs w:val="20"/>
                <w:lang w:val="en-CA"/>
              </w:rPr>
            </w:pPr>
            <w:r w:rsidRPr="003929CC">
              <w:rPr>
                <w:color w:val="000000" w:themeColor="text1"/>
                <w:sz w:val="20"/>
                <w:szCs w:val="20"/>
                <w:lang w:val="en-CA"/>
              </w:rPr>
              <w:t>u(5)</w:t>
            </w:r>
          </w:p>
        </w:tc>
      </w:tr>
      <w:tr w:rsidR="007772C1" w:rsidRPr="003929CC" w14:paraId="26F64622" w14:textId="77777777" w:rsidTr="0064604A">
        <w:tblPrEx>
          <w:jc w:val="left"/>
        </w:tblPrEx>
        <w:trPr>
          <w:trHeight w:val="53"/>
        </w:trPr>
        <w:tc>
          <w:tcPr>
            <w:tcW w:w="8455" w:type="dxa"/>
          </w:tcPr>
          <w:p w14:paraId="4518251C" w14:textId="77777777" w:rsidR="007772C1" w:rsidRPr="003929CC" w:rsidRDefault="007772C1" w:rsidP="00B9072C">
            <w:pPr>
              <w:spacing w:before="20" w:after="20"/>
              <w:rPr>
                <w:bCs/>
                <w:color w:val="000000" w:themeColor="text1"/>
                <w:sz w:val="20"/>
                <w:szCs w:val="20"/>
                <w:lang w:val="en-CA"/>
              </w:rPr>
            </w:pPr>
            <w:r w:rsidRPr="003929CC">
              <w:rPr>
                <w:bCs/>
                <w:color w:val="000000" w:themeColor="text1"/>
                <w:sz w:val="20"/>
                <w:szCs w:val="20"/>
                <w:lang w:val="en-CA"/>
              </w:rPr>
              <w:tab/>
              <w:t>}</w:t>
            </w:r>
          </w:p>
        </w:tc>
        <w:tc>
          <w:tcPr>
            <w:tcW w:w="1287" w:type="dxa"/>
          </w:tcPr>
          <w:p w14:paraId="4A54816E" w14:textId="77777777" w:rsidR="007772C1" w:rsidRPr="003929CC" w:rsidRDefault="007772C1" w:rsidP="000A2919">
            <w:pPr>
              <w:spacing w:before="20" w:after="20"/>
              <w:jc w:val="center"/>
              <w:rPr>
                <w:color w:val="000000" w:themeColor="text1"/>
                <w:sz w:val="20"/>
                <w:szCs w:val="20"/>
                <w:lang w:val="en-CA"/>
              </w:rPr>
            </w:pPr>
          </w:p>
        </w:tc>
      </w:tr>
      <w:tr w:rsidR="00127C0F" w:rsidRPr="003929CC" w14:paraId="3E8C35EB" w14:textId="77777777" w:rsidTr="0064604A">
        <w:tblPrEx>
          <w:jc w:val="left"/>
        </w:tblPrEx>
        <w:trPr>
          <w:trHeight w:val="53"/>
        </w:trPr>
        <w:tc>
          <w:tcPr>
            <w:tcW w:w="8455" w:type="dxa"/>
          </w:tcPr>
          <w:p w14:paraId="50ED52C7" w14:textId="25D80D1F" w:rsidR="00EE152A" w:rsidRPr="003929CC" w:rsidRDefault="00EE152A" w:rsidP="00B9072C">
            <w:pPr>
              <w:spacing w:before="20" w:after="20"/>
              <w:rPr>
                <w:bCs/>
                <w:color w:val="000000" w:themeColor="text1"/>
                <w:sz w:val="20"/>
                <w:szCs w:val="20"/>
                <w:lang w:val="en-CA"/>
              </w:rPr>
            </w:pPr>
            <w:r w:rsidRPr="003929CC">
              <w:rPr>
                <w:bCs/>
                <w:color w:val="000000" w:themeColor="text1"/>
                <w:sz w:val="20"/>
                <w:szCs w:val="20"/>
                <w:lang w:val="en-CA"/>
              </w:rPr>
              <w:tab/>
            </w:r>
            <w:r w:rsidR="003A5206" w:rsidRPr="003929CC">
              <w:rPr>
                <w:bCs/>
                <w:color w:val="000000" w:themeColor="text1"/>
                <w:sz w:val="20"/>
                <w:szCs w:val="20"/>
                <w:lang w:val="en-CA"/>
              </w:rPr>
              <w:t>if(</w:t>
            </w:r>
            <w:r w:rsidR="00F273B3" w:rsidRPr="003929CC">
              <w:rPr>
                <w:bCs/>
                <w:color w:val="000000" w:themeColor="text1"/>
                <w:sz w:val="20"/>
                <w:szCs w:val="20"/>
                <w:lang w:val="en-CA"/>
              </w:rPr>
              <w:t> </w:t>
            </w:r>
            <w:r w:rsidR="000F532C" w:rsidRPr="003929CC">
              <w:rPr>
                <w:color w:val="000000" w:themeColor="text1"/>
                <w:sz w:val="20"/>
                <w:szCs w:val="20"/>
                <w:lang w:val="en-CA"/>
              </w:rPr>
              <w:t>ai_</w:t>
            </w:r>
            <w:r w:rsidR="00F273B3" w:rsidRPr="003929CC">
              <w:rPr>
                <w:color w:val="000000" w:themeColor="text1"/>
                <w:sz w:val="20"/>
                <w:szCs w:val="20"/>
                <w:lang w:val="en-CA"/>
              </w:rPr>
              <w:t>attribute_count</w:t>
            </w:r>
            <w:r w:rsidR="005E1D50" w:rsidRPr="003929CC">
              <w:rPr>
                <w:color w:val="000000" w:themeColor="text1"/>
                <w:sz w:val="20"/>
                <w:szCs w:val="20"/>
                <w:lang w:val="en-CA"/>
              </w:rPr>
              <w:t>[ </w:t>
            </w:r>
            <w:r w:rsidR="00162963" w:rsidRPr="003929CC">
              <w:rPr>
                <w:color w:val="000000" w:themeColor="text1"/>
                <w:sz w:val="20"/>
                <w:szCs w:val="20"/>
                <w:lang w:val="en-CA"/>
              </w:rPr>
              <w:t>atlasId</w:t>
            </w:r>
            <w:r w:rsidR="005E1D50" w:rsidRPr="003929CC">
              <w:rPr>
                <w:color w:val="000000" w:themeColor="text1"/>
                <w:sz w:val="20"/>
                <w:szCs w:val="20"/>
                <w:lang w:val="en-CA"/>
              </w:rPr>
              <w:t> ]</w:t>
            </w:r>
            <w:r w:rsidR="00F273B3" w:rsidRPr="003929CC">
              <w:rPr>
                <w:color w:val="000000" w:themeColor="text1"/>
                <w:sz w:val="20"/>
                <w:szCs w:val="20"/>
                <w:lang w:val="en-CA"/>
              </w:rPr>
              <w:t> &gt;</w:t>
            </w:r>
            <w:r w:rsidR="00F273B3" w:rsidRPr="003929CC">
              <w:rPr>
                <w:bCs/>
                <w:color w:val="000000" w:themeColor="text1"/>
                <w:sz w:val="20"/>
                <w:szCs w:val="20"/>
                <w:lang w:val="en-CA"/>
              </w:rPr>
              <w:t> 0</w:t>
            </w:r>
            <w:r w:rsidR="00F273B3" w:rsidRPr="003929CC">
              <w:rPr>
                <w:bCs/>
                <w:color w:val="000000" w:themeColor="text1"/>
                <w:sz w:val="20"/>
                <w:szCs w:val="20"/>
                <w:lang w:val="en-CA" w:eastAsia="ja-JP"/>
              </w:rPr>
              <w:t> </w:t>
            </w:r>
            <w:r w:rsidRPr="003929CC">
              <w:rPr>
                <w:bCs/>
                <w:color w:val="000000" w:themeColor="text1"/>
                <w:sz w:val="20"/>
                <w:szCs w:val="20"/>
                <w:lang w:val="en-CA"/>
              </w:rPr>
              <w:t>) {</w:t>
            </w:r>
          </w:p>
        </w:tc>
        <w:tc>
          <w:tcPr>
            <w:tcW w:w="1287" w:type="dxa"/>
          </w:tcPr>
          <w:p w14:paraId="3B8D809F" w14:textId="77777777" w:rsidR="00EE152A" w:rsidRPr="003929CC" w:rsidRDefault="00EE152A" w:rsidP="000A2919">
            <w:pPr>
              <w:spacing w:before="20" w:after="20"/>
              <w:jc w:val="center"/>
              <w:rPr>
                <w:color w:val="000000" w:themeColor="text1"/>
                <w:sz w:val="20"/>
                <w:szCs w:val="20"/>
                <w:lang w:val="en-CA"/>
              </w:rPr>
            </w:pPr>
          </w:p>
        </w:tc>
      </w:tr>
      <w:tr w:rsidR="000851E2" w:rsidRPr="003929CC" w14:paraId="73129182" w14:textId="77777777" w:rsidTr="0064604A">
        <w:trPr>
          <w:jc w:val="center"/>
        </w:trPr>
        <w:tc>
          <w:tcPr>
            <w:tcW w:w="8455" w:type="dxa"/>
          </w:tcPr>
          <w:p w14:paraId="404E6B81" w14:textId="4977B139" w:rsidR="000851E2" w:rsidRPr="003929CC" w:rsidRDefault="000851E2" w:rsidP="00B9072C">
            <w:pPr>
              <w:spacing w:before="20" w:after="20"/>
              <w:rPr>
                <w:b/>
                <w:bCs/>
                <w:color w:val="000000" w:themeColor="text1"/>
                <w:sz w:val="20"/>
                <w:szCs w:val="20"/>
                <w:lang w:val="en-CA"/>
              </w:rPr>
            </w:pPr>
            <w:r w:rsidRPr="003929CC">
              <w:rPr>
                <w:bCs/>
                <w:color w:val="000000" w:themeColor="text1"/>
                <w:sz w:val="20"/>
                <w:szCs w:val="20"/>
                <w:lang w:val="en-CA"/>
              </w:rPr>
              <w:tab/>
            </w:r>
            <w:r w:rsidRPr="003929CC">
              <w:rPr>
                <w:bCs/>
                <w:color w:val="000000" w:themeColor="text1"/>
                <w:sz w:val="20"/>
                <w:szCs w:val="20"/>
                <w:lang w:val="en-CA"/>
              </w:rPr>
              <w:tab/>
            </w:r>
            <w:r w:rsidR="000F532C" w:rsidRPr="003929CC">
              <w:rPr>
                <w:b/>
                <w:bCs/>
                <w:color w:val="000000" w:themeColor="text1"/>
                <w:sz w:val="20"/>
                <w:szCs w:val="20"/>
                <w:lang w:val="en-CA"/>
              </w:rPr>
              <w:t>ai_</w:t>
            </w:r>
            <w:r w:rsidRPr="003929CC">
              <w:rPr>
                <w:b/>
                <w:bCs/>
                <w:color w:val="000000" w:themeColor="text1"/>
                <w:sz w:val="20"/>
                <w:szCs w:val="20"/>
                <w:lang w:val="en-CA"/>
              </w:rPr>
              <w:t>attribute_MSB_align_flag</w:t>
            </w:r>
            <w:r w:rsidR="002632DA" w:rsidRPr="003929CC">
              <w:rPr>
                <w:bCs/>
                <w:color w:val="000000" w:themeColor="text1"/>
                <w:sz w:val="20"/>
                <w:szCs w:val="20"/>
                <w:lang w:val="en-CA"/>
              </w:rPr>
              <w:t>[ </w:t>
            </w:r>
            <w:r w:rsidR="00162963" w:rsidRPr="003929CC">
              <w:rPr>
                <w:bCs/>
                <w:color w:val="000000" w:themeColor="text1"/>
                <w:sz w:val="20"/>
                <w:szCs w:val="20"/>
                <w:lang w:val="en-CA"/>
              </w:rPr>
              <w:t>atlasId</w:t>
            </w:r>
            <w:r w:rsidR="002632DA" w:rsidRPr="003929CC">
              <w:rPr>
                <w:bCs/>
                <w:color w:val="000000" w:themeColor="text1"/>
                <w:sz w:val="20"/>
                <w:szCs w:val="20"/>
                <w:lang w:val="en-CA"/>
              </w:rPr>
              <w:t> ]</w:t>
            </w:r>
          </w:p>
        </w:tc>
        <w:tc>
          <w:tcPr>
            <w:tcW w:w="1287" w:type="dxa"/>
          </w:tcPr>
          <w:p w14:paraId="1B7F05EA" w14:textId="77777777" w:rsidR="000851E2" w:rsidRPr="003929CC" w:rsidRDefault="000851E2">
            <w:pPr>
              <w:spacing w:before="20" w:after="20"/>
              <w:jc w:val="center"/>
              <w:rPr>
                <w:color w:val="000000" w:themeColor="text1"/>
                <w:sz w:val="20"/>
                <w:szCs w:val="20"/>
                <w:lang w:val="en-CA"/>
              </w:rPr>
            </w:pPr>
            <w:r w:rsidRPr="003929CC">
              <w:rPr>
                <w:color w:val="000000" w:themeColor="text1"/>
                <w:sz w:val="20"/>
                <w:szCs w:val="20"/>
                <w:lang w:val="en-CA"/>
              </w:rPr>
              <w:t>u(1)</w:t>
            </w:r>
          </w:p>
        </w:tc>
      </w:tr>
      <w:tr w:rsidR="00EE152A" w:rsidRPr="003929CC" w14:paraId="70BD4C25" w14:textId="77777777" w:rsidTr="0064604A">
        <w:trPr>
          <w:jc w:val="center"/>
        </w:trPr>
        <w:tc>
          <w:tcPr>
            <w:tcW w:w="8455" w:type="dxa"/>
          </w:tcPr>
          <w:p w14:paraId="2A652E93" w14:textId="77777777" w:rsidR="00EE152A" w:rsidRPr="003929CC" w:rsidRDefault="00EE152A" w:rsidP="00B9072C">
            <w:pPr>
              <w:spacing w:before="20" w:after="20"/>
              <w:rPr>
                <w:bCs/>
                <w:color w:val="000000" w:themeColor="text1"/>
                <w:sz w:val="20"/>
                <w:szCs w:val="20"/>
                <w:lang w:val="en-CA"/>
              </w:rPr>
            </w:pPr>
            <w:r w:rsidRPr="003929CC">
              <w:rPr>
                <w:color w:val="000000" w:themeColor="text1"/>
                <w:sz w:val="20"/>
                <w:szCs w:val="20"/>
                <w:lang w:val="en-CA"/>
              </w:rPr>
              <w:tab/>
              <w:t>}</w:t>
            </w:r>
          </w:p>
        </w:tc>
        <w:tc>
          <w:tcPr>
            <w:tcW w:w="1287" w:type="dxa"/>
          </w:tcPr>
          <w:p w14:paraId="06B88B1B" w14:textId="77777777" w:rsidR="00EE152A" w:rsidRPr="003929CC" w:rsidRDefault="00EE152A" w:rsidP="000A2919">
            <w:pPr>
              <w:spacing w:before="20" w:after="20"/>
              <w:jc w:val="center"/>
              <w:rPr>
                <w:color w:val="000000" w:themeColor="text1"/>
                <w:sz w:val="20"/>
                <w:szCs w:val="20"/>
                <w:lang w:val="en-CA"/>
              </w:rPr>
            </w:pPr>
          </w:p>
        </w:tc>
      </w:tr>
      <w:tr w:rsidR="00EE152A" w:rsidRPr="003929CC" w14:paraId="06DC506A" w14:textId="77777777" w:rsidTr="0064604A">
        <w:trPr>
          <w:jc w:val="center"/>
        </w:trPr>
        <w:tc>
          <w:tcPr>
            <w:tcW w:w="8455" w:type="dxa"/>
          </w:tcPr>
          <w:p w14:paraId="291F1045" w14:textId="77777777" w:rsidR="00EE152A" w:rsidRPr="003929CC" w:rsidRDefault="00EE152A" w:rsidP="00B9072C">
            <w:pPr>
              <w:spacing w:before="20" w:after="20"/>
              <w:rPr>
                <w:color w:val="000000" w:themeColor="text1"/>
                <w:sz w:val="20"/>
                <w:szCs w:val="20"/>
                <w:lang w:val="en-CA"/>
              </w:rPr>
            </w:pPr>
            <w:r w:rsidRPr="003929CC">
              <w:rPr>
                <w:color w:val="000000" w:themeColor="text1"/>
                <w:sz w:val="20"/>
                <w:szCs w:val="20"/>
                <w:lang w:val="en-CA"/>
              </w:rPr>
              <w:t>}</w:t>
            </w:r>
          </w:p>
        </w:tc>
        <w:tc>
          <w:tcPr>
            <w:tcW w:w="1287" w:type="dxa"/>
          </w:tcPr>
          <w:p w14:paraId="27BFDF0A" w14:textId="77777777" w:rsidR="00EE152A" w:rsidRPr="003929CC" w:rsidRDefault="00EE152A" w:rsidP="000A2919">
            <w:pPr>
              <w:spacing w:before="20" w:after="20"/>
              <w:jc w:val="center"/>
              <w:rPr>
                <w:color w:val="000000" w:themeColor="text1"/>
                <w:sz w:val="20"/>
                <w:szCs w:val="20"/>
                <w:lang w:val="en-CA"/>
              </w:rPr>
            </w:pPr>
          </w:p>
        </w:tc>
      </w:tr>
    </w:tbl>
    <w:p w14:paraId="241BCB40" w14:textId="6003F7C3" w:rsidR="009B4D27" w:rsidRPr="003929CC" w:rsidRDefault="00AE5B5A" w:rsidP="00A93B35">
      <w:pPr>
        <w:pStyle w:val="Heading3"/>
      </w:pPr>
      <w:bookmarkStart w:id="531" w:name="_Toc5629180"/>
      <w:bookmarkStart w:id="532" w:name="_Toc7681700"/>
      <w:bookmarkStart w:id="533" w:name="_Toc7702444"/>
      <w:bookmarkStart w:id="534" w:name="_Toc5629181"/>
      <w:bookmarkStart w:id="535" w:name="_Toc7681701"/>
      <w:bookmarkStart w:id="536" w:name="_Toc7702445"/>
      <w:bookmarkStart w:id="537" w:name="_Toc5629182"/>
      <w:bookmarkStart w:id="538" w:name="_Toc7681702"/>
      <w:bookmarkStart w:id="539" w:name="_Toc7702446"/>
      <w:bookmarkStart w:id="540" w:name="_Toc986348"/>
      <w:bookmarkStart w:id="541" w:name="_Toc1000888"/>
      <w:bookmarkStart w:id="542" w:name="_Toc1001425"/>
      <w:bookmarkStart w:id="543" w:name="_Toc1002239"/>
      <w:bookmarkStart w:id="544" w:name="_Toc1195479"/>
      <w:bookmarkStart w:id="545" w:name="_Toc1198499"/>
      <w:bookmarkStart w:id="546" w:name="_Toc1380156"/>
      <w:bookmarkStart w:id="547" w:name="_Toc1466522"/>
      <w:bookmarkStart w:id="548" w:name="_Toc1476495"/>
      <w:bookmarkStart w:id="549" w:name="_Toc1742895"/>
      <w:bookmarkStart w:id="550" w:name="_Toc1743440"/>
      <w:bookmarkStart w:id="551" w:name="_Toc21625444"/>
      <w:bookmarkStart w:id="552" w:name="_Toc529871404"/>
      <w:bookmarkStart w:id="553" w:name="_Ref534569381"/>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r w:rsidRPr="003929CC">
        <w:lastRenderedPageBreak/>
        <w:t>NAL</w:t>
      </w:r>
      <w:r w:rsidR="0070402F" w:rsidRPr="003929CC">
        <w:t xml:space="preserve"> </w:t>
      </w:r>
      <w:r w:rsidR="00422EA9" w:rsidRPr="003929CC">
        <w:t xml:space="preserve">unit </w:t>
      </w:r>
      <w:r w:rsidR="00203A97" w:rsidRPr="003929CC">
        <w:t>syntax</w:t>
      </w:r>
      <w:bookmarkEnd w:id="551"/>
    </w:p>
    <w:p w14:paraId="59512107" w14:textId="34F3C2CB" w:rsidR="00A26356" w:rsidRPr="003929CC" w:rsidRDefault="00A26356" w:rsidP="007C6450">
      <w:pPr>
        <w:pStyle w:val="Heading4"/>
      </w:pPr>
      <w:r w:rsidRPr="003929CC">
        <w:t xml:space="preserve">General </w:t>
      </w:r>
      <w:r w:rsidR="00AE5B5A" w:rsidRPr="003929CC">
        <w:t>NAL</w:t>
      </w:r>
      <w:r w:rsidR="00422EA9" w:rsidRPr="003929CC">
        <w:t xml:space="preserve"> unit</w:t>
      </w:r>
      <w:r w:rsidR="00566AA2" w:rsidRPr="003929CC">
        <w:t xml:space="preserve"> </w:t>
      </w:r>
      <w:r w:rsidRPr="003929CC">
        <w:t>syntax</w:t>
      </w:r>
    </w:p>
    <w:tbl>
      <w:tblPr>
        <w:tblStyle w:val="TableGrid"/>
        <w:tblW w:w="5000" w:type="pct"/>
        <w:jc w:val="center"/>
        <w:tblLayout w:type="fixed"/>
        <w:tblLook w:val="04A0" w:firstRow="1" w:lastRow="0" w:firstColumn="1" w:lastColumn="0" w:noHBand="0" w:noVBand="1"/>
      </w:tblPr>
      <w:tblGrid>
        <w:gridCol w:w="8329"/>
        <w:gridCol w:w="1413"/>
      </w:tblGrid>
      <w:tr w:rsidR="009B4D27" w:rsidRPr="003929CC" w14:paraId="225F2B4C" w14:textId="77777777" w:rsidTr="002738D0">
        <w:trPr>
          <w:jc w:val="center"/>
        </w:trPr>
        <w:tc>
          <w:tcPr>
            <w:tcW w:w="8329" w:type="dxa"/>
          </w:tcPr>
          <w:p w14:paraId="186CEE06" w14:textId="69BACEC3" w:rsidR="009B4D27" w:rsidRPr="003929CC" w:rsidRDefault="00AE5B5A" w:rsidP="00962B94">
            <w:pPr>
              <w:spacing w:before="20" w:after="20"/>
              <w:rPr>
                <w:color w:val="000000" w:themeColor="text1"/>
                <w:sz w:val="20"/>
                <w:szCs w:val="20"/>
                <w:lang w:val="en-CA"/>
              </w:rPr>
            </w:pPr>
            <w:r w:rsidRPr="003929CC">
              <w:rPr>
                <w:color w:val="000000" w:themeColor="text1"/>
                <w:sz w:val="20"/>
                <w:szCs w:val="20"/>
                <w:lang w:val="en-CA"/>
              </w:rPr>
              <w:t>nal</w:t>
            </w:r>
            <w:r w:rsidR="009B4D27" w:rsidRPr="003929CC">
              <w:rPr>
                <w:color w:val="000000" w:themeColor="text1"/>
                <w:sz w:val="20"/>
                <w:szCs w:val="20"/>
                <w:lang w:val="en-CA"/>
              </w:rPr>
              <w:t>_</w:t>
            </w:r>
            <w:r w:rsidR="00566AA2" w:rsidRPr="003929CC">
              <w:rPr>
                <w:color w:val="000000" w:themeColor="text1"/>
                <w:sz w:val="20"/>
                <w:szCs w:val="20"/>
                <w:lang w:val="en-CA"/>
              </w:rPr>
              <w:t>unit</w:t>
            </w:r>
            <w:r w:rsidR="009B4D27" w:rsidRPr="003929CC">
              <w:rPr>
                <w:color w:val="000000" w:themeColor="text1"/>
                <w:sz w:val="20"/>
                <w:szCs w:val="20"/>
                <w:lang w:val="en-CA"/>
              </w:rPr>
              <w:t>( </w:t>
            </w:r>
            <w:r w:rsidR="00CC2F71" w:rsidRPr="003929CC">
              <w:rPr>
                <w:noProof/>
                <w:sz w:val="20"/>
                <w:szCs w:val="20"/>
                <w:lang w:val="en-CA"/>
              </w:rPr>
              <w:t>NumBytesIn</w:t>
            </w:r>
            <w:r w:rsidRPr="003929CC">
              <w:rPr>
                <w:noProof/>
                <w:sz w:val="20"/>
                <w:szCs w:val="20"/>
                <w:lang w:val="en-CA"/>
              </w:rPr>
              <w:t>Nal</w:t>
            </w:r>
            <w:r w:rsidR="00CC2F71" w:rsidRPr="003929CC">
              <w:rPr>
                <w:noProof/>
                <w:sz w:val="20"/>
                <w:szCs w:val="20"/>
                <w:lang w:val="en-CA"/>
              </w:rPr>
              <w:t>Unit </w:t>
            </w:r>
            <w:r w:rsidR="009B4D27" w:rsidRPr="003929CC">
              <w:rPr>
                <w:color w:val="000000" w:themeColor="text1"/>
                <w:sz w:val="20"/>
                <w:szCs w:val="20"/>
                <w:lang w:val="en-CA"/>
              </w:rPr>
              <w:t>) {</w:t>
            </w:r>
          </w:p>
        </w:tc>
        <w:tc>
          <w:tcPr>
            <w:tcW w:w="1413" w:type="dxa"/>
          </w:tcPr>
          <w:p w14:paraId="25F425E9" w14:textId="77777777" w:rsidR="009B4D27" w:rsidRPr="003929CC" w:rsidRDefault="009B4D27" w:rsidP="000A2919">
            <w:pPr>
              <w:spacing w:before="20" w:after="20"/>
              <w:jc w:val="center"/>
              <w:rPr>
                <w:b/>
                <w:color w:val="000000" w:themeColor="text1"/>
                <w:sz w:val="20"/>
                <w:szCs w:val="20"/>
                <w:lang w:val="en-CA"/>
              </w:rPr>
            </w:pPr>
            <w:r w:rsidRPr="003929CC">
              <w:rPr>
                <w:b/>
                <w:color w:val="000000" w:themeColor="text1"/>
                <w:sz w:val="20"/>
                <w:szCs w:val="20"/>
                <w:lang w:val="en-CA"/>
              </w:rPr>
              <w:t>Descriptor</w:t>
            </w:r>
          </w:p>
        </w:tc>
      </w:tr>
      <w:tr w:rsidR="009B4D27" w:rsidRPr="003929CC" w14:paraId="18F9EC5A" w14:textId="77777777" w:rsidTr="002738D0">
        <w:trPr>
          <w:jc w:val="center"/>
        </w:trPr>
        <w:tc>
          <w:tcPr>
            <w:tcW w:w="8329" w:type="dxa"/>
          </w:tcPr>
          <w:p w14:paraId="06A172C1" w14:textId="7236A5E6" w:rsidR="009B4D27" w:rsidRPr="003929CC" w:rsidRDefault="009B4D27" w:rsidP="00962B94">
            <w:pPr>
              <w:spacing w:before="20" w:after="20"/>
              <w:rPr>
                <w:b/>
                <w:color w:val="000000" w:themeColor="text1"/>
                <w:sz w:val="20"/>
                <w:szCs w:val="20"/>
                <w:lang w:val="en-CA"/>
              </w:rPr>
            </w:pPr>
            <w:r w:rsidRPr="003929CC">
              <w:rPr>
                <w:color w:val="000000" w:themeColor="text1"/>
                <w:sz w:val="20"/>
                <w:szCs w:val="20"/>
                <w:lang w:val="en-CA"/>
              </w:rPr>
              <w:tab/>
            </w:r>
            <w:r w:rsidR="00AE5B5A" w:rsidRPr="003929CC">
              <w:rPr>
                <w:color w:val="000000" w:themeColor="text1"/>
                <w:sz w:val="20"/>
                <w:szCs w:val="20"/>
                <w:lang w:val="en-CA"/>
              </w:rPr>
              <w:t>nal</w:t>
            </w:r>
            <w:r w:rsidR="00566AA2" w:rsidRPr="003929CC">
              <w:rPr>
                <w:color w:val="000000" w:themeColor="text1"/>
                <w:sz w:val="20"/>
                <w:szCs w:val="20"/>
                <w:lang w:val="en-CA"/>
              </w:rPr>
              <w:t>_unit_header( )</w:t>
            </w:r>
          </w:p>
        </w:tc>
        <w:tc>
          <w:tcPr>
            <w:tcW w:w="1413" w:type="dxa"/>
          </w:tcPr>
          <w:p w14:paraId="7ABBFD86" w14:textId="358766BC" w:rsidR="009B4D27" w:rsidRPr="003929CC" w:rsidRDefault="009B4D27" w:rsidP="000A2919">
            <w:pPr>
              <w:spacing w:before="20" w:after="20"/>
              <w:jc w:val="center"/>
              <w:rPr>
                <w:color w:val="000000" w:themeColor="text1"/>
                <w:sz w:val="20"/>
                <w:szCs w:val="20"/>
                <w:lang w:val="en-CA"/>
              </w:rPr>
            </w:pPr>
          </w:p>
        </w:tc>
      </w:tr>
      <w:tr w:rsidR="009B4D27" w:rsidRPr="003929CC" w14:paraId="6532DB75" w14:textId="77777777" w:rsidTr="002738D0">
        <w:trPr>
          <w:jc w:val="center"/>
        </w:trPr>
        <w:tc>
          <w:tcPr>
            <w:tcW w:w="8329" w:type="dxa"/>
          </w:tcPr>
          <w:p w14:paraId="46ECF71C" w14:textId="4C546BA3" w:rsidR="009B4D27" w:rsidRPr="003929CC" w:rsidRDefault="002B2F38" w:rsidP="00962B94">
            <w:pPr>
              <w:spacing w:before="20" w:after="20"/>
              <w:rPr>
                <w:color w:val="000000" w:themeColor="text1"/>
                <w:sz w:val="20"/>
                <w:szCs w:val="20"/>
                <w:lang w:val="en-CA"/>
              </w:rPr>
            </w:pPr>
            <w:r w:rsidRPr="003929CC">
              <w:rPr>
                <w:noProof/>
                <w:sz w:val="20"/>
                <w:szCs w:val="20"/>
                <w:lang w:val="en-CA"/>
              </w:rPr>
              <w:tab/>
              <w:t>NumBytesInRbsp = 0</w:t>
            </w:r>
          </w:p>
        </w:tc>
        <w:tc>
          <w:tcPr>
            <w:tcW w:w="1413" w:type="dxa"/>
          </w:tcPr>
          <w:p w14:paraId="0BD0D2C7" w14:textId="77777777" w:rsidR="009B4D27" w:rsidRPr="003929CC" w:rsidRDefault="009B4D27" w:rsidP="000A2919">
            <w:pPr>
              <w:spacing w:before="20" w:after="20"/>
              <w:jc w:val="center"/>
              <w:rPr>
                <w:color w:val="000000" w:themeColor="text1"/>
                <w:sz w:val="20"/>
                <w:szCs w:val="20"/>
                <w:lang w:val="en-CA"/>
              </w:rPr>
            </w:pPr>
          </w:p>
        </w:tc>
      </w:tr>
      <w:tr w:rsidR="002B2F38" w:rsidRPr="003929CC" w14:paraId="2885CAE1" w14:textId="77777777" w:rsidTr="002738D0">
        <w:trPr>
          <w:jc w:val="center"/>
        </w:trPr>
        <w:tc>
          <w:tcPr>
            <w:tcW w:w="8329" w:type="dxa"/>
          </w:tcPr>
          <w:p w14:paraId="4FD0D093" w14:textId="5045E371" w:rsidR="002B2F38" w:rsidRPr="003929CC" w:rsidRDefault="002B2F38" w:rsidP="002B2F38">
            <w:pPr>
              <w:spacing w:before="20" w:after="20"/>
              <w:rPr>
                <w:color w:val="000000" w:themeColor="text1"/>
                <w:sz w:val="20"/>
                <w:szCs w:val="20"/>
                <w:lang w:val="en-CA"/>
              </w:rPr>
            </w:pPr>
            <w:r w:rsidRPr="003929CC">
              <w:rPr>
                <w:noProof/>
                <w:sz w:val="20"/>
                <w:szCs w:val="20"/>
                <w:lang w:val="en-CA"/>
              </w:rPr>
              <w:tab/>
              <w:t>for( i = 2; i &lt; NumBytesIn</w:t>
            </w:r>
            <w:r w:rsidR="00AE5B5A" w:rsidRPr="003929CC">
              <w:rPr>
                <w:noProof/>
                <w:sz w:val="20"/>
                <w:szCs w:val="20"/>
                <w:lang w:val="en-CA"/>
              </w:rPr>
              <w:t>Nal</w:t>
            </w:r>
            <w:r w:rsidRPr="003929CC">
              <w:rPr>
                <w:noProof/>
                <w:sz w:val="20"/>
                <w:szCs w:val="20"/>
                <w:lang w:val="en-CA"/>
              </w:rPr>
              <w:t>Unit; i++ )</w:t>
            </w:r>
          </w:p>
        </w:tc>
        <w:tc>
          <w:tcPr>
            <w:tcW w:w="1413" w:type="dxa"/>
          </w:tcPr>
          <w:p w14:paraId="18DE7045" w14:textId="77777777" w:rsidR="002B2F38" w:rsidRPr="003929CC" w:rsidRDefault="002B2F38" w:rsidP="002B2F38">
            <w:pPr>
              <w:spacing w:before="20" w:after="20"/>
              <w:jc w:val="center"/>
              <w:rPr>
                <w:color w:val="000000" w:themeColor="text1"/>
                <w:sz w:val="20"/>
                <w:szCs w:val="20"/>
                <w:lang w:val="en-CA"/>
              </w:rPr>
            </w:pPr>
          </w:p>
        </w:tc>
      </w:tr>
      <w:tr w:rsidR="002B2F38" w:rsidRPr="003929CC" w14:paraId="2E13C485" w14:textId="77777777" w:rsidTr="002738D0">
        <w:trPr>
          <w:jc w:val="center"/>
        </w:trPr>
        <w:tc>
          <w:tcPr>
            <w:tcW w:w="8329" w:type="dxa"/>
          </w:tcPr>
          <w:p w14:paraId="2FC4DBFA" w14:textId="77777777" w:rsidR="002B2F38" w:rsidRPr="003929CC" w:rsidRDefault="002B2F38" w:rsidP="002B2F38">
            <w:pPr>
              <w:spacing w:before="20" w:after="20"/>
              <w:rPr>
                <w:color w:val="000000" w:themeColor="text1"/>
                <w:sz w:val="20"/>
                <w:szCs w:val="20"/>
                <w:lang w:val="en-CA"/>
              </w:rPr>
            </w:pPr>
            <w:r w:rsidRPr="003929CC">
              <w:rPr>
                <w:noProof/>
                <w:sz w:val="20"/>
                <w:szCs w:val="20"/>
                <w:lang w:val="en-CA"/>
              </w:rPr>
              <w:tab/>
            </w:r>
            <w:r w:rsidRPr="003929CC">
              <w:rPr>
                <w:noProof/>
                <w:sz w:val="20"/>
                <w:szCs w:val="20"/>
                <w:lang w:val="en-CA"/>
              </w:rPr>
              <w:tab/>
            </w:r>
            <w:r w:rsidRPr="003929CC">
              <w:rPr>
                <w:b/>
                <w:bCs/>
                <w:noProof/>
                <w:sz w:val="20"/>
                <w:szCs w:val="20"/>
                <w:lang w:val="en-CA"/>
              </w:rPr>
              <w:t>rbsp_byte</w:t>
            </w:r>
            <w:r w:rsidRPr="003929CC">
              <w:rPr>
                <w:bCs/>
                <w:noProof/>
                <w:sz w:val="20"/>
                <w:szCs w:val="20"/>
                <w:lang w:val="en-CA"/>
              </w:rPr>
              <w:t>[</w:t>
            </w:r>
            <w:r w:rsidRPr="003929CC">
              <w:rPr>
                <w:noProof/>
                <w:sz w:val="20"/>
                <w:szCs w:val="20"/>
                <w:lang w:val="en-CA"/>
              </w:rPr>
              <w:t> NumBytesInRbsp++ </w:t>
            </w:r>
            <w:r w:rsidRPr="003929CC">
              <w:rPr>
                <w:bCs/>
                <w:noProof/>
                <w:sz w:val="20"/>
                <w:szCs w:val="20"/>
                <w:lang w:val="en-CA"/>
              </w:rPr>
              <w:t>]</w:t>
            </w:r>
          </w:p>
        </w:tc>
        <w:tc>
          <w:tcPr>
            <w:tcW w:w="1413" w:type="dxa"/>
          </w:tcPr>
          <w:p w14:paraId="2E37CF2D" w14:textId="77777777" w:rsidR="002B2F38" w:rsidRPr="003929CC" w:rsidRDefault="002B2F38" w:rsidP="002B2F38">
            <w:pPr>
              <w:spacing w:before="20" w:after="20"/>
              <w:jc w:val="center"/>
              <w:rPr>
                <w:color w:val="000000" w:themeColor="text1"/>
                <w:sz w:val="20"/>
                <w:szCs w:val="20"/>
                <w:lang w:val="en-CA"/>
              </w:rPr>
            </w:pPr>
            <w:r w:rsidRPr="003929CC">
              <w:rPr>
                <w:noProof/>
                <w:sz w:val="20"/>
                <w:szCs w:val="20"/>
                <w:lang w:val="en-CA"/>
              </w:rPr>
              <w:t>b(8)</w:t>
            </w:r>
          </w:p>
        </w:tc>
      </w:tr>
      <w:tr w:rsidR="002B2F38" w:rsidRPr="003929CC" w14:paraId="4655D17E" w14:textId="77777777" w:rsidTr="002738D0">
        <w:trPr>
          <w:jc w:val="center"/>
        </w:trPr>
        <w:tc>
          <w:tcPr>
            <w:tcW w:w="8329" w:type="dxa"/>
          </w:tcPr>
          <w:p w14:paraId="4766ED9F" w14:textId="77777777" w:rsidR="002B2F38" w:rsidRPr="003929CC" w:rsidRDefault="002B2F38" w:rsidP="002B2F38">
            <w:pPr>
              <w:spacing w:before="20" w:after="20"/>
              <w:rPr>
                <w:noProof/>
                <w:sz w:val="20"/>
                <w:szCs w:val="20"/>
                <w:lang w:val="en-CA"/>
              </w:rPr>
            </w:pPr>
            <w:r w:rsidRPr="003929CC">
              <w:rPr>
                <w:noProof/>
                <w:sz w:val="20"/>
                <w:szCs w:val="20"/>
                <w:lang w:val="en-CA"/>
              </w:rPr>
              <w:t>}</w:t>
            </w:r>
          </w:p>
        </w:tc>
        <w:tc>
          <w:tcPr>
            <w:tcW w:w="1413" w:type="dxa"/>
          </w:tcPr>
          <w:p w14:paraId="52B6B54B" w14:textId="77777777" w:rsidR="002B2F38" w:rsidRPr="003929CC" w:rsidRDefault="002B2F38" w:rsidP="002B2F38">
            <w:pPr>
              <w:spacing w:before="20" w:after="20"/>
              <w:jc w:val="center"/>
              <w:rPr>
                <w:color w:val="000000" w:themeColor="text1"/>
                <w:sz w:val="20"/>
                <w:szCs w:val="20"/>
                <w:lang w:val="en-CA"/>
              </w:rPr>
            </w:pPr>
          </w:p>
        </w:tc>
      </w:tr>
    </w:tbl>
    <w:p w14:paraId="6552A10B" w14:textId="77777777" w:rsidR="00442B5B" w:rsidRPr="003929CC" w:rsidRDefault="00AE5B5A" w:rsidP="00442B5B">
      <w:pPr>
        <w:pStyle w:val="Heading4"/>
      </w:pPr>
      <w:r w:rsidRPr="003929CC">
        <w:t>NAL</w:t>
      </w:r>
      <w:r w:rsidR="00422EA9" w:rsidRPr="003929CC">
        <w:t xml:space="preserve"> unit</w:t>
      </w:r>
      <w:r w:rsidR="00442B5B" w:rsidRPr="003929CC">
        <w:t xml:space="preserve"> header syntax</w:t>
      </w:r>
    </w:p>
    <w:tbl>
      <w:tblPr>
        <w:tblStyle w:val="TableGrid"/>
        <w:tblW w:w="5000" w:type="pct"/>
        <w:jc w:val="center"/>
        <w:tblLayout w:type="fixed"/>
        <w:tblLook w:val="04A0" w:firstRow="1" w:lastRow="0" w:firstColumn="1" w:lastColumn="0" w:noHBand="0" w:noVBand="1"/>
      </w:tblPr>
      <w:tblGrid>
        <w:gridCol w:w="8329"/>
        <w:gridCol w:w="1413"/>
      </w:tblGrid>
      <w:tr w:rsidR="00442B5B" w:rsidRPr="003929CC" w14:paraId="6CD08A2F" w14:textId="77777777" w:rsidTr="00DB7E13">
        <w:trPr>
          <w:jc w:val="center"/>
        </w:trPr>
        <w:tc>
          <w:tcPr>
            <w:tcW w:w="8329" w:type="dxa"/>
          </w:tcPr>
          <w:p w14:paraId="2DF90DC5" w14:textId="77777777" w:rsidR="00442B5B" w:rsidRPr="003929CC" w:rsidRDefault="00AE5B5A" w:rsidP="00DB7E13">
            <w:pPr>
              <w:spacing w:before="20" w:after="20"/>
              <w:rPr>
                <w:color w:val="000000" w:themeColor="text1"/>
                <w:sz w:val="20"/>
                <w:szCs w:val="20"/>
                <w:lang w:val="en-CA"/>
              </w:rPr>
            </w:pPr>
            <w:r w:rsidRPr="003929CC">
              <w:rPr>
                <w:color w:val="000000" w:themeColor="text1"/>
                <w:sz w:val="20"/>
                <w:szCs w:val="20"/>
                <w:lang w:val="en-CA"/>
              </w:rPr>
              <w:t>nal</w:t>
            </w:r>
            <w:r w:rsidR="00442B5B" w:rsidRPr="003929CC">
              <w:rPr>
                <w:color w:val="000000" w:themeColor="text1"/>
                <w:sz w:val="20"/>
                <w:szCs w:val="20"/>
                <w:lang w:val="en-CA"/>
              </w:rPr>
              <w:t>_unit_header( ) {</w:t>
            </w:r>
          </w:p>
        </w:tc>
        <w:tc>
          <w:tcPr>
            <w:tcW w:w="1413" w:type="dxa"/>
          </w:tcPr>
          <w:p w14:paraId="46921230" w14:textId="77777777" w:rsidR="00442B5B" w:rsidRPr="003929CC" w:rsidRDefault="00442B5B" w:rsidP="00DB7E13">
            <w:pPr>
              <w:spacing w:before="20" w:after="20"/>
              <w:jc w:val="center"/>
              <w:rPr>
                <w:b/>
                <w:color w:val="000000" w:themeColor="text1"/>
                <w:sz w:val="20"/>
                <w:szCs w:val="20"/>
                <w:lang w:val="en-CA"/>
              </w:rPr>
            </w:pPr>
            <w:r w:rsidRPr="003929CC">
              <w:rPr>
                <w:b/>
                <w:color w:val="000000" w:themeColor="text1"/>
                <w:sz w:val="20"/>
                <w:szCs w:val="20"/>
                <w:lang w:val="en-CA"/>
              </w:rPr>
              <w:t>Descriptor</w:t>
            </w:r>
          </w:p>
        </w:tc>
      </w:tr>
      <w:tr w:rsidR="00442B5B" w:rsidRPr="003929CC" w14:paraId="604BFFB8" w14:textId="77777777" w:rsidTr="00DB7E13">
        <w:trPr>
          <w:jc w:val="center"/>
        </w:trPr>
        <w:tc>
          <w:tcPr>
            <w:tcW w:w="8329" w:type="dxa"/>
          </w:tcPr>
          <w:p w14:paraId="1752299C" w14:textId="77777777" w:rsidR="00442B5B" w:rsidRPr="003929CC" w:rsidRDefault="00442B5B" w:rsidP="00DB7E13">
            <w:pPr>
              <w:spacing w:before="20" w:after="20"/>
              <w:rPr>
                <w:b/>
                <w:color w:val="000000" w:themeColor="text1"/>
                <w:sz w:val="20"/>
                <w:szCs w:val="20"/>
                <w:lang w:val="en-CA"/>
              </w:rPr>
            </w:pPr>
            <w:r w:rsidRPr="003929CC">
              <w:rPr>
                <w:b/>
                <w:color w:val="000000" w:themeColor="text1"/>
                <w:sz w:val="20"/>
                <w:szCs w:val="20"/>
                <w:lang w:val="en-CA"/>
              </w:rPr>
              <w:tab/>
            </w:r>
            <w:r w:rsidR="00BA2E90" w:rsidRPr="003929CC">
              <w:rPr>
                <w:b/>
                <w:color w:val="000000" w:themeColor="text1"/>
                <w:sz w:val="20"/>
                <w:szCs w:val="20"/>
                <w:lang w:val="en-CA"/>
              </w:rPr>
              <w:t>nal</w:t>
            </w:r>
            <w:r w:rsidR="00D63F49" w:rsidRPr="003929CC">
              <w:rPr>
                <w:b/>
                <w:color w:val="000000" w:themeColor="text1"/>
                <w:sz w:val="20"/>
                <w:szCs w:val="20"/>
                <w:lang w:val="en-CA"/>
              </w:rPr>
              <w:t>_forbidden_zero_bit</w:t>
            </w:r>
          </w:p>
        </w:tc>
        <w:tc>
          <w:tcPr>
            <w:tcW w:w="1413" w:type="dxa"/>
          </w:tcPr>
          <w:p w14:paraId="4612F4F4" w14:textId="77777777" w:rsidR="00442B5B" w:rsidRPr="003929CC" w:rsidRDefault="00D63F49" w:rsidP="00D63F49">
            <w:pPr>
              <w:spacing w:before="20" w:after="20"/>
              <w:jc w:val="center"/>
              <w:rPr>
                <w:color w:val="000000" w:themeColor="text1"/>
                <w:sz w:val="20"/>
                <w:szCs w:val="20"/>
                <w:lang w:val="en-CA"/>
              </w:rPr>
            </w:pPr>
            <w:r w:rsidRPr="003929CC">
              <w:rPr>
                <w:color w:val="000000" w:themeColor="text1"/>
                <w:sz w:val="20"/>
                <w:szCs w:val="20"/>
                <w:lang w:val="en-CA"/>
              </w:rPr>
              <w:t>f(1)</w:t>
            </w:r>
          </w:p>
        </w:tc>
      </w:tr>
      <w:tr w:rsidR="00442B5B" w:rsidRPr="003929CC" w14:paraId="4CA0E40F" w14:textId="77777777" w:rsidTr="00DB7E13">
        <w:trPr>
          <w:jc w:val="center"/>
        </w:trPr>
        <w:tc>
          <w:tcPr>
            <w:tcW w:w="8329" w:type="dxa"/>
          </w:tcPr>
          <w:p w14:paraId="5E9E0FD5" w14:textId="77777777" w:rsidR="00442B5B" w:rsidRPr="003929CC" w:rsidRDefault="00442B5B" w:rsidP="00DB7E13">
            <w:pPr>
              <w:spacing w:before="20" w:after="20"/>
              <w:rPr>
                <w:b/>
                <w:color w:val="000000" w:themeColor="text1"/>
                <w:sz w:val="20"/>
                <w:szCs w:val="20"/>
                <w:lang w:val="en-CA"/>
              </w:rPr>
            </w:pPr>
            <w:r w:rsidRPr="003929CC">
              <w:rPr>
                <w:b/>
                <w:color w:val="000000" w:themeColor="text1"/>
                <w:sz w:val="20"/>
                <w:szCs w:val="20"/>
                <w:lang w:val="en-CA"/>
              </w:rPr>
              <w:tab/>
            </w:r>
            <w:r w:rsidR="00BA2E90" w:rsidRPr="003929CC">
              <w:rPr>
                <w:b/>
                <w:color w:val="000000" w:themeColor="text1"/>
                <w:sz w:val="20"/>
                <w:szCs w:val="20"/>
                <w:lang w:val="en-CA"/>
              </w:rPr>
              <w:t>nal</w:t>
            </w:r>
            <w:r w:rsidR="00D63F49" w:rsidRPr="003929CC">
              <w:rPr>
                <w:b/>
                <w:color w:val="000000" w:themeColor="text1"/>
                <w:sz w:val="20"/>
                <w:szCs w:val="20"/>
                <w:lang w:val="en-CA"/>
              </w:rPr>
              <w:t>_unit_type</w:t>
            </w:r>
          </w:p>
        </w:tc>
        <w:tc>
          <w:tcPr>
            <w:tcW w:w="1413" w:type="dxa"/>
          </w:tcPr>
          <w:p w14:paraId="70D23DFC" w14:textId="77777777" w:rsidR="00442B5B" w:rsidRPr="003929CC" w:rsidRDefault="00D63F49" w:rsidP="00DB7E13">
            <w:pPr>
              <w:spacing w:before="20" w:after="20"/>
              <w:jc w:val="center"/>
              <w:rPr>
                <w:color w:val="000000" w:themeColor="text1"/>
                <w:sz w:val="20"/>
                <w:szCs w:val="20"/>
                <w:lang w:val="en-CA"/>
              </w:rPr>
            </w:pPr>
            <w:r w:rsidRPr="003929CC">
              <w:rPr>
                <w:color w:val="000000" w:themeColor="text1"/>
                <w:sz w:val="20"/>
                <w:szCs w:val="20"/>
                <w:lang w:val="en-CA"/>
              </w:rPr>
              <w:t>u(6)</w:t>
            </w:r>
          </w:p>
        </w:tc>
      </w:tr>
      <w:tr w:rsidR="00442B5B" w:rsidRPr="003929CC" w14:paraId="2039EDB9" w14:textId="77777777" w:rsidTr="00DB7E13">
        <w:trPr>
          <w:jc w:val="center"/>
        </w:trPr>
        <w:tc>
          <w:tcPr>
            <w:tcW w:w="8329" w:type="dxa"/>
          </w:tcPr>
          <w:p w14:paraId="5359E27F" w14:textId="77777777" w:rsidR="00442B5B" w:rsidRPr="003929CC" w:rsidRDefault="00D63F49" w:rsidP="00DB7E13">
            <w:pPr>
              <w:spacing w:before="20" w:after="20"/>
              <w:rPr>
                <w:b/>
                <w:color w:val="000000" w:themeColor="text1"/>
                <w:sz w:val="20"/>
                <w:szCs w:val="20"/>
                <w:lang w:val="en-CA"/>
              </w:rPr>
            </w:pPr>
            <w:r w:rsidRPr="003929CC">
              <w:rPr>
                <w:b/>
                <w:color w:val="000000" w:themeColor="text1"/>
                <w:sz w:val="20"/>
                <w:szCs w:val="20"/>
                <w:lang w:val="en-CA"/>
              </w:rPr>
              <w:tab/>
            </w:r>
            <w:r w:rsidR="00BA2E90" w:rsidRPr="003929CC">
              <w:rPr>
                <w:b/>
                <w:color w:val="000000" w:themeColor="text1"/>
                <w:sz w:val="20"/>
                <w:szCs w:val="20"/>
                <w:lang w:val="en-CA"/>
              </w:rPr>
              <w:t>nal</w:t>
            </w:r>
            <w:r w:rsidRPr="003929CC">
              <w:rPr>
                <w:b/>
                <w:color w:val="000000" w:themeColor="text1"/>
                <w:sz w:val="20"/>
                <w:szCs w:val="20"/>
                <w:lang w:val="en-CA"/>
              </w:rPr>
              <w:t>_layer_id</w:t>
            </w:r>
          </w:p>
        </w:tc>
        <w:tc>
          <w:tcPr>
            <w:tcW w:w="1413" w:type="dxa"/>
          </w:tcPr>
          <w:p w14:paraId="3A53142E" w14:textId="77777777" w:rsidR="00442B5B" w:rsidRPr="003929CC" w:rsidRDefault="00D63F49" w:rsidP="00DB7E13">
            <w:pPr>
              <w:spacing w:before="20" w:after="20"/>
              <w:jc w:val="center"/>
              <w:rPr>
                <w:color w:val="000000" w:themeColor="text1"/>
                <w:sz w:val="20"/>
                <w:szCs w:val="20"/>
                <w:lang w:val="en-CA"/>
              </w:rPr>
            </w:pPr>
            <w:r w:rsidRPr="003929CC">
              <w:rPr>
                <w:color w:val="000000" w:themeColor="text1"/>
                <w:sz w:val="20"/>
                <w:szCs w:val="20"/>
                <w:lang w:val="en-CA"/>
              </w:rPr>
              <w:t>u(6)</w:t>
            </w:r>
          </w:p>
        </w:tc>
      </w:tr>
      <w:tr w:rsidR="00D63F49" w:rsidRPr="003929CC" w14:paraId="6AA557FC" w14:textId="77777777" w:rsidTr="00DB7E13">
        <w:trPr>
          <w:jc w:val="center"/>
        </w:trPr>
        <w:tc>
          <w:tcPr>
            <w:tcW w:w="8329" w:type="dxa"/>
          </w:tcPr>
          <w:p w14:paraId="696190D8" w14:textId="77777777" w:rsidR="00D63F49" w:rsidRPr="003929CC" w:rsidRDefault="00D63F49" w:rsidP="00DB7E13">
            <w:pPr>
              <w:spacing w:before="20" w:after="20"/>
              <w:rPr>
                <w:b/>
                <w:color w:val="000000" w:themeColor="text1"/>
                <w:sz w:val="20"/>
                <w:szCs w:val="20"/>
                <w:lang w:val="en-CA"/>
              </w:rPr>
            </w:pPr>
            <w:r w:rsidRPr="003929CC">
              <w:rPr>
                <w:b/>
                <w:color w:val="000000" w:themeColor="text1"/>
                <w:sz w:val="20"/>
                <w:szCs w:val="20"/>
                <w:lang w:val="en-CA"/>
              </w:rPr>
              <w:tab/>
            </w:r>
            <w:r w:rsidR="00BA2E90" w:rsidRPr="003929CC">
              <w:rPr>
                <w:b/>
                <w:color w:val="000000" w:themeColor="text1"/>
                <w:sz w:val="20"/>
                <w:szCs w:val="20"/>
                <w:lang w:val="en-CA"/>
              </w:rPr>
              <w:t>nal</w:t>
            </w:r>
            <w:r w:rsidRPr="003929CC">
              <w:rPr>
                <w:b/>
                <w:color w:val="000000" w:themeColor="text1"/>
                <w:sz w:val="20"/>
                <w:szCs w:val="20"/>
                <w:lang w:val="en-CA"/>
              </w:rPr>
              <w:t>_temporaly_id_plus1</w:t>
            </w:r>
          </w:p>
        </w:tc>
        <w:tc>
          <w:tcPr>
            <w:tcW w:w="1413" w:type="dxa"/>
          </w:tcPr>
          <w:p w14:paraId="5EFEA8FA" w14:textId="77777777" w:rsidR="00D63F49" w:rsidRPr="003929CC" w:rsidRDefault="00D63F49" w:rsidP="00DB7E13">
            <w:pPr>
              <w:spacing w:before="20" w:after="20"/>
              <w:jc w:val="center"/>
              <w:rPr>
                <w:color w:val="000000" w:themeColor="text1"/>
                <w:sz w:val="20"/>
                <w:szCs w:val="20"/>
                <w:lang w:val="en-CA"/>
              </w:rPr>
            </w:pPr>
            <w:r w:rsidRPr="003929CC">
              <w:rPr>
                <w:color w:val="000000" w:themeColor="text1"/>
                <w:sz w:val="20"/>
                <w:szCs w:val="20"/>
                <w:lang w:val="en-CA"/>
              </w:rPr>
              <w:t>u(3)</w:t>
            </w:r>
          </w:p>
        </w:tc>
      </w:tr>
      <w:tr w:rsidR="00D63F49" w:rsidRPr="003929CC" w14:paraId="7A482D13" w14:textId="77777777" w:rsidTr="00DB7E13">
        <w:trPr>
          <w:jc w:val="center"/>
        </w:trPr>
        <w:tc>
          <w:tcPr>
            <w:tcW w:w="8329" w:type="dxa"/>
          </w:tcPr>
          <w:p w14:paraId="642D3E3A" w14:textId="77777777" w:rsidR="00D63F49" w:rsidRPr="003929CC" w:rsidRDefault="00D63F49" w:rsidP="00DB7E13">
            <w:pPr>
              <w:spacing w:before="20" w:after="20"/>
              <w:rPr>
                <w:color w:val="000000" w:themeColor="text1"/>
                <w:sz w:val="20"/>
                <w:szCs w:val="20"/>
                <w:lang w:val="en-CA"/>
              </w:rPr>
            </w:pPr>
            <w:r w:rsidRPr="003929CC">
              <w:rPr>
                <w:color w:val="000000" w:themeColor="text1"/>
                <w:sz w:val="20"/>
                <w:szCs w:val="20"/>
                <w:lang w:val="en-CA"/>
              </w:rPr>
              <w:t>}</w:t>
            </w:r>
          </w:p>
        </w:tc>
        <w:tc>
          <w:tcPr>
            <w:tcW w:w="1413" w:type="dxa"/>
          </w:tcPr>
          <w:p w14:paraId="36B9358D" w14:textId="77777777" w:rsidR="00D63F49" w:rsidRPr="003929CC" w:rsidRDefault="00D63F49" w:rsidP="00DB7E13">
            <w:pPr>
              <w:spacing w:before="20" w:after="20"/>
              <w:jc w:val="center"/>
              <w:rPr>
                <w:color w:val="000000" w:themeColor="text1"/>
                <w:sz w:val="20"/>
                <w:szCs w:val="20"/>
                <w:lang w:val="en-CA"/>
              </w:rPr>
            </w:pPr>
          </w:p>
        </w:tc>
      </w:tr>
    </w:tbl>
    <w:p w14:paraId="29EA50E9" w14:textId="77777777" w:rsidR="004838F6" w:rsidRPr="003929CC" w:rsidRDefault="00EB723C" w:rsidP="00EA2AC6">
      <w:pPr>
        <w:pStyle w:val="Heading3"/>
      </w:pPr>
      <w:bookmarkStart w:id="554" w:name="_Toc18590380"/>
      <w:bookmarkStart w:id="555" w:name="_Toc18590575"/>
      <w:bookmarkStart w:id="556" w:name="_Toc18673548"/>
      <w:bookmarkStart w:id="557" w:name="_Toc18926640"/>
      <w:bookmarkStart w:id="558" w:name="_Toc19035173"/>
      <w:bookmarkStart w:id="559" w:name="_Toc19036110"/>
      <w:bookmarkStart w:id="560" w:name="_Toc21625445"/>
      <w:bookmarkEnd w:id="552"/>
      <w:bookmarkEnd w:id="553"/>
      <w:bookmarkEnd w:id="554"/>
      <w:bookmarkEnd w:id="555"/>
      <w:bookmarkEnd w:id="556"/>
      <w:bookmarkEnd w:id="557"/>
      <w:bookmarkEnd w:id="558"/>
      <w:bookmarkEnd w:id="559"/>
      <w:r w:rsidRPr="003929CC">
        <w:t>Atlas sequence</w:t>
      </w:r>
      <w:r w:rsidR="004838F6" w:rsidRPr="003929CC">
        <w:t>, frame, and tile group parameter set syntax</w:t>
      </w:r>
      <w:bookmarkEnd w:id="560"/>
    </w:p>
    <w:p w14:paraId="1D2EBB9C" w14:textId="72634ECA" w:rsidR="004976C7" w:rsidRPr="003929CC" w:rsidRDefault="00EB723C" w:rsidP="007C6450">
      <w:pPr>
        <w:pStyle w:val="Heading4"/>
      </w:pPr>
      <w:r w:rsidRPr="003929CC">
        <w:t>Atlas sequence</w:t>
      </w:r>
      <w:r w:rsidR="004976C7" w:rsidRPr="003929CC">
        <w:t xml:space="preserve"> parameter set </w:t>
      </w:r>
      <w:r w:rsidR="00B96DCA" w:rsidRPr="003929CC">
        <w:t>RBSP</w:t>
      </w:r>
    </w:p>
    <w:tbl>
      <w:tblPr>
        <w:tblStyle w:val="TableGrid"/>
        <w:tblW w:w="5000" w:type="pct"/>
        <w:tblLayout w:type="fixed"/>
        <w:tblLook w:val="04A0" w:firstRow="1" w:lastRow="0" w:firstColumn="1" w:lastColumn="0" w:noHBand="0" w:noVBand="1"/>
      </w:tblPr>
      <w:tblGrid>
        <w:gridCol w:w="8400"/>
        <w:gridCol w:w="1342"/>
      </w:tblGrid>
      <w:tr w:rsidR="004976C7" w:rsidRPr="003929CC" w14:paraId="29543EB5" w14:textId="77777777" w:rsidTr="00057618">
        <w:tc>
          <w:tcPr>
            <w:tcW w:w="8400" w:type="dxa"/>
          </w:tcPr>
          <w:p w14:paraId="24E015A8" w14:textId="0839D87E" w:rsidR="004976C7" w:rsidRPr="003929CC" w:rsidRDefault="00175BB0" w:rsidP="00962B94">
            <w:pPr>
              <w:spacing w:before="20" w:after="20"/>
              <w:rPr>
                <w:color w:val="000000" w:themeColor="text1"/>
                <w:sz w:val="20"/>
                <w:szCs w:val="20"/>
                <w:lang w:val="en-CA"/>
              </w:rPr>
            </w:pPr>
            <w:r w:rsidRPr="003929CC">
              <w:rPr>
                <w:color w:val="000000" w:themeColor="text1"/>
                <w:sz w:val="20"/>
                <w:szCs w:val="20"/>
                <w:lang w:val="en-CA"/>
              </w:rPr>
              <w:t>atlas_sequence</w:t>
            </w:r>
            <w:r w:rsidR="004976C7" w:rsidRPr="003929CC">
              <w:rPr>
                <w:color w:val="000000" w:themeColor="text1"/>
                <w:sz w:val="20"/>
                <w:szCs w:val="20"/>
                <w:lang w:val="en-CA"/>
              </w:rPr>
              <w:t>_</w:t>
            </w:r>
            <w:r w:rsidR="00AB3915" w:rsidRPr="003929CC">
              <w:rPr>
                <w:color w:val="000000" w:themeColor="text1"/>
                <w:sz w:val="20"/>
                <w:szCs w:val="20"/>
                <w:lang w:val="en-CA"/>
              </w:rPr>
              <w:t>parameter_set</w:t>
            </w:r>
            <w:r w:rsidR="00B96DCA" w:rsidRPr="003929CC">
              <w:rPr>
                <w:color w:val="000000" w:themeColor="text1"/>
                <w:sz w:val="20"/>
                <w:szCs w:val="20"/>
                <w:lang w:val="en-CA"/>
              </w:rPr>
              <w:t>_rbsp</w:t>
            </w:r>
            <w:r w:rsidR="004976C7" w:rsidRPr="003929CC">
              <w:rPr>
                <w:color w:val="000000" w:themeColor="text1"/>
                <w:sz w:val="20"/>
                <w:szCs w:val="20"/>
                <w:lang w:val="en-CA"/>
              </w:rPr>
              <w:t>( ) {</w:t>
            </w:r>
          </w:p>
        </w:tc>
        <w:tc>
          <w:tcPr>
            <w:tcW w:w="1342" w:type="dxa"/>
          </w:tcPr>
          <w:p w14:paraId="43AB9A88" w14:textId="77777777" w:rsidR="004976C7" w:rsidRPr="003929CC" w:rsidRDefault="004976C7" w:rsidP="000A2919">
            <w:pPr>
              <w:spacing w:before="20" w:after="20"/>
              <w:jc w:val="center"/>
              <w:rPr>
                <w:b/>
                <w:color w:val="000000" w:themeColor="text1"/>
                <w:sz w:val="20"/>
                <w:szCs w:val="20"/>
                <w:lang w:val="en-CA"/>
              </w:rPr>
            </w:pPr>
            <w:r w:rsidRPr="003929CC">
              <w:rPr>
                <w:b/>
                <w:color w:val="000000" w:themeColor="text1"/>
                <w:sz w:val="20"/>
                <w:szCs w:val="20"/>
                <w:lang w:val="en-CA"/>
              </w:rPr>
              <w:t>Descriptor</w:t>
            </w:r>
          </w:p>
        </w:tc>
      </w:tr>
      <w:tr w:rsidR="004976C7" w:rsidRPr="003929CC" w14:paraId="278D5514" w14:textId="77777777" w:rsidTr="00057618">
        <w:tc>
          <w:tcPr>
            <w:tcW w:w="8400" w:type="dxa"/>
          </w:tcPr>
          <w:p w14:paraId="1FF65D6E" w14:textId="20698ED0" w:rsidR="004976C7" w:rsidRPr="003929CC" w:rsidRDefault="004976C7" w:rsidP="00962B94">
            <w:pPr>
              <w:spacing w:before="20" w:after="20"/>
              <w:rPr>
                <w:b/>
                <w:color w:val="000000" w:themeColor="text1"/>
                <w:sz w:val="20"/>
                <w:szCs w:val="20"/>
                <w:lang w:val="en-CA"/>
              </w:rPr>
            </w:pPr>
            <w:r w:rsidRPr="003929CC">
              <w:rPr>
                <w:color w:val="000000" w:themeColor="text1"/>
                <w:sz w:val="20"/>
                <w:szCs w:val="20"/>
                <w:lang w:val="en-CA"/>
              </w:rPr>
              <w:tab/>
            </w:r>
            <w:r w:rsidR="00EB723C" w:rsidRPr="003929CC">
              <w:rPr>
                <w:b/>
                <w:color w:val="000000" w:themeColor="text1"/>
                <w:sz w:val="20"/>
                <w:szCs w:val="20"/>
                <w:lang w:val="en-CA"/>
              </w:rPr>
              <w:t>asps_</w:t>
            </w:r>
            <w:r w:rsidR="00175BB0" w:rsidRPr="003929CC">
              <w:rPr>
                <w:b/>
                <w:color w:val="000000" w:themeColor="text1"/>
                <w:sz w:val="20"/>
                <w:szCs w:val="20"/>
                <w:lang w:val="en-CA"/>
              </w:rPr>
              <w:t>atlas_sequence</w:t>
            </w:r>
            <w:r w:rsidRPr="003929CC">
              <w:rPr>
                <w:b/>
                <w:color w:val="000000" w:themeColor="text1"/>
                <w:sz w:val="20"/>
                <w:szCs w:val="20"/>
                <w:lang w:val="en-CA"/>
              </w:rPr>
              <w:t>_parameter_set_id</w:t>
            </w:r>
          </w:p>
        </w:tc>
        <w:tc>
          <w:tcPr>
            <w:tcW w:w="1342" w:type="dxa"/>
          </w:tcPr>
          <w:p w14:paraId="496AF6DD" w14:textId="77777777" w:rsidR="004976C7" w:rsidRPr="003929CC" w:rsidRDefault="004976C7" w:rsidP="000A2919">
            <w:pPr>
              <w:spacing w:before="20" w:after="20"/>
              <w:jc w:val="center"/>
              <w:rPr>
                <w:color w:val="000000" w:themeColor="text1"/>
                <w:sz w:val="20"/>
                <w:szCs w:val="20"/>
                <w:lang w:val="en-CA"/>
              </w:rPr>
            </w:pPr>
            <w:r w:rsidRPr="003929CC">
              <w:rPr>
                <w:color w:val="000000" w:themeColor="text1"/>
                <w:sz w:val="20"/>
                <w:szCs w:val="20"/>
                <w:lang w:val="en-CA"/>
              </w:rPr>
              <w:t>ue(v)</w:t>
            </w:r>
          </w:p>
        </w:tc>
      </w:tr>
      <w:tr w:rsidR="00164043" w:rsidRPr="003929CC" w14:paraId="556C8776" w14:textId="77777777" w:rsidTr="00057618">
        <w:tc>
          <w:tcPr>
            <w:tcW w:w="8400" w:type="dxa"/>
          </w:tcPr>
          <w:p w14:paraId="74059D1B" w14:textId="485AD162" w:rsidR="00164043" w:rsidRPr="003929CC" w:rsidRDefault="00164043" w:rsidP="00164043">
            <w:pPr>
              <w:spacing w:before="20" w:after="20"/>
              <w:rPr>
                <w:b/>
                <w:sz w:val="20"/>
                <w:szCs w:val="20"/>
                <w:lang w:val="en-CA"/>
              </w:rPr>
            </w:pPr>
            <w:r w:rsidRPr="003929CC">
              <w:rPr>
                <w:color w:val="000000" w:themeColor="text1"/>
                <w:sz w:val="20"/>
                <w:szCs w:val="20"/>
                <w:lang w:val="en-CA"/>
              </w:rPr>
              <w:tab/>
            </w:r>
            <w:r w:rsidRPr="003929CC">
              <w:rPr>
                <w:b/>
                <w:color w:val="000000" w:themeColor="text1"/>
                <w:sz w:val="20"/>
                <w:szCs w:val="20"/>
                <w:lang w:val="en-CA"/>
              </w:rPr>
              <w:t>asps_frame_width</w:t>
            </w:r>
          </w:p>
        </w:tc>
        <w:tc>
          <w:tcPr>
            <w:tcW w:w="1342" w:type="dxa"/>
          </w:tcPr>
          <w:p w14:paraId="16690188" w14:textId="77777777" w:rsidR="00164043" w:rsidRPr="003929CC" w:rsidRDefault="00164043" w:rsidP="00164043">
            <w:pPr>
              <w:spacing w:before="20" w:after="20"/>
              <w:jc w:val="center"/>
              <w:rPr>
                <w:sz w:val="20"/>
                <w:szCs w:val="20"/>
                <w:lang w:val="en-CA"/>
              </w:rPr>
            </w:pPr>
            <w:r w:rsidRPr="003929CC">
              <w:rPr>
                <w:color w:val="000000" w:themeColor="text1"/>
                <w:sz w:val="20"/>
                <w:szCs w:val="20"/>
                <w:lang w:val="en-CA"/>
              </w:rPr>
              <w:t>u(16)</w:t>
            </w:r>
          </w:p>
        </w:tc>
      </w:tr>
      <w:tr w:rsidR="00164043" w:rsidRPr="003929CC" w14:paraId="65643F69" w14:textId="77777777" w:rsidTr="00057618">
        <w:tc>
          <w:tcPr>
            <w:tcW w:w="8400" w:type="dxa"/>
          </w:tcPr>
          <w:p w14:paraId="3F959787" w14:textId="7A6ACFD5" w:rsidR="00164043" w:rsidRPr="003929CC" w:rsidRDefault="00164043" w:rsidP="00164043">
            <w:pPr>
              <w:spacing w:before="20" w:after="20"/>
              <w:rPr>
                <w:b/>
                <w:sz w:val="20"/>
                <w:szCs w:val="20"/>
                <w:lang w:val="en-CA"/>
              </w:rPr>
            </w:pPr>
            <w:r w:rsidRPr="003929CC">
              <w:rPr>
                <w:color w:val="000000" w:themeColor="text1"/>
                <w:sz w:val="20"/>
                <w:szCs w:val="20"/>
                <w:lang w:val="en-CA"/>
              </w:rPr>
              <w:tab/>
            </w:r>
            <w:r w:rsidRPr="003929CC">
              <w:rPr>
                <w:b/>
                <w:color w:val="000000" w:themeColor="text1"/>
                <w:sz w:val="20"/>
                <w:szCs w:val="20"/>
                <w:lang w:val="en-CA"/>
              </w:rPr>
              <w:t>asps_frame_height</w:t>
            </w:r>
          </w:p>
        </w:tc>
        <w:tc>
          <w:tcPr>
            <w:tcW w:w="1342" w:type="dxa"/>
          </w:tcPr>
          <w:p w14:paraId="68E2F1D4" w14:textId="77777777" w:rsidR="00164043" w:rsidRPr="003929CC" w:rsidRDefault="00164043" w:rsidP="00164043">
            <w:pPr>
              <w:spacing w:before="20" w:after="20"/>
              <w:jc w:val="center"/>
              <w:rPr>
                <w:sz w:val="20"/>
                <w:szCs w:val="20"/>
                <w:lang w:val="en-CA"/>
              </w:rPr>
            </w:pPr>
            <w:r w:rsidRPr="003929CC">
              <w:rPr>
                <w:color w:val="000000" w:themeColor="text1"/>
                <w:sz w:val="20"/>
                <w:szCs w:val="20"/>
                <w:lang w:val="en-CA"/>
              </w:rPr>
              <w:t>u(16)</w:t>
            </w:r>
          </w:p>
        </w:tc>
      </w:tr>
      <w:tr w:rsidR="00432488" w:rsidRPr="003929CC" w14:paraId="47410780" w14:textId="77777777" w:rsidTr="00057618">
        <w:tc>
          <w:tcPr>
            <w:tcW w:w="8400" w:type="dxa"/>
          </w:tcPr>
          <w:p w14:paraId="16BBE744" w14:textId="244C8953" w:rsidR="00432488" w:rsidRPr="003929CC" w:rsidRDefault="00432488" w:rsidP="00962B94">
            <w:pPr>
              <w:spacing w:before="20" w:after="20"/>
              <w:rPr>
                <w:b/>
                <w:sz w:val="20"/>
                <w:szCs w:val="20"/>
                <w:lang w:val="en-CA"/>
              </w:rPr>
            </w:pPr>
            <w:r w:rsidRPr="003929CC">
              <w:rPr>
                <w:b/>
                <w:sz w:val="20"/>
                <w:szCs w:val="20"/>
                <w:lang w:val="en-CA"/>
              </w:rPr>
              <w:tab/>
            </w:r>
            <w:r w:rsidR="00EB723C" w:rsidRPr="003929CC">
              <w:rPr>
                <w:b/>
                <w:sz w:val="20"/>
                <w:szCs w:val="20"/>
                <w:lang w:val="en-CA"/>
              </w:rPr>
              <w:t>asps_</w:t>
            </w:r>
            <w:r w:rsidR="00291C8D" w:rsidRPr="003929CC">
              <w:rPr>
                <w:b/>
                <w:sz w:val="20"/>
                <w:szCs w:val="20"/>
                <w:lang w:val="en-CA"/>
              </w:rPr>
              <w:t>log2_</w:t>
            </w:r>
            <w:r w:rsidR="00A26356" w:rsidRPr="003929CC">
              <w:rPr>
                <w:b/>
                <w:sz w:val="20"/>
                <w:szCs w:val="20"/>
                <w:lang w:val="en-CA"/>
              </w:rPr>
              <w:t>patch_packing_block_size</w:t>
            </w:r>
          </w:p>
        </w:tc>
        <w:tc>
          <w:tcPr>
            <w:tcW w:w="1342" w:type="dxa"/>
          </w:tcPr>
          <w:p w14:paraId="41A3E2CF" w14:textId="77777777" w:rsidR="00432488" w:rsidRPr="003929CC" w:rsidRDefault="00A26356" w:rsidP="000A2919">
            <w:pPr>
              <w:spacing w:before="20" w:after="20"/>
              <w:jc w:val="center"/>
              <w:rPr>
                <w:sz w:val="20"/>
                <w:szCs w:val="20"/>
                <w:lang w:val="en-CA"/>
              </w:rPr>
            </w:pPr>
            <w:r w:rsidRPr="003929CC">
              <w:rPr>
                <w:sz w:val="20"/>
                <w:szCs w:val="20"/>
                <w:lang w:val="en-CA"/>
              </w:rPr>
              <w:t>u(</w:t>
            </w:r>
            <w:r w:rsidR="00291C8D" w:rsidRPr="003929CC">
              <w:rPr>
                <w:sz w:val="20"/>
                <w:szCs w:val="20"/>
                <w:lang w:val="en-CA"/>
              </w:rPr>
              <w:t>3</w:t>
            </w:r>
            <w:r w:rsidRPr="003929CC">
              <w:rPr>
                <w:sz w:val="20"/>
                <w:szCs w:val="20"/>
                <w:lang w:val="en-CA"/>
              </w:rPr>
              <w:t>)</w:t>
            </w:r>
          </w:p>
        </w:tc>
      </w:tr>
      <w:tr w:rsidR="00AB3915" w:rsidRPr="003929CC" w14:paraId="34C85FEE" w14:textId="77777777" w:rsidTr="00057618">
        <w:tc>
          <w:tcPr>
            <w:tcW w:w="8400" w:type="dxa"/>
          </w:tcPr>
          <w:p w14:paraId="24C98D59" w14:textId="35501D00" w:rsidR="00AB3915" w:rsidRPr="003929CC" w:rsidRDefault="00AB3915" w:rsidP="00962B94">
            <w:pPr>
              <w:spacing w:before="20" w:after="20"/>
              <w:rPr>
                <w:color w:val="000000" w:themeColor="text1"/>
                <w:sz w:val="20"/>
                <w:szCs w:val="20"/>
                <w:lang w:val="en-CA"/>
              </w:rPr>
            </w:pPr>
            <w:r w:rsidRPr="003929CC">
              <w:rPr>
                <w:b/>
                <w:sz w:val="20"/>
                <w:szCs w:val="20"/>
                <w:lang w:val="en-CA"/>
              </w:rPr>
              <w:tab/>
            </w:r>
            <w:r w:rsidR="00EB723C" w:rsidRPr="003929CC">
              <w:rPr>
                <w:b/>
                <w:sz w:val="20"/>
                <w:szCs w:val="20"/>
                <w:lang w:val="en-CA"/>
              </w:rPr>
              <w:t>asps_</w:t>
            </w:r>
            <w:r w:rsidRPr="003929CC">
              <w:rPr>
                <w:b/>
                <w:sz w:val="20"/>
                <w:szCs w:val="20"/>
                <w:lang w:val="en-CA"/>
              </w:rPr>
              <w:t>log2_max_</w:t>
            </w:r>
            <w:r w:rsidR="00DD23CD" w:rsidRPr="003929CC">
              <w:rPr>
                <w:b/>
                <w:sz w:val="20"/>
                <w:szCs w:val="20"/>
                <w:lang w:val="en-CA"/>
              </w:rPr>
              <w:t>atlas_frame</w:t>
            </w:r>
            <w:r w:rsidRPr="003929CC">
              <w:rPr>
                <w:b/>
                <w:sz w:val="20"/>
                <w:szCs w:val="20"/>
                <w:lang w:val="en-CA"/>
              </w:rPr>
              <w:t>_order_cnt_lsb_minus4</w:t>
            </w:r>
          </w:p>
        </w:tc>
        <w:tc>
          <w:tcPr>
            <w:tcW w:w="1342" w:type="dxa"/>
          </w:tcPr>
          <w:p w14:paraId="63404C9F" w14:textId="77777777" w:rsidR="00AB3915" w:rsidRPr="003929CC" w:rsidRDefault="00AB3915" w:rsidP="000A2919">
            <w:pPr>
              <w:spacing w:before="20" w:after="20"/>
              <w:jc w:val="center"/>
              <w:rPr>
                <w:color w:val="000000" w:themeColor="text1"/>
                <w:sz w:val="20"/>
                <w:szCs w:val="20"/>
                <w:lang w:val="en-CA"/>
              </w:rPr>
            </w:pPr>
            <w:r w:rsidRPr="003929CC">
              <w:rPr>
                <w:sz w:val="20"/>
                <w:szCs w:val="20"/>
                <w:lang w:val="en-CA"/>
              </w:rPr>
              <w:t>ue(v)</w:t>
            </w:r>
          </w:p>
        </w:tc>
      </w:tr>
      <w:tr w:rsidR="00AB3915" w:rsidRPr="003929CC" w14:paraId="105A5809" w14:textId="77777777" w:rsidTr="00057618">
        <w:tc>
          <w:tcPr>
            <w:tcW w:w="8400" w:type="dxa"/>
          </w:tcPr>
          <w:p w14:paraId="06150415" w14:textId="5A3AAD27" w:rsidR="00AB3915" w:rsidRPr="003929CC" w:rsidRDefault="00AB3915" w:rsidP="00962B94">
            <w:pPr>
              <w:spacing w:before="20" w:after="20"/>
              <w:rPr>
                <w:color w:val="000000" w:themeColor="text1"/>
                <w:sz w:val="20"/>
                <w:szCs w:val="20"/>
                <w:lang w:val="en-CA"/>
              </w:rPr>
            </w:pPr>
            <w:r w:rsidRPr="003929CC">
              <w:rPr>
                <w:b/>
                <w:sz w:val="20"/>
                <w:szCs w:val="20"/>
                <w:lang w:val="en-CA"/>
              </w:rPr>
              <w:tab/>
            </w:r>
            <w:bookmarkStart w:id="561" w:name="_Hlk21520011"/>
            <w:r w:rsidR="00EB723C" w:rsidRPr="003929CC">
              <w:rPr>
                <w:b/>
                <w:sz w:val="20"/>
                <w:szCs w:val="20"/>
                <w:lang w:val="en-CA"/>
              </w:rPr>
              <w:t>asps_</w:t>
            </w:r>
            <w:r w:rsidRPr="003929CC">
              <w:rPr>
                <w:b/>
                <w:sz w:val="20"/>
                <w:szCs w:val="20"/>
                <w:lang w:val="en-CA"/>
              </w:rPr>
              <w:t>max_dec_</w:t>
            </w:r>
            <w:r w:rsidR="00DD23CD" w:rsidRPr="003929CC">
              <w:rPr>
                <w:b/>
                <w:sz w:val="20"/>
                <w:szCs w:val="20"/>
                <w:lang w:val="en-CA"/>
              </w:rPr>
              <w:t>atlas_frame</w:t>
            </w:r>
            <w:r w:rsidRPr="003929CC">
              <w:rPr>
                <w:b/>
                <w:sz w:val="20"/>
                <w:szCs w:val="20"/>
                <w:lang w:val="en-CA"/>
              </w:rPr>
              <w:t>_buffering_minus1</w:t>
            </w:r>
            <w:bookmarkEnd w:id="561"/>
          </w:p>
        </w:tc>
        <w:tc>
          <w:tcPr>
            <w:tcW w:w="1342" w:type="dxa"/>
          </w:tcPr>
          <w:p w14:paraId="6F4A4C34" w14:textId="77777777" w:rsidR="00AB3915" w:rsidRPr="003929CC" w:rsidRDefault="00AB3915" w:rsidP="000A2919">
            <w:pPr>
              <w:spacing w:before="20" w:after="20"/>
              <w:jc w:val="center"/>
              <w:rPr>
                <w:color w:val="000000" w:themeColor="text1"/>
                <w:sz w:val="20"/>
                <w:szCs w:val="20"/>
                <w:lang w:val="en-CA"/>
              </w:rPr>
            </w:pPr>
            <w:r w:rsidRPr="003929CC">
              <w:rPr>
                <w:sz w:val="20"/>
                <w:szCs w:val="20"/>
                <w:lang w:val="en-CA"/>
              </w:rPr>
              <w:t>ue(v)</w:t>
            </w:r>
          </w:p>
        </w:tc>
      </w:tr>
      <w:tr w:rsidR="00AB3915" w:rsidRPr="003929CC" w14:paraId="26E5DA3F" w14:textId="77777777" w:rsidTr="00057618">
        <w:tc>
          <w:tcPr>
            <w:tcW w:w="8400" w:type="dxa"/>
          </w:tcPr>
          <w:p w14:paraId="74F00F88" w14:textId="409E6CA1" w:rsidR="00AB3915" w:rsidRPr="003929CC" w:rsidRDefault="00AB3915" w:rsidP="00962B94">
            <w:pPr>
              <w:spacing w:before="20" w:after="20"/>
              <w:rPr>
                <w:color w:val="000000" w:themeColor="text1"/>
                <w:sz w:val="20"/>
                <w:szCs w:val="20"/>
                <w:lang w:val="en-CA"/>
              </w:rPr>
            </w:pPr>
            <w:r w:rsidRPr="003929CC">
              <w:rPr>
                <w:sz w:val="20"/>
                <w:szCs w:val="20"/>
                <w:lang w:val="en-CA" w:eastAsia="ko-KR"/>
              </w:rPr>
              <w:tab/>
            </w:r>
            <w:r w:rsidR="00EB723C" w:rsidRPr="003929CC">
              <w:rPr>
                <w:b/>
                <w:sz w:val="20"/>
                <w:szCs w:val="20"/>
                <w:lang w:val="en-CA" w:eastAsia="ko-KR"/>
              </w:rPr>
              <w:t>asps_</w:t>
            </w:r>
            <w:r w:rsidRPr="003929CC">
              <w:rPr>
                <w:b/>
                <w:sz w:val="20"/>
                <w:szCs w:val="20"/>
                <w:lang w:val="en-CA"/>
              </w:rPr>
              <w:t>long_term_ref_</w:t>
            </w:r>
            <w:r w:rsidR="00DD23CD" w:rsidRPr="003929CC">
              <w:rPr>
                <w:b/>
                <w:sz w:val="20"/>
                <w:szCs w:val="20"/>
                <w:lang w:val="en-CA"/>
              </w:rPr>
              <w:t>atlas_frame</w:t>
            </w:r>
            <w:r w:rsidR="004076BA" w:rsidRPr="003929CC">
              <w:rPr>
                <w:b/>
                <w:sz w:val="20"/>
                <w:szCs w:val="20"/>
                <w:lang w:val="en-CA"/>
              </w:rPr>
              <w:t>s</w:t>
            </w:r>
            <w:r w:rsidRPr="003929CC">
              <w:rPr>
                <w:b/>
                <w:sz w:val="20"/>
                <w:szCs w:val="20"/>
                <w:lang w:val="en-CA"/>
              </w:rPr>
              <w:t>_flag</w:t>
            </w:r>
          </w:p>
        </w:tc>
        <w:tc>
          <w:tcPr>
            <w:tcW w:w="1342" w:type="dxa"/>
          </w:tcPr>
          <w:p w14:paraId="3890D270" w14:textId="77777777" w:rsidR="00AB3915" w:rsidRPr="003929CC" w:rsidRDefault="00AB3915" w:rsidP="000A2919">
            <w:pPr>
              <w:spacing w:before="20" w:after="20"/>
              <w:jc w:val="center"/>
              <w:rPr>
                <w:color w:val="000000" w:themeColor="text1"/>
                <w:sz w:val="20"/>
                <w:szCs w:val="20"/>
                <w:lang w:val="en-CA"/>
              </w:rPr>
            </w:pPr>
            <w:r w:rsidRPr="003929CC">
              <w:rPr>
                <w:sz w:val="20"/>
                <w:szCs w:val="20"/>
                <w:lang w:val="en-CA" w:eastAsia="ko-KR"/>
              </w:rPr>
              <w:t>u(1)</w:t>
            </w:r>
          </w:p>
        </w:tc>
      </w:tr>
      <w:tr w:rsidR="00AB3915" w:rsidRPr="003929CC" w14:paraId="5BFCE0C3" w14:textId="77777777" w:rsidTr="00057618">
        <w:tc>
          <w:tcPr>
            <w:tcW w:w="8400" w:type="dxa"/>
          </w:tcPr>
          <w:p w14:paraId="5AF26845" w14:textId="37027EAC" w:rsidR="00AB3915" w:rsidRPr="003929CC" w:rsidRDefault="00AB3915" w:rsidP="00962B94">
            <w:pPr>
              <w:spacing w:before="20" w:after="20"/>
              <w:rPr>
                <w:b/>
                <w:sz w:val="20"/>
                <w:szCs w:val="20"/>
                <w:lang w:val="en-CA"/>
              </w:rPr>
            </w:pPr>
            <w:r w:rsidRPr="003929CC">
              <w:rPr>
                <w:b/>
                <w:bCs/>
                <w:sz w:val="20"/>
                <w:szCs w:val="20"/>
                <w:lang w:val="en-CA"/>
              </w:rPr>
              <w:tab/>
            </w:r>
            <w:r w:rsidR="00EB723C" w:rsidRPr="003929CC">
              <w:rPr>
                <w:b/>
                <w:bCs/>
                <w:sz w:val="20"/>
                <w:szCs w:val="20"/>
                <w:lang w:val="en-CA"/>
              </w:rPr>
              <w:t>asps_</w:t>
            </w:r>
            <w:r w:rsidRPr="003929CC">
              <w:rPr>
                <w:b/>
                <w:bCs/>
                <w:sz w:val="20"/>
                <w:szCs w:val="20"/>
                <w:lang w:val="en-CA"/>
              </w:rPr>
              <w:t>num_ref_</w:t>
            </w:r>
            <w:r w:rsidR="00DD23CD" w:rsidRPr="003929CC">
              <w:rPr>
                <w:b/>
                <w:bCs/>
                <w:sz w:val="20"/>
                <w:szCs w:val="20"/>
                <w:lang w:val="en-CA"/>
              </w:rPr>
              <w:t>atlas_frame</w:t>
            </w:r>
            <w:r w:rsidRPr="003929CC">
              <w:rPr>
                <w:b/>
                <w:bCs/>
                <w:sz w:val="20"/>
                <w:szCs w:val="20"/>
                <w:lang w:val="en-CA"/>
              </w:rPr>
              <w:t>_lists_in_</w:t>
            </w:r>
            <w:r w:rsidR="00FB7E1A" w:rsidRPr="003929CC">
              <w:rPr>
                <w:b/>
                <w:bCs/>
                <w:sz w:val="20"/>
                <w:szCs w:val="20"/>
                <w:lang w:val="en-CA"/>
              </w:rPr>
              <w:t>asps</w:t>
            </w:r>
          </w:p>
        </w:tc>
        <w:tc>
          <w:tcPr>
            <w:tcW w:w="1342" w:type="dxa"/>
          </w:tcPr>
          <w:p w14:paraId="2097008D" w14:textId="77777777" w:rsidR="00AB3915" w:rsidRPr="003929CC" w:rsidRDefault="00AB3915" w:rsidP="000A2919">
            <w:pPr>
              <w:spacing w:before="20" w:after="20"/>
              <w:jc w:val="center"/>
              <w:rPr>
                <w:color w:val="000000" w:themeColor="text1"/>
                <w:sz w:val="20"/>
                <w:szCs w:val="20"/>
                <w:lang w:val="en-CA"/>
              </w:rPr>
            </w:pPr>
            <w:r w:rsidRPr="003929CC">
              <w:rPr>
                <w:sz w:val="20"/>
                <w:szCs w:val="20"/>
                <w:lang w:val="en-CA"/>
              </w:rPr>
              <w:t>ue(v)</w:t>
            </w:r>
          </w:p>
        </w:tc>
      </w:tr>
      <w:tr w:rsidR="00AB3915" w:rsidRPr="003929CC" w14:paraId="6ED0ABBD" w14:textId="77777777" w:rsidTr="00057618">
        <w:tc>
          <w:tcPr>
            <w:tcW w:w="8400" w:type="dxa"/>
          </w:tcPr>
          <w:p w14:paraId="0F4773E2" w14:textId="1205C0E9" w:rsidR="00AB3915" w:rsidRPr="003929CC" w:rsidRDefault="00AB3915" w:rsidP="00962B94">
            <w:pPr>
              <w:spacing w:before="20" w:after="20"/>
              <w:rPr>
                <w:b/>
                <w:sz w:val="20"/>
                <w:szCs w:val="20"/>
                <w:lang w:val="en-CA"/>
              </w:rPr>
            </w:pPr>
            <w:r w:rsidRPr="003929CC">
              <w:rPr>
                <w:b/>
                <w:sz w:val="20"/>
                <w:szCs w:val="20"/>
                <w:lang w:val="en-CA"/>
              </w:rPr>
              <w:tab/>
            </w:r>
            <w:r w:rsidRPr="003929CC">
              <w:rPr>
                <w:bCs/>
                <w:sz w:val="20"/>
                <w:szCs w:val="20"/>
                <w:lang w:val="en-CA"/>
              </w:rPr>
              <w:t>for(</w:t>
            </w:r>
            <w:r w:rsidR="003E6832" w:rsidRPr="003929CC">
              <w:rPr>
                <w:bCs/>
                <w:sz w:val="20"/>
                <w:szCs w:val="20"/>
                <w:lang w:val="en-CA"/>
              </w:rPr>
              <w:t> </w:t>
            </w:r>
            <w:r w:rsidR="00C25468" w:rsidRPr="003929CC">
              <w:rPr>
                <w:bCs/>
                <w:sz w:val="20"/>
                <w:szCs w:val="20"/>
                <w:lang w:val="en-CA"/>
              </w:rPr>
              <w:t>i</w:t>
            </w:r>
            <w:r w:rsidR="003E6832" w:rsidRPr="003929CC">
              <w:rPr>
                <w:bCs/>
                <w:sz w:val="20"/>
                <w:szCs w:val="20"/>
                <w:lang w:val="en-CA"/>
              </w:rPr>
              <w:t> </w:t>
            </w:r>
            <w:r w:rsidRPr="003929CC">
              <w:rPr>
                <w:bCs/>
                <w:sz w:val="20"/>
                <w:szCs w:val="20"/>
                <w:lang w:val="en-CA"/>
              </w:rPr>
              <w:t>=</w:t>
            </w:r>
            <w:r w:rsidR="003E6832" w:rsidRPr="003929CC">
              <w:rPr>
                <w:bCs/>
                <w:sz w:val="20"/>
                <w:szCs w:val="20"/>
                <w:lang w:val="en-CA"/>
              </w:rPr>
              <w:t> </w:t>
            </w:r>
            <w:r w:rsidRPr="003929CC">
              <w:rPr>
                <w:bCs/>
                <w:sz w:val="20"/>
                <w:szCs w:val="20"/>
                <w:lang w:val="en-CA"/>
              </w:rPr>
              <w:t>0;</w:t>
            </w:r>
            <w:r w:rsidR="003E6832" w:rsidRPr="003929CC">
              <w:rPr>
                <w:bCs/>
                <w:sz w:val="20"/>
                <w:szCs w:val="20"/>
                <w:lang w:val="en-CA"/>
              </w:rPr>
              <w:t> </w:t>
            </w:r>
            <w:r w:rsidR="00C25468" w:rsidRPr="003929CC">
              <w:rPr>
                <w:bCs/>
                <w:sz w:val="20"/>
                <w:szCs w:val="20"/>
                <w:lang w:val="en-CA"/>
              </w:rPr>
              <w:t>i</w:t>
            </w:r>
            <w:r w:rsidR="003E6832" w:rsidRPr="003929CC">
              <w:rPr>
                <w:bCs/>
                <w:sz w:val="20"/>
                <w:szCs w:val="20"/>
                <w:lang w:val="en-CA"/>
              </w:rPr>
              <w:t> </w:t>
            </w:r>
            <w:r w:rsidRPr="003929CC">
              <w:rPr>
                <w:bCs/>
                <w:sz w:val="20"/>
                <w:szCs w:val="20"/>
                <w:lang w:val="en-CA"/>
              </w:rPr>
              <w:t>&lt;</w:t>
            </w:r>
            <w:r w:rsidR="003E6832" w:rsidRPr="003929CC">
              <w:rPr>
                <w:bCs/>
                <w:sz w:val="20"/>
                <w:szCs w:val="20"/>
                <w:lang w:val="en-CA"/>
              </w:rPr>
              <w:t> </w:t>
            </w:r>
            <w:r w:rsidR="00EB723C" w:rsidRPr="003929CC">
              <w:rPr>
                <w:bCs/>
                <w:sz w:val="20"/>
                <w:szCs w:val="20"/>
                <w:lang w:val="en-CA"/>
              </w:rPr>
              <w:t>asps_</w:t>
            </w:r>
            <w:r w:rsidRPr="003929CC">
              <w:rPr>
                <w:bCs/>
                <w:sz w:val="20"/>
                <w:szCs w:val="20"/>
                <w:lang w:val="en-CA"/>
              </w:rPr>
              <w:t>num_ref_</w:t>
            </w:r>
            <w:r w:rsidR="00DD23CD" w:rsidRPr="003929CC">
              <w:rPr>
                <w:bCs/>
                <w:sz w:val="20"/>
                <w:szCs w:val="20"/>
                <w:lang w:val="en-CA"/>
              </w:rPr>
              <w:t>atlas_frame</w:t>
            </w:r>
            <w:r w:rsidRPr="003929CC">
              <w:rPr>
                <w:bCs/>
                <w:sz w:val="20"/>
                <w:szCs w:val="20"/>
                <w:lang w:val="en-CA"/>
              </w:rPr>
              <w:t>_lists_in_</w:t>
            </w:r>
            <w:r w:rsidR="00FB7E1A" w:rsidRPr="003929CC">
              <w:rPr>
                <w:bCs/>
                <w:sz w:val="20"/>
                <w:szCs w:val="20"/>
                <w:lang w:val="en-CA"/>
              </w:rPr>
              <w:t>asps</w:t>
            </w:r>
            <w:r w:rsidRPr="003929CC">
              <w:rPr>
                <w:bCs/>
                <w:sz w:val="20"/>
                <w:szCs w:val="20"/>
                <w:lang w:val="en-CA"/>
              </w:rPr>
              <w:t>;</w:t>
            </w:r>
            <w:r w:rsidR="003E6832" w:rsidRPr="003929CC">
              <w:rPr>
                <w:bCs/>
                <w:sz w:val="20"/>
                <w:szCs w:val="20"/>
                <w:lang w:val="en-CA"/>
              </w:rPr>
              <w:t> </w:t>
            </w:r>
            <w:r w:rsidR="00C25468" w:rsidRPr="003929CC">
              <w:rPr>
                <w:bCs/>
                <w:sz w:val="20"/>
                <w:szCs w:val="20"/>
                <w:lang w:val="en-CA"/>
              </w:rPr>
              <w:t>i</w:t>
            </w:r>
            <w:r w:rsidRPr="003929CC">
              <w:rPr>
                <w:bCs/>
                <w:sz w:val="20"/>
                <w:szCs w:val="20"/>
                <w:lang w:val="en-CA"/>
              </w:rPr>
              <w:t>++</w:t>
            </w:r>
            <w:r w:rsidR="003E6832" w:rsidRPr="003929CC">
              <w:rPr>
                <w:bCs/>
                <w:sz w:val="20"/>
                <w:szCs w:val="20"/>
                <w:lang w:val="en-CA"/>
              </w:rPr>
              <w:t> </w:t>
            </w:r>
            <w:r w:rsidRPr="003929CC">
              <w:rPr>
                <w:bCs/>
                <w:sz w:val="20"/>
                <w:szCs w:val="20"/>
                <w:lang w:val="en-CA"/>
              </w:rPr>
              <w:t>)</w:t>
            </w:r>
          </w:p>
        </w:tc>
        <w:tc>
          <w:tcPr>
            <w:tcW w:w="1342" w:type="dxa"/>
          </w:tcPr>
          <w:p w14:paraId="43354CD0" w14:textId="77777777" w:rsidR="00AB3915" w:rsidRPr="003929CC" w:rsidRDefault="00AB3915" w:rsidP="000A2919">
            <w:pPr>
              <w:spacing w:before="20" w:after="20"/>
              <w:jc w:val="center"/>
              <w:rPr>
                <w:color w:val="000000" w:themeColor="text1"/>
                <w:sz w:val="20"/>
                <w:szCs w:val="20"/>
                <w:lang w:val="en-CA"/>
              </w:rPr>
            </w:pPr>
          </w:p>
        </w:tc>
      </w:tr>
      <w:tr w:rsidR="00AB3915" w:rsidRPr="003929CC" w14:paraId="21611699" w14:textId="77777777" w:rsidTr="00057618">
        <w:tc>
          <w:tcPr>
            <w:tcW w:w="8400" w:type="dxa"/>
          </w:tcPr>
          <w:p w14:paraId="56596C3E" w14:textId="01C677D3" w:rsidR="00AB3915" w:rsidRPr="003929CC" w:rsidRDefault="00AB3915" w:rsidP="00962B94">
            <w:pPr>
              <w:spacing w:before="20" w:after="20"/>
              <w:rPr>
                <w:color w:val="000000" w:themeColor="text1"/>
                <w:sz w:val="20"/>
                <w:szCs w:val="20"/>
                <w:lang w:val="en-CA"/>
              </w:rPr>
            </w:pPr>
            <w:r w:rsidRPr="003929CC">
              <w:rPr>
                <w:b/>
                <w:sz w:val="20"/>
                <w:szCs w:val="20"/>
                <w:lang w:val="en-CA"/>
              </w:rPr>
              <w:tab/>
            </w:r>
            <w:r w:rsidRPr="003929CC">
              <w:rPr>
                <w:b/>
                <w:sz w:val="20"/>
                <w:szCs w:val="20"/>
                <w:lang w:val="en-CA"/>
              </w:rPr>
              <w:tab/>
            </w:r>
            <w:r w:rsidRPr="003929CC">
              <w:rPr>
                <w:sz w:val="20"/>
                <w:szCs w:val="20"/>
                <w:lang w:val="en-CA" w:eastAsia="ko-KR"/>
              </w:rPr>
              <w:t>ref</w:t>
            </w:r>
            <w:r w:rsidR="00196651" w:rsidRPr="003929CC">
              <w:rPr>
                <w:sz w:val="20"/>
                <w:szCs w:val="20"/>
                <w:lang w:val="en-CA" w:eastAsia="ko-KR"/>
              </w:rPr>
              <w:t>_</w:t>
            </w:r>
            <w:r w:rsidRPr="003929CC">
              <w:rPr>
                <w:sz w:val="20"/>
                <w:szCs w:val="20"/>
                <w:lang w:val="en-CA" w:eastAsia="ko-KR"/>
              </w:rPr>
              <w:t>list_struct( </w:t>
            </w:r>
            <w:r w:rsidR="00C25468" w:rsidRPr="003929CC">
              <w:rPr>
                <w:sz w:val="20"/>
                <w:szCs w:val="20"/>
                <w:lang w:val="en-CA" w:eastAsia="ko-KR"/>
              </w:rPr>
              <w:t>i</w:t>
            </w:r>
            <w:r w:rsidRPr="003929CC">
              <w:rPr>
                <w:sz w:val="20"/>
                <w:szCs w:val="20"/>
                <w:lang w:val="en-CA" w:eastAsia="ko-KR"/>
              </w:rPr>
              <w:t> )</w:t>
            </w:r>
          </w:p>
        </w:tc>
        <w:tc>
          <w:tcPr>
            <w:tcW w:w="1342" w:type="dxa"/>
          </w:tcPr>
          <w:p w14:paraId="3F9A66A8" w14:textId="77777777" w:rsidR="00AB3915" w:rsidRPr="003929CC" w:rsidRDefault="00AB3915" w:rsidP="000A2919">
            <w:pPr>
              <w:spacing w:before="20" w:after="20"/>
              <w:jc w:val="center"/>
              <w:rPr>
                <w:color w:val="000000" w:themeColor="text1"/>
                <w:sz w:val="20"/>
                <w:szCs w:val="20"/>
                <w:lang w:val="en-CA"/>
              </w:rPr>
            </w:pPr>
          </w:p>
        </w:tc>
      </w:tr>
      <w:tr w:rsidR="009723E8" w:rsidRPr="003929CC" w14:paraId="4909109E" w14:textId="77777777" w:rsidTr="00057618">
        <w:tc>
          <w:tcPr>
            <w:tcW w:w="8400" w:type="dxa"/>
          </w:tcPr>
          <w:p w14:paraId="24AC9DB6" w14:textId="35EF9093" w:rsidR="009723E8" w:rsidRPr="003929CC" w:rsidRDefault="009723E8" w:rsidP="00AF0374">
            <w:pPr>
              <w:spacing w:before="20" w:after="20"/>
              <w:rPr>
                <w:b/>
                <w:sz w:val="20"/>
                <w:szCs w:val="20"/>
                <w:lang w:val="en-CA"/>
              </w:rPr>
            </w:pPr>
            <w:r w:rsidRPr="003929CC">
              <w:rPr>
                <w:color w:val="000000" w:themeColor="text1"/>
                <w:sz w:val="20"/>
                <w:szCs w:val="20"/>
                <w:lang w:val="en-CA"/>
              </w:rPr>
              <w:tab/>
            </w:r>
            <w:r w:rsidR="00EB723C" w:rsidRPr="003929CC">
              <w:rPr>
                <w:b/>
                <w:color w:val="000000" w:themeColor="text1"/>
                <w:sz w:val="20"/>
                <w:szCs w:val="20"/>
                <w:lang w:val="en-CA"/>
              </w:rPr>
              <w:t>asps_</w:t>
            </w:r>
            <w:r w:rsidRPr="003929CC">
              <w:rPr>
                <w:b/>
                <w:color w:val="000000" w:themeColor="text1"/>
                <w:sz w:val="20"/>
                <w:szCs w:val="20"/>
                <w:lang w:val="en-CA"/>
              </w:rPr>
              <w:t>use_eight_orientations_flag </w:t>
            </w:r>
          </w:p>
        </w:tc>
        <w:tc>
          <w:tcPr>
            <w:tcW w:w="1342" w:type="dxa"/>
          </w:tcPr>
          <w:p w14:paraId="0D2B1674" w14:textId="77777777" w:rsidR="009723E8" w:rsidRPr="003929CC" w:rsidRDefault="009723E8" w:rsidP="000A2919">
            <w:pPr>
              <w:spacing w:before="20" w:after="20"/>
              <w:jc w:val="center"/>
              <w:rPr>
                <w:color w:val="000000" w:themeColor="text1"/>
                <w:sz w:val="20"/>
                <w:szCs w:val="20"/>
                <w:lang w:val="en-CA"/>
              </w:rPr>
            </w:pPr>
            <w:r w:rsidRPr="003929CC">
              <w:rPr>
                <w:color w:val="000000" w:themeColor="text1"/>
                <w:sz w:val="20"/>
                <w:szCs w:val="20"/>
                <w:lang w:val="en-CA"/>
              </w:rPr>
              <w:t>u(1)</w:t>
            </w:r>
          </w:p>
        </w:tc>
      </w:tr>
      <w:tr w:rsidR="00463D92" w:rsidRPr="003929CC" w14:paraId="0ECA9CC7" w14:textId="77777777" w:rsidTr="00057618">
        <w:tc>
          <w:tcPr>
            <w:tcW w:w="8400" w:type="dxa"/>
          </w:tcPr>
          <w:p w14:paraId="71431DCC" w14:textId="53E4C6D5" w:rsidR="00463D92" w:rsidRPr="003929CC" w:rsidRDefault="00723863" w:rsidP="00AF0374">
            <w:pPr>
              <w:spacing w:before="20" w:after="20"/>
              <w:rPr>
                <w:b/>
                <w:color w:val="000000" w:themeColor="text1"/>
                <w:sz w:val="20"/>
                <w:szCs w:val="20"/>
                <w:lang w:val="en-CA"/>
              </w:rPr>
            </w:pPr>
            <w:r w:rsidRPr="003929CC">
              <w:rPr>
                <w:color w:val="000000" w:themeColor="text1"/>
                <w:sz w:val="20"/>
                <w:szCs w:val="20"/>
                <w:lang w:val="en-CA"/>
              </w:rPr>
              <w:tab/>
            </w:r>
            <w:r w:rsidR="00EB723C" w:rsidRPr="003929CC">
              <w:rPr>
                <w:b/>
                <w:color w:val="000000" w:themeColor="text1"/>
                <w:sz w:val="20"/>
                <w:szCs w:val="20"/>
                <w:lang w:val="en-CA"/>
              </w:rPr>
              <w:t>asps_</w:t>
            </w:r>
            <w:r w:rsidR="0091478B" w:rsidRPr="003929CC">
              <w:rPr>
                <w:b/>
                <w:color w:val="000000" w:themeColor="text1"/>
                <w:sz w:val="20"/>
                <w:szCs w:val="20"/>
                <w:lang w:val="en-CA"/>
              </w:rPr>
              <w:t>45degree_projection_patch_present_flag</w:t>
            </w:r>
          </w:p>
        </w:tc>
        <w:tc>
          <w:tcPr>
            <w:tcW w:w="1342" w:type="dxa"/>
          </w:tcPr>
          <w:p w14:paraId="36DB1BE9" w14:textId="77777777" w:rsidR="00463D92" w:rsidRPr="003929CC" w:rsidRDefault="0091478B" w:rsidP="000A2919">
            <w:pPr>
              <w:spacing w:before="20" w:after="20"/>
              <w:jc w:val="center"/>
              <w:rPr>
                <w:color w:val="000000" w:themeColor="text1"/>
                <w:sz w:val="20"/>
                <w:szCs w:val="20"/>
                <w:lang w:val="en-CA"/>
              </w:rPr>
            </w:pPr>
            <w:r w:rsidRPr="003929CC">
              <w:rPr>
                <w:color w:val="000000" w:themeColor="text1"/>
                <w:sz w:val="20"/>
                <w:szCs w:val="20"/>
                <w:lang w:val="en-CA"/>
              </w:rPr>
              <w:t>u(1)</w:t>
            </w:r>
          </w:p>
        </w:tc>
      </w:tr>
      <w:tr w:rsidR="009723E8" w:rsidRPr="003929CC" w14:paraId="5B85D62A" w14:textId="77777777" w:rsidTr="00057618">
        <w:tc>
          <w:tcPr>
            <w:tcW w:w="8400" w:type="dxa"/>
          </w:tcPr>
          <w:p w14:paraId="0DED3DB0" w14:textId="37D5C4C1" w:rsidR="001D1920" w:rsidRPr="003929CC" w:rsidRDefault="009723E8" w:rsidP="00962B94">
            <w:pPr>
              <w:spacing w:before="20" w:after="20"/>
              <w:rPr>
                <w:b/>
                <w:sz w:val="20"/>
                <w:szCs w:val="20"/>
                <w:lang w:val="en-CA"/>
              </w:rPr>
            </w:pPr>
            <w:r w:rsidRPr="003929CC">
              <w:rPr>
                <w:sz w:val="20"/>
                <w:szCs w:val="20"/>
                <w:lang w:val="en-CA"/>
              </w:rPr>
              <w:tab/>
            </w:r>
            <w:r w:rsidR="00EB723C" w:rsidRPr="003929CC">
              <w:rPr>
                <w:b/>
                <w:sz w:val="20"/>
                <w:szCs w:val="20"/>
                <w:lang w:val="en-CA"/>
              </w:rPr>
              <w:t>asps_</w:t>
            </w:r>
            <w:r w:rsidRPr="003929CC">
              <w:rPr>
                <w:b/>
                <w:sz w:val="20"/>
                <w:szCs w:val="20"/>
                <w:lang w:val="en-CA"/>
              </w:rPr>
              <w:t>normal_axis_limits_quantization</w:t>
            </w:r>
            <w:r w:rsidR="001D1920" w:rsidRPr="003929CC">
              <w:rPr>
                <w:b/>
                <w:sz w:val="20"/>
                <w:szCs w:val="20"/>
                <w:lang w:val="en-CA"/>
              </w:rPr>
              <w:t>_</w:t>
            </w:r>
            <w:r w:rsidR="00016786" w:rsidRPr="003929CC">
              <w:rPr>
                <w:b/>
                <w:sz w:val="20"/>
                <w:szCs w:val="20"/>
                <w:lang w:val="en-CA"/>
              </w:rPr>
              <w:t>enabled_flag</w:t>
            </w:r>
            <w:r w:rsidR="001D1920" w:rsidRPr="003929CC">
              <w:rPr>
                <w:b/>
                <w:sz w:val="20"/>
                <w:szCs w:val="20"/>
                <w:lang w:val="en-CA"/>
              </w:rPr>
              <w:t> </w:t>
            </w:r>
          </w:p>
        </w:tc>
        <w:tc>
          <w:tcPr>
            <w:tcW w:w="1342" w:type="dxa"/>
          </w:tcPr>
          <w:p w14:paraId="61642FAC" w14:textId="77777777" w:rsidR="001D1920" w:rsidRPr="003929CC" w:rsidRDefault="001D1920" w:rsidP="000A2919">
            <w:pPr>
              <w:spacing w:before="20" w:after="20"/>
              <w:jc w:val="center"/>
              <w:rPr>
                <w:sz w:val="20"/>
                <w:szCs w:val="20"/>
                <w:lang w:val="en-CA"/>
              </w:rPr>
            </w:pPr>
            <w:r w:rsidRPr="003929CC">
              <w:rPr>
                <w:sz w:val="20"/>
                <w:szCs w:val="20"/>
                <w:lang w:val="en-CA"/>
              </w:rPr>
              <w:t>u(1)</w:t>
            </w:r>
          </w:p>
        </w:tc>
      </w:tr>
      <w:tr w:rsidR="00230324" w:rsidRPr="003929CC" w14:paraId="42E94282" w14:textId="77777777" w:rsidTr="00057618">
        <w:tc>
          <w:tcPr>
            <w:tcW w:w="8400" w:type="dxa"/>
          </w:tcPr>
          <w:p w14:paraId="3875ECB0" w14:textId="3F59E4A1" w:rsidR="00230324" w:rsidRPr="003929CC" w:rsidRDefault="00230324" w:rsidP="00AF0374">
            <w:pPr>
              <w:spacing w:before="20" w:after="20"/>
              <w:rPr>
                <w:b/>
                <w:sz w:val="20"/>
                <w:szCs w:val="20"/>
                <w:lang w:val="en-CA"/>
              </w:rPr>
            </w:pPr>
            <w:r w:rsidRPr="003929CC">
              <w:rPr>
                <w:sz w:val="20"/>
                <w:szCs w:val="20"/>
                <w:lang w:val="en-CA"/>
              </w:rPr>
              <w:tab/>
            </w:r>
            <w:r w:rsidR="00EB723C" w:rsidRPr="003929CC">
              <w:rPr>
                <w:b/>
                <w:sz w:val="20"/>
                <w:szCs w:val="20"/>
                <w:lang w:val="en-CA"/>
              </w:rPr>
              <w:t>asps_</w:t>
            </w:r>
            <w:r w:rsidRPr="003929CC">
              <w:rPr>
                <w:b/>
                <w:sz w:val="20"/>
                <w:szCs w:val="20"/>
                <w:lang w:val="en-CA"/>
              </w:rPr>
              <w:t>normal_axis_max_delta_value_</w:t>
            </w:r>
            <w:r w:rsidR="00016786" w:rsidRPr="003929CC">
              <w:rPr>
                <w:b/>
                <w:sz w:val="20"/>
                <w:szCs w:val="20"/>
                <w:lang w:val="en-CA"/>
              </w:rPr>
              <w:t>enabled_flag</w:t>
            </w:r>
            <w:r w:rsidRPr="003929CC">
              <w:rPr>
                <w:b/>
                <w:sz w:val="20"/>
                <w:szCs w:val="20"/>
                <w:lang w:val="en-CA"/>
              </w:rPr>
              <w:t> </w:t>
            </w:r>
          </w:p>
        </w:tc>
        <w:tc>
          <w:tcPr>
            <w:tcW w:w="1342" w:type="dxa"/>
          </w:tcPr>
          <w:p w14:paraId="1F05F734" w14:textId="77777777" w:rsidR="00230324" w:rsidRPr="003929CC" w:rsidRDefault="00230324" w:rsidP="000A2919">
            <w:pPr>
              <w:spacing w:before="20" w:after="20"/>
              <w:jc w:val="center"/>
              <w:rPr>
                <w:sz w:val="20"/>
                <w:szCs w:val="20"/>
                <w:lang w:val="en-CA"/>
              </w:rPr>
            </w:pPr>
            <w:r w:rsidRPr="003929CC">
              <w:rPr>
                <w:sz w:val="20"/>
                <w:szCs w:val="20"/>
                <w:lang w:val="en-CA"/>
              </w:rPr>
              <w:t>u(1)</w:t>
            </w:r>
          </w:p>
        </w:tc>
      </w:tr>
      <w:tr w:rsidR="00FB7A65" w:rsidRPr="003929CC" w14:paraId="1C65032D" w14:textId="77777777" w:rsidTr="00057618">
        <w:tc>
          <w:tcPr>
            <w:tcW w:w="8400" w:type="dxa"/>
          </w:tcPr>
          <w:p w14:paraId="09A94D0C" w14:textId="77777777" w:rsidR="00FB7A65" w:rsidRPr="003929CC" w:rsidRDefault="00FB7A65" w:rsidP="00FB7A65">
            <w:pPr>
              <w:spacing w:before="20" w:after="20"/>
              <w:rPr>
                <w:color w:val="000000" w:themeColor="text1"/>
                <w:sz w:val="20"/>
                <w:szCs w:val="20"/>
                <w:lang w:val="en-CA"/>
              </w:rPr>
            </w:pPr>
            <w:r w:rsidRPr="003929CC">
              <w:rPr>
                <w:b/>
                <w:color w:val="000000" w:themeColor="text1"/>
                <w:sz w:val="20"/>
                <w:szCs w:val="20"/>
                <w:lang w:val="en-CA"/>
              </w:rPr>
              <w:tab/>
              <w:t>asps_remove_duplicate_point_enabled_flag</w:t>
            </w:r>
          </w:p>
        </w:tc>
        <w:tc>
          <w:tcPr>
            <w:tcW w:w="1342" w:type="dxa"/>
          </w:tcPr>
          <w:p w14:paraId="3EFD7457" w14:textId="77777777" w:rsidR="00FB7A65" w:rsidRPr="003929CC" w:rsidRDefault="00FB7A65" w:rsidP="00FB7A65">
            <w:pPr>
              <w:spacing w:before="20" w:after="20"/>
              <w:jc w:val="center"/>
              <w:rPr>
                <w:sz w:val="20"/>
                <w:szCs w:val="20"/>
                <w:lang w:val="en-CA"/>
              </w:rPr>
            </w:pPr>
            <w:r w:rsidRPr="003929CC">
              <w:rPr>
                <w:color w:val="000000" w:themeColor="text1"/>
                <w:sz w:val="20"/>
                <w:szCs w:val="20"/>
                <w:lang w:val="en-CA"/>
              </w:rPr>
              <w:t>u(1)</w:t>
            </w:r>
          </w:p>
        </w:tc>
      </w:tr>
      <w:tr w:rsidR="00FB7A65" w:rsidRPr="003929CC" w14:paraId="10EF9546" w14:textId="77777777" w:rsidTr="00057618">
        <w:tc>
          <w:tcPr>
            <w:tcW w:w="8400" w:type="dxa"/>
          </w:tcPr>
          <w:p w14:paraId="6A379975" w14:textId="77777777" w:rsidR="00FB7A65" w:rsidRPr="003929CC" w:rsidRDefault="00FB7A65" w:rsidP="00FB7A65">
            <w:pPr>
              <w:spacing w:before="20" w:after="20"/>
              <w:rPr>
                <w:color w:val="000000" w:themeColor="text1"/>
                <w:sz w:val="20"/>
                <w:szCs w:val="20"/>
                <w:lang w:val="en-CA"/>
              </w:rPr>
            </w:pPr>
            <w:r w:rsidRPr="003929CC">
              <w:rPr>
                <w:b/>
                <w:color w:val="000000" w:themeColor="text1"/>
                <w:sz w:val="20"/>
                <w:szCs w:val="20"/>
                <w:lang w:val="en-CA"/>
              </w:rPr>
              <w:tab/>
              <w:t>asps_pixel_deinterleaving_flag</w:t>
            </w:r>
          </w:p>
        </w:tc>
        <w:tc>
          <w:tcPr>
            <w:tcW w:w="1342" w:type="dxa"/>
          </w:tcPr>
          <w:p w14:paraId="7206FB9C" w14:textId="77777777" w:rsidR="00FB7A65" w:rsidRPr="003929CC" w:rsidRDefault="00FB7A65" w:rsidP="00FB7A65">
            <w:pPr>
              <w:spacing w:before="20" w:after="20"/>
              <w:jc w:val="center"/>
              <w:rPr>
                <w:sz w:val="20"/>
                <w:szCs w:val="20"/>
                <w:lang w:val="en-CA"/>
              </w:rPr>
            </w:pPr>
            <w:r w:rsidRPr="003929CC">
              <w:rPr>
                <w:color w:val="000000" w:themeColor="text1"/>
                <w:sz w:val="20"/>
                <w:szCs w:val="20"/>
                <w:lang w:val="en-CA"/>
              </w:rPr>
              <w:t>u(1)</w:t>
            </w:r>
          </w:p>
        </w:tc>
      </w:tr>
      <w:tr w:rsidR="00FB7A65" w:rsidRPr="003929CC" w14:paraId="449F0377" w14:textId="77777777" w:rsidTr="00057618">
        <w:tc>
          <w:tcPr>
            <w:tcW w:w="8400" w:type="dxa"/>
          </w:tcPr>
          <w:p w14:paraId="523E4CCF" w14:textId="77777777" w:rsidR="00FB7A65" w:rsidRPr="003929CC" w:rsidRDefault="00FB7A65" w:rsidP="00FB7A65">
            <w:pPr>
              <w:spacing w:before="20" w:after="20"/>
              <w:rPr>
                <w:b/>
                <w:color w:val="000000" w:themeColor="text1"/>
                <w:sz w:val="20"/>
                <w:szCs w:val="20"/>
                <w:lang w:val="en-CA"/>
              </w:rPr>
            </w:pPr>
            <w:r w:rsidRPr="003929CC">
              <w:rPr>
                <w:b/>
                <w:color w:val="000000" w:themeColor="text1"/>
                <w:sz w:val="20"/>
                <w:szCs w:val="20"/>
                <w:lang w:val="en-CA"/>
              </w:rPr>
              <w:tab/>
              <w:t>asps_patch_precedence_order_flag</w:t>
            </w:r>
          </w:p>
        </w:tc>
        <w:tc>
          <w:tcPr>
            <w:tcW w:w="1342" w:type="dxa"/>
          </w:tcPr>
          <w:p w14:paraId="3B158BBF" w14:textId="77777777" w:rsidR="00FB7A65" w:rsidRPr="003929CC" w:rsidRDefault="00FB7A65" w:rsidP="00FB7A65">
            <w:pPr>
              <w:spacing w:before="20" w:after="20"/>
              <w:jc w:val="center"/>
              <w:rPr>
                <w:color w:val="000000" w:themeColor="text1"/>
                <w:sz w:val="20"/>
                <w:szCs w:val="20"/>
                <w:lang w:val="en-CA"/>
              </w:rPr>
            </w:pPr>
            <w:r w:rsidRPr="003929CC">
              <w:rPr>
                <w:color w:val="000000" w:themeColor="text1"/>
                <w:sz w:val="20"/>
                <w:szCs w:val="20"/>
                <w:lang w:val="en-CA"/>
              </w:rPr>
              <w:t>u(1)</w:t>
            </w:r>
          </w:p>
        </w:tc>
      </w:tr>
      <w:tr w:rsidR="005036E4" w:rsidRPr="003929CC" w14:paraId="003FF950" w14:textId="77777777" w:rsidTr="00E36300">
        <w:tc>
          <w:tcPr>
            <w:tcW w:w="8400" w:type="dxa"/>
          </w:tcPr>
          <w:p w14:paraId="032E2586" w14:textId="1B4AFC78" w:rsidR="005036E4" w:rsidRPr="003929CC" w:rsidRDefault="005036E4" w:rsidP="00221D8F">
            <w:pPr>
              <w:spacing w:before="20" w:after="20"/>
              <w:rPr>
                <w:b/>
                <w:bCs/>
                <w:color w:val="000000" w:themeColor="text1"/>
                <w:sz w:val="20"/>
                <w:szCs w:val="20"/>
                <w:lang w:val="en-CA"/>
              </w:rPr>
            </w:pPr>
            <w:r w:rsidRPr="003929CC">
              <w:rPr>
                <w:sz w:val="20"/>
                <w:szCs w:val="20"/>
                <w:lang w:val="en-CA" w:eastAsia="ko-KR"/>
              </w:rPr>
              <w:tab/>
            </w:r>
            <w:r w:rsidRPr="003929CC">
              <w:rPr>
                <w:b/>
                <w:bCs/>
                <w:sz w:val="20"/>
                <w:szCs w:val="20"/>
                <w:lang w:val="en-CA" w:eastAsia="ko-KR"/>
              </w:rPr>
              <w:t>asps_patch_size_quantizer_present_flag</w:t>
            </w:r>
          </w:p>
        </w:tc>
        <w:tc>
          <w:tcPr>
            <w:tcW w:w="1342" w:type="dxa"/>
          </w:tcPr>
          <w:p w14:paraId="1C62400D" w14:textId="6CA90891" w:rsidR="005036E4" w:rsidRPr="003929CC" w:rsidRDefault="005036E4" w:rsidP="00221D8F">
            <w:pPr>
              <w:spacing w:before="20" w:after="20"/>
              <w:jc w:val="center"/>
              <w:rPr>
                <w:color w:val="000000" w:themeColor="text1"/>
                <w:sz w:val="20"/>
                <w:szCs w:val="20"/>
                <w:lang w:val="en-CA"/>
              </w:rPr>
            </w:pPr>
            <w:r w:rsidRPr="003929CC">
              <w:rPr>
                <w:color w:val="000000" w:themeColor="text1"/>
                <w:sz w:val="20"/>
                <w:szCs w:val="20"/>
                <w:lang w:val="en-CA"/>
              </w:rPr>
              <w:t>u(1)</w:t>
            </w:r>
          </w:p>
        </w:tc>
      </w:tr>
      <w:tr w:rsidR="00221D8F" w:rsidRPr="003929CC" w14:paraId="1DBA6326" w14:textId="77777777" w:rsidTr="00057618">
        <w:tc>
          <w:tcPr>
            <w:tcW w:w="8400" w:type="dxa"/>
          </w:tcPr>
          <w:p w14:paraId="2354C758" w14:textId="77777777" w:rsidR="00221D8F" w:rsidRPr="003929CC" w:rsidRDefault="00221D8F" w:rsidP="00221D8F">
            <w:pPr>
              <w:spacing w:before="20" w:after="20"/>
              <w:rPr>
                <w:b/>
                <w:color w:val="000000" w:themeColor="text1"/>
                <w:sz w:val="20"/>
                <w:szCs w:val="20"/>
                <w:lang w:val="en-CA"/>
              </w:rPr>
            </w:pPr>
            <w:r w:rsidRPr="003929CC">
              <w:rPr>
                <w:b/>
                <w:color w:val="000000" w:themeColor="text1"/>
                <w:sz w:val="20"/>
                <w:szCs w:val="20"/>
                <w:lang w:val="en-CA"/>
              </w:rPr>
              <w:tab/>
              <w:t>asps_enhanced_occupancy_map_for_depth_flag</w:t>
            </w:r>
          </w:p>
        </w:tc>
        <w:tc>
          <w:tcPr>
            <w:tcW w:w="1342" w:type="dxa"/>
          </w:tcPr>
          <w:p w14:paraId="06705004" w14:textId="77777777" w:rsidR="00221D8F" w:rsidRPr="003929CC" w:rsidRDefault="00221D8F" w:rsidP="00221D8F">
            <w:pPr>
              <w:spacing w:before="20" w:after="20"/>
              <w:jc w:val="center"/>
              <w:rPr>
                <w:color w:val="000000" w:themeColor="text1"/>
                <w:sz w:val="20"/>
                <w:szCs w:val="20"/>
                <w:lang w:val="en-CA"/>
              </w:rPr>
            </w:pPr>
            <w:r w:rsidRPr="003929CC">
              <w:rPr>
                <w:color w:val="000000" w:themeColor="text1"/>
                <w:sz w:val="20"/>
                <w:szCs w:val="20"/>
                <w:lang w:val="en-CA"/>
              </w:rPr>
              <w:t>u(1)</w:t>
            </w:r>
          </w:p>
        </w:tc>
      </w:tr>
      <w:tr w:rsidR="00470560" w:rsidRPr="003929CC" w14:paraId="6FF3992A" w14:textId="77777777" w:rsidTr="00057618">
        <w:tc>
          <w:tcPr>
            <w:tcW w:w="8400" w:type="dxa"/>
          </w:tcPr>
          <w:p w14:paraId="489164A3" w14:textId="77777777" w:rsidR="00470560" w:rsidRPr="003929CC" w:rsidRDefault="00470560" w:rsidP="00627BE0">
            <w:pPr>
              <w:spacing w:before="20" w:after="20"/>
              <w:rPr>
                <w:color w:val="000000" w:themeColor="text1"/>
                <w:sz w:val="20"/>
                <w:szCs w:val="20"/>
                <w:lang w:val="en-CA"/>
              </w:rPr>
            </w:pPr>
            <w:r w:rsidRPr="003929CC">
              <w:rPr>
                <w:b/>
                <w:color w:val="000000" w:themeColor="text1"/>
                <w:sz w:val="20"/>
                <w:szCs w:val="20"/>
                <w:lang w:val="en-CA"/>
              </w:rPr>
              <w:tab/>
              <w:t>asps_point_local_reconstruction_enabled_flag</w:t>
            </w:r>
          </w:p>
        </w:tc>
        <w:tc>
          <w:tcPr>
            <w:tcW w:w="1342" w:type="dxa"/>
          </w:tcPr>
          <w:p w14:paraId="0CCEADF0" w14:textId="77777777" w:rsidR="00470560" w:rsidRPr="003929CC" w:rsidRDefault="00470560" w:rsidP="00627BE0">
            <w:pPr>
              <w:spacing w:before="20" w:after="20"/>
              <w:jc w:val="center"/>
              <w:rPr>
                <w:sz w:val="20"/>
                <w:szCs w:val="20"/>
                <w:lang w:val="en-CA"/>
              </w:rPr>
            </w:pPr>
            <w:r w:rsidRPr="003929CC">
              <w:rPr>
                <w:color w:val="000000" w:themeColor="text1"/>
                <w:sz w:val="20"/>
                <w:szCs w:val="20"/>
                <w:lang w:val="en-CA"/>
              </w:rPr>
              <w:t>u(1)</w:t>
            </w:r>
          </w:p>
        </w:tc>
      </w:tr>
      <w:tr w:rsidR="00470560" w:rsidRPr="003929CC" w14:paraId="2914B0E3" w14:textId="77777777" w:rsidTr="00057618">
        <w:tc>
          <w:tcPr>
            <w:tcW w:w="8400" w:type="dxa"/>
          </w:tcPr>
          <w:p w14:paraId="39C3FA38" w14:textId="0B77BB7E" w:rsidR="00470560" w:rsidRPr="003929CC" w:rsidRDefault="00470560" w:rsidP="00221D8F">
            <w:pPr>
              <w:spacing w:before="20" w:after="20"/>
              <w:rPr>
                <w:b/>
                <w:color w:val="000000" w:themeColor="text1"/>
                <w:sz w:val="20"/>
                <w:szCs w:val="20"/>
                <w:lang w:val="en-CA"/>
              </w:rPr>
            </w:pPr>
            <w:r w:rsidRPr="003929CC">
              <w:rPr>
                <w:bCs/>
                <w:color w:val="000000" w:themeColor="text1"/>
                <w:sz w:val="20"/>
                <w:szCs w:val="20"/>
                <w:lang w:val="en-CA"/>
              </w:rPr>
              <w:tab/>
            </w:r>
            <w:r w:rsidRPr="003929CC">
              <w:rPr>
                <w:b/>
                <w:color w:val="000000" w:themeColor="text1"/>
                <w:sz w:val="20"/>
                <w:szCs w:val="20"/>
                <w:lang w:val="en-CA"/>
              </w:rPr>
              <w:t>asps_map_count_minus1</w:t>
            </w:r>
          </w:p>
        </w:tc>
        <w:tc>
          <w:tcPr>
            <w:tcW w:w="1342" w:type="dxa"/>
          </w:tcPr>
          <w:p w14:paraId="2E630DC9" w14:textId="592BE53D" w:rsidR="00470560" w:rsidRPr="003929CC" w:rsidRDefault="00470560" w:rsidP="00221D8F">
            <w:pPr>
              <w:spacing w:before="20" w:after="20"/>
              <w:jc w:val="center"/>
              <w:rPr>
                <w:color w:val="000000" w:themeColor="text1"/>
                <w:sz w:val="20"/>
                <w:szCs w:val="20"/>
                <w:lang w:val="en-CA"/>
              </w:rPr>
            </w:pPr>
            <w:r w:rsidRPr="003929CC">
              <w:rPr>
                <w:color w:val="000000" w:themeColor="text1"/>
                <w:sz w:val="20"/>
                <w:szCs w:val="20"/>
                <w:lang w:val="en-CA"/>
              </w:rPr>
              <w:t>u(4)</w:t>
            </w:r>
          </w:p>
        </w:tc>
      </w:tr>
      <w:tr w:rsidR="00D86594" w:rsidRPr="003929CC" w14:paraId="57360EB0" w14:textId="77777777" w:rsidTr="00057618">
        <w:tc>
          <w:tcPr>
            <w:tcW w:w="8400" w:type="dxa"/>
          </w:tcPr>
          <w:p w14:paraId="22E14E04" w14:textId="26EB6BC9" w:rsidR="00D86594" w:rsidRPr="003929CC" w:rsidRDefault="00D86594" w:rsidP="00221D8F">
            <w:pPr>
              <w:spacing w:before="20" w:after="20"/>
              <w:rPr>
                <w:bCs/>
                <w:color w:val="000000" w:themeColor="text1"/>
                <w:sz w:val="20"/>
                <w:szCs w:val="20"/>
                <w:lang w:val="en-CA"/>
              </w:rPr>
            </w:pPr>
            <w:r w:rsidRPr="003929CC">
              <w:rPr>
                <w:b/>
                <w:color w:val="000000" w:themeColor="text1"/>
                <w:sz w:val="20"/>
                <w:szCs w:val="20"/>
                <w:lang w:val="en-CA"/>
              </w:rPr>
              <w:tab/>
            </w:r>
            <w:r w:rsidRPr="003929CC">
              <w:rPr>
                <w:bCs/>
                <w:color w:val="000000" w:themeColor="text1"/>
                <w:sz w:val="20"/>
                <w:szCs w:val="20"/>
                <w:lang w:val="en-CA"/>
              </w:rPr>
              <w:t>if( asps_enhanced_occupancy_map_for_depth_flag</w:t>
            </w:r>
            <w:r w:rsidR="00E36300" w:rsidRPr="003929CC">
              <w:rPr>
                <w:bCs/>
                <w:color w:val="000000" w:themeColor="text1"/>
                <w:sz w:val="20"/>
                <w:szCs w:val="20"/>
                <w:lang w:val="en-CA"/>
              </w:rPr>
              <w:t> &amp;&amp; asps_map_count_minus1 = = 0 )</w:t>
            </w:r>
          </w:p>
        </w:tc>
        <w:tc>
          <w:tcPr>
            <w:tcW w:w="1342" w:type="dxa"/>
          </w:tcPr>
          <w:p w14:paraId="387AB9C8" w14:textId="77777777" w:rsidR="00D86594" w:rsidRPr="003929CC" w:rsidRDefault="00D86594" w:rsidP="00221D8F">
            <w:pPr>
              <w:spacing w:before="20" w:after="20"/>
              <w:jc w:val="center"/>
              <w:rPr>
                <w:color w:val="000000" w:themeColor="text1"/>
                <w:sz w:val="20"/>
                <w:szCs w:val="20"/>
                <w:lang w:val="en-CA"/>
              </w:rPr>
            </w:pPr>
          </w:p>
        </w:tc>
      </w:tr>
      <w:tr w:rsidR="00D86594" w:rsidRPr="003929CC" w14:paraId="5364F67D" w14:textId="77777777" w:rsidTr="00057618">
        <w:tc>
          <w:tcPr>
            <w:tcW w:w="8400" w:type="dxa"/>
          </w:tcPr>
          <w:p w14:paraId="3C814B19" w14:textId="3092C01C" w:rsidR="00D86594" w:rsidRPr="003929CC" w:rsidRDefault="00750B8C" w:rsidP="00221D8F">
            <w:pPr>
              <w:spacing w:before="20" w:after="20"/>
              <w:rPr>
                <w:b/>
                <w:color w:val="000000" w:themeColor="text1"/>
                <w:sz w:val="20"/>
                <w:szCs w:val="20"/>
                <w:lang w:val="en-CA"/>
              </w:rPr>
            </w:pPr>
            <w:r w:rsidRPr="003929CC">
              <w:rPr>
                <w:b/>
                <w:color w:val="000000" w:themeColor="text1"/>
                <w:sz w:val="20"/>
                <w:szCs w:val="20"/>
                <w:lang w:val="en-CA"/>
              </w:rPr>
              <w:tab/>
            </w:r>
            <w:r w:rsidRPr="003929CC">
              <w:rPr>
                <w:b/>
                <w:color w:val="000000" w:themeColor="text1"/>
                <w:sz w:val="20"/>
                <w:szCs w:val="20"/>
                <w:lang w:val="en-CA"/>
              </w:rPr>
              <w:tab/>
              <w:t>asps_enhanced_occupancy_map_fix_bit_count</w:t>
            </w:r>
            <w:r w:rsidR="00B84748" w:rsidRPr="003929CC">
              <w:rPr>
                <w:b/>
                <w:color w:val="000000" w:themeColor="text1"/>
                <w:sz w:val="20"/>
                <w:szCs w:val="20"/>
                <w:lang w:val="en-CA"/>
              </w:rPr>
              <w:t>_minus1</w:t>
            </w:r>
          </w:p>
        </w:tc>
        <w:tc>
          <w:tcPr>
            <w:tcW w:w="1342" w:type="dxa"/>
          </w:tcPr>
          <w:p w14:paraId="472AE376" w14:textId="09E6A519" w:rsidR="00D86594" w:rsidRPr="003929CC" w:rsidRDefault="00750B8C" w:rsidP="00221D8F">
            <w:pPr>
              <w:spacing w:before="20" w:after="20"/>
              <w:jc w:val="center"/>
              <w:rPr>
                <w:color w:val="000000" w:themeColor="text1"/>
                <w:sz w:val="20"/>
                <w:szCs w:val="20"/>
                <w:lang w:val="en-CA"/>
              </w:rPr>
            </w:pPr>
            <w:r w:rsidRPr="003929CC">
              <w:rPr>
                <w:color w:val="000000" w:themeColor="text1"/>
                <w:sz w:val="20"/>
                <w:szCs w:val="20"/>
                <w:lang w:val="en-CA"/>
              </w:rPr>
              <w:t>u(4)</w:t>
            </w:r>
          </w:p>
        </w:tc>
      </w:tr>
      <w:tr w:rsidR="00FB7A65" w:rsidRPr="003929CC" w14:paraId="580FAF8D" w14:textId="77777777" w:rsidTr="00057618">
        <w:tc>
          <w:tcPr>
            <w:tcW w:w="8400" w:type="dxa"/>
          </w:tcPr>
          <w:p w14:paraId="6BC3C2A1" w14:textId="2E705545" w:rsidR="00FB7A65" w:rsidRPr="003929CC" w:rsidRDefault="00FB7A65" w:rsidP="00FB7A65">
            <w:pPr>
              <w:spacing w:before="20" w:after="20"/>
              <w:rPr>
                <w:color w:val="000000" w:themeColor="text1"/>
                <w:sz w:val="20"/>
                <w:szCs w:val="20"/>
                <w:lang w:val="en-CA"/>
              </w:rPr>
            </w:pPr>
            <w:r w:rsidRPr="003929CC">
              <w:rPr>
                <w:color w:val="000000" w:themeColor="text1"/>
                <w:sz w:val="20"/>
                <w:szCs w:val="20"/>
                <w:lang w:val="en-CA"/>
              </w:rPr>
              <w:tab/>
              <w:t>if(</w:t>
            </w:r>
            <w:r w:rsidR="00E36300" w:rsidRPr="003929CC">
              <w:rPr>
                <w:color w:val="000000" w:themeColor="text1"/>
                <w:sz w:val="20"/>
                <w:szCs w:val="20"/>
                <w:lang w:val="en-CA"/>
              </w:rPr>
              <w:t> </w:t>
            </w:r>
            <w:r w:rsidR="00A77E95" w:rsidRPr="003929CC">
              <w:rPr>
                <w:color w:val="000000" w:themeColor="text1"/>
                <w:sz w:val="20"/>
                <w:szCs w:val="20"/>
                <w:lang w:val="en-CA"/>
              </w:rPr>
              <w:t>a</w:t>
            </w:r>
            <w:r w:rsidRPr="003929CC">
              <w:rPr>
                <w:color w:val="000000" w:themeColor="text1"/>
                <w:sz w:val="20"/>
                <w:szCs w:val="20"/>
                <w:lang w:val="en-CA"/>
              </w:rPr>
              <w:t>sps_point_local_reconstruction_enabled_flag</w:t>
            </w:r>
            <w:r w:rsidR="00E36300" w:rsidRPr="003929CC">
              <w:rPr>
                <w:color w:val="000000" w:themeColor="text1"/>
                <w:sz w:val="20"/>
                <w:szCs w:val="20"/>
                <w:lang w:val="en-CA"/>
              </w:rPr>
              <w:t> </w:t>
            </w:r>
            <w:r w:rsidRPr="003929CC">
              <w:rPr>
                <w:color w:val="000000" w:themeColor="text1"/>
                <w:sz w:val="20"/>
                <w:szCs w:val="20"/>
                <w:lang w:val="en-CA"/>
              </w:rPr>
              <w:t>)</w:t>
            </w:r>
          </w:p>
        </w:tc>
        <w:tc>
          <w:tcPr>
            <w:tcW w:w="1342" w:type="dxa"/>
          </w:tcPr>
          <w:p w14:paraId="500E84F6" w14:textId="77777777" w:rsidR="00FB7A65" w:rsidRPr="003929CC" w:rsidRDefault="00FB7A65" w:rsidP="00FB7A65">
            <w:pPr>
              <w:spacing w:before="20" w:after="20"/>
              <w:jc w:val="center"/>
              <w:rPr>
                <w:sz w:val="20"/>
                <w:szCs w:val="20"/>
                <w:lang w:val="en-CA"/>
              </w:rPr>
            </w:pPr>
          </w:p>
        </w:tc>
      </w:tr>
      <w:tr w:rsidR="00DD4258" w:rsidRPr="003929CC" w14:paraId="79AADAF5" w14:textId="77777777" w:rsidTr="00057618">
        <w:tc>
          <w:tcPr>
            <w:tcW w:w="8400" w:type="dxa"/>
          </w:tcPr>
          <w:p w14:paraId="1B031BDF" w14:textId="271D723A" w:rsidR="00DD4258" w:rsidRPr="003929CC" w:rsidRDefault="00DD4258" w:rsidP="00DD4258">
            <w:pPr>
              <w:spacing w:before="20" w:after="20"/>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t>asps_point_local_reconstruction_information( </w:t>
            </w:r>
            <w:r w:rsidR="001126A7" w:rsidRPr="003929CC">
              <w:rPr>
                <w:bCs/>
                <w:color w:val="000000" w:themeColor="text1"/>
                <w:sz w:val="20"/>
                <w:szCs w:val="20"/>
                <w:lang w:val="en-CA"/>
              </w:rPr>
              <w:t>asps_map_count_minus1 </w:t>
            </w:r>
            <w:r w:rsidRPr="003929CC">
              <w:rPr>
                <w:color w:val="000000" w:themeColor="text1"/>
                <w:sz w:val="20"/>
                <w:szCs w:val="20"/>
                <w:lang w:val="en-CA"/>
              </w:rPr>
              <w:t>)</w:t>
            </w:r>
          </w:p>
        </w:tc>
        <w:tc>
          <w:tcPr>
            <w:tcW w:w="1342" w:type="dxa"/>
          </w:tcPr>
          <w:p w14:paraId="6150F3EE" w14:textId="77777777" w:rsidR="00DD4258" w:rsidRPr="003929CC" w:rsidRDefault="00DD4258" w:rsidP="00DD4258">
            <w:pPr>
              <w:spacing w:before="20" w:after="20"/>
              <w:jc w:val="center"/>
              <w:rPr>
                <w:sz w:val="20"/>
                <w:szCs w:val="20"/>
                <w:lang w:val="en-CA"/>
              </w:rPr>
            </w:pPr>
          </w:p>
        </w:tc>
      </w:tr>
      <w:tr w:rsidR="003D2440" w:rsidRPr="003929CC" w14:paraId="746294AA" w14:textId="77777777" w:rsidTr="00057618">
        <w:tc>
          <w:tcPr>
            <w:tcW w:w="8400" w:type="dxa"/>
          </w:tcPr>
          <w:p w14:paraId="75B6FCF8" w14:textId="0387F4AC" w:rsidR="003D2440" w:rsidRPr="003929CC" w:rsidRDefault="003D2440" w:rsidP="00DD4258">
            <w:pPr>
              <w:spacing w:before="20" w:after="20"/>
              <w:rPr>
                <w:color w:val="000000" w:themeColor="text1"/>
                <w:sz w:val="20"/>
                <w:szCs w:val="20"/>
                <w:lang w:val="en-CA"/>
              </w:rPr>
            </w:pPr>
            <w:r w:rsidRPr="003929CC">
              <w:rPr>
                <w:color w:val="000000" w:themeColor="text1"/>
                <w:sz w:val="20"/>
                <w:szCs w:val="20"/>
                <w:lang w:val="en-CA"/>
              </w:rPr>
              <w:tab/>
              <w:t>if( asps_pixel_interleaving_flag || asps_point_local_reconstruction_enabled_flag )</w:t>
            </w:r>
          </w:p>
        </w:tc>
        <w:tc>
          <w:tcPr>
            <w:tcW w:w="1342" w:type="dxa"/>
          </w:tcPr>
          <w:p w14:paraId="0813A30B" w14:textId="77777777" w:rsidR="003D2440" w:rsidRPr="003929CC" w:rsidRDefault="003D2440" w:rsidP="00DD4258">
            <w:pPr>
              <w:spacing w:before="20" w:after="20"/>
              <w:jc w:val="center"/>
              <w:rPr>
                <w:sz w:val="20"/>
                <w:szCs w:val="20"/>
                <w:lang w:val="en-CA"/>
              </w:rPr>
            </w:pPr>
          </w:p>
        </w:tc>
      </w:tr>
      <w:tr w:rsidR="003D2440" w:rsidRPr="003929CC" w14:paraId="3A562175" w14:textId="77777777" w:rsidTr="00057618">
        <w:tc>
          <w:tcPr>
            <w:tcW w:w="8400" w:type="dxa"/>
          </w:tcPr>
          <w:p w14:paraId="114C4C0D" w14:textId="26A81042" w:rsidR="003D2440" w:rsidRPr="003929CC" w:rsidRDefault="003D2440" w:rsidP="00DD4258">
            <w:pPr>
              <w:spacing w:before="20" w:after="20"/>
              <w:rPr>
                <w:b/>
                <w:color w:val="000000" w:themeColor="text1"/>
                <w:sz w:val="20"/>
                <w:szCs w:val="20"/>
                <w:lang w:val="en-CA"/>
              </w:rPr>
            </w:pPr>
            <w:r w:rsidRPr="003929CC">
              <w:rPr>
                <w:color w:val="000000" w:themeColor="text1"/>
                <w:sz w:val="20"/>
                <w:szCs w:val="20"/>
                <w:lang w:val="en-CA"/>
              </w:rPr>
              <w:lastRenderedPageBreak/>
              <w:tab/>
            </w:r>
            <w:r w:rsidRPr="003929CC">
              <w:rPr>
                <w:color w:val="000000" w:themeColor="text1"/>
                <w:sz w:val="20"/>
                <w:szCs w:val="20"/>
                <w:lang w:val="en-CA"/>
              </w:rPr>
              <w:tab/>
            </w:r>
            <w:r w:rsidRPr="003929CC">
              <w:rPr>
                <w:b/>
                <w:color w:val="000000" w:themeColor="text1"/>
                <w:sz w:val="20"/>
                <w:szCs w:val="20"/>
                <w:lang w:val="en-CA"/>
              </w:rPr>
              <w:t>asps_surface_thickness</w:t>
            </w:r>
            <w:r w:rsidR="00684670" w:rsidRPr="003929CC">
              <w:rPr>
                <w:b/>
                <w:color w:val="000000" w:themeColor="text1"/>
                <w:sz w:val="20"/>
                <w:szCs w:val="20"/>
                <w:lang w:val="en-CA"/>
              </w:rPr>
              <w:t>_minus1</w:t>
            </w:r>
          </w:p>
        </w:tc>
        <w:tc>
          <w:tcPr>
            <w:tcW w:w="1342" w:type="dxa"/>
          </w:tcPr>
          <w:p w14:paraId="370E4ABE" w14:textId="4EC20E3E" w:rsidR="003D2440" w:rsidRPr="003929CC" w:rsidRDefault="003D2440" w:rsidP="00DD4258">
            <w:pPr>
              <w:spacing w:before="20" w:after="20"/>
              <w:jc w:val="center"/>
              <w:rPr>
                <w:sz w:val="20"/>
                <w:szCs w:val="20"/>
                <w:lang w:val="en-CA"/>
              </w:rPr>
            </w:pPr>
            <w:r w:rsidRPr="003929CC">
              <w:rPr>
                <w:sz w:val="20"/>
                <w:szCs w:val="20"/>
                <w:lang w:val="en-CA"/>
              </w:rPr>
              <w:t>u(8)</w:t>
            </w:r>
          </w:p>
        </w:tc>
      </w:tr>
      <w:tr w:rsidR="00513627" w:rsidRPr="003929CC" w14:paraId="7CBFE844" w14:textId="77777777" w:rsidTr="00E36300">
        <w:tc>
          <w:tcPr>
            <w:tcW w:w="8400" w:type="dxa"/>
          </w:tcPr>
          <w:p w14:paraId="7AFB9507" w14:textId="042E1AB1" w:rsidR="00513627" w:rsidRPr="003929CC" w:rsidRDefault="00513627" w:rsidP="00513627">
            <w:pPr>
              <w:spacing w:before="20" w:after="20"/>
              <w:rPr>
                <w:color w:val="000000" w:themeColor="text1"/>
                <w:sz w:val="20"/>
                <w:szCs w:val="20"/>
                <w:lang w:val="en-CA"/>
              </w:rPr>
            </w:pPr>
            <w:r w:rsidRPr="003929CC">
              <w:rPr>
                <w:sz w:val="20"/>
                <w:szCs w:val="20"/>
              </w:rPr>
              <w:tab/>
            </w:r>
            <w:r w:rsidRPr="003929CC">
              <w:rPr>
                <w:b/>
                <w:bCs/>
                <w:sz w:val="20"/>
                <w:szCs w:val="20"/>
              </w:rPr>
              <w:t>asps_</w:t>
            </w:r>
            <w:r w:rsidRPr="003929CC">
              <w:rPr>
                <w:b/>
                <w:sz w:val="20"/>
                <w:szCs w:val="20"/>
              </w:rPr>
              <w:t>vui_parameters_present_flag</w:t>
            </w:r>
          </w:p>
        </w:tc>
        <w:tc>
          <w:tcPr>
            <w:tcW w:w="1342" w:type="dxa"/>
          </w:tcPr>
          <w:p w14:paraId="20912EDF" w14:textId="01E42A3A" w:rsidR="00513627" w:rsidRPr="003929CC" w:rsidRDefault="00513627" w:rsidP="00513627">
            <w:pPr>
              <w:spacing w:before="20" w:after="20"/>
              <w:jc w:val="center"/>
              <w:rPr>
                <w:sz w:val="20"/>
                <w:szCs w:val="20"/>
                <w:lang w:val="en-CA"/>
              </w:rPr>
            </w:pPr>
            <w:r w:rsidRPr="003929CC">
              <w:rPr>
                <w:sz w:val="20"/>
                <w:szCs w:val="20"/>
              </w:rPr>
              <w:t>u(1)</w:t>
            </w:r>
          </w:p>
        </w:tc>
      </w:tr>
      <w:tr w:rsidR="00513627" w:rsidRPr="003929CC" w14:paraId="76865BBB" w14:textId="77777777" w:rsidTr="00E36300">
        <w:tc>
          <w:tcPr>
            <w:tcW w:w="8400" w:type="dxa"/>
          </w:tcPr>
          <w:p w14:paraId="406AF471" w14:textId="6D85D17C" w:rsidR="00513627" w:rsidRPr="003929CC" w:rsidRDefault="00513627" w:rsidP="00513627">
            <w:pPr>
              <w:spacing w:before="20" w:after="20"/>
              <w:rPr>
                <w:color w:val="000000" w:themeColor="text1"/>
                <w:sz w:val="20"/>
                <w:szCs w:val="20"/>
                <w:lang w:val="en-CA"/>
              </w:rPr>
            </w:pPr>
            <w:r w:rsidRPr="003929CC">
              <w:rPr>
                <w:sz w:val="20"/>
                <w:szCs w:val="20"/>
              </w:rPr>
              <w:tab/>
              <w:t>if( asps_vui_parameters_present_flag )</w:t>
            </w:r>
          </w:p>
        </w:tc>
        <w:tc>
          <w:tcPr>
            <w:tcW w:w="1342" w:type="dxa"/>
          </w:tcPr>
          <w:p w14:paraId="62306B04" w14:textId="77777777" w:rsidR="00513627" w:rsidRPr="003929CC" w:rsidRDefault="00513627" w:rsidP="00513627">
            <w:pPr>
              <w:spacing w:before="20" w:after="20"/>
              <w:jc w:val="center"/>
              <w:rPr>
                <w:sz w:val="20"/>
                <w:szCs w:val="20"/>
                <w:lang w:val="en-CA"/>
              </w:rPr>
            </w:pPr>
          </w:p>
        </w:tc>
      </w:tr>
      <w:tr w:rsidR="00513627" w:rsidRPr="003929CC" w14:paraId="0E77E89E" w14:textId="77777777" w:rsidTr="00E36300">
        <w:tc>
          <w:tcPr>
            <w:tcW w:w="8400" w:type="dxa"/>
          </w:tcPr>
          <w:p w14:paraId="1B7A08A0" w14:textId="5905283B" w:rsidR="00513627" w:rsidRPr="003929CC" w:rsidRDefault="00513627" w:rsidP="00513627">
            <w:pPr>
              <w:spacing w:before="20" w:after="20"/>
              <w:rPr>
                <w:color w:val="000000" w:themeColor="text1"/>
                <w:sz w:val="20"/>
                <w:szCs w:val="20"/>
                <w:lang w:val="en-CA"/>
              </w:rPr>
            </w:pPr>
            <w:r w:rsidRPr="003929CC">
              <w:rPr>
                <w:sz w:val="20"/>
                <w:szCs w:val="20"/>
              </w:rPr>
              <w:tab/>
            </w:r>
            <w:r w:rsidRPr="003929CC">
              <w:rPr>
                <w:sz w:val="20"/>
                <w:szCs w:val="20"/>
              </w:rPr>
              <w:tab/>
              <w:t>vui_parameters( )</w:t>
            </w:r>
          </w:p>
        </w:tc>
        <w:tc>
          <w:tcPr>
            <w:tcW w:w="1342" w:type="dxa"/>
          </w:tcPr>
          <w:p w14:paraId="33A9A6FC" w14:textId="77777777" w:rsidR="00513627" w:rsidRPr="003929CC" w:rsidRDefault="00513627" w:rsidP="00513627">
            <w:pPr>
              <w:spacing w:before="20" w:after="20"/>
              <w:jc w:val="center"/>
              <w:rPr>
                <w:sz w:val="20"/>
                <w:szCs w:val="20"/>
                <w:lang w:val="en-CA"/>
              </w:rPr>
            </w:pPr>
          </w:p>
        </w:tc>
      </w:tr>
      <w:tr w:rsidR="007C7022" w:rsidRPr="003929CC" w14:paraId="0A7639ED" w14:textId="77777777" w:rsidTr="00E36300">
        <w:tc>
          <w:tcPr>
            <w:tcW w:w="8400" w:type="dxa"/>
          </w:tcPr>
          <w:p w14:paraId="6D7AA894" w14:textId="06E6362B" w:rsidR="007C7022" w:rsidRPr="003929CC" w:rsidRDefault="0007349F" w:rsidP="00513627">
            <w:pPr>
              <w:spacing w:before="20" w:after="20"/>
              <w:rPr>
                <w:sz w:val="20"/>
                <w:szCs w:val="20"/>
              </w:rPr>
            </w:pPr>
            <w:r w:rsidRPr="003929CC">
              <w:rPr>
                <w:sz w:val="20"/>
                <w:szCs w:val="20"/>
              </w:rPr>
              <w:tab/>
            </w:r>
            <w:r w:rsidR="009C086B" w:rsidRPr="003929CC">
              <w:rPr>
                <w:b/>
                <w:sz w:val="20"/>
                <w:szCs w:val="20"/>
              </w:rPr>
              <w:t>asps_extension_present_flag</w:t>
            </w:r>
          </w:p>
        </w:tc>
        <w:tc>
          <w:tcPr>
            <w:tcW w:w="1342" w:type="dxa"/>
          </w:tcPr>
          <w:p w14:paraId="15A23274" w14:textId="5B65EFB6" w:rsidR="007C7022" w:rsidRPr="003929CC" w:rsidRDefault="0007349F" w:rsidP="00513627">
            <w:pPr>
              <w:spacing w:before="20" w:after="20"/>
              <w:jc w:val="center"/>
              <w:rPr>
                <w:sz w:val="20"/>
                <w:szCs w:val="20"/>
                <w:lang w:val="en-CA"/>
              </w:rPr>
            </w:pPr>
            <w:r w:rsidRPr="003929CC">
              <w:rPr>
                <w:sz w:val="20"/>
                <w:szCs w:val="20"/>
              </w:rPr>
              <w:t>u(1)</w:t>
            </w:r>
          </w:p>
        </w:tc>
      </w:tr>
      <w:tr w:rsidR="007C7022" w:rsidRPr="003929CC" w14:paraId="1747C290" w14:textId="77777777" w:rsidTr="00E36300">
        <w:tc>
          <w:tcPr>
            <w:tcW w:w="8400" w:type="dxa"/>
          </w:tcPr>
          <w:p w14:paraId="2ED3CD4B" w14:textId="48B8B203" w:rsidR="007C7022" w:rsidRPr="003929CC" w:rsidRDefault="0007349F" w:rsidP="00513627">
            <w:pPr>
              <w:spacing w:before="20" w:after="20"/>
              <w:rPr>
                <w:sz w:val="20"/>
                <w:szCs w:val="20"/>
              </w:rPr>
            </w:pPr>
            <w:r w:rsidRPr="003929CC">
              <w:rPr>
                <w:sz w:val="20"/>
                <w:szCs w:val="20"/>
              </w:rPr>
              <w:tab/>
            </w:r>
            <w:r w:rsidR="00041279" w:rsidRPr="003929CC">
              <w:rPr>
                <w:sz w:val="20"/>
                <w:szCs w:val="20"/>
              </w:rPr>
              <w:t>if( asps_extension_present_flag)</w:t>
            </w:r>
          </w:p>
        </w:tc>
        <w:tc>
          <w:tcPr>
            <w:tcW w:w="1342" w:type="dxa"/>
          </w:tcPr>
          <w:p w14:paraId="0E777171" w14:textId="77777777" w:rsidR="007C7022" w:rsidRPr="003929CC" w:rsidRDefault="007C7022" w:rsidP="00513627">
            <w:pPr>
              <w:spacing w:before="20" w:after="20"/>
              <w:jc w:val="center"/>
              <w:rPr>
                <w:sz w:val="20"/>
                <w:szCs w:val="20"/>
                <w:lang w:val="en-CA"/>
              </w:rPr>
            </w:pPr>
          </w:p>
        </w:tc>
      </w:tr>
      <w:tr w:rsidR="007C7022" w:rsidRPr="003929CC" w14:paraId="684CCB4A" w14:textId="77777777" w:rsidTr="00E36300">
        <w:tc>
          <w:tcPr>
            <w:tcW w:w="8400" w:type="dxa"/>
          </w:tcPr>
          <w:p w14:paraId="414CF7D1" w14:textId="2CDFE16F" w:rsidR="007C7022" w:rsidRPr="003929CC" w:rsidRDefault="0007349F" w:rsidP="00513627">
            <w:pPr>
              <w:spacing w:before="20" w:after="20"/>
              <w:rPr>
                <w:sz w:val="20"/>
                <w:szCs w:val="20"/>
              </w:rPr>
            </w:pPr>
            <w:r w:rsidRPr="003929CC">
              <w:rPr>
                <w:sz w:val="20"/>
                <w:szCs w:val="20"/>
              </w:rPr>
              <w:tab/>
            </w:r>
            <w:r w:rsidRPr="003929CC">
              <w:rPr>
                <w:sz w:val="20"/>
                <w:szCs w:val="20"/>
              </w:rPr>
              <w:tab/>
            </w:r>
            <w:r w:rsidR="00093A79" w:rsidRPr="003929CC">
              <w:rPr>
                <w:sz w:val="20"/>
                <w:szCs w:val="20"/>
              </w:rPr>
              <w:t>while(more_rbsp_data( ))</w:t>
            </w:r>
          </w:p>
        </w:tc>
        <w:tc>
          <w:tcPr>
            <w:tcW w:w="1342" w:type="dxa"/>
          </w:tcPr>
          <w:p w14:paraId="40CBDF92" w14:textId="77777777" w:rsidR="007C7022" w:rsidRPr="003929CC" w:rsidRDefault="007C7022" w:rsidP="00513627">
            <w:pPr>
              <w:spacing w:before="20" w:after="20"/>
              <w:jc w:val="center"/>
              <w:rPr>
                <w:sz w:val="20"/>
                <w:szCs w:val="20"/>
                <w:lang w:val="en-CA"/>
              </w:rPr>
            </w:pPr>
          </w:p>
        </w:tc>
      </w:tr>
      <w:tr w:rsidR="007C7022" w:rsidRPr="003929CC" w14:paraId="640EA567" w14:textId="77777777" w:rsidTr="00E36300">
        <w:tc>
          <w:tcPr>
            <w:tcW w:w="8400" w:type="dxa"/>
          </w:tcPr>
          <w:p w14:paraId="5F1BF8BA" w14:textId="46DFC25F" w:rsidR="007C7022" w:rsidRPr="003929CC" w:rsidRDefault="0007349F" w:rsidP="00513627">
            <w:pPr>
              <w:spacing w:before="20" w:after="20"/>
              <w:rPr>
                <w:sz w:val="20"/>
                <w:szCs w:val="20"/>
              </w:rPr>
            </w:pPr>
            <w:r w:rsidRPr="003929CC">
              <w:rPr>
                <w:sz w:val="20"/>
                <w:szCs w:val="20"/>
              </w:rPr>
              <w:tab/>
            </w:r>
            <w:r w:rsidRPr="003929CC">
              <w:rPr>
                <w:sz w:val="20"/>
                <w:szCs w:val="20"/>
              </w:rPr>
              <w:tab/>
            </w:r>
            <w:r w:rsidRPr="003929CC">
              <w:rPr>
                <w:sz w:val="20"/>
                <w:szCs w:val="20"/>
              </w:rPr>
              <w:tab/>
            </w:r>
            <w:r w:rsidRPr="003929CC">
              <w:rPr>
                <w:b/>
                <w:sz w:val="20"/>
                <w:szCs w:val="20"/>
              </w:rPr>
              <w:t>asps_extension_data_flag</w:t>
            </w:r>
          </w:p>
        </w:tc>
        <w:tc>
          <w:tcPr>
            <w:tcW w:w="1342" w:type="dxa"/>
          </w:tcPr>
          <w:p w14:paraId="4F21F05B" w14:textId="70AA0B9B" w:rsidR="007C7022" w:rsidRPr="003929CC" w:rsidRDefault="0007349F" w:rsidP="00513627">
            <w:pPr>
              <w:spacing w:before="20" w:after="20"/>
              <w:jc w:val="center"/>
              <w:rPr>
                <w:sz w:val="20"/>
                <w:szCs w:val="20"/>
                <w:lang w:val="en-CA"/>
              </w:rPr>
            </w:pPr>
            <w:r w:rsidRPr="003929CC">
              <w:rPr>
                <w:sz w:val="20"/>
                <w:szCs w:val="20"/>
              </w:rPr>
              <w:t>u(1)</w:t>
            </w:r>
          </w:p>
        </w:tc>
      </w:tr>
      <w:tr w:rsidR="00DD4258" w:rsidRPr="003929CC" w14:paraId="14FEA996" w14:textId="77777777" w:rsidTr="00057618">
        <w:tc>
          <w:tcPr>
            <w:tcW w:w="8400" w:type="dxa"/>
          </w:tcPr>
          <w:p w14:paraId="4C95133D" w14:textId="198FF376" w:rsidR="00DD4258" w:rsidRPr="003929CC" w:rsidRDefault="00DD4258" w:rsidP="00DD4258">
            <w:pPr>
              <w:spacing w:before="20" w:after="20"/>
              <w:rPr>
                <w:sz w:val="20"/>
                <w:szCs w:val="20"/>
                <w:lang w:val="en-CA"/>
              </w:rPr>
            </w:pPr>
            <w:r w:rsidRPr="003929CC">
              <w:rPr>
                <w:color w:val="000000" w:themeColor="text1"/>
                <w:sz w:val="20"/>
                <w:szCs w:val="20"/>
                <w:lang w:val="en-CA"/>
              </w:rPr>
              <w:tab/>
            </w:r>
            <w:r w:rsidRPr="003929CC">
              <w:rPr>
                <w:sz w:val="20"/>
                <w:szCs w:val="20"/>
                <w:lang w:val="en-CA"/>
              </w:rPr>
              <w:t>rbsp_trailing_bits</w:t>
            </w:r>
            <w:r w:rsidRPr="003929CC">
              <w:rPr>
                <w:color w:val="000000" w:themeColor="text1"/>
                <w:sz w:val="20"/>
                <w:szCs w:val="20"/>
                <w:lang w:val="en-CA"/>
              </w:rPr>
              <w:t>( )</w:t>
            </w:r>
          </w:p>
        </w:tc>
        <w:tc>
          <w:tcPr>
            <w:tcW w:w="1342" w:type="dxa"/>
          </w:tcPr>
          <w:p w14:paraId="0E0FF38A" w14:textId="77777777" w:rsidR="00DD4258" w:rsidRPr="003929CC" w:rsidRDefault="00DD4258" w:rsidP="00DD4258">
            <w:pPr>
              <w:spacing w:before="20" w:after="20"/>
              <w:jc w:val="center"/>
              <w:rPr>
                <w:sz w:val="20"/>
                <w:szCs w:val="20"/>
                <w:lang w:val="en-CA"/>
              </w:rPr>
            </w:pPr>
          </w:p>
        </w:tc>
      </w:tr>
      <w:tr w:rsidR="00DD4258" w:rsidRPr="003929CC" w14:paraId="26547949" w14:textId="77777777" w:rsidTr="00057618">
        <w:tc>
          <w:tcPr>
            <w:tcW w:w="8400" w:type="dxa"/>
          </w:tcPr>
          <w:p w14:paraId="08BC98AB" w14:textId="77777777" w:rsidR="00DD4258" w:rsidRPr="003929CC" w:rsidRDefault="00DD4258" w:rsidP="00DD4258">
            <w:pPr>
              <w:spacing w:before="20" w:after="20"/>
              <w:rPr>
                <w:sz w:val="20"/>
                <w:szCs w:val="20"/>
                <w:lang w:val="en-CA"/>
              </w:rPr>
            </w:pPr>
            <w:r w:rsidRPr="003929CC">
              <w:rPr>
                <w:sz w:val="20"/>
                <w:szCs w:val="20"/>
                <w:lang w:val="en-CA"/>
              </w:rPr>
              <w:t>}</w:t>
            </w:r>
          </w:p>
        </w:tc>
        <w:tc>
          <w:tcPr>
            <w:tcW w:w="1342" w:type="dxa"/>
          </w:tcPr>
          <w:p w14:paraId="46397BF0" w14:textId="77777777" w:rsidR="00DD4258" w:rsidRPr="003929CC" w:rsidRDefault="00DD4258" w:rsidP="00DD4258">
            <w:pPr>
              <w:spacing w:before="20" w:after="20"/>
              <w:jc w:val="center"/>
              <w:rPr>
                <w:sz w:val="20"/>
                <w:szCs w:val="20"/>
                <w:lang w:val="en-CA"/>
              </w:rPr>
            </w:pPr>
          </w:p>
        </w:tc>
      </w:tr>
    </w:tbl>
    <w:p w14:paraId="11BDA9DB" w14:textId="724111A7" w:rsidR="00FB7A65" w:rsidRPr="003929CC" w:rsidRDefault="00FB7A65" w:rsidP="00057618">
      <w:pPr>
        <w:pStyle w:val="Heading4"/>
      </w:pPr>
      <w:bookmarkStart w:id="562" w:name="_Ref19902496"/>
      <w:r w:rsidRPr="003929CC">
        <w:t>Point local reconstruction information syntax</w:t>
      </w:r>
      <w:bookmarkEnd w:id="562"/>
    </w:p>
    <w:tbl>
      <w:tblPr>
        <w:tblStyle w:val="TableGrid"/>
        <w:tblW w:w="5000" w:type="pct"/>
        <w:jc w:val="center"/>
        <w:tblLook w:val="04A0" w:firstRow="1" w:lastRow="0" w:firstColumn="1" w:lastColumn="0" w:noHBand="0" w:noVBand="1"/>
      </w:tblPr>
      <w:tblGrid>
        <w:gridCol w:w="8345"/>
        <w:gridCol w:w="1397"/>
      </w:tblGrid>
      <w:tr w:rsidR="00FB7A65" w:rsidRPr="003929CC" w14:paraId="42A7EE34" w14:textId="77777777" w:rsidTr="00D175BE">
        <w:trPr>
          <w:jc w:val="center"/>
        </w:trPr>
        <w:tc>
          <w:tcPr>
            <w:tcW w:w="4283" w:type="pct"/>
          </w:tcPr>
          <w:p w14:paraId="342A0336" w14:textId="7DD6A892" w:rsidR="00FB7A65" w:rsidRPr="003929CC" w:rsidRDefault="00DD4258">
            <w:pPr>
              <w:spacing w:before="20" w:after="20"/>
              <w:rPr>
                <w:color w:val="000000" w:themeColor="text1"/>
                <w:sz w:val="20"/>
                <w:szCs w:val="20"/>
                <w:lang w:val="en-CA"/>
              </w:rPr>
            </w:pPr>
            <w:r w:rsidRPr="003929CC">
              <w:rPr>
                <w:color w:val="000000" w:themeColor="text1"/>
                <w:sz w:val="20"/>
                <w:szCs w:val="20"/>
                <w:lang w:val="en-CA"/>
              </w:rPr>
              <w:t>asps_</w:t>
            </w:r>
            <w:r w:rsidR="00FB7A65" w:rsidRPr="003929CC">
              <w:rPr>
                <w:color w:val="000000" w:themeColor="text1"/>
                <w:sz w:val="20"/>
                <w:szCs w:val="20"/>
                <w:lang w:val="en-CA"/>
              </w:rPr>
              <w:t>point_local_reconstruction_information(</w:t>
            </w:r>
            <w:r w:rsidRPr="003929CC">
              <w:rPr>
                <w:color w:val="000000" w:themeColor="text1"/>
                <w:sz w:val="20"/>
                <w:szCs w:val="20"/>
                <w:lang w:val="en-CA"/>
              </w:rPr>
              <w:t> </w:t>
            </w:r>
            <w:r w:rsidR="001126A7" w:rsidRPr="003929CC">
              <w:rPr>
                <w:color w:val="000000" w:themeColor="text1"/>
                <w:sz w:val="20"/>
                <w:szCs w:val="20"/>
                <w:lang w:val="en-CA"/>
              </w:rPr>
              <w:t>mapCountMinus1</w:t>
            </w:r>
            <w:r w:rsidR="00FB7A65" w:rsidRPr="003929CC">
              <w:rPr>
                <w:color w:val="000000" w:themeColor="text1"/>
                <w:sz w:val="20"/>
                <w:szCs w:val="20"/>
                <w:lang w:val="en-CA"/>
              </w:rPr>
              <w:t> ) {</w:t>
            </w:r>
          </w:p>
        </w:tc>
        <w:tc>
          <w:tcPr>
            <w:tcW w:w="717" w:type="pct"/>
          </w:tcPr>
          <w:p w14:paraId="4ACA017D" w14:textId="77777777" w:rsidR="00FB7A65" w:rsidRPr="003929CC" w:rsidRDefault="00FB7A65" w:rsidP="00D175BE">
            <w:pPr>
              <w:spacing w:before="20" w:after="20"/>
              <w:jc w:val="center"/>
              <w:rPr>
                <w:b/>
                <w:color w:val="000000" w:themeColor="text1"/>
                <w:sz w:val="20"/>
                <w:szCs w:val="20"/>
                <w:lang w:val="en-CA"/>
              </w:rPr>
            </w:pPr>
            <w:r w:rsidRPr="003929CC">
              <w:rPr>
                <w:b/>
                <w:color w:val="000000" w:themeColor="text1"/>
                <w:sz w:val="20"/>
                <w:szCs w:val="20"/>
                <w:lang w:val="en-CA"/>
              </w:rPr>
              <w:t>Descriptor</w:t>
            </w:r>
          </w:p>
        </w:tc>
      </w:tr>
      <w:tr w:rsidR="001E79FB" w:rsidRPr="003929CC" w14:paraId="775CE3A3" w14:textId="77777777" w:rsidTr="00D175BE">
        <w:trPr>
          <w:jc w:val="center"/>
        </w:trPr>
        <w:tc>
          <w:tcPr>
            <w:tcW w:w="4283" w:type="pct"/>
          </w:tcPr>
          <w:p w14:paraId="15647833" w14:textId="2F0DE1FA" w:rsidR="001E79FB" w:rsidRPr="003929CC" w:rsidRDefault="001E79FB" w:rsidP="00D175BE">
            <w:pPr>
              <w:spacing w:before="20" w:after="20"/>
              <w:rPr>
                <w:color w:val="000000" w:themeColor="text1"/>
                <w:sz w:val="20"/>
                <w:szCs w:val="20"/>
                <w:lang w:val="en-CA"/>
              </w:rPr>
            </w:pPr>
            <w:r w:rsidRPr="003929CC">
              <w:rPr>
                <w:color w:val="000000" w:themeColor="text1"/>
                <w:sz w:val="20"/>
                <w:szCs w:val="20"/>
                <w:lang w:val="en-CA"/>
              </w:rPr>
              <w:tab/>
              <w:t>for( i = 0; i &lt; </w:t>
            </w:r>
            <w:r w:rsidR="001126A7" w:rsidRPr="003929CC">
              <w:rPr>
                <w:color w:val="000000" w:themeColor="text1"/>
                <w:sz w:val="20"/>
                <w:szCs w:val="20"/>
                <w:lang w:val="en-CA"/>
              </w:rPr>
              <w:t>mapCountMinus1</w:t>
            </w:r>
            <w:r w:rsidRPr="003929CC">
              <w:rPr>
                <w:color w:val="000000" w:themeColor="text1"/>
                <w:sz w:val="20"/>
                <w:szCs w:val="20"/>
                <w:lang w:val="en-CA"/>
              </w:rPr>
              <w:t> + 1 ; i ++ ) {</w:t>
            </w:r>
          </w:p>
        </w:tc>
        <w:tc>
          <w:tcPr>
            <w:tcW w:w="717" w:type="pct"/>
          </w:tcPr>
          <w:p w14:paraId="4A63F28D" w14:textId="77777777" w:rsidR="001E79FB" w:rsidRPr="003929CC" w:rsidRDefault="001E79FB" w:rsidP="00D175BE">
            <w:pPr>
              <w:spacing w:before="20" w:after="20"/>
              <w:jc w:val="center"/>
              <w:rPr>
                <w:b/>
                <w:color w:val="000000" w:themeColor="text1"/>
                <w:sz w:val="20"/>
                <w:szCs w:val="20"/>
                <w:lang w:val="en-CA"/>
              </w:rPr>
            </w:pPr>
          </w:p>
        </w:tc>
      </w:tr>
      <w:tr w:rsidR="001E79FB" w:rsidRPr="003929CC" w14:paraId="576F01BB" w14:textId="77777777" w:rsidTr="00D175BE">
        <w:trPr>
          <w:jc w:val="center"/>
        </w:trPr>
        <w:tc>
          <w:tcPr>
            <w:tcW w:w="4283" w:type="pct"/>
          </w:tcPr>
          <w:p w14:paraId="17EA4C45" w14:textId="41717D5E" w:rsidR="001E79FB" w:rsidRPr="003929CC" w:rsidRDefault="001E79FB" w:rsidP="00D175BE">
            <w:pPr>
              <w:spacing w:before="20" w:after="20"/>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Pr="003929CC">
              <w:rPr>
                <w:b/>
                <w:bCs/>
                <w:color w:val="000000" w:themeColor="text1"/>
                <w:sz w:val="20"/>
                <w:szCs w:val="20"/>
                <w:lang w:val="en-CA"/>
              </w:rPr>
              <w:t>plri_point_local_reconstruction_map_enabled_flag</w:t>
            </w:r>
            <w:r w:rsidRPr="003929CC">
              <w:rPr>
                <w:color w:val="000000" w:themeColor="text1"/>
                <w:sz w:val="20"/>
                <w:szCs w:val="20"/>
                <w:lang w:val="en-CA"/>
              </w:rPr>
              <w:t>[ i ]</w:t>
            </w:r>
          </w:p>
        </w:tc>
        <w:tc>
          <w:tcPr>
            <w:tcW w:w="717" w:type="pct"/>
          </w:tcPr>
          <w:p w14:paraId="127CC3C4" w14:textId="6AC62653" w:rsidR="001E79FB" w:rsidRPr="003929CC" w:rsidRDefault="001E79FB" w:rsidP="00D175BE">
            <w:pPr>
              <w:spacing w:before="20" w:after="20"/>
              <w:jc w:val="center"/>
              <w:rPr>
                <w:color w:val="000000" w:themeColor="text1"/>
                <w:sz w:val="20"/>
                <w:szCs w:val="20"/>
                <w:lang w:val="en-CA"/>
              </w:rPr>
            </w:pPr>
            <w:r w:rsidRPr="003929CC">
              <w:rPr>
                <w:color w:val="000000" w:themeColor="text1"/>
                <w:sz w:val="20"/>
                <w:szCs w:val="20"/>
                <w:lang w:val="en-CA"/>
              </w:rPr>
              <w:t>u(1)</w:t>
            </w:r>
          </w:p>
        </w:tc>
      </w:tr>
      <w:tr w:rsidR="001E79FB" w:rsidRPr="003929CC" w14:paraId="3F22AA71" w14:textId="77777777" w:rsidTr="00D175BE">
        <w:trPr>
          <w:jc w:val="center"/>
        </w:trPr>
        <w:tc>
          <w:tcPr>
            <w:tcW w:w="4283" w:type="pct"/>
          </w:tcPr>
          <w:p w14:paraId="49E7B338" w14:textId="18590ECB" w:rsidR="001E79FB" w:rsidRPr="003929CC" w:rsidRDefault="001E79FB" w:rsidP="00D175BE">
            <w:pPr>
              <w:spacing w:before="20" w:after="20"/>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t>if( plri_point_local_reconstruction_map_enabled_flag[ i ] ) {</w:t>
            </w:r>
          </w:p>
        </w:tc>
        <w:tc>
          <w:tcPr>
            <w:tcW w:w="717" w:type="pct"/>
          </w:tcPr>
          <w:p w14:paraId="58D359A3" w14:textId="77777777" w:rsidR="001E79FB" w:rsidRPr="003929CC" w:rsidRDefault="001E79FB" w:rsidP="00D175BE">
            <w:pPr>
              <w:spacing w:before="20" w:after="20"/>
              <w:jc w:val="center"/>
              <w:rPr>
                <w:color w:val="000000" w:themeColor="text1"/>
                <w:sz w:val="20"/>
                <w:szCs w:val="20"/>
                <w:lang w:val="en-CA"/>
              </w:rPr>
            </w:pPr>
          </w:p>
        </w:tc>
      </w:tr>
      <w:tr w:rsidR="00FB7A65" w:rsidRPr="003929CC" w14:paraId="515E0BE6" w14:textId="77777777" w:rsidTr="00D175BE">
        <w:trPr>
          <w:jc w:val="center"/>
        </w:trPr>
        <w:tc>
          <w:tcPr>
            <w:tcW w:w="4283" w:type="pct"/>
          </w:tcPr>
          <w:p w14:paraId="3F6A19E8" w14:textId="4EA28E9F" w:rsidR="00FB7A65" w:rsidRPr="003929CC" w:rsidRDefault="00FB7A65">
            <w:pPr>
              <w:spacing w:before="20" w:after="20"/>
              <w:rPr>
                <w:b/>
                <w:color w:val="000000" w:themeColor="text1"/>
                <w:sz w:val="20"/>
                <w:szCs w:val="20"/>
                <w:lang w:val="en-CA"/>
              </w:rPr>
            </w:pPr>
            <w:r w:rsidRPr="003929CC">
              <w:rPr>
                <w:color w:val="000000" w:themeColor="text1"/>
                <w:sz w:val="20"/>
                <w:szCs w:val="20"/>
                <w:lang w:val="en-CA"/>
              </w:rPr>
              <w:tab/>
            </w:r>
            <w:r w:rsidR="001E79FB" w:rsidRPr="003929CC">
              <w:rPr>
                <w:color w:val="000000" w:themeColor="text1"/>
                <w:sz w:val="20"/>
                <w:szCs w:val="20"/>
                <w:lang w:val="en-CA"/>
              </w:rPr>
              <w:tab/>
            </w:r>
            <w:r w:rsidR="001E79FB" w:rsidRPr="003929CC">
              <w:rPr>
                <w:color w:val="000000" w:themeColor="text1"/>
                <w:sz w:val="20"/>
                <w:szCs w:val="20"/>
                <w:lang w:val="en-CA"/>
              </w:rPr>
              <w:tab/>
            </w:r>
            <w:r w:rsidRPr="003929CC">
              <w:rPr>
                <w:b/>
                <w:color w:val="000000" w:themeColor="text1"/>
                <w:sz w:val="20"/>
                <w:szCs w:val="20"/>
                <w:lang w:val="en-CA"/>
              </w:rPr>
              <w:t>plri_number_of_modes_minus1</w:t>
            </w:r>
            <w:r w:rsidR="00DD4258" w:rsidRPr="003929CC">
              <w:rPr>
                <w:bCs/>
                <w:color w:val="000000" w:themeColor="text1"/>
                <w:sz w:val="20"/>
                <w:szCs w:val="20"/>
                <w:lang w:val="en-CA"/>
              </w:rPr>
              <w:t>[ </w:t>
            </w:r>
            <w:r w:rsidR="001E79FB" w:rsidRPr="003929CC">
              <w:rPr>
                <w:bCs/>
                <w:color w:val="000000" w:themeColor="text1"/>
                <w:sz w:val="20"/>
                <w:szCs w:val="20"/>
                <w:lang w:val="en-CA"/>
              </w:rPr>
              <w:t>i</w:t>
            </w:r>
            <w:r w:rsidR="00DD4258" w:rsidRPr="003929CC">
              <w:rPr>
                <w:bCs/>
                <w:color w:val="000000" w:themeColor="text1"/>
                <w:sz w:val="20"/>
                <w:szCs w:val="20"/>
                <w:lang w:val="en-CA"/>
              </w:rPr>
              <w:t> ]</w:t>
            </w:r>
          </w:p>
        </w:tc>
        <w:tc>
          <w:tcPr>
            <w:tcW w:w="717" w:type="pct"/>
          </w:tcPr>
          <w:p w14:paraId="6470AB07" w14:textId="77777777" w:rsidR="00FB7A65" w:rsidRPr="003929CC" w:rsidRDefault="00FB7A65" w:rsidP="00D175BE">
            <w:pPr>
              <w:spacing w:before="20" w:after="20"/>
              <w:jc w:val="center"/>
              <w:rPr>
                <w:color w:val="000000" w:themeColor="text1"/>
                <w:sz w:val="20"/>
                <w:szCs w:val="20"/>
                <w:lang w:val="en-CA"/>
              </w:rPr>
            </w:pPr>
            <w:r w:rsidRPr="003929CC">
              <w:rPr>
                <w:color w:val="000000" w:themeColor="text1"/>
                <w:sz w:val="20"/>
                <w:szCs w:val="20"/>
                <w:lang w:val="en-CA"/>
              </w:rPr>
              <w:t>u(4)</w:t>
            </w:r>
          </w:p>
        </w:tc>
      </w:tr>
      <w:tr w:rsidR="00FB7A65" w:rsidRPr="003929CC" w14:paraId="07ED2829" w14:textId="77777777" w:rsidTr="00D175BE">
        <w:trPr>
          <w:jc w:val="center"/>
        </w:trPr>
        <w:tc>
          <w:tcPr>
            <w:tcW w:w="4283" w:type="pct"/>
          </w:tcPr>
          <w:p w14:paraId="1FFB6706" w14:textId="5A89B517" w:rsidR="00FB7A65" w:rsidRPr="003929CC" w:rsidRDefault="00FB7A65">
            <w:pPr>
              <w:spacing w:before="20" w:after="20"/>
              <w:rPr>
                <w:color w:val="000000" w:themeColor="text1"/>
                <w:sz w:val="20"/>
                <w:szCs w:val="20"/>
                <w:lang w:val="en-CA" w:eastAsia="ja-JP"/>
              </w:rPr>
            </w:pPr>
            <w:r w:rsidRPr="003929CC">
              <w:rPr>
                <w:color w:val="000000" w:themeColor="text1"/>
                <w:sz w:val="20"/>
                <w:szCs w:val="20"/>
                <w:lang w:val="en-CA" w:eastAsia="ja-JP"/>
              </w:rPr>
              <w:tab/>
            </w:r>
            <w:r w:rsidR="001E79FB" w:rsidRPr="003929CC">
              <w:rPr>
                <w:color w:val="000000" w:themeColor="text1"/>
                <w:sz w:val="20"/>
                <w:szCs w:val="20"/>
                <w:lang w:val="en-CA" w:eastAsia="ja-JP"/>
              </w:rPr>
              <w:tab/>
            </w:r>
            <w:r w:rsidR="001E79FB" w:rsidRPr="003929CC">
              <w:rPr>
                <w:color w:val="000000" w:themeColor="text1"/>
                <w:sz w:val="20"/>
                <w:szCs w:val="20"/>
                <w:lang w:val="en-CA" w:eastAsia="ja-JP"/>
              </w:rPr>
              <w:tab/>
            </w:r>
            <w:r w:rsidRPr="003929CC">
              <w:rPr>
                <w:color w:val="000000" w:themeColor="text1"/>
                <w:sz w:val="20"/>
                <w:szCs w:val="20"/>
                <w:lang w:val="en-CA" w:eastAsia="ja-JP"/>
              </w:rPr>
              <w:t xml:space="preserve">for( </w:t>
            </w:r>
            <w:r w:rsidR="0003368A" w:rsidRPr="003929CC">
              <w:rPr>
                <w:color w:val="000000" w:themeColor="text1"/>
                <w:sz w:val="20"/>
                <w:szCs w:val="20"/>
                <w:lang w:val="en-CA" w:eastAsia="ja-JP"/>
              </w:rPr>
              <w:t>j</w:t>
            </w:r>
            <w:r w:rsidRPr="003929CC">
              <w:rPr>
                <w:color w:val="000000" w:themeColor="text1"/>
                <w:sz w:val="20"/>
                <w:szCs w:val="20"/>
                <w:lang w:val="en-CA" w:eastAsia="ja-JP"/>
              </w:rPr>
              <w:t xml:space="preserve"> = 0; </w:t>
            </w:r>
            <w:r w:rsidR="0003368A" w:rsidRPr="003929CC">
              <w:rPr>
                <w:color w:val="000000" w:themeColor="text1"/>
                <w:sz w:val="20"/>
                <w:szCs w:val="20"/>
                <w:lang w:val="en-CA" w:eastAsia="ja-JP"/>
              </w:rPr>
              <w:t>j</w:t>
            </w:r>
            <w:r w:rsidRPr="003929CC">
              <w:rPr>
                <w:color w:val="000000" w:themeColor="text1"/>
                <w:sz w:val="20"/>
                <w:szCs w:val="20"/>
                <w:lang w:val="en-CA" w:eastAsia="ja-JP"/>
              </w:rPr>
              <w:t xml:space="preserve"> &lt; plri_number_of_modes_minus1</w:t>
            </w:r>
            <w:r w:rsidR="00DD4258" w:rsidRPr="003929CC">
              <w:rPr>
                <w:bCs/>
                <w:color w:val="000000" w:themeColor="text1"/>
                <w:sz w:val="20"/>
                <w:szCs w:val="20"/>
                <w:lang w:val="en-CA"/>
              </w:rPr>
              <w:t>[ </w:t>
            </w:r>
            <w:r w:rsidR="001E79FB" w:rsidRPr="003929CC">
              <w:rPr>
                <w:bCs/>
                <w:color w:val="000000" w:themeColor="text1"/>
                <w:sz w:val="20"/>
                <w:szCs w:val="20"/>
                <w:lang w:val="en-CA"/>
              </w:rPr>
              <w:t>i</w:t>
            </w:r>
            <w:r w:rsidR="00DD4258" w:rsidRPr="003929CC">
              <w:rPr>
                <w:bCs/>
                <w:color w:val="000000" w:themeColor="text1"/>
                <w:sz w:val="20"/>
                <w:szCs w:val="20"/>
                <w:lang w:val="en-CA"/>
              </w:rPr>
              <w:t> ]</w:t>
            </w:r>
            <w:r w:rsidR="00DD4258" w:rsidRPr="003929CC" w:rsidDel="004B49AA">
              <w:rPr>
                <w:color w:val="000000" w:themeColor="text1"/>
                <w:sz w:val="20"/>
                <w:szCs w:val="20"/>
                <w:lang w:val="en-CA"/>
              </w:rPr>
              <w:t xml:space="preserve"> </w:t>
            </w:r>
            <w:r w:rsidR="00DD4258" w:rsidRPr="003929CC">
              <w:rPr>
                <w:color w:val="000000" w:themeColor="text1"/>
                <w:sz w:val="20"/>
                <w:szCs w:val="20"/>
                <w:lang w:val="en-CA"/>
              </w:rPr>
              <w:t>+ 1</w:t>
            </w:r>
            <w:r w:rsidRPr="003929CC">
              <w:rPr>
                <w:color w:val="000000" w:themeColor="text1"/>
                <w:sz w:val="20"/>
                <w:szCs w:val="20"/>
                <w:lang w:val="en-CA" w:eastAsia="ja-JP"/>
              </w:rPr>
              <w:t xml:space="preserve">; </w:t>
            </w:r>
            <w:r w:rsidR="0003368A" w:rsidRPr="003929CC">
              <w:rPr>
                <w:color w:val="000000" w:themeColor="text1"/>
                <w:sz w:val="20"/>
                <w:szCs w:val="20"/>
                <w:lang w:val="en-CA" w:eastAsia="ja-JP"/>
              </w:rPr>
              <w:t>j</w:t>
            </w:r>
            <w:r w:rsidRPr="003929CC">
              <w:rPr>
                <w:color w:val="000000" w:themeColor="text1"/>
                <w:sz w:val="20"/>
                <w:szCs w:val="20"/>
                <w:lang w:val="en-CA" w:eastAsia="ja-JP"/>
              </w:rPr>
              <w:t>++) {</w:t>
            </w:r>
          </w:p>
        </w:tc>
        <w:tc>
          <w:tcPr>
            <w:tcW w:w="717" w:type="pct"/>
          </w:tcPr>
          <w:p w14:paraId="0AAC1D4F" w14:textId="77777777" w:rsidR="00FB7A65" w:rsidRPr="003929CC" w:rsidRDefault="00FB7A65" w:rsidP="00D175BE">
            <w:pPr>
              <w:spacing w:before="20" w:after="20"/>
              <w:jc w:val="center"/>
              <w:rPr>
                <w:color w:val="000000" w:themeColor="text1"/>
                <w:sz w:val="20"/>
                <w:szCs w:val="20"/>
                <w:lang w:val="en-CA"/>
              </w:rPr>
            </w:pPr>
          </w:p>
        </w:tc>
      </w:tr>
      <w:tr w:rsidR="00FB7A65" w:rsidRPr="003929CC" w14:paraId="3A587C41" w14:textId="77777777" w:rsidTr="00D175BE">
        <w:trPr>
          <w:jc w:val="center"/>
        </w:trPr>
        <w:tc>
          <w:tcPr>
            <w:tcW w:w="4283" w:type="pct"/>
          </w:tcPr>
          <w:p w14:paraId="302A52CF" w14:textId="0D6CE5F1" w:rsidR="00FB7A65" w:rsidRPr="003929CC" w:rsidRDefault="00FB7A65">
            <w:pPr>
              <w:spacing w:before="20" w:after="20"/>
              <w:rPr>
                <w:color w:val="000000" w:themeColor="text1"/>
                <w:sz w:val="20"/>
                <w:szCs w:val="20"/>
                <w:lang w:val="en-CA" w:eastAsia="ja-JP"/>
              </w:rPr>
            </w:pPr>
            <w:r w:rsidRPr="003929CC">
              <w:rPr>
                <w:color w:val="000000" w:themeColor="text1"/>
                <w:sz w:val="20"/>
                <w:szCs w:val="20"/>
                <w:lang w:val="en-CA" w:eastAsia="ja-JP"/>
              </w:rPr>
              <w:tab/>
            </w:r>
            <w:r w:rsidRPr="003929CC">
              <w:rPr>
                <w:color w:val="000000" w:themeColor="text1"/>
                <w:sz w:val="20"/>
                <w:szCs w:val="20"/>
                <w:lang w:val="en-CA" w:eastAsia="ja-JP"/>
              </w:rPr>
              <w:tab/>
            </w:r>
            <w:r w:rsidR="001E79FB" w:rsidRPr="003929CC">
              <w:rPr>
                <w:color w:val="000000" w:themeColor="text1"/>
                <w:sz w:val="20"/>
                <w:szCs w:val="20"/>
                <w:lang w:val="en-CA" w:eastAsia="ja-JP"/>
              </w:rPr>
              <w:tab/>
            </w:r>
            <w:r w:rsidR="001E79FB" w:rsidRPr="003929CC">
              <w:rPr>
                <w:color w:val="000000" w:themeColor="text1"/>
                <w:sz w:val="20"/>
                <w:szCs w:val="20"/>
                <w:lang w:val="en-CA" w:eastAsia="ja-JP"/>
              </w:rPr>
              <w:tab/>
            </w:r>
            <w:r w:rsidRPr="003929CC">
              <w:rPr>
                <w:b/>
                <w:color w:val="000000" w:themeColor="text1"/>
                <w:sz w:val="20"/>
                <w:szCs w:val="20"/>
                <w:lang w:val="en-CA" w:eastAsia="ja-JP"/>
              </w:rPr>
              <w:t>plri_interpolate_flag</w:t>
            </w:r>
            <w:r w:rsidR="00DD4258" w:rsidRPr="003929CC">
              <w:rPr>
                <w:bCs/>
                <w:color w:val="000000" w:themeColor="text1"/>
                <w:sz w:val="20"/>
                <w:szCs w:val="20"/>
                <w:lang w:val="en-CA"/>
              </w:rPr>
              <w:t>[ </w:t>
            </w:r>
            <w:r w:rsidR="001E79FB" w:rsidRPr="003929CC">
              <w:rPr>
                <w:bCs/>
                <w:color w:val="000000" w:themeColor="text1"/>
                <w:sz w:val="20"/>
                <w:szCs w:val="20"/>
                <w:lang w:val="en-CA"/>
              </w:rPr>
              <w:t>i</w:t>
            </w:r>
            <w:r w:rsidR="00DD4258" w:rsidRPr="003929CC">
              <w:rPr>
                <w:bCs/>
                <w:color w:val="000000" w:themeColor="text1"/>
                <w:sz w:val="20"/>
                <w:szCs w:val="20"/>
                <w:lang w:val="en-CA"/>
              </w:rPr>
              <w:t> ]</w:t>
            </w:r>
            <w:r w:rsidRPr="003929CC">
              <w:rPr>
                <w:color w:val="000000" w:themeColor="text1"/>
                <w:sz w:val="20"/>
                <w:szCs w:val="20"/>
                <w:lang w:val="en-CA" w:eastAsia="ja-JP"/>
              </w:rPr>
              <w:t>[ </w:t>
            </w:r>
            <w:r w:rsidR="0003368A" w:rsidRPr="003929CC">
              <w:rPr>
                <w:color w:val="000000" w:themeColor="text1"/>
                <w:sz w:val="20"/>
                <w:szCs w:val="20"/>
                <w:lang w:val="en-CA" w:eastAsia="ja-JP"/>
              </w:rPr>
              <w:t>j</w:t>
            </w:r>
            <w:r w:rsidRPr="003929CC">
              <w:rPr>
                <w:color w:val="000000" w:themeColor="text1"/>
                <w:sz w:val="20"/>
                <w:szCs w:val="20"/>
                <w:lang w:val="en-CA" w:eastAsia="ja-JP"/>
              </w:rPr>
              <w:t> ]</w:t>
            </w:r>
          </w:p>
        </w:tc>
        <w:tc>
          <w:tcPr>
            <w:tcW w:w="717" w:type="pct"/>
          </w:tcPr>
          <w:p w14:paraId="62B7A597" w14:textId="77777777" w:rsidR="00FB7A65" w:rsidRPr="003929CC" w:rsidRDefault="00FB7A65" w:rsidP="00D175BE">
            <w:pPr>
              <w:spacing w:before="20" w:after="20"/>
              <w:jc w:val="center"/>
              <w:rPr>
                <w:color w:val="000000" w:themeColor="text1"/>
                <w:sz w:val="20"/>
                <w:szCs w:val="20"/>
                <w:lang w:val="en-CA"/>
              </w:rPr>
            </w:pPr>
            <w:r w:rsidRPr="003929CC">
              <w:rPr>
                <w:color w:val="000000" w:themeColor="text1"/>
                <w:sz w:val="20"/>
                <w:szCs w:val="20"/>
                <w:lang w:val="en-CA"/>
              </w:rPr>
              <w:t>u(1)</w:t>
            </w:r>
          </w:p>
        </w:tc>
      </w:tr>
      <w:tr w:rsidR="00FB7A65" w:rsidRPr="003929CC" w14:paraId="02A1A30B" w14:textId="77777777" w:rsidTr="00D175BE">
        <w:trPr>
          <w:jc w:val="center"/>
        </w:trPr>
        <w:tc>
          <w:tcPr>
            <w:tcW w:w="4283" w:type="pct"/>
          </w:tcPr>
          <w:p w14:paraId="6FA3A0C1" w14:textId="00FACA2A" w:rsidR="00FB7A65" w:rsidRPr="003929CC" w:rsidRDefault="00FB7A65">
            <w:pPr>
              <w:spacing w:before="20" w:after="20"/>
              <w:rPr>
                <w:color w:val="000000" w:themeColor="text1"/>
                <w:sz w:val="20"/>
                <w:szCs w:val="20"/>
                <w:lang w:val="en-CA" w:eastAsia="ja-JP"/>
              </w:rPr>
            </w:pPr>
            <w:r w:rsidRPr="003929CC">
              <w:rPr>
                <w:b/>
                <w:color w:val="000000" w:themeColor="text1"/>
                <w:sz w:val="20"/>
                <w:szCs w:val="20"/>
                <w:lang w:val="en-CA" w:eastAsia="ja-JP"/>
              </w:rPr>
              <w:tab/>
            </w:r>
            <w:r w:rsidRPr="003929CC">
              <w:rPr>
                <w:b/>
                <w:color w:val="000000" w:themeColor="text1"/>
                <w:sz w:val="20"/>
                <w:szCs w:val="20"/>
                <w:lang w:val="en-CA" w:eastAsia="ja-JP"/>
              </w:rPr>
              <w:tab/>
            </w:r>
            <w:r w:rsidR="001E79FB" w:rsidRPr="003929CC">
              <w:rPr>
                <w:b/>
                <w:color w:val="000000" w:themeColor="text1"/>
                <w:sz w:val="20"/>
                <w:szCs w:val="20"/>
                <w:lang w:val="en-CA" w:eastAsia="ja-JP"/>
              </w:rPr>
              <w:tab/>
            </w:r>
            <w:r w:rsidR="001E79FB" w:rsidRPr="003929CC">
              <w:rPr>
                <w:b/>
                <w:color w:val="000000" w:themeColor="text1"/>
                <w:sz w:val="20"/>
                <w:szCs w:val="20"/>
                <w:lang w:val="en-CA" w:eastAsia="ja-JP"/>
              </w:rPr>
              <w:tab/>
            </w:r>
            <w:r w:rsidRPr="003929CC">
              <w:rPr>
                <w:b/>
                <w:color w:val="000000" w:themeColor="text1"/>
                <w:sz w:val="20"/>
                <w:szCs w:val="20"/>
                <w:lang w:val="en-CA" w:eastAsia="ja-JP"/>
              </w:rPr>
              <w:t>plri_filling_flag</w:t>
            </w:r>
            <w:r w:rsidR="00DD4258" w:rsidRPr="003929CC">
              <w:rPr>
                <w:bCs/>
                <w:color w:val="000000" w:themeColor="text1"/>
                <w:sz w:val="20"/>
                <w:szCs w:val="20"/>
                <w:lang w:val="en-CA"/>
              </w:rPr>
              <w:t>[ </w:t>
            </w:r>
            <w:r w:rsidR="001E79FB" w:rsidRPr="003929CC">
              <w:rPr>
                <w:bCs/>
                <w:color w:val="000000" w:themeColor="text1"/>
                <w:sz w:val="20"/>
                <w:szCs w:val="20"/>
                <w:lang w:val="en-CA"/>
              </w:rPr>
              <w:t>i</w:t>
            </w:r>
            <w:r w:rsidR="00DD4258" w:rsidRPr="003929CC">
              <w:rPr>
                <w:bCs/>
                <w:color w:val="000000" w:themeColor="text1"/>
                <w:sz w:val="20"/>
                <w:szCs w:val="20"/>
                <w:lang w:val="en-CA"/>
              </w:rPr>
              <w:t> ]</w:t>
            </w:r>
            <w:r w:rsidR="004B49AA" w:rsidRPr="003929CC">
              <w:rPr>
                <w:color w:val="000000" w:themeColor="text1"/>
                <w:sz w:val="20"/>
                <w:szCs w:val="20"/>
                <w:lang w:val="en-CA" w:eastAsia="ja-JP"/>
              </w:rPr>
              <w:t>[ </w:t>
            </w:r>
            <w:r w:rsidR="0003368A" w:rsidRPr="003929CC">
              <w:rPr>
                <w:color w:val="000000" w:themeColor="text1"/>
                <w:sz w:val="20"/>
                <w:szCs w:val="20"/>
                <w:lang w:val="en-CA" w:eastAsia="ja-JP"/>
              </w:rPr>
              <w:t>j</w:t>
            </w:r>
            <w:r w:rsidRPr="003929CC">
              <w:rPr>
                <w:color w:val="000000" w:themeColor="text1"/>
                <w:sz w:val="20"/>
                <w:szCs w:val="20"/>
                <w:lang w:val="en-CA" w:eastAsia="ja-JP"/>
              </w:rPr>
              <w:t> ]</w:t>
            </w:r>
          </w:p>
        </w:tc>
        <w:tc>
          <w:tcPr>
            <w:tcW w:w="717" w:type="pct"/>
          </w:tcPr>
          <w:p w14:paraId="735AEF77" w14:textId="77777777" w:rsidR="00FB7A65" w:rsidRPr="003929CC" w:rsidRDefault="00FB7A65" w:rsidP="00D175BE">
            <w:pPr>
              <w:spacing w:before="20" w:after="20"/>
              <w:jc w:val="center"/>
              <w:rPr>
                <w:color w:val="000000" w:themeColor="text1"/>
                <w:sz w:val="20"/>
                <w:szCs w:val="20"/>
                <w:lang w:val="en-CA"/>
              </w:rPr>
            </w:pPr>
            <w:r w:rsidRPr="003929CC">
              <w:rPr>
                <w:color w:val="000000" w:themeColor="text1"/>
                <w:sz w:val="20"/>
                <w:szCs w:val="20"/>
                <w:lang w:val="en-CA"/>
              </w:rPr>
              <w:t>u(1)</w:t>
            </w:r>
          </w:p>
        </w:tc>
      </w:tr>
      <w:tr w:rsidR="00FB7A65" w:rsidRPr="003929CC" w14:paraId="37393010" w14:textId="77777777" w:rsidTr="00D175BE">
        <w:trPr>
          <w:jc w:val="center"/>
        </w:trPr>
        <w:tc>
          <w:tcPr>
            <w:tcW w:w="4283" w:type="pct"/>
          </w:tcPr>
          <w:p w14:paraId="0DF88563" w14:textId="4E2136A3" w:rsidR="00FB7A65" w:rsidRPr="003929CC" w:rsidRDefault="00FB7A65">
            <w:pPr>
              <w:spacing w:before="20" w:after="20"/>
              <w:rPr>
                <w:b/>
                <w:color w:val="000000" w:themeColor="text1"/>
                <w:sz w:val="20"/>
                <w:szCs w:val="20"/>
                <w:lang w:val="en-CA"/>
              </w:rPr>
            </w:pPr>
            <w:r w:rsidRPr="003929CC">
              <w:rPr>
                <w:b/>
                <w:color w:val="000000" w:themeColor="text1"/>
                <w:sz w:val="20"/>
                <w:szCs w:val="20"/>
                <w:lang w:val="en-CA"/>
              </w:rPr>
              <w:tab/>
            </w:r>
            <w:r w:rsidRPr="003929CC">
              <w:rPr>
                <w:b/>
                <w:color w:val="000000" w:themeColor="text1"/>
                <w:sz w:val="20"/>
                <w:szCs w:val="20"/>
                <w:lang w:val="en-CA"/>
              </w:rPr>
              <w:tab/>
            </w:r>
            <w:r w:rsidR="00D23F66" w:rsidRPr="003929CC">
              <w:rPr>
                <w:b/>
                <w:color w:val="000000" w:themeColor="text1"/>
                <w:sz w:val="20"/>
                <w:szCs w:val="20"/>
                <w:lang w:val="en-CA"/>
              </w:rPr>
              <w:tab/>
            </w:r>
            <w:r w:rsidR="00D23F66" w:rsidRPr="003929CC">
              <w:rPr>
                <w:b/>
                <w:color w:val="000000" w:themeColor="text1"/>
                <w:sz w:val="20"/>
                <w:szCs w:val="20"/>
                <w:lang w:val="en-CA"/>
              </w:rPr>
              <w:tab/>
            </w:r>
            <w:r w:rsidRPr="003929CC">
              <w:rPr>
                <w:b/>
                <w:color w:val="000000" w:themeColor="text1"/>
                <w:sz w:val="20"/>
                <w:szCs w:val="20"/>
                <w:lang w:val="en-CA"/>
              </w:rPr>
              <w:t>plri_minimum_depth</w:t>
            </w:r>
            <w:r w:rsidR="00DD4258" w:rsidRPr="003929CC">
              <w:rPr>
                <w:bCs/>
                <w:color w:val="000000" w:themeColor="text1"/>
                <w:sz w:val="20"/>
                <w:szCs w:val="20"/>
                <w:lang w:val="en-CA"/>
              </w:rPr>
              <w:t>[ </w:t>
            </w:r>
            <w:r w:rsidR="00D23F66" w:rsidRPr="003929CC">
              <w:rPr>
                <w:bCs/>
                <w:color w:val="000000" w:themeColor="text1"/>
                <w:sz w:val="20"/>
                <w:szCs w:val="20"/>
                <w:lang w:val="en-CA"/>
              </w:rPr>
              <w:t>i</w:t>
            </w:r>
            <w:r w:rsidR="00DD4258" w:rsidRPr="003929CC">
              <w:rPr>
                <w:bCs/>
                <w:color w:val="000000" w:themeColor="text1"/>
                <w:sz w:val="20"/>
                <w:szCs w:val="20"/>
                <w:lang w:val="en-CA"/>
              </w:rPr>
              <w:t> ]</w:t>
            </w:r>
            <w:r w:rsidRPr="003929CC">
              <w:rPr>
                <w:color w:val="000000" w:themeColor="text1"/>
                <w:sz w:val="20"/>
                <w:szCs w:val="20"/>
                <w:lang w:val="en-CA"/>
              </w:rPr>
              <w:t>[ </w:t>
            </w:r>
            <w:r w:rsidR="0003368A" w:rsidRPr="003929CC">
              <w:rPr>
                <w:color w:val="000000" w:themeColor="text1"/>
                <w:sz w:val="20"/>
                <w:szCs w:val="20"/>
                <w:lang w:val="en-CA"/>
              </w:rPr>
              <w:t>j</w:t>
            </w:r>
            <w:r w:rsidRPr="003929CC">
              <w:rPr>
                <w:color w:val="000000" w:themeColor="text1"/>
                <w:sz w:val="20"/>
                <w:szCs w:val="20"/>
                <w:lang w:val="en-CA"/>
              </w:rPr>
              <w:t> ]</w:t>
            </w:r>
          </w:p>
        </w:tc>
        <w:tc>
          <w:tcPr>
            <w:tcW w:w="717" w:type="pct"/>
          </w:tcPr>
          <w:p w14:paraId="1221D6C6" w14:textId="77777777" w:rsidR="00FB7A65" w:rsidRPr="003929CC" w:rsidRDefault="00FB7A65" w:rsidP="00D175BE">
            <w:pPr>
              <w:spacing w:before="20" w:after="20"/>
              <w:jc w:val="center"/>
              <w:rPr>
                <w:color w:val="000000" w:themeColor="text1"/>
                <w:sz w:val="20"/>
                <w:szCs w:val="20"/>
                <w:lang w:val="en-CA"/>
              </w:rPr>
            </w:pPr>
            <w:r w:rsidRPr="003929CC">
              <w:rPr>
                <w:color w:val="000000" w:themeColor="text1"/>
                <w:sz w:val="20"/>
                <w:szCs w:val="20"/>
                <w:lang w:val="en-CA"/>
              </w:rPr>
              <w:t>u(2)</w:t>
            </w:r>
          </w:p>
        </w:tc>
      </w:tr>
      <w:tr w:rsidR="00FB7A65" w:rsidRPr="003929CC" w14:paraId="5B36111E" w14:textId="77777777" w:rsidTr="00D175BE">
        <w:trPr>
          <w:jc w:val="center"/>
        </w:trPr>
        <w:tc>
          <w:tcPr>
            <w:tcW w:w="4283" w:type="pct"/>
          </w:tcPr>
          <w:p w14:paraId="27F5B041" w14:textId="5195B045" w:rsidR="00FB7A65" w:rsidRPr="003929CC" w:rsidRDefault="00FB7A65">
            <w:pPr>
              <w:spacing w:before="20" w:after="20"/>
              <w:rPr>
                <w:b/>
                <w:color w:val="000000" w:themeColor="text1"/>
                <w:sz w:val="20"/>
                <w:szCs w:val="20"/>
                <w:lang w:val="en-CA" w:eastAsia="ja-JP"/>
              </w:rPr>
            </w:pPr>
            <w:r w:rsidRPr="003929CC">
              <w:rPr>
                <w:b/>
                <w:color w:val="000000" w:themeColor="text1"/>
                <w:sz w:val="20"/>
                <w:szCs w:val="20"/>
                <w:lang w:val="en-CA" w:eastAsia="ja-JP"/>
              </w:rPr>
              <w:tab/>
            </w:r>
            <w:r w:rsidRPr="003929CC">
              <w:rPr>
                <w:b/>
                <w:color w:val="000000" w:themeColor="text1"/>
                <w:sz w:val="20"/>
                <w:szCs w:val="20"/>
                <w:lang w:val="en-CA" w:eastAsia="ja-JP"/>
              </w:rPr>
              <w:tab/>
            </w:r>
            <w:r w:rsidR="00D23F66" w:rsidRPr="003929CC">
              <w:rPr>
                <w:b/>
                <w:color w:val="000000" w:themeColor="text1"/>
                <w:sz w:val="20"/>
                <w:szCs w:val="20"/>
                <w:lang w:val="en-CA" w:eastAsia="ja-JP"/>
              </w:rPr>
              <w:tab/>
            </w:r>
            <w:r w:rsidR="00D23F66" w:rsidRPr="003929CC">
              <w:rPr>
                <w:b/>
                <w:color w:val="000000" w:themeColor="text1"/>
                <w:sz w:val="20"/>
                <w:szCs w:val="20"/>
                <w:lang w:val="en-CA" w:eastAsia="ja-JP"/>
              </w:rPr>
              <w:tab/>
            </w:r>
            <w:r w:rsidRPr="003929CC">
              <w:rPr>
                <w:b/>
                <w:color w:val="000000" w:themeColor="text1"/>
                <w:sz w:val="20"/>
                <w:szCs w:val="20"/>
                <w:lang w:val="en-CA" w:eastAsia="ja-JP"/>
              </w:rPr>
              <w:t>plri_neighbour_minus1</w:t>
            </w:r>
            <w:r w:rsidR="00DD4258" w:rsidRPr="003929CC">
              <w:rPr>
                <w:bCs/>
                <w:color w:val="000000" w:themeColor="text1"/>
                <w:sz w:val="20"/>
                <w:szCs w:val="20"/>
                <w:lang w:val="en-CA"/>
              </w:rPr>
              <w:t>[ </w:t>
            </w:r>
            <w:r w:rsidR="00D23F66" w:rsidRPr="003929CC">
              <w:rPr>
                <w:bCs/>
                <w:color w:val="000000" w:themeColor="text1"/>
                <w:sz w:val="20"/>
                <w:szCs w:val="20"/>
                <w:lang w:val="en-CA"/>
              </w:rPr>
              <w:t>i</w:t>
            </w:r>
            <w:r w:rsidR="00DD4258" w:rsidRPr="003929CC">
              <w:rPr>
                <w:bCs/>
                <w:color w:val="000000" w:themeColor="text1"/>
                <w:sz w:val="20"/>
                <w:szCs w:val="20"/>
                <w:lang w:val="en-CA"/>
              </w:rPr>
              <w:t> ]</w:t>
            </w:r>
            <w:r w:rsidRPr="003929CC">
              <w:rPr>
                <w:color w:val="000000" w:themeColor="text1"/>
                <w:sz w:val="20"/>
                <w:szCs w:val="20"/>
                <w:lang w:val="en-CA" w:eastAsia="ja-JP"/>
              </w:rPr>
              <w:t>[ </w:t>
            </w:r>
            <w:r w:rsidR="0003368A" w:rsidRPr="003929CC">
              <w:rPr>
                <w:color w:val="000000" w:themeColor="text1"/>
                <w:sz w:val="20"/>
                <w:szCs w:val="20"/>
                <w:lang w:val="en-CA" w:eastAsia="ja-JP"/>
              </w:rPr>
              <w:t>j</w:t>
            </w:r>
            <w:r w:rsidRPr="003929CC">
              <w:rPr>
                <w:color w:val="000000" w:themeColor="text1"/>
                <w:sz w:val="20"/>
                <w:szCs w:val="20"/>
                <w:lang w:val="en-CA" w:eastAsia="ja-JP"/>
              </w:rPr>
              <w:t> ]</w:t>
            </w:r>
          </w:p>
        </w:tc>
        <w:tc>
          <w:tcPr>
            <w:tcW w:w="717" w:type="pct"/>
          </w:tcPr>
          <w:p w14:paraId="17776A4F" w14:textId="77777777" w:rsidR="00FB7A65" w:rsidRPr="003929CC" w:rsidRDefault="00FB7A65" w:rsidP="00D175BE">
            <w:pPr>
              <w:spacing w:before="20" w:after="20"/>
              <w:jc w:val="center"/>
              <w:rPr>
                <w:color w:val="000000" w:themeColor="text1"/>
                <w:sz w:val="20"/>
                <w:szCs w:val="20"/>
                <w:lang w:val="en-CA"/>
              </w:rPr>
            </w:pPr>
            <w:r w:rsidRPr="003929CC">
              <w:rPr>
                <w:color w:val="000000" w:themeColor="text1"/>
                <w:sz w:val="20"/>
                <w:szCs w:val="20"/>
                <w:lang w:val="en-CA"/>
              </w:rPr>
              <w:t>u(2)</w:t>
            </w:r>
          </w:p>
        </w:tc>
      </w:tr>
      <w:tr w:rsidR="00FB7A65" w:rsidRPr="003929CC" w14:paraId="56824DDC" w14:textId="77777777" w:rsidTr="00D175BE">
        <w:trPr>
          <w:jc w:val="center"/>
        </w:trPr>
        <w:tc>
          <w:tcPr>
            <w:tcW w:w="4283" w:type="pct"/>
          </w:tcPr>
          <w:p w14:paraId="443BA37C" w14:textId="2BAA00D7" w:rsidR="00FB7A65" w:rsidRPr="003929CC" w:rsidRDefault="00FB7A65" w:rsidP="00D175BE">
            <w:pPr>
              <w:spacing w:before="20" w:after="20"/>
              <w:rPr>
                <w:color w:val="000000" w:themeColor="text1"/>
                <w:sz w:val="20"/>
                <w:szCs w:val="20"/>
                <w:lang w:val="en-CA" w:eastAsia="ja-JP"/>
              </w:rPr>
            </w:pPr>
            <w:r w:rsidRPr="003929CC">
              <w:rPr>
                <w:color w:val="000000" w:themeColor="text1"/>
                <w:sz w:val="20"/>
                <w:szCs w:val="20"/>
                <w:lang w:val="en-CA" w:eastAsia="ja-JP"/>
              </w:rPr>
              <w:tab/>
            </w:r>
            <w:r w:rsidR="00D23F66" w:rsidRPr="003929CC">
              <w:rPr>
                <w:color w:val="000000" w:themeColor="text1"/>
                <w:sz w:val="20"/>
                <w:szCs w:val="20"/>
                <w:lang w:val="en-CA" w:eastAsia="ja-JP"/>
              </w:rPr>
              <w:tab/>
            </w:r>
            <w:r w:rsidR="00D23F66" w:rsidRPr="003929CC">
              <w:rPr>
                <w:color w:val="000000" w:themeColor="text1"/>
                <w:sz w:val="20"/>
                <w:szCs w:val="20"/>
                <w:lang w:val="en-CA" w:eastAsia="ja-JP"/>
              </w:rPr>
              <w:tab/>
            </w:r>
            <w:r w:rsidRPr="003929CC">
              <w:rPr>
                <w:color w:val="000000" w:themeColor="text1"/>
                <w:sz w:val="20"/>
                <w:szCs w:val="20"/>
                <w:lang w:val="en-CA" w:eastAsia="ja-JP"/>
              </w:rPr>
              <w:t>}</w:t>
            </w:r>
          </w:p>
        </w:tc>
        <w:tc>
          <w:tcPr>
            <w:tcW w:w="717" w:type="pct"/>
          </w:tcPr>
          <w:p w14:paraId="3EFBA1FD" w14:textId="77777777" w:rsidR="00FB7A65" w:rsidRPr="003929CC" w:rsidRDefault="00FB7A65" w:rsidP="00D175BE">
            <w:pPr>
              <w:spacing w:before="20" w:after="20"/>
              <w:jc w:val="center"/>
              <w:rPr>
                <w:color w:val="000000" w:themeColor="text1"/>
                <w:sz w:val="20"/>
                <w:szCs w:val="20"/>
                <w:lang w:val="en-CA"/>
              </w:rPr>
            </w:pPr>
          </w:p>
        </w:tc>
      </w:tr>
      <w:tr w:rsidR="00FB7A65" w:rsidRPr="003929CC" w14:paraId="68B952D5" w14:textId="77777777" w:rsidTr="00D175BE">
        <w:trPr>
          <w:jc w:val="center"/>
        </w:trPr>
        <w:tc>
          <w:tcPr>
            <w:tcW w:w="4283" w:type="pct"/>
          </w:tcPr>
          <w:p w14:paraId="5FF1E0CA" w14:textId="687C5D26" w:rsidR="00FB7A65" w:rsidRPr="003929CC" w:rsidRDefault="00FB7A65" w:rsidP="00D175BE">
            <w:pPr>
              <w:spacing w:before="20" w:after="20"/>
              <w:rPr>
                <w:b/>
                <w:color w:val="000000" w:themeColor="text1"/>
                <w:sz w:val="20"/>
                <w:szCs w:val="20"/>
                <w:lang w:val="en-CA" w:eastAsia="ja-JP"/>
              </w:rPr>
            </w:pPr>
            <w:r w:rsidRPr="003929CC">
              <w:rPr>
                <w:color w:val="000000" w:themeColor="text1"/>
                <w:sz w:val="20"/>
                <w:szCs w:val="20"/>
                <w:lang w:val="en-CA" w:eastAsia="ja-JP"/>
              </w:rPr>
              <w:tab/>
            </w:r>
            <w:r w:rsidR="00D23F66" w:rsidRPr="003929CC">
              <w:rPr>
                <w:color w:val="000000" w:themeColor="text1"/>
                <w:sz w:val="20"/>
                <w:szCs w:val="20"/>
                <w:lang w:val="en-CA" w:eastAsia="ja-JP"/>
              </w:rPr>
              <w:tab/>
            </w:r>
            <w:r w:rsidR="00D23F66" w:rsidRPr="003929CC">
              <w:rPr>
                <w:color w:val="000000" w:themeColor="text1"/>
                <w:sz w:val="20"/>
                <w:szCs w:val="20"/>
                <w:lang w:val="en-CA" w:eastAsia="ja-JP"/>
              </w:rPr>
              <w:tab/>
            </w:r>
            <w:r w:rsidRPr="003929CC">
              <w:rPr>
                <w:b/>
                <w:color w:val="000000" w:themeColor="text1"/>
                <w:sz w:val="20"/>
                <w:szCs w:val="20"/>
                <w:lang w:val="en-CA" w:eastAsia="ja-JP"/>
              </w:rPr>
              <w:t>plri_block_threshold_per_patch_minus1</w:t>
            </w:r>
            <w:r w:rsidR="00DD4258" w:rsidRPr="003929CC">
              <w:rPr>
                <w:bCs/>
                <w:color w:val="000000" w:themeColor="text1"/>
                <w:sz w:val="20"/>
                <w:szCs w:val="20"/>
                <w:lang w:val="en-CA"/>
              </w:rPr>
              <w:t>[ mapIdx ]</w:t>
            </w:r>
          </w:p>
        </w:tc>
        <w:tc>
          <w:tcPr>
            <w:tcW w:w="717" w:type="pct"/>
          </w:tcPr>
          <w:p w14:paraId="5D49867D" w14:textId="71CBCD57" w:rsidR="00FB7A65" w:rsidRPr="003929CC" w:rsidRDefault="00FB7A65" w:rsidP="00D175BE">
            <w:pPr>
              <w:spacing w:before="20" w:after="20"/>
              <w:jc w:val="center"/>
              <w:rPr>
                <w:color w:val="000000" w:themeColor="text1"/>
                <w:sz w:val="20"/>
                <w:szCs w:val="20"/>
                <w:lang w:val="en-CA"/>
              </w:rPr>
            </w:pPr>
            <w:r w:rsidRPr="003929CC">
              <w:rPr>
                <w:color w:val="000000" w:themeColor="text1"/>
                <w:sz w:val="20"/>
                <w:szCs w:val="20"/>
                <w:lang w:val="en-CA"/>
              </w:rPr>
              <w:t>u(</w:t>
            </w:r>
            <w:r w:rsidR="00B67725" w:rsidRPr="003929CC">
              <w:rPr>
                <w:color w:val="000000" w:themeColor="text1"/>
                <w:sz w:val="20"/>
                <w:szCs w:val="20"/>
                <w:lang w:val="en-CA"/>
              </w:rPr>
              <w:t>6</w:t>
            </w:r>
            <w:r w:rsidRPr="003929CC">
              <w:rPr>
                <w:color w:val="000000" w:themeColor="text1"/>
                <w:sz w:val="20"/>
                <w:szCs w:val="20"/>
                <w:lang w:val="en-CA"/>
              </w:rPr>
              <w:t>)</w:t>
            </w:r>
          </w:p>
        </w:tc>
      </w:tr>
      <w:tr w:rsidR="00D23F66" w:rsidRPr="003929CC" w14:paraId="493ECF79" w14:textId="77777777" w:rsidTr="00D175BE">
        <w:trPr>
          <w:jc w:val="center"/>
        </w:trPr>
        <w:tc>
          <w:tcPr>
            <w:tcW w:w="4283" w:type="pct"/>
          </w:tcPr>
          <w:p w14:paraId="10534A14" w14:textId="352FC3E9" w:rsidR="00D23F66" w:rsidRPr="003929CC" w:rsidRDefault="00D23F66" w:rsidP="00D175BE">
            <w:pPr>
              <w:spacing w:before="20" w:after="20"/>
              <w:rPr>
                <w:color w:val="000000" w:themeColor="text1"/>
                <w:sz w:val="20"/>
                <w:szCs w:val="20"/>
                <w:lang w:val="en-CA" w:eastAsia="ja-JP"/>
              </w:rPr>
            </w:pPr>
            <w:r w:rsidRPr="003929CC">
              <w:rPr>
                <w:color w:val="000000" w:themeColor="text1"/>
                <w:sz w:val="20"/>
                <w:szCs w:val="20"/>
                <w:lang w:val="en-CA" w:eastAsia="ja-JP"/>
              </w:rPr>
              <w:tab/>
            </w:r>
            <w:r w:rsidRPr="003929CC">
              <w:rPr>
                <w:color w:val="000000" w:themeColor="text1"/>
                <w:sz w:val="20"/>
                <w:szCs w:val="20"/>
                <w:lang w:val="en-CA" w:eastAsia="ja-JP"/>
              </w:rPr>
              <w:tab/>
              <w:t>}</w:t>
            </w:r>
          </w:p>
        </w:tc>
        <w:tc>
          <w:tcPr>
            <w:tcW w:w="717" w:type="pct"/>
          </w:tcPr>
          <w:p w14:paraId="664D944A" w14:textId="77777777" w:rsidR="00D23F66" w:rsidRPr="003929CC" w:rsidRDefault="00D23F66" w:rsidP="00D175BE">
            <w:pPr>
              <w:spacing w:before="20" w:after="20"/>
              <w:jc w:val="center"/>
              <w:rPr>
                <w:color w:val="000000" w:themeColor="text1"/>
                <w:sz w:val="20"/>
                <w:szCs w:val="20"/>
                <w:lang w:val="en-CA"/>
              </w:rPr>
            </w:pPr>
          </w:p>
        </w:tc>
      </w:tr>
      <w:tr w:rsidR="00D23F66" w:rsidRPr="003929CC" w14:paraId="0F25C31E" w14:textId="77777777" w:rsidTr="00D175BE">
        <w:trPr>
          <w:jc w:val="center"/>
        </w:trPr>
        <w:tc>
          <w:tcPr>
            <w:tcW w:w="4283" w:type="pct"/>
          </w:tcPr>
          <w:p w14:paraId="3F3F12E2" w14:textId="446C14EC" w:rsidR="00D23F66" w:rsidRPr="003929CC" w:rsidRDefault="00D23F66" w:rsidP="00D175BE">
            <w:pPr>
              <w:spacing w:before="20" w:after="20"/>
              <w:rPr>
                <w:color w:val="000000" w:themeColor="text1"/>
                <w:sz w:val="20"/>
                <w:szCs w:val="20"/>
                <w:lang w:val="en-CA" w:eastAsia="ja-JP"/>
              </w:rPr>
            </w:pPr>
            <w:r w:rsidRPr="003929CC">
              <w:rPr>
                <w:color w:val="000000" w:themeColor="text1"/>
                <w:sz w:val="20"/>
                <w:szCs w:val="20"/>
                <w:lang w:val="en-CA" w:eastAsia="ja-JP"/>
              </w:rPr>
              <w:tab/>
              <w:t>}</w:t>
            </w:r>
          </w:p>
        </w:tc>
        <w:tc>
          <w:tcPr>
            <w:tcW w:w="717" w:type="pct"/>
          </w:tcPr>
          <w:p w14:paraId="71C434AD" w14:textId="77777777" w:rsidR="00D23F66" w:rsidRPr="003929CC" w:rsidRDefault="00D23F66" w:rsidP="00D175BE">
            <w:pPr>
              <w:spacing w:before="20" w:after="20"/>
              <w:jc w:val="center"/>
              <w:rPr>
                <w:color w:val="000000" w:themeColor="text1"/>
                <w:sz w:val="20"/>
                <w:szCs w:val="20"/>
                <w:lang w:val="en-CA"/>
              </w:rPr>
            </w:pPr>
          </w:p>
        </w:tc>
      </w:tr>
      <w:tr w:rsidR="00FB7A65" w:rsidRPr="003929CC" w14:paraId="3A16B607" w14:textId="77777777" w:rsidTr="00D175BE">
        <w:trPr>
          <w:jc w:val="center"/>
        </w:trPr>
        <w:tc>
          <w:tcPr>
            <w:tcW w:w="4283" w:type="pct"/>
          </w:tcPr>
          <w:p w14:paraId="28ABA506" w14:textId="77777777" w:rsidR="00FB7A65" w:rsidRPr="003929CC" w:rsidRDefault="00FB7A65" w:rsidP="00D175BE">
            <w:pPr>
              <w:spacing w:before="20" w:after="20"/>
              <w:rPr>
                <w:color w:val="000000" w:themeColor="text1"/>
                <w:sz w:val="20"/>
                <w:szCs w:val="20"/>
                <w:lang w:val="en-CA"/>
              </w:rPr>
            </w:pPr>
            <w:r w:rsidRPr="003929CC">
              <w:rPr>
                <w:color w:val="000000" w:themeColor="text1"/>
                <w:sz w:val="20"/>
                <w:szCs w:val="20"/>
                <w:lang w:val="en-CA"/>
              </w:rPr>
              <w:t>}</w:t>
            </w:r>
          </w:p>
        </w:tc>
        <w:tc>
          <w:tcPr>
            <w:tcW w:w="717" w:type="pct"/>
          </w:tcPr>
          <w:p w14:paraId="5BE6A361" w14:textId="77777777" w:rsidR="00FB7A65" w:rsidRPr="003929CC" w:rsidRDefault="00FB7A65" w:rsidP="00D175BE">
            <w:pPr>
              <w:spacing w:before="20" w:after="20"/>
              <w:jc w:val="center"/>
              <w:rPr>
                <w:color w:val="000000" w:themeColor="text1"/>
                <w:sz w:val="20"/>
                <w:szCs w:val="20"/>
                <w:lang w:val="en-CA"/>
              </w:rPr>
            </w:pPr>
          </w:p>
        </w:tc>
      </w:tr>
    </w:tbl>
    <w:p w14:paraId="2129AAB4" w14:textId="31AD94FD" w:rsidR="002A0817" w:rsidRPr="003929CC" w:rsidRDefault="008F0D00" w:rsidP="007C6450">
      <w:pPr>
        <w:pStyle w:val="Heading4"/>
      </w:pPr>
      <w:bookmarkStart w:id="563" w:name="_Toc986586"/>
      <w:bookmarkStart w:id="564" w:name="_Toc1001126"/>
      <w:bookmarkStart w:id="565" w:name="_Toc1001663"/>
      <w:bookmarkStart w:id="566" w:name="_Toc1002477"/>
      <w:bookmarkStart w:id="567" w:name="_Toc1195717"/>
      <w:bookmarkStart w:id="568" w:name="_Toc1198737"/>
      <w:bookmarkStart w:id="569" w:name="_Toc1380394"/>
      <w:bookmarkStart w:id="570" w:name="_Toc1466760"/>
      <w:bookmarkStart w:id="571" w:name="_Toc1476733"/>
      <w:bookmarkStart w:id="572" w:name="_Toc1743133"/>
      <w:bookmarkStart w:id="573" w:name="_Toc1743678"/>
      <w:bookmarkEnd w:id="563"/>
      <w:bookmarkEnd w:id="564"/>
      <w:bookmarkEnd w:id="565"/>
      <w:bookmarkEnd w:id="566"/>
      <w:bookmarkEnd w:id="567"/>
      <w:bookmarkEnd w:id="568"/>
      <w:bookmarkEnd w:id="569"/>
      <w:bookmarkEnd w:id="570"/>
      <w:bookmarkEnd w:id="571"/>
      <w:bookmarkEnd w:id="572"/>
      <w:bookmarkEnd w:id="573"/>
      <w:r w:rsidRPr="003929CC">
        <w:t>Atlas frame</w:t>
      </w:r>
      <w:r w:rsidR="002A0817" w:rsidRPr="003929CC">
        <w:t xml:space="preserve"> parameter set </w:t>
      </w:r>
      <w:r w:rsidR="005C2989" w:rsidRPr="003929CC">
        <w:t xml:space="preserve">RBSP </w:t>
      </w:r>
      <w:r w:rsidR="002A0817" w:rsidRPr="003929CC">
        <w:t>syntax</w:t>
      </w:r>
    </w:p>
    <w:tbl>
      <w:tblPr>
        <w:tblStyle w:val="TableGrid"/>
        <w:tblW w:w="5000" w:type="pct"/>
        <w:jc w:val="center"/>
        <w:tblLook w:val="04A0" w:firstRow="1" w:lastRow="0" w:firstColumn="1" w:lastColumn="0" w:noHBand="0" w:noVBand="1"/>
      </w:tblPr>
      <w:tblGrid>
        <w:gridCol w:w="8539"/>
        <w:gridCol w:w="1203"/>
      </w:tblGrid>
      <w:tr w:rsidR="002A0817" w:rsidRPr="003929CC" w14:paraId="4D80B37C" w14:textId="77777777" w:rsidTr="001126A7">
        <w:trPr>
          <w:jc w:val="center"/>
        </w:trPr>
        <w:tc>
          <w:tcPr>
            <w:tcW w:w="4383" w:type="pct"/>
          </w:tcPr>
          <w:p w14:paraId="56868079" w14:textId="6B397803" w:rsidR="002A0817" w:rsidRPr="003929CC" w:rsidRDefault="00DD23CD" w:rsidP="002F7BCC">
            <w:pPr>
              <w:spacing w:before="20" w:after="20"/>
              <w:rPr>
                <w:color w:val="000000" w:themeColor="text1"/>
                <w:sz w:val="20"/>
                <w:szCs w:val="20"/>
                <w:lang w:val="en-CA"/>
              </w:rPr>
            </w:pPr>
            <w:r w:rsidRPr="003929CC">
              <w:rPr>
                <w:bCs/>
                <w:color w:val="000000" w:themeColor="text1"/>
                <w:sz w:val="20"/>
                <w:szCs w:val="20"/>
                <w:lang w:val="en-CA"/>
              </w:rPr>
              <w:t>atlas_frame</w:t>
            </w:r>
            <w:r w:rsidR="002A0817" w:rsidRPr="003929CC">
              <w:rPr>
                <w:bCs/>
                <w:color w:val="000000" w:themeColor="text1"/>
                <w:sz w:val="20"/>
                <w:szCs w:val="20"/>
                <w:lang w:val="en-CA"/>
              </w:rPr>
              <w:t>_parameter_set</w:t>
            </w:r>
            <w:r w:rsidR="005C2989" w:rsidRPr="003929CC">
              <w:rPr>
                <w:bCs/>
                <w:color w:val="000000" w:themeColor="text1"/>
                <w:sz w:val="20"/>
                <w:szCs w:val="20"/>
                <w:lang w:val="en-CA"/>
              </w:rPr>
              <w:t>_rbsp</w:t>
            </w:r>
            <w:r w:rsidR="002A0817" w:rsidRPr="003929CC">
              <w:rPr>
                <w:color w:val="000000" w:themeColor="text1"/>
                <w:sz w:val="20"/>
                <w:szCs w:val="20"/>
                <w:lang w:val="en-CA"/>
              </w:rPr>
              <w:t>( ) {</w:t>
            </w:r>
          </w:p>
        </w:tc>
        <w:tc>
          <w:tcPr>
            <w:tcW w:w="617" w:type="pct"/>
          </w:tcPr>
          <w:p w14:paraId="00FB8DEF" w14:textId="77777777" w:rsidR="002A0817" w:rsidRPr="003929CC" w:rsidRDefault="002A0817" w:rsidP="000A2919">
            <w:pPr>
              <w:spacing w:before="20" w:after="20"/>
              <w:jc w:val="center"/>
              <w:rPr>
                <w:b/>
                <w:color w:val="000000" w:themeColor="text1"/>
                <w:sz w:val="20"/>
                <w:szCs w:val="20"/>
                <w:lang w:val="en-CA"/>
              </w:rPr>
            </w:pPr>
            <w:r w:rsidRPr="003929CC">
              <w:rPr>
                <w:b/>
                <w:color w:val="000000" w:themeColor="text1"/>
                <w:sz w:val="20"/>
                <w:szCs w:val="20"/>
                <w:lang w:val="en-CA"/>
              </w:rPr>
              <w:t>Descriptor</w:t>
            </w:r>
          </w:p>
        </w:tc>
      </w:tr>
      <w:tr w:rsidR="00305B0F" w:rsidRPr="003929CC" w14:paraId="61B6D7C1" w14:textId="77777777" w:rsidTr="001126A7">
        <w:trPr>
          <w:jc w:val="center"/>
        </w:trPr>
        <w:tc>
          <w:tcPr>
            <w:tcW w:w="4383" w:type="pct"/>
          </w:tcPr>
          <w:p w14:paraId="5D727596" w14:textId="11B60596" w:rsidR="00305B0F" w:rsidRPr="003929CC" w:rsidRDefault="00305B0F" w:rsidP="00305B0F">
            <w:pPr>
              <w:spacing w:before="20" w:after="20"/>
              <w:rPr>
                <w:b/>
                <w:color w:val="000000" w:themeColor="text1"/>
                <w:sz w:val="20"/>
                <w:szCs w:val="20"/>
                <w:lang w:val="en-CA"/>
              </w:rPr>
            </w:pPr>
            <w:r w:rsidRPr="003929CC">
              <w:rPr>
                <w:b/>
                <w:color w:val="000000" w:themeColor="text1"/>
                <w:sz w:val="20"/>
                <w:szCs w:val="20"/>
                <w:lang w:val="en-CA"/>
              </w:rPr>
              <w:tab/>
            </w:r>
            <w:r w:rsidR="008F0D00" w:rsidRPr="003929CC">
              <w:rPr>
                <w:b/>
                <w:color w:val="000000" w:themeColor="text1"/>
                <w:sz w:val="20"/>
                <w:szCs w:val="20"/>
                <w:lang w:val="en-CA"/>
              </w:rPr>
              <w:t>afps_</w:t>
            </w:r>
            <w:r w:rsidR="00DD23CD" w:rsidRPr="003929CC">
              <w:rPr>
                <w:b/>
                <w:color w:val="000000" w:themeColor="text1"/>
                <w:sz w:val="20"/>
                <w:szCs w:val="20"/>
                <w:lang w:val="en-CA"/>
              </w:rPr>
              <w:t>atlas_frame</w:t>
            </w:r>
            <w:r w:rsidRPr="003929CC">
              <w:rPr>
                <w:b/>
                <w:color w:val="000000" w:themeColor="text1"/>
                <w:sz w:val="20"/>
                <w:szCs w:val="20"/>
                <w:lang w:val="en-CA"/>
              </w:rPr>
              <w:t>_parameter_set_id</w:t>
            </w:r>
          </w:p>
        </w:tc>
        <w:tc>
          <w:tcPr>
            <w:tcW w:w="617" w:type="pct"/>
          </w:tcPr>
          <w:p w14:paraId="0B15E31F" w14:textId="77777777" w:rsidR="00305B0F" w:rsidRPr="003929CC" w:rsidRDefault="00305B0F" w:rsidP="000A2919">
            <w:pPr>
              <w:spacing w:before="20" w:after="20"/>
              <w:jc w:val="center"/>
              <w:rPr>
                <w:color w:val="000000" w:themeColor="text1"/>
                <w:sz w:val="20"/>
                <w:szCs w:val="20"/>
                <w:lang w:val="en-CA"/>
              </w:rPr>
            </w:pPr>
            <w:r w:rsidRPr="003929CC">
              <w:rPr>
                <w:color w:val="000000" w:themeColor="text1"/>
                <w:sz w:val="20"/>
                <w:szCs w:val="20"/>
                <w:lang w:val="en-CA"/>
              </w:rPr>
              <w:t>ue(v)</w:t>
            </w:r>
          </w:p>
        </w:tc>
      </w:tr>
      <w:tr w:rsidR="002A0817" w:rsidRPr="003929CC" w14:paraId="06B777FE" w14:textId="77777777" w:rsidTr="001126A7">
        <w:trPr>
          <w:jc w:val="center"/>
        </w:trPr>
        <w:tc>
          <w:tcPr>
            <w:tcW w:w="4383" w:type="pct"/>
          </w:tcPr>
          <w:p w14:paraId="3E7FE97F" w14:textId="37F9B6F6" w:rsidR="002A0817" w:rsidRPr="003929CC" w:rsidRDefault="002A0817" w:rsidP="002F7BCC">
            <w:pPr>
              <w:spacing w:before="20" w:after="20"/>
              <w:rPr>
                <w:b/>
                <w:color w:val="000000" w:themeColor="text1"/>
                <w:sz w:val="20"/>
                <w:szCs w:val="20"/>
                <w:lang w:val="en-CA"/>
              </w:rPr>
            </w:pPr>
            <w:r w:rsidRPr="003929CC">
              <w:rPr>
                <w:b/>
                <w:color w:val="000000" w:themeColor="text1"/>
                <w:sz w:val="20"/>
                <w:szCs w:val="20"/>
                <w:lang w:val="en-CA"/>
              </w:rPr>
              <w:tab/>
            </w:r>
            <w:r w:rsidR="008F0D00" w:rsidRPr="003929CC">
              <w:rPr>
                <w:b/>
                <w:color w:val="000000" w:themeColor="text1"/>
                <w:sz w:val="20"/>
                <w:szCs w:val="20"/>
                <w:lang w:val="en-CA"/>
              </w:rPr>
              <w:t>afps_</w:t>
            </w:r>
            <w:r w:rsidR="00175BB0" w:rsidRPr="003929CC">
              <w:rPr>
                <w:b/>
                <w:color w:val="000000" w:themeColor="text1"/>
                <w:sz w:val="20"/>
                <w:szCs w:val="20"/>
                <w:lang w:val="en-CA"/>
              </w:rPr>
              <w:t>atlas_sequence</w:t>
            </w:r>
            <w:r w:rsidRPr="003929CC">
              <w:rPr>
                <w:b/>
                <w:color w:val="000000" w:themeColor="text1"/>
                <w:sz w:val="20"/>
                <w:szCs w:val="20"/>
                <w:lang w:val="en-CA"/>
              </w:rPr>
              <w:t>_parameter_set_id</w:t>
            </w:r>
          </w:p>
        </w:tc>
        <w:tc>
          <w:tcPr>
            <w:tcW w:w="617" w:type="pct"/>
          </w:tcPr>
          <w:p w14:paraId="4C2D7392" w14:textId="77777777" w:rsidR="002A0817" w:rsidRPr="003929CC" w:rsidRDefault="002A0817" w:rsidP="000A2919">
            <w:pPr>
              <w:spacing w:before="20" w:after="20"/>
              <w:jc w:val="center"/>
              <w:rPr>
                <w:color w:val="000000" w:themeColor="text1"/>
                <w:sz w:val="20"/>
                <w:szCs w:val="20"/>
                <w:lang w:val="en-CA"/>
              </w:rPr>
            </w:pPr>
            <w:r w:rsidRPr="003929CC">
              <w:rPr>
                <w:color w:val="000000" w:themeColor="text1"/>
                <w:sz w:val="20"/>
                <w:szCs w:val="20"/>
                <w:lang w:val="en-CA"/>
              </w:rPr>
              <w:t>ue(v)</w:t>
            </w:r>
          </w:p>
        </w:tc>
      </w:tr>
      <w:tr w:rsidR="0052103C" w:rsidRPr="003929CC" w14:paraId="185DD7FA" w14:textId="77777777" w:rsidTr="001126A7">
        <w:trPr>
          <w:jc w:val="center"/>
        </w:trPr>
        <w:tc>
          <w:tcPr>
            <w:tcW w:w="4383" w:type="pct"/>
          </w:tcPr>
          <w:p w14:paraId="0F9A8E84" w14:textId="65B927A8" w:rsidR="0052103C" w:rsidRPr="003929CC" w:rsidRDefault="0052103C" w:rsidP="00DA3C5F">
            <w:pPr>
              <w:spacing w:before="20" w:after="20"/>
              <w:rPr>
                <w:b/>
                <w:color w:val="000000" w:themeColor="text1"/>
                <w:sz w:val="20"/>
                <w:szCs w:val="20"/>
                <w:lang w:val="en-CA"/>
              </w:rPr>
            </w:pPr>
            <w:r w:rsidRPr="003929CC">
              <w:rPr>
                <w:b/>
                <w:bCs/>
                <w:sz w:val="20"/>
                <w:szCs w:val="20"/>
                <w:lang w:val="en-CA"/>
              </w:rPr>
              <w:tab/>
            </w:r>
            <w:r w:rsidR="00DD23CD" w:rsidRPr="003929CC">
              <w:rPr>
                <w:bCs/>
                <w:color w:val="000000" w:themeColor="text1"/>
                <w:sz w:val="20"/>
                <w:szCs w:val="20"/>
                <w:lang w:val="en-CA"/>
              </w:rPr>
              <w:t>atlas_frame</w:t>
            </w:r>
            <w:r w:rsidR="00B51DB2" w:rsidRPr="003929CC">
              <w:rPr>
                <w:bCs/>
                <w:color w:val="000000" w:themeColor="text1"/>
                <w:sz w:val="20"/>
                <w:szCs w:val="20"/>
                <w:lang w:val="en-CA"/>
              </w:rPr>
              <w:t>_tile_</w:t>
            </w:r>
            <w:r w:rsidR="00DA3C5F" w:rsidRPr="003929CC">
              <w:rPr>
                <w:bCs/>
                <w:color w:val="000000" w:themeColor="text1"/>
                <w:sz w:val="20"/>
                <w:szCs w:val="20"/>
                <w:lang w:val="en-CA"/>
              </w:rPr>
              <w:t>information</w:t>
            </w:r>
            <w:r w:rsidR="00B51DB2" w:rsidRPr="003929CC">
              <w:rPr>
                <w:bCs/>
                <w:color w:val="000000" w:themeColor="text1"/>
                <w:sz w:val="20"/>
                <w:szCs w:val="20"/>
                <w:lang w:val="en-CA"/>
              </w:rPr>
              <w:t>(</w:t>
            </w:r>
            <w:r w:rsidR="00162963" w:rsidRPr="003929CC">
              <w:rPr>
                <w:bCs/>
                <w:color w:val="000000" w:themeColor="text1"/>
                <w:sz w:val="20"/>
                <w:szCs w:val="20"/>
                <w:lang w:val="en-CA"/>
              </w:rPr>
              <w:t> </w:t>
            </w:r>
            <w:r w:rsidR="00B51DB2" w:rsidRPr="003929CC">
              <w:rPr>
                <w:bCs/>
                <w:color w:val="000000" w:themeColor="text1"/>
                <w:sz w:val="20"/>
                <w:szCs w:val="20"/>
                <w:lang w:val="en-CA"/>
              </w:rPr>
              <w:t>)</w:t>
            </w:r>
          </w:p>
        </w:tc>
        <w:tc>
          <w:tcPr>
            <w:tcW w:w="617" w:type="pct"/>
          </w:tcPr>
          <w:p w14:paraId="375A2583" w14:textId="77777777" w:rsidR="0052103C" w:rsidRPr="003929CC" w:rsidRDefault="0052103C" w:rsidP="007F4157">
            <w:pPr>
              <w:spacing w:before="20" w:after="20"/>
              <w:jc w:val="center"/>
              <w:rPr>
                <w:color w:val="000000" w:themeColor="text1"/>
                <w:sz w:val="20"/>
                <w:szCs w:val="20"/>
                <w:lang w:val="en-CA"/>
              </w:rPr>
            </w:pPr>
          </w:p>
        </w:tc>
      </w:tr>
      <w:tr w:rsidR="00D24D75" w:rsidRPr="003929CC" w14:paraId="247BEE33" w14:textId="77777777" w:rsidTr="001126A7">
        <w:trPr>
          <w:jc w:val="center"/>
        </w:trPr>
        <w:tc>
          <w:tcPr>
            <w:tcW w:w="4383" w:type="pct"/>
          </w:tcPr>
          <w:p w14:paraId="5FEF0E71" w14:textId="23AA5E80" w:rsidR="00D24D75" w:rsidRPr="003929CC" w:rsidRDefault="00D24D75" w:rsidP="00242FC3">
            <w:pPr>
              <w:spacing w:before="20" w:after="20"/>
              <w:rPr>
                <w:color w:val="000000" w:themeColor="text1"/>
                <w:sz w:val="20"/>
                <w:szCs w:val="20"/>
                <w:lang w:val="en-CA"/>
              </w:rPr>
            </w:pPr>
            <w:r w:rsidRPr="003929CC">
              <w:rPr>
                <w:sz w:val="20"/>
                <w:szCs w:val="20"/>
                <w:lang w:val="en-CA"/>
              </w:rPr>
              <w:tab/>
            </w:r>
            <w:r w:rsidR="008F0D00" w:rsidRPr="003929CC">
              <w:rPr>
                <w:b/>
                <w:sz w:val="20"/>
                <w:szCs w:val="20"/>
                <w:lang w:val="en-CA"/>
              </w:rPr>
              <w:t>afps_</w:t>
            </w:r>
            <w:r w:rsidRPr="003929CC">
              <w:rPr>
                <w:b/>
                <w:sz w:val="20"/>
                <w:szCs w:val="20"/>
                <w:lang w:val="en-CA"/>
              </w:rPr>
              <w:t>num_ref_idx_default_active_minus1</w:t>
            </w:r>
          </w:p>
        </w:tc>
        <w:tc>
          <w:tcPr>
            <w:tcW w:w="617" w:type="pct"/>
          </w:tcPr>
          <w:p w14:paraId="7109EAA7" w14:textId="77777777" w:rsidR="00D24D75" w:rsidRPr="003929CC" w:rsidRDefault="00D24D75" w:rsidP="000A2919">
            <w:pPr>
              <w:spacing w:before="20" w:after="20"/>
              <w:jc w:val="center"/>
              <w:rPr>
                <w:color w:val="000000" w:themeColor="text1"/>
                <w:sz w:val="20"/>
                <w:szCs w:val="20"/>
                <w:lang w:val="en-CA"/>
              </w:rPr>
            </w:pPr>
            <w:r w:rsidRPr="003929CC">
              <w:rPr>
                <w:sz w:val="20"/>
                <w:szCs w:val="20"/>
                <w:lang w:val="en-CA"/>
              </w:rPr>
              <w:t>ue(v)</w:t>
            </w:r>
          </w:p>
        </w:tc>
      </w:tr>
      <w:tr w:rsidR="00D24D75" w:rsidRPr="003929CC" w14:paraId="0F7B81AA" w14:textId="77777777" w:rsidTr="001126A7">
        <w:trPr>
          <w:jc w:val="center"/>
        </w:trPr>
        <w:tc>
          <w:tcPr>
            <w:tcW w:w="4383" w:type="pct"/>
          </w:tcPr>
          <w:p w14:paraId="416DD2CC" w14:textId="6952207D" w:rsidR="00D24D75" w:rsidRPr="003929CC" w:rsidRDefault="00D24D75" w:rsidP="00242FC3">
            <w:pPr>
              <w:spacing w:before="20" w:after="20"/>
              <w:rPr>
                <w:color w:val="000000" w:themeColor="text1"/>
                <w:sz w:val="20"/>
                <w:szCs w:val="20"/>
                <w:lang w:val="en-CA"/>
              </w:rPr>
            </w:pPr>
            <w:r w:rsidRPr="003929CC">
              <w:rPr>
                <w:bCs/>
                <w:sz w:val="20"/>
                <w:szCs w:val="20"/>
                <w:lang w:val="en-CA"/>
              </w:rPr>
              <w:tab/>
            </w:r>
            <w:r w:rsidR="008F0D00" w:rsidRPr="003929CC">
              <w:rPr>
                <w:b/>
                <w:bCs/>
                <w:sz w:val="20"/>
                <w:szCs w:val="20"/>
                <w:lang w:val="en-CA"/>
              </w:rPr>
              <w:t>afps_</w:t>
            </w:r>
            <w:r w:rsidRPr="003929CC">
              <w:rPr>
                <w:b/>
                <w:bCs/>
                <w:sz w:val="20"/>
                <w:szCs w:val="20"/>
                <w:lang w:val="en-CA"/>
              </w:rPr>
              <w:t>additional_lt_</w:t>
            </w:r>
            <w:r w:rsidR="00DD23CD" w:rsidRPr="003929CC">
              <w:rPr>
                <w:b/>
                <w:bCs/>
                <w:sz w:val="20"/>
                <w:szCs w:val="20"/>
                <w:lang w:val="en-CA"/>
              </w:rPr>
              <w:t>afoc</w:t>
            </w:r>
            <w:r w:rsidRPr="003929CC">
              <w:rPr>
                <w:b/>
                <w:bCs/>
                <w:sz w:val="20"/>
                <w:szCs w:val="20"/>
                <w:lang w:val="en-CA"/>
              </w:rPr>
              <w:t>_lsb_len</w:t>
            </w:r>
          </w:p>
        </w:tc>
        <w:tc>
          <w:tcPr>
            <w:tcW w:w="617" w:type="pct"/>
          </w:tcPr>
          <w:p w14:paraId="2D3CC5C2" w14:textId="77777777" w:rsidR="00D24D75" w:rsidRPr="003929CC" w:rsidRDefault="00D24D75" w:rsidP="000A2919">
            <w:pPr>
              <w:spacing w:before="20" w:after="20"/>
              <w:jc w:val="center"/>
              <w:rPr>
                <w:color w:val="000000" w:themeColor="text1"/>
                <w:sz w:val="20"/>
                <w:szCs w:val="20"/>
                <w:lang w:val="en-CA"/>
              </w:rPr>
            </w:pPr>
            <w:r w:rsidRPr="003929CC">
              <w:rPr>
                <w:sz w:val="20"/>
                <w:szCs w:val="20"/>
                <w:lang w:val="en-CA"/>
              </w:rPr>
              <w:t>ue(v)</w:t>
            </w:r>
          </w:p>
        </w:tc>
      </w:tr>
      <w:tr w:rsidR="00953C93" w:rsidRPr="003929CC" w14:paraId="0E7F7DFD" w14:textId="77777777" w:rsidTr="001126A7">
        <w:trPr>
          <w:jc w:val="center"/>
        </w:trPr>
        <w:tc>
          <w:tcPr>
            <w:tcW w:w="4383" w:type="pct"/>
          </w:tcPr>
          <w:p w14:paraId="5EA2003A" w14:textId="42A2EDE4" w:rsidR="00953C93" w:rsidRPr="003929CC" w:rsidRDefault="00953C93" w:rsidP="00A020D3">
            <w:pPr>
              <w:spacing w:before="20" w:after="20"/>
              <w:rPr>
                <w:b/>
                <w:color w:val="000000" w:themeColor="text1"/>
                <w:sz w:val="20"/>
                <w:szCs w:val="20"/>
                <w:lang w:val="en-CA"/>
              </w:rPr>
            </w:pPr>
            <w:r w:rsidRPr="003929CC">
              <w:rPr>
                <w:b/>
                <w:color w:val="000000" w:themeColor="text1"/>
                <w:sz w:val="20"/>
                <w:szCs w:val="20"/>
                <w:lang w:val="en-CA"/>
              </w:rPr>
              <w:tab/>
            </w:r>
            <w:r w:rsidR="008F0D00" w:rsidRPr="003929CC">
              <w:rPr>
                <w:b/>
                <w:color w:val="000000" w:themeColor="text1"/>
                <w:sz w:val="20"/>
                <w:szCs w:val="20"/>
                <w:lang w:val="en-CA"/>
              </w:rPr>
              <w:t>afps_</w:t>
            </w:r>
            <w:r w:rsidR="00070D8E" w:rsidRPr="003929CC">
              <w:rPr>
                <w:b/>
                <w:color w:val="000000" w:themeColor="text1"/>
                <w:sz w:val="20"/>
                <w:szCs w:val="20"/>
                <w:lang w:val="en-CA"/>
              </w:rPr>
              <w:t>2d_</w:t>
            </w:r>
            <w:r w:rsidR="00627BE0" w:rsidRPr="003929CC">
              <w:rPr>
                <w:b/>
                <w:color w:val="000000" w:themeColor="text1"/>
                <w:sz w:val="20"/>
                <w:szCs w:val="20"/>
                <w:lang w:val="en-CA"/>
              </w:rPr>
              <w:t>pos</w:t>
            </w:r>
            <w:r w:rsidR="00070D8E" w:rsidRPr="003929CC">
              <w:rPr>
                <w:b/>
                <w:color w:val="000000" w:themeColor="text1"/>
                <w:sz w:val="20"/>
                <w:szCs w:val="20"/>
                <w:lang w:val="en-CA"/>
              </w:rPr>
              <w:t>_x</w:t>
            </w:r>
            <w:r w:rsidRPr="003929CC">
              <w:rPr>
                <w:b/>
                <w:color w:val="000000" w:themeColor="text1"/>
                <w:sz w:val="20"/>
                <w:szCs w:val="20"/>
                <w:lang w:val="en-CA"/>
              </w:rPr>
              <w:t>_bit_count_minus1</w:t>
            </w:r>
          </w:p>
        </w:tc>
        <w:tc>
          <w:tcPr>
            <w:tcW w:w="617" w:type="pct"/>
          </w:tcPr>
          <w:p w14:paraId="07EF9DA5" w14:textId="7F8D14E6" w:rsidR="00953C93" w:rsidRPr="003929CC" w:rsidRDefault="00953C93" w:rsidP="00A020D3">
            <w:pPr>
              <w:spacing w:before="20" w:after="20"/>
              <w:jc w:val="center"/>
              <w:rPr>
                <w:color w:val="000000" w:themeColor="text1"/>
                <w:sz w:val="20"/>
                <w:szCs w:val="20"/>
                <w:lang w:val="en-CA"/>
              </w:rPr>
            </w:pPr>
            <w:r w:rsidRPr="003929CC">
              <w:rPr>
                <w:color w:val="000000" w:themeColor="text1"/>
                <w:sz w:val="20"/>
                <w:szCs w:val="20"/>
                <w:lang w:val="en-CA"/>
              </w:rPr>
              <w:t>u(</w:t>
            </w:r>
            <w:r w:rsidR="00B042B7" w:rsidRPr="003929CC">
              <w:rPr>
                <w:color w:val="000000" w:themeColor="text1"/>
                <w:sz w:val="20"/>
                <w:szCs w:val="20"/>
                <w:lang w:val="en-CA"/>
              </w:rPr>
              <w:t>4</w:t>
            </w:r>
            <w:r w:rsidRPr="003929CC">
              <w:rPr>
                <w:color w:val="000000" w:themeColor="text1"/>
                <w:sz w:val="20"/>
                <w:szCs w:val="20"/>
                <w:lang w:val="en-CA"/>
              </w:rPr>
              <w:t>)</w:t>
            </w:r>
          </w:p>
        </w:tc>
      </w:tr>
      <w:tr w:rsidR="00953C93" w:rsidRPr="003929CC" w14:paraId="1E7AC82C" w14:textId="77777777" w:rsidTr="001126A7">
        <w:trPr>
          <w:jc w:val="center"/>
        </w:trPr>
        <w:tc>
          <w:tcPr>
            <w:tcW w:w="4383" w:type="pct"/>
          </w:tcPr>
          <w:p w14:paraId="4C110B7B" w14:textId="6267A9EC" w:rsidR="00953C93" w:rsidRPr="003929CC" w:rsidRDefault="00953C93" w:rsidP="00A020D3">
            <w:pPr>
              <w:spacing w:before="20" w:after="20"/>
              <w:rPr>
                <w:b/>
                <w:color w:val="000000" w:themeColor="text1"/>
                <w:sz w:val="20"/>
                <w:szCs w:val="20"/>
                <w:lang w:val="en-CA"/>
              </w:rPr>
            </w:pPr>
            <w:r w:rsidRPr="003929CC">
              <w:rPr>
                <w:b/>
                <w:color w:val="000000" w:themeColor="text1"/>
                <w:sz w:val="20"/>
                <w:szCs w:val="20"/>
                <w:lang w:val="en-CA"/>
              </w:rPr>
              <w:tab/>
            </w:r>
            <w:r w:rsidR="008F0D00" w:rsidRPr="003929CC">
              <w:rPr>
                <w:b/>
                <w:color w:val="000000" w:themeColor="text1"/>
                <w:sz w:val="20"/>
                <w:szCs w:val="20"/>
                <w:lang w:val="en-CA"/>
              </w:rPr>
              <w:t>afps_</w:t>
            </w:r>
            <w:r w:rsidR="00070D8E" w:rsidRPr="003929CC">
              <w:rPr>
                <w:b/>
                <w:color w:val="000000" w:themeColor="text1"/>
                <w:sz w:val="20"/>
                <w:szCs w:val="20"/>
                <w:lang w:val="en-CA"/>
              </w:rPr>
              <w:t>2d_</w:t>
            </w:r>
            <w:r w:rsidR="00627BE0" w:rsidRPr="003929CC">
              <w:rPr>
                <w:b/>
                <w:color w:val="000000" w:themeColor="text1"/>
                <w:sz w:val="20"/>
                <w:szCs w:val="20"/>
                <w:lang w:val="en-CA"/>
              </w:rPr>
              <w:t>pos</w:t>
            </w:r>
            <w:r w:rsidR="00070D8E" w:rsidRPr="003929CC">
              <w:rPr>
                <w:b/>
                <w:color w:val="000000" w:themeColor="text1"/>
                <w:sz w:val="20"/>
                <w:szCs w:val="20"/>
                <w:lang w:val="en-CA"/>
              </w:rPr>
              <w:t>_y</w:t>
            </w:r>
            <w:r w:rsidRPr="003929CC">
              <w:rPr>
                <w:b/>
                <w:color w:val="000000" w:themeColor="text1"/>
                <w:sz w:val="20"/>
                <w:szCs w:val="20"/>
                <w:lang w:val="en-CA"/>
              </w:rPr>
              <w:t>_bit_count_minus1</w:t>
            </w:r>
          </w:p>
        </w:tc>
        <w:tc>
          <w:tcPr>
            <w:tcW w:w="617" w:type="pct"/>
          </w:tcPr>
          <w:p w14:paraId="44F24CD8" w14:textId="3DEEB201" w:rsidR="00953C93" w:rsidRPr="003929CC" w:rsidRDefault="00953C93" w:rsidP="00A020D3">
            <w:pPr>
              <w:spacing w:before="20" w:after="20"/>
              <w:jc w:val="center"/>
              <w:rPr>
                <w:color w:val="000000" w:themeColor="text1"/>
                <w:sz w:val="20"/>
                <w:szCs w:val="20"/>
                <w:lang w:val="en-CA"/>
              </w:rPr>
            </w:pPr>
            <w:r w:rsidRPr="003929CC">
              <w:rPr>
                <w:color w:val="000000" w:themeColor="text1"/>
                <w:sz w:val="20"/>
                <w:szCs w:val="20"/>
                <w:lang w:val="en-CA"/>
              </w:rPr>
              <w:t>u(</w:t>
            </w:r>
            <w:r w:rsidR="00B042B7" w:rsidRPr="003929CC">
              <w:rPr>
                <w:color w:val="000000" w:themeColor="text1"/>
                <w:sz w:val="20"/>
                <w:szCs w:val="20"/>
                <w:lang w:val="en-CA"/>
              </w:rPr>
              <w:t>4</w:t>
            </w:r>
            <w:r w:rsidRPr="003929CC">
              <w:rPr>
                <w:color w:val="000000" w:themeColor="text1"/>
                <w:sz w:val="20"/>
                <w:szCs w:val="20"/>
                <w:lang w:val="en-CA"/>
              </w:rPr>
              <w:t>)</w:t>
            </w:r>
          </w:p>
        </w:tc>
      </w:tr>
      <w:tr w:rsidR="00953C93" w:rsidRPr="003929CC" w14:paraId="7F43584B" w14:textId="77777777" w:rsidTr="001126A7">
        <w:trPr>
          <w:jc w:val="center"/>
        </w:trPr>
        <w:tc>
          <w:tcPr>
            <w:tcW w:w="4383" w:type="pct"/>
          </w:tcPr>
          <w:p w14:paraId="675E0152" w14:textId="092FA017" w:rsidR="00953C93" w:rsidRPr="003929CC" w:rsidRDefault="00953C93" w:rsidP="00A020D3">
            <w:pPr>
              <w:spacing w:before="20" w:after="20"/>
              <w:rPr>
                <w:b/>
                <w:color w:val="000000" w:themeColor="text1"/>
                <w:sz w:val="20"/>
                <w:szCs w:val="20"/>
                <w:lang w:val="en-CA"/>
              </w:rPr>
            </w:pPr>
            <w:r w:rsidRPr="003929CC">
              <w:rPr>
                <w:b/>
                <w:color w:val="000000" w:themeColor="text1"/>
                <w:sz w:val="20"/>
                <w:szCs w:val="20"/>
                <w:lang w:val="en-CA"/>
              </w:rPr>
              <w:tab/>
            </w:r>
            <w:r w:rsidR="008F0D00" w:rsidRPr="003929CC">
              <w:rPr>
                <w:b/>
                <w:color w:val="000000" w:themeColor="text1"/>
                <w:sz w:val="20"/>
                <w:szCs w:val="20"/>
                <w:lang w:val="en-CA"/>
              </w:rPr>
              <w:t>afps_</w:t>
            </w:r>
            <w:r w:rsidRPr="003929CC">
              <w:rPr>
                <w:b/>
                <w:color w:val="000000" w:themeColor="text1"/>
                <w:sz w:val="20"/>
                <w:szCs w:val="20"/>
                <w:lang w:val="en-CA"/>
              </w:rPr>
              <w:t>3d_</w:t>
            </w:r>
            <w:r w:rsidR="00627BE0" w:rsidRPr="003929CC">
              <w:rPr>
                <w:b/>
                <w:color w:val="000000" w:themeColor="text1"/>
                <w:sz w:val="20"/>
                <w:szCs w:val="20"/>
                <w:lang w:val="en-CA"/>
              </w:rPr>
              <w:t>pos</w:t>
            </w:r>
            <w:r w:rsidR="003958C8" w:rsidRPr="003929CC">
              <w:rPr>
                <w:b/>
                <w:color w:val="000000" w:themeColor="text1"/>
                <w:sz w:val="20"/>
                <w:szCs w:val="20"/>
                <w:lang w:val="en-CA"/>
              </w:rPr>
              <w:t>_x</w:t>
            </w:r>
            <w:r w:rsidRPr="003929CC">
              <w:rPr>
                <w:b/>
                <w:color w:val="000000" w:themeColor="text1"/>
                <w:sz w:val="20"/>
                <w:szCs w:val="20"/>
                <w:lang w:val="en-CA"/>
              </w:rPr>
              <w:t>_bit_count_minus1</w:t>
            </w:r>
          </w:p>
        </w:tc>
        <w:tc>
          <w:tcPr>
            <w:tcW w:w="617" w:type="pct"/>
          </w:tcPr>
          <w:p w14:paraId="1C658F9E" w14:textId="031D5007" w:rsidR="00953C93" w:rsidRPr="003929CC" w:rsidRDefault="00953C93" w:rsidP="00A020D3">
            <w:pPr>
              <w:spacing w:before="20" w:after="20"/>
              <w:jc w:val="center"/>
              <w:rPr>
                <w:color w:val="000000" w:themeColor="text1"/>
                <w:sz w:val="20"/>
                <w:szCs w:val="20"/>
                <w:lang w:val="en-CA"/>
              </w:rPr>
            </w:pPr>
            <w:r w:rsidRPr="003929CC">
              <w:rPr>
                <w:color w:val="000000" w:themeColor="text1"/>
                <w:sz w:val="20"/>
                <w:szCs w:val="20"/>
                <w:lang w:val="en-CA"/>
              </w:rPr>
              <w:t>u(</w:t>
            </w:r>
            <w:r w:rsidR="00B042B7" w:rsidRPr="003929CC">
              <w:rPr>
                <w:color w:val="000000" w:themeColor="text1"/>
                <w:sz w:val="20"/>
                <w:szCs w:val="20"/>
                <w:lang w:val="en-CA"/>
              </w:rPr>
              <w:t>5</w:t>
            </w:r>
            <w:r w:rsidRPr="003929CC">
              <w:rPr>
                <w:color w:val="000000" w:themeColor="text1"/>
                <w:sz w:val="20"/>
                <w:szCs w:val="20"/>
                <w:lang w:val="en-CA"/>
              </w:rPr>
              <w:t>)</w:t>
            </w:r>
          </w:p>
        </w:tc>
      </w:tr>
      <w:tr w:rsidR="00953C93" w:rsidRPr="003929CC" w14:paraId="503E3ACF" w14:textId="77777777" w:rsidTr="001126A7">
        <w:trPr>
          <w:jc w:val="center"/>
        </w:trPr>
        <w:tc>
          <w:tcPr>
            <w:tcW w:w="4383" w:type="pct"/>
          </w:tcPr>
          <w:p w14:paraId="559F226A" w14:textId="1693BC77" w:rsidR="00953C93" w:rsidRPr="003929CC" w:rsidRDefault="00953C93" w:rsidP="00A020D3">
            <w:pPr>
              <w:spacing w:before="20" w:after="20"/>
              <w:rPr>
                <w:b/>
                <w:color w:val="000000" w:themeColor="text1"/>
                <w:sz w:val="20"/>
                <w:szCs w:val="20"/>
                <w:lang w:val="en-CA"/>
              </w:rPr>
            </w:pPr>
            <w:r w:rsidRPr="003929CC">
              <w:rPr>
                <w:b/>
                <w:color w:val="000000" w:themeColor="text1"/>
                <w:sz w:val="20"/>
                <w:szCs w:val="20"/>
                <w:lang w:val="en-CA"/>
              </w:rPr>
              <w:tab/>
            </w:r>
            <w:r w:rsidR="008F0D00" w:rsidRPr="003929CC">
              <w:rPr>
                <w:b/>
                <w:color w:val="000000" w:themeColor="text1"/>
                <w:sz w:val="20"/>
                <w:szCs w:val="20"/>
                <w:lang w:val="en-CA"/>
              </w:rPr>
              <w:t>afps_</w:t>
            </w:r>
            <w:r w:rsidRPr="003929CC">
              <w:rPr>
                <w:b/>
                <w:color w:val="000000" w:themeColor="text1"/>
                <w:sz w:val="20"/>
                <w:szCs w:val="20"/>
                <w:lang w:val="en-CA"/>
              </w:rPr>
              <w:t>3d_</w:t>
            </w:r>
            <w:r w:rsidR="00627BE0" w:rsidRPr="003929CC">
              <w:rPr>
                <w:b/>
                <w:color w:val="000000" w:themeColor="text1"/>
                <w:sz w:val="20"/>
                <w:szCs w:val="20"/>
                <w:lang w:val="en-CA"/>
              </w:rPr>
              <w:t>pos</w:t>
            </w:r>
            <w:r w:rsidR="003958C8" w:rsidRPr="003929CC">
              <w:rPr>
                <w:b/>
                <w:color w:val="000000" w:themeColor="text1"/>
                <w:sz w:val="20"/>
                <w:szCs w:val="20"/>
                <w:lang w:val="en-CA"/>
              </w:rPr>
              <w:t>_y</w:t>
            </w:r>
            <w:r w:rsidRPr="003929CC">
              <w:rPr>
                <w:b/>
                <w:color w:val="000000" w:themeColor="text1"/>
                <w:sz w:val="20"/>
                <w:szCs w:val="20"/>
                <w:lang w:val="en-CA"/>
              </w:rPr>
              <w:t>_bit_count_minus1</w:t>
            </w:r>
          </w:p>
        </w:tc>
        <w:tc>
          <w:tcPr>
            <w:tcW w:w="617" w:type="pct"/>
          </w:tcPr>
          <w:p w14:paraId="54F82F5F" w14:textId="3CB1E33F" w:rsidR="00953C93" w:rsidRPr="003929CC" w:rsidRDefault="00953C93" w:rsidP="00A020D3">
            <w:pPr>
              <w:spacing w:before="20" w:after="20"/>
              <w:jc w:val="center"/>
              <w:rPr>
                <w:color w:val="000000" w:themeColor="text1"/>
                <w:sz w:val="20"/>
                <w:szCs w:val="20"/>
                <w:lang w:val="en-CA"/>
              </w:rPr>
            </w:pPr>
            <w:r w:rsidRPr="003929CC">
              <w:rPr>
                <w:color w:val="000000" w:themeColor="text1"/>
                <w:sz w:val="20"/>
                <w:szCs w:val="20"/>
                <w:lang w:val="en-CA"/>
              </w:rPr>
              <w:t>u(</w:t>
            </w:r>
            <w:r w:rsidR="00B042B7" w:rsidRPr="003929CC">
              <w:rPr>
                <w:color w:val="000000" w:themeColor="text1"/>
                <w:sz w:val="20"/>
                <w:szCs w:val="20"/>
                <w:lang w:val="en-CA"/>
              </w:rPr>
              <w:t>5</w:t>
            </w:r>
            <w:r w:rsidRPr="003929CC">
              <w:rPr>
                <w:color w:val="000000" w:themeColor="text1"/>
                <w:sz w:val="20"/>
                <w:szCs w:val="20"/>
                <w:lang w:val="en-CA"/>
              </w:rPr>
              <w:t>)</w:t>
            </w:r>
          </w:p>
        </w:tc>
      </w:tr>
      <w:tr w:rsidR="00953C93" w:rsidRPr="003929CC" w14:paraId="455559C1" w14:textId="77777777" w:rsidTr="001126A7">
        <w:trPr>
          <w:jc w:val="center"/>
        </w:trPr>
        <w:tc>
          <w:tcPr>
            <w:tcW w:w="4383" w:type="pct"/>
          </w:tcPr>
          <w:p w14:paraId="7E62F53B" w14:textId="77777777" w:rsidR="00953C93" w:rsidRPr="003929CC" w:rsidRDefault="00953C93" w:rsidP="00A020D3">
            <w:pPr>
              <w:spacing w:before="20" w:after="20"/>
              <w:rPr>
                <w:b/>
                <w:color w:val="000000" w:themeColor="text1"/>
                <w:sz w:val="20"/>
                <w:szCs w:val="20"/>
                <w:lang w:val="en-CA"/>
              </w:rPr>
            </w:pPr>
            <w:r w:rsidRPr="003929CC">
              <w:rPr>
                <w:b/>
                <w:color w:val="000000" w:themeColor="text1"/>
                <w:sz w:val="20"/>
                <w:szCs w:val="20"/>
                <w:lang w:val="en-CA"/>
              </w:rPr>
              <w:tab/>
            </w:r>
            <w:r w:rsidR="008F0D00" w:rsidRPr="003929CC">
              <w:rPr>
                <w:b/>
                <w:color w:val="000000" w:themeColor="text1"/>
                <w:sz w:val="20"/>
                <w:szCs w:val="20"/>
                <w:lang w:val="en-CA"/>
              </w:rPr>
              <w:t>afps_</w:t>
            </w:r>
            <w:r w:rsidRPr="003929CC">
              <w:rPr>
                <w:b/>
                <w:color w:val="000000" w:themeColor="text1"/>
                <w:sz w:val="20"/>
                <w:szCs w:val="20"/>
                <w:lang w:val="en-CA"/>
              </w:rPr>
              <w:t>lod_bit_count</w:t>
            </w:r>
          </w:p>
        </w:tc>
        <w:tc>
          <w:tcPr>
            <w:tcW w:w="617" w:type="pct"/>
          </w:tcPr>
          <w:p w14:paraId="3566D710" w14:textId="77777777" w:rsidR="00953C93" w:rsidRPr="003929CC" w:rsidRDefault="00953C93" w:rsidP="00A020D3">
            <w:pPr>
              <w:spacing w:before="20" w:after="20"/>
              <w:jc w:val="center"/>
              <w:rPr>
                <w:color w:val="000000" w:themeColor="text1"/>
                <w:sz w:val="20"/>
                <w:szCs w:val="20"/>
                <w:lang w:val="en-CA"/>
              </w:rPr>
            </w:pPr>
            <w:r w:rsidRPr="003929CC">
              <w:rPr>
                <w:color w:val="000000" w:themeColor="text1"/>
                <w:sz w:val="20"/>
                <w:szCs w:val="20"/>
                <w:lang w:val="en-CA"/>
              </w:rPr>
              <w:t>u(</w:t>
            </w:r>
            <w:r w:rsidR="00051BA8" w:rsidRPr="003929CC">
              <w:rPr>
                <w:color w:val="000000" w:themeColor="text1"/>
                <w:sz w:val="20"/>
                <w:szCs w:val="20"/>
                <w:lang w:val="en-CA"/>
              </w:rPr>
              <w:t>5</w:t>
            </w:r>
            <w:r w:rsidRPr="003929CC">
              <w:rPr>
                <w:color w:val="000000" w:themeColor="text1"/>
                <w:sz w:val="20"/>
                <w:szCs w:val="20"/>
                <w:lang w:val="en-CA"/>
              </w:rPr>
              <w:t>)</w:t>
            </w:r>
          </w:p>
        </w:tc>
      </w:tr>
      <w:tr w:rsidR="001126A7" w:rsidRPr="003929CC" w14:paraId="103E27F9" w14:textId="77777777" w:rsidTr="001126A7">
        <w:trPr>
          <w:jc w:val="center"/>
        </w:trPr>
        <w:tc>
          <w:tcPr>
            <w:tcW w:w="4383" w:type="pct"/>
          </w:tcPr>
          <w:p w14:paraId="006FE3AF" w14:textId="3CFFD8B1" w:rsidR="001126A7" w:rsidRPr="003929CC" w:rsidRDefault="001126A7" w:rsidP="001126A7">
            <w:pPr>
              <w:spacing w:before="20" w:after="20"/>
              <w:jc w:val="left"/>
              <w:rPr>
                <w:bCs/>
                <w:color w:val="000000" w:themeColor="text1"/>
                <w:sz w:val="20"/>
                <w:szCs w:val="20"/>
                <w:lang w:val="en-CA"/>
              </w:rPr>
            </w:pPr>
            <w:r w:rsidRPr="003929CC">
              <w:rPr>
                <w:b/>
                <w:color w:val="000000" w:themeColor="text1"/>
                <w:sz w:val="20"/>
                <w:szCs w:val="20"/>
                <w:lang w:val="en-CA"/>
              </w:rPr>
              <w:tab/>
              <w:t>afps_override_eom_for_depth_flag</w:t>
            </w:r>
          </w:p>
        </w:tc>
        <w:tc>
          <w:tcPr>
            <w:tcW w:w="617" w:type="pct"/>
          </w:tcPr>
          <w:p w14:paraId="5F7E6D90" w14:textId="3B0EB6AD" w:rsidR="001126A7" w:rsidRPr="003929CC" w:rsidRDefault="001126A7" w:rsidP="001126A7">
            <w:pPr>
              <w:spacing w:before="20" w:after="20"/>
              <w:jc w:val="center"/>
              <w:rPr>
                <w:color w:val="000000" w:themeColor="text1"/>
                <w:sz w:val="20"/>
                <w:szCs w:val="20"/>
                <w:lang w:val="en-CA"/>
              </w:rPr>
            </w:pPr>
            <w:r w:rsidRPr="003929CC">
              <w:rPr>
                <w:color w:val="000000" w:themeColor="text1"/>
                <w:sz w:val="20"/>
                <w:szCs w:val="20"/>
                <w:lang w:val="en-CA"/>
              </w:rPr>
              <w:t>u(1)</w:t>
            </w:r>
          </w:p>
        </w:tc>
      </w:tr>
      <w:tr w:rsidR="001126A7" w:rsidRPr="003929CC" w14:paraId="0A20D408" w14:textId="77777777" w:rsidTr="001126A7">
        <w:trPr>
          <w:jc w:val="center"/>
        </w:trPr>
        <w:tc>
          <w:tcPr>
            <w:tcW w:w="4383" w:type="pct"/>
          </w:tcPr>
          <w:p w14:paraId="108C9922" w14:textId="1857E713" w:rsidR="001126A7" w:rsidRPr="003929CC" w:rsidRDefault="001126A7" w:rsidP="001126A7">
            <w:pPr>
              <w:spacing w:before="20" w:after="20"/>
              <w:jc w:val="left"/>
              <w:rPr>
                <w:bCs/>
                <w:color w:val="000000" w:themeColor="text1"/>
                <w:sz w:val="20"/>
                <w:szCs w:val="20"/>
                <w:lang w:val="en-CA"/>
              </w:rPr>
            </w:pPr>
            <w:r w:rsidRPr="003929CC">
              <w:rPr>
                <w:bCs/>
                <w:color w:val="000000" w:themeColor="text1"/>
                <w:sz w:val="20"/>
                <w:szCs w:val="20"/>
                <w:lang w:val="en-CA"/>
              </w:rPr>
              <w:tab/>
              <w:t>if( afps_override_eom_for_depth_flag ) {</w:t>
            </w:r>
          </w:p>
        </w:tc>
        <w:tc>
          <w:tcPr>
            <w:tcW w:w="617" w:type="pct"/>
          </w:tcPr>
          <w:p w14:paraId="7CDB74E8" w14:textId="77777777" w:rsidR="001126A7" w:rsidRPr="003929CC" w:rsidRDefault="001126A7" w:rsidP="001126A7">
            <w:pPr>
              <w:spacing w:before="20" w:after="20"/>
              <w:jc w:val="center"/>
              <w:rPr>
                <w:color w:val="000000" w:themeColor="text1"/>
                <w:sz w:val="20"/>
                <w:szCs w:val="20"/>
                <w:lang w:val="en-CA"/>
              </w:rPr>
            </w:pPr>
          </w:p>
        </w:tc>
      </w:tr>
      <w:tr w:rsidR="001126A7" w:rsidRPr="003929CC" w14:paraId="729F317F" w14:textId="77777777" w:rsidTr="001126A7">
        <w:trPr>
          <w:jc w:val="center"/>
        </w:trPr>
        <w:tc>
          <w:tcPr>
            <w:tcW w:w="4383" w:type="pct"/>
          </w:tcPr>
          <w:p w14:paraId="03761A3B" w14:textId="1B806B90" w:rsidR="001126A7" w:rsidRPr="003929CC" w:rsidRDefault="001126A7" w:rsidP="001126A7">
            <w:pPr>
              <w:spacing w:before="20" w:after="20"/>
              <w:jc w:val="left"/>
              <w:rPr>
                <w:b/>
                <w:color w:val="000000" w:themeColor="text1"/>
                <w:sz w:val="20"/>
                <w:szCs w:val="20"/>
                <w:lang w:val="en-CA"/>
              </w:rPr>
            </w:pPr>
            <w:r w:rsidRPr="003929CC">
              <w:rPr>
                <w:b/>
                <w:color w:val="000000" w:themeColor="text1"/>
                <w:sz w:val="20"/>
                <w:szCs w:val="20"/>
                <w:lang w:val="en-CA"/>
              </w:rPr>
              <w:tab/>
            </w:r>
            <w:r w:rsidRPr="003929CC">
              <w:rPr>
                <w:b/>
                <w:color w:val="000000" w:themeColor="text1"/>
                <w:sz w:val="20"/>
                <w:szCs w:val="20"/>
                <w:lang w:val="en-CA"/>
              </w:rPr>
              <w:tab/>
              <w:t>afps_eom_number_of_patch_bit_count_minus1</w:t>
            </w:r>
          </w:p>
        </w:tc>
        <w:tc>
          <w:tcPr>
            <w:tcW w:w="617" w:type="pct"/>
          </w:tcPr>
          <w:p w14:paraId="64D8F796" w14:textId="7E6EFDB1" w:rsidR="001126A7" w:rsidRPr="003929CC" w:rsidRDefault="001126A7" w:rsidP="001126A7">
            <w:pPr>
              <w:spacing w:before="20" w:after="20"/>
              <w:jc w:val="center"/>
              <w:rPr>
                <w:color w:val="000000" w:themeColor="text1"/>
                <w:sz w:val="20"/>
                <w:szCs w:val="20"/>
                <w:lang w:val="en-CA"/>
              </w:rPr>
            </w:pPr>
            <w:r w:rsidRPr="003929CC">
              <w:rPr>
                <w:color w:val="000000" w:themeColor="text1"/>
                <w:sz w:val="20"/>
                <w:szCs w:val="20"/>
                <w:lang w:val="en-CA"/>
              </w:rPr>
              <w:t>u(4)</w:t>
            </w:r>
          </w:p>
        </w:tc>
      </w:tr>
      <w:tr w:rsidR="001126A7" w:rsidRPr="003929CC" w14:paraId="2241CD99" w14:textId="77777777" w:rsidTr="001126A7">
        <w:trPr>
          <w:jc w:val="center"/>
        </w:trPr>
        <w:tc>
          <w:tcPr>
            <w:tcW w:w="4383" w:type="pct"/>
          </w:tcPr>
          <w:p w14:paraId="1442E734" w14:textId="5F89A578" w:rsidR="001126A7" w:rsidRPr="003929CC" w:rsidRDefault="001126A7" w:rsidP="001126A7">
            <w:pPr>
              <w:spacing w:before="20" w:after="20"/>
              <w:jc w:val="left"/>
              <w:rPr>
                <w:b/>
                <w:color w:val="000000" w:themeColor="text1"/>
                <w:sz w:val="20"/>
                <w:szCs w:val="20"/>
                <w:lang w:val="en-CA"/>
              </w:rPr>
            </w:pPr>
            <w:r w:rsidRPr="003929CC">
              <w:rPr>
                <w:b/>
                <w:color w:val="000000" w:themeColor="text1"/>
                <w:sz w:val="20"/>
                <w:szCs w:val="20"/>
                <w:lang w:val="en-CA"/>
              </w:rPr>
              <w:tab/>
            </w:r>
            <w:r w:rsidRPr="003929CC">
              <w:rPr>
                <w:b/>
                <w:color w:val="000000" w:themeColor="text1"/>
                <w:sz w:val="20"/>
                <w:szCs w:val="20"/>
                <w:lang w:val="en-CA"/>
              </w:rPr>
              <w:tab/>
              <w:t>afps_eom_max_bit_count_minus1</w:t>
            </w:r>
          </w:p>
        </w:tc>
        <w:tc>
          <w:tcPr>
            <w:tcW w:w="617" w:type="pct"/>
          </w:tcPr>
          <w:p w14:paraId="65AC68EA" w14:textId="500B3113" w:rsidR="001126A7" w:rsidRPr="003929CC" w:rsidRDefault="001126A7" w:rsidP="001126A7">
            <w:pPr>
              <w:spacing w:before="20" w:after="20"/>
              <w:jc w:val="center"/>
              <w:rPr>
                <w:color w:val="000000" w:themeColor="text1"/>
                <w:sz w:val="20"/>
                <w:szCs w:val="20"/>
                <w:lang w:val="en-CA"/>
              </w:rPr>
            </w:pPr>
            <w:r w:rsidRPr="003929CC">
              <w:rPr>
                <w:color w:val="000000" w:themeColor="text1"/>
                <w:sz w:val="20"/>
                <w:szCs w:val="20"/>
                <w:lang w:val="en-CA"/>
              </w:rPr>
              <w:t>u(4)</w:t>
            </w:r>
          </w:p>
        </w:tc>
      </w:tr>
      <w:tr w:rsidR="001126A7" w:rsidRPr="003929CC" w14:paraId="63DFEE79" w14:textId="77777777" w:rsidTr="001126A7">
        <w:trPr>
          <w:jc w:val="center"/>
        </w:trPr>
        <w:tc>
          <w:tcPr>
            <w:tcW w:w="4383" w:type="pct"/>
          </w:tcPr>
          <w:p w14:paraId="59380C8D" w14:textId="6B877A22" w:rsidR="001126A7" w:rsidRPr="003929CC" w:rsidRDefault="001126A7" w:rsidP="001126A7">
            <w:pPr>
              <w:spacing w:before="20" w:after="20"/>
              <w:jc w:val="left"/>
              <w:rPr>
                <w:bCs/>
                <w:color w:val="000000" w:themeColor="text1"/>
                <w:sz w:val="20"/>
                <w:szCs w:val="20"/>
                <w:lang w:val="en-CA"/>
              </w:rPr>
            </w:pPr>
            <w:r w:rsidRPr="003929CC">
              <w:rPr>
                <w:bCs/>
                <w:color w:val="000000" w:themeColor="text1"/>
                <w:sz w:val="20"/>
                <w:szCs w:val="20"/>
                <w:lang w:val="en-CA"/>
              </w:rPr>
              <w:tab/>
              <w:t>}</w:t>
            </w:r>
          </w:p>
        </w:tc>
        <w:tc>
          <w:tcPr>
            <w:tcW w:w="617" w:type="pct"/>
          </w:tcPr>
          <w:p w14:paraId="56465962" w14:textId="77777777" w:rsidR="001126A7" w:rsidRPr="003929CC" w:rsidRDefault="001126A7" w:rsidP="001126A7">
            <w:pPr>
              <w:spacing w:before="20" w:after="20"/>
              <w:jc w:val="center"/>
              <w:rPr>
                <w:color w:val="000000" w:themeColor="text1"/>
                <w:sz w:val="20"/>
                <w:szCs w:val="20"/>
                <w:lang w:val="en-CA"/>
              </w:rPr>
            </w:pPr>
          </w:p>
        </w:tc>
      </w:tr>
      <w:tr w:rsidR="001126A7" w:rsidRPr="003929CC" w14:paraId="5CA7B25C" w14:textId="77777777" w:rsidTr="001126A7">
        <w:trPr>
          <w:jc w:val="center"/>
        </w:trPr>
        <w:tc>
          <w:tcPr>
            <w:tcW w:w="4383" w:type="pct"/>
          </w:tcPr>
          <w:p w14:paraId="7A817F41" w14:textId="7F488EE7" w:rsidR="001126A7" w:rsidRPr="003929CC" w:rsidRDefault="001126A7" w:rsidP="001126A7">
            <w:pPr>
              <w:spacing w:before="20" w:after="20"/>
              <w:rPr>
                <w:b/>
                <w:color w:val="000000" w:themeColor="text1"/>
                <w:sz w:val="20"/>
                <w:szCs w:val="20"/>
                <w:lang w:val="en-CA"/>
              </w:rPr>
            </w:pPr>
            <w:r w:rsidRPr="003929CC">
              <w:rPr>
                <w:color w:val="000000" w:themeColor="text1"/>
                <w:sz w:val="20"/>
                <w:szCs w:val="20"/>
                <w:lang w:val="en-CA"/>
              </w:rPr>
              <w:tab/>
            </w:r>
            <w:r w:rsidRPr="003929CC">
              <w:rPr>
                <w:b/>
                <w:color w:val="000000" w:themeColor="text1"/>
                <w:sz w:val="20"/>
                <w:szCs w:val="20"/>
                <w:lang w:val="en-CA"/>
              </w:rPr>
              <w:t>afps_raw_3d_</w:t>
            </w:r>
            <w:r w:rsidR="00627BE0" w:rsidRPr="003929CC">
              <w:rPr>
                <w:b/>
                <w:color w:val="000000" w:themeColor="text1"/>
                <w:sz w:val="20"/>
                <w:szCs w:val="20"/>
                <w:lang w:val="en-CA"/>
              </w:rPr>
              <w:t>pos</w:t>
            </w:r>
            <w:r w:rsidRPr="003929CC">
              <w:rPr>
                <w:b/>
                <w:color w:val="000000" w:themeColor="text1"/>
                <w:sz w:val="20"/>
                <w:szCs w:val="20"/>
                <w:lang w:val="en-CA"/>
              </w:rPr>
              <w:t>_bit_count_explicit_mode_flag</w:t>
            </w:r>
          </w:p>
        </w:tc>
        <w:tc>
          <w:tcPr>
            <w:tcW w:w="617" w:type="pct"/>
          </w:tcPr>
          <w:p w14:paraId="54FBD859" w14:textId="77777777" w:rsidR="001126A7" w:rsidRPr="003929CC" w:rsidRDefault="001126A7" w:rsidP="001126A7">
            <w:pPr>
              <w:spacing w:before="20" w:after="20"/>
              <w:jc w:val="center"/>
              <w:rPr>
                <w:color w:val="000000" w:themeColor="text1"/>
                <w:sz w:val="20"/>
                <w:szCs w:val="20"/>
                <w:lang w:val="en-CA"/>
              </w:rPr>
            </w:pPr>
            <w:r w:rsidRPr="003929CC">
              <w:rPr>
                <w:color w:val="000000" w:themeColor="text1"/>
                <w:sz w:val="20"/>
                <w:szCs w:val="20"/>
                <w:lang w:val="en-CA"/>
              </w:rPr>
              <w:t>u(1)</w:t>
            </w:r>
          </w:p>
        </w:tc>
      </w:tr>
      <w:tr w:rsidR="00523FEE" w:rsidRPr="003929CC" w14:paraId="175EF212" w14:textId="77777777" w:rsidTr="00523FEE">
        <w:tblPrEx>
          <w:jc w:val="left"/>
        </w:tblPrEx>
        <w:tc>
          <w:tcPr>
            <w:tcW w:w="4383" w:type="pct"/>
          </w:tcPr>
          <w:p w14:paraId="72D6FC25" w14:textId="5ADD5935" w:rsidR="00523FEE" w:rsidRPr="003929CC" w:rsidRDefault="00523FEE" w:rsidP="00134151">
            <w:pPr>
              <w:spacing w:before="20" w:after="20"/>
              <w:rPr>
                <w:sz w:val="20"/>
                <w:szCs w:val="20"/>
              </w:rPr>
            </w:pPr>
            <w:r w:rsidRPr="003929CC">
              <w:rPr>
                <w:sz w:val="20"/>
                <w:szCs w:val="20"/>
              </w:rPr>
              <w:tab/>
            </w:r>
            <w:r w:rsidRPr="003929CC">
              <w:rPr>
                <w:b/>
                <w:sz w:val="20"/>
                <w:szCs w:val="20"/>
              </w:rPr>
              <w:t>afps_extension_present_flag</w:t>
            </w:r>
          </w:p>
        </w:tc>
        <w:tc>
          <w:tcPr>
            <w:tcW w:w="617" w:type="pct"/>
          </w:tcPr>
          <w:p w14:paraId="3C94110D" w14:textId="77777777" w:rsidR="00523FEE" w:rsidRPr="003929CC" w:rsidRDefault="00523FEE" w:rsidP="00134151">
            <w:pPr>
              <w:spacing w:before="20" w:after="20"/>
              <w:jc w:val="center"/>
              <w:rPr>
                <w:sz w:val="20"/>
                <w:szCs w:val="20"/>
                <w:lang w:val="en-CA"/>
              </w:rPr>
            </w:pPr>
            <w:r w:rsidRPr="003929CC">
              <w:rPr>
                <w:sz w:val="20"/>
                <w:szCs w:val="20"/>
              </w:rPr>
              <w:t>u(1)</w:t>
            </w:r>
          </w:p>
        </w:tc>
      </w:tr>
      <w:tr w:rsidR="00523FEE" w:rsidRPr="003929CC" w14:paraId="25E14723" w14:textId="77777777" w:rsidTr="00523FEE">
        <w:tblPrEx>
          <w:jc w:val="left"/>
        </w:tblPrEx>
        <w:tc>
          <w:tcPr>
            <w:tcW w:w="4383" w:type="pct"/>
          </w:tcPr>
          <w:p w14:paraId="307967EB" w14:textId="0B2084D9" w:rsidR="00523FEE" w:rsidRPr="003929CC" w:rsidRDefault="00523FEE" w:rsidP="00134151">
            <w:pPr>
              <w:spacing w:before="20" w:after="20"/>
              <w:rPr>
                <w:sz w:val="20"/>
                <w:szCs w:val="20"/>
              </w:rPr>
            </w:pPr>
            <w:r w:rsidRPr="003929CC">
              <w:rPr>
                <w:sz w:val="20"/>
                <w:szCs w:val="20"/>
              </w:rPr>
              <w:tab/>
              <w:t>if( afps_extension_present_flag)</w:t>
            </w:r>
          </w:p>
        </w:tc>
        <w:tc>
          <w:tcPr>
            <w:tcW w:w="617" w:type="pct"/>
          </w:tcPr>
          <w:p w14:paraId="3C9471DF" w14:textId="77777777" w:rsidR="00523FEE" w:rsidRPr="003929CC" w:rsidRDefault="00523FEE" w:rsidP="00134151">
            <w:pPr>
              <w:spacing w:before="20" w:after="20"/>
              <w:jc w:val="center"/>
              <w:rPr>
                <w:sz w:val="20"/>
                <w:szCs w:val="20"/>
                <w:lang w:val="en-CA"/>
              </w:rPr>
            </w:pPr>
          </w:p>
        </w:tc>
      </w:tr>
      <w:tr w:rsidR="00523FEE" w:rsidRPr="003929CC" w14:paraId="729357DC" w14:textId="77777777" w:rsidTr="00523FEE">
        <w:tblPrEx>
          <w:jc w:val="left"/>
        </w:tblPrEx>
        <w:tc>
          <w:tcPr>
            <w:tcW w:w="4383" w:type="pct"/>
          </w:tcPr>
          <w:p w14:paraId="4E72DC5C" w14:textId="77777777" w:rsidR="00523FEE" w:rsidRPr="003929CC" w:rsidRDefault="00523FEE" w:rsidP="00134151">
            <w:pPr>
              <w:spacing w:before="20" w:after="20"/>
              <w:rPr>
                <w:sz w:val="20"/>
                <w:szCs w:val="20"/>
              </w:rPr>
            </w:pPr>
            <w:r w:rsidRPr="003929CC">
              <w:rPr>
                <w:sz w:val="20"/>
                <w:szCs w:val="20"/>
              </w:rPr>
              <w:lastRenderedPageBreak/>
              <w:tab/>
            </w:r>
            <w:r w:rsidRPr="003929CC">
              <w:rPr>
                <w:sz w:val="20"/>
                <w:szCs w:val="20"/>
              </w:rPr>
              <w:tab/>
              <w:t>while(more_rbsp_data( ))</w:t>
            </w:r>
          </w:p>
        </w:tc>
        <w:tc>
          <w:tcPr>
            <w:tcW w:w="617" w:type="pct"/>
          </w:tcPr>
          <w:p w14:paraId="277C9CAD" w14:textId="77777777" w:rsidR="00523FEE" w:rsidRPr="003929CC" w:rsidRDefault="00523FEE" w:rsidP="00134151">
            <w:pPr>
              <w:spacing w:before="20" w:after="20"/>
              <w:jc w:val="center"/>
              <w:rPr>
                <w:sz w:val="20"/>
                <w:szCs w:val="20"/>
                <w:lang w:val="en-CA"/>
              </w:rPr>
            </w:pPr>
          </w:p>
        </w:tc>
      </w:tr>
      <w:tr w:rsidR="00523FEE" w:rsidRPr="003929CC" w14:paraId="6EFFD072" w14:textId="77777777" w:rsidTr="00523FEE">
        <w:tblPrEx>
          <w:jc w:val="left"/>
        </w:tblPrEx>
        <w:tc>
          <w:tcPr>
            <w:tcW w:w="4383" w:type="pct"/>
          </w:tcPr>
          <w:p w14:paraId="199E89E9" w14:textId="69563571" w:rsidR="00523FEE" w:rsidRPr="003929CC" w:rsidRDefault="00523FEE" w:rsidP="00134151">
            <w:pPr>
              <w:spacing w:before="20" w:after="20"/>
              <w:rPr>
                <w:sz w:val="20"/>
                <w:szCs w:val="20"/>
              </w:rPr>
            </w:pPr>
            <w:r w:rsidRPr="003929CC">
              <w:rPr>
                <w:sz w:val="20"/>
                <w:szCs w:val="20"/>
              </w:rPr>
              <w:tab/>
            </w:r>
            <w:r w:rsidRPr="003929CC">
              <w:rPr>
                <w:sz w:val="20"/>
                <w:szCs w:val="20"/>
              </w:rPr>
              <w:tab/>
            </w:r>
            <w:r w:rsidRPr="003929CC">
              <w:rPr>
                <w:sz w:val="20"/>
                <w:szCs w:val="20"/>
              </w:rPr>
              <w:tab/>
            </w:r>
            <w:r w:rsidRPr="003929CC">
              <w:rPr>
                <w:b/>
                <w:sz w:val="20"/>
                <w:szCs w:val="20"/>
              </w:rPr>
              <w:t>afps_extension_data_flag</w:t>
            </w:r>
          </w:p>
        </w:tc>
        <w:tc>
          <w:tcPr>
            <w:tcW w:w="617" w:type="pct"/>
          </w:tcPr>
          <w:p w14:paraId="721D7434" w14:textId="77777777" w:rsidR="00523FEE" w:rsidRPr="003929CC" w:rsidRDefault="00523FEE" w:rsidP="00134151">
            <w:pPr>
              <w:spacing w:before="20" w:after="20"/>
              <w:jc w:val="center"/>
              <w:rPr>
                <w:sz w:val="20"/>
                <w:szCs w:val="20"/>
                <w:lang w:val="en-CA"/>
              </w:rPr>
            </w:pPr>
            <w:r w:rsidRPr="003929CC">
              <w:rPr>
                <w:sz w:val="20"/>
                <w:szCs w:val="20"/>
              </w:rPr>
              <w:t>u(1)</w:t>
            </w:r>
          </w:p>
        </w:tc>
      </w:tr>
      <w:tr w:rsidR="001126A7" w:rsidRPr="003929CC" w14:paraId="1CE4C1FB" w14:textId="77777777" w:rsidTr="001126A7">
        <w:trPr>
          <w:jc w:val="center"/>
        </w:trPr>
        <w:tc>
          <w:tcPr>
            <w:tcW w:w="4383" w:type="pct"/>
          </w:tcPr>
          <w:p w14:paraId="30B20075" w14:textId="34498837" w:rsidR="001126A7" w:rsidRPr="003929CC" w:rsidRDefault="001126A7" w:rsidP="001126A7">
            <w:pPr>
              <w:spacing w:before="20" w:after="20"/>
              <w:rPr>
                <w:color w:val="000000" w:themeColor="text1"/>
                <w:sz w:val="20"/>
                <w:szCs w:val="20"/>
                <w:lang w:val="en-CA"/>
              </w:rPr>
            </w:pPr>
            <w:r w:rsidRPr="003929CC">
              <w:rPr>
                <w:color w:val="000000" w:themeColor="text1"/>
                <w:sz w:val="20"/>
                <w:szCs w:val="20"/>
                <w:lang w:val="en-CA"/>
              </w:rPr>
              <w:tab/>
            </w:r>
            <w:r w:rsidRPr="003929CC">
              <w:rPr>
                <w:sz w:val="20"/>
                <w:szCs w:val="20"/>
                <w:lang w:val="en-CA"/>
              </w:rPr>
              <w:t>rbsp_trailing_bits</w:t>
            </w:r>
            <w:r w:rsidRPr="003929CC">
              <w:rPr>
                <w:color w:val="000000" w:themeColor="text1"/>
                <w:sz w:val="20"/>
                <w:szCs w:val="20"/>
                <w:lang w:val="en-CA"/>
              </w:rPr>
              <w:t>( )</w:t>
            </w:r>
          </w:p>
        </w:tc>
        <w:tc>
          <w:tcPr>
            <w:tcW w:w="617" w:type="pct"/>
          </w:tcPr>
          <w:p w14:paraId="37C85EAC" w14:textId="77777777" w:rsidR="001126A7" w:rsidRPr="003929CC" w:rsidRDefault="001126A7" w:rsidP="001126A7">
            <w:pPr>
              <w:spacing w:before="20" w:after="20"/>
              <w:jc w:val="center"/>
              <w:rPr>
                <w:color w:val="000000" w:themeColor="text1"/>
                <w:sz w:val="20"/>
                <w:szCs w:val="20"/>
                <w:lang w:val="en-CA"/>
              </w:rPr>
            </w:pPr>
          </w:p>
        </w:tc>
      </w:tr>
      <w:tr w:rsidR="001126A7" w:rsidRPr="003929CC" w14:paraId="3CB4C776" w14:textId="77777777" w:rsidTr="001126A7">
        <w:trPr>
          <w:jc w:val="center"/>
        </w:trPr>
        <w:tc>
          <w:tcPr>
            <w:tcW w:w="4383" w:type="pct"/>
          </w:tcPr>
          <w:p w14:paraId="0EF27754" w14:textId="77777777" w:rsidR="001126A7" w:rsidRPr="003929CC" w:rsidRDefault="001126A7" w:rsidP="001126A7">
            <w:pPr>
              <w:spacing w:before="20" w:after="20"/>
              <w:rPr>
                <w:color w:val="000000" w:themeColor="text1"/>
                <w:sz w:val="20"/>
                <w:szCs w:val="20"/>
                <w:lang w:val="en-CA"/>
              </w:rPr>
            </w:pPr>
            <w:r w:rsidRPr="003929CC">
              <w:rPr>
                <w:color w:val="000000" w:themeColor="text1"/>
                <w:sz w:val="20"/>
                <w:szCs w:val="20"/>
                <w:lang w:val="en-CA"/>
              </w:rPr>
              <w:t>}</w:t>
            </w:r>
          </w:p>
        </w:tc>
        <w:tc>
          <w:tcPr>
            <w:tcW w:w="617" w:type="pct"/>
          </w:tcPr>
          <w:p w14:paraId="06D88D63" w14:textId="77777777" w:rsidR="001126A7" w:rsidRPr="003929CC" w:rsidRDefault="001126A7" w:rsidP="001126A7">
            <w:pPr>
              <w:spacing w:before="20" w:after="20"/>
              <w:jc w:val="center"/>
              <w:rPr>
                <w:color w:val="000000" w:themeColor="text1"/>
                <w:sz w:val="20"/>
                <w:szCs w:val="20"/>
                <w:lang w:val="en-CA"/>
              </w:rPr>
            </w:pPr>
          </w:p>
        </w:tc>
      </w:tr>
    </w:tbl>
    <w:p w14:paraId="135F4187" w14:textId="7AAFED94" w:rsidR="00B51DB2" w:rsidRPr="003929CC" w:rsidRDefault="008F0D00" w:rsidP="00B51DB2">
      <w:pPr>
        <w:pStyle w:val="Heading4"/>
      </w:pPr>
      <w:r w:rsidRPr="003929CC">
        <w:t>Atlas frame</w:t>
      </w:r>
      <w:r w:rsidR="00B51DB2" w:rsidRPr="003929CC">
        <w:t xml:space="preserve"> tile </w:t>
      </w:r>
      <w:r w:rsidR="00DA3C5F" w:rsidRPr="003929CC">
        <w:t>information</w:t>
      </w:r>
      <w:r w:rsidR="00B51DB2" w:rsidRPr="003929CC">
        <w:t xml:space="preserve"> syntax</w:t>
      </w:r>
    </w:p>
    <w:tbl>
      <w:tblPr>
        <w:tblStyle w:val="TableGrid"/>
        <w:tblW w:w="5000" w:type="pct"/>
        <w:jc w:val="center"/>
        <w:tblLook w:val="04A0" w:firstRow="1" w:lastRow="0" w:firstColumn="1" w:lastColumn="0" w:noHBand="0" w:noVBand="1"/>
      </w:tblPr>
      <w:tblGrid>
        <w:gridCol w:w="7940"/>
        <w:gridCol w:w="1802"/>
      </w:tblGrid>
      <w:tr w:rsidR="00B51DB2" w:rsidRPr="003929CC" w14:paraId="53E09998" w14:textId="77777777" w:rsidTr="00DA3C5F">
        <w:trPr>
          <w:jc w:val="center"/>
        </w:trPr>
        <w:tc>
          <w:tcPr>
            <w:tcW w:w="4075" w:type="pct"/>
          </w:tcPr>
          <w:p w14:paraId="486189F2" w14:textId="4A3A398E" w:rsidR="00B51DB2" w:rsidRPr="003929CC" w:rsidRDefault="00DD23CD" w:rsidP="00DA3C5F">
            <w:pPr>
              <w:spacing w:before="20" w:after="20"/>
              <w:rPr>
                <w:color w:val="000000" w:themeColor="text1"/>
                <w:sz w:val="20"/>
                <w:szCs w:val="20"/>
                <w:lang w:val="en-CA"/>
              </w:rPr>
            </w:pPr>
            <w:r w:rsidRPr="003929CC">
              <w:rPr>
                <w:bCs/>
                <w:color w:val="000000" w:themeColor="text1"/>
                <w:sz w:val="20"/>
                <w:szCs w:val="20"/>
                <w:lang w:val="en-CA"/>
              </w:rPr>
              <w:t>atlas_frame</w:t>
            </w:r>
            <w:r w:rsidR="00B51DB2" w:rsidRPr="003929CC">
              <w:rPr>
                <w:bCs/>
                <w:color w:val="000000" w:themeColor="text1"/>
                <w:sz w:val="20"/>
                <w:szCs w:val="20"/>
                <w:lang w:val="en-CA"/>
              </w:rPr>
              <w:t>_tile_</w:t>
            </w:r>
            <w:r w:rsidR="00DA3C5F" w:rsidRPr="003929CC">
              <w:rPr>
                <w:bCs/>
                <w:color w:val="000000" w:themeColor="text1"/>
                <w:sz w:val="20"/>
                <w:szCs w:val="20"/>
                <w:lang w:val="en-CA"/>
              </w:rPr>
              <w:t>information</w:t>
            </w:r>
            <w:r w:rsidR="00B51DB2" w:rsidRPr="003929CC">
              <w:rPr>
                <w:color w:val="000000" w:themeColor="text1"/>
                <w:sz w:val="20"/>
                <w:szCs w:val="20"/>
                <w:lang w:val="en-CA"/>
              </w:rPr>
              <w:t>( ) {</w:t>
            </w:r>
          </w:p>
        </w:tc>
        <w:tc>
          <w:tcPr>
            <w:tcW w:w="925" w:type="pct"/>
          </w:tcPr>
          <w:p w14:paraId="60F5E1B4" w14:textId="77777777" w:rsidR="00B51DB2" w:rsidRPr="003929CC" w:rsidRDefault="00B51DB2" w:rsidP="000A2919">
            <w:pPr>
              <w:spacing w:before="20" w:after="20"/>
              <w:jc w:val="center"/>
              <w:rPr>
                <w:b/>
                <w:color w:val="000000" w:themeColor="text1"/>
                <w:sz w:val="20"/>
                <w:szCs w:val="20"/>
                <w:lang w:val="en-CA"/>
              </w:rPr>
            </w:pPr>
            <w:r w:rsidRPr="003929CC">
              <w:rPr>
                <w:b/>
                <w:color w:val="000000" w:themeColor="text1"/>
                <w:sz w:val="20"/>
                <w:szCs w:val="20"/>
                <w:lang w:val="en-CA"/>
              </w:rPr>
              <w:t>Descriptor</w:t>
            </w:r>
          </w:p>
        </w:tc>
      </w:tr>
      <w:tr w:rsidR="00B51DB2" w:rsidRPr="003929CC" w14:paraId="2B224E1A" w14:textId="77777777" w:rsidTr="000A2919">
        <w:trPr>
          <w:jc w:val="center"/>
        </w:trPr>
        <w:tc>
          <w:tcPr>
            <w:tcW w:w="4075" w:type="pct"/>
          </w:tcPr>
          <w:p w14:paraId="6A7148F0" w14:textId="20CE4A27" w:rsidR="00B51DB2" w:rsidRPr="003929CC" w:rsidRDefault="00B51DB2" w:rsidP="00DA3C5F">
            <w:pPr>
              <w:spacing w:before="20" w:after="20"/>
              <w:rPr>
                <w:b/>
                <w:color w:val="000000" w:themeColor="text1"/>
                <w:sz w:val="20"/>
                <w:szCs w:val="20"/>
                <w:lang w:val="en-CA"/>
              </w:rPr>
            </w:pPr>
            <w:r w:rsidRPr="003929CC">
              <w:rPr>
                <w:b/>
                <w:bCs/>
                <w:sz w:val="20"/>
                <w:szCs w:val="20"/>
                <w:lang w:val="en-CA"/>
              </w:rPr>
              <w:tab/>
            </w:r>
            <w:r w:rsidR="008F0D00" w:rsidRPr="003929CC">
              <w:rPr>
                <w:b/>
                <w:bCs/>
                <w:sz w:val="20"/>
                <w:szCs w:val="20"/>
                <w:lang w:val="en-CA"/>
              </w:rPr>
              <w:t>afti_</w:t>
            </w:r>
            <w:r w:rsidRPr="003929CC">
              <w:rPr>
                <w:b/>
                <w:bCs/>
                <w:sz w:val="20"/>
                <w:szCs w:val="20"/>
                <w:lang w:val="en-CA"/>
              </w:rPr>
              <w:t>single_</w:t>
            </w:r>
            <w:r w:rsidRPr="003929CC">
              <w:rPr>
                <w:b/>
                <w:sz w:val="20"/>
                <w:szCs w:val="20"/>
                <w:lang w:val="en-CA"/>
              </w:rPr>
              <w:t>tile_in_</w:t>
            </w:r>
            <w:r w:rsidR="00DD23CD" w:rsidRPr="003929CC">
              <w:rPr>
                <w:b/>
                <w:sz w:val="20"/>
                <w:szCs w:val="20"/>
                <w:lang w:val="en-CA"/>
              </w:rPr>
              <w:t>atlas_frame</w:t>
            </w:r>
            <w:r w:rsidRPr="003929CC">
              <w:rPr>
                <w:b/>
                <w:sz w:val="20"/>
                <w:szCs w:val="20"/>
                <w:lang w:val="en-CA"/>
              </w:rPr>
              <w:t>_flag</w:t>
            </w:r>
          </w:p>
        </w:tc>
        <w:tc>
          <w:tcPr>
            <w:tcW w:w="925" w:type="pct"/>
          </w:tcPr>
          <w:p w14:paraId="17080E89" w14:textId="77777777" w:rsidR="00B51DB2" w:rsidRPr="003929CC" w:rsidRDefault="00B51DB2" w:rsidP="000A2919">
            <w:pPr>
              <w:spacing w:before="20" w:after="20"/>
              <w:jc w:val="center"/>
              <w:rPr>
                <w:color w:val="000000" w:themeColor="text1"/>
                <w:sz w:val="20"/>
                <w:szCs w:val="20"/>
                <w:lang w:val="en-CA"/>
              </w:rPr>
            </w:pPr>
            <w:r w:rsidRPr="003929CC">
              <w:rPr>
                <w:color w:val="000000" w:themeColor="text1"/>
                <w:sz w:val="20"/>
                <w:szCs w:val="20"/>
                <w:lang w:val="en-CA"/>
              </w:rPr>
              <w:t>u(1)</w:t>
            </w:r>
          </w:p>
        </w:tc>
      </w:tr>
      <w:tr w:rsidR="00B51DB2" w:rsidRPr="003929CC" w14:paraId="5DB9E150" w14:textId="77777777" w:rsidTr="000A2919">
        <w:trPr>
          <w:jc w:val="center"/>
        </w:trPr>
        <w:tc>
          <w:tcPr>
            <w:tcW w:w="4075" w:type="pct"/>
          </w:tcPr>
          <w:p w14:paraId="5E1AF4FD" w14:textId="34831AD1" w:rsidR="00B51DB2" w:rsidRPr="003929CC" w:rsidRDefault="00B51DB2" w:rsidP="00DA3C5F">
            <w:pPr>
              <w:spacing w:before="20" w:after="20"/>
              <w:rPr>
                <w:b/>
                <w:bCs/>
                <w:sz w:val="20"/>
                <w:szCs w:val="20"/>
                <w:lang w:val="en-CA"/>
              </w:rPr>
            </w:pPr>
            <w:r w:rsidRPr="003929CC">
              <w:rPr>
                <w:sz w:val="20"/>
                <w:szCs w:val="20"/>
                <w:lang w:val="en-CA" w:eastAsia="ko-KR"/>
              </w:rPr>
              <w:tab/>
              <w:t>if( !</w:t>
            </w:r>
            <w:r w:rsidR="008F0D00" w:rsidRPr="003929CC">
              <w:rPr>
                <w:sz w:val="20"/>
                <w:szCs w:val="20"/>
                <w:lang w:val="en-CA" w:eastAsia="ko-KR"/>
              </w:rPr>
              <w:t>afti_</w:t>
            </w:r>
            <w:r w:rsidRPr="003929CC">
              <w:rPr>
                <w:sz w:val="20"/>
                <w:szCs w:val="20"/>
                <w:lang w:val="en-CA" w:eastAsia="ko-KR"/>
              </w:rPr>
              <w:t>single_tile_in_</w:t>
            </w:r>
            <w:r w:rsidR="00DD23CD" w:rsidRPr="003929CC">
              <w:rPr>
                <w:sz w:val="20"/>
                <w:szCs w:val="20"/>
                <w:lang w:val="en-CA" w:eastAsia="ko-KR"/>
              </w:rPr>
              <w:t>atlas_frame</w:t>
            </w:r>
            <w:r w:rsidRPr="003929CC">
              <w:rPr>
                <w:sz w:val="20"/>
                <w:szCs w:val="20"/>
                <w:lang w:val="en-CA" w:eastAsia="ko-KR"/>
              </w:rPr>
              <w:t>_flag ) {</w:t>
            </w:r>
          </w:p>
        </w:tc>
        <w:tc>
          <w:tcPr>
            <w:tcW w:w="925" w:type="pct"/>
          </w:tcPr>
          <w:p w14:paraId="4B357AEE" w14:textId="77777777" w:rsidR="00B51DB2" w:rsidRPr="003929CC" w:rsidRDefault="00B51DB2" w:rsidP="000A2919">
            <w:pPr>
              <w:spacing w:before="20" w:after="20"/>
              <w:jc w:val="center"/>
              <w:rPr>
                <w:color w:val="000000" w:themeColor="text1"/>
                <w:sz w:val="20"/>
                <w:szCs w:val="20"/>
                <w:lang w:val="en-CA"/>
              </w:rPr>
            </w:pPr>
          </w:p>
        </w:tc>
      </w:tr>
      <w:tr w:rsidR="00C3237C" w:rsidRPr="003929CC" w14:paraId="7C83A0E8" w14:textId="77777777" w:rsidTr="00AC0299">
        <w:trPr>
          <w:jc w:val="center"/>
        </w:trPr>
        <w:tc>
          <w:tcPr>
            <w:tcW w:w="4075" w:type="pct"/>
          </w:tcPr>
          <w:p w14:paraId="3F05A6A2" w14:textId="24A89EAA" w:rsidR="00C3237C" w:rsidRPr="003929CC" w:rsidRDefault="00C3237C" w:rsidP="00AC0299">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rPr>
            </w:pPr>
            <w:r w:rsidRPr="003929CC">
              <w:rPr>
                <w:rFonts w:ascii="Cambria" w:hAnsi="Cambria"/>
                <w:b/>
                <w:bCs/>
              </w:rPr>
              <w:tab/>
            </w:r>
            <w:r w:rsidRPr="003929CC">
              <w:rPr>
                <w:rFonts w:ascii="Cambria" w:hAnsi="Cambria"/>
                <w:b/>
                <w:bCs/>
              </w:rPr>
              <w:tab/>
            </w:r>
            <w:r w:rsidR="008F0D00" w:rsidRPr="003929CC">
              <w:rPr>
                <w:rFonts w:ascii="Cambria" w:hAnsi="Cambria"/>
                <w:b/>
                <w:bCs/>
              </w:rPr>
              <w:t>afti_</w:t>
            </w:r>
            <w:r w:rsidRPr="003929CC">
              <w:rPr>
                <w:rFonts w:ascii="Cambria" w:hAnsi="Cambria"/>
                <w:b/>
              </w:rPr>
              <w:t>uniform_tile_spacing_flag</w:t>
            </w:r>
          </w:p>
        </w:tc>
        <w:tc>
          <w:tcPr>
            <w:tcW w:w="925" w:type="pct"/>
          </w:tcPr>
          <w:p w14:paraId="56D67642" w14:textId="77777777" w:rsidR="00C3237C" w:rsidRPr="003929CC" w:rsidRDefault="00C3237C" w:rsidP="00AC0299">
            <w:pPr>
              <w:pStyle w:val="tablecell"/>
              <w:keepNext w:val="0"/>
              <w:keepLines w:val="0"/>
              <w:spacing w:before="20" w:after="40"/>
              <w:jc w:val="center"/>
              <w:rPr>
                <w:rFonts w:ascii="Cambria" w:hAnsi="Cambria"/>
              </w:rPr>
            </w:pPr>
            <w:r w:rsidRPr="003929CC">
              <w:rPr>
                <w:rFonts w:ascii="Cambria" w:hAnsi="Cambria"/>
              </w:rPr>
              <w:t>u(1)</w:t>
            </w:r>
          </w:p>
        </w:tc>
      </w:tr>
      <w:tr w:rsidR="00C3237C" w:rsidRPr="003929CC" w14:paraId="30089C37" w14:textId="77777777" w:rsidTr="00AC0299">
        <w:trPr>
          <w:jc w:val="center"/>
        </w:trPr>
        <w:tc>
          <w:tcPr>
            <w:tcW w:w="4075" w:type="pct"/>
          </w:tcPr>
          <w:p w14:paraId="60C0E9CD" w14:textId="73DBB852" w:rsidR="00C3237C" w:rsidRPr="003929CC" w:rsidRDefault="00C3237C" w:rsidP="00AC0299">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rPr>
            </w:pPr>
            <w:r w:rsidRPr="003929CC">
              <w:rPr>
                <w:rFonts w:ascii="Cambria" w:hAnsi="Cambria"/>
                <w:b/>
                <w:bCs/>
              </w:rPr>
              <w:tab/>
            </w:r>
            <w:r w:rsidRPr="003929CC">
              <w:rPr>
                <w:rFonts w:ascii="Cambria" w:hAnsi="Cambria"/>
                <w:b/>
                <w:bCs/>
              </w:rPr>
              <w:tab/>
            </w:r>
            <w:r w:rsidRPr="003929CC">
              <w:rPr>
                <w:rFonts w:ascii="Cambria" w:hAnsi="Cambria"/>
              </w:rPr>
              <w:t>if( </w:t>
            </w:r>
            <w:r w:rsidR="008F0D00" w:rsidRPr="003929CC">
              <w:rPr>
                <w:rFonts w:ascii="Cambria" w:hAnsi="Cambria"/>
              </w:rPr>
              <w:t>afti_</w:t>
            </w:r>
            <w:r w:rsidRPr="003929CC">
              <w:rPr>
                <w:rFonts w:ascii="Cambria" w:hAnsi="Cambria"/>
              </w:rPr>
              <w:t>uniform_tile_spacing_flag ) {</w:t>
            </w:r>
          </w:p>
        </w:tc>
        <w:tc>
          <w:tcPr>
            <w:tcW w:w="925" w:type="pct"/>
          </w:tcPr>
          <w:p w14:paraId="63D651AF" w14:textId="77777777" w:rsidR="00C3237C" w:rsidRPr="003929CC" w:rsidRDefault="00C3237C" w:rsidP="00AC0299">
            <w:pPr>
              <w:pStyle w:val="tablecell"/>
              <w:keepNext w:val="0"/>
              <w:keepLines w:val="0"/>
              <w:spacing w:before="20" w:after="40"/>
              <w:jc w:val="center"/>
              <w:rPr>
                <w:rFonts w:ascii="Cambria" w:hAnsi="Cambria"/>
              </w:rPr>
            </w:pPr>
          </w:p>
        </w:tc>
      </w:tr>
      <w:tr w:rsidR="00C3237C" w:rsidRPr="003929CC" w14:paraId="01A0C8E7" w14:textId="77777777" w:rsidTr="00AC0299">
        <w:trPr>
          <w:jc w:val="center"/>
        </w:trPr>
        <w:tc>
          <w:tcPr>
            <w:tcW w:w="4075" w:type="pct"/>
          </w:tcPr>
          <w:p w14:paraId="555DA433" w14:textId="4F3B1674" w:rsidR="00C3237C" w:rsidRPr="003929CC" w:rsidRDefault="00C3237C" w:rsidP="00AC0299">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rPr>
            </w:pPr>
            <w:r w:rsidRPr="003929CC">
              <w:rPr>
                <w:rFonts w:ascii="Cambria" w:hAnsi="Cambria"/>
                <w:b/>
                <w:bCs/>
              </w:rPr>
              <w:tab/>
            </w:r>
            <w:r w:rsidRPr="003929CC">
              <w:rPr>
                <w:rFonts w:ascii="Cambria" w:hAnsi="Cambria"/>
                <w:b/>
                <w:bCs/>
              </w:rPr>
              <w:tab/>
            </w:r>
            <w:r w:rsidRPr="003929CC">
              <w:rPr>
                <w:rFonts w:ascii="Cambria" w:hAnsi="Cambria"/>
                <w:b/>
                <w:bCs/>
              </w:rPr>
              <w:tab/>
            </w:r>
            <w:r w:rsidR="008F0D00" w:rsidRPr="003929CC">
              <w:rPr>
                <w:rFonts w:ascii="Cambria" w:hAnsi="Cambria"/>
                <w:b/>
                <w:bCs/>
              </w:rPr>
              <w:t>afti_</w:t>
            </w:r>
            <w:r w:rsidRPr="003929CC">
              <w:rPr>
                <w:rFonts w:ascii="Cambria" w:hAnsi="Cambria"/>
                <w:b/>
                <w:bCs/>
              </w:rPr>
              <w:t>tile_</w:t>
            </w:r>
            <w:r w:rsidRPr="003929CC">
              <w:rPr>
                <w:rFonts w:ascii="Cambria" w:hAnsi="Cambria"/>
                <w:b/>
              </w:rPr>
              <w:t>col</w:t>
            </w:r>
            <w:r w:rsidR="0079186F" w:rsidRPr="003929CC">
              <w:rPr>
                <w:rFonts w:ascii="Cambria" w:hAnsi="Cambria"/>
                <w:b/>
              </w:rPr>
              <w:t>s</w:t>
            </w:r>
            <w:r w:rsidRPr="003929CC">
              <w:rPr>
                <w:rFonts w:ascii="Cambria" w:hAnsi="Cambria"/>
                <w:b/>
              </w:rPr>
              <w:t>_width_minus1</w:t>
            </w:r>
          </w:p>
        </w:tc>
        <w:tc>
          <w:tcPr>
            <w:tcW w:w="925" w:type="pct"/>
          </w:tcPr>
          <w:p w14:paraId="0471178A" w14:textId="77777777" w:rsidR="00C3237C" w:rsidRPr="003929CC" w:rsidRDefault="00C3237C" w:rsidP="00AC0299">
            <w:pPr>
              <w:pStyle w:val="tablecell"/>
              <w:keepNext w:val="0"/>
              <w:keepLines w:val="0"/>
              <w:spacing w:before="20" w:after="40"/>
              <w:jc w:val="center"/>
              <w:rPr>
                <w:rFonts w:ascii="Cambria" w:hAnsi="Cambria"/>
              </w:rPr>
            </w:pPr>
            <w:r w:rsidRPr="003929CC">
              <w:rPr>
                <w:rFonts w:ascii="Cambria" w:hAnsi="Cambria"/>
              </w:rPr>
              <w:t>ue(v)</w:t>
            </w:r>
          </w:p>
        </w:tc>
      </w:tr>
      <w:tr w:rsidR="00C3237C" w:rsidRPr="003929CC" w14:paraId="53223767" w14:textId="77777777" w:rsidTr="00AC0299">
        <w:trPr>
          <w:jc w:val="center"/>
        </w:trPr>
        <w:tc>
          <w:tcPr>
            <w:tcW w:w="4075" w:type="pct"/>
          </w:tcPr>
          <w:p w14:paraId="1047E923" w14:textId="28D932F0" w:rsidR="00C3237C" w:rsidRPr="003929CC" w:rsidRDefault="00C3237C" w:rsidP="00AC0299">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rPr>
            </w:pPr>
            <w:r w:rsidRPr="003929CC">
              <w:rPr>
                <w:rFonts w:ascii="Cambria" w:hAnsi="Cambria"/>
                <w:b/>
                <w:bCs/>
              </w:rPr>
              <w:tab/>
            </w:r>
            <w:r w:rsidRPr="003929CC">
              <w:rPr>
                <w:rFonts w:ascii="Cambria" w:hAnsi="Cambria"/>
                <w:b/>
                <w:bCs/>
              </w:rPr>
              <w:tab/>
            </w:r>
            <w:r w:rsidRPr="003929CC">
              <w:rPr>
                <w:rFonts w:ascii="Cambria" w:hAnsi="Cambria"/>
                <w:b/>
                <w:bCs/>
              </w:rPr>
              <w:tab/>
            </w:r>
            <w:r w:rsidR="008F0D00" w:rsidRPr="003929CC">
              <w:rPr>
                <w:rFonts w:ascii="Cambria" w:hAnsi="Cambria"/>
                <w:b/>
                <w:bCs/>
              </w:rPr>
              <w:t>afti_</w:t>
            </w:r>
            <w:r w:rsidRPr="003929CC">
              <w:rPr>
                <w:rFonts w:ascii="Cambria" w:hAnsi="Cambria"/>
                <w:b/>
                <w:bCs/>
              </w:rPr>
              <w:t>tile_</w:t>
            </w:r>
            <w:r w:rsidRPr="003929CC">
              <w:rPr>
                <w:rFonts w:ascii="Cambria" w:hAnsi="Cambria"/>
                <w:b/>
              </w:rPr>
              <w:t>row</w:t>
            </w:r>
            <w:r w:rsidR="0079186F" w:rsidRPr="003929CC">
              <w:rPr>
                <w:rFonts w:ascii="Cambria" w:hAnsi="Cambria"/>
                <w:b/>
              </w:rPr>
              <w:t>s</w:t>
            </w:r>
            <w:r w:rsidRPr="003929CC">
              <w:rPr>
                <w:rFonts w:ascii="Cambria" w:hAnsi="Cambria"/>
                <w:b/>
              </w:rPr>
              <w:t>_height_minus1</w:t>
            </w:r>
          </w:p>
        </w:tc>
        <w:tc>
          <w:tcPr>
            <w:tcW w:w="925" w:type="pct"/>
          </w:tcPr>
          <w:p w14:paraId="31C7A56E" w14:textId="77777777" w:rsidR="00C3237C" w:rsidRPr="003929CC" w:rsidRDefault="00C3237C" w:rsidP="00AC0299">
            <w:pPr>
              <w:pStyle w:val="tablecell"/>
              <w:keepNext w:val="0"/>
              <w:keepLines w:val="0"/>
              <w:spacing w:before="20" w:after="40"/>
              <w:jc w:val="center"/>
              <w:rPr>
                <w:rFonts w:ascii="Cambria" w:hAnsi="Cambria"/>
              </w:rPr>
            </w:pPr>
            <w:r w:rsidRPr="003929CC">
              <w:rPr>
                <w:rFonts w:ascii="Cambria" w:hAnsi="Cambria"/>
              </w:rPr>
              <w:t>ue(v)</w:t>
            </w:r>
          </w:p>
        </w:tc>
      </w:tr>
      <w:tr w:rsidR="00C3237C" w:rsidRPr="003929CC" w14:paraId="4E5ED3DF" w14:textId="77777777" w:rsidTr="00B51DB2">
        <w:trPr>
          <w:jc w:val="center"/>
        </w:trPr>
        <w:tc>
          <w:tcPr>
            <w:tcW w:w="4075" w:type="pct"/>
          </w:tcPr>
          <w:p w14:paraId="62B442B8" w14:textId="77777777" w:rsidR="00C3237C" w:rsidRPr="003929CC" w:rsidRDefault="00C3237C" w:rsidP="00DA3C5F">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Cs/>
              </w:rPr>
            </w:pPr>
            <w:r w:rsidRPr="003929CC">
              <w:rPr>
                <w:rFonts w:ascii="Cambria" w:hAnsi="Cambria"/>
                <w:b/>
                <w:bCs/>
              </w:rPr>
              <w:tab/>
            </w:r>
            <w:r w:rsidRPr="003929CC">
              <w:rPr>
                <w:rFonts w:ascii="Cambria" w:hAnsi="Cambria"/>
                <w:b/>
                <w:bCs/>
              </w:rPr>
              <w:tab/>
            </w:r>
            <w:r w:rsidRPr="003929CC">
              <w:rPr>
                <w:rFonts w:ascii="Cambria" w:hAnsi="Cambria"/>
                <w:bCs/>
              </w:rPr>
              <w:t>} else {</w:t>
            </w:r>
          </w:p>
        </w:tc>
        <w:tc>
          <w:tcPr>
            <w:tcW w:w="925" w:type="pct"/>
          </w:tcPr>
          <w:p w14:paraId="38707C56" w14:textId="77777777" w:rsidR="00C3237C" w:rsidRPr="003929CC" w:rsidRDefault="00C3237C">
            <w:pPr>
              <w:pStyle w:val="tablecell"/>
              <w:keepNext w:val="0"/>
              <w:keepLines w:val="0"/>
              <w:spacing w:before="20" w:after="40"/>
              <w:jc w:val="center"/>
              <w:rPr>
                <w:rFonts w:ascii="Cambria" w:hAnsi="Cambria"/>
              </w:rPr>
            </w:pPr>
          </w:p>
        </w:tc>
      </w:tr>
      <w:tr w:rsidR="00B51DB2" w:rsidRPr="003929CC" w14:paraId="7E5BAE35" w14:textId="77777777" w:rsidTr="000A2919">
        <w:trPr>
          <w:jc w:val="center"/>
        </w:trPr>
        <w:tc>
          <w:tcPr>
            <w:tcW w:w="4075" w:type="pct"/>
          </w:tcPr>
          <w:p w14:paraId="26F2E9AE" w14:textId="739B8039" w:rsidR="00B51DB2" w:rsidRPr="003929CC" w:rsidRDefault="00B51DB2" w:rsidP="00DA3C5F">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rPr>
            </w:pPr>
            <w:r w:rsidRPr="003929CC">
              <w:rPr>
                <w:rFonts w:ascii="Cambria" w:hAnsi="Cambria"/>
                <w:b/>
                <w:bCs/>
              </w:rPr>
              <w:tab/>
            </w:r>
            <w:r w:rsidRPr="003929CC">
              <w:rPr>
                <w:rFonts w:ascii="Cambria" w:hAnsi="Cambria"/>
                <w:b/>
                <w:bCs/>
              </w:rPr>
              <w:tab/>
            </w:r>
            <w:r w:rsidR="00C3237C" w:rsidRPr="003929CC">
              <w:rPr>
                <w:rFonts w:ascii="Cambria" w:hAnsi="Cambria"/>
                <w:b/>
                <w:bCs/>
              </w:rPr>
              <w:tab/>
            </w:r>
            <w:r w:rsidR="008F0D00" w:rsidRPr="003929CC">
              <w:rPr>
                <w:rFonts w:ascii="Cambria" w:hAnsi="Cambria"/>
                <w:b/>
                <w:bCs/>
              </w:rPr>
              <w:t>afti_</w:t>
            </w:r>
            <w:r w:rsidRPr="003929CC">
              <w:rPr>
                <w:rFonts w:ascii="Cambria" w:hAnsi="Cambria"/>
                <w:b/>
              </w:rPr>
              <w:t>num_tile_columns_minus1</w:t>
            </w:r>
          </w:p>
        </w:tc>
        <w:tc>
          <w:tcPr>
            <w:tcW w:w="925" w:type="pct"/>
          </w:tcPr>
          <w:p w14:paraId="4FFB7F9E" w14:textId="77777777" w:rsidR="00B51DB2" w:rsidRPr="003929CC" w:rsidRDefault="00B51DB2" w:rsidP="000A2919">
            <w:pPr>
              <w:pStyle w:val="tablecell"/>
              <w:keepNext w:val="0"/>
              <w:keepLines w:val="0"/>
              <w:spacing w:before="20" w:after="40"/>
              <w:jc w:val="center"/>
              <w:rPr>
                <w:rFonts w:ascii="Cambria" w:hAnsi="Cambria"/>
              </w:rPr>
            </w:pPr>
            <w:r w:rsidRPr="003929CC">
              <w:rPr>
                <w:rFonts w:ascii="Cambria" w:hAnsi="Cambria"/>
              </w:rPr>
              <w:t>ue(v)</w:t>
            </w:r>
          </w:p>
        </w:tc>
      </w:tr>
      <w:tr w:rsidR="00B51DB2" w:rsidRPr="003929CC" w14:paraId="460DB169" w14:textId="77777777" w:rsidTr="000A2919">
        <w:trPr>
          <w:jc w:val="center"/>
        </w:trPr>
        <w:tc>
          <w:tcPr>
            <w:tcW w:w="4075" w:type="pct"/>
          </w:tcPr>
          <w:p w14:paraId="1E3710FB" w14:textId="35D18D15" w:rsidR="00B51DB2" w:rsidRPr="003929CC" w:rsidRDefault="00B51DB2" w:rsidP="00DA3C5F">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rPr>
            </w:pPr>
            <w:r w:rsidRPr="003929CC">
              <w:rPr>
                <w:rFonts w:ascii="Cambria" w:hAnsi="Cambria"/>
                <w:b/>
                <w:bCs/>
              </w:rPr>
              <w:tab/>
            </w:r>
            <w:r w:rsidRPr="003929CC">
              <w:rPr>
                <w:rFonts w:ascii="Cambria" w:hAnsi="Cambria"/>
                <w:b/>
                <w:bCs/>
              </w:rPr>
              <w:tab/>
            </w:r>
            <w:r w:rsidR="00C3237C" w:rsidRPr="003929CC">
              <w:rPr>
                <w:rFonts w:ascii="Cambria" w:hAnsi="Cambria"/>
                <w:b/>
                <w:bCs/>
              </w:rPr>
              <w:tab/>
            </w:r>
            <w:r w:rsidR="008F0D00" w:rsidRPr="003929CC">
              <w:rPr>
                <w:rFonts w:ascii="Cambria" w:hAnsi="Cambria"/>
                <w:b/>
                <w:bCs/>
              </w:rPr>
              <w:t>afti_</w:t>
            </w:r>
            <w:r w:rsidRPr="003929CC">
              <w:rPr>
                <w:rFonts w:ascii="Cambria" w:hAnsi="Cambria"/>
                <w:b/>
              </w:rPr>
              <w:t>num_tile_rows_minus1</w:t>
            </w:r>
          </w:p>
        </w:tc>
        <w:tc>
          <w:tcPr>
            <w:tcW w:w="925" w:type="pct"/>
          </w:tcPr>
          <w:p w14:paraId="41932C0C" w14:textId="77777777" w:rsidR="00B51DB2" w:rsidRPr="003929CC" w:rsidRDefault="00B51DB2" w:rsidP="000A2919">
            <w:pPr>
              <w:pStyle w:val="tablecell"/>
              <w:keepNext w:val="0"/>
              <w:keepLines w:val="0"/>
              <w:spacing w:before="20" w:after="40"/>
              <w:jc w:val="center"/>
              <w:rPr>
                <w:rFonts w:ascii="Cambria" w:hAnsi="Cambria"/>
              </w:rPr>
            </w:pPr>
            <w:r w:rsidRPr="003929CC">
              <w:rPr>
                <w:rFonts w:ascii="Cambria" w:hAnsi="Cambria"/>
              </w:rPr>
              <w:t>ue(v)</w:t>
            </w:r>
          </w:p>
        </w:tc>
      </w:tr>
      <w:tr w:rsidR="00B51DB2" w:rsidRPr="003929CC" w14:paraId="0CB5D7C3" w14:textId="77777777" w:rsidTr="000A2919">
        <w:trPr>
          <w:jc w:val="center"/>
        </w:trPr>
        <w:tc>
          <w:tcPr>
            <w:tcW w:w="4075" w:type="pct"/>
          </w:tcPr>
          <w:p w14:paraId="165BD5F3" w14:textId="767AE704" w:rsidR="00B51DB2" w:rsidRPr="003929CC" w:rsidRDefault="00B51DB2" w:rsidP="00DA3C5F">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rPr>
            </w:pPr>
            <w:r w:rsidRPr="003929CC">
              <w:rPr>
                <w:rFonts w:ascii="Cambria" w:hAnsi="Cambria"/>
                <w:b/>
                <w:bCs/>
              </w:rPr>
              <w:tab/>
            </w:r>
            <w:r w:rsidRPr="003929CC">
              <w:rPr>
                <w:rFonts w:ascii="Cambria" w:hAnsi="Cambria"/>
                <w:b/>
                <w:bCs/>
              </w:rPr>
              <w:tab/>
            </w:r>
            <w:r w:rsidRPr="003929CC">
              <w:rPr>
                <w:rFonts w:ascii="Cambria" w:hAnsi="Cambria"/>
                <w:b/>
                <w:bCs/>
              </w:rPr>
              <w:tab/>
            </w:r>
            <w:r w:rsidRPr="003929CC">
              <w:rPr>
                <w:rFonts w:ascii="Cambria" w:hAnsi="Cambria"/>
              </w:rPr>
              <w:t xml:space="preserve">for( i = 0; i &lt; </w:t>
            </w:r>
            <w:r w:rsidR="008F0D00" w:rsidRPr="003929CC">
              <w:rPr>
                <w:rFonts w:ascii="Cambria" w:hAnsi="Cambria"/>
              </w:rPr>
              <w:t>afti_</w:t>
            </w:r>
            <w:r w:rsidRPr="003929CC">
              <w:rPr>
                <w:rFonts w:ascii="Cambria" w:hAnsi="Cambria"/>
              </w:rPr>
              <w:t>num_tile_columns_minus1; i++ )</w:t>
            </w:r>
          </w:p>
        </w:tc>
        <w:tc>
          <w:tcPr>
            <w:tcW w:w="925" w:type="pct"/>
          </w:tcPr>
          <w:p w14:paraId="5C2B85B8" w14:textId="77777777" w:rsidR="00B51DB2" w:rsidRPr="003929CC" w:rsidRDefault="00B51DB2" w:rsidP="000A2919">
            <w:pPr>
              <w:pStyle w:val="tablecell"/>
              <w:keepNext w:val="0"/>
              <w:keepLines w:val="0"/>
              <w:spacing w:before="20" w:after="40"/>
              <w:jc w:val="center"/>
              <w:rPr>
                <w:rFonts w:ascii="Cambria" w:hAnsi="Cambria"/>
              </w:rPr>
            </w:pPr>
          </w:p>
        </w:tc>
      </w:tr>
      <w:tr w:rsidR="00B51DB2" w:rsidRPr="003929CC" w14:paraId="18E4AE95" w14:textId="77777777" w:rsidTr="000A2919">
        <w:trPr>
          <w:jc w:val="center"/>
        </w:trPr>
        <w:tc>
          <w:tcPr>
            <w:tcW w:w="4075" w:type="pct"/>
          </w:tcPr>
          <w:p w14:paraId="3723073E" w14:textId="0FFC5106" w:rsidR="00B51DB2" w:rsidRPr="003929CC" w:rsidRDefault="00B51DB2" w:rsidP="00DA3C5F">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rPr>
            </w:pPr>
            <w:r w:rsidRPr="003929CC">
              <w:rPr>
                <w:rFonts w:ascii="Cambria" w:hAnsi="Cambria"/>
                <w:b/>
                <w:bCs/>
              </w:rPr>
              <w:tab/>
            </w:r>
            <w:r w:rsidRPr="003929CC">
              <w:rPr>
                <w:rFonts w:ascii="Cambria" w:hAnsi="Cambria"/>
                <w:b/>
                <w:bCs/>
              </w:rPr>
              <w:tab/>
            </w:r>
            <w:r w:rsidRPr="003929CC">
              <w:rPr>
                <w:rFonts w:ascii="Cambria" w:hAnsi="Cambria"/>
                <w:b/>
                <w:bCs/>
              </w:rPr>
              <w:tab/>
            </w:r>
            <w:r w:rsidRPr="003929CC">
              <w:rPr>
                <w:rFonts w:ascii="Cambria" w:hAnsi="Cambria"/>
                <w:b/>
                <w:bCs/>
              </w:rPr>
              <w:tab/>
            </w:r>
            <w:r w:rsidR="008F0D00" w:rsidRPr="003929CC">
              <w:rPr>
                <w:rFonts w:ascii="Cambria" w:hAnsi="Cambria"/>
                <w:b/>
                <w:bCs/>
              </w:rPr>
              <w:t>afti_</w:t>
            </w:r>
            <w:r w:rsidRPr="003929CC">
              <w:rPr>
                <w:rFonts w:ascii="Cambria" w:hAnsi="Cambria"/>
                <w:b/>
                <w:bCs/>
              </w:rPr>
              <w:t>tile_</w:t>
            </w:r>
            <w:r w:rsidRPr="003929CC">
              <w:rPr>
                <w:rFonts w:ascii="Cambria" w:hAnsi="Cambria"/>
                <w:b/>
              </w:rPr>
              <w:t>column_width_minus1</w:t>
            </w:r>
            <w:r w:rsidRPr="003929CC">
              <w:rPr>
                <w:rFonts w:ascii="Cambria" w:hAnsi="Cambria"/>
              </w:rPr>
              <w:t>[ i ]</w:t>
            </w:r>
          </w:p>
        </w:tc>
        <w:tc>
          <w:tcPr>
            <w:tcW w:w="925" w:type="pct"/>
          </w:tcPr>
          <w:p w14:paraId="55D9A03A" w14:textId="77777777" w:rsidR="00B51DB2" w:rsidRPr="003929CC" w:rsidRDefault="00B51DB2" w:rsidP="000A2919">
            <w:pPr>
              <w:pStyle w:val="tablecell"/>
              <w:keepNext w:val="0"/>
              <w:keepLines w:val="0"/>
              <w:spacing w:before="20" w:after="40"/>
              <w:jc w:val="center"/>
              <w:rPr>
                <w:rFonts w:ascii="Cambria" w:hAnsi="Cambria"/>
              </w:rPr>
            </w:pPr>
            <w:r w:rsidRPr="003929CC">
              <w:rPr>
                <w:rFonts w:ascii="Cambria" w:hAnsi="Cambria"/>
              </w:rPr>
              <w:t>ue(v)</w:t>
            </w:r>
          </w:p>
        </w:tc>
      </w:tr>
      <w:tr w:rsidR="00B51DB2" w:rsidRPr="003929CC" w14:paraId="63D0F416" w14:textId="77777777" w:rsidTr="000A2919">
        <w:trPr>
          <w:jc w:val="center"/>
        </w:trPr>
        <w:tc>
          <w:tcPr>
            <w:tcW w:w="4075" w:type="pct"/>
          </w:tcPr>
          <w:p w14:paraId="180A57FB" w14:textId="3B1C2585" w:rsidR="00B51DB2" w:rsidRPr="003929CC" w:rsidRDefault="00B51DB2" w:rsidP="00DA3C5F">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rPr>
            </w:pPr>
            <w:r w:rsidRPr="003929CC">
              <w:rPr>
                <w:rFonts w:ascii="Cambria" w:hAnsi="Cambria"/>
                <w:b/>
                <w:bCs/>
              </w:rPr>
              <w:tab/>
            </w:r>
            <w:r w:rsidRPr="003929CC">
              <w:rPr>
                <w:rFonts w:ascii="Cambria" w:hAnsi="Cambria"/>
                <w:b/>
                <w:bCs/>
              </w:rPr>
              <w:tab/>
            </w:r>
            <w:r w:rsidRPr="003929CC">
              <w:rPr>
                <w:rFonts w:ascii="Cambria" w:hAnsi="Cambria"/>
                <w:b/>
                <w:bCs/>
              </w:rPr>
              <w:tab/>
            </w:r>
            <w:r w:rsidRPr="003929CC">
              <w:rPr>
                <w:rFonts w:ascii="Cambria" w:hAnsi="Cambria"/>
              </w:rPr>
              <w:t xml:space="preserve">for( i = 0; i &lt; </w:t>
            </w:r>
            <w:r w:rsidR="008F0D00" w:rsidRPr="003929CC">
              <w:rPr>
                <w:rFonts w:ascii="Cambria" w:hAnsi="Cambria"/>
              </w:rPr>
              <w:t>afti_</w:t>
            </w:r>
            <w:r w:rsidRPr="003929CC">
              <w:rPr>
                <w:rFonts w:ascii="Cambria" w:hAnsi="Cambria"/>
              </w:rPr>
              <w:t>num_tile_rows_minus1; i++ )</w:t>
            </w:r>
          </w:p>
        </w:tc>
        <w:tc>
          <w:tcPr>
            <w:tcW w:w="925" w:type="pct"/>
          </w:tcPr>
          <w:p w14:paraId="5FDE0775" w14:textId="77777777" w:rsidR="00B51DB2" w:rsidRPr="003929CC" w:rsidRDefault="00B51DB2" w:rsidP="000A2919">
            <w:pPr>
              <w:pStyle w:val="tablecell"/>
              <w:keepNext w:val="0"/>
              <w:keepLines w:val="0"/>
              <w:spacing w:before="20" w:after="40"/>
              <w:jc w:val="center"/>
              <w:rPr>
                <w:rFonts w:ascii="Cambria" w:hAnsi="Cambria"/>
              </w:rPr>
            </w:pPr>
          </w:p>
        </w:tc>
      </w:tr>
      <w:tr w:rsidR="00B51DB2" w:rsidRPr="003929CC" w14:paraId="6B0AD091" w14:textId="77777777" w:rsidTr="000A2919">
        <w:trPr>
          <w:jc w:val="center"/>
        </w:trPr>
        <w:tc>
          <w:tcPr>
            <w:tcW w:w="4075" w:type="pct"/>
          </w:tcPr>
          <w:p w14:paraId="6230CF00" w14:textId="1BDC8A52" w:rsidR="00B51DB2" w:rsidRPr="003929CC" w:rsidRDefault="00B51DB2" w:rsidP="00DA3C5F">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rPr>
            </w:pPr>
            <w:r w:rsidRPr="003929CC">
              <w:rPr>
                <w:rFonts w:ascii="Cambria" w:hAnsi="Cambria"/>
                <w:b/>
                <w:bCs/>
              </w:rPr>
              <w:tab/>
            </w:r>
            <w:r w:rsidRPr="003929CC">
              <w:rPr>
                <w:rFonts w:ascii="Cambria" w:hAnsi="Cambria"/>
                <w:b/>
                <w:bCs/>
              </w:rPr>
              <w:tab/>
            </w:r>
            <w:r w:rsidRPr="003929CC">
              <w:rPr>
                <w:rFonts w:ascii="Cambria" w:hAnsi="Cambria"/>
                <w:b/>
                <w:bCs/>
              </w:rPr>
              <w:tab/>
            </w:r>
            <w:r w:rsidRPr="003929CC">
              <w:rPr>
                <w:rFonts w:ascii="Cambria" w:hAnsi="Cambria"/>
                <w:b/>
                <w:bCs/>
              </w:rPr>
              <w:tab/>
            </w:r>
            <w:r w:rsidR="008F0D00" w:rsidRPr="003929CC">
              <w:rPr>
                <w:rFonts w:ascii="Cambria" w:hAnsi="Cambria"/>
                <w:b/>
                <w:bCs/>
              </w:rPr>
              <w:t>afti_</w:t>
            </w:r>
            <w:r w:rsidRPr="003929CC">
              <w:rPr>
                <w:rFonts w:ascii="Cambria" w:hAnsi="Cambria"/>
                <w:b/>
                <w:bCs/>
              </w:rPr>
              <w:t>tile_</w:t>
            </w:r>
            <w:r w:rsidRPr="003929CC">
              <w:rPr>
                <w:rFonts w:ascii="Cambria" w:hAnsi="Cambria"/>
                <w:b/>
              </w:rPr>
              <w:t>row_height_minus1</w:t>
            </w:r>
            <w:r w:rsidRPr="003929CC">
              <w:rPr>
                <w:rFonts w:ascii="Cambria" w:hAnsi="Cambria"/>
              </w:rPr>
              <w:t>[ i ]</w:t>
            </w:r>
          </w:p>
        </w:tc>
        <w:tc>
          <w:tcPr>
            <w:tcW w:w="925" w:type="pct"/>
          </w:tcPr>
          <w:p w14:paraId="05821922" w14:textId="77777777" w:rsidR="00B51DB2" w:rsidRPr="003929CC" w:rsidRDefault="00B51DB2" w:rsidP="000A2919">
            <w:pPr>
              <w:pStyle w:val="tablecell"/>
              <w:keepNext w:val="0"/>
              <w:keepLines w:val="0"/>
              <w:spacing w:before="20" w:after="40"/>
              <w:jc w:val="center"/>
              <w:rPr>
                <w:rFonts w:ascii="Cambria" w:hAnsi="Cambria"/>
              </w:rPr>
            </w:pPr>
            <w:r w:rsidRPr="003929CC">
              <w:rPr>
                <w:rFonts w:ascii="Cambria" w:hAnsi="Cambria"/>
              </w:rPr>
              <w:t>ue(v)</w:t>
            </w:r>
          </w:p>
        </w:tc>
      </w:tr>
      <w:tr w:rsidR="00B51DB2" w:rsidRPr="003929CC" w14:paraId="6018239C" w14:textId="77777777" w:rsidTr="000A2919">
        <w:trPr>
          <w:jc w:val="center"/>
        </w:trPr>
        <w:tc>
          <w:tcPr>
            <w:tcW w:w="4075" w:type="pct"/>
          </w:tcPr>
          <w:p w14:paraId="18F032C1" w14:textId="77777777" w:rsidR="00B51DB2" w:rsidRPr="003929CC" w:rsidRDefault="00B51DB2" w:rsidP="00DA3C5F">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rPr>
            </w:pPr>
            <w:r w:rsidRPr="003929CC">
              <w:rPr>
                <w:rFonts w:ascii="Cambria" w:hAnsi="Cambria"/>
                <w:b/>
                <w:bCs/>
              </w:rPr>
              <w:tab/>
            </w:r>
            <w:r w:rsidRPr="003929CC">
              <w:rPr>
                <w:rFonts w:ascii="Cambria" w:hAnsi="Cambria"/>
                <w:b/>
                <w:bCs/>
              </w:rPr>
              <w:tab/>
            </w:r>
            <w:r w:rsidRPr="003929CC">
              <w:rPr>
                <w:rFonts w:ascii="Cambria" w:hAnsi="Cambria"/>
              </w:rPr>
              <w:t>}</w:t>
            </w:r>
          </w:p>
        </w:tc>
        <w:tc>
          <w:tcPr>
            <w:tcW w:w="925" w:type="pct"/>
          </w:tcPr>
          <w:p w14:paraId="51D7D521" w14:textId="77777777" w:rsidR="00B51DB2" w:rsidRPr="003929CC" w:rsidRDefault="00B51DB2" w:rsidP="000A2919">
            <w:pPr>
              <w:pStyle w:val="tablecell"/>
              <w:keepNext w:val="0"/>
              <w:keepLines w:val="0"/>
              <w:spacing w:before="20" w:after="40"/>
              <w:jc w:val="center"/>
              <w:rPr>
                <w:rFonts w:ascii="Cambria" w:hAnsi="Cambria"/>
              </w:rPr>
            </w:pPr>
          </w:p>
        </w:tc>
      </w:tr>
      <w:tr w:rsidR="00B51DB2" w:rsidRPr="003929CC" w14:paraId="49C755F4" w14:textId="77777777" w:rsidTr="000A2919">
        <w:trPr>
          <w:jc w:val="center"/>
        </w:trPr>
        <w:tc>
          <w:tcPr>
            <w:tcW w:w="4075" w:type="pct"/>
          </w:tcPr>
          <w:p w14:paraId="0352B965" w14:textId="749C6D8F" w:rsidR="00B51DB2" w:rsidRPr="003929CC" w:rsidRDefault="00B51DB2" w:rsidP="00DA3C5F">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rPr>
            </w:pPr>
            <w:r w:rsidRPr="003929CC">
              <w:rPr>
                <w:rFonts w:ascii="Cambria" w:hAnsi="Cambria"/>
                <w:b/>
                <w:bCs/>
                <w:lang w:eastAsia="ko-KR"/>
              </w:rPr>
              <w:tab/>
            </w:r>
            <w:r w:rsidR="0097644F" w:rsidRPr="003929CC">
              <w:rPr>
                <w:rFonts w:ascii="Cambria" w:hAnsi="Cambria"/>
                <w:b/>
                <w:bCs/>
                <w:lang w:eastAsia="ko-KR"/>
              </w:rPr>
              <w:tab/>
            </w:r>
            <w:r w:rsidR="008F0D00" w:rsidRPr="003929CC">
              <w:rPr>
                <w:rFonts w:ascii="Cambria" w:hAnsi="Cambria"/>
                <w:b/>
                <w:bCs/>
                <w:lang w:eastAsia="ko-KR"/>
              </w:rPr>
              <w:t>afti_</w:t>
            </w:r>
            <w:r w:rsidRPr="003929CC">
              <w:rPr>
                <w:rFonts w:ascii="Cambria" w:hAnsi="Cambria"/>
                <w:b/>
                <w:bCs/>
                <w:lang w:eastAsia="ko-KR"/>
              </w:rPr>
              <w:t>single_tile_per_tile_group_flag</w:t>
            </w:r>
          </w:p>
        </w:tc>
        <w:tc>
          <w:tcPr>
            <w:tcW w:w="925" w:type="pct"/>
          </w:tcPr>
          <w:p w14:paraId="179EFFC8" w14:textId="77777777" w:rsidR="00B51DB2" w:rsidRPr="003929CC" w:rsidRDefault="00B51DB2" w:rsidP="000A2919">
            <w:pPr>
              <w:pStyle w:val="tablecell"/>
              <w:keepNext w:val="0"/>
              <w:keepLines w:val="0"/>
              <w:spacing w:before="20" w:after="40"/>
              <w:jc w:val="center"/>
              <w:rPr>
                <w:rFonts w:ascii="Cambria" w:hAnsi="Cambria"/>
              </w:rPr>
            </w:pPr>
            <w:r w:rsidRPr="003929CC">
              <w:rPr>
                <w:rFonts w:ascii="Cambria" w:hAnsi="Cambria"/>
              </w:rPr>
              <w:t>u(1)</w:t>
            </w:r>
          </w:p>
        </w:tc>
      </w:tr>
      <w:tr w:rsidR="00B51DB2" w:rsidRPr="003929CC" w14:paraId="387BD63A" w14:textId="77777777" w:rsidTr="000A2919">
        <w:trPr>
          <w:jc w:val="center"/>
        </w:trPr>
        <w:tc>
          <w:tcPr>
            <w:tcW w:w="4075" w:type="pct"/>
          </w:tcPr>
          <w:p w14:paraId="7F394841" w14:textId="6F81285E" w:rsidR="00B51DB2" w:rsidRPr="003929CC" w:rsidRDefault="00B51DB2" w:rsidP="00DA3C5F">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rPr>
            </w:pPr>
            <w:r w:rsidRPr="003929CC">
              <w:rPr>
                <w:rFonts w:ascii="Cambria" w:hAnsi="Cambria"/>
                <w:b/>
                <w:bCs/>
              </w:rPr>
              <w:tab/>
            </w:r>
            <w:r w:rsidR="0097644F" w:rsidRPr="003929CC">
              <w:rPr>
                <w:rFonts w:ascii="Cambria" w:hAnsi="Cambria"/>
                <w:b/>
                <w:bCs/>
              </w:rPr>
              <w:tab/>
            </w:r>
            <w:r w:rsidRPr="003929CC">
              <w:rPr>
                <w:rFonts w:ascii="Cambria" w:hAnsi="Cambria"/>
                <w:bCs/>
              </w:rPr>
              <w:t>if( !</w:t>
            </w:r>
            <w:r w:rsidR="008F0D00" w:rsidRPr="003929CC">
              <w:rPr>
                <w:rFonts w:ascii="Cambria" w:hAnsi="Cambria"/>
                <w:bCs/>
              </w:rPr>
              <w:t>afti_</w:t>
            </w:r>
            <w:r w:rsidRPr="003929CC">
              <w:rPr>
                <w:rFonts w:ascii="Cambria" w:hAnsi="Cambria"/>
                <w:bCs/>
              </w:rPr>
              <w:t>single_tile_per_tile_group_flag ) {</w:t>
            </w:r>
          </w:p>
        </w:tc>
        <w:tc>
          <w:tcPr>
            <w:tcW w:w="925" w:type="pct"/>
          </w:tcPr>
          <w:p w14:paraId="5395E4EA" w14:textId="77777777" w:rsidR="00B51DB2" w:rsidRPr="003929CC" w:rsidRDefault="00B51DB2" w:rsidP="000A2919">
            <w:pPr>
              <w:pStyle w:val="tablecell"/>
              <w:keepNext w:val="0"/>
              <w:keepLines w:val="0"/>
              <w:spacing w:before="20" w:after="40"/>
              <w:jc w:val="center"/>
              <w:rPr>
                <w:rFonts w:ascii="Cambria" w:hAnsi="Cambria"/>
              </w:rPr>
            </w:pPr>
          </w:p>
        </w:tc>
      </w:tr>
      <w:tr w:rsidR="00B51DB2" w:rsidRPr="003929CC" w14:paraId="1B8E3D1B" w14:textId="77777777" w:rsidTr="000A2919">
        <w:trPr>
          <w:jc w:val="center"/>
        </w:trPr>
        <w:tc>
          <w:tcPr>
            <w:tcW w:w="4075" w:type="pct"/>
          </w:tcPr>
          <w:p w14:paraId="01D63429" w14:textId="24258D90" w:rsidR="00B51DB2" w:rsidRPr="003929CC" w:rsidRDefault="00B51DB2" w:rsidP="00DA3C5F">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rPr>
            </w:pPr>
            <w:r w:rsidRPr="003929CC">
              <w:rPr>
                <w:rFonts w:ascii="Cambria" w:hAnsi="Cambria"/>
                <w:b/>
                <w:bCs/>
              </w:rPr>
              <w:tab/>
            </w:r>
            <w:r w:rsidR="0097644F" w:rsidRPr="003929CC">
              <w:rPr>
                <w:rFonts w:ascii="Cambria" w:hAnsi="Cambria"/>
                <w:b/>
                <w:bCs/>
              </w:rPr>
              <w:tab/>
            </w:r>
            <w:r w:rsidRPr="003929CC">
              <w:rPr>
                <w:rFonts w:ascii="Cambria" w:hAnsi="Cambria"/>
                <w:b/>
                <w:bCs/>
              </w:rPr>
              <w:tab/>
            </w:r>
            <w:r w:rsidR="008F0D00" w:rsidRPr="003929CC">
              <w:rPr>
                <w:rFonts w:ascii="Cambria" w:hAnsi="Cambria"/>
                <w:b/>
                <w:bCs/>
              </w:rPr>
              <w:t>afti_</w:t>
            </w:r>
            <w:r w:rsidRPr="003929CC">
              <w:rPr>
                <w:rFonts w:ascii="Cambria" w:hAnsi="Cambria"/>
                <w:b/>
                <w:bCs/>
              </w:rPr>
              <w:t>num_tile_groups_in_</w:t>
            </w:r>
            <w:r w:rsidR="00DD23CD" w:rsidRPr="003929CC">
              <w:rPr>
                <w:rFonts w:ascii="Cambria" w:hAnsi="Cambria"/>
                <w:b/>
                <w:bCs/>
              </w:rPr>
              <w:t>atlas_frame</w:t>
            </w:r>
            <w:r w:rsidRPr="003929CC">
              <w:rPr>
                <w:rFonts w:ascii="Cambria" w:hAnsi="Cambria"/>
                <w:b/>
                <w:bCs/>
              </w:rPr>
              <w:t>_minus1</w:t>
            </w:r>
          </w:p>
        </w:tc>
        <w:tc>
          <w:tcPr>
            <w:tcW w:w="925" w:type="pct"/>
          </w:tcPr>
          <w:p w14:paraId="119BA825" w14:textId="77777777" w:rsidR="00B51DB2" w:rsidRPr="003929CC" w:rsidRDefault="00B51DB2" w:rsidP="000A2919">
            <w:pPr>
              <w:pStyle w:val="tablecell"/>
              <w:keepNext w:val="0"/>
              <w:keepLines w:val="0"/>
              <w:spacing w:before="20" w:after="40"/>
              <w:jc w:val="center"/>
              <w:rPr>
                <w:rFonts w:ascii="Cambria" w:hAnsi="Cambria"/>
              </w:rPr>
            </w:pPr>
            <w:r w:rsidRPr="003929CC">
              <w:rPr>
                <w:rFonts w:ascii="Cambria" w:hAnsi="Cambria"/>
              </w:rPr>
              <w:t>ue(v)</w:t>
            </w:r>
          </w:p>
        </w:tc>
      </w:tr>
      <w:tr w:rsidR="00B51DB2" w:rsidRPr="003929CC" w14:paraId="0D712811" w14:textId="77777777" w:rsidTr="000A2919">
        <w:trPr>
          <w:jc w:val="center"/>
        </w:trPr>
        <w:tc>
          <w:tcPr>
            <w:tcW w:w="4075" w:type="pct"/>
          </w:tcPr>
          <w:p w14:paraId="3ACAFEFD" w14:textId="653218C0" w:rsidR="00B51DB2" w:rsidRPr="003929CC" w:rsidRDefault="00B51DB2" w:rsidP="00DA3C5F">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rPr>
            </w:pPr>
            <w:r w:rsidRPr="003929CC">
              <w:rPr>
                <w:rFonts w:ascii="Cambria" w:hAnsi="Cambria"/>
                <w:b/>
                <w:bCs/>
              </w:rPr>
              <w:tab/>
            </w:r>
            <w:r w:rsidRPr="003929CC">
              <w:rPr>
                <w:rFonts w:ascii="Cambria" w:hAnsi="Cambria"/>
                <w:b/>
                <w:bCs/>
              </w:rPr>
              <w:tab/>
            </w:r>
            <w:r w:rsidR="0097644F" w:rsidRPr="003929CC">
              <w:rPr>
                <w:rFonts w:ascii="Cambria" w:hAnsi="Cambria"/>
                <w:b/>
                <w:bCs/>
              </w:rPr>
              <w:tab/>
            </w:r>
            <w:r w:rsidRPr="003929CC">
              <w:rPr>
                <w:rFonts w:ascii="Cambria" w:hAnsi="Cambria"/>
              </w:rPr>
              <w:t xml:space="preserve">for( i = 0; i &lt; </w:t>
            </w:r>
            <w:r w:rsidR="008F0D00" w:rsidRPr="003929CC">
              <w:rPr>
                <w:rFonts w:ascii="Cambria" w:hAnsi="Cambria"/>
              </w:rPr>
              <w:t>afti_</w:t>
            </w:r>
            <w:r w:rsidRPr="003929CC">
              <w:rPr>
                <w:rFonts w:ascii="Cambria" w:hAnsi="Cambria"/>
              </w:rPr>
              <w:t>num_tile_groups_in_</w:t>
            </w:r>
            <w:r w:rsidR="00DD23CD" w:rsidRPr="003929CC">
              <w:rPr>
                <w:rFonts w:ascii="Cambria" w:hAnsi="Cambria"/>
              </w:rPr>
              <w:t>atlas_frame</w:t>
            </w:r>
            <w:r w:rsidRPr="003929CC">
              <w:rPr>
                <w:rFonts w:ascii="Cambria" w:hAnsi="Cambria"/>
              </w:rPr>
              <w:t>_minus1</w:t>
            </w:r>
            <w:r w:rsidR="00162963" w:rsidRPr="003929CC">
              <w:rPr>
                <w:rFonts w:ascii="Cambria" w:hAnsi="Cambria"/>
              </w:rPr>
              <w:t> + 1</w:t>
            </w:r>
            <w:r w:rsidRPr="003929CC">
              <w:rPr>
                <w:rFonts w:ascii="Cambria" w:hAnsi="Cambria"/>
              </w:rPr>
              <w:t>; i++ ) {</w:t>
            </w:r>
          </w:p>
        </w:tc>
        <w:tc>
          <w:tcPr>
            <w:tcW w:w="925" w:type="pct"/>
          </w:tcPr>
          <w:p w14:paraId="18A50302" w14:textId="77777777" w:rsidR="00B51DB2" w:rsidRPr="003929CC" w:rsidRDefault="00B51DB2" w:rsidP="000A2919">
            <w:pPr>
              <w:pStyle w:val="tablecell"/>
              <w:keepNext w:val="0"/>
              <w:keepLines w:val="0"/>
              <w:spacing w:before="20" w:after="40"/>
              <w:jc w:val="center"/>
              <w:rPr>
                <w:rFonts w:ascii="Cambria" w:hAnsi="Cambria"/>
              </w:rPr>
            </w:pPr>
          </w:p>
        </w:tc>
      </w:tr>
      <w:tr w:rsidR="00B51DB2" w:rsidRPr="003929CC" w14:paraId="6971CD3C" w14:textId="77777777" w:rsidTr="000A2919">
        <w:trPr>
          <w:jc w:val="center"/>
        </w:trPr>
        <w:tc>
          <w:tcPr>
            <w:tcW w:w="4075" w:type="pct"/>
          </w:tcPr>
          <w:p w14:paraId="491ABA77" w14:textId="77777777" w:rsidR="00B51DB2" w:rsidRPr="003929CC" w:rsidRDefault="00B51DB2" w:rsidP="00DA3C5F">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rPr>
            </w:pPr>
            <w:r w:rsidRPr="003929CC">
              <w:rPr>
                <w:rFonts w:ascii="Cambria" w:hAnsi="Cambria"/>
                <w:bCs/>
              </w:rPr>
              <w:tab/>
            </w:r>
            <w:r w:rsidRPr="003929CC">
              <w:rPr>
                <w:rFonts w:ascii="Cambria" w:hAnsi="Cambria"/>
                <w:bCs/>
              </w:rPr>
              <w:tab/>
            </w:r>
            <w:r w:rsidR="0097644F" w:rsidRPr="003929CC">
              <w:rPr>
                <w:rFonts w:ascii="Cambria" w:hAnsi="Cambria"/>
                <w:bCs/>
              </w:rPr>
              <w:tab/>
            </w:r>
            <w:r w:rsidRPr="003929CC">
              <w:rPr>
                <w:rFonts w:ascii="Cambria" w:hAnsi="Cambria"/>
                <w:bCs/>
              </w:rPr>
              <w:tab/>
              <w:t>if( i &gt; 0 )</w:t>
            </w:r>
          </w:p>
        </w:tc>
        <w:tc>
          <w:tcPr>
            <w:tcW w:w="925" w:type="pct"/>
          </w:tcPr>
          <w:p w14:paraId="21703A1A" w14:textId="77777777" w:rsidR="00B51DB2" w:rsidRPr="003929CC" w:rsidRDefault="00B51DB2" w:rsidP="000A2919">
            <w:pPr>
              <w:pStyle w:val="tablecell"/>
              <w:keepNext w:val="0"/>
              <w:keepLines w:val="0"/>
              <w:spacing w:before="20" w:after="40"/>
              <w:jc w:val="center"/>
              <w:rPr>
                <w:rFonts w:ascii="Cambria" w:hAnsi="Cambria"/>
              </w:rPr>
            </w:pPr>
          </w:p>
        </w:tc>
      </w:tr>
      <w:tr w:rsidR="00B51DB2" w:rsidRPr="003929CC" w14:paraId="09F96F15" w14:textId="77777777" w:rsidTr="000A2919">
        <w:trPr>
          <w:jc w:val="center"/>
        </w:trPr>
        <w:tc>
          <w:tcPr>
            <w:tcW w:w="4075" w:type="pct"/>
          </w:tcPr>
          <w:p w14:paraId="4DDB762D" w14:textId="4DEC7CAE" w:rsidR="00B51DB2" w:rsidRPr="003929CC" w:rsidRDefault="00B51DB2" w:rsidP="00DA3C5F">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rPr>
            </w:pPr>
            <w:r w:rsidRPr="003929CC">
              <w:rPr>
                <w:rFonts w:ascii="Cambria" w:hAnsi="Cambria"/>
                <w:b/>
                <w:bCs/>
              </w:rPr>
              <w:tab/>
            </w:r>
            <w:r w:rsidRPr="003929CC">
              <w:rPr>
                <w:rFonts w:ascii="Cambria" w:hAnsi="Cambria"/>
                <w:b/>
                <w:bCs/>
              </w:rPr>
              <w:tab/>
            </w:r>
            <w:r w:rsidR="0097644F" w:rsidRPr="003929CC">
              <w:rPr>
                <w:rFonts w:ascii="Cambria" w:hAnsi="Cambria"/>
                <w:b/>
                <w:bCs/>
              </w:rPr>
              <w:tab/>
            </w:r>
            <w:r w:rsidRPr="003929CC">
              <w:rPr>
                <w:rFonts w:ascii="Cambria" w:hAnsi="Cambria"/>
                <w:b/>
                <w:bCs/>
              </w:rPr>
              <w:tab/>
            </w:r>
            <w:r w:rsidRPr="003929CC">
              <w:rPr>
                <w:rFonts w:ascii="Cambria" w:hAnsi="Cambria"/>
                <w:b/>
                <w:bCs/>
              </w:rPr>
              <w:tab/>
            </w:r>
            <w:r w:rsidR="008F0D00" w:rsidRPr="003929CC">
              <w:rPr>
                <w:rFonts w:ascii="Cambria" w:hAnsi="Cambria"/>
                <w:b/>
                <w:bCs/>
              </w:rPr>
              <w:t>afti_</w:t>
            </w:r>
            <w:r w:rsidRPr="003929CC">
              <w:rPr>
                <w:rFonts w:ascii="Cambria" w:hAnsi="Cambria"/>
                <w:b/>
                <w:bCs/>
              </w:rPr>
              <w:t>top_left_tile_idx</w:t>
            </w:r>
            <w:r w:rsidRPr="003929CC">
              <w:rPr>
                <w:rFonts w:ascii="Cambria" w:hAnsi="Cambria"/>
                <w:bCs/>
              </w:rPr>
              <w:t>[ i ]</w:t>
            </w:r>
          </w:p>
        </w:tc>
        <w:tc>
          <w:tcPr>
            <w:tcW w:w="925" w:type="pct"/>
          </w:tcPr>
          <w:p w14:paraId="77516E17" w14:textId="77777777" w:rsidR="00B51DB2" w:rsidRPr="003929CC" w:rsidRDefault="00B51DB2" w:rsidP="000A2919">
            <w:pPr>
              <w:pStyle w:val="tablecell"/>
              <w:keepNext w:val="0"/>
              <w:keepLines w:val="0"/>
              <w:spacing w:before="20" w:after="40"/>
              <w:jc w:val="center"/>
              <w:rPr>
                <w:rFonts w:ascii="Cambria" w:hAnsi="Cambria"/>
              </w:rPr>
            </w:pPr>
            <w:r w:rsidRPr="003929CC">
              <w:rPr>
                <w:rFonts w:ascii="Cambria" w:hAnsi="Cambria"/>
              </w:rPr>
              <w:t>u(v)</w:t>
            </w:r>
          </w:p>
        </w:tc>
      </w:tr>
      <w:tr w:rsidR="00B51DB2" w:rsidRPr="003929CC" w14:paraId="3F1513D1" w14:textId="77777777" w:rsidTr="000A2919">
        <w:trPr>
          <w:jc w:val="center"/>
        </w:trPr>
        <w:tc>
          <w:tcPr>
            <w:tcW w:w="4075" w:type="pct"/>
          </w:tcPr>
          <w:p w14:paraId="41271C85" w14:textId="0477ED84" w:rsidR="00B51DB2" w:rsidRPr="003929CC" w:rsidRDefault="00B51DB2" w:rsidP="00DA3C5F">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rPr>
            </w:pPr>
            <w:r w:rsidRPr="003929CC">
              <w:rPr>
                <w:rFonts w:ascii="Cambria" w:hAnsi="Cambria"/>
                <w:b/>
                <w:bCs/>
              </w:rPr>
              <w:tab/>
            </w:r>
            <w:r w:rsidRPr="003929CC">
              <w:rPr>
                <w:rFonts w:ascii="Cambria" w:hAnsi="Cambria"/>
                <w:b/>
                <w:bCs/>
              </w:rPr>
              <w:tab/>
            </w:r>
            <w:r w:rsidR="0097644F" w:rsidRPr="003929CC">
              <w:rPr>
                <w:rFonts w:ascii="Cambria" w:hAnsi="Cambria"/>
                <w:b/>
                <w:bCs/>
              </w:rPr>
              <w:tab/>
            </w:r>
            <w:r w:rsidRPr="003929CC">
              <w:rPr>
                <w:rFonts w:ascii="Cambria" w:hAnsi="Cambria"/>
                <w:b/>
                <w:bCs/>
              </w:rPr>
              <w:tab/>
            </w:r>
            <w:r w:rsidR="008F0D00" w:rsidRPr="003929CC">
              <w:rPr>
                <w:rFonts w:ascii="Cambria" w:hAnsi="Cambria"/>
                <w:b/>
                <w:bCs/>
              </w:rPr>
              <w:t>afti_</w:t>
            </w:r>
            <w:r w:rsidRPr="003929CC">
              <w:rPr>
                <w:rFonts w:ascii="Cambria" w:hAnsi="Cambria"/>
                <w:b/>
                <w:bCs/>
              </w:rPr>
              <w:t>bottom_right_tile_idx</w:t>
            </w:r>
            <w:r w:rsidR="002D0DC0" w:rsidRPr="003929CC">
              <w:rPr>
                <w:rFonts w:ascii="Cambria" w:hAnsi="Cambria"/>
                <w:b/>
                <w:bCs/>
              </w:rPr>
              <w:t>_delta</w:t>
            </w:r>
            <w:r w:rsidRPr="003929CC">
              <w:rPr>
                <w:rFonts w:ascii="Cambria" w:hAnsi="Cambria"/>
                <w:bCs/>
              </w:rPr>
              <w:t>[ i ]</w:t>
            </w:r>
          </w:p>
        </w:tc>
        <w:tc>
          <w:tcPr>
            <w:tcW w:w="925" w:type="pct"/>
          </w:tcPr>
          <w:p w14:paraId="147DF462" w14:textId="77777777" w:rsidR="00B51DB2" w:rsidRPr="003929CC" w:rsidRDefault="00B51DB2" w:rsidP="000A2919">
            <w:pPr>
              <w:pStyle w:val="tablecell"/>
              <w:keepNext w:val="0"/>
              <w:keepLines w:val="0"/>
              <w:spacing w:before="20" w:after="40"/>
              <w:jc w:val="center"/>
              <w:rPr>
                <w:rFonts w:ascii="Cambria" w:hAnsi="Cambria"/>
              </w:rPr>
            </w:pPr>
            <w:r w:rsidRPr="003929CC">
              <w:rPr>
                <w:rFonts w:ascii="Cambria" w:hAnsi="Cambria"/>
              </w:rPr>
              <w:t>u(v)</w:t>
            </w:r>
          </w:p>
        </w:tc>
      </w:tr>
      <w:tr w:rsidR="00B51DB2" w:rsidRPr="003929CC" w14:paraId="75474175" w14:textId="77777777" w:rsidTr="000A2919">
        <w:trPr>
          <w:jc w:val="center"/>
        </w:trPr>
        <w:tc>
          <w:tcPr>
            <w:tcW w:w="4075" w:type="pct"/>
          </w:tcPr>
          <w:p w14:paraId="26A605F4" w14:textId="77777777" w:rsidR="00B51DB2" w:rsidRPr="003929CC" w:rsidRDefault="00B51DB2" w:rsidP="00DA3C5F">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rPr>
            </w:pPr>
            <w:r w:rsidRPr="003929CC">
              <w:rPr>
                <w:rFonts w:ascii="Cambria" w:hAnsi="Cambria"/>
                <w:b/>
                <w:bCs/>
              </w:rPr>
              <w:tab/>
            </w:r>
            <w:r w:rsidR="0097644F" w:rsidRPr="003929CC">
              <w:rPr>
                <w:rFonts w:ascii="Cambria" w:hAnsi="Cambria"/>
                <w:b/>
                <w:bCs/>
              </w:rPr>
              <w:tab/>
            </w:r>
            <w:r w:rsidRPr="003929CC">
              <w:rPr>
                <w:rFonts w:ascii="Cambria" w:hAnsi="Cambria"/>
                <w:b/>
                <w:bCs/>
              </w:rPr>
              <w:tab/>
            </w:r>
            <w:r w:rsidRPr="003929CC">
              <w:rPr>
                <w:rFonts w:ascii="Cambria" w:hAnsi="Cambria"/>
                <w:bCs/>
              </w:rPr>
              <w:t>}</w:t>
            </w:r>
          </w:p>
        </w:tc>
        <w:tc>
          <w:tcPr>
            <w:tcW w:w="925" w:type="pct"/>
          </w:tcPr>
          <w:p w14:paraId="4A3F30FD" w14:textId="77777777" w:rsidR="00B51DB2" w:rsidRPr="003929CC" w:rsidRDefault="00B51DB2" w:rsidP="000A2919">
            <w:pPr>
              <w:pStyle w:val="tablecell"/>
              <w:keepNext w:val="0"/>
              <w:keepLines w:val="0"/>
              <w:spacing w:before="20" w:after="40"/>
              <w:jc w:val="center"/>
              <w:rPr>
                <w:rFonts w:ascii="Cambria" w:hAnsi="Cambria"/>
              </w:rPr>
            </w:pPr>
          </w:p>
        </w:tc>
      </w:tr>
      <w:tr w:rsidR="00B51DB2" w:rsidRPr="003929CC" w14:paraId="43CF7354" w14:textId="77777777" w:rsidTr="000A2919">
        <w:trPr>
          <w:jc w:val="center"/>
        </w:trPr>
        <w:tc>
          <w:tcPr>
            <w:tcW w:w="4075" w:type="pct"/>
          </w:tcPr>
          <w:p w14:paraId="49A726C1" w14:textId="77777777" w:rsidR="00B51DB2" w:rsidRPr="003929CC" w:rsidRDefault="00B51DB2" w:rsidP="00DA3C5F">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rPr>
            </w:pPr>
            <w:r w:rsidRPr="003929CC">
              <w:rPr>
                <w:rFonts w:ascii="Cambria" w:hAnsi="Cambria"/>
                <w:bCs/>
              </w:rPr>
              <w:tab/>
            </w:r>
            <w:r w:rsidR="0097644F" w:rsidRPr="003929CC">
              <w:rPr>
                <w:rFonts w:ascii="Cambria" w:hAnsi="Cambria"/>
                <w:bCs/>
              </w:rPr>
              <w:tab/>
            </w:r>
            <w:r w:rsidRPr="003929CC">
              <w:rPr>
                <w:rFonts w:ascii="Cambria" w:hAnsi="Cambria"/>
                <w:bCs/>
              </w:rPr>
              <w:t>}</w:t>
            </w:r>
          </w:p>
        </w:tc>
        <w:tc>
          <w:tcPr>
            <w:tcW w:w="925" w:type="pct"/>
          </w:tcPr>
          <w:p w14:paraId="2C86A0B1" w14:textId="77777777" w:rsidR="00B51DB2" w:rsidRPr="003929CC" w:rsidRDefault="00B51DB2" w:rsidP="000A2919">
            <w:pPr>
              <w:pStyle w:val="tablecell"/>
              <w:keepNext w:val="0"/>
              <w:keepLines w:val="0"/>
              <w:spacing w:before="20" w:after="40"/>
              <w:jc w:val="center"/>
              <w:rPr>
                <w:rFonts w:ascii="Cambria" w:hAnsi="Cambria"/>
              </w:rPr>
            </w:pPr>
          </w:p>
        </w:tc>
      </w:tr>
      <w:tr w:rsidR="00B51DB2" w:rsidRPr="003929CC" w14:paraId="5F0949A1" w14:textId="77777777" w:rsidTr="000A2919">
        <w:trPr>
          <w:jc w:val="center"/>
        </w:trPr>
        <w:tc>
          <w:tcPr>
            <w:tcW w:w="4075" w:type="pct"/>
          </w:tcPr>
          <w:p w14:paraId="08882CDE" w14:textId="263CFDEC" w:rsidR="00B51DB2" w:rsidRPr="003929CC" w:rsidRDefault="00B51DB2" w:rsidP="00DA3C5F">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Cs/>
                <w:lang w:eastAsia="ko-KR"/>
              </w:rPr>
            </w:pPr>
            <w:r w:rsidRPr="003929CC">
              <w:rPr>
                <w:rFonts w:ascii="Cambria" w:hAnsi="Cambria"/>
                <w:b/>
                <w:bCs/>
              </w:rPr>
              <w:tab/>
            </w:r>
            <w:r w:rsidR="0097644F" w:rsidRPr="003929CC">
              <w:rPr>
                <w:rFonts w:ascii="Cambria" w:hAnsi="Cambria"/>
                <w:b/>
                <w:bCs/>
              </w:rPr>
              <w:tab/>
            </w:r>
            <w:r w:rsidR="008F0D00" w:rsidRPr="003929CC">
              <w:rPr>
                <w:rFonts w:ascii="Cambria" w:hAnsi="Cambria"/>
                <w:b/>
                <w:bCs/>
              </w:rPr>
              <w:t>afti_</w:t>
            </w:r>
            <w:r w:rsidRPr="003929CC">
              <w:rPr>
                <w:rFonts w:ascii="Cambria" w:hAnsi="Cambria"/>
                <w:b/>
                <w:bCs/>
              </w:rPr>
              <w:t>signalled_tile_group_ id_flag</w:t>
            </w:r>
          </w:p>
        </w:tc>
        <w:tc>
          <w:tcPr>
            <w:tcW w:w="925" w:type="pct"/>
          </w:tcPr>
          <w:p w14:paraId="6B2E01D5" w14:textId="77777777" w:rsidR="00B51DB2" w:rsidRPr="003929CC" w:rsidRDefault="00B51DB2" w:rsidP="000A2919">
            <w:pPr>
              <w:pStyle w:val="tablecell"/>
              <w:keepNext w:val="0"/>
              <w:keepLines w:val="0"/>
              <w:spacing w:before="20" w:after="40"/>
              <w:jc w:val="center"/>
              <w:rPr>
                <w:rFonts w:ascii="Cambria" w:hAnsi="Cambria"/>
              </w:rPr>
            </w:pPr>
            <w:r w:rsidRPr="003929CC">
              <w:rPr>
                <w:rFonts w:ascii="Cambria" w:hAnsi="Cambria"/>
              </w:rPr>
              <w:t>u(1)</w:t>
            </w:r>
          </w:p>
        </w:tc>
      </w:tr>
      <w:tr w:rsidR="00B51DB2" w:rsidRPr="003929CC" w14:paraId="5D51DB3E" w14:textId="77777777" w:rsidTr="000A2919">
        <w:trPr>
          <w:jc w:val="center"/>
        </w:trPr>
        <w:tc>
          <w:tcPr>
            <w:tcW w:w="4075" w:type="pct"/>
          </w:tcPr>
          <w:p w14:paraId="025A8C12" w14:textId="6ED94E7C" w:rsidR="00B51DB2" w:rsidRPr="003929CC" w:rsidRDefault="00B51DB2" w:rsidP="00DA3C5F">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Cs/>
                <w:lang w:eastAsia="ko-KR"/>
              </w:rPr>
            </w:pPr>
            <w:r w:rsidRPr="003929CC">
              <w:rPr>
                <w:rFonts w:ascii="Cambria" w:hAnsi="Cambria"/>
                <w:bCs/>
              </w:rPr>
              <w:tab/>
            </w:r>
            <w:r w:rsidR="0097644F" w:rsidRPr="003929CC">
              <w:rPr>
                <w:rFonts w:ascii="Cambria" w:hAnsi="Cambria"/>
                <w:bCs/>
              </w:rPr>
              <w:tab/>
            </w:r>
            <w:r w:rsidRPr="003929CC">
              <w:rPr>
                <w:rFonts w:ascii="Cambria" w:hAnsi="Cambria"/>
                <w:bCs/>
              </w:rPr>
              <w:t xml:space="preserve">if( </w:t>
            </w:r>
            <w:r w:rsidR="008F0D00" w:rsidRPr="003929CC">
              <w:rPr>
                <w:rFonts w:ascii="Cambria" w:hAnsi="Cambria"/>
                <w:bCs/>
              </w:rPr>
              <w:t>afti_</w:t>
            </w:r>
            <w:r w:rsidRPr="003929CC">
              <w:rPr>
                <w:rFonts w:ascii="Cambria" w:hAnsi="Cambria"/>
                <w:bCs/>
              </w:rPr>
              <w:t>signalled_tile_group_id_flag ) {</w:t>
            </w:r>
          </w:p>
        </w:tc>
        <w:tc>
          <w:tcPr>
            <w:tcW w:w="925" w:type="pct"/>
          </w:tcPr>
          <w:p w14:paraId="66BC3533" w14:textId="77777777" w:rsidR="00B51DB2" w:rsidRPr="003929CC" w:rsidRDefault="00B51DB2" w:rsidP="000A2919">
            <w:pPr>
              <w:pStyle w:val="tablecell"/>
              <w:keepNext w:val="0"/>
              <w:keepLines w:val="0"/>
              <w:spacing w:before="20" w:after="40"/>
              <w:jc w:val="center"/>
              <w:rPr>
                <w:rFonts w:ascii="Cambria" w:hAnsi="Cambria"/>
              </w:rPr>
            </w:pPr>
          </w:p>
        </w:tc>
      </w:tr>
      <w:tr w:rsidR="00B51DB2" w:rsidRPr="003929CC" w14:paraId="3216F04D" w14:textId="77777777" w:rsidTr="000A2919">
        <w:trPr>
          <w:jc w:val="center"/>
        </w:trPr>
        <w:tc>
          <w:tcPr>
            <w:tcW w:w="4075" w:type="pct"/>
          </w:tcPr>
          <w:p w14:paraId="2854B1B7" w14:textId="4B2A52BA" w:rsidR="00B51DB2" w:rsidRPr="003929CC" w:rsidRDefault="00B51DB2" w:rsidP="00DA3C5F">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Cs/>
                <w:lang w:eastAsia="ko-KR"/>
              </w:rPr>
            </w:pPr>
            <w:r w:rsidRPr="003929CC">
              <w:rPr>
                <w:rFonts w:ascii="Cambria" w:hAnsi="Cambria"/>
                <w:b/>
                <w:bCs/>
              </w:rPr>
              <w:tab/>
            </w:r>
            <w:r w:rsidR="0097644F" w:rsidRPr="003929CC">
              <w:rPr>
                <w:rFonts w:ascii="Cambria" w:hAnsi="Cambria"/>
                <w:b/>
                <w:bCs/>
              </w:rPr>
              <w:tab/>
            </w:r>
            <w:r w:rsidRPr="003929CC">
              <w:rPr>
                <w:rFonts w:ascii="Cambria" w:hAnsi="Cambria"/>
                <w:b/>
                <w:bCs/>
              </w:rPr>
              <w:tab/>
            </w:r>
            <w:r w:rsidR="008F0D00" w:rsidRPr="003929CC">
              <w:rPr>
                <w:rFonts w:ascii="Cambria" w:hAnsi="Cambria"/>
                <w:b/>
                <w:bCs/>
              </w:rPr>
              <w:t>afti_</w:t>
            </w:r>
            <w:r w:rsidRPr="003929CC">
              <w:rPr>
                <w:rFonts w:ascii="Cambria" w:hAnsi="Cambria"/>
                <w:b/>
                <w:bCs/>
              </w:rPr>
              <w:t>signalled_tile_group_id_length_minus1</w:t>
            </w:r>
          </w:p>
        </w:tc>
        <w:tc>
          <w:tcPr>
            <w:tcW w:w="925" w:type="pct"/>
          </w:tcPr>
          <w:p w14:paraId="54328B4D" w14:textId="77777777" w:rsidR="00B51DB2" w:rsidRPr="003929CC" w:rsidRDefault="00B51DB2" w:rsidP="000A2919">
            <w:pPr>
              <w:pStyle w:val="tablecell"/>
              <w:keepNext w:val="0"/>
              <w:keepLines w:val="0"/>
              <w:spacing w:before="20" w:after="40"/>
              <w:jc w:val="center"/>
              <w:rPr>
                <w:rFonts w:ascii="Cambria" w:hAnsi="Cambria"/>
              </w:rPr>
            </w:pPr>
            <w:r w:rsidRPr="003929CC">
              <w:rPr>
                <w:rFonts w:ascii="Cambria" w:hAnsi="Cambria"/>
              </w:rPr>
              <w:t>ue(v)</w:t>
            </w:r>
          </w:p>
        </w:tc>
      </w:tr>
      <w:tr w:rsidR="00B51DB2" w:rsidRPr="003929CC" w14:paraId="34EA8E29" w14:textId="77777777" w:rsidTr="000A2919">
        <w:trPr>
          <w:jc w:val="center"/>
        </w:trPr>
        <w:tc>
          <w:tcPr>
            <w:tcW w:w="4075" w:type="pct"/>
          </w:tcPr>
          <w:p w14:paraId="350D7FF5" w14:textId="53CBA41C" w:rsidR="00B51DB2" w:rsidRPr="003929CC" w:rsidRDefault="00B51DB2" w:rsidP="00DA3C5F">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Cs/>
                <w:lang w:eastAsia="ko-KR"/>
              </w:rPr>
            </w:pPr>
            <w:r w:rsidRPr="003929CC">
              <w:rPr>
                <w:rFonts w:ascii="Cambria" w:hAnsi="Cambria"/>
                <w:b/>
                <w:bCs/>
              </w:rPr>
              <w:tab/>
            </w:r>
            <w:r w:rsidR="0097644F" w:rsidRPr="003929CC">
              <w:rPr>
                <w:rFonts w:ascii="Cambria" w:hAnsi="Cambria"/>
                <w:b/>
                <w:bCs/>
              </w:rPr>
              <w:tab/>
            </w:r>
            <w:r w:rsidRPr="003929CC">
              <w:rPr>
                <w:rFonts w:ascii="Cambria" w:hAnsi="Cambria"/>
                <w:b/>
                <w:bCs/>
              </w:rPr>
              <w:tab/>
            </w:r>
            <w:r w:rsidRPr="003929CC">
              <w:rPr>
                <w:rFonts w:ascii="Cambria" w:hAnsi="Cambria"/>
              </w:rPr>
              <w:t xml:space="preserve">for( i = 0; i &lt; </w:t>
            </w:r>
            <w:r w:rsidR="008F0D00" w:rsidRPr="003929CC">
              <w:rPr>
                <w:rFonts w:ascii="Cambria" w:hAnsi="Cambria"/>
              </w:rPr>
              <w:t>afti_</w:t>
            </w:r>
            <w:r w:rsidRPr="003929CC">
              <w:rPr>
                <w:rFonts w:ascii="Cambria" w:hAnsi="Cambria"/>
              </w:rPr>
              <w:t>num_tile_groups_in_</w:t>
            </w:r>
            <w:r w:rsidR="00DD23CD" w:rsidRPr="003929CC">
              <w:rPr>
                <w:rFonts w:ascii="Cambria" w:hAnsi="Cambria"/>
              </w:rPr>
              <w:t>atlas_frame</w:t>
            </w:r>
            <w:r w:rsidRPr="003929CC">
              <w:rPr>
                <w:rFonts w:ascii="Cambria" w:hAnsi="Cambria"/>
              </w:rPr>
              <w:t>_minus1</w:t>
            </w:r>
            <w:r w:rsidR="00162963" w:rsidRPr="003929CC">
              <w:rPr>
                <w:rFonts w:ascii="Cambria" w:hAnsi="Cambria"/>
              </w:rPr>
              <w:t> + 1</w:t>
            </w:r>
            <w:r w:rsidRPr="003929CC">
              <w:rPr>
                <w:rFonts w:ascii="Cambria" w:hAnsi="Cambria"/>
              </w:rPr>
              <w:t>; i++ )</w:t>
            </w:r>
          </w:p>
        </w:tc>
        <w:tc>
          <w:tcPr>
            <w:tcW w:w="925" w:type="pct"/>
          </w:tcPr>
          <w:p w14:paraId="61F2A681" w14:textId="77777777" w:rsidR="00B51DB2" w:rsidRPr="003929CC" w:rsidRDefault="00B51DB2" w:rsidP="000A2919">
            <w:pPr>
              <w:pStyle w:val="tablecell"/>
              <w:keepNext w:val="0"/>
              <w:keepLines w:val="0"/>
              <w:spacing w:before="20" w:after="40"/>
              <w:jc w:val="center"/>
              <w:rPr>
                <w:rFonts w:ascii="Cambria" w:hAnsi="Cambria"/>
              </w:rPr>
            </w:pPr>
          </w:p>
        </w:tc>
      </w:tr>
      <w:tr w:rsidR="00B51DB2" w:rsidRPr="003929CC" w14:paraId="48FF4A5C" w14:textId="77777777" w:rsidTr="000A2919">
        <w:trPr>
          <w:jc w:val="center"/>
        </w:trPr>
        <w:tc>
          <w:tcPr>
            <w:tcW w:w="4075" w:type="pct"/>
          </w:tcPr>
          <w:p w14:paraId="255C98EE" w14:textId="75E1D190" w:rsidR="00B51DB2" w:rsidRPr="003929CC" w:rsidRDefault="00B51DB2" w:rsidP="00DA3C5F">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Cs/>
                <w:lang w:eastAsia="ko-KR"/>
              </w:rPr>
            </w:pPr>
            <w:r w:rsidRPr="003929CC">
              <w:rPr>
                <w:rFonts w:ascii="Cambria" w:hAnsi="Cambria"/>
                <w:b/>
                <w:bCs/>
              </w:rPr>
              <w:tab/>
            </w:r>
            <w:r w:rsidR="0097644F" w:rsidRPr="003929CC">
              <w:rPr>
                <w:rFonts w:ascii="Cambria" w:hAnsi="Cambria"/>
                <w:b/>
                <w:bCs/>
              </w:rPr>
              <w:tab/>
            </w:r>
            <w:r w:rsidRPr="003929CC">
              <w:rPr>
                <w:rFonts w:ascii="Cambria" w:hAnsi="Cambria"/>
                <w:b/>
                <w:bCs/>
              </w:rPr>
              <w:tab/>
            </w:r>
            <w:r w:rsidRPr="003929CC">
              <w:rPr>
                <w:rFonts w:ascii="Cambria" w:hAnsi="Cambria"/>
                <w:b/>
                <w:bCs/>
              </w:rPr>
              <w:tab/>
            </w:r>
            <w:r w:rsidR="008F0D00" w:rsidRPr="003929CC">
              <w:rPr>
                <w:rFonts w:ascii="Cambria" w:hAnsi="Cambria"/>
                <w:b/>
                <w:bCs/>
              </w:rPr>
              <w:t>afti_</w:t>
            </w:r>
            <w:r w:rsidRPr="003929CC">
              <w:rPr>
                <w:rFonts w:ascii="Cambria" w:hAnsi="Cambria"/>
                <w:b/>
                <w:bCs/>
              </w:rPr>
              <w:t>tile_group_id</w:t>
            </w:r>
            <w:r w:rsidRPr="003929CC">
              <w:rPr>
                <w:rFonts w:ascii="Cambria" w:hAnsi="Cambria"/>
                <w:bCs/>
              </w:rPr>
              <w:t>[ i ]</w:t>
            </w:r>
          </w:p>
        </w:tc>
        <w:tc>
          <w:tcPr>
            <w:tcW w:w="925" w:type="pct"/>
          </w:tcPr>
          <w:p w14:paraId="6C63BAB9" w14:textId="77777777" w:rsidR="00B51DB2" w:rsidRPr="003929CC" w:rsidRDefault="00B51DB2" w:rsidP="000A2919">
            <w:pPr>
              <w:pStyle w:val="tablecell"/>
              <w:keepNext w:val="0"/>
              <w:keepLines w:val="0"/>
              <w:spacing w:before="20" w:after="40"/>
              <w:jc w:val="center"/>
              <w:rPr>
                <w:rFonts w:ascii="Cambria" w:hAnsi="Cambria"/>
              </w:rPr>
            </w:pPr>
            <w:r w:rsidRPr="003929CC">
              <w:rPr>
                <w:rFonts w:ascii="Cambria" w:hAnsi="Cambria"/>
              </w:rPr>
              <w:t>u(v)</w:t>
            </w:r>
          </w:p>
        </w:tc>
      </w:tr>
      <w:tr w:rsidR="00B51DB2" w:rsidRPr="003929CC" w14:paraId="09B8C3B5" w14:textId="77777777" w:rsidTr="000A2919">
        <w:trPr>
          <w:jc w:val="center"/>
        </w:trPr>
        <w:tc>
          <w:tcPr>
            <w:tcW w:w="4075" w:type="pct"/>
          </w:tcPr>
          <w:p w14:paraId="04D48EB5" w14:textId="77777777" w:rsidR="00B51DB2" w:rsidRPr="003929CC" w:rsidRDefault="00B51DB2" w:rsidP="00DA3C5F">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Cs/>
              </w:rPr>
            </w:pPr>
            <w:r w:rsidRPr="003929CC">
              <w:rPr>
                <w:rFonts w:ascii="Cambria" w:hAnsi="Cambria"/>
                <w:bCs/>
              </w:rPr>
              <w:tab/>
            </w:r>
            <w:r w:rsidR="0097644F" w:rsidRPr="003929CC">
              <w:rPr>
                <w:rFonts w:ascii="Cambria" w:hAnsi="Cambria"/>
                <w:bCs/>
              </w:rPr>
              <w:tab/>
            </w:r>
            <w:r w:rsidRPr="003929CC">
              <w:rPr>
                <w:rFonts w:ascii="Cambria" w:hAnsi="Cambria"/>
                <w:bCs/>
              </w:rPr>
              <w:t>}</w:t>
            </w:r>
          </w:p>
        </w:tc>
        <w:tc>
          <w:tcPr>
            <w:tcW w:w="925" w:type="pct"/>
          </w:tcPr>
          <w:p w14:paraId="69735CB7" w14:textId="77777777" w:rsidR="00B51DB2" w:rsidRPr="003929CC" w:rsidRDefault="00B51DB2" w:rsidP="000A2919">
            <w:pPr>
              <w:pStyle w:val="tablecell"/>
              <w:keepNext w:val="0"/>
              <w:keepLines w:val="0"/>
              <w:spacing w:before="20" w:after="40"/>
              <w:jc w:val="center"/>
              <w:rPr>
                <w:rFonts w:ascii="Cambria" w:hAnsi="Cambria"/>
              </w:rPr>
            </w:pPr>
          </w:p>
        </w:tc>
      </w:tr>
      <w:tr w:rsidR="00B51DB2" w:rsidRPr="003929CC" w14:paraId="20D7763F" w14:textId="77777777" w:rsidTr="00DA3C5F">
        <w:trPr>
          <w:jc w:val="center"/>
        </w:trPr>
        <w:tc>
          <w:tcPr>
            <w:tcW w:w="4075" w:type="pct"/>
          </w:tcPr>
          <w:p w14:paraId="1038A776" w14:textId="77777777" w:rsidR="00B51DB2" w:rsidRPr="003929CC" w:rsidRDefault="0097644F" w:rsidP="00DA3C5F">
            <w:pPr>
              <w:spacing w:before="20" w:after="20"/>
              <w:rPr>
                <w:color w:val="000000" w:themeColor="text1"/>
                <w:sz w:val="20"/>
                <w:szCs w:val="20"/>
                <w:lang w:val="en-CA"/>
              </w:rPr>
            </w:pPr>
            <w:r w:rsidRPr="003929CC">
              <w:rPr>
                <w:color w:val="000000" w:themeColor="text1"/>
                <w:sz w:val="20"/>
                <w:szCs w:val="20"/>
                <w:lang w:val="en-CA"/>
              </w:rPr>
              <w:tab/>
            </w:r>
            <w:r w:rsidR="00B51DB2" w:rsidRPr="003929CC">
              <w:rPr>
                <w:color w:val="000000" w:themeColor="text1"/>
                <w:sz w:val="20"/>
                <w:szCs w:val="20"/>
                <w:lang w:val="en-CA"/>
              </w:rPr>
              <w:t>}</w:t>
            </w:r>
          </w:p>
        </w:tc>
        <w:tc>
          <w:tcPr>
            <w:tcW w:w="925" w:type="pct"/>
          </w:tcPr>
          <w:p w14:paraId="687D0FE3" w14:textId="77777777" w:rsidR="00B51DB2" w:rsidRPr="003929CC" w:rsidRDefault="00B51DB2" w:rsidP="000A2919">
            <w:pPr>
              <w:spacing w:before="20" w:after="20"/>
              <w:jc w:val="center"/>
              <w:rPr>
                <w:color w:val="000000" w:themeColor="text1"/>
                <w:sz w:val="20"/>
                <w:szCs w:val="20"/>
                <w:lang w:val="en-CA"/>
              </w:rPr>
            </w:pPr>
          </w:p>
        </w:tc>
      </w:tr>
      <w:tr w:rsidR="0097644F" w:rsidRPr="003929CC" w14:paraId="37273617" w14:textId="77777777" w:rsidTr="00DA3C5F">
        <w:trPr>
          <w:jc w:val="center"/>
        </w:trPr>
        <w:tc>
          <w:tcPr>
            <w:tcW w:w="4075" w:type="pct"/>
          </w:tcPr>
          <w:p w14:paraId="04E00F41" w14:textId="77777777" w:rsidR="0097644F" w:rsidRPr="003929CC" w:rsidRDefault="0097644F" w:rsidP="00DA3C5F">
            <w:pPr>
              <w:spacing w:before="20" w:after="20"/>
              <w:rPr>
                <w:color w:val="000000" w:themeColor="text1"/>
                <w:sz w:val="20"/>
                <w:szCs w:val="20"/>
                <w:lang w:val="en-CA"/>
              </w:rPr>
            </w:pPr>
            <w:r w:rsidRPr="003929CC">
              <w:rPr>
                <w:color w:val="000000" w:themeColor="text1"/>
                <w:sz w:val="20"/>
                <w:szCs w:val="20"/>
                <w:lang w:val="en-CA"/>
              </w:rPr>
              <w:t>}</w:t>
            </w:r>
          </w:p>
        </w:tc>
        <w:tc>
          <w:tcPr>
            <w:tcW w:w="925" w:type="pct"/>
          </w:tcPr>
          <w:p w14:paraId="22B5E537" w14:textId="77777777" w:rsidR="0097644F" w:rsidRPr="003929CC" w:rsidRDefault="0097644F" w:rsidP="000A2919">
            <w:pPr>
              <w:spacing w:before="20" w:after="20"/>
              <w:jc w:val="center"/>
              <w:rPr>
                <w:color w:val="000000" w:themeColor="text1"/>
                <w:sz w:val="20"/>
                <w:szCs w:val="20"/>
                <w:lang w:val="en-CA"/>
              </w:rPr>
            </w:pPr>
          </w:p>
        </w:tc>
      </w:tr>
    </w:tbl>
    <w:p w14:paraId="625A5B17" w14:textId="77777777" w:rsidR="004838F6" w:rsidRPr="003929CC" w:rsidRDefault="004838F6" w:rsidP="004838F6">
      <w:pPr>
        <w:pStyle w:val="Heading4"/>
      </w:pPr>
      <w:r w:rsidRPr="003929CC">
        <w:t xml:space="preserve">Supplemental enhancement information </w:t>
      </w:r>
      <w:r w:rsidR="0079186F" w:rsidRPr="003929CC">
        <w:t>RBSP</w:t>
      </w:r>
      <w:r w:rsidRPr="003929CC">
        <w:t xml:space="preserve"> syntax</w:t>
      </w:r>
    </w:p>
    <w:tbl>
      <w:tblPr>
        <w:tblStyle w:val="TableGrid"/>
        <w:tblW w:w="5000" w:type="pct"/>
        <w:jc w:val="center"/>
        <w:tblLook w:val="04A0" w:firstRow="1" w:lastRow="0" w:firstColumn="1" w:lastColumn="0" w:noHBand="0" w:noVBand="1"/>
      </w:tblPr>
      <w:tblGrid>
        <w:gridCol w:w="7940"/>
        <w:gridCol w:w="1802"/>
      </w:tblGrid>
      <w:tr w:rsidR="004838F6" w:rsidRPr="003929CC" w14:paraId="5159AAB3" w14:textId="77777777" w:rsidTr="008E0086">
        <w:trPr>
          <w:jc w:val="center"/>
        </w:trPr>
        <w:tc>
          <w:tcPr>
            <w:tcW w:w="4075" w:type="pct"/>
          </w:tcPr>
          <w:p w14:paraId="3F656516" w14:textId="0B2CEE53" w:rsidR="004838F6" w:rsidRPr="003929CC" w:rsidRDefault="004838F6" w:rsidP="008E0086">
            <w:pPr>
              <w:spacing w:before="20" w:after="20"/>
              <w:rPr>
                <w:color w:val="000000" w:themeColor="text1"/>
                <w:sz w:val="20"/>
                <w:szCs w:val="20"/>
                <w:lang w:val="en-CA"/>
              </w:rPr>
            </w:pPr>
            <w:r w:rsidRPr="003929CC">
              <w:rPr>
                <w:color w:val="000000" w:themeColor="text1"/>
                <w:sz w:val="20"/>
                <w:szCs w:val="20"/>
                <w:lang w:val="en-CA"/>
              </w:rPr>
              <w:t>sei_</w:t>
            </w:r>
            <w:r w:rsidR="005C2989" w:rsidRPr="003929CC">
              <w:rPr>
                <w:color w:val="000000" w:themeColor="text1"/>
                <w:sz w:val="20"/>
                <w:szCs w:val="20"/>
                <w:lang w:val="en-CA"/>
              </w:rPr>
              <w:t>rbsp</w:t>
            </w:r>
            <w:r w:rsidRPr="003929CC">
              <w:rPr>
                <w:color w:val="000000" w:themeColor="text1"/>
                <w:sz w:val="20"/>
                <w:szCs w:val="20"/>
                <w:lang w:val="en-CA"/>
              </w:rPr>
              <w:t>( )</w:t>
            </w:r>
            <w:r w:rsidR="008D47CD" w:rsidRPr="003929CC">
              <w:rPr>
                <w:color w:val="000000" w:themeColor="text1"/>
                <w:sz w:val="20"/>
                <w:szCs w:val="20"/>
                <w:lang w:val="en-CA"/>
              </w:rPr>
              <w:t> </w:t>
            </w:r>
            <w:r w:rsidRPr="003929CC">
              <w:rPr>
                <w:color w:val="000000" w:themeColor="text1"/>
                <w:sz w:val="20"/>
                <w:szCs w:val="20"/>
                <w:lang w:val="en-CA"/>
              </w:rPr>
              <w:t>{</w:t>
            </w:r>
          </w:p>
        </w:tc>
        <w:tc>
          <w:tcPr>
            <w:tcW w:w="925" w:type="pct"/>
          </w:tcPr>
          <w:p w14:paraId="2FE3CDC4" w14:textId="77777777" w:rsidR="004838F6" w:rsidRPr="003929CC" w:rsidRDefault="004838F6" w:rsidP="008E0086">
            <w:pPr>
              <w:spacing w:before="20" w:after="20"/>
              <w:jc w:val="center"/>
              <w:rPr>
                <w:b/>
                <w:color w:val="000000" w:themeColor="text1"/>
                <w:sz w:val="20"/>
                <w:szCs w:val="20"/>
                <w:lang w:val="en-CA"/>
              </w:rPr>
            </w:pPr>
            <w:r w:rsidRPr="003929CC">
              <w:rPr>
                <w:b/>
                <w:color w:val="000000" w:themeColor="text1"/>
                <w:sz w:val="20"/>
                <w:szCs w:val="20"/>
                <w:lang w:val="en-CA"/>
              </w:rPr>
              <w:t>Descriptor</w:t>
            </w:r>
          </w:p>
        </w:tc>
      </w:tr>
      <w:tr w:rsidR="004838F6" w:rsidRPr="003929CC" w14:paraId="7FE09A04" w14:textId="77777777" w:rsidTr="008E0086">
        <w:trPr>
          <w:jc w:val="center"/>
        </w:trPr>
        <w:tc>
          <w:tcPr>
            <w:tcW w:w="4075" w:type="pct"/>
          </w:tcPr>
          <w:p w14:paraId="77F66E57" w14:textId="77777777" w:rsidR="004838F6" w:rsidRPr="003929CC" w:rsidRDefault="004838F6" w:rsidP="004838F6">
            <w:pPr>
              <w:spacing w:before="20" w:after="20"/>
              <w:rPr>
                <w:b/>
                <w:color w:val="000000" w:themeColor="text1"/>
                <w:sz w:val="20"/>
                <w:szCs w:val="20"/>
                <w:lang w:val="en-CA"/>
              </w:rPr>
            </w:pPr>
            <w:r w:rsidRPr="003929CC">
              <w:rPr>
                <w:sz w:val="20"/>
                <w:szCs w:val="20"/>
              </w:rPr>
              <w:tab/>
              <w:t>do</w:t>
            </w:r>
          </w:p>
        </w:tc>
        <w:tc>
          <w:tcPr>
            <w:tcW w:w="925" w:type="pct"/>
          </w:tcPr>
          <w:p w14:paraId="43F3ED3A" w14:textId="77777777" w:rsidR="004838F6" w:rsidRPr="003929CC" w:rsidRDefault="004838F6" w:rsidP="004838F6">
            <w:pPr>
              <w:spacing w:before="20" w:after="20"/>
              <w:jc w:val="center"/>
              <w:rPr>
                <w:color w:val="000000" w:themeColor="text1"/>
                <w:sz w:val="20"/>
                <w:szCs w:val="20"/>
                <w:lang w:val="en-CA"/>
              </w:rPr>
            </w:pPr>
          </w:p>
        </w:tc>
      </w:tr>
      <w:tr w:rsidR="004838F6" w:rsidRPr="003929CC" w14:paraId="2755DC21" w14:textId="77777777" w:rsidTr="008E0086">
        <w:trPr>
          <w:jc w:val="center"/>
        </w:trPr>
        <w:tc>
          <w:tcPr>
            <w:tcW w:w="4075" w:type="pct"/>
          </w:tcPr>
          <w:p w14:paraId="66818463" w14:textId="34A04E34" w:rsidR="004838F6" w:rsidRPr="003929CC" w:rsidRDefault="008D47CD" w:rsidP="008D47CD">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rPr>
            </w:pPr>
            <w:r w:rsidRPr="003929CC">
              <w:rPr>
                <w:rFonts w:ascii="Cambria" w:hAnsi="Cambria"/>
              </w:rPr>
              <w:tab/>
            </w:r>
            <w:r w:rsidRPr="003929CC">
              <w:rPr>
                <w:rFonts w:ascii="Cambria" w:hAnsi="Cambria"/>
              </w:rPr>
              <w:tab/>
            </w:r>
            <w:r w:rsidR="004838F6" w:rsidRPr="003929CC">
              <w:rPr>
                <w:rFonts w:ascii="Cambria" w:hAnsi="Cambria"/>
              </w:rPr>
              <w:t>sei_message(</w:t>
            </w:r>
            <w:r w:rsidRPr="003929CC">
              <w:rPr>
                <w:rFonts w:ascii="Cambria" w:hAnsi="Cambria"/>
              </w:rPr>
              <w:t> </w:t>
            </w:r>
            <w:r w:rsidR="004838F6" w:rsidRPr="003929CC">
              <w:rPr>
                <w:rFonts w:ascii="Cambria" w:hAnsi="Cambria"/>
              </w:rPr>
              <w:t>)</w:t>
            </w:r>
          </w:p>
        </w:tc>
        <w:tc>
          <w:tcPr>
            <w:tcW w:w="925" w:type="pct"/>
          </w:tcPr>
          <w:p w14:paraId="11C0AA67" w14:textId="77777777" w:rsidR="004838F6" w:rsidRPr="003929CC" w:rsidRDefault="004838F6" w:rsidP="004838F6">
            <w:pPr>
              <w:pStyle w:val="tablecell"/>
              <w:keepNext w:val="0"/>
              <w:keepLines w:val="0"/>
              <w:spacing w:before="20" w:after="40"/>
              <w:jc w:val="center"/>
              <w:rPr>
                <w:rFonts w:ascii="Cambria" w:hAnsi="Cambria"/>
              </w:rPr>
            </w:pPr>
          </w:p>
        </w:tc>
      </w:tr>
      <w:tr w:rsidR="004838F6" w:rsidRPr="003929CC" w14:paraId="188BF45A" w14:textId="77777777" w:rsidTr="008E0086">
        <w:trPr>
          <w:jc w:val="center"/>
        </w:trPr>
        <w:tc>
          <w:tcPr>
            <w:tcW w:w="4075" w:type="pct"/>
          </w:tcPr>
          <w:p w14:paraId="23EAA5FF" w14:textId="5472E05B" w:rsidR="004838F6" w:rsidRPr="003929CC" w:rsidRDefault="004838F6" w:rsidP="004838F6">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rPr>
            </w:pPr>
            <w:r w:rsidRPr="003929CC">
              <w:rPr>
                <w:rFonts w:ascii="Cambria" w:hAnsi="Cambria"/>
                <w:b/>
                <w:bCs/>
              </w:rPr>
              <w:tab/>
            </w:r>
            <w:r w:rsidRPr="003929CC">
              <w:rPr>
                <w:rFonts w:ascii="Cambria" w:hAnsi="Cambria"/>
              </w:rPr>
              <w:t>while(</w:t>
            </w:r>
            <w:r w:rsidR="008D47CD" w:rsidRPr="003929CC">
              <w:rPr>
                <w:rFonts w:ascii="Cambria" w:hAnsi="Cambria"/>
              </w:rPr>
              <w:t> </w:t>
            </w:r>
            <w:r w:rsidRPr="003929CC">
              <w:rPr>
                <w:rFonts w:ascii="Cambria" w:hAnsi="Cambria"/>
              </w:rPr>
              <w:t>more_rbsp_data(</w:t>
            </w:r>
            <w:r w:rsidR="008D47CD" w:rsidRPr="003929CC">
              <w:rPr>
                <w:rFonts w:ascii="Cambria" w:hAnsi="Cambria"/>
              </w:rPr>
              <w:t> </w:t>
            </w:r>
            <w:r w:rsidRPr="003929CC">
              <w:rPr>
                <w:rFonts w:ascii="Cambria" w:hAnsi="Cambria"/>
              </w:rPr>
              <w:t>)</w:t>
            </w:r>
            <w:r w:rsidR="008D47CD" w:rsidRPr="003929CC">
              <w:rPr>
                <w:rFonts w:ascii="Cambria" w:hAnsi="Cambria"/>
              </w:rPr>
              <w:t> </w:t>
            </w:r>
            <w:r w:rsidRPr="003929CC">
              <w:rPr>
                <w:rFonts w:ascii="Cambria" w:hAnsi="Cambria"/>
              </w:rPr>
              <w:t>)</w:t>
            </w:r>
          </w:p>
        </w:tc>
        <w:tc>
          <w:tcPr>
            <w:tcW w:w="925" w:type="pct"/>
          </w:tcPr>
          <w:p w14:paraId="7BEEF077" w14:textId="77777777" w:rsidR="004838F6" w:rsidRPr="003929CC" w:rsidRDefault="004838F6" w:rsidP="004838F6">
            <w:pPr>
              <w:pStyle w:val="tablecell"/>
              <w:keepNext w:val="0"/>
              <w:keepLines w:val="0"/>
              <w:spacing w:before="20" w:after="40"/>
              <w:jc w:val="center"/>
              <w:rPr>
                <w:rFonts w:ascii="Cambria" w:hAnsi="Cambria"/>
              </w:rPr>
            </w:pPr>
          </w:p>
        </w:tc>
      </w:tr>
      <w:tr w:rsidR="004838F6" w:rsidRPr="003929CC" w14:paraId="61F40A6D" w14:textId="77777777" w:rsidTr="008E0086">
        <w:trPr>
          <w:jc w:val="center"/>
        </w:trPr>
        <w:tc>
          <w:tcPr>
            <w:tcW w:w="4075" w:type="pct"/>
          </w:tcPr>
          <w:p w14:paraId="4C29E28F" w14:textId="5615DBFF" w:rsidR="004838F6" w:rsidRPr="003929CC" w:rsidRDefault="004838F6" w:rsidP="004838F6">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rPr>
            </w:pPr>
            <w:r w:rsidRPr="003929CC">
              <w:rPr>
                <w:rFonts w:ascii="Cambria" w:hAnsi="Cambria"/>
                <w:b/>
                <w:bCs/>
              </w:rPr>
              <w:tab/>
            </w:r>
            <w:r w:rsidRPr="003929CC">
              <w:rPr>
                <w:rFonts w:ascii="Cambria" w:hAnsi="Cambria"/>
              </w:rPr>
              <w:t>rbsp_trailing_bits(</w:t>
            </w:r>
            <w:r w:rsidR="008D47CD" w:rsidRPr="003929CC">
              <w:rPr>
                <w:rFonts w:ascii="Cambria" w:hAnsi="Cambria"/>
              </w:rPr>
              <w:t> </w:t>
            </w:r>
            <w:r w:rsidRPr="003929CC">
              <w:rPr>
                <w:rFonts w:ascii="Cambria" w:hAnsi="Cambria"/>
              </w:rPr>
              <w:t>)</w:t>
            </w:r>
          </w:p>
        </w:tc>
        <w:tc>
          <w:tcPr>
            <w:tcW w:w="925" w:type="pct"/>
          </w:tcPr>
          <w:p w14:paraId="7DE554D2" w14:textId="77777777" w:rsidR="004838F6" w:rsidRPr="003929CC" w:rsidRDefault="004838F6" w:rsidP="004838F6">
            <w:pPr>
              <w:pStyle w:val="tablecell"/>
              <w:keepNext w:val="0"/>
              <w:keepLines w:val="0"/>
              <w:spacing w:before="20" w:after="40"/>
              <w:jc w:val="center"/>
              <w:rPr>
                <w:rFonts w:ascii="Cambria" w:hAnsi="Cambria"/>
              </w:rPr>
            </w:pPr>
          </w:p>
        </w:tc>
      </w:tr>
      <w:tr w:rsidR="004838F6" w:rsidRPr="003929CC" w14:paraId="34C649AB" w14:textId="77777777" w:rsidTr="008E0086">
        <w:trPr>
          <w:jc w:val="center"/>
        </w:trPr>
        <w:tc>
          <w:tcPr>
            <w:tcW w:w="4075" w:type="pct"/>
          </w:tcPr>
          <w:p w14:paraId="6A40E777" w14:textId="77777777" w:rsidR="004838F6" w:rsidRPr="003929CC" w:rsidRDefault="004838F6" w:rsidP="004838F6">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Cs/>
              </w:rPr>
            </w:pPr>
            <w:r w:rsidRPr="003929CC">
              <w:rPr>
                <w:rFonts w:ascii="Cambria" w:hAnsi="Cambria"/>
                <w:bCs/>
              </w:rPr>
              <w:t>}</w:t>
            </w:r>
          </w:p>
        </w:tc>
        <w:tc>
          <w:tcPr>
            <w:tcW w:w="925" w:type="pct"/>
          </w:tcPr>
          <w:p w14:paraId="56FCA156" w14:textId="77777777" w:rsidR="004838F6" w:rsidRPr="003929CC" w:rsidRDefault="004838F6" w:rsidP="004838F6">
            <w:pPr>
              <w:pStyle w:val="tablecell"/>
              <w:keepNext w:val="0"/>
              <w:keepLines w:val="0"/>
              <w:spacing w:before="20" w:after="40"/>
              <w:jc w:val="center"/>
              <w:rPr>
                <w:rFonts w:ascii="Cambria" w:hAnsi="Cambria"/>
              </w:rPr>
            </w:pPr>
          </w:p>
        </w:tc>
      </w:tr>
    </w:tbl>
    <w:p w14:paraId="3604EE67" w14:textId="77777777" w:rsidR="00345AD2" w:rsidRPr="003929CC" w:rsidRDefault="00345AD2" w:rsidP="007C6450">
      <w:pPr>
        <w:pStyle w:val="Heading4"/>
      </w:pPr>
      <w:r w:rsidRPr="003929CC">
        <w:lastRenderedPageBreak/>
        <w:t>Access unit delimiter RBSP syntax</w:t>
      </w:r>
    </w:p>
    <w:tbl>
      <w:tblPr>
        <w:tblStyle w:val="TableGrid"/>
        <w:tblW w:w="4799" w:type="pct"/>
        <w:jc w:val="center"/>
        <w:tblLook w:val="04A0" w:firstRow="1" w:lastRow="0" w:firstColumn="1" w:lastColumn="0" w:noHBand="0" w:noVBand="1"/>
      </w:tblPr>
      <w:tblGrid>
        <w:gridCol w:w="7620"/>
        <w:gridCol w:w="1730"/>
      </w:tblGrid>
      <w:tr w:rsidR="00345AD2" w:rsidRPr="003929CC" w14:paraId="1F572999" w14:textId="77777777" w:rsidTr="00345AD2">
        <w:trPr>
          <w:jc w:val="center"/>
        </w:trPr>
        <w:tc>
          <w:tcPr>
            <w:tcW w:w="4075" w:type="pct"/>
          </w:tcPr>
          <w:p w14:paraId="763AB19E" w14:textId="77777777" w:rsidR="00345AD2" w:rsidRPr="003929CC" w:rsidRDefault="00345AD2" w:rsidP="008E0086">
            <w:pPr>
              <w:spacing w:before="20" w:after="20"/>
              <w:rPr>
                <w:color w:val="000000" w:themeColor="text1"/>
                <w:sz w:val="20"/>
                <w:szCs w:val="20"/>
                <w:lang w:val="en-CA"/>
              </w:rPr>
            </w:pPr>
            <w:r w:rsidRPr="003929CC">
              <w:rPr>
                <w:color w:val="000000" w:themeColor="text1"/>
                <w:sz w:val="20"/>
                <w:szCs w:val="20"/>
                <w:lang w:val="en-CA"/>
              </w:rPr>
              <w:t>access_unit_delimiter</w:t>
            </w:r>
            <w:r w:rsidR="005C2989" w:rsidRPr="003929CC">
              <w:rPr>
                <w:color w:val="000000" w:themeColor="text1"/>
                <w:sz w:val="20"/>
                <w:szCs w:val="20"/>
                <w:lang w:val="en-CA"/>
              </w:rPr>
              <w:t>_rbsp</w:t>
            </w:r>
            <w:r w:rsidRPr="003929CC">
              <w:rPr>
                <w:color w:val="000000" w:themeColor="text1"/>
                <w:sz w:val="20"/>
                <w:szCs w:val="20"/>
                <w:lang w:val="en-CA"/>
              </w:rPr>
              <w:t>( ) {</w:t>
            </w:r>
          </w:p>
        </w:tc>
        <w:tc>
          <w:tcPr>
            <w:tcW w:w="925" w:type="pct"/>
          </w:tcPr>
          <w:p w14:paraId="44BCF030" w14:textId="77777777" w:rsidR="00345AD2" w:rsidRPr="003929CC" w:rsidRDefault="00345AD2" w:rsidP="008E0086">
            <w:pPr>
              <w:spacing w:before="20" w:after="20"/>
              <w:jc w:val="center"/>
              <w:rPr>
                <w:b/>
                <w:color w:val="000000" w:themeColor="text1"/>
                <w:sz w:val="20"/>
                <w:szCs w:val="20"/>
                <w:lang w:val="en-CA"/>
              </w:rPr>
            </w:pPr>
            <w:r w:rsidRPr="003929CC">
              <w:rPr>
                <w:b/>
                <w:color w:val="000000" w:themeColor="text1"/>
                <w:sz w:val="20"/>
                <w:szCs w:val="20"/>
                <w:lang w:val="en-CA"/>
              </w:rPr>
              <w:t>Descriptor</w:t>
            </w:r>
          </w:p>
        </w:tc>
      </w:tr>
      <w:tr w:rsidR="00345AD2" w:rsidRPr="003929CC" w14:paraId="3E5BEC36" w14:textId="77777777" w:rsidTr="00345AD2">
        <w:trPr>
          <w:jc w:val="center"/>
        </w:trPr>
        <w:tc>
          <w:tcPr>
            <w:tcW w:w="4075" w:type="pct"/>
          </w:tcPr>
          <w:p w14:paraId="6DE382FC" w14:textId="77777777" w:rsidR="00345AD2" w:rsidRPr="003929CC" w:rsidRDefault="00345AD2" w:rsidP="008E0086">
            <w:pPr>
              <w:spacing w:before="20" w:after="20"/>
              <w:rPr>
                <w:b/>
                <w:color w:val="000000" w:themeColor="text1"/>
                <w:sz w:val="20"/>
                <w:szCs w:val="20"/>
                <w:lang w:val="en-CA"/>
              </w:rPr>
            </w:pPr>
            <w:r w:rsidRPr="003929CC">
              <w:rPr>
                <w:sz w:val="20"/>
                <w:szCs w:val="20"/>
              </w:rPr>
              <w:tab/>
            </w:r>
            <w:r w:rsidR="005C2989" w:rsidRPr="003929CC">
              <w:rPr>
                <w:b/>
                <w:sz w:val="20"/>
                <w:szCs w:val="20"/>
              </w:rPr>
              <w:t>a</w:t>
            </w:r>
            <w:r w:rsidRPr="003929CC">
              <w:rPr>
                <w:b/>
                <w:sz w:val="20"/>
                <w:szCs w:val="20"/>
              </w:rPr>
              <w:t>frame_type</w:t>
            </w:r>
          </w:p>
        </w:tc>
        <w:tc>
          <w:tcPr>
            <w:tcW w:w="925" w:type="pct"/>
          </w:tcPr>
          <w:p w14:paraId="4C24E46C" w14:textId="77777777" w:rsidR="00345AD2" w:rsidRPr="003929CC" w:rsidRDefault="00345AD2" w:rsidP="008E0086">
            <w:pPr>
              <w:spacing w:before="20" w:after="20"/>
              <w:jc w:val="center"/>
              <w:rPr>
                <w:color w:val="000000" w:themeColor="text1"/>
                <w:sz w:val="20"/>
                <w:szCs w:val="20"/>
                <w:lang w:val="en-CA"/>
              </w:rPr>
            </w:pPr>
            <w:r w:rsidRPr="003929CC">
              <w:rPr>
                <w:color w:val="000000" w:themeColor="text1"/>
                <w:sz w:val="20"/>
                <w:szCs w:val="20"/>
                <w:lang w:val="en-CA"/>
              </w:rPr>
              <w:t>u(3)</w:t>
            </w:r>
          </w:p>
        </w:tc>
      </w:tr>
      <w:tr w:rsidR="00345AD2" w:rsidRPr="003929CC" w14:paraId="078FADEF" w14:textId="77777777" w:rsidTr="00345AD2">
        <w:trPr>
          <w:jc w:val="center"/>
        </w:trPr>
        <w:tc>
          <w:tcPr>
            <w:tcW w:w="4075" w:type="pct"/>
          </w:tcPr>
          <w:p w14:paraId="67819973" w14:textId="77777777" w:rsidR="00345AD2" w:rsidRPr="003929CC" w:rsidRDefault="00345AD2" w:rsidP="008E0086">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rPr>
            </w:pPr>
            <w:r w:rsidRPr="003929CC">
              <w:rPr>
                <w:rFonts w:ascii="Cambria" w:hAnsi="Cambria"/>
                <w:b/>
                <w:bCs/>
              </w:rPr>
              <w:tab/>
            </w:r>
            <w:r w:rsidRPr="003929CC">
              <w:rPr>
                <w:rFonts w:ascii="Cambria" w:hAnsi="Cambria"/>
              </w:rPr>
              <w:t>rbsp_trailing_bits( )</w:t>
            </w:r>
          </w:p>
        </w:tc>
        <w:tc>
          <w:tcPr>
            <w:tcW w:w="925" w:type="pct"/>
          </w:tcPr>
          <w:p w14:paraId="71E8B5B4" w14:textId="77777777" w:rsidR="00345AD2" w:rsidRPr="003929CC" w:rsidRDefault="00345AD2" w:rsidP="008E0086">
            <w:pPr>
              <w:pStyle w:val="tablecell"/>
              <w:keepNext w:val="0"/>
              <w:keepLines w:val="0"/>
              <w:spacing w:before="20" w:after="40"/>
              <w:jc w:val="center"/>
              <w:rPr>
                <w:rFonts w:ascii="Cambria" w:hAnsi="Cambria"/>
              </w:rPr>
            </w:pPr>
          </w:p>
        </w:tc>
      </w:tr>
      <w:tr w:rsidR="00345AD2" w:rsidRPr="003929CC" w14:paraId="60368215" w14:textId="77777777" w:rsidTr="00345AD2">
        <w:trPr>
          <w:jc w:val="center"/>
        </w:trPr>
        <w:tc>
          <w:tcPr>
            <w:tcW w:w="4075" w:type="pct"/>
          </w:tcPr>
          <w:p w14:paraId="2E1060E6" w14:textId="77777777" w:rsidR="00345AD2" w:rsidRPr="003929CC" w:rsidRDefault="00345AD2" w:rsidP="008E0086">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Cs/>
              </w:rPr>
            </w:pPr>
            <w:r w:rsidRPr="003929CC">
              <w:rPr>
                <w:rFonts w:ascii="Cambria" w:hAnsi="Cambria"/>
                <w:bCs/>
              </w:rPr>
              <w:t>}</w:t>
            </w:r>
          </w:p>
        </w:tc>
        <w:tc>
          <w:tcPr>
            <w:tcW w:w="925" w:type="pct"/>
          </w:tcPr>
          <w:p w14:paraId="45621E70" w14:textId="77777777" w:rsidR="00345AD2" w:rsidRPr="003929CC" w:rsidRDefault="00345AD2" w:rsidP="008E0086">
            <w:pPr>
              <w:pStyle w:val="tablecell"/>
              <w:keepNext w:val="0"/>
              <w:keepLines w:val="0"/>
              <w:spacing w:before="20" w:after="40"/>
              <w:jc w:val="center"/>
              <w:rPr>
                <w:rFonts w:ascii="Cambria" w:hAnsi="Cambria"/>
              </w:rPr>
            </w:pPr>
          </w:p>
        </w:tc>
      </w:tr>
    </w:tbl>
    <w:p w14:paraId="26293FD7" w14:textId="77777777" w:rsidR="00345AD2" w:rsidRPr="003929CC" w:rsidRDefault="00345AD2" w:rsidP="00345AD2">
      <w:pPr>
        <w:pStyle w:val="Heading4"/>
      </w:pPr>
      <w:r w:rsidRPr="003929CC">
        <w:t>End of sequence RBSP syntax</w:t>
      </w:r>
    </w:p>
    <w:tbl>
      <w:tblPr>
        <w:tblStyle w:val="TableGrid"/>
        <w:tblW w:w="4799" w:type="pct"/>
        <w:jc w:val="center"/>
        <w:tblLook w:val="04A0" w:firstRow="1" w:lastRow="0" w:firstColumn="1" w:lastColumn="0" w:noHBand="0" w:noVBand="1"/>
      </w:tblPr>
      <w:tblGrid>
        <w:gridCol w:w="7620"/>
        <w:gridCol w:w="1730"/>
      </w:tblGrid>
      <w:tr w:rsidR="00345AD2" w:rsidRPr="003929CC" w14:paraId="601FBC2D" w14:textId="77777777" w:rsidTr="008E0086">
        <w:trPr>
          <w:jc w:val="center"/>
        </w:trPr>
        <w:tc>
          <w:tcPr>
            <w:tcW w:w="4075" w:type="pct"/>
          </w:tcPr>
          <w:p w14:paraId="1782D747" w14:textId="77777777" w:rsidR="00345AD2" w:rsidRPr="003929CC" w:rsidRDefault="00345AD2" w:rsidP="008E0086">
            <w:pPr>
              <w:spacing w:before="20" w:after="20"/>
              <w:rPr>
                <w:color w:val="000000" w:themeColor="text1"/>
                <w:sz w:val="20"/>
                <w:szCs w:val="20"/>
                <w:lang w:val="en-CA"/>
              </w:rPr>
            </w:pPr>
            <w:r w:rsidRPr="003929CC">
              <w:rPr>
                <w:color w:val="000000" w:themeColor="text1"/>
                <w:sz w:val="20"/>
                <w:szCs w:val="20"/>
                <w:lang w:val="en-CA"/>
              </w:rPr>
              <w:t>end_of_sequence</w:t>
            </w:r>
            <w:r w:rsidR="005E1532" w:rsidRPr="003929CC">
              <w:rPr>
                <w:color w:val="000000" w:themeColor="text1"/>
                <w:sz w:val="20"/>
                <w:szCs w:val="20"/>
                <w:lang w:val="en-CA"/>
              </w:rPr>
              <w:t>_rbsp</w:t>
            </w:r>
            <w:r w:rsidRPr="003929CC">
              <w:rPr>
                <w:color w:val="000000" w:themeColor="text1"/>
                <w:sz w:val="20"/>
                <w:szCs w:val="20"/>
                <w:lang w:val="en-CA"/>
              </w:rPr>
              <w:t>( ) {</w:t>
            </w:r>
          </w:p>
        </w:tc>
        <w:tc>
          <w:tcPr>
            <w:tcW w:w="925" w:type="pct"/>
          </w:tcPr>
          <w:p w14:paraId="11896CCD" w14:textId="77777777" w:rsidR="00345AD2" w:rsidRPr="003929CC" w:rsidRDefault="00345AD2" w:rsidP="008E0086">
            <w:pPr>
              <w:spacing w:before="20" w:after="20"/>
              <w:jc w:val="center"/>
              <w:rPr>
                <w:b/>
                <w:color w:val="000000" w:themeColor="text1"/>
                <w:sz w:val="20"/>
                <w:szCs w:val="20"/>
                <w:lang w:val="en-CA"/>
              </w:rPr>
            </w:pPr>
            <w:r w:rsidRPr="003929CC">
              <w:rPr>
                <w:b/>
                <w:color w:val="000000" w:themeColor="text1"/>
                <w:sz w:val="20"/>
                <w:szCs w:val="20"/>
                <w:lang w:val="en-CA"/>
              </w:rPr>
              <w:t>Descriptor</w:t>
            </w:r>
          </w:p>
        </w:tc>
      </w:tr>
      <w:tr w:rsidR="00345AD2" w:rsidRPr="003929CC" w14:paraId="3DC6F218" w14:textId="77777777" w:rsidTr="008E0086">
        <w:trPr>
          <w:jc w:val="center"/>
        </w:trPr>
        <w:tc>
          <w:tcPr>
            <w:tcW w:w="4075" w:type="pct"/>
          </w:tcPr>
          <w:p w14:paraId="3C830408" w14:textId="77777777" w:rsidR="00345AD2" w:rsidRPr="003929CC" w:rsidRDefault="00345AD2" w:rsidP="008E0086">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Cs/>
              </w:rPr>
            </w:pPr>
            <w:r w:rsidRPr="003929CC">
              <w:rPr>
                <w:rFonts w:ascii="Cambria" w:hAnsi="Cambria"/>
                <w:bCs/>
              </w:rPr>
              <w:t>}</w:t>
            </w:r>
          </w:p>
        </w:tc>
        <w:tc>
          <w:tcPr>
            <w:tcW w:w="925" w:type="pct"/>
          </w:tcPr>
          <w:p w14:paraId="093E8026" w14:textId="77777777" w:rsidR="00345AD2" w:rsidRPr="003929CC" w:rsidRDefault="00345AD2" w:rsidP="008E0086">
            <w:pPr>
              <w:pStyle w:val="tablecell"/>
              <w:keepNext w:val="0"/>
              <w:keepLines w:val="0"/>
              <w:spacing w:before="20" w:after="40"/>
              <w:jc w:val="center"/>
              <w:rPr>
                <w:rFonts w:ascii="Cambria" w:hAnsi="Cambria"/>
              </w:rPr>
            </w:pPr>
          </w:p>
        </w:tc>
      </w:tr>
    </w:tbl>
    <w:p w14:paraId="144256B7" w14:textId="77777777" w:rsidR="00345AD2" w:rsidRPr="003929CC" w:rsidRDefault="00345AD2" w:rsidP="00345AD2">
      <w:pPr>
        <w:pStyle w:val="Heading4"/>
      </w:pPr>
      <w:r w:rsidRPr="003929CC">
        <w:t xml:space="preserve">End of </w:t>
      </w:r>
      <w:r w:rsidR="00B231D7" w:rsidRPr="003929CC">
        <w:t>bitstream</w:t>
      </w:r>
      <w:r w:rsidRPr="003929CC">
        <w:t xml:space="preserve"> RBSP syntax</w:t>
      </w:r>
    </w:p>
    <w:tbl>
      <w:tblPr>
        <w:tblStyle w:val="TableGrid"/>
        <w:tblW w:w="4799" w:type="pct"/>
        <w:jc w:val="center"/>
        <w:tblLook w:val="04A0" w:firstRow="1" w:lastRow="0" w:firstColumn="1" w:lastColumn="0" w:noHBand="0" w:noVBand="1"/>
      </w:tblPr>
      <w:tblGrid>
        <w:gridCol w:w="7620"/>
        <w:gridCol w:w="1730"/>
      </w:tblGrid>
      <w:tr w:rsidR="008E0086" w:rsidRPr="003929CC" w14:paraId="10655295" w14:textId="77777777" w:rsidTr="008E0086">
        <w:trPr>
          <w:jc w:val="center"/>
        </w:trPr>
        <w:tc>
          <w:tcPr>
            <w:tcW w:w="4075" w:type="pct"/>
          </w:tcPr>
          <w:p w14:paraId="500575B5" w14:textId="77777777" w:rsidR="00345AD2" w:rsidRPr="003929CC" w:rsidRDefault="00345AD2" w:rsidP="008E0086">
            <w:pPr>
              <w:spacing w:before="20" w:after="20"/>
              <w:rPr>
                <w:color w:val="000000" w:themeColor="text1"/>
                <w:sz w:val="20"/>
                <w:szCs w:val="20"/>
                <w:lang w:val="en-CA"/>
              </w:rPr>
            </w:pPr>
            <w:r w:rsidRPr="003929CC">
              <w:rPr>
                <w:color w:val="000000" w:themeColor="text1"/>
                <w:sz w:val="20"/>
                <w:szCs w:val="20"/>
                <w:lang w:val="en-CA"/>
              </w:rPr>
              <w:t>end_of_</w:t>
            </w:r>
            <w:r w:rsidR="005E1532" w:rsidRPr="003929CC">
              <w:rPr>
                <w:color w:val="000000" w:themeColor="text1"/>
                <w:sz w:val="20"/>
                <w:szCs w:val="20"/>
                <w:lang w:val="en-CA"/>
              </w:rPr>
              <w:t>atlas_substream_rbsp</w:t>
            </w:r>
            <w:r w:rsidRPr="003929CC">
              <w:rPr>
                <w:color w:val="000000" w:themeColor="text1"/>
                <w:sz w:val="20"/>
                <w:szCs w:val="20"/>
                <w:lang w:val="en-CA"/>
              </w:rPr>
              <w:t>( ) {</w:t>
            </w:r>
          </w:p>
        </w:tc>
        <w:tc>
          <w:tcPr>
            <w:tcW w:w="925" w:type="pct"/>
          </w:tcPr>
          <w:p w14:paraId="7C8188AD" w14:textId="77777777" w:rsidR="00345AD2" w:rsidRPr="003929CC" w:rsidRDefault="00345AD2" w:rsidP="008E0086">
            <w:pPr>
              <w:spacing w:before="20" w:after="20"/>
              <w:jc w:val="center"/>
              <w:rPr>
                <w:b/>
                <w:color w:val="000000" w:themeColor="text1"/>
                <w:sz w:val="20"/>
                <w:szCs w:val="20"/>
                <w:lang w:val="en-CA"/>
              </w:rPr>
            </w:pPr>
            <w:r w:rsidRPr="003929CC">
              <w:rPr>
                <w:b/>
                <w:color w:val="000000" w:themeColor="text1"/>
                <w:sz w:val="20"/>
                <w:szCs w:val="20"/>
                <w:lang w:val="en-CA"/>
              </w:rPr>
              <w:t>Descriptor</w:t>
            </w:r>
          </w:p>
        </w:tc>
      </w:tr>
      <w:tr w:rsidR="00345AD2" w:rsidRPr="003929CC" w14:paraId="780789F1" w14:textId="77777777" w:rsidTr="008E0086">
        <w:trPr>
          <w:jc w:val="center"/>
        </w:trPr>
        <w:tc>
          <w:tcPr>
            <w:tcW w:w="4075" w:type="pct"/>
          </w:tcPr>
          <w:p w14:paraId="1A1DC9D1" w14:textId="77777777" w:rsidR="00345AD2" w:rsidRPr="003929CC" w:rsidRDefault="00345AD2" w:rsidP="008E0086">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Cs/>
              </w:rPr>
            </w:pPr>
            <w:r w:rsidRPr="003929CC">
              <w:rPr>
                <w:rFonts w:ascii="Cambria" w:hAnsi="Cambria"/>
                <w:bCs/>
              </w:rPr>
              <w:t>}</w:t>
            </w:r>
          </w:p>
        </w:tc>
        <w:tc>
          <w:tcPr>
            <w:tcW w:w="925" w:type="pct"/>
          </w:tcPr>
          <w:p w14:paraId="03D4066F" w14:textId="77777777" w:rsidR="00345AD2" w:rsidRPr="003929CC" w:rsidRDefault="00345AD2" w:rsidP="008E0086">
            <w:pPr>
              <w:pStyle w:val="tablecell"/>
              <w:keepNext w:val="0"/>
              <w:keepLines w:val="0"/>
              <w:spacing w:before="20" w:after="40"/>
              <w:jc w:val="center"/>
              <w:rPr>
                <w:rFonts w:ascii="Cambria" w:hAnsi="Cambria"/>
              </w:rPr>
            </w:pPr>
          </w:p>
        </w:tc>
      </w:tr>
    </w:tbl>
    <w:p w14:paraId="5443D68A" w14:textId="77777777" w:rsidR="00345AD2" w:rsidRPr="003929CC" w:rsidRDefault="00345AD2" w:rsidP="00345AD2">
      <w:pPr>
        <w:pStyle w:val="Heading4"/>
      </w:pPr>
      <w:r w:rsidRPr="003929CC">
        <w:t>Filler data RBSP syntax</w:t>
      </w:r>
    </w:p>
    <w:tbl>
      <w:tblPr>
        <w:tblStyle w:val="TableGrid"/>
        <w:tblW w:w="4799" w:type="pct"/>
        <w:jc w:val="center"/>
        <w:tblLook w:val="04A0" w:firstRow="1" w:lastRow="0" w:firstColumn="1" w:lastColumn="0" w:noHBand="0" w:noVBand="1"/>
      </w:tblPr>
      <w:tblGrid>
        <w:gridCol w:w="7620"/>
        <w:gridCol w:w="1730"/>
      </w:tblGrid>
      <w:tr w:rsidR="00345AD2" w:rsidRPr="003929CC" w14:paraId="5C236051" w14:textId="77777777" w:rsidTr="008E0086">
        <w:trPr>
          <w:jc w:val="center"/>
        </w:trPr>
        <w:tc>
          <w:tcPr>
            <w:tcW w:w="4075" w:type="pct"/>
          </w:tcPr>
          <w:p w14:paraId="498A4CDD" w14:textId="77777777" w:rsidR="00345AD2" w:rsidRPr="003929CC" w:rsidRDefault="00345AD2" w:rsidP="008E0086">
            <w:pPr>
              <w:spacing w:before="20" w:after="20"/>
              <w:rPr>
                <w:color w:val="000000" w:themeColor="text1"/>
                <w:sz w:val="20"/>
                <w:szCs w:val="20"/>
                <w:lang w:val="en-CA"/>
              </w:rPr>
            </w:pPr>
            <w:r w:rsidRPr="003929CC">
              <w:rPr>
                <w:color w:val="000000" w:themeColor="text1"/>
                <w:sz w:val="20"/>
                <w:szCs w:val="20"/>
                <w:lang w:val="en-CA"/>
              </w:rPr>
              <w:t>filler_data</w:t>
            </w:r>
            <w:r w:rsidR="005E1532" w:rsidRPr="003929CC">
              <w:rPr>
                <w:color w:val="000000" w:themeColor="text1"/>
                <w:sz w:val="20"/>
                <w:szCs w:val="20"/>
                <w:lang w:val="en-CA"/>
              </w:rPr>
              <w:t>_rbsp</w:t>
            </w:r>
            <w:r w:rsidRPr="003929CC">
              <w:rPr>
                <w:color w:val="000000" w:themeColor="text1"/>
                <w:sz w:val="20"/>
                <w:szCs w:val="20"/>
                <w:lang w:val="en-CA"/>
              </w:rPr>
              <w:t>( ) {</w:t>
            </w:r>
          </w:p>
        </w:tc>
        <w:tc>
          <w:tcPr>
            <w:tcW w:w="925" w:type="pct"/>
          </w:tcPr>
          <w:p w14:paraId="59B3A73B" w14:textId="77777777" w:rsidR="00345AD2" w:rsidRPr="003929CC" w:rsidRDefault="00345AD2" w:rsidP="008E0086">
            <w:pPr>
              <w:spacing w:before="20" w:after="20"/>
              <w:jc w:val="center"/>
              <w:rPr>
                <w:b/>
                <w:color w:val="000000" w:themeColor="text1"/>
                <w:sz w:val="20"/>
                <w:szCs w:val="20"/>
                <w:lang w:val="en-CA"/>
              </w:rPr>
            </w:pPr>
            <w:r w:rsidRPr="003929CC">
              <w:rPr>
                <w:b/>
                <w:color w:val="000000" w:themeColor="text1"/>
                <w:sz w:val="20"/>
                <w:szCs w:val="20"/>
                <w:lang w:val="en-CA"/>
              </w:rPr>
              <w:t>Descriptor</w:t>
            </w:r>
          </w:p>
        </w:tc>
      </w:tr>
      <w:tr w:rsidR="00345AD2" w:rsidRPr="003929CC" w14:paraId="4ABFA3EB" w14:textId="77777777" w:rsidTr="008E0086">
        <w:trPr>
          <w:jc w:val="center"/>
        </w:trPr>
        <w:tc>
          <w:tcPr>
            <w:tcW w:w="4075" w:type="pct"/>
          </w:tcPr>
          <w:p w14:paraId="5432F41E" w14:textId="77777777" w:rsidR="00345AD2" w:rsidRPr="003929CC" w:rsidRDefault="00345AD2" w:rsidP="008E0086">
            <w:pPr>
              <w:spacing w:before="20" w:after="20"/>
              <w:rPr>
                <w:b/>
                <w:color w:val="000000" w:themeColor="text1"/>
                <w:sz w:val="20"/>
                <w:szCs w:val="20"/>
                <w:lang w:val="en-CA"/>
              </w:rPr>
            </w:pPr>
            <w:r w:rsidRPr="003929CC">
              <w:rPr>
                <w:sz w:val="20"/>
                <w:szCs w:val="20"/>
              </w:rPr>
              <w:tab/>
              <w:t>while( next_bits( 8 ) = = 0xFF )</w:t>
            </w:r>
          </w:p>
        </w:tc>
        <w:tc>
          <w:tcPr>
            <w:tcW w:w="925" w:type="pct"/>
          </w:tcPr>
          <w:p w14:paraId="41CC03EE" w14:textId="77777777" w:rsidR="00345AD2" w:rsidRPr="003929CC" w:rsidRDefault="00345AD2" w:rsidP="008E0086">
            <w:pPr>
              <w:spacing w:before="20" w:after="20"/>
              <w:jc w:val="center"/>
              <w:rPr>
                <w:color w:val="000000" w:themeColor="text1"/>
                <w:sz w:val="20"/>
                <w:szCs w:val="20"/>
                <w:lang w:val="en-CA"/>
              </w:rPr>
            </w:pPr>
          </w:p>
        </w:tc>
      </w:tr>
      <w:tr w:rsidR="00345AD2" w:rsidRPr="003929CC" w14:paraId="14FE736D" w14:textId="77777777" w:rsidTr="008E0086">
        <w:trPr>
          <w:jc w:val="center"/>
        </w:trPr>
        <w:tc>
          <w:tcPr>
            <w:tcW w:w="4075" w:type="pct"/>
          </w:tcPr>
          <w:p w14:paraId="35003BC6" w14:textId="77777777" w:rsidR="00345AD2" w:rsidRPr="003929CC" w:rsidRDefault="00345AD2" w:rsidP="008E0086">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rPr>
            </w:pPr>
            <w:r w:rsidRPr="003929CC">
              <w:rPr>
                <w:rFonts w:ascii="Cambria" w:hAnsi="Cambria"/>
                <w:b/>
                <w:bCs/>
              </w:rPr>
              <w:tab/>
            </w:r>
            <w:r w:rsidRPr="003929CC">
              <w:rPr>
                <w:rFonts w:ascii="Cambria" w:hAnsi="Cambria"/>
                <w:b/>
                <w:bCs/>
              </w:rPr>
              <w:tab/>
              <w:t>ff_byte</w:t>
            </w:r>
            <w:r w:rsidRPr="003929CC">
              <w:rPr>
                <w:rFonts w:ascii="Cambria" w:hAnsi="Cambria"/>
                <w:bCs/>
              </w:rPr>
              <w:t xml:space="preserve"> /* equal to 0xFF */</w:t>
            </w:r>
          </w:p>
        </w:tc>
        <w:tc>
          <w:tcPr>
            <w:tcW w:w="925" w:type="pct"/>
          </w:tcPr>
          <w:p w14:paraId="6501E6C1" w14:textId="77777777" w:rsidR="00345AD2" w:rsidRPr="003929CC" w:rsidRDefault="00345AD2" w:rsidP="008E0086">
            <w:pPr>
              <w:pStyle w:val="tablecell"/>
              <w:keepNext w:val="0"/>
              <w:keepLines w:val="0"/>
              <w:spacing w:before="20" w:after="40"/>
              <w:jc w:val="center"/>
              <w:rPr>
                <w:rFonts w:ascii="Cambria" w:hAnsi="Cambria"/>
              </w:rPr>
            </w:pPr>
            <w:r w:rsidRPr="003929CC">
              <w:rPr>
                <w:rFonts w:ascii="Cambria" w:hAnsi="Cambria"/>
              </w:rPr>
              <w:t>f(8)</w:t>
            </w:r>
          </w:p>
        </w:tc>
      </w:tr>
      <w:tr w:rsidR="00345AD2" w:rsidRPr="003929CC" w14:paraId="7C0B1487" w14:textId="77777777" w:rsidTr="008E0086">
        <w:trPr>
          <w:jc w:val="center"/>
        </w:trPr>
        <w:tc>
          <w:tcPr>
            <w:tcW w:w="4075" w:type="pct"/>
          </w:tcPr>
          <w:p w14:paraId="009ED300" w14:textId="77777777" w:rsidR="00345AD2" w:rsidRPr="003929CC" w:rsidRDefault="00345AD2" w:rsidP="008E0086">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
                <w:bCs/>
              </w:rPr>
            </w:pPr>
            <w:r w:rsidRPr="003929CC">
              <w:rPr>
                <w:rFonts w:ascii="Cambria" w:hAnsi="Cambria"/>
                <w:b/>
                <w:bCs/>
              </w:rPr>
              <w:tab/>
            </w:r>
            <w:r w:rsidRPr="003929CC">
              <w:rPr>
                <w:rFonts w:ascii="Cambria" w:hAnsi="Cambria"/>
              </w:rPr>
              <w:t>rbsp_trailing_bits( )</w:t>
            </w:r>
          </w:p>
        </w:tc>
        <w:tc>
          <w:tcPr>
            <w:tcW w:w="925" w:type="pct"/>
          </w:tcPr>
          <w:p w14:paraId="68115587" w14:textId="77777777" w:rsidR="00345AD2" w:rsidRPr="003929CC" w:rsidRDefault="00345AD2" w:rsidP="008E0086">
            <w:pPr>
              <w:pStyle w:val="tablecell"/>
              <w:keepNext w:val="0"/>
              <w:keepLines w:val="0"/>
              <w:spacing w:before="20" w:after="40"/>
              <w:jc w:val="center"/>
              <w:rPr>
                <w:rFonts w:ascii="Cambria" w:hAnsi="Cambria"/>
              </w:rPr>
            </w:pPr>
          </w:p>
        </w:tc>
      </w:tr>
      <w:tr w:rsidR="00345AD2" w:rsidRPr="003929CC" w14:paraId="40C40538" w14:textId="77777777" w:rsidTr="008E0086">
        <w:trPr>
          <w:jc w:val="center"/>
        </w:trPr>
        <w:tc>
          <w:tcPr>
            <w:tcW w:w="4075" w:type="pct"/>
          </w:tcPr>
          <w:p w14:paraId="501F6758" w14:textId="77777777" w:rsidR="00345AD2" w:rsidRPr="003929CC" w:rsidRDefault="00345AD2" w:rsidP="008E0086">
            <w:pPr>
              <w:pStyle w:val="tablesyntax"/>
              <w:keepNext w:val="0"/>
              <w:keepLines w:val="0"/>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Cs/>
              </w:rPr>
            </w:pPr>
            <w:r w:rsidRPr="003929CC">
              <w:rPr>
                <w:rFonts w:ascii="Cambria" w:hAnsi="Cambria"/>
                <w:bCs/>
              </w:rPr>
              <w:t>}</w:t>
            </w:r>
          </w:p>
        </w:tc>
        <w:tc>
          <w:tcPr>
            <w:tcW w:w="925" w:type="pct"/>
          </w:tcPr>
          <w:p w14:paraId="5FCC6ED0" w14:textId="77777777" w:rsidR="00345AD2" w:rsidRPr="003929CC" w:rsidRDefault="00345AD2" w:rsidP="008E0086">
            <w:pPr>
              <w:pStyle w:val="tablecell"/>
              <w:keepNext w:val="0"/>
              <w:keepLines w:val="0"/>
              <w:spacing w:before="20" w:after="40"/>
              <w:jc w:val="center"/>
              <w:rPr>
                <w:rFonts w:ascii="Cambria" w:hAnsi="Cambria"/>
              </w:rPr>
            </w:pPr>
          </w:p>
        </w:tc>
      </w:tr>
    </w:tbl>
    <w:p w14:paraId="3B08FF26" w14:textId="77777777" w:rsidR="00345AD2" w:rsidRPr="003929CC" w:rsidRDefault="00345AD2" w:rsidP="00EA2AC6"/>
    <w:p w14:paraId="63312B6C" w14:textId="4B2C79A9" w:rsidR="00B735ED" w:rsidRPr="003929CC" w:rsidRDefault="002A47BD" w:rsidP="007C6450">
      <w:pPr>
        <w:pStyle w:val="Heading4"/>
      </w:pPr>
      <w:r w:rsidRPr="003929CC">
        <w:t>Atlas tile</w:t>
      </w:r>
      <w:r w:rsidR="00775D41" w:rsidRPr="003929CC">
        <w:t xml:space="preserve"> group </w:t>
      </w:r>
      <w:r w:rsidR="00B735ED" w:rsidRPr="003929CC">
        <w:t xml:space="preserve">layer </w:t>
      </w:r>
      <w:r w:rsidR="00B239FD" w:rsidRPr="003929CC">
        <w:t xml:space="preserve">RBSP </w:t>
      </w:r>
      <w:r w:rsidR="00B735ED" w:rsidRPr="003929CC">
        <w:t>syntax</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1"/>
        <w:gridCol w:w="1461"/>
      </w:tblGrid>
      <w:tr w:rsidR="00B735ED" w:rsidRPr="003929CC" w14:paraId="52C19441" w14:textId="77777777" w:rsidTr="00962B94">
        <w:trPr>
          <w:cantSplit/>
          <w:jc w:val="center"/>
        </w:trPr>
        <w:tc>
          <w:tcPr>
            <w:tcW w:w="8281" w:type="dxa"/>
          </w:tcPr>
          <w:p w14:paraId="705BA72C" w14:textId="1DF578DB" w:rsidR="00B735ED" w:rsidRPr="003929CC" w:rsidRDefault="00EB723C" w:rsidP="00962B94">
            <w:pPr>
              <w:pStyle w:val="tablesyntax"/>
              <w:spacing w:before="20" w:after="40"/>
              <w:rPr>
                <w:rFonts w:ascii="Cambria" w:hAnsi="Cambria"/>
              </w:rPr>
            </w:pPr>
            <w:r w:rsidRPr="003929CC">
              <w:rPr>
                <w:rFonts w:ascii="Cambria" w:hAnsi="Cambria"/>
                <w:color w:val="000000" w:themeColor="text1"/>
              </w:rPr>
              <w:t>atlas_tile</w:t>
            </w:r>
            <w:r w:rsidR="00775D41" w:rsidRPr="003929CC">
              <w:rPr>
                <w:rFonts w:ascii="Cambria" w:hAnsi="Cambria"/>
                <w:color w:val="000000" w:themeColor="text1"/>
              </w:rPr>
              <w:t>_group</w:t>
            </w:r>
            <w:r w:rsidR="00B735ED" w:rsidRPr="003929CC">
              <w:rPr>
                <w:rFonts w:ascii="Cambria" w:hAnsi="Cambria"/>
                <w:color w:val="000000" w:themeColor="text1"/>
              </w:rPr>
              <w:t>_layer_</w:t>
            </w:r>
            <w:r w:rsidR="00B239FD" w:rsidRPr="003929CC">
              <w:rPr>
                <w:rFonts w:ascii="Cambria" w:hAnsi="Cambria"/>
                <w:color w:val="000000" w:themeColor="text1"/>
              </w:rPr>
              <w:t>rbsp</w:t>
            </w:r>
            <w:r w:rsidR="00DC2AC9" w:rsidRPr="003929CC">
              <w:rPr>
                <w:rFonts w:ascii="Cambria" w:hAnsi="Cambria"/>
              </w:rPr>
              <w:t>( )</w:t>
            </w:r>
            <w:r w:rsidR="00B735ED" w:rsidRPr="003929CC">
              <w:rPr>
                <w:rFonts w:ascii="Cambria" w:hAnsi="Cambria"/>
              </w:rPr>
              <w:t xml:space="preserve"> {</w:t>
            </w:r>
          </w:p>
        </w:tc>
        <w:tc>
          <w:tcPr>
            <w:tcW w:w="1461" w:type="dxa"/>
          </w:tcPr>
          <w:p w14:paraId="07293421" w14:textId="77777777" w:rsidR="00B735ED" w:rsidRPr="003929CC" w:rsidRDefault="00B735ED" w:rsidP="000A2919">
            <w:pPr>
              <w:pStyle w:val="tableheading"/>
              <w:spacing w:before="20" w:after="40"/>
              <w:jc w:val="center"/>
              <w:rPr>
                <w:rFonts w:ascii="Cambria" w:hAnsi="Cambria"/>
              </w:rPr>
            </w:pPr>
            <w:r w:rsidRPr="003929CC">
              <w:rPr>
                <w:rFonts w:ascii="Cambria" w:hAnsi="Cambria"/>
              </w:rPr>
              <w:t>Descriptor</w:t>
            </w:r>
          </w:p>
        </w:tc>
      </w:tr>
      <w:tr w:rsidR="00B735ED" w:rsidRPr="003929CC" w14:paraId="635C001F" w14:textId="77777777" w:rsidTr="00962B94">
        <w:trPr>
          <w:cantSplit/>
          <w:jc w:val="center"/>
        </w:trPr>
        <w:tc>
          <w:tcPr>
            <w:tcW w:w="8281" w:type="dxa"/>
          </w:tcPr>
          <w:p w14:paraId="67615947" w14:textId="05C7FB81" w:rsidR="00B735ED" w:rsidRPr="003929CC" w:rsidRDefault="00B735ED" w:rsidP="00962B94">
            <w:pPr>
              <w:pStyle w:val="tablesyntax"/>
              <w:spacing w:before="20" w:after="40"/>
              <w:rPr>
                <w:rFonts w:ascii="Cambria" w:hAnsi="Cambria"/>
                <w:sz w:val="22"/>
                <w:szCs w:val="22"/>
              </w:rPr>
            </w:pPr>
            <w:r w:rsidRPr="003929CC">
              <w:rPr>
                <w:rFonts w:ascii="Cambria" w:hAnsi="Cambria"/>
              </w:rPr>
              <w:tab/>
            </w:r>
            <w:r w:rsidR="00EB723C" w:rsidRPr="003929CC">
              <w:rPr>
                <w:rFonts w:ascii="Cambria" w:hAnsi="Cambria"/>
                <w:color w:val="000000" w:themeColor="text1"/>
              </w:rPr>
              <w:t>atlas_tile</w:t>
            </w:r>
            <w:r w:rsidR="00775D41" w:rsidRPr="003929CC">
              <w:rPr>
                <w:rFonts w:ascii="Cambria" w:hAnsi="Cambria"/>
                <w:color w:val="000000" w:themeColor="text1"/>
              </w:rPr>
              <w:t>_group</w:t>
            </w:r>
            <w:r w:rsidRPr="003929CC">
              <w:rPr>
                <w:rFonts w:ascii="Cambria" w:hAnsi="Cambria"/>
              </w:rPr>
              <w:t>_header</w:t>
            </w:r>
            <w:r w:rsidR="00DC2AC9" w:rsidRPr="003929CC">
              <w:rPr>
                <w:rFonts w:ascii="Cambria" w:hAnsi="Cambria"/>
              </w:rPr>
              <w:t>( )</w:t>
            </w:r>
          </w:p>
        </w:tc>
        <w:tc>
          <w:tcPr>
            <w:tcW w:w="1461" w:type="dxa"/>
          </w:tcPr>
          <w:p w14:paraId="1CAAE691" w14:textId="77777777" w:rsidR="00B735ED" w:rsidRPr="003929CC" w:rsidRDefault="00B735ED" w:rsidP="000A2919">
            <w:pPr>
              <w:pStyle w:val="tablecell"/>
              <w:spacing w:before="20" w:after="40"/>
              <w:jc w:val="center"/>
              <w:rPr>
                <w:rFonts w:ascii="Cambria" w:hAnsi="Cambria"/>
              </w:rPr>
            </w:pPr>
          </w:p>
        </w:tc>
      </w:tr>
      <w:tr w:rsidR="008D47CD" w:rsidRPr="003929CC" w14:paraId="7AE93B1B" w14:textId="77777777" w:rsidTr="00962B94">
        <w:trPr>
          <w:cantSplit/>
          <w:jc w:val="center"/>
        </w:trPr>
        <w:tc>
          <w:tcPr>
            <w:tcW w:w="8281" w:type="dxa"/>
          </w:tcPr>
          <w:p w14:paraId="5B7D8EFC" w14:textId="77777777" w:rsidR="008D47CD" w:rsidRPr="003929CC" w:rsidRDefault="008D47CD" w:rsidP="00962B94">
            <w:pPr>
              <w:pStyle w:val="tablesyntax"/>
              <w:spacing w:before="20" w:after="40"/>
              <w:rPr>
                <w:rFonts w:ascii="Cambria" w:hAnsi="Cambria"/>
              </w:rPr>
            </w:pPr>
            <w:r w:rsidRPr="003929CC">
              <w:rPr>
                <w:rFonts w:ascii="Cambria" w:hAnsi="Cambria"/>
              </w:rPr>
              <w:tab/>
              <w:t>if( atgh_</w:t>
            </w:r>
            <w:r w:rsidRPr="003929CC">
              <w:rPr>
                <w:rFonts w:ascii="Cambria" w:hAnsi="Cambria"/>
                <w:bCs/>
              </w:rPr>
              <w:t>type != SKIP )</w:t>
            </w:r>
          </w:p>
        </w:tc>
        <w:tc>
          <w:tcPr>
            <w:tcW w:w="1461" w:type="dxa"/>
          </w:tcPr>
          <w:p w14:paraId="7AE33EB2" w14:textId="77777777" w:rsidR="008D47CD" w:rsidRPr="003929CC" w:rsidRDefault="008D47CD" w:rsidP="000A2919">
            <w:pPr>
              <w:pStyle w:val="tablecell"/>
              <w:spacing w:before="20" w:after="40"/>
              <w:jc w:val="center"/>
              <w:rPr>
                <w:rFonts w:ascii="Cambria" w:hAnsi="Cambria"/>
              </w:rPr>
            </w:pPr>
          </w:p>
        </w:tc>
      </w:tr>
      <w:tr w:rsidR="00B735ED" w:rsidRPr="003929CC" w14:paraId="1A866A01" w14:textId="77777777" w:rsidTr="00962B94">
        <w:trPr>
          <w:cantSplit/>
          <w:jc w:val="center"/>
        </w:trPr>
        <w:tc>
          <w:tcPr>
            <w:tcW w:w="8281" w:type="dxa"/>
          </w:tcPr>
          <w:p w14:paraId="608D722B" w14:textId="2873EAF9" w:rsidR="00B735ED" w:rsidRPr="003929CC" w:rsidRDefault="00B735ED" w:rsidP="00962B94">
            <w:pPr>
              <w:pStyle w:val="tablesyntax"/>
              <w:spacing w:before="20" w:after="40"/>
              <w:rPr>
                <w:rFonts w:ascii="Cambria" w:hAnsi="Cambria"/>
              </w:rPr>
            </w:pPr>
            <w:r w:rsidRPr="003929CC">
              <w:rPr>
                <w:rFonts w:ascii="Cambria" w:hAnsi="Cambria"/>
              </w:rPr>
              <w:tab/>
            </w:r>
            <w:r w:rsidR="008D47CD" w:rsidRPr="003929CC">
              <w:rPr>
                <w:rFonts w:ascii="Cambria" w:hAnsi="Cambria"/>
              </w:rPr>
              <w:tab/>
            </w:r>
            <w:r w:rsidR="00EB723C" w:rsidRPr="003929CC">
              <w:rPr>
                <w:rFonts w:ascii="Cambria" w:hAnsi="Cambria"/>
              </w:rPr>
              <w:t>atlas_tile</w:t>
            </w:r>
            <w:r w:rsidR="00775D41" w:rsidRPr="003929CC">
              <w:rPr>
                <w:rFonts w:ascii="Cambria" w:hAnsi="Cambria"/>
              </w:rPr>
              <w:t>_group</w:t>
            </w:r>
            <w:r w:rsidRPr="003929CC">
              <w:rPr>
                <w:rFonts w:ascii="Cambria" w:hAnsi="Cambria"/>
              </w:rPr>
              <w:t>_data</w:t>
            </w:r>
            <w:r w:rsidR="0020185D" w:rsidRPr="003929CC">
              <w:rPr>
                <w:rFonts w:ascii="Cambria" w:hAnsi="Cambria"/>
              </w:rPr>
              <w:t>_unit</w:t>
            </w:r>
            <w:r w:rsidR="00DC2AC9" w:rsidRPr="003929CC">
              <w:rPr>
                <w:rFonts w:ascii="Cambria" w:hAnsi="Cambria"/>
              </w:rPr>
              <w:t>( )</w:t>
            </w:r>
          </w:p>
        </w:tc>
        <w:tc>
          <w:tcPr>
            <w:tcW w:w="1461" w:type="dxa"/>
          </w:tcPr>
          <w:p w14:paraId="2D61C319" w14:textId="77777777" w:rsidR="00B735ED" w:rsidRPr="003929CC" w:rsidRDefault="00B735ED" w:rsidP="000A2919">
            <w:pPr>
              <w:pStyle w:val="tablecell"/>
              <w:spacing w:before="20" w:after="40"/>
              <w:jc w:val="center"/>
              <w:rPr>
                <w:rFonts w:ascii="Cambria" w:hAnsi="Cambria"/>
              </w:rPr>
            </w:pPr>
          </w:p>
        </w:tc>
      </w:tr>
      <w:tr w:rsidR="00B735ED" w:rsidRPr="003929CC" w14:paraId="2D350B31" w14:textId="77777777" w:rsidTr="00962B94">
        <w:trPr>
          <w:cantSplit/>
          <w:jc w:val="center"/>
        </w:trPr>
        <w:tc>
          <w:tcPr>
            <w:tcW w:w="8281" w:type="dxa"/>
          </w:tcPr>
          <w:p w14:paraId="319D6CA0" w14:textId="020A0CAE" w:rsidR="00B735ED" w:rsidRPr="003929CC" w:rsidRDefault="008E0086" w:rsidP="00962B94">
            <w:pPr>
              <w:pStyle w:val="tablesyntax"/>
              <w:spacing w:before="20" w:after="40"/>
              <w:rPr>
                <w:rFonts w:ascii="Cambria" w:hAnsi="Cambria"/>
              </w:rPr>
            </w:pPr>
            <w:r w:rsidRPr="003929CC">
              <w:rPr>
                <w:rFonts w:ascii="Cambria" w:hAnsi="Cambria"/>
              </w:rPr>
              <w:tab/>
              <w:t>rbsp_trailing_bits( )</w:t>
            </w:r>
          </w:p>
        </w:tc>
        <w:tc>
          <w:tcPr>
            <w:tcW w:w="1461" w:type="dxa"/>
          </w:tcPr>
          <w:p w14:paraId="7F5CFBCE" w14:textId="77777777" w:rsidR="00B735ED" w:rsidRPr="003929CC" w:rsidRDefault="00B735ED" w:rsidP="000A2919">
            <w:pPr>
              <w:pStyle w:val="tablecell"/>
              <w:keepNext w:val="0"/>
              <w:spacing w:before="20" w:after="40"/>
              <w:jc w:val="center"/>
              <w:rPr>
                <w:rFonts w:ascii="Cambria" w:hAnsi="Cambria"/>
              </w:rPr>
            </w:pPr>
          </w:p>
        </w:tc>
      </w:tr>
      <w:tr w:rsidR="008E0086" w:rsidRPr="003929CC" w14:paraId="265ED3FC" w14:textId="77777777" w:rsidTr="00962B94">
        <w:trPr>
          <w:cantSplit/>
          <w:jc w:val="center"/>
        </w:trPr>
        <w:tc>
          <w:tcPr>
            <w:tcW w:w="8281" w:type="dxa"/>
          </w:tcPr>
          <w:p w14:paraId="66FB2C4B" w14:textId="77777777" w:rsidR="008E0086" w:rsidRPr="003929CC" w:rsidRDefault="008E0086" w:rsidP="00962B94">
            <w:pPr>
              <w:pStyle w:val="tablesyntax"/>
              <w:spacing w:before="20" w:after="40"/>
              <w:rPr>
                <w:rFonts w:ascii="Cambria" w:hAnsi="Cambria"/>
              </w:rPr>
            </w:pPr>
            <w:r w:rsidRPr="003929CC">
              <w:rPr>
                <w:rFonts w:ascii="Cambria" w:hAnsi="Cambria"/>
              </w:rPr>
              <w:t>}</w:t>
            </w:r>
          </w:p>
        </w:tc>
        <w:tc>
          <w:tcPr>
            <w:tcW w:w="1461" w:type="dxa"/>
          </w:tcPr>
          <w:p w14:paraId="4CDF1CC0" w14:textId="77777777" w:rsidR="008E0086" w:rsidRPr="003929CC" w:rsidRDefault="008E0086" w:rsidP="000A2919">
            <w:pPr>
              <w:pStyle w:val="tablecell"/>
              <w:keepNext w:val="0"/>
              <w:spacing w:before="20" w:after="40"/>
              <w:jc w:val="center"/>
              <w:rPr>
                <w:rFonts w:ascii="Cambria" w:hAnsi="Cambria"/>
              </w:rPr>
            </w:pPr>
          </w:p>
        </w:tc>
      </w:tr>
    </w:tbl>
    <w:p w14:paraId="1EF7230C" w14:textId="3326E2B0" w:rsidR="00660A7C" w:rsidRPr="003929CC" w:rsidRDefault="002A47BD" w:rsidP="007C6450">
      <w:pPr>
        <w:pStyle w:val="Heading4"/>
      </w:pPr>
      <w:r w:rsidRPr="003929CC">
        <w:t>Atlas tile</w:t>
      </w:r>
      <w:r w:rsidR="00775D41" w:rsidRPr="003929CC">
        <w:t xml:space="preserve"> group </w:t>
      </w:r>
      <w:r w:rsidR="00660A7C" w:rsidRPr="003929CC">
        <w:t>header syntax</w:t>
      </w:r>
    </w:p>
    <w:tbl>
      <w:tblPr>
        <w:tblStyle w:val="TableGrid"/>
        <w:tblW w:w="5000" w:type="pct"/>
        <w:jc w:val="center"/>
        <w:tblLayout w:type="fixed"/>
        <w:tblLook w:val="04A0" w:firstRow="1" w:lastRow="0" w:firstColumn="1" w:lastColumn="0" w:noHBand="0" w:noVBand="1"/>
      </w:tblPr>
      <w:tblGrid>
        <w:gridCol w:w="8329"/>
        <w:gridCol w:w="1413"/>
      </w:tblGrid>
      <w:tr w:rsidR="00660A7C" w:rsidRPr="003929CC" w14:paraId="64607F4D" w14:textId="77777777" w:rsidTr="00466D1D">
        <w:trPr>
          <w:jc w:val="center"/>
        </w:trPr>
        <w:tc>
          <w:tcPr>
            <w:tcW w:w="8329" w:type="dxa"/>
          </w:tcPr>
          <w:p w14:paraId="0A083531" w14:textId="48447F53" w:rsidR="00660A7C" w:rsidRPr="003929CC" w:rsidRDefault="00EB723C" w:rsidP="00660A7C">
            <w:pPr>
              <w:spacing w:before="20" w:after="20"/>
              <w:rPr>
                <w:color w:val="000000" w:themeColor="text1"/>
                <w:sz w:val="20"/>
                <w:szCs w:val="20"/>
                <w:lang w:val="en-CA"/>
              </w:rPr>
            </w:pPr>
            <w:r w:rsidRPr="003929CC">
              <w:rPr>
                <w:color w:val="000000" w:themeColor="text1"/>
                <w:sz w:val="20"/>
                <w:szCs w:val="20"/>
                <w:lang w:val="en-CA"/>
              </w:rPr>
              <w:t>atlas_tile</w:t>
            </w:r>
            <w:r w:rsidR="00775D41" w:rsidRPr="003929CC">
              <w:rPr>
                <w:color w:val="000000" w:themeColor="text1"/>
                <w:sz w:val="20"/>
                <w:szCs w:val="20"/>
                <w:lang w:val="en-CA"/>
              </w:rPr>
              <w:t>_group</w:t>
            </w:r>
            <w:r w:rsidR="00660A7C" w:rsidRPr="003929CC">
              <w:rPr>
                <w:color w:val="000000" w:themeColor="text1"/>
                <w:sz w:val="20"/>
                <w:szCs w:val="20"/>
                <w:lang w:val="en-CA"/>
              </w:rPr>
              <w:t>_header</w:t>
            </w:r>
            <w:r w:rsidR="00DC2AC9" w:rsidRPr="003929CC">
              <w:rPr>
                <w:color w:val="000000" w:themeColor="text1"/>
                <w:sz w:val="20"/>
                <w:szCs w:val="20"/>
                <w:lang w:val="en-CA"/>
              </w:rPr>
              <w:t>( )</w:t>
            </w:r>
            <w:r w:rsidR="00660A7C" w:rsidRPr="003929CC">
              <w:rPr>
                <w:color w:val="000000" w:themeColor="text1"/>
                <w:sz w:val="20"/>
                <w:szCs w:val="20"/>
                <w:lang w:val="en-CA"/>
              </w:rPr>
              <w:t xml:space="preserve"> {</w:t>
            </w:r>
          </w:p>
        </w:tc>
        <w:tc>
          <w:tcPr>
            <w:tcW w:w="1413" w:type="dxa"/>
          </w:tcPr>
          <w:p w14:paraId="77ED4442" w14:textId="77777777" w:rsidR="00660A7C" w:rsidRPr="003929CC" w:rsidRDefault="00660A7C" w:rsidP="000A2919">
            <w:pPr>
              <w:spacing w:before="20" w:after="20"/>
              <w:jc w:val="center"/>
              <w:rPr>
                <w:b/>
                <w:color w:val="000000" w:themeColor="text1"/>
                <w:sz w:val="20"/>
                <w:szCs w:val="20"/>
                <w:lang w:val="en-CA"/>
              </w:rPr>
            </w:pPr>
            <w:r w:rsidRPr="003929CC">
              <w:rPr>
                <w:b/>
                <w:color w:val="000000" w:themeColor="text1"/>
                <w:sz w:val="20"/>
                <w:szCs w:val="20"/>
                <w:lang w:val="en-CA"/>
              </w:rPr>
              <w:t>Descriptor</w:t>
            </w:r>
          </w:p>
        </w:tc>
      </w:tr>
      <w:tr w:rsidR="00660A7C" w:rsidRPr="003929CC" w14:paraId="002C8B13" w14:textId="77777777" w:rsidTr="00466D1D">
        <w:trPr>
          <w:jc w:val="center"/>
        </w:trPr>
        <w:tc>
          <w:tcPr>
            <w:tcW w:w="8329" w:type="dxa"/>
          </w:tcPr>
          <w:p w14:paraId="65009964" w14:textId="0FBC2DD1" w:rsidR="00660A7C" w:rsidRPr="003929CC" w:rsidRDefault="00660A7C" w:rsidP="00660A7C">
            <w:pPr>
              <w:spacing w:before="20" w:after="20"/>
              <w:rPr>
                <w:b/>
                <w:color w:val="000000" w:themeColor="text1"/>
                <w:sz w:val="20"/>
                <w:szCs w:val="20"/>
                <w:lang w:val="en-CA"/>
              </w:rPr>
            </w:pPr>
            <w:r w:rsidRPr="003929CC">
              <w:rPr>
                <w:color w:val="000000" w:themeColor="text1"/>
                <w:sz w:val="20"/>
                <w:szCs w:val="20"/>
                <w:lang w:val="en-CA"/>
              </w:rPr>
              <w:tab/>
            </w:r>
            <w:r w:rsidR="00EB723C" w:rsidRPr="003929CC">
              <w:rPr>
                <w:b/>
                <w:color w:val="000000" w:themeColor="text1"/>
                <w:sz w:val="20"/>
                <w:szCs w:val="20"/>
                <w:lang w:val="en-CA"/>
              </w:rPr>
              <w:t>atgh_</w:t>
            </w:r>
            <w:r w:rsidR="00DD23CD" w:rsidRPr="003929CC">
              <w:rPr>
                <w:b/>
                <w:color w:val="000000" w:themeColor="text1"/>
                <w:sz w:val="20"/>
                <w:szCs w:val="20"/>
                <w:lang w:val="en-CA"/>
              </w:rPr>
              <w:t>atlas_frame</w:t>
            </w:r>
            <w:r w:rsidRPr="003929CC">
              <w:rPr>
                <w:b/>
                <w:color w:val="000000" w:themeColor="text1"/>
                <w:sz w:val="20"/>
                <w:szCs w:val="20"/>
                <w:lang w:val="en-CA"/>
              </w:rPr>
              <w:t>_parameter_set_id</w:t>
            </w:r>
          </w:p>
        </w:tc>
        <w:tc>
          <w:tcPr>
            <w:tcW w:w="1413" w:type="dxa"/>
          </w:tcPr>
          <w:p w14:paraId="63098B29" w14:textId="77777777" w:rsidR="00660A7C" w:rsidRPr="003929CC" w:rsidRDefault="00660A7C" w:rsidP="000A2919">
            <w:pPr>
              <w:spacing w:before="20" w:after="20"/>
              <w:jc w:val="center"/>
              <w:rPr>
                <w:color w:val="000000" w:themeColor="text1"/>
                <w:sz w:val="20"/>
                <w:szCs w:val="20"/>
                <w:lang w:val="en-CA"/>
              </w:rPr>
            </w:pPr>
            <w:r w:rsidRPr="003929CC">
              <w:rPr>
                <w:color w:val="000000" w:themeColor="text1"/>
                <w:sz w:val="20"/>
                <w:szCs w:val="20"/>
                <w:lang w:val="en-CA"/>
              </w:rPr>
              <w:t>ue(v)</w:t>
            </w:r>
          </w:p>
        </w:tc>
      </w:tr>
      <w:tr w:rsidR="00660A7C" w:rsidRPr="003929CC" w14:paraId="564A62C0" w14:textId="77777777" w:rsidTr="00466D1D">
        <w:trPr>
          <w:jc w:val="center"/>
        </w:trPr>
        <w:tc>
          <w:tcPr>
            <w:tcW w:w="8329" w:type="dxa"/>
          </w:tcPr>
          <w:p w14:paraId="47E00FF3" w14:textId="41367495" w:rsidR="00660A7C" w:rsidRPr="003929CC" w:rsidRDefault="00660A7C" w:rsidP="00660A7C">
            <w:pPr>
              <w:spacing w:before="20" w:after="20"/>
              <w:rPr>
                <w:color w:val="000000" w:themeColor="text1"/>
                <w:sz w:val="20"/>
                <w:szCs w:val="20"/>
                <w:lang w:val="en-CA"/>
              </w:rPr>
            </w:pPr>
            <w:r w:rsidRPr="003929CC">
              <w:rPr>
                <w:b/>
                <w:sz w:val="20"/>
                <w:szCs w:val="20"/>
                <w:lang w:val="en-CA"/>
              </w:rPr>
              <w:tab/>
            </w:r>
            <w:r w:rsidR="00EB723C" w:rsidRPr="003929CC">
              <w:rPr>
                <w:b/>
                <w:sz w:val="20"/>
                <w:szCs w:val="20"/>
                <w:lang w:val="en-CA"/>
              </w:rPr>
              <w:t>atgh_</w:t>
            </w:r>
            <w:r w:rsidR="00106F4E" w:rsidRPr="003929CC">
              <w:rPr>
                <w:b/>
                <w:sz w:val="20"/>
                <w:szCs w:val="20"/>
                <w:lang w:val="en-CA"/>
              </w:rPr>
              <w:t>address</w:t>
            </w:r>
          </w:p>
        </w:tc>
        <w:tc>
          <w:tcPr>
            <w:tcW w:w="1413" w:type="dxa"/>
          </w:tcPr>
          <w:p w14:paraId="79D0B205" w14:textId="77777777" w:rsidR="00660A7C" w:rsidRPr="003929CC" w:rsidRDefault="00660A7C" w:rsidP="000A2919">
            <w:pPr>
              <w:spacing w:before="20" w:after="20"/>
              <w:jc w:val="center"/>
              <w:rPr>
                <w:color w:val="000000" w:themeColor="text1"/>
                <w:sz w:val="20"/>
                <w:szCs w:val="20"/>
                <w:lang w:val="en-CA"/>
              </w:rPr>
            </w:pPr>
            <w:r w:rsidRPr="003929CC">
              <w:rPr>
                <w:sz w:val="20"/>
                <w:szCs w:val="20"/>
                <w:lang w:val="en-CA" w:eastAsia="ko-KR"/>
              </w:rPr>
              <w:t>u(v)</w:t>
            </w:r>
          </w:p>
        </w:tc>
      </w:tr>
      <w:tr w:rsidR="00660A7C" w:rsidRPr="003929CC" w14:paraId="6336A5F5" w14:textId="77777777" w:rsidTr="00466D1D">
        <w:trPr>
          <w:jc w:val="center"/>
        </w:trPr>
        <w:tc>
          <w:tcPr>
            <w:tcW w:w="8329" w:type="dxa"/>
          </w:tcPr>
          <w:p w14:paraId="7EBB402E" w14:textId="207A2662" w:rsidR="00660A7C" w:rsidRPr="003929CC" w:rsidRDefault="00660A7C" w:rsidP="00660A7C">
            <w:pPr>
              <w:spacing w:before="20" w:after="20"/>
              <w:rPr>
                <w:b/>
                <w:sz w:val="20"/>
                <w:szCs w:val="20"/>
                <w:lang w:val="en-CA"/>
              </w:rPr>
            </w:pPr>
            <w:r w:rsidRPr="003929CC">
              <w:rPr>
                <w:b/>
                <w:sz w:val="20"/>
                <w:szCs w:val="20"/>
                <w:lang w:val="en-CA"/>
              </w:rPr>
              <w:tab/>
            </w:r>
            <w:r w:rsidR="00EB723C" w:rsidRPr="003929CC">
              <w:rPr>
                <w:b/>
                <w:sz w:val="20"/>
                <w:szCs w:val="20"/>
                <w:lang w:val="en-CA"/>
              </w:rPr>
              <w:t>atgh_</w:t>
            </w:r>
            <w:r w:rsidRPr="003929CC">
              <w:rPr>
                <w:b/>
                <w:bCs/>
                <w:sz w:val="20"/>
                <w:szCs w:val="20"/>
                <w:lang w:val="en-CA"/>
              </w:rPr>
              <w:t>type</w:t>
            </w:r>
          </w:p>
        </w:tc>
        <w:tc>
          <w:tcPr>
            <w:tcW w:w="1413" w:type="dxa"/>
          </w:tcPr>
          <w:p w14:paraId="709A1C25" w14:textId="77777777" w:rsidR="00660A7C" w:rsidRPr="003929CC" w:rsidRDefault="00660A7C" w:rsidP="000A2919">
            <w:pPr>
              <w:spacing w:before="20" w:after="20"/>
              <w:jc w:val="center"/>
              <w:rPr>
                <w:sz w:val="20"/>
                <w:szCs w:val="20"/>
                <w:lang w:val="en-CA" w:eastAsia="ko-KR"/>
              </w:rPr>
            </w:pPr>
            <w:r w:rsidRPr="003929CC">
              <w:rPr>
                <w:sz w:val="20"/>
                <w:szCs w:val="20"/>
                <w:lang w:val="en-CA"/>
              </w:rPr>
              <w:t>ue(v)</w:t>
            </w:r>
          </w:p>
        </w:tc>
      </w:tr>
      <w:tr w:rsidR="00660A7C" w:rsidRPr="003929CC" w14:paraId="02A333DD" w14:textId="77777777" w:rsidTr="00466D1D">
        <w:trPr>
          <w:jc w:val="center"/>
        </w:trPr>
        <w:tc>
          <w:tcPr>
            <w:tcW w:w="8329" w:type="dxa"/>
          </w:tcPr>
          <w:p w14:paraId="4289A536" w14:textId="31445AAB" w:rsidR="00660A7C" w:rsidRPr="003929CC" w:rsidRDefault="00660A7C" w:rsidP="00660A7C">
            <w:pPr>
              <w:spacing w:before="20" w:after="20"/>
              <w:rPr>
                <w:color w:val="000000" w:themeColor="text1"/>
                <w:sz w:val="20"/>
                <w:szCs w:val="20"/>
                <w:lang w:val="en-CA"/>
              </w:rPr>
            </w:pPr>
            <w:r w:rsidRPr="003929CC">
              <w:rPr>
                <w:sz w:val="20"/>
                <w:szCs w:val="20"/>
                <w:lang w:val="en-CA"/>
              </w:rPr>
              <w:tab/>
            </w:r>
            <w:r w:rsidR="00EB723C" w:rsidRPr="003929CC">
              <w:rPr>
                <w:b/>
                <w:sz w:val="20"/>
                <w:szCs w:val="20"/>
                <w:lang w:val="en-CA"/>
              </w:rPr>
              <w:t>atgh_</w:t>
            </w:r>
            <w:r w:rsidR="008D47CD" w:rsidRPr="003929CC">
              <w:rPr>
                <w:b/>
                <w:sz w:val="20"/>
                <w:szCs w:val="20"/>
                <w:lang w:val="en-CA"/>
              </w:rPr>
              <w:t>atlas</w:t>
            </w:r>
            <w:r w:rsidR="009B2B8B" w:rsidRPr="003929CC">
              <w:rPr>
                <w:b/>
                <w:sz w:val="20"/>
                <w:szCs w:val="20"/>
                <w:lang w:val="en-CA"/>
              </w:rPr>
              <w:t>_frm_order_cnt_lsb</w:t>
            </w:r>
          </w:p>
        </w:tc>
        <w:tc>
          <w:tcPr>
            <w:tcW w:w="1413" w:type="dxa"/>
          </w:tcPr>
          <w:p w14:paraId="3593D01A" w14:textId="77777777" w:rsidR="00660A7C" w:rsidRPr="003929CC" w:rsidRDefault="00660A7C" w:rsidP="000A2919">
            <w:pPr>
              <w:spacing w:before="20" w:after="20"/>
              <w:jc w:val="center"/>
              <w:rPr>
                <w:color w:val="000000" w:themeColor="text1"/>
                <w:sz w:val="20"/>
                <w:szCs w:val="20"/>
                <w:lang w:val="en-CA"/>
              </w:rPr>
            </w:pPr>
            <w:r w:rsidRPr="003929CC">
              <w:rPr>
                <w:sz w:val="20"/>
                <w:szCs w:val="20"/>
                <w:lang w:val="en-CA"/>
              </w:rPr>
              <w:t>u(v)</w:t>
            </w:r>
          </w:p>
        </w:tc>
      </w:tr>
      <w:tr w:rsidR="00660A7C" w:rsidRPr="003929CC" w14:paraId="075F3CD2" w14:textId="77777777" w:rsidTr="00466D1D">
        <w:trPr>
          <w:jc w:val="center"/>
        </w:trPr>
        <w:tc>
          <w:tcPr>
            <w:tcW w:w="8329" w:type="dxa"/>
          </w:tcPr>
          <w:p w14:paraId="4A096486" w14:textId="471BBF5C" w:rsidR="00660A7C" w:rsidRPr="003929CC" w:rsidRDefault="00660A7C" w:rsidP="00660A7C">
            <w:pPr>
              <w:spacing w:before="20" w:after="20"/>
              <w:rPr>
                <w:sz w:val="20"/>
                <w:szCs w:val="20"/>
                <w:lang w:val="en-CA" w:eastAsia="ko-KR"/>
              </w:rPr>
            </w:pPr>
            <w:r w:rsidRPr="003929CC">
              <w:rPr>
                <w:sz w:val="20"/>
                <w:szCs w:val="20"/>
                <w:lang w:val="en-CA" w:eastAsia="ko-KR"/>
              </w:rPr>
              <w:tab/>
              <w:t>if(</w:t>
            </w:r>
            <w:r w:rsidRPr="003929CC">
              <w:rPr>
                <w:sz w:val="20"/>
                <w:szCs w:val="20"/>
                <w:lang w:val="en-CA"/>
              </w:rPr>
              <w:t> </w:t>
            </w:r>
            <w:r w:rsidR="00EB723C" w:rsidRPr="003929CC">
              <w:rPr>
                <w:sz w:val="20"/>
                <w:szCs w:val="20"/>
                <w:lang w:val="en-CA"/>
              </w:rPr>
              <w:t>asps_</w:t>
            </w:r>
            <w:r w:rsidR="00116038" w:rsidRPr="003929CC">
              <w:rPr>
                <w:sz w:val="20"/>
                <w:szCs w:val="20"/>
                <w:lang w:val="en-CA"/>
              </w:rPr>
              <w:t>num_ref_</w:t>
            </w:r>
            <w:r w:rsidR="00DD23CD" w:rsidRPr="003929CC">
              <w:rPr>
                <w:sz w:val="20"/>
                <w:szCs w:val="20"/>
                <w:lang w:val="en-CA"/>
              </w:rPr>
              <w:t>atlas_frame</w:t>
            </w:r>
            <w:r w:rsidR="00116038" w:rsidRPr="003929CC">
              <w:rPr>
                <w:sz w:val="20"/>
                <w:szCs w:val="20"/>
                <w:lang w:val="en-CA"/>
              </w:rPr>
              <w:t>_lists_in_</w:t>
            </w:r>
            <w:r w:rsidR="00FB7E1A" w:rsidRPr="003929CC">
              <w:rPr>
                <w:sz w:val="20"/>
                <w:szCs w:val="20"/>
                <w:lang w:val="en-CA"/>
              </w:rPr>
              <w:t>asps</w:t>
            </w:r>
            <w:r w:rsidR="00E55133" w:rsidRPr="003929CC">
              <w:rPr>
                <w:sz w:val="20"/>
                <w:szCs w:val="20"/>
                <w:lang w:val="en-CA" w:eastAsia="ko-KR"/>
              </w:rPr>
              <w:t> </w:t>
            </w:r>
            <w:r w:rsidRPr="003929CC">
              <w:rPr>
                <w:sz w:val="20"/>
                <w:szCs w:val="20"/>
                <w:lang w:val="en-CA" w:eastAsia="ko-KR"/>
              </w:rPr>
              <w:t>&gt;</w:t>
            </w:r>
            <w:r w:rsidR="00E55133" w:rsidRPr="003929CC">
              <w:rPr>
                <w:sz w:val="20"/>
                <w:szCs w:val="20"/>
                <w:lang w:val="en-CA" w:eastAsia="ko-KR"/>
              </w:rPr>
              <w:t> </w:t>
            </w:r>
            <w:r w:rsidRPr="003929CC">
              <w:rPr>
                <w:sz w:val="20"/>
                <w:szCs w:val="20"/>
                <w:lang w:val="en-CA" w:eastAsia="ko-KR"/>
              </w:rPr>
              <w:t>0</w:t>
            </w:r>
            <w:r w:rsidR="00E55133" w:rsidRPr="003929CC">
              <w:rPr>
                <w:sz w:val="20"/>
                <w:szCs w:val="20"/>
                <w:lang w:val="en-CA" w:eastAsia="ko-KR"/>
              </w:rPr>
              <w:t> </w:t>
            </w:r>
            <w:r w:rsidRPr="003929CC">
              <w:rPr>
                <w:sz w:val="20"/>
                <w:szCs w:val="20"/>
                <w:lang w:val="en-CA" w:eastAsia="ko-KR"/>
              </w:rPr>
              <w:t>)</w:t>
            </w:r>
          </w:p>
        </w:tc>
        <w:tc>
          <w:tcPr>
            <w:tcW w:w="1413" w:type="dxa"/>
          </w:tcPr>
          <w:p w14:paraId="65624E35" w14:textId="77777777" w:rsidR="00660A7C" w:rsidRPr="003929CC" w:rsidRDefault="00660A7C" w:rsidP="000A2919">
            <w:pPr>
              <w:spacing w:before="20" w:after="20"/>
              <w:jc w:val="center"/>
              <w:rPr>
                <w:color w:val="000000" w:themeColor="text1"/>
                <w:sz w:val="20"/>
                <w:szCs w:val="20"/>
                <w:lang w:val="en-CA"/>
              </w:rPr>
            </w:pPr>
          </w:p>
        </w:tc>
      </w:tr>
      <w:tr w:rsidR="00660A7C" w:rsidRPr="003929CC" w14:paraId="77F78C2A" w14:textId="77777777" w:rsidTr="00466D1D">
        <w:trPr>
          <w:jc w:val="center"/>
        </w:trPr>
        <w:tc>
          <w:tcPr>
            <w:tcW w:w="8329" w:type="dxa"/>
          </w:tcPr>
          <w:p w14:paraId="6BACF78A" w14:textId="0B861D0B" w:rsidR="00660A7C" w:rsidRPr="003929CC" w:rsidRDefault="00660A7C" w:rsidP="00660A7C">
            <w:pPr>
              <w:spacing w:before="20" w:after="20"/>
              <w:rPr>
                <w:sz w:val="20"/>
                <w:szCs w:val="20"/>
                <w:lang w:val="en-CA" w:eastAsia="ko-KR"/>
              </w:rPr>
            </w:pPr>
            <w:r w:rsidRPr="003929CC">
              <w:rPr>
                <w:sz w:val="20"/>
                <w:szCs w:val="20"/>
                <w:lang w:val="en-CA" w:eastAsia="ko-KR"/>
              </w:rPr>
              <w:tab/>
            </w:r>
            <w:r w:rsidRPr="003929CC">
              <w:rPr>
                <w:sz w:val="20"/>
                <w:szCs w:val="20"/>
                <w:lang w:val="en-CA" w:eastAsia="ko-KR"/>
              </w:rPr>
              <w:tab/>
            </w:r>
            <w:r w:rsidR="00EB723C" w:rsidRPr="003929CC">
              <w:rPr>
                <w:b/>
                <w:sz w:val="20"/>
                <w:szCs w:val="20"/>
                <w:lang w:val="en-CA" w:eastAsia="ko-KR"/>
              </w:rPr>
              <w:t>atgh_</w:t>
            </w:r>
            <w:r w:rsidRPr="003929CC">
              <w:rPr>
                <w:b/>
                <w:sz w:val="20"/>
                <w:szCs w:val="20"/>
                <w:lang w:val="en-CA" w:eastAsia="ko-KR"/>
              </w:rPr>
              <w:t>ref_</w:t>
            </w:r>
            <w:r w:rsidR="00DD23CD" w:rsidRPr="003929CC">
              <w:rPr>
                <w:b/>
                <w:sz w:val="20"/>
                <w:szCs w:val="20"/>
                <w:lang w:val="en-CA" w:eastAsia="ko-KR"/>
              </w:rPr>
              <w:t>atlas_frame</w:t>
            </w:r>
            <w:r w:rsidRPr="003929CC">
              <w:rPr>
                <w:b/>
                <w:sz w:val="20"/>
                <w:szCs w:val="20"/>
                <w:lang w:val="en-CA" w:eastAsia="ko-KR"/>
              </w:rPr>
              <w:t>_list_sps_flag</w:t>
            </w:r>
          </w:p>
        </w:tc>
        <w:tc>
          <w:tcPr>
            <w:tcW w:w="1413" w:type="dxa"/>
          </w:tcPr>
          <w:p w14:paraId="65A14C43" w14:textId="77777777" w:rsidR="00660A7C" w:rsidRPr="003929CC" w:rsidRDefault="00660A7C" w:rsidP="000A2919">
            <w:pPr>
              <w:spacing w:before="20" w:after="20"/>
              <w:jc w:val="center"/>
              <w:rPr>
                <w:color w:val="000000" w:themeColor="text1"/>
                <w:sz w:val="20"/>
                <w:szCs w:val="20"/>
                <w:lang w:val="en-CA"/>
              </w:rPr>
            </w:pPr>
            <w:r w:rsidRPr="003929CC">
              <w:rPr>
                <w:sz w:val="20"/>
                <w:szCs w:val="20"/>
                <w:lang w:val="en-CA"/>
              </w:rPr>
              <w:t>u(1)</w:t>
            </w:r>
          </w:p>
        </w:tc>
      </w:tr>
      <w:tr w:rsidR="000D2DA9" w:rsidRPr="003929CC" w14:paraId="4A62E617" w14:textId="77777777" w:rsidTr="00466D1D">
        <w:trPr>
          <w:jc w:val="center"/>
        </w:trPr>
        <w:tc>
          <w:tcPr>
            <w:tcW w:w="8329" w:type="dxa"/>
          </w:tcPr>
          <w:p w14:paraId="3BFFDCC0" w14:textId="5774F15B" w:rsidR="000D2DA9" w:rsidRPr="003929CC" w:rsidRDefault="000D2DA9" w:rsidP="000D2DA9">
            <w:pPr>
              <w:spacing w:before="20" w:after="20"/>
              <w:rPr>
                <w:sz w:val="20"/>
                <w:szCs w:val="20"/>
                <w:lang w:val="en-CA" w:eastAsia="ko-KR"/>
              </w:rPr>
            </w:pPr>
            <w:r w:rsidRPr="003929CC">
              <w:rPr>
                <w:sz w:val="20"/>
                <w:szCs w:val="20"/>
                <w:lang w:val="en-CA" w:eastAsia="ko-KR"/>
              </w:rPr>
              <w:tab/>
              <w:t>if( atgh_ref_atlas_frame_list_sps_flag == 0)</w:t>
            </w:r>
          </w:p>
        </w:tc>
        <w:tc>
          <w:tcPr>
            <w:tcW w:w="1413" w:type="dxa"/>
          </w:tcPr>
          <w:p w14:paraId="61C47FAC" w14:textId="77777777" w:rsidR="000D2DA9" w:rsidRPr="003929CC" w:rsidRDefault="000D2DA9" w:rsidP="000D2DA9">
            <w:pPr>
              <w:spacing w:before="20" w:after="20"/>
              <w:jc w:val="center"/>
              <w:rPr>
                <w:color w:val="000000" w:themeColor="text1"/>
                <w:sz w:val="20"/>
                <w:szCs w:val="20"/>
                <w:lang w:val="en-CA"/>
              </w:rPr>
            </w:pPr>
          </w:p>
        </w:tc>
      </w:tr>
      <w:tr w:rsidR="000D2DA9" w:rsidRPr="003929CC" w14:paraId="4E6E424E" w14:textId="77777777" w:rsidTr="00466D1D">
        <w:trPr>
          <w:jc w:val="center"/>
        </w:trPr>
        <w:tc>
          <w:tcPr>
            <w:tcW w:w="8329" w:type="dxa"/>
          </w:tcPr>
          <w:p w14:paraId="4F21DCD1" w14:textId="01FA0F3F" w:rsidR="000D2DA9" w:rsidRPr="003929CC" w:rsidRDefault="000D2DA9" w:rsidP="000D2DA9">
            <w:pPr>
              <w:spacing w:before="20" w:after="20"/>
              <w:rPr>
                <w:sz w:val="20"/>
                <w:szCs w:val="20"/>
                <w:lang w:val="en-CA" w:eastAsia="ko-KR"/>
              </w:rPr>
            </w:pPr>
            <w:r w:rsidRPr="003929CC">
              <w:rPr>
                <w:sz w:val="20"/>
                <w:szCs w:val="20"/>
                <w:lang w:val="en-CA" w:eastAsia="ko-KR"/>
              </w:rPr>
              <w:tab/>
            </w:r>
            <w:r w:rsidRPr="003929CC">
              <w:rPr>
                <w:sz w:val="20"/>
                <w:szCs w:val="20"/>
                <w:lang w:val="en-CA" w:eastAsia="ko-KR"/>
              </w:rPr>
              <w:tab/>
              <w:t>ref_list_struct( asps_num_ref_atlas_frame_lists_in_asps</w:t>
            </w:r>
            <w:r w:rsidRPr="003929CC">
              <w:rPr>
                <w:bCs/>
                <w:sz w:val="20"/>
                <w:szCs w:val="20"/>
                <w:lang w:val="en-CA"/>
              </w:rPr>
              <w:t> </w:t>
            </w:r>
            <w:r w:rsidRPr="003929CC">
              <w:rPr>
                <w:sz w:val="20"/>
                <w:szCs w:val="20"/>
                <w:lang w:val="en-CA" w:eastAsia="ko-KR"/>
              </w:rPr>
              <w:t>)</w:t>
            </w:r>
          </w:p>
        </w:tc>
        <w:tc>
          <w:tcPr>
            <w:tcW w:w="1413" w:type="dxa"/>
          </w:tcPr>
          <w:p w14:paraId="61211D4F" w14:textId="77777777" w:rsidR="000D2DA9" w:rsidRPr="003929CC" w:rsidRDefault="000D2DA9" w:rsidP="000D2DA9">
            <w:pPr>
              <w:spacing w:before="20" w:after="20"/>
              <w:jc w:val="center"/>
              <w:rPr>
                <w:color w:val="000000" w:themeColor="text1"/>
                <w:sz w:val="20"/>
                <w:szCs w:val="20"/>
                <w:lang w:val="en-CA"/>
              </w:rPr>
            </w:pPr>
          </w:p>
        </w:tc>
      </w:tr>
      <w:tr w:rsidR="000D2DA9" w:rsidRPr="003929CC" w14:paraId="61E6D32B" w14:textId="77777777" w:rsidTr="00466D1D">
        <w:trPr>
          <w:jc w:val="center"/>
        </w:trPr>
        <w:tc>
          <w:tcPr>
            <w:tcW w:w="8329" w:type="dxa"/>
          </w:tcPr>
          <w:p w14:paraId="76F285AC" w14:textId="27DEECBC" w:rsidR="000D2DA9" w:rsidRPr="003929CC" w:rsidRDefault="000D2DA9" w:rsidP="000D2DA9">
            <w:pPr>
              <w:spacing w:before="20" w:after="20"/>
              <w:rPr>
                <w:sz w:val="20"/>
                <w:szCs w:val="20"/>
                <w:lang w:val="en-CA" w:eastAsia="ko-KR"/>
              </w:rPr>
            </w:pPr>
            <w:r w:rsidRPr="003929CC">
              <w:rPr>
                <w:sz w:val="20"/>
                <w:szCs w:val="20"/>
                <w:lang w:val="en-CA" w:eastAsia="ko-KR"/>
              </w:rPr>
              <w:tab/>
              <w:t>else if( asps_num_ref_atlas_frame_lists_in_asps &gt; 1 )</w:t>
            </w:r>
          </w:p>
        </w:tc>
        <w:tc>
          <w:tcPr>
            <w:tcW w:w="1413" w:type="dxa"/>
          </w:tcPr>
          <w:p w14:paraId="50FF016F" w14:textId="77777777" w:rsidR="000D2DA9" w:rsidRPr="003929CC" w:rsidRDefault="000D2DA9" w:rsidP="000D2DA9">
            <w:pPr>
              <w:spacing w:before="20" w:after="20"/>
              <w:jc w:val="center"/>
              <w:rPr>
                <w:color w:val="000000" w:themeColor="text1"/>
                <w:sz w:val="20"/>
                <w:szCs w:val="20"/>
                <w:lang w:val="en-CA"/>
              </w:rPr>
            </w:pPr>
          </w:p>
        </w:tc>
      </w:tr>
      <w:tr w:rsidR="000D2DA9" w:rsidRPr="003929CC" w14:paraId="071D3947" w14:textId="77777777" w:rsidTr="00466D1D">
        <w:trPr>
          <w:jc w:val="center"/>
        </w:trPr>
        <w:tc>
          <w:tcPr>
            <w:tcW w:w="8329" w:type="dxa"/>
          </w:tcPr>
          <w:p w14:paraId="6F3FFC46" w14:textId="1E54ED44" w:rsidR="000D2DA9" w:rsidRPr="003929CC" w:rsidRDefault="000D2DA9" w:rsidP="000D2DA9">
            <w:pPr>
              <w:spacing w:before="20" w:after="20"/>
              <w:rPr>
                <w:sz w:val="20"/>
                <w:szCs w:val="20"/>
                <w:lang w:val="en-CA" w:eastAsia="ko-KR"/>
              </w:rPr>
            </w:pPr>
            <w:r w:rsidRPr="003929CC">
              <w:rPr>
                <w:sz w:val="20"/>
                <w:szCs w:val="20"/>
                <w:lang w:val="en-CA" w:eastAsia="ko-KR"/>
              </w:rPr>
              <w:tab/>
            </w:r>
            <w:r w:rsidRPr="003929CC">
              <w:rPr>
                <w:sz w:val="20"/>
                <w:szCs w:val="20"/>
                <w:lang w:val="en-CA" w:eastAsia="ko-KR"/>
              </w:rPr>
              <w:tab/>
            </w:r>
            <w:r w:rsidRPr="003929CC">
              <w:rPr>
                <w:b/>
                <w:sz w:val="20"/>
                <w:szCs w:val="20"/>
                <w:lang w:val="en-CA" w:eastAsia="ko-KR"/>
              </w:rPr>
              <w:t>atgh_ref_atlas_frame_list_idx</w:t>
            </w:r>
          </w:p>
        </w:tc>
        <w:tc>
          <w:tcPr>
            <w:tcW w:w="1413" w:type="dxa"/>
          </w:tcPr>
          <w:p w14:paraId="04BDF99A" w14:textId="3A06C8CD" w:rsidR="000D2DA9" w:rsidRPr="003929CC" w:rsidRDefault="000D2DA9" w:rsidP="000D2DA9">
            <w:pPr>
              <w:spacing w:before="20" w:after="20"/>
              <w:jc w:val="center"/>
              <w:rPr>
                <w:color w:val="000000" w:themeColor="text1"/>
                <w:sz w:val="20"/>
                <w:szCs w:val="20"/>
                <w:lang w:val="en-CA"/>
              </w:rPr>
            </w:pPr>
            <w:r w:rsidRPr="003929CC">
              <w:rPr>
                <w:color w:val="000000" w:themeColor="text1"/>
                <w:sz w:val="20"/>
                <w:szCs w:val="20"/>
                <w:lang w:val="en-CA"/>
              </w:rPr>
              <w:t>u(v)</w:t>
            </w:r>
          </w:p>
        </w:tc>
      </w:tr>
      <w:tr w:rsidR="000D2DA9" w:rsidRPr="003929CC" w14:paraId="4956C61A" w14:textId="77777777" w:rsidTr="00466D1D">
        <w:trPr>
          <w:jc w:val="center"/>
        </w:trPr>
        <w:tc>
          <w:tcPr>
            <w:tcW w:w="8329" w:type="dxa"/>
          </w:tcPr>
          <w:p w14:paraId="23CC59CC" w14:textId="487960F2" w:rsidR="000D2DA9" w:rsidRPr="003929CC" w:rsidRDefault="000D2DA9" w:rsidP="000D2DA9">
            <w:pPr>
              <w:spacing w:before="20" w:after="20"/>
              <w:rPr>
                <w:color w:val="000000" w:themeColor="text1"/>
                <w:sz w:val="20"/>
                <w:szCs w:val="20"/>
                <w:lang w:val="en-CA"/>
              </w:rPr>
            </w:pPr>
            <w:r w:rsidRPr="003929CC">
              <w:rPr>
                <w:sz w:val="20"/>
                <w:szCs w:val="20"/>
                <w:lang w:val="en-CA" w:eastAsia="ko-KR"/>
              </w:rPr>
              <w:tab/>
              <w:t>for( j = 0; j &lt; NumLtrAtlasFrmEntries; j++ ) {</w:t>
            </w:r>
          </w:p>
        </w:tc>
        <w:tc>
          <w:tcPr>
            <w:tcW w:w="1413" w:type="dxa"/>
          </w:tcPr>
          <w:p w14:paraId="719DAF30" w14:textId="77777777" w:rsidR="000D2DA9" w:rsidRPr="003929CC" w:rsidRDefault="000D2DA9" w:rsidP="000D2DA9">
            <w:pPr>
              <w:spacing w:before="20" w:after="20"/>
              <w:jc w:val="center"/>
              <w:rPr>
                <w:color w:val="000000" w:themeColor="text1"/>
                <w:sz w:val="20"/>
                <w:szCs w:val="20"/>
                <w:lang w:val="en-CA"/>
              </w:rPr>
            </w:pPr>
          </w:p>
        </w:tc>
      </w:tr>
      <w:tr w:rsidR="000D2DA9" w:rsidRPr="003929CC" w14:paraId="7764ED97" w14:textId="77777777" w:rsidTr="00466D1D">
        <w:trPr>
          <w:jc w:val="center"/>
        </w:trPr>
        <w:tc>
          <w:tcPr>
            <w:tcW w:w="8329" w:type="dxa"/>
          </w:tcPr>
          <w:p w14:paraId="20FAA6D8" w14:textId="7107A5A1" w:rsidR="000D2DA9" w:rsidRPr="003929CC" w:rsidRDefault="000D2DA9" w:rsidP="000D2DA9">
            <w:pPr>
              <w:spacing w:before="20" w:after="20"/>
              <w:rPr>
                <w:color w:val="000000" w:themeColor="text1"/>
                <w:sz w:val="20"/>
                <w:szCs w:val="20"/>
                <w:lang w:val="en-CA"/>
              </w:rPr>
            </w:pPr>
            <w:r w:rsidRPr="003929CC">
              <w:rPr>
                <w:sz w:val="20"/>
                <w:szCs w:val="20"/>
                <w:lang w:val="en-CA" w:eastAsia="ko-KR"/>
              </w:rPr>
              <w:tab/>
            </w:r>
            <w:r w:rsidRPr="003929CC">
              <w:rPr>
                <w:sz w:val="20"/>
                <w:szCs w:val="20"/>
                <w:lang w:val="en-CA" w:eastAsia="ko-KR"/>
              </w:rPr>
              <w:tab/>
            </w:r>
            <w:r w:rsidRPr="003929CC">
              <w:rPr>
                <w:b/>
                <w:sz w:val="20"/>
                <w:szCs w:val="20"/>
                <w:lang w:val="en-CA" w:eastAsia="ko-KR"/>
              </w:rPr>
              <w:t>atgh_additional_afoc_lsb_present_flag</w:t>
            </w:r>
            <w:r w:rsidRPr="003929CC">
              <w:rPr>
                <w:sz w:val="20"/>
                <w:szCs w:val="20"/>
                <w:lang w:val="en-CA" w:eastAsia="ko-KR"/>
              </w:rPr>
              <w:t>[ j ]</w:t>
            </w:r>
          </w:p>
        </w:tc>
        <w:tc>
          <w:tcPr>
            <w:tcW w:w="1413" w:type="dxa"/>
          </w:tcPr>
          <w:p w14:paraId="4ADF6650" w14:textId="77777777" w:rsidR="000D2DA9" w:rsidRPr="003929CC" w:rsidRDefault="000D2DA9" w:rsidP="000D2DA9">
            <w:pPr>
              <w:spacing w:before="20" w:after="20"/>
              <w:jc w:val="center"/>
              <w:rPr>
                <w:color w:val="000000" w:themeColor="text1"/>
                <w:sz w:val="20"/>
                <w:szCs w:val="20"/>
                <w:lang w:val="en-CA"/>
              </w:rPr>
            </w:pPr>
            <w:r w:rsidRPr="003929CC">
              <w:rPr>
                <w:sz w:val="20"/>
                <w:szCs w:val="20"/>
                <w:lang w:val="en-CA"/>
              </w:rPr>
              <w:t>u(1)</w:t>
            </w:r>
          </w:p>
        </w:tc>
      </w:tr>
      <w:tr w:rsidR="000D2DA9" w:rsidRPr="003929CC" w14:paraId="7AF94372" w14:textId="77777777" w:rsidTr="00466D1D">
        <w:trPr>
          <w:jc w:val="center"/>
        </w:trPr>
        <w:tc>
          <w:tcPr>
            <w:tcW w:w="8329" w:type="dxa"/>
          </w:tcPr>
          <w:p w14:paraId="75FBB496" w14:textId="120B033B" w:rsidR="000D2DA9" w:rsidRPr="003929CC" w:rsidRDefault="000D2DA9" w:rsidP="000D2DA9">
            <w:pPr>
              <w:spacing w:before="20" w:after="20"/>
              <w:rPr>
                <w:color w:val="000000" w:themeColor="text1"/>
                <w:sz w:val="20"/>
                <w:szCs w:val="20"/>
                <w:lang w:val="en-CA"/>
              </w:rPr>
            </w:pPr>
            <w:r w:rsidRPr="003929CC">
              <w:rPr>
                <w:sz w:val="20"/>
                <w:szCs w:val="20"/>
                <w:lang w:val="en-CA" w:eastAsia="ko-KR"/>
              </w:rPr>
              <w:tab/>
            </w:r>
            <w:r w:rsidRPr="003929CC">
              <w:rPr>
                <w:sz w:val="20"/>
                <w:szCs w:val="20"/>
                <w:lang w:val="en-CA" w:eastAsia="ko-KR"/>
              </w:rPr>
              <w:tab/>
              <w:t>if( atgh_additional_afoc_lsb_present_flag[ j ] )</w:t>
            </w:r>
          </w:p>
        </w:tc>
        <w:tc>
          <w:tcPr>
            <w:tcW w:w="1413" w:type="dxa"/>
          </w:tcPr>
          <w:p w14:paraId="544BCCB6" w14:textId="77777777" w:rsidR="000D2DA9" w:rsidRPr="003929CC" w:rsidRDefault="000D2DA9" w:rsidP="000D2DA9">
            <w:pPr>
              <w:spacing w:before="20" w:after="20"/>
              <w:jc w:val="center"/>
              <w:rPr>
                <w:color w:val="000000" w:themeColor="text1"/>
                <w:sz w:val="20"/>
                <w:szCs w:val="20"/>
                <w:lang w:val="en-CA"/>
              </w:rPr>
            </w:pPr>
          </w:p>
        </w:tc>
      </w:tr>
      <w:tr w:rsidR="000D2DA9" w:rsidRPr="003929CC" w14:paraId="24A6E368" w14:textId="77777777" w:rsidTr="00466D1D">
        <w:trPr>
          <w:jc w:val="center"/>
        </w:trPr>
        <w:tc>
          <w:tcPr>
            <w:tcW w:w="8329" w:type="dxa"/>
          </w:tcPr>
          <w:p w14:paraId="479D6ABE" w14:textId="7129DCB0" w:rsidR="000D2DA9" w:rsidRPr="003929CC" w:rsidRDefault="000D2DA9" w:rsidP="000D2DA9">
            <w:pPr>
              <w:spacing w:before="20" w:after="20"/>
              <w:rPr>
                <w:color w:val="000000" w:themeColor="text1"/>
                <w:sz w:val="20"/>
                <w:szCs w:val="20"/>
                <w:lang w:val="en-CA"/>
              </w:rPr>
            </w:pPr>
            <w:r w:rsidRPr="003929CC">
              <w:rPr>
                <w:sz w:val="20"/>
                <w:szCs w:val="20"/>
                <w:lang w:val="en-CA" w:eastAsia="ko-KR"/>
              </w:rPr>
              <w:lastRenderedPageBreak/>
              <w:tab/>
            </w:r>
            <w:r w:rsidRPr="003929CC">
              <w:rPr>
                <w:sz w:val="20"/>
                <w:szCs w:val="20"/>
                <w:lang w:val="en-CA" w:eastAsia="ko-KR"/>
              </w:rPr>
              <w:tab/>
            </w:r>
            <w:r w:rsidRPr="003929CC">
              <w:rPr>
                <w:sz w:val="20"/>
                <w:szCs w:val="20"/>
                <w:lang w:val="en-CA" w:eastAsia="ko-KR"/>
              </w:rPr>
              <w:tab/>
            </w:r>
            <w:r w:rsidRPr="003929CC">
              <w:rPr>
                <w:b/>
                <w:sz w:val="20"/>
                <w:szCs w:val="20"/>
                <w:lang w:val="en-CA" w:eastAsia="ko-KR"/>
              </w:rPr>
              <w:t>atgh_additional_afoc_lsb_val</w:t>
            </w:r>
            <w:r w:rsidRPr="003929CC">
              <w:rPr>
                <w:sz w:val="20"/>
                <w:szCs w:val="20"/>
                <w:lang w:val="en-CA" w:eastAsia="ko-KR"/>
              </w:rPr>
              <w:t>[ j ]</w:t>
            </w:r>
          </w:p>
        </w:tc>
        <w:tc>
          <w:tcPr>
            <w:tcW w:w="1413" w:type="dxa"/>
          </w:tcPr>
          <w:p w14:paraId="7D14DE73" w14:textId="77777777" w:rsidR="000D2DA9" w:rsidRPr="003929CC" w:rsidRDefault="000D2DA9" w:rsidP="000D2DA9">
            <w:pPr>
              <w:spacing w:before="20" w:after="20"/>
              <w:jc w:val="center"/>
              <w:rPr>
                <w:color w:val="000000" w:themeColor="text1"/>
                <w:sz w:val="20"/>
                <w:szCs w:val="20"/>
                <w:lang w:val="en-CA"/>
              </w:rPr>
            </w:pPr>
            <w:r w:rsidRPr="003929CC">
              <w:rPr>
                <w:sz w:val="20"/>
                <w:szCs w:val="20"/>
                <w:lang w:val="en-CA"/>
              </w:rPr>
              <w:t>u(v)</w:t>
            </w:r>
          </w:p>
        </w:tc>
      </w:tr>
      <w:tr w:rsidR="000D2DA9" w:rsidRPr="003929CC" w14:paraId="0F138524" w14:textId="77777777" w:rsidTr="00466D1D">
        <w:trPr>
          <w:jc w:val="center"/>
        </w:trPr>
        <w:tc>
          <w:tcPr>
            <w:tcW w:w="8329" w:type="dxa"/>
          </w:tcPr>
          <w:p w14:paraId="316EC98D" w14:textId="77777777" w:rsidR="000D2DA9" w:rsidRPr="003929CC" w:rsidRDefault="000D2DA9" w:rsidP="000D2DA9">
            <w:pPr>
              <w:spacing w:before="20" w:after="20"/>
              <w:rPr>
                <w:color w:val="000000" w:themeColor="text1"/>
                <w:sz w:val="20"/>
                <w:szCs w:val="20"/>
                <w:lang w:val="en-CA"/>
              </w:rPr>
            </w:pPr>
            <w:r w:rsidRPr="003929CC">
              <w:rPr>
                <w:sz w:val="20"/>
                <w:szCs w:val="20"/>
                <w:lang w:val="en-CA" w:eastAsia="ko-KR"/>
              </w:rPr>
              <w:tab/>
              <w:t>}</w:t>
            </w:r>
          </w:p>
        </w:tc>
        <w:tc>
          <w:tcPr>
            <w:tcW w:w="1413" w:type="dxa"/>
          </w:tcPr>
          <w:p w14:paraId="0236E59E" w14:textId="77777777" w:rsidR="000D2DA9" w:rsidRPr="003929CC" w:rsidRDefault="000D2DA9" w:rsidP="000D2DA9">
            <w:pPr>
              <w:spacing w:before="20" w:after="20"/>
              <w:jc w:val="center"/>
              <w:rPr>
                <w:color w:val="000000" w:themeColor="text1"/>
                <w:sz w:val="20"/>
                <w:szCs w:val="20"/>
                <w:lang w:val="en-CA"/>
              </w:rPr>
            </w:pPr>
          </w:p>
        </w:tc>
      </w:tr>
      <w:tr w:rsidR="000D2DA9" w:rsidRPr="003929CC" w14:paraId="79EB4AF3" w14:textId="77777777" w:rsidTr="00466D1D">
        <w:trPr>
          <w:jc w:val="center"/>
        </w:trPr>
        <w:tc>
          <w:tcPr>
            <w:tcW w:w="8329" w:type="dxa"/>
          </w:tcPr>
          <w:p w14:paraId="7AE76608" w14:textId="2CD01DD3" w:rsidR="000D2DA9" w:rsidRPr="003929CC" w:rsidRDefault="000D2DA9" w:rsidP="000D2DA9">
            <w:pPr>
              <w:spacing w:before="20" w:after="20"/>
              <w:rPr>
                <w:sz w:val="20"/>
                <w:szCs w:val="20"/>
                <w:lang w:val="en-CA" w:eastAsia="ko-KR"/>
              </w:rPr>
            </w:pPr>
            <w:r w:rsidRPr="003929CC">
              <w:rPr>
                <w:sz w:val="20"/>
                <w:szCs w:val="20"/>
                <w:lang w:val="en-CA" w:eastAsia="ko-KR"/>
              </w:rPr>
              <w:tab/>
              <w:t>if( </w:t>
            </w:r>
            <w:r w:rsidRPr="003929CC">
              <w:rPr>
                <w:sz w:val="20"/>
                <w:szCs w:val="20"/>
                <w:lang w:val="en-CA"/>
              </w:rPr>
              <w:t>atgh_type</w:t>
            </w:r>
            <w:r w:rsidRPr="003929CC">
              <w:rPr>
                <w:color w:val="000000" w:themeColor="text1"/>
                <w:sz w:val="20"/>
                <w:szCs w:val="20"/>
                <w:lang w:val="en-CA"/>
              </w:rPr>
              <w:t> ! </w:t>
            </w:r>
            <w:r w:rsidRPr="003929CC">
              <w:rPr>
                <w:sz w:val="20"/>
                <w:szCs w:val="20"/>
                <w:lang w:val="en-CA"/>
              </w:rPr>
              <w:t>= SKIP</w:t>
            </w:r>
            <w:r w:rsidR="00890F7A" w:rsidRPr="003929CC">
              <w:rPr>
                <w:sz w:val="20"/>
                <w:szCs w:val="20"/>
                <w:lang w:val="en-CA"/>
              </w:rPr>
              <w:t>_TILE_GRP</w:t>
            </w:r>
            <w:r w:rsidRPr="003929CC">
              <w:rPr>
                <w:sz w:val="20"/>
                <w:szCs w:val="20"/>
                <w:lang w:val="en-CA"/>
              </w:rPr>
              <w:t> ) { </w:t>
            </w:r>
          </w:p>
        </w:tc>
        <w:tc>
          <w:tcPr>
            <w:tcW w:w="1413" w:type="dxa"/>
          </w:tcPr>
          <w:p w14:paraId="1A423B57" w14:textId="77777777" w:rsidR="000D2DA9" w:rsidRPr="003929CC" w:rsidRDefault="000D2DA9" w:rsidP="000D2DA9">
            <w:pPr>
              <w:spacing w:before="20" w:after="20"/>
              <w:jc w:val="center"/>
              <w:rPr>
                <w:color w:val="000000" w:themeColor="text1"/>
                <w:sz w:val="20"/>
                <w:szCs w:val="20"/>
                <w:lang w:val="en-CA"/>
              </w:rPr>
            </w:pPr>
          </w:p>
        </w:tc>
      </w:tr>
      <w:tr w:rsidR="000D2DA9" w:rsidRPr="003929CC" w14:paraId="125B534B" w14:textId="77777777" w:rsidTr="00466D1D">
        <w:trPr>
          <w:jc w:val="center"/>
        </w:trPr>
        <w:tc>
          <w:tcPr>
            <w:tcW w:w="8329" w:type="dxa"/>
          </w:tcPr>
          <w:p w14:paraId="52A73E05" w14:textId="7D7F863E" w:rsidR="000D2DA9" w:rsidRPr="003929CC" w:rsidRDefault="000D2DA9" w:rsidP="000D2DA9">
            <w:pPr>
              <w:spacing w:before="20" w:after="20"/>
              <w:rPr>
                <w:sz w:val="20"/>
                <w:szCs w:val="20"/>
                <w:lang w:val="en-CA" w:eastAsia="ko-KR"/>
              </w:rPr>
            </w:pPr>
            <w:r w:rsidRPr="003929CC">
              <w:rPr>
                <w:sz w:val="20"/>
                <w:szCs w:val="20"/>
                <w:lang w:val="en-CA" w:eastAsia="ko-KR"/>
              </w:rPr>
              <w:tab/>
            </w:r>
            <w:r w:rsidRPr="003929CC">
              <w:rPr>
                <w:sz w:val="20"/>
                <w:szCs w:val="20"/>
                <w:lang w:val="en-CA" w:eastAsia="ko-KR"/>
              </w:rPr>
              <w:tab/>
              <w:t>if( asps_normal_axis_limits_quantization_</w:t>
            </w:r>
            <w:r w:rsidR="00016786" w:rsidRPr="003929CC">
              <w:rPr>
                <w:sz w:val="20"/>
                <w:szCs w:val="20"/>
                <w:lang w:val="en-CA" w:eastAsia="ko-KR"/>
              </w:rPr>
              <w:t>enabled_flag</w:t>
            </w:r>
            <w:r w:rsidRPr="003929CC">
              <w:rPr>
                <w:sz w:val="20"/>
                <w:szCs w:val="20"/>
                <w:lang w:val="en-CA" w:eastAsia="ko-KR"/>
              </w:rPr>
              <w:t> ) {</w:t>
            </w:r>
          </w:p>
        </w:tc>
        <w:tc>
          <w:tcPr>
            <w:tcW w:w="1413" w:type="dxa"/>
          </w:tcPr>
          <w:p w14:paraId="75031576" w14:textId="77777777" w:rsidR="000D2DA9" w:rsidRPr="003929CC" w:rsidRDefault="000D2DA9" w:rsidP="000D2DA9">
            <w:pPr>
              <w:spacing w:before="20" w:after="20"/>
              <w:jc w:val="center"/>
              <w:rPr>
                <w:color w:val="000000" w:themeColor="text1"/>
                <w:sz w:val="20"/>
                <w:szCs w:val="20"/>
                <w:lang w:val="en-CA"/>
              </w:rPr>
            </w:pPr>
          </w:p>
        </w:tc>
      </w:tr>
      <w:tr w:rsidR="000D2DA9" w:rsidRPr="003929CC" w14:paraId="49B82874" w14:textId="77777777" w:rsidTr="00466D1D">
        <w:trPr>
          <w:jc w:val="center"/>
        </w:trPr>
        <w:tc>
          <w:tcPr>
            <w:tcW w:w="8329" w:type="dxa"/>
          </w:tcPr>
          <w:p w14:paraId="54972ECC" w14:textId="204DE4DF" w:rsidR="000D2DA9" w:rsidRPr="003929CC" w:rsidRDefault="000D2DA9" w:rsidP="000D2DA9">
            <w:pPr>
              <w:spacing w:before="20" w:after="20"/>
              <w:rPr>
                <w:b/>
                <w:sz w:val="20"/>
                <w:szCs w:val="20"/>
                <w:lang w:val="en-CA" w:eastAsia="ko-KR"/>
              </w:rPr>
            </w:pPr>
            <w:r w:rsidRPr="003929CC">
              <w:rPr>
                <w:sz w:val="20"/>
                <w:szCs w:val="20"/>
                <w:lang w:val="en-CA" w:eastAsia="ko-KR"/>
              </w:rPr>
              <w:tab/>
            </w:r>
            <w:r w:rsidRPr="003929CC">
              <w:rPr>
                <w:sz w:val="20"/>
                <w:szCs w:val="20"/>
                <w:lang w:val="en-CA" w:eastAsia="ko-KR"/>
              </w:rPr>
              <w:tab/>
            </w:r>
            <w:r w:rsidRPr="003929CC">
              <w:rPr>
                <w:sz w:val="20"/>
                <w:szCs w:val="20"/>
                <w:lang w:val="en-CA" w:eastAsia="ko-KR"/>
              </w:rPr>
              <w:tab/>
            </w:r>
            <w:r w:rsidRPr="003929CC">
              <w:rPr>
                <w:b/>
                <w:sz w:val="20"/>
                <w:szCs w:val="20"/>
                <w:lang w:val="en-CA" w:eastAsia="ko-KR"/>
              </w:rPr>
              <w:t>atgh_pos_min_z_quantizer</w:t>
            </w:r>
          </w:p>
        </w:tc>
        <w:tc>
          <w:tcPr>
            <w:tcW w:w="1413" w:type="dxa"/>
          </w:tcPr>
          <w:p w14:paraId="46EB3E0C" w14:textId="77777777" w:rsidR="000D2DA9" w:rsidRPr="003929CC" w:rsidRDefault="000D2DA9" w:rsidP="000D2DA9">
            <w:pPr>
              <w:spacing w:before="20" w:after="20"/>
              <w:jc w:val="center"/>
              <w:rPr>
                <w:color w:val="000000" w:themeColor="text1"/>
                <w:sz w:val="20"/>
                <w:szCs w:val="20"/>
                <w:lang w:val="en-CA"/>
              </w:rPr>
            </w:pPr>
            <w:r w:rsidRPr="003929CC">
              <w:rPr>
                <w:color w:val="000000" w:themeColor="text1"/>
                <w:sz w:val="20"/>
                <w:szCs w:val="20"/>
                <w:lang w:val="en-CA"/>
              </w:rPr>
              <w:t>u(5)</w:t>
            </w:r>
          </w:p>
        </w:tc>
      </w:tr>
      <w:tr w:rsidR="000D2DA9" w:rsidRPr="003929CC" w14:paraId="566F4675" w14:textId="77777777" w:rsidTr="00466D1D">
        <w:trPr>
          <w:jc w:val="center"/>
        </w:trPr>
        <w:tc>
          <w:tcPr>
            <w:tcW w:w="8329" w:type="dxa"/>
          </w:tcPr>
          <w:p w14:paraId="38F4B8AB" w14:textId="67520BA9" w:rsidR="000D2DA9" w:rsidRPr="003929CC" w:rsidRDefault="000D2DA9" w:rsidP="000D2DA9">
            <w:pPr>
              <w:spacing w:before="20" w:after="20"/>
              <w:rPr>
                <w:sz w:val="20"/>
                <w:szCs w:val="20"/>
                <w:lang w:val="en-CA" w:eastAsia="ko-KR"/>
              </w:rPr>
            </w:pPr>
            <w:r w:rsidRPr="003929CC">
              <w:rPr>
                <w:sz w:val="20"/>
                <w:szCs w:val="20"/>
                <w:lang w:val="en-CA" w:eastAsia="ko-KR"/>
              </w:rPr>
              <w:tab/>
            </w:r>
            <w:r w:rsidRPr="003929CC">
              <w:rPr>
                <w:sz w:val="20"/>
                <w:szCs w:val="20"/>
                <w:lang w:val="en-CA" w:eastAsia="ko-KR"/>
              </w:rPr>
              <w:tab/>
            </w:r>
            <w:r w:rsidRPr="003929CC">
              <w:rPr>
                <w:sz w:val="20"/>
                <w:szCs w:val="20"/>
                <w:lang w:val="en-CA" w:eastAsia="ko-KR"/>
              </w:rPr>
              <w:tab/>
              <w:t>if( asps_normal_axis_max_delta_value_</w:t>
            </w:r>
            <w:r w:rsidR="00016786" w:rsidRPr="003929CC">
              <w:rPr>
                <w:sz w:val="20"/>
                <w:szCs w:val="20"/>
                <w:lang w:val="en-CA" w:eastAsia="ko-KR"/>
              </w:rPr>
              <w:t>enabled_flag</w:t>
            </w:r>
            <w:r w:rsidRPr="003929CC">
              <w:rPr>
                <w:sz w:val="20"/>
                <w:szCs w:val="20"/>
                <w:lang w:val="en-CA" w:eastAsia="ko-KR"/>
              </w:rPr>
              <w:t> )</w:t>
            </w:r>
          </w:p>
        </w:tc>
        <w:tc>
          <w:tcPr>
            <w:tcW w:w="1413" w:type="dxa"/>
          </w:tcPr>
          <w:p w14:paraId="1F5D3963" w14:textId="77777777" w:rsidR="000D2DA9" w:rsidRPr="003929CC" w:rsidRDefault="000D2DA9" w:rsidP="000D2DA9">
            <w:pPr>
              <w:spacing w:before="20" w:after="20"/>
              <w:jc w:val="center"/>
              <w:rPr>
                <w:color w:val="000000" w:themeColor="text1"/>
                <w:sz w:val="20"/>
                <w:szCs w:val="20"/>
                <w:lang w:val="en-CA"/>
              </w:rPr>
            </w:pPr>
          </w:p>
        </w:tc>
      </w:tr>
      <w:tr w:rsidR="000D2DA9" w:rsidRPr="003929CC" w14:paraId="132A4182" w14:textId="77777777" w:rsidTr="00466D1D">
        <w:trPr>
          <w:jc w:val="center"/>
        </w:trPr>
        <w:tc>
          <w:tcPr>
            <w:tcW w:w="8329" w:type="dxa"/>
          </w:tcPr>
          <w:p w14:paraId="05EED8E3" w14:textId="51964BA1" w:rsidR="000D2DA9" w:rsidRPr="003929CC" w:rsidRDefault="000D2DA9" w:rsidP="000D2DA9">
            <w:pPr>
              <w:spacing w:before="20" w:after="20"/>
              <w:rPr>
                <w:b/>
                <w:sz w:val="20"/>
                <w:szCs w:val="20"/>
                <w:lang w:val="en-CA" w:eastAsia="ko-KR"/>
              </w:rPr>
            </w:pPr>
            <w:r w:rsidRPr="003929CC">
              <w:rPr>
                <w:sz w:val="20"/>
                <w:szCs w:val="20"/>
                <w:lang w:val="en-CA" w:eastAsia="ko-KR"/>
              </w:rPr>
              <w:tab/>
            </w:r>
            <w:r w:rsidRPr="003929CC">
              <w:rPr>
                <w:sz w:val="20"/>
                <w:szCs w:val="20"/>
                <w:lang w:val="en-CA" w:eastAsia="ko-KR"/>
              </w:rPr>
              <w:tab/>
            </w:r>
            <w:r w:rsidRPr="003929CC">
              <w:rPr>
                <w:sz w:val="20"/>
                <w:szCs w:val="20"/>
                <w:lang w:val="en-CA" w:eastAsia="ko-KR"/>
              </w:rPr>
              <w:tab/>
            </w:r>
            <w:r w:rsidRPr="003929CC">
              <w:rPr>
                <w:sz w:val="20"/>
                <w:szCs w:val="20"/>
                <w:lang w:val="en-CA" w:eastAsia="ko-KR"/>
              </w:rPr>
              <w:tab/>
            </w:r>
            <w:r w:rsidRPr="003929CC">
              <w:rPr>
                <w:b/>
                <w:sz w:val="20"/>
                <w:szCs w:val="20"/>
                <w:lang w:val="en-CA" w:eastAsia="ko-KR"/>
              </w:rPr>
              <w:t>atgh_pos_delta_max_z_quantizer</w:t>
            </w:r>
          </w:p>
        </w:tc>
        <w:tc>
          <w:tcPr>
            <w:tcW w:w="1413" w:type="dxa"/>
          </w:tcPr>
          <w:p w14:paraId="370342E6" w14:textId="77777777" w:rsidR="000D2DA9" w:rsidRPr="003929CC" w:rsidRDefault="000D2DA9" w:rsidP="000D2DA9">
            <w:pPr>
              <w:spacing w:before="20" w:after="20"/>
              <w:jc w:val="center"/>
              <w:rPr>
                <w:color w:val="000000" w:themeColor="text1"/>
                <w:sz w:val="20"/>
                <w:szCs w:val="20"/>
                <w:lang w:val="en-CA"/>
              </w:rPr>
            </w:pPr>
            <w:r w:rsidRPr="003929CC">
              <w:rPr>
                <w:color w:val="000000" w:themeColor="text1"/>
                <w:sz w:val="20"/>
                <w:szCs w:val="20"/>
                <w:lang w:val="en-CA"/>
              </w:rPr>
              <w:t>u(5)</w:t>
            </w:r>
          </w:p>
        </w:tc>
      </w:tr>
      <w:tr w:rsidR="000D2DA9" w:rsidRPr="003929CC" w14:paraId="6DCD41CE" w14:textId="77777777" w:rsidTr="00466D1D">
        <w:trPr>
          <w:jc w:val="center"/>
        </w:trPr>
        <w:tc>
          <w:tcPr>
            <w:tcW w:w="8329" w:type="dxa"/>
          </w:tcPr>
          <w:p w14:paraId="571FC46F" w14:textId="77777777" w:rsidR="000D2DA9" w:rsidRPr="003929CC" w:rsidRDefault="000D2DA9" w:rsidP="000D2DA9">
            <w:pPr>
              <w:spacing w:before="20" w:after="20"/>
              <w:rPr>
                <w:sz w:val="20"/>
                <w:szCs w:val="20"/>
                <w:lang w:val="en-CA" w:eastAsia="ko-KR"/>
              </w:rPr>
            </w:pPr>
            <w:r w:rsidRPr="003929CC">
              <w:rPr>
                <w:sz w:val="20"/>
                <w:szCs w:val="20"/>
                <w:lang w:val="en-CA" w:eastAsia="ko-KR"/>
              </w:rPr>
              <w:tab/>
            </w:r>
            <w:r w:rsidRPr="003929CC">
              <w:rPr>
                <w:sz w:val="20"/>
                <w:szCs w:val="20"/>
                <w:lang w:val="en-CA" w:eastAsia="ko-KR"/>
              </w:rPr>
              <w:tab/>
              <w:t>}</w:t>
            </w:r>
          </w:p>
        </w:tc>
        <w:tc>
          <w:tcPr>
            <w:tcW w:w="1413" w:type="dxa"/>
          </w:tcPr>
          <w:p w14:paraId="78BFB69B" w14:textId="77777777" w:rsidR="000D2DA9" w:rsidRPr="003929CC" w:rsidRDefault="000D2DA9" w:rsidP="000D2DA9">
            <w:pPr>
              <w:spacing w:before="20" w:after="20"/>
              <w:jc w:val="center"/>
              <w:rPr>
                <w:color w:val="000000" w:themeColor="text1"/>
                <w:sz w:val="20"/>
                <w:szCs w:val="20"/>
                <w:lang w:val="en-CA"/>
              </w:rPr>
            </w:pPr>
          </w:p>
        </w:tc>
      </w:tr>
      <w:tr w:rsidR="005036E4" w:rsidRPr="003929CC" w14:paraId="603E4416" w14:textId="77777777" w:rsidTr="00466D1D">
        <w:trPr>
          <w:jc w:val="center"/>
        </w:trPr>
        <w:tc>
          <w:tcPr>
            <w:tcW w:w="8329" w:type="dxa"/>
          </w:tcPr>
          <w:p w14:paraId="0B032716" w14:textId="392C5BE0" w:rsidR="005036E4" w:rsidRPr="003929CC" w:rsidRDefault="005036E4" w:rsidP="000D2DA9">
            <w:pPr>
              <w:spacing w:before="20" w:after="20"/>
              <w:rPr>
                <w:b/>
                <w:bCs/>
                <w:color w:val="000000" w:themeColor="text1"/>
                <w:sz w:val="20"/>
                <w:szCs w:val="20"/>
                <w:lang w:val="en-CA"/>
              </w:rPr>
            </w:pPr>
            <w:r w:rsidRPr="003929CC">
              <w:rPr>
                <w:sz w:val="20"/>
                <w:szCs w:val="20"/>
                <w:lang w:val="en-CA" w:eastAsia="ko-KR"/>
              </w:rPr>
              <w:tab/>
            </w:r>
            <w:r w:rsidRPr="003929CC">
              <w:rPr>
                <w:sz w:val="20"/>
                <w:szCs w:val="20"/>
                <w:lang w:val="en-CA" w:eastAsia="ko-KR"/>
              </w:rPr>
              <w:tab/>
              <w:t>if( asps_patch_size_quantizer_present_flag</w:t>
            </w:r>
            <w:r w:rsidRPr="003929CC">
              <w:rPr>
                <w:b/>
                <w:bCs/>
                <w:sz w:val="20"/>
                <w:szCs w:val="20"/>
                <w:lang w:val="en-CA" w:eastAsia="ko-KR"/>
              </w:rPr>
              <w:t> </w:t>
            </w:r>
            <w:r w:rsidRPr="003929CC">
              <w:rPr>
                <w:sz w:val="20"/>
                <w:szCs w:val="20"/>
                <w:lang w:val="en-CA" w:eastAsia="ko-KR"/>
              </w:rPr>
              <w:t>) {</w:t>
            </w:r>
          </w:p>
        </w:tc>
        <w:tc>
          <w:tcPr>
            <w:tcW w:w="1413" w:type="dxa"/>
          </w:tcPr>
          <w:p w14:paraId="12FF1E68" w14:textId="77777777" w:rsidR="005036E4" w:rsidRPr="003929CC" w:rsidRDefault="005036E4" w:rsidP="000D2DA9">
            <w:pPr>
              <w:spacing w:before="20" w:after="20"/>
              <w:jc w:val="center"/>
              <w:rPr>
                <w:color w:val="000000" w:themeColor="text1"/>
                <w:sz w:val="20"/>
                <w:szCs w:val="20"/>
                <w:lang w:val="en-CA"/>
              </w:rPr>
            </w:pPr>
          </w:p>
        </w:tc>
      </w:tr>
      <w:tr w:rsidR="00E3145D" w:rsidRPr="003929CC" w14:paraId="5A5AD76F" w14:textId="77777777" w:rsidTr="00466D1D">
        <w:trPr>
          <w:jc w:val="center"/>
        </w:trPr>
        <w:tc>
          <w:tcPr>
            <w:tcW w:w="8329" w:type="dxa"/>
          </w:tcPr>
          <w:p w14:paraId="6B742C18" w14:textId="6CA3CECD" w:rsidR="00E3145D" w:rsidRPr="003929CC" w:rsidRDefault="00E3145D" w:rsidP="000D2DA9">
            <w:pPr>
              <w:spacing w:before="20" w:after="20"/>
              <w:rPr>
                <w:b/>
                <w:bCs/>
                <w:color w:val="000000" w:themeColor="text1"/>
                <w:sz w:val="20"/>
                <w:szCs w:val="20"/>
                <w:lang w:val="en-CA"/>
              </w:rPr>
            </w:pPr>
            <w:r w:rsidRPr="003929CC">
              <w:rPr>
                <w:b/>
                <w:bCs/>
                <w:color w:val="000000" w:themeColor="text1"/>
                <w:sz w:val="20"/>
                <w:szCs w:val="20"/>
                <w:lang w:val="en-CA"/>
              </w:rPr>
              <w:tab/>
            </w:r>
            <w:r w:rsidRPr="003929CC">
              <w:rPr>
                <w:b/>
                <w:bCs/>
                <w:color w:val="000000" w:themeColor="text1"/>
                <w:sz w:val="20"/>
                <w:szCs w:val="20"/>
                <w:lang w:val="en-CA"/>
              </w:rPr>
              <w:tab/>
            </w:r>
            <w:r w:rsidR="005036E4" w:rsidRPr="003929CC">
              <w:rPr>
                <w:b/>
                <w:bCs/>
                <w:color w:val="000000" w:themeColor="text1"/>
                <w:sz w:val="20"/>
                <w:szCs w:val="20"/>
                <w:lang w:val="en-CA"/>
              </w:rPr>
              <w:tab/>
            </w:r>
            <w:r w:rsidR="007813A6" w:rsidRPr="003929CC">
              <w:rPr>
                <w:b/>
                <w:bCs/>
                <w:color w:val="000000" w:themeColor="text1"/>
                <w:sz w:val="20"/>
                <w:szCs w:val="20"/>
                <w:lang w:val="en-CA"/>
              </w:rPr>
              <w:t>atgh_patch_size_x_info_quantizer</w:t>
            </w:r>
          </w:p>
        </w:tc>
        <w:tc>
          <w:tcPr>
            <w:tcW w:w="1413" w:type="dxa"/>
          </w:tcPr>
          <w:p w14:paraId="62CC8017" w14:textId="6ED19A7F" w:rsidR="00E3145D" w:rsidRPr="003929CC" w:rsidRDefault="007813A6" w:rsidP="000D2DA9">
            <w:pPr>
              <w:spacing w:before="20" w:after="20"/>
              <w:jc w:val="center"/>
              <w:rPr>
                <w:color w:val="000000" w:themeColor="text1"/>
                <w:sz w:val="20"/>
                <w:szCs w:val="20"/>
                <w:lang w:val="en-CA"/>
              </w:rPr>
            </w:pPr>
            <w:r w:rsidRPr="003929CC">
              <w:rPr>
                <w:color w:val="000000" w:themeColor="text1"/>
                <w:sz w:val="20"/>
                <w:szCs w:val="20"/>
                <w:lang w:val="en-CA"/>
              </w:rPr>
              <w:t>u(3)</w:t>
            </w:r>
          </w:p>
        </w:tc>
      </w:tr>
      <w:tr w:rsidR="00E3145D" w:rsidRPr="003929CC" w14:paraId="1D6746FE" w14:textId="77777777" w:rsidTr="00466D1D">
        <w:trPr>
          <w:jc w:val="center"/>
        </w:trPr>
        <w:tc>
          <w:tcPr>
            <w:tcW w:w="8329" w:type="dxa"/>
          </w:tcPr>
          <w:p w14:paraId="6A07986F" w14:textId="6568F348" w:rsidR="00E3145D" w:rsidRPr="003929CC" w:rsidRDefault="007813A6" w:rsidP="000D2DA9">
            <w:pPr>
              <w:spacing w:before="20" w:after="20"/>
              <w:rPr>
                <w:b/>
                <w:bCs/>
                <w:color w:val="000000" w:themeColor="text1"/>
                <w:sz w:val="20"/>
                <w:szCs w:val="20"/>
                <w:lang w:val="en-CA"/>
              </w:rPr>
            </w:pPr>
            <w:r w:rsidRPr="003929CC">
              <w:rPr>
                <w:b/>
                <w:bCs/>
                <w:color w:val="000000" w:themeColor="text1"/>
                <w:sz w:val="20"/>
                <w:szCs w:val="20"/>
                <w:lang w:val="en-CA"/>
              </w:rPr>
              <w:tab/>
            </w:r>
            <w:r w:rsidRPr="003929CC">
              <w:rPr>
                <w:b/>
                <w:bCs/>
                <w:color w:val="000000" w:themeColor="text1"/>
                <w:sz w:val="20"/>
                <w:szCs w:val="20"/>
                <w:lang w:val="en-CA"/>
              </w:rPr>
              <w:tab/>
            </w:r>
            <w:r w:rsidR="005036E4" w:rsidRPr="003929CC">
              <w:rPr>
                <w:b/>
                <w:bCs/>
                <w:color w:val="000000" w:themeColor="text1"/>
                <w:sz w:val="20"/>
                <w:szCs w:val="20"/>
                <w:lang w:val="en-CA"/>
              </w:rPr>
              <w:tab/>
            </w:r>
            <w:r w:rsidRPr="003929CC">
              <w:rPr>
                <w:b/>
                <w:bCs/>
                <w:color w:val="000000" w:themeColor="text1"/>
                <w:sz w:val="20"/>
                <w:szCs w:val="20"/>
                <w:lang w:val="en-CA"/>
              </w:rPr>
              <w:t>atgh_patch_size_y_info_quantizer</w:t>
            </w:r>
          </w:p>
        </w:tc>
        <w:tc>
          <w:tcPr>
            <w:tcW w:w="1413" w:type="dxa"/>
          </w:tcPr>
          <w:p w14:paraId="406FD5BB" w14:textId="25951A0E" w:rsidR="00E3145D" w:rsidRPr="003929CC" w:rsidRDefault="007813A6" w:rsidP="000D2DA9">
            <w:pPr>
              <w:spacing w:before="20" w:after="20"/>
              <w:jc w:val="center"/>
              <w:rPr>
                <w:color w:val="000000" w:themeColor="text1"/>
                <w:sz w:val="20"/>
                <w:szCs w:val="20"/>
                <w:lang w:val="en-CA"/>
              </w:rPr>
            </w:pPr>
            <w:r w:rsidRPr="003929CC">
              <w:rPr>
                <w:color w:val="000000" w:themeColor="text1"/>
                <w:sz w:val="20"/>
                <w:szCs w:val="20"/>
                <w:lang w:val="en-CA"/>
              </w:rPr>
              <w:t>u(3)</w:t>
            </w:r>
          </w:p>
        </w:tc>
      </w:tr>
      <w:tr w:rsidR="005036E4" w:rsidRPr="003929CC" w14:paraId="14A9E08E" w14:textId="77777777" w:rsidTr="00466D1D">
        <w:trPr>
          <w:jc w:val="center"/>
        </w:trPr>
        <w:tc>
          <w:tcPr>
            <w:tcW w:w="8329" w:type="dxa"/>
          </w:tcPr>
          <w:p w14:paraId="1088DBAB" w14:textId="4F3FF6F4" w:rsidR="005036E4" w:rsidRPr="003929CC" w:rsidRDefault="005036E4" w:rsidP="000D2DA9">
            <w:pPr>
              <w:spacing w:before="20" w:after="20"/>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t>}</w:t>
            </w:r>
          </w:p>
        </w:tc>
        <w:tc>
          <w:tcPr>
            <w:tcW w:w="1413" w:type="dxa"/>
          </w:tcPr>
          <w:p w14:paraId="6D5FF0E8" w14:textId="77777777" w:rsidR="005036E4" w:rsidRPr="003929CC" w:rsidRDefault="005036E4" w:rsidP="000D2DA9">
            <w:pPr>
              <w:spacing w:before="20" w:after="20"/>
              <w:jc w:val="center"/>
              <w:rPr>
                <w:color w:val="000000" w:themeColor="text1"/>
                <w:sz w:val="20"/>
                <w:szCs w:val="20"/>
                <w:lang w:val="en-CA"/>
              </w:rPr>
            </w:pPr>
          </w:p>
        </w:tc>
      </w:tr>
      <w:tr w:rsidR="000D2DA9" w:rsidRPr="003929CC" w14:paraId="18FF40AB" w14:textId="77777777" w:rsidTr="00466D1D">
        <w:trPr>
          <w:jc w:val="center"/>
        </w:trPr>
        <w:tc>
          <w:tcPr>
            <w:tcW w:w="8329" w:type="dxa"/>
          </w:tcPr>
          <w:p w14:paraId="76627272" w14:textId="0DE03549" w:rsidR="000D2DA9" w:rsidRPr="003929CC" w:rsidRDefault="000D2DA9" w:rsidP="000D2DA9">
            <w:pPr>
              <w:spacing w:before="20" w:after="20"/>
              <w:rPr>
                <w:sz w:val="20"/>
                <w:szCs w:val="20"/>
                <w:lang w:val="en-CA" w:eastAsia="ko-KR"/>
              </w:rPr>
            </w:pPr>
            <w:r w:rsidRPr="003929CC">
              <w:rPr>
                <w:color w:val="000000" w:themeColor="text1"/>
                <w:sz w:val="20"/>
                <w:szCs w:val="20"/>
                <w:lang w:val="en-CA"/>
              </w:rPr>
              <w:tab/>
            </w:r>
            <w:r w:rsidRPr="003929CC">
              <w:rPr>
                <w:color w:val="000000" w:themeColor="text1"/>
                <w:sz w:val="20"/>
                <w:szCs w:val="20"/>
                <w:lang w:val="en-CA"/>
              </w:rPr>
              <w:tab/>
              <w:t>if( afps_raw_3d_pos_bit_count_explicit_mode_flag)</w:t>
            </w:r>
          </w:p>
        </w:tc>
        <w:tc>
          <w:tcPr>
            <w:tcW w:w="1413" w:type="dxa"/>
          </w:tcPr>
          <w:p w14:paraId="39CD6DEF" w14:textId="77777777" w:rsidR="000D2DA9" w:rsidRPr="003929CC" w:rsidRDefault="000D2DA9" w:rsidP="000D2DA9">
            <w:pPr>
              <w:spacing w:before="20" w:after="20"/>
              <w:jc w:val="center"/>
              <w:rPr>
                <w:color w:val="000000" w:themeColor="text1"/>
                <w:sz w:val="20"/>
                <w:szCs w:val="20"/>
                <w:lang w:val="en-CA"/>
              </w:rPr>
            </w:pPr>
          </w:p>
        </w:tc>
      </w:tr>
      <w:tr w:rsidR="000D2DA9" w:rsidRPr="003929CC" w14:paraId="7937D5CE" w14:textId="77777777" w:rsidTr="00466D1D">
        <w:trPr>
          <w:jc w:val="center"/>
        </w:trPr>
        <w:tc>
          <w:tcPr>
            <w:tcW w:w="8329" w:type="dxa"/>
          </w:tcPr>
          <w:p w14:paraId="1360A79B" w14:textId="6D68E42B" w:rsidR="000D2DA9" w:rsidRPr="003929CC" w:rsidRDefault="000D2DA9" w:rsidP="000D2DA9">
            <w:pPr>
              <w:spacing w:before="20" w:after="20"/>
              <w:rPr>
                <w:sz w:val="20"/>
                <w:szCs w:val="20"/>
                <w:lang w:val="en-CA" w:eastAsia="ko-KR"/>
              </w:rPr>
            </w:pPr>
            <w:r w:rsidRPr="003929CC">
              <w:rPr>
                <w:color w:val="000000" w:themeColor="text1"/>
                <w:sz w:val="20"/>
                <w:szCs w:val="20"/>
                <w:lang w:val="en-CA"/>
              </w:rPr>
              <w:tab/>
            </w:r>
            <w:r w:rsidRPr="003929CC">
              <w:rPr>
                <w:color w:val="000000" w:themeColor="text1"/>
                <w:sz w:val="20"/>
                <w:szCs w:val="20"/>
                <w:lang w:val="en-CA"/>
              </w:rPr>
              <w:tab/>
            </w:r>
            <w:r w:rsidRPr="003929CC">
              <w:rPr>
                <w:color w:val="000000" w:themeColor="text1"/>
                <w:sz w:val="20"/>
                <w:szCs w:val="20"/>
                <w:lang w:val="en-CA"/>
              </w:rPr>
              <w:tab/>
            </w:r>
            <w:r w:rsidRPr="003929CC">
              <w:rPr>
                <w:b/>
                <w:color w:val="000000" w:themeColor="text1"/>
                <w:sz w:val="20"/>
                <w:szCs w:val="20"/>
                <w:lang w:val="en-CA"/>
              </w:rPr>
              <w:t>atgh_raw_3d_pos_axis_bit_count_minus1</w:t>
            </w:r>
          </w:p>
        </w:tc>
        <w:tc>
          <w:tcPr>
            <w:tcW w:w="1413" w:type="dxa"/>
          </w:tcPr>
          <w:p w14:paraId="7E0AA3B8" w14:textId="77777777" w:rsidR="000D2DA9" w:rsidRPr="003929CC" w:rsidRDefault="000D2DA9" w:rsidP="000D2DA9">
            <w:pPr>
              <w:spacing w:before="20" w:after="20"/>
              <w:jc w:val="center"/>
              <w:rPr>
                <w:color w:val="000000" w:themeColor="text1"/>
                <w:sz w:val="20"/>
                <w:szCs w:val="20"/>
                <w:lang w:val="en-CA"/>
              </w:rPr>
            </w:pPr>
            <w:r w:rsidRPr="003929CC">
              <w:rPr>
                <w:color w:val="000000" w:themeColor="text1"/>
                <w:sz w:val="20"/>
                <w:szCs w:val="20"/>
                <w:lang w:val="en-CA"/>
              </w:rPr>
              <w:t>u(v)</w:t>
            </w:r>
          </w:p>
        </w:tc>
      </w:tr>
      <w:tr w:rsidR="000D2DA9" w:rsidRPr="003929CC" w14:paraId="67D19D9D" w14:textId="77777777" w:rsidTr="00466D1D">
        <w:trPr>
          <w:jc w:val="center"/>
        </w:trPr>
        <w:tc>
          <w:tcPr>
            <w:tcW w:w="8329" w:type="dxa"/>
          </w:tcPr>
          <w:p w14:paraId="6E124BB9" w14:textId="487EB848" w:rsidR="000D2DA9" w:rsidRPr="003929CC" w:rsidRDefault="000D2DA9" w:rsidP="000D2DA9">
            <w:pPr>
              <w:spacing w:before="20" w:after="20"/>
              <w:rPr>
                <w:color w:val="000000" w:themeColor="text1"/>
                <w:sz w:val="20"/>
                <w:szCs w:val="20"/>
                <w:lang w:val="en-CA"/>
              </w:rPr>
            </w:pPr>
            <w:r w:rsidRPr="003929CC">
              <w:rPr>
                <w:sz w:val="20"/>
                <w:szCs w:val="20"/>
                <w:lang w:val="en-CA" w:eastAsia="ko-KR"/>
              </w:rPr>
              <w:tab/>
            </w:r>
            <w:r w:rsidRPr="003929CC">
              <w:rPr>
                <w:sz w:val="20"/>
                <w:szCs w:val="20"/>
                <w:lang w:val="en-CA" w:eastAsia="ko-KR"/>
              </w:rPr>
              <w:tab/>
            </w:r>
            <w:r w:rsidRPr="003929CC">
              <w:rPr>
                <w:sz w:val="20"/>
                <w:szCs w:val="20"/>
                <w:lang w:val="en-CA"/>
              </w:rPr>
              <w:t>if( atgh_type</w:t>
            </w:r>
            <w:r w:rsidRPr="003929CC">
              <w:rPr>
                <w:color w:val="000000" w:themeColor="text1"/>
                <w:sz w:val="20"/>
                <w:szCs w:val="20"/>
                <w:lang w:val="en-CA"/>
              </w:rPr>
              <w:t> = </w:t>
            </w:r>
            <w:r w:rsidRPr="003929CC">
              <w:rPr>
                <w:sz w:val="20"/>
                <w:szCs w:val="20"/>
                <w:lang w:val="en-CA"/>
              </w:rPr>
              <w:t>=  P</w:t>
            </w:r>
            <w:r w:rsidR="00890F7A" w:rsidRPr="003929CC">
              <w:rPr>
                <w:sz w:val="20"/>
                <w:szCs w:val="20"/>
                <w:lang w:val="en-CA"/>
              </w:rPr>
              <w:t>_TILE_GRP</w:t>
            </w:r>
            <w:r w:rsidRPr="003929CC">
              <w:rPr>
                <w:sz w:val="20"/>
                <w:szCs w:val="20"/>
                <w:lang w:val="en-CA"/>
              </w:rPr>
              <w:t>  &amp;&amp;  </w:t>
            </w:r>
            <w:r w:rsidRPr="003929CC">
              <w:rPr>
                <w:bCs/>
                <w:sz w:val="20"/>
                <w:szCs w:val="20"/>
                <w:lang w:val="en-CA"/>
              </w:rPr>
              <w:t>num_ref_entries[ RlsIdx ] &gt; 1</w:t>
            </w:r>
            <w:r w:rsidRPr="003929CC">
              <w:rPr>
                <w:sz w:val="20"/>
                <w:szCs w:val="20"/>
                <w:lang w:val="en-CA"/>
              </w:rPr>
              <w:t> ) {</w:t>
            </w:r>
          </w:p>
        </w:tc>
        <w:tc>
          <w:tcPr>
            <w:tcW w:w="1413" w:type="dxa"/>
          </w:tcPr>
          <w:p w14:paraId="4EEFFD34" w14:textId="77777777" w:rsidR="000D2DA9" w:rsidRPr="003929CC" w:rsidRDefault="000D2DA9" w:rsidP="000D2DA9">
            <w:pPr>
              <w:spacing w:before="20" w:after="20"/>
              <w:jc w:val="center"/>
              <w:rPr>
                <w:color w:val="000000" w:themeColor="text1"/>
                <w:sz w:val="20"/>
                <w:szCs w:val="20"/>
                <w:lang w:val="en-CA"/>
              </w:rPr>
            </w:pPr>
          </w:p>
        </w:tc>
      </w:tr>
      <w:tr w:rsidR="000D2DA9" w:rsidRPr="003929CC" w14:paraId="64528350" w14:textId="77777777" w:rsidTr="00466D1D">
        <w:trPr>
          <w:jc w:val="center"/>
        </w:trPr>
        <w:tc>
          <w:tcPr>
            <w:tcW w:w="8329" w:type="dxa"/>
          </w:tcPr>
          <w:p w14:paraId="6F987530" w14:textId="23CFAD24" w:rsidR="000D2DA9" w:rsidRPr="003929CC" w:rsidRDefault="000D2DA9" w:rsidP="000D2DA9">
            <w:pPr>
              <w:spacing w:before="20" w:after="20"/>
              <w:rPr>
                <w:color w:val="000000" w:themeColor="text1"/>
                <w:sz w:val="20"/>
                <w:szCs w:val="20"/>
                <w:lang w:val="en-CA"/>
              </w:rPr>
            </w:pPr>
            <w:r w:rsidRPr="003929CC">
              <w:rPr>
                <w:sz w:val="20"/>
                <w:szCs w:val="20"/>
                <w:lang w:val="en-CA" w:eastAsia="ko-KR"/>
              </w:rPr>
              <w:tab/>
            </w:r>
            <w:r w:rsidRPr="003929CC">
              <w:rPr>
                <w:sz w:val="20"/>
                <w:szCs w:val="20"/>
                <w:lang w:val="en-CA" w:eastAsia="ko-KR"/>
              </w:rPr>
              <w:tab/>
            </w:r>
            <w:r w:rsidRPr="003929CC">
              <w:rPr>
                <w:sz w:val="20"/>
                <w:szCs w:val="20"/>
                <w:lang w:val="en-CA"/>
              </w:rPr>
              <w:tab/>
            </w:r>
            <w:r w:rsidRPr="003929CC">
              <w:rPr>
                <w:b/>
                <w:sz w:val="20"/>
                <w:szCs w:val="20"/>
                <w:lang w:val="en-CA"/>
              </w:rPr>
              <w:t>atgh_num_ref_idx_active_override_flag</w:t>
            </w:r>
          </w:p>
        </w:tc>
        <w:tc>
          <w:tcPr>
            <w:tcW w:w="1413" w:type="dxa"/>
          </w:tcPr>
          <w:p w14:paraId="46D49485" w14:textId="77777777" w:rsidR="000D2DA9" w:rsidRPr="003929CC" w:rsidRDefault="000D2DA9" w:rsidP="000D2DA9">
            <w:pPr>
              <w:spacing w:before="20" w:after="20"/>
              <w:jc w:val="center"/>
              <w:rPr>
                <w:color w:val="000000" w:themeColor="text1"/>
                <w:sz w:val="20"/>
                <w:szCs w:val="20"/>
                <w:lang w:val="en-CA"/>
              </w:rPr>
            </w:pPr>
            <w:r w:rsidRPr="003929CC">
              <w:rPr>
                <w:sz w:val="20"/>
                <w:szCs w:val="20"/>
                <w:lang w:val="en-CA"/>
              </w:rPr>
              <w:t>u(1)</w:t>
            </w:r>
          </w:p>
        </w:tc>
      </w:tr>
      <w:tr w:rsidR="000D2DA9" w:rsidRPr="003929CC" w14:paraId="29144075" w14:textId="77777777" w:rsidTr="00466D1D">
        <w:trPr>
          <w:jc w:val="center"/>
        </w:trPr>
        <w:tc>
          <w:tcPr>
            <w:tcW w:w="8329" w:type="dxa"/>
          </w:tcPr>
          <w:p w14:paraId="4C847B77" w14:textId="24D5F436" w:rsidR="000D2DA9" w:rsidRPr="003929CC" w:rsidRDefault="000D2DA9" w:rsidP="000D2DA9">
            <w:pPr>
              <w:spacing w:before="20" w:after="20"/>
              <w:rPr>
                <w:color w:val="000000" w:themeColor="text1"/>
                <w:sz w:val="20"/>
                <w:szCs w:val="20"/>
                <w:lang w:val="en-CA"/>
              </w:rPr>
            </w:pPr>
            <w:r w:rsidRPr="003929CC">
              <w:rPr>
                <w:sz w:val="20"/>
                <w:szCs w:val="20"/>
                <w:lang w:val="en-CA" w:eastAsia="ko-KR"/>
              </w:rPr>
              <w:tab/>
            </w:r>
            <w:r w:rsidRPr="003929CC">
              <w:rPr>
                <w:sz w:val="20"/>
                <w:szCs w:val="20"/>
                <w:lang w:val="en-CA" w:eastAsia="ko-KR"/>
              </w:rPr>
              <w:tab/>
            </w:r>
            <w:r w:rsidRPr="003929CC">
              <w:rPr>
                <w:sz w:val="20"/>
                <w:szCs w:val="20"/>
                <w:lang w:val="en-CA"/>
              </w:rPr>
              <w:tab/>
              <w:t>if( atgh_num_ref_idx_active_override_flag )</w:t>
            </w:r>
          </w:p>
        </w:tc>
        <w:tc>
          <w:tcPr>
            <w:tcW w:w="1413" w:type="dxa"/>
          </w:tcPr>
          <w:p w14:paraId="1181512F" w14:textId="77777777" w:rsidR="000D2DA9" w:rsidRPr="003929CC" w:rsidRDefault="000D2DA9" w:rsidP="000D2DA9">
            <w:pPr>
              <w:spacing w:before="20" w:after="20"/>
              <w:jc w:val="center"/>
              <w:rPr>
                <w:color w:val="000000" w:themeColor="text1"/>
                <w:sz w:val="20"/>
                <w:szCs w:val="20"/>
                <w:lang w:val="en-CA"/>
              </w:rPr>
            </w:pPr>
          </w:p>
        </w:tc>
      </w:tr>
      <w:tr w:rsidR="000D2DA9" w:rsidRPr="003929CC" w14:paraId="7EFAA5EC" w14:textId="77777777" w:rsidTr="00466D1D">
        <w:trPr>
          <w:jc w:val="center"/>
        </w:trPr>
        <w:tc>
          <w:tcPr>
            <w:tcW w:w="8329" w:type="dxa"/>
          </w:tcPr>
          <w:p w14:paraId="08F98DD1" w14:textId="7639ADDE" w:rsidR="000D2DA9" w:rsidRPr="003929CC" w:rsidRDefault="000D2DA9" w:rsidP="000D2DA9">
            <w:pPr>
              <w:spacing w:before="20" w:after="20"/>
              <w:rPr>
                <w:color w:val="000000" w:themeColor="text1"/>
                <w:sz w:val="20"/>
                <w:szCs w:val="20"/>
                <w:lang w:val="en-CA"/>
              </w:rPr>
            </w:pPr>
            <w:r w:rsidRPr="003929CC">
              <w:rPr>
                <w:sz w:val="20"/>
                <w:szCs w:val="20"/>
                <w:lang w:val="en-CA" w:eastAsia="ko-KR"/>
              </w:rPr>
              <w:tab/>
            </w:r>
            <w:r w:rsidRPr="003929CC">
              <w:rPr>
                <w:sz w:val="20"/>
                <w:szCs w:val="20"/>
                <w:lang w:val="en-CA" w:eastAsia="ko-KR"/>
              </w:rPr>
              <w:tab/>
            </w:r>
            <w:r w:rsidRPr="003929CC">
              <w:rPr>
                <w:sz w:val="20"/>
                <w:szCs w:val="20"/>
                <w:lang w:val="en-CA" w:eastAsia="ko-KR"/>
              </w:rPr>
              <w:tab/>
            </w:r>
            <w:r w:rsidRPr="003929CC">
              <w:rPr>
                <w:sz w:val="20"/>
                <w:szCs w:val="20"/>
                <w:lang w:val="en-CA"/>
              </w:rPr>
              <w:tab/>
            </w:r>
            <w:r w:rsidRPr="003929CC">
              <w:rPr>
                <w:b/>
                <w:sz w:val="20"/>
                <w:szCs w:val="20"/>
                <w:lang w:val="en-CA"/>
              </w:rPr>
              <w:t>atgh_num_ref_idx_active_minus1</w:t>
            </w:r>
          </w:p>
        </w:tc>
        <w:tc>
          <w:tcPr>
            <w:tcW w:w="1413" w:type="dxa"/>
          </w:tcPr>
          <w:p w14:paraId="68C23F13" w14:textId="77777777" w:rsidR="000D2DA9" w:rsidRPr="003929CC" w:rsidRDefault="000D2DA9" w:rsidP="000D2DA9">
            <w:pPr>
              <w:spacing w:before="20" w:after="20"/>
              <w:jc w:val="center"/>
              <w:rPr>
                <w:color w:val="000000" w:themeColor="text1"/>
                <w:sz w:val="20"/>
                <w:szCs w:val="20"/>
                <w:lang w:val="en-CA"/>
              </w:rPr>
            </w:pPr>
            <w:r w:rsidRPr="003929CC">
              <w:rPr>
                <w:sz w:val="20"/>
                <w:szCs w:val="20"/>
                <w:lang w:val="en-CA"/>
              </w:rPr>
              <w:t>ue(v)</w:t>
            </w:r>
          </w:p>
        </w:tc>
      </w:tr>
      <w:tr w:rsidR="000D2DA9" w:rsidRPr="003929CC" w14:paraId="321203ED" w14:textId="77777777" w:rsidTr="00466D1D">
        <w:trPr>
          <w:jc w:val="center"/>
        </w:trPr>
        <w:tc>
          <w:tcPr>
            <w:tcW w:w="8329" w:type="dxa"/>
          </w:tcPr>
          <w:p w14:paraId="70BC4FC2" w14:textId="77777777" w:rsidR="000D2DA9" w:rsidRPr="003929CC" w:rsidRDefault="000D2DA9" w:rsidP="000D2DA9">
            <w:pPr>
              <w:spacing w:before="20" w:after="20"/>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t>}</w:t>
            </w:r>
          </w:p>
        </w:tc>
        <w:tc>
          <w:tcPr>
            <w:tcW w:w="1413" w:type="dxa"/>
          </w:tcPr>
          <w:p w14:paraId="034CBD97" w14:textId="77777777" w:rsidR="000D2DA9" w:rsidRPr="003929CC" w:rsidRDefault="000D2DA9" w:rsidP="000D2DA9">
            <w:pPr>
              <w:spacing w:before="20" w:after="20"/>
              <w:jc w:val="center"/>
              <w:rPr>
                <w:color w:val="000000" w:themeColor="text1"/>
                <w:sz w:val="20"/>
                <w:szCs w:val="20"/>
                <w:lang w:val="en-CA"/>
              </w:rPr>
            </w:pPr>
          </w:p>
        </w:tc>
      </w:tr>
      <w:tr w:rsidR="000D2DA9" w:rsidRPr="003929CC" w14:paraId="026A2D12" w14:textId="77777777" w:rsidTr="00466D1D">
        <w:trPr>
          <w:jc w:val="center"/>
        </w:trPr>
        <w:tc>
          <w:tcPr>
            <w:tcW w:w="8329" w:type="dxa"/>
          </w:tcPr>
          <w:p w14:paraId="6AA6F73D" w14:textId="77777777" w:rsidR="000D2DA9" w:rsidRPr="003929CC" w:rsidRDefault="000D2DA9" w:rsidP="000D2DA9">
            <w:pPr>
              <w:spacing w:before="20" w:after="20"/>
              <w:rPr>
                <w:sz w:val="20"/>
                <w:szCs w:val="20"/>
                <w:lang w:val="en-CA"/>
              </w:rPr>
            </w:pPr>
            <w:r w:rsidRPr="003929CC">
              <w:rPr>
                <w:sz w:val="20"/>
                <w:szCs w:val="20"/>
                <w:lang w:val="en-CA"/>
              </w:rPr>
              <w:tab/>
              <w:t>}</w:t>
            </w:r>
          </w:p>
        </w:tc>
        <w:tc>
          <w:tcPr>
            <w:tcW w:w="1413" w:type="dxa"/>
          </w:tcPr>
          <w:p w14:paraId="2267C7D6" w14:textId="77777777" w:rsidR="000D2DA9" w:rsidRPr="003929CC" w:rsidRDefault="000D2DA9" w:rsidP="000D2DA9">
            <w:pPr>
              <w:spacing w:before="20" w:after="20"/>
              <w:jc w:val="center"/>
              <w:rPr>
                <w:color w:val="000000" w:themeColor="text1"/>
                <w:sz w:val="20"/>
                <w:szCs w:val="20"/>
                <w:lang w:val="en-CA"/>
              </w:rPr>
            </w:pPr>
          </w:p>
        </w:tc>
      </w:tr>
      <w:tr w:rsidR="000D2DA9" w:rsidRPr="003929CC" w14:paraId="32D801C3" w14:textId="77777777" w:rsidTr="00466D1D">
        <w:trPr>
          <w:jc w:val="center"/>
        </w:trPr>
        <w:tc>
          <w:tcPr>
            <w:tcW w:w="8329" w:type="dxa"/>
          </w:tcPr>
          <w:p w14:paraId="3E4FB43A" w14:textId="77777777" w:rsidR="000D2DA9" w:rsidRPr="003929CC" w:rsidRDefault="000D2DA9" w:rsidP="000D2DA9">
            <w:pPr>
              <w:spacing w:before="20" w:after="20"/>
              <w:rPr>
                <w:color w:val="000000" w:themeColor="text1"/>
                <w:sz w:val="20"/>
                <w:szCs w:val="20"/>
                <w:lang w:val="en-CA"/>
              </w:rPr>
            </w:pPr>
            <w:r w:rsidRPr="003929CC">
              <w:rPr>
                <w:sz w:val="20"/>
                <w:szCs w:val="20"/>
                <w:lang w:val="en-CA"/>
              </w:rPr>
              <w:tab/>
              <w:t>byte_alignment( )</w:t>
            </w:r>
          </w:p>
        </w:tc>
        <w:tc>
          <w:tcPr>
            <w:tcW w:w="1413" w:type="dxa"/>
          </w:tcPr>
          <w:p w14:paraId="12C1E0C1" w14:textId="77777777" w:rsidR="000D2DA9" w:rsidRPr="003929CC" w:rsidRDefault="000D2DA9" w:rsidP="000D2DA9">
            <w:pPr>
              <w:spacing w:before="20" w:after="20"/>
              <w:jc w:val="center"/>
              <w:rPr>
                <w:color w:val="000000" w:themeColor="text1"/>
                <w:sz w:val="20"/>
                <w:szCs w:val="20"/>
                <w:lang w:val="en-CA"/>
              </w:rPr>
            </w:pPr>
          </w:p>
        </w:tc>
      </w:tr>
      <w:tr w:rsidR="000D2DA9" w:rsidRPr="003929CC" w14:paraId="312D476E" w14:textId="77777777" w:rsidTr="00466D1D">
        <w:trPr>
          <w:jc w:val="center"/>
        </w:trPr>
        <w:tc>
          <w:tcPr>
            <w:tcW w:w="8329" w:type="dxa"/>
          </w:tcPr>
          <w:p w14:paraId="23C871C7" w14:textId="77777777" w:rsidR="000D2DA9" w:rsidRPr="003929CC" w:rsidRDefault="000D2DA9" w:rsidP="000D2DA9">
            <w:pPr>
              <w:spacing w:before="20" w:after="20"/>
              <w:rPr>
                <w:sz w:val="20"/>
                <w:szCs w:val="20"/>
                <w:lang w:val="en-CA"/>
              </w:rPr>
            </w:pPr>
            <w:r w:rsidRPr="003929CC">
              <w:rPr>
                <w:sz w:val="20"/>
                <w:szCs w:val="20"/>
                <w:lang w:val="en-CA"/>
              </w:rPr>
              <w:t>}</w:t>
            </w:r>
          </w:p>
        </w:tc>
        <w:tc>
          <w:tcPr>
            <w:tcW w:w="1413" w:type="dxa"/>
          </w:tcPr>
          <w:p w14:paraId="5BC1B443" w14:textId="77777777" w:rsidR="000D2DA9" w:rsidRPr="003929CC" w:rsidRDefault="000D2DA9" w:rsidP="000D2DA9">
            <w:pPr>
              <w:spacing w:before="20" w:after="20"/>
              <w:jc w:val="center"/>
              <w:rPr>
                <w:color w:val="000000" w:themeColor="text1"/>
                <w:sz w:val="20"/>
                <w:szCs w:val="20"/>
                <w:lang w:val="en-CA"/>
              </w:rPr>
            </w:pPr>
          </w:p>
        </w:tc>
      </w:tr>
    </w:tbl>
    <w:p w14:paraId="311A1FAD" w14:textId="77777777" w:rsidR="00660A7C" w:rsidRPr="003929CC" w:rsidRDefault="00660A7C" w:rsidP="00660A7C">
      <w:pPr>
        <w:rPr>
          <w:lang w:val="en-CA"/>
        </w:rPr>
      </w:pPr>
    </w:p>
    <w:p w14:paraId="0E8EF288" w14:textId="77777777" w:rsidR="00F97FCF" w:rsidRPr="003929CC" w:rsidRDefault="00F97FCF" w:rsidP="007C6450">
      <w:pPr>
        <w:pStyle w:val="Heading4"/>
      </w:pPr>
      <w:r w:rsidRPr="003929CC">
        <w:t>Reference list structure syntax</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72"/>
        <w:gridCol w:w="1370"/>
      </w:tblGrid>
      <w:tr w:rsidR="004C4C81" w:rsidRPr="003929CC" w14:paraId="46C8FF60" w14:textId="77777777" w:rsidTr="004C4C81">
        <w:trPr>
          <w:cantSplit/>
          <w:jc w:val="center"/>
        </w:trPr>
        <w:tc>
          <w:tcPr>
            <w:tcW w:w="8275" w:type="dxa"/>
          </w:tcPr>
          <w:p w14:paraId="1CFAF332" w14:textId="0260C1D3" w:rsidR="00F97FCF" w:rsidRPr="003929CC" w:rsidRDefault="00F97FCF" w:rsidP="00962B94">
            <w:pPr>
              <w:pStyle w:val="tablesyntax"/>
              <w:keepLines w:val="0"/>
              <w:spacing w:before="20" w:after="40"/>
              <w:rPr>
                <w:rFonts w:ascii="Cambria" w:hAnsi="Cambria"/>
              </w:rPr>
            </w:pPr>
            <w:r w:rsidRPr="003929CC">
              <w:rPr>
                <w:rFonts w:ascii="Cambria" w:hAnsi="Cambria"/>
                <w:lang w:eastAsia="ko-KR"/>
              </w:rPr>
              <w:t>ref_list_struct( r</w:t>
            </w:r>
            <w:r w:rsidR="00053B0E" w:rsidRPr="003929CC">
              <w:rPr>
                <w:rFonts w:ascii="Cambria" w:hAnsi="Cambria"/>
                <w:lang w:eastAsia="ko-KR"/>
              </w:rPr>
              <w:t>l</w:t>
            </w:r>
            <w:r w:rsidRPr="003929CC">
              <w:rPr>
                <w:rFonts w:ascii="Cambria" w:hAnsi="Cambria"/>
                <w:lang w:eastAsia="ko-KR"/>
              </w:rPr>
              <w:t>s</w:t>
            </w:r>
            <w:r w:rsidR="00162963" w:rsidRPr="003929CC">
              <w:rPr>
                <w:rFonts w:ascii="Cambria" w:hAnsi="Cambria"/>
                <w:lang w:eastAsia="ko-KR"/>
              </w:rPr>
              <w:t>I</w:t>
            </w:r>
            <w:r w:rsidRPr="003929CC">
              <w:rPr>
                <w:rFonts w:ascii="Cambria" w:hAnsi="Cambria"/>
                <w:lang w:eastAsia="ko-KR"/>
              </w:rPr>
              <w:t>dx</w:t>
            </w:r>
            <w:r w:rsidR="00057E6B" w:rsidRPr="003929CC">
              <w:rPr>
                <w:rFonts w:ascii="Cambria" w:hAnsi="Cambria"/>
                <w:lang w:eastAsia="ko-KR"/>
              </w:rPr>
              <w:t> </w:t>
            </w:r>
            <w:r w:rsidRPr="003929CC">
              <w:rPr>
                <w:rFonts w:ascii="Cambria" w:hAnsi="Cambria"/>
                <w:lang w:eastAsia="ko-KR"/>
              </w:rPr>
              <w:t>)</w:t>
            </w:r>
            <w:r w:rsidRPr="003929CC">
              <w:rPr>
                <w:rFonts w:ascii="Cambria" w:hAnsi="Cambria"/>
              </w:rPr>
              <w:t xml:space="preserve"> {</w:t>
            </w:r>
          </w:p>
        </w:tc>
        <w:tc>
          <w:tcPr>
            <w:tcW w:w="1354" w:type="dxa"/>
          </w:tcPr>
          <w:p w14:paraId="625089F2" w14:textId="77777777" w:rsidR="00F97FCF" w:rsidRPr="003929CC" w:rsidRDefault="00F97FCF" w:rsidP="00962B94">
            <w:pPr>
              <w:pStyle w:val="tableheading"/>
              <w:keepLines w:val="0"/>
              <w:spacing w:before="20" w:after="40"/>
              <w:rPr>
                <w:rFonts w:ascii="Cambria" w:hAnsi="Cambria"/>
              </w:rPr>
            </w:pPr>
            <w:r w:rsidRPr="003929CC">
              <w:rPr>
                <w:rFonts w:ascii="Cambria" w:hAnsi="Cambria"/>
              </w:rPr>
              <w:t>Descriptor</w:t>
            </w:r>
          </w:p>
        </w:tc>
      </w:tr>
      <w:tr w:rsidR="004C4C81" w:rsidRPr="003929CC" w14:paraId="06331ED5" w14:textId="77777777" w:rsidTr="004C4C81">
        <w:trPr>
          <w:cantSplit/>
          <w:jc w:val="center"/>
        </w:trPr>
        <w:tc>
          <w:tcPr>
            <w:tcW w:w="8275" w:type="dxa"/>
          </w:tcPr>
          <w:p w14:paraId="27F9E662" w14:textId="5173C16C" w:rsidR="00F97FCF" w:rsidRPr="003929CC" w:rsidRDefault="00F97FCF" w:rsidP="00962B94">
            <w:pPr>
              <w:pStyle w:val="tablesyntax"/>
              <w:keepLines w:val="0"/>
              <w:spacing w:before="20" w:after="40"/>
              <w:rPr>
                <w:rFonts w:ascii="Cambria" w:hAnsi="Cambria"/>
                <w:sz w:val="22"/>
                <w:szCs w:val="22"/>
              </w:rPr>
            </w:pPr>
            <w:r w:rsidRPr="003929CC">
              <w:rPr>
                <w:rFonts w:ascii="Cambria" w:hAnsi="Cambria"/>
              </w:rPr>
              <w:tab/>
            </w:r>
            <w:r w:rsidRPr="003929CC">
              <w:rPr>
                <w:rFonts w:ascii="Cambria" w:hAnsi="Cambria"/>
                <w:b/>
              </w:rPr>
              <w:t>num_ref_entries</w:t>
            </w:r>
            <w:r w:rsidRPr="003929CC">
              <w:rPr>
                <w:rFonts w:ascii="Cambria" w:hAnsi="Cambria"/>
              </w:rPr>
              <w:t>[</w:t>
            </w:r>
            <w:r w:rsidR="00057E6B" w:rsidRPr="003929CC">
              <w:rPr>
                <w:rFonts w:ascii="Cambria" w:hAnsi="Cambria"/>
              </w:rPr>
              <w:t> </w:t>
            </w:r>
            <w:r w:rsidR="00162963" w:rsidRPr="003929CC">
              <w:rPr>
                <w:rFonts w:ascii="Cambria" w:hAnsi="Cambria"/>
                <w:lang w:eastAsia="ko-KR"/>
              </w:rPr>
              <w:t>rlsIdx </w:t>
            </w:r>
            <w:r w:rsidRPr="003929CC">
              <w:rPr>
                <w:rFonts w:ascii="Cambria" w:hAnsi="Cambria"/>
                <w:lang w:eastAsia="ko-KR"/>
              </w:rPr>
              <w:t>]</w:t>
            </w:r>
          </w:p>
        </w:tc>
        <w:tc>
          <w:tcPr>
            <w:tcW w:w="1354" w:type="dxa"/>
          </w:tcPr>
          <w:p w14:paraId="390815A5" w14:textId="77777777" w:rsidR="00F97FCF" w:rsidRPr="003929CC" w:rsidRDefault="00F97FCF" w:rsidP="00962B94">
            <w:pPr>
              <w:pStyle w:val="tablecell"/>
              <w:keepLines w:val="0"/>
              <w:spacing w:before="20" w:after="40"/>
              <w:jc w:val="center"/>
              <w:rPr>
                <w:rFonts w:ascii="Cambria" w:hAnsi="Cambria"/>
              </w:rPr>
            </w:pPr>
            <w:r w:rsidRPr="003929CC">
              <w:rPr>
                <w:rFonts w:ascii="Cambria" w:hAnsi="Cambria"/>
              </w:rPr>
              <w:t>ue(v)</w:t>
            </w:r>
          </w:p>
        </w:tc>
      </w:tr>
      <w:tr w:rsidR="004C4C81" w:rsidRPr="003929CC" w14:paraId="10E9B819" w14:textId="77777777" w:rsidTr="004C4C81">
        <w:trPr>
          <w:cantSplit/>
          <w:jc w:val="center"/>
        </w:trPr>
        <w:tc>
          <w:tcPr>
            <w:tcW w:w="8275" w:type="dxa"/>
          </w:tcPr>
          <w:p w14:paraId="72327438" w14:textId="093BB8DA" w:rsidR="00F97FCF" w:rsidRPr="003929CC" w:rsidRDefault="00F97FCF" w:rsidP="00962B94">
            <w:pPr>
              <w:pStyle w:val="tablesyntax"/>
              <w:keepLines w:val="0"/>
              <w:spacing w:before="20" w:after="40"/>
              <w:rPr>
                <w:rFonts w:ascii="Cambria" w:hAnsi="Cambria"/>
              </w:rPr>
            </w:pPr>
            <w:r w:rsidRPr="003929CC">
              <w:rPr>
                <w:rFonts w:ascii="Cambria" w:hAnsi="Cambria"/>
              </w:rPr>
              <w:tab/>
            </w:r>
            <w:r w:rsidRPr="003929CC">
              <w:rPr>
                <w:rFonts w:ascii="Cambria" w:hAnsi="Cambria"/>
                <w:bCs/>
              </w:rPr>
              <w:t>for(</w:t>
            </w:r>
            <w:r w:rsidR="00057E6B" w:rsidRPr="003929CC">
              <w:rPr>
                <w:rFonts w:ascii="Cambria" w:hAnsi="Cambria"/>
                <w:bCs/>
              </w:rPr>
              <w:t> </w:t>
            </w:r>
            <w:r w:rsidRPr="003929CC">
              <w:rPr>
                <w:rFonts w:ascii="Cambria" w:hAnsi="Cambria"/>
                <w:bCs/>
              </w:rPr>
              <w:t>i</w:t>
            </w:r>
            <w:r w:rsidR="00057E6B" w:rsidRPr="003929CC">
              <w:rPr>
                <w:rFonts w:ascii="Cambria" w:hAnsi="Cambria"/>
                <w:bCs/>
              </w:rPr>
              <w:t> </w:t>
            </w:r>
            <w:r w:rsidRPr="003929CC">
              <w:rPr>
                <w:rFonts w:ascii="Cambria" w:hAnsi="Cambria"/>
                <w:bCs/>
              </w:rPr>
              <w:t>=</w:t>
            </w:r>
            <w:r w:rsidR="00057E6B" w:rsidRPr="003929CC">
              <w:rPr>
                <w:rFonts w:ascii="Cambria" w:hAnsi="Cambria"/>
                <w:bCs/>
              </w:rPr>
              <w:t> </w:t>
            </w:r>
            <w:r w:rsidRPr="003929CC">
              <w:rPr>
                <w:rFonts w:ascii="Cambria" w:hAnsi="Cambria"/>
                <w:bCs/>
              </w:rPr>
              <w:t>0;</w:t>
            </w:r>
            <w:r w:rsidR="00057E6B" w:rsidRPr="003929CC">
              <w:rPr>
                <w:rFonts w:ascii="Cambria" w:hAnsi="Cambria"/>
                <w:bCs/>
              </w:rPr>
              <w:t> </w:t>
            </w:r>
            <w:r w:rsidRPr="003929CC">
              <w:rPr>
                <w:rFonts w:ascii="Cambria" w:hAnsi="Cambria"/>
                <w:bCs/>
              </w:rPr>
              <w:t>i</w:t>
            </w:r>
            <w:r w:rsidR="00057E6B" w:rsidRPr="003929CC">
              <w:rPr>
                <w:rFonts w:ascii="Cambria" w:hAnsi="Cambria"/>
                <w:bCs/>
              </w:rPr>
              <w:t> </w:t>
            </w:r>
            <w:r w:rsidRPr="003929CC">
              <w:rPr>
                <w:rFonts w:ascii="Cambria" w:hAnsi="Cambria"/>
                <w:bCs/>
              </w:rPr>
              <w:t>&lt;</w:t>
            </w:r>
            <w:r w:rsidR="00057E6B" w:rsidRPr="003929CC">
              <w:rPr>
                <w:rFonts w:ascii="Cambria" w:hAnsi="Cambria"/>
                <w:bCs/>
              </w:rPr>
              <w:t> </w:t>
            </w:r>
            <w:r w:rsidRPr="003929CC">
              <w:rPr>
                <w:rFonts w:ascii="Cambria" w:hAnsi="Cambria"/>
                <w:bCs/>
              </w:rPr>
              <w:t>num_ref_entries</w:t>
            </w:r>
            <w:r w:rsidRPr="003929CC">
              <w:rPr>
                <w:rFonts w:ascii="Cambria" w:hAnsi="Cambria"/>
              </w:rPr>
              <w:t>[</w:t>
            </w:r>
            <w:r w:rsidR="00057E6B" w:rsidRPr="003929CC">
              <w:rPr>
                <w:rFonts w:ascii="Cambria" w:hAnsi="Cambria"/>
                <w:lang w:eastAsia="ko-KR"/>
              </w:rPr>
              <w:t> </w:t>
            </w:r>
            <w:r w:rsidR="00162963" w:rsidRPr="003929CC">
              <w:rPr>
                <w:rFonts w:ascii="Cambria" w:hAnsi="Cambria"/>
                <w:lang w:eastAsia="ko-KR"/>
              </w:rPr>
              <w:t>rlsIdx </w:t>
            </w:r>
            <w:r w:rsidRPr="003929CC">
              <w:rPr>
                <w:rFonts w:ascii="Cambria" w:hAnsi="Cambria"/>
                <w:lang w:eastAsia="ko-KR"/>
              </w:rPr>
              <w:t>]</w:t>
            </w:r>
            <w:r w:rsidRPr="003929CC">
              <w:rPr>
                <w:rFonts w:ascii="Cambria" w:hAnsi="Cambria"/>
                <w:bCs/>
              </w:rPr>
              <w:t>;</w:t>
            </w:r>
            <w:r w:rsidR="00057E6B" w:rsidRPr="003929CC">
              <w:rPr>
                <w:rFonts w:ascii="Cambria" w:hAnsi="Cambria"/>
                <w:bCs/>
              </w:rPr>
              <w:t> </w:t>
            </w:r>
            <w:r w:rsidRPr="003929CC">
              <w:rPr>
                <w:rFonts w:ascii="Cambria" w:hAnsi="Cambria"/>
                <w:bCs/>
              </w:rPr>
              <w:t>i++</w:t>
            </w:r>
            <w:r w:rsidR="00057E6B" w:rsidRPr="003929CC">
              <w:rPr>
                <w:rFonts w:ascii="Cambria" w:hAnsi="Cambria"/>
                <w:bCs/>
              </w:rPr>
              <w:t> </w:t>
            </w:r>
            <w:r w:rsidRPr="003929CC">
              <w:rPr>
                <w:rFonts w:ascii="Cambria" w:hAnsi="Cambria"/>
                <w:bCs/>
              </w:rPr>
              <w:t>) {</w:t>
            </w:r>
          </w:p>
        </w:tc>
        <w:tc>
          <w:tcPr>
            <w:tcW w:w="1354" w:type="dxa"/>
          </w:tcPr>
          <w:p w14:paraId="14A173F2" w14:textId="77777777" w:rsidR="00F97FCF" w:rsidRPr="003929CC" w:rsidRDefault="00F97FCF" w:rsidP="00962B94">
            <w:pPr>
              <w:pStyle w:val="tablecell"/>
              <w:keepLines w:val="0"/>
              <w:spacing w:before="20" w:after="40"/>
              <w:jc w:val="center"/>
              <w:rPr>
                <w:rFonts w:ascii="Cambria" w:hAnsi="Cambria"/>
              </w:rPr>
            </w:pPr>
          </w:p>
        </w:tc>
      </w:tr>
      <w:tr w:rsidR="004C4C81" w:rsidRPr="003929CC" w14:paraId="4EDDC298" w14:textId="77777777" w:rsidTr="004C4C81">
        <w:trPr>
          <w:cantSplit/>
          <w:jc w:val="center"/>
        </w:trPr>
        <w:tc>
          <w:tcPr>
            <w:tcW w:w="8275" w:type="dxa"/>
          </w:tcPr>
          <w:p w14:paraId="71485EDC" w14:textId="53F565CE" w:rsidR="00F97FCF" w:rsidRPr="003929CC" w:rsidRDefault="00F97FCF" w:rsidP="00962B94">
            <w:pPr>
              <w:pStyle w:val="tablesyntax"/>
              <w:keepLines w:val="0"/>
              <w:spacing w:before="20" w:after="40"/>
              <w:rPr>
                <w:rFonts w:ascii="Cambria" w:hAnsi="Cambria"/>
              </w:rPr>
            </w:pPr>
            <w:r w:rsidRPr="003929CC">
              <w:rPr>
                <w:rFonts w:ascii="Cambria" w:hAnsi="Cambria"/>
              </w:rPr>
              <w:tab/>
            </w:r>
            <w:r w:rsidRPr="003929CC">
              <w:rPr>
                <w:rFonts w:ascii="Cambria" w:hAnsi="Cambria"/>
              </w:rPr>
              <w:tab/>
              <w:t>if(</w:t>
            </w:r>
            <w:r w:rsidR="00897E6E" w:rsidRPr="003929CC">
              <w:rPr>
                <w:rFonts w:ascii="Cambria" w:hAnsi="Cambria"/>
              </w:rPr>
              <w:t> </w:t>
            </w:r>
            <w:r w:rsidR="00EB723C" w:rsidRPr="003929CC">
              <w:rPr>
                <w:rStyle w:val="fontstyle01"/>
                <w:rFonts w:ascii="Cambria" w:hAnsi="Cambria"/>
                <w:color w:val="000000" w:themeColor="text1"/>
              </w:rPr>
              <w:t>asps_</w:t>
            </w:r>
            <w:r w:rsidR="00897E6E" w:rsidRPr="003929CC">
              <w:rPr>
                <w:rStyle w:val="fontstyle01"/>
                <w:rFonts w:ascii="Cambria" w:hAnsi="Cambria"/>
                <w:color w:val="000000" w:themeColor="text1"/>
              </w:rPr>
              <w:t>long_term_ref_</w:t>
            </w:r>
            <w:r w:rsidR="00DD23CD" w:rsidRPr="003929CC">
              <w:rPr>
                <w:rStyle w:val="fontstyle01"/>
                <w:rFonts w:ascii="Cambria" w:hAnsi="Cambria"/>
                <w:color w:val="000000" w:themeColor="text1"/>
              </w:rPr>
              <w:t>atlas_frame</w:t>
            </w:r>
            <w:r w:rsidR="00897E6E" w:rsidRPr="003929CC">
              <w:rPr>
                <w:rStyle w:val="fontstyle01"/>
                <w:rFonts w:ascii="Cambria" w:hAnsi="Cambria"/>
                <w:color w:val="000000" w:themeColor="text1"/>
              </w:rPr>
              <w:t>s_flag</w:t>
            </w:r>
            <w:r w:rsidR="00F41351" w:rsidRPr="003929CC">
              <w:rPr>
                <w:rStyle w:val="fontstyle01"/>
                <w:rFonts w:ascii="Cambria" w:hAnsi="Cambria"/>
                <w:color w:val="000000" w:themeColor="text1"/>
              </w:rPr>
              <w:t> </w:t>
            </w:r>
            <w:r w:rsidRPr="003929CC">
              <w:rPr>
                <w:rFonts w:ascii="Cambria" w:hAnsi="Cambria"/>
              </w:rPr>
              <w:t>)</w:t>
            </w:r>
          </w:p>
        </w:tc>
        <w:tc>
          <w:tcPr>
            <w:tcW w:w="1354" w:type="dxa"/>
          </w:tcPr>
          <w:p w14:paraId="006C1E94" w14:textId="77777777" w:rsidR="00F97FCF" w:rsidRPr="003929CC" w:rsidRDefault="00F97FCF" w:rsidP="00962B94">
            <w:pPr>
              <w:pStyle w:val="tablecell"/>
              <w:keepLines w:val="0"/>
              <w:spacing w:before="20" w:after="40"/>
              <w:jc w:val="center"/>
              <w:rPr>
                <w:rFonts w:ascii="Cambria" w:hAnsi="Cambria"/>
              </w:rPr>
            </w:pPr>
          </w:p>
        </w:tc>
      </w:tr>
      <w:tr w:rsidR="004C4C81" w:rsidRPr="003929CC" w14:paraId="7980EF73" w14:textId="77777777" w:rsidTr="004C4C81">
        <w:trPr>
          <w:cantSplit/>
          <w:jc w:val="center"/>
        </w:trPr>
        <w:tc>
          <w:tcPr>
            <w:tcW w:w="8275" w:type="dxa"/>
          </w:tcPr>
          <w:p w14:paraId="2C7F2F37" w14:textId="08256103" w:rsidR="00F97FCF" w:rsidRPr="003929CC" w:rsidRDefault="00F97FCF" w:rsidP="00962B94">
            <w:pPr>
              <w:pStyle w:val="tablesyntax"/>
              <w:keepLines w:val="0"/>
              <w:spacing w:before="20" w:after="40"/>
              <w:rPr>
                <w:rFonts w:ascii="Cambria" w:hAnsi="Cambria"/>
              </w:rPr>
            </w:pPr>
            <w:r w:rsidRPr="003929CC">
              <w:rPr>
                <w:rFonts w:ascii="Cambria" w:hAnsi="Cambria"/>
              </w:rPr>
              <w:tab/>
            </w:r>
            <w:r w:rsidRPr="003929CC">
              <w:rPr>
                <w:rFonts w:ascii="Cambria" w:hAnsi="Cambria"/>
              </w:rPr>
              <w:tab/>
            </w:r>
            <w:r w:rsidRPr="003929CC">
              <w:rPr>
                <w:rFonts w:ascii="Cambria" w:hAnsi="Cambria"/>
              </w:rPr>
              <w:tab/>
            </w:r>
            <w:r w:rsidRPr="003929CC">
              <w:rPr>
                <w:rFonts w:ascii="Cambria" w:hAnsi="Cambria"/>
                <w:b/>
                <w:bCs/>
              </w:rPr>
              <w:t>st_ref_</w:t>
            </w:r>
            <w:r w:rsidR="00DD23CD" w:rsidRPr="003929CC">
              <w:rPr>
                <w:rFonts w:ascii="Cambria" w:hAnsi="Cambria"/>
                <w:b/>
              </w:rPr>
              <w:t>atlas_frame</w:t>
            </w:r>
            <w:r w:rsidRPr="003929CC">
              <w:rPr>
                <w:rFonts w:ascii="Cambria" w:hAnsi="Cambria"/>
                <w:b/>
                <w:bCs/>
              </w:rPr>
              <w:t>_flag</w:t>
            </w:r>
            <w:r w:rsidRPr="003929CC">
              <w:rPr>
                <w:rFonts w:ascii="Cambria" w:hAnsi="Cambria"/>
              </w:rPr>
              <w:t>[</w:t>
            </w:r>
            <w:r w:rsidR="00F41351" w:rsidRPr="003929CC">
              <w:rPr>
                <w:rFonts w:ascii="Cambria" w:hAnsi="Cambria"/>
              </w:rPr>
              <w:t> </w:t>
            </w:r>
            <w:r w:rsidR="00162963" w:rsidRPr="003929CC">
              <w:rPr>
                <w:rFonts w:ascii="Cambria" w:hAnsi="Cambria"/>
                <w:lang w:eastAsia="ko-KR"/>
              </w:rPr>
              <w:t>rlsIdx </w:t>
            </w:r>
            <w:r w:rsidRPr="003929CC">
              <w:rPr>
                <w:rFonts w:ascii="Cambria" w:hAnsi="Cambria"/>
                <w:lang w:eastAsia="ko-KR"/>
              </w:rPr>
              <w:t>]</w:t>
            </w:r>
            <w:r w:rsidR="00385634" w:rsidRPr="003929CC">
              <w:rPr>
                <w:rFonts w:ascii="Cambria" w:hAnsi="Cambria"/>
                <w:bCs/>
              </w:rPr>
              <w:t>[ i ]</w:t>
            </w:r>
          </w:p>
        </w:tc>
        <w:tc>
          <w:tcPr>
            <w:tcW w:w="1354" w:type="dxa"/>
          </w:tcPr>
          <w:p w14:paraId="264328CC" w14:textId="77777777" w:rsidR="00F97FCF" w:rsidRPr="003929CC" w:rsidRDefault="00F97FCF" w:rsidP="00962B94">
            <w:pPr>
              <w:pStyle w:val="tablecell"/>
              <w:keepLines w:val="0"/>
              <w:spacing w:before="20" w:after="40"/>
              <w:jc w:val="center"/>
              <w:rPr>
                <w:rFonts w:ascii="Cambria" w:hAnsi="Cambria"/>
              </w:rPr>
            </w:pPr>
            <w:r w:rsidRPr="003929CC">
              <w:rPr>
                <w:rFonts w:ascii="Cambria" w:hAnsi="Cambria"/>
              </w:rPr>
              <w:t>u(1)</w:t>
            </w:r>
          </w:p>
        </w:tc>
      </w:tr>
      <w:tr w:rsidR="004C4C81" w:rsidRPr="003929CC" w14:paraId="23B3CAEC" w14:textId="77777777" w:rsidTr="004C4C81">
        <w:trPr>
          <w:cantSplit/>
          <w:jc w:val="center"/>
        </w:trPr>
        <w:tc>
          <w:tcPr>
            <w:tcW w:w="8275" w:type="dxa"/>
          </w:tcPr>
          <w:p w14:paraId="626F0AB5" w14:textId="1497E61D" w:rsidR="00F97FCF" w:rsidRPr="003929CC" w:rsidRDefault="00F97FCF" w:rsidP="00962B94">
            <w:pPr>
              <w:pStyle w:val="tablesyntax"/>
              <w:keepLines w:val="0"/>
              <w:spacing w:before="20" w:after="40"/>
              <w:rPr>
                <w:rFonts w:ascii="Cambria" w:hAnsi="Cambria"/>
              </w:rPr>
            </w:pPr>
            <w:r w:rsidRPr="003929CC">
              <w:rPr>
                <w:rFonts w:ascii="Cambria" w:hAnsi="Cambria"/>
              </w:rPr>
              <w:tab/>
            </w:r>
            <w:r w:rsidRPr="003929CC">
              <w:rPr>
                <w:rFonts w:ascii="Cambria" w:hAnsi="Cambria"/>
              </w:rPr>
              <w:tab/>
              <w:t>if(</w:t>
            </w:r>
            <w:r w:rsidR="00067D9B" w:rsidRPr="003929CC">
              <w:rPr>
                <w:rFonts w:ascii="Cambria" w:hAnsi="Cambria"/>
              </w:rPr>
              <w:t> </w:t>
            </w:r>
            <w:r w:rsidRPr="003929CC">
              <w:rPr>
                <w:rFonts w:ascii="Cambria" w:hAnsi="Cambria"/>
                <w:bCs/>
              </w:rPr>
              <w:t>st_ref_</w:t>
            </w:r>
            <w:r w:rsidR="00DD23CD" w:rsidRPr="003929CC">
              <w:rPr>
                <w:rFonts w:ascii="Cambria" w:hAnsi="Cambria"/>
              </w:rPr>
              <w:t>atlas_frame</w:t>
            </w:r>
            <w:r w:rsidRPr="003929CC">
              <w:rPr>
                <w:rFonts w:ascii="Cambria" w:hAnsi="Cambria"/>
                <w:bCs/>
              </w:rPr>
              <w:t>_flag</w:t>
            </w:r>
            <w:r w:rsidR="00C630EC" w:rsidRPr="003929CC">
              <w:rPr>
                <w:rFonts w:ascii="Cambria" w:hAnsi="Cambria"/>
              </w:rPr>
              <w:t>[ </w:t>
            </w:r>
            <w:r w:rsidR="00162963" w:rsidRPr="003929CC">
              <w:rPr>
                <w:rFonts w:ascii="Cambria" w:hAnsi="Cambria"/>
                <w:lang w:eastAsia="ko-KR"/>
              </w:rPr>
              <w:t>rlsIdx </w:t>
            </w:r>
            <w:r w:rsidR="00C630EC" w:rsidRPr="003929CC">
              <w:rPr>
                <w:rFonts w:ascii="Cambria" w:hAnsi="Cambria"/>
              </w:rPr>
              <w:t>]</w:t>
            </w:r>
            <w:r w:rsidR="00385634" w:rsidRPr="003929CC">
              <w:rPr>
                <w:rFonts w:ascii="Cambria" w:hAnsi="Cambria"/>
              </w:rPr>
              <w:t>[ i ]</w:t>
            </w:r>
            <w:r w:rsidR="00067D9B" w:rsidRPr="003929CC">
              <w:rPr>
                <w:rFonts w:ascii="Cambria" w:hAnsi="Cambria"/>
              </w:rPr>
              <w:t> </w:t>
            </w:r>
            <w:r w:rsidRPr="003929CC">
              <w:rPr>
                <w:rFonts w:ascii="Cambria" w:hAnsi="Cambria"/>
              </w:rPr>
              <w:t>)</w:t>
            </w:r>
            <w:r w:rsidR="00067D9B" w:rsidRPr="003929CC">
              <w:rPr>
                <w:rFonts w:ascii="Cambria" w:hAnsi="Cambria"/>
              </w:rPr>
              <w:t> </w:t>
            </w:r>
            <w:r w:rsidRPr="003929CC">
              <w:rPr>
                <w:rFonts w:ascii="Cambria" w:hAnsi="Cambria"/>
              </w:rPr>
              <w:t>{</w:t>
            </w:r>
          </w:p>
        </w:tc>
        <w:tc>
          <w:tcPr>
            <w:tcW w:w="1354" w:type="dxa"/>
          </w:tcPr>
          <w:p w14:paraId="58FAAC60" w14:textId="77777777" w:rsidR="00F97FCF" w:rsidRPr="003929CC" w:rsidRDefault="00F97FCF" w:rsidP="00962B94">
            <w:pPr>
              <w:pStyle w:val="tablecell"/>
              <w:keepLines w:val="0"/>
              <w:spacing w:before="20" w:after="40"/>
              <w:jc w:val="center"/>
              <w:rPr>
                <w:rFonts w:ascii="Cambria" w:hAnsi="Cambria"/>
              </w:rPr>
            </w:pPr>
          </w:p>
        </w:tc>
      </w:tr>
      <w:tr w:rsidR="004C4C81" w:rsidRPr="003929CC" w14:paraId="6543F072" w14:textId="77777777" w:rsidTr="004C4C81">
        <w:trPr>
          <w:cantSplit/>
          <w:jc w:val="center"/>
        </w:trPr>
        <w:tc>
          <w:tcPr>
            <w:tcW w:w="8275" w:type="dxa"/>
          </w:tcPr>
          <w:p w14:paraId="437C96BA" w14:textId="48595CFF" w:rsidR="00F97FCF" w:rsidRPr="003929CC" w:rsidRDefault="00F97FCF" w:rsidP="00962B94">
            <w:pPr>
              <w:pStyle w:val="tablesyntax"/>
              <w:keepLines w:val="0"/>
              <w:spacing w:before="20" w:after="40"/>
              <w:rPr>
                <w:rFonts w:ascii="Cambria" w:hAnsi="Cambria"/>
              </w:rPr>
            </w:pPr>
            <w:r w:rsidRPr="003929CC">
              <w:rPr>
                <w:rFonts w:ascii="Cambria" w:hAnsi="Cambria"/>
              </w:rPr>
              <w:tab/>
            </w:r>
            <w:r w:rsidRPr="003929CC">
              <w:rPr>
                <w:rFonts w:ascii="Cambria" w:hAnsi="Cambria"/>
              </w:rPr>
              <w:tab/>
            </w:r>
            <w:r w:rsidRPr="003929CC">
              <w:rPr>
                <w:rFonts w:ascii="Cambria" w:hAnsi="Cambria"/>
              </w:rPr>
              <w:tab/>
            </w:r>
            <w:r w:rsidRPr="003929CC">
              <w:rPr>
                <w:rFonts w:ascii="Cambria" w:hAnsi="Cambria"/>
                <w:b/>
              </w:rPr>
              <w:t>abs_delta_</w:t>
            </w:r>
            <w:r w:rsidR="00DD23CD" w:rsidRPr="003929CC">
              <w:rPr>
                <w:rFonts w:ascii="Cambria" w:hAnsi="Cambria"/>
                <w:b/>
              </w:rPr>
              <w:t>afoc</w:t>
            </w:r>
            <w:r w:rsidRPr="003929CC">
              <w:rPr>
                <w:rFonts w:ascii="Cambria" w:hAnsi="Cambria"/>
                <w:b/>
              </w:rPr>
              <w:t>_st</w:t>
            </w:r>
            <w:r w:rsidRPr="003929CC">
              <w:rPr>
                <w:rFonts w:ascii="Cambria" w:hAnsi="Cambria"/>
              </w:rPr>
              <w:t>[</w:t>
            </w:r>
            <w:r w:rsidR="00FC1519" w:rsidRPr="003929CC">
              <w:rPr>
                <w:rFonts w:ascii="Cambria" w:hAnsi="Cambria"/>
              </w:rPr>
              <w:t> </w:t>
            </w:r>
            <w:r w:rsidR="00162963" w:rsidRPr="003929CC">
              <w:rPr>
                <w:rFonts w:ascii="Cambria" w:hAnsi="Cambria"/>
                <w:lang w:eastAsia="ko-KR"/>
              </w:rPr>
              <w:t>rlsIdx </w:t>
            </w:r>
            <w:r w:rsidRPr="003929CC">
              <w:rPr>
                <w:rFonts w:ascii="Cambria" w:hAnsi="Cambria"/>
                <w:lang w:eastAsia="ko-KR"/>
              </w:rPr>
              <w:t>]</w:t>
            </w:r>
            <w:r w:rsidR="00385634" w:rsidRPr="003929CC">
              <w:rPr>
                <w:rFonts w:ascii="Cambria" w:hAnsi="Cambria"/>
                <w:bCs/>
              </w:rPr>
              <w:t>[ i ]</w:t>
            </w:r>
          </w:p>
        </w:tc>
        <w:tc>
          <w:tcPr>
            <w:tcW w:w="1354" w:type="dxa"/>
          </w:tcPr>
          <w:p w14:paraId="1DAF32FE" w14:textId="77777777" w:rsidR="00F97FCF" w:rsidRPr="003929CC" w:rsidRDefault="00F97FCF" w:rsidP="00962B94">
            <w:pPr>
              <w:pStyle w:val="tablecell"/>
              <w:keepLines w:val="0"/>
              <w:spacing w:before="20" w:after="40"/>
              <w:jc w:val="center"/>
              <w:rPr>
                <w:rFonts w:ascii="Cambria" w:hAnsi="Cambria"/>
              </w:rPr>
            </w:pPr>
            <w:r w:rsidRPr="003929CC">
              <w:rPr>
                <w:rFonts w:ascii="Cambria" w:hAnsi="Cambria"/>
              </w:rPr>
              <w:t>ue(v)</w:t>
            </w:r>
          </w:p>
        </w:tc>
      </w:tr>
      <w:tr w:rsidR="004C4C81" w:rsidRPr="003929CC" w14:paraId="4E3A27B9" w14:textId="77777777" w:rsidTr="004C4C81">
        <w:trPr>
          <w:cantSplit/>
          <w:jc w:val="center"/>
        </w:trPr>
        <w:tc>
          <w:tcPr>
            <w:tcW w:w="8275" w:type="dxa"/>
          </w:tcPr>
          <w:p w14:paraId="7A6C2BC3" w14:textId="462A8E7B" w:rsidR="00F97FCF" w:rsidRPr="003929CC" w:rsidRDefault="00F97FCF" w:rsidP="00962B94">
            <w:pPr>
              <w:pStyle w:val="tablesyntax"/>
              <w:keepLines w:val="0"/>
              <w:spacing w:before="20" w:after="40"/>
              <w:rPr>
                <w:rFonts w:ascii="Cambria" w:hAnsi="Cambria"/>
              </w:rPr>
            </w:pPr>
            <w:r w:rsidRPr="003929CC">
              <w:rPr>
                <w:rFonts w:ascii="Cambria" w:hAnsi="Cambria"/>
              </w:rPr>
              <w:tab/>
            </w:r>
            <w:r w:rsidRPr="003929CC">
              <w:rPr>
                <w:rFonts w:ascii="Cambria" w:hAnsi="Cambria"/>
              </w:rPr>
              <w:tab/>
            </w:r>
            <w:r w:rsidRPr="003929CC">
              <w:rPr>
                <w:rFonts w:ascii="Cambria" w:hAnsi="Cambria"/>
              </w:rPr>
              <w:tab/>
              <w:t>if( abs_delta_</w:t>
            </w:r>
            <w:r w:rsidR="00DD23CD" w:rsidRPr="003929CC">
              <w:rPr>
                <w:rFonts w:ascii="Cambria" w:hAnsi="Cambria"/>
              </w:rPr>
              <w:t>afoc</w:t>
            </w:r>
            <w:r w:rsidRPr="003929CC">
              <w:rPr>
                <w:rFonts w:ascii="Cambria" w:hAnsi="Cambria"/>
              </w:rPr>
              <w:t>_st</w:t>
            </w:r>
            <w:r w:rsidR="00C630EC" w:rsidRPr="003929CC">
              <w:rPr>
                <w:rFonts w:ascii="Cambria" w:hAnsi="Cambria"/>
              </w:rPr>
              <w:t>[ rlsIdx ]</w:t>
            </w:r>
            <w:r w:rsidR="00385634" w:rsidRPr="003929CC">
              <w:rPr>
                <w:rFonts w:ascii="Cambria" w:hAnsi="Cambria"/>
              </w:rPr>
              <w:t>[ i ]</w:t>
            </w:r>
            <w:r w:rsidR="00067D9B" w:rsidRPr="003929CC">
              <w:rPr>
                <w:rFonts w:ascii="Cambria" w:hAnsi="Cambria"/>
              </w:rPr>
              <w:t> </w:t>
            </w:r>
            <w:r w:rsidRPr="003929CC">
              <w:rPr>
                <w:rFonts w:ascii="Cambria" w:hAnsi="Cambria"/>
                <w:bCs/>
              </w:rPr>
              <w:t>&gt;</w:t>
            </w:r>
            <w:r w:rsidR="00067D9B" w:rsidRPr="003929CC">
              <w:rPr>
                <w:rFonts w:ascii="Cambria" w:hAnsi="Cambria"/>
                <w:bCs/>
              </w:rPr>
              <w:t> </w:t>
            </w:r>
            <w:r w:rsidRPr="003929CC">
              <w:rPr>
                <w:rFonts w:ascii="Cambria" w:hAnsi="Cambria"/>
                <w:bCs/>
              </w:rPr>
              <w:t>0</w:t>
            </w:r>
            <w:r w:rsidR="00067D9B" w:rsidRPr="003929CC">
              <w:rPr>
                <w:rFonts w:ascii="Cambria" w:hAnsi="Cambria"/>
                <w:bCs/>
              </w:rPr>
              <w:t> </w:t>
            </w:r>
            <w:r w:rsidRPr="003929CC">
              <w:rPr>
                <w:rFonts w:ascii="Cambria" w:hAnsi="Cambria"/>
              </w:rPr>
              <w:t>)</w:t>
            </w:r>
          </w:p>
        </w:tc>
        <w:tc>
          <w:tcPr>
            <w:tcW w:w="1354" w:type="dxa"/>
          </w:tcPr>
          <w:p w14:paraId="22D7DCB1" w14:textId="77777777" w:rsidR="00F97FCF" w:rsidRPr="003929CC" w:rsidRDefault="00F97FCF" w:rsidP="00962B94">
            <w:pPr>
              <w:pStyle w:val="tablecell"/>
              <w:keepLines w:val="0"/>
              <w:spacing w:before="20" w:after="40"/>
              <w:jc w:val="center"/>
              <w:rPr>
                <w:rFonts w:ascii="Cambria" w:hAnsi="Cambria"/>
              </w:rPr>
            </w:pPr>
          </w:p>
        </w:tc>
      </w:tr>
      <w:tr w:rsidR="004C4C81" w:rsidRPr="003929CC" w14:paraId="179895C3" w14:textId="77777777" w:rsidTr="004C4C81">
        <w:trPr>
          <w:cantSplit/>
          <w:jc w:val="center"/>
        </w:trPr>
        <w:tc>
          <w:tcPr>
            <w:tcW w:w="8275" w:type="dxa"/>
          </w:tcPr>
          <w:p w14:paraId="2812D19B" w14:textId="7BAAC42D" w:rsidR="00F97FCF" w:rsidRPr="003929CC" w:rsidRDefault="00F97FCF" w:rsidP="00962B94">
            <w:pPr>
              <w:pStyle w:val="tablesyntax"/>
              <w:keepLines w:val="0"/>
              <w:spacing w:before="20" w:after="40"/>
              <w:rPr>
                <w:rFonts w:ascii="Cambria" w:hAnsi="Cambria"/>
              </w:rPr>
            </w:pPr>
            <w:r w:rsidRPr="003929CC">
              <w:rPr>
                <w:rFonts w:ascii="Cambria" w:hAnsi="Cambria"/>
              </w:rPr>
              <w:tab/>
            </w:r>
            <w:r w:rsidRPr="003929CC">
              <w:rPr>
                <w:rFonts w:ascii="Cambria" w:hAnsi="Cambria"/>
              </w:rPr>
              <w:tab/>
            </w:r>
            <w:r w:rsidRPr="003929CC">
              <w:rPr>
                <w:rFonts w:ascii="Cambria" w:hAnsi="Cambria"/>
              </w:rPr>
              <w:tab/>
            </w:r>
            <w:r w:rsidRPr="003929CC">
              <w:rPr>
                <w:rFonts w:ascii="Cambria" w:hAnsi="Cambria"/>
              </w:rPr>
              <w:tab/>
            </w:r>
            <w:r w:rsidRPr="003929CC">
              <w:rPr>
                <w:rFonts w:ascii="Cambria" w:hAnsi="Cambria"/>
                <w:b/>
              </w:rPr>
              <w:t>strp</w:t>
            </w:r>
            <w:r w:rsidR="00053B0E" w:rsidRPr="003929CC">
              <w:rPr>
                <w:rFonts w:ascii="Cambria" w:hAnsi="Cambria"/>
                <w:b/>
              </w:rPr>
              <w:t>f</w:t>
            </w:r>
            <w:r w:rsidRPr="003929CC">
              <w:rPr>
                <w:rFonts w:ascii="Cambria" w:hAnsi="Cambria"/>
                <w:b/>
              </w:rPr>
              <w:t>_entry_sign_flag</w:t>
            </w:r>
            <w:r w:rsidRPr="003929CC">
              <w:rPr>
                <w:rFonts w:ascii="Cambria" w:hAnsi="Cambria"/>
              </w:rPr>
              <w:t>[</w:t>
            </w:r>
            <w:r w:rsidR="00FC1519" w:rsidRPr="003929CC">
              <w:rPr>
                <w:rFonts w:ascii="Cambria" w:hAnsi="Cambria"/>
              </w:rPr>
              <w:t> </w:t>
            </w:r>
            <w:r w:rsidR="00162963" w:rsidRPr="003929CC">
              <w:rPr>
                <w:rFonts w:ascii="Cambria" w:hAnsi="Cambria"/>
                <w:lang w:eastAsia="ko-KR"/>
              </w:rPr>
              <w:t>rlsIdx </w:t>
            </w:r>
            <w:r w:rsidRPr="003929CC">
              <w:rPr>
                <w:rFonts w:ascii="Cambria" w:hAnsi="Cambria"/>
                <w:lang w:eastAsia="ko-KR"/>
              </w:rPr>
              <w:t>]</w:t>
            </w:r>
            <w:r w:rsidR="00385634" w:rsidRPr="003929CC">
              <w:rPr>
                <w:rFonts w:ascii="Cambria" w:hAnsi="Cambria"/>
                <w:bCs/>
              </w:rPr>
              <w:t>[ i ]</w:t>
            </w:r>
          </w:p>
        </w:tc>
        <w:tc>
          <w:tcPr>
            <w:tcW w:w="1354" w:type="dxa"/>
          </w:tcPr>
          <w:p w14:paraId="74FFE246" w14:textId="77777777" w:rsidR="00F97FCF" w:rsidRPr="003929CC" w:rsidRDefault="00F97FCF" w:rsidP="00962B94">
            <w:pPr>
              <w:pStyle w:val="tablecell"/>
              <w:keepLines w:val="0"/>
              <w:spacing w:before="20" w:after="40"/>
              <w:jc w:val="center"/>
              <w:rPr>
                <w:rFonts w:ascii="Cambria" w:hAnsi="Cambria"/>
              </w:rPr>
            </w:pPr>
            <w:r w:rsidRPr="003929CC">
              <w:rPr>
                <w:rFonts w:ascii="Cambria" w:hAnsi="Cambria"/>
              </w:rPr>
              <w:t>u(1)</w:t>
            </w:r>
          </w:p>
        </w:tc>
      </w:tr>
      <w:tr w:rsidR="004C4C81" w:rsidRPr="003929CC" w14:paraId="1F3DC07B" w14:textId="77777777" w:rsidTr="004C4C81">
        <w:trPr>
          <w:cantSplit/>
          <w:jc w:val="center"/>
        </w:trPr>
        <w:tc>
          <w:tcPr>
            <w:tcW w:w="8275" w:type="dxa"/>
          </w:tcPr>
          <w:p w14:paraId="53B616E8" w14:textId="77777777" w:rsidR="00F97FCF" w:rsidRPr="003929CC" w:rsidRDefault="00F97FCF" w:rsidP="00962B94">
            <w:pPr>
              <w:pStyle w:val="tablesyntax"/>
              <w:keepLines w:val="0"/>
              <w:spacing w:before="20" w:after="40"/>
              <w:rPr>
                <w:rFonts w:ascii="Cambria" w:hAnsi="Cambria"/>
              </w:rPr>
            </w:pPr>
            <w:r w:rsidRPr="003929CC">
              <w:rPr>
                <w:rFonts w:ascii="Cambria" w:hAnsi="Cambria"/>
              </w:rPr>
              <w:tab/>
            </w:r>
            <w:r w:rsidRPr="003929CC">
              <w:rPr>
                <w:rFonts w:ascii="Cambria" w:hAnsi="Cambria"/>
              </w:rPr>
              <w:tab/>
              <w:t>}</w:t>
            </w:r>
            <w:r w:rsidR="00067D9B" w:rsidRPr="003929CC">
              <w:rPr>
                <w:rFonts w:ascii="Cambria" w:hAnsi="Cambria"/>
              </w:rPr>
              <w:t> </w:t>
            </w:r>
            <w:r w:rsidRPr="003929CC">
              <w:rPr>
                <w:rFonts w:ascii="Cambria" w:hAnsi="Cambria"/>
              </w:rPr>
              <w:t>else</w:t>
            </w:r>
          </w:p>
        </w:tc>
        <w:tc>
          <w:tcPr>
            <w:tcW w:w="1354" w:type="dxa"/>
          </w:tcPr>
          <w:p w14:paraId="0B999D8C" w14:textId="77777777" w:rsidR="00F97FCF" w:rsidRPr="003929CC" w:rsidRDefault="00F97FCF" w:rsidP="00962B94">
            <w:pPr>
              <w:pStyle w:val="tablecell"/>
              <w:keepLines w:val="0"/>
              <w:spacing w:before="20" w:after="40"/>
              <w:jc w:val="center"/>
              <w:rPr>
                <w:rFonts w:ascii="Cambria" w:hAnsi="Cambria"/>
              </w:rPr>
            </w:pPr>
          </w:p>
        </w:tc>
      </w:tr>
      <w:tr w:rsidR="004C4C81" w:rsidRPr="003929CC" w14:paraId="5FDD3904" w14:textId="77777777" w:rsidTr="004C4C81">
        <w:trPr>
          <w:cantSplit/>
          <w:jc w:val="center"/>
        </w:trPr>
        <w:tc>
          <w:tcPr>
            <w:tcW w:w="8275" w:type="dxa"/>
          </w:tcPr>
          <w:p w14:paraId="1F0DE023" w14:textId="7E6AD58C" w:rsidR="00F97FCF" w:rsidRPr="003929CC" w:rsidRDefault="00F97FCF" w:rsidP="00962B94">
            <w:pPr>
              <w:pStyle w:val="tablesyntax"/>
              <w:keepLines w:val="0"/>
              <w:spacing w:before="20" w:after="40"/>
              <w:rPr>
                <w:rFonts w:ascii="Cambria" w:hAnsi="Cambria"/>
              </w:rPr>
            </w:pPr>
            <w:r w:rsidRPr="003929CC">
              <w:rPr>
                <w:rFonts w:ascii="Cambria" w:hAnsi="Cambria"/>
              </w:rPr>
              <w:tab/>
            </w:r>
            <w:r w:rsidRPr="003929CC">
              <w:rPr>
                <w:rFonts w:ascii="Cambria" w:hAnsi="Cambria"/>
              </w:rPr>
              <w:tab/>
            </w:r>
            <w:r w:rsidRPr="003929CC">
              <w:rPr>
                <w:rFonts w:ascii="Cambria" w:hAnsi="Cambria"/>
              </w:rPr>
              <w:tab/>
            </w:r>
            <w:r w:rsidR="00DD23CD" w:rsidRPr="003929CC">
              <w:rPr>
                <w:rFonts w:ascii="Cambria" w:hAnsi="Cambria"/>
                <w:b/>
                <w:lang w:eastAsia="ko-KR"/>
              </w:rPr>
              <w:t>afoc</w:t>
            </w:r>
            <w:r w:rsidRPr="003929CC">
              <w:rPr>
                <w:rFonts w:ascii="Cambria" w:hAnsi="Cambria"/>
                <w:b/>
                <w:lang w:eastAsia="ko-KR"/>
              </w:rPr>
              <w:t>_lsb_lt</w:t>
            </w:r>
            <w:r w:rsidRPr="003929CC">
              <w:rPr>
                <w:rFonts w:ascii="Cambria" w:hAnsi="Cambria"/>
              </w:rPr>
              <w:t>[</w:t>
            </w:r>
            <w:r w:rsidR="00067D9B" w:rsidRPr="003929CC">
              <w:rPr>
                <w:rFonts w:ascii="Cambria" w:hAnsi="Cambria"/>
              </w:rPr>
              <w:t> </w:t>
            </w:r>
            <w:r w:rsidR="00162963" w:rsidRPr="003929CC">
              <w:rPr>
                <w:rFonts w:ascii="Cambria" w:hAnsi="Cambria"/>
                <w:lang w:eastAsia="ko-KR"/>
              </w:rPr>
              <w:t>rlsIdx </w:t>
            </w:r>
            <w:r w:rsidRPr="003929CC">
              <w:rPr>
                <w:rFonts w:ascii="Cambria" w:hAnsi="Cambria"/>
                <w:lang w:eastAsia="ko-KR"/>
              </w:rPr>
              <w:t>]</w:t>
            </w:r>
            <w:r w:rsidR="00385634" w:rsidRPr="003929CC">
              <w:rPr>
                <w:rFonts w:ascii="Cambria" w:hAnsi="Cambria"/>
                <w:lang w:eastAsia="ko-KR"/>
              </w:rPr>
              <w:t>[ i ]</w:t>
            </w:r>
          </w:p>
        </w:tc>
        <w:tc>
          <w:tcPr>
            <w:tcW w:w="1354" w:type="dxa"/>
          </w:tcPr>
          <w:p w14:paraId="725C740E" w14:textId="77777777" w:rsidR="00F97FCF" w:rsidRPr="003929CC" w:rsidRDefault="00F97FCF" w:rsidP="00962B94">
            <w:pPr>
              <w:pStyle w:val="tablecell"/>
              <w:keepLines w:val="0"/>
              <w:spacing w:before="20" w:after="40"/>
              <w:jc w:val="center"/>
              <w:rPr>
                <w:rFonts w:ascii="Cambria" w:hAnsi="Cambria"/>
              </w:rPr>
            </w:pPr>
            <w:r w:rsidRPr="003929CC">
              <w:rPr>
                <w:rFonts w:ascii="Cambria" w:hAnsi="Cambria"/>
              </w:rPr>
              <w:t>u(v)</w:t>
            </w:r>
          </w:p>
        </w:tc>
      </w:tr>
      <w:tr w:rsidR="004C4C81" w:rsidRPr="003929CC" w14:paraId="29EE3645" w14:textId="77777777" w:rsidTr="004C4C81">
        <w:trPr>
          <w:cantSplit/>
          <w:jc w:val="center"/>
        </w:trPr>
        <w:tc>
          <w:tcPr>
            <w:tcW w:w="8275" w:type="dxa"/>
          </w:tcPr>
          <w:p w14:paraId="44E13913" w14:textId="77777777" w:rsidR="00F97FCF" w:rsidRPr="003929CC" w:rsidRDefault="00F97FCF" w:rsidP="00962B94">
            <w:pPr>
              <w:pStyle w:val="tablesyntax"/>
              <w:keepLines w:val="0"/>
              <w:spacing w:before="20" w:after="40"/>
              <w:rPr>
                <w:rFonts w:ascii="Cambria" w:hAnsi="Cambria"/>
              </w:rPr>
            </w:pPr>
            <w:r w:rsidRPr="003929CC">
              <w:rPr>
                <w:rFonts w:ascii="Cambria" w:hAnsi="Cambria"/>
              </w:rPr>
              <w:tab/>
              <w:t>}</w:t>
            </w:r>
          </w:p>
        </w:tc>
        <w:tc>
          <w:tcPr>
            <w:tcW w:w="1354" w:type="dxa"/>
          </w:tcPr>
          <w:p w14:paraId="0F5779F4" w14:textId="77777777" w:rsidR="00F97FCF" w:rsidRPr="003929CC" w:rsidRDefault="00F97FCF" w:rsidP="00962B94">
            <w:pPr>
              <w:pStyle w:val="tablecell"/>
              <w:keepLines w:val="0"/>
              <w:spacing w:before="20" w:after="40"/>
              <w:jc w:val="center"/>
              <w:rPr>
                <w:rFonts w:ascii="Cambria" w:hAnsi="Cambria"/>
              </w:rPr>
            </w:pPr>
          </w:p>
        </w:tc>
      </w:tr>
      <w:tr w:rsidR="004C4C81" w:rsidRPr="003929CC" w14:paraId="42D9E17B" w14:textId="77777777" w:rsidTr="004C4C81">
        <w:trPr>
          <w:cantSplit/>
          <w:jc w:val="center"/>
        </w:trPr>
        <w:tc>
          <w:tcPr>
            <w:tcW w:w="8275" w:type="dxa"/>
          </w:tcPr>
          <w:p w14:paraId="32A4CA7C" w14:textId="77777777" w:rsidR="00F97FCF" w:rsidRPr="003929CC" w:rsidRDefault="00F97FCF" w:rsidP="00962B94">
            <w:pPr>
              <w:pStyle w:val="tablesyntax"/>
              <w:spacing w:before="20" w:after="40"/>
              <w:rPr>
                <w:rFonts w:ascii="Cambria" w:hAnsi="Cambria"/>
                <w:lang w:eastAsia="ko-KR"/>
              </w:rPr>
            </w:pPr>
            <w:r w:rsidRPr="003929CC">
              <w:rPr>
                <w:rFonts w:ascii="Cambria" w:hAnsi="Cambria"/>
              </w:rPr>
              <w:t>}</w:t>
            </w:r>
          </w:p>
        </w:tc>
        <w:tc>
          <w:tcPr>
            <w:tcW w:w="1354" w:type="dxa"/>
          </w:tcPr>
          <w:p w14:paraId="76F8D395" w14:textId="77777777" w:rsidR="00F97FCF" w:rsidRPr="003929CC" w:rsidRDefault="00F97FCF" w:rsidP="00962B94">
            <w:pPr>
              <w:pStyle w:val="tablecell"/>
              <w:keepNext w:val="0"/>
              <w:spacing w:before="20" w:after="40"/>
              <w:jc w:val="center"/>
              <w:rPr>
                <w:rFonts w:ascii="Cambria" w:hAnsi="Cambria"/>
              </w:rPr>
            </w:pPr>
          </w:p>
        </w:tc>
      </w:tr>
    </w:tbl>
    <w:p w14:paraId="3BAC0A52" w14:textId="77777777" w:rsidR="00DC0AA6" w:rsidRPr="003929CC" w:rsidRDefault="00DC0AA6" w:rsidP="00DC0AA6">
      <w:pPr>
        <w:rPr>
          <w:b/>
          <w:lang w:val="en-CA" w:eastAsia="ja-JP"/>
        </w:rPr>
      </w:pPr>
    </w:p>
    <w:p w14:paraId="5214AF13" w14:textId="638F5265" w:rsidR="00F97FCF" w:rsidRPr="003929CC" w:rsidRDefault="002A47BD" w:rsidP="008D6AFA">
      <w:pPr>
        <w:pStyle w:val="Heading3"/>
      </w:pPr>
      <w:bookmarkStart w:id="574" w:name="_Ref1641520"/>
      <w:bookmarkStart w:id="575" w:name="_Toc21625446"/>
      <w:r w:rsidRPr="003929CC">
        <w:t xml:space="preserve">Atlas </w:t>
      </w:r>
      <w:r w:rsidR="008F396A" w:rsidRPr="003929CC">
        <w:t xml:space="preserve">tile group </w:t>
      </w:r>
      <w:r w:rsidR="00F97FCF" w:rsidRPr="003929CC">
        <w:t xml:space="preserve">data </w:t>
      </w:r>
      <w:r w:rsidR="00454B79" w:rsidRPr="003929CC">
        <w:t xml:space="preserve">unit </w:t>
      </w:r>
      <w:r w:rsidR="00F97FCF" w:rsidRPr="003929CC">
        <w:t>syntax</w:t>
      </w:r>
      <w:bookmarkEnd w:id="574"/>
      <w:bookmarkEnd w:id="575"/>
    </w:p>
    <w:p w14:paraId="7E8D4A15" w14:textId="46D60948" w:rsidR="008D6AFA" w:rsidRPr="003929CC" w:rsidRDefault="008D6AFA" w:rsidP="008D6AFA">
      <w:pPr>
        <w:pStyle w:val="Heading4"/>
      </w:pPr>
      <w:r w:rsidRPr="003929CC">
        <w:t xml:space="preserve">General </w:t>
      </w:r>
      <w:r w:rsidR="002A47BD" w:rsidRPr="003929CC">
        <w:t xml:space="preserve">atlas </w:t>
      </w:r>
      <w:r w:rsidR="008F396A" w:rsidRPr="003929CC">
        <w:t>tile group</w:t>
      </w:r>
      <w:r w:rsidRPr="003929CC">
        <w:t xml:space="preserve"> data unit syntax</w:t>
      </w:r>
    </w:p>
    <w:tbl>
      <w:tblPr>
        <w:tblStyle w:val="TableGrid"/>
        <w:tblW w:w="5000" w:type="pct"/>
        <w:jc w:val="center"/>
        <w:tblLayout w:type="fixed"/>
        <w:tblLook w:val="04A0" w:firstRow="1" w:lastRow="0" w:firstColumn="1" w:lastColumn="0" w:noHBand="0" w:noVBand="1"/>
      </w:tblPr>
      <w:tblGrid>
        <w:gridCol w:w="8337"/>
        <w:gridCol w:w="1405"/>
      </w:tblGrid>
      <w:tr w:rsidR="008B4791" w:rsidRPr="003929CC" w14:paraId="50503412" w14:textId="77777777" w:rsidTr="00A0183B">
        <w:trPr>
          <w:jc w:val="center"/>
        </w:trPr>
        <w:tc>
          <w:tcPr>
            <w:tcW w:w="8337" w:type="dxa"/>
          </w:tcPr>
          <w:p w14:paraId="0D601433" w14:textId="1C2EF18A" w:rsidR="008B4791" w:rsidRPr="003929CC" w:rsidRDefault="002A47BD" w:rsidP="00A0183B">
            <w:pPr>
              <w:spacing w:before="20" w:after="20"/>
              <w:rPr>
                <w:color w:val="000000" w:themeColor="text1"/>
                <w:sz w:val="20"/>
                <w:szCs w:val="20"/>
                <w:lang w:val="en-CA"/>
              </w:rPr>
            </w:pPr>
            <w:r w:rsidRPr="003929CC">
              <w:rPr>
                <w:color w:val="000000" w:themeColor="text1"/>
                <w:sz w:val="20"/>
                <w:szCs w:val="20"/>
                <w:lang w:val="en-CA"/>
              </w:rPr>
              <w:t>atlas</w:t>
            </w:r>
            <w:r w:rsidR="008B4791" w:rsidRPr="003929CC">
              <w:rPr>
                <w:color w:val="000000" w:themeColor="text1"/>
                <w:sz w:val="20"/>
                <w:szCs w:val="20"/>
                <w:lang w:val="en-CA"/>
              </w:rPr>
              <w:t>_</w:t>
            </w:r>
            <w:r w:rsidR="008F396A" w:rsidRPr="003929CC">
              <w:rPr>
                <w:color w:val="000000" w:themeColor="text1"/>
                <w:sz w:val="20"/>
                <w:szCs w:val="20"/>
                <w:lang w:val="en-CA"/>
              </w:rPr>
              <w:t>tile_group</w:t>
            </w:r>
            <w:r w:rsidR="008B4791" w:rsidRPr="003929CC">
              <w:rPr>
                <w:color w:val="000000" w:themeColor="text1"/>
                <w:sz w:val="20"/>
                <w:szCs w:val="20"/>
                <w:lang w:val="en-CA"/>
              </w:rPr>
              <w:t>_data_unit( ) {</w:t>
            </w:r>
          </w:p>
        </w:tc>
        <w:tc>
          <w:tcPr>
            <w:tcW w:w="1405" w:type="dxa"/>
          </w:tcPr>
          <w:p w14:paraId="39F392B6" w14:textId="77777777" w:rsidR="008B4791" w:rsidRPr="003929CC" w:rsidRDefault="008B4791" w:rsidP="000A2919">
            <w:pPr>
              <w:spacing w:before="20" w:after="20"/>
              <w:jc w:val="center"/>
              <w:rPr>
                <w:b/>
                <w:color w:val="000000" w:themeColor="text1"/>
                <w:sz w:val="20"/>
                <w:szCs w:val="20"/>
                <w:lang w:val="en-CA"/>
              </w:rPr>
            </w:pPr>
            <w:r w:rsidRPr="003929CC">
              <w:rPr>
                <w:b/>
                <w:color w:val="000000" w:themeColor="text1"/>
                <w:sz w:val="20"/>
                <w:szCs w:val="20"/>
                <w:lang w:val="en-CA"/>
              </w:rPr>
              <w:t>Descriptor</w:t>
            </w:r>
          </w:p>
        </w:tc>
      </w:tr>
      <w:tr w:rsidR="008B4791" w:rsidRPr="003929CC" w14:paraId="56B2C0C2" w14:textId="77777777" w:rsidTr="00A0183B">
        <w:trPr>
          <w:jc w:val="center"/>
        </w:trPr>
        <w:tc>
          <w:tcPr>
            <w:tcW w:w="8337" w:type="dxa"/>
          </w:tcPr>
          <w:p w14:paraId="2FEA7C38" w14:textId="77777777" w:rsidR="008B4791" w:rsidRPr="003929CC" w:rsidRDefault="008B4791" w:rsidP="00A0183B">
            <w:pPr>
              <w:spacing w:before="20" w:after="20"/>
              <w:rPr>
                <w:b/>
                <w:color w:val="000000" w:themeColor="text1"/>
                <w:sz w:val="20"/>
                <w:szCs w:val="20"/>
                <w:lang w:val="en-CA"/>
              </w:rPr>
            </w:pPr>
            <w:r w:rsidRPr="003929CC">
              <w:rPr>
                <w:color w:val="000000" w:themeColor="text1"/>
                <w:sz w:val="20"/>
                <w:szCs w:val="20"/>
                <w:lang w:val="en-CA"/>
              </w:rPr>
              <w:tab/>
              <w:t>p = 0</w:t>
            </w:r>
          </w:p>
        </w:tc>
        <w:tc>
          <w:tcPr>
            <w:tcW w:w="1405" w:type="dxa"/>
          </w:tcPr>
          <w:p w14:paraId="51AC367A" w14:textId="77777777" w:rsidR="008B4791" w:rsidRPr="003929CC" w:rsidRDefault="008B4791" w:rsidP="000A2919">
            <w:pPr>
              <w:spacing w:before="20" w:after="20"/>
              <w:jc w:val="center"/>
              <w:rPr>
                <w:color w:val="000000" w:themeColor="text1"/>
                <w:sz w:val="20"/>
                <w:szCs w:val="20"/>
                <w:lang w:val="en-CA"/>
              </w:rPr>
            </w:pPr>
          </w:p>
        </w:tc>
      </w:tr>
      <w:tr w:rsidR="008B4791" w:rsidRPr="003929CC" w14:paraId="15F88607" w14:textId="77777777" w:rsidTr="00A0183B">
        <w:trPr>
          <w:jc w:val="center"/>
        </w:trPr>
        <w:tc>
          <w:tcPr>
            <w:tcW w:w="8337" w:type="dxa"/>
          </w:tcPr>
          <w:p w14:paraId="2299B589" w14:textId="4FF50191" w:rsidR="008B4791" w:rsidRPr="003929CC" w:rsidRDefault="008B4791" w:rsidP="00A0183B">
            <w:pPr>
              <w:spacing w:before="20" w:after="20"/>
              <w:rPr>
                <w:color w:val="000000" w:themeColor="text1"/>
                <w:sz w:val="20"/>
                <w:szCs w:val="20"/>
                <w:lang w:val="en-CA"/>
              </w:rPr>
            </w:pPr>
            <w:r w:rsidRPr="003929CC">
              <w:rPr>
                <w:color w:val="000000" w:themeColor="text1"/>
                <w:sz w:val="20"/>
                <w:szCs w:val="20"/>
                <w:lang w:val="en-CA"/>
              </w:rPr>
              <w:tab/>
            </w:r>
            <w:r w:rsidR="002A47BD" w:rsidRPr="003929CC">
              <w:rPr>
                <w:b/>
                <w:color w:val="000000" w:themeColor="text1"/>
                <w:sz w:val="20"/>
                <w:szCs w:val="20"/>
                <w:lang w:val="en-CA"/>
              </w:rPr>
              <w:t>a</w:t>
            </w:r>
            <w:r w:rsidR="008F396A" w:rsidRPr="003929CC">
              <w:rPr>
                <w:b/>
                <w:color w:val="000000" w:themeColor="text1"/>
                <w:sz w:val="20"/>
                <w:szCs w:val="20"/>
                <w:lang w:val="en-CA"/>
              </w:rPr>
              <w:t>tgdu</w:t>
            </w:r>
            <w:r w:rsidRPr="003929CC">
              <w:rPr>
                <w:b/>
                <w:color w:val="000000" w:themeColor="text1"/>
                <w:sz w:val="20"/>
                <w:szCs w:val="20"/>
                <w:lang w:val="en-CA"/>
              </w:rPr>
              <w:t>_patch_mode</w:t>
            </w:r>
            <w:r w:rsidRPr="003929CC">
              <w:rPr>
                <w:color w:val="000000" w:themeColor="text1"/>
                <w:sz w:val="20"/>
                <w:szCs w:val="20"/>
                <w:lang w:val="en-CA"/>
              </w:rPr>
              <w:t>[ p ]</w:t>
            </w:r>
          </w:p>
        </w:tc>
        <w:tc>
          <w:tcPr>
            <w:tcW w:w="1405" w:type="dxa"/>
          </w:tcPr>
          <w:p w14:paraId="7DD60130" w14:textId="77777777" w:rsidR="008B4791" w:rsidRPr="003929CC" w:rsidRDefault="00DC2791" w:rsidP="000A2919">
            <w:pPr>
              <w:spacing w:before="20" w:after="20"/>
              <w:jc w:val="center"/>
              <w:rPr>
                <w:b/>
                <w:color w:val="000000" w:themeColor="text1"/>
                <w:sz w:val="20"/>
                <w:szCs w:val="20"/>
                <w:lang w:val="en-CA"/>
              </w:rPr>
            </w:pPr>
            <w:r w:rsidRPr="003929CC">
              <w:rPr>
                <w:color w:val="000000" w:themeColor="text1"/>
                <w:sz w:val="20"/>
                <w:szCs w:val="20"/>
                <w:lang w:val="en-CA"/>
              </w:rPr>
              <w:t>u</w:t>
            </w:r>
            <w:r w:rsidR="008B4791" w:rsidRPr="003929CC">
              <w:rPr>
                <w:color w:val="000000" w:themeColor="text1"/>
                <w:sz w:val="20"/>
                <w:szCs w:val="20"/>
                <w:lang w:val="en-CA"/>
              </w:rPr>
              <w:t>e(v)</w:t>
            </w:r>
          </w:p>
        </w:tc>
      </w:tr>
      <w:tr w:rsidR="008B4791" w:rsidRPr="003929CC" w14:paraId="395C1DA3" w14:textId="77777777" w:rsidTr="000A2919">
        <w:trPr>
          <w:trHeight w:val="66"/>
          <w:jc w:val="center"/>
        </w:trPr>
        <w:tc>
          <w:tcPr>
            <w:tcW w:w="8337" w:type="dxa"/>
          </w:tcPr>
          <w:p w14:paraId="7A3A6A1F" w14:textId="7F47B7B1" w:rsidR="008B4791" w:rsidRPr="003929CC" w:rsidRDefault="008B4791" w:rsidP="00A0183B">
            <w:pPr>
              <w:spacing w:before="20" w:after="20"/>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eastAsia="zh-CN"/>
              </w:rPr>
              <w:t>while( </w:t>
            </w:r>
            <w:r w:rsidR="002A47BD" w:rsidRPr="003929CC">
              <w:rPr>
                <w:color w:val="000000" w:themeColor="text1"/>
                <w:sz w:val="20"/>
                <w:szCs w:val="20"/>
                <w:lang w:val="en-CA"/>
              </w:rPr>
              <w:t>atgdu</w:t>
            </w:r>
            <w:r w:rsidRPr="003929CC">
              <w:rPr>
                <w:color w:val="000000" w:themeColor="text1"/>
                <w:sz w:val="20"/>
                <w:szCs w:val="20"/>
                <w:lang w:val="en-CA"/>
              </w:rPr>
              <w:t>_patch_mode[ p ] !=I_END</w:t>
            </w:r>
            <w:r w:rsidR="00D43707" w:rsidRPr="003929CC">
              <w:rPr>
                <w:color w:val="000000" w:themeColor="text1"/>
                <w:sz w:val="20"/>
                <w:szCs w:val="20"/>
                <w:lang w:val="en-CA"/>
              </w:rPr>
              <w:t> </w:t>
            </w:r>
            <w:r w:rsidRPr="003929CC">
              <w:rPr>
                <w:color w:val="000000" w:themeColor="text1"/>
                <w:sz w:val="20"/>
                <w:szCs w:val="20"/>
                <w:lang w:val="en-CA"/>
              </w:rPr>
              <w:t>&amp;&amp;</w:t>
            </w:r>
            <w:r w:rsidR="00D43707" w:rsidRPr="003929CC">
              <w:rPr>
                <w:color w:val="000000" w:themeColor="text1"/>
                <w:sz w:val="20"/>
                <w:szCs w:val="20"/>
                <w:lang w:val="en-CA"/>
              </w:rPr>
              <w:t> </w:t>
            </w:r>
            <w:r w:rsidR="002A47BD" w:rsidRPr="003929CC">
              <w:rPr>
                <w:color w:val="000000" w:themeColor="text1"/>
                <w:sz w:val="20"/>
                <w:szCs w:val="20"/>
                <w:lang w:val="en-CA"/>
              </w:rPr>
              <w:t>atgdu</w:t>
            </w:r>
            <w:r w:rsidRPr="003929CC">
              <w:rPr>
                <w:color w:val="000000" w:themeColor="text1"/>
                <w:sz w:val="20"/>
                <w:szCs w:val="20"/>
                <w:lang w:val="en-CA"/>
              </w:rPr>
              <w:t>_patch_mod</w:t>
            </w:r>
            <w:r w:rsidR="00DE6865" w:rsidRPr="003929CC">
              <w:rPr>
                <w:color w:val="000000" w:themeColor="text1"/>
                <w:sz w:val="20"/>
                <w:szCs w:val="20"/>
                <w:lang w:val="en-CA"/>
              </w:rPr>
              <w:t>e</w:t>
            </w:r>
            <w:r w:rsidRPr="003929CC">
              <w:rPr>
                <w:color w:val="000000" w:themeColor="text1"/>
                <w:sz w:val="20"/>
                <w:szCs w:val="20"/>
                <w:lang w:val="en-CA"/>
              </w:rPr>
              <w:t>[ p ] != P_END){</w:t>
            </w:r>
          </w:p>
        </w:tc>
        <w:tc>
          <w:tcPr>
            <w:tcW w:w="1405" w:type="dxa"/>
          </w:tcPr>
          <w:p w14:paraId="2E060E37" w14:textId="77777777" w:rsidR="008B4791" w:rsidRPr="003929CC" w:rsidRDefault="008B4791" w:rsidP="000A2919">
            <w:pPr>
              <w:spacing w:before="20" w:after="20"/>
              <w:jc w:val="center"/>
              <w:rPr>
                <w:b/>
                <w:color w:val="000000" w:themeColor="text1"/>
                <w:sz w:val="20"/>
                <w:szCs w:val="20"/>
                <w:lang w:val="en-CA"/>
              </w:rPr>
            </w:pPr>
          </w:p>
        </w:tc>
      </w:tr>
      <w:tr w:rsidR="008B4791" w:rsidRPr="003929CC" w14:paraId="4C7884E7" w14:textId="77777777" w:rsidTr="00A0183B">
        <w:trPr>
          <w:jc w:val="center"/>
        </w:trPr>
        <w:tc>
          <w:tcPr>
            <w:tcW w:w="8337" w:type="dxa"/>
          </w:tcPr>
          <w:p w14:paraId="1DE9BEE6" w14:textId="41C0B87D" w:rsidR="008B4791" w:rsidRPr="003929CC" w:rsidRDefault="008B4791" w:rsidP="00A0183B">
            <w:pPr>
              <w:spacing w:before="20" w:after="20"/>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t>patch_information_data(</w:t>
            </w:r>
            <w:r w:rsidR="003E4FCA" w:rsidRPr="003929CC">
              <w:rPr>
                <w:color w:val="000000" w:themeColor="text1"/>
                <w:sz w:val="20"/>
                <w:szCs w:val="20"/>
                <w:lang w:val="en-CA"/>
              </w:rPr>
              <w:t> </w:t>
            </w:r>
            <w:r w:rsidRPr="003929CC">
              <w:rPr>
                <w:color w:val="000000" w:themeColor="text1"/>
                <w:sz w:val="20"/>
                <w:szCs w:val="20"/>
                <w:lang w:val="en-CA"/>
              </w:rPr>
              <w:t xml:space="preserve">p, </w:t>
            </w:r>
            <w:r w:rsidR="002A47BD" w:rsidRPr="003929CC">
              <w:rPr>
                <w:color w:val="000000" w:themeColor="text1"/>
                <w:sz w:val="20"/>
                <w:szCs w:val="20"/>
                <w:lang w:val="en-CA"/>
              </w:rPr>
              <w:t>atgdu</w:t>
            </w:r>
            <w:r w:rsidRPr="003929CC">
              <w:rPr>
                <w:color w:val="000000" w:themeColor="text1"/>
                <w:sz w:val="20"/>
                <w:szCs w:val="20"/>
                <w:lang w:val="en-CA"/>
              </w:rPr>
              <w:t>_patch_mode[ p ]</w:t>
            </w:r>
            <w:r w:rsidR="003E4FCA" w:rsidRPr="003929CC">
              <w:rPr>
                <w:color w:val="000000" w:themeColor="text1"/>
                <w:sz w:val="20"/>
                <w:szCs w:val="20"/>
                <w:lang w:val="en-CA"/>
              </w:rPr>
              <w:t> </w:t>
            </w:r>
            <w:r w:rsidRPr="003929CC">
              <w:rPr>
                <w:color w:val="000000" w:themeColor="text1"/>
                <w:sz w:val="20"/>
                <w:szCs w:val="20"/>
                <w:lang w:val="en-CA"/>
              </w:rPr>
              <w:t>)</w:t>
            </w:r>
          </w:p>
        </w:tc>
        <w:tc>
          <w:tcPr>
            <w:tcW w:w="1405" w:type="dxa"/>
          </w:tcPr>
          <w:p w14:paraId="2B4D3860" w14:textId="77777777" w:rsidR="008B4791" w:rsidRPr="003929CC" w:rsidRDefault="008B4791" w:rsidP="000A2919">
            <w:pPr>
              <w:spacing w:before="20" w:after="20"/>
              <w:jc w:val="center"/>
              <w:rPr>
                <w:b/>
                <w:color w:val="000000" w:themeColor="text1"/>
                <w:sz w:val="20"/>
                <w:szCs w:val="20"/>
                <w:lang w:val="en-CA"/>
              </w:rPr>
            </w:pPr>
          </w:p>
        </w:tc>
      </w:tr>
      <w:tr w:rsidR="008B4791" w:rsidRPr="003929CC" w14:paraId="77A60063" w14:textId="77777777" w:rsidTr="00A0183B">
        <w:trPr>
          <w:jc w:val="center"/>
        </w:trPr>
        <w:tc>
          <w:tcPr>
            <w:tcW w:w="8337" w:type="dxa"/>
          </w:tcPr>
          <w:p w14:paraId="468F7D71" w14:textId="77777777" w:rsidR="008B4791" w:rsidRPr="003929CC" w:rsidRDefault="008B4791" w:rsidP="00A0183B">
            <w:pPr>
              <w:spacing w:before="20" w:after="20"/>
              <w:rPr>
                <w:color w:val="000000" w:themeColor="text1"/>
                <w:sz w:val="20"/>
                <w:szCs w:val="20"/>
                <w:lang w:val="en-CA"/>
              </w:rPr>
            </w:pPr>
            <w:r w:rsidRPr="003929CC">
              <w:rPr>
                <w:color w:val="000000" w:themeColor="text1"/>
                <w:sz w:val="20"/>
                <w:szCs w:val="20"/>
                <w:lang w:val="en-CA"/>
              </w:rPr>
              <w:lastRenderedPageBreak/>
              <w:tab/>
            </w:r>
            <w:r w:rsidRPr="003929CC">
              <w:rPr>
                <w:color w:val="000000" w:themeColor="text1"/>
                <w:sz w:val="20"/>
                <w:szCs w:val="20"/>
                <w:lang w:val="en-CA"/>
              </w:rPr>
              <w:tab/>
              <w:t>p ++</w:t>
            </w:r>
          </w:p>
        </w:tc>
        <w:tc>
          <w:tcPr>
            <w:tcW w:w="1405" w:type="dxa"/>
          </w:tcPr>
          <w:p w14:paraId="09CC24A2" w14:textId="77777777" w:rsidR="008B4791" w:rsidRPr="003929CC" w:rsidRDefault="008B4791" w:rsidP="000A2919">
            <w:pPr>
              <w:spacing w:before="20" w:after="20"/>
              <w:jc w:val="center"/>
              <w:rPr>
                <w:b/>
                <w:color w:val="000000" w:themeColor="text1"/>
                <w:sz w:val="20"/>
                <w:szCs w:val="20"/>
                <w:lang w:val="en-CA"/>
              </w:rPr>
            </w:pPr>
          </w:p>
        </w:tc>
      </w:tr>
      <w:tr w:rsidR="008B4791" w:rsidRPr="003929CC" w14:paraId="4166DD87" w14:textId="77777777" w:rsidTr="00A0183B">
        <w:trPr>
          <w:jc w:val="center"/>
        </w:trPr>
        <w:tc>
          <w:tcPr>
            <w:tcW w:w="8337" w:type="dxa"/>
          </w:tcPr>
          <w:p w14:paraId="3669D63E" w14:textId="19726AB4" w:rsidR="008B4791" w:rsidRPr="003929CC" w:rsidRDefault="008B4791" w:rsidP="00A0183B">
            <w:pPr>
              <w:spacing w:before="20" w:after="20"/>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002A47BD" w:rsidRPr="003929CC">
              <w:rPr>
                <w:b/>
                <w:color w:val="000000" w:themeColor="text1"/>
                <w:sz w:val="20"/>
                <w:szCs w:val="20"/>
                <w:lang w:val="en-CA"/>
              </w:rPr>
              <w:t>atgdu</w:t>
            </w:r>
            <w:r w:rsidRPr="003929CC">
              <w:rPr>
                <w:b/>
                <w:color w:val="000000" w:themeColor="text1"/>
                <w:sz w:val="20"/>
                <w:szCs w:val="20"/>
                <w:lang w:val="en-CA"/>
              </w:rPr>
              <w:t>_patch_mode</w:t>
            </w:r>
            <w:r w:rsidRPr="003929CC">
              <w:rPr>
                <w:color w:val="000000" w:themeColor="text1"/>
                <w:sz w:val="20"/>
                <w:szCs w:val="20"/>
                <w:lang w:val="en-CA"/>
              </w:rPr>
              <w:t>[ p ]</w:t>
            </w:r>
          </w:p>
        </w:tc>
        <w:tc>
          <w:tcPr>
            <w:tcW w:w="1405" w:type="dxa"/>
          </w:tcPr>
          <w:p w14:paraId="154CE12B" w14:textId="77777777" w:rsidR="008B4791" w:rsidRPr="003929CC" w:rsidRDefault="00DC2791" w:rsidP="000A2919">
            <w:pPr>
              <w:spacing w:before="20" w:after="20"/>
              <w:jc w:val="center"/>
              <w:rPr>
                <w:b/>
                <w:color w:val="000000" w:themeColor="text1"/>
                <w:sz w:val="20"/>
                <w:szCs w:val="20"/>
                <w:lang w:val="en-CA"/>
              </w:rPr>
            </w:pPr>
            <w:r w:rsidRPr="003929CC">
              <w:rPr>
                <w:color w:val="000000" w:themeColor="text1"/>
                <w:sz w:val="20"/>
                <w:szCs w:val="20"/>
                <w:lang w:val="en-CA"/>
              </w:rPr>
              <w:t>u</w:t>
            </w:r>
            <w:r w:rsidR="008B4791" w:rsidRPr="003929CC">
              <w:rPr>
                <w:color w:val="000000" w:themeColor="text1"/>
                <w:sz w:val="20"/>
                <w:szCs w:val="20"/>
                <w:lang w:val="en-CA"/>
              </w:rPr>
              <w:t>e(v)</w:t>
            </w:r>
          </w:p>
        </w:tc>
      </w:tr>
      <w:tr w:rsidR="008B4791" w:rsidRPr="003929CC" w14:paraId="3B3F11B8" w14:textId="77777777" w:rsidTr="00A0183B">
        <w:trPr>
          <w:jc w:val="center"/>
        </w:trPr>
        <w:tc>
          <w:tcPr>
            <w:tcW w:w="8337" w:type="dxa"/>
          </w:tcPr>
          <w:p w14:paraId="224D52A5" w14:textId="77777777" w:rsidR="008B4791" w:rsidRPr="003929CC" w:rsidRDefault="008B4791" w:rsidP="00A0183B">
            <w:pPr>
              <w:spacing w:before="20" w:after="20"/>
              <w:rPr>
                <w:color w:val="000000" w:themeColor="text1"/>
                <w:sz w:val="20"/>
                <w:szCs w:val="20"/>
                <w:lang w:val="en-CA"/>
              </w:rPr>
            </w:pPr>
            <w:r w:rsidRPr="003929CC">
              <w:rPr>
                <w:color w:val="000000" w:themeColor="text1"/>
                <w:sz w:val="20"/>
                <w:szCs w:val="20"/>
                <w:lang w:val="en-CA" w:eastAsia="zh-CN"/>
              </w:rPr>
              <w:tab/>
              <w:t xml:space="preserve">} </w:t>
            </w:r>
          </w:p>
        </w:tc>
        <w:tc>
          <w:tcPr>
            <w:tcW w:w="1405" w:type="dxa"/>
          </w:tcPr>
          <w:p w14:paraId="0B684C2D" w14:textId="77777777" w:rsidR="008B4791" w:rsidRPr="003929CC" w:rsidRDefault="008B4791" w:rsidP="000A2919">
            <w:pPr>
              <w:spacing w:before="20" w:after="20"/>
              <w:jc w:val="center"/>
              <w:rPr>
                <w:b/>
                <w:color w:val="000000" w:themeColor="text1"/>
                <w:sz w:val="20"/>
                <w:szCs w:val="20"/>
                <w:lang w:val="en-CA"/>
              </w:rPr>
            </w:pPr>
          </w:p>
        </w:tc>
      </w:tr>
      <w:tr w:rsidR="008B4791" w:rsidRPr="003929CC" w14:paraId="359EA357" w14:textId="77777777" w:rsidTr="00A0183B">
        <w:trPr>
          <w:jc w:val="center"/>
        </w:trPr>
        <w:tc>
          <w:tcPr>
            <w:tcW w:w="8337" w:type="dxa"/>
          </w:tcPr>
          <w:p w14:paraId="7D97A299" w14:textId="68BA83D7" w:rsidR="008B4791" w:rsidRPr="003929CC" w:rsidRDefault="008B4791" w:rsidP="00A0183B">
            <w:pPr>
              <w:spacing w:before="20" w:after="20"/>
              <w:rPr>
                <w:color w:val="000000" w:themeColor="text1"/>
                <w:sz w:val="20"/>
                <w:szCs w:val="20"/>
                <w:lang w:val="en-CA"/>
              </w:rPr>
            </w:pPr>
            <w:r w:rsidRPr="003929CC">
              <w:rPr>
                <w:color w:val="000000" w:themeColor="text1"/>
                <w:sz w:val="20"/>
                <w:szCs w:val="20"/>
                <w:lang w:val="en-CA"/>
              </w:rPr>
              <w:tab/>
            </w:r>
            <w:r w:rsidR="002A47BD" w:rsidRPr="003929CC">
              <w:rPr>
                <w:color w:val="000000" w:themeColor="text1"/>
                <w:sz w:val="20"/>
                <w:szCs w:val="20"/>
                <w:lang w:val="en-CA"/>
              </w:rPr>
              <w:t>Atgdu</w:t>
            </w:r>
            <w:r w:rsidR="008F396A" w:rsidRPr="003929CC">
              <w:rPr>
                <w:color w:val="000000" w:themeColor="text1"/>
                <w:sz w:val="20"/>
                <w:szCs w:val="20"/>
                <w:lang w:val="en-CA"/>
              </w:rPr>
              <w:t>TotalNumberOfPatches</w:t>
            </w:r>
            <w:r w:rsidR="003E4FCA" w:rsidRPr="003929CC">
              <w:rPr>
                <w:color w:val="000000" w:themeColor="text1"/>
                <w:sz w:val="20"/>
                <w:szCs w:val="20"/>
                <w:lang w:val="en-CA"/>
              </w:rPr>
              <w:t> </w:t>
            </w:r>
            <w:r w:rsidRPr="003929CC">
              <w:rPr>
                <w:color w:val="000000" w:themeColor="text1"/>
                <w:sz w:val="20"/>
                <w:szCs w:val="20"/>
                <w:lang w:val="en-CA"/>
              </w:rPr>
              <w:t>= p</w:t>
            </w:r>
          </w:p>
        </w:tc>
        <w:tc>
          <w:tcPr>
            <w:tcW w:w="1405" w:type="dxa"/>
          </w:tcPr>
          <w:p w14:paraId="3D45B0DB" w14:textId="77777777" w:rsidR="008B4791" w:rsidRPr="003929CC" w:rsidRDefault="008B4791" w:rsidP="000A2919">
            <w:pPr>
              <w:spacing w:before="20" w:after="20"/>
              <w:jc w:val="center"/>
              <w:rPr>
                <w:color w:val="000000" w:themeColor="text1"/>
                <w:sz w:val="20"/>
                <w:szCs w:val="20"/>
                <w:lang w:val="en-CA"/>
              </w:rPr>
            </w:pPr>
          </w:p>
        </w:tc>
      </w:tr>
      <w:tr w:rsidR="008B4791" w:rsidRPr="003929CC" w14:paraId="06592A17" w14:textId="77777777" w:rsidTr="00A0183B">
        <w:trPr>
          <w:jc w:val="center"/>
        </w:trPr>
        <w:tc>
          <w:tcPr>
            <w:tcW w:w="8337" w:type="dxa"/>
          </w:tcPr>
          <w:p w14:paraId="21ED1C05" w14:textId="77777777" w:rsidR="008B4791" w:rsidRPr="003929CC" w:rsidRDefault="008B4791" w:rsidP="00A0183B">
            <w:pPr>
              <w:spacing w:before="20" w:after="20"/>
              <w:rPr>
                <w:color w:val="000000" w:themeColor="text1"/>
                <w:sz w:val="20"/>
                <w:szCs w:val="20"/>
                <w:lang w:val="en-CA"/>
              </w:rPr>
            </w:pPr>
            <w:r w:rsidRPr="003929CC">
              <w:rPr>
                <w:color w:val="000000" w:themeColor="text1"/>
                <w:sz w:val="20"/>
                <w:szCs w:val="20"/>
                <w:lang w:val="en-CA"/>
              </w:rPr>
              <w:tab/>
              <w:t>byte_alignment( )</w:t>
            </w:r>
            <w:r w:rsidRPr="003929CC">
              <w:rPr>
                <w:color w:val="000000" w:themeColor="text1"/>
                <w:sz w:val="20"/>
                <w:szCs w:val="20"/>
                <w:lang w:val="en-CA"/>
              </w:rPr>
              <w:tab/>
            </w:r>
          </w:p>
        </w:tc>
        <w:tc>
          <w:tcPr>
            <w:tcW w:w="1405" w:type="dxa"/>
          </w:tcPr>
          <w:p w14:paraId="2058B65F" w14:textId="77777777" w:rsidR="008B4791" w:rsidRPr="003929CC" w:rsidRDefault="008B4791" w:rsidP="000A2919">
            <w:pPr>
              <w:spacing w:before="20" w:after="20"/>
              <w:jc w:val="center"/>
              <w:rPr>
                <w:color w:val="000000" w:themeColor="text1"/>
                <w:sz w:val="20"/>
                <w:szCs w:val="20"/>
                <w:lang w:val="en-CA"/>
              </w:rPr>
            </w:pPr>
          </w:p>
        </w:tc>
      </w:tr>
      <w:tr w:rsidR="008B4791" w:rsidRPr="003929CC" w14:paraId="4128A594" w14:textId="77777777" w:rsidTr="00A0183B">
        <w:trPr>
          <w:jc w:val="center"/>
        </w:trPr>
        <w:tc>
          <w:tcPr>
            <w:tcW w:w="8337" w:type="dxa"/>
          </w:tcPr>
          <w:p w14:paraId="25B06416" w14:textId="77777777" w:rsidR="008B4791" w:rsidRPr="003929CC" w:rsidRDefault="008B4791" w:rsidP="00A0183B">
            <w:pPr>
              <w:spacing w:before="20" w:after="20"/>
              <w:rPr>
                <w:color w:val="000000" w:themeColor="text1"/>
                <w:sz w:val="20"/>
                <w:szCs w:val="20"/>
                <w:lang w:val="en-CA"/>
              </w:rPr>
            </w:pPr>
            <w:r w:rsidRPr="003929CC">
              <w:rPr>
                <w:color w:val="000000" w:themeColor="text1"/>
                <w:sz w:val="20"/>
                <w:szCs w:val="20"/>
                <w:lang w:val="en-CA"/>
              </w:rPr>
              <w:t>}</w:t>
            </w:r>
          </w:p>
        </w:tc>
        <w:tc>
          <w:tcPr>
            <w:tcW w:w="1405" w:type="dxa"/>
          </w:tcPr>
          <w:p w14:paraId="7AFC6E84" w14:textId="77777777" w:rsidR="008B4791" w:rsidRPr="003929CC" w:rsidRDefault="008B4791" w:rsidP="000A2919">
            <w:pPr>
              <w:spacing w:before="20" w:after="20"/>
              <w:jc w:val="center"/>
              <w:rPr>
                <w:color w:val="000000" w:themeColor="text1"/>
                <w:sz w:val="20"/>
                <w:szCs w:val="20"/>
                <w:lang w:val="en-CA"/>
              </w:rPr>
            </w:pPr>
          </w:p>
        </w:tc>
      </w:tr>
    </w:tbl>
    <w:p w14:paraId="70D89603" w14:textId="77777777" w:rsidR="00BC1F24" w:rsidRPr="003929CC" w:rsidRDefault="00BC1F24" w:rsidP="007C6450">
      <w:pPr>
        <w:pStyle w:val="Heading4"/>
      </w:pPr>
      <w:r w:rsidRPr="003929CC">
        <w:t xml:space="preserve">Patch </w:t>
      </w:r>
      <w:r w:rsidR="005A3A06" w:rsidRPr="003929CC">
        <w:t xml:space="preserve">information </w:t>
      </w:r>
      <w:r w:rsidRPr="003929CC">
        <w:t>data syntax</w:t>
      </w:r>
    </w:p>
    <w:tbl>
      <w:tblPr>
        <w:tblStyle w:val="TableGrid"/>
        <w:tblW w:w="5000" w:type="pct"/>
        <w:jc w:val="center"/>
        <w:tblLayout w:type="fixed"/>
        <w:tblLook w:val="04A0" w:firstRow="1" w:lastRow="0" w:firstColumn="1" w:lastColumn="0" w:noHBand="0" w:noVBand="1"/>
      </w:tblPr>
      <w:tblGrid>
        <w:gridCol w:w="8359"/>
        <w:gridCol w:w="1383"/>
      </w:tblGrid>
      <w:tr w:rsidR="00BC1F24" w:rsidRPr="003929CC" w14:paraId="46875DF7" w14:textId="77777777" w:rsidTr="00466D1D">
        <w:trPr>
          <w:jc w:val="center"/>
        </w:trPr>
        <w:tc>
          <w:tcPr>
            <w:tcW w:w="8359" w:type="dxa"/>
          </w:tcPr>
          <w:p w14:paraId="3FFFD9C4" w14:textId="6C063DBB" w:rsidR="00BC1F24" w:rsidRPr="003929CC" w:rsidRDefault="00BC1F24" w:rsidP="00552AA6">
            <w:pPr>
              <w:spacing w:before="20" w:after="20"/>
              <w:rPr>
                <w:color w:val="000000" w:themeColor="text1"/>
                <w:sz w:val="20"/>
                <w:szCs w:val="20"/>
                <w:lang w:val="en-CA"/>
              </w:rPr>
            </w:pPr>
            <w:r w:rsidRPr="003929CC">
              <w:rPr>
                <w:color w:val="000000" w:themeColor="text1"/>
                <w:sz w:val="20"/>
                <w:szCs w:val="20"/>
                <w:lang w:val="en-CA"/>
              </w:rPr>
              <w:t>patch_information_data (</w:t>
            </w:r>
            <w:r w:rsidR="00D43707" w:rsidRPr="003929CC">
              <w:rPr>
                <w:color w:val="000000" w:themeColor="text1"/>
                <w:sz w:val="20"/>
                <w:szCs w:val="20"/>
                <w:lang w:val="en-CA"/>
              </w:rPr>
              <w:t> </w:t>
            </w:r>
            <w:r w:rsidR="00E13AB1" w:rsidRPr="003929CC">
              <w:rPr>
                <w:color w:val="000000" w:themeColor="text1"/>
                <w:sz w:val="20"/>
                <w:szCs w:val="20"/>
                <w:lang w:val="en-CA"/>
              </w:rPr>
              <w:t>patchIdx</w:t>
            </w:r>
            <w:r w:rsidRPr="003929CC">
              <w:rPr>
                <w:color w:val="000000" w:themeColor="text1"/>
                <w:sz w:val="20"/>
                <w:szCs w:val="20"/>
                <w:lang w:val="en-CA"/>
              </w:rPr>
              <w:t>, patch</w:t>
            </w:r>
            <w:r w:rsidR="00162963" w:rsidRPr="003929CC">
              <w:rPr>
                <w:color w:val="000000" w:themeColor="text1"/>
                <w:sz w:val="20"/>
                <w:szCs w:val="20"/>
                <w:lang w:val="en-CA"/>
              </w:rPr>
              <w:t>M</w:t>
            </w:r>
            <w:r w:rsidRPr="003929CC">
              <w:rPr>
                <w:color w:val="000000" w:themeColor="text1"/>
                <w:sz w:val="20"/>
                <w:szCs w:val="20"/>
                <w:lang w:val="en-CA"/>
              </w:rPr>
              <w:t>ode ) {</w:t>
            </w:r>
          </w:p>
        </w:tc>
        <w:tc>
          <w:tcPr>
            <w:tcW w:w="1383" w:type="dxa"/>
          </w:tcPr>
          <w:p w14:paraId="5552049A" w14:textId="77777777" w:rsidR="00BC1F24" w:rsidRPr="003929CC" w:rsidRDefault="00BC1F24" w:rsidP="000A2919">
            <w:pPr>
              <w:spacing w:before="20" w:after="20"/>
              <w:jc w:val="center"/>
              <w:rPr>
                <w:b/>
                <w:color w:val="000000" w:themeColor="text1"/>
                <w:sz w:val="20"/>
                <w:szCs w:val="20"/>
                <w:lang w:val="en-CA"/>
              </w:rPr>
            </w:pPr>
            <w:r w:rsidRPr="003929CC">
              <w:rPr>
                <w:b/>
                <w:color w:val="000000" w:themeColor="text1"/>
                <w:sz w:val="20"/>
                <w:szCs w:val="20"/>
                <w:lang w:val="en-CA"/>
              </w:rPr>
              <w:t>Descriptor</w:t>
            </w:r>
          </w:p>
        </w:tc>
      </w:tr>
      <w:tr w:rsidR="008E0086" w:rsidRPr="003929CC" w14:paraId="57AE322F" w14:textId="77777777" w:rsidTr="00466D1D">
        <w:trPr>
          <w:jc w:val="center"/>
        </w:trPr>
        <w:tc>
          <w:tcPr>
            <w:tcW w:w="8359" w:type="dxa"/>
          </w:tcPr>
          <w:p w14:paraId="522C9449" w14:textId="54C5A457" w:rsidR="008E0086" w:rsidRPr="003929CC" w:rsidRDefault="008E0086" w:rsidP="008E0086">
            <w:pPr>
              <w:spacing w:before="20" w:after="20"/>
              <w:rPr>
                <w:color w:val="000000" w:themeColor="text1"/>
                <w:sz w:val="20"/>
                <w:szCs w:val="20"/>
                <w:lang w:val="en-CA"/>
              </w:rPr>
            </w:pPr>
            <w:r w:rsidRPr="003929CC">
              <w:rPr>
                <w:color w:val="000000" w:themeColor="text1"/>
                <w:sz w:val="20"/>
                <w:szCs w:val="20"/>
                <w:lang w:val="en-CA"/>
              </w:rPr>
              <w:tab/>
              <w:t>if(patch</w:t>
            </w:r>
            <w:r w:rsidR="00162963" w:rsidRPr="003929CC">
              <w:rPr>
                <w:color w:val="000000" w:themeColor="text1"/>
                <w:sz w:val="20"/>
                <w:szCs w:val="20"/>
                <w:lang w:val="en-CA"/>
              </w:rPr>
              <w:t>M</w:t>
            </w:r>
            <w:r w:rsidRPr="003929CC">
              <w:rPr>
                <w:color w:val="000000" w:themeColor="text1"/>
                <w:sz w:val="20"/>
                <w:szCs w:val="20"/>
                <w:lang w:val="en-CA"/>
              </w:rPr>
              <w:t>ode = = P_SKIP )</w:t>
            </w:r>
          </w:p>
        </w:tc>
        <w:tc>
          <w:tcPr>
            <w:tcW w:w="1383" w:type="dxa"/>
          </w:tcPr>
          <w:p w14:paraId="1341A045" w14:textId="77777777" w:rsidR="008E0086" w:rsidRPr="003929CC" w:rsidRDefault="008E0086" w:rsidP="008E0086">
            <w:pPr>
              <w:spacing w:before="20" w:after="20"/>
              <w:jc w:val="center"/>
              <w:rPr>
                <w:color w:val="000000" w:themeColor="text1"/>
                <w:sz w:val="20"/>
                <w:szCs w:val="20"/>
                <w:lang w:val="en-CA"/>
              </w:rPr>
            </w:pPr>
          </w:p>
        </w:tc>
      </w:tr>
      <w:tr w:rsidR="008E0086" w:rsidRPr="003929CC" w14:paraId="02C99D00" w14:textId="77777777" w:rsidTr="00466D1D">
        <w:trPr>
          <w:jc w:val="center"/>
        </w:trPr>
        <w:tc>
          <w:tcPr>
            <w:tcW w:w="8359" w:type="dxa"/>
          </w:tcPr>
          <w:p w14:paraId="50C81AFA" w14:textId="3D3E74D3" w:rsidR="008E0086" w:rsidRPr="003929CC" w:rsidRDefault="008E0086" w:rsidP="008E0086">
            <w:pPr>
              <w:spacing w:before="20" w:after="20"/>
              <w:rPr>
                <w:color w:val="000000" w:themeColor="text1"/>
                <w:sz w:val="20"/>
                <w:szCs w:val="20"/>
                <w:lang w:val="en-CA"/>
              </w:rPr>
            </w:pPr>
            <w:r w:rsidRPr="003929CC">
              <w:rPr>
                <w:color w:val="000000" w:themeColor="text1"/>
                <w:sz w:val="20"/>
                <w:szCs w:val="20"/>
                <w:lang w:val="en-CA" w:eastAsia="ja-JP"/>
              </w:rPr>
              <w:tab/>
            </w:r>
            <w:r w:rsidRPr="003929CC">
              <w:rPr>
                <w:color w:val="000000" w:themeColor="text1"/>
                <w:sz w:val="20"/>
                <w:szCs w:val="20"/>
                <w:lang w:val="en-CA" w:eastAsia="ja-JP"/>
              </w:rPr>
              <w:tab/>
              <w:t>skip_patch_data_unit( </w:t>
            </w:r>
            <w:r w:rsidR="00E13AB1" w:rsidRPr="003929CC">
              <w:rPr>
                <w:color w:val="000000" w:themeColor="text1"/>
                <w:sz w:val="20"/>
                <w:szCs w:val="20"/>
                <w:lang w:val="en-CA" w:eastAsia="ja-JP"/>
              </w:rPr>
              <w:t>patchIdx</w:t>
            </w:r>
            <w:r w:rsidRPr="003929CC">
              <w:rPr>
                <w:color w:val="000000" w:themeColor="text1"/>
                <w:sz w:val="20"/>
                <w:szCs w:val="20"/>
                <w:lang w:val="en-CA" w:eastAsia="ja-JP"/>
              </w:rPr>
              <w:t> )</w:t>
            </w:r>
          </w:p>
        </w:tc>
        <w:tc>
          <w:tcPr>
            <w:tcW w:w="1383" w:type="dxa"/>
          </w:tcPr>
          <w:p w14:paraId="27BFC3DC" w14:textId="77777777" w:rsidR="008E0086" w:rsidRPr="003929CC" w:rsidRDefault="008E0086" w:rsidP="008E0086">
            <w:pPr>
              <w:spacing w:before="20" w:after="20"/>
              <w:jc w:val="center"/>
              <w:rPr>
                <w:color w:val="000000" w:themeColor="text1"/>
                <w:sz w:val="20"/>
                <w:szCs w:val="20"/>
                <w:lang w:val="en-CA"/>
              </w:rPr>
            </w:pPr>
          </w:p>
        </w:tc>
      </w:tr>
      <w:tr w:rsidR="008E0086" w:rsidRPr="003929CC" w14:paraId="26E1C692" w14:textId="77777777" w:rsidTr="00466D1D">
        <w:trPr>
          <w:jc w:val="center"/>
        </w:trPr>
        <w:tc>
          <w:tcPr>
            <w:tcW w:w="8359" w:type="dxa"/>
          </w:tcPr>
          <w:p w14:paraId="0B98C6D2" w14:textId="31A53EDB" w:rsidR="008E0086" w:rsidRPr="003929CC" w:rsidRDefault="008E0086" w:rsidP="008E0086">
            <w:pPr>
              <w:spacing w:before="20" w:after="20"/>
              <w:rPr>
                <w:color w:val="000000" w:themeColor="text1"/>
                <w:sz w:val="20"/>
                <w:szCs w:val="20"/>
                <w:lang w:val="en-CA"/>
              </w:rPr>
            </w:pPr>
            <w:r w:rsidRPr="003929CC">
              <w:rPr>
                <w:color w:val="000000" w:themeColor="text1"/>
                <w:sz w:val="20"/>
                <w:szCs w:val="20"/>
                <w:lang w:val="en-CA"/>
              </w:rPr>
              <w:tab/>
              <w:t>else if(</w:t>
            </w:r>
            <w:r w:rsidR="00162963" w:rsidRPr="003929CC">
              <w:rPr>
                <w:color w:val="000000" w:themeColor="text1"/>
                <w:sz w:val="20"/>
                <w:szCs w:val="20"/>
                <w:lang w:val="en-CA"/>
              </w:rPr>
              <w:t>patchMode </w:t>
            </w:r>
            <w:r w:rsidRPr="003929CC">
              <w:rPr>
                <w:color w:val="000000" w:themeColor="text1"/>
                <w:sz w:val="20"/>
                <w:szCs w:val="20"/>
                <w:lang w:val="en-CA"/>
              </w:rPr>
              <w:t>= = P_MERGE )</w:t>
            </w:r>
          </w:p>
        </w:tc>
        <w:tc>
          <w:tcPr>
            <w:tcW w:w="1383" w:type="dxa"/>
          </w:tcPr>
          <w:p w14:paraId="7F101425" w14:textId="77777777" w:rsidR="008E0086" w:rsidRPr="003929CC" w:rsidRDefault="008E0086" w:rsidP="008E0086">
            <w:pPr>
              <w:spacing w:before="20" w:after="20"/>
              <w:jc w:val="center"/>
              <w:rPr>
                <w:color w:val="000000" w:themeColor="text1"/>
                <w:sz w:val="20"/>
                <w:szCs w:val="20"/>
                <w:lang w:val="en-CA"/>
              </w:rPr>
            </w:pPr>
          </w:p>
        </w:tc>
      </w:tr>
      <w:tr w:rsidR="008E0086" w:rsidRPr="003929CC" w14:paraId="0ADC532B" w14:textId="77777777" w:rsidTr="00466D1D">
        <w:trPr>
          <w:jc w:val="center"/>
        </w:trPr>
        <w:tc>
          <w:tcPr>
            <w:tcW w:w="8359" w:type="dxa"/>
          </w:tcPr>
          <w:p w14:paraId="0B7C3836" w14:textId="5F2DDEED" w:rsidR="008E0086" w:rsidRPr="003929CC" w:rsidRDefault="008E0086" w:rsidP="008E0086">
            <w:pPr>
              <w:spacing w:before="20" w:after="20"/>
              <w:rPr>
                <w:color w:val="000000" w:themeColor="text1"/>
                <w:sz w:val="20"/>
                <w:szCs w:val="20"/>
                <w:lang w:val="en-CA"/>
              </w:rPr>
            </w:pPr>
            <w:r w:rsidRPr="003929CC">
              <w:rPr>
                <w:color w:val="000000" w:themeColor="text1"/>
                <w:sz w:val="20"/>
                <w:szCs w:val="20"/>
                <w:lang w:val="en-CA" w:eastAsia="ja-JP"/>
              </w:rPr>
              <w:tab/>
            </w:r>
            <w:r w:rsidRPr="003929CC">
              <w:rPr>
                <w:color w:val="000000" w:themeColor="text1"/>
                <w:sz w:val="20"/>
                <w:szCs w:val="20"/>
                <w:lang w:val="en-CA" w:eastAsia="ja-JP"/>
              </w:rPr>
              <w:tab/>
              <w:t>merge_patch_data_unit( </w:t>
            </w:r>
            <w:r w:rsidR="00E13AB1" w:rsidRPr="003929CC">
              <w:rPr>
                <w:color w:val="000000" w:themeColor="text1"/>
                <w:sz w:val="20"/>
                <w:szCs w:val="20"/>
                <w:lang w:val="en-CA" w:eastAsia="ja-JP"/>
              </w:rPr>
              <w:t>patchIdx</w:t>
            </w:r>
            <w:r w:rsidRPr="003929CC">
              <w:rPr>
                <w:color w:val="000000" w:themeColor="text1"/>
                <w:sz w:val="20"/>
                <w:szCs w:val="20"/>
                <w:lang w:val="en-CA" w:eastAsia="ja-JP"/>
              </w:rPr>
              <w:t> )</w:t>
            </w:r>
          </w:p>
        </w:tc>
        <w:tc>
          <w:tcPr>
            <w:tcW w:w="1383" w:type="dxa"/>
          </w:tcPr>
          <w:p w14:paraId="37852B56" w14:textId="77777777" w:rsidR="008E0086" w:rsidRPr="003929CC" w:rsidRDefault="008E0086" w:rsidP="008E0086">
            <w:pPr>
              <w:spacing w:before="20" w:after="20"/>
              <w:jc w:val="center"/>
              <w:rPr>
                <w:color w:val="000000" w:themeColor="text1"/>
                <w:sz w:val="20"/>
                <w:szCs w:val="20"/>
                <w:lang w:val="en-CA"/>
              </w:rPr>
            </w:pPr>
          </w:p>
        </w:tc>
      </w:tr>
      <w:tr w:rsidR="00BC1F24" w:rsidRPr="003929CC" w14:paraId="226CC3EB" w14:textId="77777777" w:rsidTr="00466D1D">
        <w:trPr>
          <w:jc w:val="center"/>
        </w:trPr>
        <w:tc>
          <w:tcPr>
            <w:tcW w:w="8359" w:type="dxa"/>
          </w:tcPr>
          <w:p w14:paraId="17A3D1EF" w14:textId="545C550B" w:rsidR="00BC1F24" w:rsidRPr="003929CC" w:rsidRDefault="00BC1F24" w:rsidP="00552AA6">
            <w:pPr>
              <w:spacing w:before="20" w:after="20"/>
              <w:rPr>
                <w:color w:val="000000" w:themeColor="text1"/>
                <w:sz w:val="20"/>
                <w:szCs w:val="20"/>
                <w:lang w:val="en-CA"/>
              </w:rPr>
            </w:pPr>
            <w:r w:rsidRPr="003929CC">
              <w:rPr>
                <w:color w:val="000000" w:themeColor="text1"/>
                <w:sz w:val="20"/>
                <w:szCs w:val="20"/>
                <w:lang w:val="en-CA"/>
              </w:rPr>
              <w:tab/>
              <w:t xml:space="preserve">else </w:t>
            </w:r>
            <w:r w:rsidR="003A5206" w:rsidRPr="003929CC">
              <w:rPr>
                <w:color w:val="000000" w:themeColor="text1"/>
                <w:sz w:val="20"/>
                <w:szCs w:val="20"/>
                <w:lang w:val="en-CA"/>
              </w:rPr>
              <w:t>if(</w:t>
            </w:r>
            <w:r w:rsidR="00162963" w:rsidRPr="003929CC">
              <w:rPr>
                <w:color w:val="000000" w:themeColor="text1"/>
                <w:sz w:val="20"/>
                <w:szCs w:val="20"/>
                <w:lang w:val="en-CA"/>
              </w:rPr>
              <w:t>patchMode </w:t>
            </w:r>
            <w:r w:rsidR="004C3161" w:rsidRPr="003929CC">
              <w:rPr>
                <w:color w:val="000000" w:themeColor="text1"/>
                <w:sz w:val="20"/>
                <w:szCs w:val="20"/>
                <w:lang w:val="en-CA"/>
              </w:rPr>
              <w:t>= =  </w:t>
            </w:r>
            <w:r w:rsidR="00E748E9" w:rsidRPr="003929CC">
              <w:rPr>
                <w:color w:val="000000" w:themeColor="text1"/>
                <w:sz w:val="20"/>
                <w:szCs w:val="20"/>
                <w:lang w:val="en-CA"/>
              </w:rPr>
              <w:t>I</w:t>
            </w:r>
            <w:r w:rsidRPr="003929CC">
              <w:rPr>
                <w:color w:val="000000" w:themeColor="text1"/>
                <w:sz w:val="20"/>
                <w:szCs w:val="20"/>
                <w:lang w:val="en-CA"/>
              </w:rPr>
              <w:t>_INTRA</w:t>
            </w:r>
            <w:r w:rsidR="00E748E9" w:rsidRPr="003929CC">
              <w:rPr>
                <w:color w:val="000000" w:themeColor="text1"/>
                <w:sz w:val="20"/>
                <w:szCs w:val="20"/>
                <w:lang w:val="en-CA"/>
              </w:rPr>
              <w:t>  | |  </w:t>
            </w:r>
            <w:r w:rsidR="00162963" w:rsidRPr="003929CC">
              <w:rPr>
                <w:color w:val="000000" w:themeColor="text1"/>
                <w:sz w:val="20"/>
                <w:szCs w:val="20"/>
                <w:lang w:val="en-CA"/>
              </w:rPr>
              <w:t>patchMode </w:t>
            </w:r>
            <w:r w:rsidR="004C3161" w:rsidRPr="003929CC">
              <w:rPr>
                <w:color w:val="000000" w:themeColor="text1"/>
                <w:sz w:val="20"/>
                <w:szCs w:val="20"/>
                <w:lang w:val="en-CA"/>
              </w:rPr>
              <w:t>= =  </w:t>
            </w:r>
            <w:r w:rsidR="00E748E9" w:rsidRPr="003929CC">
              <w:rPr>
                <w:color w:val="000000" w:themeColor="text1"/>
                <w:sz w:val="20"/>
                <w:szCs w:val="20"/>
                <w:lang w:val="en-CA"/>
              </w:rPr>
              <w:t>P_INTRA</w:t>
            </w:r>
            <w:r w:rsidRPr="003929CC">
              <w:rPr>
                <w:color w:val="000000" w:themeColor="text1"/>
                <w:sz w:val="20"/>
                <w:szCs w:val="20"/>
                <w:lang w:val="en-CA"/>
              </w:rPr>
              <w:t>)</w:t>
            </w:r>
          </w:p>
        </w:tc>
        <w:tc>
          <w:tcPr>
            <w:tcW w:w="1383" w:type="dxa"/>
          </w:tcPr>
          <w:p w14:paraId="02B98695" w14:textId="77777777" w:rsidR="00BC1F24" w:rsidRPr="003929CC" w:rsidRDefault="00BC1F24" w:rsidP="000A2919">
            <w:pPr>
              <w:spacing w:before="20" w:after="20"/>
              <w:jc w:val="center"/>
              <w:rPr>
                <w:color w:val="000000" w:themeColor="text1"/>
                <w:sz w:val="20"/>
                <w:szCs w:val="20"/>
                <w:lang w:val="en-CA"/>
              </w:rPr>
            </w:pPr>
          </w:p>
        </w:tc>
      </w:tr>
      <w:tr w:rsidR="00BC1F24" w:rsidRPr="003929CC" w14:paraId="61E6411F" w14:textId="77777777" w:rsidTr="00466D1D">
        <w:trPr>
          <w:jc w:val="center"/>
        </w:trPr>
        <w:tc>
          <w:tcPr>
            <w:tcW w:w="8359" w:type="dxa"/>
          </w:tcPr>
          <w:p w14:paraId="03B381AD" w14:textId="0510DEAC" w:rsidR="00BC1F24" w:rsidRPr="003929CC" w:rsidRDefault="00BC1F24" w:rsidP="00552AA6">
            <w:pPr>
              <w:spacing w:before="20" w:after="20"/>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t>patch_data_unit(</w:t>
            </w:r>
            <w:r w:rsidR="00E502E0" w:rsidRPr="003929CC">
              <w:rPr>
                <w:color w:val="000000" w:themeColor="text1"/>
                <w:sz w:val="20"/>
                <w:szCs w:val="20"/>
                <w:lang w:val="en-CA"/>
              </w:rPr>
              <w:t> </w:t>
            </w:r>
            <w:r w:rsidR="00E13AB1" w:rsidRPr="003929CC">
              <w:rPr>
                <w:color w:val="000000" w:themeColor="text1"/>
                <w:sz w:val="20"/>
                <w:szCs w:val="20"/>
                <w:lang w:val="en-CA"/>
              </w:rPr>
              <w:t>patchIdx</w:t>
            </w:r>
            <w:r w:rsidRPr="003929CC">
              <w:rPr>
                <w:color w:val="000000" w:themeColor="text1"/>
                <w:sz w:val="20"/>
                <w:szCs w:val="20"/>
                <w:lang w:val="en-CA"/>
              </w:rPr>
              <w:t> )</w:t>
            </w:r>
          </w:p>
        </w:tc>
        <w:tc>
          <w:tcPr>
            <w:tcW w:w="1383" w:type="dxa"/>
          </w:tcPr>
          <w:p w14:paraId="188282F2" w14:textId="77777777" w:rsidR="00BC1F24" w:rsidRPr="003929CC" w:rsidRDefault="00BC1F24" w:rsidP="000A2919">
            <w:pPr>
              <w:spacing w:before="20" w:after="20"/>
              <w:jc w:val="center"/>
              <w:rPr>
                <w:color w:val="000000" w:themeColor="text1"/>
                <w:sz w:val="20"/>
                <w:szCs w:val="20"/>
                <w:lang w:val="en-CA"/>
              </w:rPr>
            </w:pPr>
          </w:p>
        </w:tc>
      </w:tr>
      <w:tr w:rsidR="00BC1F24" w:rsidRPr="003929CC" w14:paraId="1368BB73" w14:textId="77777777" w:rsidTr="00466D1D">
        <w:trPr>
          <w:jc w:val="center"/>
        </w:trPr>
        <w:tc>
          <w:tcPr>
            <w:tcW w:w="8359" w:type="dxa"/>
          </w:tcPr>
          <w:p w14:paraId="599288D4" w14:textId="13F3E17A" w:rsidR="00BC1F24" w:rsidRPr="003929CC" w:rsidRDefault="00BC1F24" w:rsidP="00552AA6">
            <w:pPr>
              <w:spacing w:before="20" w:after="20"/>
              <w:rPr>
                <w:b/>
                <w:color w:val="000000" w:themeColor="text1"/>
                <w:sz w:val="20"/>
                <w:szCs w:val="20"/>
                <w:lang w:val="en-CA"/>
              </w:rPr>
            </w:pPr>
            <w:r w:rsidRPr="003929CC">
              <w:rPr>
                <w:b/>
                <w:color w:val="000000" w:themeColor="text1"/>
                <w:sz w:val="20"/>
                <w:szCs w:val="20"/>
                <w:lang w:val="en-CA"/>
              </w:rPr>
              <w:tab/>
            </w:r>
            <w:r w:rsidRPr="003929CC">
              <w:rPr>
                <w:color w:val="000000" w:themeColor="text1"/>
                <w:sz w:val="20"/>
                <w:szCs w:val="20"/>
                <w:lang w:val="en-CA"/>
              </w:rPr>
              <w:t xml:space="preserve">else </w:t>
            </w:r>
            <w:r w:rsidR="003A5206" w:rsidRPr="003929CC">
              <w:rPr>
                <w:color w:val="000000" w:themeColor="text1"/>
                <w:sz w:val="20"/>
                <w:szCs w:val="20"/>
                <w:lang w:val="en-CA"/>
              </w:rPr>
              <w:t>if(</w:t>
            </w:r>
            <w:r w:rsidR="00E748E9" w:rsidRPr="003929CC">
              <w:rPr>
                <w:color w:val="000000" w:themeColor="text1"/>
                <w:sz w:val="20"/>
                <w:szCs w:val="20"/>
                <w:lang w:val="en-CA"/>
              </w:rPr>
              <w:t> </w:t>
            </w:r>
            <w:r w:rsidR="00162963" w:rsidRPr="003929CC">
              <w:rPr>
                <w:color w:val="000000" w:themeColor="text1"/>
                <w:sz w:val="20"/>
                <w:szCs w:val="20"/>
                <w:lang w:val="en-CA"/>
              </w:rPr>
              <w:t>patchMode </w:t>
            </w:r>
            <w:r w:rsidR="004C3161" w:rsidRPr="003929CC">
              <w:rPr>
                <w:color w:val="000000" w:themeColor="text1"/>
                <w:sz w:val="20"/>
                <w:szCs w:val="20"/>
                <w:lang w:val="en-CA"/>
              </w:rPr>
              <w:t>= = </w:t>
            </w:r>
            <w:r w:rsidR="00E748E9" w:rsidRPr="003929CC">
              <w:rPr>
                <w:color w:val="000000" w:themeColor="text1"/>
                <w:sz w:val="20"/>
                <w:szCs w:val="20"/>
                <w:lang w:val="en-CA"/>
              </w:rPr>
              <w:t>P_INTER</w:t>
            </w:r>
            <w:r w:rsidRPr="003929CC">
              <w:rPr>
                <w:color w:val="000000" w:themeColor="text1"/>
                <w:sz w:val="20"/>
                <w:szCs w:val="20"/>
                <w:lang w:val="en-CA"/>
              </w:rPr>
              <w:t>)</w:t>
            </w:r>
          </w:p>
        </w:tc>
        <w:tc>
          <w:tcPr>
            <w:tcW w:w="1383" w:type="dxa"/>
          </w:tcPr>
          <w:p w14:paraId="659800EF" w14:textId="77777777" w:rsidR="00BC1F24" w:rsidRPr="003929CC" w:rsidRDefault="00BC1F24" w:rsidP="000A2919">
            <w:pPr>
              <w:spacing w:before="20" w:after="20"/>
              <w:jc w:val="center"/>
              <w:rPr>
                <w:color w:val="000000" w:themeColor="text1"/>
                <w:sz w:val="20"/>
                <w:szCs w:val="20"/>
                <w:lang w:val="en-CA"/>
              </w:rPr>
            </w:pPr>
          </w:p>
        </w:tc>
      </w:tr>
      <w:tr w:rsidR="00BC1F24" w:rsidRPr="003929CC" w14:paraId="01718E58" w14:textId="77777777" w:rsidTr="00466D1D">
        <w:trPr>
          <w:jc w:val="center"/>
        </w:trPr>
        <w:tc>
          <w:tcPr>
            <w:tcW w:w="8359" w:type="dxa"/>
          </w:tcPr>
          <w:p w14:paraId="33EBF076" w14:textId="279A4103" w:rsidR="00BC1F24" w:rsidRPr="003929CC" w:rsidRDefault="00BC1F24" w:rsidP="006650DF">
            <w:pPr>
              <w:spacing w:before="20" w:after="20"/>
              <w:rPr>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008E0086" w:rsidRPr="003929CC">
              <w:rPr>
                <w:color w:val="000000" w:themeColor="text1"/>
                <w:sz w:val="20"/>
                <w:szCs w:val="20"/>
                <w:lang w:val="en-CA"/>
              </w:rPr>
              <w:t>inter</w:t>
            </w:r>
            <w:r w:rsidR="00B84F95" w:rsidRPr="003929CC">
              <w:rPr>
                <w:color w:val="000000" w:themeColor="text1"/>
                <w:sz w:val="20"/>
                <w:szCs w:val="20"/>
                <w:lang w:val="en-CA"/>
              </w:rPr>
              <w:t>_</w:t>
            </w:r>
            <w:r w:rsidRPr="003929CC">
              <w:rPr>
                <w:color w:val="000000" w:themeColor="text1"/>
                <w:sz w:val="20"/>
                <w:szCs w:val="20"/>
                <w:lang w:val="en-CA"/>
              </w:rPr>
              <w:t>patch_data_unit( </w:t>
            </w:r>
            <w:r w:rsidR="00E13AB1" w:rsidRPr="003929CC">
              <w:rPr>
                <w:color w:val="000000" w:themeColor="text1"/>
                <w:sz w:val="20"/>
                <w:szCs w:val="20"/>
                <w:lang w:val="en-CA"/>
              </w:rPr>
              <w:t>patchIdx</w:t>
            </w:r>
            <w:r w:rsidR="006A1251" w:rsidRPr="003929CC">
              <w:rPr>
                <w:color w:val="000000" w:themeColor="text1"/>
                <w:sz w:val="20"/>
                <w:szCs w:val="20"/>
                <w:lang w:val="en-CA"/>
              </w:rPr>
              <w:t> </w:t>
            </w:r>
            <w:r w:rsidRPr="003929CC">
              <w:rPr>
                <w:color w:val="000000" w:themeColor="text1"/>
                <w:sz w:val="20"/>
                <w:szCs w:val="20"/>
                <w:lang w:val="en-CA"/>
              </w:rPr>
              <w:t>)</w:t>
            </w:r>
            <w:r w:rsidRPr="003929CC">
              <w:rPr>
                <w:sz w:val="20"/>
                <w:szCs w:val="20"/>
                <w:lang w:val="en-CA"/>
              </w:rPr>
              <w:t xml:space="preserve"> </w:t>
            </w:r>
          </w:p>
        </w:tc>
        <w:tc>
          <w:tcPr>
            <w:tcW w:w="1383" w:type="dxa"/>
          </w:tcPr>
          <w:p w14:paraId="7D74B5DB" w14:textId="77777777" w:rsidR="00BC1F24" w:rsidRPr="003929CC" w:rsidRDefault="00BC1F24" w:rsidP="000A2919">
            <w:pPr>
              <w:spacing w:before="20" w:after="20"/>
              <w:jc w:val="center"/>
              <w:rPr>
                <w:color w:val="000000" w:themeColor="text1"/>
                <w:sz w:val="20"/>
                <w:szCs w:val="20"/>
                <w:lang w:val="en-CA"/>
              </w:rPr>
            </w:pPr>
          </w:p>
        </w:tc>
      </w:tr>
      <w:tr w:rsidR="00BC1F24" w:rsidRPr="003929CC" w14:paraId="703000FB" w14:textId="77777777" w:rsidTr="00466D1D">
        <w:trPr>
          <w:jc w:val="center"/>
        </w:trPr>
        <w:tc>
          <w:tcPr>
            <w:tcW w:w="8359" w:type="dxa"/>
          </w:tcPr>
          <w:p w14:paraId="7C6E7C23" w14:textId="2CD906D9" w:rsidR="00BC1F24" w:rsidRPr="003929CC" w:rsidRDefault="00BC1F24" w:rsidP="00552AA6">
            <w:pPr>
              <w:spacing w:before="20" w:after="20"/>
              <w:rPr>
                <w:color w:val="000000" w:themeColor="text1"/>
                <w:sz w:val="20"/>
                <w:szCs w:val="20"/>
                <w:lang w:val="en-CA"/>
              </w:rPr>
            </w:pPr>
            <w:r w:rsidRPr="003929CC">
              <w:rPr>
                <w:color w:val="000000" w:themeColor="text1"/>
                <w:sz w:val="20"/>
                <w:szCs w:val="20"/>
                <w:lang w:val="en-CA"/>
              </w:rPr>
              <w:tab/>
              <w:t xml:space="preserve">else </w:t>
            </w:r>
            <w:r w:rsidR="003A5206" w:rsidRPr="003929CC">
              <w:rPr>
                <w:color w:val="000000" w:themeColor="text1"/>
                <w:sz w:val="20"/>
                <w:szCs w:val="20"/>
                <w:lang w:val="en-CA"/>
              </w:rPr>
              <w:t>if(</w:t>
            </w:r>
            <w:r w:rsidR="00162963" w:rsidRPr="003929CC">
              <w:rPr>
                <w:color w:val="000000" w:themeColor="text1"/>
                <w:sz w:val="20"/>
                <w:szCs w:val="20"/>
                <w:lang w:val="en-CA"/>
              </w:rPr>
              <w:t>patchMode</w:t>
            </w:r>
            <w:r w:rsidR="004C3161" w:rsidRPr="003929CC">
              <w:rPr>
                <w:color w:val="000000" w:themeColor="text1"/>
                <w:sz w:val="20"/>
                <w:szCs w:val="20"/>
                <w:lang w:val="en-CA"/>
              </w:rPr>
              <w:t> = = </w:t>
            </w:r>
            <w:r w:rsidR="00E748E9" w:rsidRPr="003929CC">
              <w:rPr>
                <w:color w:val="000000" w:themeColor="text1"/>
                <w:sz w:val="20"/>
                <w:szCs w:val="20"/>
                <w:lang w:val="en-CA"/>
              </w:rPr>
              <w:t>I_</w:t>
            </w:r>
            <w:r w:rsidR="00C31A85" w:rsidRPr="003929CC">
              <w:rPr>
                <w:color w:val="000000" w:themeColor="text1"/>
                <w:sz w:val="20"/>
                <w:szCs w:val="20"/>
                <w:lang w:val="en-CA"/>
              </w:rPr>
              <w:t>RAW</w:t>
            </w:r>
            <w:r w:rsidR="00E748E9" w:rsidRPr="003929CC">
              <w:rPr>
                <w:color w:val="000000" w:themeColor="text1"/>
                <w:sz w:val="20"/>
                <w:szCs w:val="20"/>
                <w:lang w:val="en-CA"/>
              </w:rPr>
              <w:t>  | |  </w:t>
            </w:r>
            <w:r w:rsidR="00162963" w:rsidRPr="003929CC">
              <w:rPr>
                <w:color w:val="000000" w:themeColor="text1"/>
                <w:sz w:val="20"/>
                <w:szCs w:val="20"/>
                <w:lang w:val="en-CA"/>
              </w:rPr>
              <w:t>patchMode</w:t>
            </w:r>
            <w:r w:rsidR="004C3161" w:rsidRPr="003929CC">
              <w:rPr>
                <w:color w:val="000000" w:themeColor="text1"/>
                <w:sz w:val="20"/>
                <w:szCs w:val="20"/>
                <w:lang w:val="en-CA"/>
              </w:rPr>
              <w:t> = = </w:t>
            </w:r>
            <w:r w:rsidR="00E748E9" w:rsidRPr="003929CC">
              <w:rPr>
                <w:color w:val="000000" w:themeColor="text1"/>
                <w:sz w:val="20"/>
                <w:szCs w:val="20"/>
                <w:lang w:val="en-CA"/>
              </w:rPr>
              <w:t>P_</w:t>
            </w:r>
            <w:r w:rsidR="00C31A85" w:rsidRPr="003929CC">
              <w:rPr>
                <w:color w:val="000000" w:themeColor="text1"/>
                <w:sz w:val="20"/>
                <w:szCs w:val="20"/>
                <w:lang w:val="en-CA"/>
              </w:rPr>
              <w:t>RAW</w:t>
            </w:r>
            <w:r w:rsidR="00FF084B" w:rsidRPr="003929CC">
              <w:rPr>
                <w:color w:val="000000" w:themeColor="text1"/>
                <w:sz w:val="20"/>
                <w:szCs w:val="20"/>
                <w:lang w:val="en-CA"/>
              </w:rPr>
              <w:t>  </w:t>
            </w:r>
            <w:r w:rsidRPr="003929CC">
              <w:rPr>
                <w:color w:val="000000" w:themeColor="text1"/>
                <w:sz w:val="20"/>
                <w:szCs w:val="20"/>
                <w:lang w:val="en-CA"/>
              </w:rPr>
              <w:t>)</w:t>
            </w:r>
          </w:p>
        </w:tc>
        <w:tc>
          <w:tcPr>
            <w:tcW w:w="1383" w:type="dxa"/>
          </w:tcPr>
          <w:p w14:paraId="359D576F" w14:textId="77777777" w:rsidR="00BC1F24" w:rsidRPr="003929CC" w:rsidRDefault="00BC1F24" w:rsidP="000A2919">
            <w:pPr>
              <w:spacing w:before="20" w:after="20"/>
              <w:jc w:val="center"/>
              <w:rPr>
                <w:color w:val="000000" w:themeColor="text1"/>
                <w:sz w:val="20"/>
                <w:szCs w:val="20"/>
                <w:lang w:val="en-CA"/>
              </w:rPr>
            </w:pPr>
          </w:p>
        </w:tc>
      </w:tr>
      <w:tr w:rsidR="00BC1F24" w:rsidRPr="003929CC" w14:paraId="589D8337" w14:textId="77777777" w:rsidTr="00466D1D">
        <w:trPr>
          <w:jc w:val="center"/>
        </w:trPr>
        <w:tc>
          <w:tcPr>
            <w:tcW w:w="8359" w:type="dxa"/>
          </w:tcPr>
          <w:p w14:paraId="7CA29E35" w14:textId="1C7E414B" w:rsidR="00BC1F24" w:rsidRPr="003929CC" w:rsidRDefault="00BC1F24" w:rsidP="00552AA6">
            <w:pPr>
              <w:spacing w:before="20" w:after="20"/>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00C31A85" w:rsidRPr="003929CC">
              <w:rPr>
                <w:color w:val="000000" w:themeColor="text1"/>
                <w:sz w:val="20"/>
                <w:szCs w:val="20"/>
                <w:lang w:val="en-CA"/>
              </w:rPr>
              <w:t>raw</w:t>
            </w:r>
            <w:r w:rsidRPr="003929CC">
              <w:rPr>
                <w:color w:val="000000" w:themeColor="text1"/>
                <w:sz w:val="20"/>
                <w:szCs w:val="20"/>
                <w:lang w:val="en-CA"/>
              </w:rPr>
              <w:t>_patch_data_unit(</w:t>
            </w:r>
            <w:r w:rsidR="00E502E0" w:rsidRPr="003929CC">
              <w:rPr>
                <w:color w:val="000000" w:themeColor="text1"/>
                <w:sz w:val="20"/>
                <w:szCs w:val="20"/>
                <w:lang w:val="en-CA"/>
              </w:rPr>
              <w:t> </w:t>
            </w:r>
            <w:r w:rsidR="00E13AB1" w:rsidRPr="003929CC">
              <w:rPr>
                <w:color w:val="000000" w:themeColor="text1"/>
                <w:sz w:val="20"/>
                <w:szCs w:val="20"/>
                <w:lang w:val="en-CA"/>
              </w:rPr>
              <w:t>patchIdx</w:t>
            </w:r>
            <w:r w:rsidRPr="003929CC">
              <w:rPr>
                <w:color w:val="000000" w:themeColor="text1"/>
                <w:sz w:val="20"/>
                <w:szCs w:val="20"/>
                <w:lang w:val="en-CA"/>
              </w:rPr>
              <w:t> )</w:t>
            </w:r>
          </w:p>
        </w:tc>
        <w:tc>
          <w:tcPr>
            <w:tcW w:w="1383" w:type="dxa"/>
          </w:tcPr>
          <w:p w14:paraId="059C4F5E" w14:textId="77777777" w:rsidR="00BC1F24" w:rsidRPr="003929CC" w:rsidRDefault="00BC1F24" w:rsidP="000A2919">
            <w:pPr>
              <w:spacing w:before="20" w:after="20"/>
              <w:jc w:val="center"/>
              <w:rPr>
                <w:color w:val="000000" w:themeColor="text1"/>
                <w:sz w:val="20"/>
                <w:szCs w:val="20"/>
                <w:lang w:val="en-CA"/>
              </w:rPr>
            </w:pPr>
          </w:p>
        </w:tc>
      </w:tr>
      <w:tr w:rsidR="00F2548F" w:rsidRPr="003929CC" w14:paraId="743E8749" w14:textId="77777777" w:rsidTr="00466D1D">
        <w:trPr>
          <w:jc w:val="center"/>
        </w:trPr>
        <w:tc>
          <w:tcPr>
            <w:tcW w:w="8359" w:type="dxa"/>
          </w:tcPr>
          <w:p w14:paraId="2A51AFB3" w14:textId="40981777" w:rsidR="00F2548F" w:rsidRPr="003929CC" w:rsidRDefault="00F2548F" w:rsidP="00F2548F">
            <w:pPr>
              <w:spacing w:before="20" w:after="20"/>
              <w:rPr>
                <w:color w:val="000000" w:themeColor="text1"/>
                <w:sz w:val="20"/>
                <w:szCs w:val="20"/>
                <w:lang w:val="en-CA"/>
              </w:rPr>
            </w:pPr>
            <w:r w:rsidRPr="003929CC">
              <w:rPr>
                <w:color w:val="000000" w:themeColor="text1"/>
                <w:sz w:val="20"/>
                <w:szCs w:val="20"/>
                <w:lang w:val="en-CA"/>
              </w:rPr>
              <w:tab/>
              <w:t>else if(patchMode = = I_EOM  | |  patchMode = = P_EOM )</w:t>
            </w:r>
          </w:p>
        </w:tc>
        <w:tc>
          <w:tcPr>
            <w:tcW w:w="1383" w:type="dxa"/>
          </w:tcPr>
          <w:p w14:paraId="1ACE37C7" w14:textId="77777777" w:rsidR="00F2548F" w:rsidRPr="003929CC" w:rsidRDefault="00F2548F" w:rsidP="00F2548F">
            <w:pPr>
              <w:spacing w:before="20" w:after="20"/>
              <w:jc w:val="center"/>
              <w:rPr>
                <w:color w:val="000000" w:themeColor="text1"/>
                <w:sz w:val="20"/>
                <w:szCs w:val="20"/>
                <w:lang w:val="en-CA"/>
              </w:rPr>
            </w:pPr>
          </w:p>
        </w:tc>
      </w:tr>
      <w:tr w:rsidR="00F2548F" w:rsidRPr="003929CC" w14:paraId="1AD762C5" w14:textId="77777777" w:rsidTr="00466D1D">
        <w:trPr>
          <w:jc w:val="center"/>
        </w:trPr>
        <w:tc>
          <w:tcPr>
            <w:tcW w:w="8359" w:type="dxa"/>
          </w:tcPr>
          <w:p w14:paraId="5FE477DF" w14:textId="3CA6805E" w:rsidR="00F2548F" w:rsidRPr="003929CC" w:rsidRDefault="00F2548F" w:rsidP="00F2548F">
            <w:pPr>
              <w:spacing w:before="20" w:after="20"/>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t>eom_patch_data_unit( patchIdx )</w:t>
            </w:r>
          </w:p>
        </w:tc>
        <w:tc>
          <w:tcPr>
            <w:tcW w:w="1383" w:type="dxa"/>
          </w:tcPr>
          <w:p w14:paraId="5AD790B5" w14:textId="77777777" w:rsidR="00F2548F" w:rsidRPr="003929CC" w:rsidRDefault="00F2548F" w:rsidP="00F2548F">
            <w:pPr>
              <w:spacing w:before="20" w:after="20"/>
              <w:jc w:val="center"/>
              <w:rPr>
                <w:color w:val="000000" w:themeColor="text1"/>
                <w:sz w:val="20"/>
                <w:szCs w:val="20"/>
                <w:lang w:val="en-CA"/>
              </w:rPr>
            </w:pPr>
          </w:p>
        </w:tc>
      </w:tr>
      <w:tr w:rsidR="00F2548F" w:rsidRPr="003929CC" w14:paraId="74B93C91" w14:textId="77777777" w:rsidTr="00466D1D">
        <w:trPr>
          <w:jc w:val="center"/>
        </w:trPr>
        <w:tc>
          <w:tcPr>
            <w:tcW w:w="8359" w:type="dxa"/>
          </w:tcPr>
          <w:p w14:paraId="2DBFCC6B" w14:textId="77777777" w:rsidR="00F2548F" w:rsidRPr="003929CC" w:rsidRDefault="00F2548F" w:rsidP="00F2548F">
            <w:pPr>
              <w:spacing w:before="20" w:after="20"/>
              <w:rPr>
                <w:color w:val="000000" w:themeColor="text1"/>
                <w:sz w:val="20"/>
                <w:szCs w:val="20"/>
                <w:lang w:val="en-CA"/>
              </w:rPr>
            </w:pPr>
            <w:r w:rsidRPr="003929CC">
              <w:rPr>
                <w:color w:val="000000" w:themeColor="text1"/>
                <w:sz w:val="20"/>
                <w:szCs w:val="20"/>
                <w:lang w:val="en-CA"/>
              </w:rPr>
              <w:t>}</w:t>
            </w:r>
          </w:p>
        </w:tc>
        <w:tc>
          <w:tcPr>
            <w:tcW w:w="1383" w:type="dxa"/>
          </w:tcPr>
          <w:p w14:paraId="3211ECE1" w14:textId="77777777" w:rsidR="00F2548F" w:rsidRPr="003929CC" w:rsidRDefault="00F2548F" w:rsidP="00F2548F">
            <w:pPr>
              <w:spacing w:before="20" w:after="20"/>
              <w:jc w:val="center"/>
              <w:rPr>
                <w:color w:val="000000" w:themeColor="text1"/>
                <w:sz w:val="20"/>
                <w:szCs w:val="20"/>
                <w:lang w:val="en-CA"/>
              </w:rPr>
            </w:pPr>
          </w:p>
        </w:tc>
      </w:tr>
    </w:tbl>
    <w:p w14:paraId="015575CC" w14:textId="77777777" w:rsidR="00FD4DC9" w:rsidRPr="003929CC" w:rsidRDefault="00FD4DC9" w:rsidP="00466D1D">
      <w:pPr>
        <w:rPr>
          <w:lang w:val="en-CA"/>
        </w:rPr>
      </w:pPr>
    </w:p>
    <w:p w14:paraId="56BB2155" w14:textId="77777777" w:rsidR="002574ED" w:rsidRPr="003929CC" w:rsidRDefault="002574ED" w:rsidP="007C6450">
      <w:pPr>
        <w:pStyle w:val="Heading4"/>
      </w:pPr>
      <w:r w:rsidRPr="003929CC">
        <w:t xml:space="preserve">Patch </w:t>
      </w:r>
      <w:r w:rsidR="00973BC1" w:rsidRPr="003929CC">
        <w:t>data unit</w:t>
      </w:r>
      <w:r w:rsidRPr="003929CC">
        <w:t xml:space="preserve"> syntax</w:t>
      </w:r>
    </w:p>
    <w:tbl>
      <w:tblPr>
        <w:tblStyle w:val="TableGrid"/>
        <w:tblW w:w="5032" w:type="pct"/>
        <w:jc w:val="center"/>
        <w:tblLayout w:type="fixed"/>
        <w:tblLook w:val="04A0" w:firstRow="1" w:lastRow="0" w:firstColumn="1" w:lastColumn="0" w:noHBand="0" w:noVBand="1"/>
      </w:tblPr>
      <w:tblGrid>
        <w:gridCol w:w="8184"/>
        <w:gridCol w:w="1620"/>
      </w:tblGrid>
      <w:tr w:rsidR="002574ED" w:rsidRPr="003929CC" w14:paraId="2A279947" w14:textId="77777777" w:rsidTr="00EA2AC6">
        <w:trPr>
          <w:jc w:val="center"/>
        </w:trPr>
        <w:tc>
          <w:tcPr>
            <w:tcW w:w="8184" w:type="dxa"/>
          </w:tcPr>
          <w:p w14:paraId="63FAAD1E" w14:textId="58231527" w:rsidR="002574ED" w:rsidRPr="003929CC" w:rsidRDefault="002574ED" w:rsidP="00CC1888">
            <w:pPr>
              <w:spacing w:before="20" w:after="20"/>
              <w:rPr>
                <w:color w:val="000000" w:themeColor="text1"/>
                <w:sz w:val="20"/>
                <w:szCs w:val="20"/>
                <w:lang w:val="en-CA"/>
              </w:rPr>
            </w:pPr>
            <w:r w:rsidRPr="003929CC">
              <w:rPr>
                <w:color w:val="000000" w:themeColor="text1"/>
                <w:sz w:val="20"/>
                <w:szCs w:val="20"/>
                <w:lang w:val="en-CA"/>
              </w:rPr>
              <w:t>patch_data_unit( </w:t>
            </w:r>
            <w:r w:rsidR="00E13AB1" w:rsidRPr="003929CC">
              <w:rPr>
                <w:color w:val="000000" w:themeColor="text1"/>
                <w:sz w:val="20"/>
                <w:szCs w:val="20"/>
                <w:lang w:val="en-CA"/>
              </w:rPr>
              <w:t>patchIdx</w:t>
            </w:r>
            <w:r w:rsidR="00CC1888" w:rsidRPr="003929CC">
              <w:rPr>
                <w:color w:val="000000" w:themeColor="text1"/>
                <w:sz w:val="20"/>
                <w:szCs w:val="20"/>
                <w:lang w:val="en-CA"/>
              </w:rPr>
              <w:t> </w:t>
            </w:r>
            <w:r w:rsidRPr="003929CC">
              <w:rPr>
                <w:color w:val="000000" w:themeColor="text1"/>
                <w:sz w:val="20"/>
                <w:szCs w:val="20"/>
                <w:lang w:val="en-CA"/>
              </w:rPr>
              <w:t>) {</w:t>
            </w:r>
          </w:p>
        </w:tc>
        <w:tc>
          <w:tcPr>
            <w:tcW w:w="1620" w:type="dxa"/>
          </w:tcPr>
          <w:p w14:paraId="22D03FAD" w14:textId="77777777" w:rsidR="002574ED" w:rsidRPr="003929CC" w:rsidRDefault="002574ED" w:rsidP="000A2919">
            <w:pPr>
              <w:spacing w:before="20" w:after="20"/>
              <w:jc w:val="center"/>
              <w:rPr>
                <w:b/>
                <w:color w:val="000000" w:themeColor="text1"/>
                <w:sz w:val="20"/>
                <w:szCs w:val="20"/>
                <w:lang w:val="en-CA"/>
              </w:rPr>
            </w:pPr>
            <w:r w:rsidRPr="003929CC">
              <w:rPr>
                <w:b/>
                <w:color w:val="000000" w:themeColor="text1"/>
                <w:sz w:val="20"/>
                <w:szCs w:val="20"/>
                <w:lang w:val="en-CA"/>
              </w:rPr>
              <w:t>Descriptor</w:t>
            </w:r>
          </w:p>
        </w:tc>
      </w:tr>
      <w:tr w:rsidR="006A6E1F" w:rsidRPr="003929CC" w14:paraId="6F4C6FA1" w14:textId="77777777" w:rsidTr="00EA2AC6">
        <w:trPr>
          <w:jc w:val="center"/>
        </w:trPr>
        <w:tc>
          <w:tcPr>
            <w:tcW w:w="8184" w:type="dxa"/>
          </w:tcPr>
          <w:p w14:paraId="4C3012EE" w14:textId="01AA3AC4" w:rsidR="006A6E1F" w:rsidRPr="003929CC" w:rsidRDefault="006A6E1F" w:rsidP="00CC1888">
            <w:pPr>
              <w:spacing w:before="20" w:after="20"/>
              <w:rPr>
                <w:color w:val="000000" w:themeColor="text1"/>
                <w:sz w:val="20"/>
                <w:szCs w:val="20"/>
                <w:lang w:val="en-CA"/>
              </w:rPr>
            </w:pPr>
            <w:r w:rsidRPr="003929CC">
              <w:rPr>
                <w:color w:val="000000" w:themeColor="text1"/>
                <w:sz w:val="20"/>
                <w:szCs w:val="20"/>
                <w:lang w:val="en-CA"/>
              </w:rPr>
              <w:tab/>
            </w:r>
            <w:r w:rsidRPr="003929CC">
              <w:rPr>
                <w:b/>
                <w:color w:val="000000" w:themeColor="text1"/>
                <w:sz w:val="20"/>
                <w:szCs w:val="20"/>
                <w:lang w:val="en-CA"/>
              </w:rPr>
              <w:t>p</w:t>
            </w:r>
            <w:r w:rsidR="00C41D9B" w:rsidRPr="003929CC">
              <w:rPr>
                <w:b/>
                <w:color w:val="000000" w:themeColor="text1"/>
                <w:sz w:val="20"/>
                <w:szCs w:val="20"/>
                <w:lang w:val="en-CA"/>
              </w:rPr>
              <w:t>du</w:t>
            </w:r>
            <w:r w:rsidRPr="003929CC">
              <w:rPr>
                <w:b/>
                <w:color w:val="000000" w:themeColor="text1"/>
                <w:sz w:val="20"/>
                <w:szCs w:val="20"/>
                <w:lang w:val="en-CA"/>
              </w:rPr>
              <w:t>_</w:t>
            </w:r>
            <w:r w:rsidR="00070D8E" w:rsidRPr="003929CC">
              <w:rPr>
                <w:b/>
                <w:color w:val="000000" w:themeColor="text1"/>
                <w:sz w:val="20"/>
                <w:szCs w:val="20"/>
                <w:lang w:val="en-CA"/>
              </w:rPr>
              <w:t>2d_</w:t>
            </w:r>
            <w:r w:rsidR="00627BE0" w:rsidRPr="003929CC">
              <w:rPr>
                <w:b/>
                <w:color w:val="000000" w:themeColor="text1"/>
                <w:sz w:val="20"/>
                <w:szCs w:val="20"/>
                <w:lang w:val="en-CA"/>
              </w:rPr>
              <w:t>pos</w:t>
            </w:r>
            <w:r w:rsidR="00070D8E" w:rsidRPr="003929CC">
              <w:rPr>
                <w:b/>
                <w:color w:val="000000" w:themeColor="text1"/>
                <w:sz w:val="20"/>
                <w:szCs w:val="20"/>
                <w:lang w:val="en-CA"/>
              </w:rPr>
              <w:t>_x</w:t>
            </w:r>
            <w:r w:rsidR="001F3C1E" w:rsidRPr="003929CC">
              <w:rPr>
                <w:color w:val="000000" w:themeColor="text1"/>
                <w:sz w:val="20"/>
                <w:szCs w:val="20"/>
                <w:lang w:val="en-CA"/>
              </w:rPr>
              <w:t>[ patchIdx ]</w:t>
            </w:r>
          </w:p>
        </w:tc>
        <w:tc>
          <w:tcPr>
            <w:tcW w:w="1620" w:type="dxa"/>
          </w:tcPr>
          <w:p w14:paraId="6B532201" w14:textId="77777777" w:rsidR="006A6E1F" w:rsidRPr="003929CC" w:rsidRDefault="0047460F" w:rsidP="000A2919">
            <w:pPr>
              <w:spacing w:before="20" w:after="20"/>
              <w:jc w:val="center"/>
              <w:rPr>
                <w:color w:val="000000" w:themeColor="text1"/>
                <w:sz w:val="20"/>
                <w:szCs w:val="20"/>
                <w:lang w:val="en-CA"/>
              </w:rPr>
            </w:pPr>
            <w:r w:rsidRPr="003929CC">
              <w:rPr>
                <w:color w:val="000000" w:themeColor="text1"/>
                <w:sz w:val="20"/>
                <w:szCs w:val="20"/>
                <w:lang w:val="en-CA"/>
              </w:rPr>
              <w:t>u</w:t>
            </w:r>
            <w:r w:rsidR="006A6E1F" w:rsidRPr="003929CC">
              <w:rPr>
                <w:color w:val="000000" w:themeColor="text1"/>
                <w:sz w:val="20"/>
                <w:szCs w:val="20"/>
                <w:lang w:val="en-CA"/>
              </w:rPr>
              <w:t>(v)</w:t>
            </w:r>
          </w:p>
        </w:tc>
      </w:tr>
      <w:tr w:rsidR="006A6E1F" w:rsidRPr="003929CC" w14:paraId="0F8A825F" w14:textId="77777777" w:rsidTr="00EA2AC6">
        <w:trPr>
          <w:jc w:val="center"/>
        </w:trPr>
        <w:tc>
          <w:tcPr>
            <w:tcW w:w="8184" w:type="dxa"/>
          </w:tcPr>
          <w:p w14:paraId="626369A6" w14:textId="68DC7054" w:rsidR="006A6E1F" w:rsidRPr="003929CC" w:rsidRDefault="006A6E1F" w:rsidP="00CC1888">
            <w:pPr>
              <w:spacing w:before="20" w:after="20"/>
              <w:rPr>
                <w:color w:val="000000" w:themeColor="text1"/>
                <w:sz w:val="20"/>
                <w:szCs w:val="20"/>
                <w:lang w:val="en-CA" w:eastAsia="ja-JP"/>
              </w:rPr>
            </w:pPr>
            <w:r w:rsidRPr="003929CC">
              <w:rPr>
                <w:color w:val="000000" w:themeColor="text1"/>
                <w:sz w:val="20"/>
                <w:szCs w:val="20"/>
                <w:lang w:val="en-CA"/>
              </w:rPr>
              <w:tab/>
            </w:r>
            <w:r w:rsidRPr="003929CC">
              <w:rPr>
                <w:b/>
                <w:color w:val="000000" w:themeColor="text1"/>
                <w:sz w:val="20"/>
                <w:szCs w:val="20"/>
                <w:lang w:val="en-CA"/>
              </w:rPr>
              <w:t>p</w:t>
            </w:r>
            <w:r w:rsidR="00C41D9B" w:rsidRPr="003929CC">
              <w:rPr>
                <w:b/>
                <w:color w:val="000000" w:themeColor="text1"/>
                <w:sz w:val="20"/>
                <w:szCs w:val="20"/>
                <w:lang w:val="en-CA"/>
              </w:rPr>
              <w:t>du</w:t>
            </w:r>
            <w:r w:rsidRPr="003929CC">
              <w:rPr>
                <w:b/>
                <w:color w:val="000000" w:themeColor="text1"/>
                <w:sz w:val="20"/>
                <w:szCs w:val="20"/>
                <w:lang w:val="en-CA"/>
              </w:rPr>
              <w:t>_</w:t>
            </w:r>
            <w:r w:rsidR="00070D8E" w:rsidRPr="003929CC">
              <w:rPr>
                <w:b/>
                <w:color w:val="000000" w:themeColor="text1"/>
                <w:sz w:val="20"/>
                <w:szCs w:val="20"/>
                <w:lang w:val="en-CA"/>
              </w:rPr>
              <w:t>2d_</w:t>
            </w:r>
            <w:r w:rsidR="00627BE0" w:rsidRPr="003929CC">
              <w:rPr>
                <w:b/>
                <w:color w:val="000000" w:themeColor="text1"/>
                <w:sz w:val="20"/>
                <w:szCs w:val="20"/>
                <w:lang w:val="en-CA"/>
              </w:rPr>
              <w:t>pos</w:t>
            </w:r>
            <w:r w:rsidR="00070D8E" w:rsidRPr="003929CC">
              <w:rPr>
                <w:b/>
                <w:color w:val="000000" w:themeColor="text1"/>
                <w:sz w:val="20"/>
                <w:szCs w:val="20"/>
                <w:lang w:val="en-CA"/>
              </w:rPr>
              <w:t>_y</w:t>
            </w:r>
            <w:r w:rsidR="001F3C1E" w:rsidRPr="003929CC">
              <w:rPr>
                <w:color w:val="000000" w:themeColor="text1"/>
                <w:sz w:val="20"/>
                <w:szCs w:val="20"/>
                <w:lang w:val="en-CA"/>
              </w:rPr>
              <w:t>[ patchIdx ]</w:t>
            </w:r>
          </w:p>
        </w:tc>
        <w:tc>
          <w:tcPr>
            <w:tcW w:w="1620" w:type="dxa"/>
          </w:tcPr>
          <w:p w14:paraId="1AD8F061" w14:textId="77777777" w:rsidR="006A6E1F" w:rsidRPr="003929CC" w:rsidRDefault="0047460F" w:rsidP="000A2919">
            <w:pPr>
              <w:spacing w:before="20" w:after="20"/>
              <w:jc w:val="center"/>
              <w:rPr>
                <w:color w:val="000000" w:themeColor="text1"/>
                <w:sz w:val="20"/>
                <w:szCs w:val="20"/>
                <w:lang w:val="en-CA"/>
              </w:rPr>
            </w:pPr>
            <w:r w:rsidRPr="003929CC">
              <w:rPr>
                <w:color w:val="000000" w:themeColor="text1"/>
                <w:sz w:val="20"/>
                <w:szCs w:val="20"/>
                <w:lang w:val="en-CA"/>
              </w:rPr>
              <w:t>u</w:t>
            </w:r>
            <w:r w:rsidR="006A6E1F" w:rsidRPr="003929CC">
              <w:rPr>
                <w:color w:val="000000" w:themeColor="text1"/>
                <w:sz w:val="20"/>
                <w:szCs w:val="20"/>
                <w:lang w:val="en-CA"/>
              </w:rPr>
              <w:t>(v)</w:t>
            </w:r>
          </w:p>
        </w:tc>
      </w:tr>
      <w:tr w:rsidR="004B0340" w:rsidRPr="003929CC" w14:paraId="30CBDDC6" w14:textId="77777777" w:rsidTr="00EA2AC6">
        <w:trPr>
          <w:jc w:val="center"/>
        </w:trPr>
        <w:tc>
          <w:tcPr>
            <w:tcW w:w="8184" w:type="dxa"/>
          </w:tcPr>
          <w:p w14:paraId="4FB834C7" w14:textId="285FF02D" w:rsidR="004B0340" w:rsidRPr="003929CC" w:rsidRDefault="004B0340" w:rsidP="00552AA6">
            <w:pPr>
              <w:spacing w:before="20" w:after="20"/>
              <w:rPr>
                <w:color w:val="000000" w:themeColor="text1"/>
                <w:sz w:val="20"/>
                <w:szCs w:val="20"/>
                <w:lang w:val="en-CA" w:eastAsia="ja-JP"/>
              </w:rPr>
            </w:pPr>
            <w:r w:rsidRPr="003929CC">
              <w:rPr>
                <w:color w:val="000000" w:themeColor="text1"/>
                <w:sz w:val="20"/>
                <w:szCs w:val="20"/>
                <w:lang w:val="en-CA"/>
              </w:rPr>
              <w:tab/>
            </w:r>
            <w:r w:rsidRPr="003929CC">
              <w:rPr>
                <w:b/>
                <w:color w:val="000000" w:themeColor="text1"/>
                <w:sz w:val="20"/>
                <w:szCs w:val="20"/>
                <w:lang w:val="en-CA"/>
              </w:rPr>
              <w:t>pdu_2d_delta_</w:t>
            </w:r>
            <w:r w:rsidR="008E0BEB" w:rsidRPr="003929CC">
              <w:rPr>
                <w:b/>
                <w:color w:val="000000" w:themeColor="text1"/>
                <w:sz w:val="20"/>
                <w:szCs w:val="20"/>
                <w:lang w:val="en-CA"/>
              </w:rPr>
              <w:t>size_x</w:t>
            </w:r>
            <w:r w:rsidR="001F3C1E" w:rsidRPr="003929CC">
              <w:rPr>
                <w:color w:val="000000" w:themeColor="text1"/>
                <w:sz w:val="20"/>
                <w:szCs w:val="20"/>
                <w:lang w:val="en-CA"/>
              </w:rPr>
              <w:t>[ patchIdx ]</w:t>
            </w:r>
          </w:p>
        </w:tc>
        <w:tc>
          <w:tcPr>
            <w:tcW w:w="1620" w:type="dxa"/>
          </w:tcPr>
          <w:p w14:paraId="68CD8DF5" w14:textId="77777777" w:rsidR="004B0340" w:rsidRPr="003929CC" w:rsidRDefault="0047460F" w:rsidP="000A2919">
            <w:pPr>
              <w:spacing w:before="20" w:after="20"/>
              <w:jc w:val="center"/>
              <w:rPr>
                <w:color w:val="000000" w:themeColor="text1"/>
                <w:sz w:val="20"/>
                <w:szCs w:val="20"/>
                <w:lang w:val="en-CA"/>
              </w:rPr>
            </w:pPr>
            <w:r w:rsidRPr="003929CC">
              <w:rPr>
                <w:color w:val="000000" w:themeColor="text1"/>
                <w:sz w:val="20"/>
                <w:szCs w:val="20"/>
                <w:lang w:val="en-CA"/>
              </w:rPr>
              <w:t>s</w:t>
            </w:r>
            <w:r w:rsidR="0053336B" w:rsidRPr="003929CC">
              <w:rPr>
                <w:color w:val="000000" w:themeColor="text1"/>
                <w:sz w:val="20"/>
                <w:szCs w:val="20"/>
                <w:lang w:val="en-CA"/>
              </w:rPr>
              <w:t>e</w:t>
            </w:r>
            <w:r w:rsidR="004B0340" w:rsidRPr="003929CC">
              <w:rPr>
                <w:color w:val="000000" w:themeColor="text1"/>
                <w:sz w:val="20"/>
                <w:szCs w:val="20"/>
                <w:lang w:val="en-CA"/>
              </w:rPr>
              <w:t>(v)</w:t>
            </w:r>
          </w:p>
        </w:tc>
      </w:tr>
      <w:tr w:rsidR="004B0340" w:rsidRPr="003929CC" w14:paraId="6A2C42C1" w14:textId="77777777" w:rsidTr="00EA2AC6">
        <w:trPr>
          <w:jc w:val="center"/>
        </w:trPr>
        <w:tc>
          <w:tcPr>
            <w:tcW w:w="8184" w:type="dxa"/>
          </w:tcPr>
          <w:p w14:paraId="1807D2BE" w14:textId="2894DC9C" w:rsidR="004B0340" w:rsidRPr="003929CC" w:rsidRDefault="004B0340" w:rsidP="00552AA6">
            <w:pPr>
              <w:spacing w:before="20" w:after="20"/>
              <w:rPr>
                <w:color w:val="000000" w:themeColor="text1"/>
                <w:sz w:val="20"/>
                <w:szCs w:val="20"/>
                <w:lang w:val="en-CA" w:eastAsia="ja-JP"/>
              </w:rPr>
            </w:pPr>
            <w:r w:rsidRPr="003929CC">
              <w:rPr>
                <w:color w:val="000000" w:themeColor="text1"/>
                <w:sz w:val="20"/>
                <w:szCs w:val="20"/>
                <w:lang w:val="en-CA"/>
              </w:rPr>
              <w:tab/>
            </w:r>
            <w:r w:rsidRPr="003929CC">
              <w:rPr>
                <w:b/>
                <w:color w:val="000000" w:themeColor="text1"/>
                <w:sz w:val="20"/>
                <w:szCs w:val="20"/>
                <w:lang w:val="en-CA"/>
              </w:rPr>
              <w:t>pdu_2d_delta_</w:t>
            </w:r>
            <w:r w:rsidR="008E0BEB" w:rsidRPr="003929CC">
              <w:rPr>
                <w:b/>
                <w:color w:val="000000" w:themeColor="text1"/>
                <w:sz w:val="20"/>
                <w:szCs w:val="20"/>
                <w:lang w:val="en-CA"/>
              </w:rPr>
              <w:t>size_y</w:t>
            </w:r>
            <w:r w:rsidR="001F3C1E" w:rsidRPr="003929CC">
              <w:rPr>
                <w:color w:val="000000" w:themeColor="text1"/>
                <w:sz w:val="20"/>
                <w:szCs w:val="20"/>
                <w:lang w:val="en-CA"/>
              </w:rPr>
              <w:t>[ patchIdx ]</w:t>
            </w:r>
          </w:p>
        </w:tc>
        <w:tc>
          <w:tcPr>
            <w:tcW w:w="1620" w:type="dxa"/>
          </w:tcPr>
          <w:p w14:paraId="7F2C8661" w14:textId="77777777" w:rsidR="004B0340" w:rsidRPr="003929CC" w:rsidRDefault="0047460F" w:rsidP="000A2919">
            <w:pPr>
              <w:spacing w:before="20" w:after="20"/>
              <w:jc w:val="center"/>
              <w:rPr>
                <w:color w:val="000000" w:themeColor="text1"/>
                <w:sz w:val="20"/>
                <w:szCs w:val="20"/>
                <w:lang w:val="en-CA"/>
              </w:rPr>
            </w:pPr>
            <w:r w:rsidRPr="003929CC">
              <w:rPr>
                <w:color w:val="000000" w:themeColor="text1"/>
                <w:sz w:val="20"/>
                <w:szCs w:val="20"/>
                <w:lang w:val="en-CA"/>
              </w:rPr>
              <w:t>s</w:t>
            </w:r>
            <w:r w:rsidR="004B0340" w:rsidRPr="003929CC">
              <w:rPr>
                <w:color w:val="000000" w:themeColor="text1"/>
                <w:sz w:val="20"/>
                <w:szCs w:val="20"/>
                <w:lang w:val="en-CA"/>
              </w:rPr>
              <w:t>e(v)</w:t>
            </w:r>
          </w:p>
        </w:tc>
      </w:tr>
      <w:tr w:rsidR="006A6E1F" w:rsidRPr="003929CC" w14:paraId="410DBB35" w14:textId="77777777" w:rsidTr="00EA2AC6">
        <w:trPr>
          <w:jc w:val="center"/>
        </w:trPr>
        <w:tc>
          <w:tcPr>
            <w:tcW w:w="8184" w:type="dxa"/>
          </w:tcPr>
          <w:p w14:paraId="3F09C858" w14:textId="30A13EF9" w:rsidR="006A6E1F" w:rsidRPr="003929CC" w:rsidRDefault="006A6E1F" w:rsidP="00CC1888">
            <w:pPr>
              <w:spacing w:before="20" w:after="20"/>
              <w:rPr>
                <w:color w:val="000000" w:themeColor="text1"/>
                <w:sz w:val="20"/>
                <w:szCs w:val="20"/>
                <w:lang w:val="en-CA" w:eastAsia="ja-JP"/>
              </w:rPr>
            </w:pPr>
            <w:r w:rsidRPr="003929CC">
              <w:rPr>
                <w:color w:val="000000" w:themeColor="text1"/>
                <w:sz w:val="20"/>
                <w:szCs w:val="20"/>
                <w:lang w:val="en-CA"/>
              </w:rPr>
              <w:tab/>
            </w:r>
            <w:r w:rsidRPr="003929CC">
              <w:rPr>
                <w:b/>
                <w:color w:val="000000" w:themeColor="text1"/>
                <w:sz w:val="20"/>
                <w:szCs w:val="20"/>
                <w:lang w:val="en-CA"/>
              </w:rPr>
              <w:t>p</w:t>
            </w:r>
            <w:r w:rsidR="00C41D9B" w:rsidRPr="003929CC">
              <w:rPr>
                <w:b/>
                <w:color w:val="000000" w:themeColor="text1"/>
                <w:sz w:val="20"/>
                <w:szCs w:val="20"/>
                <w:lang w:val="en-CA"/>
              </w:rPr>
              <w:t>du</w:t>
            </w:r>
            <w:r w:rsidRPr="003929CC">
              <w:rPr>
                <w:b/>
                <w:color w:val="000000" w:themeColor="text1"/>
                <w:sz w:val="20"/>
                <w:szCs w:val="20"/>
                <w:lang w:val="en-CA"/>
              </w:rPr>
              <w:t>_3d_</w:t>
            </w:r>
            <w:r w:rsidR="00627BE0" w:rsidRPr="003929CC">
              <w:rPr>
                <w:b/>
                <w:color w:val="000000" w:themeColor="text1"/>
                <w:sz w:val="20"/>
                <w:szCs w:val="20"/>
                <w:lang w:val="en-CA"/>
              </w:rPr>
              <w:t>pos</w:t>
            </w:r>
            <w:r w:rsidR="003958C8" w:rsidRPr="003929CC">
              <w:rPr>
                <w:b/>
                <w:color w:val="000000" w:themeColor="text1"/>
                <w:sz w:val="20"/>
                <w:szCs w:val="20"/>
                <w:lang w:val="en-CA"/>
              </w:rPr>
              <w:t>_x</w:t>
            </w:r>
            <w:r w:rsidR="001F3C1E" w:rsidRPr="003929CC">
              <w:rPr>
                <w:color w:val="000000" w:themeColor="text1"/>
                <w:sz w:val="20"/>
                <w:szCs w:val="20"/>
                <w:lang w:val="en-CA"/>
              </w:rPr>
              <w:t>[ patchIdx ]</w:t>
            </w:r>
          </w:p>
        </w:tc>
        <w:tc>
          <w:tcPr>
            <w:tcW w:w="1620" w:type="dxa"/>
          </w:tcPr>
          <w:p w14:paraId="7557B6D3" w14:textId="77777777" w:rsidR="006A6E1F" w:rsidRPr="003929CC" w:rsidRDefault="0047460F" w:rsidP="000A2919">
            <w:pPr>
              <w:spacing w:before="20" w:after="20"/>
              <w:jc w:val="center"/>
              <w:rPr>
                <w:color w:val="000000" w:themeColor="text1"/>
                <w:sz w:val="20"/>
                <w:szCs w:val="20"/>
                <w:lang w:val="en-CA"/>
              </w:rPr>
            </w:pPr>
            <w:r w:rsidRPr="003929CC">
              <w:rPr>
                <w:color w:val="000000" w:themeColor="text1"/>
                <w:sz w:val="20"/>
                <w:szCs w:val="20"/>
                <w:lang w:val="en-CA"/>
              </w:rPr>
              <w:t>u</w:t>
            </w:r>
            <w:r w:rsidR="006A6E1F" w:rsidRPr="003929CC">
              <w:rPr>
                <w:color w:val="000000" w:themeColor="text1"/>
                <w:sz w:val="20"/>
                <w:szCs w:val="20"/>
                <w:lang w:val="en-CA"/>
              </w:rPr>
              <w:t>(v)</w:t>
            </w:r>
          </w:p>
        </w:tc>
      </w:tr>
      <w:tr w:rsidR="006A6E1F" w:rsidRPr="003929CC" w14:paraId="6935894E" w14:textId="77777777" w:rsidTr="00EA2AC6">
        <w:trPr>
          <w:jc w:val="center"/>
        </w:trPr>
        <w:tc>
          <w:tcPr>
            <w:tcW w:w="8184" w:type="dxa"/>
          </w:tcPr>
          <w:p w14:paraId="46D3B227" w14:textId="0A83B2ED" w:rsidR="006A6E1F" w:rsidRPr="003929CC" w:rsidRDefault="006A6E1F" w:rsidP="00CC1888">
            <w:pPr>
              <w:spacing w:before="20" w:after="20"/>
              <w:rPr>
                <w:color w:val="000000" w:themeColor="text1"/>
                <w:sz w:val="20"/>
                <w:szCs w:val="20"/>
                <w:lang w:val="en-CA" w:eastAsia="ja-JP"/>
              </w:rPr>
            </w:pPr>
            <w:r w:rsidRPr="003929CC">
              <w:rPr>
                <w:color w:val="000000" w:themeColor="text1"/>
                <w:sz w:val="20"/>
                <w:szCs w:val="20"/>
                <w:lang w:val="en-CA"/>
              </w:rPr>
              <w:tab/>
            </w:r>
            <w:r w:rsidRPr="003929CC">
              <w:rPr>
                <w:b/>
                <w:color w:val="000000" w:themeColor="text1"/>
                <w:sz w:val="20"/>
                <w:szCs w:val="20"/>
                <w:lang w:val="en-CA"/>
              </w:rPr>
              <w:t>p</w:t>
            </w:r>
            <w:r w:rsidR="00C41D9B" w:rsidRPr="003929CC">
              <w:rPr>
                <w:b/>
                <w:color w:val="000000" w:themeColor="text1"/>
                <w:sz w:val="20"/>
                <w:szCs w:val="20"/>
                <w:lang w:val="en-CA"/>
              </w:rPr>
              <w:t>du</w:t>
            </w:r>
            <w:r w:rsidRPr="003929CC">
              <w:rPr>
                <w:b/>
                <w:color w:val="000000" w:themeColor="text1"/>
                <w:sz w:val="20"/>
                <w:szCs w:val="20"/>
                <w:lang w:val="en-CA"/>
              </w:rPr>
              <w:t>_3d_</w:t>
            </w:r>
            <w:r w:rsidR="00627BE0" w:rsidRPr="003929CC">
              <w:rPr>
                <w:b/>
                <w:color w:val="000000" w:themeColor="text1"/>
                <w:sz w:val="20"/>
                <w:szCs w:val="20"/>
                <w:lang w:val="en-CA"/>
              </w:rPr>
              <w:t>pos</w:t>
            </w:r>
            <w:r w:rsidR="003958C8" w:rsidRPr="003929CC">
              <w:rPr>
                <w:b/>
                <w:color w:val="000000" w:themeColor="text1"/>
                <w:sz w:val="20"/>
                <w:szCs w:val="20"/>
                <w:lang w:val="en-CA"/>
              </w:rPr>
              <w:t>_y</w:t>
            </w:r>
            <w:r w:rsidR="001F3C1E" w:rsidRPr="003929CC">
              <w:rPr>
                <w:color w:val="000000" w:themeColor="text1"/>
                <w:sz w:val="20"/>
                <w:szCs w:val="20"/>
                <w:lang w:val="en-CA"/>
              </w:rPr>
              <w:t>[ patchIdx ]</w:t>
            </w:r>
          </w:p>
        </w:tc>
        <w:tc>
          <w:tcPr>
            <w:tcW w:w="1620" w:type="dxa"/>
          </w:tcPr>
          <w:p w14:paraId="42664A19" w14:textId="77777777" w:rsidR="006A6E1F" w:rsidRPr="003929CC" w:rsidRDefault="0047460F" w:rsidP="000A2919">
            <w:pPr>
              <w:spacing w:before="20" w:after="20"/>
              <w:jc w:val="center"/>
              <w:rPr>
                <w:color w:val="000000" w:themeColor="text1"/>
                <w:sz w:val="20"/>
                <w:szCs w:val="20"/>
                <w:lang w:val="en-CA"/>
              </w:rPr>
            </w:pPr>
            <w:r w:rsidRPr="003929CC">
              <w:rPr>
                <w:color w:val="000000" w:themeColor="text1"/>
                <w:sz w:val="20"/>
                <w:szCs w:val="20"/>
                <w:lang w:val="en-CA"/>
              </w:rPr>
              <w:t>u</w:t>
            </w:r>
            <w:r w:rsidR="006A6E1F" w:rsidRPr="003929CC">
              <w:rPr>
                <w:color w:val="000000" w:themeColor="text1"/>
                <w:sz w:val="20"/>
                <w:szCs w:val="20"/>
                <w:lang w:val="en-CA"/>
              </w:rPr>
              <w:t>(v)</w:t>
            </w:r>
          </w:p>
        </w:tc>
      </w:tr>
      <w:tr w:rsidR="00624F82" w:rsidRPr="003929CC" w14:paraId="06012925" w14:textId="77777777" w:rsidTr="00EA2AC6">
        <w:trPr>
          <w:jc w:val="center"/>
        </w:trPr>
        <w:tc>
          <w:tcPr>
            <w:tcW w:w="8184" w:type="dxa"/>
          </w:tcPr>
          <w:p w14:paraId="45E16893" w14:textId="2241748B" w:rsidR="00624F82" w:rsidRPr="003929CC" w:rsidRDefault="00624F82" w:rsidP="00AF0374">
            <w:pPr>
              <w:spacing w:before="20" w:after="20"/>
              <w:rPr>
                <w:color w:val="000000" w:themeColor="text1"/>
                <w:sz w:val="20"/>
                <w:szCs w:val="20"/>
                <w:lang w:val="en-CA"/>
              </w:rPr>
            </w:pPr>
            <w:r w:rsidRPr="003929CC">
              <w:rPr>
                <w:color w:val="000000" w:themeColor="text1"/>
                <w:sz w:val="20"/>
                <w:szCs w:val="20"/>
                <w:lang w:val="en-CA"/>
              </w:rPr>
              <w:tab/>
            </w:r>
            <w:r w:rsidRPr="003929CC">
              <w:rPr>
                <w:b/>
                <w:color w:val="000000" w:themeColor="text1"/>
                <w:sz w:val="20"/>
                <w:szCs w:val="20"/>
                <w:lang w:val="en-CA"/>
              </w:rPr>
              <w:t>pdu_3d_</w:t>
            </w:r>
            <w:r w:rsidR="00627BE0" w:rsidRPr="003929CC">
              <w:rPr>
                <w:b/>
                <w:color w:val="000000" w:themeColor="text1"/>
                <w:sz w:val="20"/>
                <w:szCs w:val="20"/>
                <w:lang w:val="en-CA"/>
              </w:rPr>
              <w:t>pos</w:t>
            </w:r>
            <w:r w:rsidR="003958C8" w:rsidRPr="003929CC">
              <w:rPr>
                <w:b/>
                <w:color w:val="000000" w:themeColor="text1"/>
                <w:sz w:val="20"/>
                <w:szCs w:val="20"/>
                <w:lang w:val="en-CA"/>
              </w:rPr>
              <w:t>_min_z</w:t>
            </w:r>
            <w:r w:rsidR="001F3C1E" w:rsidRPr="003929CC">
              <w:rPr>
                <w:color w:val="000000" w:themeColor="text1"/>
                <w:sz w:val="20"/>
                <w:szCs w:val="20"/>
                <w:lang w:val="en-CA"/>
              </w:rPr>
              <w:t>[ patchIdx ]</w:t>
            </w:r>
          </w:p>
        </w:tc>
        <w:tc>
          <w:tcPr>
            <w:tcW w:w="1620" w:type="dxa"/>
          </w:tcPr>
          <w:p w14:paraId="7375B72D" w14:textId="77777777" w:rsidR="00624F82" w:rsidRPr="003929CC" w:rsidRDefault="00624F82" w:rsidP="000A2919">
            <w:pPr>
              <w:spacing w:before="20" w:after="20"/>
              <w:jc w:val="center"/>
              <w:rPr>
                <w:color w:val="000000" w:themeColor="text1"/>
                <w:sz w:val="20"/>
                <w:szCs w:val="20"/>
                <w:lang w:val="en-CA"/>
              </w:rPr>
            </w:pPr>
            <w:r w:rsidRPr="003929CC">
              <w:rPr>
                <w:color w:val="000000" w:themeColor="text1"/>
                <w:sz w:val="20"/>
                <w:szCs w:val="20"/>
                <w:lang w:val="en-CA"/>
              </w:rPr>
              <w:t>u(v)</w:t>
            </w:r>
          </w:p>
        </w:tc>
      </w:tr>
      <w:tr w:rsidR="00624F82" w:rsidRPr="003929CC" w14:paraId="2217E71A" w14:textId="77777777" w:rsidTr="00EA2AC6">
        <w:trPr>
          <w:jc w:val="center"/>
        </w:trPr>
        <w:tc>
          <w:tcPr>
            <w:tcW w:w="8184" w:type="dxa"/>
          </w:tcPr>
          <w:p w14:paraId="75942437" w14:textId="4420C213" w:rsidR="00624F82" w:rsidRPr="003929CC" w:rsidRDefault="00624F82" w:rsidP="00476ED3">
            <w:pPr>
              <w:spacing w:before="20" w:after="20"/>
              <w:rPr>
                <w:color w:val="000000" w:themeColor="text1"/>
                <w:sz w:val="20"/>
                <w:szCs w:val="20"/>
                <w:lang w:val="en-CA"/>
              </w:rPr>
            </w:pPr>
            <w:r w:rsidRPr="003929CC">
              <w:rPr>
                <w:color w:val="000000" w:themeColor="text1"/>
                <w:sz w:val="20"/>
                <w:szCs w:val="20"/>
                <w:lang w:val="en-CA"/>
              </w:rPr>
              <w:tab/>
              <w:t>if( </w:t>
            </w:r>
            <w:r w:rsidR="00EB723C" w:rsidRPr="003929CC">
              <w:rPr>
                <w:color w:val="000000" w:themeColor="text1"/>
                <w:sz w:val="20"/>
                <w:szCs w:val="20"/>
                <w:lang w:val="en-CA"/>
              </w:rPr>
              <w:t>asps_</w:t>
            </w:r>
            <w:r w:rsidRPr="003929CC">
              <w:rPr>
                <w:color w:val="000000" w:themeColor="text1"/>
                <w:sz w:val="20"/>
                <w:szCs w:val="20"/>
                <w:lang w:val="en-CA"/>
              </w:rPr>
              <w:t>normal_axis_max_delta_value_</w:t>
            </w:r>
            <w:r w:rsidR="00016786" w:rsidRPr="003929CC">
              <w:rPr>
                <w:color w:val="000000" w:themeColor="text1"/>
                <w:sz w:val="20"/>
                <w:szCs w:val="20"/>
                <w:lang w:val="en-CA"/>
              </w:rPr>
              <w:t>enabled_flag</w:t>
            </w:r>
            <w:r w:rsidRPr="003929CC">
              <w:rPr>
                <w:color w:val="000000" w:themeColor="text1"/>
                <w:sz w:val="20"/>
                <w:szCs w:val="20"/>
                <w:lang w:val="en-CA"/>
              </w:rPr>
              <w:t> )</w:t>
            </w:r>
          </w:p>
        </w:tc>
        <w:tc>
          <w:tcPr>
            <w:tcW w:w="1620" w:type="dxa"/>
          </w:tcPr>
          <w:p w14:paraId="4F3E3F86" w14:textId="77777777" w:rsidR="00624F82" w:rsidRPr="003929CC" w:rsidDel="0047460F" w:rsidRDefault="00624F82" w:rsidP="000A2919">
            <w:pPr>
              <w:spacing w:before="20" w:after="20"/>
              <w:jc w:val="center"/>
              <w:rPr>
                <w:color w:val="000000" w:themeColor="text1"/>
                <w:sz w:val="20"/>
                <w:szCs w:val="20"/>
                <w:lang w:val="en-CA"/>
              </w:rPr>
            </w:pPr>
          </w:p>
        </w:tc>
      </w:tr>
      <w:tr w:rsidR="006A6E1F" w:rsidRPr="003929CC" w14:paraId="3ECD7598" w14:textId="77777777" w:rsidTr="00EA2AC6">
        <w:trPr>
          <w:jc w:val="center"/>
        </w:trPr>
        <w:tc>
          <w:tcPr>
            <w:tcW w:w="8184" w:type="dxa"/>
          </w:tcPr>
          <w:p w14:paraId="0A0987BF" w14:textId="77FB1FEC" w:rsidR="006A6E1F" w:rsidRPr="003929CC" w:rsidRDefault="006A6E1F" w:rsidP="00476ED3">
            <w:pPr>
              <w:spacing w:before="20" w:after="20"/>
              <w:rPr>
                <w:color w:val="000000" w:themeColor="text1"/>
                <w:sz w:val="20"/>
                <w:szCs w:val="20"/>
                <w:lang w:val="en-CA"/>
              </w:rPr>
            </w:pPr>
            <w:r w:rsidRPr="003929CC">
              <w:rPr>
                <w:color w:val="000000" w:themeColor="text1"/>
                <w:sz w:val="20"/>
                <w:szCs w:val="20"/>
                <w:lang w:val="en-CA"/>
              </w:rPr>
              <w:tab/>
            </w:r>
            <w:r w:rsidR="00624F82" w:rsidRPr="003929CC">
              <w:rPr>
                <w:color w:val="000000" w:themeColor="text1"/>
                <w:sz w:val="20"/>
                <w:szCs w:val="20"/>
                <w:lang w:val="en-CA"/>
              </w:rPr>
              <w:tab/>
            </w:r>
            <w:r w:rsidR="00741F9C" w:rsidRPr="003929CC">
              <w:rPr>
                <w:b/>
                <w:color w:val="000000" w:themeColor="text1"/>
                <w:sz w:val="20"/>
                <w:szCs w:val="20"/>
                <w:lang w:val="en-CA"/>
              </w:rPr>
              <w:t>pdu_3d_</w:t>
            </w:r>
            <w:r w:rsidR="00627BE0" w:rsidRPr="003929CC">
              <w:rPr>
                <w:b/>
                <w:color w:val="000000" w:themeColor="text1"/>
                <w:sz w:val="20"/>
                <w:szCs w:val="20"/>
                <w:lang w:val="en-CA"/>
              </w:rPr>
              <w:t>pos</w:t>
            </w:r>
            <w:r w:rsidR="00741F9C" w:rsidRPr="003929CC">
              <w:rPr>
                <w:b/>
                <w:color w:val="000000" w:themeColor="text1"/>
                <w:sz w:val="20"/>
                <w:szCs w:val="20"/>
                <w:lang w:val="en-CA"/>
              </w:rPr>
              <w:t>_delta_max_z</w:t>
            </w:r>
            <w:r w:rsidR="001F3C1E" w:rsidRPr="003929CC">
              <w:rPr>
                <w:color w:val="000000" w:themeColor="text1"/>
                <w:sz w:val="20"/>
                <w:szCs w:val="20"/>
                <w:lang w:val="en-CA"/>
              </w:rPr>
              <w:t>[ patchIdx ]</w:t>
            </w:r>
          </w:p>
        </w:tc>
        <w:tc>
          <w:tcPr>
            <w:tcW w:w="1620" w:type="dxa"/>
          </w:tcPr>
          <w:p w14:paraId="2AA95FD0" w14:textId="77777777" w:rsidR="006A6E1F" w:rsidRPr="003929CC" w:rsidRDefault="0047460F" w:rsidP="000A2919">
            <w:pPr>
              <w:spacing w:before="20" w:after="20"/>
              <w:jc w:val="center"/>
              <w:rPr>
                <w:color w:val="000000" w:themeColor="text1"/>
                <w:sz w:val="20"/>
                <w:szCs w:val="20"/>
                <w:lang w:val="en-CA"/>
              </w:rPr>
            </w:pPr>
            <w:r w:rsidRPr="003929CC">
              <w:rPr>
                <w:color w:val="000000" w:themeColor="text1"/>
                <w:sz w:val="20"/>
                <w:szCs w:val="20"/>
                <w:lang w:val="en-CA"/>
              </w:rPr>
              <w:t>u</w:t>
            </w:r>
            <w:r w:rsidR="006A6E1F" w:rsidRPr="003929CC">
              <w:rPr>
                <w:color w:val="000000" w:themeColor="text1"/>
                <w:sz w:val="20"/>
                <w:szCs w:val="20"/>
                <w:lang w:val="en-CA"/>
              </w:rPr>
              <w:t>(v)</w:t>
            </w:r>
          </w:p>
        </w:tc>
      </w:tr>
      <w:tr w:rsidR="004B0340" w:rsidRPr="003929CC" w14:paraId="27D3BADF" w14:textId="77777777" w:rsidTr="00EA2AC6">
        <w:trPr>
          <w:jc w:val="center"/>
        </w:trPr>
        <w:tc>
          <w:tcPr>
            <w:tcW w:w="8184" w:type="dxa"/>
          </w:tcPr>
          <w:p w14:paraId="6B25298C" w14:textId="5B4ED274" w:rsidR="004B0340" w:rsidRPr="003929CC" w:rsidRDefault="004B0340" w:rsidP="00552AA6">
            <w:pPr>
              <w:spacing w:before="20" w:after="20"/>
              <w:rPr>
                <w:color w:val="000000" w:themeColor="text1"/>
                <w:sz w:val="20"/>
                <w:szCs w:val="20"/>
                <w:lang w:val="en-CA" w:eastAsia="ja-JP"/>
              </w:rPr>
            </w:pPr>
            <w:r w:rsidRPr="003929CC">
              <w:rPr>
                <w:color w:val="000000" w:themeColor="text1"/>
                <w:sz w:val="20"/>
                <w:szCs w:val="20"/>
                <w:lang w:val="en-CA"/>
              </w:rPr>
              <w:tab/>
            </w:r>
            <w:r w:rsidRPr="003929CC">
              <w:rPr>
                <w:b/>
                <w:color w:val="000000" w:themeColor="text1"/>
                <w:sz w:val="20"/>
                <w:szCs w:val="20"/>
                <w:lang w:val="en-CA"/>
              </w:rPr>
              <w:t>pdu_</w:t>
            </w:r>
            <w:r w:rsidR="00B63334" w:rsidRPr="003929CC">
              <w:rPr>
                <w:b/>
                <w:color w:val="000000" w:themeColor="text1"/>
                <w:sz w:val="20"/>
                <w:szCs w:val="20"/>
                <w:lang w:val="en-CA"/>
              </w:rPr>
              <w:t>projection_</w:t>
            </w:r>
            <w:r w:rsidR="00CF2514" w:rsidRPr="003929CC">
              <w:rPr>
                <w:b/>
                <w:color w:val="000000" w:themeColor="text1"/>
                <w:sz w:val="20"/>
                <w:szCs w:val="20"/>
                <w:lang w:val="en-CA"/>
              </w:rPr>
              <w:t>id</w:t>
            </w:r>
            <w:r w:rsidR="001F3C1E" w:rsidRPr="003929CC">
              <w:rPr>
                <w:color w:val="000000" w:themeColor="text1"/>
                <w:sz w:val="20"/>
                <w:szCs w:val="20"/>
                <w:lang w:val="en-CA"/>
              </w:rPr>
              <w:t>[ patchIdx ]</w:t>
            </w:r>
          </w:p>
        </w:tc>
        <w:tc>
          <w:tcPr>
            <w:tcW w:w="1620" w:type="dxa"/>
          </w:tcPr>
          <w:p w14:paraId="0BB7DE31" w14:textId="220E7F7B" w:rsidR="004B0340" w:rsidRPr="003929CC" w:rsidRDefault="006E1127" w:rsidP="000A2919">
            <w:pPr>
              <w:spacing w:before="20" w:after="20"/>
              <w:jc w:val="center"/>
              <w:rPr>
                <w:color w:val="000000" w:themeColor="text1"/>
                <w:sz w:val="20"/>
                <w:szCs w:val="20"/>
                <w:lang w:val="en-CA"/>
              </w:rPr>
            </w:pPr>
            <w:r w:rsidRPr="003929CC">
              <w:rPr>
                <w:color w:val="000000" w:themeColor="text1"/>
                <w:sz w:val="20"/>
                <w:szCs w:val="20"/>
                <w:lang w:val="en-CA"/>
              </w:rPr>
              <w:t>u(v)</w:t>
            </w:r>
          </w:p>
        </w:tc>
      </w:tr>
      <w:tr w:rsidR="00453885" w:rsidRPr="003929CC" w14:paraId="17992DAA" w14:textId="77777777" w:rsidTr="00EA2AC6">
        <w:trPr>
          <w:jc w:val="center"/>
        </w:trPr>
        <w:tc>
          <w:tcPr>
            <w:tcW w:w="8184" w:type="dxa"/>
          </w:tcPr>
          <w:p w14:paraId="527596D5" w14:textId="09F85E37" w:rsidR="00453885" w:rsidRPr="003929CC" w:rsidRDefault="00453885" w:rsidP="00453885">
            <w:pPr>
              <w:spacing w:before="20" w:after="20"/>
              <w:rPr>
                <w:color w:val="000000" w:themeColor="text1"/>
                <w:sz w:val="20"/>
                <w:szCs w:val="20"/>
                <w:lang w:val="en-CA"/>
              </w:rPr>
            </w:pPr>
            <w:r w:rsidRPr="003929CC">
              <w:rPr>
                <w:color w:val="000000" w:themeColor="text1"/>
                <w:sz w:val="20"/>
                <w:szCs w:val="20"/>
                <w:lang w:val="en-CA"/>
              </w:rPr>
              <w:tab/>
            </w:r>
            <w:r w:rsidRPr="003929CC">
              <w:rPr>
                <w:b/>
                <w:color w:val="000000" w:themeColor="text1"/>
                <w:sz w:val="20"/>
                <w:szCs w:val="20"/>
                <w:lang w:val="en-CA"/>
              </w:rPr>
              <w:t>pdu_orientation_index</w:t>
            </w:r>
            <w:r w:rsidR="001F3C1E" w:rsidRPr="003929CC">
              <w:rPr>
                <w:color w:val="000000" w:themeColor="text1"/>
                <w:sz w:val="20"/>
                <w:szCs w:val="20"/>
                <w:lang w:val="en-CA"/>
              </w:rPr>
              <w:t>[ patchIdx ]</w:t>
            </w:r>
          </w:p>
        </w:tc>
        <w:tc>
          <w:tcPr>
            <w:tcW w:w="1620" w:type="dxa"/>
          </w:tcPr>
          <w:p w14:paraId="042842D9" w14:textId="278EEC7A" w:rsidR="00453885" w:rsidRPr="003929CC" w:rsidDel="0047460F" w:rsidRDefault="00453885" w:rsidP="000A2919">
            <w:pPr>
              <w:spacing w:before="20" w:after="20"/>
              <w:jc w:val="center"/>
              <w:rPr>
                <w:color w:val="000000" w:themeColor="text1"/>
                <w:sz w:val="20"/>
                <w:szCs w:val="20"/>
                <w:lang w:val="en-CA"/>
              </w:rPr>
            </w:pPr>
            <w:r w:rsidRPr="003929CC">
              <w:rPr>
                <w:color w:val="000000" w:themeColor="text1"/>
                <w:sz w:val="20"/>
                <w:szCs w:val="20"/>
                <w:lang w:val="en-CA"/>
              </w:rPr>
              <w:t>u(</w:t>
            </w:r>
            <w:r w:rsidR="00CF2514" w:rsidRPr="003929CC">
              <w:rPr>
                <w:color w:val="000000" w:themeColor="text1"/>
                <w:sz w:val="20"/>
                <w:szCs w:val="20"/>
                <w:lang w:val="en-CA"/>
              </w:rPr>
              <w:t>v</w:t>
            </w:r>
            <w:r w:rsidRPr="003929CC">
              <w:rPr>
                <w:color w:val="000000" w:themeColor="text1"/>
                <w:sz w:val="20"/>
                <w:szCs w:val="20"/>
                <w:lang w:val="en-CA"/>
              </w:rPr>
              <w:t>)</w:t>
            </w:r>
          </w:p>
        </w:tc>
      </w:tr>
      <w:tr w:rsidR="0056709D" w:rsidRPr="003929CC" w14:paraId="5A1A8292" w14:textId="77777777" w:rsidTr="00EA2AC6">
        <w:trPr>
          <w:jc w:val="center"/>
        </w:trPr>
        <w:tc>
          <w:tcPr>
            <w:tcW w:w="8184" w:type="dxa"/>
          </w:tcPr>
          <w:p w14:paraId="6A799A63" w14:textId="63BB9D3D" w:rsidR="0056709D" w:rsidRPr="003929CC" w:rsidRDefault="0056709D" w:rsidP="00CC1888">
            <w:pPr>
              <w:spacing w:before="20" w:after="20"/>
              <w:rPr>
                <w:color w:val="000000" w:themeColor="text1"/>
                <w:sz w:val="20"/>
                <w:szCs w:val="20"/>
                <w:lang w:val="en-CA"/>
              </w:rPr>
            </w:pPr>
            <w:r w:rsidRPr="003929CC">
              <w:rPr>
                <w:color w:val="000000" w:themeColor="text1"/>
                <w:sz w:val="20"/>
                <w:szCs w:val="20"/>
                <w:lang w:val="en-CA"/>
              </w:rPr>
              <w:tab/>
            </w:r>
            <w:r w:rsidR="003A5206" w:rsidRPr="003929CC">
              <w:rPr>
                <w:color w:val="000000" w:themeColor="text1"/>
                <w:sz w:val="20"/>
                <w:szCs w:val="20"/>
                <w:lang w:val="en-CA"/>
              </w:rPr>
              <w:t>if(</w:t>
            </w:r>
            <w:r w:rsidR="00FA7327" w:rsidRPr="003929CC">
              <w:rPr>
                <w:color w:val="000000" w:themeColor="text1"/>
                <w:sz w:val="20"/>
                <w:szCs w:val="20"/>
                <w:lang w:val="en-CA"/>
              </w:rPr>
              <w:t> </w:t>
            </w:r>
            <w:r w:rsidR="00EB723C" w:rsidRPr="003929CC">
              <w:rPr>
                <w:color w:val="000000" w:themeColor="text1"/>
                <w:sz w:val="20"/>
                <w:szCs w:val="20"/>
                <w:lang w:val="en-CA"/>
              </w:rPr>
              <w:t>a</w:t>
            </w:r>
            <w:r w:rsidR="00627D0E" w:rsidRPr="003929CC">
              <w:rPr>
                <w:color w:val="000000" w:themeColor="text1"/>
                <w:sz w:val="20"/>
                <w:szCs w:val="20"/>
                <w:lang w:val="en-CA"/>
              </w:rPr>
              <w:t>fps</w:t>
            </w:r>
            <w:r w:rsidR="00EB723C" w:rsidRPr="003929CC">
              <w:rPr>
                <w:color w:val="000000" w:themeColor="text1"/>
                <w:sz w:val="20"/>
                <w:szCs w:val="20"/>
                <w:lang w:val="en-CA"/>
              </w:rPr>
              <w:t>_</w:t>
            </w:r>
            <w:r w:rsidRPr="003929CC">
              <w:rPr>
                <w:color w:val="000000" w:themeColor="text1"/>
                <w:sz w:val="20"/>
                <w:szCs w:val="20"/>
                <w:lang w:val="en-CA"/>
              </w:rPr>
              <w:t>lod_bit_count</w:t>
            </w:r>
            <w:r w:rsidR="00DC2AC9" w:rsidRPr="003929CC">
              <w:rPr>
                <w:color w:val="000000" w:themeColor="text1"/>
                <w:sz w:val="20"/>
                <w:szCs w:val="20"/>
                <w:lang w:val="en-CA"/>
              </w:rPr>
              <w:t> </w:t>
            </w:r>
            <w:r w:rsidRPr="003929CC">
              <w:rPr>
                <w:color w:val="000000" w:themeColor="text1"/>
                <w:sz w:val="20"/>
                <w:szCs w:val="20"/>
                <w:lang w:val="en-CA"/>
              </w:rPr>
              <w:t>&gt;</w:t>
            </w:r>
            <w:r w:rsidR="00E0262E" w:rsidRPr="003929CC">
              <w:rPr>
                <w:color w:val="000000" w:themeColor="text1"/>
                <w:sz w:val="20"/>
                <w:szCs w:val="20"/>
                <w:lang w:val="en-CA"/>
              </w:rPr>
              <w:t> </w:t>
            </w:r>
            <w:r w:rsidRPr="003929CC">
              <w:rPr>
                <w:color w:val="000000" w:themeColor="text1"/>
                <w:sz w:val="20"/>
                <w:szCs w:val="20"/>
                <w:lang w:val="en-CA"/>
              </w:rPr>
              <w:t>0</w:t>
            </w:r>
            <w:r w:rsidR="00E0262E" w:rsidRPr="003929CC">
              <w:rPr>
                <w:color w:val="000000" w:themeColor="text1"/>
                <w:sz w:val="20"/>
                <w:szCs w:val="20"/>
                <w:lang w:val="en-CA"/>
              </w:rPr>
              <w:t> </w:t>
            </w:r>
            <w:r w:rsidRPr="003929CC">
              <w:rPr>
                <w:color w:val="000000" w:themeColor="text1"/>
                <w:sz w:val="20"/>
                <w:szCs w:val="20"/>
                <w:lang w:val="en-CA"/>
              </w:rPr>
              <w:t>)</w:t>
            </w:r>
          </w:p>
        </w:tc>
        <w:tc>
          <w:tcPr>
            <w:tcW w:w="1620" w:type="dxa"/>
          </w:tcPr>
          <w:p w14:paraId="5624BAAE" w14:textId="77777777" w:rsidR="0056709D" w:rsidRPr="003929CC" w:rsidRDefault="0056709D" w:rsidP="000A2919">
            <w:pPr>
              <w:spacing w:before="20" w:after="20"/>
              <w:jc w:val="center"/>
              <w:rPr>
                <w:color w:val="000000" w:themeColor="text1"/>
                <w:sz w:val="20"/>
                <w:szCs w:val="20"/>
                <w:lang w:val="en-CA"/>
              </w:rPr>
            </w:pPr>
          </w:p>
        </w:tc>
      </w:tr>
      <w:tr w:rsidR="006A6E1F" w:rsidRPr="003929CC" w14:paraId="3AAD9862" w14:textId="77777777" w:rsidTr="00EA2AC6">
        <w:trPr>
          <w:jc w:val="center"/>
        </w:trPr>
        <w:tc>
          <w:tcPr>
            <w:tcW w:w="8184" w:type="dxa"/>
          </w:tcPr>
          <w:p w14:paraId="46100151" w14:textId="59C665D8" w:rsidR="006A6E1F" w:rsidRPr="003929CC" w:rsidRDefault="006A6E1F" w:rsidP="00CC1888">
            <w:pPr>
              <w:spacing w:before="20" w:after="20"/>
              <w:rPr>
                <w:b/>
                <w:color w:val="000000" w:themeColor="text1"/>
                <w:sz w:val="20"/>
                <w:szCs w:val="20"/>
                <w:lang w:val="en-CA"/>
              </w:rPr>
            </w:pPr>
            <w:r w:rsidRPr="003929CC">
              <w:rPr>
                <w:color w:val="000000" w:themeColor="text1"/>
                <w:sz w:val="20"/>
                <w:szCs w:val="20"/>
                <w:lang w:val="en-CA"/>
              </w:rPr>
              <w:tab/>
            </w:r>
            <w:r w:rsidR="0056709D" w:rsidRPr="003929CC">
              <w:rPr>
                <w:color w:val="000000" w:themeColor="text1"/>
                <w:sz w:val="20"/>
                <w:szCs w:val="20"/>
                <w:lang w:val="en-CA"/>
              </w:rPr>
              <w:tab/>
            </w:r>
            <w:r w:rsidRPr="003929CC">
              <w:rPr>
                <w:b/>
                <w:color w:val="000000" w:themeColor="text1"/>
                <w:sz w:val="20"/>
                <w:szCs w:val="20"/>
                <w:lang w:val="en-CA"/>
              </w:rPr>
              <w:t>p</w:t>
            </w:r>
            <w:r w:rsidR="00C41D9B" w:rsidRPr="003929CC">
              <w:rPr>
                <w:b/>
                <w:color w:val="000000" w:themeColor="text1"/>
                <w:sz w:val="20"/>
                <w:szCs w:val="20"/>
                <w:lang w:val="en-CA"/>
              </w:rPr>
              <w:t>du</w:t>
            </w:r>
            <w:r w:rsidRPr="003929CC">
              <w:rPr>
                <w:b/>
                <w:color w:val="000000" w:themeColor="text1"/>
                <w:sz w:val="20"/>
                <w:szCs w:val="20"/>
                <w:lang w:val="en-CA"/>
              </w:rPr>
              <w:t>_lod</w:t>
            </w:r>
            <w:r w:rsidR="001F3C1E" w:rsidRPr="003929CC">
              <w:rPr>
                <w:color w:val="000000" w:themeColor="text1"/>
                <w:sz w:val="20"/>
                <w:szCs w:val="20"/>
                <w:lang w:val="en-CA"/>
              </w:rPr>
              <w:t>[ patchIdx ]</w:t>
            </w:r>
          </w:p>
        </w:tc>
        <w:tc>
          <w:tcPr>
            <w:tcW w:w="1620" w:type="dxa"/>
          </w:tcPr>
          <w:p w14:paraId="6F0F57F1" w14:textId="77777777" w:rsidR="006A6E1F" w:rsidRPr="003929CC" w:rsidRDefault="0047460F" w:rsidP="000A2919">
            <w:pPr>
              <w:spacing w:before="20" w:after="20"/>
              <w:jc w:val="center"/>
              <w:rPr>
                <w:color w:val="000000" w:themeColor="text1"/>
                <w:sz w:val="20"/>
                <w:szCs w:val="20"/>
                <w:lang w:val="en-CA"/>
              </w:rPr>
            </w:pPr>
            <w:r w:rsidRPr="003929CC">
              <w:rPr>
                <w:color w:val="000000" w:themeColor="text1"/>
                <w:sz w:val="20"/>
                <w:szCs w:val="20"/>
                <w:lang w:val="en-CA"/>
              </w:rPr>
              <w:t>u</w:t>
            </w:r>
            <w:r w:rsidR="006A6E1F" w:rsidRPr="003929CC">
              <w:rPr>
                <w:color w:val="000000" w:themeColor="text1"/>
                <w:sz w:val="20"/>
                <w:szCs w:val="20"/>
                <w:lang w:val="en-CA"/>
              </w:rPr>
              <w:t>(v)</w:t>
            </w:r>
          </w:p>
        </w:tc>
      </w:tr>
      <w:tr w:rsidR="00B3579A" w:rsidRPr="003929CC" w14:paraId="7943FE35" w14:textId="77777777" w:rsidTr="00EA2AC6">
        <w:trPr>
          <w:jc w:val="center"/>
        </w:trPr>
        <w:tc>
          <w:tcPr>
            <w:tcW w:w="8184" w:type="dxa"/>
          </w:tcPr>
          <w:p w14:paraId="3F80ABFE" w14:textId="2E4FCD8F" w:rsidR="00B3579A" w:rsidRPr="003929CC" w:rsidRDefault="00B3579A" w:rsidP="009A388A">
            <w:pPr>
              <w:spacing w:before="20" w:after="20"/>
              <w:rPr>
                <w:color w:val="000000" w:themeColor="text1"/>
                <w:sz w:val="20"/>
                <w:szCs w:val="20"/>
                <w:lang w:val="en-CA"/>
              </w:rPr>
            </w:pPr>
            <w:r w:rsidRPr="003929CC">
              <w:rPr>
                <w:color w:val="000000" w:themeColor="text1"/>
                <w:sz w:val="20"/>
                <w:szCs w:val="20"/>
                <w:lang w:val="en-CA"/>
              </w:rPr>
              <w:tab/>
              <w:t>if(</w:t>
            </w:r>
            <w:r w:rsidR="00C91A8C" w:rsidRPr="003929CC">
              <w:rPr>
                <w:color w:val="000000" w:themeColor="text1"/>
                <w:sz w:val="20"/>
                <w:szCs w:val="20"/>
                <w:lang w:val="en-CA"/>
              </w:rPr>
              <w:t xml:space="preserve"> </w:t>
            </w:r>
            <w:r w:rsidR="007D27A5" w:rsidRPr="003929CC">
              <w:rPr>
                <w:color w:val="000000" w:themeColor="text1"/>
                <w:sz w:val="20"/>
                <w:szCs w:val="20"/>
                <w:lang w:val="en-CA"/>
              </w:rPr>
              <w:t>a</w:t>
            </w:r>
            <w:r w:rsidR="00C91A8C" w:rsidRPr="003929CC">
              <w:rPr>
                <w:color w:val="000000" w:themeColor="text1"/>
                <w:sz w:val="20"/>
                <w:szCs w:val="20"/>
                <w:lang w:val="en-CA"/>
              </w:rPr>
              <w:t>sps_point_local_reconstruction_enabled_flag )</w:t>
            </w:r>
          </w:p>
        </w:tc>
        <w:tc>
          <w:tcPr>
            <w:tcW w:w="1620" w:type="dxa"/>
          </w:tcPr>
          <w:p w14:paraId="4653006C" w14:textId="77777777" w:rsidR="00B3579A" w:rsidRPr="003929CC" w:rsidRDefault="00B3579A">
            <w:pPr>
              <w:spacing w:before="20" w:after="20"/>
              <w:jc w:val="center"/>
              <w:rPr>
                <w:color w:val="000000" w:themeColor="text1"/>
                <w:sz w:val="20"/>
                <w:szCs w:val="20"/>
                <w:lang w:val="en-CA"/>
              </w:rPr>
            </w:pPr>
          </w:p>
        </w:tc>
      </w:tr>
      <w:tr w:rsidR="00C91A8C" w:rsidRPr="003929CC" w14:paraId="5C0AB370" w14:textId="77777777" w:rsidTr="00EA2AC6">
        <w:trPr>
          <w:jc w:val="center"/>
        </w:trPr>
        <w:tc>
          <w:tcPr>
            <w:tcW w:w="8184" w:type="dxa"/>
          </w:tcPr>
          <w:p w14:paraId="407C2254" w14:textId="2B3DE9AF" w:rsidR="00C91A8C" w:rsidRPr="003929CC" w:rsidRDefault="00C91A8C" w:rsidP="0022471E">
            <w:pPr>
              <w:spacing w:before="20" w:after="20"/>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t>point_local_reconstruction_data(</w:t>
            </w:r>
            <w:r w:rsidR="005A5950" w:rsidRPr="003929CC">
              <w:rPr>
                <w:color w:val="000000" w:themeColor="text1"/>
                <w:sz w:val="20"/>
                <w:szCs w:val="20"/>
                <w:lang w:val="en-CA"/>
              </w:rPr>
              <w:t> </w:t>
            </w:r>
            <w:r w:rsidR="00E13AB1" w:rsidRPr="003929CC">
              <w:rPr>
                <w:color w:val="000000" w:themeColor="text1"/>
                <w:sz w:val="20"/>
                <w:szCs w:val="20"/>
                <w:lang w:val="en-CA"/>
              </w:rPr>
              <w:t>patchIdx</w:t>
            </w:r>
            <w:r w:rsidR="00092AF8" w:rsidRPr="003929CC">
              <w:rPr>
                <w:color w:val="000000" w:themeColor="text1"/>
                <w:sz w:val="20"/>
                <w:szCs w:val="20"/>
                <w:lang w:val="en-CA"/>
              </w:rPr>
              <w:t> </w:t>
            </w:r>
            <w:r w:rsidRPr="003929CC">
              <w:rPr>
                <w:color w:val="000000" w:themeColor="text1"/>
                <w:sz w:val="20"/>
                <w:szCs w:val="20"/>
                <w:lang w:val="en-CA"/>
              </w:rPr>
              <w:t>)</w:t>
            </w:r>
          </w:p>
        </w:tc>
        <w:tc>
          <w:tcPr>
            <w:tcW w:w="1620" w:type="dxa"/>
          </w:tcPr>
          <w:p w14:paraId="753DB9B8" w14:textId="77777777" w:rsidR="00C91A8C" w:rsidRPr="003929CC" w:rsidRDefault="00C91A8C">
            <w:pPr>
              <w:spacing w:before="20" w:after="20"/>
              <w:jc w:val="center"/>
              <w:rPr>
                <w:color w:val="000000" w:themeColor="text1"/>
                <w:sz w:val="20"/>
                <w:szCs w:val="20"/>
                <w:lang w:val="en-CA"/>
              </w:rPr>
            </w:pPr>
          </w:p>
        </w:tc>
      </w:tr>
      <w:tr w:rsidR="00664284" w:rsidRPr="003929CC" w14:paraId="75965C12" w14:textId="77777777" w:rsidTr="00EA2AC6">
        <w:trPr>
          <w:jc w:val="center"/>
        </w:trPr>
        <w:tc>
          <w:tcPr>
            <w:tcW w:w="8184" w:type="dxa"/>
          </w:tcPr>
          <w:p w14:paraId="2192C999" w14:textId="77777777" w:rsidR="00664284" w:rsidRPr="003929CC" w:rsidRDefault="00664284" w:rsidP="00664284">
            <w:pPr>
              <w:spacing w:before="20" w:after="20"/>
              <w:rPr>
                <w:color w:val="000000" w:themeColor="text1"/>
                <w:sz w:val="20"/>
                <w:szCs w:val="20"/>
                <w:lang w:val="en-CA"/>
              </w:rPr>
            </w:pPr>
            <w:r w:rsidRPr="003929CC">
              <w:rPr>
                <w:color w:val="000000" w:themeColor="text1"/>
                <w:sz w:val="20"/>
                <w:szCs w:val="20"/>
                <w:lang w:val="en-CA"/>
              </w:rPr>
              <w:t>}</w:t>
            </w:r>
          </w:p>
        </w:tc>
        <w:tc>
          <w:tcPr>
            <w:tcW w:w="1620" w:type="dxa"/>
          </w:tcPr>
          <w:p w14:paraId="174CBA5E" w14:textId="77777777" w:rsidR="00664284" w:rsidRPr="003929CC" w:rsidRDefault="00664284" w:rsidP="000A2919">
            <w:pPr>
              <w:spacing w:before="20" w:after="20"/>
              <w:jc w:val="center"/>
              <w:rPr>
                <w:color w:val="000000" w:themeColor="text1"/>
                <w:sz w:val="20"/>
                <w:szCs w:val="20"/>
                <w:lang w:val="en-CA"/>
              </w:rPr>
            </w:pPr>
          </w:p>
        </w:tc>
      </w:tr>
    </w:tbl>
    <w:p w14:paraId="4E907BCC" w14:textId="77777777" w:rsidR="00D75B34" w:rsidRPr="003929CC" w:rsidRDefault="00D75B34" w:rsidP="00D75B34">
      <w:pPr>
        <w:pStyle w:val="Heading4"/>
      </w:pPr>
      <w:r w:rsidRPr="003929CC">
        <w:t>Skip patch data unit syntax</w:t>
      </w:r>
    </w:p>
    <w:tbl>
      <w:tblPr>
        <w:tblStyle w:val="TableGrid"/>
        <w:tblW w:w="5032" w:type="pct"/>
        <w:jc w:val="center"/>
        <w:tblLayout w:type="fixed"/>
        <w:tblLook w:val="04A0" w:firstRow="1" w:lastRow="0" w:firstColumn="1" w:lastColumn="0" w:noHBand="0" w:noVBand="1"/>
      </w:tblPr>
      <w:tblGrid>
        <w:gridCol w:w="8317"/>
        <w:gridCol w:w="1487"/>
      </w:tblGrid>
      <w:tr w:rsidR="00D75B34" w:rsidRPr="003929CC" w14:paraId="7DF6DCA6" w14:textId="77777777" w:rsidTr="005C6797">
        <w:trPr>
          <w:jc w:val="center"/>
        </w:trPr>
        <w:tc>
          <w:tcPr>
            <w:tcW w:w="7983" w:type="dxa"/>
          </w:tcPr>
          <w:p w14:paraId="17EA1F12" w14:textId="1D02BD00" w:rsidR="00D75B34" w:rsidRPr="003929CC" w:rsidRDefault="00D75B34" w:rsidP="005C6797">
            <w:pPr>
              <w:spacing w:after="0" w:line="276" w:lineRule="auto"/>
              <w:rPr>
                <w:color w:val="000000" w:themeColor="text1"/>
                <w:sz w:val="20"/>
                <w:szCs w:val="20"/>
                <w:lang w:val="en-CA"/>
              </w:rPr>
            </w:pPr>
            <w:r w:rsidRPr="003929CC">
              <w:rPr>
                <w:color w:val="000000" w:themeColor="text1"/>
                <w:sz w:val="20"/>
                <w:szCs w:val="20"/>
                <w:lang w:val="en-CA"/>
              </w:rPr>
              <w:t>skip_patch_data_unit( frmIdx, </w:t>
            </w:r>
            <w:r w:rsidR="00E13AB1" w:rsidRPr="003929CC">
              <w:rPr>
                <w:noProof/>
                <w:color w:val="000000" w:themeColor="text1"/>
                <w:sz w:val="20"/>
                <w:szCs w:val="20"/>
                <w:lang w:val="en-CA"/>
              </w:rPr>
              <w:t>patchIdx</w:t>
            </w:r>
            <w:r w:rsidRPr="003929CC">
              <w:rPr>
                <w:color w:val="000000" w:themeColor="text1"/>
                <w:sz w:val="20"/>
                <w:szCs w:val="20"/>
                <w:lang w:val="en-CA"/>
              </w:rPr>
              <w:t> ) {</w:t>
            </w:r>
          </w:p>
        </w:tc>
        <w:tc>
          <w:tcPr>
            <w:tcW w:w="1427" w:type="dxa"/>
          </w:tcPr>
          <w:p w14:paraId="0BB6C6D7" w14:textId="77777777" w:rsidR="00D75B34" w:rsidRPr="003929CC" w:rsidRDefault="00D75B34" w:rsidP="005C6797">
            <w:pPr>
              <w:spacing w:after="0" w:line="276" w:lineRule="auto"/>
              <w:jc w:val="center"/>
              <w:rPr>
                <w:b/>
                <w:color w:val="000000" w:themeColor="text1"/>
                <w:sz w:val="20"/>
                <w:szCs w:val="20"/>
                <w:lang w:val="en-CA"/>
              </w:rPr>
            </w:pPr>
            <w:r w:rsidRPr="003929CC">
              <w:rPr>
                <w:b/>
                <w:color w:val="000000" w:themeColor="text1"/>
                <w:sz w:val="20"/>
                <w:szCs w:val="20"/>
                <w:lang w:val="en-CA"/>
              </w:rPr>
              <w:t>Descriptor</w:t>
            </w:r>
          </w:p>
        </w:tc>
      </w:tr>
      <w:tr w:rsidR="00D75B34" w:rsidRPr="003929CC" w14:paraId="7F069BB1" w14:textId="77777777" w:rsidTr="005C6797">
        <w:trPr>
          <w:jc w:val="center"/>
        </w:trPr>
        <w:tc>
          <w:tcPr>
            <w:tcW w:w="7983" w:type="dxa"/>
          </w:tcPr>
          <w:p w14:paraId="027BD581" w14:textId="77777777" w:rsidR="00D75B34" w:rsidRPr="003929CC" w:rsidRDefault="00D75B34" w:rsidP="005C6797">
            <w:pPr>
              <w:spacing w:after="0" w:line="276" w:lineRule="auto"/>
              <w:rPr>
                <w:color w:val="000000" w:themeColor="text1"/>
                <w:sz w:val="20"/>
                <w:szCs w:val="20"/>
                <w:lang w:val="en-CA"/>
              </w:rPr>
            </w:pPr>
            <w:r w:rsidRPr="003929CC">
              <w:rPr>
                <w:color w:val="000000" w:themeColor="text1"/>
                <w:sz w:val="20"/>
                <w:szCs w:val="20"/>
                <w:lang w:val="en-CA"/>
              </w:rPr>
              <w:t>}</w:t>
            </w:r>
          </w:p>
        </w:tc>
        <w:tc>
          <w:tcPr>
            <w:tcW w:w="1427" w:type="dxa"/>
          </w:tcPr>
          <w:p w14:paraId="63BA5974" w14:textId="77777777" w:rsidR="00D75B34" w:rsidRPr="003929CC" w:rsidRDefault="00D75B34" w:rsidP="005C6797">
            <w:pPr>
              <w:spacing w:after="0" w:line="276" w:lineRule="auto"/>
              <w:jc w:val="center"/>
              <w:rPr>
                <w:b/>
                <w:color w:val="000000" w:themeColor="text1"/>
                <w:sz w:val="20"/>
                <w:szCs w:val="20"/>
                <w:lang w:val="en-CA"/>
              </w:rPr>
            </w:pPr>
          </w:p>
        </w:tc>
      </w:tr>
    </w:tbl>
    <w:p w14:paraId="3B8FE35E" w14:textId="77777777" w:rsidR="00ED6B2D" w:rsidRPr="003929CC" w:rsidRDefault="00ED6B2D" w:rsidP="007C6450">
      <w:pPr>
        <w:pStyle w:val="Heading4"/>
      </w:pPr>
      <w:r w:rsidRPr="003929CC">
        <w:lastRenderedPageBreak/>
        <w:t>Merge</w:t>
      </w:r>
      <w:r w:rsidR="00F62BD1" w:rsidRPr="003929CC">
        <w:t xml:space="preserve"> patch data unit syntax</w:t>
      </w:r>
    </w:p>
    <w:tbl>
      <w:tblPr>
        <w:tblStyle w:val="TableGrid"/>
        <w:tblW w:w="5032" w:type="pct"/>
        <w:jc w:val="center"/>
        <w:tblLayout w:type="fixed"/>
        <w:tblLook w:val="04A0" w:firstRow="1" w:lastRow="0" w:firstColumn="1" w:lastColumn="0" w:noHBand="0" w:noVBand="1"/>
      </w:tblPr>
      <w:tblGrid>
        <w:gridCol w:w="8317"/>
        <w:gridCol w:w="1487"/>
      </w:tblGrid>
      <w:tr w:rsidR="00ED6B2D" w:rsidRPr="003929CC" w14:paraId="464224A2" w14:textId="77777777" w:rsidTr="00052E8F">
        <w:trPr>
          <w:jc w:val="center"/>
        </w:trPr>
        <w:tc>
          <w:tcPr>
            <w:tcW w:w="8317" w:type="dxa"/>
          </w:tcPr>
          <w:p w14:paraId="1A124F9D" w14:textId="0D196E63" w:rsidR="00ED6B2D" w:rsidRPr="003929CC" w:rsidRDefault="00ED6B2D" w:rsidP="00B239FD">
            <w:pPr>
              <w:spacing w:after="0" w:line="276" w:lineRule="auto"/>
              <w:rPr>
                <w:color w:val="000000" w:themeColor="text1"/>
                <w:sz w:val="20"/>
                <w:szCs w:val="20"/>
                <w:lang w:val="en-CA"/>
              </w:rPr>
            </w:pPr>
            <w:r w:rsidRPr="003929CC">
              <w:rPr>
                <w:color w:val="000000" w:themeColor="text1"/>
                <w:sz w:val="20"/>
                <w:szCs w:val="20"/>
                <w:lang w:val="en-CA"/>
              </w:rPr>
              <w:t>merge_patch_data_unit( frmIdx, </w:t>
            </w:r>
            <w:r w:rsidR="00E13AB1" w:rsidRPr="003929CC">
              <w:rPr>
                <w:noProof/>
                <w:color w:val="000000" w:themeColor="text1"/>
                <w:sz w:val="20"/>
                <w:szCs w:val="20"/>
                <w:lang w:val="en-CA"/>
              </w:rPr>
              <w:t>patchIdx</w:t>
            </w:r>
            <w:r w:rsidRPr="003929CC">
              <w:rPr>
                <w:color w:val="000000" w:themeColor="text1"/>
                <w:sz w:val="20"/>
                <w:szCs w:val="20"/>
                <w:lang w:val="en-CA"/>
              </w:rPr>
              <w:t> ) {</w:t>
            </w:r>
          </w:p>
        </w:tc>
        <w:tc>
          <w:tcPr>
            <w:tcW w:w="1487" w:type="dxa"/>
          </w:tcPr>
          <w:p w14:paraId="4B84F1EE" w14:textId="77777777" w:rsidR="00ED6B2D" w:rsidRPr="003929CC" w:rsidRDefault="00ED6B2D" w:rsidP="00B239FD">
            <w:pPr>
              <w:spacing w:after="0" w:line="276" w:lineRule="auto"/>
              <w:jc w:val="center"/>
              <w:rPr>
                <w:b/>
                <w:color w:val="000000" w:themeColor="text1"/>
                <w:sz w:val="20"/>
                <w:szCs w:val="20"/>
                <w:lang w:val="en-CA"/>
              </w:rPr>
            </w:pPr>
            <w:r w:rsidRPr="003929CC">
              <w:rPr>
                <w:b/>
                <w:color w:val="000000" w:themeColor="text1"/>
                <w:sz w:val="20"/>
                <w:szCs w:val="20"/>
                <w:lang w:val="en-CA"/>
              </w:rPr>
              <w:t>Descriptor</w:t>
            </w:r>
          </w:p>
        </w:tc>
      </w:tr>
      <w:tr w:rsidR="00ED6B2D" w:rsidRPr="003929CC" w14:paraId="045B8E7F" w14:textId="77777777" w:rsidTr="00052E8F">
        <w:trPr>
          <w:jc w:val="center"/>
        </w:trPr>
        <w:tc>
          <w:tcPr>
            <w:tcW w:w="8317" w:type="dxa"/>
          </w:tcPr>
          <w:p w14:paraId="72842747" w14:textId="77777777" w:rsidR="00ED6B2D" w:rsidRPr="003929CC" w:rsidRDefault="00ED6B2D" w:rsidP="00B239FD">
            <w:pPr>
              <w:spacing w:after="0" w:line="276" w:lineRule="auto"/>
              <w:rPr>
                <w:color w:val="000000" w:themeColor="text1"/>
                <w:sz w:val="20"/>
                <w:szCs w:val="20"/>
                <w:lang w:val="en-CA"/>
              </w:rPr>
            </w:pPr>
            <w:r w:rsidRPr="003929CC">
              <w:rPr>
                <w:b/>
                <w:color w:val="000000" w:themeColor="text1"/>
                <w:sz w:val="20"/>
                <w:szCs w:val="20"/>
                <w:lang w:val="en-CA"/>
              </w:rPr>
              <w:tab/>
            </w:r>
            <w:r w:rsidRPr="003929CC">
              <w:rPr>
                <w:color w:val="000000" w:themeColor="text1"/>
                <w:sz w:val="20"/>
                <w:szCs w:val="20"/>
                <w:lang w:val="en-CA"/>
              </w:rPr>
              <w:t>if( </w:t>
            </w:r>
            <w:r w:rsidR="00EB723C" w:rsidRPr="003929CC">
              <w:rPr>
                <w:sz w:val="20"/>
                <w:szCs w:val="20"/>
                <w:lang w:val="en-CA"/>
              </w:rPr>
              <w:t>atgh_</w:t>
            </w:r>
            <w:r w:rsidRPr="003929CC">
              <w:rPr>
                <w:sz w:val="20"/>
                <w:szCs w:val="20"/>
                <w:lang w:val="en-CA"/>
              </w:rPr>
              <w:t>num_ref_idx_active_minus1 </w:t>
            </w:r>
            <w:r w:rsidRPr="003929CC">
              <w:rPr>
                <w:color w:val="000000" w:themeColor="text1"/>
                <w:sz w:val="20"/>
                <w:szCs w:val="20"/>
                <w:lang w:val="en-CA"/>
              </w:rPr>
              <w:t>&gt; 0 )</w:t>
            </w:r>
          </w:p>
        </w:tc>
        <w:tc>
          <w:tcPr>
            <w:tcW w:w="1487" w:type="dxa"/>
          </w:tcPr>
          <w:p w14:paraId="52E3B31F" w14:textId="77777777" w:rsidR="00ED6B2D" w:rsidRPr="003929CC" w:rsidRDefault="00ED6B2D" w:rsidP="00B239FD">
            <w:pPr>
              <w:spacing w:after="0" w:line="276" w:lineRule="auto"/>
              <w:jc w:val="center"/>
              <w:rPr>
                <w:b/>
                <w:color w:val="000000" w:themeColor="text1"/>
                <w:sz w:val="20"/>
                <w:szCs w:val="20"/>
                <w:lang w:val="en-CA"/>
              </w:rPr>
            </w:pPr>
          </w:p>
        </w:tc>
      </w:tr>
      <w:tr w:rsidR="00ED6B2D" w:rsidRPr="003929CC" w14:paraId="1D8C40D2" w14:textId="77777777" w:rsidTr="00052E8F">
        <w:trPr>
          <w:jc w:val="center"/>
        </w:trPr>
        <w:tc>
          <w:tcPr>
            <w:tcW w:w="8317" w:type="dxa"/>
          </w:tcPr>
          <w:p w14:paraId="477656A2" w14:textId="1D431329" w:rsidR="00ED6B2D" w:rsidRPr="003929CC" w:rsidRDefault="00ED6B2D" w:rsidP="00B239FD">
            <w:pPr>
              <w:spacing w:after="0" w:line="276" w:lineRule="auto"/>
              <w:rPr>
                <w:color w:val="000000" w:themeColor="text1"/>
                <w:sz w:val="20"/>
                <w:szCs w:val="20"/>
                <w:lang w:val="en-CA"/>
              </w:rPr>
            </w:pPr>
            <w:r w:rsidRPr="003929CC">
              <w:rPr>
                <w:b/>
                <w:color w:val="000000" w:themeColor="text1"/>
                <w:sz w:val="20"/>
                <w:szCs w:val="20"/>
                <w:lang w:val="en-CA"/>
              </w:rPr>
              <w:tab/>
            </w:r>
            <w:r w:rsidRPr="003929CC">
              <w:rPr>
                <w:b/>
                <w:color w:val="000000" w:themeColor="text1"/>
                <w:sz w:val="20"/>
                <w:szCs w:val="20"/>
                <w:lang w:val="en-CA"/>
              </w:rPr>
              <w:tab/>
              <w:t>mpdu_ref_index</w:t>
            </w:r>
            <w:r w:rsidR="001F3C1E" w:rsidRPr="003929CC">
              <w:rPr>
                <w:color w:val="000000" w:themeColor="text1"/>
                <w:sz w:val="20"/>
                <w:szCs w:val="20"/>
                <w:lang w:val="en-CA"/>
              </w:rPr>
              <w:t>[ patchIdx ]</w:t>
            </w:r>
          </w:p>
        </w:tc>
        <w:tc>
          <w:tcPr>
            <w:tcW w:w="1487" w:type="dxa"/>
          </w:tcPr>
          <w:p w14:paraId="21E65D0B" w14:textId="77777777" w:rsidR="00ED6B2D" w:rsidRPr="003929CC" w:rsidRDefault="00ED6B2D" w:rsidP="00B239FD">
            <w:pPr>
              <w:spacing w:after="0" w:line="276" w:lineRule="auto"/>
              <w:jc w:val="center"/>
              <w:rPr>
                <w:color w:val="000000" w:themeColor="text1"/>
                <w:sz w:val="20"/>
                <w:szCs w:val="20"/>
                <w:lang w:val="en-CA"/>
              </w:rPr>
            </w:pPr>
            <w:r w:rsidRPr="003929CC">
              <w:rPr>
                <w:color w:val="000000" w:themeColor="text1"/>
                <w:sz w:val="20"/>
                <w:szCs w:val="20"/>
                <w:lang w:val="en-CA"/>
              </w:rPr>
              <w:t>ue(v)</w:t>
            </w:r>
          </w:p>
        </w:tc>
      </w:tr>
      <w:tr w:rsidR="00ED6B2D" w:rsidRPr="003929CC" w14:paraId="324E5216" w14:textId="77777777" w:rsidTr="00052E8F">
        <w:trPr>
          <w:jc w:val="center"/>
        </w:trPr>
        <w:tc>
          <w:tcPr>
            <w:tcW w:w="8317" w:type="dxa"/>
          </w:tcPr>
          <w:p w14:paraId="289F7941" w14:textId="0A24A0BE" w:rsidR="00ED6B2D" w:rsidRPr="003929CC" w:rsidRDefault="00ED6B2D" w:rsidP="00B239FD">
            <w:pPr>
              <w:spacing w:after="0" w:line="276" w:lineRule="auto"/>
              <w:rPr>
                <w:color w:val="000000" w:themeColor="text1"/>
                <w:sz w:val="20"/>
                <w:szCs w:val="20"/>
                <w:lang w:val="en-CA"/>
              </w:rPr>
            </w:pPr>
            <w:r w:rsidRPr="003929CC">
              <w:rPr>
                <w:color w:val="000000" w:themeColor="text1"/>
                <w:sz w:val="20"/>
                <w:szCs w:val="20"/>
                <w:lang w:val="en-CA"/>
              </w:rPr>
              <w:tab/>
            </w:r>
            <w:r w:rsidR="00914B09" w:rsidRPr="003929CC">
              <w:rPr>
                <w:color w:val="000000" w:themeColor="text1"/>
                <w:sz w:val="20"/>
                <w:szCs w:val="20"/>
                <w:lang w:val="en-CA"/>
              </w:rPr>
              <w:t>overridePlrFlag</w:t>
            </w:r>
            <w:r w:rsidRPr="003929CC">
              <w:rPr>
                <w:color w:val="000000" w:themeColor="text1"/>
                <w:sz w:val="20"/>
                <w:szCs w:val="20"/>
                <w:lang w:val="en-CA" w:eastAsia="ja-JP"/>
              </w:rPr>
              <w:t xml:space="preserve"> = 0</w:t>
            </w:r>
          </w:p>
        </w:tc>
        <w:tc>
          <w:tcPr>
            <w:tcW w:w="1487" w:type="dxa"/>
          </w:tcPr>
          <w:p w14:paraId="08FB789A" w14:textId="77777777" w:rsidR="00ED6B2D" w:rsidRPr="003929CC" w:rsidRDefault="00ED6B2D" w:rsidP="00B239FD">
            <w:pPr>
              <w:spacing w:after="0" w:line="276" w:lineRule="auto"/>
              <w:jc w:val="center"/>
              <w:rPr>
                <w:color w:val="000000" w:themeColor="text1"/>
                <w:sz w:val="20"/>
                <w:szCs w:val="20"/>
                <w:lang w:val="en-CA"/>
              </w:rPr>
            </w:pPr>
          </w:p>
        </w:tc>
      </w:tr>
      <w:tr w:rsidR="00ED6B2D" w:rsidRPr="003929CC" w14:paraId="7735B49E" w14:textId="77777777" w:rsidTr="00052E8F">
        <w:trPr>
          <w:jc w:val="center"/>
        </w:trPr>
        <w:tc>
          <w:tcPr>
            <w:tcW w:w="8317" w:type="dxa"/>
          </w:tcPr>
          <w:p w14:paraId="01AFDAEE" w14:textId="3F6E019A" w:rsidR="00ED6B2D" w:rsidRPr="003929CC" w:rsidRDefault="00ED6B2D" w:rsidP="00B239FD">
            <w:pPr>
              <w:spacing w:after="0" w:line="276" w:lineRule="auto"/>
              <w:rPr>
                <w:color w:val="000000" w:themeColor="text1"/>
                <w:sz w:val="20"/>
                <w:szCs w:val="20"/>
                <w:lang w:val="en-CA"/>
              </w:rPr>
            </w:pPr>
            <w:r w:rsidRPr="003929CC">
              <w:rPr>
                <w:color w:val="000000" w:themeColor="text1"/>
                <w:sz w:val="20"/>
                <w:szCs w:val="20"/>
                <w:lang w:val="en-CA"/>
              </w:rPr>
              <w:tab/>
            </w:r>
            <w:r w:rsidRPr="003929CC">
              <w:rPr>
                <w:b/>
                <w:color w:val="000000" w:themeColor="text1"/>
                <w:sz w:val="20"/>
                <w:szCs w:val="20"/>
                <w:lang w:val="en-CA"/>
              </w:rPr>
              <w:t>mpdu_override_2d_</w:t>
            </w:r>
            <w:r w:rsidR="007D7AA4" w:rsidRPr="003929CC">
              <w:rPr>
                <w:b/>
                <w:color w:val="000000" w:themeColor="text1"/>
                <w:sz w:val="20"/>
                <w:szCs w:val="20"/>
                <w:lang w:val="en-CA"/>
              </w:rPr>
              <w:t>params</w:t>
            </w:r>
            <w:r w:rsidRPr="003929CC">
              <w:rPr>
                <w:b/>
                <w:color w:val="000000" w:themeColor="text1"/>
                <w:sz w:val="20"/>
                <w:szCs w:val="20"/>
                <w:lang w:val="en-CA"/>
              </w:rPr>
              <w:t>_flag</w:t>
            </w:r>
            <w:r w:rsidR="001F3C1E" w:rsidRPr="003929CC">
              <w:rPr>
                <w:color w:val="000000" w:themeColor="text1"/>
                <w:sz w:val="20"/>
                <w:szCs w:val="20"/>
                <w:lang w:val="en-CA"/>
              </w:rPr>
              <w:t>[ patchIdx ]</w:t>
            </w:r>
          </w:p>
        </w:tc>
        <w:tc>
          <w:tcPr>
            <w:tcW w:w="1487" w:type="dxa"/>
          </w:tcPr>
          <w:p w14:paraId="526E9422" w14:textId="77777777" w:rsidR="00ED6B2D" w:rsidRPr="003929CC" w:rsidRDefault="00ED6B2D" w:rsidP="00B239FD">
            <w:pPr>
              <w:spacing w:after="0" w:line="276" w:lineRule="auto"/>
              <w:jc w:val="center"/>
              <w:rPr>
                <w:sz w:val="20"/>
                <w:szCs w:val="20"/>
                <w:lang w:val="en-CA"/>
              </w:rPr>
            </w:pPr>
            <w:r w:rsidRPr="003929CC">
              <w:rPr>
                <w:color w:val="000000" w:themeColor="text1"/>
                <w:sz w:val="20"/>
                <w:szCs w:val="20"/>
                <w:lang w:val="en-CA"/>
              </w:rPr>
              <w:t>u(1)</w:t>
            </w:r>
          </w:p>
        </w:tc>
      </w:tr>
      <w:tr w:rsidR="00ED6B2D" w:rsidRPr="003929CC" w14:paraId="10217ABC" w14:textId="77777777" w:rsidTr="00052E8F">
        <w:trPr>
          <w:jc w:val="center"/>
        </w:trPr>
        <w:tc>
          <w:tcPr>
            <w:tcW w:w="8317" w:type="dxa"/>
          </w:tcPr>
          <w:p w14:paraId="625F0131" w14:textId="02022F0C" w:rsidR="00ED6B2D" w:rsidRPr="003929CC" w:rsidRDefault="00ED6B2D" w:rsidP="00B239FD">
            <w:pPr>
              <w:spacing w:after="0" w:line="276" w:lineRule="auto"/>
              <w:rPr>
                <w:color w:val="000000" w:themeColor="text1"/>
                <w:sz w:val="20"/>
                <w:szCs w:val="20"/>
                <w:lang w:val="en-CA"/>
              </w:rPr>
            </w:pPr>
            <w:r w:rsidRPr="003929CC">
              <w:rPr>
                <w:color w:val="000000" w:themeColor="text1"/>
                <w:sz w:val="20"/>
                <w:szCs w:val="20"/>
                <w:lang w:val="en-CA"/>
              </w:rPr>
              <w:tab/>
              <w:t>if( mpdu_override_2d_</w:t>
            </w:r>
            <w:r w:rsidR="00627BE0" w:rsidRPr="003929CC">
              <w:rPr>
                <w:color w:val="000000" w:themeColor="text1"/>
                <w:sz w:val="20"/>
                <w:szCs w:val="20"/>
                <w:lang w:val="en-CA"/>
              </w:rPr>
              <w:t>pos</w:t>
            </w:r>
            <w:r w:rsidRPr="003929CC">
              <w:rPr>
                <w:color w:val="000000" w:themeColor="text1"/>
                <w:sz w:val="20"/>
                <w:szCs w:val="20"/>
                <w:lang w:val="en-CA"/>
              </w:rPr>
              <w:t>_flag</w:t>
            </w:r>
            <w:r w:rsidR="001F3C1E" w:rsidRPr="003929CC">
              <w:rPr>
                <w:color w:val="000000" w:themeColor="text1"/>
                <w:sz w:val="20"/>
                <w:szCs w:val="20"/>
                <w:lang w:val="en-CA"/>
              </w:rPr>
              <w:t>[ patchIdx ]</w:t>
            </w:r>
            <w:r w:rsidRPr="003929CC">
              <w:rPr>
                <w:color w:val="000000" w:themeColor="text1"/>
                <w:sz w:val="20"/>
                <w:szCs w:val="20"/>
                <w:lang w:val="en-CA"/>
              </w:rPr>
              <w:t> ){</w:t>
            </w:r>
          </w:p>
        </w:tc>
        <w:tc>
          <w:tcPr>
            <w:tcW w:w="1487" w:type="dxa"/>
          </w:tcPr>
          <w:p w14:paraId="71BD8EF0" w14:textId="77777777" w:rsidR="00ED6B2D" w:rsidRPr="003929CC" w:rsidRDefault="00ED6B2D" w:rsidP="00B239FD">
            <w:pPr>
              <w:spacing w:after="0" w:line="276" w:lineRule="auto"/>
              <w:jc w:val="center"/>
              <w:rPr>
                <w:sz w:val="20"/>
                <w:szCs w:val="20"/>
                <w:lang w:val="en-CA"/>
              </w:rPr>
            </w:pPr>
          </w:p>
        </w:tc>
      </w:tr>
      <w:tr w:rsidR="00ED6B2D" w:rsidRPr="003929CC" w14:paraId="3E09EFFF" w14:textId="77777777" w:rsidTr="00052E8F">
        <w:trPr>
          <w:jc w:val="center"/>
        </w:trPr>
        <w:tc>
          <w:tcPr>
            <w:tcW w:w="8317" w:type="dxa"/>
          </w:tcPr>
          <w:p w14:paraId="6F6E4759" w14:textId="629798BB" w:rsidR="00ED6B2D" w:rsidRPr="003929CC" w:rsidRDefault="00ED6B2D" w:rsidP="00B239FD">
            <w:pPr>
              <w:spacing w:after="0" w:line="276" w:lineRule="auto"/>
              <w:rPr>
                <w:color w:val="000000" w:themeColor="text1"/>
                <w:sz w:val="20"/>
                <w:szCs w:val="20"/>
                <w:lang w:val="en-CA" w:eastAsia="ja-JP"/>
              </w:rPr>
            </w:pPr>
            <w:r w:rsidRPr="003929CC">
              <w:rPr>
                <w:b/>
                <w:color w:val="000000" w:themeColor="text1"/>
                <w:sz w:val="20"/>
                <w:szCs w:val="20"/>
                <w:lang w:val="en-CA"/>
              </w:rPr>
              <w:tab/>
            </w:r>
            <w:r w:rsidRPr="003929CC">
              <w:rPr>
                <w:b/>
                <w:color w:val="000000" w:themeColor="text1"/>
                <w:sz w:val="20"/>
                <w:szCs w:val="20"/>
                <w:lang w:val="en-CA"/>
              </w:rPr>
              <w:tab/>
              <w:t>mpdu_2d_</w:t>
            </w:r>
            <w:r w:rsidR="00627BE0" w:rsidRPr="003929CC">
              <w:rPr>
                <w:b/>
                <w:color w:val="000000" w:themeColor="text1"/>
                <w:sz w:val="20"/>
                <w:szCs w:val="20"/>
                <w:lang w:val="en-CA"/>
              </w:rPr>
              <w:t>pos</w:t>
            </w:r>
            <w:r w:rsidRPr="003929CC">
              <w:rPr>
                <w:b/>
                <w:color w:val="000000" w:themeColor="text1"/>
                <w:sz w:val="20"/>
                <w:szCs w:val="20"/>
                <w:lang w:val="en-CA"/>
              </w:rPr>
              <w:t>_x</w:t>
            </w:r>
            <w:r w:rsidR="001F3C1E" w:rsidRPr="003929CC">
              <w:rPr>
                <w:color w:val="000000" w:themeColor="text1"/>
                <w:sz w:val="20"/>
                <w:szCs w:val="20"/>
                <w:lang w:val="en-CA"/>
              </w:rPr>
              <w:t>[ patchIdx ]</w:t>
            </w:r>
          </w:p>
        </w:tc>
        <w:tc>
          <w:tcPr>
            <w:tcW w:w="1487" w:type="dxa"/>
          </w:tcPr>
          <w:p w14:paraId="74B4255A" w14:textId="77777777" w:rsidR="00ED6B2D" w:rsidRPr="003929CC" w:rsidRDefault="00ED6B2D" w:rsidP="00B239FD">
            <w:pPr>
              <w:spacing w:after="0" w:line="276" w:lineRule="auto"/>
              <w:jc w:val="center"/>
              <w:rPr>
                <w:sz w:val="20"/>
                <w:szCs w:val="20"/>
                <w:lang w:val="en-CA"/>
              </w:rPr>
            </w:pPr>
            <w:r w:rsidRPr="003929CC">
              <w:rPr>
                <w:color w:val="000000" w:themeColor="text1"/>
                <w:sz w:val="20"/>
                <w:szCs w:val="20"/>
                <w:lang w:val="en-CA"/>
              </w:rPr>
              <w:t>se(v)</w:t>
            </w:r>
          </w:p>
        </w:tc>
      </w:tr>
      <w:tr w:rsidR="00ED6B2D" w:rsidRPr="003929CC" w14:paraId="756BC0A8" w14:textId="77777777" w:rsidTr="00052E8F">
        <w:trPr>
          <w:jc w:val="center"/>
        </w:trPr>
        <w:tc>
          <w:tcPr>
            <w:tcW w:w="8317" w:type="dxa"/>
          </w:tcPr>
          <w:p w14:paraId="1E48DEAF" w14:textId="61346FFF" w:rsidR="00ED6B2D" w:rsidRPr="003929CC" w:rsidRDefault="00ED6B2D" w:rsidP="00B239FD">
            <w:pPr>
              <w:spacing w:after="0" w:line="276" w:lineRule="auto"/>
              <w:rPr>
                <w:color w:val="000000" w:themeColor="text1"/>
                <w:sz w:val="20"/>
                <w:szCs w:val="20"/>
                <w:lang w:val="en-CA"/>
              </w:rPr>
            </w:pPr>
            <w:r w:rsidRPr="003929CC">
              <w:rPr>
                <w:b/>
                <w:color w:val="000000" w:themeColor="text1"/>
                <w:sz w:val="20"/>
                <w:szCs w:val="20"/>
                <w:lang w:val="en-CA"/>
              </w:rPr>
              <w:tab/>
            </w:r>
            <w:r w:rsidRPr="003929CC">
              <w:rPr>
                <w:b/>
                <w:color w:val="000000" w:themeColor="text1"/>
                <w:sz w:val="20"/>
                <w:szCs w:val="20"/>
                <w:lang w:val="en-CA"/>
              </w:rPr>
              <w:tab/>
              <w:t>mpdu_2d_</w:t>
            </w:r>
            <w:r w:rsidR="00627BE0" w:rsidRPr="003929CC">
              <w:rPr>
                <w:b/>
                <w:color w:val="000000" w:themeColor="text1"/>
                <w:sz w:val="20"/>
                <w:szCs w:val="20"/>
                <w:lang w:val="en-CA"/>
              </w:rPr>
              <w:t>pos</w:t>
            </w:r>
            <w:r w:rsidRPr="003929CC">
              <w:rPr>
                <w:b/>
                <w:color w:val="000000" w:themeColor="text1"/>
                <w:sz w:val="20"/>
                <w:szCs w:val="20"/>
                <w:lang w:val="en-CA"/>
              </w:rPr>
              <w:t>_y</w:t>
            </w:r>
            <w:r w:rsidR="001F3C1E" w:rsidRPr="003929CC">
              <w:rPr>
                <w:color w:val="000000" w:themeColor="text1"/>
                <w:sz w:val="20"/>
                <w:szCs w:val="20"/>
                <w:lang w:val="en-CA"/>
              </w:rPr>
              <w:t>[ patchIdx ]</w:t>
            </w:r>
          </w:p>
        </w:tc>
        <w:tc>
          <w:tcPr>
            <w:tcW w:w="1487" w:type="dxa"/>
          </w:tcPr>
          <w:p w14:paraId="6C939944" w14:textId="77777777" w:rsidR="00ED6B2D" w:rsidRPr="003929CC" w:rsidRDefault="00ED6B2D" w:rsidP="00B239FD">
            <w:pPr>
              <w:spacing w:after="0" w:line="276" w:lineRule="auto"/>
              <w:jc w:val="center"/>
              <w:rPr>
                <w:sz w:val="20"/>
                <w:szCs w:val="20"/>
                <w:lang w:val="en-CA"/>
              </w:rPr>
            </w:pPr>
            <w:r w:rsidRPr="003929CC">
              <w:rPr>
                <w:color w:val="000000" w:themeColor="text1"/>
                <w:sz w:val="20"/>
                <w:szCs w:val="20"/>
                <w:lang w:val="en-CA"/>
              </w:rPr>
              <w:t>se(v)</w:t>
            </w:r>
          </w:p>
        </w:tc>
      </w:tr>
      <w:tr w:rsidR="00ED6B2D" w:rsidRPr="003929CC" w14:paraId="5988B4B3" w14:textId="77777777" w:rsidTr="00052E8F">
        <w:trPr>
          <w:jc w:val="center"/>
        </w:trPr>
        <w:tc>
          <w:tcPr>
            <w:tcW w:w="8317" w:type="dxa"/>
          </w:tcPr>
          <w:p w14:paraId="41CAF015" w14:textId="2F9BF3D3" w:rsidR="00ED6B2D" w:rsidRPr="003929CC" w:rsidRDefault="00ED6B2D" w:rsidP="00B239FD">
            <w:pPr>
              <w:spacing w:after="0" w:line="276" w:lineRule="auto"/>
              <w:rPr>
                <w:color w:val="000000" w:themeColor="text1"/>
                <w:sz w:val="20"/>
                <w:szCs w:val="20"/>
                <w:lang w:val="en-CA"/>
              </w:rPr>
            </w:pPr>
            <w:r w:rsidRPr="003929CC">
              <w:rPr>
                <w:color w:val="000000" w:themeColor="text1"/>
                <w:sz w:val="20"/>
                <w:szCs w:val="20"/>
                <w:lang w:val="en-CA"/>
              </w:rPr>
              <w:tab/>
            </w:r>
            <w:r w:rsidRPr="003929CC">
              <w:rPr>
                <w:b/>
                <w:color w:val="000000" w:themeColor="text1"/>
                <w:sz w:val="20"/>
                <w:szCs w:val="20"/>
                <w:lang w:val="en-CA"/>
              </w:rPr>
              <w:tab/>
              <w:t>mpdu_2d_delta_size_x</w:t>
            </w:r>
            <w:r w:rsidR="001F3C1E" w:rsidRPr="003929CC">
              <w:rPr>
                <w:color w:val="000000" w:themeColor="text1"/>
                <w:sz w:val="20"/>
                <w:szCs w:val="20"/>
                <w:lang w:val="en-CA"/>
              </w:rPr>
              <w:t>[ patchIdx ]</w:t>
            </w:r>
          </w:p>
        </w:tc>
        <w:tc>
          <w:tcPr>
            <w:tcW w:w="1487" w:type="dxa"/>
          </w:tcPr>
          <w:p w14:paraId="216923A2" w14:textId="77777777" w:rsidR="00ED6B2D" w:rsidRPr="003929CC" w:rsidRDefault="00ED6B2D" w:rsidP="00B239FD">
            <w:pPr>
              <w:spacing w:after="0" w:line="276" w:lineRule="auto"/>
              <w:jc w:val="center"/>
              <w:rPr>
                <w:sz w:val="20"/>
                <w:szCs w:val="20"/>
                <w:lang w:val="en-CA"/>
              </w:rPr>
            </w:pPr>
            <w:r w:rsidRPr="003929CC">
              <w:rPr>
                <w:color w:val="000000" w:themeColor="text1"/>
                <w:sz w:val="20"/>
                <w:szCs w:val="20"/>
                <w:lang w:val="en-CA"/>
              </w:rPr>
              <w:t>se(v)</w:t>
            </w:r>
          </w:p>
        </w:tc>
      </w:tr>
      <w:tr w:rsidR="00ED6B2D" w:rsidRPr="003929CC" w14:paraId="0D086B85" w14:textId="77777777" w:rsidTr="00052E8F">
        <w:trPr>
          <w:jc w:val="center"/>
        </w:trPr>
        <w:tc>
          <w:tcPr>
            <w:tcW w:w="8317" w:type="dxa"/>
          </w:tcPr>
          <w:p w14:paraId="6C890F5E" w14:textId="5E30946B" w:rsidR="00ED6B2D" w:rsidRPr="003929CC" w:rsidRDefault="00ED6B2D" w:rsidP="00B239FD">
            <w:pPr>
              <w:spacing w:after="0" w:line="276" w:lineRule="auto"/>
              <w:rPr>
                <w:color w:val="000000" w:themeColor="text1"/>
                <w:sz w:val="20"/>
                <w:szCs w:val="20"/>
                <w:lang w:val="en-CA" w:eastAsia="ja-JP"/>
              </w:rPr>
            </w:pPr>
            <w:r w:rsidRPr="003929CC">
              <w:rPr>
                <w:b/>
                <w:color w:val="000000" w:themeColor="text1"/>
                <w:sz w:val="20"/>
                <w:szCs w:val="20"/>
                <w:lang w:val="en-CA"/>
              </w:rPr>
              <w:tab/>
            </w:r>
            <w:r w:rsidRPr="003929CC">
              <w:rPr>
                <w:color w:val="000000" w:themeColor="text1"/>
                <w:sz w:val="20"/>
                <w:szCs w:val="20"/>
                <w:lang w:val="en-CA"/>
              </w:rPr>
              <w:tab/>
            </w:r>
            <w:r w:rsidRPr="003929CC">
              <w:rPr>
                <w:b/>
                <w:color w:val="000000" w:themeColor="text1"/>
                <w:sz w:val="20"/>
                <w:szCs w:val="20"/>
                <w:lang w:val="en-CA"/>
              </w:rPr>
              <w:t>mpdu_2d_delta_size_y</w:t>
            </w:r>
            <w:r w:rsidR="001F3C1E" w:rsidRPr="003929CC">
              <w:rPr>
                <w:color w:val="000000" w:themeColor="text1"/>
                <w:sz w:val="20"/>
                <w:szCs w:val="20"/>
                <w:lang w:val="en-CA"/>
              </w:rPr>
              <w:t>[ patchIdx ]</w:t>
            </w:r>
          </w:p>
        </w:tc>
        <w:tc>
          <w:tcPr>
            <w:tcW w:w="1487" w:type="dxa"/>
          </w:tcPr>
          <w:p w14:paraId="611F68E8" w14:textId="77777777" w:rsidR="00ED6B2D" w:rsidRPr="003929CC" w:rsidRDefault="00ED6B2D" w:rsidP="00B239FD">
            <w:pPr>
              <w:spacing w:after="0" w:line="276" w:lineRule="auto"/>
              <w:jc w:val="center"/>
              <w:rPr>
                <w:sz w:val="20"/>
                <w:szCs w:val="20"/>
                <w:lang w:val="en-CA"/>
              </w:rPr>
            </w:pPr>
            <w:r w:rsidRPr="003929CC">
              <w:rPr>
                <w:color w:val="000000" w:themeColor="text1"/>
                <w:sz w:val="20"/>
                <w:szCs w:val="20"/>
                <w:lang w:val="en-CA"/>
              </w:rPr>
              <w:t>se(v)</w:t>
            </w:r>
          </w:p>
        </w:tc>
      </w:tr>
      <w:tr w:rsidR="00ED6B2D" w:rsidRPr="003929CC" w14:paraId="342300CE" w14:textId="77777777" w:rsidTr="00052E8F">
        <w:tblPrEx>
          <w:jc w:val="left"/>
        </w:tblPrEx>
        <w:tc>
          <w:tcPr>
            <w:tcW w:w="8317" w:type="dxa"/>
          </w:tcPr>
          <w:p w14:paraId="17117BA0" w14:textId="77777777" w:rsidR="00ED6B2D" w:rsidRPr="003929CC" w:rsidRDefault="00ED6B2D" w:rsidP="00B239FD">
            <w:pPr>
              <w:spacing w:after="0" w:line="276" w:lineRule="auto"/>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t>if( </w:t>
            </w:r>
            <w:r w:rsidR="00A77E95" w:rsidRPr="003929CC">
              <w:rPr>
                <w:color w:val="000000" w:themeColor="text1"/>
                <w:sz w:val="20"/>
                <w:szCs w:val="20"/>
                <w:lang w:val="en-CA"/>
              </w:rPr>
              <w:t>a</w:t>
            </w:r>
            <w:r w:rsidRPr="003929CC">
              <w:rPr>
                <w:color w:val="000000" w:themeColor="text1"/>
                <w:sz w:val="20"/>
                <w:szCs w:val="20"/>
                <w:lang w:val="en-CA"/>
              </w:rPr>
              <w:t>sps_point_local_reconstruction_enabled_flag )</w:t>
            </w:r>
          </w:p>
        </w:tc>
        <w:tc>
          <w:tcPr>
            <w:tcW w:w="1487" w:type="dxa"/>
          </w:tcPr>
          <w:p w14:paraId="14C06658" w14:textId="77777777" w:rsidR="00ED6B2D" w:rsidRPr="003929CC" w:rsidRDefault="00ED6B2D" w:rsidP="00B239FD">
            <w:pPr>
              <w:spacing w:after="0" w:line="276" w:lineRule="auto"/>
              <w:jc w:val="center"/>
              <w:rPr>
                <w:color w:val="000000" w:themeColor="text1"/>
                <w:sz w:val="20"/>
                <w:szCs w:val="20"/>
                <w:lang w:val="en-CA"/>
              </w:rPr>
            </w:pPr>
          </w:p>
        </w:tc>
      </w:tr>
      <w:tr w:rsidR="00ED6B2D" w:rsidRPr="003929CC" w14:paraId="248F3C65" w14:textId="77777777" w:rsidTr="00052E8F">
        <w:tblPrEx>
          <w:jc w:val="left"/>
        </w:tblPrEx>
        <w:tc>
          <w:tcPr>
            <w:tcW w:w="8317" w:type="dxa"/>
          </w:tcPr>
          <w:p w14:paraId="3DE2B993" w14:textId="21D5B85C" w:rsidR="00ED6B2D" w:rsidRPr="003929CC" w:rsidRDefault="00ED6B2D" w:rsidP="00B239FD">
            <w:pPr>
              <w:spacing w:after="0" w:line="276" w:lineRule="auto"/>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Pr="003929CC">
              <w:rPr>
                <w:color w:val="000000" w:themeColor="text1"/>
                <w:sz w:val="20"/>
                <w:szCs w:val="20"/>
                <w:lang w:val="en-CA"/>
              </w:rPr>
              <w:tab/>
            </w:r>
            <w:r w:rsidR="00914B09" w:rsidRPr="003929CC">
              <w:rPr>
                <w:color w:val="000000" w:themeColor="text1"/>
                <w:sz w:val="20"/>
                <w:szCs w:val="20"/>
                <w:lang w:val="en-CA"/>
              </w:rPr>
              <w:t>overridePlrFlag</w:t>
            </w:r>
            <w:r w:rsidR="00914B09" w:rsidRPr="003929CC">
              <w:rPr>
                <w:color w:val="000000" w:themeColor="text1"/>
                <w:sz w:val="20"/>
                <w:szCs w:val="20"/>
                <w:lang w:val="en-CA" w:eastAsia="ja-JP"/>
              </w:rPr>
              <w:t xml:space="preserve"> </w:t>
            </w:r>
            <w:r w:rsidRPr="003929CC">
              <w:rPr>
                <w:color w:val="000000" w:themeColor="text1"/>
                <w:sz w:val="20"/>
                <w:szCs w:val="20"/>
                <w:lang w:val="en-CA" w:eastAsia="ja-JP"/>
              </w:rPr>
              <w:t>= 1</w:t>
            </w:r>
          </w:p>
        </w:tc>
        <w:tc>
          <w:tcPr>
            <w:tcW w:w="1487" w:type="dxa"/>
          </w:tcPr>
          <w:p w14:paraId="3DF614F8" w14:textId="77777777" w:rsidR="00ED6B2D" w:rsidRPr="003929CC" w:rsidRDefault="00ED6B2D" w:rsidP="00B239FD">
            <w:pPr>
              <w:spacing w:after="0" w:line="276" w:lineRule="auto"/>
              <w:jc w:val="center"/>
              <w:rPr>
                <w:color w:val="000000" w:themeColor="text1"/>
                <w:sz w:val="20"/>
                <w:szCs w:val="20"/>
                <w:lang w:val="en-CA"/>
              </w:rPr>
            </w:pPr>
          </w:p>
        </w:tc>
      </w:tr>
      <w:tr w:rsidR="00ED6B2D" w:rsidRPr="003929CC" w14:paraId="7F411C0A" w14:textId="77777777" w:rsidTr="00052E8F">
        <w:trPr>
          <w:jc w:val="center"/>
        </w:trPr>
        <w:tc>
          <w:tcPr>
            <w:tcW w:w="8317" w:type="dxa"/>
          </w:tcPr>
          <w:p w14:paraId="260CC16A" w14:textId="77777777" w:rsidR="00ED6B2D" w:rsidRPr="003929CC" w:rsidRDefault="00ED6B2D" w:rsidP="00B239FD">
            <w:pPr>
              <w:spacing w:after="0" w:line="276" w:lineRule="auto"/>
              <w:rPr>
                <w:color w:val="000000" w:themeColor="text1"/>
                <w:sz w:val="20"/>
                <w:szCs w:val="20"/>
                <w:lang w:val="en-CA"/>
              </w:rPr>
            </w:pPr>
            <w:r w:rsidRPr="003929CC">
              <w:rPr>
                <w:color w:val="000000" w:themeColor="text1"/>
                <w:sz w:val="20"/>
                <w:szCs w:val="20"/>
                <w:lang w:val="en-CA"/>
              </w:rPr>
              <w:tab/>
              <w:t>} else {</w:t>
            </w:r>
          </w:p>
        </w:tc>
        <w:tc>
          <w:tcPr>
            <w:tcW w:w="1487" w:type="dxa"/>
          </w:tcPr>
          <w:p w14:paraId="5264C75D" w14:textId="77777777" w:rsidR="00ED6B2D" w:rsidRPr="003929CC" w:rsidRDefault="00ED6B2D" w:rsidP="00B239FD">
            <w:pPr>
              <w:spacing w:after="0" w:line="276" w:lineRule="auto"/>
              <w:rPr>
                <w:color w:val="000000" w:themeColor="text1"/>
                <w:sz w:val="20"/>
                <w:szCs w:val="20"/>
                <w:lang w:val="en-CA"/>
              </w:rPr>
            </w:pPr>
          </w:p>
        </w:tc>
      </w:tr>
      <w:tr w:rsidR="00ED6B2D" w:rsidRPr="003929CC" w14:paraId="70F586BE" w14:textId="77777777" w:rsidTr="00052E8F">
        <w:trPr>
          <w:jc w:val="center"/>
        </w:trPr>
        <w:tc>
          <w:tcPr>
            <w:tcW w:w="8317" w:type="dxa"/>
          </w:tcPr>
          <w:p w14:paraId="7FDDA2FD" w14:textId="24CCFA57" w:rsidR="00ED6B2D" w:rsidRPr="003929CC" w:rsidRDefault="00ED6B2D" w:rsidP="00B239FD">
            <w:pPr>
              <w:spacing w:after="0" w:line="276" w:lineRule="auto"/>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Pr="003929CC">
              <w:rPr>
                <w:b/>
                <w:color w:val="000000" w:themeColor="text1"/>
                <w:sz w:val="20"/>
                <w:szCs w:val="20"/>
                <w:lang w:val="en-CA"/>
              </w:rPr>
              <w:t>mpdu_override_3d_</w:t>
            </w:r>
            <w:r w:rsidR="007D7AA4" w:rsidRPr="003929CC">
              <w:rPr>
                <w:b/>
                <w:color w:val="000000" w:themeColor="text1"/>
                <w:sz w:val="20"/>
                <w:szCs w:val="20"/>
                <w:lang w:val="en-CA"/>
              </w:rPr>
              <w:t>params</w:t>
            </w:r>
            <w:r w:rsidRPr="003929CC">
              <w:rPr>
                <w:b/>
                <w:color w:val="000000" w:themeColor="text1"/>
                <w:sz w:val="20"/>
                <w:szCs w:val="20"/>
                <w:lang w:val="en-CA"/>
              </w:rPr>
              <w:t>_flag</w:t>
            </w:r>
            <w:r w:rsidR="001F3C1E" w:rsidRPr="003929CC">
              <w:rPr>
                <w:color w:val="000000" w:themeColor="text1"/>
                <w:sz w:val="20"/>
                <w:szCs w:val="20"/>
                <w:lang w:val="en-CA"/>
              </w:rPr>
              <w:t>[ patchIdx ]</w:t>
            </w:r>
          </w:p>
        </w:tc>
        <w:tc>
          <w:tcPr>
            <w:tcW w:w="1487" w:type="dxa"/>
          </w:tcPr>
          <w:p w14:paraId="74C2D1BF" w14:textId="77777777" w:rsidR="00ED6B2D" w:rsidRPr="003929CC" w:rsidRDefault="00ED6B2D" w:rsidP="00B239FD">
            <w:pPr>
              <w:spacing w:after="0" w:line="276" w:lineRule="auto"/>
              <w:jc w:val="center"/>
              <w:rPr>
                <w:sz w:val="20"/>
                <w:szCs w:val="20"/>
                <w:lang w:val="en-CA"/>
              </w:rPr>
            </w:pPr>
            <w:r w:rsidRPr="003929CC">
              <w:rPr>
                <w:color w:val="000000" w:themeColor="text1"/>
                <w:sz w:val="20"/>
                <w:szCs w:val="20"/>
                <w:lang w:val="en-CA"/>
              </w:rPr>
              <w:t>u(1)</w:t>
            </w:r>
          </w:p>
        </w:tc>
      </w:tr>
      <w:tr w:rsidR="00ED6B2D" w:rsidRPr="003929CC" w14:paraId="424CCC7F" w14:textId="77777777" w:rsidTr="00052E8F">
        <w:tblPrEx>
          <w:jc w:val="left"/>
        </w:tblPrEx>
        <w:tc>
          <w:tcPr>
            <w:tcW w:w="8317" w:type="dxa"/>
          </w:tcPr>
          <w:p w14:paraId="163F18B1" w14:textId="1D63E3D9" w:rsidR="00ED6B2D" w:rsidRPr="003929CC" w:rsidRDefault="00ED6B2D" w:rsidP="00B239FD">
            <w:pPr>
              <w:spacing w:after="0" w:line="276" w:lineRule="auto"/>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t>if(mpdu_override_3d_</w:t>
            </w:r>
            <w:r w:rsidR="00627BE0" w:rsidRPr="003929CC">
              <w:rPr>
                <w:color w:val="000000" w:themeColor="text1"/>
                <w:sz w:val="20"/>
                <w:szCs w:val="20"/>
                <w:lang w:val="en-CA"/>
              </w:rPr>
              <w:t>pos</w:t>
            </w:r>
            <w:r w:rsidRPr="003929CC">
              <w:rPr>
                <w:color w:val="000000" w:themeColor="text1"/>
                <w:sz w:val="20"/>
                <w:szCs w:val="20"/>
                <w:lang w:val="en-CA"/>
              </w:rPr>
              <w:t>_flag</w:t>
            </w:r>
            <w:r w:rsidR="001F3C1E" w:rsidRPr="003929CC">
              <w:rPr>
                <w:color w:val="000000" w:themeColor="text1"/>
                <w:sz w:val="20"/>
                <w:szCs w:val="20"/>
                <w:lang w:val="en-CA"/>
              </w:rPr>
              <w:t>[ patchIdx ]</w:t>
            </w:r>
            <w:r w:rsidRPr="003929CC">
              <w:rPr>
                <w:color w:val="000000" w:themeColor="text1"/>
                <w:sz w:val="20"/>
                <w:szCs w:val="20"/>
                <w:lang w:val="en-CA" w:eastAsia="ja-JP"/>
              </w:rPr>
              <w:t> ) {</w:t>
            </w:r>
          </w:p>
        </w:tc>
        <w:tc>
          <w:tcPr>
            <w:tcW w:w="1487" w:type="dxa"/>
          </w:tcPr>
          <w:p w14:paraId="0DA306E9" w14:textId="77777777" w:rsidR="00ED6B2D" w:rsidRPr="003929CC" w:rsidRDefault="00ED6B2D" w:rsidP="00B239FD">
            <w:pPr>
              <w:spacing w:after="0" w:line="276" w:lineRule="auto"/>
              <w:jc w:val="center"/>
              <w:rPr>
                <w:sz w:val="20"/>
                <w:szCs w:val="20"/>
                <w:lang w:val="en-CA"/>
              </w:rPr>
            </w:pPr>
          </w:p>
        </w:tc>
      </w:tr>
      <w:tr w:rsidR="00ED6B2D" w:rsidRPr="003929CC" w14:paraId="63300138" w14:textId="77777777" w:rsidTr="00052E8F">
        <w:tblPrEx>
          <w:jc w:val="left"/>
        </w:tblPrEx>
        <w:tc>
          <w:tcPr>
            <w:tcW w:w="8317" w:type="dxa"/>
          </w:tcPr>
          <w:p w14:paraId="174DF24A" w14:textId="26CBB592" w:rsidR="00ED6B2D" w:rsidRPr="003929CC" w:rsidRDefault="00ED6B2D" w:rsidP="00B239FD">
            <w:pPr>
              <w:spacing w:after="0" w:line="276" w:lineRule="auto"/>
              <w:rPr>
                <w:color w:val="000000" w:themeColor="text1"/>
                <w:sz w:val="20"/>
                <w:szCs w:val="20"/>
                <w:lang w:val="en-CA" w:eastAsia="ja-JP"/>
              </w:rPr>
            </w:pPr>
            <w:r w:rsidRPr="003929CC">
              <w:rPr>
                <w:color w:val="000000" w:themeColor="text1"/>
                <w:sz w:val="20"/>
                <w:szCs w:val="20"/>
                <w:lang w:val="en-CA"/>
              </w:rPr>
              <w:tab/>
            </w:r>
            <w:r w:rsidRPr="003929CC">
              <w:rPr>
                <w:color w:val="000000" w:themeColor="text1"/>
                <w:sz w:val="20"/>
                <w:szCs w:val="20"/>
                <w:lang w:val="en-CA"/>
              </w:rPr>
              <w:tab/>
            </w:r>
            <w:r w:rsidRPr="003929CC">
              <w:rPr>
                <w:color w:val="000000" w:themeColor="text1"/>
                <w:sz w:val="20"/>
                <w:szCs w:val="20"/>
                <w:lang w:val="en-CA"/>
              </w:rPr>
              <w:tab/>
            </w:r>
            <w:r w:rsidRPr="003929CC">
              <w:rPr>
                <w:b/>
                <w:color w:val="000000" w:themeColor="text1"/>
                <w:sz w:val="20"/>
                <w:szCs w:val="20"/>
                <w:lang w:val="en-CA"/>
              </w:rPr>
              <w:t>mpdu_3d_</w:t>
            </w:r>
            <w:r w:rsidR="00627BE0" w:rsidRPr="003929CC">
              <w:rPr>
                <w:b/>
                <w:color w:val="000000" w:themeColor="text1"/>
                <w:sz w:val="20"/>
                <w:szCs w:val="20"/>
                <w:lang w:val="en-CA"/>
              </w:rPr>
              <w:t>pos</w:t>
            </w:r>
            <w:r w:rsidRPr="003929CC">
              <w:rPr>
                <w:b/>
                <w:color w:val="000000" w:themeColor="text1"/>
                <w:sz w:val="20"/>
                <w:szCs w:val="20"/>
                <w:lang w:val="en-CA"/>
              </w:rPr>
              <w:t>_x</w:t>
            </w:r>
            <w:r w:rsidR="001F3C1E" w:rsidRPr="003929CC">
              <w:rPr>
                <w:color w:val="000000" w:themeColor="text1"/>
                <w:sz w:val="20"/>
                <w:szCs w:val="20"/>
                <w:lang w:val="en-CA"/>
              </w:rPr>
              <w:t>[ patchIdx ]</w:t>
            </w:r>
          </w:p>
        </w:tc>
        <w:tc>
          <w:tcPr>
            <w:tcW w:w="1487" w:type="dxa"/>
          </w:tcPr>
          <w:p w14:paraId="2454C5AB" w14:textId="77777777" w:rsidR="00ED6B2D" w:rsidRPr="003929CC" w:rsidRDefault="00ED6B2D" w:rsidP="00B239FD">
            <w:pPr>
              <w:spacing w:after="0" w:line="276" w:lineRule="auto"/>
              <w:jc w:val="center"/>
              <w:rPr>
                <w:sz w:val="20"/>
                <w:szCs w:val="20"/>
                <w:lang w:val="en-CA"/>
              </w:rPr>
            </w:pPr>
            <w:r w:rsidRPr="003929CC">
              <w:rPr>
                <w:color w:val="000000" w:themeColor="text1"/>
                <w:sz w:val="20"/>
                <w:szCs w:val="20"/>
                <w:lang w:val="en-CA"/>
              </w:rPr>
              <w:t>se(v)</w:t>
            </w:r>
          </w:p>
        </w:tc>
      </w:tr>
      <w:tr w:rsidR="00ED6B2D" w:rsidRPr="003929CC" w14:paraId="32AEE80C" w14:textId="77777777" w:rsidTr="00052E8F">
        <w:tblPrEx>
          <w:jc w:val="left"/>
        </w:tblPrEx>
        <w:tc>
          <w:tcPr>
            <w:tcW w:w="8317" w:type="dxa"/>
          </w:tcPr>
          <w:p w14:paraId="43ABA1DA" w14:textId="60C2E7F4" w:rsidR="00ED6B2D" w:rsidRPr="003929CC" w:rsidRDefault="00ED6B2D" w:rsidP="00B239FD">
            <w:pPr>
              <w:spacing w:after="0" w:line="276" w:lineRule="auto"/>
              <w:rPr>
                <w:color w:val="000000" w:themeColor="text1"/>
                <w:sz w:val="20"/>
                <w:szCs w:val="20"/>
                <w:lang w:val="en-CA" w:eastAsia="ja-JP"/>
              </w:rPr>
            </w:pPr>
            <w:r w:rsidRPr="003929CC">
              <w:rPr>
                <w:color w:val="000000" w:themeColor="text1"/>
                <w:sz w:val="20"/>
                <w:szCs w:val="20"/>
                <w:lang w:val="en-CA"/>
              </w:rPr>
              <w:tab/>
            </w:r>
            <w:r w:rsidRPr="003929CC">
              <w:rPr>
                <w:color w:val="000000" w:themeColor="text1"/>
                <w:sz w:val="20"/>
                <w:szCs w:val="20"/>
                <w:lang w:val="en-CA"/>
              </w:rPr>
              <w:tab/>
            </w:r>
            <w:r w:rsidRPr="003929CC">
              <w:rPr>
                <w:color w:val="000000" w:themeColor="text1"/>
                <w:sz w:val="20"/>
                <w:szCs w:val="20"/>
                <w:lang w:val="en-CA"/>
              </w:rPr>
              <w:tab/>
            </w:r>
            <w:r w:rsidRPr="003929CC">
              <w:rPr>
                <w:b/>
                <w:color w:val="000000" w:themeColor="text1"/>
                <w:sz w:val="20"/>
                <w:szCs w:val="20"/>
                <w:lang w:val="en-CA"/>
              </w:rPr>
              <w:t>mpdu_3d_</w:t>
            </w:r>
            <w:r w:rsidR="00627BE0" w:rsidRPr="003929CC">
              <w:rPr>
                <w:b/>
                <w:color w:val="000000" w:themeColor="text1"/>
                <w:sz w:val="20"/>
                <w:szCs w:val="20"/>
                <w:lang w:val="en-CA"/>
              </w:rPr>
              <w:t>pos</w:t>
            </w:r>
            <w:r w:rsidRPr="003929CC">
              <w:rPr>
                <w:b/>
                <w:color w:val="000000" w:themeColor="text1"/>
                <w:sz w:val="20"/>
                <w:szCs w:val="20"/>
                <w:lang w:val="en-CA"/>
              </w:rPr>
              <w:t>_y</w:t>
            </w:r>
            <w:r w:rsidR="001F3C1E" w:rsidRPr="003929CC">
              <w:rPr>
                <w:color w:val="000000" w:themeColor="text1"/>
                <w:sz w:val="20"/>
                <w:szCs w:val="20"/>
                <w:lang w:val="en-CA"/>
              </w:rPr>
              <w:t>[ patchIdx ]</w:t>
            </w:r>
          </w:p>
        </w:tc>
        <w:tc>
          <w:tcPr>
            <w:tcW w:w="1487" w:type="dxa"/>
          </w:tcPr>
          <w:p w14:paraId="2A6D003D" w14:textId="77777777" w:rsidR="00ED6B2D" w:rsidRPr="003929CC" w:rsidRDefault="00ED6B2D" w:rsidP="00B239FD">
            <w:pPr>
              <w:spacing w:after="0" w:line="276" w:lineRule="auto"/>
              <w:jc w:val="center"/>
              <w:rPr>
                <w:sz w:val="20"/>
                <w:szCs w:val="20"/>
                <w:lang w:val="en-CA"/>
              </w:rPr>
            </w:pPr>
            <w:r w:rsidRPr="003929CC">
              <w:rPr>
                <w:color w:val="000000" w:themeColor="text1"/>
                <w:sz w:val="20"/>
                <w:szCs w:val="20"/>
                <w:lang w:val="en-CA"/>
              </w:rPr>
              <w:t>se(v)</w:t>
            </w:r>
          </w:p>
        </w:tc>
      </w:tr>
      <w:tr w:rsidR="00ED6B2D" w:rsidRPr="003929CC" w14:paraId="1DB06631" w14:textId="77777777" w:rsidTr="00052E8F">
        <w:tblPrEx>
          <w:jc w:val="left"/>
        </w:tblPrEx>
        <w:tc>
          <w:tcPr>
            <w:tcW w:w="8317" w:type="dxa"/>
          </w:tcPr>
          <w:p w14:paraId="7B08DD90" w14:textId="1A04F0FA" w:rsidR="00ED6B2D" w:rsidRPr="003929CC" w:rsidRDefault="00ED6B2D" w:rsidP="00B239FD">
            <w:pPr>
              <w:spacing w:after="0" w:line="276" w:lineRule="auto"/>
              <w:rPr>
                <w:b/>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Pr="003929CC">
              <w:rPr>
                <w:color w:val="000000" w:themeColor="text1"/>
                <w:sz w:val="20"/>
                <w:szCs w:val="20"/>
                <w:lang w:val="en-CA"/>
              </w:rPr>
              <w:tab/>
            </w:r>
            <w:r w:rsidRPr="003929CC">
              <w:rPr>
                <w:b/>
                <w:color w:val="000000" w:themeColor="text1"/>
                <w:sz w:val="20"/>
                <w:szCs w:val="20"/>
                <w:lang w:val="en-CA"/>
              </w:rPr>
              <w:t>mpdu_3d_</w:t>
            </w:r>
            <w:r w:rsidR="00627BE0" w:rsidRPr="003929CC">
              <w:rPr>
                <w:b/>
                <w:color w:val="000000" w:themeColor="text1"/>
                <w:sz w:val="20"/>
                <w:szCs w:val="20"/>
                <w:lang w:val="en-CA"/>
              </w:rPr>
              <w:t>pos</w:t>
            </w:r>
            <w:r w:rsidRPr="003929CC">
              <w:rPr>
                <w:b/>
                <w:color w:val="000000" w:themeColor="text1"/>
                <w:sz w:val="20"/>
                <w:szCs w:val="20"/>
                <w:lang w:val="en-CA"/>
              </w:rPr>
              <w:t>_min_z</w:t>
            </w:r>
            <w:r w:rsidR="001F3C1E" w:rsidRPr="003929CC">
              <w:rPr>
                <w:color w:val="000000" w:themeColor="text1"/>
                <w:sz w:val="20"/>
                <w:szCs w:val="20"/>
                <w:lang w:val="en-CA"/>
              </w:rPr>
              <w:t>[ patchIdx ]</w:t>
            </w:r>
          </w:p>
        </w:tc>
        <w:tc>
          <w:tcPr>
            <w:tcW w:w="1487" w:type="dxa"/>
          </w:tcPr>
          <w:p w14:paraId="1E28C8E9" w14:textId="77777777" w:rsidR="00ED6B2D" w:rsidRPr="003929CC" w:rsidRDefault="00ED6B2D" w:rsidP="00B239FD">
            <w:pPr>
              <w:spacing w:after="0" w:line="276" w:lineRule="auto"/>
              <w:jc w:val="center"/>
              <w:rPr>
                <w:sz w:val="20"/>
                <w:szCs w:val="20"/>
                <w:lang w:val="en-CA"/>
              </w:rPr>
            </w:pPr>
            <w:r w:rsidRPr="003929CC">
              <w:rPr>
                <w:color w:val="000000" w:themeColor="text1"/>
                <w:sz w:val="20"/>
                <w:szCs w:val="20"/>
                <w:lang w:val="en-CA"/>
              </w:rPr>
              <w:t>se(v)</w:t>
            </w:r>
          </w:p>
        </w:tc>
      </w:tr>
      <w:tr w:rsidR="00ED6B2D" w:rsidRPr="003929CC" w14:paraId="6489E8FD" w14:textId="77777777" w:rsidTr="00052E8F">
        <w:tblPrEx>
          <w:jc w:val="left"/>
        </w:tblPrEx>
        <w:trPr>
          <w:trHeight w:val="224"/>
        </w:trPr>
        <w:tc>
          <w:tcPr>
            <w:tcW w:w="8317" w:type="dxa"/>
          </w:tcPr>
          <w:p w14:paraId="134D2D96" w14:textId="4A9D6336" w:rsidR="00ED6B2D" w:rsidRPr="003929CC" w:rsidRDefault="00ED6B2D" w:rsidP="00B239FD">
            <w:pPr>
              <w:spacing w:after="0" w:line="276" w:lineRule="auto"/>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Pr="003929CC">
              <w:rPr>
                <w:b/>
                <w:color w:val="000000" w:themeColor="text1"/>
                <w:sz w:val="20"/>
                <w:szCs w:val="20"/>
                <w:lang w:val="en-CA"/>
              </w:rPr>
              <w:tab/>
            </w:r>
            <w:r w:rsidRPr="003929CC">
              <w:rPr>
                <w:color w:val="000000" w:themeColor="text1"/>
                <w:sz w:val="20"/>
                <w:szCs w:val="20"/>
                <w:lang w:val="en-CA"/>
              </w:rPr>
              <w:t>if( </w:t>
            </w:r>
            <w:r w:rsidR="00EB723C" w:rsidRPr="003929CC">
              <w:rPr>
                <w:color w:val="000000" w:themeColor="text1"/>
                <w:sz w:val="20"/>
                <w:szCs w:val="20"/>
                <w:lang w:val="en-CA"/>
              </w:rPr>
              <w:t>asps_</w:t>
            </w:r>
            <w:r w:rsidRPr="003929CC">
              <w:rPr>
                <w:color w:val="000000" w:themeColor="text1"/>
                <w:sz w:val="20"/>
                <w:szCs w:val="20"/>
                <w:lang w:val="en-CA"/>
              </w:rPr>
              <w:t>normal_axis_max_delta_value_</w:t>
            </w:r>
            <w:r w:rsidR="00016786" w:rsidRPr="003929CC">
              <w:rPr>
                <w:color w:val="000000" w:themeColor="text1"/>
                <w:sz w:val="20"/>
                <w:szCs w:val="20"/>
                <w:lang w:val="en-CA"/>
              </w:rPr>
              <w:t>enabled_flag</w:t>
            </w:r>
            <w:r w:rsidRPr="003929CC">
              <w:rPr>
                <w:color w:val="000000" w:themeColor="text1"/>
                <w:sz w:val="20"/>
                <w:szCs w:val="20"/>
                <w:lang w:val="en-CA"/>
              </w:rPr>
              <w:t> )</w:t>
            </w:r>
          </w:p>
        </w:tc>
        <w:tc>
          <w:tcPr>
            <w:tcW w:w="1487" w:type="dxa"/>
          </w:tcPr>
          <w:p w14:paraId="12DA876C" w14:textId="77777777" w:rsidR="00ED6B2D" w:rsidRPr="003929CC" w:rsidRDefault="00ED6B2D" w:rsidP="00B239FD">
            <w:pPr>
              <w:spacing w:after="0" w:line="276" w:lineRule="auto"/>
              <w:jc w:val="center"/>
              <w:rPr>
                <w:color w:val="000000" w:themeColor="text1"/>
                <w:sz w:val="20"/>
                <w:szCs w:val="20"/>
                <w:lang w:val="en-CA"/>
              </w:rPr>
            </w:pPr>
          </w:p>
        </w:tc>
      </w:tr>
      <w:tr w:rsidR="00ED6B2D" w:rsidRPr="003929CC" w14:paraId="33CF5362" w14:textId="77777777" w:rsidTr="00052E8F">
        <w:tblPrEx>
          <w:jc w:val="left"/>
        </w:tblPrEx>
        <w:trPr>
          <w:trHeight w:val="224"/>
        </w:trPr>
        <w:tc>
          <w:tcPr>
            <w:tcW w:w="8317" w:type="dxa"/>
          </w:tcPr>
          <w:p w14:paraId="19BC18F0" w14:textId="7E63B7A7" w:rsidR="00ED6B2D" w:rsidRPr="003929CC" w:rsidRDefault="00ED6B2D" w:rsidP="00B239FD">
            <w:pPr>
              <w:spacing w:after="0" w:line="276" w:lineRule="auto"/>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Pr="003929CC">
              <w:rPr>
                <w:color w:val="000000" w:themeColor="text1"/>
                <w:sz w:val="20"/>
                <w:szCs w:val="20"/>
                <w:lang w:val="en-CA"/>
              </w:rPr>
              <w:tab/>
            </w:r>
            <w:r w:rsidRPr="003929CC">
              <w:rPr>
                <w:b/>
                <w:color w:val="000000" w:themeColor="text1"/>
                <w:sz w:val="20"/>
                <w:szCs w:val="20"/>
                <w:lang w:val="en-CA"/>
              </w:rPr>
              <w:tab/>
              <w:t>mpdu_3d_</w:t>
            </w:r>
            <w:r w:rsidR="00627BE0" w:rsidRPr="003929CC">
              <w:rPr>
                <w:b/>
                <w:color w:val="000000" w:themeColor="text1"/>
                <w:sz w:val="20"/>
                <w:szCs w:val="20"/>
                <w:lang w:val="en-CA"/>
              </w:rPr>
              <w:t>pos</w:t>
            </w:r>
            <w:r w:rsidRPr="003929CC">
              <w:rPr>
                <w:b/>
                <w:color w:val="000000" w:themeColor="text1"/>
                <w:sz w:val="20"/>
                <w:szCs w:val="20"/>
                <w:lang w:val="en-CA"/>
              </w:rPr>
              <w:t>_delta_max_z</w:t>
            </w:r>
            <w:r w:rsidR="001F3C1E" w:rsidRPr="003929CC">
              <w:rPr>
                <w:color w:val="000000" w:themeColor="text1"/>
                <w:sz w:val="20"/>
                <w:szCs w:val="20"/>
                <w:lang w:val="en-CA"/>
              </w:rPr>
              <w:t>[ patchIdx ]</w:t>
            </w:r>
          </w:p>
        </w:tc>
        <w:tc>
          <w:tcPr>
            <w:tcW w:w="1487" w:type="dxa"/>
          </w:tcPr>
          <w:p w14:paraId="60157FA9" w14:textId="77777777" w:rsidR="00ED6B2D" w:rsidRPr="003929CC" w:rsidRDefault="00ED6B2D" w:rsidP="00B239FD">
            <w:pPr>
              <w:spacing w:after="0" w:line="276" w:lineRule="auto"/>
              <w:jc w:val="center"/>
              <w:rPr>
                <w:color w:val="000000" w:themeColor="text1"/>
                <w:sz w:val="20"/>
                <w:szCs w:val="20"/>
                <w:lang w:val="en-CA"/>
              </w:rPr>
            </w:pPr>
            <w:r w:rsidRPr="003929CC">
              <w:rPr>
                <w:color w:val="000000" w:themeColor="text1"/>
                <w:sz w:val="20"/>
                <w:szCs w:val="20"/>
                <w:lang w:val="en-CA"/>
              </w:rPr>
              <w:t>se(v)</w:t>
            </w:r>
          </w:p>
        </w:tc>
      </w:tr>
      <w:tr w:rsidR="00ED6B2D" w:rsidRPr="003929CC" w14:paraId="4BE1D54A" w14:textId="77777777" w:rsidTr="00052E8F">
        <w:tblPrEx>
          <w:jc w:val="left"/>
        </w:tblPrEx>
        <w:tc>
          <w:tcPr>
            <w:tcW w:w="8317" w:type="dxa"/>
          </w:tcPr>
          <w:p w14:paraId="33BE9A0A" w14:textId="131CA0B6" w:rsidR="00ED6B2D" w:rsidRPr="003929CC" w:rsidRDefault="00ED6B2D" w:rsidP="00B239FD">
            <w:pPr>
              <w:spacing w:after="0" w:line="276" w:lineRule="auto"/>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Pr="003929CC">
              <w:rPr>
                <w:color w:val="000000" w:themeColor="text1"/>
                <w:sz w:val="20"/>
                <w:szCs w:val="20"/>
                <w:lang w:val="en-CA"/>
              </w:rPr>
              <w:tab/>
              <w:t>if( </w:t>
            </w:r>
            <w:r w:rsidR="00A77E95" w:rsidRPr="003929CC">
              <w:rPr>
                <w:color w:val="000000" w:themeColor="text1"/>
                <w:sz w:val="20"/>
                <w:szCs w:val="20"/>
                <w:lang w:val="en-CA"/>
              </w:rPr>
              <w:t>a</w:t>
            </w:r>
            <w:r w:rsidRPr="003929CC">
              <w:rPr>
                <w:color w:val="000000" w:themeColor="text1"/>
                <w:sz w:val="20"/>
                <w:szCs w:val="20"/>
                <w:lang w:val="en-CA"/>
              </w:rPr>
              <w:t>sps_point_local_reconstruction_enabled_flag )</w:t>
            </w:r>
            <w:r w:rsidR="00914B09" w:rsidRPr="003929CC">
              <w:rPr>
                <w:color w:val="000000" w:themeColor="text1"/>
                <w:sz w:val="20"/>
                <w:szCs w:val="20"/>
                <w:lang w:val="en-CA"/>
              </w:rPr>
              <w:t xml:space="preserve"> {</w:t>
            </w:r>
          </w:p>
        </w:tc>
        <w:tc>
          <w:tcPr>
            <w:tcW w:w="1487" w:type="dxa"/>
          </w:tcPr>
          <w:p w14:paraId="32283764" w14:textId="77777777" w:rsidR="00ED6B2D" w:rsidRPr="003929CC" w:rsidRDefault="00ED6B2D" w:rsidP="00B239FD">
            <w:pPr>
              <w:spacing w:after="0" w:line="276" w:lineRule="auto"/>
              <w:jc w:val="center"/>
              <w:rPr>
                <w:color w:val="000000" w:themeColor="text1"/>
                <w:sz w:val="20"/>
                <w:szCs w:val="20"/>
                <w:lang w:val="en-CA"/>
              </w:rPr>
            </w:pPr>
          </w:p>
        </w:tc>
      </w:tr>
      <w:tr w:rsidR="00ED6B2D" w:rsidRPr="003929CC" w14:paraId="5CD62497" w14:textId="77777777" w:rsidTr="00052E8F">
        <w:tblPrEx>
          <w:jc w:val="left"/>
        </w:tblPrEx>
        <w:tc>
          <w:tcPr>
            <w:tcW w:w="8317" w:type="dxa"/>
          </w:tcPr>
          <w:p w14:paraId="31C0492E" w14:textId="7911EA0D" w:rsidR="00ED6B2D" w:rsidRPr="003929CC" w:rsidRDefault="00ED6B2D" w:rsidP="00B239FD">
            <w:pPr>
              <w:spacing w:after="0" w:line="276" w:lineRule="auto"/>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Pr="003929CC">
              <w:rPr>
                <w:color w:val="000000" w:themeColor="text1"/>
                <w:sz w:val="20"/>
                <w:szCs w:val="20"/>
                <w:lang w:val="en-CA"/>
              </w:rPr>
              <w:tab/>
            </w:r>
            <w:r w:rsidRPr="003929CC">
              <w:rPr>
                <w:color w:val="000000" w:themeColor="text1"/>
                <w:sz w:val="20"/>
                <w:szCs w:val="20"/>
                <w:lang w:val="en-CA"/>
              </w:rPr>
              <w:tab/>
            </w:r>
            <w:r w:rsidRPr="003929CC">
              <w:rPr>
                <w:b/>
                <w:color w:val="000000" w:themeColor="text1"/>
                <w:sz w:val="20"/>
                <w:szCs w:val="20"/>
                <w:lang w:val="en-CA"/>
              </w:rPr>
              <w:t>mpdu_override_plr_flag</w:t>
            </w:r>
            <w:r w:rsidR="001F3C1E" w:rsidRPr="003929CC">
              <w:rPr>
                <w:color w:val="000000" w:themeColor="text1"/>
                <w:sz w:val="20"/>
                <w:szCs w:val="20"/>
                <w:lang w:val="en-CA"/>
              </w:rPr>
              <w:t>[ patchIdx ]</w:t>
            </w:r>
          </w:p>
        </w:tc>
        <w:tc>
          <w:tcPr>
            <w:tcW w:w="1487" w:type="dxa"/>
          </w:tcPr>
          <w:p w14:paraId="38C4469F" w14:textId="77777777" w:rsidR="00ED6B2D" w:rsidRPr="003929CC" w:rsidRDefault="00ED6B2D" w:rsidP="00B239FD">
            <w:pPr>
              <w:spacing w:after="0" w:line="276" w:lineRule="auto"/>
              <w:jc w:val="center"/>
              <w:rPr>
                <w:color w:val="000000" w:themeColor="text1"/>
                <w:sz w:val="20"/>
                <w:szCs w:val="20"/>
                <w:lang w:val="en-CA"/>
              </w:rPr>
            </w:pPr>
            <w:r w:rsidRPr="003929CC">
              <w:rPr>
                <w:color w:val="000000" w:themeColor="text1"/>
                <w:sz w:val="20"/>
                <w:szCs w:val="20"/>
                <w:lang w:val="en-CA"/>
              </w:rPr>
              <w:t>u(1)</w:t>
            </w:r>
          </w:p>
        </w:tc>
      </w:tr>
      <w:tr w:rsidR="00914B09" w:rsidRPr="003929CC" w14:paraId="1BFD70E4" w14:textId="77777777" w:rsidTr="00052E8F">
        <w:tblPrEx>
          <w:jc w:val="left"/>
        </w:tblPrEx>
        <w:tc>
          <w:tcPr>
            <w:tcW w:w="8317" w:type="dxa"/>
          </w:tcPr>
          <w:p w14:paraId="486B38C7" w14:textId="69BB4E8D" w:rsidR="00914B09" w:rsidRPr="003929CC" w:rsidRDefault="00914B09" w:rsidP="00B239FD">
            <w:pPr>
              <w:spacing w:after="0" w:line="276" w:lineRule="auto"/>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Pr="003929CC">
              <w:rPr>
                <w:color w:val="000000" w:themeColor="text1"/>
                <w:sz w:val="20"/>
                <w:szCs w:val="20"/>
                <w:lang w:val="en-CA"/>
              </w:rPr>
              <w:tab/>
            </w:r>
            <w:r w:rsidRPr="003929CC">
              <w:rPr>
                <w:color w:val="000000" w:themeColor="text1"/>
                <w:sz w:val="20"/>
                <w:szCs w:val="20"/>
                <w:lang w:val="en-CA"/>
              </w:rPr>
              <w:tab/>
              <w:t xml:space="preserve">overridePlrFlag = </w:t>
            </w:r>
            <w:r w:rsidRPr="003929CC">
              <w:rPr>
                <w:bCs/>
                <w:color w:val="000000" w:themeColor="text1"/>
                <w:sz w:val="20"/>
                <w:szCs w:val="20"/>
                <w:lang w:val="en-CA"/>
              </w:rPr>
              <w:t>mpdu_override_plr_flag</w:t>
            </w:r>
            <w:r w:rsidR="001F3C1E" w:rsidRPr="003929CC">
              <w:rPr>
                <w:color w:val="000000" w:themeColor="text1"/>
                <w:sz w:val="20"/>
                <w:szCs w:val="20"/>
                <w:lang w:val="en-CA"/>
              </w:rPr>
              <w:t>[ patchIdx ]</w:t>
            </w:r>
          </w:p>
        </w:tc>
        <w:tc>
          <w:tcPr>
            <w:tcW w:w="1487" w:type="dxa"/>
          </w:tcPr>
          <w:p w14:paraId="546E0688" w14:textId="77777777" w:rsidR="00914B09" w:rsidRPr="003929CC" w:rsidRDefault="00914B09" w:rsidP="00B239FD">
            <w:pPr>
              <w:spacing w:after="0" w:line="276" w:lineRule="auto"/>
              <w:jc w:val="center"/>
              <w:rPr>
                <w:color w:val="000000" w:themeColor="text1"/>
                <w:sz w:val="20"/>
                <w:szCs w:val="20"/>
                <w:lang w:val="en-CA"/>
              </w:rPr>
            </w:pPr>
          </w:p>
        </w:tc>
      </w:tr>
      <w:tr w:rsidR="00914B09" w:rsidRPr="003929CC" w14:paraId="5EB04422" w14:textId="77777777" w:rsidTr="00052E8F">
        <w:tblPrEx>
          <w:jc w:val="left"/>
        </w:tblPrEx>
        <w:tc>
          <w:tcPr>
            <w:tcW w:w="8317" w:type="dxa"/>
          </w:tcPr>
          <w:p w14:paraId="60A84398" w14:textId="46EE5E22" w:rsidR="00914B09" w:rsidRPr="003929CC" w:rsidRDefault="00914B09" w:rsidP="00B239FD">
            <w:pPr>
              <w:spacing w:after="0" w:line="276" w:lineRule="auto"/>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Pr="003929CC">
              <w:rPr>
                <w:color w:val="000000" w:themeColor="text1"/>
                <w:sz w:val="20"/>
                <w:szCs w:val="20"/>
                <w:lang w:val="en-CA"/>
              </w:rPr>
              <w:tab/>
              <w:t>}</w:t>
            </w:r>
          </w:p>
        </w:tc>
        <w:tc>
          <w:tcPr>
            <w:tcW w:w="1487" w:type="dxa"/>
          </w:tcPr>
          <w:p w14:paraId="32360D7D" w14:textId="77777777" w:rsidR="00914B09" w:rsidRPr="003929CC" w:rsidRDefault="00914B09" w:rsidP="00B239FD">
            <w:pPr>
              <w:spacing w:after="0" w:line="276" w:lineRule="auto"/>
              <w:jc w:val="center"/>
              <w:rPr>
                <w:color w:val="000000" w:themeColor="text1"/>
                <w:sz w:val="20"/>
                <w:szCs w:val="20"/>
                <w:lang w:val="en-CA"/>
              </w:rPr>
            </w:pPr>
          </w:p>
        </w:tc>
      </w:tr>
      <w:tr w:rsidR="00ED6B2D" w:rsidRPr="003929CC" w14:paraId="6F9FADF0" w14:textId="77777777" w:rsidTr="00052E8F">
        <w:tblPrEx>
          <w:jc w:val="left"/>
        </w:tblPrEx>
        <w:tc>
          <w:tcPr>
            <w:tcW w:w="8317" w:type="dxa"/>
          </w:tcPr>
          <w:p w14:paraId="1E46A51A" w14:textId="77777777" w:rsidR="00ED6B2D" w:rsidRPr="003929CC" w:rsidRDefault="00ED6B2D" w:rsidP="00B239FD">
            <w:pPr>
              <w:spacing w:after="0" w:line="276" w:lineRule="auto"/>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t>}</w:t>
            </w:r>
          </w:p>
        </w:tc>
        <w:tc>
          <w:tcPr>
            <w:tcW w:w="1487" w:type="dxa"/>
          </w:tcPr>
          <w:p w14:paraId="17388DAC" w14:textId="77777777" w:rsidR="00ED6B2D" w:rsidRPr="003929CC" w:rsidRDefault="00ED6B2D" w:rsidP="00B239FD">
            <w:pPr>
              <w:spacing w:after="0" w:line="276" w:lineRule="auto"/>
              <w:jc w:val="center"/>
              <w:rPr>
                <w:color w:val="000000" w:themeColor="text1"/>
                <w:sz w:val="20"/>
                <w:szCs w:val="20"/>
                <w:lang w:val="en-CA"/>
              </w:rPr>
            </w:pPr>
          </w:p>
        </w:tc>
      </w:tr>
      <w:tr w:rsidR="00ED6B2D" w:rsidRPr="003929CC" w14:paraId="73E7CCB0" w14:textId="77777777" w:rsidTr="00052E8F">
        <w:tblPrEx>
          <w:jc w:val="left"/>
        </w:tblPrEx>
        <w:tc>
          <w:tcPr>
            <w:tcW w:w="8317" w:type="dxa"/>
          </w:tcPr>
          <w:p w14:paraId="5BE0C1B4" w14:textId="77777777" w:rsidR="00ED6B2D" w:rsidRPr="003929CC" w:rsidRDefault="00ED6B2D" w:rsidP="00B239FD">
            <w:pPr>
              <w:spacing w:after="0" w:line="276" w:lineRule="auto"/>
              <w:rPr>
                <w:color w:val="000000" w:themeColor="text1"/>
                <w:sz w:val="20"/>
                <w:szCs w:val="20"/>
                <w:lang w:val="en-CA"/>
              </w:rPr>
            </w:pPr>
            <w:r w:rsidRPr="003929CC">
              <w:rPr>
                <w:color w:val="000000" w:themeColor="text1"/>
                <w:sz w:val="20"/>
                <w:szCs w:val="20"/>
                <w:lang w:val="en-CA"/>
              </w:rPr>
              <w:tab/>
              <w:t>}</w:t>
            </w:r>
          </w:p>
        </w:tc>
        <w:tc>
          <w:tcPr>
            <w:tcW w:w="1487" w:type="dxa"/>
          </w:tcPr>
          <w:p w14:paraId="5873F76C" w14:textId="77777777" w:rsidR="00ED6B2D" w:rsidRPr="003929CC" w:rsidRDefault="00ED6B2D" w:rsidP="00B239FD">
            <w:pPr>
              <w:spacing w:after="0" w:line="276" w:lineRule="auto"/>
              <w:jc w:val="center"/>
              <w:rPr>
                <w:color w:val="000000" w:themeColor="text1"/>
                <w:sz w:val="20"/>
                <w:szCs w:val="20"/>
                <w:lang w:val="en-CA"/>
              </w:rPr>
            </w:pPr>
          </w:p>
        </w:tc>
      </w:tr>
      <w:tr w:rsidR="00ED6B2D" w:rsidRPr="003929CC" w14:paraId="25D6CF29" w14:textId="77777777" w:rsidTr="00052E8F">
        <w:tblPrEx>
          <w:jc w:val="left"/>
        </w:tblPrEx>
        <w:tc>
          <w:tcPr>
            <w:tcW w:w="8317" w:type="dxa"/>
          </w:tcPr>
          <w:p w14:paraId="1EA46FB4" w14:textId="3FA9FBFF" w:rsidR="00ED6B2D" w:rsidRPr="003929CC" w:rsidRDefault="00ED6B2D" w:rsidP="00B239FD">
            <w:pPr>
              <w:spacing w:after="0" w:line="276" w:lineRule="auto"/>
              <w:rPr>
                <w:color w:val="000000" w:themeColor="text1"/>
                <w:sz w:val="20"/>
                <w:szCs w:val="20"/>
                <w:lang w:val="en-CA"/>
              </w:rPr>
            </w:pPr>
            <w:r w:rsidRPr="003929CC">
              <w:rPr>
                <w:color w:val="000000" w:themeColor="text1"/>
                <w:sz w:val="20"/>
                <w:szCs w:val="20"/>
                <w:lang w:val="en-CA"/>
              </w:rPr>
              <w:tab/>
              <w:t>if (</w:t>
            </w:r>
            <w:r w:rsidR="00914B09" w:rsidRPr="003929CC">
              <w:rPr>
                <w:color w:val="000000" w:themeColor="text1"/>
                <w:sz w:val="20"/>
                <w:szCs w:val="20"/>
                <w:lang w:val="en-CA"/>
              </w:rPr>
              <w:t xml:space="preserve"> overridePlrFlag</w:t>
            </w:r>
            <w:r w:rsidR="00914B09" w:rsidRPr="003929CC">
              <w:rPr>
                <w:color w:val="000000" w:themeColor="text1"/>
                <w:sz w:val="20"/>
                <w:szCs w:val="20"/>
                <w:lang w:val="en-CA" w:eastAsia="ja-JP"/>
              </w:rPr>
              <w:t xml:space="preserve"> </w:t>
            </w:r>
            <w:r w:rsidR="00511DAC" w:rsidRPr="003929CC">
              <w:rPr>
                <w:color w:val="000000" w:themeColor="text1"/>
                <w:sz w:val="20"/>
                <w:szCs w:val="20"/>
                <w:lang w:val="en-CA" w:eastAsia="ja-JP"/>
              </w:rPr>
              <w:t xml:space="preserve">&amp;&amp; </w:t>
            </w:r>
            <w:r w:rsidR="00511DAC" w:rsidRPr="003929CC">
              <w:rPr>
                <w:color w:val="000000" w:themeColor="text1"/>
                <w:sz w:val="20"/>
                <w:szCs w:val="20"/>
                <w:lang w:val="en-CA"/>
              </w:rPr>
              <w:t>asps_point_local_reconstruction_</w:t>
            </w:r>
            <w:r w:rsidR="00511DAC" w:rsidRPr="003929CC" w:rsidDel="00092AF8">
              <w:rPr>
                <w:color w:val="000000" w:themeColor="text1"/>
                <w:sz w:val="20"/>
                <w:szCs w:val="20"/>
                <w:lang w:val="en-CA"/>
              </w:rPr>
              <w:t xml:space="preserve"> </w:t>
            </w:r>
            <w:r w:rsidR="00511DAC" w:rsidRPr="003929CC">
              <w:rPr>
                <w:color w:val="000000" w:themeColor="text1"/>
                <w:sz w:val="20"/>
                <w:szCs w:val="20"/>
                <w:lang w:val="en-CA"/>
              </w:rPr>
              <w:t>enabled_flag </w:t>
            </w:r>
            <w:r w:rsidRPr="003929CC">
              <w:rPr>
                <w:color w:val="000000" w:themeColor="text1"/>
                <w:sz w:val="20"/>
                <w:szCs w:val="20"/>
                <w:lang w:val="en-CA" w:eastAsia="ja-JP"/>
              </w:rPr>
              <w:t>)</w:t>
            </w:r>
          </w:p>
        </w:tc>
        <w:tc>
          <w:tcPr>
            <w:tcW w:w="1487" w:type="dxa"/>
          </w:tcPr>
          <w:p w14:paraId="255E184C" w14:textId="77777777" w:rsidR="00ED6B2D" w:rsidRPr="003929CC" w:rsidRDefault="00ED6B2D" w:rsidP="00B239FD">
            <w:pPr>
              <w:spacing w:after="0" w:line="276" w:lineRule="auto"/>
              <w:jc w:val="center"/>
              <w:rPr>
                <w:color w:val="000000" w:themeColor="text1"/>
                <w:sz w:val="20"/>
                <w:szCs w:val="20"/>
                <w:lang w:val="en-CA"/>
              </w:rPr>
            </w:pPr>
          </w:p>
        </w:tc>
      </w:tr>
      <w:tr w:rsidR="00052E8F" w:rsidRPr="003929CC" w14:paraId="4C976528" w14:textId="77777777" w:rsidTr="00052E8F">
        <w:tblPrEx>
          <w:jc w:val="left"/>
        </w:tblPrEx>
        <w:tc>
          <w:tcPr>
            <w:tcW w:w="8317" w:type="dxa"/>
          </w:tcPr>
          <w:p w14:paraId="722DBF86" w14:textId="51C16FB5" w:rsidR="00052E8F" w:rsidRPr="003929CC" w:rsidRDefault="00052E8F" w:rsidP="00052E8F">
            <w:pPr>
              <w:spacing w:after="0" w:line="276" w:lineRule="auto"/>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t>point_local_reconstruction_data( </w:t>
            </w:r>
            <w:r w:rsidR="00E13AB1" w:rsidRPr="003929CC">
              <w:rPr>
                <w:color w:val="000000" w:themeColor="text1"/>
                <w:sz w:val="20"/>
                <w:szCs w:val="20"/>
                <w:lang w:val="en-CA"/>
              </w:rPr>
              <w:t>patchIdx</w:t>
            </w:r>
            <w:r w:rsidR="00092AF8" w:rsidRPr="003929CC">
              <w:rPr>
                <w:color w:val="000000" w:themeColor="text1"/>
                <w:sz w:val="20"/>
                <w:szCs w:val="20"/>
                <w:lang w:val="en-CA"/>
              </w:rPr>
              <w:t> </w:t>
            </w:r>
            <w:r w:rsidRPr="003929CC">
              <w:rPr>
                <w:color w:val="000000" w:themeColor="text1"/>
                <w:sz w:val="20"/>
                <w:szCs w:val="20"/>
                <w:lang w:val="en-CA"/>
              </w:rPr>
              <w:t>)</w:t>
            </w:r>
          </w:p>
        </w:tc>
        <w:tc>
          <w:tcPr>
            <w:tcW w:w="1487" w:type="dxa"/>
          </w:tcPr>
          <w:p w14:paraId="60197B2D" w14:textId="77777777" w:rsidR="00052E8F" w:rsidRPr="003929CC" w:rsidRDefault="00052E8F" w:rsidP="00052E8F">
            <w:pPr>
              <w:spacing w:after="0" w:line="276" w:lineRule="auto"/>
              <w:jc w:val="center"/>
              <w:rPr>
                <w:color w:val="000000" w:themeColor="text1"/>
                <w:sz w:val="20"/>
                <w:szCs w:val="20"/>
                <w:lang w:val="en-CA"/>
              </w:rPr>
            </w:pPr>
          </w:p>
        </w:tc>
      </w:tr>
      <w:tr w:rsidR="00052E8F" w:rsidRPr="003929CC" w14:paraId="019D0A17" w14:textId="77777777" w:rsidTr="00052E8F">
        <w:tblPrEx>
          <w:jc w:val="left"/>
        </w:tblPrEx>
        <w:tc>
          <w:tcPr>
            <w:tcW w:w="8317" w:type="dxa"/>
          </w:tcPr>
          <w:p w14:paraId="76661107" w14:textId="77777777" w:rsidR="00052E8F" w:rsidRPr="003929CC" w:rsidRDefault="00052E8F" w:rsidP="00052E8F">
            <w:pPr>
              <w:spacing w:after="0" w:line="276" w:lineRule="auto"/>
              <w:rPr>
                <w:color w:val="000000" w:themeColor="text1"/>
                <w:sz w:val="20"/>
                <w:szCs w:val="20"/>
                <w:lang w:val="en-CA"/>
              </w:rPr>
            </w:pPr>
            <w:r w:rsidRPr="003929CC">
              <w:rPr>
                <w:color w:val="000000" w:themeColor="text1"/>
                <w:sz w:val="20"/>
                <w:szCs w:val="20"/>
                <w:lang w:val="en-CA"/>
              </w:rPr>
              <w:t>}</w:t>
            </w:r>
          </w:p>
        </w:tc>
        <w:tc>
          <w:tcPr>
            <w:tcW w:w="1487" w:type="dxa"/>
          </w:tcPr>
          <w:p w14:paraId="44A824EA" w14:textId="77777777" w:rsidR="00052E8F" w:rsidRPr="003929CC" w:rsidRDefault="00052E8F" w:rsidP="00052E8F">
            <w:pPr>
              <w:spacing w:after="0" w:line="276" w:lineRule="auto"/>
              <w:jc w:val="center"/>
              <w:rPr>
                <w:color w:val="000000" w:themeColor="text1"/>
                <w:sz w:val="20"/>
                <w:szCs w:val="20"/>
                <w:lang w:val="en-CA"/>
              </w:rPr>
            </w:pPr>
          </w:p>
        </w:tc>
      </w:tr>
    </w:tbl>
    <w:p w14:paraId="0098C91C" w14:textId="6A17B2A0" w:rsidR="00C41D9B" w:rsidRPr="003929CC" w:rsidRDefault="008E0086" w:rsidP="007C6450">
      <w:pPr>
        <w:pStyle w:val="Heading4"/>
      </w:pPr>
      <w:r w:rsidRPr="003929CC">
        <w:t>Inter p</w:t>
      </w:r>
      <w:r w:rsidR="00C41D9B" w:rsidRPr="003929CC">
        <w:t>atch data unit syntax</w:t>
      </w:r>
    </w:p>
    <w:tbl>
      <w:tblPr>
        <w:tblStyle w:val="TableGrid"/>
        <w:tblW w:w="5032" w:type="pct"/>
        <w:jc w:val="center"/>
        <w:tblLayout w:type="fixed"/>
        <w:tblLook w:val="04A0" w:firstRow="1" w:lastRow="0" w:firstColumn="1" w:lastColumn="0" w:noHBand="0" w:noVBand="1"/>
      </w:tblPr>
      <w:tblGrid>
        <w:gridCol w:w="8183"/>
        <w:gridCol w:w="1621"/>
      </w:tblGrid>
      <w:tr w:rsidR="00C41D9B" w:rsidRPr="003929CC" w14:paraId="1FA1035D" w14:textId="77777777" w:rsidTr="00466D1D">
        <w:trPr>
          <w:jc w:val="center"/>
        </w:trPr>
        <w:tc>
          <w:tcPr>
            <w:tcW w:w="8183" w:type="dxa"/>
          </w:tcPr>
          <w:p w14:paraId="0067E5DC" w14:textId="0BD47145" w:rsidR="00C41D9B" w:rsidRPr="003929CC" w:rsidRDefault="008E0086" w:rsidP="00CC1888">
            <w:pPr>
              <w:spacing w:before="20" w:after="20"/>
              <w:rPr>
                <w:color w:val="000000" w:themeColor="text1"/>
                <w:sz w:val="20"/>
                <w:szCs w:val="20"/>
                <w:lang w:val="en-CA"/>
              </w:rPr>
            </w:pPr>
            <w:r w:rsidRPr="003929CC">
              <w:rPr>
                <w:color w:val="000000" w:themeColor="text1"/>
                <w:sz w:val="20"/>
                <w:szCs w:val="20"/>
                <w:lang w:val="en-CA"/>
              </w:rPr>
              <w:t>inter</w:t>
            </w:r>
            <w:r w:rsidR="002258DC" w:rsidRPr="003929CC">
              <w:rPr>
                <w:color w:val="000000" w:themeColor="text1"/>
                <w:sz w:val="20"/>
                <w:szCs w:val="20"/>
                <w:lang w:val="en-CA"/>
              </w:rPr>
              <w:t>_</w:t>
            </w:r>
            <w:r w:rsidR="00C41D9B" w:rsidRPr="003929CC">
              <w:rPr>
                <w:color w:val="000000" w:themeColor="text1"/>
                <w:sz w:val="20"/>
                <w:szCs w:val="20"/>
                <w:lang w:val="en-CA"/>
              </w:rPr>
              <w:t>patch_data_unit( </w:t>
            </w:r>
            <w:r w:rsidR="00E13AB1" w:rsidRPr="003929CC">
              <w:rPr>
                <w:color w:val="000000" w:themeColor="text1"/>
                <w:sz w:val="20"/>
                <w:szCs w:val="20"/>
                <w:lang w:val="en-CA"/>
              </w:rPr>
              <w:t>patchIdx</w:t>
            </w:r>
            <w:r w:rsidR="00CC1888" w:rsidRPr="003929CC">
              <w:rPr>
                <w:color w:val="000000" w:themeColor="text1"/>
                <w:sz w:val="20"/>
                <w:szCs w:val="20"/>
                <w:lang w:val="en-CA"/>
              </w:rPr>
              <w:t> </w:t>
            </w:r>
            <w:r w:rsidR="00C41D9B" w:rsidRPr="003929CC">
              <w:rPr>
                <w:color w:val="000000" w:themeColor="text1"/>
                <w:sz w:val="20"/>
                <w:szCs w:val="20"/>
                <w:lang w:val="en-CA"/>
              </w:rPr>
              <w:t>) {</w:t>
            </w:r>
          </w:p>
        </w:tc>
        <w:tc>
          <w:tcPr>
            <w:tcW w:w="1621" w:type="dxa"/>
          </w:tcPr>
          <w:p w14:paraId="2CE9C7C1" w14:textId="77777777" w:rsidR="00C41D9B" w:rsidRPr="003929CC" w:rsidRDefault="00C41D9B" w:rsidP="000A2919">
            <w:pPr>
              <w:spacing w:before="20" w:after="20"/>
              <w:jc w:val="center"/>
              <w:rPr>
                <w:b/>
                <w:color w:val="000000" w:themeColor="text1"/>
                <w:sz w:val="20"/>
                <w:szCs w:val="20"/>
                <w:lang w:val="en-CA"/>
              </w:rPr>
            </w:pPr>
            <w:r w:rsidRPr="003929CC">
              <w:rPr>
                <w:b/>
                <w:color w:val="000000" w:themeColor="text1"/>
                <w:sz w:val="20"/>
                <w:szCs w:val="20"/>
                <w:lang w:val="en-CA"/>
              </w:rPr>
              <w:t>Descriptor</w:t>
            </w:r>
          </w:p>
        </w:tc>
      </w:tr>
      <w:tr w:rsidR="008E0086" w:rsidRPr="003929CC" w14:paraId="55117F13" w14:textId="77777777" w:rsidTr="00466D1D">
        <w:trPr>
          <w:jc w:val="center"/>
        </w:trPr>
        <w:tc>
          <w:tcPr>
            <w:tcW w:w="8183" w:type="dxa"/>
          </w:tcPr>
          <w:p w14:paraId="7F0ACD24" w14:textId="77777777" w:rsidR="008E0086" w:rsidRPr="003929CC" w:rsidRDefault="008E0086" w:rsidP="008E0086">
            <w:pPr>
              <w:spacing w:before="20" w:after="20"/>
              <w:rPr>
                <w:b/>
                <w:color w:val="000000" w:themeColor="text1"/>
                <w:sz w:val="20"/>
                <w:szCs w:val="20"/>
                <w:lang w:val="en-CA"/>
              </w:rPr>
            </w:pPr>
            <w:r w:rsidRPr="003929CC">
              <w:rPr>
                <w:b/>
                <w:color w:val="000000" w:themeColor="text1"/>
                <w:sz w:val="20"/>
                <w:szCs w:val="20"/>
                <w:lang w:val="en-CA"/>
              </w:rPr>
              <w:tab/>
            </w:r>
            <w:r w:rsidRPr="003929CC">
              <w:rPr>
                <w:color w:val="000000" w:themeColor="text1"/>
                <w:sz w:val="20"/>
                <w:szCs w:val="20"/>
                <w:lang w:val="en-CA"/>
              </w:rPr>
              <w:t xml:space="preserve">if( </w:t>
            </w:r>
            <w:r w:rsidR="00EB723C" w:rsidRPr="003929CC">
              <w:rPr>
                <w:sz w:val="20"/>
                <w:szCs w:val="20"/>
                <w:lang w:val="en-CA"/>
              </w:rPr>
              <w:t>atgh_</w:t>
            </w:r>
            <w:r w:rsidRPr="003929CC">
              <w:rPr>
                <w:sz w:val="20"/>
                <w:szCs w:val="20"/>
                <w:lang w:val="en-CA"/>
              </w:rPr>
              <w:t xml:space="preserve">num_ref_idx_active_minus1 </w:t>
            </w:r>
            <w:r w:rsidRPr="003929CC">
              <w:rPr>
                <w:color w:val="000000" w:themeColor="text1"/>
                <w:sz w:val="20"/>
                <w:szCs w:val="20"/>
                <w:lang w:val="en-CA"/>
              </w:rPr>
              <w:t>&gt; 0 )</w:t>
            </w:r>
          </w:p>
        </w:tc>
        <w:tc>
          <w:tcPr>
            <w:tcW w:w="1621" w:type="dxa"/>
          </w:tcPr>
          <w:p w14:paraId="5C6CCD6C" w14:textId="77777777" w:rsidR="008E0086" w:rsidRPr="003929CC" w:rsidRDefault="008E0086" w:rsidP="008E0086">
            <w:pPr>
              <w:spacing w:before="20" w:after="20"/>
              <w:jc w:val="center"/>
              <w:rPr>
                <w:color w:val="000000" w:themeColor="text1"/>
                <w:sz w:val="20"/>
                <w:szCs w:val="20"/>
                <w:lang w:val="en-CA"/>
              </w:rPr>
            </w:pPr>
          </w:p>
        </w:tc>
      </w:tr>
      <w:tr w:rsidR="008E0086" w:rsidRPr="003929CC" w14:paraId="42E015DC" w14:textId="77777777" w:rsidTr="00466D1D">
        <w:trPr>
          <w:jc w:val="center"/>
        </w:trPr>
        <w:tc>
          <w:tcPr>
            <w:tcW w:w="8183" w:type="dxa"/>
          </w:tcPr>
          <w:p w14:paraId="1B44E9C0" w14:textId="4B6473D8" w:rsidR="008E0086" w:rsidRPr="003929CC" w:rsidRDefault="008E0086" w:rsidP="008E0086">
            <w:pPr>
              <w:spacing w:before="20" w:after="20"/>
              <w:rPr>
                <w:b/>
                <w:color w:val="000000" w:themeColor="text1"/>
                <w:sz w:val="20"/>
                <w:szCs w:val="20"/>
                <w:lang w:val="en-CA"/>
              </w:rPr>
            </w:pPr>
            <w:r w:rsidRPr="003929CC">
              <w:rPr>
                <w:b/>
                <w:color w:val="000000" w:themeColor="text1"/>
                <w:sz w:val="20"/>
                <w:szCs w:val="20"/>
                <w:lang w:val="en-CA"/>
              </w:rPr>
              <w:tab/>
            </w:r>
            <w:r w:rsidRPr="003929CC">
              <w:rPr>
                <w:b/>
                <w:color w:val="000000" w:themeColor="text1"/>
                <w:sz w:val="20"/>
                <w:szCs w:val="20"/>
                <w:lang w:val="en-CA"/>
              </w:rPr>
              <w:tab/>
              <w:t>ipdu_ref_index</w:t>
            </w:r>
            <w:r w:rsidR="001F3C1E" w:rsidRPr="003929CC">
              <w:rPr>
                <w:color w:val="000000" w:themeColor="text1"/>
                <w:sz w:val="20"/>
                <w:szCs w:val="20"/>
                <w:lang w:val="en-CA"/>
              </w:rPr>
              <w:t>[ patchIdx ]</w:t>
            </w:r>
          </w:p>
        </w:tc>
        <w:tc>
          <w:tcPr>
            <w:tcW w:w="1621" w:type="dxa"/>
          </w:tcPr>
          <w:p w14:paraId="3DC8292A" w14:textId="77777777" w:rsidR="008E0086" w:rsidRPr="003929CC" w:rsidRDefault="008E0086" w:rsidP="008E0086">
            <w:pPr>
              <w:spacing w:before="20" w:after="20"/>
              <w:jc w:val="center"/>
              <w:rPr>
                <w:color w:val="000000" w:themeColor="text1"/>
                <w:sz w:val="20"/>
                <w:szCs w:val="20"/>
                <w:lang w:val="en-CA"/>
              </w:rPr>
            </w:pPr>
            <w:r w:rsidRPr="003929CC">
              <w:rPr>
                <w:color w:val="000000" w:themeColor="text1"/>
                <w:sz w:val="20"/>
                <w:szCs w:val="20"/>
                <w:lang w:val="en-CA"/>
              </w:rPr>
              <w:t>ue(v)</w:t>
            </w:r>
          </w:p>
        </w:tc>
      </w:tr>
      <w:tr w:rsidR="008E0086" w:rsidRPr="003929CC" w14:paraId="30D925ED" w14:textId="77777777" w:rsidTr="00466D1D">
        <w:trPr>
          <w:jc w:val="center"/>
        </w:trPr>
        <w:tc>
          <w:tcPr>
            <w:tcW w:w="8183" w:type="dxa"/>
          </w:tcPr>
          <w:p w14:paraId="29B37E74" w14:textId="3B07F1FB" w:rsidR="008E0086" w:rsidRPr="003929CC" w:rsidRDefault="008E0086" w:rsidP="008E0086">
            <w:pPr>
              <w:spacing w:before="20" w:after="20"/>
              <w:rPr>
                <w:color w:val="000000" w:themeColor="text1"/>
                <w:sz w:val="20"/>
                <w:szCs w:val="20"/>
                <w:lang w:val="en-CA"/>
              </w:rPr>
            </w:pPr>
            <w:r w:rsidRPr="003929CC">
              <w:rPr>
                <w:b/>
                <w:color w:val="000000" w:themeColor="text1"/>
                <w:sz w:val="20"/>
                <w:szCs w:val="20"/>
                <w:lang w:val="en-CA"/>
              </w:rPr>
              <w:tab/>
              <w:t>ipdu_patch_index</w:t>
            </w:r>
            <w:r w:rsidR="001F3C1E" w:rsidRPr="003929CC">
              <w:rPr>
                <w:color w:val="000000" w:themeColor="text1"/>
                <w:sz w:val="20"/>
                <w:szCs w:val="20"/>
                <w:lang w:val="en-CA"/>
              </w:rPr>
              <w:t>[ patchIdx ]</w:t>
            </w:r>
            <w:r w:rsidRPr="003929CC">
              <w:rPr>
                <w:color w:val="000000" w:themeColor="text1"/>
                <w:sz w:val="20"/>
                <w:szCs w:val="20"/>
                <w:lang w:val="en-CA"/>
              </w:rPr>
              <w:t xml:space="preserve"> </w:t>
            </w:r>
          </w:p>
        </w:tc>
        <w:tc>
          <w:tcPr>
            <w:tcW w:w="1621" w:type="dxa"/>
          </w:tcPr>
          <w:p w14:paraId="6606E056" w14:textId="77777777" w:rsidR="008E0086" w:rsidRPr="003929CC" w:rsidRDefault="008E0086" w:rsidP="008E0086">
            <w:pPr>
              <w:spacing w:before="20" w:after="20"/>
              <w:jc w:val="center"/>
              <w:rPr>
                <w:color w:val="000000" w:themeColor="text1"/>
                <w:sz w:val="20"/>
                <w:szCs w:val="20"/>
                <w:lang w:val="en-CA"/>
              </w:rPr>
            </w:pPr>
            <w:r w:rsidRPr="003929CC">
              <w:rPr>
                <w:color w:val="000000" w:themeColor="text1"/>
                <w:sz w:val="20"/>
                <w:szCs w:val="20"/>
                <w:lang w:val="en-CA"/>
              </w:rPr>
              <w:t>se(v)</w:t>
            </w:r>
          </w:p>
        </w:tc>
      </w:tr>
      <w:tr w:rsidR="008E0086" w:rsidRPr="003929CC" w14:paraId="629F2CEF" w14:textId="77777777" w:rsidTr="00466D1D">
        <w:trPr>
          <w:jc w:val="center"/>
        </w:trPr>
        <w:tc>
          <w:tcPr>
            <w:tcW w:w="8183" w:type="dxa"/>
          </w:tcPr>
          <w:p w14:paraId="1590B10B" w14:textId="3ADB0945" w:rsidR="008E0086" w:rsidRPr="003929CC" w:rsidRDefault="008E0086" w:rsidP="008E0086">
            <w:pPr>
              <w:spacing w:before="20" w:after="20"/>
              <w:rPr>
                <w:color w:val="000000" w:themeColor="text1"/>
                <w:sz w:val="20"/>
                <w:szCs w:val="20"/>
                <w:lang w:val="en-CA" w:eastAsia="ja-JP"/>
              </w:rPr>
            </w:pPr>
            <w:r w:rsidRPr="003929CC">
              <w:rPr>
                <w:b/>
                <w:color w:val="000000" w:themeColor="text1"/>
                <w:sz w:val="20"/>
                <w:szCs w:val="20"/>
                <w:lang w:val="en-CA"/>
              </w:rPr>
              <w:tab/>
              <w:t>ipdu_2d_</w:t>
            </w:r>
            <w:r w:rsidR="00627BE0" w:rsidRPr="003929CC">
              <w:rPr>
                <w:b/>
                <w:color w:val="000000" w:themeColor="text1"/>
                <w:sz w:val="20"/>
                <w:szCs w:val="20"/>
                <w:lang w:val="en-CA"/>
              </w:rPr>
              <w:t>pos</w:t>
            </w:r>
            <w:r w:rsidRPr="003929CC">
              <w:rPr>
                <w:b/>
                <w:color w:val="000000" w:themeColor="text1"/>
                <w:sz w:val="20"/>
                <w:szCs w:val="20"/>
                <w:lang w:val="en-CA"/>
              </w:rPr>
              <w:t>_x</w:t>
            </w:r>
            <w:r w:rsidRPr="003929CC">
              <w:rPr>
                <w:color w:val="000000" w:themeColor="text1"/>
                <w:sz w:val="20"/>
                <w:szCs w:val="20"/>
                <w:lang w:val="en-CA"/>
              </w:rPr>
              <w:t>[ </w:t>
            </w:r>
            <w:r w:rsidR="00E13AB1" w:rsidRPr="003929CC">
              <w:rPr>
                <w:color w:val="000000" w:themeColor="text1"/>
                <w:sz w:val="20"/>
                <w:szCs w:val="20"/>
                <w:lang w:val="en-CA"/>
              </w:rPr>
              <w:t>patchIdx</w:t>
            </w:r>
            <w:r w:rsidRPr="003929CC">
              <w:rPr>
                <w:color w:val="000000" w:themeColor="text1"/>
                <w:sz w:val="20"/>
                <w:szCs w:val="20"/>
                <w:lang w:val="en-CA"/>
              </w:rPr>
              <w:t>  ]</w:t>
            </w:r>
          </w:p>
        </w:tc>
        <w:tc>
          <w:tcPr>
            <w:tcW w:w="1621" w:type="dxa"/>
          </w:tcPr>
          <w:p w14:paraId="6AE4B275" w14:textId="77777777" w:rsidR="008E0086" w:rsidRPr="003929CC" w:rsidRDefault="008E0086" w:rsidP="008E0086">
            <w:pPr>
              <w:spacing w:before="20" w:after="20"/>
              <w:jc w:val="center"/>
              <w:rPr>
                <w:color w:val="000000" w:themeColor="text1"/>
                <w:sz w:val="20"/>
                <w:szCs w:val="20"/>
                <w:lang w:val="en-CA"/>
              </w:rPr>
            </w:pPr>
            <w:r w:rsidRPr="003929CC">
              <w:rPr>
                <w:color w:val="000000" w:themeColor="text1"/>
                <w:sz w:val="20"/>
                <w:szCs w:val="20"/>
                <w:lang w:val="en-CA"/>
              </w:rPr>
              <w:t>se(v)</w:t>
            </w:r>
          </w:p>
        </w:tc>
      </w:tr>
      <w:tr w:rsidR="008E0086" w:rsidRPr="003929CC" w14:paraId="48AE554E" w14:textId="77777777" w:rsidTr="00466D1D">
        <w:trPr>
          <w:jc w:val="center"/>
        </w:trPr>
        <w:tc>
          <w:tcPr>
            <w:tcW w:w="8183" w:type="dxa"/>
          </w:tcPr>
          <w:p w14:paraId="0F8BC589" w14:textId="2F7EC54C" w:rsidR="008E0086" w:rsidRPr="003929CC" w:rsidRDefault="008E0086" w:rsidP="008E0086">
            <w:pPr>
              <w:spacing w:before="20" w:after="20"/>
              <w:rPr>
                <w:color w:val="000000" w:themeColor="text1"/>
                <w:sz w:val="20"/>
                <w:szCs w:val="20"/>
                <w:lang w:val="en-CA"/>
              </w:rPr>
            </w:pPr>
            <w:r w:rsidRPr="003929CC">
              <w:rPr>
                <w:b/>
                <w:color w:val="000000" w:themeColor="text1"/>
                <w:sz w:val="20"/>
                <w:szCs w:val="20"/>
                <w:lang w:val="en-CA"/>
              </w:rPr>
              <w:tab/>
              <w:t>ipdu_2d_</w:t>
            </w:r>
            <w:r w:rsidR="00627BE0" w:rsidRPr="003929CC">
              <w:rPr>
                <w:b/>
                <w:color w:val="000000" w:themeColor="text1"/>
                <w:sz w:val="20"/>
                <w:szCs w:val="20"/>
                <w:lang w:val="en-CA"/>
              </w:rPr>
              <w:t>pos</w:t>
            </w:r>
            <w:r w:rsidRPr="003929CC">
              <w:rPr>
                <w:b/>
                <w:color w:val="000000" w:themeColor="text1"/>
                <w:sz w:val="20"/>
                <w:szCs w:val="20"/>
                <w:lang w:val="en-CA"/>
              </w:rPr>
              <w:t>_y</w:t>
            </w:r>
            <w:r w:rsidR="001F3C1E" w:rsidRPr="003929CC">
              <w:rPr>
                <w:color w:val="000000" w:themeColor="text1"/>
                <w:sz w:val="20"/>
                <w:szCs w:val="20"/>
                <w:lang w:val="en-CA"/>
              </w:rPr>
              <w:t>[ patchIdx ]</w:t>
            </w:r>
          </w:p>
        </w:tc>
        <w:tc>
          <w:tcPr>
            <w:tcW w:w="1621" w:type="dxa"/>
          </w:tcPr>
          <w:p w14:paraId="0025E427" w14:textId="77777777" w:rsidR="008E0086" w:rsidRPr="003929CC" w:rsidRDefault="008E0086" w:rsidP="008E0086">
            <w:pPr>
              <w:spacing w:before="20" w:after="20"/>
              <w:jc w:val="center"/>
              <w:rPr>
                <w:color w:val="000000" w:themeColor="text1"/>
                <w:sz w:val="20"/>
                <w:szCs w:val="20"/>
                <w:lang w:val="en-CA"/>
              </w:rPr>
            </w:pPr>
            <w:r w:rsidRPr="003929CC">
              <w:rPr>
                <w:color w:val="000000" w:themeColor="text1"/>
                <w:sz w:val="20"/>
                <w:szCs w:val="20"/>
                <w:lang w:val="en-CA"/>
              </w:rPr>
              <w:t>se(v)</w:t>
            </w:r>
          </w:p>
        </w:tc>
      </w:tr>
      <w:tr w:rsidR="008E0086" w:rsidRPr="003929CC" w14:paraId="4851AD03" w14:textId="77777777" w:rsidTr="00466D1D">
        <w:trPr>
          <w:jc w:val="center"/>
        </w:trPr>
        <w:tc>
          <w:tcPr>
            <w:tcW w:w="8183" w:type="dxa"/>
          </w:tcPr>
          <w:p w14:paraId="630B6076" w14:textId="4A0F7BE2" w:rsidR="008E0086" w:rsidRPr="003929CC" w:rsidRDefault="008E0086" w:rsidP="008E0086">
            <w:pPr>
              <w:spacing w:before="20" w:after="20"/>
              <w:rPr>
                <w:color w:val="000000" w:themeColor="text1"/>
                <w:sz w:val="20"/>
                <w:szCs w:val="20"/>
                <w:lang w:val="en-CA"/>
              </w:rPr>
            </w:pPr>
            <w:r w:rsidRPr="003929CC">
              <w:rPr>
                <w:color w:val="000000" w:themeColor="text1"/>
                <w:sz w:val="20"/>
                <w:szCs w:val="20"/>
                <w:lang w:val="en-CA"/>
              </w:rPr>
              <w:tab/>
            </w:r>
            <w:r w:rsidRPr="003929CC">
              <w:rPr>
                <w:b/>
                <w:color w:val="000000" w:themeColor="text1"/>
                <w:sz w:val="20"/>
                <w:szCs w:val="20"/>
                <w:lang w:val="en-CA"/>
              </w:rPr>
              <w:t>ipdu_2d_delta_size_x</w:t>
            </w:r>
            <w:r w:rsidR="001F3C1E" w:rsidRPr="003929CC">
              <w:rPr>
                <w:color w:val="000000" w:themeColor="text1"/>
                <w:sz w:val="20"/>
                <w:szCs w:val="20"/>
                <w:lang w:val="en-CA"/>
              </w:rPr>
              <w:t>[ patchIdx ]</w:t>
            </w:r>
          </w:p>
        </w:tc>
        <w:tc>
          <w:tcPr>
            <w:tcW w:w="1621" w:type="dxa"/>
          </w:tcPr>
          <w:p w14:paraId="46806FE6" w14:textId="77777777" w:rsidR="008E0086" w:rsidRPr="003929CC" w:rsidRDefault="008E0086" w:rsidP="008E0086">
            <w:pPr>
              <w:spacing w:before="20" w:after="20"/>
              <w:jc w:val="center"/>
              <w:rPr>
                <w:color w:val="000000" w:themeColor="text1"/>
                <w:sz w:val="20"/>
                <w:szCs w:val="20"/>
                <w:lang w:val="en-CA"/>
              </w:rPr>
            </w:pPr>
            <w:r w:rsidRPr="003929CC">
              <w:rPr>
                <w:color w:val="000000" w:themeColor="text1"/>
                <w:sz w:val="20"/>
                <w:szCs w:val="20"/>
                <w:lang w:val="en-CA"/>
              </w:rPr>
              <w:t>se(v)</w:t>
            </w:r>
          </w:p>
        </w:tc>
      </w:tr>
      <w:tr w:rsidR="008E0086" w:rsidRPr="003929CC" w14:paraId="3EBB60E5" w14:textId="77777777" w:rsidTr="00466D1D">
        <w:trPr>
          <w:jc w:val="center"/>
        </w:trPr>
        <w:tc>
          <w:tcPr>
            <w:tcW w:w="8183" w:type="dxa"/>
          </w:tcPr>
          <w:p w14:paraId="0067197F" w14:textId="15F3A6A7" w:rsidR="008E0086" w:rsidRPr="003929CC" w:rsidRDefault="008E0086" w:rsidP="008E0086">
            <w:pPr>
              <w:spacing w:before="20" w:after="20"/>
              <w:rPr>
                <w:color w:val="000000" w:themeColor="text1"/>
                <w:sz w:val="20"/>
                <w:szCs w:val="20"/>
                <w:lang w:val="en-CA" w:eastAsia="ja-JP"/>
              </w:rPr>
            </w:pPr>
            <w:r w:rsidRPr="003929CC">
              <w:rPr>
                <w:color w:val="000000" w:themeColor="text1"/>
                <w:sz w:val="20"/>
                <w:szCs w:val="20"/>
                <w:lang w:val="en-CA"/>
              </w:rPr>
              <w:tab/>
            </w:r>
            <w:r w:rsidRPr="003929CC">
              <w:rPr>
                <w:b/>
                <w:color w:val="000000" w:themeColor="text1"/>
                <w:sz w:val="20"/>
                <w:szCs w:val="20"/>
                <w:lang w:val="en-CA"/>
              </w:rPr>
              <w:t>ipdu_2d_delta_size_y</w:t>
            </w:r>
            <w:r w:rsidR="001F3C1E" w:rsidRPr="003929CC">
              <w:rPr>
                <w:color w:val="000000" w:themeColor="text1"/>
                <w:sz w:val="20"/>
                <w:szCs w:val="20"/>
                <w:lang w:val="en-CA"/>
              </w:rPr>
              <w:t>[ patchIdx ]</w:t>
            </w:r>
          </w:p>
        </w:tc>
        <w:tc>
          <w:tcPr>
            <w:tcW w:w="1621" w:type="dxa"/>
          </w:tcPr>
          <w:p w14:paraId="0E49C29B" w14:textId="77777777" w:rsidR="008E0086" w:rsidRPr="003929CC" w:rsidRDefault="008E0086" w:rsidP="008E0086">
            <w:pPr>
              <w:spacing w:before="20" w:after="20"/>
              <w:jc w:val="center"/>
              <w:rPr>
                <w:color w:val="000000" w:themeColor="text1"/>
                <w:sz w:val="20"/>
                <w:szCs w:val="20"/>
                <w:lang w:val="en-CA"/>
              </w:rPr>
            </w:pPr>
            <w:r w:rsidRPr="003929CC">
              <w:rPr>
                <w:color w:val="000000" w:themeColor="text1"/>
                <w:sz w:val="20"/>
                <w:szCs w:val="20"/>
                <w:lang w:val="en-CA"/>
              </w:rPr>
              <w:t>se(v)</w:t>
            </w:r>
          </w:p>
        </w:tc>
      </w:tr>
      <w:tr w:rsidR="008E0086" w:rsidRPr="003929CC" w14:paraId="5968005F" w14:textId="77777777" w:rsidTr="00466D1D">
        <w:trPr>
          <w:jc w:val="center"/>
        </w:trPr>
        <w:tc>
          <w:tcPr>
            <w:tcW w:w="8183" w:type="dxa"/>
          </w:tcPr>
          <w:p w14:paraId="3580F5F5" w14:textId="4C004ECC" w:rsidR="008E0086" w:rsidRPr="003929CC" w:rsidRDefault="008E0086" w:rsidP="008E0086">
            <w:pPr>
              <w:spacing w:before="20" w:after="20"/>
              <w:rPr>
                <w:color w:val="000000" w:themeColor="text1"/>
                <w:sz w:val="20"/>
                <w:szCs w:val="20"/>
                <w:lang w:val="en-CA" w:eastAsia="ja-JP"/>
              </w:rPr>
            </w:pPr>
            <w:r w:rsidRPr="003929CC">
              <w:rPr>
                <w:color w:val="000000" w:themeColor="text1"/>
                <w:sz w:val="20"/>
                <w:szCs w:val="20"/>
                <w:lang w:val="en-CA"/>
              </w:rPr>
              <w:tab/>
            </w:r>
            <w:r w:rsidRPr="003929CC">
              <w:rPr>
                <w:b/>
                <w:color w:val="000000" w:themeColor="text1"/>
                <w:sz w:val="20"/>
                <w:szCs w:val="20"/>
                <w:lang w:val="en-CA"/>
              </w:rPr>
              <w:t>ipdu_3d_</w:t>
            </w:r>
            <w:r w:rsidR="00627BE0" w:rsidRPr="003929CC">
              <w:rPr>
                <w:b/>
                <w:color w:val="000000" w:themeColor="text1"/>
                <w:sz w:val="20"/>
                <w:szCs w:val="20"/>
                <w:lang w:val="en-CA"/>
              </w:rPr>
              <w:t>pos</w:t>
            </w:r>
            <w:r w:rsidRPr="003929CC">
              <w:rPr>
                <w:b/>
                <w:color w:val="000000" w:themeColor="text1"/>
                <w:sz w:val="20"/>
                <w:szCs w:val="20"/>
                <w:lang w:val="en-CA"/>
              </w:rPr>
              <w:t>_x</w:t>
            </w:r>
            <w:r w:rsidR="001F3C1E" w:rsidRPr="003929CC">
              <w:rPr>
                <w:color w:val="000000" w:themeColor="text1"/>
                <w:sz w:val="20"/>
                <w:szCs w:val="20"/>
                <w:lang w:val="en-CA"/>
              </w:rPr>
              <w:t>[ patchIdx ]</w:t>
            </w:r>
          </w:p>
        </w:tc>
        <w:tc>
          <w:tcPr>
            <w:tcW w:w="1621" w:type="dxa"/>
          </w:tcPr>
          <w:p w14:paraId="2F688FF9" w14:textId="77777777" w:rsidR="008E0086" w:rsidRPr="003929CC" w:rsidRDefault="008E0086" w:rsidP="008E0086">
            <w:pPr>
              <w:spacing w:before="20" w:after="20"/>
              <w:jc w:val="center"/>
              <w:rPr>
                <w:color w:val="000000" w:themeColor="text1"/>
                <w:sz w:val="20"/>
                <w:szCs w:val="20"/>
                <w:lang w:val="en-CA"/>
              </w:rPr>
            </w:pPr>
            <w:r w:rsidRPr="003929CC">
              <w:rPr>
                <w:color w:val="000000" w:themeColor="text1"/>
                <w:sz w:val="20"/>
                <w:szCs w:val="20"/>
                <w:lang w:val="en-CA"/>
              </w:rPr>
              <w:t>se(v)</w:t>
            </w:r>
          </w:p>
        </w:tc>
      </w:tr>
      <w:tr w:rsidR="008E0086" w:rsidRPr="003929CC" w14:paraId="28AC3FD2" w14:textId="77777777" w:rsidTr="00466D1D">
        <w:trPr>
          <w:jc w:val="center"/>
        </w:trPr>
        <w:tc>
          <w:tcPr>
            <w:tcW w:w="8183" w:type="dxa"/>
          </w:tcPr>
          <w:p w14:paraId="05E33034" w14:textId="0D79AD85" w:rsidR="008E0086" w:rsidRPr="003929CC" w:rsidRDefault="008E0086" w:rsidP="008E0086">
            <w:pPr>
              <w:spacing w:before="20" w:after="20"/>
              <w:rPr>
                <w:color w:val="000000" w:themeColor="text1"/>
                <w:sz w:val="20"/>
                <w:szCs w:val="20"/>
                <w:lang w:val="en-CA" w:eastAsia="ja-JP"/>
              </w:rPr>
            </w:pPr>
            <w:r w:rsidRPr="003929CC">
              <w:rPr>
                <w:color w:val="000000" w:themeColor="text1"/>
                <w:sz w:val="20"/>
                <w:szCs w:val="20"/>
                <w:lang w:val="en-CA"/>
              </w:rPr>
              <w:tab/>
            </w:r>
            <w:r w:rsidRPr="003929CC">
              <w:rPr>
                <w:b/>
                <w:color w:val="000000" w:themeColor="text1"/>
                <w:sz w:val="20"/>
                <w:szCs w:val="20"/>
                <w:lang w:val="en-CA"/>
              </w:rPr>
              <w:t>ipdu_3d_</w:t>
            </w:r>
            <w:r w:rsidR="00627BE0" w:rsidRPr="003929CC">
              <w:rPr>
                <w:b/>
                <w:color w:val="000000" w:themeColor="text1"/>
                <w:sz w:val="20"/>
                <w:szCs w:val="20"/>
                <w:lang w:val="en-CA"/>
              </w:rPr>
              <w:t>pos</w:t>
            </w:r>
            <w:r w:rsidRPr="003929CC">
              <w:rPr>
                <w:b/>
                <w:color w:val="000000" w:themeColor="text1"/>
                <w:sz w:val="20"/>
                <w:szCs w:val="20"/>
                <w:lang w:val="en-CA"/>
              </w:rPr>
              <w:t>_y</w:t>
            </w:r>
            <w:r w:rsidR="001F3C1E" w:rsidRPr="003929CC">
              <w:rPr>
                <w:color w:val="000000" w:themeColor="text1"/>
                <w:sz w:val="20"/>
                <w:szCs w:val="20"/>
                <w:lang w:val="en-CA"/>
              </w:rPr>
              <w:t>[ patchIdx ]</w:t>
            </w:r>
          </w:p>
        </w:tc>
        <w:tc>
          <w:tcPr>
            <w:tcW w:w="1621" w:type="dxa"/>
          </w:tcPr>
          <w:p w14:paraId="77BCFFBF" w14:textId="77777777" w:rsidR="008E0086" w:rsidRPr="003929CC" w:rsidRDefault="008E0086" w:rsidP="008E0086">
            <w:pPr>
              <w:spacing w:before="20" w:after="20"/>
              <w:jc w:val="center"/>
              <w:rPr>
                <w:color w:val="000000" w:themeColor="text1"/>
                <w:sz w:val="20"/>
                <w:szCs w:val="20"/>
                <w:lang w:val="en-CA"/>
              </w:rPr>
            </w:pPr>
            <w:r w:rsidRPr="003929CC">
              <w:rPr>
                <w:color w:val="000000" w:themeColor="text1"/>
                <w:sz w:val="20"/>
                <w:szCs w:val="20"/>
                <w:lang w:val="en-CA"/>
              </w:rPr>
              <w:t>se(v)</w:t>
            </w:r>
          </w:p>
        </w:tc>
      </w:tr>
      <w:tr w:rsidR="008E0086" w:rsidRPr="003929CC" w14:paraId="0E8ABCFB" w14:textId="77777777" w:rsidTr="00466D1D">
        <w:trPr>
          <w:jc w:val="center"/>
        </w:trPr>
        <w:tc>
          <w:tcPr>
            <w:tcW w:w="8183" w:type="dxa"/>
          </w:tcPr>
          <w:p w14:paraId="73191176" w14:textId="773834A9" w:rsidR="008E0086" w:rsidRPr="003929CC" w:rsidRDefault="008E0086" w:rsidP="008E0086">
            <w:pPr>
              <w:spacing w:before="20" w:after="20"/>
              <w:rPr>
                <w:b/>
                <w:color w:val="000000" w:themeColor="text1"/>
                <w:sz w:val="20"/>
                <w:szCs w:val="20"/>
                <w:lang w:val="en-CA"/>
              </w:rPr>
            </w:pPr>
            <w:r w:rsidRPr="003929CC">
              <w:rPr>
                <w:color w:val="000000" w:themeColor="text1"/>
                <w:sz w:val="20"/>
                <w:szCs w:val="20"/>
                <w:lang w:val="en-CA"/>
              </w:rPr>
              <w:tab/>
            </w:r>
            <w:r w:rsidRPr="003929CC">
              <w:rPr>
                <w:b/>
                <w:color w:val="000000" w:themeColor="text1"/>
                <w:sz w:val="20"/>
                <w:szCs w:val="20"/>
                <w:lang w:val="en-CA"/>
              </w:rPr>
              <w:t>ipdu_3d_</w:t>
            </w:r>
            <w:r w:rsidR="00627BE0" w:rsidRPr="003929CC">
              <w:rPr>
                <w:b/>
                <w:color w:val="000000" w:themeColor="text1"/>
                <w:sz w:val="20"/>
                <w:szCs w:val="20"/>
                <w:lang w:val="en-CA"/>
              </w:rPr>
              <w:t>pos</w:t>
            </w:r>
            <w:r w:rsidRPr="003929CC">
              <w:rPr>
                <w:b/>
                <w:color w:val="000000" w:themeColor="text1"/>
                <w:sz w:val="20"/>
                <w:szCs w:val="20"/>
                <w:lang w:val="en-CA"/>
              </w:rPr>
              <w:t>_min_z</w:t>
            </w:r>
            <w:r w:rsidR="001F3C1E" w:rsidRPr="003929CC">
              <w:rPr>
                <w:color w:val="000000" w:themeColor="text1"/>
                <w:sz w:val="20"/>
                <w:szCs w:val="20"/>
                <w:lang w:val="en-CA"/>
              </w:rPr>
              <w:t>[ patchIdx ]</w:t>
            </w:r>
          </w:p>
        </w:tc>
        <w:tc>
          <w:tcPr>
            <w:tcW w:w="1621" w:type="dxa"/>
          </w:tcPr>
          <w:p w14:paraId="23BFC239" w14:textId="77777777" w:rsidR="008E0086" w:rsidRPr="003929CC" w:rsidRDefault="008E0086" w:rsidP="008E0086">
            <w:pPr>
              <w:spacing w:before="20" w:after="20"/>
              <w:jc w:val="center"/>
              <w:rPr>
                <w:color w:val="000000" w:themeColor="text1"/>
                <w:sz w:val="20"/>
                <w:szCs w:val="20"/>
                <w:lang w:val="en-CA"/>
              </w:rPr>
            </w:pPr>
            <w:r w:rsidRPr="003929CC">
              <w:rPr>
                <w:color w:val="000000" w:themeColor="text1"/>
                <w:sz w:val="20"/>
                <w:szCs w:val="20"/>
                <w:lang w:val="en-CA"/>
              </w:rPr>
              <w:t>se(v)</w:t>
            </w:r>
          </w:p>
        </w:tc>
      </w:tr>
      <w:tr w:rsidR="008E0086" w:rsidRPr="003929CC" w14:paraId="54989992" w14:textId="77777777" w:rsidTr="000A2919">
        <w:trPr>
          <w:trHeight w:val="224"/>
          <w:jc w:val="center"/>
        </w:trPr>
        <w:tc>
          <w:tcPr>
            <w:tcW w:w="8183" w:type="dxa"/>
          </w:tcPr>
          <w:p w14:paraId="7B80AC77" w14:textId="42491E6C" w:rsidR="008E0086" w:rsidRPr="003929CC" w:rsidRDefault="008E0086" w:rsidP="008E0086">
            <w:pPr>
              <w:spacing w:before="20" w:after="20"/>
              <w:rPr>
                <w:color w:val="000000" w:themeColor="text1"/>
                <w:sz w:val="20"/>
                <w:szCs w:val="20"/>
                <w:lang w:val="en-CA"/>
              </w:rPr>
            </w:pPr>
            <w:r w:rsidRPr="003929CC">
              <w:rPr>
                <w:color w:val="000000" w:themeColor="text1"/>
                <w:sz w:val="20"/>
                <w:szCs w:val="20"/>
                <w:lang w:val="en-CA"/>
              </w:rPr>
              <w:tab/>
              <w:t>if( </w:t>
            </w:r>
            <w:r w:rsidR="00EB723C" w:rsidRPr="003929CC">
              <w:rPr>
                <w:color w:val="000000" w:themeColor="text1"/>
                <w:sz w:val="20"/>
                <w:szCs w:val="20"/>
                <w:lang w:val="en-CA"/>
              </w:rPr>
              <w:t>asps_</w:t>
            </w:r>
            <w:r w:rsidRPr="003929CC">
              <w:rPr>
                <w:color w:val="000000" w:themeColor="text1"/>
                <w:sz w:val="20"/>
                <w:szCs w:val="20"/>
                <w:lang w:val="en-CA"/>
              </w:rPr>
              <w:t>normal_axis_max_delta_value_</w:t>
            </w:r>
            <w:r w:rsidR="00016786" w:rsidRPr="003929CC">
              <w:rPr>
                <w:color w:val="000000" w:themeColor="text1"/>
                <w:sz w:val="20"/>
                <w:szCs w:val="20"/>
                <w:lang w:val="en-CA"/>
              </w:rPr>
              <w:t>enabled_flag</w:t>
            </w:r>
            <w:r w:rsidRPr="003929CC">
              <w:rPr>
                <w:color w:val="000000" w:themeColor="text1"/>
                <w:sz w:val="20"/>
                <w:szCs w:val="20"/>
                <w:lang w:val="en-CA"/>
              </w:rPr>
              <w:t> )</w:t>
            </w:r>
          </w:p>
        </w:tc>
        <w:tc>
          <w:tcPr>
            <w:tcW w:w="1621" w:type="dxa"/>
          </w:tcPr>
          <w:p w14:paraId="126555C8" w14:textId="77777777" w:rsidR="008E0086" w:rsidRPr="003929CC" w:rsidDel="0047460F" w:rsidRDefault="008E0086" w:rsidP="008E0086">
            <w:pPr>
              <w:spacing w:before="20" w:after="20"/>
              <w:jc w:val="center"/>
              <w:rPr>
                <w:color w:val="000000" w:themeColor="text1"/>
                <w:sz w:val="20"/>
                <w:szCs w:val="20"/>
                <w:lang w:val="en-CA"/>
              </w:rPr>
            </w:pPr>
          </w:p>
        </w:tc>
      </w:tr>
      <w:tr w:rsidR="008E0086" w:rsidRPr="003929CC" w14:paraId="39EC8F00" w14:textId="77777777" w:rsidTr="000A2919">
        <w:trPr>
          <w:trHeight w:val="224"/>
          <w:jc w:val="center"/>
        </w:trPr>
        <w:tc>
          <w:tcPr>
            <w:tcW w:w="8183" w:type="dxa"/>
          </w:tcPr>
          <w:p w14:paraId="7D484D8D" w14:textId="1B4AE5D5" w:rsidR="008E0086" w:rsidRPr="003929CC" w:rsidRDefault="008E0086" w:rsidP="008E0086">
            <w:pPr>
              <w:spacing w:before="20" w:after="20"/>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Pr="003929CC">
              <w:rPr>
                <w:b/>
                <w:color w:val="000000" w:themeColor="text1"/>
                <w:sz w:val="20"/>
                <w:szCs w:val="20"/>
                <w:lang w:val="en-CA"/>
              </w:rPr>
              <w:t>ipdu_3d_</w:t>
            </w:r>
            <w:r w:rsidR="00627BE0" w:rsidRPr="003929CC">
              <w:rPr>
                <w:b/>
                <w:color w:val="000000" w:themeColor="text1"/>
                <w:sz w:val="20"/>
                <w:szCs w:val="20"/>
                <w:lang w:val="en-CA"/>
              </w:rPr>
              <w:t>pos</w:t>
            </w:r>
            <w:r w:rsidRPr="003929CC">
              <w:rPr>
                <w:b/>
                <w:color w:val="000000" w:themeColor="text1"/>
                <w:sz w:val="20"/>
                <w:szCs w:val="20"/>
                <w:lang w:val="en-CA"/>
              </w:rPr>
              <w:t>_delta_max_z</w:t>
            </w:r>
            <w:r w:rsidR="001F3C1E" w:rsidRPr="003929CC">
              <w:rPr>
                <w:color w:val="000000" w:themeColor="text1"/>
                <w:sz w:val="20"/>
                <w:szCs w:val="20"/>
                <w:lang w:val="en-CA"/>
              </w:rPr>
              <w:t>[ patchIdx ]</w:t>
            </w:r>
          </w:p>
        </w:tc>
        <w:tc>
          <w:tcPr>
            <w:tcW w:w="1621" w:type="dxa"/>
          </w:tcPr>
          <w:p w14:paraId="59D4206B" w14:textId="77777777" w:rsidR="008E0086" w:rsidRPr="003929CC" w:rsidRDefault="008E0086" w:rsidP="008E0086">
            <w:pPr>
              <w:spacing w:before="20" w:after="20"/>
              <w:jc w:val="center"/>
              <w:rPr>
                <w:color w:val="000000" w:themeColor="text1"/>
                <w:sz w:val="20"/>
                <w:szCs w:val="20"/>
                <w:lang w:val="en-CA"/>
              </w:rPr>
            </w:pPr>
            <w:r w:rsidRPr="003929CC">
              <w:rPr>
                <w:color w:val="000000" w:themeColor="text1"/>
                <w:sz w:val="20"/>
                <w:szCs w:val="20"/>
                <w:lang w:val="en-CA"/>
              </w:rPr>
              <w:t>se(v)</w:t>
            </w:r>
          </w:p>
        </w:tc>
      </w:tr>
      <w:tr w:rsidR="008E0086" w:rsidRPr="003929CC" w14:paraId="1ECF5A69" w14:textId="77777777" w:rsidTr="000A2919">
        <w:trPr>
          <w:jc w:val="center"/>
        </w:trPr>
        <w:tc>
          <w:tcPr>
            <w:tcW w:w="8183" w:type="dxa"/>
          </w:tcPr>
          <w:p w14:paraId="4336BC94" w14:textId="77777777" w:rsidR="008E0086" w:rsidRPr="003929CC" w:rsidRDefault="008E0086" w:rsidP="008E0086">
            <w:pPr>
              <w:spacing w:before="20" w:after="20"/>
              <w:rPr>
                <w:color w:val="000000" w:themeColor="text1"/>
                <w:sz w:val="20"/>
                <w:szCs w:val="20"/>
                <w:lang w:val="en-CA"/>
              </w:rPr>
            </w:pPr>
            <w:r w:rsidRPr="003929CC">
              <w:rPr>
                <w:color w:val="000000" w:themeColor="text1"/>
                <w:sz w:val="20"/>
                <w:szCs w:val="20"/>
                <w:lang w:val="en-CA"/>
              </w:rPr>
              <w:tab/>
              <w:t xml:space="preserve">if( </w:t>
            </w:r>
            <w:r w:rsidR="00A77E95" w:rsidRPr="003929CC">
              <w:rPr>
                <w:color w:val="000000" w:themeColor="text1"/>
                <w:sz w:val="20"/>
                <w:szCs w:val="20"/>
                <w:lang w:val="en-CA"/>
              </w:rPr>
              <w:t>a</w:t>
            </w:r>
            <w:r w:rsidRPr="003929CC">
              <w:rPr>
                <w:color w:val="000000" w:themeColor="text1"/>
                <w:sz w:val="20"/>
                <w:szCs w:val="20"/>
                <w:lang w:val="en-CA"/>
              </w:rPr>
              <w:t>sps_point_local_reconstruction_enabled_flag )</w:t>
            </w:r>
          </w:p>
        </w:tc>
        <w:tc>
          <w:tcPr>
            <w:tcW w:w="1621" w:type="dxa"/>
          </w:tcPr>
          <w:p w14:paraId="25ED61D8" w14:textId="77777777" w:rsidR="008E0086" w:rsidRPr="003929CC" w:rsidRDefault="008E0086" w:rsidP="008E0086">
            <w:pPr>
              <w:spacing w:before="20" w:after="20"/>
              <w:jc w:val="center"/>
              <w:rPr>
                <w:color w:val="000000" w:themeColor="text1"/>
                <w:sz w:val="20"/>
                <w:szCs w:val="20"/>
                <w:lang w:val="en-CA"/>
              </w:rPr>
            </w:pPr>
          </w:p>
        </w:tc>
      </w:tr>
      <w:tr w:rsidR="00D07CD1" w:rsidRPr="003929CC" w14:paraId="4610FC79" w14:textId="77777777" w:rsidTr="000A2919">
        <w:trPr>
          <w:jc w:val="center"/>
        </w:trPr>
        <w:tc>
          <w:tcPr>
            <w:tcW w:w="8183" w:type="dxa"/>
          </w:tcPr>
          <w:p w14:paraId="225E992B" w14:textId="235FD075" w:rsidR="00D07CD1" w:rsidRPr="003929CC" w:rsidRDefault="00D07CD1" w:rsidP="00D07CD1">
            <w:pPr>
              <w:spacing w:before="20" w:after="20"/>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t>point_local_reconstruction_data( </w:t>
            </w:r>
            <w:r w:rsidR="00E13AB1" w:rsidRPr="003929CC">
              <w:rPr>
                <w:color w:val="000000" w:themeColor="text1"/>
                <w:sz w:val="20"/>
                <w:szCs w:val="20"/>
                <w:lang w:val="en-CA"/>
              </w:rPr>
              <w:t>patchIdx</w:t>
            </w:r>
            <w:r w:rsidR="00092AF8" w:rsidRPr="003929CC">
              <w:rPr>
                <w:color w:val="000000" w:themeColor="text1"/>
                <w:sz w:val="20"/>
                <w:szCs w:val="20"/>
                <w:lang w:val="en-CA"/>
              </w:rPr>
              <w:t> </w:t>
            </w:r>
            <w:r w:rsidRPr="003929CC">
              <w:rPr>
                <w:color w:val="000000" w:themeColor="text1"/>
                <w:sz w:val="20"/>
                <w:szCs w:val="20"/>
                <w:lang w:val="en-CA"/>
              </w:rPr>
              <w:t>)</w:t>
            </w:r>
          </w:p>
        </w:tc>
        <w:tc>
          <w:tcPr>
            <w:tcW w:w="1621" w:type="dxa"/>
          </w:tcPr>
          <w:p w14:paraId="2226D047" w14:textId="77777777" w:rsidR="00D07CD1" w:rsidRPr="003929CC" w:rsidRDefault="00D07CD1" w:rsidP="00D07CD1">
            <w:pPr>
              <w:spacing w:before="20" w:after="20"/>
              <w:jc w:val="center"/>
              <w:rPr>
                <w:color w:val="000000" w:themeColor="text1"/>
                <w:sz w:val="20"/>
                <w:szCs w:val="20"/>
                <w:lang w:val="en-CA"/>
              </w:rPr>
            </w:pPr>
          </w:p>
        </w:tc>
      </w:tr>
      <w:tr w:rsidR="00D07CD1" w:rsidRPr="003929CC" w14:paraId="09573584" w14:textId="77777777" w:rsidTr="00466D1D">
        <w:trPr>
          <w:jc w:val="center"/>
        </w:trPr>
        <w:tc>
          <w:tcPr>
            <w:tcW w:w="8183" w:type="dxa"/>
          </w:tcPr>
          <w:p w14:paraId="2DB7D7BA" w14:textId="77777777" w:rsidR="00D07CD1" w:rsidRPr="003929CC" w:rsidRDefault="00D07CD1" w:rsidP="00D07CD1">
            <w:pPr>
              <w:spacing w:before="20" w:after="20"/>
              <w:rPr>
                <w:color w:val="000000" w:themeColor="text1"/>
                <w:sz w:val="20"/>
                <w:szCs w:val="20"/>
                <w:lang w:val="en-CA"/>
              </w:rPr>
            </w:pPr>
            <w:r w:rsidRPr="003929CC">
              <w:rPr>
                <w:color w:val="000000" w:themeColor="text1"/>
                <w:sz w:val="20"/>
                <w:szCs w:val="20"/>
                <w:lang w:val="en-CA"/>
              </w:rPr>
              <w:t>}</w:t>
            </w:r>
          </w:p>
        </w:tc>
        <w:tc>
          <w:tcPr>
            <w:tcW w:w="1621" w:type="dxa"/>
          </w:tcPr>
          <w:p w14:paraId="00DBBFBC" w14:textId="77777777" w:rsidR="00D07CD1" w:rsidRPr="003929CC" w:rsidRDefault="00D07CD1" w:rsidP="00D07CD1">
            <w:pPr>
              <w:spacing w:before="20" w:after="20"/>
              <w:jc w:val="center"/>
              <w:rPr>
                <w:color w:val="000000" w:themeColor="text1"/>
                <w:sz w:val="20"/>
                <w:szCs w:val="20"/>
                <w:lang w:val="en-CA"/>
              </w:rPr>
            </w:pPr>
          </w:p>
        </w:tc>
      </w:tr>
    </w:tbl>
    <w:p w14:paraId="1635DD7D" w14:textId="64161A81" w:rsidR="00144110" w:rsidRPr="003929CC" w:rsidRDefault="00D07CD1" w:rsidP="007C6450">
      <w:pPr>
        <w:pStyle w:val="Heading4"/>
      </w:pPr>
      <w:r w:rsidRPr="003929CC">
        <w:rPr>
          <w:color w:val="000000" w:themeColor="text1"/>
        </w:rPr>
        <w:lastRenderedPageBreak/>
        <w:t>Raw</w:t>
      </w:r>
      <w:r w:rsidR="00144110" w:rsidRPr="003929CC">
        <w:t xml:space="preserve"> patch data unit syntax</w:t>
      </w:r>
    </w:p>
    <w:tbl>
      <w:tblPr>
        <w:tblStyle w:val="TableGrid"/>
        <w:tblW w:w="5032" w:type="pct"/>
        <w:jc w:val="center"/>
        <w:tblLayout w:type="fixed"/>
        <w:tblLook w:val="04A0" w:firstRow="1" w:lastRow="0" w:firstColumn="1" w:lastColumn="0" w:noHBand="0" w:noVBand="1"/>
      </w:tblPr>
      <w:tblGrid>
        <w:gridCol w:w="8183"/>
        <w:gridCol w:w="1621"/>
      </w:tblGrid>
      <w:tr w:rsidR="00144110" w:rsidRPr="003929CC" w14:paraId="4AD9AEFB" w14:textId="77777777" w:rsidTr="00552AA6">
        <w:trPr>
          <w:jc w:val="center"/>
        </w:trPr>
        <w:tc>
          <w:tcPr>
            <w:tcW w:w="8183" w:type="dxa"/>
          </w:tcPr>
          <w:p w14:paraId="2B7EBC15" w14:textId="0BE22C6A" w:rsidR="00144110" w:rsidRPr="003929CC" w:rsidRDefault="00C31A85" w:rsidP="00552AA6">
            <w:pPr>
              <w:spacing w:before="20" w:after="20"/>
              <w:rPr>
                <w:color w:val="000000" w:themeColor="text1"/>
                <w:sz w:val="20"/>
                <w:szCs w:val="20"/>
                <w:lang w:val="en-CA"/>
              </w:rPr>
            </w:pPr>
            <w:r w:rsidRPr="003929CC">
              <w:rPr>
                <w:color w:val="000000" w:themeColor="text1"/>
                <w:sz w:val="20"/>
                <w:szCs w:val="20"/>
                <w:lang w:val="en-CA"/>
              </w:rPr>
              <w:t>raw</w:t>
            </w:r>
            <w:r w:rsidR="00144110" w:rsidRPr="003929CC">
              <w:rPr>
                <w:color w:val="000000" w:themeColor="text1"/>
                <w:sz w:val="20"/>
                <w:szCs w:val="20"/>
                <w:lang w:val="en-CA"/>
              </w:rPr>
              <w:t>_patch_data_unit( </w:t>
            </w:r>
            <w:r w:rsidR="00E13AB1" w:rsidRPr="003929CC">
              <w:rPr>
                <w:color w:val="000000" w:themeColor="text1"/>
                <w:sz w:val="20"/>
                <w:szCs w:val="20"/>
                <w:lang w:val="en-CA"/>
              </w:rPr>
              <w:t>patchIdx</w:t>
            </w:r>
            <w:r w:rsidR="00144110" w:rsidRPr="003929CC">
              <w:rPr>
                <w:color w:val="000000" w:themeColor="text1"/>
                <w:sz w:val="20"/>
                <w:szCs w:val="20"/>
                <w:lang w:val="en-CA"/>
              </w:rPr>
              <w:t> ) {</w:t>
            </w:r>
          </w:p>
        </w:tc>
        <w:tc>
          <w:tcPr>
            <w:tcW w:w="1621" w:type="dxa"/>
          </w:tcPr>
          <w:p w14:paraId="380249E5" w14:textId="77777777" w:rsidR="00144110" w:rsidRPr="003929CC" w:rsidRDefault="00144110" w:rsidP="000A2919">
            <w:pPr>
              <w:spacing w:before="20" w:after="20"/>
              <w:jc w:val="center"/>
              <w:rPr>
                <w:b/>
                <w:color w:val="000000" w:themeColor="text1"/>
                <w:sz w:val="20"/>
                <w:szCs w:val="20"/>
                <w:lang w:val="en-CA"/>
              </w:rPr>
            </w:pPr>
            <w:r w:rsidRPr="003929CC">
              <w:rPr>
                <w:b/>
                <w:color w:val="000000" w:themeColor="text1"/>
                <w:sz w:val="20"/>
                <w:szCs w:val="20"/>
                <w:lang w:val="en-CA"/>
              </w:rPr>
              <w:t>Descriptor</w:t>
            </w:r>
          </w:p>
        </w:tc>
      </w:tr>
      <w:tr w:rsidR="00144110" w:rsidRPr="003929CC" w14:paraId="265F88EB" w14:textId="77777777" w:rsidTr="00552AA6">
        <w:trPr>
          <w:jc w:val="center"/>
        </w:trPr>
        <w:tc>
          <w:tcPr>
            <w:tcW w:w="8183" w:type="dxa"/>
          </w:tcPr>
          <w:p w14:paraId="1C1AB664" w14:textId="3414D872" w:rsidR="00144110" w:rsidRPr="003929CC" w:rsidRDefault="00144110" w:rsidP="00144110">
            <w:pPr>
              <w:spacing w:before="20" w:after="20"/>
              <w:rPr>
                <w:color w:val="000000" w:themeColor="text1"/>
                <w:sz w:val="20"/>
                <w:szCs w:val="20"/>
                <w:lang w:val="en-CA"/>
              </w:rPr>
            </w:pPr>
            <w:r w:rsidRPr="003929CC">
              <w:rPr>
                <w:color w:val="000000" w:themeColor="text1"/>
                <w:sz w:val="20"/>
                <w:szCs w:val="20"/>
                <w:lang w:val="en-CA"/>
              </w:rPr>
              <w:tab/>
            </w:r>
            <w:r w:rsidR="003A5206" w:rsidRPr="003929CC">
              <w:rPr>
                <w:color w:val="000000" w:themeColor="text1"/>
                <w:sz w:val="20"/>
                <w:szCs w:val="20"/>
                <w:lang w:val="en-CA"/>
              </w:rPr>
              <w:t>if(</w:t>
            </w:r>
            <w:r w:rsidR="009F13B4" w:rsidRPr="003929CC">
              <w:rPr>
                <w:color w:val="000000" w:themeColor="text1"/>
                <w:sz w:val="20"/>
                <w:szCs w:val="20"/>
                <w:lang w:val="en-CA"/>
              </w:rPr>
              <w:t> </w:t>
            </w:r>
            <w:r w:rsidR="00415AB0" w:rsidRPr="003929CC">
              <w:rPr>
                <w:bCs/>
                <w:color w:val="000000" w:themeColor="text1"/>
                <w:sz w:val="20"/>
                <w:szCs w:val="20"/>
                <w:lang w:val="en-CA"/>
              </w:rPr>
              <w:t>R</w:t>
            </w:r>
            <w:r w:rsidR="00835E9E" w:rsidRPr="003929CC">
              <w:rPr>
                <w:bCs/>
                <w:color w:val="000000" w:themeColor="text1"/>
                <w:sz w:val="20"/>
                <w:szCs w:val="20"/>
                <w:lang w:val="en-CA"/>
              </w:rPr>
              <w:t>aw</w:t>
            </w:r>
            <w:r w:rsidR="00415AB0" w:rsidRPr="003929CC">
              <w:rPr>
                <w:bCs/>
                <w:color w:val="000000" w:themeColor="text1"/>
                <w:sz w:val="20"/>
                <w:szCs w:val="20"/>
                <w:lang w:val="en-CA"/>
              </w:rPr>
              <w:t>S</w:t>
            </w:r>
            <w:r w:rsidR="00835E9E" w:rsidRPr="003929CC">
              <w:rPr>
                <w:bCs/>
                <w:color w:val="000000" w:themeColor="text1"/>
                <w:sz w:val="20"/>
                <w:szCs w:val="20"/>
                <w:lang w:val="en-CA"/>
              </w:rPr>
              <w:t>eparate</w:t>
            </w:r>
            <w:r w:rsidR="00415AB0" w:rsidRPr="003929CC">
              <w:rPr>
                <w:bCs/>
                <w:color w:val="000000" w:themeColor="text1"/>
                <w:sz w:val="20"/>
                <w:szCs w:val="20"/>
                <w:lang w:val="en-CA"/>
              </w:rPr>
              <w:t>V</w:t>
            </w:r>
            <w:r w:rsidR="00835E9E" w:rsidRPr="003929CC">
              <w:rPr>
                <w:bCs/>
                <w:color w:val="000000" w:themeColor="text1"/>
                <w:sz w:val="20"/>
                <w:szCs w:val="20"/>
                <w:lang w:val="en-CA"/>
              </w:rPr>
              <w:t>ideo</w:t>
            </w:r>
            <w:r w:rsidR="00415AB0" w:rsidRPr="003929CC">
              <w:rPr>
                <w:bCs/>
                <w:color w:val="000000" w:themeColor="text1"/>
                <w:sz w:val="20"/>
                <w:szCs w:val="20"/>
                <w:lang w:val="en-CA"/>
              </w:rPr>
              <w:t>P</w:t>
            </w:r>
            <w:r w:rsidR="00835E9E" w:rsidRPr="003929CC">
              <w:rPr>
                <w:bCs/>
                <w:color w:val="000000" w:themeColor="text1"/>
                <w:sz w:val="20"/>
                <w:szCs w:val="20"/>
                <w:lang w:val="en-CA"/>
              </w:rPr>
              <w:t>resent</w:t>
            </w:r>
            <w:r w:rsidR="00415AB0" w:rsidRPr="003929CC">
              <w:rPr>
                <w:bCs/>
                <w:color w:val="000000" w:themeColor="text1"/>
                <w:sz w:val="20"/>
                <w:szCs w:val="20"/>
                <w:lang w:val="en-CA"/>
              </w:rPr>
              <w:t>F</w:t>
            </w:r>
            <w:r w:rsidR="00835E9E" w:rsidRPr="003929CC">
              <w:rPr>
                <w:bCs/>
                <w:color w:val="000000" w:themeColor="text1"/>
                <w:sz w:val="20"/>
                <w:szCs w:val="20"/>
                <w:lang w:val="en-CA"/>
              </w:rPr>
              <w:t>lag</w:t>
            </w:r>
            <w:r w:rsidR="00C30169" w:rsidRPr="003929CC">
              <w:rPr>
                <w:color w:val="000000" w:themeColor="text1"/>
                <w:sz w:val="20"/>
                <w:szCs w:val="20"/>
                <w:lang w:val="en-CA"/>
              </w:rPr>
              <w:t> </w:t>
            </w:r>
            <w:r w:rsidRPr="003929CC">
              <w:rPr>
                <w:color w:val="000000" w:themeColor="text1"/>
                <w:sz w:val="20"/>
                <w:szCs w:val="20"/>
                <w:lang w:val="en-CA"/>
              </w:rPr>
              <w:t>)</w:t>
            </w:r>
          </w:p>
        </w:tc>
        <w:tc>
          <w:tcPr>
            <w:tcW w:w="1621" w:type="dxa"/>
          </w:tcPr>
          <w:p w14:paraId="47D3E0B0" w14:textId="77777777" w:rsidR="00144110" w:rsidRPr="003929CC" w:rsidRDefault="00144110" w:rsidP="000A2919">
            <w:pPr>
              <w:spacing w:before="20" w:after="20"/>
              <w:jc w:val="center"/>
              <w:rPr>
                <w:color w:val="000000" w:themeColor="text1"/>
                <w:sz w:val="20"/>
                <w:szCs w:val="20"/>
                <w:lang w:val="en-CA"/>
              </w:rPr>
            </w:pPr>
          </w:p>
        </w:tc>
      </w:tr>
      <w:tr w:rsidR="00144110" w:rsidRPr="003929CC" w14:paraId="732136DD" w14:textId="77777777" w:rsidTr="00552AA6">
        <w:trPr>
          <w:jc w:val="center"/>
        </w:trPr>
        <w:tc>
          <w:tcPr>
            <w:tcW w:w="8183" w:type="dxa"/>
          </w:tcPr>
          <w:p w14:paraId="3A147610" w14:textId="0FB7738A" w:rsidR="00144110" w:rsidRPr="003929CC" w:rsidRDefault="00144110" w:rsidP="00144110">
            <w:pPr>
              <w:spacing w:before="20" w:after="20"/>
              <w:rPr>
                <w:color w:val="000000" w:themeColor="text1"/>
                <w:sz w:val="20"/>
                <w:szCs w:val="20"/>
                <w:lang w:val="en-CA" w:eastAsia="ja-JP"/>
              </w:rPr>
            </w:pPr>
            <w:r w:rsidRPr="003929CC">
              <w:rPr>
                <w:b/>
                <w:color w:val="000000" w:themeColor="text1"/>
                <w:sz w:val="20"/>
                <w:szCs w:val="20"/>
                <w:lang w:val="en-CA"/>
              </w:rPr>
              <w:tab/>
            </w:r>
            <w:r w:rsidRPr="003929CC">
              <w:rPr>
                <w:b/>
                <w:color w:val="000000" w:themeColor="text1"/>
                <w:sz w:val="20"/>
                <w:szCs w:val="20"/>
                <w:lang w:val="en-CA"/>
              </w:rPr>
              <w:tab/>
            </w:r>
            <w:r w:rsidR="00C31A85" w:rsidRPr="003929CC">
              <w:rPr>
                <w:b/>
                <w:color w:val="000000" w:themeColor="text1"/>
                <w:sz w:val="20"/>
                <w:szCs w:val="20"/>
                <w:lang w:val="en-CA"/>
              </w:rPr>
              <w:t>rpdu</w:t>
            </w:r>
            <w:r w:rsidRPr="003929CC">
              <w:rPr>
                <w:b/>
                <w:color w:val="000000" w:themeColor="text1"/>
                <w:sz w:val="20"/>
                <w:szCs w:val="20"/>
                <w:lang w:val="en-CA"/>
              </w:rPr>
              <w:t>_patch_in_</w:t>
            </w:r>
            <w:r w:rsidR="00C31A85" w:rsidRPr="003929CC">
              <w:rPr>
                <w:b/>
                <w:color w:val="000000" w:themeColor="text1"/>
                <w:sz w:val="20"/>
                <w:szCs w:val="20"/>
                <w:lang w:val="en-CA"/>
              </w:rPr>
              <w:t>raw</w:t>
            </w:r>
            <w:r w:rsidRPr="003929CC">
              <w:rPr>
                <w:b/>
                <w:color w:val="000000" w:themeColor="text1"/>
                <w:sz w:val="20"/>
                <w:szCs w:val="20"/>
                <w:lang w:val="en-CA"/>
              </w:rPr>
              <w:t>_video_flag</w:t>
            </w:r>
            <w:r w:rsidR="001F3C1E" w:rsidRPr="003929CC">
              <w:rPr>
                <w:color w:val="000000" w:themeColor="text1"/>
                <w:sz w:val="20"/>
                <w:szCs w:val="20"/>
                <w:lang w:val="en-CA"/>
              </w:rPr>
              <w:t>[ patchIdx ]</w:t>
            </w:r>
          </w:p>
        </w:tc>
        <w:tc>
          <w:tcPr>
            <w:tcW w:w="1621" w:type="dxa"/>
          </w:tcPr>
          <w:p w14:paraId="3E0223B9" w14:textId="77777777" w:rsidR="00144110" w:rsidRPr="003929CC" w:rsidRDefault="004552B7" w:rsidP="000A2919">
            <w:pPr>
              <w:spacing w:before="20" w:after="20"/>
              <w:jc w:val="center"/>
              <w:rPr>
                <w:color w:val="000000" w:themeColor="text1"/>
                <w:sz w:val="20"/>
                <w:szCs w:val="20"/>
                <w:lang w:val="en-CA"/>
              </w:rPr>
            </w:pPr>
            <w:r w:rsidRPr="003929CC">
              <w:rPr>
                <w:color w:val="000000" w:themeColor="text1"/>
                <w:sz w:val="20"/>
                <w:szCs w:val="20"/>
                <w:lang w:val="en-CA"/>
              </w:rPr>
              <w:t>u</w:t>
            </w:r>
            <w:r w:rsidR="00144110" w:rsidRPr="003929CC">
              <w:rPr>
                <w:color w:val="000000" w:themeColor="text1"/>
                <w:sz w:val="20"/>
                <w:szCs w:val="20"/>
                <w:lang w:val="en-CA"/>
              </w:rPr>
              <w:t>(</w:t>
            </w:r>
            <w:r w:rsidRPr="003929CC">
              <w:rPr>
                <w:color w:val="000000" w:themeColor="text1"/>
                <w:sz w:val="20"/>
                <w:szCs w:val="20"/>
                <w:lang w:val="en-CA"/>
              </w:rPr>
              <w:t>1</w:t>
            </w:r>
            <w:r w:rsidR="00144110" w:rsidRPr="003929CC">
              <w:rPr>
                <w:color w:val="000000" w:themeColor="text1"/>
                <w:sz w:val="20"/>
                <w:szCs w:val="20"/>
                <w:lang w:val="en-CA"/>
              </w:rPr>
              <w:t>)</w:t>
            </w:r>
          </w:p>
        </w:tc>
      </w:tr>
      <w:tr w:rsidR="00144110" w:rsidRPr="003929CC" w14:paraId="634699AA" w14:textId="77777777" w:rsidTr="00552AA6">
        <w:trPr>
          <w:jc w:val="center"/>
        </w:trPr>
        <w:tc>
          <w:tcPr>
            <w:tcW w:w="8183" w:type="dxa"/>
          </w:tcPr>
          <w:p w14:paraId="5C42A123" w14:textId="0BD83E6B" w:rsidR="00144110" w:rsidRPr="003929CC" w:rsidRDefault="00144110" w:rsidP="00144110">
            <w:pPr>
              <w:spacing w:before="20" w:after="20"/>
              <w:rPr>
                <w:color w:val="000000" w:themeColor="text1"/>
                <w:sz w:val="20"/>
                <w:szCs w:val="20"/>
                <w:lang w:val="en-CA"/>
              </w:rPr>
            </w:pPr>
            <w:r w:rsidRPr="003929CC">
              <w:rPr>
                <w:color w:val="000000" w:themeColor="text1"/>
                <w:sz w:val="20"/>
                <w:szCs w:val="20"/>
                <w:lang w:val="en-CA"/>
              </w:rPr>
              <w:tab/>
            </w:r>
            <w:r w:rsidR="00C31A85" w:rsidRPr="003929CC">
              <w:rPr>
                <w:b/>
                <w:color w:val="000000" w:themeColor="text1"/>
                <w:sz w:val="20"/>
                <w:szCs w:val="20"/>
                <w:lang w:val="en-CA"/>
              </w:rPr>
              <w:t>rpdu</w:t>
            </w:r>
            <w:r w:rsidRPr="003929CC">
              <w:rPr>
                <w:b/>
                <w:color w:val="000000" w:themeColor="text1"/>
                <w:sz w:val="20"/>
                <w:szCs w:val="20"/>
                <w:lang w:val="en-CA"/>
              </w:rPr>
              <w:t>_</w:t>
            </w:r>
            <w:r w:rsidR="00070D8E" w:rsidRPr="003929CC">
              <w:rPr>
                <w:b/>
                <w:color w:val="000000" w:themeColor="text1"/>
                <w:sz w:val="20"/>
                <w:szCs w:val="20"/>
                <w:lang w:val="en-CA"/>
              </w:rPr>
              <w:t>2d_</w:t>
            </w:r>
            <w:r w:rsidR="00627BE0" w:rsidRPr="003929CC">
              <w:rPr>
                <w:b/>
                <w:color w:val="000000" w:themeColor="text1"/>
                <w:sz w:val="20"/>
                <w:szCs w:val="20"/>
                <w:lang w:val="en-CA"/>
              </w:rPr>
              <w:t>pos</w:t>
            </w:r>
            <w:r w:rsidR="00070D8E" w:rsidRPr="003929CC">
              <w:rPr>
                <w:b/>
                <w:color w:val="000000" w:themeColor="text1"/>
                <w:sz w:val="20"/>
                <w:szCs w:val="20"/>
                <w:lang w:val="en-CA"/>
              </w:rPr>
              <w:t>_x</w:t>
            </w:r>
            <w:r w:rsidR="00636D52" w:rsidRPr="003929CC">
              <w:rPr>
                <w:color w:val="000000" w:themeColor="text1"/>
                <w:sz w:val="20"/>
                <w:szCs w:val="20"/>
                <w:lang w:val="en-CA"/>
              </w:rPr>
              <w:t>[ </w:t>
            </w:r>
            <w:r w:rsidR="00E13AB1" w:rsidRPr="003929CC">
              <w:rPr>
                <w:color w:val="000000" w:themeColor="text1"/>
                <w:sz w:val="20"/>
                <w:szCs w:val="20"/>
                <w:lang w:val="en-CA"/>
              </w:rPr>
              <w:t>patchIdx</w:t>
            </w:r>
            <w:r w:rsidR="006A1251" w:rsidRPr="003929CC">
              <w:rPr>
                <w:color w:val="000000" w:themeColor="text1"/>
                <w:sz w:val="20"/>
                <w:szCs w:val="20"/>
                <w:lang w:val="en-CA"/>
              </w:rPr>
              <w:t> </w:t>
            </w:r>
            <w:r w:rsidR="00636D52" w:rsidRPr="003929CC">
              <w:rPr>
                <w:color w:val="000000" w:themeColor="text1"/>
                <w:sz w:val="20"/>
                <w:szCs w:val="20"/>
                <w:lang w:val="en-CA"/>
              </w:rPr>
              <w:t> ]</w:t>
            </w:r>
          </w:p>
        </w:tc>
        <w:tc>
          <w:tcPr>
            <w:tcW w:w="1621" w:type="dxa"/>
          </w:tcPr>
          <w:p w14:paraId="032CA871" w14:textId="77777777" w:rsidR="00144110" w:rsidRPr="003929CC" w:rsidRDefault="004552B7" w:rsidP="000A2919">
            <w:pPr>
              <w:spacing w:before="20" w:after="20"/>
              <w:jc w:val="center"/>
              <w:rPr>
                <w:color w:val="000000" w:themeColor="text1"/>
                <w:sz w:val="20"/>
                <w:szCs w:val="20"/>
                <w:lang w:val="en-CA"/>
              </w:rPr>
            </w:pPr>
            <w:r w:rsidRPr="003929CC">
              <w:rPr>
                <w:color w:val="000000" w:themeColor="text1"/>
                <w:sz w:val="20"/>
                <w:szCs w:val="20"/>
                <w:lang w:val="en-CA"/>
              </w:rPr>
              <w:t>u</w:t>
            </w:r>
            <w:r w:rsidR="00144110" w:rsidRPr="003929CC">
              <w:rPr>
                <w:color w:val="000000" w:themeColor="text1"/>
                <w:sz w:val="20"/>
                <w:szCs w:val="20"/>
                <w:lang w:val="en-CA"/>
              </w:rPr>
              <w:t>(v)</w:t>
            </w:r>
          </w:p>
        </w:tc>
      </w:tr>
      <w:tr w:rsidR="00144110" w:rsidRPr="003929CC" w14:paraId="7A6D02E8" w14:textId="77777777" w:rsidTr="00552AA6">
        <w:trPr>
          <w:jc w:val="center"/>
        </w:trPr>
        <w:tc>
          <w:tcPr>
            <w:tcW w:w="8183" w:type="dxa"/>
          </w:tcPr>
          <w:p w14:paraId="26820BD1" w14:textId="01DF34B7" w:rsidR="00144110" w:rsidRPr="003929CC" w:rsidRDefault="00144110" w:rsidP="00144110">
            <w:pPr>
              <w:spacing w:before="20" w:after="20"/>
              <w:rPr>
                <w:color w:val="000000" w:themeColor="text1"/>
                <w:sz w:val="20"/>
                <w:szCs w:val="20"/>
                <w:lang w:val="en-CA"/>
              </w:rPr>
            </w:pPr>
            <w:r w:rsidRPr="003929CC">
              <w:rPr>
                <w:color w:val="000000" w:themeColor="text1"/>
                <w:sz w:val="20"/>
                <w:szCs w:val="20"/>
                <w:lang w:val="en-CA"/>
              </w:rPr>
              <w:tab/>
            </w:r>
            <w:r w:rsidR="00C31A85" w:rsidRPr="003929CC">
              <w:rPr>
                <w:b/>
                <w:color w:val="000000" w:themeColor="text1"/>
                <w:sz w:val="20"/>
                <w:szCs w:val="20"/>
                <w:lang w:val="en-CA"/>
              </w:rPr>
              <w:t>rpdu</w:t>
            </w:r>
            <w:r w:rsidRPr="003929CC">
              <w:rPr>
                <w:b/>
                <w:color w:val="000000" w:themeColor="text1"/>
                <w:sz w:val="20"/>
                <w:szCs w:val="20"/>
                <w:lang w:val="en-CA"/>
              </w:rPr>
              <w:t>_</w:t>
            </w:r>
            <w:r w:rsidR="00CA4F41" w:rsidRPr="003929CC">
              <w:rPr>
                <w:b/>
                <w:color w:val="000000" w:themeColor="text1"/>
                <w:sz w:val="20"/>
                <w:szCs w:val="20"/>
                <w:lang w:val="en-CA"/>
              </w:rPr>
              <w:t>2d_</w:t>
            </w:r>
            <w:r w:rsidR="00627BE0" w:rsidRPr="003929CC">
              <w:rPr>
                <w:b/>
                <w:color w:val="000000" w:themeColor="text1"/>
                <w:sz w:val="20"/>
                <w:szCs w:val="20"/>
                <w:lang w:val="en-CA"/>
              </w:rPr>
              <w:t>pos</w:t>
            </w:r>
            <w:r w:rsidR="00CA4F41" w:rsidRPr="003929CC">
              <w:rPr>
                <w:b/>
                <w:color w:val="000000" w:themeColor="text1"/>
                <w:sz w:val="20"/>
                <w:szCs w:val="20"/>
                <w:lang w:val="en-CA"/>
              </w:rPr>
              <w:t>_y</w:t>
            </w:r>
            <w:r w:rsidR="00636D52" w:rsidRPr="003929CC">
              <w:rPr>
                <w:color w:val="000000" w:themeColor="text1"/>
                <w:sz w:val="20"/>
                <w:szCs w:val="20"/>
                <w:lang w:val="en-CA"/>
              </w:rPr>
              <w:t>[ </w:t>
            </w:r>
            <w:r w:rsidR="00E13AB1" w:rsidRPr="003929CC">
              <w:rPr>
                <w:color w:val="000000" w:themeColor="text1"/>
                <w:sz w:val="20"/>
                <w:szCs w:val="20"/>
                <w:lang w:val="en-CA"/>
              </w:rPr>
              <w:t>patchIdx</w:t>
            </w:r>
            <w:r w:rsidR="006A1251" w:rsidRPr="003929CC">
              <w:rPr>
                <w:color w:val="000000" w:themeColor="text1"/>
                <w:sz w:val="20"/>
                <w:szCs w:val="20"/>
                <w:lang w:val="en-CA"/>
              </w:rPr>
              <w:t> </w:t>
            </w:r>
            <w:r w:rsidR="00636D52" w:rsidRPr="003929CC">
              <w:rPr>
                <w:color w:val="000000" w:themeColor="text1"/>
                <w:sz w:val="20"/>
                <w:szCs w:val="20"/>
                <w:lang w:val="en-CA"/>
              </w:rPr>
              <w:t> ]</w:t>
            </w:r>
          </w:p>
        </w:tc>
        <w:tc>
          <w:tcPr>
            <w:tcW w:w="1621" w:type="dxa"/>
          </w:tcPr>
          <w:p w14:paraId="660C2179" w14:textId="77777777" w:rsidR="00144110" w:rsidRPr="003929CC" w:rsidRDefault="004552B7" w:rsidP="000A2919">
            <w:pPr>
              <w:spacing w:before="20" w:after="20"/>
              <w:jc w:val="center"/>
              <w:rPr>
                <w:color w:val="000000" w:themeColor="text1"/>
                <w:sz w:val="20"/>
                <w:szCs w:val="20"/>
                <w:lang w:val="en-CA"/>
              </w:rPr>
            </w:pPr>
            <w:r w:rsidRPr="003929CC">
              <w:rPr>
                <w:color w:val="000000" w:themeColor="text1"/>
                <w:sz w:val="20"/>
                <w:szCs w:val="20"/>
                <w:lang w:val="en-CA"/>
              </w:rPr>
              <w:t>u</w:t>
            </w:r>
            <w:r w:rsidR="00144110" w:rsidRPr="003929CC">
              <w:rPr>
                <w:color w:val="000000" w:themeColor="text1"/>
                <w:sz w:val="20"/>
                <w:szCs w:val="20"/>
                <w:lang w:val="en-CA"/>
              </w:rPr>
              <w:t>(v)</w:t>
            </w:r>
          </w:p>
        </w:tc>
      </w:tr>
      <w:tr w:rsidR="00144110" w:rsidRPr="003929CC" w14:paraId="3A12A2D4" w14:textId="77777777" w:rsidTr="00552AA6">
        <w:trPr>
          <w:jc w:val="center"/>
        </w:trPr>
        <w:tc>
          <w:tcPr>
            <w:tcW w:w="8183" w:type="dxa"/>
          </w:tcPr>
          <w:p w14:paraId="43158A53" w14:textId="40E80954" w:rsidR="00144110" w:rsidRPr="003929CC" w:rsidRDefault="00144110" w:rsidP="00144110">
            <w:pPr>
              <w:spacing w:before="20" w:after="20"/>
              <w:rPr>
                <w:color w:val="000000" w:themeColor="text1"/>
                <w:sz w:val="20"/>
                <w:szCs w:val="20"/>
                <w:lang w:val="en-CA" w:eastAsia="ja-JP"/>
              </w:rPr>
            </w:pPr>
            <w:r w:rsidRPr="003929CC">
              <w:rPr>
                <w:color w:val="000000" w:themeColor="text1"/>
                <w:sz w:val="20"/>
                <w:szCs w:val="20"/>
                <w:lang w:val="en-CA"/>
              </w:rPr>
              <w:tab/>
            </w:r>
            <w:r w:rsidR="00C31A85" w:rsidRPr="003929CC">
              <w:rPr>
                <w:b/>
                <w:color w:val="000000" w:themeColor="text1"/>
                <w:sz w:val="20"/>
                <w:szCs w:val="20"/>
                <w:lang w:val="en-CA"/>
              </w:rPr>
              <w:t>rpdu</w:t>
            </w:r>
            <w:r w:rsidRPr="003929CC">
              <w:rPr>
                <w:b/>
                <w:color w:val="000000" w:themeColor="text1"/>
                <w:sz w:val="20"/>
                <w:szCs w:val="20"/>
                <w:lang w:val="en-CA"/>
              </w:rPr>
              <w:t>_2d_</w:t>
            </w:r>
            <w:r w:rsidR="00E6438C" w:rsidRPr="003929CC">
              <w:rPr>
                <w:b/>
                <w:color w:val="000000" w:themeColor="text1"/>
                <w:sz w:val="20"/>
                <w:szCs w:val="20"/>
                <w:lang w:val="en-CA"/>
              </w:rPr>
              <w:t>delta_</w:t>
            </w:r>
            <w:r w:rsidR="008E0BEB" w:rsidRPr="003929CC">
              <w:rPr>
                <w:b/>
                <w:color w:val="000000" w:themeColor="text1"/>
                <w:sz w:val="20"/>
                <w:szCs w:val="20"/>
                <w:lang w:val="en-CA"/>
              </w:rPr>
              <w:t>size_x</w:t>
            </w:r>
            <w:r w:rsidR="00636D52" w:rsidRPr="003929CC">
              <w:rPr>
                <w:color w:val="000000" w:themeColor="text1"/>
                <w:sz w:val="20"/>
                <w:szCs w:val="20"/>
                <w:lang w:val="en-CA"/>
              </w:rPr>
              <w:t>[ </w:t>
            </w:r>
            <w:r w:rsidR="00E13AB1" w:rsidRPr="003929CC">
              <w:rPr>
                <w:color w:val="000000" w:themeColor="text1"/>
                <w:sz w:val="20"/>
                <w:szCs w:val="20"/>
                <w:lang w:val="en-CA"/>
              </w:rPr>
              <w:t>patchIdx</w:t>
            </w:r>
            <w:r w:rsidR="006A1251" w:rsidRPr="003929CC">
              <w:rPr>
                <w:color w:val="000000" w:themeColor="text1"/>
                <w:sz w:val="20"/>
                <w:szCs w:val="20"/>
                <w:lang w:val="en-CA"/>
              </w:rPr>
              <w:t> </w:t>
            </w:r>
            <w:r w:rsidR="006A1251" w:rsidRPr="003929CC" w:rsidDel="006A1251">
              <w:rPr>
                <w:color w:val="000000" w:themeColor="text1"/>
                <w:sz w:val="20"/>
                <w:szCs w:val="20"/>
                <w:lang w:val="en-CA"/>
              </w:rPr>
              <w:t xml:space="preserve"> </w:t>
            </w:r>
            <w:r w:rsidR="00636D52" w:rsidRPr="003929CC">
              <w:rPr>
                <w:color w:val="000000" w:themeColor="text1"/>
                <w:sz w:val="20"/>
                <w:szCs w:val="20"/>
                <w:lang w:val="en-CA"/>
              </w:rPr>
              <w:t> ]</w:t>
            </w:r>
          </w:p>
        </w:tc>
        <w:tc>
          <w:tcPr>
            <w:tcW w:w="1621" w:type="dxa"/>
          </w:tcPr>
          <w:p w14:paraId="2C68585D" w14:textId="77777777" w:rsidR="00144110" w:rsidRPr="003929CC" w:rsidRDefault="004552B7" w:rsidP="000A2919">
            <w:pPr>
              <w:spacing w:before="20" w:after="20"/>
              <w:jc w:val="center"/>
              <w:rPr>
                <w:color w:val="000000" w:themeColor="text1"/>
                <w:sz w:val="20"/>
                <w:szCs w:val="20"/>
                <w:lang w:val="en-CA"/>
              </w:rPr>
            </w:pPr>
            <w:r w:rsidRPr="003929CC">
              <w:rPr>
                <w:color w:val="000000" w:themeColor="text1"/>
                <w:sz w:val="20"/>
                <w:szCs w:val="20"/>
                <w:lang w:val="en-CA"/>
              </w:rPr>
              <w:t>s</w:t>
            </w:r>
            <w:r w:rsidR="000A5113" w:rsidRPr="003929CC">
              <w:rPr>
                <w:color w:val="000000" w:themeColor="text1"/>
                <w:sz w:val="20"/>
                <w:szCs w:val="20"/>
                <w:lang w:val="en-CA"/>
              </w:rPr>
              <w:t>e</w:t>
            </w:r>
            <w:r w:rsidR="00144110" w:rsidRPr="003929CC">
              <w:rPr>
                <w:color w:val="000000" w:themeColor="text1"/>
                <w:sz w:val="20"/>
                <w:szCs w:val="20"/>
                <w:lang w:val="en-CA"/>
              </w:rPr>
              <w:t>(v)</w:t>
            </w:r>
          </w:p>
        </w:tc>
      </w:tr>
      <w:tr w:rsidR="00144110" w:rsidRPr="003929CC" w14:paraId="6B2B4089" w14:textId="77777777" w:rsidTr="00552AA6">
        <w:trPr>
          <w:jc w:val="center"/>
        </w:trPr>
        <w:tc>
          <w:tcPr>
            <w:tcW w:w="8183" w:type="dxa"/>
          </w:tcPr>
          <w:p w14:paraId="77FD7DF2" w14:textId="4726CA15" w:rsidR="00144110" w:rsidRPr="003929CC" w:rsidRDefault="00144110" w:rsidP="00144110">
            <w:pPr>
              <w:spacing w:before="20" w:after="20"/>
              <w:rPr>
                <w:color w:val="000000" w:themeColor="text1"/>
                <w:sz w:val="20"/>
                <w:szCs w:val="20"/>
                <w:lang w:val="en-CA" w:eastAsia="ja-JP"/>
              </w:rPr>
            </w:pPr>
            <w:r w:rsidRPr="003929CC">
              <w:rPr>
                <w:color w:val="000000" w:themeColor="text1"/>
                <w:sz w:val="20"/>
                <w:szCs w:val="20"/>
                <w:lang w:val="en-CA"/>
              </w:rPr>
              <w:tab/>
            </w:r>
            <w:r w:rsidR="00C31A85" w:rsidRPr="003929CC">
              <w:rPr>
                <w:b/>
                <w:color w:val="000000" w:themeColor="text1"/>
                <w:sz w:val="20"/>
                <w:szCs w:val="20"/>
                <w:lang w:val="en-CA"/>
              </w:rPr>
              <w:t>rpdu</w:t>
            </w:r>
            <w:r w:rsidRPr="003929CC">
              <w:rPr>
                <w:b/>
                <w:color w:val="000000" w:themeColor="text1"/>
                <w:sz w:val="20"/>
                <w:szCs w:val="20"/>
                <w:lang w:val="en-CA"/>
              </w:rPr>
              <w:t>_2d_</w:t>
            </w:r>
            <w:r w:rsidR="00E6438C" w:rsidRPr="003929CC">
              <w:rPr>
                <w:b/>
                <w:color w:val="000000" w:themeColor="text1"/>
                <w:sz w:val="20"/>
                <w:szCs w:val="20"/>
                <w:lang w:val="en-CA"/>
              </w:rPr>
              <w:t>delta_</w:t>
            </w:r>
            <w:r w:rsidR="008E0BEB" w:rsidRPr="003929CC">
              <w:rPr>
                <w:b/>
                <w:color w:val="000000" w:themeColor="text1"/>
                <w:sz w:val="20"/>
                <w:szCs w:val="20"/>
                <w:lang w:val="en-CA"/>
              </w:rPr>
              <w:t>size_y</w:t>
            </w:r>
            <w:r w:rsidR="00636D52" w:rsidRPr="003929CC">
              <w:rPr>
                <w:color w:val="000000" w:themeColor="text1"/>
                <w:sz w:val="20"/>
                <w:szCs w:val="20"/>
                <w:lang w:val="en-CA"/>
              </w:rPr>
              <w:t>[ </w:t>
            </w:r>
            <w:r w:rsidR="00E13AB1" w:rsidRPr="003929CC">
              <w:rPr>
                <w:color w:val="000000" w:themeColor="text1"/>
                <w:sz w:val="20"/>
                <w:szCs w:val="20"/>
                <w:lang w:val="en-CA"/>
              </w:rPr>
              <w:t>patchIdx</w:t>
            </w:r>
            <w:r w:rsidR="006A1251" w:rsidRPr="003929CC">
              <w:rPr>
                <w:color w:val="000000" w:themeColor="text1"/>
                <w:sz w:val="20"/>
                <w:szCs w:val="20"/>
                <w:lang w:val="en-CA"/>
              </w:rPr>
              <w:t> </w:t>
            </w:r>
            <w:r w:rsidR="006A1251" w:rsidRPr="003929CC" w:rsidDel="006A1251">
              <w:rPr>
                <w:color w:val="000000" w:themeColor="text1"/>
                <w:sz w:val="20"/>
                <w:szCs w:val="20"/>
                <w:lang w:val="en-CA"/>
              </w:rPr>
              <w:t xml:space="preserve"> </w:t>
            </w:r>
            <w:r w:rsidR="00636D52" w:rsidRPr="003929CC">
              <w:rPr>
                <w:color w:val="000000" w:themeColor="text1"/>
                <w:sz w:val="20"/>
                <w:szCs w:val="20"/>
                <w:lang w:val="en-CA"/>
              </w:rPr>
              <w:t> ]</w:t>
            </w:r>
          </w:p>
        </w:tc>
        <w:tc>
          <w:tcPr>
            <w:tcW w:w="1621" w:type="dxa"/>
          </w:tcPr>
          <w:p w14:paraId="52D5B26F" w14:textId="77777777" w:rsidR="00144110" w:rsidRPr="003929CC" w:rsidRDefault="004552B7" w:rsidP="000A2919">
            <w:pPr>
              <w:spacing w:before="20" w:after="20"/>
              <w:jc w:val="center"/>
              <w:rPr>
                <w:color w:val="000000" w:themeColor="text1"/>
                <w:sz w:val="20"/>
                <w:szCs w:val="20"/>
                <w:lang w:val="en-CA"/>
              </w:rPr>
            </w:pPr>
            <w:r w:rsidRPr="003929CC">
              <w:rPr>
                <w:color w:val="000000" w:themeColor="text1"/>
                <w:sz w:val="20"/>
                <w:szCs w:val="20"/>
                <w:lang w:val="en-CA"/>
              </w:rPr>
              <w:t>s</w:t>
            </w:r>
            <w:r w:rsidR="000A5113" w:rsidRPr="003929CC">
              <w:rPr>
                <w:color w:val="000000" w:themeColor="text1"/>
                <w:sz w:val="20"/>
                <w:szCs w:val="20"/>
                <w:lang w:val="en-CA"/>
              </w:rPr>
              <w:t>e</w:t>
            </w:r>
            <w:r w:rsidR="00144110" w:rsidRPr="003929CC">
              <w:rPr>
                <w:color w:val="000000" w:themeColor="text1"/>
                <w:sz w:val="20"/>
                <w:szCs w:val="20"/>
                <w:lang w:val="en-CA"/>
              </w:rPr>
              <w:t>(v)</w:t>
            </w:r>
          </w:p>
        </w:tc>
      </w:tr>
      <w:tr w:rsidR="00FA649E" w:rsidRPr="003929CC" w14:paraId="1967D19D" w14:textId="77777777" w:rsidTr="00E81223">
        <w:trPr>
          <w:jc w:val="center"/>
        </w:trPr>
        <w:tc>
          <w:tcPr>
            <w:tcW w:w="8183" w:type="dxa"/>
          </w:tcPr>
          <w:p w14:paraId="7557BD67" w14:textId="1804A393" w:rsidR="00FA649E" w:rsidRPr="003929CC" w:rsidRDefault="00FA649E" w:rsidP="00E81223">
            <w:pPr>
              <w:spacing w:before="20" w:after="20"/>
              <w:rPr>
                <w:color w:val="000000" w:themeColor="text1"/>
                <w:sz w:val="20"/>
                <w:szCs w:val="20"/>
                <w:lang w:val="en-CA"/>
              </w:rPr>
            </w:pPr>
            <w:r w:rsidRPr="003929CC">
              <w:rPr>
                <w:color w:val="000000" w:themeColor="text1"/>
                <w:sz w:val="20"/>
                <w:szCs w:val="20"/>
                <w:lang w:val="en-CA"/>
              </w:rPr>
              <w:tab/>
            </w:r>
            <w:r w:rsidR="00C31A85" w:rsidRPr="003929CC">
              <w:rPr>
                <w:b/>
                <w:color w:val="000000" w:themeColor="text1"/>
                <w:sz w:val="20"/>
                <w:szCs w:val="20"/>
                <w:lang w:val="en-CA"/>
              </w:rPr>
              <w:t>rpdu</w:t>
            </w:r>
            <w:r w:rsidRPr="003929CC">
              <w:rPr>
                <w:b/>
                <w:color w:val="000000" w:themeColor="text1"/>
                <w:sz w:val="20"/>
                <w:szCs w:val="20"/>
                <w:lang w:val="en-CA"/>
              </w:rPr>
              <w:t>_3d_</w:t>
            </w:r>
            <w:r w:rsidR="00627BE0" w:rsidRPr="003929CC">
              <w:rPr>
                <w:b/>
                <w:color w:val="000000" w:themeColor="text1"/>
                <w:sz w:val="20"/>
                <w:szCs w:val="20"/>
                <w:lang w:val="en-CA"/>
              </w:rPr>
              <w:t>pos</w:t>
            </w:r>
            <w:r w:rsidR="003958C8" w:rsidRPr="003929CC">
              <w:rPr>
                <w:b/>
                <w:color w:val="000000" w:themeColor="text1"/>
                <w:sz w:val="20"/>
                <w:szCs w:val="20"/>
                <w:lang w:val="en-CA"/>
              </w:rPr>
              <w:t>_x</w:t>
            </w:r>
            <w:r w:rsidR="001F3C1E" w:rsidRPr="003929CC">
              <w:rPr>
                <w:color w:val="000000" w:themeColor="text1"/>
                <w:sz w:val="20"/>
                <w:szCs w:val="20"/>
                <w:lang w:val="en-CA"/>
              </w:rPr>
              <w:t>[ patchIdx ]</w:t>
            </w:r>
          </w:p>
        </w:tc>
        <w:tc>
          <w:tcPr>
            <w:tcW w:w="1621" w:type="dxa"/>
          </w:tcPr>
          <w:p w14:paraId="420A1F84" w14:textId="77777777" w:rsidR="00FA649E" w:rsidRPr="003929CC" w:rsidDel="004552B7" w:rsidRDefault="00FA649E" w:rsidP="000A2919">
            <w:pPr>
              <w:spacing w:before="20" w:after="20"/>
              <w:jc w:val="center"/>
              <w:rPr>
                <w:color w:val="000000" w:themeColor="text1"/>
                <w:sz w:val="20"/>
                <w:szCs w:val="20"/>
                <w:lang w:val="en-CA"/>
              </w:rPr>
            </w:pPr>
            <w:r w:rsidRPr="003929CC">
              <w:rPr>
                <w:color w:val="000000" w:themeColor="text1"/>
                <w:sz w:val="20"/>
                <w:szCs w:val="20"/>
                <w:lang w:val="en-CA"/>
              </w:rPr>
              <w:t>u(v)</w:t>
            </w:r>
          </w:p>
        </w:tc>
      </w:tr>
      <w:tr w:rsidR="00FA649E" w:rsidRPr="003929CC" w14:paraId="4AF417A8" w14:textId="77777777" w:rsidTr="00E81223">
        <w:trPr>
          <w:jc w:val="center"/>
        </w:trPr>
        <w:tc>
          <w:tcPr>
            <w:tcW w:w="8183" w:type="dxa"/>
          </w:tcPr>
          <w:p w14:paraId="3EE13287" w14:textId="5A974AD6" w:rsidR="00FA649E" w:rsidRPr="003929CC" w:rsidRDefault="00FA649E" w:rsidP="00E81223">
            <w:pPr>
              <w:spacing w:before="20" w:after="20"/>
              <w:rPr>
                <w:color w:val="000000" w:themeColor="text1"/>
                <w:sz w:val="20"/>
                <w:szCs w:val="20"/>
                <w:lang w:val="en-CA"/>
              </w:rPr>
            </w:pPr>
            <w:r w:rsidRPr="003929CC">
              <w:rPr>
                <w:color w:val="000000" w:themeColor="text1"/>
                <w:sz w:val="20"/>
                <w:szCs w:val="20"/>
                <w:lang w:val="en-CA"/>
              </w:rPr>
              <w:tab/>
            </w:r>
            <w:r w:rsidR="00C31A85" w:rsidRPr="003929CC">
              <w:rPr>
                <w:b/>
                <w:color w:val="000000" w:themeColor="text1"/>
                <w:sz w:val="20"/>
                <w:szCs w:val="20"/>
                <w:lang w:val="en-CA"/>
              </w:rPr>
              <w:t>rpdu</w:t>
            </w:r>
            <w:r w:rsidRPr="003929CC">
              <w:rPr>
                <w:b/>
                <w:color w:val="000000" w:themeColor="text1"/>
                <w:sz w:val="20"/>
                <w:szCs w:val="20"/>
                <w:lang w:val="en-CA"/>
              </w:rPr>
              <w:t>_3d_</w:t>
            </w:r>
            <w:r w:rsidR="00627BE0" w:rsidRPr="003929CC">
              <w:rPr>
                <w:b/>
                <w:color w:val="000000" w:themeColor="text1"/>
                <w:sz w:val="20"/>
                <w:szCs w:val="20"/>
                <w:lang w:val="en-CA"/>
              </w:rPr>
              <w:t>pos</w:t>
            </w:r>
            <w:r w:rsidR="003958C8" w:rsidRPr="003929CC">
              <w:rPr>
                <w:b/>
                <w:color w:val="000000" w:themeColor="text1"/>
                <w:sz w:val="20"/>
                <w:szCs w:val="20"/>
                <w:lang w:val="en-CA"/>
              </w:rPr>
              <w:t>_y</w:t>
            </w:r>
            <w:r w:rsidR="001F3C1E" w:rsidRPr="003929CC">
              <w:rPr>
                <w:color w:val="000000" w:themeColor="text1"/>
                <w:sz w:val="20"/>
                <w:szCs w:val="20"/>
                <w:lang w:val="en-CA"/>
              </w:rPr>
              <w:t>[ patchIdx ]</w:t>
            </w:r>
          </w:p>
        </w:tc>
        <w:tc>
          <w:tcPr>
            <w:tcW w:w="1621" w:type="dxa"/>
          </w:tcPr>
          <w:p w14:paraId="605C2B40" w14:textId="77777777" w:rsidR="00FA649E" w:rsidRPr="003929CC" w:rsidDel="004552B7" w:rsidRDefault="00FA649E" w:rsidP="000A2919">
            <w:pPr>
              <w:spacing w:before="20" w:after="20"/>
              <w:jc w:val="center"/>
              <w:rPr>
                <w:color w:val="000000" w:themeColor="text1"/>
                <w:sz w:val="20"/>
                <w:szCs w:val="20"/>
                <w:lang w:val="en-CA"/>
              </w:rPr>
            </w:pPr>
            <w:r w:rsidRPr="003929CC">
              <w:rPr>
                <w:color w:val="000000" w:themeColor="text1"/>
                <w:sz w:val="20"/>
                <w:szCs w:val="20"/>
                <w:lang w:val="en-CA"/>
              </w:rPr>
              <w:t>u(v)</w:t>
            </w:r>
          </w:p>
        </w:tc>
      </w:tr>
      <w:tr w:rsidR="00FA649E" w:rsidRPr="003929CC" w14:paraId="1D942888" w14:textId="77777777" w:rsidTr="00E81223">
        <w:trPr>
          <w:jc w:val="center"/>
        </w:trPr>
        <w:tc>
          <w:tcPr>
            <w:tcW w:w="8183" w:type="dxa"/>
          </w:tcPr>
          <w:p w14:paraId="113C66F8" w14:textId="4D235AA2" w:rsidR="00FA649E" w:rsidRPr="003929CC" w:rsidRDefault="00FA649E" w:rsidP="00E81223">
            <w:pPr>
              <w:spacing w:before="20" w:after="20"/>
              <w:rPr>
                <w:color w:val="000000" w:themeColor="text1"/>
                <w:sz w:val="20"/>
                <w:szCs w:val="20"/>
                <w:lang w:val="en-CA"/>
              </w:rPr>
            </w:pPr>
            <w:r w:rsidRPr="003929CC">
              <w:rPr>
                <w:color w:val="000000" w:themeColor="text1"/>
                <w:sz w:val="20"/>
                <w:szCs w:val="20"/>
                <w:lang w:val="en-CA"/>
              </w:rPr>
              <w:tab/>
            </w:r>
            <w:r w:rsidR="00C31A85" w:rsidRPr="003929CC">
              <w:rPr>
                <w:b/>
                <w:color w:val="000000" w:themeColor="text1"/>
                <w:sz w:val="20"/>
                <w:szCs w:val="20"/>
                <w:lang w:val="en-CA"/>
              </w:rPr>
              <w:t>rpdu</w:t>
            </w:r>
            <w:r w:rsidRPr="003929CC">
              <w:rPr>
                <w:b/>
                <w:color w:val="000000" w:themeColor="text1"/>
                <w:sz w:val="20"/>
                <w:szCs w:val="20"/>
                <w:lang w:val="en-CA"/>
              </w:rPr>
              <w:t>_3d_</w:t>
            </w:r>
            <w:r w:rsidR="00627BE0" w:rsidRPr="003929CC">
              <w:rPr>
                <w:b/>
                <w:color w:val="000000" w:themeColor="text1"/>
                <w:sz w:val="20"/>
                <w:szCs w:val="20"/>
                <w:lang w:val="en-CA"/>
              </w:rPr>
              <w:t>pos</w:t>
            </w:r>
            <w:r w:rsidRPr="003929CC">
              <w:rPr>
                <w:b/>
                <w:color w:val="000000" w:themeColor="text1"/>
                <w:sz w:val="20"/>
                <w:szCs w:val="20"/>
                <w:lang w:val="en-CA"/>
              </w:rPr>
              <w:t>_</w:t>
            </w:r>
            <w:r w:rsidR="00A37102" w:rsidRPr="003929CC">
              <w:rPr>
                <w:b/>
                <w:color w:val="000000" w:themeColor="text1"/>
                <w:sz w:val="20"/>
                <w:szCs w:val="20"/>
                <w:lang w:val="en-CA"/>
              </w:rPr>
              <w:t>z</w:t>
            </w:r>
            <w:r w:rsidR="001F3C1E" w:rsidRPr="003929CC">
              <w:rPr>
                <w:color w:val="000000" w:themeColor="text1"/>
                <w:sz w:val="20"/>
                <w:szCs w:val="20"/>
                <w:lang w:val="en-CA"/>
              </w:rPr>
              <w:t>[ patchIdx ]</w:t>
            </w:r>
          </w:p>
        </w:tc>
        <w:tc>
          <w:tcPr>
            <w:tcW w:w="1621" w:type="dxa"/>
          </w:tcPr>
          <w:p w14:paraId="5546F0E3" w14:textId="77777777" w:rsidR="00FA649E" w:rsidRPr="003929CC" w:rsidDel="004552B7" w:rsidRDefault="00FA649E" w:rsidP="000A2919">
            <w:pPr>
              <w:spacing w:before="20" w:after="20"/>
              <w:jc w:val="center"/>
              <w:rPr>
                <w:color w:val="000000" w:themeColor="text1"/>
                <w:sz w:val="20"/>
                <w:szCs w:val="20"/>
                <w:lang w:val="en-CA"/>
              </w:rPr>
            </w:pPr>
            <w:r w:rsidRPr="003929CC">
              <w:rPr>
                <w:color w:val="000000" w:themeColor="text1"/>
                <w:sz w:val="20"/>
                <w:szCs w:val="20"/>
                <w:lang w:val="en-CA"/>
              </w:rPr>
              <w:t>u(v)</w:t>
            </w:r>
          </w:p>
        </w:tc>
      </w:tr>
      <w:tr w:rsidR="00144110" w:rsidRPr="003929CC" w14:paraId="09DE1A18" w14:textId="77777777" w:rsidTr="00552AA6">
        <w:trPr>
          <w:jc w:val="center"/>
        </w:trPr>
        <w:tc>
          <w:tcPr>
            <w:tcW w:w="8183" w:type="dxa"/>
          </w:tcPr>
          <w:p w14:paraId="57E3AABE" w14:textId="085E3A90" w:rsidR="00144110" w:rsidRPr="003929CC" w:rsidRDefault="00144110" w:rsidP="00144110">
            <w:pPr>
              <w:spacing w:before="20" w:after="20"/>
              <w:rPr>
                <w:color w:val="000000" w:themeColor="text1"/>
                <w:sz w:val="20"/>
                <w:szCs w:val="20"/>
                <w:lang w:val="en-CA" w:eastAsia="ja-JP"/>
              </w:rPr>
            </w:pPr>
            <w:r w:rsidRPr="003929CC">
              <w:rPr>
                <w:color w:val="000000" w:themeColor="text1"/>
                <w:sz w:val="20"/>
                <w:szCs w:val="20"/>
                <w:lang w:val="en-CA"/>
              </w:rPr>
              <w:tab/>
            </w:r>
            <w:r w:rsidR="00C31A85" w:rsidRPr="003929CC">
              <w:rPr>
                <w:b/>
                <w:color w:val="000000" w:themeColor="text1"/>
                <w:sz w:val="20"/>
                <w:szCs w:val="20"/>
                <w:lang w:val="en-CA"/>
              </w:rPr>
              <w:t>rpdu</w:t>
            </w:r>
            <w:r w:rsidRPr="003929CC">
              <w:rPr>
                <w:b/>
                <w:color w:val="000000" w:themeColor="text1"/>
                <w:sz w:val="20"/>
                <w:szCs w:val="20"/>
                <w:lang w:val="en-CA"/>
              </w:rPr>
              <w:t>_points</w:t>
            </w:r>
            <w:r w:rsidR="001F3C1E" w:rsidRPr="003929CC">
              <w:rPr>
                <w:color w:val="000000" w:themeColor="text1"/>
                <w:sz w:val="20"/>
                <w:szCs w:val="20"/>
                <w:lang w:val="en-CA"/>
              </w:rPr>
              <w:t>[ patchIdx ]</w:t>
            </w:r>
          </w:p>
        </w:tc>
        <w:tc>
          <w:tcPr>
            <w:tcW w:w="1621" w:type="dxa"/>
          </w:tcPr>
          <w:p w14:paraId="541A23D9" w14:textId="77777777" w:rsidR="00144110" w:rsidRPr="003929CC" w:rsidRDefault="004552B7" w:rsidP="000A2919">
            <w:pPr>
              <w:spacing w:before="20" w:after="20"/>
              <w:jc w:val="center"/>
              <w:rPr>
                <w:color w:val="000000" w:themeColor="text1"/>
                <w:sz w:val="20"/>
                <w:szCs w:val="20"/>
                <w:lang w:val="en-CA"/>
              </w:rPr>
            </w:pPr>
            <w:r w:rsidRPr="003929CC">
              <w:rPr>
                <w:color w:val="000000" w:themeColor="text1"/>
                <w:sz w:val="20"/>
                <w:szCs w:val="20"/>
                <w:lang w:val="en-CA"/>
              </w:rPr>
              <w:t>u</w:t>
            </w:r>
            <w:r w:rsidR="00E81223" w:rsidRPr="003929CC">
              <w:rPr>
                <w:color w:val="000000" w:themeColor="text1"/>
                <w:sz w:val="20"/>
                <w:szCs w:val="20"/>
                <w:lang w:val="en-CA"/>
              </w:rPr>
              <w:t>e</w:t>
            </w:r>
            <w:r w:rsidR="00144110" w:rsidRPr="003929CC">
              <w:rPr>
                <w:color w:val="000000" w:themeColor="text1"/>
                <w:sz w:val="20"/>
                <w:szCs w:val="20"/>
                <w:lang w:val="en-CA"/>
              </w:rPr>
              <w:t>(v)</w:t>
            </w:r>
          </w:p>
        </w:tc>
      </w:tr>
      <w:tr w:rsidR="00144110" w:rsidRPr="003929CC" w14:paraId="37CC83EC" w14:textId="77777777" w:rsidTr="00552AA6">
        <w:trPr>
          <w:jc w:val="center"/>
        </w:trPr>
        <w:tc>
          <w:tcPr>
            <w:tcW w:w="8183" w:type="dxa"/>
          </w:tcPr>
          <w:p w14:paraId="289BD187" w14:textId="77777777" w:rsidR="00144110" w:rsidRPr="003929CC" w:rsidRDefault="00144110" w:rsidP="00552AA6">
            <w:pPr>
              <w:spacing w:before="20" w:after="20"/>
              <w:rPr>
                <w:color w:val="000000" w:themeColor="text1"/>
                <w:sz w:val="20"/>
                <w:szCs w:val="20"/>
                <w:lang w:val="en-CA"/>
              </w:rPr>
            </w:pPr>
            <w:r w:rsidRPr="003929CC">
              <w:rPr>
                <w:color w:val="000000" w:themeColor="text1"/>
                <w:sz w:val="20"/>
                <w:szCs w:val="20"/>
                <w:lang w:val="en-CA"/>
              </w:rPr>
              <w:t>}</w:t>
            </w:r>
          </w:p>
        </w:tc>
        <w:tc>
          <w:tcPr>
            <w:tcW w:w="1621" w:type="dxa"/>
          </w:tcPr>
          <w:p w14:paraId="7CC1F477" w14:textId="77777777" w:rsidR="00144110" w:rsidRPr="003929CC" w:rsidRDefault="00144110" w:rsidP="000A2919">
            <w:pPr>
              <w:spacing w:before="20" w:after="20"/>
              <w:jc w:val="center"/>
              <w:rPr>
                <w:color w:val="000000" w:themeColor="text1"/>
                <w:sz w:val="20"/>
                <w:szCs w:val="20"/>
                <w:lang w:val="en-CA"/>
              </w:rPr>
            </w:pPr>
          </w:p>
        </w:tc>
      </w:tr>
    </w:tbl>
    <w:p w14:paraId="122C1027" w14:textId="59A35FD5" w:rsidR="00552355" w:rsidRPr="003929CC" w:rsidRDefault="00552355" w:rsidP="00552355">
      <w:pPr>
        <w:pStyle w:val="Heading4"/>
      </w:pPr>
      <w:bookmarkStart w:id="576" w:name="_Ref1641540"/>
      <w:r w:rsidRPr="003929CC">
        <w:rPr>
          <w:color w:val="000000" w:themeColor="text1"/>
        </w:rPr>
        <w:t>EOM</w:t>
      </w:r>
      <w:r w:rsidRPr="003929CC">
        <w:t xml:space="preserve"> patch data unit syntax</w:t>
      </w:r>
    </w:p>
    <w:tbl>
      <w:tblPr>
        <w:tblStyle w:val="TableGrid"/>
        <w:tblW w:w="5032" w:type="pct"/>
        <w:jc w:val="center"/>
        <w:tblLayout w:type="fixed"/>
        <w:tblLook w:val="04A0" w:firstRow="1" w:lastRow="0" w:firstColumn="1" w:lastColumn="0" w:noHBand="0" w:noVBand="1"/>
      </w:tblPr>
      <w:tblGrid>
        <w:gridCol w:w="8183"/>
        <w:gridCol w:w="1621"/>
      </w:tblGrid>
      <w:tr w:rsidR="00552355" w:rsidRPr="003929CC" w14:paraId="2F25730C" w14:textId="77777777" w:rsidTr="003958E9">
        <w:trPr>
          <w:jc w:val="center"/>
        </w:trPr>
        <w:tc>
          <w:tcPr>
            <w:tcW w:w="8183" w:type="dxa"/>
          </w:tcPr>
          <w:p w14:paraId="3F745041" w14:textId="28EB88BD" w:rsidR="00552355" w:rsidRPr="003929CC" w:rsidRDefault="00552355" w:rsidP="003958E9">
            <w:pPr>
              <w:spacing w:before="20" w:after="20"/>
              <w:rPr>
                <w:color w:val="000000" w:themeColor="text1"/>
                <w:sz w:val="20"/>
                <w:szCs w:val="20"/>
                <w:lang w:val="en-CA"/>
              </w:rPr>
            </w:pPr>
            <w:r w:rsidRPr="003929CC">
              <w:rPr>
                <w:color w:val="000000" w:themeColor="text1"/>
                <w:sz w:val="20"/>
                <w:szCs w:val="20"/>
                <w:lang w:val="en-CA"/>
              </w:rPr>
              <w:t>eom_patch_data_unit( patchIdx ) {</w:t>
            </w:r>
          </w:p>
        </w:tc>
        <w:tc>
          <w:tcPr>
            <w:tcW w:w="1621" w:type="dxa"/>
          </w:tcPr>
          <w:p w14:paraId="6C37AE45" w14:textId="77777777" w:rsidR="00552355" w:rsidRPr="003929CC" w:rsidRDefault="00552355" w:rsidP="003958E9">
            <w:pPr>
              <w:spacing w:before="20" w:after="20"/>
              <w:jc w:val="center"/>
              <w:rPr>
                <w:b/>
                <w:color w:val="000000" w:themeColor="text1"/>
                <w:sz w:val="20"/>
                <w:szCs w:val="20"/>
                <w:lang w:val="en-CA"/>
              </w:rPr>
            </w:pPr>
            <w:r w:rsidRPr="003929CC">
              <w:rPr>
                <w:b/>
                <w:color w:val="000000" w:themeColor="text1"/>
                <w:sz w:val="20"/>
                <w:szCs w:val="20"/>
                <w:lang w:val="en-CA"/>
              </w:rPr>
              <w:t>Descriptor</w:t>
            </w:r>
          </w:p>
        </w:tc>
      </w:tr>
      <w:tr w:rsidR="00552355" w:rsidRPr="003929CC" w14:paraId="7733EEF9" w14:textId="77777777" w:rsidTr="003958E9">
        <w:trPr>
          <w:jc w:val="center"/>
        </w:trPr>
        <w:tc>
          <w:tcPr>
            <w:tcW w:w="8183" w:type="dxa"/>
          </w:tcPr>
          <w:p w14:paraId="59C64401" w14:textId="21F9693A" w:rsidR="00552355" w:rsidRPr="003929CC" w:rsidRDefault="00552355" w:rsidP="003958E9">
            <w:pPr>
              <w:spacing w:before="20" w:after="20"/>
              <w:rPr>
                <w:color w:val="000000" w:themeColor="text1"/>
                <w:sz w:val="20"/>
                <w:szCs w:val="20"/>
                <w:lang w:val="en-CA"/>
              </w:rPr>
            </w:pPr>
            <w:r w:rsidRPr="003929CC">
              <w:rPr>
                <w:color w:val="000000" w:themeColor="text1"/>
                <w:sz w:val="20"/>
                <w:szCs w:val="20"/>
                <w:lang w:val="en-CA"/>
              </w:rPr>
              <w:tab/>
            </w:r>
            <w:r w:rsidRPr="003929CC">
              <w:rPr>
                <w:b/>
                <w:color w:val="000000" w:themeColor="text1"/>
                <w:sz w:val="20"/>
                <w:szCs w:val="20"/>
                <w:lang w:val="en-CA"/>
              </w:rPr>
              <w:t>epdu_2d_</w:t>
            </w:r>
            <w:r w:rsidR="00627BE0" w:rsidRPr="003929CC">
              <w:rPr>
                <w:b/>
                <w:color w:val="000000" w:themeColor="text1"/>
                <w:sz w:val="20"/>
                <w:szCs w:val="20"/>
                <w:lang w:val="en-CA"/>
              </w:rPr>
              <w:t>pos</w:t>
            </w:r>
            <w:r w:rsidRPr="003929CC">
              <w:rPr>
                <w:b/>
                <w:color w:val="000000" w:themeColor="text1"/>
                <w:sz w:val="20"/>
                <w:szCs w:val="20"/>
                <w:lang w:val="en-CA"/>
              </w:rPr>
              <w:t>_x</w:t>
            </w:r>
            <w:r w:rsidRPr="003929CC">
              <w:rPr>
                <w:color w:val="000000" w:themeColor="text1"/>
                <w:sz w:val="20"/>
                <w:szCs w:val="20"/>
                <w:lang w:val="en-CA"/>
              </w:rPr>
              <w:t>[ patchIdx  ]</w:t>
            </w:r>
          </w:p>
        </w:tc>
        <w:tc>
          <w:tcPr>
            <w:tcW w:w="1621" w:type="dxa"/>
          </w:tcPr>
          <w:p w14:paraId="262BBE65" w14:textId="77777777" w:rsidR="00552355" w:rsidRPr="003929CC" w:rsidRDefault="00552355" w:rsidP="003958E9">
            <w:pPr>
              <w:spacing w:before="20" w:after="20"/>
              <w:jc w:val="center"/>
              <w:rPr>
                <w:color w:val="000000" w:themeColor="text1"/>
                <w:sz w:val="20"/>
                <w:szCs w:val="20"/>
                <w:lang w:val="en-CA"/>
              </w:rPr>
            </w:pPr>
            <w:r w:rsidRPr="003929CC">
              <w:rPr>
                <w:color w:val="000000" w:themeColor="text1"/>
                <w:sz w:val="20"/>
                <w:szCs w:val="20"/>
                <w:lang w:val="en-CA"/>
              </w:rPr>
              <w:t>u(v)</w:t>
            </w:r>
          </w:p>
        </w:tc>
      </w:tr>
      <w:tr w:rsidR="00552355" w:rsidRPr="003929CC" w14:paraId="6578A334" w14:textId="77777777" w:rsidTr="003958E9">
        <w:trPr>
          <w:jc w:val="center"/>
        </w:trPr>
        <w:tc>
          <w:tcPr>
            <w:tcW w:w="8183" w:type="dxa"/>
          </w:tcPr>
          <w:p w14:paraId="1E63AED6" w14:textId="78469169" w:rsidR="00552355" w:rsidRPr="003929CC" w:rsidRDefault="00552355" w:rsidP="003958E9">
            <w:pPr>
              <w:spacing w:before="20" w:after="20"/>
              <w:rPr>
                <w:color w:val="000000" w:themeColor="text1"/>
                <w:sz w:val="20"/>
                <w:szCs w:val="20"/>
                <w:lang w:val="en-CA"/>
              </w:rPr>
            </w:pPr>
            <w:r w:rsidRPr="003929CC">
              <w:rPr>
                <w:color w:val="000000" w:themeColor="text1"/>
                <w:sz w:val="20"/>
                <w:szCs w:val="20"/>
                <w:lang w:val="en-CA"/>
              </w:rPr>
              <w:tab/>
            </w:r>
            <w:r w:rsidRPr="003929CC">
              <w:rPr>
                <w:b/>
                <w:color w:val="000000" w:themeColor="text1"/>
                <w:sz w:val="20"/>
                <w:szCs w:val="20"/>
                <w:lang w:val="en-CA"/>
              </w:rPr>
              <w:t>epdu_2d_</w:t>
            </w:r>
            <w:r w:rsidR="00627BE0" w:rsidRPr="003929CC">
              <w:rPr>
                <w:b/>
                <w:color w:val="000000" w:themeColor="text1"/>
                <w:sz w:val="20"/>
                <w:szCs w:val="20"/>
                <w:lang w:val="en-CA"/>
              </w:rPr>
              <w:t>pos</w:t>
            </w:r>
            <w:r w:rsidRPr="003929CC">
              <w:rPr>
                <w:b/>
                <w:color w:val="000000" w:themeColor="text1"/>
                <w:sz w:val="20"/>
                <w:szCs w:val="20"/>
                <w:lang w:val="en-CA"/>
              </w:rPr>
              <w:t>_y</w:t>
            </w:r>
            <w:r w:rsidRPr="003929CC">
              <w:rPr>
                <w:color w:val="000000" w:themeColor="text1"/>
                <w:sz w:val="20"/>
                <w:szCs w:val="20"/>
                <w:lang w:val="en-CA"/>
              </w:rPr>
              <w:t>[ patchIdx  ]</w:t>
            </w:r>
          </w:p>
        </w:tc>
        <w:tc>
          <w:tcPr>
            <w:tcW w:w="1621" w:type="dxa"/>
          </w:tcPr>
          <w:p w14:paraId="7136FC44" w14:textId="77777777" w:rsidR="00552355" w:rsidRPr="003929CC" w:rsidRDefault="00552355" w:rsidP="003958E9">
            <w:pPr>
              <w:spacing w:before="20" w:after="20"/>
              <w:jc w:val="center"/>
              <w:rPr>
                <w:color w:val="000000" w:themeColor="text1"/>
                <w:sz w:val="20"/>
                <w:szCs w:val="20"/>
                <w:lang w:val="en-CA"/>
              </w:rPr>
            </w:pPr>
            <w:r w:rsidRPr="003929CC">
              <w:rPr>
                <w:color w:val="000000" w:themeColor="text1"/>
                <w:sz w:val="20"/>
                <w:szCs w:val="20"/>
                <w:lang w:val="en-CA"/>
              </w:rPr>
              <w:t>u(v)</w:t>
            </w:r>
          </w:p>
        </w:tc>
      </w:tr>
      <w:tr w:rsidR="00552355" w:rsidRPr="003929CC" w14:paraId="4D16B695" w14:textId="77777777" w:rsidTr="003958E9">
        <w:trPr>
          <w:jc w:val="center"/>
        </w:trPr>
        <w:tc>
          <w:tcPr>
            <w:tcW w:w="8183" w:type="dxa"/>
          </w:tcPr>
          <w:p w14:paraId="6019EE4F" w14:textId="7451FD00" w:rsidR="00552355" w:rsidRPr="003929CC" w:rsidRDefault="00552355" w:rsidP="003958E9">
            <w:pPr>
              <w:spacing w:before="20" w:after="20"/>
              <w:rPr>
                <w:color w:val="000000" w:themeColor="text1"/>
                <w:sz w:val="20"/>
                <w:szCs w:val="20"/>
                <w:lang w:val="en-CA" w:eastAsia="ja-JP"/>
              </w:rPr>
            </w:pPr>
            <w:r w:rsidRPr="003929CC">
              <w:rPr>
                <w:color w:val="000000" w:themeColor="text1"/>
                <w:sz w:val="20"/>
                <w:szCs w:val="20"/>
                <w:lang w:val="en-CA"/>
              </w:rPr>
              <w:tab/>
            </w:r>
            <w:r w:rsidRPr="003929CC">
              <w:rPr>
                <w:b/>
                <w:color w:val="000000" w:themeColor="text1"/>
                <w:sz w:val="20"/>
                <w:szCs w:val="20"/>
                <w:lang w:val="en-CA"/>
              </w:rPr>
              <w:t>epdu_2d_delta_size_x</w:t>
            </w:r>
            <w:r w:rsidRPr="003929CC">
              <w:rPr>
                <w:color w:val="000000" w:themeColor="text1"/>
                <w:sz w:val="20"/>
                <w:szCs w:val="20"/>
                <w:lang w:val="en-CA"/>
              </w:rPr>
              <w:t>[ patchIdx </w:t>
            </w:r>
            <w:r w:rsidRPr="003929CC" w:rsidDel="006A1251">
              <w:rPr>
                <w:color w:val="000000" w:themeColor="text1"/>
                <w:sz w:val="20"/>
                <w:szCs w:val="20"/>
                <w:lang w:val="en-CA"/>
              </w:rPr>
              <w:t xml:space="preserve"> </w:t>
            </w:r>
            <w:r w:rsidRPr="003929CC">
              <w:rPr>
                <w:color w:val="000000" w:themeColor="text1"/>
                <w:sz w:val="20"/>
                <w:szCs w:val="20"/>
                <w:lang w:val="en-CA"/>
              </w:rPr>
              <w:t> ]</w:t>
            </w:r>
          </w:p>
        </w:tc>
        <w:tc>
          <w:tcPr>
            <w:tcW w:w="1621" w:type="dxa"/>
          </w:tcPr>
          <w:p w14:paraId="5DD84688" w14:textId="77777777" w:rsidR="00552355" w:rsidRPr="003929CC" w:rsidRDefault="00552355" w:rsidP="003958E9">
            <w:pPr>
              <w:spacing w:before="20" w:after="20"/>
              <w:jc w:val="center"/>
              <w:rPr>
                <w:color w:val="000000" w:themeColor="text1"/>
                <w:sz w:val="20"/>
                <w:szCs w:val="20"/>
                <w:lang w:val="en-CA"/>
              </w:rPr>
            </w:pPr>
            <w:r w:rsidRPr="003929CC">
              <w:rPr>
                <w:color w:val="000000" w:themeColor="text1"/>
                <w:sz w:val="20"/>
                <w:szCs w:val="20"/>
                <w:lang w:val="en-CA"/>
              </w:rPr>
              <w:t>se(v)</w:t>
            </w:r>
          </w:p>
        </w:tc>
      </w:tr>
      <w:tr w:rsidR="00552355" w:rsidRPr="003929CC" w14:paraId="49D485FF" w14:textId="77777777" w:rsidTr="003958E9">
        <w:trPr>
          <w:jc w:val="center"/>
        </w:trPr>
        <w:tc>
          <w:tcPr>
            <w:tcW w:w="8183" w:type="dxa"/>
          </w:tcPr>
          <w:p w14:paraId="7B675089" w14:textId="7BF641A2" w:rsidR="00552355" w:rsidRPr="003929CC" w:rsidRDefault="00552355" w:rsidP="003958E9">
            <w:pPr>
              <w:spacing w:before="20" w:after="20"/>
              <w:rPr>
                <w:color w:val="000000" w:themeColor="text1"/>
                <w:sz w:val="20"/>
                <w:szCs w:val="20"/>
                <w:lang w:val="en-CA" w:eastAsia="ja-JP"/>
              </w:rPr>
            </w:pPr>
            <w:r w:rsidRPr="003929CC">
              <w:rPr>
                <w:color w:val="000000" w:themeColor="text1"/>
                <w:sz w:val="20"/>
                <w:szCs w:val="20"/>
                <w:lang w:val="en-CA"/>
              </w:rPr>
              <w:tab/>
            </w:r>
            <w:r w:rsidRPr="003929CC">
              <w:rPr>
                <w:b/>
                <w:color w:val="000000" w:themeColor="text1"/>
                <w:sz w:val="20"/>
                <w:szCs w:val="20"/>
                <w:lang w:val="en-CA"/>
              </w:rPr>
              <w:t>epdu_2d_delta_size_y</w:t>
            </w:r>
            <w:r w:rsidRPr="003929CC">
              <w:rPr>
                <w:color w:val="000000" w:themeColor="text1"/>
                <w:sz w:val="20"/>
                <w:szCs w:val="20"/>
                <w:lang w:val="en-CA"/>
              </w:rPr>
              <w:t>[ patchIdx </w:t>
            </w:r>
            <w:r w:rsidRPr="003929CC" w:rsidDel="006A1251">
              <w:rPr>
                <w:color w:val="000000" w:themeColor="text1"/>
                <w:sz w:val="20"/>
                <w:szCs w:val="20"/>
                <w:lang w:val="en-CA"/>
              </w:rPr>
              <w:t xml:space="preserve"> </w:t>
            </w:r>
            <w:r w:rsidRPr="003929CC">
              <w:rPr>
                <w:color w:val="000000" w:themeColor="text1"/>
                <w:sz w:val="20"/>
                <w:szCs w:val="20"/>
                <w:lang w:val="en-CA"/>
              </w:rPr>
              <w:t> ]</w:t>
            </w:r>
          </w:p>
        </w:tc>
        <w:tc>
          <w:tcPr>
            <w:tcW w:w="1621" w:type="dxa"/>
          </w:tcPr>
          <w:p w14:paraId="458992E0" w14:textId="77777777" w:rsidR="00552355" w:rsidRPr="003929CC" w:rsidRDefault="00552355" w:rsidP="003958E9">
            <w:pPr>
              <w:spacing w:before="20" w:after="20"/>
              <w:jc w:val="center"/>
              <w:rPr>
                <w:color w:val="000000" w:themeColor="text1"/>
                <w:sz w:val="20"/>
                <w:szCs w:val="20"/>
                <w:lang w:val="en-CA"/>
              </w:rPr>
            </w:pPr>
            <w:r w:rsidRPr="003929CC">
              <w:rPr>
                <w:color w:val="000000" w:themeColor="text1"/>
                <w:sz w:val="20"/>
                <w:szCs w:val="20"/>
                <w:lang w:val="en-CA"/>
              </w:rPr>
              <w:t>se(v)</w:t>
            </w:r>
          </w:p>
        </w:tc>
      </w:tr>
      <w:tr w:rsidR="00552355" w:rsidRPr="003929CC" w14:paraId="5601AB2B" w14:textId="77777777" w:rsidTr="003958E9">
        <w:trPr>
          <w:jc w:val="center"/>
        </w:trPr>
        <w:tc>
          <w:tcPr>
            <w:tcW w:w="8183" w:type="dxa"/>
          </w:tcPr>
          <w:p w14:paraId="792573AE" w14:textId="464563F4" w:rsidR="00552355" w:rsidRPr="003929CC" w:rsidRDefault="00552355" w:rsidP="00552355">
            <w:pPr>
              <w:spacing w:before="20" w:after="20"/>
              <w:rPr>
                <w:color w:val="000000" w:themeColor="text1"/>
                <w:sz w:val="20"/>
                <w:szCs w:val="20"/>
                <w:lang w:val="en-CA"/>
              </w:rPr>
            </w:pPr>
            <w:r w:rsidRPr="003929CC">
              <w:rPr>
                <w:color w:val="000000" w:themeColor="text1"/>
                <w:sz w:val="20"/>
                <w:szCs w:val="20"/>
                <w:lang w:val="en-CA"/>
              </w:rPr>
              <w:tab/>
            </w:r>
            <w:r w:rsidRPr="003929CC">
              <w:rPr>
                <w:b/>
                <w:color w:val="000000" w:themeColor="text1"/>
                <w:sz w:val="20"/>
                <w:lang w:val="en-US"/>
              </w:rPr>
              <w:t>epdu_patch_count_minus1</w:t>
            </w:r>
            <w:r w:rsidR="001F3C1E" w:rsidRPr="003929CC">
              <w:rPr>
                <w:color w:val="000000" w:themeColor="text1"/>
                <w:sz w:val="20"/>
                <w:szCs w:val="20"/>
                <w:lang w:val="en-CA"/>
              </w:rPr>
              <w:t>[ patchIdx ]</w:t>
            </w:r>
          </w:p>
        </w:tc>
        <w:tc>
          <w:tcPr>
            <w:tcW w:w="1621" w:type="dxa"/>
          </w:tcPr>
          <w:p w14:paraId="2CD3D791" w14:textId="77777777" w:rsidR="00552355" w:rsidRPr="003929CC" w:rsidDel="004552B7" w:rsidRDefault="00552355" w:rsidP="00552355">
            <w:pPr>
              <w:spacing w:before="20" w:after="20"/>
              <w:jc w:val="center"/>
              <w:rPr>
                <w:color w:val="000000" w:themeColor="text1"/>
                <w:sz w:val="20"/>
                <w:szCs w:val="20"/>
                <w:lang w:val="en-CA"/>
              </w:rPr>
            </w:pPr>
            <w:r w:rsidRPr="003929CC">
              <w:rPr>
                <w:color w:val="000000" w:themeColor="text1"/>
                <w:sz w:val="20"/>
                <w:szCs w:val="20"/>
                <w:lang w:val="en-CA"/>
              </w:rPr>
              <w:t>u(v)</w:t>
            </w:r>
          </w:p>
        </w:tc>
      </w:tr>
      <w:tr w:rsidR="00552355" w:rsidRPr="003929CC" w14:paraId="6FD69D6A" w14:textId="77777777" w:rsidTr="003958E9">
        <w:trPr>
          <w:jc w:val="center"/>
        </w:trPr>
        <w:tc>
          <w:tcPr>
            <w:tcW w:w="8183" w:type="dxa"/>
          </w:tcPr>
          <w:p w14:paraId="19107421" w14:textId="6F185663" w:rsidR="00552355" w:rsidRPr="003929CC" w:rsidRDefault="00552355">
            <w:pPr>
              <w:spacing w:before="20" w:after="20"/>
              <w:rPr>
                <w:color w:val="000000" w:themeColor="text1"/>
                <w:sz w:val="20"/>
                <w:szCs w:val="20"/>
                <w:lang w:val="en-CA"/>
              </w:rPr>
            </w:pPr>
            <w:r w:rsidRPr="003929CC">
              <w:rPr>
                <w:color w:val="000000" w:themeColor="text1"/>
                <w:sz w:val="20"/>
                <w:szCs w:val="20"/>
                <w:lang w:val="en-CA"/>
              </w:rPr>
              <w:tab/>
            </w:r>
            <w:r w:rsidRPr="003929CC">
              <w:rPr>
                <w:color w:val="000000" w:themeColor="text1"/>
                <w:sz w:val="20"/>
                <w:lang w:val="en-US"/>
              </w:rPr>
              <w:t>for( </w:t>
            </w:r>
            <w:r w:rsidR="00A84352" w:rsidRPr="003929CC">
              <w:rPr>
                <w:color w:val="000000" w:themeColor="text1"/>
                <w:sz w:val="20"/>
                <w:lang w:val="en-US"/>
              </w:rPr>
              <w:t>i</w:t>
            </w:r>
            <w:r w:rsidRPr="003929CC">
              <w:rPr>
                <w:color w:val="000000" w:themeColor="text1"/>
                <w:sz w:val="20"/>
                <w:lang w:val="en-US"/>
              </w:rPr>
              <w:t> = 0; </w:t>
            </w:r>
            <w:r w:rsidR="00A84352" w:rsidRPr="003929CC">
              <w:rPr>
                <w:color w:val="000000" w:themeColor="text1"/>
                <w:sz w:val="20"/>
                <w:lang w:val="en-US"/>
              </w:rPr>
              <w:t>i</w:t>
            </w:r>
            <w:r w:rsidRPr="003929CC">
              <w:rPr>
                <w:color w:val="000000" w:themeColor="text1"/>
                <w:sz w:val="20"/>
                <w:lang w:val="en-US"/>
              </w:rPr>
              <w:t> &lt; epdu_patch_count_minus1</w:t>
            </w:r>
            <w:r w:rsidR="001F3C1E" w:rsidRPr="003929CC">
              <w:rPr>
                <w:color w:val="000000" w:themeColor="text1"/>
                <w:sz w:val="20"/>
                <w:szCs w:val="20"/>
                <w:lang w:val="en-CA"/>
              </w:rPr>
              <w:t>[ patchIdx ]</w:t>
            </w:r>
            <w:r w:rsidRPr="003929CC">
              <w:rPr>
                <w:color w:val="000000" w:themeColor="text1"/>
                <w:sz w:val="20"/>
                <w:szCs w:val="20"/>
                <w:lang w:val="en-CA"/>
              </w:rPr>
              <w:t> + 1</w:t>
            </w:r>
            <w:r w:rsidRPr="003929CC">
              <w:rPr>
                <w:color w:val="000000" w:themeColor="text1"/>
                <w:sz w:val="20"/>
                <w:lang w:val="en-US"/>
              </w:rPr>
              <w:t>; </w:t>
            </w:r>
            <w:r w:rsidR="00A84352" w:rsidRPr="003929CC">
              <w:rPr>
                <w:color w:val="000000" w:themeColor="text1"/>
                <w:sz w:val="20"/>
                <w:lang w:val="en-US"/>
              </w:rPr>
              <w:t>i</w:t>
            </w:r>
            <w:r w:rsidRPr="003929CC">
              <w:rPr>
                <w:color w:val="000000" w:themeColor="text1"/>
                <w:sz w:val="20"/>
                <w:lang w:val="en-US"/>
              </w:rPr>
              <w:t>++ )</w:t>
            </w:r>
          </w:p>
        </w:tc>
        <w:tc>
          <w:tcPr>
            <w:tcW w:w="1621" w:type="dxa"/>
          </w:tcPr>
          <w:p w14:paraId="2743D1DC" w14:textId="0BB876DA" w:rsidR="00552355" w:rsidRPr="003929CC" w:rsidDel="004552B7" w:rsidRDefault="00552355" w:rsidP="00552355">
            <w:pPr>
              <w:spacing w:before="20" w:after="20"/>
              <w:jc w:val="center"/>
              <w:rPr>
                <w:color w:val="000000" w:themeColor="text1"/>
                <w:sz w:val="20"/>
                <w:szCs w:val="20"/>
                <w:lang w:val="en-CA"/>
              </w:rPr>
            </w:pPr>
          </w:p>
        </w:tc>
      </w:tr>
      <w:tr w:rsidR="00552355" w:rsidRPr="003929CC" w14:paraId="6D7BC30C" w14:textId="77777777" w:rsidTr="003958E9">
        <w:trPr>
          <w:jc w:val="center"/>
        </w:trPr>
        <w:tc>
          <w:tcPr>
            <w:tcW w:w="8183" w:type="dxa"/>
          </w:tcPr>
          <w:p w14:paraId="1761EA11" w14:textId="1EE4B270" w:rsidR="00552355" w:rsidRPr="003929CC" w:rsidRDefault="00552355">
            <w:pPr>
              <w:spacing w:before="20" w:after="20"/>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Pr="003929CC">
              <w:rPr>
                <w:b/>
                <w:color w:val="000000" w:themeColor="text1"/>
                <w:sz w:val="20"/>
                <w:lang w:val="en-US"/>
              </w:rPr>
              <w:t>epdu_points</w:t>
            </w:r>
            <w:r w:rsidR="001F3C1E" w:rsidRPr="003929CC">
              <w:rPr>
                <w:bCs/>
                <w:color w:val="000000" w:themeColor="text1"/>
                <w:sz w:val="20"/>
                <w:lang w:val="en-US"/>
              </w:rPr>
              <w:t>[ patchIdx ]</w:t>
            </w:r>
            <w:r w:rsidRPr="003929CC">
              <w:rPr>
                <w:color w:val="000000" w:themeColor="text1"/>
                <w:sz w:val="20"/>
                <w:lang w:val="en-US"/>
              </w:rPr>
              <w:t xml:space="preserve">[ </w:t>
            </w:r>
            <w:r w:rsidR="00A84352" w:rsidRPr="003929CC">
              <w:rPr>
                <w:color w:val="000000" w:themeColor="text1"/>
                <w:sz w:val="20"/>
                <w:lang w:val="en-US"/>
              </w:rPr>
              <w:t>i</w:t>
            </w:r>
            <w:r w:rsidRPr="003929CC">
              <w:rPr>
                <w:color w:val="000000" w:themeColor="text1"/>
                <w:sz w:val="20"/>
                <w:lang w:val="en-US"/>
              </w:rPr>
              <w:t xml:space="preserve"> ]</w:t>
            </w:r>
          </w:p>
        </w:tc>
        <w:tc>
          <w:tcPr>
            <w:tcW w:w="1621" w:type="dxa"/>
          </w:tcPr>
          <w:p w14:paraId="225D39B6" w14:textId="77777777" w:rsidR="00552355" w:rsidRPr="003929CC" w:rsidDel="004552B7" w:rsidRDefault="00552355" w:rsidP="00552355">
            <w:pPr>
              <w:spacing w:before="20" w:after="20"/>
              <w:jc w:val="center"/>
              <w:rPr>
                <w:color w:val="000000" w:themeColor="text1"/>
                <w:sz w:val="20"/>
                <w:szCs w:val="20"/>
                <w:lang w:val="en-CA"/>
              </w:rPr>
            </w:pPr>
            <w:r w:rsidRPr="003929CC">
              <w:rPr>
                <w:color w:val="000000" w:themeColor="text1"/>
                <w:sz w:val="20"/>
                <w:szCs w:val="20"/>
                <w:lang w:val="en-CA"/>
              </w:rPr>
              <w:t>u(v)</w:t>
            </w:r>
          </w:p>
        </w:tc>
      </w:tr>
      <w:tr w:rsidR="00552355" w:rsidRPr="003929CC" w14:paraId="54092A68" w14:textId="77777777" w:rsidTr="003958E9">
        <w:trPr>
          <w:jc w:val="center"/>
        </w:trPr>
        <w:tc>
          <w:tcPr>
            <w:tcW w:w="8183" w:type="dxa"/>
          </w:tcPr>
          <w:p w14:paraId="24591692" w14:textId="77777777" w:rsidR="00552355" w:rsidRPr="003929CC" w:rsidRDefault="00552355" w:rsidP="003958E9">
            <w:pPr>
              <w:spacing w:before="20" w:after="20"/>
              <w:rPr>
                <w:color w:val="000000" w:themeColor="text1"/>
                <w:sz w:val="20"/>
                <w:szCs w:val="20"/>
                <w:lang w:val="en-CA"/>
              </w:rPr>
            </w:pPr>
            <w:r w:rsidRPr="003929CC">
              <w:rPr>
                <w:color w:val="000000" w:themeColor="text1"/>
                <w:sz w:val="20"/>
                <w:szCs w:val="20"/>
                <w:lang w:val="en-CA"/>
              </w:rPr>
              <w:t>}</w:t>
            </w:r>
          </w:p>
        </w:tc>
        <w:tc>
          <w:tcPr>
            <w:tcW w:w="1621" w:type="dxa"/>
          </w:tcPr>
          <w:p w14:paraId="08C3A121" w14:textId="77777777" w:rsidR="00552355" w:rsidRPr="003929CC" w:rsidRDefault="00552355" w:rsidP="003958E9">
            <w:pPr>
              <w:spacing w:before="20" w:after="20"/>
              <w:jc w:val="center"/>
              <w:rPr>
                <w:color w:val="000000" w:themeColor="text1"/>
                <w:sz w:val="20"/>
                <w:szCs w:val="20"/>
                <w:lang w:val="en-CA"/>
              </w:rPr>
            </w:pPr>
          </w:p>
        </w:tc>
      </w:tr>
    </w:tbl>
    <w:p w14:paraId="63C1332E" w14:textId="3915CFA8" w:rsidR="007760EE" w:rsidRPr="003929CC" w:rsidRDefault="007760EE">
      <w:pPr>
        <w:pStyle w:val="Heading4"/>
      </w:pPr>
      <w:r w:rsidRPr="003929CC">
        <w:t xml:space="preserve">Point local reconstruction </w:t>
      </w:r>
      <w:r w:rsidR="00E81223" w:rsidRPr="003929CC">
        <w:t xml:space="preserve">data </w:t>
      </w:r>
      <w:r w:rsidRPr="003929CC">
        <w:t>syntax</w:t>
      </w:r>
      <w:bookmarkEnd w:id="576"/>
    </w:p>
    <w:tbl>
      <w:tblPr>
        <w:tblStyle w:val="TableGrid"/>
        <w:tblW w:w="5000" w:type="pct"/>
        <w:tblLayout w:type="fixed"/>
        <w:tblLook w:val="04A0" w:firstRow="1" w:lastRow="0" w:firstColumn="1" w:lastColumn="0" w:noHBand="0" w:noVBand="1"/>
      </w:tblPr>
      <w:tblGrid>
        <w:gridCol w:w="8388"/>
        <w:gridCol w:w="1354"/>
      </w:tblGrid>
      <w:tr w:rsidR="00E81223" w:rsidRPr="003929CC" w14:paraId="0D56B5E7" w14:textId="77777777" w:rsidTr="000A2919">
        <w:tc>
          <w:tcPr>
            <w:tcW w:w="4305" w:type="pct"/>
          </w:tcPr>
          <w:p w14:paraId="05D5530A" w14:textId="11CA780E" w:rsidR="00E81223" w:rsidRPr="003929CC" w:rsidRDefault="00E81223" w:rsidP="009D66FB">
            <w:pPr>
              <w:spacing w:before="20" w:after="20"/>
              <w:rPr>
                <w:color w:val="000000" w:themeColor="text1"/>
                <w:sz w:val="20"/>
                <w:szCs w:val="20"/>
                <w:lang w:val="en-CA"/>
              </w:rPr>
            </w:pPr>
            <w:r w:rsidRPr="003929CC">
              <w:rPr>
                <w:color w:val="000000" w:themeColor="text1"/>
                <w:sz w:val="20"/>
                <w:szCs w:val="20"/>
                <w:lang w:val="en-CA"/>
              </w:rPr>
              <w:t>point_local_reconstruction_data( </w:t>
            </w:r>
            <w:r w:rsidR="00E13AB1" w:rsidRPr="003929CC">
              <w:rPr>
                <w:color w:val="000000" w:themeColor="text1"/>
                <w:sz w:val="20"/>
                <w:szCs w:val="20"/>
                <w:lang w:val="en-CA"/>
              </w:rPr>
              <w:t>patchIdx</w:t>
            </w:r>
            <w:r w:rsidR="00A84352" w:rsidRPr="003929CC">
              <w:rPr>
                <w:color w:val="000000" w:themeColor="text1"/>
                <w:sz w:val="20"/>
                <w:szCs w:val="20"/>
                <w:lang w:val="en-CA"/>
              </w:rPr>
              <w:t> </w:t>
            </w:r>
            <w:r w:rsidRPr="003929CC">
              <w:rPr>
                <w:color w:val="000000" w:themeColor="text1"/>
                <w:sz w:val="20"/>
                <w:szCs w:val="20"/>
                <w:lang w:val="en-CA"/>
              </w:rPr>
              <w:t>) {</w:t>
            </w:r>
          </w:p>
        </w:tc>
        <w:tc>
          <w:tcPr>
            <w:tcW w:w="695" w:type="pct"/>
          </w:tcPr>
          <w:p w14:paraId="63DF6C9D" w14:textId="77777777" w:rsidR="00E81223" w:rsidRPr="003929CC" w:rsidRDefault="00E81223" w:rsidP="000A2919">
            <w:pPr>
              <w:spacing w:before="20" w:after="20"/>
              <w:jc w:val="center"/>
              <w:rPr>
                <w:b/>
                <w:color w:val="000000" w:themeColor="text1"/>
                <w:sz w:val="20"/>
                <w:szCs w:val="20"/>
                <w:lang w:val="en-CA"/>
              </w:rPr>
            </w:pPr>
            <w:r w:rsidRPr="003929CC">
              <w:rPr>
                <w:b/>
                <w:color w:val="000000" w:themeColor="text1"/>
                <w:sz w:val="20"/>
                <w:szCs w:val="20"/>
                <w:lang w:val="en-CA"/>
              </w:rPr>
              <w:t>Descriptor</w:t>
            </w:r>
          </w:p>
        </w:tc>
      </w:tr>
      <w:tr w:rsidR="00A84352" w:rsidRPr="003929CC" w14:paraId="209E111A" w14:textId="77777777" w:rsidTr="000A2919">
        <w:tc>
          <w:tcPr>
            <w:tcW w:w="4305" w:type="pct"/>
          </w:tcPr>
          <w:p w14:paraId="34097298" w14:textId="1FDA4F19" w:rsidR="00A84352" w:rsidRPr="003929CC" w:rsidRDefault="00A84352" w:rsidP="009D66FB">
            <w:pPr>
              <w:spacing w:before="20" w:after="20"/>
              <w:rPr>
                <w:color w:val="000000" w:themeColor="text1"/>
                <w:sz w:val="20"/>
                <w:szCs w:val="20"/>
                <w:lang w:val="en-CA"/>
              </w:rPr>
            </w:pPr>
            <w:r w:rsidRPr="003929CC">
              <w:rPr>
                <w:color w:val="000000" w:themeColor="text1"/>
                <w:sz w:val="20"/>
                <w:szCs w:val="20"/>
                <w:lang w:val="en-CA"/>
              </w:rPr>
              <w:tab/>
              <w:t>for( i = 0; i &lt;</w:t>
            </w:r>
            <w:r w:rsidR="001E0236" w:rsidRPr="003929CC">
              <w:rPr>
                <w:color w:val="000000" w:themeColor="text1"/>
                <w:sz w:val="20"/>
                <w:szCs w:val="20"/>
                <w:lang w:val="en-CA"/>
              </w:rPr>
              <w:t> </w:t>
            </w:r>
            <w:r w:rsidR="001E0236" w:rsidRPr="003929CC">
              <w:rPr>
                <w:bCs/>
                <w:color w:val="000000" w:themeColor="text1"/>
                <w:sz w:val="20"/>
                <w:szCs w:val="20"/>
                <w:lang w:val="en-CA"/>
              </w:rPr>
              <w:t>asps_map_count_minus1 </w:t>
            </w:r>
            <w:r w:rsidRPr="003929CC">
              <w:rPr>
                <w:color w:val="000000" w:themeColor="text1"/>
                <w:sz w:val="20"/>
                <w:szCs w:val="20"/>
                <w:lang w:val="en-CA"/>
              </w:rPr>
              <w:t>+ 1; i++ ) {</w:t>
            </w:r>
          </w:p>
        </w:tc>
        <w:tc>
          <w:tcPr>
            <w:tcW w:w="695" w:type="pct"/>
          </w:tcPr>
          <w:p w14:paraId="697DF7F3" w14:textId="77777777" w:rsidR="00A84352" w:rsidRPr="003929CC" w:rsidRDefault="00A84352" w:rsidP="000A2919">
            <w:pPr>
              <w:spacing w:before="20" w:after="20"/>
              <w:jc w:val="center"/>
              <w:rPr>
                <w:b/>
                <w:color w:val="000000" w:themeColor="text1"/>
                <w:sz w:val="20"/>
                <w:szCs w:val="20"/>
                <w:lang w:val="en-CA"/>
              </w:rPr>
            </w:pPr>
          </w:p>
        </w:tc>
      </w:tr>
      <w:tr w:rsidR="00A84352" w:rsidRPr="003929CC" w14:paraId="181FA142" w14:textId="77777777" w:rsidTr="000A2919">
        <w:tc>
          <w:tcPr>
            <w:tcW w:w="4305" w:type="pct"/>
          </w:tcPr>
          <w:p w14:paraId="3F1EE0BE" w14:textId="7A5F159B" w:rsidR="00A84352" w:rsidRPr="003929CC" w:rsidRDefault="00A84352" w:rsidP="009D66FB">
            <w:pPr>
              <w:spacing w:before="20" w:after="20"/>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t>if( plri_point_local_reconstruction_map_enabled_flag[ i ] ) {</w:t>
            </w:r>
          </w:p>
        </w:tc>
        <w:tc>
          <w:tcPr>
            <w:tcW w:w="695" w:type="pct"/>
          </w:tcPr>
          <w:p w14:paraId="1EA0C12D" w14:textId="77777777" w:rsidR="00A84352" w:rsidRPr="003929CC" w:rsidRDefault="00A84352" w:rsidP="000A2919">
            <w:pPr>
              <w:spacing w:before="20" w:after="20"/>
              <w:jc w:val="center"/>
              <w:rPr>
                <w:b/>
                <w:color w:val="000000" w:themeColor="text1"/>
                <w:sz w:val="20"/>
                <w:szCs w:val="20"/>
                <w:lang w:val="en-CA"/>
              </w:rPr>
            </w:pPr>
          </w:p>
        </w:tc>
      </w:tr>
      <w:tr w:rsidR="00E81223" w:rsidRPr="003929CC" w14:paraId="5D9DEFB3" w14:textId="77777777" w:rsidTr="000A2919">
        <w:tc>
          <w:tcPr>
            <w:tcW w:w="4305" w:type="pct"/>
          </w:tcPr>
          <w:p w14:paraId="528D23DA" w14:textId="15192FC0" w:rsidR="00E81223" w:rsidRPr="003929CC" w:rsidRDefault="00A84352">
            <w:pPr>
              <w:spacing w:before="20" w:after="20"/>
              <w:rPr>
                <w:b/>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00E81223" w:rsidRPr="003929CC">
              <w:rPr>
                <w:color w:val="000000" w:themeColor="text1"/>
                <w:sz w:val="20"/>
                <w:szCs w:val="20"/>
                <w:lang w:val="en-CA"/>
              </w:rPr>
              <w:tab/>
              <w:t>if( </w:t>
            </w:r>
            <w:r w:rsidR="001E1ED6" w:rsidRPr="003929CC">
              <w:rPr>
                <w:color w:val="000000" w:themeColor="text1"/>
                <w:sz w:val="20"/>
                <w:szCs w:val="20"/>
                <w:lang w:val="en-CA"/>
              </w:rPr>
              <w:t>B</w:t>
            </w:r>
            <w:r w:rsidR="00E81223" w:rsidRPr="003929CC">
              <w:rPr>
                <w:color w:val="000000" w:themeColor="text1"/>
                <w:sz w:val="20"/>
                <w:szCs w:val="20"/>
                <w:lang w:val="en-CA"/>
              </w:rPr>
              <w:t>lockCount &gt; plr</w:t>
            </w:r>
            <w:r w:rsidR="00AC4CC1" w:rsidRPr="003929CC">
              <w:rPr>
                <w:color w:val="000000" w:themeColor="text1"/>
                <w:sz w:val="20"/>
                <w:szCs w:val="20"/>
                <w:lang w:val="en-CA"/>
              </w:rPr>
              <w:t>i</w:t>
            </w:r>
            <w:r w:rsidR="00E81223" w:rsidRPr="003929CC">
              <w:rPr>
                <w:color w:val="000000" w:themeColor="text1"/>
                <w:sz w:val="20"/>
                <w:szCs w:val="20"/>
                <w:lang w:val="en-CA"/>
              </w:rPr>
              <w:t>_block_threshold_per_patch_minus1</w:t>
            </w:r>
            <w:r w:rsidR="00162963" w:rsidRPr="003929CC">
              <w:rPr>
                <w:color w:val="000000" w:themeColor="text1"/>
                <w:sz w:val="20"/>
                <w:szCs w:val="20"/>
                <w:lang w:val="en-CA"/>
              </w:rPr>
              <w:t>[ </w:t>
            </w:r>
            <w:r w:rsidRPr="003929CC">
              <w:rPr>
                <w:color w:val="000000" w:themeColor="text1"/>
                <w:sz w:val="20"/>
                <w:szCs w:val="20"/>
                <w:lang w:val="en-CA"/>
              </w:rPr>
              <w:t>i</w:t>
            </w:r>
            <w:r w:rsidR="00162963" w:rsidRPr="003929CC">
              <w:rPr>
                <w:color w:val="000000" w:themeColor="text1"/>
                <w:sz w:val="20"/>
                <w:szCs w:val="20"/>
                <w:lang w:val="en-CA"/>
              </w:rPr>
              <w:t> ]</w:t>
            </w:r>
            <w:r w:rsidR="00E81223" w:rsidRPr="003929CC">
              <w:rPr>
                <w:color w:val="000000" w:themeColor="text1"/>
                <w:sz w:val="20"/>
                <w:szCs w:val="20"/>
                <w:lang w:val="en-CA"/>
              </w:rPr>
              <w:t> + 1 )</w:t>
            </w:r>
          </w:p>
        </w:tc>
        <w:tc>
          <w:tcPr>
            <w:tcW w:w="695" w:type="pct"/>
          </w:tcPr>
          <w:p w14:paraId="0BA5403C" w14:textId="77777777" w:rsidR="00E81223" w:rsidRPr="003929CC" w:rsidRDefault="00E81223" w:rsidP="000A2919">
            <w:pPr>
              <w:spacing w:before="20" w:after="20"/>
              <w:jc w:val="center"/>
              <w:rPr>
                <w:color w:val="000000" w:themeColor="text1"/>
                <w:sz w:val="20"/>
                <w:szCs w:val="20"/>
                <w:lang w:val="en-CA"/>
              </w:rPr>
            </w:pPr>
          </w:p>
        </w:tc>
      </w:tr>
      <w:tr w:rsidR="00E81223" w:rsidRPr="003929CC" w14:paraId="6E310DB5" w14:textId="77777777" w:rsidTr="000A2919">
        <w:tc>
          <w:tcPr>
            <w:tcW w:w="4305" w:type="pct"/>
          </w:tcPr>
          <w:p w14:paraId="0F017ED2" w14:textId="5ECB02A1" w:rsidR="00E81223" w:rsidRPr="003929CC" w:rsidRDefault="00E81223">
            <w:pPr>
              <w:spacing w:before="20" w:after="20"/>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00A84352" w:rsidRPr="003929CC">
              <w:rPr>
                <w:color w:val="000000" w:themeColor="text1"/>
                <w:sz w:val="20"/>
                <w:szCs w:val="20"/>
                <w:lang w:val="en-CA"/>
              </w:rPr>
              <w:tab/>
            </w:r>
            <w:r w:rsidR="00A84352" w:rsidRPr="003929CC">
              <w:rPr>
                <w:color w:val="000000" w:themeColor="text1"/>
                <w:sz w:val="20"/>
                <w:szCs w:val="20"/>
                <w:lang w:val="en-CA"/>
              </w:rPr>
              <w:tab/>
            </w:r>
            <w:r w:rsidRPr="003929CC">
              <w:rPr>
                <w:b/>
                <w:color w:val="000000" w:themeColor="text1"/>
                <w:sz w:val="20"/>
                <w:szCs w:val="20"/>
                <w:lang w:val="en-CA"/>
              </w:rPr>
              <w:t>plrd_level</w:t>
            </w:r>
            <w:r w:rsidR="00162963" w:rsidRPr="003929CC">
              <w:rPr>
                <w:color w:val="000000" w:themeColor="text1"/>
                <w:sz w:val="20"/>
                <w:szCs w:val="20"/>
                <w:lang w:val="en-CA"/>
              </w:rPr>
              <w:t>[ </w:t>
            </w:r>
            <w:r w:rsidR="00A84352" w:rsidRPr="003929CC">
              <w:rPr>
                <w:color w:val="000000" w:themeColor="text1"/>
                <w:sz w:val="20"/>
                <w:szCs w:val="20"/>
                <w:lang w:val="en-CA"/>
              </w:rPr>
              <w:t>i</w:t>
            </w:r>
            <w:r w:rsidR="00162963" w:rsidRPr="003929CC">
              <w:rPr>
                <w:color w:val="000000" w:themeColor="text1"/>
                <w:sz w:val="20"/>
                <w:szCs w:val="20"/>
                <w:lang w:val="en-CA"/>
              </w:rPr>
              <w:t> ]</w:t>
            </w:r>
            <w:r w:rsidR="001F3C1E" w:rsidRPr="003929CC">
              <w:rPr>
                <w:color w:val="000000" w:themeColor="text1"/>
                <w:sz w:val="20"/>
                <w:szCs w:val="20"/>
                <w:lang w:val="en-CA"/>
              </w:rPr>
              <w:t>[ patchIdx ]</w:t>
            </w:r>
          </w:p>
        </w:tc>
        <w:tc>
          <w:tcPr>
            <w:tcW w:w="695" w:type="pct"/>
          </w:tcPr>
          <w:p w14:paraId="476AFB21" w14:textId="77777777" w:rsidR="00E81223" w:rsidRPr="003929CC" w:rsidRDefault="00E81223" w:rsidP="000A2919">
            <w:pPr>
              <w:spacing w:before="20" w:after="20"/>
              <w:jc w:val="center"/>
              <w:rPr>
                <w:color w:val="000000" w:themeColor="text1"/>
                <w:sz w:val="20"/>
                <w:szCs w:val="20"/>
                <w:lang w:val="en-CA"/>
              </w:rPr>
            </w:pPr>
            <w:r w:rsidRPr="003929CC">
              <w:rPr>
                <w:color w:val="000000" w:themeColor="text1"/>
                <w:sz w:val="20"/>
                <w:szCs w:val="20"/>
                <w:lang w:val="en-CA"/>
              </w:rPr>
              <w:t>u(1)</w:t>
            </w:r>
          </w:p>
        </w:tc>
      </w:tr>
      <w:tr w:rsidR="001235DD" w:rsidRPr="003929CC" w14:paraId="16048AAE" w14:textId="77777777" w:rsidTr="000A2919">
        <w:tc>
          <w:tcPr>
            <w:tcW w:w="4305" w:type="pct"/>
          </w:tcPr>
          <w:p w14:paraId="0707AC91" w14:textId="4C550322" w:rsidR="001235DD" w:rsidRPr="003929CC" w:rsidRDefault="001235DD" w:rsidP="00E81223">
            <w:pPr>
              <w:spacing w:before="20" w:after="20"/>
              <w:rPr>
                <w:bCs/>
                <w:color w:val="000000" w:themeColor="text1"/>
                <w:sz w:val="20"/>
                <w:szCs w:val="20"/>
                <w:lang w:val="en-CA"/>
              </w:rPr>
            </w:pPr>
            <w:r w:rsidRPr="003929CC">
              <w:rPr>
                <w:b/>
                <w:color w:val="000000" w:themeColor="text1"/>
                <w:sz w:val="20"/>
                <w:szCs w:val="20"/>
                <w:lang w:val="en-CA"/>
              </w:rPr>
              <w:tab/>
            </w:r>
            <w:r w:rsidRPr="003929CC">
              <w:rPr>
                <w:b/>
                <w:color w:val="000000" w:themeColor="text1"/>
                <w:sz w:val="20"/>
                <w:szCs w:val="20"/>
                <w:lang w:val="en-CA"/>
              </w:rPr>
              <w:tab/>
            </w:r>
            <w:r w:rsidRPr="003929CC">
              <w:rPr>
                <w:b/>
                <w:color w:val="000000" w:themeColor="text1"/>
                <w:sz w:val="20"/>
                <w:szCs w:val="20"/>
                <w:lang w:val="en-CA"/>
              </w:rPr>
              <w:tab/>
            </w:r>
            <w:r w:rsidRPr="003929CC">
              <w:rPr>
                <w:bCs/>
                <w:color w:val="000000" w:themeColor="text1"/>
                <w:sz w:val="20"/>
                <w:szCs w:val="20"/>
                <w:lang w:val="en-CA"/>
              </w:rPr>
              <w:t>else</w:t>
            </w:r>
          </w:p>
        </w:tc>
        <w:tc>
          <w:tcPr>
            <w:tcW w:w="695" w:type="pct"/>
          </w:tcPr>
          <w:p w14:paraId="4C73EAD3" w14:textId="77777777" w:rsidR="001235DD" w:rsidRPr="003929CC" w:rsidRDefault="001235DD" w:rsidP="000A2919">
            <w:pPr>
              <w:spacing w:before="20" w:after="20"/>
              <w:jc w:val="center"/>
              <w:rPr>
                <w:color w:val="000000" w:themeColor="text1"/>
                <w:sz w:val="20"/>
                <w:szCs w:val="20"/>
                <w:lang w:val="en-CA"/>
              </w:rPr>
            </w:pPr>
          </w:p>
        </w:tc>
      </w:tr>
      <w:tr w:rsidR="001235DD" w:rsidRPr="003929CC" w14:paraId="48D108F0" w14:textId="77777777" w:rsidTr="000A2919">
        <w:tc>
          <w:tcPr>
            <w:tcW w:w="4305" w:type="pct"/>
          </w:tcPr>
          <w:p w14:paraId="165428C6" w14:textId="041ABB12" w:rsidR="001235DD" w:rsidRPr="003929CC" w:rsidRDefault="001235DD" w:rsidP="00E81223">
            <w:pPr>
              <w:spacing w:before="20" w:after="20"/>
              <w:rPr>
                <w:color w:val="000000" w:themeColor="text1"/>
                <w:sz w:val="20"/>
                <w:szCs w:val="20"/>
                <w:lang w:val="en-CA"/>
              </w:rPr>
            </w:pPr>
            <w:r w:rsidRPr="003929CC">
              <w:rPr>
                <w:b/>
                <w:color w:val="000000" w:themeColor="text1"/>
                <w:sz w:val="20"/>
                <w:szCs w:val="20"/>
                <w:lang w:val="en-CA"/>
              </w:rPr>
              <w:tab/>
            </w:r>
            <w:r w:rsidRPr="003929CC">
              <w:rPr>
                <w:b/>
                <w:color w:val="000000" w:themeColor="text1"/>
                <w:sz w:val="20"/>
                <w:szCs w:val="20"/>
                <w:lang w:val="en-CA"/>
              </w:rPr>
              <w:tab/>
            </w:r>
            <w:r w:rsidRPr="003929CC">
              <w:rPr>
                <w:b/>
                <w:color w:val="000000" w:themeColor="text1"/>
                <w:sz w:val="20"/>
                <w:szCs w:val="20"/>
                <w:lang w:val="en-CA"/>
              </w:rPr>
              <w:tab/>
            </w:r>
            <w:r w:rsidRPr="003929CC">
              <w:rPr>
                <w:b/>
                <w:color w:val="000000" w:themeColor="text1"/>
                <w:sz w:val="20"/>
                <w:szCs w:val="20"/>
                <w:lang w:val="en-CA"/>
              </w:rPr>
              <w:tab/>
            </w:r>
            <w:r w:rsidRPr="003929CC">
              <w:rPr>
                <w:bCs/>
                <w:color w:val="000000" w:themeColor="text1"/>
                <w:sz w:val="20"/>
                <w:szCs w:val="20"/>
                <w:lang w:val="en-CA"/>
              </w:rPr>
              <w:t>plrd_level</w:t>
            </w:r>
            <w:r w:rsidRPr="003929CC">
              <w:rPr>
                <w:color w:val="000000" w:themeColor="text1"/>
                <w:sz w:val="20"/>
                <w:szCs w:val="20"/>
                <w:lang w:val="en-CA"/>
              </w:rPr>
              <w:t>[ i ]</w:t>
            </w:r>
            <w:r w:rsidR="001F3C1E" w:rsidRPr="003929CC">
              <w:rPr>
                <w:color w:val="000000" w:themeColor="text1"/>
                <w:sz w:val="20"/>
                <w:szCs w:val="20"/>
                <w:lang w:val="en-CA"/>
              </w:rPr>
              <w:t>[ patchIdx ]</w:t>
            </w:r>
            <w:r w:rsidRPr="003929CC">
              <w:rPr>
                <w:color w:val="000000" w:themeColor="text1"/>
                <w:sz w:val="20"/>
                <w:szCs w:val="20"/>
                <w:lang w:val="en-CA"/>
              </w:rPr>
              <w:t xml:space="preserve"> = 1</w:t>
            </w:r>
          </w:p>
        </w:tc>
        <w:tc>
          <w:tcPr>
            <w:tcW w:w="695" w:type="pct"/>
          </w:tcPr>
          <w:p w14:paraId="35ACFF75" w14:textId="77777777" w:rsidR="001235DD" w:rsidRPr="003929CC" w:rsidRDefault="001235DD" w:rsidP="000A2919">
            <w:pPr>
              <w:spacing w:before="20" w:after="20"/>
              <w:jc w:val="center"/>
              <w:rPr>
                <w:color w:val="000000" w:themeColor="text1"/>
                <w:sz w:val="20"/>
                <w:szCs w:val="20"/>
                <w:lang w:val="en-CA"/>
              </w:rPr>
            </w:pPr>
          </w:p>
        </w:tc>
      </w:tr>
      <w:tr w:rsidR="00E81223" w:rsidRPr="003929CC" w14:paraId="08A41000" w14:textId="77777777" w:rsidTr="000A2919">
        <w:tc>
          <w:tcPr>
            <w:tcW w:w="4305" w:type="pct"/>
          </w:tcPr>
          <w:p w14:paraId="5A37C299" w14:textId="428DF4A6" w:rsidR="00E81223" w:rsidRPr="003929CC" w:rsidRDefault="00E81223" w:rsidP="00E81223">
            <w:pPr>
              <w:spacing w:before="20" w:after="20"/>
              <w:rPr>
                <w:color w:val="000000" w:themeColor="text1"/>
                <w:sz w:val="20"/>
                <w:szCs w:val="20"/>
                <w:lang w:val="en-CA"/>
              </w:rPr>
            </w:pPr>
            <w:r w:rsidRPr="003929CC">
              <w:rPr>
                <w:color w:val="000000" w:themeColor="text1"/>
                <w:sz w:val="20"/>
                <w:szCs w:val="20"/>
                <w:lang w:val="en-CA"/>
              </w:rPr>
              <w:tab/>
            </w:r>
            <w:r w:rsidR="00A84352" w:rsidRPr="003929CC">
              <w:rPr>
                <w:color w:val="000000" w:themeColor="text1"/>
                <w:sz w:val="20"/>
                <w:szCs w:val="20"/>
                <w:lang w:val="en-CA"/>
              </w:rPr>
              <w:tab/>
            </w:r>
            <w:r w:rsidR="00A84352" w:rsidRPr="003929CC">
              <w:rPr>
                <w:color w:val="000000" w:themeColor="text1"/>
                <w:sz w:val="20"/>
                <w:szCs w:val="20"/>
                <w:lang w:val="en-CA"/>
              </w:rPr>
              <w:tab/>
            </w:r>
            <w:r w:rsidRPr="003929CC">
              <w:rPr>
                <w:color w:val="000000" w:themeColor="text1"/>
                <w:sz w:val="20"/>
                <w:szCs w:val="20"/>
                <w:lang w:val="en-CA"/>
              </w:rPr>
              <w:t>if(</w:t>
            </w:r>
            <w:r w:rsidR="00B946F5" w:rsidRPr="003929CC">
              <w:rPr>
                <w:color w:val="000000" w:themeColor="text1"/>
                <w:sz w:val="20"/>
                <w:szCs w:val="20"/>
                <w:lang w:val="en-CA"/>
              </w:rPr>
              <w:t> </w:t>
            </w:r>
            <w:r w:rsidR="001235DD" w:rsidRPr="003929CC">
              <w:rPr>
                <w:bCs/>
                <w:color w:val="000000" w:themeColor="text1"/>
                <w:sz w:val="20"/>
                <w:szCs w:val="20"/>
                <w:lang w:val="en-CA"/>
              </w:rPr>
              <w:t>plrd_level</w:t>
            </w:r>
            <w:r w:rsidR="001235DD" w:rsidRPr="003929CC">
              <w:rPr>
                <w:color w:val="000000" w:themeColor="text1"/>
                <w:sz w:val="20"/>
                <w:szCs w:val="20"/>
                <w:lang w:val="en-CA"/>
              </w:rPr>
              <w:t>[ i ]</w:t>
            </w:r>
            <w:r w:rsidR="001F3C1E" w:rsidRPr="003929CC">
              <w:rPr>
                <w:color w:val="000000" w:themeColor="text1"/>
                <w:sz w:val="20"/>
                <w:szCs w:val="20"/>
                <w:lang w:val="en-CA"/>
              </w:rPr>
              <w:t>[ patchIdx ]</w:t>
            </w:r>
            <w:r w:rsidR="001235DD" w:rsidRPr="003929CC">
              <w:rPr>
                <w:color w:val="000000" w:themeColor="text1"/>
                <w:sz w:val="20"/>
                <w:szCs w:val="20"/>
                <w:lang w:val="en-CA"/>
              </w:rPr>
              <w:t xml:space="preserve"> </w:t>
            </w:r>
            <w:r w:rsidRPr="003929CC">
              <w:rPr>
                <w:color w:val="000000" w:themeColor="text1"/>
                <w:sz w:val="20"/>
                <w:szCs w:val="20"/>
                <w:lang w:val="en-CA"/>
              </w:rPr>
              <w:t>==</w:t>
            </w:r>
            <w:r w:rsidR="00B946F5" w:rsidRPr="003929CC">
              <w:rPr>
                <w:color w:val="000000" w:themeColor="text1"/>
                <w:sz w:val="20"/>
                <w:szCs w:val="20"/>
                <w:lang w:val="en-CA"/>
              </w:rPr>
              <w:t> </w:t>
            </w:r>
            <w:r w:rsidRPr="003929CC">
              <w:rPr>
                <w:color w:val="000000" w:themeColor="text1"/>
                <w:sz w:val="20"/>
                <w:szCs w:val="20"/>
                <w:lang w:val="en-CA"/>
              </w:rPr>
              <w:t>0</w:t>
            </w:r>
            <w:r w:rsidR="00B946F5" w:rsidRPr="003929CC">
              <w:rPr>
                <w:color w:val="000000" w:themeColor="text1"/>
                <w:sz w:val="20"/>
                <w:szCs w:val="20"/>
                <w:lang w:val="en-CA"/>
              </w:rPr>
              <w:t> </w:t>
            </w:r>
            <w:r w:rsidRPr="003929CC">
              <w:rPr>
                <w:color w:val="000000" w:themeColor="text1"/>
                <w:sz w:val="20"/>
                <w:szCs w:val="20"/>
                <w:lang w:val="en-CA"/>
              </w:rPr>
              <w:t>) {</w:t>
            </w:r>
          </w:p>
        </w:tc>
        <w:tc>
          <w:tcPr>
            <w:tcW w:w="695" w:type="pct"/>
          </w:tcPr>
          <w:p w14:paraId="28315C06" w14:textId="77777777" w:rsidR="00E81223" w:rsidRPr="003929CC" w:rsidRDefault="00E81223" w:rsidP="000A2919">
            <w:pPr>
              <w:spacing w:before="20" w:after="20"/>
              <w:jc w:val="center"/>
              <w:rPr>
                <w:color w:val="000000" w:themeColor="text1"/>
                <w:sz w:val="20"/>
                <w:szCs w:val="20"/>
                <w:lang w:val="en-CA"/>
              </w:rPr>
            </w:pPr>
          </w:p>
        </w:tc>
      </w:tr>
      <w:tr w:rsidR="00E81223" w:rsidRPr="003929CC" w14:paraId="7667D3DC" w14:textId="77777777" w:rsidTr="000A2919">
        <w:tc>
          <w:tcPr>
            <w:tcW w:w="4305" w:type="pct"/>
          </w:tcPr>
          <w:p w14:paraId="19067DDC" w14:textId="229F4BFF" w:rsidR="00E81223" w:rsidRPr="003929CC" w:rsidRDefault="00E81223">
            <w:pPr>
              <w:spacing w:before="20" w:after="20"/>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00A84352" w:rsidRPr="003929CC">
              <w:rPr>
                <w:color w:val="000000" w:themeColor="text1"/>
                <w:sz w:val="20"/>
                <w:szCs w:val="20"/>
                <w:lang w:val="en-CA"/>
              </w:rPr>
              <w:tab/>
            </w:r>
            <w:r w:rsidR="00A84352" w:rsidRPr="003929CC">
              <w:rPr>
                <w:color w:val="000000" w:themeColor="text1"/>
                <w:sz w:val="20"/>
                <w:szCs w:val="20"/>
                <w:lang w:val="en-CA"/>
              </w:rPr>
              <w:tab/>
            </w:r>
            <w:r w:rsidRPr="003929CC">
              <w:rPr>
                <w:color w:val="000000" w:themeColor="text1"/>
                <w:sz w:val="20"/>
                <w:szCs w:val="20"/>
                <w:lang w:val="en-CA"/>
              </w:rPr>
              <w:t>for(</w:t>
            </w:r>
            <w:r w:rsidR="00B946F5" w:rsidRPr="003929CC">
              <w:rPr>
                <w:color w:val="000000" w:themeColor="text1"/>
                <w:sz w:val="20"/>
                <w:szCs w:val="20"/>
                <w:lang w:val="en-CA"/>
              </w:rPr>
              <w:t> </w:t>
            </w:r>
            <w:r w:rsidR="00A84352" w:rsidRPr="003929CC">
              <w:rPr>
                <w:color w:val="000000" w:themeColor="text1"/>
                <w:sz w:val="20"/>
                <w:szCs w:val="20"/>
                <w:lang w:val="en-CA"/>
              </w:rPr>
              <w:t>j </w:t>
            </w:r>
            <w:r w:rsidRPr="003929CC">
              <w:rPr>
                <w:color w:val="000000" w:themeColor="text1"/>
                <w:sz w:val="20"/>
                <w:szCs w:val="20"/>
                <w:lang w:val="en-CA"/>
              </w:rPr>
              <w:t>=</w:t>
            </w:r>
            <w:r w:rsidR="00B946F5" w:rsidRPr="003929CC">
              <w:rPr>
                <w:color w:val="000000" w:themeColor="text1"/>
                <w:sz w:val="20"/>
                <w:szCs w:val="20"/>
                <w:lang w:val="en-CA"/>
              </w:rPr>
              <w:t> </w:t>
            </w:r>
            <w:r w:rsidRPr="003929CC">
              <w:rPr>
                <w:color w:val="000000" w:themeColor="text1"/>
                <w:sz w:val="20"/>
                <w:szCs w:val="20"/>
                <w:lang w:val="en-CA"/>
              </w:rPr>
              <w:t>0;</w:t>
            </w:r>
            <w:r w:rsidR="00B946F5" w:rsidRPr="003929CC">
              <w:rPr>
                <w:color w:val="000000" w:themeColor="text1"/>
                <w:sz w:val="20"/>
                <w:szCs w:val="20"/>
                <w:lang w:val="en-CA"/>
              </w:rPr>
              <w:t> </w:t>
            </w:r>
            <w:r w:rsidR="00A84352" w:rsidRPr="003929CC">
              <w:rPr>
                <w:color w:val="000000" w:themeColor="text1"/>
                <w:sz w:val="20"/>
                <w:szCs w:val="20"/>
                <w:lang w:val="en-CA"/>
              </w:rPr>
              <w:t>j </w:t>
            </w:r>
            <w:r w:rsidRPr="003929CC">
              <w:rPr>
                <w:color w:val="000000" w:themeColor="text1"/>
                <w:sz w:val="20"/>
                <w:szCs w:val="20"/>
                <w:lang w:val="en-CA"/>
              </w:rPr>
              <w:t>&lt;</w:t>
            </w:r>
            <w:r w:rsidR="00B946F5" w:rsidRPr="003929CC">
              <w:rPr>
                <w:color w:val="000000" w:themeColor="text1"/>
                <w:sz w:val="20"/>
                <w:szCs w:val="20"/>
                <w:lang w:val="en-CA"/>
              </w:rPr>
              <w:t> </w:t>
            </w:r>
            <w:r w:rsidR="005A5950" w:rsidRPr="003929CC">
              <w:rPr>
                <w:color w:val="000000" w:themeColor="text1"/>
                <w:sz w:val="20"/>
                <w:szCs w:val="20"/>
                <w:lang w:val="en-CA"/>
              </w:rPr>
              <w:t>B</w:t>
            </w:r>
            <w:r w:rsidRPr="003929CC">
              <w:rPr>
                <w:color w:val="000000" w:themeColor="text1"/>
                <w:sz w:val="20"/>
                <w:szCs w:val="20"/>
                <w:lang w:val="en-CA"/>
              </w:rPr>
              <w:t>lockCount;</w:t>
            </w:r>
            <w:r w:rsidR="00B946F5" w:rsidRPr="003929CC">
              <w:rPr>
                <w:color w:val="000000" w:themeColor="text1"/>
                <w:sz w:val="20"/>
                <w:szCs w:val="20"/>
                <w:lang w:val="en-CA"/>
              </w:rPr>
              <w:t> </w:t>
            </w:r>
            <w:r w:rsidR="00A84352" w:rsidRPr="003929CC">
              <w:rPr>
                <w:color w:val="000000" w:themeColor="text1"/>
                <w:sz w:val="20"/>
                <w:szCs w:val="20"/>
                <w:lang w:val="en-CA"/>
              </w:rPr>
              <w:t>j</w:t>
            </w:r>
            <w:r w:rsidRPr="003929CC">
              <w:rPr>
                <w:color w:val="000000" w:themeColor="text1"/>
                <w:sz w:val="20"/>
                <w:szCs w:val="20"/>
                <w:lang w:val="en-CA"/>
              </w:rPr>
              <w:t>++</w:t>
            </w:r>
            <w:r w:rsidR="00B946F5" w:rsidRPr="003929CC">
              <w:rPr>
                <w:color w:val="000000" w:themeColor="text1"/>
                <w:sz w:val="20"/>
                <w:szCs w:val="20"/>
                <w:lang w:val="en-CA"/>
              </w:rPr>
              <w:t> </w:t>
            </w:r>
            <w:r w:rsidRPr="003929CC">
              <w:rPr>
                <w:color w:val="000000" w:themeColor="text1"/>
                <w:sz w:val="20"/>
                <w:szCs w:val="20"/>
                <w:lang w:val="en-CA"/>
              </w:rPr>
              <w:t>) {</w:t>
            </w:r>
          </w:p>
        </w:tc>
        <w:tc>
          <w:tcPr>
            <w:tcW w:w="695" w:type="pct"/>
          </w:tcPr>
          <w:p w14:paraId="29171AB1" w14:textId="77777777" w:rsidR="00E81223" w:rsidRPr="003929CC" w:rsidRDefault="00E81223" w:rsidP="000A2919">
            <w:pPr>
              <w:spacing w:before="20" w:after="20"/>
              <w:jc w:val="center"/>
              <w:rPr>
                <w:color w:val="000000" w:themeColor="text1"/>
                <w:sz w:val="20"/>
                <w:szCs w:val="20"/>
                <w:lang w:val="en-CA"/>
              </w:rPr>
            </w:pPr>
          </w:p>
        </w:tc>
      </w:tr>
      <w:tr w:rsidR="00E81223" w:rsidRPr="003929CC" w14:paraId="71EA8AD6" w14:textId="77777777" w:rsidTr="000A2919">
        <w:tc>
          <w:tcPr>
            <w:tcW w:w="4305" w:type="pct"/>
          </w:tcPr>
          <w:p w14:paraId="08379DC7" w14:textId="487D808F" w:rsidR="00E81223" w:rsidRPr="003929CC" w:rsidRDefault="00E81223">
            <w:pPr>
              <w:spacing w:before="20" w:after="20"/>
              <w:rPr>
                <w:color w:val="000000" w:themeColor="text1"/>
                <w:sz w:val="20"/>
                <w:szCs w:val="20"/>
                <w:lang w:val="en-CA" w:eastAsia="ja-JP"/>
              </w:rPr>
            </w:pPr>
            <w:r w:rsidRPr="003929CC">
              <w:rPr>
                <w:color w:val="000000" w:themeColor="text1"/>
                <w:sz w:val="20"/>
                <w:szCs w:val="20"/>
                <w:lang w:val="en-CA"/>
              </w:rPr>
              <w:tab/>
            </w:r>
            <w:r w:rsidRPr="003929CC">
              <w:rPr>
                <w:color w:val="000000" w:themeColor="text1"/>
                <w:sz w:val="20"/>
                <w:szCs w:val="20"/>
                <w:lang w:val="en-CA"/>
              </w:rPr>
              <w:tab/>
            </w:r>
            <w:r w:rsidRPr="003929CC">
              <w:rPr>
                <w:color w:val="000000" w:themeColor="text1"/>
                <w:sz w:val="20"/>
                <w:szCs w:val="20"/>
                <w:lang w:val="en-CA"/>
              </w:rPr>
              <w:tab/>
            </w:r>
            <w:r w:rsidR="00A84352" w:rsidRPr="003929CC">
              <w:rPr>
                <w:color w:val="000000" w:themeColor="text1"/>
                <w:sz w:val="20"/>
                <w:szCs w:val="20"/>
                <w:lang w:val="en-CA"/>
              </w:rPr>
              <w:tab/>
            </w:r>
            <w:r w:rsidR="00A84352" w:rsidRPr="003929CC">
              <w:rPr>
                <w:color w:val="000000" w:themeColor="text1"/>
                <w:sz w:val="20"/>
                <w:szCs w:val="20"/>
                <w:lang w:val="en-CA"/>
              </w:rPr>
              <w:tab/>
            </w:r>
            <w:r w:rsidRPr="003929CC">
              <w:rPr>
                <w:b/>
                <w:color w:val="000000" w:themeColor="text1"/>
                <w:sz w:val="20"/>
                <w:szCs w:val="20"/>
                <w:lang w:val="en-CA"/>
              </w:rPr>
              <w:t>plrd_present_block_flag</w:t>
            </w:r>
            <w:r w:rsidR="00162963" w:rsidRPr="003929CC">
              <w:rPr>
                <w:color w:val="000000" w:themeColor="text1"/>
                <w:sz w:val="20"/>
                <w:szCs w:val="20"/>
                <w:lang w:val="en-CA"/>
              </w:rPr>
              <w:t>[ </w:t>
            </w:r>
            <w:r w:rsidR="00A84352" w:rsidRPr="003929CC">
              <w:rPr>
                <w:color w:val="000000" w:themeColor="text1"/>
                <w:sz w:val="20"/>
                <w:szCs w:val="20"/>
                <w:lang w:val="en-CA"/>
              </w:rPr>
              <w:t>i</w:t>
            </w:r>
            <w:r w:rsidR="00162963" w:rsidRPr="003929CC">
              <w:rPr>
                <w:color w:val="000000" w:themeColor="text1"/>
                <w:sz w:val="20"/>
                <w:szCs w:val="20"/>
                <w:lang w:val="en-CA"/>
              </w:rPr>
              <w:t> ]</w:t>
            </w:r>
            <w:r w:rsidR="001F3C1E" w:rsidRPr="003929CC">
              <w:rPr>
                <w:color w:val="000000" w:themeColor="text1"/>
                <w:sz w:val="20"/>
                <w:szCs w:val="20"/>
                <w:lang w:val="en-CA"/>
              </w:rPr>
              <w:t>[ patchIdx ]</w:t>
            </w:r>
            <w:r w:rsidRPr="003929CC">
              <w:rPr>
                <w:color w:val="000000" w:themeColor="text1"/>
                <w:sz w:val="20"/>
                <w:szCs w:val="20"/>
                <w:lang w:val="en-CA"/>
              </w:rPr>
              <w:t>[</w:t>
            </w:r>
            <w:r w:rsidR="00B946F5" w:rsidRPr="003929CC">
              <w:rPr>
                <w:color w:val="000000" w:themeColor="text1"/>
                <w:sz w:val="20"/>
                <w:szCs w:val="20"/>
                <w:lang w:val="en-CA"/>
              </w:rPr>
              <w:t> </w:t>
            </w:r>
            <w:r w:rsidR="00A84352" w:rsidRPr="003929CC">
              <w:rPr>
                <w:color w:val="000000" w:themeColor="text1"/>
                <w:sz w:val="20"/>
                <w:szCs w:val="20"/>
                <w:lang w:val="en-CA"/>
              </w:rPr>
              <w:t>j </w:t>
            </w:r>
            <w:r w:rsidRPr="003929CC">
              <w:rPr>
                <w:color w:val="000000" w:themeColor="text1"/>
                <w:sz w:val="20"/>
                <w:szCs w:val="20"/>
                <w:lang w:val="en-CA"/>
              </w:rPr>
              <w:t>]</w:t>
            </w:r>
          </w:p>
        </w:tc>
        <w:tc>
          <w:tcPr>
            <w:tcW w:w="695" w:type="pct"/>
          </w:tcPr>
          <w:p w14:paraId="58ACA2B3" w14:textId="77777777" w:rsidR="00E81223" w:rsidRPr="003929CC" w:rsidRDefault="00E81223" w:rsidP="000A2919">
            <w:pPr>
              <w:spacing w:before="20" w:after="20"/>
              <w:jc w:val="center"/>
              <w:rPr>
                <w:color w:val="000000" w:themeColor="text1"/>
                <w:sz w:val="20"/>
                <w:szCs w:val="20"/>
                <w:lang w:val="en-CA"/>
              </w:rPr>
            </w:pPr>
            <w:r w:rsidRPr="003929CC">
              <w:rPr>
                <w:color w:val="000000" w:themeColor="text1"/>
                <w:sz w:val="20"/>
                <w:szCs w:val="20"/>
                <w:lang w:val="en-CA"/>
              </w:rPr>
              <w:t>u(1)</w:t>
            </w:r>
          </w:p>
        </w:tc>
      </w:tr>
      <w:tr w:rsidR="00E81223" w:rsidRPr="003929CC" w14:paraId="08E8C88F" w14:textId="77777777" w:rsidTr="000A2919">
        <w:tc>
          <w:tcPr>
            <w:tcW w:w="4305" w:type="pct"/>
          </w:tcPr>
          <w:p w14:paraId="4DDD1D77" w14:textId="798F2F3B" w:rsidR="00E81223" w:rsidRPr="003929CC" w:rsidRDefault="00E81223">
            <w:pPr>
              <w:spacing w:before="20" w:after="20"/>
              <w:rPr>
                <w:color w:val="000000" w:themeColor="text1"/>
                <w:sz w:val="20"/>
                <w:szCs w:val="20"/>
                <w:lang w:val="en-CA" w:eastAsia="ja-JP"/>
              </w:rPr>
            </w:pPr>
            <w:r w:rsidRPr="003929CC">
              <w:rPr>
                <w:color w:val="000000" w:themeColor="text1"/>
                <w:sz w:val="20"/>
                <w:szCs w:val="20"/>
                <w:lang w:val="en-CA"/>
              </w:rPr>
              <w:tab/>
            </w:r>
            <w:r w:rsidRPr="003929CC">
              <w:rPr>
                <w:color w:val="000000" w:themeColor="text1"/>
                <w:sz w:val="20"/>
                <w:szCs w:val="20"/>
                <w:lang w:val="en-CA"/>
              </w:rPr>
              <w:tab/>
            </w:r>
            <w:r w:rsidRPr="003929CC">
              <w:rPr>
                <w:color w:val="000000" w:themeColor="text1"/>
                <w:sz w:val="20"/>
                <w:szCs w:val="20"/>
                <w:lang w:val="en-CA"/>
              </w:rPr>
              <w:tab/>
            </w:r>
            <w:r w:rsidR="00A84352" w:rsidRPr="003929CC">
              <w:rPr>
                <w:color w:val="000000" w:themeColor="text1"/>
                <w:sz w:val="20"/>
                <w:szCs w:val="20"/>
                <w:lang w:val="en-CA"/>
              </w:rPr>
              <w:tab/>
            </w:r>
            <w:r w:rsidR="00A84352" w:rsidRPr="003929CC">
              <w:rPr>
                <w:color w:val="000000" w:themeColor="text1"/>
                <w:sz w:val="20"/>
                <w:szCs w:val="20"/>
                <w:lang w:val="en-CA"/>
              </w:rPr>
              <w:tab/>
            </w:r>
            <w:r w:rsidRPr="003929CC">
              <w:rPr>
                <w:color w:val="000000" w:themeColor="text1"/>
                <w:sz w:val="20"/>
                <w:szCs w:val="20"/>
                <w:lang w:val="en-CA"/>
              </w:rPr>
              <w:t>if(</w:t>
            </w:r>
            <w:r w:rsidR="00B946F5" w:rsidRPr="003929CC">
              <w:rPr>
                <w:color w:val="000000" w:themeColor="text1"/>
                <w:sz w:val="20"/>
                <w:szCs w:val="20"/>
                <w:lang w:val="en-CA"/>
              </w:rPr>
              <w:t> </w:t>
            </w:r>
            <w:r w:rsidRPr="003929CC">
              <w:rPr>
                <w:color w:val="000000" w:themeColor="text1"/>
                <w:sz w:val="20"/>
                <w:szCs w:val="20"/>
                <w:lang w:val="en-CA"/>
              </w:rPr>
              <w:t>plrd_present_block_flag</w:t>
            </w:r>
            <w:r w:rsidR="00162963" w:rsidRPr="003929CC">
              <w:rPr>
                <w:color w:val="000000" w:themeColor="text1"/>
                <w:sz w:val="20"/>
                <w:szCs w:val="20"/>
                <w:lang w:val="en-CA"/>
              </w:rPr>
              <w:t>[ </w:t>
            </w:r>
            <w:r w:rsidR="00A84352" w:rsidRPr="003929CC">
              <w:rPr>
                <w:color w:val="000000" w:themeColor="text1"/>
                <w:sz w:val="20"/>
                <w:szCs w:val="20"/>
                <w:lang w:val="en-CA"/>
              </w:rPr>
              <w:t>i</w:t>
            </w:r>
            <w:r w:rsidR="00162963" w:rsidRPr="003929CC">
              <w:rPr>
                <w:color w:val="000000" w:themeColor="text1"/>
                <w:sz w:val="20"/>
                <w:szCs w:val="20"/>
                <w:lang w:val="en-CA"/>
              </w:rPr>
              <w:t> ]</w:t>
            </w:r>
            <w:r w:rsidR="001F3C1E" w:rsidRPr="003929CC">
              <w:rPr>
                <w:color w:val="000000" w:themeColor="text1"/>
                <w:sz w:val="20"/>
                <w:szCs w:val="20"/>
                <w:lang w:val="en-CA"/>
              </w:rPr>
              <w:t>[ patchIdx ]</w:t>
            </w:r>
            <w:r w:rsidRPr="003929CC">
              <w:rPr>
                <w:color w:val="000000" w:themeColor="text1"/>
                <w:sz w:val="20"/>
                <w:szCs w:val="20"/>
                <w:lang w:val="en-CA"/>
              </w:rPr>
              <w:t>[</w:t>
            </w:r>
            <w:r w:rsidR="00B946F5" w:rsidRPr="003929CC">
              <w:rPr>
                <w:color w:val="000000" w:themeColor="text1"/>
                <w:sz w:val="20"/>
                <w:szCs w:val="20"/>
                <w:lang w:val="en-CA"/>
              </w:rPr>
              <w:t> </w:t>
            </w:r>
            <w:r w:rsidR="00A84352" w:rsidRPr="003929CC">
              <w:rPr>
                <w:color w:val="000000" w:themeColor="text1"/>
                <w:sz w:val="20"/>
                <w:szCs w:val="20"/>
                <w:lang w:val="en-CA"/>
              </w:rPr>
              <w:t>j </w:t>
            </w:r>
            <w:r w:rsidRPr="003929CC">
              <w:rPr>
                <w:color w:val="000000" w:themeColor="text1"/>
                <w:sz w:val="20"/>
                <w:szCs w:val="20"/>
                <w:lang w:val="en-CA"/>
              </w:rPr>
              <w:t>]</w:t>
            </w:r>
            <w:r w:rsidR="00B946F5" w:rsidRPr="003929CC">
              <w:rPr>
                <w:color w:val="000000" w:themeColor="text1"/>
                <w:sz w:val="20"/>
                <w:szCs w:val="20"/>
                <w:lang w:val="en-CA"/>
              </w:rPr>
              <w:t> </w:t>
            </w:r>
            <w:r w:rsidRPr="003929CC">
              <w:rPr>
                <w:color w:val="000000" w:themeColor="text1"/>
                <w:sz w:val="20"/>
                <w:szCs w:val="20"/>
                <w:lang w:val="en-CA"/>
              </w:rPr>
              <w:t>) {</w:t>
            </w:r>
          </w:p>
        </w:tc>
        <w:tc>
          <w:tcPr>
            <w:tcW w:w="695" w:type="pct"/>
          </w:tcPr>
          <w:p w14:paraId="36C04376" w14:textId="77777777" w:rsidR="00E81223" w:rsidRPr="003929CC" w:rsidRDefault="00E81223" w:rsidP="000A2919">
            <w:pPr>
              <w:spacing w:before="20" w:after="20"/>
              <w:jc w:val="center"/>
              <w:rPr>
                <w:color w:val="000000" w:themeColor="text1"/>
                <w:sz w:val="20"/>
                <w:szCs w:val="20"/>
                <w:lang w:val="en-CA"/>
              </w:rPr>
            </w:pPr>
          </w:p>
        </w:tc>
      </w:tr>
      <w:tr w:rsidR="00E81223" w:rsidRPr="003929CC" w14:paraId="5491337B" w14:textId="77777777" w:rsidTr="000A2919">
        <w:tc>
          <w:tcPr>
            <w:tcW w:w="4305" w:type="pct"/>
          </w:tcPr>
          <w:p w14:paraId="6562BC63" w14:textId="735185E7" w:rsidR="00E81223" w:rsidRPr="003929CC" w:rsidRDefault="00E81223">
            <w:pPr>
              <w:spacing w:before="20" w:after="20"/>
              <w:rPr>
                <w:b/>
                <w:color w:val="000000" w:themeColor="text1"/>
                <w:sz w:val="20"/>
                <w:szCs w:val="20"/>
                <w:lang w:val="en-CA"/>
              </w:rPr>
            </w:pPr>
            <w:r w:rsidRPr="003929CC">
              <w:rPr>
                <w:sz w:val="20"/>
                <w:szCs w:val="20"/>
                <w:lang w:val="en-CA"/>
              </w:rPr>
              <w:tab/>
            </w:r>
            <w:r w:rsidRPr="003929CC">
              <w:rPr>
                <w:color w:val="000000" w:themeColor="text1"/>
                <w:sz w:val="20"/>
                <w:szCs w:val="20"/>
                <w:lang w:val="en-CA"/>
              </w:rPr>
              <w:tab/>
            </w:r>
            <w:r w:rsidRPr="003929CC">
              <w:rPr>
                <w:sz w:val="20"/>
                <w:szCs w:val="20"/>
                <w:lang w:val="en-CA"/>
              </w:rPr>
              <w:tab/>
            </w:r>
            <w:r w:rsidRPr="003929CC">
              <w:rPr>
                <w:sz w:val="20"/>
                <w:szCs w:val="20"/>
                <w:lang w:val="en-CA"/>
              </w:rPr>
              <w:tab/>
            </w:r>
            <w:r w:rsidR="00A84352" w:rsidRPr="003929CC">
              <w:rPr>
                <w:sz w:val="20"/>
                <w:szCs w:val="20"/>
                <w:lang w:val="en-CA"/>
              </w:rPr>
              <w:tab/>
            </w:r>
            <w:r w:rsidR="00A84352" w:rsidRPr="003929CC">
              <w:rPr>
                <w:sz w:val="20"/>
                <w:szCs w:val="20"/>
                <w:lang w:val="en-CA"/>
              </w:rPr>
              <w:tab/>
            </w:r>
            <w:r w:rsidRPr="003929CC">
              <w:rPr>
                <w:b/>
                <w:color w:val="000000" w:themeColor="text1"/>
                <w:sz w:val="20"/>
                <w:szCs w:val="20"/>
                <w:lang w:val="en-CA"/>
              </w:rPr>
              <w:t>plrd_block_mode_minus1</w:t>
            </w:r>
            <w:r w:rsidR="00162963" w:rsidRPr="003929CC">
              <w:rPr>
                <w:color w:val="000000" w:themeColor="text1"/>
                <w:sz w:val="20"/>
                <w:szCs w:val="20"/>
                <w:lang w:val="en-CA"/>
              </w:rPr>
              <w:t>[ </w:t>
            </w:r>
            <w:r w:rsidR="00A84352" w:rsidRPr="003929CC">
              <w:rPr>
                <w:color w:val="000000" w:themeColor="text1"/>
                <w:sz w:val="20"/>
                <w:szCs w:val="20"/>
                <w:lang w:val="en-CA"/>
              </w:rPr>
              <w:t>i</w:t>
            </w:r>
            <w:r w:rsidR="00162963" w:rsidRPr="003929CC">
              <w:rPr>
                <w:color w:val="000000" w:themeColor="text1"/>
                <w:sz w:val="20"/>
                <w:szCs w:val="20"/>
                <w:lang w:val="en-CA"/>
              </w:rPr>
              <w:t> ]</w:t>
            </w:r>
            <w:r w:rsidR="001F3C1E" w:rsidRPr="003929CC">
              <w:rPr>
                <w:color w:val="000000" w:themeColor="text1"/>
                <w:sz w:val="20"/>
                <w:szCs w:val="20"/>
                <w:lang w:val="en-CA"/>
              </w:rPr>
              <w:t>[ patchIdx ]</w:t>
            </w:r>
            <w:r w:rsidRPr="003929CC">
              <w:rPr>
                <w:sz w:val="20"/>
                <w:szCs w:val="20"/>
                <w:lang w:val="en-CA"/>
              </w:rPr>
              <w:t>[</w:t>
            </w:r>
            <w:r w:rsidR="00B946F5" w:rsidRPr="003929CC">
              <w:rPr>
                <w:sz w:val="20"/>
                <w:szCs w:val="20"/>
                <w:lang w:val="en-CA"/>
              </w:rPr>
              <w:t> </w:t>
            </w:r>
            <w:r w:rsidR="00A84352" w:rsidRPr="003929CC">
              <w:rPr>
                <w:sz w:val="20"/>
                <w:szCs w:val="20"/>
                <w:lang w:val="en-CA"/>
              </w:rPr>
              <w:t>j </w:t>
            </w:r>
            <w:r w:rsidRPr="003929CC">
              <w:rPr>
                <w:sz w:val="20"/>
                <w:szCs w:val="20"/>
                <w:lang w:val="en-CA"/>
              </w:rPr>
              <w:t>]</w:t>
            </w:r>
            <w:r w:rsidRPr="003929CC">
              <w:rPr>
                <w:b/>
                <w:sz w:val="20"/>
                <w:szCs w:val="20"/>
                <w:lang w:val="en-CA"/>
              </w:rPr>
              <w:t xml:space="preserve"> </w:t>
            </w:r>
          </w:p>
        </w:tc>
        <w:tc>
          <w:tcPr>
            <w:tcW w:w="695" w:type="pct"/>
          </w:tcPr>
          <w:p w14:paraId="17E202C6" w14:textId="77777777" w:rsidR="00E81223" w:rsidRPr="003929CC" w:rsidRDefault="00E81223" w:rsidP="000A2919">
            <w:pPr>
              <w:spacing w:before="20" w:after="20"/>
              <w:jc w:val="center"/>
              <w:rPr>
                <w:color w:val="000000" w:themeColor="text1"/>
                <w:sz w:val="20"/>
                <w:szCs w:val="20"/>
                <w:lang w:val="en-CA"/>
              </w:rPr>
            </w:pPr>
            <w:r w:rsidRPr="003929CC">
              <w:rPr>
                <w:sz w:val="20"/>
                <w:szCs w:val="20"/>
                <w:lang w:val="en-CA"/>
              </w:rPr>
              <w:t>u(v)</w:t>
            </w:r>
          </w:p>
        </w:tc>
      </w:tr>
      <w:tr w:rsidR="00E81223" w:rsidRPr="003929CC" w14:paraId="25510132" w14:textId="77777777" w:rsidTr="000A2919">
        <w:tc>
          <w:tcPr>
            <w:tcW w:w="4305" w:type="pct"/>
          </w:tcPr>
          <w:p w14:paraId="6170CF72" w14:textId="05EC2357" w:rsidR="00E81223" w:rsidRPr="003929CC" w:rsidRDefault="00E81223" w:rsidP="00E81223">
            <w:pPr>
              <w:spacing w:before="20" w:after="20"/>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Pr="003929CC">
              <w:rPr>
                <w:color w:val="000000" w:themeColor="text1"/>
                <w:sz w:val="20"/>
                <w:szCs w:val="20"/>
                <w:lang w:val="en-CA"/>
              </w:rPr>
              <w:tab/>
            </w:r>
            <w:r w:rsidR="00A84352" w:rsidRPr="003929CC">
              <w:rPr>
                <w:color w:val="000000" w:themeColor="text1"/>
                <w:sz w:val="20"/>
                <w:szCs w:val="20"/>
                <w:lang w:val="en-CA"/>
              </w:rPr>
              <w:tab/>
            </w:r>
            <w:r w:rsidR="00A84352" w:rsidRPr="003929CC">
              <w:rPr>
                <w:color w:val="000000" w:themeColor="text1"/>
                <w:sz w:val="20"/>
                <w:szCs w:val="20"/>
                <w:lang w:val="en-CA"/>
              </w:rPr>
              <w:tab/>
            </w:r>
            <w:r w:rsidRPr="003929CC">
              <w:rPr>
                <w:color w:val="000000" w:themeColor="text1"/>
                <w:sz w:val="20"/>
                <w:szCs w:val="20"/>
                <w:lang w:val="en-CA"/>
              </w:rPr>
              <w:t>}</w:t>
            </w:r>
          </w:p>
        </w:tc>
        <w:tc>
          <w:tcPr>
            <w:tcW w:w="695" w:type="pct"/>
          </w:tcPr>
          <w:p w14:paraId="3FD3397B" w14:textId="77777777" w:rsidR="00E81223" w:rsidRPr="003929CC" w:rsidRDefault="00E81223" w:rsidP="000A2919">
            <w:pPr>
              <w:spacing w:before="20" w:after="20"/>
              <w:jc w:val="center"/>
              <w:rPr>
                <w:color w:val="000000" w:themeColor="text1"/>
                <w:sz w:val="20"/>
                <w:szCs w:val="20"/>
                <w:lang w:val="en-CA"/>
              </w:rPr>
            </w:pPr>
          </w:p>
        </w:tc>
      </w:tr>
      <w:tr w:rsidR="00E81223" w:rsidRPr="003929CC" w14:paraId="35E03927" w14:textId="77777777" w:rsidTr="000A2919">
        <w:tc>
          <w:tcPr>
            <w:tcW w:w="4305" w:type="pct"/>
          </w:tcPr>
          <w:p w14:paraId="2FA7A904" w14:textId="138C07AD" w:rsidR="00E81223" w:rsidRPr="003929CC" w:rsidRDefault="00E81223" w:rsidP="00E81223">
            <w:pPr>
              <w:spacing w:before="20" w:after="20"/>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00A84352" w:rsidRPr="003929CC">
              <w:rPr>
                <w:color w:val="000000" w:themeColor="text1"/>
                <w:sz w:val="20"/>
                <w:szCs w:val="20"/>
                <w:lang w:val="en-CA"/>
              </w:rPr>
              <w:tab/>
            </w:r>
            <w:r w:rsidR="00A84352" w:rsidRPr="003929CC">
              <w:rPr>
                <w:color w:val="000000" w:themeColor="text1"/>
                <w:sz w:val="20"/>
                <w:szCs w:val="20"/>
                <w:lang w:val="en-CA"/>
              </w:rPr>
              <w:tab/>
            </w:r>
            <w:r w:rsidRPr="003929CC">
              <w:rPr>
                <w:color w:val="000000" w:themeColor="text1"/>
                <w:sz w:val="20"/>
                <w:szCs w:val="20"/>
                <w:lang w:val="en-CA"/>
              </w:rPr>
              <w:t>}</w:t>
            </w:r>
            <w:r w:rsidRPr="003929CC">
              <w:rPr>
                <w:color w:val="000000" w:themeColor="text1"/>
                <w:sz w:val="20"/>
                <w:szCs w:val="20"/>
                <w:lang w:val="en-CA"/>
              </w:rPr>
              <w:tab/>
            </w:r>
          </w:p>
        </w:tc>
        <w:tc>
          <w:tcPr>
            <w:tcW w:w="695" w:type="pct"/>
          </w:tcPr>
          <w:p w14:paraId="4E0BCDBA" w14:textId="77777777" w:rsidR="00E81223" w:rsidRPr="003929CC" w:rsidRDefault="00E81223" w:rsidP="000A2919">
            <w:pPr>
              <w:spacing w:before="20" w:after="20"/>
              <w:jc w:val="center"/>
              <w:rPr>
                <w:color w:val="000000" w:themeColor="text1"/>
                <w:sz w:val="20"/>
                <w:szCs w:val="20"/>
                <w:lang w:val="en-CA"/>
              </w:rPr>
            </w:pPr>
          </w:p>
        </w:tc>
      </w:tr>
      <w:tr w:rsidR="00E81223" w:rsidRPr="003929CC" w14:paraId="2C4F71FA" w14:textId="77777777" w:rsidTr="000A2919">
        <w:tc>
          <w:tcPr>
            <w:tcW w:w="4305" w:type="pct"/>
          </w:tcPr>
          <w:p w14:paraId="75FD6C2D" w14:textId="22868668" w:rsidR="00E81223" w:rsidRPr="003929CC" w:rsidRDefault="00E81223" w:rsidP="00E81223">
            <w:pPr>
              <w:spacing w:before="20" w:after="20"/>
              <w:rPr>
                <w:color w:val="000000" w:themeColor="text1"/>
                <w:sz w:val="20"/>
                <w:szCs w:val="20"/>
                <w:lang w:val="en-CA"/>
              </w:rPr>
            </w:pPr>
            <w:r w:rsidRPr="003929CC">
              <w:rPr>
                <w:color w:val="000000" w:themeColor="text1"/>
                <w:sz w:val="20"/>
                <w:szCs w:val="20"/>
                <w:lang w:val="en-CA"/>
              </w:rPr>
              <w:tab/>
            </w:r>
            <w:r w:rsidR="00A84352" w:rsidRPr="003929CC">
              <w:rPr>
                <w:color w:val="000000" w:themeColor="text1"/>
                <w:sz w:val="20"/>
                <w:szCs w:val="20"/>
                <w:lang w:val="en-CA"/>
              </w:rPr>
              <w:tab/>
            </w:r>
            <w:r w:rsidR="00A84352" w:rsidRPr="003929CC">
              <w:rPr>
                <w:color w:val="000000" w:themeColor="text1"/>
                <w:sz w:val="20"/>
                <w:szCs w:val="20"/>
                <w:lang w:val="en-CA"/>
              </w:rPr>
              <w:tab/>
            </w:r>
            <w:r w:rsidRPr="003929CC">
              <w:rPr>
                <w:color w:val="000000" w:themeColor="text1"/>
                <w:sz w:val="20"/>
                <w:szCs w:val="20"/>
                <w:lang w:val="en-CA"/>
              </w:rPr>
              <w:t>} else {</w:t>
            </w:r>
          </w:p>
        </w:tc>
        <w:tc>
          <w:tcPr>
            <w:tcW w:w="695" w:type="pct"/>
          </w:tcPr>
          <w:p w14:paraId="162BE07A" w14:textId="77777777" w:rsidR="00E81223" w:rsidRPr="003929CC" w:rsidRDefault="00E81223" w:rsidP="000A2919">
            <w:pPr>
              <w:spacing w:before="20" w:after="20"/>
              <w:jc w:val="center"/>
              <w:rPr>
                <w:color w:val="000000" w:themeColor="text1"/>
                <w:sz w:val="20"/>
                <w:szCs w:val="20"/>
                <w:lang w:val="en-CA"/>
              </w:rPr>
            </w:pPr>
          </w:p>
        </w:tc>
      </w:tr>
      <w:tr w:rsidR="00E81223" w:rsidRPr="003929CC" w14:paraId="3CD222AE" w14:textId="77777777" w:rsidTr="000A2919">
        <w:tc>
          <w:tcPr>
            <w:tcW w:w="4305" w:type="pct"/>
          </w:tcPr>
          <w:p w14:paraId="7ED44C7F" w14:textId="05BC161D" w:rsidR="00E81223" w:rsidRPr="003929CC" w:rsidRDefault="00E81223">
            <w:pPr>
              <w:spacing w:before="20" w:after="20"/>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00A84352" w:rsidRPr="003929CC">
              <w:rPr>
                <w:color w:val="000000" w:themeColor="text1"/>
                <w:sz w:val="20"/>
                <w:szCs w:val="20"/>
                <w:lang w:val="en-CA"/>
              </w:rPr>
              <w:tab/>
            </w:r>
            <w:r w:rsidR="00A84352" w:rsidRPr="003929CC">
              <w:rPr>
                <w:color w:val="000000" w:themeColor="text1"/>
                <w:sz w:val="20"/>
                <w:szCs w:val="20"/>
                <w:lang w:val="en-CA"/>
              </w:rPr>
              <w:tab/>
            </w:r>
            <w:r w:rsidR="003F3C9F" w:rsidRPr="003929CC">
              <w:rPr>
                <w:b/>
                <w:color w:val="000000" w:themeColor="text1"/>
                <w:sz w:val="20"/>
                <w:szCs w:val="20"/>
                <w:lang w:val="en-CA"/>
              </w:rPr>
              <w:t>plrd_present_flag</w:t>
            </w:r>
            <w:r w:rsidR="00162963" w:rsidRPr="003929CC">
              <w:rPr>
                <w:color w:val="000000" w:themeColor="text1"/>
                <w:sz w:val="20"/>
                <w:szCs w:val="20"/>
                <w:lang w:val="en-CA"/>
              </w:rPr>
              <w:t>[ </w:t>
            </w:r>
            <w:r w:rsidR="00A84352" w:rsidRPr="003929CC">
              <w:rPr>
                <w:color w:val="000000" w:themeColor="text1"/>
                <w:sz w:val="20"/>
                <w:szCs w:val="20"/>
                <w:lang w:val="en-CA"/>
              </w:rPr>
              <w:t>i</w:t>
            </w:r>
            <w:r w:rsidR="00162963" w:rsidRPr="003929CC">
              <w:rPr>
                <w:color w:val="000000" w:themeColor="text1"/>
                <w:sz w:val="20"/>
                <w:szCs w:val="20"/>
                <w:lang w:val="en-CA"/>
              </w:rPr>
              <w:t> ]</w:t>
            </w:r>
            <w:r w:rsidR="001F3C1E" w:rsidRPr="003929CC">
              <w:rPr>
                <w:color w:val="000000" w:themeColor="text1"/>
                <w:sz w:val="20"/>
                <w:szCs w:val="20"/>
                <w:lang w:val="en-CA"/>
              </w:rPr>
              <w:t>[ patchIdx ]</w:t>
            </w:r>
          </w:p>
        </w:tc>
        <w:tc>
          <w:tcPr>
            <w:tcW w:w="695" w:type="pct"/>
          </w:tcPr>
          <w:p w14:paraId="3187ABAF" w14:textId="77777777" w:rsidR="00E81223" w:rsidRPr="003929CC" w:rsidRDefault="00E81223" w:rsidP="000A2919">
            <w:pPr>
              <w:spacing w:before="20" w:after="20"/>
              <w:jc w:val="center"/>
              <w:rPr>
                <w:color w:val="000000" w:themeColor="text1"/>
                <w:sz w:val="20"/>
                <w:szCs w:val="20"/>
                <w:lang w:val="en-CA"/>
              </w:rPr>
            </w:pPr>
            <w:r w:rsidRPr="003929CC">
              <w:rPr>
                <w:color w:val="000000" w:themeColor="text1"/>
                <w:sz w:val="20"/>
                <w:szCs w:val="20"/>
                <w:lang w:val="en-CA"/>
              </w:rPr>
              <w:t>u(1)</w:t>
            </w:r>
          </w:p>
        </w:tc>
      </w:tr>
      <w:tr w:rsidR="00E81223" w:rsidRPr="003929CC" w14:paraId="0E6F3D18" w14:textId="77777777" w:rsidTr="000A2919">
        <w:tc>
          <w:tcPr>
            <w:tcW w:w="4305" w:type="pct"/>
          </w:tcPr>
          <w:p w14:paraId="64893956" w14:textId="43D356C4" w:rsidR="00E81223" w:rsidRPr="003929CC" w:rsidRDefault="00A84352">
            <w:pPr>
              <w:spacing w:before="20" w:after="20"/>
              <w:rPr>
                <w:color w:val="000000" w:themeColor="text1"/>
                <w:sz w:val="20"/>
                <w:szCs w:val="20"/>
                <w:lang w:val="en-CA"/>
              </w:rPr>
            </w:pPr>
            <w:r w:rsidRPr="003929CC">
              <w:rPr>
                <w:sz w:val="20"/>
                <w:szCs w:val="20"/>
                <w:lang w:val="en-CA"/>
              </w:rPr>
              <w:tab/>
            </w:r>
            <w:r w:rsidRPr="003929CC">
              <w:rPr>
                <w:sz w:val="20"/>
                <w:szCs w:val="20"/>
                <w:lang w:val="en-CA"/>
              </w:rPr>
              <w:tab/>
            </w:r>
            <w:r w:rsidR="00E81223" w:rsidRPr="003929CC">
              <w:rPr>
                <w:sz w:val="20"/>
                <w:szCs w:val="20"/>
                <w:lang w:val="en-CA"/>
              </w:rPr>
              <w:tab/>
            </w:r>
            <w:r w:rsidR="00E81223" w:rsidRPr="003929CC">
              <w:rPr>
                <w:color w:val="000000" w:themeColor="text1"/>
                <w:sz w:val="20"/>
                <w:szCs w:val="20"/>
                <w:lang w:val="en-CA"/>
              </w:rPr>
              <w:tab/>
              <w:t>if(</w:t>
            </w:r>
            <w:r w:rsidR="004F78E9" w:rsidRPr="003929CC">
              <w:rPr>
                <w:color w:val="000000" w:themeColor="text1"/>
                <w:sz w:val="20"/>
                <w:szCs w:val="20"/>
                <w:lang w:val="en-CA"/>
              </w:rPr>
              <w:t> </w:t>
            </w:r>
            <w:r w:rsidR="00F52A36" w:rsidRPr="003929CC">
              <w:rPr>
                <w:color w:val="000000" w:themeColor="text1"/>
                <w:sz w:val="20"/>
                <w:szCs w:val="20"/>
                <w:lang w:val="en-CA"/>
              </w:rPr>
              <w:t>plrd_present_flag</w:t>
            </w:r>
            <w:r w:rsidR="00162963" w:rsidRPr="003929CC">
              <w:rPr>
                <w:color w:val="000000" w:themeColor="text1"/>
                <w:sz w:val="20"/>
                <w:szCs w:val="20"/>
                <w:lang w:val="en-CA"/>
              </w:rPr>
              <w:t>[ </w:t>
            </w:r>
            <w:r w:rsidRPr="003929CC">
              <w:rPr>
                <w:color w:val="000000" w:themeColor="text1"/>
                <w:sz w:val="20"/>
                <w:szCs w:val="20"/>
                <w:lang w:val="en-CA"/>
              </w:rPr>
              <w:t>i</w:t>
            </w:r>
            <w:r w:rsidR="00162963" w:rsidRPr="003929CC">
              <w:rPr>
                <w:color w:val="000000" w:themeColor="text1"/>
                <w:sz w:val="20"/>
                <w:szCs w:val="20"/>
                <w:lang w:val="en-CA"/>
              </w:rPr>
              <w:t> ]</w:t>
            </w:r>
            <w:r w:rsidR="001F3C1E" w:rsidRPr="003929CC">
              <w:rPr>
                <w:color w:val="000000" w:themeColor="text1"/>
                <w:sz w:val="20"/>
                <w:szCs w:val="20"/>
                <w:lang w:val="en-CA"/>
              </w:rPr>
              <w:t>[ patchIdx ]</w:t>
            </w:r>
            <w:r w:rsidR="004F78E9" w:rsidRPr="003929CC">
              <w:rPr>
                <w:color w:val="000000" w:themeColor="text1"/>
                <w:sz w:val="20"/>
                <w:szCs w:val="20"/>
                <w:lang w:val="en-CA"/>
              </w:rPr>
              <w:t> </w:t>
            </w:r>
            <w:r w:rsidR="00E81223" w:rsidRPr="003929CC">
              <w:rPr>
                <w:color w:val="000000" w:themeColor="text1"/>
                <w:sz w:val="20"/>
                <w:szCs w:val="20"/>
                <w:lang w:val="en-CA"/>
              </w:rPr>
              <w:t>)</w:t>
            </w:r>
          </w:p>
        </w:tc>
        <w:tc>
          <w:tcPr>
            <w:tcW w:w="695" w:type="pct"/>
          </w:tcPr>
          <w:p w14:paraId="7F69870F" w14:textId="77777777" w:rsidR="00E81223" w:rsidRPr="003929CC" w:rsidRDefault="00E81223" w:rsidP="000A2919">
            <w:pPr>
              <w:spacing w:before="20" w:after="20"/>
              <w:jc w:val="center"/>
              <w:rPr>
                <w:color w:val="000000" w:themeColor="text1"/>
                <w:sz w:val="20"/>
                <w:szCs w:val="20"/>
                <w:lang w:val="en-CA"/>
              </w:rPr>
            </w:pPr>
          </w:p>
        </w:tc>
      </w:tr>
      <w:tr w:rsidR="00FF7E3B" w:rsidRPr="003929CC" w14:paraId="73E947F1" w14:textId="77777777" w:rsidTr="000A2919">
        <w:tc>
          <w:tcPr>
            <w:tcW w:w="4305" w:type="pct"/>
          </w:tcPr>
          <w:p w14:paraId="5C8771E5" w14:textId="2E0E09F9" w:rsidR="00FF7E3B" w:rsidRPr="003929CC" w:rsidRDefault="00A84352">
            <w:pPr>
              <w:spacing w:before="20" w:after="20"/>
              <w:rPr>
                <w:sz w:val="20"/>
                <w:szCs w:val="20"/>
                <w:lang w:val="en-CA"/>
              </w:rPr>
            </w:pPr>
            <w:r w:rsidRPr="003929CC">
              <w:rPr>
                <w:sz w:val="20"/>
                <w:szCs w:val="20"/>
                <w:lang w:val="en-CA"/>
              </w:rPr>
              <w:tab/>
            </w:r>
            <w:r w:rsidRPr="003929CC">
              <w:rPr>
                <w:sz w:val="20"/>
                <w:szCs w:val="20"/>
                <w:lang w:val="en-CA"/>
              </w:rPr>
              <w:tab/>
            </w:r>
            <w:r w:rsidR="00FF7E3B" w:rsidRPr="003929CC">
              <w:rPr>
                <w:sz w:val="20"/>
                <w:szCs w:val="20"/>
                <w:lang w:val="en-CA"/>
              </w:rPr>
              <w:tab/>
            </w:r>
            <w:r w:rsidR="00FF7E3B" w:rsidRPr="003929CC">
              <w:rPr>
                <w:color w:val="000000" w:themeColor="text1"/>
                <w:sz w:val="20"/>
                <w:szCs w:val="20"/>
                <w:lang w:val="en-CA"/>
              </w:rPr>
              <w:tab/>
            </w:r>
            <w:r w:rsidR="00FF7E3B" w:rsidRPr="003929CC">
              <w:rPr>
                <w:sz w:val="20"/>
                <w:szCs w:val="20"/>
                <w:lang w:val="en-CA"/>
              </w:rPr>
              <w:tab/>
            </w:r>
            <w:bookmarkStart w:id="577" w:name="_Hlk7463410"/>
            <w:r w:rsidR="00FF7E3B" w:rsidRPr="003929CC">
              <w:rPr>
                <w:b/>
                <w:color w:val="000000" w:themeColor="text1"/>
                <w:sz w:val="20"/>
                <w:szCs w:val="20"/>
                <w:lang w:val="en-CA"/>
              </w:rPr>
              <w:t>plrd_mode_minus1</w:t>
            </w:r>
            <w:r w:rsidR="00162963" w:rsidRPr="003929CC">
              <w:rPr>
                <w:color w:val="000000" w:themeColor="text1"/>
                <w:sz w:val="20"/>
                <w:szCs w:val="20"/>
                <w:lang w:val="en-CA"/>
              </w:rPr>
              <w:t>[ </w:t>
            </w:r>
            <w:r w:rsidRPr="003929CC">
              <w:rPr>
                <w:color w:val="000000" w:themeColor="text1"/>
                <w:sz w:val="20"/>
                <w:szCs w:val="20"/>
                <w:lang w:val="en-CA"/>
              </w:rPr>
              <w:t>i</w:t>
            </w:r>
            <w:r w:rsidR="00162963" w:rsidRPr="003929CC">
              <w:rPr>
                <w:color w:val="000000" w:themeColor="text1"/>
                <w:sz w:val="20"/>
                <w:szCs w:val="20"/>
                <w:lang w:val="en-CA"/>
              </w:rPr>
              <w:t> ]</w:t>
            </w:r>
            <w:bookmarkEnd w:id="577"/>
            <w:r w:rsidR="001F3C1E" w:rsidRPr="003929CC">
              <w:rPr>
                <w:color w:val="000000" w:themeColor="text1"/>
                <w:sz w:val="20"/>
                <w:szCs w:val="20"/>
                <w:lang w:val="en-CA"/>
              </w:rPr>
              <w:t>[ patchIdx ]</w:t>
            </w:r>
          </w:p>
        </w:tc>
        <w:tc>
          <w:tcPr>
            <w:tcW w:w="695" w:type="pct"/>
          </w:tcPr>
          <w:p w14:paraId="53295687" w14:textId="77777777" w:rsidR="00FF7E3B" w:rsidRPr="003929CC" w:rsidRDefault="00FF7E3B" w:rsidP="00FF7E3B">
            <w:pPr>
              <w:spacing w:before="20" w:after="20"/>
              <w:jc w:val="center"/>
              <w:rPr>
                <w:color w:val="000000" w:themeColor="text1"/>
                <w:sz w:val="20"/>
                <w:szCs w:val="20"/>
                <w:lang w:val="en-CA"/>
              </w:rPr>
            </w:pPr>
            <w:r w:rsidRPr="003929CC">
              <w:rPr>
                <w:sz w:val="20"/>
                <w:szCs w:val="20"/>
                <w:lang w:val="en-CA"/>
              </w:rPr>
              <w:t>u(v)</w:t>
            </w:r>
          </w:p>
        </w:tc>
      </w:tr>
      <w:tr w:rsidR="00A84352" w:rsidRPr="003929CC" w14:paraId="47BCB3FD" w14:textId="77777777" w:rsidTr="000A2919">
        <w:tc>
          <w:tcPr>
            <w:tcW w:w="4305" w:type="pct"/>
          </w:tcPr>
          <w:p w14:paraId="060F8570" w14:textId="2D940E55" w:rsidR="00A84352" w:rsidRPr="003929CC" w:rsidRDefault="00A84352" w:rsidP="00A84352">
            <w:pPr>
              <w:spacing w:before="20" w:after="20"/>
              <w:rPr>
                <w:sz w:val="20"/>
                <w:szCs w:val="20"/>
                <w:lang w:val="en-CA"/>
              </w:rPr>
            </w:pPr>
            <w:r w:rsidRPr="003929CC">
              <w:rPr>
                <w:sz w:val="20"/>
                <w:szCs w:val="20"/>
                <w:lang w:val="en-CA"/>
              </w:rPr>
              <w:tab/>
            </w:r>
            <w:r w:rsidRPr="003929CC">
              <w:rPr>
                <w:sz w:val="20"/>
                <w:szCs w:val="20"/>
                <w:lang w:val="en-CA"/>
              </w:rPr>
              <w:tab/>
            </w:r>
            <w:r w:rsidRPr="003929CC">
              <w:rPr>
                <w:sz w:val="20"/>
                <w:szCs w:val="20"/>
                <w:lang w:val="en-CA"/>
              </w:rPr>
              <w:tab/>
              <w:t>}</w:t>
            </w:r>
          </w:p>
        </w:tc>
        <w:tc>
          <w:tcPr>
            <w:tcW w:w="695" w:type="pct"/>
          </w:tcPr>
          <w:p w14:paraId="1C7ECE4A" w14:textId="77777777" w:rsidR="00A84352" w:rsidRPr="003929CC" w:rsidRDefault="00A84352" w:rsidP="00FF7E3B">
            <w:pPr>
              <w:spacing w:before="20" w:after="20"/>
              <w:jc w:val="center"/>
              <w:rPr>
                <w:sz w:val="20"/>
                <w:szCs w:val="20"/>
                <w:lang w:val="en-CA"/>
              </w:rPr>
            </w:pPr>
          </w:p>
        </w:tc>
      </w:tr>
      <w:tr w:rsidR="00A84352" w:rsidRPr="003929CC" w14:paraId="27A33D1B" w14:textId="77777777" w:rsidTr="000A2919">
        <w:tc>
          <w:tcPr>
            <w:tcW w:w="4305" w:type="pct"/>
          </w:tcPr>
          <w:p w14:paraId="16977A0B" w14:textId="68252CE4" w:rsidR="00A84352" w:rsidRPr="003929CC" w:rsidRDefault="00A84352" w:rsidP="00A84352">
            <w:pPr>
              <w:spacing w:before="20" w:after="20"/>
              <w:rPr>
                <w:sz w:val="20"/>
                <w:szCs w:val="20"/>
                <w:lang w:val="en-CA"/>
              </w:rPr>
            </w:pPr>
            <w:r w:rsidRPr="003929CC">
              <w:rPr>
                <w:sz w:val="20"/>
                <w:szCs w:val="20"/>
                <w:lang w:val="en-CA"/>
              </w:rPr>
              <w:tab/>
            </w:r>
            <w:r w:rsidRPr="003929CC">
              <w:rPr>
                <w:sz w:val="20"/>
                <w:szCs w:val="20"/>
                <w:lang w:val="en-CA"/>
              </w:rPr>
              <w:tab/>
              <w:t>}</w:t>
            </w:r>
          </w:p>
        </w:tc>
        <w:tc>
          <w:tcPr>
            <w:tcW w:w="695" w:type="pct"/>
          </w:tcPr>
          <w:p w14:paraId="4C31A567" w14:textId="77777777" w:rsidR="00A84352" w:rsidRPr="003929CC" w:rsidRDefault="00A84352" w:rsidP="00FF7E3B">
            <w:pPr>
              <w:spacing w:before="20" w:after="20"/>
              <w:jc w:val="center"/>
              <w:rPr>
                <w:sz w:val="20"/>
                <w:szCs w:val="20"/>
                <w:lang w:val="en-CA"/>
              </w:rPr>
            </w:pPr>
          </w:p>
        </w:tc>
      </w:tr>
      <w:tr w:rsidR="00FF7E3B" w:rsidRPr="003929CC" w14:paraId="693CAC68" w14:textId="77777777" w:rsidTr="000A2919">
        <w:tc>
          <w:tcPr>
            <w:tcW w:w="4305" w:type="pct"/>
          </w:tcPr>
          <w:p w14:paraId="5779CCA7" w14:textId="77777777" w:rsidR="00FF7E3B" w:rsidRPr="003929CC" w:rsidRDefault="00FF7E3B" w:rsidP="00FF7E3B">
            <w:pPr>
              <w:spacing w:before="20" w:after="20"/>
              <w:rPr>
                <w:sz w:val="20"/>
                <w:szCs w:val="20"/>
                <w:lang w:val="en-CA"/>
              </w:rPr>
            </w:pPr>
            <w:r w:rsidRPr="003929CC">
              <w:rPr>
                <w:color w:val="000000" w:themeColor="text1"/>
                <w:sz w:val="20"/>
                <w:szCs w:val="20"/>
                <w:lang w:val="en-CA"/>
              </w:rPr>
              <w:tab/>
              <w:t>}</w:t>
            </w:r>
          </w:p>
        </w:tc>
        <w:tc>
          <w:tcPr>
            <w:tcW w:w="695" w:type="pct"/>
          </w:tcPr>
          <w:p w14:paraId="76AD1648" w14:textId="77777777" w:rsidR="00FF7E3B" w:rsidRPr="003929CC" w:rsidRDefault="00FF7E3B" w:rsidP="00FF7E3B">
            <w:pPr>
              <w:spacing w:before="20" w:after="20"/>
              <w:jc w:val="center"/>
              <w:rPr>
                <w:sz w:val="20"/>
                <w:szCs w:val="20"/>
                <w:lang w:val="en-CA"/>
              </w:rPr>
            </w:pPr>
          </w:p>
        </w:tc>
      </w:tr>
      <w:tr w:rsidR="00FF7E3B" w:rsidRPr="003929CC" w14:paraId="6314FD8B" w14:textId="77777777" w:rsidTr="000A2919">
        <w:tc>
          <w:tcPr>
            <w:tcW w:w="4305" w:type="pct"/>
          </w:tcPr>
          <w:p w14:paraId="57AF137B" w14:textId="77777777" w:rsidR="00FF7E3B" w:rsidRPr="003929CC" w:rsidRDefault="00FF7E3B" w:rsidP="00FF7E3B">
            <w:pPr>
              <w:spacing w:before="20" w:after="20"/>
              <w:rPr>
                <w:color w:val="000000" w:themeColor="text1"/>
                <w:sz w:val="20"/>
                <w:szCs w:val="20"/>
                <w:lang w:val="en-CA"/>
              </w:rPr>
            </w:pPr>
            <w:r w:rsidRPr="003929CC">
              <w:rPr>
                <w:color w:val="000000" w:themeColor="text1"/>
                <w:sz w:val="20"/>
                <w:szCs w:val="20"/>
                <w:lang w:val="en-CA"/>
              </w:rPr>
              <w:lastRenderedPageBreak/>
              <w:t>}</w:t>
            </w:r>
          </w:p>
        </w:tc>
        <w:tc>
          <w:tcPr>
            <w:tcW w:w="695" w:type="pct"/>
          </w:tcPr>
          <w:p w14:paraId="728B3FA1" w14:textId="77777777" w:rsidR="00FF7E3B" w:rsidRPr="003929CC" w:rsidRDefault="00FF7E3B" w:rsidP="00FF7E3B">
            <w:pPr>
              <w:spacing w:before="20" w:after="20"/>
              <w:jc w:val="center"/>
              <w:rPr>
                <w:sz w:val="20"/>
                <w:szCs w:val="20"/>
                <w:lang w:val="en-CA"/>
              </w:rPr>
            </w:pPr>
          </w:p>
        </w:tc>
      </w:tr>
    </w:tbl>
    <w:p w14:paraId="2E36803E" w14:textId="77777777" w:rsidR="00D70F89" w:rsidRPr="003929CC" w:rsidRDefault="00D70F89" w:rsidP="000A2919">
      <w:pPr>
        <w:pStyle w:val="Heading3"/>
      </w:pPr>
      <w:bookmarkStart w:id="578" w:name="_Ref5888159"/>
      <w:bookmarkStart w:id="579" w:name="_Toc21625447"/>
      <w:r w:rsidRPr="003929CC">
        <w:t>Supplemental enhancement information message syntax</w:t>
      </w:r>
      <w:bookmarkEnd w:id="578"/>
      <w:bookmarkEnd w:id="579"/>
    </w:p>
    <w:tbl>
      <w:tblPr>
        <w:tblStyle w:val="TableGrid"/>
        <w:tblW w:w="5000" w:type="pct"/>
        <w:tblLook w:val="0000" w:firstRow="0" w:lastRow="0" w:firstColumn="0" w:lastColumn="0" w:noHBand="0" w:noVBand="0"/>
      </w:tblPr>
      <w:tblGrid>
        <w:gridCol w:w="8364"/>
        <w:gridCol w:w="1378"/>
      </w:tblGrid>
      <w:tr w:rsidR="00D70F89" w:rsidRPr="003929CC" w14:paraId="0FDC3BED" w14:textId="77777777" w:rsidTr="007C6450">
        <w:trPr>
          <w:trHeight w:val="92"/>
        </w:trPr>
        <w:tc>
          <w:tcPr>
            <w:tcW w:w="4293" w:type="pct"/>
          </w:tcPr>
          <w:p w14:paraId="7BE2A0EA" w14:textId="77777777" w:rsidR="00D70F89" w:rsidRPr="003929CC" w:rsidRDefault="00D70F89" w:rsidP="00057618">
            <w:pPr>
              <w:pStyle w:val="Default"/>
              <w:spacing w:before="20" w:after="20"/>
              <w:rPr>
                <w:rFonts w:ascii="Cambria" w:hAnsi="Cambria"/>
                <w:sz w:val="20"/>
                <w:szCs w:val="20"/>
                <w:lang w:val="en-CA"/>
              </w:rPr>
            </w:pPr>
            <w:r w:rsidRPr="003929CC">
              <w:rPr>
                <w:rFonts w:ascii="Cambria" w:hAnsi="Cambria"/>
                <w:sz w:val="20"/>
                <w:szCs w:val="20"/>
                <w:lang w:val="en-CA"/>
              </w:rPr>
              <w:t xml:space="preserve">sei_message( ) { </w:t>
            </w:r>
          </w:p>
        </w:tc>
        <w:tc>
          <w:tcPr>
            <w:tcW w:w="707" w:type="pct"/>
          </w:tcPr>
          <w:p w14:paraId="40441B68" w14:textId="77777777" w:rsidR="00D70F89" w:rsidRPr="003929CC" w:rsidRDefault="00D70F89" w:rsidP="00057618">
            <w:pPr>
              <w:pStyle w:val="Default"/>
              <w:spacing w:before="20" w:after="20"/>
              <w:jc w:val="center"/>
              <w:rPr>
                <w:rFonts w:ascii="Cambria" w:hAnsi="Cambria"/>
                <w:b/>
                <w:bCs/>
                <w:sz w:val="20"/>
                <w:szCs w:val="20"/>
                <w:lang w:val="en-CA"/>
              </w:rPr>
            </w:pPr>
            <w:r w:rsidRPr="003929CC">
              <w:rPr>
                <w:rFonts w:ascii="Cambria" w:hAnsi="Cambria"/>
                <w:b/>
                <w:bCs/>
                <w:sz w:val="20"/>
                <w:szCs w:val="20"/>
                <w:lang w:val="en-CA"/>
              </w:rPr>
              <w:t>Descriptor</w:t>
            </w:r>
          </w:p>
        </w:tc>
      </w:tr>
      <w:tr w:rsidR="00D70F89" w:rsidRPr="003929CC" w14:paraId="50B86568" w14:textId="77777777" w:rsidTr="007C6450">
        <w:trPr>
          <w:trHeight w:val="90"/>
        </w:trPr>
        <w:tc>
          <w:tcPr>
            <w:tcW w:w="4293" w:type="pct"/>
          </w:tcPr>
          <w:p w14:paraId="0EF3B018" w14:textId="77777777" w:rsidR="00D70F89" w:rsidRPr="003929CC" w:rsidRDefault="00D70F89" w:rsidP="00057618">
            <w:pPr>
              <w:pStyle w:val="Default"/>
              <w:spacing w:before="20" w:after="20"/>
              <w:rPr>
                <w:rFonts w:ascii="Cambria" w:hAnsi="Cambria"/>
                <w:sz w:val="20"/>
                <w:szCs w:val="20"/>
                <w:lang w:val="en-CA"/>
              </w:rPr>
            </w:pPr>
            <w:r w:rsidRPr="003929CC">
              <w:rPr>
                <w:rFonts w:ascii="Cambria" w:hAnsi="Cambria"/>
                <w:sz w:val="20"/>
                <w:szCs w:val="20"/>
                <w:lang w:val="en-CA"/>
              </w:rPr>
              <w:tab/>
              <w:t xml:space="preserve">payloadType = 0 </w:t>
            </w:r>
          </w:p>
        </w:tc>
        <w:tc>
          <w:tcPr>
            <w:tcW w:w="707" w:type="pct"/>
          </w:tcPr>
          <w:p w14:paraId="35B736A7" w14:textId="77777777" w:rsidR="00D70F89" w:rsidRPr="003929CC" w:rsidRDefault="00D70F89" w:rsidP="00057618">
            <w:pPr>
              <w:pStyle w:val="Default"/>
              <w:spacing w:before="20" w:after="20"/>
              <w:jc w:val="center"/>
              <w:rPr>
                <w:rFonts w:ascii="Cambria" w:hAnsi="Cambria"/>
                <w:sz w:val="20"/>
                <w:szCs w:val="20"/>
                <w:lang w:val="en-CA"/>
              </w:rPr>
            </w:pPr>
          </w:p>
        </w:tc>
      </w:tr>
      <w:tr w:rsidR="00D70F89" w:rsidRPr="003929CC" w14:paraId="18E65037" w14:textId="77777777" w:rsidTr="007C6450">
        <w:trPr>
          <w:trHeight w:val="90"/>
        </w:trPr>
        <w:tc>
          <w:tcPr>
            <w:tcW w:w="4293" w:type="pct"/>
          </w:tcPr>
          <w:p w14:paraId="4D171E39" w14:textId="77777777" w:rsidR="00D70F89" w:rsidRPr="003929CC" w:rsidRDefault="00D70F89" w:rsidP="00057618">
            <w:pPr>
              <w:pStyle w:val="Default"/>
              <w:spacing w:before="20" w:after="20"/>
              <w:rPr>
                <w:rFonts w:ascii="Cambria" w:hAnsi="Cambria"/>
                <w:sz w:val="20"/>
                <w:szCs w:val="20"/>
                <w:lang w:val="en-CA"/>
              </w:rPr>
            </w:pPr>
            <w:r w:rsidRPr="003929CC">
              <w:rPr>
                <w:rFonts w:ascii="Cambria" w:hAnsi="Cambria"/>
                <w:sz w:val="20"/>
                <w:szCs w:val="20"/>
                <w:lang w:val="en-CA"/>
              </w:rPr>
              <w:tab/>
              <w:t xml:space="preserve">do { </w:t>
            </w:r>
          </w:p>
        </w:tc>
        <w:tc>
          <w:tcPr>
            <w:tcW w:w="707" w:type="pct"/>
          </w:tcPr>
          <w:p w14:paraId="0AEF4993" w14:textId="77777777" w:rsidR="00D70F89" w:rsidRPr="003929CC" w:rsidRDefault="00D70F89" w:rsidP="00057618">
            <w:pPr>
              <w:pStyle w:val="Default"/>
              <w:spacing w:before="20" w:after="20"/>
              <w:jc w:val="center"/>
              <w:rPr>
                <w:rFonts w:ascii="Cambria" w:hAnsi="Cambria"/>
                <w:sz w:val="20"/>
                <w:szCs w:val="20"/>
                <w:lang w:val="en-CA"/>
              </w:rPr>
            </w:pPr>
          </w:p>
        </w:tc>
      </w:tr>
      <w:tr w:rsidR="00D70F89" w:rsidRPr="003929CC" w14:paraId="36038F33" w14:textId="77777777" w:rsidTr="007C6450">
        <w:trPr>
          <w:trHeight w:val="92"/>
        </w:trPr>
        <w:tc>
          <w:tcPr>
            <w:tcW w:w="4293" w:type="pct"/>
          </w:tcPr>
          <w:p w14:paraId="56A01037" w14:textId="77777777" w:rsidR="00D70F89" w:rsidRPr="003929CC" w:rsidRDefault="00D70F89" w:rsidP="00057618">
            <w:pPr>
              <w:pStyle w:val="Default"/>
              <w:spacing w:before="20" w:after="20"/>
              <w:rPr>
                <w:rFonts w:ascii="Cambria" w:hAnsi="Cambria"/>
                <w:b/>
                <w:sz w:val="20"/>
                <w:szCs w:val="20"/>
                <w:lang w:val="en-CA"/>
              </w:rPr>
            </w:pPr>
            <w:r w:rsidRPr="003929CC">
              <w:rPr>
                <w:rFonts w:ascii="Cambria" w:hAnsi="Cambria"/>
                <w:sz w:val="20"/>
                <w:szCs w:val="20"/>
                <w:lang w:val="en-CA"/>
              </w:rPr>
              <w:tab/>
            </w:r>
            <w:r w:rsidRPr="003929CC">
              <w:rPr>
                <w:rFonts w:ascii="Cambria" w:hAnsi="Cambria"/>
                <w:sz w:val="20"/>
                <w:szCs w:val="20"/>
                <w:lang w:val="en-CA"/>
              </w:rPr>
              <w:tab/>
            </w:r>
            <w:r w:rsidRPr="003929CC">
              <w:rPr>
                <w:rFonts w:ascii="Cambria" w:hAnsi="Cambria"/>
                <w:b/>
                <w:sz w:val="20"/>
                <w:szCs w:val="20"/>
                <w:lang w:val="en-CA"/>
              </w:rPr>
              <w:t xml:space="preserve">sm_payload_type_byte </w:t>
            </w:r>
          </w:p>
        </w:tc>
        <w:tc>
          <w:tcPr>
            <w:tcW w:w="707" w:type="pct"/>
          </w:tcPr>
          <w:p w14:paraId="559AFDB3" w14:textId="77777777" w:rsidR="00D70F89" w:rsidRPr="003929CC" w:rsidRDefault="00D70F89" w:rsidP="00057618">
            <w:pPr>
              <w:pStyle w:val="Default"/>
              <w:spacing w:before="20" w:after="20"/>
              <w:jc w:val="center"/>
              <w:rPr>
                <w:rFonts w:ascii="Cambria" w:hAnsi="Cambria"/>
                <w:sz w:val="20"/>
                <w:szCs w:val="20"/>
                <w:lang w:val="en-CA"/>
              </w:rPr>
            </w:pPr>
            <w:r w:rsidRPr="003929CC">
              <w:rPr>
                <w:rFonts w:ascii="Cambria" w:hAnsi="Cambria"/>
                <w:sz w:val="20"/>
                <w:szCs w:val="20"/>
                <w:lang w:val="en-CA"/>
              </w:rPr>
              <w:t>u(8)</w:t>
            </w:r>
          </w:p>
        </w:tc>
      </w:tr>
      <w:tr w:rsidR="00D70F89" w:rsidRPr="003929CC" w14:paraId="79C6B6E3" w14:textId="77777777" w:rsidTr="007C6450">
        <w:trPr>
          <w:trHeight w:val="90"/>
        </w:trPr>
        <w:tc>
          <w:tcPr>
            <w:tcW w:w="4293" w:type="pct"/>
          </w:tcPr>
          <w:p w14:paraId="419962D5" w14:textId="77777777" w:rsidR="00D70F89" w:rsidRPr="003929CC" w:rsidRDefault="00D70F89" w:rsidP="00057618">
            <w:pPr>
              <w:pStyle w:val="Default"/>
              <w:spacing w:before="20" w:after="20"/>
              <w:rPr>
                <w:rFonts w:ascii="Cambria" w:hAnsi="Cambria"/>
                <w:sz w:val="20"/>
                <w:szCs w:val="20"/>
                <w:lang w:val="en-CA"/>
              </w:rPr>
            </w:pPr>
            <w:r w:rsidRPr="003929CC">
              <w:rPr>
                <w:rFonts w:ascii="Cambria" w:hAnsi="Cambria"/>
                <w:sz w:val="20"/>
                <w:szCs w:val="20"/>
                <w:lang w:val="en-CA"/>
              </w:rPr>
              <w:tab/>
            </w:r>
            <w:r w:rsidRPr="003929CC">
              <w:rPr>
                <w:rFonts w:ascii="Cambria" w:hAnsi="Cambria"/>
                <w:sz w:val="20"/>
                <w:szCs w:val="20"/>
                <w:lang w:val="en-CA"/>
              </w:rPr>
              <w:tab/>
              <w:t xml:space="preserve">payloadType += sm_payload_type_byte </w:t>
            </w:r>
          </w:p>
        </w:tc>
        <w:tc>
          <w:tcPr>
            <w:tcW w:w="707" w:type="pct"/>
          </w:tcPr>
          <w:p w14:paraId="34714DE9" w14:textId="77777777" w:rsidR="00D70F89" w:rsidRPr="003929CC" w:rsidRDefault="00D70F89" w:rsidP="00057618">
            <w:pPr>
              <w:pStyle w:val="Default"/>
              <w:spacing w:before="20" w:after="20"/>
              <w:jc w:val="center"/>
              <w:rPr>
                <w:rFonts w:ascii="Cambria" w:hAnsi="Cambria"/>
                <w:sz w:val="20"/>
                <w:szCs w:val="20"/>
                <w:lang w:val="en-CA"/>
              </w:rPr>
            </w:pPr>
          </w:p>
        </w:tc>
      </w:tr>
      <w:tr w:rsidR="00D70F89" w:rsidRPr="003929CC" w14:paraId="5615FCEB" w14:textId="77777777" w:rsidTr="007C6450">
        <w:trPr>
          <w:trHeight w:val="90"/>
        </w:trPr>
        <w:tc>
          <w:tcPr>
            <w:tcW w:w="4293" w:type="pct"/>
          </w:tcPr>
          <w:p w14:paraId="57631B19" w14:textId="77777777" w:rsidR="00D70F89" w:rsidRPr="003929CC" w:rsidRDefault="00D70F89" w:rsidP="00057618">
            <w:pPr>
              <w:pStyle w:val="Default"/>
              <w:spacing w:before="20" w:after="20"/>
              <w:rPr>
                <w:rFonts w:ascii="Cambria" w:hAnsi="Cambria"/>
                <w:sz w:val="20"/>
                <w:szCs w:val="20"/>
                <w:lang w:val="en-CA"/>
              </w:rPr>
            </w:pPr>
            <w:r w:rsidRPr="003929CC">
              <w:rPr>
                <w:rFonts w:ascii="Cambria" w:hAnsi="Cambria"/>
                <w:sz w:val="20"/>
                <w:szCs w:val="20"/>
                <w:lang w:val="en-CA"/>
              </w:rPr>
              <w:tab/>
              <w:t>} while( sm_payload_type_byte = = 0xFF )</w:t>
            </w:r>
          </w:p>
        </w:tc>
        <w:tc>
          <w:tcPr>
            <w:tcW w:w="707" w:type="pct"/>
          </w:tcPr>
          <w:p w14:paraId="10137902" w14:textId="77777777" w:rsidR="00D70F89" w:rsidRPr="003929CC" w:rsidRDefault="00D70F89" w:rsidP="00057618">
            <w:pPr>
              <w:pStyle w:val="Default"/>
              <w:spacing w:before="20" w:after="20"/>
              <w:jc w:val="center"/>
              <w:rPr>
                <w:rFonts w:ascii="Cambria" w:hAnsi="Cambria"/>
                <w:sz w:val="20"/>
                <w:szCs w:val="20"/>
                <w:lang w:val="en-CA"/>
              </w:rPr>
            </w:pPr>
          </w:p>
        </w:tc>
      </w:tr>
      <w:tr w:rsidR="00D70F89" w:rsidRPr="003929CC" w14:paraId="09BBEA81" w14:textId="77777777" w:rsidTr="007C6450">
        <w:trPr>
          <w:trHeight w:val="90"/>
        </w:trPr>
        <w:tc>
          <w:tcPr>
            <w:tcW w:w="4293" w:type="pct"/>
          </w:tcPr>
          <w:p w14:paraId="2494B03E" w14:textId="77777777" w:rsidR="00D70F89" w:rsidRPr="003929CC" w:rsidRDefault="00D70F89" w:rsidP="00057618">
            <w:pPr>
              <w:pStyle w:val="Default"/>
              <w:spacing w:before="20" w:after="20"/>
              <w:rPr>
                <w:rFonts w:ascii="Cambria" w:hAnsi="Cambria"/>
                <w:sz w:val="20"/>
                <w:szCs w:val="20"/>
                <w:lang w:val="en-CA"/>
              </w:rPr>
            </w:pPr>
            <w:r w:rsidRPr="003929CC">
              <w:rPr>
                <w:rFonts w:ascii="Cambria" w:hAnsi="Cambria"/>
                <w:sz w:val="20"/>
                <w:szCs w:val="20"/>
                <w:lang w:val="en-CA"/>
              </w:rPr>
              <w:tab/>
              <w:t xml:space="preserve">payloadSize = 0 </w:t>
            </w:r>
          </w:p>
        </w:tc>
        <w:tc>
          <w:tcPr>
            <w:tcW w:w="707" w:type="pct"/>
          </w:tcPr>
          <w:p w14:paraId="773A1170" w14:textId="77777777" w:rsidR="00D70F89" w:rsidRPr="003929CC" w:rsidRDefault="00D70F89" w:rsidP="00057618">
            <w:pPr>
              <w:pStyle w:val="Default"/>
              <w:spacing w:before="20" w:after="20"/>
              <w:jc w:val="center"/>
              <w:rPr>
                <w:rFonts w:ascii="Cambria" w:hAnsi="Cambria"/>
                <w:sz w:val="20"/>
                <w:szCs w:val="20"/>
                <w:lang w:val="en-CA"/>
              </w:rPr>
            </w:pPr>
          </w:p>
        </w:tc>
      </w:tr>
      <w:tr w:rsidR="00D70F89" w:rsidRPr="003929CC" w14:paraId="32D5F420" w14:textId="77777777" w:rsidTr="007C6450">
        <w:trPr>
          <w:trHeight w:val="90"/>
        </w:trPr>
        <w:tc>
          <w:tcPr>
            <w:tcW w:w="4293" w:type="pct"/>
          </w:tcPr>
          <w:p w14:paraId="0920113C" w14:textId="77777777" w:rsidR="00D70F89" w:rsidRPr="003929CC" w:rsidRDefault="00D70F89" w:rsidP="00057618">
            <w:pPr>
              <w:pStyle w:val="Default"/>
              <w:spacing w:before="20" w:after="20"/>
              <w:rPr>
                <w:rFonts w:ascii="Cambria" w:hAnsi="Cambria"/>
                <w:sz w:val="20"/>
                <w:szCs w:val="20"/>
                <w:lang w:val="en-CA"/>
              </w:rPr>
            </w:pPr>
            <w:r w:rsidRPr="003929CC">
              <w:rPr>
                <w:rFonts w:ascii="Cambria" w:hAnsi="Cambria"/>
                <w:sz w:val="20"/>
                <w:szCs w:val="20"/>
                <w:lang w:val="en-CA"/>
              </w:rPr>
              <w:tab/>
              <w:t xml:space="preserve">do{ </w:t>
            </w:r>
          </w:p>
        </w:tc>
        <w:tc>
          <w:tcPr>
            <w:tcW w:w="707" w:type="pct"/>
          </w:tcPr>
          <w:p w14:paraId="2E41F161" w14:textId="77777777" w:rsidR="00D70F89" w:rsidRPr="003929CC" w:rsidRDefault="00D70F89" w:rsidP="00057618">
            <w:pPr>
              <w:pStyle w:val="Default"/>
              <w:spacing w:before="20" w:after="20"/>
              <w:jc w:val="center"/>
              <w:rPr>
                <w:rFonts w:ascii="Cambria" w:hAnsi="Cambria"/>
                <w:sz w:val="20"/>
                <w:szCs w:val="20"/>
                <w:lang w:val="en-CA"/>
              </w:rPr>
            </w:pPr>
          </w:p>
        </w:tc>
      </w:tr>
      <w:tr w:rsidR="00D70F89" w:rsidRPr="003929CC" w14:paraId="7A7F76F0" w14:textId="77777777" w:rsidTr="007C6450">
        <w:trPr>
          <w:trHeight w:val="92"/>
        </w:trPr>
        <w:tc>
          <w:tcPr>
            <w:tcW w:w="4293" w:type="pct"/>
          </w:tcPr>
          <w:p w14:paraId="550339F4" w14:textId="77777777" w:rsidR="00D70F89" w:rsidRPr="003929CC" w:rsidRDefault="00D70F89" w:rsidP="00057618">
            <w:pPr>
              <w:pStyle w:val="Default"/>
              <w:spacing w:before="20" w:after="20"/>
              <w:rPr>
                <w:rFonts w:ascii="Cambria" w:hAnsi="Cambria"/>
                <w:b/>
                <w:sz w:val="20"/>
                <w:szCs w:val="20"/>
                <w:lang w:val="en-CA"/>
              </w:rPr>
            </w:pPr>
            <w:r w:rsidRPr="003929CC">
              <w:rPr>
                <w:rFonts w:ascii="Cambria" w:hAnsi="Cambria"/>
                <w:sz w:val="20"/>
                <w:szCs w:val="20"/>
                <w:lang w:val="en-CA"/>
              </w:rPr>
              <w:tab/>
            </w:r>
            <w:r w:rsidRPr="003929CC">
              <w:rPr>
                <w:rFonts w:ascii="Cambria" w:hAnsi="Cambria"/>
                <w:sz w:val="20"/>
                <w:szCs w:val="20"/>
                <w:lang w:val="en-CA"/>
              </w:rPr>
              <w:tab/>
            </w:r>
            <w:r w:rsidRPr="003929CC">
              <w:rPr>
                <w:rFonts w:ascii="Cambria" w:hAnsi="Cambria"/>
                <w:b/>
                <w:sz w:val="20"/>
                <w:szCs w:val="20"/>
                <w:lang w:val="en-CA"/>
              </w:rPr>
              <w:t xml:space="preserve">sm_payload_size_byte </w:t>
            </w:r>
          </w:p>
        </w:tc>
        <w:tc>
          <w:tcPr>
            <w:tcW w:w="707" w:type="pct"/>
          </w:tcPr>
          <w:p w14:paraId="77D326AB" w14:textId="77777777" w:rsidR="00D70F89" w:rsidRPr="003929CC" w:rsidRDefault="00D70F89" w:rsidP="00057618">
            <w:pPr>
              <w:pStyle w:val="Default"/>
              <w:spacing w:before="20" w:after="20"/>
              <w:jc w:val="center"/>
              <w:rPr>
                <w:rFonts w:ascii="Cambria" w:hAnsi="Cambria"/>
                <w:sz w:val="20"/>
                <w:szCs w:val="20"/>
                <w:lang w:val="en-CA"/>
              </w:rPr>
            </w:pPr>
            <w:r w:rsidRPr="003929CC">
              <w:rPr>
                <w:rFonts w:ascii="Cambria" w:hAnsi="Cambria"/>
                <w:sz w:val="20"/>
                <w:szCs w:val="20"/>
                <w:lang w:val="en-CA"/>
              </w:rPr>
              <w:t>u(8)</w:t>
            </w:r>
          </w:p>
        </w:tc>
      </w:tr>
      <w:tr w:rsidR="00D70F89" w:rsidRPr="003929CC" w14:paraId="731BF630" w14:textId="77777777" w:rsidTr="007C6450">
        <w:trPr>
          <w:trHeight w:val="90"/>
        </w:trPr>
        <w:tc>
          <w:tcPr>
            <w:tcW w:w="4293" w:type="pct"/>
          </w:tcPr>
          <w:p w14:paraId="0702C91B" w14:textId="77777777" w:rsidR="00D70F89" w:rsidRPr="003929CC" w:rsidRDefault="00D70F89" w:rsidP="00057618">
            <w:pPr>
              <w:pStyle w:val="Default"/>
              <w:spacing w:before="20" w:after="20"/>
              <w:rPr>
                <w:rFonts w:ascii="Cambria" w:hAnsi="Cambria"/>
                <w:sz w:val="20"/>
                <w:szCs w:val="20"/>
                <w:lang w:val="en-CA"/>
              </w:rPr>
            </w:pPr>
            <w:r w:rsidRPr="003929CC">
              <w:rPr>
                <w:rFonts w:ascii="Cambria" w:hAnsi="Cambria"/>
                <w:sz w:val="20"/>
                <w:szCs w:val="20"/>
                <w:lang w:val="en-CA"/>
              </w:rPr>
              <w:tab/>
            </w:r>
            <w:r w:rsidRPr="003929CC">
              <w:rPr>
                <w:rFonts w:ascii="Cambria" w:hAnsi="Cambria"/>
                <w:sz w:val="20"/>
                <w:szCs w:val="20"/>
                <w:lang w:val="en-CA"/>
              </w:rPr>
              <w:tab/>
              <w:t xml:space="preserve">payloadSize += sm_payload_size_byte </w:t>
            </w:r>
          </w:p>
        </w:tc>
        <w:tc>
          <w:tcPr>
            <w:tcW w:w="707" w:type="pct"/>
          </w:tcPr>
          <w:p w14:paraId="10E9C44A" w14:textId="77777777" w:rsidR="00D70F89" w:rsidRPr="003929CC" w:rsidRDefault="00D70F89" w:rsidP="00057618">
            <w:pPr>
              <w:pStyle w:val="Default"/>
              <w:spacing w:before="20" w:after="20"/>
              <w:jc w:val="center"/>
              <w:rPr>
                <w:rFonts w:ascii="Cambria" w:hAnsi="Cambria"/>
                <w:sz w:val="20"/>
                <w:szCs w:val="20"/>
                <w:lang w:val="en-CA"/>
              </w:rPr>
            </w:pPr>
          </w:p>
        </w:tc>
      </w:tr>
      <w:tr w:rsidR="00D70F89" w:rsidRPr="003929CC" w14:paraId="02C9CD2C" w14:textId="77777777" w:rsidTr="007C6450">
        <w:trPr>
          <w:trHeight w:val="90"/>
        </w:trPr>
        <w:tc>
          <w:tcPr>
            <w:tcW w:w="4293" w:type="pct"/>
          </w:tcPr>
          <w:p w14:paraId="12C08F31" w14:textId="77777777" w:rsidR="00D70F89" w:rsidRPr="003929CC" w:rsidRDefault="00D70F89" w:rsidP="00057618">
            <w:pPr>
              <w:pStyle w:val="Default"/>
              <w:spacing w:before="20" w:after="20"/>
              <w:rPr>
                <w:rFonts w:ascii="Cambria" w:hAnsi="Cambria"/>
                <w:sz w:val="20"/>
                <w:szCs w:val="20"/>
                <w:lang w:val="en-CA"/>
              </w:rPr>
            </w:pPr>
            <w:r w:rsidRPr="003929CC">
              <w:rPr>
                <w:rFonts w:ascii="Cambria" w:hAnsi="Cambria"/>
                <w:sz w:val="20"/>
                <w:szCs w:val="20"/>
                <w:lang w:val="en-CA"/>
              </w:rPr>
              <w:tab/>
              <w:t>} while( sm_payload_size_byte = = 0xFF )</w:t>
            </w:r>
          </w:p>
        </w:tc>
        <w:tc>
          <w:tcPr>
            <w:tcW w:w="707" w:type="pct"/>
          </w:tcPr>
          <w:p w14:paraId="0042191B" w14:textId="77777777" w:rsidR="00D70F89" w:rsidRPr="003929CC" w:rsidRDefault="00D70F89" w:rsidP="00057618">
            <w:pPr>
              <w:pStyle w:val="Default"/>
              <w:spacing w:before="20" w:after="20"/>
              <w:jc w:val="center"/>
              <w:rPr>
                <w:rFonts w:ascii="Cambria" w:hAnsi="Cambria"/>
                <w:sz w:val="20"/>
                <w:szCs w:val="20"/>
                <w:lang w:val="en-CA"/>
              </w:rPr>
            </w:pPr>
          </w:p>
        </w:tc>
      </w:tr>
      <w:tr w:rsidR="00D70F89" w:rsidRPr="003929CC" w14:paraId="3EF819F5" w14:textId="77777777" w:rsidTr="007C6450">
        <w:trPr>
          <w:trHeight w:val="90"/>
        </w:trPr>
        <w:tc>
          <w:tcPr>
            <w:tcW w:w="4293" w:type="pct"/>
          </w:tcPr>
          <w:p w14:paraId="12D0B27B" w14:textId="77777777" w:rsidR="00D70F89" w:rsidRPr="003929CC" w:rsidRDefault="00D70F89" w:rsidP="00057618">
            <w:pPr>
              <w:pStyle w:val="Default"/>
              <w:spacing w:before="20" w:after="20"/>
              <w:rPr>
                <w:rFonts w:ascii="Cambria" w:hAnsi="Cambria"/>
                <w:sz w:val="20"/>
                <w:szCs w:val="20"/>
                <w:lang w:val="en-CA"/>
              </w:rPr>
            </w:pPr>
            <w:r w:rsidRPr="003929CC">
              <w:rPr>
                <w:rFonts w:ascii="Cambria" w:hAnsi="Cambria"/>
                <w:sz w:val="20"/>
                <w:szCs w:val="20"/>
                <w:lang w:val="en-CA"/>
              </w:rPr>
              <w:tab/>
              <w:t>sei_payload( payloadType, payloadSize )</w:t>
            </w:r>
          </w:p>
        </w:tc>
        <w:tc>
          <w:tcPr>
            <w:tcW w:w="707" w:type="pct"/>
          </w:tcPr>
          <w:p w14:paraId="6B5BE1F3" w14:textId="77777777" w:rsidR="00D70F89" w:rsidRPr="003929CC" w:rsidRDefault="00D70F89" w:rsidP="00057618">
            <w:pPr>
              <w:pStyle w:val="Default"/>
              <w:spacing w:before="20" w:after="20"/>
              <w:jc w:val="center"/>
              <w:rPr>
                <w:rFonts w:ascii="Cambria" w:hAnsi="Cambria"/>
                <w:sz w:val="20"/>
                <w:szCs w:val="20"/>
                <w:lang w:val="en-CA"/>
              </w:rPr>
            </w:pPr>
          </w:p>
        </w:tc>
      </w:tr>
      <w:tr w:rsidR="00D70F89" w:rsidRPr="003929CC" w14:paraId="505A2B3D" w14:textId="77777777" w:rsidTr="007C6450">
        <w:trPr>
          <w:trHeight w:val="90"/>
        </w:trPr>
        <w:tc>
          <w:tcPr>
            <w:tcW w:w="4293" w:type="pct"/>
          </w:tcPr>
          <w:p w14:paraId="4F0892D0" w14:textId="77777777" w:rsidR="00D70F89" w:rsidRPr="003929CC" w:rsidRDefault="00D70F89" w:rsidP="00057618">
            <w:pPr>
              <w:pStyle w:val="Default"/>
              <w:spacing w:before="20" w:after="20"/>
              <w:rPr>
                <w:rFonts w:ascii="Cambria" w:hAnsi="Cambria"/>
                <w:sz w:val="20"/>
                <w:szCs w:val="20"/>
                <w:lang w:val="en-CA"/>
              </w:rPr>
            </w:pPr>
            <w:r w:rsidRPr="003929CC">
              <w:rPr>
                <w:rFonts w:ascii="Cambria" w:hAnsi="Cambria"/>
                <w:sz w:val="20"/>
                <w:szCs w:val="20"/>
                <w:lang w:val="en-CA"/>
              </w:rPr>
              <w:t>}</w:t>
            </w:r>
          </w:p>
        </w:tc>
        <w:tc>
          <w:tcPr>
            <w:tcW w:w="707" w:type="pct"/>
          </w:tcPr>
          <w:p w14:paraId="16F501FE" w14:textId="77777777" w:rsidR="00D70F89" w:rsidRPr="003929CC" w:rsidRDefault="00D70F89" w:rsidP="00057618">
            <w:pPr>
              <w:pStyle w:val="Default"/>
              <w:spacing w:before="20" w:after="20"/>
              <w:jc w:val="center"/>
              <w:rPr>
                <w:rFonts w:ascii="Cambria" w:hAnsi="Cambria"/>
                <w:sz w:val="20"/>
                <w:szCs w:val="20"/>
                <w:lang w:val="en-CA"/>
              </w:rPr>
            </w:pPr>
          </w:p>
        </w:tc>
      </w:tr>
    </w:tbl>
    <w:p w14:paraId="2E39A551" w14:textId="77777777" w:rsidR="004F063A" w:rsidRPr="003929CC" w:rsidRDefault="004F063A" w:rsidP="00CD2C32">
      <w:pPr>
        <w:pStyle w:val="Heading2"/>
        <w:rPr>
          <w:lang w:val="en-CA"/>
        </w:rPr>
      </w:pPr>
      <w:bookmarkStart w:id="580" w:name="_Toc7681759"/>
      <w:bookmarkStart w:id="581" w:name="_Toc7702503"/>
      <w:bookmarkStart w:id="582" w:name="_Ref389779807"/>
      <w:bookmarkStart w:id="583" w:name="_Toc390728069"/>
      <w:bookmarkStart w:id="584" w:name="_Toc511952633"/>
      <w:bookmarkStart w:id="585" w:name="_Toc529871405"/>
      <w:bookmarkStart w:id="586" w:name="_Toc21625448"/>
      <w:bookmarkEnd w:id="580"/>
      <w:bookmarkEnd w:id="581"/>
      <w:r w:rsidRPr="003929CC">
        <w:rPr>
          <w:lang w:val="en-CA"/>
        </w:rPr>
        <w:t>Semantics</w:t>
      </w:r>
      <w:bookmarkEnd w:id="582"/>
      <w:bookmarkEnd w:id="583"/>
      <w:bookmarkEnd w:id="584"/>
      <w:bookmarkEnd w:id="585"/>
      <w:bookmarkEnd w:id="586"/>
    </w:p>
    <w:p w14:paraId="7487EC50" w14:textId="77777777" w:rsidR="004F063A" w:rsidRPr="003929CC" w:rsidRDefault="004F063A" w:rsidP="00466D1D">
      <w:pPr>
        <w:pStyle w:val="Heading3"/>
      </w:pPr>
      <w:bookmarkStart w:id="587" w:name="_Toc390728070"/>
      <w:bookmarkStart w:id="588" w:name="_Toc511952634"/>
      <w:bookmarkStart w:id="589" w:name="_Toc529871406"/>
      <w:bookmarkStart w:id="590" w:name="_Toc21625449"/>
      <w:r w:rsidRPr="003929CC">
        <w:t>General</w:t>
      </w:r>
      <w:bookmarkEnd w:id="587"/>
      <w:bookmarkEnd w:id="588"/>
      <w:bookmarkEnd w:id="589"/>
      <w:bookmarkEnd w:id="590"/>
    </w:p>
    <w:p w14:paraId="1D81BBBD" w14:textId="77777777" w:rsidR="004F063A" w:rsidRPr="003929CC" w:rsidRDefault="004F063A" w:rsidP="004F063A">
      <w:pPr>
        <w:keepNext/>
        <w:keepLines/>
        <w:rPr>
          <w:color w:val="000000" w:themeColor="text1"/>
          <w:lang w:val="en-CA"/>
        </w:rPr>
      </w:pPr>
      <w:r w:rsidRPr="003929CC">
        <w:rPr>
          <w:color w:val="000000" w:themeColor="text1"/>
          <w:lang w:val="en-CA"/>
        </w:rPr>
        <w:t>Semantics associated with the syntax structures and with the syntax elements within these structures are specified in this subclause. When the semantics of a syntax element are specified using a table or a set of tables, any values that are not specified in the table(s) shall not be present in the bitstream unless otherwise specified in this Specification.</w:t>
      </w:r>
    </w:p>
    <w:p w14:paraId="150C131C" w14:textId="77777777" w:rsidR="004F063A" w:rsidRPr="003929CC" w:rsidRDefault="004F063A" w:rsidP="00466D1D">
      <w:pPr>
        <w:pStyle w:val="Heading3"/>
      </w:pPr>
      <w:bookmarkStart w:id="591" w:name="_Toc511952636"/>
      <w:bookmarkStart w:id="592" w:name="_Toc529871407"/>
      <w:bookmarkStart w:id="593" w:name="_Toc21625450"/>
      <w:r w:rsidRPr="003929CC">
        <w:t>V-PCC unit semantics</w:t>
      </w:r>
      <w:bookmarkEnd w:id="591"/>
      <w:bookmarkEnd w:id="592"/>
      <w:bookmarkEnd w:id="593"/>
    </w:p>
    <w:p w14:paraId="0B45DDA9" w14:textId="77777777" w:rsidR="001D5576" w:rsidRPr="003929CC" w:rsidRDefault="001D5576" w:rsidP="007C6450">
      <w:pPr>
        <w:pStyle w:val="Heading4"/>
      </w:pPr>
      <w:r w:rsidRPr="003929CC">
        <w:t>General V-PCC unit semantics</w:t>
      </w:r>
    </w:p>
    <w:p w14:paraId="1255509F" w14:textId="77777777" w:rsidR="00B010D7" w:rsidRPr="003929CC" w:rsidRDefault="00B010D7" w:rsidP="00B010D7">
      <w:pPr>
        <w:rPr>
          <w:lang w:val="en-CA"/>
        </w:rPr>
      </w:pPr>
      <w:r w:rsidRPr="003929CC">
        <w:rPr>
          <w:b/>
          <w:lang w:val="en-CA" w:eastAsia="ja-JP"/>
        </w:rPr>
        <w:t>trailing_zero_8bits</w:t>
      </w:r>
      <w:r w:rsidRPr="003929CC">
        <w:rPr>
          <w:lang w:val="en-CA" w:eastAsia="ja-JP"/>
        </w:rPr>
        <w:t xml:space="preserve"> is a byte equal to 0x00.</w:t>
      </w:r>
    </w:p>
    <w:p w14:paraId="6E02AE63" w14:textId="77777777" w:rsidR="004F063A" w:rsidRPr="003929CC" w:rsidRDefault="004F063A" w:rsidP="007C6450">
      <w:pPr>
        <w:pStyle w:val="Heading4"/>
      </w:pPr>
      <w:bookmarkStart w:id="594" w:name="_Toc529871408"/>
      <w:r w:rsidRPr="003929CC">
        <w:t>V-PCC unit header semantics</w:t>
      </w:r>
      <w:bookmarkEnd w:id="594"/>
    </w:p>
    <w:p w14:paraId="77E908DE" w14:textId="57278292" w:rsidR="00D627F5" w:rsidRPr="003929CC" w:rsidRDefault="00D627F5" w:rsidP="00D627F5">
      <w:pPr>
        <w:pStyle w:val="Caption"/>
        <w:rPr>
          <w:rFonts w:ascii="Cambria" w:eastAsiaTheme="minorEastAsia" w:hAnsi="Cambria"/>
          <w:color w:val="000000" w:themeColor="text1"/>
          <w:lang w:eastAsia="ja-JP"/>
        </w:rPr>
      </w:pPr>
      <w:bookmarkStart w:id="595" w:name="_Ref1760030"/>
      <w:r w:rsidRPr="003929CC">
        <w:rPr>
          <w:rFonts w:ascii="Cambria" w:hAnsi="Cambria"/>
          <w:color w:val="000000" w:themeColor="text1"/>
        </w:rPr>
        <w:t xml:space="preserve">Table </w:t>
      </w:r>
      <w:r w:rsidR="0053363C" w:rsidRPr="003929CC">
        <w:rPr>
          <w:rFonts w:ascii="Cambria" w:hAnsi="Cambria"/>
          <w:color w:val="000000" w:themeColor="text1"/>
        </w:rPr>
        <w:fldChar w:fldCharType="begin"/>
      </w:r>
      <w:r w:rsidR="0053363C" w:rsidRPr="003929CC">
        <w:rPr>
          <w:rFonts w:ascii="Cambria" w:hAnsi="Cambria"/>
          <w:color w:val="000000" w:themeColor="text1"/>
        </w:rPr>
        <w:instrText xml:space="preserve"> STYLEREF 1 \s </w:instrText>
      </w:r>
      <w:r w:rsidR="0053363C" w:rsidRPr="003929CC">
        <w:rPr>
          <w:rFonts w:ascii="Cambria" w:hAnsi="Cambria"/>
          <w:color w:val="000000" w:themeColor="text1"/>
        </w:rPr>
        <w:fldChar w:fldCharType="separate"/>
      </w:r>
      <w:r w:rsidR="007226FA">
        <w:rPr>
          <w:rFonts w:ascii="Cambria" w:hAnsi="Cambria"/>
          <w:noProof/>
          <w:color w:val="000000" w:themeColor="text1"/>
        </w:rPr>
        <w:t>7</w:t>
      </w:r>
      <w:r w:rsidR="0053363C" w:rsidRPr="003929CC">
        <w:rPr>
          <w:rFonts w:ascii="Cambria" w:hAnsi="Cambria"/>
          <w:color w:val="000000" w:themeColor="text1"/>
        </w:rPr>
        <w:fldChar w:fldCharType="end"/>
      </w:r>
      <w:r w:rsidR="0053363C" w:rsidRPr="003929CC">
        <w:rPr>
          <w:rFonts w:ascii="Cambria" w:hAnsi="Cambria"/>
          <w:color w:val="000000" w:themeColor="text1"/>
        </w:rPr>
        <w:noBreakHyphen/>
      </w:r>
      <w:r w:rsidR="0053363C" w:rsidRPr="003929CC">
        <w:rPr>
          <w:rFonts w:ascii="Cambria" w:hAnsi="Cambria"/>
          <w:color w:val="000000" w:themeColor="text1"/>
        </w:rPr>
        <w:fldChar w:fldCharType="begin"/>
      </w:r>
      <w:r w:rsidR="0053363C" w:rsidRPr="003929CC">
        <w:rPr>
          <w:rFonts w:ascii="Cambria" w:hAnsi="Cambria"/>
          <w:color w:val="000000" w:themeColor="text1"/>
        </w:rPr>
        <w:instrText xml:space="preserve"> SEQ Table \* ARABIC \s 1 </w:instrText>
      </w:r>
      <w:r w:rsidR="0053363C" w:rsidRPr="003929CC">
        <w:rPr>
          <w:rFonts w:ascii="Cambria" w:hAnsi="Cambria"/>
          <w:color w:val="000000" w:themeColor="text1"/>
        </w:rPr>
        <w:fldChar w:fldCharType="separate"/>
      </w:r>
      <w:r w:rsidR="007226FA">
        <w:rPr>
          <w:rFonts w:ascii="Cambria" w:hAnsi="Cambria"/>
          <w:noProof/>
          <w:color w:val="000000" w:themeColor="text1"/>
        </w:rPr>
        <w:t>1</w:t>
      </w:r>
      <w:r w:rsidR="0053363C" w:rsidRPr="003929CC">
        <w:rPr>
          <w:rFonts w:ascii="Cambria" w:hAnsi="Cambria"/>
          <w:color w:val="000000" w:themeColor="text1"/>
        </w:rPr>
        <w:fldChar w:fldCharType="end"/>
      </w:r>
      <w:bookmarkEnd w:id="595"/>
      <w:r w:rsidRPr="003929CC">
        <w:rPr>
          <w:rFonts w:ascii="Cambria" w:eastAsiaTheme="minorEastAsia" w:hAnsi="Cambria"/>
          <w:color w:val="000000" w:themeColor="text1"/>
          <w:lang w:eastAsia="ja-JP"/>
        </w:rPr>
        <w:t xml:space="preserve"> </w:t>
      </w:r>
      <w:r w:rsidRPr="003929CC">
        <w:rPr>
          <w:rFonts w:ascii="Cambria" w:hAnsi="Cambria"/>
          <w:color w:val="000000" w:themeColor="text1"/>
        </w:rPr>
        <w:t>V-PCC Unit Types</w:t>
      </w:r>
    </w:p>
    <w:tbl>
      <w:tblPr>
        <w:tblStyle w:val="TableGrid"/>
        <w:tblW w:w="0" w:type="auto"/>
        <w:jc w:val="center"/>
        <w:tblLook w:val="04A0" w:firstRow="1" w:lastRow="0" w:firstColumn="1" w:lastColumn="0" w:noHBand="0" w:noVBand="1"/>
      </w:tblPr>
      <w:tblGrid>
        <w:gridCol w:w="1618"/>
        <w:gridCol w:w="1327"/>
        <w:gridCol w:w="2308"/>
        <w:gridCol w:w="2422"/>
      </w:tblGrid>
      <w:tr w:rsidR="00D627F5" w:rsidRPr="003929CC" w14:paraId="4D9F8001" w14:textId="77777777" w:rsidTr="00D627F5">
        <w:trPr>
          <w:jc w:val="center"/>
        </w:trPr>
        <w:tc>
          <w:tcPr>
            <w:tcW w:w="0" w:type="auto"/>
          </w:tcPr>
          <w:p w14:paraId="4206250F" w14:textId="7647D2CF" w:rsidR="00D627F5" w:rsidRPr="003929CC" w:rsidRDefault="00707920" w:rsidP="00D627F5">
            <w:pPr>
              <w:spacing w:before="120" w:after="120"/>
              <w:jc w:val="center"/>
              <w:rPr>
                <w:color w:val="000000" w:themeColor="text1"/>
                <w:lang w:val="en-CA"/>
              </w:rPr>
            </w:pPr>
            <w:r w:rsidRPr="003929CC">
              <w:rPr>
                <w:b/>
                <w:color w:val="000000" w:themeColor="text1"/>
                <w:lang w:val="en-CA"/>
              </w:rPr>
              <w:t>vuh_unit_type</w:t>
            </w:r>
          </w:p>
        </w:tc>
        <w:tc>
          <w:tcPr>
            <w:tcW w:w="0" w:type="auto"/>
          </w:tcPr>
          <w:p w14:paraId="00C88665" w14:textId="77777777" w:rsidR="00D627F5" w:rsidRPr="003929CC" w:rsidRDefault="00D627F5" w:rsidP="00D627F5">
            <w:pPr>
              <w:spacing w:before="120" w:after="120"/>
              <w:rPr>
                <w:b/>
                <w:color w:val="000000" w:themeColor="text1"/>
                <w:lang w:val="en-CA"/>
              </w:rPr>
            </w:pPr>
            <w:r w:rsidRPr="003929CC">
              <w:rPr>
                <w:b/>
                <w:color w:val="000000" w:themeColor="text1"/>
                <w:lang w:val="en-CA"/>
              </w:rPr>
              <w:t>Identifier</w:t>
            </w:r>
          </w:p>
        </w:tc>
        <w:tc>
          <w:tcPr>
            <w:tcW w:w="0" w:type="auto"/>
          </w:tcPr>
          <w:p w14:paraId="27D89148" w14:textId="77777777" w:rsidR="00D627F5" w:rsidRPr="003929CC" w:rsidRDefault="00D627F5" w:rsidP="00D627F5">
            <w:pPr>
              <w:spacing w:before="120" w:after="120"/>
              <w:rPr>
                <w:b/>
                <w:color w:val="000000" w:themeColor="text1"/>
                <w:lang w:val="en-CA"/>
              </w:rPr>
            </w:pPr>
            <w:r w:rsidRPr="003929CC">
              <w:rPr>
                <w:b/>
                <w:color w:val="000000" w:themeColor="text1"/>
                <w:lang w:val="en-CA"/>
              </w:rPr>
              <w:t>V-PCC Unit Type</w:t>
            </w:r>
          </w:p>
        </w:tc>
        <w:tc>
          <w:tcPr>
            <w:tcW w:w="0" w:type="auto"/>
          </w:tcPr>
          <w:p w14:paraId="3A4A40AA" w14:textId="77777777" w:rsidR="00D627F5" w:rsidRPr="003929CC" w:rsidRDefault="00D627F5" w:rsidP="00D627F5">
            <w:pPr>
              <w:spacing w:before="120" w:after="120"/>
              <w:rPr>
                <w:b/>
                <w:color w:val="000000" w:themeColor="text1"/>
                <w:lang w:val="en-CA"/>
              </w:rPr>
            </w:pPr>
            <w:r w:rsidRPr="003929CC">
              <w:rPr>
                <w:b/>
                <w:color w:val="000000" w:themeColor="text1"/>
                <w:lang w:val="en-CA"/>
              </w:rPr>
              <w:t>Description</w:t>
            </w:r>
          </w:p>
        </w:tc>
      </w:tr>
      <w:tr w:rsidR="00D627F5" w:rsidRPr="003929CC" w14:paraId="0BFA9BD4" w14:textId="77777777" w:rsidTr="00D627F5">
        <w:trPr>
          <w:jc w:val="center"/>
        </w:trPr>
        <w:tc>
          <w:tcPr>
            <w:tcW w:w="0" w:type="auto"/>
          </w:tcPr>
          <w:p w14:paraId="7AFE7808" w14:textId="77777777" w:rsidR="00D627F5" w:rsidRPr="003929CC" w:rsidRDefault="00D627F5" w:rsidP="00D627F5">
            <w:pPr>
              <w:spacing w:before="120" w:after="120"/>
              <w:jc w:val="center"/>
              <w:rPr>
                <w:color w:val="000000" w:themeColor="text1"/>
                <w:lang w:val="en-CA"/>
              </w:rPr>
            </w:pPr>
            <w:r w:rsidRPr="003929CC">
              <w:rPr>
                <w:color w:val="000000" w:themeColor="text1"/>
                <w:lang w:val="en-CA"/>
              </w:rPr>
              <w:t>0</w:t>
            </w:r>
          </w:p>
        </w:tc>
        <w:tc>
          <w:tcPr>
            <w:tcW w:w="0" w:type="auto"/>
          </w:tcPr>
          <w:p w14:paraId="0F4FCAAA" w14:textId="3C6F48CF" w:rsidR="00D627F5" w:rsidRPr="003929CC" w:rsidRDefault="00D627F5" w:rsidP="00D627F5">
            <w:pPr>
              <w:spacing w:before="120" w:after="120"/>
              <w:rPr>
                <w:color w:val="000000" w:themeColor="text1"/>
                <w:lang w:val="en-CA" w:eastAsia="ko-KR"/>
              </w:rPr>
            </w:pPr>
            <w:r w:rsidRPr="003929CC">
              <w:rPr>
                <w:color w:val="000000" w:themeColor="text1"/>
                <w:lang w:val="en-CA" w:eastAsia="ko-KR"/>
              </w:rPr>
              <w:t>VPCC_</w:t>
            </w:r>
            <w:r w:rsidR="00B20F5B" w:rsidRPr="003929CC">
              <w:rPr>
                <w:color w:val="000000" w:themeColor="text1"/>
                <w:lang w:val="en-CA" w:eastAsia="ko-KR"/>
              </w:rPr>
              <w:t>VPS</w:t>
            </w:r>
          </w:p>
        </w:tc>
        <w:tc>
          <w:tcPr>
            <w:tcW w:w="0" w:type="auto"/>
          </w:tcPr>
          <w:p w14:paraId="031E83B3" w14:textId="1448FF8C" w:rsidR="00D627F5" w:rsidRPr="003929CC" w:rsidRDefault="00707920" w:rsidP="00D627F5">
            <w:pPr>
              <w:spacing w:before="120" w:after="120"/>
              <w:rPr>
                <w:color w:val="000000" w:themeColor="text1"/>
                <w:lang w:val="en-CA"/>
              </w:rPr>
            </w:pPr>
            <w:r w:rsidRPr="003929CC">
              <w:rPr>
                <w:color w:val="000000" w:themeColor="text1"/>
                <w:lang w:val="en-CA" w:eastAsia="ko-KR"/>
              </w:rPr>
              <w:t xml:space="preserve">V-PCC </w:t>
            </w:r>
            <w:r w:rsidR="00D627F5" w:rsidRPr="003929CC">
              <w:rPr>
                <w:color w:val="000000" w:themeColor="text1"/>
                <w:lang w:val="en-CA" w:eastAsia="ko-KR"/>
              </w:rPr>
              <w:t>parameter set</w:t>
            </w:r>
          </w:p>
        </w:tc>
        <w:tc>
          <w:tcPr>
            <w:tcW w:w="0" w:type="auto"/>
          </w:tcPr>
          <w:p w14:paraId="44AF1663" w14:textId="4F80693D" w:rsidR="00D627F5" w:rsidRPr="003929CC" w:rsidRDefault="00707920" w:rsidP="00D627F5">
            <w:pPr>
              <w:spacing w:before="120" w:after="120"/>
              <w:rPr>
                <w:color w:val="000000" w:themeColor="text1"/>
                <w:lang w:val="en-CA" w:eastAsia="ko-KR"/>
              </w:rPr>
            </w:pPr>
            <w:r w:rsidRPr="003929CC">
              <w:rPr>
                <w:color w:val="000000" w:themeColor="text1"/>
                <w:lang w:val="en-CA" w:eastAsia="ko-KR"/>
              </w:rPr>
              <w:t xml:space="preserve">V-PCC </w:t>
            </w:r>
            <w:r w:rsidR="00D627F5" w:rsidRPr="003929CC">
              <w:rPr>
                <w:color w:val="000000" w:themeColor="text1"/>
                <w:lang w:val="en-CA" w:eastAsia="ko-KR"/>
              </w:rPr>
              <w:t>level parameters</w:t>
            </w:r>
          </w:p>
        </w:tc>
      </w:tr>
      <w:tr w:rsidR="00D627F5" w:rsidRPr="003929CC" w14:paraId="0F19B19B" w14:textId="77777777" w:rsidTr="00D627F5">
        <w:trPr>
          <w:jc w:val="center"/>
        </w:trPr>
        <w:tc>
          <w:tcPr>
            <w:tcW w:w="0" w:type="auto"/>
          </w:tcPr>
          <w:p w14:paraId="2838BF8D" w14:textId="77777777" w:rsidR="00D627F5" w:rsidRPr="003929CC" w:rsidRDefault="00D627F5" w:rsidP="00D627F5">
            <w:pPr>
              <w:spacing w:before="120" w:after="120"/>
              <w:jc w:val="center"/>
              <w:rPr>
                <w:color w:val="000000" w:themeColor="text1"/>
                <w:lang w:val="en-CA"/>
              </w:rPr>
            </w:pPr>
            <w:r w:rsidRPr="003929CC">
              <w:rPr>
                <w:color w:val="000000" w:themeColor="text1"/>
                <w:lang w:val="en-CA"/>
              </w:rPr>
              <w:t>1</w:t>
            </w:r>
          </w:p>
        </w:tc>
        <w:tc>
          <w:tcPr>
            <w:tcW w:w="0" w:type="auto"/>
          </w:tcPr>
          <w:p w14:paraId="24194C28" w14:textId="5BF09643" w:rsidR="00D627F5" w:rsidRPr="003929CC" w:rsidRDefault="00D627F5" w:rsidP="00D627F5">
            <w:pPr>
              <w:spacing w:before="120" w:after="120"/>
              <w:rPr>
                <w:color w:val="000000" w:themeColor="text1"/>
                <w:lang w:val="en-CA" w:eastAsia="ko-KR"/>
              </w:rPr>
            </w:pPr>
            <w:r w:rsidRPr="003929CC">
              <w:rPr>
                <w:color w:val="000000" w:themeColor="text1"/>
                <w:lang w:val="en-CA" w:eastAsia="ko-KR"/>
              </w:rPr>
              <w:t>VPCC_</w:t>
            </w:r>
            <w:r w:rsidR="00A52C3F" w:rsidRPr="003929CC">
              <w:rPr>
                <w:color w:val="000000" w:themeColor="text1"/>
                <w:lang w:val="en-CA" w:eastAsia="ko-KR"/>
              </w:rPr>
              <w:t>AD</w:t>
            </w:r>
          </w:p>
        </w:tc>
        <w:tc>
          <w:tcPr>
            <w:tcW w:w="0" w:type="auto"/>
          </w:tcPr>
          <w:p w14:paraId="798B5C64" w14:textId="58924304" w:rsidR="00D627F5" w:rsidRPr="003929CC" w:rsidRDefault="0056015E" w:rsidP="00D627F5">
            <w:pPr>
              <w:spacing w:before="120" w:after="120"/>
              <w:rPr>
                <w:color w:val="000000" w:themeColor="text1"/>
                <w:lang w:val="en-CA" w:eastAsia="ko-KR"/>
              </w:rPr>
            </w:pPr>
            <w:r w:rsidRPr="003929CC">
              <w:rPr>
                <w:color w:val="000000" w:themeColor="text1"/>
                <w:lang w:val="en-CA" w:eastAsia="ko-KR"/>
              </w:rPr>
              <w:t xml:space="preserve">Atlas data </w:t>
            </w:r>
          </w:p>
        </w:tc>
        <w:tc>
          <w:tcPr>
            <w:tcW w:w="0" w:type="auto"/>
          </w:tcPr>
          <w:p w14:paraId="72645B91" w14:textId="72F29E8D" w:rsidR="00D627F5" w:rsidRPr="003929CC" w:rsidRDefault="00A52C3F" w:rsidP="00D627F5">
            <w:pPr>
              <w:spacing w:before="120" w:after="120"/>
              <w:rPr>
                <w:color w:val="000000" w:themeColor="text1"/>
                <w:lang w:val="en-CA" w:eastAsia="ko-KR"/>
              </w:rPr>
            </w:pPr>
            <w:r w:rsidRPr="003929CC">
              <w:rPr>
                <w:color w:val="000000" w:themeColor="text1"/>
                <w:lang w:val="en-CA" w:eastAsia="ko-KR"/>
              </w:rPr>
              <w:t>Atlas</w:t>
            </w:r>
            <w:r w:rsidR="0058155C" w:rsidRPr="003929CC">
              <w:rPr>
                <w:color w:val="000000" w:themeColor="text1"/>
                <w:lang w:val="en-CA" w:eastAsia="ko-KR"/>
              </w:rPr>
              <w:t xml:space="preserve"> </w:t>
            </w:r>
            <w:r w:rsidR="00D627F5" w:rsidRPr="003929CC">
              <w:rPr>
                <w:color w:val="000000" w:themeColor="text1"/>
                <w:lang w:val="en-CA" w:eastAsia="ko-KR"/>
              </w:rPr>
              <w:t>information</w:t>
            </w:r>
          </w:p>
        </w:tc>
      </w:tr>
      <w:tr w:rsidR="00D627F5" w:rsidRPr="003929CC" w14:paraId="059F3FFE" w14:textId="77777777" w:rsidTr="00D627F5">
        <w:trPr>
          <w:jc w:val="center"/>
        </w:trPr>
        <w:tc>
          <w:tcPr>
            <w:tcW w:w="0" w:type="auto"/>
          </w:tcPr>
          <w:p w14:paraId="67BF3862" w14:textId="77777777" w:rsidR="00D627F5" w:rsidRPr="003929CC" w:rsidRDefault="00D627F5" w:rsidP="00D627F5">
            <w:pPr>
              <w:spacing w:before="120" w:after="120"/>
              <w:jc w:val="center"/>
              <w:rPr>
                <w:color w:val="000000" w:themeColor="text1"/>
                <w:lang w:val="en-CA"/>
              </w:rPr>
            </w:pPr>
            <w:r w:rsidRPr="003929CC">
              <w:rPr>
                <w:color w:val="000000" w:themeColor="text1"/>
                <w:lang w:val="en-CA"/>
              </w:rPr>
              <w:t>2</w:t>
            </w:r>
          </w:p>
        </w:tc>
        <w:tc>
          <w:tcPr>
            <w:tcW w:w="0" w:type="auto"/>
          </w:tcPr>
          <w:p w14:paraId="2DE306D5" w14:textId="77777777" w:rsidR="00D627F5" w:rsidRPr="003929CC" w:rsidRDefault="00D627F5" w:rsidP="00D627F5">
            <w:pPr>
              <w:spacing w:before="120" w:after="120"/>
              <w:rPr>
                <w:color w:val="000000" w:themeColor="text1"/>
                <w:lang w:val="en-CA" w:eastAsia="ko-KR"/>
              </w:rPr>
            </w:pPr>
            <w:r w:rsidRPr="003929CC">
              <w:rPr>
                <w:color w:val="000000" w:themeColor="text1"/>
                <w:lang w:val="en-CA" w:eastAsia="ko-KR"/>
              </w:rPr>
              <w:t>VPCC_OVD</w:t>
            </w:r>
          </w:p>
        </w:tc>
        <w:tc>
          <w:tcPr>
            <w:tcW w:w="0" w:type="auto"/>
          </w:tcPr>
          <w:p w14:paraId="7989DD30" w14:textId="77777777" w:rsidR="00D627F5" w:rsidRPr="003929CC" w:rsidRDefault="00D627F5" w:rsidP="00D627F5">
            <w:pPr>
              <w:spacing w:before="120" w:after="120"/>
              <w:rPr>
                <w:color w:val="000000" w:themeColor="text1"/>
                <w:lang w:val="en-CA" w:eastAsia="ko-KR"/>
              </w:rPr>
            </w:pPr>
            <w:r w:rsidRPr="003929CC">
              <w:rPr>
                <w:color w:val="000000" w:themeColor="text1"/>
                <w:lang w:val="en-CA" w:eastAsia="ko-KR"/>
              </w:rPr>
              <w:t>Occupancy Video Data</w:t>
            </w:r>
          </w:p>
        </w:tc>
        <w:tc>
          <w:tcPr>
            <w:tcW w:w="0" w:type="auto"/>
          </w:tcPr>
          <w:p w14:paraId="38F7630A" w14:textId="77777777" w:rsidR="00D627F5" w:rsidRPr="003929CC" w:rsidRDefault="00D627F5" w:rsidP="00D627F5">
            <w:pPr>
              <w:spacing w:before="120" w:after="120"/>
              <w:rPr>
                <w:color w:val="000000" w:themeColor="text1"/>
                <w:lang w:val="en-CA" w:eastAsia="ko-KR"/>
              </w:rPr>
            </w:pPr>
            <w:r w:rsidRPr="003929CC">
              <w:rPr>
                <w:color w:val="000000" w:themeColor="text1"/>
                <w:lang w:val="en-CA" w:eastAsia="ko-KR"/>
              </w:rPr>
              <w:t>Occupancy information</w:t>
            </w:r>
          </w:p>
        </w:tc>
      </w:tr>
      <w:tr w:rsidR="00D627F5" w:rsidRPr="003929CC" w14:paraId="444EDD1C" w14:textId="77777777" w:rsidTr="00D627F5">
        <w:trPr>
          <w:jc w:val="center"/>
        </w:trPr>
        <w:tc>
          <w:tcPr>
            <w:tcW w:w="0" w:type="auto"/>
          </w:tcPr>
          <w:p w14:paraId="4966A015" w14:textId="77777777" w:rsidR="00D627F5" w:rsidRPr="003929CC" w:rsidRDefault="00D627F5" w:rsidP="00D627F5">
            <w:pPr>
              <w:spacing w:before="120" w:after="120"/>
              <w:jc w:val="center"/>
              <w:rPr>
                <w:color w:val="000000" w:themeColor="text1"/>
                <w:lang w:val="en-CA"/>
              </w:rPr>
            </w:pPr>
            <w:r w:rsidRPr="003929CC">
              <w:rPr>
                <w:color w:val="000000" w:themeColor="text1"/>
                <w:lang w:val="en-CA"/>
              </w:rPr>
              <w:t>3</w:t>
            </w:r>
          </w:p>
        </w:tc>
        <w:tc>
          <w:tcPr>
            <w:tcW w:w="0" w:type="auto"/>
          </w:tcPr>
          <w:p w14:paraId="011810F0" w14:textId="77777777" w:rsidR="00D627F5" w:rsidRPr="003929CC" w:rsidRDefault="00D627F5" w:rsidP="00D627F5">
            <w:pPr>
              <w:spacing w:before="120" w:after="120"/>
              <w:rPr>
                <w:color w:val="000000" w:themeColor="text1"/>
                <w:lang w:val="en-CA" w:eastAsia="ko-KR"/>
              </w:rPr>
            </w:pPr>
            <w:r w:rsidRPr="003929CC">
              <w:rPr>
                <w:color w:val="000000" w:themeColor="text1"/>
                <w:lang w:val="en-CA" w:eastAsia="ko-KR"/>
              </w:rPr>
              <w:t>VPCC_GVD</w:t>
            </w:r>
          </w:p>
        </w:tc>
        <w:tc>
          <w:tcPr>
            <w:tcW w:w="0" w:type="auto"/>
          </w:tcPr>
          <w:p w14:paraId="134E695C" w14:textId="77777777" w:rsidR="00D627F5" w:rsidRPr="003929CC" w:rsidRDefault="00D627F5" w:rsidP="00D627F5">
            <w:pPr>
              <w:spacing w:before="120" w:after="120"/>
              <w:rPr>
                <w:color w:val="000000" w:themeColor="text1"/>
                <w:lang w:val="en-CA" w:eastAsia="ko-KR"/>
              </w:rPr>
            </w:pPr>
            <w:r w:rsidRPr="003929CC">
              <w:rPr>
                <w:color w:val="000000" w:themeColor="text1"/>
                <w:lang w:val="en-CA" w:eastAsia="ko-KR"/>
              </w:rPr>
              <w:t>Geometry Video Data</w:t>
            </w:r>
          </w:p>
        </w:tc>
        <w:tc>
          <w:tcPr>
            <w:tcW w:w="0" w:type="auto"/>
          </w:tcPr>
          <w:p w14:paraId="422C9B4E" w14:textId="77777777" w:rsidR="00D627F5" w:rsidRPr="003929CC" w:rsidRDefault="00D627F5" w:rsidP="00D627F5">
            <w:pPr>
              <w:spacing w:before="120" w:after="120"/>
              <w:rPr>
                <w:color w:val="000000" w:themeColor="text1"/>
                <w:lang w:val="en-CA" w:eastAsia="ko-KR"/>
              </w:rPr>
            </w:pPr>
            <w:r w:rsidRPr="003929CC">
              <w:rPr>
                <w:color w:val="000000" w:themeColor="text1"/>
                <w:lang w:val="en-CA" w:eastAsia="ko-KR"/>
              </w:rPr>
              <w:t>Geometry information</w:t>
            </w:r>
          </w:p>
        </w:tc>
      </w:tr>
      <w:tr w:rsidR="00D627F5" w:rsidRPr="003929CC" w14:paraId="61165C91" w14:textId="77777777" w:rsidTr="00D627F5">
        <w:trPr>
          <w:jc w:val="center"/>
        </w:trPr>
        <w:tc>
          <w:tcPr>
            <w:tcW w:w="0" w:type="auto"/>
          </w:tcPr>
          <w:p w14:paraId="20854E32" w14:textId="77777777" w:rsidR="00D627F5" w:rsidRPr="003929CC" w:rsidRDefault="00D627F5" w:rsidP="00D627F5">
            <w:pPr>
              <w:spacing w:before="120" w:after="120"/>
              <w:jc w:val="center"/>
              <w:rPr>
                <w:color w:val="000000" w:themeColor="text1"/>
                <w:lang w:val="en-CA"/>
              </w:rPr>
            </w:pPr>
            <w:r w:rsidRPr="003929CC">
              <w:rPr>
                <w:color w:val="000000" w:themeColor="text1"/>
                <w:lang w:val="en-CA"/>
              </w:rPr>
              <w:t>4</w:t>
            </w:r>
          </w:p>
        </w:tc>
        <w:tc>
          <w:tcPr>
            <w:tcW w:w="0" w:type="auto"/>
          </w:tcPr>
          <w:p w14:paraId="35159188" w14:textId="77777777" w:rsidR="00D627F5" w:rsidRPr="003929CC" w:rsidRDefault="00D627F5" w:rsidP="00D627F5">
            <w:pPr>
              <w:spacing w:before="120" w:after="120"/>
              <w:rPr>
                <w:color w:val="000000" w:themeColor="text1"/>
                <w:lang w:val="en-CA" w:eastAsia="ko-KR"/>
              </w:rPr>
            </w:pPr>
            <w:r w:rsidRPr="003929CC">
              <w:rPr>
                <w:color w:val="000000" w:themeColor="text1"/>
                <w:lang w:val="en-CA" w:eastAsia="ko-KR"/>
              </w:rPr>
              <w:t>VPCC_AVD</w:t>
            </w:r>
          </w:p>
        </w:tc>
        <w:tc>
          <w:tcPr>
            <w:tcW w:w="0" w:type="auto"/>
          </w:tcPr>
          <w:p w14:paraId="177CDF2F" w14:textId="77777777" w:rsidR="00D627F5" w:rsidRPr="003929CC" w:rsidRDefault="00D627F5" w:rsidP="00D627F5">
            <w:pPr>
              <w:spacing w:before="120" w:after="120"/>
              <w:rPr>
                <w:color w:val="000000" w:themeColor="text1"/>
                <w:lang w:val="en-CA" w:eastAsia="ko-KR"/>
              </w:rPr>
            </w:pPr>
            <w:r w:rsidRPr="003929CC">
              <w:rPr>
                <w:color w:val="000000" w:themeColor="text1"/>
                <w:lang w:val="en-CA" w:eastAsia="ko-KR"/>
              </w:rPr>
              <w:t>Attribute Video Data</w:t>
            </w:r>
          </w:p>
        </w:tc>
        <w:tc>
          <w:tcPr>
            <w:tcW w:w="0" w:type="auto"/>
          </w:tcPr>
          <w:p w14:paraId="2C8ABA35" w14:textId="77777777" w:rsidR="00D627F5" w:rsidRPr="003929CC" w:rsidRDefault="00D627F5" w:rsidP="00D627F5">
            <w:pPr>
              <w:spacing w:before="120" w:after="120"/>
              <w:rPr>
                <w:color w:val="000000" w:themeColor="text1"/>
                <w:lang w:val="en-CA" w:eastAsia="ko-KR"/>
              </w:rPr>
            </w:pPr>
            <w:r w:rsidRPr="003929CC">
              <w:rPr>
                <w:color w:val="000000" w:themeColor="text1"/>
                <w:lang w:val="en-CA" w:eastAsia="ko-KR"/>
              </w:rPr>
              <w:t>Attribute information</w:t>
            </w:r>
          </w:p>
        </w:tc>
      </w:tr>
      <w:tr w:rsidR="00D627F5" w:rsidRPr="003929CC" w14:paraId="0EF4CFD4" w14:textId="77777777" w:rsidTr="00D627F5">
        <w:trPr>
          <w:jc w:val="center"/>
        </w:trPr>
        <w:tc>
          <w:tcPr>
            <w:tcW w:w="0" w:type="auto"/>
          </w:tcPr>
          <w:p w14:paraId="31EA144C" w14:textId="77777777" w:rsidR="00D627F5" w:rsidRPr="003929CC" w:rsidRDefault="00D627F5" w:rsidP="00D627F5">
            <w:pPr>
              <w:spacing w:before="120" w:after="120"/>
              <w:jc w:val="center"/>
              <w:rPr>
                <w:color w:val="000000" w:themeColor="text1"/>
                <w:lang w:val="en-CA"/>
              </w:rPr>
            </w:pPr>
            <w:r w:rsidRPr="003929CC">
              <w:rPr>
                <w:color w:val="000000" w:themeColor="text1"/>
                <w:lang w:val="en-CA"/>
              </w:rPr>
              <w:t>5…31</w:t>
            </w:r>
          </w:p>
        </w:tc>
        <w:tc>
          <w:tcPr>
            <w:tcW w:w="0" w:type="auto"/>
          </w:tcPr>
          <w:p w14:paraId="7C19777B" w14:textId="77777777" w:rsidR="00D627F5" w:rsidRPr="003929CC" w:rsidRDefault="00D627F5" w:rsidP="00D627F5">
            <w:pPr>
              <w:spacing w:before="120" w:after="120"/>
              <w:rPr>
                <w:color w:val="000000" w:themeColor="text1"/>
                <w:lang w:val="en-CA" w:eastAsia="ko-KR"/>
              </w:rPr>
            </w:pPr>
            <w:r w:rsidRPr="003929CC">
              <w:rPr>
                <w:color w:val="000000" w:themeColor="text1"/>
                <w:lang w:val="en-CA" w:eastAsia="ko-KR"/>
              </w:rPr>
              <w:t>VPCC_RSVD</w:t>
            </w:r>
          </w:p>
        </w:tc>
        <w:tc>
          <w:tcPr>
            <w:tcW w:w="0" w:type="auto"/>
          </w:tcPr>
          <w:p w14:paraId="78099BA5" w14:textId="77777777" w:rsidR="00D627F5" w:rsidRPr="003929CC" w:rsidRDefault="00D627F5" w:rsidP="00D627F5">
            <w:pPr>
              <w:spacing w:before="120" w:after="120"/>
              <w:rPr>
                <w:color w:val="000000" w:themeColor="text1"/>
                <w:lang w:val="en-CA" w:eastAsia="ko-KR"/>
              </w:rPr>
            </w:pPr>
            <w:r w:rsidRPr="003929CC">
              <w:rPr>
                <w:color w:val="000000" w:themeColor="text1"/>
                <w:lang w:val="en-CA" w:eastAsia="ko-KR"/>
              </w:rPr>
              <w:t>Reserved</w:t>
            </w:r>
          </w:p>
        </w:tc>
        <w:tc>
          <w:tcPr>
            <w:tcW w:w="0" w:type="auto"/>
          </w:tcPr>
          <w:p w14:paraId="23A513C9" w14:textId="77777777" w:rsidR="00D627F5" w:rsidRPr="003929CC" w:rsidRDefault="00D627F5" w:rsidP="00D627F5">
            <w:pPr>
              <w:spacing w:before="120" w:after="120"/>
              <w:rPr>
                <w:color w:val="000000" w:themeColor="text1"/>
                <w:lang w:val="en-CA" w:eastAsia="ko-KR"/>
              </w:rPr>
            </w:pPr>
            <w:r w:rsidRPr="003929CC">
              <w:rPr>
                <w:color w:val="000000" w:themeColor="text1"/>
                <w:lang w:val="en-CA" w:eastAsia="ko-KR"/>
              </w:rPr>
              <w:t>-</w:t>
            </w:r>
          </w:p>
        </w:tc>
      </w:tr>
    </w:tbl>
    <w:p w14:paraId="60D5A845" w14:textId="77777777" w:rsidR="00A620A1" w:rsidRPr="003929CC" w:rsidRDefault="00A620A1" w:rsidP="00466D1D">
      <w:pPr>
        <w:rPr>
          <w:lang w:val="en-CA"/>
        </w:rPr>
      </w:pPr>
    </w:p>
    <w:p w14:paraId="7FA53801" w14:textId="5F01A09F" w:rsidR="004F063A" w:rsidRPr="003929CC" w:rsidRDefault="00707920" w:rsidP="004F063A">
      <w:pPr>
        <w:rPr>
          <w:color w:val="000000" w:themeColor="text1"/>
          <w:lang w:val="en-CA" w:eastAsia="ja-JP"/>
        </w:rPr>
      </w:pPr>
      <w:r w:rsidRPr="003929CC">
        <w:rPr>
          <w:b/>
          <w:color w:val="000000" w:themeColor="text1"/>
          <w:lang w:val="en-CA"/>
        </w:rPr>
        <w:t>vuh_unit_type</w:t>
      </w:r>
      <w:r w:rsidR="004F063A" w:rsidRPr="003929CC">
        <w:rPr>
          <w:color w:val="000000" w:themeColor="text1"/>
          <w:lang w:val="en-CA"/>
        </w:rPr>
        <w:t xml:space="preserve"> indicates the V-PCC unit type as </w:t>
      </w:r>
      <w:r w:rsidR="008A1B14" w:rsidRPr="003929CC">
        <w:rPr>
          <w:color w:val="000000" w:themeColor="text1"/>
          <w:lang w:val="en-CA"/>
        </w:rPr>
        <w:t xml:space="preserve">specified </w:t>
      </w:r>
      <w:r w:rsidR="004F063A" w:rsidRPr="003929CC">
        <w:rPr>
          <w:color w:val="000000" w:themeColor="text1"/>
          <w:lang w:val="en-CA"/>
        </w:rPr>
        <w:t>in</w:t>
      </w:r>
      <w:r w:rsidR="00AF2CEB" w:rsidRPr="003929CC">
        <w:rPr>
          <w:color w:val="000000" w:themeColor="text1"/>
          <w:lang w:val="en-CA" w:eastAsia="ja-JP"/>
        </w:rPr>
        <w:t xml:space="preserve"> </w:t>
      </w:r>
      <w:r w:rsidR="00AF2CEB" w:rsidRPr="003929CC">
        <w:rPr>
          <w:color w:val="000000" w:themeColor="text1"/>
          <w:lang w:val="en-CA" w:eastAsia="ja-JP"/>
        </w:rPr>
        <w:fldChar w:fldCharType="begin"/>
      </w:r>
      <w:r w:rsidR="00AF2CEB" w:rsidRPr="003929CC">
        <w:rPr>
          <w:color w:val="000000" w:themeColor="text1"/>
          <w:lang w:val="en-CA" w:eastAsia="ja-JP"/>
        </w:rPr>
        <w:instrText xml:space="preserve"> REF _Ref1760030 \h </w:instrText>
      </w:r>
      <w:r w:rsidR="003F01AC" w:rsidRPr="003929CC">
        <w:rPr>
          <w:color w:val="000000" w:themeColor="text1"/>
          <w:lang w:val="en-CA" w:eastAsia="ja-JP"/>
        </w:rPr>
        <w:instrText xml:space="preserve"> \* MERGEFORMAT </w:instrText>
      </w:r>
      <w:r w:rsidR="00AF2CEB" w:rsidRPr="003929CC">
        <w:rPr>
          <w:color w:val="000000" w:themeColor="text1"/>
          <w:lang w:val="en-CA" w:eastAsia="ja-JP"/>
        </w:rPr>
      </w:r>
      <w:r w:rsidR="00AF2CEB" w:rsidRPr="003929CC">
        <w:rPr>
          <w:color w:val="000000" w:themeColor="text1"/>
          <w:lang w:val="en-CA" w:eastAsia="ja-JP"/>
        </w:rPr>
        <w:fldChar w:fldCharType="separate"/>
      </w:r>
      <w:r w:rsidR="007226FA" w:rsidRPr="007226FA">
        <w:rPr>
          <w:color w:val="000000" w:themeColor="text1"/>
          <w:lang w:val="en-CA"/>
        </w:rPr>
        <w:t>Table 7</w:t>
      </w:r>
      <w:r w:rsidR="007226FA" w:rsidRPr="007226FA">
        <w:rPr>
          <w:color w:val="000000" w:themeColor="text1"/>
          <w:lang w:val="en-CA"/>
        </w:rPr>
        <w:noBreakHyphen/>
        <w:t>1</w:t>
      </w:r>
      <w:r w:rsidR="00AF2CEB" w:rsidRPr="003929CC">
        <w:rPr>
          <w:color w:val="000000" w:themeColor="text1"/>
          <w:lang w:val="en-CA" w:eastAsia="ja-JP"/>
        </w:rPr>
        <w:fldChar w:fldCharType="end"/>
      </w:r>
      <w:r w:rsidR="005F463A" w:rsidRPr="003929CC">
        <w:rPr>
          <w:color w:val="000000" w:themeColor="text1"/>
          <w:lang w:val="en-CA" w:eastAsia="ja-JP"/>
        </w:rPr>
        <w:t>.</w:t>
      </w:r>
    </w:p>
    <w:p w14:paraId="00626F82" w14:textId="638AF1CF" w:rsidR="00E15CA4" w:rsidRPr="003929CC" w:rsidRDefault="00707920" w:rsidP="004F063A">
      <w:pPr>
        <w:rPr>
          <w:color w:val="000000" w:themeColor="text1"/>
          <w:lang w:val="en-CA"/>
        </w:rPr>
      </w:pPr>
      <w:r w:rsidRPr="003929CC">
        <w:rPr>
          <w:b/>
          <w:bCs/>
          <w:color w:val="000000" w:themeColor="text1"/>
          <w:lang w:val="en-CA"/>
        </w:rPr>
        <w:lastRenderedPageBreak/>
        <w:t>vuh_</w:t>
      </w:r>
      <w:r w:rsidR="00E15CA4" w:rsidRPr="003929CC">
        <w:rPr>
          <w:b/>
          <w:bCs/>
          <w:color w:val="000000" w:themeColor="text1"/>
          <w:lang w:val="en-CA"/>
        </w:rPr>
        <w:t>vpcc</w:t>
      </w:r>
      <w:r w:rsidR="00E15CA4" w:rsidRPr="003929CC">
        <w:rPr>
          <w:b/>
          <w:color w:val="000000" w:themeColor="text1"/>
          <w:lang w:val="en-CA"/>
        </w:rPr>
        <w:t xml:space="preserve">_parameter_set_id </w:t>
      </w:r>
      <w:r w:rsidR="00E15CA4" w:rsidRPr="003929CC">
        <w:rPr>
          <w:color w:val="000000" w:themeColor="text1"/>
          <w:lang w:val="en-CA"/>
        </w:rPr>
        <w:t xml:space="preserve">specifies the value of </w:t>
      </w:r>
      <w:r w:rsidRPr="003929CC">
        <w:rPr>
          <w:color w:val="000000" w:themeColor="text1"/>
          <w:lang w:val="en-CA"/>
        </w:rPr>
        <w:t>vps_</w:t>
      </w:r>
      <w:r w:rsidR="00164043" w:rsidRPr="003929CC">
        <w:rPr>
          <w:color w:val="000000" w:themeColor="text1"/>
          <w:lang w:val="en-CA"/>
        </w:rPr>
        <w:t>vpcc</w:t>
      </w:r>
      <w:r w:rsidR="00E15CA4" w:rsidRPr="003929CC">
        <w:rPr>
          <w:color w:val="000000" w:themeColor="text1"/>
          <w:lang w:val="en-CA"/>
        </w:rPr>
        <w:t xml:space="preserve">_parameter_set_id for the active </w:t>
      </w:r>
      <w:r w:rsidR="00CA6619" w:rsidRPr="003929CC">
        <w:rPr>
          <w:color w:val="000000" w:themeColor="text1"/>
          <w:lang w:val="en-CA"/>
        </w:rPr>
        <w:t xml:space="preserve">V-PCC </w:t>
      </w:r>
      <w:r w:rsidR="00B20F5B" w:rsidRPr="003929CC">
        <w:rPr>
          <w:color w:val="000000" w:themeColor="text1"/>
          <w:lang w:val="en-CA"/>
        </w:rPr>
        <w:t>VPS</w:t>
      </w:r>
      <w:r w:rsidR="00E15CA4" w:rsidRPr="003929CC">
        <w:rPr>
          <w:color w:val="000000" w:themeColor="text1"/>
          <w:lang w:val="en-CA"/>
        </w:rPr>
        <w:t xml:space="preserve">. The value of </w:t>
      </w:r>
      <w:r w:rsidRPr="003929CC">
        <w:rPr>
          <w:color w:val="000000" w:themeColor="text1"/>
          <w:lang w:val="en-CA"/>
        </w:rPr>
        <w:t>vuh_</w:t>
      </w:r>
      <w:r w:rsidR="00E15CA4" w:rsidRPr="003929CC">
        <w:rPr>
          <w:color w:val="000000" w:themeColor="text1"/>
          <w:lang w:val="en-CA"/>
        </w:rPr>
        <w:t>vpcc_parameter_set_id shall be in the range of 0 to 15, inclusive.</w:t>
      </w:r>
    </w:p>
    <w:p w14:paraId="5B5C8C7E" w14:textId="1E45094D" w:rsidR="00A52C3F" w:rsidRPr="003929CC" w:rsidRDefault="00707920" w:rsidP="004F063A">
      <w:pPr>
        <w:rPr>
          <w:color w:val="000000" w:themeColor="text1"/>
          <w:lang w:val="en-CA"/>
        </w:rPr>
      </w:pPr>
      <w:r w:rsidRPr="003929CC">
        <w:rPr>
          <w:b/>
          <w:bCs/>
          <w:color w:val="000000" w:themeColor="text1"/>
          <w:lang w:val="en-CA"/>
        </w:rPr>
        <w:t>vuh_atlas_id</w:t>
      </w:r>
      <w:r w:rsidR="00A52C3F" w:rsidRPr="003929CC">
        <w:rPr>
          <w:b/>
          <w:color w:val="000000" w:themeColor="text1"/>
          <w:lang w:val="en-CA"/>
        </w:rPr>
        <w:t xml:space="preserve"> </w:t>
      </w:r>
      <w:r w:rsidR="00A52C3F" w:rsidRPr="003929CC">
        <w:rPr>
          <w:color w:val="000000" w:themeColor="text1"/>
          <w:lang w:val="en-CA"/>
        </w:rPr>
        <w:t xml:space="preserve">specifies the index of the atlas that corresponds to the current V-PCC unit. The value of </w:t>
      </w:r>
      <w:r w:rsidRPr="003929CC">
        <w:rPr>
          <w:color w:val="000000" w:themeColor="text1"/>
          <w:lang w:val="en-CA"/>
        </w:rPr>
        <w:t>vuh_atlas_id</w:t>
      </w:r>
      <w:r w:rsidR="00A52C3F" w:rsidRPr="003929CC">
        <w:rPr>
          <w:color w:val="000000" w:themeColor="text1"/>
          <w:lang w:val="en-CA"/>
        </w:rPr>
        <w:t xml:space="preserve"> shall be in the range of 0 to 63, inclusive.</w:t>
      </w:r>
    </w:p>
    <w:p w14:paraId="4ED22ECB" w14:textId="2994AA41" w:rsidR="004F063A" w:rsidRPr="003929CC" w:rsidRDefault="00707920" w:rsidP="004F063A">
      <w:pPr>
        <w:rPr>
          <w:color w:val="000000" w:themeColor="text1"/>
          <w:lang w:val="en-CA"/>
        </w:rPr>
      </w:pPr>
      <w:r w:rsidRPr="003929CC">
        <w:rPr>
          <w:b/>
          <w:color w:val="000000" w:themeColor="text1"/>
          <w:lang w:val="en-CA"/>
        </w:rPr>
        <w:t>vuh_attribute_index</w:t>
      </w:r>
      <w:r w:rsidR="004F063A" w:rsidRPr="003929CC">
        <w:rPr>
          <w:color w:val="000000" w:themeColor="text1"/>
          <w:lang w:val="en-CA"/>
        </w:rPr>
        <w:t xml:space="preserve"> indicates the index of the attribute </w:t>
      </w:r>
      <w:r w:rsidR="004B642C" w:rsidRPr="003929CC">
        <w:rPr>
          <w:color w:val="000000" w:themeColor="text1"/>
          <w:lang w:val="en-CA"/>
        </w:rPr>
        <w:t xml:space="preserve">data carried in </w:t>
      </w:r>
      <w:r w:rsidR="004F063A" w:rsidRPr="003929CC">
        <w:rPr>
          <w:color w:val="000000" w:themeColor="text1"/>
          <w:lang w:val="en-CA"/>
        </w:rPr>
        <w:t>the Attribute Video Data unit.</w:t>
      </w:r>
      <w:r w:rsidR="004B642C" w:rsidRPr="003929CC">
        <w:rPr>
          <w:color w:val="000000" w:themeColor="text1"/>
          <w:lang w:val="en-CA"/>
        </w:rPr>
        <w:t xml:space="preserve"> The value of </w:t>
      </w:r>
      <w:r w:rsidRPr="003929CC">
        <w:rPr>
          <w:color w:val="000000" w:themeColor="text1"/>
          <w:lang w:val="en-CA"/>
        </w:rPr>
        <w:t>vuh_attribute_index</w:t>
      </w:r>
      <w:r w:rsidR="004B642C" w:rsidRPr="003929CC">
        <w:rPr>
          <w:color w:val="000000" w:themeColor="text1"/>
          <w:lang w:val="en-CA"/>
        </w:rPr>
        <w:t xml:space="preserve"> shall be in the range of 0 to </w:t>
      </w:r>
      <w:r w:rsidR="0006134A" w:rsidRPr="003929CC">
        <w:rPr>
          <w:color w:val="000000" w:themeColor="text1"/>
          <w:lang w:val="en-CA"/>
        </w:rPr>
        <w:t>(</w:t>
      </w:r>
      <w:r w:rsidR="000F532C" w:rsidRPr="003929CC">
        <w:rPr>
          <w:color w:val="000000" w:themeColor="text1"/>
          <w:lang w:val="en-CA"/>
        </w:rPr>
        <w:t>ai_</w:t>
      </w:r>
      <w:r w:rsidR="0006134A" w:rsidRPr="003929CC">
        <w:rPr>
          <w:color w:val="000000" w:themeColor="text1"/>
          <w:lang w:val="en-CA"/>
        </w:rPr>
        <w:t>attribute_count</w:t>
      </w:r>
      <w:r w:rsidR="00496B95" w:rsidRPr="003929CC">
        <w:rPr>
          <w:bCs/>
          <w:color w:val="000000" w:themeColor="text1"/>
          <w:lang w:val="en-CA"/>
        </w:rPr>
        <w:t>[</w:t>
      </w:r>
      <w:r w:rsidR="00496B95" w:rsidRPr="003929CC">
        <w:rPr>
          <w:color w:val="000000" w:themeColor="text1"/>
          <w:lang w:val="en-CA"/>
        </w:rPr>
        <w:t> </w:t>
      </w:r>
      <w:r w:rsidRPr="003929CC">
        <w:rPr>
          <w:color w:val="000000" w:themeColor="text1"/>
          <w:lang w:val="en-CA"/>
        </w:rPr>
        <w:t>vuh_atlas_id</w:t>
      </w:r>
      <w:r w:rsidR="00496B95" w:rsidRPr="003929CC">
        <w:rPr>
          <w:color w:val="000000" w:themeColor="text1"/>
          <w:lang w:val="en-CA"/>
        </w:rPr>
        <w:t> </w:t>
      </w:r>
      <w:r w:rsidR="00496B95" w:rsidRPr="003929CC">
        <w:rPr>
          <w:bCs/>
          <w:color w:val="000000" w:themeColor="text1"/>
          <w:lang w:val="en-CA"/>
        </w:rPr>
        <w:t>] </w:t>
      </w:r>
      <w:r w:rsidR="0006134A" w:rsidRPr="003929CC">
        <w:rPr>
          <w:color w:val="000000" w:themeColor="text1"/>
          <w:lang w:val="en-CA"/>
        </w:rPr>
        <w:t>–</w:t>
      </w:r>
      <w:r w:rsidR="00496B95" w:rsidRPr="003929CC">
        <w:rPr>
          <w:color w:val="000000" w:themeColor="text1"/>
          <w:lang w:val="en-CA"/>
        </w:rPr>
        <w:t> </w:t>
      </w:r>
      <w:r w:rsidR="0006134A" w:rsidRPr="003929CC">
        <w:rPr>
          <w:color w:val="000000" w:themeColor="text1"/>
          <w:lang w:val="en-CA"/>
        </w:rPr>
        <w:t>1)</w:t>
      </w:r>
      <w:r w:rsidR="004B642C" w:rsidRPr="003929CC">
        <w:rPr>
          <w:color w:val="000000" w:themeColor="text1"/>
          <w:lang w:val="en-CA"/>
        </w:rPr>
        <w:t>, inclusive.</w:t>
      </w:r>
      <w:r w:rsidR="0073214E" w:rsidRPr="003929CC">
        <w:rPr>
          <w:color w:val="000000" w:themeColor="text1"/>
          <w:lang w:val="en-CA"/>
        </w:rPr>
        <w:t xml:space="preserve"> </w:t>
      </w:r>
    </w:p>
    <w:p w14:paraId="705A021A" w14:textId="13384519" w:rsidR="006C1462" w:rsidRPr="003929CC" w:rsidRDefault="00707920" w:rsidP="004F063A">
      <w:pPr>
        <w:rPr>
          <w:color w:val="000000" w:themeColor="text1"/>
          <w:lang w:val="en-CA"/>
        </w:rPr>
      </w:pPr>
      <w:r w:rsidRPr="003929CC">
        <w:rPr>
          <w:b/>
          <w:color w:val="000000" w:themeColor="text1"/>
          <w:lang w:val="en-CA"/>
        </w:rPr>
        <w:t>vuh_attribute_dimension_index</w:t>
      </w:r>
      <w:r w:rsidR="006C1462" w:rsidRPr="003929CC">
        <w:rPr>
          <w:color w:val="000000" w:themeColor="text1"/>
          <w:lang w:val="en-CA"/>
        </w:rPr>
        <w:t xml:space="preserve"> indicates the index of the attribute dimension group carried in the Attribute Video Data unit. The value of </w:t>
      </w:r>
      <w:r w:rsidRPr="003929CC">
        <w:rPr>
          <w:color w:val="000000" w:themeColor="text1"/>
          <w:lang w:val="en-CA"/>
        </w:rPr>
        <w:t>vuh_attribute_dimension_index</w:t>
      </w:r>
      <w:r w:rsidR="006C1462" w:rsidRPr="003929CC">
        <w:rPr>
          <w:color w:val="000000" w:themeColor="text1"/>
          <w:lang w:val="en-CA"/>
        </w:rPr>
        <w:t xml:space="preserve"> shall be in the range of 0 to </w:t>
      </w:r>
      <w:r w:rsidR="00121DE1" w:rsidRPr="003929CC">
        <w:rPr>
          <w:b/>
          <w:color w:val="000000" w:themeColor="text1"/>
          <w:sz w:val="20"/>
          <w:szCs w:val="20"/>
          <w:lang w:val="en-CA"/>
        </w:rPr>
        <w:t xml:space="preserve"> </w:t>
      </w:r>
      <w:r w:rsidR="00121DE1" w:rsidRPr="003929CC">
        <w:rPr>
          <w:color w:val="000000" w:themeColor="text1"/>
          <w:lang w:val="en-CA"/>
        </w:rPr>
        <w:t>ai_</w:t>
      </w:r>
      <w:r w:rsidR="00121DE1" w:rsidRPr="003929CC">
        <w:rPr>
          <w:bCs/>
          <w:color w:val="000000" w:themeColor="text1"/>
          <w:lang w:val="en-CA"/>
        </w:rPr>
        <w:t>attribute_dimension_partitions_minus1[</w:t>
      </w:r>
      <w:r w:rsidR="00496B95" w:rsidRPr="003929CC">
        <w:rPr>
          <w:color w:val="000000" w:themeColor="text1"/>
          <w:lang w:val="en-CA"/>
        </w:rPr>
        <w:t> </w:t>
      </w:r>
      <w:r w:rsidRPr="003929CC">
        <w:rPr>
          <w:color w:val="000000" w:themeColor="text1"/>
          <w:lang w:val="en-CA"/>
        </w:rPr>
        <w:t>vuh_atlas_id</w:t>
      </w:r>
      <w:r w:rsidR="00F70614" w:rsidRPr="003929CC">
        <w:rPr>
          <w:color w:val="000000" w:themeColor="text1"/>
          <w:lang w:val="en-CA"/>
        </w:rPr>
        <w:t xml:space="preserve"> </w:t>
      </w:r>
      <w:r w:rsidR="00496B95" w:rsidRPr="003929CC">
        <w:rPr>
          <w:bCs/>
          <w:color w:val="000000" w:themeColor="text1"/>
          <w:lang w:val="en-CA"/>
        </w:rPr>
        <w:t>][ </w:t>
      </w:r>
      <w:r w:rsidRPr="003929CC">
        <w:rPr>
          <w:color w:val="000000" w:themeColor="text1"/>
          <w:lang w:val="en-CA"/>
        </w:rPr>
        <w:t>vuh_attribute_index</w:t>
      </w:r>
      <w:r w:rsidR="00496B95" w:rsidRPr="003929CC">
        <w:rPr>
          <w:color w:val="000000" w:themeColor="text1"/>
          <w:lang w:val="en-CA"/>
        </w:rPr>
        <w:t> </w:t>
      </w:r>
      <w:r w:rsidR="00496B95" w:rsidRPr="003929CC">
        <w:rPr>
          <w:bCs/>
          <w:color w:val="000000" w:themeColor="text1"/>
          <w:lang w:val="en-CA"/>
        </w:rPr>
        <w:t>]</w:t>
      </w:r>
      <w:r w:rsidR="006C1462" w:rsidRPr="003929CC">
        <w:rPr>
          <w:color w:val="000000" w:themeColor="text1"/>
          <w:lang w:val="en-CA"/>
        </w:rPr>
        <w:t>, inclusive.</w:t>
      </w:r>
    </w:p>
    <w:p w14:paraId="1810D036" w14:textId="7238A644" w:rsidR="004B642C" w:rsidRPr="003929CC" w:rsidRDefault="00707920" w:rsidP="004B642C">
      <w:pPr>
        <w:rPr>
          <w:color w:val="000000" w:themeColor="text1"/>
          <w:lang w:val="en-CA"/>
        </w:rPr>
      </w:pPr>
      <w:r w:rsidRPr="003929CC">
        <w:rPr>
          <w:b/>
          <w:color w:val="000000" w:themeColor="text1"/>
          <w:lang w:val="en-CA"/>
        </w:rPr>
        <w:t>vuh_map_index</w:t>
      </w:r>
      <w:r w:rsidR="004B642C" w:rsidRPr="003929CC">
        <w:rPr>
          <w:color w:val="000000" w:themeColor="text1"/>
          <w:lang w:val="en-CA"/>
        </w:rPr>
        <w:t xml:space="preserve"> </w:t>
      </w:r>
      <w:r w:rsidR="005B785A" w:rsidRPr="003929CC">
        <w:rPr>
          <w:color w:val="000000" w:themeColor="text1"/>
          <w:lang w:val="en-CA"/>
        </w:rPr>
        <w:t xml:space="preserve">when present, indicates the </w:t>
      </w:r>
      <w:r w:rsidR="00151346" w:rsidRPr="003929CC">
        <w:rPr>
          <w:color w:val="000000" w:themeColor="text1"/>
          <w:lang w:val="en-CA"/>
        </w:rPr>
        <w:t xml:space="preserve">map </w:t>
      </w:r>
      <w:r w:rsidR="005B785A" w:rsidRPr="003929CC">
        <w:rPr>
          <w:color w:val="000000" w:themeColor="text1"/>
          <w:lang w:val="en-CA"/>
        </w:rPr>
        <w:t xml:space="preserve">index of the current geometry or attribute stream. When not present, the </w:t>
      </w:r>
      <w:r w:rsidR="00151346" w:rsidRPr="003929CC">
        <w:rPr>
          <w:color w:val="000000" w:themeColor="text1"/>
          <w:lang w:val="en-CA"/>
        </w:rPr>
        <w:t xml:space="preserve">map </w:t>
      </w:r>
      <w:r w:rsidR="005B785A" w:rsidRPr="003929CC">
        <w:rPr>
          <w:color w:val="000000" w:themeColor="text1"/>
          <w:lang w:val="en-CA"/>
        </w:rPr>
        <w:t xml:space="preserve">index of the current geometry or attribute stream is derived based on the type of the stream and the operations described in </w:t>
      </w:r>
      <w:r w:rsidR="000631AC">
        <w:rPr>
          <w:color w:val="000000" w:themeColor="text1"/>
          <w:lang w:val="en-CA"/>
        </w:rPr>
        <w:t>clause</w:t>
      </w:r>
      <w:r w:rsidR="005B785A" w:rsidRPr="003929CC">
        <w:rPr>
          <w:color w:val="000000" w:themeColor="text1"/>
          <w:lang w:val="en-CA"/>
        </w:rPr>
        <w:t xml:space="preserve">s 8.2 and 8.3 for geometry and attribute video streams respectively. The value of </w:t>
      </w:r>
      <w:r w:rsidRPr="003929CC">
        <w:rPr>
          <w:color w:val="000000" w:themeColor="text1"/>
          <w:lang w:val="en-CA"/>
        </w:rPr>
        <w:t>vuh_map_index</w:t>
      </w:r>
      <w:r w:rsidR="005B785A" w:rsidRPr="003929CC">
        <w:rPr>
          <w:color w:val="000000" w:themeColor="text1"/>
          <w:lang w:val="en-CA"/>
        </w:rPr>
        <w:t xml:space="preserve">, when present, shall be in the range of 0 to </w:t>
      </w:r>
      <w:r w:rsidR="00A13222" w:rsidRPr="003929CC">
        <w:rPr>
          <w:color w:val="000000" w:themeColor="text1"/>
          <w:lang w:val="en-CA"/>
        </w:rPr>
        <w:t>vps_map_count_minus1</w:t>
      </w:r>
      <w:r w:rsidR="00496B95" w:rsidRPr="003929CC">
        <w:rPr>
          <w:color w:val="000000" w:themeColor="text1"/>
          <w:lang w:val="en-CA"/>
        </w:rPr>
        <w:t>[ </w:t>
      </w:r>
      <w:r w:rsidRPr="003929CC">
        <w:rPr>
          <w:color w:val="000000" w:themeColor="text1"/>
          <w:lang w:val="en-CA"/>
        </w:rPr>
        <w:t>vuh_atlas_id</w:t>
      </w:r>
      <w:r w:rsidR="00F70614" w:rsidRPr="003929CC">
        <w:rPr>
          <w:color w:val="000000" w:themeColor="text1"/>
          <w:lang w:val="en-CA"/>
        </w:rPr>
        <w:t> </w:t>
      </w:r>
      <w:r w:rsidR="00496B95" w:rsidRPr="003929CC">
        <w:rPr>
          <w:color w:val="000000" w:themeColor="text1"/>
          <w:lang w:val="en-CA"/>
        </w:rPr>
        <w:t>]</w:t>
      </w:r>
      <w:r w:rsidR="005B785A" w:rsidRPr="003929CC">
        <w:rPr>
          <w:color w:val="000000" w:themeColor="text1"/>
          <w:lang w:val="en-CA"/>
        </w:rPr>
        <w:t>, inclusive.</w:t>
      </w:r>
      <w:r w:rsidR="004B642C" w:rsidRPr="003929CC">
        <w:rPr>
          <w:color w:val="000000" w:themeColor="text1"/>
          <w:lang w:val="en-CA"/>
        </w:rPr>
        <w:t xml:space="preserve"> </w:t>
      </w:r>
    </w:p>
    <w:p w14:paraId="0AB3A928" w14:textId="66762175" w:rsidR="00A52C3F" w:rsidRPr="003929CC" w:rsidRDefault="00707920" w:rsidP="004B642C">
      <w:pPr>
        <w:rPr>
          <w:color w:val="000000" w:themeColor="text1"/>
          <w:lang w:val="en-CA"/>
        </w:rPr>
      </w:pPr>
      <w:r w:rsidRPr="003929CC">
        <w:rPr>
          <w:b/>
          <w:color w:val="000000" w:themeColor="text1"/>
          <w:lang w:val="en-CA"/>
        </w:rPr>
        <w:t>vuh_raw_video_flag</w:t>
      </w:r>
      <w:r w:rsidR="00A52C3F" w:rsidRPr="003929CC">
        <w:rPr>
          <w:color w:val="000000" w:themeColor="text1"/>
          <w:lang w:val="en-CA"/>
        </w:rPr>
        <w:t xml:space="preserve"> equal to 1 indicates that the associated geometry or attribute video data unit is a RAW coded points video only. </w:t>
      </w:r>
      <w:r w:rsidRPr="003929CC">
        <w:rPr>
          <w:color w:val="000000" w:themeColor="text1"/>
          <w:lang w:val="en-CA"/>
        </w:rPr>
        <w:t>vuh_raw_video_flag</w:t>
      </w:r>
      <w:r w:rsidR="00A52C3F" w:rsidRPr="003929CC">
        <w:rPr>
          <w:color w:val="000000" w:themeColor="text1"/>
          <w:lang w:val="en-CA"/>
        </w:rPr>
        <w:t xml:space="preserve"> equal to 0 indicates that the associated geometry or attribute video data unit may contain RAW coded points. When </w:t>
      </w:r>
      <w:r w:rsidRPr="003929CC">
        <w:rPr>
          <w:color w:val="000000" w:themeColor="text1"/>
          <w:lang w:val="en-CA"/>
        </w:rPr>
        <w:t>vuh_raw_video_flag</w:t>
      </w:r>
      <w:r w:rsidR="00A52C3F" w:rsidRPr="003929CC">
        <w:rPr>
          <w:color w:val="000000" w:themeColor="text1"/>
          <w:lang w:val="en-CA"/>
        </w:rPr>
        <w:t xml:space="preserve"> is not present, its value shall be inferred to be equal to 0. </w:t>
      </w:r>
    </w:p>
    <w:p w14:paraId="296D13F0" w14:textId="50651EE2" w:rsidR="001D6ADF" w:rsidRPr="003929CC" w:rsidRDefault="00707920" w:rsidP="004B642C">
      <w:pPr>
        <w:rPr>
          <w:color w:val="000000" w:themeColor="text1"/>
          <w:lang w:val="en-CA"/>
        </w:rPr>
      </w:pPr>
      <w:r w:rsidRPr="003929CC">
        <w:rPr>
          <w:b/>
          <w:color w:val="000000" w:themeColor="text1"/>
          <w:lang w:val="en-CA"/>
        </w:rPr>
        <w:t>vuh_reserved_zero_12bits</w:t>
      </w:r>
      <w:r w:rsidR="001D6ADF" w:rsidRPr="003929CC">
        <w:rPr>
          <w:color w:val="000000" w:themeColor="text1"/>
          <w:lang w:val="en-CA"/>
        </w:rPr>
        <w:t xml:space="preserve">, when present, shall be equal to 0 in bitstreams conforming to this version of this Specification. Other values for </w:t>
      </w:r>
      <w:r w:rsidRPr="003929CC">
        <w:rPr>
          <w:color w:val="000000" w:themeColor="text1"/>
          <w:lang w:val="en-CA"/>
        </w:rPr>
        <w:t>vuh_reserved_zero_12bits</w:t>
      </w:r>
      <w:r w:rsidR="001D6ADF" w:rsidRPr="003929CC">
        <w:rPr>
          <w:color w:val="000000" w:themeColor="text1"/>
          <w:lang w:val="en-CA"/>
        </w:rPr>
        <w:t xml:space="preserve"> are reserved for future use by ISO/IEC. Decoders shall ignore the value of </w:t>
      </w:r>
      <w:r w:rsidRPr="003929CC">
        <w:rPr>
          <w:color w:val="000000" w:themeColor="text1"/>
          <w:lang w:val="en-CA"/>
        </w:rPr>
        <w:t>vuh_reserved_zero_12bits</w:t>
      </w:r>
      <w:r w:rsidR="001D6ADF" w:rsidRPr="003929CC">
        <w:rPr>
          <w:color w:val="000000" w:themeColor="text1"/>
          <w:lang w:val="en-CA"/>
        </w:rPr>
        <w:t>.</w:t>
      </w:r>
    </w:p>
    <w:p w14:paraId="58A29EB3" w14:textId="079A9127" w:rsidR="004B642C" w:rsidRPr="003929CC" w:rsidRDefault="00707920" w:rsidP="004B642C">
      <w:pPr>
        <w:rPr>
          <w:color w:val="000000" w:themeColor="text1"/>
          <w:lang w:val="en-CA"/>
        </w:rPr>
      </w:pPr>
      <w:r w:rsidRPr="003929CC">
        <w:rPr>
          <w:b/>
          <w:color w:val="000000" w:themeColor="text1"/>
          <w:lang w:val="en-CA"/>
        </w:rPr>
        <w:t>vuh_reserved_zero_17bits</w:t>
      </w:r>
      <w:r w:rsidR="004B642C" w:rsidRPr="003929CC">
        <w:rPr>
          <w:color w:val="000000" w:themeColor="text1"/>
          <w:lang w:val="en-CA"/>
        </w:rPr>
        <w:t xml:space="preserve">, when present, shall be equal to 0 in bitstreams conforming to this version of this Specification. Other values for </w:t>
      </w:r>
      <w:r w:rsidRPr="003929CC">
        <w:rPr>
          <w:color w:val="000000" w:themeColor="text1"/>
          <w:lang w:val="en-CA"/>
        </w:rPr>
        <w:t>vuh_reserved_zero_17bits</w:t>
      </w:r>
      <w:r w:rsidR="004B642C" w:rsidRPr="003929CC">
        <w:rPr>
          <w:color w:val="000000" w:themeColor="text1"/>
          <w:lang w:val="en-CA"/>
        </w:rPr>
        <w:t xml:space="preserve"> are reserved for future use by ISO/IEC. Decoders shall ignore the value of </w:t>
      </w:r>
      <w:r w:rsidRPr="003929CC">
        <w:rPr>
          <w:color w:val="000000" w:themeColor="text1"/>
          <w:lang w:val="en-CA"/>
        </w:rPr>
        <w:t>vuh_reserved_zero_17bits</w:t>
      </w:r>
      <w:r w:rsidR="004B642C" w:rsidRPr="003929CC">
        <w:rPr>
          <w:color w:val="000000" w:themeColor="text1"/>
          <w:lang w:val="en-CA"/>
        </w:rPr>
        <w:t>.</w:t>
      </w:r>
    </w:p>
    <w:p w14:paraId="71AF21ED" w14:textId="0A0F1A07" w:rsidR="004B642C" w:rsidRPr="003929CC" w:rsidRDefault="00707920" w:rsidP="004F063A">
      <w:pPr>
        <w:rPr>
          <w:color w:val="000000" w:themeColor="text1"/>
          <w:lang w:val="en-CA"/>
        </w:rPr>
      </w:pPr>
      <w:r w:rsidRPr="003929CC">
        <w:rPr>
          <w:b/>
          <w:color w:val="000000" w:themeColor="text1"/>
          <w:lang w:val="en-CA"/>
        </w:rPr>
        <w:t>vuh_reserved_zero_27bits</w:t>
      </w:r>
      <w:r w:rsidR="004B642C" w:rsidRPr="003929CC">
        <w:rPr>
          <w:color w:val="000000" w:themeColor="text1"/>
          <w:lang w:val="en-CA"/>
        </w:rPr>
        <w:t xml:space="preserve">, when present, shall be equal to 0 in bitstreams conforming to this version of this Specification. Other values for </w:t>
      </w:r>
      <w:r w:rsidRPr="003929CC">
        <w:rPr>
          <w:color w:val="000000" w:themeColor="text1"/>
          <w:lang w:val="en-CA"/>
        </w:rPr>
        <w:t>vuh_reserved_zero_27bits</w:t>
      </w:r>
      <w:r w:rsidR="004B642C" w:rsidRPr="003929CC">
        <w:rPr>
          <w:color w:val="000000" w:themeColor="text1"/>
          <w:lang w:val="en-CA"/>
        </w:rPr>
        <w:t xml:space="preserve"> are reserved for future use by ISO/IEC. Decoders shall ignore the value of </w:t>
      </w:r>
      <w:r w:rsidRPr="003929CC">
        <w:rPr>
          <w:color w:val="000000" w:themeColor="text1"/>
          <w:lang w:val="en-CA"/>
        </w:rPr>
        <w:t>vuh_reserved_zero_27bits</w:t>
      </w:r>
      <w:r w:rsidR="004B642C" w:rsidRPr="003929CC">
        <w:rPr>
          <w:color w:val="000000" w:themeColor="text1"/>
          <w:lang w:val="en-CA"/>
        </w:rPr>
        <w:t>.</w:t>
      </w:r>
    </w:p>
    <w:p w14:paraId="3AC64CED" w14:textId="77777777" w:rsidR="00894899" w:rsidRPr="003929CC" w:rsidRDefault="00894899" w:rsidP="007C6450">
      <w:pPr>
        <w:pStyle w:val="Heading4"/>
      </w:pPr>
      <w:bookmarkStart w:id="596" w:name="_Toc986605"/>
      <w:bookmarkStart w:id="597" w:name="_Toc1001146"/>
      <w:bookmarkStart w:id="598" w:name="_Toc1001683"/>
      <w:bookmarkStart w:id="599" w:name="_Toc1002497"/>
      <w:bookmarkStart w:id="600" w:name="_Toc1195734"/>
      <w:bookmarkStart w:id="601" w:name="_Toc1198754"/>
      <w:bookmarkStart w:id="602" w:name="_Toc1380411"/>
      <w:bookmarkStart w:id="603" w:name="_Toc1466777"/>
      <w:bookmarkStart w:id="604" w:name="_Toc1476750"/>
      <w:bookmarkStart w:id="605" w:name="_Toc1743150"/>
      <w:bookmarkStart w:id="606" w:name="_Toc1743695"/>
      <w:bookmarkEnd w:id="596"/>
      <w:bookmarkEnd w:id="597"/>
      <w:bookmarkEnd w:id="598"/>
      <w:bookmarkEnd w:id="599"/>
      <w:bookmarkEnd w:id="600"/>
      <w:bookmarkEnd w:id="601"/>
      <w:bookmarkEnd w:id="602"/>
      <w:bookmarkEnd w:id="603"/>
      <w:bookmarkEnd w:id="604"/>
      <w:bookmarkEnd w:id="605"/>
      <w:bookmarkEnd w:id="606"/>
      <w:r w:rsidRPr="003929CC">
        <w:t>V-PCC unit payload semantics</w:t>
      </w:r>
    </w:p>
    <w:p w14:paraId="6481F657" w14:textId="77777777" w:rsidR="00894899" w:rsidRPr="003929CC" w:rsidRDefault="00894899" w:rsidP="00466D1D">
      <w:pPr>
        <w:rPr>
          <w:lang w:val="en-CA" w:eastAsia="ja-JP"/>
        </w:rPr>
      </w:pPr>
      <w:r w:rsidRPr="003929CC">
        <w:rPr>
          <w:lang w:val="en-CA" w:eastAsia="ja-JP"/>
        </w:rPr>
        <w:t>None.</w:t>
      </w:r>
    </w:p>
    <w:p w14:paraId="68D44411" w14:textId="77777777" w:rsidR="00EE4E04" w:rsidRPr="003929CC" w:rsidRDefault="00EE4E04" w:rsidP="00EE4E04">
      <w:pPr>
        <w:pStyle w:val="Heading4"/>
      </w:pPr>
      <w:r w:rsidRPr="003929CC">
        <w:t>Order of V-PCC units and association to coded information</w:t>
      </w:r>
    </w:p>
    <w:p w14:paraId="4FF77891" w14:textId="00662B6E" w:rsidR="001E0236" w:rsidRPr="003929CC" w:rsidRDefault="001E0236" w:rsidP="00466D1D">
      <w:pPr>
        <w:rPr>
          <w:lang w:val="en-CA"/>
        </w:rPr>
      </w:pPr>
      <w:r w:rsidRPr="003929CC">
        <w:rPr>
          <w:lang w:val="en-CA"/>
        </w:rPr>
        <w:t>A vpcc unit type with a value of vuh_unit_type equal to VPCC_VPS is expected to be the first VPCC unit type in a VPCC bitstream. All other VPCC unit types shall follow this unit type without any additional restrictions in their coding order.</w:t>
      </w:r>
    </w:p>
    <w:p w14:paraId="7A7B938D" w14:textId="77777777" w:rsidR="00F05994" w:rsidRPr="003929CC" w:rsidRDefault="00F05994" w:rsidP="00F05994">
      <w:pPr>
        <w:pStyle w:val="Heading3"/>
      </w:pPr>
      <w:bookmarkStart w:id="607" w:name="_Toc986667"/>
      <w:bookmarkStart w:id="608" w:name="_Toc1001208"/>
      <w:bookmarkStart w:id="609" w:name="_Toc1001745"/>
      <w:bookmarkStart w:id="610" w:name="_Toc1002559"/>
      <w:bookmarkStart w:id="611" w:name="_Toc1195796"/>
      <w:bookmarkStart w:id="612" w:name="_Toc1198816"/>
      <w:bookmarkStart w:id="613" w:name="_Toc1380473"/>
      <w:bookmarkStart w:id="614" w:name="_Toc1466839"/>
      <w:bookmarkStart w:id="615" w:name="_Toc1476812"/>
      <w:bookmarkStart w:id="616" w:name="_Toc1743212"/>
      <w:bookmarkStart w:id="617" w:name="_Toc1743757"/>
      <w:bookmarkStart w:id="618" w:name="_Toc21625451"/>
      <w:bookmarkStart w:id="619" w:name="_Toc529871410"/>
      <w:bookmarkEnd w:id="607"/>
      <w:bookmarkEnd w:id="608"/>
      <w:bookmarkEnd w:id="609"/>
      <w:bookmarkEnd w:id="610"/>
      <w:bookmarkEnd w:id="611"/>
      <w:bookmarkEnd w:id="612"/>
      <w:bookmarkEnd w:id="613"/>
      <w:bookmarkEnd w:id="614"/>
      <w:bookmarkEnd w:id="615"/>
      <w:bookmarkEnd w:id="616"/>
      <w:bookmarkEnd w:id="617"/>
      <w:r w:rsidRPr="003929CC">
        <w:t>Byte alignment semantics</w:t>
      </w:r>
      <w:bookmarkEnd w:id="618"/>
    </w:p>
    <w:p w14:paraId="71D889EC" w14:textId="77777777" w:rsidR="00F05994" w:rsidRPr="003929CC" w:rsidRDefault="00F05994" w:rsidP="00F05994">
      <w:pPr>
        <w:rPr>
          <w:lang w:val="en-CA"/>
        </w:rPr>
      </w:pPr>
      <w:r w:rsidRPr="003929CC">
        <w:rPr>
          <w:b/>
          <w:lang w:val="en-CA"/>
        </w:rPr>
        <w:t>alignment_bit_equal_to_one</w:t>
      </w:r>
      <w:r w:rsidRPr="003929CC">
        <w:rPr>
          <w:lang w:val="en-CA"/>
        </w:rPr>
        <w:t xml:space="preserve"> shall be equal to 1.</w:t>
      </w:r>
    </w:p>
    <w:p w14:paraId="1B300CC3" w14:textId="77777777" w:rsidR="00F05994" w:rsidRPr="003929CC" w:rsidRDefault="00F05994" w:rsidP="00F05994">
      <w:pPr>
        <w:rPr>
          <w:lang w:val="en-CA"/>
        </w:rPr>
      </w:pPr>
      <w:r w:rsidRPr="003929CC">
        <w:rPr>
          <w:b/>
          <w:lang w:val="en-CA"/>
        </w:rPr>
        <w:t xml:space="preserve">alignment_bit_equal_to_zero </w:t>
      </w:r>
      <w:r w:rsidRPr="003929CC">
        <w:rPr>
          <w:bCs/>
          <w:lang w:val="en-CA"/>
        </w:rPr>
        <w:t>shall be equal to 0.</w:t>
      </w:r>
    </w:p>
    <w:p w14:paraId="1D664938" w14:textId="76455295" w:rsidR="004F063A" w:rsidRPr="003929CC" w:rsidRDefault="00D175BE" w:rsidP="00466D1D">
      <w:pPr>
        <w:pStyle w:val="Heading3"/>
      </w:pPr>
      <w:bookmarkStart w:id="620" w:name="_Toc21625452"/>
      <w:r w:rsidRPr="003929CC">
        <w:lastRenderedPageBreak/>
        <w:t xml:space="preserve">V-PCC </w:t>
      </w:r>
      <w:r w:rsidR="004F063A" w:rsidRPr="003929CC">
        <w:t>parameter set semantics</w:t>
      </w:r>
      <w:bookmarkEnd w:id="619"/>
      <w:bookmarkEnd w:id="620"/>
    </w:p>
    <w:p w14:paraId="78139B8B" w14:textId="5C7E0F6B" w:rsidR="00F05994" w:rsidRPr="003929CC" w:rsidRDefault="00F05994" w:rsidP="007C6450">
      <w:pPr>
        <w:pStyle w:val="Heading4"/>
      </w:pPr>
      <w:r w:rsidRPr="003929CC">
        <w:t xml:space="preserve">General </w:t>
      </w:r>
      <w:r w:rsidR="00D175BE" w:rsidRPr="003929CC">
        <w:t xml:space="preserve">V-PCC </w:t>
      </w:r>
      <w:r w:rsidRPr="003929CC">
        <w:t>parameter set semantics</w:t>
      </w:r>
    </w:p>
    <w:p w14:paraId="23431829" w14:textId="5EC25AE0" w:rsidR="00894899" w:rsidRPr="003929CC" w:rsidRDefault="00707920" w:rsidP="00894899">
      <w:pPr>
        <w:rPr>
          <w:color w:val="000000" w:themeColor="text1"/>
          <w:lang w:val="en-CA"/>
        </w:rPr>
      </w:pPr>
      <w:r w:rsidRPr="003929CC">
        <w:rPr>
          <w:b/>
          <w:color w:val="000000" w:themeColor="text1"/>
          <w:lang w:val="en-CA"/>
        </w:rPr>
        <w:t>vps_vpcc</w:t>
      </w:r>
      <w:r w:rsidR="00894899" w:rsidRPr="003929CC">
        <w:rPr>
          <w:b/>
          <w:color w:val="000000" w:themeColor="text1"/>
          <w:lang w:val="en-CA"/>
        </w:rPr>
        <w:t>_parameter_set_id</w:t>
      </w:r>
      <w:r w:rsidR="00894899" w:rsidRPr="003929CC">
        <w:rPr>
          <w:color w:val="000000" w:themeColor="text1"/>
          <w:lang w:val="en-CA"/>
        </w:rPr>
        <w:t xml:space="preserve"> provides an identifier for the </w:t>
      </w:r>
      <w:r w:rsidR="00CA6619" w:rsidRPr="003929CC">
        <w:rPr>
          <w:color w:val="000000" w:themeColor="text1"/>
          <w:lang w:val="en-CA"/>
        </w:rPr>
        <w:t xml:space="preserve">V-PCC </w:t>
      </w:r>
      <w:r w:rsidR="00B20F5B" w:rsidRPr="003929CC">
        <w:rPr>
          <w:color w:val="000000" w:themeColor="text1"/>
          <w:lang w:val="en-CA"/>
        </w:rPr>
        <w:t>VPS</w:t>
      </w:r>
      <w:r w:rsidR="00894899" w:rsidRPr="003929CC">
        <w:rPr>
          <w:color w:val="000000" w:themeColor="text1"/>
          <w:lang w:val="en-CA"/>
        </w:rPr>
        <w:t xml:space="preserve"> for reference by other syntax elements. The value of </w:t>
      </w:r>
      <w:r w:rsidRPr="003929CC">
        <w:rPr>
          <w:color w:val="000000" w:themeColor="text1"/>
          <w:lang w:val="en-CA"/>
        </w:rPr>
        <w:t xml:space="preserve">vps_vpcc_parameter_set_id </w:t>
      </w:r>
      <w:r w:rsidR="00894899" w:rsidRPr="003929CC">
        <w:rPr>
          <w:color w:val="000000" w:themeColor="text1"/>
          <w:lang w:val="en-CA"/>
        </w:rPr>
        <w:t>shall be in the range of 0 to 15, inclusive.</w:t>
      </w:r>
    </w:p>
    <w:p w14:paraId="6002AFB0" w14:textId="0749C506" w:rsidR="00584FAD" w:rsidRPr="003929CC" w:rsidRDefault="00707920" w:rsidP="00894899">
      <w:pPr>
        <w:rPr>
          <w:b/>
          <w:color w:val="000000" w:themeColor="text1"/>
          <w:lang w:val="en-CA"/>
        </w:rPr>
      </w:pPr>
      <w:r w:rsidRPr="003929CC">
        <w:rPr>
          <w:b/>
          <w:color w:val="000000" w:themeColor="text1"/>
          <w:lang w:val="en-CA"/>
        </w:rPr>
        <w:t xml:space="preserve">vps_atlas_count_minus1 </w:t>
      </w:r>
      <w:r w:rsidR="00584FAD" w:rsidRPr="003929CC">
        <w:rPr>
          <w:color w:val="000000" w:themeColor="text1"/>
          <w:lang w:val="en-CA"/>
        </w:rPr>
        <w:t xml:space="preserve">plus 1 indicates the total number of supported atlases in the current bitstream. The value of </w:t>
      </w:r>
      <w:r w:rsidRPr="003929CC">
        <w:rPr>
          <w:color w:val="000000" w:themeColor="text1"/>
          <w:lang w:val="en-CA"/>
        </w:rPr>
        <w:t xml:space="preserve">vps_atlas_count_minus1 </w:t>
      </w:r>
      <w:r w:rsidR="00584FAD" w:rsidRPr="003929CC">
        <w:rPr>
          <w:color w:val="000000" w:themeColor="text1"/>
          <w:lang w:val="en-CA"/>
        </w:rPr>
        <w:t>shall be in the range of 0 to 63, inclusive.</w:t>
      </w:r>
    </w:p>
    <w:p w14:paraId="621AE820" w14:textId="59485F9E" w:rsidR="004F063A" w:rsidRPr="003929CC" w:rsidRDefault="0026338A" w:rsidP="004F063A">
      <w:pPr>
        <w:rPr>
          <w:color w:val="000000" w:themeColor="text1"/>
          <w:lang w:val="en-CA"/>
        </w:rPr>
      </w:pPr>
      <w:r w:rsidRPr="003929CC">
        <w:rPr>
          <w:b/>
          <w:color w:val="000000" w:themeColor="text1"/>
          <w:lang w:val="en-CA" w:eastAsia="ja-JP"/>
        </w:rPr>
        <w:t>vps_frame_width</w:t>
      </w:r>
      <w:r w:rsidR="00584FAD" w:rsidRPr="003929CC">
        <w:rPr>
          <w:color w:val="000000" w:themeColor="text1"/>
          <w:lang w:val="en-CA"/>
        </w:rPr>
        <w:t>[ j ]</w:t>
      </w:r>
      <w:r w:rsidR="004F063A" w:rsidRPr="003929CC">
        <w:rPr>
          <w:color w:val="000000" w:themeColor="text1"/>
          <w:lang w:val="en-CA"/>
        </w:rPr>
        <w:t xml:space="preserve"> indicates the </w:t>
      </w:r>
      <w:r w:rsidR="0044429E" w:rsidRPr="003929CC">
        <w:rPr>
          <w:color w:val="000000" w:themeColor="text1"/>
          <w:lang w:val="en-CA"/>
        </w:rPr>
        <w:t>V-PCC</w:t>
      </w:r>
      <w:r w:rsidR="0012183B" w:rsidRPr="003929CC">
        <w:rPr>
          <w:color w:val="000000" w:themeColor="text1"/>
          <w:lang w:val="en-CA"/>
        </w:rPr>
        <w:t xml:space="preserve"> frame width </w:t>
      </w:r>
      <w:r w:rsidR="004F063A" w:rsidRPr="003929CC">
        <w:rPr>
          <w:color w:val="000000" w:themeColor="text1"/>
          <w:lang w:val="en-CA"/>
        </w:rPr>
        <w:t xml:space="preserve">in </w:t>
      </w:r>
      <w:r w:rsidR="009D5C21" w:rsidRPr="003929CC">
        <w:rPr>
          <w:color w:val="000000" w:themeColor="text1"/>
          <w:lang w:val="en-CA"/>
        </w:rPr>
        <w:t xml:space="preserve">terms of integer luma </w:t>
      </w:r>
      <w:r w:rsidR="004F063A" w:rsidRPr="003929CC">
        <w:rPr>
          <w:color w:val="000000" w:themeColor="text1"/>
          <w:lang w:val="en-CA"/>
        </w:rPr>
        <w:t>samples</w:t>
      </w:r>
      <w:r w:rsidR="00C20E2C" w:rsidRPr="003929CC">
        <w:rPr>
          <w:color w:val="000000" w:themeColor="text1"/>
          <w:lang w:val="en-CA"/>
        </w:rPr>
        <w:t xml:space="preserve"> for the atlas with index j</w:t>
      </w:r>
      <w:r w:rsidR="009D5C21" w:rsidRPr="003929CC">
        <w:rPr>
          <w:color w:val="000000" w:themeColor="text1"/>
          <w:lang w:val="en-CA"/>
        </w:rPr>
        <w:t xml:space="preserve">. </w:t>
      </w:r>
      <w:r w:rsidR="0012183B" w:rsidRPr="003929CC">
        <w:rPr>
          <w:color w:val="000000" w:themeColor="text1"/>
          <w:lang w:val="en-CA"/>
        </w:rPr>
        <w:t xml:space="preserve"> This frame width is the nominal width that is associated with all V-PCC component</w:t>
      </w:r>
      <w:r w:rsidR="00F623C0" w:rsidRPr="003929CC">
        <w:rPr>
          <w:color w:val="000000" w:themeColor="text1"/>
          <w:lang w:val="en-CA"/>
        </w:rPr>
        <w:t>s</w:t>
      </w:r>
      <w:r w:rsidR="0044429E" w:rsidRPr="003929CC">
        <w:rPr>
          <w:color w:val="000000" w:themeColor="text1"/>
          <w:lang w:val="en-CA"/>
        </w:rPr>
        <w:t xml:space="preserve"> for the atlas with index j</w:t>
      </w:r>
      <w:r w:rsidR="00F623C0" w:rsidRPr="003929CC">
        <w:rPr>
          <w:color w:val="000000" w:themeColor="text1"/>
          <w:lang w:val="en-CA"/>
        </w:rPr>
        <w:t>.</w:t>
      </w:r>
      <w:r w:rsidR="0012183B" w:rsidRPr="003929CC">
        <w:rPr>
          <w:color w:val="000000" w:themeColor="text1"/>
          <w:lang w:val="en-CA"/>
        </w:rPr>
        <w:t xml:space="preserve"> </w:t>
      </w:r>
    </w:p>
    <w:p w14:paraId="3D47F0C3" w14:textId="6FBA92F1" w:rsidR="00F623C0" w:rsidRPr="003929CC" w:rsidRDefault="0026338A" w:rsidP="00F623C0">
      <w:pPr>
        <w:rPr>
          <w:color w:val="000000" w:themeColor="text1"/>
          <w:lang w:val="en-CA"/>
        </w:rPr>
      </w:pPr>
      <w:r w:rsidRPr="003929CC">
        <w:rPr>
          <w:b/>
          <w:color w:val="000000" w:themeColor="text1"/>
          <w:lang w:val="en-CA"/>
        </w:rPr>
        <w:t>vps_frame_height</w:t>
      </w:r>
      <w:r w:rsidR="00584FAD" w:rsidRPr="003929CC">
        <w:rPr>
          <w:color w:val="000000" w:themeColor="text1"/>
          <w:lang w:val="en-CA"/>
        </w:rPr>
        <w:t>[ j ]</w:t>
      </w:r>
      <w:r w:rsidR="004F063A" w:rsidRPr="003929CC">
        <w:rPr>
          <w:color w:val="000000" w:themeColor="text1"/>
          <w:lang w:val="en-CA"/>
        </w:rPr>
        <w:t xml:space="preserve"> </w:t>
      </w:r>
      <w:r w:rsidR="00F623C0" w:rsidRPr="003929CC">
        <w:rPr>
          <w:color w:val="000000" w:themeColor="text1"/>
          <w:lang w:val="en-CA"/>
        </w:rPr>
        <w:t xml:space="preserve">indicates the </w:t>
      </w:r>
      <w:r w:rsidR="0044429E" w:rsidRPr="003929CC">
        <w:rPr>
          <w:color w:val="000000" w:themeColor="text1"/>
          <w:lang w:val="en-CA"/>
        </w:rPr>
        <w:t>V-PCC</w:t>
      </w:r>
      <w:r w:rsidR="00F623C0" w:rsidRPr="003929CC">
        <w:rPr>
          <w:color w:val="000000" w:themeColor="text1"/>
          <w:lang w:val="en-CA"/>
        </w:rPr>
        <w:t xml:space="preserve"> frame height in terms of integer luma samples for the atlas with index j.  This frame height is the nominal height that is associated with all V-PCC components</w:t>
      </w:r>
      <w:r w:rsidR="0044429E" w:rsidRPr="003929CC">
        <w:rPr>
          <w:color w:val="000000" w:themeColor="text1"/>
          <w:lang w:val="en-CA"/>
        </w:rPr>
        <w:t xml:space="preserve"> for the atlas with index j</w:t>
      </w:r>
      <w:r w:rsidR="00F623C0" w:rsidRPr="003929CC">
        <w:rPr>
          <w:color w:val="000000" w:themeColor="text1"/>
          <w:lang w:val="en-CA"/>
        </w:rPr>
        <w:t xml:space="preserve">. </w:t>
      </w:r>
    </w:p>
    <w:p w14:paraId="3B96E282" w14:textId="002D7B01" w:rsidR="00537E43" w:rsidRPr="003929CC" w:rsidRDefault="00A13222" w:rsidP="00537E43">
      <w:pPr>
        <w:rPr>
          <w:color w:val="000000" w:themeColor="text1"/>
          <w:lang w:val="en-CA"/>
        </w:rPr>
      </w:pPr>
      <w:r w:rsidRPr="003929CC">
        <w:rPr>
          <w:b/>
          <w:color w:val="000000" w:themeColor="text1"/>
          <w:lang w:val="en-CA"/>
        </w:rPr>
        <w:t>vps_map_count_minus1</w:t>
      </w:r>
      <w:r w:rsidR="003C3F67" w:rsidRPr="003929CC">
        <w:rPr>
          <w:color w:val="000000" w:themeColor="text1"/>
          <w:lang w:val="en-CA"/>
        </w:rPr>
        <w:t>[ j ]</w:t>
      </w:r>
      <w:r w:rsidR="00537E43" w:rsidRPr="003929CC">
        <w:rPr>
          <w:color w:val="000000" w:themeColor="text1"/>
          <w:lang w:val="en-CA"/>
        </w:rPr>
        <w:t xml:space="preserve"> plus 1 indicates the number of </w:t>
      </w:r>
      <w:r w:rsidR="006F36F6" w:rsidRPr="003929CC">
        <w:rPr>
          <w:color w:val="000000" w:themeColor="text1"/>
          <w:lang w:val="en-CA"/>
        </w:rPr>
        <w:t>map</w:t>
      </w:r>
      <w:r w:rsidR="00537E43" w:rsidRPr="003929CC">
        <w:rPr>
          <w:color w:val="000000" w:themeColor="text1"/>
          <w:lang w:val="en-CA"/>
        </w:rPr>
        <w:t>s used for encoding the geometry and attribute data</w:t>
      </w:r>
      <w:r w:rsidR="00C20E2C" w:rsidRPr="003929CC">
        <w:rPr>
          <w:color w:val="000000" w:themeColor="text1"/>
          <w:lang w:val="en-CA"/>
        </w:rPr>
        <w:t xml:space="preserve"> for the atlas with index j</w:t>
      </w:r>
      <w:r w:rsidR="00537E43" w:rsidRPr="003929CC">
        <w:rPr>
          <w:color w:val="000000" w:themeColor="text1"/>
          <w:lang w:val="en-CA"/>
        </w:rPr>
        <w:t xml:space="preserve">. </w:t>
      </w:r>
      <w:r w:rsidRPr="003929CC">
        <w:rPr>
          <w:color w:val="000000" w:themeColor="text1"/>
          <w:lang w:val="en-CA"/>
        </w:rPr>
        <w:t>vps_map_count_minus1</w:t>
      </w:r>
      <w:r w:rsidR="003C3F67" w:rsidRPr="003929CC">
        <w:rPr>
          <w:color w:val="000000" w:themeColor="text1"/>
          <w:lang w:val="en-CA"/>
        </w:rPr>
        <w:t>[ j ]</w:t>
      </w:r>
      <w:r w:rsidR="00537E43" w:rsidRPr="003929CC">
        <w:rPr>
          <w:color w:val="000000" w:themeColor="text1"/>
          <w:lang w:val="en-CA"/>
        </w:rPr>
        <w:t xml:space="preserve"> shall be in the range of 0 to 1</w:t>
      </w:r>
      <w:r w:rsidR="00885028" w:rsidRPr="003929CC">
        <w:rPr>
          <w:color w:val="000000" w:themeColor="text1"/>
          <w:lang w:val="en-CA"/>
        </w:rPr>
        <w:t>5</w:t>
      </w:r>
      <w:r w:rsidR="00537E43" w:rsidRPr="003929CC">
        <w:rPr>
          <w:color w:val="000000" w:themeColor="text1"/>
          <w:lang w:val="en-CA"/>
        </w:rPr>
        <w:t>, inclusive.</w:t>
      </w:r>
    </w:p>
    <w:p w14:paraId="0CF1C58B" w14:textId="7711AE40" w:rsidR="00537E43" w:rsidRPr="003929CC" w:rsidRDefault="00A13222" w:rsidP="00537E43">
      <w:pPr>
        <w:rPr>
          <w:color w:val="000000" w:themeColor="text1"/>
          <w:lang w:val="en-CA"/>
        </w:rPr>
      </w:pPr>
      <w:r w:rsidRPr="003929CC">
        <w:rPr>
          <w:b/>
          <w:color w:val="000000" w:themeColor="text1"/>
          <w:lang w:val="en-CA"/>
        </w:rPr>
        <w:t>vps_multiple_map_streams_present_flag</w:t>
      </w:r>
      <w:r w:rsidR="003C3F67" w:rsidRPr="003929CC">
        <w:rPr>
          <w:color w:val="000000" w:themeColor="text1"/>
          <w:lang w:val="en-CA"/>
        </w:rPr>
        <w:t>[ j ]</w:t>
      </w:r>
      <w:r w:rsidR="00537E43" w:rsidRPr="003929CC">
        <w:rPr>
          <w:color w:val="000000" w:themeColor="text1"/>
          <w:lang w:val="en-CA"/>
        </w:rPr>
        <w:t xml:space="preserve"> equal to 0 indicates that all geometry or attribute </w:t>
      </w:r>
      <w:r w:rsidR="006F36F6" w:rsidRPr="003929CC">
        <w:rPr>
          <w:color w:val="000000" w:themeColor="text1"/>
          <w:lang w:val="en-CA"/>
        </w:rPr>
        <w:t>map</w:t>
      </w:r>
      <w:r w:rsidR="00537E43" w:rsidRPr="003929CC">
        <w:rPr>
          <w:color w:val="000000" w:themeColor="text1"/>
          <w:lang w:val="en-CA"/>
        </w:rPr>
        <w:t xml:space="preserve">s </w:t>
      </w:r>
      <w:r w:rsidR="00C20E2C" w:rsidRPr="003929CC">
        <w:rPr>
          <w:color w:val="000000" w:themeColor="text1"/>
          <w:lang w:val="en-CA"/>
        </w:rPr>
        <w:t xml:space="preserve">for the atlas with index j </w:t>
      </w:r>
      <w:r w:rsidR="00537E43" w:rsidRPr="003929CC">
        <w:rPr>
          <w:color w:val="000000" w:themeColor="text1"/>
          <w:lang w:val="en-CA"/>
        </w:rPr>
        <w:t xml:space="preserve">are placed in a single geometry or attribute video stream, respectively. </w:t>
      </w:r>
      <w:r w:rsidRPr="003929CC">
        <w:rPr>
          <w:color w:val="000000" w:themeColor="text1"/>
          <w:lang w:val="en-CA"/>
        </w:rPr>
        <w:t>vps_multiple_map_streams_present_flag</w:t>
      </w:r>
      <w:r w:rsidR="003C3F67" w:rsidRPr="003929CC">
        <w:rPr>
          <w:color w:val="000000" w:themeColor="text1"/>
          <w:lang w:val="en-CA"/>
        </w:rPr>
        <w:t>[ j ]</w:t>
      </w:r>
      <w:r w:rsidR="00537E43" w:rsidRPr="003929CC">
        <w:rPr>
          <w:color w:val="000000" w:themeColor="text1"/>
          <w:lang w:val="en-CA"/>
        </w:rPr>
        <w:t xml:space="preserve"> equal to 1 indicates that all geometry or attribute </w:t>
      </w:r>
      <w:r w:rsidR="006F36F6" w:rsidRPr="003929CC">
        <w:rPr>
          <w:color w:val="000000" w:themeColor="text1"/>
          <w:lang w:val="en-CA"/>
        </w:rPr>
        <w:t>map</w:t>
      </w:r>
      <w:r w:rsidR="00537E43" w:rsidRPr="003929CC">
        <w:rPr>
          <w:color w:val="000000" w:themeColor="text1"/>
          <w:lang w:val="en-CA"/>
        </w:rPr>
        <w:t xml:space="preserve">s </w:t>
      </w:r>
      <w:r w:rsidR="00C20E2C" w:rsidRPr="003929CC">
        <w:rPr>
          <w:color w:val="000000" w:themeColor="text1"/>
          <w:lang w:val="en-CA"/>
        </w:rPr>
        <w:t xml:space="preserve">for the atlas with index j </w:t>
      </w:r>
      <w:r w:rsidR="00537E43" w:rsidRPr="003929CC">
        <w:rPr>
          <w:color w:val="000000" w:themeColor="text1"/>
          <w:lang w:val="en-CA"/>
        </w:rPr>
        <w:t>are placed in separate video</w:t>
      </w:r>
      <w:r w:rsidR="00E06724" w:rsidRPr="003929CC">
        <w:rPr>
          <w:color w:val="000000" w:themeColor="text1"/>
          <w:lang w:val="en-CA"/>
        </w:rPr>
        <w:t xml:space="preserve"> streams</w:t>
      </w:r>
      <w:r w:rsidR="00537E43" w:rsidRPr="003929CC">
        <w:rPr>
          <w:color w:val="000000" w:themeColor="text1"/>
          <w:lang w:val="en-CA"/>
        </w:rPr>
        <w:t xml:space="preserve">. When </w:t>
      </w:r>
      <w:r w:rsidRPr="003929CC">
        <w:rPr>
          <w:color w:val="000000" w:themeColor="text1"/>
          <w:lang w:val="en-CA"/>
        </w:rPr>
        <w:t>vps_multiple_map_streams_present_flag</w:t>
      </w:r>
      <w:r w:rsidR="003C3F67" w:rsidRPr="003929CC">
        <w:rPr>
          <w:color w:val="000000" w:themeColor="text1"/>
          <w:lang w:val="en-CA"/>
        </w:rPr>
        <w:t>[ j ]</w:t>
      </w:r>
      <w:r w:rsidR="00537E43" w:rsidRPr="003929CC">
        <w:rPr>
          <w:color w:val="000000" w:themeColor="text1"/>
          <w:lang w:val="en-CA"/>
        </w:rPr>
        <w:t xml:space="preserve"> is not present, its value shall be inferred to be equal to 0. </w:t>
      </w:r>
    </w:p>
    <w:p w14:paraId="32341FB7" w14:textId="465FB7EC" w:rsidR="00537E43" w:rsidRPr="003929CC" w:rsidRDefault="00A13222" w:rsidP="00537E43">
      <w:pPr>
        <w:rPr>
          <w:color w:val="000000" w:themeColor="text1"/>
          <w:lang w:val="en-CA"/>
        </w:rPr>
      </w:pPr>
      <w:r w:rsidRPr="003929CC">
        <w:rPr>
          <w:b/>
          <w:color w:val="000000" w:themeColor="text1"/>
          <w:lang w:val="en-CA"/>
        </w:rPr>
        <w:t>vps_map_absolute_coding_enabled_flag</w:t>
      </w:r>
      <w:r w:rsidR="003C3F67" w:rsidRPr="003929CC">
        <w:rPr>
          <w:color w:val="000000" w:themeColor="text1"/>
          <w:lang w:val="en-CA"/>
        </w:rPr>
        <w:t>[ j ]</w:t>
      </w:r>
      <w:r w:rsidR="00385634" w:rsidRPr="003929CC">
        <w:rPr>
          <w:color w:val="000000" w:themeColor="text1"/>
          <w:lang w:val="en-CA"/>
        </w:rPr>
        <w:t>[ i ]</w:t>
      </w:r>
      <w:r w:rsidR="00E06724" w:rsidRPr="003929CC">
        <w:rPr>
          <w:color w:val="000000" w:themeColor="text1"/>
          <w:lang w:val="en-CA"/>
        </w:rPr>
        <w:t xml:space="preserve"> equal to </w:t>
      </w:r>
      <w:r w:rsidR="007026BF" w:rsidRPr="003929CC">
        <w:rPr>
          <w:color w:val="000000" w:themeColor="text1"/>
          <w:lang w:val="en-CA"/>
        </w:rPr>
        <w:t xml:space="preserve">1 </w:t>
      </w:r>
      <w:r w:rsidR="00E06724" w:rsidRPr="003929CC">
        <w:rPr>
          <w:color w:val="000000" w:themeColor="text1"/>
          <w:lang w:val="en-CA"/>
        </w:rPr>
        <w:t xml:space="preserve">indicates that the </w:t>
      </w:r>
      <w:r w:rsidR="00861813" w:rsidRPr="003929CC">
        <w:rPr>
          <w:color w:val="000000" w:themeColor="text1"/>
          <w:lang w:val="en-CA"/>
        </w:rPr>
        <w:t xml:space="preserve">geometry </w:t>
      </w:r>
      <w:r w:rsidR="006F36F6" w:rsidRPr="003929CC">
        <w:rPr>
          <w:color w:val="000000" w:themeColor="text1"/>
          <w:lang w:val="en-CA"/>
        </w:rPr>
        <w:t>map</w:t>
      </w:r>
      <w:r w:rsidR="00E06724" w:rsidRPr="003929CC">
        <w:rPr>
          <w:color w:val="000000" w:themeColor="text1"/>
          <w:lang w:val="en-CA"/>
        </w:rPr>
        <w:t xml:space="preserve"> with index i </w:t>
      </w:r>
      <w:r w:rsidR="00C20E2C" w:rsidRPr="003929CC">
        <w:rPr>
          <w:color w:val="000000" w:themeColor="text1"/>
          <w:lang w:val="en-CA"/>
        </w:rPr>
        <w:t xml:space="preserve">for the atlas with index j </w:t>
      </w:r>
      <w:r w:rsidR="00861813" w:rsidRPr="003929CC">
        <w:rPr>
          <w:color w:val="000000" w:themeColor="text1"/>
          <w:lang w:val="en-CA"/>
        </w:rPr>
        <w:t xml:space="preserve">is coded without any form of </w:t>
      </w:r>
      <w:r w:rsidR="006F36F6" w:rsidRPr="003929CC">
        <w:rPr>
          <w:color w:val="000000" w:themeColor="text1"/>
          <w:lang w:val="en-CA"/>
        </w:rPr>
        <w:t>map</w:t>
      </w:r>
      <w:r w:rsidR="00861813" w:rsidRPr="003929CC">
        <w:rPr>
          <w:color w:val="000000" w:themeColor="text1"/>
          <w:lang w:val="en-CA"/>
        </w:rPr>
        <w:t xml:space="preserve"> prediction. </w:t>
      </w:r>
      <w:r w:rsidRPr="003929CC">
        <w:rPr>
          <w:color w:val="000000" w:themeColor="text1"/>
          <w:lang w:val="en-CA"/>
        </w:rPr>
        <w:t>vps_map_absolute_coding_enabled_flag</w:t>
      </w:r>
      <w:r w:rsidR="003C3F67" w:rsidRPr="003929CC">
        <w:rPr>
          <w:color w:val="000000" w:themeColor="text1"/>
          <w:lang w:val="en-CA"/>
        </w:rPr>
        <w:t>[ j ]</w:t>
      </w:r>
      <w:r w:rsidR="00385634" w:rsidRPr="003929CC">
        <w:rPr>
          <w:color w:val="000000" w:themeColor="text1"/>
          <w:lang w:val="en-CA"/>
        </w:rPr>
        <w:t>[ i ]</w:t>
      </w:r>
      <w:r w:rsidR="00861813" w:rsidRPr="003929CC">
        <w:rPr>
          <w:color w:val="000000" w:themeColor="text1"/>
          <w:lang w:val="en-CA"/>
        </w:rPr>
        <w:t xml:space="preserve">equal to 0 </w:t>
      </w:r>
      <w:r w:rsidR="00E06724" w:rsidRPr="003929CC">
        <w:rPr>
          <w:color w:val="000000" w:themeColor="text1"/>
          <w:lang w:val="en-CA"/>
        </w:rPr>
        <w:t xml:space="preserve">indicates that </w:t>
      </w:r>
      <w:r w:rsidR="00861813" w:rsidRPr="003929CC">
        <w:rPr>
          <w:color w:val="000000" w:themeColor="text1"/>
          <w:lang w:val="en-CA"/>
        </w:rPr>
        <w:t xml:space="preserve">the geometry </w:t>
      </w:r>
      <w:r w:rsidR="006F36F6" w:rsidRPr="003929CC">
        <w:rPr>
          <w:color w:val="000000" w:themeColor="text1"/>
          <w:lang w:val="en-CA"/>
        </w:rPr>
        <w:t>map</w:t>
      </w:r>
      <w:r w:rsidR="00861813" w:rsidRPr="003929CC">
        <w:rPr>
          <w:color w:val="000000" w:themeColor="text1"/>
          <w:lang w:val="en-CA"/>
        </w:rPr>
        <w:t xml:space="preserve"> with index i </w:t>
      </w:r>
      <w:r w:rsidR="00C20E2C" w:rsidRPr="003929CC">
        <w:rPr>
          <w:color w:val="000000" w:themeColor="text1"/>
          <w:lang w:val="en-CA"/>
        </w:rPr>
        <w:t xml:space="preserve">for the atlas with index j </w:t>
      </w:r>
      <w:r w:rsidR="00861813" w:rsidRPr="003929CC">
        <w:rPr>
          <w:color w:val="000000" w:themeColor="text1"/>
          <w:lang w:val="en-CA"/>
        </w:rPr>
        <w:t xml:space="preserve">is first predicted from another, earlier coded </w:t>
      </w:r>
      <w:r w:rsidR="006F36F6" w:rsidRPr="003929CC">
        <w:rPr>
          <w:color w:val="000000" w:themeColor="text1"/>
          <w:lang w:val="en-CA"/>
        </w:rPr>
        <w:t>map</w:t>
      </w:r>
      <w:r w:rsidR="00861813" w:rsidRPr="003929CC">
        <w:rPr>
          <w:color w:val="000000" w:themeColor="text1"/>
          <w:lang w:val="en-CA"/>
        </w:rPr>
        <w:t xml:space="preserve">, prior to coding. If </w:t>
      </w:r>
      <w:r w:rsidRPr="003929CC">
        <w:rPr>
          <w:color w:val="000000" w:themeColor="text1"/>
          <w:lang w:val="en-CA"/>
        </w:rPr>
        <w:t>vps_map_absolute_coding_enabled_flag</w:t>
      </w:r>
      <w:r w:rsidR="003C3F67" w:rsidRPr="003929CC">
        <w:rPr>
          <w:color w:val="000000" w:themeColor="text1"/>
          <w:lang w:val="en-CA"/>
        </w:rPr>
        <w:t>[ j ]</w:t>
      </w:r>
      <w:r w:rsidR="00385634" w:rsidRPr="003929CC">
        <w:rPr>
          <w:color w:val="000000" w:themeColor="text1"/>
          <w:lang w:val="en-CA"/>
        </w:rPr>
        <w:t>[ i ]</w:t>
      </w:r>
      <w:r w:rsidR="00861813" w:rsidRPr="003929CC">
        <w:rPr>
          <w:color w:val="000000" w:themeColor="text1"/>
          <w:lang w:val="en-CA"/>
        </w:rPr>
        <w:t xml:space="preserve"> is not present, </w:t>
      </w:r>
      <w:r w:rsidR="00575E9A" w:rsidRPr="003929CC">
        <w:rPr>
          <w:color w:val="000000" w:themeColor="text1"/>
          <w:lang w:val="en-CA"/>
        </w:rPr>
        <w:t>its</w:t>
      </w:r>
      <w:r w:rsidR="00861813" w:rsidRPr="003929CC">
        <w:rPr>
          <w:color w:val="000000" w:themeColor="text1"/>
          <w:lang w:val="en-CA"/>
        </w:rPr>
        <w:t xml:space="preserve"> value shall be inferred to be equal to 1.</w:t>
      </w:r>
    </w:p>
    <w:p w14:paraId="14B18E7E" w14:textId="2FC5B26F" w:rsidR="00B36498" w:rsidRPr="003929CC" w:rsidRDefault="00A13222" w:rsidP="00861813">
      <w:pPr>
        <w:rPr>
          <w:color w:val="000000" w:themeColor="text1"/>
          <w:lang w:val="en-CA"/>
        </w:rPr>
      </w:pPr>
      <w:r w:rsidRPr="003929CC">
        <w:rPr>
          <w:b/>
          <w:color w:val="000000" w:themeColor="text1"/>
          <w:lang w:val="en-CA"/>
        </w:rPr>
        <w:t>vps_map_predictor_index_diff</w:t>
      </w:r>
      <w:r w:rsidR="003C3F67" w:rsidRPr="003929CC">
        <w:rPr>
          <w:color w:val="000000" w:themeColor="text1"/>
          <w:lang w:val="en-CA"/>
        </w:rPr>
        <w:t>[ j ]</w:t>
      </w:r>
      <w:r w:rsidR="00385634" w:rsidRPr="003929CC">
        <w:rPr>
          <w:color w:val="000000" w:themeColor="text1"/>
          <w:lang w:val="en-CA"/>
        </w:rPr>
        <w:t>[ i ]</w:t>
      </w:r>
      <w:r w:rsidR="00861813" w:rsidRPr="003929CC">
        <w:rPr>
          <w:color w:val="000000" w:themeColor="text1"/>
          <w:lang w:val="en-CA"/>
        </w:rPr>
        <w:t xml:space="preserve"> is used to compute the predictor of the geometry </w:t>
      </w:r>
      <w:r w:rsidR="006F36F6" w:rsidRPr="003929CC">
        <w:rPr>
          <w:color w:val="000000" w:themeColor="text1"/>
          <w:lang w:val="en-CA"/>
        </w:rPr>
        <w:t>map</w:t>
      </w:r>
      <w:r w:rsidR="00861813" w:rsidRPr="003929CC">
        <w:rPr>
          <w:color w:val="000000" w:themeColor="text1"/>
          <w:lang w:val="en-CA"/>
        </w:rPr>
        <w:t xml:space="preserve"> with index i </w:t>
      </w:r>
      <w:r w:rsidR="00C20E2C" w:rsidRPr="003929CC">
        <w:rPr>
          <w:color w:val="000000" w:themeColor="text1"/>
          <w:lang w:val="en-CA"/>
        </w:rPr>
        <w:t xml:space="preserve">for the atlas with index j </w:t>
      </w:r>
      <w:r w:rsidR="00861813" w:rsidRPr="003929CC">
        <w:rPr>
          <w:color w:val="000000" w:themeColor="text1"/>
          <w:lang w:val="en-CA"/>
        </w:rPr>
        <w:t xml:space="preserve">when </w:t>
      </w:r>
      <w:r w:rsidRPr="003929CC">
        <w:rPr>
          <w:color w:val="000000" w:themeColor="text1"/>
          <w:lang w:val="en-CA"/>
        </w:rPr>
        <w:t>vps_map_absolute_coding_enabled_flag</w:t>
      </w:r>
      <w:r w:rsidR="003C3F67" w:rsidRPr="003929CC">
        <w:rPr>
          <w:color w:val="000000" w:themeColor="text1"/>
          <w:lang w:val="en-CA"/>
        </w:rPr>
        <w:t>[ j ]</w:t>
      </w:r>
      <w:r w:rsidR="00385634" w:rsidRPr="003929CC">
        <w:rPr>
          <w:color w:val="000000" w:themeColor="text1"/>
          <w:lang w:val="en-CA"/>
        </w:rPr>
        <w:t>[ i ]</w:t>
      </w:r>
      <w:r w:rsidR="00861813" w:rsidRPr="003929CC">
        <w:rPr>
          <w:color w:val="000000" w:themeColor="text1"/>
          <w:lang w:val="en-CA"/>
        </w:rPr>
        <w:t xml:space="preserve"> is equal to </w:t>
      </w:r>
      <w:r w:rsidR="00B36498" w:rsidRPr="003929CC">
        <w:rPr>
          <w:color w:val="000000" w:themeColor="text1"/>
          <w:lang w:val="en-CA"/>
        </w:rPr>
        <w:t>0</w:t>
      </w:r>
      <w:r w:rsidR="00861813" w:rsidRPr="003929CC">
        <w:rPr>
          <w:color w:val="000000" w:themeColor="text1"/>
          <w:lang w:val="en-CA"/>
        </w:rPr>
        <w:t>.</w:t>
      </w:r>
      <w:r w:rsidR="00B36498" w:rsidRPr="003929CC">
        <w:rPr>
          <w:color w:val="000000" w:themeColor="text1"/>
          <w:lang w:val="en-CA"/>
        </w:rPr>
        <w:t xml:space="preserve"> More specifically, the </w:t>
      </w:r>
      <w:r w:rsidR="006F36F6" w:rsidRPr="003929CC">
        <w:rPr>
          <w:color w:val="000000" w:themeColor="text1"/>
          <w:lang w:val="en-CA"/>
        </w:rPr>
        <w:t xml:space="preserve">map </w:t>
      </w:r>
      <w:r w:rsidR="00B36498" w:rsidRPr="003929CC">
        <w:rPr>
          <w:color w:val="000000" w:themeColor="text1"/>
          <w:lang w:val="en-CA"/>
        </w:rPr>
        <w:t xml:space="preserve">predictor index for </w:t>
      </w:r>
      <w:r w:rsidR="006F36F6" w:rsidRPr="003929CC">
        <w:rPr>
          <w:color w:val="000000" w:themeColor="text1"/>
          <w:lang w:val="en-CA"/>
        </w:rPr>
        <w:t>map</w:t>
      </w:r>
      <w:r w:rsidR="00B36498" w:rsidRPr="003929CC">
        <w:rPr>
          <w:color w:val="000000" w:themeColor="text1"/>
          <w:lang w:val="en-CA"/>
        </w:rPr>
        <w:t xml:space="preserve"> i shall be computed as:</w:t>
      </w:r>
    </w:p>
    <w:p w14:paraId="7AB43789" w14:textId="6EBFAFCA" w:rsidR="00B36498" w:rsidRPr="003929CC" w:rsidRDefault="00917EAB" w:rsidP="00861813">
      <w:pPr>
        <w:rPr>
          <w:color w:val="000000" w:themeColor="text1"/>
          <w:lang w:val="en-CA"/>
        </w:rPr>
      </w:pPr>
      <w:r w:rsidRPr="003929CC">
        <w:rPr>
          <w:color w:val="000000" w:themeColor="text1"/>
          <w:lang w:val="en-CA"/>
        </w:rPr>
        <w:tab/>
      </w:r>
      <w:r w:rsidR="00273692" w:rsidRPr="003929CC">
        <w:rPr>
          <w:color w:val="000000" w:themeColor="text1"/>
          <w:lang w:val="en-CA"/>
        </w:rPr>
        <w:t>VPCC</w:t>
      </w:r>
      <w:r w:rsidR="006F36F6" w:rsidRPr="003929CC">
        <w:rPr>
          <w:color w:val="000000" w:themeColor="text1"/>
          <w:lang w:val="en-CA"/>
        </w:rPr>
        <w:t>Map</w:t>
      </w:r>
      <w:r w:rsidR="00B36498" w:rsidRPr="003929CC">
        <w:rPr>
          <w:color w:val="000000" w:themeColor="text1"/>
          <w:lang w:val="en-CA"/>
        </w:rPr>
        <w:t>PredictorIndex</w:t>
      </w:r>
      <w:r w:rsidR="00956B41" w:rsidRPr="003929CC">
        <w:rPr>
          <w:color w:val="000000" w:themeColor="text1"/>
          <w:lang w:val="en-CA"/>
        </w:rPr>
        <w:t>( i )</w:t>
      </w:r>
      <w:r w:rsidR="00B36498" w:rsidRPr="003929CC">
        <w:rPr>
          <w:color w:val="000000" w:themeColor="text1"/>
          <w:lang w:val="en-CA"/>
        </w:rPr>
        <w:t xml:space="preserve"> = (i – 1) </w:t>
      </w:r>
      <w:r w:rsidRPr="003929CC">
        <w:rPr>
          <w:color w:val="000000" w:themeColor="text1"/>
          <w:lang w:val="en-CA"/>
        </w:rPr>
        <w:t>–</w:t>
      </w:r>
      <w:r w:rsidR="00B36498" w:rsidRPr="003929CC">
        <w:rPr>
          <w:color w:val="000000" w:themeColor="text1"/>
          <w:lang w:val="en-CA"/>
        </w:rPr>
        <w:t xml:space="preserve"> </w:t>
      </w:r>
      <w:r w:rsidR="00A13222" w:rsidRPr="003929CC">
        <w:rPr>
          <w:color w:val="000000" w:themeColor="text1"/>
          <w:lang w:val="en-CA"/>
        </w:rPr>
        <w:t>vps_map_predictor_index_diff</w:t>
      </w:r>
      <w:r w:rsidR="003C3F67" w:rsidRPr="003929CC">
        <w:rPr>
          <w:color w:val="000000" w:themeColor="text1"/>
          <w:lang w:val="en-CA"/>
        </w:rPr>
        <w:t>[ j ]</w:t>
      </w:r>
      <w:r w:rsidR="00385634" w:rsidRPr="003929CC">
        <w:rPr>
          <w:color w:val="000000" w:themeColor="text1"/>
          <w:lang w:val="en-CA"/>
        </w:rPr>
        <w:t>[ i ]</w:t>
      </w:r>
      <w:r w:rsidRPr="003929CC">
        <w:rPr>
          <w:color w:val="000000" w:themeColor="text1"/>
          <w:lang w:val="en-CA"/>
        </w:rPr>
        <w:t xml:space="preserve"> </w:t>
      </w:r>
      <w:r w:rsidRPr="003929CC">
        <w:rPr>
          <w:color w:val="000000" w:themeColor="text1"/>
          <w:lang w:val="en-CA"/>
        </w:rPr>
        <w:tab/>
      </w:r>
      <w:r w:rsidRPr="003929CC">
        <w:rPr>
          <w:color w:val="000000" w:themeColor="text1"/>
          <w:lang w:val="en-CA"/>
        </w:rPr>
        <w:tab/>
      </w:r>
      <w:r w:rsidR="00956B41" w:rsidRPr="003929CC">
        <w:rPr>
          <w:color w:val="000000" w:themeColor="text1"/>
          <w:lang w:val="en-CA"/>
        </w:rPr>
        <w:tab/>
      </w:r>
      <w:r w:rsidR="00956B41" w:rsidRPr="003929CC">
        <w:rPr>
          <w:color w:val="000000" w:themeColor="text1"/>
          <w:lang w:val="en-CA"/>
        </w:rPr>
        <w:tab/>
      </w:r>
      <w:r w:rsidRPr="003929CC">
        <w:rPr>
          <w:color w:val="000000" w:themeColor="text1"/>
          <w:lang w:val="en-CA"/>
        </w:rPr>
        <w:t>(</w:t>
      </w:r>
      <w:r w:rsidRPr="003929CC">
        <w:rPr>
          <w:color w:val="000000" w:themeColor="text1"/>
          <w:lang w:val="en-CA"/>
        </w:rPr>
        <w:fldChar w:fldCharType="begin"/>
      </w:r>
      <w:r w:rsidRPr="003929CC">
        <w:rPr>
          <w:color w:val="000000" w:themeColor="text1"/>
          <w:lang w:val="en-CA"/>
        </w:rPr>
        <w:instrText xml:space="preserve"> STYLEREF 1 \s </w:instrText>
      </w:r>
      <w:r w:rsidRPr="003929CC">
        <w:rPr>
          <w:color w:val="000000" w:themeColor="text1"/>
          <w:lang w:val="en-CA"/>
        </w:rPr>
        <w:fldChar w:fldCharType="separate"/>
      </w:r>
      <w:r w:rsidR="007226FA">
        <w:rPr>
          <w:noProof/>
          <w:color w:val="000000" w:themeColor="text1"/>
          <w:lang w:val="en-CA"/>
        </w:rPr>
        <w:t>7</w:t>
      </w:r>
      <w:r w:rsidRPr="003929CC">
        <w:rPr>
          <w:color w:val="000000" w:themeColor="text1"/>
          <w:lang w:val="en-CA"/>
        </w:rPr>
        <w:fldChar w:fldCharType="end"/>
      </w:r>
      <w:r w:rsidRPr="003929CC">
        <w:rPr>
          <w:color w:val="000000" w:themeColor="text1"/>
          <w:lang w:val="en-CA"/>
        </w:rPr>
        <w:noBreakHyphen/>
      </w:r>
      <w:r w:rsidRPr="003929CC">
        <w:rPr>
          <w:color w:val="000000" w:themeColor="text1"/>
          <w:lang w:val="en-CA"/>
        </w:rPr>
        <w:fldChar w:fldCharType="begin"/>
      </w:r>
      <w:r w:rsidRPr="003929CC">
        <w:rPr>
          <w:color w:val="000000" w:themeColor="text1"/>
          <w:lang w:val="en-CA"/>
        </w:rPr>
        <w:instrText xml:space="preserve"> SEQ Equation \* ARABIC \s 1 </w:instrText>
      </w:r>
      <w:r w:rsidRPr="003929CC">
        <w:rPr>
          <w:color w:val="000000" w:themeColor="text1"/>
          <w:lang w:val="en-CA"/>
        </w:rPr>
        <w:fldChar w:fldCharType="separate"/>
      </w:r>
      <w:r w:rsidR="007226FA">
        <w:rPr>
          <w:noProof/>
          <w:color w:val="000000" w:themeColor="text1"/>
          <w:lang w:val="en-CA"/>
        </w:rPr>
        <w:t>1</w:t>
      </w:r>
      <w:r w:rsidRPr="003929CC">
        <w:rPr>
          <w:color w:val="000000" w:themeColor="text1"/>
          <w:lang w:val="en-CA"/>
        </w:rPr>
        <w:fldChar w:fldCharType="end"/>
      </w:r>
      <w:r w:rsidRPr="003929CC">
        <w:rPr>
          <w:color w:val="000000" w:themeColor="text1"/>
          <w:lang w:val="en-CA"/>
        </w:rPr>
        <w:t>)</w:t>
      </w:r>
    </w:p>
    <w:p w14:paraId="6EC372B6" w14:textId="0346BA28" w:rsidR="00861813" w:rsidRPr="003929CC" w:rsidRDefault="00B36498" w:rsidP="00537E43">
      <w:pPr>
        <w:rPr>
          <w:color w:val="000000" w:themeColor="text1"/>
          <w:lang w:val="en-CA"/>
        </w:rPr>
      </w:pPr>
      <w:r w:rsidRPr="003929CC">
        <w:rPr>
          <w:color w:val="000000" w:themeColor="text1"/>
          <w:lang w:val="en-CA"/>
        </w:rPr>
        <w:t xml:space="preserve">The value of </w:t>
      </w:r>
      <w:r w:rsidR="00A13222" w:rsidRPr="003929CC">
        <w:rPr>
          <w:color w:val="000000" w:themeColor="text1"/>
          <w:lang w:val="en-CA"/>
        </w:rPr>
        <w:t>vps_map_predictor_index_diff</w:t>
      </w:r>
      <w:r w:rsidR="003C3F67" w:rsidRPr="003929CC">
        <w:rPr>
          <w:color w:val="000000" w:themeColor="text1"/>
          <w:lang w:val="en-CA"/>
        </w:rPr>
        <w:t>[ j ]</w:t>
      </w:r>
      <w:r w:rsidR="00385634" w:rsidRPr="003929CC">
        <w:rPr>
          <w:color w:val="000000" w:themeColor="text1"/>
          <w:lang w:val="en-CA"/>
        </w:rPr>
        <w:t>[ i ]</w:t>
      </w:r>
      <w:r w:rsidRPr="003929CC">
        <w:rPr>
          <w:color w:val="000000" w:themeColor="text1"/>
          <w:lang w:val="en-CA"/>
        </w:rPr>
        <w:t xml:space="preserve"> </w:t>
      </w:r>
      <w:r w:rsidR="00861813" w:rsidRPr="003929CC">
        <w:rPr>
          <w:color w:val="000000" w:themeColor="text1"/>
          <w:lang w:val="en-CA"/>
        </w:rPr>
        <w:t xml:space="preserve"> </w:t>
      </w:r>
      <w:r w:rsidRPr="003929CC">
        <w:rPr>
          <w:color w:val="000000" w:themeColor="text1"/>
          <w:lang w:val="en-CA"/>
        </w:rPr>
        <w:t xml:space="preserve">shall be </w:t>
      </w:r>
      <w:r w:rsidR="00861813" w:rsidRPr="003929CC">
        <w:rPr>
          <w:color w:val="000000" w:themeColor="text1"/>
          <w:lang w:val="en-CA"/>
        </w:rPr>
        <w:t>i</w:t>
      </w:r>
      <w:r w:rsidRPr="003929CC">
        <w:rPr>
          <w:color w:val="000000" w:themeColor="text1"/>
          <w:lang w:val="en-CA"/>
        </w:rPr>
        <w:t xml:space="preserve">n the range from 0 to </w:t>
      </w:r>
      <w:r w:rsidR="007C098C" w:rsidRPr="003929CC">
        <w:rPr>
          <w:color w:val="000000" w:themeColor="text1"/>
          <w:lang w:val="en-CA"/>
        </w:rPr>
        <w:t>i - 1</w:t>
      </w:r>
      <w:r w:rsidRPr="003929CC">
        <w:rPr>
          <w:color w:val="000000" w:themeColor="text1"/>
          <w:lang w:val="en-CA"/>
        </w:rPr>
        <w:t xml:space="preserve">, inclusive. When </w:t>
      </w:r>
      <w:r w:rsidR="00A13222" w:rsidRPr="003929CC">
        <w:rPr>
          <w:color w:val="000000" w:themeColor="text1"/>
          <w:lang w:val="en-CA"/>
        </w:rPr>
        <w:t>vps_map_predictor_index_diff</w:t>
      </w:r>
      <w:r w:rsidR="003C3F67" w:rsidRPr="003929CC">
        <w:rPr>
          <w:color w:val="000000" w:themeColor="text1"/>
          <w:lang w:val="en-CA"/>
        </w:rPr>
        <w:t>[ j ]</w:t>
      </w:r>
      <w:r w:rsidR="00385634" w:rsidRPr="003929CC">
        <w:rPr>
          <w:color w:val="000000" w:themeColor="text1"/>
          <w:lang w:val="en-CA"/>
        </w:rPr>
        <w:t>[ i ]</w:t>
      </w:r>
      <w:r w:rsidRPr="003929CC">
        <w:rPr>
          <w:color w:val="000000" w:themeColor="text1"/>
          <w:lang w:val="en-CA"/>
        </w:rPr>
        <w:t xml:space="preserve">  is not present, </w:t>
      </w:r>
      <w:r w:rsidR="00575E9A" w:rsidRPr="003929CC">
        <w:rPr>
          <w:color w:val="000000" w:themeColor="text1"/>
          <w:lang w:val="en-CA"/>
        </w:rPr>
        <w:t>its</w:t>
      </w:r>
      <w:r w:rsidRPr="003929CC">
        <w:rPr>
          <w:color w:val="000000" w:themeColor="text1"/>
          <w:lang w:val="en-CA"/>
        </w:rPr>
        <w:t xml:space="preserve"> value shall be inferred to be equal to 0. </w:t>
      </w:r>
    </w:p>
    <w:p w14:paraId="5B149857" w14:textId="6A9B3BE2" w:rsidR="004F063A" w:rsidRPr="003929CC" w:rsidRDefault="00A13222" w:rsidP="004F063A">
      <w:pPr>
        <w:rPr>
          <w:bCs/>
          <w:color w:val="000000" w:themeColor="text1"/>
          <w:lang w:val="en-CA"/>
        </w:rPr>
      </w:pPr>
      <w:r w:rsidRPr="003929CC">
        <w:rPr>
          <w:b/>
          <w:color w:val="000000" w:themeColor="text1"/>
          <w:lang w:val="en-CA"/>
        </w:rPr>
        <w:t>vps_raw_patch_enabled_flag</w:t>
      </w:r>
      <w:r w:rsidR="003C3F67" w:rsidRPr="003929CC">
        <w:rPr>
          <w:color w:val="000000" w:themeColor="text1"/>
          <w:lang w:val="en-CA"/>
        </w:rPr>
        <w:t>[ j ]</w:t>
      </w:r>
      <w:r w:rsidR="004F063A" w:rsidRPr="003929CC">
        <w:rPr>
          <w:b/>
          <w:color w:val="000000" w:themeColor="text1"/>
          <w:lang w:val="en-CA"/>
        </w:rPr>
        <w:t xml:space="preserve"> </w:t>
      </w:r>
      <w:r w:rsidR="00FB5C70" w:rsidRPr="003929CC">
        <w:rPr>
          <w:bCs/>
          <w:color w:val="000000" w:themeColor="text1"/>
          <w:lang w:val="en-CA"/>
        </w:rPr>
        <w:t xml:space="preserve">equal to 1 indicates that </w:t>
      </w:r>
      <w:r w:rsidR="00A62B5C" w:rsidRPr="003929CC">
        <w:rPr>
          <w:bCs/>
          <w:color w:val="000000" w:themeColor="text1"/>
          <w:lang w:val="en-CA"/>
        </w:rPr>
        <w:t xml:space="preserve">patches with </w:t>
      </w:r>
      <w:r w:rsidR="00C31A85" w:rsidRPr="003929CC">
        <w:rPr>
          <w:bCs/>
          <w:color w:val="000000" w:themeColor="text1"/>
          <w:lang w:val="en-CA"/>
        </w:rPr>
        <w:t>RAW</w:t>
      </w:r>
      <w:r w:rsidR="009B7DF4" w:rsidRPr="003929CC">
        <w:rPr>
          <w:bCs/>
          <w:color w:val="000000" w:themeColor="text1"/>
          <w:lang w:val="en-CA"/>
        </w:rPr>
        <w:t xml:space="preserve"> coded</w:t>
      </w:r>
      <w:r w:rsidR="00FB5C70" w:rsidRPr="003929CC">
        <w:rPr>
          <w:bCs/>
          <w:color w:val="000000" w:themeColor="text1"/>
          <w:lang w:val="en-CA"/>
        </w:rPr>
        <w:t xml:space="preserve"> points </w:t>
      </w:r>
      <w:r w:rsidR="00C20E2C" w:rsidRPr="003929CC">
        <w:rPr>
          <w:color w:val="000000" w:themeColor="text1"/>
          <w:lang w:val="en-CA"/>
        </w:rPr>
        <w:t>for the atlas with index j</w:t>
      </w:r>
      <w:r w:rsidR="00C20E2C" w:rsidRPr="003929CC">
        <w:rPr>
          <w:bCs/>
          <w:color w:val="000000" w:themeColor="text1"/>
          <w:lang w:val="en-CA"/>
        </w:rPr>
        <w:t xml:space="preserve"> </w:t>
      </w:r>
      <w:r w:rsidR="00A62B5C" w:rsidRPr="003929CC">
        <w:rPr>
          <w:bCs/>
          <w:color w:val="000000" w:themeColor="text1"/>
          <w:lang w:val="en-CA"/>
        </w:rPr>
        <w:t>may be present in the bitstream</w:t>
      </w:r>
      <w:r w:rsidR="00FB5C70" w:rsidRPr="003929CC">
        <w:rPr>
          <w:bCs/>
          <w:color w:val="000000" w:themeColor="text1"/>
          <w:lang w:val="en-CA"/>
        </w:rPr>
        <w:t xml:space="preserve">. </w:t>
      </w:r>
      <w:r w:rsidRPr="003929CC">
        <w:rPr>
          <w:bCs/>
          <w:color w:val="000000" w:themeColor="text1"/>
          <w:lang w:val="en-CA"/>
        </w:rPr>
        <w:t>vps_raw_patch_enabled_flag</w:t>
      </w:r>
      <w:r w:rsidR="003C3F67" w:rsidRPr="003929CC">
        <w:rPr>
          <w:color w:val="000000" w:themeColor="text1"/>
          <w:lang w:val="en-CA"/>
        </w:rPr>
        <w:t>[ j ]</w:t>
      </w:r>
      <w:r w:rsidR="00A62B5C" w:rsidRPr="003929CC">
        <w:rPr>
          <w:bCs/>
          <w:color w:val="000000" w:themeColor="text1"/>
          <w:lang w:val="en-CA"/>
        </w:rPr>
        <w:t xml:space="preserve"> equal to 0 indicates that patches with </w:t>
      </w:r>
      <w:r w:rsidR="00C31A85" w:rsidRPr="003929CC">
        <w:rPr>
          <w:bCs/>
          <w:color w:val="000000" w:themeColor="text1"/>
          <w:lang w:val="en-CA"/>
        </w:rPr>
        <w:t>RAW</w:t>
      </w:r>
      <w:r w:rsidR="009B7DF4" w:rsidRPr="003929CC">
        <w:rPr>
          <w:bCs/>
          <w:color w:val="000000" w:themeColor="text1"/>
          <w:lang w:val="en-CA"/>
        </w:rPr>
        <w:t xml:space="preserve"> coded</w:t>
      </w:r>
      <w:r w:rsidR="00A62B5C" w:rsidRPr="003929CC">
        <w:rPr>
          <w:bCs/>
          <w:color w:val="000000" w:themeColor="text1"/>
          <w:lang w:val="en-CA"/>
        </w:rPr>
        <w:t xml:space="preserve"> points </w:t>
      </w:r>
      <w:r w:rsidR="00C20E2C" w:rsidRPr="003929CC">
        <w:rPr>
          <w:color w:val="000000" w:themeColor="text1"/>
          <w:lang w:val="en-CA"/>
        </w:rPr>
        <w:t>for the atlas with index j</w:t>
      </w:r>
      <w:r w:rsidR="00C20E2C" w:rsidRPr="003929CC">
        <w:rPr>
          <w:bCs/>
          <w:color w:val="000000" w:themeColor="text1"/>
          <w:lang w:val="en-CA"/>
        </w:rPr>
        <w:t xml:space="preserve"> </w:t>
      </w:r>
      <w:r w:rsidR="00A62B5C" w:rsidRPr="003929CC">
        <w:rPr>
          <w:bCs/>
          <w:color w:val="000000" w:themeColor="text1"/>
          <w:lang w:val="en-CA"/>
        </w:rPr>
        <w:t xml:space="preserve">shall not be present in the bitstream. </w:t>
      </w:r>
    </w:p>
    <w:p w14:paraId="4289F15D" w14:textId="64F97046" w:rsidR="00ED2CA9" w:rsidRPr="003929CC" w:rsidRDefault="00A13222">
      <w:pPr>
        <w:rPr>
          <w:color w:val="000000" w:themeColor="text1"/>
          <w:lang w:val="en-CA"/>
        </w:rPr>
      </w:pPr>
      <w:bookmarkStart w:id="621" w:name="_Hlk19694667"/>
      <w:r w:rsidRPr="003929CC">
        <w:rPr>
          <w:b/>
          <w:color w:val="000000" w:themeColor="text1"/>
          <w:lang w:val="en-CA"/>
        </w:rPr>
        <w:t>vps_raw_separate_video_present_flag</w:t>
      </w:r>
      <w:r w:rsidR="003C3F67" w:rsidRPr="003929CC">
        <w:rPr>
          <w:color w:val="000000" w:themeColor="text1"/>
          <w:lang w:val="en-CA"/>
        </w:rPr>
        <w:t>[ j ]</w:t>
      </w:r>
      <w:r w:rsidR="00885028" w:rsidRPr="003929CC" w:rsidDel="00885028">
        <w:rPr>
          <w:b/>
          <w:color w:val="000000" w:themeColor="text1"/>
          <w:lang w:val="en-CA"/>
        </w:rPr>
        <w:t xml:space="preserve"> </w:t>
      </w:r>
      <w:r w:rsidR="00FD5A7E" w:rsidRPr="003929CC">
        <w:rPr>
          <w:color w:val="000000" w:themeColor="text1"/>
          <w:lang w:val="en-CA"/>
        </w:rPr>
        <w:t xml:space="preserve">equal to 1 indicates that </w:t>
      </w:r>
      <w:r w:rsidR="00C31A85" w:rsidRPr="003929CC">
        <w:rPr>
          <w:color w:val="000000" w:themeColor="text1"/>
          <w:lang w:val="en-CA"/>
        </w:rPr>
        <w:t>RAW</w:t>
      </w:r>
      <w:r w:rsidR="009B7DF4" w:rsidRPr="003929CC">
        <w:rPr>
          <w:color w:val="000000" w:themeColor="text1"/>
          <w:lang w:val="en-CA"/>
        </w:rPr>
        <w:t xml:space="preserve"> coded</w:t>
      </w:r>
      <w:r w:rsidR="00885028" w:rsidRPr="003929CC">
        <w:rPr>
          <w:color w:val="000000" w:themeColor="text1"/>
          <w:lang w:val="en-CA"/>
        </w:rPr>
        <w:t xml:space="preserve"> </w:t>
      </w:r>
      <w:r w:rsidR="00FD5A7E" w:rsidRPr="003929CC">
        <w:rPr>
          <w:color w:val="000000" w:themeColor="text1"/>
          <w:lang w:val="en-CA"/>
        </w:rPr>
        <w:t>geometry</w:t>
      </w:r>
      <w:r w:rsidR="00885028" w:rsidRPr="003929CC">
        <w:rPr>
          <w:color w:val="000000" w:themeColor="text1"/>
          <w:lang w:val="en-CA"/>
        </w:rPr>
        <w:t xml:space="preserve"> and </w:t>
      </w:r>
      <w:r w:rsidR="00FD5A7E" w:rsidRPr="003929CC">
        <w:rPr>
          <w:color w:val="000000" w:themeColor="text1"/>
          <w:lang w:val="en-CA"/>
        </w:rPr>
        <w:t xml:space="preserve">attribute information </w:t>
      </w:r>
      <w:r w:rsidR="00C20E2C" w:rsidRPr="003929CC">
        <w:rPr>
          <w:color w:val="000000" w:themeColor="text1"/>
          <w:lang w:val="en-CA"/>
        </w:rPr>
        <w:t xml:space="preserve">for the atlas with index j </w:t>
      </w:r>
      <w:r w:rsidR="00885028" w:rsidRPr="003929CC">
        <w:rPr>
          <w:color w:val="000000" w:themeColor="text1"/>
          <w:lang w:val="en-CA"/>
        </w:rPr>
        <w:t xml:space="preserve">may be </w:t>
      </w:r>
      <w:r w:rsidR="00FD5A7E" w:rsidRPr="003929CC">
        <w:rPr>
          <w:color w:val="000000" w:themeColor="text1"/>
          <w:lang w:val="en-CA"/>
        </w:rPr>
        <w:t xml:space="preserve">stored </w:t>
      </w:r>
      <w:r w:rsidR="00885028" w:rsidRPr="003929CC">
        <w:rPr>
          <w:color w:val="000000" w:themeColor="text1"/>
          <w:lang w:val="en-CA"/>
        </w:rPr>
        <w:t xml:space="preserve">in </w:t>
      </w:r>
      <w:r w:rsidR="00FD5A7E" w:rsidRPr="003929CC">
        <w:rPr>
          <w:color w:val="000000" w:themeColor="text1"/>
          <w:lang w:val="en-CA"/>
        </w:rPr>
        <w:t>a separate video</w:t>
      </w:r>
      <w:r w:rsidR="00885028" w:rsidRPr="003929CC">
        <w:rPr>
          <w:color w:val="000000" w:themeColor="text1"/>
          <w:lang w:val="en-CA"/>
        </w:rPr>
        <w:t xml:space="preserve"> stream</w:t>
      </w:r>
      <w:r w:rsidR="00FD5A7E" w:rsidRPr="003929CC">
        <w:rPr>
          <w:color w:val="000000" w:themeColor="text1"/>
          <w:lang w:val="en-CA"/>
        </w:rPr>
        <w:t xml:space="preserve">. </w:t>
      </w:r>
      <w:r w:rsidRPr="003929CC">
        <w:rPr>
          <w:color w:val="000000" w:themeColor="text1"/>
          <w:lang w:val="en-CA"/>
        </w:rPr>
        <w:t>vps_raw_separate_video_present_flag</w:t>
      </w:r>
      <w:r w:rsidR="003C3F67" w:rsidRPr="003929CC">
        <w:rPr>
          <w:color w:val="000000" w:themeColor="text1"/>
          <w:lang w:val="en-CA"/>
        </w:rPr>
        <w:t>[ j ]</w:t>
      </w:r>
      <w:r w:rsidR="00885028" w:rsidRPr="003929CC" w:rsidDel="00885028">
        <w:rPr>
          <w:color w:val="000000" w:themeColor="text1"/>
          <w:lang w:val="en-CA"/>
        </w:rPr>
        <w:t xml:space="preserve"> </w:t>
      </w:r>
      <w:r w:rsidR="00FD5A7E" w:rsidRPr="003929CC">
        <w:rPr>
          <w:color w:val="000000" w:themeColor="text1"/>
          <w:lang w:val="en-CA"/>
        </w:rPr>
        <w:t xml:space="preserve">equal to 0 </w:t>
      </w:r>
      <w:r w:rsidR="004F063A" w:rsidRPr="003929CC">
        <w:rPr>
          <w:color w:val="000000" w:themeColor="text1"/>
          <w:lang w:val="en-CA"/>
        </w:rPr>
        <w:t xml:space="preserve">indicates </w:t>
      </w:r>
      <w:r w:rsidR="00FD5A7E" w:rsidRPr="003929CC">
        <w:rPr>
          <w:color w:val="000000" w:themeColor="text1"/>
          <w:lang w:val="en-CA"/>
        </w:rPr>
        <w:t xml:space="preserve">that </w:t>
      </w:r>
      <w:r w:rsidR="00C31A85" w:rsidRPr="003929CC">
        <w:rPr>
          <w:color w:val="000000" w:themeColor="text1"/>
          <w:lang w:val="en-CA"/>
        </w:rPr>
        <w:t>RAW</w:t>
      </w:r>
      <w:r w:rsidR="009B7DF4" w:rsidRPr="003929CC">
        <w:rPr>
          <w:color w:val="000000" w:themeColor="text1"/>
          <w:lang w:val="en-CA"/>
        </w:rPr>
        <w:t xml:space="preserve"> coded</w:t>
      </w:r>
      <w:r w:rsidR="00885028" w:rsidRPr="003929CC">
        <w:rPr>
          <w:color w:val="000000" w:themeColor="text1"/>
          <w:lang w:val="en-CA"/>
        </w:rPr>
        <w:t xml:space="preserve"> </w:t>
      </w:r>
      <w:r w:rsidR="004F063A" w:rsidRPr="003929CC">
        <w:rPr>
          <w:color w:val="000000" w:themeColor="text1"/>
          <w:lang w:val="en-CA"/>
        </w:rPr>
        <w:t>geometry</w:t>
      </w:r>
      <w:r w:rsidR="00885028" w:rsidRPr="003929CC">
        <w:rPr>
          <w:color w:val="000000" w:themeColor="text1"/>
          <w:lang w:val="en-CA"/>
        </w:rPr>
        <w:t xml:space="preserve"> and </w:t>
      </w:r>
      <w:r w:rsidR="004F063A" w:rsidRPr="003929CC">
        <w:rPr>
          <w:color w:val="000000" w:themeColor="text1"/>
          <w:lang w:val="en-CA"/>
        </w:rPr>
        <w:t xml:space="preserve">attribute information </w:t>
      </w:r>
      <w:r w:rsidR="008D7C68" w:rsidRPr="003929CC">
        <w:rPr>
          <w:color w:val="000000" w:themeColor="text1"/>
          <w:lang w:val="en-CA"/>
        </w:rPr>
        <w:t xml:space="preserve">for the atlas with index j </w:t>
      </w:r>
      <w:r w:rsidR="00885028" w:rsidRPr="003929CC">
        <w:rPr>
          <w:color w:val="000000" w:themeColor="text1"/>
          <w:lang w:val="en-CA"/>
        </w:rPr>
        <w:t>shall</w:t>
      </w:r>
      <w:r w:rsidR="004F063A" w:rsidRPr="003929CC">
        <w:rPr>
          <w:color w:val="000000" w:themeColor="text1"/>
          <w:lang w:val="en-CA"/>
        </w:rPr>
        <w:t xml:space="preserve"> </w:t>
      </w:r>
      <w:r w:rsidR="00FD5A7E" w:rsidRPr="003929CC">
        <w:rPr>
          <w:color w:val="000000" w:themeColor="text1"/>
          <w:lang w:val="en-CA"/>
        </w:rPr>
        <w:t xml:space="preserve">not </w:t>
      </w:r>
      <w:r w:rsidR="00885028" w:rsidRPr="003929CC">
        <w:rPr>
          <w:color w:val="000000" w:themeColor="text1"/>
          <w:lang w:val="en-CA"/>
        </w:rPr>
        <w:t xml:space="preserve">be </w:t>
      </w:r>
      <w:r w:rsidR="004F063A" w:rsidRPr="003929CC">
        <w:rPr>
          <w:color w:val="000000" w:themeColor="text1"/>
          <w:lang w:val="en-CA"/>
        </w:rPr>
        <w:t xml:space="preserve">stored </w:t>
      </w:r>
      <w:r w:rsidR="00885028" w:rsidRPr="003929CC">
        <w:rPr>
          <w:color w:val="000000" w:themeColor="text1"/>
          <w:lang w:val="en-CA"/>
        </w:rPr>
        <w:t xml:space="preserve">in </w:t>
      </w:r>
      <w:r w:rsidR="004F063A" w:rsidRPr="003929CC">
        <w:rPr>
          <w:color w:val="000000" w:themeColor="text1"/>
          <w:lang w:val="en-CA"/>
        </w:rPr>
        <w:t>a separate video</w:t>
      </w:r>
      <w:r w:rsidR="00885028" w:rsidRPr="003929CC">
        <w:rPr>
          <w:color w:val="000000" w:themeColor="text1"/>
          <w:lang w:val="en-CA"/>
        </w:rPr>
        <w:t xml:space="preserve"> stream</w:t>
      </w:r>
      <w:r w:rsidR="004F063A" w:rsidRPr="003929CC">
        <w:rPr>
          <w:color w:val="000000" w:themeColor="text1"/>
          <w:lang w:val="en-CA"/>
        </w:rPr>
        <w:t>.</w:t>
      </w:r>
      <w:r w:rsidR="00FD5A7E" w:rsidRPr="003929CC">
        <w:rPr>
          <w:color w:val="000000" w:themeColor="text1"/>
          <w:lang w:val="en-CA"/>
        </w:rPr>
        <w:t xml:space="preserve"> When </w:t>
      </w:r>
      <w:r w:rsidRPr="003929CC">
        <w:rPr>
          <w:color w:val="000000" w:themeColor="text1"/>
          <w:lang w:val="en-CA"/>
        </w:rPr>
        <w:t>vps_raw_separate_video_present_flag</w:t>
      </w:r>
      <w:r w:rsidR="003C3F67" w:rsidRPr="003929CC">
        <w:rPr>
          <w:color w:val="000000" w:themeColor="text1"/>
          <w:lang w:val="en-CA"/>
        </w:rPr>
        <w:t>[ j ]</w:t>
      </w:r>
      <w:r w:rsidR="00885028" w:rsidRPr="003929CC" w:rsidDel="00885028">
        <w:rPr>
          <w:color w:val="000000" w:themeColor="text1"/>
          <w:lang w:val="en-CA"/>
        </w:rPr>
        <w:t xml:space="preserve"> </w:t>
      </w:r>
      <w:r w:rsidR="00FD5A7E" w:rsidRPr="003929CC">
        <w:rPr>
          <w:color w:val="000000" w:themeColor="text1"/>
          <w:lang w:val="en-CA"/>
        </w:rPr>
        <w:t>is not present, it is inferred to be equal to 0.</w:t>
      </w:r>
      <w:bookmarkEnd w:id="621"/>
    </w:p>
    <w:p w14:paraId="17023B9B" w14:textId="48FD3BE6" w:rsidR="00097FF4" w:rsidRPr="003929CC" w:rsidRDefault="00097FF4" w:rsidP="00097FF4">
      <w:pPr>
        <w:rPr>
          <w:color w:val="000000" w:themeColor="text1"/>
          <w:lang w:val="en-CA"/>
        </w:rPr>
      </w:pPr>
      <w:r w:rsidRPr="003929CC">
        <w:rPr>
          <w:b/>
          <w:color w:val="000000" w:themeColor="text1"/>
          <w:lang w:val="en-CA"/>
        </w:rPr>
        <w:t xml:space="preserve">vps_extension_present_flag </w:t>
      </w:r>
      <w:r w:rsidRPr="00E062EF">
        <w:rPr>
          <w:bCs/>
          <w:color w:val="000000" w:themeColor="text1"/>
          <w:lang w:val="en-CA"/>
        </w:rPr>
        <w:t>equal</w:t>
      </w:r>
      <w:r w:rsidRPr="003929CC">
        <w:rPr>
          <w:color w:val="000000" w:themeColor="text1"/>
          <w:lang w:val="en-CA"/>
        </w:rPr>
        <w:t xml:space="preserve"> to 1 specifies that the syntax element vps_extension_length is present in vpcc</w:t>
      </w:r>
      <w:r w:rsidR="004440D2" w:rsidRPr="003929CC">
        <w:rPr>
          <w:color w:val="000000" w:themeColor="text1"/>
          <w:lang w:val="en-CA"/>
        </w:rPr>
        <w:t>_</w:t>
      </w:r>
      <w:r w:rsidRPr="003929CC">
        <w:rPr>
          <w:color w:val="000000" w:themeColor="text1"/>
          <w:lang w:val="en-CA"/>
        </w:rPr>
        <w:t>parameter</w:t>
      </w:r>
      <w:r w:rsidR="004440D2" w:rsidRPr="003929CC">
        <w:rPr>
          <w:color w:val="000000" w:themeColor="text1"/>
          <w:lang w:val="en-CA"/>
        </w:rPr>
        <w:t>_</w:t>
      </w:r>
      <w:r w:rsidRPr="003929CC">
        <w:rPr>
          <w:color w:val="000000" w:themeColor="text1"/>
          <w:lang w:val="en-CA"/>
        </w:rPr>
        <w:t xml:space="preserve">set syntax structure. vps_extension_present_flag equal to 0 specifies that syntax </w:t>
      </w:r>
      <w:r w:rsidRPr="003929CC">
        <w:rPr>
          <w:color w:val="000000" w:themeColor="text1"/>
          <w:lang w:val="en-CA"/>
        </w:rPr>
        <w:lastRenderedPageBreak/>
        <w:t>element vps_extension_length is not present. vps_extension_present_flag shall be equal to 0 in bitstreams conforming to this version of this Specification</w:t>
      </w:r>
      <w:r w:rsidR="00E062EF">
        <w:rPr>
          <w:color w:val="000000" w:themeColor="text1"/>
          <w:lang w:val="en-CA"/>
        </w:rPr>
        <w:t>.</w:t>
      </w:r>
    </w:p>
    <w:p w14:paraId="4BB56E2B" w14:textId="57606EF5" w:rsidR="00097FF4" w:rsidRPr="003929CC" w:rsidRDefault="00097FF4" w:rsidP="00097FF4">
      <w:pPr>
        <w:rPr>
          <w:color w:val="000000" w:themeColor="text1"/>
          <w:lang w:val="en-CA"/>
        </w:rPr>
      </w:pPr>
      <w:r w:rsidRPr="003929CC">
        <w:rPr>
          <w:b/>
          <w:color w:val="000000" w:themeColor="text1"/>
          <w:lang w:val="en-CA"/>
        </w:rPr>
        <w:t>vps_extension_length</w:t>
      </w:r>
      <w:r w:rsidRPr="003929CC">
        <w:rPr>
          <w:color w:val="000000" w:themeColor="text1"/>
          <w:lang w:val="en-CA"/>
        </w:rPr>
        <w:t xml:space="preserve"> specifies the length of the vpcc extension data in bytes, not including the bits used for signalling vp</w:t>
      </w:r>
      <w:r w:rsidR="00DA44B4" w:rsidRPr="003929CC">
        <w:rPr>
          <w:color w:val="000000" w:themeColor="text1"/>
          <w:lang w:val="en-CA"/>
        </w:rPr>
        <w:t>s</w:t>
      </w:r>
      <w:r w:rsidRPr="003929CC">
        <w:rPr>
          <w:color w:val="000000" w:themeColor="text1"/>
          <w:lang w:val="en-CA"/>
        </w:rPr>
        <w:t>_extension_length itself. When not present, the value of vp</w:t>
      </w:r>
      <w:r w:rsidR="00DA44B4" w:rsidRPr="003929CC">
        <w:rPr>
          <w:color w:val="000000" w:themeColor="text1"/>
          <w:lang w:val="en-CA"/>
        </w:rPr>
        <w:t>s_</w:t>
      </w:r>
      <w:r w:rsidRPr="003929CC">
        <w:rPr>
          <w:color w:val="000000" w:themeColor="text1"/>
          <w:lang w:val="en-CA"/>
        </w:rPr>
        <w:t>extension_length is inferred to be equal to 0.</w:t>
      </w:r>
    </w:p>
    <w:p w14:paraId="07108CDA" w14:textId="7D2AD06A" w:rsidR="00EE578F" w:rsidRPr="003929CC" w:rsidRDefault="00097FF4" w:rsidP="00097FF4">
      <w:pPr>
        <w:rPr>
          <w:color w:val="000000" w:themeColor="text1"/>
          <w:lang w:val="en-CA"/>
        </w:rPr>
      </w:pPr>
      <w:r w:rsidRPr="003929CC">
        <w:rPr>
          <w:b/>
          <w:color w:val="000000" w:themeColor="text1"/>
          <w:lang w:val="en-CA"/>
        </w:rPr>
        <w:t>vps_extension_data_byte</w:t>
      </w:r>
      <w:r w:rsidRPr="003929CC">
        <w:rPr>
          <w:color w:val="000000" w:themeColor="text1"/>
          <w:lang w:val="en-CA"/>
        </w:rPr>
        <w:t xml:space="preserve"> may have any value. </w:t>
      </w:r>
    </w:p>
    <w:p w14:paraId="40FD5580" w14:textId="77777777" w:rsidR="00A93B35" w:rsidRPr="003929CC" w:rsidRDefault="00A93B35" w:rsidP="007C6450">
      <w:pPr>
        <w:pStyle w:val="Heading4"/>
      </w:pPr>
      <w:r w:rsidRPr="003929CC">
        <w:t>Profile, tier, and level semantics</w:t>
      </w:r>
    </w:p>
    <w:p w14:paraId="51C5EBBC" w14:textId="6F374AF6" w:rsidR="00894899" w:rsidRPr="003929CC" w:rsidRDefault="008843B7" w:rsidP="00466D1D">
      <w:pPr>
        <w:rPr>
          <w:color w:val="000000" w:themeColor="text1"/>
          <w:lang w:val="en-CA"/>
        </w:rPr>
      </w:pPr>
      <w:r w:rsidRPr="003929CC">
        <w:rPr>
          <w:b/>
          <w:color w:val="000000" w:themeColor="text1"/>
          <w:lang w:val="en-CA" w:eastAsia="ja-JP"/>
        </w:rPr>
        <w:t>ptl_</w:t>
      </w:r>
      <w:r w:rsidR="00A93B35" w:rsidRPr="003929CC">
        <w:rPr>
          <w:b/>
          <w:color w:val="000000" w:themeColor="text1"/>
          <w:lang w:val="en-CA" w:eastAsia="ja-JP"/>
        </w:rPr>
        <w:t>tier_flag</w:t>
      </w:r>
      <w:r w:rsidR="00A93B35" w:rsidRPr="003929CC">
        <w:rPr>
          <w:b/>
          <w:color w:val="000000" w:themeColor="text1"/>
          <w:lang w:val="en-CA"/>
        </w:rPr>
        <w:t xml:space="preserve"> </w:t>
      </w:r>
      <w:r w:rsidR="00A93B35" w:rsidRPr="003929CC">
        <w:rPr>
          <w:color w:val="000000" w:themeColor="text1"/>
          <w:lang w:val="en-CA"/>
        </w:rPr>
        <w:t xml:space="preserve">specifies the tier context for the interpretation of </w:t>
      </w:r>
      <w:r w:rsidRPr="003929CC">
        <w:rPr>
          <w:color w:val="000000" w:themeColor="text1"/>
          <w:lang w:val="en-CA"/>
        </w:rPr>
        <w:t>ptl_</w:t>
      </w:r>
      <w:r w:rsidR="00A93B35" w:rsidRPr="003929CC">
        <w:rPr>
          <w:color w:val="000000" w:themeColor="text1"/>
          <w:lang w:val="en-CA"/>
        </w:rPr>
        <w:t xml:space="preserve">level_idc as specified in </w:t>
      </w:r>
      <w:r w:rsidR="001B77F6" w:rsidRPr="003929CC">
        <w:rPr>
          <w:color w:val="000000" w:themeColor="text1"/>
          <w:lang w:val="en-CA"/>
        </w:rPr>
        <w:fldChar w:fldCharType="begin"/>
      </w:r>
      <w:r w:rsidR="001B77F6" w:rsidRPr="003929CC">
        <w:rPr>
          <w:color w:val="000000" w:themeColor="text1"/>
          <w:lang w:val="en-CA"/>
        </w:rPr>
        <w:instrText xml:space="preserve"> REF _Ref21509350 \r \h </w:instrText>
      </w:r>
      <w:r w:rsidR="003929CC" w:rsidRPr="003929CC">
        <w:rPr>
          <w:color w:val="000000" w:themeColor="text1"/>
          <w:lang w:val="en-CA"/>
        </w:rPr>
        <w:instrText xml:space="preserve"> \* MERGEFORMAT </w:instrText>
      </w:r>
      <w:r w:rsidR="001B77F6" w:rsidRPr="003929CC">
        <w:rPr>
          <w:color w:val="000000" w:themeColor="text1"/>
          <w:lang w:val="en-CA"/>
        </w:rPr>
      </w:r>
      <w:r w:rsidR="001B77F6" w:rsidRPr="003929CC">
        <w:rPr>
          <w:color w:val="000000" w:themeColor="text1"/>
          <w:lang w:val="en-CA"/>
        </w:rPr>
        <w:fldChar w:fldCharType="separate"/>
      </w:r>
      <w:r w:rsidR="007226FA">
        <w:rPr>
          <w:color w:val="000000" w:themeColor="text1"/>
          <w:lang w:val="en-CA"/>
        </w:rPr>
        <w:t>Annex A</w:t>
      </w:r>
      <w:r w:rsidR="001B77F6" w:rsidRPr="003929CC">
        <w:rPr>
          <w:color w:val="000000" w:themeColor="text1"/>
          <w:lang w:val="en-CA"/>
        </w:rPr>
        <w:fldChar w:fldCharType="end"/>
      </w:r>
      <w:r w:rsidR="00A93B35" w:rsidRPr="003929CC">
        <w:rPr>
          <w:color w:val="000000" w:themeColor="text1"/>
          <w:lang w:val="en-CA" w:eastAsia="ja-JP"/>
        </w:rPr>
        <w:t>.</w:t>
      </w:r>
    </w:p>
    <w:p w14:paraId="30F17C24" w14:textId="55C9B3E3" w:rsidR="00894899" w:rsidRPr="003929CC" w:rsidRDefault="008843B7" w:rsidP="00894899">
      <w:pPr>
        <w:rPr>
          <w:color w:val="000000" w:themeColor="text1"/>
          <w:lang w:val="en-CA" w:eastAsia="ja-JP"/>
        </w:rPr>
      </w:pPr>
      <w:r w:rsidRPr="003929CC">
        <w:rPr>
          <w:b/>
          <w:color w:val="000000" w:themeColor="text1"/>
          <w:lang w:val="en-CA" w:eastAsia="ja-JP"/>
        </w:rPr>
        <w:t>ptl_</w:t>
      </w:r>
      <w:r w:rsidR="00894899" w:rsidRPr="003929CC">
        <w:rPr>
          <w:b/>
          <w:color w:val="000000" w:themeColor="text1"/>
          <w:lang w:val="en-CA" w:eastAsia="ja-JP"/>
        </w:rPr>
        <w:t>p</w:t>
      </w:r>
      <w:r w:rsidR="00894899" w:rsidRPr="003929CC">
        <w:rPr>
          <w:b/>
          <w:color w:val="000000" w:themeColor="text1"/>
          <w:lang w:val="en-CA"/>
        </w:rPr>
        <w:t>rofile</w:t>
      </w:r>
      <w:r w:rsidR="00894899" w:rsidRPr="003929CC">
        <w:rPr>
          <w:b/>
          <w:color w:val="000000" w:themeColor="text1"/>
          <w:lang w:val="en-CA" w:eastAsia="ja-JP"/>
        </w:rPr>
        <w:t>_</w:t>
      </w:r>
      <w:r w:rsidR="0068623B" w:rsidRPr="003929CC">
        <w:rPr>
          <w:b/>
          <w:color w:val="000000" w:themeColor="text1"/>
          <w:lang w:val="en-CA" w:eastAsia="ja-JP"/>
        </w:rPr>
        <w:t>codec_group_</w:t>
      </w:r>
      <w:r w:rsidR="00894899" w:rsidRPr="003929CC">
        <w:rPr>
          <w:b/>
          <w:color w:val="000000" w:themeColor="text1"/>
          <w:lang w:val="en-CA" w:eastAsia="ja-JP"/>
        </w:rPr>
        <w:t>idc</w:t>
      </w:r>
      <w:r w:rsidR="00894899" w:rsidRPr="003929CC">
        <w:rPr>
          <w:b/>
          <w:color w:val="000000" w:themeColor="text1"/>
          <w:lang w:val="en-CA"/>
        </w:rPr>
        <w:t xml:space="preserve"> </w:t>
      </w:r>
      <w:r w:rsidR="00894899" w:rsidRPr="003929CC">
        <w:rPr>
          <w:color w:val="000000" w:themeColor="text1"/>
          <w:lang w:val="en-CA"/>
        </w:rPr>
        <w:t xml:space="preserve">indicates </w:t>
      </w:r>
      <w:r w:rsidR="0068623B" w:rsidRPr="003929CC">
        <w:rPr>
          <w:color w:val="000000" w:themeColor="text1"/>
          <w:lang w:val="en-CA"/>
        </w:rPr>
        <w:t>the codec group</w:t>
      </w:r>
      <w:r w:rsidR="00894899" w:rsidRPr="003929CC">
        <w:rPr>
          <w:color w:val="000000" w:themeColor="text1"/>
          <w:lang w:val="en-CA"/>
        </w:rPr>
        <w:t xml:space="preserve"> profile </w:t>
      </w:r>
      <w:r w:rsidR="00551447" w:rsidRPr="003929CC">
        <w:rPr>
          <w:color w:val="000000" w:themeColor="text1"/>
          <w:lang w:val="en-CA"/>
        </w:rPr>
        <w:t xml:space="preserve">component </w:t>
      </w:r>
      <w:r w:rsidR="00894899" w:rsidRPr="003929CC">
        <w:rPr>
          <w:color w:val="000000" w:themeColor="text1"/>
          <w:lang w:val="en-CA"/>
        </w:rPr>
        <w:t xml:space="preserve">to which the CPCS conforms as specified in </w:t>
      </w:r>
      <w:r w:rsidR="001B77F6" w:rsidRPr="003929CC">
        <w:rPr>
          <w:color w:val="000000" w:themeColor="text1"/>
          <w:lang w:val="en-CA"/>
        </w:rPr>
        <w:fldChar w:fldCharType="begin"/>
      </w:r>
      <w:r w:rsidR="001B77F6" w:rsidRPr="003929CC">
        <w:rPr>
          <w:color w:val="000000" w:themeColor="text1"/>
          <w:lang w:val="en-CA"/>
        </w:rPr>
        <w:instrText xml:space="preserve"> REF _Ref21509350 \r \h </w:instrText>
      </w:r>
      <w:r w:rsidR="003929CC" w:rsidRPr="003929CC">
        <w:rPr>
          <w:color w:val="000000" w:themeColor="text1"/>
          <w:lang w:val="en-CA"/>
        </w:rPr>
        <w:instrText xml:space="preserve"> \* MERGEFORMAT </w:instrText>
      </w:r>
      <w:r w:rsidR="001B77F6" w:rsidRPr="003929CC">
        <w:rPr>
          <w:color w:val="000000" w:themeColor="text1"/>
          <w:lang w:val="en-CA"/>
        </w:rPr>
      </w:r>
      <w:r w:rsidR="001B77F6" w:rsidRPr="003929CC">
        <w:rPr>
          <w:color w:val="000000" w:themeColor="text1"/>
          <w:lang w:val="en-CA"/>
        </w:rPr>
        <w:fldChar w:fldCharType="separate"/>
      </w:r>
      <w:r w:rsidR="007226FA">
        <w:rPr>
          <w:color w:val="000000" w:themeColor="text1"/>
          <w:lang w:val="en-CA"/>
        </w:rPr>
        <w:t>Annex A</w:t>
      </w:r>
      <w:r w:rsidR="001B77F6" w:rsidRPr="003929CC">
        <w:rPr>
          <w:color w:val="000000" w:themeColor="text1"/>
          <w:lang w:val="en-CA"/>
        </w:rPr>
        <w:fldChar w:fldCharType="end"/>
      </w:r>
      <w:r w:rsidR="001B77F6" w:rsidRPr="003929CC">
        <w:rPr>
          <w:color w:val="000000" w:themeColor="text1"/>
          <w:lang w:val="en-CA"/>
        </w:rPr>
        <w:t xml:space="preserve">. </w:t>
      </w:r>
      <w:r w:rsidR="00894899" w:rsidRPr="003929CC">
        <w:rPr>
          <w:color w:val="000000" w:themeColor="text1"/>
          <w:lang w:val="en-CA" w:eastAsia="ja-JP"/>
        </w:rPr>
        <w:t xml:space="preserve">Bitstreams shall not contain values </w:t>
      </w:r>
      <w:r w:rsidR="0068623B" w:rsidRPr="003929CC">
        <w:rPr>
          <w:color w:val="000000" w:themeColor="text1"/>
          <w:lang w:val="en-CA" w:eastAsia="ja-JP"/>
        </w:rPr>
        <w:t xml:space="preserve">of ptl_profile_codec_group_idc </w:t>
      </w:r>
      <w:r w:rsidR="00894899" w:rsidRPr="003929CC">
        <w:rPr>
          <w:color w:val="000000" w:themeColor="text1"/>
          <w:lang w:val="en-CA" w:eastAsia="ja-JP"/>
        </w:rPr>
        <w:t xml:space="preserve">other than those specified in </w:t>
      </w:r>
      <w:r w:rsidR="001B77F6" w:rsidRPr="003929CC">
        <w:rPr>
          <w:color w:val="000000" w:themeColor="text1"/>
          <w:lang w:val="en-CA"/>
        </w:rPr>
        <w:fldChar w:fldCharType="begin"/>
      </w:r>
      <w:r w:rsidR="001B77F6" w:rsidRPr="003929CC">
        <w:rPr>
          <w:color w:val="000000" w:themeColor="text1"/>
          <w:lang w:val="en-CA"/>
        </w:rPr>
        <w:instrText xml:space="preserve"> REF _Ref21509350 \r \h </w:instrText>
      </w:r>
      <w:r w:rsidR="003929CC" w:rsidRPr="003929CC">
        <w:rPr>
          <w:color w:val="000000" w:themeColor="text1"/>
          <w:lang w:val="en-CA"/>
        </w:rPr>
        <w:instrText xml:space="preserve"> \* MERGEFORMAT </w:instrText>
      </w:r>
      <w:r w:rsidR="001B77F6" w:rsidRPr="003929CC">
        <w:rPr>
          <w:color w:val="000000" w:themeColor="text1"/>
          <w:lang w:val="en-CA"/>
        </w:rPr>
      </w:r>
      <w:r w:rsidR="001B77F6" w:rsidRPr="003929CC">
        <w:rPr>
          <w:color w:val="000000" w:themeColor="text1"/>
          <w:lang w:val="en-CA"/>
        </w:rPr>
        <w:fldChar w:fldCharType="separate"/>
      </w:r>
      <w:r w:rsidR="007226FA">
        <w:rPr>
          <w:color w:val="000000" w:themeColor="text1"/>
          <w:lang w:val="en-CA"/>
        </w:rPr>
        <w:t>Annex A</w:t>
      </w:r>
      <w:r w:rsidR="001B77F6" w:rsidRPr="003929CC">
        <w:rPr>
          <w:color w:val="000000" w:themeColor="text1"/>
          <w:lang w:val="en-CA"/>
        </w:rPr>
        <w:fldChar w:fldCharType="end"/>
      </w:r>
      <w:r w:rsidR="00894899" w:rsidRPr="003929CC">
        <w:rPr>
          <w:color w:val="000000" w:themeColor="text1"/>
          <w:lang w:val="en-CA" w:eastAsia="ja-JP"/>
        </w:rPr>
        <w:t xml:space="preserve">. Other values of </w:t>
      </w:r>
      <w:r w:rsidRPr="003929CC">
        <w:rPr>
          <w:color w:val="000000" w:themeColor="text1"/>
          <w:lang w:val="en-CA" w:eastAsia="ja-JP"/>
        </w:rPr>
        <w:t>ptl_</w:t>
      </w:r>
      <w:r w:rsidR="00894899" w:rsidRPr="003929CC">
        <w:rPr>
          <w:color w:val="000000" w:themeColor="text1"/>
          <w:lang w:val="en-CA" w:eastAsia="ja-JP"/>
        </w:rPr>
        <w:t>profile_</w:t>
      </w:r>
      <w:r w:rsidR="0068623B" w:rsidRPr="003929CC">
        <w:rPr>
          <w:color w:val="000000" w:themeColor="text1"/>
          <w:lang w:val="en-CA" w:eastAsia="ja-JP"/>
        </w:rPr>
        <w:t>codec_group_</w:t>
      </w:r>
      <w:r w:rsidR="00894899" w:rsidRPr="003929CC">
        <w:rPr>
          <w:color w:val="000000" w:themeColor="text1"/>
          <w:lang w:val="en-CA" w:eastAsia="ja-JP"/>
        </w:rPr>
        <w:t>idc are reserved for future use by ISO/IEC.</w:t>
      </w:r>
    </w:p>
    <w:p w14:paraId="3B3439AF" w14:textId="451F034E" w:rsidR="0068623B" w:rsidRPr="003929CC" w:rsidRDefault="0068623B" w:rsidP="0068623B">
      <w:pPr>
        <w:rPr>
          <w:color w:val="000000" w:themeColor="text1"/>
          <w:lang w:val="en-CA" w:eastAsia="ja-JP"/>
        </w:rPr>
      </w:pPr>
      <w:r w:rsidRPr="003929CC">
        <w:rPr>
          <w:b/>
          <w:color w:val="000000" w:themeColor="text1"/>
          <w:lang w:val="en-CA" w:eastAsia="ja-JP"/>
        </w:rPr>
        <w:t>ptl_p</w:t>
      </w:r>
      <w:r w:rsidRPr="003929CC">
        <w:rPr>
          <w:b/>
          <w:color w:val="000000" w:themeColor="text1"/>
          <w:lang w:val="en-CA"/>
        </w:rPr>
        <w:t>rofile</w:t>
      </w:r>
      <w:r w:rsidRPr="003929CC">
        <w:rPr>
          <w:b/>
          <w:color w:val="000000" w:themeColor="text1"/>
          <w:lang w:val="en-CA" w:eastAsia="ja-JP"/>
        </w:rPr>
        <w:t>_pcc_toolset_idc</w:t>
      </w:r>
      <w:r w:rsidRPr="003929CC">
        <w:rPr>
          <w:b/>
          <w:color w:val="000000" w:themeColor="text1"/>
          <w:lang w:val="en-CA"/>
        </w:rPr>
        <w:t xml:space="preserve"> </w:t>
      </w:r>
      <w:r w:rsidRPr="003929CC">
        <w:rPr>
          <w:color w:val="000000" w:themeColor="text1"/>
          <w:lang w:val="en-CA"/>
        </w:rPr>
        <w:t xml:space="preserve">indicates the </w:t>
      </w:r>
      <w:r w:rsidR="00EA543F" w:rsidRPr="003929CC">
        <w:rPr>
          <w:color w:val="000000" w:themeColor="text1"/>
          <w:lang w:val="en-CA"/>
        </w:rPr>
        <w:t xml:space="preserve">toolset combination </w:t>
      </w:r>
      <w:r w:rsidRPr="003929CC">
        <w:rPr>
          <w:color w:val="000000" w:themeColor="text1"/>
          <w:lang w:val="en-CA"/>
        </w:rPr>
        <w:t xml:space="preserve">profile </w:t>
      </w:r>
      <w:r w:rsidR="00551447" w:rsidRPr="003929CC">
        <w:rPr>
          <w:color w:val="000000" w:themeColor="text1"/>
          <w:lang w:val="en-CA"/>
        </w:rPr>
        <w:t xml:space="preserve">component </w:t>
      </w:r>
      <w:r w:rsidRPr="003929CC">
        <w:rPr>
          <w:color w:val="000000" w:themeColor="text1"/>
          <w:lang w:val="en-CA"/>
        </w:rPr>
        <w:t xml:space="preserve">to which the CPCS conforms as specified in </w:t>
      </w:r>
      <w:r w:rsidR="001B77F6" w:rsidRPr="003929CC">
        <w:rPr>
          <w:color w:val="000000" w:themeColor="text1"/>
          <w:lang w:val="en-CA"/>
        </w:rPr>
        <w:fldChar w:fldCharType="begin"/>
      </w:r>
      <w:r w:rsidR="001B77F6" w:rsidRPr="003929CC">
        <w:rPr>
          <w:color w:val="000000" w:themeColor="text1"/>
          <w:lang w:val="en-CA"/>
        </w:rPr>
        <w:instrText xml:space="preserve"> REF _Ref21509350 \r \h </w:instrText>
      </w:r>
      <w:r w:rsidR="003929CC" w:rsidRPr="003929CC">
        <w:rPr>
          <w:color w:val="000000" w:themeColor="text1"/>
          <w:lang w:val="en-CA"/>
        </w:rPr>
        <w:instrText xml:space="preserve"> \* MERGEFORMAT </w:instrText>
      </w:r>
      <w:r w:rsidR="001B77F6" w:rsidRPr="003929CC">
        <w:rPr>
          <w:color w:val="000000" w:themeColor="text1"/>
          <w:lang w:val="en-CA"/>
        </w:rPr>
      </w:r>
      <w:r w:rsidR="001B77F6" w:rsidRPr="003929CC">
        <w:rPr>
          <w:color w:val="000000" w:themeColor="text1"/>
          <w:lang w:val="en-CA"/>
        </w:rPr>
        <w:fldChar w:fldCharType="separate"/>
      </w:r>
      <w:r w:rsidR="007226FA">
        <w:rPr>
          <w:color w:val="000000" w:themeColor="text1"/>
          <w:lang w:val="en-CA"/>
        </w:rPr>
        <w:t>Annex A</w:t>
      </w:r>
      <w:r w:rsidR="001B77F6" w:rsidRPr="003929CC">
        <w:rPr>
          <w:color w:val="000000" w:themeColor="text1"/>
          <w:lang w:val="en-CA"/>
        </w:rPr>
        <w:fldChar w:fldCharType="end"/>
      </w:r>
      <w:r w:rsidRPr="003929CC">
        <w:rPr>
          <w:color w:val="000000" w:themeColor="text1"/>
          <w:lang w:val="en-CA" w:eastAsia="ja-JP"/>
        </w:rPr>
        <w:t>. Bitstreams shall not contain values of ptl_profile_</w:t>
      </w:r>
      <w:r w:rsidR="00EA543F" w:rsidRPr="003929CC">
        <w:rPr>
          <w:color w:val="000000" w:themeColor="text1"/>
          <w:lang w:val="en-CA" w:eastAsia="ja-JP"/>
        </w:rPr>
        <w:t>pcc_toolset</w:t>
      </w:r>
      <w:r w:rsidRPr="003929CC">
        <w:rPr>
          <w:color w:val="000000" w:themeColor="text1"/>
          <w:lang w:val="en-CA" w:eastAsia="ja-JP"/>
        </w:rPr>
        <w:t xml:space="preserve">_idc other than those specified in </w:t>
      </w:r>
      <w:r w:rsidR="001B77F6" w:rsidRPr="003929CC">
        <w:rPr>
          <w:color w:val="000000" w:themeColor="text1"/>
          <w:lang w:val="en-CA"/>
        </w:rPr>
        <w:fldChar w:fldCharType="begin"/>
      </w:r>
      <w:r w:rsidR="001B77F6" w:rsidRPr="003929CC">
        <w:rPr>
          <w:color w:val="000000" w:themeColor="text1"/>
          <w:lang w:val="en-CA"/>
        </w:rPr>
        <w:instrText xml:space="preserve"> REF _Ref21509350 \r \h </w:instrText>
      </w:r>
      <w:r w:rsidR="003929CC" w:rsidRPr="003929CC">
        <w:rPr>
          <w:color w:val="000000" w:themeColor="text1"/>
          <w:lang w:val="en-CA"/>
        </w:rPr>
        <w:instrText xml:space="preserve"> \* MERGEFORMAT </w:instrText>
      </w:r>
      <w:r w:rsidR="001B77F6" w:rsidRPr="003929CC">
        <w:rPr>
          <w:color w:val="000000" w:themeColor="text1"/>
          <w:lang w:val="en-CA"/>
        </w:rPr>
      </w:r>
      <w:r w:rsidR="001B77F6" w:rsidRPr="003929CC">
        <w:rPr>
          <w:color w:val="000000" w:themeColor="text1"/>
          <w:lang w:val="en-CA"/>
        </w:rPr>
        <w:fldChar w:fldCharType="separate"/>
      </w:r>
      <w:r w:rsidR="007226FA">
        <w:rPr>
          <w:color w:val="000000" w:themeColor="text1"/>
          <w:lang w:val="en-CA"/>
        </w:rPr>
        <w:t>Annex A</w:t>
      </w:r>
      <w:r w:rsidR="001B77F6" w:rsidRPr="003929CC">
        <w:rPr>
          <w:color w:val="000000" w:themeColor="text1"/>
          <w:lang w:val="en-CA"/>
        </w:rPr>
        <w:fldChar w:fldCharType="end"/>
      </w:r>
      <w:r w:rsidR="001B77F6" w:rsidRPr="003929CC">
        <w:rPr>
          <w:color w:val="000000" w:themeColor="text1"/>
          <w:lang w:val="en-CA"/>
        </w:rPr>
        <w:t xml:space="preserve">. </w:t>
      </w:r>
      <w:r w:rsidRPr="003929CC">
        <w:rPr>
          <w:color w:val="000000" w:themeColor="text1"/>
          <w:lang w:val="en-CA" w:eastAsia="ja-JP"/>
        </w:rPr>
        <w:t>Other values of ptl_profile_</w:t>
      </w:r>
      <w:r w:rsidR="00EA543F" w:rsidRPr="003929CC">
        <w:rPr>
          <w:color w:val="000000" w:themeColor="text1"/>
          <w:lang w:val="en-CA" w:eastAsia="ja-JP"/>
        </w:rPr>
        <w:t>pcc_toolset</w:t>
      </w:r>
      <w:r w:rsidRPr="003929CC">
        <w:rPr>
          <w:color w:val="000000" w:themeColor="text1"/>
          <w:lang w:val="en-CA" w:eastAsia="ja-JP"/>
        </w:rPr>
        <w:t>_idc are reserved for future use by ISO/IEC.</w:t>
      </w:r>
    </w:p>
    <w:p w14:paraId="5644BB88" w14:textId="208B4716" w:rsidR="00EA543F" w:rsidRPr="003929CC" w:rsidRDefault="0068623B" w:rsidP="00894899">
      <w:pPr>
        <w:rPr>
          <w:color w:val="000000" w:themeColor="text1"/>
          <w:lang w:val="en-CA" w:eastAsia="ja-JP"/>
        </w:rPr>
      </w:pPr>
      <w:r w:rsidRPr="003929CC">
        <w:rPr>
          <w:b/>
          <w:color w:val="000000" w:themeColor="text1"/>
          <w:lang w:val="en-CA" w:eastAsia="ja-JP"/>
        </w:rPr>
        <w:t>ptl_p</w:t>
      </w:r>
      <w:r w:rsidRPr="003929CC">
        <w:rPr>
          <w:b/>
          <w:color w:val="000000" w:themeColor="text1"/>
          <w:lang w:val="en-CA"/>
        </w:rPr>
        <w:t>rofile</w:t>
      </w:r>
      <w:r w:rsidRPr="003929CC">
        <w:rPr>
          <w:b/>
          <w:color w:val="000000" w:themeColor="text1"/>
          <w:lang w:val="en-CA" w:eastAsia="ja-JP"/>
        </w:rPr>
        <w:t>_</w:t>
      </w:r>
      <w:r w:rsidR="00EA543F" w:rsidRPr="003929CC">
        <w:rPr>
          <w:b/>
          <w:color w:val="000000" w:themeColor="text1"/>
          <w:lang w:val="en-CA" w:eastAsia="ja-JP"/>
        </w:rPr>
        <w:t>reconstruction</w:t>
      </w:r>
      <w:r w:rsidRPr="003929CC">
        <w:rPr>
          <w:b/>
          <w:color w:val="000000" w:themeColor="text1"/>
          <w:lang w:val="en-CA" w:eastAsia="ja-JP"/>
        </w:rPr>
        <w:t>_idc</w:t>
      </w:r>
      <w:r w:rsidRPr="003929CC">
        <w:rPr>
          <w:b/>
          <w:color w:val="000000" w:themeColor="text1"/>
          <w:lang w:val="en-CA"/>
        </w:rPr>
        <w:t xml:space="preserve"> </w:t>
      </w:r>
      <w:r w:rsidRPr="003929CC">
        <w:rPr>
          <w:color w:val="000000" w:themeColor="text1"/>
          <w:lang w:val="en-CA"/>
        </w:rPr>
        <w:t xml:space="preserve">indicates the </w:t>
      </w:r>
      <w:r w:rsidR="00EA543F" w:rsidRPr="003929CC">
        <w:rPr>
          <w:color w:val="000000" w:themeColor="text1"/>
          <w:lang w:val="en-CA"/>
        </w:rPr>
        <w:t>reconstruction</w:t>
      </w:r>
      <w:r w:rsidRPr="003929CC">
        <w:rPr>
          <w:color w:val="000000" w:themeColor="text1"/>
          <w:lang w:val="en-CA"/>
        </w:rPr>
        <w:t xml:space="preserve"> profile </w:t>
      </w:r>
      <w:r w:rsidR="00551447" w:rsidRPr="003929CC">
        <w:rPr>
          <w:color w:val="000000" w:themeColor="text1"/>
          <w:lang w:val="en-CA"/>
        </w:rPr>
        <w:t xml:space="preserve">component </w:t>
      </w:r>
      <w:r w:rsidRPr="003929CC">
        <w:rPr>
          <w:color w:val="000000" w:themeColor="text1"/>
          <w:lang w:val="en-CA"/>
        </w:rPr>
        <w:t xml:space="preserve">to which the CPCS </w:t>
      </w:r>
      <w:r w:rsidR="00EA543F" w:rsidRPr="003929CC">
        <w:rPr>
          <w:color w:val="000000" w:themeColor="text1"/>
          <w:lang w:val="en-CA"/>
        </w:rPr>
        <w:t xml:space="preserve">is </w:t>
      </w:r>
      <w:r w:rsidR="00551447" w:rsidRPr="003929CC">
        <w:rPr>
          <w:color w:val="000000" w:themeColor="text1"/>
          <w:lang w:val="en-CA"/>
        </w:rPr>
        <w:t xml:space="preserve">recommended </w:t>
      </w:r>
      <w:r w:rsidR="00EA543F" w:rsidRPr="003929CC">
        <w:rPr>
          <w:color w:val="000000" w:themeColor="text1"/>
          <w:lang w:val="en-CA"/>
        </w:rPr>
        <w:t xml:space="preserve">to </w:t>
      </w:r>
      <w:r w:rsidRPr="003929CC">
        <w:rPr>
          <w:color w:val="000000" w:themeColor="text1"/>
          <w:lang w:val="en-CA"/>
        </w:rPr>
        <w:t xml:space="preserve">conform </w:t>
      </w:r>
      <w:r w:rsidR="00551447" w:rsidRPr="003929CC">
        <w:rPr>
          <w:color w:val="000000" w:themeColor="text1"/>
          <w:lang w:val="en-CA"/>
        </w:rPr>
        <w:t xml:space="preserve">to </w:t>
      </w:r>
      <w:r w:rsidRPr="003929CC">
        <w:rPr>
          <w:color w:val="000000" w:themeColor="text1"/>
          <w:lang w:val="en-CA"/>
        </w:rPr>
        <w:t xml:space="preserve">as specified in </w:t>
      </w:r>
      <w:r w:rsidR="001B77F6" w:rsidRPr="003929CC">
        <w:rPr>
          <w:color w:val="000000" w:themeColor="text1"/>
          <w:lang w:val="en-CA"/>
        </w:rPr>
        <w:fldChar w:fldCharType="begin"/>
      </w:r>
      <w:r w:rsidR="001B77F6" w:rsidRPr="003929CC">
        <w:rPr>
          <w:color w:val="000000" w:themeColor="text1"/>
          <w:lang w:val="en-CA"/>
        </w:rPr>
        <w:instrText xml:space="preserve"> REF _Ref21509350 \r \h </w:instrText>
      </w:r>
      <w:r w:rsidR="003929CC" w:rsidRPr="003929CC">
        <w:rPr>
          <w:color w:val="000000" w:themeColor="text1"/>
          <w:lang w:val="en-CA"/>
        </w:rPr>
        <w:instrText xml:space="preserve"> \* MERGEFORMAT </w:instrText>
      </w:r>
      <w:r w:rsidR="001B77F6" w:rsidRPr="003929CC">
        <w:rPr>
          <w:color w:val="000000" w:themeColor="text1"/>
          <w:lang w:val="en-CA"/>
        </w:rPr>
      </w:r>
      <w:r w:rsidR="001B77F6" w:rsidRPr="003929CC">
        <w:rPr>
          <w:color w:val="000000" w:themeColor="text1"/>
          <w:lang w:val="en-CA"/>
        </w:rPr>
        <w:fldChar w:fldCharType="separate"/>
      </w:r>
      <w:r w:rsidR="007226FA">
        <w:rPr>
          <w:color w:val="000000" w:themeColor="text1"/>
          <w:lang w:val="en-CA"/>
        </w:rPr>
        <w:t>Annex A</w:t>
      </w:r>
      <w:r w:rsidR="001B77F6" w:rsidRPr="003929CC">
        <w:rPr>
          <w:color w:val="000000" w:themeColor="text1"/>
          <w:lang w:val="en-CA"/>
        </w:rPr>
        <w:fldChar w:fldCharType="end"/>
      </w:r>
      <w:r w:rsidR="001B77F6" w:rsidRPr="003929CC">
        <w:rPr>
          <w:color w:val="000000" w:themeColor="text1"/>
          <w:lang w:val="en-CA"/>
        </w:rPr>
        <w:t xml:space="preserve">. </w:t>
      </w:r>
      <w:r w:rsidR="00551447" w:rsidRPr="003929CC">
        <w:rPr>
          <w:color w:val="000000" w:themeColor="text1"/>
          <w:lang w:val="en-CA" w:eastAsia="ja-JP"/>
        </w:rPr>
        <w:t xml:space="preserve">This indication is only informative and decoders may select to use a different reconstruction profile than the one indicated in the bitstream. </w:t>
      </w:r>
      <w:r w:rsidRPr="003929CC">
        <w:rPr>
          <w:color w:val="000000" w:themeColor="text1"/>
          <w:lang w:val="en-CA" w:eastAsia="ja-JP"/>
        </w:rPr>
        <w:t>Bitstreams shall not contain values of ptl_profile_</w:t>
      </w:r>
      <w:r w:rsidR="00EA543F" w:rsidRPr="003929CC">
        <w:rPr>
          <w:color w:val="000000" w:themeColor="text1"/>
          <w:lang w:val="en-CA" w:eastAsia="ja-JP"/>
        </w:rPr>
        <w:t>reconstruction</w:t>
      </w:r>
      <w:r w:rsidRPr="003929CC">
        <w:rPr>
          <w:color w:val="000000" w:themeColor="text1"/>
          <w:lang w:val="en-CA" w:eastAsia="ja-JP"/>
        </w:rPr>
        <w:t xml:space="preserve">_idc other than those specified in </w:t>
      </w:r>
      <w:r w:rsidR="001B77F6" w:rsidRPr="003929CC">
        <w:rPr>
          <w:color w:val="000000" w:themeColor="text1"/>
          <w:lang w:val="en-CA"/>
        </w:rPr>
        <w:fldChar w:fldCharType="begin"/>
      </w:r>
      <w:r w:rsidR="001B77F6" w:rsidRPr="003929CC">
        <w:rPr>
          <w:color w:val="000000" w:themeColor="text1"/>
          <w:lang w:val="en-CA"/>
        </w:rPr>
        <w:instrText xml:space="preserve"> REF _Ref21509350 \r \h </w:instrText>
      </w:r>
      <w:r w:rsidR="003929CC" w:rsidRPr="003929CC">
        <w:rPr>
          <w:color w:val="000000" w:themeColor="text1"/>
          <w:lang w:val="en-CA"/>
        </w:rPr>
        <w:instrText xml:space="preserve"> \* MERGEFORMAT </w:instrText>
      </w:r>
      <w:r w:rsidR="001B77F6" w:rsidRPr="003929CC">
        <w:rPr>
          <w:color w:val="000000" w:themeColor="text1"/>
          <w:lang w:val="en-CA"/>
        </w:rPr>
      </w:r>
      <w:r w:rsidR="001B77F6" w:rsidRPr="003929CC">
        <w:rPr>
          <w:color w:val="000000" w:themeColor="text1"/>
          <w:lang w:val="en-CA"/>
        </w:rPr>
        <w:fldChar w:fldCharType="separate"/>
      </w:r>
      <w:r w:rsidR="007226FA">
        <w:rPr>
          <w:color w:val="000000" w:themeColor="text1"/>
          <w:lang w:val="en-CA"/>
        </w:rPr>
        <w:t>Annex A</w:t>
      </w:r>
      <w:r w:rsidR="001B77F6" w:rsidRPr="003929CC">
        <w:rPr>
          <w:color w:val="000000" w:themeColor="text1"/>
          <w:lang w:val="en-CA"/>
        </w:rPr>
        <w:fldChar w:fldCharType="end"/>
      </w:r>
      <w:r w:rsidRPr="003929CC">
        <w:rPr>
          <w:color w:val="000000" w:themeColor="text1"/>
          <w:lang w:val="en-CA" w:eastAsia="ja-JP"/>
        </w:rPr>
        <w:t>. Other values of ptl_profile_</w:t>
      </w:r>
      <w:r w:rsidR="00EA543F" w:rsidRPr="003929CC">
        <w:rPr>
          <w:color w:val="000000" w:themeColor="text1"/>
          <w:lang w:val="en-CA" w:eastAsia="ja-JP"/>
        </w:rPr>
        <w:t>reconstruction</w:t>
      </w:r>
      <w:r w:rsidRPr="003929CC">
        <w:rPr>
          <w:color w:val="000000" w:themeColor="text1"/>
          <w:lang w:val="en-CA" w:eastAsia="ja-JP"/>
        </w:rPr>
        <w:t>_idc are reserved for future use by ISO/IEC.</w:t>
      </w:r>
    </w:p>
    <w:p w14:paraId="25DB3B8E" w14:textId="77777777" w:rsidR="008843B7" w:rsidRPr="003929CC" w:rsidRDefault="008843B7" w:rsidP="008843B7">
      <w:pPr>
        <w:rPr>
          <w:color w:val="000000" w:themeColor="text1"/>
          <w:lang w:val="en-CA"/>
        </w:rPr>
      </w:pPr>
      <w:r w:rsidRPr="003929CC">
        <w:rPr>
          <w:b/>
          <w:color w:val="000000" w:themeColor="text1"/>
          <w:lang w:val="en-CA"/>
        </w:rPr>
        <w:t>ptl</w:t>
      </w:r>
      <w:r w:rsidRPr="003929CC">
        <w:rPr>
          <w:color w:val="000000" w:themeColor="text1"/>
          <w:lang w:val="en-CA"/>
        </w:rPr>
        <w:t>_</w:t>
      </w:r>
      <w:r w:rsidRPr="003929CC">
        <w:rPr>
          <w:b/>
          <w:color w:val="000000" w:themeColor="text1"/>
          <w:lang w:val="en-CA"/>
        </w:rPr>
        <w:t>reserved_zero_</w:t>
      </w:r>
      <w:r w:rsidR="0068623B" w:rsidRPr="003929CC">
        <w:rPr>
          <w:b/>
          <w:color w:val="000000" w:themeColor="text1"/>
          <w:lang w:val="en-CA"/>
        </w:rPr>
        <w:t>32</w:t>
      </w:r>
      <w:r w:rsidRPr="003929CC">
        <w:rPr>
          <w:b/>
          <w:color w:val="000000" w:themeColor="text1"/>
          <w:lang w:val="en-CA"/>
        </w:rPr>
        <w:t>bits</w:t>
      </w:r>
      <w:r w:rsidRPr="003929CC">
        <w:rPr>
          <w:color w:val="000000" w:themeColor="text1"/>
          <w:lang w:val="en-CA"/>
        </w:rPr>
        <w:t>, when present, shall be equal to 0 in bitstreams conforming to this version of this Specification. Other values for ptl_reserved_zero_</w:t>
      </w:r>
      <w:r w:rsidR="0068623B" w:rsidRPr="003929CC">
        <w:rPr>
          <w:color w:val="000000" w:themeColor="text1"/>
          <w:lang w:val="en-CA"/>
        </w:rPr>
        <w:t>32</w:t>
      </w:r>
      <w:r w:rsidRPr="003929CC">
        <w:rPr>
          <w:color w:val="000000" w:themeColor="text1"/>
          <w:lang w:val="en-CA"/>
        </w:rPr>
        <w:t>bits are reserved for future use by ISO/IEC. Decoders shall ignore the value of ptl_reserved_zero_</w:t>
      </w:r>
      <w:r w:rsidR="0068623B" w:rsidRPr="003929CC">
        <w:rPr>
          <w:color w:val="000000" w:themeColor="text1"/>
          <w:lang w:val="en-CA"/>
        </w:rPr>
        <w:t>32</w:t>
      </w:r>
      <w:r w:rsidRPr="003929CC">
        <w:rPr>
          <w:color w:val="000000" w:themeColor="text1"/>
          <w:lang w:val="en-CA"/>
        </w:rPr>
        <w:t>bits.</w:t>
      </w:r>
    </w:p>
    <w:p w14:paraId="668886AF" w14:textId="4D584B8A" w:rsidR="008843B7" w:rsidRPr="003929CC" w:rsidRDefault="008843B7" w:rsidP="00894899">
      <w:pPr>
        <w:rPr>
          <w:color w:val="000000" w:themeColor="text1"/>
          <w:lang w:val="en-CA"/>
        </w:rPr>
      </w:pPr>
      <w:r w:rsidRPr="003929CC">
        <w:rPr>
          <w:b/>
          <w:color w:val="000000" w:themeColor="text1"/>
          <w:lang w:val="en-CA" w:eastAsia="ja-JP"/>
        </w:rPr>
        <w:t>ptl_</w:t>
      </w:r>
      <w:r w:rsidR="00894899" w:rsidRPr="003929CC">
        <w:rPr>
          <w:b/>
          <w:color w:val="000000" w:themeColor="text1"/>
          <w:lang w:val="en-CA" w:eastAsia="ja-JP"/>
        </w:rPr>
        <w:t>l</w:t>
      </w:r>
      <w:r w:rsidR="00894899" w:rsidRPr="003929CC">
        <w:rPr>
          <w:b/>
          <w:color w:val="000000" w:themeColor="text1"/>
          <w:lang w:val="en-CA"/>
        </w:rPr>
        <w:t>evel</w:t>
      </w:r>
      <w:r w:rsidR="00894899" w:rsidRPr="003929CC">
        <w:rPr>
          <w:b/>
          <w:color w:val="000000" w:themeColor="text1"/>
          <w:lang w:val="en-CA" w:eastAsia="ja-JP"/>
        </w:rPr>
        <w:t>_idc</w:t>
      </w:r>
      <w:r w:rsidR="00894899" w:rsidRPr="003929CC">
        <w:rPr>
          <w:b/>
          <w:color w:val="000000" w:themeColor="text1"/>
          <w:lang w:val="en-CA"/>
        </w:rPr>
        <w:t xml:space="preserve"> </w:t>
      </w:r>
      <w:r w:rsidR="00894899" w:rsidRPr="003929CC">
        <w:rPr>
          <w:color w:val="000000" w:themeColor="text1"/>
          <w:lang w:val="en-CA"/>
        </w:rPr>
        <w:t xml:space="preserve">indicates a level to which the CPCS conforms as specified in </w:t>
      </w:r>
      <w:r w:rsidR="001B77F6" w:rsidRPr="003929CC">
        <w:rPr>
          <w:color w:val="000000" w:themeColor="text1"/>
          <w:lang w:val="en-CA"/>
        </w:rPr>
        <w:fldChar w:fldCharType="begin"/>
      </w:r>
      <w:r w:rsidR="001B77F6" w:rsidRPr="003929CC">
        <w:rPr>
          <w:color w:val="000000" w:themeColor="text1"/>
          <w:lang w:val="en-CA"/>
        </w:rPr>
        <w:instrText xml:space="preserve"> REF _Ref21509350 \r \h </w:instrText>
      </w:r>
      <w:r w:rsidR="003929CC" w:rsidRPr="003929CC">
        <w:rPr>
          <w:color w:val="000000" w:themeColor="text1"/>
          <w:lang w:val="en-CA"/>
        </w:rPr>
        <w:instrText xml:space="preserve"> \* MERGEFORMAT </w:instrText>
      </w:r>
      <w:r w:rsidR="001B77F6" w:rsidRPr="003929CC">
        <w:rPr>
          <w:color w:val="000000" w:themeColor="text1"/>
          <w:lang w:val="en-CA"/>
        </w:rPr>
      </w:r>
      <w:r w:rsidR="001B77F6" w:rsidRPr="003929CC">
        <w:rPr>
          <w:color w:val="000000" w:themeColor="text1"/>
          <w:lang w:val="en-CA"/>
        </w:rPr>
        <w:fldChar w:fldCharType="separate"/>
      </w:r>
      <w:r w:rsidR="007226FA">
        <w:rPr>
          <w:color w:val="000000" w:themeColor="text1"/>
          <w:lang w:val="en-CA"/>
        </w:rPr>
        <w:t>Annex A</w:t>
      </w:r>
      <w:r w:rsidR="001B77F6" w:rsidRPr="003929CC">
        <w:rPr>
          <w:color w:val="000000" w:themeColor="text1"/>
          <w:lang w:val="en-CA"/>
        </w:rPr>
        <w:fldChar w:fldCharType="end"/>
      </w:r>
      <w:r w:rsidR="00894899" w:rsidRPr="003929CC">
        <w:rPr>
          <w:color w:val="000000" w:themeColor="text1"/>
          <w:lang w:val="en-CA"/>
        </w:rPr>
        <w:t xml:space="preserve"> Bitstreams shall not contain values of </w:t>
      </w:r>
      <w:r w:rsidRPr="003929CC">
        <w:rPr>
          <w:color w:val="000000" w:themeColor="text1"/>
          <w:lang w:val="en-CA"/>
        </w:rPr>
        <w:t>ptl_</w:t>
      </w:r>
      <w:r w:rsidR="00894899" w:rsidRPr="003929CC">
        <w:rPr>
          <w:color w:val="000000" w:themeColor="text1"/>
          <w:lang w:val="en-CA"/>
        </w:rPr>
        <w:t xml:space="preserve">level_idc other than those specified in </w:t>
      </w:r>
      <w:r w:rsidR="001B77F6" w:rsidRPr="003929CC">
        <w:rPr>
          <w:color w:val="000000" w:themeColor="text1"/>
          <w:lang w:val="en-CA"/>
        </w:rPr>
        <w:fldChar w:fldCharType="begin"/>
      </w:r>
      <w:r w:rsidR="001B77F6" w:rsidRPr="003929CC">
        <w:rPr>
          <w:color w:val="000000" w:themeColor="text1"/>
          <w:lang w:val="en-CA"/>
        </w:rPr>
        <w:instrText xml:space="preserve"> REF _Ref21509350 \r \h </w:instrText>
      </w:r>
      <w:r w:rsidR="003929CC" w:rsidRPr="003929CC">
        <w:rPr>
          <w:color w:val="000000" w:themeColor="text1"/>
          <w:lang w:val="en-CA"/>
        </w:rPr>
        <w:instrText xml:space="preserve"> \* MERGEFORMAT </w:instrText>
      </w:r>
      <w:r w:rsidR="001B77F6" w:rsidRPr="003929CC">
        <w:rPr>
          <w:color w:val="000000" w:themeColor="text1"/>
          <w:lang w:val="en-CA"/>
        </w:rPr>
      </w:r>
      <w:r w:rsidR="001B77F6" w:rsidRPr="003929CC">
        <w:rPr>
          <w:color w:val="000000" w:themeColor="text1"/>
          <w:lang w:val="en-CA"/>
        </w:rPr>
        <w:fldChar w:fldCharType="separate"/>
      </w:r>
      <w:r w:rsidR="007226FA">
        <w:rPr>
          <w:color w:val="000000" w:themeColor="text1"/>
          <w:lang w:val="en-CA"/>
        </w:rPr>
        <w:t>Annex A</w:t>
      </w:r>
      <w:r w:rsidR="001B77F6" w:rsidRPr="003929CC">
        <w:rPr>
          <w:color w:val="000000" w:themeColor="text1"/>
          <w:lang w:val="en-CA"/>
        </w:rPr>
        <w:fldChar w:fldCharType="end"/>
      </w:r>
      <w:r w:rsidR="00894899" w:rsidRPr="003929CC">
        <w:rPr>
          <w:color w:val="000000" w:themeColor="text1"/>
          <w:lang w:val="en-CA"/>
        </w:rPr>
        <w:t xml:space="preserve">. Other values of </w:t>
      </w:r>
      <w:r w:rsidRPr="003929CC">
        <w:rPr>
          <w:color w:val="000000" w:themeColor="text1"/>
          <w:lang w:val="en-CA"/>
        </w:rPr>
        <w:t>ptl_</w:t>
      </w:r>
      <w:r w:rsidR="00894899" w:rsidRPr="003929CC">
        <w:rPr>
          <w:color w:val="000000" w:themeColor="text1"/>
          <w:lang w:val="en-CA"/>
        </w:rPr>
        <w:t xml:space="preserve">level_idc are reserved for future use by ISO/IEC. </w:t>
      </w:r>
    </w:p>
    <w:p w14:paraId="00C37B60" w14:textId="77777777" w:rsidR="00BC5D39" w:rsidRPr="003929CC" w:rsidRDefault="00BC5D39" w:rsidP="007C6450">
      <w:pPr>
        <w:pStyle w:val="Heading4"/>
      </w:pPr>
      <w:r w:rsidRPr="003929CC">
        <w:t xml:space="preserve">Occupancy </w:t>
      </w:r>
      <w:r w:rsidR="00DA3C5F" w:rsidRPr="003929CC">
        <w:t xml:space="preserve">information </w:t>
      </w:r>
      <w:r w:rsidRPr="003929CC">
        <w:t>semantics</w:t>
      </w:r>
    </w:p>
    <w:p w14:paraId="6660B4B7" w14:textId="7F20654C" w:rsidR="00004871" w:rsidRPr="003929CC" w:rsidRDefault="000F532C" w:rsidP="00BC5D39">
      <w:pPr>
        <w:rPr>
          <w:color w:val="000000" w:themeColor="text1"/>
          <w:lang w:val="en-CA"/>
        </w:rPr>
      </w:pPr>
      <w:r w:rsidRPr="003929CC">
        <w:rPr>
          <w:b/>
          <w:color w:val="000000" w:themeColor="text1"/>
          <w:lang w:val="en-CA"/>
        </w:rPr>
        <w:t>oi_</w:t>
      </w:r>
      <w:r w:rsidR="00BC5D39" w:rsidRPr="003929CC">
        <w:rPr>
          <w:b/>
          <w:color w:val="000000" w:themeColor="text1"/>
          <w:lang w:val="en-CA"/>
        </w:rPr>
        <w:t>occupancy_codec_id</w:t>
      </w:r>
      <w:r w:rsidR="00DB4D06" w:rsidRPr="003929CC">
        <w:rPr>
          <w:color w:val="000000" w:themeColor="text1"/>
          <w:lang w:val="en-CA"/>
        </w:rPr>
        <w:t>[ j ]</w:t>
      </w:r>
      <w:r w:rsidR="00BC5D39" w:rsidRPr="003929CC">
        <w:rPr>
          <w:b/>
          <w:color w:val="000000" w:themeColor="text1"/>
          <w:lang w:val="en-CA"/>
        </w:rPr>
        <w:t xml:space="preserve"> </w:t>
      </w:r>
      <w:r w:rsidR="00BC5D39" w:rsidRPr="003929CC">
        <w:rPr>
          <w:color w:val="000000" w:themeColor="text1"/>
          <w:lang w:val="en-CA"/>
        </w:rPr>
        <w:t>indicates the identifier of the codec used to compress the occupancy map information</w:t>
      </w:r>
      <w:r w:rsidR="00DB4D06" w:rsidRPr="003929CC">
        <w:rPr>
          <w:color w:val="000000" w:themeColor="text1"/>
          <w:lang w:val="en-CA"/>
        </w:rPr>
        <w:t xml:space="preserve"> for the atlas with index j</w:t>
      </w:r>
      <w:r w:rsidR="00BC5D39" w:rsidRPr="003929CC">
        <w:rPr>
          <w:color w:val="000000" w:themeColor="text1"/>
          <w:lang w:val="en-CA"/>
        </w:rPr>
        <w:t>. occupancy_codec_id shall be in the range of 0 to 255, inclusive.</w:t>
      </w:r>
      <w:r w:rsidR="00DB4D06" w:rsidRPr="003929CC">
        <w:rPr>
          <w:color w:val="000000" w:themeColor="text1"/>
          <w:lang w:val="en-CA"/>
        </w:rPr>
        <w:t xml:space="preserve"> This codec may be identified through a </w:t>
      </w:r>
      <w:r w:rsidR="00551447" w:rsidRPr="003929CC">
        <w:rPr>
          <w:color w:val="000000" w:themeColor="text1"/>
          <w:lang w:val="en-CA"/>
        </w:rPr>
        <w:t>c</w:t>
      </w:r>
      <w:r w:rsidR="00DB4D06" w:rsidRPr="003929CC">
        <w:rPr>
          <w:color w:val="000000" w:themeColor="text1"/>
          <w:lang w:val="en-CA"/>
        </w:rPr>
        <w:t>omponent codec mapping SEI message or through means outside this Specification.</w:t>
      </w:r>
    </w:p>
    <w:p w14:paraId="2701BC15" w14:textId="77777777" w:rsidR="0090046D" w:rsidRPr="003929CC" w:rsidRDefault="000F532C" w:rsidP="00BC5D39">
      <w:pPr>
        <w:rPr>
          <w:color w:val="000000" w:themeColor="text1"/>
          <w:lang w:val="en-CA"/>
        </w:rPr>
      </w:pPr>
      <w:r w:rsidRPr="003929CC">
        <w:rPr>
          <w:b/>
          <w:color w:val="000000" w:themeColor="text1"/>
          <w:lang w:val="en-CA"/>
        </w:rPr>
        <w:t>oi_</w:t>
      </w:r>
      <w:r w:rsidR="00004871" w:rsidRPr="003929CC">
        <w:rPr>
          <w:b/>
          <w:color w:val="000000" w:themeColor="text1"/>
          <w:lang w:val="en-CA"/>
        </w:rPr>
        <w:t>lossy_occupancy_map_compression_threshold</w:t>
      </w:r>
      <w:r w:rsidR="00DB4D06" w:rsidRPr="003929CC">
        <w:rPr>
          <w:color w:val="000000" w:themeColor="text1"/>
          <w:lang w:val="en-CA"/>
        </w:rPr>
        <w:t>[ j ]</w:t>
      </w:r>
      <w:r w:rsidR="00004871" w:rsidRPr="003929CC">
        <w:rPr>
          <w:color w:val="000000" w:themeColor="text1"/>
          <w:lang w:val="en-CA"/>
        </w:rPr>
        <w:t xml:space="preserve"> indicates the threshold to be used to derive the binary occupancy map from the decoded occupancy map video</w:t>
      </w:r>
      <w:r w:rsidR="00DB4D06" w:rsidRPr="003929CC">
        <w:rPr>
          <w:color w:val="000000" w:themeColor="text1"/>
          <w:lang w:val="en-CA"/>
        </w:rPr>
        <w:t xml:space="preserve"> for the atlas with index j</w:t>
      </w:r>
      <w:r w:rsidR="00004871" w:rsidRPr="003929CC">
        <w:rPr>
          <w:color w:val="000000" w:themeColor="text1"/>
          <w:lang w:val="en-CA"/>
        </w:rPr>
        <w:t xml:space="preserve">. </w:t>
      </w:r>
      <w:r w:rsidRPr="003929CC">
        <w:rPr>
          <w:color w:val="000000" w:themeColor="text1"/>
          <w:lang w:val="en-CA"/>
        </w:rPr>
        <w:t>oi_</w:t>
      </w:r>
      <w:r w:rsidR="00004871" w:rsidRPr="003929CC">
        <w:rPr>
          <w:color w:val="000000" w:themeColor="text1"/>
          <w:lang w:val="en-CA"/>
        </w:rPr>
        <w:t>lossy_occupancy_map_compression_threshold</w:t>
      </w:r>
      <w:r w:rsidR="00DB4D06" w:rsidRPr="003929CC">
        <w:rPr>
          <w:color w:val="000000" w:themeColor="text1"/>
          <w:lang w:val="en-CA"/>
        </w:rPr>
        <w:t>[ j ]</w:t>
      </w:r>
      <w:r w:rsidR="00004871" w:rsidRPr="003929CC">
        <w:rPr>
          <w:color w:val="000000" w:themeColor="text1"/>
          <w:lang w:val="en-CA"/>
        </w:rPr>
        <w:t xml:space="preserve"> shall be in the range of 0 to 255, inclusive.</w:t>
      </w:r>
    </w:p>
    <w:p w14:paraId="08992A47" w14:textId="77777777" w:rsidR="002F62C5" w:rsidRPr="003929CC" w:rsidRDefault="002F62C5" w:rsidP="002F62C5">
      <w:pPr>
        <w:rPr>
          <w:color w:val="000000" w:themeColor="text1"/>
          <w:lang w:val="en-CA"/>
        </w:rPr>
      </w:pPr>
      <w:r w:rsidRPr="003929CC">
        <w:rPr>
          <w:b/>
          <w:color w:val="000000" w:themeColor="text1"/>
          <w:lang w:val="en-CA"/>
        </w:rPr>
        <w:t>oi_occupancy_nominal_2d_bitdepth_minus1</w:t>
      </w:r>
      <w:r w:rsidRPr="003929CC">
        <w:rPr>
          <w:color w:val="000000" w:themeColor="text1"/>
          <w:lang w:val="en-CA"/>
        </w:rPr>
        <w:t>[ j ] plus 1 indicates the nominal 2D bit depth to which the occupancy video for the atlas with index j shall be converted to. oi_occupancy_nominal_2d_bitdepth_minus1[ j ] shall be in the range of 0 to 31, inclusive.</w:t>
      </w:r>
    </w:p>
    <w:p w14:paraId="76F7A58E" w14:textId="77777777" w:rsidR="002F62C5" w:rsidRPr="003929CC" w:rsidRDefault="002F62C5" w:rsidP="002F62C5">
      <w:r w:rsidRPr="003929CC">
        <w:rPr>
          <w:b/>
        </w:rPr>
        <w:t>oi_occupancy_MSB_align_flag</w:t>
      </w:r>
      <w:r w:rsidRPr="003929CC">
        <w:rPr>
          <w:color w:val="000000" w:themeColor="text1"/>
          <w:lang w:val="en-CA"/>
        </w:rPr>
        <w:t>[ j ]</w:t>
      </w:r>
      <w:r w:rsidRPr="003929CC">
        <w:t xml:space="preserve"> indicates how the decoded occupancy video samples associated with an atlas with index j are converted to samples at the nominal occupancy bitdepth, when the nominal occupancy bitdepth is less than the bitdepth of the decoded occupancy video.</w:t>
      </w:r>
    </w:p>
    <w:p w14:paraId="15972888" w14:textId="5999E8F4" w:rsidR="002F62C5" w:rsidRPr="003929CC" w:rsidRDefault="002F62C5" w:rsidP="002F62C5">
      <w:r w:rsidRPr="003929CC">
        <w:lastRenderedPageBreak/>
        <w:t xml:space="preserve">Let bitDiff be the difference between the bitdepth of the decoded occupancy video and the nominal occupancy bitdepth. Let </w:t>
      </w:r>
      <m:oMath>
        <m:sSub>
          <m:sSubPr>
            <m:ctrlPr>
              <w:rPr>
                <w:rFonts w:ascii="Cambria Math" w:hAnsi="Cambria Math"/>
                <w:i/>
              </w:rPr>
            </m:ctrlPr>
          </m:sSubPr>
          <m:e>
            <m:r>
              <w:rPr>
                <w:rFonts w:ascii="Cambria Math" w:hAnsi="Cambria Math"/>
              </w:rPr>
              <m:t>S</m:t>
            </m:r>
          </m:e>
          <m:sub>
            <m:r>
              <w:rPr>
                <w:rFonts w:ascii="Cambria Math" w:hAnsi="Cambria Math"/>
              </w:rPr>
              <m:t>d</m:t>
            </m:r>
          </m:sub>
        </m:sSub>
      </m:oMath>
      <w:r w:rsidRPr="003929CC">
        <w:t xml:space="preserve"> and </w:t>
      </w:r>
      <m:oMath>
        <m:sSub>
          <m:sSubPr>
            <m:ctrlPr>
              <w:rPr>
                <w:rFonts w:ascii="Cambria Math" w:hAnsi="Cambria Math"/>
                <w:i/>
              </w:rPr>
            </m:ctrlPr>
          </m:sSubPr>
          <m:e>
            <m:r>
              <w:rPr>
                <w:rFonts w:ascii="Cambria Math" w:hAnsi="Cambria Math"/>
              </w:rPr>
              <m:t>S</m:t>
            </m:r>
          </m:e>
          <m:sub>
            <m:r>
              <w:rPr>
                <w:rFonts w:ascii="Cambria Math" w:hAnsi="Cambria Math"/>
              </w:rPr>
              <m:t>n</m:t>
            </m:r>
          </m:sub>
        </m:sSub>
      </m:oMath>
      <w:r w:rsidRPr="003929CC">
        <w:t xml:space="preserve"> be the decoded occupancy sample value and occupancy sample value at the nominal occupancy bitdepth, respectively.</w:t>
      </w:r>
      <w:r w:rsidR="00200B9A" w:rsidRPr="003929CC">
        <w:t xml:space="preserve"> The following applies:</w:t>
      </w:r>
    </w:p>
    <w:p w14:paraId="4C6CA5CE" w14:textId="37782F55" w:rsidR="00200B9A" w:rsidRPr="003929CC" w:rsidRDefault="00200B9A" w:rsidP="00200B9A">
      <w:pPr>
        <w:pStyle w:val="ListParagraph"/>
        <w:numPr>
          <w:ilvl w:val="0"/>
          <w:numId w:val="183"/>
        </w:numPr>
        <w:ind w:leftChars="0" w:left="403" w:hanging="403"/>
        <w:jc w:val="left"/>
      </w:pPr>
      <w:r w:rsidRPr="003929CC">
        <w:t>If oi_occupancy_MSB_align_flag</w:t>
      </w:r>
      <w:r w:rsidRPr="003929CC">
        <w:rPr>
          <w:color w:val="000000" w:themeColor="text1"/>
          <w:lang w:val="en-CA"/>
        </w:rPr>
        <w:t>[ j ]</w:t>
      </w:r>
      <w:r w:rsidRPr="003929CC">
        <w:t xml:space="preserve"> is equal to 1,</w:t>
      </w:r>
    </w:p>
    <w:p w14:paraId="7F21A52D" w14:textId="77777777" w:rsidR="00200B9A" w:rsidRPr="003929CC" w:rsidRDefault="00200B9A" w:rsidP="00200B9A">
      <w:pPr>
        <w:rPr>
          <w:lang w:val="en-US"/>
        </w:rPr>
      </w:pPr>
      <w:r w:rsidRPr="003929CC">
        <w:tab/>
      </w:r>
      <w:r w:rsidRPr="003929CC">
        <w:tab/>
        <w:t>S</w:t>
      </w:r>
      <w:r w:rsidRPr="003929CC">
        <w:rPr>
          <w:vertAlign w:val="subscript"/>
        </w:rPr>
        <w:t>n</w:t>
      </w:r>
      <w:r w:rsidRPr="003929CC">
        <w:t xml:space="preserve"> = ( S</w:t>
      </w:r>
      <w:r w:rsidRPr="003929CC">
        <w:rPr>
          <w:vertAlign w:val="subscript"/>
        </w:rPr>
        <w:t>d</w:t>
      </w:r>
      <w:r w:rsidRPr="003929CC">
        <w:t> &gt;&gt; bitDiff )</w:t>
      </w:r>
    </w:p>
    <w:p w14:paraId="48CAAB47" w14:textId="0D2F49E9" w:rsidR="00200B9A" w:rsidRPr="003929CC" w:rsidRDefault="00200B9A" w:rsidP="00200B9A">
      <w:pPr>
        <w:pStyle w:val="ListParagraph"/>
        <w:numPr>
          <w:ilvl w:val="0"/>
          <w:numId w:val="183"/>
        </w:numPr>
        <w:ind w:leftChars="0" w:left="403" w:hanging="403"/>
        <w:jc w:val="left"/>
      </w:pPr>
      <w:r w:rsidRPr="003929CC">
        <w:t>Otherwise (oi_occupancy_MSB_align_flag</w:t>
      </w:r>
      <w:r w:rsidRPr="003929CC">
        <w:rPr>
          <w:color w:val="000000" w:themeColor="text1"/>
          <w:lang w:val="en-CA"/>
        </w:rPr>
        <w:t>[ j ]</w:t>
      </w:r>
      <w:r w:rsidRPr="003929CC">
        <w:t xml:space="preserve"> is equal to 0),</w:t>
      </w:r>
    </w:p>
    <w:p w14:paraId="48562611" w14:textId="25B998BA" w:rsidR="002F62C5" w:rsidRPr="003929CC" w:rsidRDefault="00200B9A" w:rsidP="00EA2AC6">
      <w:pPr>
        <w:jc w:val="left"/>
        <w:rPr>
          <w:lang w:val="en-US"/>
        </w:rPr>
      </w:pPr>
      <w:r w:rsidRPr="003929CC">
        <w:tab/>
      </w:r>
      <w:r w:rsidRPr="003929CC">
        <w:tab/>
        <w:t>S</w:t>
      </w:r>
      <w:r w:rsidRPr="003929CC">
        <w:rPr>
          <w:vertAlign w:val="subscript"/>
        </w:rPr>
        <w:t>n</w:t>
      </w:r>
      <w:r w:rsidRPr="003929CC">
        <w:t xml:space="preserve"> = Min( S</w:t>
      </w:r>
      <w:r w:rsidRPr="003929CC">
        <w:rPr>
          <w:vertAlign w:val="subscript"/>
        </w:rPr>
        <w:t>d</w:t>
      </w:r>
      <w:r w:rsidRPr="003929CC">
        <w:t>, (1 &lt;&lt; ( oi_occupancy_nominal_2d_bitdepth_minus1[ j ] + 1 ) ) – 1 ).</w:t>
      </w:r>
    </w:p>
    <w:p w14:paraId="1ADF875E" w14:textId="77777777" w:rsidR="004F063A" w:rsidRPr="003929CC" w:rsidRDefault="00AB066F" w:rsidP="007C6450">
      <w:pPr>
        <w:pStyle w:val="Heading4"/>
      </w:pPr>
      <w:bookmarkStart w:id="622" w:name="_Toc986674"/>
      <w:bookmarkStart w:id="623" w:name="_Toc1001215"/>
      <w:bookmarkStart w:id="624" w:name="_Toc1001752"/>
      <w:bookmarkStart w:id="625" w:name="_Toc1002566"/>
      <w:bookmarkStart w:id="626" w:name="_Toc1195803"/>
      <w:bookmarkStart w:id="627" w:name="_Toc1198823"/>
      <w:bookmarkStart w:id="628" w:name="_Toc1380480"/>
      <w:bookmarkStart w:id="629" w:name="_Toc1466846"/>
      <w:bookmarkStart w:id="630" w:name="_Toc1476817"/>
      <w:bookmarkStart w:id="631" w:name="_Toc1743217"/>
      <w:bookmarkStart w:id="632" w:name="_Toc1743762"/>
      <w:bookmarkStart w:id="633" w:name="_Toc986675"/>
      <w:bookmarkStart w:id="634" w:name="_Toc1001216"/>
      <w:bookmarkStart w:id="635" w:name="_Toc1001753"/>
      <w:bookmarkStart w:id="636" w:name="_Toc1002567"/>
      <w:bookmarkStart w:id="637" w:name="_Toc1195804"/>
      <w:bookmarkStart w:id="638" w:name="_Toc1198824"/>
      <w:bookmarkStart w:id="639" w:name="_Toc1380481"/>
      <w:bookmarkStart w:id="640" w:name="_Toc1466847"/>
      <w:bookmarkStart w:id="641" w:name="_Toc1476818"/>
      <w:bookmarkStart w:id="642" w:name="_Toc1743218"/>
      <w:bookmarkStart w:id="643" w:name="_Toc1743763"/>
      <w:bookmarkStart w:id="644" w:name="_Toc986676"/>
      <w:bookmarkStart w:id="645" w:name="_Toc1001217"/>
      <w:bookmarkStart w:id="646" w:name="_Toc1001754"/>
      <w:bookmarkStart w:id="647" w:name="_Toc1002568"/>
      <w:bookmarkStart w:id="648" w:name="_Toc1195805"/>
      <w:bookmarkStart w:id="649" w:name="_Toc1198825"/>
      <w:bookmarkStart w:id="650" w:name="_Toc1380482"/>
      <w:bookmarkStart w:id="651" w:name="_Toc1466848"/>
      <w:bookmarkStart w:id="652" w:name="_Toc1476819"/>
      <w:bookmarkStart w:id="653" w:name="_Toc1743219"/>
      <w:bookmarkStart w:id="654" w:name="_Toc1743764"/>
      <w:bookmarkStart w:id="655" w:name="_Toc986677"/>
      <w:bookmarkStart w:id="656" w:name="_Toc1001218"/>
      <w:bookmarkStart w:id="657" w:name="_Toc1001755"/>
      <w:bookmarkStart w:id="658" w:name="_Toc1002569"/>
      <w:bookmarkStart w:id="659" w:name="_Toc1195806"/>
      <w:bookmarkStart w:id="660" w:name="_Toc1198826"/>
      <w:bookmarkStart w:id="661" w:name="_Toc1380483"/>
      <w:bookmarkStart w:id="662" w:name="_Toc1466849"/>
      <w:bookmarkStart w:id="663" w:name="_Toc1476820"/>
      <w:bookmarkStart w:id="664" w:name="_Toc1743220"/>
      <w:bookmarkStart w:id="665" w:name="_Toc1743765"/>
      <w:bookmarkStart w:id="666" w:name="_Toc986678"/>
      <w:bookmarkStart w:id="667" w:name="_Toc1001219"/>
      <w:bookmarkStart w:id="668" w:name="_Toc1001756"/>
      <w:bookmarkStart w:id="669" w:name="_Toc1002570"/>
      <w:bookmarkStart w:id="670" w:name="_Toc1195807"/>
      <w:bookmarkStart w:id="671" w:name="_Toc1198827"/>
      <w:bookmarkStart w:id="672" w:name="_Toc1380484"/>
      <w:bookmarkStart w:id="673" w:name="_Toc1466850"/>
      <w:bookmarkStart w:id="674" w:name="_Toc1476821"/>
      <w:bookmarkStart w:id="675" w:name="_Toc1743221"/>
      <w:bookmarkStart w:id="676" w:name="_Toc1743766"/>
      <w:bookmarkStart w:id="677" w:name="_Toc986679"/>
      <w:bookmarkStart w:id="678" w:name="_Toc1001220"/>
      <w:bookmarkStart w:id="679" w:name="_Toc1001757"/>
      <w:bookmarkStart w:id="680" w:name="_Toc1002571"/>
      <w:bookmarkStart w:id="681" w:name="_Toc1195808"/>
      <w:bookmarkStart w:id="682" w:name="_Toc1198828"/>
      <w:bookmarkStart w:id="683" w:name="_Toc1380485"/>
      <w:bookmarkStart w:id="684" w:name="_Toc1466851"/>
      <w:bookmarkStart w:id="685" w:name="_Toc1476822"/>
      <w:bookmarkStart w:id="686" w:name="_Toc1743222"/>
      <w:bookmarkStart w:id="687" w:name="_Toc1743767"/>
      <w:bookmarkStart w:id="688" w:name="_Toc986680"/>
      <w:bookmarkStart w:id="689" w:name="_Toc1001221"/>
      <w:bookmarkStart w:id="690" w:name="_Toc1001758"/>
      <w:bookmarkStart w:id="691" w:name="_Toc1002572"/>
      <w:bookmarkStart w:id="692" w:name="_Toc1195809"/>
      <w:bookmarkStart w:id="693" w:name="_Toc1198829"/>
      <w:bookmarkStart w:id="694" w:name="_Toc1380486"/>
      <w:bookmarkStart w:id="695" w:name="_Toc1466852"/>
      <w:bookmarkStart w:id="696" w:name="_Toc1476823"/>
      <w:bookmarkStart w:id="697" w:name="_Toc1743223"/>
      <w:bookmarkStart w:id="698" w:name="_Toc1743768"/>
      <w:bookmarkStart w:id="699" w:name="_Toc986681"/>
      <w:bookmarkStart w:id="700" w:name="_Toc1001222"/>
      <w:bookmarkStart w:id="701" w:name="_Toc1001759"/>
      <w:bookmarkStart w:id="702" w:name="_Toc1002573"/>
      <w:bookmarkStart w:id="703" w:name="_Toc1195810"/>
      <w:bookmarkStart w:id="704" w:name="_Toc1198830"/>
      <w:bookmarkStart w:id="705" w:name="_Toc1380487"/>
      <w:bookmarkStart w:id="706" w:name="_Toc1466853"/>
      <w:bookmarkStart w:id="707" w:name="_Toc1476824"/>
      <w:bookmarkStart w:id="708" w:name="_Toc1743224"/>
      <w:bookmarkStart w:id="709" w:name="_Toc1743769"/>
      <w:bookmarkStart w:id="710" w:name="_Toc986683"/>
      <w:bookmarkStart w:id="711" w:name="_Toc1001224"/>
      <w:bookmarkStart w:id="712" w:name="_Toc1001761"/>
      <w:bookmarkStart w:id="713" w:name="_Toc1002575"/>
      <w:bookmarkStart w:id="714" w:name="_Toc1195812"/>
      <w:bookmarkStart w:id="715" w:name="_Toc1198832"/>
      <w:bookmarkStart w:id="716" w:name="_Toc1380489"/>
      <w:bookmarkStart w:id="717" w:name="_Toc1466855"/>
      <w:bookmarkStart w:id="718" w:name="_Toc1476826"/>
      <w:bookmarkStart w:id="719" w:name="_Toc1743226"/>
      <w:bookmarkStart w:id="720" w:name="_Toc1743771"/>
      <w:bookmarkStart w:id="721" w:name="_Toc986684"/>
      <w:bookmarkStart w:id="722" w:name="_Toc1001225"/>
      <w:bookmarkStart w:id="723" w:name="_Toc1001762"/>
      <w:bookmarkStart w:id="724" w:name="_Toc1002576"/>
      <w:bookmarkStart w:id="725" w:name="_Toc1195813"/>
      <w:bookmarkStart w:id="726" w:name="_Toc1198833"/>
      <w:bookmarkStart w:id="727" w:name="_Toc1380490"/>
      <w:bookmarkStart w:id="728" w:name="_Toc1466856"/>
      <w:bookmarkStart w:id="729" w:name="_Toc1476827"/>
      <w:bookmarkStart w:id="730" w:name="_Toc1743227"/>
      <w:bookmarkStart w:id="731" w:name="_Toc1743772"/>
      <w:bookmarkStart w:id="732" w:name="_Toc986685"/>
      <w:bookmarkStart w:id="733" w:name="_Toc1001226"/>
      <w:bookmarkStart w:id="734" w:name="_Toc1001763"/>
      <w:bookmarkStart w:id="735" w:name="_Toc1002577"/>
      <w:bookmarkStart w:id="736" w:name="_Toc1195814"/>
      <w:bookmarkStart w:id="737" w:name="_Toc1198834"/>
      <w:bookmarkStart w:id="738" w:name="_Toc1380491"/>
      <w:bookmarkStart w:id="739" w:name="_Toc1466857"/>
      <w:bookmarkStart w:id="740" w:name="_Toc1476828"/>
      <w:bookmarkStart w:id="741" w:name="_Toc1743228"/>
      <w:bookmarkStart w:id="742" w:name="_Toc1743773"/>
      <w:bookmarkStart w:id="743" w:name="_Toc986686"/>
      <w:bookmarkStart w:id="744" w:name="_Toc1001227"/>
      <w:bookmarkStart w:id="745" w:name="_Toc1001764"/>
      <w:bookmarkStart w:id="746" w:name="_Toc1002578"/>
      <w:bookmarkStart w:id="747" w:name="_Toc1195815"/>
      <w:bookmarkStart w:id="748" w:name="_Toc1198835"/>
      <w:bookmarkStart w:id="749" w:name="_Toc1380492"/>
      <w:bookmarkStart w:id="750" w:name="_Toc1466858"/>
      <w:bookmarkStart w:id="751" w:name="_Toc1476829"/>
      <w:bookmarkStart w:id="752" w:name="_Toc1743229"/>
      <w:bookmarkStart w:id="753" w:name="_Toc1743774"/>
      <w:bookmarkStart w:id="754" w:name="_Toc986687"/>
      <w:bookmarkStart w:id="755" w:name="_Toc1001228"/>
      <w:bookmarkStart w:id="756" w:name="_Toc1001765"/>
      <w:bookmarkStart w:id="757" w:name="_Toc1002579"/>
      <w:bookmarkStart w:id="758" w:name="_Toc1195816"/>
      <w:bookmarkStart w:id="759" w:name="_Toc1198836"/>
      <w:bookmarkStart w:id="760" w:name="_Toc1380493"/>
      <w:bookmarkStart w:id="761" w:name="_Toc1466859"/>
      <w:bookmarkStart w:id="762" w:name="_Toc1476830"/>
      <w:bookmarkStart w:id="763" w:name="_Toc1743230"/>
      <w:bookmarkStart w:id="764" w:name="_Toc1743775"/>
      <w:bookmarkStart w:id="765" w:name="_Toc986688"/>
      <w:bookmarkStart w:id="766" w:name="_Toc1001229"/>
      <w:bookmarkStart w:id="767" w:name="_Toc1001766"/>
      <w:bookmarkStart w:id="768" w:name="_Toc1002580"/>
      <w:bookmarkStart w:id="769" w:name="_Toc1195817"/>
      <w:bookmarkStart w:id="770" w:name="_Toc1198837"/>
      <w:bookmarkStart w:id="771" w:name="_Toc1380494"/>
      <w:bookmarkStart w:id="772" w:name="_Toc1466860"/>
      <w:bookmarkStart w:id="773" w:name="_Toc1476831"/>
      <w:bookmarkStart w:id="774" w:name="_Toc1743231"/>
      <w:bookmarkStart w:id="775" w:name="_Toc1743776"/>
      <w:bookmarkStart w:id="776" w:name="_Toc986689"/>
      <w:bookmarkStart w:id="777" w:name="_Toc1001230"/>
      <w:bookmarkStart w:id="778" w:name="_Toc1001767"/>
      <w:bookmarkStart w:id="779" w:name="_Toc1002581"/>
      <w:bookmarkStart w:id="780" w:name="_Toc1195818"/>
      <w:bookmarkStart w:id="781" w:name="_Toc1198838"/>
      <w:bookmarkStart w:id="782" w:name="_Toc1380495"/>
      <w:bookmarkStart w:id="783" w:name="_Toc1466861"/>
      <w:bookmarkStart w:id="784" w:name="_Toc1476832"/>
      <w:bookmarkStart w:id="785" w:name="_Toc1743232"/>
      <w:bookmarkStart w:id="786" w:name="_Toc1743777"/>
      <w:bookmarkStart w:id="787" w:name="_Toc529871413"/>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r w:rsidRPr="003929CC">
        <w:t>G</w:t>
      </w:r>
      <w:r w:rsidR="004F063A" w:rsidRPr="003929CC">
        <w:t xml:space="preserve">eometry </w:t>
      </w:r>
      <w:r w:rsidR="00DA3C5F" w:rsidRPr="003929CC">
        <w:t xml:space="preserve">information </w:t>
      </w:r>
      <w:r w:rsidR="004F063A" w:rsidRPr="003929CC">
        <w:t>semantics</w:t>
      </w:r>
      <w:bookmarkEnd w:id="787"/>
    </w:p>
    <w:p w14:paraId="0C58E3D7" w14:textId="210FD510" w:rsidR="0090046D" w:rsidRPr="003929CC" w:rsidRDefault="000F532C" w:rsidP="004F063A">
      <w:pPr>
        <w:rPr>
          <w:color w:val="000000" w:themeColor="text1"/>
          <w:lang w:val="en-CA"/>
        </w:rPr>
      </w:pPr>
      <w:r w:rsidRPr="003929CC">
        <w:rPr>
          <w:b/>
          <w:color w:val="000000" w:themeColor="text1"/>
          <w:lang w:val="en-CA"/>
        </w:rPr>
        <w:t>gi_</w:t>
      </w:r>
      <w:r w:rsidR="00201B02" w:rsidRPr="003929CC">
        <w:rPr>
          <w:b/>
          <w:color w:val="000000" w:themeColor="text1"/>
          <w:lang w:val="en-CA"/>
        </w:rPr>
        <w:t>geometry_</w:t>
      </w:r>
      <w:r w:rsidR="004F063A" w:rsidRPr="003929CC">
        <w:rPr>
          <w:b/>
          <w:color w:val="000000" w:themeColor="text1"/>
          <w:lang w:val="en-CA"/>
        </w:rPr>
        <w:t>codec_id</w:t>
      </w:r>
      <w:r w:rsidR="00DB4D06" w:rsidRPr="003929CC">
        <w:rPr>
          <w:color w:val="000000" w:themeColor="text1"/>
          <w:lang w:val="en-CA"/>
        </w:rPr>
        <w:t>[ j ]</w:t>
      </w:r>
      <w:r w:rsidR="004F063A" w:rsidRPr="003929CC">
        <w:rPr>
          <w:b/>
          <w:color w:val="000000" w:themeColor="text1"/>
          <w:lang w:val="en-CA"/>
        </w:rPr>
        <w:t xml:space="preserve"> </w:t>
      </w:r>
      <w:r w:rsidR="004F063A" w:rsidRPr="003929CC">
        <w:rPr>
          <w:color w:val="000000" w:themeColor="text1"/>
          <w:lang w:val="en-CA"/>
        </w:rPr>
        <w:t xml:space="preserve">indicates the identifier of the codec used to compress the geometry </w:t>
      </w:r>
      <w:r w:rsidR="004B6EC5" w:rsidRPr="003929CC">
        <w:rPr>
          <w:color w:val="000000" w:themeColor="text1"/>
          <w:lang w:val="en-CA"/>
        </w:rPr>
        <w:t>video data</w:t>
      </w:r>
      <w:r w:rsidR="00DB4D06" w:rsidRPr="003929CC">
        <w:rPr>
          <w:color w:val="000000" w:themeColor="text1"/>
          <w:lang w:val="en-CA"/>
        </w:rPr>
        <w:t xml:space="preserve"> for the atlas with index j</w:t>
      </w:r>
      <w:r w:rsidR="004F063A" w:rsidRPr="003929CC">
        <w:rPr>
          <w:color w:val="000000" w:themeColor="text1"/>
          <w:lang w:val="en-CA"/>
        </w:rPr>
        <w:t>.</w:t>
      </w:r>
      <w:r w:rsidR="00AB066F" w:rsidRPr="003929CC">
        <w:rPr>
          <w:color w:val="000000" w:themeColor="text1"/>
          <w:lang w:val="en-CA"/>
        </w:rPr>
        <w:t xml:space="preserve"> geometry_codec_id shall be in the range of 0 to 255, inclusive. </w:t>
      </w:r>
      <w:r w:rsidR="00DB4D06" w:rsidRPr="003929CC">
        <w:rPr>
          <w:color w:val="000000" w:themeColor="text1"/>
          <w:lang w:val="en-CA"/>
        </w:rPr>
        <w:t xml:space="preserve">This codec may be identified through a </w:t>
      </w:r>
      <w:r w:rsidR="00551447" w:rsidRPr="003929CC">
        <w:rPr>
          <w:color w:val="000000" w:themeColor="text1"/>
          <w:lang w:val="en-CA"/>
        </w:rPr>
        <w:t>c</w:t>
      </w:r>
      <w:r w:rsidR="00DB4D06" w:rsidRPr="003929CC">
        <w:rPr>
          <w:color w:val="000000" w:themeColor="text1"/>
          <w:lang w:val="en-CA"/>
        </w:rPr>
        <w:t>omponent codec mapping SEI message or through means outside this Specification.</w:t>
      </w:r>
    </w:p>
    <w:p w14:paraId="5769FBE3" w14:textId="77777777" w:rsidR="003F0083" w:rsidRPr="003929CC" w:rsidRDefault="000F532C" w:rsidP="004F063A">
      <w:pPr>
        <w:rPr>
          <w:color w:val="000000" w:themeColor="text1"/>
          <w:lang w:val="en-CA"/>
        </w:rPr>
      </w:pPr>
      <w:r w:rsidRPr="003929CC">
        <w:rPr>
          <w:b/>
          <w:color w:val="000000" w:themeColor="text1"/>
          <w:lang w:val="en-CA"/>
        </w:rPr>
        <w:t>gi_</w:t>
      </w:r>
      <w:r w:rsidR="003F0083" w:rsidRPr="003929CC">
        <w:rPr>
          <w:b/>
          <w:color w:val="000000" w:themeColor="text1"/>
          <w:lang w:val="en-CA"/>
        </w:rPr>
        <w:t>geometry_nominal_2d_bitdepth_minus1</w:t>
      </w:r>
      <w:r w:rsidR="00DB4D06" w:rsidRPr="003929CC">
        <w:rPr>
          <w:color w:val="000000" w:themeColor="text1"/>
          <w:lang w:val="en-CA"/>
        </w:rPr>
        <w:t>[ j ]</w:t>
      </w:r>
      <w:r w:rsidR="003F0083" w:rsidRPr="003929CC">
        <w:rPr>
          <w:color w:val="000000" w:themeColor="text1"/>
          <w:lang w:val="en-CA"/>
        </w:rPr>
        <w:t xml:space="preserve"> </w:t>
      </w:r>
      <w:r w:rsidR="000851E2" w:rsidRPr="003929CC">
        <w:rPr>
          <w:color w:val="000000" w:themeColor="text1"/>
          <w:lang w:val="en-CA"/>
        </w:rPr>
        <w:t xml:space="preserve">plus 1 </w:t>
      </w:r>
      <w:r w:rsidR="003F0083" w:rsidRPr="003929CC">
        <w:rPr>
          <w:color w:val="000000" w:themeColor="text1"/>
          <w:lang w:val="en-CA"/>
        </w:rPr>
        <w:t xml:space="preserve">indicates the nominal 2D bit depth to which all geometry videos </w:t>
      </w:r>
      <w:r w:rsidR="005972FA" w:rsidRPr="003929CC">
        <w:rPr>
          <w:color w:val="000000" w:themeColor="text1"/>
          <w:lang w:val="en-CA"/>
        </w:rPr>
        <w:t xml:space="preserve">for the atlas with index j </w:t>
      </w:r>
      <w:r w:rsidR="003F0083" w:rsidRPr="003929CC">
        <w:rPr>
          <w:color w:val="000000" w:themeColor="text1"/>
          <w:lang w:val="en-CA"/>
        </w:rPr>
        <w:t xml:space="preserve">shall be converted to. </w:t>
      </w:r>
      <w:r w:rsidRPr="003929CC">
        <w:rPr>
          <w:color w:val="000000" w:themeColor="text1"/>
          <w:lang w:val="en-CA"/>
        </w:rPr>
        <w:t>gi_</w:t>
      </w:r>
      <w:r w:rsidR="003F0083" w:rsidRPr="003929CC">
        <w:rPr>
          <w:color w:val="000000" w:themeColor="text1"/>
          <w:lang w:val="en-CA"/>
        </w:rPr>
        <w:t>geometry_nominal_2d_bitdepth_minus1</w:t>
      </w:r>
      <w:r w:rsidR="00DB4D06" w:rsidRPr="003929CC">
        <w:rPr>
          <w:color w:val="000000" w:themeColor="text1"/>
          <w:lang w:val="en-CA"/>
        </w:rPr>
        <w:t>[ j ]</w:t>
      </w:r>
      <w:r w:rsidR="003F0083" w:rsidRPr="003929CC">
        <w:rPr>
          <w:color w:val="000000" w:themeColor="text1"/>
          <w:lang w:val="en-CA"/>
        </w:rPr>
        <w:t xml:space="preserve"> shall be in the range of 0 to 31, inclusive.</w:t>
      </w:r>
    </w:p>
    <w:p w14:paraId="17F10D3B" w14:textId="77777777" w:rsidR="002F62C5" w:rsidRPr="003929CC" w:rsidRDefault="002F62C5" w:rsidP="002F62C5">
      <w:r w:rsidRPr="003929CC">
        <w:rPr>
          <w:b/>
        </w:rPr>
        <w:t>gi_geometry_MSB_align_flag</w:t>
      </w:r>
      <w:r w:rsidRPr="003929CC">
        <w:rPr>
          <w:color w:val="000000" w:themeColor="text1"/>
          <w:lang w:val="en-CA"/>
        </w:rPr>
        <w:t>[ j ]</w:t>
      </w:r>
      <w:r w:rsidRPr="003929CC">
        <w:t xml:space="preserve"> indicates how the decoded geometry video samples associated with an atlas with index j are converted to samples at the nominal geometry bitdepth, when the nominal geometry bitdepth is less than the bitdepth of the decoded geometry video.</w:t>
      </w:r>
    </w:p>
    <w:p w14:paraId="15955B24" w14:textId="409B0968" w:rsidR="002F62C5" w:rsidRPr="003929CC" w:rsidRDefault="002F62C5" w:rsidP="002F62C5">
      <w:r w:rsidRPr="003929CC">
        <w:t xml:space="preserve">Let bitDiff be the difference between the bitdepth of the decoded geometry video and the nominal geometry bitdepth. Let </w:t>
      </w:r>
      <m:oMath>
        <m:sSub>
          <m:sSubPr>
            <m:ctrlPr>
              <w:rPr>
                <w:rFonts w:ascii="Cambria Math" w:hAnsi="Cambria Math"/>
                <w:i/>
              </w:rPr>
            </m:ctrlPr>
          </m:sSubPr>
          <m:e>
            <m:r>
              <w:rPr>
                <w:rFonts w:ascii="Cambria Math" w:hAnsi="Cambria Math"/>
              </w:rPr>
              <m:t>S</m:t>
            </m:r>
          </m:e>
          <m:sub>
            <m:r>
              <w:rPr>
                <w:rFonts w:ascii="Cambria Math" w:hAnsi="Cambria Math"/>
              </w:rPr>
              <m:t>d</m:t>
            </m:r>
          </m:sub>
        </m:sSub>
      </m:oMath>
      <w:r w:rsidRPr="003929CC">
        <w:t xml:space="preserve"> and </w:t>
      </w:r>
      <m:oMath>
        <m:sSub>
          <m:sSubPr>
            <m:ctrlPr>
              <w:rPr>
                <w:rFonts w:ascii="Cambria Math" w:hAnsi="Cambria Math"/>
                <w:i/>
              </w:rPr>
            </m:ctrlPr>
          </m:sSubPr>
          <m:e>
            <m:r>
              <w:rPr>
                <w:rFonts w:ascii="Cambria Math" w:hAnsi="Cambria Math"/>
              </w:rPr>
              <m:t>S</m:t>
            </m:r>
          </m:e>
          <m:sub>
            <m:r>
              <w:rPr>
                <w:rFonts w:ascii="Cambria Math" w:hAnsi="Cambria Math"/>
              </w:rPr>
              <m:t>n</m:t>
            </m:r>
          </m:sub>
        </m:sSub>
      </m:oMath>
      <w:r w:rsidRPr="003929CC">
        <w:t xml:space="preserve"> be the decoded geometry sample value and geometry sample value at the nominal geometry bitdepth, respectively.</w:t>
      </w:r>
      <w:r w:rsidR="00200B9A" w:rsidRPr="003929CC">
        <w:t xml:space="preserve"> The following applies:</w:t>
      </w:r>
    </w:p>
    <w:p w14:paraId="38869D64" w14:textId="751DC763" w:rsidR="00200B9A" w:rsidRPr="003929CC" w:rsidRDefault="00200B9A" w:rsidP="00200B9A">
      <w:pPr>
        <w:pStyle w:val="ListParagraph"/>
        <w:numPr>
          <w:ilvl w:val="0"/>
          <w:numId w:val="183"/>
        </w:numPr>
        <w:ind w:leftChars="0" w:left="403" w:hanging="403"/>
        <w:jc w:val="left"/>
      </w:pPr>
      <w:r w:rsidRPr="003929CC">
        <w:t>If gi_geometry_MSB_align_flag</w:t>
      </w:r>
      <w:r w:rsidRPr="003929CC">
        <w:rPr>
          <w:color w:val="000000" w:themeColor="text1"/>
          <w:lang w:val="en-CA"/>
        </w:rPr>
        <w:t>[ j ]</w:t>
      </w:r>
      <w:r w:rsidRPr="003929CC">
        <w:t xml:space="preserve"> is equal to 1,</w:t>
      </w:r>
    </w:p>
    <w:p w14:paraId="1F50E3D1" w14:textId="77777777" w:rsidR="00200B9A" w:rsidRPr="003929CC" w:rsidRDefault="00200B9A" w:rsidP="00200B9A">
      <w:pPr>
        <w:rPr>
          <w:lang w:val="en-US"/>
        </w:rPr>
      </w:pPr>
      <w:r w:rsidRPr="003929CC">
        <w:tab/>
      </w:r>
      <w:r w:rsidRPr="003929CC">
        <w:tab/>
        <w:t>S</w:t>
      </w:r>
      <w:r w:rsidRPr="003929CC">
        <w:rPr>
          <w:vertAlign w:val="subscript"/>
        </w:rPr>
        <w:t>n</w:t>
      </w:r>
      <w:r w:rsidRPr="003929CC">
        <w:t xml:space="preserve"> = ( S</w:t>
      </w:r>
      <w:r w:rsidRPr="003929CC">
        <w:rPr>
          <w:vertAlign w:val="subscript"/>
        </w:rPr>
        <w:t>d</w:t>
      </w:r>
      <w:r w:rsidRPr="003929CC">
        <w:t> &gt;&gt; bitDiff )</w:t>
      </w:r>
    </w:p>
    <w:p w14:paraId="7D407E45" w14:textId="5BFF3642" w:rsidR="00200B9A" w:rsidRPr="003929CC" w:rsidRDefault="00200B9A" w:rsidP="00200B9A">
      <w:pPr>
        <w:pStyle w:val="ListParagraph"/>
        <w:numPr>
          <w:ilvl w:val="0"/>
          <w:numId w:val="183"/>
        </w:numPr>
        <w:ind w:leftChars="0" w:left="403" w:hanging="403"/>
        <w:jc w:val="left"/>
      </w:pPr>
      <w:r w:rsidRPr="003929CC">
        <w:t>Otherwise (gi_geometry_MSB_align_flag</w:t>
      </w:r>
      <w:r w:rsidRPr="003929CC">
        <w:rPr>
          <w:color w:val="000000" w:themeColor="text1"/>
          <w:lang w:val="en-CA"/>
        </w:rPr>
        <w:t>[ j ]</w:t>
      </w:r>
      <w:r w:rsidRPr="003929CC">
        <w:t xml:space="preserve"> is equal to 0),</w:t>
      </w:r>
    </w:p>
    <w:p w14:paraId="75704853" w14:textId="64BDA777" w:rsidR="002F62C5" w:rsidRPr="003929CC" w:rsidRDefault="00200B9A" w:rsidP="002F62C5">
      <w:pPr>
        <w:jc w:val="left"/>
        <w:rPr>
          <w:lang w:val="en-US"/>
        </w:rPr>
      </w:pPr>
      <w:r w:rsidRPr="003929CC">
        <w:tab/>
      </w:r>
      <w:r w:rsidRPr="003929CC">
        <w:tab/>
        <w:t>S</w:t>
      </w:r>
      <w:r w:rsidRPr="003929CC">
        <w:rPr>
          <w:vertAlign w:val="subscript"/>
        </w:rPr>
        <w:t>n</w:t>
      </w:r>
      <w:r w:rsidRPr="003929CC">
        <w:t xml:space="preserve"> = Min( S</w:t>
      </w:r>
      <w:r w:rsidRPr="003929CC">
        <w:rPr>
          <w:vertAlign w:val="subscript"/>
        </w:rPr>
        <w:t>d</w:t>
      </w:r>
      <w:r w:rsidRPr="003929CC">
        <w:t>, (1 &lt;&lt; ( gi_geometry_nominal_2d_bitdepth_minus1[ j ] + 1 ) ) – 1 ).</w:t>
      </w:r>
    </w:p>
    <w:p w14:paraId="0A3204DD" w14:textId="77777777" w:rsidR="002F62C5" w:rsidRPr="003929CC" w:rsidRDefault="000F532C" w:rsidP="004C065F">
      <w:pPr>
        <w:rPr>
          <w:color w:val="000000" w:themeColor="text1"/>
          <w:lang w:val="en-CA"/>
        </w:rPr>
      </w:pPr>
      <w:r w:rsidRPr="003929CC">
        <w:rPr>
          <w:b/>
          <w:color w:val="000000" w:themeColor="text1"/>
          <w:lang w:val="en-CA"/>
        </w:rPr>
        <w:t>gi_</w:t>
      </w:r>
      <w:r w:rsidR="00D04008" w:rsidRPr="003929CC">
        <w:rPr>
          <w:b/>
          <w:color w:val="000000" w:themeColor="text1"/>
          <w:lang w:val="en-CA"/>
        </w:rPr>
        <w:t>geometry_</w:t>
      </w:r>
      <w:r w:rsidR="00A106F6" w:rsidRPr="003929CC">
        <w:rPr>
          <w:b/>
          <w:color w:val="000000" w:themeColor="text1"/>
          <w:lang w:val="en-CA"/>
        </w:rPr>
        <w:t>3d_</w:t>
      </w:r>
      <w:r w:rsidR="00F75473" w:rsidRPr="003929CC">
        <w:rPr>
          <w:b/>
          <w:color w:val="000000" w:themeColor="text1"/>
          <w:lang w:val="en-CA"/>
        </w:rPr>
        <w:t>coordinates</w:t>
      </w:r>
      <w:r w:rsidR="00D977D5" w:rsidRPr="003929CC">
        <w:rPr>
          <w:b/>
          <w:color w:val="000000" w:themeColor="text1"/>
          <w:lang w:val="en-CA"/>
        </w:rPr>
        <w:t>_</w:t>
      </w:r>
      <w:r w:rsidR="00D04008" w:rsidRPr="003929CC">
        <w:rPr>
          <w:b/>
          <w:color w:val="000000" w:themeColor="text1"/>
          <w:lang w:val="en-CA"/>
        </w:rPr>
        <w:t>bitdepth_minus1</w:t>
      </w:r>
      <w:r w:rsidR="00DB4D06" w:rsidRPr="003929CC">
        <w:rPr>
          <w:color w:val="000000" w:themeColor="text1"/>
          <w:lang w:val="en-CA"/>
        </w:rPr>
        <w:t>[ j ]</w:t>
      </w:r>
      <w:r w:rsidR="00D04008" w:rsidRPr="003929CC">
        <w:rPr>
          <w:color w:val="000000" w:themeColor="text1"/>
          <w:lang w:val="en-CA"/>
        </w:rPr>
        <w:t xml:space="preserve"> </w:t>
      </w:r>
      <w:r w:rsidR="000851E2" w:rsidRPr="003929CC">
        <w:rPr>
          <w:color w:val="000000" w:themeColor="text1"/>
          <w:lang w:val="en-CA"/>
        </w:rPr>
        <w:t xml:space="preserve">plus 1 </w:t>
      </w:r>
      <w:r w:rsidR="00D04008" w:rsidRPr="003929CC">
        <w:rPr>
          <w:color w:val="000000" w:themeColor="text1"/>
          <w:lang w:val="en-CA"/>
        </w:rPr>
        <w:t xml:space="preserve">indicates the bit depth of the geometry </w:t>
      </w:r>
      <w:r w:rsidR="00760283" w:rsidRPr="003929CC">
        <w:rPr>
          <w:color w:val="000000" w:themeColor="text1"/>
          <w:lang w:val="en-CA"/>
        </w:rPr>
        <w:t xml:space="preserve">coordinates </w:t>
      </w:r>
      <w:r w:rsidR="00D04008" w:rsidRPr="003929CC">
        <w:rPr>
          <w:color w:val="000000" w:themeColor="text1"/>
          <w:lang w:val="en-CA"/>
        </w:rPr>
        <w:t>of the reconstructed point cloud</w:t>
      </w:r>
      <w:r w:rsidR="005972FA" w:rsidRPr="003929CC">
        <w:rPr>
          <w:color w:val="000000" w:themeColor="text1"/>
          <w:lang w:val="en-CA"/>
        </w:rPr>
        <w:t xml:space="preserve"> for the atlas with index j</w:t>
      </w:r>
      <w:r w:rsidR="00D04008" w:rsidRPr="003929CC">
        <w:rPr>
          <w:color w:val="000000" w:themeColor="text1"/>
          <w:lang w:val="en-CA"/>
        </w:rPr>
        <w:t xml:space="preserve">. </w:t>
      </w:r>
      <w:r w:rsidRPr="003929CC">
        <w:rPr>
          <w:color w:val="000000" w:themeColor="text1"/>
          <w:lang w:val="en-CA"/>
        </w:rPr>
        <w:t>gi_</w:t>
      </w:r>
      <w:r w:rsidR="00041874" w:rsidRPr="003929CC">
        <w:rPr>
          <w:color w:val="000000" w:themeColor="text1"/>
          <w:lang w:val="en-CA"/>
        </w:rPr>
        <w:t>geometry_3d_coordinates_bitdepth_minus1</w:t>
      </w:r>
      <w:r w:rsidR="00DB4D06" w:rsidRPr="003929CC">
        <w:rPr>
          <w:color w:val="000000" w:themeColor="text1"/>
          <w:lang w:val="en-CA"/>
        </w:rPr>
        <w:t>[ j ]</w:t>
      </w:r>
      <w:r w:rsidR="00D04008" w:rsidRPr="003929CC">
        <w:rPr>
          <w:b/>
          <w:color w:val="000000" w:themeColor="text1"/>
          <w:lang w:val="en-CA"/>
        </w:rPr>
        <w:t xml:space="preserve"> </w:t>
      </w:r>
      <w:r w:rsidR="00D04008" w:rsidRPr="003929CC">
        <w:rPr>
          <w:color w:val="000000" w:themeColor="text1"/>
          <w:lang w:val="en-CA"/>
        </w:rPr>
        <w:t xml:space="preserve">shall be in the range of 0 to </w:t>
      </w:r>
      <w:r w:rsidR="0077422D" w:rsidRPr="003929CC">
        <w:rPr>
          <w:color w:val="000000" w:themeColor="text1"/>
          <w:lang w:val="en-CA"/>
        </w:rPr>
        <w:t>31</w:t>
      </w:r>
      <w:r w:rsidR="00D04008" w:rsidRPr="003929CC">
        <w:rPr>
          <w:color w:val="000000" w:themeColor="text1"/>
          <w:lang w:val="en-CA"/>
        </w:rPr>
        <w:t>, inclusive.</w:t>
      </w:r>
    </w:p>
    <w:p w14:paraId="32EE516D" w14:textId="454886FF" w:rsidR="00656903" w:rsidRPr="003929CC" w:rsidRDefault="000F532C" w:rsidP="004F063A">
      <w:pPr>
        <w:rPr>
          <w:color w:val="000000" w:themeColor="text1"/>
          <w:lang w:val="en-CA"/>
        </w:rPr>
      </w:pPr>
      <w:r w:rsidRPr="003929CC">
        <w:rPr>
          <w:b/>
          <w:color w:val="000000" w:themeColor="text1"/>
          <w:lang w:val="en-CA"/>
        </w:rPr>
        <w:t>gi_</w:t>
      </w:r>
      <w:r w:rsidR="00C31A85" w:rsidRPr="003929CC">
        <w:rPr>
          <w:b/>
          <w:color w:val="000000" w:themeColor="text1"/>
          <w:lang w:val="en-CA"/>
        </w:rPr>
        <w:t>raw</w:t>
      </w:r>
      <w:r w:rsidR="0089495D" w:rsidRPr="003929CC">
        <w:rPr>
          <w:b/>
          <w:color w:val="000000" w:themeColor="text1"/>
          <w:lang w:val="en-CA"/>
        </w:rPr>
        <w:t>_geometry_codec_id</w:t>
      </w:r>
      <w:r w:rsidR="00DB4D06" w:rsidRPr="003929CC">
        <w:rPr>
          <w:color w:val="000000" w:themeColor="text1"/>
          <w:lang w:val="en-CA"/>
        </w:rPr>
        <w:t>[ j ]</w:t>
      </w:r>
      <w:r w:rsidR="0089495D" w:rsidRPr="003929CC">
        <w:rPr>
          <w:color w:val="000000" w:themeColor="text1"/>
          <w:lang w:val="en-CA"/>
        </w:rPr>
        <w:t>, when present,</w:t>
      </w:r>
      <w:r w:rsidR="0089495D" w:rsidRPr="003929CC">
        <w:rPr>
          <w:b/>
          <w:color w:val="000000" w:themeColor="text1"/>
          <w:lang w:val="en-CA"/>
        </w:rPr>
        <w:t xml:space="preserve"> </w:t>
      </w:r>
      <w:r w:rsidR="0089495D" w:rsidRPr="003929CC">
        <w:rPr>
          <w:color w:val="000000" w:themeColor="text1"/>
          <w:lang w:val="en-CA"/>
        </w:rPr>
        <w:t xml:space="preserve">indicates the identifier of the codec used to compress the geometry </w:t>
      </w:r>
      <w:r w:rsidR="004B6EC5" w:rsidRPr="003929CC">
        <w:rPr>
          <w:color w:val="000000" w:themeColor="text1"/>
          <w:lang w:val="en-CA"/>
        </w:rPr>
        <w:t>video data</w:t>
      </w:r>
      <w:r w:rsidR="0089495D" w:rsidRPr="003929CC">
        <w:rPr>
          <w:color w:val="000000" w:themeColor="text1"/>
          <w:lang w:val="en-CA"/>
        </w:rPr>
        <w:t xml:space="preserve"> for </w:t>
      </w:r>
      <w:r w:rsidR="00C31A85" w:rsidRPr="003929CC">
        <w:rPr>
          <w:color w:val="000000" w:themeColor="text1"/>
          <w:lang w:val="en-CA"/>
        </w:rPr>
        <w:t>RAW</w:t>
      </w:r>
      <w:r w:rsidR="009B7DF4" w:rsidRPr="003929CC">
        <w:rPr>
          <w:color w:val="000000" w:themeColor="text1"/>
          <w:lang w:val="en-CA"/>
        </w:rPr>
        <w:t xml:space="preserve"> coded</w:t>
      </w:r>
      <w:r w:rsidR="0089495D" w:rsidRPr="003929CC">
        <w:rPr>
          <w:color w:val="000000" w:themeColor="text1"/>
          <w:lang w:val="en-CA"/>
        </w:rPr>
        <w:t xml:space="preserve"> points, when </w:t>
      </w:r>
      <w:r w:rsidR="00C31A85" w:rsidRPr="003929CC">
        <w:rPr>
          <w:color w:val="000000" w:themeColor="text1"/>
          <w:lang w:val="en-CA"/>
        </w:rPr>
        <w:t>RAW</w:t>
      </w:r>
      <w:r w:rsidR="009B7DF4" w:rsidRPr="003929CC">
        <w:rPr>
          <w:color w:val="000000" w:themeColor="text1"/>
          <w:lang w:val="en-CA"/>
        </w:rPr>
        <w:t xml:space="preserve"> coded</w:t>
      </w:r>
      <w:r w:rsidR="0089495D" w:rsidRPr="003929CC">
        <w:rPr>
          <w:color w:val="000000" w:themeColor="text1"/>
          <w:lang w:val="en-CA"/>
        </w:rPr>
        <w:t xml:space="preserve"> points are encoded in a separate video stream</w:t>
      </w:r>
      <w:r w:rsidR="005972FA" w:rsidRPr="003929CC">
        <w:rPr>
          <w:color w:val="000000" w:themeColor="text1"/>
          <w:lang w:val="en-CA"/>
        </w:rPr>
        <w:t xml:space="preserve"> for the atlas with index j</w:t>
      </w:r>
      <w:r w:rsidR="0089495D" w:rsidRPr="003929CC">
        <w:rPr>
          <w:color w:val="000000" w:themeColor="text1"/>
          <w:lang w:val="en-CA"/>
        </w:rPr>
        <w:t xml:space="preserve">. </w:t>
      </w:r>
      <w:r w:rsidRPr="003929CC">
        <w:rPr>
          <w:color w:val="000000" w:themeColor="text1"/>
          <w:lang w:val="en-CA"/>
        </w:rPr>
        <w:t>gi_</w:t>
      </w:r>
      <w:r w:rsidR="00C31A85" w:rsidRPr="003929CC">
        <w:rPr>
          <w:color w:val="000000" w:themeColor="text1"/>
          <w:lang w:val="en-CA"/>
        </w:rPr>
        <w:t>raw</w:t>
      </w:r>
      <w:r w:rsidR="0089495D" w:rsidRPr="003929CC">
        <w:rPr>
          <w:color w:val="000000" w:themeColor="text1"/>
          <w:lang w:val="en-CA"/>
        </w:rPr>
        <w:t>_geometry_codec_id</w:t>
      </w:r>
      <w:r w:rsidR="00DB4D06" w:rsidRPr="003929CC">
        <w:rPr>
          <w:color w:val="000000" w:themeColor="text1"/>
          <w:lang w:val="en-CA"/>
        </w:rPr>
        <w:t>[ j ]</w:t>
      </w:r>
      <w:r w:rsidR="0089495D" w:rsidRPr="003929CC">
        <w:rPr>
          <w:color w:val="000000" w:themeColor="text1"/>
          <w:lang w:val="en-CA"/>
        </w:rPr>
        <w:t xml:space="preserve"> shall be in the range of 0 to 255, inclusive. </w:t>
      </w:r>
      <w:r w:rsidR="00DB4D06" w:rsidRPr="003929CC">
        <w:rPr>
          <w:color w:val="000000" w:themeColor="text1"/>
          <w:lang w:val="en-CA"/>
        </w:rPr>
        <w:t xml:space="preserve">This codec may be identified through a </w:t>
      </w:r>
      <w:r w:rsidR="007E3313" w:rsidRPr="003929CC">
        <w:rPr>
          <w:color w:val="000000" w:themeColor="text1"/>
          <w:lang w:val="en-CA"/>
        </w:rPr>
        <w:t>c</w:t>
      </w:r>
      <w:r w:rsidR="00DB4D06" w:rsidRPr="003929CC">
        <w:rPr>
          <w:color w:val="000000" w:themeColor="text1"/>
          <w:lang w:val="en-CA"/>
        </w:rPr>
        <w:t>omponent codec mapping SEI message or through means outside this Specification.</w:t>
      </w:r>
      <w:r w:rsidR="007E3313" w:rsidRPr="003929CC">
        <w:rPr>
          <w:color w:val="000000" w:themeColor="text1"/>
          <w:lang w:val="en-CA"/>
        </w:rPr>
        <w:t xml:space="preserve"> When not present the value of gi_raw_geometry_codec_id[ j ] shall be set equal to gi_geometry_codec_id[ j ].</w:t>
      </w:r>
    </w:p>
    <w:p w14:paraId="07ACE0FB" w14:textId="77777777" w:rsidR="00CE4633" w:rsidRPr="003929CC" w:rsidRDefault="00CE4633" w:rsidP="007C6450">
      <w:pPr>
        <w:pStyle w:val="Heading4"/>
      </w:pPr>
      <w:bookmarkStart w:id="788" w:name="_Toc986700"/>
      <w:bookmarkStart w:id="789" w:name="_Toc1001241"/>
      <w:bookmarkStart w:id="790" w:name="_Toc1001778"/>
      <w:bookmarkStart w:id="791" w:name="_Toc1002592"/>
      <w:bookmarkStart w:id="792" w:name="_Toc1195829"/>
      <w:bookmarkStart w:id="793" w:name="_Toc1198849"/>
      <w:bookmarkStart w:id="794" w:name="_Toc1380506"/>
      <w:bookmarkStart w:id="795" w:name="_Toc1466872"/>
      <w:bookmarkStart w:id="796" w:name="_Toc1476843"/>
      <w:bookmarkStart w:id="797" w:name="_Toc1743243"/>
      <w:bookmarkStart w:id="798" w:name="_Toc1743788"/>
      <w:bookmarkEnd w:id="788"/>
      <w:bookmarkEnd w:id="789"/>
      <w:bookmarkEnd w:id="790"/>
      <w:bookmarkEnd w:id="791"/>
      <w:bookmarkEnd w:id="792"/>
      <w:bookmarkEnd w:id="793"/>
      <w:bookmarkEnd w:id="794"/>
      <w:bookmarkEnd w:id="795"/>
      <w:bookmarkEnd w:id="796"/>
      <w:bookmarkEnd w:id="797"/>
      <w:bookmarkEnd w:id="798"/>
      <w:r w:rsidRPr="003929CC">
        <w:t xml:space="preserve">Attribute </w:t>
      </w:r>
      <w:r w:rsidR="00DA3C5F" w:rsidRPr="003929CC">
        <w:t xml:space="preserve">information </w:t>
      </w:r>
      <w:r w:rsidRPr="003929CC">
        <w:t>semantics</w:t>
      </w:r>
    </w:p>
    <w:p w14:paraId="0E3FA81F" w14:textId="77119C23" w:rsidR="004D1E3B" w:rsidRPr="003929CC" w:rsidRDefault="000F532C" w:rsidP="004D1E3B">
      <w:pPr>
        <w:rPr>
          <w:color w:val="000000" w:themeColor="text1"/>
          <w:lang w:val="en-CA"/>
        </w:rPr>
      </w:pPr>
      <w:r w:rsidRPr="003929CC">
        <w:rPr>
          <w:b/>
          <w:color w:val="000000" w:themeColor="text1"/>
          <w:lang w:val="en-CA"/>
        </w:rPr>
        <w:t>ai_</w:t>
      </w:r>
      <w:r w:rsidR="004D1E3B" w:rsidRPr="003929CC">
        <w:rPr>
          <w:b/>
          <w:color w:val="000000" w:themeColor="text1"/>
          <w:lang w:val="en-CA"/>
        </w:rPr>
        <w:t>attribute_count</w:t>
      </w:r>
      <w:r w:rsidR="00DB4D06" w:rsidRPr="003929CC">
        <w:rPr>
          <w:color w:val="000000" w:themeColor="text1"/>
          <w:lang w:val="en-CA"/>
        </w:rPr>
        <w:t>[ j ]</w:t>
      </w:r>
      <w:r w:rsidR="004D1E3B" w:rsidRPr="003929CC">
        <w:rPr>
          <w:b/>
          <w:color w:val="000000" w:themeColor="text1"/>
          <w:lang w:val="en-CA"/>
        </w:rPr>
        <w:t xml:space="preserve"> </w:t>
      </w:r>
      <w:r w:rsidR="004D1E3B" w:rsidRPr="003929CC">
        <w:rPr>
          <w:color w:val="000000" w:themeColor="text1"/>
          <w:lang w:val="en-CA"/>
        </w:rPr>
        <w:t>indicates the number of attributes associated with the point cloud</w:t>
      </w:r>
      <w:r w:rsidR="005972FA" w:rsidRPr="003929CC">
        <w:rPr>
          <w:color w:val="000000" w:themeColor="text1"/>
          <w:lang w:val="en-CA"/>
        </w:rPr>
        <w:t xml:space="preserve"> for the atlas with index j</w:t>
      </w:r>
      <w:r w:rsidR="004D1E3B" w:rsidRPr="003929CC">
        <w:rPr>
          <w:color w:val="000000" w:themeColor="text1"/>
          <w:lang w:val="en-CA"/>
        </w:rPr>
        <w:t xml:space="preserve">. </w:t>
      </w:r>
      <w:r w:rsidR="00164043" w:rsidRPr="003929CC">
        <w:rPr>
          <w:color w:val="000000" w:themeColor="text1"/>
          <w:lang w:val="en-CA"/>
        </w:rPr>
        <w:t>vpcc</w:t>
      </w:r>
      <w:r w:rsidR="004D1E3B" w:rsidRPr="003929CC">
        <w:rPr>
          <w:color w:val="000000" w:themeColor="text1"/>
          <w:lang w:val="en-CA"/>
        </w:rPr>
        <w:t xml:space="preserve">_attribute_count shall be in the range of 0 to 127, inclusive. </w:t>
      </w:r>
    </w:p>
    <w:p w14:paraId="0AFEDF08" w14:textId="41C636D5" w:rsidR="00397AAE" w:rsidRPr="003929CC" w:rsidRDefault="000F532C" w:rsidP="00397AAE">
      <w:pPr>
        <w:rPr>
          <w:color w:val="000000" w:themeColor="text1"/>
          <w:lang w:val="en-CA"/>
        </w:rPr>
      </w:pPr>
      <w:r w:rsidRPr="003929CC">
        <w:rPr>
          <w:b/>
          <w:color w:val="000000" w:themeColor="text1"/>
          <w:lang w:val="en-CA"/>
        </w:rPr>
        <w:lastRenderedPageBreak/>
        <w:t>ai_</w:t>
      </w:r>
      <w:r w:rsidR="00397AAE" w:rsidRPr="003929CC">
        <w:rPr>
          <w:b/>
          <w:color w:val="000000" w:themeColor="text1"/>
          <w:lang w:val="en-CA"/>
        </w:rPr>
        <w:t>attribute_type_id</w:t>
      </w:r>
      <w:r w:rsidR="00DB4D06" w:rsidRPr="003929CC">
        <w:rPr>
          <w:color w:val="000000" w:themeColor="text1"/>
          <w:lang w:val="en-CA"/>
        </w:rPr>
        <w:t>[ j ]</w:t>
      </w:r>
      <w:r w:rsidR="00385634" w:rsidRPr="003929CC">
        <w:rPr>
          <w:color w:val="000000" w:themeColor="text1"/>
          <w:lang w:val="en-CA"/>
        </w:rPr>
        <w:t>[ i ]</w:t>
      </w:r>
      <w:r w:rsidR="00397AAE" w:rsidRPr="003929CC">
        <w:rPr>
          <w:color w:val="000000" w:themeColor="text1"/>
          <w:lang w:val="en-CA"/>
        </w:rPr>
        <w:t xml:space="preserve"> indicates the attribute type of the Attribute Video Data unit with index i</w:t>
      </w:r>
      <w:r w:rsidR="005972FA" w:rsidRPr="003929CC">
        <w:rPr>
          <w:color w:val="000000" w:themeColor="text1"/>
          <w:lang w:val="en-CA"/>
        </w:rPr>
        <w:t xml:space="preserve"> for the atlas with index j</w:t>
      </w:r>
      <w:r w:rsidR="00397AAE" w:rsidRPr="003929CC">
        <w:rPr>
          <w:color w:val="000000" w:themeColor="text1"/>
          <w:lang w:val="en-CA"/>
        </w:rPr>
        <w:t xml:space="preserve">. </w:t>
      </w:r>
      <w:r w:rsidR="00937B95" w:rsidRPr="003929CC">
        <w:rPr>
          <w:color w:val="000000" w:themeColor="text1"/>
          <w:lang w:val="en-CA"/>
        </w:rPr>
        <w:fldChar w:fldCharType="begin"/>
      </w:r>
      <w:r w:rsidR="00937B95" w:rsidRPr="003929CC">
        <w:rPr>
          <w:color w:val="000000" w:themeColor="text1"/>
          <w:lang w:val="en-CA"/>
        </w:rPr>
        <w:instrText xml:space="preserve"> REF _Ref1759450 \h </w:instrText>
      </w:r>
      <w:r w:rsidR="003F01AC" w:rsidRPr="003929CC">
        <w:rPr>
          <w:color w:val="000000" w:themeColor="text1"/>
          <w:lang w:val="en-CA"/>
        </w:rPr>
        <w:instrText xml:space="preserve"> \* MERGEFORMAT </w:instrText>
      </w:r>
      <w:r w:rsidR="00937B95" w:rsidRPr="003929CC">
        <w:rPr>
          <w:color w:val="000000" w:themeColor="text1"/>
          <w:lang w:val="en-CA"/>
        </w:rPr>
      </w:r>
      <w:r w:rsidR="00937B95" w:rsidRPr="003929CC">
        <w:rPr>
          <w:color w:val="000000" w:themeColor="text1"/>
          <w:lang w:val="en-CA"/>
        </w:rPr>
        <w:fldChar w:fldCharType="separate"/>
      </w:r>
      <w:r w:rsidR="007226FA" w:rsidRPr="007226FA">
        <w:rPr>
          <w:color w:val="000000" w:themeColor="text1"/>
          <w:lang w:val="en-CA"/>
        </w:rPr>
        <w:t>Table 7</w:t>
      </w:r>
      <w:r w:rsidR="007226FA" w:rsidRPr="007226FA">
        <w:rPr>
          <w:color w:val="000000" w:themeColor="text1"/>
          <w:lang w:val="en-CA"/>
        </w:rPr>
        <w:noBreakHyphen/>
        <w:t>2</w:t>
      </w:r>
      <w:r w:rsidR="00937B95" w:rsidRPr="003929CC">
        <w:rPr>
          <w:color w:val="000000" w:themeColor="text1"/>
          <w:lang w:val="en-CA"/>
        </w:rPr>
        <w:fldChar w:fldCharType="end"/>
      </w:r>
      <w:r w:rsidR="00937B95" w:rsidRPr="003929CC">
        <w:rPr>
          <w:color w:val="000000" w:themeColor="text1"/>
          <w:lang w:val="en-CA"/>
        </w:rPr>
        <w:t xml:space="preserve"> </w:t>
      </w:r>
      <w:r w:rsidR="00397AAE" w:rsidRPr="003929CC">
        <w:rPr>
          <w:color w:val="000000" w:themeColor="text1"/>
          <w:lang w:val="en-CA"/>
        </w:rPr>
        <w:t>describes the list of supported attributes</w:t>
      </w:r>
      <w:r w:rsidR="00937B95" w:rsidRPr="003929CC">
        <w:rPr>
          <w:color w:val="000000" w:themeColor="text1"/>
          <w:lang w:val="en-CA"/>
        </w:rPr>
        <w:t xml:space="preserve"> and their relationship with </w:t>
      </w:r>
      <w:r w:rsidRPr="003929CC">
        <w:rPr>
          <w:color w:val="000000" w:themeColor="text1"/>
          <w:lang w:val="en-CA"/>
        </w:rPr>
        <w:t>ai_</w:t>
      </w:r>
      <w:r w:rsidR="00937B95" w:rsidRPr="003929CC">
        <w:rPr>
          <w:color w:val="000000" w:themeColor="text1"/>
          <w:lang w:val="en-CA"/>
        </w:rPr>
        <w:t>attribute_type_id</w:t>
      </w:r>
      <w:r w:rsidR="00397AAE" w:rsidRPr="003929CC">
        <w:rPr>
          <w:color w:val="000000" w:themeColor="text1"/>
          <w:lang w:val="en-CA"/>
        </w:rPr>
        <w:t>.</w:t>
      </w:r>
    </w:p>
    <w:p w14:paraId="6EBEFFC8" w14:textId="0AB6A83F" w:rsidR="00397AAE" w:rsidRPr="003929CC" w:rsidRDefault="00397AAE" w:rsidP="00397AAE">
      <w:pPr>
        <w:pStyle w:val="Caption"/>
        <w:rPr>
          <w:rFonts w:ascii="Cambria" w:eastAsiaTheme="minorEastAsia" w:hAnsi="Cambria"/>
          <w:color w:val="000000" w:themeColor="text1"/>
          <w:lang w:eastAsia="ja-JP"/>
        </w:rPr>
      </w:pPr>
      <w:bookmarkStart w:id="799" w:name="_Ref21526765"/>
      <w:bookmarkStart w:id="800" w:name="_Ref1759450"/>
      <w:r w:rsidRPr="003929CC">
        <w:rPr>
          <w:rFonts w:ascii="Cambria" w:hAnsi="Cambria"/>
          <w:color w:val="000000" w:themeColor="text1"/>
        </w:rPr>
        <w:t xml:space="preserve">Table </w:t>
      </w:r>
      <w:r w:rsidR="0053363C" w:rsidRPr="003929CC">
        <w:rPr>
          <w:rFonts w:ascii="Cambria" w:hAnsi="Cambria"/>
          <w:color w:val="000000" w:themeColor="text1"/>
        </w:rPr>
        <w:fldChar w:fldCharType="begin"/>
      </w:r>
      <w:r w:rsidR="0053363C" w:rsidRPr="003929CC">
        <w:rPr>
          <w:rFonts w:ascii="Cambria" w:hAnsi="Cambria"/>
          <w:color w:val="000000" w:themeColor="text1"/>
        </w:rPr>
        <w:instrText xml:space="preserve"> STYLEREF 1 \s </w:instrText>
      </w:r>
      <w:r w:rsidR="0053363C" w:rsidRPr="003929CC">
        <w:rPr>
          <w:rFonts w:ascii="Cambria" w:hAnsi="Cambria"/>
          <w:color w:val="000000" w:themeColor="text1"/>
        </w:rPr>
        <w:fldChar w:fldCharType="separate"/>
      </w:r>
      <w:r w:rsidR="007226FA">
        <w:rPr>
          <w:rFonts w:ascii="Cambria" w:hAnsi="Cambria"/>
          <w:noProof/>
          <w:color w:val="000000" w:themeColor="text1"/>
        </w:rPr>
        <w:t>7</w:t>
      </w:r>
      <w:r w:rsidR="0053363C" w:rsidRPr="003929CC">
        <w:rPr>
          <w:rFonts w:ascii="Cambria" w:hAnsi="Cambria"/>
          <w:color w:val="000000" w:themeColor="text1"/>
        </w:rPr>
        <w:fldChar w:fldCharType="end"/>
      </w:r>
      <w:r w:rsidR="0053363C" w:rsidRPr="003929CC">
        <w:rPr>
          <w:rFonts w:ascii="Cambria" w:hAnsi="Cambria"/>
          <w:color w:val="000000" w:themeColor="text1"/>
        </w:rPr>
        <w:noBreakHyphen/>
      </w:r>
      <w:r w:rsidR="0053363C" w:rsidRPr="003929CC">
        <w:rPr>
          <w:rFonts w:ascii="Cambria" w:hAnsi="Cambria"/>
          <w:color w:val="000000" w:themeColor="text1"/>
        </w:rPr>
        <w:fldChar w:fldCharType="begin"/>
      </w:r>
      <w:r w:rsidR="0053363C" w:rsidRPr="003929CC">
        <w:rPr>
          <w:rFonts w:ascii="Cambria" w:hAnsi="Cambria"/>
          <w:color w:val="000000" w:themeColor="text1"/>
        </w:rPr>
        <w:instrText xml:space="preserve"> SEQ Table \* ARABIC \s 1 </w:instrText>
      </w:r>
      <w:r w:rsidR="0053363C" w:rsidRPr="003929CC">
        <w:rPr>
          <w:rFonts w:ascii="Cambria" w:hAnsi="Cambria"/>
          <w:color w:val="000000" w:themeColor="text1"/>
        </w:rPr>
        <w:fldChar w:fldCharType="separate"/>
      </w:r>
      <w:r w:rsidR="007226FA">
        <w:rPr>
          <w:rFonts w:ascii="Cambria" w:hAnsi="Cambria"/>
          <w:noProof/>
          <w:color w:val="000000" w:themeColor="text1"/>
        </w:rPr>
        <w:t>2</w:t>
      </w:r>
      <w:r w:rsidR="0053363C" w:rsidRPr="003929CC">
        <w:rPr>
          <w:rFonts w:ascii="Cambria" w:hAnsi="Cambria"/>
          <w:color w:val="000000" w:themeColor="text1"/>
        </w:rPr>
        <w:fldChar w:fldCharType="end"/>
      </w:r>
      <w:bookmarkEnd w:id="799"/>
      <w:bookmarkEnd w:id="800"/>
      <w:r w:rsidRPr="003929CC">
        <w:rPr>
          <w:rFonts w:ascii="Cambria" w:hAnsi="Cambria"/>
          <w:color w:val="000000" w:themeColor="text1"/>
        </w:rPr>
        <w:t xml:space="preserve"> V-PCC attribute types</w:t>
      </w:r>
    </w:p>
    <w:tbl>
      <w:tblPr>
        <w:tblStyle w:val="TableGrid"/>
        <w:tblW w:w="0" w:type="auto"/>
        <w:jc w:val="center"/>
        <w:tblLook w:val="04A0" w:firstRow="1" w:lastRow="0" w:firstColumn="1" w:lastColumn="0" w:noHBand="0" w:noVBand="1"/>
      </w:tblPr>
      <w:tblGrid>
        <w:gridCol w:w="2991"/>
        <w:gridCol w:w="2539"/>
        <w:gridCol w:w="1773"/>
      </w:tblGrid>
      <w:tr w:rsidR="00397AAE" w:rsidRPr="003929CC" w14:paraId="13793AEE" w14:textId="77777777" w:rsidTr="00EA2AC6">
        <w:trPr>
          <w:jc w:val="center"/>
        </w:trPr>
        <w:tc>
          <w:tcPr>
            <w:tcW w:w="2991" w:type="dxa"/>
          </w:tcPr>
          <w:p w14:paraId="30679F9B" w14:textId="77777777" w:rsidR="00397AAE" w:rsidRPr="003929CC" w:rsidRDefault="000F532C" w:rsidP="004B6EC5">
            <w:pPr>
              <w:spacing w:before="120" w:after="120"/>
              <w:jc w:val="center"/>
              <w:rPr>
                <w:color w:val="000000" w:themeColor="text1"/>
                <w:lang w:val="en-CA"/>
              </w:rPr>
            </w:pPr>
            <w:r w:rsidRPr="003929CC">
              <w:rPr>
                <w:b/>
                <w:color w:val="000000" w:themeColor="text1"/>
                <w:lang w:val="en-CA"/>
              </w:rPr>
              <w:t>ai_</w:t>
            </w:r>
            <w:r w:rsidR="00397AAE" w:rsidRPr="003929CC">
              <w:rPr>
                <w:b/>
                <w:color w:val="000000" w:themeColor="text1"/>
                <w:lang w:val="en-CA"/>
              </w:rPr>
              <w:t>attribute_type_id</w:t>
            </w:r>
            <w:r w:rsidR="00DB4D06" w:rsidRPr="003929CC">
              <w:rPr>
                <w:color w:val="000000" w:themeColor="text1"/>
                <w:lang w:val="en-CA"/>
              </w:rPr>
              <w:t>[ j ]</w:t>
            </w:r>
            <w:r w:rsidR="00385634" w:rsidRPr="003929CC">
              <w:rPr>
                <w:color w:val="000000" w:themeColor="text1"/>
                <w:lang w:val="en-CA"/>
              </w:rPr>
              <w:t>[ i ]</w:t>
            </w:r>
          </w:p>
        </w:tc>
        <w:tc>
          <w:tcPr>
            <w:tcW w:w="2539" w:type="dxa"/>
          </w:tcPr>
          <w:p w14:paraId="1262D235" w14:textId="77777777" w:rsidR="00397AAE" w:rsidRPr="003929CC" w:rsidRDefault="00397AAE" w:rsidP="004B6EC5">
            <w:pPr>
              <w:spacing w:before="120" w:after="120"/>
              <w:rPr>
                <w:b/>
                <w:color w:val="000000" w:themeColor="text1"/>
                <w:lang w:val="en-CA"/>
              </w:rPr>
            </w:pPr>
            <w:r w:rsidRPr="003929CC">
              <w:rPr>
                <w:b/>
                <w:color w:val="000000" w:themeColor="text1"/>
                <w:lang w:val="en-CA"/>
              </w:rPr>
              <w:t>Identifier</w:t>
            </w:r>
          </w:p>
        </w:tc>
        <w:tc>
          <w:tcPr>
            <w:tcW w:w="1773" w:type="dxa"/>
          </w:tcPr>
          <w:p w14:paraId="7426E702" w14:textId="77777777" w:rsidR="00397AAE" w:rsidRPr="003929CC" w:rsidRDefault="00397AAE" w:rsidP="004B6EC5">
            <w:pPr>
              <w:spacing w:before="120" w:after="120"/>
              <w:rPr>
                <w:b/>
                <w:color w:val="000000" w:themeColor="text1"/>
                <w:lang w:val="en-CA"/>
              </w:rPr>
            </w:pPr>
            <w:r w:rsidRPr="003929CC">
              <w:rPr>
                <w:b/>
                <w:color w:val="000000" w:themeColor="text1"/>
                <w:lang w:val="en-CA"/>
              </w:rPr>
              <w:t>Attribute type</w:t>
            </w:r>
          </w:p>
        </w:tc>
      </w:tr>
      <w:tr w:rsidR="00397AAE" w:rsidRPr="003929CC" w14:paraId="1CF9B0F8" w14:textId="77777777" w:rsidTr="00EA2AC6">
        <w:trPr>
          <w:jc w:val="center"/>
        </w:trPr>
        <w:tc>
          <w:tcPr>
            <w:tcW w:w="2991" w:type="dxa"/>
          </w:tcPr>
          <w:p w14:paraId="2CD67209" w14:textId="77777777" w:rsidR="00397AAE" w:rsidRPr="003929CC" w:rsidRDefault="00397AAE" w:rsidP="004B6EC5">
            <w:pPr>
              <w:spacing w:before="120" w:after="120"/>
              <w:jc w:val="center"/>
              <w:rPr>
                <w:color w:val="000000" w:themeColor="text1"/>
                <w:lang w:val="en-CA"/>
              </w:rPr>
            </w:pPr>
            <w:r w:rsidRPr="003929CC">
              <w:rPr>
                <w:color w:val="000000" w:themeColor="text1"/>
                <w:lang w:val="en-CA"/>
              </w:rPr>
              <w:t>0</w:t>
            </w:r>
          </w:p>
        </w:tc>
        <w:tc>
          <w:tcPr>
            <w:tcW w:w="2539" w:type="dxa"/>
          </w:tcPr>
          <w:p w14:paraId="39E1983D" w14:textId="77777777" w:rsidR="00397AAE" w:rsidRPr="003929CC" w:rsidRDefault="00397AAE" w:rsidP="004B6EC5">
            <w:pPr>
              <w:spacing w:before="120" w:after="120"/>
              <w:rPr>
                <w:color w:val="000000" w:themeColor="text1"/>
                <w:lang w:val="en-CA" w:eastAsia="ko-KR"/>
              </w:rPr>
            </w:pPr>
            <w:r w:rsidRPr="003929CC">
              <w:rPr>
                <w:color w:val="000000" w:themeColor="text1"/>
                <w:lang w:val="en-CA" w:eastAsia="ko-KR"/>
              </w:rPr>
              <w:t>ATTR_TEXTURE</w:t>
            </w:r>
          </w:p>
        </w:tc>
        <w:tc>
          <w:tcPr>
            <w:tcW w:w="1773" w:type="dxa"/>
          </w:tcPr>
          <w:p w14:paraId="1E9A3541" w14:textId="77777777" w:rsidR="00397AAE" w:rsidRPr="003929CC" w:rsidRDefault="00397AAE" w:rsidP="004B6EC5">
            <w:pPr>
              <w:spacing w:before="120" w:after="120"/>
              <w:rPr>
                <w:color w:val="000000" w:themeColor="text1"/>
                <w:lang w:val="en-CA"/>
              </w:rPr>
            </w:pPr>
            <w:r w:rsidRPr="003929CC">
              <w:rPr>
                <w:color w:val="000000" w:themeColor="text1"/>
                <w:lang w:val="en-CA" w:eastAsia="ko-KR"/>
              </w:rPr>
              <w:t>Texture</w:t>
            </w:r>
          </w:p>
        </w:tc>
      </w:tr>
      <w:tr w:rsidR="00397AAE" w:rsidRPr="003929CC" w14:paraId="51C955F1" w14:textId="77777777" w:rsidTr="00EA2AC6">
        <w:trPr>
          <w:jc w:val="center"/>
        </w:trPr>
        <w:tc>
          <w:tcPr>
            <w:tcW w:w="2991" w:type="dxa"/>
          </w:tcPr>
          <w:p w14:paraId="3206CFF8" w14:textId="77777777" w:rsidR="00397AAE" w:rsidRPr="003929CC" w:rsidRDefault="00397AAE" w:rsidP="004B6EC5">
            <w:pPr>
              <w:spacing w:before="120" w:after="120"/>
              <w:jc w:val="center"/>
              <w:rPr>
                <w:color w:val="000000" w:themeColor="text1"/>
                <w:lang w:val="en-CA"/>
              </w:rPr>
            </w:pPr>
            <w:r w:rsidRPr="003929CC">
              <w:rPr>
                <w:color w:val="000000" w:themeColor="text1"/>
                <w:lang w:val="en-CA"/>
              </w:rPr>
              <w:t>1</w:t>
            </w:r>
          </w:p>
        </w:tc>
        <w:tc>
          <w:tcPr>
            <w:tcW w:w="2539" w:type="dxa"/>
          </w:tcPr>
          <w:p w14:paraId="4A652792" w14:textId="77777777" w:rsidR="00397AAE" w:rsidRPr="003929CC" w:rsidRDefault="00397AAE" w:rsidP="004B6EC5">
            <w:pPr>
              <w:spacing w:before="120" w:after="120"/>
              <w:rPr>
                <w:color w:val="000000" w:themeColor="text1"/>
                <w:lang w:val="en-CA" w:eastAsia="ko-KR"/>
              </w:rPr>
            </w:pPr>
            <w:r w:rsidRPr="003929CC">
              <w:rPr>
                <w:color w:val="000000" w:themeColor="text1"/>
                <w:lang w:val="en-CA" w:eastAsia="ko-KR"/>
              </w:rPr>
              <w:t>ATTR_MATERIAL_ID</w:t>
            </w:r>
          </w:p>
        </w:tc>
        <w:tc>
          <w:tcPr>
            <w:tcW w:w="1773" w:type="dxa"/>
          </w:tcPr>
          <w:p w14:paraId="25ABFB03" w14:textId="77777777" w:rsidR="00397AAE" w:rsidRPr="003929CC" w:rsidRDefault="00397AAE" w:rsidP="004B6EC5">
            <w:pPr>
              <w:spacing w:before="120" w:after="120"/>
              <w:rPr>
                <w:color w:val="000000" w:themeColor="text1"/>
                <w:lang w:val="en-CA" w:eastAsia="ko-KR"/>
              </w:rPr>
            </w:pPr>
            <w:r w:rsidRPr="003929CC">
              <w:rPr>
                <w:color w:val="000000" w:themeColor="text1"/>
                <w:lang w:val="en-CA" w:eastAsia="ko-KR"/>
              </w:rPr>
              <w:t>Material ID</w:t>
            </w:r>
          </w:p>
        </w:tc>
      </w:tr>
      <w:tr w:rsidR="00397AAE" w:rsidRPr="003929CC" w14:paraId="1AE4B5ED" w14:textId="77777777" w:rsidTr="00EA2AC6">
        <w:trPr>
          <w:jc w:val="center"/>
        </w:trPr>
        <w:tc>
          <w:tcPr>
            <w:tcW w:w="2991" w:type="dxa"/>
          </w:tcPr>
          <w:p w14:paraId="33F2CCB4" w14:textId="77777777" w:rsidR="00397AAE" w:rsidRPr="003929CC" w:rsidRDefault="00397AAE" w:rsidP="004B6EC5">
            <w:pPr>
              <w:spacing w:before="120" w:after="120"/>
              <w:jc w:val="center"/>
              <w:rPr>
                <w:color w:val="000000" w:themeColor="text1"/>
                <w:lang w:val="en-CA"/>
              </w:rPr>
            </w:pPr>
            <w:r w:rsidRPr="003929CC">
              <w:rPr>
                <w:color w:val="000000" w:themeColor="text1"/>
                <w:lang w:val="en-CA"/>
              </w:rPr>
              <w:t>2</w:t>
            </w:r>
          </w:p>
        </w:tc>
        <w:tc>
          <w:tcPr>
            <w:tcW w:w="2539" w:type="dxa"/>
          </w:tcPr>
          <w:p w14:paraId="04A3DA2E" w14:textId="77777777" w:rsidR="00397AAE" w:rsidRPr="003929CC" w:rsidRDefault="00397AAE" w:rsidP="004B6EC5">
            <w:pPr>
              <w:spacing w:before="120" w:after="120"/>
              <w:rPr>
                <w:color w:val="000000" w:themeColor="text1"/>
                <w:lang w:val="en-CA" w:eastAsia="ko-KR"/>
              </w:rPr>
            </w:pPr>
            <w:r w:rsidRPr="003929CC">
              <w:rPr>
                <w:color w:val="000000" w:themeColor="text1"/>
                <w:lang w:val="en-CA" w:eastAsia="ko-KR"/>
              </w:rPr>
              <w:t>ATTR_TRANSPARENCY</w:t>
            </w:r>
          </w:p>
        </w:tc>
        <w:tc>
          <w:tcPr>
            <w:tcW w:w="1773" w:type="dxa"/>
          </w:tcPr>
          <w:p w14:paraId="1CF5C073" w14:textId="77777777" w:rsidR="00397AAE" w:rsidRPr="003929CC" w:rsidRDefault="00397AAE" w:rsidP="004B6EC5">
            <w:pPr>
              <w:spacing w:before="120" w:after="120"/>
              <w:rPr>
                <w:color w:val="000000" w:themeColor="text1"/>
                <w:lang w:val="en-CA" w:eastAsia="ko-KR"/>
              </w:rPr>
            </w:pPr>
            <w:r w:rsidRPr="003929CC">
              <w:rPr>
                <w:color w:val="000000" w:themeColor="text1"/>
                <w:lang w:val="en-CA" w:eastAsia="ko-KR"/>
              </w:rPr>
              <w:t>Transparency</w:t>
            </w:r>
          </w:p>
        </w:tc>
      </w:tr>
      <w:tr w:rsidR="00397AAE" w:rsidRPr="003929CC" w14:paraId="0615699C" w14:textId="77777777" w:rsidTr="00EA2AC6">
        <w:trPr>
          <w:jc w:val="center"/>
        </w:trPr>
        <w:tc>
          <w:tcPr>
            <w:tcW w:w="2991" w:type="dxa"/>
          </w:tcPr>
          <w:p w14:paraId="5323F6C6" w14:textId="77777777" w:rsidR="00397AAE" w:rsidRPr="003929CC" w:rsidRDefault="00397AAE" w:rsidP="004B6EC5">
            <w:pPr>
              <w:spacing w:before="120" w:after="120"/>
              <w:jc w:val="center"/>
              <w:rPr>
                <w:color w:val="000000" w:themeColor="text1"/>
                <w:lang w:val="en-CA"/>
              </w:rPr>
            </w:pPr>
            <w:r w:rsidRPr="003929CC">
              <w:rPr>
                <w:color w:val="000000" w:themeColor="text1"/>
                <w:lang w:val="en-CA"/>
              </w:rPr>
              <w:t>3</w:t>
            </w:r>
          </w:p>
        </w:tc>
        <w:tc>
          <w:tcPr>
            <w:tcW w:w="2539" w:type="dxa"/>
          </w:tcPr>
          <w:p w14:paraId="25BEF42E" w14:textId="77777777" w:rsidR="00397AAE" w:rsidRPr="003929CC" w:rsidRDefault="00397AAE" w:rsidP="004B6EC5">
            <w:pPr>
              <w:spacing w:before="120" w:after="120"/>
              <w:rPr>
                <w:color w:val="000000" w:themeColor="text1"/>
                <w:lang w:val="en-CA" w:eastAsia="ko-KR"/>
              </w:rPr>
            </w:pPr>
            <w:r w:rsidRPr="003929CC">
              <w:rPr>
                <w:color w:val="000000" w:themeColor="text1"/>
                <w:lang w:val="en-CA" w:eastAsia="ko-KR"/>
              </w:rPr>
              <w:t>ATTR_REFLECTANCE</w:t>
            </w:r>
          </w:p>
        </w:tc>
        <w:tc>
          <w:tcPr>
            <w:tcW w:w="1773" w:type="dxa"/>
          </w:tcPr>
          <w:p w14:paraId="29AA51EB" w14:textId="77777777" w:rsidR="00397AAE" w:rsidRPr="003929CC" w:rsidRDefault="00397AAE" w:rsidP="004B6EC5">
            <w:pPr>
              <w:spacing w:before="120" w:after="120"/>
              <w:rPr>
                <w:color w:val="000000" w:themeColor="text1"/>
                <w:lang w:val="en-CA" w:eastAsia="ko-KR"/>
              </w:rPr>
            </w:pPr>
            <w:r w:rsidRPr="003929CC">
              <w:rPr>
                <w:color w:val="000000" w:themeColor="text1"/>
                <w:lang w:val="en-CA" w:eastAsia="ko-KR"/>
              </w:rPr>
              <w:t>Reflectance</w:t>
            </w:r>
          </w:p>
        </w:tc>
      </w:tr>
      <w:tr w:rsidR="00397AAE" w:rsidRPr="003929CC" w14:paraId="10A6780E" w14:textId="77777777" w:rsidTr="00EA2AC6">
        <w:trPr>
          <w:jc w:val="center"/>
        </w:trPr>
        <w:tc>
          <w:tcPr>
            <w:tcW w:w="2991" w:type="dxa"/>
          </w:tcPr>
          <w:p w14:paraId="7E8132DA" w14:textId="77777777" w:rsidR="00397AAE" w:rsidRPr="003929CC" w:rsidRDefault="00397AAE" w:rsidP="004B6EC5">
            <w:pPr>
              <w:spacing w:before="120" w:after="120"/>
              <w:jc w:val="center"/>
              <w:rPr>
                <w:color w:val="000000" w:themeColor="text1"/>
                <w:lang w:val="en-CA"/>
              </w:rPr>
            </w:pPr>
            <w:r w:rsidRPr="003929CC">
              <w:rPr>
                <w:color w:val="000000" w:themeColor="text1"/>
                <w:lang w:val="en-CA"/>
              </w:rPr>
              <w:t>4</w:t>
            </w:r>
          </w:p>
        </w:tc>
        <w:tc>
          <w:tcPr>
            <w:tcW w:w="2539" w:type="dxa"/>
          </w:tcPr>
          <w:p w14:paraId="3D88C357" w14:textId="77777777" w:rsidR="00397AAE" w:rsidRPr="003929CC" w:rsidRDefault="00397AAE" w:rsidP="004B6EC5">
            <w:pPr>
              <w:spacing w:before="120" w:after="120"/>
              <w:rPr>
                <w:color w:val="000000" w:themeColor="text1"/>
                <w:lang w:val="en-CA" w:eastAsia="ko-KR"/>
              </w:rPr>
            </w:pPr>
            <w:r w:rsidRPr="003929CC">
              <w:rPr>
                <w:color w:val="000000" w:themeColor="text1"/>
                <w:lang w:val="en-CA" w:eastAsia="ko-KR"/>
              </w:rPr>
              <w:t>ATTR_NORMAL</w:t>
            </w:r>
          </w:p>
        </w:tc>
        <w:tc>
          <w:tcPr>
            <w:tcW w:w="1773" w:type="dxa"/>
          </w:tcPr>
          <w:p w14:paraId="42BABB0B" w14:textId="77777777" w:rsidR="00397AAE" w:rsidRPr="003929CC" w:rsidRDefault="00397AAE" w:rsidP="004B6EC5">
            <w:pPr>
              <w:spacing w:before="120" w:after="120"/>
              <w:rPr>
                <w:color w:val="000000" w:themeColor="text1"/>
                <w:lang w:val="en-CA" w:eastAsia="ko-KR"/>
              </w:rPr>
            </w:pPr>
            <w:r w:rsidRPr="003929CC">
              <w:rPr>
                <w:color w:val="000000" w:themeColor="text1"/>
                <w:lang w:val="en-CA" w:eastAsia="ko-KR"/>
              </w:rPr>
              <w:t>Normals</w:t>
            </w:r>
          </w:p>
        </w:tc>
      </w:tr>
      <w:tr w:rsidR="00397AAE" w:rsidRPr="003929CC" w14:paraId="33D45FCC" w14:textId="77777777" w:rsidTr="00EA2AC6">
        <w:trPr>
          <w:jc w:val="center"/>
        </w:trPr>
        <w:tc>
          <w:tcPr>
            <w:tcW w:w="2991" w:type="dxa"/>
          </w:tcPr>
          <w:p w14:paraId="5D586981" w14:textId="77777777" w:rsidR="00397AAE" w:rsidRPr="003929CC" w:rsidRDefault="00397AAE" w:rsidP="004B6EC5">
            <w:pPr>
              <w:spacing w:before="120" w:after="120"/>
              <w:jc w:val="center"/>
              <w:rPr>
                <w:color w:val="000000" w:themeColor="text1"/>
                <w:lang w:val="en-CA"/>
              </w:rPr>
            </w:pPr>
            <w:r w:rsidRPr="003929CC">
              <w:rPr>
                <w:color w:val="000000" w:themeColor="text1"/>
                <w:lang w:val="en-CA"/>
              </w:rPr>
              <w:t>5…14</w:t>
            </w:r>
          </w:p>
        </w:tc>
        <w:tc>
          <w:tcPr>
            <w:tcW w:w="2539" w:type="dxa"/>
          </w:tcPr>
          <w:p w14:paraId="23D47173" w14:textId="77777777" w:rsidR="00397AAE" w:rsidRPr="003929CC" w:rsidRDefault="00397AAE" w:rsidP="004B6EC5">
            <w:pPr>
              <w:spacing w:before="120" w:after="120"/>
              <w:rPr>
                <w:color w:val="000000" w:themeColor="text1"/>
                <w:lang w:val="en-CA" w:eastAsia="ko-KR"/>
              </w:rPr>
            </w:pPr>
            <w:r w:rsidRPr="003929CC">
              <w:rPr>
                <w:color w:val="000000" w:themeColor="text1"/>
                <w:lang w:val="en-CA" w:eastAsia="ko-KR"/>
              </w:rPr>
              <w:t>ATTR_RESERVED</w:t>
            </w:r>
          </w:p>
        </w:tc>
        <w:tc>
          <w:tcPr>
            <w:tcW w:w="1773" w:type="dxa"/>
          </w:tcPr>
          <w:p w14:paraId="28111EB9" w14:textId="77777777" w:rsidR="00397AAE" w:rsidRPr="003929CC" w:rsidRDefault="00397AAE" w:rsidP="004B6EC5">
            <w:pPr>
              <w:spacing w:before="120" w:after="120"/>
              <w:rPr>
                <w:color w:val="000000" w:themeColor="text1"/>
                <w:lang w:val="en-CA" w:eastAsia="ko-KR"/>
              </w:rPr>
            </w:pPr>
            <w:r w:rsidRPr="003929CC">
              <w:rPr>
                <w:color w:val="000000" w:themeColor="text1"/>
                <w:lang w:val="en-CA" w:eastAsia="ko-KR"/>
              </w:rPr>
              <w:t>Reserved</w:t>
            </w:r>
          </w:p>
        </w:tc>
      </w:tr>
      <w:tr w:rsidR="00397AAE" w:rsidRPr="003929CC" w14:paraId="7B437224" w14:textId="77777777" w:rsidTr="00EA2AC6">
        <w:trPr>
          <w:jc w:val="center"/>
        </w:trPr>
        <w:tc>
          <w:tcPr>
            <w:tcW w:w="2991" w:type="dxa"/>
          </w:tcPr>
          <w:p w14:paraId="756BDE9C" w14:textId="77777777" w:rsidR="00397AAE" w:rsidRPr="003929CC" w:rsidRDefault="00397AAE" w:rsidP="004B6EC5">
            <w:pPr>
              <w:spacing w:before="120" w:after="120"/>
              <w:jc w:val="center"/>
              <w:rPr>
                <w:color w:val="000000" w:themeColor="text1"/>
                <w:lang w:val="en-CA"/>
              </w:rPr>
            </w:pPr>
            <w:r w:rsidRPr="003929CC">
              <w:rPr>
                <w:color w:val="000000" w:themeColor="text1"/>
                <w:lang w:val="en-CA"/>
              </w:rPr>
              <w:t>15</w:t>
            </w:r>
          </w:p>
        </w:tc>
        <w:tc>
          <w:tcPr>
            <w:tcW w:w="2539" w:type="dxa"/>
          </w:tcPr>
          <w:p w14:paraId="46480E24" w14:textId="77777777" w:rsidR="00397AAE" w:rsidRPr="003929CC" w:rsidRDefault="00397AAE" w:rsidP="004B6EC5">
            <w:pPr>
              <w:spacing w:before="120" w:after="120"/>
              <w:rPr>
                <w:color w:val="000000" w:themeColor="text1"/>
                <w:lang w:val="en-CA" w:eastAsia="ko-KR"/>
              </w:rPr>
            </w:pPr>
            <w:r w:rsidRPr="003929CC">
              <w:rPr>
                <w:color w:val="000000" w:themeColor="text1"/>
                <w:lang w:val="en-CA" w:eastAsia="ko-KR"/>
              </w:rPr>
              <w:t>ATTR_UNSPECIFIED</w:t>
            </w:r>
          </w:p>
        </w:tc>
        <w:tc>
          <w:tcPr>
            <w:tcW w:w="1773" w:type="dxa"/>
          </w:tcPr>
          <w:p w14:paraId="55536480" w14:textId="77777777" w:rsidR="00397AAE" w:rsidRPr="003929CC" w:rsidRDefault="00397AAE" w:rsidP="004B6EC5">
            <w:pPr>
              <w:spacing w:before="120" w:after="120"/>
              <w:rPr>
                <w:color w:val="000000" w:themeColor="text1"/>
                <w:lang w:val="en-CA" w:eastAsia="ko-KR"/>
              </w:rPr>
            </w:pPr>
            <w:r w:rsidRPr="003929CC">
              <w:rPr>
                <w:color w:val="000000" w:themeColor="text1"/>
                <w:lang w:val="en-CA" w:eastAsia="ko-KR"/>
              </w:rPr>
              <w:t>Unspecified</w:t>
            </w:r>
          </w:p>
        </w:tc>
      </w:tr>
    </w:tbl>
    <w:p w14:paraId="5F453EB7" w14:textId="420103B4" w:rsidR="00B23650" w:rsidRPr="003929CC" w:rsidRDefault="00B23650" w:rsidP="00057618">
      <w:pPr>
        <w:rPr>
          <w:rFonts w:eastAsia="Times New Roman" w:cs="Arial"/>
          <w:color w:val="000000" w:themeColor="text1"/>
          <w:shd w:val="clear" w:color="auto" w:fill="FFFFFF"/>
        </w:rPr>
      </w:pPr>
      <w:r w:rsidRPr="003929CC">
        <w:rPr>
          <w:color w:val="000000" w:themeColor="text1"/>
          <w:lang w:eastAsia="ko-KR"/>
        </w:rPr>
        <w:t xml:space="preserve">ATTR_TEXTURE indicates an </w:t>
      </w:r>
      <w:r w:rsidRPr="003929CC">
        <w:rPr>
          <w:rFonts w:eastAsia="Times New Roman" w:cs="Arial"/>
          <w:color w:val="000000" w:themeColor="text1"/>
          <w:shd w:val="clear" w:color="auto" w:fill="FFFFFF"/>
        </w:rPr>
        <w:t>attribute that contains texture information of a point cloud. For example, this may indicate an attribute that contains RGB (Red, Green, Blue) colo</w:t>
      </w:r>
      <w:r w:rsidR="00E51DC6" w:rsidRPr="003929CC">
        <w:rPr>
          <w:rFonts w:eastAsia="Times New Roman" w:cs="Arial"/>
          <w:color w:val="000000" w:themeColor="text1"/>
          <w:shd w:val="clear" w:color="auto" w:fill="FFFFFF"/>
        </w:rPr>
        <w:t>u</w:t>
      </w:r>
      <w:r w:rsidRPr="003929CC">
        <w:rPr>
          <w:rFonts w:eastAsia="Times New Roman" w:cs="Arial"/>
          <w:color w:val="000000" w:themeColor="text1"/>
          <w:shd w:val="clear" w:color="auto" w:fill="FFFFFF"/>
        </w:rPr>
        <w:t xml:space="preserve">r information. </w:t>
      </w:r>
    </w:p>
    <w:p w14:paraId="6A08741C" w14:textId="1D88AB96" w:rsidR="00B23650" w:rsidRPr="003929CC" w:rsidRDefault="00B23650" w:rsidP="00057618">
      <w:pPr>
        <w:rPr>
          <w:color w:val="000000" w:themeColor="text1"/>
          <w:lang w:eastAsia="ko-KR"/>
        </w:rPr>
      </w:pPr>
      <w:r w:rsidRPr="003929CC">
        <w:rPr>
          <w:color w:val="000000" w:themeColor="text1"/>
          <w:lang w:eastAsia="ko-KR"/>
        </w:rPr>
        <w:t xml:space="preserve">ATTR_MATERIAL_ID indicates an attribute that contains supplemental information that indicates  the material type of a point in a point cloud. For example, the material type could be used as a indicator for identifying an object or the characteristic of a point within a point cloud. The interpretation of the values of such attribute frame type </w:t>
      </w:r>
      <w:r w:rsidR="009131E5" w:rsidRPr="003929CC">
        <w:rPr>
          <w:color w:val="000000" w:themeColor="text1"/>
          <w:lang w:eastAsia="ko-KR"/>
        </w:rPr>
        <w:t>is</w:t>
      </w:r>
      <w:r w:rsidRPr="003929CC">
        <w:rPr>
          <w:color w:val="000000" w:themeColor="text1"/>
          <w:lang w:eastAsia="ko-KR"/>
        </w:rPr>
        <w:t xml:space="preserve"> outside the scope of this Specification.</w:t>
      </w:r>
    </w:p>
    <w:p w14:paraId="1B0D2CDA" w14:textId="77777777" w:rsidR="00B23650" w:rsidRPr="003929CC" w:rsidRDefault="00B23650" w:rsidP="00057618">
      <w:pPr>
        <w:rPr>
          <w:color w:val="000000" w:themeColor="text1"/>
          <w:lang w:eastAsia="ko-KR"/>
        </w:rPr>
      </w:pPr>
      <w:r w:rsidRPr="003929CC">
        <w:rPr>
          <w:color w:val="000000" w:themeColor="text1"/>
          <w:lang w:eastAsia="ko-KR"/>
        </w:rPr>
        <w:t xml:space="preserve">ATTR_TRANSPARENCY indicates an attribute that contains transparency information that is associated with each point in a point cloud. </w:t>
      </w:r>
    </w:p>
    <w:p w14:paraId="0449290E" w14:textId="77777777" w:rsidR="00B23650" w:rsidRPr="003929CC" w:rsidRDefault="00B23650" w:rsidP="00057618">
      <w:pPr>
        <w:rPr>
          <w:color w:val="000000" w:themeColor="text1"/>
          <w:lang w:eastAsia="ko-KR"/>
        </w:rPr>
      </w:pPr>
      <w:r w:rsidRPr="003929CC">
        <w:rPr>
          <w:color w:val="000000" w:themeColor="text1"/>
          <w:lang w:eastAsia="ko-KR"/>
        </w:rPr>
        <w:t xml:space="preserve">ATTR_REFLECTANCE indicates an attribute that contains reflectance information that is associated with each point in a point cloud. </w:t>
      </w:r>
    </w:p>
    <w:p w14:paraId="168F94DF" w14:textId="77777777" w:rsidR="00B23650" w:rsidRPr="003929CC" w:rsidRDefault="00B23650" w:rsidP="00057618">
      <w:pPr>
        <w:rPr>
          <w:rFonts w:eastAsia="Times New Roman" w:cs="Arial"/>
          <w:color w:val="000000" w:themeColor="text1"/>
          <w:shd w:val="clear" w:color="auto" w:fill="FFFFFF"/>
        </w:rPr>
      </w:pPr>
      <w:r w:rsidRPr="003929CC">
        <w:rPr>
          <w:color w:val="000000" w:themeColor="text1"/>
          <w:lang w:eastAsia="ko-KR"/>
        </w:rPr>
        <w:t xml:space="preserve">ATTR_NORMAL indicates an </w:t>
      </w:r>
      <w:r w:rsidRPr="003929CC">
        <w:rPr>
          <w:rFonts w:eastAsia="Times New Roman" w:cs="Arial"/>
          <w:color w:val="000000" w:themeColor="text1"/>
          <w:shd w:val="clear" w:color="auto" w:fill="FFFFFF"/>
        </w:rPr>
        <w:t xml:space="preserve">attribute that contains a unit vector information associated with each point in a point cloud. The unit vector specifies the perpendicular direction to a surface at a point (i.e. direction a point is facing). An attribute frame with this attribute type shall have ai_attribute_dimension_minus1 equal to 2. Each channel of an attribute frame with this attribute type shall contain one component of the unit vector (x, y, z), where the first component contains the x coordinate, the second component contains the y coordinate, and the third component contains the z coordinate. </w:t>
      </w:r>
    </w:p>
    <w:p w14:paraId="657EC1A4" w14:textId="77171E49" w:rsidR="00397AAE" w:rsidRPr="003929CC" w:rsidRDefault="00B23650" w:rsidP="00B23650">
      <w:pPr>
        <w:rPr>
          <w:bCs/>
          <w:color w:val="000000" w:themeColor="text1"/>
          <w:lang w:val="en-CA"/>
        </w:rPr>
      </w:pPr>
      <w:r w:rsidRPr="003929CC">
        <w:rPr>
          <w:color w:val="000000" w:themeColor="text1"/>
          <w:lang w:eastAsia="ko-KR"/>
        </w:rPr>
        <w:t>ATTR_UNSPECIFIED</w:t>
      </w:r>
      <w:r w:rsidRPr="003929CC">
        <w:rPr>
          <w:rFonts w:eastAsia="Times New Roman"/>
          <w:color w:val="000000" w:themeColor="text1"/>
        </w:rPr>
        <w:t xml:space="preserve"> indicates an </w:t>
      </w:r>
      <w:r w:rsidRPr="003929CC">
        <w:rPr>
          <w:rFonts w:eastAsia="Times New Roman" w:cs="Arial"/>
          <w:color w:val="000000" w:themeColor="text1"/>
          <w:shd w:val="clear" w:color="auto" w:fill="FFFFFF"/>
        </w:rPr>
        <w:t>attribute that</w:t>
      </w:r>
      <w:r w:rsidRPr="003929CC">
        <w:rPr>
          <w:rFonts w:eastAsia="Times New Roman"/>
          <w:color w:val="000000" w:themeColor="text1"/>
        </w:rPr>
        <w:t xml:space="preserve"> contains values that have no specified meaning in this Recommendation | International Standard and will not have a specified meaning in the future as an integral part of this Recommendation | International Standard.</w:t>
      </w:r>
    </w:p>
    <w:p w14:paraId="4E190C2D" w14:textId="4F14F5E5" w:rsidR="00937B95" w:rsidRPr="003929CC" w:rsidRDefault="000F532C" w:rsidP="00B23650">
      <w:pPr>
        <w:rPr>
          <w:color w:val="000000" w:themeColor="text1"/>
          <w:lang w:val="en-CA"/>
        </w:rPr>
      </w:pPr>
      <w:r w:rsidRPr="003929CC">
        <w:rPr>
          <w:b/>
          <w:color w:val="000000" w:themeColor="text1"/>
          <w:lang w:val="en-CA"/>
        </w:rPr>
        <w:t>ai_</w:t>
      </w:r>
      <w:r w:rsidR="00937B95" w:rsidRPr="003929CC">
        <w:rPr>
          <w:b/>
          <w:color w:val="000000" w:themeColor="text1"/>
          <w:lang w:val="en-CA"/>
        </w:rPr>
        <w:t>attribute_codec_id</w:t>
      </w:r>
      <w:r w:rsidR="00DB4D06" w:rsidRPr="003929CC">
        <w:rPr>
          <w:color w:val="000000" w:themeColor="text1"/>
          <w:lang w:val="en-CA"/>
        </w:rPr>
        <w:t>[ j ]</w:t>
      </w:r>
      <w:r w:rsidR="00937B95" w:rsidRPr="003929CC">
        <w:rPr>
          <w:color w:val="000000" w:themeColor="text1"/>
          <w:lang w:val="en-CA"/>
        </w:rPr>
        <w:t>[ i ]</w:t>
      </w:r>
      <w:r w:rsidR="00937B95" w:rsidRPr="003929CC">
        <w:rPr>
          <w:b/>
          <w:color w:val="000000" w:themeColor="text1"/>
          <w:lang w:val="en-CA"/>
        </w:rPr>
        <w:t xml:space="preserve"> </w:t>
      </w:r>
      <w:r w:rsidR="00937B95" w:rsidRPr="003929CC">
        <w:rPr>
          <w:color w:val="000000" w:themeColor="text1"/>
          <w:lang w:val="en-CA"/>
        </w:rPr>
        <w:t>indicates the identifier of the codec used to compress the attribute video data with index i</w:t>
      </w:r>
      <w:r w:rsidR="005972FA" w:rsidRPr="003929CC">
        <w:rPr>
          <w:color w:val="000000" w:themeColor="text1"/>
          <w:lang w:val="en-CA"/>
        </w:rPr>
        <w:t xml:space="preserve"> for the atlas with index j</w:t>
      </w:r>
      <w:r w:rsidR="00937B95" w:rsidRPr="003929CC">
        <w:rPr>
          <w:color w:val="000000" w:themeColor="text1"/>
          <w:lang w:val="en-CA"/>
        </w:rPr>
        <w:t>.</w:t>
      </w:r>
      <w:r w:rsidR="00937B95" w:rsidRPr="003929CC">
        <w:rPr>
          <w:lang w:val="en-CA"/>
        </w:rPr>
        <w:t xml:space="preserve"> </w:t>
      </w:r>
      <w:r w:rsidRPr="003929CC">
        <w:rPr>
          <w:lang w:val="en-CA"/>
        </w:rPr>
        <w:t>ai_</w:t>
      </w:r>
      <w:r w:rsidR="00937B95" w:rsidRPr="003929CC">
        <w:rPr>
          <w:color w:val="000000" w:themeColor="text1"/>
          <w:lang w:val="en-CA"/>
        </w:rPr>
        <w:t>attribute_codec_id</w:t>
      </w:r>
      <w:r w:rsidR="00DB4D06" w:rsidRPr="003929CC">
        <w:rPr>
          <w:color w:val="000000" w:themeColor="text1"/>
          <w:lang w:val="en-CA"/>
        </w:rPr>
        <w:t>[ j ]</w:t>
      </w:r>
      <w:r w:rsidR="00937B95" w:rsidRPr="003929CC">
        <w:rPr>
          <w:color w:val="000000" w:themeColor="text1"/>
          <w:lang w:val="en-CA"/>
        </w:rPr>
        <w:t xml:space="preserve">[ i ] shall be in the range of 0 to 255, inclusive. </w:t>
      </w:r>
      <w:r w:rsidR="00DB4D06" w:rsidRPr="003929CC">
        <w:rPr>
          <w:color w:val="000000" w:themeColor="text1"/>
          <w:lang w:val="en-CA"/>
        </w:rPr>
        <w:t xml:space="preserve">This codec may be identified through a </w:t>
      </w:r>
      <w:r w:rsidR="007E3313" w:rsidRPr="003929CC">
        <w:rPr>
          <w:color w:val="000000" w:themeColor="text1"/>
          <w:lang w:val="en-CA"/>
        </w:rPr>
        <w:t>c</w:t>
      </w:r>
      <w:r w:rsidR="00DB4D06" w:rsidRPr="003929CC">
        <w:rPr>
          <w:color w:val="000000" w:themeColor="text1"/>
          <w:lang w:val="en-CA"/>
        </w:rPr>
        <w:t>omponent codec mapping SEI message or through means outside this Specification.</w:t>
      </w:r>
    </w:p>
    <w:p w14:paraId="1C34B387" w14:textId="177A13A7" w:rsidR="00937B95" w:rsidRPr="003929CC" w:rsidRDefault="000F532C" w:rsidP="00937B95">
      <w:pPr>
        <w:rPr>
          <w:color w:val="000000" w:themeColor="text1"/>
          <w:lang w:val="en-CA"/>
        </w:rPr>
      </w:pPr>
      <w:r w:rsidRPr="003929CC">
        <w:rPr>
          <w:b/>
          <w:color w:val="000000" w:themeColor="text1"/>
          <w:lang w:val="en-CA"/>
        </w:rPr>
        <w:t>ai_</w:t>
      </w:r>
      <w:r w:rsidR="00C31A85" w:rsidRPr="003929CC">
        <w:rPr>
          <w:b/>
          <w:color w:val="000000" w:themeColor="text1"/>
          <w:lang w:val="en-CA"/>
        </w:rPr>
        <w:t>raw</w:t>
      </w:r>
      <w:r w:rsidR="00937B95" w:rsidRPr="003929CC">
        <w:rPr>
          <w:b/>
          <w:color w:val="000000" w:themeColor="text1"/>
          <w:lang w:val="en-CA"/>
        </w:rPr>
        <w:t>_attribute_codec_id</w:t>
      </w:r>
      <w:r w:rsidR="00DB4D06" w:rsidRPr="003929CC">
        <w:rPr>
          <w:color w:val="000000" w:themeColor="text1"/>
          <w:lang w:val="en-CA"/>
        </w:rPr>
        <w:t>[ j ]</w:t>
      </w:r>
      <w:r w:rsidR="00937B95" w:rsidRPr="003929CC">
        <w:rPr>
          <w:color w:val="000000" w:themeColor="text1"/>
          <w:lang w:val="en-CA"/>
        </w:rPr>
        <w:t>[ i ], when present,</w:t>
      </w:r>
      <w:r w:rsidR="00937B95" w:rsidRPr="003929CC">
        <w:rPr>
          <w:b/>
          <w:color w:val="000000" w:themeColor="text1"/>
          <w:lang w:val="en-CA"/>
        </w:rPr>
        <w:t xml:space="preserve"> </w:t>
      </w:r>
      <w:r w:rsidR="00937B95" w:rsidRPr="003929CC">
        <w:rPr>
          <w:color w:val="000000" w:themeColor="text1"/>
          <w:lang w:val="en-CA"/>
        </w:rPr>
        <w:t xml:space="preserve">indicates the identifier of the codec used to compress the attribute video data for </w:t>
      </w:r>
      <w:r w:rsidR="00C31A85" w:rsidRPr="003929CC">
        <w:rPr>
          <w:color w:val="000000" w:themeColor="text1"/>
          <w:lang w:val="en-CA"/>
        </w:rPr>
        <w:t>RAW</w:t>
      </w:r>
      <w:r w:rsidR="00937B95" w:rsidRPr="003929CC">
        <w:rPr>
          <w:color w:val="000000" w:themeColor="text1"/>
          <w:lang w:val="en-CA"/>
        </w:rPr>
        <w:t xml:space="preserve"> coded points of attribute i, when </w:t>
      </w:r>
      <w:r w:rsidR="00C31A85" w:rsidRPr="003929CC">
        <w:rPr>
          <w:color w:val="000000" w:themeColor="text1"/>
          <w:lang w:val="en-CA"/>
        </w:rPr>
        <w:t>RAW</w:t>
      </w:r>
      <w:r w:rsidR="00937B95" w:rsidRPr="003929CC">
        <w:rPr>
          <w:color w:val="000000" w:themeColor="text1"/>
          <w:lang w:val="en-CA"/>
        </w:rPr>
        <w:t xml:space="preserve"> coded points are encoded in a separate video stream</w:t>
      </w:r>
      <w:r w:rsidR="005972FA" w:rsidRPr="003929CC">
        <w:rPr>
          <w:color w:val="000000" w:themeColor="text1"/>
          <w:lang w:val="en-CA"/>
        </w:rPr>
        <w:t xml:space="preserve"> for the atlas with index j</w:t>
      </w:r>
      <w:r w:rsidR="00937B95" w:rsidRPr="003929CC">
        <w:rPr>
          <w:color w:val="000000" w:themeColor="text1"/>
          <w:lang w:val="en-CA"/>
        </w:rPr>
        <w:t xml:space="preserve">. </w:t>
      </w:r>
      <w:r w:rsidRPr="003929CC">
        <w:rPr>
          <w:color w:val="000000" w:themeColor="text1"/>
          <w:lang w:val="en-CA"/>
        </w:rPr>
        <w:t>ai_</w:t>
      </w:r>
      <w:r w:rsidR="00C31A85" w:rsidRPr="003929CC">
        <w:rPr>
          <w:color w:val="000000" w:themeColor="text1"/>
          <w:lang w:val="en-CA"/>
        </w:rPr>
        <w:t>raw</w:t>
      </w:r>
      <w:r w:rsidR="00937B95" w:rsidRPr="003929CC">
        <w:rPr>
          <w:color w:val="000000" w:themeColor="text1"/>
          <w:lang w:val="en-CA"/>
        </w:rPr>
        <w:t>_attribute_codec_id</w:t>
      </w:r>
      <w:r w:rsidR="00DB4D06" w:rsidRPr="003929CC">
        <w:rPr>
          <w:color w:val="000000" w:themeColor="text1"/>
          <w:lang w:val="en-CA"/>
        </w:rPr>
        <w:t>[ j ]</w:t>
      </w:r>
      <w:r w:rsidR="00937B95" w:rsidRPr="003929CC">
        <w:rPr>
          <w:color w:val="000000" w:themeColor="text1"/>
          <w:lang w:val="en-CA"/>
        </w:rPr>
        <w:t xml:space="preserve">[ i ] shall be in the range of 0 to 255, inclusive. </w:t>
      </w:r>
      <w:r w:rsidR="005972FA" w:rsidRPr="003929CC">
        <w:rPr>
          <w:color w:val="000000" w:themeColor="text1"/>
          <w:lang w:val="en-CA"/>
        </w:rPr>
        <w:t xml:space="preserve">This codec may be identified through a </w:t>
      </w:r>
      <w:r w:rsidR="007E3313" w:rsidRPr="003929CC">
        <w:rPr>
          <w:color w:val="000000" w:themeColor="text1"/>
          <w:lang w:val="en-CA"/>
        </w:rPr>
        <w:t>c</w:t>
      </w:r>
      <w:r w:rsidR="005972FA" w:rsidRPr="003929CC">
        <w:rPr>
          <w:color w:val="000000" w:themeColor="text1"/>
          <w:lang w:val="en-CA"/>
        </w:rPr>
        <w:t xml:space="preserve">omponent codec mapping SEI message or </w:t>
      </w:r>
      <w:r w:rsidR="005972FA" w:rsidRPr="003929CC">
        <w:rPr>
          <w:color w:val="000000" w:themeColor="text1"/>
          <w:lang w:val="en-CA"/>
        </w:rPr>
        <w:lastRenderedPageBreak/>
        <w:t>through means outside this Specification.</w:t>
      </w:r>
      <w:r w:rsidR="007E3313" w:rsidRPr="003929CC">
        <w:rPr>
          <w:color w:val="000000" w:themeColor="text1"/>
          <w:lang w:val="en-CA"/>
        </w:rPr>
        <w:t xml:space="preserve"> When not present the value of ai_raw_attribute_codec_id[ j ][ i ] shall be set equal to ai_attribute_codec_id[ j ][ i ].</w:t>
      </w:r>
    </w:p>
    <w:p w14:paraId="4150BA65" w14:textId="3EF3E421" w:rsidR="00127D2A" w:rsidRPr="003929CC" w:rsidRDefault="00127D2A" w:rsidP="00937B95">
      <w:pPr>
        <w:rPr>
          <w:b/>
          <w:color w:val="000000" w:themeColor="text1"/>
          <w:lang w:val="en-CA"/>
        </w:rPr>
      </w:pPr>
      <w:r w:rsidRPr="003929CC">
        <w:rPr>
          <w:b/>
          <w:color w:val="000000" w:themeColor="text1"/>
          <w:lang w:val="en-CA"/>
        </w:rPr>
        <w:t>ai_attribute_map_absolute_coding_enabled_flag</w:t>
      </w:r>
      <w:r w:rsidRPr="003929CC">
        <w:rPr>
          <w:bCs/>
          <w:color w:val="000000" w:themeColor="text1"/>
          <w:lang w:val="en-CA"/>
        </w:rPr>
        <w:t>[ k ]</w:t>
      </w:r>
      <w:r w:rsidRPr="003929CC">
        <w:rPr>
          <w:color w:val="000000" w:themeColor="text1"/>
          <w:lang w:val="en-CA"/>
        </w:rPr>
        <w:t>[ j ]</w:t>
      </w:r>
      <w:r w:rsidRPr="003929CC">
        <w:rPr>
          <w:bCs/>
          <w:color w:val="000000" w:themeColor="text1"/>
          <w:lang w:val="en-CA"/>
        </w:rPr>
        <w:t xml:space="preserve">[ i ] </w:t>
      </w:r>
      <w:r w:rsidRPr="003929CC">
        <w:rPr>
          <w:color w:val="000000" w:themeColor="text1"/>
          <w:lang w:val="en-CA"/>
        </w:rPr>
        <w:t xml:space="preserve">equal to 1 indicates that the attribute map with index i, for the attribute with index j, that corresponds to the atlas with index </w:t>
      </w:r>
      <w:r w:rsidR="00E3145D" w:rsidRPr="003929CC">
        <w:rPr>
          <w:color w:val="000000" w:themeColor="text1"/>
          <w:lang w:val="en-CA"/>
        </w:rPr>
        <w:t>k,</w:t>
      </w:r>
      <w:r w:rsidRPr="003929CC">
        <w:rPr>
          <w:color w:val="000000" w:themeColor="text1"/>
          <w:lang w:val="en-CA"/>
        </w:rPr>
        <w:t xml:space="preserve"> is coded without any form of map prediction. </w:t>
      </w:r>
      <w:r w:rsidRPr="003929CC">
        <w:rPr>
          <w:bCs/>
          <w:color w:val="000000" w:themeColor="text1"/>
          <w:lang w:val="en-CA"/>
        </w:rPr>
        <w:t xml:space="preserve">ai_attribute_map_absolute_coding_enabled_flag[ k ][ j ][ i ] </w:t>
      </w:r>
      <w:r w:rsidRPr="003929CC">
        <w:rPr>
          <w:color w:val="000000" w:themeColor="text1"/>
          <w:lang w:val="en-CA"/>
        </w:rPr>
        <w:t>equal to 0 indicates that the attribute map with index i, for attribute with index j, that corresponds to the atlas with index k is first predicted from another, earlier coded attribute map of the same attribute and atlas index, prior to coding. If ai_</w:t>
      </w:r>
      <w:r w:rsidRPr="003929CC">
        <w:rPr>
          <w:bCs/>
          <w:color w:val="000000" w:themeColor="text1"/>
          <w:lang w:val="en-CA"/>
        </w:rPr>
        <w:t>attribute_map_absolute_coding_enabled_flag[ k ][ j ][ i ]</w:t>
      </w:r>
      <w:r w:rsidRPr="003929CC">
        <w:rPr>
          <w:color w:val="000000" w:themeColor="text1"/>
          <w:lang w:val="en-CA"/>
        </w:rPr>
        <w:t xml:space="preserve"> is not present, its value shall be inferred to be equal to 1.</w:t>
      </w:r>
    </w:p>
    <w:p w14:paraId="2CD8010F" w14:textId="427AAB0D" w:rsidR="00397AAE" w:rsidRPr="003929CC" w:rsidRDefault="000F532C" w:rsidP="00397AAE">
      <w:pPr>
        <w:rPr>
          <w:color w:val="000000" w:themeColor="text1"/>
          <w:lang w:val="en-CA"/>
        </w:rPr>
      </w:pPr>
      <w:r w:rsidRPr="003929CC">
        <w:rPr>
          <w:b/>
          <w:bCs/>
          <w:color w:val="000000" w:themeColor="text1"/>
          <w:lang w:val="en-CA"/>
        </w:rPr>
        <w:t>ai_</w:t>
      </w:r>
      <w:r w:rsidR="00397AAE" w:rsidRPr="003929CC">
        <w:rPr>
          <w:b/>
          <w:bCs/>
          <w:color w:val="000000" w:themeColor="text1"/>
          <w:lang w:val="en-CA"/>
        </w:rPr>
        <w:t>attribute_dimension_minus1</w:t>
      </w:r>
      <w:r w:rsidR="00DB4D06" w:rsidRPr="003929CC">
        <w:rPr>
          <w:color w:val="000000" w:themeColor="text1"/>
          <w:lang w:val="en-CA"/>
        </w:rPr>
        <w:t>[ j ]</w:t>
      </w:r>
      <w:r w:rsidR="00385634" w:rsidRPr="003929CC">
        <w:rPr>
          <w:bCs/>
          <w:color w:val="000000" w:themeColor="text1"/>
          <w:lang w:val="en-CA"/>
        </w:rPr>
        <w:t>[ i ]</w:t>
      </w:r>
      <w:r w:rsidR="00397AAE" w:rsidRPr="003929CC">
        <w:rPr>
          <w:bCs/>
          <w:color w:val="000000" w:themeColor="text1"/>
          <w:lang w:val="en-CA"/>
        </w:rPr>
        <w:t xml:space="preserve"> plus 1 indicates the </w:t>
      </w:r>
      <w:r w:rsidR="004A71BD" w:rsidRPr="003929CC">
        <w:rPr>
          <w:bCs/>
          <w:color w:val="000000" w:themeColor="text1"/>
          <w:lang w:val="en-CA"/>
        </w:rPr>
        <w:t xml:space="preserve">total number of </w:t>
      </w:r>
      <w:r w:rsidR="00397AAE" w:rsidRPr="003929CC">
        <w:rPr>
          <w:bCs/>
          <w:color w:val="000000" w:themeColor="text1"/>
          <w:lang w:val="en-CA"/>
        </w:rPr>
        <w:t>dimension</w:t>
      </w:r>
      <w:r w:rsidR="004A71BD" w:rsidRPr="003929CC">
        <w:rPr>
          <w:bCs/>
          <w:color w:val="000000" w:themeColor="text1"/>
          <w:lang w:val="en-CA"/>
        </w:rPr>
        <w:t>s</w:t>
      </w:r>
      <w:r w:rsidR="00397AAE" w:rsidRPr="003929CC">
        <w:rPr>
          <w:bCs/>
          <w:color w:val="000000" w:themeColor="text1"/>
          <w:lang w:val="en-CA"/>
        </w:rPr>
        <w:t xml:space="preserve"> (i.e., number of channels) of the attribute with index i</w:t>
      </w:r>
      <w:r w:rsidR="005972FA" w:rsidRPr="003929CC">
        <w:rPr>
          <w:bCs/>
          <w:color w:val="000000" w:themeColor="text1"/>
          <w:lang w:val="en-CA"/>
        </w:rPr>
        <w:t xml:space="preserve"> for the atlas with index j</w:t>
      </w:r>
      <w:r w:rsidR="00397AAE" w:rsidRPr="003929CC">
        <w:rPr>
          <w:bCs/>
          <w:color w:val="000000" w:themeColor="text1"/>
          <w:lang w:val="en-CA"/>
        </w:rPr>
        <w:t xml:space="preserve">. </w:t>
      </w:r>
      <w:r w:rsidRPr="003929CC">
        <w:rPr>
          <w:bCs/>
          <w:color w:val="000000" w:themeColor="text1"/>
          <w:lang w:val="en-CA"/>
        </w:rPr>
        <w:t>ai_</w:t>
      </w:r>
      <w:r w:rsidR="00397AAE" w:rsidRPr="003929CC">
        <w:rPr>
          <w:bCs/>
          <w:color w:val="000000" w:themeColor="text1"/>
          <w:lang w:val="en-CA"/>
        </w:rPr>
        <w:t>attribute_dimension_minus1</w:t>
      </w:r>
      <w:r w:rsidR="005972FA" w:rsidRPr="003929CC">
        <w:rPr>
          <w:bCs/>
          <w:color w:val="000000" w:themeColor="text1"/>
          <w:lang w:val="en-CA"/>
        </w:rPr>
        <w:t>[ j ]</w:t>
      </w:r>
      <w:r w:rsidR="00385634" w:rsidRPr="003929CC">
        <w:rPr>
          <w:bCs/>
          <w:color w:val="000000" w:themeColor="text1"/>
          <w:lang w:val="en-CA"/>
        </w:rPr>
        <w:t>[ i ]</w:t>
      </w:r>
      <w:r w:rsidR="00397AAE" w:rsidRPr="003929CC">
        <w:rPr>
          <w:b/>
          <w:bCs/>
          <w:color w:val="000000" w:themeColor="text1"/>
          <w:lang w:val="en-CA"/>
        </w:rPr>
        <w:t xml:space="preserve"> </w:t>
      </w:r>
      <w:r w:rsidR="00397AAE" w:rsidRPr="003929CC">
        <w:rPr>
          <w:bCs/>
          <w:color w:val="000000" w:themeColor="text1"/>
          <w:lang w:val="en-CA"/>
        </w:rPr>
        <w:t xml:space="preserve">shall be in the range of 0 to </w:t>
      </w:r>
      <w:r w:rsidR="005972FA" w:rsidRPr="003929CC">
        <w:rPr>
          <w:bCs/>
          <w:color w:val="000000" w:themeColor="text1"/>
          <w:lang w:val="en-CA"/>
        </w:rPr>
        <w:t>63</w:t>
      </w:r>
      <w:r w:rsidR="00397AAE" w:rsidRPr="003929CC">
        <w:rPr>
          <w:bCs/>
          <w:color w:val="000000" w:themeColor="text1"/>
          <w:lang w:val="en-CA"/>
        </w:rPr>
        <w:t>, inclusive.</w:t>
      </w:r>
    </w:p>
    <w:p w14:paraId="75AD6D12" w14:textId="7700E7AA" w:rsidR="00937B95" w:rsidRPr="003929CC" w:rsidRDefault="000F532C" w:rsidP="00937B95">
      <w:pPr>
        <w:rPr>
          <w:color w:val="000000" w:themeColor="text1"/>
          <w:lang w:val="en-CA"/>
        </w:rPr>
      </w:pPr>
      <w:r w:rsidRPr="003929CC">
        <w:rPr>
          <w:b/>
          <w:bCs/>
          <w:color w:val="000000" w:themeColor="text1"/>
          <w:lang w:val="en-CA"/>
        </w:rPr>
        <w:t>ai_</w:t>
      </w:r>
      <w:r w:rsidR="00937B95" w:rsidRPr="003929CC">
        <w:rPr>
          <w:b/>
          <w:bCs/>
          <w:color w:val="000000" w:themeColor="text1"/>
          <w:lang w:val="en-CA"/>
        </w:rPr>
        <w:t>attribute_dimension_partitions_minus1</w:t>
      </w:r>
      <w:r w:rsidR="00DB4D06" w:rsidRPr="003929CC">
        <w:rPr>
          <w:color w:val="000000" w:themeColor="text1"/>
          <w:lang w:val="en-CA"/>
        </w:rPr>
        <w:t>[ j ]</w:t>
      </w:r>
      <w:r w:rsidR="00937B95" w:rsidRPr="003929CC">
        <w:rPr>
          <w:bCs/>
          <w:color w:val="000000" w:themeColor="text1"/>
          <w:lang w:val="en-CA"/>
        </w:rPr>
        <w:t>[ i ] plus 1 indicates the number of partition</w:t>
      </w:r>
      <w:r w:rsidR="00F8734E" w:rsidRPr="003929CC">
        <w:rPr>
          <w:bCs/>
          <w:color w:val="000000" w:themeColor="text1"/>
          <w:lang w:val="en-CA"/>
        </w:rPr>
        <w:t xml:space="preserve"> group</w:t>
      </w:r>
      <w:r w:rsidR="00937B95" w:rsidRPr="003929CC">
        <w:rPr>
          <w:bCs/>
          <w:color w:val="000000" w:themeColor="text1"/>
          <w:lang w:val="en-CA"/>
        </w:rPr>
        <w:t>s in which the attribute channels</w:t>
      </w:r>
      <w:r w:rsidR="00F8734E" w:rsidRPr="003929CC">
        <w:rPr>
          <w:bCs/>
          <w:color w:val="000000" w:themeColor="text1"/>
          <w:lang w:val="en-CA"/>
        </w:rPr>
        <w:t xml:space="preserve"> </w:t>
      </w:r>
      <w:r w:rsidR="004A71BD" w:rsidRPr="003929CC">
        <w:rPr>
          <w:bCs/>
          <w:color w:val="000000" w:themeColor="text1"/>
          <w:lang w:val="en-CA"/>
        </w:rPr>
        <w:t xml:space="preserve">for attribute with index i </w:t>
      </w:r>
      <w:r w:rsidR="005972FA" w:rsidRPr="003929CC">
        <w:rPr>
          <w:bCs/>
          <w:color w:val="000000" w:themeColor="text1"/>
          <w:lang w:val="en-CA"/>
        </w:rPr>
        <w:t xml:space="preserve">for the atlas with index j </w:t>
      </w:r>
      <w:r w:rsidR="00F8734E" w:rsidRPr="003929CC">
        <w:rPr>
          <w:bCs/>
          <w:color w:val="000000" w:themeColor="text1"/>
          <w:lang w:val="en-CA"/>
        </w:rPr>
        <w:t xml:space="preserve">should be grouped in. </w:t>
      </w:r>
      <w:r w:rsidRPr="003929CC">
        <w:rPr>
          <w:bCs/>
          <w:color w:val="000000" w:themeColor="text1"/>
          <w:lang w:val="en-CA"/>
        </w:rPr>
        <w:t>ai_</w:t>
      </w:r>
      <w:r w:rsidR="00937B95" w:rsidRPr="003929CC">
        <w:rPr>
          <w:bCs/>
          <w:color w:val="000000" w:themeColor="text1"/>
          <w:lang w:val="en-CA"/>
        </w:rPr>
        <w:t>attribute_dimension_</w:t>
      </w:r>
      <w:r w:rsidR="00F8734E" w:rsidRPr="003929CC">
        <w:rPr>
          <w:bCs/>
          <w:color w:val="000000" w:themeColor="text1"/>
          <w:lang w:val="en-CA"/>
        </w:rPr>
        <w:t>partitions_</w:t>
      </w:r>
      <w:r w:rsidR="00937B95" w:rsidRPr="003929CC">
        <w:rPr>
          <w:bCs/>
          <w:color w:val="000000" w:themeColor="text1"/>
          <w:lang w:val="en-CA"/>
        </w:rPr>
        <w:t>minus1</w:t>
      </w:r>
      <w:r w:rsidR="00DB4D06" w:rsidRPr="003929CC">
        <w:rPr>
          <w:color w:val="000000" w:themeColor="text1"/>
          <w:lang w:val="en-CA"/>
        </w:rPr>
        <w:t>[ j ]</w:t>
      </w:r>
      <w:r w:rsidR="00937B95" w:rsidRPr="003929CC">
        <w:rPr>
          <w:bCs/>
          <w:color w:val="000000" w:themeColor="text1"/>
          <w:lang w:val="en-CA"/>
        </w:rPr>
        <w:t>[ i ]</w:t>
      </w:r>
      <w:r w:rsidR="00937B95" w:rsidRPr="003929CC">
        <w:rPr>
          <w:b/>
          <w:bCs/>
          <w:color w:val="000000" w:themeColor="text1"/>
          <w:lang w:val="en-CA"/>
        </w:rPr>
        <w:t xml:space="preserve"> </w:t>
      </w:r>
      <w:r w:rsidR="00937B95" w:rsidRPr="003929CC">
        <w:rPr>
          <w:bCs/>
          <w:color w:val="000000" w:themeColor="text1"/>
          <w:lang w:val="en-CA"/>
        </w:rPr>
        <w:t xml:space="preserve">shall be in the range of 0 to </w:t>
      </w:r>
      <w:r w:rsidR="001952CE" w:rsidRPr="003929CC">
        <w:rPr>
          <w:bCs/>
          <w:color w:val="000000" w:themeColor="text1"/>
          <w:lang w:val="en-CA"/>
        </w:rPr>
        <w:t>63</w:t>
      </w:r>
      <w:r w:rsidR="00937B95" w:rsidRPr="003929CC">
        <w:rPr>
          <w:bCs/>
          <w:color w:val="000000" w:themeColor="text1"/>
          <w:lang w:val="en-CA"/>
        </w:rPr>
        <w:t>, inclusive.</w:t>
      </w:r>
      <w:r w:rsidR="00937B95" w:rsidRPr="003929CC">
        <w:rPr>
          <w:color w:val="000000" w:themeColor="text1"/>
          <w:lang w:val="en-CA"/>
        </w:rPr>
        <w:t xml:space="preserve"> </w:t>
      </w:r>
    </w:p>
    <w:p w14:paraId="193E3677" w14:textId="77777777" w:rsidR="00937B95" w:rsidRPr="003929CC" w:rsidRDefault="000F532C" w:rsidP="00397AAE">
      <w:pPr>
        <w:rPr>
          <w:bCs/>
          <w:color w:val="000000" w:themeColor="text1"/>
          <w:lang w:val="en-CA"/>
        </w:rPr>
      </w:pPr>
      <w:r w:rsidRPr="003929CC">
        <w:rPr>
          <w:b/>
          <w:bCs/>
          <w:color w:val="000000" w:themeColor="text1"/>
          <w:lang w:val="en-CA"/>
        </w:rPr>
        <w:t>ai_</w:t>
      </w:r>
      <w:r w:rsidR="00F8734E" w:rsidRPr="003929CC">
        <w:rPr>
          <w:b/>
          <w:bCs/>
          <w:color w:val="000000" w:themeColor="text1"/>
          <w:lang w:val="en-CA"/>
        </w:rPr>
        <w:t>attribute_partition_</w:t>
      </w:r>
      <w:r w:rsidR="000A75B1" w:rsidRPr="003929CC">
        <w:rPr>
          <w:b/>
          <w:bCs/>
          <w:color w:val="000000" w:themeColor="text1"/>
          <w:lang w:val="en-CA"/>
        </w:rPr>
        <w:t>channels</w:t>
      </w:r>
      <w:r w:rsidR="004A71BD" w:rsidRPr="003929CC">
        <w:rPr>
          <w:b/>
          <w:bCs/>
          <w:color w:val="000000" w:themeColor="text1"/>
          <w:lang w:val="en-CA"/>
        </w:rPr>
        <w:t>_minus1</w:t>
      </w:r>
      <w:r w:rsidR="00DB4D06" w:rsidRPr="003929CC">
        <w:rPr>
          <w:color w:val="000000" w:themeColor="text1"/>
          <w:lang w:val="en-CA"/>
        </w:rPr>
        <w:t>[ k ]</w:t>
      </w:r>
      <w:r w:rsidR="00F8734E" w:rsidRPr="003929CC">
        <w:rPr>
          <w:bCs/>
          <w:color w:val="000000" w:themeColor="text1"/>
          <w:lang w:val="en-CA"/>
        </w:rPr>
        <w:t>[ i ]</w:t>
      </w:r>
      <w:r w:rsidR="004A71BD" w:rsidRPr="003929CC">
        <w:rPr>
          <w:bCs/>
          <w:color w:val="000000" w:themeColor="text1"/>
          <w:lang w:val="en-CA"/>
        </w:rPr>
        <w:t>[ j ]</w:t>
      </w:r>
      <w:r w:rsidR="00F8734E" w:rsidRPr="003929CC">
        <w:rPr>
          <w:bCs/>
          <w:color w:val="000000" w:themeColor="text1"/>
          <w:lang w:val="en-CA"/>
        </w:rPr>
        <w:t xml:space="preserve"> plus 1 indicates the number of </w:t>
      </w:r>
      <w:r w:rsidR="004A71BD" w:rsidRPr="003929CC">
        <w:rPr>
          <w:bCs/>
          <w:color w:val="000000" w:themeColor="text1"/>
          <w:lang w:val="en-CA"/>
        </w:rPr>
        <w:t>channels</w:t>
      </w:r>
      <w:r w:rsidR="00F8734E" w:rsidRPr="003929CC">
        <w:rPr>
          <w:bCs/>
          <w:color w:val="000000" w:themeColor="text1"/>
          <w:lang w:val="en-CA"/>
        </w:rPr>
        <w:t xml:space="preserve"> </w:t>
      </w:r>
      <w:r w:rsidR="004A71BD" w:rsidRPr="003929CC">
        <w:rPr>
          <w:bCs/>
          <w:color w:val="000000" w:themeColor="text1"/>
          <w:lang w:val="en-CA"/>
        </w:rPr>
        <w:t>assigned to the dimension partition group with index j of attribute with index i</w:t>
      </w:r>
      <w:r w:rsidR="001952CE" w:rsidRPr="003929CC">
        <w:rPr>
          <w:bCs/>
          <w:color w:val="000000" w:themeColor="text1"/>
          <w:lang w:val="en-CA"/>
        </w:rPr>
        <w:t xml:space="preserve"> for atlas with index k</w:t>
      </w:r>
      <w:r w:rsidR="00F8734E" w:rsidRPr="003929CC">
        <w:rPr>
          <w:bCs/>
          <w:color w:val="000000" w:themeColor="text1"/>
          <w:lang w:val="en-CA"/>
        </w:rPr>
        <w:t>.</w:t>
      </w:r>
      <w:r w:rsidR="000A75B1" w:rsidRPr="003929CC">
        <w:rPr>
          <w:bCs/>
          <w:color w:val="000000" w:themeColor="text1"/>
          <w:lang w:val="en-CA"/>
        </w:rPr>
        <w:t xml:space="preserve"> </w:t>
      </w:r>
      <w:r w:rsidRPr="003929CC">
        <w:rPr>
          <w:bCs/>
          <w:color w:val="000000" w:themeColor="text1"/>
          <w:lang w:val="en-CA"/>
        </w:rPr>
        <w:t>ai_</w:t>
      </w:r>
      <w:r w:rsidR="00F8734E" w:rsidRPr="003929CC">
        <w:rPr>
          <w:bCs/>
          <w:color w:val="000000" w:themeColor="text1"/>
          <w:lang w:val="en-CA"/>
        </w:rPr>
        <w:t>attribute_partition</w:t>
      </w:r>
      <w:r w:rsidR="000A75B1" w:rsidRPr="003929CC">
        <w:rPr>
          <w:bCs/>
          <w:color w:val="000000" w:themeColor="text1"/>
          <w:lang w:val="en-CA"/>
        </w:rPr>
        <w:t>_channel</w:t>
      </w:r>
      <w:r w:rsidR="00F8734E" w:rsidRPr="003929CC">
        <w:rPr>
          <w:bCs/>
          <w:color w:val="000000" w:themeColor="text1"/>
          <w:lang w:val="en-CA"/>
        </w:rPr>
        <w:t>s_minus1</w:t>
      </w:r>
      <w:r w:rsidR="00DB4D06" w:rsidRPr="003929CC">
        <w:rPr>
          <w:color w:val="000000" w:themeColor="text1"/>
          <w:lang w:val="en-CA"/>
        </w:rPr>
        <w:t>[ k ]</w:t>
      </w:r>
      <w:r w:rsidR="00F8734E" w:rsidRPr="003929CC">
        <w:rPr>
          <w:bCs/>
          <w:color w:val="000000" w:themeColor="text1"/>
          <w:lang w:val="en-CA"/>
        </w:rPr>
        <w:t>[ i ]</w:t>
      </w:r>
      <w:r w:rsidR="000A75B1" w:rsidRPr="003929CC">
        <w:rPr>
          <w:bCs/>
          <w:color w:val="000000" w:themeColor="text1"/>
          <w:lang w:val="en-CA"/>
        </w:rPr>
        <w:t>[ j ]</w:t>
      </w:r>
      <w:r w:rsidR="00F8734E" w:rsidRPr="003929CC">
        <w:rPr>
          <w:b/>
          <w:bCs/>
          <w:color w:val="000000" w:themeColor="text1"/>
          <w:lang w:val="en-CA"/>
        </w:rPr>
        <w:t xml:space="preserve"> </w:t>
      </w:r>
      <w:r w:rsidR="00F8734E" w:rsidRPr="003929CC">
        <w:rPr>
          <w:bCs/>
          <w:color w:val="000000" w:themeColor="text1"/>
          <w:lang w:val="en-CA"/>
        </w:rPr>
        <w:t xml:space="preserve">shall be in the range of 0 to </w:t>
      </w:r>
      <w:r w:rsidRPr="003929CC">
        <w:rPr>
          <w:color w:val="000000" w:themeColor="text1"/>
          <w:lang w:val="en-CA"/>
        </w:rPr>
        <w:t>ai_</w:t>
      </w:r>
      <w:r w:rsidR="0039084B" w:rsidRPr="003929CC">
        <w:rPr>
          <w:color w:val="000000" w:themeColor="text1"/>
          <w:lang w:val="en-CA"/>
        </w:rPr>
        <w:t>attribute_dimension_minus1</w:t>
      </w:r>
      <w:r w:rsidR="00DB4D06" w:rsidRPr="003929CC">
        <w:rPr>
          <w:color w:val="000000" w:themeColor="text1"/>
          <w:lang w:val="en-CA"/>
        </w:rPr>
        <w:t>[ k ]</w:t>
      </w:r>
      <w:r w:rsidR="0039084B" w:rsidRPr="003929CC">
        <w:rPr>
          <w:color w:val="000000" w:themeColor="text1"/>
          <w:lang w:val="en-CA"/>
        </w:rPr>
        <w:t>[ i ], inclusive,  for all dimension partition groups</w:t>
      </w:r>
      <w:r w:rsidR="00B40509" w:rsidRPr="003929CC">
        <w:rPr>
          <w:bCs/>
          <w:color w:val="000000" w:themeColor="text1"/>
          <w:lang w:val="en-CA"/>
        </w:rPr>
        <w:t>.</w:t>
      </w:r>
    </w:p>
    <w:p w14:paraId="02BC2E81" w14:textId="77777777" w:rsidR="000851E2" w:rsidRPr="003929CC" w:rsidRDefault="000F532C" w:rsidP="00397AAE">
      <w:pPr>
        <w:rPr>
          <w:color w:val="000000" w:themeColor="text1"/>
          <w:sz w:val="24"/>
          <w:szCs w:val="24"/>
          <w:lang w:val="en-CA"/>
        </w:rPr>
      </w:pPr>
      <w:r w:rsidRPr="003929CC">
        <w:rPr>
          <w:b/>
          <w:bCs/>
          <w:color w:val="000000" w:themeColor="text1"/>
          <w:lang w:val="en-CA"/>
        </w:rPr>
        <w:t>ai_</w:t>
      </w:r>
      <w:r w:rsidR="000851E2" w:rsidRPr="003929CC">
        <w:rPr>
          <w:b/>
          <w:bCs/>
          <w:color w:val="000000" w:themeColor="text1"/>
          <w:lang w:val="en-CA"/>
        </w:rPr>
        <w:t>attribute_nominal_2d_bitdepth_minus1</w:t>
      </w:r>
      <w:r w:rsidR="00DB4D06" w:rsidRPr="003929CC">
        <w:rPr>
          <w:color w:val="000000" w:themeColor="text1"/>
          <w:lang w:val="en-CA"/>
        </w:rPr>
        <w:t>[ j ]</w:t>
      </w:r>
      <w:r w:rsidR="000851E2" w:rsidRPr="003929CC">
        <w:rPr>
          <w:bCs/>
          <w:color w:val="000000" w:themeColor="text1"/>
          <w:lang w:val="en-CA"/>
        </w:rPr>
        <w:t xml:space="preserve">[ i ] </w:t>
      </w:r>
      <w:r w:rsidR="000851E2" w:rsidRPr="003929CC">
        <w:rPr>
          <w:color w:val="000000" w:themeColor="text1"/>
          <w:lang w:val="en-CA"/>
        </w:rPr>
        <w:t xml:space="preserve">plus 1 indicates the nominal 2D bit depth to which all the attribute videos with attribute index i </w:t>
      </w:r>
      <w:r w:rsidR="001952CE" w:rsidRPr="003929CC">
        <w:rPr>
          <w:color w:val="000000" w:themeColor="text1"/>
          <w:lang w:val="en-CA"/>
        </w:rPr>
        <w:t xml:space="preserve">for atlas with index j </w:t>
      </w:r>
      <w:r w:rsidR="000851E2" w:rsidRPr="003929CC">
        <w:rPr>
          <w:color w:val="000000" w:themeColor="text1"/>
          <w:lang w:val="en-CA"/>
        </w:rPr>
        <w:t xml:space="preserve">shall be converted to. </w:t>
      </w:r>
      <w:r w:rsidRPr="003929CC">
        <w:rPr>
          <w:color w:val="000000" w:themeColor="text1"/>
          <w:lang w:val="en-CA"/>
        </w:rPr>
        <w:t>ai_</w:t>
      </w:r>
      <w:r w:rsidR="000851E2" w:rsidRPr="003929CC">
        <w:rPr>
          <w:color w:val="000000" w:themeColor="text1"/>
          <w:lang w:val="en-CA"/>
        </w:rPr>
        <w:t>attribute_nominal_2d_bitdepth_minus1</w:t>
      </w:r>
      <w:r w:rsidR="001952CE" w:rsidRPr="003929CC">
        <w:rPr>
          <w:color w:val="000000" w:themeColor="text1"/>
          <w:lang w:val="en-CA"/>
        </w:rPr>
        <w:t>[ j ][ i ]</w:t>
      </w:r>
      <w:r w:rsidR="000851E2" w:rsidRPr="003929CC">
        <w:rPr>
          <w:color w:val="000000" w:themeColor="text1"/>
          <w:lang w:val="en-CA"/>
        </w:rPr>
        <w:t xml:space="preserve"> shall be in the range of 0 to 31, inclusive.</w:t>
      </w:r>
    </w:p>
    <w:p w14:paraId="1C471138" w14:textId="77777777" w:rsidR="00184267" w:rsidRPr="003929CC" w:rsidRDefault="000F532C" w:rsidP="000A2919">
      <w:r w:rsidRPr="003929CC">
        <w:rPr>
          <w:b/>
        </w:rPr>
        <w:t>ai_</w:t>
      </w:r>
      <w:r w:rsidR="00184267" w:rsidRPr="003929CC">
        <w:rPr>
          <w:b/>
        </w:rPr>
        <w:t>attribute_MSB_align_flag</w:t>
      </w:r>
      <w:r w:rsidR="00DB4D06" w:rsidRPr="003929CC">
        <w:rPr>
          <w:color w:val="000000" w:themeColor="text1"/>
          <w:lang w:val="en-CA"/>
        </w:rPr>
        <w:t>[ j ]</w:t>
      </w:r>
      <w:r w:rsidR="00184267" w:rsidRPr="003929CC">
        <w:t xml:space="preserve"> indicates how the decoded attribute video samples </w:t>
      </w:r>
      <w:r w:rsidR="001952CE" w:rsidRPr="003929CC">
        <w:t xml:space="preserve">associated with an atlas with index j </w:t>
      </w:r>
      <w:r w:rsidR="00184267" w:rsidRPr="003929CC">
        <w:t>are converted to samples at nominal attribute bitdepth, when the nominal attribute bitdepth is less than the bitdepth of the decoded attribute video.</w:t>
      </w:r>
    </w:p>
    <w:p w14:paraId="6D6C562A" w14:textId="04292589" w:rsidR="00184267" w:rsidRPr="003929CC" w:rsidRDefault="00184267" w:rsidP="000A2919">
      <w:r w:rsidRPr="003929CC">
        <w:t xml:space="preserve">Let bitDiff be the difference between the bitdepth of the decoded attribute video and the nominal attribute bitdepth. Let </w:t>
      </w:r>
      <m:oMath>
        <m:sSub>
          <m:sSubPr>
            <m:ctrlPr>
              <w:rPr>
                <w:rFonts w:ascii="Cambria Math" w:hAnsi="Cambria Math"/>
                <w:i/>
              </w:rPr>
            </m:ctrlPr>
          </m:sSubPr>
          <m:e>
            <m:r>
              <w:rPr>
                <w:rFonts w:ascii="Cambria Math" w:hAnsi="Cambria Math"/>
              </w:rPr>
              <m:t>S</m:t>
            </m:r>
          </m:e>
          <m:sub>
            <m:r>
              <w:rPr>
                <w:rFonts w:ascii="Cambria Math" w:hAnsi="Cambria Math"/>
              </w:rPr>
              <m:t>d</m:t>
            </m:r>
          </m:sub>
        </m:sSub>
      </m:oMath>
      <w:r w:rsidRPr="003929CC">
        <w:t xml:space="preserve"> and </w:t>
      </w:r>
      <m:oMath>
        <m:sSub>
          <m:sSubPr>
            <m:ctrlPr>
              <w:rPr>
                <w:rFonts w:ascii="Cambria Math" w:hAnsi="Cambria Math"/>
                <w:i/>
              </w:rPr>
            </m:ctrlPr>
          </m:sSubPr>
          <m:e>
            <m:r>
              <w:rPr>
                <w:rFonts w:ascii="Cambria Math" w:hAnsi="Cambria Math"/>
              </w:rPr>
              <m:t>S</m:t>
            </m:r>
          </m:e>
          <m:sub>
            <m:r>
              <w:rPr>
                <w:rFonts w:ascii="Cambria Math" w:hAnsi="Cambria Math"/>
              </w:rPr>
              <m:t>n</m:t>
            </m:r>
          </m:sub>
        </m:sSub>
      </m:oMath>
      <w:r w:rsidRPr="003929CC">
        <w:t xml:space="preserve"> be the decoded attribute sample value and attribute sample value at nominal bitdepth, respectively.</w:t>
      </w:r>
      <w:r w:rsidR="006D0BDA" w:rsidRPr="003929CC">
        <w:t xml:space="preserve"> The following applies:</w:t>
      </w:r>
    </w:p>
    <w:p w14:paraId="78929038" w14:textId="2F36C2A2" w:rsidR="006D0BDA" w:rsidRPr="003929CC" w:rsidRDefault="003A2DA1" w:rsidP="00057618">
      <w:pPr>
        <w:pStyle w:val="ListParagraph"/>
        <w:numPr>
          <w:ilvl w:val="0"/>
          <w:numId w:val="183"/>
        </w:numPr>
        <w:ind w:leftChars="0" w:left="403" w:hanging="403"/>
        <w:jc w:val="left"/>
      </w:pPr>
      <w:r w:rsidRPr="003929CC">
        <w:t xml:space="preserve">If </w:t>
      </w:r>
      <w:r w:rsidR="00C14D80" w:rsidRPr="003929CC">
        <w:t>ai_attribute_MSB_align_flag</w:t>
      </w:r>
      <w:r w:rsidR="00C14D80" w:rsidRPr="003929CC">
        <w:rPr>
          <w:color w:val="000000" w:themeColor="text1"/>
          <w:lang w:val="en-CA"/>
        </w:rPr>
        <w:t>[ j ]</w:t>
      </w:r>
      <w:r w:rsidR="00C14D80" w:rsidRPr="003929CC">
        <w:t xml:space="preserve"> is equal to 1,</w:t>
      </w:r>
    </w:p>
    <w:p w14:paraId="09AE9593" w14:textId="4B7A06DC" w:rsidR="003A2DA1" w:rsidRPr="003929CC" w:rsidRDefault="006D0BDA" w:rsidP="00057618">
      <w:pPr>
        <w:rPr>
          <w:lang w:val="en-US"/>
        </w:rPr>
      </w:pPr>
      <w:r w:rsidRPr="003929CC">
        <w:tab/>
      </w:r>
      <w:r w:rsidRPr="003929CC">
        <w:tab/>
      </w:r>
      <w:r w:rsidR="00F54EC8" w:rsidRPr="003929CC">
        <w:t>S</w:t>
      </w:r>
      <w:r w:rsidR="00F54EC8" w:rsidRPr="003929CC">
        <w:rPr>
          <w:vertAlign w:val="subscript"/>
        </w:rPr>
        <w:t>n</w:t>
      </w:r>
      <w:r w:rsidR="00F54EC8" w:rsidRPr="003929CC">
        <w:t xml:space="preserve"> = ( S</w:t>
      </w:r>
      <w:r w:rsidR="00F54EC8" w:rsidRPr="003929CC">
        <w:rPr>
          <w:vertAlign w:val="subscript"/>
        </w:rPr>
        <w:t>d</w:t>
      </w:r>
      <w:r w:rsidR="003A2DA1" w:rsidRPr="003929CC">
        <w:t> &gt;&gt; bitDiff )</w:t>
      </w:r>
    </w:p>
    <w:p w14:paraId="0D212508" w14:textId="1C25A119" w:rsidR="006D0BDA" w:rsidRPr="003929CC" w:rsidRDefault="00C14D80" w:rsidP="00057618">
      <w:pPr>
        <w:pStyle w:val="ListParagraph"/>
        <w:numPr>
          <w:ilvl w:val="0"/>
          <w:numId w:val="183"/>
        </w:numPr>
        <w:ind w:leftChars="0" w:left="403" w:hanging="403"/>
        <w:jc w:val="left"/>
      </w:pPr>
      <w:r w:rsidRPr="003929CC">
        <w:t>Otherwise (ai_attribute_MSB_align_flag</w:t>
      </w:r>
      <w:r w:rsidRPr="003929CC">
        <w:rPr>
          <w:color w:val="000000" w:themeColor="text1"/>
          <w:lang w:val="en-CA"/>
        </w:rPr>
        <w:t>[ j ]</w:t>
      </w:r>
      <w:r w:rsidRPr="003929CC">
        <w:t xml:space="preserve"> is equal to 0)</w:t>
      </w:r>
      <w:r w:rsidR="006D0BDA" w:rsidRPr="003929CC">
        <w:t>,</w:t>
      </w:r>
    </w:p>
    <w:p w14:paraId="3C79F9F6" w14:textId="6AA2097B" w:rsidR="003A2DA1" w:rsidRPr="003929CC" w:rsidRDefault="006D0BDA" w:rsidP="00057618">
      <w:pPr>
        <w:pStyle w:val="ListParagraph"/>
        <w:ind w:leftChars="0" w:left="403"/>
        <w:jc w:val="left"/>
      </w:pPr>
      <w:r w:rsidRPr="003929CC">
        <w:tab/>
      </w:r>
      <w:r w:rsidR="003A2DA1" w:rsidRPr="003929CC">
        <w:t>S</w:t>
      </w:r>
      <w:r w:rsidR="003A2DA1" w:rsidRPr="003929CC">
        <w:rPr>
          <w:vertAlign w:val="subscript"/>
        </w:rPr>
        <w:t>n</w:t>
      </w:r>
      <w:r w:rsidR="003A2DA1" w:rsidRPr="003929CC">
        <w:t xml:space="preserve"> = Min( S</w:t>
      </w:r>
      <w:r w:rsidR="003A2DA1" w:rsidRPr="003929CC">
        <w:rPr>
          <w:vertAlign w:val="subscript"/>
        </w:rPr>
        <w:t>d</w:t>
      </w:r>
      <w:r w:rsidR="003A2DA1" w:rsidRPr="003929CC">
        <w:t>, (1 &lt;&lt; ( oi_occupancy_nominal_2d_bitdepth_minus1[ j ] + 1 )</w:t>
      </w:r>
      <w:r w:rsidR="00200B9A" w:rsidRPr="003929CC">
        <w:t> </w:t>
      </w:r>
      <w:r w:rsidR="003A2DA1" w:rsidRPr="003929CC">
        <w:t>) – 1 )</w:t>
      </w:r>
      <w:r w:rsidR="00F54EC8" w:rsidRPr="003929CC">
        <w:t>.</w:t>
      </w:r>
    </w:p>
    <w:p w14:paraId="295518B0" w14:textId="77777777" w:rsidR="0058019E" w:rsidRPr="003929CC" w:rsidRDefault="00AE5B5A" w:rsidP="0058019E">
      <w:pPr>
        <w:pStyle w:val="Heading3"/>
      </w:pPr>
      <w:bookmarkStart w:id="801" w:name="_Toc21428389"/>
      <w:bookmarkStart w:id="802" w:name="_Toc21447895"/>
      <w:bookmarkStart w:id="803" w:name="_Toc21505831"/>
      <w:bookmarkStart w:id="804" w:name="_Toc21509977"/>
      <w:bookmarkStart w:id="805" w:name="_Toc21531921"/>
      <w:bookmarkStart w:id="806" w:name="_Toc21535167"/>
      <w:bookmarkStart w:id="807" w:name="_Toc21520181"/>
      <w:bookmarkStart w:id="808" w:name="_Toc21521317"/>
      <w:bookmarkStart w:id="809" w:name="_Toc5629244"/>
      <w:bookmarkStart w:id="810" w:name="_Toc6411780"/>
      <w:bookmarkStart w:id="811" w:name="_Toc7093900"/>
      <w:bookmarkStart w:id="812" w:name="_Toc7458588"/>
      <w:bookmarkStart w:id="813" w:name="_Toc7459301"/>
      <w:bookmarkStart w:id="814" w:name="_Toc7681766"/>
      <w:bookmarkStart w:id="815" w:name="_Toc7702510"/>
      <w:bookmarkStart w:id="816" w:name="_Toc986704"/>
      <w:bookmarkStart w:id="817" w:name="_Toc1001245"/>
      <w:bookmarkStart w:id="818" w:name="_Toc1001782"/>
      <w:bookmarkStart w:id="819" w:name="_Toc1002596"/>
      <w:bookmarkStart w:id="820" w:name="_Toc1195833"/>
      <w:bookmarkStart w:id="821" w:name="_Toc1198853"/>
      <w:bookmarkStart w:id="822" w:name="_Toc1380510"/>
      <w:bookmarkStart w:id="823" w:name="_Toc1466876"/>
      <w:bookmarkStart w:id="824" w:name="_Toc1476847"/>
      <w:bookmarkStart w:id="825" w:name="_Toc1743247"/>
      <w:bookmarkStart w:id="826" w:name="_Toc1743792"/>
      <w:bookmarkStart w:id="827" w:name="_Toc986705"/>
      <w:bookmarkStart w:id="828" w:name="_Toc1001246"/>
      <w:bookmarkStart w:id="829" w:name="_Toc1001783"/>
      <w:bookmarkStart w:id="830" w:name="_Toc1002597"/>
      <w:bookmarkStart w:id="831" w:name="_Toc1195834"/>
      <w:bookmarkStart w:id="832" w:name="_Toc1198854"/>
      <w:bookmarkStart w:id="833" w:name="_Toc1380511"/>
      <w:bookmarkStart w:id="834" w:name="_Toc1466877"/>
      <w:bookmarkStart w:id="835" w:name="_Toc1476848"/>
      <w:bookmarkStart w:id="836" w:name="_Toc1743248"/>
      <w:bookmarkStart w:id="837" w:name="_Toc1743793"/>
      <w:bookmarkStart w:id="838" w:name="_Toc986706"/>
      <w:bookmarkStart w:id="839" w:name="_Toc1001247"/>
      <w:bookmarkStart w:id="840" w:name="_Toc1001784"/>
      <w:bookmarkStart w:id="841" w:name="_Toc1002598"/>
      <w:bookmarkStart w:id="842" w:name="_Toc1195835"/>
      <w:bookmarkStart w:id="843" w:name="_Toc1198855"/>
      <w:bookmarkStart w:id="844" w:name="_Toc1380512"/>
      <w:bookmarkStart w:id="845" w:name="_Toc1466878"/>
      <w:bookmarkStart w:id="846" w:name="_Toc1476849"/>
      <w:bookmarkStart w:id="847" w:name="_Toc1743249"/>
      <w:bookmarkStart w:id="848" w:name="_Toc1743794"/>
      <w:bookmarkStart w:id="849" w:name="_Toc986707"/>
      <w:bookmarkStart w:id="850" w:name="_Toc1001248"/>
      <w:bookmarkStart w:id="851" w:name="_Toc1001785"/>
      <w:bookmarkStart w:id="852" w:name="_Toc1002599"/>
      <w:bookmarkStart w:id="853" w:name="_Toc1195836"/>
      <w:bookmarkStart w:id="854" w:name="_Toc1198856"/>
      <w:bookmarkStart w:id="855" w:name="_Toc1380513"/>
      <w:bookmarkStart w:id="856" w:name="_Toc1466879"/>
      <w:bookmarkStart w:id="857" w:name="_Toc1476850"/>
      <w:bookmarkStart w:id="858" w:name="_Toc1743250"/>
      <w:bookmarkStart w:id="859" w:name="_Toc1743795"/>
      <w:bookmarkStart w:id="860" w:name="_Toc986708"/>
      <w:bookmarkStart w:id="861" w:name="_Toc1001249"/>
      <w:bookmarkStart w:id="862" w:name="_Toc1001786"/>
      <w:bookmarkStart w:id="863" w:name="_Toc1002600"/>
      <w:bookmarkStart w:id="864" w:name="_Toc1195837"/>
      <w:bookmarkStart w:id="865" w:name="_Toc1198857"/>
      <w:bookmarkStart w:id="866" w:name="_Toc1380514"/>
      <w:bookmarkStart w:id="867" w:name="_Toc1466880"/>
      <w:bookmarkStart w:id="868" w:name="_Toc1476851"/>
      <w:bookmarkStart w:id="869" w:name="_Toc1743251"/>
      <w:bookmarkStart w:id="870" w:name="_Toc1743796"/>
      <w:bookmarkStart w:id="871" w:name="_Toc986709"/>
      <w:bookmarkStart w:id="872" w:name="_Toc1001250"/>
      <w:bookmarkStart w:id="873" w:name="_Toc1001787"/>
      <w:bookmarkStart w:id="874" w:name="_Toc1002601"/>
      <w:bookmarkStart w:id="875" w:name="_Toc1195838"/>
      <w:bookmarkStart w:id="876" w:name="_Toc1198858"/>
      <w:bookmarkStart w:id="877" w:name="_Toc1380515"/>
      <w:bookmarkStart w:id="878" w:name="_Toc1466881"/>
      <w:bookmarkStart w:id="879" w:name="_Toc1476852"/>
      <w:bookmarkStart w:id="880" w:name="_Toc1743252"/>
      <w:bookmarkStart w:id="881" w:name="_Toc1743797"/>
      <w:bookmarkStart w:id="882" w:name="_Toc5629245"/>
      <w:bookmarkStart w:id="883" w:name="_Toc6411781"/>
      <w:bookmarkStart w:id="884" w:name="_Toc7093901"/>
      <w:bookmarkStart w:id="885" w:name="_Toc7458589"/>
      <w:bookmarkStart w:id="886" w:name="_Toc7459302"/>
      <w:bookmarkStart w:id="887" w:name="_Toc7681767"/>
      <w:bookmarkStart w:id="888" w:name="_Toc7702511"/>
      <w:bookmarkStart w:id="889" w:name="_Toc5629246"/>
      <w:bookmarkStart w:id="890" w:name="_Toc6411782"/>
      <w:bookmarkStart w:id="891" w:name="_Toc7093902"/>
      <w:bookmarkStart w:id="892" w:name="_Toc7458590"/>
      <w:bookmarkStart w:id="893" w:name="_Toc7459303"/>
      <w:bookmarkStart w:id="894" w:name="_Toc7681768"/>
      <w:bookmarkStart w:id="895" w:name="_Toc7702512"/>
      <w:bookmarkStart w:id="896" w:name="_Toc5629247"/>
      <w:bookmarkStart w:id="897" w:name="_Toc6411783"/>
      <w:bookmarkStart w:id="898" w:name="_Toc7093903"/>
      <w:bookmarkStart w:id="899" w:name="_Toc7458591"/>
      <w:bookmarkStart w:id="900" w:name="_Toc7459304"/>
      <w:bookmarkStart w:id="901" w:name="_Toc7681769"/>
      <w:bookmarkStart w:id="902" w:name="_Toc7702513"/>
      <w:bookmarkStart w:id="903" w:name="_Toc5629251"/>
      <w:bookmarkStart w:id="904" w:name="_Toc6411787"/>
      <w:bookmarkStart w:id="905" w:name="_Toc7093907"/>
      <w:bookmarkStart w:id="906" w:name="_Toc7458595"/>
      <w:bookmarkStart w:id="907" w:name="_Toc7459308"/>
      <w:bookmarkStart w:id="908" w:name="_Toc7681773"/>
      <w:bookmarkStart w:id="909" w:name="_Toc7702517"/>
      <w:bookmarkStart w:id="910" w:name="_Toc5629252"/>
      <w:bookmarkStart w:id="911" w:name="_Toc6411788"/>
      <w:bookmarkStart w:id="912" w:name="_Toc7093908"/>
      <w:bookmarkStart w:id="913" w:name="_Toc7458596"/>
      <w:bookmarkStart w:id="914" w:name="_Toc7459309"/>
      <w:bookmarkStart w:id="915" w:name="_Toc7681774"/>
      <w:bookmarkStart w:id="916" w:name="_Toc7702518"/>
      <w:bookmarkStart w:id="917" w:name="_Toc5629253"/>
      <w:bookmarkStart w:id="918" w:name="_Toc6411789"/>
      <w:bookmarkStart w:id="919" w:name="_Toc7093909"/>
      <w:bookmarkStart w:id="920" w:name="_Toc7458597"/>
      <w:bookmarkStart w:id="921" w:name="_Toc7459310"/>
      <w:bookmarkStart w:id="922" w:name="_Toc7681775"/>
      <w:bookmarkStart w:id="923" w:name="_Toc7702519"/>
      <w:bookmarkStart w:id="924" w:name="_Toc5629259"/>
      <w:bookmarkStart w:id="925" w:name="_Toc6411795"/>
      <w:bookmarkStart w:id="926" w:name="_Toc7093915"/>
      <w:bookmarkStart w:id="927" w:name="_Toc7458603"/>
      <w:bookmarkStart w:id="928" w:name="_Toc7459316"/>
      <w:bookmarkStart w:id="929" w:name="_Toc7681781"/>
      <w:bookmarkStart w:id="930" w:name="_Toc7702525"/>
      <w:bookmarkStart w:id="931" w:name="_Toc21625453"/>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r w:rsidRPr="003929CC">
        <w:t>NAL</w:t>
      </w:r>
      <w:r w:rsidR="0058019E" w:rsidRPr="003929CC">
        <w:t xml:space="preserve"> unit semantics</w:t>
      </w:r>
      <w:bookmarkEnd w:id="931"/>
    </w:p>
    <w:p w14:paraId="40A0F3BA" w14:textId="77777777" w:rsidR="0058019E" w:rsidRPr="003929CC" w:rsidRDefault="0058019E" w:rsidP="0058019E">
      <w:pPr>
        <w:pStyle w:val="Heading4"/>
      </w:pPr>
      <w:r w:rsidRPr="003929CC">
        <w:t xml:space="preserve">General </w:t>
      </w:r>
      <w:r w:rsidR="00AE5B5A" w:rsidRPr="003929CC">
        <w:t>NAL</w:t>
      </w:r>
      <w:r w:rsidRPr="003929CC">
        <w:t xml:space="preserve"> unit semantics</w:t>
      </w:r>
    </w:p>
    <w:p w14:paraId="79B2ED99" w14:textId="616ECB89" w:rsidR="002B2F38" w:rsidRPr="003929CC" w:rsidDel="00112A5D" w:rsidRDefault="002B2F38" w:rsidP="002B2F38">
      <w:pPr>
        <w:rPr>
          <w:noProof/>
          <w:lang w:val="en-CA"/>
        </w:rPr>
      </w:pPr>
      <w:r w:rsidRPr="003929CC" w:rsidDel="00112A5D">
        <w:rPr>
          <w:noProof/>
          <w:lang w:val="en-CA"/>
        </w:rPr>
        <w:t>NumBytesIn</w:t>
      </w:r>
      <w:r w:rsidR="00AE5B5A" w:rsidRPr="003929CC">
        <w:rPr>
          <w:noProof/>
          <w:lang w:val="en-CA"/>
        </w:rPr>
        <w:t>Nal</w:t>
      </w:r>
      <w:r w:rsidRPr="003929CC" w:rsidDel="00112A5D">
        <w:rPr>
          <w:noProof/>
          <w:lang w:val="en-CA"/>
        </w:rPr>
        <w:t xml:space="preserve">Unit specifies the size of the </w:t>
      </w:r>
      <w:r w:rsidR="00AE5B5A" w:rsidRPr="003929CC">
        <w:rPr>
          <w:noProof/>
          <w:lang w:val="en-CA"/>
        </w:rPr>
        <w:t>NAL</w:t>
      </w:r>
      <w:r w:rsidRPr="003929CC" w:rsidDel="00112A5D">
        <w:rPr>
          <w:noProof/>
          <w:lang w:val="en-CA"/>
        </w:rPr>
        <w:t xml:space="preserve"> unit in bytes. This value is required for decoding of the </w:t>
      </w:r>
      <w:r w:rsidR="00AE5B5A" w:rsidRPr="003929CC">
        <w:rPr>
          <w:noProof/>
          <w:lang w:val="en-CA"/>
        </w:rPr>
        <w:t>NAL</w:t>
      </w:r>
      <w:r w:rsidRPr="003929CC" w:rsidDel="00112A5D">
        <w:rPr>
          <w:noProof/>
          <w:lang w:val="en-CA"/>
        </w:rPr>
        <w:t xml:space="preserve"> unit. Some form of demarcation of </w:t>
      </w:r>
      <w:r w:rsidR="00AE5B5A" w:rsidRPr="003929CC">
        <w:rPr>
          <w:noProof/>
          <w:lang w:val="en-CA"/>
        </w:rPr>
        <w:t>NAL</w:t>
      </w:r>
      <w:r w:rsidRPr="003929CC" w:rsidDel="00112A5D">
        <w:rPr>
          <w:noProof/>
          <w:lang w:val="en-CA"/>
        </w:rPr>
        <w:t xml:space="preserve"> unit boundaries is necessary to enable inference of NumBytesIn</w:t>
      </w:r>
      <w:r w:rsidR="00AE5B5A" w:rsidRPr="003929CC">
        <w:rPr>
          <w:noProof/>
          <w:lang w:val="en-CA"/>
        </w:rPr>
        <w:t>Nal</w:t>
      </w:r>
      <w:r w:rsidRPr="003929CC" w:rsidDel="00112A5D">
        <w:rPr>
          <w:noProof/>
          <w:lang w:val="en-CA"/>
        </w:rPr>
        <w:t>Unit. One such demarcation method is specified in</w:t>
      </w:r>
      <w:r w:rsidR="00115169" w:rsidRPr="003929CC">
        <w:rPr>
          <w:noProof/>
          <w:lang w:val="en-CA"/>
        </w:rPr>
        <w:t xml:space="preserve"> </w:t>
      </w:r>
      <w:r w:rsidR="00115169" w:rsidRPr="003929CC">
        <w:rPr>
          <w:noProof/>
          <w:lang w:val="en-CA"/>
        </w:rPr>
        <w:fldChar w:fldCharType="begin"/>
      </w:r>
      <w:r w:rsidR="00115169" w:rsidRPr="003929CC">
        <w:rPr>
          <w:noProof/>
          <w:lang w:val="en-CA"/>
        </w:rPr>
        <w:instrText xml:space="preserve"> REF _Ref19022738 \r \h </w:instrText>
      </w:r>
      <w:r w:rsidR="003929CC" w:rsidRPr="003929CC">
        <w:rPr>
          <w:noProof/>
          <w:lang w:val="en-CA"/>
        </w:rPr>
        <w:instrText xml:space="preserve"> \* MERGEFORMAT </w:instrText>
      </w:r>
      <w:r w:rsidR="00115169" w:rsidRPr="003929CC">
        <w:rPr>
          <w:noProof/>
          <w:lang w:val="en-CA"/>
        </w:rPr>
      </w:r>
      <w:r w:rsidR="00115169" w:rsidRPr="003929CC">
        <w:rPr>
          <w:noProof/>
          <w:lang w:val="en-CA"/>
        </w:rPr>
        <w:fldChar w:fldCharType="separate"/>
      </w:r>
      <w:r w:rsidR="007226FA">
        <w:rPr>
          <w:noProof/>
          <w:lang w:val="en-CA"/>
        </w:rPr>
        <w:t>Annex C</w:t>
      </w:r>
      <w:r w:rsidR="00115169" w:rsidRPr="003929CC">
        <w:rPr>
          <w:noProof/>
          <w:lang w:val="en-CA"/>
        </w:rPr>
        <w:fldChar w:fldCharType="end"/>
      </w:r>
      <w:r w:rsidRPr="003929CC" w:rsidDel="00112A5D">
        <w:rPr>
          <w:noProof/>
          <w:lang w:val="en-CA"/>
        </w:rPr>
        <w:t xml:space="preserve"> for the </w:t>
      </w:r>
      <w:r w:rsidRPr="003929CC">
        <w:rPr>
          <w:noProof/>
          <w:lang w:val="en-CA"/>
        </w:rPr>
        <w:t>sample</w:t>
      </w:r>
      <w:r w:rsidRPr="003929CC" w:rsidDel="00112A5D">
        <w:rPr>
          <w:noProof/>
          <w:lang w:val="en-CA"/>
        </w:rPr>
        <w:t xml:space="preserve"> stream format. Other methods of demarcation may be specified outside of this Specification.</w:t>
      </w:r>
    </w:p>
    <w:p w14:paraId="60520E47" w14:textId="7947A212" w:rsidR="002B2F38" w:rsidRPr="003929CC" w:rsidDel="00112A5D" w:rsidRDefault="002B2F38" w:rsidP="002B2F38">
      <w:pPr>
        <w:pStyle w:val="Note1"/>
        <w:rPr>
          <w:rFonts w:ascii="Cambria" w:hAnsi="Cambria"/>
          <w:noProof/>
          <w:lang w:val="en-CA"/>
        </w:rPr>
      </w:pPr>
      <w:r w:rsidRPr="003929CC" w:rsidDel="00112A5D">
        <w:rPr>
          <w:rFonts w:ascii="Cambria" w:hAnsi="Cambria"/>
          <w:noProof/>
          <w:lang w:val="en-CA"/>
        </w:rPr>
        <w:t>NOTE </w:t>
      </w:r>
      <w:r w:rsidRPr="003929CC">
        <w:rPr>
          <w:rFonts w:ascii="Cambria" w:hAnsi="Cambria"/>
          <w:noProof/>
          <w:lang w:val="en-CA"/>
        </w:rPr>
        <w:fldChar w:fldCharType="begin"/>
      </w:r>
      <w:r w:rsidRPr="003929CC">
        <w:rPr>
          <w:rFonts w:ascii="Cambria" w:hAnsi="Cambria"/>
          <w:noProof/>
          <w:lang w:val="en-CA"/>
        </w:rPr>
        <w:instrText xml:space="preserve"> SEQ NoteCounter \s 9 \* MERGEFORMAT </w:instrText>
      </w:r>
      <w:r w:rsidRPr="003929CC">
        <w:rPr>
          <w:rFonts w:ascii="Cambria" w:hAnsi="Cambria"/>
          <w:noProof/>
          <w:lang w:val="en-CA"/>
        </w:rPr>
        <w:fldChar w:fldCharType="separate"/>
      </w:r>
      <w:r w:rsidR="007226FA">
        <w:rPr>
          <w:rFonts w:ascii="Cambria" w:hAnsi="Cambria"/>
          <w:noProof/>
          <w:lang w:val="en-CA"/>
        </w:rPr>
        <w:t>1</w:t>
      </w:r>
      <w:r w:rsidRPr="003929CC">
        <w:rPr>
          <w:rFonts w:ascii="Cambria" w:hAnsi="Cambria"/>
          <w:noProof/>
          <w:lang w:val="en-CA"/>
        </w:rPr>
        <w:fldChar w:fldCharType="end"/>
      </w:r>
      <w:r w:rsidRPr="003929CC" w:rsidDel="00112A5D">
        <w:rPr>
          <w:rFonts w:ascii="Cambria" w:hAnsi="Cambria"/>
          <w:noProof/>
          <w:lang w:val="en-CA"/>
        </w:rPr>
        <w:t xml:space="preserve"> – The </w:t>
      </w:r>
      <w:r w:rsidR="00AE5B5A" w:rsidRPr="003929CC">
        <w:rPr>
          <w:rFonts w:ascii="Cambria" w:hAnsi="Cambria"/>
          <w:noProof/>
          <w:lang w:val="en-CA"/>
        </w:rPr>
        <w:t>atlas</w:t>
      </w:r>
      <w:r w:rsidRPr="003929CC" w:rsidDel="00112A5D">
        <w:rPr>
          <w:rFonts w:ascii="Cambria" w:hAnsi="Cambria"/>
          <w:noProof/>
          <w:lang w:val="en-CA"/>
        </w:rPr>
        <w:t xml:space="preserve"> coding layer (</w:t>
      </w:r>
      <w:r w:rsidR="002752B1" w:rsidRPr="003929CC">
        <w:rPr>
          <w:rFonts w:ascii="Cambria" w:hAnsi="Cambria"/>
          <w:noProof/>
          <w:lang w:val="en-CA"/>
        </w:rPr>
        <w:t>ACL</w:t>
      </w:r>
      <w:r w:rsidRPr="003929CC" w:rsidDel="00112A5D">
        <w:rPr>
          <w:rFonts w:ascii="Cambria" w:hAnsi="Cambria"/>
          <w:noProof/>
          <w:lang w:val="en-CA"/>
        </w:rPr>
        <w:t xml:space="preserve">) is specified to efficiently represent the content of the </w:t>
      </w:r>
      <w:r w:rsidR="001C4426" w:rsidRPr="003929CC">
        <w:rPr>
          <w:rFonts w:ascii="Cambria" w:hAnsi="Cambria"/>
          <w:noProof/>
          <w:lang w:val="en-CA"/>
        </w:rPr>
        <w:t>patch</w:t>
      </w:r>
      <w:r w:rsidRPr="003929CC" w:rsidDel="00112A5D">
        <w:rPr>
          <w:rFonts w:ascii="Cambria" w:hAnsi="Cambria"/>
          <w:noProof/>
          <w:lang w:val="en-CA"/>
        </w:rPr>
        <w:t xml:space="preserve"> data. The </w:t>
      </w:r>
      <w:r w:rsidR="00AE5B5A" w:rsidRPr="003929CC">
        <w:rPr>
          <w:rFonts w:ascii="Cambria" w:hAnsi="Cambria"/>
          <w:noProof/>
          <w:lang w:val="en-CA"/>
        </w:rPr>
        <w:t>NAL</w:t>
      </w:r>
      <w:r w:rsidRPr="003929CC" w:rsidDel="00112A5D">
        <w:rPr>
          <w:rFonts w:ascii="Cambria" w:hAnsi="Cambria"/>
          <w:noProof/>
          <w:lang w:val="en-CA"/>
        </w:rPr>
        <w:t xml:space="preserve"> is specified to format that data and provide header information in a manner appropriate for conveyance on a variety of communication channels or storage media. All data are contained in </w:t>
      </w:r>
      <w:r w:rsidR="00AE5B5A" w:rsidRPr="003929CC">
        <w:rPr>
          <w:rFonts w:ascii="Cambria" w:hAnsi="Cambria"/>
          <w:noProof/>
          <w:lang w:val="en-CA"/>
        </w:rPr>
        <w:t>NAL</w:t>
      </w:r>
      <w:r w:rsidRPr="003929CC" w:rsidDel="00112A5D">
        <w:rPr>
          <w:rFonts w:ascii="Cambria" w:hAnsi="Cambria"/>
          <w:noProof/>
          <w:lang w:val="en-CA"/>
        </w:rPr>
        <w:t xml:space="preserve"> units, each of which contains an integer number of bytes. A </w:t>
      </w:r>
      <w:r w:rsidR="00AE5B5A" w:rsidRPr="003929CC">
        <w:rPr>
          <w:rFonts w:ascii="Cambria" w:hAnsi="Cambria"/>
          <w:noProof/>
          <w:lang w:val="en-CA"/>
        </w:rPr>
        <w:t>NAL</w:t>
      </w:r>
      <w:r w:rsidRPr="003929CC" w:rsidDel="00112A5D">
        <w:rPr>
          <w:rFonts w:ascii="Cambria" w:hAnsi="Cambria"/>
          <w:noProof/>
          <w:lang w:val="en-CA"/>
        </w:rPr>
        <w:t xml:space="preserve"> unit specifies a generic format for use in both packet-oriented and bitstream systems. The format of </w:t>
      </w:r>
      <w:r w:rsidR="00AE5B5A" w:rsidRPr="003929CC">
        <w:rPr>
          <w:rFonts w:ascii="Cambria" w:hAnsi="Cambria"/>
          <w:noProof/>
          <w:lang w:val="en-CA"/>
        </w:rPr>
        <w:t>NAL</w:t>
      </w:r>
      <w:r w:rsidRPr="003929CC" w:rsidDel="00112A5D">
        <w:rPr>
          <w:rFonts w:ascii="Cambria" w:hAnsi="Cambria"/>
          <w:noProof/>
          <w:lang w:val="en-CA"/>
        </w:rPr>
        <w:t xml:space="preserve"> units for both </w:t>
      </w:r>
      <w:r w:rsidRPr="003929CC" w:rsidDel="00112A5D">
        <w:rPr>
          <w:rFonts w:ascii="Cambria" w:hAnsi="Cambria"/>
          <w:noProof/>
          <w:lang w:val="en-CA"/>
        </w:rPr>
        <w:lastRenderedPageBreak/>
        <w:t xml:space="preserve">packet-oriented transport and </w:t>
      </w:r>
      <w:r w:rsidR="000C0E11" w:rsidRPr="003929CC">
        <w:rPr>
          <w:rFonts w:ascii="Cambria" w:hAnsi="Cambria"/>
          <w:noProof/>
          <w:lang w:val="en-CA"/>
        </w:rPr>
        <w:t>sample</w:t>
      </w:r>
      <w:r w:rsidRPr="003929CC" w:rsidDel="00112A5D">
        <w:rPr>
          <w:rFonts w:ascii="Cambria" w:hAnsi="Cambria"/>
          <w:noProof/>
          <w:lang w:val="en-CA"/>
        </w:rPr>
        <w:t xml:space="preserve"> stream</w:t>
      </w:r>
      <w:r w:rsidR="000C0E11" w:rsidRPr="003929CC">
        <w:rPr>
          <w:rFonts w:ascii="Cambria" w:hAnsi="Cambria"/>
          <w:noProof/>
          <w:lang w:val="en-CA"/>
        </w:rPr>
        <w:t>s</w:t>
      </w:r>
      <w:r w:rsidRPr="003929CC" w:rsidDel="00112A5D">
        <w:rPr>
          <w:rFonts w:ascii="Cambria" w:hAnsi="Cambria"/>
          <w:noProof/>
          <w:lang w:val="en-CA"/>
        </w:rPr>
        <w:t xml:space="preserve"> is identical except that </w:t>
      </w:r>
      <w:r w:rsidR="000C0E11" w:rsidRPr="003929CC" w:rsidDel="00112A5D">
        <w:rPr>
          <w:rFonts w:ascii="Cambria" w:hAnsi="Cambria"/>
          <w:noProof/>
          <w:lang w:val="en-CA"/>
        </w:rPr>
        <w:t xml:space="preserve">in the </w:t>
      </w:r>
      <w:r w:rsidR="000C0E11" w:rsidRPr="003929CC">
        <w:rPr>
          <w:rFonts w:ascii="Cambria" w:hAnsi="Cambria"/>
          <w:noProof/>
          <w:lang w:val="en-CA"/>
        </w:rPr>
        <w:t>sample</w:t>
      </w:r>
      <w:r w:rsidR="000C0E11" w:rsidRPr="003929CC" w:rsidDel="00112A5D">
        <w:rPr>
          <w:rFonts w:ascii="Cambria" w:hAnsi="Cambria"/>
          <w:noProof/>
          <w:lang w:val="en-CA"/>
        </w:rPr>
        <w:t xml:space="preserve"> stream format specified </w:t>
      </w:r>
      <w:r w:rsidR="000C0E11" w:rsidRPr="003929CC">
        <w:rPr>
          <w:rFonts w:ascii="Cambria" w:hAnsi="Cambria"/>
          <w:noProof/>
          <w:lang w:val="en-CA"/>
        </w:rPr>
        <w:t xml:space="preserve">in </w:t>
      </w:r>
      <w:r w:rsidR="00115169" w:rsidRPr="003929CC">
        <w:rPr>
          <w:rFonts w:ascii="Cambria" w:hAnsi="Cambria"/>
          <w:noProof/>
          <w:lang w:val="en-CA"/>
        </w:rPr>
        <w:fldChar w:fldCharType="begin"/>
      </w:r>
      <w:r w:rsidR="00115169" w:rsidRPr="003929CC">
        <w:rPr>
          <w:rFonts w:ascii="Cambria" w:hAnsi="Cambria"/>
          <w:noProof/>
          <w:lang w:val="en-CA"/>
        </w:rPr>
        <w:instrText xml:space="preserve"> REF _Ref19022738 \r \h </w:instrText>
      </w:r>
      <w:r w:rsidR="003929CC" w:rsidRPr="003929CC">
        <w:rPr>
          <w:rFonts w:ascii="Cambria" w:hAnsi="Cambria"/>
          <w:noProof/>
          <w:lang w:val="en-CA"/>
        </w:rPr>
        <w:instrText xml:space="preserve"> \* MERGEFORMAT </w:instrText>
      </w:r>
      <w:r w:rsidR="00115169" w:rsidRPr="003929CC">
        <w:rPr>
          <w:rFonts w:ascii="Cambria" w:hAnsi="Cambria"/>
          <w:noProof/>
          <w:lang w:val="en-CA"/>
        </w:rPr>
      </w:r>
      <w:r w:rsidR="00115169" w:rsidRPr="003929CC">
        <w:rPr>
          <w:rFonts w:ascii="Cambria" w:hAnsi="Cambria"/>
          <w:noProof/>
          <w:lang w:val="en-CA"/>
        </w:rPr>
        <w:fldChar w:fldCharType="separate"/>
      </w:r>
      <w:r w:rsidR="007226FA">
        <w:rPr>
          <w:rFonts w:ascii="Cambria" w:hAnsi="Cambria"/>
          <w:noProof/>
          <w:lang w:val="en-CA"/>
        </w:rPr>
        <w:t>Annex C</w:t>
      </w:r>
      <w:r w:rsidR="00115169" w:rsidRPr="003929CC">
        <w:rPr>
          <w:rFonts w:ascii="Cambria" w:hAnsi="Cambria"/>
          <w:noProof/>
          <w:lang w:val="en-CA"/>
        </w:rPr>
        <w:fldChar w:fldCharType="end"/>
      </w:r>
      <w:r w:rsidR="000C0E11" w:rsidRPr="003929CC">
        <w:rPr>
          <w:rFonts w:ascii="Cambria" w:hAnsi="Cambria"/>
          <w:noProof/>
          <w:lang w:val="en-CA"/>
        </w:rPr>
        <w:t xml:space="preserve"> </w:t>
      </w:r>
      <w:r w:rsidRPr="003929CC" w:rsidDel="00112A5D">
        <w:rPr>
          <w:rFonts w:ascii="Cambria" w:hAnsi="Cambria"/>
          <w:noProof/>
          <w:lang w:val="en-CA"/>
        </w:rPr>
        <w:t xml:space="preserve">each </w:t>
      </w:r>
      <w:r w:rsidR="00AE5B5A" w:rsidRPr="003929CC">
        <w:rPr>
          <w:rFonts w:ascii="Cambria" w:hAnsi="Cambria"/>
          <w:noProof/>
          <w:lang w:val="en-CA"/>
        </w:rPr>
        <w:t>NAL</w:t>
      </w:r>
      <w:r w:rsidRPr="003929CC" w:rsidDel="00112A5D">
        <w:rPr>
          <w:rFonts w:ascii="Cambria" w:hAnsi="Cambria"/>
          <w:noProof/>
          <w:lang w:val="en-CA"/>
        </w:rPr>
        <w:t xml:space="preserve"> unit can be preceded by a</w:t>
      </w:r>
      <w:r w:rsidR="000C0E11" w:rsidRPr="003929CC">
        <w:rPr>
          <w:rFonts w:ascii="Cambria" w:hAnsi="Cambria"/>
          <w:noProof/>
          <w:lang w:val="en-CA"/>
        </w:rPr>
        <w:t xml:space="preserve">n additional element that specifies the size of the </w:t>
      </w:r>
      <w:r w:rsidRPr="003929CC" w:rsidDel="00112A5D">
        <w:rPr>
          <w:rFonts w:ascii="Cambria" w:hAnsi="Cambria"/>
          <w:noProof/>
          <w:lang w:val="en-CA"/>
        </w:rPr>
        <w:t xml:space="preserve"> </w:t>
      </w:r>
      <w:r w:rsidR="00AE5B5A" w:rsidRPr="003929CC">
        <w:rPr>
          <w:rFonts w:ascii="Cambria" w:hAnsi="Cambria"/>
          <w:noProof/>
          <w:lang w:val="en-CA"/>
        </w:rPr>
        <w:t>NAL</w:t>
      </w:r>
      <w:r w:rsidR="000C0E11" w:rsidRPr="003929CC" w:rsidDel="00112A5D">
        <w:rPr>
          <w:rFonts w:ascii="Cambria" w:hAnsi="Cambria"/>
          <w:noProof/>
          <w:lang w:val="en-CA"/>
        </w:rPr>
        <w:t xml:space="preserve"> unit</w:t>
      </w:r>
      <w:r w:rsidRPr="003929CC" w:rsidDel="00112A5D">
        <w:rPr>
          <w:rFonts w:ascii="Cambria" w:hAnsi="Cambria"/>
          <w:noProof/>
          <w:lang w:val="en-CA"/>
        </w:rPr>
        <w:t>.</w:t>
      </w:r>
    </w:p>
    <w:p w14:paraId="46FA91D5" w14:textId="77777777" w:rsidR="002B2F38" w:rsidRPr="003929CC" w:rsidDel="00112A5D" w:rsidRDefault="002B2F38" w:rsidP="002B2F38">
      <w:pPr>
        <w:rPr>
          <w:noProof/>
          <w:lang w:val="en-CA"/>
        </w:rPr>
      </w:pPr>
      <w:r w:rsidRPr="003929CC" w:rsidDel="00112A5D">
        <w:rPr>
          <w:b/>
          <w:bCs/>
          <w:noProof/>
          <w:lang w:val="en-CA"/>
        </w:rPr>
        <w:t>rbsp_byte</w:t>
      </w:r>
      <w:r w:rsidRPr="003929CC" w:rsidDel="00112A5D">
        <w:rPr>
          <w:bCs/>
          <w:noProof/>
          <w:lang w:val="en-CA"/>
        </w:rPr>
        <w:t>[</w:t>
      </w:r>
      <w:r w:rsidRPr="003929CC" w:rsidDel="00112A5D">
        <w:rPr>
          <w:noProof/>
          <w:lang w:val="en-CA"/>
        </w:rPr>
        <w:t> i </w:t>
      </w:r>
      <w:r w:rsidRPr="003929CC" w:rsidDel="00112A5D">
        <w:rPr>
          <w:bCs/>
          <w:noProof/>
          <w:lang w:val="en-CA"/>
        </w:rPr>
        <w:t>]</w:t>
      </w:r>
      <w:r w:rsidRPr="003929CC" w:rsidDel="00112A5D">
        <w:rPr>
          <w:noProof/>
          <w:lang w:val="en-CA"/>
        </w:rPr>
        <w:t xml:space="preserve"> is the i-th byte of an RBSP. An RBSP is specified as an ordered sequence of bytes as follows:</w:t>
      </w:r>
    </w:p>
    <w:p w14:paraId="15B982A1" w14:textId="77777777" w:rsidR="002B2F38" w:rsidRPr="003929CC" w:rsidDel="00112A5D" w:rsidRDefault="002B2F38" w:rsidP="002B2F38">
      <w:pPr>
        <w:rPr>
          <w:noProof/>
          <w:lang w:val="en-CA"/>
        </w:rPr>
      </w:pPr>
      <w:r w:rsidRPr="003929CC" w:rsidDel="00112A5D">
        <w:rPr>
          <w:noProof/>
          <w:lang w:val="en-CA"/>
        </w:rPr>
        <w:t xml:space="preserve">The RBSP contains a </w:t>
      </w:r>
      <w:r w:rsidRPr="003929CC" w:rsidDel="00112A5D">
        <w:rPr>
          <w:bCs/>
          <w:noProof/>
          <w:lang w:val="en-CA"/>
        </w:rPr>
        <w:t>string of data bits</w:t>
      </w:r>
      <w:r w:rsidRPr="003929CC" w:rsidDel="00112A5D">
        <w:rPr>
          <w:b/>
          <w:bCs/>
          <w:noProof/>
          <w:lang w:val="en-CA"/>
        </w:rPr>
        <w:t xml:space="preserve"> </w:t>
      </w:r>
      <w:r w:rsidRPr="003929CC" w:rsidDel="00112A5D">
        <w:rPr>
          <w:bCs/>
          <w:noProof/>
          <w:lang w:val="en-CA"/>
        </w:rPr>
        <w:t>(</w:t>
      </w:r>
      <w:r w:rsidRPr="003929CC" w:rsidDel="00112A5D">
        <w:rPr>
          <w:noProof/>
          <w:lang w:val="en-CA"/>
        </w:rPr>
        <w:t>SODB) as follows:</w:t>
      </w:r>
    </w:p>
    <w:p w14:paraId="08D523B2" w14:textId="77777777" w:rsidR="002B2F38" w:rsidRPr="003929CC" w:rsidDel="00112A5D" w:rsidRDefault="002B2F38" w:rsidP="002B2F38">
      <w:pPr>
        <w:pStyle w:val="enumlev1"/>
        <w:tabs>
          <w:tab w:val="clear" w:pos="794"/>
          <w:tab w:val="left" w:pos="400"/>
        </w:tabs>
        <w:ind w:left="0" w:firstLine="0"/>
        <w:rPr>
          <w:rFonts w:ascii="Cambria" w:hAnsi="Cambria"/>
          <w:noProof/>
          <w:sz w:val="22"/>
          <w:szCs w:val="22"/>
          <w:lang w:val="en-CA"/>
        </w:rPr>
      </w:pPr>
      <w:r w:rsidRPr="003929CC" w:rsidDel="00112A5D">
        <w:rPr>
          <w:rFonts w:ascii="Cambria" w:hAnsi="Cambria"/>
          <w:noProof/>
          <w:sz w:val="22"/>
          <w:szCs w:val="22"/>
          <w:lang w:val="en-CA"/>
        </w:rPr>
        <w:t>–</w:t>
      </w:r>
      <w:r w:rsidRPr="003929CC" w:rsidDel="00112A5D">
        <w:rPr>
          <w:rFonts w:ascii="Cambria" w:hAnsi="Cambria"/>
          <w:noProof/>
          <w:sz w:val="22"/>
          <w:szCs w:val="22"/>
          <w:lang w:val="en-CA"/>
        </w:rPr>
        <w:tab/>
        <w:t>If the SODB is empty (i.e., zero bits in length), the RBSP is also empty.</w:t>
      </w:r>
    </w:p>
    <w:p w14:paraId="73C728E5" w14:textId="77777777" w:rsidR="002B2F38" w:rsidRPr="003929CC" w:rsidDel="00112A5D" w:rsidRDefault="002B2F38" w:rsidP="002B2F38">
      <w:pPr>
        <w:pStyle w:val="enumlev1"/>
        <w:tabs>
          <w:tab w:val="clear" w:pos="794"/>
          <w:tab w:val="left" w:pos="400"/>
        </w:tabs>
        <w:ind w:left="0" w:firstLine="0"/>
        <w:rPr>
          <w:rFonts w:ascii="Cambria" w:hAnsi="Cambria"/>
          <w:noProof/>
          <w:sz w:val="22"/>
          <w:szCs w:val="22"/>
          <w:lang w:val="en-CA"/>
        </w:rPr>
      </w:pPr>
      <w:r w:rsidRPr="003929CC" w:rsidDel="00112A5D">
        <w:rPr>
          <w:rFonts w:ascii="Cambria" w:hAnsi="Cambria"/>
          <w:noProof/>
          <w:sz w:val="22"/>
          <w:szCs w:val="22"/>
          <w:lang w:val="en-CA"/>
        </w:rPr>
        <w:t>–</w:t>
      </w:r>
      <w:r w:rsidRPr="003929CC" w:rsidDel="00112A5D">
        <w:rPr>
          <w:rFonts w:ascii="Cambria" w:hAnsi="Cambria"/>
          <w:noProof/>
          <w:sz w:val="22"/>
          <w:szCs w:val="22"/>
          <w:lang w:val="en-CA"/>
        </w:rPr>
        <w:tab/>
        <w:t>Otherwise, the RBSP contains the SODB as follows:</w:t>
      </w:r>
    </w:p>
    <w:p w14:paraId="3A78D31A" w14:textId="77777777" w:rsidR="002B2F38" w:rsidRPr="003929CC" w:rsidDel="00112A5D" w:rsidRDefault="002B2F38" w:rsidP="002B2F38">
      <w:pPr>
        <w:pStyle w:val="enumlev2"/>
        <w:ind w:left="794"/>
        <w:rPr>
          <w:rFonts w:ascii="Cambria" w:hAnsi="Cambria"/>
          <w:noProof/>
          <w:sz w:val="22"/>
          <w:szCs w:val="22"/>
          <w:lang w:val="en-CA"/>
        </w:rPr>
      </w:pPr>
      <w:r w:rsidRPr="003929CC" w:rsidDel="00112A5D">
        <w:rPr>
          <w:rFonts w:ascii="Cambria" w:hAnsi="Cambria"/>
          <w:noProof/>
          <w:sz w:val="22"/>
          <w:szCs w:val="22"/>
          <w:lang w:val="en-CA"/>
        </w:rPr>
        <w:t>1)</w:t>
      </w:r>
      <w:r w:rsidRPr="003929CC" w:rsidDel="00112A5D">
        <w:rPr>
          <w:rFonts w:ascii="Cambria" w:hAnsi="Cambria"/>
          <w:noProof/>
          <w:sz w:val="22"/>
          <w:szCs w:val="22"/>
          <w:lang w:val="en-CA"/>
        </w:rPr>
        <w:tab/>
        <w:t xml:space="preserve">The first byte of the RBSP contains the </w:t>
      </w:r>
      <w:r w:rsidR="00870EC3" w:rsidRPr="003929CC">
        <w:rPr>
          <w:rFonts w:ascii="Cambria" w:hAnsi="Cambria"/>
          <w:noProof/>
          <w:sz w:val="22"/>
          <w:szCs w:val="22"/>
          <w:lang w:val="en-CA"/>
        </w:rPr>
        <w:t xml:space="preserve">first </w:t>
      </w:r>
      <w:r w:rsidRPr="003929CC" w:rsidDel="00112A5D">
        <w:rPr>
          <w:rFonts w:ascii="Cambria" w:hAnsi="Cambria"/>
          <w:noProof/>
          <w:sz w:val="22"/>
          <w:szCs w:val="22"/>
          <w:lang w:val="en-CA"/>
        </w:rPr>
        <w:t>(most significant, left-most) eight bits of the SODB; the next byte of the RBSP contains the next eight bits of the SODB, etc., until fewer than eight bits of the SODB remain.</w:t>
      </w:r>
    </w:p>
    <w:p w14:paraId="4847544D" w14:textId="77777777" w:rsidR="002B2F38" w:rsidRPr="003929CC" w:rsidDel="00112A5D" w:rsidRDefault="002B2F38" w:rsidP="002B2F38">
      <w:pPr>
        <w:pStyle w:val="enumlev2"/>
        <w:ind w:left="794"/>
        <w:rPr>
          <w:rFonts w:ascii="Cambria" w:hAnsi="Cambria"/>
          <w:noProof/>
          <w:sz w:val="22"/>
          <w:szCs w:val="22"/>
          <w:lang w:val="en-CA"/>
        </w:rPr>
      </w:pPr>
      <w:r w:rsidRPr="003929CC" w:rsidDel="00112A5D">
        <w:rPr>
          <w:rFonts w:ascii="Cambria" w:hAnsi="Cambria"/>
          <w:noProof/>
          <w:sz w:val="22"/>
          <w:szCs w:val="22"/>
          <w:lang w:val="en-CA"/>
        </w:rPr>
        <w:t>2)</w:t>
      </w:r>
      <w:r w:rsidRPr="003929CC" w:rsidDel="00112A5D">
        <w:rPr>
          <w:rFonts w:ascii="Cambria" w:hAnsi="Cambria"/>
          <w:noProof/>
          <w:sz w:val="22"/>
          <w:szCs w:val="22"/>
          <w:lang w:val="en-CA"/>
        </w:rPr>
        <w:tab/>
      </w:r>
      <w:r w:rsidR="00870EC3" w:rsidRPr="003929CC">
        <w:rPr>
          <w:rFonts w:ascii="Cambria" w:hAnsi="Cambria"/>
          <w:noProof/>
          <w:sz w:val="22"/>
          <w:szCs w:val="22"/>
          <w:lang w:val="en-CA"/>
        </w:rPr>
        <w:t xml:space="preserve">The </w:t>
      </w:r>
      <w:r w:rsidRPr="003929CC" w:rsidDel="00112A5D">
        <w:rPr>
          <w:rFonts w:ascii="Cambria" w:hAnsi="Cambria"/>
          <w:noProof/>
          <w:sz w:val="22"/>
          <w:szCs w:val="22"/>
          <w:lang w:val="en-CA"/>
        </w:rPr>
        <w:t xml:space="preserve">rbsp_trailing_bits( ) </w:t>
      </w:r>
      <w:r w:rsidR="00870EC3" w:rsidRPr="003929CC">
        <w:rPr>
          <w:rFonts w:ascii="Cambria" w:hAnsi="Cambria"/>
          <w:noProof/>
          <w:sz w:val="22"/>
          <w:szCs w:val="22"/>
          <w:lang w:val="en-CA"/>
        </w:rPr>
        <w:t>syntax structure is</w:t>
      </w:r>
      <w:r w:rsidRPr="003929CC" w:rsidDel="00112A5D">
        <w:rPr>
          <w:rFonts w:ascii="Cambria" w:hAnsi="Cambria"/>
          <w:noProof/>
          <w:sz w:val="22"/>
          <w:szCs w:val="22"/>
          <w:lang w:val="en-CA"/>
        </w:rPr>
        <w:t xml:space="preserve"> present after the SODB as follows:</w:t>
      </w:r>
    </w:p>
    <w:p w14:paraId="7379EF3A" w14:textId="77777777" w:rsidR="002B2F38" w:rsidRPr="003929CC" w:rsidDel="00112A5D" w:rsidRDefault="002B2F38" w:rsidP="002B2F38">
      <w:pPr>
        <w:pStyle w:val="enumlev3"/>
        <w:ind w:left="1191"/>
        <w:rPr>
          <w:rFonts w:ascii="Cambria" w:hAnsi="Cambria"/>
          <w:noProof/>
          <w:sz w:val="22"/>
          <w:szCs w:val="22"/>
          <w:lang w:val="en-CA"/>
        </w:rPr>
      </w:pPr>
      <w:r w:rsidRPr="003929CC" w:rsidDel="00112A5D">
        <w:rPr>
          <w:rFonts w:ascii="Cambria" w:hAnsi="Cambria"/>
          <w:noProof/>
          <w:sz w:val="22"/>
          <w:szCs w:val="22"/>
          <w:lang w:val="en-CA"/>
        </w:rPr>
        <w:t>i)</w:t>
      </w:r>
      <w:r w:rsidRPr="003929CC" w:rsidDel="00112A5D">
        <w:rPr>
          <w:rFonts w:ascii="Cambria" w:hAnsi="Cambria"/>
          <w:noProof/>
          <w:sz w:val="22"/>
          <w:szCs w:val="22"/>
          <w:lang w:val="en-CA"/>
        </w:rPr>
        <w:tab/>
        <w:t>The first (most significant, left-most) bits of the final RBSP byte contain the remaining bits of the SODB (if any).</w:t>
      </w:r>
    </w:p>
    <w:p w14:paraId="27DB7B6F" w14:textId="77777777" w:rsidR="002B2F38" w:rsidRPr="003929CC" w:rsidDel="00112A5D" w:rsidRDefault="002B2F38" w:rsidP="002B2F38">
      <w:pPr>
        <w:pStyle w:val="enumlev3"/>
        <w:ind w:left="1191"/>
        <w:rPr>
          <w:rFonts w:ascii="Cambria" w:hAnsi="Cambria"/>
          <w:noProof/>
          <w:sz w:val="22"/>
          <w:szCs w:val="22"/>
          <w:lang w:val="en-CA"/>
        </w:rPr>
      </w:pPr>
      <w:r w:rsidRPr="003929CC" w:rsidDel="00112A5D">
        <w:rPr>
          <w:rFonts w:ascii="Cambria" w:hAnsi="Cambria"/>
          <w:noProof/>
          <w:sz w:val="22"/>
          <w:szCs w:val="22"/>
          <w:lang w:val="en-CA"/>
        </w:rPr>
        <w:t>ii)</w:t>
      </w:r>
      <w:r w:rsidRPr="003929CC" w:rsidDel="00112A5D">
        <w:rPr>
          <w:rFonts w:ascii="Cambria" w:hAnsi="Cambria"/>
          <w:noProof/>
          <w:sz w:val="22"/>
          <w:szCs w:val="22"/>
          <w:lang w:val="en-CA"/>
        </w:rPr>
        <w:tab/>
        <w:t xml:space="preserve">The next bit consists of a single </w:t>
      </w:r>
      <w:r w:rsidR="00870EC3" w:rsidRPr="003929CC">
        <w:rPr>
          <w:rFonts w:ascii="Cambria" w:hAnsi="Cambria"/>
          <w:noProof/>
          <w:sz w:val="22"/>
          <w:szCs w:val="22"/>
          <w:lang w:val="en-CA"/>
        </w:rPr>
        <w:t xml:space="preserve">bit equal to 1 (i.e., </w:t>
      </w:r>
      <w:r w:rsidRPr="003929CC" w:rsidDel="00112A5D">
        <w:rPr>
          <w:rFonts w:ascii="Cambria" w:hAnsi="Cambria"/>
          <w:noProof/>
          <w:sz w:val="22"/>
          <w:szCs w:val="22"/>
          <w:lang w:val="en-CA"/>
        </w:rPr>
        <w:t>rbsp_stop_one_bit</w:t>
      </w:r>
      <w:r w:rsidR="00870EC3" w:rsidRPr="003929CC">
        <w:rPr>
          <w:rFonts w:ascii="Cambria" w:hAnsi="Cambria"/>
          <w:noProof/>
          <w:sz w:val="22"/>
          <w:szCs w:val="22"/>
          <w:lang w:val="en-CA"/>
        </w:rPr>
        <w:t>)</w:t>
      </w:r>
      <w:r w:rsidRPr="003929CC" w:rsidDel="00112A5D">
        <w:rPr>
          <w:rFonts w:ascii="Cambria" w:hAnsi="Cambria"/>
          <w:noProof/>
          <w:sz w:val="22"/>
          <w:szCs w:val="22"/>
          <w:lang w:val="en-CA"/>
        </w:rPr>
        <w:t>.</w:t>
      </w:r>
    </w:p>
    <w:p w14:paraId="2A1B1270" w14:textId="77777777" w:rsidR="002B2F38" w:rsidRPr="003929CC" w:rsidDel="00112A5D" w:rsidRDefault="002B2F38" w:rsidP="002B2F38">
      <w:pPr>
        <w:pStyle w:val="enumlev3"/>
        <w:ind w:left="1191"/>
        <w:rPr>
          <w:rFonts w:ascii="Cambria" w:hAnsi="Cambria"/>
          <w:noProof/>
          <w:sz w:val="22"/>
          <w:szCs w:val="22"/>
          <w:lang w:val="en-CA"/>
        </w:rPr>
      </w:pPr>
      <w:r w:rsidRPr="003929CC" w:rsidDel="00112A5D">
        <w:rPr>
          <w:rFonts w:ascii="Cambria" w:hAnsi="Cambria"/>
          <w:noProof/>
          <w:sz w:val="22"/>
          <w:szCs w:val="22"/>
          <w:lang w:val="en-CA"/>
        </w:rPr>
        <w:t>iii)</w:t>
      </w:r>
      <w:r w:rsidRPr="003929CC" w:rsidDel="00112A5D">
        <w:rPr>
          <w:rFonts w:ascii="Cambria" w:hAnsi="Cambria"/>
          <w:noProof/>
          <w:sz w:val="22"/>
          <w:szCs w:val="22"/>
          <w:lang w:val="en-CA"/>
        </w:rPr>
        <w:tab/>
        <w:t xml:space="preserve">When the rbsp_stop_one_bit is not the last bit of a byte-aligned byte, one or more </w:t>
      </w:r>
      <w:r w:rsidR="00870EC3" w:rsidRPr="003929CC">
        <w:rPr>
          <w:rFonts w:ascii="Cambria" w:hAnsi="Cambria"/>
          <w:noProof/>
          <w:sz w:val="22"/>
          <w:szCs w:val="22"/>
          <w:lang w:val="en-CA"/>
        </w:rPr>
        <w:t xml:space="preserve">bits equal to 0 (i.e. instances of </w:t>
      </w:r>
      <w:r w:rsidRPr="003929CC" w:rsidDel="00112A5D">
        <w:rPr>
          <w:rFonts w:ascii="Cambria" w:hAnsi="Cambria"/>
          <w:noProof/>
          <w:sz w:val="22"/>
          <w:szCs w:val="22"/>
          <w:lang w:val="en-CA"/>
        </w:rPr>
        <w:t>rbsp_alignment_zero_bit</w:t>
      </w:r>
      <w:r w:rsidR="00870EC3" w:rsidRPr="003929CC">
        <w:rPr>
          <w:rFonts w:ascii="Cambria" w:hAnsi="Cambria"/>
          <w:noProof/>
          <w:sz w:val="22"/>
          <w:szCs w:val="22"/>
          <w:lang w:val="en-CA"/>
        </w:rPr>
        <w:t>)</w:t>
      </w:r>
      <w:r w:rsidRPr="003929CC" w:rsidDel="00112A5D">
        <w:rPr>
          <w:rFonts w:ascii="Cambria" w:hAnsi="Cambria"/>
          <w:noProof/>
          <w:sz w:val="22"/>
          <w:szCs w:val="22"/>
          <w:lang w:val="en-CA"/>
        </w:rPr>
        <w:t xml:space="preserve"> </w:t>
      </w:r>
      <w:r w:rsidR="00870EC3" w:rsidRPr="003929CC">
        <w:rPr>
          <w:rFonts w:ascii="Cambria" w:hAnsi="Cambria"/>
          <w:noProof/>
          <w:sz w:val="22"/>
          <w:szCs w:val="22"/>
          <w:lang w:val="en-CA"/>
        </w:rPr>
        <w:t>are</w:t>
      </w:r>
      <w:r w:rsidRPr="003929CC" w:rsidDel="00112A5D">
        <w:rPr>
          <w:rFonts w:ascii="Cambria" w:hAnsi="Cambria"/>
          <w:noProof/>
          <w:sz w:val="22"/>
          <w:szCs w:val="22"/>
          <w:lang w:val="en-CA"/>
        </w:rPr>
        <w:t xml:space="preserve"> present to result in byte alignment.</w:t>
      </w:r>
    </w:p>
    <w:p w14:paraId="6B9F269B" w14:textId="77777777" w:rsidR="002B2F38" w:rsidRPr="003929CC" w:rsidDel="00112A5D" w:rsidRDefault="002B2F38" w:rsidP="00EA2AC6">
      <w:pPr>
        <w:pStyle w:val="enumlev2"/>
        <w:spacing w:after="120"/>
        <w:ind w:left="806" w:hanging="403"/>
        <w:rPr>
          <w:rFonts w:ascii="Cambria" w:hAnsi="Cambria"/>
          <w:noProof/>
          <w:sz w:val="22"/>
          <w:szCs w:val="22"/>
          <w:lang w:val="en-CA"/>
        </w:rPr>
      </w:pPr>
      <w:r w:rsidRPr="003929CC" w:rsidDel="00112A5D">
        <w:rPr>
          <w:rFonts w:ascii="Cambria" w:hAnsi="Cambria"/>
          <w:noProof/>
          <w:sz w:val="22"/>
          <w:szCs w:val="22"/>
          <w:lang w:val="en-CA"/>
        </w:rPr>
        <w:t>3)</w:t>
      </w:r>
      <w:r w:rsidRPr="003929CC" w:rsidDel="00112A5D">
        <w:rPr>
          <w:rFonts w:ascii="Cambria" w:hAnsi="Cambria"/>
          <w:noProof/>
          <w:sz w:val="22"/>
          <w:szCs w:val="22"/>
          <w:lang w:val="en-CA"/>
        </w:rPr>
        <w:tab/>
        <w:t>One or more cabac_zero_word 16-bit syntax elements equal to 0x0000 may be present in some RBSPs after the rbsp_trailing_bits( ) at the end of the RBSP.</w:t>
      </w:r>
    </w:p>
    <w:p w14:paraId="5398F2EE" w14:textId="2D97A5B1" w:rsidR="002B2F38" w:rsidRPr="003929CC" w:rsidDel="00112A5D" w:rsidRDefault="002B2F38" w:rsidP="002B2F38">
      <w:pPr>
        <w:rPr>
          <w:noProof/>
          <w:lang w:val="en-CA"/>
        </w:rPr>
      </w:pPr>
      <w:r w:rsidRPr="003929CC" w:rsidDel="00112A5D">
        <w:rPr>
          <w:noProof/>
          <w:lang w:val="en-CA"/>
        </w:rPr>
        <w:t xml:space="preserve">Syntax structures having these RBSP properties are denoted in the syntax tables using an "_rbsp" suffix. These structures are carried within </w:t>
      </w:r>
      <w:r w:rsidR="00AE5B5A" w:rsidRPr="003929CC">
        <w:rPr>
          <w:noProof/>
          <w:lang w:val="en-CA"/>
        </w:rPr>
        <w:t>NAL</w:t>
      </w:r>
      <w:r w:rsidRPr="003929CC" w:rsidDel="00112A5D">
        <w:rPr>
          <w:noProof/>
          <w:lang w:val="en-CA"/>
        </w:rPr>
        <w:t xml:space="preserve"> units as the content of the rbsp_byte[ i ] data bytes. The association of the RBSP syntax structures to the </w:t>
      </w:r>
      <w:r w:rsidR="00AE5B5A" w:rsidRPr="003929CC">
        <w:rPr>
          <w:noProof/>
          <w:lang w:val="en-CA"/>
        </w:rPr>
        <w:t>NAL</w:t>
      </w:r>
      <w:r w:rsidRPr="003929CC" w:rsidDel="00112A5D">
        <w:rPr>
          <w:noProof/>
          <w:lang w:val="en-CA"/>
        </w:rPr>
        <w:t xml:space="preserve"> units is as specified in</w:t>
      </w:r>
      <w:r w:rsidRPr="003929CC">
        <w:rPr>
          <w:noProof/>
          <w:lang w:val="en-CA"/>
        </w:rPr>
        <w:t xml:space="preserve"> </w:t>
      </w:r>
      <w:r w:rsidRPr="003929CC">
        <w:rPr>
          <w:noProof/>
          <w:lang w:val="en-CA"/>
        </w:rPr>
        <w:fldChar w:fldCharType="begin"/>
      </w:r>
      <w:r w:rsidRPr="003929CC">
        <w:rPr>
          <w:noProof/>
          <w:lang w:val="en-CA"/>
        </w:rPr>
        <w:instrText xml:space="preserve"> REF _Ref2347708 \h </w:instrText>
      </w:r>
      <w:r w:rsidR="003929CC" w:rsidRPr="003929CC">
        <w:rPr>
          <w:noProof/>
          <w:lang w:val="en-CA"/>
        </w:rPr>
        <w:instrText xml:space="preserve"> \* MERGEFORMAT </w:instrText>
      </w:r>
      <w:r w:rsidRPr="003929CC">
        <w:rPr>
          <w:noProof/>
          <w:lang w:val="en-CA"/>
        </w:rPr>
      </w:r>
      <w:r w:rsidRPr="003929CC">
        <w:rPr>
          <w:noProof/>
          <w:lang w:val="en-CA"/>
        </w:rPr>
        <w:fldChar w:fldCharType="separate"/>
      </w:r>
      <w:r w:rsidR="007226FA" w:rsidRPr="003929CC">
        <w:rPr>
          <w:noProof/>
        </w:rPr>
        <w:t>Table </w:t>
      </w:r>
      <w:r w:rsidR="007226FA">
        <w:rPr>
          <w:noProof/>
        </w:rPr>
        <w:t>7</w:t>
      </w:r>
      <w:r w:rsidR="007226FA" w:rsidRPr="003929CC">
        <w:rPr>
          <w:noProof/>
        </w:rPr>
        <w:noBreakHyphen/>
      </w:r>
      <w:r w:rsidR="007226FA">
        <w:rPr>
          <w:noProof/>
        </w:rPr>
        <w:t>3</w:t>
      </w:r>
      <w:r w:rsidRPr="003929CC">
        <w:rPr>
          <w:noProof/>
          <w:lang w:val="en-CA"/>
        </w:rPr>
        <w:fldChar w:fldCharType="end"/>
      </w:r>
      <w:r w:rsidRPr="003929CC" w:rsidDel="00112A5D">
        <w:rPr>
          <w:noProof/>
          <w:lang w:val="en-CA"/>
        </w:rPr>
        <w:t>.</w:t>
      </w:r>
    </w:p>
    <w:p w14:paraId="2DAC8095" w14:textId="28659316" w:rsidR="002B2F38" w:rsidRPr="003929CC" w:rsidDel="00112A5D" w:rsidRDefault="002B2F38" w:rsidP="002B2F38">
      <w:pPr>
        <w:pStyle w:val="Note1"/>
        <w:rPr>
          <w:rFonts w:ascii="Cambria" w:hAnsi="Cambria"/>
          <w:noProof/>
          <w:lang w:val="en-CA"/>
        </w:rPr>
      </w:pPr>
      <w:r w:rsidRPr="003929CC" w:rsidDel="00112A5D">
        <w:rPr>
          <w:rFonts w:ascii="Cambria" w:hAnsi="Cambria"/>
          <w:noProof/>
          <w:lang w:val="en-CA"/>
        </w:rPr>
        <w:t>NOTE </w:t>
      </w:r>
      <w:r w:rsidRPr="003929CC">
        <w:rPr>
          <w:rFonts w:ascii="Cambria" w:hAnsi="Cambria"/>
          <w:noProof/>
          <w:lang w:val="en-CA"/>
        </w:rPr>
        <w:fldChar w:fldCharType="begin"/>
      </w:r>
      <w:r w:rsidRPr="003929CC">
        <w:rPr>
          <w:rFonts w:ascii="Cambria" w:hAnsi="Cambria"/>
          <w:noProof/>
          <w:lang w:val="en-CA"/>
        </w:rPr>
        <w:instrText xml:space="preserve"> SEQ NoteCounter \s 9 \* MERGEFORMAT </w:instrText>
      </w:r>
      <w:r w:rsidRPr="003929CC">
        <w:rPr>
          <w:rFonts w:ascii="Cambria" w:hAnsi="Cambria"/>
          <w:noProof/>
          <w:lang w:val="en-CA"/>
        </w:rPr>
        <w:fldChar w:fldCharType="separate"/>
      </w:r>
      <w:r w:rsidR="007226FA">
        <w:rPr>
          <w:rFonts w:ascii="Cambria" w:hAnsi="Cambria"/>
          <w:noProof/>
          <w:lang w:val="en-CA"/>
        </w:rPr>
        <w:t>2</w:t>
      </w:r>
      <w:r w:rsidRPr="003929CC">
        <w:rPr>
          <w:rFonts w:ascii="Cambria" w:hAnsi="Cambria"/>
          <w:noProof/>
          <w:lang w:val="en-CA"/>
        </w:rPr>
        <w:fldChar w:fldCharType="end"/>
      </w:r>
      <w:r w:rsidRPr="003929CC" w:rsidDel="00112A5D">
        <w:rPr>
          <w:rFonts w:ascii="Cambria" w:hAnsi="Cambria"/>
          <w:noProof/>
          <w:lang w:val="en-CA"/>
        </w:rPr>
        <w:t> – When the boundaries of the RBSP are known, the decoder can extract the SODB from the RBSP by concatenating the bits of the bytes of the RBSP and discarding the rbsp_stop_one_bit, which is the last (least significant, right-most) bit equal to 1, and discarding any following (less significant, farther to the right) bits that follow it, which are equal to 0. The data necessary for the decoding process is contained in the SODB part of the RBSP.</w:t>
      </w:r>
    </w:p>
    <w:p w14:paraId="4DCDB217" w14:textId="77777777" w:rsidR="0058019E" w:rsidRPr="003929CC" w:rsidRDefault="00AE5B5A" w:rsidP="0058019E">
      <w:pPr>
        <w:pStyle w:val="Heading4"/>
      </w:pPr>
      <w:r w:rsidRPr="003929CC">
        <w:t>NAL</w:t>
      </w:r>
      <w:r w:rsidR="0058019E" w:rsidRPr="003929CC">
        <w:t xml:space="preserve"> unit header s</w:t>
      </w:r>
      <w:r w:rsidR="00B239FD" w:rsidRPr="003929CC">
        <w:t>emantics</w:t>
      </w:r>
    </w:p>
    <w:p w14:paraId="6735EDA7" w14:textId="77777777" w:rsidR="00B239FD" w:rsidRPr="003929CC" w:rsidRDefault="00BA2E90" w:rsidP="00EA2AC6">
      <w:pPr>
        <w:rPr>
          <w:rStyle w:val="fontstyle01"/>
          <w:rFonts w:ascii="Cambria" w:hAnsi="Cambria"/>
          <w:color w:val="000000" w:themeColor="text1"/>
          <w:sz w:val="22"/>
          <w:szCs w:val="22"/>
          <w:lang w:val="en-CA"/>
        </w:rPr>
      </w:pPr>
      <w:r w:rsidRPr="003929CC">
        <w:rPr>
          <w:rStyle w:val="fontstyle01"/>
          <w:rFonts w:ascii="Cambria" w:hAnsi="Cambria"/>
          <w:b/>
          <w:color w:val="000000" w:themeColor="text1"/>
          <w:sz w:val="22"/>
          <w:szCs w:val="22"/>
          <w:lang w:val="en-CA"/>
        </w:rPr>
        <w:t>nal</w:t>
      </w:r>
      <w:r w:rsidR="00B239FD" w:rsidRPr="003929CC">
        <w:rPr>
          <w:rStyle w:val="fontstyle01"/>
          <w:rFonts w:ascii="Cambria" w:hAnsi="Cambria"/>
          <w:b/>
          <w:color w:val="000000" w:themeColor="text1"/>
          <w:sz w:val="22"/>
          <w:szCs w:val="22"/>
          <w:lang w:val="en-CA"/>
        </w:rPr>
        <w:t>_forbidden_zero_bit</w:t>
      </w:r>
      <w:r w:rsidR="00B239FD" w:rsidRPr="003929CC">
        <w:rPr>
          <w:rStyle w:val="fontstyle01"/>
          <w:rFonts w:ascii="Cambria" w:hAnsi="Cambria"/>
          <w:color w:val="000000" w:themeColor="text1"/>
          <w:sz w:val="22"/>
          <w:szCs w:val="22"/>
          <w:lang w:val="en-CA"/>
        </w:rPr>
        <w:t xml:space="preserve"> </w:t>
      </w:r>
      <w:r w:rsidR="00B239FD" w:rsidRPr="003929CC">
        <w:rPr>
          <w:rStyle w:val="fontstyle01"/>
          <w:rFonts w:ascii="Cambria" w:hAnsi="Cambria"/>
          <w:bCs/>
          <w:color w:val="000000" w:themeColor="text1"/>
          <w:sz w:val="22"/>
          <w:szCs w:val="22"/>
          <w:lang w:val="en-CA"/>
        </w:rPr>
        <w:t>shall</w:t>
      </w:r>
      <w:r w:rsidR="00B239FD" w:rsidRPr="003929CC">
        <w:rPr>
          <w:rStyle w:val="fontstyle01"/>
          <w:rFonts w:ascii="Cambria" w:hAnsi="Cambria"/>
          <w:color w:val="000000" w:themeColor="text1"/>
          <w:sz w:val="22"/>
          <w:szCs w:val="22"/>
          <w:lang w:val="en-CA"/>
        </w:rPr>
        <w:t xml:space="preserve"> be equal to 0. </w:t>
      </w:r>
    </w:p>
    <w:p w14:paraId="1AEAFC95" w14:textId="1855E799" w:rsidR="00B239FD" w:rsidRPr="003929CC" w:rsidRDefault="00BA2E90" w:rsidP="00EA2AC6">
      <w:pPr>
        <w:rPr>
          <w:rStyle w:val="fontstyle01"/>
          <w:rFonts w:ascii="Cambria" w:hAnsi="Cambria"/>
          <w:color w:val="000000" w:themeColor="text1"/>
          <w:sz w:val="22"/>
          <w:szCs w:val="22"/>
          <w:lang w:val="en-CA"/>
        </w:rPr>
      </w:pPr>
      <w:r w:rsidRPr="003929CC">
        <w:rPr>
          <w:rStyle w:val="fontstyle01"/>
          <w:rFonts w:ascii="Cambria" w:hAnsi="Cambria"/>
          <w:b/>
          <w:color w:val="000000" w:themeColor="text1"/>
          <w:sz w:val="22"/>
          <w:szCs w:val="22"/>
          <w:lang w:val="en-CA"/>
        </w:rPr>
        <w:t>nal</w:t>
      </w:r>
      <w:r w:rsidR="00B239FD" w:rsidRPr="003929CC">
        <w:rPr>
          <w:rStyle w:val="fontstyle01"/>
          <w:rFonts w:ascii="Cambria" w:hAnsi="Cambria"/>
          <w:b/>
          <w:color w:val="000000" w:themeColor="text1"/>
          <w:sz w:val="22"/>
          <w:szCs w:val="22"/>
          <w:lang w:val="en-CA"/>
        </w:rPr>
        <w:t>_unit_type</w:t>
      </w:r>
      <w:r w:rsidR="00B239FD" w:rsidRPr="003929CC">
        <w:rPr>
          <w:rStyle w:val="fontstyle01"/>
          <w:rFonts w:ascii="Cambria" w:hAnsi="Cambria"/>
          <w:color w:val="000000" w:themeColor="text1"/>
          <w:sz w:val="22"/>
          <w:szCs w:val="22"/>
          <w:lang w:val="en-CA"/>
        </w:rPr>
        <w:t xml:space="preserve"> specifies the type of </w:t>
      </w:r>
      <w:r w:rsidR="009131E5" w:rsidRPr="003929CC">
        <w:rPr>
          <w:rStyle w:val="fontstyle01"/>
          <w:rFonts w:ascii="Cambria" w:hAnsi="Cambria"/>
          <w:color w:val="000000" w:themeColor="text1"/>
          <w:sz w:val="22"/>
          <w:szCs w:val="22"/>
          <w:lang w:val="en-CA"/>
        </w:rPr>
        <w:t xml:space="preserve">the </w:t>
      </w:r>
      <w:r w:rsidR="00B239FD" w:rsidRPr="003929CC">
        <w:rPr>
          <w:rStyle w:val="fontstyle01"/>
          <w:rFonts w:ascii="Cambria" w:hAnsi="Cambria"/>
          <w:color w:val="000000" w:themeColor="text1"/>
          <w:sz w:val="22"/>
          <w:szCs w:val="22"/>
          <w:lang w:val="en-CA"/>
        </w:rPr>
        <w:t xml:space="preserve">RBSP data structure contained in the </w:t>
      </w:r>
      <w:r w:rsidR="00AE5B5A" w:rsidRPr="003929CC">
        <w:rPr>
          <w:rStyle w:val="fontstyle01"/>
          <w:rFonts w:ascii="Cambria" w:hAnsi="Cambria"/>
          <w:color w:val="000000" w:themeColor="text1"/>
          <w:sz w:val="22"/>
          <w:szCs w:val="22"/>
          <w:lang w:val="en-CA"/>
        </w:rPr>
        <w:t>NAL</w:t>
      </w:r>
      <w:r w:rsidR="00B239FD" w:rsidRPr="003929CC">
        <w:rPr>
          <w:rStyle w:val="fontstyle01"/>
          <w:rFonts w:ascii="Cambria" w:hAnsi="Cambria"/>
          <w:color w:val="000000" w:themeColor="text1"/>
          <w:sz w:val="22"/>
          <w:szCs w:val="22"/>
          <w:lang w:val="en-CA"/>
        </w:rPr>
        <w:t xml:space="preserve"> unit as specified in Table 7-1. </w:t>
      </w:r>
    </w:p>
    <w:p w14:paraId="43E89C99" w14:textId="77777777" w:rsidR="00B239FD" w:rsidRPr="003929CC" w:rsidRDefault="00AE5B5A" w:rsidP="00EA2AC6">
      <w:pPr>
        <w:rPr>
          <w:rStyle w:val="fontstyle01"/>
          <w:rFonts w:ascii="Cambria" w:hAnsi="Cambria"/>
          <w:color w:val="000000" w:themeColor="text1"/>
          <w:sz w:val="22"/>
          <w:szCs w:val="22"/>
          <w:lang w:val="en-CA"/>
        </w:rPr>
      </w:pPr>
      <w:r w:rsidRPr="003929CC">
        <w:rPr>
          <w:rStyle w:val="fontstyle01"/>
          <w:rFonts w:ascii="Cambria" w:hAnsi="Cambria"/>
          <w:color w:val="000000" w:themeColor="text1"/>
          <w:sz w:val="22"/>
          <w:szCs w:val="22"/>
          <w:lang w:val="en-CA"/>
        </w:rPr>
        <w:t>NAL</w:t>
      </w:r>
      <w:r w:rsidR="00B239FD" w:rsidRPr="003929CC">
        <w:rPr>
          <w:rStyle w:val="fontstyle01"/>
          <w:rFonts w:ascii="Cambria" w:hAnsi="Cambria"/>
          <w:color w:val="000000" w:themeColor="text1"/>
          <w:sz w:val="22"/>
          <w:szCs w:val="22"/>
          <w:lang w:val="en-CA"/>
        </w:rPr>
        <w:t xml:space="preserve"> units that have </w:t>
      </w:r>
      <w:r w:rsidR="00BA2E90" w:rsidRPr="003929CC">
        <w:rPr>
          <w:rStyle w:val="fontstyle01"/>
          <w:rFonts w:ascii="Cambria" w:hAnsi="Cambria"/>
          <w:color w:val="000000" w:themeColor="text1"/>
          <w:sz w:val="22"/>
          <w:szCs w:val="22"/>
          <w:lang w:val="en-CA"/>
        </w:rPr>
        <w:t>nal</w:t>
      </w:r>
      <w:r w:rsidR="00B239FD" w:rsidRPr="003929CC">
        <w:rPr>
          <w:rStyle w:val="fontstyle01"/>
          <w:rFonts w:ascii="Cambria" w:hAnsi="Cambria"/>
          <w:color w:val="000000" w:themeColor="text1"/>
          <w:sz w:val="22"/>
          <w:szCs w:val="22"/>
          <w:lang w:val="en-CA"/>
        </w:rPr>
        <w:t xml:space="preserve">_unit_type in the range of </w:t>
      </w:r>
      <w:r w:rsidR="00BA2E90" w:rsidRPr="003929CC">
        <w:rPr>
          <w:rStyle w:val="fontstyle01"/>
          <w:rFonts w:ascii="Cambria" w:hAnsi="Cambria"/>
          <w:color w:val="000000" w:themeColor="text1"/>
          <w:sz w:val="22"/>
          <w:szCs w:val="22"/>
          <w:lang w:val="en-CA"/>
        </w:rPr>
        <w:t>NAL</w:t>
      </w:r>
      <w:r w:rsidR="005C6797" w:rsidRPr="003929CC">
        <w:rPr>
          <w:rStyle w:val="fontstyle01"/>
          <w:rFonts w:ascii="Cambria" w:hAnsi="Cambria"/>
          <w:color w:val="000000" w:themeColor="text1"/>
          <w:sz w:val="22"/>
          <w:szCs w:val="22"/>
          <w:lang w:val="en-CA"/>
        </w:rPr>
        <w:t>_</w:t>
      </w:r>
      <w:r w:rsidR="00B239FD" w:rsidRPr="003929CC">
        <w:rPr>
          <w:rStyle w:val="fontstyle01"/>
          <w:rFonts w:ascii="Cambria" w:hAnsi="Cambria"/>
          <w:color w:val="000000" w:themeColor="text1"/>
          <w:sz w:val="22"/>
          <w:szCs w:val="22"/>
          <w:lang w:val="en-CA"/>
        </w:rPr>
        <w:t>UNSPEC</w:t>
      </w:r>
      <w:r w:rsidR="005C6797" w:rsidRPr="003929CC">
        <w:rPr>
          <w:rStyle w:val="fontstyle01"/>
          <w:rFonts w:ascii="Cambria" w:hAnsi="Cambria"/>
          <w:color w:val="000000" w:themeColor="text1"/>
          <w:sz w:val="22"/>
          <w:szCs w:val="22"/>
          <w:lang w:val="en-CA"/>
        </w:rPr>
        <w:t>_</w:t>
      </w:r>
      <w:r w:rsidR="00B239FD" w:rsidRPr="003929CC">
        <w:rPr>
          <w:rStyle w:val="fontstyle01"/>
          <w:rFonts w:ascii="Cambria" w:hAnsi="Cambria"/>
          <w:color w:val="000000" w:themeColor="text1"/>
          <w:sz w:val="22"/>
          <w:szCs w:val="22"/>
          <w:lang w:val="en-CA"/>
        </w:rPr>
        <w:t>48..</w:t>
      </w:r>
      <w:r w:rsidR="00BA2E90" w:rsidRPr="003929CC">
        <w:rPr>
          <w:rStyle w:val="fontstyle01"/>
          <w:rFonts w:ascii="Cambria" w:hAnsi="Cambria"/>
          <w:color w:val="000000" w:themeColor="text1"/>
          <w:sz w:val="22"/>
          <w:szCs w:val="22"/>
          <w:lang w:val="en-CA"/>
        </w:rPr>
        <w:t>NAL</w:t>
      </w:r>
      <w:r w:rsidR="005C6797" w:rsidRPr="003929CC">
        <w:rPr>
          <w:rStyle w:val="fontstyle01"/>
          <w:rFonts w:ascii="Cambria" w:hAnsi="Cambria"/>
          <w:color w:val="000000" w:themeColor="text1"/>
          <w:sz w:val="22"/>
          <w:szCs w:val="22"/>
          <w:lang w:val="en-CA"/>
        </w:rPr>
        <w:t>_</w:t>
      </w:r>
      <w:r w:rsidR="00B239FD" w:rsidRPr="003929CC">
        <w:rPr>
          <w:rStyle w:val="fontstyle01"/>
          <w:rFonts w:ascii="Cambria" w:hAnsi="Cambria"/>
          <w:color w:val="000000" w:themeColor="text1"/>
          <w:sz w:val="22"/>
          <w:szCs w:val="22"/>
          <w:lang w:val="en-CA"/>
        </w:rPr>
        <w:t>UNSPEC</w:t>
      </w:r>
      <w:r w:rsidR="005C6797" w:rsidRPr="003929CC">
        <w:rPr>
          <w:rStyle w:val="fontstyle01"/>
          <w:rFonts w:ascii="Cambria" w:hAnsi="Cambria"/>
          <w:color w:val="000000" w:themeColor="text1"/>
          <w:sz w:val="22"/>
          <w:szCs w:val="22"/>
          <w:lang w:val="en-CA"/>
        </w:rPr>
        <w:t>_</w:t>
      </w:r>
      <w:r w:rsidR="00B239FD" w:rsidRPr="003929CC">
        <w:rPr>
          <w:rStyle w:val="fontstyle01"/>
          <w:rFonts w:ascii="Cambria" w:hAnsi="Cambria"/>
          <w:color w:val="000000" w:themeColor="text1"/>
          <w:sz w:val="22"/>
          <w:szCs w:val="22"/>
          <w:lang w:val="en-CA"/>
        </w:rPr>
        <w:t xml:space="preserve">63, inclusive, for which semantics are not specified, shall not affect the decoding process specified in this Specification. </w:t>
      </w:r>
    </w:p>
    <w:p w14:paraId="4DCC6376" w14:textId="33D04718" w:rsidR="00B239FD" w:rsidRPr="003929CC" w:rsidRDefault="00B239FD" w:rsidP="00EA2AC6">
      <w:pPr>
        <w:pStyle w:val="Note1"/>
        <w:rPr>
          <w:rStyle w:val="fontstyle01"/>
          <w:rFonts w:ascii="Cambria" w:hAnsi="Cambria"/>
          <w:color w:val="000000" w:themeColor="text1"/>
          <w:sz w:val="18"/>
          <w:szCs w:val="18"/>
          <w:lang w:val="en-CA"/>
        </w:rPr>
      </w:pPr>
      <w:r w:rsidRPr="003929CC">
        <w:rPr>
          <w:rFonts w:ascii="Cambria" w:hAnsi="Cambria"/>
          <w:lang w:val="en-CA"/>
        </w:rPr>
        <w:t>NOTE </w:t>
      </w:r>
      <w:r w:rsidRPr="003929CC">
        <w:rPr>
          <w:rFonts w:ascii="Cambria" w:hAnsi="Cambria"/>
          <w:lang w:val="en-CA"/>
        </w:rPr>
        <w:fldChar w:fldCharType="begin"/>
      </w:r>
      <w:r w:rsidRPr="003929CC">
        <w:rPr>
          <w:rFonts w:ascii="Cambria" w:hAnsi="Cambria"/>
          <w:lang w:val="en-CA"/>
        </w:rPr>
        <w:instrText xml:space="preserve"> SEQ NoteCounter \s 9 \* MERGEFORMAT </w:instrText>
      </w:r>
      <w:r w:rsidRPr="003929CC">
        <w:rPr>
          <w:rFonts w:ascii="Cambria" w:hAnsi="Cambria"/>
          <w:lang w:val="en-CA"/>
        </w:rPr>
        <w:fldChar w:fldCharType="separate"/>
      </w:r>
      <w:r w:rsidR="007226FA">
        <w:rPr>
          <w:rFonts w:ascii="Cambria" w:hAnsi="Cambria"/>
          <w:noProof/>
          <w:lang w:val="en-CA"/>
        </w:rPr>
        <w:t>1</w:t>
      </w:r>
      <w:r w:rsidRPr="003929CC">
        <w:rPr>
          <w:rFonts w:ascii="Cambria" w:hAnsi="Cambria"/>
          <w:lang w:val="en-CA"/>
        </w:rPr>
        <w:fldChar w:fldCharType="end"/>
      </w:r>
      <w:r w:rsidRPr="003929CC">
        <w:rPr>
          <w:rFonts w:ascii="Cambria" w:hAnsi="Cambria"/>
          <w:lang w:val="en-CA"/>
        </w:rPr>
        <w:t> – </w:t>
      </w:r>
      <w:r w:rsidRPr="003929CC">
        <w:rPr>
          <w:rStyle w:val="fontstyle01"/>
          <w:rFonts w:ascii="Cambria" w:hAnsi="Cambria"/>
          <w:color w:val="000000" w:themeColor="text1"/>
          <w:sz w:val="18"/>
          <w:szCs w:val="18"/>
          <w:lang w:val="en-CA"/>
        </w:rPr>
        <w:t xml:space="preserve">NAL unit types in the range of </w:t>
      </w:r>
      <w:r w:rsidR="00BA2E90" w:rsidRPr="003929CC">
        <w:rPr>
          <w:rStyle w:val="fontstyle01"/>
          <w:rFonts w:ascii="Cambria" w:hAnsi="Cambria"/>
          <w:color w:val="000000" w:themeColor="text1"/>
          <w:sz w:val="18"/>
          <w:szCs w:val="18"/>
          <w:lang w:val="en-CA"/>
        </w:rPr>
        <w:t>NAL</w:t>
      </w:r>
      <w:r w:rsidR="005C6797" w:rsidRPr="003929CC">
        <w:rPr>
          <w:rStyle w:val="fontstyle01"/>
          <w:rFonts w:ascii="Cambria" w:hAnsi="Cambria"/>
          <w:color w:val="000000" w:themeColor="text1"/>
          <w:sz w:val="18"/>
          <w:szCs w:val="18"/>
          <w:lang w:val="en-CA"/>
        </w:rPr>
        <w:t>_UNSPEC_48..</w:t>
      </w:r>
      <w:r w:rsidR="00BA2E90" w:rsidRPr="003929CC">
        <w:rPr>
          <w:rStyle w:val="fontstyle01"/>
          <w:rFonts w:ascii="Cambria" w:hAnsi="Cambria"/>
          <w:color w:val="000000" w:themeColor="text1"/>
          <w:sz w:val="18"/>
          <w:szCs w:val="18"/>
          <w:lang w:val="en-CA"/>
        </w:rPr>
        <w:t>NAL</w:t>
      </w:r>
      <w:r w:rsidR="005C6797" w:rsidRPr="003929CC">
        <w:rPr>
          <w:rStyle w:val="fontstyle01"/>
          <w:rFonts w:ascii="Cambria" w:hAnsi="Cambria"/>
          <w:color w:val="000000" w:themeColor="text1"/>
          <w:sz w:val="18"/>
          <w:szCs w:val="18"/>
          <w:lang w:val="en-CA"/>
        </w:rPr>
        <w:t xml:space="preserve">_UNSPEC_63 </w:t>
      </w:r>
      <w:r w:rsidRPr="003929CC">
        <w:rPr>
          <w:rStyle w:val="fontstyle01"/>
          <w:rFonts w:ascii="Cambria" w:hAnsi="Cambria"/>
          <w:color w:val="000000" w:themeColor="text1"/>
          <w:sz w:val="18"/>
          <w:szCs w:val="18"/>
          <w:lang w:val="en-CA"/>
        </w:rPr>
        <w:t xml:space="preserve">may be used as determined by the application. No decoding process for these values of </w:t>
      </w:r>
      <w:r w:rsidR="00BA2E90" w:rsidRPr="003929CC">
        <w:rPr>
          <w:rStyle w:val="fontstyle01"/>
          <w:rFonts w:ascii="Cambria" w:hAnsi="Cambria"/>
          <w:color w:val="000000" w:themeColor="text1"/>
          <w:sz w:val="18"/>
          <w:szCs w:val="18"/>
          <w:lang w:val="en-CA"/>
        </w:rPr>
        <w:t>nal</w:t>
      </w:r>
      <w:r w:rsidR="009208A6" w:rsidRPr="003929CC">
        <w:rPr>
          <w:rStyle w:val="fontstyle01"/>
          <w:rFonts w:ascii="Cambria" w:hAnsi="Cambria"/>
          <w:color w:val="000000" w:themeColor="text1"/>
          <w:sz w:val="18"/>
          <w:szCs w:val="18"/>
          <w:lang w:val="en-CA"/>
        </w:rPr>
        <w:t>_unit_type</w:t>
      </w:r>
      <w:r w:rsidRPr="003929CC">
        <w:rPr>
          <w:rStyle w:val="fontstyle01"/>
          <w:rFonts w:ascii="Cambria" w:hAnsi="Cambria"/>
          <w:color w:val="000000" w:themeColor="text1"/>
          <w:sz w:val="18"/>
          <w:szCs w:val="18"/>
          <w:lang w:val="en-CA"/>
        </w:rPr>
        <w:t xml:space="preserve"> is specified in this Specification. Since different applications might use these NAL unit types for different purposes, particular care must be exercised in the design of encoders that generate NAL units with these </w:t>
      </w:r>
      <w:r w:rsidR="00BA2E90" w:rsidRPr="003929CC">
        <w:rPr>
          <w:rStyle w:val="fontstyle01"/>
          <w:rFonts w:ascii="Cambria" w:hAnsi="Cambria"/>
          <w:color w:val="000000" w:themeColor="text1"/>
          <w:sz w:val="18"/>
          <w:szCs w:val="18"/>
          <w:lang w:val="en-CA"/>
        </w:rPr>
        <w:t>nal</w:t>
      </w:r>
      <w:r w:rsidR="009208A6" w:rsidRPr="003929CC">
        <w:rPr>
          <w:rStyle w:val="fontstyle01"/>
          <w:rFonts w:ascii="Cambria" w:hAnsi="Cambria"/>
          <w:color w:val="000000" w:themeColor="text1"/>
          <w:sz w:val="18"/>
          <w:szCs w:val="18"/>
          <w:lang w:val="en-CA"/>
        </w:rPr>
        <w:t>_unit_type</w:t>
      </w:r>
      <w:r w:rsidRPr="003929CC">
        <w:rPr>
          <w:rStyle w:val="fontstyle01"/>
          <w:rFonts w:ascii="Cambria" w:hAnsi="Cambria"/>
          <w:color w:val="000000" w:themeColor="text1"/>
          <w:sz w:val="18"/>
          <w:szCs w:val="18"/>
          <w:lang w:val="en-CA"/>
        </w:rPr>
        <w:t xml:space="preserve"> values, and in the design of decoders that interpret the content of NAL units with these </w:t>
      </w:r>
      <w:r w:rsidR="00BA2E90" w:rsidRPr="003929CC">
        <w:rPr>
          <w:rStyle w:val="fontstyle01"/>
          <w:rFonts w:ascii="Cambria" w:hAnsi="Cambria"/>
          <w:color w:val="000000" w:themeColor="text1"/>
          <w:sz w:val="18"/>
          <w:szCs w:val="18"/>
          <w:lang w:val="en-CA"/>
        </w:rPr>
        <w:t>nal</w:t>
      </w:r>
      <w:r w:rsidR="009208A6" w:rsidRPr="003929CC">
        <w:rPr>
          <w:rStyle w:val="fontstyle01"/>
          <w:rFonts w:ascii="Cambria" w:hAnsi="Cambria"/>
          <w:color w:val="000000" w:themeColor="text1"/>
          <w:sz w:val="18"/>
          <w:szCs w:val="18"/>
          <w:lang w:val="en-CA"/>
        </w:rPr>
        <w:t>_unit_type</w:t>
      </w:r>
      <w:r w:rsidRPr="003929CC">
        <w:rPr>
          <w:rStyle w:val="fontstyle01"/>
          <w:rFonts w:ascii="Cambria" w:hAnsi="Cambria"/>
          <w:color w:val="000000" w:themeColor="text1"/>
          <w:sz w:val="18"/>
          <w:szCs w:val="18"/>
          <w:lang w:val="en-CA"/>
        </w:rPr>
        <w:t xml:space="preserve"> values. This Specification does not define any management for these values. These </w:t>
      </w:r>
      <w:r w:rsidR="00BA2E90" w:rsidRPr="003929CC">
        <w:rPr>
          <w:rStyle w:val="fontstyle01"/>
          <w:rFonts w:ascii="Cambria" w:hAnsi="Cambria"/>
          <w:color w:val="000000" w:themeColor="text1"/>
          <w:sz w:val="18"/>
          <w:szCs w:val="18"/>
          <w:lang w:val="en-CA"/>
        </w:rPr>
        <w:t>nal</w:t>
      </w:r>
      <w:r w:rsidR="009208A6" w:rsidRPr="003929CC">
        <w:rPr>
          <w:rStyle w:val="fontstyle01"/>
          <w:rFonts w:ascii="Cambria" w:hAnsi="Cambria"/>
          <w:color w:val="000000" w:themeColor="text1"/>
          <w:sz w:val="18"/>
          <w:szCs w:val="18"/>
          <w:lang w:val="en-CA"/>
        </w:rPr>
        <w:t>_unit_type</w:t>
      </w:r>
      <w:r w:rsidRPr="003929CC">
        <w:rPr>
          <w:rStyle w:val="fontstyle01"/>
          <w:rFonts w:ascii="Cambria" w:hAnsi="Cambria"/>
          <w:color w:val="000000" w:themeColor="text1"/>
          <w:sz w:val="18"/>
          <w:szCs w:val="18"/>
          <w:lang w:val="en-CA"/>
        </w:rPr>
        <w:t xml:space="preserve"> values might only be suitable for use in contexts in which "collisions" of usage (i.e., different definitions of the meaning of the NAL unit content for the same </w:t>
      </w:r>
      <w:r w:rsidR="00BA2E90" w:rsidRPr="003929CC">
        <w:rPr>
          <w:rStyle w:val="fontstyle01"/>
          <w:rFonts w:ascii="Cambria" w:hAnsi="Cambria"/>
          <w:color w:val="000000" w:themeColor="text1"/>
          <w:sz w:val="18"/>
          <w:szCs w:val="18"/>
          <w:lang w:val="en-CA"/>
        </w:rPr>
        <w:t>nal</w:t>
      </w:r>
      <w:r w:rsidR="009208A6" w:rsidRPr="003929CC">
        <w:rPr>
          <w:rStyle w:val="fontstyle01"/>
          <w:rFonts w:ascii="Cambria" w:hAnsi="Cambria"/>
          <w:color w:val="000000" w:themeColor="text1"/>
          <w:sz w:val="18"/>
          <w:szCs w:val="18"/>
          <w:lang w:val="en-CA"/>
        </w:rPr>
        <w:t>_unit_type</w:t>
      </w:r>
      <w:r w:rsidRPr="003929CC">
        <w:rPr>
          <w:rStyle w:val="fontstyle01"/>
          <w:rFonts w:ascii="Cambria" w:hAnsi="Cambria"/>
          <w:color w:val="000000" w:themeColor="text1"/>
          <w:sz w:val="18"/>
          <w:szCs w:val="18"/>
          <w:lang w:val="en-CA"/>
        </w:rPr>
        <w:t xml:space="preserve"> value) are unimportant, or not possible, or are managed – e.g., defined or managed in the controlling application or transport specification, or by controlling the environment in which bitstreams are distributed. </w:t>
      </w:r>
    </w:p>
    <w:p w14:paraId="35108374" w14:textId="488DDB93" w:rsidR="00B239FD" w:rsidRPr="003929CC" w:rsidRDefault="00B239FD" w:rsidP="00EA2AC6">
      <w:pPr>
        <w:rPr>
          <w:rStyle w:val="fontstyle01"/>
          <w:rFonts w:ascii="Cambria" w:hAnsi="Cambria"/>
          <w:color w:val="000000" w:themeColor="text1"/>
          <w:sz w:val="22"/>
          <w:szCs w:val="22"/>
          <w:lang w:val="en-CA"/>
        </w:rPr>
      </w:pPr>
      <w:r w:rsidRPr="003929CC">
        <w:rPr>
          <w:rStyle w:val="fontstyle01"/>
          <w:rFonts w:ascii="Cambria" w:hAnsi="Cambria"/>
          <w:color w:val="000000" w:themeColor="text1"/>
          <w:sz w:val="22"/>
          <w:szCs w:val="22"/>
          <w:lang w:val="en-CA"/>
        </w:rPr>
        <w:t xml:space="preserve">For purposes other than determining the amount of data in the decoding units of the bitstream (as specified in </w:t>
      </w:r>
      <w:r w:rsidR="008742B3" w:rsidRPr="003929CC">
        <w:rPr>
          <w:rStyle w:val="fontstyle01"/>
          <w:rFonts w:ascii="Cambria" w:hAnsi="Cambria"/>
          <w:color w:val="000000" w:themeColor="text1"/>
          <w:sz w:val="22"/>
          <w:szCs w:val="22"/>
          <w:lang w:val="en-CA"/>
        </w:rPr>
        <w:fldChar w:fldCharType="begin"/>
      </w:r>
      <w:r w:rsidR="008742B3" w:rsidRPr="003929CC">
        <w:rPr>
          <w:rStyle w:val="fontstyle01"/>
          <w:rFonts w:ascii="Cambria" w:hAnsi="Cambria"/>
          <w:color w:val="000000" w:themeColor="text1"/>
          <w:sz w:val="22"/>
          <w:szCs w:val="22"/>
          <w:lang w:val="en-CA"/>
        </w:rPr>
        <w:instrText xml:space="preserve"> REF _Ref21527634 \r \h </w:instrText>
      </w:r>
      <w:r w:rsidR="003929CC" w:rsidRPr="003929CC">
        <w:rPr>
          <w:rStyle w:val="fontstyle01"/>
          <w:rFonts w:ascii="Cambria" w:hAnsi="Cambria"/>
          <w:color w:val="000000" w:themeColor="text1"/>
          <w:sz w:val="22"/>
          <w:szCs w:val="22"/>
          <w:lang w:val="en-CA"/>
        </w:rPr>
        <w:instrText xml:space="preserve"> \* MERGEFORMAT </w:instrText>
      </w:r>
      <w:r w:rsidR="008742B3" w:rsidRPr="003929CC">
        <w:rPr>
          <w:rStyle w:val="fontstyle01"/>
          <w:rFonts w:ascii="Cambria" w:hAnsi="Cambria"/>
          <w:color w:val="000000" w:themeColor="text1"/>
          <w:sz w:val="22"/>
          <w:szCs w:val="22"/>
          <w:lang w:val="en-CA"/>
        </w:rPr>
      </w:r>
      <w:r w:rsidR="008742B3" w:rsidRPr="003929CC">
        <w:rPr>
          <w:rStyle w:val="fontstyle01"/>
          <w:rFonts w:ascii="Cambria" w:hAnsi="Cambria"/>
          <w:color w:val="000000" w:themeColor="text1"/>
          <w:sz w:val="22"/>
          <w:szCs w:val="22"/>
          <w:lang w:val="en-CA"/>
        </w:rPr>
        <w:fldChar w:fldCharType="separate"/>
      </w:r>
      <w:r w:rsidR="007226FA">
        <w:rPr>
          <w:rStyle w:val="fontstyle01"/>
          <w:rFonts w:ascii="Cambria" w:hAnsi="Cambria"/>
          <w:color w:val="000000" w:themeColor="text1"/>
          <w:sz w:val="22"/>
          <w:szCs w:val="22"/>
          <w:lang w:val="en-CA"/>
        </w:rPr>
        <w:t>Annex D</w:t>
      </w:r>
      <w:r w:rsidR="008742B3" w:rsidRPr="003929CC">
        <w:rPr>
          <w:rStyle w:val="fontstyle01"/>
          <w:rFonts w:ascii="Cambria" w:hAnsi="Cambria"/>
          <w:color w:val="000000" w:themeColor="text1"/>
          <w:sz w:val="22"/>
          <w:szCs w:val="22"/>
          <w:lang w:val="en-CA"/>
        </w:rPr>
        <w:fldChar w:fldCharType="end"/>
      </w:r>
      <w:r w:rsidRPr="003929CC">
        <w:rPr>
          <w:rStyle w:val="fontstyle01"/>
          <w:rFonts w:ascii="Cambria" w:hAnsi="Cambria"/>
          <w:color w:val="000000" w:themeColor="text1"/>
          <w:sz w:val="22"/>
          <w:szCs w:val="22"/>
          <w:lang w:val="en-CA"/>
        </w:rPr>
        <w:t>), decoders shall ignore (</w:t>
      </w:r>
      <w:r w:rsidR="009131E5" w:rsidRPr="003929CC">
        <w:rPr>
          <w:rStyle w:val="fontstyle01"/>
          <w:rFonts w:ascii="Cambria" w:hAnsi="Cambria"/>
          <w:color w:val="000000" w:themeColor="text1"/>
          <w:sz w:val="22"/>
          <w:szCs w:val="22"/>
          <w:lang w:val="en-CA"/>
        </w:rPr>
        <w:t xml:space="preserve">i.e. </w:t>
      </w:r>
      <w:r w:rsidRPr="003929CC">
        <w:rPr>
          <w:rStyle w:val="fontstyle01"/>
          <w:rFonts w:ascii="Cambria" w:hAnsi="Cambria"/>
          <w:color w:val="000000" w:themeColor="text1"/>
          <w:sz w:val="22"/>
          <w:szCs w:val="22"/>
          <w:lang w:val="en-CA"/>
        </w:rPr>
        <w:t xml:space="preserve">remove from the bitstream and discard) the contents of all </w:t>
      </w:r>
      <w:r w:rsidR="00AE5B5A" w:rsidRPr="003929CC">
        <w:rPr>
          <w:rStyle w:val="fontstyle01"/>
          <w:rFonts w:ascii="Cambria" w:hAnsi="Cambria"/>
          <w:color w:val="000000" w:themeColor="text1"/>
          <w:sz w:val="22"/>
          <w:szCs w:val="22"/>
          <w:lang w:val="en-CA"/>
        </w:rPr>
        <w:t>NAL</w:t>
      </w:r>
      <w:r w:rsidRPr="003929CC">
        <w:rPr>
          <w:rStyle w:val="fontstyle01"/>
          <w:rFonts w:ascii="Cambria" w:hAnsi="Cambria"/>
          <w:color w:val="000000" w:themeColor="text1"/>
          <w:sz w:val="22"/>
          <w:szCs w:val="22"/>
          <w:lang w:val="en-CA"/>
        </w:rPr>
        <w:t xml:space="preserve"> units that use reserved values of </w:t>
      </w:r>
      <w:r w:rsidR="00BA2E90" w:rsidRPr="003929CC">
        <w:rPr>
          <w:rStyle w:val="fontstyle01"/>
          <w:rFonts w:ascii="Cambria" w:hAnsi="Cambria"/>
          <w:color w:val="000000" w:themeColor="text1"/>
          <w:sz w:val="22"/>
          <w:szCs w:val="22"/>
          <w:lang w:val="en-CA"/>
        </w:rPr>
        <w:t>nal</w:t>
      </w:r>
      <w:r w:rsidR="009208A6" w:rsidRPr="003929CC">
        <w:rPr>
          <w:rStyle w:val="fontstyle01"/>
          <w:rFonts w:ascii="Cambria" w:hAnsi="Cambria"/>
          <w:color w:val="000000" w:themeColor="text1"/>
          <w:sz w:val="22"/>
          <w:szCs w:val="22"/>
          <w:lang w:val="en-CA"/>
        </w:rPr>
        <w:t>_unit_type</w:t>
      </w:r>
      <w:r w:rsidRPr="003929CC">
        <w:rPr>
          <w:rStyle w:val="fontstyle01"/>
          <w:rFonts w:ascii="Cambria" w:hAnsi="Cambria"/>
          <w:color w:val="000000" w:themeColor="text1"/>
          <w:sz w:val="22"/>
          <w:szCs w:val="22"/>
          <w:lang w:val="en-CA"/>
        </w:rPr>
        <w:t xml:space="preserve">. </w:t>
      </w:r>
    </w:p>
    <w:p w14:paraId="558FCDF5" w14:textId="3D03B781" w:rsidR="00B239FD" w:rsidRPr="003929CC" w:rsidRDefault="00B239FD" w:rsidP="00B239FD">
      <w:pPr>
        <w:pStyle w:val="Note1"/>
        <w:rPr>
          <w:rStyle w:val="fontstyle01"/>
          <w:rFonts w:ascii="Cambria" w:hAnsi="Cambria"/>
          <w:color w:val="000000" w:themeColor="text1"/>
          <w:sz w:val="18"/>
          <w:szCs w:val="18"/>
          <w:lang w:val="en-CA"/>
        </w:rPr>
      </w:pPr>
      <w:r w:rsidRPr="003929CC">
        <w:rPr>
          <w:rFonts w:ascii="Cambria" w:hAnsi="Cambria"/>
          <w:lang w:val="en-CA"/>
        </w:rPr>
        <w:t>NOTE </w:t>
      </w:r>
      <w:r w:rsidRPr="003929CC">
        <w:rPr>
          <w:rFonts w:ascii="Cambria" w:hAnsi="Cambria"/>
          <w:lang w:val="en-CA"/>
        </w:rPr>
        <w:fldChar w:fldCharType="begin"/>
      </w:r>
      <w:r w:rsidRPr="003929CC">
        <w:rPr>
          <w:rFonts w:ascii="Cambria" w:hAnsi="Cambria"/>
          <w:lang w:val="en-CA"/>
        </w:rPr>
        <w:instrText xml:space="preserve"> SEQ NoteCounter \s 9 \* MERGEFORMAT </w:instrText>
      </w:r>
      <w:r w:rsidRPr="003929CC">
        <w:rPr>
          <w:rFonts w:ascii="Cambria" w:hAnsi="Cambria"/>
          <w:lang w:val="en-CA"/>
        </w:rPr>
        <w:fldChar w:fldCharType="separate"/>
      </w:r>
      <w:r w:rsidR="007226FA">
        <w:rPr>
          <w:rFonts w:ascii="Cambria" w:hAnsi="Cambria"/>
          <w:noProof/>
          <w:lang w:val="en-CA"/>
        </w:rPr>
        <w:t>2</w:t>
      </w:r>
      <w:r w:rsidRPr="003929CC">
        <w:rPr>
          <w:rFonts w:ascii="Cambria" w:hAnsi="Cambria"/>
          <w:lang w:val="en-CA"/>
        </w:rPr>
        <w:fldChar w:fldCharType="end"/>
      </w:r>
      <w:r w:rsidRPr="003929CC">
        <w:rPr>
          <w:rFonts w:ascii="Cambria" w:hAnsi="Cambria"/>
          <w:lang w:val="en-CA"/>
        </w:rPr>
        <w:t> – </w:t>
      </w:r>
      <w:r w:rsidRPr="003929CC">
        <w:rPr>
          <w:rStyle w:val="fontstyle01"/>
          <w:rFonts w:ascii="Cambria" w:hAnsi="Cambria"/>
          <w:color w:val="000000" w:themeColor="text1"/>
          <w:sz w:val="18"/>
          <w:szCs w:val="18"/>
          <w:lang w:val="en-CA"/>
        </w:rPr>
        <w:t>This requirement allows future definition of compatible extensions to this Specification.</w:t>
      </w:r>
    </w:p>
    <w:p w14:paraId="08DD2186" w14:textId="4F12A5BC" w:rsidR="00B239FD" w:rsidRPr="003929CC" w:rsidRDefault="00B239FD" w:rsidP="00B239FD">
      <w:pPr>
        <w:pStyle w:val="Caption"/>
        <w:keepLines/>
        <w:rPr>
          <w:rFonts w:ascii="Cambria" w:hAnsi="Cambria"/>
          <w:noProof/>
        </w:rPr>
      </w:pPr>
      <w:bookmarkStart w:id="932" w:name="_Ref2347708"/>
      <w:r w:rsidRPr="003929CC">
        <w:rPr>
          <w:rFonts w:ascii="Cambria" w:hAnsi="Cambria"/>
          <w:noProof/>
        </w:rPr>
        <w:lastRenderedPageBreak/>
        <w:t>Table </w:t>
      </w:r>
      <w:r w:rsidR="0053363C" w:rsidRPr="003929CC">
        <w:rPr>
          <w:rFonts w:ascii="Cambria" w:hAnsi="Cambria"/>
          <w:noProof/>
        </w:rPr>
        <w:fldChar w:fldCharType="begin"/>
      </w:r>
      <w:r w:rsidR="0053363C" w:rsidRPr="003929CC">
        <w:rPr>
          <w:rFonts w:ascii="Cambria" w:hAnsi="Cambria"/>
          <w:noProof/>
        </w:rPr>
        <w:instrText xml:space="preserve"> STYLEREF 1 \s </w:instrText>
      </w:r>
      <w:r w:rsidR="0053363C" w:rsidRPr="003929CC">
        <w:rPr>
          <w:rFonts w:ascii="Cambria" w:hAnsi="Cambria"/>
          <w:noProof/>
        </w:rPr>
        <w:fldChar w:fldCharType="separate"/>
      </w:r>
      <w:r w:rsidR="007226FA">
        <w:rPr>
          <w:rFonts w:ascii="Cambria" w:hAnsi="Cambria"/>
          <w:noProof/>
        </w:rPr>
        <w:t>7</w:t>
      </w:r>
      <w:r w:rsidR="0053363C" w:rsidRPr="003929CC">
        <w:rPr>
          <w:rFonts w:ascii="Cambria" w:hAnsi="Cambria"/>
          <w:noProof/>
        </w:rPr>
        <w:fldChar w:fldCharType="end"/>
      </w:r>
      <w:r w:rsidR="0053363C" w:rsidRPr="003929CC">
        <w:rPr>
          <w:rFonts w:ascii="Cambria" w:hAnsi="Cambria"/>
          <w:noProof/>
        </w:rPr>
        <w:noBreakHyphen/>
      </w:r>
      <w:r w:rsidR="0053363C" w:rsidRPr="003929CC">
        <w:rPr>
          <w:rFonts w:ascii="Cambria" w:hAnsi="Cambria"/>
          <w:noProof/>
        </w:rPr>
        <w:fldChar w:fldCharType="begin"/>
      </w:r>
      <w:r w:rsidR="0053363C" w:rsidRPr="003929CC">
        <w:rPr>
          <w:rFonts w:ascii="Cambria" w:hAnsi="Cambria"/>
          <w:noProof/>
        </w:rPr>
        <w:instrText xml:space="preserve"> SEQ Table \* ARABIC \s 1 </w:instrText>
      </w:r>
      <w:r w:rsidR="0053363C" w:rsidRPr="003929CC">
        <w:rPr>
          <w:rFonts w:ascii="Cambria" w:hAnsi="Cambria"/>
          <w:noProof/>
        </w:rPr>
        <w:fldChar w:fldCharType="separate"/>
      </w:r>
      <w:r w:rsidR="007226FA">
        <w:rPr>
          <w:rFonts w:ascii="Cambria" w:hAnsi="Cambria"/>
          <w:noProof/>
        </w:rPr>
        <w:t>3</w:t>
      </w:r>
      <w:r w:rsidR="0053363C" w:rsidRPr="003929CC">
        <w:rPr>
          <w:rFonts w:ascii="Cambria" w:hAnsi="Cambria"/>
          <w:noProof/>
        </w:rPr>
        <w:fldChar w:fldCharType="end"/>
      </w:r>
      <w:bookmarkEnd w:id="932"/>
      <w:r w:rsidRPr="003929CC">
        <w:rPr>
          <w:rFonts w:ascii="Cambria" w:hAnsi="Cambria"/>
          <w:noProof/>
        </w:rPr>
        <w:t xml:space="preserve"> – </w:t>
      </w:r>
      <w:r w:rsidR="00AE5B5A" w:rsidRPr="003929CC">
        <w:rPr>
          <w:rFonts w:ascii="Cambria" w:hAnsi="Cambria"/>
          <w:noProof/>
        </w:rPr>
        <w:t>NAL</w:t>
      </w:r>
      <w:r w:rsidRPr="003929CC">
        <w:rPr>
          <w:rFonts w:ascii="Cambria" w:hAnsi="Cambria"/>
          <w:noProof/>
        </w:rPr>
        <w:t xml:space="preserve"> unit type codes and </w:t>
      </w:r>
      <w:r w:rsidR="00AE5B5A" w:rsidRPr="003929CC">
        <w:rPr>
          <w:rFonts w:ascii="Cambria" w:hAnsi="Cambria"/>
          <w:noProof/>
        </w:rPr>
        <w:t>NAL</w:t>
      </w:r>
      <w:r w:rsidRPr="003929CC">
        <w:rPr>
          <w:rFonts w:ascii="Cambria" w:hAnsi="Cambria"/>
          <w:noProof/>
        </w:rPr>
        <w:t xml:space="preserve"> unit type classes</w:t>
      </w:r>
    </w:p>
    <w:tbl>
      <w:tblPr>
        <w:tblW w:w="9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2073"/>
        <w:gridCol w:w="4946"/>
        <w:gridCol w:w="1337"/>
      </w:tblGrid>
      <w:tr w:rsidR="00B239FD" w:rsidRPr="003929CC" w14:paraId="4C434869" w14:textId="77777777" w:rsidTr="00EA2AC6">
        <w:trPr>
          <w:jc w:val="center"/>
        </w:trPr>
        <w:tc>
          <w:tcPr>
            <w:tcW w:w="1525" w:type="dxa"/>
            <w:tcBorders>
              <w:top w:val="single" w:sz="4" w:space="0" w:color="auto"/>
              <w:left w:val="single" w:sz="4" w:space="0" w:color="auto"/>
              <w:bottom w:val="single" w:sz="4" w:space="0" w:color="auto"/>
              <w:right w:val="single" w:sz="4" w:space="0" w:color="auto"/>
            </w:tcBorders>
            <w:hideMark/>
          </w:tcPr>
          <w:p w14:paraId="265BCC47" w14:textId="77777777" w:rsidR="00B239FD" w:rsidRPr="003929CC" w:rsidRDefault="00BA2E90" w:rsidP="00B239FD">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b/>
                <w:bCs/>
                <w:noProof/>
                <w:sz w:val="20"/>
                <w:szCs w:val="20"/>
                <w:lang w:val="en-CA"/>
              </w:rPr>
            </w:pPr>
            <w:r w:rsidRPr="003929CC">
              <w:rPr>
                <w:b/>
                <w:bCs/>
                <w:noProof/>
                <w:sz w:val="20"/>
                <w:szCs w:val="20"/>
                <w:lang w:val="en-CA"/>
              </w:rPr>
              <w:t>nal</w:t>
            </w:r>
            <w:r w:rsidR="00B239FD" w:rsidRPr="003929CC">
              <w:rPr>
                <w:b/>
                <w:bCs/>
                <w:noProof/>
                <w:sz w:val="20"/>
                <w:szCs w:val="20"/>
                <w:lang w:val="en-CA"/>
              </w:rPr>
              <w:t>_unit_type</w:t>
            </w:r>
          </w:p>
        </w:tc>
        <w:tc>
          <w:tcPr>
            <w:tcW w:w="2073" w:type="dxa"/>
            <w:tcBorders>
              <w:top w:val="single" w:sz="4" w:space="0" w:color="auto"/>
              <w:left w:val="single" w:sz="4" w:space="0" w:color="auto"/>
              <w:bottom w:val="single" w:sz="4" w:space="0" w:color="auto"/>
              <w:right w:val="single" w:sz="4" w:space="0" w:color="auto"/>
            </w:tcBorders>
            <w:hideMark/>
          </w:tcPr>
          <w:p w14:paraId="2AB874EB" w14:textId="77777777" w:rsidR="00B239FD" w:rsidRPr="003929CC" w:rsidRDefault="00B239FD" w:rsidP="00B23650">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b/>
                <w:bCs/>
                <w:noProof/>
                <w:sz w:val="20"/>
                <w:szCs w:val="20"/>
                <w:lang w:val="en-CA"/>
              </w:rPr>
            </w:pPr>
            <w:r w:rsidRPr="003929CC">
              <w:rPr>
                <w:b/>
                <w:bCs/>
                <w:noProof/>
                <w:sz w:val="20"/>
                <w:szCs w:val="20"/>
                <w:lang w:val="en-CA"/>
              </w:rPr>
              <w:t xml:space="preserve">Name of </w:t>
            </w:r>
            <w:r w:rsidR="00BA2E90" w:rsidRPr="003929CC">
              <w:rPr>
                <w:b/>
                <w:bCs/>
                <w:noProof/>
                <w:sz w:val="20"/>
                <w:szCs w:val="20"/>
                <w:lang w:val="en-CA"/>
              </w:rPr>
              <w:t>nal</w:t>
            </w:r>
            <w:r w:rsidRPr="003929CC">
              <w:rPr>
                <w:b/>
                <w:bCs/>
                <w:noProof/>
                <w:sz w:val="20"/>
                <w:szCs w:val="20"/>
                <w:lang w:val="en-CA"/>
              </w:rPr>
              <w:t>_unit_type</w:t>
            </w:r>
          </w:p>
        </w:tc>
        <w:tc>
          <w:tcPr>
            <w:tcW w:w="4946" w:type="dxa"/>
            <w:tcBorders>
              <w:top w:val="single" w:sz="4" w:space="0" w:color="auto"/>
              <w:left w:val="single" w:sz="4" w:space="0" w:color="auto"/>
              <w:bottom w:val="single" w:sz="4" w:space="0" w:color="auto"/>
              <w:right w:val="single" w:sz="4" w:space="0" w:color="auto"/>
            </w:tcBorders>
            <w:hideMark/>
          </w:tcPr>
          <w:p w14:paraId="016A2CE6" w14:textId="77777777" w:rsidR="00B239FD" w:rsidRPr="003929CC" w:rsidRDefault="00B239FD" w:rsidP="00EA2AC6">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rPr>
                <w:b/>
                <w:bCs/>
                <w:noProof/>
                <w:sz w:val="20"/>
                <w:szCs w:val="20"/>
                <w:lang w:val="en-CA"/>
              </w:rPr>
            </w:pPr>
            <w:r w:rsidRPr="003929CC">
              <w:rPr>
                <w:b/>
                <w:bCs/>
                <w:noProof/>
                <w:sz w:val="20"/>
                <w:szCs w:val="20"/>
                <w:lang w:val="en-CA"/>
              </w:rPr>
              <w:t xml:space="preserve">Content of </w:t>
            </w:r>
            <w:r w:rsidR="00AE5B5A" w:rsidRPr="003929CC">
              <w:rPr>
                <w:b/>
                <w:bCs/>
                <w:noProof/>
                <w:sz w:val="20"/>
                <w:szCs w:val="20"/>
                <w:lang w:val="en-CA"/>
              </w:rPr>
              <w:t>NAL</w:t>
            </w:r>
            <w:r w:rsidRPr="003929CC">
              <w:rPr>
                <w:b/>
                <w:bCs/>
                <w:noProof/>
                <w:sz w:val="20"/>
                <w:szCs w:val="20"/>
                <w:lang w:val="en-CA"/>
              </w:rPr>
              <w:t xml:space="preserve"> unit and RBSP syntax structure</w:t>
            </w:r>
          </w:p>
        </w:tc>
        <w:tc>
          <w:tcPr>
            <w:tcW w:w="1337" w:type="dxa"/>
            <w:tcBorders>
              <w:top w:val="single" w:sz="4" w:space="0" w:color="auto"/>
              <w:left w:val="single" w:sz="4" w:space="0" w:color="auto"/>
              <w:bottom w:val="single" w:sz="4" w:space="0" w:color="auto"/>
              <w:right w:val="single" w:sz="4" w:space="0" w:color="auto"/>
            </w:tcBorders>
            <w:hideMark/>
          </w:tcPr>
          <w:p w14:paraId="614918A4" w14:textId="77777777" w:rsidR="00B239FD" w:rsidRPr="003929CC" w:rsidRDefault="00AE5B5A" w:rsidP="00B239FD">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b/>
                <w:bCs/>
                <w:noProof/>
                <w:sz w:val="20"/>
                <w:szCs w:val="20"/>
                <w:lang w:val="en-CA"/>
              </w:rPr>
            </w:pPr>
            <w:r w:rsidRPr="003929CC">
              <w:rPr>
                <w:b/>
                <w:bCs/>
                <w:noProof/>
                <w:sz w:val="20"/>
                <w:szCs w:val="20"/>
                <w:lang w:val="en-CA"/>
              </w:rPr>
              <w:t>NAL</w:t>
            </w:r>
            <w:r w:rsidR="00B239FD" w:rsidRPr="003929CC">
              <w:rPr>
                <w:b/>
                <w:bCs/>
                <w:noProof/>
                <w:sz w:val="20"/>
                <w:szCs w:val="20"/>
                <w:lang w:val="en-CA"/>
              </w:rPr>
              <w:t xml:space="preserve"> unit</w:t>
            </w:r>
            <w:r w:rsidR="00B239FD" w:rsidRPr="003929CC">
              <w:rPr>
                <w:b/>
                <w:bCs/>
                <w:noProof/>
                <w:sz w:val="20"/>
                <w:szCs w:val="20"/>
                <w:lang w:val="en-CA"/>
              </w:rPr>
              <w:br/>
              <w:t>type class</w:t>
            </w:r>
          </w:p>
        </w:tc>
      </w:tr>
      <w:tr w:rsidR="009B0AA5" w:rsidRPr="003929CC" w14:paraId="2D582483" w14:textId="77777777" w:rsidTr="00EE1270">
        <w:trPr>
          <w:jc w:val="center"/>
        </w:trPr>
        <w:tc>
          <w:tcPr>
            <w:tcW w:w="1525" w:type="dxa"/>
            <w:tcBorders>
              <w:top w:val="single" w:sz="4" w:space="0" w:color="auto"/>
              <w:left w:val="single" w:sz="4" w:space="0" w:color="auto"/>
              <w:bottom w:val="single" w:sz="4" w:space="0" w:color="auto"/>
              <w:right w:val="single" w:sz="4" w:space="0" w:color="auto"/>
            </w:tcBorders>
          </w:tcPr>
          <w:p w14:paraId="4C3DBA9D" w14:textId="77777777" w:rsidR="009B0AA5" w:rsidRPr="003929CC" w:rsidRDefault="009B0AA5" w:rsidP="00EE127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0</w:t>
            </w:r>
          </w:p>
        </w:tc>
        <w:tc>
          <w:tcPr>
            <w:tcW w:w="2073" w:type="dxa"/>
            <w:tcBorders>
              <w:top w:val="single" w:sz="4" w:space="0" w:color="auto"/>
              <w:left w:val="single" w:sz="4" w:space="0" w:color="auto"/>
              <w:bottom w:val="single" w:sz="4" w:space="0" w:color="auto"/>
              <w:right w:val="single" w:sz="4" w:space="0" w:color="auto"/>
            </w:tcBorders>
          </w:tcPr>
          <w:p w14:paraId="772CE409" w14:textId="5FC83150" w:rsidR="009B0AA5" w:rsidRPr="003929CC" w:rsidRDefault="00BA2E90" w:rsidP="000576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color w:val="000000" w:themeColor="text1"/>
                <w:sz w:val="20"/>
                <w:szCs w:val="20"/>
                <w:lang w:val="en-CA"/>
              </w:rPr>
              <w:t>NAL</w:t>
            </w:r>
            <w:r w:rsidR="00A8441F" w:rsidRPr="003929CC">
              <w:rPr>
                <w:color w:val="000000" w:themeColor="text1"/>
                <w:sz w:val="20"/>
                <w:szCs w:val="20"/>
                <w:lang w:val="en-CA"/>
              </w:rPr>
              <w:t>_TRAIL</w:t>
            </w:r>
          </w:p>
        </w:tc>
        <w:tc>
          <w:tcPr>
            <w:tcW w:w="4946" w:type="dxa"/>
            <w:tcBorders>
              <w:top w:val="single" w:sz="4" w:space="0" w:color="auto"/>
              <w:left w:val="single" w:sz="4" w:space="0" w:color="auto"/>
              <w:bottom w:val="single" w:sz="4" w:space="0" w:color="auto"/>
              <w:right w:val="single" w:sz="4" w:space="0" w:color="auto"/>
            </w:tcBorders>
          </w:tcPr>
          <w:p w14:paraId="103526A8" w14:textId="77777777" w:rsidR="009B0AA5" w:rsidRPr="003929CC" w:rsidRDefault="009B0AA5" w:rsidP="00EE127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3929CC">
              <w:rPr>
                <w:noProof/>
                <w:sz w:val="20"/>
                <w:szCs w:val="20"/>
                <w:lang w:val="en-CA"/>
              </w:rPr>
              <w:t>Coded tile group of a non</w:t>
            </w:r>
            <w:r w:rsidR="00A8441F" w:rsidRPr="003929CC">
              <w:rPr>
                <w:noProof/>
                <w:sz w:val="20"/>
                <w:szCs w:val="20"/>
                <w:lang w:val="en-CA"/>
              </w:rPr>
              <w:t>-TSA</w:t>
            </w:r>
            <w:r w:rsidR="003B75E9" w:rsidRPr="003929CC">
              <w:rPr>
                <w:noProof/>
                <w:sz w:val="20"/>
                <w:szCs w:val="20"/>
                <w:lang w:val="en-CA"/>
              </w:rPr>
              <w:t>, non STSA</w:t>
            </w:r>
            <w:r w:rsidR="00A8441F" w:rsidRPr="003929CC">
              <w:rPr>
                <w:noProof/>
                <w:sz w:val="20"/>
                <w:szCs w:val="20"/>
                <w:lang w:val="en-CA"/>
              </w:rPr>
              <w:t xml:space="preserve"> trailing </w:t>
            </w:r>
            <w:r w:rsidRPr="003929CC">
              <w:rPr>
                <w:noProof/>
                <w:sz w:val="20"/>
                <w:szCs w:val="20"/>
                <w:lang w:val="en-CA"/>
              </w:rPr>
              <w:t>atlas frame</w:t>
            </w:r>
          </w:p>
          <w:p w14:paraId="6218B865" w14:textId="77777777" w:rsidR="009B0AA5" w:rsidRPr="003929CC" w:rsidRDefault="009B0AA5" w:rsidP="00EE127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3929CC">
              <w:rPr>
                <w:color w:val="000000" w:themeColor="text1"/>
                <w:sz w:val="20"/>
                <w:szCs w:val="20"/>
                <w:lang w:val="en-CA"/>
              </w:rPr>
              <w:t>atlas_tile_group_layer_rbsp</w:t>
            </w:r>
            <w:r w:rsidRPr="003929CC">
              <w:rPr>
                <w:noProof/>
                <w:sz w:val="20"/>
                <w:szCs w:val="20"/>
                <w:lang w:val="en-CA"/>
              </w:rPr>
              <w:t>( )</w:t>
            </w:r>
          </w:p>
        </w:tc>
        <w:tc>
          <w:tcPr>
            <w:tcW w:w="1337" w:type="dxa"/>
            <w:tcBorders>
              <w:top w:val="single" w:sz="4" w:space="0" w:color="auto"/>
              <w:left w:val="single" w:sz="4" w:space="0" w:color="auto"/>
              <w:bottom w:val="single" w:sz="4" w:space="0" w:color="auto"/>
              <w:right w:val="single" w:sz="4" w:space="0" w:color="auto"/>
            </w:tcBorders>
          </w:tcPr>
          <w:p w14:paraId="6966F1D3" w14:textId="77777777" w:rsidR="009B0AA5" w:rsidRPr="003929CC" w:rsidRDefault="009B0AA5" w:rsidP="00EE127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ACL</w:t>
            </w:r>
          </w:p>
        </w:tc>
      </w:tr>
      <w:tr w:rsidR="00A8441F" w:rsidRPr="003929CC" w14:paraId="6BE6B17E" w14:textId="77777777" w:rsidTr="00EE1270">
        <w:trPr>
          <w:jc w:val="center"/>
        </w:trPr>
        <w:tc>
          <w:tcPr>
            <w:tcW w:w="1525" w:type="dxa"/>
            <w:tcBorders>
              <w:top w:val="single" w:sz="4" w:space="0" w:color="auto"/>
              <w:left w:val="single" w:sz="4" w:space="0" w:color="auto"/>
              <w:bottom w:val="single" w:sz="4" w:space="0" w:color="auto"/>
              <w:right w:val="single" w:sz="4" w:space="0" w:color="auto"/>
            </w:tcBorders>
          </w:tcPr>
          <w:p w14:paraId="297D8EE8" w14:textId="77777777" w:rsidR="00A8441F" w:rsidRPr="003929CC" w:rsidRDefault="00A8441F" w:rsidP="00EE127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1</w:t>
            </w:r>
          </w:p>
        </w:tc>
        <w:tc>
          <w:tcPr>
            <w:tcW w:w="2073" w:type="dxa"/>
            <w:tcBorders>
              <w:top w:val="single" w:sz="4" w:space="0" w:color="auto"/>
              <w:left w:val="single" w:sz="4" w:space="0" w:color="auto"/>
              <w:bottom w:val="single" w:sz="4" w:space="0" w:color="auto"/>
              <w:right w:val="single" w:sz="4" w:space="0" w:color="auto"/>
            </w:tcBorders>
          </w:tcPr>
          <w:p w14:paraId="50E0218A" w14:textId="77777777" w:rsidR="00A8441F" w:rsidRPr="003929CC" w:rsidRDefault="00BA2E90" w:rsidP="000576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color w:val="000000" w:themeColor="text1"/>
                <w:sz w:val="20"/>
                <w:szCs w:val="20"/>
                <w:lang w:val="en-CA"/>
              </w:rPr>
              <w:t>NAL</w:t>
            </w:r>
            <w:r w:rsidR="00A8441F" w:rsidRPr="003929CC">
              <w:rPr>
                <w:color w:val="000000" w:themeColor="text1"/>
                <w:sz w:val="20"/>
                <w:szCs w:val="20"/>
                <w:lang w:val="en-CA"/>
              </w:rPr>
              <w:t>_TSA</w:t>
            </w:r>
          </w:p>
        </w:tc>
        <w:tc>
          <w:tcPr>
            <w:tcW w:w="4946" w:type="dxa"/>
            <w:tcBorders>
              <w:top w:val="single" w:sz="4" w:space="0" w:color="auto"/>
              <w:left w:val="single" w:sz="4" w:space="0" w:color="auto"/>
              <w:bottom w:val="single" w:sz="4" w:space="0" w:color="auto"/>
              <w:right w:val="single" w:sz="4" w:space="0" w:color="auto"/>
            </w:tcBorders>
          </w:tcPr>
          <w:p w14:paraId="41737B02" w14:textId="77777777" w:rsidR="00A8441F" w:rsidRPr="003929CC" w:rsidRDefault="00A8441F" w:rsidP="00EE127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3929CC">
              <w:rPr>
                <w:noProof/>
                <w:sz w:val="20"/>
                <w:szCs w:val="20"/>
                <w:lang w:val="en-CA"/>
              </w:rPr>
              <w:t>Coded tile group of a TSA atlas frame</w:t>
            </w:r>
          </w:p>
          <w:p w14:paraId="0642C755" w14:textId="77777777" w:rsidR="00A8441F" w:rsidRPr="003929CC" w:rsidRDefault="00A8441F" w:rsidP="00EE127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3929CC">
              <w:rPr>
                <w:color w:val="000000" w:themeColor="text1"/>
                <w:sz w:val="20"/>
                <w:szCs w:val="20"/>
                <w:lang w:val="en-CA"/>
              </w:rPr>
              <w:t>atlas_tile_group_layer_rbsp</w:t>
            </w:r>
            <w:r w:rsidRPr="003929CC">
              <w:rPr>
                <w:noProof/>
                <w:sz w:val="20"/>
                <w:szCs w:val="20"/>
                <w:lang w:val="en-CA"/>
              </w:rPr>
              <w:t>( )</w:t>
            </w:r>
          </w:p>
        </w:tc>
        <w:tc>
          <w:tcPr>
            <w:tcW w:w="1337" w:type="dxa"/>
            <w:tcBorders>
              <w:top w:val="single" w:sz="4" w:space="0" w:color="auto"/>
              <w:left w:val="single" w:sz="4" w:space="0" w:color="auto"/>
              <w:bottom w:val="single" w:sz="4" w:space="0" w:color="auto"/>
              <w:right w:val="single" w:sz="4" w:space="0" w:color="auto"/>
            </w:tcBorders>
          </w:tcPr>
          <w:p w14:paraId="4AE5C5EB" w14:textId="77777777" w:rsidR="00A8441F" w:rsidRPr="003929CC" w:rsidRDefault="00A8441F" w:rsidP="00EE127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ACL</w:t>
            </w:r>
          </w:p>
        </w:tc>
      </w:tr>
      <w:tr w:rsidR="003B75E9" w:rsidRPr="003929CC" w14:paraId="09006DA4" w14:textId="77777777" w:rsidTr="00260BE4">
        <w:trPr>
          <w:jc w:val="center"/>
        </w:trPr>
        <w:tc>
          <w:tcPr>
            <w:tcW w:w="1525" w:type="dxa"/>
            <w:tcBorders>
              <w:top w:val="single" w:sz="4" w:space="0" w:color="auto"/>
              <w:left w:val="single" w:sz="4" w:space="0" w:color="auto"/>
              <w:bottom w:val="single" w:sz="4" w:space="0" w:color="auto"/>
              <w:right w:val="single" w:sz="4" w:space="0" w:color="auto"/>
            </w:tcBorders>
          </w:tcPr>
          <w:p w14:paraId="0C3428E9" w14:textId="77777777" w:rsidR="003B75E9" w:rsidRPr="003929CC" w:rsidRDefault="003B75E9" w:rsidP="00260BE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2</w:t>
            </w:r>
          </w:p>
        </w:tc>
        <w:tc>
          <w:tcPr>
            <w:tcW w:w="2073" w:type="dxa"/>
            <w:tcBorders>
              <w:top w:val="single" w:sz="4" w:space="0" w:color="auto"/>
              <w:left w:val="single" w:sz="4" w:space="0" w:color="auto"/>
              <w:bottom w:val="single" w:sz="4" w:space="0" w:color="auto"/>
              <w:right w:val="single" w:sz="4" w:space="0" w:color="auto"/>
            </w:tcBorders>
          </w:tcPr>
          <w:p w14:paraId="4812291E" w14:textId="77777777" w:rsidR="003B75E9" w:rsidRPr="003929CC" w:rsidRDefault="003B75E9" w:rsidP="000576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color w:val="000000" w:themeColor="text1"/>
                <w:sz w:val="20"/>
                <w:szCs w:val="20"/>
                <w:lang w:val="en-CA"/>
              </w:rPr>
              <w:t>NAL_STSA</w:t>
            </w:r>
          </w:p>
        </w:tc>
        <w:tc>
          <w:tcPr>
            <w:tcW w:w="4946" w:type="dxa"/>
            <w:tcBorders>
              <w:top w:val="single" w:sz="4" w:space="0" w:color="auto"/>
              <w:left w:val="single" w:sz="4" w:space="0" w:color="auto"/>
              <w:bottom w:val="single" w:sz="4" w:space="0" w:color="auto"/>
              <w:right w:val="single" w:sz="4" w:space="0" w:color="auto"/>
            </w:tcBorders>
          </w:tcPr>
          <w:p w14:paraId="7BC03FC2" w14:textId="77777777" w:rsidR="003B75E9" w:rsidRPr="003929CC" w:rsidRDefault="003B75E9" w:rsidP="00260BE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3929CC">
              <w:rPr>
                <w:noProof/>
                <w:sz w:val="20"/>
                <w:szCs w:val="20"/>
                <w:lang w:val="en-CA"/>
              </w:rPr>
              <w:t>Coded tile group of a STSA atlas frame</w:t>
            </w:r>
          </w:p>
          <w:p w14:paraId="195AE9D8" w14:textId="77777777" w:rsidR="003B75E9" w:rsidRPr="003929CC" w:rsidRDefault="003B75E9" w:rsidP="00260BE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3929CC">
              <w:rPr>
                <w:color w:val="000000" w:themeColor="text1"/>
                <w:sz w:val="20"/>
                <w:szCs w:val="20"/>
                <w:lang w:val="en-CA"/>
              </w:rPr>
              <w:t>atlas_tile_group_layer_rbsp</w:t>
            </w:r>
            <w:r w:rsidRPr="003929CC">
              <w:rPr>
                <w:noProof/>
                <w:sz w:val="20"/>
                <w:szCs w:val="20"/>
                <w:lang w:val="en-CA"/>
              </w:rPr>
              <w:t>( )</w:t>
            </w:r>
          </w:p>
        </w:tc>
        <w:tc>
          <w:tcPr>
            <w:tcW w:w="1337" w:type="dxa"/>
            <w:tcBorders>
              <w:top w:val="single" w:sz="4" w:space="0" w:color="auto"/>
              <w:left w:val="single" w:sz="4" w:space="0" w:color="auto"/>
              <w:bottom w:val="single" w:sz="4" w:space="0" w:color="auto"/>
              <w:right w:val="single" w:sz="4" w:space="0" w:color="auto"/>
            </w:tcBorders>
          </w:tcPr>
          <w:p w14:paraId="4FC9BA64" w14:textId="77777777" w:rsidR="003B75E9" w:rsidRPr="003929CC" w:rsidRDefault="003B75E9" w:rsidP="00260BE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ACL</w:t>
            </w:r>
          </w:p>
        </w:tc>
      </w:tr>
      <w:tr w:rsidR="00A8441F" w:rsidRPr="003929CC" w14:paraId="635A9020" w14:textId="77777777" w:rsidTr="00EE1270">
        <w:trPr>
          <w:jc w:val="center"/>
        </w:trPr>
        <w:tc>
          <w:tcPr>
            <w:tcW w:w="1525" w:type="dxa"/>
            <w:tcBorders>
              <w:top w:val="single" w:sz="4" w:space="0" w:color="auto"/>
              <w:left w:val="single" w:sz="4" w:space="0" w:color="auto"/>
              <w:bottom w:val="single" w:sz="4" w:space="0" w:color="auto"/>
              <w:right w:val="single" w:sz="4" w:space="0" w:color="auto"/>
            </w:tcBorders>
          </w:tcPr>
          <w:p w14:paraId="707AE1D9" w14:textId="77777777" w:rsidR="00A8441F" w:rsidRPr="003929CC" w:rsidRDefault="003B75E9" w:rsidP="00EE127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3</w:t>
            </w:r>
          </w:p>
        </w:tc>
        <w:tc>
          <w:tcPr>
            <w:tcW w:w="2073" w:type="dxa"/>
            <w:tcBorders>
              <w:top w:val="single" w:sz="4" w:space="0" w:color="auto"/>
              <w:left w:val="single" w:sz="4" w:space="0" w:color="auto"/>
              <w:bottom w:val="single" w:sz="4" w:space="0" w:color="auto"/>
              <w:right w:val="single" w:sz="4" w:space="0" w:color="auto"/>
            </w:tcBorders>
          </w:tcPr>
          <w:p w14:paraId="353747A8" w14:textId="77777777" w:rsidR="00A8441F" w:rsidRPr="003929CC" w:rsidRDefault="00BA2E90" w:rsidP="000576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color w:val="000000" w:themeColor="text1"/>
                <w:sz w:val="20"/>
                <w:szCs w:val="20"/>
                <w:lang w:val="en-CA"/>
              </w:rPr>
              <w:t>NAL</w:t>
            </w:r>
            <w:r w:rsidR="00A8441F" w:rsidRPr="003929CC">
              <w:rPr>
                <w:color w:val="000000" w:themeColor="text1"/>
                <w:sz w:val="20"/>
                <w:szCs w:val="20"/>
                <w:lang w:val="en-CA"/>
              </w:rPr>
              <w:t>_RADL</w:t>
            </w:r>
          </w:p>
        </w:tc>
        <w:tc>
          <w:tcPr>
            <w:tcW w:w="4946" w:type="dxa"/>
            <w:tcBorders>
              <w:top w:val="single" w:sz="4" w:space="0" w:color="auto"/>
              <w:left w:val="single" w:sz="4" w:space="0" w:color="auto"/>
              <w:bottom w:val="single" w:sz="4" w:space="0" w:color="auto"/>
              <w:right w:val="single" w:sz="4" w:space="0" w:color="auto"/>
            </w:tcBorders>
          </w:tcPr>
          <w:p w14:paraId="24C4BB65" w14:textId="77777777" w:rsidR="00A8441F" w:rsidRPr="003929CC" w:rsidRDefault="00A8441F" w:rsidP="00EE127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3929CC">
              <w:rPr>
                <w:noProof/>
                <w:sz w:val="20"/>
                <w:szCs w:val="20"/>
                <w:lang w:val="en-CA"/>
              </w:rPr>
              <w:t>Coded tile group of a RADL atlas frame</w:t>
            </w:r>
          </w:p>
          <w:p w14:paraId="2A55D07C" w14:textId="77777777" w:rsidR="00A8441F" w:rsidRPr="003929CC" w:rsidRDefault="00A8441F" w:rsidP="00EE127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3929CC">
              <w:rPr>
                <w:color w:val="000000" w:themeColor="text1"/>
                <w:sz w:val="20"/>
                <w:szCs w:val="20"/>
                <w:lang w:val="en-CA"/>
              </w:rPr>
              <w:t>atlas_tile_group_layer_rbsp</w:t>
            </w:r>
            <w:r w:rsidRPr="003929CC">
              <w:rPr>
                <w:noProof/>
                <w:sz w:val="20"/>
                <w:szCs w:val="20"/>
                <w:lang w:val="en-CA"/>
              </w:rPr>
              <w:t>( )</w:t>
            </w:r>
          </w:p>
        </w:tc>
        <w:tc>
          <w:tcPr>
            <w:tcW w:w="1337" w:type="dxa"/>
            <w:tcBorders>
              <w:top w:val="single" w:sz="4" w:space="0" w:color="auto"/>
              <w:left w:val="single" w:sz="4" w:space="0" w:color="auto"/>
              <w:bottom w:val="single" w:sz="4" w:space="0" w:color="auto"/>
              <w:right w:val="single" w:sz="4" w:space="0" w:color="auto"/>
            </w:tcBorders>
          </w:tcPr>
          <w:p w14:paraId="392BE0C4" w14:textId="77777777" w:rsidR="00A8441F" w:rsidRPr="003929CC" w:rsidRDefault="00A8441F" w:rsidP="00EE127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ACL</w:t>
            </w:r>
          </w:p>
        </w:tc>
      </w:tr>
      <w:tr w:rsidR="00B239FD" w:rsidRPr="003929CC" w14:paraId="0C1697F1" w14:textId="77777777" w:rsidTr="00EA2AC6">
        <w:trPr>
          <w:jc w:val="center"/>
        </w:trPr>
        <w:tc>
          <w:tcPr>
            <w:tcW w:w="1525" w:type="dxa"/>
            <w:tcBorders>
              <w:top w:val="single" w:sz="4" w:space="0" w:color="auto"/>
              <w:left w:val="single" w:sz="4" w:space="0" w:color="auto"/>
              <w:bottom w:val="single" w:sz="4" w:space="0" w:color="auto"/>
              <w:right w:val="single" w:sz="4" w:space="0" w:color="auto"/>
            </w:tcBorders>
          </w:tcPr>
          <w:p w14:paraId="2457FC0F" w14:textId="77777777" w:rsidR="00B239FD" w:rsidRPr="003929CC" w:rsidRDefault="003B75E9" w:rsidP="00B239F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4</w:t>
            </w:r>
          </w:p>
        </w:tc>
        <w:tc>
          <w:tcPr>
            <w:tcW w:w="2073" w:type="dxa"/>
            <w:tcBorders>
              <w:top w:val="single" w:sz="4" w:space="0" w:color="auto"/>
              <w:left w:val="single" w:sz="4" w:space="0" w:color="auto"/>
              <w:bottom w:val="single" w:sz="4" w:space="0" w:color="auto"/>
              <w:right w:val="single" w:sz="4" w:space="0" w:color="auto"/>
            </w:tcBorders>
          </w:tcPr>
          <w:p w14:paraId="5E6D9C85" w14:textId="77777777" w:rsidR="00B239FD" w:rsidRPr="003929CC" w:rsidRDefault="00BA2E90" w:rsidP="000576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color w:val="000000" w:themeColor="text1"/>
                <w:sz w:val="20"/>
                <w:szCs w:val="20"/>
                <w:lang w:val="en-CA"/>
              </w:rPr>
              <w:t>NAL</w:t>
            </w:r>
            <w:r w:rsidR="00A8441F" w:rsidRPr="003929CC">
              <w:rPr>
                <w:color w:val="000000" w:themeColor="text1"/>
                <w:sz w:val="20"/>
                <w:szCs w:val="20"/>
                <w:lang w:val="en-CA"/>
              </w:rPr>
              <w:t>_RASL</w:t>
            </w:r>
          </w:p>
        </w:tc>
        <w:tc>
          <w:tcPr>
            <w:tcW w:w="4946" w:type="dxa"/>
            <w:tcBorders>
              <w:top w:val="single" w:sz="4" w:space="0" w:color="auto"/>
              <w:left w:val="single" w:sz="4" w:space="0" w:color="auto"/>
              <w:bottom w:val="single" w:sz="4" w:space="0" w:color="auto"/>
              <w:right w:val="single" w:sz="4" w:space="0" w:color="auto"/>
            </w:tcBorders>
          </w:tcPr>
          <w:p w14:paraId="2E1A88B0" w14:textId="77777777" w:rsidR="00B239FD" w:rsidRPr="003929CC" w:rsidRDefault="00B239FD" w:rsidP="00B239F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3929CC">
              <w:rPr>
                <w:noProof/>
                <w:sz w:val="20"/>
                <w:szCs w:val="20"/>
                <w:lang w:val="en-CA"/>
              </w:rPr>
              <w:t xml:space="preserve">Coded tile group of a </w:t>
            </w:r>
            <w:r w:rsidR="00A8441F" w:rsidRPr="003929CC">
              <w:rPr>
                <w:noProof/>
                <w:sz w:val="20"/>
                <w:szCs w:val="20"/>
                <w:lang w:val="en-CA"/>
              </w:rPr>
              <w:t>RASL</w:t>
            </w:r>
            <w:r w:rsidRPr="003929CC">
              <w:rPr>
                <w:noProof/>
                <w:sz w:val="20"/>
                <w:szCs w:val="20"/>
                <w:lang w:val="en-CA"/>
              </w:rPr>
              <w:t xml:space="preserve"> </w:t>
            </w:r>
            <w:r w:rsidR="002A47BD" w:rsidRPr="003929CC">
              <w:rPr>
                <w:noProof/>
                <w:sz w:val="20"/>
                <w:szCs w:val="20"/>
                <w:lang w:val="en-CA"/>
              </w:rPr>
              <w:t>atlas</w:t>
            </w:r>
            <w:r w:rsidR="00FA36D6" w:rsidRPr="003929CC">
              <w:rPr>
                <w:noProof/>
                <w:sz w:val="20"/>
                <w:szCs w:val="20"/>
                <w:lang w:val="en-CA"/>
              </w:rPr>
              <w:t xml:space="preserve"> frame</w:t>
            </w:r>
          </w:p>
          <w:p w14:paraId="4AFA90C4" w14:textId="77777777" w:rsidR="00B239FD" w:rsidRPr="003929CC" w:rsidRDefault="00EB723C" w:rsidP="00B239F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3929CC">
              <w:rPr>
                <w:color w:val="000000" w:themeColor="text1"/>
                <w:sz w:val="20"/>
                <w:szCs w:val="20"/>
                <w:lang w:val="en-CA"/>
              </w:rPr>
              <w:t>atlas_tile</w:t>
            </w:r>
            <w:r w:rsidR="00B239FD" w:rsidRPr="003929CC">
              <w:rPr>
                <w:color w:val="000000" w:themeColor="text1"/>
                <w:sz w:val="20"/>
                <w:szCs w:val="20"/>
                <w:lang w:val="en-CA"/>
              </w:rPr>
              <w:t>_group_layer_rbsp</w:t>
            </w:r>
            <w:r w:rsidR="00B239FD" w:rsidRPr="003929CC">
              <w:rPr>
                <w:noProof/>
                <w:sz w:val="20"/>
                <w:szCs w:val="20"/>
                <w:lang w:val="en-CA"/>
              </w:rPr>
              <w:t>( )</w:t>
            </w:r>
          </w:p>
        </w:tc>
        <w:tc>
          <w:tcPr>
            <w:tcW w:w="1337" w:type="dxa"/>
            <w:tcBorders>
              <w:top w:val="single" w:sz="4" w:space="0" w:color="auto"/>
              <w:left w:val="single" w:sz="4" w:space="0" w:color="auto"/>
              <w:bottom w:val="single" w:sz="4" w:space="0" w:color="auto"/>
              <w:right w:val="single" w:sz="4" w:space="0" w:color="auto"/>
            </w:tcBorders>
          </w:tcPr>
          <w:p w14:paraId="09909E53" w14:textId="77777777" w:rsidR="00B239FD" w:rsidRPr="003929CC" w:rsidRDefault="002752B1" w:rsidP="00B239F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ACL</w:t>
            </w:r>
          </w:p>
        </w:tc>
      </w:tr>
      <w:tr w:rsidR="00ED4E4A" w:rsidRPr="003929CC" w14:paraId="4AF9A678" w14:textId="77777777" w:rsidTr="00EA2AC6">
        <w:trPr>
          <w:jc w:val="center"/>
        </w:trPr>
        <w:tc>
          <w:tcPr>
            <w:tcW w:w="1525" w:type="dxa"/>
            <w:tcBorders>
              <w:top w:val="single" w:sz="4" w:space="0" w:color="auto"/>
              <w:left w:val="single" w:sz="4" w:space="0" w:color="auto"/>
              <w:bottom w:val="single" w:sz="4" w:space="0" w:color="auto"/>
              <w:right w:val="single" w:sz="4" w:space="0" w:color="auto"/>
            </w:tcBorders>
          </w:tcPr>
          <w:p w14:paraId="59CFBE75" w14:textId="77777777" w:rsidR="00ED4E4A" w:rsidRPr="003929CC" w:rsidRDefault="003B75E9" w:rsidP="005C679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5</w:t>
            </w:r>
          </w:p>
        </w:tc>
        <w:tc>
          <w:tcPr>
            <w:tcW w:w="2073" w:type="dxa"/>
            <w:tcBorders>
              <w:top w:val="single" w:sz="4" w:space="0" w:color="auto"/>
              <w:left w:val="single" w:sz="4" w:space="0" w:color="auto"/>
              <w:bottom w:val="single" w:sz="4" w:space="0" w:color="auto"/>
              <w:right w:val="single" w:sz="4" w:space="0" w:color="auto"/>
            </w:tcBorders>
          </w:tcPr>
          <w:p w14:paraId="11CA7A67" w14:textId="77777777" w:rsidR="00ED4E4A" w:rsidRPr="003929CC" w:rsidRDefault="00BA2E90" w:rsidP="000576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color w:val="000000" w:themeColor="text1"/>
                <w:sz w:val="20"/>
                <w:szCs w:val="20"/>
                <w:lang w:val="en-CA"/>
              </w:rPr>
              <w:t>NAL</w:t>
            </w:r>
            <w:r w:rsidR="005441D1" w:rsidRPr="003929CC">
              <w:rPr>
                <w:color w:val="000000" w:themeColor="text1"/>
                <w:sz w:val="20"/>
                <w:szCs w:val="20"/>
                <w:lang w:val="en-CA"/>
              </w:rPr>
              <w:t>_SKIP</w:t>
            </w:r>
          </w:p>
        </w:tc>
        <w:tc>
          <w:tcPr>
            <w:tcW w:w="4946" w:type="dxa"/>
            <w:tcBorders>
              <w:top w:val="single" w:sz="4" w:space="0" w:color="auto"/>
              <w:left w:val="single" w:sz="4" w:space="0" w:color="auto"/>
              <w:bottom w:val="single" w:sz="4" w:space="0" w:color="auto"/>
              <w:right w:val="single" w:sz="4" w:space="0" w:color="auto"/>
            </w:tcBorders>
          </w:tcPr>
          <w:p w14:paraId="1FC68A7A" w14:textId="77777777" w:rsidR="00ED4E4A" w:rsidRPr="003929CC" w:rsidRDefault="00ED4E4A" w:rsidP="005C679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3929CC">
              <w:rPr>
                <w:noProof/>
                <w:sz w:val="20"/>
                <w:szCs w:val="20"/>
                <w:lang w:val="en-CA"/>
              </w:rPr>
              <w:t>Coded tile group of a skipped atlas frame</w:t>
            </w:r>
          </w:p>
          <w:p w14:paraId="1EBB219F" w14:textId="77777777" w:rsidR="00ED4E4A" w:rsidRPr="003929CC" w:rsidRDefault="00ED4E4A" w:rsidP="005C679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3929CC">
              <w:rPr>
                <w:color w:val="000000" w:themeColor="text1"/>
                <w:sz w:val="20"/>
                <w:szCs w:val="20"/>
                <w:lang w:val="en-CA"/>
              </w:rPr>
              <w:t>atlas_tile_group_layer_rbsp</w:t>
            </w:r>
            <w:r w:rsidRPr="003929CC">
              <w:rPr>
                <w:noProof/>
                <w:sz w:val="20"/>
                <w:szCs w:val="20"/>
                <w:lang w:val="en-CA"/>
              </w:rPr>
              <w:t>( )</w:t>
            </w:r>
          </w:p>
        </w:tc>
        <w:tc>
          <w:tcPr>
            <w:tcW w:w="1337" w:type="dxa"/>
            <w:tcBorders>
              <w:top w:val="single" w:sz="4" w:space="0" w:color="auto"/>
              <w:left w:val="single" w:sz="4" w:space="0" w:color="auto"/>
              <w:bottom w:val="single" w:sz="4" w:space="0" w:color="auto"/>
              <w:right w:val="single" w:sz="4" w:space="0" w:color="auto"/>
            </w:tcBorders>
          </w:tcPr>
          <w:p w14:paraId="0C058630" w14:textId="77777777" w:rsidR="00ED4E4A" w:rsidRPr="003929CC" w:rsidRDefault="002752B1" w:rsidP="005C679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ACL</w:t>
            </w:r>
          </w:p>
        </w:tc>
      </w:tr>
      <w:tr w:rsidR="00B239FD" w:rsidRPr="003929CC" w14:paraId="239B0638" w14:textId="77777777" w:rsidTr="00EA2AC6">
        <w:trPr>
          <w:jc w:val="center"/>
        </w:trPr>
        <w:tc>
          <w:tcPr>
            <w:tcW w:w="1525" w:type="dxa"/>
            <w:tcBorders>
              <w:top w:val="single" w:sz="4" w:space="0" w:color="auto"/>
              <w:left w:val="single" w:sz="4" w:space="0" w:color="auto"/>
              <w:bottom w:val="single" w:sz="4" w:space="0" w:color="auto"/>
              <w:right w:val="single" w:sz="4" w:space="0" w:color="auto"/>
            </w:tcBorders>
            <w:hideMark/>
          </w:tcPr>
          <w:p w14:paraId="66742AEC" w14:textId="77777777" w:rsidR="00B239FD" w:rsidRPr="003929CC" w:rsidRDefault="003B75E9" w:rsidP="00B239F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6</w:t>
            </w:r>
            <w:r w:rsidR="00B239FD" w:rsidRPr="003929CC">
              <w:rPr>
                <w:noProof/>
                <w:sz w:val="20"/>
                <w:szCs w:val="20"/>
                <w:lang w:val="en-CA"/>
              </w:rPr>
              <w:t>..</w:t>
            </w:r>
            <w:r w:rsidR="00362F8E" w:rsidRPr="003929CC">
              <w:rPr>
                <w:noProof/>
                <w:sz w:val="20"/>
                <w:szCs w:val="20"/>
                <w:lang w:val="en-CA"/>
              </w:rPr>
              <w:t>9</w:t>
            </w:r>
          </w:p>
        </w:tc>
        <w:tc>
          <w:tcPr>
            <w:tcW w:w="2073" w:type="dxa"/>
            <w:tcBorders>
              <w:top w:val="single" w:sz="4" w:space="0" w:color="auto"/>
              <w:left w:val="single" w:sz="4" w:space="0" w:color="auto"/>
              <w:bottom w:val="single" w:sz="4" w:space="0" w:color="auto"/>
              <w:right w:val="single" w:sz="4" w:space="0" w:color="auto"/>
            </w:tcBorders>
            <w:hideMark/>
          </w:tcPr>
          <w:p w14:paraId="119F9E11" w14:textId="77777777" w:rsidR="00B239FD" w:rsidRPr="003929CC" w:rsidRDefault="00BA2E90" w:rsidP="000576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eastAsia="ko-KR"/>
              </w:rPr>
            </w:pPr>
            <w:r w:rsidRPr="003929CC">
              <w:rPr>
                <w:noProof/>
                <w:sz w:val="20"/>
                <w:szCs w:val="20"/>
                <w:lang w:val="en-CA" w:eastAsia="ko-KR"/>
              </w:rPr>
              <w:t>NAL</w:t>
            </w:r>
            <w:r w:rsidR="007E4842" w:rsidRPr="003929CC">
              <w:rPr>
                <w:noProof/>
                <w:sz w:val="20"/>
                <w:szCs w:val="20"/>
                <w:lang w:val="en-CA" w:eastAsia="ko-KR"/>
              </w:rPr>
              <w:t>_RSV_</w:t>
            </w:r>
            <w:r w:rsidR="002752B1" w:rsidRPr="003929CC">
              <w:rPr>
                <w:noProof/>
                <w:sz w:val="20"/>
                <w:szCs w:val="20"/>
                <w:lang w:val="en-CA" w:eastAsia="ko-KR"/>
              </w:rPr>
              <w:t>ACL</w:t>
            </w:r>
            <w:r w:rsidR="00681E24" w:rsidRPr="003929CC">
              <w:rPr>
                <w:noProof/>
                <w:sz w:val="20"/>
                <w:szCs w:val="20"/>
                <w:lang w:val="en-CA" w:eastAsia="ko-KR"/>
              </w:rPr>
              <w:t>_</w:t>
            </w:r>
            <w:r w:rsidR="003B75E9" w:rsidRPr="003929CC">
              <w:rPr>
                <w:noProof/>
                <w:sz w:val="20"/>
                <w:szCs w:val="20"/>
                <w:lang w:val="en-CA" w:eastAsia="ko-KR"/>
              </w:rPr>
              <w:t>6</w:t>
            </w:r>
            <w:r w:rsidR="00B239FD" w:rsidRPr="003929CC">
              <w:rPr>
                <w:noProof/>
                <w:sz w:val="20"/>
                <w:szCs w:val="20"/>
                <w:lang w:val="en-CA"/>
              </w:rPr>
              <w:t>..</w:t>
            </w:r>
            <w:r w:rsidR="00B239FD" w:rsidRPr="003929CC">
              <w:rPr>
                <w:noProof/>
                <w:sz w:val="20"/>
                <w:szCs w:val="20"/>
                <w:lang w:val="en-CA"/>
              </w:rPr>
              <w:br/>
            </w:r>
            <w:r w:rsidRPr="003929CC">
              <w:rPr>
                <w:noProof/>
                <w:sz w:val="20"/>
                <w:szCs w:val="20"/>
                <w:lang w:val="en-CA" w:eastAsia="ko-KR"/>
              </w:rPr>
              <w:t>NAL</w:t>
            </w:r>
            <w:r w:rsidR="007E4842" w:rsidRPr="003929CC">
              <w:rPr>
                <w:noProof/>
                <w:sz w:val="20"/>
                <w:szCs w:val="20"/>
                <w:lang w:val="en-CA" w:eastAsia="ko-KR"/>
              </w:rPr>
              <w:t>_RSV_</w:t>
            </w:r>
            <w:r w:rsidR="002752B1" w:rsidRPr="003929CC">
              <w:rPr>
                <w:noProof/>
                <w:sz w:val="20"/>
                <w:szCs w:val="20"/>
                <w:lang w:val="en-CA" w:eastAsia="ko-KR"/>
              </w:rPr>
              <w:t>ACL</w:t>
            </w:r>
            <w:r w:rsidR="00681E24" w:rsidRPr="003929CC">
              <w:rPr>
                <w:noProof/>
                <w:sz w:val="20"/>
                <w:szCs w:val="20"/>
                <w:lang w:val="en-CA" w:eastAsia="ko-KR"/>
              </w:rPr>
              <w:t>_</w:t>
            </w:r>
            <w:r w:rsidR="00362F8E" w:rsidRPr="003929CC">
              <w:rPr>
                <w:noProof/>
                <w:sz w:val="20"/>
                <w:szCs w:val="20"/>
                <w:lang w:val="en-CA" w:eastAsia="ko-KR"/>
              </w:rPr>
              <w:t>9</w:t>
            </w:r>
          </w:p>
        </w:tc>
        <w:tc>
          <w:tcPr>
            <w:tcW w:w="4946" w:type="dxa"/>
            <w:tcBorders>
              <w:top w:val="single" w:sz="4" w:space="0" w:color="auto"/>
              <w:left w:val="single" w:sz="4" w:space="0" w:color="auto"/>
              <w:bottom w:val="single" w:sz="4" w:space="0" w:color="auto"/>
              <w:right w:val="single" w:sz="4" w:space="0" w:color="auto"/>
            </w:tcBorders>
            <w:hideMark/>
          </w:tcPr>
          <w:p w14:paraId="337FAF18" w14:textId="77777777" w:rsidR="00B239FD" w:rsidRPr="003929CC" w:rsidRDefault="00B239FD" w:rsidP="00B239F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eastAsia="ko-KR"/>
              </w:rPr>
            </w:pPr>
            <w:r w:rsidRPr="003929CC">
              <w:rPr>
                <w:noProof/>
                <w:sz w:val="20"/>
                <w:szCs w:val="20"/>
                <w:lang w:val="en-CA"/>
              </w:rPr>
              <w:t xml:space="preserve">Reserved non-IRAP </w:t>
            </w:r>
            <w:r w:rsidR="001A2581" w:rsidRPr="003929CC">
              <w:rPr>
                <w:noProof/>
                <w:sz w:val="20"/>
                <w:szCs w:val="20"/>
                <w:lang w:val="en-CA"/>
              </w:rPr>
              <w:t>ACL</w:t>
            </w:r>
            <w:r w:rsidRPr="003929CC">
              <w:rPr>
                <w:noProof/>
                <w:sz w:val="20"/>
                <w:szCs w:val="20"/>
                <w:lang w:val="en-CA"/>
              </w:rPr>
              <w:t xml:space="preserve"> </w:t>
            </w:r>
            <w:r w:rsidR="00AE5B5A" w:rsidRPr="003929CC">
              <w:rPr>
                <w:noProof/>
                <w:sz w:val="20"/>
                <w:szCs w:val="20"/>
                <w:lang w:val="en-CA"/>
              </w:rPr>
              <w:t>NAL</w:t>
            </w:r>
            <w:r w:rsidRPr="003929CC">
              <w:rPr>
                <w:noProof/>
                <w:sz w:val="20"/>
                <w:szCs w:val="20"/>
                <w:lang w:val="en-CA"/>
              </w:rPr>
              <w:t xml:space="preserve"> unit types</w:t>
            </w:r>
          </w:p>
        </w:tc>
        <w:tc>
          <w:tcPr>
            <w:tcW w:w="1337" w:type="dxa"/>
            <w:tcBorders>
              <w:top w:val="single" w:sz="4" w:space="0" w:color="auto"/>
              <w:left w:val="single" w:sz="4" w:space="0" w:color="auto"/>
              <w:bottom w:val="single" w:sz="4" w:space="0" w:color="auto"/>
              <w:right w:val="single" w:sz="4" w:space="0" w:color="auto"/>
            </w:tcBorders>
            <w:hideMark/>
          </w:tcPr>
          <w:p w14:paraId="446CF90B" w14:textId="77777777" w:rsidR="00B239FD" w:rsidRPr="003929CC" w:rsidRDefault="002752B1" w:rsidP="00B239F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ACL</w:t>
            </w:r>
          </w:p>
        </w:tc>
      </w:tr>
      <w:tr w:rsidR="00094ED9" w:rsidRPr="003929CC" w14:paraId="7BBE696A" w14:textId="77777777" w:rsidTr="00EE1270">
        <w:trPr>
          <w:jc w:val="center"/>
        </w:trPr>
        <w:tc>
          <w:tcPr>
            <w:tcW w:w="1525" w:type="dxa"/>
            <w:tcBorders>
              <w:top w:val="single" w:sz="4" w:space="0" w:color="auto"/>
              <w:left w:val="single" w:sz="4" w:space="0" w:color="auto"/>
              <w:bottom w:val="single" w:sz="4" w:space="0" w:color="auto"/>
              <w:right w:val="single" w:sz="4" w:space="0" w:color="auto"/>
            </w:tcBorders>
          </w:tcPr>
          <w:p w14:paraId="0D4A696A" w14:textId="77777777" w:rsidR="00094ED9" w:rsidRPr="003929CC" w:rsidRDefault="00094ED9" w:rsidP="00EE127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1</w:t>
            </w:r>
            <w:r w:rsidR="00362F8E" w:rsidRPr="003929CC">
              <w:rPr>
                <w:noProof/>
                <w:sz w:val="20"/>
                <w:szCs w:val="20"/>
                <w:lang w:val="en-CA"/>
              </w:rPr>
              <w:t>0</w:t>
            </w:r>
            <w:r w:rsidRPr="003929CC">
              <w:rPr>
                <w:noProof/>
                <w:sz w:val="20"/>
                <w:szCs w:val="20"/>
                <w:lang w:val="en-CA"/>
              </w:rPr>
              <w:br/>
              <w:t>1</w:t>
            </w:r>
            <w:r w:rsidR="00362F8E" w:rsidRPr="003929CC">
              <w:rPr>
                <w:noProof/>
                <w:sz w:val="20"/>
                <w:szCs w:val="20"/>
                <w:lang w:val="en-CA"/>
              </w:rPr>
              <w:t>1</w:t>
            </w:r>
            <w:r w:rsidRPr="003929CC">
              <w:rPr>
                <w:noProof/>
                <w:sz w:val="20"/>
                <w:szCs w:val="20"/>
                <w:lang w:val="en-CA"/>
              </w:rPr>
              <w:br/>
              <w:t>1</w:t>
            </w:r>
            <w:r w:rsidR="00362F8E" w:rsidRPr="003929CC">
              <w:rPr>
                <w:noProof/>
                <w:sz w:val="20"/>
                <w:szCs w:val="20"/>
                <w:lang w:val="en-CA"/>
              </w:rPr>
              <w:t>2</w:t>
            </w:r>
          </w:p>
        </w:tc>
        <w:tc>
          <w:tcPr>
            <w:tcW w:w="2073" w:type="dxa"/>
            <w:tcBorders>
              <w:top w:val="single" w:sz="4" w:space="0" w:color="auto"/>
              <w:left w:val="single" w:sz="4" w:space="0" w:color="auto"/>
              <w:bottom w:val="single" w:sz="4" w:space="0" w:color="auto"/>
              <w:right w:val="single" w:sz="4" w:space="0" w:color="auto"/>
            </w:tcBorders>
          </w:tcPr>
          <w:p w14:paraId="7ABABD87" w14:textId="77777777" w:rsidR="00094ED9" w:rsidRPr="003929CC" w:rsidRDefault="00BA2E90" w:rsidP="000576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eastAsia="ko-KR"/>
              </w:rPr>
            </w:pPr>
            <w:r w:rsidRPr="003929CC">
              <w:rPr>
                <w:noProof/>
                <w:sz w:val="20"/>
                <w:szCs w:val="20"/>
                <w:lang w:val="en-CA" w:eastAsia="ko-KR"/>
              </w:rPr>
              <w:t>NAL</w:t>
            </w:r>
            <w:r w:rsidR="00094ED9" w:rsidRPr="003929CC">
              <w:rPr>
                <w:noProof/>
                <w:sz w:val="20"/>
                <w:szCs w:val="20"/>
                <w:lang w:val="en-CA" w:eastAsia="ko-KR"/>
              </w:rPr>
              <w:t>_BLA_W_LP</w:t>
            </w:r>
            <w:r w:rsidR="00094ED9" w:rsidRPr="003929CC">
              <w:rPr>
                <w:noProof/>
                <w:sz w:val="20"/>
                <w:szCs w:val="20"/>
                <w:lang w:val="en-CA" w:eastAsia="ko-KR"/>
              </w:rPr>
              <w:br/>
            </w:r>
            <w:r w:rsidRPr="003929CC">
              <w:rPr>
                <w:noProof/>
                <w:sz w:val="20"/>
                <w:szCs w:val="20"/>
                <w:lang w:val="en-CA" w:eastAsia="ko-KR"/>
              </w:rPr>
              <w:t>NAL</w:t>
            </w:r>
            <w:r w:rsidR="00094ED9" w:rsidRPr="003929CC">
              <w:rPr>
                <w:noProof/>
                <w:sz w:val="20"/>
                <w:szCs w:val="20"/>
                <w:lang w:val="en-CA" w:eastAsia="ko-KR"/>
              </w:rPr>
              <w:t>_BLA_W_RADL</w:t>
            </w:r>
            <w:r w:rsidR="00094ED9" w:rsidRPr="003929CC">
              <w:rPr>
                <w:noProof/>
                <w:sz w:val="20"/>
                <w:szCs w:val="20"/>
                <w:lang w:val="en-CA" w:eastAsia="ko-KR"/>
              </w:rPr>
              <w:br/>
            </w:r>
            <w:r w:rsidRPr="003929CC">
              <w:rPr>
                <w:noProof/>
                <w:sz w:val="20"/>
                <w:szCs w:val="20"/>
                <w:lang w:val="en-CA" w:eastAsia="ko-KR"/>
              </w:rPr>
              <w:t>NAL</w:t>
            </w:r>
            <w:r w:rsidR="00094ED9" w:rsidRPr="003929CC">
              <w:rPr>
                <w:noProof/>
                <w:sz w:val="20"/>
                <w:szCs w:val="20"/>
                <w:lang w:val="en-CA" w:eastAsia="ko-KR"/>
              </w:rPr>
              <w:t>_BLA_N_LP</w:t>
            </w:r>
          </w:p>
        </w:tc>
        <w:tc>
          <w:tcPr>
            <w:tcW w:w="4946" w:type="dxa"/>
            <w:tcBorders>
              <w:top w:val="single" w:sz="4" w:space="0" w:color="auto"/>
              <w:left w:val="single" w:sz="4" w:space="0" w:color="auto"/>
              <w:bottom w:val="single" w:sz="4" w:space="0" w:color="auto"/>
              <w:right w:val="single" w:sz="4" w:space="0" w:color="auto"/>
            </w:tcBorders>
          </w:tcPr>
          <w:p w14:paraId="6905E2D2" w14:textId="77777777" w:rsidR="00094ED9" w:rsidRPr="003929CC" w:rsidRDefault="00094ED9" w:rsidP="00EE127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3929CC">
              <w:rPr>
                <w:noProof/>
                <w:sz w:val="20"/>
                <w:szCs w:val="20"/>
                <w:lang w:val="en-CA" w:eastAsia="ko-KR"/>
              </w:rPr>
              <w:t>Coded tile group</w:t>
            </w:r>
            <w:r w:rsidRPr="003929CC">
              <w:rPr>
                <w:noProof/>
                <w:sz w:val="20"/>
                <w:szCs w:val="20"/>
                <w:lang w:val="en-CA"/>
              </w:rPr>
              <w:t xml:space="preserve"> </w:t>
            </w:r>
            <w:r w:rsidRPr="003929CC">
              <w:rPr>
                <w:noProof/>
                <w:sz w:val="20"/>
                <w:szCs w:val="20"/>
                <w:lang w:val="en-CA" w:eastAsia="ko-KR"/>
              </w:rPr>
              <w:t>of a BLA atlas frame</w:t>
            </w:r>
            <w:r w:rsidRPr="003929CC">
              <w:rPr>
                <w:noProof/>
                <w:sz w:val="20"/>
                <w:szCs w:val="20"/>
                <w:lang w:val="en-CA" w:eastAsia="ko-KR"/>
              </w:rPr>
              <w:br/>
            </w:r>
            <w:r w:rsidRPr="003929CC">
              <w:rPr>
                <w:color w:val="000000" w:themeColor="text1"/>
                <w:sz w:val="20"/>
                <w:szCs w:val="20"/>
                <w:lang w:val="en-CA"/>
              </w:rPr>
              <w:t>atlas_tile_group_layer_rbsp</w:t>
            </w:r>
            <w:r w:rsidRPr="003929CC">
              <w:rPr>
                <w:noProof/>
                <w:sz w:val="20"/>
                <w:szCs w:val="20"/>
                <w:lang w:val="en-CA"/>
              </w:rPr>
              <w:t>( )</w:t>
            </w:r>
          </w:p>
        </w:tc>
        <w:tc>
          <w:tcPr>
            <w:tcW w:w="1337" w:type="dxa"/>
            <w:tcBorders>
              <w:top w:val="single" w:sz="4" w:space="0" w:color="auto"/>
              <w:left w:val="single" w:sz="4" w:space="0" w:color="auto"/>
              <w:bottom w:val="single" w:sz="4" w:space="0" w:color="auto"/>
              <w:right w:val="single" w:sz="4" w:space="0" w:color="auto"/>
            </w:tcBorders>
          </w:tcPr>
          <w:p w14:paraId="21DB7905" w14:textId="77777777" w:rsidR="00094ED9" w:rsidRPr="003929CC" w:rsidRDefault="00094ED9" w:rsidP="00EE127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ACL</w:t>
            </w:r>
          </w:p>
        </w:tc>
      </w:tr>
      <w:tr w:rsidR="007015C6" w:rsidRPr="003929CC" w14:paraId="707DD23C" w14:textId="77777777" w:rsidTr="005C6797">
        <w:trPr>
          <w:jc w:val="center"/>
        </w:trPr>
        <w:tc>
          <w:tcPr>
            <w:tcW w:w="1525" w:type="dxa"/>
            <w:tcBorders>
              <w:top w:val="single" w:sz="4" w:space="0" w:color="auto"/>
              <w:left w:val="single" w:sz="4" w:space="0" w:color="auto"/>
              <w:bottom w:val="single" w:sz="4" w:space="0" w:color="auto"/>
              <w:right w:val="single" w:sz="4" w:space="0" w:color="auto"/>
            </w:tcBorders>
          </w:tcPr>
          <w:p w14:paraId="52DEF4FA" w14:textId="77777777" w:rsidR="007015C6" w:rsidRPr="003929CC" w:rsidRDefault="007015C6" w:rsidP="005C679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1</w:t>
            </w:r>
            <w:r w:rsidR="00362F8E" w:rsidRPr="003929CC">
              <w:rPr>
                <w:noProof/>
                <w:sz w:val="20"/>
                <w:szCs w:val="20"/>
                <w:lang w:val="en-CA"/>
              </w:rPr>
              <w:t>3</w:t>
            </w:r>
            <w:r w:rsidRPr="003929CC">
              <w:rPr>
                <w:noProof/>
                <w:sz w:val="20"/>
                <w:szCs w:val="20"/>
                <w:lang w:val="en-CA"/>
              </w:rPr>
              <w:br/>
              <w:t>1</w:t>
            </w:r>
            <w:r w:rsidR="00362F8E" w:rsidRPr="003929CC">
              <w:rPr>
                <w:noProof/>
                <w:sz w:val="20"/>
                <w:szCs w:val="20"/>
                <w:lang w:val="en-CA"/>
              </w:rPr>
              <w:t>4</w:t>
            </w:r>
            <w:r w:rsidR="00094ED9" w:rsidRPr="003929CC">
              <w:rPr>
                <w:noProof/>
                <w:sz w:val="20"/>
                <w:szCs w:val="20"/>
                <w:lang w:val="en-CA"/>
              </w:rPr>
              <w:br/>
              <w:t>1</w:t>
            </w:r>
            <w:r w:rsidR="00362F8E" w:rsidRPr="003929CC">
              <w:rPr>
                <w:noProof/>
                <w:sz w:val="20"/>
                <w:szCs w:val="20"/>
                <w:lang w:val="en-CA"/>
              </w:rPr>
              <w:t>5</w:t>
            </w:r>
          </w:p>
        </w:tc>
        <w:tc>
          <w:tcPr>
            <w:tcW w:w="2073" w:type="dxa"/>
            <w:tcBorders>
              <w:top w:val="single" w:sz="4" w:space="0" w:color="auto"/>
              <w:left w:val="single" w:sz="4" w:space="0" w:color="auto"/>
              <w:bottom w:val="single" w:sz="4" w:space="0" w:color="auto"/>
              <w:right w:val="single" w:sz="4" w:space="0" w:color="auto"/>
            </w:tcBorders>
          </w:tcPr>
          <w:p w14:paraId="4E690332" w14:textId="77777777" w:rsidR="007015C6" w:rsidRPr="003929CC" w:rsidRDefault="00BA2E90" w:rsidP="000576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eastAsia="ko-KR"/>
              </w:rPr>
            </w:pPr>
            <w:r w:rsidRPr="003929CC">
              <w:rPr>
                <w:noProof/>
                <w:sz w:val="20"/>
                <w:szCs w:val="20"/>
                <w:lang w:val="en-CA" w:eastAsia="ko-KR"/>
              </w:rPr>
              <w:t>NAL</w:t>
            </w:r>
            <w:r w:rsidR="007015C6" w:rsidRPr="003929CC">
              <w:rPr>
                <w:noProof/>
                <w:sz w:val="20"/>
                <w:szCs w:val="20"/>
                <w:lang w:val="en-CA" w:eastAsia="ko-KR"/>
              </w:rPr>
              <w:t>_</w:t>
            </w:r>
            <w:r w:rsidR="00094ED9" w:rsidRPr="003929CC">
              <w:rPr>
                <w:noProof/>
                <w:sz w:val="20"/>
                <w:szCs w:val="20"/>
                <w:lang w:val="en-CA" w:eastAsia="ko-KR"/>
              </w:rPr>
              <w:t>G</w:t>
            </w:r>
            <w:r w:rsidR="007015C6" w:rsidRPr="003929CC">
              <w:rPr>
                <w:noProof/>
                <w:sz w:val="20"/>
                <w:szCs w:val="20"/>
                <w:lang w:val="en-CA" w:eastAsia="ko-KR"/>
              </w:rPr>
              <w:t>BLA</w:t>
            </w:r>
            <w:r w:rsidR="00A8441F" w:rsidRPr="003929CC">
              <w:rPr>
                <w:noProof/>
                <w:sz w:val="20"/>
                <w:szCs w:val="20"/>
                <w:lang w:val="en-CA" w:eastAsia="ko-KR"/>
              </w:rPr>
              <w:t>_W</w:t>
            </w:r>
            <w:r w:rsidR="00094ED9" w:rsidRPr="003929CC">
              <w:rPr>
                <w:noProof/>
                <w:sz w:val="20"/>
                <w:szCs w:val="20"/>
                <w:lang w:val="en-CA" w:eastAsia="ko-KR"/>
              </w:rPr>
              <w:t>_LP</w:t>
            </w:r>
            <w:r w:rsidR="00094ED9" w:rsidRPr="003929CC">
              <w:rPr>
                <w:noProof/>
                <w:sz w:val="20"/>
                <w:szCs w:val="20"/>
                <w:lang w:val="en-CA" w:eastAsia="ko-KR"/>
              </w:rPr>
              <w:br/>
            </w:r>
            <w:r w:rsidRPr="003929CC">
              <w:rPr>
                <w:noProof/>
                <w:sz w:val="20"/>
                <w:szCs w:val="20"/>
                <w:lang w:val="en-CA" w:eastAsia="ko-KR"/>
              </w:rPr>
              <w:t>NAL</w:t>
            </w:r>
            <w:r w:rsidR="00094ED9" w:rsidRPr="003929CC">
              <w:rPr>
                <w:noProof/>
                <w:sz w:val="20"/>
                <w:szCs w:val="20"/>
                <w:lang w:val="en-CA" w:eastAsia="ko-KR"/>
              </w:rPr>
              <w:t>_GBLA_W_RADL</w:t>
            </w:r>
            <w:r w:rsidR="00094ED9" w:rsidRPr="003929CC">
              <w:rPr>
                <w:noProof/>
                <w:sz w:val="20"/>
                <w:szCs w:val="20"/>
                <w:lang w:val="en-CA" w:eastAsia="ko-KR"/>
              </w:rPr>
              <w:br/>
            </w:r>
            <w:r w:rsidRPr="003929CC">
              <w:rPr>
                <w:noProof/>
                <w:sz w:val="20"/>
                <w:szCs w:val="20"/>
                <w:lang w:val="en-CA" w:eastAsia="ko-KR"/>
              </w:rPr>
              <w:t>NAL</w:t>
            </w:r>
            <w:r w:rsidR="00094ED9" w:rsidRPr="003929CC">
              <w:rPr>
                <w:noProof/>
                <w:sz w:val="20"/>
                <w:szCs w:val="20"/>
                <w:lang w:val="en-CA" w:eastAsia="ko-KR"/>
              </w:rPr>
              <w:t>_GBLA_N_LP</w:t>
            </w:r>
          </w:p>
        </w:tc>
        <w:tc>
          <w:tcPr>
            <w:tcW w:w="4946" w:type="dxa"/>
            <w:tcBorders>
              <w:top w:val="single" w:sz="4" w:space="0" w:color="auto"/>
              <w:left w:val="single" w:sz="4" w:space="0" w:color="auto"/>
              <w:bottom w:val="single" w:sz="4" w:space="0" w:color="auto"/>
              <w:right w:val="single" w:sz="4" w:space="0" w:color="auto"/>
            </w:tcBorders>
          </w:tcPr>
          <w:p w14:paraId="2DAC6FFB" w14:textId="77777777" w:rsidR="007015C6" w:rsidRPr="003929CC" w:rsidRDefault="007015C6" w:rsidP="005C679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3929CC">
              <w:rPr>
                <w:noProof/>
                <w:sz w:val="20"/>
                <w:szCs w:val="20"/>
                <w:lang w:val="en-CA" w:eastAsia="ko-KR"/>
              </w:rPr>
              <w:t xml:space="preserve">Coded </w:t>
            </w:r>
            <w:r w:rsidR="00094ED9" w:rsidRPr="003929CC">
              <w:rPr>
                <w:noProof/>
                <w:sz w:val="20"/>
                <w:szCs w:val="20"/>
                <w:lang w:val="en-CA" w:eastAsia="ko-KR"/>
              </w:rPr>
              <w:t>tile group</w:t>
            </w:r>
            <w:r w:rsidRPr="003929CC">
              <w:rPr>
                <w:noProof/>
                <w:sz w:val="20"/>
                <w:szCs w:val="20"/>
                <w:lang w:val="en-CA"/>
              </w:rPr>
              <w:t xml:space="preserve"> </w:t>
            </w:r>
            <w:r w:rsidRPr="003929CC">
              <w:rPr>
                <w:noProof/>
                <w:sz w:val="20"/>
                <w:szCs w:val="20"/>
                <w:lang w:val="en-CA" w:eastAsia="ko-KR"/>
              </w:rPr>
              <w:t xml:space="preserve">of a </w:t>
            </w:r>
            <w:r w:rsidR="00094ED9" w:rsidRPr="003929CC">
              <w:rPr>
                <w:noProof/>
                <w:sz w:val="20"/>
                <w:szCs w:val="20"/>
                <w:lang w:val="en-CA" w:eastAsia="ko-KR"/>
              </w:rPr>
              <w:t>G</w:t>
            </w:r>
            <w:r w:rsidRPr="003929CC">
              <w:rPr>
                <w:noProof/>
                <w:sz w:val="20"/>
                <w:szCs w:val="20"/>
                <w:lang w:val="en-CA" w:eastAsia="ko-KR"/>
              </w:rPr>
              <w:t>BLA atlas frame</w:t>
            </w:r>
            <w:r w:rsidRPr="003929CC">
              <w:rPr>
                <w:noProof/>
                <w:sz w:val="20"/>
                <w:szCs w:val="20"/>
                <w:lang w:val="en-CA" w:eastAsia="ko-KR"/>
              </w:rPr>
              <w:br/>
            </w:r>
            <w:r w:rsidRPr="003929CC">
              <w:rPr>
                <w:color w:val="000000" w:themeColor="text1"/>
                <w:sz w:val="20"/>
                <w:szCs w:val="20"/>
                <w:lang w:val="en-CA"/>
              </w:rPr>
              <w:t>atlas_tile_group_layer_rbsp</w:t>
            </w:r>
            <w:r w:rsidRPr="003929CC">
              <w:rPr>
                <w:noProof/>
                <w:sz w:val="20"/>
                <w:szCs w:val="20"/>
                <w:lang w:val="en-CA"/>
              </w:rPr>
              <w:t>( )</w:t>
            </w:r>
          </w:p>
        </w:tc>
        <w:tc>
          <w:tcPr>
            <w:tcW w:w="1337" w:type="dxa"/>
            <w:tcBorders>
              <w:top w:val="single" w:sz="4" w:space="0" w:color="auto"/>
              <w:left w:val="single" w:sz="4" w:space="0" w:color="auto"/>
              <w:bottom w:val="single" w:sz="4" w:space="0" w:color="auto"/>
              <w:right w:val="single" w:sz="4" w:space="0" w:color="auto"/>
            </w:tcBorders>
          </w:tcPr>
          <w:p w14:paraId="4B50A95B" w14:textId="77777777" w:rsidR="007015C6" w:rsidRPr="003929CC" w:rsidRDefault="002752B1" w:rsidP="005C679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ACL</w:t>
            </w:r>
          </w:p>
        </w:tc>
      </w:tr>
      <w:tr w:rsidR="00094ED9" w:rsidRPr="003929CC" w14:paraId="1ED6EECC" w14:textId="77777777" w:rsidTr="00EE1270">
        <w:trPr>
          <w:jc w:val="center"/>
        </w:trPr>
        <w:tc>
          <w:tcPr>
            <w:tcW w:w="1525" w:type="dxa"/>
            <w:tcBorders>
              <w:top w:val="single" w:sz="4" w:space="0" w:color="auto"/>
              <w:left w:val="single" w:sz="4" w:space="0" w:color="auto"/>
              <w:bottom w:val="single" w:sz="4" w:space="0" w:color="auto"/>
              <w:right w:val="single" w:sz="4" w:space="0" w:color="auto"/>
            </w:tcBorders>
          </w:tcPr>
          <w:p w14:paraId="25F74142" w14:textId="77777777" w:rsidR="00094ED9" w:rsidRPr="003929CC" w:rsidRDefault="00094ED9" w:rsidP="00EE127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eastAsia="ko-KR"/>
              </w:rPr>
              <w:t>1</w:t>
            </w:r>
            <w:r w:rsidR="00362F8E" w:rsidRPr="003929CC">
              <w:rPr>
                <w:noProof/>
                <w:sz w:val="20"/>
                <w:szCs w:val="20"/>
                <w:lang w:val="en-CA" w:eastAsia="ko-KR"/>
              </w:rPr>
              <w:t>6</w:t>
            </w:r>
            <w:r w:rsidRPr="003929CC">
              <w:rPr>
                <w:noProof/>
                <w:sz w:val="20"/>
                <w:szCs w:val="20"/>
                <w:lang w:val="en-CA" w:eastAsia="ko-KR"/>
              </w:rPr>
              <w:br/>
            </w:r>
            <w:r w:rsidR="00362F8E" w:rsidRPr="003929CC">
              <w:rPr>
                <w:noProof/>
                <w:sz w:val="20"/>
                <w:szCs w:val="20"/>
                <w:lang w:val="en-CA" w:eastAsia="ko-KR"/>
              </w:rPr>
              <w:t>17</w:t>
            </w:r>
          </w:p>
        </w:tc>
        <w:tc>
          <w:tcPr>
            <w:tcW w:w="2073" w:type="dxa"/>
            <w:tcBorders>
              <w:top w:val="single" w:sz="4" w:space="0" w:color="auto"/>
              <w:left w:val="single" w:sz="4" w:space="0" w:color="auto"/>
              <w:bottom w:val="single" w:sz="4" w:space="0" w:color="auto"/>
              <w:right w:val="single" w:sz="4" w:space="0" w:color="auto"/>
            </w:tcBorders>
          </w:tcPr>
          <w:p w14:paraId="198F4564" w14:textId="1E18A939" w:rsidR="00094ED9" w:rsidRPr="003929CC" w:rsidRDefault="00BA2E90" w:rsidP="000576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eastAsia="ko-KR"/>
              </w:rPr>
              <w:t>NAL</w:t>
            </w:r>
            <w:r w:rsidR="00094ED9" w:rsidRPr="003929CC">
              <w:rPr>
                <w:noProof/>
                <w:sz w:val="20"/>
                <w:szCs w:val="20"/>
                <w:lang w:val="en-CA" w:eastAsia="ko-KR"/>
              </w:rPr>
              <w:t>_IDR_W_RADL</w:t>
            </w:r>
            <w:r w:rsidR="00094ED9" w:rsidRPr="003929CC">
              <w:rPr>
                <w:noProof/>
                <w:sz w:val="20"/>
                <w:szCs w:val="20"/>
                <w:lang w:val="en-CA" w:eastAsia="ko-KR"/>
              </w:rPr>
              <w:br/>
            </w:r>
            <w:r w:rsidRPr="003929CC">
              <w:rPr>
                <w:color w:val="000000" w:themeColor="text1"/>
                <w:sz w:val="20"/>
                <w:szCs w:val="20"/>
                <w:lang w:val="en-CA"/>
              </w:rPr>
              <w:t>NAL</w:t>
            </w:r>
            <w:r w:rsidR="00094ED9" w:rsidRPr="003929CC">
              <w:rPr>
                <w:color w:val="000000" w:themeColor="text1"/>
                <w:sz w:val="20"/>
                <w:szCs w:val="20"/>
                <w:lang w:val="en-CA"/>
              </w:rPr>
              <w:t>_IDR_N_LP</w:t>
            </w:r>
          </w:p>
        </w:tc>
        <w:tc>
          <w:tcPr>
            <w:tcW w:w="4946" w:type="dxa"/>
            <w:tcBorders>
              <w:top w:val="single" w:sz="4" w:space="0" w:color="auto"/>
              <w:left w:val="single" w:sz="4" w:space="0" w:color="auto"/>
              <w:bottom w:val="single" w:sz="4" w:space="0" w:color="auto"/>
              <w:right w:val="single" w:sz="4" w:space="0" w:color="auto"/>
            </w:tcBorders>
          </w:tcPr>
          <w:p w14:paraId="2865BA96" w14:textId="77777777" w:rsidR="00094ED9" w:rsidRPr="003929CC" w:rsidRDefault="00094ED9" w:rsidP="00EE1270">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eastAsia="ko-KR"/>
              </w:rPr>
            </w:pPr>
            <w:r w:rsidRPr="003929CC">
              <w:rPr>
                <w:noProof/>
                <w:sz w:val="20"/>
                <w:szCs w:val="20"/>
                <w:lang w:val="en-CA" w:eastAsia="ko-KR"/>
              </w:rPr>
              <w:t xml:space="preserve">Coded </w:t>
            </w:r>
            <w:r w:rsidR="00C32EFE" w:rsidRPr="003929CC">
              <w:rPr>
                <w:noProof/>
                <w:sz w:val="20"/>
                <w:szCs w:val="20"/>
                <w:lang w:val="en-CA" w:eastAsia="ko-KR"/>
              </w:rPr>
              <w:t>tile group</w:t>
            </w:r>
            <w:r w:rsidRPr="003929CC">
              <w:rPr>
                <w:noProof/>
                <w:sz w:val="20"/>
                <w:szCs w:val="20"/>
                <w:lang w:val="en-CA" w:eastAsia="ko-KR"/>
              </w:rPr>
              <w:t xml:space="preserve"> of an IDR atlas frame</w:t>
            </w:r>
          </w:p>
          <w:p w14:paraId="61B3DB3D" w14:textId="77777777" w:rsidR="00094ED9" w:rsidRPr="003929CC" w:rsidRDefault="00094ED9" w:rsidP="00EE127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3929CC">
              <w:rPr>
                <w:color w:val="000000" w:themeColor="text1"/>
                <w:sz w:val="20"/>
                <w:szCs w:val="20"/>
                <w:lang w:val="en-CA"/>
              </w:rPr>
              <w:t>atlas_tile_group_layer_rbsp</w:t>
            </w:r>
            <w:r w:rsidRPr="003929CC">
              <w:rPr>
                <w:noProof/>
                <w:sz w:val="20"/>
                <w:szCs w:val="20"/>
                <w:lang w:val="en-CA"/>
              </w:rPr>
              <w:t>( )</w:t>
            </w:r>
          </w:p>
        </w:tc>
        <w:tc>
          <w:tcPr>
            <w:tcW w:w="1337" w:type="dxa"/>
            <w:tcBorders>
              <w:top w:val="single" w:sz="4" w:space="0" w:color="auto"/>
              <w:left w:val="single" w:sz="4" w:space="0" w:color="auto"/>
              <w:bottom w:val="single" w:sz="4" w:space="0" w:color="auto"/>
              <w:right w:val="single" w:sz="4" w:space="0" w:color="auto"/>
            </w:tcBorders>
          </w:tcPr>
          <w:p w14:paraId="4BEEAFB1" w14:textId="77777777" w:rsidR="00094ED9" w:rsidRPr="003929CC" w:rsidRDefault="00094ED9" w:rsidP="00EE127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eastAsia="ko-KR"/>
              </w:rPr>
              <w:t>ACL</w:t>
            </w:r>
          </w:p>
        </w:tc>
      </w:tr>
      <w:tr w:rsidR="00B239FD" w:rsidRPr="003929CC" w14:paraId="735E7DCD" w14:textId="77777777" w:rsidTr="00EA2AC6">
        <w:trPr>
          <w:jc w:val="center"/>
        </w:trPr>
        <w:tc>
          <w:tcPr>
            <w:tcW w:w="1525" w:type="dxa"/>
            <w:tcBorders>
              <w:top w:val="single" w:sz="4" w:space="0" w:color="auto"/>
              <w:left w:val="single" w:sz="4" w:space="0" w:color="auto"/>
              <w:bottom w:val="single" w:sz="4" w:space="0" w:color="auto"/>
              <w:right w:val="single" w:sz="4" w:space="0" w:color="auto"/>
            </w:tcBorders>
          </w:tcPr>
          <w:p w14:paraId="3693C540" w14:textId="77777777" w:rsidR="00B239FD" w:rsidRPr="003929CC" w:rsidRDefault="007015C6" w:rsidP="00B239F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eastAsia="ko-KR"/>
              </w:rPr>
              <w:t>1</w:t>
            </w:r>
            <w:r w:rsidR="00362F8E" w:rsidRPr="003929CC">
              <w:rPr>
                <w:noProof/>
                <w:sz w:val="20"/>
                <w:szCs w:val="20"/>
                <w:lang w:val="en-CA" w:eastAsia="ko-KR"/>
              </w:rPr>
              <w:t>8</w:t>
            </w:r>
            <w:r w:rsidR="00B239FD" w:rsidRPr="003929CC">
              <w:rPr>
                <w:noProof/>
                <w:sz w:val="20"/>
                <w:szCs w:val="20"/>
                <w:lang w:val="en-CA" w:eastAsia="ko-KR"/>
              </w:rPr>
              <w:br/>
            </w:r>
            <w:r w:rsidR="00362F8E" w:rsidRPr="003929CC">
              <w:rPr>
                <w:noProof/>
                <w:sz w:val="20"/>
                <w:szCs w:val="20"/>
                <w:lang w:val="en-CA" w:eastAsia="ko-KR"/>
              </w:rPr>
              <w:t>19</w:t>
            </w:r>
          </w:p>
        </w:tc>
        <w:tc>
          <w:tcPr>
            <w:tcW w:w="2073" w:type="dxa"/>
            <w:tcBorders>
              <w:top w:val="single" w:sz="4" w:space="0" w:color="auto"/>
              <w:left w:val="single" w:sz="4" w:space="0" w:color="auto"/>
              <w:bottom w:val="single" w:sz="4" w:space="0" w:color="auto"/>
              <w:right w:val="single" w:sz="4" w:space="0" w:color="auto"/>
            </w:tcBorders>
          </w:tcPr>
          <w:p w14:paraId="5E030A7B" w14:textId="3320BD69" w:rsidR="00B239FD" w:rsidRPr="003929CC" w:rsidRDefault="00BA2E90" w:rsidP="000576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eastAsia="ko-KR"/>
              </w:rPr>
              <w:t>NAL</w:t>
            </w:r>
            <w:r w:rsidR="004A2DCF" w:rsidRPr="003929CC">
              <w:rPr>
                <w:noProof/>
                <w:sz w:val="20"/>
                <w:szCs w:val="20"/>
                <w:lang w:val="en-CA" w:eastAsia="ko-KR"/>
              </w:rPr>
              <w:t>_</w:t>
            </w:r>
            <w:r w:rsidR="00094ED9" w:rsidRPr="003929CC">
              <w:rPr>
                <w:noProof/>
                <w:sz w:val="20"/>
                <w:szCs w:val="20"/>
                <w:lang w:val="en-CA" w:eastAsia="ko-KR"/>
              </w:rPr>
              <w:t>G</w:t>
            </w:r>
            <w:r w:rsidR="004A2DCF" w:rsidRPr="003929CC">
              <w:rPr>
                <w:noProof/>
                <w:sz w:val="20"/>
                <w:szCs w:val="20"/>
                <w:lang w:val="en-CA" w:eastAsia="ko-KR"/>
              </w:rPr>
              <w:t>IDR</w:t>
            </w:r>
            <w:r w:rsidR="00094ED9" w:rsidRPr="003929CC">
              <w:rPr>
                <w:noProof/>
                <w:sz w:val="20"/>
                <w:szCs w:val="20"/>
                <w:lang w:val="en-CA" w:eastAsia="ko-KR"/>
              </w:rPr>
              <w:t>_W_RADL</w:t>
            </w:r>
            <w:r w:rsidR="00B239FD" w:rsidRPr="003929CC">
              <w:rPr>
                <w:noProof/>
                <w:sz w:val="20"/>
                <w:szCs w:val="20"/>
                <w:lang w:val="en-CA" w:eastAsia="ko-KR"/>
              </w:rPr>
              <w:br/>
            </w:r>
            <w:r w:rsidRPr="003929CC">
              <w:rPr>
                <w:color w:val="000000" w:themeColor="text1"/>
                <w:sz w:val="20"/>
                <w:szCs w:val="20"/>
                <w:lang w:val="en-CA"/>
              </w:rPr>
              <w:t>NAL</w:t>
            </w:r>
            <w:r w:rsidR="004A2DCF" w:rsidRPr="003929CC">
              <w:rPr>
                <w:color w:val="000000" w:themeColor="text1"/>
                <w:sz w:val="20"/>
                <w:szCs w:val="20"/>
                <w:lang w:val="en-CA"/>
              </w:rPr>
              <w:t>_</w:t>
            </w:r>
            <w:r w:rsidR="00094ED9" w:rsidRPr="003929CC">
              <w:rPr>
                <w:color w:val="000000" w:themeColor="text1"/>
                <w:sz w:val="20"/>
                <w:szCs w:val="20"/>
                <w:lang w:val="en-CA"/>
              </w:rPr>
              <w:t>G</w:t>
            </w:r>
            <w:r w:rsidR="004A2DCF" w:rsidRPr="003929CC">
              <w:rPr>
                <w:color w:val="000000" w:themeColor="text1"/>
                <w:sz w:val="20"/>
                <w:szCs w:val="20"/>
                <w:lang w:val="en-CA"/>
              </w:rPr>
              <w:t>IDR</w:t>
            </w:r>
            <w:r w:rsidR="00094ED9" w:rsidRPr="003929CC">
              <w:rPr>
                <w:color w:val="000000" w:themeColor="text1"/>
                <w:sz w:val="20"/>
                <w:szCs w:val="20"/>
                <w:lang w:val="en-CA"/>
              </w:rPr>
              <w:t>_N_LP</w:t>
            </w:r>
          </w:p>
        </w:tc>
        <w:tc>
          <w:tcPr>
            <w:tcW w:w="4946" w:type="dxa"/>
            <w:tcBorders>
              <w:top w:val="single" w:sz="4" w:space="0" w:color="auto"/>
              <w:left w:val="single" w:sz="4" w:space="0" w:color="auto"/>
              <w:bottom w:val="single" w:sz="4" w:space="0" w:color="auto"/>
              <w:right w:val="single" w:sz="4" w:space="0" w:color="auto"/>
            </w:tcBorders>
          </w:tcPr>
          <w:p w14:paraId="35B5EF8B" w14:textId="77777777" w:rsidR="00B239FD" w:rsidRPr="003929CC" w:rsidRDefault="00B239FD" w:rsidP="00B239FD">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eastAsia="ko-KR"/>
              </w:rPr>
            </w:pPr>
            <w:r w:rsidRPr="003929CC">
              <w:rPr>
                <w:noProof/>
                <w:sz w:val="20"/>
                <w:szCs w:val="20"/>
                <w:lang w:val="en-CA" w:eastAsia="ko-KR"/>
              </w:rPr>
              <w:t xml:space="preserve">Coded </w:t>
            </w:r>
            <w:r w:rsidR="00C32EFE" w:rsidRPr="003929CC">
              <w:rPr>
                <w:noProof/>
                <w:sz w:val="20"/>
                <w:szCs w:val="20"/>
                <w:lang w:val="en-CA" w:eastAsia="ko-KR"/>
              </w:rPr>
              <w:t>tile group</w:t>
            </w:r>
            <w:r w:rsidRPr="003929CC">
              <w:rPr>
                <w:noProof/>
                <w:sz w:val="20"/>
                <w:szCs w:val="20"/>
                <w:lang w:val="en-CA" w:eastAsia="ko-KR"/>
              </w:rPr>
              <w:t xml:space="preserve"> of a </w:t>
            </w:r>
            <w:r w:rsidR="00094ED9" w:rsidRPr="003929CC">
              <w:rPr>
                <w:noProof/>
                <w:sz w:val="20"/>
                <w:szCs w:val="20"/>
                <w:lang w:val="en-CA" w:eastAsia="ko-KR"/>
              </w:rPr>
              <w:t>G</w:t>
            </w:r>
            <w:r w:rsidRPr="003929CC">
              <w:rPr>
                <w:noProof/>
                <w:sz w:val="20"/>
                <w:szCs w:val="20"/>
                <w:lang w:val="en-CA" w:eastAsia="ko-KR"/>
              </w:rPr>
              <w:t xml:space="preserve">IDR </w:t>
            </w:r>
            <w:r w:rsidR="002A47BD" w:rsidRPr="003929CC">
              <w:rPr>
                <w:noProof/>
                <w:sz w:val="20"/>
                <w:szCs w:val="20"/>
                <w:lang w:val="en-CA" w:eastAsia="ko-KR"/>
              </w:rPr>
              <w:t>atlas</w:t>
            </w:r>
            <w:r w:rsidRPr="003929CC">
              <w:rPr>
                <w:noProof/>
                <w:sz w:val="20"/>
                <w:szCs w:val="20"/>
                <w:lang w:val="en-CA" w:eastAsia="ko-KR"/>
              </w:rPr>
              <w:t xml:space="preserve"> frame</w:t>
            </w:r>
          </w:p>
          <w:p w14:paraId="1FB37FB0" w14:textId="77777777" w:rsidR="00B239FD" w:rsidRPr="003929CC" w:rsidRDefault="004A2DCF" w:rsidP="00B239F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3929CC">
              <w:rPr>
                <w:color w:val="000000" w:themeColor="text1"/>
                <w:sz w:val="20"/>
                <w:szCs w:val="20"/>
                <w:lang w:val="en-CA"/>
              </w:rPr>
              <w:t>atlas_tile_group_layer_rbsp</w:t>
            </w:r>
            <w:r w:rsidR="00B239FD" w:rsidRPr="003929CC">
              <w:rPr>
                <w:noProof/>
                <w:sz w:val="20"/>
                <w:szCs w:val="20"/>
                <w:lang w:val="en-CA"/>
              </w:rPr>
              <w:t>( )</w:t>
            </w:r>
          </w:p>
        </w:tc>
        <w:tc>
          <w:tcPr>
            <w:tcW w:w="1337" w:type="dxa"/>
            <w:tcBorders>
              <w:top w:val="single" w:sz="4" w:space="0" w:color="auto"/>
              <w:left w:val="single" w:sz="4" w:space="0" w:color="auto"/>
              <w:bottom w:val="single" w:sz="4" w:space="0" w:color="auto"/>
              <w:right w:val="single" w:sz="4" w:space="0" w:color="auto"/>
            </w:tcBorders>
          </w:tcPr>
          <w:p w14:paraId="443654C2" w14:textId="77777777" w:rsidR="00B239FD" w:rsidRPr="003929CC" w:rsidRDefault="002752B1" w:rsidP="00B239F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eastAsia="ko-KR"/>
              </w:rPr>
              <w:t>ACL</w:t>
            </w:r>
          </w:p>
        </w:tc>
      </w:tr>
      <w:tr w:rsidR="00362F8E" w:rsidRPr="003929CC" w14:paraId="5CD3178E" w14:textId="77777777" w:rsidTr="00EE1270">
        <w:trPr>
          <w:jc w:val="center"/>
        </w:trPr>
        <w:tc>
          <w:tcPr>
            <w:tcW w:w="1525" w:type="dxa"/>
            <w:tcBorders>
              <w:top w:val="single" w:sz="4" w:space="0" w:color="auto"/>
              <w:left w:val="single" w:sz="4" w:space="0" w:color="auto"/>
              <w:bottom w:val="single" w:sz="4" w:space="0" w:color="auto"/>
              <w:right w:val="single" w:sz="4" w:space="0" w:color="auto"/>
            </w:tcBorders>
          </w:tcPr>
          <w:p w14:paraId="0B0D0DD3" w14:textId="77777777" w:rsidR="00362F8E" w:rsidRPr="003929CC" w:rsidRDefault="00362F8E" w:rsidP="00EE127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20</w:t>
            </w:r>
          </w:p>
        </w:tc>
        <w:tc>
          <w:tcPr>
            <w:tcW w:w="2073" w:type="dxa"/>
            <w:tcBorders>
              <w:top w:val="single" w:sz="4" w:space="0" w:color="auto"/>
              <w:left w:val="single" w:sz="4" w:space="0" w:color="auto"/>
              <w:bottom w:val="single" w:sz="4" w:space="0" w:color="auto"/>
              <w:right w:val="single" w:sz="4" w:space="0" w:color="auto"/>
            </w:tcBorders>
          </w:tcPr>
          <w:p w14:paraId="0ED7FDF2" w14:textId="77777777" w:rsidR="00362F8E" w:rsidRPr="003929CC" w:rsidRDefault="00BA2E90" w:rsidP="000576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eastAsia="ko-KR"/>
              </w:rPr>
            </w:pPr>
            <w:r w:rsidRPr="003929CC">
              <w:rPr>
                <w:noProof/>
                <w:sz w:val="20"/>
                <w:szCs w:val="20"/>
                <w:lang w:val="en-CA" w:eastAsia="ko-KR"/>
              </w:rPr>
              <w:t>NAL</w:t>
            </w:r>
            <w:r w:rsidR="00362F8E" w:rsidRPr="003929CC">
              <w:rPr>
                <w:noProof/>
                <w:sz w:val="20"/>
                <w:szCs w:val="20"/>
                <w:lang w:val="en-CA" w:eastAsia="ko-KR"/>
              </w:rPr>
              <w:t>_CRA</w:t>
            </w:r>
          </w:p>
        </w:tc>
        <w:tc>
          <w:tcPr>
            <w:tcW w:w="4946" w:type="dxa"/>
            <w:tcBorders>
              <w:top w:val="single" w:sz="4" w:space="0" w:color="auto"/>
              <w:left w:val="single" w:sz="4" w:space="0" w:color="auto"/>
              <w:bottom w:val="single" w:sz="4" w:space="0" w:color="auto"/>
              <w:right w:val="single" w:sz="4" w:space="0" w:color="auto"/>
            </w:tcBorders>
          </w:tcPr>
          <w:p w14:paraId="0F35D96D" w14:textId="77777777" w:rsidR="00362F8E" w:rsidRPr="003929CC" w:rsidRDefault="00362F8E" w:rsidP="00EE127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3929CC">
              <w:rPr>
                <w:noProof/>
                <w:sz w:val="20"/>
                <w:szCs w:val="20"/>
                <w:lang w:val="en-CA" w:eastAsia="ko-KR"/>
              </w:rPr>
              <w:t xml:space="preserve">Coded </w:t>
            </w:r>
            <w:r w:rsidR="00C32EFE" w:rsidRPr="003929CC">
              <w:rPr>
                <w:noProof/>
                <w:sz w:val="20"/>
                <w:szCs w:val="20"/>
                <w:lang w:val="en-CA" w:eastAsia="ko-KR"/>
              </w:rPr>
              <w:t>tile group</w:t>
            </w:r>
            <w:r w:rsidRPr="003929CC">
              <w:rPr>
                <w:noProof/>
                <w:sz w:val="20"/>
                <w:szCs w:val="20"/>
                <w:lang w:val="en-CA"/>
              </w:rPr>
              <w:t xml:space="preserve"> </w:t>
            </w:r>
            <w:r w:rsidRPr="003929CC">
              <w:rPr>
                <w:noProof/>
                <w:sz w:val="20"/>
                <w:szCs w:val="20"/>
                <w:lang w:val="en-CA" w:eastAsia="ko-KR"/>
              </w:rPr>
              <w:t>of a CRA atlas frame</w:t>
            </w:r>
            <w:r w:rsidRPr="003929CC">
              <w:rPr>
                <w:noProof/>
                <w:sz w:val="20"/>
                <w:szCs w:val="20"/>
                <w:lang w:val="en-CA" w:eastAsia="ko-KR"/>
              </w:rPr>
              <w:br/>
            </w:r>
            <w:r w:rsidRPr="003929CC">
              <w:rPr>
                <w:color w:val="000000" w:themeColor="text1"/>
                <w:sz w:val="20"/>
                <w:szCs w:val="20"/>
                <w:lang w:val="en-CA"/>
              </w:rPr>
              <w:t>atlas_tile_group_layer_rbsp</w:t>
            </w:r>
            <w:r w:rsidRPr="003929CC">
              <w:rPr>
                <w:noProof/>
                <w:sz w:val="20"/>
                <w:szCs w:val="20"/>
                <w:lang w:val="en-CA"/>
              </w:rPr>
              <w:t>( )</w:t>
            </w:r>
          </w:p>
        </w:tc>
        <w:tc>
          <w:tcPr>
            <w:tcW w:w="1337" w:type="dxa"/>
            <w:tcBorders>
              <w:top w:val="single" w:sz="4" w:space="0" w:color="auto"/>
              <w:left w:val="single" w:sz="4" w:space="0" w:color="auto"/>
              <w:bottom w:val="single" w:sz="4" w:space="0" w:color="auto"/>
              <w:right w:val="single" w:sz="4" w:space="0" w:color="auto"/>
            </w:tcBorders>
          </w:tcPr>
          <w:p w14:paraId="1FE2DA08" w14:textId="77777777" w:rsidR="00362F8E" w:rsidRPr="003929CC" w:rsidRDefault="00362F8E" w:rsidP="00EE127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ACL</w:t>
            </w:r>
          </w:p>
        </w:tc>
      </w:tr>
      <w:tr w:rsidR="004A2DCF" w:rsidRPr="003929CC" w14:paraId="2AEB7FA2" w14:textId="77777777" w:rsidTr="00EA2AC6">
        <w:trPr>
          <w:jc w:val="center"/>
        </w:trPr>
        <w:tc>
          <w:tcPr>
            <w:tcW w:w="1525" w:type="dxa"/>
            <w:tcBorders>
              <w:top w:val="single" w:sz="4" w:space="0" w:color="auto"/>
              <w:left w:val="single" w:sz="4" w:space="0" w:color="auto"/>
              <w:bottom w:val="single" w:sz="4" w:space="0" w:color="auto"/>
              <w:right w:val="single" w:sz="4" w:space="0" w:color="auto"/>
            </w:tcBorders>
          </w:tcPr>
          <w:p w14:paraId="293B9AB3" w14:textId="77777777" w:rsidR="004A2DCF" w:rsidRPr="003929CC" w:rsidRDefault="007015C6" w:rsidP="004A2DC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21</w:t>
            </w:r>
          </w:p>
        </w:tc>
        <w:tc>
          <w:tcPr>
            <w:tcW w:w="2073" w:type="dxa"/>
            <w:tcBorders>
              <w:top w:val="single" w:sz="4" w:space="0" w:color="auto"/>
              <w:left w:val="single" w:sz="4" w:space="0" w:color="auto"/>
              <w:bottom w:val="single" w:sz="4" w:space="0" w:color="auto"/>
              <w:right w:val="single" w:sz="4" w:space="0" w:color="auto"/>
            </w:tcBorders>
          </w:tcPr>
          <w:p w14:paraId="6EAA7F05" w14:textId="0A0F267C" w:rsidR="004A2DCF" w:rsidRPr="003929CC" w:rsidRDefault="00BA2E90" w:rsidP="000576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eastAsia="ko-KR"/>
              </w:rPr>
            </w:pPr>
            <w:r w:rsidRPr="003929CC">
              <w:rPr>
                <w:color w:val="000000" w:themeColor="text1"/>
                <w:sz w:val="20"/>
                <w:szCs w:val="20"/>
                <w:lang w:val="en-CA"/>
              </w:rPr>
              <w:t>NAL</w:t>
            </w:r>
            <w:r w:rsidR="004A2DCF" w:rsidRPr="003929CC">
              <w:rPr>
                <w:color w:val="000000" w:themeColor="text1"/>
                <w:sz w:val="20"/>
                <w:szCs w:val="20"/>
                <w:lang w:val="en-CA"/>
              </w:rPr>
              <w:t>_GCRA</w:t>
            </w:r>
          </w:p>
        </w:tc>
        <w:tc>
          <w:tcPr>
            <w:tcW w:w="4946" w:type="dxa"/>
            <w:tcBorders>
              <w:top w:val="single" w:sz="4" w:space="0" w:color="auto"/>
              <w:left w:val="single" w:sz="4" w:space="0" w:color="auto"/>
              <w:bottom w:val="single" w:sz="4" w:space="0" w:color="auto"/>
              <w:right w:val="single" w:sz="4" w:space="0" w:color="auto"/>
            </w:tcBorders>
          </w:tcPr>
          <w:p w14:paraId="1DD7D349" w14:textId="77777777" w:rsidR="004A2DCF" w:rsidRPr="003929CC" w:rsidRDefault="004A2DCF" w:rsidP="004A2DC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3929CC">
              <w:rPr>
                <w:noProof/>
                <w:sz w:val="20"/>
                <w:szCs w:val="20"/>
                <w:lang w:val="en-CA" w:eastAsia="ko-KR"/>
              </w:rPr>
              <w:t xml:space="preserve">Coded </w:t>
            </w:r>
            <w:r w:rsidR="00C32EFE" w:rsidRPr="003929CC">
              <w:rPr>
                <w:noProof/>
                <w:sz w:val="20"/>
                <w:szCs w:val="20"/>
                <w:lang w:val="en-CA" w:eastAsia="ko-KR"/>
              </w:rPr>
              <w:t>tile group</w:t>
            </w:r>
            <w:r w:rsidRPr="003929CC">
              <w:rPr>
                <w:noProof/>
                <w:sz w:val="20"/>
                <w:szCs w:val="20"/>
                <w:lang w:val="en-CA"/>
              </w:rPr>
              <w:t xml:space="preserve"> </w:t>
            </w:r>
            <w:r w:rsidRPr="003929CC">
              <w:rPr>
                <w:noProof/>
                <w:sz w:val="20"/>
                <w:szCs w:val="20"/>
                <w:lang w:val="en-CA" w:eastAsia="ko-KR"/>
              </w:rPr>
              <w:t xml:space="preserve">of a </w:t>
            </w:r>
            <w:r w:rsidR="00362F8E" w:rsidRPr="003929CC">
              <w:rPr>
                <w:noProof/>
                <w:sz w:val="20"/>
                <w:szCs w:val="20"/>
                <w:lang w:val="en-CA" w:eastAsia="ko-KR"/>
              </w:rPr>
              <w:t>G</w:t>
            </w:r>
            <w:r w:rsidRPr="003929CC">
              <w:rPr>
                <w:noProof/>
                <w:sz w:val="20"/>
                <w:szCs w:val="20"/>
                <w:lang w:val="en-CA" w:eastAsia="ko-KR"/>
              </w:rPr>
              <w:t>CRA atlas frame</w:t>
            </w:r>
            <w:r w:rsidRPr="003929CC">
              <w:rPr>
                <w:noProof/>
                <w:sz w:val="20"/>
                <w:szCs w:val="20"/>
                <w:lang w:val="en-CA" w:eastAsia="ko-KR"/>
              </w:rPr>
              <w:br/>
            </w:r>
            <w:r w:rsidRPr="003929CC">
              <w:rPr>
                <w:color w:val="000000" w:themeColor="text1"/>
                <w:sz w:val="20"/>
                <w:szCs w:val="20"/>
                <w:lang w:val="en-CA"/>
              </w:rPr>
              <w:t>atlas_tile_group_layer_rbsp</w:t>
            </w:r>
            <w:r w:rsidRPr="003929CC">
              <w:rPr>
                <w:noProof/>
                <w:sz w:val="20"/>
                <w:szCs w:val="20"/>
                <w:lang w:val="en-CA"/>
              </w:rPr>
              <w:t>( )</w:t>
            </w:r>
          </w:p>
        </w:tc>
        <w:tc>
          <w:tcPr>
            <w:tcW w:w="1337" w:type="dxa"/>
            <w:tcBorders>
              <w:top w:val="single" w:sz="4" w:space="0" w:color="auto"/>
              <w:left w:val="single" w:sz="4" w:space="0" w:color="auto"/>
              <w:bottom w:val="single" w:sz="4" w:space="0" w:color="auto"/>
              <w:right w:val="single" w:sz="4" w:space="0" w:color="auto"/>
            </w:tcBorders>
          </w:tcPr>
          <w:p w14:paraId="7BD163B8" w14:textId="77777777" w:rsidR="004A2DCF" w:rsidRPr="003929CC" w:rsidRDefault="002752B1" w:rsidP="004A2DC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ACL</w:t>
            </w:r>
          </w:p>
        </w:tc>
      </w:tr>
      <w:tr w:rsidR="00362F8E" w:rsidRPr="003929CC" w14:paraId="236D3E1F" w14:textId="77777777" w:rsidTr="00EE1270">
        <w:trPr>
          <w:jc w:val="center"/>
        </w:trPr>
        <w:tc>
          <w:tcPr>
            <w:tcW w:w="1525" w:type="dxa"/>
            <w:tcBorders>
              <w:top w:val="single" w:sz="4" w:space="0" w:color="auto"/>
              <w:left w:val="single" w:sz="4" w:space="0" w:color="auto"/>
              <w:bottom w:val="single" w:sz="4" w:space="0" w:color="auto"/>
              <w:right w:val="single" w:sz="4" w:space="0" w:color="auto"/>
            </w:tcBorders>
          </w:tcPr>
          <w:p w14:paraId="278C3202" w14:textId="77777777" w:rsidR="00362F8E" w:rsidRPr="003929CC" w:rsidRDefault="00362F8E" w:rsidP="00EE127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eastAsia="ko-KR"/>
              </w:rPr>
              <w:t>22</w:t>
            </w:r>
            <w:r w:rsidRPr="003929CC">
              <w:rPr>
                <w:noProof/>
                <w:sz w:val="20"/>
                <w:szCs w:val="20"/>
                <w:lang w:val="en-CA" w:eastAsia="ko-KR"/>
              </w:rPr>
              <w:br/>
              <w:t>23</w:t>
            </w:r>
          </w:p>
        </w:tc>
        <w:tc>
          <w:tcPr>
            <w:tcW w:w="2073" w:type="dxa"/>
            <w:tcBorders>
              <w:top w:val="single" w:sz="4" w:space="0" w:color="auto"/>
              <w:left w:val="single" w:sz="4" w:space="0" w:color="auto"/>
              <w:bottom w:val="single" w:sz="4" w:space="0" w:color="auto"/>
              <w:right w:val="single" w:sz="4" w:space="0" w:color="auto"/>
            </w:tcBorders>
          </w:tcPr>
          <w:p w14:paraId="48674D7E" w14:textId="77777777" w:rsidR="00362F8E" w:rsidRPr="003929CC" w:rsidRDefault="00BA2E90" w:rsidP="000576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eastAsia="ko-KR"/>
              </w:rPr>
              <w:t>NAL</w:t>
            </w:r>
            <w:r w:rsidR="00362F8E" w:rsidRPr="003929CC">
              <w:rPr>
                <w:noProof/>
                <w:sz w:val="20"/>
                <w:szCs w:val="20"/>
                <w:lang w:val="en-CA" w:eastAsia="ko-KR"/>
              </w:rPr>
              <w:t>_IRAP_ACL_22</w:t>
            </w:r>
            <w:r w:rsidR="00362F8E" w:rsidRPr="003929CC">
              <w:rPr>
                <w:noProof/>
                <w:sz w:val="20"/>
                <w:szCs w:val="20"/>
                <w:lang w:val="en-CA" w:eastAsia="ko-KR"/>
              </w:rPr>
              <w:br/>
            </w:r>
            <w:r w:rsidRPr="003929CC">
              <w:rPr>
                <w:noProof/>
                <w:sz w:val="20"/>
                <w:szCs w:val="20"/>
                <w:lang w:val="en-CA" w:eastAsia="ko-KR"/>
              </w:rPr>
              <w:t>NAL</w:t>
            </w:r>
            <w:r w:rsidR="00362F8E" w:rsidRPr="003929CC">
              <w:rPr>
                <w:noProof/>
                <w:sz w:val="20"/>
                <w:szCs w:val="20"/>
                <w:lang w:val="en-CA" w:eastAsia="ko-KR"/>
              </w:rPr>
              <w:t>_IRAP_ACL_23</w:t>
            </w:r>
          </w:p>
        </w:tc>
        <w:tc>
          <w:tcPr>
            <w:tcW w:w="4946" w:type="dxa"/>
            <w:tcBorders>
              <w:top w:val="single" w:sz="4" w:space="0" w:color="auto"/>
              <w:left w:val="single" w:sz="4" w:space="0" w:color="auto"/>
              <w:bottom w:val="single" w:sz="4" w:space="0" w:color="auto"/>
              <w:right w:val="single" w:sz="4" w:space="0" w:color="auto"/>
            </w:tcBorders>
          </w:tcPr>
          <w:p w14:paraId="3E14C1A7" w14:textId="77777777" w:rsidR="00362F8E" w:rsidRPr="003929CC" w:rsidRDefault="00362F8E" w:rsidP="00EE127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3929CC">
              <w:rPr>
                <w:noProof/>
                <w:sz w:val="20"/>
                <w:szCs w:val="20"/>
                <w:lang w:val="en-CA" w:eastAsia="ko-KR"/>
              </w:rPr>
              <w:t xml:space="preserve">Reserved </w:t>
            </w:r>
            <w:r w:rsidRPr="003929CC">
              <w:rPr>
                <w:noProof/>
                <w:sz w:val="20"/>
                <w:szCs w:val="20"/>
                <w:lang w:val="en-CA"/>
              </w:rPr>
              <w:t>IRAP</w:t>
            </w:r>
            <w:r w:rsidRPr="003929CC">
              <w:rPr>
                <w:noProof/>
                <w:sz w:val="20"/>
                <w:szCs w:val="20"/>
                <w:lang w:val="en-CA" w:eastAsia="ko-KR"/>
              </w:rPr>
              <w:t xml:space="preserve"> ACL NAL unit types</w:t>
            </w:r>
          </w:p>
        </w:tc>
        <w:tc>
          <w:tcPr>
            <w:tcW w:w="1337" w:type="dxa"/>
            <w:tcBorders>
              <w:top w:val="single" w:sz="4" w:space="0" w:color="auto"/>
              <w:left w:val="single" w:sz="4" w:space="0" w:color="auto"/>
              <w:bottom w:val="single" w:sz="4" w:space="0" w:color="auto"/>
              <w:right w:val="single" w:sz="4" w:space="0" w:color="auto"/>
            </w:tcBorders>
          </w:tcPr>
          <w:p w14:paraId="3D55E634" w14:textId="77777777" w:rsidR="00362F8E" w:rsidRPr="003929CC" w:rsidRDefault="00362F8E" w:rsidP="00EE127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eastAsia="ko-KR"/>
              </w:rPr>
              <w:t>ACL</w:t>
            </w:r>
          </w:p>
        </w:tc>
      </w:tr>
      <w:tr w:rsidR="00B239FD" w:rsidRPr="003929CC" w14:paraId="4D86F9E7" w14:textId="77777777" w:rsidTr="00EA2AC6">
        <w:trPr>
          <w:jc w:val="center"/>
        </w:trPr>
        <w:tc>
          <w:tcPr>
            <w:tcW w:w="1525" w:type="dxa"/>
            <w:tcBorders>
              <w:top w:val="single" w:sz="4" w:space="0" w:color="auto"/>
              <w:left w:val="single" w:sz="4" w:space="0" w:color="auto"/>
              <w:bottom w:val="single" w:sz="4" w:space="0" w:color="auto"/>
              <w:right w:val="single" w:sz="4" w:space="0" w:color="auto"/>
            </w:tcBorders>
          </w:tcPr>
          <w:p w14:paraId="30F4EDF3" w14:textId="77777777" w:rsidR="00B239FD" w:rsidRPr="003929CC" w:rsidRDefault="007015C6" w:rsidP="00B239F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eastAsia="ko-KR"/>
              </w:rPr>
              <w:t>2</w:t>
            </w:r>
            <w:r w:rsidR="00362F8E" w:rsidRPr="003929CC">
              <w:rPr>
                <w:noProof/>
                <w:sz w:val="20"/>
                <w:szCs w:val="20"/>
                <w:lang w:val="en-CA" w:eastAsia="ko-KR"/>
              </w:rPr>
              <w:t>4</w:t>
            </w:r>
            <w:r w:rsidR="00B239FD" w:rsidRPr="003929CC">
              <w:rPr>
                <w:noProof/>
                <w:sz w:val="20"/>
                <w:szCs w:val="20"/>
                <w:lang w:val="en-CA" w:eastAsia="ko-KR"/>
              </w:rPr>
              <w:t>..</w:t>
            </w:r>
            <w:r w:rsidRPr="003929CC">
              <w:rPr>
                <w:noProof/>
                <w:sz w:val="20"/>
                <w:szCs w:val="20"/>
                <w:lang w:val="en-CA" w:eastAsia="ko-KR"/>
              </w:rPr>
              <w:t>31</w:t>
            </w:r>
          </w:p>
        </w:tc>
        <w:tc>
          <w:tcPr>
            <w:tcW w:w="2073" w:type="dxa"/>
            <w:tcBorders>
              <w:top w:val="single" w:sz="4" w:space="0" w:color="auto"/>
              <w:left w:val="single" w:sz="4" w:space="0" w:color="auto"/>
              <w:bottom w:val="single" w:sz="4" w:space="0" w:color="auto"/>
              <w:right w:val="single" w:sz="4" w:space="0" w:color="auto"/>
            </w:tcBorders>
          </w:tcPr>
          <w:p w14:paraId="3F595014" w14:textId="77777777" w:rsidR="00B239FD" w:rsidRPr="003929CC" w:rsidRDefault="00BA2E90" w:rsidP="000576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eastAsia="ko-KR"/>
              </w:rPr>
              <w:t>NAL</w:t>
            </w:r>
            <w:r w:rsidR="007E4842" w:rsidRPr="003929CC">
              <w:rPr>
                <w:noProof/>
                <w:sz w:val="20"/>
                <w:szCs w:val="20"/>
                <w:lang w:val="en-CA" w:eastAsia="ko-KR"/>
              </w:rPr>
              <w:t>_</w:t>
            </w:r>
            <w:r w:rsidR="00B239FD" w:rsidRPr="003929CC">
              <w:rPr>
                <w:noProof/>
                <w:sz w:val="20"/>
                <w:szCs w:val="20"/>
                <w:lang w:val="en-CA" w:eastAsia="ko-KR"/>
              </w:rPr>
              <w:t>RSV_</w:t>
            </w:r>
            <w:r w:rsidR="002752B1" w:rsidRPr="003929CC">
              <w:rPr>
                <w:noProof/>
                <w:sz w:val="20"/>
                <w:szCs w:val="20"/>
                <w:lang w:val="en-CA" w:eastAsia="ko-KR"/>
              </w:rPr>
              <w:t>ACL</w:t>
            </w:r>
            <w:r w:rsidR="00681E24" w:rsidRPr="003929CC">
              <w:rPr>
                <w:noProof/>
                <w:sz w:val="20"/>
                <w:szCs w:val="20"/>
                <w:lang w:val="en-CA" w:eastAsia="ko-KR"/>
              </w:rPr>
              <w:t>_</w:t>
            </w:r>
            <w:r w:rsidR="007015C6" w:rsidRPr="003929CC">
              <w:rPr>
                <w:noProof/>
                <w:sz w:val="20"/>
                <w:szCs w:val="20"/>
                <w:lang w:val="en-CA" w:eastAsia="ko-KR"/>
              </w:rPr>
              <w:t>2</w:t>
            </w:r>
            <w:r w:rsidR="00362F8E" w:rsidRPr="003929CC">
              <w:rPr>
                <w:noProof/>
                <w:sz w:val="20"/>
                <w:szCs w:val="20"/>
                <w:lang w:val="en-CA" w:eastAsia="ko-KR"/>
              </w:rPr>
              <w:t>4</w:t>
            </w:r>
            <w:r w:rsidR="00B239FD" w:rsidRPr="003929CC">
              <w:rPr>
                <w:noProof/>
                <w:sz w:val="20"/>
                <w:szCs w:val="20"/>
                <w:lang w:val="en-CA" w:eastAsia="ko-KR"/>
              </w:rPr>
              <w:t>..</w:t>
            </w:r>
            <w:r w:rsidR="00B239FD" w:rsidRPr="003929CC">
              <w:rPr>
                <w:noProof/>
                <w:sz w:val="20"/>
                <w:szCs w:val="20"/>
                <w:lang w:val="en-CA" w:eastAsia="ko-KR"/>
              </w:rPr>
              <w:br/>
            </w:r>
            <w:r w:rsidRPr="003929CC">
              <w:rPr>
                <w:noProof/>
                <w:sz w:val="20"/>
                <w:szCs w:val="20"/>
                <w:lang w:val="en-CA" w:eastAsia="ko-KR"/>
              </w:rPr>
              <w:t>NAL</w:t>
            </w:r>
            <w:r w:rsidR="007E4842" w:rsidRPr="003929CC">
              <w:rPr>
                <w:noProof/>
                <w:sz w:val="20"/>
                <w:szCs w:val="20"/>
                <w:lang w:val="en-CA" w:eastAsia="ko-KR"/>
              </w:rPr>
              <w:t>_</w:t>
            </w:r>
            <w:r w:rsidR="00B239FD" w:rsidRPr="003929CC">
              <w:rPr>
                <w:noProof/>
                <w:sz w:val="20"/>
                <w:szCs w:val="20"/>
                <w:lang w:val="en-CA" w:eastAsia="ko-KR"/>
              </w:rPr>
              <w:t>RSV_</w:t>
            </w:r>
            <w:r w:rsidR="002752B1" w:rsidRPr="003929CC">
              <w:rPr>
                <w:noProof/>
                <w:sz w:val="20"/>
                <w:szCs w:val="20"/>
                <w:lang w:val="en-CA" w:eastAsia="ko-KR"/>
              </w:rPr>
              <w:t>ACL</w:t>
            </w:r>
            <w:r w:rsidR="00681E24" w:rsidRPr="003929CC">
              <w:rPr>
                <w:noProof/>
                <w:sz w:val="20"/>
                <w:szCs w:val="20"/>
                <w:lang w:val="en-CA" w:eastAsia="ko-KR"/>
              </w:rPr>
              <w:t>_</w:t>
            </w:r>
            <w:r w:rsidR="007015C6" w:rsidRPr="003929CC">
              <w:rPr>
                <w:noProof/>
                <w:sz w:val="20"/>
                <w:szCs w:val="20"/>
                <w:lang w:val="en-CA" w:eastAsia="ko-KR"/>
              </w:rPr>
              <w:t>31</w:t>
            </w:r>
          </w:p>
        </w:tc>
        <w:tc>
          <w:tcPr>
            <w:tcW w:w="4946" w:type="dxa"/>
            <w:tcBorders>
              <w:top w:val="single" w:sz="4" w:space="0" w:color="auto"/>
              <w:left w:val="single" w:sz="4" w:space="0" w:color="auto"/>
              <w:bottom w:val="single" w:sz="4" w:space="0" w:color="auto"/>
              <w:right w:val="single" w:sz="4" w:space="0" w:color="auto"/>
            </w:tcBorders>
          </w:tcPr>
          <w:p w14:paraId="6061F012" w14:textId="77777777" w:rsidR="00B239FD" w:rsidRPr="003929CC" w:rsidRDefault="00B239FD" w:rsidP="00B239F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3929CC">
              <w:rPr>
                <w:noProof/>
                <w:sz w:val="20"/>
                <w:szCs w:val="20"/>
                <w:lang w:val="en-CA" w:eastAsia="ko-KR"/>
              </w:rPr>
              <w:t xml:space="preserve">Reserved </w:t>
            </w:r>
            <w:r w:rsidRPr="003929CC">
              <w:rPr>
                <w:noProof/>
                <w:sz w:val="20"/>
                <w:szCs w:val="20"/>
                <w:lang w:val="en-CA"/>
              </w:rPr>
              <w:t>non-IRAP</w:t>
            </w:r>
            <w:r w:rsidRPr="003929CC">
              <w:rPr>
                <w:noProof/>
                <w:sz w:val="20"/>
                <w:szCs w:val="20"/>
                <w:lang w:val="en-CA" w:eastAsia="ko-KR"/>
              </w:rPr>
              <w:t xml:space="preserve"> </w:t>
            </w:r>
            <w:r w:rsidR="002752B1" w:rsidRPr="003929CC">
              <w:rPr>
                <w:noProof/>
                <w:sz w:val="20"/>
                <w:szCs w:val="20"/>
                <w:lang w:val="en-CA" w:eastAsia="ko-KR"/>
              </w:rPr>
              <w:t>ACL</w:t>
            </w:r>
            <w:r w:rsidRPr="003929CC">
              <w:rPr>
                <w:noProof/>
                <w:sz w:val="20"/>
                <w:szCs w:val="20"/>
                <w:lang w:val="en-CA" w:eastAsia="ko-KR"/>
              </w:rPr>
              <w:t xml:space="preserve"> </w:t>
            </w:r>
            <w:r w:rsidR="00AE5B5A" w:rsidRPr="003929CC">
              <w:rPr>
                <w:noProof/>
                <w:sz w:val="20"/>
                <w:szCs w:val="20"/>
                <w:lang w:val="en-CA" w:eastAsia="ko-KR"/>
              </w:rPr>
              <w:t>NAL</w:t>
            </w:r>
            <w:r w:rsidRPr="003929CC">
              <w:rPr>
                <w:noProof/>
                <w:sz w:val="20"/>
                <w:szCs w:val="20"/>
                <w:lang w:val="en-CA" w:eastAsia="ko-KR"/>
              </w:rPr>
              <w:t xml:space="preserve"> unit types</w:t>
            </w:r>
          </w:p>
        </w:tc>
        <w:tc>
          <w:tcPr>
            <w:tcW w:w="1337" w:type="dxa"/>
            <w:tcBorders>
              <w:top w:val="single" w:sz="4" w:space="0" w:color="auto"/>
              <w:left w:val="single" w:sz="4" w:space="0" w:color="auto"/>
              <w:bottom w:val="single" w:sz="4" w:space="0" w:color="auto"/>
              <w:right w:val="single" w:sz="4" w:space="0" w:color="auto"/>
            </w:tcBorders>
          </w:tcPr>
          <w:p w14:paraId="2843D674" w14:textId="77777777" w:rsidR="00B239FD" w:rsidRPr="003929CC" w:rsidRDefault="002752B1" w:rsidP="00B239F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eastAsia="ko-KR"/>
              </w:rPr>
              <w:t>ACL</w:t>
            </w:r>
          </w:p>
        </w:tc>
      </w:tr>
      <w:tr w:rsidR="00B239FD" w:rsidRPr="003929CC" w14:paraId="1E197379" w14:textId="77777777" w:rsidTr="00EA2AC6">
        <w:trPr>
          <w:jc w:val="center"/>
        </w:trPr>
        <w:tc>
          <w:tcPr>
            <w:tcW w:w="1525" w:type="dxa"/>
            <w:tcBorders>
              <w:top w:val="single" w:sz="4" w:space="0" w:color="auto"/>
              <w:left w:val="single" w:sz="4" w:space="0" w:color="auto"/>
              <w:bottom w:val="single" w:sz="4" w:space="0" w:color="auto"/>
              <w:right w:val="single" w:sz="4" w:space="0" w:color="auto"/>
            </w:tcBorders>
          </w:tcPr>
          <w:p w14:paraId="4E2E03FC" w14:textId="77777777" w:rsidR="00B239FD" w:rsidRPr="003929CC" w:rsidRDefault="007015C6" w:rsidP="00B239F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32</w:t>
            </w:r>
          </w:p>
        </w:tc>
        <w:tc>
          <w:tcPr>
            <w:tcW w:w="2073" w:type="dxa"/>
            <w:tcBorders>
              <w:top w:val="single" w:sz="4" w:space="0" w:color="auto"/>
              <w:left w:val="single" w:sz="4" w:space="0" w:color="auto"/>
              <w:bottom w:val="single" w:sz="4" w:space="0" w:color="auto"/>
              <w:right w:val="single" w:sz="4" w:space="0" w:color="auto"/>
            </w:tcBorders>
          </w:tcPr>
          <w:p w14:paraId="565BB80E" w14:textId="77777777" w:rsidR="00B239FD" w:rsidRPr="003929CC" w:rsidRDefault="00BA2E90" w:rsidP="000576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NAL</w:t>
            </w:r>
            <w:r w:rsidR="007E4842" w:rsidRPr="003929CC">
              <w:rPr>
                <w:noProof/>
                <w:sz w:val="20"/>
                <w:szCs w:val="20"/>
                <w:lang w:val="en-CA"/>
              </w:rPr>
              <w:t>_</w:t>
            </w:r>
            <w:r w:rsidR="004A2DCF" w:rsidRPr="003929CC">
              <w:rPr>
                <w:noProof/>
                <w:sz w:val="20"/>
                <w:szCs w:val="20"/>
                <w:lang w:val="en-CA"/>
              </w:rPr>
              <w:t>ASPS</w:t>
            </w:r>
          </w:p>
        </w:tc>
        <w:tc>
          <w:tcPr>
            <w:tcW w:w="4946" w:type="dxa"/>
            <w:tcBorders>
              <w:top w:val="single" w:sz="4" w:space="0" w:color="auto"/>
              <w:left w:val="single" w:sz="4" w:space="0" w:color="auto"/>
              <w:bottom w:val="single" w:sz="4" w:space="0" w:color="auto"/>
              <w:right w:val="single" w:sz="4" w:space="0" w:color="auto"/>
            </w:tcBorders>
          </w:tcPr>
          <w:p w14:paraId="17B0E54D" w14:textId="77777777" w:rsidR="00B239FD" w:rsidRPr="003929CC" w:rsidRDefault="004A2DCF" w:rsidP="00B239F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3929CC">
              <w:rPr>
                <w:noProof/>
                <w:sz w:val="20"/>
                <w:szCs w:val="20"/>
                <w:lang w:val="en-CA"/>
              </w:rPr>
              <w:t>Atlas s</w:t>
            </w:r>
            <w:r w:rsidR="00B239FD" w:rsidRPr="003929CC">
              <w:rPr>
                <w:noProof/>
                <w:sz w:val="20"/>
                <w:szCs w:val="20"/>
                <w:lang w:val="en-CA"/>
              </w:rPr>
              <w:t>equence parameter set</w:t>
            </w:r>
            <w:r w:rsidR="00B239FD" w:rsidRPr="003929CC">
              <w:rPr>
                <w:noProof/>
                <w:sz w:val="20"/>
                <w:szCs w:val="20"/>
                <w:lang w:val="en-CA"/>
              </w:rPr>
              <w:br/>
            </w:r>
            <w:r w:rsidRPr="003929CC">
              <w:rPr>
                <w:color w:val="000000" w:themeColor="text1"/>
                <w:sz w:val="20"/>
                <w:szCs w:val="20"/>
                <w:lang w:val="en-CA" w:eastAsia="ja-JP"/>
              </w:rPr>
              <w:t>atlas_sequence_</w:t>
            </w:r>
            <w:r w:rsidRPr="003929CC">
              <w:rPr>
                <w:bCs/>
                <w:color w:val="000000" w:themeColor="text1"/>
                <w:sz w:val="20"/>
                <w:szCs w:val="20"/>
                <w:lang w:val="en-CA"/>
              </w:rPr>
              <w:t>parameter_set_rbsp</w:t>
            </w:r>
            <w:r w:rsidR="00B239FD" w:rsidRPr="003929CC">
              <w:rPr>
                <w:noProof/>
                <w:sz w:val="20"/>
                <w:szCs w:val="20"/>
                <w:lang w:val="en-CA"/>
              </w:rPr>
              <w:t>( )</w:t>
            </w:r>
          </w:p>
        </w:tc>
        <w:tc>
          <w:tcPr>
            <w:tcW w:w="1337" w:type="dxa"/>
            <w:tcBorders>
              <w:top w:val="single" w:sz="4" w:space="0" w:color="auto"/>
              <w:left w:val="single" w:sz="4" w:space="0" w:color="auto"/>
              <w:bottom w:val="single" w:sz="4" w:space="0" w:color="auto"/>
              <w:right w:val="single" w:sz="4" w:space="0" w:color="auto"/>
            </w:tcBorders>
          </w:tcPr>
          <w:p w14:paraId="78598A3E" w14:textId="77777777" w:rsidR="00B239FD" w:rsidRPr="003929CC" w:rsidRDefault="00B239FD" w:rsidP="00B239F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non-</w:t>
            </w:r>
            <w:r w:rsidR="002752B1" w:rsidRPr="003929CC">
              <w:rPr>
                <w:noProof/>
                <w:sz w:val="20"/>
                <w:szCs w:val="20"/>
                <w:lang w:val="en-CA"/>
              </w:rPr>
              <w:t>ACL</w:t>
            </w:r>
          </w:p>
        </w:tc>
      </w:tr>
      <w:tr w:rsidR="00B239FD" w:rsidRPr="003929CC" w14:paraId="01BE9227" w14:textId="77777777" w:rsidTr="00EA2AC6">
        <w:trPr>
          <w:jc w:val="center"/>
        </w:trPr>
        <w:tc>
          <w:tcPr>
            <w:tcW w:w="1525" w:type="dxa"/>
            <w:tcBorders>
              <w:top w:val="single" w:sz="4" w:space="0" w:color="auto"/>
              <w:left w:val="single" w:sz="4" w:space="0" w:color="auto"/>
              <w:bottom w:val="single" w:sz="4" w:space="0" w:color="auto"/>
              <w:right w:val="single" w:sz="4" w:space="0" w:color="auto"/>
            </w:tcBorders>
          </w:tcPr>
          <w:p w14:paraId="516FA1AD" w14:textId="77777777" w:rsidR="00B239FD" w:rsidRPr="003929CC" w:rsidRDefault="007015C6" w:rsidP="00B239F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33</w:t>
            </w:r>
          </w:p>
        </w:tc>
        <w:tc>
          <w:tcPr>
            <w:tcW w:w="2073" w:type="dxa"/>
            <w:tcBorders>
              <w:top w:val="single" w:sz="4" w:space="0" w:color="auto"/>
              <w:left w:val="single" w:sz="4" w:space="0" w:color="auto"/>
              <w:bottom w:val="single" w:sz="4" w:space="0" w:color="auto"/>
              <w:right w:val="single" w:sz="4" w:space="0" w:color="auto"/>
            </w:tcBorders>
          </w:tcPr>
          <w:p w14:paraId="429A56F2" w14:textId="77777777" w:rsidR="00B239FD" w:rsidRPr="003929CC" w:rsidRDefault="00BA2E90" w:rsidP="000576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NAL</w:t>
            </w:r>
            <w:r w:rsidR="007E4842" w:rsidRPr="003929CC">
              <w:rPr>
                <w:noProof/>
                <w:sz w:val="20"/>
                <w:szCs w:val="20"/>
                <w:lang w:val="en-CA"/>
              </w:rPr>
              <w:t>_AF</w:t>
            </w:r>
            <w:r w:rsidR="00B239FD" w:rsidRPr="003929CC">
              <w:rPr>
                <w:noProof/>
                <w:sz w:val="20"/>
                <w:szCs w:val="20"/>
                <w:lang w:val="en-CA"/>
              </w:rPr>
              <w:t>PS</w:t>
            </w:r>
          </w:p>
        </w:tc>
        <w:tc>
          <w:tcPr>
            <w:tcW w:w="4946" w:type="dxa"/>
            <w:tcBorders>
              <w:top w:val="single" w:sz="4" w:space="0" w:color="auto"/>
              <w:left w:val="single" w:sz="4" w:space="0" w:color="auto"/>
              <w:bottom w:val="single" w:sz="4" w:space="0" w:color="auto"/>
              <w:right w:val="single" w:sz="4" w:space="0" w:color="auto"/>
            </w:tcBorders>
          </w:tcPr>
          <w:p w14:paraId="36064760" w14:textId="77777777" w:rsidR="00B239FD" w:rsidRPr="003929CC" w:rsidRDefault="004A2DCF" w:rsidP="00B239F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3929CC">
              <w:rPr>
                <w:noProof/>
                <w:sz w:val="20"/>
                <w:szCs w:val="20"/>
                <w:lang w:val="en-CA"/>
              </w:rPr>
              <w:t>Atlas frame</w:t>
            </w:r>
            <w:r w:rsidR="00B239FD" w:rsidRPr="003929CC">
              <w:rPr>
                <w:noProof/>
                <w:sz w:val="20"/>
                <w:szCs w:val="20"/>
                <w:lang w:val="en-CA"/>
              </w:rPr>
              <w:t xml:space="preserve"> parameter set</w:t>
            </w:r>
            <w:r w:rsidR="00B239FD" w:rsidRPr="003929CC">
              <w:rPr>
                <w:noProof/>
                <w:sz w:val="20"/>
                <w:szCs w:val="20"/>
                <w:lang w:val="en-CA"/>
              </w:rPr>
              <w:br/>
            </w:r>
            <w:r w:rsidRPr="003929CC">
              <w:rPr>
                <w:noProof/>
                <w:sz w:val="20"/>
                <w:szCs w:val="20"/>
                <w:lang w:val="en-CA"/>
              </w:rPr>
              <w:t>atlas_frame</w:t>
            </w:r>
            <w:r w:rsidR="00B239FD" w:rsidRPr="003929CC">
              <w:rPr>
                <w:noProof/>
                <w:sz w:val="20"/>
                <w:szCs w:val="20"/>
                <w:lang w:val="en-CA"/>
              </w:rPr>
              <w:t>_parameter_set_rbsp( )</w:t>
            </w:r>
          </w:p>
        </w:tc>
        <w:tc>
          <w:tcPr>
            <w:tcW w:w="1337" w:type="dxa"/>
            <w:tcBorders>
              <w:top w:val="single" w:sz="4" w:space="0" w:color="auto"/>
              <w:left w:val="single" w:sz="4" w:space="0" w:color="auto"/>
              <w:bottom w:val="single" w:sz="4" w:space="0" w:color="auto"/>
              <w:right w:val="single" w:sz="4" w:space="0" w:color="auto"/>
            </w:tcBorders>
          </w:tcPr>
          <w:p w14:paraId="29ECEFF7" w14:textId="77777777" w:rsidR="00B239FD" w:rsidRPr="003929CC" w:rsidRDefault="00B239FD" w:rsidP="00B239F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non-</w:t>
            </w:r>
            <w:r w:rsidR="002752B1" w:rsidRPr="003929CC">
              <w:rPr>
                <w:noProof/>
                <w:sz w:val="20"/>
                <w:szCs w:val="20"/>
                <w:lang w:val="en-CA"/>
              </w:rPr>
              <w:t>ACL</w:t>
            </w:r>
          </w:p>
        </w:tc>
      </w:tr>
      <w:tr w:rsidR="00362F8E" w:rsidRPr="003929CC" w14:paraId="78471372" w14:textId="77777777" w:rsidTr="00EE1270">
        <w:trPr>
          <w:jc w:val="center"/>
        </w:trPr>
        <w:tc>
          <w:tcPr>
            <w:tcW w:w="1525" w:type="dxa"/>
            <w:tcBorders>
              <w:top w:val="single" w:sz="4" w:space="0" w:color="auto"/>
              <w:left w:val="single" w:sz="4" w:space="0" w:color="auto"/>
              <w:bottom w:val="single" w:sz="4" w:space="0" w:color="auto"/>
              <w:right w:val="single" w:sz="4" w:space="0" w:color="auto"/>
            </w:tcBorders>
          </w:tcPr>
          <w:p w14:paraId="06F99739" w14:textId="77777777" w:rsidR="00362F8E" w:rsidRPr="003929CC" w:rsidRDefault="00362F8E" w:rsidP="00EE127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34</w:t>
            </w:r>
          </w:p>
        </w:tc>
        <w:tc>
          <w:tcPr>
            <w:tcW w:w="2073" w:type="dxa"/>
            <w:tcBorders>
              <w:top w:val="single" w:sz="4" w:space="0" w:color="auto"/>
              <w:left w:val="single" w:sz="4" w:space="0" w:color="auto"/>
              <w:bottom w:val="single" w:sz="4" w:space="0" w:color="auto"/>
              <w:right w:val="single" w:sz="4" w:space="0" w:color="auto"/>
            </w:tcBorders>
          </w:tcPr>
          <w:p w14:paraId="302B09E7" w14:textId="666E8028" w:rsidR="00362F8E" w:rsidRPr="003929CC" w:rsidRDefault="00BA2E90" w:rsidP="000576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NAL</w:t>
            </w:r>
            <w:r w:rsidR="00362F8E" w:rsidRPr="003929CC">
              <w:rPr>
                <w:noProof/>
                <w:sz w:val="20"/>
                <w:szCs w:val="20"/>
                <w:lang w:val="en-CA"/>
              </w:rPr>
              <w:t>_AUD</w:t>
            </w:r>
          </w:p>
        </w:tc>
        <w:tc>
          <w:tcPr>
            <w:tcW w:w="4946" w:type="dxa"/>
            <w:tcBorders>
              <w:top w:val="single" w:sz="4" w:space="0" w:color="auto"/>
              <w:left w:val="single" w:sz="4" w:space="0" w:color="auto"/>
              <w:bottom w:val="single" w:sz="4" w:space="0" w:color="auto"/>
              <w:right w:val="single" w:sz="4" w:space="0" w:color="auto"/>
            </w:tcBorders>
          </w:tcPr>
          <w:p w14:paraId="7E27A31E" w14:textId="77777777" w:rsidR="00362F8E" w:rsidRPr="003929CC" w:rsidRDefault="00362F8E" w:rsidP="00EE127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3929CC">
              <w:rPr>
                <w:noProof/>
                <w:sz w:val="20"/>
                <w:szCs w:val="20"/>
                <w:lang w:val="en-CA"/>
              </w:rPr>
              <w:t>Access unit delimiter</w:t>
            </w:r>
            <w:r w:rsidRPr="003929CC">
              <w:rPr>
                <w:noProof/>
                <w:sz w:val="20"/>
                <w:szCs w:val="20"/>
                <w:lang w:val="en-CA"/>
              </w:rPr>
              <w:br/>
              <w:t>access_unit_delimiter_rbsp( )</w:t>
            </w:r>
          </w:p>
        </w:tc>
        <w:tc>
          <w:tcPr>
            <w:tcW w:w="1337" w:type="dxa"/>
            <w:tcBorders>
              <w:top w:val="single" w:sz="4" w:space="0" w:color="auto"/>
              <w:left w:val="single" w:sz="4" w:space="0" w:color="auto"/>
              <w:bottom w:val="single" w:sz="4" w:space="0" w:color="auto"/>
              <w:right w:val="single" w:sz="4" w:space="0" w:color="auto"/>
            </w:tcBorders>
          </w:tcPr>
          <w:p w14:paraId="51A9C067" w14:textId="77777777" w:rsidR="00362F8E" w:rsidRPr="003929CC" w:rsidRDefault="00362F8E" w:rsidP="00EE127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non-ACL</w:t>
            </w:r>
          </w:p>
        </w:tc>
      </w:tr>
      <w:tr w:rsidR="00B239FD" w:rsidRPr="003929CC" w14:paraId="6BB9EA87" w14:textId="77777777" w:rsidTr="00EA2AC6">
        <w:trPr>
          <w:jc w:val="center"/>
        </w:trPr>
        <w:tc>
          <w:tcPr>
            <w:tcW w:w="1525" w:type="dxa"/>
            <w:tcBorders>
              <w:top w:val="single" w:sz="4" w:space="0" w:color="auto"/>
              <w:left w:val="single" w:sz="4" w:space="0" w:color="auto"/>
              <w:bottom w:val="single" w:sz="4" w:space="0" w:color="auto"/>
              <w:right w:val="single" w:sz="4" w:space="0" w:color="auto"/>
            </w:tcBorders>
          </w:tcPr>
          <w:p w14:paraId="59C1E90F" w14:textId="77777777" w:rsidR="004A2DCF" w:rsidRPr="003929CC" w:rsidRDefault="007015C6" w:rsidP="004A2DC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3</w:t>
            </w:r>
            <w:r w:rsidR="00362F8E" w:rsidRPr="003929CC">
              <w:rPr>
                <w:noProof/>
                <w:sz w:val="20"/>
                <w:szCs w:val="20"/>
                <w:lang w:val="en-CA"/>
              </w:rPr>
              <w:t>5</w:t>
            </w:r>
          </w:p>
        </w:tc>
        <w:tc>
          <w:tcPr>
            <w:tcW w:w="2073" w:type="dxa"/>
            <w:tcBorders>
              <w:top w:val="single" w:sz="4" w:space="0" w:color="auto"/>
              <w:left w:val="single" w:sz="4" w:space="0" w:color="auto"/>
              <w:bottom w:val="single" w:sz="4" w:space="0" w:color="auto"/>
              <w:right w:val="single" w:sz="4" w:space="0" w:color="auto"/>
            </w:tcBorders>
          </w:tcPr>
          <w:p w14:paraId="7F16CCF8" w14:textId="1F39F709" w:rsidR="00B239FD" w:rsidRPr="003929CC" w:rsidRDefault="00A46EAC" w:rsidP="000576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NAL_VPCC_AUD</w:t>
            </w:r>
          </w:p>
        </w:tc>
        <w:tc>
          <w:tcPr>
            <w:tcW w:w="4946" w:type="dxa"/>
            <w:tcBorders>
              <w:top w:val="single" w:sz="4" w:space="0" w:color="auto"/>
              <w:left w:val="single" w:sz="4" w:space="0" w:color="auto"/>
              <w:bottom w:val="single" w:sz="4" w:space="0" w:color="auto"/>
              <w:right w:val="single" w:sz="4" w:space="0" w:color="auto"/>
            </w:tcBorders>
          </w:tcPr>
          <w:p w14:paraId="28C25535" w14:textId="0DC6DFCD" w:rsidR="00B239FD" w:rsidRPr="003929CC" w:rsidRDefault="001F009C" w:rsidP="00B239F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3929CC">
              <w:rPr>
                <w:noProof/>
                <w:sz w:val="20"/>
                <w:szCs w:val="20"/>
                <w:lang w:val="en-CA"/>
              </w:rPr>
              <w:t>V-PCC</w:t>
            </w:r>
            <w:r w:rsidR="00362F8E" w:rsidRPr="003929CC">
              <w:rPr>
                <w:noProof/>
                <w:sz w:val="20"/>
                <w:szCs w:val="20"/>
                <w:lang w:val="en-CA"/>
              </w:rPr>
              <w:t xml:space="preserve"> a</w:t>
            </w:r>
            <w:r w:rsidR="00B239FD" w:rsidRPr="003929CC">
              <w:rPr>
                <w:noProof/>
                <w:sz w:val="20"/>
                <w:szCs w:val="20"/>
                <w:lang w:val="en-CA"/>
              </w:rPr>
              <w:t>ccess unit delimiter</w:t>
            </w:r>
            <w:r w:rsidR="00B239FD" w:rsidRPr="003929CC">
              <w:rPr>
                <w:noProof/>
                <w:sz w:val="20"/>
                <w:szCs w:val="20"/>
                <w:lang w:val="en-CA"/>
              </w:rPr>
              <w:br/>
              <w:t>access_unit_delimiter_rbsp( )</w:t>
            </w:r>
          </w:p>
        </w:tc>
        <w:tc>
          <w:tcPr>
            <w:tcW w:w="1337" w:type="dxa"/>
            <w:tcBorders>
              <w:top w:val="single" w:sz="4" w:space="0" w:color="auto"/>
              <w:left w:val="single" w:sz="4" w:space="0" w:color="auto"/>
              <w:bottom w:val="single" w:sz="4" w:space="0" w:color="auto"/>
              <w:right w:val="single" w:sz="4" w:space="0" w:color="auto"/>
            </w:tcBorders>
          </w:tcPr>
          <w:p w14:paraId="424BA9B2" w14:textId="77777777" w:rsidR="00B239FD" w:rsidRPr="003929CC" w:rsidRDefault="00B239FD" w:rsidP="00B239F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non-</w:t>
            </w:r>
            <w:r w:rsidR="002752B1" w:rsidRPr="003929CC">
              <w:rPr>
                <w:noProof/>
                <w:sz w:val="20"/>
                <w:szCs w:val="20"/>
                <w:lang w:val="en-CA"/>
              </w:rPr>
              <w:t>ACL</w:t>
            </w:r>
          </w:p>
        </w:tc>
      </w:tr>
      <w:tr w:rsidR="00B239FD" w:rsidRPr="003929CC" w14:paraId="4A36A1D9" w14:textId="77777777" w:rsidTr="00EA2AC6">
        <w:trPr>
          <w:jc w:val="center"/>
        </w:trPr>
        <w:tc>
          <w:tcPr>
            <w:tcW w:w="1525" w:type="dxa"/>
            <w:tcBorders>
              <w:top w:val="single" w:sz="4" w:space="0" w:color="auto"/>
              <w:left w:val="single" w:sz="4" w:space="0" w:color="auto"/>
              <w:bottom w:val="single" w:sz="4" w:space="0" w:color="auto"/>
              <w:right w:val="single" w:sz="4" w:space="0" w:color="auto"/>
            </w:tcBorders>
          </w:tcPr>
          <w:p w14:paraId="56672737" w14:textId="77777777" w:rsidR="00B239FD" w:rsidRPr="003929CC" w:rsidRDefault="007015C6" w:rsidP="00B239F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36</w:t>
            </w:r>
          </w:p>
        </w:tc>
        <w:tc>
          <w:tcPr>
            <w:tcW w:w="2073" w:type="dxa"/>
            <w:tcBorders>
              <w:top w:val="single" w:sz="4" w:space="0" w:color="auto"/>
              <w:left w:val="single" w:sz="4" w:space="0" w:color="auto"/>
              <w:bottom w:val="single" w:sz="4" w:space="0" w:color="auto"/>
              <w:right w:val="single" w:sz="4" w:space="0" w:color="auto"/>
            </w:tcBorders>
          </w:tcPr>
          <w:p w14:paraId="4E5851A8" w14:textId="77777777" w:rsidR="00B239FD" w:rsidRPr="003929CC" w:rsidRDefault="00BA2E90" w:rsidP="000576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NAL</w:t>
            </w:r>
            <w:r w:rsidR="007E4842" w:rsidRPr="003929CC">
              <w:rPr>
                <w:noProof/>
                <w:sz w:val="20"/>
                <w:szCs w:val="20"/>
                <w:lang w:val="en-CA"/>
              </w:rPr>
              <w:t>_</w:t>
            </w:r>
            <w:r w:rsidR="00B239FD" w:rsidRPr="003929CC">
              <w:rPr>
                <w:noProof/>
                <w:sz w:val="20"/>
                <w:szCs w:val="20"/>
                <w:lang w:val="en-CA"/>
              </w:rPr>
              <w:t>EOS</w:t>
            </w:r>
          </w:p>
        </w:tc>
        <w:tc>
          <w:tcPr>
            <w:tcW w:w="4946" w:type="dxa"/>
            <w:tcBorders>
              <w:top w:val="single" w:sz="4" w:space="0" w:color="auto"/>
              <w:left w:val="single" w:sz="4" w:space="0" w:color="auto"/>
              <w:bottom w:val="single" w:sz="4" w:space="0" w:color="auto"/>
              <w:right w:val="single" w:sz="4" w:space="0" w:color="auto"/>
            </w:tcBorders>
          </w:tcPr>
          <w:p w14:paraId="2D416A5B" w14:textId="77777777" w:rsidR="00B239FD" w:rsidRPr="003929CC" w:rsidRDefault="00B239FD" w:rsidP="00B239F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3929CC">
              <w:rPr>
                <w:noProof/>
                <w:sz w:val="20"/>
                <w:szCs w:val="20"/>
                <w:lang w:val="en-CA"/>
              </w:rPr>
              <w:t>End of sequence</w:t>
            </w:r>
            <w:r w:rsidRPr="003929CC">
              <w:rPr>
                <w:noProof/>
                <w:sz w:val="20"/>
                <w:szCs w:val="20"/>
                <w:lang w:val="en-CA"/>
              </w:rPr>
              <w:br/>
              <w:t>end_of_seq_rbsp( )</w:t>
            </w:r>
          </w:p>
        </w:tc>
        <w:tc>
          <w:tcPr>
            <w:tcW w:w="1337" w:type="dxa"/>
            <w:tcBorders>
              <w:top w:val="single" w:sz="4" w:space="0" w:color="auto"/>
              <w:left w:val="single" w:sz="4" w:space="0" w:color="auto"/>
              <w:bottom w:val="single" w:sz="4" w:space="0" w:color="auto"/>
              <w:right w:val="single" w:sz="4" w:space="0" w:color="auto"/>
            </w:tcBorders>
          </w:tcPr>
          <w:p w14:paraId="4199F41C" w14:textId="77777777" w:rsidR="00B239FD" w:rsidRPr="003929CC" w:rsidRDefault="00B239FD" w:rsidP="00B239F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non-</w:t>
            </w:r>
            <w:r w:rsidR="002752B1" w:rsidRPr="003929CC">
              <w:rPr>
                <w:noProof/>
                <w:sz w:val="20"/>
                <w:szCs w:val="20"/>
                <w:lang w:val="en-CA"/>
              </w:rPr>
              <w:t>ACL</w:t>
            </w:r>
          </w:p>
        </w:tc>
      </w:tr>
      <w:tr w:rsidR="007015C6" w:rsidRPr="003929CC" w14:paraId="2CCC9656" w14:textId="77777777" w:rsidTr="005C6797">
        <w:trPr>
          <w:jc w:val="center"/>
        </w:trPr>
        <w:tc>
          <w:tcPr>
            <w:tcW w:w="1525" w:type="dxa"/>
            <w:tcBorders>
              <w:top w:val="single" w:sz="4" w:space="0" w:color="auto"/>
              <w:left w:val="single" w:sz="4" w:space="0" w:color="auto"/>
              <w:bottom w:val="single" w:sz="4" w:space="0" w:color="auto"/>
              <w:right w:val="single" w:sz="4" w:space="0" w:color="auto"/>
            </w:tcBorders>
          </w:tcPr>
          <w:p w14:paraId="2CEBED35" w14:textId="77777777" w:rsidR="007015C6" w:rsidRPr="003929CC" w:rsidRDefault="007015C6" w:rsidP="005C679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lastRenderedPageBreak/>
              <w:t>37</w:t>
            </w:r>
          </w:p>
        </w:tc>
        <w:tc>
          <w:tcPr>
            <w:tcW w:w="2073" w:type="dxa"/>
            <w:tcBorders>
              <w:top w:val="single" w:sz="4" w:space="0" w:color="auto"/>
              <w:left w:val="single" w:sz="4" w:space="0" w:color="auto"/>
              <w:bottom w:val="single" w:sz="4" w:space="0" w:color="auto"/>
              <w:right w:val="single" w:sz="4" w:space="0" w:color="auto"/>
            </w:tcBorders>
          </w:tcPr>
          <w:p w14:paraId="71F7C8E4" w14:textId="77777777" w:rsidR="007015C6" w:rsidRPr="003929CC" w:rsidRDefault="00BA2E90" w:rsidP="000576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NAL</w:t>
            </w:r>
            <w:r w:rsidR="007015C6" w:rsidRPr="003929CC">
              <w:rPr>
                <w:noProof/>
                <w:sz w:val="20"/>
                <w:szCs w:val="20"/>
                <w:lang w:val="en-CA"/>
              </w:rPr>
              <w:t>_EOB</w:t>
            </w:r>
          </w:p>
        </w:tc>
        <w:tc>
          <w:tcPr>
            <w:tcW w:w="4946" w:type="dxa"/>
            <w:tcBorders>
              <w:top w:val="single" w:sz="4" w:space="0" w:color="auto"/>
              <w:left w:val="single" w:sz="4" w:space="0" w:color="auto"/>
              <w:bottom w:val="single" w:sz="4" w:space="0" w:color="auto"/>
              <w:right w:val="single" w:sz="4" w:space="0" w:color="auto"/>
            </w:tcBorders>
          </w:tcPr>
          <w:p w14:paraId="49E2CD56" w14:textId="77777777" w:rsidR="007015C6" w:rsidRPr="003929CC" w:rsidRDefault="007015C6" w:rsidP="005C679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3929CC">
              <w:rPr>
                <w:noProof/>
                <w:sz w:val="20"/>
                <w:szCs w:val="20"/>
                <w:lang w:val="en-CA"/>
              </w:rPr>
              <w:t xml:space="preserve">End of </w:t>
            </w:r>
            <w:r w:rsidR="005E1532" w:rsidRPr="003929CC">
              <w:rPr>
                <w:noProof/>
                <w:sz w:val="20"/>
                <w:szCs w:val="20"/>
                <w:lang w:val="en-CA"/>
              </w:rPr>
              <w:t>bitstream</w:t>
            </w:r>
            <w:r w:rsidRPr="003929CC">
              <w:rPr>
                <w:noProof/>
                <w:sz w:val="20"/>
                <w:szCs w:val="20"/>
                <w:lang w:val="en-CA"/>
              </w:rPr>
              <w:br/>
              <w:t>end_of_</w:t>
            </w:r>
            <w:r w:rsidR="005E1532" w:rsidRPr="003929CC">
              <w:rPr>
                <w:noProof/>
                <w:sz w:val="20"/>
                <w:szCs w:val="20"/>
                <w:lang w:val="en-CA"/>
              </w:rPr>
              <w:t>atlas_substream</w:t>
            </w:r>
            <w:r w:rsidRPr="003929CC">
              <w:rPr>
                <w:noProof/>
                <w:sz w:val="20"/>
                <w:szCs w:val="20"/>
                <w:lang w:val="en-CA"/>
              </w:rPr>
              <w:t>_rbsp( )</w:t>
            </w:r>
          </w:p>
        </w:tc>
        <w:tc>
          <w:tcPr>
            <w:tcW w:w="1337" w:type="dxa"/>
            <w:tcBorders>
              <w:top w:val="single" w:sz="4" w:space="0" w:color="auto"/>
              <w:left w:val="single" w:sz="4" w:space="0" w:color="auto"/>
              <w:bottom w:val="single" w:sz="4" w:space="0" w:color="auto"/>
              <w:right w:val="single" w:sz="4" w:space="0" w:color="auto"/>
            </w:tcBorders>
          </w:tcPr>
          <w:p w14:paraId="1CEC357C" w14:textId="77777777" w:rsidR="007015C6" w:rsidRPr="003929CC" w:rsidRDefault="007015C6" w:rsidP="005C679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non-</w:t>
            </w:r>
            <w:r w:rsidR="002752B1" w:rsidRPr="003929CC">
              <w:rPr>
                <w:noProof/>
                <w:sz w:val="20"/>
                <w:szCs w:val="20"/>
                <w:lang w:val="en-CA"/>
              </w:rPr>
              <w:t>ACL</w:t>
            </w:r>
          </w:p>
        </w:tc>
      </w:tr>
      <w:tr w:rsidR="00B239FD" w:rsidRPr="003929CC" w14:paraId="67185F0F" w14:textId="77777777" w:rsidTr="00EA2AC6">
        <w:trPr>
          <w:jc w:val="center"/>
        </w:trPr>
        <w:tc>
          <w:tcPr>
            <w:tcW w:w="1525" w:type="dxa"/>
            <w:tcBorders>
              <w:top w:val="single" w:sz="4" w:space="0" w:color="auto"/>
              <w:left w:val="single" w:sz="4" w:space="0" w:color="auto"/>
              <w:bottom w:val="single" w:sz="4" w:space="0" w:color="auto"/>
              <w:right w:val="single" w:sz="4" w:space="0" w:color="auto"/>
            </w:tcBorders>
          </w:tcPr>
          <w:p w14:paraId="3FB0353D" w14:textId="77777777" w:rsidR="00B239FD" w:rsidRPr="003929CC" w:rsidRDefault="007015C6" w:rsidP="00B239F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38</w:t>
            </w:r>
          </w:p>
        </w:tc>
        <w:tc>
          <w:tcPr>
            <w:tcW w:w="2073" w:type="dxa"/>
            <w:tcBorders>
              <w:top w:val="single" w:sz="4" w:space="0" w:color="auto"/>
              <w:left w:val="single" w:sz="4" w:space="0" w:color="auto"/>
              <w:bottom w:val="single" w:sz="4" w:space="0" w:color="auto"/>
              <w:right w:val="single" w:sz="4" w:space="0" w:color="auto"/>
            </w:tcBorders>
          </w:tcPr>
          <w:p w14:paraId="65F73063" w14:textId="77777777" w:rsidR="00B239FD" w:rsidRPr="003929CC" w:rsidRDefault="00BA2E90" w:rsidP="000576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NAL</w:t>
            </w:r>
            <w:r w:rsidR="007E4842" w:rsidRPr="003929CC">
              <w:rPr>
                <w:noProof/>
                <w:sz w:val="20"/>
                <w:szCs w:val="20"/>
                <w:lang w:val="en-CA"/>
              </w:rPr>
              <w:t>_</w:t>
            </w:r>
            <w:r w:rsidR="007015C6" w:rsidRPr="003929CC">
              <w:rPr>
                <w:noProof/>
                <w:sz w:val="20"/>
                <w:szCs w:val="20"/>
                <w:lang w:val="en-CA"/>
              </w:rPr>
              <w:t>FD</w:t>
            </w:r>
          </w:p>
        </w:tc>
        <w:tc>
          <w:tcPr>
            <w:tcW w:w="4946" w:type="dxa"/>
            <w:tcBorders>
              <w:top w:val="single" w:sz="4" w:space="0" w:color="auto"/>
              <w:left w:val="single" w:sz="4" w:space="0" w:color="auto"/>
              <w:bottom w:val="single" w:sz="4" w:space="0" w:color="auto"/>
              <w:right w:val="single" w:sz="4" w:space="0" w:color="auto"/>
            </w:tcBorders>
          </w:tcPr>
          <w:p w14:paraId="57082DE4" w14:textId="77777777" w:rsidR="00B239FD" w:rsidRPr="003929CC" w:rsidRDefault="007015C6" w:rsidP="00B239F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3929CC">
              <w:rPr>
                <w:noProof/>
                <w:sz w:val="20"/>
                <w:szCs w:val="20"/>
                <w:lang w:val="en-CA"/>
              </w:rPr>
              <w:t>Filler</w:t>
            </w:r>
            <w:r w:rsidR="00B239FD" w:rsidRPr="003929CC">
              <w:rPr>
                <w:noProof/>
                <w:sz w:val="20"/>
                <w:szCs w:val="20"/>
                <w:lang w:val="en-CA"/>
              </w:rPr>
              <w:br/>
            </w:r>
            <w:r w:rsidRPr="003929CC">
              <w:rPr>
                <w:noProof/>
                <w:sz w:val="20"/>
                <w:szCs w:val="20"/>
                <w:lang w:val="en-CA"/>
              </w:rPr>
              <w:t>filler_data</w:t>
            </w:r>
            <w:r w:rsidR="00B239FD" w:rsidRPr="003929CC">
              <w:rPr>
                <w:noProof/>
                <w:sz w:val="20"/>
                <w:szCs w:val="20"/>
                <w:lang w:val="en-CA"/>
              </w:rPr>
              <w:t>_rbsp( )</w:t>
            </w:r>
          </w:p>
        </w:tc>
        <w:tc>
          <w:tcPr>
            <w:tcW w:w="1337" w:type="dxa"/>
            <w:tcBorders>
              <w:top w:val="single" w:sz="4" w:space="0" w:color="auto"/>
              <w:left w:val="single" w:sz="4" w:space="0" w:color="auto"/>
              <w:bottom w:val="single" w:sz="4" w:space="0" w:color="auto"/>
              <w:right w:val="single" w:sz="4" w:space="0" w:color="auto"/>
            </w:tcBorders>
          </w:tcPr>
          <w:p w14:paraId="6FD55B31" w14:textId="77777777" w:rsidR="00B239FD" w:rsidRPr="003929CC" w:rsidRDefault="00B239FD" w:rsidP="00B239F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non-</w:t>
            </w:r>
            <w:r w:rsidR="002752B1" w:rsidRPr="003929CC">
              <w:rPr>
                <w:noProof/>
                <w:sz w:val="20"/>
                <w:szCs w:val="20"/>
                <w:lang w:val="en-CA"/>
              </w:rPr>
              <w:t>ACL</w:t>
            </w:r>
          </w:p>
        </w:tc>
      </w:tr>
      <w:tr w:rsidR="00B239FD" w:rsidRPr="003929CC" w14:paraId="0A8F3BC2" w14:textId="77777777" w:rsidTr="00EA2AC6">
        <w:trPr>
          <w:jc w:val="center"/>
        </w:trPr>
        <w:tc>
          <w:tcPr>
            <w:tcW w:w="1525" w:type="dxa"/>
            <w:tcBorders>
              <w:top w:val="single" w:sz="4" w:space="0" w:color="auto"/>
              <w:left w:val="single" w:sz="4" w:space="0" w:color="auto"/>
              <w:bottom w:val="single" w:sz="4" w:space="0" w:color="auto"/>
              <w:right w:val="single" w:sz="4" w:space="0" w:color="auto"/>
            </w:tcBorders>
          </w:tcPr>
          <w:p w14:paraId="2D03B0D2" w14:textId="77777777" w:rsidR="00B239FD" w:rsidRPr="003929CC" w:rsidRDefault="007015C6" w:rsidP="007015C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39</w:t>
            </w:r>
            <w:r w:rsidRPr="003929CC">
              <w:rPr>
                <w:noProof/>
                <w:sz w:val="20"/>
                <w:szCs w:val="20"/>
                <w:lang w:val="en-CA"/>
              </w:rPr>
              <w:br/>
              <w:t>40</w:t>
            </w:r>
          </w:p>
        </w:tc>
        <w:tc>
          <w:tcPr>
            <w:tcW w:w="2073" w:type="dxa"/>
            <w:tcBorders>
              <w:top w:val="single" w:sz="4" w:space="0" w:color="auto"/>
              <w:left w:val="single" w:sz="4" w:space="0" w:color="auto"/>
              <w:bottom w:val="single" w:sz="4" w:space="0" w:color="auto"/>
              <w:right w:val="single" w:sz="4" w:space="0" w:color="auto"/>
            </w:tcBorders>
          </w:tcPr>
          <w:p w14:paraId="01A33120" w14:textId="77777777" w:rsidR="00B239FD" w:rsidRPr="003929CC" w:rsidRDefault="00BA2E90" w:rsidP="000576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NAL</w:t>
            </w:r>
            <w:r w:rsidR="007E4842" w:rsidRPr="003929CC">
              <w:rPr>
                <w:noProof/>
                <w:sz w:val="20"/>
                <w:szCs w:val="20"/>
                <w:lang w:val="en-CA"/>
              </w:rPr>
              <w:t>_</w:t>
            </w:r>
            <w:r w:rsidR="00B239FD" w:rsidRPr="003929CC">
              <w:rPr>
                <w:noProof/>
                <w:sz w:val="20"/>
                <w:szCs w:val="20"/>
                <w:lang w:val="en-CA"/>
              </w:rPr>
              <w:t>PREFIX_SEI</w:t>
            </w:r>
            <w:r w:rsidR="004A2DCF" w:rsidRPr="003929CC">
              <w:rPr>
                <w:noProof/>
                <w:sz w:val="20"/>
                <w:szCs w:val="20"/>
                <w:lang w:val="en-CA"/>
              </w:rPr>
              <w:t xml:space="preserve"> </w:t>
            </w:r>
            <w:r w:rsidR="00B239FD" w:rsidRPr="003929CC">
              <w:rPr>
                <w:noProof/>
                <w:sz w:val="20"/>
                <w:szCs w:val="20"/>
                <w:lang w:val="en-CA"/>
              </w:rPr>
              <w:br/>
            </w:r>
            <w:r w:rsidRPr="003929CC">
              <w:rPr>
                <w:noProof/>
                <w:sz w:val="20"/>
                <w:szCs w:val="20"/>
                <w:lang w:val="en-CA"/>
              </w:rPr>
              <w:t>NAL</w:t>
            </w:r>
            <w:r w:rsidR="007E4842" w:rsidRPr="003929CC">
              <w:rPr>
                <w:noProof/>
                <w:sz w:val="20"/>
                <w:szCs w:val="20"/>
                <w:lang w:val="en-CA"/>
              </w:rPr>
              <w:t>_</w:t>
            </w:r>
            <w:r w:rsidR="00B239FD" w:rsidRPr="003929CC">
              <w:rPr>
                <w:noProof/>
                <w:sz w:val="20"/>
                <w:szCs w:val="20"/>
                <w:lang w:val="en-CA"/>
              </w:rPr>
              <w:t>SUFFIX_SE</w:t>
            </w:r>
            <w:r w:rsidR="004A2DCF" w:rsidRPr="003929CC">
              <w:rPr>
                <w:noProof/>
                <w:sz w:val="20"/>
                <w:szCs w:val="20"/>
                <w:lang w:val="en-CA"/>
              </w:rPr>
              <w:t>I</w:t>
            </w:r>
          </w:p>
        </w:tc>
        <w:tc>
          <w:tcPr>
            <w:tcW w:w="4946" w:type="dxa"/>
            <w:tcBorders>
              <w:top w:val="single" w:sz="4" w:space="0" w:color="auto"/>
              <w:left w:val="single" w:sz="4" w:space="0" w:color="auto"/>
              <w:bottom w:val="single" w:sz="4" w:space="0" w:color="auto"/>
              <w:right w:val="single" w:sz="4" w:space="0" w:color="auto"/>
            </w:tcBorders>
          </w:tcPr>
          <w:p w14:paraId="6CA03B04" w14:textId="77777777" w:rsidR="00B239FD" w:rsidRPr="003929CC" w:rsidRDefault="00B239FD" w:rsidP="00B239F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3929CC">
              <w:rPr>
                <w:noProof/>
                <w:sz w:val="20"/>
                <w:szCs w:val="20"/>
                <w:lang w:val="en-CA"/>
              </w:rPr>
              <w:t>Supplemental enhancement information</w:t>
            </w:r>
            <w:r w:rsidRPr="003929CC">
              <w:rPr>
                <w:noProof/>
                <w:sz w:val="20"/>
                <w:szCs w:val="20"/>
                <w:lang w:val="en-CA"/>
              </w:rPr>
              <w:br/>
              <w:t>sei_rbsp( )</w:t>
            </w:r>
          </w:p>
        </w:tc>
        <w:tc>
          <w:tcPr>
            <w:tcW w:w="1337" w:type="dxa"/>
            <w:tcBorders>
              <w:top w:val="single" w:sz="4" w:space="0" w:color="auto"/>
              <w:left w:val="single" w:sz="4" w:space="0" w:color="auto"/>
              <w:bottom w:val="single" w:sz="4" w:space="0" w:color="auto"/>
              <w:right w:val="single" w:sz="4" w:space="0" w:color="auto"/>
            </w:tcBorders>
          </w:tcPr>
          <w:p w14:paraId="5A04F09A" w14:textId="77777777" w:rsidR="00B239FD" w:rsidRPr="003929CC" w:rsidRDefault="00B239FD" w:rsidP="00B239F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non-</w:t>
            </w:r>
            <w:r w:rsidR="002752B1" w:rsidRPr="003929CC">
              <w:rPr>
                <w:noProof/>
                <w:sz w:val="20"/>
                <w:szCs w:val="20"/>
                <w:lang w:val="en-CA"/>
              </w:rPr>
              <w:t>ACL</w:t>
            </w:r>
          </w:p>
        </w:tc>
      </w:tr>
      <w:tr w:rsidR="00B239FD" w:rsidRPr="003929CC" w14:paraId="2520AEBD" w14:textId="77777777" w:rsidTr="00EA2AC6">
        <w:trPr>
          <w:jc w:val="center"/>
        </w:trPr>
        <w:tc>
          <w:tcPr>
            <w:tcW w:w="1525" w:type="dxa"/>
            <w:tcBorders>
              <w:top w:val="single" w:sz="4" w:space="0" w:color="auto"/>
              <w:left w:val="single" w:sz="4" w:space="0" w:color="auto"/>
              <w:bottom w:val="single" w:sz="4" w:space="0" w:color="auto"/>
              <w:right w:val="single" w:sz="4" w:space="0" w:color="auto"/>
            </w:tcBorders>
          </w:tcPr>
          <w:p w14:paraId="33F445F6" w14:textId="77777777" w:rsidR="00B239FD" w:rsidRPr="003929CC" w:rsidRDefault="007015C6" w:rsidP="00B239F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41</w:t>
            </w:r>
            <w:r w:rsidR="00B239FD" w:rsidRPr="003929CC">
              <w:rPr>
                <w:noProof/>
                <w:sz w:val="20"/>
                <w:szCs w:val="20"/>
                <w:lang w:val="en-CA"/>
              </w:rPr>
              <w:t>..</w:t>
            </w:r>
            <w:r w:rsidRPr="003929CC">
              <w:rPr>
                <w:noProof/>
                <w:sz w:val="20"/>
                <w:szCs w:val="20"/>
                <w:lang w:val="en-CA"/>
              </w:rPr>
              <w:t>47</w:t>
            </w:r>
          </w:p>
        </w:tc>
        <w:tc>
          <w:tcPr>
            <w:tcW w:w="2073" w:type="dxa"/>
            <w:tcBorders>
              <w:top w:val="single" w:sz="4" w:space="0" w:color="auto"/>
              <w:left w:val="single" w:sz="4" w:space="0" w:color="auto"/>
              <w:bottom w:val="single" w:sz="4" w:space="0" w:color="auto"/>
              <w:right w:val="single" w:sz="4" w:space="0" w:color="auto"/>
            </w:tcBorders>
          </w:tcPr>
          <w:p w14:paraId="3D2CC8F5" w14:textId="77777777" w:rsidR="00B239FD" w:rsidRPr="003929CC" w:rsidRDefault="00BA2E90" w:rsidP="000576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NAL</w:t>
            </w:r>
            <w:r w:rsidR="007E4842" w:rsidRPr="003929CC">
              <w:rPr>
                <w:noProof/>
                <w:sz w:val="20"/>
                <w:szCs w:val="20"/>
                <w:lang w:val="en-CA"/>
              </w:rPr>
              <w:t>_</w:t>
            </w:r>
            <w:r w:rsidR="00B239FD" w:rsidRPr="003929CC">
              <w:rPr>
                <w:noProof/>
                <w:sz w:val="20"/>
                <w:szCs w:val="20"/>
                <w:lang w:val="en-CA"/>
              </w:rPr>
              <w:t>RS</w:t>
            </w:r>
            <w:r w:rsidR="007E4842" w:rsidRPr="003929CC">
              <w:rPr>
                <w:noProof/>
                <w:sz w:val="20"/>
                <w:szCs w:val="20"/>
                <w:lang w:val="en-CA"/>
              </w:rPr>
              <w:t>V_N</w:t>
            </w:r>
            <w:r w:rsidR="002752B1" w:rsidRPr="003929CC">
              <w:rPr>
                <w:noProof/>
                <w:sz w:val="20"/>
                <w:szCs w:val="20"/>
                <w:lang w:val="en-CA"/>
              </w:rPr>
              <w:t>ACL</w:t>
            </w:r>
            <w:r w:rsidR="00681E24" w:rsidRPr="003929CC">
              <w:rPr>
                <w:noProof/>
                <w:sz w:val="20"/>
                <w:szCs w:val="20"/>
                <w:lang w:val="en-CA"/>
              </w:rPr>
              <w:t>_</w:t>
            </w:r>
            <w:r w:rsidR="007015C6" w:rsidRPr="003929CC">
              <w:rPr>
                <w:noProof/>
                <w:sz w:val="20"/>
                <w:szCs w:val="20"/>
                <w:lang w:val="en-CA"/>
              </w:rPr>
              <w:t>41</w:t>
            </w:r>
            <w:r w:rsidR="00B239FD" w:rsidRPr="003929CC">
              <w:rPr>
                <w:noProof/>
                <w:sz w:val="20"/>
                <w:szCs w:val="20"/>
                <w:lang w:val="en-CA"/>
              </w:rPr>
              <w:t>..</w:t>
            </w:r>
            <w:r w:rsidR="00B239FD" w:rsidRPr="003929CC">
              <w:rPr>
                <w:noProof/>
                <w:sz w:val="20"/>
                <w:szCs w:val="20"/>
                <w:lang w:val="en-CA"/>
              </w:rPr>
              <w:br/>
            </w:r>
            <w:r w:rsidRPr="003929CC">
              <w:rPr>
                <w:noProof/>
                <w:sz w:val="20"/>
                <w:szCs w:val="20"/>
                <w:lang w:val="en-CA"/>
              </w:rPr>
              <w:t>NAL</w:t>
            </w:r>
            <w:r w:rsidR="007E4842" w:rsidRPr="003929CC">
              <w:rPr>
                <w:noProof/>
                <w:sz w:val="20"/>
                <w:szCs w:val="20"/>
                <w:lang w:val="en-CA"/>
              </w:rPr>
              <w:t>_</w:t>
            </w:r>
            <w:r w:rsidR="00B239FD" w:rsidRPr="003929CC">
              <w:rPr>
                <w:noProof/>
                <w:sz w:val="20"/>
                <w:szCs w:val="20"/>
                <w:lang w:val="en-CA"/>
              </w:rPr>
              <w:t>RSV_N</w:t>
            </w:r>
            <w:r w:rsidR="002752B1" w:rsidRPr="003929CC">
              <w:rPr>
                <w:noProof/>
                <w:sz w:val="20"/>
                <w:szCs w:val="20"/>
                <w:lang w:val="en-CA"/>
              </w:rPr>
              <w:t>ACL</w:t>
            </w:r>
            <w:r w:rsidR="00681E24" w:rsidRPr="003929CC">
              <w:rPr>
                <w:noProof/>
                <w:sz w:val="20"/>
                <w:szCs w:val="20"/>
                <w:lang w:val="en-CA"/>
              </w:rPr>
              <w:t>_</w:t>
            </w:r>
            <w:r w:rsidR="007015C6" w:rsidRPr="003929CC">
              <w:rPr>
                <w:noProof/>
                <w:sz w:val="20"/>
                <w:szCs w:val="20"/>
                <w:lang w:val="en-CA"/>
              </w:rPr>
              <w:t>47</w:t>
            </w:r>
          </w:p>
        </w:tc>
        <w:tc>
          <w:tcPr>
            <w:tcW w:w="4946" w:type="dxa"/>
            <w:tcBorders>
              <w:top w:val="single" w:sz="4" w:space="0" w:color="auto"/>
              <w:left w:val="single" w:sz="4" w:space="0" w:color="auto"/>
              <w:bottom w:val="single" w:sz="4" w:space="0" w:color="auto"/>
              <w:right w:val="single" w:sz="4" w:space="0" w:color="auto"/>
            </w:tcBorders>
          </w:tcPr>
          <w:p w14:paraId="7A2629A1" w14:textId="77777777" w:rsidR="00B239FD" w:rsidRPr="003929CC" w:rsidRDefault="00B239FD" w:rsidP="00B239F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3929CC">
              <w:rPr>
                <w:noProof/>
                <w:sz w:val="20"/>
                <w:szCs w:val="20"/>
                <w:lang w:val="en-CA"/>
              </w:rPr>
              <w:t>Reserved non-</w:t>
            </w:r>
            <w:r w:rsidR="002752B1" w:rsidRPr="003929CC">
              <w:rPr>
                <w:noProof/>
                <w:sz w:val="20"/>
                <w:szCs w:val="20"/>
                <w:lang w:val="en-CA"/>
              </w:rPr>
              <w:t>ACL</w:t>
            </w:r>
            <w:r w:rsidRPr="003929CC">
              <w:rPr>
                <w:noProof/>
                <w:sz w:val="20"/>
                <w:szCs w:val="20"/>
                <w:lang w:val="en-CA"/>
              </w:rPr>
              <w:t xml:space="preserve"> </w:t>
            </w:r>
            <w:r w:rsidR="00AE5B5A" w:rsidRPr="003929CC">
              <w:rPr>
                <w:noProof/>
                <w:sz w:val="20"/>
                <w:szCs w:val="20"/>
                <w:lang w:val="en-CA"/>
              </w:rPr>
              <w:t>NAL</w:t>
            </w:r>
            <w:r w:rsidRPr="003929CC">
              <w:rPr>
                <w:noProof/>
                <w:sz w:val="20"/>
                <w:szCs w:val="20"/>
                <w:lang w:val="en-CA"/>
              </w:rPr>
              <w:t xml:space="preserve"> unit types</w:t>
            </w:r>
          </w:p>
        </w:tc>
        <w:tc>
          <w:tcPr>
            <w:tcW w:w="1337" w:type="dxa"/>
            <w:tcBorders>
              <w:top w:val="single" w:sz="4" w:space="0" w:color="auto"/>
              <w:left w:val="single" w:sz="4" w:space="0" w:color="auto"/>
              <w:bottom w:val="single" w:sz="4" w:space="0" w:color="auto"/>
              <w:right w:val="single" w:sz="4" w:space="0" w:color="auto"/>
            </w:tcBorders>
          </w:tcPr>
          <w:p w14:paraId="25180265" w14:textId="77777777" w:rsidR="00B239FD" w:rsidRPr="003929CC" w:rsidRDefault="00B239FD" w:rsidP="00B239F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non-</w:t>
            </w:r>
            <w:r w:rsidR="002752B1" w:rsidRPr="003929CC">
              <w:rPr>
                <w:noProof/>
                <w:sz w:val="20"/>
                <w:szCs w:val="20"/>
                <w:lang w:val="en-CA"/>
              </w:rPr>
              <w:t>ACL</w:t>
            </w:r>
          </w:p>
        </w:tc>
      </w:tr>
      <w:tr w:rsidR="00B239FD" w:rsidRPr="003929CC" w14:paraId="5FDC0C88" w14:textId="77777777" w:rsidTr="00EA2AC6">
        <w:trPr>
          <w:jc w:val="center"/>
        </w:trPr>
        <w:tc>
          <w:tcPr>
            <w:tcW w:w="1525" w:type="dxa"/>
            <w:tcBorders>
              <w:top w:val="single" w:sz="4" w:space="0" w:color="auto"/>
              <w:left w:val="single" w:sz="4" w:space="0" w:color="auto"/>
              <w:bottom w:val="single" w:sz="4" w:space="0" w:color="auto"/>
              <w:right w:val="single" w:sz="4" w:space="0" w:color="auto"/>
            </w:tcBorders>
          </w:tcPr>
          <w:p w14:paraId="71DC5E86" w14:textId="77777777" w:rsidR="00B239FD" w:rsidRPr="003929CC" w:rsidRDefault="007015C6" w:rsidP="00B239F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4</w:t>
            </w:r>
            <w:r w:rsidR="00B239FD" w:rsidRPr="003929CC">
              <w:rPr>
                <w:noProof/>
                <w:sz w:val="20"/>
                <w:szCs w:val="20"/>
                <w:lang w:val="en-CA"/>
              </w:rPr>
              <w:t>8..</w:t>
            </w:r>
            <w:r w:rsidR="00681E24" w:rsidRPr="003929CC">
              <w:rPr>
                <w:noProof/>
                <w:sz w:val="20"/>
                <w:szCs w:val="20"/>
                <w:lang w:val="en-CA"/>
              </w:rPr>
              <w:t>63</w:t>
            </w:r>
          </w:p>
        </w:tc>
        <w:tc>
          <w:tcPr>
            <w:tcW w:w="2073" w:type="dxa"/>
            <w:tcBorders>
              <w:top w:val="single" w:sz="4" w:space="0" w:color="auto"/>
              <w:left w:val="single" w:sz="4" w:space="0" w:color="auto"/>
              <w:bottom w:val="single" w:sz="4" w:space="0" w:color="auto"/>
              <w:right w:val="single" w:sz="4" w:space="0" w:color="auto"/>
            </w:tcBorders>
          </w:tcPr>
          <w:p w14:paraId="2E234107" w14:textId="77777777" w:rsidR="00B239FD" w:rsidRPr="003929CC" w:rsidRDefault="00BA2E90" w:rsidP="000576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NAL</w:t>
            </w:r>
            <w:r w:rsidR="007E4842" w:rsidRPr="003929CC">
              <w:rPr>
                <w:noProof/>
                <w:sz w:val="20"/>
                <w:szCs w:val="20"/>
                <w:lang w:val="en-CA"/>
              </w:rPr>
              <w:t>_</w:t>
            </w:r>
            <w:r w:rsidR="00B239FD" w:rsidRPr="003929CC">
              <w:rPr>
                <w:noProof/>
                <w:sz w:val="20"/>
                <w:szCs w:val="20"/>
                <w:lang w:val="en-CA"/>
              </w:rPr>
              <w:t>UNSPEC</w:t>
            </w:r>
            <w:r w:rsidR="00681E24" w:rsidRPr="003929CC">
              <w:rPr>
                <w:noProof/>
                <w:sz w:val="20"/>
                <w:szCs w:val="20"/>
                <w:lang w:val="en-CA"/>
              </w:rPr>
              <w:t>_</w:t>
            </w:r>
            <w:r w:rsidR="007015C6" w:rsidRPr="003929CC">
              <w:rPr>
                <w:noProof/>
                <w:sz w:val="20"/>
                <w:szCs w:val="20"/>
                <w:lang w:val="en-CA"/>
              </w:rPr>
              <w:t>4</w:t>
            </w:r>
            <w:r w:rsidR="00B239FD" w:rsidRPr="003929CC">
              <w:rPr>
                <w:noProof/>
                <w:sz w:val="20"/>
                <w:szCs w:val="20"/>
                <w:lang w:val="en-CA"/>
              </w:rPr>
              <w:t>8..</w:t>
            </w:r>
            <w:r w:rsidR="00B239FD" w:rsidRPr="003929CC">
              <w:rPr>
                <w:noProof/>
                <w:sz w:val="20"/>
                <w:szCs w:val="20"/>
                <w:lang w:val="en-CA"/>
              </w:rPr>
              <w:br/>
            </w:r>
            <w:r w:rsidRPr="003929CC">
              <w:rPr>
                <w:noProof/>
                <w:sz w:val="20"/>
                <w:szCs w:val="20"/>
                <w:lang w:val="en-CA"/>
              </w:rPr>
              <w:t>NAL</w:t>
            </w:r>
            <w:r w:rsidR="007E4842" w:rsidRPr="003929CC">
              <w:rPr>
                <w:noProof/>
                <w:sz w:val="20"/>
                <w:szCs w:val="20"/>
                <w:lang w:val="en-CA"/>
              </w:rPr>
              <w:t>_</w:t>
            </w:r>
            <w:r w:rsidR="00B239FD" w:rsidRPr="003929CC">
              <w:rPr>
                <w:noProof/>
                <w:sz w:val="20"/>
                <w:szCs w:val="20"/>
                <w:lang w:val="en-CA"/>
              </w:rPr>
              <w:t>UNSPEC</w:t>
            </w:r>
            <w:r w:rsidR="00681E24" w:rsidRPr="003929CC">
              <w:rPr>
                <w:noProof/>
                <w:sz w:val="20"/>
                <w:szCs w:val="20"/>
                <w:lang w:val="en-CA"/>
              </w:rPr>
              <w:t>_63</w:t>
            </w:r>
          </w:p>
        </w:tc>
        <w:tc>
          <w:tcPr>
            <w:tcW w:w="4946" w:type="dxa"/>
            <w:tcBorders>
              <w:top w:val="single" w:sz="4" w:space="0" w:color="auto"/>
              <w:left w:val="single" w:sz="4" w:space="0" w:color="auto"/>
              <w:bottom w:val="single" w:sz="4" w:space="0" w:color="auto"/>
              <w:right w:val="single" w:sz="4" w:space="0" w:color="auto"/>
            </w:tcBorders>
          </w:tcPr>
          <w:p w14:paraId="1982773F" w14:textId="77777777" w:rsidR="00B239FD" w:rsidRPr="003929CC" w:rsidRDefault="00B239FD" w:rsidP="00B239F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3929CC">
              <w:rPr>
                <w:noProof/>
                <w:sz w:val="20"/>
                <w:szCs w:val="20"/>
                <w:lang w:val="en-CA"/>
              </w:rPr>
              <w:t>Unspecified non-</w:t>
            </w:r>
            <w:r w:rsidR="002752B1" w:rsidRPr="003929CC">
              <w:rPr>
                <w:noProof/>
                <w:sz w:val="20"/>
                <w:szCs w:val="20"/>
                <w:lang w:val="en-CA"/>
              </w:rPr>
              <w:t>ACL</w:t>
            </w:r>
            <w:r w:rsidRPr="003929CC">
              <w:rPr>
                <w:noProof/>
                <w:sz w:val="20"/>
                <w:szCs w:val="20"/>
                <w:lang w:val="en-CA"/>
              </w:rPr>
              <w:t xml:space="preserve"> </w:t>
            </w:r>
            <w:r w:rsidR="00AE5B5A" w:rsidRPr="003929CC">
              <w:rPr>
                <w:noProof/>
                <w:sz w:val="20"/>
                <w:szCs w:val="20"/>
                <w:lang w:val="en-CA"/>
              </w:rPr>
              <w:t>NAL</w:t>
            </w:r>
            <w:r w:rsidRPr="003929CC">
              <w:rPr>
                <w:noProof/>
                <w:sz w:val="20"/>
                <w:szCs w:val="20"/>
                <w:lang w:val="en-CA"/>
              </w:rPr>
              <w:t xml:space="preserve"> unit types</w:t>
            </w:r>
          </w:p>
        </w:tc>
        <w:tc>
          <w:tcPr>
            <w:tcW w:w="1337" w:type="dxa"/>
            <w:tcBorders>
              <w:top w:val="single" w:sz="4" w:space="0" w:color="auto"/>
              <w:left w:val="single" w:sz="4" w:space="0" w:color="auto"/>
              <w:bottom w:val="single" w:sz="4" w:space="0" w:color="auto"/>
              <w:right w:val="single" w:sz="4" w:space="0" w:color="auto"/>
            </w:tcBorders>
          </w:tcPr>
          <w:p w14:paraId="3D256D3A" w14:textId="77777777" w:rsidR="00B239FD" w:rsidRPr="003929CC" w:rsidRDefault="00B239FD" w:rsidP="00B239F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3929CC">
              <w:rPr>
                <w:noProof/>
                <w:sz w:val="20"/>
                <w:szCs w:val="20"/>
                <w:lang w:val="en-CA"/>
              </w:rPr>
              <w:t>non-</w:t>
            </w:r>
            <w:r w:rsidR="002752B1" w:rsidRPr="003929CC">
              <w:rPr>
                <w:noProof/>
                <w:sz w:val="20"/>
                <w:szCs w:val="20"/>
                <w:lang w:val="en-CA"/>
              </w:rPr>
              <w:t>ACL</w:t>
            </w:r>
          </w:p>
        </w:tc>
      </w:tr>
    </w:tbl>
    <w:p w14:paraId="17D99BAB" w14:textId="77777777" w:rsidR="00B239FD" w:rsidRPr="003929CC" w:rsidRDefault="00B239FD" w:rsidP="00B239FD">
      <w:pPr>
        <w:spacing w:after="57" w:line="12" w:lineRule="exact"/>
        <w:jc w:val="center"/>
        <w:rPr>
          <w:rFonts w:eastAsia="Times New Roman"/>
          <w:noProof/>
          <w:lang w:val="en-CA"/>
        </w:rPr>
      </w:pPr>
    </w:p>
    <w:p w14:paraId="1235B5EE" w14:textId="6A8CFD40" w:rsidR="00BA2E90" w:rsidRPr="003929CC" w:rsidRDefault="00BA2E90" w:rsidP="00BA2E90">
      <w:pPr>
        <w:pStyle w:val="Note1"/>
        <w:rPr>
          <w:rFonts w:ascii="Cambria" w:hAnsi="Cambria"/>
          <w:bCs/>
          <w:noProof/>
        </w:rPr>
      </w:pPr>
      <w:r w:rsidRPr="003929CC">
        <w:rPr>
          <w:rFonts w:ascii="Cambria" w:hAnsi="Cambria"/>
          <w:noProof/>
        </w:rPr>
        <w:t>NOTE </w:t>
      </w:r>
      <w:r w:rsidR="00F5149A" w:rsidRPr="003929CC">
        <w:rPr>
          <w:rFonts w:ascii="Cambria" w:hAnsi="Cambria"/>
        </w:rPr>
        <w:fldChar w:fldCharType="begin"/>
      </w:r>
      <w:r w:rsidR="00F5149A" w:rsidRPr="003929CC">
        <w:rPr>
          <w:rFonts w:ascii="Cambria" w:hAnsi="Cambria"/>
        </w:rPr>
        <w:instrText xml:space="preserve"> SEQ NoteCounter \s 9 \* MERGEFORMAT </w:instrText>
      </w:r>
      <w:r w:rsidR="00F5149A" w:rsidRPr="003929CC">
        <w:rPr>
          <w:rFonts w:ascii="Cambria" w:hAnsi="Cambria"/>
        </w:rPr>
        <w:fldChar w:fldCharType="separate"/>
      </w:r>
      <w:r w:rsidR="007226FA">
        <w:rPr>
          <w:rFonts w:ascii="Cambria" w:hAnsi="Cambria"/>
          <w:noProof/>
        </w:rPr>
        <w:t>3</w:t>
      </w:r>
      <w:r w:rsidR="00F5149A" w:rsidRPr="003929CC">
        <w:rPr>
          <w:rFonts w:ascii="Cambria" w:hAnsi="Cambria"/>
          <w:noProof/>
        </w:rPr>
        <w:fldChar w:fldCharType="end"/>
      </w:r>
      <w:r w:rsidRPr="003929CC">
        <w:rPr>
          <w:rFonts w:ascii="Cambria" w:hAnsi="Cambria"/>
          <w:noProof/>
        </w:rPr>
        <w:t> – A c</w:t>
      </w:r>
      <w:r w:rsidRPr="003929CC">
        <w:rPr>
          <w:rFonts w:ascii="Cambria" w:hAnsi="Cambria"/>
          <w:noProof/>
          <w:lang w:eastAsia="ko-KR"/>
        </w:rPr>
        <w:t>lean random access</w:t>
      </w:r>
      <w:r w:rsidRPr="003929CC">
        <w:rPr>
          <w:rFonts w:ascii="Cambria" w:hAnsi="Cambria"/>
          <w:noProof/>
        </w:rPr>
        <w:t xml:space="preserve"> (CRA) </w:t>
      </w:r>
      <w:r w:rsidR="00790518" w:rsidRPr="003929CC">
        <w:rPr>
          <w:rFonts w:ascii="Cambria" w:hAnsi="Cambria"/>
          <w:noProof/>
        </w:rPr>
        <w:t>and a global clean random access atlas frame</w:t>
      </w:r>
      <w:r w:rsidRPr="003929CC">
        <w:rPr>
          <w:rFonts w:ascii="Cambria" w:hAnsi="Cambria"/>
          <w:noProof/>
        </w:rPr>
        <w:t xml:space="preserve"> may have associated random access skipped leading (RASL) or </w:t>
      </w:r>
      <w:r w:rsidRPr="003929CC">
        <w:rPr>
          <w:rFonts w:ascii="Cambria" w:hAnsi="Cambria"/>
          <w:bCs/>
          <w:noProof/>
        </w:rPr>
        <w:t>random access decodable leading (</w:t>
      </w:r>
      <w:r w:rsidRPr="003929CC">
        <w:rPr>
          <w:rFonts w:ascii="Cambria" w:hAnsi="Cambria"/>
          <w:noProof/>
        </w:rPr>
        <w:t xml:space="preserve">RADL) </w:t>
      </w:r>
      <w:r w:rsidR="00790518" w:rsidRPr="003929CC">
        <w:rPr>
          <w:rFonts w:ascii="Cambria" w:hAnsi="Cambria"/>
          <w:noProof/>
        </w:rPr>
        <w:t>atlas frames</w:t>
      </w:r>
      <w:r w:rsidRPr="003929CC">
        <w:rPr>
          <w:rFonts w:ascii="Cambria" w:hAnsi="Cambria"/>
          <w:noProof/>
        </w:rPr>
        <w:t xml:space="preserve"> present in the bitstream.</w:t>
      </w:r>
    </w:p>
    <w:p w14:paraId="319137E4" w14:textId="4EE8376F" w:rsidR="00BA2E90" w:rsidRPr="003929CC" w:rsidRDefault="00BA2E90" w:rsidP="00BA2E90">
      <w:pPr>
        <w:pStyle w:val="Note1"/>
        <w:rPr>
          <w:rFonts w:ascii="Cambria" w:hAnsi="Cambria"/>
          <w:noProof/>
        </w:rPr>
      </w:pPr>
      <w:r w:rsidRPr="003929CC">
        <w:rPr>
          <w:rFonts w:ascii="Cambria" w:hAnsi="Cambria"/>
          <w:noProof/>
        </w:rPr>
        <w:t>NOTE </w:t>
      </w:r>
      <w:r w:rsidR="00F5149A" w:rsidRPr="003929CC">
        <w:rPr>
          <w:rFonts w:ascii="Cambria" w:hAnsi="Cambria"/>
        </w:rPr>
        <w:fldChar w:fldCharType="begin"/>
      </w:r>
      <w:r w:rsidR="00F5149A" w:rsidRPr="003929CC">
        <w:rPr>
          <w:rFonts w:ascii="Cambria" w:hAnsi="Cambria"/>
        </w:rPr>
        <w:instrText xml:space="preserve"> SEQ NoteCounter \s 9 \* MERGEFORMAT </w:instrText>
      </w:r>
      <w:r w:rsidR="00F5149A" w:rsidRPr="003929CC">
        <w:rPr>
          <w:rFonts w:ascii="Cambria" w:hAnsi="Cambria"/>
        </w:rPr>
        <w:fldChar w:fldCharType="separate"/>
      </w:r>
      <w:r w:rsidR="007226FA">
        <w:rPr>
          <w:rFonts w:ascii="Cambria" w:hAnsi="Cambria"/>
          <w:noProof/>
        </w:rPr>
        <w:t>4</w:t>
      </w:r>
      <w:r w:rsidR="00F5149A" w:rsidRPr="003929CC">
        <w:rPr>
          <w:rFonts w:ascii="Cambria" w:hAnsi="Cambria"/>
          <w:noProof/>
        </w:rPr>
        <w:fldChar w:fldCharType="end"/>
      </w:r>
      <w:r w:rsidRPr="003929CC">
        <w:rPr>
          <w:rFonts w:ascii="Cambria" w:hAnsi="Cambria"/>
          <w:noProof/>
        </w:rPr>
        <w:t xml:space="preserve"> – A broken link access (BLA) </w:t>
      </w:r>
      <w:r w:rsidR="00814813" w:rsidRPr="003929CC">
        <w:rPr>
          <w:rFonts w:ascii="Cambria" w:hAnsi="Cambria"/>
          <w:noProof/>
        </w:rPr>
        <w:t xml:space="preserve">or a global broken link access (GBLA) </w:t>
      </w:r>
      <w:r w:rsidR="00790518" w:rsidRPr="003929CC">
        <w:rPr>
          <w:rFonts w:ascii="Cambria" w:hAnsi="Cambria"/>
          <w:noProof/>
        </w:rPr>
        <w:t xml:space="preserve">atlas frame </w:t>
      </w:r>
      <w:r w:rsidRPr="003929CC">
        <w:rPr>
          <w:rFonts w:ascii="Cambria" w:hAnsi="Cambria"/>
          <w:noProof/>
        </w:rPr>
        <w:t xml:space="preserve">having nal_unit_type equal to </w:t>
      </w:r>
      <w:r w:rsidR="00814813" w:rsidRPr="003929CC">
        <w:rPr>
          <w:rFonts w:ascii="Cambria" w:hAnsi="Cambria"/>
          <w:noProof/>
        </w:rPr>
        <w:t xml:space="preserve">NAL_BLA_W_LP and NAL_GBLA_W_LP respectively, </w:t>
      </w:r>
      <w:r w:rsidRPr="003929CC">
        <w:rPr>
          <w:rFonts w:ascii="Cambria" w:hAnsi="Cambria"/>
          <w:noProof/>
        </w:rPr>
        <w:t xml:space="preserve">may have associated RASL or RADL </w:t>
      </w:r>
      <w:r w:rsidR="00790518" w:rsidRPr="003929CC">
        <w:rPr>
          <w:rFonts w:ascii="Cambria" w:hAnsi="Cambria"/>
          <w:noProof/>
        </w:rPr>
        <w:t xml:space="preserve">atlas frames </w:t>
      </w:r>
      <w:r w:rsidRPr="003929CC">
        <w:rPr>
          <w:rFonts w:ascii="Cambria" w:hAnsi="Cambria"/>
          <w:noProof/>
        </w:rPr>
        <w:t xml:space="preserve">present in the bitstream. A BLA </w:t>
      </w:r>
      <w:r w:rsidR="00814813" w:rsidRPr="003929CC">
        <w:rPr>
          <w:rFonts w:ascii="Cambria" w:hAnsi="Cambria"/>
          <w:noProof/>
        </w:rPr>
        <w:t xml:space="preserve">or a GBLA </w:t>
      </w:r>
      <w:r w:rsidR="00790518" w:rsidRPr="003929CC">
        <w:rPr>
          <w:rFonts w:ascii="Cambria" w:hAnsi="Cambria"/>
          <w:noProof/>
        </w:rPr>
        <w:t>atlas frame</w:t>
      </w:r>
      <w:r w:rsidRPr="003929CC">
        <w:rPr>
          <w:rFonts w:ascii="Cambria" w:hAnsi="Cambria"/>
          <w:noProof/>
        </w:rPr>
        <w:t xml:space="preserve"> having nal_unit_type equal to </w:t>
      </w:r>
      <w:r w:rsidR="00814813" w:rsidRPr="003929CC">
        <w:rPr>
          <w:rFonts w:ascii="Cambria" w:hAnsi="Cambria"/>
          <w:noProof/>
        </w:rPr>
        <w:t>NAL_BLA</w:t>
      </w:r>
      <w:r w:rsidRPr="003929CC">
        <w:rPr>
          <w:rFonts w:ascii="Cambria" w:hAnsi="Cambria"/>
          <w:noProof/>
        </w:rPr>
        <w:t xml:space="preserve">_W_RADL </w:t>
      </w:r>
      <w:r w:rsidR="00814813" w:rsidRPr="003929CC">
        <w:rPr>
          <w:rFonts w:ascii="Cambria" w:hAnsi="Cambria"/>
          <w:noProof/>
        </w:rPr>
        <w:t xml:space="preserve">and NAL_GBLA_W_RADL respectively, </w:t>
      </w:r>
      <w:r w:rsidRPr="003929CC">
        <w:rPr>
          <w:rFonts w:ascii="Cambria" w:hAnsi="Cambria"/>
          <w:noProof/>
        </w:rPr>
        <w:t xml:space="preserve">does not have associated RASL </w:t>
      </w:r>
      <w:r w:rsidR="00790518" w:rsidRPr="003929CC">
        <w:rPr>
          <w:rFonts w:ascii="Cambria" w:hAnsi="Cambria"/>
          <w:noProof/>
        </w:rPr>
        <w:t>atlas frame</w:t>
      </w:r>
      <w:r w:rsidRPr="003929CC">
        <w:rPr>
          <w:rFonts w:ascii="Cambria" w:hAnsi="Cambria"/>
          <w:noProof/>
        </w:rPr>
        <w:t xml:space="preserve">s present in the bitstream, but may have associated RADL </w:t>
      </w:r>
      <w:r w:rsidR="00790518" w:rsidRPr="003929CC">
        <w:rPr>
          <w:rFonts w:ascii="Cambria" w:hAnsi="Cambria"/>
          <w:noProof/>
        </w:rPr>
        <w:t>atlas frame</w:t>
      </w:r>
      <w:r w:rsidRPr="003929CC">
        <w:rPr>
          <w:rFonts w:ascii="Cambria" w:hAnsi="Cambria"/>
          <w:noProof/>
        </w:rPr>
        <w:t xml:space="preserve">s in the bitstream. A BLA </w:t>
      </w:r>
      <w:r w:rsidR="00C32ECB" w:rsidRPr="003929CC">
        <w:rPr>
          <w:rFonts w:ascii="Cambria" w:hAnsi="Cambria"/>
          <w:noProof/>
        </w:rPr>
        <w:t xml:space="preserve">or a GBLA </w:t>
      </w:r>
      <w:r w:rsidR="00790518" w:rsidRPr="003929CC">
        <w:rPr>
          <w:rFonts w:ascii="Cambria" w:hAnsi="Cambria"/>
          <w:noProof/>
        </w:rPr>
        <w:t>atlas frame</w:t>
      </w:r>
      <w:r w:rsidRPr="003929CC">
        <w:rPr>
          <w:rFonts w:ascii="Cambria" w:hAnsi="Cambria"/>
          <w:noProof/>
        </w:rPr>
        <w:t xml:space="preserve"> having nal_unit_type equal to </w:t>
      </w:r>
      <w:r w:rsidR="00C32ECB" w:rsidRPr="003929CC">
        <w:rPr>
          <w:rFonts w:ascii="Cambria" w:hAnsi="Cambria"/>
          <w:noProof/>
        </w:rPr>
        <w:t>NAL_</w:t>
      </w:r>
      <w:r w:rsidRPr="003929CC">
        <w:rPr>
          <w:rFonts w:ascii="Cambria" w:hAnsi="Cambria"/>
          <w:noProof/>
        </w:rPr>
        <w:t xml:space="preserve">BLA_N_LP </w:t>
      </w:r>
      <w:r w:rsidR="00C32ECB" w:rsidRPr="003929CC">
        <w:rPr>
          <w:rFonts w:ascii="Cambria" w:hAnsi="Cambria"/>
          <w:noProof/>
        </w:rPr>
        <w:t xml:space="preserve">and NAL_GBLA_N_LP respectively, </w:t>
      </w:r>
      <w:r w:rsidRPr="003929CC">
        <w:rPr>
          <w:rFonts w:ascii="Cambria" w:hAnsi="Cambria"/>
          <w:noProof/>
        </w:rPr>
        <w:t xml:space="preserve">does not have associated leading </w:t>
      </w:r>
      <w:r w:rsidR="00790518" w:rsidRPr="003929CC">
        <w:rPr>
          <w:rFonts w:ascii="Cambria" w:hAnsi="Cambria"/>
          <w:noProof/>
        </w:rPr>
        <w:t>atlas frame</w:t>
      </w:r>
      <w:r w:rsidRPr="003929CC">
        <w:rPr>
          <w:rFonts w:ascii="Cambria" w:hAnsi="Cambria"/>
          <w:noProof/>
        </w:rPr>
        <w:t>s present in the bitstream.</w:t>
      </w:r>
    </w:p>
    <w:p w14:paraId="2B19E3CC" w14:textId="43199830" w:rsidR="00BA2E90" w:rsidRPr="003929CC" w:rsidRDefault="00BA2E90" w:rsidP="00BA2E90">
      <w:pPr>
        <w:pStyle w:val="Note1"/>
        <w:rPr>
          <w:rFonts w:ascii="Cambria" w:hAnsi="Cambria"/>
          <w:noProof/>
        </w:rPr>
      </w:pPr>
      <w:r w:rsidRPr="003929CC">
        <w:rPr>
          <w:rFonts w:ascii="Cambria" w:hAnsi="Cambria"/>
          <w:noProof/>
        </w:rPr>
        <w:t>NOTE </w:t>
      </w:r>
      <w:r w:rsidR="00F5149A" w:rsidRPr="003929CC">
        <w:rPr>
          <w:rFonts w:ascii="Cambria" w:hAnsi="Cambria"/>
        </w:rPr>
        <w:fldChar w:fldCharType="begin"/>
      </w:r>
      <w:r w:rsidR="00F5149A" w:rsidRPr="003929CC">
        <w:rPr>
          <w:rFonts w:ascii="Cambria" w:hAnsi="Cambria"/>
        </w:rPr>
        <w:instrText xml:space="preserve"> SEQ NoteCounter \s 9 \* MERGEFORMAT </w:instrText>
      </w:r>
      <w:r w:rsidR="00F5149A" w:rsidRPr="003929CC">
        <w:rPr>
          <w:rFonts w:ascii="Cambria" w:hAnsi="Cambria"/>
        </w:rPr>
        <w:fldChar w:fldCharType="separate"/>
      </w:r>
      <w:r w:rsidR="007226FA">
        <w:rPr>
          <w:rFonts w:ascii="Cambria" w:hAnsi="Cambria"/>
          <w:noProof/>
        </w:rPr>
        <w:t>5</w:t>
      </w:r>
      <w:r w:rsidR="00F5149A" w:rsidRPr="003929CC">
        <w:rPr>
          <w:rFonts w:ascii="Cambria" w:hAnsi="Cambria"/>
          <w:noProof/>
        </w:rPr>
        <w:fldChar w:fldCharType="end"/>
      </w:r>
      <w:r w:rsidRPr="003929CC">
        <w:rPr>
          <w:rFonts w:ascii="Cambria" w:hAnsi="Cambria"/>
          <w:noProof/>
        </w:rPr>
        <w:t xml:space="preserve"> – An instantaneous decoding refresh (IDR) </w:t>
      </w:r>
      <w:r w:rsidR="00C32ECB" w:rsidRPr="003929CC">
        <w:rPr>
          <w:rFonts w:ascii="Cambria" w:hAnsi="Cambria"/>
          <w:noProof/>
        </w:rPr>
        <w:t xml:space="preserve">or a global instantaneous decoding refresh (GIDR) </w:t>
      </w:r>
      <w:r w:rsidR="00790518" w:rsidRPr="003929CC">
        <w:rPr>
          <w:rFonts w:ascii="Cambria" w:hAnsi="Cambria"/>
          <w:noProof/>
        </w:rPr>
        <w:t>atlas frame</w:t>
      </w:r>
      <w:r w:rsidRPr="003929CC">
        <w:rPr>
          <w:rFonts w:ascii="Cambria" w:hAnsi="Cambria"/>
          <w:noProof/>
        </w:rPr>
        <w:t xml:space="preserve"> having nal_unit_type equal to </w:t>
      </w:r>
      <w:r w:rsidR="00C32ECB" w:rsidRPr="003929CC">
        <w:rPr>
          <w:rFonts w:ascii="Cambria" w:hAnsi="Cambria"/>
          <w:noProof/>
        </w:rPr>
        <w:t>NAL_</w:t>
      </w:r>
      <w:r w:rsidRPr="003929CC">
        <w:rPr>
          <w:rFonts w:ascii="Cambria" w:hAnsi="Cambria"/>
          <w:noProof/>
        </w:rPr>
        <w:t xml:space="preserve">IDR_N_LP </w:t>
      </w:r>
      <w:r w:rsidR="00C32ECB" w:rsidRPr="003929CC">
        <w:rPr>
          <w:rFonts w:ascii="Cambria" w:hAnsi="Cambria"/>
          <w:noProof/>
        </w:rPr>
        <w:t xml:space="preserve">and NAL_GIDR_N_LP respectively, </w:t>
      </w:r>
      <w:r w:rsidRPr="003929CC">
        <w:rPr>
          <w:rFonts w:ascii="Cambria" w:hAnsi="Cambria"/>
          <w:noProof/>
        </w:rPr>
        <w:t xml:space="preserve">does not have associated leading </w:t>
      </w:r>
      <w:r w:rsidR="00790518" w:rsidRPr="003929CC">
        <w:rPr>
          <w:rFonts w:ascii="Cambria" w:hAnsi="Cambria"/>
          <w:noProof/>
        </w:rPr>
        <w:t>atlas frame</w:t>
      </w:r>
      <w:r w:rsidRPr="003929CC">
        <w:rPr>
          <w:rFonts w:ascii="Cambria" w:hAnsi="Cambria"/>
          <w:noProof/>
        </w:rPr>
        <w:t xml:space="preserve">s present in the bitstream. An IDR </w:t>
      </w:r>
      <w:r w:rsidR="00C32ECB" w:rsidRPr="003929CC">
        <w:rPr>
          <w:rFonts w:ascii="Cambria" w:hAnsi="Cambria"/>
          <w:noProof/>
        </w:rPr>
        <w:t xml:space="preserve">or a GIDR </w:t>
      </w:r>
      <w:r w:rsidR="00790518" w:rsidRPr="003929CC">
        <w:rPr>
          <w:rFonts w:ascii="Cambria" w:hAnsi="Cambria"/>
          <w:noProof/>
        </w:rPr>
        <w:t>atlas frame</w:t>
      </w:r>
      <w:r w:rsidRPr="003929CC">
        <w:rPr>
          <w:rFonts w:ascii="Cambria" w:hAnsi="Cambria"/>
          <w:noProof/>
        </w:rPr>
        <w:t xml:space="preserve"> having nal_unit_type equal to </w:t>
      </w:r>
      <w:r w:rsidR="00C32ECB" w:rsidRPr="003929CC">
        <w:rPr>
          <w:rFonts w:ascii="Cambria" w:hAnsi="Cambria"/>
          <w:noProof/>
        </w:rPr>
        <w:t>NAL_</w:t>
      </w:r>
      <w:r w:rsidRPr="003929CC">
        <w:rPr>
          <w:rFonts w:ascii="Cambria" w:hAnsi="Cambria"/>
          <w:noProof/>
        </w:rPr>
        <w:t xml:space="preserve">IDR_W_RADL </w:t>
      </w:r>
      <w:r w:rsidR="00C32ECB" w:rsidRPr="003929CC">
        <w:rPr>
          <w:rFonts w:ascii="Cambria" w:hAnsi="Cambria"/>
          <w:noProof/>
        </w:rPr>
        <w:t xml:space="preserve">and NAL_GIDR_W_RADL respectively, </w:t>
      </w:r>
      <w:r w:rsidRPr="003929CC">
        <w:rPr>
          <w:rFonts w:ascii="Cambria" w:hAnsi="Cambria"/>
          <w:noProof/>
        </w:rPr>
        <w:t xml:space="preserve">does not have associated RASL </w:t>
      </w:r>
      <w:r w:rsidR="00790518" w:rsidRPr="003929CC">
        <w:rPr>
          <w:rFonts w:ascii="Cambria" w:hAnsi="Cambria"/>
          <w:noProof/>
        </w:rPr>
        <w:t>atlas frame</w:t>
      </w:r>
      <w:r w:rsidRPr="003929CC">
        <w:rPr>
          <w:rFonts w:ascii="Cambria" w:hAnsi="Cambria"/>
          <w:noProof/>
        </w:rPr>
        <w:t xml:space="preserve">s present in the bitstream, but may have associated RADL </w:t>
      </w:r>
      <w:r w:rsidR="00790518" w:rsidRPr="003929CC">
        <w:rPr>
          <w:rFonts w:ascii="Cambria" w:hAnsi="Cambria"/>
          <w:noProof/>
        </w:rPr>
        <w:t>atlas frame</w:t>
      </w:r>
      <w:r w:rsidRPr="003929CC">
        <w:rPr>
          <w:rFonts w:ascii="Cambria" w:hAnsi="Cambria"/>
          <w:noProof/>
        </w:rPr>
        <w:t>s in the bitstream.</w:t>
      </w:r>
    </w:p>
    <w:p w14:paraId="1B44C4E8" w14:textId="687CBF03" w:rsidR="00A35FE6" w:rsidRPr="003929CC" w:rsidRDefault="00BA2E90" w:rsidP="00A35FE6">
      <w:pPr>
        <w:pStyle w:val="Note1"/>
        <w:rPr>
          <w:rFonts w:ascii="Cambria" w:hAnsi="Cambria"/>
          <w:noProof/>
        </w:rPr>
      </w:pPr>
      <w:r w:rsidRPr="003929CC">
        <w:rPr>
          <w:rFonts w:ascii="Cambria" w:hAnsi="Cambria"/>
          <w:noProof/>
        </w:rPr>
        <w:t>NOTE </w:t>
      </w:r>
      <w:r w:rsidR="00F5149A" w:rsidRPr="003929CC">
        <w:rPr>
          <w:rFonts w:ascii="Cambria" w:hAnsi="Cambria"/>
        </w:rPr>
        <w:fldChar w:fldCharType="begin"/>
      </w:r>
      <w:r w:rsidR="00F5149A" w:rsidRPr="003929CC">
        <w:rPr>
          <w:rFonts w:ascii="Cambria" w:hAnsi="Cambria"/>
        </w:rPr>
        <w:instrText xml:space="preserve"> SEQ NoteCounter \s 9 \* MERGEFORMAT </w:instrText>
      </w:r>
      <w:r w:rsidR="00F5149A" w:rsidRPr="003929CC">
        <w:rPr>
          <w:rFonts w:ascii="Cambria" w:hAnsi="Cambria"/>
        </w:rPr>
        <w:fldChar w:fldCharType="separate"/>
      </w:r>
      <w:r w:rsidR="007226FA">
        <w:rPr>
          <w:rFonts w:ascii="Cambria" w:hAnsi="Cambria"/>
          <w:noProof/>
        </w:rPr>
        <w:t>6</w:t>
      </w:r>
      <w:r w:rsidR="00F5149A" w:rsidRPr="003929CC">
        <w:rPr>
          <w:rFonts w:ascii="Cambria" w:hAnsi="Cambria"/>
          <w:noProof/>
        </w:rPr>
        <w:fldChar w:fldCharType="end"/>
      </w:r>
      <w:r w:rsidRPr="003929CC">
        <w:rPr>
          <w:rFonts w:ascii="Cambria" w:hAnsi="Cambria"/>
          <w:noProof/>
        </w:rPr>
        <w:t xml:space="preserve"> – A </w:t>
      </w:r>
      <w:r w:rsidRPr="003929CC">
        <w:rPr>
          <w:rFonts w:ascii="Cambria" w:hAnsi="Cambria"/>
          <w:bCs/>
          <w:noProof/>
        </w:rPr>
        <w:t>s</w:t>
      </w:r>
      <w:r w:rsidRPr="003929CC">
        <w:rPr>
          <w:rFonts w:ascii="Cambria" w:hAnsi="Cambria"/>
          <w:noProof/>
        </w:rPr>
        <w:t xml:space="preserve">ub-layer non-reference (SLNR) </w:t>
      </w:r>
      <w:r w:rsidR="00790518" w:rsidRPr="003929CC">
        <w:rPr>
          <w:rFonts w:ascii="Cambria" w:hAnsi="Cambria"/>
          <w:noProof/>
        </w:rPr>
        <w:t>atlas frame</w:t>
      </w:r>
      <w:r w:rsidRPr="003929CC">
        <w:rPr>
          <w:rFonts w:ascii="Cambria" w:hAnsi="Cambria"/>
          <w:noProof/>
        </w:rPr>
        <w:t xml:space="preserve"> is not included in any of RefPicSetStCurrBefore, RefPicSetStCurrAfter and RefPicSetLtCurr of any </w:t>
      </w:r>
      <w:r w:rsidR="00790518" w:rsidRPr="003929CC">
        <w:rPr>
          <w:rFonts w:ascii="Cambria" w:hAnsi="Cambria"/>
          <w:noProof/>
        </w:rPr>
        <w:t>atlas frame</w:t>
      </w:r>
      <w:r w:rsidRPr="003929CC">
        <w:rPr>
          <w:rFonts w:ascii="Cambria" w:hAnsi="Cambria"/>
          <w:noProof/>
        </w:rPr>
        <w:t xml:space="preserve"> with the same value of TemporalId, and may be discarded without affecting the decodability of other </w:t>
      </w:r>
      <w:r w:rsidR="00790518" w:rsidRPr="003929CC">
        <w:rPr>
          <w:rFonts w:ascii="Cambria" w:hAnsi="Cambria"/>
          <w:noProof/>
        </w:rPr>
        <w:t>atlas frame</w:t>
      </w:r>
      <w:r w:rsidRPr="003929CC">
        <w:rPr>
          <w:rFonts w:ascii="Cambria" w:hAnsi="Cambria"/>
          <w:noProof/>
        </w:rPr>
        <w:t>s with the same value of TemporalId.</w:t>
      </w:r>
    </w:p>
    <w:p w14:paraId="3842A9CF" w14:textId="2184728C" w:rsidR="00BA2E90" w:rsidRPr="003929CC" w:rsidRDefault="00BA2E90" w:rsidP="00BA2E90">
      <w:pPr>
        <w:rPr>
          <w:noProof/>
        </w:rPr>
      </w:pPr>
      <w:r w:rsidRPr="003929CC">
        <w:rPr>
          <w:noProof/>
        </w:rPr>
        <w:t xml:space="preserve">All coded </w:t>
      </w:r>
      <w:r w:rsidR="00E60242" w:rsidRPr="003929CC">
        <w:rPr>
          <w:noProof/>
        </w:rPr>
        <w:t>tile group</w:t>
      </w:r>
      <w:r w:rsidRPr="003929CC">
        <w:rPr>
          <w:noProof/>
          <w:lang w:eastAsia="ja-JP"/>
        </w:rPr>
        <w:t xml:space="preserve"> </w:t>
      </w:r>
      <w:r w:rsidRPr="003929CC">
        <w:rPr>
          <w:noProof/>
        </w:rPr>
        <w:t>NAL units of an access unit shall have the same value of nal_unit_type.</w:t>
      </w:r>
      <w:r w:rsidR="00814813" w:rsidRPr="003929CC">
        <w:rPr>
          <w:noProof/>
        </w:rPr>
        <w:t xml:space="preserve"> </w:t>
      </w:r>
      <w:r w:rsidR="00F95705" w:rsidRPr="003929CC">
        <w:rPr>
          <w:noProof/>
        </w:rPr>
        <w:t>A</w:t>
      </w:r>
      <w:r w:rsidR="00814813" w:rsidRPr="003929CC">
        <w:rPr>
          <w:noProof/>
        </w:rPr>
        <w:t>n atlas</w:t>
      </w:r>
      <w:r w:rsidR="00790518" w:rsidRPr="003929CC">
        <w:rPr>
          <w:noProof/>
        </w:rPr>
        <w:t xml:space="preserve"> frame</w:t>
      </w:r>
      <w:r w:rsidRPr="003929CC">
        <w:rPr>
          <w:noProof/>
        </w:rPr>
        <w:t xml:space="preserve"> or an access unit is also referred to as having a nal_unit_type equal to the nal_unit_type of the coded </w:t>
      </w:r>
      <w:r w:rsidR="00EE1270" w:rsidRPr="003929CC">
        <w:rPr>
          <w:noProof/>
        </w:rPr>
        <w:t>tile group</w:t>
      </w:r>
      <w:r w:rsidRPr="003929CC">
        <w:rPr>
          <w:noProof/>
        </w:rPr>
        <w:t xml:space="preserve"> NAL units of the </w:t>
      </w:r>
      <w:r w:rsidR="00790518" w:rsidRPr="003929CC">
        <w:rPr>
          <w:noProof/>
        </w:rPr>
        <w:t>atlas frame</w:t>
      </w:r>
      <w:r w:rsidRPr="003929CC">
        <w:rPr>
          <w:noProof/>
        </w:rPr>
        <w:t xml:space="preserve"> or the access unit.</w:t>
      </w:r>
    </w:p>
    <w:p w14:paraId="7792E109" w14:textId="5EF9F6B1" w:rsidR="00BA2E90" w:rsidRPr="003929CC" w:rsidRDefault="00BA2E90" w:rsidP="00BA2E90">
      <w:pPr>
        <w:rPr>
          <w:noProof/>
        </w:rPr>
      </w:pPr>
      <w:r w:rsidRPr="003929CC">
        <w:rPr>
          <w:noProof/>
        </w:rPr>
        <w:t>If</w:t>
      </w:r>
      <w:r w:rsidR="00814813" w:rsidRPr="003929CC">
        <w:rPr>
          <w:noProof/>
        </w:rPr>
        <w:t xml:space="preserve"> an atlas</w:t>
      </w:r>
      <w:r w:rsidR="00790518" w:rsidRPr="003929CC">
        <w:rPr>
          <w:noProof/>
        </w:rPr>
        <w:t xml:space="preserve"> frame</w:t>
      </w:r>
      <w:r w:rsidRPr="003929CC">
        <w:rPr>
          <w:noProof/>
        </w:rPr>
        <w:t xml:space="preserve"> has nal_unit_type equal to </w:t>
      </w:r>
      <w:r w:rsidR="00EE1270" w:rsidRPr="003929CC">
        <w:rPr>
          <w:noProof/>
        </w:rPr>
        <w:t>NAL_</w:t>
      </w:r>
      <w:r w:rsidRPr="003929CC">
        <w:rPr>
          <w:noProof/>
        </w:rPr>
        <w:t xml:space="preserve">TRAIL, </w:t>
      </w:r>
      <w:r w:rsidR="00EE1270" w:rsidRPr="003929CC">
        <w:rPr>
          <w:noProof/>
        </w:rPr>
        <w:t>NAL_</w:t>
      </w:r>
      <w:r w:rsidRPr="003929CC">
        <w:rPr>
          <w:noProof/>
          <w:lang w:eastAsia="ko-KR"/>
        </w:rPr>
        <w:t xml:space="preserve">TSA, </w:t>
      </w:r>
      <w:r w:rsidR="00EE1270" w:rsidRPr="003929CC">
        <w:rPr>
          <w:noProof/>
          <w:lang w:eastAsia="ko-KR"/>
        </w:rPr>
        <w:t>NAL_</w:t>
      </w:r>
      <w:r w:rsidRPr="003929CC">
        <w:rPr>
          <w:noProof/>
          <w:lang w:eastAsia="ko-KR"/>
        </w:rPr>
        <w:t xml:space="preserve">STSA, </w:t>
      </w:r>
      <w:r w:rsidR="00EE1270" w:rsidRPr="003929CC">
        <w:rPr>
          <w:noProof/>
          <w:lang w:eastAsia="ko-KR"/>
        </w:rPr>
        <w:t>NAL_</w:t>
      </w:r>
      <w:r w:rsidRPr="003929CC">
        <w:rPr>
          <w:noProof/>
          <w:lang w:eastAsia="ko-KR"/>
        </w:rPr>
        <w:t>RADL</w:t>
      </w:r>
      <w:r w:rsidR="00EE1270" w:rsidRPr="003929CC">
        <w:rPr>
          <w:noProof/>
          <w:lang w:eastAsia="ko-KR"/>
        </w:rPr>
        <w:t>,</w:t>
      </w:r>
      <w:r w:rsidRPr="003929CC">
        <w:rPr>
          <w:noProof/>
          <w:lang w:eastAsia="ko-KR"/>
        </w:rPr>
        <w:t xml:space="preserve"> </w:t>
      </w:r>
      <w:r w:rsidR="001978DD" w:rsidRPr="003929CC">
        <w:rPr>
          <w:noProof/>
          <w:lang w:eastAsia="ko-KR"/>
        </w:rPr>
        <w:t xml:space="preserve">and </w:t>
      </w:r>
      <w:r w:rsidR="00EE1270" w:rsidRPr="003929CC">
        <w:rPr>
          <w:noProof/>
          <w:lang w:eastAsia="ko-KR"/>
        </w:rPr>
        <w:t>NAL_</w:t>
      </w:r>
      <w:r w:rsidRPr="003929CC">
        <w:rPr>
          <w:noProof/>
          <w:lang w:eastAsia="ko-KR"/>
        </w:rPr>
        <w:t xml:space="preserve">RASL, </w:t>
      </w:r>
      <w:r w:rsidRPr="003929CC">
        <w:rPr>
          <w:noProof/>
        </w:rPr>
        <w:t xml:space="preserve">the </w:t>
      </w:r>
      <w:r w:rsidR="00790518" w:rsidRPr="003929CC">
        <w:rPr>
          <w:noProof/>
        </w:rPr>
        <w:t>atlas frame</w:t>
      </w:r>
      <w:r w:rsidRPr="003929CC">
        <w:rPr>
          <w:noProof/>
        </w:rPr>
        <w:t xml:space="preserve"> is an SLNR </w:t>
      </w:r>
      <w:r w:rsidR="00790518" w:rsidRPr="003929CC">
        <w:rPr>
          <w:noProof/>
        </w:rPr>
        <w:t>atlas frame</w:t>
      </w:r>
      <w:r w:rsidRPr="003929CC">
        <w:rPr>
          <w:noProof/>
        </w:rPr>
        <w:t xml:space="preserve">. Otherwise, the </w:t>
      </w:r>
      <w:r w:rsidR="00790518" w:rsidRPr="003929CC">
        <w:rPr>
          <w:noProof/>
        </w:rPr>
        <w:t>atlas frame</w:t>
      </w:r>
      <w:r w:rsidRPr="003929CC">
        <w:rPr>
          <w:noProof/>
        </w:rPr>
        <w:t xml:space="preserve"> is a sub-layer reference </w:t>
      </w:r>
      <w:r w:rsidR="00790518" w:rsidRPr="003929CC">
        <w:rPr>
          <w:noProof/>
        </w:rPr>
        <w:t>atlas frame</w:t>
      </w:r>
      <w:r w:rsidRPr="003929CC">
        <w:rPr>
          <w:noProof/>
        </w:rPr>
        <w:t>.</w:t>
      </w:r>
    </w:p>
    <w:p w14:paraId="58D00131" w14:textId="77777777" w:rsidR="00BA2E90" w:rsidRPr="003929CC" w:rsidRDefault="00BA2E90" w:rsidP="00BA2E90">
      <w:pPr>
        <w:rPr>
          <w:noProof/>
        </w:rPr>
      </w:pPr>
      <w:r w:rsidRPr="003929CC">
        <w:rPr>
          <w:noProof/>
        </w:rPr>
        <w:t xml:space="preserve">Each </w:t>
      </w:r>
      <w:r w:rsidR="00790518" w:rsidRPr="003929CC">
        <w:rPr>
          <w:noProof/>
        </w:rPr>
        <w:t>atlas frame</w:t>
      </w:r>
      <w:r w:rsidRPr="003929CC">
        <w:rPr>
          <w:noProof/>
        </w:rPr>
        <w:t xml:space="preserve">, other than the first </w:t>
      </w:r>
      <w:r w:rsidR="00790518" w:rsidRPr="003929CC">
        <w:rPr>
          <w:noProof/>
        </w:rPr>
        <w:t>atlas frame</w:t>
      </w:r>
      <w:r w:rsidRPr="003929CC">
        <w:rPr>
          <w:noProof/>
        </w:rPr>
        <w:t xml:space="preserve"> in the bitstream in decoding order, is considered to be associated with the previous intra random access point (IRAP) </w:t>
      </w:r>
      <w:r w:rsidR="00790518" w:rsidRPr="003929CC">
        <w:rPr>
          <w:noProof/>
        </w:rPr>
        <w:t>atlas frame</w:t>
      </w:r>
      <w:r w:rsidRPr="003929CC">
        <w:rPr>
          <w:noProof/>
        </w:rPr>
        <w:t xml:space="preserve"> in decoding order.</w:t>
      </w:r>
    </w:p>
    <w:p w14:paraId="3ECA966F" w14:textId="77777777" w:rsidR="00BA2E90" w:rsidRPr="003929CC" w:rsidRDefault="00BA2E90" w:rsidP="00BA2E90">
      <w:pPr>
        <w:rPr>
          <w:noProof/>
        </w:rPr>
      </w:pPr>
      <w:r w:rsidRPr="003929CC">
        <w:rPr>
          <w:noProof/>
        </w:rPr>
        <w:t>When</w:t>
      </w:r>
      <w:r w:rsidR="00814813" w:rsidRPr="003929CC">
        <w:rPr>
          <w:noProof/>
        </w:rPr>
        <w:t xml:space="preserve"> an atlas</w:t>
      </w:r>
      <w:r w:rsidR="00790518" w:rsidRPr="003929CC">
        <w:rPr>
          <w:noProof/>
        </w:rPr>
        <w:t xml:space="preserve"> frame</w:t>
      </w:r>
      <w:r w:rsidRPr="003929CC">
        <w:rPr>
          <w:noProof/>
        </w:rPr>
        <w:t xml:space="preserve"> is a leading </w:t>
      </w:r>
      <w:r w:rsidR="00790518" w:rsidRPr="003929CC">
        <w:rPr>
          <w:noProof/>
        </w:rPr>
        <w:t>atlas frame</w:t>
      </w:r>
      <w:r w:rsidRPr="003929CC">
        <w:rPr>
          <w:noProof/>
        </w:rPr>
        <w:t xml:space="preserve">, it shall be a RADL or RASL </w:t>
      </w:r>
      <w:r w:rsidR="00790518" w:rsidRPr="003929CC">
        <w:rPr>
          <w:noProof/>
        </w:rPr>
        <w:t>atlas frame</w:t>
      </w:r>
      <w:r w:rsidRPr="003929CC">
        <w:rPr>
          <w:noProof/>
        </w:rPr>
        <w:t>.</w:t>
      </w:r>
    </w:p>
    <w:p w14:paraId="7CF9EDCC" w14:textId="77777777" w:rsidR="00BA2E90" w:rsidRPr="003929CC" w:rsidRDefault="00BA2E90" w:rsidP="00BA2E90">
      <w:pPr>
        <w:rPr>
          <w:noProof/>
        </w:rPr>
      </w:pPr>
      <w:r w:rsidRPr="003929CC">
        <w:rPr>
          <w:noProof/>
        </w:rPr>
        <w:t>When</w:t>
      </w:r>
      <w:r w:rsidR="00814813" w:rsidRPr="003929CC">
        <w:rPr>
          <w:noProof/>
        </w:rPr>
        <w:t xml:space="preserve"> an atlas</w:t>
      </w:r>
      <w:r w:rsidR="00790518" w:rsidRPr="003929CC">
        <w:rPr>
          <w:noProof/>
        </w:rPr>
        <w:t xml:space="preserve"> frame</w:t>
      </w:r>
      <w:r w:rsidRPr="003929CC">
        <w:rPr>
          <w:noProof/>
        </w:rPr>
        <w:t xml:space="preserve"> is a trailing </w:t>
      </w:r>
      <w:r w:rsidR="00790518" w:rsidRPr="003929CC">
        <w:rPr>
          <w:noProof/>
        </w:rPr>
        <w:t>atlas frame</w:t>
      </w:r>
      <w:r w:rsidRPr="003929CC">
        <w:rPr>
          <w:noProof/>
        </w:rPr>
        <w:t xml:space="preserve">, it shall not be a RADL or RASL </w:t>
      </w:r>
      <w:r w:rsidR="00790518" w:rsidRPr="003929CC">
        <w:rPr>
          <w:noProof/>
        </w:rPr>
        <w:t>atlas frame</w:t>
      </w:r>
      <w:r w:rsidRPr="003929CC">
        <w:rPr>
          <w:noProof/>
        </w:rPr>
        <w:t>.</w:t>
      </w:r>
    </w:p>
    <w:p w14:paraId="1B24A445" w14:textId="77777777" w:rsidR="00BA2E90" w:rsidRPr="003929CC" w:rsidRDefault="00BA2E90" w:rsidP="00BA2E90">
      <w:pPr>
        <w:rPr>
          <w:noProof/>
        </w:rPr>
      </w:pPr>
      <w:r w:rsidRPr="003929CC">
        <w:rPr>
          <w:noProof/>
        </w:rPr>
        <w:t>When</w:t>
      </w:r>
      <w:r w:rsidR="00814813" w:rsidRPr="003929CC">
        <w:rPr>
          <w:noProof/>
        </w:rPr>
        <w:t xml:space="preserve"> an atlas</w:t>
      </w:r>
      <w:r w:rsidR="00790518" w:rsidRPr="003929CC">
        <w:rPr>
          <w:noProof/>
        </w:rPr>
        <w:t xml:space="preserve"> frame</w:t>
      </w:r>
      <w:r w:rsidRPr="003929CC">
        <w:rPr>
          <w:noProof/>
        </w:rPr>
        <w:t xml:space="preserve"> is a leading </w:t>
      </w:r>
      <w:r w:rsidR="00790518" w:rsidRPr="003929CC">
        <w:rPr>
          <w:noProof/>
        </w:rPr>
        <w:t>atlas frame</w:t>
      </w:r>
      <w:r w:rsidRPr="003929CC">
        <w:rPr>
          <w:noProof/>
        </w:rPr>
        <w:t xml:space="preserve">, it shall precede, in decoding order, all trailing </w:t>
      </w:r>
      <w:r w:rsidR="00790518" w:rsidRPr="003929CC">
        <w:rPr>
          <w:noProof/>
        </w:rPr>
        <w:t>atlas frame</w:t>
      </w:r>
      <w:r w:rsidRPr="003929CC">
        <w:rPr>
          <w:noProof/>
        </w:rPr>
        <w:t xml:space="preserve">s that are associated with the same IRAP </w:t>
      </w:r>
      <w:r w:rsidR="00790518" w:rsidRPr="003929CC">
        <w:rPr>
          <w:noProof/>
        </w:rPr>
        <w:t>atlas frame</w:t>
      </w:r>
      <w:r w:rsidRPr="003929CC">
        <w:rPr>
          <w:noProof/>
        </w:rPr>
        <w:t>.</w:t>
      </w:r>
    </w:p>
    <w:p w14:paraId="67BEB9F7" w14:textId="77777777" w:rsidR="00BA2E90" w:rsidRPr="003929CC" w:rsidRDefault="00BA2E90" w:rsidP="00BA2E90">
      <w:pPr>
        <w:rPr>
          <w:noProof/>
        </w:rPr>
      </w:pPr>
      <w:r w:rsidRPr="003929CC">
        <w:rPr>
          <w:noProof/>
        </w:rPr>
        <w:t xml:space="preserve">No RASL </w:t>
      </w:r>
      <w:r w:rsidR="00790518" w:rsidRPr="003929CC">
        <w:rPr>
          <w:noProof/>
        </w:rPr>
        <w:t>atlas frame</w:t>
      </w:r>
      <w:r w:rsidRPr="003929CC">
        <w:rPr>
          <w:noProof/>
        </w:rPr>
        <w:t xml:space="preserve">s shall be present in the bitstream that are associated with a BLA </w:t>
      </w:r>
      <w:r w:rsidR="00790518" w:rsidRPr="003929CC">
        <w:rPr>
          <w:noProof/>
        </w:rPr>
        <w:t>atlas frame</w:t>
      </w:r>
      <w:r w:rsidRPr="003929CC">
        <w:rPr>
          <w:noProof/>
        </w:rPr>
        <w:t xml:space="preserve"> having nal_unit_type equal to </w:t>
      </w:r>
      <w:r w:rsidR="00EE1270" w:rsidRPr="003929CC">
        <w:rPr>
          <w:noProof/>
        </w:rPr>
        <w:t>NAL_</w:t>
      </w:r>
      <w:r w:rsidRPr="003929CC">
        <w:rPr>
          <w:noProof/>
        </w:rPr>
        <w:t xml:space="preserve">BLA_W_RADL or </w:t>
      </w:r>
      <w:r w:rsidR="00EE1270" w:rsidRPr="003929CC">
        <w:rPr>
          <w:noProof/>
        </w:rPr>
        <w:t>NAL_</w:t>
      </w:r>
      <w:r w:rsidRPr="003929CC">
        <w:rPr>
          <w:noProof/>
        </w:rPr>
        <w:t>BLA_N_LP.</w:t>
      </w:r>
    </w:p>
    <w:p w14:paraId="1AF11CD6" w14:textId="77777777" w:rsidR="00EE1270" w:rsidRPr="003929CC" w:rsidRDefault="00EE1270" w:rsidP="00EE1270">
      <w:pPr>
        <w:rPr>
          <w:noProof/>
        </w:rPr>
      </w:pPr>
      <w:r w:rsidRPr="003929CC">
        <w:rPr>
          <w:noProof/>
        </w:rPr>
        <w:t>No RASL atlas frames shall be present in the bitstream that are associated with a GBLA atlas frame having nal_unit_type equal to NAL_GBLA_W_RADL or NAL_GBLA_N_LP.</w:t>
      </w:r>
    </w:p>
    <w:p w14:paraId="2EEC0AFF" w14:textId="77777777" w:rsidR="00BA2E90" w:rsidRPr="003929CC" w:rsidRDefault="00BA2E90" w:rsidP="00BA2E90">
      <w:pPr>
        <w:rPr>
          <w:noProof/>
        </w:rPr>
      </w:pPr>
      <w:r w:rsidRPr="003929CC">
        <w:rPr>
          <w:noProof/>
        </w:rPr>
        <w:t xml:space="preserve">No RASL </w:t>
      </w:r>
      <w:r w:rsidR="00790518" w:rsidRPr="003929CC">
        <w:rPr>
          <w:noProof/>
        </w:rPr>
        <w:t>atlas frame</w:t>
      </w:r>
      <w:r w:rsidRPr="003929CC">
        <w:rPr>
          <w:noProof/>
        </w:rPr>
        <w:t xml:space="preserve">s shall be present in the bitstream that are associated with an IDR </w:t>
      </w:r>
      <w:r w:rsidR="00EE1270" w:rsidRPr="003929CC">
        <w:rPr>
          <w:noProof/>
        </w:rPr>
        <w:t xml:space="preserve">or a GIDR </w:t>
      </w:r>
      <w:r w:rsidR="00790518" w:rsidRPr="003929CC">
        <w:rPr>
          <w:noProof/>
        </w:rPr>
        <w:t>atlas frame</w:t>
      </w:r>
      <w:r w:rsidRPr="003929CC">
        <w:rPr>
          <w:noProof/>
        </w:rPr>
        <w:t>.</w:t>
      </w:r>
    </w:p>
    <w:p w14:paraId="306E9687" w14:textId="77777777" w:rsidR="00BA2E90" w:rsidRPr="003929CC" w:rsidRDefault="00BA2E90" w:rsidP="00BA2E90">
      <w:pPr>
        <w:rPr>
          <w:noProof/>
        </w:rPr>
      </w:pPr>
      <w:r w:rsidRPr="003929CC">
        <w:rPr>
          <w:noProof/>
        </w:rPr>
        <w:t xml:space="preserve">No RADL </w:t>
      </w:r>
      <w:r w:rsidR="00790518" w:rsidRPr="003929CC">
        <w:rPr>
          <w:noProof/>
        </w:rPr>
        <w:t>atlas frame</w:t>
      </w:r>
      <w:r w:rsidRPr="003929CC">
        <w:rPr>
          <w:noProof/>
        </w:rPr>
        <w:t xml:space="preserve">s shall be present in the bitstream that are associated with a BLA </w:t>
      </w:r>
      <w:r w:rsidR="00790518" w:rsidRPr="003929CC">
        <w:rPr>
          <w:noProof/>
        </w:rPr>
        <w:t>atlas frame</w:t>
      </w:r>
      <w:r w:rsidRPr="003929CC">
        <w:rPr>
          <w:noProof/>
        </w:rPr>
        <w:t xml:space="preserve"> having nal_unit_type equal to </w:t>
      </w:r>
      <w:r w:rsidR="00EE1270" w:rsidRPr="003929CC">
        <w:rPr>
          <w:noProof/>
        </w:rPr>
        <w:t>NAL_</w:t>
      </w:r>
      <w:r w:rsidRPr="003929CC">
        <w:rPr>
          <w:noProof/>
        </w:rPr>
        <w:t>BLA_N_LP</w:t>
      </w:r>
      <w:r w:rsidR="00EE1270" w:rsidRPr="003929CC">
        <w:rPr>
          <w:noProof/>
        </w:rPr>
        <w:t xml:space="preserve">, a GBLA atlas frame having nal_unit_type equal to NAL_GBLA_N_LP, </w:t>
      </w:r>
      <w:r w:rsidR="00EE1270" w:rsidRPr="003929CC">
        <w:rPr>
          <w:noProof/>
        </w:rPr>
        <w:lastRenderedPageBreak/>
        <w:t>an IDR atlas frame having nal_unit_type equal to NAL_IDR_N_LP, or</w:t>
      </w:r>
      <w:r w:rsidRPr="003929CC">
        <w:rPr>
          <w:noProof/>
        </w:rPr>
        <w:t xml:space="preserve"> a </w:t>
      </w:r>
      <w:r w:rsidR="00EE1270" w:rsidRPr="003929CC">
        <w:rPr>
          <w:noProof/>
        </w:rPr>
        <w:t>G</w:t>
      </w:r>
      <w:r w:rsidRPr="003929CC">
        <w:rPr>
          <w:noProof/>
        </w:rPr>
        <w:t xml:space="preserve">IDR </w:t>
      </w:r>
      <w:r w:rsidR="00790518" w:rsidRPr="003929CC">
        <w:rPr>
          <w:noProof/>
        </w:rPr>
        <w:t>atlas frame</w:t>
      </w:r>
      <w:r w:rsidRPr="003929CC">
        <w:rPr>
          <w:noProof/>
        </w:rPr>
        <w:t xml:space="preserve"> having nal_unit_type equal to </w:t>
      </w:r>
      <w:r w:rsidR="00EE1270" w:rsidRPr="003929CC">
        <w:rPr>
          <w:noProof/>
        </w:rPr>
        <w:t>NAL_G</w:t>
      </w:r>
      <w:r w:rsidRPr="003929CC">
        <w:rPr>
          <w:noProof/>
        </w:rPr>
        <w:t>IDR_N_LP.</w:t>
      </w:r>
    </w:p>
    <w:p w14:paraId="1D91943C" w14:textId="10F39914" w:rsidR="00BA2E90" w:rsidRPr="003929CC" w:rsidRDefault="00BA2E90" w:rsidP="00BA2E90">
      <w:pPr>
        <w:pStyle w:val="Note1"/>
        <w:numPr>
          <w:ilvl w:val="12"/>
          <w:numId w:val="0"/>
        </w:numPr>
        <w:ind w:left="284"/>
        <w:rPr>
          <w:rFonts w:ascii="Cambria" w:hAnsi="Cambria"/>
          <w:noProof/>
        </w:rPr>
      </w:pPr>
      <w:r w:rsidRPr="003929CC">
        <w:rPr>
          <w:rFonts w:ascii="Cambria" w:hAnsi="Cambria"/>
          <w:noProof/>
        </w:rPr>
        <w:t>NOTE </w:t>
      </w:r>
      <w:r w:rsidR="00F5149A" w:rsidRPr="003929CC">
        <w:rPr>
          <w:rFonts w:ascii="Cambria" w:hAnsi="Cambria"/>
        </w:rPr>
        <w:fldChar w:fldCharType="begin"/>
      </w:r>
      <w:r w:rsidR="00F5149A" w:rsidRPr="003929CC">
        <w:rPr>
          <w:rFonts w:ascii="Cambria" w:hAnsi="Cambria"/>
        </w:rPr>
        <w:instrText xml:space="preserve"> SEQ NoteCounter \s 9 \* MERGEFORMAT </w:instrText>
      </w:r>
      <w:r w:rsidR="00F5149A" w:rsidRPr="003929CC">
        <w:rPr>
          <w:rFonts w:ascii="Cambria" w:hAnsi="Cambria"/>
        </w:rPr>
        <w:fldChar w:fldCharType="separate"/>
      </w:r>
      <w:r w:rsidR="007226FA">
        <w:rPr>
          <w:rFonts w:ascii="Cambria" w:hAnsi="Cambria"/>
          <w:noProof/>
        </w:rPr>
        <w:t>7</w:t>
      </w:r>
      <w:r w:rsidR="00F5149A" w:rsidRPr="003929CC">
        <w:rPr>
          <w:rFonts w:ascii="Cambria" w:hAnsi="Cambria"/>
          <w:noProof/>
        </w:rPr>
        <w:fldChar w:fldCharType="end"/>
      </w:r>
      <w:r w:rsidRPr="003929CC">
        <w:rPr>
          <w:rFonts w:ascii="Cambria" w:hAnsi="Cambria"/>
          <w:noProof/>
        </w:rPr>
        <w:t xml:space="preserve"> – It is possible to perform random access at the position of an IRAP access unit by discarding all access units before the IRAP access unit (and to correctly decode the IRAP </w:t>
      </w:r>
      <w:r w:rsidR="00790518" w:rsidRPr="003929CC">
        <w:rPr>
          <w:rFonts w:ascii="Cambria" w:hAnsi="Cambria"/>
          <w:noProof/>
        </w:rPr>
        <w:t>atlas frame</w:t>
      </w:r>
      <w:r w:rsidRPr="003929CC">
        <w:rPr>
          <w:rFonts w:ascii="Cambria" w:hAnsi="Cambria"/>
          <w:noProof/>
        </w:rPr>
        <w:t xml:space="preserve"> and all the subsequent non-RASL </w:t>
      </w:r>
      <w:r w:rsidR="00790518" w:rsidRPr="003929CC">
        <w:rPr>
          <w:rFonts w:ascii="Cambria" w:hAnsi="Cambria"/>
          <w:noProof/>
        </w:rPr>
        <w:t>atlas frame</w:t>
      </w:r>
      <w:r w:rsidRPr="003929CC">
        <w:rPr>
          <w:rFonts w:ascii="Cambria" w:hAnsi="Cambria"/>
          <w:noProof/>
        </w:rPr>
        <w:t>s in decoding order), provided each parameter set is available (either in the bitstream or by external means not specified in this Specification) when it needs to be activated.</w:t>
      </w:r>
    </w:p>
    <w:p w14:paraId="74F07771" w14:textId="77777777" w:rsidR="00BA2E90" w:rsidRPr="003929CC" w:rsidRDefault="00BA2E90" w:rsidP="00BA2E90">
      <w:pPr>
        <w:rPr>
          <w:noProof/>
        </w:rPr>
      </w:pPr>
      <w:r w:rsidRPr="003929CC">
        <w:rPr>
          <w:noProof/>
        </w:rPr>
        <w:t xml:space="preserve">Any RASL </w:t>
      </w:r>
      <w:r w:rsidR="00790518" w:rsidRPr="003929CC">
        <w:rPr>
          <w:noProof/>
        </w:rPr>
        <w:t>atlas frame</w:t>
      </w:r>
      <w:r w:rsidRPr="003929CC">
        <w:rPr>
          <w:noProof/>
        </w:rPr>
        <w:t xml:space="preserve"> associated with a CRA</w:t>
      </w:r>
      <w:r w:rsidR="001A2581" w:rsidRPr="003929CC">
        <w:rPr>
          <w:noProof/>
        </w:rPr>
        <w:t>, GCRA,</w:t>
      </w:r>
      <w:r w:rsidRPr="003929CC">
        <w:rPr>
          <w:noProof/>
        </w:rPr>
        <w:t xml:space="preserve"> BLA</w:t>
      </w:r>
      <w:r w:rsidR="001A2581" w:rsidRPr="003929CC">
        <w:rPr>
          <w:noProof/>
        </w:rPr>
        <w:t>, or GBLA</w:t>
      </w:r>
      <w:r w:rsidRPr="003929CC">
        <w:rPr>
          <w:noProof/>
        </w:rPr>
        <w:t xml:space="preserve"> </w:t>
      </w:r>
      <w:r w:rsidR="00790518" w:rsidRPr="003929CC">
        <w:rPr>
          <w:noProof/>
        </w:rPr>
        <w:t>atlas frame</w:t>
      </w:r>
      <w:r w:rsidRPr="003929CC">
        <w:rPr>
          <w:noProof/>
        </w:rPr>
        <w:t xml:space="preserve"> shall precede any RADL </w:t>
      </w:r>
      <w:r w:rsidR="00790518" w:rsidRPr="003929CC">
        <w:rPr>
          <w:noProof/>
        </w:rPr>
        <w:t>atlas frame</w:t>
      </w:r>
      <w:r w:rsidRPr="003929CC">
        <w:rPr>
          <w:noProof/>
        </w:rPr>
        <w:t xml:space="preserve"> associated with the </w:t>
      </w:r>
      <w:r w:rsidR="001A2581" w:rsidRPr="003929CC">
        <w:rPr>
          <w:noProof/>
        </w:rPr>
        <w:t xml:space="preserve">CRA, GCRA, BLA, or GBLA </w:t>
      </w:r>
      <w:r w:rsidR="00790518" w:rsidRPr="003929CC">
        <w:rPr>
          <w:noProof/>
        </w:rPr>
        <w:t>atlas frame</w:t>
      </w:r>
      <w:r w:rsidRPr="003929CC">
        <w:rPr>
          <w:noProof/>
        </w:rPr>
        <w:t xml:space="preserve"> in output order.</w:t>
      </w:r>
    </w:p>
    <w:p w14:paraId="48232C5A" w14:textId="77777777" w:rsidR="00BA2E90" w:rsidRPr="003929CC" w:rsidRDefault="00BA2E90" w:rsidP="00BA2E90">
      <w:pPr>
        <w:rPr>
          <w:noProof/>
        </w:rPr>
      </w:pPr>
      <w:r w:rsidRPr="003929CC">
        <w:rPr>
          <w:noProof/>
        </w:rPr>
        <w:t xml:space="preserve">Any RASL </w:t>
      </w:r>
      <w:r w:rsidR="00790518" w:rsidRPr="003929CC">
        <w:rPr>
          <w:noProof/>
        </w:rPr>
        <w:t>atlas frame</w:t>
      </w:r>
      <w:r w:rsidRPr="003929CC">
        <w:rPr>
          <w:noProof/>
        </w:rPr>
        <w:t xml:space="preserve"> associated with a CRA </w:t>
      </w:r>
      <w:r w:rsidR="001A2581" w:rsidRPr="003929CC">
        <w:rPr>
          <w:noProof/>
        </w:rPr>
        <w:t xml:space="preserve">or GCRA </w:t>
      </w:r>
      <w:r w:rsidR="00790518" w:rsidRPr="003929CC">
        <w:rPr>
          <w:noProof/>
        </w:rPr>
        <w:t>atlas frame</w:t>
      </w:r>
      <w:r w:rsidRPr="003929CC">
        <w:rPr>
          <w:noProof/>
        </w:rPr>
        <w:t xml:space="preserve"> shall follow, in output order, any IRAP </w:t>
      </w:r>
      <w:r w:rsidR="00790518" w:rsidRPr="003929CC">
        <w:rPr>
          <w:noProof/>
        </w:rPr>
        <w:t>atlas frame</w:t>
      </w:r>
      <w:r w:rsidRPr="003929CC">
        <w:rPr>
          <w:noProof/>
        </w:rPr>
        <w:t xml:space="preserve"> that precedes the CRA </w:t>
      </w:r>
      <w:r w:rsidR="001A2581" w:rsidRPr="003929CC">
        <w:rPr>
          <w:noProof/>
        </w:rPr>
        <w:t xml:space="preserve">or GCRA </w:t>
      </w:r>
      <w:r w:rsidR="00790518" w:rsidRPr="003929CC">
        <w:rPr>
          <w:noProof/>
        </w:rPr>
        <w:t>atlas frame</w:t>
      </w:r>
      <w:r w:rsidRPr="003929CC">
        <w:rPr>
          <w:noProof/>
        </w:rPr>
        <w:t xml:space="preserve"> in decoding order.</w:t>
      </w:r>
    </w:p>
    <w:p w14:paraId="08694DBE" w14:textId="77777777" w:rsidR="00423C13" w:rsidRPr="003929CC" w:rsidRDefault="00423C13" w:rsidP="00BA2E90">
      <w:pPr>
        <w:rPr>
          <w:noProof/>
        </w:rPr>
      </w:pPr>
      <w:r w:rsidRPr="003929CC">
        <w:rPr>
          <w:noProof/>
        </w:rPr>
        <w:t xml:space="preserve">A nal_unit_type equal to NAL_VPCC_AUD </w:t>
      </w:r>
      <w:r w:rsidR="005C2CC3" w:rsidRPr="003929CC">
        <w:rPr>
          <w:noProof/>
        </w:rPr>
        <w:t xml:space="preserve">that is associated with a particular atlas frame j means that all </w:t>
      </w:r>
      <w:r w:rsidR="00691553" w:rsidRPr="003929CC">
        <w:rPr>
          <w:noProof/>
        </w:rPr>
        <w:t xml:space="preserve">output </w:t>
      </w:r>
      <w:r w:rsidR="0067565F" w:rsidRPr="003929CC">
        <w:rPr>
          <w:noProof/>
        </w:rPr>
        <w:t>V-PCC</w:t>
      </w:r>
      <w:r w:rsidR="005C2CC3" w:rsidRPr="003929CC">
        <w:rPr>
          <w:noProof/>
        </w:rPr>
        <w:t xml:space="preserve"> component</w:t>
      </w:r>
      <w:r w:rsidR="0067565F" w:rsidRPr="003929CC">
        <w:rPr>
          <w:noProof/>
        </w:rPr>
        <w:t xml:space="preserve"> frames </w:t>
      </w:r>
      <w:r w:rsidR="005C2CC3" w:rsidRPr="003929CC">
        <w:rPr>
          <w:noProof/>
        </w:rPr>
        <w:t>that have the same output time order as the atlas frame j shall have</w:t>
      </w:r>
      <w:r w:rsidRPr="003929CC">
        <w:rPr>
          <w:noProof/>
        </w:rPr>
        <w:t xml:space="preserve"> the same decoding order</w:t>
      </w:r>
      <w:r w:rsidR="0067565F" w:rsidRPr="003929CC">
        <w:rPr>
          <w:noProof/>
        </w:rPr>
        <w:t xml:space="preserve"> as that of the atlas frame</w:t>
      </w:r>
      <w:r w:rsidRPr="003929CC">
        <w:rPr>
          <w:noProof/>
        </w:rPr>
        <w:t>.</w:t>
      </w:r>
    </w:p>
    <w:p w14:paraId="4AD82BB8" w14:textId="12FF9002" w:rsidR="00851898" w:rsidRPr="003929CC" w:rsidRDefault="00851898" w:rsidP="00851898">
      <w:pPr>
        <w:pStyle w:val="Note1"/>
        <w:numPr>
          <w:ilvl w:val="12"/>
          <w:numId w:val="0"/>
        </w:numPr>
        <w:ind w:left="284"/>
        <w:rPr>
          <w:rFonts w:ascii="Cambria" w:hAnsi="Cambria"/>
          <w:noProof/>
        </w:rPr>
      </w:pPr>
      <w:r w:rsidRPr="003929CC">
        <w:rPr>
          <w:rFonts w:ascii="Cambria" w:hAnsi="Cambria"/>
          <w:noProof/>
        </w:rPr>
        <w:t>NOTE </w:t>
      </w:r>
      <w:r w:rsidR="00F5149A" w:rsidRPr="003929CC">
        <w:rPr>
          <w:rFonts w:ascii="Cambria" w:hAnsi="Cambria"/>
        </w:rPr>
        <w:fldChar w:fldCharType="begin"/>
      </w:r>
      <w:r w:rsidR="00F5149A" w:rsidRPr="003929CC">
        <w:rPr>
          <w:rFonts w:ascii="Cambria" w:hAnsi="Cambria"/>
        </w:rPr>
        <w:instrText xml:space="preserve"> SEQ NoteCounter \s 9 \* MERGEFORMAT </w:instrText>
      </w:r>
      <w:r w:rsidR="00F5149A" w:rsidRPr="003929CC">
        <w:rPr>
          <w:rFonts w:ascii="Cambria" w:hAnsi="Cambria"/>
        </w:rPr>
        <w:fldChar w:fldCharType="separate"/>
      </w:r>
      <w:r w:rsidR="007226FA">
        <w:rPr>
          <w:rFonts w:ascii="Cambria" w:hAnsi="Cambria"/>
          <w:noProof/>
        </w:rPr>
        <w:t>8</w:t>
      </w:r>
      <w:r w:rsidR="00F5149A" w:rsidRPr="003929CC">
        <w:rPr>
          <w:rFonts w:ascii="Cambria" w:hAnsi="Cambria"/>
          <w:noProof/>
        </w:rPr>
        <w:fldChar w:fldCharType="end"/>
      </w:r>
      <w:r w:rsidRPr="003929CC">
        <w:rPr>
          <w:rFonts w:ascii="Cambria" w:hAnsi="Cambria"/>
          <w:noProof/>
        </w:rPr>
        <w:t xml:space="preserve"> – An application may specify that all frames in a V-PCC sequence are delimited using a nal_unit_type equal to NAL_VPCC_AUD, in which case all V-PCC sub-bitstreams </w:t>
      </w:r>
      <w:r w:rsidR="00691553" w:rsidRPr="003929CC">
        <w:rPr>
          <w:rFonts w:ascii="Cambria" w:hAnsi="Cambria"/>
          <w:noProof/>
        </w:rPr>
        <w:t xml:space="preserve">including sub-bitstreams that correspond to different maps </w:t>
      </w:r>
      <w:r w:rsidRPr="003929CC">
        <w:rPr>
          <w:rFonts w:ascii="Cambria" w:hAnsi="Cambria"/>
          <w:noProof/>
        </w:rPr>
        <w:t xml:space="preserve">will be </w:t>
      </w:r>
      <w:r w:rsidR="00691553" w:rsidRPr="003929CC">
        <w:rPr>
          <w:rFonts w:ascii="Cambria" w:hAnsi="Cambria"/>
          <w:noProof/>
        </w:rPr>
        <w:t xml:space="preserve">aligned in </w:t>
      </w:r>
      <w:r w:rsidRPr="003929CC">
        <w:rPr>
          <w:rFonts w:ascii="Cambria" w:hAnsi="Cambria"/>
          <w:noProof/>
        </w:rPr>
        <w:t>both decoding order and output time.</w:t>
      </w:r>
    </w:p>
    <w:p w14:paraId="688DD34C" w14:textId="664C9AF9" w:rsidR="00BA2E90" w:rsidRPr="003929CC" w:rsidRDefault="00BA2E90" w:rsidP="00BA2E90">
      <w:pPr>
        <w:rPr>
          <w:noProof/>
        </w:rPr>
      </w:pPr>
      <w:r w:rsidRPr="003929CC">
        <w:rPr>
          <w:b/>
          <w:noProof/>
        </w:rPr>
        <w:t>nal_layer_id</w:t>
      </w:r>
      <w:r w:rsidRPr="003929CC">
        <w:rPr>
          <w:noProof/>
        </w:rPr>
        <w:t xml:space="preserve"> </w:t>
      </w:r>
      <w:r w:rsidRPr="003929CC">
        <w:rPr>
          <w:bCs/>
        </w:rPr>
        <w:t>specifies the identifier of the layer to which a</w:t>
      </w:r>
      <w:r w:rsidR="001978DD" w:rsidRPr="003929CC">
        <w:rPr>
          <w:bCs/>
        </w:rPr>
        <w:t>n</w:t>
      </w:r>
      <w:r w:rsidRPr="003929CC">
        <w:rPr>
          <w:bCs/>
        </w:rPr>
        <w:t xml:space="preserve"> </w:t>
      </w:r>
      <w:r w:rsidR="001A2581" w:rsidRPr="003929CC">
        <w:rPr>
          <w:bCs/>
        </w:rPr>
        <w:t>ACL</w:t>
      </w:r>
      <w:r w:rsidRPr="003929CC">
        <w:rPr>
          <w:bCs/>
        </w:rPr>
        <w:t xml:space="preserve"> NAL unit belongs or the identifier of a layer to which a non-</w:t>
      </w:r>
      <w:r w:rsidR="001A2581" w:rsidRPr="003929CC">
        <w:rPr>
          <w:bCs/>
        </w:rPr>
        <w:t>ACL</w:t>
      </w:r>
      <w:r w:rsidRPr="003929CC">
        <w:rPr>
          <w:bCs/>
        </w:rPr>
        <w:t xml:space="preserve"> NAL unit applies</w:t>
      </w:r>
      <w:r w:rsidRPr="003929CC">
        <w:t xml:space="preserve">. The value of nal_layer_id shall be in the range of 0 to 62, inclusive. The value of 63 </w:t>
      </w:r>
      <w:r w:rsidRPr="003929CC">
        <w:rPr>
          <w:noProof/>
        </w:rPr>
        <w:t>may be specified in the future by ISO/IEC. For purposes other than determining the amount of data in the decoding units of the bitstream, d</w:t>
      </w:r>
      <w:r w:rsidRPr="003929CC">
        <w:t xml:space="preserve">ecoders shall ignore all data that follow the value 63 for nal_layer_id in a NAL unit, and </w:t>
      </w:r>
      <w:r w:rsidRPr="003929CC">
        <w:rPr>
          <w:noProof/>
        </w:rPr>
        <w:t xml:space="preserve">decoders conforming to a profile specified in </w:t>
      </w:r>
      <w:r w:rsidR="001B77F6" w:rsidRPr="003929CC">
        <w:rPr>
          <w:color w:val="000000" w:themeColor="text1"/>
          <w:lang w:val="en-CA"/>
        </w:rPr>
        <w:fldChar w:fldCharType="begin"/>
      </w:r>
      <w:r w:rsidR="001B77F6" w:rsidRPr="003929CC">
        <w:rPr>
          <w:color w:val="000000" w:themeColor="text1"/>
          <w:lang w:val="en-CA"/>
        </w:rPr>
        <w:instrText xml:space="preserve"> REF _Ref21509350 \r \h </w:instrText>
      </w:r>
      <w:r w:rsidR="003929CC" w:rsidRPr="003929CC">
        <w:rPr>
          <w:color w:val="000000" w:themeColor="text1"/>
          <w:lang w:val="en-CA"/>
        </w:rPr>
        <w:instrText xml:space="preserve"> \* MERGEFORMAT </w:instrText>
      </w:r>
      <w:r w:rsidR="001B77F6" w:rsidRPr="003929CC">
        <w:rPr>
          <w:color w:val="000000" w:themeColor="text1"/>
          <w:lang w:val="en-CA"/>
        </w:rPr>
      </w:r>
      <w:r w:rsidR="001B77F6" w:rsidRPr="003929CC">
        <w:rPr>
          <w:color w:val="000000" w:themeColor="text1"/>
          <w:lang w:val="en-CA"/>
        </w:rPr>
        <w:fldChar w:fldCharType="separate"/>
      </w:r>
      <w:r w:rsidR="007226FA">
        <w:rPr>
          <w:color w:val="000000" w:themeColor="text1"/>
          <w:lang w:val="en-CA"/>
        </w:rPr>
        <w:t>Annex A</w:t>
      </w:r>
      <w:r w:rsidR="001B77F6" w:rsidRPr="003929CC">
        <w:rPr>
          <w:color w:val="000000" w:themeColor="text1"/>
          <w:lang w:val="en-CA"/>
        </w:rPr>
        <w:fldChar w:fldCharType="end"/>
      </w:r>
      <w:r w:rsidR="001B77F6" w:rsidRPr="003929CC">
        <w:rPr>
          <w:color w:val="000000" w:themeColor="text1"/>
          <w:lang w:val="en-CA"/>
        </w:rPr>
        <w:t xml:space="preserve"> </w:t>
      </w:r>
      <w:r w:rsidRPr="003929CC">
        <w:rPr>
          <w:noProof/>
        </w:rPr>
        <w:t>shall ignore (i.e., remove from the bitstream and discard) all NAL units with values of nal_layer_id not equal to 0.</w:t>
      </w:r>
    </w:p>
    <w:p w14:paraId="23EFF7EF" w14:textId="3697C7EF" w:rsidR="00BA2E90" w:rsidRPr="003929CC" w:rsidRDefault="00BA2E90" w:rsidP="00BA2E90">
      <w:pPr>
        <w:pStyle w:val="Note1"/>
        <w:numPr>
          <w:ilvl w:val="12"/>
          <w:numId w:val="0"/>
        </w:numPr>
        <w:ind w:left="284"/>
        <w:rPr>
          <w:rFonts w:ascii="Cambria" w:hAnsi="Cambria"/>
          <w:noProof/>
        </w:rPr>
      </w:pPr>
      <w:r w:rsidRPr="003929CC">
        <w:rPr>
          <w:rFonts w:ascii="Cambria" w:hAnsi="Cambria"/>
          <w:noProof/>
        </w:rPr>
        <w:t>NOTE </w:t>
      </w:r>
      <w:r w:rsidR="00F5149A" w:rsidRPr="003929CC">
        <w:rPr>
          <w:rFonts w:ascii="Cambria" w:hAnsi="Cambria"/>
        </w:rPr>
        <w:fldChar w:fldCharType="begin"/>
      </w:r>
      <w:r w:rsidR="00F5149A" w:rsidRPr="003929CC">
        <w:rPr>
          <w:rFonts w:ascii="Cambria" w:hAnsi="Cambria"/>
        </w:rPr>
        <w:instrText xml:space="preserve"> SEQ NoteCounter \s 9 \* MERGEFORMAT </w:instrText>
      </w:r>
      <w:r w:rsidR="00F5149A" w:rsidRPr="003929CC">
        <w:rPr>
          <w:rFonts w:ascii="Cambria" w:hAnsi="Cambria"/>
        </w:rPr>
        <w:fldChar w:fldCharType="separate"/>
      </w:r>
      <w:r w:rsidR="007226FA">
        <w:rPr>
          <w:rFonts w:ascii="Cambria" w:hAnsi="Cambria"/>
          <w:noProof/>
        </w:rPr>
        <w:t>9</w:t>
      </w:r>
      <w:r w:rsidR="00F5149A" w:rsidRPr="003929CC">
        <w:rPr>
          <w:rFonts w:ascii="Cambria" w:hAnsi="Cambria"/>
          <w:noProof/>
        </w:rPr>
        <w:fldChar w:fldCharType="end"/>
      </w:r>
      <w:r w:rsidRPr="003929CC">
        <w:rPr>
          <w:rFonts w:ascii="Cambria" w:hAnsi="Cambria"/>
          <w:noProof/>
        </w:rPr>
        <w:t> – </w:t>
      </w:r>
      <w:r w:rsidRPr="003929CC">
        <w:rPr>
          <w:rFonts w:ascii="Cambria" w:hAnsi="Cambria"/>
        </w:rPr>
        <w:t>The value of 63 for nal_layer_id may be used to indicate an extended layer identifier in a future extension of this Specification.</w:t>
      </w:r>
    </w:p>
    <w:p w14:paraId="48073FD3" w14:textId="77777777" w:rsidR="00BA2E90" w:rsidRPr="003929CC" w:rsidRDefault="00BA2E90" w:rsidP="00BA2E90">
      <w:pPr>
        <w:rPr>
          <w:noProof/>
        </w:rPr>
      </w:pPr>
      <w:r w:rsidRPr="003929CC">
        <w:rPr>
          <w:noProof/>
        </w:rPr>
        <w:t xml:space="preserve">The value of nal_layer_id shall be the same for all </w:t>
      </w:r>
      <w:r w:rsidR="001A2581" w:rsidRPr="003929CC">
        <w:rPr>
          <w:noProof/>
        </w:rPr>
        <w:t>ACL</w:t>
      </w:r>
      <w:r w:rsidRPr="003929CC">
        <w:rPr>
          <w:noProof/>
        </w:rPr>
        <w:t xml:space="preserve"> NAL units of a coded </w:t>
      </w:r>
      <w:r w:rsidR="00790518" w:rsidRPr="003929CC">
        <w:rPr>
          <w:noProof/>
        </w:rPr>
        <w:t>atlas frame</w:t>
      </w:r>
      <w:r w:rsidRPr="003929CC">
        <w:rPr>
          <w:noProof/>
        </w:rPr>
        <w:t xml:space="preserve">. The value of nal_layer_id of a coded </w:t>
      </w:r>
      <w:r w:rsidR="00790518" w:rsidRPr="003929CC">
        <w:rPr>
          <w:noProof/>
        </w:rPr>
        <w:t>atlas frame</w:t>
      </w:r>
      <w:r w:rsidRPr="003929CC">
        <w:rPr>
          <w:noProof/>
        </w:rPr>
        <w:t xml:space="preserve"> is the value of the nal_layer_id of the </w:t>
      </w:r>
      <w:r w:rsidR="001A2581" w:rsidRPr="003929CC">
        <w:rPr>
          <w:noProof/>
        </w:rPr>
        <w:t>ACL</w:t>
      </w:r>
      <w:r w:rsidRPr="003929CC">
        <w:rPr>
          <w:noProof/>
        </w:rPr>
        <w:t xml:space="preserve"> NAL units of the coded </w:t>
      </w:r>
      <w:r w:rsidR="00790518" w:rsidRPr="003929CC">
        <w:rPr>
          <w:noProof/>
        </w:rPr>
        <w:t>atlas frame</w:t>
      </w:r>
      <w:r w:rsidRPr="003929CC">
        <w:rPr>
          <w:noProof/>
        </w:rPr>
        <w:t>.</w:t>
      </w:r>
    </w:p>
    <w:p w14:paraId="59285DBD" w14:textId="77777777" w:rsidR="00BA2E90" w:rsidRPr="003929CC" w:rsidRDefault="00BA2E90" w:rsidP="00BA2E90">
      <w:r w:rsidRPr="003929CC">
        <w:t xml:space="preserve">When nal_unit_type is equal to </w:t>
      </w:r>
      <w:r w:rsidR="001A2581" w:rsidRPr="003929CC">
        <w:t>NAL_</w:t>
      </w:r>
      <w:r w:rsidRPr="003929CC">
        <w:t>EOB, the value of nal_layer_id shall be equal to 0.</w:t>
      </w:r>
    </w:p>
    <w:p w14:paraId="7CA0FE90" w14:textId="77777777" w:rsidR="00BA2E90" w:rsidRPr="003929CC" w:rsidRDefault="00BA2E90" w:rsidP="00BA2E90">
      <w:pPr>
        <w:rPr>
          <w:noProof/>
        </w:rPr>
      </w:pPr>
      <w:r w:rsidRPr="003929CC">
        <w:rPr>
          <w:b/>
          <w:noProof/>
        </w:rPr>
        <w:t>nal_temporal_id_plus1</w:t>
      </w:r>
      <w:r w:rsidRPr="003929CC">
        <w:rPr>
          <w:noProof/>
        </w:rPr>
        <w:t xml:space="preserve"> minus 1 specifies a temporal identifier for the NAL unit. The value of nal_temporal_id_plus1 shall not be equal to 0.</w:t>
      </w:r>
    </w:p>
    <w:p w14:paraId="4752D186" w14:textId="77777777" w:rsidR="00BA2E90" w:rsidRPr="003929CC" w:rsidRDefault="00BA2E90" w:rsidP="00BA2E90">
      <w:pPr>
        <w:keepNext/>
        <w:rPr>
          <w:noProof/>
        </w:rPr>
      </w:pPr>
      <w:r w:rsidRPr="003929CC">
        <w:rPr>
          <w:noProof/>
        </w:rPr>
        <w:t>The variable TemporalId is specified as follows:</w:t>
      </w:r>
    </w:p>
    <w:p w14:paraId="4F3CDB38" w14:textId="5C385891" w:rsidR="00BA2E90" w:rsidRPr="003929CC" w:rsidRDefault="00BA2E90" w:rsidP="00BA2E90">
      <w:pPr>
        <w:pStyle w:val="Equation"/>
        <w:ind w:left="794"/>
        <w:rPr>
          <w:noProof/>
        </w:rPr>
      </w:pPr>
      <w:r w:rsidRPr="003929CC">
        <w:rPr>
          <w:noProof/>
        </w:rPr>
        <w:t>TemporalId = nal_temporal_id_plus1 − 1</w:t>
      </w:r>
      <w:r w:rsidRPr="003929CC">
        <w:rPr>
          <w:noProof/>
        </w:rPr>
        <w:tab/>
      </w:r>
      <w:r w:rsidR="001A2581" w:rsidRPr="003929CC">
        <w:rPr>
          <w:noProof/>
        </w:rPr>
        <w:tab/>
      </w:r>
      <w:r w:rsidR="001A2581" w:rsidRPr="003929CC">
        <w:rPr>
          <w:noProof/>
        </w:rPr>
        <w:tab/>
      </w:r>
      <w:r w:rsidR="001A2581" w:rsidRPr="003929CC">
        <w:rPr>
          <w:noProof/>
        </w:rPr>
        <w:tab/>
      </w:r>
      <w:r w:rsidR="001A2581" w:rsidRPr="003929CC">
        <w:rPr>
          <w:noProof/>
        </w:rPr>
        <w:tab/>
      </w:r>
      <w:r w:rsidR="001A2581" w:rsidRPr="003929CC">
        <w:rPr>
          <w:noProof/>
        </w:rPr>
        <w:tab/>
      </w:r>
      <w:r w:rsidR="00691553" w:rsidRPr="003929CC">
        <w:rPr>
          <w:noProof/>
        </w:rPr>
        <w:tab/>
      </w:r>
      <w:r w:rsidR="00691553" w:rsidRPr="003929CC">
        <w:rPr>
          <w:noProof/>
        </w:rPr>
        <w:tab/>
      </w:r>
      <w:r w:rsidR="001A2581" w:rsidRPr="003929CC">
        <w:rPr>
          <w:noProof/>
        </w:rPr>
        <w:tab/>
      </w:r>
      <w:r w:rsidR="001A2581" w:rsidRPr="003929CC">
        <w:rPr>
          <w:noProof/>
        </w:rPr>
        <w:tab/>
      </w:r>
      <w:r w:rsidRPr="003929CC">
        <w:rPr>
          <w:noProof/>
        </w:rPr>
        <w:tab/>
        <w:t>(</w:t>
      </w:r>
      <w:r w:rsidRPr="003929CC">
        <w:rPr>
          <w:noProof/>
        </w:rPr>
        <w:fldChar w:fldCharType="begin"/>
      </w:r>
      <w:r w:rsidRPr="003929CC">
        <w:rPr>
          <w:noProof/>
        </w:rPr>
        <w:instrText xml:space="preserve"> STYLEREF 1 \s </w:instrText>
      </w:r>
      <w:r w:rsidRPr="003929CC">
        <w:rPr>
          <w:noProof/>
        </w:rPr>
        <w:fldChar w:fldCharType="separate"/>
      </w:r>
      <w:r w:rsidR="007226FA">
        <w:rPr>
          <w:noProof/>
        </w:rPr>
        <w:t>7</w:t>
      </w:r>
      <w:r w:rsidRPr="003929CC">
        <w:rPr>
          <w:noProof/>
        </w:rPr>
        <w:fldChar w:fldCharType="end"/>
      </w:r>
      <w:r w:rsidRPr="003929CC">
        <w:rPr>
          <w:noProof/>
        </w:rPr>
        <w:noBreakHyphen/>
      </w:r>
      <w:r w:rsidRPr="003929CC">
        <w:rPr>
          <w:noProof/>
        </w:rPr>
        <w:fldChar w:fldCharType="begin"/>
      </w:r>
      <w:r w:rsidRPr="003929CC">
        <w:rPr>
          <w:noProof/>
        </w:rPr>
        <w:instrText xml:space="preserve"> SEQ Equation \* ARABIC \s 1 </w:instrText>
      </w:r>
      <w:r w:rsidRPr="003929CC">
        <w:rPr>
          <w:noProof/>
        </w:rPr>
        <w:fldChar w:fldCharType="separate"/>
      </w:r>
      <w:r w:rsidR="007226FA">
        <w:rPr>
          <w:noProof/>
        </w:rPr>
        <w:t>2</w:t>
      </w:r>
      <w:r w:rsidRPr="003929CC">
        <w:rPr>
          <w:noProof/>
        </w:rPr>
        <w:fldChar w:fldCharType="end"/>
      </w:r>
      <w:r w:rsidRPr="003929CC">
        <w:rPr>
          <w:noProof/>
        </w:rPr>
        <w:t>)</w:t>
      </w:r>
    </w:p>
    <w:p w14:paraId="6CB2CF81" w14:textId="77777777" w:rsidR="00BA2E90" w:rsidRPr="003929CC" w:rsidRDefault="00BA2E90" w:rsidP="00BA2E90">
      <w:pPr>
        <w:rPr>
          <w:noProof/>
        </w:rPr>
      </w:pPr>
      <w:r w:rsidRPr="003929CC">
        <w:rPr>
          <w:noProof/>
        </w:rPr>
        <w:t xml:space="preserve">When nal_unit_type is in the range of </w:t>
      </w:r>
      <w:r w:rsidR="001A2581" w:rsidRPr="003929CC">
        <w:rPr>
          <w:noProof/>
        </w:rPr>
        <w:t>NAL_</w:t>
      </w:r>
      <w:r w:rsidRPr="003929CC">
        <w:rPr>
          <w:noProof/>
          <w:lang w:eastAsia="ko-KR"/>
        </w:rPr>
        <w:t>BLA_W_LP</w:t>
      </w:r>
      <w:r w:rsidRPr="003929CC">
        <w:rPr>
          <w:noProof/>
        </w:rPr>
        <w:t xml:space="preserve"> to </w:t>
      </w:r>
      <w:r w:rsidR="001A2581" w:rsidRPr="003929CC">
        <w:rPr>
          <w:noProof/>
        </w:rPr>
        <w:t>NAL_</w:t>
      </w:r>
      <w:r w:rsidRPr="003929CC">
        <w:rPr>
          <w:noProof/>
        </w:rPr>
        <w:t>RSV_IRAP_</w:t>
      </w:r>
      <w:r w:rsidR="001A2581" w:rsidRPr="003929CC">
        <w:rPr>
          <w:noProof/>
        </w:rPr>
        <w:t>ACL</w:t>
      </w:r>
      <w:r w:rsidRPr="003929CC">
        <w:rPr>
          <w:noProof/>
        </w:rPr>
        <w:t>23, inclusive, i.e., the</w:t>
      </w:r>
      <w:r w:rsidRPr="003929CC" w:rsidDel="00C44E71">
        <w:rPr>
          <w:noProof/>
        </w:rPr>
        <w:t xml:space="preserve"> </w:t>
      </w:r>
      <w:r w:rsidRPr="003929CC">
        <w:rPr>
          <w:noProof/>
        </w:rPr>
        <w:t xml:space="preserve">coded </w:t>
      </w:r>
      <w:r w:rsidR="00C32EFE" w:rsidRPr="003929CC">
        <w:rPr>
          <w:noProof/>
        </w:rPr>
        <w:t>tile group</w:t>
      </w:r>
      <w:r w:rsidRPr="003929CC">
        <w:rPr>
          <w:noProof/>
        </w:rPr>
        <w:t xml:space="preserve"> belongs to an IRAP </w:t>
      </w:r>
      <w:r w:rsidR="00790518" w:rsidRPr="003929CC">
        <w:rPr>
          <w:noProof/>
        </w:rPr>
        <w:t>atlas frame</w:t>
      </w:r>
      <w:r w:rsidRPr="003929CC">
        <w:rPr>
          <w:noProof/>
        </w:rPr>
        <w:t>, TemporalId shall be equal to 0.</w:t>
      </w:r>
    </w:p>
    <w:p w14:paraId="22CF71BD" w14:textId="77777777" w:rsidR="00BA2E90" w:rsidRPr="003929CC" w:rsidRDefault="00BA2E90" w:rsidP="00BA2E90">
      <w:pPr>
        <w:rPr>
          <w:noProof/>
        </w:rPr>
      </w:pPr>
      <w:r w:rsidRPr="003929CC">
        <w:rPr>
          <w:noProof/>
        </w:rPr>
        <w:t xml:space="preserve">When nal_unit_type is equal to </w:t>
      </w:r>
      <w:r w:rsidR="001A2581" w:rsidRPr="003929CC">
        <w:rPr>
          <w:noProof/>
        </w:rPr>
        <w:t>NAL_</w:t>
      </w:r>
      <w:r w:rsidRPr="003929CC">
        <w:rPr>
          <w:noProof/>
        </w:rPr>
        <w:t>TSA, TemporalId shall not be equal to 0.</w:t>
      </w:r>
    </w:p>
    <w:p w14:paraId="0B4B2C77" w14:textId="77777777" w:rsidR="00BA2E90" w:rsidRPr="003929CC" w:rsidRDefault="00BA2E90" w:rsidP="00BA2E90">
      <w:r w:rsidRPr="003929CC">
        <w:t xml:space="preserve">When nal_layer_id is equal to 0 and nal_unit_type is equal to </w:t>
      </w:r>
      <w:r w:rsidR="001A2581" w:rsidRPr="003929CC">
        <w:t>NAL_</w:t>
      </w:r>
      <w:r w:rsidRPr="003929CC">
        <w:t>STSA, TemporalId shall not be equal to 0.</w:t>
      </w:r>
    </w:p>
    <w:p w14:paraId="5DF58BAC" w14:textId="77777777" w:rsidR="00BA2E90" w:rsidRPr="003929CC" w:rsidRDefault="00BA2E90" w:rsidP="00BA2E90">
      <w:pPr>
        <w:rPr>
          <w:noProof/>
        </w:rPr>
      </w:pPr>
      <w:r w:rsidRPr="003929CC">
        <w:rPr>
          <w:noProof/>
        </w:rPr>
        <w:t xml:space="preserve">The value of TemporalId shall be the same for all </w:t>
      </w:r>
      <w:r w:rsidR="001A2581" w:rsidRPr="003929CC">
        <w:rPr>
          <w:noProof/>
        </w:rPr>
        <w:t>ACL</w:t>
      </w:r>
      <w:r w:rsidRPr="003929CC">
        <w:rPr>
          <w:noProof/>
        </w:rPr>
        <w:t xml:space="preserve"> NAL units of an access unit. The value of TemporalId of a coded </w:t>
      </w:r>
      <w:r w:rsidR="00790518" w:rsidRPr="003929CC">
        <w:rPr>
          <w:noProof/>
        </w:rPr>
        <w:t>atlas frame</w:t>
      </w:r>
      <w:r w:rsidRPr="003929CC">
        <w:rPr>
          <w:noProof/>
        </w:rPr>
        <w:t xml:space="preserve"> or an access unit is the value of the TemporalId of the </w:t>
      </w:r>
      <w:r w:rsidR="001A2581" w:rsidRPr="003929CC">
        <w:rPr>
          <w:noProof/>
        </w:rPr>
        <w:t>ACL</w:t>
      </w:r>
      <w:r w:rsidRPr="003929CC">
        <w:rPr>
          <w:noProof/>
        </w:rPr>
        <w:t xml:space="preserve"> NAL units of the coded </w:t>
      </w:r>
      <w:r w:rsidR="00790518" w:rsidRPr="003929CC">
        <w:rPr>
          <w:noProof/>
        </w:rPr>
        <w:t>atlas frame</w:t>
      </w:r>
      <w:r w:rsidRPr="003929CC">
        <w:rPr>
          <w:noProof/>
        </w:rPr>
        <w:t xml:space="preserve"> or the access unit. The value of TemporalId of a sub-layer representation is the greatest value of TemporalId of all </w:t>
      </w:r>
      <w:r w:rsidR="001A2581" w:rsidRPr="003929CC">
        <w:rPr>
          <w:noProof/>
        </w:rPr>
        <w:t>ACL</w:t>
      </w:r>
      <w:r w:rsidRPr="003929CC">
        <w:rPr>
          <w:noProof/>
        </w:rPr>
        <w:t xml:space="preserve"> NAL units in the sub-layer representation.</w:t>
      </w:r>
    </w:p>
    <w:p w14:paraId="2FFC3966" w14:textId="77777777" w:rsidR="00BA2E90" w:rsidRPr="003929CC" w:rsidRDefault="00BA2E90" w:rsidP="00BA2E90">
      <w:pPr>
        <w:rPr>
          <w:noProof/>
        </w:rPr>
      </w:pPr>
      <w:r w:rsidRPr="003929CC">
        <w:rPr>
          <w:noProof/>
        </w:rPr>
        <w:t>The value of TemporalId for non-</w:t>
      </w:r>
      <w:r w:rsidR="001A2581" w:rsidRPr="003929CC">
        <w:rPr>
          <w:noProof/>
        </w:rPr>
        <w:t>ACL</w:t>
      </w:r>
      <w:r w:rsidRPr="003929CC">
        <w:rPr>
          <w:noProof/>
        </w:rPr>
        <w:t xml:space="preserve"> NAL units is constrained as follows:</w:t>
      </w:r>
    </w:p>
    <w:p w14:paraId="7A32D7D1" w14:textId="77777777" w:rsidR="00BA2E90" w:rsidRPr="003929CC" w:rsidRDefault="00BA2E90" w:rsidP="00BA2E90">
      <w:pPr>
        <w:tabs>
          <w:tab w:val="clear" w:pos="403"/>
          <w:tab w:val="left" w:pos="400"/>
        </w:tabs>
        <w:ind w:left="400" w:hanging="400"/>
        <w:rPr>
          <w:noProof/>
        </w:rPr>
      </w:pPr>
      <w:r w:rsidRPr="003929CC">
        <w:rPr>
          <w:noProof/>
        </w:rPr>
        <w:lastRenderedPageBreak/>
        <w:t>–</w:t>
      </w:r>
      <w:r w:rsidRPr="003929CC">
        <w:rPr>
          <w:noProof/>
        </w:rPr>
        <w:tab/>
        <w:t xml:space="preserve">If nal_unit_type is equal to </w:t>
      </w:r>
      <w:r w:rsidR="003B75E9" w:rsidRPr="003929CC">
        <w:rPr>
          <w:noProof/>
        </w:rPr>
        <w:t>NAL_A</w:t>
      </w:r>
      <w:r w:rsidRPr="003929CC">
        <w:rPr>
          <w:noProof/>
        </w:rPr>
        <w:t>SPS, TemporalId shall be equal to 0 and the TemporalId of the access unit containing the NAL unit shall be equal to 0.</w:t>
      </w:r>
    </w:p>
    <w:p w14:paraId="0B8E5DFF" w14:textId="77777777" w:rsidR="00BA2E90" w:rsidRPr="003929CC" w:rsidRDefault="00BA2E90" w:rsidP="00BA2E90">
      <w:pPr>
        <w:tabs>
          <w:tab w:val="clear" w:pos="403"/>
          <w:tab w:val="left" w:pos="400"/>
        </w:tabs>
        <w:ind w:left="400" w:hanging="400"/>
        <w:rPr>
          <w:noProof/>
        </w:rPr>
      </w:pPr>
      <w:r w:rsidRPr="003929CC">
        <w:rPr>
          <w:noProof/>
        </w:rPr>
        <w:t>–</w:t>
      </w:r>
      <w:r w:rsidRPr="003929CC">
        <w:rPr>
          <w:noProof/>
        </w:rPr>
        <w:tab/>
        <w:t xml:space="preserve">Otherwise if nal_unit_type is equal to </w:t>
      </w:r>
      <w:r w:rsidR="003B75E9" w:rsidRPr="003929CC">
        <w:rPr>
          <w:noProof/>
        </w:rPr>
        <w:t>NAL_</w:t>
      </w:r>
      <w:r w:rsidRPr="003929CC">
        <w:rPr>
          <w:noProof/>
        </w:rPr>
        <w:t xml:space="preserve">EOS or </w:t>
      </w:r>
      <w:r w:rsidR="003B75E9" w:rsidRPr="003929CC">
        <w:rPr>
          <w:noProof/>
        </w:rPr>
        <w:t>NAL_</w:t>
      </w:r>
      <w:r w:rsidRPr="003929CC">
        <w:rPr>
          <w:noProof/>
        </w:rPr>
        <w:t>EOB, TemporalId shall be equal to 0.</w:t>
      </w:r>
    </w:p>
    <w:p w14:paraId="6FB8B6DB" w14:textId="6B56A597" w:rsidR="00BA2E90" w:rsidRPr="003929CC" w:rsidRDefault="00BA2E90" w:rsidP="00BA2E90">
      <w:pPr>
        <w:tabs>
          <w:tab w:val="clear" w:pos="403"/>
          <w:tab w:val="left" w:pos="400"/>
        </w:tabs>
        <w:ind w:left="400" w:hanging="400"/>
        <w:rPr>
          <w:noProof/>
        </w:rPr>
      </w:pPr>
      <w:r w:rsidRPr="003929CC">
        <w:rPr>
          <w:noProof/>
        </w:rPr>
        <w:t>–</w:t>
      </w:r>
      <w:r w:rsidRPr="003929CC">
        <w:rPr>
          <w:noProof/>
        </w:rPr>
        <w:tab/>
        <w:t xml:space="preserve">Otherwise, if nal_unit_type is equal to </w:t>
      </w:r>
      <w:r w:rsidR="003B75E9" w:rsidRPr="003929CC">
        <w:rPr>
          <w:noProof/>
        </w:rPr>
        <w:t>NAL_</w:t>
      </w:r>
      <w:r w:rsidRPr="003929CC">
        <w:rPr>
          <w:noProof/>
        </w:rPr>
        <w:t>AUD</w:t>
      </w:r>
      <w:r w:rsidR="003B75E9" w:rsidRPr="003929CC">
        <w:rPr>
          <w:noProof/>
        </w:rPr>
        <w:t xml:space="preserve">, </w:t>
      </w:r>
      <w:r w:rsidR="00A46EAC" w:rsidRPr="003929CC">
        <w:rPr>
          <w:noProof/>
        </w:rPr>
        <w:t>NAL_VPCC_AUD</w:t>
      </w:r>
      <w:r w:rsidR="003B75E9" w:rsidRPr="003929CC">
        <w:rPr>
          <w:noProof/>
        </w:rPr>
        <w:t>,</w:t>
      </w:r>
      <w:r w:rsidRPr="003929CC">
        <w:rPr>
          <w:noProof/>
        </w:rPr>
        <w:t xml:space="preserve"> or </w:t>
      </w:r>
      <w:r w:rsidR="003B75E9" w:rsidRPr="003929CC">
        <w:rPr>
          <w:noProof/>
        </w:rPr>
        <w:t>NAL_</w:t>
      </w:r>
      <w:r w:rsidRPr="003929CC">
        <w:rPr>
          <w:noProof/>
        </w:rPr>
        <w:t>FD, TemporalId shall be equal to the TemporalId of the access unit containing the NAL unit.</w:t>
      </w:r>
    </w:p>
    <w:p w14:paraId="1C4BEABE" w14:textId="77777777" w:rsidR="00BA2E90" w:rsidRPr="003929CC" w:rsidRDefault="00BA2E90" w:rsidP="00BA2E90">
      <w:pPr>
        <w:tabs>
          <w:tab w:val="clear" w:pos="403"/>
          <w:tab w:val="left" w:pos="400"/>
        </w:tabs>
        <w:ind w:left="400" w:hanging="400"/>
        <w:rPr>
          <w:noProof/>
        </w:rPr>
      </w:pPr>
      <w:r w:rsidRPr="003929CC">
        <w:rPr>
          <w:noProof/>
        </w:rPr>
        <w:t>–</w:t>
      </w:r>
      <w:r w:rsidRPr="003929CC">
        <w:rPr>
          <w:noProof/>
        </w:rPr>
        <w:tab/>
        <w:t>Otherwise, TemporalId shall be greater than or equal to the TemporalId of the access unit containing the NAL unit.</w:t>
      </w:r>
    </w:p>
    <w:p w14:paraId="2779462E" w14:textId="44DFD2F7" w:rsidR="00BA2E90" w:rsidRPr="003929CC" w:rsidRDefault="00BA2E90" w:rsidP="00BA2E90">
      <w:pPr>
        <w:pStyle w:val="Note1"/>
        <w:numPr>
          <w:ilvl w:val="12"/>
          <w:numId w:val="0"/>
        </w:numPr>
        <w:ind w:left="284"/>
        <w:rPr>
          <w:rFonts w:ascii="Cambria" w:hAnsi="Cambria"/>
          <w:noProof/>
        </w:rPr>
      </w:pPr>
      <w:r w:rsidRPr="003929CC">
        <w:rPr>
          <w:rFonts w:ascii="Cambria" w:hAnsi="Cambria"/>
          <w:noProof/>
        </w:rPr>
        <w:t>NOTE </w:t>
      </w:r>
      <w:r w:rsidR="00F5149A" w:rsidRPr="003929CC">
        <w:rPr>
          <w:rFonts w:ascii="Cambria" w:hAnsi="Cambria"/>
        </w:rPr>
        <w:fldChar w:fldCharType="begin"/>
      </w:r>
      <w:r w:rsidR="00F5149A" w:rsidRPr="003929CC">
        <w:rPr>
          <w:rFonts w:ascii="Cambria" w:hAnsi="Cambria"/>
        </w:rPr>
        <w:instrText xml:space="preserve"> SEQ NoteCounter \s 9 \* MERGEFORMAT </w:instrText>
      </w:r>
      <w:r w:rsidR="00F5149A" w:rsidRPr="003929CC">
        <w:rPr>
          <w:rFonts w:ascii="Cambria" w:hAnsi="Cambria"/>
        </w:rPr>
        <w:fldChar w:fldCharType="separate"/>
      </w:r>
      <w:r w:rsidR="007226FA">
        <w:rPr>
          <w:rFonts w:ascii="Cambria" w:hAnsi="Cambria"/>
          <w:noProof/>
        </w:rPr>
        <w:t>10</w:t>
      </w:r>
      <w:r w:rsidR="00F5149A" w:rsidRPr="003929CC">
        <w:rPr>
          <w:rFonts w:ascii="Cambria" w:hAnsi="Cambria"/>
          <w:noProof/>
        </w:rPr>
        <w:fldChar w:fldCharType="end"/>
      </w:r>
      <w:r w:rsidRPr="003929CC">
        <w:rPr>
          <w:rFonts w:ascii="Cambria" w:hAnsi="Cambria"/>
          <w:noProof/>
        </w:rPr>
        <w:t> – When the NAL unit is a non-</w:t>
      </w:r>
      <w:r w:rsidR="001A2581" w:rsidRPr="003929CC">
        <w:rPr>
          <w:rFonts w:ascii="Cambria" w:hAnsi="Cambria"/>
          <w:noProof/>
        </w:rPr>
        <w:t>ACL</w:t>
      </w:r>
      <w:r w:rsidRPr="003929CC">
        <w:rPr>
          <w:rFonts w:ascii="Cambria" w:hAnsi="Cambria"/>
          <w:noProof/>
        </w:rPr>
        <w:t xml:space="preserve"> NAL unit, the value of TemporalId is equal to the minimum value of the TemporalId values of all access units to which the non-</w:t>
      </w:r>
      <w:r w:rsidR="001A2581" w:rsidRPr="003929CC">
        <w:rPr>
          <w:rFonts w:ascii="Cambria" w:hAnsi="Cambria"/>
          <w:noProof/>
        </w:rPr>
        <w:t>ACL</w:t>
      </w:r>
      <w:r w:rsidRPr="003929CC">
        <w:rPr>
          <w:rFonts w:ascii="Cambria" w:hAnsi="Cambria"/>
          <w:noProof/>
        </w:rPr>
        <w:t xml:space="preserve"> NAL unit applies. When nal_unit_type is equal to </w:t>
      </w:r>
      <w:r w:rsidR="003B75E9" w:rsidRPr="003929CC">
        <w:rPr>
          <w:rFonts w:ascii="Cambria" w:hAnsi="Cambria"/>
          <w:noProof/>
        </w:rPr>
        <w:t>NAL_AF</w:t>
      </w:r>
      <w:r w:rsidRPr="003929CC">
        <w:rPr>
          <w:rFonts w:ascii="Cambria" w:hAnsi="Cambria"/>
          <w:noProof/>
        </w:rPr>
        <w:t xml:space="preserve">PS, TemporalId may be greater than or equal to the TemporalId of the containing access unit, as all </w:t>
      </w:r>
      <w:r w:rsidR="00790518" w:rsidRPr="003929CC">
        <w:rPr>
          <w:rFonts w:ascii="Cambria" w:hAnsi="Cambria"/>
          <w:bCs/>
          <w:noProof/>
        </w:rPr>
        <w:t>atlas frame</w:t>
      </w:r>
      <w:r w:rsidRPr="003929CC">
        <w:rPr>
          <w:rFonts w:ascii="Cambria" w:hAnsi="Cambria"/>
          <w:bCs/>
          <w:noProof/>
        </w:rPr>
        <w:t xml:space="preserve"> parameter sets</w:t>
      </w:r>
      <w:r w:rsidRPr="003929CC">
        <w:rPr>
          <w:rFonts w:ascii="Cambria" w:hAnsi="Cambria"/>
          <w:noProof/>
        </w:rPr>
        <w:t xml:space="preserve"> (</w:t>
      </w:r>
      <w:r w:rsidR="003B75E9" w:rsidRPr="003929CC">
        <w:rPr>
          <w:rFonts w:ascii="Cambria" w:hAnsi="Cambria"/>
          <w:noProof/>
        </w:rPr>
        <w:t>AF</w:t>
      </w:r>
      <w:r w:rsidRPr="003929CC">
        <w:rPr>
          <w:rFonts w:ascii="Cambria" w:hAnsi="Cambria"/>
          <w:noProof/>
        </w:rPr>
        <w:t xml:space="preserve">PSs) may be included in the beginning of a bitstream, wherein the first coded </w:t>
      </w:r>
      <w:r w:rsidR="00790518" w:rsidRPr="003929CC">
        <w:rPr>
          <w:rFonts w:ascii="Cambria" w:hAnsi="Cambria"/>
          <w:noProof/>
        </w:rPr>
        <w:t>atlas frame</w:t>
      </w:r>
      <w:r w:rsidRPr="003929CC">
        <w:rPr>
          <w:rFonts w:ascii="Cambria" w:hAnsi="Cambria"/>
          <w:noProof/>
        </w:rPr>
        <w:t xml:space="preserve"> has TemporalId equal to 0. When nal_unit_type is equal to </w:t>
      </w:r>
      <w:r w:rsidR="003B75E9" w:rsidRPr="003929CC">
        <w:rPr>
          <w:rFonts w:ascii="Cambria" w:hAnsi="Cambria"/>
          <w:noProof/>
        </w:rPr>
        <w:t>NAL_</w:t>
      </w:r>
      <w:r w:rsidRPr="003929CC">
        <w:rPr>
          <w:rFonts w:ascii="Cambria" w:hAnsi="Cambria"/>
          <w:noProof/>
        </w:rPr>
        <w:t xml:space="preserve">PREFIX_SEI or </w:t>
      </w:r>
      <w:r w:rsidR="003B75E9" w:rsidRPr="003929CC">
        <w:rPr>
          <w:rFonts w:ascii="Cambria" w:hAnsi="Cambria"/>
          <w:noProof/>
        </w:rPr>
        <w:t>NAL_</w:t>
      </w:r>
      <w:r w:rsidRPr="003929CC">
        <w:rPr>
          <w:rFonts w:ascii="Cambria" w:hAnsi="Cambria"/>
          <w:noProof/>
        </w:rPr>
        <w:t>SUFFIX_SEI, TemporalId may be greater than or equal to the TemporalId of the containing access unit, as an SEI NAL unit may contain information, e.g., in a buffering period SEI message or</w:t>
      </w:r>
      <w:r w:rsidR="00814813" w:rsidRPr="003929CC">
        <w:rPr>
          <w:rFonts w:ascii="Cambria" w:hAnsi="Cambria"/>
          <w:noProof/>
        </w:rPr>
        <w:t xml:space="preserve"> an atlas</w:t>
      </w:r>
      <w:r w:rsidR="00790518" w:rsidRPr="003929CC">
        <w:rPr>
          <w:rFonts w:ascii="Cambria" w:hAnsi="Cambria"/>
          <w:noProof/>
        </w:rPr>
        <w:t xml:space="preserve"> frame</w:t>
      </w:r>
      <w:r w:rsidRPr="003929CC">
        <w:rPr>
          <w:rFonts w:ascii="Cambria" w:hAnsi="Cambria"/>
          <w:noProof/>
        </w:rPr>
        <w:t xml:space="preserve"> timing SEI message, that applies to a bitstream subset that includes access units for which the TemporalId values are greater than the TemporalId of the access unit containing the SEI NAL unit.</w:t>
      </w:r>
    </w:p>
    <w:p w14:paraId="1BB944D3" w14:textId="77777777" w:rsidR="000B42EC" w:rsidRPr="003929CC" w:rsidRDefault="000B42EC" w:rsidP="000B42EC">
      <w:pPr>
        <w:pStyle w:val="Heading4"/>
      </w:pPr>
      <w:bookmarkStart w:id="933" w:name="_Ref36022522"/>
      <w:bookmarkStart w:id="934" w:name="_Toc77680402"/>
      <w:bookmarkStart w:id="935" w:name="_Toc226456556"/>
      <w:bookmarkStart w:id="936" w:name="_Toc248045248"/>
      <w:bookmarkStart w:id="937" w:name="_Toc287363775"/>
      <w:bookmarkStart w:id="938" w:name="_Toc311216922"/>
      <w:bookmarkStart w:id="939" w:name="_Toc317198743"/>
      <w:bookmarkStart w:id="940" w:name="_Toc415475857"/>
      <w:bookmarkStart w:id="941" w:name="_Toc423599132"/>
      <w:bookmarkStart w:id="942" w:name="_Toc423601636"/>
      <w:r w:rsidRPr="003929CC">
        <w:rPr>
          <w:noProof/>
        </w:rPr>
        <w:t>Order of NAL units and association to coded atlas frames, access units and coded atlas sequences</w:t>
      </w:r>
      <w:bookmarkStart w:id="943" w:name="_Ref398986512"/>
      <w:bookmarkEnd w:id="933"/>
      <w:bookmarkEnd w:id="934"/>
      <w:bookmarkEnd w:id="935"/>
      <w:bookmarkEnd w:id="936"/>
      <w:bookmarkEnd w:id="937"/>
      <w:bookmarkEnd w:id="938"/>
      <w:bookmarkEnd w:id="939"/>
      <w:bookmarkEnd w:id="940"/>
      <w:bookmarkEnd w:id="941"/>
      <w:bookmarkEnd w:id="942"/>
    </w:p>
    <w:p w14:paraId="2D922440" w14:textId="77777777" w:rsidR="000B42EC" w:rsidRPr="003929CC" w:rsidRDefault="000B42EC" w:rsidP="00EA2AC6">
      <w:pPr>
        <w:pStyle w:val="Heading5"/>
      </w:pPr>
      <w:r w:rsidRPr="003929CC">
        <w:rPr>
          <w:noProof/>
        </w:rPr>
        <w:t>General</w:t>
      </w:r>
      <w:bookmarkEnd w:id="943"/>
    </w:p>
    <w:p w14:paraId="5A857DAB" w14:textId="77777777" w:rsidR="000B42EC" w:rsidRPr="003929CC" w:rsidRDefault="000B42EC" w:rsidP="000B42EC">
      <w:pPr>
        <w:rPr>
          <w:noProof/>
        </w:rPr>
      </w:pPr>
      <w:r w:rsidRPr="003929CC">
        <w:rPr>
          <w:noProof/>
        </w:rPr>
        <w:t>This clause specifies constraints on the order of NAL units in the bitstream.</w:t>
      </w:r>
    </w:p>
    <w:p w14:paraId="4E3301D4" w14:textId="63FED042" w:rsidR="000B42EC" w:rsidRPr="003929CC" w:rsidRDefault="000B42EC" w:rsidP="000B42EC">
      <w:pPr>
        <w:rPr>
          <w:noProof/>
        </w:rPr>
      </w:pPr>
      <w:r w:rsidRPr="003929CC">
        <w:rPr>
          <w:noProof/>
        </w:rPr>
        <w:t>Any order of NAL units in the bitstream obeying these constraints is referred to in the text as the decoding order of NAL units. Within a NAL unit, the syntax in clauses </w:t>
      </w:r>
      <w:r w:rsidRPr="003929CC">
        <w:fldChar w:fldCharType="begin"/>
      </w:r>
      <w:r w:rsidRPr="003929CC">
        <w:instrText xml:space="preserve"> REF _Ref35660929 \r \h  \* MERGEFORMAT </w:instrText>
      </w:r>
      <w:r w:rsidRPr="003929CC">
        <w:fldChar w:fldCharType="separate"/>
      </w:r>
      <w:r w:rsidR="007226FA">
        <w:rPr>
          <w:noProof/>
        </w:rPr>
        <w:t>7.3</w:t>
      </w:r>
      <w:r w:rsidRPr="003929CC">
        <w:fldChar w:fldCharType="end"/>
      </w:r>
      <w:r w:rsidRPr="003929CC">
        <w:rPr>
          <w:noProof/>
        </w:rPr>
        <w:t>, specifies the decoding order of syntax elements. Decoders shall be capable of receiving NAL units and their syntax elements in decoding order.</w:t>
      </w:r>
    </w:p>
    <w:p w14:paraId="15DA13C2" w14:textId="77777777" w:rsidR="000B42EC" w:rsidRPr="003929CC" w:rsidRDefault="000B42EC" w:rsidP="00EA2AC6">
      <w:pPr>
        <w:pStyle w:val="Heading5"/>
        <w:rPr>
          <w:noProof/>
        </w:rPr>
      </w:pPr>
      <w:bookmarkStart w:id="944" w:name="_Ref57461487"/>
      <w:bookmarkStart w:id="945" w:name="_Toc77680403"/>
      <w:bookmarkStart w:id="946" w:name="_Toc226456557"/>
      <w:r w:rsidRPr="003929CC">
        <w:rPr>
          <w:noProof/>
        </w:rPr>
        <w:t>Order of ASPS and AFPS RBSPs and their activation</w:t>
      </w:r>
      <w:bookmarkEnd w:id="944"/>
      <w:bookmarkEnd w:id="945"/>
      <w:bookmarkEnd w:id="946"/>
    </w:p>
    <w:p w14:paraId="6A34C8F9" w14:textId="77777777" w:rsidR="000B42EC" w:rsidRPr="003929CC" w:rsidRDefault="000B42EC" w:rsidP="000B42EC">
      <w:pPr>
        <w:rPr>
          <w:noProof/>
        </w:rPr>
      </w:pPr>
      <w:r w:rsidRPr="003929CC">
        <w:rPr>
          <w:noProof/>
        </w:rPr>
        <w:t>This clause specifies the activation process of atlas sequence parameter sets (ASPSs) and atlas frame parameter sets (AFPSs).</w:t>
      </w:r>
    </w:p>
    <w:p w14:paraId="060EEDF3" w14:textId="29CFA68B" w:rsidR="000B42EC" w:rsidRPr="003929CC" w:rsidRDefault="000B42EC" w:rsidP="000B42EC">
      <w:pPr>
        <w:pStyle w:val="Note1"/>
        <w:rPr>
          <w:rFonts w:ascii="Cambria" w:hAnsi="Cambria"/>
          <w:noProof/>
        </w:rPr>
      </w:pPr>
      <w:r w:rsidRPr="003929CC">
        <w:rPr>
          <w:rFonts w:ascii="Cambria" w:hAnsi="Cambria"/>
          <w:noProof/>
        </w:rPr>
        <w:t>NOTE </w:t>
      </w:r>
      <w:r w:rsidR="00F5149A" w:rsidRPr="003929CC">
        <w:rPr>
          <w:rFonts w:ascii="Cambria" w:hAnsi="Cambria"/>
        </w:rPr>
        <w:fldChar w:fldCharType="begin"/>
      </w:r>
      <w:r w:rsidR="00F5149A" w:rsidRPr="003929CC">
        <w:rPr>
          <w:rFonts w:ascii="Cambria" w:hAnsi="Cambria"/>
        </w:rPr>
        <w:instrText xml:space="preserve"> SEQ NoteCounter \s 9 \* MERGEFORMAT </w:instrText>
      </w:r>
      <w:r w:rsidR="00F5149A" w:rsidRPr="003929CC">
        <w:rPr>
          <w:rFonts w:ascii="Cambria" w:hAnsi="Cambria"/>
        </w:rPr>
        <w:fldChar w:fldCharType="separate"/>
      </w:r>
      <w:r w:rsidR="007226FA">
        <w:rPr>
          <w:rFonts w:ascii="Cambria" w:hAnsi="Cambria"/>
          <w:noProof/>
        </w:rPr>
        <w:t>1</w:t>
      </w:r>
      <w:r w:rsidR="00F5149A" w:rsidRPr="003929CC">
        <w:rPr>
          <w:rFonts w:ascii="Cambria" w:hAnsi="Cambria"/>
          <w:noProof/>
        </w:rPr>
        <w:fldChar w:fldCharType="end"/>
      </w:r>
      <w:r w:rsidRPr="003929CC">
        <w:rPr>
          <w:rFonts w:ascii="Cambria" w:hAnsi="Cambria"/>
          <w:noProof/>
        </w:rPr>
        <w:t xml:space="preserve"> – The ASPS and AFPS mechanism decouples the transmission of infrequently changing information from the transmission of coded </w:t>
      </w:r>
      <w:r w:rsidR="00567C5F" w:rsidRPr="003929CC">
        <w:rPr>
          <w:rFonts w:ascii="Cambria" w:hAnsi="Cambria"/>
          <w:noProof/>
        </w:rPr>
        <w:t>atlas</w:t>
      </w:r>
      <w:r w:rsidRPr="003929CC">
        <w:rPr>
          <w:rFonts w:ascii="Cambria" w:hAnsi="Cambria"/>
          <w:noProof/>
        </w:rPr>
        <w:t xml:space="preserve"> data. ASPSs and AFPSs may, in some applications, be conveyed "out-of-band".</w:t>
      </w:r>
    </w:p>
    <w:p w14:paraId="05CB2F90" w14:textId="77777777" w:rsidR="000B42EC" w:rsidRPr="003929CC" w:rsidRDefault="000B42EC" w:rsidP="000B42EC">
      <w:pPr>
        <w:numPr>
          <w:ilvl w:val="12"/>
          <w:numId w:val="0"/>
        </w:numPr>
        <w:rPr>
          <w:noProof/>
        </w:rPr>
      </w:pPr>
      <w:r w:rsidRPr="003929CC">
        <w:rPr>
          <w:noProof/>
        </w:rPr>
        <w:t xml:space="preserve">An AFPS RBSP includes parameters that can be referred to by the coded </w:t>
      </w:r>
      <w:r w:rsidR="00C32EFE" w:rsidRPr="003929CC">
        <w:rPr>
          <w:noProof/>
        </w:rPr>
        <w:t>tile group</w:t>
      </w:r>
      <w:r w:rsidRPr="003929CC">
        <w:rPr>
          <w:noProof/>
        </w:rPr>
        <w:t xml:space="preserve"> NAL units of one or more coded </w:t>
      </w:r>
      <w:r w:rsidR="0093555C" w:rsidRPr="003929CC">
        <w:rPr>
          <w:noProof/>
        </w:rPr>
        <w:t>atlas frames</w:t>
      </w:r>
      <w:r w:rsidRPr="003929CC">
        <w:rPr>
          <w:noProof/>
        </w:rPr>
        <w:t>. Each AFPS RBSP is initially considered not active at the start of the operation of the decoding process. At most one AFPS RBSP is considered active at any given moment during the operation of the decoding process, and the activation of any particular AFPS RBSP results in the deactivation of the previously-active AFPS RBSP.</w:t>
      </w:r>
    </w:p>
    <w:p w14:paraId="5EEC6833" w14:textId="77777777" w:rsidR="000B42EC" w:rsidRPr="003929CC" w:rsidRDefault="000B42EC" w:rsidP="000B42EC">
      <w:pPr>
        <w:numPr>
          <w:ilvl w:val="12"/>
          <w:numId w:val="0"/>
        </w:numPr>
        <w:rPr>
          <w:noProof/>
        </w:rPr>
      </w:pPr>
      <w:r w:rsidRPr="003929CC">
        <w:rPr>
          <w:noProof/>
        </w:rPr>
        <w:t>When a</w:t>
      </w:r>
      <w:r w:rsidR="0093555C" w:rsidRPr="003929CC">
        <w:rPr>
          <w:noProof/>
        </w:rPr>
        <w:t>n</w:t>
      </w:r>
      <w:r w:rsidRPr="003929CC">
        <w:rPr>
          <w:noProof/>
        </w:rPr>
        <w:t xml:space="preserve"> AFPS RBSP (with a particular value of </w:t>
      </w:r>
      <w:r w:rsidR="00C32EFE" w:rsidRPr="003929CC">
        <w:rPr>
          <w:noProof/>
        </w:rPr>
        <w:t>afps_atlas_frame_parameter_set_id</w:t>
      </w:r>
      <w:r w:rsidRPr="003929CC">
        <w:rPr>
          <w:noProof/>
        </w:rPr>
        <w:t xml:space="preserve">) is not active and is referred to by a coded </w:t>
      </w:r>
      <w:r w:rsidR="00C32EFE" w:rsidRPr="003929CC">
        <w:rPr>
          <w:noProof/>
        </w:rPr>
        <w:t>tile group</w:t>
      </w:r>
      <w:r w:rsidRPr="003929CC">
        <w:rPr>
          <w:noProof/>
          <w:lang w:eastAsia="ja-JP"/>
        </w:rPr>
        <w:t xml:space="preserve"> </w:t>
      </w:r>
      <w:r w:rsidRPr="003929CC">
        <w:rPr>
          <w:noProof/>
        </w:rPr>
        <w:t xml:space="preserve">NAL unit with </w:t>
      </w:r>
      <w:r w:rsidR="00C32EFE" w:rsidRPr="003929CC">
        <w:rPr>
          <w:noProof/>
        </w:rPr>
        <w:t>nal</w:t>
      </w:r>
      <w:r w:rsidRPr="003929CC">
        <w:rPr>
          <w:noProof/>
        </w:rPr>
        <w:t xml:space="preserve">_layer_id equal to 0 (using a value of </w:t>
      </w:r>
      <w:r w:rsidR="0093555C" w:rsidRPr="003929CC">
        <w:rPr>
          <w:noProof/>
        </w:rPr>
        <w:t>atgh_atlas_frame_parameter_set_id</w:t>
      </w:r>
      <w:r w:rsidRPr="003929CC">
        <w:rPr>
          <w:noProof/>
        </w:rPr>
        <w:t xml:space="preserve"> equal to the </w:t>
      </w:r>
      <w:r w:rsidR="00C32EFE" w:rsidRPr="003929CC">
        <w:rPr>
          <w:noProof/>
        </w:rPr>
        <w:t>afps_atlas_frame_parameter_set_id</w:t>
      </w:r>
      <w:r w:rsidRPr="003929CC">
        <w:rPr>
          <w:noProof/>
        </w:rPr>
        <w:t xml:space="preserve"> value), it is </w:t>
      </w:r>
      <w:r w:rsidR="00611D9C" w:rsidRPr="003929CC">
        <w:rPr>
          <w:noProof/>
        </w:rPr>
        <w:t xml:space="preserve">then </w:t>
      </w:r>
      <w:r w:rsidRPr="003929CC">
        <w:rPr>
          <w:noProof/>
        </w:rPr>
        <w:t>activate</w:t>
      </w:r>
      <w:r w:rsidR="00611D9C" w:rsidRPr="003929CC">
        <w:rPr>
          <w:noProof/>
        </w:rPr>
        <w:t>d</w:t>
      </w:r>
      <w:r w:rsidRPr="003929CC">
        <w:rPr>
          <w:noProof/>
        </w:rPr>
        <w:t>. This AFPS RBSP is called the active AFPS RBSP until it is deactivated by the activation of another AFPS RBSP. A</w:t>
      </w:r>
      <w:r w:rsidR="00611D9C" w:rsidRPr="003929CC">
        <w:rPr>
          <w:noProof/>
        </w:rPr>
        <w:t>n</w:t>
      </w:r>
      <w:r w:rsidRPr="003929CC">
        <w:rPr>
          <w:noProof/>
        </w:rPr>
        <w:t xml:space="preserve"> AFPS RBSP, with that particular value of </w:t>
      </w:r>
      <w:r w:rsidR="00C32EFE" w:rsidRPr="003929CC">
        <w:rPr>
          <w:noProof/>
        </w:rPr>
        <w:t>afps_atlas_frame_parameter_set_id</w:t>
      </w:r>
      <w:r w:rsidRPr="003929CC">
        <w:rPr>
          <w:noProof/>
        </w:rPr>
        <w:t xml:space="preserve">, shall be available to the decoding process prior to its activation, included in at least one access unit with TemporalId less than or equal to the TemporalId of the AFPS NAL unit or provided through external means, and the AFPS NAL unit containing the AFPS RBSP shall have </w:t>
      </w:r>
      <w:r w:rsidR="00C32EFE" w:rsidRPr="003929CC">
        <w:rPr>
          <w:noProof/>
        </w:rPr>
        <w:t>nal</w:t>
      </w:r>
      <w:r w:rsidRPr="003929CC">
        <w:rPr>
          <w:noProof/>
        </w:rPr>
        <w:t>_layer_id equal to 0.</w:t>
      </w:r>
    </w:p>
    <w:p w14:paraId="2E6651E8" w14:textId="77777777" w:rsidR="000B42EC" w:rsidRPr="003929CC" w:rsidRDefault="000B42EC" w:rsidP="000B42EC">
      <w:pPr>
        <w:numPr>
          <w:ilvl w:val="12"/>
          <w:numId w:val="0"/>
        </w:numPr>
        <w:rPr>
          <w:noProof/>
        </w:rPr>
      </w:pPr>
      <w:r w:rsidRPr="003929CC">
        <w:rPr>
          <w:noProof/>
        </w:rPr>
        <w:t xml:space="preserve">Any AFPS NAL unit containing the value of </w:t>
      </w:r>
      <w:r w:rsidR="00C32EFE" w:rsidRPr="003929CC">
        <w:rPr>
          <w:noProof/>
        </w:rPr>
        <w:t>afps_atlas_frame_parameter_set_id</w:t>
      </w:r>
      <w:r w:rsidRPr="003929CC">
        <w:rPr>
          <w:noProof/>
        </w:rPr>
        <w:t xml:space="preserve"> for the active AFPS RBSP for a coded </w:t>
      </w:r>
      <w:r w:rsidR="00611D9C" w:rsidRPr="003929CC">
        <w:rPr>
          <w:noProof/>
        </w:rPr>
        <w:t xml:space="preserve">atlas frame </w:t>
      </w:r>
      <w:r w:rsidRPr="003929CC">
        <w:rPr>
          <w:noProof/>
        </w:rPr>
        <w:t xml:space="preserve">shall have the same content as that of the active AFPS RBSP for the coded </w:t>
      </w:r>
      <w:r w:rsidR="00611D9C" w:rsidRPr="003929CC">
        <w:rPr>
          <w:noProof/>
        </w:rPr>
        <w:t>atlas frame</w:t>
      </w:r>
      <w:r w:rsidRPr="003929CC">
        <w:rPr>
          <w:noProof/>
        </w:rPr>
        <w:t xml:space="preserve">, unless it follows the last </w:t>
      </w:r>
      <w:r w:rsidR="009A3115" w:rsidRPr="003929CC">
        <w:rPr>
          <w:noProof/>
        </w:rPr>
        <w:t>ACL</w:t>
      </w:r>
      <w:r w:rsidRPr="003929CC">
        <w:rPr>
          <w:noProof/>
        </w:rPr>
        <w:t xml:space="preserve"> NAL unit of the coded </w:t>
      </w:r>
      <w:r w:rsidR="00611D9C" w:rsidRPr="003929CC">
        <w:rPr>
          <w:noProof/>
        </w:rPr>
        <w:t>atlas frame</w:t>
      </w:r>
      <w:r w:rsidRPr="003929CC">
        <w:rPr>
          <w:noProof/>
        </w:rPr>
        <w:t xml:space="preserve"> and precedes the first </w:t>
      </w:r>
      <w:r w:rsidR="00611D9C" w:rsidRPr="003929CC">
        <w:rPr>
          <w:noProof/>
        </w:rPr>
        <w:t>A</w:t>
      </w:r>
      <w:r w:rsidRPr="003929CC">
        <w:rPr>
          <w:noProof/>
        </w:rPr>
        <w:t xml:space="preserve">CL NAL unit of another coded </w:t>
      </w:r>
      <w:r w:rsidR="00611D9C" w:rsidRPr="003929CC">
        <w:rPr>
          <w:noProof/>
        </w:rPr>
        <w:t>atlas frame</w:t>
      </w:r>
      <w:r w:rsidRPr="003929CC">
        <w:rPr>
          <w:noProof/>
        </w:rPr>
        <w:t>.</w:t>
      </w:r>
    </w:p>
    <w:p w14:paraId="266101E8" w14:textId="77777777" w:rsidR="000B42EC" w:rsidRPr="003929CC" w:rsidRDefault="000B42EC" w:rsidP="000B42EC">
      <w:pPr>
        <w:numPr>
          <w:ilvl w:val="12"/>
          <w:numId w:val="0"/>
        </w:numPr>
        <w:rPr>
          <w:noProof/>
        </w:rPr>
      </w:pPr>
      <w:r w:rsidRPr="003929CC">
        <w:rPr>
          <w:noProof/>
        </w:rPr>
        <w:lastRenderedPageBreak/>
        <w:t xml:space="preserve">An </w:t>
      </w:r>
      <w:r w:rsidR="00611D9C" w:rsidRPr="003929CC">
        <w:rPr>
          <w:noProof/>
        </w:rPr>
        <w:t>A</w:t>
      </w:r>
      <w:r w:rsidRPr="003929CC">
        <w:rPr>
          <w:noProof/>
        </w:rPr>
        <w:t xml:space="preserve">SPS RBSP includes parameters that can be referred to by one or more AFPS RBSPs. Each </w:t>
      </w:r>
      <w:r w:rsidR="00611D9C" w:rsidRPr="003929CC">
        <w:rPr>
          <w:noProof/>
        </w:rPr>
        <w:t>A</w:t>
      </w:r>
      <w:r w:rsidRPr="003929CC">
        <w:rPr>
          <w:noProof/>
        </w:rPr>
        <w:t>SPS RBSP is initially considered not active at the start of the operation of the decoding process. At most one</w:t>
      </w:r>
      <w:r w:rsidR="00611D9C" w:rsidRPr="003929CC">
        <w:rPr>
          <w:noProof/>
        </w:rPr>
        <w:t xml:space="preserve"> ASPS RBSP</w:t>
      </w:r>
      <w:r w:rsidRPr="003929CC">
        <w:rPr>
          <w:noProof/>
        </w:rPr>
        <w:t xml:space="preserve"> is considered active at any given moment during the operation of the decoding process, and the activation of any particular</w:t>
      </w:r>
      <w:r w:rsidR="00611D9C" w:rsidRPr="003929CC">
        <w:rPr>
          <w:noProof/>
        </w:rPr>
        <w:t xml:space="preserve"> ASPS RBSP</w:t>
      </w:r>
      <w:r w:rsidRPr="003929CC">
        <w:rPr>
          <w:noProof/>
        </w:rPr>
        <w:t xml:space="preserve"> results in the deactivation of the previously-active</w:t>
      </w:r>
      <w:r w:rsidR="00611D9C" w:rsidRPr="003929CC">
        <w:rPr>
          <w:noProof/>
        </w:rPr>
        <w:t xml:space="preserve"> ASPS RBSP</w:t>
      </w:r>
      <w:r w:rsidRPr="003929CC">
        <w:rPr>
          <w:noProof/>
        </w:rPr>
        <w:t>.</w:t>
      </w:r>
    </w:p>
    <w:p w14:paraId="7292E5D6" w14:textId="1E23695A" w:rsidR="000B42EC" w:rsidRPr="003929CC" w:rsidRDefault="000B42EC" w:rsidP="000B42EC">
      <w:pPr>
        <w:numPr>
          <w:ilvl w:val="12"/>
          <w:numId w:val="0"/>
        </w:numPr>
        <w:rPr>
          <w:noProof/>
        </w:rPr>
      </w:pPr>
      <w:r w:rsidRPr="003929CC">
        <w:rPr>
          <w:noProof/>
        </w:rPr>
        <w:t xml:space="preserve">When an </w:t>
      </w:r>
      <w:r w:rsidR="00611D9C" w:rsidRPr="003929CC">
        <w:rPr>
          <w:noProof/>
        </w:rPr>
        <w:t>A</w:t>
      </w:r>
      <w:r w:rsidRPr="003929CC">
        <w:rPr>
          <w:noProof/>
        </w:rPr>
        <w:t xml:space="preserve">SPS RBSP (with a particular value of </w:t>
      </w:r>
      <w:r w:rsidR="00611D9C" w:rsidRPr="003929CC">
        <w:rPr>
          <w:noProof/>
        </w:rPr>
        <w:t>asps_atlas_sequence_parameter_set_id</w:t>
      </w:r>
      <w:r w:rsidRPr="003929CC">
        <w:rPr>
          <w:noProof/>
        </w:rPr>
        <w:t xml:space="preserve">) is not already active and it is referred to by activation of a AFPS RBSP (in which afps_seq_parameter_set_id is equal to the </w:t>
      </w:r>
      <w:r w:rsidR="00611D9C" w:rsidRPr="003929CC">
        <w:rPr>
          <w:noProof/>
        </w:rPr>
        <w:t>asps_atlas_sequence_parameter_set_id</w:t>
      </w:r>
      <w:r w:rsidRPr="003929CC">
        <w:rPr>
          <w:noProof/>
        </w:rPr>
        <w:t xml:space="preserve"> value)</w:t>
      </w:r>
      <w:r w:rsidR="00611D9C" w:rsidRPr="003929CC">
        <w:rPr>
          <w:noProof/>
        </w:rPr>
        <w:t>,</w:t>
      </w:r>
      <w:r w:rsidRPr="003929CC">
        <w:rPr>
          <w:noProof/>
        </w:rPr>
        <w:t xml:space="preserve"> it is activated. This</w:t>
      </w:r>
      <w:r w:rsidR="00611D9C" w:rsidRPr="003929CC">
        <w:rPr>
          <w:noProof/>
        </w:rPr>
        <w:t xml:space="preserve"> ASPS RBSP</w:t>
      </w:r>
      <w:r w:rsidRPr="003929CC">
        <w:rPr>
          <w:noProof/>
        </w:rPr>
        <w:t xml:space="preserve"> is called the active</w:t>
      </w:r>
      <w:r w:rsidR="00611D9C" w:rsidRPr="003929CC">
        <w:rPr>
          <w:noProof/>
        </w:rPr>
        <w:t xml:space="preserve"> ASPS RBSP</w:t>
      </w:r>
      <w:r w:rsidRPr="003929CC">
        <w:rPr>
          <w:noProof/>
        </w:rPr>
        <w:t xml:space="preserve"> until it is deactivated by the activation of another</w:t>
      </w:r>
      <w:r w:rsidR="00611D9C" w:rsidRPr="003929CC">
        <w:rPr>
          <w:noProof/>
        </w:rPr>
        <w:t xml:space="preserve"> ASPS RBSP</w:t>
      </w:r>
      <w:r w:rsidRPr="003929CC">
        <w:rPr>
          <w:noProof/>
        </w:rPr>
        <w:t>. An</w:t>
      </w:r>
      <w:r w:rsidR="00611D9C" w:rsidRPr="003929CC">
        <w:rPr>
          <w:noProof/>
        </w:rPr>
        <w:t xml:space="preserve"> ASPS RBSP</w:t>
      </w:r>
      <w:r w:rsidRPr="003929CC">
        <w:rPr>
          <w:noProof/>
        </w:rPr>
        <w:t xml:space="preserve">, with that particular value of </w:t>
      </w:r>
      <w:r w:rsidR="00611D9C" w:rsidRPr="003929CC">
        <w:rPr>
          <w:noProof/>
        </w:rPr>
        <w:t>asps_atlas_sequence_parameter_set_id</w:t>
      </w:r>
      <w:r w:rsidRPr="003929CC">
        <w:rPr>
          <w:noProof/>
        </w:rPr>
        <w:t xml:space="preserve">, shall be available to the decoding process prior to its activation, included in at least one access unit with TemporalId equal to 0 or provided through external means, </w:t>
      </w:r>
      <w:r w:rsidRPr="003929CC">
        <w:t>and the NAL unit containing the</w:t>
      </w:r>
      <w:r w:rsidR="00611D9C" w:rsidRPr="003929CC">
        <w:t xml:space="preserve"> ASPS RBSP</w:t>
      </w:r>
      <w:r w:rsidRPr="003929CC">
        <w:t xml:space="preserve"> shall have </w:t>
      </w:r>
      <w:r w:rsidR="00C32EFE" w:rsidRPr="003929CC">
        <w:t>nal</w:t>
      </w:r>
      <w:r w:rsidRPr="003929CC">
        <w:t>_layer_id equal to 0</w:t>
      </w:r>
      <w:r w:rsidRPr="003929CC">
        <w:rPr>
          <w:noProof/>
        </w:rPr>
        <w:t>. An activated</w:t>
      </w:r>
      <w:r w:rsidR="00611D9C" w:rsidRPr="003929CC">
        <w:rPr>
          <w:noProof/>
        </w:rPr>
        <w:t xml:space="preserve"> ASPS RBSP</w:t>
      </w:r>
      <w:r w:rsidRPr="003929CC">
        <w:rPr>
          <w:noProof/>
        </w:rPr>
        <w:t xml:space="preserve"> shall remain active for the entire </w:t>
      </w:r>
      <w:r w:rsidRPr="003929CC">
        <w:rPr>
          <w:bCs/>
          <w:noProof/>
        </w:rPr>
        <w:t xml:space="preserve">coded </w:t>
      </w:r>
      <w:r w:rsidR="00700119" w:rsidRPr="003929CC">
        <w:rPr>
          <w:bCs/>
          <w:noProof/>
        </w:rPr>
        <w:t>atlas</w:t>
      </w:r>
      <w:r w:rsidRPr="003929CC">
        <w:rPr>
          <w:bCs/>
          <w:noProof/>
        </w:rPr>
        <w:t xml:space="preserve"> sequence</w:t>
      </w:r>
      <w:r w:rsidRPr="003929CC">
        <w:rPr>
          <w:noProof/>
        </w:rPr>
        <w:t xml:space="preserve"> (</w:t>
      </w:r>
      <w:r w:rsidR="00260BE4" w:rsidRPr="003929CC">
        <w:rPr>
          <w:noProof/>
        </w:rPr>
        <w:t>C</w:t>
      </w:r>
      <w:r w:rsidR="00700119" w:rsidRPr="003929CC">
        <w:rPr>
          <w:noProof/>
        </w:rPr>
        <w:t>A</w:t>
      </w:r>
      <w:r w:rsidR="00260BE4" w:rsidRPr="003929CC">
        <w:rPr>
          <w:noProof/>
        </w:rPr>
        <w:t>S</w:t>
      </w:r>
      <w:r w:rsidRPr="003929CC">
        <w:rPr>
          <w:noProof/>
        </w:rPr>
        <w:t>).</w:t>
      </w:r>
    </w:p>
    <w:p w14:paraId="08884AAA" w14:textId="5328E129" w:rsidR="000B42EC" w:rsidRPr="003929CC" w:rsidRDefault="000B42EC" w:rsidP="000B42EC">
      <w:pPr>
        <w:numPr>
          <w:ilvl w:val="12"/>
          <w:numId w:val="0"/>
        </w:numPr>
        <w:rPr>
          <w:noProof/>
        </w:rPr>
      </w:pPr>
      <w:r w:rsidRPr="003929CC">
        <w:rPr>
          <w:noProof/>
        </w:rPr>
        <w:t xml:space="preserve">Any </w:t>
      </w:r>
      <w:r w:rsidR="00611D9C" w:rsidRPr="003929CC">
        <w:rPr>
          <w:noProof/>
        </w:rPr>
        <w:t>A</w:t>
      </w:r>
      <w:r w:rsidRPr="003929CC">
        <w:rPr>
          <w:noProof/>
        </w:rPr>
        <w:t xml:space="preserve">SPS NAL unit with </w:t>
      </w:r>
      <w:r w:rsidR="00C32EFE" w:rsidRPr="003929CC">
        <w:rPr>
          <w:noProof/>
        </w:rPr>
        <w:t>nal</w:t>
      </w:r>
      <w:r w:rsidRPr="003929CC">
        <w:rPr>
          <w:noProof/>
        </w:rPr>
        <w:t xml:space="preserve">_layer_id equal to 0 containing the value of </w:t>
      </w:r>
      <w:r w:rsidR="00611D9C" w:rsidRPr="003929CC">
        <w:rPr>
          <w:noProof/>
        </w:rPr>
        <w:t>asps_atlas_sequence_parameter_set_id</w:t>
      </w:r>
      <w:r w:rsidRPr="003929CC">
        <w:rPr>
          <w:noProof/>
        </w:rPr>
        <w:t xml:space="preserve"> for the active</w:t>
      </w:r>
      <w:r w:rsidR="00611D9C" w:rsidRPr="003929CC">
        <w:rPr>
          <w:noProof/>
        </w:rPr>
        <w:t xml:space="preserve"> ASPS RBSP</w:t>
      </w:r>
      <w:r w:rsidRPr="003929CC">
        <w:rPr>
          <w:noProof/>
        </w:rPr>
        <w:t xml:space="preserve"> for a </w:t>
      </w:r>
      <w:r w:rsidR="00260BE4" w:rsidRPr="003929CC">
        <w:rPr>
          <w:noProof/>
        </w:rPr>
        <w:t>C</w:t>
      </w:r>
      <w:r w:rsidR="00700119" w:rsidRPr="003929CC">
        <w:rPr>
          <w:noProof/>
        </w:rPr>
        <w:t>A</w:t>
      </w:r>
      <w:r w:rsidR="00260BE4" w:rsidRPr="003929CC">
        <w:rPr>
          <w:noProof/>
        </w:rPr>
        <w:t>S</w:t>
      </w:r>
      <w:r w:rsidRPr="003929CC">
        <w:rPr>
          <w:noProof/>
        </w:rPr>
        <w:t xml:space="preserve"> shall have the same content as that of the active</w:t>
      </w:r>
      <w:r w:rsidR="00611D9C" w:rsidRPr="003929CC">
        <w:rPr>
          <w:noProof/>
        </w:rPr>
        <w:t xml:space="preserve"> ASPS RBSP</w:t>
      </w:r>
      <w:r w:rsidRPr="003929CC">
        <w:rPr>
          <w:noProof/>
        </w:rPr>
        <w:t xml:space="preserve"> for the </w:t>
      </w:r>
      <w:r w:rsidR="00260BE4" w:rsidRPr="003929CC">
        <w:rPr>
          <w:noProof/>
        </w:rPr>
        <w:t>C</w:t>
      </w:r>
      <w:r w:rsidR="00700119" w:rsidRPr="003929CC">
        <w:rPr>
          <w:noProof/>
        </w:rPr>
        <w:t>A</w:t>
      </w:r>
      <w:r w:rsidR="00260BE4" w:rsidRPr="003929CC">
        <w:rPr>
          <w:noProof/>
        </w:rPr>
        <w:t>S</w:t>
      </w:r>
      <w:r w:rsidRPr="003929CC">
        <w:rPr>
          <w:noProof/>
        </w:rPr>
        <w:t xml:space="preserve">, unless it follows the last access unit of the </w:t>
      </w:r>
      <w:r w:rsidR="00260BE4" w:rsidRPr="003929CC">
        <w:rPr>
          <w:noProof/>
        </w:rPr>
        <w:t>C</w:t>
      </w:r>
      <w:r w:rsidR="00700119" w:rsidRPr="003929CC">
        <w:rPr>
          <w:noProof/>
        </w:rPr>
        <w:t>A</w:t>
      </w:r>
      <w:r w:rsidR="00260BE4" w:rsidRPr="003929CC">
        <w:rPr>
          <w:noProof/>
        </w:rPr>
        <w:t>S</w:t>
      </w:r>
      <w:r w:rsidRPr="003929CC">
        <w:rPr>
          <w:noProof/>
        </w:rPr>
        <w:t xml:space="preserve"> and precedes the first </w:t>
      </w:r>
      <w:r w:rsidR="00611D9C" w:rsidRPr="003929CC">
        <w:rPr>
          <w:noProof/>
        </w:rPr>
        <w:t>A</w:t>
      </w:r>
      <w:r w:rsidRPr="003929CC">
        <w:rPr>
          <w:noProof/>
        </w:rPr>
        <w:t xml:space="preserve">CL NAL unit of another </w:t>
      </w:r>
      <w:r w:rsidR="00260BE4" w:rsidRPr="003929CC">
        <w:rPr>
          <w:noProof/>
        </w:rPr>
        <w:t>C</w:t>
      </w:r>
      <w:r w:rsidR="00700119" w:rsidRPr="003929CC">
        <w:rPr>
          <w:noProof/>
        </w:rPr>
        <w:t>A</w:t>
      </w:r>
      <w:r w:rsidR="00260BE4" w:rsidRPr="003929CC">
        <w:rPr>
          <w:noProof/>
        </w:rPr>
        <w:t>S</w:t>
      </w:r>
      <w:r w:rsidRPr="003929CC">
        <w:rPr>
          <w:noProof/>
        </w:rPr>
        <w:t>.</w:t>
      </w:r>
    </w:p>
    <w:p w14:paraId="6FA5226A" w14:textId="77777777" w:rsidR="000B42EC" w:rsidRPr="003929CC" w:rsidRDefault="000B42EC" w:rsidP="000B42EC">
      <w:pPr>
        <w:rPr>
          <w:noProof/>
        </w:rPr>
      </w:pPr>
      <w:r w:rsidRPr="003929CC">
        <w:rPr>
          <w:noProof/>
        </w:rPr>
        <w:t xml:space="preserve">All constraints that are expressed on the relationship between the values of the syntax elements and the values of variables derived from those syntax elements in </w:t>
      </w:r>
      <w:r w:rsidR="00611D9C" w:rsidRPr="003929CC">
        <w:rPr>
          <w:noProof/>
        </w:rPr>
        <w:t>A</w:t>
      </w:r>
      <w:r w:rsidRPr="003929CC">
        <w:rPr>
          <w:noProof/>
        </w:rPr>
        <w:t>SPSs and AFPSs and other syntax elements are expressions of constraints that apply only to the active</w:t>
      </w:r>
      <w:r w:rsidR="00611D9C" w:rsidRPr="003929CC">
        <w:rPr>
          <w:noProof/>
        </w:rPr>
        <w:t xml:space="preserve"> ASPS RBSP</w:t>
      </w:r>
      <w:r w:rsidRPr="003929CC">
        <w:rPr>
          <w:noProof/>
        </w:rPr>
        <w:t xml:space="preserve"> and the active AFPS RBSP. If any</w:t>
      </w:r>
      <w:r w:rsidR="00611D9C" w:rsidRPr="003929CC">
        <w:rPr>
          <w:noProof/>
        </w:rPr>
        <w:t xml:space="preserve"> ASPS RBSP</w:t>
      </w:r>
      <w:r w:rsidRPr="003929CC">
        <w:rPr>
          <w:noProof/>
        </w:rPr>
        <w:t xml:space="preserve"> and AFPS RBSP is present that is never activated in the </w:t>
      </w:r>
      <w:r w:rsidR="005E1532" w:rsidRPr="003929CC">
        <w:rPr>
          <w:noProof/>
        </w:rPr>
        <w:t>bitstream</w:t>
      </w:r>
      <w:r w:rsidRPr="003929CC">
        <w:rPr>
          <w:noProof/>
        </w:rPr>
        <w:t xml:space="preserve">, its syntax elements shall have values that would conform to the specified constraints if it was activated by reference in an otherwise conforming </w:t>
      </w:r>
      <w:r w:rsidR="005E1532" w:rsidRPr="003929CC">
        <w:rPr>
          <w:noProof/>
        </w:rPr>
        <w:t>bitstream</w:t>
      </w:r>
      <w:r w:rsidRPr="003929CC">
        <w:rPr>
          <w:noProof/>
        </w:rPr>
        <w:t>.</w:t>
      </w:r>
    </w:p>
    <w:p w14:paraId="2D26215D" w14:textId="6C7FFD70" w:rsidR="00260BE4" w:rsidRPr="003929CC" w:rsidRDefault="000B42EC" w:rsidP="00260BE4">
      <w:pPr>
        <w:rPr>
          <w:noProof/>
        </w:rPr>
      </w:pPr>
      <w:r w:rsidRPr="003929CC">
        <w:rPr>
          <w:noProof/>
        </w:rPr>
        <w:t>During operation of the decoding process (see clause </w:t>
      </w:r>
      <w:r w:rsidR="009A3115" w:rsidRPr="003929CC">
        <w:rPr>
          <w:noProof/>
        </w:rPr>
        <w:fldChar w:fldCharType="begin"/>
      </w:r>
      <w:r w:rsidR="009A3115" w:rsidRPr="003929CC">
        <w:rPr>
          <w:noProof/>
        </w:rPr>
        <w:instrText xml:space="preserve"> REF _Ref389779808 \n \h </w:instrText>
      </w:r>
      <w:r w:rsidR="003929CC" w:rsidRPr="003929CC">
        <w:rPr>
          <w:noProof/>
        </w:rPr>
        <w:instrText xml:space="preserve"> \* MERGEFORMAT </w:instrText>
      </w:r>
      <w:r w:rsidR="009A3115" w:rsidRPr="003929CC">
        <w:rPr>
          <w:noProof/>
        </w:rPr>
      </w:r>
      <w:r w:rsidR="009A3115" w:rsidRPr="003929CC">
        <w:rPr>
          <w:noProof/>
        </w:rPr>
        <w:fldChar w:fldCharType="separate"/>
      </w:r>
      <w:r w:rsidR="007226FA">
        <w:rPr>
          <w:noProof/>
        </w:rPr>
        <w:t>8</w:t>
      </w:r>
      <w:r w:rsidR="009A3115" w:rsidRPr="003929CC">
        <w:rPr>
          <w:noProof/>
        </w:rPr>
        <w:fldChar w:fldCharType="end"/>
      </w:r>
      <w:r w:rsidRPr="003929CC">
        <w:rPr>
          <w:noProof/>
        </w:rPr>
        <w:t>), the values of parameters of the active</w:t>
      </w:r>
      <w:r w:rsidR="00611D9C" w:rsidRPr="003929CC">
        <w:rPr>
          <w:noProof/>
        </w:rPr>
        <w:t xml:space="preserve"> ASPS RBSP</w:t>
      </w:r>
      <w:r w:rsidRPr="003929CC">
        <w:rPr>
          <w:noProof/>
        </w:rPr>
        <w:t xml:space="preserve"> and the active AFPS RBSP are considered in effect. For interpretation of SEI messages, the values of the active</w:t>
      </w:r>
      <w:r w:rsidR="00611D9C" w:rsidRPr="003929CC">
        <w:rPr>
          <w:noProof/>
        </w:rPr>
        <w:t xml:space="preserve"> ASPS RBSP</w:t>
      </w:r>
      <w:r w:rsidRPr="003929CC">
        <w:rPr>
          <w:noProof/>
        </w:rPr>
        <w:t xml:space="preserve"> and the active AFPS RBSP for the operation of the decoding process for the </w:t>
      </w:r>
      <w:r w:rsidR="00611D9C" w:rsidRPr="003929CC">
        <w:rPr>
          <w:noProof/>
        </w:rPr>
        <w:t>A</w:t>
      </w:r>
      <w:r w:rsidRPr="003929CC">
        <w:rPr>
          <w:noProof/>
        </w:rPr>
        <w:t xml:space="preserve">CL NAL units of the coded </w:t>
      </w:r>
      <w:r w:rsidR="00611D9C" w:rsidRPr="003929CC">
        <w:rPr>
          <w:noProof/>
        </w:rPr>
        <w:t>atlas frame</w:t>
      </w:r>
      <w:r w:rsidRPr="003929CC">
        <w:rPr>
          <w:noProof/>
        </w:rPr>
        <w:t xml:space="preserve"> with </w:t>
      </w:r>
      <w:r w:rsidR="00C32EFE" w:rsidRPr="003929CC">
        <w:rPr>
          <w:noProof/>
        </w:rPr>
        <w:t>nal</w:t>
      </w:r>
      <w:r w:rsidRPr="003929CC">
        <w:rPr>
          <w:noProof/>
        </w:rPr>
        <w:t>_layer_id equal to 0 in the same access unit are considered in effect unless otherwise specified in the SEI message semantics.</w:t>
      </w:r>
      <w:r w:rsidR="00260BE4" w:rsidRPr="003929CC">
        <w:rPr>
          <w:noProof/>
        </w:rPr>
        <w:t xml:space="preserve"> </w:t>
      </w:r>
    </w:p>
    <w:p w14:paraId="2ADAB325" w14:textId="6252B2E4" w:rsidR="000B42EC" w:rsidRPr="003929CC" w:rsidRDefault="000B42EC" w:rsidP="00EA2AC6">
      <w:pPr>
        <w:pStyle w:val="Heading5"/>
        <w:rPr>
          <w:noProof/>
        </w:rPr>
      </w:pPr>
      <w:bookmarkStart w:id="947" w:name="_Toc77680404"/>
      <w:bookmarkStart w:id="948" w:name="_Ref168820413"/>
      <w:bookmarkStart w:id="949" w:name="_Ref220341760"/>
      <w:bookmarkStart w:id="950" w:name="_Toc226456558"/>
      <w:r w:rsidRPr="003929CC">
        <w:rPr>
          <w:noProof/>
        </w:rPr>
        <w:t xml:space="preserve">Order of access units and association to </w:t>
      </w:r>
      <w:r w:rsidR="00260BE4" w:rsidRPr="003929CC">
        <w:rPr>
          <w:noProof/>
        </w:rPr>
        <w:t>C</w:t>
      </w:r>
      <w:r w:rsidR="00567C5F" w:rsidRPr="003929CC">
        <w:rPr>
          <w:noProof/>
        </w:rPr>
        <w:t>A</w:t>
      </w:r>
      <w:r w:rsidR="00260BE4" w:rsidRPr="003929CC">
        <w:rPr>
          <w:noProof/>
        </w:rPr>
        <w:t>S</w:t>
      </w:r>
      <w:r w:rsidRPr="003929CC">
        <w:rPr>
          <w:noProof/>
        </w:rPr>
        <w:t>s</w:t>
      </w:r>
      <w:bookmarkEnd w:id="947"/>
      <w:bookmarkEnd w:id="948"/>
      <w:bookmarkEnd w:id="949"/>
      <w:bookmarkEnd w:id="950"/>
    </w:p>
    <w:p w14:paraId="23175B6C" w14:textId="19A5BC3B" w:rsidR="000B42EC" w:rsidRPr="003929CC" w:rsidRDefault="000B42EC" w:rsidP="000B42EC">
      <w:pPr>
        <w:rPr>
          <w:noProof/>
        </w:rPr>
      </w:pPr>
      <w:r w:rsidRPr="003929CC">
        <w:rPr>
          <w:noProof/>
        </w:rPr>
        <w:t>A</w:t>
      </w:r>
      <w:r w:rsidR="00260BE4" w:rsidRPr="003929CC">
        <w:rPr>
          <w:noProof/>
        </w:rPr>
        <w:t>n</w:t>
      </w:r>
      <w:r w:rsidRPr="003929CC">
        <w:rPr>
          <w:noProof/>
        </w:rPr>
        <w:t xml:space="preserve"> </w:t>
      </w:r>
      <w:r w:rsidR="005E1532" w:rsidRPr="003929CC">
        <w:rPr>
          <w:noProof/>
        </w:rPr>
        <w:t>bitstream</w:t>
      </w:r>
      <w:r w:rsidRPr="003929CC">
        <w:rPr>
          <w:noProof/>
        </w:rPr>
        <w:t xml:space="preserve"> conforming to this Specification consists of one or more </w:t>
      </w:r>
      <w:r w:rsidR="00260BE4" w:rsidRPr="003929CC">
        <w:rPr>
          <w:noProof/>
        </w:rPr>
        <w:t>C</w:t>
      </w:r>
      <w:r w:rsidR="00567C5F" w:rsidRPr="003929CC">
        <w:rPr>
          <w:noProof/>
        </w:rPr>
        <w:t>AS</w:t>
      </w:r>
      <w:r w:rsidRPr="003929CC">
        <w:rPr>
          <w:noProof/>
        </w:rPr>
        <w:t>s.</w:t>
      </w:r>
    </w:p>
    <w:p w14:paraId="521B14ED" w14:textId="4DB8BA76" w:rsidR="000B42EC" w:rsidRPr="003929CC" w:rsidRDefault="000B42EC" w:rsidP="000B42EC">
      <w:pPr>
        <w:rPr>
          <w:noProof/>
        </w:rPr>
      </w:pPr>
      <w:r w:rsidRPr="003929CC">
        <w:rPr>
          <w:noProof/>
        </w:rPr>
        <w:t xml:space="preserve">A </w:t>
      </w:r>
      <w:r w:rsidR="00260BE4" w:rsidRPr="003929CC">
        <w:rPr>
          <w:noProof/>
        </w:rPr>
        <w:t>C</w:t>
      </w:r>
      <w:r w:rsidR="00567C5F" w:rsidRPr="003929CC">
        <w:rPr>
          <w:noProof/>
        </w:rPr>
        <w:t>A</w:t>
      </w:r>
      <w:r w:rsidR="00260BE4" w:rsidRPr="003929CC">
        <w:rPr>
          <w:noProof/>
        </w:rPr>
        <w:t>S</w:t>
      </w:r>
      <w:r w:rsidRPr="003929CC">
        <w:rPr>
          <w:noProof/>
        </w:rPr>
        <w:t xml:space="preserve"> consists of one or more access units. The order of NAL units and coded </w:t>
      </w:r>
      <w:r w:rsidR="00567C5F" w:rsidRPr="003929CC">
        <w:rPr>
          <w:noProof/>
        </w:rPr>
        <w:t>atlas</w:t>
      </w:r>
      <w:r w:rsidR="009A3115" w:rsidRPr="003929CC">
        <w:rPr>
          <w:noProof/>
        </w:rPr>
        <w:t xml:space="preserve"> frames</w:t>
      </w:r>
      <w:r w:rsidRPr="003929CC">
        <w:rPr>
          <w:noProof/>
        </w:rPr>
        <w:t xml:space="preserve"> and their association to access units is described in clause </w:t>
      </w:r>
      <w:r w:rsidRPr="003929CC">
        <w:fldChar w:fldCharType="begin"/>
      </w:r>
      <w:r w:rsidRPr="003929CC">
        <w:instrText xml:space="preserve"> REF _Ref35694632 \r \h  \* MERGEFORMAT </w:instrText>
      </w:r>
      <w:r w:rsidRPr="003929CC">
        <w:fldChar w:fldCharType="separate"/>
      </w:r>
      <w:r w:rsidR="007226FA">
        <w:rPr>
          <w:noProof/>
        </w:rPr>
        <w:t>7.4.5.3.4</w:t>
      </w:r>
      <w:r w:rsidRPr="003929CC">
        <w:fldChar w:fldCharType="end"/>
      </w:r>
      <w:r w:rsidRPr="003929CC">
        <w:rPr>
          <w:noProof/>
        </w:rPr>
        <w:t>.</w:t>
      </w:r>
    </w:p>
    <w:p w14:paraId="73FEA801" w14:textId="1B8E6B41" w:rsidR="000B42EC" w:rsidRPr="003929CC" w:rsidRDefault="000B42EC" w:rsidP="000B42EC">
      <w:pPr>
        <w:rPr>
          <w:noProof/>
        </w:rPr>
      </w:pPr>
      <w:r w:rsidRPr="003929CC">
        <w:rPr>
          <w:noProof/>
        </w:rPr>
        <w:t xml:space="preserve">The first access unit of a </w:t>
      </w:r>
      <w:r w:rsidR="00260BE4" w:rsidRPr="003929CC">
        <w:rPr>
          <w:noProof/>
        </w:rPr>
        <w:t>C</w:t>
      </w:r>
      <w:r w:rsidR="00567C5F" w:rsidRPr="003929CC">
        <w:rPr>
          <w:noProof/>
        </w:rPr>
        <w:t>A</w:t>
      </w:r>
      <w:r w:rsidR="00260BE4" w:rsidRPr="003929CC">
        <w:rPr>
          <w:noProof/>
        </w:rPr>
        <w:t>S</w:t>
      </w:r>
      <w:r w:rsidRPr="003929CC">
        <w:rPr>
          <w:noProof/>
        </w:rPr>
        <w:t xml:space="preserve"> is an IRAP access unit with NoRaslOutputFlag equal to 1.</w:t>
      </w:r>
    </w:p>
    <w:p w14:paraId="0B801B63" w14:textId="77777777" w:rsidR="000B42EC" w:rsidRPr="003929CC" w:rsidRDefault="000B42EC" w:rsidP="000B42EC">
      <w:pPr>
        <w:rPr>
          <w:noProof/>
        </w:rPr>
      </w:pPr>
      <w:r w:rsidRPr="003929CC">
        <w:rPr>
          <w:noProof/>
        </w:rPr>
        <w:t xml:space="preserve">It is a requirement of bitstream conformance that, when present, the next access unit after an access unit that contains an end of sequence NAL unit or an end of </w:t>
      </w:r>
      <w:r w:rsidR="00260BE4" w:rsidRPr="003929CC">
        <w:rPr>
          <w:noProof/>
        </w:rPr>
        <w:t xml:space="preserve">an </w:t>
      </w:r>
      <w:r w:rsidR="005E1532" w:rsidRPr="003929CC">
        <w:rPr>
          <w:noProof/>
        </w:rPr>
        <w:t>bitstream</w:t>
      </w:r>
      <w:r w:rsidRPr="003929CC">
        <w:rPr>
          <w:noProof/>
        </w:rPr>
        <w:t xml:space="preserve"> NAL unit shall be an IRAP access unit, which may be an IDR access unit,</w:t>
      </w:r>
      <w:r w:rsidR="009A3115" w:rsidRPr="003929CC">
        <w:rPr>
          <w:noProof/>
        </w:rPr>
        <w:t xml:space="preserve"> a GIDR access unit,</w:t>
      </w:r>
      <w:r w:rsidRPr="003929CC">
        <w:rPr>
          <w:noProof/>
        </w:rPr>
        <w:t xml:space="preserve"> a BLA access unit, </w:t>
      </w:r>
      <w:r w:rsidR="009A3115" w:rsidRPr="003929CC">
        <w:rPr>
          <w:noProof/>
        </w:rPr>
        <w:t xml:space="preserve">a GBLA access unit, a CRA access unit, </w:t>
      </w:r>
      <w:r w:rsidRPr="003929CC">
        <w:rPr>
          <w:noProof/>
        </w:rPr>
        <w:t xml:space="preserve">or a </w:t>
      </w:r>
      <w:r w:rsidR="009A3115" w:rsidRPr="003929CC">
        <w:rPr>
          <w:noProof/>
        </w:rPr>
        <w:t>G</w:t>
      </w:r>
      <w:r w:rsidRPr="003929CC">
        <w:rPr>
          <w:noProof/>
        </w:rPr>
        <w:t>CRA access unit.</w:t>
      </w:r>
    </w:p>
    <w:p w14:paraId="4CA76388" w14:textId="77777777" w:rsidR="000B42EC" w:rsidRPr="003929CC" w:rsidRDefault="009A3115" w:rsidP="00EA2AC6">
      <w:pPr>
        <w:pStyle w:val="Heading5"/>
        <w:rPr>
          <w:noProof/>
        </w:rPr>
      </w:pPr>
      <w:bookmarkStart w:id="951" w:name="_Ref35694632"/>
      <w:bookmarkStart w:id="952" w:name="_Toc77680405"/>
      <w:bookmarkStart w:id="953" w:name="_Toc226456559"/>
      <w:r w:rsidRPr="003929CC">
        <w:rPr>
          <w:noProof/>
        </w:rPr>
        <w:t xml:space="preserve">Order </w:t>
      </w:r>
      <w:r w:rsidR="000B42EC" w:rsidRPr="003929CC">
        <w:rPr>
          <w:noProof/>
        </w:rPr>
        <w:t xml:space="preserve">of NAL units and coded </w:t>
      </w:r>
      <w:r w:rsidRPr="003929CC">
        <w:rPr>
          <w:noProof/>
        </w:rPr>
        <w:t>atlas frames</w:t>
      </w:r>
      <w:r w:rsidR="000B42EC" w:rsidRPr="003929CC">
        <w:rPr>
          <w:noProof/>
        </w:rPr>
        <w:t xml:space="preserve"> and their association to access units</w:t>
      </w:r>
      <w:bookmarkEnd w:id="951"/>
      <w:bookmarkEnd w:id="952"/>
      <w:bookmarkEnd w:id="953"/>
    </w:p>
    <w:p w14:paraId="4CA22595" w14:textId="54BCC060" w:rsidR="000B42EC" w:rsidRPr="003929CC" w:rsidRDefault="000B42EC" w:rsidP="000B42EC">
      <w:pPr>
        <w:rPr>
          <w:noProof/>
        </w:rPr>
      </w:pPr>
      <w:r w:rsidRPr="003929CC">
        <w:rPr>
          <w:noProof/>
        </w:rPr>
        <w:t xml:space="preserve">This clause specifies the order of NAL units and coded </w:t>
      </w:r>
      <w:r w:rsidR="009A3115" w:rsidRPr="003929CC">
        <w:rPr>
          <w:noProof/>
        </w:rPr>
        <w:t>atlas frames</w:t>
      </w:r>
      <w:r w:rsidRPr="003929CC">
        <w:rPr>
          <w:noProof/>
        </w:rPr>
        <w:t xml:space="preserve"> and their association to access units for </w:t>
      </w:r>
      <w:r w:rsidR="00260BE4" w:rsidRPr="003929CC">
        <w:rPr>
          <w:noProof/>
        </w:rPr>
        <w:t>CPCS</w:t>
      </w:r>
      <w:r w:rsidRPr="003929CC">
        <w:rPr>
          <w:noProof/>
        </w:rPr>
        <w:t xml:space="preserve">s that conform to one or more of the profiles specified in </w:t>
      </w:r>
      <w:r w:rsidR="001B77F6" w:rsidRPr="003929CC">
        <w:rPr>
          <w:color w:val="000000" w:themeColor="text1"/>
          <w:lang w:val="en-CA"/>
        </w:rPr>
        <w:fldChar w:fldCharType="begin"/>
      </w:r>
      <w:r w:rsidR="001B77F6" w:rsidRPr="003929CC">
        <w:rPr>
          <w:color w:val="000000" w:themeColor="text1"/>
          <w:lang w:val="en-CA"/>
        </w:rPr>
        <w:instrText xml:space="preserve"> REF _Ref21509350 \r \h </w:instrText>
      </w:r>
      <w:r w:rsidR="003929CC" w:rsidRPr="003929CC">
        <w:rPr>
          <w:color w:val="000000" w:themeColor="text1"/>
          <w:lang w:val="en-CA"/>
        </w:rPr>
        <w:instrText xml:space="preserve"> \* MERGEFORMAT </w:instrText>
      </w:r>
      <w:r w:rsidR="001B77F6" w:rsidRPr="003929CC">
        <w:rPr>
          <w:color w:val="000000" w:themeColor="text1"/>
          <w:lang w:val="en-CA"/>
        </w:rPr>
      </w:r>
      <w:r w:rsidR="001B77F6" w:rsidRPr="003929CC">
        <w:rPr>
          <w:color w:val="000000" w:themeColor="text1"/>
          <w:lang w:val="en-CA"/>
        </w:rPr>
        <w:fldChar w:fldCharType="separate"/>
      </w:r>
      <w:r w:rsidR="007226FA">
        <w:rPr>
          <w:color w:val="000000" w:themeColor="text1"/>
          <w:lang w:val="en-CA"/>
        </w:rPr>
        <w:t>Annex A</w:t>
      </w:r>
      <w:r w:rsidR="001B77F6" w:rsidRPr="003929CC">
        <w:rPr>
          <w:color w:val="000000" w:themeColor="text1"/>
          <w:lang w:val="en-CA"/>
        </w:rPr>
        <w:fldChar w:fldCharType="end"/>
      </w:r>
      <w:r w:rsidR="001B77F6" w:rsidRPr="003929CC">
        <w:rPr>
          <w:color w:val="000000" w:themeColor="text1"/>
          <w:lang w:val="en-CA"/>
        </w:rPr>
        <w:t xml:space="preserve"> </w:t>
      </w:r>
      <w:r w:rsidRPr="003929CC">
        <w:rPr>
          <w:noProof/>
        </w:rPr>
        <w:t>and that are decoded using the decoding process specified in clauses </w:t>
      </w:r>
      <w:r w:rsidR="009A3115" w:rsidRPr="003929CC">
        <w:rPr>
          <w:noProof/>
        </w:rPr>
        <w:fldChar w:fldCharType="begin"/>
      </w:r>
      <w:r w:rsidR="009A3115" w:rsidRPr="003929CC">
        <w:rPr>
          <w:noProof/>
        </w:rPr>
        <w:instrText xml:space="preserve"> REF _Ref18670923 \n \h </w:instrText>
      </w:r>
      <w:r w:rsidR="003929CC" w:rsidRPr="003929CC">
        <w:rPr>
          <w:noProof/>
        </w:rPr>
        <w:instrText xml:space="preserve"> \* MERGEFORMAT </w:instrText>
      </w:r>
      <w:r w:rsidR="009A3115" w:rsidRPr="003929CC">
        <w:rPr>
          <w:noProof/>
        </w:rPr>
      </w:r>
      <w:r w:rsidR="009A3115" w:rsidRPr="003929CC">
        <w:rPr>
          <w:noProof/>
        </w:rPr>
        <w:fldChar w:fldCharType="separate"/>
      </w:r>
      <w:r w:rsidR="007226FA">
        <w:rPr>
          <w:noProof/>
        </w:rPr>
        <w:t>2</w:t>
      </w:r>
      <w:r w:rsidR="009A3115" w:rsidRPr="003929CC">
        <w:rPr>
          <w:noProof/>
        </w:rPr>
        <w:fldChar w:fldCharType="end"/>
      </w:r>
      <w:r w:rsidR="009A3115" w:rsidRPr="003929CC">
        <w:rPr>
          <w:noProof/>
        </w:rPr>
        <w:t xml:space="preserve"> </w:t>
      </w:r>
      <w:r w:rsidRPr="003929CC">
        <w:rPr>
          <w:noProof/>
        </w:rPr>
        <w:t>through</w:t>
      </w:r>
      <w:r w:rsidR="009A3115" w:rsidRPr="003929CC">
        <w:rPr>
          <w:noProof/>
        </w:rPr>
        <w:t xml:space="preserve"> </w:t>
      </w:r>
      <w:r w:rsidR="009A3115" w:rsidRPr="003929CC">
        <w:rPr>
          <w:noProof/>
        </w:rPr>
        <w:fldChar w:fldCharType="begin"/>
      </w:r>
      <w:r w:rsidR="009A3115" w:rsidRPr="003929CC">
        <w:rPr>
          <w:noProof/>
        </w:rPr>
        <w:instrText xml:space="preserve"> REF _Ref349676552 \n \h </w:instrText>
      </w:r>
      <w:r w:rsidR="003929CC" w:rsidRPr="003929CC">
        <w:rPr>
          <w:noProof/>
        </w:rPr>
        <w:instrText xml:space="preserve"> \* MERGEFORMAT </w:instrText>
      </w:r>
      <w:r w:rsidR="009A3115" w:rsidRPr="003929CC">
        <w:rPr>
          <w:noProof/>
        </w:rPr>
      </w:r>
      <w:r w:rsidR="009A3115" w:rsidRPr="003929CC">
        <w:rPr>
          <w:noProof/>
        </w:rPr>
        <w:fldChar w:fldCharType="separate"/>
      </w:r>
      <w:r w:rsidR="007226FA">
        <w:rPr>
          <w:noProof/>
        </w:rPr>
        <w:t>9.6</w:t>
      </w:r>
      <w:r w:rsidR="009A3115" w:rsidRPr="003929CC">
        <w:rPr>
          <w:noProof/>
        </w:rPr>
        <w:fldChar w:fldCharType="end"/>
      </w:r>
      <w:r w:rsidRPr="003929CC">
        <w:rPr>
          <w:noProof/>
        </w:rPr>
        <w:t>.</w:t>
      </w:r>
    </w:p>
    <w:p w14:paraId="0388A26B" w14:textId="23C7A90C" w:rsidR="000B42EC" w:rsidRPr="003929CC" w:rsidRDefault="000B42EC" w:rsidP="000B42EC">
      <w:pPr>
        <w:rPr>
          <w:noProof/>
        </w:rPr>
      </w:pPr>
      <w:r w:rsidRPr="003929CC">
        <w:rPr>
          <w:noProof/>
        </w:rPr>
        <w:t xml:space="preserve">An access unit consists of one coded picture with </w:t>
      </w:r>
      <w:r w:rsidR="00C32EFE" w:rsidRPr="003929CC">
        <w:rPr>
          <w:noProof/>
        </w:rPr>
        <w:t>nal</w:t>
      </w:r>
      <w:r w:rsidRPr="003929CC">
        <w:rPr>
          <w:noProof/>
        </w:rPr>
        <w:t xml:space="preserve">_layer_id equal to 0, zero or more </w:t>
      </w:r>
      <w:r w:rsidR="009A3115" w:rsidRPr="003929CC">
        <w:rPr>
          <w:noProof/>
        </w:rPr>
        <w:t>ACL</w:t>
      </w:r>
      <w:r w:rsidRPr="003929CC">
        <w:rPr>
          <w:noProof/>
        </w:rPr>
        <w:t xml:space="preserve"> NAL units with </w:t>
      </w:r>
      <w:r w:rsidR="00C32EFE" w:rsidRPr="003929CC">
        <w:rPr>
          <w:noProof/>
        </w:rPr>
        <w:t>nal</w:t>
      </w:r>
      <w:r w:rsidRPr="003929CC">
        <w:rPr>
          <w:noProof/>
        </w:rPr>
        <w:t>_layer_id greater than 0 and zero or more non-</w:t>
      </w:r>
      <w:r w:rsidR="009A3115" w:rsidRPr="003929CC">
        <w:rPr>
          <w:noProof/>
        </w:rPr>
        <w:t>ACL</w:t>
      </w:r>
      <w:r w:rsidRPr="003929CC">
        <w:rPr>
          <w:noProof/>
        </w:rPr>
        <w:t xml:space="preserve"> NAL units. The association of </w:t>
      </w:r>
      <w:r w:rsidR="009A3115" w:rsidRPr="003929CC">
        <w:rPr>
          <w:noProof/>
        </w:rPr>
        <w:t>ACL</w:t>
      </w:r>
      <w:r w:rsidRPr="003929CC">
        <w:rPr>
          <w:noProof/>
        </w:rPr>
        <w:t xml:space="preserve"> NAL units to coded pictures is described in clause </w:t>
      </w:r>
      <w:r w:rsidRPr="003929CC">
        <w:rPr>
          <w:noProof/>
        </w:rPr>
        <w:fldChar w:fldCharType="begin"/>
      </w:r>
      <w:r w:rsidRPr="003929CC">
        <w:rPr>
          <w:noProof/>
        </w:rPr>
        <w:instrText xml:space="preserve"> REF _Ref350087917 \r \h </w:instrText>
      </w:r>
      <w:r w:rsidR="003929CC" w:rsidRPr="003929CC">
        <w:rPr>
          <w:noProof/>
        </w:rPr>
        <w:instrText xml:space="preserve"> \* MERGEFORMAT </w:instrText>
      </w:r>
      <w:r w:rsidRPr="003929CC">
        <w:rPr>
          <w:noProof/>
        </w:rPr>
      </w:r>
      <w:r w:rsidRPr="003929CC">
        <w:rPr>
          <w:noProof/>
        </w:rPr>
        <w:fldChar w:fldCharType="separate"/>
      </w:r>
      <w:r w:rsidR="007226FA">
        <w:rPr>
          <w:noProof/>
        </w:rPr>
        <w:t>7.4.5.3.5</w:t>
      </w:r>
      <w:r w:rsidRPr="003929CC">
        <w:rPr>
          <w:noProof/>
        </w:rPr>
        <w:fldChar w:fldCharType="end"/>
      </w:r>
      <w:r w:rsidRPr="003929CC">
        <w:rPr>
          <w:noProof/>
        </w:rPr>
        <w:t>.</w:t>
      </w:r>
    </w:p>
    <w:p w14:paraId="2BCB9BD1" w14:textId="77777777" w:rsidR="000B42EC" w:rsidRPr="003929CC" w:rsidRDefault="000B42EC" w:rsidP="000B42EC">
      <w:pPr>
        <w:tabs>
          <w:tab w:val="left" w:pos="-720"/>
        </w:tabs>
        <w:rPr>
          <w:noProof/>
        </w:rPr>
      </w:pPr>
      <w:r w:rsidRPr="003929CC">
        <w:rPr>
          <w:noProof/>
        </w:rPr>
        <w:lastRenderedPageBreak/>
        <w:t xml:space="preserve">The first access unit in the </w:t>
      </w:r>
      <w:r w:rsidR="005E1532" w:rsidRPr="003929CC">
        <w:rPr>
          <w:noProof/>
        </w:rPr>
        <w:t>bitstream</w:t>
      </w:r>
      <w:r w:rsidRPr="003929CC">
        <w:rPr>
          <w:noProof/>
        </w:rPr>
        <w:t xml:space="preserve"> starts with the first NAL unit of the </w:t>
      </w:r>
      <w:r w:rsidR="005E1532" w:rsidRPr="003929CC">
        <w:rPr>
          <w:noProof/>
        </w:rPr>
        <w:t>bitstream</w:t>
      </w:r>
      <w:r w:rsidRPr="003929CC">
        <w:rPr>
          <w:noProof/>
        </w:rPr>
        <w:t>.</w:t>
      </w:r>
    </w:p>
    <w:p w14:paraId="3D257C90" w14:textId="77777777" w:rsidR="000B42EC" w:rsidRPr="003929CC" w:rsidRDefault="000B42EC" w:rsidP="000B42EC">
      <w:pPr>
        <w:rPr>
          <w:noProof/>
        </w:rPr>
      </w:pPr>
      <w:r w:rsidRPr="003929CC">
        <w:rPr>
          <w:noProof/>
        </w:rPr>
        <w:t>Let firstBl</w:t>
      </w:r>
      <w:r w:rsidR="009A3115" w:rsidRPr="003929CC">
        <w:rPr>
          <w:noProof/>
        </w:rPr>
        <w:t>AFrm</w:t>
      </w:r>
      <w:r w:rsidRPr="003929CC">
        <w:rPr>
          <w:noProof/>
        </w:rPr>
        <w:t xml:space="preserve">NalUnit be the first </w:t>
      </w:r>
      <w:r w:rsidR="009A3115" w:rsidRPr="003929CC">
        <w:rPr>
          <w:noProof/>
        </w:rPr>
        <w:t>ACL</w:t>
      </w:r>
      <w:r w:rsidRPr="003929CC">
        <w:rPr>
          <w:noProof/>
        </w:rPr>
        <w:t xml:space="preserve"> NAL unit of a coded </w:t>
      </w:r>
      <w:r w:rsidR="009A3115" w:rsidRPr="003929CC">
        <w:rPr>
          <w:noProof/>
        </w:rPr>
        <w:t>atlas frame</w:t>
      </w:r>
      <w:r w:rsidRPr="003929CC">
        <w:rPr>
          <w:noProof/>
        </w:rPr>
        <w:t xml:space="preserve"> with </w:t>
      </w:r>
      <w:r w:rsidR="00C32EFE" w:rsidRPr="003929CC">
        <w:rPr>
          <w:noProof/>
        </w:rPr>
        <w:t>nal</w:t>
      </w:r>
      <w:r w:rsidRPr="003929CC">
        <w:rPr>
          <w:noProof/>
        </w:rPr>
        <w:t>_layer_id equal to 0. The first of any of the following NAL units preceding first</w:t>
      </w:r>
      <w:r w:rsidR="009A3115" w:rsidRPr="003929CC">
        <w:rPr>
          <w:noProof/>
        </w:rPr>
        <w:t>BlAFrm</w:t>
      </w:r>
      <w:r w:rsidRPr="003929CC">
        <w:rPr>
          <w:noProof/>
        </w:rPr>
        <w:t xml:space="preserve">NalUnit and succeeding the last </w:t>
      </w:r>
      <w:r w:rsidR="009A3115" w:rsidRPr="003929CC">
        <w:rPr>
          <w:noProof/>
        </w:rPr>
        <w:t>ACL</w:t>
      </w:r>
      <w:r w:rsidRPr="003929CC">
        <w:rPr>
          <w:noProof/>
        </w:rPr>
        <w:t xml:space="preserve"> NAL unit preceding first</w:t>
      </w:r>
      <w:r w:rsidR="009A3115" w:rsidRPr="003929CC">
        <w:rPr>
          <w:noProof/>
        </w:rPr>
        <w:t>BlAFrm</w:t>
      </w:r>
      <w:r w:rsidRPr="003929CC">
        <w:rPr>
          <w:noProof/>
        </w:rPr>
        <w:t>NalUnit, if any, specifies the start of a new access unit:</w:t>
      </w:r>
    </w:p>
    <w:p w14:paraId="62287FC5" w14:textId="2FA25715" w:rsidR="000B42EC" w:rsidRPr="003929CC" w:rsidRDefault="000B42EC" w:rsidP="000B42EC">
      <w:pPr>
        <w:ind w:left="403"/>
        <w:rPr>
          <w:noProof/>
        </w:rPr>
      </w:pPr>
      <w:r w:rsidRPr="003929CC">
        <w:rPr>
          <w:noProof/>
          <w:sz w:val="18"/>
        </w:rPr>
        <w:t>NOTE </w:t>
      </w:r>
      <w:r w:rsidR="00E52560">
        <w:fldChar w:fldCharType="begin"/>
      </w:r>
      <w:r w:rsidR="00E52560">
        <w:instrText xml:space="preserve"> SEQ NoteCounter \r 1 \s 9 \* MERGEFORMAT  \* MERGEFORMAT  \* MERGEFORMAT </w:instrText>
      </w:r>
      <w:r w:rsidR="00E52560">
        <w:fldChar w:fldCharType="separate"/>
      </w:r>
      <w:r w:rsidR="007226FA" w:rsidRPr="007226FA">
        <w:rPr>
          <w:noProof/>
          <w:sz w:val="18"/>
        </w:rPr>
        <w:t>1</w:t>
      </w:r>
      <w:r w:rsidR="00E52560">
        <w:rPr>
          <w:noProof/>
          <w:sz w:val="18"/>
        </w:rPr>
        <w:fldChar w:fldCharType="end"/>
      </w:r>
      <w:r w:rsidRPr="003929CC">
        <w:rPr>
          <w:noProof/>
          <w:sz w:val="18"/>
        </w:rPr>
        <w:t xml:space="preserve"> – The last </w:t>
      </w:r>
      <w:r w:rsidR="009A3115" w:rsidRPr="003929CC">
        <w:rPr>
          <w:noProof/>
          <w:sz w:val="18"/>
        </w:rPr>
        <w:t>ACL</w:t>
      </w:r>
      <w:r w:rsidRPr="003929CC">
        <w:rPr>
          <w:noProof/>
          <w:sz w:val="18"/>
        </w:rPr>
        <w:t xml:space="preserve"> NAL unit preceding first</w:t>
      </w:r>
      <w:r w:rsidR="009A3115" w:rsidRPr="003929CC">
        <w:rPr>
          <w:noProof/>
          <w:sz w:val="18"/>
        </w:rPr>
        <w:t>BlAFrm</w:t>
      </w:r>
      <w:r w:rsidRPr="003929CC">
        <w:rPr>
          <w:noProof/>
          <w:sz w:val="18"/>
        </w:rPr>
        <w:t xml:space="preserve">NalUnit in decoding order may have </w:t>
      </w:r>
      <w:r w:rsidR="00C32EFE" w:rsidRPr="003929CC">
        <w:rPr>
          <w:noProof/>
          <w:sz w:val="18"/>
        </w:rPr>
        <w:t>nal</w:t>
      </w:r>
      <w:r w:rsidRPr="003929CC">
        <w:rPr>
          <w:noProof/>
          <w:sz w:val="18"/>
        </w:rPr>
        <w:t>_layer_id greater than 0.</w:t>
      </w:r>
    </w:p>
    <w:p w14:paraId="46BA9224" w14:textId="634FD9B7" w:rsidR="000B42EC" w:rsidRPr="003929CC" w:rsidRDefault="000B42EC" w:rsidP="000B42EC">
      <w:pPr>
        <w:tabs>
          <w:tab w:val="clear" w:pos="403"/>
          <w:tab w:val="left" w:pos="400"/>
        </w:tabs>
        <w:ind w:left="400" w:hanging="400"/>
        <w:rPr>
          <w:noProof/>
        </w:rPr>
      </w:pPr>
      <w:r w:rsidRPr="003929CC">
        <w:rPr>
          <w:noProof/>
        </w:rPr>
        <w:t>–</w:t>
      </w:r>
      <w:r w:rsidRPr="003929CC">
        <w:rPr>
          <w:noProof/>
        </w:rPr>
        <w:tab/>
        <w:t xml:space="preserve">access </w:t>
      </w:r>
      <w:r w:rsidR="009A3115" w:rsidRPr="003929CC">
        <w:rPr>
          <w:noProof/>
        </w:rPr>
        <w:t xml:space="preserve">or </w:t>
      </w:r>
      <w:r w:rsidR="001F009C" w:rsidRPr="003929CC">
        <w:rPr>
          <w:noProof/>
        </w:rPr>
        <w:t>V-PCC a</w:t>
      </w:r>
      <w:r w:rsidR="009A3115" w:rsidRPr="003929CC">
        <w:rPr>
          <w:noProof/>
        </w:rPr>
        <w:t xml:space="preserve">ccess </w:t>
      </w:r>
      <w:r w:rsidRPr="003929CC">
        <w:rPr>
          <w:noProof/>
        </w:rPr>
        <w:t xml:space="preserve">unit delimiter NAL unit with </w:t>
      </w:r>
      <w:r w:rsidR="00C32EFE" w:rsidRPr="003929CC">
        <w:rPr>
          <w:noProof/>
        </w:rPr>
        <w:t>nal</w:t>
      </w:r>
      <w:r w:rsidRPr="003929CC">
        <w:rPr>
          <w:noProof/>
        </w:rPr>
        <w:t>_layer_id equal to 0 (when present),</w:t>
      </w:r>
    </w:p>
    <w:p w14:paraId="7E85464B" w14:textId="77777777" w:rsidR="000B42EC" w:rsidRPr="003929CC" w:rsidRDefault="000B42EC" w:rsidP="000B42EC">
      <w:pPr>
        <w:tabs>
          <w:tab w:val="clear" w:pos="403"/>
          <w:tab w:val="left" w:pos="400"/>
        </w:tabs>
        <w:ind w:left="400" w:hanging="400"/>
        <w:rPr>
          <w:noProof/>
        </w:rPr>
      </w:pPr>
      <w:r w:rsidRPr="003929CC">
        <w:rPr>
          <w:noProof/>
        </w:rPr>
        <w:t>–</w:t>
      </w:r>
      <w:r w:rsidRPr="003929CC">
        <w:rPr>
          <w:noProof/>
        </w:rPr>
        <w:tab/>
      </w:r>
      <w:r w:rsidR="009A3115" w:rsidRPr="003929CC">
        <w:rPr>
          <w:noProof/>
        </w:rPr>
        <w:t>A</w:t>
      </w:r>
      <w:r w:rsidRPr="003929CC">
        <w:rPr>
          <w:noProof/>
        </w:rPr>
        <w:t xml:space="preserve">SPS NAL unit with </w:t>
      </w:r>
      <w:r w:rsidR="00C32EFE" w:rsidRPr="003929CC">
        <w:rPr>
          <w:noProof/>
        </w:rPr>
        <w:t>nal</w:t>
      </w:r>
      <w:r w:rsidRPr="003929CC">
        <w:rPr>
          <w:noProof/>
        </w:rPr>
        <w:t>_layer_id equal to 0 (when present),</w:t>
      </w:r>
    </w:p>
    <w:p w14:paraId="59E69591" w14:textId="77777777" w:rsidR="000B42EC" w:rsidRPr="003929CC" w:rsidRDefault="000B42EC" w:rsidP="000B42EC">
      <w:pPr>
        <w:tabs>
          <w:tab w:val="clear" w:pos="403"/>
          <w:tab w:val="left" w:pos="400"/>
        </w:tabs>
        <w:ind w:left="400" w:hanging="400"/>
        <w:rPr>
          <w:noProof/>
        </w:rPr>
      </w:pPr>
      <w:r w:rsidRPr="003929CC">
        <w:rPr>
          <w:noProof/>
        </w:rPr>
        <w:t>–</w:t>
      </w:r>
      <w:r w:rsidRPr="003929CC">
        <w:rPr>
          <w:noProof/>
        </w:rPr>
        <w:tab/>
        <w:t xml:space="preserve">AFPS NAL unit with </w:t>
      </w:r>
      <w:r w:rsidR="00C32EFE" w:rsidRPr="003929CC">
        <w:rPr>
          <w:noProof/>
        </w:rPr>
        <w:t>nal</w:t>
      </w:r>
      <w:r w:rsidRPr="003929CC">
        <w:rPr>
          <w:noProof/>
        </w:rPr>
        <w:t>_layer_id equal to 0 (when present),</w:t>
      </w:r>
    </w:p>
    <w:p w14:paraId="7E04D249" w14:textId="77777777" w:rsidR="000B42EC" w:rsidRPr="003929CC" w:rsidRDefault="000B42EC" w:rsidP="000B42EC">
      <w:pPr>
        <w:tabs>
          <w:tab w:val="clear" w:pos="403"/>
          <w:tab w:val="left" w:pos="400"/>
        </w:tabs>
        <w:ind w:left="400" w:hanging="400"/>
        <w:rPr>
          <w:noProof/>
        </w:rPr>
      </w:pPr>
      <w:r w:rsidRPr="003929CC">
        <w:rPr>
          <w:noProof/>
        </w:rPr>
        <w:t>–</w:t>
      </w:r>
      <w:r w:rsidRPr="003929CC">
        <w:rPr>
          <w:noProof/>
        </w:rPr>
        <w:tab/>
        <w:t xml:space="preserve">Prefix SEI NAL unit with </w:t>
      </w:r>
      <w:r w:rsidR="00C32EFE" w:rsidRPr="003929CC">
        <w:rPr>
          <w:noProof/>
        </w:rPr>
        <w:t>nal</w:t>
      </w:r>
      <w:r w:rsidRPr="003929CC">
        <w:rPr>
          <w:noProof/>
        </w:rPr>
        <w:t>_layer_id equal to 0 (when present),</w:t>
      </w:r>
    </w:p>
    <w:p w14:paraId="1A0428F7" w14:textId="77777777" w:rsidR="000B42EC" w:rsidRPr="003929CC" w:rsidRDefault="000B42EC" w:rsidP="000B42EC">
      <w:pPr>
        <w:tabs>
          <w:tab w:val="clear" w:pos="403"/>
          <w:tab w:val="left" w:pos="400"/>
        </w:tabs>
        <w:ind w:left="400" w:hanging="400"/>
        <w:rPr>
          <w:noProof/>
        </w:rPr>
      </w:pPr>
      <w:r w:rsidRPr="003929CC">
        <w:rPr>
          <w:noProof/>
        </w:rPr>
        <w:t>–</w:t>
      </w:r>
      <w:r w:rsidRPr="003929CC">
        <w:rPr>
          <w:noProof/>
        </w:rPr>
        <w:tab/>
        <w:t xml:space="preserve">NAL units with nal_unit_type in the range of </w:t>
      </w:r>
      <w:r w:rsidR="00F453BB" w:rsidRPr="003929CC">
        <w:rPr>
          <w:noProof/>
        </w:rPr>
        <w:t>NAL_</w:t>
      </w:r>
      <w:r w:rsidRPr="003929CC">
        <w:rPr>
          <w:noProof/>
        </w:rPr>
        <w:t>RSV_N</w:t>
      </w:r>
      <w:r w:rsidR="009A3115" w:rsidRPr="003929CC">
        <w:rPr>
          <w:noProof/>
        </w:rPr>
        <w:t>ACL</w:t>
      </w:r>
      <w:r w:rsidRPr="003929CC">
        <w:rPr>
          <w:noProof/>
        </w:rPr>
        <w:t>41..</w:t>
      </w:r>
      <w:r w:rsidR="00F453BB" w:rsidRPr="003929CC">
        <w:rPr>
          <w:noProof/>
        </w:rPr>
        <w:t>NAL_</w:t>
      </w:r>
      <w:r w:rsidRPr="003929CC">
        <w:rPr>
          <w:noProof/>
        </w:rPr>
        <w:t>RSV_N</w:t>
      </w:r>
      <w:r w:rsidR="009A3115" w:rsidRPr="003929CC">
        <w:rPr>
          <w:noProof/>
        </w:rPr>
        <w:t>ACL</w:t>
      </w:r>
      <w:r w:rsidRPr="003929CC">
        <w:rPr>
          <w:noProof/>
        </w:rPr>
        <w:t xml:space="preserve">44 with </w:t>
      </w:r>
      <w:r w:rsidR="00C32EFE" w:rsidRPr="003929CC">
        <w:rPr>
          <w:noProof/>
        </w:rPr>
        <w:t>nal</w:t>
      </w:r>
      <w:r w:rsidRPr="003929CC">
        <w:rPr>
          <w:noProof/>
        </w:rPr>
        <w:t>_layer_id equal to 0 (when present),</w:t>
      </w:r>
    </w:p>
    <w:p w14:paraId="2CA45BAE" w14:textId="77777777" w:rsidR="000B42EC" w:rsidRPr="003929CC" w:rsidRDefault="000B42EC" w:rsidP="000B42EC">
      <w:pPr>
        <w:tabs>
          <w:tab w:val="clear" w:pos="403"/>
          <w:tab w:val="left" w:pos="400"/>
        </w:tabs>
        <w:ind w:left="400" w:hanging="400"/>
        <w:rPr>
          <w:noProof/>
        </w:rPr>
      </w:pPr>
      <w:r w:rsidRPr="003929CC">
        <w:rPr>
          <w:noProof/>
        </w:rPr>
        <w:t>–</w:t>
      </w:r>
      <w:r w:rsidRPr="003929CC">
        <w:rPr>
          <w:noProof/>
        </w:rPr>
        <w:tab/>
        <w:t xml:space="preserve">NAL units with nal_unit_type in the range of </w:t>
      </w:r>
      <w:r w:rsidR="00F453BB" w:rsidRPr="003929CC">
        <w:rPr>
          <w:noProof/>
        </w:rPr>
        <w:t>NAL_</w:t>
      </w:r>
      <w:r w:rsidRPr="003929CC">
        <w:rPr>
          <w:noProof/>
        </w:rPr>
        <w:t>UNSPEC</w:t>
      </w:r>
      <w:r w:rsidR="00F453BB" w:rsidRPr="003929CC">
        <w:rPr>
          <w:noProof/>
        </w:rPr>
        <w:t>_</w:t>
      </w:r>
      <w:r w:rsidRPr="003929CC">
        <w:rPr>
          <w:noProof/>
        </w:rPr>
        <w:t>48..</w:t>
      </w:r>
      <w:r w:rsidR="00F453BB" w:rsidRPr="003929CC">
        <w:rPr>
          <w:noProof/>
        </w:rPr>
        <w:t>NAL_</w:t>
      </w:r>
      <w:r w:rsidRPr="003929CC">
        <w:rPr>
          <w:noProof/>
        </w:rPr>
        <w:t>UNSPEC</w:t>
      </w:r>
      <w:r w:rsidR="00F453BB" w:rsidRPr="003929CC">
        <w:rPr>
          <w:noProof/>
        </w:rPr>
        <w:t>_</w:t>
      </w:r>
      <w:r w:rsidRPr="003929CC">
        <w:rPr>
          <w:noProof/>
        </w:rPr>
        <w:t xml:space="preserve">55 with </w:t>
      </w:r>
      <w:r w:rsidR="00C32EFE" w:rsidRPr="003929CC">
        <w:rPr>
          <w:noProof/>
        </w:rPr>
        <w:t>nal</w:t>
      </w:r>
      <w:r w:rsidRPr="003929CC">
        <w:rPr>
          <w:noProof/>
        </w:rPr>
        <w:t>_layer_id equal to 0 (when present).</w:t>
      </w:r>
    </w:p>
    <w:p w14:paraId="385DF4C8" w14:textId="7A3D3678" w:rsidR="000B42EC" w:rsidRPr="003929CC" w:rsidRDefault="000B42EC" w:rsidP="000B42EC">
      <w:pPr>
        <w:tabs>
          <w:tab w:val="clear" w:pos="403"/>
          <w:tab w:val="left" w:pos="400"/>
        </w:tabs>
        <w:ind w:left="400"/>
        <w:rPr>
          <w:noProof/>
        </w:rPr>
      </w:pPr>
      <w:r w:rsidRPr="003929CC">
        <w:rPr>
          <w:noProof/>
          <w:sz w:val="18"/>
          <w:szCs w:val="18"/>
        </w:rPr>
        <w:t>NOTE </w:t>
      </w:r>
      <w:r w:rsidR="00E52560">
        <w:fldChar w:fldCharType="begin"/>
      </w:r>
      <w:r w:rsidR="00E52560">
        <w:instrText xml:space="preserve"> SEQ NoteCounter \s 9 \* MERGEFORMAT  \* MERGEFORMAT </w:instrText>
      </w:r>
      <w:r w:rsidR="00E52560">
        <w:fldChar w:fldCharType="separate"/>
      </w:r>
      <w:r w:rsidR="007226FA" w:rsidRPr="007226FA">
        <w:rPr>
          <w:noProof/>
          <w:sz w:val="18"/>
          <w:szCs w:val="18"/>
        </w:rPr>
        <w:t>2</w:t>
      </w:r>
      <w:r w:rsidR="00E52560">
        <w:rPr>
          <w:noProof/>
          <w:sz w:val="18"/>
          <w:szCs w:val="18"/>
        </w:rPr>
        <w:fldChar w:fldCharType="end"/>
      </w:r>
      <w:r w:rsidRPr="003929CC">
        <w:rPr>
          <w:noProof/>
          <w:sz w:val="18"/>
          <w:szCs w:val="18"/>
        </w:rPr>
        <w:t> – The first</w:t>
      </w:r>
      <w:r w:rsidRPr="003929CC">
        <w:rPr>
          <w:noProof/>
          <w:sz w:val="18"/>
        </w:rPr>
        <w:t xml:space="preserve"> NAL unit preceding first</w:t>
      </w:r>
      <w:r w:rsidR="009A3115" w:rsidRPr="003929CC">
        <w:rPr>
          <w:noProof/>
          <w:sz w:val="18"/>
        </w:rPr>
        <w:t>BlAFrm</w:t>
      </w:r>
      <w:r w:rsidRPr="003929CC">
        <w:rPr>
          <w:noProof/>
          <w:sz w:val="18"/>
        </w:rPr>
        <w:t xml:space="preserve">NalUnit and succeeding the last </w:t>
      </w:r>
      <w:r w:rsidR="009A3115" w:rsidRPr="003929CC">
        <w:rPr>
          <w:noProof/>
          <w:sz w:val="18"/>
        </w:rPr>
        <w:t>ACL</w:t>
      </w:r>
      <w:r w:rsidRPr="003929CC">
        <w:rPr>
          <w:noProof/>
          <w:sz w:val="18"/>
        </w:rPr>
        <w:t xml:space="preserve"> NAL unit preceding first</w:t>
      </w:r>
      <w:r w:rsidR="009A3115" w:rsidRPr="003929CC">
        <w:rPr>
          <w:noProof/>
          <w:sz w:val="18"/>
        </w:rPr>
        <w:t>BlAFrm</w:t>
      </w:r>
      <w:r w:rsidRPr="003929CC">
        <w:rPr>
          <w:noProof/>
          <w:sz w:val="18"/>
        </w:rPr>
        <w:t>NalUnit, if any, can only be one of the above-listed NAL units.</w:t>
      </w:r>
    </w:p>
    <w:p w14:paraId="07847CF1" w14:textId="77777777" w:rsidR="000B42EC" w:rsidRPr="003929CC" w:rsidRDefault="000B42EC" w:rsidP="000B42EC">
      <w:pPr>
        <w:rPr>
          <w:noProof/>
        </w:rPr>
      </w:pPr>
      <w:r w:rsidRPr="003929CC">
        <w:rPr>
          <w:noProof/>
        </w:rPr>
        <w:t>When there is none of the above NAL units preceding first</w:t>
      </w:r>
      <w:r w:rsidR="009A3115" w:rsidRPr="003929CC">
        <w:rPr>
          <w:noProof/>
        </w:rPr>
        <w:t>BlAFrm</w:t>
      </w:r>
      <w:r w:rsidRPr="003929CC">
        <w:rPr>
          <w:noProof/>
        </w:rPr>
        <w:t xml:space="preserve">NalUnit and succeeding the last </w:t>
      </w:r>
      <w:r w:rsidR="009A3115" w:rsidRPr="003929CC">
        <w:rPr>
          <w:noProof/>
        </w:rPr>
        <w:t>ACL</w:t>
      </w:r>
      <w:r w:rsidRPr="003929CC">
        <w:rPr>
          <w:noProof/>
        </w:rPr>
        <w:t xml:space="preserve"> NAL preceding first</w:t>
      </w:r>
      <w:r w:rsidR="009A3115" w:rsidRPr="003929CC">
        <w:rPr>
          <w:noProof/>
        </w:rPr>
        <w:t>BlAFrm</w:t>
      </w:r>
      <w:r w:rsidRPr="003929CC">
        <w:rPr>
          <w:noProof/>
        </w:rPr>
        <w:t>NalUnit, if any, first</w:t>
      </w:r>
      <w:r w:rsidR="009A3115" w:rsidRPr="003929CC">
        <w:rPr>
          <w:noProof/>
        </w:rPr>
        <w:t>BlAFrm</w:t>
      </w:r>
      <w:r w:rsidRPr="003929CC">
        <w:rPr>
          <w:noProof/>
        </w:rPr>
        <w:t>NalUnit starts a new access unit.</w:t>
      </w:r>
    </w:p>
    <w:p w14:paraId="00B9ECB1" w14:textId="77777777" w:rsidR="000B42EC" w:rsidRPr="003929CC" w:rsidRDefault="000B42EC" w:rsidP="000B42EC">
      <w:pPr>
        <w:rPr>
          <w:noProof/>
        </w:rPr>
      </w:pPr>
      <w:r w:rsidRPr="003929CC">
        <w:rPr>
          <w:noProof/>
        </w:rPr>
        <w:t xml:space="preserve">The order of the coded </w:t>
      </w:r>
      <w:r w:rsidR="00F453BB" w:rsidRPr="003929CC">
        <w:rPr>
          <w:noProof/>
        </w:rPr>
        <w:t>atlas frames</w:t>
      </w:r>
      <w:r w:rsidRPr="003929CC">
        <w:rPr>
          <w:noProof/>
        </w:rPr>
        <w:t xml:space="preserve"> and non-</w:t>
      </w:r>
      <w:r w:rsidR="009A3115" w:rsidRPr="003929CC">
        <w:rPr>
          <w:noProof/>
        </w:rPr>
        <w:t>ACL</w:t>
      </w:r>
      <w:r w:rsidRPr="003929CC">
        <w:rPr>
          <w:noProof/>
        </w:rPr>
        <w:t xml:space="preserve"> NAL units within an access unit shall obey the following constraints:</w:t>
      </w:r>
    </w:p>
    <w:p w14:paraId="77B9EC2F" w14:textId="4B20FB21" w:rsidR="000B42EC" w:rsidRPr="003929CC" w:rsidRDefault="000B42EC" w:rsidP="000B42EC">
      <w:pPr>
        <w:tabs>
          <w:tab w:val="clear" w:pos="403"/>
          <w:tab w:val="left" w:pos="400"/>
        </w:tabs>
        <w:ind w:left="400" w:hanging="400"/>
        <w:rPr>
          <w:noProof/>
        </w:rPr>
      </w:pPr>
      <w:r w:rsidRPr="003929CC">
        <w:rPr>
          <w:noProof/>
        </w:rPr>
        <w:t>–</w:t>
      </w:r>
      <w:r w:rsidRPr="003929CC">
        <w:rPr>
          <w:noProof/>
        </w:rPr>
        <w:tab/>
        <w:t xml:space="preserve">When an access </w:t>
      </w:r>
      <w:r w:rsidR="005C2CC3" w:rsidRPr="003929CC">
        <w:rPr>
          <w:noProof/>
        </w:rPr>
        <w:t xml:space="preserve">unit delimiter </w:t>
      </w:r>
      <w:r w:rsidR="00F453BB" w:rsidRPr="003929CC">
        <w:rPr>
          <w:noProof/>
        </w:rPr>
        <w:t xml:space="preserve">or a </w:t>
      </w:r>
      <w:r w:rsidR="001F009C" w:rsidRPr="003929CC">
        <w:rPr>
          <w:noProof/>
        </w:rPr>
        <w:t>V-PCC</w:t>
      </w:r>
      <w:r w:rsidR="00F453BB" w:rsidRPr="003929CC">
        <w:rPr>
          <w:noProof/>
        </w:rPr>
        <w:t xml:space="preserve"> access </w:t>
      </w:r>
      <w:r w:rsidRPr="003929CC">
        <w:rPr>
          <w:noProof/>
        </w:rPr>
        <w:t xml:space="preserve">unit delimiter NAL unit with </w:t>
      </w:r>
      <w:r w:rsidR="00C32EFE" w:rsidRPr="003929CC">
        <w:rPr>
          <w:noProof/>
        </w:rPr>
        <w:t>nal</w:t>
      </w:r>
      <w:r w:rsidRPr="003929CC">
        <w:rPr>
          <w:noProof/>
        </w:rPr>
        <w:t xml:space="preserve">_layer_id equal to 0 is present, it shall be the first NAL unit. There shall be at most one access </w:t>
      </w:r>
      <w:r w:rsidR="005C2CC3" w:rsidRPr="003929CC">
        <w:rPr>
          <w:noProof/>
        </w:rPr>
        <w:t xml:space="preserve">unit delimiter </w:t>
      </w:r>
      <w:r w:rsidR="00F453BB" w:rsidRPr="003929CC">
        <w:rPr>
          <w:noProof/>
        </w:rPr>
        <w:t xml:space="preserve">or </w:t>
      </w:r>
      <w:r w:rsidR="001F009C" w:rsidRPr="003929CC">
        <w:rPr>
          <w:noProof/>
        </w:rPr>
        <w:t>V-PCC</w:t>
      </w:r>
      <w:r w:rsidR="00F453BB" w:rsidRPr="003929CC">
        <w:rPr>
          <w:noProof/>
        </w:rPr>
        <w:t xml:space="preserve"> access </w:t>
      </w:r>
      <w:r w:rsidRPr="003929CC">
        <w:rPr>
          <w:noProof/>
        </w:rPr>
        <w:t xml:space="preserve">unit delimiter NAL unit with </w:t>
      </w:r>
      <w:r w:rsidR="00C32EFE" w:rsidRPr="003929CC">
        <w:rPr>
          <w:noProof/>
        </w:rPr>
        <w:t>nal</w:t>
      </w:r>
      <w:r w:rsidRPr="003929CC">
        <w:rPr>
          <w:noProof/>
        </w:rPr>
        <w:t>_layer_id equal to 0 in any access unit.</w:t>
      </w:r>
    </w:p>
    <w:p w14:paraId="32A6B585" w14:textId="77777777" w:rsidR="000B42EC" w:rsidRPr="003929CC" w:rsidRDefault="000B42EC" w:rsidP="000B42EC">
      <w:pPr>
        <w:tabs>
          <w:tab w:val="clear" w:pos="403"/>
          <w:tab w:val="left" w:pos="400"/>
        </w:tabs>
        <w:ind w:left="400" w:hanging="400"/>
        <w:rPr>
          <w:noProof/>
        </w:rPr>
      </w:pPr>
      <w:r w:rsidRPr="003929CC">
        <w:rPr>
          <w:noProof/>
        </w:rPr>
        <w:t>–</w:t>
      </w:r>
      <w:r w:rsidRPr="003929CC">
        <w:rPr>
          <w:noProof/>
        </w:rPr>
        <w:tab/>
        <w:t xml:space="preserve">When any </w:t>
      </w:r>
      <w:r w:rsidR="00F453BB" w:rsidRPr="003929CC">
        <w:rPr>
          <w:noProof/>
        </w:rPr>
        <w:t>A</w:t>
      </w:r>
      <w:r w:rsidRPr="003929CC">
        <w:rPr>
          <w:noProof/>
        </w:rPr>
        <w:t xml:space="preserve">SPS NAL units, AFPS NAL units, prefix SEI NAL units, NAL units with nal_unit_type in the range of </w:t>
      </w:r>
      <w:r w:rsidR="00F453BB" w:rsidRPr="003929CC">
        <w:rPr>
          <w:noProof/>
        </w:rPr>
        <w:t>NAL_</w:t>
      </w:r>
      <w:r w:rsidRPr="003929CC">
        <w:rPr>
          <w:noProof/>
        </w:rPr>
        <w:t>RSV_N</w:t>
      </w:r>
      <w:r w:rsidR="009A3115" w:rsidRPr="003929CC">
        <w:rPr>
          <w:noProof/>
        </w:rPr>
        <w:t>ACL</w:t>
      </w:r>
      <w:r w:rsidR="00F453BB" w:rsidRPr="003929CC">
        <w:rPr>
          <w:noProof/>
        </w:rPr>
        <w:t>_</w:t>
      </w:r>
      <w:r w:rsidRPr="003929CC">
        <w:rPr>
          <w:noProof/>
        </w:rPr>
        <w:t>41..</w:t>
      </w:r>
      <w:r w:rsidR="00F453BB" w:rsidRPr="003929CC">
        <w:rPr>
          <w:noProof/>
        </w:rPr>
        <w:t>NAL_</w:t>
      </w:r>
      <w:r w:rsidRPr="003929CC">
        <w:rPr>
          <w:noProof/>
        </w:rPr>
        <w:t>RSV_N</w:t>
      </w:r>
      <w:r w:rsidR="009A3115" w:rsidRPr="003929CC">
        <w:rPr>
          <w:noProof/>
        </w:rPr>
        <w:t>ACL</w:t>
      </w:r>
      <w:r w:rsidR="00F453BB" w:rsidRPr="003929CC">
        <w:rPr>
          <w:noProof/>
        </w:rPr>
        <w:t>_</w:t>
      </w:r>
      <w:r w:rsidRPr="003929CC">
        <w:rPr>
          <w:noProof/>
        </w:rPr>
        <w:t xml:space="preserve">44, or NAL units with nal_unit_type in the range of </w:t>
      </w:r>
      <w:r w:rsidR="00F453BB" w:rsidRPr="003929CC">
        <w:rPr>
          <w:noProof/>
        </w:rPr>
        <w:t>NAL_</w:t>
      </w:r>
      <w:r w:rsidRPr="003929CC">
        <w:rPr>
          <w:noProof/>
        </w:rPr>
        <w:t>UNSPEC</w:t>
      </w:r>
      <w:r w:rsidR="00F453BB" w:rsidRPr="003929CC">
        <w:rPr>
          <w:noProof/>
        </w:rPr>
        <w:t>_</w:t>
      </w:r>
      <w:r w:rsidRPr="003929CC">
        <w:rPr>
          <w:noProof/>
        </w:rPr>
        <w:t>48..</w:t>
      </w:r>
      <w:r w:rsidR="00F453BB" w:rsidRPr="003929CC">
        <w:rPr>
          <w:noProof/>
        </w:rPr>
        <w:t>NAL_</w:t>
      </w:r>
      <w:r w:rsidRPr="003929CC">
        <w:rPr>
          <w:noProof/>
        </w:rPr>
        <w:t>UNSPEC</w:t>
      </w:r>
      <w:r w:rsidR="00F453BB" w:rsidRPr="003929CC">
        <w:rPr>
          <w:noProof/>
        </w:rPr>
        <w:t>_</w:t>
      </w:r>
      <w:r w:rsidRPr="003929CC">
        <w:rPr>
          <w:noProof/>
        </w:rPr>
        <w:t xml:space="preserve">55 are present, they shall not follow the last </w:t>
      </w:r>
      <w:r w:rsidR="009A3115" w:rsidRPr="003929CC">
        <w:rPr>
          <w:noProof/>
        </w:rPr>
        <w:t>ACL</w:t>
      </w:r>
      <w:r w:rsidRPr="003929CC">
        <w:rPr>
          <w:noProof/>
        </w:rPr>
        <w:t xml:space="preserve"> NAL unit of the access unit.</w:t>
      </w:r>
    </w:p>
    <w:p w14:paraId="408E8AA7" w14:textId="77777777" w:rsidR="000B42EC" w:rsidRPr="003929CC" w:rsidRDefault="000B42EC" w:rsidP="000B42EC">
      <w:pPr>
        <w:tabs>
          <w:tab w:val="clear" w:pos="403"/>
          <w:tab w:val="left" w:pos="400"/>
        </w:tabs>
        <w:ind w:left="400" w:hanging="400"/>
        <w:rPr>
          <w:noProof/>
        </w:rPr>
      </w:pPr>
      <w:r w:rsidRPr="003929CC">
        <w:rPr>
          <w:noProof/>
        </w:rPr>
        <w:t>–</w:t>
      </w:r>
      <w:r w:rsidRPr="003929CC">
        <w:rPr>
          <w:noProof/>
        </w:rPr>
        <w:tab/>
        <w:t xml:space="preserve">NAL units having nal_unit_type equal to </w:t>
      </w:r>
      <w:r w:rsidR="00F453BB" w:rsidRPr="003929CC">
        <w:rPr>
          <w:noProof/>
        </w:rPr>
        <w:t>NAL_</w:t>
      </w:r>
      <w:r w:rsidRPr="003929CC">
        <w:rPr>
          <w:noProof/>
        </w:rPr>
        <w:t xml:space="preserve">FDT or </w:t>
      </w:r>
      <w:r w:rsidR="00F453BB" w:rsidRPr="003929CC">
        <w:rPr>
          <w:noProof/>
        </w:rPr>
        <w:t>NAL_</w:t>
      </w:r>
      <w:r w:rsidRPr="003929CC">
        <w:rPr>
          <w:noProof/>
        </w:rPr>
        <w:t xml:space="preserve">SUFFIX_SEI or in the range of </w:t>
      </w:r>
      <w:r w:rsidR="00F453BB" w:rsidRPr="003929CC">
        <w:rPr>
          <w:noProof/>
        </w:rPr>
        <w:t>NAL_</w:t>
      </w:r>
      <w:r w:rsidRPr="003929CC">
        <w:rPr>
          <w:noProof/>
        </w:rPr>
        <w:t>RSV_N</w:t>
      </w:r>
      <w:r w:rsidR="009A3115" w:rsidRPr="003929CC">
        <w:rPr>
          <w:noProof/>
        </w:rPr>
        <w:t>ACL</w:t>
      </w:r>
      <w:r w:rsidR="00F453BB" w:rsidRPr="003929CC">
        <w:rPr>
          <w:noProof/>
        </w:rPr>
        <w:t>_</w:t>
      </w:r>
      <w:r w:rsidRPr="003929CC">
        <w:rPr>
          <w:noProof/>
        </w:rPr>
        <w:t>45..</w:t>
      </w:r>
      <w:r w:rsidR="00F453BB" w:rsidRPr="003929CC">
        <w:rPr>
          <w:noProof/>
        </w:rPr>
        <w:t>NAL_</w:t>
      </w:r>
      <w:r w:rsidRPr="003929CC">
        <w:rPr>
          <w:noProof/>
        </w:rPr>
        <w:t>RSV_N</w:t>
      </w:r>
      <w:r w:rsidR="009A3115" w:rsidRPr="003929CC">
        <w:rPr>
          <w:noProof/>
        </w:rPr>
        <w:t>ACL</w:t>
      </w:r>
      <w:r w:rsidR="00F453BB" w:rsidRPr="003929CC">
        <w:rPr>
          <w:noProof/>
        </w:rPr>
        <w:t>_</w:t>
      </w:r>
      <w:r w:rsidRPr="003929CC">
        <w:rPr>
          <w:noProof/>
        </w:rPr>
        <w:t xml:space="preserve">47 or </w:t>
      </w:r>
      <w:r w:rsidR="00F453BB" w:rsidRPr="003929CC">
        <w:rPr>
          <w:noProof/>
        </w:rPr>
        <w:t>NAL_</w:t>
      </w:r>
      <w:r w:rsidRPr="003929CC">
        <w:rPr>
          <w:noProof/>
        </w:rPr>
        <w:t>UNSPEC</w:t>
      </w:r>
      <w:r w:rsidR="00F453BB" w:rsidRPr="003929CC">
        <w:rPr>
          <w:noProof/>
        </w:rPr>
        <w:t>_</w:t>
      </w:r>
      <w:r w:rsidRPr="003929CC">
        <w:rPr>
          <w:noProof/>
        </w:rPr>
        <w:t>56..</w:t>
      </w:r>
      <w:r w:rsidR="00F453BB" w:rsidRPr="003929CC">
        <w:rPr>
          <w:noProof/>
        </w:rPr>
        <w:t>NAL_</w:t>
      </w:r>
      <w:r w:rsidRPr="003929CC">
        <w:rPr>
          <w:noProof/>
        </w:rPr>
        <w:t>UNSPEC</w:t>
      </w:r>
      <w:r w:rsidR="00F453BB" w:rsidRPr="003929CC">
        <w:rPr>
          <w:noProof/>
        </w:rPr>
        <w:t>_</w:t>
      </w:r>
      <w:r w:rsidRPr="003929CC">
        <w:rPr>
          <w:noProof/>
        </w:rPr>
        <w:t xml:space="preserve">63 shall not precede the first </w:t>
      </w:r>
      <w:r w:rsidR="009A3115" w:rsidRPr="003929CC">
        <w:rPr>
          <w:noProof/>
        </w:rPr>
        <w:t>ACL</w:t>
      </w:r>
      <w:r w:rsidRPr="003929CC">
        <w:rPr>
          <w:noProof/>
        </w:rPr>
        <w:t xml:space="preserve"> NAL unit of the access unit.</w:t>
      </w:r>
    </w:p>
    <w:p w14:paraId="376A129E" w14:textId="77777777" w:rsidR="000B42EC" w:rsidRPr="003929CC" w:rsidRDefault="000B42EC" w:rsidP="000B42EC">
      <w:pPr>
        <w:tabs>
          <w:tab w:val="clear" w:pos="403"/>
          <w:tab w:val="left" w:pos="400"/>
        </w:tabs>
        <w:ind w:left="400" w:hanging="400"/>
        <w:rPr>
          <w:noProof/>
        </w:rPr>
      </w:pPr>
      <w:r w:rsidRPr="003929CC">
        <w:rPr>
          <w:noProof/>
        </w:rPr>
        <w:t>–</w:t>
      </w:r>
      <w:r w:rsidRPr="003929CC">
        <w:rPr>
          <w:noProof/>
        </w:rPr>
        <w:tab/>
        <w:t xml:space="preserve">When an end of sequence NAL unit with </w:t>
      </w:r>
      <w:r w:rsidR="00C32EFE" w:rsidRPr="003929CC">
        <w:rPr>
          <w:noProof/>
        </w:rPr>
        <w:t>nal</w:t>
      </w:r>
      <w:r w:rsidRPr="003929CC">
        <w:rPr>
          <w:noProof/>
        </w:rPr>
        <w:t xml:space="preserve">_layer_id equal to 0 is present, it shall be the last NAL unit among all NAL units with </w:t>
      </w:r>
      <w:r w:rsidR="00C32EFE" w:rsidRPr="003929CC">
        <w:rPr>
          <w:noProof/>
        </w:rPr>
        <w:t>nal</w:t>
      </w:r>
      <w:r w:rsidRPr="003929CC">
        <w:rPr>
          <w:noProof/>
        </w:rPr>
        <w:t xml:space="preserve">_layer_id equal to 0 in the access unit other than an end of </w:t>
      </w:r>
      <w:r w:rsidR="00601E8C" w:rsidRPr="003929CC">
        <w:rPr>
          <w:noProof/>
        </w:rPr>
        <w:t xml:space="preserve">an </w:t>
      </w:r>
      <w:r w:rsidR="005E1532" w:rsidRPr="003929CC">
        <w:rPr>
          <w:noProof/>
        </w:rPr>
        <w:t>bitstream</w:t>
      </w:r>
      <w:r w:rsidRPr="003929CC">
        <w:rPr>
          <w:noProof/>
        </w:rPr>
        <w:t xml:space="preserve"> NAL unit (when present).</w:t>
      </w:r>
    </w:p>
    <w:p w14:paraId="7B590B17" w14:textId="77777777" w:rsidR="000B42EC" w:rsidRPr="003929CC" w:rsidRDefault="000B42EC" w:rsidP="000B42EC">
      <w:pPr>
        <w:tabs>
          <w:tab w:val="clear" w:pos="403"/>
          <w:tab w:val="left" w:pos="400"/>
        </w:tabs>
        <w:ind w:left="400" w:hanging="400"/>
        <w:rPr>
          <w:noProof/>
        </w:rPr>
      </w:pPr>
      <w:r w:rsidRPr="003929CC">
        <w:rPr>
          <w:noProof/>
        </w:rPr>
        <w:t>–</w:t>
      </w:r>
      <w:r w:rsidRPr="003929CC">
        <w:rPr>
          <w:noProof/>
        </w:rPr>
        <w:tab/>
        <w:t xml:space="preserve">When an end of </w:t>
      </w:r>
      <w:r w:rsidR="00601E8C" w:rsidRPr="003929CC">
        <w:rPr>
          <w:noProof/>
        </w:rPr>
        <w:t xml:space="preserve">an </w:t>
      </w:r>
      <w:r w:rsidR="00B231D7" w:rsidRPr="003929CC">
        <w:rPr>
          <w:noProof/>
        </w:rPr>
        <w:t>bitstream</w:t>
      </w:r>
      <w:r w:rsidRPr="003929CC">
        <w:rPr>
          <w:noProof/>
        </w:rPr>
        <w:t xml:space="preserve"> NAL unit is present, it shall be the last NAL unit in the access unit.</w:t>
      </w:r>
    </w:p>
    <w:p w14:paraId="220B6D70" w14:textId="007CD82D" w:rsidR="000B42EC" w:rsidRPr="003929CC" w:rsidRDefault="000B42EC" w:rsidP="000B42EC">
      <w:pPr>
        <w:pStyle w:val="Note1"/>
        <w:rPr>
          <w:rFonts w:ascii="Cambria" w:hAnsi="Cambria"/>
          <w:noProof/>
        </w:rPr>
      </w:pPr>
      <w:r w:rsidRPr="003929CC">
        <w:rPr>
          <w:rFonts w:ascii="Cambria" w:hAnsi="Cambria"/>
          <w:noProof/>
        </w:rPr>
        <w:t>NOTE </w:t>
      </w:r>
      <w:r w:rsidR="00F5149A" w:rsidRPr="003929CC">
        <w:rPr>
          <w:rFonts w:ascii="Cambria" w:hAnsi="Cambria"/>
        </w:rPr>
        <w:fldChar w:fldCharType="begin"/>
      </w:r>
      <w:r w:rsidR="00F5149A" w:rsidRPr="003929CC">
        <w:rPr>
          <w:rFonts w:ascii="Cambria" w:hAnsi="Cambria"/>
        </w:rPr>
        <w:instrText xml:space="preserve"> SEQ NoteCounter \s 9 \* MERGEFORMAT </w:instrText>
      </w:r>
      <w:r w:rsidR="00F5149A" w:rsidRPr="003929CC">
        <w:rPr>
          <w:rFonts w:ascii="Cambria" w:hAnsi="Cambria"/>
        </w:rPr>
        <w:fldChar w:fldCharType="separate"/>
      </w:r>
      <w:r w:rsidR="007226FA">
        <w:rPr>
          <w:rFonts w:ascii="Cambria" w:hAnsi="Cambria"/>
          <w:noProof/>
        </w:rPr>
        <w:t>3</w:t>
      </w:r>
      <w:r w:rsidR="00F5149A" w:rsidRPr="003929CC">
        <w:rPr>
          <w:rFonts w:ascii="Cambria" w:hAnsi="Cambria"/>
          <w:noProof/>
        </w:rPr>
        <w:fldChar w:fldCharType="end"/>
      </w:r>
      <w:r w:rsidRPr="003929CC">
        <w:rPr>
          <w:rFonts w:ascii="Cambria" w:hAnsi="Cambria"/>
          <w:noProof/>
        </w:rPr>
        <w:t xml:space="preserve"> – Decoders conforming to profiles specified in </w:t>
      </w:r>
      <w:r w:rsidR="001B77F6" w:rsidRPr="003929CC">
        <w:rPr>
          <w:rFonts w:ascii="Cambria" w:hAnsi="Cambria"/>
          <w:color w:val="000000" w:themeColor="text1"/>
          <w:lang w:val="en-CA"/>
        </w:rPr>
        <w:fldChar w:fldCharType="begin"/>
      </w:r>
      <w:r w:rsidR="001B77F6" w:rsidRPr="003929CC">
        <w:rPr>
          <w:rFonts w:ascii="Cambria" w:hAnsi="Cambria"/>
          <w:color w:val="000000" w:themeColor="text1"/>
          <w:lang w:val="en-CA"/>
        </w:rPr>
        <w:instrText xml:space="preserve"> REF _Ref21509350 \r \h </w:instrText>
      </w:r>
      <w:r w:rsidR="003929CC" w:rsidRPr="003929CC">
        <w:rPr>
          <w:rFonts w:ascii="Cambria" w:hAnsi="Cambria"/>
          <w:color w:val="000000" w:themeColor="text1"/>
          <w:lang w:val="en-CA"/>
        </w:rPr>
        <w:instrText xml:space="preserve"> \* MERGEFORMAT </w:instrText>
      </w:r>
      <w:r w:rsidR="001B77F6" w:rsidRPr="003929CC">
        <w:rPr>
          <w:rFonts w:ascii="Cambria" w:hAnsi="Cambria"/>
          <w:color w:val="000000" w:themeColor="text1"/>
          <w:lang w:val="en-CA"/>
        </w:rPr>
      </w:r>
      <w:r w:rsidR="001B77F6" w:rsidRPr="003929CC">
        <w:rPr>
          <w:rFonts w:ascii="Cambria" w:hAnsi="Cambria"/>
          <w:color w:val="000000" w:themeColor="text1"/>
          <w:lang w:val="en-CA"/>
        </w:rPr>
        <w:fldChar w:fldCharType="separate"/>
      </w:r>
      <w:r w:rsidR="007226FA">
        <w:rPr>
          <w:rFonts w:ascii="Cambria" w:hAnsi="Cambria"/>
          <w:color w:val="000000" w:themeColor="text1"/>
          <w:lang w:val="en-CA"/>
        </w:rPr>
        <w:t>Annex A</w:t>
      </w:r>
      <w:r w:rsidR="001B77F6" w:rsidRPr="003929CC">
        <w:rPr>
          <w:rFonts w:ascii="Cambria" w:hAnsi="Cambria"/>
          <w:color w:val="000000" w:themeColor="text1"/>
          <w:lang w:val="en-CA"/>
        </w:rPr>
        <w:fldChar w:fldCharType="end"/>
      </w:r>
      <w:r w:rsidR="00F453BB" w:rsidRPr="003929CC">
        <w:rPr>
          <w:rFonts w:ascii="Cambria" w:hAnsi="Cambria"/>
          <w:noProof/>
        </w:rPr>
        <w:t xml:space="preserve"> </w:t>
      </w:r>
      <w:r w:rsidRPr="003929CC">
        <w:rPr>
          <w:rFonts w:ascii="Cambria" w:hAnsi="Cambria"/>
          <w:noProof/>
        </w:rPr>
        <w:t xml:space="preserve">do not use NAL units with </w:t>
      </w:r>
      <w:r w:rsidR="00C32EFE" w:rsidRPr="003929CC">
        <w:rPr>
          <w:rFonts w:ascii="Cambria" w:hAnsi="Cambria"/>
          <w:noProof/>
        </w:rPr>
        <w:t>nal</w:t>
      </w:r>
      <w:r w:rsidRPr="003929CC">
        <w:rPr>
          <w:rFonts w:ascii="Cambria" w:hAnsi="Cambria"/>
          <w:noProof/>
        </w:rPr>
        <w:t xml:space="preserve">_layer_id greater than 0, e.g., access </w:t>
      </w:r>
      <w:r w:rsidR="00F453BB" w:rsidRPr="003929CC">
        <w:rPr>
          <w:rFonts w:ascii="Cambria" w:hAnsi="Cambria"/>
          <w:noProof/>
        </w:rPr>
        <w:t xml:space="preserve">or </w:t>
      </w:r>
      <w:r w:rsidR="001F009C" w:rsidRPr="003929CC">
        <w:rPr>
          <w:rFonts w:ascii="Cambria" w:hAnsi="Cambria"/>
          <w:noProof/>
        </w:rPr>
        <w:t>V-PCC</w:t>
      </w:r>
      <w:r w:rsidR="00F453BB" w:rsidRPr="003929CC">
        <w:rPr>
          <w:rFonts w:ascii="Cambria" w:hAnsi="Cambria"/>
          <w:noProof/>
        </w:rPr>
        <w:t xml:space="preserve"> access </w:t>
      </w:r>
      <w:r w:rsidRPr="003929CC">
        <w:rPr>
          <w:rFonts w:ascii="Cambria" w:hAnsi="Cambria"/>
          <w:noProof/>
        </w:rPr>
        <w:t xml:space="preserve">unit delimiter NAL units with </w:t>
      </w:r>
      <w:r w:rsidR="00C32EFE" w:rsidRPr="003929CC">
        <w:rPr>
          <w:rFonts w:ascii="Cambria" w:hAnsi="Cambria"/>
          <w:noProof/>
        </w:rPr>
        <w:t>nal</w:t>
      </w:r>
      <w:r w:rsidRPr="003929CC">
        <w:rPr>
          <w:rFonts w:ascii="Cambria" w:hAnsi="Cambria"/>
          <w:noProof/>
        </w:rPr>
        <w:t>_layer_id greater than 0, for access unit boundary detection, except for identification of a NAL unit as a</w:t>
      </w:r>
      <w:r w:rsidR="001978DD" w:rsidRPr="003929CC">
        <w:rPr>
          <w:rFonts w:ascii="Cambria" w:hAnsi="Cambria"/>
          <w:noProof/>
        </w:rPr>
        <w:t>n</w:t>
      </w:r>
      <w:r w:rsidRPr="003929CC">
        <w:rPr>
          <w:rFonts w:ascii="Cambria" w:hAnsi="Cambria"/>
          <w:noProof/>
        </w:rPr>
        <w:t xml:space="preserve"> </w:t>
      </w:r>
      <w:r w:rsidR="009A3115" w:rsidRPr="003929CC">
        <w:rPr>
          <w:rFonts w:ascii="Cambria" w:hAnsi="Cambria"/>
          <w:noProof/>
        </w:rPr>
        <w:t>ACL</w:t>
      </w:r>
      <w:r w:rsidRPr="003929CC">
        <w:rPr>
          <w:rFonts w:ascii="Cambria" w:hAnsi="Cambria"/>
          <w:noProof/>
        </w:rPr>
        <w:t xml:space="preserve"> or non-</w:t>
      </w:r>
      <w:r w:rsidR="009A3115" w:rsidRPr="003929CC">
        <w:rPr>
          <w:rFonts w:ascii="Cambria" w:hAnsi="Cambria"/>
          <w:noProof/>
        </w:rPr>
        <w:t>ACL</w:t>
      </w:r>
      <w:r w:rsidRPr="003929CC">
        <w:rPr>
          <w:rFonts w:ascii="Cambria" w:hAnsi="Cambria"/>
          <w:noProof/>
        </w:rPr>
        <w:t xml:space="preserve"> NAL unit.</w:t>
      </w:r>
    </w:p>
    <w:p w14:paraId="2B7233BC" w14:textId="77777777" w:rsidR="000B42EC" w:rsidRPr="003929CC" w:rsidRDefault="009A3115" w:rsidP="00EA2AC6">
      <w:pPr>
        <w:pStyle w:val="Heading5"/>
        <w:rPr>
          <w:noProof/>
        </w:rPr>
      </w:pPr>
      <w:bookmarkStart w:id="954" w:name="_Ref35618161"/>
      <w:bookmarkStart w:id="955" w:name="_Ref81363603"/>
      <w:bookmarkStart w:id="956" w:name="_Toc77680407"/>
      <w:bookmarkStart w:id="957" w:name="_Toc226456561"/>
      <w:bookmarkStart w:id="958" w:name="_Ref350087917"/>
      <w:r w:rsidRPr="003929CC">
        <w:rPr>
          <w:noProof/>
        </w:rPr>
        <w:t>Order</w:t>
      </w:r>
      <w:r w:rsidR="000B42EC" w:rsidRPr="003929CC">
        <w:rPr>
          <w:noProof/>
        </w:rPr>
        <w:t xml:space="preserve"> of </w:t>
      </w:r>
      <w:r w:rsidRPr="003929CC">
        <w:rPr>
          <w:noProof/>
        </w:rPr>
        <w:t>A</w:t>
      </w:r>
      <w:r w:rsidR="000B42EC" w:rsidRPr="003929CC">
        <w:rPr>
          <w:noProof/>
        </w:rPr>
        <w:t xml:space="preserve">CL NAL units and association to coded </w:t>
      </w:r>
      <w:bookmarkEnd w:id="954"/>
      <w:bookmarkEnd w:id="955"/>
      <w:bookmarkEnd w:id="956"/>
      <w:bookmarkEnd w:id="957"/>
      <w:bookmarkEnd w:id="958"/>
      <w:r w:rsidR="00F453BB" w:rsidRPr="003929CC">
        <w:rPr>
          <w:noProof/>
        </w:rPr>
        <w:t>atlas frames</w:t>
      </w:r>
    </w:p>
    <w:p w14:paraId="5737892A" w14:textId="77777777" w:rsidR="000B42EC" w:rsidRPr="003929CC" w:rsidRDefault="000B42EC" w:rsidP="000B42EC">
      <w:pPr>
        <w:rPr>
          <w:noProof/>
        </w:rPr>
      </w:pPr>
      <w:r w:rsidRPr="003929CC">
        <w:rPr>
          <w:noProof/>
        </w:rPr>
        <w:t xml:space="preserve">This clause specifies the order of </w:t>
      </w:r>
      <w:r w:rsidR="009A3115" w:rsidRPr="003929CC">
        <w:rPr>
          <w:noProof/>
        </w:rPr>
        <w:t>ACL</w:t>
      </w:r>
      <w:r w:rsidRPr="003929CC">
        <w:rPr>
          <w:noProof/>
        </w:rPr>
        <w:t xml:space="preserve"> NAL units and association to coded </w:t>
      </w:r>
      <w:r w:rsidR="00F453BB" w:rsidRPr="003929CC">
        <w:rPr>
          <w:noProof/>
        </w:rPr>
        <w:t>atlas frames</w:t>
      </w:r>
      <w:r w:rsidRPr="003929CC">
        <w:rPr>
          <w:noProof/>
        </w:rPr>
        <w:t>.</w:t>
      </w:r>
    </w:p>
    <w:p w14:paraId="0895F03F" w14:textId="77777777" w:rsidR="000B42EC" w:rsidRPr="003929CC" w:rsidRDefault="000B42EC" w:rsidP="000B42EC">
      <w:pPr>
        <w:rPr>
          <w:noProof/>
        </w:rPr>
      </w:pPr>
      <w:r w:rsidRPr="003929CC">
        <w:rPr>
          <w:noProof/>
        </w:rPr>
        <w:lastRenderedPageBreak/>
        <w:t xml:space="preserve">Each </w:t>
      </w:r>
      <w:r w:rsidR="009A3115" w:rsidRPr="003929CC">
        <w:rPr>
          <w:noProof/>
        </w:rPr>
        <w:t>ACL</w:t>
      </w:r>
      <w:r w:rsidRPr="003929CC">
        <w:rPr>
          <w:noProof/>
        </w:rPr>
        <w:t xml:space="preserve"> NAL unit is part of a coded </w:t>
      </w:r>
      <w:r w:rsidR="00F453BB" w:rsidRPr="003929CC">
        <w:rPr>
          <w:noProof/>
        </w:rPr>
        <w:t>atlas frame</w:t>
      </w:r>
      <w:r w:rsidRPr="003929CC">
        <w:rPr>
          <w:noProof/>
        </w:rPr>
        <w:t>.</w:t>
      </w:r>
    </w:p>
    <w:p w14:paraId="7B2E4825" w14:textId="77777777" w:rsidR="000B42EC" w:rsidRPr="003929CC" w:rsidRDefault="000B42EC" w:rsidP="000B42EC">
      <w:pPr>
        <w:rPr>
          <w:noProof/>
        </w:rPr>
      </w:pPr>
      <w:r w:rsidRPr="003929CC">
        <w:rPr>
          <w:noProof/>
        </w:rPr>
        <w:t xml:space="preserve">The order of the </w:t>
      </w:r>
      <w:r w:rsidR="009A3115" w:rsidRPr="003929CC">
        <w:rPr>
          <w:noProof/>
        </w:rPr>
        <w:t>ACL</w:t>
      </w:r>
      <w:r w:rsidRPr="003929CC">
        <w:rPr>
          <w:noProof/>
        </w:rPr>
        <w:t xml:space="preserve"> NAL units within a coded </w:t>
      </w:r>
      <w:r w:rsidR="00F453BB" w:rsidRPr="003929CC">
        <w:rPr>
          <w:noProof/>
        </w:rPr>
        <w:t>atlas frame</w:t>
      </w:r>
      <w:r w:rsidRPr="003929CC">
        <w:rPr>
          <w:noProof/>
        </w:rPr>
        <w:t xml:space="preserve"> is constrained as follows:</w:t>
      </w:r>
    </w:p>
    <w:p w14:paraId="3992BA8A" w14:textId="77777777" w:rsidR="000B42EC" w:rsidRPr="003929CC" w:rsidRDefault="000B42EC" w:rsidP="00EA2AC6">
      <w:pPr>
        <w:tabs>
          <w:tab w:val="left" w:pos="360"/>
        </w:tabs>
        <w:ind w:left="360" w:hanging="360"/>
        <w:rPr>
          <w:noProof/>
        </w:rPr>
      </w:pPr>
      <w:r w:rsidRPr="003929CC">
        <w:rPr>
          <w:noProof/>
        </w:rPr>
        <w:t>–</w:t>
      </w:r>
      <w:r w:rsidRPr="003929CC">
        <w:rPr>
          <w:noProof/>
        </w:rPr>
        <w:tab/>
        <w:t xml:space="preserve">The first </w:t>
      </w:r>
      <w:r w:rsidR="009A3115" w:rsidRPr="003929CC">
        <w:rPr>
          <w:noProof/>
        </w:rPr>
        <w:t>ACL</w:t>
      </w:r>
      <w:r w:rsidRPr="003929CC">
        <w:rPr>
          <w:noProof/>
        </w:rPr>
        <w:t xml:space="preserve"> NAL unit of the coded </w:t>
      </w:r>
      <w:r w:rsidR="00F453BB" w:rsidRPr="003929CC">
        <w:rPr>
          <w:noProof/>
        </w:rPr>
        <w:t>atlas frame</w:t>
      </w:r>
      <w:r w:rsidRPr="003929CC">
        <w:rPr>
          <w:noProof/>
        </w:rPr>
        <w:t xml:space="preserve"> shall have first_</w:t>
      </w:r>
      <w:r w:rsidR="00F453BB" w:rsidRPr="003929CC">
        <w:rPr>
          <w:noProof/>
        </w:rPr>
        <w:t>atgh_address</w:t>
      </w:r>
      <w:r w:rsidRPr="003929CC">
        <w:rPr>
          <w:noProof/>
        </w:rPr>
        <w:t xml:space="preserve"> equal to </w:t>
      </w:r>
      <w:r w:rsidR="00F453BB" w:rsidRPr="003929CC">
        <w:rPr>
          <w:noProof/>
        </w:rPr>
        <w:t>0</w:t>
      </w:r>
      <w:r w:rsidRPr="003929CC">
        <w:rPr>
          <w:noProof/>
        </w:rPr>
        <w:t>.</w:t>
      </w:r>
    </w:p>
    <w:p w14:paraId="4D0B06CA" w14:textId="77777777" w:rsidR="005835A2" w:rsidRPr="003929CC" w:rsidRDefault="005835A2" w:rsidP="005835A2">
      <w:pPr>
        <w:pStyle w:val="Heading3"/>
      </w:pPr>
      <w:bookmarkStart w:id="959" w:name="_Toc21625454"/>
      <w:r w:rsidRPr="003929CC">
        <w:t>Atlas sequence, frame, and tile group parameter set semantics</w:t>
      </w:r>
      <w:bookmarkEnd w:id="959"/>
    </w:p>
    <w:p w14:paraId="5EE50F2D" w14:textId="317A2C7D" w:rsidR="001713A6" w:rsidRPr="003929CC" w:rsidRDefault="00EB723C" w:rsidP="00EA2AC6">
      <w:pPr>
        <w:pStyle w:val="Heading4"/>
        <w:spacing w:before="0"/>
      </w:pPr>
      <w:r w:rsidRPr="003929CC">
        <w:t>Atlas sequence</w:t>
      </w:r>
      <w:r w:rsidR="001713A6" w:rsidRPr="003929CC">
        <w:t xml:space="preserve"> parameter set </w:t>
      </w:r>
      <w:r w:rsidR="005C2989" w:rsidRPr="003929CC">
        <w:t xml:space="preserve">RBSP </w:t>
      </w:r>
      <w:r w:rsidR="001713A6" w:rsidRPr="003929CC">
        <w:t>semantics</w:t>
      </w:r>
    </w:p>
    <w:p w14:paraId="14842CFB" w14:textId="79EEB07B" w:rsidR="001713A6" w:rsidRPr="003929CC" w:rsidRDefault="00EB723C" w:rsidP="001713A6">
      <w:pPr>
        <w:rPr>
          <w:rStyle w:val="fontstyle01"/>
          <w:rFonts w:ascii="Cambria" w:hAnsi="Cambria"/>
          <w:color w:val="000000" w:themeColor="text1"/>
          <w:sz w:val="22"/>
          <w:szCs w:val="22"/>
          <w:lang w:val="en-CA"/>
        </w:rPr>
      </w:pPr>
      <w:r w:rsidRPr="003929CC">
        <w:rPr>
          <w:rStyle w:val="fontstyle01"/>
          <w:rFonts w:ascii="Cambria" w:hAnsi="Cambria"/>
          <w:b/>
          <w:color w:val="000000" w:themeColor="text1"/>
          <w:sz w:val="22"/>
          <w:szCs w:val="22"/>
          <w:lang w:val="en-CA"/>
        </w:rPr>
        <w:t>asps_</w:t>
      </w:r>
      <w:r w:rsidR="00175BB0" w:rsidRPr="003929CC">
        <w:rPr>
          <w:rStyle w:val="fontstyle01"/>
          <w:rFonts w:ascii="Cambria" w:hAnsi="Cambria"/>
          <w:b/>
          <w:color w:val="000000" w:themeColor="text1"/>
          <w:sz w:val="22"/>
          <w:szCs w:val="22"/>
          <w:lang w:val="en-CA"/>
        </w:rPr>
        <w:t>atlas_sequence</w:t>
      </w:r>
      <w:r w:rsidR="001713A6" w:rsidRPr="003929CC">
        <w:rPr>
          <w:rStyle w:val="fontstyle01"/>
          <w:rFonts w:ascii="Cambria" w:hAnsi="Cambria"/>
          <w:b/>
          <w:color w:val="000000" w:themeColor="text1"/>
          <w:sz w:val="22"/>
          <w:szCs w:val="22"/>
          <w:lang w:val="en-CA"/>
        </w:rPr>
        <w:t>_parameter_set_id</w:t>
      </w:r>
      <w:r w:rsidR="00107AA5" w:rsidRPr="003929CC">
        <w:rPr>
          <w:rStyle w:val="fontstyle01"/>
          <w:rFonts w:ascii="Cambria" w:hAnsi="Cambria"/>
          <w:b/>
          <w:color w:val="000000" w:themeColor="text1"/>
          <w:sz w:val="22"/>
          <w:szCs w:val="22"/>
          <w:lang w:val="en-CA"/>
        </w:rPr>
        <w:t xml:space="preserve"> </w:t>
      </w:r>
      <w:r w:rsidR="00107AA5" w:rsidRPr="003929CC">
        <w:rPr>
          <w:rStyle w:val="fontstyle01"/>
          <w:rFonts w:ascii="Cambria" w:hAnsi="Cambria"/>
          <w:color w:val="000000" w:themeColor="text1"/>
          <w:sz w:val="22"/>
          <w:szCs w:val="22"/>
          <w:lang w:val="en-CA"/>
        </w:rPr>
        <w:t xml:space="preserve">provides an identifier for the </w:t>
      </w:r>
      <w:r w:rsidRPr="003929CC">
        <w:rPr>
          <w:rStyle w:val="fontstyle01"/>
          <w:rFonts w:ascii="Cambria" w:hAnsi="Cambria"/>
          <w:color w:val="000000" w:themeColor="text1"/>
          <w:sz w:val="22"/>
          <w:szCs w:val="22"/>
          <w:lang w:val="en-CA"/>
        </w:rPr>
        <w:t>atlas sequence</w:t>
      </w:r>
      <w:r w:rsidR="00107AA5" w:rsidRPr="003929CC">
        <w:rPr>
          <w:rStyle w:val="fontstyle01"/>
          <w:rFonts w:ascii="Cambria" w:hAnsi="Cambria"/>
          <w:color w:val="000000" w:themeColor="text1"/>
          <w:sz w:val="22"/>
          <w:szCs w:val="22"/>
          <w:lang w:val="en-CA"/>
        </w:rPr>
        <w:t xml:space="preserve"> parameter set for reference by other syntax elements. The value of </w:t>
      </w:r>
      <w:r w:rsidRPr="003929CC">
        <w:rPr>
          <w:rStyle w:val="fontstyle01"/>
          <w:rFonts w:ascii="Cambria" w:hAnsi="Cambria"/>
          <w:color w:val="000000" w:themeColor="text1"/>
          <w:sz w:val="22"/>
          <w:szCs w:val="22"/>
          <w:lang w:val="en-CA"/>
        </w:rPr>
        <w:t>asps_</w:t>
      </w:r>
      <w:r w:rsidR="00175BB0" w:rsidRPr="003929CC">
        <w:rPr>
          <w:rStyle w:val="fontstyle01"/>
          <w:rFonts w:ascii="Cambria" w:hAnsi="Cambria"/>
          <w:color w:val="000000" w:themeColor="text1"/>
          <w:sz w:val="22"/>
          <w:szCs w:val="22"/>
          <w:lang w:val="en-CA"/>
        </w:rPr>
        <w:t>atlas_sequence</w:t>
      </w:r>
      <w:r w:rsidR="00107AA5" w:rsidRPr="003929CC">
        <w:rPr>
          <w:rStyle w:val="fontstyle01"/>
          <w:rFonts w:ascii="Cambria" w:hAnsi="Cambria"/>
          <w:color w:val="000000" w:themeColor="text1"/>
          <w:sz w:val="22"/>
          <w:szCs w:val="22"/>
          <w:lang w:val="en-CA"/>
        </w:rPr>
        <w:t>_parameter_set_id shall be in the range of 0 to 15, inclusive.</w:t>
      </w:r>
    </w:p>
    <w:p w14:paraId="2DBE67C9" w14:textId="2136EB17" w:rsidR="00164043" w:rsidRPr="003929CC" w:rsidRDefault="00164043" w:rsidP="00164043">
      <w:pPr>
        <w:rPr>
          <w:color w:val="000000" w:themeColor="text1"/>
          <w:lang w:val="en-CA"/>
        </w:rPr>
      </w:pPr>
      <w:r w:rsidRPr="003929CC">
        <w:rPr>
          <w:b/>
          <w:color w:val="000000" w:themeColor="text1"/>
          <w:lang w:val="en-CA" w:eastAsia="ja-JP"/>
        </w:rPr>
        <w:t>asps_</w:t>
      </w:r>
      <w:r w:rsidRPr="003929CC">
        <w:rPr>
          <w:b/>
          <w:color w:val="000000" w:themeColor="text1"/>
          <w:lang w:val="en-CA"/>
        </w:rPr>
        <w:t>frame_width</w:t>
      </w:r>
      <w:r w:rsidRPr="003929CC">
        <w:rPr>
          <w:color w:val="000000" w:themeColor="text1"/>
          <w:lang w:val="en-CA"/>
        </w:rPr>
        <w:t xml:space="preserve"> indicates the atlas frame width in terms of integer luma samples for the current atlas.  It is a requirement of V-PCC bitstream conformance that the value of </w:t>
      </w:r>
      <w:r w:rsidRPr="003929CC">
        <w:rPr>
          <w:color w:val="000000" w:themeColor="text1"/>
          <w:lang w:val="en-CA" w:eastAsia="ja-JP"/>
        </w:rPr>
        <w:t>asps_</w:t>
      </w:r>
      <w:r w:rsidRPr="003929CC">
        <w:rPr>
          <w:color w:val="000000" w:themeColor="text1"/>
          <w:lang w:val="en-CA"/>
        </w:rPr>
        <w:t xml:space="preserve">frame_width shall be equal to the value of </w:t>
      </w:r>
      <w:r w:rsidR="0026338A" w:rsidRPr="003929CC">
        <w:rPr>
          <w:color w:val="000000" w:themeColor="text1"/>
          <w:lang w:val="en-CA"/>
        </w:rPr>
        <w:t>vps_frame_width</w:t>
      </w:r>
      <w:r w:rsidRPr="003929CC">
        <w:rPr>
          <w:color w:val="000000" w:themeColor="text1"/>
          <w:lang w:val="en-CA"/>
        </w:rPr>
        <w:t xml:space="preserve">[ j ], where j is the index of the current atlas. </w:t>
      </w:r>
    </w:p>
    <w:p w14:paraId="7CA0523F" w14:textId="4BFA3BF8" w:rsidR="00164043" w:rsidRPr="003929CC" w:rsidRDefault="00164043" w:rsidP="001713A6">
      <w:pPr>
        <w:rPr>
          <w:color w:val="000000" w:themeColor="text1"/>
          <w:lang w:val="en-CA"/>
        </w:rPr>
      </w:pPr>
      <w:r w:rsidRPr="003929CC">
        <w:rPr>
          <w:b/>
          <w:color w:val="000000" w:themeColor="text1"/>
          <w:lang w:val="en-CA" w:eastAsia="ja-JP"/>
        </w:rPr>
        <w:t>asps_</w:t>
      </w:r>
      <w:r w:rsidRPr="003929CC">
        <w:rPr>
          <w:b/>
          <w:color w:val="000000" w:themeColor="text1"/>
          <w:lang w:val="en-CA"/>
        </w:rPr>
        <w:t>frame_height</w:t>
      </w:r>
      <w:r w:rsidRPr="003929CC">
        <w:rPr>
          <w:color w:val="000000" w:themeColor="text1"/>
          <w:lang w:val="en-CA"/>
        </w:rPr>
        <w:t xml:space="preserve"> indicates the atlas frame height in terms of integer luma samples for the current atlas.  It is a requirement of V-PCC bitstream conformance that the value of </w:t>
      </w:r>
      <w:r w:rsidRPr="003929CC">
        <w:rPr>
          <w:color w:val="000000" w:themeColor="text1"/>
          <w:lang w:val="en-CA" w:eastAsia="ja-JP"/>
        </w:rPr>
        <w:t>asps_</w:t>
      </w:r>
      <w:r w:rsidRPr="003929CC">
        <w:rPr>
          <w:color w:val="000000" w:themeColor="text1"/>
          <w:lang w:val="en-CA"/>
        </w:rPr>
        <w:t xml:space="preserve">frame_height shall be equal to the value of </w:t>
      </w:r>
      <w:r w:rsidR="0026338A" w:rsidRPr="003929CC">
        <w:rPr>
          <w:color w:val="000000" w:themeColor="text1"/>
          <w:lang w:val="en-CA"/>
        </w:rPr>
        <w:t>vps_frame_height</w:t>
      </w:r>
      <w:r w:rsidRPr="003929CC">
        <w:rPr>
          <w:color w:val="000000" w:themeColor="text1"/>
          <w:lang w:val="en-CA"/>
        </w:rPr>
        <w:t xml:space="preserve">[ j ], where j is the index of the current atlas. </w:t>
      </w:r>
    </w:p>
    <w:p w14:paraId="07338F8D" w14:textId="59DB854A" w:rsidR="00513627" w:rsidRPr="003929CC" w:rsidRDefault="00513627" w:rsidP="001713A6">
      <w:pPr>
        <w:rPr>
          <w:rStyle w:val="fontstyle01"/>
          <w:rFonts w:ascii="Cambria" w:hAnsi="Cambria"/>
          <w:color w:val="000000" w:themeColor="text1"/>
          <w:sz w:val="22"/>
          <w:szCs w:val="22"/>
          <w:lang w:val="en-CA"/>
        </w:rPr>
      </w:pPr>
      <w:r w:rsidRPr="003929CC">
        <w:rPr>
          <w:color w:val="000000" w:themeColor="text1"/>
          <w:lang w:val="en-CA"/>
        </w:rPr>
        <w:t xml:space="preserve">During the reconstruction phase the decoded occupancy, geometry, and attribute videos shall be converted to the nominal width, height, and frame rate of the current atlas using appropriate scaling. Such scaling is outside the scope of this Specification. </w:t>
      </w:r>
    </w:p>
    <w:p w14:paraId="2D803EFD" w14:textId="62E74BFD" w:rsidR="00F05994" w:rsidRPr="003929CC" w:rsidRDefault="00EB723C" w:rsidP="00F05994">
      <w:pPr>
        <w:rPr>
          <w:color w:val="000000" w:themeColor="text1"/>
          <w:lang w:val="en-CA"/>
        </w:rPr>
      </w:pPr>
      <w:r w:rsidRPr="003929CC">
        <w:rPr>
          <w:b/>
          <w:color w:val="000000" w:themeColor="text1"/>
          <w:lang w:val="en-CA"/>
        </w:rPr>
        <w:t>asps_</w:t>
      </w:r>
      <w:r w:rsidR="00291C8D" w:rsidRPr="003929CC">
        <w:rPr>
          <w:b/>
          <w:color w:val="000000" w:themeColor="text1"/>
          <w:lang w:val="en-CA"/>
        </w:rPr>
        <w:t>log2_</w:t>
      </w:r>
      <w:r w:rsidR="00F05994" w:rsidRPr="003929CC">
        <w:rPr>
          <w:b/>
          <w:color w:val="000000" w:themeColor="text1"/>
          <w:lang w:val="en-CA"/>
        </w:rPr>
        <w:t>patch_packing_block_size</w:t>
      </w:r>
      <w:r w:rsidR="00F05994" w:rsidRPr="003929CC">
        <w:rPr>
          <w:color w:val="000000" w:themeColor="text1"/>
          <w:lang w:val="en-CA"/>
        </w:rPr>
        <w:t xml:space="preserve"> </w:t>
      </w:r>
      <w:r w:rsidR="00291C8D" w:rsidRPr="003929CC">
        <w:rPr>
          <w:color w:val="000000" w:themeColor="text1"/>
          <w:lang w:val="en-CA"/>
        </w:rPr>
        <w:t xml:space="preserve">specifies the value of the variable PatchPackingBlockSize, that is used for the horizontal and vertical placement of the patches within the </w:t>
      </w:r>
      <w:r w:rsidR="00663201" w:rsidRPr="003929CC">
        <w:rPr>
          <w:color w:val="000000" w:themeColor="text1"/>
          <w:lang w:val="en-CA"/>
        </w:rPr>
        <w:t>atlas</w:t>
      </w:r>
      <w:r w:rsidR="00291C8D" w:rsidRPr="003929CC">
        <w:rPr>
          <w:color w:val="000000" w:themeColor="text1"/>
          <w:lang w:val="en-CA"/>
        </w:rPr>
        <w:t>, as follows</w:t>
      </w:r>
      <w:r w:rsidR="00835F46" w:rsidRPr="003929CC">
        <w:rPr>
          <w:color w:val="000000" w:themeColor="text1"/>
          <w:lang w:val="en-CA"/>
        </w:rPr>
        <w:t>:</w:t>
      </w:r>
    </w:p>
    <w:p w14:paraId="2BFD2C61" w14:textId="0772C761" w:rsidR="00835F46" w:rsidRPr="003929CC" w:rsidRDefault="00835F46" w:rsidP="00835F46">
      <w:pPr>
        <w:tabs>
          <w:tab w:val="clear" w:pos="403"/>
        </w:tabs>
        <w:rPr>
          <w:color w:val="000000" w:themeColor="text1"/>
          <w:lang w:val="en-CA"/>
        </w:rPr>
      </w:pPr>
      <w:r w:rsidRPr="003929CC">
        <w:rPr>
          <w:rStyle w:val="fontstyle01"/>
          <w:rFonts w:ascii="Cambria" w:hAnsi="Cambria"/>
          <w:color w:val="000000" w:themeColor="text1"/>
          <w:sz w:val="22"/>
          <w:szCs w:val="22"/>
          <w:lang w:val="en-CA"/>
        </w:rPr>
        <w:tab/>
      </w:r>
      <w:r w:rsidRPr="003929CC">
        <w:rPr>
          <w:color w:val="000000" w:themeColor="text1"/>
          <w:lang w:val="en-CA"/>
        </w:rPr>
        <w:t>PatchPackingBlockSize</w:t>
      </w:r>
      <w:r w:rsidRPr="003929CC">
        <w:rPr>
          <w:rStyle w:val="fontstyle01"/>
          <w:rFonts w:ascii="Cambria" w:hAnsi="Cambria"/>
          <w:color w:val="000000" w:themeColor="text1"/>
          <w:sz w:val="22"/>
          <w:szCs w:val="22"/>
          <w:lang w:val="en-CA"/>
        </w:rPr>
        <w:t xml:space="preserve"> = 2</w:t>
      </w:r>
      <w:r w:rsidRPr="003929CC">
        <w:rPr>
          <w:rStyle w:val="fontstyle01"/>
          <w:rFonts w:ascii="Cambria" w:hAnsi="Cambria"/>
          <w:color w:val="000000" w:themeColor="text1"/>
          <w:sz w:val="22"/>
          <w:szCs w:val="22"/>
          <w:vertAlign w:val="superscript"/>
          <w:lang w:val="en-CA"/>
        </w:rPr>
        <w:t xml:space="preserve">( </w:t>
      </w:r>
      <w:r w:rsidR="00EB723C" w:rsidRPr="003929CC">
        <w:rPr>
          <w:rStyle w:val="fontstyle01"/>
          <w:rFonts w:ascii="Cambria" w:hAnsi="Cambria"/>
          <w:color w:val="000000" w:themeColor="text1"/>
          <w:sz w:val="22"/>
          <w:szCs w:val="22"/>
          <w:vertAlign w:val="superscript"/>
          <w:lang w:val="en-CA"/>
        </w:rPr>
        <w:t>asps_</w:t>
      </w:r>
      <w:r w:rsidRPr="003929CC">
        <w:rPr>
          <w:rStyle w:val="fontstyle01"/>
          <w:rFonts w:ascii="Cambria" w:hAnsi="Cambria"/>
          <w:color w:val="000000" w:themeColor="text1"/>
          <w:sz w:val="22"/>
          <w:szCs w:val="22"/>
          <w:vertAlign w:val="superscript"/>
          <w:lang w:val="en-CA"/>
        </w:rPr>
        <w:t>log2_patch_packing_block_size)</w:t>
      </w:r>
      <w:r w:rsidRPr="003929CC">
        <w:rPr>
          <w:rStyle w:val="fontstyle01"/>
          <w:rFonts w:ascii="Cambria" w:hAnsi="Cambria"/>
          <w:color w:val="000000" w:themeColor="text1"/>
          <w:sz w:val="22"/>
          <w:szCs w:val="22"/>
          <w:lang w:val="en-CA"/>
        </w:rPr>
        <w:tab/>
      </w:r>
      <w:r w:rsidRPr="003929CC">
        <w:rPr>
          <w:rStyle w:val="fontstyle01"/>
          <w:rFonts w:ascii="Cambria" w:hAnsi="Cambria"/>
          <w:color w:val="000000" w:themeColor="text1"/>
          <w:sz w:val="22"/>
          <w:szCs w:val="22"/>
          <w:lang w:val="en-CA"/>
        </w:rPr>
        <w:tab/>
      </w:r>
      <w:r w:rsidRPr="003929CC">
        <w:rPr>
          <w:rStyle w:val="fontstyle01"/>
          <w:rFonts w:ascii="Cambria" w:hAnsi="Cambria"/>
          <w:color w:val="000000" w:themeColor="text1"/>
          <w:sz w:val="22"/>
          <w:szCs w:val="22"/>
          <w:lang w:val="en-CA"/>
        </w:rPr>
        <w:tab/>
      </w:r>
      <w:r w:rsidRPr="003929CC">
        <w:rPr>
          <w:rStyle w:val="fontstyle01"/>
          <w:rFonts w:ascii="Cambria" w:hAnsi="Cambria"/>
          <w:color w:val="000000" w:themeColor="text1"/>
          <w:sz w:val="22"/>
          <w:szCs w:val="22"/>
          <w:lang w:val="en-CA"/>
        </w:rPr>
        <w:tab/>
      </w:r>
      <w:r w:rsidRPr="003929CC">
        <w:rPr>
          <w:rStyle w:val="fontstyle01"/>
          <w:rFonts w:ascii="Cambria" w:hAnsi="Cambria"/>
          <w:color w:val="000000" w:themeColor="text1"/>
          <w:sz w:val="22"/>
          <w:szCs w:val="22"/>
          <w:lang w:val="en-CA"/>
        </w:rPr>
        <w:tab/>
      </w:r>
      <w:r w:rsidRPr="003929CC">
        <w:rPr>
          <w:rStyle w:val="fontstyle01"/>
          <w:rFonts w:ascii="Cambria" w:hAnsi="Cambria"/>
          <w:color w:val="000000" w:themeColor="text1"/>
          <w:sz w:val="22"/>
          <w:szCs w:val="22"/>
          <w:lang w:val="en-CA"/>
        </w:rPr>
        <w:tab/>
      </w:r>
      <w:r w:rsidRPr="003929CC">
        <w:rPr>
          <w:rStyle w:val="fontstyle01"/>
          <w:rFonts w:ascii="Cambria" w:hAnsi="Cambria"/>
          <w:color w:val="000000" w:themeColor="text1"/>
          <w:sz w:val="22"/>
          <w:szCs w:val="22"/>
          <w:lang w:val="en-CA"/>
        </w:rPr>
        <w:tab/>
      </w:r>
      <w:r w:rsidRPr="003929CC">
        <w:rPr>
          <w:rStyle w:val="fontstyle01"/>
          <w:rFonts w:ascii="Cambria" w:hAnsi="Cambria"/>
          <w:color w:val="000000" w:themeColor="text1"/>
          <w:sz w:val="22"/>
          <w:szCs w:val="22"/>
          <w:lang w:val="en-CA"/>
        </w:rPr>
        <w:tab/>
      </w:r>
      <w:r w:rsidRPr="003929CC">
        <w:rPr>
          <w:rStyle w:val="fontstyle01"/>
          <w:rFonts w:ascii="Cambria" w:hAnsi="Cambria"/>
          <w:color w:val="000000" w:themeColor="text1"/>
          <w:sz w:val="22"/>
          <w:szCs w:val="22"/>
          <w:lang w:val="en-CA"/>
        </w:rPr>
        <w:tab/>
      </w:r>
      <w:r w:rsidRPr="003929CC">
        <w:rPr>
          <w:rStyle w:val="fontstyle01"/>
          <w:rFonts w:ascii="Cambria" w:hAnsi="Cambria"/>
          <w:color w:val="000000" w:themeColor="text1"/>
          <w:sz w:val="22"/>
          <w:szCs w:val="22"/>
          <w:lang w:val="en-CA"/>
        </w:rPr>
        <w:tab/>
      </w:r>
      <w:r w:rsidRPr="003929CC">
        <w:rPr>
          <w:color w:val="000000" w:themeColor="text1"/>
          <w:lang w:val="en-CA"/>
        </w:rPr>
        <w:t>(</w:t>
      </w:r>
      <w:r w:rsidRPr="003929CC">
        <w:rPr>
          <w:color w:val="000000" w:themeColor="text1"/>
          <w:lang w:val="en-CA"/>
        </w:rPr>
        <w:fldChar w:fldCharType="begin"/>
      </w:r>
      <w:r w:rsidRPr="003929CC">
        <w:rPr>
          <w:color w:val="000000" w:themeColor="text1"/>
          <w:lang w:val="en-CA"/>
        </w:rPr>
        <w:instrText xml:space="preserve"> STYLEREF 1 \s </w:instrText>
      </w:r>
      <w:r w:rsidRPr="003929CC">
        <w:rPr>
          <w:color w:val="000000" w:themeColor="text1"/>
          <w:lang w:val="en-CA"/>
        </w:rPr>
        <w:fldChar w:fldCharType="separate"/>
      </w:r>
      <w:r w:rsidR="007226FA">
        <w:rPr>
          <w:noProof/>
          <w:color w:val="000000" w:themeColor="text1"/>
          <w:lang w:val="en-CA"/>
        </w:rPr>
        <w:t>7</w:t>
      </w:r>
      <w:r w:rsidRPr="003929CC">
        <w:rPr>
          <w:color w:val="000000" w:themeColor="text1"/>
          <w:lang w:val="en-CA"/>
        </w:rPr>
        <w:fldChar w:fldCharType="end"/>
      </w:r>
      <w:r w:rsidRPr="003929CC">
        <w:rPr>
          <w:color w:val="000000" w:themeColor="text1"/>
          <w:lang w:val="en-CA"/>
        </w:rPr>
        <w:noBreakHyphen/>
      </w:r>
      <w:r w:rsidRPr="003929CC">
        <w:rPr>
          <w:color w:val="000000" w:themeColor="text1"/>
          <w:lang w:val="en-CA"/>
        </w:rPr>
        <w:fldChar w:fldCharType="begin"/>
      </w:r>
      <w:r w:rsidRPr="003929CC">
        <w:rPr>
          <w:color w:val="000000" w:themeColor="text1"/>
          <w:lang w:val="en-CA"/>
        </w:rPr>
        <w:instrText xml:space="preserve"> SEQ Equation \* ARABIC \s 1 </w:instrText>
      </w:r>
      <w:r w:rsidRPr="003929CC">
        <w:rPr>
          <w:color w:val="000000" w:themeColor="text1"/>
          <w:lang w:val="en-CA"/>
        </w:rPr>
        <w:fldChar w:fldCharType="separate"/>
      </w:r>
      <w:r w:rsidR="007226FA">
        <w:rPr>
          <w:noProof/>
          <w:color w:val="000000" w:themeColor="text1"/>
          <w:lang w:val="en-CA"/>
        </w:rPr>
        <w:t>3</w:t>
      </w:r>
      <w:r w:rsidRPr="003929CC">
        <w:rPr>
          <w:color w:val="000000" w:themeColor="text1"/>
          <w:lang w:val="en-CA"/>
        </w:rPr>
        <w:fldChar w:fldCharType="end"/>
      </w:r>
      <w:r w:rsidRPr="003929CC">
        <w:rPr>
          <w:color w:val="000000" w:themeColor="text1"/>
          <w:lang w:val="en-CA"/>
        </w:rPr>
        <w:t>)</w:t>
      </w:r>
    </w:p>
    <w:p w14:paraId="2A9C4F1F" w14:textId="2659C836" w:rsidR="00CF3E6E" w:rsidRPr="003929CC" w:rsidRDefault="00CF3E6E" w:rsidP="00F05994">
      <w:pPr>
        <w:rPr>
          <w:rStyle w:val="fontstyle01"/>
          <w:rFonts w:ascii="Cambria" w:hAnsi="Cambria"/>
          <w:color w:val="000000" w:themeColor="text1"/>
          <w:sz w:val="22"/>
          <w:szCs w:val="22"/>
          <w:lang w:val="en-CA"/>
        </w:rPr>
      </w:pPr>
      <w:r w:rsidRPr="003929CC">
        <w:rPr>
          <w:rStyle w:val="fontstyle01"/>
          <w:rFonts w:ascii="Cambria" w:hAnsi="Cambria"/>
          <w:color w:val="000000" w:themeColor="text1"/>
          <w:sz w:val="22"/>
          <w:szCs w:val="22"/>
          <w:lang w:val="en-CA"/>
        </w:rPr>
        <w:t xml:space="preserve">The value of </w:t>
      </w:r>
      <w:r w:rsidR="00EB723C" w:rsidRPr="003929CC">
        <w:rPr>
          <w:color w:val="000000" w:themeColor="text1"/>
          <w:lang w:val="en-CA"/>
        </w:rPr>
        <w:t>asps_</w:t>
      </w:r>
      <w:r w:rsidRPr="003929CC">
        <w:rPr>
          <w:color w:val="000000" w:themeColor="text1"/>
          <w:lang w:val="en-CA"/>
        </w:rPr>
        <w:t xml:space="preserve">log2_patch_packing_block_size </w:t>
      </w:r>
      <w:r w:rsidRPr="003929CC">
        <w:rPr>
          <w:rStyle w:val="fontstyle01"/>
          <w:rFonts w:ascii="Cambria" w:hAnsi="Cambria"/>
          <w:color w:val="000000" w:themeColor="text1"/>
          <w:sz w:val="22"/>
          <w:szCs w:val="22"/>
          <w:lang w:val="en-CA"/>
        </w:rPr>
        <w:t>shall be in t</w:t>
      </w:r>
      <w:r w:rsidR="00316C83" w:rsidRPr="003929CC">
        <w:rPr>
          <w:rStyle w:val="fontstyle01"/>
          <w:rFonts w:ascii="Cambria" w:hAnsi="Cambria"/>
          <w:color w:val="000000" w:themeColor="text1"/>
          <w:sz w:val="22"/>
          <w:szCs w:val="22"/>
          <w:lang w:val="en-CA"/>
        </w:rPr>
        <w:t>he range of 0 to 7</w:t>
      </w:r>
      <w:r w:rsidRPr="003929CC">
        <w:rPr>
          <w:rStyle w:val="fontstyle01"/>
          <w:rFonts w:ascii="Cambria" w:hAnsi="Cambria"/>
          <w:color w:val="000000" w:themeColor="text1"/>
          <w:sz w:val="22"/>
          <w:szCs w:val="22"/>
          <w:lang w:val="en-CA"/>
        </w:rPr>
        <w:t>, inclusive.</w:t>
      </w:r>
    </w:p>
    <w:p w14:paraId="49940F7C" w14:textId="24E2E551" w:rsidR="00330107" w:rsidRPr="003929CC" w:rsidRDefault="00EB723C" w:rsidP="00F05994">
      <w:pPr>
        <w:rPr>
          <w:rStyle w:val="fontstyle01"/>
          <w:rFonts w:ascii="Cambria" w:hAnsi="Cambria"/>
          <w:color w:val="000000" w:themeColor="text1"/>
          <w:sz w:val="22"/>
          <w:szCs w:val="22"/>
          <w:lang w:val="en-CA"/>
        </w:rPr>
      </w:pPr>
      <w:r w:rsidRPr="003929CC">
        <w:rPr>
          <w:rStyle w:val="fontstyle01"/>
          <w:rFonts w:ascii="Cambria" w:hAnsi="Cambria"/>
          <w:b/>
          <w:color w:val="000000" w:themeColor="text1"/>
          <w:sz w:val="22"/>
          <w:szCs w:val="22"/>
          <w:lang w:val="en-CA"/>
        </w:rPr>
        <w:t>asps_</w:t>
      </w:r>
      <w:r w:rsidR="001713A6" w:rsidRPr="003929CC">
        <w:rPr>
          <w:rStyle w:val="fontstyle01"/>
          <w:rFonts w:ascii="Cambria" w:hAnsi="Cambria"/>
          <w:b/>
          <w:color w:val="000000" w:themeColor="text1"/>
          <w:sz w:val="22"/>
          <w:szCs w:val="22"/>
          <w:lang w:val="en-CA"/>
        </w:rPr>
        <w:t>log2</w:t>
      </w:r>
      <w:r w:rsidR="00CF3E6E" w:rsidRPr="003929CC">
        <w:rPr>
          <w:rStyle w:val="fontstyle01"/>
          <w:rFonts w:ascii="Cambria" w:hAnsi="Cambria"/>
          <w:b/>
          <w:color w:val="000000" w:themeColor="text1"/>
          <w:sz w:val="22"/>
          <w:szCs w:val="22"/>
          <w:lang w:val="en-CA"/>
        </w:rPr>
        <w:t>_max_</w:t>
      </w:r>
      <w:r w:rsidR="00DD23CD" w:rsidRPr="003929CC">
        <w:rPr>
          <w:rStyle w:val="fontstyle01"/>
          <w:rFonts w:ascii="Cambria" w:hAnsi="Cambria"/>
          <w:b/>
          <w:color w:val="000000" w:themeColor="text1"/>
          <w:sz w:val="22"/>
          <w:szCs w:val="22"/>
          <w:lang w:val="en-CA"/>
        </w:rPr>
        <w:t>atlas_frame</w:t>
      </w:r>
      <w:r w:rsidR="00CF3E6E" w:rsidRPr="003929CC">
        <w:rPr>
          <w:rStyle w:val="fontstyle01"/>
          <w:rFonts w:ascii="Cambria" w:hAnsi="Cambria"/>
          <w:b/>
          <w:color w:val="000000" w:themeColor="text1"/>
          <w:sz w:val="22"/>
          <w:szCs w:val="22"/>
          <w:lang w:val="en-CA"/>
        </w:rPr>
        <w:t>_order</w:t>
      </w:r>
      <w:r w:rsidR="001713A6" w:rsidRPr="003929CC">
        <w:rPr>
          <w:rStyle w:val="fontstyle01"/>
          <w:rFonts w:ascii="Cambria" w:hAnsi="Cambria"/>
          <w:b/>
          <w:color w:val="000000" w:themeColor="text1"/>
          <w:sz w:val="22"/>
          <w:szCs w:val="22"/>
          <w:lang w:val="en-CA"/>
        </w:rPr>
        <w:t>_cnt_lsb_minus4</w:t>
      </w:r>
      <w:r w:rsidR="00330107" w:rsidRPr="003929CC">
        <w:rPr>
          <w:rStyle w:val="fontstyle01"/>
          <w:rFonts w:ascii="Cambria" w:hAnsi="Cambria"/>
          <w:b/>
          <w:color w:val="000000" w:themeColor="text1"/>
          <w:sz w:val="22"/>
          <w:szCs w:val="22"/>
          <w:lang w:val="en-CA"/>
        </w:rPr>
        <w:t xml:space="preserve"> </w:t>
      </w:r>
      <w:r w:rsidR="00330107" w:rsidRPr="003929CC">
        <w:rPr>
          <w:rStyle w:val="fontstyle01"/>
          <w:rFonts w:ascii="Cambria" w:hAnsi="Cambria"/>
          <w:color w:val="000000" w:themeColor="text1"/>
          <w:sz w:val="22"/>
          <w:szCs w:val="22"/>
          <w:lang w:val="en-CA"/>
        </w:rPr>
        <w:t>specifies the value of the variable Max</w:t>
      </w:r>
      <w:r w:rsidRPr="003929CC">
        <w:rPr>
          <w:rStyle w:val="fontstyle01"/>
          <w:rFonts w:ascii="Cambria" w:hAnsi="Cambria"/>
          <w:color w:val="000000" w:themeColor="text1"/>
          <w:sz w:val="22"/>
          <w:szCs w:val="22"/>
          <w:lang w:val="en-CA"/>
        </w:rPr>
        <w:t>AtlasFrm</w:t>
      </w:r>
      <w:r w:rsidR="00330107" w:rsidRPr="003929CC">
        <w:rPr>
          <w:rStyle w:val="fontstyle01"/>
          <w:rFonts w:ascii="Cambria" w:hAnsi="Cambria"/>
          <w:color w:val="000000" w:themeColor="text1"/>
          <w:sz w:val="22"/>
          <w:szCs w:val="22"/>
          <w:lang w:val="en-CA"/>
        </w:rPr>
        <w:t xml:space="preserve">OrderCntLsb that is used in the decoding process for </w:t>
      </w:r>
      <w:r w:rsidR="00956B41" w:rsidRPr="003929CC">
        <w:rPr>
          <w:rStyle w:val="fontstyle01"/>
          <w:rFonts w:ascii="Cambria" w:hAnsi="Cambria"/>
          <w:color w:val="000000" w:themeColor="text1"/>
          <w:sz w:val="22"/>
          <w:szCs w:val="22"/>
          <w:lang w:val="en-CA"/>
        </w:rPr>
        <w:t xml:space="preserve">the </w:t>
      </w:r>
      <w:r w:rsidR="008F0D00" w:rsidRPr="003929CC">
        <w:rPr>
          <w:rStyle w:val="fontstyle01"/>
          <w:rFonts w:ascii="Cambria" w:hAnsi="Cambria"/>
          <w:color w:val="000000" w:themeColor="text1"/>
          <w:sz w:val="22"/>
          <w:szCs w:val="22"/>
          <w:lang w:val="en-CA"/>
        </w:rPr>
        <w:t>atlas frame</w:t>
      </w:r>
      <w:r w:rsidR="00330107" w:rsidRPr="003929CC">
        <w:rPr>
          <w:rStyle w:val="fontstyle01"/>
          <w:rFonts w:ascii="Cambria" w:hAnsi="Cambria"/>
          <w:color w:val="000000" w:themeColor="text1"/>
          <w:sz w:val="22"/>
          <w:szCs w:val="22"/>
          <w:lang w:val="en-CA"/>
        </w:rPr>
        <w:t xml:space="preserve"> order count as follows:</w:t>
      </w:r>
    </w:p>
    <w:p w14:paraId="5022DCDD" w14:textId="588F7E01" w:rsidR="00956B41" w:rsidRPr="003929CC" w:rsidRDefault="00956B41" w:rsidP="00A15317">
      <w:pPr>
        <w:tabs>
          <w:tab w:val="clear" w:pos="403"/>
        </w:tabs>
        <w:rPr>
          <w:color w:val="000000" w:themeColor="text1"/>
          <w:lang w:val="en-CA"/>
        </w:rPr>
      </w:pPr>
      <w:r w:rsidRPr="003929CC">
        <w:rPr>
          <w:rStyle w:val="fontstyle01"/>
          <w:rFonts w:ascii="Cambria" w:hAnsi="Cambria"/>
          <w:color w:val="000000" w:themeColor="text1"/>
          <w:sz w:val="22"/>
          <w:szCs w:val="22"/>
          <w:lang w:val="en-CA"/>
        </w:rPr>
        <w:tab/>
        <w:t>Max</w:t>
      </w:r>
      <w:r w:rsidR="00EB723C" w:rsidRPr="003929CC">
        <w:rPr>
          <w:rStyle w:val="fontstyle01"/>
          <w:rFonts w:ascii="Cambria" w:hAnsi="Cambria"/>
          <w:color w:val="000000" w:themeColor="text1"/>
          <w:sz w:val="22"/>
          <w:szCs w:val="22"/>
          <w:lang w:val="en-CA"/>
        </w:rPr>
        <w:t>AtlasFrm</w:t>
      </w:r>
      <w:r w:rsidRPr="003929CC">
        <w:rPr>
          <w:rStyle w:val="fontstyle01"/>
          <w:rFonts w:ascii="Cambria" w:hAnsi="Cambria"/>
          <w:color w:val="000000" w:themeColor="text1"/>
          <w:sz w:val="22"/>
          <w:szCs w:val="22"/>
          <w:lang w:val="en-CA"/>
        </w:rPr>
        <w:t>OrderCntLsb</w:t>
      </w:r>
      <w:r w:rsidR="00A15317" w:rsidRPr="003929CC">
        <w:rPr>
          <w:rStyle w:val="fontstyle01"/>
          <w:rFonts w:ascii="Cambria" w:hAnsi="Cambria"/>
          <w:color w:val="000000" w:themeColor="text1"/>
          <w:sz w:val="22"/>
          <w:szCs w:val="22"/>
          <w:lang w:val="en-CA"/>
        </w:rPr>
        <w:t> </w:t>
      </w:r>
      <w:r w:rsidR="00330107" w:rsidRPr="003929CC">
        <w:rPr>
          <w:rStyle w:val="fontstyle01"/>
          <w:rFonts w:ascii="Cambria" w:hAnsi="Cambria"/>
          <w:color w:val="000000" w:themeColor="text1"/>
          <w:sz w:val="22"/>
          <w:szCs w:val="22"/>
          <w:lang w:val="en-CA"/>
        </w:rPr>
        <w:t>=</w:t>
      </w:r>
      <w:r w:rsidR="00A15317" w:rsidRPr="003929CC">
        <w:rPr>
          <w:rStyle w:val="fontstyle01"/>
          <w:rFonts w:ascii="Cambria" w:hAnsi="Cambria"/>
          <w:color w:val="000000" w:themeColor="text1"/>
          <w:sz w:val="22"/>
          <w:szCs w:val="22"/>
          <w:lang w:val="en-CA"/>
        </w:rPr>
        <w:t> </w:t>
      </w:r>
      <w:r w:rsidR="00330107" w:rsidRPr="003929CC">
        <w:rPr>
          <w:rStyle w:val="fontstyle01"/>
          <w:rFonts w:ascii="Cambria" w:hAnsi="Cambria"/>
          <w:color w:val="000000" w:themeColor="text1"/>
          <w:sz w:val="22"/>
          <w:szCs w:val="22"/>
          <w:lang w:val="en-CA"/>
        </w:rPr>
        <w:t>2</w:t>
      </w:r>
      <w:r w:rsidR="00330107" w:rsidRPr="003929CC">
        <w:rPr>
          <w:rStyle w:val="fontstyle01"/>
          <w:rFonts w:ascii="Cambria" w:hAnsi="Cambria"/>
          <w:color w:val="000000" w:themeColor="text1"/>
          <w:sz w:val="22"/>
          <w:szCs w:val="22"/>
          <w:vertAlign w:val="superscript"/>
          <w:lang w:val="en-CA"/>
        </w:rPr>
        <w:t>(</w:t>
      </w:r>
      <w:r w:rsidR="00A15317" w:rsidRPr="003929CC">
        <w:rPr>
          <w:rStyle w:val="fontstyle01"/>
          <w:rFonts w:ascii="Cambria" w:hAnsi="Cambria"/>
          <w:color w:val="000000" w:themeColor="text1"/>
          <w:sz w:val="22"/>
          <w:szCs w:val="22"/>
          <w:vertAlign w:val="superscript"/>
          <w:lang w:val="en-CA"/>
        </w:rPr>
        <w:t> </w:t>
      </w:r>
      <w:r w:rsidR="00EB723C" w:rsidRPr="003929CC">
        <w:rPr>
          <w:rStyle w:val="fontstyle01"/>
          <w:rFonts w:ascii="Cambria" w:hAnsi="Cambria"/>
          <w:color w:val="000000" w:themeColor="text1"/>
          <w:sz w:val="22"/>
          <w:szCs w:val="22"/>
          <w:vertAlign w:val="superscript"/>
          <w:lang w:val="en-CA"/>
        </w:rPr>
        <w:t>asps_</w:t>
      </w:r>
      <w:r w:rsidRPr="003929CC">
        <w:rPr>
          <w:rStyle w:val="fontstyle01"/>
          <w:rFonts w:ascii="Cambria" w:hAnsi="Cambria"/>
          <w:color w:val="000000" w:themeColor="text1"/>
          <w:sz w:val="22"/>
          <w:szCs w:val="22"/>
          <w:vertAlign w:val="superscript"/>
          <w:lang w:val="en-CA"/>
        </w:rPr>
        <w:t>log2_max_</w:t>
      </w:r>
      <w:r w:rsidR="00DD23CD" w:rsidRPr="003929CC">
        <w:rPr>
          <w:rStyle w:val="fontstyle01"/>
          <w:rFonts w:ascii="Cambria" w:hAnsi="Cambria"/>
          <w:color w:val="000000" w:themeColor="text1"/>
          <w:sz w:val="22"/>
          <w:szCs w:val="22"/>
          <w:vertAlign w:val="superscript"/>
          <w:lang w:val="en-CA"/>
        </w:rPr>
        <w:t>atlas_frame</w:t>
      </w:r>
      <w:r w:rsidRPr="003929CC">
        <w:rPr>
          <w:rStyle w:val="fontstyle01"/>
          <w:rFonts w:ascii="Cambria" w:hAnsi="Cambria"/>
          <w:color w:val="000000" w:themeColor="text1"/>
          <w:sz w:val="22"/>
          <w:szCs w:val="22"/>
          <w:vertAlign w:val="superscript"/>
          <w:lang w:val="en-CA"/>
        </w:rPr>
        <w:t>_order_cnt_lsb_minus4</w:t>
      </w:r>
      <w:r w:rsidR="00A15317" w:rsidRPr="003929CC">
        <w:rPr>
          <w:rStyle w:val="fontstyle01"/>
          <w:rFonts w:ascii="Cambria" w:hAnsi="Cambria"/>
          <w:color w:val="000000" w:themeColor="text1"/>
          <w:sz w:val="22"/>
          <w:szCs w:val="22"/>
          <w:vertAlign w:val="superscript"/>
          <w:lang w:val="en-CA"/>
        </w:rPr>
        <w:t> </w:t>
      </w:r>
      <w:r w:rsidR="00330107" w:rsidRPr="003929CC">
        <w:rPr>
          <w:rStyle w:val="fontstyle01"/>
          <w:rFonts w:ascii="Cambria" w:hAnsi="Cambria"/>
          <w:color w:val="000000" w:themeColor="text1"/>
          <w:sz w:val="22"/>
          <w:szCs w:val="22"/>
          <w:vertAlign w:val="superscript"/>
          <w:lang w:val="en-CA"/>
        </w:rPr>
        <w:t>+</w:t>
      </w:r>
      <w:r w:rsidR="00A15317" w:rsidRPr="003929CC">
        <w:rPr>
          <w:rStyle w:val="fontstyle01"/>
          <w:rFonts w:ascii="Cambria" w:hAnsi="Cambria"/>
          <w:color w:val="000000" w:themeColor="text1"/>
          <w:sz w:val="22"/>
          <w:szCs w:val="22"/>
          <w:vertAlign w:val="superscript"/>
          <w:lang w:val="en-CA"/>
        </w:rPr>
        <w:t> </w:t>
      </w:r>
      <w:r w:rsidR="00330107" w:rsidRPr="003929CC">
        <w:rPr>
          <w:rStyle w:val="fontstyle01"/>
          <w:rFonts w:ascii="Cambria" w:hAnsi="Cambria"/>
          <w:color w:val="000000" w:themeColor="text1"/>
          <w:sz w:val="22"/>
          <w:szCs w:val="22"/>
          <w:vertAlign w:val="superscript"/>
          <w:lang w:val="en-CA"/>
        </w:rPr>
        <w:t>4</w:t>
      </w:r>
      <w:r w:rsidR="00A15317" w:rsidRPr="003929CC">
        <w:rPr>
          <w:rStyle w:val="fontstyle01"/>
          <w:rFonts w:ascii="Cambria" w:hAnsi="Cambria"/>
          <w:color w:val="000000" w:themeColor="text1"/>
          <w:sz w:val="22"/>
          <w:szCs w:val="22"/>
          <w:vertAlign w:val="superscript"/>
          <w:lang w:val="en-CA"/>
        </w:rPr>
        <w:t> </w:t>
      </w:r>
      <w:r w:rsidR="00330107" w:rsidRPr="003929CC">
        <w:rPr>
          <w:rStyle w:val="fontstyle01"/>
          <w:rFonts w:ascii="Cambria" w:hAnsi="Cambria"/>
          <w:color w:val="000000" w:themeColor="text1"/>
          <w:sz w:val="22"/>
          <w:szCs w:val="22"/>
          <w:vertAlign w:val="superscript"/>
          <w:lang w:val="en-CA"/>
        </w:rPr>
        <w:t>)</w:t>
      </w:r>
      <w:r w:rsidR="00330107" w:rsidRPr="003929CC">
        <w:rPr>
          <w:rStyle w:val="fontstyle01"/>
          <w:rFonts w:ascii="Cambria" w:hAnsi="Cambria"/>
          <w:color w:val="000000" w:themeColor="text1"/>
          <w:sz w:val="22"/>
          <w:szCs w:val="22"/>
          <w:lang w:val="en-CA"/>
        </w:rPr>
        <w:tab/>
      </w:r>
      <w:r w:rsidRPr="003929CC">
        <w:rPr>
          <w:rStyle w:val="fontstyle01"/>
          <w:rFonts w:ascii="Cambria" w:hAnsi="Cambria"/>
          <w:color w:val="000000" w:themeColor="text1"/>
          <w:sz w:val="22"/>
          <w:szCs w:val="22"/>
          <w:lang w:val="en-CA"/>
        </w:rPr>
        <w:tab/>
      </w:r>
      <w:r w:rsidRPr="003929CC">
        <w:rPr>
          <w:rStyle w:val="fontstyle01"/>
          <w:rFonts w:ascii="Cambria" w:hAnsi="Cambria"/>
          <w:color w:val="000000" w:themeColor="text1"/>
          <w:sz w:val="22"/>
          <w:szCs w:val="22"/>
          <w:lang w:val="en-CA"/>
        </w:rPr>
        <w:tab/>
      </w:r>
      <w:r w:rsidRPr="003929CC">
        <w:rPr>
          <w:rStyle w:val="fontstyle01"/>
          <w:rFonts w:ascii="Cambria" w:hAnsi="Cambria"/>
          <w:color w:val="000000" w:themeColor="text1"/>
          <w:sz w:val="22"/>
          <w:szCs w:val="22"/>
          <w:lang w:val="en-CA"/>
        </w:rPr>
        <w:tab/>
      </w:r>
      <w:r w:rsidR="003E2200" w:rsidRPr="003929CC">
        <w:rPr>
          <w:rStyle w:val="fontstyle01"/>
          <w:rFonts w:ascii="Cambria" w:hAnsi="Cambria"/>
          <w:color w:val="000000" w:themeColor="text1"/>
          <w:sz w:val="22"/>
          <w:szCs w:val="22"/>
          <w:lang w:val="en-CA"/>
        </w:rPr>
        <w:tab/>
      </w:r>
      <w:r w:rsidRPr="003929CC">
        <w:rPr>
          <w:rStyle w:val="fontstyle01"/>
          <w:rFonts w:ascii="Cambria" w:hAnsi="Cambria"/>
          <w:color w:val="000000" w:themeColor="text1"/>
          <w:sz w:val="22"/>
          <w:szCs w:val="22"/>
          <w:lang w:val="en-CA"/>
        </w:rPr>
        <w:tab/>
      </w:r>
      <w:r w:rsidRPr="003929CC">
        <w:rPr>
          <w:color w:val="000000" w:themeColor="text1"/>
          <w:lang w:val="en-CA"/>
        </w:rPr>
        <w:t>(</w:t>
      </w:r>
      <w:r w:rsidRPr="003929CC">
        <w:rPr>
          <w:color w:val="000000" w:themeColor="text1"/>
          <w:lang w:val="en-CA"/>
        </w:rPr>
        <w:fldChar w:fldCharType="begin"/>
      </w:r>
      <w:r w:rsidRPr="003929CC">
        <w:rPr>
          <w:color w:val="000000" w:themeColor="text1"/>
          <w:lang w:val="en-CA"/>
        </w:rPr>
        <w:instrText xml:space="preserve"> STYLEREF 1 \s </w:instrText>
      </w:r>
      <w:r w:rsidRPr="003929CC">
        <w:rPr>
          <w:color w:val="000000" w:themeColor="text1"/>
          <w:lang w:val="en-CA"/>
        </w:rPr>
        <w:fldChar w:fldCharType="separate"/>
      </w:r>
      <w:r w:rsidR="007226FA">
        <w:rPr>
          <w:noProof/>
          <w:color w:val="000000" w:themeColor="text1"/>
          <w:lang w:val="en-CA"/>
        </w:rPr>
        <w:t>7</w:t>
      </w:r>
      <w:r w:rsidRPr="003929CC">
        <w:rPr>
          <w:color w:val="000000" w:themeColor="text1"/>
          <w:lang w:val="en-CA"/>
        </w:rPr>
        <w:fldChar w:fldCharType="end"/>
      </w:r>
      <w:r w:rsidRPr="003929CC">
        <w:rPr>
          <w:color w:val="000000" w:themeColor="text1"/>
          <w:lang w:val="en-CA"/>
        </w:rPr>
        <w:noBreakHyphen/>
      </w:r>
      <w:r w:rsidRPr="003929CC">
        <w:rPr>
          <w:color w:val="000000" w:themeColor="text1"/>
          <w:lang w:val="en-CA"/>
        </w:rPr>
        <w:fldChar w:fldCharType="begin"/>
      </w:r>
      <w:r w:rsidRPr="003929CC">
        <w:rPr>
          <w:color w:val="000000" w:themeColor="text1"/>
          <w:lang w:val="en-CA"/>
        </w:rPr>
        <w:instrText xml:space="preserve"> SEQ Equation \* ARABIC \s 1 </w:instrText>
      </w:r>
      <w:r w:rsidRPr="003929CC">
        <w:rPr>
          <w:color w:val="000000" w:themeColor="text1"/>
          <w:lang w:val="en-CA"/>
        </w:rPr>
        <w:fldChar w:fldCharType="separate"/>
      </w:r>
      <w:r w:rsidR="007226FA">
        <w:rPr>
          <w:noProof/>
          <w:color w:val="000000" w:themeColor="text1"/>
          <w:lang w:val="en-CA"/>
        </w:rPr>
        <w:t>4</w:t>
      </w:r>
      <w:r w:rsidRPr="003929CC">
        <w:rPr>
          <w:color w:val="000000" w:themeColor="text1"/>
          <w:lang w:val="en-CA"/>
        </w:rPr>
        <w:fldChar w:fldCharType="end"/>
      </w:r>
      <w:r w:rsidRPr="003929CC">
        <w:rPr>
          <w:color w:val="000000" w:themeColor="text1"/>
          <w:lang w:val="en-CA"/>
        </w:rPr>
        <w:t>)</w:t>
      </w:r>
    </w:p>
    <w:p w14:paraId="647FFBCD" w14:textId="49B33191" w:rsidR="00330107" w:rsidRPr="003929CC" w:rsidRDefault="00330107" w:rsidP="00330107">
      <w:pPr>
        <w:rPr>
          <w:rStyle w:val="fontstyle01"/>
          <w:rFonts w:ascii="Cambria" w:hAnsi="Cambria"/>
          <w:color w:val="000000" w:themeColor="text1"/>
          <w:sz w:val="22"/>
          <w:szCs w:val="22"/>
          <w:lang w:val="en-CA"/>
        </w:rPr>
      </w:pPr>
      <w:r w:rsidRPr="003929CC">
        <w:rPr>
          <w:rStyle w:val="fontstyle01"/>
          <w:rFonts w:ascii="Cambria" w:hAnsi="Cambria"/>
          <w:color w:val="000000" w:themeColor="text1"/>
          <w:sz w:val="22"/>
          <w:szCs w:val="22"/>
          <w:lang w:val="en-CA"/>
        </w:rPr>
        <w:t xml:space="preserve">The value of </w:t>
      </w:r>
      <w:r w:rsidR="00EB723C" w:rsidRPr="003929CC">
        <w:rPr>
          <w:color w:val="000000" w:themeColor="text1"/>
          <w:lang w:val="en-CA"/>
        </w:rPr>
        <w:t>asps_</w:t>
      </w:r>
      <w:r w:rsidR="00956B41" w:rsidRPr="003929CC">
        <w:rPr>
          <w:color w:val="000000" w:themeColor="text1"/>
          <w:lang w:val="en-CA"/>
        </w:rPr>
        <w:t>log2_max_</w:t>
      </w:r>
      <w:r w:rsidR="00DD23CD" w:rsidRPr="003929CC">
        <w:rPr>
          <w:color w:val="000000" w:themeColor="text1"/>
          <w:lang w:val="en-CA"/>
        </w:rPr>
        <w:t>atlas_frame</w:t>
      </w:r>
      <w:r w:rsidR="00956B41" w:rsidRPr="003929CC">
        <w:rPr>
          <w:color w:val="000000" w:themeColor="text1"/>
          <w:lang w:val="en-CA"/>
        </w:rPr>
        <w:t xml:space="preserve">_order_cnt_lsb_minus4 </w:t>
      </w:r>
      <w:r w:rsidRPr="003929CC">
        <w:rPr>
          <w:rStyle w:val="fontstyle01"/>
          <w:rFonts w:ascii="Cambria" w:hAnsi="Cambria"/>
          <w:color w:val="000000" w:themeColor="text1"/>
          <w:sz w:val="22"/>
          <w:szCs w:val="22"/>
          <w:lang w:val="en-CA"/>
        </w:rPr>
        <w:t>shall be in the range of 0 to 12, inclusive.</w:t>
      </w:r>
    </w:p>
    <w:p w14:paraId="1CEBC86F" w14:textId="5A072D55" w:rsidR="00852C5E" w:rsidRPr="003929CC" w:rsidRDefault="00EB723C" w:rsidP="00330107">
      <w:pPr>
        <w:rPr>
          <w:rStyle w:val="fontstyle01"/>
          <w:rFonts w:ascii="Cambria" w:hAnsi="Cambria"/>
          <w:color w:val="000000" w:themeColor="text1"/>
          <w:sz w:val="22"/>
          <w:szCs w:val="22"/>
          <w:lang w:val="en-CA"/>
        </w:rPr>
      </w:pPr>
      <w:r w:rsidRPr="003929CC">
        <w:rPr>
          <w:rStyle w:val="fontstyle01"/>
          <w:rFonts w:ascii="Cambria" w:hAnsi="Cambria"/>
          <w:b/>
          <w:color w:val="000000" w:themeColor="text1"/>
          <w:sz w:val="22"/>
          <w:szCs w:val="22"/>
          <w:lang w:val="en-CA"/>
        </w:rPr>
        <w:t>asps_</w:t>
      </w:r>
      <w:r w:rsidR="00330107" w:rsidRPr="003929CC">
        <w:rPr>
          <w:rStyle w:val="fontstyle01"/>
          <w:rFonts w:ascii="Cambria" w:hAnsi="Cambria"/>
          <w:b/>
          <w:color w:val="000000" w:themeColor="text1"/>
          <w:sz w:val="22"/>
          <w:szCs w:val="22"/>
          <w:lang w:val="en-CA"/>
        </w:rPr>
        <w:t>max_dec_</w:t>
      </w:r>
      <w:r w:rsidR="00DD23CD" w:rsidRPr="003929CC">
        <w:rPr>
          <w:rStyle w:val="fontstyle01"/>
          <w:rFonts w:ascii="Cambria" w:hAnsi="Cambria"/>
          <w:b/>
          <w:color w:val="000000" w:themeColor="text1"/>
          <w:sz w:val="22"/>
          <w:szCs w:val="22"/>
          <w:lang w:val="en-CA"/>
        </w:rPr>
        <w:t>atlas_frame</w:t>
      </w:r>
      <w:r w:rsidR="00330107" w:rsidRPr="003929CC">
        <w:rPr>
          <w:rStyle w:val="fontstyle01"/>
          <w:rFonts w:ascii="Cambria" w:hAnsi="Cambria"/>
          <w:b/>
          <w:color w:val="000000" w:themeColor="text1"/>
          <w:sz w:val="22"/>
          <w:szCs w:val="22"/>
          <w:lang w:val="en-CA"/>
        </w:rPr>
        <w:t xml:space="preserve">_buffering_minus1 </w:t>
      </w:r>
      <w:r w:rsidR="00330107" w:rsidRPr="003929CC">
        <w:rPr>
          <w:rStyle w:val="fontstyle01"/>
          <w:rFonts w:ascii="Cambria" w:hAnsi="Cambria"/>
          <w:color w:val="000000" w:themeColor="text1"/>
          <w:sz w:val="22"/>
          <w:szCs w:val="22"/>
          <w:lang w:val="en-CA"/>
        </w:rPr>
        <w:t xml:space="preserve">plus 1 specifies the maximum required size of the decoded </w:t>
      </w:r>
      <w:r w:rsidR="008F0D00" w:rsidRPr="003929CC">
        <w:rPr>
          <w:rStyle w:val="fontstyle01"/>
          <w:rFonts w:ascii="Cambria" w:hAnsi="Cambria"/>
          <w:color w:val="000000" w:themeColor="text1"/>
          <w:sz w:val="22"/>
          <w:szCs w:val="22"/>
          <w:lang w:val="en-CA"/>
        </w:rPr>
        <w:t>atlas frame</w:t>
      </w:r>
      <w:r w:rsidR="00330107" w:rsidRPr="003929CC">
        <w:rPr>
          <w:rStyle w:val="fontstyle01"/>
          <w:rFonts w:ascii="Cambria" w:hAnsi="Cambria"/>
          <w:color w:val="000000" w:themeColor="text1"/>
          <w:sz w:val="22"/>
          <w:szCs w:val="22"/>
          <w:lang w:val="en-CA"/>
        </w:rPr>
        <w:t xml:space="preserve"> buffer for the C</w:t>
      </w:r>
      <w:r w:rsidR="00700119" w:rsidRPr="003929CC">
        <w:rPr>
          <w:rStyle w:val="fontstyle01"/>
          <w:rFonts w:ascii="Cambria" w:hAnsi="Cambria"/>
          <w:color w:val="000000" w:themeColor="text1"/>
          <w:sz w:val="22"/>
          <w:szCs w:val="22"/>
          <w:lang w:val="en-CA"/>
        </w:rPr>
        <w:t>A</w:t>
      </w:r>
      <w:r w:rsidR="00330107" w:rsidRPr="003929CC">
        <w:rPr>
          <w:rStyle w:val="fontstyle01"/>
          <w:rFonts w:ascii="Cambria" w:hAnsi="Cambria"/>
          <w:color w:val="000000" w:themeColor="text1"/>
          <w:sz w:val="22"/>
          <w:szCs w:val="22"/>
          <w:lang w:val="en-CA"/>
        </w:rPr>
        <w:t xml:space="preserve">S in units of </w:t>
      </w:r>
      <w:r w:rsidR="008F0D00" w:rsidRPr="003929CC">
        <w:rPr>
          <w:rStyle w:val="fontstyle01"/>
          <w:rFonts w:ascii="Cambria" w:hAnsi="Cambria"/>
          <w:color w:val="000000" w:themeColor="text1"/>
          <w:sz w:val="22"/>
          <w:szCs w:val="22"/>
          <w:lang w:val="en-CA"/>
        </w:rPr>
        <w:t>atlas frame</w:t>
      </w:r>
      <w:r w:rsidR="00330107" w:rsidRPr="003929CC">
        <w:rPr>
          <w:rStyle w:val="fontstyle01"/>
          <w:rFonts w:ascii="Cambria" w:hAnsi="Cambria"/>
          <w:color w:val="000000" w:themeColor="text1"/>
          <w:sz w:val="22"/>
          <w:szCs w:val="22"/>
          <w:lang w:val="en-CA"/>
        </w:rPr>
        <w:t xml:space="preserve"> storage buffers. The value of </w:t>
      </w:r>
      <w:r w:rsidRPr="003929CC">
        <w:rPr>
          <w:rStyle w:val="fontstyle01"/>
          <w:rFonts w:ascii="Cambria" w:hAnsi="Cambria"/>
          <w:color w:val="000000" w:themeColor="text1"/>
          <w:sz w:val="22"/>
          <w:szCs w:val="22"/>
          <w:lang w:val="en-CA"/>
        </w:rPr>
        <w:t>asps_</w:t>
      </w:r>
      <w:r w:rsidR="00330107" w:rsidRPr="003929CC">
        <w:rPr>
          <w:rStyle w:val="fontstyle01"/>
          <w:rFonts w:ascii="Cambria" w:hAnsi="Cambria"/>
          <w:color w:val="000000" w:themeColor="text1"/>
          <w:sz w:val="22"/>
          <w:szCs w:val="22"/>
          <w:lang w:val="en-CA"/>
        </w:rPr>
        <w:t>max_dec_</w:t>
      </w:r>
      <w:r w:rsidR="00DD23CD" w:rsidRPr="003929CC">
        <w:rPr>
          <w:rStyle w:val="fontstyle01"/>
          <w:rFonts w:ascii="Cambria" w:hAnsi="Cambria"/>
          <w:color w:val="000000" w:themeColor="text1"/>
          <w:sz w:val="22"/>
          <w:szCs w:val="22"/>
          <w:lang w:val="en-CA"/>
        </w:rPr>
        <w:t>atlas_frame</w:t>
      </w:r>
      <w:r w:rsidR="00330107" w:rsidRPr="003929CC">
        <w:rPr>
          <w:rStyle w:val="fontstyle01"/>
          <w:rFonts w:ascii="Cambria" w:hAnsi="Cambria"/>
          <w:color w:val="000000" w:themeColor="text1"/>
          <w:sz w:val="22"/>
          <w:szCs w:val="22"/>
          <w:lang w:val="en-CA"/>
        </w:rPr>
        <w:t>_buffering_minus1 shall be in the range of 0 to Max</w:t>
      </w:r>
      <w:r w:rsidR="002752B1" w:rsidRPr="003929CC">
        <w:rPr>
          <w:rStyle w:val="fontstyle01"/>
          <w:rFonts w:ascii="Cambria" w:hAnsi="Cambria"/>
          <w:color w:val="000000" w:themeColor="text1"/>
          <w:sz w:val="22"/>
          <w:szCs w:val="22"/>
          <w:lang w:val="en-CA"/>
        </w:rPr>
        <w:t>Dafb</w:t>
      </w:r>
      <w:r w:rsidR="00330107" w:rsidRPr="003929CC">
        <w:rPr>
          <w:rStyle w:val="fontstyle01"/>
          <w:rFonts w:ascii="Cambria" w:hAnsi="Cambria"/>
          <w:color w:val="000000" w:themeColor="text1"/>
          <w:sz w:val="22"/>
          <w:szCs w:val="22"/>
          <w:lang w:val="en-CA"/>
        </w:rPr>
        <w:t>Size − 1, inclusive, where Max</w:t>
      </w:r>
      <w:r w:rsidR="002752B1" w:rsidRPr="003929CC">
        <w:rPr>
          <w:rStyle w:val="fontstyle01"/>
          <w:rFonts w:ascii="Cambria" w:hAnsi="Cambria"/>
          <w:color w:val="000000" w:themeColor="text1"/>
          <w:sz w:val="22"/>
          <w:szCs w:val="22"/>
          <w:lang w:val="en-CA"/>
        </w:rPr>
        <w:t>Dafb</w:t>
      </w:r>
      <w:r w:rsidR="00330107" w:rsidRPr="003929CC">
        <w:rPr>
          <w:rStyle w:val="fontstyle01"/>
          <w:rFonts w:ascii="Cambria" w:hAnsi="Cambria"/>
          <w:color w:val="000000" w:themeColor="text1"/>
          <w:sz w:val="22"/>
          <w:szCs w:val="22"/>
          <w:lang w:val="en-CA"/>
        </w:rPr>
        <w:t xml:space="preserve">Size is as specified </w:t>
      </w:r>
      <w:r w:rsidR="00852C5E" w:rsidRPr="003929CC">
        <w:rPr>
          <w:rStyle w:val="fontstyle01"/>
          <w:rFonts w:ascii="Cambria" w:hAnsi="Cambria"/>
          <w:color w:val="000000" w:themeColor="text1"/>
          <w:sz w:val="22"/>
          <w:szCs w:val="22"/>
          <w:lang w:val="en-CA"/>
        </w:rPr>
        <w:t xml:space="preserve">is </w:t>
      </w:r>
      <w:r w:rsidR="007843A3" w:rsidRPr="003929CC">
        <w:rPr>
          <w:rStyle w:val="fontstyle01"/>
          <w:rFonts w:ascii="Cambria" w:hAnsi="Cambria"/>
          <w:color w:val="000000" w:themeColor="text1"/>
          <w:sz w:val="22"/>
          <w:szCs w:val="22"/>
          <w:lang w:val="en-CA"/>
        </w:rPr>
        <w:fldChar w:fldCharType="begin"/>
      </w:r>
      <w:r w:rsidR="007843A3" w:rsidRPr="003929CC">
        <w:rPr>
          <w:rStyle w:val="fontstyle01"/>
          <w:rFonts w:ascii="Cambria" w:hAnsi="Cambria"/>
          <w:color w:val="000000" w:themeColor="text1"/>
          <w:sz w:val="22"/>
          <w:szCs w:val="22"/>
          <w:lang w:val="en-CA"/>
        </w:rPr>
        <w:instrText xml:space="preserve"> REF _Ref21508199 \r \h </w:instrText>
      </w:r>
      <w:r w:rsidR="003929CC" w:rsidRPr="003929CC">
        <w:rPr>
          <w:rStyle w:val="fontstyle01"/>
          <w:rFonts w:ascii="Cambria" w:hAnsi="Cambria"/>
          <w:color w:val="000000" w:themeColor="text1"/>
          <w:sz w:val="22"/>
          <w:szCs w:val="22"/>
          <w:lang w:val="en-CA"/>
        </w:rPr>
        <w:instrText xml:space="preserve"> \* MERGEFORMAT </w:instrText>
      </w:r>
      <w:r w:rsidR="007843A3" w:rsidRPr="003929CC">
        <w:rPr>
          <w:rStyle w:val="fontstyle01"/>
          <w:rFonts w:ascii="Cambria" w:hAnsi="Cambria"/>
          <w:color w:val="000000" w:themeColor="text1"/>
          <w:sz w:val="22"/>
          <w:szCs w:val="22"/>
          <w:lang w:val="en-CA"/>
        </w:rPr>
      </w:r>
      <w:r w:rsidR="007843A3" w:rsidRPr="003929CC">
        <w:rPr>
          <w:rStyle w:val="fontstyle01"/>
          <w:rFonts w:ascii="Cambria" w:hAnsi="Cambria"/>
          <w:color w:val="000000" w:themeColor="text1"/>
          <w:sz w:val="22"/>
          <w:szCs w:val="22"/>
          <w:lang w:val="en-CA"/>
        </w:rPr>
        <w:fldChar w:fldCharType="separate"/>
      </w:r>
      <w:r w:rsidR="007226FA">
        <w:rPr>
          <w:rStyle w:val="fontstyle01"/>
          <w:rFonts w:ascii="Cambria" w:hAnsi="Cambria"/>
          <w:color w:val="000000" w:themeColor="text1"/>
          <w:sz w:val="22"/>
          <w:szCs w:val="22"/>
          <w:lang w:val="en-CA"/>
        </w:rPr>
        <w:t>Annex A</w:t>
      </w:r>
      <w:r w:rsidR="007843A3" w:rsidRPr="003929CC">
        <w:rPr>
          <w:rStyle w:val="fontstyle01"/>
          <w:rFonts w:ascii="Cambria" w:hAnsi="Cambria"/>
          <w:color w:val="000000" w:themeColor="text1"/>
          <w:sz w:val="22"/>
          <w:szCs w:val="22"/>
          <w:lang w:val="en-CA"/>
        </w:rPr>
        <w:fldChar w:fldCharType="end"/>
      </w:r>
      <w:r w:rsidR="00330107" w:rsidRPr="003929CC">
        <w:rPr>
          <w:rStyle w:val="fontstyle01"/>
          <w:rFonts w:ascii="Cambria" w:hAnsi="Cambria"/>
          <w:color w:val="000000" w:themeColor="text1"/>
          <w:sz w:val="22"/>
          <w:szCs w:val="22"/>
          <w:lang w:val="en-CA"/>
        </w:rPr>
        <w:t xml:space="preserve">. </w:t>
      </w:r>
    </w:p>
    <w:p w14:paraId="4F78B04C" w14:textId="08AED493" w:rsidR="00A63D79" w:rsidRPr="003929CC" w:rsidRDefault="00EB723C" w:rsidP="00A63D79">
      <w:pPr>
        <w:rPr>
          <w:lang w:val="en-CA"/>
        </w:rPr>
      </w:pPr>
      <w:r w:rsidRPr="003929CC">
        <w:rPr>
          <w:rStyle w:val="fontstyle01"/>
          <w:rFonts w:ascii="Cambria" w:hAnsi="Cambria"/>
          <w:b/>
          <w:color w:val="000000" w:themeColor="text1"/>
          <w:sz w:val="22"/>
          <w:szCs w:val="22"/>
          <w:lang w:val="en-CA"/>
        </w:rPr>
        <w:t>asps_</w:t>
      </w:r>
      <w:r w:rsidR="001713A6" w:rsidRPr="003929CC">
        <w:rPr>
          <w:rStyle w:val="fontstyle01"/>
          <w:rFonts w:ascii="Cambria" w:hAnsi="Cambria"/>
          <w:b/>
          <w:color w:val="000000" w:themeColor="text1"/>
          <w:sz w:val="22"/>
          <w:szCs w:val="22"/>
          <w:lang w:val="en-CA"/>
        </w:rPr>
        <w:t>long_term_ref_</w:t>
      </w:r>
      <w:r w:rsidR="00DD23CD" w:rsidRPr="003929CC">
        <w:rPr>
          <w:rStyle w:val="fontstyle01"/>
          <w:rFonts w:ascii="Cambria" w:hAnsi="Cambria"/>
          <w:b/>
          <w:color w:val="000000" w:themeColor="text1"/>
          <w:sz w:val="22"/>
          <w:szCs w:val="22"/>
          <w:lang w:val="en-CA"/>
        </w:rPr>
        <w:t>atlas_frame</w:t>
      </w:r>
      <w:r w:rsidR="004076BA" w:rsidRPr="003929CC">
        <w:rPr>
          <w:rStyle w:val="fontstyle01"/>
          <w:rFonts w:ascii="Cambria" w:hAnsi="Cambria"/>
          <w:b/>
          <w:color w:val="000000" w:themeColor="text1"/>
          <w:sz w:val="22"/>
          <w:szCs w:val="22"/>
          <w:lang w:val="en-CA"/>
        </w:rPr>
        <w:t>s</w:t>
      </w:r>
      <w:r w:rsidR="001713A6" w:rsidRPr="003929CC">
        <w:rPr>
          <w:rStyle w:val="fontstyle01"/>
          <w:rFonts w:ascii="Cambria" w:hAnsi="Cambria"/>
          <w:b/>
          <w:color w:val="000000" w:themeColor="text1"/>
          <w:sz w:val="22"/>
          <w:szCs w:val="22"/>
          <w:lang w:val="en-CA"/>
        </w:rPr>
        <w:t>_flag</w:t>
      </w:r>
      <w:r w:rsidR="00A63D79" w:rsidRPr="003929CC">
        <w:rPr>
          <w:rStyle w:val="fontstyle01"/>
          <w:rFonts w:ascii="Cambria" w:hAnsi="Cambria"/>
          <w:b/>
          <w:color w:val="000000" w:themeColor="text1"/>
          <w:sz w:val="22"/>
          <w:szCs w:val="22"/>
          <w:lang w:val="en-CA"/>
        </w:rPr>
        <w:t xml:space="preserve"> </w:t>
      </w:r>
      <w:r w:rsidR="00A63D79" w:rsidRPr="003929CC">
        <w:rPr>
          <w:lang w:val="en-CA"/>
        </w:rPr>
        <w:t xml:space="preserve">equal to 0 specifies that no long term reference </w:t>
      </w:r>
      <w:r w:rsidR="008F0D00" w:rsidRPr="003929CC">
        <w:rPr>
          <w:lang w:val="en-CA"/>
        </w:rPr>
        <w:t>atlas frame</w:t>
      </w:r>
      <w:r w:rsidR="00A63D79" w:rsidRPr="003929CC">
        <w:rPr>
          <w:lang w:val="en-CA"/>
        </w:rPr>
        <w:t xml:space="preserve"> is used for inter prediction of any coded </w:t>
      </w:r>
      <w:r w:rsidR="008F0D00" w:rsidRPr="003929CC">
        <w:rPr>
          <w:lang w:val="en-CA"/>
        </w:rPr>
        <w:t>atlas frame</w:t>
      </w:r>
      <w:r w:rsidR="00A63D79" w:rsidRPr="003929CC">
        <w:rPr>
          <w:lang w:val="en-CA"/>
        </w:rPr>
        <w:t xml:space="preserve"> in the C</w:t>
      </w:r>
      <w:r w:rsidR="00700119" w:rsidRPr="003929CC">
        <w:rPr>
          <w:lang w:val="en-CA"/>
        </w:rPr>
        <w:t>A</w:t>
      </w:r>
      <w:r w:rsidR="00A63D79" w:rsidRPr="003929CC">
        <w:rPr>
          <w:lang w:val="en-CA"/>
        </w:rPr>
        <w:t xml:space="preserve">S. </w:t>
      </w:r>
      <w:r w:rsidRPr="003929CC">
        <w:rPr>
          <w:rStyle w:val="fontstyle01"/>
          <w:rFonts w:ascii="Cambria" w:hAnsi="Cambria"/>
          <w:color w:val="000000" w:themeColor="text1"/>
          <w:sz w:val="22"/>
          <w:szCs w:val="22"/>
          <w:lang w:val="en-CA"/>
        </w:rPr>
        <w:t>asps_</w:t>
      </w:r>
      <w:r w:rsidR="00A63D79" w:rsidRPr="003929CC">
        <w:rPr>
          <w:rStyle w:val="fontstyle01"/>
          <w:rFonts w:ascii="Cambria" w:hAnsi="Cambria"/>
          <w:color w:val="000000" w:themeColor="text1"/>
          <w:sz w:val="22"/>
          <w:szCs w:val="22"/>
          <w:lang w:val="en-CA"/>
        </w:rPr>
        <w:t>long_term_ref_</w:t>
      </w:r>
      <w:r w:rsidR="00DD23CD" w:rsidRPr="003929CC">
        <w:rPr>
          <w:rStyle w:val="fontstyle01"/>
          <w:rFonts w:ascii="Cambria" w:hAnsi="Cambria"/>
          <w:color w:val="000000" w:themeColor="text1"/>
          <w:sz w:val="22"/>
          <w:szCs w:val="22"/>
          <w:lang w:val="en-CA"/>
        </w:rPr>
        <w:t>atlas_frame</w:t>
      </w:r>
      <w:r w:rsidR="004076BA" w:rsidRPr="003929CC">
        <w:rPr>
          <w:rStyle w:val="fontstyle01"/>
          <w:rFonts w:ascii="Cambria" w:hAnsi="Cambria"/>
          <w:color w:val="000000" w:themeColor="text1"/>
          <w:sz w:val="22"/>
          <w:szCs w:val="22"/>
          <w:lang w:val="en-CA"/>
        </w:rPr>
        <w:t>s</w:t>
      </w:r>
      <w:r w:rsidR="00A63D79" w:rsidRPr="003929CC">
        <w:rPr>
          <w:rStyle w:val="fontstyle01"/>
          <w:rFonts w:ascii="Cambria" w:hAnsi="Cambria"/>
          <w:color w:val="000000" w:themeColor="text1"/>
          <w:sz w:val="22"/>
          <w:szCs w:val="22"/>
          <w:lang w:val="en-CA"/>
        </w:rPr>
        <w:t>_flag</w:t>
      </w:r>
      <w:r w:rsidR="00A63D79" w:rsidRPr="003929CC">
        <w:rPr>
          <w:rStyle w:val="fontstyle01"/>
          <w:rFonts w:ascii="Cambria" w:hAnsi="Cambria"/>
          <w:b/>
          <w:color w:val="000000" w:themeColor="text1"/>
          <w:sz w:val="22"/>
          <w:szCs w:val="22"/>
          <w:lang w:val="en-CA"/>
        </w:rPr>
        <w:t xml:space="preserve"> </w:t>
      </w:r>
      <w:r w:rsidR="00A63D79" w:rsidRPr="003929CC">
        <w:rPr>
          <w:lang w:val="en-CA"/>
        </w:rPr>
        <w:t xml:space="preserve">equal to 1 specifies that long term reference </w:t>
      </w:r>
      <w:r w:rsidR="008F0D00" w:rsidRPr="003929CC">
        <w:rPr>
          <w:lang w:val="en-CA"/>
        </w:rPr>
        <w:t>atlas frame</w:t>
      </w:r>
      <w:r w:rsidR="00A63D79" w:rsidRPr="003929CC">
        <w:rPr>
          <w:lang w:val="en-CA"/>
        </w:rPr>
        <w:t xml:space="preserve">s may be used for inter prediction of one or more coded </w:t>
      </w:r>
      <w:r w:rsidR="008F0D00" w:rsidRPr="003929CC">
        <w:rPr>
          <w:lang w:val="en-CA"/>
        </w:rPr>
        <w:t>atlas frame</w:t>
      </w:r>
      <w:r w:rsidR="00A63D79" w:rsidRPr="003929CC">
        <w:rPr>
          <w:lang w:val="en-CA"/>
        </w:rPr>
        <w:t>s in the C</w:t>
      </w:r>
      <w:r w:rsidR="00700119" w:rsidRPr="003929CC">
        <w:rPr>
          <w:lang w:val="en-CA"/>
        </w:rPr>
        <w:t>A</w:t>
      </w:r>
      <w:r w:rsidR="00A63D79" w:rsidRPr="003929CC">
        <w:rPr>
          <w:lang w:val="en-CA"/>
        </w:rPr>
        <w:t>S.</w:t>
      </w:r>
    </w:p>
    <w:p w14:paraId="6410456C" w14:textId="5E9DFD7D" w:rsidR="00A63D79" w:rsidRPr="003929CC" w:rsidRDefault="00EB723C" w:rsidP="00A63D79">
      <w:pPr>
        <w:rPr>
          <w:rStyle w:val="fontstyle01"/>
          <w:rFonts w:ascii="Cambria" w:hAnsi="Cambria"/>
          <w:color w:val="000000" w:themeColor="text1"/>
          <w:sz w:val="22"/>
          <w:szCs w:val="22"/>
          <w:lang w:val="en-CA"/>
        </w:rPr>
      </w:pPr>
      <w:r w:rsidRPr="003929CC">
        <w:rPr>
          <w:rStyle w:val="fontstyle01"/>
          <w:rFonts w:ascii="Cambria" w:hAnsi="Cambria"/>
          <w:b/>
          <w:color w:val="000000" w:themeColor="text1"/>
          <w:sz w:val="22"/>
          <w:szCs w:val="22"/>
          <w:lang w:val="en-CA"/>
        </w:rPr>
        <w:t>asps_</w:t>
      </w:r>
      <w:r w:rsidR="00116038" w:rsidRPr="003929CC">
        <w:rPr>
          <w:rStyle w:val="fontstyle01"/>
          <w:rFonts w:ascii="Cambria" w:hAnsi="Cambria"/>
          <w:b/>
          <w:color w:val="000000" w:themeColor="text1"/>
          <w:sz w:val="22"/>
          <w:szCs w:val="22"/>
          <w:lang w:val="en-CA"/>
        </w:rPr>
        <w:t>num_ref_</w:t>
      </w:r>
      <w:r w:rsidR="00DD23CD" w:rsidRPr="003929CC">
        <w:rPr>
          <w:rStyle w:val="fontstyle01"/>
          <w:rFonts w:ascii="Cambria" w:hAnsi="Cambria"/>
          <w:b/>
          <w:color w:val="000000" w:themeColor="text1"/>
          <w:sz w:val="22"/>
          <w:szCs w:val="22"/>
          <w:lang w:val="en-CA"/>
        </w:rPr>
        <w:t>atlas_frame</w:t>
      </w:r>
      <w:r w:rsidR="00116038" w:rsidRPr="003929CC">
        <w:rPr>
          <w:rStyle w:val="fontstyle01"/>
          <w:rFonts w:ascii="Cambria" w:hAnsi="Cambria"/>
          <w:b/>
          <w:color w:val="000000" w:themeColor="text1"/>
          <w:sz w:val="22"/>
          <w:szCs w:val="22"/>
          <w:lang w:val="en-CA"/>
        </w:rPr>
        <w:t>_lists_in_</w:t>
      </w:r>
      <w:r w:rsidR="00FB7E1A" w:rsidRPr="003929CC">
        <w:rPr>
          <w:rStyle w:val="fontstyle01"/>
          <w:rFonts w:ascii="Cambria" w:hAnsi="Cambria"/>
          <w:b/>
          <w:color w:val="000000" w:themeColor="text1"/>
          <w:sz w:val="22"/>
          <w:szCs w:val="22"/>
          <w:lang w:val="en-CA"/>
        </w:rPr>
        <w:t>asps</w:t>
      </w:r>
      <w:r w:rsidR="00A63D79" w:rsidRPr="003929CC">
        <w:rPr>
          <w:rStyle w:val="fontstyle01"/>
          <w:rFonts w:ascii="Cambria" w:hAnsi="Cambria"/>
          <w:b/>
          <w:color w:val="000000" w:themeColor="text1"/>
          <w:sz w:val="22"/>
          <w:szCs w:val="22"/>
          <w:lang w:val="en-CA"/>
        </w:rPr>
        <w:t xml:space="preserve"> </w:t>
      </w:r>
      <w:r w:rsidR="00A63D79" w:rsidRPr="003929CC">
        <w:rPr>
          <w:rStyle w:val="fontstyle01"/>
          <w:rFonts w:ascii="Cambria" w:hAnsi="Cambria"/>
          <w:color w:val="000000" w:themeColor="text1"/>
          <w:sz w:val="22"/>
          <w:szCs w:val="22"/>
          <w:lang w:val="en-CA"/>
        </w:rPr>
        <w:t>specifies the number of the ref_list_struct(</w:t>
      </w:r>
      <w:r w:rsidR="001B4426" w:rsidRPr="003929CC">
        <w:rPr>
          <w:rStyle w:val="fontstyle01"/>
          <w:rFonts w:ascii="Cambria" w:hAnsi="Cambria"/>
          <w:color w:val="000000" w:themeColor="text1"/>
          <w:sz w:val="22"/>
          <w:szCs w:val="22"/>
          <w:lang w:val="en-CA"/>
        </w:rPr>
        <w:t> </w:t>
      </w:r>
      <w:r w:rsidR="00D37AC4" w:rsidRPr="003929CC">
        <w:rPr>
          <w:rStyle w:val="fontstyle01"/>
          <w:rFonts w:ascii="Cambria" w:hAnsi="Cambria"/>
          <w:color w:val="000000" w:themeColor="text1"/>
          <w:sz w:val="22"/>
          <w:szCs w:val="22"/>
          <w:lang w:val="en-CA"/>
        </w:rPr>
        <w:t>rlsIdx</w:t>
      </w:r>
      <w:r w:rsidR="00B87DC8" w:rsidRPr="003929CC">
        <w:rPr>
          <w:rStyle w:val="fontstyle01"/>
          <w:rFonts w:ascii="Cambria" w:hAnsi="Cambria"/>
          <w:color w:val="000000" w:themeColor="text1"/>
          <w:sz w:val="22"/>
          <w:szCs w:val="22"/>
          <w:lang w:val="en-CA"/>
        </w:rPr>
        <w:t> </w:t>
      </w:r>
      <w:r w:rsidR="00A63D79" w:rsidRPr="003929CC">
        <w:rPr>
          <w:rStyle w:val="fontstyle01"/>
          <w:rFonts w:ascii="Cambria" w:hAnsi="Cambria"/>
          <w:color w:val="000000" w:themeColor="text1"/>
          <w:sz w:val="22"/>
          <w:szCs w:val="22"/>
          <w:lang w:val="en-CA"/>
        </w:rPr>
        <w:t xml:space="preserve">) syntax structures included in the </w:t>
      </w:r>
      <w:r w:rsidRPr="003929CC">
        <w:rPr>
          <w:rStyle w:val="fontstyle01"/>
          <w:rFonts w:ascii="Cambria" w:hAnsi="Cambria"/>
          <w:color w:val="000000" w:themeColor="text1"/>
          <w:sz w:val="22"/>
          <w:szCs w:val="22"/>
          <w:lang w:val="en-CA"/>
        </w:rPr>
        <w:t>atlas sequence</w:t>
      </w:r>
      <w:r w:rsidR="001B4426" w:rsidRPr="003929CC">
        <w:rPr>
          <w:rStyle w:val="fontstyle01"/>
          <w:rFonts w:ascii="Cambria" w:hAnsi="Cambria"/>
          <w:color w:val="000000" w:themeColor="text1"/>
          <w:sz w:val="22"/>
          <w:szCs w:val="22"/>
          <w:lang w:val="en-CA"/>
        </w:rPr>
        <w:t xml:space="preserve"> parameter set</w:t>
      </w:r>
      <w:r w:rsidR="00A63D79" w:rsidRPr="003929CC">
        <w:rPr>
          <w:rStyle w:val="fontstyle01"/>
          <w:rFonts w:ascii="Cambria" w:hAnsi="Cambria"/>
          <w:color w:val="000000" w:themeColor="text1"/>
          <w:sz w:val="22"/>
          <w:szCs w:val="22"/>
          <w:lang w:val="en-CA"/>
        </w:rPr>
        <w:t xml:space="preserve">. The value of </w:t>
      </w:r>
      <w:r w:rsidRPr="003929CC">
        <w:rPr>
          <w:rStyle w:val="fontstyle01"/>
          <w:rFonts w:ascii="Cambria" w:hAnsi="Cambria"/>
          <w:color w:val="000000" w:themeColor="text1"/>
          <w:sz w:val="22"/>
          <w:szCs w:val="22"/>
          <w:lang w:val="en-CA"/>
        </w:rPr>
        <w:t>asps_</w:t>
      </w:r>
      <w:r w:rsidR="00116038" w:rsidRPr="003929CC">
        <w:rPr>
          <w:rStyle w:val="fontstyle01"/>
          <w:rFonts w:ascii="Cambria" w:hAnsi="Cambria"/>
          <w:color w:val="000000" w:themeColor="text1"/>
          <w:sz w:val="22"/>
          <w:szCs w:val="22"/>
          <w:lang w:val="en-CA"/>
        </w:rPr>
        <w:t>num_ref_</w:t>
      </w:r>
      <w:r w:rsidR="00DD23CD" w:rsidRPr="003929CC">
        <w:rPr>
          <w:rStyle w:val="fontstyle01"/>
          <w:rFonts w:ascii="Cambria" w:hAnsi="Cambria"/>
          <w:color w:val="000000" w:themeColor="text1"/>
          <w:sz w:val="22"/>
          <w:szCs w:val="22"/>
          <w:lang w:val="en-CA"/>
        </w:rPr>
        <w:t>atlas_frame</w:t>
      </w:r>
      <w:r w:rsidR="00116038" w:rsidRPr="003929CC">
        <w:rPr>
          <w:rStyle w:val="fontstyle01"/>
          <w:rFonts w:ascii="Cambria" w:hAnsi="Cambria"/>
          <w:color w:val="000000" w:themeColor="text1"/>
          <w:sz w:val="22"/>
          <w:szCs w:val="22"/>
          <w:lang w:val="en-CA"/>
        </w:rPr>
        <w:t>_lists_in_</w:t>
      </w:r>
      <w:r w:rsidR="00FB7E1A" w:rsidRPr="003929CC">
        <w:rPr>
          <w:rStyle w:val="fontstyle01"/>
          <w:rFonts w:ascii="Cambria" w:hAnsi="Cambria"/>
          <w:color w:val="000000" w:themeColor="text1"/>
          <w:sz w:val="22"/>
          <w:szCs w:val="22"/>
          <w:lang w:val="en-CA"/>
        </w:rPr>
        <w:t>asps</w:t>
      </w:r>
      <w:r w:rsidR="00A63D79" w:rsidRPr="003929CC">
        <w:rPr>
          <w:rStyle w:val="fontstyle01"/>
          <w:rFonts w:ascii="Cambria" w:hAnsi="Cambria"/>
          <w:color w:val="000000" w:themeColor="text1"/>
          <w:sz w:val="22"/>
          <w:szCs w:val="22"/>
          <w:lang w:val="en-CA"/>
        </w:rPr>
        <w:t xml:space="preserve"> shall be in the range of 0 to 64, inclusive.</w:t>
      </w:r>
    </w:p>
    <w:p w14:paraId="5F443D10" w14:textId="52A98871" w:rsidR="00A63D79" w:rsidRPr="003929CC" w:rsidRDefault="00A63D79" w:rsidP="00A63D79">
      <w:pPr>
        <w:pStyle w:val="Note1"/>
        <w:rPr>
          <w:rFonts w:ascii="Cambria" w:hAnsi="Cambria"/>
          <w:lang w:val="en-CA"/>
        </w:rPr>
      </w:pPr>
      <w:r w:rsidRPr="003929CC">
        <w:rPr>
          <w:rFonts w:ascii="Cambria" w:hAnsi="Cambria"/>
          <w:lang w:val="en-CA"/>
        </w:rPr>
        <w:t>NOTE </w:t>
      </w:r>
      <w:r w:rsidRPr="003929CC">
        <w:rPr>
          <w:rFonts w:ascii="Cambria" w:hAnsi="Cambria"/>
          <w:lang w:val="en-CA"/>
        </w:rPr>
        <w:fldChar w:fldCharType="begin"/>
      </w:r>
      <w:r w:rsidRPr="003929CC">
        <w:rPr>
          <w:rFonts w:ascii="Cambria" w:hAnsi="Cambria"/>
          <w:lang w:val="en-CA"/>
        </w:rPr>
        <w:instrText xml:space="preserve"> SEQ NoteCounter \s 9 \* MERGEFORMAT </w:instrText>
      </w:r>
      <w:r w:rsidRPr="003929CC">
        <w:rPr>
          <w:rFonts w:ascii="Cambria" w:hAnsi="Cambria"/>
          <w:lang w:val="en-CA"/>
        </w:rPr>
        <w:fldChar w:fldCharType="separate"/>
      </w:r>
      <w:r w:rsidR="007226FA">
        <w:rPr>
          <w:rFonts w:ascii="Cambria" w:hAnsi="Cambria"/>
          <w:noProof/>
          <w:lang w:val="en-CA"/>
        </w:rPr>
        <w:t>1</w:t>
      </w:r>
      <w:r w:rsidRPr="003929CC">
        <w:rPr>
          <w:rFonts w:ascii="Cambria" w:hAnsi="Cambria"/>
          <w:lang w:val="en-CA"/>
        </w:rPr>
        <w:fldChar w:fldCharType="end"/>
      </w:r>
      <w:r w:rsidRPr="003929CC">
        <w:rPr>
          <w:rFonts w:ascii="Cambria" w:hAnsi="Cambria"/>
          <w:lang w:val="en-CA"/>
        </w:rPr>
        <w:t xml:space="preserve"> – A decoder should allocate memory for a total number of </w:t>
      </w:r>
      <w:r w:rsidRPr="003929CC">
        <w:rPr>
          <w:rFonts w:ascii="Cambria" w:hAnsi="Cambria"/>
          <w:lang w:val="en-CA" w:eastAsia="ko-KR"/>
        </w:rPr>
        <w:t>ref_list_struct( </w:t>
      </w:r>
      <w:r w:rsidR="00D37AC4" w:rsidRPr="003929CC">
        <w:rPr>
          <w:rFonts w:ascii="Cambria" w:hAnsi="Cambria"/>
          <w:lang w:val="en-CA" w:eastAsia="ko-KR"/>
        </w:rPr>
        <w:t>rlsIdx</w:t>
      </w:r>
      <w:r w:rsidRPr="003929CC">
        <w:rPr>
          <w:rFonts w:ascii="Cambria" w:hAnsi="Cambria"/>
          <w:bCs/>
          <w:lang w:val="en-CA"/>
        </w:rPr>
        <w:t> </w:t>
      </w:r>
      <w:r w:rsidRPr="003929CC">
        <w:rPr>
          <w:rFonts w:ascii="Cambria" w:hAnsi="Cambria"/>
          <w:lang w:val="en-CA" w:eastAsia="ko-KR"/>
        </w:rPr>
        <w:t>)</w:t>
      </w:r>
      <w:r w:rsidRPr="003929CC">
        <w:rPr>
          <w:rFonts w:ascii="Cambria" w:hAnsi="Cambria"/>
          <w:bCs/>
          <w:lang w:val="en-CA"/>
        </w:rPr>
        <w:t xml:space="preserve"> syntax structures</w:t>
      </w:r>
      <w:r w:rsidRPr="003929CC">
        <w:rPr>
          <w:rFonts w:ascii="Cambria" w:hAnsi="Cambria"/>
          <w:lang w:val="en-CA"/>
        </w:rPr>
        <w:t xml:space="preserve"> </w:t>
      </w:r>
      <w:r w:rsidR="001B4426" w:rsidRPr="003929CC">
        <w:rPr>
          <w:rFonts w:ascii="Cambria" w:hAnsi="Cambria"/>
          <w:lang w:val="en-CA"/>
        </w:rPr>
        <w:t>equal to (</w:t>
      </w:r>
      <w:r w:rsidR="001B4426" w:rsidRPr="003929CC">
        <w:rPr>
          <w:rFonts w:ascii="Cambria" w:hAnsi="Cambria"/>
          <w:bCs/>
          <w:lang w:val="en-CA"/>
        </w:rPr>
        <w:t>num_ref_</w:t>
      </w:r>
      <w:r w:rsidR="00DD23CD" w:rsidRPr="003929CC">
        <w:rPr>
          <w:rFonts w:ascii="Cambria" w:hAnsi="Cambria"/>
          <w:bCs/>
          <w:lang w:val="en-CA"/>
        </w:rPr>
        <w:t>atlas_frame</w:t>
      </w:r>
      <w:r w:rsidR="001B4426" w:rsidRPr="003929CC">
        <w:rPr>
          <w:rFonts w:ascii="Cambria" w:hAnsi="Cambria"/>
          <w:bCs/>
          <w:lang w:val="en-CA"/>
        </w:rPr>
        <w:t>_lists_in_sps</w:t>
      </w:r>
      <w:r w:rsidR="00385634" w:rsidRPr="003929CC">
        <w:rPr>
          <w:rFonts w:ascii="Cambria" w:hAnsi="Cambria"/>
          <w:bCs/>
          <w:lang w:val="en-CA"/>
        </w:rPr>
        <w:t>[ i </w:t>
      </w:r>
      <w:r w:rsidR="00935236" w:rsidRPr="003929CC">
        <w:rPr>
          <w:rFonts w:ascii="Cambria" w:hAnsi="Cambria"/>
          <w:bCs/>
          <w:lang w:val="en-CA"/>
        </w:rPr>
        <w:t>] + </w:t>
      </w:r>
      <w:r w:rsidR="001B4426" w:rsidRPr="003929CC">
        <w:rPr>
          <w:rFonts w:ascii="Cambria" w:hAnsi="Cambria"/>
          <w:lang w:val="en-CA"/>
        </w:rPr>
        <w:t xml:space="preserve">1) </w:t>
      </w:r>
      <w:r w:rsidRPr="003929CC">
        <w:rPr>
          <w:rFonts w:ascii="Cambria" w:hAnsi="Cambria"/>
          <w:lang w:val="en-CA"/>
        </w:rPr>
        <w:t xml:space="preserve">since there may be one </w:t>
      </w:r>
      <w:r w:rsidRPr="003929CC">
        <w:rPr>
          <w:rFonts w:ascii="Cambria" w:hAnsi="Cambria"/>
          <w:lang w:val="en-CA" w:eastAsia="ko-KR"/>
        </w:rPr>
        <w:t xml:space="preserve">ref_list_struct(  </w:t>
      </w:r>
      <w:r w:rsidR="00D37AC4" w:rsidRPr="003929CC">
        <w:rPr>
          <w:rFonts w:ascii="Cambria" w:hAnsi="Cambria"/>
          <w:lang w:val="en-CA" w:eastAsia="ko-KR"/>
        </w:rPr>
        <w:t>rlsIdx</w:t>
      </w:r>
      <w:r w:rsidRPr="003929CC">
        <w:rPr>
          <w:rFonts w:ascii="Cambria" w:hAnsi="Cambria"/>
          <w:bCs/>
          <w:lang w:val="en-CA"/>
        </w:rPr>
        <w:t> </w:t>
      </w:r>
      <w:r w:rsidRPr="003929CC">
        <w:rPr>
          <w:rFonts w:ascii="Cambria" w:hAnsi="Cambria"/>
          <w:lang w:val="en-CA" w:eastAsia="ko-KR"/>
        </w:rPr>
        <w:t>)</w:t>
      </w:r>
      <w:r w:rsidRPr="003929CC">
        <w:rPr>
          <w:rFonts w:ascii="Cambria" w:hAnsi="Cambria"/>
          <w:bCs/>
          <w:lang w:val="en-CA"/>
        </w:rPr>
        <w:t xml:space="preserve"> syntax structure </w:t>
      </w:r>
      <w:r w:rsidRPr="003929CC">
        <w:rPr>
          <w:rFonts w:ascii="Cambria" w:hAnsi="Cambria"/>
          <w:lang w:val="en-CA"/>
        </w:rPr>
        <w:t xml:space="preserve">directly signalled in the </w:t>
      </w:r>
      <w:r w:rsidR="002A47BD" w:rsidRPr="003929CC">
        <w:rPr>
          <w:rFonts w:ascii="Cambria" w:hAnsi="Cambria"/>
          <w:lang w:val="en-CA"/>
        </w:rPr>
        <w:t>atlas tile</w:t>
      </w:r>
      <w:r w:rsidR="00EC6ACC" w:rsidRPr="003929CC">
        <w:rPr>
          <w:rFonts w:ascii="Cambria" w:hAnsi="Cambria"/>
          <w:lang w:val="en-CA"/>
        </w:rPr>
        <w:t xml:space="preserve"> group </w:t>
      </w:r>
      <w:r w:rsidRPr="003929CC">
        <w:rPr>
          <w:rFonts w:ascii="Cambria" w:hAnsi="Cambria"/>
          <w:lang w:val="en-CA"/>
        </w:rPr>
        <w:t xml:space="preserve">headers of </w:t>
      </w:r>
      <w:r w:rsidR="001B4426" w:rsidRPr="003929CC">
        <w:rPr>
          <w:rFonts w:ascii="Cambria" w:hAnsi="Cambria"/>
          <w:lang w:val="en-CA"/>
        </w:rPr>
        <w:t>the</w:t>
      </w:r>
      <w:r w:rsidRPr="003929CC">
        <w:rPr>
          <w:rFonts w:ascii="Cambria" w:hAnsi="Cambria"/>
          <w:lang w:val="en-CA"/>
        </w:rPr>
        <w:t xml:space="preserve"> current </w:t>
      </w:r>
      <w:r w:rsidR="002A47BD" w:rsidRPr="003929CC">
        <w:rPr>
          <w:rFonts w:ascii="Cambria" w:hAnsi="Cambria"/>
          <w:lang w:val="en-CA"/>
        </w:rPr>
        <w:t>atlas tile</w:t>
      </w:r>
      <w:r w:rsidR="00EC6ACC" w:rsidRPr="003929CC">
        <w:rPr>
          <w:rFonts w:ascii="Cambria" w:hAnsi="Cambria"/>
          <w:lang w:val="en-CA"/>
        </w:rPr>
        <w:t xml:space="preserve"> group</w:t>
      </w:r>
      <w:r w:rsidRPr="003929CC">
        <w:rPr>
          <w:rFonts w:ascii="Cambria" w:hAnsi="Cambria"/>
          <w:lang w:val="en-CA"/>
        </w:rPr>
        <w:t>.</w:t>
      </w:r>
    </w:p>
    <w:p w14:paraId="57E7802E" w14:textId="5B7BE4ED" w:rsidR="001D1920" w:rsidRPr="003929CC" w:rsidRDefault="00EB723C" w:rsidP="001D1920">
      <w:pPr>
        <w:rPr>
          <w:lang w:val="en-CA"/>
        </w:rPr>
      </w:pPr>
      <w:r w:rsidRPr="003929CC">
        <w:rPr>
          <w:rStyle w:val="fontstyle01"/>
          <w:rFonts w:ascii="Cambria" w:hAnsi="Cambria"/>
          <w:b/>
          <w:color w:val="000000" w:themeColor="text1"/>
          <w:sz w:val="22"/>
          <w:szCs w:val="22"/>
          <w:lang w:val="en-CA"/>
        </w:rPr>
        <w:lastRenderedPageBreak/>
        <w:t>asps_</w:t>
      </w:r>
      <w:r w:rsidR="001D1920" w:rsidRPr="003929CC">
        <w:rPr>
          <w:rStyle w:val="fontstyle01"/>
          <w:rFonts w:ascii="Cambria" w:hAnsi="Cambria"/>
          <w:b/>
          <w:color w:val="000000" w:themeColor="text1"/>
          <w:sz w:val="22"/>
          <w:szCs w:val="22"/>
          <w:lang w:val="en-CA"/>
        </w:rPr>
        <w:t>use_eig</w:t>
      </w:r>
      <w:r w:rsidR="00624F82" w:rsidRPr="003929CC">
        <w:rPr>
          <w:rStyle w:val="fontstyle01"/>
          <w:rFonts w:ascii="Cambria" w:hAnsi="Cambria"/>
          <w:b/>
          <w:color w:val="000000" w:themeColor="text1"/>
          <w:sz w:val="22"/>
          <w:szCs w:val="22"/>
          <w:lang w:val="en-CA"/>
        </w:rPr>
        <w:t>h</w:t>
      </w:r>
      <w:r w:rsidR="001D1920" w:rsidRPr="003929CC">
        <w:rPr>
          <w:rStyle w:val="fontstyle01"/>
          <w:rFonts w:ascii="Cambria" w:hAnsi="Cambria"/>
          <w:b/>
          <w:color w:val="000000" w:themeColor="text1"/>
          <w:sz w:val="22"/>
          <w:szCs w:val="22"/>
          <w:lang w:val="en-CA"/>
        </w:rPr>
        <w:t xml:space="preserve">t_orientations_flag </w:t>
      </w:r>
      <w:r w:rsidR="001D1920" w:rsidRPr="003929CC">
        <w:rPr>
          <w:lang w:val="en-CA"/>
        </w:rPr>
        <w:t xml:space="preserve">equal to 0 specifies </w:t>
      </w:r>
      <w:r w:rsidR="00274F3B" w:rsidRPr="003929CC">
        <w:rPr>
          <w:lang w:val="en-CA"/>
        </w:rPr>
        <w:t xml:space="preserve">that </w:t>
      </w:r>
      <w:r w:rsidR="00B81F80" w:rsidRPr="003929CC">
        <w:rPr>
          <w:lang w:val="en-CA"/>
        </w:rPr>
        <w:t xml:space="preserve">the </w:t>
      </w:r>
      <w:r w:rsidR="0092535F" w:rsidRPr="003929CC">
        <w:rPr>
          <w:lang w:val="en-CA"/>
        </w:rPr>
        <w:t xml:space="preserve">patch </w:t>
      </w:r>
      <w:r w:rsidR="00B81F80" w:rsidRPr="003929CC">
        <w:rPr>
          <w:lang w:val="en-CA"/>
        </w:rPr>
        <w:t>orientation index</w:t>
      </w:r>
      <w:r w:rsidR="0092535F" w:rsidRPr="003929CC">
        <w:rPr>
          <w:lang w:val="en-CA"/>
        </w:rPr>
        <w:t xml:space="preserve"> for a patch with index j in a frame with index i, pdu_orientation_index[ i ][ j ], </w:t>
      </w:r>
      <w:r w:rsidR="00B81F80" w:rsidRPr="003929CC">
        <w:rPr>
          <w:lang w:val="en-CA"/>
        </w:rPr>
        <w:t xml:space="preserve">is </w:t>
      </w:r>
      <w:r w:rsidR="00BE657F" w:rsidRPr="003929CC">
        <w:rPr>
          <w:lang w:val="en-CA"/>
        </w:rPr>
        <w:t>in the range</w:t>
      </w:r>
      <w:r w:rsidR="00B81F80" w:rsidRPr="003929CC">
        <w:rPr>
          <w:lang w:val="en-CA"/>
        </w:rPr>
        <w:t xml:space="preserve"> </w:t>
      </w:r>
      <w:r w:rsidR="00624F82" w:rsidRPr="003929CC">
        <w:rPr>
          <w:lang w:val="en-CA"/>
        </w:rPr>
        <w:t xml:space="preserve">of </w:t>
      </w:r>
      <w:r w:rsidR="00BE657F" w:rsidRPr="003929CC">
        <w:rPr>
          <w:lang w:val="en-CA"/>
        </w:rPr>
        <w:t xml:space="preserve">0 </w:t>
      </w:r>
      <w:r w:rsidR="000B656F" w:rsidRPr="003929CC">
        <w:rPr>
          <w:lang w:val="en-CA"/>
        </w:rPr>
        <w:t>to</w:t>
      </w:r>
      <w:r w:rsidR="00BE657F" w:rsidRPr="003929CC">
        <w:rPr>
          <w:lang w:val="en-CA"/>
        </w:rPr>
        <w:t xml:space="preserve"> 1</w:t>
      </w:r>
      <w:r w:rsidR="000B656F" w:rsidRPr="003929CC">
        <w:rPr>
          <w:lang w:val="en-CA"/>
        </w:rPr>
        <w:t>, inclusive</w:t>
      </w:r>
      <w:r w:rsidR="00274F3B" w:rsidRPr="003929CC">
        <w:rPr>
          <w:lang w:val="en-CA"/>
        </w:rPr>
        <w:t xml:space="preserve">. </w:t>
      </w:r>
      <w:r w:rsidRPr="003929CC">
        <w:rPr>
          <w:rStyle w:val="fontstyle01"/>
          <w:rFonts w:ascii="Cambria" w:hAnsi="Cambria"/>
          <w:color w:val="000000" w:themeColor="text1"/>
          <w:sz w:val="22"/>
          <w:szCs w:val="22"/>
          <w:lang w:val="en-CA"/>
        </w:rPr>
        <w:t>asps_</w:t>
      </w:r>
      <w:r w:rsidR="001D1920" w:rsidRPr="003929CC">
        <w:rPr>
          <w:rStyle w:val="fontstyle01"/>
          <w:rFonts w:ascii="Cambria" w:hAnsi="Cambria"/>
          <w:color w:val="000000" w:themeColor="text1"/>
          <w:sz w:val="22"/>
          <w:szCs w:val="22"/>
          <w:lang w:val="en-CA"/>
        </w:rPr>
        <w:t>use_eight_orientations_flag</w:t>
      </w:r>
      <w:r w:rsidR="001D1920" w:rsidRPr="003929CC">
        <w:rPr>
          <w:rStyle w:val="fontstyle01"/>
          <w:rFonts w:ascii="Cambria" w:hAnsi="Cambria"/>
          <w:b/>
          <w:color w:val="000000" w:themeColor="text1"/>
          <w:sz w:val="22"/>
          <w:szCs w:val="22"/>
          <w:lang w:val="en-CA"/>
        </w:rPr>
        <w:t xml:space="preserve"> </w:t>
      </w:r>
      <w:r w:rsidR="001D1920" w:rsidRPr="003929CC">
        <w:rPr>
          <w:lang w:val="en-CA"/>
        </w:rPr>
        <w:t xml:space="preserve">equal to 1 specifies that </w:t>
      </w:r>
      <w:r w:rsidR="00BE657F" w:rsidRPr="003929CC">
        <w:rPr>
          <w:lang w:val="en-CA"/>
        </w:rPr>
        <w:t xml:space="preserve">the </w:t>
      </w:r>
      <w:r w:rsidR="0092535F" w:rsidRPr="003929CC">
        <w:rPr>
          <w:lang w:val="en-CA"/>
        </w:rPr>
        <w:t xml:space="preserve">patch </w:t>
      </w:r>
      <w:r w:rsidR="00BE657F" w:rsidRPr="003929CC">
        <w:rPr>
          <w:lang w:val="en-CA"/>
        </w:rPr>
        <w:t>o</w:t>
      </w:r>
      <w:r w:rsidR="00B81F80" w:rsidRPr="003929CC">
        <w:rPr>
          <w:lang w:val="en-CA"/>
        </w:rPr>
        <w:t>rientation</w:t>
      </w:r>
      <w:r w:rsidR="00BE657F" w:rsidRPr="003929CC">
        <w:rPr>
          <w:lang w:val="en-CA"/>
        </w:rPr>
        <w:t xml:space="preserve"> index</w:t>
      </w:r>
      <w:r w:rsidR="0092535F" w:rsidRPr="003929CC">
        <w:rPr>
          <w:lang w:val="en-CA"/>
        </w:rPr>
        <w:t xml:space="preserve"> for a patch with index j in a frame with index i, pdu_orientation_index[ i ][ j ],</w:t>
      </w:r>
      <w:r w:rsidR="00BE657F" w:rsidRPr="003929CC">
        <w:rPr>
          <w:lang w:val="en-CA"/>
        </w:rPr>
        <w:t xml:space="preserve"> is in the range </w:t>
      </w:r>
      <w:r w:rsidR="00624F82" w:rsidRPr="003929CC">
        <w:rPr>
          <w:lang w:val="en-CA"/>
        </w:rPr>
        <w:t xml:space="preserve">of </w:t>
      </w:r>
      <w:r w:rsidR="00BE657F" w:rsidRPr="003929CC">
        <w:rPr>
          <w:lang w:val="en-CA"/>
        </w:rPr>
        <w:t xml:space="preserve">0 </w:t>
      </w:r>
      <w:r w:rsidR="00624F82" w:rsidRPr="003929CC">
        <w:rPr>
          <w:lang w:val="en-CA"/>
        </w:rPr>
        <w:t>to</w:t>
      </w:r>
      <w:r w:rsidR="00BE657F" w:rsidRPr="003929CC">
        <w:rPr>
          <w:lang w:val="en-CA"/>
        </w:rPr>
        <w:t xml:space="preserve"> 7</w:t>
      </w:r>
      <w:r w:rsidR="00624F82" w:rsidRPr="003929CC">
        <w:rPr>
          <w:lang w:val="en-CA"/>
        </w:rPr>
        <w:t>, inclusive</w:t>
      </w:r>
      <w:r w:rsidR="001D1920" w:rsidRPr="003929CC">
        <w:rPr>
          <w:lang w:val="en-CA"/>
        </w:rPr>
        <w:t>.</w:t>
      </w:r>
    </w:p>
    <w:p w14:paraId="672D37BB" w14:textId="4FE6BFAA" w:rsidR="00723863" w:rsidRPr="003929CC" w:rsidRDefault="00723863" w:rsidP="00723863">
      <w:pPr>
        <w:rPr>
          <w:lang w:val="en-CA"/>
        </w:rPr>
      </w:pPr>
      <w:r w:rsidRPr="003929CC">
        <w:rPr>
          <w:b/>
          <w:lang w:val="en-CA"/>
        </w:rPr>
        <w:t>asps_45degree_projection_patch_present_flag</w:t>
      </w:r>
      <w:r w:rsidRPr="003929CC">
        <w:rPr>
          <w:lang w:val="en-CA"/>
        </w:rPr>
        <w:t xml:space="preserve"> equal to 0 specifies that the patch projection information is not signalled for the current atlas tile group. asps_45degree_projection_present_flag equal to 1 specifies that the patch projection information is signalled for the current atlas tile group. When asps_45degree_projection_present_flag is not present, its value is inferred to be equal to 0.</w:t>
      </w:r>
    </w:p>
    <w:p w14:paraId="4CBFE4AA" w14:textId="40F1D333" w:rsidR="00624F82" w:rsidRPr="003929CC" w:rsidRDefault="00EB723C" w:rsidP="00624F82">
      <w:pPr>
        <w:rPr>
          <w:lang w:val="en-CA"/>
        </w:rPr>
      </w:pPr>
      <w:r w:rsidRPr="003929CC">
        <w:rPr>
          <w:rStyle w:val="fontstyle01"/>
          <w:rFonts w:ascii="Cambria" w:hAnsi="Cambria"/>
          <w:b/>
          <w:color w:val="000000" w:themeColor="text1"/>
          <w:sz w:val="22"/>
          <w:szCs w:val="22"/>
          <w:lang w:val="en-CA"/>
        </w:rPr>
        <w:t>asps_</w:t>
      </w:r>
      <w:r w:rsidR="00624F82" w:rsidRPr="003929CC">
        <w:rPr>
          <w:rStyle w:val="fontstyle01"/>
          <w:rFonts w:ascii="Cambria" w:hAnsi="Cambria"/>
          <w:b/>
          <w:color w:val="000000" w:themeColor="text1"/>
          <w:sz w:val="22"/>
          <w:szCs w:val="22"/>
          <w:lang w:val="en-CA"/>
        </w:rPr>
        <w:t>normal_axis_limits_quantization_</w:t>
      </w:r>
      <w:r w:rsidR="00016786" w:rsidRPr="003929CC">
        <w:rPr>
          <w:rStyle w:val="fontstyle01"/>
          <w:rFonts w:ascii="Cambria" w:hAnsi="Cambria"/>
          <w:b/>
          <w:color w:val="000000" w:themeColor="text1"/>
          <w:sz w:val="22"/>
          <w:szCs w:val="22"/>
          <w:lang w:val="en-CA"/>
        </w:rPr>
        <w:t>enabled_flag</w:t>
      </w:r>
      <w:r w:rsidR="00624F82" w:rsidRPr="003929CC">
        <w:rPr>
          <w:rStyle w:val="fontstyle01"/>
          <w:rFonts w:ascii="Cambria" w:hAnsi="Cambria"/>
          <w:b/>
          <w:color w:val="000000" w:themeColor="text1"/>
          <w:sz w:val="22"/>
          <w:szCs w:val="22"/>
          <w:lang w:val="en-CA"/>
        </w:rPr>
        <w:t xml:space="preserve"> </w:t>
      </w:r>
      <w:r w:rsidR="00624F82" w:rsidRPr="003929CC">
        <w:rPr>
          <w:lang w:val="en-CA"/>
        </w:rPr>
        <w:t xml:space="preserve">equal to 1 specifies that quantization parameters shall be signalled and used for quantizing the normal axis related elements of a </w:t>
      </w:r>
      <w:r w:rsidR="0092535F" w:rsidRPr="003929CC">
        <w:rPr>
          <w:lang w:val="en-CA"/>
        </w:rPr>
        <w:t>patch data unit</w:t>
      </w:r>
      <w:r w:rsidR="00393F29" w:rsidRPr="003929CC">
        <w:rPr>
          <w:lang w:val="en-CA"/>
        </w:rPr>
        <w:t>, a merge patch data unit,</w:t>
      </w:r>
      <w:r w:rsidR="0092535F" w:rsidRPr="003929CC">
        <w:rPr>
          <w:lang w:val="en-CA"/>
        </w:rPr>
        <w:t xml:space="preserve"> or a</w:t>
      </w:r>
      <w:r w:rsidR="00393F29" w:rsidRPr="003929CC">
        <w:rPr>
          <w:lang w:val="en-CA"/>
        </w:rPr>
        <w:t xml:space="preserve">n inter </w:t>
      </w:r>
      <w:r w:rsidR="0092535F" w:rsidRPr="003929CC">
        <w:rPr>
          <w:lang w:val="en-CA"/>
        </w:rPr>
        <w:t>patch data unit</w:t>
      </w:r>
      <w:r w:rsidR="00624F82" w:rsidRPr="003929CC">
        <w:rPr>
          <w:lang w:val="en-CA"/>
        </w:rPr>
        <w:t xml:space="preserve">. If </w:t>
      </w:r>
      <w:r w:rsidRPr="003929CC">
        <w:rPr>
          <w:rStyle w:val="fontstyle01"/>
          <w:rFonts w:ascii="Cambria" w:hAnsi="Cambria"/>
          <w:color w:val="000000" w:themeColor="text1"/>
          <w:sz w:val="22"/>
          <w:szCs w:val="22"/>
          <w:lang w:val="en-CA"/>
        </w:rPr>
        <w:t>asps_</w:t>
      </w:r>
      <w:r w:rsidR="00624F82" w:rsidRPr="003929CC">
        <w:rPr>
          <w:rStyle w:val="fontstyle01"/>
          <w:rFonts w:ascii="Cambria" w:hAnsi="Cambria"/>
          <w:color w:val="000000" w:themeColor="text1"/>
          <w:sz w:val="22"/>
          <w:szCs w:val="22"/>
          <w:lang w:val="en-CA"/>
        </w:rPr>
        <w:t>normal_axis_limits_quantization_</w:t>
      </w:r>
      <w:r w:rsidR="00016786" w:rsidRPr="003929CC">
        <w:rPr>
          <w:rStyle w:val="fontstyle01"/>
          <w:rFonts w:ascii="Cambria" w:hAnsi="Cambria"/>
          <w:color w:val="000000" w:themeColor="text1"/>
          <w:sz w:val="22"/>
          <w:szCs w:val="22"/>
          <w:lang w:val="en-CA"/>
        </w:rPr>
        <w:t>enabled_flag</w:t>
      </w:r>
      <w:r w:rsidR="00624F82" w:rsidRPr="003929CC">
        <w:rPr>
          <w:rStyle w:val="fontstyle01"/>
          <w:rFonts w:ascii="Cambria" w:hAnsi="Cambria"/>
          <w:color w:val="000000" w:themeColor="text1"/>
          <w:sz w:val="22"/>
          <w:szCs w:val="22"/>
          <w:lang w:val="en-CA"/>
        </w:rPr>
        <w:t xml:space="preserve"> is equal to 0, then no quantization is applied on any normal axis related elements </w:t>
      </w:r>
      <w:r w:rsidR="00624F82" w:rsidRPr="003929CC">
        <w:rPr>
          <w:lang w:val="en-CA"/>
        </w:rPr>
        <w:t>of a patch data unit</w:t>
      </w:r>
      <w:r w:rsidR="00393F29" w:rsidRPr="003929CC">
        <w:rPr>
          <w:lang w:val="en-CA"/>
        </w:rPr>
        <w:t>, a merge patch data unit,</w:t>
      </w:r>
      <w:r w:rsidR="00624F82" w:rsidRPr="003929CC">
        <w:rPr>
          <w:lang w:val="en-CA"/>
        </w:rPr>
        <w:t xml:space="preserve"> or a</w:t>
      </w:r>
      <w:r w:rsidR="00393F29" w:rsidRPr="003929CC">
        <w:rPr>
          <w:lang w:val="en-CA"/>
        </w:rPr>
        <w:t>n</w:t>
      </w:r>
      <w:r w:rsidR="00624F82" w:rsidRPr="003929CC">
        <w:rPr>
          <w:lang w:val="en-CA"/>
        </w:rPr>
        <w:t xml:space="preserve"> </w:t>
      </w:r>
      <w:r w:rsidR="00393F29" w:rsidRPr="003929CC">
        <w:rPr>
          <w:lang w:val="en-CA"/>
        </w:rPr>
        <w:t xml:space="preserve">inter </w:t>
      </w:r>
      <w:r w:rsidR="00624F82" w:rsidRPr="003929CC">
        <w:rPr>
          <w:lang w:val="en-CA"/>
        </w:rPr>
        <w:t>patch data unit.</w:t>
      </w:r>
    </w:p>
    <w:p w14:paraId="78B41E87" w14:textId="6DFACEEF" w:rsidR="001D1920" w:rsidRPr="003929CC" w:rsidRDefault="00EB723C" w:rsidP="000A2919">
      <w:pPr>
        <w:rPr>
          <w:lang w:val="en-CA"/>
        </w:rPr>
      </w:pPr>
      <w:r w:rsidRPr="003929CC">
        <w:rPr>
          <w:rStyle w:val="fontstyle01"/>
          <w:rFonts w:ascii="Cambria" w:hAnsi="Cambria"/>
          <w:b/>
          <w:color w:val="000000" w:themeColor="text1"/>
          <w:sz w:val="22"/>
          <w:szCs w:val="22"/>
          <w:lang w:val="en-CA"/>
        </w:rPr>
        <w:t>asps_</w:t>
      </w:r>
      <w:r w:rsidR="00624F82" w:rsidRPr="003929CC">
        <w:rPr>
          <w:rStyle w:val="fontstyle01"/>
          <w:rFonts w:ascii="Cambria" w:hAnsi="Cambria"/>
          <w:b/>
          <w:color w:val="000000" w:themeColor="text1"/>
          <w:sz w:val="22"/>
          <w:szCs w:val="22"/>
          <w:lang w:val="en-CA"/>
        </w:rPr>
        <w:t>normal_axis_max_delta_value_</w:t>
      </w:r>
      <w:r w:rsidR="00016786" w:rsidRPr="003929CC">
        <w:rPr>
          <w:rStyle w:val="fontstyle01"/>
          <w:rFonts w:ascii="Cambria" w:hAnsi="Cambria"/>
          <w:b/>
          <w:color w:val="000000" w:themeColor="text1"/>
          <w:sz w:val="22"/>
          <w:szCs w:val="22"/>
          <w:lang w:val="en-CA"/>
        </w:rPr>
        <w:t>enabled_flag</w:t>
      </w:r>
      <w:r w:rsidR="00624F82" w:rsidRPr="003929CC">
        <w:rPr>
          <w:rStyle w:val="fontstyle01"/>
          <w:rFonts w:ascii="Cambria" w:hAnsi="Cambria"/>
          <w:b/>
          <w:color w:val="000000" w:themeColor="text1"/>
          <w:sz w:val="22"/>
          <w:szCs w:val="22"/>
          <w:lang w:val="en-CA"/>
        </w:rPr>
        <w:t xml:space="preserve"> </w:t>
      </w:r>
      <w:r w:rsidR="00624F82" w:rsidRPr="003929CC">
        <w:rPr>
          <w:lang w:val="en-CA"/>
        </w:rPr>
        <w:t xml:space="preserve">equal to </w:t>
      </w:r>
      <w:r w:rsidR="00C54EBB" w:rsidRPr="003929CC">
        <w:rPr>
          <w:lang w:val="en-CA"/>
        </w:rPr>
        <w:t>1</w:t>
      </w:r>
      <w:r w:rsidR="00624F82" w:rsidRPr="003929CC">
        <w:rPr>
          <w:lang w:val="en-CA"/>
        </w:rPr>
        <w:t xml:space="preserve"> specifies that </w:t>
      </w:r>
      <w:r w:rsidR="00C54EBB" w:rsidRPr="003929CC">
        <w:rPr>
          <w:lang w:val="en-CA"/>
        </w:rPr>
        <w:t>the maximum nominal shift value of the normal axis that may be present in the geometry information of a patch with index i in a frame with index j will be indicated in the bitstream for each patch data unit</w:t>
      </w:r>
      <w:r w:rsidR="00393F29" w:rsidRPr="003929CC">
        <w:rPr>
          <w:lang w:val="en-CA"/>
        </w:rPr>
        <w:t>, a merge patch data unit,</w:t>
      </w:r>
      <w:r w:rsidR="00C54EBB" w:rsidRPr="003929CC">
        <w:rPr>
          <w:lang w:val="en-CA"/>
        </w:rPr>
        <w:t xml:space="preserve"> or a</w:t>
      </w:r>
      <w:r w:rsidR="00393F29" w:rsidRPr="003929CC">
        <w:rPr>
          <w:lang w:val="en-CA"/>
        </w:rPr>
        <w:t>n</w:t>
      </w:r>
      <w:r w:rsidR="00C54EBB" w:rsidRPr="003929CC">
        <w:rPr>
          <w:lang w:val="en-CA"/>
        </w:rPr>
        <w:t xml:space="preserve"> </w:t>
      </w:r>
      <w:r w:rsidR="00393F29" w:rsidRPr="003929CC">
        <w:rPr>
          <w:lang w:val="en-CA"/>
        </w:rPr>
        <w:t xml:space="preserve">inter </w:t>
      </w:r>
      <w:r w:rsidR="00C54EBB" w:rsidRPr="003929CC">
        <w:rPr>
          <w:lang w:val="en-CA"/>
        </w:rPr>
        <w:t xml:space="preserve">patch data unit.  If </w:t>
      </w:r>
      <w:r w:rsidRPr="003929CC">
        <w:rPr>
          <w:rStyle w:val="fontstyle01"/>
          <w:rFonts w:ascii="Cambria" w:hAnsi="Cambria"/>
          <w:color w:val="000000" w:themeColor="text1"/>
          <w:sz w:val="22"/>
          <w:szCs w:val="22"/>
          <w:lang w:val="en-CA"/>
        </w:rPr>
        <w:t>asps_</w:t>
      </w:r>
      <w:r w:rsidR="00C54EBB" w:rsidRPr="003929CC">
        <w:rPr>
          <w:rStyle w:val="fontstyle01"/>
          <w:rFonts w:ascii="Cambria" w:hAnsi="Cambria"/>
          <w:color w:val="000000" w:themeColor="text1"/>
          <w:sz w:val="22"/>
          <w:szCs w:val="22"/>
          <w:lang w:val="en-CA"/>
        </w:rPr>
        <w:t>normal_axis_max_delta_value_</w:t>
      </w:r>
      <w:r w:rsidR="00016786" w:rsidRPr="003929CC">
        <w:rPr>
          <w:rStyle w:val="fontstyle01"/>
          <w:rFonts w:ascii="Cambria" w:hAnsi="Cambria"/>
          <w:color w:val="000000" w:themeColor="text1"/>
          <w:sz w:val="22"/>
          <w:szCs w:val="22"/>
          <w:lang w:val="en-CA"/>
        </w:rPr>
        <w:t>enabled_flag</w:t>
      </w:r>
      <w:r w:rsidR="00C54EBB" w:rsidRPr="003929CC">
        <w:rPr>
          <w:rStyle w:val="fontstyle01"/>
          <w:rFonts w:ascii="Cambria" w:hAnsi="Cambria"/>
          <w:b/>
          <w:color w:val="000000" w:themeColor="text1"/>
          <w:sz w:val="22"/>
          <w:szCs w:val="22"/>
          <w:lang w:val="en-CA"/>
        </w:rPr>
        <w:t xml:space="preserve"> </w:t>
      </w:r>
      <w:r w:rsidR="00C54EBB" w:rsidRPr="003929CC">
        <w:rPr>
          <w:lang w:val="en-CA"/>
        </w:rPr>
        <w:t>is equal to 0 then the maximum nominal shift value of the normal axis that may be present in the geometry information of a patch with index i in a frame with index j shall not be be indicated in the bitstream for each patch data unit</w:t>
      </w:r>
      <w:r w:rsidR="00393F29" w:rsidRPr="003929CC">
        <w:rPr>
          <w:lang w:val="en-CA"/>
        </w:rPr>
        <w:t>, a merge patch data unit, or an inter</w:t>
      </w:r>
      <w:r w:rsidR="00393F29" w:rsidRPr="003929CC" w:rsidDel="00393F29">
        <w:rPr>
          <w:lang w:val="en-CA"/>
        </w:rPr>
        <w:t xml:space="preserve"> </w:t>
      </w:r>
      <w:r w:rsidR="00C54EBB" w:rsidRPr="003929CC">
        <w:rPr>
          <w:lang w:val="en-CA"/>
        </w:rPr>
        <w:t>patch data unit.</w:t>
      </w:r>
    </w:p>
    <w:p w14:paraId="2B295F75" w14:textId="77777777" w:rsidR="00167A5B" w:rsidRPr="003929CC" w:rsidRDefault="00167A5B" w:rsidP="00167A5B">
      <w:pPr>
        <w:rPr>
          <w:color w:val="000000" w:themeColor="text1"/>
          <w:lang w:val="en-CA"/>
        </w:rPr>
      </w:pPr>
      <w:r w:rsidRPr="003929CC">
        <w:rPr>
          <w:b/>
          <w:color w:val="000000" w:themeColor="text1"/>
          <w:lang w:val="en-CA"/>
        </w:rPr>
        <w:t>asps_remove_duplicate_point_enabled_flag</w:t>
      </w:r>
      <w:r w:rsidRPr="003929CC">
        <w:rPr>
          <w:color w:val="000000" w:themeColor="text1"/>
          <w:lang w:val="en-CA"/>
        </w:rPr>
        <w:t xml:space="preserve"> equal to 1 indicates that duplicated points shall not be reconstructed for the current atlas, where a duplicated point is a point with the same 2D and 3D geometry coordinates as another point from a lower index map. asps_remove_duplicate_point_enabled_flag equal to 0 indicates that all points shall be reconstructed.</w:t>
      </w:r>
    </w:p>
    <w:p w14:paraId="33789CAC" w14:textId="3BA14E87" w:rsidR="002557B4" w:rsidRPr="003929CC" w:rsidRDefault="004B49AA" w:rsidP="004B49AA">
      <w:pPr>
        <w:rPr>
          <w:color w:val="000000" w:themeColor="text1"/>
          <w:lang w:val="en-CA"/>
        </w:rPr>
      </w:pPr>
      <w:r w:rsidRPr="003929CC">
        <w:rPr>
          <w:b/>
          <w:color w:val="000000" w:themeColor="text1"/>
          <w:lang w:val="en-CA"/>
        </w:rPr>
        <w:t>asps_pixel_deinterleaving_flag</w:t>
      </w:r>
      <w:r w:rsidRPr="003929CC">
        <w:rPr>
          <w:color w:val="000000" w:themeColor="text1"/>
          <w:lang w:val="en-CA"/>
        </w:rPr>
        <w:t xml:space="preserve"> equal to 1 indicates that the decoded geometry and attribute videos for the current atlas contain spatially interleaved pixels from two maps. </w:t>
      </w:r>
      <w:r w:rsidR="00841807" w:rsidRPr="003929CC">
        <w:rPr>
          <w:color w:val="000000" w:themeColor="text1"/>
          <w:lang w:val="en-CA"/>
        </w:rPr>
        <w:t>a</w:t>
      </w:r>
      <w:r w:rsidRPr="003929CC">
        <w:rPr>
          <w:color w:val="000000" w:themeColor="text1"/>
          <w:lang w:val="en-CA"/>
        </w:rPr>
        <w:t xml:space="preserve">sps_pixel_deinterleaving_flag equal to 0 indicates that the decoded geometry and attribute videos corresponding to </w:t>
      </w:r>
      <w:r w:rsidR="002557B4" w:rsidRPr="003929CC">
        <w:rPr>
          <w:color w:val="000000" w:themeColor="text1"/>
          <w:lang w:val="en-CA"/>
        </w:rPr>
        <w:t>the current atlas</w:t>
      </w:r>
      <w:r w:rsidRPr="003929CC">
        <w:rPr>
          <w:color w:val="000000" w:themeColor="text1"/>
          <w:lang w:val="en-CA"/>
        </w:rPr>
        <w:t xml:space="preserve"> contain pixels from only a single map.</w:t>
      </w:r>
    </w:p>
    <w:p w14:paraId="7E353C33" w14:textId="2E5F64C4" w:rsidR="00167A5B" w:rsidRPr="003929CC" w:rsidRDefault="00167A5B" w:rsidP="00167A5B">
      <w:pPr>
        <w:rPr>
          <w:color w:val="000000" w:themeColor="text1"/>
          <w:lang w:val="en-CA"/>
        </w:rPr>
      </w:pPr>
      <w:r w:rsidRPr="003929CC">
        <w:rPr>
          <w:b/>
          <w:color w:val="000000" w:themeColor="text1"/>
          <w:lang w:val="en-CA"/>
        </w:rPr>
        <w:t>asps_patch_precedence_order_flag</w:t>
      </w:r>
      <w:r w:rsidRPr="003929CC">
        <w:rPr>
          <w:color w:val="000000" w:themeColor="text1"/>
          <w:lang w:val="en-CA"/>
        </w:rPr>
        <w:t xml:space="preserve"> equal to 1 indicates that patch precedence for the current atlas is the same as the decoding order. asps_patch_precedence_order_flag equal to 0 indicates that patch precedence for the current atlas is the reverse of the decoding order.</w:t>
      </w:r>
    </w:p>
    <w:p w14:paraId="1CA9900B" w14:textId="718D483C" w:rsidR="005036E4" w:rsidRPr="003929CC" w:rsidRDefault="005036E4" w:rsidP="00167A5B">
      <w:pPr>
        <w:rPr>
          <w:color w:val="000000" w:themeColor="text1"/>
          <w:lang w:val="en-CA"/>
        </w:rPr>
      </w:pPr>
      <w:r w:rsidRPr="003929CC">
        <w:rPr>
          <w:b/>
          <w:bCs/>
          <w:lang w:val="en-CA" w:eastAsia="ko-KR"/>
        </w:rPr>
        <w:t>asps_patch_size_quantizer_present_flag</w:t>
      </w:r>
      <w:r w:rsidRPr="003929CC">
        <w:rPr>
          <w:lang w:val="en-CA" w:eastAsia="ko-KR"/>
        </w:rPr>
        <w:t xml:space="preserve"> equal to 1 indicates that the patch size quantization parameters are present in an atlas tile group header. If asps_patch_size_quantizer_present_flag is equal to 0, then the patch size quantization parameters are not present.</w:t>
      </w:r>
    </w:p>
    <w:p w14:paraId="438A02E1" w14:textId="07D3409E" w:rsidR="00167A5B" w:rsidRPr="003929CC" w:rsidRDefault="00167A5B" w:rsidP="00167A5B">
      <w:pPr>
        <w:rPr>
          <w:color w:val="000000" w:themeColor="text1"/>
          <w:lang w:val="en-CA"/>
        </w:rPr>
      </w:pPr>
      <w:r w:rsidRPr="003929CC">
        <w:rPr>
          <w:b/>
          <w:color w:val="000000" w:themeColor="text1"/>
          <w:lang w:val="en-CA"/>
        </w:rPr>
        <w:t>asps_enhanced_occupancy_map_for_depth_flag</w:t>
      </w:r>
      <w:r w:rsidRPr="003929CC">
        <w:rPr>
          <w:color w:val="000000" w:themeColor="text1"/>
          <w:lang w:val="en-CA"/>
        </w:rPr>
        <w:t xml:space="preserve"> equal to 1 indicates that the decoded occupancy map video for the current atlas contains information related to whether intermediate depth positions between two depth maps are occupied. asps_enhanced_occupancy_map_for_depth_flag equal to 0 indicates that the decoded occupancy map video does not contain information related to whether intermediate depth positions between two depth maps are occupied.</w:t>
      </w:r>
    </w:p>
    <w:p w14:paraId="4E629F13" w14:textId="11BC39C9" w:rsidR="00E53368" w:rsidRPr="003929CC" w:rsidRDefault="00E53368" w:rsidP="00167A5B">
      <w:pPr>
        <w:rPr>
          <w:color w:val="000000" w:themeColor="text1"/>
          <w:lang w:val="en-CA"/>
        </w:rPr>
      </w:pPr>
      <w:r w:rsidRPr="003929CC">
        <w:rPr>
          <w:color w:val="000000" w:themeColor="text1"/>
          <w:lang w:val="en-CA"/>
        </w:rPr>
        <w:t>It is a requirement of bitstream conformance that if asps_enhanced_occupancy_map_for_depth_flag is equal to 1, oi_lossy_occupancy_map_compression_threshold shall be equal to 0.</w:t>
      </w:r>
    </w:p>
    <w:p w14:paraId="29F3633C" w14:textId="794A7310" w:rsidR="00C315B3" w:rsidRPr="003929CC" w:rsidRDefault="00841807" w:rsidP="00C315B3">
      <w:pPr>
        <w:rPr>
          <w:color w:val="000000" w:themeColor="text1"/>
          <w:lang w:val="en-CA"/>
        </w:rPr>
      </w:pPr>
      <w:r w:rsidRPr="003929CC">
        <w:rPr>
          <w:b/>
          <w:color w:val="000000" w:themeColor="text1"/>
          <w:lang w:val="en-CA"/>
        </w:rPr>
        <w:t>a</w:t>
      </w:r>
      <w:r w:rsidR="004B49AA" w:rsidRPr="003929CC">
        <w:rPr>
          <w:b/>
          <w:color w:val="000000" w:themeColor="text1"/>
          <w:lang w:val="en-CA"/>
        </w:rPr>
        <w:t>sps_point_local_reconstruction_enabled_flag</w:t>
      </w:r>
      <w:r w:rsidR="004B49AA" w:rsidRPr="003929CC">
        <w:rPr>
          <w:color w:val="000000" w:themeColor="text1"/>
          <w:lang w:val="en-CA"/>
        </w:rPr>
        <w:t xml:space="preserve"> equal to 1 indicates </w:t>
      </w:r>
      <w:r w:rsidR="00FC76AA" w:rsidRPr="003929CC">
        <w:rPr>
          <w:color w:val="000000" w:themeColor="text1"/>
          <w:lang w:val="en-CA"/>
        </w:rPr>
        <w:t xml:space="preserve">that point </w:t>
      </w:r>
      <w:r w:rsidR="004B49AA" w:rsidRPr="003929CC">
        <w:rPr>
          <w:color w:val="000000" w:themeColor="text1"/>
          <w:lang w:val="en-CA"/>
        </w:rPr>
        <w:t xml:space="preserve">local reconstruction mode </w:t>
      </w:r>
      <w:r w:rsidR="00FC76AA" w:rsidRPr="003929CC">
        <w:rPr>
          <w:color w:val="000000" w:themeColor="text1"/>
          <w:lang w:val="en-CA"/>
        </w:rPr>
        <w:t>information may be present in the bitstream</w:t>
      </w:r>
      <w:r w:rsidR="004B49AA" w:rsidRPr="003929CC">
        <w:rPr>
          <w:color w:val="000000" w:themeColor="text1"/>
          <w:lang w:val="en-CA"/>
        </w:rPr>
        <w:t xml:space="preserve"> for the </w:t>
      </w:r>
      <w:r w:rsidRPr="003929CC">
        <w:rPr>
          <w:color w:val="000000" w:themeColor="text1"/>
          <w:lang w:val="en-CA"/>
        </w:rPr>
        <w:t xml:space="preserve">current </w:t>
      </w:r>
      <w:r w:rsidR="004B49AA" w:rsidRPr="003929CC">
        <w:rPr>
          <w:color w:val="000000" w:themeColor="text1"/>
          <w:lang w:val="en-CA"/>
        </w:rPr>
        <w:t>atlas.</w:t>
      </w:r>
      <w:r w:rsidR="00FC76AA" w:rsidRPr="003929CC">
        <w:rPr>
          <w:color w:val="000000" w:themeColor="text1"/>
          <w:lang w:val="en-CA"/>
        </w:rPr>
        <w:t xml:space="preserve"> a</w:t>
      </w:r>
      <w:r w:rsidR="004B49AA" w:rsidRPr="003929CC">
        <w:rPr>
          <w:color w:val="000000" w:themeColor="text1"/>
          <w:lang w:val="en-CA"/>
        </w:rPr>
        <w:t xml:space="preserve">sps_point_local_reconstruction_enabled_flag equal to 0 indicates </w:t>
      </w:r>
      <w:r w:rsidR="00FC76AA" w:rsidRPr="003929CC">
        <w:rPr>
          <w:color w:val="000000" w:themeColor="text1"/>
          <w:lang w:val="en-CA"/>
        </w:rPr>
        <w:t>that no information related to the point local reconstruction</w:t>
      </w:r>
      <w:r w:rsidR="004B49AA" w:rsidRPr="003929CC">
        <w:rPr>
          <w:color w:val="000000" w:themeColor="text1"/>
          <w:lang w:val="en-CA"/>
        </w:rPr>
        <w:t xml:space="preserve"> mode </w:t>
      </w:r>
      <w:r w:rsidR="00FC76AA" w:rsidRPr="003929CC">
        <w:rPr>
          <w:color w:val="000000" w:themeColor="text1"/>
          <w:lang w:val="en-CA"/>
        </w:rPr>
        <w:t>is present</w:t>
      </w:r>
      <w:r w:rsidR="004B49AA" w:rsidRPr="003929CC">
        <w:rPr>
          <w:color w:val="000000" w:themeColor="text1"/>
          <w:lang w:val="en-CA"/>
        </w:rPr>
        <w:t xml:space="preserve"> </w:t>
      </w:r>
      <w:r w:rsidR="00FC76AA" w:rsidRPr="003929CC">
        <w:rPr>
          <w:color w:val="000000" w:themeColor="text1"/>
          <w:lang w:val="en-CA"/>
        </w:rPr>
        <w:t xml:space="preserve">in the bitstream </w:t>
      </w:r>
      <w:r w:rsidR="004B49AA" w:rsidRPr="003929CC">
        <w:rPr>
          <w:color w:val="000000" w:themeColor="text1"/>
          <w:lang w:val="en-CA"/>
        </w:rPr>
        <w:t xml:space="preserve">for the </w:t>
      </w:r>
      <w:r w:rsidRPr="003929CC">
        <w:rPr>
          <w:color w:val="000000" w:themeColor="text1"/>
          <w:lang w:val="en-CA"/>
        </w:rPr>
        <w:t xml:space="preserve">current </w:t>
      </w:r>
      <w:r w:rsidR="004B49AA" w:rsidRPr="003929CC">
        <w:rPr>
          <w:color w:val="000000" w:themeColor="text1"/>
          <w:lang w:val="en-CA"/>
        </w:rPr>
        <w:t>atlas.</w:t>
      </w:r>
    </w:p>
    <w:p w14:paraId="36DC4458" w14:textId="1219A001" w:rsidR="00E53368" w:rsidRPr="003929CC" w:rsidRDefault="00E53368" w:rsidP="00C315B3">
      <w:r w:rsidRPr="003929CC">
        <w:lastRenderedPageBreak/>
        <w:t>It is a requirement of bitstream conformance that asps_pixel_deinterleaving_flag and asps_point_local_reconstruction_enabled_flag shall not be one simultaneously.</w:t>
      </w:r>
    </w:p>
    <w:p w14:paraId="7C1C0839" w14:textId="3D9877CA" w:rsidR="007843A3" w:rsidRPr="003929CC" w:rsidRDefault="007843A3" w:rsidP="00C315B3">
      <w:pPr>
        <w:rPr>
          <w:bCs/>
          <w:color w:val="000000" w:themeColor="text1"/>
          <w:lang w:val="en-CA"/>
        </w:rPr>
      </w:pPr>
      <w:r w:rsidRPr="003929CC">
        <w:rPr>
          <w:b/>
          <w:color w:val="000000" w:themeColor="text1"/>
          <w:lang w:val="en-CA"/>
        </w:rPr>
        <w:t>asps_map_count_minus1</w:t>
      </w:r>
      <w:r w:rsidRPr="003929CC">
        <w:rPr>
          <w:color w:val="000000" w:themeColor="text1"/>
          <w:lang w:val="en-CA"/>
        </w:rPr>
        <w:t xml:space="preserve"> plus 1 indicates the number of maps that may be used for encoding the geometry and attribute data for the current atlas. asps_map_count_minus1 shall be in the range of 0 to 15, inclusive.</w:t>
      </w:r>
      <w:r w:rsidR="002D7880" w:rsidRPr="003929CC">
        <w:rPr>
          <w:color w:val="000000" w:themeColor="text1"/>
          <w:lang w:val="en-CA"/>
        </w:rPr>
        <w:t xml:space="preserve"> It is a requirement of bitstream conformance </w:t>
      </w:r>
      <w:r w:rsidR="007E00A9" w:rsidRPr="003929CC">
        <w:rPr>
          <w:color w:val="000000" w:themeColor="text1"/>
          <w:lang w:val="en-CA"/>
        </w:rPr>
        <w:t xml:space="preserve">to this Specification </w:t>
      </w:r>
      <w:r w:rsidR="002D7880" w:rsidRPr="003929CC">
        <w:rPr>
          <w:color w:val="000000" w:themeColor="text1"/>
          <w:lang w:val="en-CA"/>
        </w:rPr>
        <w:t xml:space="preserve">that </w:t>
      </w:r>
      <w:r w:rsidR="002D7880" w:rsidRPr="003929CC">
        <w:rPr>
          <w:bCs/>
          <w:color w:val="000000" w:themeColor="text1"/>
          <w:lang w:val="en-CA"/>
        </w:rPr>
        <w:t>asps_map_count_minus1 is equal to vps_map_count_minus1[ atlasId ]</w:t>
      </w:r>
      <w:r w:rsidR="007E00A9" w:rsidRPr="003929CC">
        <w:rPr>
          <w:bCs/>
          <w:color w:val="000000" w:themeColor="text1"/>
          <w:lang w:val="en-CA"/>
        </w:rPr>
        <w:t xml:space="preserve"> , where atlasId is the index of the current atlas.</w:t>
      </w:r>
    </w:p>
    <w:p w14:paraId="68377F58" w14:textId="77777777" w:rsidR="00020C0C" w:rsidRPr="003929CC" w:rsidRDefault="00020C0C" w:rsidP="00020C0C">
      <w:pPr>
        <w:rPr>
          <w:bCs/>
          <w:color w:val="000000" w:themeColor="text1"/>
          <w:lang w:val="en-CA"/>
        </w:rPr>
      </w:pPr>
      <w:r w:rsidRPr="003929CC">
        <w:rPr>
          <w:b/>
          <w:color w:val="000000" w:themeColor="text1"/>
          <w:lang w:val="en-CA"/>
        </w:rPr>
        <w:t>asps_enhanced_occupancy_map_fix_bit_count_minus1</w:t>
      </w:r>
      <w:r w:rsidRPr="003929CC">
        <w:rPr>
          <w:color w:val="000000" w:themeColor="text1"/>
          <w:lang w:val="en-CA"/>
        </w:rPr>
        <w:t xml:space="preserve"> plus 1 indicates the size in bits of the EOM codeword. </w:t>
      </w:r>
      <w:r w:rsidRPr="003929CC">
        <w:rPr>
          <w:bCs/>
          <w:color w:val="000000" w:themeColor="text1"/>
          <w:lang w:val="en-CA"/>
        </w:rPr>
        <w:t xml:space="preserve">asps_enhanced_occupancy_map_fix_bit_count shall be in the range of 0 to </w:t>
      </w:r>
      <w:r w:rsidRPr="003929CC">
        <w:rPr>
          <w:color w:val="000000" w:themeColor="text1"/>
          <w:lang w:val="en-CA"/>
        </w:rPr>
        <w:t>oi_occupancy_nominal_2d_bitdepth_minus1</w:t>
      </w:r>
      <w:r w:rsidRPr="003929CC">
        <w:rPr>
          <w:bCs/>
          <w:color w:val="000000" w:themeColor="text1"/>
          <w:lang w:val="en-CA"/>
        </w:rPr>
        <w:t>[ atlasId ] − 1, inclusive, where atlasId is the index of the current atlas.</w:t>
      </w:r>
    </w:p>
    <w:p w14:paraId="7F1A5B6A" w14:textId="7146C94D" w:rsidR="00073B70" w:rsidRPr="003929CC" w:rsidRDefault="00073B70" w:rsidP="00E13033">
      <w:pPr>
        <w:rPr>
          <w:rFonts w:cs="Arial"/>
        </w:rPr>
      </w:pPr>
      <w:r w:rsidRPr="003929CC">
        <w:rPr>
          <w:rFonts w:cs="Arial"/>
          <w:b/>
        </w:rPr>
        <w:t>asps_surface_thickness</w:t>
      </w:r>
      <w:r w:rsidR="00235728" w:rsidRPr="003929CC">
        <w:rPr>
          <w:rFonts w:cs="Arial"/>
          <w:b/>
        </w:rPr>
        <w:t>_minus1</w:t>
      </w:r>
      <w:r w:rsidR="00235728" w:rsidRPr="003929CC">
        <w:rPr>
          <w:rFonts w:cs="Arial"/>
        </w:rPr>
        <w:t xml:space="preserve"> plus 1</w:t>
      </w:r>
      <w:r w:rsidRPr="003929CC">
        <w:rPr>
          <w:rFonts w:cs="Arial"/>
        </w:rPr>
        <w:t xml:space="preserve"> specifies the maximum absolute difference beween an explicitly coded depth value and interpolated depth value when asps_pixel_deinterleaving_flag or asps_point_local_reconstruction_flag is equal to 1.</w:t>
      </w:r>
    </w:p>
    <w:p w14:paraId="43A57925" w14:textId="13732501" w:rsidR="004E4A0E" w:rsidRPr="003929CC" w:rsidRDefault="004E4A0E" w:rsidP="00E13033">
      <w:pPr>
        <w:rPr>
          <w:color w:val="000000" w:themeColor="text1"/>
          <w:lang w:val="en-CA"/>
        </w:rPr>
      </w:pPr>
      <w:r w:rsidRPr="003929CC">
        <w:rPr>
          <w:b/>
          <w:bCs/>
          <w:color w:val="000000" w:themeColor="text1"/>
          <w:lang w:val="en-CA"/>
        </w:rPr>
        <w:t>asps_vui_parameters_present_flag</w:t>
      </w:r>
      <w:r w:rsidRPr="003929CC">
        <w:rPr>
          <w:color w:val="000000" w:themeColor="text1"/>
          <w:lang w:val="en-CA"/>
        </w:rPr>
        <w:t xml:space="preserve"> equal to 1 specifies that the vui_parameters( ) syntax structure as specified in Annex E is present. asps_vui_parameters_present_flag equal to 0 specifies that the vui_parameters( ) syntax structure as specified in Annex E is not present.</w:t>
      </w:r>
    </w:p>
    <w:p w14:paraId="70894A93" w14:textId="6E8A70C2" w:rsidR="00392827" w:rsidRPr="003929CC" w:rsidRDefault="00392827" w:rsidP="00392827">
      <w:pPr>
        <w:rPr>
          <w:color w:val="000000" w:themeColor="text1"/>
          <w:lang w:val="en-CA"/>
        </w:rPr>
      </w:pPr>
      <w:r w:rsidRPr="003929CC">
        <w:rPr>
          <w:b/>
          <w:bCs/>
          <w:color w:val="000000" w:themeColor="text1"/>
          <w:lang w:val="en-CA"/>
        </w:rPr>
        <w:t>asps_extension_present_flag</w:t>
      </w:r>
      <w:r w:rsidRPr="003929CC">
        <w:rPr>
          <w:color w:val="000000" w:themeColor="text1"/>
          <w:lang w:val="en-CA"/>
        </w:rPr>
        <w:t xml:space="preserve"> equal to 0 specifies that no asps_extension_data_flag syntax elements are present in the syntax structure. asps_extension_present_flag equal to 1 specifies that there are asps_extension_data_flag syntax elements present in the syntax structure. </w:t>
      </w:r>
    </w:p>
    <w:p w14:paraId="435F5A0D" w14:textId="49253646" w:rsidR="00563DEE" w:rsidRPr="003929CC" w:rsidRDefault="00392827" w:rsidP="00392827">
      <w:pPr>
        <w:rPr>
          <w:color w:val="000000" w:themeColor="text1"/>
          <w:lang w:val="en-CA"/>
        </w:rPr>
      </w:pPr>
      <w:r w:rsidRPr="003929CC">
        <w:rPr>
          <w:b/>
          <w:bCs/>
          <w:color w:val="000000" w:themeColor="text1"/>
          <w:lang w:val="en-CA"/>
        </w:rPr>
        <w:t>asps_extension_data_flag</w:t>
      </w:r>
      <w:r w:rsidRPr="003929CC">
        <w:rPr>
          <w:color w:val="000000" w:themeColor="text1"/>
          <w:lang w:val="en-CA"/>
        </w:rPr>
        <w:t xml:space="preserve"> may have any value. </w:t>
      </w:r>
      <w:r w:rsidR="00D36B29">
        <w:rPr>
          <w:color w:val="000000" w:themeColor="text1"/>
          <w:lang w:val="en-CA"/>
        </w:rPr>
        <w:t>W</w:t>
      </w:r>
      <w:r w:rsidR="00D36B29" w:rsidRPr="00D36B29">
        <w:rPr>
          <w:color w:val="000000" w:themeColor="text1"/>
          <w:lang w:val="en-CA"/>
        </w:rPr>
        <w:t xml:space="preserve">hen present, </w:t>
      </w:r>
      <w:r w:rsidR="00D36B29">
        <w:rPr>
          <w:color w:val="000000" w:themeColor="text1"/>
          <w:lang w:val="en-CA"/>
        </w:rPr>
        <w:t>a</w:t>
      </w:r>
      <w:r w:rsidR="00D36B29" w:rsidRPr="00D36B29">
        <w:rPr>
          <w:color w:val="000000" w:themeColor="text1"/>
          <w:lang w:val="en-CA"/>
        </w:rPr>
        <w:t>sps_extension_</w:t>
      </w:r>
      <w:r w:rsidR="00D36B29">
        <w:rPr>
          <w:color w:val="000000" w:themeColor="text1"/>
          <w:lang w:val="en-CA"/>
        </w:rPr>
        <w:t>data_flag</w:t>
      </w:r>
      <w:r w:rsidR="00D36B29" w:rsidRPr="00D36B29">
        <w:rPr>
          <w:color w:val="000000" w:themeColor="text1"/>
          <w:lang w:val="en-CA"/>
        </w:rPr>
        <w:t xml:space="preserve"> shall be equal to 0 in bitstreams conforming to this version of this Specification. Values of </w:t>
      </w:r>
      <w:r w:rsidR="00D36B29">
        <w:rPr>
          <w:color w:val="000000" w:themeColor="text1"/>
          <w:lang w:val="en-CA"/>
        </w:rPr>
        <w:t>a</w:t>
      </w:r>
      <w:r w:rsidR="00D36B29" w:rsidRPr="00D36B29">
        <w:rPr>
          <w:color w:val="000000" w:themeColor="text1"/>
          <w:lang w:val="en-CA"/>
        </w:rPr>
        <w:t>sps_extension_</w:t>
      </w:r>
      <w:r w:rsidR="00D36B29">
        <w:rPr>
          <w:color w:val="000000" w:themeColor="text1"/>
          <w:lang w:val="en-CA"/>
        </w:rPr>
        <w:t>data_flag</w:t>
      </w:r>
      <w:r w:rsidR="00D36B29" w:rsidRPr="00D36B29">
        <w:rPr>
          <w:color w:val="000000" w:themeColor="text1"/>
          <w:lang w:val="en-CA"/>
        </w:rPr>
        <w:t xml:space="preserve"> not equal to 0 are reserved for future use by ISO/IEC.</w:t>
      </w:r>
    </w:p>
    <w:p w14:paraId="563E506E" w14:textId="77777777" w:rsidR="00841807" w:rsidRPr="003929CC" w:rsidRDefault="00841807" w:rsidP="00057618">
      <w:pPr>
        <w:pStyle w:val="Heading4"/>
      </w:pPr>
      <w:r w:rsidRPr="003929CC">
        <w:t>Point local reconstruction information semantics</w:t>
      </w:r>
    </w:p>
    <w:p w14:paraId="1E91F8B8" w14:textId="77777777" w:rsidR="00CF3759" w:rsidRPr="003929CC" w:rsidRDefault="00CF3759" w:rsidP="00CF3759">
      <w:pPr>
        <w:rPr>
          <w:rFonts w:cs="Arial"/>
        </w:rPr>
      </w:pPr>
      <w:r w:rsidRPr="003929CC">
        <w:rPr>
          <w:rFonts w:cs="Arial"/>
          <w:b/>
          <w:bCs/>
        </w:rPr>
        <w:t>plri_point_local_reconstruction_map_enabled_flag</w:t>
      </w:r>
      <w:r w:rsidRPr="003929CC">
        <w:rPr>
          <w:rFonts w:cs="Arial"/>
        </w:rPr>
        <w:t xml:space="preserve">[ i ] equal to </w:t>
      </w:r>
      <w:r w:rsidRPr="003929CC">
        <w:rPr>
          <w:color w:val="000000" w:themeColor="text1"/>
          <w:lang w:val="en-CA"/>
        </w:rPr>
        <w:t>1 indicates that point local reconstruction mode information is present in the bitstream for the map of index i of the current atlas. plri_point_local_reconstruction_map_enabled_flag equal to 0 indicates that no information related to the point local reconstruction mode is present in the bitstream for the map of index i of the current atlas</w:t>
      </w:r>
      <w:r w:rsidRPr="003929CC">
        <w:rPr>
          <w:rFonts w:cs="Arial"/>
        </w:rPr>
        <w:t>.</w:t>
      </w:r>
    </w:p>
    <w:p w14:paraId="2FA07EAD" w14:textId="7C2D3EE8" w:rsidR="00841807" w:rsidRPr="003929CC" w:rsidRDefault="00841807" w:rsidP="00841807">
      <w:pPr>
        <w:rPr>
          <w:color w:val="000000" w:themeColor="text1"/>
          <w:lang w:val="en-CA"/>
        </w:rPr>
      </w:pPr>
      <w:r w:rsidRPr="003929CC">
        <w:rPr>
          <w:b/>
          <w:color w:val="000000" w:themeColor="text1"/>
          <w:lang w:val="en-CA"/>
        </w:rPr>
        <w:t>plri_number_of_modes_minus1</w:t>
      </w:r>
      <w:r w:rsidR="00984B80" w:rsidRPr="003929CC">
        <w:rPr>
          <w:bCs/>
          <w:color w:val="000000" w:themeColor="text1"/>
          <w:lang w:val="en-CA"/>
        </w:rPr>
        <w:t>[ mapIdx ]</w:t>
      </w:r>
      <w:r w:rsidRPr="003929CC">
        <w:rPr>
          <w:color w:val="000000" w:themeColor="text1"/>
          <w:lang w:val="en-CA"/>
        </w:rPr>
        <w:t xml:space="preserve"> plus 1 indicates the number of reconstruction modes </w:t>
      </w:r>
      <w:r w:rsidR="000B5A60" w:rsidRPr="003929CC">
        <w:rPr>
          <w:color w:val="000000" w:themeColor="text1"/>
          <w:lang w:val="en-CA"/>
        </w:rPr>
        <w:t xml:space="preserve">specified for the point local reconstruction process associated with </w:t>
      </w:r>
      <w:r w:rsidR="00984B80" w:rsidRPr="003929CC">
        <w:rPr>
          <w:color w:val="000000" w:themeColor="text1"/>
          <w:lang w:val="en-CA"/>
        </w:rPr>
        <w:t>the map of index mapIdx of the current atlas</w:t>
      </w:r>
      <w:r w:rsidRPr="003929CC">
        <w:rPr>
          <w:color w:val="000000" w:themeColor="text1"/>
          <w:lang w:val="en-CA"/>
        </w:rPr>
        <w:t xml:space="preserve">. The </w:t>
      </w:r>
      <w:r w:rsidR="00984B80" w:rsidRPr="003929CC">
        <w:rPr>
          <w:color w:val="000000" w:themeColor="text1"/>
          <w:lang w:val="en-CA"/>
        </w:rPr>
        <w:t>value of plri_number_of_modes_minus1[ mapIdx ]</w:t>
      </w:r>
      <w:r w:rsidR="0061363A" w:rsidRPr="003929CC">
        <w:rPr>
          <w:color w:val="000000" w:themeColor="text1"/>
          <w:lang w:val="en-CA"/>
        </w:rPr>
        <w:t xml:space="preserve"> </w:t>
      </w:r>
      <w:r w:rsidRPr="003929CC">
        <w:rPr>
          <w:color w:val="000000" w:themeColor="text1"/>
          <w:lang w:val="en-CA"/>
        </w:rPr>
        <w:t xml:space="preserve">shall be in the range of </w:t>
      </w:r>
      <w:r w:rsidR="008C12D7" w:rsidRPr="003929CC">
        <w:rPr>
          <w:color w:val="000000" w:themeColor="text1"/>
          <w:lang w:val="en-CA"/>
        </w:rPr>
        <w:t>0</w:t>
      </w:r>
      <w:r w:rsidRPr="003929CC">
        <w:rPr>
          <w:color w:val="000000" w:themeColor="text1"/>
          <w:lang w:val="en-CA"/>
        </w:rPr>
        <w:t xml:space="preserve"> to 1</w:t>
      </w:r>
      <w:r w:rsidR="008C12D7" w:rsidRPr="003929CC">
        <w:rPr>
          <w:color w:val="000000" w:themeColor="text1"/>
          <w:lang w:val="en-CA"/>
        </w:rPr>
        <w:t>5</w:t>
      </w:r>
      <w:r w:rsidRPr="003929CC">
        <w:rPr>
          <w:color w:val="000000" w:themeColor="text1"/>
          <w:lang w:val="en-CA"/>
        </w:rPr>
        <w:t>, inclusive.</w:t>
      </w:r>
    </w:p>
    <w:p w14:paraId="3B289035" w14:textId="2013A32C" w:rsidR="00841807" w:rsidRPr="003929CC" w:rsidRDefault="00841807" w:rsidP="00841807">
      <w:pPr>
        <w:rPr>
          <w:color w:val="000000" w:themeColor="text1"/>
          <w:lang w:val="en-CA" w:eastAsia="ja-JP"/>
        </w:rPr>
      </w:pPr>
      <w:r w:rsidRPr="003929CC">
        <w:rPr>
          <w:b/>
          <w:color w:val="000000" w:themeColor="text1"/>
          <w:lang w:val="en-CA" w:eastAsia="ja-JP"/>
        </w:rPr>
        <w:t>plri_interpolate_flag</w:t>
      </w:r>
      <w:r w:rsidR="00984B80" w:rsidRPr="003929CC">
        <w:rPr>
          <w:bCs/>
          <w:color w:val="000000" w:themeColor="text1"/>
          <w:lang w:val="en-CA"/>
        </w:rPr>
        <w:t>[ mapIdx ][ j ]</w:t>
      </w:r>
      <w:r w:rsidRPr="003929CC">
        <w:rPr>
          <w:b/>
          <w:color w:val="000000" w:themeColor="text1"/>
          <w:lang w:val="en-CA" w:eastAsia="ja-JP"/>
        </w:rPr>
        <w:t xml:space="preserve"> </w:t>
      </w:r>
      <w:r w:rsidRPr="003929CC">
        <w:rPr>
          <w:color w:val="000000" w:themeColor="text1"/>
          <w:lang w:val="en-CA" w:eastAsia="ja-JP"/>
        </w:rPr>
        <w:t xml:space="preserve">equal to 1 indicates that point interpolation for the </w:t>
      </w:r>
      <w:r w:rsidR="00984B80" w:rsidRPr="003929CC">
        <w:rPr>
          <w:color w:val="000000" w:themeColor="text1"/>
          <w:lang w:val="en-CA" w:eastAsia="ja-JP"/>
        </w:rPr>
        <w:t xml:space="preserve">map of index mapIdx of the </w:t>
      </w:r>
      <w:r w:rsidRPr="003929CC">
        <w:rPr>
          <w:color w:val="000000" w:themeColor="text1"/>
          <w:lang w:val="en-CA" w:eastAsia="ja-JP"/>
        </w:rPr>
        <w:t xml:space="preserve">current atlas may be used for point local reconstruction mode </w:t>
      </w:r>
      <w:r w:rsidR="00984B80" w:rsidRPr="003929CC">
        <w:rPr>
          <w:color w:val="000000" w:themeColor="text1"/>
          <w:lang w:val="en-CA" w:eastAsia="ja-JP"/>
        </w:rPr>
        <w:t>j</w:t>
      </w:r>
      <w:r w:rsidRPr="003929CC">
        <w:rPr>
          <w:color w:val="000000" w:themeColor="text1"/>
          <w:lang w:val="en-CA" w:eastAsia="ja-JP"/>
        </w:rPr>
        <w:t>. plri_interpolate_flag</w:t>
      </w:r>
      <w:r w:rsidR="00984B80" w:rsidRPr="003929CC">
        <w:rPr>
          <w:bCs/>
          <w:color w:val="000000" w:themeColor="text1"/>
          <w:lang w:val="en-CA"/>
        </w:rPr>
        <w:t>[ mapIdx ][ j ]</w:t>
      </w:r>
      <w:r w:rsidR="00984B80" w:rsidRPr="003929CC">
        <w:rPr>
          <w:b/>
          <w:color w:val="000000" w:themeColor="text1"/>
          <w:lang w:val="en-CA" w:eastAsia="ja-JP"/>
        </w:rPr>
        <w:t xml:space="preserve"> </w:t>
      </w:r>
      <w:r w:rsidRPr="003929CC">
        <w:rPr>
          <w:color w:val="000000" w:themeColor="text1"/>
          <w:lang w:val="en-CA" w:eastAsia="ja-JP"/>
        </w:rPr>
        <w:t xml:space="preserve">equal to 0 indicates that no point interpolation for the </w:t>
      </w:r>
      <w:r w:rsidR="00984B80" w:rsidRPr="003929CC">
        <w:rPr>
          <w:color w:val="000000" w:themeColor="text1"/>
          <w:lang w:val="en-CA" w:eastAsia="ja-JP"/>
        </w:rPr>
        <w:t xml:space="preserve">map of index mapIdx of the </w:t>
      </w:r>
      <w:r w:rsidRPr="003929CC">
        <w:rPr>
          <w:color w:val="000000" w:themeColor="text1"/>
          <w:lang w:val="en-CA" w:eastAsia="ja-JP"/>
        </w:rPr>
        <w:t xml:space="preserve">current atlas </w:t>
      </w:r>
      <w:r w:rsidR="00984B80" w:rsidRPr="003929CC">
        <w:rPr>
          <w:color w:val="000000" w:themeColor="text1"/>
          <w:lang w:val="en-CA" w:eastAsia="ja-JP"/>
        </w:rPr>
        <w:t>is</w:t>
      </w:r>
      <w:r w:rsidRPr="003929CC">
        <w:rPr>
          <w:color w:val="000000" w:themeColor="text1"/>
          <w:lang w:val="en-CA" w:eastAsia="ja-JP"/>
        </w:rPr>
        <w:t xml:space="preserve"> used for point local reconstruction mode </w:t>
      </w:r>
      <w:r w:rsidR="00984B80" w:rsidRPr="003929CC">
        <w:rPr>
          <w:color w:val="000000" w:themeColor="text1"/>
          <w:lang w:val="en-CA" w:eastAsia="ja-JP"/>
        </w:rPr>
        <w:t>j</w:t>
      </w:r>
      <w:r w:rsidRPr="003929CC">
        <w:rPr>
          <w:color w:val="000000" w:themeColor="text1"/>
          <w:lang w:val="en-CA" w:eastAsia="ja-JP"/>
        </w:rPr>
        <w:t>.</w:t>
      </w:r>
    </w:p>
    <w:p w14:paraId="1E312789" w14:textId="4C37AF36" w:rsidR="00841807" w:rsidRPr="003929CC" w:rsidRDefault="00841807" w:rsidP="00841807">
      <w:pPr>
        <w:rPr>
          <w:color w:val="000000" w:themeColor="text1"/>
          <w:lang w:val="en-CA" w:eastAsia="ja-JP"/>
        </w:rPr>
      </w:pPr>
      <w:r w:rsidRPr="003929CC">
        <w:rPr>
          <w:b/>
          <w:color w:val="000000" w:themeColor="text1"/>
          <w:lang w:val="en-CA" w:eastAsia="ja-JP"/>
        </w:rPr>
        <w:t>plri_filling_flag</w:t>
      </w:r>
      <w:r w:rsidR="00984B80" w:rsidRPr="003929CC">
        <w:rPr>
          <w:bCs/>
          <w:color w:val="000000" w:themeColor="text1"/>
          <w:lang w:val="en-CA"/>
        </w:rPr>
        <w:t>[ mapIdx ]</w:t>
      </w:r>
      <w:r w:rsidR="00252572" w:rsidRPr="003929CC">
        <w:rPr>
          <w:bCs/>
          <w:color w:val="000000" w:themeColor="text1"/>
          <w:lang w:val="en-CA"/>
        </w:rPr>
        <w:t>[ j ]</w:t>
      </w:r>
      <w:r w:rsidR="00984B80" w:rsidRPr="003929CC">
        <w:rPr>
          <w:bCs/>
          <w:color w:val="000000" w:themeColor="text1"/>
          <w:lang w:val="en-CA"/>
        </w:rPr>
        <w:t xml:space="preserve"> </w:t>
      </w:r>
      <w:r w:rsidRPr="003929CC">
        <w:rPr>
          <w:color w:val="000000" w:themeColor="text1"/>
          <w:lang w:val="en-CA" w:eastAsia="ja-JP"/>
        </w:rPr>
        <w:t xml:space="preserve">equal to 1 indicates that filling for </w:t>
      </w:r>
      <w:r w:rsidR="00252572" w:rsidRPr="003929CC">
        <w:rPr>
          <w:color w:val="000000" w:themeColor="text1"/>
          <w:lang w:val="en-CA" w:eastAsia="ja-JP"/>
        </w:rPr>
        <w:t xml:space="preserve">the map of index mapIdx of </w:t>
      </w:r>
      <w:r w:rsidRPr="003929CC">
        <w:rPr>
          <w:color w:val="000000" w:themeColor="text1"/>
          <w:lang w:val="en-CA" w:eastAsia="ja-JP"/>
        </w:rPr>
        <w:t xml:space="preserve">the current atlas may be used for </w:t>
      </w:r>
      <w:r w:rsidRPr="003929CC">
        <w:rPr>
          <w:color w:val="000000" w:themeColor="text1"/>
          <w:lang w:val="en-CA"/>
        </w:rPr>
        <w:t xml:space="preserve">point local </w:t>
      </w:r>
      <w:r w:rsidRPr="003929CC">
        <w:rPr>
          <w:color w:val="000000" w:themeColor="text1"/>
          <w:lang w:val="en-CA" w:eastAsia="ja-JP"/>
        </w:rPr>
        <w:t xml:space="preserve">reconstruction mode </w:t>
      </w:r>
      <w:r w:rsidR="00252572" w:rsidRPr="003929CC">
        <w:rPr>
          <w:color w:val="000000" w:themeColor="text1"/>
          <w:lang w:val="en-CA" w:eastAsia="ja-JP"/>
        </w:rPr>
        <w:t>j</w:t>
      </w:r>
      <w:r w:rsidRPr="003929CC">
        <w:rPr>
          <w:color w:val="000000" w:themeColor="text1"/>
          <w:lang w:val="en-CA" w:eastAsia="ja-JP"/>
        </w:rPr>
        <w:t>. plri_filling_flag</w:t>
      </w:r>
      <w:r w:rsidR="00252572" w:rsidRPr="003929CC">
        <w:rPr>
          <w:bCs/>
          <w:color w:val="000000" w:themeColor="text1"/>
          <w:lang w:val="en-CA"/>
        </w:rPr>
        <w:t>[ mapIdx ]</w:t>
      </w:r>
      <w:r w:rsidRPr="003929CC">
        <w:rPr>
          <w:color w:val="000000" w:themeColor="text1"/>
          <w:lang w:val="en-CA" w:eastAsia="ja-JP"/>
        </w:rPr>
        <w:t>[ </w:t>
      </w:r>
      <w:r w:rsidR="00252572" w:rsidRPr="003929CC">
        <w:rPr>
          <w:color w:val="000000" w:themeColor="text1"/>
          <w:lang w:val="en-CA" w:eastAsia="ja-JP"/>
        </w:rPr>
        <w:t>j</w:t>
      </w:r>
      <w:r w:rsidRPr="003929CC">
        <w:rPr>
          <w:color w:val="000000" w:themeColor="text1"/>
          <w:lang w:val="en-CA" w:eastAsia="ja-JP"/>
        </w:rPr>
        <w:t xml:space="preserve"> ] equal to 0 indicates that no filling for </w:t>
      </w:r>
      <w:r w:rsidR="00252572" w:rsidRPr="003929CC">
        <w:rPr>
          <w:color w:val="000000" w:themeColor="text1"/>
          <w:lang w:val="en-CA" w:eastAsia="ja-JP"/>
        </w:rPr>
        <w:t xml:space="preserve">the map of index mapIdx of </w:t>
      </w:r>
      <w:r w:rsidRPr="003929CC">
        <w:rPr>
          <w:color w:val="000000" w:themeColor="text1"/>
          <w:lang w:val="en-CA" w:eastAsia="ja-JP"/>
        </w:rPr>
        <w:t xml:space="preserve">the current atlas </w:t>
      </w:r>
      <w:r w:rsidR="00252572" w:rsidRPr="003929CC">
        <w:rPr>
          <w:color w:val="000000" w:themeColor="text1"/>
          <w:lang w:val="en-CA" w:eastAsia="ja-JP"/>
        </w:rPr>
        <w:t>is</w:t>
      </w:r>
      <w:r w:rsidRPr="003929CC">
        <w:rPr>
          <w:color w:val="000000" w:themeColor="text1"/>
          <w:lang w:val="en-CA" w:eastAsia="ja-JP"/>
        </w:rPr>
        <w:t xml:space="preserve"> used for </w:t>
      </w:r>
      <w:r w:rsidRPr="003929CC">
        <w:rPr>
          <w:color w:val="000000" w:themeColor="text1"/>
          <w:lang w:val="en-CA"/>
        </w:rPr>
        <w:t xml:space="preserve">point local </w:t>
      </w:r>
      <w:r w:rsidRPr="003929CC">
        <w:rPr>
          <w:color w:val="000000" w:themeColor="text1"/>
          <w:lang w:val="en-CA" w:eastAsia="ja-JP"/>
        </w:rPr>
        <w:t xml:space="preserve">reconstruction mode </w:t>
      </w:r>
      <w:r w:rsidR="00252572" w:rsidRPr="003929CC">
        <w:rPr>
          <w:color w:val="000000" w:themeColor="text1"/>
          <w:lang w:val="en-CA" w:eastAsia="ja-JP"/>
        </w:rPr>
        <w:t>j</w:t>
      </w:r>
      <w:r w:rsidRPr="003929CC">
        <w:rPr>
          <w:color w:val="000000" w:themeColor="text1"/>
          <w:lang w:val="en-CA" w:eastAsia="ja-JP"/>
        </w:rPr>
        <w:t>.</w:t>
      </w:r>
    </w:p>
    <w:p w14:paraId="5EC663EC" w14:textId="136C5528" w:rsidR="00841807" w:rsidRPr="003929CC" w:rsidRDefault="00841807" w:rsidP="00841807">
      <w:pPr>
        <w:rPr>
          <w:color w:val="000000" w:themeColor="text1"/>
          <w:lang w:val="en-CA"/>
        </w:rPr>
      </w:pPr>
      <w:r w:rsidRPr="003929CC">
        <w:rPr>
          <w:b/>
          <w:color w:val="000000" w:themeColor="text1"/>
          <w:lang w:val="en-CA"/>
        </w:rPr>
        <w:t>plri_minimum_depth</w:t>
      </w:r>
      <w:r w:rsidR="00984B80" w:rsidRPr="003929CC">
        <w:rPr>
          <w:bCs/>
          <w:color w:val="000000" w:themeColor="text1"/>
          <w:lang w:val="en-CA"/>
        </w:rPr>
        <w:t>[ mapIdx ]</w:t>
      </w:r>
      <w:r w:rsidR="00252572" w:rsidRPr="003929CC">
        <w:rPr>
          <w:bCs/>
          <w:color w:val="000000" w:themeColor="text1"/>
          <w:lang w:val="en-CA"/>
        </w:rPr>
        <w:t>[ j ]</w:t>
      </w:r>
      <w:r w:rsidRPr="003929CC">
        <w:rPr>
          <w:color w:val="000000" w:themeColor="text1"/>
          <w:lang w:val="en-CA"/>
        </w:rPr>
        <w:t xml:space="preserve"> spe</w:t>
      </w:r>
      <w:r w:rsidR="00252572" w:rsidRPr="003929CC">
        <w:rPr>
          <w:color w:val="000000" w:themeColor="text1"/>
          <w:lang w:val="en-CA"/>
        </w:rPr>
        <w:t>cif</w:t>
      </w:r>
      <w:r w:rsidRPr="003929CC">
        <w:rPr>
          <w:color w:val="000000" w:themeColor="text1"/>
          <w:lang w:val="en-CA"/>
        </w:rPr>
        <w:t xml:space="preserve">ies the value of the minimum depth parameter of the point local reconstruction mode </w:t>
      </w:r>
      <w:r w:rsidR="00252572" w:rsidRPr="003929CC">
        <w:rPr>
          <w:color w:val="000000" w:themeColor="text1"/>
          <w:lang w:val="en-CA"/>
        </w:rPr>
        <w:t>j</w:t>
      </w:r>
      <w:r w:rsidRPr="003929CC">
        <w:rPr>
          <w:color w:val="000000" w:themeColor="text1"/>
          <w:lang w:val="en-CA" w:eastAsia="ja-JP"/>
        </w:rPr>
        <w:t xml:space="preserve"> for </w:t>
      </w:r>
      <w:r w:rsidR="00252572" w:rsidRPr="003929CC">
        <w:rPr>
          <w:color w:val="000000" w:themeColor="text1"/>
          <w:lang w:val="en-CA" w:eastAsia="ja-JP"/>
        </w:rPr>
        <w:t xml:space="preserve">the map of index mapIdx of </w:t>
      </w:r>
      <w:r w:rsidRPr="003929CC">
        <w:rPr>
          <w:color w:val="000000" w:themeColor="text1"/>
          <w:lang w:val="en-CA" w:eastAsia="ja-JP"/>
        </w:rPr>
        <w:t>the current atlas</w:t>
      </w:r>
      <w:r w:rsidRPr="003929CC">
        <w:rPr>
          <w:color w:val="000000" w:themeColor="text1"/>
          <w:lang w:val="en-CA"/>
        </w:rPr>
        <w:t>. plri_minimum_depth</w:t>
      </w:r>
      <w:r w:rsidR="00252572" w:rsidRPr="003929CC">
        <w:rPr>
          <w:bCs/>
          <w:color w:val="000000" w:themeColor="text1"/>
          <w:lang w:val="en-CA"/>
        </w:rPr>
        <w:t>[ mapIdx ][ j ]</w:t>
      </w:r>
      <w:r w:rsidRPr="003929CC">
        <w:rPr>
          <w:color w:val="000000" w:themeColor="text1"/>
          <w:lang w:val="en-CA"/>
        </w:rPr>
        <w:t xml:space="preserve"> shall be in the range of 0 to 3, inclusive.</w:t>
      </w:r>
    </w:p>
    <w:p w14:paraId="384F9DD4" w14:textId="3BB6162F" w:rsidR="00984B80" w:rsidRPr="003929CC" w:rsidRDefault="00841807" w:rsidP="004B49AA">
      <w:pPr>
        <w:rPr>
          <w:color w:val="000000" w:themeColor="text1"/>
          <w:lang w:val="en-CA"/>
        </w:rPr>
      </w:pPr>
      <w:r w:rsidRPr="003929CC">
        <w:rPr>
          <w:b/>
          <w:color w:val="000000" w:themeColor="text1"/>
          <w:lang w:val="en-CA" w:eastAsia="ja-JP"/>
        </w:rPr>
        <w:lastRenderedPageBreak/>
        <w:t>plri_neighbour_minus1</w:t>
      </w:r>
      <w:r w:rsidR="00984B80" w:rsidRPr="003929CC">
        <w:rPr>
          <w:bCs/>
          <w:color w:val="000000" w:themeColor="text1"/>
          <w:lang w:val="en-CA"/>
        </w:rPr>
        <w:t>[ mapIdx ]</w:t>
      </w:r>
      <w:r w:rsidR="00252572" w:rsidRPr="003929CC">
        <w:rPr>
          <w:bCs/>
          <w:color w:val="000000" w:themeColor="text1"/>
          <w:lang w:val="en-CA"/>
        </w:rPr>
        <w:t>[ j ]</w:t>
      </w:r>
      <w:r w:rsidRPr="003929CC">
        <w:rPr>
          <w:color w:val="000000" w:themeColor="text1"/>
          <w:lang w:val="en-CA" w:eastAsia="ja-JP"/>
        </w:rPr>
        <w:t xml:space="preserve"> plus 1 spe</w:t>
      </w:r>
      <w:r w:rsidR="00252572" w:rsidRPr="003929CC">
        <w:rPr>
          <w:color w:val="000000" w:themeColor="text1"/>
          <w:lang w:val="en-CA" w:eastAsia="ja-JP"/>
        </w:rPr>
        <w:t>c</w:t>
      </w:r>
      <w:r w:rsidRPr="003929CC">
        <w:rPr>
          <w:color w:val="000000" w:themeColor="text1"/>
          <w:lang w:val="en-CA" w:eastAsia="ja-JP"/>
        </w:rPr>
        <w:t>i</w:t>
      </w:r>
      <w:r w:rsidR="00252572" w:rsidRPr="003929CC">
        <w:rPr>
          <w:color w:val="000000" w:themeColor="text1"/>
          <w:lang w:val="en-CA" w:eastAsia="ja-JP"/>
        </w:rPr>
        <w:t>f</w:t>
      </w:r>
      <w:r w:rsidRPr="003929CC">
        <w:rPr>
          <w:color w:val="000000" w:themeColor="text1"/>
          <w:lang w:val="en-CA" w:eastAsia="ja-JP"/>
        </w:rPr>
        <w:t xml:space="preserve">ies the size of the 2D neighbourhood for point local construction mode </w:t>
      </w:r>
      <w:r w:rsidR="00252572" w:rsidRPr="003929CC">
        <w:rPr>
          <w:color w:val="000000" w:themeColor="text1"/>
          <w:lang w:val="en-CA" w:eastAsia="ja-JP"/>
        </w:rPr>
        <w:t>j</w:t>
      </w:r>
      <w:r w:rsidRPr="003929CC">
        <w:rPr>
          <w:color w:val="000000" w:themeColor="text1"/>
          <w:lang w:val="en-CA" w:eastAsia="ja-JP"/>
        </w:rPr>
        <w:t xml:space="preserve"> for </w:t>
      </w:r>
      <w:r w:rsidR="00252572" w:rsidRPr="003929CC">
        <w:rPr>
          <w:color w:val="000000" w:themeColor="text1"/>
          <w:lang w:val="en-CA" w:eastAsia="ja-JP"/>
        </w:rPr>
        <w:t xml:space="preserve">the map of index mapIdx of </w:t>
      </w:r>
      <w:r w:rsidRPr="003929CC">
        <w:rPr>
          <w:color w:val="000000" w:themeColor="text1"/>
          <w:lang w:val="en-CA" w:eastAsia="ja-JP"/>
        </w:rPr>
        <w:t>the current atlas.</w:t>
      </w:r>
      <w:r w:rsidR="000B5A60" w:rsidRPr="003929CC">
        <w:rPr>
          <w:color w:val="000000" w:themeColor="text1"/>
          <w:lang w:val="en-CA" w:eastAsia="ja-JP"/>
        </w:rPr>
        <w:t xml:space="preserve"> </w:t>
      </w:r>
      <w:r w:rsidRPr="003929CC">
        <w:rPr>
          <w:color w:val="000000" w:themeColor="text1"/>
          <w:lang w:val="en-CA" w:eastAsia="ja-JP"/>
        </w:rPr>
        <w:t>plri_neighbour_minus1</w:t>
      </w:r>
      <w:r w:rsidR="00252572" w:rsidRPr="003929CC">
        <w:rPr>
          <w:bCs/>
          <w:color w:val="000000" w:themeColor="text1"/>
          <w:lang w:val="en-CA"/>
        </w:rPr>
        <w:t>[ mapIdx ][ j ]</w:t>
      </w:r>
      <w:r w:rsidR="00252572" w:rsidRPr="003929CC">
        <w:rPr>
          <w:color w:val="000000" w:themeColor="text1"/>
          <w:lang w:val="en-CA" w:eastAsia="ja-JP"/>
        </w:rPr>
        <w:t xml:space="preserve"> </w:t>
      </w:r>
      <w:r w:rsidRPr="003929CC">
        <w:rPr>
          <w:color w:val="000000" w:themeColor="text1"/>
          <w:lang w:val="en-CA"/>
        </w:rPr>
        <w:t xml:space="preserve"> shall be in the range of 0 to 3, inclusive.</w:t>
      </w:r>
    </w:p>
    <w:p w14:paraId="7E8C968D" w14:textId="253A1012" w:rsidR="00984B80" w:rsidRPr="003929CC" w:rsidRDefault="00984B80" w:rsidP="00841807">
      <w:pPr>
        <w:rPr>
          <w:color w:val="000000" w:themeColor="text1"/>
          <w:lang w:val="en-CA"/>
        </w:rPr>
      </w:pPr>
      <w:r w:rsidRPr="003929CC">
        <w:rPr>
          <w:b/>
          <w:color w:val="000000" w:themeColor="text1"/>
          <w:lang w:val="en-CA" w:eastAsia="ja-JP"/>
        </w:rPr>
        <w:t>plri_block_threshold_per_patch_minus1</w:t>
      </w:r>
      <w:r w:rsidRPr="003929CC">
        <w:rPr>
          <w:bCs/>
          <w:color w:val="000000" w:themeColor="text1"/>
          <w:lang w:val="en-CA" w:eastAsia="ja-JP"/>
        </w:rPr>
        <w:t>[ mapIdx ]</w:t>
      </w:r>
      <w:r w:rsidR="0061363A" w:rsidRPr="003929CC">
        <w:rPr>
          <w:bCs/>
          <w:color w:val="000000" w:themeColor="text1"/>
          <w:lang w:val="en-CA" w:eastAsia="ja-JP"/>
        </w:rPr>
        <w:t xml:space="preserve"> plus 1</w:t>
      </w:r>
      <w:r w:rsidR="00F77517" w:rsidRPr="003929CC">
        <w:rPr>
          <w:bCs/>
          <w:color w:val="000000" w:themeColor="text1"/>
          <w:lang w:val="en-CA" w:eastAsia="ja-JP"/>
        </w:rPr>
        <w:t xml:space="preserve"> specifies the value representative of the threshold defining the value of plrdLevel. plri_block_threshold_per_patch_minus1[ mapIdx ] shall be in the range of 0 to 63, inclusive.</w:t>
      </w:r>
    </w:p>
    <w:p w14:paraId="6788DCCB" w14:textId="5E940FBF" w:rsidR="00BE14E1" w:rsidRPr="003929CC" w:rsidRDefault="008F0D00" w:rsidP="007C6450">
      <w:pPr>
        <w:pStyle w:val="Heading4"/>
      </w:pPr>
      <w:bookmarkStart w:id="960" w:name="_Toc986714"/>
      <w:bookmarkStart w:id="961" w:name="_Toc1001255"/>
      <w:bookmarkStart w:id="962" w:name="_Toc1001792"/>
      <w:bookmarkStart w:id="963" w:name="_Toc1002606"/>
      <w:bookmarkStart w:id="964" w:name="_Toc1195843"/>
      <w:bookmarkStart w:id="965" w:name="_Toc1198863"/>
      <w:bookmarkStart w:id="966" w:name="_Toc1380520"/>
      <w:bookmarkStart w:id="967" w:name="_Toc1466886"/>
      <w:bookmarkStart w:id="968" w:name="_Toc1476857"/>
      <w:bookmarkStart w:id="969" w:name="_Toc1743257"/>
      <w:bookmarkStart w:id="970" w:name="_Toc1743802"/>
      <w:bookmarkStart w:id="971" w:name="_Toc986721"/>
      <w:bookmarkStart w:id="972" w:name="_Toc1001262"/>
      <w:bookmarkStart w:id="973" w:name="_Toc1001799"/>
      <w:bookmarkStart w:id="974" w:name="_Toc1002613"/>
      <w:bookmarkStart w:id="975" w:name="_Toc1195850"/>
      <w:bookmarkStart w:id="976" w:name="_Toc1198870"/>
      <w:bookmarkStart w:id="977" w:name="_Toc1380527"/>
      <w:bookmarkStart w:id="978" w:name="_Toc1466893"/>
      <w:bookmarkStart w:id="979" w:name="_Toc1476864"/>
      <w:bookmarkStart w:id="980" w:name="_Toc1743264"/>
      <w:bookmarkStart w:id="981" w:name="_Toc1743809"/>
      <w:bookmarkStart w:id="982" w:name="_Toc986723"/>
      <w:bookmarkStart w:id="983" w:name="_Toc1001264"/>
      <w:bookmarkStart w:id="984" w:name="_Toc1001801"/>
      <w:bookmarkStart w:id="985" w:name="_Toc1002615"/>
      <w:bookmarkStart w:id="986" w:name="_Toc1195852"/>
      <w:bookmarkStart w:id="987" w:name="_Toc1198872"/>
      <w:bookmarkStart w:id="988" w:name="_Toc1380529"/>
      <w:bookmarkStart w:id="989" w:name="_Toc1466895"/>
      <w:bookmarkStart w:id="990" w:name="_Toc1476866"/>
      <w:bookmarkStart w:id="991" w:name="_Toc1743266"/>
      <w:bookmarkStart w:id="992" w:name="_Toc1743811"/>
      <w:bookmarkStart w:id="993" w:name="_Toc529871417"/>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r w:rsidRPr="003929CC">
        <w:t>Atlas frame</w:t>
      </w:r>
      <w:r w:rsidR="00BE14E1" w:rsidRPr="003929CC">
        <w:t xml:space="preserve"> parameter set </w:t>
      </w:r>
      <w:r w:rsidR="005C2989" w:rsidRPr="003929CC">
        <w:t xml:space="preserve">RBSP </w:t>
      </w:r>
      <w:r w:rsidR="00BE14E1" w:rsidRPr="003929CC">
        <w:t>semantics</w:t>
      </w:r>
    </w:p>
    <w:p w14:paraId="088B4106" w14:textId="070BAE10" w:rsidR="00F2713E" w:rsidRPr="003929CC" w:rsidRDefault="008F0D00" w:rsidP="00F2713E">
      <w:pPr>
        <w:rPr>
          <w:b/>
          <w:lang w:val="en-CA" w:eastAsia="ja-JP"/>
        </w:rPr>
      </w:pPr>
      <w:r w:rsidRPr="003929CC">
        <w:rPr>
          <w:b/>
          <w:lang w:val="en-CA" w:eastAsia="ja-JP"/>
        </w:rPr>
        <w:t>afps_</w:t>
      </w:r>
      <w:r w:rsidR="00DD23CD" w:rsidRPr="003929CC">
        <w:rPr>
          <w:b/>
          <w:lang w:val="en-CA" w:eastAsia="ja-JP"/>
        </w:rPr>
        <w:t>atlas_frame</w:t>
      </w:r>
      <w:r w:rsidR="00F2713E" w:rsidRPr="003929CC">
        <w:rPr>
          <w:b/>
          <w:lang w:val="en-CA" w:eastAsia="ja-JP"/>
        </w:rPr>
        <w:t>_parameter_set_id</w:t>
      </w:r>
      <w:r w:rsidR="00F2713E" w:rsidRPr="003929CC">
        <w:rPr>
          <w:b/>
          <w:bCs/>
          <w:color w:val="000000" w:themeColor="text1"/>
          <w:lang w:val="en-CA"/>
        </w:rPr>
        <w:t xml:space="preserve"> </w:t>
      </w:r>
      <w:r w:rsidR="00F2713E" w:rsidRPr="003929CC">
        <w:rPr>
          <w:bCs/>
          <w:color w:val="000000" w:themeColor="text1"/>
          <w:lang w:val="en-CA"/>
        </w:rPr>
        <w:t xml:space="preserve">identifies the </w:t>
      </w:r>
      <w:r w:rsidRPr="003929CC">
        <w:rPr>
          <w:bCs/>
          <w:color w:val="000000" w:themeColor="text1"/>
          <w:lang w:val="en-CA"/>
        </w:rPr>
        <w:t>atlas frame</w:t>
      </w:r>
      <w:r w:rsidR="00F2713E" w:rsidRPr="003929CC">
        <w:rPr>
          <w:bCs/>
          <w:color w:val="000000" w:themeColor="text1"/>
          <w:lang w:val="en-CA"/>
        </w:rPr>
        <w:t xml:space="preserve"> parameter set for reference by other syntax elements. The value of </w:t>
      </w:r>
      <w:r w:rsidRPr="003929CC">
        <w:rPr>
          <w:lang w:val="en-CA" w:eastAsia="ja-JP"/>
        </w:rPr>
        <w:t>afps_</w:t>
      </w:r>
      <w:r w:rsidR="00DD23CD" w:rsidRPr="003929CC">
        <w:rPr>
          <w:lang w:val="en-CA" w:eastAsia="ja-JP"/>
        </w:rPr>
        <w:t>atlas_frame</w:t>
      </w:r>
      <w:r w:rsidR="00F2713E" w:rsidRPr="003929CC">
        <w:rPr>
          <w:lang w:val="en-CA" w:eastAsia="ja-JP"/>
        </w:rPr>
        <w:t>_parameter_set_id</w:t>
      </w:r>
      <w:r w:rsidR="00F2713E" w:rsidRPr="003929CC">
        <w:rPr>
          <w:b/>
          <w:bCs/>
          <w:color w:val="000000" w:themeColor="text1"/>
          <w:lang w:val="en-CA"/>
        </w:rPr>
        <w:t xml:space="preserve"> </w:t>
      </w:r>
      <w:r w:rsidR="00F2713E" w:rsidRPr="003929CC">
        <w:rPr>
          <w:bCs/>
          <w:color w:val="000000" w:themeColor="text1"/>
          <w:lang w:val="en-CA"/>
        </w:rPr>
        <w:t>shall be in the range of 0 to 63, inclusive.</w:t>
      </w:r>
    </w:p>
    <w:p w14:paraId="614A3E85" w14:textId="6D4595F1" w:rsidR="007C38B4" w:rsidRPr="003929CC" w:rsidRDefault="008F0D00" w:rsidP="007C38B4">
      <w:pPr>
        <w:rPr>
          <w:color w:val="000000" w:themeColor="text1"/>
          <w:lang w:val="en-CA"/>
        </w:rPr>
      </w:pPr>
      <w:r w:rsidRPr="003929CC">
        <w:rPr>
          <w:b/>
          <w:bCs/>
          <w:color w:val="000000" w:themeColor="text1"/>
          <w:lang w:val="en-CA"/>
        </w:rPr>
        <w:t>afps_</w:t>
      </w:r>
      <w:r w:rsidR="00175BB0" w:rsidRPr="003929CC">
        <w:rPr>
          <w:b/>
          <w:bCs/>
          <w:color w:val="000000" w:themeColor="text1"/>
          <w:lang w:val="en-CA"/>
        </w:rPr>
        <w:t>atlas_sequence</w:t>
      </w:r>
      <w:r w:rsidR="00F2713E" w:rsidRPr="003929CC">
        <w:rPr>
          <w:b/>
          <w:bCs/>
          <w:color w:val="000000" w:themeColor="text1"/>
          <w:lang w:val="en-CA"/>
        </w:rPr>
        <w:t>_parameter_set_id</w:t>
      </w:r>
      <w:r w:rsidR="00F2713E" w:rsidRPr="003929CC">
        <w:rPr>
          <w:bCs/>
          <w:color w:val="000000" w:themeColor="text1"/>
          <w:lang w:val="en-CA"/>
        </w:rPr>
        <w:t xml:space="preserve"> </w:t>
      </w:r>
      <w:r w:rsidR="00F2713E" w:rsidRPr="003929CC">
        <w:rPr>
          <w:color w:val="000000" w:themeColor="text1"/>
          <w:lang w:val="en-CA"/>
        </w:rPr>
        <w:t xml:space="preserve">specifies the value of </w:t>
      </w:r>
      <w:r w:rsidR="00EB723C" w:rsidRPr="003929CC">
        <w:rPr>
          <w:color w:val="000000" w:themeColor="text1"/>
          <w:lang w:val="en-CA"/>
        </w:rPr>
        <w:t>asps_</w:t>
      </w:r>
      <w:r w:rsidR="00175BB0" w:rsidRPr="003929CC">
        <w:rPr>
          <w:color w:val="000000" w:themeColor="text1"/>
          <w:lang w:val="en-CA"/>
        </w:rPr>
        <w:t>atlas_sequence</w:t>
      </w:r>
      <w:r w:rsidR="00F2713E" w:rsidRPr="003929CC">
        <w:rPr>
          <w:color w:val="000000" w:themeColor="text1"/>
          <w:lang w:val="en-CA"/>
        </w:rPr>
        <w:t xml:space="preserve">_parameter_set_id for the active </w:t>
      </w:r>
      <w:r w:rsidR="00EB723C" w:rsidRPr="003929CC">
        <w:rPr>
          <w:color w:val="000000" w:themeColor="text1"/>
          <w:lang w:val="en-CA"/>
        </w:rPr>
        <w:t>atlas sequence</w:t>
      </w:r>
      <w:r w:rsidR="00F2713E" w:rsidRPr="003929CC">
        <w:rPr>
          <w:color w:val="000000" w:themeColor="text1"/>
          <w:lang w:val="en-CA"/>
        </w:rPr>
        <w:t xml:space="preserve"> parameter set. The value of </w:t>
      </w:r>
      <w:r w:rsidRPr="003929CC">
        <w:rPr>
          <w:color w:val="000000" w:themeColor="text1"/>
          <w:lang w:val="en-CA"/>
        </w:rPr>
        <w:t>afps_</w:t>
      </w:r>
      <w:r w:rsidR="00175BB0" w:rsidRPr="003929CC">
        <w:rPr>
          <w:color w:val="000000" w:themeColor="text1"/>
          <w:lang w:val="en-CA"/>
        </w:rPr>
        <w:t>atlas_sequence</w:t>
      </w:r>
      <w:r w:rsidR="00F2713E" w:rsidRPr="003929CC">
        <w:rPr>
          <w:color w:val="000000" w:themeColor="text1"/>
          <w:lang w:val="en-CA"/>
        </w:rPr>
        <w:t>_parameter_set_id shall be in the range of 0 to 15, inclusive.</w:t>
      </w:r>
    </w:p>
    <w:p w14:paraId="784D6F1F" w14:textId="77777777" w:rsidR="007C38B4" w:rsidRPr="003929CC" w:rsidRDefault="007C38B4" w:rsidP="00F2713E">
      <w:pPr>
        <w:rPr>
          <w:noProof/>
          <w:lang w:val="en-CA"/>
        </w:rPr>
      </w:pPr>
      <w:r w:rsidRPr="003929CC">
        <w:rPr>
          <w:b/>
          <w:bCs/>
          <w:noProof/>
          <w:lang w:val="en-CA"/>
        </w:rPr>
        <w:t>afps_num_ref_idx_default_active_minus1</w:t>
      </w:r>
      <w:r w:rsidRPr="003929CC">
        <w:rPr>
          <w:bCs/>
          <w:noProof/>
          <w:lang w:val="en-CA"/>
        </w:rPr>
        <w:t xml:space="preserve"> plus 1 </w:t>
      </w:r>
      <w:r w:rsidRPr="003929CC">
        <w:rPr>
          <w:noProof/>
          <w:lang w:val="en-CA"/>
        </w:rPr>
        <w:t xml:space="preserve">specifies the inferred value of the variable NumRefIdxActive for the tile group with atgh_num_ref_idx_active_override_flag equal to 0. The value of afps_num_ref_idx_default_active_minus1 shall be in the range of 0 to </w:t>
      </w:r>
      <w:r w:rsidRPr="003929CC">
        <w:rPr>
          <w:noProof/>
          <w:lang w:val="en-CA" w:eastAsia="ko-KR"/>
        </w:rPr>
        <w:t>14</w:t>
      </w:r>
      <w:r w:rsidRPr="003929CC">
        <w:rPr>
          <w:noProof/>
          <w:lang w:val="en-CA"/>
        </w:rPr>
        <w:t>, inclusive.</w:t>
      </w:r>
    </w:p>
    <w:p w14:paraId="3FE40F04" w14:textId="294F4F14" w:rsidR="00652F06" w:rsidRPr="003929CC" w:rsidRDefault="008F0D00" w:rsidP="00652F06">
      <w:pPr>
        <w:rPr>
          <w:lang w:val="en-CA"/>
        </w:rPr>
      </w:pPr>
      <w:r w:rsidRPr="003929CC">
        <w:rPr>
          <w:b/>
          <w:lang w:val="en-CA" w:eastAsia="ja-JP"/>
        </w:rPr>
        <w:t>afps_</w:t>
      </w:r>
      <w:r w:rsidR="00BE14E1" w:rsidRPr="003929CC">
        <w:rPr>
          <w:b/>
          <w:lang w:val="en-CA" w:eastAsia="ja-JP"/>
        </w:rPr>
        <w:t>additional_lt_</w:t>
      </w:r>
      <w:r w:rsidR="00DD23CD" w:rsidRPr="003929CC">
        <w:rPr>
          <w:b/>
          <w:lang w:val="en-CA" w:eastAsia="ja-JP"/>
        </w:rPr>
        <w:t>afoc</w:t>
      </w:r>
      <w:r w:rsidR="00BE14E1" w:rsidRPr="003929CC">
        <w:rPr>
          <w:b/>
          <w:lang w:val="en-CA" w:eastAsia="ja-JP"/>
        </w:rPr>
        <w:t>_lsb_len</w:t>
      </w:r>
      <w:r w:rsidR="00652F06" w:rsidRPr="003929CC">
        <w:rPr>
          <w:lang w:val="en-CA"/>
        </w:rPr>
        <w:t xml:space="preserve"> specifies the value of the variable MaxLt</w:t>
      </w:r>
      <w:r w:rsidR="00EB723C" w:rsidRPr="003929CC">
        <w:rPr>
          <w:lang w:val="en-CA"/>
        </w:rPr>
        <w:t>AtlasFrm</w:t>
      </w:r>
      <w:r w:rsidR="00652F06" w:rsidRPr="003929CC">
        <w:rPr>
          <w:lang w:val="en-CA"/>
        </w:rPr>
        <w:t xml:space="preserve">OrderCntLsb that is used in the decoding process for reference </w:t>
      </w:r>
      <w:r w:rsidRPr="003929CC">
        <w:rPr>
          <w:lang w:val="en-CA"/>
        </w:rPr>
        <w:t>atlas frame</w:t>
      </w:r>
      <w:r w:rsidR="00652F06" w:rsidRPr="003929CC">
        <w:rPr>
          <w:lang w:val="en-CA"/>
        </w:rPr>
        <w:t xml:space="preserve"> lists as follows:</w:t>
      </w:r>
    </w:p>
    <w:p w14:paraId="2B20F0A2" w14:textId="58517F82" w:rsidR="00652F06" w:rsidRPr="003929CC" w:rsidRDefault="00652F06" w:rsidP="00466D1D">
      <w:pPr>
        <w:rPr>
          <w:lang w:val="en-CA"/>
        </w:rPr>
      </w:pPr>
      <w:r w:rsidRPr="003929CC">
        <w:rPr>
          <w:lang w:val="en-CA"/>
        </w:rPr>
        <w:tab/>
        <w:t>MaxLt</w:t>
      </w:r>
      <w:r w:rsidR="00EB723C" w:rsidRPr="003929CC">
        <w:rPr>
          <w:lang w:val="en-CA"/>
        </w:rPr>
        <w:t>AtlasFrm</w:t>
      </w:r>
      <w:r w:rsidRPr="003929CC">
        <w:rPr>
          <w:lang w:val="en-CA"/>
        </w:rPr>
        <w:t>OrderCntLsb = 2</w:t>
      </w:r>
      <w:r w:rsidRPr="003929CC">
        <w:rPr>
          <w:vertAlign w:val="superscript"/>
          <w:lang w:val="en-CA"/>
        </w:rPr>
        <w:t>( </w:t>
      </w:r>
      <w:r w:rsidR="00EB723C" w:rsidRPr="003929CC">
        <w:rPr>
          <w:vertAlign w:val="superscript"/>
          <w:lang w:val="en-CA"/>
        </w:rPr>
        <w:t>asps_</w:t>
      </w:r>
      <w:r w:rsidRPr="003929CC">
        <w:rPr>
          <w:vertAlign w:val="superscript"/>
          <w:lang w:val="en-CA"/>
        </w:rPr>
        <w:t>log2_max_</w:t>
      </w:r>
      <w:r w:rsidR="00DD23CD" w:rsidRPr="003929CC">
        <w:rPr>
          <w:vertAlign w:val="superscript"/>
          <w:lang w:val="en-CA"/>
        </w:rPr>
        <w:t>atlas_frame</w:t>
      </w:r>
      <w:r w:rsidRPr="003929CC">
        <w:rPr>
          <w:vertAlign w:val="superscript"/>
          <w:lang w:val="en-CA"/>
        </w:rPr>
        <w:t>_order_cnt_lsb_minus4 + 4 + </w:t>
      </w:r>
      <w:r w:rsidR="008F0D00" w:rsidRPr="003929CC">
        <w:rPr>
          <w:vertAlign w:val="superscript"/>
          <w:lang w:val="en-CA"/>
        </w:rPr>
        <w:t>afps_</w:t>
      </w:r>
      <w:r w:rsidRPr="003929CC">
        <w:rPr>
          <w:vertAlign w:val="superscript"/>
          <w:lang w:val="en-CA"/>
        </w:rPr>
        <w:t>additional_lt_</w:t>
      </w:r>
      <w:r w:rsidR="00DD23CD" w:rsidRPr="003929CC">
        <w:rPr>
          <w:vertAlign w:val="superscript"/>
          <w:lang w:val="en-CA"/>
        </w:rPr>
        <w:t>afoc</w:t>
      </w:r>
      <w:r w:rsidRPr="003929CC">
        <w:rPr>
          <w:vertAlign w:val="superscript"/>
          <w:lang w:val="en-CA"/>
        </w:rPr>
        <w:t>_lsb_len)</w:t>
      </w:r>
      <w:r w:rsidR="00F65604" w:rsidRPr="003929CC">
        <w:rPr>
          <w:lang w:val="en-CA"/>
        </w:rPr>
        <w:tab/>
      </w:r>
      <w:r w:rsidRPr="003929CC">
        <w:rPr>
          <w:lang w:val="en-CA"/>
        </w:rPr>
        <w:t>(</w:t>
      </w:r>
      <w:r w:rsidRPr="003929CC">
        <w:rPr>
          <w:lang w:val="en-CA"/>
        </w:rPr>
        <w:fldChar w:fldCharType="begin"/>
      </w:r>
      <w:r w:rsidRPr="003929CC">
        <w:rPr>
          <w:lang w:val="en-CA"/>
        </w:rPr>
        <w:instrText xml:space="preserve"> STYLEREF 1 \s </w:instrText>
      </w:r>
      <w:r w:rsidRPr="003929CC">
        <w:rPr>
          <w:lang w:val="en-CA"/>
        </w:rPr>
        <w:fldChar w:fldCharType="separate"/>
      </w:r>
      <w:r w:rsidR="007226FA">
        <w:rPr>
          <w:noProof/>
          <w:lang w:val="en-CA"/>
        </w:rPr>
        <w:t>7</w:t>
      </w:r>
      <w:r w:rsidRPr="003929CC">
        <w:rPr>
          <w:lang w:val="en-CA"/>
        </w:rPr>
        <w:fldChar w:fldCharType="end"/>
      </w:r>
      <w:r w:rsidRPr="003929CC">
        <w:rPr>
          <w:lang w:val="en-CA"/>
        </w:rPr>
        <w:noBreakHyphen/>
      </w:r>
      <w:r w:rsidRPr="003929CC">
        <w:rPr>
          <w:lang w:val="en-CA"/>
        </w:rPr>
        <w:fldChar w:fldCharType="begin"/>
      </w:r>
      <w:r w:rsidRPr="003929CC">
        <w:rPr>
          <w:lang w:val="en-CA"/>
        </w:rPr>
        <w:instrText xml:space="preserve"> SEQ Equation \* ARABIC \s 1 </w:instrText>
      </w:r>
      <w:r w:rsidRPr="003929CC">
        <w:rPr>
          <w:lang w:val="en-CA"/>
        </w:rPr>
        <w:fldChar w:fldCharType="separate"/>
      </w:r>
      <w:r w:rsidR="007226FA">
        <w:rPr>
          <w:noProof/>
          <w:lang w:val="en-CA"/>
        </w:rPr>
        <w:t>5</w:t>
      </w:r>
      <w:r w:rsidRPr="003929CC">
        <w:rPr>
          <w:lang w:val="en-CA"/>
        </w:rPr>
        <w:fldChar w:fldCharType="end"/>
      </w:r>
      <w:r w:rsidRPr="003929CC">
        <w:rPr>
          <w:lang w:val="en-CA"/>
        </w:rPr>
        <w:t>)</w:t>
      </w:r>
    </w:p>
    <w:p w14:paraId="29BC4B13" w14:textId="44497241" w:rsidR="007C38B4" w:rsidRPr="003929CC" w:rsidRDefault="00652F06" w:rsidP="007C38B4">
      <w:pPr>
        <w:rPr>
          <w:lang w:val="en-CA"/>
        </w:rPr>
      </w:pPr>
      <w:r w:rsidRPr="003929CC">
        <w:rPr>
          <w:lang w:val="en-CA"/>
        </w:rPr>
        <w:t xml:space="preserve">The value of </w:t>
      </w:r>
      <w:r w:rsidR="008F0D00" w:rsidRPr="003929CC">
        <w:rPr>
          <w:lang w:val="en-CA" w:eastAsia="ja-JP"/>
        </w:rPr>
        <w:t>afps_</w:t>
      </w:r>
      <w:r w:rsidR="004076BA" w:rsidRPr="003929CC">
        <w:rPr>
          <w:lang w:val="en-CA" w:eastAsia="ja-JP"/>
        </w:rPr>
        <w:t>additional_lt_</w:t>
      </w:r>
      <w:r w:rsidR="00DD23CD" w:rsidRPr="003929CC">
        <w:rPr>
          <w:lang w:val="en-CA" w:eastAsia="ja-JP"/>
        </w:rPr>
        <w:t>afoc</w:t>
      </w:r>
      <w:r w:rsidR="004076BA" w:rsidRPr="003929CC">
        <w:rPr>
          <w:lang w:val="en-CA" w:eastAsia="ja-JP"/>
        </w:rPr>
        <w:t>_lsb_len</w:t>
      </w:r>
      <w:r w:rsidR="004076BA" w:rsidRPr="003929CC">
        <w:rPr>
          <w:lang w:val="en-CA"/>
        </w:rPr>
        <w:t xml:space="preserve"> </w:t>
      </w:r>
      <w:r w:rsidRPr="003929CC">
        <w:rPr>
          <w:lang w:val="en-CA"/>
        </w:rPr>
        <w:t>shall be in the range of 0 to 32 </w:t>
      </w:r>
      <w:r w:rsidR="004076BA" w:rsidRPr="003929CC">
        <w:rPr>
          <w:lang w:val="en-CA"/>
        </w:rPr>
        <w:t>–</w:t>
      </w:r>
      <w:r w:rsidRPr="003929CC">
        <w:rPr>
          <w:lang w:val="en-CA"/>
        </w:rPr>
        <w:t> </w:t>
      </w:r>
      <w:r w:rsidR="00EB723C" w:rsidRPr="003929CC">
        <w:rPr>
          <w:lang w:val="en-CA"/>
        </w:rPr>
        <w:t>asps_</w:t>
      </w:r>
      <w:r w:rsidRPr="003929CC">
        <w:rPr>
          <w:lang w:val="en-CA"/>
        </w:rPr>
        <w:t>log2_max_</w:t>
      </w:r>
      <w:r w:rsidR="00DD23CD" w:rsidRPr="003929CC">
        <w:rPr>
          <w:lang w:val="en-CA"/>
        </w:rPr>
        <w:t>atlas_frame</w:t>
      </w:r>
      <w:r w:rsidRPr="003929CC">
        <w:rPr>
          <w:lang w:val="en-CA"/>
        </w:rPr>
        <w:t xml:space="preserve">_order_cnt_lsb_minus4 − 4, inclusive. When </w:t>
      </w:r>
      <w:r w:rsidR="00EB723C" w:rsidRPr="003929CC">
        <w:rPr>
          <w:lang w:val="en-CA"/>
        </w:rPr>
        <w:t>asps_</w:t>
      </w:r>
      <w:r w:rsidRPr="003929CC">
        <w:rPr>
          <w:lang w:val="en-CA"/>
        </w:rPr>
        <w:t>long_term_ref_</w:t>
      </w:r>
      <w:r w:rsidR="00DD23CD" w:rsidRPr="003929CC">
        <w:rPr>
          <w:lang w:val="en-CA"/>
        </w:rPr>
        <w:t>atlas_frame</w:t>
      </w:r>
      <w:r w:rsidR="004076BA" w:rsidRPr="003929CC">
        <w:rPr>
          <w:lang w:val="en-CA"/>
        </w:rPr>
        <w:t>s</w:t>
      </w:r>
      <w:r w:rsidRPr="003929CC">
        <w:rPr>
          <w:lang w:val="en-CA"/>
        </w:rPr>
        <w:t xml:space="preserve">_flag is equal to 0, the value of </w:t>
      </w:r>
      <w:r w:rsidR="008F0D00" w:rsidRPr="003929CC">
        <w:rPr>
          <w:lang w:val="en-CA" w:eastAsia="ja-JP"/>
        </w:rPr>
        <w:t>afps_</w:t>
      </w:r>
      <w:r w:rsidR="004076BA" w:rsidRPr="003929CC">
        <w:rPr>
          <w:lang w:val="en-CA" w:eastAsia="ja-JP"/>
        </w:rPr>
        <w:t>additional_lt_</w:t>
      </w:r>
      <w:r w:rsidR="00DD23CD" w:rsidRPr="003929CC">
        <w:rPr>
          <w:lang w:val="en-CA" w:eastAsia="ja-JP"/>
        </w:rPr>
        <w:t>afoc</w:t>
      </w:r>
      <w:r w:rsidR="004076BA" w:rsidRPr="003929CC">
        <w:rPr>
          <w:lang w:val="en-CA" w:eastAsia="ja-JP"/>
        </w:rPr>
        <w:t>_lsb_len</w:t>
      </w:r>
      <w:r w:rsidR="004076BA" w:rsidRPr="003929CC">
        <w:rPr>
          <w:lang w:val="en-CA"/>
        </w:rPr>
        <w:t xml:space="preserve"> </w:t>
      </w:r>
      <w:r w:rsidRPr="003929CC">
        <w:rPr>
          <w:lang w:val="en-CA"/>
        </w:rPr>
        <w:t>shall be equal to 0.</w:t>
      </w:r>
      <w:r w:rsidR="007C38B4" w:rsidRPr="003929CC">
        <w:t xml:space="preserve"> </w:t>
      </w:r>
    </w:p>
    <w:p w14:paraId="3798D1AC" w14:textId="1DA93BD5" w:rsidR="007C38B4" w:rsidRPr="003929CC" w:rsidRDefault="007C38B4" w:rsidP="007C38B4">
      <w:pPr>
        <w:rPr>
          <w:color w:val="000000" w:themeColor="text1"/>
          <w:lang w:val="en-CA"/>
        </w:rPr>
      </w:pPr>
      <w:r w:rsidRPr="003929CC">
        <w:rPr>
          <w:b/>
          <w:lang w:val="en-CA"/>
        </w:rPr>
        <w:t>afps_2d_</w:t>
      </w:r>
      <w:r w:rsidR="00627BE0" w:rsidRPr="003929CC">
        <w:rPr>
          <w:b/>
          <w:lang w:val="en-CA"/>
        </w:rPr>
        <w:t>pos</w:t>
      </w:r>
      <w:r w:rsidRPr="003929CC">
        <w:rPr>
          <w:b/>
          <w:lang w:val="en-CA"/>
        </w:rPr>
        <w:t>_x_bit_count_minus1</w:t>
      </w:r>
      <w:r w:rsidRPr="003929CC">
        <w:rPr>
          <w:color w:val="000000" w:themeColor="text1"/>
          <w:lang w:val="en-CA"/>
        </w:rPr>
        <w:t xml:space="preserve"> plus 1 specifies the number of bits in the fixed-length representation of pdu_2d_</w:t>
      </w:r>
      <w:r w:rsidR="00627BE0" w:rsidRPr="003929CC">
        <w:rPr>
          <w:color w:val="000000" w:themeColor="text1"/>
          <w:lang w:val="en-CA"/>
        </w:rPr>
        <w:t>pos</w:t>
      </w:r>
      <w:r w:rsidRPr="003929CC">
        <w:rPr>
          <w:color w:val="000000" w:themeColor="text1"/>
          <w:lang w:val="en-CA"/>
        </w:rPr>
        <w:t>_x[ j ] of patch with index j in an atlas tile group that refers to afps_atlas_frame_parameter_set_id.</w:t>
      </w:r>
    </w:p>
    <w:p w14:paraId="7CB08F0B" w14:textId="5C2AFADD" w:rsidR="007C38B4" w:rsidRPr="003929CC" w:rsidRDefault="007C38B4" w:rsidP="007C38B4">
      <w:pPr>
        <w:rPr>
          <w:b/>
          <w:lang w:val="en-CA"/>
        </w:rPr>
      </w:pPr>
      <w:r w:rsidRPr="003929CC">
        <w:rPr>
          <w:b/>
          <w:lang w:val="en-CA"/>
        </w:rPr>
        <w:t>afps_2d_</w:t>
      </w:r>
      <w:r w:rsidR="00627BE0" w:rsidRPr="003929CC">
        <w:rPr>
          <w:b/>
          <w:lang w:val="en-CA"/>
        </w:rPr>
        <w:t>pos</w:t>
      </w:r>
      <w:r w:rsidRPr="003929CC">
        <w:rPr>
          <w:b/>
          <w:lang w:val="en-CA"/>
        </w:rPr>
        <w:t>_y_bit_count_minus1</w:t>
      </w:r>
      <w:r w:rsidRPr="003929CC">
        <w:rPr>
          <w:color w:val="000000" w:themeColor="text1"/>
          <w:lang w:val="en-CA"/>
        </w:rPr>
        <w:t xml:space="preserve"> plus 1 specifies the number of bits in the fixed-length representation of pdu_2d_</w:t>
      </w:r>
      <w:r w:rsidR="00627BE0" w:rsidRPr="003929CC">
        <w:rPr>
          <w:color w:val="000000" w:themeColor="text1"/>
          <w:lang w:val="en-CA"/>
        </w:rPr>
        <w:t>pos</w:t>
      </w:r>
      <w:r w:rsidRPr="003929CC">
        <w:rPr>
          <w:color w:val="000000" w:themeColor="text1"/>
          <w:lang w:val="en-CA"/>
        </w:rPr>
        <w:t>_y[ j ] of patch with index j in an atlas tile group that refers to afps_atlas_frame_parameter_set_id.</w:t>
      </w:r>
    </w:p>
    <w:p w14:paraId="1C6C97DA" w14:textId="6D777B93" w:rsidR="007C38B4" w:rsidRPr="003929CC" w:rsidRDefault="007C38B4" w:rsidP="007C38B4">
      <w:pPr>
        <w:rPr>
          <w:b/>
          <w:lang w:val="en-CA"/>
        </w:rPr>
      </w:pPr>
      <w:r w:rsidRPr="003929CC">
        <w:rPr>
          <w:b/>
          <w:lang w:val="en-CA"/>
        </w:rPr>
        <w:t>afps_3d_</w:t>
      </w:r>
      <w:r w:rsidR="00627BE0" w:rsidRPr="003929CC">
        <w:rPr>
          <w:b/>
          <w:lang w:val="en-CA"/>
        </w:rPr>
        <w:t>pos</w:t>
      </w:r>
      <w:r w:rsidRPr="003929CC">
        <w:rPr>
          <w:b/>
          <w:lang w:val="en-CA"/>
        </w:rPr>
        <w:t>_x_bit_count_minus1</w:t>
      </w:r>
      <w:r w:rsidRPr="003929CC">
        <w:rPr>
          <w:color w:val="000000" w:themeColor="text1"/>
          <w:lang w:val="en-CA"/>
        </w:rPr>
        <w:t xml:space="preserve"> plus 1 specifies the number of bits in the fixed-length representation of pdu_3d_</w:t>
      </w:r>
      <w:r w:rsidR="00627BE0" w:rsidRPr="003929CC">
        <w:rPr>
          <w:color w:val="000000" w:themeColor="text1"/>
          <w:lang w:val="en-CA"/>
        </w:rPr>
        <w:t>pos</w:t>
      </w:r>
      <w:r w:rsidRPr="003929CC">
        <w:rPr>
          <w:color w:val="000000" w:themeColor="text1"/>
          <w:lang w:val="en-CA"/>
        </w:rPr>
        <w:t>_x[ j ] of patch with index j in an atlas tile group that refers to afps_atlas_frame_parameter_set_id.</w:t>
      </w:r>
    </w:p>
    <w:p w14:paraId="0D0A4D9B" w14:textId="16893570" w:rsidR="007C38B4" w:rsidRPr="003929CC" w:rsidRDefault="007C38B4" w:rsidP="007C38B4">
      <w:pPr>
        <w:rPr>
          <w:b/>
          <w:lang w:val="en-CA"/>
        </w:rPr>
      </w:pPr>
      <w:r w:rsidRPr="003929CC">
        <w:rPr>
          <w:b/>
          <w:lang w:val="en-CA"/>
        </w:rPr>
        <w:t>afps_3d_</w:t>
      </w:r>
      <w:r w:rsidR="00627BE0" w:rsidRPr="003929CC">
        <w:rPr>
          <w:b/>
          <w:lang w:val="en-CA"/>
        </w:rPr>
        <w:t>pos</w:t>
      </w:r>
      <w:r w:rsidRPr="003929CC">
        <w:rPr>
          <w:b/>
          <w:lang w:val="en-CA"/>
        </w:rPr>
        <w:t>_y_bit_count_minus1</w:t>
      </w:r>
      <w:r w:rsidRPr="003929CC">
        <w:rPr>
          <w:color w:val="000000" w:themeColor="text1"/>
          <w:lang w:val="en-CA"/>
        </w:rPr>
        <w:t xml:space="preserve"> plus 1 specifies the number of bits in the fixed-length representation of pdu_3d_</w:t>
      </w:r>
      <w:r w:rsidR="00627BE0" w:rsidRPr="003929CC">
        <w:rPr>
          <w:color w:val="000000" w:themeColor="text1"/>
          <w:lang w:val="en-CA"/>
        </w:rPr>
        <w:t>pos</w:t>
      </w:r>
      <w:r w:rsidRPr="003929CC">
        <w:rPr>
          <w:color w:val="000000" w:themeColor="text1"/>
          <w:lang w:val="en-CA"/>
        </w:rPr>
        <w:t>_y[ j ] of patch with index j in an atlas tile group that refers to afps_atlas_frame_parameter_set_id.</w:t>
      </w:r>
    </w:p>
    <w:p w14:paraId="5F4FEAC1" w14:textId="00F23DA2" w:rsidR="007C38B4" w:rsidRPr="003929CC" w:rsidRDefault="007C38B4" w:rsidP="007C38B4">
      <w:pPr>
        <w:rPr>
          <w:color w:val="000000" w:themeColor="text1"/>
          <w:lang w:val="en-CA"/>
        </w:rPr>
      </w:pPr>
      <w:r w:rsidRPr="003929CC">
        <w:rPr>
          <w:b/>
          <w:lang w:val="en-CA"/>
        </w:rPr>
        <w:t>afps_lod_bit_count</w:t>
      </w:r>
      <w:r w:rsidRPr="003929CC">
        <w:rPr>
          <w:color w:val="000000" w:themeColor="text1"/>
          <w:lang w:val="en-CA"/>
        </w:rPr>
        <w:t xml:space="preserve"> specifies the number of bits in the fixed-length representation of pdu_lod[ j ] of patch with index j in an atlas tile group that refers to afps_atlas_frame_parameter_set_id.</w:t>
      </w:r>
    </w:p>
    <w:p w14:paraId="29CB19A3" w14:textId="5B3530B2" w:rsidR="00681977" w:rsidRPr="003929CC" w:rsidRDefault="007843A3" w:rsidP="007C38B4">
      <w:pPr>
        <w:rPr>
          <w:color w:val="000000" w:themeColor="text1"/>
          <w:lang w:val="en-CA"/>
        </w:rPr>
      </w:pPr>
      <w:r w:rsidRPr="003929CC">
        <w:rPr>
          <w:b/>
          <w:bCs/>
          <w:color w:val="000000" w:themeColor="text1"/>
          <w:lang w:val="en-CA"/>
        </w:rPr>
        <w:t>afps_override_eom_for_depth_flag</w:t>
      </w:r>
      <w:r w:rsidRPr="003929CC">
        <w:rPr>
          <w:color w:val="000000" w:themeColor="text1"/>
          <w:lang w:val="en-CA"/>
        </w:rPr>
        <w:t xml:space="preserve"> </w:t>
      </w:r>
      <w:r w:rsidR="00681977" w:rsidRPr="003929CC">
        <w:rPr>
          <w:color w:val="000000" w:themeColor="text1"/>
          <w:lang w:val="en-CA"/>
        </w:rPr>
        <w:t>equal to 1 indicates that the values of afps_eom_number_of_patch_bit_count_minus1 and  afps_eom_max_bit_count_minus1 is explicitly present in the bitstream. afps_override_eom_for_depth_flag equal to 0 indicates that the values of afps_eom_number_of_patch_bit_count_minus1 and  afps_eom_max_bit_count_minus1 are implicitly derived.</w:t>
      </w:r>
    </w:p>
    <w:p w14:paraId="28127A18" w14:textId="4B12D59C" w:rsidR="008E5D24" w:rsidRPr="003929CC" w:rsidRDefault="008E5D24" w:rsidP="007C38B4">
      <w:pPr>
        <w:rPr>
          <w:b/>
          <w:lang w:eastAsia="ja-JP"/>
        </w:rPr>
      </w:pPr>
      <w:r w:rsidRPr="003929CC">
        <w:rPr>
          <w:b/>
          <w:bCs/>
          <w:color w:val="000000" w:themeColor="text1"/>
          <w:lang w:val="en-CA"/>
        </w:rPr>
        <w:lastRenderedPageBreak/>
        <w:t>afps_eom_number_of_patch_bit_count_minus1</w:t>
      </w:r>
      <w:r w:rsidR="007B5875" w:rsidRPr="003929CC">
        <w:rPr>
          <w:b/>
          <w:bCs/>
          <w:color w:val="000000" w:themeColor="text1"/>
          <w:lang w:val="en-CA"/>
        </w:rPr>
        <w:t xml:space="preserve"> </w:t>
      </w:r>
      <w:r w:rsidR="007B5875" w:rsidRPr="003929CC">
        <w:rPr>
          <w:color w:val="000000" w:themeColor="text1"/>
          <w:lang w:val="en-CA"/>
        </w:rPr>
        <w:t xml:space="preserve">plus 1 specifies the number of bits </w:t>
      </w:r>
      <w:r w:rsidR="00994C41" w:rsidRPr="003929CC">
        <w:rPr>
          <w:color w:val="000000" w:themeColor="text1"/>
          <w:lang w:val="en-CA"/>
        </w:rPr>
        <w:t>used to represent</w:t>
      </w:r>
      <w:r w:rsidR="007B5875" w:rsidRPr="003929CC">
        <w:rPr>
          <w:color w:val="000000" w:themeColor="text1"/>
          <w:lang w:val="en-CA"/>
        </w:rPr>
        <w:t xml:space="preserve"> the number of </w:t>
      </w:r>
      <w:r w:rsidR="008569FC" w:rsidRPr="003929CC">
        <w:rPr>
          <w:color w:val="000000" w:themeColor="text1"/>
          <w:lang w:val="en-CA"/>
        </w:rPr>
        <w:t>geometry patches associated with the current EOM attribute patch.</w:t>
      </w:r>
      <w:r w:rsidR="007B5875" w:rsidRPr="003929CC">
        <w:rPr>
          <w:color w:val="000000" w:themeColor="text1"/>
          <w:lang w:val="en-CA"/>
        </w:rPr>
        <w:t xml:space="preserve"> </w:t>
      </w:r>
      <w:r w:rsidR="004F5DC8" w:rsidRPr="003929CC">
        <w:rPr>
          <w:color w:val="000000" w:themeColor="text1"/>
          <w:lang w:val="en-CA"/>
        </w:rPr>
        <w:t xml:space="preserve">afps_eom_number_of_patch_bit_count_minus1 shall be in the range of 0 to </w:t>
      </w:r>
      <w:r w:rsidR="008569FC" w:rsidRPr="003929CC">
        <w:rPr>
          <w:color w:val="000000" w:themeColor="text1"/>
          <w:lang w:val="en-CA"/>
        </w:rPr>
        <w:t>15</w:t>
      </w:r>
      <w:r w:rsidR="004F5DC8" w:rsidRPr="003929CC">
        <w:rPr>
          <w:color w:val="000000" w:themeColor="text1"/>
          <w:lang w:val="en-CA"/>
        </w:rPr>
        <w:t>, inclusive.</w:t>
      </w:r>
      <w:r w:rsidR="00681977" w:rsidRPr="003929CC">
        <w:rPr>
          <w:color w:val="000000" w:themeColor="text1"/>
          <w:lang w:val="en-CA"/>
        </w:rPr>
        <w:t xml:space="preserve"> </w:t>
      </w:r>
      <w:r w:rsidR="00681977" w:rsidRPr="003929CC">
        <w:rPr>
          <w:lang w:val="en-CA"/>
        </w:rPr>
        <w:t xml:space="preserve">When not present, the value of </w:t>
      </w:r>
      <w:r w:rsidR="00681977" w:rsidRPr="003929CC">
        <w:rPr>
          <w:color w:val="000000" w:themeColor="text1"/>
          <w:lang w:val="en-CA"/>
        </w:rPr>
        <w:t xml:space="preserve">afps_eom_number_of_patch_bit_count_minus1 </w:t>
      </w:r>
      <w:r w:rsidR="00681977" w:rsidRPr="003929CC">
        <w:rPr>
          <w:lang w:val="en-CA"/>
        </w:rPr>
        <w:t>is inferred to be equal to 7.</w:t>
      </w:r>
    </w:p>
    <w:p w14:paraId="0FAE571C" w14:textId="28D3D511" w:rsidR="008E5D24" w:rsidRPr="003929CC" w:rsidRDefault="008E5D24" w:rsidP="007C38B4">
      <w:pPr>
        <w:rPr>
          <w:b/>
          <w:lang w:eastAsia="ja-JP"/>
        </w:rPr>
      </w:pPr>
      <w:r w:rsidRPr="003929CC">
        <w:rPr>
          <w:b/>
          <w:bCs/>
          <w:color w:val="000000" w:themeColor="text1"/>
          <w:lang w:val="en-CA"/>
        </w:rPr>
        <w:t>afps_eom_max_bit_count_minus1</w:t>
      </w:r>
      <w:r w:rsidR="00F60E66" w:rsidRPr="003929CC">
        <w:rPr>
          <w:color w:val="000000" w:themeColor="text1"/>
          <w:lang w:val="en-CA"/>
        </w:rPr>
        <w:t xml:space="preserve"> plus 1 specifies the number of bits </w:t>
      </w:r>
      <w:r w:rsidR="00994C41" w:rsidRPr="003929CC">
        <w:rPr>
          <w:color w:val="000000" w:themeColor="text1"/>
          <w:lang w:val="en-CA"/>
        </w:rPr>
        <w:t>used to represent</w:t>
      </w:r>
      <w:r w:rsidR="00F60E66" w:rsidRPr="003929CC">
        <w:rPr>
          <w:color w:val="000000" w:themeColor="text1"/>
          <w:lang w:val="en-CA"/>
        </w:rPr>
        <w:t xml:space="preserve"> the number of </w:t>
      </w:r>
      <w:r w:rsidR="008569FC" w:rsidRPr="003929CC">
        <w:rPr>
          <w:color w:val="000000" w:themeColor="text1"/>
          <w:lang w:val="en-CA"/>
        </w:rPr>
        <w:t xml:space="preserve">EOM </w:t>
      </w:r>
      <w:r w:rsidR="00F60E66" w:rsidRPr="003929CC">
        <w:rPr>
          <w:color w:val="000000" w:themeColor="text1"/>
          <w:lang w:val="en-CA"/>
        </w:rPr>
        <w:t xml:space="preserve">points per </w:t>
      </w:r>
      <w:r w:rsidR="008569FC" w:rsidRPr="003929CC">
        <w:rPr>
          <w:color w:val="000000" w:themeColor="text1"/>
          <w:lang w:val="en-CA"/>
        </w:rPr>
        <w:t xml:space="preserve">geometry </w:t>
      </w:r>
      <w:r w:rsidR="00F60E66" w:rsidRPr="003929CC">
        <w:rPr>
          <w:color w:val="000000" w:themeColor="text1"/>
          <w:lang w:val="en-CA"/>
        </w:rPr>
        <w:t xml:space="preserve">patch </w:t>
      </w:r>
      <w:r w:rsidR="008569FC" w:rsidRPr="003929CC">
        <w:rPr>
          <w:color w:val="000000" w:themeColor="text1"/>
          <w:lang w:val="en-CA"/>
        </w:rPr>
        <w:t xml:space="preserve">associated with the current EOM attribute patch. </w:t>
      </w:r>
      <w:r w:rsidR="00F60E66" w:rsidRPr="003929CC">
        <w:rPr>
          <w:color w:val="000000" w:themeColor="text1"/>
          <w:lang w:val="en-CA"/>
        </w:rPr>
        <w:t xml:space="preserve">afps_eom_max_bit_count_minus1 shall be in the range of 0 to </w:t>
      </w:r>
      <w:r w:rsidR="008569FC" w:rsidRPr="003929CC">
        <w:rPr>
          <w:color w:val="000000" w:themeColor="text1"/>
          <w:lang w:val="en-CA"/>
        </w:rPr>
        <w:t>15</w:t>
      </w:r>
      <w:r w:rsidR="00F60E66" w:rsidRPr="003929CC">
        <w:rPr>
          <w:color w:val="000000" w:themeColor="text1"/>
          <w:lang w:val="en-CA"/>
        </w:rPr>
        <w:t>, inclusive.</w:t>
      </w:r>
      <w:r w:rsidR="00681977" w:rsidRPr="003929CC">
        <w:rPr>
          <w:lang w:val="en-CA"/>
        </w:rPr>
        <w:t xml:space="preserve"> When not present, the value of </w:t>
      </w:r>
      <w:r w:rsidR="00681977" w:rsidRPr="003929CC">
        <w:rPr>
          <w:color w:val="000000" w:themeColor="text1"/>
          <w:lang w:val="en-CA"/>
        </w:rPr>
        <w:t xml:space="preserve">afps_eom_max_bit_count_minus1 </w:t>
      </w:r>
      <w:r w:rsidR="00681977" w:rsidRPr="003929CC">
        <w:rPr>
          <w:lang w:val="en-CA"/>
        </w:rPr>
        <w:t>is inferred to be equal to 7.</w:t>
      </w:r>
    </w:p>
    <w:p w14:paraId="17EDD7D7" w14:textId="782C8558" w:rsidR="007C38B4" w:rsidRPr="003929CC" w:rsidRDefault="00A37102" w:rsidP="007C38B4">
      <w:pPr>
        <w:rPr>
          <w:color w:val="000000" w:themeColor="text1"/>
          <w:lang w:val="en-CA"/>
        </w:rPr>
      </w:pPr>
      <w:r w:rsidRPr="003929CC">
        <w:rPr>
          <w:b/>
          <w:lang w:val="en-CA"/>
        </w:rPr>
        <w:t>afps_raw_3d_</w:t>
      </w:r>
      <w:r w:rsidR="00627BE0" w:rsidRPr="003929CC">
        <w:rPr>
          <w:b/>
          <w:lang w:val="en-CA"/>
        </w:rPr>
        <w:t>pos</w:t>
      </w:r>
      <w:r w:rsidRPr="003929CC">
        <w:rPr>
          <w:b/>
          <w:lang w:val="en-CA"/>
        </w:rPr>
        <w:t>_bit_count_explicit_mode_flag</w:t>
      </w:r>
      <w:r w:rsidRPr="003929CC" w:rsidDel="00A37102">
        <w:rPr>
          <w:b/>
          <w:lang w:val="en-CA"/>
        </w:rPr>
        <w:t xml:space="preserve"> </w:t>
      </w:r>
      <w:r w:rsidR="007C38B4" w:rsidRPr="003929CC">
        <w:rPr>
          <w:color w:val="000000" w:themeColor="text1"/>
          <w:lang w:val="en-CA"/>
        </w:rPr>
        <w:t>equal to 1 indicates that the bit count for rpdu_3d_</w:t>
      </w:r>
      <w:r w:rsidR="00627BE0" w:rsidRPr="003929CC">
        <w:rPr>
          <w:color w:val="000000" w:themeColor="text1"/>
          <w:lang w:val="en-CA"/>
        </w:rPr>
        <w:t>pos</w:t>
      </w:r>
      <w:r w:rsidR="007C38B4" w:rsidRPr="003929CC">
        <w:rPr>
          <w:color w:val="000000" w:themeColor="text1"/>
          <w:lang w:val="en-CA"/>
        </w:rPr>
        <w:t>_x, rpdu_3d_</w:t>
      </w:r>
      <w:r w:rsidR="00627BE0" w:rsidRPr="003929CC">
        <w:rPr>
          <w:color w:val="000000" w:themeColor="text1"/>
          <w:lang w:val="en-CA"/>
        </w:rPr>
        <w:t>pos</w:t>
      </w:r>
      <w:r w:rsidR="007C38B4" w:rsidRPr="003929CC">
        <w:rPr>
          <w:color w:val="000000" w:themeColor="text1"/>
          <w:lang w:val="en-CA"/>
        </w:rPr>
        <w:t>_y, and rpdu_3d_</w:t>
      </w:r>
      <w:r w:rsidR="00627BE0" w:rsidRPr="003929CC">
        <w:rPr>
          <w:color w:val="000000" w:themeColor="text1"/>
          <w:lang w:val="en-CA"/>
        </w:rPr>
        <w:t>pos</w:t>
      </w:r>
      <w:r w:rsidR="007C38B4" w:rsidRPr="003929CC">
        <w:rPr>
          <w:color w:val="000000" w:themeColor="text1"/>
          <w:lang w:val="en-CA"/>
        </w:rPr>
        <w:t>_</w:t>
      </w:r>
      <w:r w:rsidRPr="003929CC">
        <w:rPr>
          <w:color w:val="000000" w:themeColor="text1"/>
          <w:lang w:val="en-CA"/>
        </w:rPr>
        <w:t>z</w:t>
      </w:r>
      <w:r w:rsidR="007C38B4" w:rsidRPr="003929CC">
        <w:rPr>
          <w:color w:val="000000" w:themeColor="text1"/>
          <w:lang w:val="en-CA"/>
        </w:rPr>
        <w:t xml:space="preserve"> is explicitely coded in an atlas tile group header that refers to afps_atlas_frame_parameter_set_id. </w:t>
      </w:r>
      <w:r w:rsidRPr="003929CC">
        <w:rPr>
          <w:color w:val="000000" w:themeColor="text1"/>
          <w:lang w:val="en-CA"/>
        </w:rPr>
        <w:t>afps_raw_3d_</w:t>
      </w:r>
      <w:r w:rsidR="00627BE0" w:rsidRPr="003929CC">
        <w:rPr>
          <w:color w:val="000000" w:themeColor="text1"/>
          <w:lang w:val="en-CA"/>
        </w:rPr>
        <w:t>pos</w:t>
      </w:r>
      <w:r w:rsidRPr="003929CC">
        <w:rPr>
          <w:color w:val="000000" w:themeColor="text1"/>
          <w:lang w:val="en-CA"/>
        </w:rPr>
        <w:t>_bit_count_explicit_mode_flag</w:t>
      </w:r>
      <w:r w:rsidRPr="003929CC" w:rsidDel="00A37102">
        <w:rPr>
          <w:color w:val="000000" w:themeColor="text1"/>
          <w:lang w:val="en-CA"/>
        </w:rPr>
        <w:t xml:space="preserve"> </w:t>
      </w:r>
      <w:r w:rsidR="007C38B4" w:rsidRPr="003929CC">
        <w:rPr>
          <w:color w:val="000000" w:themeColor="text1"/>
          <w:lang w:val="en-CA"/>
        </w:rPr>
        <w:t>equal to 0 indicates that the bit count for rpdu_3d_</w:t>
      </w:r>
      <w:r w:rsidR="00627BE0" w:rsidRPr="003929CC">
        <w:rPr>
          <w:color w:val="000000" w:themeColor="text1"/>
          <w:lang w:val="en-CA"/>
        </w:rPr>
        <w:t>pos</w:t>
      </w:r>
      <w:r w:rsidR="007C38B4" w:rsidRPr="003929CC">
        <w:rPr>
          <w:color w:val="000000" w:themeColor="text1"/>
          <w:lang w:val="en-CA"/>
        </w:rPr>
        <w:t>_x, rpdu_3d_</w:t>
      </w:r>
      <w:r w:rsidR="00627BE0" w:rsidRPr="003929CC">
        <w:rPr>
          <w:color w:val="000000" w:themeColor="text1"/>
          <w:lang w:val="en-CA"/>
        </w:rPr>
        <w:t>pos</w:t>
      </w:r>
      <w:r w:rsidR="007C38B4" w:rsidRPr="003929CC">
        <w:rPr>
          <w:color w:val="000000" w:themeColor="text1"/>
          <w:lang w:val="en-CA"/>
        </w:rPr>
        <w:t>_y, and rpdu_3d_</w:t>
      </w:r>
      <w:r w:rsidR="00627BE0" w:rsidRPr="003929CC">
        <w:rPr>
          <w:color w:val="000000" w:themeColor="text1"/>
          <w:lang w:val="en-CA"/>
        </w:rPr>
        <w:t>pos</w:t>
      </w:r>
      <w:r w:rsidR="007C38B4" w:rsidRPr="003929CC">
        <w:rPr>
          <w:color w:val="000000" w:themeColor="text1"/>
          <w:lang w:val="en-CA"/>
        </w:rPr>
        <w:t>_</w:t>
      </w:r>
      <w:r w:rsidRPr="003929CC">
        <w:rPr>
          <w:color w:val="000000" w:themeColor="text1"/>
          <w:lang w:val="en-CA"/>
        </w:rPr>
        <w:t>z</w:t>
      </w:r>
      <w:r w:rsidR="007C38B4" w:rsidRPr="003929CC">
        <w:rPr>
          <w:color w:val="000000" w:themeColor="text1"/>
          <w:lang w:val="en-CA"/>
        </w:rPr>
        <w:t xml:space="preserve"> shall be set to gi_geometry_3d_coordinates_bitdepth_minus1 </w:t>
      </w:r>
      <w:r w:rsidR="007C38B4" w:rsidRPr="003929CC">
        <w:rPr>
          <w:lang w:val="en-CA"/>
        </w:rPr>
        <w:t>−</w:t>
      </w:r>
      <w:r w:rsidR="007C38B4" w:rsidRPr="003929CC">
        <w:rPr>
          <w:color w:val="000000" w:themeColor="text1"/>
          <w:lang w:val="en-CA"/>
        </w:rPr>
        <w:t> gi_geometry_nominal_2d_bitdepth_minus1.</w:t>
      </w:r>
    </w:p>
    <w:p w14:paraId="3114A104" w14:textId="5CE0EE5A" w:rsidR="00F346A4" w:rsidRPr="003929CC" w:rsidRDefault="00F346A4" w:rsidP="00F346A4">
      <w:pPr>
        <w:rPr>
          <w:color w:val="000000" w:themeColor="text1"/>
          <w:lang w:val="en-CA"/>
        </w:rPr>
      </w:pPr>
      <w:r w:rsidRPr="003929CC">
        <w:rPr>
          <w:b/>
          <w:lang w:val="en-CA"/>
        </w:rPr>
        <w:t>afps_extension_present_flag</w:t>
      </w:r>
      <w:r w:rsidRPr="003929CC">
        <w:rPr>
          <w:color w:val="000000" w:themeColor="text1"/>
          <w:lang w:val="en-CA"/>
        </w:rPr>
        <w:t xml:space="preserve"> equal to 0 specifies that no afps_extension_data_flag syntax elements are present in the syntax structure. afps_extension_present_flag equal to 1 specifies that there are afps_extension_data_flag syntax elements present in the syntax structure.</w:t>
      </w:r>
    </w:p>
    <w:p w14:paraId="31A50511" w14:textId="4A3E0A7D" w:rsidR="00F346A4" w:rsidRPr="003929CC" w:rsidRDefault="00F346A4" w:rsidP="007C38B4">
      <w:pPr>
        <w:rPr>
          <w:color w:val="000000" w:themeColor="text1"/>
          <w:lang w:val="en-CA"/>
        </w:rPr>
      </w:pPr>
      <w:r w:rsidRPr="003929CC">
        <w:rPr>
          <w:b/>
          <w:lang w:val="en-CA"/>
        </w:rPr>
        <w:t>afps_extension_data_flag</w:t>
      </w:r>
      <w:r w:rsidRPr="003929CC">
        <w:rPr>
          <w:color w:val="000000" w:themeColor="text1"/>
          <w:lang w:val="en-CA"/>
        </w:rPr>
        <w:t xml:space="preserve"> may have any value. </w:t>
      </w:r>
      <w:r w:rsidR="00FD4430">
        <w:rPr>
          <w:color w:val="000000" w:themeColor="text1"/>
          <w:lang w:val="en-CA"/>
        </w:rPr>
        <w:t>W</w:t>
      </w:r>
      <w:r w:rsidR="00FD4430" w:rsidRPr="00D36B29">
        <w:rPr>
          <w:color w:val="000000" w:themeColor="text1"/>
          <w:lang w:val="en-CA"/>
        </w:rPr>
        <w:t xml:space="preserve">hen present, </w:t>
      </w:r>
      <w:r w:rsidR="00FD4430">
        <w:rPr>
          <w:color w:val="000000" w:themeColor="text1"/>
          <w:lang w:val="en-CA"/>
        </w:rPr>
        <w:t>af</w:t>
      </w:r>
      <w:r w:rsidR="00FD4430" w:rsidRPr="00D36B29">
        <w:rPr>
          <w:color w:val="000000" w:themeColor="text1"/>
          <w:lang w:val="en-CA"/>
        </w:rPr>
        <w:t>ps_extension_</w:t>
      </w:r>
      <w:r w:rsidR="00FD4430">
        <w:rPr>
          <w:color w:val="000000" w:themeColor="text1"/>
          <w:lang w:val="en-CA"/>
        </w:rPr>
        <w:t>data_flag</w:t>
      </w:r>
      <w:r w:rsidR="00FD4430" w:rsidRPr="00D36B29">
        <w:rPr>
          <w:color w:val="000000" w:themeColor="text1"/>
          <w:lang w:val="en-CA"/>
        </w:rPr>
        <w:t xml:space="preserve"> shall be equal to 0 in bitstreams conforming to this version of this Specification. Values of </w:t>
      </w:r>
      <w:r w:rsidR="00FD4430">
        <w:rPr>
          <w:color w:val="000000" w:themeColor="text1"/>
          <w:lang w:val="en-CA"/>
        </w:rPr>
        <w:t>af</w:t>
      </w:r>
      <w:r w:rsidR="00FD4430" w:rsidRPr="00D36B29">
        <w:rPr>
          <w:color w:val="000000" w:themeColor="text1"/>
          <w:lang w:val="en-CA"/>
        </w:rPr>
        <w:t>ps_extension_</w:t>
      </w:r>
      <w:r w:rsidR="00FD4430">
        <w:rPr>
          <w:color w:val="000000" w:themeColor="text1"/>
          <w:lang w:val="en-CA"/>
        </w:rPr>
        <w:t>data_flag</w:t>
      </w:r>
      <w:r w:rsidR="00FD4430" w:rsidRPr="00D36B29">
        <w:rPr>
          <w:color w:val="000000" w:themeColor="text1"/>
          <w:lang w:val="en-CA"/>
        </w:rPr>
        <w:t xml:space="preserve"> not equal to 0 are reserved for future use by ISO/IEC.</w:t>
      </w:r>
    </w:p>
    <w:p w14:paraId="73DCAA0F" w14:textId="75F162DD" w:rsidR="00257D77" w:rsidRPr="003929CC" w:rsidRDefault="008F0D00" w:rsidP="00257D77">
      <w:pPr>
        <w:pStyle w:val="Heading4"/>
      </w:pPr>
      <w:r w:rsidRPr="003929CC">
        <w:t>Atlas frame</w:t>
      </w:r>
      <w:r w:rsidR="00257D77" w:rsidRPr="003929CC">
        <w:t xml:space="preserve"> tile information syntax</w:t>
      </w:r>
    </w:p>
    <w:p w14:paraId="7374EFD1" w14:textId="4035D85B" w:rsidR="00257D77" w:rsidRPr="003929CC" w:rsidRDefault="008F0D00" w:rsidP="00F95561">
      <w:pPr>
        <w:rPr>
          <w:lang w:val="en-CA" w:eastAsia="ja-JP"/>
        </w:rPr>
      </w:pPr>
      <w:r w:rsidRPr="003929CC">
        <w:rPr>
          <w:b/>
          <w:lang w:val="en-CA" w:eastAsia="ja-JP"/>
        </w:rPr>
        <w:t>afti_</w:t>
      </w:r>
      <w:r w:rsidR="00257D77" w:rsidRPr="003929CC">
        <w:rPr>
          <w:b/>
          <w:lang w:val="en-CA" w:eastAsia="ja-JP"/>
        </w:rPr>
        <w:t>single_tile_in_</w:t>
      </w:r>
      <w:r w:rsidR="00DD23CD" w:rsidRPr="003929CC">
        <w:rPr>
          <w:b/>
          <w:lang w:val="en-CA" w:eastAsia="ja-JP"/>
        </w:rPr>
        <w:t>atlas_frame</w:t>
      </w:r>
      <w:r w:rsidR="00257D77" w:rsidRPr="003929CC">
        <w:rPr>
          <w:b/>
          <w:lang w:val="en-CA" w:eastAsia="ja-JP"/>
        </w:rPr>
        <w:t xml:space="preserve">_flag </w:t>
      </w:r>
      <w:r w:rsidR="00257D77" w:rsidRPr="003929CC">
        <w:rPr>
          <w:lang w:val="en-CA" w:eastAsia="ja-JP"/>
        </w:rPr>
        <w:t xml:space="preserve">equal to 1 specifies that there is only one tile in each </w:t>
      </w:r>
      <w:r w:rsidRPr="003929CC">
        <w:rPr>
          <w:lang w:val="en-CA" w:eastAsia="ja-JP"/>
        </w:rPr>
        <w:t>atlas frame</w:t>
      </w:r>
      <w:r w:rsidR="00257D77" w:rsidRPr="003929CC">
        <w:rPr>
          <w:lang w:val="en-CA" w:eastAsia="ja-JP"/>
        </w:rPr>
        <w:t xml:space="preserve"> referring to the </w:t>
      </w:r>
      <w:r w:rsidR="00A24F43" w:rsidRPr="003929CC">
        <w:rPr>
          <w:lang w:val="en-CA" w:eastAsia="ja-JP"/>
        </w:rPr>
        <w:t>AFPS</w:t>
      </w:r>
      <w:r w:rsidR="00257D77" w:rsidRPr="003929CC">
        <w:rPr>
          <w:lang w:val="en-CA" w:eastAsia="ja-JP"/>
        </w:rPr>
        <w:t xml:space="preserve">. </w:t>
      </w:r>
      <w:r w:rsidR="00A24F43" w:rsidRPr="003929CC">
        <w:rPr>
          <w:lang w:val="en-CA" w:eastAsia="ja-JP"/>
        </w:rPr>
        <w:t>afti_</w:t>
      </w:r>
      <w:r w:rsidR="00257D77" w:rsidRPr="003929CC">
        <w:rPr>
          <w:lang w:val="en-CA" w:eastAsia="ja-JP"/>
        </w:rPr>
        <w:t>single_tile_in_</w:t>
      </w:r>
      <w:r w:rsidR="00A24F43" w:rsidRPr="003929CC">
        <w:rPr>
          <w:lang w:val="en-CA" w:eastAsia="ja-JP"/>
        </w:rPr>
        <w:t>atlas_frame</w:t>
      </w:r>
      <w:r w:rsidR="00257D77" w:rsidRPr="003929CC">
        <w:rPr>
          <w:lang w:val="en-CA" w:eastAsia="ja-JP"/>
        </w:rPr>
        <w:t xml:space="preserve">_flag equal to 0 specifies that there is more than one tile in each </w:t>
      </w:r>
      <w:r w:rsidRPr="003929CC">
        <w:rPr>
          <w:lang w:val="en-CA" w:eastAsia="ja-JP"/>
        </w:rPr>
        <w:t>atlas frame</w:t>
      </w:r>
      <w:r w:rsidR="00257D77" w:rsidRPr="003929CC">
        <w:rPr>
          <w:lang w:val="en-CA" w:eastAsia="ja-JP"/>
        </w:rPr>
        <w:t xml:space="preserve"> referring to the PPS.</w:t>
      </w:r>
    </w:p>
    <w:p w14:paraId="68211431" w14:textId="0FBBADA8" w:rsidR="003B3A67" w:rsidRPr="003929CC" w:rsidRDefault="008F0D00" w:rsidP="003B3A67">
      <w:pPr>
        <w:rPr>
          <w:b/>
          <w:lang w:val="en-CA" w:eastAsia="ja-JP"/>
        </w:rPr>
      </w:pPr>
      <w:r w:rsidRPr="003929CC">
        <w:rPr>
          <w:b/>
          <w:lang w:val="en-CA" w:eastAsia="ja-JP"/>
        </w:rPr>
        <w:t>afti_</w:t>
      </w:r>
      <w:r w:rsidR="003B3A67" w:rsidRPr="003929CC">
        <w:rPr>
          <w:b/>
          <w:lang w:val="en-CA" w:eastAsia="ja-JP"/>
        </w:rPr>
        <w:t>uniform_tile_spacing_flag</w:t>
      </w:r>
      <w:r w:rsidR="003B3A67" w:rsidRPr="003929CC">
        <w:rPr>
          <w:lang w:val="en-CA" w:eastAsia="ja-JP"/>
        </w:rPr>
        <w:t xml:space="preserve"> equal to 1 specifies that tile column and row boundaries are distributed uniformly across the </w:t>
      </w:r>
      <w:r w:rsidR="00814813" w:rsidRPr="003929CC">
        <w:rPr>
          <w:lang w:val="en-CA" w:eastAsia="ja-JP"/>
        </w:rPr>
        <w:t>atlas frame</w:t>
      </w:r>
      <w:r w:rsidR="003B3A67" w:rsidRPr="003929CC">
        <w:rPr>
          <w:lang w:val="en-CA" w:eastAsia="ja-JP"/>
        </w:rPr>
        <w:t xml:space="preserve"> and signalled using the syntax elements </w:t>
      </w:r>
      <w:r w:rsidRPr="003929CC">
        <w:rPr>
          <w:lang w:val="en-CA" w:eastAsia="ja-JP"/>
        </w:rPr>
        <w:t>afti_</w:t>
      </w:r>
      <w:r w:rsidR="003B3A67" w:rsidRPr="003929CC">
        <w:rPr>
          <w:lang w:val="en-CA" w:eastAsia="ja-JP"/>
        </w:rPr>
        <w:t>tile_col</w:t>
      </w:r>
      <w:r w:rsidR="0079186F" w:rsidRPr="003929CC">
        <w:rPr>
          <w:lang w:val="en-CA" w:eastAsia="ja-JP"/>
        </w:rPr>
        <w:t>s</w:t>
      </w:r>
      <w:r w:rsidR="003B3A67" w:rsidRPr="003929CC">
        <w:rPr>
          <w:lang w:val="en-CA" w:eastAsia="ja-JP"/>
        </w:rPr>
        <w:t xml:space="preserve">_width_minus1 and </w:t>
      </w:r>
      <w:r w:rsidRPr="003929CC">
        <w:rPr>
          <w:lang w:val="en-CA" w:eastAsia="ja-JP"/>
        </w:rPr>
        <w:t>afti_</w:t>
      </w:r>
      <w:r w:rsidR="003B3A67" w:rsidRPr="003929CC">
        <w:rPr>
          <w:lang w:val="en-CA" w:eastAsia="ja-JP"/>
        </w:rPr>
        <w:t>tile_row</w:t>
      </w:r>
      <w:r w:rsidR="0079186F" w:rsidRPr="003929CC">
        <w:rPr>
          <w:lang w:val="en-CA" w:eastAsia="ja-JP"/>
        </w:rPr>
        <w:t>s</w:t>
      </w:r>
      <w:r w:rsidR="003B3A67" w:rsidRPr="003929CC">
        <w:rPr>
          <w:lang w:val="en-CA" w:eastAsia="ja-JP"/>
        </w:rPr>
        <w:t xml:space="preserve">_height_minus1, respectively. </w:t>
      </w:r>
      <w:r w:rsidRPr="003929CC">
        <w:rPr>
          <w:lang w:val="en-CA" w:eastAsia="ja-JP"/>
        </w:rPr>
        <w:t>afti_</w:t>
      </w:r>
      <w:r w:rsidR="003B3A67" w:rsidRPr="003929CC">
        <w:rPr>
          <w:lang w:val="en-CA" w:eastAsia="ja-JP"/>
        </w:rPr>
        <w:t xml:space="preserve">uniform_tile_spacing_flag equal to 0 specifies that tile column and row boundaries may or may not be distributed uniformly across the </w:t>
      </w:r>
      <w:r w:rsidR="00814813" w:rsidRPr="003929CC">
        <w:rPr>
          <w:lang w:val="en-CA" w:eastAsia="ja-JP"/>
        </w:rPr>
        <w:t>atlas frame</w:t>
      </w:r>
      <w:r w:rsidR="003B3A67" w:rsidRPr="003929CC">
        <w:rPr>
          <w:lang w:val="en-CA" w:eastAsia="ja-JP"/>
        </w:rPr>
        <w:t xml:space="preserve"> and are signalled using the syntax elements </w:t>
      </w:r>
      <w:r w:rsidRPr="003929CC">
        <w:rPr>
          <w:lang w:val="en-CA" w:eastAsia="ja-JP"/>
        </w:rPr>
        <w:t>afti_</w:t>
      </w:r>
      <w:r w:rsidR="003B3A67" w:rsidRPr="003929CC">
        <w:rPr>
          <w:lang w:val="en-CA" w:eastAsia="ja-JP"/>
        </w:rPr>
        <w:t xml:space="preserve">num_tile_columns_minus1 and </w:t>
      </w:r>
      <w:r w:rsidRPr="003929CC">
        <w:rPr>
          <w:lang w:val="en-CA" w:eastAsia="ja-JP"/>
        </w:rPr>
        <w:t>afti_</w:t>
      </w:r>
      <w:r w:rsidR="003B3A67" w:rsidRPr="003929CC">
        <w:rPr>
          <w:lang w:val="en-CA" w:eastAsia="ja-JP"/>
        </w:rPr>
        <w:t xml:space="preserve">num_tile_rows_minus1 and a list of syntax element pairs </w:t>
      </w:r>
      <w:r w:rsidRPr="003929CC">
        <w:rPr>
          <w:lang w:val="en-CA" w:eastAsia="ja-JP"/>
        </w:rPr>
        <w:t>afti_</w:t>
      </w:r>
      <w:r w:rsidR="003B3A67" w:rsidRPr="003929CC">
        <w:rPr>
          <w:lang w:val="en-CA" w:eastAsia="ja-JP"/>
        </w:rPr>
        <w:t xml:space="preserve">tile_column_width_minus1[ i ] and </w:t>
      </w:r>
      <w:r w:rsidRPr="003929CC">
        <w:rPr>
          <w:lang w:val="en-CA" w:eastAsia="ja-JP"/>
        </w:rPr>
        <w:t>afti_</w:t>
      </w:r>
      <w:r w:rsidR="003B3A67" w:rsidRPr="003929CC">
        <w:rPr>
          <w:lang w:val="en-CA" w:eastAsia="ja-JP"/>
        </w:rPr>
        <w:t xml:space="preserve">tile_row_height_minus1[ i ]. When not present, the value of </w:t>
      </w:r>
      <w:r w:rsidRPr="003929CC">
        <w:rPr>
          <w:lang w:val="en-CA" w:eastAsia="ja-JP"/>
        </w:rPr>
        <w:t>afti_</w:t>
      </w:r>
      <w:r w:rsidR="003B3A67" w:rsidRPr="003929CC">
        <w:rPr>
          <w:lang w:val="en-CA" w:eastAsia="ja-JP"/>
        </w:rPr>
        <w:t>uniform_tile_spacing_flag is inferred to be equal to 1.</w:t>
      </w:r>
    </w:p>
    <w:p w14:paraId="581091F6" w14:textId="61B0D625" w:rsidR="003B3A67" w:rsidRPr="003929CC" w:rsidRDefault="008F0D00" w:rsidP="003B3A67">
      <w:pPr>
        <w:rPr>
          <w:b/>
          <w:lang w:val="en-CA" w:eastAsia="ja-JP"/>
        </w:rPr>
      </w:pPr>
      <w:r w:rsidRPr="003929CC">
        <w:rPr>
          <w:b/>
          <w:lang w:val="en-CA" w:eastAsia="ja-JP"/>
        </w:rPr>
        <w:t>afti_</w:t>
      </w:r>
      <w:r w:rsidR="003B3A67" w:rsidRPr="003929CC">
        <w:rPr>
          <w:b/>
          <w:lang w:val="en-CA" w:eastAsia="ja-JP"/>
        </w:rPr>
        <w:t xml:space="preserve">tile_cols_width_minus1 </w:t>
      </w:r>
      <w:r w:rsidR="003B3A67" w:rsidRPr="003929CC">
        <w:rPr>
          <w:lang w:val="en-CA" w:eastAsia="ja-JP"/>
        </w:rPr>
        <w:t xml:space="preserve">plus 1 specifies the width of the tile columns excluding the right-most tile column of the </w:t>
      </w:r>
      <w:r w:rsidRPr="003929CC">
        <w:rPr>
          <w:lang w:val="en-CA" w:eastAsia="ja-JP"/>
        </w:rPr>
        <w:t>atlas frame</w:t>
      </w:r>
      <w:r w:rsidR="003B3A67" w:rsidRPr="003929CC">
        <w:rPr>
          <w:lang w:val="en-CA" w:eastAsia="ja-JP"/>
        </w:rPr>
        <w:t xml:space="preserve"> in units of 64 samples when </w:t>
      </w:r>
      <w:r w:rsidRPr="003929CC">
        <w:rPr>
          <w:lang w:val="en-CA" w:eastAsia="ja-JP"/>
        </w:rPr>
        <w:t>afti_</w:t>
      </w:r>
      <w:r w:rsidR="003B3A67" w:rsidRPr="003929CC">
        <w:rPr>
          <w:lang w:val="en-CA" w:eastAsia="ja-JP"/>
        </w:rPr>
        <w:t xml:space="preserve">uniform_tile_spacing_flag is equal to 1. The value of </w:t>
      </w:r>
      <w:r w:rsidRPr="003929CC">
        <w:rPr>
          <w:lang w:val="en-CA" w:eastAsia="ja-JP"/>
        </w:rPr>
        <w:t>afti_</w:t>
      </w:r>
      <w:r w:rsidR="003B3A67" w:rsidRPr="003929CC">
        <w:rPr>
          <w:lang w:val="en-CA" w:eastAsia="ja-JP"/>
        </w:rPr>
        <w:t>tile_cols_width_minus1 shall be in the range of 0 to ( </w:t>
      </w:r>
      <w:r w:rsidR="006A25C5" w:rsidRPr="003929CC">
        <w:rPr>
          <w:lang w:val="en-CA" w:eastAsia="ja-JP"/>
        </w:rPr>
        <w:t>asps</w:t>
      </w:r>
      <w:r w:rsidR="003B3A67" w:rsidRPr="003929CC">
        <w:rPr>
          <w:lang w:val="en-CA" w:eastAsia="ja-JP"/>
        </w:rPr>
        <w:t xml:space="preserve">_frame_width + 63 ) / 64 − 1, inclusive. When not present, the value of </w:t>
      </w:r>
      <w:r w:rsidRPr="003929CC">
        <w:rPr>
          <w:lang w:val="en-CA" w:eastAsia="ja-JP"/>
        </w:rPr>
        <w:t>afti_</w:t>
      </w:r>
      <w:r w:rsidR="003B3A67" w:rsidRPr="003929CC">
        <w:rPr>
          <w:lang w:val="en-CA" w:eastAsia="ja-JP"/>
        </w:rPr>
        <w:t xml:space="preserve">tile_cols_width_minus1 is inferred to be equal to </w:t>
      </w:r>
      <w:r w:rsidR="00AB751A" w:rsidRPr="003929CC">
        <w:rPr>
          <w:lang w:val="en-CA" w:eastAsia="ja-JP"/>
        </w:rPr>
        <w:t>( </w:t>
      </w:r>
      <w:r w:rsidR="006A25C5" w:rsidRPr="003929CC">
        <w:rPr>
          <w:lang w:val="en-CA" w:eastAsia="ja-JP"/>
        </w:rPr>
        <w:t>asps</w:t>
      </w:r>
      <w:r w:rsidR="00AB751A" w:rsidRPr="003929CC">
        <w:rPr>
          <w:lang w:val="en-CA" w:eastAsia="ja-JP"/>
        </w:rPr>
        <w:t>_frame_width + 63 ) / 64 </w:t>
      </w:r>
      <w:r w:rsidR="003B3A67" w:rsidRPr="003929CC">
        <w:rPr>
          <w:lang w:val="en-CA" w:eastAsia="ja-JP"/>
        </w:rPr>
        <w:t>–</w:t>
      </w:r>
      <w:r w:rsidR="00AB751A" w:rsidRPr="003929CC">
        <w:rPr>
          <w:lang w:val="en-CA" w:eastAsia="ja-JP"/>
        </w:rPr>
        <w:t> </w:t>
      </w:r>
      <w:r w:rsidR="003B3A67" w:rsidRPr="003929CC">
        <w:rPr>
          <w:lang w:val="en-CA" w:eastAsia="ja-JP"/>
        </w:rPr>
        <w:t>1</w:t>
      </w:r>
      <w:r w:rsidR="003B3A67" w:rsidRPr="003929CC">
        <w:rPr>
          <w:b/>
          <w:lang w:val="en-CA" w:eastAsia="ja-JP"/>
        </w:rPr>
        <w:t>.</w:t>
      </w:r>
    </w:p>
    <w:p w14:paraId="0EBC755E" w14:textId="485AB372" w:rsidR="003B3A67" w:rsidRPr="003929CC" w:rsidRDefault="008F0D00" w:rsidP="003B3A67">
      <w:pPr>
        <w:rPr>
          <w:lang w:val="en-CA" w:eastAsia="ja-JP"/>
        </w:rPr>
      </w:pPr>
      <w:r w:rsidRPr="003929CC">
        <w:rPr>
          <w:b/>
          <w:lang w:val="en-CA" w:eastAsia="ja-JP"/>
        </w:rPr>
        <w:t>afti_</w:t>
      </w:r>
      <w:r w:rsidR="003B3A67" w:rsidRPr="003929CC">
        <w:rPr>
          <w:b/>
          <w:lang w:val="en-CA" w:eastAsia="ja-JP"/>
        </w:rPr>
        <w:t xml:space="preserve">tile_rows_height_minus1 </w:t>
      </w:r>
      <w:r w:rsidR="003B3A67" w:rsidRPr="003929CC">
        <w:rPr>
          <w:lang w:val="en-CA" w:eastAsia="ja-JP"/>
        </w:rPr>
        <w:t xml:space="preserve">plus 1 specifies the height of the tile rows excluding the bottom tile row of the </w:t>
      </w:r>
      <w:r w:rsidRPr="003929CC">
        <w:rPr>
          <w:lang w:val="en-CA" w:eastAsia="ja-JP"/>
        </w:rPr>
        <w:t>atlas frame</w:t>
      </w:r>
      <w:r w:rsidR="003B3A67" w:rsidRPr="003929CC">
        <w:rPr>
          <w:lang w:val="en-CA" w:eastAsia="ja-JP"/>
        </w:rPr>
        <w:t xml:space="preserve"> in units of </w:t>
      </w:r>
      <w:r w:rsidR="00AB751A" w:rsidRPr="003929CC">
        <w:rPr>
          <w:lang w:val="en-CA" w:eastAsia="ja-JP"/>
        </w:rPr>
        <w:t>64 samples</w:t>
      </w:r>
      <w:r w:rsidR="003B3A67" w:rsidRPr="003929CC">
        <w:rPr>
          <w:lang w:val="en-CA" w:eastAsia="ja-JP"/>
        </w:rPr>
        <w:t xml:space="preserve"> when </w:t>
      </w:r>
      <w:r w:rsidRPr="003929CC">
        <w:rPr>
          <w:lang w:val="en-CA" w:eastAsia="ja-JP"/>
        </w:rPr>
        <w:t>afti_</w:t>
      </w:r>
      <w:r w:rsidR="003B3A67" w:rsidRPr="003929CC">
        <w:rPr>
          <w:lang w:val="en-CA" w:eastAsia="ja-JP"/>
        </w:rPr>
        <w:t xml:space="preserve">uniform_tile_spacing_flag is equal to 1. The value of </w:t>
      </w:r>
      <w:r w:rsidRPr="003929CC">
        <w:rPr>
          <w:lang w:val="en-CA" w:eastAsia="ja-JP"/>
        </w:rPr>
        <w:t>afti_</w:t>
      </w:r>
      <w:r w:rsidR="003B3A67" w:rsidRPr="003929CC">
        <w:rPr>
          <w:lang w:val="en-CA" w:eastAsia="ja-JP"/>
        </w:rPr>
        <w:t xml:space="preserve">tile_rows_height_minus1 shall be in the range of 0 to </w:t>
      </w:r>
      <w:r w:rsidR="00AB751A" w:rsidRPr="003929CC">
        <w:rPr>
          <w:lang w:val="en-CA" w:eastAsia="ja-JP"/>
        </w:rPr>
        <w:t>( </w:t>
      </w:r>
      <w:r w:rsidR="006A25C5" w:rsidRPr="003929CC">
        <w:rPr>
          <w:lang w:val="en-CA" w:eastAsia="ja-JP"/>
        </w:rPr>
        <w:t>asps</w:t>
      </w:r>
      <w:r w:rsidR="00AB751A" w:rsidRPr="003929CC">
        <w:rPr>
          <w:lang w:val="en-CA" w:eastAsia="ja-JP"/>
        </w:rPr>
        <w:t>_frame_height + 63 ) / 64 </w:t>
      </w:r>
      <w:r w:rsidR="003B3A67" w:rsidRPr="003929CC">
        <w:rPr>
          <w:lang w:val="en-CA" w:eastAsia="ja-JP"/>
        </w:rPr>
        <w:t>−</w:t>
      </w:r>
      <w:r w:rsidR="00AB751A" w:rsidRPr="003929CC">
        <w:rPr>
          <w:lang w:val="en-CA" w:eastAsia="ja-JP"/>
        </w:rPr>
        <w:t> </w:t>
      </w:r>
      <w:r w:rsidR="003B3A67" w:rsidRPr="003929CC">
        <w:rPr>
          <w:lang w:val="en-CA" w:eastAsia="ja-JP"/>
        </w:rPr>
        <w:t xml:space="preserve">1, inclusive. When not present, the value of </w:t>
      </w:r>
      <w:r w:rsidRPr="003929CC">
        <w:rPr>
          <w:lang w:val="en-CA" w:eastAsia="ja-JP"/>
        </w:rPr>
        <w:t>afti_</w:t>
      </w:r>
      <w:r w:rsidR="003B3A67" w:rsidRPr="003929CC">
        <w:rPr>
          <w:lang w:val="en-CA" w:eastAsia="ja-JP"/>
        </w:rPr>
        <w:t xml:space="preserve">tile_rows_height_minus1 is inferred to be equal to </w:t>
      </w:r>
      <w:r w:rsidR="00AB751A" w:rsidRPr="003929CC">
        <w:rPr>
          <w:lang w:val="en-CA" w:eastAsia="ja-JP"/>
        </w:rPr>
        <w:t>( </w:t>
      </w:r>
      <w:r w:rsidR="006A25C5" w:rsidRPr="003929CC">
        <w:rPr>
          <w:lang w:val="en-CA" w:eastAsia="ja-JP"/>
        </w:rPr>
        <w:t>asps</w:t>
      </w:r>
      <w:r w:rsidR="00AB751A" w:rsidRPr="003929CC">
        <w:rPr>
          <w:lang w:val="en-CA" w:eastAsia="ja-JP"/>
        </w:rPr>
        <w:t>_frame_height + 63 ) / 64 </w:t>
      </w:r>
      <w:r w:rsidR="003B3A67" w:rsidRPr="003929CC">
        <w:rPr>
          <w:lang w:val="en-CA" w:eastAsia="ja-JP"/>
        </w:rPr>
        <w:t>–</w:t>
      </w:r>
      <w:r w:rsidR="00AB751A" w:rsidRPr="003929CC">
        <w:rPr>
          <w:lang w:val="en-CA" w:eastAsia="ja-JP"/>
        </w:rPr>
        <w:t> </w:t>
      </w:r>
      <w:r w:rsidR="003B3A67" w:rsidRPr="003929CC">
        <w:rPr>
          <w:lang w:val="en-CA" w:eastAsia="ja-JP"/>
        </w:rPr>
        <w:t>1.</w:t>
      </w:r>
    </w:p>
    <w:p w14:paraId="6EEF594F" w14:textId="08315E93" w:rsidR="003B3A67" w:rsidRPr="003929CC" w:rsidRDefault="008F0D00" w:rsidP="000A2919">
      <w:r w:rsidRPr="003929CC">
        <w:rPr>
          <w:b/>
          <w:lang w:val="en-CA" w:eastAsia="ja-JP"/>
        </w:rPr>
        <w:t>afti_</w:t>
      </w:r>
      <w:r w:rsidR="00257D77" w:rsidRPr="003929CC">
        <w:rPr>
          <w:b/>
          <w:lang w:val="en-CA" w:eastAsia="ja-JP"/>
        </w:rPr>
        <w:t>num_tile_columns_minus1</w:t>
      </w:r>
      <w:r w:rsidR="00F95561" w:rsidRPr="003929CC">
        <w:rPr>
          <w:lang w:val="en-CA"/>
        </w:rPr>
        <w:t xml:space="preserve"> </w:t>
      </w:r>
      <w:r w:rsidR="00AB751A" w:rsidRPr="003929CC">
        <w:rPr>
          <w:lang w:val="en-CA"/>
        </w:rPr>
        <w:t xml:space="preserve">plus 1 specifies the number of tile columns partitioning the </w:t>
      </w:r>
      <w:r w:rsidRPr="003929CC">
        <w:rPr>
          <w:lang w:val="en-CA"/>
        </w:rPr>
        <w:t>atlas frame</w:t>
      </w:r>
      <w:r w:rsidR="00AB751A" w:rsidRPr="003929CC">
        <w:rPr>
          <w:rFonts w:eastAsia="MS Mincho"/>
          <w:lang w:val="en-CA" w:eastAsia="zh-CN"/>
        </w:rPr>
        <w:t xml:space="preserve"> when </w:t>
      </w:r>
      <w:r w:rsidRPr="003929CC">
        <w:rPr>
          <w:rFonts w:eastAsia="MS Mincho"/>
          <w:lang w:val="en-CA" w:eastAsia="zh-CN"/>
        </w:rPr>
        <w:t>afti_</w:t>
      </w:r>
      <w:r w:rsidR="00AB751A" w:rsidRPr="003929CC">
        <w:rPr>
          <w:rFonts w:eastAsia="MS Mincho"/>
          <w:lang w:val="en-CA" w:eastAsia="zh-CN"/>
        </w:rPr>
        <w:t>uniform_tile_spacing_flag is equal to 0</w:t>
      </w:r>
      <w:r w:rsidR="00AB751A" w:rsidRPr="003929CC">
        <w:rPr>
          <w:lang w:val="en-CA"/>
        </w:rPr>
        <w:t xml:space="preserve">. The value of </w:t>
      </w:r>
      <w:r w:rsidRPr="003929CC">
        <w:rPr>
          <w:lang w:val="en-CA"/>
        </w:rPr>
        <w:t>afti_</w:t>
      </w:r>
      <w:r w:rsidR="00AB751A" w:rsidRPr="003929CC">
        <w:rPr>
          <w:lang w:val="en-CA"/>
        </w:rPr>
        <w:t xml:space="preserve">num_tile_columns_minus1 shall be in the range of 0 to </w:t>
      </w:r>
      <w:r w:rsidR="00AB751A" w:rsidRPr="003929CC">
        <w:rPr>
          <w:lang w:val="en-CA" w:eastAsia="ja-JP"/>
        </w:rPr>
        <w:t>( </w:t>
      </w:r>
      <w:r w:rsidR="006A25C5" w:rsidRPr="003929CC">
        <w:rPr>
          <w:lang w:val="en-CA" w:eastAsia="ja-JP"/>
        </w:rPr>
        <w:t>asps</w:t>
      </w:r>
      <w:r w:rsidR="00AB751A" w:rsidRPr="003929CC">
        <w:rPr>
          <w:lang w:val="en-CA" w:eastAsia="ja-JP"/>
        </w:rPr>
        <w:t>_frame_width + 63 ) / 64 − </w:t>
      </w:r>
      <w:r w:rsidR="00AB751A" w:rsidRPr="003929CC">
        <w:rPr>
          <w:lang w:val="en-CA"/>
        </w:rPr>
        <w:t xml:space="preserve">1, inclusive. </w:t>
      </w:r>
      <w:r w:rsidR="00AB751A" w:rsidRPr="003929CC">
        <w:rPr>
          <w:rFonts w:eastAsia="MS Mincho"/>
          <w:lang w:val="en-CA" w:eastAsia="zh-CN"/>
        </w:rPr>
        <w:t xml:space="preserve">If </w:t>
      </w:r>
      <w:r w:rsidRPr="003929CC">
        <w:rPr>
          <w:rFonts w:eastAsia="MS Mincho"/>
          <w:lang w:val="en-CA" w:eastAsia="zh-CN"/>
        </w:rPr>
        <w:t>afti_</w:t>
      </w:r>
      <w:r w:rsidR="00AB751A" w:rsidRPr="003929CC">
        <w:rPr>
          <w:rFonts w:eastAsia="MS Mincho"/>
          <w:lang w:val="en-CA" w:eastAsia="zh-CN"/>
        </w:rPr>
        <w:t>single_tile_in_</w:t>
      </w:r>
      <w:r w:rsidR="00DD23CD" w:rsidRPr="003929CC">
        <w:rPr>
          <w:rFonts w:eastAsia="MS Mincho"/>
          <w:lang w:val="en-CA" w:eastAsia="zh-CN"/>
        </w:rPr>
        <w:t>atlas_frame</w:t>
      </w:r>
      <w:r w:rsidR="00AB751A" w:rsidRPr="003929CC">
        <w:rPr>
          <w:rFonts w:eastAsia="MS Mincho"/>
          <w:lang w:val="en-CA" w:eastAsia="zh-CN"/>
        </w:rPr>
        <w:t xml:space="preserve">_flag is equal to 1, the value of </w:t>
      </w:r>
      <w:r w:rsidRPr="003929CC">
        <w:rPr>
          <w:rFonts w:eastAsia="MS Mincho"/>
          <w:lang w:val="en-CA" w:eastAsia="zh-CN"/>
        </w:rPr>
        <w:t>afti_</w:t>
      </w:r>
      <w:r w:rsidR="00AB751A" w:rsidRPr="003929CC">
        <w:rPr>
          <w:rFonts w:eastAsia="MS Mincho"/>
          <w:lang w:val="en-CA" w:eastAsia="zh-CN"/>
        </w:rPr>
        <w:t xml:space="preserve">num_tile_columns_minus1 is inferred to be equal to 0. Otherwise, when </w:t>
      </w:r>
      <w:r w:rsidRPr="003929CC">
        <w:rPr>
          <w:rFonts w:eastAsia="MS Mincho"/>
          <w:lang w:val="en-CA" w:eastAsia="zh-CN"/>
        </w:rPr>
        <w:t>afti_</w:t>
      </w:r>
      <w:r w:rsidR="00AB751A" w:rsidRPr="003929CC">
        <w:rPr>
          <w:rFonts w:eastAsia="MS Mincho"/>
          <w:lang w:val="en-CA" w:eastAsia="zh-CN"/>
        </w:rPr>
        <w:t xml:space="preserve">uniform_tile_spacing_flag is equal to 1, the value of </w:t>
      </w:r>
      <w:r w:rsidRPr="003929CC">
        <w:rPr>
          <w:rFonts w:eastAsia="MS Mincho"/>
          <w:lang w:val="en-CA" w:eastAsia="zh-CN"/>
        </w:rPr>
        <w:t>afti_</w:t>
      </w:r>
      <w:r w:rsidR="00AB751A" w:rsidRPr="003929CC">
        <w:rPr>
          <w:rFonts w:eastAsia="MS Mincho"/>
          <w:lang w:val="en-CA" w:eastAsia="zh-CN"/>
        </w:rPr>
        <w:t>num_tile_columns_minus1 is inferred as specified in clause</w:t>
      </w:r>
      <w:r w:rsidR="00AC0299" w:rsidRPr="003929CC">
        <w:rPr>
          <w:rFonts w:eastAsia="MS Mincho"/>
          <w:lang w:val="en-CA" w:eastAsia="zh-CN"/>
        </w:rPr>
        <w:t xml:space="preserve"> </w:t>
      </w:r>
      <w:r w:rsidR="00AC0299" w:rsidRPr="003929CC">
        <w:rPr>
          <w:rFonts w:eastAsia="MS Mincho"/>
          <w:lang w:val="en-CA" w:eastAsia="zh-CN"/>
        </w:rPr>
        <w:fldChar w:fldCharType="begin"/>
      </w:r>
      <w:r w:rsidR="00AC0299" w:rsidRPr="003929CC">
        <w:rPr>
          <w:rFonts w:eastAsia="MS Mincho"/>
          <w:lang w:val="en-CA" w:eastAsia="zh-CN"/>
        </w:rPr>
        <w:instrText xml:space="preserve"> REF _Ref7702610 \r \h </w:instrText>
      </w:r>
      <w:r w:rsidR="003929CC" w:rsidRPr="003929CC">
        <w:rPr>
          <w:rFonts w:eastAsia="MS Mincho"/>
          <w:lang w:val="en-CA" w:eastAsia="zh-CN"/>
        </w:rPr>
        <w:instrText xml:space="preserve"> \* MERGEFORMAT </w:instrText>
      </w:r>
      <w:r w:rsidR="00AC0299" w:rsidRPr="003929CC">
        <w:rPr>
          <w:rFonts w:eastAsia="MS Mincho"/>
          <w:lang w:val="en-CA" w:eastAsia="zh-CN"/>
        </w:rPr>
      </w:r>
      <w:r w:rsidR="00AC0299" w:rsidRPr="003929CC">
        <w:rPr>
          <w:rFonts w:eastAsia="MS Mincho"/>
          <w:lang w:val="en-CA" w:eastAsia="zh-CN"/>
        </w:rPr>
        <w:fldChar w:fldCharType="separate"/>
      </w:r>
      <w:r w:rsidR="007226FA">
        <w:rPr>
          <w:rFonts w:eastAsia="MS Mincho"/>
          <w:lang w:val="en-CA" w:eastAsia="zh-CN"/>
        </w:rPr>
        <w:t>6.4.1</w:t>
      </w:r>
      <w:r w:rsidR="00AC0299" w:rsidRPr="003929CC">
        <w:rPr>
          <w:rFonts w:eastAsia="MS Mincho"/>
          <w:lang w:val="en-CA" w:eastAsia="zh-CN"/>
        </w:rPr>
        <w:fldChar w:fldCharType="end"/>
      </w:r>
      <w:r w:rsidR="00AB751A" w:rsidRPr="003929CC">
        <w:rPr>
          <w:rFonts w:eastAsia="MS Mincho"/>
          <w:lang w:val="en-CA" w:eastAsia="zh-CN"/>
        </w:rPr>
        <w:t>.</w:t>
      </w:r>
    </w:p>
    <w:p w14:paraId="6F421472" w14:textId="1F91406F" w:rsidR="00B858D3" w:rsidRPr="003929CC" w:rsidRDefault="008F0D00" w:rsidP="00B858D3">
      <w:pPr>
        <w:rPr>
          <w:lang w:val="en-CA" w:eastAsia="ja-JP"/>
        </w:rPr>
      </w:pPr>
      <w:r w:rsidRPr="003929CC">
        <w:rPr>
          <w:b/>
          <w:lang w:val="en-CA" w:eastAsia="ja-JP"/>
        </w:rPr>
        <w:lastRenderedPageBreak/>
        <w:t>afti_</w:t>
      </w:r>
      <w:r w:rsidR="00257D77" w:rsidRPr="003929CC">
        <w:rPr>
          <w:b/>
          <w:lang w:val="en-CA" w:eastAsia="ja-JP"/>
        </w:rPr>
        <w:t>num_tile_rows_minus1</w:t>
      </w:r>
      <w:r w:rsidR="00283DEA" w:rsidRPr="003929CC">
        <w:rPr>
          <w:b/>
          <w:lang w:val="en-CA" w:eastAsia="ja-JP"/>
        </w:rPr>
        <w:t xml:space="preserve"> </w:t>
      </w:r>
      <w:r w:rsidR="00B858D3" w:rsidRPr="003929CC">
        <w:rPr>
          <w:lang w:val="en-CA" w:eastAsia="ja-JP"/>
        </w:rPr>
        <w:t xml:space="preserve">plus 1 specifies the number of tile rows partitioning the </w:t>
      </w:r>
      <w:r w:rsidRPr="003929CC">
        <w:rPr>
          <w:lang w:val="en-CA" w:eastAsia="ja-JP"/>
        </w:rPr>
        <w:t>atlas frame</w:t>
      </w:r>
      <w:r w:rsidR="00B858D3" w:rsidRPr="003929CC">
        <w:rPr>
          <w:lang w:val="en-CA" w:eastAsia="ja-JP"/>
        </w:rPr>
        <w:t xml:space="preserve"> when pti_uniform_tile_spacing_flag is equal to 0. The value of pti_num_tile_rows_minus1 shall be in the range of 0 to ( </w:t>
      </w:r>
      <w:r w:rsidR="006A25C5" w:rsidRPr="003929CC">
        <w:rPr>
          <w:lang w:val="en-CA" w:eastAsia="ja-JP"/>
        </w:rPr>
        <w:t>asps</w:t>
      </w:r>
      <w:r w:rsidR="00B858D3" w:rsidRPr="003929CC">
        <w:rPr>
          <w:lang w:val="en-CA" w:eastAsia="ja-JP"/>
        </w:rPr>
        <w:t>_frame_height + 63 ) / 64 − </w:t>
      </w:r>
      <w:r w:rsidR="00B858D3" w:rsidRPr="003929CC">
        <w:rPr>
          <w:lang w:val="en-CA"/>
        </w:rPr>
        <w:t>1</w:t>
      </w:r>
      <w:r w:rsidR="00B858D3" w:rsidRPr="003929CC">
        <w:rPr>
          <w:lang w:val="en-CA" w:eastAsia="ja-JP"/>
        </w:rPr>
        <w:t xml:space="preserve">, inclusive. If </w:t>
      </w:r>
      <w:r w:rsidRPr="003929CC">
        <w:rPr>
          <w:lang w:val="en-CA" w:eastAsia="ja-JP"/>
        </w:rPr>
        <w:t>afti_</w:t>
      </w:r>
      <w:r w:rsidR="00B858D3" w:rsidRPr="003929CC">
        <w:rPr>
          <w:lang w:val="en-CA" w:eastAsia="ja-JP"/>
        </w:rPr>
        <w:t xml:space="preserve">single_tile_in_pic_flag is equal to 1, the value of </w:t>
      </w:r>
      <w:r w:rsidRPr="003929CC">
        <w:rPr>
          <w:lang w:val="en-CA" w:eastAsia="ja-JP"/>
        </w:rPr>
        <w:t>afti_</w:t>
      </w:r>
      <w:r w:rsidR="00B858D3" w:rsidRPr="003929CC">
        <w:rPr>
          <w:lang w:val="en-CA" w:eastAsia="ja-JP"/>
        </w:rPr>
        <w:t xml:space="preserve">num_tile_rows_minus1 is inferred to be equal to 0. Otherwise, when </w:t>
      </w:r>
      <w:r w:rsidRPr="003929CC">
        <w:rPr>
          <w:lang w:val="en-CA" w:eastAsia="ja-JP"/>
        </w:rPr>
        <w:t>afti_</w:t>
      </w:r>
      <w:r w:rsidR="00B858D3" w:rsidRPr="003929CC">
        <w:rPr>
          <w:lang w:val="en-CA" w:eastAsia="ja-JP"/>
        </w:rPr>
        <w:t xml:space="preserve">uniform_tile_spacing_flag is equal to 1, the value of </w:t>
      </w:r>
      <w:r w:rsidRPr="003929CC">
        <w:rPr>
          <w:lang w:val="en-CA" w:eastAsia="ja-JP"/>
        </w:rPr>
        <w:t>afti_</w:t>
      </w:r>
      <w:r w:rsidR="00B858D3" w:rsidRPr="003929CC">
        <w:rPr>
          <w:lang w:val="en-CA" w:eastAsia="ja-JP"/>
        </w:rPr>
        <w:t xml:space="preserve">num_tile_rows_minus1 is inferred as specified in clause </w:t>
      </w:r>
      <w:r w:rsidR="00B858D3" w:rsidRPr="003929CC">
        <w:rPr>
          <w:rFonts w:eastAsia="MS Mincho"/>
          <w:lang w:val="en-CA" w:eastAsia="zh-CN"/>
        </w:rPr>
        <w:fldChar w:fldCharType="begin"/>
      </w:r>
      <w:r w:rsidR="00B858D3" w:rsidRPr="003929CC">
        <w:rPr>
          <w:rFonts w:eastAsia="MS Mincho"/>
          <w:lang w:val="en-CA" w:eastAsia="zh-CN"/>
        </w:rPr>
        <w:instrText xml:space="preserve"> REF _Ref7702610 \r \h </w:instrText>
      </w:r>
      <w:r w:rsidR="003929CC" w:rsidRPr="003929CC">
        <w:rPr>
          <w:rFonts w:eastAsia="MS Mincho"/>
          <w:lang w:val="en-CA" w:eastAsia="zh-CN"/>
        </w:rPr>
        <w:instrText xml:space="preserve"> \* MERGEFORMAT </w:instrText>
      </w:r>
      <w:r w:rsidR="00B858D3" w:rsidRPr="003929CC">
        <w:rPr>
          <w:rFonts w:eastAsia="MS Mincho"/>
          <w:lang w:val="en-CA" w:eastAsia="zh-CN"/>
        </w:rPr>
      </w:r>
      <w:r w:rsidR="00B858D3" w:rsidRPr="003929CC">
        <w:rPr>
          <w:rFonts w:eastAsia="MS Mincho"/>
          <w:lang w:val="en-CA" w:eastAsia="zh-CN"/>
        </w:rPr>
        <w:fldChar w:fldCharType="separate"/>
      </w:r>
      <w:r w:rsidR="007226FA">
        <w:rPr>
          <w:rFonts w:eastAsia="MS Mincho"/>
          <w:lang w:val="en-CA" w:eastAsia="zh-CN"/>
        </w:rPr>
        <w:t>6.4.1</w:t>
      </w:r>
      <w:r w:rsidR="00B858D3" w:rsidRPr="003929CC">
        <w:rPr>
          <w:rFonts w:eastAsia="MS Mincho"/>
          <w:lang w:val="en-CA" w:eastAsia="zh-CN"/>
        </w:rPr>
        <w:fldChar w:fldCharType="end"/>
      </w:r>
      <w:r w:rsidR="00B858D3" w:rsidRPr="003929CC">
        <w:rPr>
          <w:lang w:val="en-CA" w:eastAsia="ja-JP"/>
        </w:rPr>
        <w:t>.</w:t>
      </w:r>
    </w:p>
    <w:p w14:paraId="55175738" w14:textId="16A40108" w:rsidR="00B858D3" w:rsidRPr="003929CC" w:rsidRDefault="00B858D3" w:rsidP="00B858D3">
      <w:pPr>
        <w:rPr>
          <w:lang w:val="en-CA" w:eastAsia="ja-JP"/>
        </w:rPr>
      </w:pPr>
      <w:r w:rsidRPr="003929CC">
        <w:rPr>
          <w:lang w:val="en-CA" w:eastAsia="ja-JP"/>
        </w:rPr>
        <w:t xml:space="preserve">The variable </w:t>
      </w:r>
      <w:r w:rsidR="008F0D00" w:rsidRPr="003929CC">
        <w:rPr>
          <w:lang w:val="en-CA" w:eastAsia="ja-JP"/>
        </w:rPr>
        <w:t>NumTilesInAtlasFrame</w:t>
      </w:r>
      <w:r w:rsidRPr="003929CC">
        <w:rPr>
          <w:lang w:val="en-CA" w:eastAsia="ja-JP"/>
        </w:rPr>
        <w:t xml:space="preserve"> is set equal to ( </w:t>
      </w:r>
      <w:r w:rsidR="008F0D00" w:rsidRPr="003929CC">
        <w:rPr>
          <w:lang w:val="en-CA" w:eastAsia="ja-JP"/>
        </w:rPr>
        <w:t>afti_</w:t>
      </w:r>
      <w:r w:rsidRPr="003929CC">
        <w:rPr>
          <w:lang w:val="en-CA" w:eastAsia="ja-JP"/>
        </w:rPr>
        <w:t>num_tile_columns_minus1 + 1 ) * ( </w:t>
      </w:r>
      <w:r w:rsidR="008F0D00" w:rsidRPr="003929CC">
        <w:rPr>
          <w:lang w:val="en-CA" w:eastAsia="ja-JP"/>
        </w:rPr>
        <w:t>afti_</w:t>
      </w:r>
      <w:r w:rsidRPr="003929CC">
        <w:rPr>
          <w:lang w:val="en-CA" w:eastAsia="ja-JP"/>
        </w:rPr>
        <w:t>num_tile_rows_minus1 + 1 ).</w:t>
      </w:r>
    </w:p>
    <w:p w14:paraId="7B79D848" w14:textId="618EBD5D" w:rsidR="00B858D3" w:rsidRPr="003929CC" w:rsidRDefault="00B858D3" w:rsidP="00B858D3">
      <w:pPr>
        <w:rPr>
          <w:lang w:val="en-CA" w:eastAsia="ja-JP"/>
        </w:rPr>
      </w:pPr>
      <w:r w:rsidRPr="003929CC">
        <w:rPr>
          <w:lang w:val="en-CA" w:eastAsia="ja-JP"/>
        </w:rPr>
        <w:t xml:space="preserve">When </w:t>
      </w:r>
      <w:r w:rsidR="008F0D00" w:rsidRPr="003929CC">
        <w:rPr>
          <w:lang w:val="en-CA" w:eastAsia="ja-JP"/>
        </w:rPr>
        <w:t>afti_</w:t>
      </w:r>
      <w:r w:rsidRPr="003929CC">
        <w:rPr>
          <w:lang w:val="en-CA" w:eastAsia="ja-JP"/>
        </w:rPr>
        <w:t>single_tile_in_</w:t>
      </w:r>
      <w:r w:rsidR="00DD23CD" w:rsidRPr="003929CC">
        <w:rPr>
          <w:lang w:val="en-CA" w:eastAsia="ja-JP"/>
        </w:rPr>
        <w:t>atlas_frame</w:t>
      </w:r>
      <w:r w:rsidRPr="003929CC">
        <w:rPr>
          <w:lang w:val="en-CA" w:eastAsia="ja-JP"/>
        </w:rPr>
        <w:t xml:space="preserve">_flag is equal to 0, </w:t>
      </w:r>
      <w:r w:rsidR="008F0D00" w:rsidRPr="003929CC">
        <w:rPr>
          <w:lang w:val="en-CA" w:eastAsia="ja-JP"/>
        </w:rPr>
        <w:t>NumTilesInAtlasFrame</w:t>
      </w:r>
      <w:r w:rsidRPr="003929CC">
        <w:rPr>
          <w:lang w:val="en-CA" w:eastAsia="ja-JP"/>
        </w:rPr>
        <w:t xml:space="preserve"> shall be greater than 1.</w:t>
      </w:r>
    </w:p>
    <w:p w14:paraId="0C6B334D" w14:textId="3C038B80" w:rsidR="00257D77" w:rsidRPr="003929CC" w:rsidRDefault="008F0D00" w:rsidP="000A2919">
      <w:pPr>
        <w:rPr>
          <w:b/>
          <w:lang w:eastAsia="ja-JP"/>
        </w:rPr>
      </w:pPr>
      <w:r w:rsidRPr="003929CC">
        <w:rPr>
          <w:b/>
          <w:lang w:val="en-CA" w:eastAsia="ja-JP"/>
        </w:rPr>
        <w:t>afti_</w:t>
      </w:r>
      <w:r w:rsidR="00257D77" w:rsidRPr="003929CC">
        <w:rPr>
          <w:b/>
          <w:lang w:val="en-CA" w:eastAsia="ja-JP"/>
        </w:rPr>
        <w:t>tile_column_width_minus1</w:t>
      </w:r>
      <w:r w:rsidR="00257D77" w:rsidRPr="003929CC">
        <w:rPr>
          <w:lang w:val="en-CA" w:eastAsia="ja-JP"/>
        </w:rPr>
        <w:t>[ i ]</w:t>
      </w:r>
      <w:r w:rsidR="00E57525" w:rsidRPr="003929CC">
        <w:rPr>
          <w:lang w:val="en-CA" w:eastAsia="ja-JP"/>
        </w:rPr>
        <w:t xml:space="preserve"> </w:t>
      </w:r>
      <w:r w:rsidR="00E57525" w:rsidRPr="003929CC">
        <w:rPr>
          <w:lang w:val="en-CA"/>
        </w:rPr>
        <w:t>plus 1 specifies the width of the i-th tile column in units of 64 samples.</w:t>
      </w:r>
    </w:p>
    <w:p w14:paraId="079BCF3E" w14:textId="6F0B8ADC" w:rsidR="00257D77" w:rsidRPr="003929CC" w:rsidRDefault="008F0D00" w:rsidP="000A2919">
      <w:pPr>
        <w:rPr>
          <w:b/>
          <w:lang w:eastAsia="ja-JP"/>
        </w:rPr>
      </w:pPr>
      <w:r w:rsidRPr="003929CC">
        <w:rPr>
          <w:b/>
          <w:lang w:val="en-CA" w:eastAsia="ja-JP"/>
        </w:rPr>
        <w:t>afti_</w:t>
      </w:r>
      <w:r w:rsidR="00257D77" w:rsidRPr="003929CC">
        <w:rPr>
          <w:b/>
          <w:lang w:val="en-CA" w:eastAsia="ja-JP"/>
        </w:rPr>
        <w:t>tile_row_height_minus1</w:t>
      </w:r>
      <w:r w:rsidR="00257D77" w:rsidRPr="003929CC">
        <w:rPr>
          <w:lang w:val="en-CA" w:eastAsia="ja-JP"/>
        </w:rPr>
        <w:t>[ i ]</w:t>
      </w:r>
      <w:r w:rsidR="00E57525" w:rsidRPr="003929CC">
        <w:rPr>
          <w:lang w:val="en-CA"/>
        </w:rPr>
        <w:t xml:space="preserve"> plus 1 specifies the height of the i-th tile row in units of 64 samples.</w:t>
      </w:r>
    </w:p>
    <w:p w14:paraId="7F6A2ED3" w14:textId="04A0BD5B" w:rsidR="00257D77" w:rsidRPr="003929CC" w:rsidRDefault="008F0D00" w:rsidP="000A2919">
      <w:pPr>
        <w:rPr>
          <w:b/>
          <w:lang w:eastAsia="ja-JP"/>
        </w:rPr>
      </w:pPr>
      <w:r w:rsidRPr="003929CC">
        <w:rPr>
          <w:b/>
          <w:lang w:val="en-CA" w:eastAsia="ja-JP"/>
        </w:rPr>
        <w:t>afti_</w:t>
      </w:r>
      <w:r w:rsidR="00257D77" w:rsidRPr="003929CC">
        <w:rPr>
          <w:b/>
          <w:lang w:val="en-CA" w:eastAsia="ja-JP"/>
        </w:rPr>
        <w:t>single_tile_per_tile_group_flag</w:t>
      </w:r>
      <w:r w:rsidR="00E57525" w:rsidRPr="003929CC">
        <w:rPr>
          <w:lang w:val="en-CA"/>
        </w:rPr>
        <w:t xml:space="preserve"> equal to 1 specifies that each tile group that refers to this </w:t>
      </w:r>
      <w:r w:rsidR="00A24F43" w:rsidRPr="003929CC">
        <w:rPr>
          <w:lang w:val="en-CA"/>
        </w:rPr>
        <w:t>AFPS</w:t>
      </w:r>
      <w:r w:rsidR="00E57525" w:rsidRPr="003929CC">
        <w:rPr>
          <w:lang w:val="en-CA"/>
        </w:rPr>
        <w:t xml:space="preserve"> includes one tile. </w:t>
      </w:r>
      <w:r w:rsidRPr="003929CC">
        <w:rPr>
          <w:lang w:val="en-CA"/>
        </w:rPr>
        <w:t>afti_</w:t>
      </w:r>
      <w:r w:rsidR="00E57525" w:rsidRPr="003929CC">
        <w:rPr>
          <w:lang w:val="en-CA"/>
        </w:rPr>
        <w:t xml:space="preserve">single_tile_per_tile_group_flag equal to 0 specifies that a tile group that refers to this </w:t>
      </w:r>
      <w:r w:rsidR="00A24F43" w:rsidRPr="003929CC">
        <w:rPr>
          <w:lang w:val="en-CA"/>
        </w:rPr>
        <w:t>AFPS</w:t>
      </w:r>
      <w:r w:rsidR="00E57525" w:rsidRPr="003929CC">
        <w:rPr>
          <w:lang w:val="en-CA"/>
        </w:rPr>
        <w:t xml:space="preserve"> may include more than one tile. When not present, the value of </w:t>
      </w:r>
      <w:r w:rsidRPr="003929CC">
        <w:rPr>
          <w:lang w:val="en-CA"/>
        </w:rPr>
        <w:t>afti_</w:t>
      </w:r>
      <w:r w:rsidR="00E57525" w:rsidRPr="003929CC">
        <w:rPr>
          <w:lang w:val="en-CA"/>
        </w:rPr>
        <w:t>single_tile_per_tile_group_flag is inferred to be equal to 1.</w:t>
      </w:r>
    </w:p>
    <w:p w14:paraId="2793426D" w14:textId="2A7AC1F9" w:rsidR="00E57525" w:rsidRPr="003929CC" w:rsidRDefault="008F0D00" w:rsidP="00E57525">
      <w:pPr>
        <w:spacing w:line="240" w:lineRule="exact"/>
        <w:rPr>
          <w:rFonts w:eastAsia="Batang"/>
          <w:bCs/>
          <w:lang w:val="en-CA" w:eastAsia="ko-KR"/>
        </w:rPr>
      </w:pPr>
      <w:r w:rsidRPr="003929CC">
        <w:rPr>
          <w:b/>
          <w:lang w:val="en-CA" w:eastAsia="ja-JP"/>
        </w:rPr>
        <w:t>afti_</w:t>
      </w:r>
      <w:r w:rsidR="00257D77" w:rsidRPr="003929CC">
        <w:rPr>
          <w:b/>
          <w:lang w:val="en-CA" w:eastAsia="ja-JP"/>
        </w:rPr>
        <w:t>num_tile_groups_in_</w:t>
      </w:r>
      <w:r w:rsidR="00DD23CD" w:rsidRPr="003929CC">
        <w:rPr>
          <w:b/>
          <w:lang w:val="en-CA" w:eastAsia="ja-JP"/>
        </w:rPr>
        <w:t>atlas_frame</w:t>
      </w:r>
      <w:r w:rsidR="00257D77" w:rsidRPr="003929CC">
        <w:rPr>
          <w:b/>
          <w:lang w:val="en-CA" w:eastAsia="ja-JP"/>
        </w:rPr>
        <w:t>_minus1</w:t>
      </w:r>
      <w:r w:rsidR="00E57525" w:rsidRPr="003929CC">
        <w:rPr>
          <w:b/>
          <w:lang w:val="en-CA" w:eastAsia="ja-JP"/>
        </w:rPr>
        <w:t xml:space="preserve"> </w:t>
      </w:r>
      <w:r w:rsidR="00E57525" w:rsidRPr="003929CC">
        <w:rPr>
          <w:color w:val="000000"/>
          <w:lang w:val="en-CA"/>
        </w:rPr>
        <w:t xml:space="preserve">plus 1 specifies the number of tile groups in each </w:t>
      </w:r>
      <w:r w:rsidRPr="003929CC">
        <w:rPr>
          <w:color w:val="000000"/>
          <w:lang w:val="en-CA"/>
        </w:rPr>
        <w:t>atlas frame</w:t>
      </w:r>
      <w:r w:rsidR="00E57525" w:rsidRPr="003929CC">
        <w:rPr>
          <w:color w:val="000000"/>
          <w:lang w:val="en-CA"/>
        </w:rPr>
        <w:t xml:space="preserve"> referring to the </w:t>
      </w:r>
      <w:r w:rsidR="00A24F43" w:rsidRPr="003929CC">
        <w:rPr>
          <w:color w:val="000000"/>
          <w:lang w:val="en-CA"/>
        </w:rPr>
        <w:t>AFPS</w:t>
      </w:r>
      <w:r w:rsidR="00E57525" w:rsidRPr="003929CC">
        <w:rPr>
          <w:color w:val="000000"/>
          <w:lang w:val="en-CA"/>
        </w:rPr>
        <w:t>.</w:t>
      </w:r>
      <w:r w:rsidR="00E57525" w:rsidRPr="003929CC">
        <w:rPr>
          <w:rFonts w:eastAsia="MS Mincho"/>
          <w:lang w:val="en-CA" w:eastAsia="zh-CN"/>
        </w:rPr>
        <w:t xml:space="preserve"> The value of </w:t>
      </w:r>
      <w:r w:rsidRPr="003929CC">
        <w:rPr>
          <w:lang w:val="en-CA" w:eastAsia="ja-JP"/>
        </w:rPr>
        <w:t>afti_</w:t>
      </w:r>
      <w:r w:rsidR="00E57525" w:rsidRPr="003929CC">
        <w:rPr>
          <w:lang w:val="en-CA" w:eastAsia="ja-JP"/>
        </w:rPr>
        <w:t>num_tile_groups_in_</w:t>
      </w:r>
      <w:r w:rsidR="00DD23CD" w:rsidRPr="003929CC">
        <w:rPr>
          <w:lang w:val="en-CA" w:eastAsia="ja-JP"/>
        </w:rPr>
        <w:t>atlas_frame</w:t>
      </w:r>
      <w:r w:rsidR="00E57525" w:rsidRPr="003929CC">
        <w:rPr>
          <w:lang w:val="en-CA" w:eastAsia="ja-JP"/>
        </w:rPr>
        <w:t>_minus1</w:t>
      </w:r>
      <w:r w:rsidR="00E57525" w:rsidRPr="003929CC">
        <w:rPr>
          <w:b/>
          <w:lang w:val="en-CA" w:eastAsia="ja-JP"/>
        </w:rPr>
        <w:t xml:space="preserve"> </w:t>
      </w:r>
      <w:r w:rsidR="00E57525" w:rsidRPr="003929CC">
        <w:rPr>
          <w:rFonts w:eastAsia="MS Mincho"/>
          <w:lang w:val="en-CA" w:eastAsia="zh-CN"/>
        </w:rPr>
        <w:t xml:space="preserve">shall be in the range of 0 to </w:t>
      </w:r>
      <w:r w:rsidRPr="003929CC">
        <w:rPr>
          <w:lang w:val="en-CA"/>
        </w:rPr>
        <w:t>NumTilesInAtlasFrame</w:t>
      </w:r>
      <w:r w:rsidR="00E57525" w:rsidRPr="003929CC">
        <w:rPr>
          <w:lang w:val="en-CA"/>
        </w:rPr>
        <w:t> − 1</w:t>
      </w:r>
      <w:r w:rsidR="00E57525" w:rsidRPr="003929CC">
        <w:rPr>
          <w:rFonts w:eastAsia="MS Mincho"/>
          <w:lang w:val="en-CA" w:eastAsia="zh-CN"/>
        </w:rPr>
        <w:t xml:space="preserve">, inclusive. When not present and </w:t>
      </w:r>
      <w:r w:rsidRPr="003929CC">
        <w:rPr>
          <w:lang w:val="en-CA" w:eastAsia="ja-JP"/>
        </w:rPr>
        <w:t>afti_</w:t>
      </w:r>
      <w:r w:rsidR="00E57525" w:rsidRPr="003929CC">
        <w:rPr>
          <w:lang w:val="en-CA" w:eastAsia="ja-JP"/>
        </w:rPr>
        <w:t>single_tile_per_tile_group_flag</w:t>
      </w:r>
      <w:r w:rsidR="00E57525" w:rsidRPr="003929CC">
        <w:rPr>
          <w:lang w:val="en-CA"/>
        </w:rPr>
        <w:t xml:space="preserve"> </w:t>
      </w:r>
      <w:r w:rsidR="00E57525" w:rsidRPr="003929CC">
        <w:rPr>
          <w:bCs/>
          <w:lang w:val="en-CA"/>
        </w:rPr>
        <w:t>is equal to 1</w:t>
      </w:r>
      <w:r w:rsidR="00E57525" w:rsidRPr="003929CC">
        <w:rPr>
          <w:rFonts w:eastAsia="MS Mincho"/>
          <w:lang w:val="en-CA" w:eastAsia="zh-CN"/>
        </w:rPr>
        <w:t xml:space="preserve">, the value of </w:t>
      </w:r>
      <w:r w:rsidRPr="003929CC">
        <w:rPr>
          <w:lang w:val="en-CA" w:eastAsia="ja-JP"/>
        </w:rPr>
        <w:t>afti_</w:t>
      </w:r>
      <w:r w:rsidR="00E57525" w:rsidRPr="003929CC">
        <w:rPr>
          <w:lang w:val="en-CA" w:eastAsia="ja-JP"/>
        </w:rPr>
        <w:t>num_tile_groups_in_</w:t>
      </w:r>
      <w:r w:rsidR="00DD23CD" w:rsidRPr="003929CC">
        <w:rPr>
          <w:lang w:val="en-CA" w:eastAsia="ja-JP"/>
        </w:rPr>
        <w:t>atlas_frame</w:t>
      </w:r>
      <w:r w:rsidR="00E57525" w:rsidRPr="003929CC">
        <w:rPr>
          <w:lang w:val="en-CA" w:eastAsia="ja-JP"/>
        </w:rPr>
        <w:t>_minus1</w:t>
      </w:r>
      <w:r w:rsidR="00E57525" w:rsidRPr="003929CC">
        <w:rPr>
          <w:b/>
          <w:lang w:val="en-CA" w:eastAsia="ja-JP"/>
        </w:rPr>
        <w:t xml:space="preserve"> </w:t>
      </w:r>
      <w:r w:rsidR="00E57525" w:rsidRPr="003929CC">
        <w:rPr>
          <w:bCs/>
          <w:color w:val="000000"/>
          <w:lang w:val="en-CA"/>
        </w:rPr>
        <w:t xml:space="preserve">is inferred to be equal to </w:t>
      </w:r>
      <w:r w:rsidRPr="003929CC">
        <w:rPr>
          <w:lang w:val="en-CA"/>
        </w:rPr>
        <w:t>NumTilesInAtlasFrame</w:t>
      </w:r>
      <w:r w:rsidR="00E57525" w:rsidRPr="003929CC">
        <w:rPr>
          <w:lang w:val="en-CA"/>
        </w:rPr>
        <w:t> − 1</w:t>
      </w:r>
      <w:r w:rsidR="00E57525" w:rsidRPr="003929CC">
        <w:rPr>
          <w:rFonts w:eastAsia="Batang"/>
          <w:bCs/>
          <w:lang w:val="en-CA" w:eastAsia="ko-KR"/>
        </w:rPr>
        <w:t>.</w:t>
      </w:r>
    </w:p>
    <w:p w14:paraId="5768071E" w14:textId="397735A0" w:rsidR="00151BDE" w:rsidRPr="003929CC" w:rsidRDefault="008F0D00" w:rsidP="00E57525">
      <w:pPr>
        <w:spacing w:line="240" w:lineRule="exact"/>
        <w:rPr>
          <w:lang w:val="en-CA" w:eastAsia="ja-JP"/>
        </w:rPr>
      </w:pPr>
      <w:r w:rsidRPr="003929CC">
        <w:rPr>
          <w:b/>
          <w:lang w:val="en-CA" w:eastAsia="ja-JP"/>
        </w:rPr>
        <w:t>afti_</w:t>
      </w:r>
      <w:r w:rsidR="00257D77" w:rsidRPr="003929CC">
        <w:rPr>
          <w:b/>
          <w:lang w:val="en-CA" w:eastAsia="ja-JP"/>
        </w:rPr>
        <w:t>top_left_tile_idx</w:t>
      </w:r>
      <w:r w:rsidR="00257D77" w:rsidRPr="003929CC">
        <w:rPr>
          <w:lang w:val="en-CA" w:eastAsia="ja-JP"/>
        </w:rPr>
        <w:t>[ i ]</w:t>
      </w:r>
      <w:r w:rsidR="00E57525" w:rsidRPr="003929CC">
        <w:rPr>
          <w:lang w:val="en-CA" w:eastAsia="ja-JP"/>
        </w:rPr>
        <w:t xml:space="preserve"> specifies the tile index of the tile located at the top-left corner of the i-th tile group. </w:t>
      </w:r>
      <w:r w:rsidR="00E57525" w:rsidRPr="003929CC">
        <w:rPr>
          <w:lang w:val="en-CA" w:eastAsia="ko-KR"/>
        </w:rPr>
        <w:t xml:space="preserve">The value of </w:t>
      </w:r>
      <w:r w:rsidRPr="003929CC">
        <w:rPr>
          <w:lang w:val="en-CA" w:eastAsia="ko-KR"/>
        </w:rPr>
        <w:t>afti_</w:t>
      </w:r>
      <w:r w:rsidR="00E57525" w:rsidRPr="003929CC">
        <w:rPr>
          <w:lang w:val="en-CA" w:eastAsia="ko-KR"/>
        </w:rPr>
        <w:t>top_left_tile_idx</w:t>
      </w:r>
      <w:r w:rsidR="00E57525" w:rsidRPr="003929CC">
        <w:rPr>
          <w:lang w:val="en-CA" w:eastAsia="ja-JP"/>
        </w:rPr>
        <w:t>[ i ]</w:t>
      </w:r>
      <w:r w:rsidR="00E57525" w:rsidRPr="003929CC">
        <w:rPr>
          <w:lang w:val="en-CA" w:eastAsia="ko-KR"/>
        </w:rPr>
        <w:t xml:space="preserve"> shall not be equal to the value of </w:t>
      </w:r>
      <w:r w:rsidRPr="003929CC">
        <w:rPr>
          <w:lang w:val="en-CA" w:eastAsia="ko-KR"/>
        </w:rPr>
        <w:t>afti_</w:t>
      </w:r>
      <w:r w:rsidR="00E57525" w:rsidRPr="003929CC">
        <w:rPr>
          <w:lang w:val="en-CA" w:eastAsia="ko-KR"/>
        </w:rPr>
        <w:t>top_left_tile_idx</w:t>
      </w:r>
      <w:r w:rsidR="00E57525" w:rsidRPr="003929CC">
        <w:rPr>
          <w:lang w:val="en-CA" w:eastAsia="ja-JP"/>
        </w:rPr>
        <w:t>[ j ]</w:t>
      </w:r>
      <w:r w:rsidR="00E57525" w:rsidRPr="003929CC">
        <w:rPr>
          <w:lang w:val="en-CA" w:eastAsia="ko-KR"/>
        </w:rPr>
        <w:t xml:space="preserve"> for any i not equal to j. When not present, the value of </w:t>
      </w:r>
      <w:r w:rsidRPr="003929CC">
        <w:rPr>
          <w:lang w:val="en-CA" w:eastAsia="ko-KR"/>
        </w:rPr>
        <w:t>afti_</w:t>
      </w:r>
      <w:r w:rsidR="00E57525" w:rsidRPr="003929CC">
        <w:rPr>
          <w:lang w:val="en-CA" w:eastAsia="ko-KR"/>
        </w:rPr>
        <w:t>top_left_tile_idx[ i ] is inferred to be equal to i</w:t>
      </w:r>
      <w:r w:rsidR="00E57525" w:rsidRPr="003929CC">
        <w:rPr>
          <w:rFonts w:eastAsia="Batang"/>
          <w:bCs/>
          <w:lang w:val="en-CA" w:eastAsia="ko-KR"/>
        </w:rPr>
        <w:t xml:space="preserve">. The length of the </w:t>
      </w:r>
      <w:r w:rsidRPr="003929CC">
        <w:rPr>
          <w:lang w:val="en-CA" w:eastAsia="ko-KR"/>
        </w:rPr>
        <w:t>afti_</w:t>
      </w:r>
      <w:r w:rsidR="00E57525" w:rsidRPr="003929CC">
        <w:rPr>
          <w:lang w:val="en-CA" w:eastAsia="ko-KR"/>
        </w:rPr>
        <w:t>top_left_tile_idx</w:t>
      </w:r>
      <w:r w:rsidR="00E57525" w:rsidRPr="003929CC">
        <w:rPr>
          <w:lang w:val="en-CA" w:eastAsia="ja-JP"/>
        </w:rPr>
        <w:t>[ i ] syntax element is Ceil( Log2( </w:t>
      </w:r>
      <w:r w:rsidRPr="003929CC">
        <w:rPr>
          <w:lang w:val="en-CA"/>
        </w:rPr>
        <w:t>NumTilesInAtlasFrame</w:t>
      </w:r>
      <w:r w:rsidR="00E57525" w:rsidRPr="003929CC">
        <w:rPr>
          <w:lang w:val="en-CA"/>
        </w:rPr>
        <w:t> </w:t>
      </w:r>
      <w:r w:rsidR="00E57525" w:rsidRPr="003929CC">
        <w:rPr>
          <w:lang w:val="en-CA" w:eastAsia="ja-JP"/>
        </w:rPr>
        <w:t>) bits.</w:t>
      </w:r>
      <w:r w:rsidR="00151BDE" w:rsidRPr="003929CC">
        <w:rPr>
          <w:lang w:val="en-CA" w:eastAsia="ja-JP"/>
        </w:rPr>
        <w:t xml:space="preserve"> </w:t>
      </w:r>
    </w:p>
    <w:p w14:paraId="4CE5FA97" w14:textId="321CA43D" w:rsidR="00151BDE" w:rsidRPr="003929CC" w:rsidRDefault="008F0D00" w:rsidP="000A2919">
      <w:pPr>
        <w:spacing w:line="240" w:lineRule="exact"/>
        <w:ind w:left="3"/>
        <w:rPr>
          <w:rFonts w:eastAsia="MS Mincho"/>
          <w:color w:val="000000"/>
          <w:lang w:val="en-CA" w:eastAsia="zh-CN"/>
        </w:rPr>
      </w:pPr>
      <w:r w:rsidRPr="003929CC">
        <w:rPr>
          <w:b/>
          <w:lang w:val="en-CA" w:eastAsia="ja-JP"/>
        </w:rPr>
        <w:t>afti_</w:t>
      </w:r>
      <w:r w:rsidR="00257D77" w:rsidRPr="003929CC">
        <w:rPr>
          <w:b/>
          <w:lang w:val="en-CA" w:eastAsia="ja-JP"/>
        </w:rPr>
        <w:t>bottom_right_tile_idx</w:t>
      </w:r>
      <w:r w:rsidR="002D0DC0" w:rsidRPr="003929CC">
        <w:rPr>
          <w:b/>
          <w:lang w:val="en-CA" w:eastAsia="ja-JP"/>
        </w:rPr>
        <w:t>_delta</w:t>
      </w:r>
      <w:r w:rsidR="00257D77" w:rsidRPr="003929CC">
        <w:rPr>
          <w:lang w:val="en-CA" w:eastAsia="ja-JP"/>
        </w:rPr>
        <w:t>[ i ]</w:t>
      </w:r>
      <w:r w:rsidR="002D0DC0" w:rsidRPr="003929CC">
        <w:rPr>
          <w:lang w:val="en-CA" w:eastAsia="ja-JP"/>
        </w:rPr>
        <w:t xml:space="preserve"> specifies the difference between the tile index of the tile located at the bottom-right corner of the i-th tile group and </w:t>
      </w:r>
      <w:r w:rsidRPr="003929CC">
        <w:rPr>
          <w:lang w:val="en-CA" w:eastAsia="ko-KR"/>
        </w:rPr>
        <w:t>afti_</w:t>
      </w:r>
      <w:r w:rsidR="002D0DC0" w:rsidRPr="003929CC">
        <w:rPr>
          <w:lang w:val="en-CA" w:eastAsia="ko-KR"/>
        </w:rPr>
        <w:t>top_left_tile_idx</w:t>
      </w:r>
      <w:r w:rsidR="002D0DC0" w:rsidRPr="003929CC">
        <w:rPr>
          <w:lang w:val="en-CA" w:eastAsia="ja-JP"/>
        </w:rPr>
        <w:t xml:space="preserve">[ i ]. When </w:t>
      </w:r>
      <w:r w:rsidRPr="003929CC">
        <w:rPr>
          <w:lang w:val="en-CA" w:eastAsia="ja-JP"/>
        </w:rPr>
        <w:t>afti_</w:t>
      </w:r>
      <w:r w:rsidR="002D0DC0" w:rsidRPr="003929CC">
        <w:rPr>
          <w:lang w:val="en-CA" w:eastAsia="ja-JP"/>
        </w:rPr>
        <w:t>single_tile_per_tile_group_flag</w:t>
      </w:r>
      <w:r w:rsidR="002D0DC0" w:rsidRPr="003929CC">
        <w:rPr>
          <w:lang w:val="en-CA"/>
        </w:rPr>
        <w:t xml:space="preserve"> </w:t>
      </w:r>
      <w:r w:rsidR="002D0DC0" w:rsidRPr="003929CC">
        <w:rPr>
          <w:lang w:val="en-CA" w:eastAsia="ja-JP"/>
        </w:rPr>
        <w:t xml:space="preserve">is equal to 1, the value of </w:t>
      </w:r>
      <w:r w:rsidRPr="003929CC">
        <w:rPr>
          <w:lang w:val="en-CA" w:eastAsia="ja-JP"/>
        </w:rPr>
        <w:t>afti_</w:t>
      </w:r>
      <w:r w:rsidR="002D0DC0" w:rsidRPr="003929CC">
        <w:rPr>
          <w:lang w:val="en-CA" w:eastAsia="ja-JP"/>
        </w:rPr>
        <w:t xml:space="preserve">bottom_right_tile_idx_delta[ i ] is inferred to be equal to 0. </w:t>
      </w:r>
      <w:r w:rsidR="002D0DC0" w:rsidRPr="003929CC">
        <w:rPr>
          <w:rFonts w:eastAsia="Batang"/>
          <w:bCs/>
          <w:lang w:val="en-CA" w:eastAsia="ko-KR"/>
        </w:rPr>
        <w:t xml:space="preserve">The length of the </w:t>
      </w:r>
      <w:r w:rsidRPr="003929CC">
        <w:rPr>
          <w:lang w:val="en-CA" w:eastAsia="ja-JP"/>
        </w:rPr>
        <w:t>afti_</w:t>
      </w:r>
      <w:r w:rsidR="002D0DC0" w:rsidRPr="003929CC">
        <w:rPr>
          <w:lang w:val="en-CA" w:eastAsia="ja-JP"/>
        </w:rPr>
        <w:t>bottom_right_tile_idx_delta[ i ] syntax element is Ceil( Log2( </w:t>
      </w:r>
      <w:r w:rsidRPr="003929CC">
        <w:rPr>
          <w:lang w:val="en-CA"/>
        </w:rPr>
        <w:t>NumTilesInAtlasFrame</w:t>
      </w:r>
      <w:r w:rsidR="002D0DC0" w:rsidRPr="003929CC">
        <w:rPr>
          <w:lang w:val="en-CA"/>
        </w:rPr>
        <w:t> </w:t>
      </w:r>
      <w:r w:rsidR="002D0DC0" w:rsidRPr="003929CC">
        <w:rPr>
          <w:lang w:val="en-CA" w:eastAsia="ja-JP"/>
        </w:rPr>
        <w:t>− </w:t>
      </w:r>
      <w:r w:rsidRPr="003929CC">
        <w:rPr>
          <w:lang w:val="en-CA" w:eastAsia="ja-JP"/>
        </w:rPr>
        <w:t>afti_</w:t>
      </w:r>
      <w:r w:rsidR="002D0DC0" w:rsidRPr="003929CC">
        <w:rPr>
          <w:lang w:val="en-CA" w:eastAsia="ja-JP"/>
        </w:rPr>
        <w:t>top_left_tile_idx</w:t>
      </w:r>
      <w:r w:rsidR="002D0DC0" w:rsidRPr="003929CC">
        <w:rPr>
          <w:lang w:val="en-CA" w:eastAsia="ko-KR"/>
        </w:rPr>
        <w:t>[ i ] </w:t>
      </w:r>
      <w:r w:rsidR="002D0DC0" w:rsidRPr="003929CC">
        <w:rPr>
          <w:lang w:val="en-CA" w:eastAsia="ja-JP"/>
        </w:rPr>
        <w:t>) )</w:t>
      </w:r>
      <w:r w:rsidR="002D0DC0" w:rsidRPr="003929CC">
        <w:rPr>
          <w:rFonts w:eastAsia="MS Mincho"/>
          <w:color w:val="000000"/>
          <w:lang w:val="en-CA" w:eastAsia="zh-CN"/>
        </w:rPr>
        <w:t xml:space="preserve"> bits.</w:t>
      </w:r>
    </w:p>
    <w:p w14:paraId="2DCB53E4" w14:textId="77777777" w:rsidR="00B6614C" w:rsidRPr="003929CC" w:rsidRDefault="00B6614C" w:rsidP="00B6614C">
      <w:pPr>
        <w:spacing w:line="240" w:lineRule="exact"/>
        <w:rPr>
          <w:lang w:val="en-CA" w:eastAsia="ja-JP"/>
        </w:rPr>
      </w:pPr>
      <w:r w:rsidRPr="003929CC">
        <w:rPr>
          <w:lang w:val="en-CA" w:eastAsia="ja-JP"/>
        </w:rPr>
        <w:t>The variables TopLeftTileColumn[ i ], TopLeftTileRow[ i ], BottomRightTileColumn[ i ], and BottomRightTileRow[ i ], which specify the corresponding tile column and row positions for the top left an bottom right tiles in a tile group are computed as follows:</w:t>
      </w:r>
    </w:p>
    <w:p w14:paraId="6C5E0DEB" w14:textId="1867325B" w:rsidR="00B6614C" w:rsidRPr="003929CC" w:rsidRDefault="00B6614C" w:rsidP="00057618">
      <w:pPr>
        <w:spacing w:line="240" w:lineRule="auto"/>
        <w:rPr>
          <w:lang w:val="en-CA" w:eastAsia="ja-JP"/>
        </w:rPr>
      </w:pPr>
      <w:r w:rsidRPr="003929CC">
        <w:rPr>
          <w:lang w:val="en-CA" w:eastAsia="ja-JP"/>
        </w:rPr>
        <w:tab/>
        <w:t>TopLeftTileColumn[ i ]</w:t>
      </w:r>
      <w:r w:rsidR="0060567C" w:rsidRPr="003929CC">
        <w:rPr>
          <w:lang w:val="en-CA" w:eastAsia="ja-JP"/>
        </w:rPr>
        <w:t> </w:t>
      </w:r>
      <w:r w:rsidRPr="003929CC">
        <w:rPr>
          <w:lang w:val="en-CA" w:eastAsia="ja-JP"/>
        </w:rPr>
        <w:t>=</w:t>
      </w:r>
      <w:r w:rsidR="0060567C" w:rsidRPr="003929CC">
        <w:rPr>
          <w:lang w:val="en-CA" w:eastAsia="ja-JP"/>
        </w:rPr>
        <w:t> </w:t>
      </w:r>
      <w:r w:rsidR="008F0D00" w:rsidRPr="003929CC">
        <w:rPr>
          <w:lang w:val="en-CA" w:eastAsia="ja-JP"/>
        </w:rPr>
        <w:t>afti_</w:t>
      </w:r>
      <w:r w:rsidRPr="003929CC">
        <w:rPr>
          <w:lang w:val="en-CA" w:eastAsia="ja-JP"/>
        </w:rPr>
        <w:t>top_left_tile_idx[ i ] %</w:t>
      </w:r>
      <w:r w:rsidR="0060567C" w:rsidRPr="003929CC">
        <w:rPr>
          <w:lang w:val="en-CA" w:eastAsia="ja-JP"/>
        </w:rPr>
        <w:t> </w:t>
      </w:r>
      <w:r w:rsidRPr="003929CC">
        <w:rPr>
          <w:lang w:val="en-CA" w:eastAsia="ja-JP"/>
        </w:rPr>
        <w:t>(</w:t>
      </w:r>
      <w:r w:rsidR="008F0D00" w:rsidRPr="003929CC">
        <w:rPr>
          <w:lang w:val="en-CA" w:eastAsia="ja-JP"/>
        </w:rPr>
        <w:t>afti_</w:t>
      </w:r>
      <w:r w:rsidRPr="003929CC">
        <w:rPr>
          <w:lang w:val="en-CA" w:eastAsia="ja-JP"/>
        </w:rPr>
        <w:t>num_tile_rows_minus1 + 1)</w:t>
      </w:r>
      <w:r w:rsidR="0060567C" w:rsidRPr="003929CC">
        <w:rPr>
          <w:lang w:val="en-CA" w:eastAsia="ja-JP"/>
        </w:rPr>
        <w:br/>
      </w:r>
      <w:r w:rsidR="0060567C" w:rsidRPr="003929CC">
        <w:rPr>
          <w:lang w:val="en-CA" w:eastAsia="ja-JP"/>
        </w:rPr>
        <w:tab/>
      </w:r>
      <w:r w:rsidRPr="003929CC">
        <w:rPr>
          <w:lang w:val="en-CA" w:eastAsia="ja-JP"/>
        </w:rPr>
        <w:t>TopLeftTileRow[ i ] = </w:t>
      </w:r>
      <w:r w:rsidR="008F0D00" w:rsidRPr="003929CC">
        <w:rPr>
          <w:lang w:val="en-CA" w:eastAsia="ja-JP"/>
        </w:rPr>
        <w:t>afti_</w:t>
      </w:r>
      <w:r w:rsidRPr="003929CC">
        <w:rPr>
          <w:lang w:val="en-CA" w:eastAsia="ja-JP"/>
        </w:rPr>
        <w:t>top_left_tile_idx[ i ] </w:t>
      </w:r>
      <w:r w:rsidR="00186AC3" w:rsidRPr="003929CC">
        <w:rPr>
          <w:lang w:val="en-CA" w:eastAsia="ja-JP"/>
        </w:rPr>
        <w:t>/</w:t>
      </w:r>
      <w:r w:rsidRPr="003929CC">
        <w:rPr>
          <w:lang w:val="en-CA" w:eastAsia="ja-JP"/>
        </w:rPr>
        <w:t xml:space="preserve"> (</w:t>
      </w:r>
      <w:r w:rsidR="008F0D00" w:rsidRPr="003929CC">
        <w:rPr>
          <w:lang w:val="en-CA" w:eastAsia="ja-JP"/>
        </w:rPr>
        <w:t>afti_</w:t>
      </w:r>
      <w:r w:rsidRPr="003929CC">
        <w:rPr>
          <w:lang w:val="en-CA" w:eastAsia="ja-JP"/>
        </w:rPr>
        <w:t>num_tile_rows_minus1  + 1)</w:t>
      </w:r>
      <w:r w:rsidR="0060567C" w:rsidRPr="003929CC">
        <w:rPr>
          <w:lang w:val="en-CA" w:eastAsia="ja-JP"/>
        </w:rPr>
        <w:tab/>
      </w:r>
      <w:r w:rsidR="0060567C" w:rsidRPr="003929CC">
        <w:rPr>
          <w:lang w:val="en-CA" w:eastAsia="ja-JP"/>
        </w:rPr>
        <w:br/>
      </w:r>
      <w:r w:rsidR="0060567C" w:rsidRPr="003929CC">
        <w:rPr>
          <w:lang w:val="en-CA"/>
        </w:rPr>
        <w:tab/>
      </w:r>
      <w:r w:rsidRPr="003929CC">
        <w:rPr>
          <w:lang w:val="en-CA"/>
        </w:rPr>
        <w:t>botRightTileIdx = </w:t>
      </w:r>
      <w:r w:rsidR="008F0D00" w:rsidRPr="003929CC">
        <w:rPr>
          <w:lang w:val="en-CA"/>
        </w:rPr>
        <w:t>afti_</w:t>
      </w:r>
      <w:r w:rsidRPr="003929CC">
        <w:rPr>
          <w:lang w:val="en-CA"/>
        </w:rPr>
        <w:t>top_left_tile_idx[ i ] + </w:t>
      </w:r>
      <w:r w:rsidR="008F0D00" w:rsidRPr="003929CC">
        <w:rPr>
          <w:lang w:val="en-CA"/>
        </w:rPr>
        <w:t>afti_</w:t>
      </w:r>
      <w:r w:rsidRPr="003929CC">
        <w:rPr>
          <w:lang w:val="en-CA"/>
        </w:rPr>
        <w:t>bottom_right_tile_idx_delta[ i ]</w:t>
      </w:r>
      <w:r w:rsidR="0060567C" w:rsidRPr="003929CC">
        <w:rPr>
          <w:lang w:val="en-CA" w:eastAsia="ja-JP"/>
        </w:rPr>
        <w:br/>
      </w:r>
      <w:r w:rsidR="0060567C" w:rsidRPr="003929CC">
        <w:rPr>
          <w:lang w:val="en-CA" w:eastAsia="ja-JP"/>
        </w:rPr>
        <w:tab/>
      </w:r>
      <w:r w:rsidRPr="003929CC">
        <w:rPr>
          <w:lang w:val="en-CA" w:eastAsia="ja-JP"/>
        </w:rPr>
        <w:t>BottomRightTileColumn[ i ] = </w:t>
      </w:r>
      <w:r w:rsidRPr="003929CC">
        <w:rPr>
          <w:lang w:val="en-CA"/>
        </w:rPr>
        <w:t>botRightTileIdx % </w:t>
      </w:r>
      <w:r w:rsidRPr="003929CC">
        <w:rPr>
          <w:lang w:val="en-CA" w:eastAsia="ja-JP"/>
        </w:rPr>
        <w:t>(</w:t>
      </w:r>
      <w:r w:rsidR="008F0D00" w:rsidRPr="003929CC">
        <w:rPr>
          <w:lang w:val="en-CA" w:eastAsia="ja-JP"/>
        </w:rPr>
        <w:t>afti_</w:t>
      </w:r>
      <w:r w:rsidRPr="003929CC">
        <w:rPr>
          <w:lang w:val="en-CA" w:eastAsia="ja-JP"/>
        </w:rPr>
        <w:t>num_tile_rows_minus1 + 1)</w:t>
      </w:r>
      <w:r w:rsidR="0060567C" w:rsidRPr="003929CC">
        <w:rPr>
          <w:lang w:val="en-CA" w:eastAsia="ja-JP"/>
        </w:rPr>
        <w:br/>
      </w:r>
      <w:r w:rsidR="0060567C" w:rsidRPr="003929CC">
        <w:rPr>
          <w:lang w:val="en-CA" w:eastAsia="ja-JP"/>
        </w:rPr>
        <w:tab/>
      </w:r>
      <w:r w:rsidRPr="003929CC">
        <w:rPr>
          <w:lang w:val="en-CA" w:eastAsia="ja-JP"/>
        </w:rPr>
        <w:t>BottomRightTileRow[ i ] ] = </w:t>
      </w:r>
      <w:r w:rsidRPr="003929CC">
        <w:rPr>
          <w:lang w:val="en-CA"/>
        </w:rPr>
        <w:t>botRightTileIdx / </w:t>
      </w:r>
      <w:r w:rsidRPr="003929CC">
        <w:rPr>
          <w:lang w:val="en-CA" w:eastAsia="ja-JP"/>
        </w:rPr>
        <w:t>(</w:t>
      </w:r>
      <w:r w:rsidR="008F0D00" w:rsidRPr="003929CC">
        <w:rPr>
          <w:lang w:val="en-CA" w:eastAsia="ja-JP"/>
        </w:rPr>
        <w:t>afti_</w:t>
      </w:r>
      <w:r w:rsidRPr="003929CC">
        <w:rPr>
          <w:lang w:val="en-CA" w:eastAsia="ja-JP"/>
        </w:rPr>
        <w:t>num_tile_rows_minus1  + 1)</w:t>
      </w:r>
    </w:p>
    <w:p w14:paraId="6F48E422" w14:textId="77777777" w:rsidR="002D0DC0" w:rsidRPr="003929CC" w:rsidRDefault="002D0DC0" w:rsidP="002D0DC0">
      <w:pPr>
        <w:ind w:left="3"/>
        <w:rPr>
          <w:lang w:val="en-CA" w:eastAsia="ko-KR"/>
        </w:rPr>
      </w:pPr>
      <w:r w:rsidRPr="003929CC">
        <w:rPr>
          <w:lang w:val="en-CA" w:eastAsia="ko-KR"/>
        </w:rPr>
        <w:t xml:space="preserve">The variables </w:t>
      </w:r>
      <w:r w:rsidRPr="003929CC">
        <w:rPr>
          <w:lang w:val="en-CA"/>
        </w:rPr>
        <w:t>NumTilesInTileGroups</w:t>
      </w:r>
      <w:r w:rsidRPr="003929CC">
        <w:rPr>
          <w:lang w:val="en-CA" w:eastAsia="ja-JP"/>
        </w:rPr>
        <w:t>[ i ] and TilesToTileGroupMap[ j ]</w:t>
      </w:r>
      <w:r w:rsidRPr="003929CC">
        <w:rPr>
          <w:lang w:val="en-CA"/>
        </w:rPr>
        <w:t>, which specify the number of tiles in the i-th tile group and the mapping of tiles to tile groups</w:t>
      </w:r>
      <w:r w:rsidRPr="003929CC">
        <w:rPr>
          <w:lang w:val="en-CA" w:eastAsia="ko-KR"/>
        </w:rPr>
        <w:t>, are derived as follows:</w:t>
      </w:r>
    </w:p>
    <w:p w14:paraId="5A64DE9E" w14:textId="106AD28E" w:rsidR="002D0DC0" w:rsidRPr="003929CC" w:rsidRDefault="00DE3452" w:rsidP="001D7F9E">
      <w:pPr>
        <w:pStyle w:val="Equation"/>
        <w:tabs>
          <w:tab w:val="left" w:pos="403"/>
          <w:tab w:val="left" w:pos="806"/>
          <w:tab w:val="left" w:pos="1210"/>
          <w:tab w:val="left" w:pos="1613"/>
          <w:tab w:val="left" w:pos="2016"/>
          <w:tab w:val="right" w:pos="9677"/>
        </w:tabs>
        <w:rPr>
          <w:lang w:val="en-CA"/>
        </w:rPr>
      </w:pPr>
      <w:r w:rsidRPr="003929CC">
        <w:rPr>
          <w:lang w:val="en-CA"/>
        </w:rPr>
        <w:tab/>
      </w:r>
      <w:r w:rsidR="002D0DC0" w:rsidRPr="003929CC">
        <w:rPr>
          <w:lang w:val="en-CA"/>
        </w:rPr>
        <w:t>NumTilesInTileGroups[ i ] = 0</w:t>
      </w:r>
      <w:r w:rsidR="00B6614C" w:rsidRPr="003929CC">
        <w:rPr>
          <w:lang w:val="en-CA"/>
        </w:rPr>
        <w:br/>
      </w:r>
      <w:r w:rsidRPr="003929CC">
        <w:rPr>
          <w:lang w:val="en-CA"/>
        </w:rPr>
        <w:tab/>
      </w:r>
      <w:r w:rsidR="002D0DC0" w:rsidRPr="003929CC">
        <w:rPr>
          <w:lang w:val="en-CA"/>
        </w:rPr>
        <w:t>for( j = 0; j</w:t>
      </w:r>
      <w:r w:rsidR="0083366C" w:rsidRPr="003929CC">
        <w:rPr>
          <w:lang w:val="en-CA"/>
        </w:rPr>
        <w:t> </w:t>
      </w:r>
      <w:r w:rsidR="002D0DC0" w:rsidRPr="003929CC">
        <w:rPr>
          <w:lang w:val="en-CA"/>
        </w:rPr>
        <w:t>&lt;</w:t>
      </w:r>
      <w:r w:rsidR="0083366C" w:rsidRPr="003929CC">
        <w:rPr>
          <w:lang w:val="en-CA"/>
        </w:rPr>
        <w:t> </w:t>
      </w:r>
      <w:r w:rsidR="008F0D00" w:rsidRPr="003929CC">
        <w:rPr>
          <w:lang w:val="en-CA"/>
        </w:rPr>
        <w:t>NumTilesInAtlasFrame</w:t>
      </w:r>
      <w:r w:rsidR="002D0DC0" w:rsidRPr="003929CC">
        <w:rPr>
          <w:lang w:val="en-CA"/>
        </w:rPr>
        <w:t>; j++) {</w:t>
      </w:r>
      <w:r w:rsidR="002D0DC0" w:rsidRPr="003929CC">
        <w:rPr>
          <w:lang w:val="en-CA"/>
        </w:rPr>
        <w:br/>
      </w:r>
      <w:r w:rsidR="002D0DC0" w:rsidRPr="003929CC">
        <w:rPr>
          <w:lang w:val="en-CA"/>
        </w:rPr>
        <w:tab/>
      </w:r>
      <w:r w:rsidR="002D0DC0" w:rsidRPr="003929CC">
        <w:rPr>
          <w:lang w:val="en-CA"/>
        </w:rPr>
        <w:tab/>
        <w:t xml:space="preserve">if( </w:t>
      </w:r>
      <w:r w:rsidR="00C36C1E" w:rsidRPr="003929CC">
        <w:rPr>
          <w:lang w:val="en-CA"/>
        </w:rPr>
        <w:t xml:space="preserve"> v</w:t>
      </w:r>
      <w:r w:rsidR="002D0DC0" w:rsidRPr="003929CC">
        <w:rPr>
          <w:lang w:val="en-CA"/>
        </w:rPr>
        <w:t xml:space="preserve">  &gt;=  </w:t>
      </w:r>
      <w:r w:rsidR="00B2557B" w:rsidRPr="003929CC">
        <w:rPr>
          <w:lang w:val="en-CA"/>
        </w:rPr>
        <w:t xml:space="preserve">TileColBd </w:t>
      </w:r>
      <w:r w:rsidR="002D0DC0" w:rsidRPr="003929CC">
        <w:rPr>
          <w:lang w:val="en-CA"/>
        </w:rPr>
        <w:t>[ </w:t>
      </w:r>
      <w:r w:rsidR="008F0D00" w:rsidRPr="003929CC">
        <w:rPr>
          <w:lang w:val="en-CA"/>
        </w:rPr>
        <w:t>afti_</w:t>
      </w:r>
      <w:r w:rsidR="003D3A89" w:rsidRPr="003929CC">
        <w:rPr>
          <w:lang w:val="en-CA"/>
        </w:rPr>
        <w:t>top_left_tile_idx</w:t>
      </w:r>
      <w:r w:rsidR="002D0DC0" w:rsidRPr="003929CC">
        <w:rPr>
          <w:lang w:val="en-CA"/>
        </w:rPr>
        <w:t>[ i ] ]  &amp;&amp;</w:t>
      </w:r>
      <w:r w:rsidR="002D0DC0" w:rsidRPr="003929CC">
        <w:rPr>
          <w:lang w:val="en-CA"/>
        </w:rPr>
        <w:br/>
      </w:r>
      <w:r w:rsidR="002D0DC0" w:rsidRPr="003929CC">
        <w:rPr>
          <w:lang w:val="en-CA"/>
        </w:rPr>
        <w:tab/>
      </w:r>
      <w:r w:rsidR="002D0DC0" w:rsidRPr="003929CC">
        <w:rPr>
          <w:lang w:val="en-CA"/>
        </w:rPr>
        <w:tab/>
      </w:r>
      <w:r w:rsidR="002D0DC0" w:rsidRPr="003929CC">
        <w:rPr>
          <w:lang w:val="en-CA"/>
        </w:rPr>
        <w:tab/>
      </w:r>
      <w:r w:rsidR="002D0DC0" w:rsidRPr="003929CC">
        <w:rPr>
          <w:lang w:val="en-CA"/>
        </w:rPr>
        <w:tab/>
      </w:r>
      <w:r w:rsidR="002D0DC0" w:rsidRPr="003929CC">
        <w:rPr>
          <w:lang w:val="en-CA"/>
        </w:rPr>
        <w:tab/>
      </w:r>
      <w:r w:rsidR="00B2557B" w:rsidRPr="003929CC">
        <w:rPr>
          <w:lang w:val="en-CA"/>
        </w:rPr>
        <w:t xml:space="preserve">TileColBd </w:t>
      </w:r>
      <w:r w:rsidR="002D0DC0" w:rsidRPr="003929CC">
        <w:rPr>
          <w:lang w:val="en-CA"/>
        </w:rPr>
        <w:t xml:space="preserve">[ j ]  &lt;=  </w:t>
      </w:r>
      <w:r w:rsidR="00B2557B" w:rsidRPr="003929CC">
        <w:rPr>
          <w:lang w:val="en-CA"/>
        </w:rPr>
        <w:t xml:space="preserve">TileColBd </w:t>
      </w:r>
      <w:r w:rsidR="002D0DC0" w:rsidRPr="003929CC">
        <w:rPr>
          <w:lang w:val="en-CA"/>
        </w:rPr>
        <w:t>[ </w:t>
      </w:r>
      <w:r w:rsidR="003D3A89" w:rsidRPr="003929CC">
        <w:rPr>
          <w:lang w:val="en-CA"/>
        </w:rPr>
        <w:t>botRightTileIdx</w:t>
      </w:r>
      <w:r w:rsidR="002D0DC0" w:rsidRPr="003929CC">
        <w:rPr>
          <w:lang w:val="en-CA"/>
        </w:rPr>
        <w:t>]  &amp;&amp;</w:t>
      </w:r>
      <w:r w:rsidR="002D0DC0" w:rsidRPr="003929CC">
        <w:rPr>
          <w:lang w:val="en-CA"/>
        </w:rPr>
        <w:br/>
      </w:r>
      <w:r w:rsidR="002D0DC0" w:rsidRPr="003929CC">
        <w:rPr>
          <w:lang w:val="en-CA"/>
        </w:rPr>
        <w:tab/>
      </w:r>
      <w:r w:rsidR="002D0DC0" w:rsidRPr="003929CC">
        <w:rPr>
          <w:lang w:val="en-CA"/>
        </w:rPr>
        <w:tab/>
      </w:r>
      <w:r w:rsidR="002D0DC0" w:rsidRPr="003929CC">
        <w:rPr>
          <w:lang w:val="en-CA"/>
        </w:rPr>
        <w:tab/>
      </w:r>
      <w:r w:rsidR="002D0DC0" w:rsidRPr="003929CC">
        <w:rPr>
          <w:lang w:val="en-CA"/>
        </w:rPr>
        <w:tab/>
      </w:r>
      <w:r w:rsidR="002D0DC0" w:rsidRPr="003929CC">
        <w:rPr>
          <w:lang w:val="en-CA"/>
        </w:rPr>
        <w:tab/>
      </w:r>
      <w:r w:rsidR="003D3A89" w:rsidRPr="003929CC">
        <w:rPr>
          <w:lang w:val="en-CA"/>
        </w:rPr>
        <w:t>Tile</w:t>
      </w:r>
      <w:r w:rsidR="002D0DC0" w:rsidRPr="003929CC">
        <w:rPr>
          <w:lang w:val="en-CA"/>
        </w:rPr>
        <w:t xml:space="preserve">RowBd[ j ]  &gt;=  </w:t>
      </w:r>
      <w:r w:rsidR="003D3A89" w:rsidRPr="003929CC">
        <w:rPr>
          <w:lang w:val="en-CA"/>
        </w:rPr>
        <w:t xml:space="preserve">TileRowBd </w:t>
      </w:r>
      <w:r w:rsidR="002D0DC0" w:rsidRPr="003929CC">
        <w:rPr>
          <w:lang w:val="en-CA"/>
        </w:rPr>
        <w:t>[ </w:t>
      </w:r>
      <w:r w:rsidR="008F0D00" w:rsidRPr="003929CC">
        <w:rPr>
          <w:lang w:val="en-CA"/>
        </w:rPr>
        <w:t>afti_</w:t>
      </w:r>
      <w:r w:rsidR="003D3A89" w:rsidRPr="003929CC">
        <w:rPr>
          <w:lang w:val="en-CA"/>
        </w:rPr>
        <w:t>top_left_tile_idx</w:t>
      </w:r>
      <w:r w:rsidR="002D0DC0" w:rsidRPr="003929CC">
        <w:rPr>
          <w:lang w:val="en-CA"/>
        </w:rPr>
        <w:t>[ i ] ] &amp;&amp;</w:t>
      </w:r>
      <w:r w:rsidR="002D0DC0" w:rsidRPr="003929CC">
        <w:rPr>
          <w:lang w:val="en-CA"/>
        </w:rPr>
        <w:tab/>
        <w:t>(</w:t>
      </w:r>
      <w:r w:rsidR="002D0DC0" w:rsidRPr="003929CC">
        <w:rPr>
          <w:lang w:val="en-CA"/>
        </w:rPr>
        <w:fldChar w:fldCharType="begin"/>
      </w:r>
      <w:r w:rsidR="002D0DC0" w:rsidRPr="003929CC">
        <w:rPr>
          <w:lang w:val="en-CA"/>
        </w:rPr>
        <w:instrText xml:space="preserve"> STYLEREF 1 \s </w:instrText>
      </w:r>
      <w:r w:rsidR="002D0DC0" w:rsidRPr="003929CC">
        <w:rPr>
          <w:lang w:val="en-CA"/>
        </w:rPr>
        <w:fldChar w:fldCharType="separate"/>
      </w:r>
      <w:r w:rsidR="007226FA">
        <w:rPr>
          <w:noProof/>
          <w:lang w:val="en-CA"/>
        </w:rPr>
        <w:t>7</w:t>
      </w:r>
      <w:r w:rsidR="002D0DC0" w:rsidRPr="003929CC">
        <w:rPr>
          <w:lang w:val="en-CA"/>
        </w:rPr>
        <w:fldChar w:fldCharType="end"/>
      </w:r>
      <w:r w:rsidR="002D0DC0" w:rsidRPr="003929CC">
        <w:rPr>
          <w:lang w:val="en-CA"/>
        </w:rPr>
        <w:noBreakHyphen/>
      </w:r>
      <w:r w:rsidR="002D0DC0" w:rsidRPr="003929CC">
        <w:rPr>
          <w:lang w:val="en-CA"/>
        </w:rPr>
        <w:fldChar w:fldCharType="begin"/>
      </w:r>
      <w:r w:rsidR="002D0DC0" w:rsidRPr="003929CC">
        <w:rPr>
          <w:lang w:val="en-CA"/>
        </w:rPr>
        <w:instrText xml:space="preserve"> SEQ Equation \* ARABIC \s 1 </w:instrText>
      </w:r>
      <w:r w:rsidR="002D0DC0" w:rsidRPr="003929CC">
        <w:rPr>
          <w:lang w:val="en-CA"/>
        </w:rPr>
        <w:fldChar w:fldCharType="separate"/>
      </w:r>
      <w:r w:rsidR="007226FA">
        <w:rPr>
          <w:noProof/>
          <w:lang w:val="en-CA"/>
        </w:rPr>
        <w:t>6</w:t>
      </w:r>
      <w:r w:rsidR="002D0DC0" w:rsidRPr="003929CC">
        <w:rPr>
          <w:lang w:val="en-CA"/>
        </w:rPr>
        <w:fldChar w:fldCharType="end"/>
      </w:r>
      <w:r w:rsidR="002D0DC0" w:rsidRPr="003929CC">
        <w:rPr>
          <w:lang w:val="en-CA"/>
        </w:rPr>
        <w:t>)</w:t>
      </w:r>
      <w:r w:rsidR="002D0DC0" w:rsidRPr="003929CC">
        <w:rPr>
          <w:lang w:val="en-CA"/>
        </w:rPr>
        <w:br/>
      </w:r>
      <w:r w:rsidR="002D0DC0" w:rsidRPr="003929CC">
        <w:rPr>
          <w:lang w:val="en-CA"/>
        </w:rPr>
        <w:tab/>
      </w:r>
      <w:r w:rsidR="002D0DC0" w:rsidRPr="003929CC">
        <w:rPr>
          <w:lang w:val="en-CA"/>
        </w:rPr>
        <w:tab/>
      </w:r>
      <w:r w:rsidR="002D0DC0" w:rsidRPr="003929CC">
        <w:rPr>
          <w:lang w:val="en-CA"/>
        </w:rPr>
        <w:tab/>
      </w:r>
      <w:r w:rsidR="002D0DC0" w:rsidRPr="003929CC">
        <w:rPr>
          <w:lang w:val="en-CA"/>
        </w:rPr>
        <w:tab/>
      </w:r>
      <w:r w:rsidR="002D0DC0" w:rsidRPr="003929CC">
        <w:rPr>
          <w:lang w:val="en-CA"/>
        </w:rPr>
        <w:tab/>
      </w:r>
      <w:r w:rsidR="003D3A89" w:rsidRPr="003929CC">
        <w:rPr>
          <w:lang w:val="en-CA"/>
        </w:rPr>
        <w:t xml:space="preserve">TileRowBd </w:t>
      </w:r>
      <w:r w:rsidR="002D0DC0" w:rsidRPr="003929CC">
        <w:rPr>
          <w:lang w:val="en-CA"/>
        </w:rPr>
        <w:t xml:space="preserve">[ j ] &lt;= </w:t>
      </w:r>
      <w:r w:rsidR="003D3A89" w:rsidRPr="003929CC">
        <w:rPr>
          <w:lang w:val="en-CA"/>
        </w:rPr>
        <w:t xml:space="preserve">TileRowBd </w:t>
      </w:r>
      <w:r w:rsidR="002D0DC0" w:rsidRPr="003929CC">
        <w:rPr>
          <w:lang w:val="en-CA"/>
        </w:rPr>
        <w:t>[ </w:t>
      </w:r>
      <w:r w:rsidR="003D3A89" w:rsidRPr="003929CC">
        <w:rPr>
          <w:lang w:val="en-CA"/>
        </w:rPr>
        <w:t>botRightTileIdx</w:t>
      </w:r>
      <w:r w:rsidR="002D0DC0" w:rsidRPr="003929CC">
        <w:rPr>
          <w:lang w:val="en-CA"/>
        </w:rPr>
        <w:t>] ) {</w:t>
      </w:r>
      <w:r w:rsidR="002D0DC0" w:rsidRPr="003929CC">
        <w:rPr>
          <w:lang w:val="en-CA"/>
        </w:rPr>
        <w:br/>
      </w:r>
      <w:r w:rsidR="002D0DC0" w:rsidRPr="003929CC">
        <w:rPr>
          <w:lang w:val="en-CA"/>
        </w:rPr>
        <w:lastRenderedPageBreak/>
        <w:tab/>
      </w:r>
      <w:r w:rsidR="002D0DC0" w:rsidRPr="003929CC">
        <w:rPr>
          <w:lang w:val="en-CA"/>
        </w:rPr>
        <w:tab/>
      </w:r>
      <w:r w:rsidR="002D0DC0" w:rsidRPr="003929CC">
        <w:rPr>
          <w:lang w:val="en-CA"/>
        </w:rPr>
        <w:tab/>
        <w:t>NumTilesInTileGroups[ i ]++</w:t>
      </w:r>
      <w:r w:rsidR="002D0DC0" w:rsidRPr="003929CC">
        <w:rPr>
          <w:lang w:val="en-CA"/>
        </w:rPr>
        <w:br/>
      </w:r>
      <w:r w:rsidR="002D0DC0" w:rsidRPr="003929CC">
        <w:rPr>
          <w:lang w:val="en-CA"/>
        </w:rPr>
        <w:tab/>
      </w:r>
      <w:r w:rsidR="002D0DC0" w:rsidRPr="003929CC">
        <w:rPr>
          <w:lang w:val="en-CA"/>
        </w:rPr>
        <w:tab/>
      </w:r>
      <w:r w:rsidR="002D0DC0" w:rsidRPr="003929CC">
        <w:rPr>
          <w:lang w:val="en-CA"/>
        </w:rPr>
        <w:tab/>
        <w:t>TilesToTileGroupMap[ j ] = i</w:t>
      </w:r>
      <w:r w:rsidR="002D0DC0" w:rsidRPr="003929CC">
        <w:rPr>
          <w:lang w:val="en-CA"/>
        </w:rPr>
        <w:br/>
      </w:r>
      <w:r w:rsidR="002D0DC0" w:rsidRPr="003929CC">
        <w:rPr>
          <w:lang w:val="en-CA"/>
        </w:rPr>
        <w:tab/>
      </w:r>
      <w:r w:rsidR="002D0DC0" w:rsidRPr="003929CC">
        <w:rPr>
          <w:lang w:val="en-CA"/>
        </w:rPr>
        <w:tab/>
        <w:t>}</w:t>
      </w:r>
      <w:r w:rsidR="002D0DC0" w:rsidRPr="003929CC">
        <w:rPr>
          <w:lang w:val="en-CA"/>
        </w:rPr>
        <w:br/>
      </w:r>
      <w:r w:rsidRPr="003929CC">
        <w:rPr>
          <w:lang w:val="en-CA"/>
        </w:rPr>
        <w:tab/>
      </w:r>
      <w:r w:rsidR="002D0DC0" w:rsidRPr="003929CC">
        <w:rPr>
          <w:lang w:val="en-CA"/>
        </w:rPr>
        <w:t>}</w:t>
      </w:r>
    </w:p>
    <w:p w14:paraId="6ABD2D63" w14:textId="77777777" w:rsidR="00C36C1E" w:rsidRPr="003929CC" w:rsidRDefault="00B6614C" w:rsidP="00C36C1E">
      <w:pPr>
        <w:pStyle w:val="Equation"/>
        <w:tabs>
          <w:tab w:val="left" w:pos="403"/>
          <w:tab w:val="left" w:pos="806"/>
          <w:tab w:val="left" w:pos="1210"/>
          <w:tab w:val="left" w:pos="1613"/>
          <w:tab w:val="left" w:pos="2016"/>
          <w:tab w:val="right" w:pos="9677"/>
        </w:tabs>
      </w:pPr>
      <w:r w:rsidRPr="003929CC">
        <w:rPr>
          <w:lang w:val="en-CA" w:eastAsia="ko-KR"/>
        </w:rPr>
        <w:t xml:space="preserve">The variables </w:t>
      </w:r>
      <w:r w:rsidR="00C36C1E" w:rsidRPr="003929CC">
        <w:t>TileGroupWidth[ i ]</w:t>
      </w:r>
      <w:r w:rsidRPr="003929CC">
        <w:t xml:space="preserve"> and </w:t>
      </w:r>
      <w:r w:rsidR="00C36C1E" w:rsidRPr="003929CC">
        <w:t>TileGroupHeight[ i ]</w:t>
      </w:r>
      <w:r w:rsidRPr="003929CC">
        <w:t xml:space="preserve">, which specify the width and height of </w:t>
      </w:r>
      <w:r w:rsidR="0060567C" w:rsidRPr="003929CC">
        <w:t>a tile group respectively, are then computed as follows:</w:t>
      </w:r>
    </w:p>
    <w:p w14:paraId="1CD2EE8D" w14:textId="0ADAF6ED" w:rsidR="00C36C1E" w:rsidRPr="003929CC" w:rsidRDefault="0060567C">
      <w:pPr>
        <w:pStyle w:val="Equation"/>
        <w:tabs>
          <w:tab w:val="left" w:pos="403"/>
          <w:tab w:val="left" w:pos="806"/>
          <w:tab w:val="left" w:pos="1210"/>
          <w:tab w:val="left" w:pos="1613"/>
          <w:tab w:val="left" w:pos="2016"/>
          <w:tab w:val="right" w:pos="9677"/>
        </w:tabs>
      </w:pPr>
      <w:r w:rsidRPr="003929CC">
        <w:tab/>
        <w:t xml:space="preserve">TileGroupWidth[ i ] = 0 </w:t>
      </w:r>
      <w:r w:rsidRPr="003929CC">
        <w:br/>
      </w:r>
      <w:r w:rsidRPr="003929CC">
        <w:tab/>
        <w:t>TileGroupHeight[ i ] = 0</w:t>
      </w:r>
      <w:r w:rsidRPr="003929CC">
        <w:rPr>
          <w:lang w:val="en-CA"/>
        </w:rPr>
        <w:br/>
      </w:r>
      <w:r w:rsidRPr="003929CC">
        <w:tab/>
      </w:r>
      <w:r w:rsidR="00C36C1E" w:rsidRPr="003929CC">
        <w:t xml:space="preserve">for (j= </w:t>
      </w:r>
      <w:r w:rsidRPr="003929CC">
        <w:rPr>
          <w:lang w:val="en-CA" w:eastAsia="ja-JP"/>
        </w:rPr>
        <w:t>TopLeftTileColumn[ i ]</w:t>
      </w:r>
      <w:r w:rsidR="00C36C1E" w:rsidRPr="003929CC">
        <w:rPr>
          <w:lang w:val="en-CA"/>
        </w:rPr>
        <w:t>; j &lt;</w:t>
      </w:r>
      <w:r w:rsidR="00C36C1E" w:rsidRPr="003929CC">
        <w:t>= </w:t>
      </w:r>
      <w:r w:rsidRPr="003929CC">
        <w:rPr>
          <w:lang w:val="en-CA" w:eastAsia="ja-JP"/>
        </w:rPr>
        <w:t>BottomRightTileColumn[i]</w:t>
      </w:r>
      <w:r w:rsidR="007D036A" w:rsidRPr="003929CC">
        <w:rPr>
          <w:lang w:val="en-CA"/>
        </w:rPr>
        <w:t>; j++) {</w:t>
      </w:r>
      <w:r w:rsidRPr="003929CC">
        <w:rPr>
          <w:lang w:val="en-CA"/>
        </w:rPr>
        <w:br/>
      </w:r>
      <w:r w:rsidRPr="003929CC">
        <w:tab/>
      </w:r>
      <w:r w:rsidRPr="003929CC">
        <w:tab/>
      </w:r>
      <w:r w:rsidR="007D036A" w:rsidRPr="003929CC">
        <w:t xml:space="preserve">TileGroupWidth[ i ] += </w:t>
      </w:r>
      <w:r w:rsidR="007D036A" w:rsidRPr="003929CC">
        <w:rPr>
          <w:lang w:val="en-CA"/>
        </w:rPr>
        <w:t>ColWidth[ j ]</w:t>
      </w:r>
      <w:r w:rsidRPr="003929CC">
        <w:rPr>
          <w:lang w:val="en-CA"/>
        </w:rPr>
        <w:t xml:space="preserve"> * 64</w:t>
      </w:r>
      <w:r w:rsidRPr="003929CC">
        <w:rPr>
          <w:lang w:val="en-CA"/>
        </w:rPr>
        <w:br/>
      </w:r>
      <w:r w:rsidRPr="003929CC">
        <w:tab/>
      </w:r>
      <w:r w:rsidR="007D036A" w:rsidRPr="003929CC">
        <w:t>}</w:t>
      </w:r>
      <w:r w:rsidRPr="003929CC">
        <w:br/>
      </w:r>
      <w:r w:rsidRPr="003929CC">
        <w:tab/>
        <w:t xml:space="preserve">for (j= </w:t>
      </w:r>
      <w:r w:rsidRPr="003929CC">
        <w:rPr>
          <w:lang w:val="en-CA" w:eastAsia="ja-JP"/>
        </w:rPr>
        <w:t>TopLeftTileRow[ i ]</w:t>
      </w:r>
      <w:r w:rsidRPr="003929CC">
        <w:rPr>
          <w:lang w:val="en-CA"/>
        </w:rPr>
        <w:t>; j &lt;</w:t>
      </w:r>
      <w:r w:rsidRPr="003929CC">
        <w:t>= </w:t>
      </w:r>
      <w:r w:rsidRPr="003929CC">
        <w:rPr>
          <w:lang w:val="en-CA" w:eastAsia="ja-JP"/>
        </w:rPr>
        <w:t>BottomRightTileRow[i]</w:t>
      </w:r>
      <w:r w:rsidRPr="003929CC">
        <w:rPr>
          <w:lang w:val="en-CA"/>
        </w:rPr>
        <w:t>; j++) {</w:t>
      </w:r>
      <w:r w:rsidRPr="003929CC">
        <w:rPr>
          <w:lang w:val="en-CA"/>
        </w:rPr>
        <w:br/>
      </w:r>
      <w:r w:rsidRPr="003929CC">
        <w:tab/>
      </w:r>
      <w:r w:rsidRPr="003929CC">
        <w:tab/>
        <w:t xml:space="preserve">TileGroupHeight[ i ] += </w:t>
      </w:r>
      <w:r w:rsidRPr="003929CC">
        <w:rPr>
          <w:lang w:val="en-CA"/>
        </w:rPr>
        <w:t>ColHeight[ j ] * 64</w:t>
      </w:r>
      <w:r w:rsidRPr="003929CC">
        <w:rPr>
          <w:lang w:val="en-CA"/>
        </w:rPr>
        <w:br/>
      </w:r>
      <w:r w:rsidRPr="003929CC">
        <w:tab/>
        <w:t>}</w:t>
      </w:r>
    </w:p>
    <w:p w14:paraId="63166645" w14:textId="5DF7BBF1" w:rsidR="000F6C37" w:rsidRPr="003929CC" w:rsidRDefault="008F0D00" w:rsidP="000F6C37">
      <w:pPr>
        <w:spacing w:line="240" w:lineRule="exact"/>
        <w:rPr>
          <w:lang w:val="en-CA"/>
        </w:rPr>
      </w:pPr>
      <w:r w:rsidRPr="003929CC">
        <w:rPr>
          <w:b/>
          <w:lang w:val="en-CA" w:eastAsia="ja-JP"/>
        </w:rPr>
        <w:t>afti_</w:t>
      </w:r>
      <w:r w:rsidR="00257D77" w:rsidRPr="003929CC">
        <w:rPr>
          <w:b/>
          <w:lang w:val="en-CA" w:eastAsia="ja-JP"/>
        </w:rPr>
        <w:t>signalled_tile_group_id_flag</w:t>
      </w:r>
      <w:r w:rsidR="000F6C37" w:rsidRPr="003929CC">
        <w:rPr>
          <w:lang w:val="en-CA"/>
        </w:rPr>
        <w:t xml:space="preserve"> equal to 1 specifies that the tile group ID for each tile group is signalled. </w:t>
      </w:r>
      <w:r w:rsidRPr="003929CC">
        <w:rPr>
          <w:lang w:val="en-CA" w:eastAsia="ja-JP"/>
        </w:rPr>
        <w:t>afti_</w:t>
      </w:r>
      <w:r w:rsidR="000F6C37" w:rsidRPr="003929CC">
        <w:rPr>
          <w:lang w:val="en-CA" w:eastAsia="ja-JP"/>
        </w:rPr>
        <w:t>signalled_tile_group_id_flag</w:t>
      </w:r>
      <w:r w:rsidR="000F6C37" w:rsidRPr="003929CC">
        <w:rPr>
          <w:lang w:val="en-CA"/>
        </w:rPr>
        <w:t xml:space="preserve"> equal to 0 specifies that tile group IDs are not signalled. </w:t>
      </w:r>
    </w:p>
    <w:p w14:paraId="6D5E571B" w14:textId="62E404D7" w:rsidR="000F6C37" w:rsidRPr="003929CC" w:rsidRDefault="008F0D00" w:rsidP="000F6C37">
      <w:pPr>
        <w:spacing w:line="240" w:lineRule="exact"/>
        <w:rPr>
          <w:color w:val="000000"/>
          <w:lang w:val="en-CA"/>
        </w:rPr>
      </w:pPr>
      <w:r w:rsidRPr="003929CC">
        <w:rPr>
          <w:b/>
          <w:lang w:val="en-CA" w:eastAsia="ja-JP"/>
        </w:rPr>
        <w:t>afti_</w:t>
      </w:r>
      <w:r w:rsidR="00257D77" w:rsidRPr="003929CC">
        <w:rPr>
          <w:b/>
          <w:lang w:val="en-CA" w:eastAsia="ja-JP"/>
        </w:rPr>
        <w:t>signalled_tile_group_id_length_minus1</w:t>
      </w:r>
      <w:r w:rsidR="000F6C37" w:rsidRPr="003929CC">
        <w:rPr>
          <w:color w:val="000000"/>
          <w:lang w:val="en-CA"/>
        </w:rPr>
        <w:t xml:space="preserve"> plus 1 specifies the number of bits used to represent the syntax element </w:t>
      </w:r>
      <w:r w:rsidRPr="003929CC">
        <w:rPr>
          <w:lang w:val="en-CA" w:eastAsia="ja-JP"/>
        </w:rPr>
        <w:t>afti_</w:t>
      </w:r>
      <w:r w:rsidR="000F6C37" w:rsidRPr="003929CC">
        <w:rPr>
          <w:lang w:val="en-CA" w:eastAsia="ja-JP"/>
        </w:rPr>
        <w:t>tile_group_id</w:t>
      </w:r>
      <w:r w:rsidR="000F6C37" w:rsidRPr="003929CC">
        <w:rPr>
          <w:color w:val="000000"/>
          <w:lang w:val="en-CA"/>
        </w:rPr>
        <w:t xml:space="preserve">[ i ] when present, and the syntax element </w:t>
      </w:r>
      <w:r w:rsidR="00EB723C" w:rsidRPr="003929CC">
        <w:rPr>
          <w:color w:val="000000"/>
          <w:lang w:val="en-CA"/>
        </w:rPr>
        <w:t>atgh_</w:t>
      </w:r>
      <w:r w:rsidR="00106F4E" w:rsidRPr="003929CC">
        <w:rPr>
          <w:color w:val="000000"/>
          <w:lang w:val="en-CA"/>
        </w:rPr>
        <w:t>address</w:t>
      </w:r>
      <w:r w:rsidR="000F6C37" w:rsidRPr="003929CC">
        <w:rPr>
          <w:color w:val="000000"/>
          <w:lang w:val="en-CA"/>
        </w:rPr>
        <w:t xml:space="preserve"> in tile group headers</w:t>
      </w:r>
      <w:r w:rsidR="000F6C37" w:rsidRPr="003929CC">
        <w:rPr>
          <w:rFonts w:eastAsia="MS Mincho"/>
          <w:color w:val="000000"/>
          <w:lang w:val="en-CA" w:eastAsia="zh-CN"/>
        </w:rPr>
        <w:t xml:space="preserve">. The value of </w:t>
      </w:r>
      <w:r w:rsidRPr="003929CC">
        <w:rPr>
          <w:lang w:val="en-CA" w:eastAsia="ja-JP"/>
        </w:rPr>
        <w:t>afti_</w:t>
      </w:r>
      <w:r w:rsidR="000F6C37" w:rsidRPr="003929CC">
        <w:rPr>
          <w:lang w:val="en-CA" w:eastAsia="ja-JP"/>
        </w:rPr>
        <w:t>signalled_tile_group_id_length_minus1</w:t>
      </w:r>
      <w:r w:rsidR="000F6C37" w:rsidRPr="003929CC">
        <w:rPr>
          <w:color w:val="000000"/>
          <w:lang w:val="en-CA"/>
        </w:rPr>
        <w:t xml:space="preserve"> </w:t>
      </w:r>
      <w:r w:rsidR="000F6C37" w:rsidRPr="003929CC">
        <w:rPr>
          <w:rFonts w:eastAsia="MS Mincho"/>
          <w:color w:val="000000"/>
          <w:lang w:val="en-CA" w:eastAsia="zh-CN"/>
        </w:rPr>
        <w:t xml:space="preserve">shall be in the range of </w:t>
      </w:r>
      <w:r w:rsidR="000F6C37" w:rsidRPr="003929CC">
        <w:rPr>
          <w:bCs/>
          <w:color w:val="000000"/>
          <w:lang w:val="en-CA"/>
        </w:rPr>
        <w:t>0</w:t>
      </w:r>
      <w:r w:rsidR="000F6C37" w:rsidRPr="003929CC">
        <w:rPr>
          <w:rFonts w:eastAsia="Batang"/>
          <w:bCs/>
          <w:color w:val="000000"/>
          <w:lang w:val="en-CA" w:eastAsia="ko-KR"/>
        </w:rPr>
        <w:t xml:space="preserve"> </w:t>
      </w:r>
      <w:r w:rsidR="000F6C37" w:rsidRPr="003929CC">
        <w:rPr>
          <w:rFonts w:eastAsia="MS Mincho"/>
          <w:color w:val="000000"/>
          <w:lang w:val="en-CA" w:eastAsia="zh-CN"/>
        </w:rPr>
        <w:t xml:space="preserve">to 15, inclusive. When not present, the value of </w:t>
      </w:r>
      <w:r w:rsidRPr="003929CC">
        <w:rPr>
          <w:lang w:val="en-CA" w:eastAsia="ja-JP"/>
        </w:rPr>
        <w:t>afti_</w:t>
      </w:r>
      <w:r w:rsidR="00775D41" w:rsidRPr="003929CC">
        <w:rPr>
          <w:lang w:val="en-CA" w:eastAsia="ja-JP"/>
        </w:rPr>
        <w:t>signalled_tile_group_id_length_minus1</w:t>
      </w:r>
      <w:r w:rsidR="00775D41" w:rsidRPr="003929CC">
        <w:rPr>
          <w:color w:val="000000"/>
          <w:lang w:val="en-CA"/>
        </w:rPr>
        <w:t xml:space="preserve"> </w:t>
      </w:r>
      <w:r w:rsidR="000F6C37" w:rsidRPr="003929CC">
        <w:rPr>
          <w:color w:val="000000"/>
          <w:lang w:val="en-CA"/>
        </w:rPr>
        <w:t>is inferred to be equal to Ceil( Log2( </w:t>
      </w:r>
      <w:r w:rsidRPr="003929CC">
        <w:rPr>
          <w:bCs/>
          <w:lang w:val="en-CA"/>
        </w:rPr>
        <w:t>afti_</w:t>
      </w:r>
      <w:r w:rsidR="00775D41" w:rsidRPr="003929CC">
        <w:rPr>
          <w:bCs/>
          <w:lang w:val="en-CA"/>
        </w:rPr>
        <w:t>num_tile_groups_in_</w:t>
      </w:r>
      <w:r w:rsidR="00DD23CD" w:rsidRPr="003929CC">
        <w:rPr>
          <w:bCs/>
          <w:lang w:val="en-CA"/>
        </w:rPr>
        <w:t>atlas_frame</w:t>
      </w:r>
      <w:r w:rsidR="00775D41" w:rsidRPr="003929CC">
        <w:rPr>
          <w:bCs/>
          <w:lang w:val="en-CA"/>
        </w:rPr>
        <w:t>_minus1</w:t>
      </w:r>
      <w:r w:rsidR="000F6C37" w:rsidRPr="003929CC">
        <w:rPr>
          <w:bCs/>
          <w:lang w:val="en-CA"/>
        </w:rPr>
        <w:t> + 1</w:t>
      </w:r>
      <w:r w:rsidR="000F6C37" w:rsidRPr="003929CC">
        <w:rPr>
          <w:lang w:val="en-CA"/>
        </w:rPr>
        <w:t> ) ) − 1</w:t>
      </w:r>
      <w:r w:rsidR="000F6C37" w:rsidRPr="003929CC">
        <w:rPr>
          <w:rFonts w:eastAsia="MS Mincho"/>
          <w:color w:val="000000"/>
          <w:lang w:val="en-CA" w:eastAsia="zh-CN"/>
        </w:rPr>
        <w:t>.</w:t>
      </w:r>
    </w:p>
    <w:p w14:paraId="5740922E" w14:textId="76ACE463" w:rsidR="00775D41" w:rsidRPr="003929CC" w:rsidRDefault="008F0D00" w:rsidP="00775D41">
      <w:pPr>
        <w:spacing w:line="240" w:lineRule="exact"/>
        <w:rPr>
          <w:color w:val="000000"/>
          <w:lang w:val="en-CA"/>
        </w:rPr>
      </w:pPr>
      <w:r w:rsidRPr="003929CC">
        <w:rPr>
          <w:b/>
          <w:lang w:val="en-CA" w:eastAsia="ja-JP"/>
        </w:rPr>
        <w:t>afti_</w:t>
      </w:r>
      <w:r w:rsidR="00257D77" w:rsidRPr="003929CC">
        <w:rPr>
          <w:b/>
          <w:lang w:val="en-CA" w:eastAsia="ja-JP"/>
        </w:rPr>
        <w:t>tile_group_id</w:t>
      </w:r>
      <w:r w:rsidR="00257D77" w:rsidRPr="003929CC">
        <w:rPr>
          <w:lang w:val="en-CA" w:eastAsia="ja-JP"/>
        </w:rPr>
        <w:t>[ i ]</w:t>
      </w:r>
      <w:r w:rsidR="00775D41" w:rsidRPr="003929CC">
        <w:rPr>
          <w:lang w:val="en-CA" w:eastAsia="ja-JP"/>
        </w:rPr>
        <w:t xml:space="preserve"> </w:t>
      </w:r>
      <w:r w:rsidR="00775D41" w:rsidRPr="003929CC">
        <w:rPr>
          <w:lang w:val="en-CA"/>
        </w:rPr>
        <w:t xml:space="preserve">specifies the tile group ID of the i-th tile group. </w:t>
      </w:r>
      <w:r w:rsidR="00775D41" w:rsidRPr="003929CC">
        <w:rPr>
          <w:color w:val="000000"/>
          <w:lang w:val="en-CA"/>
        </w:rPr>
        <w:t xml:space="preserve">The length of the </w:t>
      </w:r>
      <w:r w:rsidRPr="003929CC">
        <w:rPr>
          <w:lang w:val="en-CA" w:eastAsia="ja-JP"/>
        </w:rPr>
        <w:t>afti_</w:t>
      </w:r>
      <w:r w:rsidR="00775D41" w:rsidRPr="003929CC">
        <w:rPr>
          <w:lang w:val="en-CA" w:eastAsia="ja-JP"/>
        </w:rPr>
        <w:t>tile_group_id</w:t>
      </w:r>
      <w:r w:rsidR="00775D41" w:rsidRPr="003929CC">
        <w:rPr>
          <w:color w:val="000000"/>
          <w:lang w:val="en-CA"/>
        </w:rPr>
        <w:t>[ i ]</w:t>
      </w:r>
      <w:r w:rsidR="00775D41" w:rsidRPr="003929CC">
        <w:rPr>
          <w:bCs/>
          <w:color w:val="000000"/>
          <w:lang w:val="en-CA"/>
        </w:rPr>
        <w:t xml:space="preserve"> syntax element is </w:t>
      </w:r>
      <w:r w:rsidRPr="003929CC">
        <w:rPr>
          <w:lang w:val="en-CA" w:eastAsia="ja-JP"/>
        </w:rPr>
        <w:t>afti_</w:t>
      </w:r>
      <w:r w:rsidR="00775D41" w:rsidRPr="003929CC">
        <w:rPr>
          <w:lang w:val="en-CA" w:eastAsia="ja-JP"/>
        </w:rPr>
        <w:t>signalled_tile_group_id_length_minus1</w:t>
      </w:r>
      <w:r w:rsidR="00775D41" w:rsidRPr="003929CC">
        <w:rPr>
          <w:color w:val="000000"/>
          <w:lang w:val="en-CA"/>
        </w:rPr>
        <w:t xml:space="preserve"> + 1 bits.  When not present, the value of </w:t>
      </w:r>
      <w:r w:rsidRPr="003929CC">
        <w:rPr>
          <w:lang w:val="en-CA" w:eastAsia="ja-JP"/>
        </w:rPr>
        <w:t>afti_</w:t>
      </w:r>
      <w:r w:rsidR="00775D41" w:rsidRPr="003929CC">
        <w:rPr>
          <w:lang w:val="en-CA" w:eastAsia="ja-JP"/>
        </w:rPr>
        <w:t>tile_group_id</w:t>
      </w:r>
      <w:r w:rsidR="00775D41" w:rsidRPr="003929CC">
        <w:rPr>
          <w:color w:val="000000"/>
          <w:lang w:val="en-CA"/>
        </w:rPr>
        <w:t xml:space="preserve">[ i ] is inferred to be equal to i, for each i in the range of 0 to </w:t>
      </w:r>
      <w:r w:rsidRPr="003929CC">
        <w:rPr>
          <w:bCs/>
          <w:lang w:val="en-CA"/>
        </w:rPr>
        <w:t>afti_</w:t>
      </w:r>
      <w:r w:rsidR="00775D41" w:rsidRPr="003929CC">
        <w:rPr>
          <w:bCs/>
          <w:lang w:val="en-CA"/>
        </w:rPr>
        <w:t>num_tile_groups_in_</w:t>
      </w:r>
      <w:r w:rsidR="00DD23CD" w:rsidRPr="003929CC">
        <w:rPr>
          <w:bCs/>
          <w:lang w:val="en-CA"/>
        </w:rPr>
        <w:t>atlas_frame</w:t>
      </w:r>
      <w:r w:rsidR="00775D41" w:rsidRPr="003929CC">
        <w:rPr>
          <w:bCs/>
          <w:lang w:val="en-CA"/>
        </w:rPr>
        <w:t>_minus1</w:t>
      </w:r>
      <w:r w:rsidR="00775D41" w:rsidRPr="003929CC">
        <w:rPr>
          <w:bCs/>
          <w:color w:val="000000"/>
          <w:lang w:val="en-CA"/>
        </w:rPr>
        <w:t>, inclusive</w:t>
      </w:r>
      <w:r w:rsidR="00775D41" w:rsidRPr="003929CC">
        <w:rPr>
          <w:color w:val="000000"/>
          <w:lang w:val="en-CA"/>
        </w:rPr>
        <w:t>.</w:t>
      </w:r>
    </w:p>
    <w:p w14:paraId="6334D3CA" w14:textId="77777777" w:rsidR="0079186F" w:rsidRPr="003929CC" w:rsidRDefault="0079186F" w:rsidP="0079186F">
      <w:pPr>
        <w:pStyle w:val="Heading4"/>
      </w:pPr>
      <w:r w:rsidRPr="003929CC">
        <w:t>Supplemental enhancement information RBSP semantics</w:t>
      </w:r>
    </w:p>
    <w:p w14:paraId="7CADC77E" w14:textId="05519693" w:rsidR="0079186F" w:rsidRPr="003929CC" w:rsidRDefault="0079186F" w:rsidP="0079186F">
      <w:pPr>
        <w:rPr>
          <w:noProof/>
          <w:lang w:val="en-CA"/>
        </w:rPr>
      </w:pPr>
      <w:r w:rsidRPr="003929CC">
        <w:rPr>
          <w:noProof/>
          <w:lang w:val="en-CA"/>
        </w:rPr>
        <w:t>Supplemental enhancement information (SEI) contains information that is not necessary to decode the samples of coded atlas frames from ACL NAL units. An SEI RBSP contains one or more SEI messages.</w:t>
      </w:r>
    </w:p>
    <w:p w14:paraId="31CB282E" w14:textId="77777777" w:rsidR="008F1F42" w:rsidRPr="003929CC" w:rsidRDefault="008F1F42" w:rsidP="00EA2AC6">
      <w:pPr>
        <w:pStyle w:val="Heading4"/>
      </w:pPr>
      <w:r w:rsidRPr="003929CC">
        <w:t>Access unit delimiter RBSP semantics</w:t>
      </w:r>
    </w:p>
    <w:p w14:paraId="59D14CD8" w14:textId="260A38CE" w:rsidR="008F1F42" w:rsidRPr="003929CC" w:rsidRDefault="008F1F42" w:rsidP="008F1F42">
      <w:pPr>
        <w:rPr>
          <w:noProof/>
          <w:lang w:val="en-CA"/>
        </w:rPr>
      </w:pPr>
      <w:r w:rsidRPr="003929CC">
        <w:rPr>
          <w:noProof/>
          <w:lang w:val="en-CA"/>
        </w:rPr>
        <w:t xml:space="preserve">The access unit delimiter may be used to indicate the type of tile groups present in the coded atlas frames in the access unit containing the access or </w:t>
      </w:r>
      <w:r w:rsidR="001F009C" w:rsidRPr="003929CC">
        <w:rPr>
          <w:noProof/>
          <w:lang w:val="en-CA"/>
        </w:rPr>
        <w:t>V-PCC</w:t>
      </w:r>
      <w:r w:rsidRPr="003929CC">
        <w:rPr>
          <w:noProof/>
          <w:lang w:val="en-CA"/>
        </w:rPr>
        <w:t xml:space="preserve"> access unit delimiter NAL unit and to simplify the detection of the boundary between access units. There is no normative decoding process associated with the access unit delimiter.</w:t>
      </w:r>
    </w:p>
    <w:p w14:paraId="4D7DD608" w14:textId="235036F1" w:rsidR="008F1F42" w:rsidRPr="003929CC" w:rsidRDefault="008F1F42" w:rsidP="008F1F42">
      <w:pPr>
        <w:spacing w:line="240" w:lineRule="exact"/>
        <w:rPr>
          <w:noProof/>
          <w:lang w:val="en-CA"/>
        </w:rPr>
      </w:pPr>
      <w:r w:rsidRPr="003929CC">
        <w:rPr>
          <w:b/>
          <w:bCs/>
          <w:noProof/>
          <w:lang w:val="en-CA"/>
        </w:rPr>
        <w:t>aframe_type</w:t>
      </w:r>
      <w:r w:rsidRPr="003929CC">
        <w:rPr>
          <w:bCs/>
          <w:noProof/>
          <w:lang w:val="en-CA"/>
        </w:rPr>
        <w:t xml:space="preserve"> </w:t>
      </w:r>
      <w:r w:rsidRPr="003929CC">
        <w:rPr>
          <w:noProof/>
          <w:lang w:val="en-CA"/>
        </w:rPr>
        <w:t xml:space="preserve">indicates that the atgh_type values for all tile groups of the coded atlas frame in the access unit containing the access </w:t>
      </w:r>
      <w:r w:rsidR="000B7693" w:rsidRPr="003929CC">
        <w:rPr>
          <w:noProof/>
          <w:lang w:val="en-CA"/>
        </w:rPr>
        <w:t xml:space="preserve">unit delimiter </w:t>
      </w:r>
      <w:r w:rsidRPr="003929CC">
        <w:rPr>
          <w:noProof/>
          <w:lang w:val="en-CA"/>
        </w:rPr>
        <w:t xml:space="preserve">or </w:t>
      </w:r>
      <w:r w:rsidR="001F009C" w:rsidRPr="003929CC">
        <w:rPr>
          <w:noProof/>
          <w:lang w:val="en-CA"/>
        </w:rPr>
        <w:t>V-PCC</w:t>
      </w:r>
      <w:r w:rsidRPr="003929CC">
        <w:rPr>
          <w:noProof/>
          <w:lang w:val="en-CA"/>
        </w:rPr>
        <w:t xml:space="preserve"> access unit delimiter NAL unit are members of the set listed in </w:t>
      </w:r>
      <w:r w:rsidRPr="003929CC">
        <w:rPr>
          <w:lang w:val="en-CA"/>
        </w:rPr>
        <w:fldChar w:fldCharType="begin"/>
      </w:r>
      <w:r w:rsidRPr="003929CC">
        <w:rPr>
          <w:lang w:val="en-CA"/>
        </w:rPr>
        <w:instrText xml:space="preserve"> REF _Ref19417281 \h  \* MERGEFORMAT </w:instrText>
      </w:r>
      <w:r w:rsidRPr="003929CC">
        <w:rPr>
          <w:lang w:val="en-CA"/>
        </w:rPr>
      </w:r>
      <w:r w:rsidRPr="003929CC">
        <w:rPr>
          <w:lang w:val="en-CA"/>
        </w:rPr>
        <w:fldChar w:fldCharType="separate"/>
      </w:r>
      <w:r w:rsidR="007226FA" w:rsidRPr="007226FA">
        <w:rPr>
          <w:noProof/>
          <w:lang w:val="en-CA"/>
        </w:rPr>
        <w:t>Table 7</w:t>
      </w:r>
      <w:r w:rsidR="007226FA" w:rsidRPr="007226FA">
        <w:rPr>
          <w:noProof/>
          <w:lang w:val="en-CA"/>
        </w:rPr>
        <w:noBreakHyphen/>
        <w:t>4</w:t>
      </w:r>
      <w:r w:rsidRPr="003929CC">
        <w:rPr>
          <w:lang w:val="en-CA"/>
        </w:rPr>
        <w:fldChar w:fldCharType="end"/>
      </w:r>
      <w:r w:rsidRPr="003929CC">
        <w:rPr>
          <w:noProof/>
          <w:lang w:val="en-CA"/>
        </w:rPr>
        <w:t xml:space="preserve"> for the given value of aframe_type. The value of aframe_type shall be equal to 0</w:t>
      </w:r>
      <w:r w:rsidR="00F708B3" w:rsidRPr="003929CC">
        <w:rPr>
          <w:noProof/>
          <w:lang w:val="en-CA"/>
        </w:rPr>
        <w:t>, 1,</w:t>
      </w:r>
      <w:r w:rsidRPr="003929CC">
        <w:rPr>
          <w:noProof/>
          <w:lang w:val="en-CA"/>
        </w:rPr>
        <w:t xml:space="preserve"> </w:t>
      </w:r>
      <w:r w:rsidR="00F708B3" w:rsidRPr="003929CC">
        <w:rPr>
          <w:noProof/>
          <w:lang w:val="en-CA"/>
        </w:rPr>
        <w:t xml:space="preserve">2, </w:t>
      </w:r>
      <w:r w:rsidRPr="003929CC">
        <w:rPr>
          <w:noProof/>
          <w:lang w:val="en-CA"/>
        </w:rPr>
        <w:t xml:space="preserve">or </w:t>
      </w:r>
      <w:r w:rsidR="00F708B3" w:rsidRPr="003929CC">
        <w:rPr>
          <w:noProof/>
          <w:lang w:val="en-CA"/>
        </w:rPr>
        <w:t>3</w:t>
      </w:r>
      <w:r w:rsidRPr="003929CC">
        <w:rPr>
          <w:noProof/>
          <w:lang w:val="en-CA"/>
        </w:rPr>
        <w:t xml:space="preserve"> in bitstreams conforming to this version of this Specification. Other values of aframe_type are reserved for future use by </w:t>
      </w:r>
      <w:r w:rsidRPr="003929CC">
        <w:rPr>
          <w:rFonts w:eastAsia="MS Mincho"/>
          <w:noProof/>
          <w:lang w:val="en-CA"/>
        </w:rPr>
        <w:t>ISO/IEC</w:t>
      </w:r>
      <w:r w:rsidRPr="003929CC">
        <w:rPr>
          <w:noProof/>
          <w:lang w:val="en-CA"/>
        </w:rPr>
        <w:t>. Decoders conforming to this version of this Specification shall ignore reserved values of aframe_type.</w:t>
      </w:r>
    </w:p>
    <w:p w14:paraId="6F88C965" w14:textId="319F14A3" w:rsidR="008F1F42" w:rsidRPr="003929CC" w:rsidRDefault="008F1F42" w:rsidP="008F1F42">
      <w:pPr>
        <w:pStyle w:val="Caption"/>
        <w:rPr>
          <w:rFonts w:ascii="Cambria" w:hAnsi="Cambria"/>
          <w:noProof/>
        </w:rPr>
      </w:pPr>
      <w:bookmarkStart w:id="994" w:name="_Ref19417281"/>
      <w:bookmarkStart w:id="995" w:name="_Toc17563167"/>
      <w:bookmarkStart w:id="996" w:name="_Toc77680754"/>
      <w:bookmarkStart w:id="997" w:name="_Toc118289057"/>
      <w:bookmarkStart w:id="998" w:name="_Toc246350686"/>
      <w:bookmarkStart w:id="999" w:name="_Toc287363919"/>
      <w:bookmarkStart w:id="1000" w:name="_Toc415476434"/>
      <w:bookmarkStart w:id="1001" w:name="_Toc423602475"/>
      <w:bookmarkStart w:id="1002" w:name="_Toc423602649"/>
      <w:bookmarkStart w:id="1003" w:name="_Toc501130554"/>
      <w:bookmarkStart w:id="1004" w:name="_Toc503770562"/>
      <w:bookmarkStart w:id="1005" w:name="_Ref11445620"/>
      <w:r w:rsidRPr="003929CC">
        <w:rPr>
          <w:rFonts w:ascii="Cambria" w:hAnsi="Cambria"/>
          <w:noProof/>
        </w:rPr>
        <w:t>Table </w:t>
      </w:r>
      <w:r w:rsidR="0053363C" w:rsidRPr="003929CC">
        <w:rPr>
          <w:rFonts w:ascii="Cambria" w:hAnsi="Cambria"/>
          <w:noProof/>
        </w:rPr>
        <w:fldChar w:fldCharType="begin"/>
      </w:r>
      <w:r w:rsidR="0053363C" w:rsidRPr="003929CC">
        <w:rPr>
          <w:rFonts w:ascii="Cambria" w:hAnsi="Cambria"/>
          <w:noProof/>
        </w:rPr>
        <w:instrText xml:space="preserve"> STYLEREF 1 \s </w:instrText>
      </w:r>
      <w:r w:rsidR="0053363C" w:rsidRPr="003929CC">
        <w:rPr>
          <w:rFonts w:ascii="Cambria" w:hAnsi="Cambria"/>
          <w:noProof/>
        </w:rPr>
        <w:fldChar w:fldCharType="separate"/>
      </w:r>
      <w:r w:rsidR="007226FA">
        <w:rPr>
          <w:rFonts w:ascii="Cambria" w:hAnsi="Cambria"/>
          <w:noProof/>
        </w:rPr>
        <w:t>7</w:t>
      </w:r>
      <w:r w:rsidR="0053363C" w:rsidRPr="003929CC">
        <w:rPr>
          <w:rFonts w:ascii="Cambria" w:hAnsi="Cambria"/>
          <w:noProof/>
        </w:rPr>
        <w:fldChar w:fldCharType="end"/>
      </w:r>
      <w:r w:rsidR="0053363C" w:rsidRPr="003929CC">
        <w:rPr>
          <w:rFonts w:ascii="Cambria" w:hAnsi="Cambria"/>
          <w:noProof/>
        </w:rPr>
        <w:noBreakHyphen/>
      </w:r>
      <w:r w:rsidR="0053363C" w:rsidRPr="003929CC">
        <w:rPr>
          <w:rFonts w:ascii="Cambria" w:hAnsi="Cambria"/>
          <w:noProof/>
        </w:rPr>
        <w:fldChar w:fldCharType="begin"/>
      </w:r>
      <w:r w:rsidR="0053363C" w:rsidRPr="003929CC">
        <w:rPr>
          <w:rFonts w:ascii="Cambria" w:hAnsi="Cambria"/>
          <w:noProof/>
        </w:rPr>
        <w:instrText xml:space="preserve"> SEQ Table \* ARABIC \s 1 </w:instrText>
      </w:r>
      <w:r w:rsidR="0053363C" w:rsidRPr="003929CC">
        <w:rPr>
          <w:rFonts w:ascii="Cambria" w:hAnsi="Cambria"/>
          <w:noProof/>
        </w:rPr>
        <w:fldChar w:fldCharType="separate"/>
      </w:r>
      <w:r w:rsidR="007226FA">
        <w:rPr>
          <w:rFonts w:ascii="Cambria" w:hAnsi="Cambria"/>
          <w:noProof/>
        </w:rPr>
        <w:t>4</w:t>
      </w:r>
      <w:r w:rsidR="0053363C" w:rsidRPr="003929CC">
        <w:rPr>
          <w:rFonts w:ascii="Cambria" w:hAnsi="Cambria"/>
          <w:noProof/>
        </w:rPr>
        <w:fldChar w:fldCharType="end"/>
      </w:r>
      <w:bookmarkEnd w:id="994"/>
      <w:r w:rsidRPr="003929CC">
        <w:rPr>
          <w:rFonts w:ascii="Cambria" w:hAnsi="Cambria"/>
          <w:noProof/>
        </w:rPr>
        <w:t xml:space="preserve"> – Interpretation of </w:t>
      </w:r>
      <w:bookmarkEnd w:id="995"/>
      <w:r w:rsidRPr="003929CC">
        <w:rPr>
          <w:rFonts w:ascii="Cambria" w:hAnsi="Cambria"/>
          <w:noProof/>
        </w:rPr>
        <w:t>aframe_typ</w:t>
      </w:r>
      <w:bookmarkEnd w:id="996"/>
      <w:bookmarkEnd w:id="997"/>
      <w:bookmarkEnd w:id="998"/>
      <w:r w:rsidRPr="003929CC">
        <w:rPr>
          <w:rFonts w:ascii="Cambria" w:hAnsi="Cambria"/>
          <w:noProof/>
        </w:rPr>
        <w:t>e</w:t>
      </w:r>
      <w:bookmarkEnd w:id="999"/>
      <w:bookmarkEnd w:id="1000"/>
      <w:bookmarkEnd w:id="1001"/>
      <w:bookmarkEnd w:id="1002"/>
      <w:bookmarkEnd w:id="1003"/>
      <w:bookmarkEnd w:id="1004"/>
      <w:bookmarkEnd w:id="100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0" w:type="dxa"/>
          <w:right w:w="80" w:type="dxa"/>
        </w:tblCellMar>
        <w:tblLook w:val="0000" w:firstRow="0" w:lastRow="0" w:firstColumn="0" w:lastColumn="0" w:noHBand="0" w:noVBand="0"/>
      </w:tblPr>
      <w:tblGrid>
        <w:gridCol w:w="1338"/>
        <w:gridCol w:w="5166"/>
      </w:tblGrid>
      <w:tr w:rsidR="008F1F42" w:rsidRPr="003929CC" w14:paraId="364DC5C2" w14:textId="77777777" w:rsidTr="00EA2AC6">
        <w:trPr>
          <w:cantSplit/>
          <w:jc w:val="center"/>
        </w:trPr>
        <w:tc>
          <w:tcPr>
            <w:tcW w:w="1338" w:type="dxa"/>
          </w:tcPr>
          <w:p w14:paraId="6DA31562" w14:textId="77777777" w:rsidR="008F1F42" w:rsidRPr="003929CC" w:rsidRDefault="008F1F42" w:rsidP="00EA2AC6">
            <w:pPr>
              <w:pStyle w:val="TableText"/>
              <w:keepNext/>
              <w:spacing w:before="80" w:after="80"/>
              <w:jc w:val="center"/>
              <w:rPr>
                <w:rFonts w:ascii="Cambria" w:hAnsi="Cambria"/>
                <w:b/>
                <w:bCs/>
                <w:noProof/>
                <w:sz w:val="20"/>
                <w:lang w:val="en-CA"/>
              </w:rPr>
            </w:pPr>
            <w:r w:rsidRPr="003929CC">
              <w:rPr>
                <w:rFonts w:ascii="Cambria" w:hAnsi="Cambria"/>
                <w:b/>
                <w:bCs/>
                <w:noProof/>
                <w:sz w:val="20"/>
                <w:lang w:val="en-CA"/>
              </w:rPr>
              <w:t>aframe_type</w:t>
            </w:r>
          </w:p>
        </w:tc>
        <w:tc>
          <w:tcPr>
            <w:tcW w:w="5166" w:type="dxa"/>
          </w:tcPr>
          <w:p w14:paraId="24784DCF" w14:textId="77777777" w:rsidR="008F1F42" w:rsidRPr="003929CC" w:rsidRDefault="008F1F42" w:rsidP="005E1532">
            <w:pPr>
              <w:pStyle w:val="TableText"/>
              <w:keepNext/>
              <w:spacing w:before="80" w:after="80"/>
              <w:jc w:val="left"/>
              <w:rPr>
                <w:rFonts w:ascii="Cambria" w:hAnsi="Cambria"/>
                <w:b/>
                <w:bCs/>
                <w:noProof/>
                <w:sz w:val="20"/>
                <w:lang w:val="en-CA"/>
              </w:rPr>
            </w:pPr>
            <w:r w:rsidRPr="003929CC">
              <w:rPr>
                <w:rFonts w:ascii="Cambria" w:hAnsi="Cambria"/>
                <w:b/>
                <w:bCs/>
                <w:noProof/>
                <w:sz w:val="20"/>
                <w:lang w:val="en-CA"/>
              </w:rPr>
              <w:t>atgh_type values that may be present in the coded atlas frame</w:t>
            </w:r>
          </w:p>
        </w:tc>
      </w:tr>
      <w:tr w:rsidR="008F1F42" w:rsidRPr="003929CC" w14:paraId="19FBD253" w14:textId="77777777" w:rsidTr="00EA2AC6">
        <w:trPr>
          <w:cantSplit/>
          <w:jc w:val="center"/>
        </w:trPr>
        <w:tc>
          <w:tcPr>
            <w:tcW w:w="1338" w:type="dxa"/>
            <w:vAlign w:val="center"/>
          </w:tcPr>
          <w:p w14:paraId="60A868DC" w14:textId="77777777" w:rsidR="008F1F42" w:rsidRPr="003929CC" w:rsidRDefault="008F1F42" w:rsidP="005E1532">
            <w:pPr>
              <w:pStyle w:val="TableText"/>
              <w:jc w:val="center"/>
              <w:rPr>
                <w:rFonts w:ascii="Cambria" w:hAnsi="Cambria"/>
                <w:lang w:val="en-CA"/>
              </w:rPr>
            </w:pPr>
            <w:r w:rsidRPr="003929CC">
              <w:rPr>
                <w:rFonts w:ascii="Cambria" w:hAnsi="Cambria"/>
                <w:lang w:val="en-CA"/>
              </w:rPr>
              <w:t>0</w:t>
            </w:r>
          </w:p>
        </w:tc>
        <w:tc>
          <w:tcPr>
            <w:tcW w:w="5166" w:type="dxa"/>
          </w:tcPr>
          <w:p w14:paraId="37CBA168" w14:textId="77777777" w:rsidR="008F1F42" w:rsidRPr="003929CC" w:rsidRDefault="008F1F42" w:rsidP="005E1532">
            <w:pPr>
              <w:pStyle w:val="TableText"/>
              <w:rPr>
                <w:rFonts w:ascii="Cambria" w:hAnsi="Cambria"/>
                <w:lang w:val="en-CA"/>
              </w:rPr>
            </w:pPr>
            <w:r w:rsidRPr="003929CC">
              <w:rPr>
                <w:rFonts w:ascii="Cambria" w:hAnsi="Cambria"/>
                <w:lang w:val="en-CA"/>
              </w:rPr>
              <w:t>I</w:t>
            </w:r>
          </w:p>
        </w:tc>
      </w:tr>
      <w:tr w:rsidR="008F1F42" w:rsidRPr="003929CC" w14:paraId="1E601BB0" w14:textId="77777777" w:rsidTr="00EA2AC6">
        <w:trPr>
          <w:cantSplit/>
          <w:jc w:val="center"/>
        </w:trPr>
        <w:tc>
          <w:tcPr>
            <w:tcW w:w="1338" w:type="dxa"/>
            <w:vAlign w:val="center"/>
          </w:tcPr>
          <w:p w14:paraId="6CC06ED3" w14:textId="77777777" w:rsidR="008F1F42" w:rsidRPr="003929CC" w:rsidRDefault="008F1F42" w:rsidP="005E1532">
            <w:pPr>
              <w:pStyle w:val="TableText"/>
              <w:jc w:val="center"/>
              <w:rPr>
                <w:rFonts w:ascii="Cambria" w:hAnsi="Cambria"/>
                <w:lang w:val="en-CA"/>
              </w:rPr>
            </w:pPr>
            <w:r w:rsidRPr="003929CC">
              <w:rPr>
                <w:rFonts w:ascii="Cambria" w:hAnsi="Cambria"/>
                <w:lang w:val="en-CA"/>
              </w:rPr>
              <w:t>1</w:t>
            </w:r>
          </w:p>
        </w:tc>
        <w:tc>
          <w:tcPr>
            <w:tcW w:w="5166" w:type="dxa"/>
          </w:tcPr>
          <w:p w14:paraId="2D688918" w14:textId="77777777" w:rsidR="008F1F42" w:rsidRPr="003929CC" w:rsidRDefault="008F1F42" w:rsidP="005E1532">
            <w:pPr>
              <w:pStyle w:val="TableText"/>
              <w:rPr>
                <w:rFonts w:ascii="Cambria" w:hAnsi="Cambria"/>
                <w:lang w:val="en-CA"/>
              </w:rPr>
            </w:pPr>
            <w:r w:rsidRPr="003929CC">
              <w:rPr>
                <w:rFonts w:ascii="Cambria" w:hAnsi="Cambria"/>
                <w:lang w:val="en-CA"/>
              </w:rPr>
              <w:t>P, I</w:t>
            </w:r>
          </w:p>
        </w:tc>
      </w:tr>
      <w:tr w:rsidR="00F708B3" w:rsidRPr="003929CC" w14:paraId="4D6E7DF7" w14:textId="77777777" w:rsidTr="008F1F42">
        <w:trPr>
          <w:cantSplit/>
          <w:jc w:val="center"/>
        </w:trPr>
        <w:tc>
          <w:tcPr>
            <w:tcW w:w="1338" w:type="dxa"/>
            <w:vAlign w:val="center"/>
          </w:tcPr>
          <w:p w14:paraId="6812EABA" w14:textId="77777777" w:rsidR="00F708B3" w:rsidRPr="003929CC" w:rsidRDefault="00F708B3" w:rsidP="005E1532">
            <w:pPr>
              <w:pStyle w:val="TableText"/>
              <w:jc w:val="center"/>
              <w:rPr>
                <w:rFonts w:ascii="Cambria" w:hAnsi="Cambria"/>
                <w:lang w:val="en-CA"/>
              </w:rPr>
            </w:pPr>
            <w:r w:rsidRPr="003929CC">
              <w:rPr>
                <w:rFonts w:ascii="Cambria" w:hAnsi="Cambria"/>
                <w:lang w:val="en-CA"/>
              </w:rPr>
              <w:lastRenderedPageBreak/>
              <w:t>2</w:t>
            </w:r>
          </w:p>
        </w:tc>
        <w:tc>
          <w:tcPr>
            <w:tcW w:w="5166" w:type="dxa"/>
          </w:tcPr>
          <w:p w14:paraId="38C3DFD3" w14:textId="77777777" w:rsidR="00F708B3" w:rsidRPr="003929CC" w:rsidRDefault="00F708B3" w:rsidP="005E1532">
            <w:pPr>
              <w:pStyle w:val="TableText"/>
              <w:rPr>
                <w:rFonts w:ascii="Cambria" w:hAnsi="Cambria"/>
                <w:lang w:val="en-CA"/>
              </w:rPr>
            </w:pPr>
            <w:r w:rsidRPr="003929CC">
              <w:rPr>
                <w:rFonts w:ascii="Cambria" w:hAnsi="Cambria"/>
                <w:lang w:val="en-CA"/>
              </w:rPr>
              <w:t>SKIP, P, I</w:t>
            </w:r>
          </w:p>
        </w:tc>
      </w:tr>
      <w:tr w:rsidR="00F708B3" w:rsidRPr="003929CC" w14:paraId="47806BC1" w14:textId="77777777" w:rsidTr="008F1F42">
        <w:trPr>
          <w:cantSplit/>
          <w:jc w:val="center"/>
        </w:trPr>
        <w:tc>
          <w:tcPr>
            <w:tcW w:w="1338" w:type="dxa"/>
            <w:vAlign w:val="center"/>
          </w:tcPr>
          <w:p w14:paraId="22E33E2E" w14:textId="77777777" w:rsidR="00F708B3" w:rsidRPr="003929CC" w:rsidRDefault="00F708B3" w:rsidP="005E1532">
            <w:pPr>
              <w:pStyle w:val="TableText"/>
              <w:jc w:val="center"/>
              <w:rPr>
                <w:rFonts w:ascii="Cambria" w:hAnsi="Cambria"/>
                <w:lang w:val="en-CA"/>
              </w:rPr>
            </w:pPr>
            <w:r w:rsidRPr="003929CC">
              <w:rPr>
                <w:rFonts w:ascii="Cambria" w:hAnsi="Cambria"/>
                <w:lang w:val="en-CA"/>
              </w:rPr>
              <w:t>3</w:t>
            </w:r>
          </w:p>
        </w:tc>
        <w:tc>
          <w:tcPr>
            <w:tcW w:w="5166" w:type="dxa"/>
          </w:tcPr>
          <w:p w14:paraId="02D52F33" w14:textId="77777777" w:rsidR="00F708B3" w:rsidRPr="003929CC" w:rsidRDefault="00F708B3" w:rsidP="005E1532">
            <w:pPr>
              <w:pStyle w:val="TableText"/>
              <w:rPr>
                <w:rFonts w:ascii="Cambria" w:hAnsi="Cambria"/>
                <w:lang w:val="en-CA"/>
              </w:rPr>
            </w:pPr>
            <w:r w:rsidRPr="003929CC">
              <w:rPr>
                <w:rFonts w:ascii="Cambria" w:hAnsi="Cambria"/>
                <w:lang w:val="en-CA"/>
              </w:rPr>
              <w:t>SKIP</w:t>
            </w:r>
          </w:p>
        </w:tc>
      </w:tr>
    </w:tbl>
    <w:p w14:paraId="24B295BF" w14:textId="77777777" w:rsidR="008F1F42" w:rsidRPr="003929CC" w:rsidRDefault="008F1F42" w:rsidP="00EA2AC6">
      <w:pPr>
        <w:rPr>
          <w:noProof/>
          <w:lang w:val="en-CA" w:eastAsia="ko-KR"/>
        </w:rPr>
      </w:pPr>
    </w:p>
    <w:p w14:paraId="72278791" w14:textId="77777777" w:rsidR="005E1532" w:rsidRPr="003929CC" w:rsidRDefault="005E1532" w:rsidP="00EA2AC6">
      <w:pPr>
        <w:pStyle w:val="Heading4"/>
      </w:pPr>
      <w:bookmarkStart w:id="1006" w:name="_Ref398989280"/>
      <w:bookmarkStart w:id="1007" w:name="_Toc415475864"/>
      <w:bookmarkStart w:id="1008" w:name="_Toc423599139"/>
      <w:bookmarkStart w:id="1009" w:name="_Toc423601643"/>
      <w:bookmarkStart w:id="1010" w:name="_Toc20134275"/>
      <w:r w:rsidRPr="003929CC">
        <w:t>End</w:t>
      </w:r>
      <w:r w:rsidRPr="003929CC">
        <w:rPr>
          <w:noProof/>
        </w:rPr>
        <w:t xml:space="preserve"> of sequence RBSP semantics</w:t>
      </w:r>
      <w:bookmarkEnd w:id="1006"/>
      <w:bookmarkEnd w:id="1007"/>
      <w:bookmarkEnd w:id="1008"/>
      <w:bookmarkEnd w:id="1009"/>
    </w:p>
    <w:p w14:paraId="7188B4F1" w14:textId="77777777" w:rsidR="005E1532" w:rsidRPr="003929CC" w:rsidRDefault="005E1532" w:rsidP="005E1532">
      <w:pPr>
        <w:rPr>
          <w:noProof/>
          <w:lang w:val="en-CA"/>
        </w:rPr>
      </w:pPr>
      <w:r w:rsidRPr="003929CC">
        <w:rPr>
          <w:noProof/>
          <w:lang w:val="en-CA"/>
        </w:rPr>
        <w:t>When present, the end of sequence RBSP specifies that the current access unit is the last access unit in the coded atlas sequence in decoding order and the next subsequent access unit in the bitstream in decoding order (if any) is an IRAP access unit. The syntax content of the SODB and RBSP for the end of sequence RBSP are empty.</w:t>
      </w:r>
    </w:p>
    <w:p w14:paraId="249277B7" w14:textId="77777777" w:rsidR="005E1532" w:rsidRPr="003929CC" w:rsidRDefault="005E1532" w:rsidP="005E1532">
      <w:pPr>
        <w:pStyle w:val="Heading4"/>
      </w:pPr>
      <w:bookmarkStart w:id="1011" w:name="_Ref398989293"/>
      <w:bookmarkStart w:id="1012" w:name="_Toc415475865"/>
      <w:bookmarkStart w:id="1013" w:name="_Toc423599140"/>
      <w:bookmarkStart w:id="1014" w:name="_Toc423601644"/>
      <w:r w:rsidRPr="003929CC">
        <w:t>End</w:t>
      </w:r>
      <w:r w:rsidRPr="003929CC">
        <w:rPr>
          <w:noProof/>
        </w:rPr>
        <w:t xml:space="preserve"> of bitstream RBSP semantics</w:t>
      </w:r>
    </w:p>
    <w:bookmarkEnd w:id="1011"/>
    <w:bookmarkEnd w:id="1012"/>
    <w:bookmarkEnd w:id="1013"/>
    <w:bookmarkEnd w:id="1014"/>
    <w:p w14:paraId="22076C31" w14:textId="77777777" w:rsidR="005E1532" w:rsidRPr="003929CC" w:rsidRDefault="005E1532" w:rsidP="005E1532">
      <w:pPr>
        <w:rPr>
          <w:noProof/>
          <w:lang w:val="en-CA"/>
        </w:rPr>
      </w:pPr>
      <w:r w:rsidRPr="003929CC">
        <w:rPr>
          <w:noProof/>
          <w:lang w:val="en-CA"/>
        </w:rPr>
        <w:t>The end of bitstream RBSP indicates that no additional NAL units are present in the bitstream that are subsequent to the end of bitstream RBSP in decoding order. The syntax content of the SODB and RBSP for the end of bitstream RBSP are empty.</w:t>
      </w:r>
    </w:p>
    <w:p w14:paraId="11CE5CEF" w14:textId="77777777" w:rsidR="00B231D7" w:rsidRPr="003929CC" w:rsidRDefault="00B231D7" w:rsidP="00EA2AC6">
      <w:pPr>
        <w:pStyle w:val="Heading4"/>
      </w:pPr>
      <w:bookmarkStart w:id="1015" w:name="_Toc77680416"/>
      <w:bookmarkStart w:id="1016" w:name="_Ref168820895"/>
      <w:bookmarkStart w:id="1017" w:name="_Ref205323030"/>
      <w:bookmarkStart w:id="1018" w:name="_Toc226456574"/>
      <w:bookmarkStart w:id="1019" w:name="_Toc248045256"/>
      <w:bookmarkStart w:id="1020" w:name="_Toc287363781"/>
      <w:bookmarkStart w:id="1021" w:name="_Toc311216929"/>
      <w:bookmarkStart w:id="1022" w:name="_Toc317198755"/>
      <w:bookmarkStart w:id="1023" w:name="_Ref398989307"/>
      <w:bookmarkStart w:id="1024" w:name="_Toc415475866"/>
      <w:bookmarkStart w:id="1025" w:name="_Toc423599141"/>
      <w:bookmarkStart w:id="1026" w:name="_Toc423601645"/>
      <w:r w:rsidRPr="003929CC">
        <w:rPr>
          <w:noProof/>
        </w:rPr>
        <w:t>Filler data RBSP semantics</w:t>
      </w:r>
      <w:bookmarkEnd w:id="1015"/>
      <w:bookmarkEnd w:id="1016"/>
      <w:bookmarkEnd w:id="1017"/>
      <w:bookmarkEnd w:id="1018"/>
      <w:bookmarkEnd w:id="1019"/>
      <w:bookmarkEnd w:id="1020"/>
      <w:bookmarkEnd w:id="1021"/>
      <w:bookmarkEnd w:id="1022"/>
      <w:bookmarkEnd w:id="1023"/>
      <w:bookmarkEnd w:id="1024"/>
      <w:bookmarkEnd w:id="1025"/>
      <w:bookmarkEnd w:id="1026"/>
    </w:p>
    <w:p w14:paraId="34CFFB17" w14:textId="77777777" w:rsidR="00B231D7" w:rsidRPr="003929CC" w:rsidRDefault="00B231D7" w:rsidP="00B231D7">
      <w:pPr>
        <w:rPr>
          <w:noProof/>
        </w:rPr>
      </w:pPr>
      <w:r w:rsidRPr="003929CC">
        <w:rPr>
          <w:noProof/>
        </w:rPr>
        <w:t>The filler data RBSP contains bytes whose value shall be equal to 0xFF. No normative decoding process is specified for a filler data RBSP.</w:t>
      </w:r>
    </w:p>
    <w:p w14:paraId="29E07906" w14:textId="77777777" w:rsidR="00B231D7" w:rsidRPr="003929CC" w:rsidRDefault="00B231D7" w:rsidP="005E1532">
      <w:pPr>
        <w:rPr>
          <w:noProof/>
        </w:rPr>
      </w:pPr>
      <w:r w:rsidRPr="003929CC">
        <w:rPr>
          <w:b/>
          <w:bCs/>
          <w:noProof/>
        </w:rPr>
        <w:t xml:space="preserve">ff_byte </w:t>
      </w:r>
      <w:r w:rsidRPr="003929CC">
        <w:rPr>
          <w:noProof/>
        </w:rPr>
        <w:t>is a byte equal to 0xFF.</w:t>
      </w:r>
    </w:p>
    <w:bookmarkEnd w:id="1010"/>
    <w:p w14:paraId="238FA297" w14:textId="181F968D" w:rsidR="00BE14E1" w:rsidRPr="003929CC" w:rsidRDefault="002A47BD" w:rsidP="007C6450">
      <w:pPr>
        <w:pStyle w:val="Heading4"/>
      </w:pPr>
      <w:r w:rsidRPr="003929CC">
        <w:t>Atlas tile</w:t>
      </w:r>
      <w:r w:rsidR="00BC1197" w:rsidRPr="003929CC">
        <w:t xml:space="preserve"> group </w:t>
      </w:r>
      <w:r w:rsidR="00BE14E1" w:rsidRPr="003929CC">
        <w:t xml:space="preserve">layer </w:t>
      </w:r>
      <w:r w:rsidR="00B13A21" w:rsidRPr="003929CC">
        <w:t xml:space="preserve">rbsp </w:t>
      </w:r>
      <w:r w:rsidR="00BE14E1" w:rsidRPr="003929CC">
        <w:t>semantics</w:t>
      </w:r>
    </w:p>
    <w:p w14:paraId="585D324D" w14:textId="77777777" w:rsidR="00BE14E1" w:rsidRPr="003929CC" w:rsidRDefault="00BE14E1" w:rsidP="00466D1D">
      <w:pPr>
        <w:rPr>
          <w:lang w:val="en-CA"/>
        </w:rPr>
      </w:pPr>
      <w:r w:rsidRPr="003929CC">
        <w:rPr>
          <w:lang w:val="en-CA" w:eastAsia="ja-JP"/>
        </w:rPr>
        <w:t>None.</w:t>
      </w:r>
    </w:p>
    <w:p w14:paraId="0A5F9DB3" w14:textId="2B516DB9" w:rsidR="00BE14E1" w:rsidRPr="003929CC" w:rsidRDefault="002A47BD" w:rsidP="007C6450">
      <w:pPr>
        <w:pStyle w:val="Heading4"/>
      </w:pPr>
      <w:r w:rsidRPr="003929CC">
        <w:t>Atlas tile</w:t>
      </w:r>
      <w:r w:rsidR="00BC1197" w:rsidRPr="003929CC">
        <w:t xml:space="preserve"> group </w:t>
      </w:r>
      <w:r w:rsidR="00BE14E1" w:rsidRPr="003929CC">
        <w:t>header semantics</w:t>
      </w:r>
    </w:p>
    <w:p w14:paraId="11319AD2" w14:textId="0735D27D" w:rsidR="009B1AB2" w:rsidRPr="003929CC" w:rsidRDefault="00EB723C" w:rsidP="009B1AB2">
      <w:pPr>
        <w:rPr>
          <w:color w:val="000000" w:themeColor="text1"/>
          <w:lang w:val="en-CA"/>
        </w:rPr>
      </w:pPr>
      <w:r w:rsidRPr="003929CC">
        <w:rPr>
          <w:b/>
          <w:bCs/>
          <w:color w:val="000000" w:themeColor="text1"/>
          <w:lang w:val="en-CA"/>
        </w:rPr>
        <w:t>atgh_</w:t>
      </w:r>
      <w:r w:rsidR="00DD23CD" w:rsidRPr="003929CC">
        <w:rPr>
          <w:b/>
          <w:bCs/>
          <w:color w:val="000000" w:themeColor="text1"/>
          <w:lang w:val="en-CA"/>
        </w:rPr>
        <w:t>atlas_frame</w:t>
      </w:r>
      <w:r w:rsidR="009B1AB2" w:rsidRPr="003929CC">
        <w:rPr>
          <w:b/>
          <w:bCs/>
          <w:color w:val="000000" w:themeColor="text1"/>
          <w:lang w:val="en-CA"/>
        </w:rPr>
        <w:t>_parameter_set_id</w:t>
      </w:r>
      <w:r w:rsidR="009B1AB2" w:rsidRPr="003929CC">
        <w:rPr>
          <w:bCs/>
          <w:color w:val="000000" w:themeColor="text1"/>
          <w:lang w:val="en-CA"/>
        </w:rPr>
        <w:t xml:space="preserve"> </w:t>
      </w:r>
      <w:r w:rsidR="009B1AB2" w:rsidRPr="003929CC">
        <w:rPr>
          <w:color w:val="000000" w:themeColor="text1"/>
          <w:lang w:val="en-CA"/>
        </w:rPr>
        <w:t xml:space="preserve">specifies the value of </w:t>
      </w:r>
      <w:r w:rsidR="008F0D00" w:rsidRPr="003929CC">
        <w:rPr>
          <w:color w:val="000000" w:themeColor="text1"/>
          <w:lang w:val="en-CA"/>
        </w:rPr>
        <w:t>afps_</w:t>
      </w:r>
      <w:r w:rsidR="00DD23CD" w:rsidRPr="003929CC">
        <w:rPr>
          <w:color w:val="000000" w:themeColor="text1"/>
          <w:lang w:val="en-CA"/>
        </w:rPr>
        <w:t>atlas_frame</w:t>
      </w:r>
      <w:r w:rsidR="009B1AB2" w:rsidRPr="003929CC">
        <w:rPr>
          <w:color w:val="000000" w:themeColor="text1"/>
          <w:lang w:val="en-CA"/>
        </w:rPr>
        <w:t xml:space="preserve">_parameter_set_id for the active </w:t>
      </w:r>
      <w:r w:rsidR="008F0D00" w:rsidRPr="003929CC">
        <w:rPr>
          <w:color w:val="000000" w:themeColor="text1"/>
          <w:lang w:val="en-CA"/>
        </w:rPr>
        <w:t>atlas frame</w:t>
      </w:r>
      <w:r w:rsidR="009B1AB2" w:rsidRPr="003929CC">
        <w:rPr>
          <w:color w:val="000000" w:themeColor="text1"/>
          <w:lang w:val="en-CA"/>
        </w:rPr>
        <w:t xml:space="preserve"> parameter set</w:t>
      </w:r>
      <w:r w:rsidR="00BF7FBC" w:rsidRPr="003929CC">
        <w:rPr>
          <w:color w:val="000000" w:themeColor="text1"/>
          <w:lang w:val="en-CA"/>
        </w:rPr>
        <w:t xml:space="preserve"> for </w:t>
      </w:r>
      <w:r w:rsidR="00DE6865" w:rsidRPr="003929CC">
        <w:rPr>
          <w:color w:val="000000" w:themeColor="text1"/>
          <w:lang w:val="en-CA"/>
        </w:rPr>
        <w:t xml:space="preserve">the current </w:t>
      </w:r>
      <w:r w:rsidR="002A47BD" w:rsidRPr="003929CC">
        <w:rPr>
          <w:color w:val="000000" w:themeColor="text1"/>
          <w:lang w:val="en-CA"/>
        </w:rPr>
        <w:t>atlas tile</w:t>
      </w:r>
      <w:r w:rsidR="00BC1197" w:rsidRPr="003929CC">
        <w:rPr>
          <w:color w:val="000000" w:themeColor="text1"/>
          <w:lang w:val="en-CA"/>
        </w:rPr>
        <w:t xml:space="preserve"> group</w:t>
      </w:r>
      <w:r w:rsidR="009B1AB2" w:rsidRPr="003929CC">
        <w:rPr>
          <w:color w:val="000000" w:themeColor="text1"/>
          <w:lang w:val="en-CA"/>
        </w:rPr>
        <w:t xml:space="preserve">. The value of </w:t>
      </w:r>
      <w:r w:rsidRPr="003929CC">
        <w:rPr>
          <w:color w:val="000000" w:themeColor="text1"/>
          <w:lang w:val="en-CA"/>
        </w:rPr>
        <w:t>atgh_</w:t>
      </w:r>
      <w:r w:rsidR="00DD23CD" w:rsidRPr="003929CC">
        <w:rPr>
          <w:color w:val="000000" w:themeColor="text1"/>
          <w:lang w:val="en-CA"/>
        </w:rPr>
        <w:t>atlas_frame</w:t>
      </w:r>
      <w:r w:rsidR="009B1AB2" w:rsidRPr="003929CC">
        <w:rPr>
          <w:color w:val="000000" w:themeColor="text1"/>
          <w:lang w:val="en-CA"/>
        </w:rPr>
        <w:t>_parameter_set_id shall be in the range of 0 to 63, inclusive.</w:t>
      </w:r>
    </w:p>
    <w:p w14:paraId="370D2602" w14:textId="34000537" w:rsidR="00686637" w:rsidRPr="003929CC" w:rsidRDefault="00EB723C" w:rsidP="00686637">
      <w:pPr>
        <w:rPr>
          <w:lang w:val="en-CA" w:eastAsia="ja-JP"/>
        </w:rPr>
      </w:pPr>
      <w:r w:rsidRPr="003929CC">
        <w:rPr>
          <w:b/>
          <w:lang w:val="en-CA" w:eastAsia="ja-JP"/>
        </w:rPr>
        <w:t>atgh_</w:t>
      </w:r>
      <w:r w:rsidR="00106F4E" w:rsidRPr="003929CC">
        <w:rPr>
          <w:b/>
          <w:lang w:val="en-CA" w:eastAsia="ja-JP"/>
        </w:rPr>
        <w:t>address</w:t>
      </w:r>
      <w:r w:rsidR="00F47A7A" w:rsidRPr="003929CC">
        <w:rPr>
          <w:b/>
          <w:lang w:val="en-CA" w:eastAsia="ja-JP"/>
        </w:rPr>
        <w:t xml:space="preserve"> </w:t>
      </w:r>
      <w:r w:rsidR="00686637" w:rsidRPr="003929CC">
        <w:rPr>
          <w:lang w:val="en-CA" w:eastAsia="ja-JP"/>
        </w:rPr>
        <w:t xml:space="preserve">specifies the tile group address of the </w:t>
      </w:r>
      <w:r w:rsidR="00BC1197" w:rsidRPr="003929CC">
        <w:rPr>
          <w:lang w:val="en-CA" w:eastAsia="ja-JP"/>
        </w:rPr>
        <w:t>tile group</w:t>
      </w:r>
      <w:r w:rsidR="00686637" w:rsidRPr="003929CC">
        <w:rPr>
          <w:lang w:val="en-CA" w:eastAsia="ja-JP"/>
        </w:rPr>
        <w:t xml:space="preserve">. When not present, the value of </w:t>
      </w:r>
      <w:r w:rsidRPr="003929CC">
        <w:rPr>
          <w:lang w:val="en-CA" w:eastAsia="ja-JP"/>
        </w:rPr>
        <w:t>atgh_</w:t>
      </w:r>
      <w:r w:rsidR="00106F4E" w:rsidRPr="003929CC">
        <w:rPr>
          <w:lang w:val="en-CA" w:eastAsia="ja-JP"/>
        </w:rPr>
        <w:t>address</w:t>
      </w:r>
      <w:r w:rsidR="00BC1197" w:rsidRPr="003929CC">
        <w:rPr>
          <w:b/>
          <w:lang w:val="en-CA" w:eastAsia="ja-JP"/>
        </w:rPr>
        <w:t xml:space="preserve"> </w:t>
      </w:r>
      <w:r w:rsidR="00686637" w:rsidRPr="003929CC">
        <w:rPr>
          <w:lang w:val="en-CA" w:eastAsia="ja-JP"/>
        </w:rPr>
        <w:t>is inferred to be equal to 0.</w:t>
      </w:r>
    </w:p>
    <w:p w14:paraId="0E77EBA7" w14:textId="77777777" w:rsidR="00686637" w:rsidRPr="003929CC" w:rsidRDefault="00BC1197" w:rsidP="00686637">
      <w:pPr>
        <w:rPr>
          <w:lang w:val="en-CA" w:eastAsia="ja-JP"/>
        </w:rPr>
      </w:pPr>
      <w:r w:rsidRPr="003929CC">
        <w:rPr>
          <w:lang w:val="en-CA" w:eastAsia="ja-JP"/>
        </w:rPr>
        <w:t>T</w:t>
      </w:r>
      <w:r w:rsidR="00686637" w:rsidRPr="003929CC">
        <w:rPr>
          <w:lang w:val="en-CA" w:eastAsia="ja-JP"/>
        </w:rPr>
        <w:t>he following applies:</w:t>
      </w:r>
    </w:p>
    <w:p w14:paraId="29981FBD" w14:textId="77777777" w:rsidR="00686637" w:rsidRPr="003929CC" w:rsidRDefault="00686637" w:rsidP="00686637">
      <w:pPr>
        <w:pStyle w:val="ListParagraph"/>
        <w:numPr>
          <w:ilvl w:val="0"/>
          <w:numId w:val="96"/>
        </w:numPr>
        <w:tabs>
          <w:tab w:val="clear" w:pos="403"/>
        </w:tabs>
        <w:spacing w:before="136" w:after="0" w:line="276" w:lineRule="auto"/>
        <w:ind w:leftChars="0"/>
        <w:rPr>
          <w:lang w:val="en-CA" w:eastAsia="ko-KR"/>
        </w:rPr>
      </w:pPr>
      <w:r w:rsidRPr="003929CC">
        <w:rPr>
          <w:lang w:val="en-CA" w:eastAsia="ja-JP"/>
        </w:rPr>
        <w:t xml:space="preserve">The </w:t>
      </w:r>
      <w:r w:rsidR="00BC1197" w:rsidRPr="003929CC">
        <w:rPr>
          <w:lang w:val="en-CA" w:eastAsia="ja-JP"/>
        </w:rPr>
        <w:t>tile group</w:t>
      </w:r>
      <w:r w:rsidRPr="003929CC">
        <w:rPr>
          <w:lang w:val="en-CA" w:eastAsia="ja-JP"/>
        </w:rPr>
        <w:t xml:space="preserve"> address is the </w:t>
      </w:r>
      <w:r w:rsidR="00BC1197" w:rsidRPr="003929CC">
        <w:rPr>
          <w:lang w:val="en-CA" w:eastAsia="ja-JP"/>
        </w:rPr>
        <w:t>tile group</w:t>
      </w:r>
      <w:r w:rsidRPr="003929CC">
        <w:rPr>
          <w:lang w:val="en-CA" w:eastAsia="ja-JP"/>
        </w:rPr>
        <w:t xml:space="preserve"> ID of the </w:t>
      </w:r>
      <w:r w:rsidR="00BC1197" w:rsidRPr="003929CC">
        <w:rPr>
          <w:lang w:val="en-CA" w:eastAsia="ja-JP"/>
        </w:rPr>
        <w:t>tile group</w:t>
      </w:r>
      <w:r w:rsidRPr="003929CC">
        <w:rPr>
          <w:lang w:val="en-CA"/>
        </w:rPr>
        <w:t>.</w:t>
      </w:r>
    </w:p>
    <w:p w14:paraId="4C0666BB" w14:textId="2384CE07" w:rsidR="00686637" w:rsidRPr="003929CC" w:rsidRDefault="00686637" w:rsidP="00686637">
      <w:pPr>
        <w:pStyle w:val="ListParagraph"/>
        <w:numPr>
          <w:ilvl w:val="0"/>
          <w:numId w:val="96"/>
        </w:numPr>
        <w:tabs>
          <w:tab w:val="clear" w:pos="403"/>
        </w:tabs>
        <w:spacing w:before="136" w:after="0" w:line="276" w:lineRule="auto"/>
        <w:ind w:leftChars="0"/>
        <w:rPr>
          <w:lang w:val="en-CA" w:eastAsia="ko-KR"/>
        </w:rPr>
      </w:pPr>
      <w:r w:rsidRPr="003929CC">
        <w:rPr>
          <w:lang w:val="en-CA"/>
        </w:rPr>
        <w:t>T</w:t>
      </w:r>
      <w:r w:rsidRPr="003929CC">
        <w:rPr>
          <w:rFonts w:eastAsia="Batang"/>
          <w:bCs/>
          <w:lang w:val="en-CA" w:eastAsia="ko-KR"/>
        </w:rPr>
        <w:t xml:space="preserve">he length of </w:t>
      </w:r>
      <w:r w:rsidR="00EB723C" w:rsidRPr="003929CC">
        <w:rPr>
          <w:lang w:val="en-CA" w:eastAsia="ja-JP"/>
        </w:rPr>
        <w:t>atgh_</w:t>
      </w:r>
      <w:r w:rsidR="00106F4E" w:rsidRPr="003929CC">
        <w:rPr>
          <w:lang w:val="en-CA" w:eastAsia="ja-JP"/>
        </w:rPr>
        <w:t xml:space="preserve">address </w:t>
      </w:r>
      <w:r w:rsidRPr="003929CC">
        <w:rPr>
          <w:bCs/>
          <w:lang w:val="en-CA"/>
        </w:rPr>
        <w:t xml:space="preserve">is </w:t>
      </w:r>
      <w:r w:rsidR="008F0D00" w:rsidRPr="003929CC">
        <w:rPr>
          <w:lang w:val="en-CA" w:eastAsia="ja-JP"/>
        </w:rPr>
        <w:t>afti_</w:t>
      </w:r>
      <w:r w:rsidR="00BC1197" w:rsidRPr="003929CC">
        <w:rPr>
          <w:lang w:val="en-CA" w:eastAsia="ja-JP"/>
        </w:rPr>
        <w:t>signalled_tile_group_id_length_minus1</w:t>
      </w:r>
      <w:r w:rsidR="00BC1197" w:rsidRPr="003929CC">
        <w:rPr>
          <w:color w:val="000000"/>
          <w:lang w:val="en-CA"/>
        </w:rPr>
        <w:t xml:space="preserve"> </w:t>
      </w:r>
      <w:r w:rsidRPr="003929CC">
        <w:rPr>
          <w:lang w:val="en-CA"/>
        </w:rPr>
        <w:t>+ 1</w:t>
      </w:r>
      <w:r w:rsidRPr="003929CC">
        <w:rPr>
          <w:bCs/>
          <w:lang w:val="en-CA"/>
        </w:rPr>
        <w:t xml:space="preserve"> </w:t>
      </w:r>
      <w:r w:rsidRPr="003929CC">
        <w:rPr>
          <w:rFonts w:eastAsia="Batang"/>
          <w:bCs/>
          <w:lang w:val="en-CA" w:eastAsia="ko-KR"/>
        </w:rPr>
        <w:t>bits.</w:t>
      </w:r>
    </w:p>
    <w:p w14:paraId="1185332B" w14:textId="3D5CC33A" w:rsidR="00686637" w:rsidRPr="003929CC" w:rsidRDefault="00686637" w:rsidP="00686637">
      <w:pPr>
        <w:pStyle w:val="ListParagraph"/>
        <w:numPr>
          <w:ilvl w:val="0"/>
          <w:numId w:val="96"/>
        </w:numPr>
        <w:tabs>
          <w:tab w:val="clear" w:pos="403"/>
        </w:tabs>
        <w:spacing w:before="136" w:after="0" w:line="276" w:lineRule="auto"/>
        <w:ind w:leftChars="0"/>
        <w:rPr>
          <w:lang w:val="en-CA" w:eastAsia="ko-KR"/>
        </w:rPr>
      </w:pPr>
      <w:r w:rsidRPr="003929CC">
        <w:rPr>
          <w:rFonts w:eastAsia="Batang"/>
          <w:bCs/>
          <w:lang w:val="en-CA" w:eastAsia="ko-KR"/>
        </w:rPr>
        <w:t xml:space="preserve">If </w:t>
      </w:r>
      <w:r w:rsidR="008F0D00" w:rsidRPr="003929CC">
        <w:rPr>
          <w:lang w:val="en-CA" w:eastAsia="ja-JP"/>
        </w:rPr>
        <w:t>afti_</w:t>
      </w:r>
      <w:r w:rsidR="00BC1197" w:rsidRPr="003929CC">
        <w:rPr>
          <w:lang w:val="en-CA" w:eastAsia="ja-JP"/>
        </w:rPr>
        <w:t>signalled_tile_group_id_flag</w:t>
      </w:r>
      <w:r w:rsidR="00BC1197" w:rsidRPr="003929CC">
        <w:rPr>
          <w:lang w:val="en-CA"/>
        </w:rPr>
        <w:t xml:space="preserve"> </w:t>
      </w:r>
      <w:r w:rsidRPr="003929CC">
        <w:rPr>
          <w:rFonts w:eastAsia="Batang"/>
          <w:bCs/>
          <w:lang w:val="en-CA" w:eastAsia="ko-KR"/>
        </w:rPr>
        <w:t xml:space="preserve">is equal to 0, the value of </w:t>
      </w:r>
      <w:r w:rsidR="00EB723C" w:rsidRPr="003929CC">
        <w:rPr>
          <w:lang w:val="en-CA" w:eastAsia="ja-JP"/>
        </w:rPr>
        <w:t>atgh_</w:t>
      </w:r>
      <w:r w:rsidR="00106F4E" w:rsidRPr="003929CC">
        <w:rPr>
          <w:lang w:val="en-CA" w:eastAsia="ja-JP"/>
        </w:rPr>
        <w:t xml:space="preserve">address </w:t>
      </w:r>
      <w:r w:rsidRPr="003929CC">
        <w:rPr>
          <w:rFonts w:eastAsia="Batang"/>
          <w:bCs/>
          <w:lang w:val="en-CA" w:eastAsia="ko-KR"/>
        </w:rPr>
        <w:t xml:space="preserve">shall be in the range of 0 to </w:t>
      </w:r>
      <w:r w:rsidR="008F0D00" w:rsidRPr="003929CC">
        <w:rPr>
          <w:bCs/>
          <w:lang w:val="en-CA"/>
        </w:rPr>
        <w:t>afti_</w:t>
      </w:r>
      <w:r w:rsidR="00BC1197" w:rsidRPr="003929CC">
        <w:rPr>
          <w:bCs/>
          <w:lang w:val="en-CA"/>
        </w:rPr>
        <w:t>num_tile_groups_in_</w:t>
      </w:r>
      <w:r w:rsidR="00DD23CD" w:rsidRPr="003929CC">
        <w:rPr>
          <w:bCs/>
          <w:lang w:val="en-CA"/>
        </w:rPr>
        <w:t>atlas_frame</w:t>
      </w:r>
      <w:r w:rsidR="00BC1197" w:rsidRPr="003929CC">
        <w:rPr>
          <w:bCs/>
          <w:lang w:val="en-CA"/>
        </w:rPr>
        <w:t>_minus1</w:t>
      </w:r>
      <w:r w:rsidRPr="003929CC">
        <w:rPr>
          <w:lang w:val="en-CA" w:eastAsia="ko-KR"/>
        </w:rPr>
        <w:t xml:space="preserve">, inclusive. Otherwise, the value </w:t>
      </w:r>
      <w:r w:rsidR="00BC1197" w:rsidRPr="003929CC">
        <w:rPr>
          <w:rFonts w:eastAsia="Batang"/>
          <w:bCs/>
          <w:lang w:val="en-CA" w:eastAsia="ko-KR"/>
        </w:rPr>
        <w:t xml:space="preserve">of </w:t>
      </w:r>
      <w:r w:rsidR="00EB723C" w:rsidRPr="003929CC">
        <w:rPr>
          <w:lang w:val="en-CA" w:eastAsia="ja-JP"/>
        </w:rPr>
        <w:t>atgh_</w:t>
      </w:r>
      <w:r w:rsidR="00106F4E" w:rsidRPr="003929CC">
        <w:rPr>
          <w:lang w:val="en-CA" w:eastAsia="ja-JP"/>
        </w:rPr>
        <w:t xml:space="preserve">address </w:t>
      </w:r>
      <w:r w:rsidRPr="003929CC">
        <w:rPr>
          <w:rFonts w:eastAsia="Batang"/>
          <w:bCs/>
          <w:lang w:val="en-CA" w:eastAsia="ko-KR"/>
        </w:rPr>
        <w:t>shall be in the range of 0 to 2</w:t>
      </w:r>
      <w:r w:rsidRPr="003929CC">
        <w:rPr>
          <w:bCs/>
          <w:vertAlign w:val="superscript"/>
          <w:lang w:val="en-CA"/>
        </w:rPr>
        <w:t>( </w:t>
      </w:r>
      <w:r w:rsidR="008F0D00" w:rsidRPr="003929CC">
        <w:rPr>
          <w:bCs/>
          <w:vertAlign w:val="superscript"/>
          <w:lang w:val="en-CA"/>
        </w:rPr>
        <w:t>afti_</w:t>
      </w:r>
      <w:r w:rsidR="00BC1197" w:rsidRPr="003929CC">
        <w:rPr>
          <w:bCs/>
          <w:vertAlign w:val="superscript"/>
          <w:lang w:val="en-CA"/>
        </w:rPr>
        <w:t>signalled_tile_group_id_length_minus1 </w:t>
      </w:r>
      <w:r w:rsidRPr="003929CC">
        <w:rPr>
          <w:vertAlign w:val="superscript"/>
          <w:lang w:val="en-CA"/>
        </w:rPr>
        <w:t>+ 1 )</w:t>
      </w:r>
      <w:r w:rsidRPr="003929CC">
        <w:rPr>
          <w:lang w:val="en-CA" w:eastAsia="ko-KR"/>
        </w:rPr>
        <w:t> − 1, inclusive.</w:t>
      </w:r>
    </w:p>
    <w:p w14:paraId="3E08C160" w14:textId="77777777" w:rsidR="00686637" w:rsidRPr="003929CC" w:rsidRDefault="00686637" w:rsidP="00686637">
      <w:pPr>
        <w:rPr>
          <w:lang w:val="en-CA"/>
        </w:rPr>
      </w:pPr>
      <w:r w:rsidRPr="003929CC">
        <w:rPr>
          <w:lang w:val="en-CA"/>
        </w:rPr>
        <w:t>It is a requirement of bitstream conformance that the following constraints apply:</w:t>
      </w:r>
    </w:p>
    <w:p w14:paraId="70EF6806" w14:textId="720A8E54" w:rsidR="00686637" w:rsidRPr="003929CC" w:rsidRDefault="00686637" w:rsidP="00686637">
      <w:pPr>
        <w:pStyle w:val="ListParagraph"/>
        <w:numPr>
          <w:ilvl w:val="0"/>
          <w:numId w:val="96"/>
        </w:numPr>
        <w:tabs>
          <w:tab w:val="clear" w:pos="403"/>
        </w:tabs>
        <w:spacing w:before="136" w:after="0" w:line="276" w:lineRule="auto"/>
        <w:ind w:leftChars="0"/>
        <w:rPr>
          <w:lang w:val="en-CA" w:eastAsia="ko-KR"/>
        </w:rPr>
      </w:pPr>
      <w:r w:rsidRPr="003929CC">
        <w:rPr>
          <w:lang w:val="en-CA" w:eastAsia="ja-JP"/>
        </w:rPr>
        <w:t xml:space="preserve">The value of </w:t>
      </w:r>
      <w:r w:rsidR="00EB723C" w:rsidRPr="003929CC">
        <w:rPr>
          <w:lang w:val="en-CA" w:eastAsia="ja-JP"/>
        </w:rPr>
        <w:t>atgh_</w:t>
      </w:r>
      <w:r w:rsidR="00106F4E" w:rsidRPr="003929CC">
        <w:rPr>
          <w:lang w:val="en-CA" w:eastAsia="ja-JP"/>
        </w:rPr>
        <w:t xml:space="preserve">address </w:t>
      </w:r>
      <w:r w:rsidRPr="003929CC">
        <w:rPr>
          <w:lang w:val="en-CA" w:eastAsia="ja-JP"/>
        </w:rPr>
        <w:t xml:space="preserve">shall not be equal to the value of </w:t>
      </w:r>
      <w:r w:rsidR="00EB723C" w:rsidRPr="003929CC">
        <w:rPr>
          <w:lang w:val="en-CA" w:eastAsia="ja-JP"/>
        </w:rPr>
        <w:t>atgh_</w:t>
      </w:r>
      <w:r w:rsidR="00106F4E" w:rsidRPr="003929CC">
        <w:rPr>
          <w:lang w:val="en-CA" w:eastAsia="ja-JP"/>
        </w:rPr>
        <w:t xml:space="preserve">address </w:t>
      </w:r>
      <w:r w:rsidRPr="003929CC">
        <w:rPr>
          <w:lang w:val="en-CA" w:eastAsia="ja-JP"/>
        </w:rPr>
        <w:t xml:space="preserve">of any other coded </w:t>
      </w:r>
      <w:r w:rsidR="002A47BD" w:rsidRPr="003929CC">
        <w:rPr>
          <w:lang w:val="en-CA" w:eastAsia="ja-JP"/>
        </w:rPr>
        <w:t>atlas tile</w:t>
      </w:r>
      <w:r w:rsidR="00BC1197" w:rsidRPr="003929CC">
        <w:rPr>
          <w:lang w:val="en-CA" w:eastAsia="ja-JP"/>
        </w:rPr>
        <w:t xml:space="preserve"> group</w:t>
      </w:r>
      <w:r w:rsidRPr="003929CC">
        <w:rPr>
          <w:lang w:val="en-CA" w:eastAsia="ja-JP"/>
        </w:rPr>
        <w:t xml:space="preserve"> unit of the same coded </w:t>
      </w:r>
      <w:r w:rsidR="008F0D00" w:rsidRPr="003929CC">
        <w:rPr>
          <w:lang w:val="en-CA" w:eastAsia="ja-JP"/>
        </w:rPr>
        <w:t>atlas frame</w:t>
      </w:r>
      <w:r w:rsidRPr="003929CC">
        <w:rPr>
          <w:lang w:val="en-CA" w:eastAsia="ja-JP"/>
        </w:rPr>
        <w:t>.</w:t>
      </w:r>
    </w:p>
    <w:p w14:paraId="2B769A74" w14:textId="3D51B065" w:rsidR="00E27BF3" w:rsidRPr="003929CC" w:rsidRDefault="00686637" w:rsidP="000A2919">
      <w:pPr>
        <w:pStyle w:val="ListParagraph"/>
        <w:numPr>
          <w:ilvl w:val="0"/>
          <w:numId w:val="96"/>
        </w:numPr>
        <w:tabs>
          <w:tab w:val="clear" w:pos="403"/>
        </w:tabs>
        <w:spacing w:before="136" w:line="276" w:lineRule="auto"/>
        <w:ind w:leftChars="0"/>
        <w:rPr>
          <w:lang w:val="en-CA" w:eastAsia="ko-KR"/>
        </w:rPr>
      </w:pPr>
      <w:r w:rsidRPr="003929CC">
        <w:rPr>
          <w:lang w:val="en-CA" w:eastAsia="ja-JP"/>
        </w:rPr>
        <w:t xml:space="preserve">The </w:t>
      </w:r>
      <w:r w:rsidR="00E27BF3" w:rsidRPr="003929CC">
        <w:rPr>
          <w:lang w:val="en-CA" w:eastAsia="ja-JP"/>
        </w:rPr>
        <w:t>tile groups</w:t>
      </w:r>
      <w:r w:rsidRPr="003929CC">
        <w:rPr>
          <w:lang w:val="en-CA" w:eastAsia="ja-JP"/>
        </w:rPr>
        <w:t xml:space="preserve"> of</w:t>
      </w:r>
      <w:r w:rsidR="00814813" w:rsidRPr="003929CC">
        <w:rPr>
          <w:lang w:val="en-CA" w:eastAsia="ja-JP"/>
        </w:rPr>
        <w:t xml:space="preserve"> an atlas</w:t>
      </w:r>
      <w:r w:rsidR="008F0D00" w:rsidRPr="003929CC">
        <w:rPr>
          <w:lang w:val="en-CA" w:eastAsia="ja-JP"/>
        </w:rPr>
        <w:t xml:space="preserve"> frame</w:t>
      </w:r>
      <w:r w:rsidRPr="003929CC">
        <w:rPr>
          <w:lang w:val="en-CA" w:eastAsia="ja-JP"/>
        </w:rPr>
        <w:t xml:space="preserve"> shall be in increasing order of their </w:t>
      </w:r>
      <w:r w:rsidR="00EB723C" w:rsidRPr="003929CC">
        <w:rPr>
          <w:lang w:val="en-CA" w:eastAsia="ja-JP"/>
        </w:rPr>
        <w:t>atgh_</w:t>
      </w:r>
      <w:r w:rsidR="00106F4E" w:rsidRPr="003929CC">
        <w:rPr>
          <w:lang w:val="en-CA" w:eastAsia="ja-JP"/>
        </w:rPr>
        <w:t xml:space="preserve">address </w:t>
      </w:r>
      <w:r w:rsidRPr="003929CC">
        <w:rPr>
          <w:lang w:val="en-CA" w:eastAsia="ja-JP"/>
        </w:rPr>
        <w:t>values.</w:t>
      </w:r>
    </w:p>
    <w:p w14:paraId="001019C1" w14:textId="2217C321" w:rsidR="00F47A7A" w:rsidRPr="003929CC" w:rsidRDefault="00EB723C" w:rsidP="00F47A7A">
      <w:pPr>
        <w:rPr>
          <w:lang w:val="en-CA"/>
        </w:rPr>
      </w:pPr>
      <w:r w:rsidRPr="003929CC">
        <w:rPr>
          <w:b/>
          <w:lang w:val="en-CA"/>
        </w:rPr>
        <w:t>atgh_</w:t>
      </w:r>
      <w:r w:rsidR="00F47A7A" w:rsidRPr="003929CC">
        <w:rPr>
          <w:b/>
          <w:lang w:val="en-CA"/>
        </w:rPr>
        <w:t>type</w:t>
      </w:r>
      <w:r w:rsidR="00F47A7A" w:rsidRPr="003929CC">
        <w:rPr>
          <w:lang w:val="en-CA"/>
        </w:rPr>
        <w:t xml:space="preserve"> specifies the coding type of the </w:t>
      </w:r>
      <w:r w:rsidR="00DE6865" w:rsidRPr="003929CC">
        <w:rPr>
          <w:lang w:val="en-CA"/>
        </w:rPr>
        <w:t xml:space="preserve">current </w:t>
      </w:r>
      <w:r w:rsidR="002A47BD" w:rsidRPr="003929CC">
        <w:rPr>
          <w:lang w:val="en-CA"/>
        </w:rPr>
        <w:t>atlas tile</w:t>
      </w:r>
      <w:r w:rsidR="00E27BF3" w:rsidRPr="003929CC">
        <w:rPr>
          <w:lang w:val="en-CA"/>
        </w:rPr>
        <w:t xml:space="preserve"> goup </w:t>
      </w:r>
      <w:r w:rsidR="00F47A7A" w:rsidRPr="003929CC">
        <w:rPr>
          <w:lang w:val="en-CA"/>
        </w:rPr>
        <w:t xml:space="preserve">according to </w:t>
      </w:r>
      <w:r w:rsidR="00F47A7A" w:rsidRPr="003929CC">
        <w:rPr>
          <w:lang w:val="en-CA"/>
        </w:rPr>
        <w:fldChar w:fldCharType="begin"/>
      </w:r>
      <w:r w:rsidR="00F47A7A" w:rsidRPr="003929CC">
        <w:rPr>
          <w:lang w:val="en-CA"/>
        </w:rPr>
        <w:instrText xml:space="preserve"> REF _Ref317098952 \h  \* MERGEFORMAT </w:instrText>
      </w:r>
      <w:r w:rsidR="00F47A7A" w:rsidRPr="003929CC">
        <w:rPr>
          <w:lang w:val="en-CA"/>
        </w:rPr>
      </w:r>
      <w:r w:rsidR="00F47A7A" w:rsidRPr="003929CC">
        <w:rPr>
          <w:lang w:val="en-CA"/>
        </w:rPr>
        <w:fldChar w:fldCharType="separate"/>
      </w:r>
      <w:r w:rsidR="007226FA" w:rsidRPr="007226FA">
        <w:rPr>
          <w:lang w:val="en-CA"/>
        </w:rPr>
        <w:t>Table 7</w:t>
      </w:r>
      <w:r w:rsidR="007226FA" w:rsidRPr="007226FA">
        <w:rPr>
          <w:lang w:val="en-CA"/>
        </w:rPr>
        <w:noBreakHyphen/>
        <w:t>5</w:t>
      </w:r>
      <w:r w:rsidR="00F47A7A" w:rsidRPr="003929CC">
        <w:rPr>
          <w:lang w:val="en-CA"/>
        </w:rPr>
        <w:fldChar w:fldCharType="end"/>
      </w:r>
      <w:r w:rsidR="00F47A7A" w:rsidRPr="003929CC">
        <w:rPr>
          <w:lang w:val="en-CA"/>
        </w:rPr>
        <w:t>.</w:t>
      </w:r>
    </w:p>
    <w:p w14:paraId="04B8AAC7" w14:textId="1529B9C6" w:rsidR="00F47A7A" w:rsidRPr="003929CC" w:rsidRDefault="00F47A7A" w:rsidP="00F47A7A">
      <w:pPr>
        <w:pStyle w:val="Caption"/>
        <w:rPr>
          <w:rFonts w:ascii="Cambria" w:hAnsi="Cambria"/>
        </w:rPr>
      </w:pPr>
      <w:bookmarkStart w:id="1027" w:name="_Ref317098952"/>
      <w:bookmarkStart w:id="1028" w:name="_Toc415476439"/>
      <w:bookmarkStart w:id="1029" w:name="_Toc423602480"/>
      <w:bookmarkStart w:id="1030" w:name="_Toc423602654"/>
      <w:bookmarkStart w:id="1031" w:name="_Toc501130559"/>
      <w:bookmarkStart w:id="1032" w:name="_Toc510795484"/>
      <w:r w:rsidRPr="003929CC">
        <w:rPr>
          <w:rFonts w:ascii="Cambria" w:hAnsi="Cambria"/>
        </w:rPr>
        <w:lastRenderedPageBreak/>
        <w:t>Table </w:t>
      </w:r>
      <w:r w:rsidR="0053363C" w:rsidRPr="003929CC">
        <w:rPr>
          <w:rFonts w:ascii="Cambria" w:hAnsi="Cambria"/>
        </w:rPr>
        <w:fldChar w:fldCharType="begin"/>
      </w:r>
      <w:r w:rsidR="0053363C" w:rsidRPr="003929CC">
        <w:rPr>
          <w:rFonts w:ascii="Cambria" w:hAnsi="Cambria"/>
        </w:rPr>
        <w:instrText xml:space="preserve"> STYLEREF 1 \s </w:instrText>
      </w:r>
      <w:r w:rsidR="0053363C" w:rsidRPr="003929CC">
        <w:rPr>
          <w:rFonts w:ascii="Cambria" w:hAnsi="Cambria"/>
        </w:rPr>
        <w:fldChar w:fldCharType="separate"/>
      </w:r>
      <w:r w:rsidR="007226FA">
        <w:rPr>
          <w:rFonts w:ascii="Cambria" w:hAnsi="Cambria"/>
          <w:noProof/>
        </w:rPr>
        <w:t>7</w:t>
      </w:r>
      <w:r w:rsidR="0053363C" w:rsidRPr="003929CC">
        <w:rPr>
          <w:rFonts w:ascii="Cambria" w:hAnsi="Cambria"/>
        </w:rPr>
        <w:fldChar w:fldCharType="end"/>
      </w:r>
      <w:r w:rsidR="0053363C" w:rsidRPr="003929CC">
        <w:rPr>
          <w:rFonts w:ascii="Cambria" w:hAnsi="Cambria"/>
        </w:rPr>
        <w:noBreakHyphen/>
      </w:r>
      <w:r w:rsidR="0053363C" w:rsidRPr="003929CC">
        <w:rPr>
          <w:rFonts w:ascii="Cambria" w:hAnsi="Cambria"/>
        </w:rPr>
        <w:fldChar w:fldCharType="begin"/>
      </w:r>
      <w:r w:rsidR="0053363C" w:rsidRPr="003929CC">
        <w:rPr>
          <w:rFonts w:ascii="Cambria" w:hAnsi="Cambria"/>
        </w:rPr>
        <w:instrText xml:space="preserve"> SEQ Table \* ARABIC \s 1 </w:instrText>
      </w:r>
      <w:r w:rsidR="0053363C" w:rsidRPr="003929CC">
        <w:rPr>
          <w:rFonts w:ascii="Cambria" w:hAnsi="Cambria"/>
        </w:rPr>
        <w:fldChar w:fldCharType="separate"/>
      </w:r>
      <w:r w:rsidR="007226FA">
        <w:rPr>
          <w:rFonts w:ascii="Cambria" w:hAnsi="Cambria"/>
          <w:noProof/>
        </w:rPr>
        <w:t>5</w:t>
      </w:r>
      <w:r w:rsidR="0053363C" w:rsidRPr="003929CC">
        <w:rPr>
          <w:rFonts w:ascii="Cambria" w:hAnsi="Cambria"/>
        </w:rPr>
        <w:fldChar w:fldCharType="end"/>
      </w:r>
      <w:bookmarkEnd w:id="1027"/>
      <w:r w:rsidRPr="003929CC">
        <w:rPr>
          <w:rFonts w:ascii="Cambria" w:hAnsi="Cambria"/>
        </w:rPr>
        <w:t xml:space="preserve"> – Name association to </w:t>
      </w:r>
      <w:r w:rsidR="00EB723C" w:rsidRPr="003929CC">
        <w:rPr>
          <w:rFonts w:ascii="Cambria" w:hAnsi="Cambria"/>
        </w:rPr>
        <w:t>atgh_</w:t>
      </w:r>
      <w:r w:rsidRPr="003929CC">
        <w:rPr>
          <w:rFonts w:ascii="Cambria" w:hAnsi="Cambria"/>
        </w:rPr>
        <w:t>type</w:t>
      </w:r>
      <w:bookmarkEnd w:id="1028"/>
      <w:bookmarkEnd w:id="1029"/>
      <w:bookmarkEnd w:id="1030"/>
      <w:bookmarkEnd w:id="1031"/>
      <w:bookmarkEnd w:id="103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1533"/>
        <w:gridCol w:w="2698"/>
      </w:tblGrid>
      <w:tr w:rsidR="00F47A7A" w:rsidRPr="003929CC" w14:paraId="79529065" w14:textId="77777777" w:rsidTr="00EA2AC6">
        <w:trPr>
          <w:cantSplit/>
          <w:jc w:val="center"/>
        </w:trPr>
        <w:tc>
          <w:tcPr>
            <w:tcW w:w="1533" w:type="dxa"/>
          </w:tcPr>
          <w:p w14:paraId="3B7C4779" w14:textId="68784F84" w:rsidR="00F47A7A" w:rsidRPr="003929CC" w:rsidRDefault="00EB723C" w:rsidP="00B72054">
            <w:pPr>
              <w:pStyle w:val="tableheading"/>
              <w:numPr>
                <w:ilvl w:val="12"/>
                <w:numId w:val="0"/>
              </w:numPr>
              <w:spacing w:before="72" w:after="72"/>
              <w:jc w:val="center"/>
              <w:rPr>
                <w:rFonts w:ascii="Cambria" w:hAnsi="Cambria"/>
              </w:rPr>
            </w:pPr>
            <w:r w:rsidRPr="003929CC">
              <w:rPr>
                <w:rFonts w:ascii="Cambria" w:hAnsi="Cambria"/>
              </w:rPr>
              <w:t>atgh_</w:t>
            </w:r>
            <w:r w:rsidR="00F47A7A" w:rsidRPr="003929CC">
              <w:rPr>
                <w:rFonts w:ascii="Cambria" w:hAnsi="Cambria"/>
              </w:rPr>
              <w:t>type</w:t>
            </w:r>
          </w:p>
        </w:tc>
        <w:tc>
          <w:tcPr>
            <w:tcW w:w="2698" w:type="dxa"/>
          </w:tcPr>
          <w:p w14:paraId="29CEB06A" w14:textId="18053DCD" w:rsidR="00F47A7A" w:rsidRPr="003929CC" w:rsidRDefault="00F47A7A" w:rsidP="00364633">
            <w:pPr>
              <w:pStyle w:val="tableheading"/>
              <w:numPr>
                <w:ilvl w:val="12"/>
                <w:numId w:val="0"/>
              </w:numPr>
              <w:spacing w:before="72" w:after="72"/>
              <w:jc w:val="center"/>
              <w:rPr>
                <w:rFonts w:ascii="Cambria" w:hAnsi="Cambria"/>
              </w:rPr>
            </w:pPr>
            <w:r w:rsidRPr="003929CC">
              <w:rPr>
                <w:rFonts w:ascii="Cambria" w:hAnsi="Cambria"/>
              </w:rPr>
              <w:t xml:space="preserve">Name of </w:t>
            </w:r>
            <w:r w:rsidR="00EB723C" w:rsidRPr="003929CC">
              <w:rPr>
                <w:rFonts w:ascii="Cambria" w:hAnsi="Cambria"/>
              </w:rPr>
              <w:t>atgh_</w:t>
            </w:r>
            <w:r w:rsidRPr="003929CC">
              <w:rPr>
                <w:rFonts w:ascii="Cambria" w:hAnsi="Cambria"/>
              </w:rPr>
              <w:t>type</w:t>
            </w:r>
          </w:p>
        </w:tc>
      </w:tr>
      <w:tr w:rsidR="00F47A7A" w:rsidRPr="003929CC" w14:paraId="369D25A7" w14:textId="77777777" w:rsidTr="00EA2AC6">
        <w:trPr>
          <w:cantSplit/>
          <w:jc w:val="center"/>
        </w:trPr>
        <w:tc>
          <w:tcPr>
            <w:tcW w:w="1533" w:type="dxa"/>
          </w:tcPr>
          <w:p w14:paraId="6F7A743D" w14:textId="77777777" w:rsidR="00F47A7A" w:rsidRPr="003929CC" w:rsidRDefault="00F47A7A" w:rsidP="00B72054">
            <w:pPr>
              <w:pStyle w:val="tablecell"/>
              <w:numPr>
                <w:ilvl w:val="12"/>
                <w:numId w:val="0"/>
              </w:numPr>
              <w:spacing w:before="20" w:after="20"/>
              <w:jc w:val="center"/>
              <w:rPr>
                <w:rFonts w:ascii="Cambria" w:hAnsi="Cambria"/>
              </w:rPr>
            </w:pPr>
            <w:r w:rsidRPr="003929CC">
              <w:rPr>
                <w:rFonts w:ascii="Cambria" w:hAnsi="Cambria"/>
              </w:rPr>
              <w:t>0</w:t>
            </w:r>
          </w:p>
        </w:tc>
        <w:tc>
          <w:tcPr>
            <w:tcW w:w="2698" w:type="dxa"/>
          </w:tcPr>
          <w:p w14:paraId="47CA4A9C" w14:textId="486383A4" w:rsidR="00F47A7A" w:rsidRPr="003929CC" w:rsidRDefault="00F47A7A" w:rsidP="00466D1D">
            <w:pPr>
              <w:pStyle w:val="tablecell"/>
              <w:numPr>
                <w:ilvl w:val="12"/>
                <w:numId w:val="0"/>
              </w:numPr>
              <w:spacing w:before="20" w:after="20"/>
              <w:jc w:val="center"/>
              <w:rPr>
                <w:rFonts w:ascii="Cambria" w:hAnsi="Cambria"/>
              </w:rPr>
            </w:pPr>
            <w:r w:rsidRPr="003929CC">
              <w:rPr>
                <w:rFonts w:ascii="Cambria" w:hAnsi="Cambria"/>
              </w:rPr>
              <w:t>P (</w:t>
            </w:r>
            <w:r w:rsidR="00C82834" w:rsidRPr="003929CC">
              <w:rPr>
                <w:rFonts w:ascii="Cambria" w:hAnsi="Cambria"/>
              </w:rPr>
              <w:t>Inter</w:t>
            </w:r>
            <w:r w:rsidRPr="003929CC">
              <w:rPr>
                <w:rFonts w:ascii="Cambria" w:hAnsi="Cambria"/>
              </w:rPr>
              <w:t xml:space="preserve"> </w:t>
            </w:r>
            <w:r w:rsidR="002A47BD" w:rsidRPr="003929CC">
              <w:rPr>
                <w:rFonts w:ascii="Cambria" w:hAnsi="Cambria"/>
              </w:rPr>
              <w:t>atlas tile</w:t>
            </w:r>
            <w:r w:rsidR="003A5E70" w:rsidRPr="003929CC">
              <w:rPr>
                <w:rFonts w:ascii="Cambria" w:hAnsi="Cambria"/>
              </w:rPr>
              <w:t xml:space="preserve"> group</w:t>
            </w:r>
            <w:r w:rsidRPr="003929CC">
              <w:rPr>
                <w:rFonts w:ascii="Cambria" w:hAnsi="Cambria"/>
              </w:rPr>
              <w:t>)</w:t>
            </w:r>
          </w:p>
        </w:tc>
      </w:tr>
      <w:tr w:rsidR="00F47A7A" w:rsidRPr="003929CC" w14:paraId="5BDC5AE5" w14:textId="77777777" w:rsidTr="00EA2AC6">
        <w:trPr>
          <w:cantSplit/>
          <w:jc w:val="center"/>
        </w:trPr>
        <w:tc>
          <w:tcPr>
            <w:tcW w:w="1533" w:type="dxa"/>
          </w:tcPr>
          <w:p w14:paraId="45BA4F7C" w14:textId="77777777" w:rsidR="00F47A7A" w:rsidRPr="003929CC" w:rsidRDefault="00F47A7A" w:rsidP="00B72054">
            <w:pPr>
              <w:pStyle w:val="tablecell"/>
              <w:numPr>
                <w:ilvl w:val="12"/>
                <w:numId w:val="0"/>
              </w:numPr>
              <w:spacing w:before="20" w:after="20"/>
              <w:jc w:val="center"/>
              <w:rPr>
                <w:rFonts w:ascii="Cambria" w:hAnsi="Cambria"/>
              </w:rPr>
            </w:pPr>
            <w:r w:rsidRPr="003929CC">
              <w:rPr>
                <w:rFonts w:ascii="Cambria" w:hAnsi="Cambria"/>
              </w:rPr>
              <w:t>1</w:t>
            </w:r>
          </w:p>
        </w:tc>
        <w:tc>
          <w:tcPr>
            <w:tcW w:w="2698" w:type="dxa"/>
          </w:tcPr>
          <w:p w14:paraId="17881D65" w14:textId="206F00D7" w:rsidR="00F47A7A" w:rsidRPr="003929CC" w:rsidRDefault="00F47A7A" w:rsidP="00466D1D">
            <w:pPr>
              <w:pStyle w:val="tablecell"/>
              <w:numPr>
                <w:ilvl w:val="12"/>
                <w:numId w:val="0"/>
              </w:numPr>
              <w:spacing w:before="20" w:after="20"/>
              <w:jc w:val="center"/>
              <w:rPr>
                <w:rFonts w:ascii="Cambria" w:hAnsi="Cambria"/>
              </w:rPr>
            </w:pPr>
            <w:r w:rsidRPr="003929CC">
              <w:rPr>
                <w:rFonts w:ascii="Cambria" w:hAnsi="Cambria"/>
              </w:rPr>
              <w:t>I (I</w:t>
            </w:r>
            <w:r w:rsidR="00C82834" w:rsidRPr="003929CC">
              <w:rPr>
                <w:rFonts w:ascii="Cambria" w:hAnsi="Cambria"/>
              </w:rPr>
              <w:t>ntra</w:t>
            </w:r>
            <w:r w:rsidRPr="003929CC">
              <w:rPr>
                <w:rFonts w:ascii="Cambria" w:hAnsi="Cambria"/>
              </w:rPr>
              <w:t xml:space="preserve"> </w:t>
            </w:r>
            <w:r w:rsidR="002A47BD" w:rsidRPr="003929CC">
              <w:rPr>
                <w:rFonts w:ascii="Cambria" w:hAnsi="Cambria"/>
              </w:rPr>
              <w:t>atlas tile</w:t>
            </w:r>
            <w:r w:rsidR="003A5E70" w:rsidRPr="003929CC">
              <w:rPr>
                <w:rFonts w:ascii="Cambria" w:hAnsi="Cambria"/>
              </w:rPr>
              <w:t xml:space="preserve"> group</w:t>
            </w:r>
            <w:r w:rsidRPr="003929CC">
              <w:rPr>
                <w:rFonts w:ascii="Cambria" w:hAnsi="Cambria"/>
              </w:rPr>
              <w:t>)</w:t>
            </w:r>
          </w:p>
        </w:tc>
      </w:tr>
      <w:tr w:rsidR="00F708B3" w:rsidRPr="003929CC" w14:paraId="0447D3E3" w14:textId="77777777" w:rsidTr="00EA2AC6">
        <w:trPr>
          <w:cantSplit/>
          <w:jc w:val="center"/>
        </w:trPr>
        <w:tc>
          <w:tcPr>
            <w:tcW w:w="1533" w:type="dxa"/>
          </w:tcPr>
          <w:p w14:paraId="2F97EDAA" w14:textId="77777777" w:rsidR="00F708B3" w:rsidRPr="003929CC" w:rsidRDefault="00F708B3" w:rsidP="00B72054">
            <w:pPr>
              <w:pStyle w:val="tablecell"/>
              <w:numPr>
                <w:ilvl w:val="12"/>
                <w:numId w:val="0"/>
              </w:numPr>
              <w:spacing w:before="20" w:after="20"/>
              <w:jc w:val="center"/>
              <w:rPr>
                <w:rFonts w:ascii="Cambria" w:hAnsi="Cambria"/>
              </w:rPr>
            </w:pPr>
            <w:r w:rsidRPr="003929CC">
              <w:rPr>
                <w:rFonts w:ascii="Cambria" w:hAnsi="Cambria"/>
              </w:rPr>
              <w:t>2</w:t>
            </w:r>
          </w:p>
        </w:tc>
        <w:tc>
          <w:tcPr>
            <w:tcW w:w="2698" w:type="dxa"/>
          </w:tcPr>
          <w:p w14:paraId="728570DD" w14:textId="77777777" w:rsidR="00F708B3" w:rsidRPr="003929CC" w:rsidRDefault="00F708B3" w:rsidP="00466D1D">
            <w:pPr>
              <w:pStyle w:val="tablecell"/>
              <w:numPr>
                <w:ilvl w:val="12"/>
                <w:numId w:val="0"/>
              </w:numPr>
              <w:spacing w:before="20" w:after="20"/>
              <w:jc w:val="center"/>
              <w:rPr>
                <w:rFonts w:ascii="Cambria" w:hAnsi="Cambria"/>
              </w:rPr>
            </w:pPr>
            <w:r w:rsidRPr="003929CC">
              <w:rPr>
                <w:rFonts w:ascii="Cambria" w:hAnsi="Cambria"/>
              </w:rPr>
              <w:t>SKIP (SKIP atlas tile group)</w:t>
            </w:r>
          </w:p>
        </w:tc>
      </w:tr>
    </w:tbl>
    <w:p w14:paraId="529859D8" w14:textId="77777777" w:rsidR="00F47A7A" w:rsidRPr="003929CC" w:rsidRDefault="00F47A7A" w:rsidP="004076BA">
      <w:pPr>
        <w:rPr>
          <w:lang w:val="en-CA" w:eastAsia="ja-JP"/>
        </w:rPr>
      </w:pPr>
    </w:p>
    <w:p w14:paraId="39BB9E04" w14:textId="0857DFBD" w:rsidR="00CE2084" w:rsidRPr="003929CC" w:rsidRDefault="008D47CD" w:rsidP="00CE2084">
      <w:pPr>
        <w:rPr>
          <w:lang w:val="en-CA"/>
        </w:rPr>
      </w:pPr>
      <w:r w:rsidRPr="003929CC">
        <w:rPr>
          <w:b/>
          <w:bCs/>
          <w:lang w:val="en-CA"/>
        </w:rPr>
        <w:t>atgh_atlas_frm_order_cnt_lsb</w:t>
      </w:r>
      <w:r w:rsidR="00CE2084" w:rsidRPr="003929CC">
        <w:rPr>
          <w:b/>
          <w:bCs/>
          <w:lang w:val="en-CA"/>
        </w:rPr>
        <w:t xml:space="preserve"> </w:t>
      </w:r>
      <w:r w:rsidR="00CE2084" w:rsidRPr="003929CC">
        <w:rPr>
          <w:lang w:val="en-CA"/>
        </w:rPr>
        <w:t xml:space="preserve">specifies the </w:t>
      </w:r>
      <w:r w:rsidR="008F0D00" w:rsidRPr="003929CC">
        <w:rPr>
          <w:lang w:val="en-CA"/>
        </w:rPr>
        <w:t>atlas frame</w:t>
      </w:r>
      <w:r w:rsidR="00CE2084" w:rsidRPr="003929CC">
        <w:rPr>
          <w:lang w:val="en-CA"/>
        </w:rPr>
        <w:t xml:space="preserve"> order count modulo Max</w:t>
      </w:r>
      <w:r w:rsidR="00EB723C" w:rsidRPr="003929CC">
        <w:rPr>
          <w:lang w:val="en-CA"/>
        </w:rPr>
        <w:t>AtlasFrm</w:t>
      </w:r>
      <w:r w:rsidR="00CE2084" w:rsidRPr="003929CC">
        <w:rPr>
          <w:lang w:val="en-CA"/>
        </w:rPr>
        <w:t xml:space="preserve">OrderCntLsb for the </w:t>
      </w:r>
      <w:r w:rsidR="00EC6ACC" w:rsidRPr="003929CC">
        <w:rPr>
          <w:lang w:val="en-CA"/>
        </w:rPr>
        <w:t xml:space="preserve">current </w:t>
      </w:r>
      <w:r w:rsidR="002A47BD" w:rsidRPr="003929CC">
        <w:rPr>
          <w:lang w:val="en-CA"/>
        </w:rPr>
        <w:t>atlas tile</w:t>
      </w:r>
      <w:r w:rsidR="00EC6ACC" w:rsidRPr="003929CC">
        <w:rPr>
          <w:lang w:val="en-CA"/>
        </w:rPr>
        <w:t xml:space="preserve"> group</w:t>
      </w:r>
      <w:r w:rsidR="00CE2084" w:rsidRPr="003929CC">
        <w:rPr>
          <w:lang w:val="en-CA"/>
        </w:rPr>
        <w:t xml:space="preserve">. The length of the </w:t>
      </w:r>
      <w:r w:rsidRPr="003929CC">
        <w:rPr>
          <w:lang w:val="en-CA"/>
        </w:rPr>
        <w:t>atgh_atlas_frm_order_cnt_lsb</w:t>
      </w:r>
      <w:r w:rsidR="00CE2084" w:rsidRPr="003929CC">
        <w:rPr>
          <w:lang w:val="en-CA"/>
        </w:rPr>
        <w:t xml:space="preserve"> syntax element is </w:t>
      </w:r>
      <w:r w:rsidR="00BF7FBC" w:rsidRPr="003929CC">
        <w:rPr>
          <w:lang w:val="en-CA"/>
        </w:rPr>
        <w:t xml:space="preserve">equal to </w:t>
      </w:r>
      <w:r w:rsidR="00EB723C" w:rsidRPr="003929CC">
        <w:rPr>
          <w:lang w:val="en-CA"/>
        </w:rPr>
        <w:t>asps_</w:t>
      </w:r>
      <w:r w:rsidR="00CE2084" w:rsidRPr="003929CC">
        <w:rPr>
          <w:lang w:val="en-CA"/>
        </w:rPr>
        <w:t>log2_max_</w:t>
      </w:r>
      <w:r w:rsidR="00DD23CD" w:rsidRPr="003929CC">
        <w:rPr>
          <w:lang w:val="en-CA"/>
        </w:rPr>
        <w:t>atlas_frame</w:t>
      </w:r>
      <w:r w:rsidR="00CE2084" w:rsidRPr="003929CC">
        <w:rPr>
          <w:lang w:val="en-CA"/>
        </w:rPr>
        <w:t xml:space="preserve">_order_cnt_lsb_minus4 + 4 bits. The value of the </w:t>
      </w:r>
      <w:r w:rsidRPr="003929CC">
        <w:rPr>
          <w:lang w:val="en-CA"/>
        </w:rPr>
        <w:t>atgh_atlas_frm_order_cnt_lsb</w:t>
      </w:r>
      <w:r w:rsidR="00CE2084" w:rsidRPr="003929CC">
        <w:rPr>
          <w:lang w:val="en-CA"/>
        </w:rPr>
        <w:t xml:space="preserve"> shall be in the range of 0 to Max</w:t>
      </w:r>
      <w:r w:rsidR="00EB723C" w:rsidRPr="003929CC">
        <w:rPr>
          <w:lang w:val="en-CA"/>
        </w:rPr>
        <w:t>AtlasFrm</w:t>
      </w:r>
      <w:r w:rsidR="00CE2084" w:rsidRPr="003929CC">
        <w:rPr>
          <w:lang w:val="en-CA"/>
        </w:rPr>
        <w:t xml:space="preserve">OrderCntLsb − 1, inclusive. When </w:t>
      </w:r>
      <w:r w:rsidRPr="003929CC">
        <w:rPr>
          <w:lang w:val="en-CA"/>
        </w:rPr>
        <w:t>atgh_atlas_frm_order_cnt_lsb</w:t>
      </w:r>
      <w:r w:rsidR="00CE2084" w:rsidRPr="003929CC">
        <w:rPr>
          <w:lang w:val="en-CA"/>
        </w:rPr>
        <w:t xml:space="preserve"> is not present, </w:t>
      </w:r>
      <w:r w:rsidR="00196651" w:rsidRPr="003929CC">
        <w:rPr>
          <w:lang w:val="en-CA"/>
        </w:rPr>
        <w:t>it shall be</w:t>
      </w:r>
      <w:r w:rsidR="00CE2084" w:rsidRPr="003929CC">
        <w:rPr>
          <w:lang w:val="en-CA"/>
        </w:rPr>
        <w:t xml:space="preserve"> inferred to be equal to 0.</w:t>
      </w:r>
    </w:p>
    <w:p w14:paraId="6DA9E487" w14:textId="610D496F" w:rsidR="00CE2084" w:rsidRPr="003929CC" w:rsidRDefault="00EB723C" w:rsidP="00CE2084">
      <w:pPr>
        <w:rPr>
          <w:bCs/>
          <w:lang w:val="en-CA"/>
        </w:rPr>
      </w:pPr>
      <w:r w:rsidRPr="003929CC">
        <w:rPr>
          <w:b/>
          <w:lang w:val="en-CA" w:eastAsia="ja-JP"/>
        </w:rPr>
        <w:t>atgh_</w:t>
      </w:r>
      <w:r w:rsidR="00196651" w:rsidRPr="003929CC">
        <w:rPr>
          <w:b/>
          <w:lang w:val="en-CA" w:eastAsia="ja-JP"/>
        </w:rPr>
        <w:t>ref_</w:t>
      </w:r>
      <w:r w:rsidR="00DD23CD" w:rsidRPr="003929CC">
        <w:rPr>
          <w:b/>
          <w:lang w:val="en-CA" w:eastAsia="ja-JP"/>
        </w:rPr>
        <w:t>atlas_frame</w:t>
      </w:r>
      <w:r w:rsidR="00CE2084" w:rsidRPr="003929CC">
        <w:rPr>
          <w:b/>
          <w:bCs/>
          <w:lang w:val="en-CA"/>
        </w:rPr>
        <w:t>_list_sps_flag</w:t>
      </w:r>
      <w:r w:rsidR="00CE2084" w:rsidRPr="003929CC">
        <w:rPr>
          <w:bCs/>
          <w:lang w:val="en-CA"/>
        </w:rPr>
        <w:t xml:space="preserve"> equal to 1 specifies that </w:t>
      </w:r>
      <w:r w:rsidR="00196651" w:rsidRPr="003929CC">
        <w:rPr>
          <w:bCs/>
          <w:lang w:val="en-CA"/>
        </w:rPr>
        <w:t xml:space="preserve">the </w:t>
      </w:r>
      <w:r w:rsidR="00CE2084" w:rsidRPr="003929CC">
        <w:rPr>
          <w:bCs/>
          <w:lang w:val="en-CA"/>
        </w:rPr>
        <w:t xml:space="preserve">reference </w:t>
      </w:r>
      <w:r w:rsidR="008F0D00" w:rsidRPr="003929CC">
        <w:rPr>
          <w:bCs/>
          <w:lang w:val="en-CA"/>
        </w:rPr>
        <w:t>atlas frame</w:t>
      </w:r>
      <w:r w:rsidR="00CE2084" w:rsidRPr="003929CC">
        <w:rPr>
          <w:bCs/>
          <w:lang w:val="en-CA"/>
        </w:rPr>
        <w:t xml:space="preserve"> list</w:t>
      </w:r>
      <w:r w:rsidR="00196651" w:rsidRPr="003929CC">
        <w:rPr>
          <w:bCs/>
          <w:lang w:val="en-CA"/>
        </w:rPr>
        <w:t xml:space="preserve"> </w:t>
      </w:r>
      <w:r w:rsidR="00CE2084" w:rsidRPr="003929CC">
        <w:rPr>
          <w:bCs/>
          <w:lang w:val="en-CA"/>
        </w:rPr>
        <w:t xml:space="preserve">of the </w:t>
      </w:r>
      <w:r w:rsidR="00363218" w:rsidRPr="003929CC">
        <w:rPr>
          <w:bCs/>
          <w:lang w:val="en-CA"/>
        </w:rPr>
        <w:t xml:space="preserve">current </w:t>
      </w:r>
      <w:r w:rsidR="002A47BD" w:rsidRPr="003929CC">
        <w:rPr>
          <w:bCs/>
          <w:lang w:val="en-CA"/>
        </w:rPr>
        <w:t>atlas tile</w:t>
      </w:r>
      <w:r w:rsidR="00EC6ACC" w:rsidRPr="003929CC">
        <w:rPr>
          <w:bCs/>
          <w:lang w:val="en-CA"/>
        </w:rPr>
        <w:t xml:space="preserve"> group </w:t>
      </w:r>
      <w:r w:rsidR="00CE2084" w:rsidRPr="003929CC">
        <w:rPr>
          <w:bCs/>
          <w:lang w:val="en-CA"/>
        </w:rPr>
        <w:t xml:space="preserve">is derived based on one of the </w:t>
      </w:r>
      <w:r w:rsidR="00CE2084" w:rsidRPr="003929CC">
        <w:rPr>
          <w:lang w:val="en-CA" w:eastAsia="ko-KR"/>
        </w:rPr>
        <w:t>ref_list_struct( </w:t>
      </w:r>
      <w:r w:rsidR="00D37AC4" w:rsidRPr="003929CC">
        <w:rPr>
          <w:lang w:val="en-CA" w:eastAsia="ko-KR"/>
        </w:rPr>
        <w:t>rlsIdx</w:t>
      </w:r>
      <w:r w:rsidR="00CE2084" w:rsidRPr="003929CC">
        <w:rPr>
          <w:bCs/>
          <w:lang w:val="en-CA"/>
        </w:rPr>
        <w:t> </w:t>
      </w:r>
      <w:r w:rsidR="00CE2084" w:rsidRPr="003929CC">
        <w:rPr>
          <w:lang w:val="en-CA" w:eastAsia="ko-KR"/>
        </w:rPr>
        <w:t>)</w:t>
      </w:r>
      <w:r w:rsidR="00CE2084" w:rsidRPr="003929CC">
        <w:rPr>
          <w:bCs/>
          <w:lang w:val="en-CA"/>
        </w:rPr>
        <w:t xml:space="preserve"> syntax structures</w:t>
      </w:r>
      <w:r w:rsidR="00D078B9" w:rsidRPr="003929CC">
        <w:rPr>
          <w:bCs/>
          <w:lang w:val="en-CA"/>
        </w:rPr>
        <w:t xml:space="preserve"> </w:t>
      </w:r>
      <w:r w:rsidR="00CE2084" w:rsidRPr="003929CC">
        <w:rPr>
          <w:bCs/>
          <w:lang w:val="en-CA"/>
        </w:rPr>
        <w:t xml:space="preserve">in the active </w:t>
      </w:r>
      <w:r w:rsidR="00FB7E1A" w:rsidRPr="003929CC">
        <w:rPr>
          <w:bCs/>
          <w:lang w:val="en-CA"/>
        </w:rPr>
        <w:t>ASPS</w:t>
      </w:r>
      <w:r w:rsidR="00CE2084" w:rsidRPr="003929CC">
        <w:rPr>
          <w:bCs/>
          <w:lang w:val="en-CA"/>
        </w:rPr>
        <w:t xml:space="preserve">. </w:t>
      </w:r>
      <w:r w:rsidRPr="003929CC">
        <w:rPr>
          <w:lang w:val="en-CA" w:eastAsia="ja-JP"/>
        </w:rPr>
        <w:t>atgh_</w:t>
      </w:r>
      <w:r w:rsidR="00D078B9" w:rsidRPr="003929CC">
        <w:rPr>
          <w:lang w:val="en-CA" w:eastAsia="ja-JP"/>
        </w:rPr>
        <w:t>ref_</w:t>
      </w:r>
      <w:r w:rsidR="00DD23CD" w:rsidRPr="003929CC">
        <w:rPr>
          <w:lang w:val="en-CA" w:eastAsia="ja-JP"/>
        </w:rPr>
        <w:t>atlas_frame</w:t>
      </w:r>
      <w:r w:rsidR="00D078B9" w:rsidRPr="003929CC">
        <w:rPr>
          <w:bCs/>
          <w:lang w:val="en-CA"/>
        </w:rPr>
        <w:t xml:space="preserve">_list_sps_flag </w:t>
      </w:r>
      <w:r w:rsidR="00CE2084" w:rsidRPr="003929CC">
        <w:rPr>
          <w:bCs/>
          <w:lang w:val="en-CA"/>
        </w:rPr>
        <w:t xml:space="preserve">equal to 0 specifies that </w:t>
      </w:r>
      <w:r w:rsidR="00B87DC8" w:rsidRPr="003929CC">
        <w:rPr>
          <w:bCs/>
          <w:lang w:val="en-CA"/>
        </w:rPr>
        <w:t xml:space="preserve">the </w:t>
      </w:r>
      <w:r w:rsidR="00CE2084" w:rsidRPr="003929CC">
        <w:rPr>
          <w:bCs/>
          <w:lang w:val="en-CA"/>
        </w:rPr>
        <w:t xml:space="preserve">reference </w:t>
      </w:r>
      <w:r w:rsidR="008F0D00" w:rsidRPr="003929CC">
        <w:rPr>
          <w:bCs/>
          <w:lang w:val="en-CA"/>
        </w:rPr>
        <w:t>atlas frame</w:t>
      </w:r>
      <w:r w:rsidR="00CE2084" w:rsidRPr="003929CC">
        <w:rPr>
          <w:bCs/>
          <w:lang w:val="en-CA"/>
        </w:rPr>
        <w:t xml:space="preserve"> list of the </w:t>
      </w:r>
      <w:r w:rsidR="00B87DC8" w:rsidRPr="003929CC">
        <w:rPr>
          <w:bCs/>
          <w:lang w:val="en-CA"/>
        </w:rPr>
        <w:t xml:space="preserve">current </w:t>
      </w:r>
      <w:r w:rsidR="002A47BD" w:rsidRPr="003929CC">
        <w:rPr>
          <w:bCs/>
          <w:lang w:val="en-CA"/>
        </w:rPr>
        <w:t>atlas tile</w:t>
      </w:r>
      <w:r w:rsidR="00EC6ACC" w:rsidRPr="003929CC">
        <w:rPr>
          <w:bCs/>
          <w:lang w:val="en-CA"/>
        </w:rPr>
        <w:t xml:space="preserve"> list </w:t>
      </w:r>
      <w:r w:rsidR="00CE2084" w:rsidRPr="003929CC">
        <w:rPr>
          <w:bCs/>
          <w:lang w:val="en-CA"/>
        </w:rPr>
        <w:t xml:space="preserve">is derived based on the </w:t>
      </w:r>
      <w:r w:rsidR="00CE2084" w:rsidRPr="003929CC">
        <w:rPr>
          <w:lang w:val="en-CA" w:eastAsia="ko-KR"/>
        </w:rPr>
        <w:t>ref_list_struct( </w:t>
      </w:r>
      <w:r w:rsidR="00D37AC4" w:rsidRPr="003929CC">
        <w:rPr>
          <w:lang w:val="en-CA" w:eastAsia="ko-KR"/>
        </w:rPr>
        <w:t>rlsIdx</w:t>
      </w:r>
      <w:r w:rsidR="00CE2084" w:rsidRPr="003929CC">
        <w:rPr>
          <w:bCs/>
          <w:lang w:val="en-CA"/>
        </w:rPr>
        <w:t> </w:t>
      </w:r>
      <w:r w:rsidR="00CE2084" w:rsidRPr="003929CC">
        <w:rPr>
          <w:lang w:val="en-CA" w:eastAsia="ko-KR"/>
        </w:rPr>
        <w:t>)</w:t>
      </w:r>
      <w:r w:rsidR="00CE2084" w:rsidRPr="003929CC">
        <w:rPr>
          <w:bCs/>
          <w:lang w:val="en-CA"/>
        </w:rPr>
        <w:t xml:space="preserve"> syntax structure that is directly included in the </w:t>
      </w:r>
      <w:r w:rsidR="00E27BF3" w:rsidRPr="003929CC">
        <w:rPr>
          <w:bCs/>
          <w:lang w:val="en-CA"/>
        </w:rPr>
        <w:t xml:space="preserve">tile group </w:t>
      </w:r>
      <w:r w:rsidR="00CE2084" w:rsidRPr="003929CC">
        <w:rPr>
          <w:bCs/>
          <w:lang w:val="en-CA"/>
        </w:rPr>
        <w:t xml:space="preserve">header of the </w:t>
      </w:r>
      <w:r w:rsidR="00B87DC8" w:rsidRPr="003929CC">
        <w:rPr>
          <w:bCs/>
          <w:lang w:val="en-CA"/>
        </w:rPr>
        <w:t xml:space="preserve">current </w:t>
      </w:r>
      <w:r w:rsidR="002A47BD" w:rsidRPr="003929CC">
        <w:rPr>
          <w:bCs/>
          <w:lang w:val="en-CA"/>
        </w:rPr>
        <w:t>atlas tile</w:t>
      </w:r>
      <w:r w:rsidR="00EC6ACC" w:rsidRPr="003929CC">
        <w:rPr>
          <w:bCs/>
          <w:lang w:val="en-CA"/>
        </w:rPr>
        <w:t xml:space="preserve"> group</w:t>
      </w:r>
      <w:r w:rsidR="00CE2084" w:rsidRPr="003929CC">
        <w:rPr>
          <w:bCs/>
          <w:lang w:val="en-CA"/>
        </w:rPr>
        <w:t xml:space="preserve">. When </w:t>
      </w:r>
      <w:r w:rsidRPr="003929CC">
        <w:rPr>
          <w:rStyle w:val="fontstyle01"/>
          <w:rFonts w:ascii="Cambria" w:hAnsi="Cambria"/>
          <w:color w:val="000000" w:themeColor="text1"/>
          <w:sz w:val="22"/>
          <w:szCs w:val="22"/>
          <w:lang w:val="en-CA"/>
        </w:rPr>
        <w:t>asps_</w:t>
      </w:r>
      <w:r w:rsidR="00116038" w:rsidRPr="003929CC">
        <w:rPr>
          <w:rStyle w:val="fontstyle01"/>
          <w:rFonts w:ascii="Cambria" w:hAnsi="Cambria"/>
          <w:color w:val="000000" w:themeColor="text1"/>
          <w:sz w:val="22"/>
          <w:szCs w:val="22"/>
          <w:lang w:val="en-CA"/>
        </w:rPr>
        <w:t>num_ref_</w:t>
      </w:r>
      <w:r w:rsidR="00DD23CD" w:rsidRPr="003929CC">
        <w:rPr>
          <w:rStyle w:val="fontstyle01"/>
          <w:rFonts w:ascii="Cambria" w:hAnsi="Cambria"/>
          <w:color w:val="000000" w:themeColor="text1"/>
          <w:sz w:val="22"/>
          <w:szCs w:val="22"/>
          <w:lang w:val="en-CA"/>
        </w:rPr>
        <w:t>atlas_frame</w:t>
      </w:r>
      <w:r w:rsidR="00116038" w:rsidRPr="003929CC">
        <w:rPr>
          <w:rStyle w:val="fontstyle01"/>
          <w:rFonts w:ascii="Cambria" w:hAnsi="Cambria"/>
          <w:color w:val="000000" w:themeColor="text1"/>
          <w:sz w:val="22"/>
          <w:szCs w:val="22"/>
          <w:lang w:val="en-CA"/>
        </w:rPr>
        <w:t>_lists_in_</w:t>
      </w:r>
      <w:r w:rsidR="00FB7E1A" w:rsidRPr="003929CC">
        <w:rPr>
          <w:rStyle w:val="fontstyle01"/>
          <w:rFonts w:ascii="Cambria" w:hAnsi="Cambria"/>
          <w:color w:val="000000" w:themeColor="text1"/>
          <w:sz w:val="22"/>
          <w:szCs w:val="22"/>
          <w:lang w:val="en-CA"/>
        </w:rPr>
        <w:t>asps</w:t>
      </w:r>
      <w:r w:rsidR="00D078B9" w:rsidRPr="003929CC">
        <w:rPr>
          <w:rStyle w:val="fontstyle01"/>
          <w:rFonts w:ascii="Cambria" w:hAnsi="Cambria"/>
          <w:b/>
          <w:color w:val="000000" w:themeColor="text1"/>
          <w:sz w:val="22"/>
          <w:szCs w:val="22"/>
          <w:lang w:val="en-CA"/>
        </w:rPr>
        <w:t xml:space="preserve"> </w:t>
      </w:r>
      <w:r w:rsidR="00CE2084" w:rsidRPr="003929CC">
        <w:rPr>
          <w:bCs/>
          <w:lang w:val="en-CA"/>
        </w:rPr>
        <w:t xml:space="preserve">is equal to 0, the value of </w:t>
      </w:r>
      <w:r w:rsidRPr="003929CC">
        <w:rPr>
          <w:lang w:val="en-CA" w:eastAsia="ja-JP"/>
        </w:rPr>
        <w:t>atgh_</w:t>
      </w:r>
      <w:r w:rsidR="00D078B9" w:rsidRPr="003929CC">
        <w:rPr>
          <w:lang w:val="en-CA" w:eastAsia="ja-JP"/>
        </w:rPr>
        <w:t>ref_</w:t>
      </w:r>
      <w:r w:rsidR="00DD23CD" w:rsidRPr="003929CC">
        <w:rPr>
          <w:lang w:val="en-CA" w:eastAsia="ja-JP"/>
        </w:rPr>
        <w:t>atlas_frame</w:t>
      </w:r>
      <w:r w:rsidR="00D078B9" w:rsidRPr="003929CC">
        <w:rPr>
          <w:bCs/>
          <w:lang w:val="en-CA"/>
        </w:rPr>
        <w:t>_list_sps_flag</w:t>
      </w:r>
      <w:r w:rsidR="00CE2084" w:rsidRPr="003929CC">
        <w:rPr>
          <w:bCs/>
          <w:lang w:val="en-CA"/>
        </w:rPr>
        <w:t xml:space="preserve"> is inferred to be equal to 0. </w:t>
      </w:r>
    </w:p>
    <w:p w14:paraId="29B11085" w14:textId="3F9B66A7" w:rsidR="00CE2084" w:rsidRPr="003929CC" w:rsidRDefault="00EB723C" w:rsidP="00CE2084">
      <w:pPr>
        <w:rPr>
          <w:bCs/>
          <w:lang w:val="en-CA"/>
        </w:rPr>
      </w:pPr>
      <w:r w:rsidRPr="003929CC">
        <w:rPr>
          <w:b/>
          <w:lang w:val="en-CA" w:eastAsia="ja-JP"/>
        </w:rPr>
        <w:t>atgh_</w:t>
      </w:r>
      <w:r w:rsidR="00030E06" w:rsidRPr="003929CC">
        <w:rPr>
          <w:b/>
          <w:lang w:val="en-CA" w:eastAsia="ja-JP"/>
        </w:rPr>
        <w:t>ref_</w:t>
      </w:r>
      <w:r w:rsidR="00DD23CD" w:rsidRPr="003929CC">
        <w:rPr>
          <w:b/>
          <w:lang w:val="en-CA" w:eastAsia="ja-JP"/>
        </w:rPr>
        <w:t>atlas_frame</w:t>
      </w:r>
      <w:r w:rsidR="00030E06" w:rsidRPr="003929CC">
        <w:rPr>
          <w:b/>
          <w:lang w:val="en-CA" w:eastAsia="ja-JP"/>
        </w:rPr>
        <w:t>_list_idx</w:t>
      </w:r>
      <w:r w:rsidR="00CE2084" w:rsidRPr="003929CC">
        <w:rPr>
          <w:bCs/>
          <w:lang w:val="en-CA"/>
        </w:rPr>
        <w:t xml:space="preserve"> specifies the index, into the list of the </w:t>
      </w:r>
      <w:r w:rsidR="00CE2084" w:rsidRPr="003929CC">
        <w:rPr>
          <w:lang w:val="en-CA" w:eastAsia="ko-KR"/>
        </w:rPr>
        <w:t>ref_list_struct( </w:t>
      </w:r>
      <w:r w:rsidR="00D37AC4" w:rsidRPr="003929CC">
        <w:rPr>
          <w:lang w:val="en-CA" w:eastAsia="ko-KR"/>
        </w:rPr>
        <w:t>rlsIdx</w:t>
      </w:r>
      <w:r w:rsidR="00CE2084" w:rsidRPr="003929CC">
        <w:rPr>
          <w:bCs/>
          <w:lang w:val="en-CA"/>
        </w:rPr>
        <w:t> </w:t>
      </w:r>
      <w:r w:rsidR="00CE2084" w:rsidRPr="003929CC">
        <w:rPr>
          <w:lang w:val="en-CA" w:eastAsia="ko-KR"/>
        </w:rPr>
        <w:t>)</w:t>
      </w:r>
      <w:r w:rsidR="00CE2084" w:rsidRPr="003929CC">
        <w:rPr>
          <w:bCs/>
          <w:lang w:val="en-CA"/>
        </w:rPr>
        <w:t xml:space="preserve"> syntax structures included in the active </w:t>
      </w:r>
      <w:r w:rsidR="00FB7E1A" w:rsidRPr="003929CC">
        <w:rPr>
          <w:bCs/>
          <w:lang w:val="en-CA"/>
        </w:rPr>
        <w:t>ASPS</w:t>
      </w:r>
      <w:r w:rsidR="00CE2084" w:rsidRPr="003929CC">
        <w:rPr>
          <w:bCs/>
          <w:lang w:val="en-CA"/>
        </w:rPr>
        <w:t xml:space="preserve">, of the </w:t>
      </w:r>
      <w:r w:rsidR="00CE2084" w:rsidRPr="003929CC">
        <w:rPr>
          <w:lang w:val="en-CA" w:eastAsia="ko-KR"/>
        </w:rPr>
        <w:t>ref_list_struct( </w:t>
      </w:r>
      <w:r w:rsidR="00D37AC4" w:rsidRPr="003929CC">
        <w:rPr>
          <w:lang w:val="en-CA" w:eastAsia="ko-KR"/>
        </w:rPr>
        <w:t>rlsIdx</w:t>
      </w:r>
      <w:r w:rsidR="00CE2084" w:rsidRPr="003929CC">
        <w:rPr>
          <w:bCs/>
          <w:lang w:val="en-CA"/>
        </w:rPr>
        <w:t> </w:t>
      </w:r>
      <w:r w:rsidR="00CE2084" w:rsidRPr="003929CC">
        <w:rPr>
          <w:lang w:val="en-CA" w:eastAsia="ko-KR"/>
        </w:rPr>
        <w:t>)</w:t>
      </w:r>
      <w:r w:rsidR="00CE2084" w:rsidRPr="003929CC">
        <w:rPr>
          <w:bCs/>
          <w:lang w:val="en-CA"/>
        </w:rPr>
        <w:t xml:space="preserve"> syntax structure that is used for derivation of </w:t>
      </w:r>
      <w:r w:rsidR="00A16056" w:rsidRPr="003929CC">
        <w:rPr>
          <w:bCs/>
          <w:lang w:val="en-CA"/>
        </w:rPr>
        <w:t xml:space="preserve">the </w:t>
      </w:r>
      <w:r w:rsidR="00CE2084" w:rsidRPr="003929CC">
        <w:rPr>
          <w:bCs/>
          <w:lang w:val="en-CA"/>
        </w:rPr>
        <w:t xml:space="preserve">reference </w:t>
      </w:r>
      <w:r w:rsidR="008F0D00" w:rsidRPr="003929CC">
        <w:rPr>
          <w:bCs/>
          <w:lang w:val="en-CA"/>
        </w:rPr>
        <w:t>atlas frame</w:t>
      </w:r>
      <w:r w:rsidR="00CE2084" w:rsidRPr="003929CC">
        <w:rPr>
          <w:bCs/>
          <w:lang w:val="en-CA"/>
        </w:rPr>
        <w:t xml:space="preserve"> list </w:t>
      </w:r>
      <w:r w:rsidR="00B87DC8" w:rsidRPr="003929CC">
        <w:rPr>
          <w:bCs/>
          <w:lang w:val="en-CA"/>
        </w:rPr>
        <w:t>f</w:t>
      </w:r>
      <w:r w:rsidR="00CE2084" w:rsidRPr="003929CC">
        <w:rPr>
          <w:bCs/>
          <w:lang w:val="en-CA"/>
        </w:rPr>
        <w:t>o</w:t>
      </w:r>
      <w:r w:rsidR="00B87DC8" w:rsidRPr="003929CC">
        <w:rPr>
          <w:bCs/>
          <w:lang w:val="en-CA"/>
        </w:rPr>
        <w:t>r</w:t>
      </w:r>
      <w:r w:rsidR="00CE2084" w:rsidRPr="003929CC">
        <w:rPr>
          <w:bCs/>
          <w:lang w:val="en-CA"/>
        </w:rPr>
        <w:t xml:space="preserve"> the </w:t>
      </w:r>
      <w:r w:rsidR="00EC6ACC" w:rsidRPr="003929CC">
        <w:rPr>
          <w:bCs/>
          <w:lang w:val="en-CA"/>
        </w:rPr>
        <w:t xml:space="preserve">current </w:t>
      </w:r>
      <w:r w:rsidR="002A47BD" w:rsidRPr="003929CC">
        <w:rPr>
          <w:bCs/>
          <w:lang w:val="en-CA"/>
        </w:rPr>
        <w:t>atlas tile</w:t>
      </w:r>
      <w:r w:rsidR="00EC6ACC" w:rsidRPr="003929CC">
        <w:rPr>
          <w:bCs/>
          <w:lang w:val="en-CA"/>
        </w:rPr>
        <w:t xml:space="preserve"> group</w:t>
      </w:r>
      <w:r w:rsidR="00CE2084" w:rsidRPr="003929CC">
        <w:rPr>
          <w:bCs/>
          <w:lang w:val="en-CA"/>
        </w:rPr>
        <w:t xml:space="preserve">. The syntax element </w:t>
      </w:r>
      <w:r w:rsidRPr="003929CC">
        <w:rPr>
          <w:lang w:val="en-CA" w:eastAsia="ja-JP"/>
        </w:rPr>
        <w:t>atgh_</w:t>
      </w:r>
      <w:r w:rsidR="00030E06" w:rsidRPr="003929CC">
        <w:rPr>
          <w:lang w:val="en-CA" w:eastAsia="ja-JP"/>
        </w:rPr>
        <w:t>ref_</w:t>
      </w:r>
      <w:r w:rsidR="00DD23CD" w:rsidRPr="003929CC">
        <w:rPr>
          <w:lang w:val="en-CA" w:eastAsia="ja-JP"/>
        </w:rPr>
        <w:t>atlas_frame</w:t>
      </w:r>
      <w:r w:rsidR="00030E06" w:rsidRPr="003929CC">
        <w:rPr>
          <w:lang w:val="en-CA" w:eastAsia="ja-JP"/>
        </w:rPr>
        <w:t>_list_idx</w:t>
      </w:r>
      <w:r w:rsidR="00CE2084" w:rsidRPr="003929CC">
        <w:rPr>
          <w:bCs/>
          <w:lang w:val="en-CA"/>
        </w:rPr>
        <w:t xml:space="preserve"> is represented by </w:t>
      </w:r>
      <w:r w:rsidR="00CE2084" w:rsidRPr="003929CC">
        <w:rPr>
          <w:lang w:val="en-CA" w:eastAsia="ko-KR"/>
        </w:rPr>
        <w:t>Ceil( Log2(</w:t>
      </w:r>
      <w:r w:rsidR="00A16056" w:rsidRPr="003929CC">
        <w:rPr>
          <w:lang w:val="en-CA" w:eastAsia="ko-KR"/>
        </w:rPr>
        <w:t> </w:t>
      </w:r>
      <w:r w:rsidRPr="003929CC">
        <w:rPr>
          <w:rStyle w:val="fontstyle01"/>
          <w:rFonts w:ascii="Cambria" w:hAnsi="Cambria"/>
          <w:color w:val="000000" w:themeColor="text1"/>
          <w:sz w:val="22"/>
          <w:szCs w:val="22"/>
          <w:lang w:val="en-CA"/>
        </w:rPr>
        <w:t>asps_</w:t>
      </w:r>
      <w:r w:rsidR="00116038" w:rsidRPr="003929CC">
        <w:rPr>
          <w:rStyle w:val="fontstyle01"/>
          <w:rFonts w:ascii="Cambria" w:hAnsi="Cambria"/>
          <w:color w:val="000000" w:themeColor="text1"/>
          <w:sz w:val="22"/>
          <w:szCs w:val="22"/>
          <w:lang w:val="en-CA"/>
        </w:rPr>
        <w:t>num_ref_</w:t>
      </w:r>
      <w:r w:rsidR="00DD23CD" w:rsidRPr="003929CC">
        <w:rPr>
          <w:rStyle w:val="fontstyle01"/>
          <w:rFonts w:ascii="Cambria" w:hAnsi="Cambria"/>
          <w:color w:val="000000" w:themeColor="text1"/>
          <w:sz w:val="22"/>
          <w:szCs w:val="22"/>
          <w:lang w:val="en-CA"/>
        </w:rPr>
        <w:t>atlas_frame</w:t>
      </w:r>
      <w:r w:rsidR="00116038" w:rsidRPr="003929CC">
        <w:rPr>
          <w:rStyle w:val="fontstyle01"/>
          <w:rFonts w:ascii="Cambria" w:hAnsi="Cambria"/>
          <w:color w:val="000000" w:themeColor="text1"/>
          <w:sz w:val="22"/>
          <w:szCs w:val="22"/>
          <w:lang w:val="en-CA"/>
        </w:rPr>
        <w:t>_lists_in_</w:t>
      </w:r>
      <w:r w:rsidR="00FB7E1A" w:rsidRPr="003929CC">
        <w:rPr>
          <w:rStyle w:val="fontstyle01"/>
          <w:rFonts w:ascii="Cambria" w:hAnsi="Cambria"/>
          <w:color w:val="000000" w:themeColor="text1"/>
          <w:sz w:val="22"/>
          <w:szCs w:val="22"/>
          <w:lang w:val="en-CA"/>
        </w:rPr>
        <w:t>asps</w:t>
      </w:r>
      <w:r w:rsidR="00030E06" w:rsidRPr="003929CC">
        <w:rPr>
          <w:rStyle w:val="fontstyle01"/>
          <w:rFonts w:ascii="Cambria" w:hAnsi="Cambria"/>
          <w:color w:val="000000" w:themeColor="text1"/>
          <w:sz w:val="22"/>
          <w:szCs w:val="22"/>
          <w:lang w:val="en-CA"/>
        </w:rPr>
        <w:t> </w:t>
      </w:r>
      <w:r w:rsidR="00CE2084" w:rsidRPr="003929CC">
        <w:rPr>
          <w:lang w:val="en-CA" w:eastAsia="ko-KR"/>
        </w:rPr>
        <w:t xml:space="preserve">) ) bits. When not present, the value of </w:t>
      </w:r>
      <w:r w:rsidRPr="003929CC">
        <w:rPr>
          <w:lang w:val="en-CA" w:eastAsia="ja-JP"/>
        </w:rPr>
        <w:t>atgh_</w:t>
      </w:r>
      <w:r w:rsidR="00030E06" w:rsidRPr="003929CC">
        <w:rPr>
          <w:lang w:val="en-CA" w:eastAsia="ja-JP"/>
        </w:rPr>
        <w:t>ref_</w:t>
      </w:r>
      <w:r w:rsidR="00DD23CD" w:rsidRPr="003929CC">
        <w:rPr>
          <w:lang w:val="en-CA" w:eastAsia="ja-JP"/>
        </w:rPr>
        <w:t>atlas_frame</w:t>
      </w:r>
      <w:r w:rsidR="00030E06" w:rsidRPr="003929CC">
        <w:rPr>
          <w:lang w:val="en-CA" w:eastAsia="ja-JP"/>
        </w:rPr>
        <w:t>_list_idx</w:t>
      </w:r>
      <w:r w:rsidR="00CE2084" w:rsidRPr="003929CC">
        <w:rPr>
          <w:bCs/>
          <w:lang w:val="en-CA"/>
        </w:rPr>
        <w:t xml:space="preserve"> is inferred to be equal to 0</w:t>
      </w:r>
      <w:r w:rsidR="00CE2084" w:rsidRPr="003929CC">
        <w:rPr>
          <w:lang w:val="en-CA" w:eastAsia="ko-KR"/>
        </w:rPr>
        <w:t>. T</w:t>
      </w:r>
      <w:r w:rsidR="00CE2084" w:rsidRPr="003929CC">
        <w:rPr>
          <w:bCs/>
          <w:lang w:val="en-CA"/>
        </w:rPr>
        <w:t xml:space="preserve">he value of </w:t>
      </w:r>
      <w:r w:rsidRPr="003929CC">
        <w:rPr>
          <w:lang w:val="en-CA" w:eastAsia="ja-JP"/>
        </w:rPr>
        <w:t>atgh_</w:t>
      </w:r>
      <w:r w:rsidR="00030E06" w:rsidRPr="003929CC">
        <w:rPr>
          <w:lang w:val="en-CA" w:eastAsia="ja-JP"/>
        </w:rPr>
        <w:t>ref_</w:t>
      </w:r>
      <w:r w:rsidR="00DD23CD" w:rsidRPr="003929CC">
        <w:rPr>
          <w:lang w:val="en-CA" w:eastAsia="ja-JP"/>
        </w:rPr>
        <w:t>atlas_frame</w:t>
      </w:r>
      <w:r w:rsidR="00030E06" w:rsidRPr="003929CC">
        <w:rPr>
          <w:lang w:val="en-CA" w:eastAsia="ja-JP"/>
        </w:rPr>
        <w:t>_list_idx</w:t>
      </w:r>
      <w:r w:rsidR="00030E06" w:rsidRPr="003929CC">
        <w:rPr>
          <w:bCs/>
          <w:lang w:val="en-CA"/>
        </w:rPr>
        <w:t xml:space="preserve"> </w:t>
      </w:r>
      <w:r w:rsidR="00CE2084" w:rsidRPr="003929CC">
        <w:rPr>
          <w:bCs/>
          <w:lang w:val="en-CA"/>
        </w:rPr>
        <w:t xml:space="preserve">shall be in the range of 0 to </w:t>
      </w:r>
      <w:r w:rsidRPr="003929CC">
        <w:rPr>
          <w:rStyle w:val="fontstyle01"/>
          <w:rFonts w:ascii="Cambria" w:hAnsi="Cambria"/>
          <w:color w:val="000000" w:themeColor="text1"/>
          <w:sz w:val="22"/>
          <w:szCs w:val="22"/>
          <w:lang w:val="en-CA"/>
        </w:rPr>
        <w:t>asps_</w:t>
      </w:r>
      <w:r w:rsidR="00116038" w:rsidRPr="003929CC">
        <w:rPr>
          <w:rStyle w:val="fontstyle01"/>
          <w:rFonts w:ascii="Cambria" w:hAnsi="Cambria"/>
          <w:color w:val="000000" w:themeColor="text1"/>
          <w:sz w:val="22"/>
          <w:szCs w:val="22"/>
          <w:lang w:val="en-CA"/>
        </w:rPr>
        <w:t>num_ref_</w:t>
      </w:r>
      <w:r w:rsidR="00DD23CD" w:rsidRPr="003929CC">
        <w:rPr>
          <w:rStyle w:val="fontstyle01"/>
          <w:rFonts w:ascii="Cambria" w:hAnsi="Cambria"/>
          <w:color w:val="000000" w:themeColor="text1"/>
          <w:sz w:val="22"/>
          <w:szCs w:val="22"/>
          <w:lang w:val="en-CA"/>
        </w:rPr>
        <w:t>atlas_frame</w:t>
      </w:r>
      <w:r w:rsidR="00116038" w:rsidRPr="003929CC">
        <w:rPr>
          <w:rStyle w:val="fontstyle01"/>
          <w:rFonts w:ascii="Cambria" w:hAnsi="Cambria"/>
          <w:color w:val="000000" w:themeColor="text1"/>
          <w:sz w:val="22"/>
          <w:szCs w:val="22"/>
          <w:lang w:val="en-CA"/>
        </w:rPr>
        <w:t>_lists_in_</w:t>
      </w:r>
      <w:r w:rsidR="00FB7E1A" w:rsidRPr="003929CC">
        <w:rPr>
          <w:rStyle w:val="fontstyle01"/>
          <w:rFonts w:ascii="Cambria" w:hAnsi="Cambria"/>
          <w:color w:val="000000" w:themeColor="text1"/>
          <w:sz w:val="22"/>
          <w:szCs w:val="22"/>
          <w:lang w:val="en-CA"/>
        </w:rPr>
        <w:t>asps</w:t>
      </w:r>
      <w:r w:rsidR="00CE2084" w:rsidRPr="003929CC">
        <w:rPr>
          <w:lang w:val="en-CA"/>
        </w:rPr>
        <w:t> </w:t>
      </w:r>
      <w:r w:rsidR="00CE2084" w:rsidRPr="003929CC">
        <w:rPr>
          <w:bCs/>
          <w:lang w:val="en-CA"/>
        </w:rPr>
        <w:t xml:space="preserve">− 1, inclusive. When </w:t>
      </w:r>
      <w:r w:rsidRPr="003929CC">
        <w:rPr>
          <w:lang w:val="en-CA" w:eastAsia="ja-JP"/>
        </w:rPr>
        <w:t>atgh_</w:t>
      </w:r>
      <w:r w:rsidR="00BF4EAD" w:rsidRPr="003929CC">
        <w:rPr>
          <w:lang w:val="en-CA" w:eastAsia="ja-JP"/>
        </w:rPr>
        <w:t>ref_</w:t>
      </w:r>
      <w:r w:rsidR="00DD23CD" w:rsidRPr="003929CC">
        <w:rPr>
          <w:lang w:val="en-CA" w:eastAsia="ja-JP"/>
        </w:rPr>
        <w:t>atlas_frame</w:t>
      </w:r>
      <w:r w:rsidR="00BF4EAD" w:rsidRPr="003929CC">
        <w:rPr>
          <w:bCs/>
          <w:lang w:val="en-CA"/>
        </w:rPr>
        <w:t xml:space="preserve">_list_sps_flag </w:t>
      </w:r>
      <w:r w:rsidR="00CE2084" w:rsidRPr="003929CC">
        <w:rPr>
          <w:bCs/>
          <w:lang w:val="en-CA"/>
        </w:rPr>
        <w:t xml:space="preserve">is equal to 1 and </w:t>
      </w:r>
      <w:r w:rsidRPr="003929CC">
        <w:rPr>
          <w:rStyle w:val="fontstyle01"/>
          <w:rFonts w:ascii="Cambria" w:hAnsi="Cambria"/>
          <w:color w:val="000000" w:themeColor="text1"/>
          <w:sz w:val="22"/>
          <w:szCs w:val="22"/>
          <w:lang w:val="en-CA"/>
        </w:rPr>
        <w:t>asps_</w:t>
      </w:r>
      <w:r w:rsidR="00116038" w:rsidRPr="003929CC">
        <w:rPr>
          <w:rStyle w:val="fontstyle01"/>
          <w:rFonts w:ascii="Cambria" w:hAnsi="Cambria"/>
          <w:color w:val="000000" w:themeColor="text1"/>
          <w:sz w:val="22"/>
          <w:szCs w:val="22"/>
          <w:lang w:val="en-CA"/>
        </w:rPr>
        <w:t>num_ref_</w:t>
      </w:r>
      <w:r w:rsidR="00DD23CD" w:rsidRPr="003929CC">
        <w:rPr>
          <w:rStyle w:val="fontstyle01"/>
          <w:rFonts w:ascii="Cambria" w:hAnsi="Cambria"/>
          <w:color w:val="000000" w:themeColor="text1"/>
          <w:sz w:val="22"/>
          <w:szCs w:val="22"/>
          <w:lang w:val="en-CA"/>
        </w:rPr>
        <w:t>atlas_frame</w:t>
      </w:r>
      <w:r w:rsidR="00116038" w:rsidRPr="003929CC">
        <w:rPr>
          <w:rStyle w:val="fontstyle01"/>
          <w:rFonts w:ascii="Cambria" w:hAnsi="Cambria"/>
          <w:color w:val="000000" w:themeColor="text1"/>
          <w:sz w:val="22"/>
          <w:szCs w:val="22"/>
          <w:lang w:val="en-CA"/>
        </w:rPr>
        <w:t>_lists_in_</w:t>
      </w:r>
      <w:r w:rsidR="00FB7E1A" w:rsidRPr="003929CC">
        <w:rPr>
          <w:rStyle w:val="fontstyle01"/>
          <w:rFonts w:ascii="Cambria" w:hAnsi="Cambria"/>
          <w:color w:val="000000" w:themeColor="text1"/>
          <w:sz w:val="22"/>
          <w:szCs w:val="22"/>
          <w:lang w:val="en-CA"/>
        </w:rPr>
        <w:t>asps</w:t>
      </w:r>
      <w:r w:rsidR="00CE2084" w:rsidRPr="003929CC">
        <w:rPr>
          <w:bCs/>
          <w:lang w:val="en-CA"/>
        </w:rPr>
        <w:t xml:space="preserve"> is equal to 1, the value of </w:t>
      </w:r>
      <w:r w:rsidRPr="003929CC">
        <w:rPr>
          <w:lang w:val="en-CA" w:eastAsia="ja-JP"/>
        </w:rPr>
        <w:t>atgh_</w:t>
      </w:r>
      <w:r w:rsidR="00BF4EAD" w:rsidRPr="003929CC">
        <w:rPr>
          <w:lang w:val="en-CA" w:eastAsia="ja-JP"/>
        </w:rPr>
        <w:t>ref_</w:t>
      </w:r>
      <w:r w:rsidR="00DD23CD" w:rsidRPr="003929CC">
        <w:rPr>
          <w:lang w:val="en-CA" w:eastAsia="ja-JP"/>
        </w:rPr>
        <w:t>atlas_frame</w:t>
      </w:r>
      <w:r w:rsidR="00BF4EAD" w:rsidRPr="003929CC">
        <w:rPr>
          <w:lang w:val="en-CA" w:eastAsia="ja-JP"/>
        </w:rPr>
        <w:t>_list_idx</w:t>
      </w:r>
      <w:r w:rsidR="00CE2084" w:rsidRPr="003929CC">
        <w:rPr>
          <w:bCs/>
          <w:lang w:val="en-CA"/>
        </w:rPr>
        <w:t xml:space="preserve"> is inferred to be equal to 0. </w:t>
      </w:r>
    </w:p>
    <w:p w14:paraId="08D3935D" w14:textId="47BDE1B2" w:rsidR="00BF4EAD" w:rsidRPr="003929CC" w:rsidRDefault="00CE2084" w:rsidP="00BF4EAD">
      <w:pPr>
        <w:rPr>
          <w:lang w:val="en-CA" w:eastAsia="ko-KR"/>
        </w:rPr>
      </w:pPr>
      <w:r w:rsidRPr="003929CC">
        <w:rPr>
          <w:lang w:val="en-CA" w:eastAsia="ko-KR"/>
        </w:rPr>
        <w:t xml:space="preserve">The variable </w:t>
      </w:r>
      <w:r w:rsidR="00E724CB" w:rsidRPr="003929CC">
        <w:rPr>
          <w:lang w:val="en-CA" w:eastAsia="ko-KR"/>
        </w:rPr>
        <w:t>RlsIdx</w:t>
      </w:r>
      <w:r w:rsidR="00A16056" w:rsidRPr="003929CC">
        <w:rPr>
          <w:bCs/>
          <w:color w:val="000000" w:themeColor="text1"/>
          <w:lang w:val="en-CA"/>
        </w:rPr>
        <w:t xml:space="preserve"> for the </w:t>
      </w:r>
      <w:r w:rsidR="00EC6ACC" w:rsidRPr="003929CC">
        <w:rPr>
          <w:bCs/>
          <w:color w:val="000000" w:themeColor="text1"/>
          <w:lang w:val="en-CA"/>
        </w:rPr>
        <w:t xml:space="preserve">current </w:t>
      </w:r>
      <w:r w:rsidR="002A47BD" w:rsidRPr="003929CC">
        <w:rPr>
          <w:bCs/>
          <w:color w:val="000000" w:themeColor="text1"/>
          <w:lang w:val="en-CA"/>
        </w:rPr>
        <w:t>atlas tile</w:t>
      </w:r>
      <w:r w:rsidR="00EC6ACC" w:rsidRPr="003929CC">
        <w:rPr>
          <w:bCs/>
          <w:color w:val="000000" w:themeColor="text1"/>
          <w:lang w:val="en-CA"/>
        </w:rPr>
        <w:t xml:space="preserve"> group</w:t>
      </w:r>
      <w:r w:rsidR="00A16056" w:rsidRPr="003929CC">
        <w:rPr>
          <w:bCs/>
          <w:color w:val="000000" w:themeColor="text1"/>
          <w:lang w:val="en-CA"/>
        </w:rPr>
        <w:t xml:space="preserve"> </w:t>
      </w:r>
      <w:r w:rsidRPr="003929CC">
        <w:rPr>
          <w:lang w:val="en-CA" w:eastAsia="ko-KR"/>
        </w:rPr>
        <w:t>is derived as follows:</w:t>
      </w:r>
    </w:p>
    <w:p w14:paraId="37C9107B" w14:textId="1ED0D7AA" w:rsidR="00CE2084" w:rsidRPr="003929CC" w:rsidRDefault="00BF4EAD" w:rsidP="000A2919">
      <w:pPr>
        <w:tabs>
          <w:tab w:val="left" w:pos="806"/>
          <w:tab w:val="left" w:pos="1210"/>
          <w:tab w:val="left" w:pos="1613"/>
          <w:tab w:val="left" w:pos="2016"/>
          <w:tab w:val="right" w:pos="9677"/>
        </w:tabs>
        <w:rPr>
          <w:lang w:val="en-CA"/>
        </w:rPr>
      </w:pPr>
      <w:r w:rsidRPr="003929CC">
        <w:rPr>
          <w:lang w:val="en-CA"/>
        </w:rPr>
        <w:tab/>
      </w:r>
      <w:r w:rsidR="00E724CB" w:rsidRPr="003929CC">
        <w:rPr>
          <w:lang w:val="en-CA"/>
        </w:rPr>
        <w:t>RlsIdx</w:t>
      </w:r>
      <w:r w:rsidR="00935236" w:rsidRPr="003929CC">
        <w:rPr>
          <w:lang w:val="en-CA"/>
        </w:rPr>
        <w:t> = </w:t>
      </w:r>
      <w:r w:rsidR="00EB723C" w:rsidRPr="003929CC">
        <w:t>asps_</w:t>
      </w:r>
      <w:r w:rsidR="00116038" w:rsidRPr="003929CC">
        <w:t>num_ref_</w:t>
      </w:r>
      <w:r w:rsidR="00DD23CD" w:rsidRPr="003929CC">
        <w:t>atlas_frame</w:t>
      </w:r>
      <w:r w:rsidR="00116038" w:rsidRPr="003929CC">
        <w:t>_lists_in_</w:t>
      </w:r>
      <w:r w:rsidR="00FB7E1A" w:rsidRPr="003929CC">
        <w:t>asps</w:t>
      </w:r>
      <w:r w:rsidRPr="003929CC">
        <w:rPr>
          <w:lang w:val="en-CA"/>
        </w:rPr>
        <w:t> </w:t>
      </w:r>
      <w:r w:rsidR="00CE2084" w:rsidRPr="003929CC">
        <w:rPr>
          <w:lang w:val="en-CA"/>
        </w:rPr>
        <w:t>?</w:t>
      </w:r>
      <w:r w:rsidRPr="003929CC">
        <w:rPr>
          <w:lang w:val="en-CA"/>
        </w:rPr>
        <w:t> </w:t>
      </w:r>
      <w:r w:rsidRPr="003929CC">
        <w:rPr>
          <w:lang w:val="en-CA"/>
        </w:rPr>
        <w:br/>
      </w:r>
      <w:r w:rsidRPr="003929CC">
        <w:rPr>
          <w:lang w:val="en-CA"/>
        </w:rPr>
        <w:tab/>
      </w:r>
      <w:r w:rsidRPr="003929CC">
        <w:rPr>
          <w:lang w:val="en-CA"/>
        </w:rPr>
        <w:tab/>
      </w:r>
      <w:r w:rsidRPr="003929CC">
        <w:rPr>
          <w:lang w:val="en-CA"/>
        </w:rPr>
        <w:tab/>
      </w:r>
      <w:r w:rsidRPr="003929CC">
        <w:rPr>
          <w:lang w:val="en-CA"/>
        </w:rPr>
        <w:tab/>
      </w:r>
      <w:r w:rsidR="00EB723C" w:rsidRPr="003929CC">
        <w:rPr>
          <w:lang w:val="en-CA"/>
        </w:rPr>
        <w:t>atgh_</w:t>
      </w:r>
      <w:r w:rsidRPr="003929CC">
        <w:rPr>
          <w:lang w:val="en-CA"/>
        </w:rPr>
        <w:t>ref_</w:t>
      </w:r>
      <w:r w:rsidR="00DD23CD" w:rsidRPr="003929CC">
        <w:rPr>
          <w:lang w:val="en-CA"/>
        </w:rPr>
        <w:t>atlas_frame</w:t>
      </w:r>
      <w:r w:rsidRPr="003929CC">
        <w:rPr>
          <w:lang w:val="en-CA"/>
        </w:rPr>
        <w:t>_list_idx </w:t>
      </w:r>
      <w:r w:rsidR="00CE2084" w:rsidRPr="003929CC">
        <w:rPr>
          <w:lang w:val="en-CA"/>
        </w:rPr>
        <w:t xml:space="preserve">: </w:t>
      </w:r>
      <w:r w:rsidR="00EB723C" w:rsidRPr="003929CC">
        <w:t>asps_</w:t>
      </w:r>
      <w:r w:rsidR="00116038" w:rsidRPr="003929CC">
        <w:t>num_ref_</w:t>
      </w:r>
      <w:r w:rsidR="00DD23CD" w:rsidRPr="003929CC">
        <w:t>atlas_frame</w:t>
      </w:r>
      <w:r w:rsidR="00116038" w:rsidRPr="003929CC">
        <w:t>_lists_in_</w:t>
      </w:r>
      <w:r w:rsidR="00FB7E1A" w:rsidRPr="003929CC">
        <w:t>asps</w:t>
      </w:r>
      <w:r w:rsidRPr="003929CC">
        <w:rPr>
          <w:lang w:val="en-CA"/>
        </w:rPr>
        <w:tab/>
      </w:r>
      <w:r w:rsidR="00CE2084" w:rsidRPr="003929CC">
        <w:rPr>
          <w:lang w:val="en-CA"/>
        </w:rPr>
        <w:t>(</w:t>
      </w:r>
      <w:r w:rsidR="00CE2084" w:rsidRPr="003929CC">
        <w:rPr>
          <w:lang w:val="en-CA"/>
        </w:rPr>
        <w:fldChar w:fldCharType="begin"/>
      </w:r>
      <w:r w:rsidR="00CE2084" w:rsidRPr="003929CC">
        <w:rPr>
          <w:lang w:val="en-CA"/>
        </w:rPr>
        <w:instrText xml:space="preserve"> STYLEREF 1 \s </w:instrText>
      </w:r>
      <w:r w:rsidR="00CE2084" w:rsidRPr="003929CC">
        <w:rPr>
          <w:lang w:val="en-CA"/>
        </w:rPr>
        <w:fldChar w:fldCharType="separate"/>
      </w:r>
      <w:r w:rsidR="007226FA">
        <w:rPr>
          <w:noProof/>
          <w:lang w:val="en-CA"/>
        </w:rPr>
        <w:t>7</w:t>
      </w:r>
      <w:r w:rsidR="00CE2084" w:rsidRPr="003929CC">
        <w:rPr>
          <w:lang w:val="en-CA"/>
        </w:rPr>
        <w:fldChar w:fldCharType="end"/>
      </w:r>
      <w:r w:rsidR="00CE2084" w:rsidRPr="003929CC">
        <w:rPr>
          <w:lang w:val="en-CA"/>
        </w:rPr>
        <w:noBreakHyphen/>
      </w:r>
      <w:r w:rsidR="00CE2084" w:rsidRPr="003929CC">
        <w:rPr>
          <w:lang w:val="en-CA"/>
        </w:rPr>
        <w:fldChar w:fldCharType="begin"/>
      </w:r>
      <w:r w:rsidR="00CE2084" w:rsidRPr="003929CC">
        <w:rPr>
          <w:lang w:val="en-CA"/>
        </w:rPr>
        <w:instrText xml:space="preserve"> SEQ Equation \* ARABIC \s 1 </w:instrText>
      </w:r>
      <w:r w:rsidR="00CE2084" w:rsidRPr="003929CC">
        <w:rPr>
          <w:lang w:val="en-CA"/>
        </w:rPr>
        <w:fldChar w:fldCharType="separate"/>
      </w:r>
      <w:r w:rsidR="007226FA">
        <w:rPr>
          <w:noProof/>
          <w:lang w:val="en-CA"/>
        </w:rPr>
        <w:t>7</w:t>
      </w:r>
      <w:r w:rsidR="00CE2084" w:rsidRPr="003929CC">
        <w:rPr>
          <w:lang w:val="en-CA"/>
        </w:rPr>
        <w:fldChar w:fldCharType="end"/>
      </w:r>
      <w:r w:rsidR="00CE2084" w:rsidRPr="003929CC">
        <w:rPr>
          <w:lang w:val="en-CA"/>
        </w:rPr>
        <w:t>)</w:t>
      </w:r>
    </w:p>
    <w:p w14:paraId="378A1347" w14:textId="4390D89B" w:rsidR="004914EC" w:rsidRPr="003929CC" w:rsidRDefault="00EB723C" w:rsidP="00CE2084">
      <w:pPr>
        <w:rPr>
          <w:lang w:val="en-CA" w:eastAsia="ko-KR"/>
        </w:rPr>
      </w:pPr>
      <w:r w:rsidRPr="003929CC">
        <w:rPr>
          <w:b/>
          <w:lang w:val="en-CA" w:eastAsia="ko-KR"/>
        </w:rPr>
        <w:t>atgh_</w:t>
      </w:r>
      <w:r w:rsidR="004914EC" w:rsidRPr="003929CC">
        <w:rPr>
          <w:b/>
          <w:lang w:val="en-CA" w:eastAsia="ko-KR"/>
        </w:rPr>
        <w:t>additional_</w:t>
      </w:r>
      <w:r w:rsidR="00DD23CD" w:rsidRPr="003929CC">
        <w:rPr>
          <w:b/>
          <w:lang w:val="en-CA" w:eastAsia="ko-KR"/>
        </w:rPr>
        <w:t>afoc</w:t>
      </w:r>
      <w:r w:rsidR="004914EC" w:rsidRPr="003929CC">
        <w:rPr>
          <w:b/>
          <w:lang w:val="en-CA" w:eastAsia="ko-KR"/>
        </w:rPr>
        <w:t>_lsb_present_flag</w:t>
      </w:r>
      <w:r w:rsidR="00C630EC" w:rsidRPr="003929CC">
        <w:rPr>
          <w:bCs/>
          <w:color w:val="000000" w:themeColor="text1"/>
          <w:lang w:val="en-CA"/>
        </w:rPr>
        <w:t>[ j ]</w:t>
      </w:r>
      <w:r w:rsidR="00CE2084" w:rsidRPr="003929CC">
        <w:rPr>
          <w:lang w:val="en-CA" w:eastAsia="ko-KR"/>
        </w:rPr>
        <w:t xml:space="preserve"> equal to 1 specifies that </w:t>
      </w:r>
      <w:r w:rsidRPr="003929CC">
        <w:rPr>
          <w:sz w:val="20"/>
          <w:szCs w:val="20"/>
          <w:lang w:val="en-CA" w:eastAsia="ko-KR"/>
        </w:rPr>
        <w:t>atgh_</w:t>
      </w:r>
      <w:r w:rsidR="004914EC" w:rsidRPr="003929CC">
        <w:rPr>
          <w:sz w:val="20"/>
          <w:szCs w:val="20"/>
          <w:lang w:val="en-CA" w:eastAsia="ko-KR"/>
        </w:rPr>
        <w:t>additional_</w:t>
      </w:r>
      <w:r w:rsidR="00DD23CD" w:rsidRPr="003929CC">
        <w:rPr>
          <w:sz w:val="20"/>
          <w:szCs w:val="20"/>
          <w:lang w:val="en-CA" w:eastAsia="ko-KR"/>
        </w:rPr>
        <w:t>afoc</w:t>
      </w:r>
      <w:r w:rsidR="004914EC" w:rsidRPr="003929CC">
        <w:rPr>
          <w:sz w:val="20"/>
          <w:szCs w:val="20"/>
          <w:lang w:val="en-CA" w:eastAsia="ko-KR"/>
        </w:rPr>
        <w:t>_lsb_val</w:t>
      </w:r>
      <w:r w:rsidR="00C630EC" w:rsidRPr="003929CC">
        <w:rPr>
          <w:bCs/>
          <w:color w:val="000000" w:themeColor="text1"/>
          <w:lang w:val="en-CA"/>
        </w:rPr>
        <w:t>[ j ]</w:t>
      </w:r>
      <w:r w:rsidR="00CE2084" w:rsidRPr="003929CC">
        <w:rPr>
          <w:lang w:val="en-CA" w:eastAsia="ko-KR"/>
        </w:rPr>
        <w:t xml:space="preserve"> is present</w:t>
      </w:r>
      <w:r w:rsidR="00A16056" w:rsidRPr="003929CC">
        <w:rPr>
          <w:lang w:val="en-CA" w:eastAsia="ko-KR"/>
        </w:rPr>
        <w:t xml:space="preserve"> for the </w:t>
      </w:r>
      <w:r w:rsidR="00EC6ACC" w:rsidRPr="003929CC">
        <w:rPr>
          <w:lang w:val="en-CA" w:eastAsia="ko-KR"/>
        </w:rPr>
        <w:t xml:space="preserve">current </w:t>
      </w:r>
      <w:r w:rsidR="002A47BD" w:rsidRPr="003929CC">
        <w:rPr>
          <w:lang w:val="en-CA" w:eastAsia="ko-KR"/>
        </w:rPr>
        <w:t>atlas tile</w:t>
      </w:r>
      <w:r w:rsidR="00EC6ACC" w:rsidRPr="003929CC">
        <w:rPr>
          <w:lang w:val="en-CA" w:eastAsia="ko-KR"/>
        </w:rPr>
        <w:t xml:space="preserve"> group</w:t>
      </w:r>
      <w:r w:rsidR="00CE2084" w:rsidRPr="003929CC">
        <w:rPr>
          <w:lang w:val="en-CA" w:eastAsia="ko-KR"/>
        </w:rPr>
        <w:t xml:space="preserve">. </w:t>
      </w:r>
      <w:r w:rsidRPr="003929CC">
        <w:rPr>
          <w:lang w:val="en-CA" w:eastAsia="ko-KR"/>
        </w:rPr>
        <w:t>atgh_</w:t>
      </w:r>
      <w:r w:rsidR="004914EC" w:rsidRPr="003929CC">
        <w:rPr>
          <w:lang w:val="en-CA" w:eastAsia="ko-KR"/>
        </w:rPr>
        <w:t>additional_</w:t>
      </w:r>
      <w:r w:rsidR="00DD23CD" w:rsidRPr="003929CC">
        <w:rPr>
          <w:lang w:val="en-CA" w:eastAsia="ko-KR"/>
        </w:rPr>
        <w:t>afoc</w:t>
      </w:r>
      <w:r w:rsidR="004914EC" w:rsidRPr="003929CC">
        <w:rPr>
          <w:lang w:val="en-CA" w:eastAsia="ko-KR"/>
        </w:rPr>
        <w:t>_lsb_present_flag</w:t>
      </w:r>
      <w:r w:rsidR="00C630EC" w:rsidRPr="003929CC">
        <w:rPr>
          <w:bCs/>
          <w:color w:val="000000" w:themeColor="text1"/>
          <w:lang w:val="en-CA"/>
        </w:rPr>
        <w:t>[ j ]</w:t>
      </w:r>
      <w:r w:rsidR="00CE2084" w:rsidRPr="003929CC">
        <w:rPr>
          <w:lang w:val="en-CA" w:eastAsia="ko-KR"/>
        </w:rPr>
        <w:t xml:space="preserve"> equal to 0 specifies that </w:t>
      </w:r>
      <w:r w:rsidRPr="003929CC">
        <w:rPr>
          <w:lang w:val="en-CA" w:eastAsia="ko-KR"/>
        </w:rPr>
        <w:t>atgh_</w:t>
      </w:r>
      <w:r w:rsidR="004914EC" w:rsidRPr="003929CC">
        <w:rPr>
          <w:lang w:val="en-CA" w:eastAsia="ko-KR"/>
        </w:rPr>
        <w:t>additional_</w:t>
      </w:r>
      <w:r w:rsidR="00DD23CD" w:rsidRPr="003929CC">
        <w:rPr>
          <w:lang w:val="en-CA" w:eastAsia="ko-KR"/>
        </w:rPr>
        <w:t>afoc</w:t>
      </w:r>
      <w:r w:rsidR="004914EC" w:rsidRPr="003929CC">
        <w:rPr>
          <w:lang w:val="en-CA" w:eastAsia="ko-KR"/>
        </w:rPr>
        <w:t>_lsb_val</w:t>
      </w:r>
      <w:r w:rsidR="00C630EC" w:rsidRPr="003929CC">
        <w:rPr>
          <w:lang w:val="en-CA" w:eastAsia="ko-KR"/>
        </w:rPr>
        <w:t>[ j ]</w:t>
      </w:r>
      <w:r w:rsidR="00CE2084" w:rsidRPr="003929CC">
        <w:rPr>
          <w:lang w:val="en-CA" w:eastAsia="ko-KR"/>
        </w:rPr>
        <w:t xml:space="preserve"> is not present.</w:t>
      </w:r>
    </w:p>
    <w:p w14:paraId="47126767" w14:textId="08290C0E" w:rsidR="003850C5" w:rsidRPr="003929CC" w:rsidRDefault="00EB723C" w:rsidP="003850C5">
      <w:pPr>
        <w:rPr>
          <w:lang w:val="en-CA" w:eastAsia="ko-KR"/>
        </w:rPr>
      </w:pPr>
      <w:r w:rsidRPr="003929CC">
        <w:rPr>
          <w:b/>
          <w:lang w:val="en-CA" w:eastAsia="ko-KR"/>
        </w:rPr>
        <w:t>atgh_</w:t>
      </w:r>
      <w:r w:rsidR="004914EC" w:rsidRPr="003929CC">
        <w:rPr>
          <w:b/>
          <w:lang w:val="en-CA" w:eastAsia="ko-KR"/>
        </w:rPr>
        <w:t>additional_</w:t>
      </w:r>
      <w:r w:rsidR="00DD23CD" w:rsidRPr="003929CC">
        <w:rPr>
          <w:b/>
          <w:lang w:val="en-CA" w:eastAsia="ko-KR"/>
        </w:rPr>
        <w:t>afoc</w:t>
      </w:r>
      <w:r w:rsidR="004914EC" w:rsidRPr="003929CC">
        <w:rPr>
          <w:b/>
          <w:lang w:val="en-CA" w:eastAsia="ko-KR"/>
        </w:rPr>
        <w:t>_lsb_val</w:t>
      </w:r>
      <w:r w:rsidR="00C630EC" w:rsidRPr="003929CC">
        <w:rPr>
          <w:bCs/>
          <w:color w:val="000000" w:themeColor="text1"/>
          <w:lang w:val="en-CA"/>
        </w:rPr>
        <w:t>[ j ]</w:t>
      </w:r>
      <w:r w:rsidR="00CE2084" w:rsidRPr="003929CC">
        <w:rPr>
          <w:lang w:val="en-CA" w:eastAsia="ko-KR"/>
        </w:rPr>
        <w:t xml:space="preserve"> specifies the value of </w:t>
      </w:r>
      <w:r w:rsidR="00D477ED" w:rsidRPr="003929CC">
        <w:rPr>
          <w:lang w:val="en-CA" w:eastAsia="ko-KR"/>
        </w:rPr>
        <w:t>Full</w:t>
      </w:r>
      <w:r w:rsidRPr="003929CC">
        <w:rPr>
          <w:lang w:val="en-CA" w:eastAsia="ko-KR"/>
        </w:rPr>
        <w:t>AtlasFrm</w:t>
      </w:r>
      <w:r w:rsidR="00D477ED" w:rsidRPr="003929CC">
        <w:rPr>
          <w:lang w:val="en-CA" w:eastAsia="ko-KR"/>
        </w:rPr>
        <w:t>OrderCntLsbLt</w:t>
      </w:r>
      <w:r w:rsidR="003850C5" w:rsidRPr="003929CC">
        <w:rPr>
          <w:bCs/>
          <w:lang w:val="en-CA"/>
        </w:rPr>
        <w:t>[ </w:t>
      </w:r>
      <w:r w:rsidR="003850C5" w:rsidRPr="003929CC">
        <w:rPr>
          <w:lang w:val="en-CA" w:eastAsia="ko-KR"/>
        </w:rPr>
        <w:t>RlsIdx</w:t>
      </w:r>
      <w:r w:rsidR="003850C5" w:rsidRPr="003929CC">
        <w:rPr>
          <w:bCs/>
          <w:lang w:val="en-CA"/>
        </w:rPr>
        <w:t> ]</w:t>
      </w:r>
      <w:r w:rsidR="00CE2084" w:rsidRPr="003929CC">
        <w:rPr>
          <w:lang w:val="en-CA" w:eastAsia="ko-KR"/>
        </w:rPr>
        <w:t xml:space="preserve">[ j ] </w:t>
      </w:r>
      <w:r w:rsidR="00A16056" w:rsidRPr="003929CC">
        <w:rPr>
          <w:lang w:val="en-CA" w:eastAsia="ko-KR"/>
        </w:rPr>
        <w:t xml:space="preserve">for the </w:t>
      </w:r>
      <w:r w:rsidR="00EC6ACC" w:rsidRPr="003929CC">
        <w:rPr>
          <w:lang w:val="en-CA" w:eastAsia="ko-KR"/>
        </w:rPr>
        <w:t xml:space="preserve">current </w:t>
      </w:r>
      <w:r w:rsidR="002A47BD" w:rsidRPr="003929CC">
        <w:rPr>
          <w:lang w:val="en-CA" w:eastAsia="ko-KR"/>
        </w:rPr>
        <w:t>atlas tile</w:t>
      </w:r>
      <w:r w:rsidR="00EC6ACC" w:rsidRPr="003929CC">
        <w:rPr>
          <w:lang w:val="en-CA" w:eastAsia="ko-KR"/>
        </w:rPr>
        <w:t xml:space="preserve"> group</w:t>
      </w:r>
      <w:r w:rsidR="00A16056" w:rsidRPr="003929CC">
        <w:rPr>
          <w:lang w:val="en-CA" w:eastAsia="ko-KR"/>
        </w:rPr>
        <w:t xml:space="preserve"> </w:t>
      </w:r>
      <w:r w:rsidR="00CE2084" w:rsidRPr="003929CC">
        <w:rPr>
          <w:lang w:val="en-CA" w:eastAsia="ko-KR"/>
        </w:rPr>
        <w:t>as follows:</w:t>
      </w:r>
    </w:p>
    <w:p w14:paraId="2815C7BD" w14:textId="1E017117" w:rsidR="00CE2084" w:rsidRPr="003929CC" w:rsidRDefault="003850C5" w:rsidP="000A2919">
      <w:pPr>
        <w:tabs>
          <w:tab w:val="left" w:pos="806"/>
          <w:tab w:val="left" w:pos="1210"/>
          <w:tab w:val="left" w:pos="1613"/>
          <w:tab w:val="left" w:pos="2016"/>
          <w:tab w:val="right" w:pos="9677"/>
        </w:tabs>
        <w:rPr>
          <w:lang w:val="en-CA"/>
        </w:rPr>
      </w:pPr>
      <w:r w:rsidRPr="003929CC">
        <w:rPr>
          <w:lang w:val="en-CA"/>
        </w:rPr>
        <w:tab/>
      </w:r>
      <w:r w:rsidR="00D477ED" w:rsidRPr="003929CC">
        <w:rPr>
          <w:lang w:val="en-CA"/>
        </w:rPr>
        <w:t>Full</w:t>
      </w:r>
      <w:r w:rsidR="00EB723C" w:rsidRPr="003929CC">
        <w:rPr>
          <w:lang w:val="en-CA"/>
        </w:rPr>
        <w:t>AtlasFrm</w:t>
      </w:r>
      <w:r w:rsidR="00D477ED" w:rsidRPr="003929CC">
        <w:rPr>
          <w:lang w:val="en-CA"/>
        </w:rPr>
        <w:t>OrderCntLsbLt</w:t>
      </w:r>
      <w:r w:rsidR="00CE2084" w:rsidRPr="003929CC">
        <w:rPr>
          <w:lang w:val="en-CA"/>
        </w:rPr>
        <w:t>[ RlsIdx ][ j </w:t>
      </w:r>
      <w:r w:rsidR="00935236" w:rsidRPr="003929CC">
        <w:rPr>
          <w:lang w:val="en-CA"/>
        </w:rPr>
        <w:t>] = </w:t>
      </w:r>
      <w:r w:rsidRPr="003929CC">
        <w:rPr>
          <w:lang w:val="en-CA"/>
        </w:rPr>
        <w:br/>
      </w:r>
      <w:r w:rsidRPr="003929CC">
        <w:rPr>
          <w:lang w:val="en-CA" w:eastAsia="ko-KR"/>
        </w:rPr>
        <w:tab/>
      </w:r>
      <w:r w:rsidRPr="003929CC">
        <w:rPr>
          <w:lang w:val="en-CA" w:eastAsia="ko-KR"/>
        </w:rPr>
        <w:tab/>
      </w:r>
      <w:r w:rsidRPr="003929CC">
        <w:rPr>
          <w:lang w:val="en-CA" w:eastAsia="ko-KR"/>
        </w:rPr>
        <w:tab/>
      </w:r>
      <w:r w:rsidR="00EB723C" w:rsidRPr="003929CC">
        <w:rPr>
          <w:lang w:val="en-CA" w:eastAsia="ko-KR"/>
        </w:rPr>
        <w:t>atgh_</w:t>
      </w:r>
      <w:r w:rsidR="004914EC" w:rsidRPr="003929CC">
        <w:rPr>
          <w:lang w:val="en-CA" w:eastAsia="ko-KR"/>
        </w:rPr>
        <w:t>additional_</w:t>
      </w:r>
      <w:r w:rsidR="00DD23CD" w:rsidRPr="003929CC">
        <w:rPr>
          <w:lang w:val="en-CA" w:eastAsia="ko-KR"/>
        </w:rPr>
        <w:t>afoc</w:t>
      </w:r>
      <w:r w:rsidR="004914EC" w:rsidRPr="003929CC">
        <w:rPr>
          <w:lang w:val="en-CA" w:eastAsia="ko-KR"/>
        </w:rPr>
        <w:t>_lsb_val</w:t>
      </w:r>
      <w:r w:rsidR="00C630EC" w:rsidRPr="003929CC">
        <w:rPr>
          <w:bCs/>
          <w:color w:val="000000" w:themeColor="text1"/>
          <w:lang w:val="en-CA"/>
        </w:rPr>
        <w:t>[ j </w:t>
      </w:r>
      <w:r w:rsidR="003C6583" w:rsidRPr="003929CC">
        <w:rPr>
          <w:bCs/>
          <w:color w:val="000000" w:themeColor="text1"/>
          <w:lang w:val="en-CA"/>
        </w:rPr>
        <w:t>] * </w:t>
      </w:r>
      <w:r w:rsidR="00CE2084" w:rsidRPr="003929CC">
        <w:rPr>
          <w:lang w:val="en-CA"/>
        </w:rPr>
        <w:t>Max</w:t>
      </w:r>
      <w:r w:rsidR="00EB723C" w:rsidRPr="003929CC">
        <w:rPr>
          <w:lang w:val="en-CA"/>
        </w:rPr>
        <w:t>AtlasFrm</w:t>
      </w:r>
      <w:r w:rsidR="00CE2084" w:rsidRPr="003929CC">
        <w:rPr>
          <w:lang w:val="en-CA"/>
        </w:rPr>
        <w:t>OrderCntLsb</w:t>
      </w:r>
      <w:r w:rsidRPr="003929CC">
        <w:rPr>
          <w:lang w:val="en-CA"/>
        </w:rPr>
        <w:t> </w:t>
      </w:r>
      <w:r w:rsidR="00CE2084" w:rsidRPr="003929CC">
        <w:rPr>
          <w:lang w:val="en-CA"/>
        </w:rPr>
        <w:t>+</w:t>
      </w:r>
      <w:r w:rsidRPr="003929CC">
        <w:rPr>
          <w:lang w:val="en-CA"/>
        </w:rPr>
        <w:br/>
      </w:r>
      <w:r w:rsidRPr="003929CC">
        <w:rPr>
          <w:lang w:val="en-CA"/>
        </w:rPr>
        <w:tab/>
      </w:r>
      <w:r w:rsidRPr="003929CC">
        <w:rPr>
          <w:lang w:val="en-CA"/>
        </w:rPr>
        <w:tab/>
      </w:r>
      <w:r w:rsidRPr="003929CC">
        <w:rPr>
          <w:lang w:val="en-CA"/>
        </w:rPr>
        <w:tab/>
      </w:r>
      <w:r w:rsidR="00DD23CD" w:rsidRPr="003929CC">
        <w:rPr>
          <w:lang w:val="en-CA" w:eastAsia="ko-KR"/>
        </w:rPr>
        <w:t>afoc</w:t>
      </w:r>
      <w:r w:rsidR="00CE2084" w:rsidRPr="003929CC">
        <w:rPr>
          <w:lang w:val="en-CA" w:eastAsia="ko-KR"/>
        </w:rPr>
        <w:t>_lsb_lt</w:t>
      </w:r>
      <w:r w:rsidR="00CE2084" w:rsidRPr="003929CC">
        <w:rPr>
          <w:bCs/>
          <w:lang w:val="en-CA"/>
        </w:rPr>
        <w:t>[ </w:t>
      </w:r>
      <w:r w:rsidR="00CE2084" w:rsidRPr="003929CC">
        <w:rPr>
          <w:lang w:val="en-CA" w:eastAsia="ko-KR"/>
        </w:rPr>
        <w:t>RlsIdx</w:t>
      </w:r>
      <w:r w:rsidR="00CE2084" w:rsidRPr="003929CC">
        <w:rPr>
          <w:bCs/>
          <w:lang w:val="en-CA"/>
        </w:rPr>
        <w:t> ]</w:t>
      </w:r>
      <w:r w:rsidR="00CE2084" w:rsidRPr="003929CC">
        <w:rPr>
          <w:lang w:val="en-CA" w:eastAsia="ko-KR"/>
        </w:rPr>
        <w:t>[ j ]</w:t>
      </w:r>
      <w:r w:rsidR="00EE3390" w:rsidRPr="003929CC">
        <w:rPr>
          <w:lang w:val="en-CA"/>
        </w:rPr>
        <w:tab/>
      </w:r>
      <w:r w:rsidR="00CE2084" w:rsidRPr="003929CC">
        <w:rPr>
          <w:lang w:val="en-CA"/>
        </w:rPr>
        <w:t>(</w:t>
      </w:r>
      <w:r w:rsidR="00CE2084" w:rsidRPr="003929CC">
        <w:rPr>
          <w:lang w:val="en-CA"/>
        </w:rPr>
        <w:fldChar w:fldCharType="begin"/>
      </w:r>
      <w:r w:rsidR="00CE2084" w:rsidRPr="003929CC">
        <w:rPr>
          <w:lang w:val="en-CA"/>
        </w:rPr>
        <w:instrText xml:space="preserve"> STYLEREF 1 \s </w:instrText>
      </w:r>
      <w:r w:rsidR="00CE2084" w:rsidRPr="003929CC">
        <w:rPr>
          <w:lang w:val="en-CA"/>
        </w:rPr>
        <w:fldChar w:fldCharType="separate"/>
      </w:r>
      <w:r w:rsidR="007226FA">
        <w:rPr>
          <w:noProof/>
          <w:lang w:val="en-CA"/>
        </w:rPr>
        <w:t>7</w:t>
      </w:r>
      <w:r w:rsidR="00CE2084" w:rsidRPr="003929CC">
        <w:rPr>
          <w:lang w:val="en-CA"/>
        </w:rPr>
        <w:fldChar w:fldCharType="end"/>
      </w:r>
      <w:r w:rsidR="00CE2084" w:rsidRPr="003929CC">
        <w:rPr>
          <w:lang w:val="en-CA"/>
        </w:rPr>
        <w:noBreakHyphen/>
      </w:r>
      <w:r w:rsidR="00CE2084" w:rsidRPr="003929CC">
        <w:rPr>
          <w:lang w:val="en-CA"/>
        </w:rPr>
        <w:fldChar w:fldCharType="begin"/>
      </w:r>
      <w:r w:rsidR="00CE2084" w:rsidRPr="003929CC">
        <w:rPr>
          <w:lang w:val="en-CA"/>
        </w:rPr>
        <w:instrText xml:space="preserve"> SEQ Equation \* ARABIC \s 1 </w:instrText>
      </w:r>
      <w:r w:rsidR="00CE2084" w:rsidRPr="003929CC">
        <w:rPr>
          <w:lang w:val="en-CA"/>
        </w:rPr>
        <w:fldChar w:fldCharType="separate"/>
      </w:r>
      <w:r w:rsidR="007226FA">
        <w:rPr>
          <w:noProof/>
          <w:lang w:val="en-CA"/>
        </w:rPr>
        <w:t>8</w:t>
      </w:r>
      <w:r w:rsidR="00CE2084" w:rsidRPr="003929CC">
        <w:rPr>
          <w:lang w:val="en-CA"/>
        </w:rPr>
        <w:fldChar w:fldCharType="end"/>
      </w:r>
      <w:r w:rsidR="00CE2084" w:rsidRPr="003929CC">
        <w:rPr>
          <w:lang w:val="en-CA"/>
        </w:rPr>
        <w:t>)</w:t>
      </w:r>
    </w:p>
    <w:p w14:paraId="669C7806" w14:textId="5821466A" w:rsidR="00CE2084" w:rsidRPr="003929CC" w:rsidRDefault="00CE2084" w:rsidP="00CE2084">
      <w:pPr>
        <w:rPr>
          <w:bCs/>
          <w:lang w:val="en-CA"/>
        </w:rPr>
      </w:pPr>
      <w:r w:rsidRPr="003929CC">
        <w:rPr>
          <w:lang w:val="en-CA"/>
        </w:rPr>
        <w:t xml:space="preserve">The </w:t>
      </w:r>
      <w:r w:rsidRPr="003929CC">
        <w:rPr>
          <w:bCs/>
          <w:lang w:val="en-CA"/>
        </w:rPr>
        <w:t xml:space="preserve">syntax element </w:t>
      </w:r>
      <w:r w:rsidR="00EB723C" w:rsidRPr="003929CC">
        <w:rPr>
          <w:lang w:val="en-CA" w:eastAsia="ko-KR"/>
        </w:rPr>
        <w:t>atgh_</w:t>
      </w:r>
      <w:r w:rsidR="00EE3390" w:rsidRPr="003929CC">
        <w:rPr>
          <w:lang w:val="en-CA" w:eastAsia="ko-KR"/>
        </w:rPr>
        <w:t>additional_</w:t>
      </w:r>
      <w:r w:rsidR="00DD23CD" w:rsidRPr="003929CC">
        <w:rPr>
          <w:lang w:val="en-CA" w:eastAsia="ko-KR"/>
        </w:rPr>
        <w:t>afoc</w:t>
      </w:r>
      <w:r w:rsidR="00EE3390" w:rsidRPr="003929CC">
        <w:rPr>
          <w:lang w:val="en-CA" w:eastAsia="ko-KR"/>
        </w:rPr>
        <w:t>_lsb_val</w:t>
      </w:r>
      <w:r w:rsidR="009B0515" w:rsidRPr="003929CC">
        <w:rPr>
          <w:bCs/>
          <w:color w:val="000000" w:themeColor="text1"/>
          <w:lang w:val="en-CA"/>
        </w:rPr>
        <w:t>[</w:t>
      </w:r>
      <w:r w:rsidR="00EE3390" w:rsidRPr="003929CC">
        <w:rPr>
          <w:lang w:val="en-CA" w:eastAsia="ko-KR"/>
        </w:rPr>
        <w:t> </w:t>
      </w:r>
      <w:r w:rsidRPr="003929CC">
        <w:rPr>
          <w:lang w:val="en-CA" w:eastAsia="ko-KR"/>
        </w:rPr>
        <w:t xml:space="preserve">j ] </w:t>
      </w:r>
      <w:r w:rsidRPr="003929CC">
        <w:rPr>
          <w:lang w:val="en-CA"/>
        </w:rPr>
        <w:t xml:space="preserve">is represented by </w:t>
      </w:r>
      <w:r w:rsidR="008F0D00" w:rsidRPr="003929CC">
        <w:rPr>
          <w:bCs/>
          <w:lang w:val="en-CA"/>
        </w:rPr>
        <w:t>afps_</w:t>
      </w:r>
      <w:r w:rsidR="00EE3390" w:rsidRPr="003929CC">
        <w:rPr>
          <w:bCs/>
          <w:lang w:val="en-CA"/>
        </w:rPr>
        <w:t>additional_lt_</w:t>
      </w:r>
      <w:r w:rsidR="00DD23CD" w:rsidRPr="003929CC">
        <w:rPr>
          <w:bCs/>
          <w:lang w:val="en-CA"/>
        </w:rPr>
        <w:t>afoc</w:t>
      </w:r>
      <w:r w:rsidR="00EE3390" w:rsidRPr="003929CC">
        <w:rPr>
          <w:bCs/>
          <w:lang w:val="en-CA"/>
        </w:rPr>
        <w:t>_lsb_len</w:t>
      </w:r>
      <w:r w:rsidR="00EE3390" w:rsidRPr="003929CC">
        <w:rPr>
          <w:lang w:val="en-CA"/>
        </w:rPr>
        <w:t xml:space="preserve"> </w:t>
      </w:r>
      <w:r w:rsidRPr="003929CC">
        <w:rPr>
          <w:lang w:val="en-CA"/>
        </w:rPr>
        <w:t>bits.</w:t>
      </w:r>
      <w:r w:rsidRPr="003929CC">
        <w:rPr>
          <w:bCs/>
          <w:lang w:val="en-CA"/>
        </w:rPr>
        <w:t xml:space="preserve"> When not present, the value of </w:t>
      </w:r>
      <w:r w:rsidR="00EB723C" w:rsidRPr="003929CC">
        <w:rPr>
          <w:lang w:val="en-CA" w:eastAsia="ko-KR"/>
        </w:rPr>
        <w:t>atgh_</w:t>
      </w:r>
      <w:r w:rsidR="00EE3390" w:rsidRPr="003929CC">
        <w:rPr>
          <w:lang w:val="en-CA" w:eastAsia="ko-KR"/>
        </w:rPr>
        <w:t>additional_</w:t>
      </w:r>
      <w:r w:rsidR="00DD23CD" w:rsidRPr="003929CC">
        <w:rPr>
          <w:lang w:val="en-CA" w:eastAsia="ko-KR"/>
        </w:rPr>
        <w:t>afoc</w:t>
      </w:r>
      <w:r w:rsidR="00EE3390" w:rsidRPr="003929CC">
        <w:rPr>
          <w:lang w:val="en-CA" w:eastAsia="ko-KR"/>
        </w:rPr>
        <w:t>_lsb_val</w:t>
      </w:r>
      <w:r w:rsidR="00C630EC" w:rsidRPr="003929CC">
        <w:rPr>
          <w:bCs/>
          <w:color w:val="000000" w:themeColor="text1"/>
          <w:lang w:val="en-CA"/>
        </w:rPr>
        <w:t>[ j ]</w:t>
      </w:r>
      <w:r w:rsidRPr="003929CC">
        <w:rPr>
          <w:lang w:val="en-CA" w:eastAsia="ko-KR"/>
        </w:rPr>
        <w:t xml:space="preserve"> is inferred to be equal to 0</w:t>
      </w:r>
      <w:r w:rsidRPr="003929CC">
        <w:rPr>
          <w:bCs/>
          <w:lang w:val="en-CA"/>
        </w:rPr>
        <w:t>.</w:t>
      </w:r>
    </w:p>
    <w:p w14:paraId="2A2DC285" w14:textId="48F48898" w:rsidR="00C235E3" w:rsidRPr="003929CC" w:rsidRDefault="00C235E3" w:rsidP="00CE2084">
      <w:pPr>
        <w:rPr>
          <w:lang w:val="en-CA" w:eastAsia="ja-JP"/>
        </w:rPr>
      </w:pPr>
      <w:r w:rsidRPr="003929CC">
        <w:rPr>
          <w:b/>
          <w:lang w:val="en-CA" w:eastAsia="ja-JP"/>
        </w:rPr>
        <w:t>atgh_</w:t>
      </w:r>
      <w:r w:rsidR="00627BE0" w:rsidRPr="003929CC">
        <w:rPr>
          <w:b/>
          <w:lang w:val="en-CA" w:eastAsia="ja-JP"/>
        </w:rPr>
        <w:t>pos</w:t>
      </w:r>
      <w:r w:rsidRPr="003929CC">
        <w:rPr>
          <w:b/>
          <w:lang w:val="en-CA" w:eastAsia="ja-JP"/>
        </w:rPr>
        <w:t xml:space="preserve">_min_z_quantizer </w:t>
      </w:r>
      <w:r w:rsidRPr="003929CC">
        <w:rPr>
          <w:lang w:val="en-CA" w:eastAsia="ja-JP"/>
        </w:rPr>
        <w:t>specifies the quantizer that is to be applied to the pdu_3d_</w:t>
      </w:r>
      <w:r w:rsidR="00627BE0" w:rsidRPr="003929CC">
        <w:rPr>
          <w:lang w:val="en-CA" w:eastAsia="ja-JP"/>
        </w:rPr>
        <w:t>pos</w:t>
      </w:r>
      <w:r w:rsidRPr="003929CC">
        <w:rPr>
          <w:lang w:val="en-CA" w:eastAsia="ja-JP"/>
        </w:rPr>
        <w:t>_min_z[ p ] value of the patch p. If atgh_</w:t>
      </w:r>
      <w:r w:rsidR="00627BE0" w:rsidRPr="003929CC">
        <w:rPr>
          <w:lang w:val="en-CA" w:eastAsia="ja-JP"/>
        </w:rPr>
        <w:t>pos</w:t>
      </w:r>
      <w:r w:rsidRPr="003929CC">
        <w:rPr>
          <w:lang w:val="en-CA" w:eastAsia="ja-JP"/>
        </w:rPr>
        <w:t>_min_z_quantizer is not present, its value shall be inferred to be equal to 0.</w:t>
      </w:r>
    </w:p>
    <w:p w14:paraId="388C41C8" w14:textId="15F78F36" w:rsidR="00C235E3" w:rsidRPr="003929CC" w:rsidRDefault="00C235E3" w:rsidP="00C235E3">
      <w:pPr>
        <w:rPr>
          <w:lang w:val="en-CA" w:eastAsia="ja-JP"/>
        </w:rPr>
      </w:pPr>
      <w:r w:rsidRPr="003929CC">
        <w:rPr>
          <w:b/>
          <w:lang w:val="en-CA" w:eastAsia="ja-JP"/>
        </w:rPr>
        <w:lastRenderedPageBreak/>
        <w:t>atgh_</w:t>
      </w:r>
      <w:r w:rsidR="00627BE0" w:rsidRPr="003929CC">
        <w:rPr>
          <w:b/>
          <w:lang w:val="en-CA" w:eastAsia="ja-JP"/>
        </w:rPr>
        <w:t>pos</w:t>
      </w:r>
      <w:r w:rsidRPr="003929CC">
        <w:rPr>
          <w:b/>
          <w:lang w:val="en-CA" w:eastAsia="ja-JP"/>
        </w:rPr>
        <w:t>_</w:t>
      </w:r>
      <w:r w:rsidR="00EF3ECD" w:rsidRPr="003929CC">
        <w:rPr>
          <w:b/>
          <w:lang w:val="en-CA" w:eastAsia="ja-JP"/>
        </w:rPr>
        <w:t>delta_max</w:t>
      </w:r>
      <w:r w:rsidRPr="003929CC">
        <w:rPr>
          <w:b/>
          <w:lang w:val="en-CA" w:eastAsia="ja-JP"/>
        </w:rPr>
        <w:t xml:space="preserve">_z_quantizer </w:t>
      </w:r>
      <w:r w:rsidRPr="003929CC">
        <w:rPr>
          <w:lang w:val="en-CA" w:eastAsia="ja-JP"/>
        </w:rPr>
        <w:t xml:space="preserve">specifies the quantizer that is to be applied to the </w:t>
      </w:r>
      <w:r w:rsidR="00EF3ECD" w:rsidRPr="003929CC">
        <w:rPr>
          <w:color w:val="000000" w:themeColor="text1"/>
          <w:lang w:val="en-CA"/>
        </w:rPr>
        <w:t>pdu_3d_</w:t>
      </w:r>
      <w:r w:rsidR="00627BE0" w:rsidRPr="003929CC">
        <w:rPr>
          <w:color w:val="000000" w:themeColor="text1"/>
          <w:lang w:val="en-CA"/>
        </w:rPr>
        <w:t>pos</w:t>
      </w:r>
      <w:r w:rsidR="00EF3ECD" w:rsidRPr="003929CC">
        <w:rPr>
          <w:color w:val="000000" w:themeColor="text1"/>
          <w:lang w:val="en-CA"/>
        </w:rPr>
        <w:t>_delta_max_z</w:t>
      </w:r>
      <w:r w:rsidRPr="003929CC">
        <w:rPr>
          <w:lang w:val="en-CA" w:eastAsia="ja-JP"/>
        </w:rPr>
        <w:t xml:space="preserve">[ p ] value of the patch p. If </w:t>
      </w:r>
      <w:r w:rsidR="00EF3ECD" w:rsidRPr="003929CC">
        <w:rPr>
          <w:lang w:val="en-CA" w:eastAsia="ja-JP"/>
        </w:rPr>
        <w:t>atgh_</w:t>
      </w:r>
      <w:r w:rsidR="00627BE0" w:rsidRPr="003929CC">
        <w:rPr>
          <w:lang w:val="en-CA" w:eastAsia="ja-JP"/>
        </w:rPr>
        <w:t>pos</w:t>
      </w:r>
      <w:r w:rsidR="00EF3ECD" w:rsidRPr="003929CC">
        <w:rPr>
          <w:lang w:val="en-CA" w:eastAsia="ja-JP"/>
        </w:rPr>
        <w:t xml:space="preserve">_delta_max_z_quantizer </w:t>
      </w:r>
      <w:r w:rsidRPr="003929CC">
        <w:rPr>
          <w:lang w:val="en-CA" w:eastAsia="ja-JP"/>
        </w:rPr>
        <w:t>is not present, its value shall be inferred to be equal to 0.</w:t>
      </w:r>
    </w:p>
    <w:p w14:paraId="7D73F172" w14:textId="5DAEC627" w:rsidR="005036E4" w:rsidRPr="003929CC" w:rsidRDefault="005036E4" w:rsidP="005036E4">
      <w:pPr>
        <w:rPr>
          <w:lang w:val="en-CA" w:eastAsia="ja-JP"/>
        </w:rPr>
      </w:pPr>
      <w:r w:rsidRPr="003929CC">
        <w:rPr>
          <w:b/>
          <w:bCs/>
          <w:color w:val="000000" w:themeColor="text1"/>
          <w:lang w:val="en-CA"/>
        </w:rPr>
        <w:t>atgh_patch_size_x_info_quantizer</w:t>
      </w:r>
      <w:r w:rsidRPr="003929CC">
        <w:rPr>
          <w:lang w:val="en-CA" w:eastAsia="ja-JP"/>
        </w:rPr>
        <w:t xml:space="preserve">  </w:t>
      </w:r>
      <w:r w:rsidRPr="003929CC">
        <w:rPr>
          <w:color w:val="000000" w:themeColor="text1"/>
          <w:lang w:val="en-CA"/>
        </w:rPr>
        <w:t>specifies the value of the quantizer PatchSizeXQuantizer</w:t>
      </w:r>
      <w:r w:rsidRPr="003929CC">
        <w:rPr>
          <w:lang w:val="en-CA" w:eastAsia="ja-JP"/>
        </w:rPr>
        <w:t xml:space="preserve"> that is to be applied to the </w:t>
      </w:r>
      <w:r w:rsidRPr="003929CC">
        <w:rPr>
          <w:bCs/>
          <w:color w:val="000000" w:themeColor="text1"/>
          <w:lang w:val="en-CA"/>
        </w:rPr>
        <w:t>pdu_2d_delta_size_x</w:t>
      </w:r>
      <w:r w:rsidRPr="003929CC">
        <w:rPr>
          <w:lang w:val="en-CA" w:eastAsia="ja-JP"/>
        </w:rPr>
        <w:t xml:space="preserve"> value of the patch p. If </w:t>
      </w:r>
      <w:r w:rsidRPr="003929CC">
        <w:rPr>
          <w:color w:val="000000" w:themeColor="text1"/>
          <w:lang w:val="en-CA"/>
        </w:rPr>
        <w:t>atgh_patch_size_x_info_quantizer</w:t>
      </w:r>
      <w:r w:rsidRPr="003929CC">
        <w:rPr>
          <w:lang w:val="en-CA" w:eastAsia="ja-JP"/>
        </w:rPr>
        <w:t xml:space="preserve"> is not present, its value shall be inferred to be equal to </w:t>
      </w:r>
      <w:r w:rsidRPr="003929CC">
        <w:rPr>
          <w:bCs/>
          <w:lang w:val="en-CA"/>
        </w:rPr>
        <w:t>asps_log2_patch_packing_block_size</w:t>
      </w:r>
      <w:r w:rsidRPr="003929CC">
        <w:rPr>
          <w:lang w:val="en-CA" w:eastAsia="ja-JP"/>
        </w:rPr>
        <w:t xml:space="preserve">. The value of </w:t>
      </w:r>
      <w:r w:rsidRPr="003929CC">
        <w:rPr>
          <w:color w:val="000000" w:themeColor="text1"/>
          <w:lang w:val="en-CA"/>
        </w:rPr>
        <w:t>PatchSizeXQuantizer is computed as follows:</w:t>
      </w:r>
    </w:p>
    <w:p w14:paraId="17121247" w14:textId="6965A18C" w:rsidR="005036E4" w:rsidRPr="003929CC" w:rsidRDefault="005036E4" w:rsidP="005036E4">
      <w:pPr>
        <w:tabs>
          <w:tab w:val="clear" w:pos="403"/>
        </w:tabs>
        <w:rPr>
          <w:color w:val="000000" w:themeColor="text1"/>
          <w:lang w:val="en-CA"/>
        </w:rPr>
      </w:pPr>
      <w:r w:rsidRPr="003929CC">
        <w:rPr>
          <w:rStyle w:val="fontstyle01"/>
          <w:rFonts w:ascii="Cambria" w:hAnsi="Cambria"/>
          <w:color w:val="000000" w:themeColor="text1"/>
          <w:sz w:val="22"/>
          <w:szCs w:val="22"/>
          <w:lang w:val="en-CA"/>
        </w:rPr>
        <w:tab/>
      </w:r>
      <w:r w:rsidRPr="003929CC">
        <w:rPr>
          <w:color w:val="000000" w:themeColor="text1"/>
          <w:lang w:val="en-CA"/>
        </w:rPr>
        <w:t>PatchSizeXQuantizer</w:t>
      </w:r>
      <w:r w:rsidRPr="003929CC">
        <w:rPr>
          <w:lang w:val="en-CA" w:eastAsia="ja-JP"/>
        </w:rPr>
        <w:t xml:space="preserve"> </w:t>
      </w:r>
      <w:r w:rsidRPr="003929CC">
        <w:rPr>
          <w:rStyle w:val="fontstyle01"/>
          <w:rFonts w:ascii="Cambria" w:hAnsi="Cambria"/>
          <w:color w:val="000000" w:themeColor="text1"/>
          <w:sz w:val="22"/>
          <w:szCs w:val="22"/>
          <w:lang w:val="en-CA"/>
        </w:rPr>
        <w:t xml:space="preserve">= 1 &lt;&lt; </w:t>
      </w:r>
      <w:r w:rsidRPr="003929CC">
        <w:rPr>
          <w:color w:val="000000" w:themeColor="text1"/>
          <w:lang w:val="en-CA"/>
        </w:rPr>
        <w:t>atgh_patch_size_x_info_quantizer</w:t>
      </w:r>
      <w:r w:rsidRPr="003929CC">
        <w:rPr>
          <w:lang w:val="en-CA" w:eastAsia="ja-JP"/>
        </w:rPr>
        <w:t xml:space="preserve">  </w:t>
      </w:r>
      <w:r w:rsidRPr="003929CC">
        <w:rPr>
          <w:rStyle w:val="fontstyle01"/>
          <w:rFonts w:ascii="Cambria" w:hAnsi="Cambria"/>
          <w:color w:val="000000" w:themeColor="text1"/>
          <w:sz w:val="22"/>
          <w:szCs w:val="22"/>
          <w:lang w:val="en-CA"/>
        </w:rPr>
        <w:tab/>
      </w:r>
      <w:r w:rsidRPr="003929CC">
        <w:rPr>
          <w:rStyle w:val="fontstyle01"/>
          <w:rFonts w:ascii="Cambria" w:hAnsi="Cambria"/>
          <w:color w:val="000000" w:themeColor="text1"/>
          <w:sz w:val="22"/>
          <w:szCs w:val="22"/>
          <w:lang w:val="en-CA"/>
        </w:rPr>
        <w:tab/>
      </w:r>
      <w:r w:rsidRPr="003929CC">
        <w:rPr>
          <w:rStyle w:val="fontstyle01"/>
          <w:rFonts w:ascii="Cambria" w:hAnsi="Cambria"/>
          <w:color w:val="000000" w:themeColor="text1"/>
          <w:sz w:val="22"/>
          <w:szCs w:val="22"/>
          <w:lang w:val="en-CA"/>
        </w:rPr>
        <w:tab/>
      </w:r>
      <w:r w:rsidRPr="003929CC">
        <w:rPr>
          <w:rStyle w:val="fontstyle01"/>
          <w:rFonts w:ascii="Cambria" w:hAnsi="Cambria"/>
          <w:color w:val="000000" w:themeColor="text1"/>
          <w:sz w:val="22"/>
          <w:szCs w:val="22"/>
          <w:lang w:val="en-CA"/>
        </w:rPr>
        <w:tab/>
      </w:r>
      <w:r w:rsidRPr="003929CC">
        <w:rPr>
          <w:rStyle w:val="fontstyle01"/>
          <w:rFonts w:ascii="Cambria" w:hAnsi="Cambria"/>
          <w:color w:val="000000" w:themeColor="text1"/>
          <w:sz w:val="22"/>
          <w:szCs w:val="22"/>
          <w:lang w:val="en-CA"/>
        </w:rPr>
        <w:tab/>
      </w:r>
      <w:r w:rsidRPr="003929CC">
        <w:rPr>
          <w:rStyle w:val="fontstyle01"/>
          <w:rFonts w:ascii="Cambria" w:hAnsi="Cambria"/>
          <w:color w:val="000000" w:themeColor="text1"/>
          <w:sz w:val="22"/>
          <w:szCs w:val="22"/>
          <w:lang w:val="en-CA"/>
        </w:rPr>
        <w:tab/>
      </w:r>
      <w:r w:rsidRPr="003929CC">
        <w:rPr>
          <w:rStyle w:val="fontstyle01"/>
          <w:rFonts w:ascii="Cambria" w:hAnsi="Cambria"/>
          <w:color w:val="000000" w:themeColor="text1"/>
          <w:sz w:val="22"/>
          <w:szCs w:val="22"/>
          <w:lang w:val="en-CA"/>
        </w:rPr>
        <w:tab/>
      </w:r>
      <w:r w:rsidRPr="003929CC">
        <w:rPr>
          <w:color w:val="000000" w:themeColor="text1"/>
          <w:lang w:val="en-CA"/>
        </w:rPr>
        <w:t>(</w:t>
      </w:r>
      <w:r w:rsidRPr="003929CC">
        <w:rPr>
          <w:color w:val="000000" w:themeColor="text1"/>
          <w:lang w:val="en-CA"/>
        </w:rPr>
        <w:fldChar w:fldCharType="begin"/>
      </w:r>
      <w:r w:rsidRPr="003929CC">
        <w:rPr>
          <w:color w:val="000000" w:themeColor="text1"/>
          <w:lang w:val="en-CA"/>
        </w:rPr>
        <w:instrText xml:space="preserve"> STYLEREF 1 \s </w:instrText>
      </w:r>
      <w:r w:rsidRPr="003929CC">
        <w:rPr>
          <w:color w:val="000000" w:themeColor="text1"/>
          <w:lang w:val="en-CA"/>
        </w:rPr>
        <w:fldChar w:fldCharType="separate"/>
      </w:r>
      <w:r w:rsidR="007226FA">
        <w:rPr>
          <w:noProof/>
          <w:color w:val="000000" w:themeColor="text1"/>
          <w:lang w:val="en-CA"/>
        </w:rPr>
        <w:t>7</w:t>
      </w:r>
      <w:r w:rsidRPr="003929CC">
        <w:rPr>
          <w:color w:val="000000" w:themeColor="text1"/>
          <w:lang w:val="en-CA"/>
        </w:rPr>
        <w:fldChar w:fldCharType="end"/>
      </w:r>
      <w:r w:rsidRPr="003929CC">
        <w:rPr>
          <w:color w:val="000000" w:themeColor="text1"/>
          <w:lang w:val="en-CA"/>
        </w:rPr>
        <w:noBreakHyphen/>
      </w:r>
      <w:r w:rsidRPr="003929CC">
        <w:rPr>
          <w:color w:val="000000" w:themeColor="text1"/>
          <w:lang w:val="en-CA"/>
        </w:rPr>
        <w:fldChar w:fldCharType="begin"/>
      </w:r>
      <w:r w:rsidRPr="003929CC">
        <w:rPr>
          <w:color w:val="000000" w:themeColor="text1"/>
          <w:lang w:val="en-CA"/>
        </w:rPr>
        <w:instrText xml:space="preserve"> SEQ Equation \* ARABIC \s 1 </w:instrText>
      </w:r>
      <w:r w:rsidRPr="003929CC">
        <w:rPr>
          <w:color w:val="000000" w:themeColor="text1"/>
          <w:lang w:val="en-CA"/>
        </w:rPr>
        <w:fldChar w:fldCharType="separate"/>
      </w:r>
      <w:r w:rsidR="007226FA">
        <w:rPr>
          <w:noProof/>
          <w:color w:val="000000" w:themeColor="text1"/>
          <w:lang w:val="en-CA"/>
        </w:rPr>
        <w:t>9</w:t>
      </w:r>
      <w:r w:rsidRPr="003929CC">
        <w:rPr>
          <w:color w:val="000000" w:themeColor="text1"/>
          <w:lang w:val="en-CA"/>
        </w:rPr>
        <w:fldChar w:fldCharType="end"/>
      </w:r>
      <w:r w:rsidRPr="003929CC">
        <w:rPr>
          <w:color w:val="000000" w:themeColor="text1"/>
          <w:lang w:val="en-CA"/>
        </w:rPr>
        <w:t>)</w:t>
      </w:r>
    </w:p>
    <w:p w14:paraId="231412CF" w14:textId="583FA3E0" w:rsidR="00C80224" w:rsidRPr="003929CC" w:rsidRDefault="00C80224" w:rsidP="00057618">
      <w:pPr>
        <w:rPr>
          <w:color w:val="000000" w:themeColor="text1"/>
          <w:lang w:val="en-CA"/>
        </w:rPr>
      </w:pPr>
      <w:r w:rsidRPr="003929CC">
        <w:rPr>
          <w:rStyle w:val="fontstyle01"/>
          <w:rFonts w:ascii="Cambria" w:hAnsi="Cambria"/>
          <w:color w:val="000000" w:themeColor="text1"/>
          <w:sz w:val="22"/>
          <w:szCs w:val="22"/>
          <w:lang w:val="en-CA"/>
        </w:rPr>
        <w:t xml:space="preserve">The value of </w:t>
      </w:r>
      <w:r w:rsidRPr="003929CC">
        <w:rPr>
          <w:color w:val="000000" w:themeColor="text1"/>
          <w:lang w:val="en-CA"/>
        </w:rPr>
        <w:t>atgh_patch_size_x_info_quantizer</w:t>
      </w:r>
      <w:r w:rsidRPr="003929CC">
        <w:rPr>
          <w:lang w:val="en-CA" w:eastAsia="ja-JP"/>
        </w:rPr>
        <w:t xml:space="preserve"> </w:t>
      </w:r>
      <w:r w:rsidRPr="003929CC">
        <w:rPr>
          <w:rStyle w:val="fontstyle01"/>
          <w:rFonts w:ascii="Cambria" w:hAnsi="Cambria"/>
          <w:color w:val="000000" w:themeColor="text1"/>
          <w:sz w:val="22"/>
          <w:szCs w:val="22"/>
          <w:lang w:val="en-CA"/>
        </w:rPr>
        <w:t xml:space="preserve">shall be in the range of 0 to </w:t>
      </w:r>
      <w:r w:rsidRPr="003929CC">
        <w:rPr>
          <w:bCs/>
          <w:lang w:val="en-CA"/>
        </w:rPr>
        <w:t>asps_log2_patch_packing_block_size</w:t>
      </w:r>
      <w:r w:rsidRPr="003929CC">
        <w:rPr>
          <w:rStyle w:val="fontstyle01"/>
          <w:rFonts w:ascii="Cambria" w:hAnsi="Cambria"/>
          <w:color w:val="000000" w:themeColor="text1"/>
          <w:sz w:val="22"/>
          <w:szCs w:val="22"/>
          <w:lang w:val="en-CA"/>
        </w:rPr>
        <w:t>, inclusive.</w:t>
      </w:r>
    </w:p>
    <w:p w14:paraId="4E159260" w14:textId="12636626" w:rsidR="005036E4" w:rsidRPr="003929CC" w:rsidRDefault="005036E4" w:rsidP="005036E4">
      <w:pPr>
        <w:rPr>
          <w:color w:val="000000" w:themeColor="text1"/>
          <w:lang w:val="en-CA"/>
        </w:rPr>
      </w:pPr>
      <w:r w:rsidRPr="003929CC">
        <w:rPr>
          <w:b/>
          <w:bCs/>
          <w:color w:val="000000" w:themeColor="text1"/>
          <w:lang w:val="en-CA"/>
        </w:rPr>
        <w:t>atgh_patch_size_y_info_quantizer</w:t>
      </w:r>
      <w:r w:rsidRPr="003929CC">
        <w:rPr>
          <w:lang w:val="en-CA" w:eastAsia="ja-JP"/>
        </w:rPr>
        <w:t xml:space="preserve"> </w:t>
      </w:r>
      <w:r w:rsidRPr="003929CC">
        <w:rPr>
          <w:color w:val="000000" w:themeColor="text1"/>
          <w:lang w:val="en-CA"/>
        </w:rPr>
        <w:t>specifies the value of the quantizer PatchSizeYQuantizer</w:t>
      </w:r>
      <w:r w:rsidRPr="003929CC">
        <w:rPr>
          <w:lang w:val="en-CA" w:eastAsia="ja-JP"/>
        </w:rPr>
        <w:t xml:space="preserve"> that is to be applied to the </w:t>
      </w:r>
      <w:r w:rsidRPr="003929CC">
        <w:rPr>
          <w:bCs/>
          <w:color w:val="000000" w:themeColor="text1"/>
          <w:lang w:val="en-CA"/>
        </w:rPr>
        <w:t>pdu_2d_delta_size_y</w:t>
      </w:r>
      <w:r w:rsidRPr="003929CC">
        <w:rPr>
          <w:lang w:val="en-CA" w:eastAsia="ja-JP"/>
        </w:rPr>
        <w:t xml:space="preserve"> value of the patch p. If </w:t>
      </w:r>
      <w:r w:rsidRPr="003929CC">
        <w:rPr>
          <w:color w:val="000000" w:themeColor="text1"/>
          <w:lang w:val="en-CA"/>
        </w:rPr>
        <w:t>atgh_patch_size_y_info_quantizer</w:t>
      </w:r>
      <w:r w:rsidRPr="003929CC">
        <w:rPr>
          <w:lang w:val="en-CA" w:eastAsia="ja-JP"/>
        </w:rPr>
        <w:t xml:space="preserve"> is not present, its value shall be inferred to be equal to </w:t>
      </w:r>
      <w:r w:rsidRPr="003929CC">
        <w:rPr>
          <w:bCs/>
          <w:lang w:val="en-CA"/>
        </w:rPr>
        <w:t>asps_log2_patch_packing_block_size</w:t>
      </w:r>
      <w:r w:rsidRPr="003929CC">
        <w:rPr>
          <w:lang w:val="en-CA" w:eastAsia="ja-JP"/>
        </w:rPr>
        <w:t xml:space="preserve">. The value of </w:t>
      </w:r>
      <w:r w:rsidRPr="003929CC">
        <w:rPr>
          <w:color w:val="000000" w:themeColor="text1"/>
          <w:lang w:val="en-CA"/>
        </w:rPr>
        <w:t>PatchSizeYQuantizer is computed as follows:</w:t>
      </w:r>
    </w:p>
    <w:p w14:paraId="0A527E86" w14:textId="5DA8116A" w:rsidR="005036E4" w:rsidRPr="003929CC" w:rsidRDefault="005036E4" w:rsidP="005036E4">
      <w:pPr>
        <w:tabs>
          <w:tab w:val="clear" w:pos="403"/>
        </w:tabs>
        <w:rPr>
          <w:color w:val="000000" w:themeColor="text1"/>
          <w:lang w:val="en-CA"/>
        </w:rPr>
      </w:pPr>
      <w:r w:rsidRPr="003929CC">
        <w:rPr>
          <w:rStyle w:val="fontstyle01"/>
          <w:rFonts w:ascii="Cambria" w:hAnsi="Cambria"/>
          <w:color w:val="000000" w:themeColor="text1"/>
          <w:sz w:val="22"/>
          <w:szCs w:val="22"/>
          <w:lang w:val="en-CA"/>
        </w:rPr>
        <w:tab/>
      </w:r>
      <w:r w:rsidRPr="003929CC">
        <w:rPr>
          <w:color w:val="000000" w:themeColor="text1"/>
          <w:lang w:val="en-CA"/>
        </w:rPr>
        <w:t>PatchSizeYQuantizer</w:t>
      </w:r>
      <w:r w:rsidRPr="003929CC">
        <w:rPr>
          <w:lang w:val="en-CA" w:eastAsia="ja-JP"/>
        </w:rPr>
        <w:t xml:space="preserve"> </w:t>
      </w:r>
      <w:r w:rsidRPr="003929CC">
        <w:rPr>
          <w:rStyle w:val="fontstyle01"/>
          <w:rFonts w:ascii="Cambria" w:hAnsi="Cambria"/>
          <w:color w:val="000000" w:themeColor="text1"/>
          <w:sz w:val="22"/>
          <w:szCs w:val="22"/>
          <w:lang w:val="en-CA"/>
        </w:rPr>
        <w:t xml:space="preserve">= 1 &lt;&lt; </w:t>
      </w:r>
      <w:r w:rsidRPr="003929CC">
        <w:rPr>
          <w:color w:val="000000" w:themeColor="text1"/>
          <w:lang w:val="en-CA"/>
        </w:rPr>
        <w:t>atgh_patch_size_y_info_quantizer</w:t>
      </w:r>
      <w:r w:rsidRPr="003929CC">
        <w:rPr>
          <w:lang w:val="en-CA" w:eastAsia="ja-JP"/>
        </w:rPr>
        <w:t xml:space="preserve">  </w:t>
      </w:r>
      <w:r w:rsidRPr="003929CC">
        <w:rPr>
          <w:rStyle w:val="fontstyle01"/>
          <w:rFonts w:ascii="Cambria" w:hAnsi="Cambria"/>
          <w:color w:val="000000" w:themeColor="text1"/>
          <w:sz w:val="22"/>
          <w:szCs w:val="22"/>
          <w:lang w:val="en-CA"/>
        </w:rPr>
        <w:tab/>
      </w:r>
      <w:r w:rsidRPr="003929CC">
        <w:rPr>
          <w:rStyle w:val="fontstyle01"/>
          <w:rFonts w:ascii="Cambria" w:hAnsi="Cambria"/>
          <w:color w:val="000000" w:themeColor="text1"/>
          <w:sz w:val="22"/>
          <w:szCs w:val="22"/>
          <w:lang w:val="en-CA"/>
        </w:rPr>
        <w:tab/>
      </w:r>
      <w:r w:rsidRPr="003929CC">
        <w:rPr>
          <w:rStyle w:val="fontstyle01"/>
          <w:rFonts w:ascii="Cambria" w:hAnsi="Cambria"/>
          <w:color w:val="000000" w:themeColor="text1"/>
          <w:sz w:val="22"/>
          <w:szCs w:val="22"/>
          <w:lang w:val="en-CA"/>
        </w:rPr>
        <w:tab/>
      </w:r>
      <w:r w:rsidRPr="003929CC">
        <w:rPr>
          <w:rStyle w:val="fontstyle01"/>
          <w:rFonts w:ascii="Cambria" w:hAnsi="Cambria"/>
          <w:color w:val="000000" w:themeColor="text1"/>
          <w:sz w:val="22"/>
          <w:szCs w:val="22"/>
          <w:lang w:val="en-CA"/>
        </w:rPr>
        <w:tab/>
      </w:r>
      <w:r w:rsidRPr="003929CC">
        <w:rPr>
          <w:rStyle w:val="fontstyle01"/>
          <w:rFonts w:ascii="Cambria" w:hAnsi="Cambria"/>
          <w:color w:val="000000" w:themeColor="text1"/>
          <w:sz w:val="22"/>
          <w:szCs w:val="22"/>
          <w:lang w:val="en-CA"/>
        </w:rPr>
        <w:tab/>
      </w:r>
      <w:r w:rsidRPr="003929CC">
        <w:rPr>
          <w:rStyle w:val="fontstyle01"/>
          <w:rFonts w:ascii="Cambria" w:hAnsi="Cambria"/>
          <w:color w:val="000000" w:themeColor="text1"/>
          <w:sz w:val="22"/>
          <w:szCs w:val="22"/>
          <w:lang w:val="en-CA"/>
        </w:rPr>
        <w:tab/>
      </w:r>
      <w:r w:rsidRPr="003929CC">
        <w:rPr>
          <w:rStyle w:val="fontstyle01"/>
          <w:rFonts w:ascii="Cambria" w:hAnsi="Cambria"/>
          <w:color w:val="000000" w:themeColor="text1"/>
          <w:sz w:val="22"/>
          <w:szCs w:val="22"/>
          <w:lang w:val="en-CA"/>
        </w:rPr>
        <w:tab/>
      </w:r>
      <w:r w:rsidRPr="003929CC">
        <w:rPr>
          <w:color w:val="000000" w:themeColor="text1"/>
          <w:lang w:val="en-CA"/>
        </w:rPr>
        <w:t>(</w:t>
      </w:r>
      <w:r w:rsidRPr="003929CC">
        <w:rPr>
          <w:color w:val="000000" w:themeColor="text1"/>
          <w:lang w:val="en-CA"/>
        </w:rPr>
        <w:fldChar w:fldCharType="begin"/>
      </w:r>
      <w:r w:rsidRPr="003929CC">
        <w:rPr>
          <w:color w:val="000000" w:themeColor="text1"/>
          <w:lang w:val="en-CA"/>
        </w:rPr>
        <w:instrText xml:space="preserve"> STYLEREF 1 \s </w:instrText>
      </w:r>
      <w:r w:rsidRPr="003929CC">
        <w:rPr>
          <w:color w:val="000000" w:themeColor="text1"/>
          <w:lang w:val="en-CA"/>
        </w:rPr>
        <w:fldChar w:fldCharType="separate"/>
      </w:r>
      <w:r w:rsidR="007226FA">
        <w:rPr>
          <w:noProof/>
          <w:color w:val="000000" w:themeColor="text1"/>
          <w:lang w:val="en-CA"/>
        </w:rPr>
        <w:t>7</w:t>
      </w:r>
      <w:r w:rsidRPr="003929CC">
        <w:rPr>
          <w:color w:val="000000" w:themeColor="text1"/>
          <w:lang w:val="en-CA"/>
        </w:rPr>
        <w:fldChar w:fldCharType="end"/>
      </w:r>
      <w:r w:rsidRPr="003929CC">
        <w:rPr>
          <w:color w:val="000000" w:themeColor="text1"/>
          <w:lang w:val="en-CA"/>
        </w:rPr>
        <w:noBreakHyphen/>
      </w:r>
      <w:r w:rsidRPr="003929CC">
        <w:rPr>
          <w:color w:val="000000" w:themeColor="text1"/>
          <w:lang w:val="en-CA"/>
        </w:rPr>
        <w:fldChar w:fldCharType="begin"/>
      </w:r>
      <w:r w:rsidRPr="003929CC">
        <w:rPr>
          <w:color w:val="000000" w:themeColor="text1"/>
          <w:lang w:val="en-CA"/>
        </w:rPr>
        <w:instrText xml:space="preserve"> SEQ Equation \* ARABIC \s 1 </w:instrText>
      </w:r>
      <w:r w:rsidRPr="003929CC">
        <w:rPr>
          <w:color w:val="000000" w:themeColor="text1"/>
          <w:lang w:val="en-CA"/>
        </w:rPr>
        <w:fldChar w:fldCharType="separate"/>
      </w:r>
      <w:r w:rsidR="007226FA">
        <w:rPr>
          <w:noProof/>
          <w:color w:val="000000" w:themeColor="text1"/>
          <w:lang w:val="en-CA"/>
        </w:rPr>
        <w:t>10</w:t>
      </w:r>
      <w:r w:rsidRPr="003929CC">
        <w:rPr>
          <w:color w:val="000000" w:themeColor="text1"/>
          <w:lang w:val="en-CA"/>
        </w:rPr>
        <w:fldChar w:fldCharType="end"/>
      </w:r>
      <w:r w:rsidRPr="003929CC">
        <w:rPr>
          <w:color w:val="000000" w:themeColor="text1"/>
          <w:lang w:val="en-CA"/>
        </w:rPr>
        <w:t>)</w:t>
      </w:r>
    </w:p>
    <w:p w14:paraId="2CEEFC6F" w14:textId="4B3EC787" w:rsidR="00C80224" w:rsidRPr="003929CC" w:rsidRDefault="00C80224" w:rsidP="00C80224">
      <w:pPr>
        <w:rPr>
          <w:color w:val="000000" w:themeColor="text1"/>
          <w:lang w:val="en-CA"/>
        </w:rPr>
      </w:pPr>
      <w:r w:rsidRPr="003929CC">
        <w:rPr>
          <w:rStyle w:val="fontstyle01"/>
          <w:rFonts w:ascii="Cambria" w:hAnsi="Cambria"/>
          <w:color w:val="000000" w:themeColor="text1"/>
          <w:sz w:val="22"/>
          <w:szCs w:val="22"/>
          <w:lang w:val="en-CA"/>
        </w:rPr>
        <w:t xml:space="preserve">The value of </w:t>
      </w:r>
      <w:r w:rsidRPr="003929CC">
        <w:rPr>
          <w:color w:val="000000" w:themeColor="text1"/>
          <w:lang w:val="en-CA"/>
        </w:rPr>
        <w:t>atgh_patch_size_y_info_quantizer</w:t>
      </w:r>
      <w:r w:rsidRPr="003929CC">
        <w:rPr>
          <w:lang w:val="en-CA" w:eastAsia="ja-JP"/>
        </w:rPr>
        <w:t xml:space="preserve"> </w:t>
      </w:r>
      <w:r w:rsidRPr="003929CC">
        <w:rPr>
          <w:rStyle w:val="fontstyle01"/>
          <w:rFonts w:ascii="Cambria" w:hAnsi="Cambria"/>
          <w:color w:val="000000" w:themeColor="text1"/>
          <w:sz w:val="22"/>
          <w:szCs w:val="22"/>
          <w:lang w:val="en-CA"/>
        </w:rPr>
        <w:t xml:space="preserve">shall be in the range of 0 to </w:t>
      </w:r>
      <w:r w:rsidRPr="003929CC">
        <w:rPr>
          <w:bCs/>
          <w:lang w:val="en-CA"/>
        </w:rPr>
        <w:t>asps_log2_patch_packing_block_size</w:t>
      </w:r>
      <w:r w:rsidRPr="003929CC">
        <w:rPr>
          <w:rStyle w:val="fontstyle01"/>
          <w:rFonts w:ascii="Cambria" w:hAnsi="Cambria"/>
          <w:color w:val="000000" w:themeColor="text1"/>
          <w:sz w:val="22"/>
          <w:szCs w:val="22"/>
          <w:lang w:val="en-CA"/>
        </w:rPr>
        <w:t>, inclusive.</w:t>
      </w:r>
    </w:p>
    <w:p w14:paraId="77C46AD9" w14:textId="5C2FCA27" w:rsidR="00E26A9A" w:rsidRPr="003929CC" w:rsidRDefault="00E26A9A" w:rsidP="00E26A9A">
      <w:pPr>
        <w:rPr>
          <w:color w:val="000000" w:themeColor="text1"/>
          <w:lang w:val="en-CA"/>
        </w:rPr>
      </w:pPr>
      <w:r w:rsidRPr="003929CC">
        <w:rPr>
          <w:b/>
          <w:lang w:val="en-CA"/>
        </w:rPr>
        <w:t>atgh_</w:t>
      </w:r>
      <w:r w:rsidR="007039BF" w:rsidRPr="003929CC">
        <w:rPr>
          <w:b/>
          <w:lang w:val="en-CA"/>
        </w:rPr>
        <w:t>raw_3d_</w:t>
      </w:r>
      <w:r w:rsidR="00627BE0" w:rsidRPr="003929CC">
        <w:rPr>
          <w:b/>
          <w:lang w:val="en-CA"/>
        </w:rPr>
        <w:t>pos</w:t>
      </w:r>
      <w:r w:rsidR="007039BF" w:rsidRPr="003929CC">
        <w:rPr>
          <w:b/>
          <w:lang w:val="en-CA"/>
        </w:rPr>
        <w:t>_axis_bit_count</w:t>
      </w:r>
      <w:r w:rsidRPr="003929CC">
        <w:rPr>
          <w:b/>
          <w:lang w:val="en-CA"/>
        </w:rPr>
        <w:t>_minus1</w:t>
      </w:r>
      <w:r w:rsidRPr="003929CC">
        <w:rPr>
          <w:color w:val="000000" w:themeColor="text1"/>
          <w:lang w:val="en-CA"/>
        </w:rPr>
        <w:t xml:space="preserve"> plus 1 specifies the bit count of rpdu_3d_</w:t>
      </w:r>
      <w:r w:rsidR="00627BE0" w:rsidRPr="003929CC">
        <w:rPr>
          <w:color w:val="000000" w:themeColor="text1"/>
          <w:lang w:val="en-CA"/>
        </w:rPr>
        <w:t>pos</w:t>
      </w:r>
      <w:r w:rsidRPr="003929CC">
        <w:rPr>
          <w:color w:val="000000" w:themeColor="text1"/>
          <w:lang w:val="en-CA"/>
        </w:rPr>
        <w:t>_x, rpdu_3d_</w:t>
      </w:r>
      <w:r w:rsidR="00627BE0" w:rsidRPr="003929CC">
        <w:rPr>
          <w:color w:val="000000" w:themeColor="text1"/>
          <w:lang w:val="en-CA"/>
        </w:rPr>
        <w:t>pos</w:t>
      </w:r>
      <w:r w:rsidRPr="003929CC">
        <w:rPr>
          <w:color w:val="000000" w:themeColor="text1"/>
          <w:lang w:val="en-CA"/>
        </w:rPr>
        <w:t>_y, and rpdu_3d_</w:t>
      </w:r>
      <w:r w:rsidR="00627BE0" w:rsidRPr="003929CC">
        <w:rPr>
          <w:color w:val="000000" w:themeColor="text1"/>
          <w:lang w:val="en-CA"/>
        </w:rPr>
        <w:t>pos</w:t>
      </w:r>
      <w:r w:rsidRPr="003929CC">
        <w:rPr>
          <w:color w:val="000000" w:themeColor="text1"/>
          <w:lang w:val="en-CA"/>
        </w:rPr>
        <w:t xml:space="preserve">_z. When not present, </w:t>
      </w:r>
      <w:r w:rsidRPr="003929CC">
        <w:rPr>
          <w:lang w:val="en-CA"/>
        </w:rPr>
        <w:t>atgh_raw_3d_</w:t>
      </w:r>
      <w:r w:rsidR="00627BE0" w:rsidRPr="003929CC">
        <w:rPr>
          <w:lang w:val="en-CA"/>
        </w:rPr>
        <w:t>pos</w:t>
      </w:r>
      <w:r w:rsidRPr="003929CC">
        <w:rPr>
          <w:lang w:val="en-CA"/>
        </w:rPr>
        <w:t>_axis_bit_count_minus1</w:t>
      </w:r>
      <w:r w:rsidRPr="003929CC">
        <w:rPr>
          <w:color w:val="000000" w:themeColor="text1"/>
          <w:lang w:val="en-CA"/>
        </w:rPr>
        <w:t xml:space="preserve"> is equal to gi_geometry_3d_coordinates_bitdepth_minus1 − gi_geometry_nominal_2d_bitdepth_minus1 − 1.</w:t>
      </w:r>
      <w:r w:rsidR="009F1011" w:rsidRPr="003929CC">
        <w:rPr>
          <w:color w:val="000000" w:themeColor="text1"/>
          <w:lang w:val="en-CA"/>
        </w:rPr>
        <w:t xml:space="preserve"> The number of bits used to represent </w:t>
      </w:r>
      <w:r w:rsidR="009F1011" w:rsidRPr="003929CC">
        <w:rPr>
          <w:lang w:val="en-CA"/>
        </w:rPr>
        <w:t>atgh_raw_3d_</w:t>
      </w:r>
      <w:r w:rsidR="00627BE0" w:rsidRPr="003929CC">
        <w:rPr>
          <w:lang w:val="en-CA"/>
        </w:rPr>
        <w:t>pos</w:t>
      </w:r>
      <w:r w:rsidR="009F1011" w:rsidRPr="003929CC">
        <w:rPr>
          <w:lang w:val="en-CA"/>
        </w:rPr>
        <w:t>_axis_bit_count_minus1</w:t>
      </w:r>
      <w:r w:rsidR="009F1011" w:rsidRPr="003929CC">
        <w:rPr>
          <w:color w:val="000000" w:themeColor="text1"/>
          <w:lang w:val="en-CA"/>
        </w:rPr>
        <w:t xml:space="preserve"> is log2(gi_geometry_3d_coordinates_bitdepth_minus1 + 1).</w:t>
      </w:r>
    </w:p>
    <w:p w14:paraId="31503483" w14:textId="672A8EF9" w:rsidR="00CE2084" w:rsidRPr="003929CC" w:rsidRDefault="00EB723C" w:rsidP="00CE2084">
      <w:pPr>
        <w:rPr>
          <w:lang w:val="en-CA"/>
        </w:rPr>
      </w:pPr>
      <w:r w:rsidRPr="003929CC">
        <w:rPr>
          <w:b/>
          <w:lang w:val="en-CA" w:eastAsia="ja-JP"/>
        </w:rPr>
        <w:t>atgh_</w:t>
      </w:r>
      <w:r w:rsidR="007B49D2" w:rsidRPr="003929CC">
        <w:rPr>
          <w:b/>
          <w:lang w:val="en-CA" w:eastAsia="ja-JP"/>
        </w:rPr>
        <w:t>num_ref_idx_active_override_flag</w:t>
      </w:r>
      <w:r w:rsidR="007B49D2" w:rsidRPr="003929CC">
        <w:rPr>
          <w:lang w:val="en-CA"/>
        </w:rPr>
        <w:t xml:space="preserve"> </w:t>
      </w:r>
      <w:r w:rsidR="00CE2084" w:rsidRPr="003929CC">
        <w:rPr>
          <w:lang w:val="en-CA"/>
        </w:rPr>
        <w:t xml:space="preserve">equal to 1 specifies that the syntax element </w:t>
      </w:r>
      <w:r w:rsidRPr="003929CC">
        <w:rPr>
          <w:lang w:val="en-CA" w:eastAsia="ja-JP"/>
        </w:rPr>
        <w:t>atgh_</w:t>
      </w:r>
      <w:r w:rsidR="007B49D2" w:rsidRPr="003929CC">
        <w:rPr>
          <w:lang w:val="en-CA" w:eastAsia="ja-JP"/>
        </w:rPr>
        <w:t>num_ref_idx_active_minus1</w:t>
      </w:r>
      <w:r w:rsidR="007B49D2" w:rsidRPr="003929CC">
        <w:rPr>
          <w:lang w:val="en-CA"/>
        </w:rPr>
        <w:t xml:space="preserve"> is</w:t>
      </w:r>
      <w:r w:rsidR="00CE2084" w:rsidRPr="003929CC">
        <w:rPr>
          <w:lang w:val="en-CA"/>
        </w:rPr>
        <w:t xml:space="preserve"> present for </w:t>
      </w:r>
      <w:r w:rsidR="008A19BB" w:rsidRPr="003929CC">
        <w:rPr>
          <w:lang w:val="en-CA"/>
        </w:rPr>
        <w:t xml:space="preserve">the </w:t>
      </w:r>
      <w:r w:rsidR="00EC6ACC" w:rsidRPr="003929CC">
        <w:rPr>
          <w:lang w:val="en-CA"/>
        </w:rPr>
        <w:t xml:space="preserve">current </w:t>
      </w:r>
      <w:r w:rsidR="002A47BD" w:rsidRPr="003929CC">
        <w:rPr>
          <w:lang w:val="en-CA"/>
        </w:rPr>
        <w:t>atlas tile</w:t>
      </w:r>
      <w:r w:rsidR="00EC6ACC" w:rsidRPr="003929CC">
        <w:rPr>
          <w:lang w:val="en-CA"/>
        </w:rPr>
        <w:t xml:space="preserve"> group</w:t>
      </w:r>
      <w:r w:rsidR="00CE2084" w:rsidRPr="003929CC">
        <w:rPr>
          <w:lang w:val="en-CA"/>
        </w:rPr>
        <w:t xml:space="preserve">. </w:t>
      </w:r>
      <w:r w:rsidRPr="003929CC">
        <w:rPr>
          <w:lang w:val="en-CA" w:eastAsia="ja-JP"/>
        </w:rPr>
        <w:t>atgh_</w:t>
      </w:r>
      <w:r w:rsidR="007B49D2" w:rsidRPr="003929CC">
        <w:rPr>
          <w:lang w:val="en-CA" w:eastAsia="ja-JP"/>
        </w:rPr>
        <w:t>num_ref_idx_active_override_flag</w:t>
      </w:r>
      <w:r w:rsidR="007B49D2" w:rsidRPr="003929CC">
        <w:rPr>
          <w:lang w:val="en-CA"/>
        </w:rPr>
        <w:t xml:space="preserve"> </w:t>
      </w:r>
      <w:r w:rsidR="00CE2084" w:rsidRPr="003929CC">
        <w:rPr>
          <w:lang w:val="en-CA"/>
        </w:rPr>
        <w:t xml:space="preserve">equal to 0 specifies that the syntax element </w:t>
      </w:r>
      <w:r w:rsidRPr="003929CC">
        <w:rPr>
          <w:lang w:val="en-CA" w:eastAsia="ja-JP"/>
        </w:rPr>
        <w:t>atgh_</w:t>
      </w:r>
      <w:r w:rsidR="007B49D2" w:rsidRPr="003929CC">
        <w:rPr>
          <w:lang w:val="en-CA" w:eastAsia="ja-JP"/>
        </w:rPr>
        <w:t>num_ref_idx_active_minus1</w:t>
      </w:r>
      <w:r w:rsidR="00CE2084" w:rsidRPr="003929CC">
        <w:rPr>
          <w:lang w:val="en-CA"/>
        </w:rPr>
        <w:t xml:space="preserve"> </w:t>
      </w:r>
      <w:r w:rsidR="007B49D2" w:rsidRPr="003929CC">
        <w:rPr>
          <w:lang w:val="en-CA"/>
        </w:rPr>
        <w:t>is</w:t>
      </w:r>
      <w:r w:rsidR="00CE2084" w:rsidRPr="003929CC">
        <w:rPr>
          <w:lang w:val="en-CA"/>
        </w:rPr>
        <w:t xml:space="preserve"> not present.</w:t>
      </w:r>
      <w:r w:rsidR="008A19BB" w:rsidRPr="003929CC">
        <w:rPr>
          <w:lang w:val="en-CA"/>
        </w:rPr>
        <w:t xml:space="preserve"> If </w:t>
      </w:r>
      <w:r w:rsidRPr="003929CC">
        <w:rPr>
          <w:lang w:val="en-CA" w:eastAsia="ja-JP"/>
        </w:rPr>
        <w:t>atgh_</w:t>
      </w:r>
      <w:r w:rsidR="008A19BB" w:rsidRPr="003929CC">
        <w:rPr>
          <w:lang w:val="en-CA" w:eastAsia="ja-JP"/>
        </w:rPr>
        <w:t>num_ref_idx_active_override_flag</w:t>
      </w:r>
      <w:r w:rsidR="008A19BB" w:rsidRPr="003929CC">
        <w:rPr>
          <w:bCs/>
          <w:color w:val="000000" w:themeColor="text1"/>
          <w:lang w:val="en-CA"/>
        </w:rPr>
        <w:t xml:space="preserve"> is not present, </w:t>
      </w:r>
      <w:r w:rsidR="00575E9A" w:rsidRPr="003929CC">
        <w:rPr>
          <w:bCs/>
          <w:color w:val="000000" w:themeColor="text1"/>
          <w:lang w:val="en-CA"/>
        </w:rPr>
        <w:t>its</w:t>
      </w:r>
      <w:r w:rsidR="008A19BB" w:rsidRPr="003929CC">
        <w:rPr>
          <w:bCs/>
          <w:color w:val="000000" w:themeColor="text1"/>
          <w:lang w:val="en-CA"/>
        </w:rPr>
        <w:t xml:space="preserve"> value shall be inferred to be equal to 0.</w:t>
      </w:r>
    </w:p>
    <w:p w14:paraId="6CFB4580" w14:textId="3EF46057" w:rsidR="00CE2084" w:rsidRPr="003929CC" w:rsidRDefault="00EB723C" w:rsidP="00CE2084">
      <w:pPr>
        <w:rPr>
          <w:lang w:val="en-CA"/>
        </w:rPr>
      </w:pPr>
      <w:r w:rsidRPr="003929CC">
        <w:rPr>
          <w:b/>
          <w:lang w:val="en-CA" w:eastAsia="ja-JP"/>
        </w:rPr>
        <w:t>atgh_</w:t>
      </w:r>
      <w:r w:rsidR="007B49D2" w:rsidRPr="003929CC">
        <w:rPr>
          <w:b/>
          <w:lang w:val="en-CA" w:eastAsia="ja-JP"/>
        </w:rPr>
        <w:t>num_ref_idx_active_minus1</w:t>
      </w:r>
      <w:r w:rsidR="007B49D2" w:rsidRPr="003929CC">
        <w:rPr>
          <w:lang w:val="en-CA"/>
        </w:rPr>
        <w:t xml:space="preserve"> </w:t>
      </w:r>
      <w:r w:rsidR="00CE2084" w:rsidRPr="003929CC">
        <w:rPr>
          <w:bCs/>
          <w:lang w:val="en-CA"/>
        </w:rPr>
        <w:t xml:space="preserve">is used for the derivation of </w:t>
      </w:r>
      <w:r w:rsidR="00CE2084" w:rsidRPr="003929CC">
        <w:rPr>
          <w:lang w:val="en-CA"/>
        </w:rPr>
        <w:t xml:space="preserve">the variable NumRefIdxActive as specified by Equation </w:t>
      </w:r>
      <w:r w:rsidR="00CE2084" w:rsidRPr="003929CC">
        <w:rPr>
          <w:lang w:val="en-CA"/>
        </w:rPr>
        <w:fldChar w:fldCharType="begin"/>
      </w:r>
      <w:r w:rsidR="00CE2084" w:rsidRPr="003929CC">
        <w:rPr>
          <w:lang w:val="en-CA"/>
        </w:rPr>
        <w:instrText xml:space="preserve"> REF Eqn_NumRefIdxActive \h  \* MERGEFORMAT </w:instrText>
      </w:r>
      <w:r w:rsidR="00CE2084" w:rsidRPr="003929CC">
        <w:rPr>
          <w:lang w:val="en-CA"/>
        </w:rPr>
      </w:r>
      <w:r w:rsidR="00CE2084" w:rsidRPr="003929CC">
        <w:rPr>
          <w:lang w:val="en-CA"/>
        </w:rPr>
        <w:fldChar w:fldCharType="separate"/>
      </w:r>
      <w:r w:rsidR="007226FA">
        <w:rPr>
          <w:lang w:val="en-CA"/>
        </w:rPr>
        <w:t>7</w:t>
      </w:r>
      <w:r w:rsidR="007226FA" w:rsidRPr="003929CC">
        <w:rPr>
          <w:lang w:val="en-CA"/>
        </w:rPr>
        <w:noBreakHyphen/>
      </w:r>
      <w:r w:rsidR="007226FA">
        <w:rPr>
          <w:lang w:val="en-CA"/>
        </w:rPr>
        <w:t>11</w:t>
      </w:r>
      <w:r w:rsidR="00CE2084" w:rsidRPr="003929CC">
        <w:rPr>
          <w:lang w:val="en-CA"/>
        </w:rPr>
        <w:fldChar w:fldCharType="end"/>
      </w:r>
      <w:r w:rsidR="008A19BB" w:rsidRPr="003929CC">
        <w:rPr>
          <w:lang w:val="en-CA"/>
        </w:rPr>
        <w:t xml:space="preserve"> for the </w:t>
      </w:r>
      <w:r w:rsidR="00EC6ACC" w:rsidRPr="003929CC">
        <w:rPr>
          <w:lang w:val="en-CA"/>
        </w:rPr>
        <w:t xml:space="preserve">current </w:t>
      </w:r>
      <w:r w:rsidR="002A47BD" w:rsidRPr="003929CC">
        <w:rPr>
          <w:lang w:val="en-CA"/>
        </w:rPr>
        <w:t>atlas tile</w:t>
      </w:r>
      <w:r w:rsidR="00EC6ACC" w:rsidRPr="003929CC">
        <w:rPr>
          <w:lang w:val="en-CA"/>
        </w:rPr>
        <w:t xml:space="preserve"> group</w:t>
      </w:r>
      <w:r w:rsidR="00CE2084" w:rsidRPr="003929CC">
        <w:rPr>
          <w:lang w:val="en-CA"/>
        </w:rPr>
        <w:t xml:space="preserve">. The value of </w:t>
      </w:r>
      <w:r w:rsidRPr="003929CC">
        <w:rPr>
          <w:lang w:val="en-CA" w:eastAsia="ja-JP"/>
        </w:rPr>
        <w:t>atgh_</w:t>
      </w:r>
      <w:r w:rsidR="007B49D2" w:rsidRPr="003929CC">
        <w:rPr>
          <w:lang w:val="en-CA" w:eastAsia="ja-JP"/>
        </w:rPr>
        <w:t>num_ref_idx_active_minus1</w:t>
      </w:r>
      <w:r w:rsidR="007B49D2" w:rsidRPr="003929CC">
        <w:rPr>
          <w:lang w:val="en-CA"/>
        </w:rPr>
        <w:t xml:space="preserve"> </w:t>
      </w:r>
      <w:r w:rsidR="00CE2084" w:rsidRPr="003929CC">
        <w:rPr>
          <w:lang w:val="en-CA"/>
        </w:rPr>
        <w:t>shall be in the range of 0 to 14, inclusive.</w:t>
      </w:r>
    </w:p>
    <w:p w14:paraId="7EA63D60" w14:textId="2EB5A36F" w:rsidR="00CE2084" w:rsidRPr="003929CC" w:rsidRDefault="00CE2084" w:rsidP="00CE2084">
      <w:pPr>
        <w:rPr>
          <w:lang w:val="en-CA"/>
        </w:rPr>
      </w:pPr>
      <w:r w:rsidRPr="003929CC">
        <w:rPr>
          <w:lang w:val="en-CA"/>
        </w:rPr>
        <w:t xml:space="preserve">When the </w:t>
      </w:r>
      <w:r w:rsidR="00EC6ACC" w:rsidRPr="003929CC">
        <w:rPr>
          <w:lang w:val="en-CA"/>
        </w:rPr>
        <w:t xml:space="preserve">current </w:t>
      </w:r>
      <w:r w:rsidR="002A47BD" w:rsidRPr="003929CC">
        <w:rPr>
          <w:lang w:val="en-CA"/>
        </w:rPr>
        <w:t>atlas tile</w:t>
      </w:r>
      <w:r w:rsidR="00EC6ACC" w:rsidRPr="003929CC">
        <w:rPr>
          <w:lang w:val="en-CA"/>
        </w:rPr>
        <w:t xml:space="preserve"> group</w:t>
      </w:r>
      <w:r w:rsidRPr="003929CC">
        <w:rPr>
          <w:lang w:val="en-CA"/>
        </w:rPr>
        <w:t xml:space="preserve"> is a P</w:t>
      </w:r>
      <w:r w:rsidR="00890F7A" w:rsidRPr="003929CC">
        <w:rPr>
          <w:lang w:val="en-CA"/>
        </w:rPr>
        <w:t>_TILE_GRP</w:t>
      </w:r>
      <w:r w:rsidRPr="003929CC">
        <w:rPr>
          <w:lang w:val="en-CA"/>
        </w:rPr>
        <w:t xml:space="preserve"> </w:t>
      </w:r>
      <w:r w:rsidR="008F0D00" w:rsidRPr="003929CC">
        <w:rPr>
          <w:lang w:val="en-CA"/>
        </w:rPr>
        <w:t xml:space="preserve">atlas </w:t>
      </w:r>
      <w:r w:rsidR="00890F7A" w:rsidRPr="003929CC">
        <w:rPr>
          <w:lang w:val="en-CA"/>
        </w:rPr>
        <w:t>tile group</w:t>
      </w:r>
      <w:r w:rsidRPr="003929CC">
        <w:rPr>
          <w:lang w:val="en-CA"/>
        </w:rPr>
        <w:t xml:space="preserve">, </w:t>
      </w:r>
      <w:r w:rsidR="00EB723C" w:rsidRPr="003929CC">
        <w:rPr>
          <w:lang w:val="en-CA" w:eastAsia="ja-JP"/>
        </w:rPr>
        <w:t>atgh_</w:t>
      </w:r>
      <w:r w:rsidR="007B49D2" w:rsidRPr="003929CC">
        <w:rPr>
          <w:lang w:val="en-CA" w:eastAsia="ja-JP"/>
        </w:rPr>
        <w:t>num_ref_idx_active_override_flag</w:t>
      </w:r>
      <w:r w:rsidR="007B49D2" w:rsidRPr="003929CC">
        <w:rPr>
          <w:lang w:val="en-CA"/>
        </w:rPr>
        <w:t xml:space="preserve"> </w:t>
      </w:r>
      <w:r w:rsidRPr="003929CC">
        <w:rPr>
          <w:lang w:val="en-CA"/>
        </w:rPr>
        <w:t xml:space="preserve">is equal to 1, and </w:t>
      </w:r>
      <w:r w:rsidR="00EB723C" w:rsidRPr="003929CC">
        <w:rPr>
          <w:lang w:val="en-CA" w:eastAsia="ja-JP"/>
        </w:rPr>
        <w:t>atgh_</w:t>
      </w:r>
      <w:r w:rsidR="007B49D2" w:rsidRPr="003929CC">
        <w:rPr>
          <w:lang w:val="en-CA" w:eastAsia="ja-JP"/>
        </w:rPr>
        <w:t>num_ref_idx_active_minus1</w:t>
      </w:r>
      <w:r w:rsidR="007B49D2" w:rsidRPr="003929CC">
        <w:rPr>
          <w:lang w:val="en-CA"/>
        </w:rPr>
        <w:t xml:space="preserve"> </w:t>
      </w:r>
      <w:r w:rsidRPr="003929CC">
        <w:rPr>
          <w:lang w:val="en-CA"/>
        </w:rPr>
        <w:t xml:space="preserve">is not present, </w:t>
      </w:r>
      <w:r w:rsidR="00EB723C" w:rsidRPr="003929CC">
        <w:rPr>
          <w:lang w:val="en-CA" w:eastAsia="ja-JP"/>
        </w:rPr>
        <w:t>atgh_</w:t>
      </w:r>
      <w:r w:rsidR="007B49D2" w:rsidRPr="003929CC">
        <w:rPr>
          <w:lang w:val="en-CA" w:eastAsia="ja-JP"/>
        </w:rPr>
        <w:t>num_ref_idx_active_minus1</w:t>
      </w:r>
      <w:r w:rsidR="007B49D2" w:rsidRPr="003929CC">
        <w:rPr>
          <w:lang w:val="en-CA"/>
        </w:rPr>
        <w:t xml:space="preserve"> </w:t>
      </w:r>
      <w:r w:rsidRPr="003929CC">
        <w:rPr>
          <w:lang w:val="en-CA"/>
        </w:rPr>
        <w:t>is inferred to be equal to 0.</w:t>
      </w:r>
    </w:p>
    <w:p w14:paraId="4A8D9212" w14:textId="77777777" w:rsidR="00CE2084" w:rsidRPr="003929CC" w:rsidRDefault="00CE2084" w:rsidP="00CE2084">
      <w:pPr>
        <w:rPr>
          <w:lang w:val="en-CA"/>
        </w:rPr>
      </w:pPr>
      <w:r w:rsidRPr="003929CC">
        <w:rPr>
          <w:lang w:val="en-CA"/>
        </w:rPr>
        <w:t>The variable NumRefIdxActive</w:t>
      </w:r>
      <w:r w:rsidRPr="003929CC">
        <w:rPr>
          <w:bCs/>
          <w:lang w:val="en-CA"/>
        </w:rPr>
        <w:t xml:space="preserve"> is derived as follows:</w:t>
      </w:r>
    </w:p>
    <w:p w14:paraId="3429A2AB" w14:textId="6EE0EED1" w:rsidR="00CE2084" w:rsidRPr="003929CC" w:rsidRDefault="00FA0CC1" w:rsidP="000A2919">
      <w:pPr>
        <w:tabs>
          <w:tab w:val="left" w:pos="806"/>
          <w:tab w:val="left" w:pos="1210"/>
          <w:tab w:val="left" w:pos="1613"/>
          <w:tab w:val="left" w:pos="2016"/>
          <w:tab w:val="right" w:pos="9677"/>
        </w:tabs>
        <w:rPr>
          <w:lang w:val="en-CA"/>
        </w:rPr>
      </w:pPr>
      <w:r w:rsidRPr="003929CC">
        <w:rPr>
          <w:lang w:val="en-CA"/>
        </w:rPr>
        <w:tab/>
      </w:r>
      <w:r w:rsidR="00CE2084" w:rsidRPr="003929CC">
        <w:rPr>
          <w:lang w:val="en-CA"/>
        </w:rPr>
        <w:t>if(</w:t>
      </w:r>
      <w:r w:rsidR="00525050" w:rsidRPr="003929CC">
        <w:rPr>
          <w:lang w:val="en-CA"/>
        </w:rPr>
        <w:t> </w:t>
      </w:r>
      <w:r w:rsidR="00EB723C" w:rsidRPr="003929CC">
        <w:rPr>
          <w:lang w:val="en-CA"/>
        </w:rPr>
        <w:t>atgh_</w:t>
      </w:r>
      <w:r w:rsidR="00CE2084" w:rsidRPr="003929CC">
        <w:rPr>
          <w:lang w:val="en-CA"/>
        </w:rPr>
        <w:t>type</w:t>
      </w:r>
      <w:r w:rsidR="00525050" w:rsidRPr="003929CC">
        <w:rPr>
          <w:lang w:val="en-CA"/>
        </w:rPr>
        <w:t>  </w:t>
      </w:r>
      <w:r w:rsidR="00CE2084" w:rsidRPr="003929CC">
        <w:rPr>
          <w:lang w:val="en-CA"/>
        </w:rPr>
        <w:t>= =</w:t>
      </w:r>
      <w:r w:rsidR="00525050" w:rsidRPr="003929CC">
        <w:rPr>
          <w:lang w:val="en-CA"/>
        </w:rPr>
        <w:t>  </w:t>
      </w:r>
      <w:r w:rsidR="00CE2084" w:rsidRPr="003929CC">
        <w:rPr>
          <w:lang w:val="en-CA"/>
        </w:rPr>
        <w:t>P</w:t>
      </w:r>
      <w:r w:rsidR="00E470E7" w:rsidRPr="003929CC">
        <w:rPr>
          <w:sz w:val="20"/>
          <w:szCs w:val="20"/>
          <w:lang w:val="en-CA"/>
        </w:rPr>
        <w:t>_TILE_GRP</w:t>
      </w:r>
      <w:r w:rsidR="00525050" w:rsidRPr="003929CC">
        <w:rPr>
          <w:lang w:val="en-CA"/>
        </w:rPr>
        <w:t> </w:t>
      </w:r>
      <w:r w:rsidR="000B7693" w:rsidRPr="003929CC">
        <w:rPr>
          <w:lang w:val="en-CA"/>
        </w:rPr>
        <w:t>|| atgh_type  = =  SKIP</w:t>
      </w:r>
      <w:r w:rsidR="00E470E7" w:rsidRPr="003929CC">
        <w:rPr>
          <w:sz w:val="20"/>
          <w:szCs w:val="20"/>
          <w:lang w:val="en-CA"/>
        </w:rPr>
        <w:t>_TILE_GRP</w:t>
      </w:r>
      <w:r w:rsidR="000B7693" w:rsidRPr="003929CC">
        <w:rPr>
          <w:lang w:val="en-CA"/>
        </w:rPr>
        <w:t> </w:t>
      </w:r>
      <w:r w:rsidR="00CE2084" w:rsidRPr="003929CC">
        <w:rPr>
          <w:lang w:val="en-CA"/>
        </w:rPr>
        <w:t>)</w:t>
      </w:r>
      <w:r w:rsidRPr="003929CC">
        <w:rPr>
          <w:lang w:val="en-CA"/>
        </w:rPr>
        <w:t> </w:t>
      </w:r>
      <w:r w:rsidR="00CE2084" w:rsidRPr="003929CC">
        <w:rPr>
          <w:lang w:val="en-CA"/>
        </w:rPr>
        <w:t>{</w:t>
      </w:r>
      <w:r w:rsidR="00CE2084" w:rsidRPr="003929CC">
        <w:rPr>
          <w:lang w:val="en-CA"/>
        </w:rPr>
        <w:br/>
      </w:r>
      <w:r w:rsidR="00CE2084" w:rsidRPr="003929CC">
        <w:rPr>
          <w:lang w:val="en-CA"/>
        </w:rPr>
        <w:tab/>
      </w:r>
      <w:r w:rsidRPr="003929CC">
        <w:rPr>
          <w:lang w:val="en-CA"/>
        </w:rPr>
        <w:tab/>
      </w:r>
      <w:r w:rsidR="00CE2084" w:rsidRPr="003929CC">
        <w:rPr>
          <w:lang w:val="en-CA"/>
        </w:rPr>
        <w:t>if(</w:t>
      </w:r>
      <w:r w:rsidRPr="003929CC">
        <w:rPr>
          <w:lang w:val="en-CA"/>
        </w:rPr>
        <w:t> </w:t>
      </w:r>
      <w:r w:rsidR="00EB723C" w:rsidRPr="003929CC">
        <w:rPr>
          <w:lang w:val="en-CA"/>
        </w:rPr>
        <w:t>atgh_</w:t>
      </w:r>
      <w:r w:rsidR="007B49D2" w:rsidRPr="003929CC">
        <w:rPr>
          <w:lang w:val="en-CA"/>
        </w:rPr>
        <w:t>num_ref_idx_active_override_flag</w:t>
      </w:r>
      <w:r w:rsidR="00935236" w:rsidRPr="003929CC">
        <w:rPr>
          <w:lang w:val="en-CA"/>
        </w:rPr>
        <w:t> = </w:t>
      </w:r>
      <w:r w:rsidR="00CE2084" w:rsidRPr="003929CC">
        <w:rPr>
          <w:lang w:val="en-CA"/>
        </w:rPr>
        <w:t>=</w:t>
      </w:r>
      <w:r w:rsidRPr="003929CC">
        <w:rPr>
          <w:lang w:val="en-CA"/>
        </w:rPr>
        <w:t> </w:t>
      </w:r>
      <w:r w:rsidR="00CE2084" w:rsidRPr="003929CC">
        <w:rPr>
          <w:lang w:val="en-CA"/>
        </w:rPr>
        <w:t>1</w:t>
      </w:r>
      <w:r w:rsidRPr="003929CC">
        <w:rPr>
          <w:lang w:val="en-CA"/>
        </w:rPr>
        <w:t> </w:t>
      </w:r>
      <w:r w:rsidR="00CE2084" w:rsidRPr="003929CC">
        <w:rPr>
          <w:lang w:val="en-CA"/>
        </w:rPr>
        <w:t>)</w:t>
      </w:r>
      <w:r w:rsidR="00CE2084" w:rsidRPr="003929CC">
        <w:rPr>
          <w:lang w:val="en-CA"/>
        </w:rPr>
        <w:br/>
      </w:r>
      <w:r w:rsidR="00CE2084" w:rsidRPr="003929CC">
        <w:rPr>
          <w:lang w:val="en-CA"/>
        </w:rPr>
        <w:tab/>
      </w:r>
      <w:r w:rsidR="00CE2084" w:rsidRPr="003929CC">
        <w:rPr>
          <w:lang w:val="en-CA"/>
        </w:rPr>
        <w:tab/>
      </w:r>
      <w:r w:rsidRPr="003929CC">
        <w:rPr>
          <w:lang w:val="en-CA"/>
        </w:rPr>
        <w:tab/>
      </w:r>
      <w:r w:rsidR="00CE2084" w:rsidRPr="003929CC">
        <w:rPr>
          <w:lang w:val="en-CA"/>
        </w:rPr>
        <w:t>NumRefIdxActive</w:t>
      </w:r>
      <w:r w:rsidR="00935236" w:rsidRPr="003929CC">
        <w:rPr>
          <w:lang w:val="en-CA"/>
        </w:rPr>
        <w:t> = </w:t>
      </w:r>
      <w:r w:rsidR="00EB723C" w:rsidRPr="003929CC">
        <w:rPr>
          <w:lang w:val="en-CA"/>
        </w:rPr>
        <w:t>atgh_</w:t>
      </w:r>
      <w:r w:rsidR="00364633" w:rsidRPr="003929CC">
        <w:rPr>
          <w:lang w:val="en-CA"/>
        </w:rPr>
        <w:t>num_ref_idx_active_minus1</w:t>
      </w:r>
      <w:r w:rsidR="00935236" w:rsidRPr="003929CC">
        <w:rPr>
          <w:lang w:val="en-CA"/>
        </w:rPr>
        <w:t> + </w:t>
      </w:r>
      <w:r w:rsidR="00CE2084" w:rsidRPr="003929CC">
        <w:rPr>
          <w:lang w:val="en-CA"/>
        </w:rPr>
        <w:t>1</w:t>
      </w:r>
      <w:r w:rsidR="00A809E7" w:rsidRPr="003929CC">
        <w:rPr>
          <w:lang w:val="en-CA"/>
        </w:rPr>
        <w:tab/>
      </w:r>
      <w:r w:rsidR="00CE2084" w:rsidRPr="003929CC">
        <w:rPr>
          <w:lang w:val="en-CA"/>
        </w:rPr>
        <w:t>(</w:t>
      </w:r>
      <w:bookmarkStart w:id="1033" w:name="Eqn_NumRefIdxActive"/>
      <w:r w:rsidR="00CE2084" w:rsidRPr="003929CC">
        <w:rPr>
          <w:lang w:val="en-CA"/>
        </w:rPr>
        <w:fldChar w:fldCharType="begin"/>
      </w:r>
      <w:r w:rsidR="00CE2084" w:rsidRPr="003929CC">
        <w:rPr>
          <w:lang w:val="en-CA"/>
        </w:rPr>
        <w:instrText xml:space="preserve"> STYLEREF 1 \s </w:instrText>
      </w:r>
      <w:r w:rsidR="00CE2084" w:rsidRPr="003929CC">
        <w:rPr>
          <w:lang w:val="en-CA"/>
        </w:rPr>
        <w:fldChar w:fldCharType="separate"/>
      </w:r>
      <w:r w:rsidR="007226FA">
        <w:rPr>
          <w:noProof/>
          <w:lang w:val="en-CA"/>
        </w:rPr>
        <w:t>7</w:t>
      </w:r>
      <w:r w:rsidR="00CE2084" w:rsidRPr="003929CC">
        <w:rPr>
          <w:lang w:val="en-CA"/>
        </w:rPr>
        <w:fldChar w:fldCharType="end"/>
      </w:r>
      <w:r w:rsidR="00CE2084" w:rsidRPr="003929CC">
        <w:rPr>
          <w:lang w:val="en-CA"/>
        </w:rPr>
        <w:noBreakHyphen/>
      </w:r>
      <w:r w:rsidR="00CE2084" w:rsidRPr="003929CC">
        <w:rPr>
          <w:lang w:val="en-CA"/>
        </w:rPr>
        <w:fldChar w:fldCharType="begin"/>
      </w:r>
      <w:r w:rsidR="00CE2084" w:rsidRPr="003929CC">
        <w:rPr>
          <w:lang w:val="en-CA"/>
        </w:rPr>
        <w:instrText xml:space="preserve"> SEQ Equation \* ARABIC \s 1 </w:instrText>
      </w:r>
      <w:r w:rsidR="00CE2084" w:rsidRPr="003929CC">
        <w:rPr>
          <w:lang w:val="en-CA"/>
        </w:rPr>
        <w:fldChar w:fldCharType="separate"/>
      </w:r>
      <w:r w:rsidR="007226FA">
        <w:rPr>
          <w:noProof/>
          <w:lang w:val="en-CA"/>
        </w:rPr>
        <w:t>11</w:t>
      </w:r>
      <w:r w:rsidR="00CE2084" w:rsidRPr="003929CC">
        <w:rPr>
          <w:lang w:val="en-CA"/>
        </w:rPr>
        <w:fldChar w:fldCharType="end"/>
      </w:r>
      <w:bookmarkEnd w:id="1033"/>
      <w:r w:rsidR="00CE2084" w:rsidRPr="003929CC">
        <w:rPr>
          <w:lang w:val="en-CA"/>
        </w:rPr>
        <w:t>)</w:t>
      </w:r>
      <w:r w:rsidR="00CE2084" w:rsidRPr="003929CC">
        <w:rPr>
          <w:lang w:val="en-CA"/>
        </w:rPr>
        <w:br/>
      </w:r>
      <w:r w:rsidR="00CE2084" w:rsidRPr="003929CC">
        <w:rPr>
          <w:lang w:val="en-CA"/>
        </w:rPr>
        <w:tab/>
      </w:r>
      <w:r w:rsidRPr="003929CC">
        <w:rPr>
          <w:lang w:val="en-CA"/>
        </w:rPr>
        <w:tab/>
      </w:r>
      <w:r w:rsidR="00CE2084" w:rsidRPr="003929CC">
        <w:rPr>
          <w:lang w:val="en-CA"/>
        </w:rPr>
        <w:t>else</w:t>
      </w:r>
      <w:r w:rsidRPr="003929CC">
        <w:rPr>
          <w:lang w:val="en-CA"/>
        </w:rPr>
        <w:t> </w:t>
      </w:r>
      <w:r w:rsidR="00CE2084" w:rsidRPr="003929CC">
        <w:rPr>
          <w:lang w:val="en-CA"/>
        </w:rPr>
        <w:t>{</w:t>
      </w:r>
      <w:r w:rsidR="00CE2084" w:rsidRPr="003929CC">
        <w:rPr>
          <w:lang w:val="en-CA"/>
        </w:rPr>
        <w:br/>
      </w:r>
      <w:r w:rsidR="00CE2084" w:rsidRPr="003929CC">
        <w:rPr>
          <w:lang w:val="en-CA"/>
        </w:rPr>
        <w:tab/>
      </w:r>
      <w:r w:rsidRPr="003929CC">
        <w:rPr>
          <w:lang w:val="en-CA"/>
        </w:rPr>
        <w:tab/>
      </w:r>
      <w:r w:rsidR="00CE2084" w:rsidRPr="003929CC">
        <w:rPr>
          <w:lang w:val="en-CA"/>
        </w:rPr>
        <w:tab/>
        <w:t>if(</w:t>
      </w:r>
      <w:r w:rsidRPr="003929CC">
        <w:rPr>
          <w:lang w:val="en-CA"/>
        </w:rPr>
        <w:t> </w:t>
      </w:r>
      <w:r w:rsidR="00CE2084" w:rsidRPr="003929CC">
        <w:rPr>
          <w:lang w:val="en-CA"/>
        </w:rPr>
        <w:t>num_ref_entries[ RlsIdx ]</w:t>
      </w:r>
      <w:r w:rsidRPr="003929CC">
        <w:rPr>
          <w:lang w:val="en-CA"/>
        </w:rPr>
        <w:t>  </w:t>
      </w:r>
      <w:r w:rsidR="00CE2084" w:rsidRPr="003929CC">
        <w:rPr>
          <w:lang w:val="en-CA"/>
        </w:rPr>
        <w:t>&gt;=</w:t>
      </w:r>
      <w:r w:rsidRPr="003929CC">
        <w:rPr>
          <w:lang w:val="en-CA"/>
        </w:rPr>
        <w:t>  </w:t>
      </w:r>
      <w:r w:rsidR="008F0D00" w:rsidRPr="003929CC">
        <w:rPr>
          <w:lang w:val="en-CA"/>
        </w:rPr>
        <w:t>afps_</w:t>
      </w:r>
      <w:r w:rsidR="00195C5E" w:rsidRPr="003929CC">
        <w:rPr>
          <w:lang w:val="en-CA"/>
        </w:rPr>
        <w:t>num_ref_idx_default_active_minus1</w:t>
      </w:r>
      <w:r w:rsidR="00CE2084" w:rsidRPr="003929CC">
        <w:rPr>
          <w:lang w:val="en-CA"/>
        </w:rPr>
        <w:t>+ 1</w:t>
      </w:r>
      <w:r w:rsidRPr="003929CC">
        <w:rPr>
          <w:lang w:val="en-CA"/>
        </w:rPr>
        <w:t> </w:t>
      </w:r>
      <w:r w:rsidR="00CE2084" w:rsidRPr="003929CC">
        <w:rPr>
          <w:lang w:val="en-CA"/>
        </w:rPr>
        <w:t>)</w:t>
      </w:r>
      <w:r w:rsidR="00CE2084" w:rsidRPr="003929CC">
        <w:rPr>
          <w:lang w:val="en-CA"/>
        </w:rPr>
        <w:br/>
      </w:r>
      <w:r w:rsidR="00CE2084" w:rsidRPr="003929CC">
        <w:rPr>
          <w:lang w:val="en-CA"/>
        </w:rPr>
        <w:tab/>
      </w:r>
      <w:r w:rsidRPr="003929CC">
        <w:rPr>
          <w:lang w:val="en-CA"/>
        </w:rPr>
        <w:tab/>
      </w:r>
      <w:r w:rsidR="00CE2084" w:rsidRPr="003929CC">
        <w:rPr>
          <w:lang w:val="en-CA"/>
        </w:rPr>
        <w:tab/>
      </w:r>
      <w:r w:rsidR="00CE2084" w:rsidRPr="003929CC">
        <w:rPr>
          <w:lang w:val="en-CA"/>
        </w:rPr>
        <w:tab/>
        <w:t>NumRefIdxActive</w:t>
      </w:r>
      <w:r w:rsidR="00935236" w:rsidRPr="003929CC">
        <w:rPr>
          <w:lang w:val="en-CA"/>
        </w:rPr>
        <w:t> = </w:t>
      </w:r>
      <w:r w:rsidR="008F0D00" w:rsidRPr="003929CC">
        <w:rPr>
          <w:lang w:val="en-CA"/>
        </w:rPr>
        <w:t>afps_</w:t>
      </w:r>
      <w:r w:rsidR="00195C5E" w:rsidRPr="003929CC">
        <w:rPr>
          <w:lang w:val="en-CA"/>
        </w:rPr>
        <w:t>num_ref_idx_default_active_minus1</w:t>
      </w:r>
      <w:r w:rsidR="00CE2084" w:rsidRPr="003929CC">
        <w:rPr>
          <w:lang w:val="en-CA"/>
        </w:rPr>
        <w:t>+ 1</w:t>
      </w:r>
      <w:r w:rsidR="00CE2084" w:rsidRPr="003929CC">
        <w:rPr>
          <w:lang w:val="en-CA"/>
        </w:rPr>
        <w:br/>
      </w:r>
      <w:r w:rsidR="00CE2084" w:rsidRPr="003929CC">
        <w:rPr>
          <w:lang w:val="en-CA"/>
        </w:rPr>
        <w:tab/>
      </w:r>
      <w:r w:rsidRPr="003929CC">
        <w:rPr>
          <w:lang w:val="en-CA"/>
        </w:rPr>
        <w:tab/>
      </w:r>
      <w:r w:rsidR="00CE2084" w:rsidRPr="003929CC">
        <w:rPr>
          <w:lang w:val="en-CA"/>
        </w:rPr>
        <w:tab/>
        <w:t>else</w:t>
      </w:r>
      <w:r w:rsidR="00CE2084" w:rsidRPr="003929CC">
        <w:rPr>
          <w:lang w:val="en-CA"/>
        </w:rPr>
        <w:br/>
      </w:r>
      <w:r w:rsidR="00CE2084" w:rsidRPr="003929CC">
        <w:rPr>
          <w:lang w:val="en-CA"/>
        </w:rPr>
        <w:tab/>
      </w:r>
      <w:r w:rsidRPr="003929CC">
        <w:rPr>
          <w:lang w:val="en-CA"/>
        </w:rPr>
        <w:tab/>
      </w:r>
      <w:r w:rsidR="00CE2084" w:rsidRPr="003929CC">
        <w:rPr>
          <w:lang w:val="en-CA"/>
        </w:rPr>
        <w:tab/>
      </w:r>
      <w:r w:rsidR="00CE2084" w:rsidRPr="003929CC">
        <w:rPr>
          <w:lang w:val="en-CA"/>
        </w:rPr>
        <w:tab/>
        <w:t>NumRefIdxActive</w:t>
      </w:r>
      <w:r w:rsidR="00935236" w:rsidRPr="003929CC">
        <w:rPr>
          <w:lang w:val="en-CA"/>
        </w:rPr>
        <w:t> = </w:t>
      </w:r>
      <w:r w:rsidR="00CE2084" w:rsidRPr="003929CC">
        <w:rPr>
          <w:lang w:val="en-CA"/>
        </w:rPr>
        <w:t>num_ref_entries[ RlsIdx ]</w:t>
      </w:r>
      <w:r w:rsidR="00CE2084" w:rsidRPr="003929CC">
        <w:rPr>
          <w:lang w:val="en-CA"/>
        </w:rPr>
        <w:br/>
      </w:r>
      <w:r w:rsidRPr="003929CC">
        <w:rPr>
          <w:lang w:val="en-CA"/>
        </w:rPr>
        <w:tab/>
      </w:r>
      <w:r w:rsidR="00CE2084" w:rsidRPr="003929CC">
        <w:rPr>
          <w:lang w:val="en-CA"/>
        </w:rPr>
        <w:tab/>
        <w:t>}</w:t>
      </w:r>
      <w:r w:rsidR="00CE2084" w:rsidRPr="003929CC">
        <w:rPr>
          <w:lang w:val="en-CA"/>
        </w:rPr>
        <w:br/>
      </w:r>
      <w:r w:rsidRPr="003929CC">
        <w:rPr>
          <w:lang w:val="en-CA"/>
        </w:rPr>
        <w:tab/>
      </w:r>
      <w:r w:rsidR="00CE2084" w:rsidRPr="003929CC">
        <w:rPr>
          <w:lang w:val="en-CA"/>
        </w:rPr>
        <w:t>}</w:t>
      </w:r>
      <w:r w:rsidRPr="003929CC">
        <w:rPr>
          <w:lang w:val="en-CA"/>
        </w:rPr>
        <w:t> </w:t>
      </w:r>
      <w:r w:rsidR="00CE2084" w:rsidRPr="003929CC">
        <w:rPr>
          <w:lang w:val="en-CA"/>
        </w:rPr>
        <w:t xml:space="preserve">else </w:t>
      </w:r>
      <w:r w:rsidR="00CE2084" w:rsidRPr="003929CC">
        <w:rPr>
          <w:lang w:val="en-CA"/>
        </w:rPr>
        <w:br/>
      </w:r>
      <w:r w:rsidRPr="003929CC">
        <w:rPr>
          <w:lang w:val="en-CA"/>
        </w:rPr>
        <w:lastRenderedPageBreak/>
        <w:tab/>
      </w:r>
      <w:r w:rsidR="00CE2084" w:rsidRPr="003929CC">
        <w:rPr>
          <w:lang w:val="en-CA"/>
        </w:rPr>
        <w:tab/>
        <w:t>NumRefIdxActive</w:t>
      </w:r>
      <w:r w:rsidR="00935236" w:rsidRPr="003929CC">
        <w:rPr>
          <w:lang w:val="en-CA"/>
        </w:rPr>
        <w:t> = </w:t>
      </w:r>
      <w:r w:rsidR="00CE2084" w:rsidRPr="003929CC">
        <w:rPr>
          <w:lang w:val="en-CA"/>
        </w:rPr>
        <w:t>0</w:t>
      </w:r>
      <w:r w:rsidR="00CE2084" w:rsidRPr="003929CC">
        <w:rPr>
          <w:lang w:val="en-CA"/>
        </w:rPr>
        <w:br/>
      </w:r>
      <w:r w:rsidRPr="003929CC">
        <w:rPr>
          <w:lang w:val="en-CA"/>
        </w:rPr>
        <w:tab/>
      </w:r>
      <w:r w:rsidR="00CE2084" w:rsidRPr="003929CC">
        <w:rPr>
          <w:lang w:val="en-CA"/>
        </w:rPr>
        <w:t>}</w:t>
      </w:r>
    </w:p>
    <w:p w14:paraId="6ABC4589" w14:textId="04ACC705" w:rsidR="00CE2084" w:rsidRPr="003929CC" w:rsidRDefault="00CE2084" w:rsidP="00CE2084">
      <w:pPr>
        <w:rPr>
          <w:lang w:val="en-CA"/>
        </w:rPr>
      </w:pPr>
      <w:r w:rsidRPr="003929CC">
        <w:rPr>
          <w:lang w:val="en-CA"/>
        </w:rPr>
        <w:t xml:space="preserve">The value of NumRefIdxActive − 1 specifies the maximum reference index for reference </w:t>
      </w:r>
      <w:r w:rsidR="00A809E7" w:rsidRPr="003929CC">
        <w:rPr>
          <w:lang w:val="en-CA"/>
        </w:rPr>
        <w:t xml:space="preserve">the </w:t>
      </w:r>
      <w:r w:rsidR="008F0D00" w:rsidRPr="003929CC">
        <w:rPr>
          <w:lang w:val="en-CA"/>
        </w:rPr>
        <w:t>atlas frame</w:t>
      </w:r>
      <w:r w:rsidRPr="003929CC">
        <w:rPr>
          <w:lang w:val="en-CA"/>
        </w:rPr>
        <w:t xml:space="preserve"> list that may be used to decode the </w:t>
      </w:r>
      <w:r w:rsidR="00EC6ACC" w:rsidRPr="003929CC">
        <w:rPr>
          <w:lang w:val="en-CA"/>
        </w:rPr>
        <w:t xml:space="preserve">current </w:t>
      </w:r>
      <w:r w:rsidR="002A47BD" w:rsidRPr="003929CC">
        <w:rPr>
          <w:lang w:val="en-CA"/>
        </w:rPr>
        <w:t>atlas tile</w:t>
      </w:r>
      <w:r w:rsidR="00EC6ACC" w:rsidRPr="003929CC">
        <w:rPr>
          <w:lang w:val="en-CA"/>
        </w:rPr>
        <w:t xml:space="preserve"> group</w:t>
      </w:r>
      <w:r w:rsidRPr="003929CC">
        <w:rPr>
          <w:lang w:val="en-CA"/>
        </w:rPr>
        <w:t xml:space="preserve">. When the value of NumRefIdxActive is equal to 0, no reference index for </w:t>
      </w:r>
      <w:r w:rsidR="00A809E7" w:rsidRPr="003929CC">
        <w:rPr>
          <w:lang w:val="en-CA"/>
        </w:rPr>
        <w:t xml:space="preserve">the </w:t>
      </w:r>
      <w:r w:rsidRPr="003929CC">
        <w:rPr>
          <w:lang w:val="en-CA"/>
        </w:rPr>
        <w:t xml:space="preserve">reference </w:t>
      </w:r>
      <w:r w:rsidR="008F0D00" w:rsidRPr="003929CC">
        <w:rPr>
          <w:lang w:val="en-CA"/>
        </w:rPr>
        <w:t>atlas frame</w:t>
      </w:r>
      <w:r w:rsidRPr="003929CC">
        <w:rPr>
          <w:lang w:val="en-CA"/>
        </w:rPr>
        <w:t xml:space="preserve"> list may be used to decode the </w:t>
      </w:r>
      <w:r w:rsidR="00A63EEB" w:rsidRPr="003929CC">
        <w:rPr>
          <w:lang w:val="en-CA"/>
        </w:rPr>
        <w:t xml:space="preserve">current </w:t>
      </w:r>
      <w:r w:rsidR="002A47BD" w:rsidRPr="003929CC">
        <w:rPr>
          <w:lang w:val="en-CA"/>
        </w:rPr>
        <w:t>atlas tile</w:t>
      </w:r>
      <w:r w:rsidR="00A63EEB" w:rsidRPr="003929CC">
        <w:rPr>
          <w:lang w:val="en-CA"/>
        </w:rPr>
        <w:t xml:space="preserve"> group</w:t>
      </w:r>
      <w:r w:rsidRPr="003929CC">
        <w:rPr>
          <w:lang w:val="en-CA"/>
        </w:rPr>
        <w:t>.</w:t>
      </w:r>
    </w:p>
    <w:p w14:paraId="56CE1B99" w14:textId="77777777" w:rsidR="00454B79" w:rsidRPr="003929CC" w:rsidRDefault="00454B79" w:rsidP="000A2919">
      <w:pPr>
        <w:pStyle w:val="Heading4"/>
      </w:pPr>
      <w:r w:rsidRPr="003929CC">
        <w:t>Reference list structure semantics</w:t>
      </w:r>
    </w:p>
    <w:p w14:paraId="3C0592E6" w14:textId="26E8C690" w:rsidR="004569E4" w:rsidRPr="003929CC" w:rsidRDefault="002B1233" w:rsidP="002B1233">
      <w:pPr>
        <w:rPr>
          <w:bCs/>
          <w:lang w:val="en-CA"/>
        </w:rPr>
      </w:pPr>
      <w:r w:rsidRPr="003929CC">
        <w:rPr>
          <w:b/>
          <w:lang w:val="en-CA"/>
        </w:rPr>
        <w:t>num_ref_entries</w:t>
      </w:r>
      <w:r w:rsidRPr="003929CC">
        <w:rPr>
          <w:bCs/>
          <w:lang w:val="en-CA"/>
        </w:rPr>
        <w:t>[ </w:t>
      </w:r>
      <w:r w:rsidR="00053B0E" w:rsidRPr="003929CC">
        <w:rPr>
          <w:bCs/>
          <w:lang w:val="en-CA"/>
        </w:rPr>
        <w:t>rlsIdx</w:t>
      </w:r>
      <w:r w:rsidRPr="003929CC">
        <w:rPr>
          <w:bCs/>
          <w:lang w:val="en-CA"/>
        </w:rPr>
        <w:t xml:space="preserve"> ] specifies the number of entries in the </w:t>
      </w:r>
      <w:r w:rsidRPr="003929CC">
        <w:rPr>
          <w:lang w:val="en-CA" w:eastAsia="ko-KR"/>
        </w:rPr>
        <w:t>ref_list_struct( </w:t>
      </w:r>
      <w:r w:rsidR="00053B0E" w:rsidRPr="003929CC">
        <w:rPr>
          <w:bCs/>
          <w:lang w:val="en-CA"/>
        </w:rPr>
        <w:t>rlsIdx</w:t>
      </w:r>
      <w:r w:rsidRPr="003929CC">
        <w:rPr>
          <w:bCs/>
          <w:lang w:val="en-CA"/>
        </w:rPr>
        <w:t> </w:t>
      </w:r>
      <w:r w:rsidRPr="003929CC">
        <w:rPr>
          <w:lang w:val="en-CA" w:eastAsia="ko-KR"/>
        </w:rPr>
        <w:t>)</w:t>
      </w:r>
      <w:r w:rsidRPr="003929CC">
        <w:rPr>
          <w:bCs/>
          <w:lang w:val="en-CA"/>
        </w:rPr>
        <w:t xml:space="preserve"> syntax structure. The value of num_ref_entries[ </w:t>
      </w:r>
      <w:r w:rsidR="00053B0E" w:rsidRPr="003929CC">
        <w:rPr>
          <w:bCs/>
          <w:lang w:val="en-CA"/>
        </w:rPr>
        <w:t>rlsIdx</w:t>
      </w:r>
      <w:r w:rsidRPr="003929CC">
        <w:rPr>
          <w:bCs/>
          <w:lang w:val="en-CA"/>
        </w:rPr>
        <w:t xml:space="preserve"> ] shall be in the range of 0 to </w:t>
      </w:r>
      <w:r w:rsidR="00EB723C" w:rsidRPr="003929CC">
        <w:rPr>
          <w:rStyle w:val="fontstyle01"/>
          <w:rFonts w:ascii="Cambria" w:hAnsi="Cambria"/>
          <w:color w:val="000000" w:themeColor="text1"/>
          <w:sz w:val="22"/>
          <w:szCs w:val="22"/>
          <w:lang w:val="en-CA"/>
        </w:rPr>
        <w:t>asps_</w:t>
      </w:r>
      <w:r w:rsidR="00053B0E" w:rsidRPr="003929CC">
        <w:rPr>
          <w:rStyle w:val="fontstyle01"/>
          <w:rFonts w:ascii="Cambria" w:hAnsi="Cambria"/>
          <w:color w:val="000000" w:themeColor="text1"/>
          <w:sz w:val="22"/>
          <w:szCs w:val="22"/>
          <w:lang w:val="en-CA"/>
        </w:rPr>
        <w:t>max_dec_</w:t>
      </w:r>
      <w:r w:rsidR="00DD23CD" w:rsidRPr="003929CC">
        <w:rPr>
          <w:rStyle w:val="fontstyle01"/>
          <w:rFonts w:ascii="Cambria" w:hAnsi="Cambria"/>
          <w:color w:val="000000" w:themeColor="text1"/>
          <w:sz w:val="22"/>
          <w:szCs w:val="22"/>
          <w:lang w:val="en-CA"/>
        </w:rPr>
        <w:t>atlas_frame</w:t>
      </w:r>
      <w:r w:rsidR="00053B0E" w:rsidRPr="003929CC">
        <w:rPr>
          <w:rStyle w:val="fontstyle01"/>
          <w:rFonts w:ascii="Cambria" w:hAnsi="Cambria"/>
          <w:color w:val="000000" w:themeColor="text1"/>
          <w:sz w:val="22"/>
          <w:szCs w:val="22"/>
          <w:lang w:val="en-CA"/>
        </w:rPr>
        <w:t>_buffering_minus1</w:t>
      </w:r>
      <w:r w:rsidR="000B7693" w:rsidRPr="003929CC">
        <w:rPr>
          <w:rStyle w:val="fontstyle01"/>
          <w:rFonts w:ascii="Cambria" w:hAnsi="Cambria"/>
          <w:b/>
          <w:color w:val="000000" w:themeColor="text1"/>
          <w:sz w:val="22"/>
          <w:szCs w:val="22"/>
          <w:lang w:val="en-CA"/>
        </w:rPr>
        <w:t> </w:t>
      </w:r>
      <w:r w:rsidRPr="003929CC">
        <w:rPr>
          <w:lang w:val="en-CA"/>
        </w:rPr>
        <w:t xml:space="preserve">+ 1, </w:t>
      </w:r>
      <w:r w:rsidRPr="003929CC">
        <w:rPr>
          <w:bCs/>
          <w:lang w:val="en-CA"/>
        </w:rPr>
        <w:t>inclusive.</w:t>
      </w:r>
    </w:p>
    <w:p w14:paraId="3CE164FC" w14:textId="17D4533A" w:rsidR="002B1233" w:rsidRPr="003929CC" w:rsidRDefault="002B1233" w:rsidP="002B1233">
      <w:pPr>
        <w:rPr>
          <w:bCs/>
          <w:lang w:val="en-CA"/>
        </w:rPr>
      </w:pPr>
      <w:r w:rsidRPr="003929CC">
        <w:rPr>
          <w:b/>
          <w:bCs/>
          <w:lang w:val="en-CA"/>
        </w:rPr>
        <w:t>st_ref_</w:t>
      </w:r>
      <w:r w:rsidR="00DD23CD" w:rsidRPr="003929CC">
        <w:rPr>
          <w:b/>
          <w:bCs/>
          <w:lang w:val="en-CA"/>
        </w:rPr>
        <w:t>atlas_frame</w:t>
      </w:r>
      <w:r w:rsidRPr="003929CC">
        <w:rPr>
          <w:b/>
          <w:bCs/>
          <w:lang w:val="en-CA"/>
        </w:rPr>
        <w:t>_flag</w:t>
      </w:r>
      <w:r w:rsidR="00C630EC" w:rsidRPr="003929CC">
        <w:rPr>
          <w:bCs/>
          <w:lang w:val="en-CA"/>
        </w:rPr>
        <w:t>[ rlsIdx ]</w:t>
      </w:r>
      <w:r w:rsidR="00385634" w:rsidRPr="003929CC">
        <w:rPr>
          <w:bCs/>
          <w:lang w:val="en-CA"/>
        </w:rPr>
        <w:t>[ i ]</w:t>
      </w:r>
      <w:r w:rsidR="00C630EC" w:rsidRPr="003929CC">
        <w:rPr>
          <w:bCs/>
          <w:lang w:val="en-CA"/>
        </w:rPr>
        <w:t xml:space="preserve"> </w:t>
      </w:r>
      <w:r w:rsidRPr="003929CC">
        <w:rPr>
          <w:bCs/>
          <w:lang w:val="en-CA"/>
        </w:rPr>
        <w:t xml:space="preserve">equal to 1 specifies that the i-th entry in the </w:t>
      </w:r>
      <w:r w:rsidRPr="003929CC">
        <w:rPr>
          <w:lang w:val="en-CA" w:eastAsia="ko-KR"/>
        </w:rPr>
        <w:t>ref_list_struct( </w:t>
      </w:r>
      <w:r w:rsidR="00053B0E" w:rsidRPr="003929CC">
        <w:rPr>
          <w:bCs/>
          <w:lang w:val="en-CA"/>
        </w:rPr>
        <w:t>rlsIdx</w:t>
      </w:r>
      <w:r w:rsidR="003E753C" w:rsidRPr="003929CC">
        <w:rPr>
          <w:bCs/>
          <w:lang w:val="en-CA"/>
        </w:rPr>
        <w:t> </w:t>
      </w:r>
      <w:r w:rsidRPr="003929CC">
        <w:rPr>
          <w:lang w:val="en-CA" w:eastAsia="ko-KR"/>
        </w:rPr>
        <w:t>)</w:t>
      </w:r>
      <w:r w:rsidRPr="003929CC">
        <w:rPr>
          <w:bCs/>
          <w:lang w:val="en-CA"/>
        </w:rPr>
        <w:t xml:space="preserve"> syntax structure is a</w:t>
      </w:r>
      <w:r w:rsidR="00053B0E" w:rsidRPr="003929CC">
        <w:rPr>
          <w:bCs/>
          <w:lang w:val="en-CA"/>
        </w:rPr>
        <w:t xml:space="preserve"> s</w:t>
      </w:r>
      <w:r w:rsidR="00897E6E" w:rsidRPr="003929CC">
        <w:rPr>
          <w:bCs/>
          <w:lang w:val="en-CA"/>
        </w:rPr>
        <w:t>h</w:t>
      </w:r>
      <w:r w:rsidR="00053B0E" w:rsidRPr="003929CC">
        <w:rPr>
          <w:bCs/>
          <w:lang w:val="en-CA"/>
        </w:rPr>
        <w:t xml:space="preserve">ort term reference </w:t>
      </w:r>
      <w:r w:rsidR="008F0D00" w:rsidRPr="003929CC">
        <w:rPr>
          <w:bCs/>
          <w:lang w:val="en-CA"/>
        </w:rPr>
        <w:t>atlas frame</w:t>
      </w:r>
      <w:r w:rsidRPr="003929CC">
        <w:rPr>
          <w:bCs/>
          <w:lang w:val="en-CA"/>
        </w:rPr>
        <w:t xml:space="preserve"> entry. st_ref_</w:t>
      </w:r>
      <w:r w:rsidR="00DD23CD" w:rsidRPr="003929CC">
        <w:rPr>
          <w:bCs/>
          <w:lang w:val="en-CA"/>
        </w:rPr>
        <w:t>atlas_frame</w:t>
      </w:r>
      <w:r w:rsidRPr="003929CC">
        <w:rPr>
          <w:bCs/>
          <w:lang w:val="en-CA"/>
        </w:rPr>
        <w:t>_flag</w:t>
      </w:r>
      <w:r w:rsidR="00C630EC" w:rsidRPr="003929CC">
        <w:rPr>
          <w:bCs/>
          <w:lang w:val="en-CA"/>
        </w:rPr>
        <w:t>[ rlsIdx ]</w:t>
      </w:r>
      <w:r w:rsidR="00385634" w:rsidRPr="003929CC">
        <w:rPr>
          <w:bCs/>
          <w:lang w:val="en-CA"/>
        </w:rPr>
        <w:t>[ i ]</w:t>
      </w:r>
      <w:r w:rsidR="00C630EC" w:rsidRPr="003929CC">
        <w:rPr>
          <w:bCs/>
          <w:lang w:val="en-CA"/>
        </w:rPr>
        <w:t xml:space="preserve"> </w:t>
      </w:r>
      <w:r w:rsidRPr="003929CC">
        <w:rPr>
          <w:bCs/>
          <w:lang w:val="en-CA"/>
        </w:rPr>
        <w:t xml:space="preserve">equal to 0 specifies that the i-th entry in the </w:t>
      </w:r>
      <w:r w:rsidRPr="003929CC">
        <w:rPr>
          <w:lang w:val="en-CA" w:eastAsia="ko-KR"/>
        </w:rPr>
        <w:t>ref_list_struct( rlsIdx</w:t>
      </w:r>
      <w:r w:rsidRPr="003929CC">
        <w:rPr>
          <w:bCs/>
          <w:lang w:val="en-CA"/>
        </w:rPr>
        <w:t> </w:t>
      </w:r>
      <w:r w:rsidRPr="003929CC">
        <w:rPr>
          <w:lang w:val="en-CA" w:eastAsia="ko-KR"/>
        </w:rPr>
        <w:t>)</w:t>
      </w:r>
      <w:r w:rsidRPr="003929CC">
        <w:rPr>
          <w:bCs/>
          <w:lang w:val="en-CA"/>
        </w:rPr>
        <w:t xml:space="preserve"> syntax structure is a </w:t>
      </w:r>
      <w:r w:rsidR="00897E6E" w:rsidRPr="003929CC">
        <w:rPr>
          <w:bCs/>
          <w:lang w:val="en-CA"/>
        </w:rPr>
        <w:t xml:space="preserve">long term reference </w:t>
      </w:r>
      <w:r w:rsidR="008F0D00" w:rsidRPr="003929CC">
        <w:rPr>
          <w:bCs/>
          <w:lang w:val="en-CA"/>
        </w:rPr>
        <w:t>atlas frame</w:t>
      </w:r>
      <w:r w:rsidR="00897E6E" w:rsidRPr="003929CC">
        <w:rPr>
          <w:bCs/>
          <w:lang w:val="en-CA"/>
        </w:rPr>
        <w:t xml:space="preserve"> </w:t>
      </w:r>
      <w:r w:rsidRPr="003929CC">
        <w:rPr>
          <w:bCs/>
          <w:lang w:val="en-CA"/>
        </w:rPr>
        <w:t>entry. When not present, the value of st_ref_</w:t>
      </w:r>
      <w:r w:rsidR="00DD23CD" w:rsidRPr="003929CC">
        <w:rPr>
          <w:bCs/>
          <w:lang w:val="en-CA"/>
        </w:rPr>
        <w:t>atlas_frame</w:t>
      </w:r>
      <w:r w:rsidRPr="003929CC">
        <w:rPr>
          <w:bCs/>
          <w:lang w:val="en-CA"/>
        </w:rPr>
        <w:t>_flag</w:t>
      </w:r>
      <w:r w:rsidR="00C630EC" w:rsidRPr="003929CC">
        <w:rPr>
          <w:bCs/>
          <w:lang w:val="en-CA"/>
        </w:rPr>
        <w:t>[ rlsIdx ]</w:t>
      </w:r>
      <w:r w:rsidR="00385634" w:rsidRPr="003929CC">
        <w:rPr>
          <w:bCs/>
          <w:lang w:val="en-CA"/>
        </w:rPr>
        <w:t>[ i ]</w:t>
      </w:r>
      <w:r w:rsidR="00C630EC" w:rsidRPr="003929CC">
        <w:rPr>
          <w:bCs/>
          <w:lang w:val="en-CA"/>
        </w:rPr>
        <w:t xml:space="preserve"> </w:t>
      </w:r>
      <w:r w:rsidRPr="003929CC">
        <w:rPr>
          <w:bCs/>
          <w:lang w:val="en-CA"/>
        </w:rPr>
        <w:t>is inferred to be equal to 1.</w:t>
      </w:r>
    </w:p>
    <w:p w14:paraId="2DEBF2D0" w14:textId="4789A6AC" w:rsidR="00897E6E" w:rsidRPr="003929CC" w:rsidRDefault="002B1233" w:rsidP="00897E6E">
      <w:pPr>
        <w:rPr>
          <w:bCs/>
          <w:lang w:val="en-CA"/>
        </w:rPr>
      </w:pPr>
      <w:r w:rsidRPr="003929CC">
        <w:rPr>
          <w:bCs/>
          <w:lang w:val="en-CA"/>
        </w:rPr>
        <w:t>The variable NumLtr</w:t>
      </w:r>
      <w:r w:rsidR="00EB723C" w:rsidRPr="003929CC">
        <w:rPr>
          <w:bCs/>
          <w:lang w:val="en-CA"/>
        </w:rPr>
        <w:t>AtlasFrm</w:t>
      </w:r>
      <w:r w:rsidRPr="003929CC">
        <w:rPr>
          <w:bCs/>
          <w:lang w:val="en-CA"/>
        </w:rPr>
        <w:t>Entries[ rlsIdx ] is derived as follows:</w:t>
      </w:r>
    </w:p>
    <w:p w14:paraId="4FCED22E" w14:textId="06BC3DB1" w:rsidR="002B1233" w:rsidRPr="003929CC" w:rsidRDefault="00897E6E" w:rsidP="000A2919">
      <w:pPr>
        <w:tabs>
          <w:tab w:val="left" w:pos="806"/>
          <w:tab w:val="left" w:pos="1210"/>
          <w:tab w:val="left" w:pos="1613"/>
          <w:tab w:val="left" w:pos="2016"/>
          <w:tab w:val="right" w:pos="9677"/>
        </w:tabs>
        <w:ind w:left="403"/>
        <w:rPr>
          <w:lang w:val="en-CA"/>
        </w:rPr>
      </w:pPr>
      <w:r w:rsidRPr="003929CC">
        <w:rPr>
          <w:lang w:val="en-CA"/>
        </w:rPr>
        <w:t>NumLtrpfEntries[ rlsIdx </w:t>
      </w:r>
      <w:r w:rsidR="00935236" w:rsidRPr="003929CC">
        <w:rPr>
          <w:lang w:val="en-CA"/>
        </w:rPr>
        <w:t>] = </w:t>
      </w:r>
      <w:r w:rsidRPr="003929CC">
        <w:rPr>
          <w:lang w:val="en-CA"/>
        </w:rPr>
        <w:t>0</w:t>
      </w:r>
      <w:r w:rsidRPr="003929CC">
        <w:rPr>
          <w:lang w:val="en-CA"/>
        </w:rPr>
        <w:br/>
      </w:r>
      <w:r w:rsidR="002B1233" w:rsidRPr="003929CC">
        <w:rPr>
          <w:lang w:val="en-CA"/>
        </w:rPr>
        <w:t>for(</w:t>
      </w:r>
      <w:r w:rsidRPr="003929CC">
        <w:rPr>
          <w:lang w:val="en-CA"/>
        </w:rPr>
        <w:t> </w:t>
      </w:r>
      <w:r w:rsidR="002B1233" w:rsidRPr="003929CC">
        <w:rPr>
          <w:lang w:val="en-CA"/>
        </w:rPr>
        <w:t>i</w:t>
      </w:r>
      <w:r w:rsidRPr="003929CC">
        <w:rPr>
          <w:lang w:val="en-CA"/>
        </w:rPr>
        <w:t> </w:t>
      </w:r>
      <w:r w:rsidR="002B1233" w:rsidRPr="003929CC">
        <w:rPr>
          <w:lang w:val="en-CA"/>
        </w:rPr>
        <w:t>=</w:t>
      </w:r>
      <w:r w:rsidRPr="003929CC">
        <w:rPr>
          <w:lang w:val="en-CA"/>
        </w:rPr>
        <w:t> </w:t>
      </w:r>
      <w:r w:rsidR="002B1233" w:rsidRPr="003929CC">
        <w:rPr>
          <w:lang w:val="en-CA"/>
        </w:rPr>
        <w:t>0;</w:t>
      </w:r>
      <w:r w:rsidRPr="003929CC">
        <w:rPr>
          <w:lang w:val="en-CA"/>
        </w:rPr>
        <w:t> </w:t>
      </w:r>
      <w:r w:rsidR="002B1233" w:rsidRPr="003929CC">
        <w:rPr>
          <w:lang w:val="en-CA"/>
        </w:rPr>
        <w:t>i</w:t>
      </w:r>
      <w:r w:rsidRPr="003929CC">
        <w:rPr>
          <w:lang w:val="en-CA"/>
        </w:rPr>
        <w:t> </w:t>
      </w:r>
      <w:r w:rsidR="002B1233" w:rsidRPr="003929CC">
        <w:rPr>
          <w:lang w:val="en-CA"/>
        </w:rPr>
        <w:t>&lt;</w:t>
      </w:r>
      <w:r w:rsidRPr="003929CC">
        <w:rPr>
          <w:lang w:val="en-CA"/>
        </w:rPr>
        <w:t> </w:t>
      </w:r>
      <w:r w:rsidR="002B1233" w:rsidRPr="003929CC">
        <w:rPr>
          <w:lang w:val="en-CA"/>
        </w:rPr>
        <w:t>num_ref_entries[ rlsIdx ];</w:t>
      </w:r>
      <w:r w:rsidRPr="003929CC">
        <w:rPr>
          <w:lang w:val="en-CA"/>
        </w:rPr>
        <w:t> </w:t>
      </w:r>
      <w:r w:rsidR="002B1233" w:rsidRPr="003929CC">
        <w:rPr>
          <w:lang w:val="en-CA"/>
        </w:rPr>
        <w:t>i++</w:t>
      </w:r>
      <w:r w:rsidRPr="003929CC">
        <w:rPr>
          <w:lang w:val="en-CA"/>
        </w:rPr>
        <w:t> </w:t>
      </w:r>
      <w:r w:rsidR="002B1233" w:rsidRPr="003929CC">
        <w:rPr>
          <w:lang w:val="en-CA"/>
        </w:rPr>
        <w:t>)</w:t>
      </w:r>
      <w:r w:rsidR="002B1233" w:rsidRPr="003929CC">
        <w:rPr>
          <w:lang w:val="en-CA"/>
        </w:rPr>
        <w:br/>
      </w:r>
      <w:r w:rsidR="002B1233" w:rsidRPr="003929CC">
        <w:rPr>
          <w:lang w:val="en-CA"/>
        </w:rPr>
        <w:tab/>
        <w:t>if( !st_ref_</w:t>
      </w:r>
      <w:r w:rsidR="00DD23CD" w:rsidRPr="003929CC">
        <w:rPr>
          <w:lang w:val="en-CA"/>
        </w:rPr>
        <w:t>atlas_frame</w:t>
      </w:r>
      <w:r w:rsidR="002B1233" w:rsidRPr="003929CC">
        <w:rPr>
          <w:lang w:val="en-CA"/>
        </w:rPr>
        <w:t>_flag</w:t>
      </w:r>
      <w:r w:rsidR="00C630EC" w:rsidRPr="003929CC">
        <w:rPr>
          <w:lang w:val="en-CA"/>
        </w:rPr>
        <w:t>[ rlsIdx ]</w:t>
      </w:r>
      <w:r w:rsidR="00385634" w:rsidRPr="003929CC">
        <w:rPr>
          <w:lang w:val="en-CA"/>
        </w:rPr>
        <w:t>[ i ]</w:t>
      </w:r>
      <w:r w:rsidR="00C630EC" w:rsidRPr="003929CC">
        <w:rPr>
          <w:lang w:val="en-CA"/>
        </w:rPr>
        <w:t xml:space="preserve"> </w:t>
      </w:r>
      <w:r w:rsidR="002B1233" w:rsidRPr="003929CC">
        <w:rPr>
          <w:lang w:val="en-CA"/>
        </w:rPr>
        <w:t>)</w:t>
      </w:r>
      <w:r w:rsidRPr="003929CC">
        <w:rPr>
          <w:lang w:val="en-CA"/>
        </w:rPr>
        <w:tab/>
      </w:r>
      <w:r w:rsidR="002B1233" w:rsidRPr="003929CC">
        <w:rPr>
          <w:lang w:val="en-CA"/>
        </w:rPr>
        <w:t>(</w:t>
      </w:r>
      <w:r w:rsidR="002B1233" w:rsidRPr="003929CC">
        <w:rPr>
          <w:lang w:val="en-CA"/>
        </w:rPr>
        <w:fldChar w:fldCharType="begin"/>
      </w:r>
      <w:r w:rsidR="002B1233" w:rsidRPr="003929CC">
        <w:rPr>
          <w:lang w:val="en-CA"/>
        </w:rPr>
        <w:instrText xml:space="preserve"> STYLEREF 1 \s </w:instrText>
      </w:r>
      <w:r w:rsidR="002B1233" w:rsidRPr="003929CC">
        <w:rPr>
          <w:lang w:val="en-CA"/>
        </w:rPr>
        <w:fldChar w:fldCharType="separate"/>
      </w:r>
      <w:r w:rsidR="007226FA">
        <w:rPr>
          <w:noProof/>
          <w:lang w:val="en-CA"/>
        </w:rPr>
        <w:t>7</w:t>
      </w:r>
      <w:r w:rsidR="002B1233" w:rsidRPr="003929CC">
        <w:rPr>
          <w:lang w:val="en-CA"/>
        </w:rPr>
        <w:fldChar w:fldCharType="end"/>
      </w:r>
      <w:r w:rsidR="002B1233" w:rsidRPr="003929CC">
        <w:rPr>
          <w:lang w:val="en-CA"/>
        </w:rPr>
        <w:noBreakHyphen/>
      </w:r>
      <w:r w:rsidR="002B1233" w:rsidRPr="003929CC">
        <w:rPr>
          <w:lang w:val="en-CA"/>
        </w:rPr>
        <w:fldChar w:fldCharType="begin"/>
      </w:r>
      <w:r w:rsidR="002B1233" w:rsidRPr="003929CC">
        <w:rPr>
          <w:lang w:val="en-CA"/>
        </w:rPr>
        <w:instrText xml:space="preserve"> SEQ Equation \* ARABIC \s 1 </w:instrText>
      </w:r>
      <w:r w:rsidR="002B1233" w:rsidRPr="003929CC">
        <w:rPr>
          <w:lang w:val="en-CA"/>
        </w:rPr>
        <w:fldChar w:fldCharType="separate"/>
      </w:r>
      <w:r w:rsidR="007226FA">
        <w:rPr>
          <w:noProof/>
          <w:lang w:val="en-CA"/>
        </w:rPr>
        <w:t>12</w:t>
      </w:r>
      <w:r w:rsidR="002B1233" w:rsidRPr="003929CC">
        <w:rPr>
          <w:lang w:val="en-CA"/>
        </w:rPr>
        <w:fldChar w:fldCharType="end"/>
      </w:r>
      <w:r w:rsidR="002B1233" w:rsidRPr="003929CC">
        <w:rPr>
          <w:lang w:val="en-CA"/>
        </w:rPr>
        <w:t>)</w:t>
      </w:r>
      <w:r w:rsidR="002B1233" w:rsidRPr="003929CC">
        <w:rPr>
          <w:lang w:val="en-CA"/>
        </w:rPr>
        <w:br/>
      </w:r>
      <w:r w:rsidR="002B1233" w:rsidRPr="003929CC">
        <w:rPr>
          <w:lang w:val="en-CA"/>
        </w:rPr>
        <w:tab/>
      </w:r>
      <w:r w:rsidR="002B1233" w:rsidRPr="003929CC">
        <w:rPr>
          <w:lang w:val="en-CA"/>
        </w:rPr>
        <w:tab/>
      </w:r>
      <w:r w:rsidR="00D8719D" w:rsidRPr="003929CC">
        <w:rPr>
          <w:lang w:val="en-CA"/>
        </w:rPr>
        <w:t>NumLtr</w:t>
      </w:r>
      <w:r w:rsidR="00EB723C" w:rsidRPr="003929CC">
        <w:rPr>
          <w:lang w:val="en-CA"/>
        </w:rPr>
        <w:t>AtlasFrm</w:t>
      </w:r>
      <w:r w:rsidR="00D8719D" w:rsidRPr="003929CC">
        <w:rPr>
          <w:lang w:val="en-CA"/>
        </w:rPr>
        <w:t>Entries</w:t>
      </w:r>
      <w:r w:rsidR="002B1233" w:rsidRPr="003929CC">
        <w:rPr>
          <w:lang w:val="en-CA"/>
        </w:rPr>
        <w:t>[ rlsIdx ]++</w:t>
      </w:r>
    </w:p>
    <w:p w14:paraId="4C620687" w14:textId="3A06E959" w:rsidR="002B1233" w:rsidRPr="003929CC" w:rsidRDefault="002B1233" w:rsidP="002B1233">
      <w:pPr>
        <w:rPr>
          <w:bCs/>
          <w:lang w:val="en-CA"/>
        </w:rPr>
      </w:pPr>
      <w:r w:rsidRPr="003929CC">
        <w:rPr>
          <w:b/>
          <w:lang w:val="en-CA"/>
        </w:rPr>
        <w:t>abs_delta_</w:t>
      </w:r>
      <w:r w:rsidR="00DD23CD" w:rsidRPr="003929CC">
        <w:rPr>
          <w:b/>
          <w:lang w:val="en-CA"/>
        </w:rPr>
        <w:t>afoc</w:t>
      </w:r>
      <w:r w:rsidRPr="003929CC">
        <w:rPr>
          <w:b/>
          <w:lang w:val="en-CA"/>
        </w:rPr>
        <w:t>_st</w:t>
      </w:r>
      <w:r w:rsidRPr="003929CC">
        <w:rPr>
          <w:bCs/>
          <w:lang w:val="en-CA"/>
        </w:rPr>
        <w:t>[ rlsIdx ]</w:t>
      </w:r>
      <w:r w:rsidR="00385634" w:rsidRPr="003929CC">
        <w:rPr>
          <w:bCs/>
          <w:lang w:val="en-CA"/>
        </w:rPr>
        <w:t>[ i ]</w:t>
      </w:r>
      <w:r w:rsidRPr="003929CC">
        <w:rPr>
          <w:bCs/>
          <w:lang w:val="en-CA"/>
        </w:rPr>
        <w:t xml:space="preserve">, when the i-th entry is the first </w:t>
      </w:r>
      <w:r w:rsidR="00897E6E" w:rsidRPr="003929CC">
        <w:rPr>
          <w:bCs/>
          <w:lang w:val="en-CA"/>
        </w:rPr>
        <w:t xml:space="preserve">short term reference </w:t>
      </w:r>
      <w:r w:rsidR="008F0D00" w:rsidRPr="003929CC">
        <w:rPr>
          <w:bCs/>
          <w:lang w:val="en-CA"/>
        </w:rPr>
        <w:t>atlas frame</w:t>
      </w:r>
      <w:r w:rsidRPr="003929CC">
        <w:rPr>
          <w:bCs/>
          <w:lang w:val="en-CA"/>
        </w:rPr>
        <w:t xml:space="preserve"> entry in </w:t>
      </w:r>
      <w:r w:rsidRPr="003929CC">
        <w:rPr>
          <w:lang w:val="en-CA" w:eastAsia="ko-KR"/>
        </w:rPr>
        <w:t>ref_list_struct( rlsIdx</w:t>
      </w:r>
      <w:r w:rsidR="003E753C" w:rsidRPr="003929CC">
        <w:rPr>
          <w:bCs/>
          <w:lang w:val="en-CA"/>
        </w:rPr>
        <w:t> </w:t>
      </w:r>
      <w:r w:rsidRPr="003929CC">
        <w:rPr>
          <w:lang w:val="en-CA" w:eastAsia="ko-KR"/>
        </w:rPr>
        <w:t>)</w:t>
      </w:r>
      <w:r w:rsidRPr="003929CC">
        <w:rPr>
          <w:bCs/>
          <w:lang w:val="en-CA"/>
        </w:rPr>
        <w:t xml:space="preserve"> syntax structure, specifies</w:t>
      </w:r>
      <w:r w:rsidRPr="003929CC">
        <w:rPr>
          <w:lang w:val="en-CA"/>
        </w:rPr>
        <w:t xml:space="preserve"> the absolute difference between the </w:t>
      </w:r>
      <w:r w:rsidR="008F0D00" w:rsidRPr="003929CC">
        <w:rPr>
          <w:lang w:val="en-CA"/>
        </w:rPr>
        <w:t>atlas frame</w:t>
      </w:r>
      <w:r w:rsidRPr="003929CC">
        <w:rPr>
          <w:lang w:val="en-CA"/>
        </w:rPr>
        <w:t xml:space="preserve"> order count values of the </w:t>
      </w:r>
      <w:r w:rsidR="00A63EEB" w:rsidRPr="003929CC">
        <w:rPr>
          <w:lang w:val="en-CA"/>
        </w:rPr>
        <w:t xml:space="preserve">current </w:t>
      </w:r>
      <w:r w:rsidR="002A47BD" w:rsidRPr="003929CC">
        <w:rPr>
          <w:lang w:val="en-CA"/>
        </w:rPr>
        <w:t>atlas tile</w:t>
      </w:r>
      <w:r w:rsidR="00A63EEB" w:rsidRPr="003929CC">
        <w:rPr>
          <w:lang w:val="en-CA"/>
        </w:rPr>
        <w:t xml:space="preserve"> group</w:t>
      </w:r>
      <w:r w:rsidRPr="003929CC">
        <w:rPr>
          <w:lang w:val="en-CA"/>
        </w:rPr>
        <w:t xml:space="preserve"> and the </w:t>
      </w:r>
      <w:r w:rsidR="008F0D00" w:rsidRPr="003929CC">
        <w:rPr>
          <w:lang w:val="en-CA"/>
        </w:rPr>
        <w:t>atlas frame</w:t>
      </w:r>
      <w:r w:rsidRPr="003929CC">
        <w:rPr>
          <w:lang w:val="en-CA"/>
        </w:rPr>
        <w:t xml:space="preserve"> referred to by the i-th entry</w:t>
      </w:r>
      <w:r w:rsidRPr="003929CC">
        <w:rPr>
          <w:bCs/>
          <w:lang w:val="en-CA"/>
        </w:rPr>
        <w:t xml:space="preserve">, or, when the i-th entry is a </w:t>
      </w:r>
      <w:r w:rsidR="00897E6E" w:rsidRPr="003929CC">
        <w:rPr>
          <w:bCs/>
          <w:lang w:val="en-CA"/>
        </w:rPr>
        <w:t xml:space="preserve">short term reference </w:t>
      </w:r>
      <w:r w:rsidR="008F0D00" w:rsidRPr="003929CC">
        <w:rPr>
          <w:bCs/>
          <w:lang w:val="en-CA"/>
        </w:rPr>
        <w:t>atlas frame</w:t>
      </w:r>
      <w:r w:rsidR="00897E6E" w:rsidRPr="003929CC">
        <w:rPr>
          <w:bCs/>
          <w:lang w:val="en-CA"/>
        </w:rPr>
        <w:t xml:space="preserve"> </w:t>
      </w:r>
      <w:r w:rsidRPr="003929CC">
        <w:rPr>
          <w:bCs/>
          <w:lang w:val="en-CA"/>
        </w:rPr>
        <w:t xml:space="preserve">entry but not the first </w:t>
      </w:r>
      <w:r w:rsidR="00897E6E" w:rsidRPr="003929CC">
        <w:rPr>
          <w:bCs/>
          <w:lang w:val="en-CA"/>
        </w:rPr>
        <w:t xml:space="preserve">short term reference </w:t>
      </w:r>
      <w:r w:rsidR="008F0D00" w:rsidRPr="003929CC">
        <w:rPr>
          <w:bCs/>
          <w:lang w:val="en-CA"/>
        </w:rPr>
        <w:t>atlas frame</w:t>
      </w:r>
      <w:r w:rsidR="00897E6E" w:rsidRPr="003929CC">
        <w:rPr>
          <w:bCs/>
          <w:lang w:val="en-CA"/>
        </w:rPr>
        <w:t xml:space="preserve"> entry </w:t>
      </w:r>
      <w:r w:rsidRPr="003929CC">
        <w:rPr>
          <w:bCs/>
          <w:lang w:val="en-CA"/>
        </w:rPr>
        <w:t xml:space="preserve">in the </w:t>
      </w:r>
      <w:r w:rsidRPr="003929CC">
        <w:rPr>
          <w:lang w:val="en-CA" w:eastAsia="ko-KR"/>
        </w:rPr>
        <w:t>ref_list_struct( rlsIdx</w:t>
      </w:r>
      <w:r w:rsidRPr="003929CC">
        <w:rPr>
          <w:bCs/>
          <w:lang w:val="en-CA"/>
        </w:rPr>
        <w:t> </w:t>
      </w:r>
      <w:r w:rsidRPr="003929CC">
        <w:rPr>
          <w:lang w:val="en-CA" w:eastAsia="ko-KR"/>
        </w:rPr>
        <w:t>)</w:t>
      </w:r>
      <w:r w:rsidRPr="003929CC">
        <w:rPr>
          <w:bCs/>
          <w:lang w:val="en-CA"/>
        </w:rPr>
        <w:t xml:space="preserve"> syntax structure, specifies the absolute difference between the </w:t>
      </w:r>
      <w:r w:rsidR="008F0D00" w:rsidRPr="003929CC">
        <w:rPr>
          <w:bCs/>
          <w:lang w:val="en-CA"/>
        </w:rPr>
        <w:t>atlas frame</w:t>
      </w:r>
      <w:r w:rsidRPr="003929CC">
        <w:rPr>
          <w:bCs/>
          <w:lang w:val="en-CA"/>
        </w:rPr>
        <w:t xml:space="preserve"> order count values of the </w:t>
      </w:r>
      <w:r w:rsidR="008F0D00" w:rsidRPr="003929CC">
        <w:rPr>
          <w:lang w:val="en-CA"/>
        </w:rPr>
        <w:t>atlas frame</w:t>
      </w:r>
      <w:r w:rsidR="00897E6E" w:rsidRPr="003929CC">
        <w:rPr>
          <w:lang w:val="en-CA"/>
        </w:rPr>
        <w:t>s</w:t>
      </w:r>
      <w:r w:rsidRPr="003929CC">
        <w:rPr>
          <w:lang w:val="en-CA"/>
        </w:rPr>
        <w:t xml:space="preserve"> referred to by the i</w:t>
      </w:r>
      <w:r w:rsidRPr="003929CC">
        <w:rPr>
          <w:bCs/>
          <w:lang w:val="en-CA"/>
        </w:rPr>
        <w:t xml:space="preserve">-th entry and by the previous </w:t>
      </w:r>
      <w:r w:rsidR="00897E6E" w:rsidRPr="003929CC">
        <w:rPr>
          <w:bCs/>
          <w:lang w:val="en-CA"/>
        </w:rPr>
        <w:t xml:space="preserve">short term reference </w:t>
      </w:r>
      <w:r w:rsidR="008F0D00" w:rsidRPr="003929CC">
        <w:rPr>
          <w:bCs/>
          <w:lang w:val="en-CA"/>
        </w:rPr>
        <w:t>atlas frame</w:t>
      </w:r>
      <w:r w:rsidR="00897E6E" w:rsidRPr="003929CC">
        <w:rPr>
          <w:bCs/>
          <w:lang w:val="en-CA"/>
        </w:rPr>
        <w:t xml:space="preserve"> entry </w:t>
      </w:r>
      <w:r w:rsidRPr="003929CC">
        <w:rPr>
          <w:bCs/>
          <w:lang w:val="en-CA"/>
        </w:rPr>
        <w:t xml:space="preserve">in the </w:t>
      </w:r>
      <w:r w:rsidRPr="003929CC">
        <w:rPr>
          <w:lang w:val="en-CA" w:eastAsia="ko-KR"/>
        </w:rPr>
        <w:t>ref_list_struct( </w:t>
      </w:r>
      <w:r w:rsidR="00D37AC4" w:rsidRPr="003929CC">
        <w:rPr>
          <w:lang w:val="en-CA" w:eastAsia="ko-KR"/>
        </w:rPr>
        <w:t>rlsIdx</w:t>
      </w:r>
      <w:r w:rsidRPr="003929CC">
        <w:rPr>
          <w:bCs/>
          <w:lang w:val="en-CA"/>
        </w:rPr>
        <w:t> </w:t>
      </w:r>
      <w:r w:rsidRPr="003929CC">
        <w:rPr>
          <w:lang w:val="en-CA" w:eastAsia="ko-KR"/>
        </w:rPr>
        <w:t>)</w:t>
      </w:r>
      <w:r w:rsidRPr="003929CC">
        <w:rPr>
          <w:bCs/>
          <w:lang w:val="en-CA"/>
        </w:rPr>
        <w:t xml:space="preserve"> syntax structure.</w:t>
      </w:r>
    </w:p>
    <w:p w14:paraId="67A13E62" w14:textId="065863CC" w:rsidR="002B1233" w:rsidRPr="003929CC" w:rsidRDefault="002B1233" w:rsidP="002B1233">
      <w:pPr>
        <w:rPr>
          <w:bCs/>
          <w:lang w:val="en-CA"/>
        </w:rPr>
      </w:pPr>
      <w:r w:rsidRPr="003929CC">
        <w:rPr>
          <w:bCs/>
          <w:lang w:val="en-CA"/>
        </w:rPr>
        <w:t>The value of abs_</w:t>
      </w:r>
      <w:r w:rsidRPr="003929CC">
        <w:rPr>
          <w:lang w:val="en-CA"/>
        </w:rPr>
        <w:t>delta_</w:t>
      </w:r>
      <w:r w:rsidR="00DD23CD" w:rsidRPr="003929CC">
        <w:rPr>
          <w:lang w:val="en-CA"/>
        </w:rPr>
        <w:t>afoc</w:t>
      </w:r>
      <w:r w:rsidRPr="003929CC">
        <w:rPr>
          <w:lang w:val="en-CA"/>
        </w:rPr>
        <w:t>_st</w:t>
      </w:r>
      <w:r w:rsidR="00C630EC" w:rsidRPr="003929CC">
        <w:rPr>
          <w:bCs/>
          <w:lang w:val="en-CA"/>
        </w:rPr>
        <w:t>[ rlsIdx ]</w:t>
      </w:r>
      <w:r w:rsidR="00385634" w:rsidRPr="003929CC">
        <w:rPr>
          <w:bCs/>
          <w:lang w:val="en-CA"/>
        </w:rPr>
        <w:t>[ i ]</w:t>
      </w:r>
      <w:r w:rsidR="00C630EC" w:rsidRPr="003929CC">
        <w:rPr>
          <w:bCs/>
          <w:lang w:val="en-CA"/>
        </w:rPr>
        <w:t xml:space="preserve"> </w:t>
      </w:r>
      <w:r w:rsidRPr="003929CC">
        <w:rPr>
          <w:bCs/>
          <w:lang w:val="en-CA"/>
        </w:rPr>
        <w:t xml:space="preserve">shall be in the range of 0 to </w:t>
      </w:r>
      <w:r w:rsidRPr="003929CC">
        <w:rPr>
          <w:lang w:val="en-CA"/>
        </w:rPr>
        <w:t>2</w:t>
      </w:r>
      <w:r w:rsidRPr="003929CC">
        <w:rPr>
          <w:vertAlign w:val="superscript"/>
          <w:lang w:val="en-CA"/>
        </w:rPr>
        <w:t>15</w:t>
      </w:r>
      <w:r w:rsidRPr="003929CC">
        <w:rPr>
          <w:lang w:val="en-CA"/>
        </w:rPr>
        <w:t> − 1</w:t>
      </w:r>
      <w:r w:rsidRPr="003929CC">
        <w:rPr>
          <w:bCs/>
          <w:lang w:val="en-CA"/>
        </w:rPr>
        <w:t>, inclusive.</w:t>
      </w:r>
    </w:p>
    <w:p w14:paraId="2FE33189" w14:textId="77777777" w:rsidR="002B1233" w:rsidRPr="003929CC" w:rsidRDefault="002B1233" w:rsidP="002B1233">
      <w:pPr>
        <w:rPr>
          <w:lang w:val="en-CA"/>
        </w:rPr>
      </w:pPr>
      <w:r w:rsidRPr="003929CC">
        <w:rPr>
          <w:b/>
          <w:lang w:val="en-CA"/>
        </w:rPr>
        <w:t>strp</w:t>
      </w:r>
      <w:r w:rsidR="00897E6E" w:rsidRPr="003929CC">
        <w:rPr>
          <w:b/>
          <w:lang w:val="en-CA"/>
        </w:rPr>
        <w:t>f</w:t>
      </w:r>
      <w:r w:rsidRPr="003929CC">
        <w:rPr>
          <w:b/>
          <w:lang w:val="en-CA"/>
        </w:rPr>
        <w:t>_entry_sign_flag</w:t>
      </w:r>
      <w:r w:rsidR="00C630EC" w:rsidRPr="003929CC">
        <w:rPr>
          <w:lang w:val="en-CA"/>
        </w:rPr>
        <w:t>[ rlsIdx ]</w:t>
      </w:r>
      <w:r w:rsidR="00385634" w:rsidRPr="003929CC">
        <w:rPr>
          <w:lang w:val="en-CA"/>
        </w:rPr>
        <w:t>[ i ]</w:t>
      </w:r>
      <w:r w:rsidR="00C630EC" w:rsidRPr="003929CC">
        <w:rPr>
          <w:lang w:val="en-CA"/>
        </w:rPr>
        <w:t xml:space="preserve"> </w:t>
      </w:r>
      <w:r w:rsidRPr="003929CC">
        <w:rPr>
          <w:lang w:val="en-CA"/>
        </w:rPr>
        <w:t>equal to 1 specifies that i-th entry in the syntax structure ref_list_struct( rlsIdx ) has a value greater than or equal to 0. strp</w:t>
      </w:r>
      <w:r w:rsidR="00897E6E" w:rsidRPr="003929CC">
        <w:rPr>
          <w:lang w:val="en-CA"/>
        </w:rPr>
        <w:t>f</w:t>
      </w:r>
      <w:r w:rsidRPr="003929CC">
        <w:rPr>
          <w:lang w:val="en-CA"/>
        </w:rPr>
        <w:t>_entry_sign_flag</w:t>
      </w:r>
      <w:r w:rsidR="00C630EC" w:rsidRPr="003929CC">
        <w:rPr>
          <w:lang w:val="en-CA"/>
        </w:rPr>
        <w:t>[ rlsIdx ]</w:t>
      </w:r>
      <w:r w:rsidR="00385634" w:rsidRPr="003929CC">
        <w:rPr>
          <w:lang w:val="en-CA"/>
        </w:rPr>
        <w:t>[ i ]</w:t>
      </w:r>
      <w:r w:rsidR="00C630EC" w:rsidRPr="003929CC">
        <w:rPr>
          <w:lang w:val="en-CA"/>
        </w:rPr>
        <w:t xml:space="preserve"> </w:t>
      </w:r>
      <w:r w:rsidRPr="003929CC">
        <w:rPr>
          <w:lang w:val="en-CA"/>
        </w:rPr>
        <w:t>equal to 0 specifies that the i-th entry in the syntax structure ref_list_struct( rlsIdx ) has a value less than 0. When not present, the value of strp</w:t>
      </w:r>
      <w:r w:rsidR="00897E6E" w:rsidRPr="003929CC">
        <w:rPr>
          <w:lang w:val="en-CA"/>
        </w:rPr>
        <w:t>f</w:t>
      </w:r>
      <w:r w:rsidRPr="003929CC">
        <w:rPr>
          <w:lang w:val="en-CA"/>
        </w:rPr>
        <w:t>_entry_sign</w:t>
      </w:r>
      <w:r w:rsidRPr="003929CC">
        <w:rPr>
          <w:bCs/>
          <w:lang w:val="en-CA"/>
        </w:rPr>
        <w:t>_flag</w:t>
      </w:r>
      <w:r w:rsidR="00C630EC" w:rsidRPr="003929CC">
        <w:rPr>
          <w:bCs/>
          <w:lang w:val="en-CA"/>
        </w:rPr>
        <w:t>[ rlsIdx ]</w:t>
      </w:r>
      <w:r w:rsidR="00385634" w:rsidRPr="003929CC">
        <w:rPr>
          <w:bCs/>
          <w:lang w:val="en-CA"/>
        </w:rPr>
        <w:t>[ i ]</w:t>
      </w:r>
      <w:r w:rsidR="00C630EC" w:rsidRPr="003929CC">
        <w:rPr>
          <w:bCs/>
          <w:lang w:val="en-CA"/>
        </w:rPr>
        <w:t xml:space="preserve"> </w:t>
      </w:r>
      <w:r w:rsidRPr="003929CC">
        <w:rPr>
          <w:bCs/>
          <w:lang w:val="en-CA"/>
        </w:rPr>
        <w:t>is inferred to be equal to 1.</w:t>
      </w:r>
    </w:p>
    <w:p w14:paraId="39F018E1" w14:textId="05547079" w:rsidR="00E8073E" w:rsidRPr="003929CC" w:rsidRDefault="002B1233" w:rsidP="00E8073E">
      <w:pPr>
        <w:rPr>
          <w:bCs/>
          <w:lang w:val="en-CA"/>
        </w:rPr>
      </w:pPr>
      <w:r w:rsidRPr="003929CC">
        <w:rPr>
          <w:bCs/>
          <w:lang w:val="en-CA"/>
        </w:rPr>
        <w:t>The list Delta</w:t>
      </w:r>
      <w:r w:rsidR="00DD23CD" w:rsidRPr="003929CC">
        <w:rPr>
          <w:bCs/>
          <w:lang w:val="en-CA"/>
        </w:rPr>
        <w:t>Afoc</w:t>
      </w:r>
      <w:r w:rsidRPr="003929CC">
        <w:rPr>
          <w:bCs/>
          <w:lang w:val="en-CA"/>
        </w:rPr>
        <w:t>St</w:t>
      </w:r>
      <w:r w:rsidR="00C630EC" w:rsidRPr="003929CC">
        <w:rPr>
          <w:bCs/>
          <w:lang w:val="en-CA"/>
        </w:rPr>
        <w:t>[ rlsIdx ]</w:t>
      </w:r>
      <w:r w:rsidR="00385634" w:rsidRPr="003929CC">
        <w:rPr>
          <w:bCs/>
          <w:lang w:val="en-CA"/>
        </w:rPr>
        <w:t>[ i ]</w:t>
      </w:r>
      <w:r w:rsidR="00C630EC" w:rsidRPr="003929CC">
        <w:rPr>
          <w:bCs/>
          <w:lang w:val="en-CA"/>
        </w:rPr>
        <w:t xml:space="preserve"> </w:t>
      </w:r>
      <w:r w:rsidRPr="003929CC">
        <w:rPr>
          <w:bCs/>
          <w:lang w:val="en-CA"/>
        </w:rPr>
        <w:t>is derived as follows:</w:t>
      </w:r>
    </w:p>
    <w:p w14:paraId="4AF74DD9" w14:textId="07778096" w:rsidR="00811543" w:rsidRPr="003929CC" w:rsidRDefault="00811543" w:rsidP="00466D1D">
      <w:pPr>
        <w:rPr>
          <w:lang w:val="en-CA"/>
        </w:rPr>
      </w:pPr>
      <w:r w:rsidRPr="003929CC">
        <w:rPr>
          <w:lang w:val="en-CA"/>
        </w:rPr>
        <w:tab/>
      </w:r>
      <w:r w:rsidR="002B1233" w:rsidRPr="003929CC">
        <w:rPr>
          <w:lang w:val="en-CA"/>
        </w:rPr>
        <w:t>for(</w:t>
      </w:r>
      <w:r w:rsidR="00E8073E" w:rsidRPr="003929CC">
        <w:rPr>
          <w:lang w:val="en-CA"/>
        </w:rPr>
        <w:t> </w:t>
      </w:r>
      <w:r w:rsidR="002B1233" w:rsidRPr="003929CC">
        <w:rPr>
          <w:lang w:val="en-CA"/>
        </w:rPr>
        <w:t>i</w:t>
      </w:r>
      <w:r w:rsidR="00E8073E" w:rsidRPr="003929CC">
        <w:rPr>
          <w:lang w:val="en-CA"/>
        </w:rPr>
        <w:t> </w:t>
      </w:r>
      <w:r w:rsidR="002B1233" w:rsidRPr="003929CC">
        <w:rPr>
          <w:lang w:val="en-CA"/>
        </w:rPr>
        <w:t>=</w:t>
      </w:r>
      <w:r w:rsidR="00E8073E" w:rsidRPr="003929CC">
        <w:rPr>
          <w:lang w:val="en-CA"/>
        </w:rPr>
        <w:t> </w:t>
      </w:r>
      <w:r w:rsidR="002B1233" w:rsidRPr="003929CC">
        <w:rPr>
          <w:lang w:val="en-CA"/>
        </w:rPr>
        <w:t>0;</w:t>
      </w:r>
      <w:r w:rsidR="00E8073E" w:rsidRPr="003929CC">
        <w:rPr>
          <w:lang w:val="en-CA"/>
        </w:rPr>
        <w:t> </w:t>
      </w:r>
      <w:r w:rsidR="002B1233" w:rsidRPr="003929CC">
        <w:rPr>
          <w:lang w:val="en-CA"/>
        </w:rPr>
        <w:t>i</w:t>
      </w:r>
      <w:r w:rsidR="00E8073E" w:rsidRPr="003929CC">
        <w:rPr>
          <w:lang w:val="en-CA"/>
        </w:rPr>
        <w:t> </w:t>
      </w:r>
      <w:r w:rsidR="002B1233" w:rsidRPr="003929CC">
        <w:rPr>
          <w:lang w:val="en-CA"/>
        </w:rPr>
        <w:t>&lt;</w:t>
      </w:r>
      <w:r w:rsidR="00E8073E" w:rsidRPr="003929CC">
        <w:rPr>
          <w:lang w:val="en-CA"/>
        </w:rPr>
        <w:t> </w:t>
      </w:r>
      <w:r w:rsidR="002B1233" w:rsidRPr="003929CC">
        <w:rPr>
          <w:bCs/>
          <w:lang w:val="en-CA"/>
        </w:rPr>
        <w:t>num_ref_entries[ rlsIdx ]</w:t>
      </w:r>
      <w:r w:rsidR="002B1233" w:rsidRPr="003929CC">
        <w:rPr>
          <w:lang w:val="en-CA"/>
        </w:rPr>
        <w:t>;</w:t>
      </w:r>
      <w:r w:rsidR="00E8073E" w:rsidRPr="003929CC">
        <w:rPr>
          <w:lang w:val="en-CA"/>
        </w:rPr>
        <w:t> </w:t>
      </w:r>
      <w:r w:rsidR="002B1233" w:rsidRPr="003929CC">
        <w:rPr>
          <w:lang w:val="en-CA"/>
        </w:rPr>
        <w:t>i++</w:t>
      </w:r>
      <w:r w:rsidR="00E8073E" w:rsidRPr="003929CC">
        <w:rPr>
          <w:lang w:val="en-CA"/>
        </w:rPr>
        <w:t> </w:t>
      </w:r>
      <w:r w:rsidR="002B1233" w:rsidRPr="003929CC">
        <w:rPr>
          <w:lang w:val="en-CA"/>
        </w:rPr>
        <w:t>)</w:t>
      </w:r>
      <w:r w:rsidR="00E8073E" w:rsidRPr="003929CC">
        <w:rPr>
          <w:lang w:val="en-CA"/>
        </w:rPr>
        <w:t> </w:t>
      </w:r>
      <w:r w:rsidR="002B1233" w:rsidRPr="003929CC">
        <w:rPr>
          <w:lang w:val="en-CA"/>
        </w:rPr>
        <w:br/>
      </w:r>
      <w:r w:rsidR="002B1233" w:rsidRPr="003929CC">
        <w:rPr>
          <w:lang w:val="en-CA"/>
        </w:rPr>
        <w:tab/>
      </w:r>
      <w:r w:rsidRPr="003929CC">
        <w:rPr>
          <w:lang w:val="en-CA"/>
        </w:rPr>
        <w:tab/>
      </w:r>
      <w:r w:rsidR="002B1233" w:rsidRPr="003929CC">
        <w:rPr>
          <w:lang w:val="en-CA"/>
        </w:rPr>
        <w:t xml:space="preserve">if( </w:t>
      </w:r>
      <w:r w:rsidR="002B1233" w:rsidRPr="003929CC">
        <w:rPr>
          <w:bCs/>
          <w:lang w:val="en-CA"/>
        </w:rPr>
        <w:t>st_ref_</w:t>
      </w:r>
      <w:r w:rsidR="00DD23CD" w:rsidRPr="003929CC">
        <w:rPr>
          <w:bCs/>
          <w:lang w:val="en-CA"/>
        </w:rPr>
        <w:t>atlas_frame</w:t>
      </w:r>
      <w:r w:rsidR="002B1233" w:rsidRPr="003929CC">
        <w:rPr>
          <w:bCs/>
          <w:lang w:val="en-CA"/>
        </w:rPr>
        <w:t>_flag</w:t>
      </w:r>
      <w:r w:rsidR="00C630EC" w:rsidRPr="003929CC">
        <w:rPr>
          <w:bCs/>
          <w:lang w:val="en-CA"/>
        </w:rPr>
        <w:t>[ rlsIdx ]</w:t>
      </w:r>
      <w:r w:rsidR="00385634" w:rsidRPr="003929CC">
        <w:rPr>
          <w:bCs/>
          <w:lang w:val="en-CA"/>
        </w:rPr>
        <w:t>[ i ]</w:t>
      </w:r>
      <w:r w:rsidR="00C630EC" w:rsidRPr="003929CC">
        <w:rPr>
          <w:bCs/>
          <w:lang w:val="en-CA"/>
        </w:rPr>
        <w:t xml:space="preserve"> </w:t>
      </w:r>
      <w:r w:rsidR="002B1233" w:rsidRPr="003929CC">
        <w:rPr>
          <w:lang w:val="en-CA"/>
        </w:rPr>
        <w:t xml:space="preserve">) </w:t>
      </w:r>
      <w:r w:rsidR="00E8073E" w:rsidRPr="003929CC">
        <w:rPr>
          <w:lang w:val="en-CA"/>
        </w:rPr>
        <w:tab/>
      </w:r>
      <w:r w:rsidR="002B1233" w:rsidRPr="003929CC">
        <w:rPr>
          <w:lang w:val="en-CA"/>
        </w:rPr>
        <w:br/>
      </w:r>
      <w:r w:rsidR="002B1233" w:rsidRPr="003929CC">
        <w:rPr>
          <w:lang w:val="en-CA"/>
        </w:rPr>
        <w:tab/>
      </w:r>
      <w:r w:rsidR="002B1233" w:rsidRPr="003929CC">
        <w:rPr>
          <w:lang w:val="en-CA"/>
        </w:rPr>
        <w:tab/>
      </w:r>
      <w:r w:rsidRPr="003929CC">
        <w:rPr>
          <w:lang w:val="en-CA"/>
        </w:rPr>
        <w:tab/>
      </w:r>
      <w:r w:rsidR="002B1233" w:rsidRPr="003929CC">
        <w:rPr>
          <w:lang w:val="en-CA"/>
        </w:rPr>
        <w:t>Delta</w:t>
      </w:r>
      <w:r w:rsidR="00DD23CD" w:rsidRPr="003929CC">
        <w:rPr>
          <w:lang w:val="en-CA"/>
        </w:rPr>
        <w:t>Afoc</w:t>
      </w:r>
      <w:r w:rsidR="002B1233" w:rsidRPr="003929CC">
        <w:rPr>
          <w:lang w:val="en-CA"/>
        </w:rPr>
        <w:t>St</w:t>
      </w:r>
      <w:r w:rsidR="00C630EC" w:rsidRPr="003929CC">
        <w:rPr>
          <w:bCs/>
          <w:lang w:val="en-CA"/>
        </w:rPr>
        <w:t>[ rlsIdx ]</w:t>
      </w:r>
      <w:r w:rsidR="00385634" w:rsidRPr="003929CC">
        <w:rPr>
          <w:bCs/>
          <w:lang w:val="en-CA"/>
        </w:rPr>
        <w:t>[ i </w:t>
      </w:r>
      <w:r w:rsidR="00935236" w:rsidRPr="003929CC">
        <w:rPr>
          <w:bCs/>
          <w:lang w:val="en-CA"/>
        </w:rPr>
        <w:t>] = </w:t>
      </w:r>
      <w:r w:rsidRPr="003929CC">
        <w:rPr>
          <w:lang w:val="en-CA"/>
        </w:rPr>
        <w:br/>
      </w:r>
      <w:r w:rsidRPr="003929CC">
        <w:rPr>
          <w:lang w:val="en-CA"/>
        </w:rPr>
        <w:tab/>
      </w:r>
      <w:r w:rsidRPr="003929CC">
        <w:rPr>
          <w:lang w:val="en-CA"/>
        </w:rPr>
        <w:tab/>
      </w:r>
      <w:r w:rsidRPr="003929CC">
        <w:rPr>
          <w:lang w:val="en-CA"/>
        </w:rPr>
        <w:tab/>
      </w:r>
      <w:r w:rsidRPr="003929CC">
        <w:rPr>
          <w:lang w:val="en-CA"/>
        </w:rPr>
        <w:tab/>
      </w:r>
      <w:r w:rsidR="002B1233" w:rsidRPr="003929CC">
        <w:rPr>
          <w:lang w:val="en-CA"/>
        </w:rPr>
        <w:t>(</w:t>
      </w:r>
      <w:r w:rsidRPr="003929CC">
        <w:rPr>
          <w:lang w:val="en-CA"/>
        </w:rPr>
        <w:t>2 *</w:t>
      </w:r>
      <w:r w:rsidR="00E8073E" w:rsidRPr="003929CC">
        <w:rPr>
          <w:lang w:val="en-CA"/>
        </w:rPr>
        <w:t> </w:t>
      </w:r>
      <w:r w:rsidR="002B1233" w:rsidRPr="003929CC">
        <w:rPr>
          <w:lang w:val="en-CA"/>
        </w:rPr>
        <w:t>strp</w:t>
      </w:r>
      <w:r w:rsidR="00E8073E" w:rsidRPr="003929CC">
        <w:rPr>
          <w:lang w:val="en-CA"/>
        </w:rPr>
        <w:t>f</w:t>
      </w:r>
      <w:r w:rsidR="002B1233" w:rsidRPr="003929CC">
        <w:rPr>
          <w:lang w:val="en-CA"/>
        </w:rPr>
        <w:t>_entry_sign_flag</w:t>
      </w:r>
      <w:r w:rsidR="00C630EC" w:rsidRPr="003929CC">
        <w:rPr>
          <w:bCs/>
          <w:lang w:val="en-CA"/>
        </w:rPr>
        <w:t>[ rlsIdx ]</w:t>
      </w:r>
      <w:r w:rsidR="00385634" w:rsidRPr="003929CC">
        <w:rPr>
          <w:bCs/>
          <w:lang w:val="en-CA"/>
        </w:rPr>
        <w:t>[ i ]</w:t>
      </w:r>
      <w:r w:rsidR="00C630EC" w:rsidRPr="003929CC">
        <w:rPr>
          <w:bCs/>
          <w:lang w:val="en-CA"/>
        </w:rPr>
        <w:t xml:space="preserve"> </w:t>
      </w:r>
      <w:r w:rsidRPr="003929CC">
        <w:rPr>
          <w:lang w:val="en-CA"/>
        </w:rPr>
        <w:t>−</w:t>
      </w:r>
      <w:r w:rsidRPr="003929CC">
        <w:rPr>
          <w:bCs/>
          <w:lang w:val="en-CA"/>
        </w:rPr>
        <w:t> 1</w:t>
      </w:r>
      <w:r w:rsidR="002B1233" w:rsidRPr="003929CC">
        <w:rPr>
          <w:lang w:val="en-CA"/>
        </w:rPr>
        <w:t>)</w:t>
      </w:r>
      <w:r w:rsidRPr="003929CC">
        <w:rPr>
          <w:lang w:val="en-CA"/>
        </w:rPr>
        <w:t> * </w:t>
      </w:r>
      <w:r w:rsidR="002B1233" w:rsidRPr="003929CC">
        <w:rPr>
          <w:lang w:val="en-CA"/>
        </w:rPr>
        <w:t>abs_delta_</w:t>
      </w:r>
      <w:r w:rsidR="00DD23CD" w:rsidRPr="003929CC">
        <w:rPr>
          <w:lang w:val="en-CA"/>
        </w:rPr>
        <w:t>afoc</w:t>
      </w:r>
      <w:r w:rsidR="002B1233" w:rsidRPr="003929CC">
        <w:rPr>
          <w:lang w:val="en-CA"/>
        </w:rPr>
        <w:t>_st</w:t>
      </w:r>
      <w:r w:rsidR="002B1233" w:rsidRPr="003929CC">
        <w:rPr>
          <w:bCs/>
          <w:lang w:val="en-CA"/>
        </w:rPr>
        <w:t>[ </w:t>
      </w:r>
      <w:r w:rsidR="00D37AC4" w:rsidRPr="003929CC">
        <w:rPr>
          <w:bCs/>
          <w:lang w:val="en-CA"/>
        </w:rPr>
        <w:t>rlsIdx</w:t>
      </w:r>
      <w:r w:rsidR="002B1233" w:rsidRPr="003929CC">
        <w:rPr>
          <w:bCs/>
          <w:lang w:val="en-CA"/>
        </w:rPr>
        <w:t> ]</w:t>
      </w:r>
      <w:r w:rsidR="00385634" w:rsidRPr="003929CC">
        <w:rPr>
          <w:bCs/>
          <w:lang w:val="en-CA"/>
        </w:rPr>
        <w:t>[ i ]</w:t>
      </w:r>
      <w:r w:rsidRPr="003929CC">
        <w:rPr>
          <w:lang w:val="en-CA"/>
        </w:rPr>
        <w:t xml:space="preserve"> </w:t>
      </w:r>
      <w:r w:rsidR="00EB025A" w:rsidRPr="003929CC">
        <w:rPr>
          <w:lang w:val="en-CA"/>
        </w:rPr>
        <w:tab/>
      </w:r>
      <w:r w:rsidRPr="003929CC">
        <w:rPr>
          <w:lang w:val="en-CA"/>
        </w:rPr>
        <w:tab/>
        <w:t>(</w:t>
      </w:r>
      <w:r w:rsidRPr="003929CC">
        <w:rPr>
          <w:lang w:val="en-CA"/>
        </w:rPr>
        <w:fldChar w:fldCharType="begin"/>
      </w:r>
      <w:r w:rsidRPr="003929CC">
        <w:rPr>
          <w:lang w:val="en-CA"/>
        </w:rPr>
        <w:instrText xml:space="preserve"> STYLEREF 1 \s </w:instrText>
      </w:r>
      <w:r w:rsidRPr="003929CC">
        <w:rPr>
          <w:lang w:val="en-CA"/>
        </w:rPr>
        <w:fldChar w:fldCharType="separate"/>
      </w:r>
      <w:r w:rsidR="007226FA">
        <w:rPr>
          <w:noProof/>
          <w:lang w:val="en-CA"/>
        </w:rPr>
        <w:t>7</w:t>
      </w:r>
      <w:r w:rsidRPr="003929CC">
        <w:rPr>
          <w:lang w:val="en-CA"/>
        </w:rPr>
        <w:fldChar w:fldCharType="end"/>
      </w:r>
      <w:r w:rsidRPr="003929CC">
        <w:rPr>
          <w:lang w:val="en-CA"/>
        </w:rPr>
        <w:noBreakHyphen/>
      </w:r>
      <w:r w:rsidRPr="003929CC">
        <w:rPr>
          <w:lang w:val="en-CA"/>
        </w:rPr>
        <w:fldChar w:fldCharType="begin"/>
      </w:r>
      <w:r w:rsidRPr="003929CC">
        <w:rPr>
          <w:lang w:val="en-CA"/>
        </w:rPr>
        <w:instrText xml:space="preserve"> SEQ Equation \* ARABIC \s 1 </w:instrText>
      </w:r>
      <w:r w:rsidRPr="003929CC">
        <w:rPr>
          <w:lang w:val="en-CA"/>
        </w:rPr>
        <w:fldChar w:fldCharType="separate"/>
      </w:r>
      <w:r w:rsidR="007226FA">
        <w:rPr>
          <w:noProof/>
          <w:lang w:val="en-CA"/>
        </w:rPr>
        <w:t>13</w:t>
      </w:r>
      <w:r w:rsidRPr="003929CC">
        <w:rPr>
          <w:lang w:val="en-CA"/>
        </w:rPr>
        <w:fldChar w:fldCharType="end"/>
      </w:r>
      <w:r w:rsidRPr="003929CC">
        <w:rPr>
          <w:lang w:val="en-CA"/>
        </w:rPr>
        <w:t>)</w:t>
      </w:r>
      <w:r w:rsidRPr="003929CC">
        <w:rPr>
          <w:lang w:val="en-CA"/>
        </w:rPr>
        <w:br/>
      </w:r>
      <w:r w:rsidRPr="003929CC">
        <w:rPr>
          <w:lang w:val="en-CA"/>
        </w:rPr>
        <w:tab/>
      </w:r>
      <w:r w:rsidRPr="003929CC">
        <w:rPr>
          <w:lang w:val="en-CA"/>
        </w:rPr>
        <w:tab/>
        <w:t>else</w:t>
      </w:r>
      <w:r w:rsidRPr="003929CC">
        <w:rPr>
          <w:lang w:val="en-CA"/>
        </w:rPr>
        <w:br/>
      </w:r>
      <w:r w:rsidRPr="003929CC">
        <w:rPr>
          <w:lang w:val="en-CA"/>
        </w:rPr>
        <w:tab/>
      </w:r>
      <w:r w:rsidRPr="003929CC">
        <w:rPr>
          <w:lang w:val="en-CA"/>
        </w:rPr>
        <w:tab/>
      </w:r>
      <w:r w:rsidRPr="003929CC">
        <w:rPr>
          <w:lang w:val="en-CA"/>
        </w:rPr>
        <w:tab/>
        <w:t>Delta</w:t>
      </w:r>
      <w:r w:rsidR="00DD23CD" w:rsidRPr="003929CC">
        <w:rPr>
          <w:lang w:val="en-CA"/>
        </w:rPr>
        <w:t>Afoc</w:t>
      </w:r>
      <w:r w:rsidRPr="003929CC">
        <w:rPr>
          <w:lang w:val="en-CA"/>
        </w:rPr>
        <w:t>St</w:t>
      </w:r>
      <w:r w:rsidR="00C630EC" w:rsidRPr="003929CC">
        <w:rPr>
          <w:bCs/>
          <w:lang w:val="en-CA"/>
        </w:rPr>
        <w:t>[ rlsIdx ]</w:t>
      </w:r>
      <w:r w:rsidR="00385634" w:rsidRPr="003929CC">
        <w:rPr>
          <w:bCs/>
          <w:lang w:val="en-CA"/>
        </w:rPr>
        <w:t>[ i </w:t>
      </w:r>
      <w:r w:rsidR="00935236" w:rsidRPr="003929CC">
        <w:rPr>
          <w:bCs/>
          <w:lang w:val="en-CA"/>
        </w:rPr>
        <w:t>] = </w:t>
      </w:r>
      <w:r w:rsidRPr="003929CC">
        <w:rPr>
          <w:lang w:val="en-CA"/>
        </w:rPr>
        <w:t>0</w:t>
      </w:r>
    </w:p>
    <w:p w14:paraId="0C725D12" w14:textId="75F4C377" w:rsidR="002B1233" w:rsidRPr="003929CC" w:rsidRDefault="00DD23CD" w:rsidP="002B1233">
      <w:pPr>
        <w:rPr>
          <w:lang w:val="en-CA"/>
        </w:rPr>
      </w:pPr>
      <w:r w:rsidRPr="003929CC">
        <w:rPr>
          <w:b/>
          <w:lang w:val="en-CA" w:eastAsia="ko-KR"/>
        </w:rPr>
        <w:t>afoc</w:t>
      </w:r>
      <w:r w:rsidR="002B1233" w:rsidRPr="003929CC">
        <w:rPr>
          <w:b/>
          <w:lang w:val="en-CA" w:eastAsia="ko-KR"/>
        </w:rPr>
        <w:t>_lsb_lt</w:t>
      </w:r>
      <w:r w:rsidR="00C630EC" w:rsidRPr="003929CC">
        <w:rPr>
          <w:bCs/>
          <w:lang w:val="en-CA"/>
        </w:rPr>
        <w:t>[ rlsIdx ]</w:t>
      </w:r>
      <w:r w:rsidR="00385634" w:rsidRPr="003929CC">
        <w:rPr>
          <w:bCs/>
          <w:lang w:val="en-CA"/>
        </w:rPr>
        <w:t>[ i ]</w:t>
      </w:r>
      <w:r w:rsidR="00C630EC" w:rsidRPr="003929CC">
        <w:rPr>
          <w:bCs/>
          <w:lang w:val="en-CA"/>
        </w:rPr>
        <w:t xml:space="preserve"> </w:t>
      </w:r>
      <w:r w:rsidR="002B1233" w:rsidRPr="003929CC">
        <w:rPr>
          <w:lang w:val="en-CA"/>
        </w:rPr>
        <w:t xml:space="preserve">specifies the value of the </w:t>
      </w:r>
      <w:r w:rsidR="008F0D00" w:rsidRPr="003929CC">
        <w:rPr>
          <w:lang w:val="en-CA"/>
        </w:rPr>
        <w:t>atlas frame</w:t>
      </w:r>
      <w:r w:rsidR="002B1233" w:rsidRPr="003929CC">
        <w:rPr>
          <w:lang w:val="en-CA"/>
        </w:rPr>
        <w:t xml:space="preserve"> order count modulo Max</w:t>
      </w:r>
      <w:r w:rsidR="00EB723C" w:rsidRPr="003929CC">
        <w:rPr>
          <w:lang w:val="en-CA"/>
        </w:rPr>
        <w:t>AtlasFrm</w:t>
      </w:r>
      <w:r w:rsidR="002B1233" w:rsidRPr="003929CC">
        <w:rPr>
          <w:lang w:val="en-CA"/>
        </w:rPr>
        <w:t xml:space="preserve">OrderCntLsb of the </w:t>
      </w:r>
      <w:r w:rsidR="008F0D00" w:rsidRPr="003929CC">
        <w:rPr>
          <w:lang w:val="en-CA"/>
        </w:rPr>
        <w:t>atlas frame</w:t>
      </w:r>
      <w:r w:rsidR="00811543" w:rsidRPr="003929CC">
        <w:rPr>
          <w:lang w:val="en-CA"/>
        </w:rPr>
        <w:t xml:space="preserve"> </w:t>
      </w:r>
      <w:r w:rsidR="002B1233" w:rsidRPr="003929CC">
        <w:rPr>
          <w:lang w:val="en-CA"/>
        </w:rPr>
        <w:t>referred to by the i-th entry in</w:t>
      </w:r>
      <w:r w:rsidR="002B1233" w:rsidRPr="003929CC">
        <w:rPr>
          <w:bCs/>
          <w:lang w:val="en-CA"/>
        </w:rPr>
        <w:t xml:space="preserve"> the </w:t>
      </w:r>
      <w:r w:rsidR="002B1233" w:rsidRPr="003929CC">
        <w:rPr>
          <w:lang w:val="en-CA" w:eastAsia="ko-KR"/>
        </w:rPr>
        <w:t>ref_list_struct( rlsIdx</w:t>
      </w:r>
      <w:r w:rsidR="002B1233" w:rsidRPr="003929CC">
        <w:rPr>
          <w:bCs/>
          <w:lang w:val="en-CA"/>
        </w:rPr>
        <w:t> </w:t>
      </w:r>
      <w:r w:rsidR="002B1233" w:rsidRPr="003929CC">
        <w:rPr>
          <w:lang w:val="en-CA" w:eastAsia="ko-KR"/>
        </w:rPr>
        <w:t>)</w:t>
      </w:r>
      <w:r w:rsidR="002B1233" w:rsidRPr="003929CC">
        <w:rPr>
          <w:bCs/>
          <w:lang w:val="en-CA"/>
        </w:rPr>
        <w:t xml:space="preserve"> syntax structure</w:t>
      </w:r>
      <w:r w:rsidR="002B1233" w:rsidRPr="003929CC">
        <w:rPr>
          <w:lang w:val="en-CA"/>
        </w:rPr>
        <w:t xml:space="preserve">. The length of the </w:t>
      </w:r>
      <w:r w:rsidRPr="003929CC">
        <w:rPr>
          <w:bCs/>
          <w:lang w:val="en-CA"/>
        </w:rPr>
        <w:t>afoc</w:t>
      </w:r>
      <w:r w:rsidR="002B1233" w:rsidRPr="003929CC">
        <w:rPr>
          <w:bCs/>
          <w:lang w:val="en-CA"/>
        </w:rPr>
        <w:t>_lsb_lt[ </w:t>
      </w:r>
      <w:r w:rsidR="00D37AC4" w:rsidRPr="003929CC">
        <w:rPr>
          <w:bCs/>
          <w:lang w:val="en-CA"/>
        </w:rPr>
        <w:t>rlsIdx</w:t>
      </w:r>
      <w:r w:rsidR="002B1233" w:rsidRPr="003929CC">
        <w:rPr>
          <w:bCs/>
          <w:lang w:val="en-CA"/>
        </w:rPr>
        <w:t> ]</w:t>
      </w:r>
      <w:r w:rsidR="00385634" w:rsidRPr="003929CC">
        <w:rPr>
          <w:bCs/>
          <w:lang w:val="en-CA"/>
        </w:rPr>
        <w:t>[ i ]</w:t>
      </w:r>
      <w:r w:rsidR="002B1233" w:rsidRPr="003929CC">
        <w:rPr>
          <w:bCs/>
          <w:lang w:val="en-CA"/>
        </w:rPr>
        <w:t xml:space="preserve"> </w:t>
      </w:r>
      <w:r w:rsidR="002B1233" w:rsidRPr="003929CC">
        <w:rPr>
          <w:lang w:val="en-CA"/>
        </w:rPr>
        <w:t xml:space="preserve">syntax element is </w:t>
      </w:r>
      <w:r w:rsidR="00EB723C" w:rsidRPr="003929CC">
        <w:rPr>
          <w:lang w:val="en-CA"/>
        </w:rPr>
        <w:t>asps_</w:t>
      </w:r>
      <w:r w:rsidR="00811543" w:rsidRPr="003929CC">
        <w:rPr>
          <w:lang w:val="en-CA"/>
        </w:rPr>
        <w:t>log2_max_</w:t>
      </w:r>
      <w:r w:rsidRPr="003929CC">
        <w:rPr>
          <w:lang w:val="en-CA"/>
        </w:rPr>
        <w:t>atlas_frame</w:t>
      </w:r>
      <w:r w:rsidR="00811543" w:rsidRPr="003929CC">
        <w:rPr>
          <w:lang w:val="en-CA"/>
        </w:rPr>
        <w:t xml:space="preserve">_order_cnt_lsb_minus4  </w:t>
      </w:r>
      <w:r w:rsidR="002B1233" w:rsidRPr="003929CC">
        <w:rPr>
          <w:lang w:val="en-CA"/>
        </w:rPr>
        <w:t>+ 4 bits.</w:t>
      </w:r>
    </w:p>
    <w:p w14:paraId="1A6929D9" w14:textId="49FB9FC5" w:rsidR="0004338C" w:rsidRPr="003929CC" w:rsidRDefault="008F0D00" w:rsidP="00A93B35">
      <w:pPr>
        <w:pStyle w:val="Heading3"/>
      </w:pPr>
      <w:bookmarkStart w:id="1034" w:name="_Toc21625455"/>
      <w:r w:rsidRPr="003929CC">
        <w:lastRenderedPageBreak/>
        <w:t xml:space="preserve">Atlas </w:t>
      </w:r>
      <w:r w:rsidR="00EF3ECD" w:rsidRPr="003929CC">
        <w:t>tile group</w:t>
      </w:r>
      <w:r w:rsidR="0004338C" w:rsidRPr="003929CC">
        <w:t xml:space="preserve"> data unit</w:t>
      </w:r>
      <w:bookmarkEnd w:id="993"/>
      <w:r w:rsidR="00546C02" w:rsidRPr="003929CC">
        <w:t xml:space="preserve"> semantics</w:t>
      </w:r>
      <w:bookmarkEnd w:id="1034"/>
    </w:p>
    <w:p w14:paraId="4F77270C" w14:textId="552D343D" w:rsidR="009E7A90" w:rsidRPr="003929CC" w:rsidRDefault="009E7A90" w:rsidP="000A2919">
      <w:pPr>
        <w:pStyle w:val="Heading4"/>
      </w:pPr>
      <w:r w:rsidRPr="003929CC">
        <w:t xml:space="preserve">General </w:t>
      </w:r>
      <w:r w:rsidR="00EF3ECD" w:rsidRPr="003929CC">
        <w:t>a</w:t>
      </w:r>
      <w:r w:rsidR="008F0D00" w:rsidRPr="003929CC">
        <w:t xml:space="preserve">tlas </w:t>
      </w:r>
      <w:r w:rsidR="00EF3ECD" w:rsidRPr="003929CC">
        <w:t>tile group</w:t>
      </w:r>
      <w:r w:rsidRPr="003929CC">
        <w:t xml:space="preserve"> data unit semantics</w:t>
      </w:r>
    </w:p>
    <w:p w14:paraId="2921E08F" w14:textId="7ADB8ADD" w:rsidR="005953FF" w:rsidRPr="003929CC" w:rsidRDefault="002A47BD" w:rsidP="00016995">
      <w:pPr>
        <w:rPr>
          <w:lang w:val="en-CA" w:eastAsia="ja-JP"/>
        </w:rPr>
      </w:pPr>
      <w:r w:rsidRPr="003929CC">
        <w:rPr>
          <w:b/>
          <w:lang w:val="en-CA" w:eastAsia="ja-JP"/>
        </w:rPr>
        <w:t>atgdu</w:t>
      </w:r>
      <w:r w:rsidR="00016995" w:rsidRPr="003929CC">
        <w:rPr>
          <w:b/>
          <w:lang w:val="en-CA" w:eastAsia="ja-JP"/>
        </w:rPr>
        <w:t>_patch_mode</w:t>
      </w:r>
      <w:r w:rsidR="00016995" w:rsidRPr="003929CC">
        <w:rPr>
          <w:lang w:val="en-CA" w:eastAsia="ja-JP"/>
        </w:rPr>
        <w:t xml:space="preserve">[ p ] indicates the patch mode for </w:t>
      </w:r>
      <w:r w:rsidR="00D4223F" w:rsidRPr="003929CC">
        <w:rPr>
          <w:lang w:val="en-CA" w:eastAsia="ja-JP"/>
        </w:rPr>
        <w:t xml:space="preserve">the </w:t>
      </w:r>
      <w:r w:rsidR="00016995" w:rsidRPr="003929CC">
        <w:rPr>
          <w:lang w:val="en-CA" w:eastAsia="ja-JP"/>
        </w:rPr>
        <w:t xml:space="preserve">patch with index p in </w:t>
      </w:r>
      <w:r w:rsidR="00DE6865" w:rsidRPr="003929CC">
        <w:rPr>
          <w:lang w:val="en-CA" w:eastAsia="ja-JP"/>
        </w:rPr>
        <w:t xml:space="preserve">the </w:t>
      </w:r>
      <w:r w:rsidR="00A63EEB" w:rsidRPr="003929CC">
        <w:rPr>
          <w:lang w:val="en-CA" w:eastAsia="ja-JP"/>
        </w:rPr>
        <w:t xml:space="preserve">current </w:t>
      </w:r>
      <w:r w:rsidRPr="003929CC">
        <w:rPr>
          <w:lang w:val="en-CA" w:eastAsia="ja-JP"/>
        </w:rPr>
        <w:t>atlas tile</w:t>
      </w:r>
      <w:r w:rsidR="00A63EEB" w:rsidRPr="003929CC">
        <w:rPr>
          <w:lang w:val="en-CA" w:eastAsia="ja-JP"/>
        </w:rPr>
        <w:t xml:space="preserve"> group</w:t>
      </w:r>
      <w:r w:rsidR="00016995" w:rsidRPr="003929CC">
        <w:rPr>
          <w:lang w:val="en-CA" w:eastAsia="ja-JP"/>
        </w:rPr>
        <w:t xml:space="preserve">. The permitted values for </w:t>
      </w:r>
      <w:r w:rsidRPr="003929CC">
        <w:rPr>
          <w:lang w:val="en-CA" w:eastAsia="ja-JP"/>
        </w:rPr>
        <w:t>atgdu</w:t>
      </w:r>
      <w:r w:rsidR="00016995" w:rsidRPr="003929CC">
        <w:rPr>
          <w:lang w:val="en-CA" w:eastAsia="ja-JP"/>
        </w:rPr>
        <w:t xml:space="preserve">_patch_mode[ p ] are specified in </w:t>
      </w:r>
      <w:r w:rsidR="00016995" w:rsidRPr="003929CC">
        <w:rPr>
          <w:lang w:val="en-CA" w:eastAsia="ja-JP"/>
        </w:rPr>
        <w:fldChar w:fldCharType="begin"/>
      </w:r>
      <w:r w:rsidR="00016995" w:rsidRPr="003929CC">
        <w:rPr>
          <w:lang w:val="en-CA" w:eastAsia="ja-JP"/>
        </w:rPr>
        <w:instrText xml:space="preserve"> REF _Ref882694 \h  \* MERGEFORMAT </w:instrText>
      </w:r>
      <w:r w:rsidR="00016995" w:rsidRPr="003929CC">
        <w:rPr>
          <w:lang w:val="en-CA" w:eastAsia="ja-JP"/>
        </w:rPr>
      </w:r>
      <w:r w:rsidR="00016995" w:rsidRPr="003929CC">
        <w:rPr>
          <w:lang w:val="en-CA" w:eastAsia="ja-JP"/>
        </w:rPr>
        <w:fldChar w:fldCharType="separate"/>
      </w:r>
      <w:r w:rsidR="007226FA" w:rsidRPr="007226FA">
        <w:rPr>
          <w:color w:val="000000" w:themeColor="text1"/>
          <w:lang w:val="en-CA"/>
        </w:rPr>
        <w:t>Table 7</w:t>
      </w:r>
      <w:r w:rsidR="007226FA" w:rsidRPr="007226FA">
        <w:rPr>
          <w:color w:val="000000" w:themeColor="text1"/>
          <w:lang w:val="en-CA"/>
        </w:rPr>
        <w:noBreakHyphen/>
        <w:t>6</w:t>
      </w:r>
      <w:r w:rsidR="00016995" w:rsidRPr="003929CC">
        <w:rPr>
          <w:lang w:val="en-CA" w:eastAsia="ja-JP"/>
        </w:rPr>
        <w:fldChar w:fldCharType="end"/>
      </w:r>
      <w:r w:rsidR="00016995" w:rsidRPr="003929CC">
        <w:rPr>
          <w:lang w:val="en-CA" w:eastAsia="ja-JP"/>
        </w:rPr>
        <w:t xml:space="preserve"> for </w:t>
      </w:r>
      <w:r w:rsidRPr="003929CC">
        <w:rPr>
          <w:lang w:val="en-CA" w:eastAsia="ja-JP"/>
        </w:rPr>
        <w:t>atlas tile</w:t>
      </w:r>
      <w:r w:rsidR="004A314E" w:rsidRPr="003929CC">
        <w:rPr>
          <w:lang w:val="en-CA" w:eastAsia="ja-JP"/>
        </w:rPr>
        <w:t xml:space="preserve"> groups</w:t>
      </w:r>
      <w:r w:rsidR="00016995" w:rsidRPr="003929CC">
        <w:rPr>
          <w:lang w:val="en-CA" w:eastAsia="ja-JP"/>
        </w:rPr>
        <w:t xml:space="preserve"> with </w:t>
      </w:r>
      <w:r w:rsidR="00EB723C" w:rsidRPr="003929CC">
        <w:rPr>
          <w:lang w:val="en-CA" w:eastAsia="ja-JP"/>
        </w:rPr>
        <w:t>atgh_</w:t>
      </w:r>
      <w:r w:rsidR="00016995" w:rsidRPr="003929CC">
        <w:rPr>
          <w:lang w:val="en-CA" w:eastAsia="ja-JP"/>
        </w:rPr>
        <w:t>type = I</w:t>
      </w:r>
      <w:r w:rsidR="00E470E7" w:rsidRPr="003929CC">
        <w:rPr>
          <w:lang w:val="en-CA"/>
        </w:rPr>
        <w:t>_TILE_GRP</w:t>
      </w:r>
      <w:r w:rsidR="000B7693" w:rsidRPr="003929CC">
        <w:rPr>
          <w:lang w:val="en-CA" w:eastAsia="ja-JP"/>
        </w:rPr>
        <w:t xml:space="preserve">, </w:t>
      </w:r>
      <w:r w:rsidR="00016995" w:rsidRPr="003929CC">
        <w:rPr>
          <w:lang w:val="en-CA" w:eastAsia="ja-JP"/>
        </w:rPr>
        <w:fldChar w:fldCharType="begin"/>
      </w:r>
      <w:r w:rsidR="00016995" w:rsidRPr="003929CC">
        <w:rPr>
          <w:lang w:val="en-CA" w:eastAsia="ja-JP"/>
        </w:rPr>
        <w:instrText xml:space="preserve"> REF _Ref882696 \h  \* MERGEFORMAT </w:instrText>
      </w:r>
      <w:r w:rsidR="00016995" w:rsidRPr="003929CC">
        <w:rPr>
          <w:lang w:val="en-CA" w:eastAsia="ja-JP"/>
        </w:rPr>
      </w:r>
      <w:r w:rsidR="00016995" w:rsidRPr="003929CC">
        <w:rPr>
          <w:lang w:val="en-CA" w:eastAsia="ja-JP"/>
        </w:rPr>
        <w:fldChar w:fldCharType="separate"/>
      </w:r>
      <w:r w:rsidR="007226FA" w:rsidRPr="007226FA">
        <w:rPr>
          <w:color w:val="000000" w:themeColor="text1"/>
          <w:lang w:val="en-CA"/>
        </w:rPr>
        <w:t>Table 7</w:t>
      </w:r>
      <w:r w:rsidR="007226FA" w:rsidRPr="007226FA">
        <w:rPr>
          <w:color w:val="000000" w:themeColor="text1"/>
          <w:lang w:val="en-CA"/>
        </w:rPr>
        <w:noBreakHyphen/>
        <w:t>7</w:t>
      </w:r>
      <w:r w:rsidR="00016995" w:rsidRPr="003929CC">
        <w:rPr>
          <w:lang w:val="en-CA" w:eastAsia="ja-JP"/>
        </w:rPr>
        <w:fldChar w:fldCharType="end"/>
      </w:r>
      <w:r w:rsidR="00016995" w:rsidRPr="003929CC">
        <w:rPr>
          <w:lang w:val="en-CA" w:eastAsia="ja-JP"/>
        </w:rPr>
        <w:t xml:space="preserve"> for </w:t>
      </w:r>
      <w:r w:rsidRPr="003929CC">
        <w:rPr>
          <w:lang w:val="en-CA" w:eastAsia="ja-JP"/>
        </w:rPr>
        <w:t>atlas tile</w:t>
      </w:r>
      <w:r w:rsidR="004A314E" w:rsidRPr="003929CC">
        <w:rPr>
          <w:lang w:val="en-CA" w:eastAsia="ja-JP"/>
        </w:rPr>
        <w:t xml:space="preserve"> groups</w:t>
      </w:r>
      <w:r w:rsidR="00016995" w:rsidRPr="003929CC">
        <w:rPr>
          <w:lang w:val="en-CA" w:eastAsia="ja-JP"/>
        </w:rPr>
        <w:t xml:space="preserve"> with </w:t>
      </w:r>
      <w:r w:rsidR="00EB723C" w:rsidRPr="003929CC">
        <w:rPr>
          <w:lang w:val="en-CA" w:eastAsia="ja-JP"/>
        </w:rPr>
        <w:t>atgh_</w:t>
      </w:r>
      <w:r w:rsidR="00016995" w:rsidRPr="003929CC">
        <w:rPr>
          <w:lang w:val="en-CA" w:eastAsia="ja-JP"/>
        </w:rPr>
        <w:t>type = P</w:t>
      </w:r>
      <w:r w:rsidR="00E470E7" w:rsidRPr="003929CC">
        <w:rPr>
          <w:lang w:val="en-CA"/>
        </w:rPr>
        <w:t>_TILE_GRP</w:t>
      </w:r>
      <w:r w:rsidR="000B7693" w:rsidRPr="003929CC">
        <w:rPr>
          <w:lang w:val="en-CA" w:eastAsia="ja-JP"/>
        </w:rPr>
        <w:t xml:space="preserve">, and </w:t>
      </w:r>
      <w:r w:rsidR="000B7693" w:rsidRPr="003929CC">
        <w:rPr>
          <w:lang w:val="en-CA" w:eastAsia="ja-JP"/>
        </w:rPr>
        <w:fldChar w:fldCharType="begin"/>
      </w:r>
      <w:r w:rsidR="000B7693" w:rsidRPr="003929CC">
        <w:rPr>
          <w:lang w:val="en-CA" w:eastAsia="ja-JP"/>
        </w:rPr>
        <w:instrText xml:space="preserve"> REF _Ref19123796 \h </w:instrText>
      </w:r>
      <w:r w:rsidR="00E470E7" w:rsidRPr="003929CC">
        <w:rPr>
          <w:lang w:val="en-CA" w:eastAsia="ja-JP"/>
        </w:rPr>
        <w:instrText xml:space="preserve"> \* MERGEFORMAT </w:instrText>
      </w:r>
      <w:r w:rsidR="000B7693" w:rsidRPr="003929CC">
        <w:rPr>
          <w:lang w:val="en-CA" w:eastAsia="ja-JP"/>
        </w:rPr>
      </w:r>
      <w:r w:rsidR="000B7693" w:rsidRPr="003929CC">
        <w:rPr>
          <w:lang w:val="en-CA" w:eastAsia="ja-JP"/>
        </w:rPr>
        <w:fldChar w:fldCharType="separate"/>
      </w:r>
      <w:r w:rsidR="007226FA" w:rsidRPr="003929CC">
        <w:rPr>
          <w:color w:val="000000" w:themeColor="text1"/>
        </w:rPr>
        <w:t xml:space="preserve">Table </w:t>
      </w:r>
      <w:r w:rsidR="007226FA">
        <w:rPr>
          <w:noProof/>
          <w:color w:val="000000" w:themeColor="text1"/>
        </w:rPr>
        <w:t>7</w:t>
      </w:r>
      <w:r w:rsidR="007226FA" w:rsidRPr="003929CC">
        <w:rPr>
          <w:noProof/>
          <w:color w:val="000000" w:themeColor="text1"/>
        </w:rPr>
        <w:noBreakHyphen/>
      </w:r>
      <w:r w:rsidR="007226FA">
        <w:rPr>
          <w:noProof/>
          <w:color w:val="000000" w:themeColor="text1"/>
        </w:rPr>
        <w:t>8</w:t>
      </w:r>
      <w:r w:rsidR="000B7693" w:rsidRPr="003929CC">
        <w:rPr>
          <w:lang w:val="en-CA" w:eastAsia="ja-JP"/>
        </w:rPr>
        <w:fldChar w:fldCharType="end"/>
      </w:r>
      <w:r w:rsidR="000B7693" w:rsidRPr="003929CC">
        <w:rPr>
          <w:lang w:val="en-CA" w:eastAsia="ja-JP"/>
        </w:rPr>
        <w:t xml:space="preserve"> for atlas tile groups with atgh_type = SKIP</w:t>
      </w:r>
      <w:r w:rsidR="00E470E7" w:rsidRPr="003929CC">
        <w:rPr>
          <w:lang w:val="en-CA"/>
        </w:rPr>
        <w:t>_TILE_GRP</w:t>
      </w:r>
      <w:r w:rsidR="00016995" w:rsidRPr="003929CC">
        <w:rPr>
          <w:lang w:val="en-CA" w:eastAsia="ja-JP"/>
        </w:rPr>
        <w:t>.</w:t>
      </w:r>
      <w:r w:rsidR="000B7693" w:rsidRPr="003929CC">
        <w:rPr>
          <w:lang w:val="en-CA" w:eastAsia="ja-JP"/>
        </w:rPr>
        <w:t xml:space="preserve"> A tile group with atgh_type = SKIP</w:t>
      </w:r>
      <w:r w:rsidR="00E470E7" w:rsidRPr="003929CC">
        <w:rPr>
          <w:lang w:val="en-CA"/>
        </w:rPr>
        <w:t>_TILE_GRP</w:t>
      </w:r>
      <w:r w:rsidR="000B7693" w:rsidRPr="003929CC">
        <w:rPr>
          <w:lang w:val="en-CA" w:eastAsia="ja-JP"/>
        </w:rPr>
        <w:t xml:space="preserve"> implies that the entire tile group information is copied directly from the tile group with the same atgh_address as that of the current tile group that corresponds to the first reference atlas frame in the </w:t>
      </w:r>
      <w:r w:rsidR="000B7693" w:rsidRPr="003929CC">
        <w:rPr>
          <w:lang w:val="en-CA"/>
        </w:rPr>
        <w:t>RefAtlasFrmList</w:t>
      </w:r>
      <w:r w:rsidR="000B7693" w:rsidRPr="003929CC">
        <w:rPr>
          <w:lang w:val="en-CA" w:eastAsia="ja-JP"/>
        </w:rPr>
        <w:t>.</w:t>
      </w:r>
    </w:p>
    <w:p w14:paraId="13B0A8B1" w14:textId="2E77BB3C" w:rsidR="00D25453" w:rsidRPr="003929CC" w:rsidRDefault="00D25453" w:rsidP="00D25453">
      <w:pPr>
        <w:pStyle w:val="Caption"/>
        <w:rPr>
          <w:rFonts w:ascii="Cambria" w:eastAsiaTheme="minorEastAsia" w:hAnsi="Cambria"/>
          <w:color w:val="000000" w:themeColor="text1"/>
          <w:lang w:eastAsia="ja-JP"/>
        </w:rPr>
      </w:pPr>
      <w:bookmarkStart w:id="1035" w:name="_Ref882694"/>
      <w:bookmarkStart w:id="1036" w:name="_Ref882688"/>
      <w:r w:rsidRPr="003929CC">
        <w:rPr>
          <w:rFonts w:ascii="Cambria" w:hAnsi="Cambria"/>
          <w:color w:val="000000" w:themeColor="text1"/>
        </w:rPr>
        <w:t xml:space="preserve">Table </w:t>
      </w:r>
      <w:r w:rsidR="0053363C" w:rsidRPr="003929CC">
        <w:rPr>
          <w:rFonts w:ascii="Cambria" w:hAnsi="Cambria"/>
          <w:color w:val="000000" w:themeColor="text1"/>
        </w:rPr>
        <w:fldChar w:fldCharType="begin"/>
      </w:r>
      <w:r w:rsidR="0053363C" w:rsidRPr="003929CC">
        <w:rPr>
          <w:rFonts w:ascii="Cambria" w:hAnsi="Cambria"/>
          <w:color w:val="000000" w:themeColor="text1"/>
        </w:rPr>
        <w:instrText xml:space="preserve"> STYLEREF 1 \s </w:instrText>
      </w:r>
      <w:r w:rsidR="0053363C" w:rsidRPr="003929CC">
        <w:rPr>
          <w:rFonts w:ascii="Cambria" w:hAnsi="Cambria"/>
          <w:color w:val="000000" w:themeColor="text1"/>
        </w:rPr>
        <w:fldChar w:fldCharType="separate"/>
      </w:r>
      <w:r w:rsidR="007226FA">
        <w:rPr>
          <w:rFonts w:ascii="Cambria" w:hAnsi="Cambria"/>
          <w:noProof/>
          <w:color w:val="000000" w:themeColor="text1"/>
        </w:rPr>
        <w:t>7</w:t>
      </w:r>
      <w:r w:rsidR="0053363C" w:rsidRPr="003929CC">
        <w:rPr>
          <w:rFonts w:ascii="Cambria" w:hAnsi="Cambria"/>
          <w:color w:val="000000" w:themeColor="text1"/>
        </w:rPr>
        <w:fldChar w:fldCharType="end"/>
      </w:r>
      <w:r w:rsidR="0053363C" w:rsidRPr="003929CC">
        <w:rPr>
          <w:rFonts w:ascii="Cambria" w:hAnsi="Cambria"/>
          <w:color w:val="000000" w:themeColor="text1"/>
        </w:rPr>
        <w:noBreakHyphen/>
      </w:r>
      <w:r w:rsidR="0053363C" w:rsidRPr="003929CC">
        <w:rPr>
          <w:rFonts w:ascii="Cambria" w:hAnsi="Cambria"/>
          <w:color w:val="000000" w:themeColor="text1"/>
        </w:rPr>
        <w:fldChar w:fldCharType="begin"/>
      </w:r>
      <w:r w:rsidR="0053363C" w:rsidRPr="003929CC">
        <w:rPr>
          <w:rFonts w:ascii="Cambria" w:hAnsi="Cambria"/>
          <w:color w:val="000000" w:themeColor="text1"/>
        </w:rPr>
        <w:instrText xml:space="preserve"> SEQ Table \* ARABIC \s 1 </w:instrText>
      </w:r>
      <w:r w:rsidR="0053363C" w:rsidRPr="003929CC">
        <w:rPr>
          <w:rFonts w:ascii="Cambria" w:hAnsi="Cambria"/>
          <w:color w:val="000000" w:themeColor="text1"/>
        </w:rPr>
        <w:fldChar w:fldCharType="separate"/>
      </w:r>
      <w:r w:rsidR="007226FA">
        <w:rPr>
          <w:rFonts w:ascii="Cambria" w:hAnsi="Cambria"/>
          <w:noProof/>
          <w:color w:val="000000" w:themeColor="text1"/>
        </w:rPr>
        <w:t>6</w:t>
      </w:r>
      <w:r w:rsidR="0053363C" w:rsidRPr="003929CC">
        <w:rPr>
          <w:rFonts w:ascii="Cambria" w:hAnsi="Cambria"/>
          <w:color w:val="000000" w:themeColor="text1"/>
        </w:rPr>
        <w:fldChar w:fldCharType="end"/>
      </w:r>
      <w:bookmarkEnd w:id="1035"/>
      <w:r w:rsidRPr="003929CC">
        <w:rPr>
          <w:rFonts w:ascii="Cambria" w:hAnsi="Cambria"/>
          <w:color w:val="000000" w:themeColor="text1"/>
        </w:rPr>
        <w:t xml:space="preserve"> Patch mode types for I</w:t>
      </w:r>
      <w:r w:rsidR="00E470E7" w:rsidRPr="003929CC">
        <w:rPr>
          <w:rFonts w:ascii="Cambria" w:hAnsi="Cambria"/>
        </w:rPr>
        <w:t>_TILE_GRP</w:t>
      </w:r>
      <w:r w:rsidR="00E748E9" w:rsidRPr="003929CC">
        <w:rPr>
          <w:rFonts w:ascii="Cambria" w:hAnsi="Cambria"/>
          <w:color w:val="000000" w:themeColor="text1"/>
        </w:rPr>
        <w:t xml:space="preserve"> </w:t>
      </w:r>
      <w:bookmarkEnd w:id="1036"/>
      <w:r w:rsidR="000C3DC4" w:rsidRPr="003929CC">
        <w:rPr>
          <w:rFonts w:ascii="Cambria" w:hAnsi="Cambria"/>
          <w:color w:val="000000" w:themeColor="text1"/>
        </w:rPr>
        <w:t xml:space="preserve">type </w:t>
      </w:r>
      <w:r w:rsidR="002A47BD" w:rsidRPr="003929CC">
        <w:rPr>
          <w:rFonts w:ascii="Cambria" w:hAnsi="Cambria"/>
          <w:color w:val="000000" w:themeColor="text1"/>
        </w:rPr>
        <w:t>atlas tile</w:t>
      </w:r>
      <w:r w:rsidR="004A314E" w:rsidRPr="003929CC">
        <w:rPr>
          <w:rFonts w:ascii="Cambria" w:hAnsi="Cambria"/>
          <w:color w:val="000000" w:themeColor="text1"/>
        </w:rPr>
        <w:t xml:space="preserve"> groups</w:t>
      </w:r>
    </w:p>
    <w:tbl>
      <w:tblPr>
        <w:tblStyle w:val="TableGrid"/>
        <w:tblW w:w="0" w:type="auto"/>
        <w:jc w:val="center"/>
        <w:tblLook w:val="04A0" w:firstRow="1" w:lastRow="0" w:firstColumn="1" w:lastColumn="0" w:noHBand="0" w:noVBand="1"/>
      </w:tblPr>
      <w:tblGrid>
        <w:gridCol w:w="2102"/>
        <w:gridCol w:w="1936"/>
        <w:gridCol w:w="3238"/>
      </w:tblGrid>
      <w:tr w:rsidR="00D25453" w:rsidRPr="003929CC" w14:paraId="64DC88E9" w14:textId="77777777" w:rsidTr="00ED6B2D">
        <w:trPr>
          <w:jc w:val="center"/>
        </w:trPr>
        <w:tc>
          <w:tcPr>
            <w:tcW w:w="2102" w:type="dxa"/>
          </w:tcPr>
          <w:p w14:paraId="7B444080" w14:textId="40D4CE6B" w:rsidR="00D25453" w:rsidRPr="003929CC" w:rsidRDefault="002A47BD" w:rsidP="0021699E">
            <w:pPr>
              <w:spacing w:before="120" w:after="120"/>
              <w:jc w:val="center"/>
              <w:rPr>
                <w:color w:val="000000" w:themeColor="text1"/>
                <w:lang w:val="en-CA"/>
              </w:rPr>
            </w:pPr>
            <w:r w:rsidRPr="003929CC">
              <w:rPr>
                <w:b/>
                <w:color w:val="000000" w:themeColor="text1"/>
                <w:lang w:val="en-CA"/>
              </w:rPr>
              <w:t>atgdu</w:t>
            </w:r>
            <w:r w:rsidR="00D25453" w:rsidRPr="003929CC">
              <w:rPr>
                <w:b/>
                <w:color w:val="000000" w:themeColor="text1"/>
                <w:lang w:val="en-CA"/>
              </w:rPr>
              <w:t>_patch_mode</w:t>
            </w:r>
          </w:p>
        </w:tc>
        <w:tc>
          <w:tcPr>
            <w:tcW w:w="1936" w:type="dxa"/>
          </w:tcPr>
          <w:p w14:paraId="046B632B" w14:textId="77777777" w:rsidR="00D25453" w:rsidRPr="003929CC" w:rsidRDefault="00D25453" w:rsidP="000A2919">
            <w:pPr>
              <w:spacing w:before="120" w:after="120"/>
              <w:jc w:val="center"/>
              <w:rPr>
                <w:b/>
                <w:color w:val="000000" w:themeColor="text1"/>
                <w:lang w:val="en-CA"/>
              </w:rPr>
            </w:pPr>
            <w:r w:rsidRPr="003929CC">
              <w:rPr>
                <w:b/>
                <w:color w:val="000000" w:themeColor="text1"/>
                <w:lang w:val="en-CA"/>
              </w:rPr>
              <w:t>Identifier</w:t>
            </w:r>
          </w:p>
        </w:tc>
        <w:tc>
          <w:tcPr>
            <w:tcW w:w="3238" w:type="dxa"/>
          </w:tcPr>
          <w:p w14:paraId="26C8150E" w14:textId="77777777" w:rsidR="00D25453" w:rsidRPr="003929CC" w:rsidRDefault="00D25453" w:rsidP="0021699E">
            <w:pPr>
              <w:spacing w:before="120" w:after="120"/>
              <w:rPr>
                <w:b/>
                <w:color w:val="000000" w:themeColor="text1"/>
                <w:lang w:val="en-CA"/>
              </w:rPr>
            </w:pPr>
            <w:r w:rsidRPr="003929CC">
              <w:rPr>
                <w:b/>
                <w:color w:val="000000" w:themeColor="text1"/>
                <w:lang w:val="en-CA"/>
              </w:rPr>
              <w:t>Description</w:t>
            </w:r>
          </w:p>
        </w:tc>
      </w:tr>
      <w:tr w:rsidR="00D25453" w:rsidRPr="003929CC" w14:paraId="15B782B0" w14:textId="77777777" w:rsidTr="00ED6B2D">
        <w:trPr>
          <w:jc w:val="center"/>
        </w:trPr>
        <w:tc>
          <w:tcPr>
            <w:tcW w:w="2102" w:type="dxa"/>
          </w:tcPr>
          <w:p w14:paraId="7B7D2FC7" w14:textId="77777777" w:rsidR="00D25453" w:rsidRPr="003929CC" w:rsidRDefault="00E748E9" w:rsidP="0021699E">
            <w:pPr>
              <w:spacing w:before="120" w:after="120"/>
              <w:jc w:val="center"/>
              <w:rPr>
                <w:color w:val="000000" w:themeColor="text1"/>
                <w:lang w:val="en-CA"/>
              </w:rPr>
            </w:pPr>
            <w:r w:rsidRPr="003929CC">
              <w:rPr>
                <w:color w:val="000000" w:themeColor="text1"/>
                <w:lang w:val="en-CA"/>
              </w:rPr>
              <w:t>0</w:t>
            </w:r>
          </w:p>
        </w:tc>
        <w:tc>
          <w:tcPr>
            <w:tcW w:w="1936" w:type="dxa"/>
          </w:tcPr>
          <w:p w14:paraId="0C9EDD08" w14:textId="77777777" w:rsidR="00D25453" w:rsidRPr="003929CC" w:rsidRDefault="00E748E9" w:rsidP="000A2919">
            <w:pPr>
              <w:spacing w:before="120" w:after="120"/>
              <w:jc w:val="center"/>
              <w:rPr>
                <w:color w:val="000000" w:themeColor="text1"/>
                <w:lang w:val="en-CA" w:eastAsia="ko-KR"/>
              </w:rPr>
            </w:pPr>
            <w:r w:rsidRPr="003929CC">
              <w:rPr>
                <w:color w:val="000000" w:themeColor="text1"/>
                <w:lang w:val="en-CA" w:eastAsia="ko-KR"/>
              </w:rPr>
              <w:t>I</w:t>
            </w:r>
            <w:r w:rsidR="00D25453" w:rsidRPr="003929CC">
              <w:rPr>
                <w:color w:val="000000" w:themeColor="text1"/>
                <w:lang w:val="en-CA" w:eastAsia="ko-KR"/>
              </w:rPr>
              <w:t>_INTRA</w:t>
            </w:r>
          </w:p>
        </w:tc>
        <w:tc>
          <w:tcPr>
            <w:tcW w:w="3238" w:type="dxa"/>
          </w:tcPr>
          <w:p w14:paraId="45923992" w14:textId="77777777" w:rsidR="00D25453" w:rsidRPr="003929CC" w:rsidRDefault="00D25453" w:rsidP="0021699E">
            <w:pPr>
              <w:spacing w:before="120" w:after="120"/>
              <w:rPr>
                <w:color w:val="000000" w:themeColor="text1"/>
                <w:lang w:val="en-CA" w:eastAsia="ko-KR"/>
              </w:rPr>
            </w:pPr>
            <w:r w:rsidRPr="003929CC">
              <w:rPr>
                <w:color w:val="000000" w:themeColor="text1"/>
                <w:lang w:val="en-CA" w:eastAsia="ko-KR"/>
              </w:rPr>
              <w:t>Non-predicted Patch mode</w:t>
            </w:r>
          </w:p>
        </w:tc>
      </w:tr>
      <w:tr w:rsidR="00ED6B2D" w:rsidRPr="003929CC" w14:paraId="2D6D5602" w14:textId="77777777" w:rsidTr="00B239FD">
        <w:trPr>
          <w:jc w:val="center"/>
        </w:trPr>
        <w:tc>
          <w:tcPr>
            <w:tcW w:w="2098" w:type="dxa"/>
          </w:tcPr>
          <w:p w14:paraId="3C1D5BF3" w14:textId="77777777" w:rsidR="00ED6B2D" w:rsidRPr="003929CC" w:rsidRDefault="00ED6B2D" w:rsidP="00B239FD">
            <w:pPr>
              <w:spacing w:before="120" w:after="120"/>
              <w:jc w:val="center"/>
              <w:rPr>
                <w:color w:val="000000" w:themeColor="text1"/>
                <w:lang w:val="en-CA"/>
              </w:rPr>
            </w:pPr>
            <w:r w:rsidRPr="003929CC">
              <w:rPr>
                <w:color w:val="000000" w:themeColor="text1"/>
                <w:lang w:val="en-CA"/>
              </w:rPr>
              <w:t>1</w:t>
            </w:r>
          </w:p>
        </w:tc>
        <w:tc>
          <w:tcPr>
            <w:tcW w:w="1936" w:type="dxa"/>
          </w:tcPr>
          <w:p w14:paraId="4D5D5417" w14:textId="77777777" w:rsidR="00ED6B2D" w:rsidRPr="003929CC" w:rsidRDefault="00ED6B2D" w:rsidP="00B239FD">
            <w:pPr>
              <w:spacing w:before="120" w:after="120"/>
              <w:jc w:val="center"/>
              <w:rPr>
                <w:color w:val="000000" w:themeColor="text1"/>
                <w:lang w:val="en-CA" w:eastAsia="ko-KR"/>
              </w:rPr>
            </w:pPr>
            <w:r w:rsidRPr="003929CC">
              <w:rPr>
                <w:color w:val="000000" w:themeColor="text1"/>
                <w:lang w:val="en-CA" w:eastAsia="ko-KR"/>
              </w:rPr>
              <w:t>I_RAW</w:t>
            </w:r>
          </w:p>
        </w:tc>
        <w:tc>
          <w:tcPr>
            <w:tcW w:w="3238" w:type="dxa"/>
          </w:tcPr>
          <w:p w14:paraId="106FD5E4" w14:textId="77777777" w:rsidR="00ED6B2D" w:rsidRPr="003929CC" w:rsidRDefault="00ED6B2D" w:rsidP="00B239FD">
            <w:pPr>
              <w:spacing w:before="120" w:after="120"/>
              <w:rPr>
                <w:color w:val="000000" w:themeColor="text1"/>
                <w:lang w:val="en-CA" w:eastAsia="ko-KR"/>
              </w:rPr>
            </w:pPr>
            <w:r w:rsidRPr="003929CC">
              <w:rPr>
                <w:color w:val="000000" w:themeColor="text1"/>
                <w:lang w:val="en-CA" w:eastAsia="ko-KR"/>
              </w:rPr>
              <w:t>RAW Point Patch mode</w:t>
            </w:r>
          </w:p>
        </w:tc>
      </w:tr>
      <w:tr w:rsidR="00D25453" w:rsidRPr="003929CC" w14:paraId="641C4842" w14:textId="77777777" w:rsidTr="00ED6B2D">
        <w:trPr>
          <w:jc w:val="center"/>
        </w:trPr>
        <w:tc>
          <w:tcPr>
            <w:tcW w:w="2102" w:type="dxa"/>
          </w:tcPr>
          <w:p w14:paraId="56895DD2" w14:textId="3EFFB377" w:rsidR="00D25453" w:rsidRPr="003929CC" w:rsidRDefault="00ED6B2D" w:rsidP="0021699E">
            <w:pPr>
              <w:spacing w:before="120" w:after="120"/>
              <w:jc w:val="center"/>
              <w:rPr>
                <w:color w:val="000000" w:themeColor="text1"/>
                <w:lang w:val="en-CA"/>
              </w:rPr>
            </w:pPr>
            <w:r w:rsidRPr="003929CC">
              <w:rPr>
                <w:color w:val="000000" w:themeColor="text1"/>
                <w:lang w:val="en-CA"/>
              </w:rPr>
              <w:t>2</w:t>
            </w:r>
          </w:p>
        </w:tc>
        <w:tc>
          <w:tcPr>
            <w:tcW w:w="1936" w:type="dxa"/>
          </w:tcPr>
          <w:p w14:paraId="6EE12BFC" w14:textId="4E83FD6D" w:rsidR="00D25453" w:rsidRPr="003929CC" w:rsidRDefault="00E748E9" w:rsidP="000A2919">
            <w:pPr>
              <w:spacing w:before="120" w:after="120"/>
              <w:jc w:val="center"/>
              <w:rPr>
                <w:color w:val="000000" w:themeColor="text1"/>
                <w:lang w:val="en-CA" w:eastAsia="ko-KR"/>
              </w:rPr>
            </w:pPr>
            <w:r w:rsidRPr="003929CC">
              <w:rPr>
                <w:color w:val="000000" w:themeColor="text1"/>
                <w:lang w:val="en-CA" w:eastAsia="ko-KR"/>
              </w:rPr>
              <w:t>I</w:t>
            </w:r>
            <w:r w:rsidR="00D25453" w:rsidRPr="003929CC">
              <w:rPr>
                <w:color w:val="000000" w:themeColor="text1"/>
                <w:lang w:val="en-CA" w:eastAsia="ko-KR"/>
              </w:rPr>
              <w:t>_</w:t>
            </w:r>
            <w:r w:rsidR="006632AA" w:rsidRPr="003929CC">
              <w:rPr>
                <w:color w:val="000000" w:themeColor="text1"/>
                <w:lang w:val="en-CA" w:eastAsia="ko-KR"/>
              </w:rPr>
              <w:t>EOM</w:t>
            </w:r>
          </w:p>
        </w:tc>
        <w:tc>
          <w:tcPr>
            <w:tcW w:w="3238" w:type="dxa"/>
          </w:tcPr>
          <w:p w14:paraId="4F615590" w14:textId="24335154" w:rsidR="00D25453" w:rsidRPr="003929CC" w:rsidRDefault="006632AA" w:rsidP="0021699E">
            <w:pPr>
              <w:spacing w:before="120" w:after="120"/>
              <w:rPr>
                <w:color w:val="000000" w:themeColor="text1"/>
                <w:lang w:val="en-CA" w:eastAsia="ko-KR"/>
              </w:rPr>
            </w:pPr>
            <w:r w:rsidRPr="003929CC">
              <w:rPr>
                <w:color w:val="000000" w:themeColor="text1"/>
                <w:lang w:val="en-CA" w:eastAsia="ko-KR"/>
              </w:rPr>
              <w:t>EOM</w:t>
            </w:r>
            <w:r w:rsidR="00D25453" w:rsidRPr="003929CC">
              <w:rPr>
                <w:color w:val="000000" w:themeColor="text1"/>
                <w:lang w:val="en-CA" w:eastAsia="ko-KR"/>
              </w:rPr>
              <w:t xml:space="preserve"> Point Patch mode</w:t>
            </w:r>
          </w:p>
        </w:tc>
      </w:tr>
      <w:tr w:rsidR="00016995" w:rsidRPr="003929CC" w14:paraId="7DDC3896" w14:textId="77777777" w:rsidTr="00ED6B2D">
        <w:trPr>
          <w:jc w:val="center"/>
        </w:trPr>
        <w:tc>
          <w:tcPr>
            <w:tcW w:w="2102" w:type="dxa"/>
          </w:tcPr>
          <w:p w14:paraId="2C0CE8BD" w14:textId="5FC3BBEF" w:rsidR="00016995" w:rsidRPr="003929CC" w:rsidRDefault="00ED6B2D" w:rsidP="0021699E">
            <w:pPr>
              <w:spacing w:before="120" w:after="120"/>
              <w:jc w:val="center"/>
              <w:rPr>
                <w:color w:val="000000" w:themeColor="text1"/>
                <w:lang w:val="en-CA"/>
              </w:rPr>
            </w:pPr>
            <w:r w:rsidRPr="003929CC">
              <w:rPr>
                <w:color w:val="000000" w:themeColor="text1"/>
                <w:lang w:val="en-CA"/>
              </w:rPr>
              <w:t>3</w:t>
            </w:r>
            <w:r w:rsidR="00016995" w:rsidRPr="003929CC">
              <w:rPr>
                <w:color w:val="000000" w:themeColor="text1"/>
                <w:lang w:val="en-CA"/>
              </w:rPr>
              <w:t>-13</w:t>
            </w:r>
          </w:p>
        </w:tc>
        <w:tc>
          <w:tcPr>
            <w:tcW w:w="1936" w:type="dxa"/>
          </w:tcPr>
          <w:p w14:paraId="06496F8F" w14:textId="77777777" w:rsidR="00016995" w:rsidRPr="003929CC" w:rsidRDefault="00144683" w:rsidP="000A2919">
            <w:pPr>
              <w:spacing w:before="120" w:after="120"/>
              <w:jc w:val="center"/>
              <w:rPr>
                <w:color w:val="000000" w:themeColor="text1"/>
                <w:lang w:val="en-CA" w:eastAsia="ko-KR"/>
              </w:rPr>
            </w:pPr>
            <w:r w:rsidRPr="003929CC">
              <w:rPr>
                <w:color w:val="000000" w:themeColor="text1"/>
                <w:lang w:val="en-CA" w:eastAsia="ko-KR"/>
              </w:rPr>
              <w:t>I_RESERVED</w:t>
            </w:r>
          </w:p>
        </w:tc>
        <w:tc>
          <w:tcPr>
            <w:tcW w:w="3238" w:type="dxa"/>
          </w:tcPr>
          <w:p w14:paraId="4A496CB5" w14:textId="77777777" w:rsidR="00016995" w:rsidRPr="003929CC" w:rsidRDefault="00144683" w:rsidP="0021699E">
            <w:pPr>
              <w:spacing w:before="120" w:after="120"/>
              <w:rPr>
                <w:color w:val="000000" w:themeColor="text1"/>
                <w:lang w:val="en-CA" w:eastAsia="ko-KR"/>
              </w:rPr>
            </w:pPr>
            <w:r w:rsidRPr="003929CC">
              <w:rPr>
                <w:color w:val="000000" w:themeColor="text1"/>
                <w:lang w:val="en-CA" w:eastAsia="ko-KR"/>
              </w:rPr>
              <w:t>Reserved modes</w:t>
            </w:r>
          </w:p>
        </w:tc>
      </w:tr>
      <w:tr w:rsidR="00016995" w:rsidRPr="003929CC" w14:paraId="1F5AB256" w14:textId="77777777" w:rsidTr="00ED6B2D">
        <w:trPr>
          <w:jc w:val="center"/>
        </w:trPr>
        <w:tc>
          <w:tcPr>
            <w:tcW w:w="2102" w:type="dxa"/>
          </w:tcPr>
          <w:p w14:paraId="0473D4B9" w14:textId="77777777" w:rsidR="00016995" w:rsidRPr="003929CC" w:rsidRDefault="00016995" w:rsidP="0021699E">
            <w:pPr>
              <w:spacing w:before="120" w:after="120"/>
              <w:jc w:val="center"/>
              <w:rPr>
                <w:color w:val="000000" w:themeColor="text1"/>
                <w:lang w:val="en-CA"/>
              </w:rPr>
            </w:pPr>
            <w:r w:rsidRPr="003929CC">
              <w:rPr>
                <w:color w:val="000000" w:themeColor="text1"/>
                <w:lang w:val="en-CA"/>
              </w:rPr>
              <w:t>14</w:t>
            </w:r>
          </w:p>
        </w:tc>
        <w:tc>
          <w:tcPr>
            <w:tcW w:w="1936" w:type="dxa"/>
          </w:tcPr>
          <w:p w14:paraId="6AB464FE" w14:textId="77777777" w:rsidR="00016995" w:rsidRPr="003929CC" w:rsidRDefault="00016995" w:rsidP="000A2919">
            <w:pPr>
              <w:spacing w:before="120" w:after="120"/>
              <w:jc w:val="center"/>
              <w:rPr>
                <w:color w:val="000000" w:themeColor="text1"/>
                <w:lang w:val="en-CA" w:eastAsia="ko-KR"/>
              </w:rPr>
            </w:pPr>
            <w:r w:rsidRPr="003929CC">
              <w:rPr>
                <w:color w:val="000000" w:themeColor="text1"/>
                <w:lang w:val="en-CA" w:eastAsia="ko-KR"/>
              </w:rPr>
              <w:t>I_END</w:t>
            </w:r>
          </w:p>
        </w:tc>
        <w:tc>
          <w:tcPr>
            <w:tcW w:w="3238" w:type="dxa"/>
          </w:tcPr>
          <w:p w14:paraId="25934F6C" w14:textId="77777777" w:rsidR="00016995" w:rsidRPr="003929CC" w:rsidRDefault="00016995" w:rsidP="0021699E">
            <w:pPr>
              <w:spacing w:before="120" w:after="120"/>
              <w:rPr>
                <w:color w:val="000000" w:themeColor="text1"/>
                <w:lang w:val="en-CA" w:eastAsia="ko-KR"/>
              </w:rPr>
            </w:pPr>
            <w:r w:rsidRPr="003929CC">
              <w:rPr>
                <w:color w:val="000000" w:themeColor="text1"/>
                <w:lang w:val="en-CA" w:eastAsia="ko-KR"/>
              </w:rPr>
              <w:t>Patch termination mode</w:t>
            </w:r>
          </w:p>
        </w:tc>
      </w:tr>
    </w:tbl>
    <w:p w14:paraId="75784762" w14:textId="77777777" w:rsidR="00D25453" w:rsidRPr="003929CC" w:rsidRDefault="00D25453" w:rsidP="00D25453">
      <w:pPr>
        <w:rPr>
          <w:lang w:val="en-CA" w:eastAsia="ja-JP"/>
        </w:rPr>
      </w:pPr>
    </w:p>
    <w:p w14:paraId="22577902" w14:textId="2CABA081" w:rsidR="00E748E9" w:rsidRPr="003929CC" w:rsidRDefault="00E748E9" w:rsidP="00E748E9">
      <w:pPr>
        <w:pStyle w:val="Caption"/>
        <w:rPr>
          <w:rFonts w:ascii="Cambria" w:eastAsiaTheme="minorEastAsia" w:hAnsi="Cambria"/>
          <w:color w:val="000000" w:themeColor="text1"/>
          <w:lang w:eastAsia="ja-JP"/>
        </w:rPr>
      </w:pPr>
      <w:bookmarkStart w:id="1037" w:name="_Ref882696"/>
      <w:r w:rsidRPr="003929CC">
        <w:rPr>
          <w:rFonts w:ascii="Cambria" w:hAnsi="Cambria"/>
          <w:color w:val="000000" w:themeColor="text1"/>
        </w:rPr>
        <w:t xml:space="preserve">Table </w:t>
      </w:r>
      <w:r w:rsidR="0053363C" w:rsidRPr="003929CC">
        <w:rPr>
          <w:rFonts w:ascii="Cambria" w:hAnsi="Cambria"/>
          <w:color w:val="000000" w:themeColor="text1"/>
        </w:rPr>
        <w:fldChar w:fldCharType="begin"/>
      </w:r>
      <w:r w:rsidR="0053363C" w:rsidRPr="003929CC">
        <w:rPr>
          <w:rFonts w:ascii="Cambria" w:hAnsi="Cambria"/>
          <w:color w:val="000000" w:themeColor="text1"/>
        </w:rPr>
        <w:instrText xml:space="preserve"> STYLEREF 1 \s </w:instrText>
      </w:r>
      <w:r w:rsidR="0053363C" w:rsidRPr="003929CC">
        <w:rPr>
          <w:rFonts w:ascii="Cambria" w:hAnsi="Cambria"/>
          <w:color w:val="000000" w:themeColor="text1"/>
        </w:rPr>
        <w:fldChar w:fldCharType="separate"/>
      </w:r>
      <w:r w:rsidR="007226FA">
        <w:rPr>
          <w:rFonts w:ascii="Cambria" w:hAnsi="Cambria"/>
          <w:noProof/>
          <w:color w:val="000000" w:themeColor="text1"/>
        </w:rPr>
        <w:t>7</w:t>
      </w:r>
      <w:r w:rsidR="0053363C" w:rsidRPr="003929CC">
        <w:rPr>
          <w:rFonts w:ascii="Cambria" w:hAnsi="Cambria"/>
          <w:color w:val="000000" w:themeColor="text1"/>
        </w:rPr>
        <w:fldChar w:fldCharType="end"/>
      </w:r>
      <w:r w:rsidR="0053363C" w:rsidRPr="003929CC">
        <w:rPr>
          <w:rFonts w:ascii="Cambria" w:hAnsi="Cambria"/>
          <w:color w:val="000000" w:themeColor="text1"/>
        </w:rPr>
        <w:noBreakHyphen/>
      </w:r>
      <w:r w:rsidR="0053363C" w:rsidRPr="003929CC">
        <w:rPr>
          <w:rFonts w:ascii="Cambria" w:hAnsi="Cambria"/>
          <w:color w:val="000000" w:themeColor="text1"/>
        </w:rPr>
        <w:fldChar w:fldCharType="begin"/>
      </w:r>
      <w:r w:rsidR="0053363C" w:rsidRPr="003929CC">
        <w:rPr>
          <w:rFonts w:ascii="Cambria" w:hAnsi="Cambria"/>
          <w:color w:val="000000" w:themeColor="text1"/>
        </w:rPr>
        <w:instrText xml:space="preserve"> SEQ Table \* ARABIC \s 1 </w:instrText>
      </w:r>
      <w:r w:rsidR="0053363C" w:rsidRPr="003929CC">
        <w:rPr>
          <w:rFonts w:ascii="Cambria" w:hAnsi="Cambria"/>
          <w:color w:val="000000" w:themeColor="text1"/>
        </w:rPr>
        <w:fldChar w:fldCharType="separate"/>
      </w:r>
      <w:r w:rsidR="007226FA">
        <w:rPr>
          <w:rFonts w:ascii="Cambria" w:hAnsi="Cambria"/>
          <w:noProof/>
          <w:color w:val="000000" w:themeColor="text1"/>
        </w:rPr>
        <w:t>7</w:t>
      </w:r>
      <w:r w:rsidR="0053363C" w:rsidRPr="003929CC">
        <w:rPr>
          <w:rFonts w:ascii="Cambria" w:hAnsi="Cambria"/>
          <w:color w:val="000000" w:themeColor="text1"/>
        </w:rPr>
        <w:fldChar w:fldCharType="end"/>
      </w:r>
      <w:bookmarkEnd w:id="1037"/>
      <w:r w:rsidRPr="003929CC">
        <w:rPr>
          <w:rFonts w:ascii="Cambria" w:hAnsi="Cambria"/>
          <w:color w:val="000000" w:themeColor="text1"/>
        </w:rPr>
        <w:t xml:space="preserve"> Patch mode types for P</w:t>
      </w:r>
      <w:r w:rsidR="00E470E7" w:rsidRPr="003929CC">
        <w:rPr>
          <w:rFonts w:ascii="Cambria" w:hAnsi="Cambria"/>
        </w:rPr>
        <w:t>_TILE_GRP</w:t>
      </w:r>
      <w:r w:rsidRPr="003929CC">
        <w:rPr>
          <w:rFonts w:ascii="Cambria" w:hAnsi="Cambria"/>
          <w:color w:val="000000" w:themeColor="text1"/>
        </w:rPr>
        <w:t xml:space="preserve"> </w:t>
      </w:r>
      <w:r w:rsidR="000C3DC4" w:rsidRPr="003929CC">
        <w:rPr>
          <w:rFonts w:ascii="Cambria" w:hAnsi="Cambria"/>
          <w:color w:val="000000" w:themeColor="text1"/>
        </w:rPr>
        <w:t xml:space="preserve">type </w:t>
      </w:r>
      <w:r w:rsidR="002A47BD" w:rsidRPr="003929CC">
        <w:rPr>
          <w:rFonts w:ascii="Cambria" w:hAnsi="Cambria"/>
          <w:color w:val="000000" w:themeColor="text1"/>
        </w:rPr>
        <w:t>atlas tile</w:t>
      </w:r>
      <w:r w:rsidR="004A314E" w:rsidRPr="003929CC">
        <w:rPr>
          <w:rFonts w:ascii="Cambria" w:hAnsi="Cambria"/>
          <w:color w:val="000000" w:themeColor="text1"/>
        </w:rPr>
        <w:t xml:space="preserve"> groups</w:t>
      </w:r>
    </w:p>
    <w:tbl>
      <w:tblPr>
        <w:tblStyle w:val="TableGrid"/>
        <w:tblW w:w="0" w:type="auto"/>
        <w:jc w:val="center"/>
        <w:tblLook w:val="04A0" w:firstRow="1" w:lastRow="0" w:firstColumn="1" w:lastColumn="0" w:noHBand="0" w:noVBand="1"/>
      </w:tblPr>
      <w:tblGrid>
        <w:gridCol w:w="2088"/>
        <w:gridCol w:w="1463"/>
        <w:gridCol w:w="2788"/>
      </w:tblGrid>
      <w:tr w:rsidR="00E748E9" w:rsidRPr="003929CC" w14:paraId="51209239" w14:textId="77777777" w:rsidTr="0021699E">
        <w:trPr>
          <w:jc w:val="center"/>
        </w:trPr>
        <w:tc>
          <w:tcPr>
            <w:tcW w:w="0" w:type="auto"/>
          </w:tcPr>
          <w:p w14:paraId="10CA05B1" w14:textId="71F74C5D" w:rsidR="00E748E9" w:rsidRPr="003929CC" w:rsidRDefault="002A47BD" w:rsidP="0021699E">
            <w:pPr>
              <w:spacing w:before="120" w:after="120"/>
              <w:jc w:val="center"/>
              <w:rPr>
                <w:color w:val="000000" w:themeColor="text1"/>
                <w:lang w:val="en-CA"/>
              </w:rPr>
            </w:pPr>
            <w:r w:rsidRPr="003929CC">
              <w:rPr>
                <w:b/>
                <w:color w:val="000000" w:themeColor="text1"/>
                <w:lang w:val="en-CA"/>
              </w:rPr>
              <w:t>atgdu</w:t>
            </w:r>
            <w:r w:rsidR="00E748E9" w:rsidRPr="003929CC">
              <w:rPr>
                <w:b/>
                <w:color w:val="000000" w:themeColor="text1"/>
                <w:lang w:val="en-CA"/>
              </w:rPr>
              <w:t>_patch_mode</w:t>
            </w:r>
          </w:p>
        </w:tc>
        <w:tc>
          <w:tcPr>
            <w:tcW w:w="0" w:type="auto"/>
          </w:tcPr>
          <w:p w14:paraId="3149011D" w14:textId="77777777" w:rsidR="00E748E9" w:rsidRPr="003929CC" w:rsidRDefault="00E748E9" w:rsidP="000A2919">
            <w:pPr>
              <w:spacing w:before="120" w:after="120"/>
              <w:jc w:val="center"/>
              <w:rPr>
                <w:b/>
                <w:color w:val="000000" w:themeColor="text1"/>
                <w:lang w:val="en-CA"/>
              </w:rPr>
            </w:pPr>
            <w:r w:rsidRPr="003929CC">
              <w:rPr>
                <w:b/>
                <w:color w:val="000000" w:themeColor="text1"/>
                <w:lang w:val="en-CA"/>
              </w:rPr>
              <w:t>Identifier</w:t>
            </w:r>
          </w:p>
        </w:tc>
        <w:tc>
          <w:tcPr>
            <w:tcW w:w="0" w:type="auto"/>
          </w:tcPr>
          <w:p w14:paraId="58BC76A6" w14:textId="77777777" w:rsidR="00E748E9" w:rsidRPr="003929CC" w:rsidRDefault="00E748E9" w:rsidP="0021699E">
            <w:pPr>
              <w:spacing w:before="120" w:after="120"/>
              <w:rPr>
                <w:b/>
                <w:color w:val="000000" w:themeColor="text1"/>
                <w:lang w:val="en-CA"/>
              </w:rPr>
            </w:pPr>
            <w:r w:rsidRPr="003929CC">
              <w:rPr>
                <w:b/>
                <w:color w:val="000000" w:themeColor="text1"/>
                <w:lang w:val="en-CA"/>
              </w:rPr>
              <w:t>Description</w:t>
            </w:r>
          </w:p>
        </w:tc>
      </w:tr>
      <w:tr w:rsidR="00E748E9" w:rsidRPr="003929CC" w14:paraId="7CA4F1C0" w14:textId="77777777" w:rsidTr="0021699E">
        <w:trPr>
          <w:jc w:val="center"/>
        </w:trPr>
        <w:tc>
          <w:tcPr>
            <w:tcW w:w="0" w:type="auto"/>
          </w:tcPr>
          <w:p w14:paraId="69967F54" w14:textId="77777777" w:rsidR="00E748E9" w:rsidRPr="003929CC" w:rsidRDefault="00E748E9" w:rsidP="0021699E">
            <w:pPr>
              <w:spacing w:before="120" w:after="120"/>
              <w:jc w:val="center"/>
              <w:rPr>
                <w:color w:val="000000" w:themeColor="text1"/>
                <w:lang w:val="en-CA"/>
              </w:rPr>
            </w:pPr>
            <w:r w:rsidRPr="003929CC">
              <w:rPr>
                <w:color w:val="000000" w:themeColor="text1"/>
                <w:lang w:val="en-CA"/>
              </w:rPr>
              <w:t>0</w:t>
            </w:r>
          </w:p>
        </w:tc>
        <w:tc>
          <w:tcPr>
            <w:tcW w:w="0" w:type="auto"/>
          </w:tcPr>
          <w:p w14:paraId="4D9FA590" w14:textId="77777777" w:rsidR="00E748E9" w:rsidRPr="003929CC" w:rsidRDefault="00E748E9" w:rsidP="000A2919">
            <w:pPr>
              <w:spacing w:before="120" w:after="120"/>
              <w:jc w:val="center"/>
              <w:rPr>
                <w:color w:val="000000" w:themeColor="text1"/>
                <w:lang w:val="en-CA" w:eastAsia="ko-KR"/>
              </w:rPr>
            </w:pPr>
            <w:r w:rsidRPr="003929CC">
              <w:rPr>
                <w:color w:val="000000" w:themeColor="text1"/>
                <w:lang w:val="en-CA" w:eastAsia="ko-KR"/>
              </w:rPr>
              <w:t>P_SKIP</w:t>
            </w:r>
          </w:p>
        </w:tc>
        <w:tc>
          <w:tcPr>
            <w:tcW w:w="0" w:type="auto"/>
          </w:tcPr>
          <w:p w14:paraId="009F5C4F" w14:textId="77777777" w:rsidR="00E748E9" w:rsidRPr="003929CC" w:rsidRDefault="00E748E9" w:rsidP="0021699E">
            <w:pPr>
              <w:spacing w:before="120" w:after="120"/>
              <w:rPr>
                <w:color w:val="000000" w:themeColor="text1"/>
                <w:lang w:val="en-CA" w:eastAsia="ko-KR"/>
              </w:rPr>
            </w:pPr>
            <w:r w:rsidRPr="003929CC">
              <w:rPr>
                <w:color w:val="000000" w:themeColor="text1"/>
                <w:lang w:val="en-CA" w:eastAsia="ko-KR"/>
              </w:rPr>
              <w:t>Patch Skip mode</w:t>
            </w:r>
          </w:p>
        </w:tc>
      </w:tr>
      <w:tr w:rsidR="00ED6B2D" w:rsidRPr="003929CC" w14:paraId="13BDDEB9" w14:textId="77777777" w:rsidTr="0021699E">
        <w:trPr>
          <w:jc w:val="center"/>
        </w:trPr>
        <w:tc>
          <w:tcPr>
            <w:tcW w:w="0" w:type="auto"/>
          </w:tcPr>
          <w:p w14:paraId="5EDB55A6" w14:textId="77777777" w:rsidR="00ED6B2D" w:rsidRPr="003929CC" w:rsidRDefault="00ED6B2D" w:rsidP="0021699E">
            <w:pPr>
              <w:spacing w:before="120" w:after="120"/>
              <w:jc w:val="center"/>
              <w:rPr>
                <w:color w:val="000000" w:themeColor="text1"/>
                <w:lang w:val="en-CA"/>
              </w:rPr>
            </w:pPr>
            <w:r w:rsidRPr="003929CC">
              <w:rPr>
                <w:color w:val="000000" w:themeColor="text1"/>
                <w:lang w:val="en-CA"/>
              </w:rPr>
              <w:t>1</w:t>
            </w:r>
          </w:p>
        </w:tc>
        <w:tc>
          <w:tcPr>
            <w:tcW w:w="0" w:type="auto"/>
          </w:tcPr>
          <w:p w14:paraId="1F71B346" w14:textId="77777777" w:rsidR="00ED6B2D" w:rsidRPr="003929CC" w:rsidRDefault="00ED6B2D" w:rsidP="000A2919">
            <w:pPr>
              <w:spacing w:before="120" w:after="120"/>
              <w:jc w:val="center"/>
              <w:rPr>
                <w:color w:val="000000" w:themeColor="text1"/>
                <w:lang w:val="en-CA" w:eastAsia="ko-KR"/>
              </w:rPr>
            </w:pPr>
            <w:r w:rsidRPr="003929CC">
              <w:rPr>
                <w:color w:val="000000" w:themeColor="text1"/>
                <w:lang w:val="en-CA" w:eastAsia="ko-KR"/>
              </w:rPr>
              <w:t>P_MERGE</w:t>
            </w:r>
          </w:p>
        </w:tc>
        <w:tc>
          <w:tcPr>
            <w:tcW w:w="0" w:type="auto"/>
          </w:tcPr>
          <w:p w14:paraId="67F74278" w14:textId="77777777" w:rsidR="00ED6B2D" w:rsidRPr="003929CC" w:rsidRDefault="00ED6B2D" w:rsidP="0021699E">
            <w:pPr>
              <w:spacing w:before="120" w:after="120"/>
              <w:rPr>
                <w:color w:val="000000" w:themeColor="text1"/>
                <w:lang w:val="en-CA" w:eastAsia="ko-KR"/>
              </w:rPr>
            </w:pPr>
            <w:r w:rsidRPr="003929CC">
              <w:rPr>
                <w:color w:val="000000" w:themeColor="text1"/>
                <w:lang w:val="en-CA" w:eastAsia="ko-KR"/>
              </w:rPr>
              <w:t>Patch Merge mode</w:t>
            </w:r>
          </w:p>
        </w:tc>
      </w:tr>
      <w:tr w:rsidR="00ED6B2D" w:rsidRPr="003929CC" w14:paraId="724ED076" w14:textId="77777777" w:rsidTr="0021699E">
        <w:trPr>
          <w:jc w:val="center"/>
        </w:trPr>
        <w:tc>
          <w:tcPr>
            <w:tcW w:w="0" w:type="auto"/>
          </w:tcPr>
          <w:p w14:paraId="76160C9C" w14:textId="77777777" w:rsidR="00ED6B2D" w:rsidRPr="003929CC" w:rsidRDefault="00ED6B2D" w:rsidP="00ED6B2D">
            <w:pPr>
              <w:spacing w:before="120" w:after="120"/>
              <w:jc w:val="center"/>
              <w:rPr>
                <w:color w:val="000000" w:themeColor="text1"/>
                <w:lang w:val="en-CA"/>
              </w:rPr>
            </w:pPr>
            <w:r w:rsidRPr="003929CC">
              <w:rPr>
                <w:color w:val="000000" w:themeColor="text1"/>
                <w:lang w:val="en-CA"/>
              </w:rPr>
              <w:t>2</w:t>
            </w:r>
          </w:p>
        </w:tc>
        <w:tc>
          <w:tcPr>
            <w:tcW w:w="0" w:type="auto"/>
          </w:tcPr>
          <w:p w14:paraId="46EEBFB9" w14:textId="77777777" w:rsidR="00ED6B2D" w:rsidRPr="003929CC" w:rsidRDefault="00ED6B2D" w:rsidP="00ED6B2D">
            <w:pPr>
              <w:spacing w:before="120" w:after="120"/>
              <w:jc w:val="center"/>
              <w:rPr>
                <w:color w:val="000000" w:themeColor="text1"/>
                <w:lang w:val="en-CA" w:eastAsia="ko-KR"/>
              </w:rPr>
            </w:pPr>
            <w:r w:rsidRPr="003929CC">
              <w:rPr>
                <w:color w:val="000000" w:themeColor="text1"/>
                <w:lang w:val="en-CA" w:eastAsia="ko-KR"/>
              </w:rPr>
              <w:t>P_INTER</w:t>
            </w:r>
          </w:p>
        </w:tc>
        <w:tc>
          <w:tcPr>
            <w:tcW w:w="0" w:type="auto"/>
          </w:tcPr>
          <w:p w14:paraId="503DEA35" w14:textId="77777777" w:rsidR="00ED6B2D" w:rsidRPr="003929CC" w:rsidRDefault="00ED6B2D" w:rsidP="00ED6B2D">
            <w:pPr>
              <w:spacing w:before="120" w:after="120"/>
              <w:rPr>
                <w:color w:val="000000" w:themeColor="text1"/>
                <w:lang w:val="en-CA" w:eastAsia="ko-KR"/>
              </w:rPr>
            </w:pPr>
            <w:r w:rsidRPr="003929CC">
              <w:rPr>
                <w:color w:val="000000" w:themeColor="text1"/>
                <w:lang w:val="en-CA" w:eastAsia="ko-KR"/>
              </w:rPr>
              <w:t>Inter predicted Patch mode</w:t>
            </w:r>
          </w:p>
        </w:tc>
      </w:tr>
      <w:tr w:rsidR="00E748E9" w:rsidRPr="003929CC" w14:paraId="2EBAACCA" w14:textId="77777777" w:rsidTr="0021699E">
        <w:trPr>
          <w:jc w:val="center"/>
        </w:trPr>
        <w:tc>
          <w:tcPr>
            <w:tcW w:w="0" w:type="auto"/>
          </w:tcPr>
          <w:p w14:paraId="54A03D92" w14:textId="37396FBE" w:rsidR="00E748E9" w:rsidRPr="003929CC" w:rsidRDefault="00ED6B2D" w:rsidP="0021699E">
            <w:pPr>
              <w:spacing w:before="120" w:after="120"/>
              <w:jc w:val="center"/>
              <w:rPr>
                <w:color w:val="000000" w:themeColor="text1"/>
                <w:lang w:val="en-CA"/>
              </w:rPr>
            </w:pPr>
            <w:r w:rsidRPr="003929CC">
              <w:rPr>
                <w:color w:val="000000" w:themeColor="text1"/>
                <w:lang w:val="en-CA"/>
              </w:rPr>
              <w:t>3</w:t>
            </w:r>
          </w:p>
        </w:tc>
        <w:tc>
          <w:tcPr>
            <w:tcW w:w="0" w:type="auto"/>
          </w:tcPr>
          <w:p w14:paraId="2266E9E0" w14:textId="77777777" w:rsidR="00E748E9" w:rsidRPr="003929CC" w:rsidRDefault="00E748E9" w:rsidP="000A2919">
            <w:pPr>
              <w:spacing w:before="120" w:after="120"/>
              <w:jc w:val="center"/>
              <w:rPr>
                <w:color w:val="000000" w:themeColor="text1"/>
                <w:lang w:val="en-CA" w:eastAsia="ko-KR"/>
              </w:rPr>
            </w:pPr>
            <w:r w:rsidRPr="003929CC">
              <w:rPr>
                <w:color w:val="000000" w:themeColor="text1"/>
                <w:lang w:val="en-CA" w:eastAsia="ko-KR"/>
              </w:rPr>
              <w:t>P_INTRA</w:t>
            </w:r>
          </w:p>
        </w:tc>
        <w:tc>
          <w:tcPr>
            <w:tcW w:w="0" w:type="auto"/>
          </w:tcPr>
          <w:p w14:paraId="6126F610" w14:textId="77777777" w:rsidR="00E748E9" w:rsidRPr="003929CC" w:rsidRDefault="00E748E9" w:rsidP="0021699E">
            <w:pPr>
              <w:spacing w:before="120" w:after="120"/>
              <w:rPr>
                <w:color w:val="000000" w:themeColor="text1"/>
                <w:lang w:val="en-CA" w:eastAsia="ko-KR"/>
              </w:rPr>
            </w:pPr>
            <w:r w:rsidRPr="003929CC">
              <w:rPr>
                <w:color w:val="000000" w:themeColor="text1"/>
                <w:lang w:val="en-CA" w:eastAsia="ko-KR"/>
              </w:rPr>
              <w:t>Non-predicted Patch mode</w:t>
            </w:r>
          </w:p>
        </w:tc>
      </w:tr>
      <w:tr w:rsidR="00E748E9" w:rsidRPr="003929CC" w14:paraId="07C925C4" w14:textId="77777777" w:rsidTr="0021699E">
        <w:trPr>
          <w:jc w:val="center"/>
        </w:trPr>
        <w:tc>
          <w:tcPr>
            <w:tcW w:w="0" w:type="auto"/>
          </w:tcPr>
          <w:p w14:paraId="5B1957B6" w14:textId="09017374" w:rsidR="00E748E9" w:rsidRPr="003929CC" w:rsidRDefault="00ED6B2D" w:rsidP="0021699E">
            <w:pPr>
              <w:spacing w:before="120" w:after="120"/>
              <w:jc w:val="center"/>
              <w:rPr>
                <w:color w:val="000000" w:themeColor="text1"/>
                <w:lang w:val="en-CA"/>
              </w:rPr>
            </w:pPr>
            <w:r w:rsidRPr="003929CC">
              <w:rPr>
                <w:color w:val="000000" w:themeColor="text1"/>
                <w:lang w:val="en-CA"/>
              </w:rPr>
              <w:t>4</w:t>
            </w:r>
          </w:p>
        </w:tc>
        <w:tc>
          <w:tcPr>
            <w:tcW w:w="0" w:type="auto"/>
          </w:tcPr>
          <w:p w14:paraId="7646BCC0" w14:textId="17B6CC23" w:rsidR="00E748E9" w:rsidRPr="003929CC" w:rsidRDefault="00E748E9" w:rsidP="000A2919">
            <w:pPr>
              <w:spacing w:before="120" w:after="120"/>
              <w:jc w:val="center"/>
              <w:rPr>
                <w:color w:val="000000" w:themeColor="text1"/>
                <w:lang w:val="en-CA" w:eastAsia="ko-KR"/>
              </w:rPr>
            </w:pPr>
            <w:r w:rsidRPr="003929CC">
              <w:rPr>
                <w:color w:val="000000" w:themeColor="text1"/>
                <w:lang w:val="en-CA" w:eastAsia="ko-KR"/>
              </w:rPr>
              <w:t>P_</w:t>
            </w:r>
            <w:r w:rsidR="00C31A85" w:rsidRPr="003929CC">
              <w:rPr>
                <w:color w:val="000000" w:themeColor="text1"/>
                <w:lang w:val="en-CA" w:eastAsia="ko-KR"/>
              </w:rPr>
              <w:t>RAW</w:t>
            </w:r>
          </w:p>
        </w:tc>
        <w:tc>
          <w:tcPr>
            <w:tcW w:w="0" w:type="auto"/>
          </w:tcPr>
          <w:p w14:paraId="12C41793" w14:textId="5AC20785" w:rsidR="00E748E9" w:rsidRPr="003929CC" w:rsidRDefault="00C31A85" w:rsidP="0021699E">
            <w:pPr>
              <w:spacing w:before="120" w:after="120"/>
              <w:rPr>
                <w:color w:val="000000" w:themeColor="text1"/>
                <w:lang w:val="en-CA" w:eastAsia="ko-KR"/>
              </w:rPr>
            </w:pPr>
            <w:r w:rsidRPr="003929CC">
              <w:rPr>
                <w:color w:val="000000" w:themeColor="text1"/>
                <w:lang w:val="en-CA" w:eastAsia="ko-KR"/>
              </w:rPr>
              <w:t>RAW</w:t>
            </w:r>
            <w:r w:rsidR="00E748E9" w:rsidRPr="003929CC">
              <w:rPr>
                <w:color w:val="000000" w:themeColor="text1"/>
                <w:lang w:val="en-CA" w:eastAsia="ko-KR"/>
              </w:rPr>
              <w:t xml:space="preserve"> Point Patch mode</w:t>
            </w:r>
          </w:p>
        </w:tc>
      </w:tr>
      <w:tr w:rsidR="00ED6B2D" w:rsidRPr="003929CC" w14:paraId="251F0C9E" w14:textId="77777777" w:rsidTr="0021699E">
        <w:trPr>
          <w:jc w:val="center"/>
        </w:trPr>
        <w:tc>
          <w:tcPr>
            <w:tcW w:w="0" w:type="auto"/>
          </w:tcPr>
          <w:p w14:paraId="4ABA8EFE" w14:textId="77777777" w:rsidR="00ED6B2D" w:rsidRPr="003929CC" w:rsidRDefault="00ED6B2D" w:rsidP="0021699E">
            <w:pPr>
              <w:spacing w:before="120" w:after="120"/>
              <w:jc w:val="center"/>
              <w:rPr>
                <w:color w:val="000000" w:themeColor="text1"/>
                <w:lang w:val="en-CA"/>
              </w:rPr>
            </w:pPr>
            <w:r w:rsidRPr="003929CC">
              <w:rPr>
                <w:color w:val="000000" w:themeColor="text1"/>
                <w:lang w:val="en-CA"/>
              </w:rPr>
              <w:t>5</w:t>
            </w:r>
          </w:p>
        </w:tc>
        <w:tc>
          <w:tcPr>
            <w:tcW w:w="0" w:type="auto"/>
          </w:tcPr>
          <w:p w14:paraId="720C885A" w14:textId="60A76AFB" w:rsidR="00ED6B2D" w:rsidRPr="003929CC" w:rsidRDefault="00ED6B2D" w:rsidP="000A2919">
            <w:pPr>
              <w:spacing w:before="120" w:after="120"/>
              <w:jc w:val="center"/>
              <w:rPr>
                <w:color w:val="000000" w:themeColor="text1"/>
                <w:lang w:val="en-CA" w:eastAsia="ko-KR"/>
              </w:rPr>
            </w:pPr>
            <w:r w:rsidRPr="003929CC">
              <w:rPr>
                <w:color w:val="000000" w:themeColor="text1"/>
                <w:lang w:val="en-CA" w:eastAsia="ko-KR"/>
              </w:rPr>
              <w:t>P_</w:t>
            </w:r>
            <w:r w:rsidR="006632AA" w:rsidRPr="003929CC">
              <w:rPr>
                <w:color w:val="000000" w:themeColor="text1"/>
                <w:lang w:val="en-CA" w:eastAsia="ko-KR"/>
              </w:rPr>
              <w:t>EOM</w:t>
            </w:r>
          </w:p>
        </w:tc>
        <w:tc>
          <w:tcPr>
            <w:tcW w:w="0" w:type="auto"/>
          </w:tcPr>
          <w:p w14:paraId="65D7DBFB" w14:textId="11C00E15" w:rsidR="00ED6B2D" w:rsidRPr="003929CC" w:rsidRDefault="006632AA" w:rsidP="0021699E">
            <w:pPr>
              <w:spacing w:before="120" w:after="120"/>
              <w:rPr>
                <w:color w:val="000000" w:themeColor="text1"/>
                <w:lang w:val="en-CA" w:eastAsia="ko-KR"/>
              </w:rPr>
            </w:pPr>
            <w:r w:rsidRPr="003929CC">
              <w:rPr>
                <w:color w:val="000000" w:themeColor="text1"/>
                <w:lang w:val="en-CA" w:eastAsia="ko-KR"/>
              </w:rPr>
              <w:t>EOM</w:t>
            </w:r>
            <w:r w:rsidR="00ED6B2D" w:rsidRPr="003929CC">
              <w:rPr>
                <w:color w:val="000000" w:themeColor="text1"/>
                <w:lang w:val="en-CA" w:eastAsia="ko-KR"/>
              </w:rPr>
              <w:t xml:space="preserve"> Point Patch mode</w:t>
            </w:r>
          </w:p>
        </w:tc>
      </w:tr>
      <w:tr w:rsidR="00016995" w:rsidRPr="003929CC" w14:paraId="051EAC12" w14:textId="77777777" w:rsidTr="0021699E">
        <w:trPr>
          <w:jc w:val="center"/>
        </w:trPr>
        <w:tc>
          <w:tcPr>
            <w:tcW w:w="0" w:type="auto"/>
          </w:tcPr>
          <w:p w14:paraId="3333DA79" w14:textId="0FE8E884" w:rsidR="00016995" w:rsidRPr="003929CC" w:rsidRDefault="00ED6B2D" w:rsidP="0021699E">
            <w:pPr>
              <w:spacing w:before="120" w:after="120"/>
              <w:jc w:val="center"/>
              <w:rPr>
                <w:color w:val="000000" w:themeColor="text1"/>
                <w:lang w:val="en-CA"/>
              </w:rPr>
            </w:pPr>
            <w:r w:rsidRPr="003929CC">
              <w:rPr>
                <w:color w:val="000000" w:themeColor="text1"/>
                <w:lang w:val="en-CA"/>
              </w:rPr>
              <w:t>6</w:t>
            </w:r>
            <w:r w:rsidR="00016995" w:rsidRPr="003929CC">
              <w:rPr>
                <w:color w:val="000000" w:themeColor="text1"/>
                <w:lang w:val="en-CA"/>
              </w:rPr>
              <w:t>-13</w:t>
            </w:r>
          </w:p>
        </w:tc>
        <w:tc>
          <w:tcPr>
            <w:tcW w:w="0" w:type="auto"/>
          </w:tcPr>
          <w:p w14:paraId="67511BF6" w14:textId="77777777" w:rsidR="00016995" w:rsidRPr="003929CC" w:rsidRDefault="00144683" w:rsidP="000A2919">
            <w:pPr>
              <w:spacing w:before="120" w:after="120"/>
              <w:jc w:val="center"/>
              <w:rPr>
                <w:color w:val="000000" w:themeColor="text1"/>
                <w:lang w:val="en-CA" w:eastAsia="ko-KR"/>
              </w:rPr>
            </w:pPr>
            <w:r w:rsidRPr="003929CC">
              <w:rPr>
                <w:color w:val="000000" w:themeColor="text1"/>
                <w:lang w:val="en-CA" w:eastAsia="ko-KR"/>
              </w:rPr>
              <w:t>P_RESERVED</w:t>
            </w:r>
          </w:p>
        </w:tc>
        <w:tc>
          <w:tcPr>
            <w:tcW w:w="0" w:type="auto"/>
          </w:tcPr>
          <w:p w14:paraId="2DAA9B90" w14:textId="77777777" w:rsidR="00016995" w:rsidRPr="003929CC" w:rsidRDefault="00144683" w:rsidP="0021699E">
            <w:pPr>
              <w:spacing w:before="120" w:after="120"/>
              <w:rPr>
                <w:color w:val="000000" w:themeColor="text1"/>
                <w:lang w:val="en-CA" w:eastAsia="ko-KR"/>
              </w:rPr>
            </w:pPr>
            <w:r w:rsidRPr="003929CC">
              <w:rPr>
                <w:color w:val="000000" w:themeColor="text1"/>
                <w:lang w:val="en-CA" w:eastAsia="ko-KR"/>
              </w:rPr>
              <w:t>Reserved modes</w:t>
            </w:r>
          </w:p>
        </w:tc>
      </w:tr>
      <w:tr w:rsidR="00016995" w:rsidRPr="003929CC" w14:paraId="25A79C69" w14:textId="77777777" w:rsidTr="0021699E">
        <w:trPr>
          <w:jc w:val="center"/>
        </w:trPr>
        <w:tc>
          <w:tcPr>
            <w:tcW w:w="0" w:type="auto"/>
          </w:tcPr>
          <w:p w14:paraId="04BBF054" w14:textId="77777777" w:rsidR="00016995" w:rsidRPr="003929CC" w:rsidRDefault="00016995" w:rsidP="0021699E">
            <w:pPr>
              <w:spacing w:before="120" w:after="120"/>
              <w:jc w:val="center"/>
              <w:rPr>
                <w:color w:val="000000" w:themeColor="text1"/>
                <w:lang w:val="en-CA"/>
              </w:rPr>
            </w:pPr>
            <w:r w:rsidRPr="003929CC">
              <w:rPr>
                <w:color w:val="000000" w:themeColor="text1"/>
                <w:lang w:val="en-CA"/>
              </w:rPr>
              <w:t>14</w:t>
            </w:r>
          </w:p>
        </w:tc>
        <w:tc>
          <w:tcPr>
            <w:tcW w:w="0" w:type="auto"/>
          </w:tcPr>
          <w:p w14:paraId="38FF8C6D" w14:textId="77777777" w:rsidR="00016995" w:rsidRPr="003929CC" w:rsidRDefault="00016995" w:rsidP="000A2919">
            <w:pPr>
              <w:spacing w:before="120" w:after="120"/>
              <w:jc w:val="center"/>
              <w:rPr>
                <w:color w:val="000000" w:themeColor="text1"/>
                <w:lang w:val="en-CA" w:eastAsia="ko-KR"/>
              </w:rPr>
            </w:pPr>
            <w:r w:rsidRPr="003929CC">
              <w:rPr>
                <w:color w:val="000000" w:themeColor="text1"/>
                <w:lang w:val="en-CA" w:eastAsia="ko-KR"/>
              </w:rPr>
              <w:t>P_END</w:t>
            </w:r>
          </w:p>
        </w:tc>
        <w:tc>
          <w:tcPr>
            <w:tcW w:w="0" w:type="auto"/>
          </w:tcPr>
          <w:p w14:paraId="3EBAF722" w14:textId="77777777" w:rsidR="00016995" w:rsidRPr="003929CC" w:rsidRDefault="00016995" w:rsidP="0021699E">
            <w:pPr>
              <w:spacing w:before="120" w:after="120"/>
              <w:rPr>
                <w:color w:val="000000" w:themeColor="text1"/>
                <w:lang w:val="en-CA" w:eastAsia="ko-KR"/>
              </w:rPr>
            </w:pPr>
            <w:r w:rsidRPr="003929CC">
              <w:rPr>
                <w:color w:val="000000" w:themeColor="text1"/>
                <w:lang w:val="en-CA" w:eastAsia="ko-KR"/>
              </w:rPr>
              <w:t>Patch termination mode</w:t>
            </w:r>
          </w:p>
        </w:tc>
      </w:tr>
    </w:tbl>
    <w:p w14:paraId="2A281F71" w14:textId="51A7D0CB" w:rsidR="00272FDC" w:rsidRPr="003929CC" w:rsidRDefault="00272FDC" w:rsidP="00272FDC">
      <w:pPr>
        <w:pStyle w:val="Caption"/>
        <w:rPr>
          <w:rFonts w:ascii="Cambria" w:eastAsiaTheme="minorEastAsia" w:hAnsi="Cambria"/>
          <w:color w:val="000000" w:themeColor="text1"/>
          <w:lang w:eastAsia="ja-JP"/>
        </w:rPr>
      </w:pPr>
      <w:bookmarkStart w:id="1038" w:name="_Ref19123796"/>
      <w:r w:rsidRPr="003929CC">
        <w:rPr>
          <w:rFonts w:ascii="Cambria" w:hAnsi="Cambria"/>
          <w:color w:val="000000" w:themeColor="text1"/>
        </w:rPr>
        <w:t xml:space="preserve">Table </w:t>
      </w:r>
      <w:r w:rsidR="0053363C" w:rsidRPr="003929CC">
        <w:rPr>
          <w:rFonts w:ascii="Cambria" w:hAnsi="Cambria"/>
          <w:color w:val="000000" w:themeColor="text1"/>
        </w:rPr>
        <w:fldChar w:fldCharType="begin"/>
      </w:r>
      <w:r w:rsidR="0053363C" w:rsidRPr="003929CC">
        <w:rPr>
          <w:rFonts w:ascii="Cambria" w:hAnsi="Cambria"/>
          <w:color w:val="000000" w:themeColor="text1"/>
        </w:rPr>
        <w:instrText xml:space="preserve"> STYLEREF 1 \s </w:instrText>
      </w:r>
      <w:r w:rsidR="0053363C" w:rsidRPr="003929CC">
        <w:rPr>
          <w:rFonts w:ascii="Cambria" w:hAnsi="Cambria"/>
          <w:color w:val="000000" w:themeColor="text1"/>
        </w:rPr>
        <w:fldChar w:fldCharType="separate"/>
      </w:r>
      <w:r w:rsidR="007226FA">
        <w:rPr>
          <w:rFonts w:ascii="Cambria" w:hAnsi="Cambria"/>
          <w:noProof/>
          <w:color w:val="000000" w:themeColor="text1"/>
        </w:rPr>
        <w:t>7</w:t>
      </w:r>
      <w:r w:rsidR="0053363C" w:rsidRPr="003929CC">
        <w:rPr>
          <w:rFonts w:ascii="Cambria" w:hAnsi="Cambria"/>
          <w:color w:val="000000" w:themeColor="text1"/>
        </w:rPr>
        <w:fldChar w:fldCharType="end"/>
      </w:r>
      <w:r w:rsidR="0053363C" w:rsidRPr="003929CC">
        <w:rPr>
          <w:rFonts w:ascii="Cambria" w:hAnsi="Cambria"/>
          <w:color w:val="000000" w:themeColor="text1"/>
        </w:rPr>
        <w:noBreakHyphen/>
      </w:r>
      <w:r w:rsidR="0053363C" w:rsidRPr="003929CC">
        <w:rPr>
          <w:rFonts w:ascii="Cambria" w:hAnsi="Cambria"/>
          <w:color w:val="000000" w:themeColor="text1"/>
        </w:rPr>
        <w:fldChar w:fldCharType="begin"/>
      </w:r>
      <w:r w:rsidR="0053363C" w:rsidRPr="003929CC">
        <w:rPr>
          <w:rFonts w:ascii="Cambria" w:hAnsi="Cambria"/>
          <w:color w:val="000000" w:themeColor="text1"/>
        </w:rPr>
        <w:instrText xml:space="preserve"> SEQ Table \* ARABIC \s 1 </w:instrText>
      </w:r>
      <w:r w:rsidR="0053363C" w:rsidRPr="003929CC">
        <w:rPr>
          <w:rFonts w:ascii="Cambria" w:hAnsi="Cambria"/>
          <w:color w:val="000000" w:themeColor="text1"/>
        </w:rPr>
        <w:fldChar w:fldCharType="separate"/>
      </w:r>
      <w:r w:rsidR="007226FA">
        <w:rPr>
          <w:rFonts w:ascii="Cambria" w:hAnsi="Cambria"/>
          <w:noProof/>
          <w:color w:val="000000" w:themeColor="text1"/>
        </w:rPr>
        <w:t>8</w:t>
      </w:r>
      <w:r w:rsidR="0053363C" w:rsidRPr="003929CC">
        <w:rPr>
          <w:rFonts w:ascii="Cambria" w:hAnsi="Cambria"/>
          <w:color w:val="000000" w:themeColor="text1"/>
        </w:rPr>
        <w:fldChar w:fldCharType="end"/>
      </w:r>
      <w:bookmarkEnd w:id="1038"/>
      <w:r w:rsidRPr="003929CC">
        <w:rPr>
          <w:rFonts w:ascii="Cambria" w:hAnsi="Cambria"/>
          <w:color w:val="000000" w:themeColor="text1"/>
        </w:rPr>
        <w:t xml:space="preserve"> Patch mode types for SKIP </w:t>
      </w:r>
      <w:r w:rsidR="000C3DC4" w:rsidRPr="003929CC">
        <w:rPr>
          <w:rFonts w:ascii="Cambria" w:hAnsi="Cambria"/>
          <w:color w:val="000000" w:themeColor="text1"/>
        </w:rPr>
        <w:t xml:space="preserve">type </w:t>
      </w:r>
      <w:r w:rsidRPr="003929CC">
        <w:rPr>
          <w:rFonts w:ascii="Cambria" w:hAnsi="Cambria"/>
          <w:color w:val="000000" w:themeColor="text1"/>
        </w:rPr>
        <w:t>atlas tile groups</w:t>
      </w:r>
    </w:p>
    <w:tbl>
      <w:tblPr>
        <w:tblStyle w:val="TableGrid"/>
        <w:tblW w:w="0" w:type="auto"/>
        <w:jc w:val="center"/>
        <w:tblLook w:val="04A0" w:firstRow="1" w:lastRow="0" w:firstColumn="1" w:lastColumn="0" w:noHBand="0" w:noVBand="1"/>
      </w:tblPr>
      <w:tblGrid>
        <w:gridCol w:w="2088"/>
        <w:gridCol w:w="1183"/>
        <w:gridCol w:w="1776"/>
      </w:tblGrid>
      <w:tr w:rsidR="00272FDC" w:rsidRPr="003929CC" w14:paraId="2B9ABC54" w14:textId="77777777" w:rsidTr="00CE4AC7">
        <w:trPr>
          <w:jc w:val="center"/>
        </w:trPr>
        <w:tc>
          <w:tcPr>
            <w:tcW w:w="0" w:type="auto"/>
          </w:tcPr>
          <w:p w14:paraId="604B0DD6" w14:textId="77777777" w:rsidR="00272FDC" w:rsidRPr="003929CC" w:rsidRDefault="00272FDC" w:rsidP="00CE4AC7">
            <w:pPr>
              <w:spacing w:before="120" w:after="120"/>
              <w:jc w:val="center"/>
              <w:rPr>
                <w:color w:val="000000" w:themeColor="text1"/>
                <w:lang w:val="en-CA"/>
              </w:rPr>
            </w:pPr>
            <w:r w:rsidRPr="003929CC">
              <w:rPr>
                <w:b/>
                <w:color w:val="000000" w:themeColor="text1"/>
                <w:lang w:val="en-CA"/>
              </w:rPr>
              <w:t>atgdu_patch_mode</w:t>
            </w:r>
          </w:p>
        </w:tc>
        <w:tc>
          <w:tcPr>
            <w:tcW w:w="0" w:type="auto"/>
          </w:tcPr>
          <w:p w14:paraId="3A5EB823" w14:textId="77777777" w:rsidR="00272FDC" w:rsidRPr="003929CC" w:rsidRDefault="00272FDC" w:rsidP="00CE4AC7">
            <w:pPr>
              <w:spacing w:before="120" w:after="120"/>
              <w:jc w:val="center"/>
              <w:rPr>
                <w:b/>
                <w:color w:val="000000" w:themeColor="text1"/>
                <w:lang w:val="en-CA"/>
              </w:rPr>
            </w:pPr>
            <w:r w:rsidRPr="003929CC">
              <w:rPr>
                <w:b/>
                <w:color w:val="000000" w:themeColor="text1"/>
                <w:lang w:val="en-CA"/>
              </w:rPr>
              <w:t>Identifier</w:t>
            </w:r>
          </w:p>
        </w:tc>
        <w:tc>
          <w:tcPr>
            <w:tcW w:w="0" w:type="auto"/>
          </w:tcPr>
          <w:p w14:paraId="5ECAF80C" w14:textId="77777777" w:rsidR="00272FDC" w:rsidRPr="003929CC" w:rsidRDefault="00272FDC" w:rsidP="00CE4AC7">
            <w:pPr>
              <w:spacing w:before="120" w:after="120"/>
              <w:rPr>
                <w:b/>
                <w:color w:val="000000" w:themeColor="text1"/>
                <w:lang w:val="en-CA"/>
              </w:rPr>
            </w:pPr>
            <w:r w:rsidRPr="003929CC">
              <w:rPr>
                <w:b/>
                <w:color w:val="000000" w:themeColor="text1"/>
                <w:lang w:val="en-CA"/>
              </w:rPr>
              <w:t>Description</w:t>
            </w:r>
          </w:p>
        </w:tc>
      </w:tr>
      <w:tr w:rsidR="00272FDC" w:rsidRPr="003929CC" w14:paraId="7E5B132E" w14:textId="77777777" w:rsidTr="00CE4AC7">
        <w:trPr>
          <w:jc w:val="center"/>
        </w:trPr>
        <w:tc>
          <w:tcPr>
            <w:tcW w:w="0" w:type="auto"/>
          </w:tcPr>
          <w:p w14:paraId="6A379F6E" w14:textId="77777777" w:rsidR="00272FDC" w:rsidRPr="003929CC" w:rsidRDefault="00272FDC" w:rsidP="00CE4AC7">
            <w:pPr>
              <w:spacing w:before="120" w:after="120"/>
              <w:jc w:val="center"/>
              <w:rPr>
                <w:color w:val="000000" w:themeColor="text1"/>
                <w:lang w:val="en-CA"/>
              </w:rPr>
            </w:pPr>
            <w:r w:rsidRPr="003929CC">
              <w:rPr>
                <w:color w:val="000000" w:themeColor="text1"/>
                <w:lang w:val="en-CA"/>
              </w:rPr>
              <w:t>0</w:t>
            </w:r>
          </w:p>
        </w:tc>
        <w:tc>
          <w:tcPr>
            <w:tcW w:w="0" w:type="auto"/>
          </w:tcPr>
          <w:p w14:paraId="72EC32A6" w14:textId="77777777" w:rsidR="00272FDC" w:rsidRPr="003929CC" w:rsidRDefault="00272FDC" w:rsidP="00CE4AC7">
            <w:pPr>
              <w:spacing w:before="120" w:after="120"/>
              <w:jc w:val="center"/>
              <w:rPr>
                <w:color w:val="000000" w:themeColor="text1"/>
                <w:lang w:val="en-CA" w:eastAsia="ko-KR"/>
              </w:rPr>
            </w:pPr>
            <w:r w:rsidRPr="003929CC">
              <w:rPr>
                <w:color w:val="000000" w:themeColor="text1"/>
                <w:lang w:val="en-CA" w:eastAsia="ko-KR"/>
              </w:rPr>
              <w:t>P_SKIP</w:t>
            </w:r>
          </w:p>
        </w:tc>
        <w:tc>
          <w:tcPr>
            <w:tcW w:w="0" w:type="auto"/>
          </w:tcPr>
          <w:p w14:paraId="6A5FF586" w14:textId="77777777" w:rsidR="00272FDC" w:rsidRPr="003929CC" w:rsidRDefault="00272FDC" w:rsidP="00CE4AC7">
            <w:pPr>
              <w:spacing w:before="120" w:after="120"/>
              <w:rPr>
                <w:color w:val="000000" w:themeColor="text1"/>
                <w:lang w:val="en-CA" w:eastAsia="ko-KR"/>
              </w:rPr>
            </w:pPr>
            <w:r w:rsidRPr="003929CC">
              <w:rPr>
                <w:color w:val="000000" w:themeColor="text1"/>
                <w:lang w:val="en-CA" w:eastAsia="ko-KR"/>
              </w:rPr>
              <w:t>Patch Skip mode</w:t>
            </w:r>
          </w:p>
        </w:tc>
      </w:tr>
    </w:tbl>
    <w:p w14:paraId="06FBD56F" w14:textId="77777777" w:rsidR="00E748E9" w:rsidRPr="003929CC" w:rsidRDefault="00E748E9" w:rsidP="00E748E9">
      <w:pPr>
        <w:rPr>
          <w:lang w:val="en-CA" w:eastAsia="ja-JP"/>
        </w:rPr>
      </w:pPr>
    </w:p>
    <w:p w14:paraId="39ADA4B4" w14:textId="77777777" w:rsidR="00CC14D3" w:rsidRPr="003929CC" w:rsidRDefault="00CC14D3" w:rsidP="000A2919">
      <w:pPr>
        <w:pStyle w:val="Heading4"/>
      </w:pPr>
      <w:bookmarkStart w:id="1039" w:name="_Toc6411800"/>
      <w:bookmarkStart w:id="1040" w:name="_Toc7093920"/>
      <w:bookmarkStart w:id="1041" w:name="_Toc7458608"/>
      <w:bookmarkStart w:id="1042" w:name="_Toc7459321"/>
      <w:bookmarkStart w:id="1043" w:name="_Toc7681786"/>
      <w:bookmarkStart w:id="1044" w:name="_Toc7702530"/>
      <w:bookmarkStart w:id="1045" w:name="_Toc6411801"/>
      <w:bookmarkStart w:id="1046" w:name="_Toc7093921"/>
      <w:bookmarkStart w:id="1047" w:name="_Toc7458609"/>
      <w:bookmarkStart w:id="1048" w:name="_Toc7459322"/>
      <w:bookmarkStart w:id="1049" w:name="_Toc7681787"/>
      <w:bookmarkStart w:id="1050" w:name="_Toc7702531"/>
      <w:bookmarkStart w:id="1051" w:name="_Toc6411802"/>
      <w:bookmarkStart w:id="1052" w:name="_Toc7093922"/>
      <w:bookmarkStart w:id="1053" w:name="_Toc7458610"/>
      <w:bookmarkStart w:id="1054" w:name="_Toc7459323"/>
      <w:bookmarkStart w:id="1055" w:name="_Toc7681788"/>
      <w:bookmarkStart w:id="1056" w:name="_Toc7702532"/>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r w:rsidRPr="003929CC">
        <w:lastRenderedPageBreak/>
        <w:t>Patch information data semantics</w:t>
      </w:r>
    </w:p>
    <w:p w14:paraId="502989D9" w14:textId="6F8BB13F" w:rsidR="00415AB0" w:rsidRPr="003929CC" w:rsidRDefault="00415AB0" w:rsidP="004C44B0">
      <w:pPr>
        <w:rPr>
          <w:color w:val="000000" w:themeColor="text1"/>
          <w:lang w:val="en-CA"/>
        </w:rPr>
      </w:pPr>
      <w:r w:rsidRPr="003929CC">
        <w:rPr>
          <w:color w:val="000000" w:themeColor="text1"/>
          <w:lang w:val="en-CA"/>
        </w:rPr>
        <w:t>Let the variable RawSeparateVideoPresentFlag be set as follows:</w:t>
      </w:r>
    </w:p>
    <w:p w14:paraId="72402AAE" w14:textId="6398B800" w:rsidR="00415AB0" w:rsidRPr="003929CC" w:rsidRDefault="00415AB0" w:rsidP="004C44B0">
      <w:pPr>
        <w:rPr>
          <w:color w:val="000000" w:themeColor="text1"/>
          <w:lang w:val="en-CA"/>
        </w:rPr>
      </w:pPr>
      <w:r w:rsidRPr="003929CC">
        <w:rPr>
          <w:color w:val="000000" w:themeColor="text1"/>
          <w:lang w:val="en-CA"/>
        </w:rPr>
        <w:tab/>
        <w:t>RawSeparateVideoPresentFlag = vps_raw_separate_video_present_flag[ atlasIdx ]</w:t>
      </w:r>
    </w:p>
    <w:p w14:paraId="42756725" w14:textId="04731B79" w:rsidR="004C44B0" w:rsidRPr="003929CC" w:rsidRDefault="00415AB0" w:rsidP="004C44B0">
      <w:pPr>
        <w:rPr>
          <w:color w:val="000000" w:themeColor="text1"/>
          <w:lang w:val="en-CA"/>
        </w:rPr>
      </w:pPr>
      <w:r w:rsidRPr="003929CC">
        <w:rPr>
          <w:color w:val="000000" w:themeColor="text1"/>
          <w:lang w:val="en-CA"/>
        </w:rPr>
        <w:t>where atlasIdx is the index of the current atlas.</w:t>
      </w:r>
    </w:p>
    <w:p w14:paraId="2D02CCD6" w14:textId="77777777" w:rsidR="006D24C2" w:rsidRPr="003929CC" w:rsidRDefault="004C44B0" w:rsidP="000A2919">
      <w:pPr>
        <w:pStyle w:val="Heading4"/>
      </w:pPr>
      <w:r w:rsidRPr="003929CC">
        <w:t>Patch data unit semantics</w:t>
      </w:r>
    </w:p>
    <w:p w14:paraId="7245D109" w14:textId="29B66B8C" w:rsidR="000B738E" w:rsidRPr="003929CC" w:rsidRDefault="004C44B0" w:rsidP="00492771">
      <w:pPr>
        <w:rPr>
          <w:color w:val="000000" w:themeColor="text1"/>
          <w:lang w:val="en-CA"/>
        </w:rPr>
      </w:pPr>
      <w:r w:rsidRPr="003929CC">
        <w:rPr>
          <w:b/>
          <w:color w:val="000000" w:themeColor="text1"/>
          <w:lang w:val="en-CA"/>
        </w:rPr>
        <w:t>pdu</w:t>
      </w:r>
      <w:r w:rsidR="00492771" w:rsidRPr="003929CC">
        <w:rPr>
          <w:b/>
          <w:color w:val="000000" w:themeColor="text1"/>
          <w:lang w:val="en-CA"/>
        </w:rPr>
        <w:t>_</w:t>
      </w:r>
      <w:r w:rsidR="00070D8E" w:rsidRPr="003929CC">
        <w:rPr>
          <w:b/>
          <w:color w:val="000000" w:themeColor="text1"/>
          <w:lang w:val="en-CA"/>
        </w:rPr>
        <w:t>2d_</w:t>
      </w:r>
      <w:r w:rsidR="00627BE0" w:rsidRPr="003929CC">
        <w:rPr>
          <w:b/>
          <w:color w:val="000000" w:themeColor="text1"/>
          <w:lang w:val="en-CA"/>
        </w:rPr>
        <w:t>pos</w:t>
      </w:r>
      <w:r w:rsidR="00070D8E" w:rsidRPr="003929CC">
        <w:rPr>
          <w:b/>
          <w:color w:val="000000" w:themeColor="text1"/>
          <w:lang w:val="en-CA"/>
        </w:rPr>
        <w:t>_x</w:t>
      </w:r>
      <w:r w:rsidR="00636D52" w:rsidRPr="003929CC">
        <w:rPr>
          <w:color w:val="000000" w:themeColor="text1"/>
          <w:lang w:val="en-CA"/>
        </w:rPr>
        <w:t>[ p ]</w:t>
      </w:r>
      <w:r w:rsidR="00B90186" w:rsidRPr="003929CC">
        <w:rPr>
          <w:color w:val="000000" w:themeColor="text1"/>
          <w:lang w:val="en-CA"/>
        </w:rPr>
        <w:t xml:space="preserve"> specifies the x-coordinate of the top-left corner of the patch bounding box </w:t>
      </w:r>
      <w:r w:rsidR="00E34E28" w:rsidRPr="003929CC">
        <w:rPr>
          <w:color w:val="000000" w:themeColor="text1"/>
          <w:lang w:val="en-CA"/>
        </w:rPr>
        <w:t xml:space="preserve">for patch p in the </w:t>
      </w:r>
      <w:r w:rsidR="00A63EEB" w:rsidRPr="003929CC">
        <w:rPr>
          <w:color w:val="000000" w:themeColor="text1"/>
          <w:lang w:val="en-CA"/>
        </w:rPr>
        <w:t xml:space="preserve">current </w:t>
      </w:r>
      <w:r w:rsidR="002A47BD" w:rsidRPr="003929CC">
        <w:rPr>
          <w:color w:val="000000" w:themeColor="text1"/>
          <w:lang w:val="en-CA"/>
        </w:rPr>
        <w:t>atlas tile</w:t>
      </w:r>
      <w:r w:rsidR="00A63EEB" w:rsidRPr="003929CC">
        <w:rPr>
          <w:color w:val="000000" w:themeColor="text1"/>
          <w:lang w:val="en-CA"/>
        </w:rPr>
        <w:t xml:space="preserve"> group</w:t>
      </w:r>
      <w:r w:rsidR="00E34E28" w:rsidRPr="003929CC">
        <w:rPr>
          <w:color w:val="000000" w:themeColor="text1"/>
          <w:lang w:val="en-CA"/>
        </w:rPr>
        <w:t xml:space="preserve">, </w:t>
      </w:r>
      <w:r w:rsidR="00B90186" w:rsidRPr="003929CC">
        <w:rPr>
          <w:color w:val="000000" w:themeColor="text1"/>
          <w:lang w:val="en-CA"/>
        </w:rPr>
        <w:t xml:space="preserve">expressed as a multiple of </w:t>
      </w:r>
      <w:r w:rsidR="00835F46" w:rsidRPr="003929CC">
        <w:rPr>
          <w:color w:val="000000" w:themeColor="text1"/>
          <w:lang w:val="en-CA"/>
        </w:rPr>
        <w:t>PatchPackingBlockSize</w:t>
      </w:r>
      <w:r w:rsidR="00B90186" w:rsidRPr="003929CC">
        <w:rPr>
          <w:color w:val="000000" w:themeColor="text1"/>
          <w:lang w:val="en-CA"/>
        </w:rPr>
        <w:t>.</w:t>
      </w:r>
      <w:r w:rsidR="0075072E" w:rsidRPr="003929CC">
        <w:rPr>
          <w:color w:val="000000" w:themeColor="text1"/>
          <w:lang w:val="en-CA"/>
        </w:rPr>
        <w:t xml:space="preserve"> </w:t>
      </w:r>
    </w:p>
    <w:p w14:paraId="3DE0366F" w14:textId="12263330" w:rsidR="00193F38" w:rsidRPr="003929CC" w:rsidRDefault="00B90186" w:rsidP="00492771">
      <w:pPr>
        <w:rPr>
          <w:color w:val="000000" w:themeColor="text1"/>
          <w:lang w:val="en-CA"/>
        </w:rPr>
      </w:pPr>
      <w:r w:rsidRPr="003929CC">
        <w:rPr>
          <w:color w:val="000000" w:themeColor="text1"/>
          <w:lang w:val="en-CA"/>
        </w:rPr>
        <w:t xml:space="preserve">The value of </w:t>
      </w:r>
      <w:r w:rsidR="004C44B0" w:rsidRPr="003929CC">
        <w:rPr>
          <w:color w:val="000000" w:themeColor="text1"/>
          <w:lang w:val="en-CA"/>
        </w:rPr>
        <w:t>pdu</w:t>
      </w:r>
      <w:r w:rsidRPr="003929CC">
        <w:rPr>
          <w:color w:val="000000" w:themeColor="text1"/>
          <w:lang w:val="en-CA"/>
        </w:rPr>
        <w:t>_</w:t>
      </w:r>
      <w:r w:rsidR="00070D8E" w:rsidRPr="003929CC">
        <w:rPr>
          <w:color w:val="000000" w:themeColor="text1"/>
          <w:lang w:val="en-CA"/>
        </w:rPr>
        <w:t>2d_</w:t>
      </w:r>
      <w:r w:rsidR="00627BE0" w:rsidRPr="003929CC">
        <w:rPr>
          <w:color w:val="000000" w:themeColor="text1"/>
          <w:lang w:val="en-CA"/>
        </w:rPr>
        <w:t>pos</w:t>
      </w:r>
      <w:r w:rsidR="00070D8E" w:rsidRPr="003929CC">
        <w:rPr>
          <w:color w:val="000000" w:themeColor="text1"/>
          <w:lang w:val="en-CA"/>
        </w:rPr>
        <w:t>_x</w:t>
      </w:r>
      <w:r w:rsidR="00636D52" w:rsidRPr="003929CC">
        <w:rPr>
          <w:color w:val="000000" w:themeColor="text1"/>
          <w:lang w:val="en-CA"/>
        </w:rPr>
        <w:t>[ p ]</w:t>
      </w:r>
      <w:r w:rsidRPr="003929CC">
        <w:rPr>
          <w:color w:val="000000" w:themeColor="text1"/>
          <w:lang w:val="en-CA"/>
        </w:rPr>
        <w:t xml:space="preserve"> shall be in the range of 0 to </w:t>
      </w:r>
      <w:r w:rsidR="008402A5" w:rsidRPr="003929CC">
        <w:rPr>
          <w:color w:val="000000" w:themeColor="text1"/>
          <w:lang w:val="en-CA"/>
        </w:rPr>
        <w:t>M</w:t>
      </w:r>
      <w:r w:rsidR="004C44B0" w:rsidRPr="003929CC">
        <w:rPr>
          <w:color w:val="000000" w:themeColor="text1"/>
          <w:lang w:val="en-CA"/>
        </w:rPr>
        <w:t>in</w:t>
      </w:r>
      <w:r w:rsidRPr="003929CC">
        <w:rPr>
          <w:color w:val="000000" w:themeColor="text1"/>
          <w:lang w:val="en-CA"/>
        </w:rPr>
        <w:t>(</w:t>
      </w:r>
      <w:r w:rsidR="004C44B0" w:rsidRPr="003929CC">
        <w:rPr>
          <w:color w:val="000000" w:themeColor="text1"/>
          <w:lang w:val="en-CA"/>
        </w:rPr>
        <w:t> 2</w:t>
      </w:r>
      <w:r w:rsidR="00EB723C" w:rsidRPr="003929CC">
        <w:rPr>
          <w:color w:val="000000" w:themeColor="text1"/>
          <w:vertAlign w:val="superscript"/>
          <w:lang w:val="en-CA"/>
        </w:rPr>
        <w:t>a</w:t>
      </w:r>
      <w:r w:rsidR="008E1788" w:rsidRPr="003929CC">
        <w:rPr>
          <w:color w:val="000000" w:themeColor="text1"/>
          <w:vertAlign w:val="superscript"/>
          <w:lang w:val="en-CA"/>
        </w:rPr>
        <w:t>fps</w:t>
      </w:r>
      <w:r w:rsidR="00EB723C" w:rsidRPr="003929CC">
        <w:rPr>
          <w:color w:val="000000" w:themeColor="text1"/>
          <w:vertAlign w:val="superscript"/>
          <w:lang w:val="en-CA"/>
        </w:rPr>
        <w:t>_</w:t>
      </w:r>
      <w:r w:rsidR="00070D8E" w:rsidRPr="003929CC">
        <w:rPr>
          <w:color w:val="000000" w:themeColor="text1"/>
          <w:vertAlign w:val="superscript"/>
          <w:lang w:val="en-CA"/>
        </w:rPr>
        <w:t>2d_</w:t>
      </w:r>
      <w:r w:rsidR="00627BE0" w:rsidRPr="003929CC">
        <w:rPr>
          <w:color w:val="000000" w:themeColor="text1"/>
          <w:vertAlign w:val="superscript"/>
          <w:lang w:val="en-CA"/>
        </w:rPr>
        <w:t>pos</w:t>
      </w:r>
      <w:r w:rsidR="00070D8E" w:rsidRPr="003929CC">
        <w:rPr>
          <w:color w:val="000000" w:themeColor="text1"/>
          <w:vertAlign w:val="superscript"/>
          <w:lang w:val="en-CA"/>
        </w:rPr>
        <w:t>_x</w:t>
      </w:r>
      <w:r w:rsidR="0075072E" w:rsidRPr="003929CC">
        <w:rPr>
          <w:color w:val="000000" w:themeColor="text1"/>
          <w:vertAlign w:val="superscript"/>
          <w:lang w:val="en-CA"/>
        </w:rPr>
        <w:t>_bit_count_minus1</w:t>
      </w:r>
      <w:r w:rsidR="00124DB5" w:rsidRPr="003929CC">
        <w:rPr>
          <w:color w:val="000000" w:themeColor="text1"/>
          <w:vertAlign w:val="superscript"/>
          <w:lang w:val="en-CA"/>
        </w:rPr>
        <w:t> </w:t>
      </w:r>
      <w:r w:rsidR="0057074C" w:rsidRPr="003929CC">
        <w:rPr>
          <w:color w:val="000000" w:themeColor="text1"/>
          <w:vertAlign w:val="superscript"/>
          <w:lang w:val="en-CA"/>
        </w:rPr>
        <w:t>+</w:t>
      </w:r>
      <w:r w:rsidR="00124DB5" w:rsidRPr="003929CC">
        <w:rPr>
          <w:color w:val="000000" w:themeColor="text1"/>
          <w:vertAlign w:val="superscript"/>
          <w:lang w:val="en-CA"/>
        </w:rPr>
        <w:t> </w:t>
      </w:r>
      <w:r w:rsidR="0057074C" w:rsidRPr="003929CC">
        <w:rPr>
          <w:color w:val="000000" w:themeColor="text1"/>
          <w:vertAlign w:val="superscript"/>
          <w:lang w:val="en-CA"/>
        </w:rPr>
        <w:t>1</w:t>
      </w:r>
      <w:r w:rsidR="004C44B0" w:rsidRPr="003929CC">
        <w:rPr>
          <w:color w:val="000000" w:themeColor="text1"/>
          <w:lang w:val="en-CA"/>
        </w:rPr>
        <w:t> – 1, </w:t>
      </w:r>
      <w:r w:rsidR="007D27A5" w:rsidRPr="003929CC">
        <w:rPr>
          <w:color w:val="000000" w:themeColor="text1"/>
          <w:lang w:val="en-CA"/>
        </w:rPr>
        <w:t>a</w:t>
      </w:r>
      <w:r w:rsidR="004C44B0" w:rsidRPr="003929CC">
        <w:rPr>
          <w:color w:val="000000" w:themeColor="text1"/>
          <w:lang w:val="en-CA"/>
        </w:rPr>
        <w:t>sps_</w:t>
      </w:r>
      <w:r w:rsidRPr="003929CC">
        <w:rPr>
          <w:color w:val="000000" w:themeColor="text1"/>
          <w:lang w:val="en-CA"/>
        </w:rPr>
        <w:t>frame_width</w:t>
      </w:r>
      <w:r w:rsidR="004C44B0" w:rsidRPr="003929CC">
        <w:rPr>
          <w:color w:val="000000" w:themeColor="text1"/>
          <w:lang w:val="en-CA"/>
        </w:rPr>
        <w:t> </w:t>
      </w:r>
      <w:r w:rsidRPr="003929CC">
        <w:rPr>
          <w:color w:val="000000" w:themeColor="text1"/>
          <w:lang w:val="en-CA"/>
        </w:rPr>
        <w:t>/</w:t>
      </w:r>
      <w:r w:rsidR="004C44B0" w:rsidRPr="003929CC">
        <w:rPr>
          <w:color w:val="000000" w:themeColor="text1"/>
          <w:lang w:val="en-CA"/>
        </w:rPr>
        <w:t> </w:t>
      </w:r>
      <w:r w:rsidR="00835F46" w:rsidRPr="003929CC">
        <w:rPr>
          <w:color w:val="000000" w:themeColor="text1"/>
          <w:lang w:val="en-CA"/>
        </w:rPr>
        <w:t>PatchPackingBlockSize</w:t>
      </w:r>
      <w:r w:rsidR="004C44B0" w:rsidRPr="003929CC">
        <w:rPr>
          <w:color w:val="000000" w:themeColor="text1"/>
          <w:lang w:val="en-CA"/>
        </w:rPr>
        <w:t> </w:t>
      </w:r>
      <w:r w:rsidRPr="003929CC">
        <w:rPr>
          <w:color w:val="000000" w:themeColor="text1"/>
          <w:lang w:val="en-CA"/>
        </w:rPr>
        <w:t>−</w:t>
      </w:r>
      <w:r w:rsidR="004C44B0" w:rsidRPr="003929CC">
        <w:rPr>
          <w:color w:val="000000" w:themeColor="text1"/>
          <w:lang w:val="en-CA"/>
        </w:rPr>
        <w:t> </w:t>
      </w:r>
      <w:r w:rsidRPr="003929CC">
        <w:rPr>
          <w:color w:val="000000" w:themeColor="text1"/>
          <w:lang w:val="en-CA"/>
        </w:rPr>
        <w:t>1), inclusive.</w:t>
      </w:r>
      <w:r w:rsidR="00193F38" w:rsidRPr="003929CC">
        <w:rPr>
          <w:color w:val="000000" w:themeColor="text1"/>
          <w:lang w:val="en-CA"/>
        </w:rPr>
        <w:t xml:space="preserve"> The number of bits used to represent pdu_2d_</w:t>
      </w:r>
      <w:r w:rsidR="00627BE0" w:rsidRPr="003929CC">
        <w:rPr>
          <w:color w:val="000000" w:themeColor="text1"/>
          <w:lang w:val="en-CA"/>
        </w:rPr>
        <w:t>pos</w:t>
      </w:r>
      <w:r w:rsidR="00193F38" w:rsidRPr="003929CC">
        <w:rPr>
          <w:color w:val="000000" w:themeColor="text1"/>
          <w:lang w:val="en-CA"/>
        </w:rPr>
        <w:t>_x[ p ] is</w:t>
      </w:r>
      <w:r w:rsidR="00640D29" w:rsidRPr="003929CC">
        <w:rPr>
          <w:color w:val="000000" w:themeColor="text1"/>
          <w:lang w:val="en-CA"/>
        </w:rPr>
        <w:t xml:space="preserve"> afps_2d_</w:t>
      </w:r>
      <w:r w:rsidR="00627BE0" w:rsidRPr="003929CC">
        <w:rPr>
          <w:color w:val="000000" w:themeColor="text1"/>
          <w:lang w:val="en-CA"/>
        </w:rPr>
        <w:t>pos</w:t>
      </w:r>
      <w:r w:rsidR="00640D29" w:rsidRPr="003929CC">
        <w:rPr>
          <w:color w:val="000000" w:themeColor="text1"/>
          <w:lang w:val="en-CA"/>
        </w:rPr>
        <w:t>_x_bit_count_minus1 + 1</w:t>
      </w:r>
      <w:r w:rsidR="00193F38" w:rsidRPr="003929CC">
        <w:rPr>
          <w:color w:val="000000" w:themeColor="text1"/>
          <w:lang w:val="en-CA"/>
        </w:rPr>
        <w:t>.</w:t>
      </w:r>
    </w:p>
    <w:p w14:paraId="389118D8" w14:textId="65798698" w:rsidR="000B738E" w:rsidRPr="003929CC" w:rsidRDefault="00302BE9" w:rsidP="00302BE9">
      <w:pPr>
        <w:rPr>
          <w:color w:val="000000" w:themeColor="text1"/>
          <w:lang w:val="en-CA"/>
        </w:rPr>
      </w:pPr>
      <w:r w:rsidRPr="003929CC">
        <w:rPr>
          <w:b/>
          <w:color w:val="000000" w:themeColor="text1"/>
          <w:lang w:val="en-CA"/>
        </w:rPr>
        <w:t>pdu_</w:t>
      </w:r>
      <w:r w:rsidR="00CA4F41" w:rsidRPr="003929CC">
        <w:rPr>
          <w:b/>
          <w:color w:val="000000" w:themeColor="text1"/>
          <w:lang w:val="en-CA"/>
        </w:rPr>
        <w:t>2d_</w:t>
      </w:r>
      <w:r w:rsidR="00627BE0" w:rsidRPr="003929CC">
        <w:rPr>
          <w:b/>
          <w:color w:val="000000" w:themeColor="text1"/>
          <w:lang w:val="en-CA"/>
        </w:rPr>
        <w:t>pos</w:t>
      </w:r>
      <w:r w:rsidR="00CA4F41" w:rsidRPr="003929CC">
        <w:rPr>
          <w:b/>
          <w:color w:val="000000" w:themeColor="text1"/>
          <w:lang w:val="en-CA"/>
        </w:rPr>
        <w:t>_y</w:t>
      </w:r>
      <w:r w:rsidR="00636D52" w:rsidRPr="003929CC">
        <w:rPr>
          <w:color w:val="000000" w:themeColor="text1"/>
          <w:lang w:val="en-CA"/>
        </w:rPr>
        <w:t>[ p ]</w:t>
      </w:r>
      <w:r w:rsidRPr="003929CC">
        <w:rPr>
          <w:color w:val="000000" w:themeColor="text1"/>
          <w:lang w:val="en-CA"/>
        </w:rPr>
        <w:t xml:space="preserve"> specifies the y-coordinate of the top-left corner of the patch bounding box </w:t>
      </w:r>
      <w:r w:rsidR="00E34E28" w:rsidRPr="003929CC">
        <w:rPr>
          <w:color w:val="000000" w:themeColor="text1"/>
          <w:lang w:val="en-CA"/>
        </w:rPr>
        <w:t xml:space="preserve">for patch p in the </w:t>
      </w:r>
      <w:r w:rsidR="00A63EEB" w:rsidRPr="003929CC">
        <w:rPr>
          <w:color w:val="000000" w:themeColor="text1"/>
          <w:lang w:val="en-CA"/>
        </w:rPr>
        <w:t xml:space="preserve">current </w:t>
      </w:r>
      <w:r w:rsidR="002A47BD" w:rsidRPr="003929CC">
        <w:rPr>
          <w:color w:val="000000" w:themeColor="text1"/>
          <w:lang w:val="en-CA"/>
        </w:rPr>
        <w:t>atlas tile</w:t>
      </w:r>
      <w:r w:rsidR="00A63EEB" w:rsidRPr="003929CC">
        <w:rPr>
          <w:color w:val="000000" w:themeColor="text1"/>
          <w:lang w:val="en-CA"/>
        </w:rPr>
        <w:t xml:space="preserve"> group</w:t>
      </w:r>
      <w:r w:rsidR="00E34E28" w:rsidRPr="003929CC">
        <w:rPr>
          <w:color w:val="000000" w:themeColor="text1"/>
          <w:lang w:val="en-CA"/>
        </w:rPr>
        <w:t xml:space="preserve">, </w:t>
      </w:r>
      <w:r w:rsidRPr="003929CC">
        <w:rPr>
          <w:color w:val="000000" w:themeColor="text1"/>
          <w:lang w:val="en-CA"/>
        </w:rPr>
        <w:t xml:space="preserve">expressed as a multiple of </w:t>
      </w:r>
      <w:r w:rsidR="00835F46" w:rsidRPr="003929CC">
        <w:rPr>
          <w:color w:val="000000" w:themeColor="text1"/>
          <w:lang w:val="en-CA"/>
        </w:rPr>
        <w:t>PatchPackingBlockSize</w:t>
      </w:r>
      <w:r w:rsidRPr="003929CC">
        <w:rPr>
          <w:color w:val="000000" w:themeColor="text1"/>
          <w:lang w:val="en-CA"/>
        </w:rPr>
        <w:t xml:space="preserve">. </w:t>
      </w:r>
    </w:p>
    <w:p w14:paraId="5D9523AD" w14:textId="1AEBDD33" w:rsidR="00302BE9" w:rsidRPr="003929CC" w:rsidRDefault="00302BE9" w:rsidP="00302BE9">
      <w:pPr>
        <w:rPr>
          <w:color w:val="000000" w:themeColor="text1"/>
          <w:lang w:val="en-CA"/>
        </w:rPr>
      </w:pPr>
      <w:r w:rsidRPr="003929CC">
        <w:rPr>
          <w:color w:val="000000" w:themeColor="text1"/>
          <w:lang w:val="en-CA"/>
        </w:rPr>
        <w:t>The value of pdu_</w:t>
      </w:r>
      <w:r w:rsidR="00CA4F41" w:rsidRPr="003929CC">
        <w:rPr>
          <w:color w:val="000000" w:themeColor="text1"/>
          <w:lang w:val="en-CA"/>
        </w:rPr>
        <w:t>2d_</w:t>
      </w:r>
      <w:r w:rsidR="00627BE0" w:rsidRPr="003929CC">
        <w:rPr>
          <w:color w:val="000000" w:themeColor="text1"/>
          <w:lang w:val="en-CA"/>
        </w:rPr>
        <w:t>pos</w:t>
      </w:r>
      <w:r w:rsidR="00CA4F41" w:rsidRPr="003929CC">
        <w:rPr>
          <w:color w:val="000000" w:themeColor="text1"/>
          <w:lang w:val="en-CA"/>
        </w:rPr>
        <w:t>_y</w:t>
      </w:r>
      <w:r w:rsidR="00636D52" w:rsidRPr="003929CC">
        <w:rPr>
          <w:color w:val="000000" w:themeColor="text1"/>
          <w:lang w:val="en-CA"/>
        </w:rPr>
        <w:t>[ p ]</w:t>
      </w:r>
      <w:r w:rsidRPr="003929CC">
        <w:rPr>
          <w:color w:val="000000" w:themeColor="text1"/>
          <w:lang w:val="en-CA"/>
        </w:rPr>
        <w:t xml:space="preserve"> shall be in the range of 0 to </w:t>
      </w:r>
      <w:r w:rsidR="008402A5" w:rsidRPr="003929CC">
        <w:rPr>
          <w:color w:val="000000" w:themeColor="text1"/>
          <w:lang w:val="en-CA"/>
        </w:rPr>
        <w:t>M</w:t>
      </w:r>
      <w:r w:rsidRPr="003929CC">
        <w:rPr>
          <w:color w:val="000000" w:themeColor="text1"/>
          <w:lang w:val="en-CA"/>
        </w:rPr>
        <w:t>in( 2</w:t>
      </w:r>
      <w:r w:rsidR="008E1788" w:rsidRPr="003929CC">
        <w:rPr>
          <w:color w:val="000000" w:themeColor="text1"/>
          <w:vertAlign w:val="superscript"/>
          <w:lang w:val="en-CA"/>
        </w:rPr>
        <w:t>afps_2d_</w:t>
      </w:r>
      <w:r w:rsidR="00627BE0" w:rsidRPr="003929CC">
        <w:rPr>
          <w:color w:val="000000" w:themeColor="text1"/>
          <w:vertAlign w:val="superscript"/>
          <w:lang w:val="en-CA"/>
        </w:rPr>
        <w:t>pos</w:t>
      </w:r>
      <w:r w:rsidR="008E1788" w:rsidRPr="003929CC">
        <w:rPr>
          <w:color w:val="000000" w:themeColor="text1"/>
          <w:vertAlign w:val="superscript"/>
          <w:lang w:val="en-CA"/>
        </w:rPr>
        <w:t>_y_bit_count_minus1 </w:t>
      </w:r>
      <w:r w:rsidR="0057074C" w:rsidRPr="003929CC">
        <w:rPr>
          <w:color w:val="000000" w:themeColor="text1"/>
          <w:vertAlign w:val="superscript"/>
          <w:lang w:val="en-CA"/>
        </w:rPr>
        <w:t>+</w:t>
      </w:r>
      <w:r w:rsidR="00124DB5" w:rsidRPr="003929CC">
        <w:rPr>
          <w:color w:val="000000" w:themeColor="text1"/>
          <w:vertAlign w:val="superscript"/>
          <w:lang w:val="en-CA"/>
        </w:rPr>
        <w:t> </w:t>
      </w:r>
      <w:r w:rsidR="0057074C" w:rsidRPr="003929CC">
        <w:rPr>
          <w:color w:val="000000" w:themeColor="text1"/>
          <w:vertAlign w:val="superscript"/>
          <w:lang w:val="en-CA"/>
        </w:rPr>
        <w:t>1</w:t>
      </w:r>
      <w:r w:rsidRPr="003929CC">
        <w:rPr>
          <w:color w:val="000000" w:themeColor="text1"/>
          <w:lang w:val="en-CA"/>
        </w:rPr>
        <w:t> – 1, </w:t>
      </w:r>
      <w:r w:rsidR="007D27A5" w:rsidRPr="003929CC">
        <w:rPr>
          <w:color w:val="000000" w:themeColor="text1"/>
          <w:lang w:val="en-CA"/>
        </w:rPr>
        <w:t>a</w:t>
      </w:r>
      <w:r w:rsidRPr="003929CC">
        <w:rPr>
          <w:color w:val="000000" w:themeColor="text1"/>
          <w:lang w:val="en-CA"/>
        </w:rPr>
        <w:t>sps_frame_</w:t>
      </w:r>
      <w:r w:rsidR="00550AC5" w:rsidRPr="003929CC">
        <w:rPr>
          <w:color w:val="000000" w:themeColor="text1"/>
          <w:lang w:val="en-CA"/>
        </w:rPr>
        <w:t>height</w:t>
      </w:r>
      <w:r w:rsidRPr="003929CC">
        <w:rPr>
          <w:color w:val="000000" w:themeColor="text1"/>
          <w:lang w:val="en-CA"/>
        </w:rPr>
        <w:t> / </w:t>
      </w:r>
      <w:r w:rsidR="00835F46" w:rsidRPr="003929CC">
        <w:rPr>
          <w:color w:val="000000" w:themeColor="text1"/>
          <w:lang w:val="en-CA"/>
        </w:rPr>
        <w:t>PatchPackingBlockSize</w:t>
      </w:r>
      <w:r w:rsidRPr="003929CC">
        <w:rPr>
          <w:color w:val="000000" w:themeColor="text1"/>
          <w:lang w:val="en-CA"/>
        </w:rPr>
        <w:t> − 1), inclusive.</w:t>
      </w:r>
      <w:r w:rsidR="00640D29" w:rsidRPr="003929CC">
        <w:rPr>
          <w:color w:val="000000" w:themeColor="text1"/>
          <w:lang w:val="en-CA"/>
        </w:rPr>
        <w:t xml:space="preserve"> The number of bits used to represent pdu_2d_</w:t>
      </w:r>
      <w:r w:rsidR="00627BE0" w:rsidRPr="003929CC">
        <w:rPr>
          <w:color w:val="000000" w:themeColor="text1"/>
          <w:lang w:val="en-CA"/>
        </w:rPr>
        <w:t>pos</w:t>
      </w:r>
      <w:r w:rsidR="00640D29" w:rsidRPr="003929CC">
        <w:rPr>
          <w:color w:val="000000" w:themeColor="text1"/>
          <w:lang w:val="en-CA"/>
        </w:rPr>
        <w:t>_y[ p ] is afps_2d_</w:t>
      </w:r>
      <w:r w:rsidR="00627BE0" w:rsidRPr="003929CC">
        <w:rPr>
          <w:color w:val="000000" w:themeColor="text1"/>
          <w:lang w:val="en-CA"/>
        </w:rPr>
        <w:t>pos</w:t>
      </w:r>
      <w:r w:rsidR="00640D29" w:rsidRPr="003929CC">
        <w:rPr>
          <w:color w:val="000000" w:themeColor="text1"/>
          <w:lang w:val="en-CA"/>
        </w:rPr>
        <w:t>_y_bit_count_minus1 + 1.</w:t>
      </w:r>
    </w:p>
    <w:p w14:paraId="707BA1F6" w14:textId="4B1E7543" w:rsidR="00550AC5" w:rsidRPr="003929CC" w:rsidRDefault="008414DE" w:rsidP="00550AC5">
      <w:pPr>
        <w:rPr>
          <w:b/>
          <w:color w:val="000000" w:themeColor="text1"/>
          <w:lang w:val="en-CA"/>
        </w:rPr>
      </w:pPr>
      <w:r w:rsidRPr="003929CC">
        <w:rPr>
          <w:b/>
          <w:color w:val="000000" w:themeColor="text1"/>
          <w:lang w:val="en-CA"/>
        </w:rPr>
        <w:t>pdu</w:t>
      </w:r>
      <w:r w:rsidR="00550AC5" w:rsidRPr="003929CC">
        <w:rPr>
          <w:b/>
          <w:color w:val="000000" w:themeColor="text1"/>
          <w:lang w:val="en-CA"/>
        </w:rPr>
        <w:t>_2d_delta_</w:t>
      </w:r>
      <w:r w:rsidR="008E0BEB" w:rsidRPr="003929CC">
        <w:rPr>
          <w:b/>
          <w:color w:val="000000" w:themeColor="text1"/>
          <w:lang w:val="en-CA"/>
        </w:rPr>
        <w:t>size_x</w:t>
      </w:r>
      <w:r w:rsidR="00636D52" w:rsidRPr="003929CC">
        <w:rPr>
          <w:color w:val="000000" w:themeColor="text1"/>
          <w:lang w:val="en-CA"/>
        </w:rPr>
        <w:t>[ p ]</w:t>
      </w:r>
      <w:r w:rsidRPr="003929CC">
        <w:rPr>
          <w:color w:val="000000" w:themeColor="text1"/>
          <w:lang w:val="en-CA"/>
        </w:rPr>
        <w:t xml:space="preserve">, when p is equal to 0, specifies the width value of the patch with index 0 in the </w:t>
      </w:r>
      <w:r w:rsidR="00A63EEB" w:rsidRPr="003929CC">
        <w:rPr>
          <w:color w:val="000000" w:themeColor="text1"/>
          <w:lang w:val="en-CA"/>
        </w:rPr>
        <w:t xml:space="preserve">current </w:t>
      </w:r>
      <w:r w:rsidR="002A47BD" w:rsidRPr="003929CC">
        <w:rPr>
          <w:color w:val="000000" w:themeColor="text1"/>
          <w:lang w:val="en-CA"/>
        </w:rPr>
        <w:t>atlas tile</w:t>
      </w:r>
      <w:r w:rsidR="00A63EEB" w:rsidRPr="003929CC">
        <w:rPr>
          <w:color w:val="000000" w:themeColor="text1"/>
          <w:lang w:val="en-CA"/>
        </w:rPr>
        <w:t xml:space="preserve"> group</w:t>
      </w:r>
      <w:r w:rsidRPr="003929CC">
        <w:rPr>
          <w:color w:val="000000" w:themeColor="text1"/>
          <w:lang w:val="en-CA"/>
        </w:rPr>
        <w:t>. When p is larger than 0, pdu_2d_delta_</w:t>
      </w:r>
      <w:r w:rsidR="008E0BEB" w:rsidRPr="003929CC">
        <w:rPr>
          <w:color w:val="000000" w:themeColor="text1"/>
          <w:lang w:val="en-CA"/>
        </w:rPr>
        <w:t>size_x</w:t>
      </w:r>
      <w:r w:rsidR="00636D52" w:rsidRPr="003929CC">
        <w:rPr>
          <w:color w:val="000000" w:themeColor="text1"/>
          <w:lang w:val="en-CA"/>
        </w:rPr>
        <w:t>[ p ]</w:t>
      </w:r>
      <w:r w:rsidR="00550AC5" w:rsidRPr="003929CC">
        <w:rPr>
          <w:color w:val="000000" w:themeColor="text1"/>
          <w:lang w:val="en-CA"/>
        </w:rPr>
        <w:t xml:space="preserve"> specifies the difference of the width </w:t>
      </w:r>
      <w:r w:rsidR="00C92242" w:rsidRPr="003929CC">
        <w:rPr>
          <w:color w:val="000000" w:themeColor="text1"/>
          <w:lang w:val="en-CA"/>
        </w:rPr>
        <w:t xml:space="preserve">values </w:t>
      </w:r>
      <w:r w:rsidR="00550AC5" w:rsidRPr="003929CC">
        <w:rPr>
          <w:color w:val="000000" w:themeColor="text1"/>
          <w:lang w:val="en-CA"/>
        </w:rPr>
        <w:t xml:space="preserve">of </w:t>
      </w:r>
      <w:r w:rsidRPr="003929CC">
        <w:rPr>
          <w:color w:val="000000" w:themeColor="text1"/>
          <w:lang w:val="en-CA"/>
        </w:rPr>
        <w:t xml:space="preserve">the </w:t>
      </w:r>
      <w:r w:rsidR="00550AC5" w:rsidRPr="003929CC">
        <w:rPr>
          <w:color w:val="000000" w:themeColor="text1"/>
          <w:lang w:val="en-CA"/>
        </w:rPr>
        <w:t xml:space="preserve">patch </w:t>
      </w:r>
      <w:r w:rsidR="00C92242" w:rsidRPr="003929CC">
        <w:rPr>
          <w:color w:val="000000" w:themeColor="text1"/>
          <w:lang w:val="en-CA"/>
        </w:rPr>
        <w:t xml:space="preserve">with index </w:t>
      </w:r>
      <w:r w:rsidR="00550AC5" w:rsidRPr="003929CC">
        <w:rPr>
          <w:color w:val="000000" w:themeColor="text1"/>
          <w:lang w:val="en-CA"/>
        </w:rPr>
        <w:t xml:space="preserve">p </w:t>
      </w:r>
      <w:r w:rsidR="00C92242" w:rsidRPr="003929CC">
        <w:rPr>
          <w:color w:val="000000" w:themeColor="text1"/>
          <w:lang w:val="en-CA"/>
        </w:rPr>
        <w:t xml:space="preserve">and </w:t>
      </w:r>
      <w:r w:rsidRPr="003929CC">
        <w:rPr>
          <w:color w:val="000000" w:themeColor="text1"/>
          <w:lang w:val="en-CA"/>
        </w:rPr>
        <w:t xml:space="preserve">the </w:t>
      </w:r>
      <w:r w:rsidR="00C92242" w:rsidRPr="003929CC">
        <w:rPr>
          <w:color w:val="000000" w:themeColor="text1"/>
          <w:lang w:val="en-CA"/>
        </w:rPr>
        <w:t>patch with index (p – 1)</w:t>
      </w:r>
      <w:r w:rsidRPr="003929CC">
        <w:rPr>
          <w:color w:val="000000" w:themeColor="text1"/>
          <w:lang w:val="en-CA"/>
        </w:rPr>
        <w:t xml:space="preserve">. </w:t>
      </w:r>
      <w:r w:rsidR="004A1ABF" w:rsidRPr="003929CC">
        <w:rPr>
          <w:color w:val="000000" w:themeColor="text1"/>
          <w:lang w:val="en-CA"/>
        </w:rPr>
        <w:t xml:space="preserve">It is a requirement of bitstream conformance that, when p is equal to 0, pdu_2d_delta_size_x[ p ] shall be </w:t>
      </w:r>
      <w:r w:rsidR="005D0D36" w:rsidRPr="003929CC">
        <w:rPr>
          <w:color w:val="000000" w:themeColor="text1"/>
          <w:lang w:val="en-CA"/>
        </w:rPr>
        <w:t xml:space="preserve">greater than </w:t>
      </w:r>
      <w:r w:rsidR="004A1ABF" w:rsidRPr="003929CC">
        <w:rPr>
          <w:color w:val="000000" w:themeColor="text1"/>
          <w:lang w:val="en-CA"/>
        </w:rPr>
        <w:t>0.</w:t>
      </w:r>
    </w:p>
    <w:p w14:paraId="5201582C" w14:textId="536CDC08" w:rsidR="008414DE" w:rsidRPr="003929CC" w:rsidRDefault="008414DE" w:rsidP="008414DE">
      <w:pPr>
        <w:rPr>
          <w:color w:val="000000" w:themeColor="text1"/>
          <w:lang w:val="en-CA"/>
        </w:rPr>
      </w:pPr>
      <w:r w:rsidRPr="003929CC">
        <w:rPr>
          <w:b/>
          <w:color w:val="000000" w:themeColor="text1"/>
          <w:lang w:val="en-CA"/>
        </w:rPr>
        <w:t>pdu</w:t>
      </w:r>
      <w:r w:rsidR="00550AC5" w:rsidRPr="003929CC">
        <w:rPr>
          <w:b/>
          <w:color w:val="000000" w:themeColor="text1"/>
          <w:lang w:val="en-CA"/>
        </w:rPr>
        <w:t>_2d_delta_</w:t>
      </w:r>
      <w:r w:rsidR="008E0BEB" w:rsidRPr="003929CC">
        <w:rPr>
          <w:b/>
          <w:color w:val="000000" w:themeColor="text1"/>
          <w:lang w:val="en-CA"/>
        </w:rPr>
        <w:t>size_y</w:t>
      </w:r>
      <w:r w:rsidR="00636D52" w:rsidRPr="003929CC">
        <w:rPr>
          <w:color w:val="000000" w:themeColor="text1"/>
          <w:lang w:val="en-CA"/>
        </w:rPr>
        <w:t>[ p ]</w:t>
      </w:r>
      <w:r w:rsidRPr="003929CC">
        <w:rPr>
          <w:color w:val="000000" w:themeColor="text1"/>
          <w:lang w:val="en-CA"/>
        </w:rPr>
        <w:t xml:space="preserve">, when p is equal to 0, specifies the height value of the patch with index 0 in the </w:t>
      </w:r>
      <w:r w:rsidR="00A63EEB" w:rsidRPr="003929CC">
        <w:rPr>
          <w:color w:val="000000" w:themeColor="text1"/>
          <w:lang w:val="en-CA"/>
        </w:rPr>
        <w:t xml:space="preserve">current </w:t>
      </w:r>
      <w:r w:rsidR="002A47BD" w:rsidRPr="003929CC">
        <w:rPr>
          <w:color w:val="000000" w:themeColor="text1"/>
          <w:lang w:val="en-CA"/>
        </w:rPr>
        <w:t>atlas tile</w:t>
      </w:r>
      <w:r w:rsidR="00A63EEB" w:rsidRPr="003929CC">
        <w:rPr>
          <w:color w:val="000000" w:themeColor="text1"/>
          <w:lang w:val="en-CA"/>
        </w:rPr>
        <w:t xml:space="preserve"> group</w:t>
      </w:r>
      <w:r w:rsidRPr="003929CC">
        <w:rPr>
          <w:color w:val="000000" w:themeColor="text1"/>
          <w:lang w:val="en-CA"/>
        </w:rPr>
        <w:t>. When p is larger than 0, pdu_2d_delta_</w:t>
      </w:r>
      <w:r w:rsidR="008E0BEB" w:rsidRPr="003929CC">
        <w:rPr>
          <w:color w:val="000000" w:themeColor="text1"/>
          <w:lang w:val="en-CA"/>
        </w:rPr>
        <w:t>size_y</w:t>
      </w:r>
      <w:r w:rsidR="00636D52" w:rsidRPr="003929CC">
        <w:rPr>
          <w:color w:val="000000" w:themeColor="text1"/>
          <w:lang w:val="en-CA"/>
        </w:rPr>
        <w:t>[ p ]</w:t>
      </w:r>
      <w:r w:rsidRPr="003929CC">
        <w:rPr>
          <w:color w:val="000000" w:themeColor="text1"/>
          <w:lang w:val="en-CA"/>
        </w:rPr>
        <w:t xml:space="preserve"> specifies the difference of the height values of the patch with index p and the patch with index (p – 1). </w:t>
      </w:r>
      <w:r w:rsidR="00193F38" w:rsidRPr="003929CC">
        <w:rPr>
          <w:color w:val="000000" w:themeColor="text1"/>
          <w:lang w:val="en-CA"/>
        </w:rPr>
        <w:t xml:space="preserve">It is a requirement of bitstream conformance that, when p is equal to 0, pdu_2d_delta_size_y[ p ] shall be </w:t>
      </w:r>
      <w:r w:rsidR="005D0D36" w:rsidRPr="003929CC">
        <w:rPr>
          <w:color w:val="000000" w:themeColor="text1"/>
          <w:lang w:val="en-CA"/>
        </w:rPr>
        <w:t xml:space="preserve">greater than </w:t>
      </w:r>
      <w:r w:rsidR="00193F38" w:rsidRPr="003929CC">
        <w:rPr>
          <w:color w:val="000000" w:themeColor="text1"/>
          <w:lang w:val="en-CA"/>
        </w:rPr>
        <w:t>0.</w:t>
      </w:r>
    </w:p>
    <w:p w14:paraId="5CE616E0" w14:textId="51E1E77A" w:rsidR="008414DE" w:rsidRPr="003929CC" w:rsidRDefault="008414DE" w:rsidP="008414DE">
      <w:pPr>
        <w:rPr>
          <w:color w:val="000000" w:themeColor="text1"/>
          <w:lang w:val="en-CA"/>
        </w:rPr>
      </w:pPr>
      <w:r w:rsidRPr="003929CC">
        <w:rPr>
          <w:b/>
          <w:color w:val="000000" w:themeColor="text1"/>
          <w:lang w:val="en-CA"/>
        </w:rPr>
        <w:t>pdu_3d_</w:t>
      </w:r>
      <w:r w:rsidR="00627BE0" w:rsidRPr="003929CC">
        <w:rPr>
          <w:b/>
          <w:color w:val="000000" w:themeColor="text1"/>
          <w:lang w:val="en-CA"/>
        </w:rPr>
        <w:t>pos</w:t>
      </w:r>
      <w:r w:rsidR="003958C8" w:rsidRPr="003929CC">
        <w:rPr>
          <w:b/>
          <w:color w:val="000000" w:themeColor="text1"/>
          <w:lang w:val="en-CA"/>
        </w:rPr>
        <w:t>_x</w:t>
      </w:r>
      <w:r w:rsidR="00636D52" w:rsidRPr="003929CC">
        <w:rPr>
          <w:color w:val="000000" w:themeColor="text1"/>
          <w:lang w:val="en-CA"/>
        </w:rPr>
        <w:t>[ p ]</w:t>
      </w:r>
      <w:r w:rsidRPr="003929CC" w:rsidDel="00550AC5">
        <w:rPr>
          <w:color w:val="000000" w:themeColor="text1"/>
          <w:lang w:val="en-CA"/>
        </w:rPr>
        <w:t xml:space="preserve"> </w:t>
      </w:r>
      <w:r w:rsidRPr="003929CC">
        <w:rPr>
          <w:color w:val="000000" w:themeColor="text1"/>
          <w:lang w:val="en-CA"/>
        </w:rPr>
        <w:t xml:space="preserve"> specifies the </w:t>
      </w:r>
      <w:r w:rsidR="00627BE0" w:rsidRPr="003929CC">
        <w:rPr>
          <w:color w:val="000000" w:themeColor="text1"/>
          <w:lang w:val="en-CA"/>
        </w:rPr>
        <w:t>shift</w:t>
      </w:r>
      <w:r w:rsidRPr="003929CC">
        <w:rPr>
          <w:color w:val="000000" w:themeColor="text1"/>
          <w:lang w:val="en-CA"/>
        </w:rPr>
        <w:t xml:space="preserve"> to be applied to the reconstructed patch points in patch with index p of </w:t>
      </w:r>
      <w:r w:rsidR="00E30A23" w:rsidRPr="003929CC">
        <w:rPr>
          <w:color w:val="000000" w:themeColor="text1"/>
          <w:lang w:val="en-CA"/>
        </w:rPr>
        <w:t xml:space="preserve">the </w:t>
      </w:r>
      <w:r w:rsidR="00A63EEB" w:rsidRPr="003929CC">
        <w:rPr>
          <w:color w:val="000000" w:themeColor="text1"/>
          <w:lang w:val="en-CA"/>
        </w:rPr>
        <w:t xml:space="preserve">current </w:t>
      </w:r>
      <w:r w:rsidR="002A47BD" w:rsidRPr="003929CC">
        <w:rPr>
          <w:color w:val="000000" w:themeColor="text1"/>
          <w:lang w:val="en-CA"/>
        </w:rPr>
        <w:t>atlas tile</w:t>
      </w:r>
      <w:r w:rsidR="00A63EEB" w:rsidRPr="003929CC">
        <w:rPr>
          <w:color w:val="000000" w:themeColor="text1"/>
          <w:lang w:val="en-CA"/>
        </w:rPr>
        <w:t xml:space="preserve"> group</w:t>
      </w:r>
      <w:r w:rsidRPr="003929CC">
        <w:rPr>
          <w:color w:val="000000" w:themeColor="text1"/>
          <w:lang w:val="en-CA"/>
        </w:rPr>
        <w:t xml:space="preserve"> along the tangent axis. The value of </w:t>
      </w:r>
      <w:r w:rsidR="00E34E28" w:rsidRPr="003929CC">
        <w:rPr>
          <w:color w:val="000000" w:themeColor="text1"/>
          <w:lang w:val="en-CA"/>
        </w:rPr>
        <w:t>pdu</w:t>
      </w:r>
      <w:r w:rsidRPr="003929CC">
        <w:rPr>
          <w:color w:val="000000" w:themeColor="text1"/>
          <w:lang w:val="en-CA"/>
        </w:rPr>
        <w:t>_3d_</w:t>
      </w:r>
      <w:r w:rsidR="00627BE0" w:rsidRPr="003929CC">
        <w:rPr>
          <w:color w:val="000000" w:themeColor="text1"/>
          <w:lang w:val="en-CA"/>
        </w:rPr>
        <w:t>pos</w:t>
      </w:r>
      <w:r w:rsidR="003958C8" w:rsidRPr="003929CC">
        <w:rPr>
          <w:color w:val="000000" w:themeColor="text1"/>
          <w:lang w:val="en-CA"/>
        </w:rPr>
        <w:t>_x</w:t>
      </w:r>
      <w:r w:rsidR="00636D52" w:rsidRPr="003929CC">
        <w:rPr>
          <w:color w:val="000000" w:themeColor="text1"/>
          <w:lang w:val="en-CA"/>
        </w:rPr>
        <w:t>[ p ]</w:t>
      </w:r>
      <w:r w:rsidR="00E34E28" w:rsidRPr="003929CC" w:rsidDel="00550AC5">
        <w:rPr>
          <w:color w:val="000000" w:themeColor="text1"/>
          <w:lang w:val="en-CA"/>
        </w:rPr>
        <w:t xml:space="preserve"> </w:t>
      </w:r>
      <w:r w:rsidRPr="003929CC">
        <w:rPr>
          <w:color w:val="000000" w:themeColor="text1"/>
          <w:lang w:val="en-CA"/>
        </w:rPr>
        <w:t xml:space="preserve">shall be in the range of 0 to </w:t>
      </w:r>
      <w:r w:rsidR="00081381" w:rsidRPr="003929CC">
        <w:rPr>
          <w:color w:val="000000" w:themeColor="text1"/>
          <w:lang w:val="en-CA"/>
        </w:rPr>
        <w:t>Min(</w:t>
      </w:r>
      <w:r w:rsidR="0024264A" w:rsidRPr="003929CC">
        <w:rPr>
          <w:color w:val="000000" w:themeColor="text1"/>
          <w:lang w:val="en-CA"/>
        </w:rPr>
        <w:t> </w:t>
      </w:r>
      <w:r w:rsidR="0057074C" w:rsidRPr="003929CC">
        <w:rPr>
          <w:color w:val="000000" w:themeColor="text1"/>
          <w:lang w:val="en-CA"/>
        </w:rPr>
        <w:t>2</w:t>
      </w:r>
      <w:r w:rsidR="008E1788" w:rsidRPr="003929CC">
        <w:rPr>
          <w:color w:val="000000" w:themeColor="text1"/>
          <w:vertAlign w:val="superscript"/>
          <w:lang w:val="en-CA"/>
        </w:rPr>
        <w:t>afps_3d_</w:t>
      </w:r>
      <w:r w:rsidR="00627BE0" w:rsidRPr="003929CC">
        <w:rPr>
          <w:color w:val="000000" w:themeColor="text1"/>
          <w:vertAlign w:val="superscript"/>
          <w:lang w:val="en-CA"/>
        </w:rPr>
        <w:t>pos</w:t>
      </w:r>
      <w:r w:rsidR="008E1788" w:rsidRPr="003929CC">
        <w:rPr>
          <w:color w:val="000000" w:themeColor="text1"/>
          <w:vertAlign w:val="superscript"/>
          <w:lang w:val="en-CA"/>
        </w:rPr>
        <w:t>_x_bit_count_minus1</w:t>
      </w:r>
      <w:r w:rsidR="00F61514" w:rsidRPr="003929CC">
        <w:rPr>
          <w:color w:val="000000" w:themeColor="text1"/>
          <w:vertAlign w:val="superscript"/>
          <w:lang w:val="en-CA"/>
        </w:rPr>
        <w:t> </w:t>
      </w:r>
      <w:r w:rsidR="0057074C" w:rsidRPr="003929CC">
        <w:rPr>
          <w:color w:val="000000" w:themeColor="text1"/>
          <w:vertAlign w:val="superscript"/>
          <w:lang w:val="en-CA"/>
        </w:rPr>
        <w:t>+</w:t>
      </w:r>
      <w:r w:rsidR="00F61514" w:rsidRPr="003929CC">
        <w:rPr>
          <w:color w:val="000000" w:themeColor="text1"/>
          <w:vertAlign w:val="superscript"/>
          <w:lang w:val="en-CA"/>
        </w:rPr>
        <w:t> </w:t>
      </w:r>
      <w:r w:rsidR="0057074C" w:rsidRPr="003929CC">
        <w:rPr>
          <w:color w:val="000000" w:themeColor="text1"/>
          <w:vertAlign w:val="superscript"/>
          <w:lang w:val="en-CA"/>
        </w:rPr>
        <w:t>1</w:t>
      </w:r>
      <w:r w:rsidR="0057074C" w:rsidRPr="003929CC">
        <w:rPr>
          <w:color w:val="000000" w:themeColor="text1"/>
          <w:lang w:val="en-CA"/>
        </w:rPr>
        <w:t>, 2</w:t>
      </w:r>
      <w:r w:rsidR="000F532C" w:rsidRPr="003929CC">
        <w:rPr>
          <w:color w:val="000000" w:themeColor="text1"/>
          <w:vertAlign w:val="superscript"/>
          <w:lang w:val="en-CA"/>
        </w:rPr>
        <w:t>gi_</w:t>
      </w:r>
      <w:r w:rsidR="0057074C" w:rsidRPr="003929CC">
        <w:rPr>
          <w:color w:val="000000" w:themeColor="text1"/>
          <w:vertAlign w:val="superscript"/>
          <w:lang w:val="en-CA"/>
        </w:rPr>
        <w:t>geometry_3d_coordinates_bitdepth_minus1 </w:t>
      </w:r>
      <w:r w:rsidRPr="003929CC">
        <w:rPr>
          <w:color w:val="000000" w:themeColor="text1"/>
          <w:vertAlign w:val="superscript"/>
          <w:lang w:val="en-CA"/>
        </w:rPr>
        <w:t>+</w:t>
      </w:r>
      <w:r w:rsidR="0057074C" w:rsidRPr="003929CC">
        <w:rPr>
          <w:color w:val="000000" w:themeColor="text1"/>
          <w:vertAlign w:val="superscript"/>
          <w:lang w:val="en-CA"/>
        </w:rPr>
        <w:t> </w:t>
      </w:r>
      <w:r w:rsidRPr="003929CC">
        <w:rPr>
          <w:color w:val="000000" w:themeColor="text1"/>
          <w:vertAlign w:val="superscript"/>
          <w:lang w:val="en-CA"/>
        </w:rPr>
        <w:t>1</w:t>
      </w:r>
      <w:r w:rsidRPr="003929CC">
        <w:rPr>
          <w:color w:val="000000" w:themeColor="text1"/>
          <w:lang w:val="en-CA"/>
        </w:rPr>
        <w:t> </w:t>
      </w:r>
      <w:r w:rsidR="0024264A" w:rsidRPr="003929CC">
        <w:rPr>
          <w:color w:val="000000" w:themeColor="text1"/>
          <w:lang w:val="en-CA"/>
        </w:rPr>
        <w:t>) </w:t>
      </w:r>
      <w:r w:rsidRPr="003929CC">
        <w:rPr>
          <w:color w:val="000000" w:themeColor="text1"/>
          <w:lang w:val="en-CA"/>
        </w:rPr>
        <w:t>− 1, inclusive.</w:t>
      </w:r>
      <w:r w:rsidR="005D0D36" w:rsidRPr="003929CC">
        <w:rPr>
          <w:color w:val="000000" w:themeColor="text1"/>
          <w:lang w:val="en-CA"/>
        </w:rPr>
        <w:t xml:space="preserve"> The number of bits used to represent pdu_3d_</w:t>
      </w:r>
      <w:r w:rsidR="00627BE0" w:rsidRPr="003929CC">
        <w:rPr>
          <w:color w:val="000000" w:themeColor="text1"/>
          <w:lang w:val="en-CA"/>
        </w:rPr>
        <w:t>pos</w:t>
      </w:r>
      <w:r w:rsidR="005D0D36" w:rsidRPr="003929CC">
        <w:rPr>
          <w:color w:val="000000" w:themeColor="text1"/>
          <w:lang w:val="en-CA"/>
        </w:rPr>
        <w:t>_x[ p ] is afps_3d_</w:t>
      </w:r>
      <w:r w:rsidR="00627BE0" w:rsidRPr="003929CC">
        <w:rPr>
          <w:color w:val="000000" w:themeColor="text1"/>
          <w:lang w:val="en-CA"/>
        </w:rPr>
        <w:t>pos</w:t>
      </w:r>
      <w:r w:rsidR="005D0D36" w:rsidRPr="003929CC">
        <w:rPr>
          <w:color w:val="000000" w:themeColor="text1"/>
          <w:lang w:val="en-CA"/>
        </w:rPr>
        <w:t>_x_bit_count_minus1 + 1.</w:t>
      </w:r>
    </w:p>
    <w:p w14:paraId="020873DC" w14:textId="06B2B89A" w:rsidR="0057074C" w:rsidRPr="003929CC" w:rsidRDefault="0057074C" w:rsidP="0057074C">
      <w:pPr>
        <w:rPr>
          <w:color w:val="000000" w:themeColor="text1"/>
          <w:lang w:val="en-CA"/>
        </w:rPr>
      </w:pPr>
      <w:r w:rsidRPr="003929CC">
        <w:rPr>
          <w:b/>
          <w:color w:val="000000" w:themeColor="text1"/>
          <w:lang w:val="en-CA"/>
        </w:rPr>
        <w:t>pdu_3d_</w:t>
      </w:r>
      <w:r w:rsidR="00627BE0" w:rsidRPr="003929CC">
        <w:rPr>
          <w:b/>
          <w:color w:val="000000" w:themeColor="text1"/>
          <w:lang w:val="en-CA"/>
        </w:rPr>
        <w:t>pos</w:t>
      </w:r>
      <w:r w:rsidR="003958C8" w:rsidRPr="003929CC">
        <w:rPr>
          <w:b/>
          <w:color w:val="000000" w:themeColor="text1"/>
          <w:lang w:val="en-CA"/>
        </w:rPr>
        <w:t>_y</w:t>
      </w:r>
      <w:r w:rsidR="00636D52" w:rsidRPr="003929CC">
        <w:rPr>
          <w:color w:val="000000" w:themeColor="text1"/>
          <w:lang w:val="en-CA"/>
        </w:rPr>
        <w:t>[ p ]</w:t>
      </w:r>
      <w:r w:rsidRPr="003929CC">
        <w:rPr>
          <w:color w:val="000000" w:themeColor="text1"/>
          <w:lang w:val="en-CA"/>
        </w:rPr>
        <w:t xml:space="preserve"> specifies the shift to be applied to the reconstructed patch points in patch with index p of </w:t>
      </w:r>
      <w:r w:rsidR="00E30A23" w:rsidRPr="003929CC">
        <w:rPr>
          <w:color w:val="000000" w:themeColor="text1"/>
          <w:lang w:val="en-CA"/>
        </w:rPr>
        <w:t xml:space="preserve">the </w:t>
      </w:r>
      <w:r w:rsidR="00A63EEB" w:rsidRPr="003929CC">
        <w:rPr>
          <w:color w:val="000000" w:themeColor="text1"/>
          <w:lang w:val="en-CA"/>
        </w:rPr>
        <w:t xml:space="preserve">current </w:t>
      </w:r>
      <w:r w:rsidR="002A47BD" w:rsidRPr="003929CC">
        <w:rPr>
          <w:color w:val="000000" w:themeColor="text1"/>
          <w:lang w:val="en-CA"/>
        </w:rPr>
        <w:t>atlas tile</w:t>
      </w:r>
      <w:r w:rsidR="00A63EEB" w:rsidRPr="003929CC">
        <w:rPr>
          <w:color w:val="000000" w:themeColor="text1"/>
          <w:lang w:val="en-CA"/>
        </w:rPr>
        <w:t xml:space="preserve"> group</w:t>
      </w:r>
      <w:r w:rsidRPr="003929CC">
        <w:rPr>
          <w:color w:val="000000" w:themeColor="text1"/>
          <w:lang w:val="en-CA"/>
        </w:rPr>
        <w:t xml:space="preserve"> along the bitangent axis. The value of pdu_3d_</w:t>
      </w:r>
      <w:r w:rsidR="00627BE0" w:rsidRPr="003929CC">
        <w:rPr>
          <w:color w:val="000000" w:themeColor="text1"/>
          <w:lang w:val="en-CA"/>
        </w:rPr>
        <w:t>pos</w:t>
      </w:r>
      <w:r w:rsidR="003958C8" w:rsidRPr="003929CC">
        <w:rPr>
          <w:color w:val="000000" w:themeColor="text1"/>
          <w:lang w:val="en-CA"/>
        </w:rPr>
        <w:t>_y</w:t>
      </w:r>
      <w:r w:rsidR="00636D52" w:rsidRPr="003929CC">
        <w:rPr>
          <w:color w:val="000000" w:themeColor="text1"/>
          <w:lang w:val="en-CA"/>
        </w:rPr>
        <w:t>[ p </w:t>
      </w:r>
      <w:r w:rsidR="002E2938" w:rsidRPr="003929CC">
        <w:rPr>
          <w:color w:val="000000" w:themeColor="text1"/>
          <w:lang w:val="en-CA"/>
        </w:rPr>
        <w:t xml:space="preserve">] </w:t>
      </w:r>
      <w:r w:rsidRPr="003929CC">
        <w:rPr>
          <w:color w:val="000000" w:themeColor="text1"/>
          <w:lang w:val="en-CA"/>
        </w:rPr>
        <w:t xml:space="preserve">shall be in the range of 0 to </w:t>
      </w:r>
      <w:r w:rsidR="008402A5" w:rsidRPr="003929CC">
        <w:rPr>
          <w:color w:val="000000" w:themeColor="text1"/>
          <w:lang w:val="en-CA"/>
        </w:rPr>
        <w:t>Min(</w:t>
      </w:r>
      <w:r w:rsidRPr="003929CC">
        <w:rPr>
          <w:color w:val="000000" w:themeColor="text1"/>
          <w:lang w:val="en-CA"/>
        </w:rPr>
        <w:t>2</w:t>
      </w:r>
      <w:r w:rsidR="008E1788" w:rsidRPr="003929CC">
        <w:rPr>
          <w:color w:val="000000" w:themeColor="text1"/>
          <w:vertAlign w:val="superscript"/>
          <w:lang w:val="en-CA"/>
        </w:rPr>
        <w:t>afps_3d_</w:t>
      </w:r>
      <w:r w:rsidR="00627BE0" w:rsidRPr="003929CC">
        <w:rPr>
          <w:color w:val="000000" w:themeColor="text1"/>
          <w:vertAlign w:val="superscript"/>
          <w:lang w:val="en-CA"/>
        </w:rPr>
        <w:t>pos</w:t>
      </w:r>
      <w:r w:rsidR="008E1788" w:rsidRPr="003929CC">
        <w:rPr>
          <w:color w:val="000000" w:themeColor="text1"/>
          <w:vertAlign w:val="superscript"/>
          <w:lang w:val="en-CA"/>
        </w:rPr>
        <w:t>_y_bit_count_minus1</w:t>
      </w:r>
      <w:r w:rsidR="00D43707" w:rsidRPr="003929CC">
        <w:rPr>
          <w:color w:val="000000" w:themeColor="text1"/>
          <w:vertAlign w:val="superscript"/>
          <w:lang w:val="en-CA"/>
        </w:rPr>
        <w:t> </w:t>
      </w:r>
      <w:r w:rsidRPr="003929CC">
        <w:rPr>
          <w:color w:val="000000" w:themeColor="text1"/>
          <w:vertAlign w:val="superscript"/>
          <w:lang w:val="en-CA"/>
        </w:rPr>
        <w:t>+</w:t>
      </w:r>
      <w:r w:rsidR="00D43707" w:rsidRPr="003929CC">
        <w:rPr>
          <w:color w:val="000000" w:themeColor="text1"/>
          <w:vertAlign w:val="superscript"/>
          <w:lang w:val="en-CA"/>
        </w:rPr>
        <w:t> </w:t>
      </w:r>
      <w:r w:rsidRPr="003929CC">
        <w:rPr>
          <w:color w:val="000000" w:themeColor="text1"/>
          <w:vertAlign w:val="superscript"/>
          <w:lang w:val="en-CA"/>
        </w:rPr>
        <w:t>1</w:t>
      </w:r>
      <w:r w:rsidRPr="003929CC">
        <w:rPr>
          <w:color w:val="000000" w:themeColor="text1"/>
          <w:lang w:val="en-CA"/>
        </w:rPr>
        <w:t>, 2</w:t>
      </w:r>
      <w:r w:rsidR="000F532C" w:rsidRPr="003929CC">
        <w:rPr>
          <w:color w:val="000000" w:themeColor="text1"/>
          <w:vertAlign w:val="superscript"/>
          <w:lang w:val="en-CA"/>
        </w:rPr>
        <w:t>gi_</w:t>
      </w:r>
      <w:r w:rsidRPr="003929CC">
        <w:rPr>
          <w:color w:val="000000" w:themeColor="text1"/>
          <w:vertAlign w:val="superscript"/>
          <w:lang w:val="en-CA"/>
        </w:rPr>
        <w:t>geometry_3d_coordinates_bitdepth_minus1 + 1</w:t>
      </w:r>
      <w:r w:rsidRPr="003929CC">
        <w:rPr>
          <w:color w:val="000000" w:themeColor="text1"/>
          <w:lang w:val="en-CA"/>
        </w:rPr>
        <w:t> </w:t>
      </w:r>
      <w:r w:rsidR="0024264A" w:rsidRPr="003929CC">
        <w:rPr>
          <w:color w:val="000000" w:themeColor="text1"/>
          <w:lang w:val="en-CA"/>
        </w:rPr>
        <w:t>) </w:t>
      </w:r>
      <w:r w:rsidRPr="003929CC">
        <w:rPr>
          <w:color w:val="000000" w:themeColor="text1"/>
          <w:lang w:val="en-CA"/>
        </w:rPr>
        <w:t>− 1, inclusive.</w:t>
      </w:r>
      <w:r w:rsidR="005D0D36" w:rsidRPr="003929CC">
        <w:rPr>
          <w:color w:val="000000" w:themeColor="text1"/>
          <w:lang w:val="en-CA"/>
        </w:rPr>
        <w:t xml:space="preserve"> The number of bits used to represent pdu_3d_</w:t>
      </w:r>
      <w:r w:rsidR="00627BE0" w:rsidRPr="003929CC">
        <w:rPr>
          <w:color w:val="000000" w:themeColor="text1"/>
          <w:lang w:val="en-CA"/>
        </w:rPr>
        <w:t>pos</w:t>
      </w:r>
      <w:r w:rsidR="005D0D36" w:rsidRPr="003929CC">
        <w:rPr>
          <w:color w:val="000000" w:themeColor="text1"/>
          <w:lang w:val="en-CA"/>
        </w:rPr>
        <w:t>_y[ p ] is afps_3d_</w:t>
      </w:r>
      <w:r w:rsidR="00627BE0" w:rsidRPr="003929CC">
        <w:rPr>
          <w:color w:val="000000" w:themeColor="text1"/>
          <w:lang w:val="en-CA"/>
        </w:rPr>
        <w:t>pos</w:t>
      </w:r>
      <w:r w:rsidR="005D0D36" w:rsidRPr="003929CC">
        <w:rPr>
          <w:color w:val="000000" w:themeColor="text1"/>
          <w:lang w:val="en-CA"/>
        </w:rPr>
        <w:t>_y_bit_count_minus1 + 1.</w:t>
      </w:r>
    </w:p>
    <w:p w14:paraId="1951624A" w14:textId="451E0965" w:rsidR="00EB025A" w:rsidRPr="003929CC" w:rsidRDefault="0057074C" w:rsidP="0057074C">
      <w:pPr>
        <w:rPr>
          <w:color w:val="000000" w:themeColor="text1"/>
          <w:lang w:val="en-CA"/>
        </w:rPr>
      </w:pPr>
      <w:r w:rsidRPr="003929CC">
        <w:rPr>
          <w:b/>
          <w:color w:val="000000" w:themeColor="text1"/>
          <w:lang w:val="en-CA"/>
        </w:rPr>
        <w:t>pdu_3d_</w:t>
      </w:r>
      <w:r w:rsidR="00627BE0" w:rsidRPr="003929CC">
        <w:rPr>
          <w:b/>
          <w:color w:val="000000" w:themeColor="text1"/>
          <w:lang w:val="en-CA"/>
        </w:rPr>
        <w:t>pos</w:t>
      </w:r>
      <w:r w:rsidR="003958C8" w:rsidRPr="003929CC">
        <w:rPr>
          <w:b/>
          <w:color w:val="000000" w:themeColor="text1"/>
          <w:lang w:val="en-CA"/>
        </w:rPr>
        <w:t>_min_z</w:t>
      </w:r>
      <w:r w:rsidR="00636D52" w:rsidRPr="003929CC">
        <w:rPr>
          <w:color w:val="000000" w:themeColor="text1"/>
          <w:lang w:val="en-CA"/>
        </w:rPr>
        <w:t>[ p ]</w:t>
      </w:r>
      <w:r w:rsidRPr="003929CC" w:rsidDel="00550AC5">
        <w:rPr>
          <w:color w:val="000000" w:themeColor="text1"/>
          <w:lang w:val="en-CA"/>
        </w:rPr>
        <w:t xml:space="preserve"> </w:t>
      </w:r>
      <w:r w:rsidRPr="003929CC">
        <w:rPr>
          <w:color w:val="000000" w:themeColor="text1"/>
          <w:lang w:val="en-CA"/>
        </w:rPr>
        <w:t xml:space="preserve">specifies the shift to be applied to the reconstructed patch points in patch with index p of </w:t>
      </w:r>
      <w:r w:rsidR="00E30A23" w:rsidRPr="003929CC">
        <w:rPr>
          <w:color w:val="000000" w:themeColor="text1"/>
          <w:lang w:val="en-CA"/>
        </w:rPr>
        <w:t xml:space="preserve">the </w:t>
      </w:r>
      <w:r w:rsidR="00A63EEB" w:rsidRPr="003929CC">
        <w:rPr>
          <w:color w:val="000000" w:themeColor="text1"/>
          <w:lang w:val="en-CA"/>
        </w:rPr>
        <w:t xml:space="preserve">current </w:t>
      </w:r>
      <w:r w:rsidR="002A47BD" w:rsidRPr="003929CC">
        <w:rPr>
          <w:color w:val="000000" w:themeColor="text1"/>
          <w:lang w:val="en-CA"/>
        </w:rPr>
        <w:t>atlas tile</w:t>
      </w:r>
      <w:r w:rsidR="00A63EEB" w:rsidRPr="003929CC">
        <w:rPr>
          <w:color w:val="000000" w:themeColor="text1"/>
          <w:lang w:val="en-CA"/>
        </w:rPr>
        <w:t xml:space="preserve"> group</w:t>
      </w:r>
      <w:r w:rsidRPr="003929CC">
        <w:rPr>
          <w:color w:val="000000" w:themeColor="text1"/>
          <w:lang w:val="en-CA"/>
        </w:rPr>
        <w:t xml:space="preserve"> along the normal axis</w:t>
      </w:r>
      <w:r w:rsidR="00EB025A" w:rsidRPr="003929CC">
        <w:rPr>
          <w:color w:val="000000" w:themeColor="text1"/>
          <w:lang w:val="en-CA"/>
        </w:rPr>
        <w:t>, Pdu3d</w:t>
      </w:r>
      <w:r w:rsidR="00627BE0" w:rsidRPr="003929CC">
        <w:rPr>
          <w:color w:val="000000" w:themeColor="text1"/>
          <w:lang w:val="en-CA"/>
        </w:rPr>
        <w:t>Pos</w:t>
      </w:r>
      <w:r w:rsidR="00DE63E5" w:rsidRPr="003929CC">
        <w:rPr>
          <w:color w:val="000000" w:themeColor="text1"/>
          <w:lang w:val="en-CA"/>
        </w:rPr>
        <w:t>MinZ</w:t>
      </w:r>
      <w:r w:rsidR="00EB025A" w:rsidRPr="003929CC">
        <w:rPr>
          <w:color w:val="000000" w:themeColor="text1"/>
          <w:lang w:val="en-CA"/>
        </w:rPr>
        <w:t>[ p ]</w:t>
      </w:r>
      <w:r w:rsidR="007B6C16" w:rsidRPr="003929CC">
        <w:rPr>
          <w:color w:val="000000" w:themeColor="text1"/>
          <w:lang w:val="en-CA"/>
        </w:rPr>
        <w:t>,</w:t>
      </w:r>
      <w:r w:rsidR="00EB025A" w:rsidRPr="003929CC">
        <w:rPr>
          <w:color w:val="000000" w:themeColor="text1"/>
          <w:lang w:val="en-CA"/>
        </w:rPr>
        <w:t xml:space="preserve"> as follows:</w:t>
      </w:r>
    </w:p>
    <w:p w14:paraId="62348088" w14:textId="76E19250" w:rsidR="00EB025A" w:rsidRPr="003929CC" w:rsidRDefault="005F3336" w:rsidP="000A2919">
      <w:pPr>
        <w:tabs>
          <w:tab w:val="left" w:pos="806"/>
          <w:tab w:val="left" w:pos="1210"/>
          <w:tab w:val="left" w:pos="1613"/>
          <w:tab w:val="left" w:pos="2016"/>
          <w:tab w:val="right" w:pos="9677"/>
        </w:tabs>
        <w:rPr>
          <w:color w:val="000000" w:themeColor="text1"/>
          <w:lang w:val="en-CA"/>
        </w:rPr>
      </w:pPr>
      <w:r w:rsidRPr="003929CC">
        <w:rPr>
          <w:color w:val="000000" w:themeColor="text1"/>
          <w:lang w:val="en-CA"/>
        </w:rPr>
        <w:tab/>
      </w:r>
      <w:r w:rsidR="00EB025A" w:rsidRPr="003929CC">
        <w:rPr>
          <w:color w:val="000000" w:themeColor="text1"/>
          <w:lang w:val="en-CA"/>
        </w:rPr>
        <w:t>Pdu3d</w:t>
      </w:r>
      <w:r w:rsidR="00627BE0" w:rsidRPr="003929CC">
        <w:rPr>
          <w:color w:val="000000" w:themeColor="text1"/>
          <w:lang w:val="en-CA"/>
        </w:rPr>
        <w:t>Pos</w:t>
      </w:r>
      <w:r w:rsidR="00DE63E5" w:rsidRPr="003929CC">
        <w:rPr>
          <w:color w:val="000000" w:themeColor="text1"/>
          <w:lang w:val="en-CA"/>
        </w:rPr>
        <w:t>MinZ</w:t>
      </w:r>
      <w:r w:rsidR="00EB025A" w:rsidRPr="003929CC">
        <w:rPr>
          <w:color w:val="000000" w:themeColor="text1"/>
          <w:lang w:val="en-CA"/>
        </w:rPr>
        <w:t>[ p ] = pdu_3d_</w:t>
      </w:r>
      <w:r w:rsidR="00627BE0" w:rsidRPr="003929CC">
        <w:rPr>
          <w:color w:val="000000" w:themeColor="text1"/>
          <w:lang w:val="en-CA"/>
        </w:rPr>
        <w:t>pos</w:t>
      </w:r>
      <w:r w:rsidR="003958C8" w:rsidRPr="003929CC">
        <w:rPr>
          <w:color w:val="000000" w:themeColor="text1"/>
          <w:lang w:val="en-CA"/>
        </w:rPr>
        <w:t>_min_z</w:t>
      </w:r>
      <w:r w:rsidR="00EB025A" w:rsidRPr="003929CC">
        <w:rPr>
          <w:color w:val="000000" w:themeColor="text1"/>
          <w:lang w:val="en-CA"/>
        </w:rPr>
        <w:t>[ p ] &lt;&lt; </w:t>
      </w:r>
      <w:r w:rsidR="00EB723C" w:rsidRPr="003929CC">
        <w:rPr>
          <w:color w:val="000000" w:themeColor="text1"/>
          <w:lang w:val="en-CA"/>
        </w:rPr>
        <w:t>atgh_</w:t>
      </w:r>
      <w:r w:rsidR="00627BE0" w:rsidRPr="003929CC">
        <w:rPr>
          <w:color w:val="000000" w:themeColor="text1"/>
          <w:lang w:val="en-CA"/>
        </w:rPr>
        <w:t>pos</w:t>
      </w:r>
      <w:r w:rsidR="00246514" w:rsidRPr="003929CC">
        <w:rPr>
          <w:color w:val="000000" w:themeColor="text1"/>
          <w:lang w:val="en-CA"/>
        </w:rPr>
        <w:t>_min_z_quantizer</w:t>
      </w:r>
      <w:r w:rsidR="00EB025A" w:rsidRPr="003929CC">
        <w:rPr>
          <w:lang w:val="en-CA"/>
        </w:rPr>
        <w:tab/>
        <w:t>(</w:t>
      </w:r>
      <w:r w:rsidR="00EB025A" w:rsidRPr="003929CC">
        <w:rPr>
          <w:lang w:val="en-CA"/>
        </w:rPr>
        <w:fldChar w:fldCharType="begin"/>
      </w:r>
      <w:r w:rsidR="00EB025A" w:rsidRPr="003929CC">
        <w:rPr>
          <w:lang w:val="en-CA"/>
        </w:rPr>
        <w:instrText xml:space="preserve"> STYLEREF 1 \s </w:instrText>
      </w:r>
      <w:r w:rsidR="00EB025A" w:rsidRPr="003929CC">
        <w:rPr>
          <w:lang w:val="en-CA"/>
        </w:rPr>
        <w:fldChar w:fldCharType="separate"/>
      </w:r>
      <w:r w:rsidR="007226FA">
        <w:rPr>
          <w:noProof/>
          <w:lang w:val="en-CA"/>
        </w:rPr>
        <w:t>7</w:t>
      </w:r>
      <w:r w:rsidR="00EB025A" w:rsidRPr="003929CC">
        <w:rPr>
          <w:lang w:val="en-CA"/>
        </w:rPr>
        <w:fldChar w:fldCharType="end"/>
      </w:r>
      <w:r w:rsidR="00EB025A" w:rsidRPr="003929CC">
        <w:rPr>
          <w:lang w:val="en-CA"/>
        </w:rPr>
        <w:noBreakHyphen/>
      </w:r>
      <w:r w:rsidR="00EB025A" w:rsidRPr="003929CC">
        <w:rPr>
          <w:lang w:val="en-CA"/>
        </w:rPr>
        <w:fldChar w:fldCharType="begin"/>
      </w:r>
      <w:r w:rsidR="00EB025A" w:rsidRPr="003929CC">
        <w:rPr>
          <w:lang w:val="en-CA"/>
        </w:rPr>
        <w:instrText xml:space="preserve"> SEQ Equation \* ARABIC \s 1 </w:instrText>
      </w:r>
      <w:r w:rsidR="00EB025A" w:rsidRPr="003929CC">
        <w:rPr>
          <w:lang w:val="en-CA"/>
        </w:rPr>
        <w:fldChar w:fldCharType="separate"/>
      </w:r>
      <w:r w:rsidR="007226FA">
        <w:rPr>
          <w:noProof/>
          <w:lang w:val="en-CA"/>
        </w:rPr>
        <w:t>14</w:t>
      </w:r>
      <w:r w:rsidR="00EB025A" w:rsidRPr="003929CC">
        <w:rPr>
          <w:lang w:val="en-CA"/>
        </w:rPr>
        <w:fldChar w:fldCharType="end"/>
      </w:r>
      <w:r w:rsidR="00EB025A" w:rsidRPr="003929CC">
        <w:rPr>
          <w:lang w:val="en-CA"/>
        </w:rPr>
        <w:t>)</w:t>
      </w:r>
    </w:p>
    <w:p w14:paraId="1333D579" w14:textId="359D0E81" w:rsidR="000C508D" w:rsidRPr="003929CC" w:rsidRDefault="0057074C" w:rsidP="0057074C">
      <w:pPr>
        <w:rPr>
          <w:color w:val="000000" w:themeColor="text1"/>
          <w:lang w:val="en-CA"/>
        </w:rPr>
      </w:pPr>
      <w:r w:rsidRPr="003929CC">
        <w:rPr>
          <w:color w:val="000000" w:themeColor="text1"/>
          <w:lang w:val="en-CA"/>
        </w:rPr>
        <w:t xml:space="preserve">The value of </w:t>
      </w:r>
      <w:r w:rsidR="000051C4" w:rsidRPr="003929CC">
        <w:rPr>
          <w:color w:val="000000" w:themeColor="text1"/>
          <w:lang w:val="en-CA"/>
        </w:rPr>
        <w:t>Pdu3d</w:t>
      </w:r>
      <w:r w:rsidR="00627BE0" w:rsidRPr="003929CC">
        <w:rPr>
          <w:color w:val="000000" w:themeColor="text1"/>
          <w:lang w:val="en-CA"/>
        </w:rPr>
        <w:t>Pos</w:t>
      </w:r>
      <w:r w:rsidR="00DE63E5" w:rsidRPr="003929CC">
        <w:rPr>
          <w:color w:val="000000" w:themeColor="text1"/>
          <w:lang w:val="en-CA"/>
        </w:rPr>
        <w:t>MinZ</w:t>
      </w:r>
      <w:r w:rsidR="00636D52" w:rsidRPr="003929CC">
        <w:rPr>
          <w:color w:val="000000" w:themeColor="text1"/>
          <w:lang w:val="en-CA"/>
        </w:rPr>
        <w:t>[ p ]</w:t>
      </w:r>
      <w:r w:rsidRPr="003929CC" w:rsidDel="00550AC5">
        <w:rPr>
          <w:color w:val="000000" w:themeColor="text1"/>
          <w:lang w:val="en-CA"/>
        </w:rPr>
        <w:t xml:space="preserve"> </w:t>
      </w:r>
      <w:r w:rsidRPr="003929CC">
        <w:rPr>
          <w:color w:val="000000" w:themeColor="text1"/>
          <w:lang w:val="en-CA"/>
        </w:rPr>
        <w:t>shall be in the range of 0 to 2</w:t>
      </w:r>
      <w:r w:rsidR="000F532C" w:rsidRPr="003929CC">
        <w:rPr>
          <w:color w:val="000000" w:themeColor="text1"/>
          <w:vertAlign w:val="superscript"/>
          <w:lang w:val="en-CA"/>
        </w:rPr>
        <w:t>gi_</w:t>
      </w:r>
      <w:r w:rsidRPr="003929CC">
        <w:rPr>
          <w:color w:val="000000" w:themeColor="text1"/>
          <w:vertAlign w:val="superscript"/>
          <w:lang w:val="en-CA"/>
        </w:rPr>
        <w:t>geometry_3d_coordinates_bitdepth_minus1 + 1</w:t>
      </w:r>
      <w:r w:rsidRPr="003929CC">
        <w:rPr>
          <w:color w:val="000000" w:themeColor="text1"/>
          <w:lang w:val="en-CA"/>
        </w:rPr>
        <w:t> </w:t>
      </w:r>
      <w:r w:rsidR="002003C0" w:rsidRPr="003929CC">
        <w:rPr>
          <w:color w:val="000000" w:themeColor="text1"/>
          <w:lang w:val="en-CA"/>
        </w:rPr>
        <w:t>–</w:t>
      </w:r>
      <w:r w:rsidRPr="003929CC">
        <w:rPr>
          <w:color w:val="000000" w:themeColor="text1"/>
          <w:lang w:val="en-CA"/>
        </w:rPr>
        <w:t> 1, inclusive.</w:t>
      </w:r>
      <w:r w:rsidR="000C508D" w:rsidRPr="003929CC">
        <w:rPr>
          <w:color w:val="000000" w:themeColor="text1"/>
          <w:lang w:val="en-CA"/>
        </w:rPr>
        <w:t xml:space="preserve"> </w:t>
      </w:r>
    </w:p>
    <w:p w14:paraId="4691444B" w14:textId="74D67864" w:rsidR="0057074C" w:rsidRPr="003929CC" w:rsidRDefault="000C508D" w:rsidP="0057074C">
      <w:pPr>
        <w:rPr>
          <w:color w:val="000000" w:themeColor="text1"/>
          <w:lang w:val="en-CA"/>
        </w:rPr>
      </w:pPr>
      <w:r w:rsidRPr="003929CC">
        <w:rPr>
          <w:color w:val="000000" w:themeColor="text1"/>
          <w:lang w:val="en-CA"/>
        </w:rPr>
        <w:t>The number of bits used to represent pdu_3d_</w:t>
      </w:r>
      <w:r w:rsidR="00627BE0" w:rsidRPr="003929CC">
        <w:rPr>
          <w:color w:val="000000" w:themeColor="text1"/>
          <w:lang w:val="en-CA"/>
        </w:rPr>
        <w:t>pos</w:t>
      </w:r>
      <w:r w:rsidRPr="003929CC">
        <w:rPr>
          <w:color w:val="000000" w:themeColor="text1"/>
          <w:lang w:val="en-CA"/>
        </w:rPr>
        <w:t xml:space="preserve">_min_z[ p ] is </w:t>
      </w:r>
      <w:r w:rsidR="000C3DC4" w:rsidRPr="003929CC">
        <w:rPr>
          <w:color w:val="000000" w:themeColor="text1"/>
          <w:lang w:val="en-CA"/>
        </w:rPr>
        <w:t xml:space="preserve">equal to </w:t>
      </w:r>
      <w:r w:rsidRPr="003929CC">
        <w:rPr>
          <w:color w:val="000000" w:themeColor="text1"/>
          <w:lang w:val="en-CA"/>
        </w:rPr>
        <w:t>(gi_geometry_3d_coordinates_bitdepth_minus1 – atgh_</w:t>
      </w:r>
      <w:r w:rsidR="00627BE0" w:rsidRPr="003929CC">
        <w:rPr>
          <w:color w:val="000000" w:themeColor="text1"/>
          <w:lang w:val="en-CA"/>
        </w:rPr>
        <w:t>pos</w:t>
      </w:r>
      <w:r w:rsidRPr="003929CC">
        <w:rPr>
          <w:color w:val="000000" w:themeColor="text1"/>
          <w:lang w:val="en-CA"/>
        </w:rPr>
        <w:t>_min_z_quantizer</w:t>
      </w:r>
      <w:r w:rsidR="000C3DC4" w:rsidRPr="003929CC">
        <w:rPr>
          <w:color w:val="000000" w:themeColor="text1"/>
          <w:lang w:val="en-CA"/>
        </w:rPr>
        <w:t> </w:t>
      </w:r>
      <w:r w:rsidR="005C3E96" w:rsidRPr="003929CC">
        <w:rPr>
          <w:color w:val="000000" w:themeColor="text1"/>
          <w:lang w:val="en-CA"/>
        </w:rPr>
        <w:t>+</w:t>
      </w:r>
      <w:r w:rsidR="000C3DC4" w:rsidRPr="003929CC">
        <w:rPr>
          <w:color w:val="000000" w:themeColor="text1"/>
          <w:lang w:val="en-CA"/>
        </w:rPr>
        <w:t> </w:t>
      </w:r>
      <w:r w:rsidR="005C3E96" w:rsidRPr="003929CC">
        <w:rPr>
          <w:color w:val="000000" w:themeColor="text1"/>
          <w:lang w:val="en-CA"/>
        </w:rPr>
        <w:t>( pdu_projection_id[ p ] &gt; 5 ) ? 2 : 1 ).</w:t>
      </w:r>
    </w:p>
    <w:p w14:paraId="4DF5DA12" w14:textId="339C5A97" w:rsidR="007B6C16" w:rsidRPr="003929CC" w:rsidRDefault="00741F9C" w:rsidP="007B6C16">
      <w:pPr>
        <w:rPr>
          <w:color w:val="000000" w:themeColor="text1"/>
          <w:lang w:val="en-CA"/>
        </w:rPr>
      </w:pPr>
      <w:r w:rsidRPr="003929CC">
        <w:rPr>
          <w:b/>
          <w:color w:val="000000" w:themeColor="text1"/>
          <w:lang w:val="en-CA"/>
        </w:rPr>
        <w:lastRenderedPageBreak/>
        <w:t>pdu_3d_</w:t>
      </w:r>
      <w:r w:rsidR="00627BE0" w:rsidRPr="003929CC">
        <w:rPr>
          <w:b/>
          <w:color w:val="000000" w:themeColor="text1"/>
          <w:lang w:val="en-CA"/>
        </w:rPr>
        <w:t>pos</w:t>
      </w:r>
      <w:r w:rsidRPr="003929CC">
        <w:rPr>
          <w:b/>
          <w:color w:val="000000" w:themeColor="text1"/>
          <w:lang w:val="en-CA"/>
        </w:rPr>
        <w:t>_delta_max_z</w:t>
      </w:r>
      <w:r w:rsidR="007B6C16" w:rsidRPr="003929CC">
        <w:rPr>
          <w:color w:val="000000" w:themeColor="text1"/>
          <w:lang w:val="en-CA"/>
        </w:rPr>
        <w:t>[ p ]</w:t>
      </w:r>
      <w:r w:rsidR="002003C0" w:rsidRPr="003929CC">
        <w:rPr>
          <w:color w:val="000000" w:themeColor="text1"/>
          <w:lang w:val="en-CA"/>
        </w:rPr>
        <w:t>, if present,</w:t>
      </w:r>
      <w:r w:rsidR="007B6C16" w:rsidRPr="003929CC" w:rsidDel="00550AC5">
        <w:rPr>
          <w:color w:val="000000" w:themeColor="text1"/>
          <w:lang w:val="en-CA"/>
        </w:rPr>
        <w:t xml:space="preserve"> </w:t>
      </w:r>
      <w:r w:rsidR="007B6C16" w:rsidRPr="003929CC">
        <w:rPr>
          <w:color w:val="000000" w:themeColor="text1"/>
          <w:lang w:val="en-CA"/>
        </w:rPr>
        <w:t xml:space="preserve">specifies the nominal maximum value of the shift expected to be present in the reconstructed </w:t>
      </w:r>
      <w:r w:rsidR="00D0473B" w:rsidRPr="003929CC">
        <w:rPr>
          <w:color w:val="000000" w:themeColor="text1"/>
          <w:lang w:val="en-CA"/>
        </w:rPr>
        <w:t xml:space="preserve">bitdepth </w:t>
      </w:r>
      <w:r w:rsidR="007B6C16" w:rsidRPr="003929CC">
        <w:rPr>
          <w:color w:val="000000" w:themeColor="text1"/>
          <w:lang w:val="en-CA"/>
        </w:rPr>
        <w:t xml:space="preserve">patch geometry </w:t>
      </w:r>
      <w:r w:rsidR="00D0473B" w:rsidRPr="003929CC">
        <w:rPr>
          <w:color w:val="000000" w:themeColor="text1"/>
          <w:lang w:val="en-CA"/>
        </w:rPr>
        <w:t xml:space="preserve">samples, after conversion to their nominal representation, </w:t>
      </w:r>
      <w:r w:rsidR="007B6C16" w:rsidRPr="003929CC">
        <w:rPr>
          <w:color w:val="000000" w:themeColor="text1"/>
          <w:lang w:val="en-CA"/>
        </w:rPr>
        <w:t xml:space="preserve">in patch with index p of </w:t>
      </w:r>
      <w:r w:rsidR="00E30A23" w:rsidRPr="003929CC">
        <w:rPr>
          <w:color w:val="000000" w:themeColor="text1"/>
          <w:lang w:val="en-CA"/>
        </w:rPr>
        <w:t xml:space="preserve">the </w:t>
      </w:r>
      <w:r w:rsidR="00A63EEB" w:rsidRPr="003929CC">
        <w:rPr>
          <w:color w:val="000000" w:themeColor="text1"/>
          <w:lang w:val="en-CA"/>
        </w:rPr>
        <w:t xml:space="preserve">current </w:t>
      </w:r>
      <w:r w:rsidR="002A47BD" w:rsidRPr="003929CC">
        <w:rPr>
          <w:color w:val="000000" w:themeColor="text1"/>
          <w:lang w:val="en-CA"/>
        </w:rPr>
        <w:t>atlas tile</w:t>
      </w:r>
      <w:r w:rsidR="00A63EEB" w:rsidRPr="003929CC">
        <w:rPr>
          <w:color w:val="000000" w:themeColor="text1"/>
          <w:lang w:val="en-CA"/>
        </w:rPr>
        <w:t xml:space="preserve"> group</w:t>
      </w:r>
      <w:r w:rsidR="007B6C16" w:rsidRPr="003929CC">
        <w:rPr>
          <w:color w:val="000000" w:themeColor="text1"/>
          <w:lang w:val="en-CA"/>
        </w:rPr>
        <w:t xml:space="preserve"> along the normal axis, Pdu3d</w:t>
      </w:r>
      <w:r w:rsidR="00627BE0" w:rsidRPr="003929CC">
        <w:rPr>
          <w:color w:val="000000" w:themeColor="text1"/>
          <w:lang w:val="en-CA"/>
        </w:rPr>
        <w:t>Pos</w:t>
      </w:r>
      <w:r w:rsidRPr="003929CC">
        <w:rPr>
          <w:color w:val="000000" w:themeColor="text1"/>
          <w:lang w:val="en-CA"/>
        </w:rPr>
        <w:t>DeltaMaxZ</w:t>
      </w:r>
      <w:r w:rsidR="007B6C16" w:rsidRPr="003929CC">
        <w:rPr>
          <w:color w:val="000000" w:themeColor="text1"/>
          <w:lang w:val="en-CA"/>
        </w:rPr>
        <w:t>[ p ], as follows:</w:t>
      </w:r>
    </w:p>
    <w:p w14:paraId="6BBBC2CC" w14:textId="23DF9B42" w:rsidR="007B6C16" w:rsidRPr="003929CC" w:rsidRDefault="007B6C16" w:rsidP="000A2919">
      <w:pPr>
        <w:tabs>
          <w:tab w:val="left" w:pos="806"/>
          <w:tab w:val="left" w:pos="1210"/>
          <w:tab w:val="left" w:pos="1613"/>
          <w:tab w:val="left" w:pos="2016"/>
          <w:tab w:val="right" w:pos="9677"/>
        </w:tabs>
        <w:rPr>
          <w:color w:val="000000" w:themeColor="text1"/>
          <w:lang w:val="en-CA"/>
        </w:rPr>
      </w:pPr>
      <w:r w:rsidRPr="003929CC">
        <w:rPr>
          <w:color w:val="000000" w:themeColor="text1"/>
          <w:lang w:val="en-CA"/>
        </w:rPr>
        <w:t>Pdu3d</w:t>
      </w:r>
      <w:r w:rsidR="00627BE0" w:rsidRPr="003929CC">
        <w:rPr>
          <w:color w:val="000000" w:themeColor="text1"/>
          <w:lang w:val="en-CA"/>
        </w:rPr>
        <w:t>Pos</w:t>
      </w:r>
      <w:r w:rsidR="00741F9C" w:rsidRPr="003929CC">
        <w:rPr>
          <w:color w:val="000000" w:themeColor="text1"/>
          <w:lang w:val="en-CA"/>
        </w:rPr>
        <w:t>DeltaMaxZ</w:t>
      </w:r>
      <w:r w:rsidRPr="003929CC">
        <w:rPr>
          <w:color w:val="000000" w:themeColor="text1"/>
          <w:lang w:val="en-CA"/>
        </w:rPr>
        <w:t>[ p ] = </w:t>
      </w:r>
      <w:r w:rsidR="008726C3" w:rsidRPr="003929CC">
        <w:rPr>
          <w:color w:val="000000" w:themeColor="text1"/>
          <w:lang w:val="en-CA"/>
        </w:rPr>
        <w:t>(</w:t>
      </w:r>
      <w:r w:rsidR="00741F9C" w:rsidRPr="003929CC">
        <w:rPr>
          <w:color w:val="000000" w:themeColor="text1"/>
          <w:lang w:val="en-CA"/>
        </w:rPr>
        <w:t>pdu_3d_</w:t>
      </w:r>
      <w:r w:rsidR="00627BE0" w:rsidRPr="003929CC">
        <w:rPr>
          <w:color w:val="000000" w:themeColor="text1"/>
          <w:lang w:val="en-CA"/>
        </w:rPr>
        <w:t>pos</w:t>
      </w:r>
      <w:r w:rsidR="00741F9C" w:rsidRPr="003929CC">
        <w:rPr>
          <w:color w:val="000000" w:themeColor="text1"/>
          <w:lang w:val="en-CA"/>
        </w:rPr>
        <w:t>_delta_max_z</w:t>
      </w:r>
      <w:r w:rsidR="000F5317" w:rsidRPr="003929CC">
        <w:rPr>
          <w:color w:val="000000" w:themeColor="text1"/>
          <w:lang w:val="en-CA"/>
        </w:rPr>
        <w:t>[ p ] </w:t>
      </w:r>
      <w:r w:rsidR="008726C3" w:rsidRPr="003929CC">
        <w:rPr>
          <w:color w:val="000000" w:themeColor="text1"/>
          <w:lang w:val="en-CA"/>
        </w:rPr>
        <w:t>== 0 ? 0: </w:t>
      </w:r>
      <w:r w:rsidR="00EF3ECD" w:rsidRPr="003929CC">
        <w:rPr>
          <w:color w:val="000000" w:themeColor="text1"/>
          <w:lang w:val="en-CA"/>
        </w:rPr>
        <w:br/>
      </w:r>
      <w:r w:rsidR="00EF3ECD" w:rsidRPr="003929CC">
        <w:rPr>
          <w:color w:val="000000" w:themeColor="text1"/>
          <w:lang w:val="en-CA"/>
        </w:rPr>
        <w:tab/>
      </w:r>
      <w:r w:rsidR="00EF3ECD" w:rsidRPr="003929CC">
        <w:rPr>
          <w:color w:val="000000" w:themeColor="text1"/>
          <w:lang w:val="en-CA"/>
        </w:rPr>
        <w:tab/>
      </w:r>
      <w:r w:rsidR="008726C3" w:rsidRPr="003929CC">
        <w:rPr>
          <w:color w:val="000000" w:themeColor="text1"/>
          <w:lang w:val="en-CA"/>
        </w:rPr>
        <w:t>(</w:t>
      </w:r>
      <w:r w:rsidR="00741F9C" w:rsidRPr="003929CC">
        <w:rPr>
          <w:color w:val="000000" w:themeColor="text1"/>
          <w:lang w:val="en-CA"/>
        </w:rPr>
        <w:t>pdu_3d_</w:t>
      </w:r>
      <w:r w:rsidR="00627BE0" w:rsidRPr="003929CC">
        <w:rPr>
          <w:color w:val="000000" w:themeColor="text1"/>
          <w:lang w:val="en-CA"/>
        </w:rPr>
        <w:t>pos</w:t>
      </w:r>
      <w:r w:rsidR="00741F9C" w:rsidRPr="003929CC">
        <w:rPr>
          <w:color w:val="000000" w:themeColor="text1"/>
          <w:lang w:val="en-CA"/>
        </w:rPr>
        <w:t>_delta_max_z</w:t>
      </w:r>
      <w:r w:rsidRPr="003929CC">
        <w:rPr>
          <w:color w:val="000000" w:themeColor="text1"/>
          <w:lang w:val="en-CA"/>
        </w:rPr>
        <w:t>[ p ] &lt;&lt; </w:t>
      </w:r>
      <w:r w:rsidR="00EB723C" w:rsidRPr="003929CC">
        <w:rPr>
          <w:color w:val="000000" w:themeColor="text1"/>
          <w:lang w:val="en-CA"/>
        </w:rPr>
        <w:t>atgh_</w:t>
      </w:r>
      <w:r w:rsidR="00627BE0" w:rsidRPr="003929CC">
        <w:rPr>
          <w:color w:val="000000" w:themeColor="text1"/>
          <w:lang w:val="en-CA"/>
        </w:rPr>
        <w:t>pos</w:t>
      </w:r>
      <w:r w:rsidR="00741F9C" w:rsidRPr="003929CC">
        <w:rPr>
          <w:color w:val="000000" w:themeColor="text1"/>
          <w:lang w:val="en-CA"/>
        </w:rPr>
        <w:t>_delta_max_z_quantizer</w:t>
      </w:r>
      <w:r w:rsidR="008726C3" w:rsidRPr="003929CC">
        <w:rPr>
          <w:color w:val="000000" w:themeColor="text1"/>
          <w:lang w:val="en-CA"/>
        </w:rPr>
        <w:t>)</w:t>
      </w:r>
      <w:r w:rsidR="00B41688" w:rsidRPr="003929CC">
        <w:rPr>
          <w:color w:val="000000" w:themeColor="text1"/>
          <w:lang w:val="en-CA"/>
        </w:rPr>
        <w:t> </w:t>
      </w:r>
      <w:r w:rsidR="008726C3" w:rsidRPr="003929CC">
        <w:rPr>
          <w:color w:val="000000" w:themeColor="text1"/>
          <w:lang w:val="en-CA"/>
        </w:rPr>
        <w:t>– 1</w:t>
      </w:r>
      <w:r w:rsidR="00B41688" w:rsidRPr="003929CC">
        <w:rPr>
          <w:color w:val="000000" w:themeColor="text1"/>
          <w:lang w:val="en-CA"/>
        </w:rPr>
        <w:tab/>
      </w:r>
      <w:r w:rsidRPr="003929CC">
        <w:rPr>
          <w:color w:val="000000" w:themeColor="text1"/>
          <w:lang w:val="en-CA"/>
        </w:rPr>
        <w:t>(</w:t>
      </w:r>
      <w:r w:rsidRPr="003929CC">
        <w:rPr>
          <w:color w:val="000000" w:themeColor="text1"/>
          <w:lang w:val="en-CA"/>
        </w:rPr>
        <w:fldChar w:fldCharType="begin"/>
      </w:r>
      <w:r w:rsidRPr="003929CC">
        <w:rPr>
          <w:color w:val="000000" w:themeColor="text1"/>
          <w:lang w:val="en-CA"/>
        </w:rPr>
        <w:instrText xml:space="preserve"> STYLEREF 1 \s </w:instrText>
      </w:r>
      <w:r w:rsidRPr="003929CC">
        <w:rPr>
          <w:color w:val="000000" w:themeColor="text1"/>
          <w:lang w:val="en-CA"/>
        </w:rPr>
        <w:fldChar w:fldCharType="separate"/>
      </w:r>
      <w:r w:rsidR="007226FA">
        <w:rPr>
          <w:noProof/>
          <w:color w:val="000000" w:themeColor="text1"/>
          <w:lang w:val="en-CA"/>
        </w:rPr>
        <w:t>7</w:t>
      </w:r>
      <w:r w:rsidRPr="003929CC">
        <w:rPr>
          <w:color w:val="000000" w:themeColor="text1"/>
          <w:lang w:val="en-CA"/>
        </w:rPr>
        <w:fldChar w:fldCharType="end"/>
      </w:r>
      <w:r w:rsidRPr="003929CC">
        <w:rPr>
          <w:color w:val="000000" w:themeColor="text1"/>
          <w:lang w:val="en-CA"/>
        </w:rPr>
        <w:noBreakHyphen/>
      </w:r>
      <w:r w:rsidRPr="003929CC">
        <w:rPr>
          <w:color w:val="000000" w:themeColor="text1"/>
          <w:lang w:val="en-CA"/>
        </w:rPr>
        <w:fldChar w:fldCharType="begin"/>
      </w:r>
      <w:r w:rsidRPr="003929CC">
        <w:rPr>
          <w:color w:val="000000" w:themeColor="text1"/>
          <w:lang w:val="en-CA"/>
        </w:rPr>
        <w:instrText xml:space="preserve"> SEQ Equation \* ARABIC \s 1 </w:instrText>
      </w:r>
      <w:r w:rsidRPr="003929CC">
        <w:rPr>
          <w:color w:val="000000" w:themeColor="text1"/>
          <w:lang w:val="en-CA"/>
        </w:rPr>
        <w:fldChar w:fldCharType="separate"/>
      </w:r>
      <w:r w:rsidR="007226FA">
        <w:rPr>
          <w:noProof/>
          <w:color w:val="000000" w:themeColor="text1"/>
          <w:lang w:val="en-CA"/>
        </w:rPr>
        <w:t>15</w:t>
      </w:r>
      <w:r w:rsidRPr="003929CC">
        <w:rPr>
          <w:color w:val="000000" w:themeColor="text1"/>
          <w:lang w:val="en-CA"/>
        </w:rPr>
        <w:fldChar w:fldCharType="end"/>
      </w:r>
      <w:r w:rsidRPr="003929CC">
        <w:rPr>
          <w:color w:val="000000" w:themeColor="text1"/>
          <w:lang w:val="en-CA"/>
        </w:rPr>
        <w:t>)</w:t>
      </w:r>
    </w:p>
    <w:p w14:paraId="1D2CF948" w14:textId="2827414E" w:rsidR="000C508D" w:rsidRPr="003929CC" w:rsidRDefault="002003C0" w:rsidP="000C508D">
      <w:pPr>
        <w:rPr>
          <w:color w:val="000000" w:themeColor="text1"/>
          <w:lang w:val="en-CA"/>
        </w:rPr>
      </w:pPr>
      <w:r w:rsidRPr="003929CC">
        <w:rPr>
          <w:color w:val="000000" w:themeColor="text1"/>
          <w:lang w:val="en-CA"/>
        </w:rPr>
        <w:t xml:space="preserve">If </w:t>
      </w:r>
      <w:r w:rsidR="00741F9C" w:rsidRPr="003929CC">
        <w:rPr>
          <w:color w:val="000000" w:themeColor="text1"/>
          <w:lang w:val="en-CA"/>
        </w:rPr>
        <w:t>pdu_3d_</w:t>
      </w:r>
      <w:r w:rsidR="00627BE0" w:rsidRPr="003929CC">
        <w:rPr>
          <w:color w:val="000000" w:themeColor="text1"/>
          <w:lang w:val="en-CA"/>
        </w:rPr>
        <w:t>pos</w:t>
      </w:r>
      <w:r w:rsidR="00741F9C" w:rsidRPr="003929CC">
        <w:rPr>
          <w:color w:val="000000" w:themeColor="text1"/>
          <w:lang w:val="en-CA"/>
        </w:rPr>
        <w:t>_delta_max_z</w:t>
      </w:r>
      <w:r w:rsidRPr="003929CC">
        <w:rPr>
          <w:color w:val="000000" w:themeColor="text1"/>
          <w:lang w:val="en-CA"/>
        </w:rPr>
        <w:t>[</w:t>
      </w:r>
      <w:r w:rsidR="0024264A" w:rsidRPr="003929CC">
        <w:rPr>
          <w:color w:val="000000" w:themeColor="text1"/>
          <w:lang w:val="en-CA"/>
        </w:rPr>
        <w:t> </w:t>
      </w:r>
      <w:r w:rsidRPr="003929CC">
        <w:rPr>
          <w:color w:val="000000" w:themeColor="text1"/>
          <w:lang w:val="en-CA"/>
        </w:rPr>
        <w:t>p</w:t>
      </w:r>
      <w:r w:rsidR="0024264A" w:rsidRPr="003929CC">
        <w:rPr>
          <w:color w:val="000000" w:themeColor="text1"/>
          <w:lang w:val="en-CA"/>
        </w:rPr>
        <w:t> </w:t>
      </w:r>
      <w:r w:rsidRPr="003929CC">
        <w:rPr>
          <w:color w:val="000000" w:themeColor="text1"/>
          <w:lang w:val="en-CA"/>
        </w:rPr>
        <w:t>] is not present the value of Pdu3d</w:t>
      </w:r>
      <w:r w:rsidR="00627BE0" w:rsidRPr="003929CC">
        <w:rPr>
          <w:color w:val="000000" w:themeColor="text1"/>
          <w:lang w:val="en-CA"/>
        </w:rPr>
        <w:t>Pos</w:t>
      </w:r>
      <w:r w:rsidR="00741F9C" w:rsidRPr="003929CC">
        <w:rPr>
          <w:color w:val="000000" w:themeColor="text1"/>
          <w:lang w:val="en-CA"/>
        </w:rPr>
        <w:t>DeltaMaxZ</w:t>
      </w:r>
      <w:r w:rsidRPr="003929CC">
        <w:rPr>
          <w:color w:val="000000" w:themeColor="text1"/>
          <w:lang w:val="en-CA"/>
        </w:rPr>
        <w:t xml:space="preserve">[ p ] is assumed to be equal to </w:t>
      </w:r>
      <w:r w:rsidR="00D0473B" w:rsidRPr="003929CC">
        <w:rPr>
          <w:color w:val="000000" w:themeColor="text1"/>
          <w:lang w:val="en-CA"/>
        </w:rPr>
        <w:t>2</w:t>
      </w:r>
      <w:r w:rsidR="000F532C" w:rsidRPr="003929CC">
        <w:rPr>
          <w:color w:val="000000" w:themeColor="text1"/>
          <w:vertAlign w:val="superscript"/>
          <w:lang w:val="en-CA"/>
        </w:rPr>
        <w:t>gi_</w:t>
      </w:r>
      <w:r w:rsidR="00D0473B" w:rsidRPr="003929CC">
        <w:rPr>
          <w:color w:val="000000" w:themeColor="text1"/>
          <w:vertAlign w:val="superscript"/>
          <w:lang w:val="en-CA"/>
        </w:rPr>
        <w:t>geometry_nominal_2d_bitdepth_minus1+1</w:t>
      </w:r>
      <w:r w:rsidR="00D0473B" w:rsidRPr="003929CC">
        <w:rPr>
          <w:color w:val="000000" w:themeColor="text1"/>
          <w:lang w:val="en-CA"/>
        </w:rPr>
        <w:t> – 1</w:t>
      </w:r>
      <w:r w:rsidR="0024264A" w:rsidRPr="003929CC">
        <w:rPr>
          <w:color w:val="000000" w:themeColor="text1"/>
          <w:lang w:val="en-CA"/>
        </w:rPr>
        <w:t>. When present, t</w:t>
      </w:r>
      <w:r w:rsidR="007B6C16" w:rsidRPr="003929CC">
        <w:rPr>
          <w:color w:val="000000" w:themeColor="text1"/>
          <w:lang w:val="en-CA"/>
        </w:rPr>
        <w:t xml:space="preserve">he value of </w:t>
      </w:r>
      <w:r w:rsidR="000051C4" w:rsidRPr="003929CC">
        <w:rPr>
          <w:color w:val="000000" w:themeColor="text1"/>
          <w:lang w:val="en-CA"/>
        </w:rPr>
        <w:t>Pdu3d</w:t>
      </w:r>
      <w:r w:rsidR="00627BE0" w:rsidRPr="003929CC">
        <w:rPr>
          <w:color w:val="000000" w:themeColor="text1"/>
          <w:lang w:val="en-CA"/>
        </w:rPr>
        <w:t>Pos</w:t>
      </w:r>
      <w:r w:rsidR="00741F9C" w:rsidRPr="003929CC">
        <w:rPr>
          <w:color w:val="000000" w:themeColor="text1"/>
          <w:lang w:val="en-CA"/>
        </w:rPr>
        <w:t>DeltaMaxZ</w:t>
      </w:r>
      <w:r w:rsidR="007B6C16" w:rsidRPr="003929CC">
        <w:rPr>
          <w:color w:val="000000" w:themeColor="text1"/>
          <w:lang w:val="en-CA"/>
        </w:rPr>
        <w:t>[ p ]</w:t>
      </w:r>
      <w:r w:rsidR="007B6C16" w:rsidRPr="003929CC" w:rsidDel="00550AC5">
        <w:rPr>
          <w:color w:val="000000" w:themeColor="text1"/>
          <w:lang w:val="en-CA"/>
        </w:rPr>
        <w:t xml:space="preserve"> </w:t>
      </w:r>
      <w:r w:rsidR="007B6C16" w:rsidRPr="003929CC">
        <w:rPr>
          <w:color w:val="000000" w:themeColor="text1"/>
          <w:lang w:val="en-CA"/>
        </w:rPr>
        <w:t xml:space="preserve">shall be in the range of 0 to </w:t>
      </w:r>
      <w:r w:rsidR="0024264A" w:rsidRPr="003929CC">
        <w:rPr>
          <w:color w:val="000000" w:themeColor="text1"/>
          <w:lang w:val="en-CA"/>
        </w:rPr>
        <w:t>2</w:t>
      </w:r>
      <w:r w:rsidR="000F532C" w:rsidRPr="003929CC">
        <w:rPr>
          <w:color w:val="000000" w:themeColor="text1"/>
          <w:vertAlign w:val="superscript"/>
          <w:lang w:val="en-CA"/>
        </w:rPr>
        <w:t>gi_</w:t>
      </w:r>
      <w:r w:rsidR="0024264A" w:rsidRPr="003929CC">
        <w:rPr>
          <w:color w:val="000000" w:themeColor="text1"/>
          <w:vertAlign w:val="superscript"/>
          <w:lang w:val="en-CA"/>
        </w:rPr>
        <w:t>geometry_3d_coordinates_bitdepth_minus1 + 1</w:t>
      </w:r>
      <w:r w:rsidR="0024264A" w:rsidRPr="003929CC">
        <w:rPr>
          <w:color w:val="000000" w:themeColor="text1"/>
          <w:lang w:val="en-CA"/>
        </w:rPr>
        <w:t> </w:t>
      </w:r>
      <w:r w:rsidR="007B6C16" w:rsidRPr="003929CC">
        <w:rPr>
          <w:color w:val="000000" w:themeColor="text1"/>
          <w:lang w:val="en-CA"/>
        </w:rPr>
        <w:t>− 1, inclusive.</w:t>
      </w:r>
      <w:r w:rsidR="000C508D" w:rsidRPr="003929CC">
        <w:rPr>
          <w:color w:val="000000" w:themeColor="text1"/>
          <w:lang w:val="en-CA"/>
        </w:rPr>
        <w:t xml:space="preserve"> </w:t>
      </w:r>
    </w:p>
    <w:p w14:paraId="61640BA8" w14:textId="101B165B" w:rsidR="007B6C16" w:rsidRPr="003929CC" w:rsidRDefault="000C508D" w:rsidP="0057074C">
      <w:pPr>
        <w:rPr>
          <w:color w:val="000000" w:themeColor="text1"/>
          <w:lang w:val="en-CA"/>
        </w:rPr>
      </w:pPr>
      <w:r w:rsidRPr="003929CC">
        <w:rPr>
          <w:color w:val="000000" w:themeColor="text1"/>
          <w:lang w:val="en-CA"/>
        </w:rPr>
        <w:t>The number of bits used to represent pdu_3d_</w:t>
      </w:r>
      <w:r w:rsidR="00627BE0" w:rsidRPr="003929CC">
        <w:rPr>
          <w:color w:val="000000" w:themeColor="text1"/>
          <w:lang w:val="en-CA"/>
        </w:rPr>
        <w:t>pos</w:t>
      </w:r>
      <w:r w:rsidRPr="003929CC">
        <w:rPr>
          <w:color w:val="000000" w:themeColor="text1"/>
          <w:lang w:val="en-CA"/>
        </w:rPr>
        <w:t xml:space="preserve">_delta_max_z[ p ] is </w:t>
      </w:r>
      <w:r w:rsidR="000C3DC4" w:rsidRPr="003929CC">
        <w:rPr>
          <w:color w:val="000000" w:themeColor="text1"/>
          <w:lang w:val="en-CA"/>
        </w:rPr>
        <w:t xml:space="preserve">equal to </w:t>
      </w:r>
      <w:r w:rsidRPr="003929CC">
        <w:rPr>
          <w:color w:val="000000" w:themeColor="text1"/>
          <w:lang w:val="en-CA"/>
        </w:rPr>
        <w:t>( gi_geometry_3d_coordinates_bitdepth_minus1 – atgh_</w:t>
      </w:r>
      <w:r w:rsidR="00627BE0" w:rsidRPr="003929CC">
        <w:rPr>
          <w:color w:val="000000" w:themeColor="text1"/>
          <w:lang w:val="en-CA"/>
        </w:rPr>
        <w:t>pos</w:t>
      </w:r>
      <w:r w:rsidRPr="003929CC">
        <w:rPr>
          <w:color w:val="000000" w:themeColor="text1"/>
          <w:lang w:val="en-CA"/>
        </w:rPr>
        <w:t>_delta_max_z_quantizer</w:t>
      </w:r>
      <w:r w:rsidR="000C3DC4" w:rsidRPr="003929CC">
        <w:rPr>
          <w:color w:val="000000" w:themeColor="text1"/>
          <w:lang w:val="en-CA"/>
        </w:rPr>
        <w:t> </w:t>
      </w:r>
      <w:r w:rsidR="005C3E96" w:rsidRPr="003929CC">
        <w:rPr>
          <w:color w:val="000000" w:themeColor="text1"/>
          <w:lang w:val="en-CA"/>
        </w:rPr>
        <w:t>+</w:t>
      </w:r>
      <w:r w:rsidR="000C3DC4" w:rsidRPr="003929CC">
        <w:rPr>
          <w:color w:val="000000" w:themeColor="text1"/>
          <w:lang w:val="en-CA"/>
        </w:rPr>
        <w:t> </w:t>
      </w:r>
      <w:r w:rsidR="005C3E96" w:rsidRPr="003929CC">
        <w:rPr>
          <w:color w:val="000000" w:themeColor="text1"/>
          <w:lang w:val="en-CA"/>
        </w:rPr>
        <w:t>( pdu_projection_id[ p ] &gt; 5 ) ? 2 : 1</w:t>
      </w:r>
      <w:r w:rsidRPr="003929CC">
        <w:rPr>
          <w:color w:val="000000" w:themeColor="text1"/>
          <w:lang w:val="en-CA"/>
        </w:rPr>
        <w:t> ).</w:t>
      </w:r>
    </w:p>
    <w:p w14:paraId="33C62C7D" w14:textId="4E78AAD5" w:rsidR="00512709" w:rsidRPr="003929CC" w:rsidRDefault="00512709" w:rsidP="00512709">
      <w:pPr>
        <w:rPr>
          <w:color w:val="000000" w:themeColor="text1"/>
          <w:lang w:val="en-CA"/>
        </w:rPr>
      </w:pPr>
      <w:r w:rsidRPr="003929CC">
        <w:rPr>
          <w:b/>
          <w:color w:val="000000" w:themeColor="text1"/>
          <w:lang w:val="en-CA"/>
        </w:rPr>
        <w:t>pdu_projection_id</w:t>
      </w:r>
      <w:r w:rsidRPr="003929CC">
        <w:rPr>
          <w:color w:val="000000" w:themeColor="text1"/>
          <w:lang w:val="en-CA"/>
        </w:rPr>
        <w:t>[ p ] specifies the values of the projection mode and of the index of the normal to the projection plane for the patch with index p of the current atlas tile group. The value of pdu_projection_</w:t>
      </w:r>
      <w:r w:rsidR="009C0A00" w:rsidRPr="003929CC">
        <w:rPr>
          <w:color w:val="000000" w:themeColor="text1"/>
          <w:lang w:val="en-CA"/>
        </w:rPr>
        <w:t>id</w:t>
      </w:r>
      <w:r w:rsidRPr="003929CC">
        <w:rPr>
          <w:color w:val="000000" w:themeColor="text1"/>
          <w:lang w:val="en-CA"/>
        </w:rPr>
        <w:t>[ p ]</w:t>
      </w:r>
      <w:r w:rsidRPr="003929CC" w:rsidDel="00550AC5">
        <w:rPr>
          <w:color w:val="000000" w:themeColor="text1"/>
          <w:lang w:val="en-CA"/>
        </w:rPr>
        <w:t xml:space="preserve"> </w:t>
      </w:r>
      <w:r w:rsidRPr="003929CC">
        <w:rPr>
          <w:color w:val="000000" w:themeColor="text1"/>
          <w:lang w:val="en-CA"/>
        </w:rPr>
        <w:t xml:space="preserve">shall be in range of 0 to </w:t>
      </w:r>
      <w:r w:rsidR="009C0A00" w:rsidRPr="003929CC">
        <w:rPr>
          <w:color w:val="000000" w:themeColor="text1"/>
          <w:lang w:val="en-CA"/>
        </w:rPr>
        <w:t>(</w:t>
      </w:r>
      <w:r w:rsidR="00583316" w:rsidRPr="003929CC">
        <w:rPr>
          <w:color w:val="000000" w:themeColor="text1"/>
          <w:lang w:val="en-CA"/>
        </w:rPr>
        <w:t>a</w:t>
      </w:r>
      <w:r w:rsidR="009C0A00" w:rsidRPr="003929CC">
        <w:rPr>
          <w:color w:val="000000" w:themeColor="text1"/>
          <w:lang w:val="en-CA"/>
        </w:rPr>
        <w:t xml:space="preserve">sps_45degree_projection_present_flag ? </w:t>
      </w:r>
      <w:r w:rsidR="00D951B6" w:rsidRPr="003929CC">
        <w:rPr>
          <w:color w:val="000000" w:themeColor="text1"/>
          <w:lang w:val="en-CA"/>
        </w:rPr>
        <w:t>17 : 5</w:t>
      </w:r>
      <w:r w:rsidR="009C0A00" w:rsidRPr="003929CC">
        <w:rPr>
          <w:color w:val="000000" w:themeColor="text1"/>
          <w:lang w:val="en-CA"/>
        </w:rPr>
        <w:t xml:space="preserve">) </w:t>
      </w:r>
      <w:r w:rsidRPr="003929CC">
        <w:rPr>
          <w:color w:val="000000" w:themeColor="text1"/>
          <w:lang w:val="en-CA"/>
        </w:rPr>
        <w:t>, inclusive.</w:t>
      </w:r>
    </w:p>
    <w:p w14:paraId="54A59033" w14:textId="063E7ADC" w:rsidR="00512709" w:rsidRPr="003929CC" w:rsidRDefault="00512709" w:rsidP="00512709">
      <w:pPr>
        <w:rPr>
          <w:color w:val="000000" w:themeColor="text1"/>
          <w:lang w:val="en-CA"/>
        </w:rPr>
      </w:pPr>
      <w:r w:rsidRPr="003929CC">
        <w:rPr>
          <w:color w:val="000000" w:themeColor="text1"/>
          <w:lang w:val="en-CA"/>
        </w:rPr>
        <w:t xml:space="preserve">The variable PduProjectionPlane[ p ] </w:t>
      </w:r>
      <w:r w:rsidR="00D51EB8" w:rsidRPr="003929CC">
        <w:rPr>
          <w:color w:val="000000" w:themeColor="text1"/>
          <w:lang w:val="en-CA"/>
        </w:rPr>
        <w:t>is derived as follows</w:t>
      </w:r>
      <w:r w:rsidRPr="003929CC">
        <w:rPr>
          <w:color w:val="000000" w:themeColor="text1"/>
          <w:lang w:val="en-CA"/>
        </w:rPr>
        <w:t>:</w:t>
      </w:r>
    </w:p>
    <w:p w14:paraId="6E99D7BB" w14:textId="25FBF65B" w:rsidR="00512709" w:rsidRPr="003929CC" w:rsidRDefault="00512709" w:rsidP="00512709">
      <w:pPr>
        <w:rPr>
          <w:color w:val="000000" w:themeColor="text1"/>
          <w:lang w:val="en-CA"/>
        </w:rPr>
      </w:pPr>
      <w:r w:rsidRPr="003929CC">
        <w:rPr>
          <w:color w:val="000000" w:themeColor="text1"/>
          <w:lang w:val="en-CA"/>
        </w:rPr>
        <w:tab/>
        <w:t>PduProjectionPlane[</w:t>
      </w:r>
      <w:r w:rsidR="009C0A00" w:rsidRPr="003929CC">
        <w:rPr>
          <w:color w:val="000000" w:themeColor="text1"/>
          <w:lang w:val="en-CA"/>
        </w:rPr>
        <w:t> </w:t>
      </w:r>
      <w:r w:rsidRPr="003929CC">
        <w:rPr>
          <w:color w:val="000000" w:themeColor="text1"/>
          <w:lang w:val="en-CA"/>
        </w:rPr>
        <w:t>p</w:t>
      </w:r>
      <w:r w:rsidR="009C0A00" w:rsidRPr="003929CC">
        <w:rPr>
          <w:color w:val="000000" w:themeColor="text1"/>
          <w:lang w:val="en-CA"/>
        </w:rPr>
        <w:t> </w:t>
      </w:r>
      <w:r w:rsidRPr="003929CC">
        <w:rPr>
          <w:color w:val="000000" w:themeColor="text1"/>
          <w:lang w:val="en-CA"/>
        </w:rPr>
        <w:t>]</w:t>
      </w:r>
      <w:r w:rsidR="009C0A00" w:rsidRPr="003929CC">
        <w:rPr>
          <w:color w:val="000000" w:themeColor="text1"/>
          <w:lang w:val="en-CA"/>
        </w:rPr>
        <w:t> </w:t>
      </w:r>
      <w:r w:rsidRPr="003929CC">
        <w:rPr>
          <w:color w:val="000000" w:themeColor="text1"/>
          <w:lang w:val="en-CA"/>
        </w:rPr>
        <w:t>=</w:t>
      </w:r>
      <w:r w:rsidR="009C0A00" w:rsidRPr="003929CC">
        <w:rPr>
          <w:color w:val="000000" w:themeColor="text1"/>
          <w:lang w:val="en-CA"/>
        </w:rPr>
        <w:t> </w:t>
      </w:r>
      <w:r w:rsidR="009C0A00" w:rsidRPr="003929CC">
        <w:rPr>
          <w:color w:val="000000" w:themeColor="text1"/>
          <w:lang w:val="en-CA"/>
        </w:rPr>
        <w:br/>
      </w:r>
      <w:r w:rsidR="009C0A00" w:rsidRPr="003929CC">
        <w:rPr>
          <w:b/>
          <w:color w:val="000000" w:themeColor="text1"/>
          <w:lang w:val="en-CA"/>
        </w:rPr>
        <w:tab/>
      </w:r>
      <w:r w:rsidR="009C0A00" w:rsidRPr="003929CC">
        <w:rPr>
          <w:b/>
          <w:color w:val="000000" w:themeColor="text1"/>
          <w:lang w:val="en-CA"/>
        </w:rPr>
        <w:tab/>
      </w:r>
      <w:r w:rsidR="00D51EB8" w:rsidRPr="003929CC">
        <w:rPr>
          <w:color w:val="000000" w:themeColor="text1"/>
          <w:lang w:val="en-CA"/>
        </w:rPr>
        <w:t>a</w:t>
      </w:r>
      <w:r w:rsidR="009C0A00" w:rsidRPr="003929CC">
        <w:rPr>
          <w:color w:val="000000" w:themeColor="text1"/>
          <w:lang w:val="en-CA"/>
        </w:rPr>
        <w:t>sps_45degree_projection_present_flag ? (</w:t>
      </w:r>
      <w:r w:rsidRPr="003929CC">
        <w:rPr>
          <w:color w:val="000000" w:themeColor="text1"/>
          <w:lang w:val="en-CA"/>
        </w:rPr>
        <w:t>pdu_projection_id[ p ] </w:t>
      </w:r>
      <w:r w:rsidR="009C0A00" w:rsidRPr="003929CC">
        <w:rPr>
          <w:color w:val="000000" w:themeColor="text1"/>
          <w:lang w:val="en-CA"/>
        </w:rPr>
        <w:t>&gt;&gt; 2) : pdu_projection_id[ p ] </w:t>
      </w:r>
    </w:p>
    <w:p w14:paraId="1EF60DA8" w14:textId="4E26CFE2" w:rsidR="000D3757" w:rsidRPr="003929CC" w:rsidRDefault="009C0A00" w:rsidP="0057074C">
      <w:pPr>
        <w:rPr>
          <w:color w:val="000000" w:themeColor="text1"/>
          <w:lang w:val="en-CA"/>
        </w:rPr>
      </w:pPr>
      <w:r w:rsidRPr="003929CC">
        <w:rPr>
          <w:color w:val="000000" w:themeColor="text1"/>
          <w:lang w:val="en-CA"/>
        </w:rPr>
        <w:tab/>
      </w:r>
      <w:r w:rsidRPr="003929CC">
        <w:rPr>
          <w:lang w:val="en-CA" w:eastAsia="ja-JP"/>
        </w:rPr>
        <w:t>Pdu45degreeProjectionRotationAxis</w:t>
      </w:r>
      <w:r w:rsidRPr="003929CC">
        <w:rPr>
          <w:color w:val="000000" w:themeColor="text1"/>
          <w:lang w:val="en-CA"/>
        </w:rPr>
        <w:t>[ p ] = </w:t>
      </w:r>
      <w:r w:rsidRPr="003929CC">
        <w:rPr>
          <w:color w:val="000000" w:themeColor="text1"/>
          <w:lang w:val="en-CA"/>
        </w:rPr>
        <w:br/>
      </w:r>
      <w:r w:rsidRPr="003929CC">
        <w:rPr>
          <w:color w:val="000000" w:themeColor="text1"/>
          <w:lang w:val="en-CA"/>
        </w:rPr>
        <w:tab/>
      </w:r>
      <w:r w:rsidRPr="003929CC">
        <w:rPr>
          <w:color w:val="000000" w:themeColor="text1"/>
          <w:lang w:val="en-CA"/>
        </w:rPr>
        <w:tab/>
      </w:r>
      <w:r w:rsidR="00D51EB8" w:rsidRPr="003929CC">
        <w:rPr>
          <w:color w:val="000000" w:themeColor="text1"/>
          <w:lang w:val="en-CA"/>
        </w:rPr>
        <w:t>a</w:t>
      </w:r>
      <w:r w:rsidRPr="003929CC">
        <w:rPr>
          <w:color w:val="000000" w:themeColor="text1"/>
          <w:lang w:val="en-CA"/>
        </w:rPr>
        <w:t>sps_45degree_projection_present_flag? pdu_projection_id[ p ] &amp; 0x03 : 0</w:t>
      </w:r>
    </w:p>
    <w:p w14:paraId="6076AF16" w14:textId="77777777" w:rsidR="005C3E96" w:rsidRPr="003929CC" w:rsidRDefault="005C3E96" w:rsidP="0057074C">
      <w:pPr>
        <w:rPr>
          <w:color w:val="000000" w:themeColor="text1"/>
          <w:lang w:val="en-CA"/>
        </w:rPr>
      </w:pPr>
      <w:r w:rsidRPr="003929CC">
        <w:rPr>
          <w:color w:val="000000" w:themeColor="text1"/>
          <w:lang w:val="en-CA"/>
        </w:rPr>
        <w:t>The number of bits used to represent pdu_projection_id[ p ] is ( asps_45degree_projection_present_flag ? 5 : 3)</w:t>
      </w:r>
    </w:p>
    <w:p w14:paraId="437D2E75" w14:textId="5756B589" w:rsidR="00B534D9" w:rsidRPr="003929CC" w:rsidRDefault="00FD2E73" w:rsidP="00492771">
      <w:pPr>
        <w:rPr>
          <w:color w:val="000000" w:themeColor="text1"/>
          <w:lang w:val="en-CA"/>
        </w:rPr>
      </w:pPr>
      <w:r w:rsidRPr="003929CC">
        <w:rPr>
          <w:b/>
          <w:color w:val="000000" w:themeColor="text1"/>
          <w:lang w:val="en-CA"/>
        </w:rPr>
        <w:t>pdu</w:t>
      </w:r>
      <w:r w:rsidR="00B534D9" w:rsidRPr="003929CC">
        <w:rPr>
          <w:b/>
          <w:color w:val="000000" w:themeColor="text1"/>
          <w:lang w:val="en-CA"/>
        </w:rPr>
        <w:t>_orientation_</w:t>
      </w:r>
      <w:r w:rsidR="001D1920" w:rsidRPr="003929CC">
        <w:rPr>
          <w:b/>
          <w:color w:val="000000" w:themeColor="text1"/>
          <w:lang w:val="en-CA"/>
        </w:rPr>
        <w:t>index</w:t>
      </w:r>
      <w:r w:rsidR="00636D52" w:rsidRPr="003929CC">
        <w:rPr>
          <w:color w:val="000000" w:themeColor="text1"/>
          <w:lang w:val="en-CA"/>
        </w:rPr>
        <w:t>[ p ]</w:t>
      </w:r>
      <w:r w:rsidR="00B534D9" w:rsidRPr="003929CC">
        <w:rPr>
          <w:color w:val="000000" w:themeColor="text1"/>
          <w:lang w:val="en-CA"/>
        </w:rPr>
        <w:t xml:space="preserve"> </w:t>
      </w:r>
      <w:r w:rsidR="00812C77" w:rsidRPr="003929CC">
        <w:rPr>
          <w:color w:val="000000" w:themeColor="text1"/>
          <w:lang w:val="en-CA"/>
        </w:rPr>
        <w:t xml:space="preserve">indicates </w:t>
      </w:r>
      <w:r w:rsidR="00B534D9" w:rsidRPr="003929CC">
        <w:rPr>
          <w:color w:val="000000" w:themeColor="text1"/>
          <w:lang w:val="en-CA"/>
        </w:rPr>
        <w:t xml:space="preserve">the </w:t>
      </w:r>
      <w:r w:rsidR="001D1920" w:rsidRPr="003929CC">
        <w:rPr>
          <w:color w:val="000000" w:themeColor="text1"/>
          <w:lang w:val="en-CA"/>
        </w:rPr>
        <w:t xml:space="preserve">index </w:t>
      </w:r>
      <w:r w:rsidR="007A6064" w:rsidRPr="003929CC">
        <w:rPr>
          <w:color w:val="000000" w:themeColor="text1"/>
          <w:lang w:val="en-CA"/>
        </w:rPr>
        <w:t xml:space="preserve">to </w:t>
      </w:r>
      <w:r w:rsidR="001B77F6" w:rsidRPr="003929CC">
        <w:rPr>
          <w:color w:val="000000" w:themeColor="text1"/>
          <w:lang w:val="en-CA"/>
        </w:rPr>
        <w:fldChar w:fldCharType="begin"/>
      </w:r>
      <w:r w:rsidR="001B77F6" w:rsidRPr="003929CC">
        <w:rPr>
          <w:color w:val="000000" w:themeColor="text1"/>
          <w:lang w:val="en-CA"/>
        </w:rPr>
        <w:instrText xml:space="preserve"> REF _Ref21509563 \h </w:instrText>
      </w:r>
      <w:r w:rsidR="003929CC" w:rsidRPr="003929CC">
        <w:rPr>
          <w:color w:val="000000" w:themeColor="text1"/>
          <w:lang w:val="en-CA"/>
        </w:rPr>
        <w:instrText xml:space="preserve"> \* MERGEFORMAT </w:instrText>
      </w:r>
      <w:r w:rsidR="001B77F6" w:rsidRPr="003929CC">
        <w:rPr>
          <w:color w:val="000000" w:themeColor="text1"/>
          <w:lang w:val="en-CA"/>
        </w:rPr>
      </w:r>
      <w:r w:rsidR="001B77F6" w:rsidRPr="003929CC">
        <w:rPr>
          <w:color w:val="000000" w:themeColor="text1"/>
          <w:lang w:val="en-CA"/>
        </w:rPr>
        <w:fldChar w:fldCharType="separate"/>
      </w:r>
      <w:r w:rsidR="007226FA" w:rsidRPr="003929CC">
        <w:rPr>
          <w:color w:val="000000" w:themeColor="text1"/>
        </w:rPr>
        <w:t xml:space="preserve">Table </w:t>
      </w:r>
      <w:r w:rsidR="007226FA">
        <w:rPr>
          <w:noProof/>
          <w:color w:val="000000" w:themeColor="text1"/>
        </w:rPr>
        <w:t>9</w:t>
      </w:r>
      <w:r w:rsidR="007226FA" w:rsidRPr="003929CC">
        <w:rPr>
          <w:noProof/>
          <w:color w:val="000000" w:themeColor="text1"/>
        </w:rPr>
        <w:noBreakHyphen/>
      </w:r>
      <w:r w:rsidR="007226FA">
        <w:rPr>
          <w:noProof/>
          <w:color w:val="000000" w:themeColor="text1"/>
        </w:rPr>
        <w:t>1</w:t>
      </w:r>
      <w:r w:rsidR="001B77F6" w:rsidRPr="003929CC">
        <w:rPr>
          <w:color w:val="000000" w:themeColor="text1"/>
          <w:lang w:val="en-CA"/>
        </w:rPr>
        <w:fldChar w:fldCharType="end"/>
      </w:r>
      <w:r w:rsidR="007A6064" w:rsidRPr="003929CC">
        <w:rPr>
          <w:color w:val="000000" w:themeColor="text1"/>
          <w:lang w:val="en-CA"/>
        </w:rPr>
        <w:t xml:space="preserve"> </w:t>
      </w:r>
      <w:r w:rsidR="001D1920" w:rsidRPr="003929CC">
        <w:rPr>
          <w:color w:val="000000" w:themeColor="text1"/>
          <w:lang w:val="en-CA"/>
        </w:rPr>
        <w:t xml:space="preserve">of the </w:t>
      </w:r>
      <w:r w:rsidR="00B534D9" w:rsidRPr="003929CC">
        <w:rPr>
          <w:color w:val="000000" w:themeColor="text1"/>
          <w:lang w:val="en-CA"/>
        </w:rPr>
        <w:t xml:space="preserve">patch orientation </w:t>
      </w:r>
      <w:r w:rsidR="00174EE1" w:rsidRPr="003929CC">
        <w:rPr>
          <w:color w:val="000000" w:themeColor="text1"/>
          <w:lang w:val="en-CA"/>
        </w:rPr>
        <w:t xml:space="preserve">index </w:t>
      </w:r>
      <w:r w:rsidRPr="003929CC">
        <w:rPr>
          <w:color w:val="000000" w:themeColor="text1"/>
          <w:lang w:val="en-CA"/>
        </w:rPr>
        <w:t xml:space="preserve">for </w:t>
      </w:r>
      <w:r w:rsidR="0034446E" w:rsidRPr="003929CC">
        <w:rPr>
          <w:color w:val="000000" w:themeColor="text1"/>
          <w:lang w:val="en-CA"/>
        </w:rPr>
        <w:t xml:space="preserve">the </w:t>
      </w:r>
      <w:r w:rsidRPr="003929CC">
        <w:rPr>
          <w:color w:val="000000" w:themeColor="text1"/>
          <w:lang w:val="en-CA"/>
        </w:rPr>
        <w:t xml:space="preserve">patch with index p of </w:t>
      </w:r>
      <w:r w:rsidR="00E30A23" w:rsidRPr="003929CC">
        <w:rPr>
          <w:color w:val="000000" w:themeColor="text1"/>
          <w:lang w:val="en-CA"/>
        </w:rPr>
        <w:t xml:space="preserve">the </w:t>
      </w:r>
      <w:r w:rsidR="00A63EEB" w:rsidRPr="003929CC">
        <w:rPr>
          <w:color w:val="000000" w:themeColor="text1"/>
          <w:lang w:val="en-CA"/>
        </w:rPr>
        <w:t xml:space="preserve">current </w:t>
      </w:r>
      <w:r w:rsidR="002A47BD" w:rsidRPr="003929CC">
        <w:rPr>
          <w:color w:val="000000" w:themeColor="text1"/>
          <w:lang w:val="en-CA"/>
        </w:rPr>
        <w:t>atlas tile</w:t>
      </w:r>
      <w:r w:rsidR="00A63EEB" w:rsidRPr="003929CC">
        <w:rPr>
          <w:color w:val="000000" w:themeColor="text1"/>
          <w:lang w:val="en-CA"/>
        </w:rPr>
        <w:t xml:space="preserve"> group</w:t>
      </w:r>
      <w:r w:rsidR="007A6064" w:rsidRPr="003929CC">
        <w:rPr>
          <w:color w:val="000000" w:themeColor="text1"/>
          <w:lang w:val="en-CA"/>
        </w:rPr>
        <w:t>.</w:t>
      </w:r>
      <w:r w:rsidRPr="003929CC">
        <w:rPr>
          <w:color w:val="000000" w:themeColor="text1"/>
          <w:lang w:val="en-CA"/>
        </w:rPr>
        <w:t xml:space="preserve"> </w:t>
      </w:r>
      <w:r w:rsidR="005C3E96" w:rsidRPr="003929CC">
        <w:rPr>
          <w:color w:val="000000" w:themeColor="text1"/>
          <w:lang w:val="en-CA"/>
        </w:rPr>
        <w:t>The number of bits used to represent pdu_orientation_index[ p ] is ( asps_use_eight_orientations_flag ? 3 : 1 )</w:t>
      </w:r>
    </w:p>
    <w:p w14:paraId="346C0589" w14:textId="316CBF1A" w:rsidR="00D75BDE" w:rsidRPr="003929CC" w:rsidRDefault="00FD2E73" w:rsidP="00492771">
      <w:pPr>
        <w:rPr>
          <w:color w:val="000000" w:themeColor="text1"/>
          <w:lang w:val="en-CA"/>
        </w:rPr>
      </w:pPr>
      <w:r w:rsidRPr="003929CC">
        <w:rPr>
          <w:b/>
          <w:color w:val="000000" w:themeColor="text1"/>
          <w:lang w:val="en-CA"/>
        </w:rPr>
        <w:t>pdu</w:t>
      </w:r>
      <w:r w:rsidR="00D75BDE" w:rsidRPr="003929CC">
        <w:rPr>
          <w:b/>
          <w:color w:val="000000" w:themeColor="text1"/>
          <w:lang w:val="en-CA"/>
        </w:rPr>
        <w:t>_lod</w:t>
      </w:r>
      <w:r w:rsidR="00636D52" w:rsidRPr="003929CC">
        <w:rPr>
          <w:color w:val="000000" w:themeColor="text1"/>
          <w:lang w:val="en-CA"/>
        </w:rPr>
        <w:t>[ p ]</w:t>
      </w:r>
      <w:r w:rsidR="00550AC5" w:rsidRPr="003929CC" w:rsidDel="00550AC5">
        <w:rPr>
          <w:color w:val="000000" w:themeColor="text1"/>
          <w:lang w:val="en-CA"/>
        </w:rPr>
        <w:t xml:space="preserve"> </w:t>
      </w:r>
      <w:r w:rsidR="00D92689" w:rsidRPr="003929CC">
        <w:rPr>
          <w:color w:val="000000" w:themeColor="text1"/>
          <w:lang w:val="en-CA"/>
        </w:rPr>
        <w:t xml:space="preserve"> </w:t>
      </w:r>
      <w:r w:rsidR="007F2664" w:rsidRPr="003929CC">
        <w:rPr>
          <w:color w:val="000000" w:themeColor="text1"/>
          <w:lang w:val="en-CA"/>
        </w:rPr>
        <w:t>specifies the LOD scaling factor to be applied to the patch</w:t>
      </w:r>
      <w:r w:rsidRPr="003929CC">
        <w:rPr>
          <w:color w:val="000000" w:themeColor="text1"/>
          <w:lang w:val="en-CA"/>
        </w:rPr>
        <w:t xml:space="preserve"> with index p of </w:t>
      </w:r>
      <w:r w:rsidR="00E30A23" w:rsidRPr="003929CC">
        <w:rPr>
          <w:color w:val="000000" w:themeColor="text1"/>
          <w:lang w:val="en-CA"/>
        </w:rPr>
        <w:t xml:space="preserve">the </w:t>
      </w:r>
      <w:r w:rsidR="00A63EEB" w:rsidRPr="003929CC">
        <w:rPr>
          <w:color w:val="000000" w:themeColor="text1"/>
          <w:lang w:val="en-CA"/>
        </w:rPr>
        <w:t xml:space="preserve">current </w:t>
      </w:r>
      <w:r w:rsidR="002A47BD" w:rsidRPr="003929CC">
        <w:rPr>
          <w:color w:val="000000" w:themeColor="text1"/>
          <w:lang w:val="en-CA"/>
        </w:rPr>
        <w:t>atlas tile</w:t>
      </w:r>
      <w:r w:rsidR="00A63EEB" w:rsidRPr="003929CC">
        <w:rPr>
          <w:color w:val="000000" w:themeColor="text1"/>
          <w:lang w:val="en-CA"/>
        </w:rPr>
        <w:t xml:space="preserve"> group</w:t>
      </w:r>
      <w:r w:rsidR="007F2664" w:rsidRPr="003929CC">
        <w:rPr>
          <w:color w:val="000000" w:themeColor="text1"/>
          <w:lang w:val="en-CA"/>
        </w:rPr>
        <w:t xml:space="preserve">. The reconstructed point 3D positions for patch p </w:t>
      </w:r>
      <w:r w:rsidRPr="003929CC">
        <w:rPr>
          <w:color w:val="000000" w:themeColor="text1"/>
          <w:lang w:val="en-CA"/>
        </w:rPr>
        <w:t xml:space="preserve">in </w:t>
      </w:r>
      <w:r w:rsidR="00E30A23" w:rsidRPr="003929CC">
        <w:rPr>
          <w:color w:val="000000" w:themeColor="text1"/>
          <w:lang w:val="en-CA"/>
        </w:rPr>
        <w:t xml:space="preserve">the </w:t>
      </w:r>
      <w:r w:rsidR="00A63EEB" w:rsidRPr="003929CC">
        <w:rPr>
          <w:color w:val="000000" w:themeColor="text1"/>
          <w:lang w:val="en-CA"/>
        </w:rPr>
        <w:t xml:space="preserve">current </w:t>
      </w:r>
      <w:r w:rsidR="002A47BD" w:rsidRPr="003929CC">
        <w:rPr>
          <w:color w:val="000000" w:themeColor="text1"/>
          <w:lang w:val="en-CA"/>
        </w:rPr>
        <w:t>atlas tile</w:t>
      </w:r>
      <w:r w:rsidR="00A63EEB" w:rsidRPr="003929CC">
        <w:rPr>
          <w:color w:val="000000" w:themeColor="text1"/>
          <w:lang w:val="en-CA"/>
        </w:rPr>
        <w:t xml:space="preserve"> group</w:t>
      </w:r>
      <w:r w:rsidRPr="003929CC">
        <w:rPr>
          <w:color w:val="000000" w:themeColor="text1"/>
          <w:lang w:val="en-CA"/>
        </w:rPr>
        <w:t xml:space="preserve"> </w:t>
      </w:r>
      <w:r w:rsidR="007F2664" w:rsidRPr="003929CC">
        <w:rPr>
          <w:color w:val="000000" w:themeColor="text1"/>
          <w:lang w:val="en-CA"/>
        </w:rPr>
        <w:t>are to be scaled by 2</w:t>
      </w:r>
      <w:r w:rsidR="007F2664" w:rsidRPr="003929CC">
        <w:rPr>
          <w:color w:val="000000" w:themeColor="text1"/>
          <w:vertAlign w:val="superscript"/>
          <w:lang w:val="en-CA"/>
        </w:rPr>
        <w:t>p</w:t>
      </w:r>
      <w:r w:rsidRPr="003929CC">
        <w:rPr>
          <w:color w:val="000000" w:themeColor="text1"/>
          <w:vertAlign w:val="superscript"/>
          <w:lang w:val="en-CA"/>
        </w:rPr>
        <w:t>du</w:t>
      </w:r>
      <w:r w:rsidR="007F2664" w:rsidRPr="003929CC">
        <w:rPr>
          <w:color w:val="000000" w:themeColor="text1"/>
          <w:vertAlign w:val="superscript"/>
          <w:lang w:val="en-CA"/>
        </w:rPr>
        <w:t>_lod</w:t>
      </w:r>
      <w:r w:rsidR="00636D52" w:rsidRPr="003929CC">
        <w:rPr>
          <w:color w:val="000000" w:themeColor="text1"/>
          <w:vertAlign w:val="superscript"/>
          <w:lang w:val="en-CA"/>
        </w:rPr>
        <w:t>[ p ]</w:t>
      </w:r>
      <w:r w:rsidR="007F2664" w:rsidRPr="003929CC">
        <w:rPr>
          <w:color w:val="000000" w:themeColor="text1"/>
          <w:lang w:val="en-CA"/>
        </w:rPr>
        <w:t xml:space="preserve"> after </w:t>
      </w:r>
      <w:r w:rsidR="005327F6" w:rsidRPr="003929CC">
        <w:rPr>
          <w:color w:val="000000" w:themeColor="text1"/>
          <w:lang w:val="en-CA"/>
        </w:rPr>
        <w:t xml:space="preserve">their </w:t>
      </w:r>
      <w:r w:rsidR="007F2664" w:rsidRPr="003929CC">
        <w:rPr>
          <w:color w:val="000000" w:themeColor="text1"/>
          <w:lang w:val="en-CA"/>
        </w:rPr>
        <w:t>projection from 2D</w:t>
      </w:r>
      <w:r w:rsidR="005327F6" w:rsidRPr="003929CC">
        <w:rPr>
          <w:color w:val="000000" w:themeColor="text1"/>
          <w:lang w:val="en-CA"/>
        </w:rPr>
        <w:t xml:space="preserve"> and</w:t>
      </w:r>
      <w:r w:rsidR="007F2664" w:rsidRPr="003929CC">
        <w:rPr>
          <w:color w:val="000000" w:themeColor="text1"/>
          <w:lang w:val="en-CA"/>
        </w:rPr>
        <w:t xml:space="preserve"> before applying </w:t>
      </w:r>
      <w:r w:rsidRPr="003929CC">
        <w:rPr>
          <w:color w:val="000000" w:themeColor="text1"/>
          <w:lang w:val="en-CA"/>
        </w:rPr>
        <w:t xml:space="preserve">any </w:t>
      </w:r>
      <w:r w:rsidR="007F2664" w:rsidRPr="003929CC">
        <w:rPr>
          <w:color w:val="000000" w:themeColor="text1"/>
          <w:lang w:val="en-CA"/>
        </w:rPr>
        <w:t>further transformations.</w:t>
      </w:r>
      <w:r w:rsidR="005327F6" w:rsidRPr="003929CC">
        <w:rPr>
          <w:color w:val="000000" w:themeColor="text1"/>
          <w:lang w:val="en-CA"/>
        </w:rPr>
        <w:t xml:space="preserve"> If pdu_lod</w:t>
      </w:r>
      <w:r w:rsidR="00636D52" w:rsidRPr="003929CC">
        <w:rPr>
          <w:color w:val="000000" w:themeColor="text1"/>
          <w:lang w:val="en-CA"/>
        </w:rPr>
        <w:t>[ p ]</w:t>
      </w:r>
      <w:r w:rsidR="005327F6" w:rsidRPr="003929CC">
        <w:rPr>
          <w:color w:val="000000" w:themeColor="text1"/>
          <w:lang w:val="en-CA"/>
        </w:rPr>
        <w:t xml:space="preserve"> is not present, </w:t>
      </w:r>
      <w:r w:rsidR="00575E9A" w:rsidRPr="003929CC">
        <w:rPr>
          <w:color w:val="000000" w:themeColor="text1"/>
          <w:lang w:val="en-CA"/>
        </w:rPr>
        <w:t>its</w:t>
      </w:r>
      <w:r w:rsidR="005327F6" w:rsidRPr="003929CC">
        <w:rPr>
          <w:color w:val="000000" w:themeColor="text1"/>
          <w:lang w:val="en-CA"/>
        </w:rPr>
        <w:t xml:space="preserve"> value shall be inferred to be equal to 0.</w:t>
      </w:r>
      <w:r w:rsidR="005C3E96" w:rsidRPr="003929CC">
        <w:rPr>
          <w:color w:val="000000" w:themeColor="text1"/>
          <w:lang w:val="en-CA"/>
        </w:rPr>
        <w:t xml:space="preserve"> The number of bits used to represent pdu_lod[ p ] is afps_lod_bit_count.</w:t>
      </w:r>
    </w:p>
    <w:p w14:paraId="2F1D3A1A" w14:textId="77777777" w:rsidR="009C0A00" w:rsidRPr="003929CC" w:rsidRDefault="009C0A00" w:rsidP="009C0A00">
      <w:pPr>
        <w:pStyle w:val="Heading4"/>
      </w:pPr>
      <w:r w:rsidRPr="003929CC">
        <w:t>Skip patch data unit semantics</w:t>
      </w:r>
    </w:p>
    <w:p w14:paraId="4403D26D" w14:textId="5DD87E25" w:rsidR="00D75B34" w:rsidRPr="003929CC" w:rsidRDefault="00D75B34" w:rsidP="00EA2AC6">
      <w:r w:rsidRPr="003929CC">
        <w:rPr>
          <w:lang w:val="en-CA" w:eastAsia="ja-JP"/>
        </w:rPr>
        <w:t>None</w:t>
      </w:r>
    </w:p>
    <w:p w14:paraId="61AC6CEC" w14:textId="77777777" w:rsidR="00D75B34" w:rsidRPr="003929CC" w:rsidRDefault="00D75B34" w:rsidP="00D75B34">
      <w:pPr>
        <w:pStyle w:val="Heading4"/>
      </w:pPr>
      <w:r w:rsidRPr="003929CC">
        <w:t>Merge patch data unit semantics</w:t>
      </w:r>
    </w:p>
    <w:p w14:paraId="2EDB84F5" w14:textId="77777777" w:rsidR="000C6920" w:rsidRPr="003929CC" w:rsidRDefault="000C6920" w:rsidP="000C6920">
      <w:pPr>
        <w:rPr>
          <w:color w:val="000000" w:themeColor="text1"/>
          <w:lang w:val="en-CA"/>
        </w:rPr>
      </w:pPr>
      <w:r w:rsidRPr="003929CC">
        <w:rPr>
          <w:b/>
          <w:color w:val="000000" w:themeColor="text1"/>
          <w:lang w:val="en-CA"/>
        </w:rPr>
        <w:t>mpdu_ref_index</w:t>
      </w:r>
      <w:r w:rsidRPr="003929CC">
        <w:rPr>
          <w:color w:val="000000" w:themeColor="text1"/>
          <w:lang w:val="en-CA"/>
        </w:rPr>
        <w:t>[ p ] specifies the atlas reference frame index, RefIdx , for the current patch. When mpdu_ref_index[ p ] is not present, it is inferred to be equal to 0.</w:t>
      </w:r>
    </w:p>
    <w:p w14:paraId="36888212" w14:textId="77777777" w:rsidR="003D3901" w:rsidRPr="003929CC" w:rsidRDefault="003D3901" w:rsidP="000C6920">
      <w:pPr>
        <w:rPr>
          <w:color w:val="000000" w:themeColor="text1"/>
          <w:lang w:val="en-CA"/>
        </w:rPr>
      </w:pPr>
      <w:r w:rsidRPr="003929CC">
        <w:rPr>
          <w:b/>
          <w:color w:val="000000" w:themeColor="text1"/>
          <w:lang w:val="en-CA"/>
        </w:rPr>
        <w:t>mpdu_override_2d_</w:t>
      </w:r>
      <w:r w:rsidR="007D7AA4" w:rsidRPr="003929CC">
        <w:rPr>
          <w:b/>
          <w:color w:val="000000" w:themeColor="text1"/>
          <w:lang w:val="en-CA"/>
        </w:rPr>
        <w:t>params</w:t>
      </w:r>
      <w:r w:rsidRPr="003929CC">
        <w:rPr>
          <w:b/>
          <w:color w:val="000000" w:themeColor="text1"/>
          <w:lang w:val="en-CA"/>
        </w:rPr>
        <w:t>_flag</w:t>
      </w:r>
      <w:r w:rsidRPr="003929CC">
        <w:rPr>
          <w:color w:val="000000" w:themeColor="text1"/>
          <w:lang w:val="en-CA"/>
        </w:rPr>
        <w:t xml:space="preserve">[ p ] specifies whether the 2d parameters for the current patch are present in the bitstream. </w:t>
      </w:r>
    </w:p>
    <w:p w14:paraId="2DF2C8ED" w14:textId="20937D5B" w:rsidR="000C6920" w:rsidRPr="003929CC" w:rsidRDefault="003D3901" w:rsidP="000C6920">
      <w:pPr>
        <w:rPr>
          <w:color w:val="000000" w:themeColor="text1"/>
          <w:lang w:val="en-CA"/>
        </w:rPr>
      </w:pPr>
      <w:r w:rsidRPr="003929CC">
        <w:rPr>
          <w:b/>
          <w:color w:val="000000" w:themeColor="text1"/>
          <w:lang w:val="en-CA"/>
        </w:rPr>
        <w:t>m</w:t>
      </w:r>
      <w:r w:rsidR="000C6920" w:rsidRPr="003929CC">
        <w:rPr>
          <w:b/>
          <w:color w:val="000000" w:themeColor="text1"/>
          <w:lang w:val="en-CA"/>
        </w:rPr>
        <w:t>pdu_2d_</w:t>
      </w:r>
      <w:r w:rsidR="00627BE0" w:rsidRPr="003929CC">
        <w:rPr>
          <w:b/>
          <w:color w:val="000000" w:themeColor="text1"/>
          <w:lang w:val="en-CA"/>
        </w:rPr>
        <w:t>pos</w:t>
      </w:r>
      <w:r w:rsidR="000C6920" w:rsidRPr="003929CC">
        <w:rPr>
          <w:b/>
          <w:color w:val="000000" w:themeColor="text1"/>
          <w:lang w:val="en-CA"/>
        </w:rPr>
        <w:t>_x</w:t>
      </w:r>
      <w:r w:rsidR="000C6920" w:rsidRPr="003929CC">
        <w:rPr>
          <w:color w:val="000000" w:themeColor="text1"/>
          <w:lang w:val="en-CA"/>
        </w:rPr>
        <w:t xml:space="preserve">[ p ] specifies the difference of the x-coordinate of the top-left corner of the patch bounding box of patch with index p in the current atlas tile group and of the x-coordinate of the top-left corner of the patch bounding box of the patch with index PredIdx in the atlas tile group with the same </w:t>
      </w:r>
      <w:r w:rsidR="000C6920" w:rsidRPr="003929CC">
        <w:rPr>
          <w:color w:val="000000" w:themeColor="text1"/>
          <w:lang w:val="en-CA"/>
        </w:rPr>
        <w:lastRenderedPageBreak/>
        <w:t xml:space="preserve">address as the current tile group in the atlas frame that is associated with the reference RefIdx, expressed as a multiple of PatchPackingBlockSize. The value of </w:t>
      </w:r>
      <w:r w:rsidRPr="003929CC">
        <w:rPr>
          <w:color w:val="000000" w:themeColor="text1"/>
          <w:lang w:val="en-CA"/>
        </w:rPr>
        <w:t>m</w:t>
      </w:r>
      <w:r w:rsidR="000C6920" w:rsidRPr="003929CC">
        <w:rPr>
          <w:color w:val="000000" w:themeColor="text1"/>
          <w:lang w:val="en-CA"/>
        </w:rPr>
        <w:t>pdu_2d_</w:t>
      </w:r>
      <w:r w:rsidR="00627BE0" w:rsidRPr="003929CC">
        <w:rPr>
          <w:color w:val="000000" w:themeColor="text1"/>
          <w:lang w:val="en-CA"/>
        </w:rPr>
        <w:t>pos</w:t>
      </w:r>
      <w:r w:rsidR="000C6920" w:rsidRPr="003929CC">
        <w:rPr>
          <w:color w:val="000000" w:themeColor="text1"/>
          <w:lang w:val="en-CA"/>
        </w:rPr>
        <w:t>_x[ p ]  shall be in the range of (</w:t>
      </w:r>
      <w:r w:rsidR="000C6920" w:rsidRPr="003929CC">
        <w:rPr>
          <w:lang w:val="en-CA"/>
        </w:rPr>
        <w:t>−</w:t>
      </w:r>
      <w:r w:rsidR="007D27A5" w:rsidRPr="003929CC">
        <w:rPr>
          <w:lang w:val="en-CA"/>
        </w:rPr>
        <w:t>asps_frame_width</w:t>
      </w:r>
      <w:r w:rsidR="000C6920" w:rsidRPr="003929CC">
        <w:rPr>
          <w:color w:val="000000" w:themeColor="text1"/>
          <w:lang w:val="en-CA"/>
        </w:rPr>
        <w:t> / PatchPackingBlockSize + 1) to (</w:t>
      </w:r>
      <w:r w:rsidR="007D27A5" w:rsidRPr="003929CC">
        <w:rPr>
          <w:color w:val="000000" w:themeColor="text1"/>
          <w:lang w:val="en-CA"/>
        </w:rPr>
        <w:t>asps_frame_width</w:t>
      </w:r>
      <w:r w:rsidR="000C6920" w:rsidRPr="003929CC">
        <w:rPr>
          <w:color w:val="000000" w:themeColor="text1"/>
          <w:lang w:val="en-CA"/>
        </w:rPr>
        <w:t> / PatchPackingBlockSize </w:t>
      </w:r>
      <w:r w:rsidR="000C6920" w:rsidRPr="003929CC">
        <w:rPr>
          <w:lang w:val="en-CA"/>
        </w:rPr>
        <w:t>−</w:t>
      </w:r>
      <w:r w:rsidR="000C6920" w:rsidRPr="003929CC">
        <w:rPr>
          <w:color w:val="000000" w:themeColor="text1"/>
          <w:lang w:val="en-CA"/>
        </w:rPr>
        <w:t> 1), inclusive.</w:t>
      </w:r>
      <w:r w:rsidR="007D7AA4" w:rsidRPr="003929CC">
        <w:rPr>
          <w:color w:val="000000" w:themeColor="text1"/>
          <w:lang w:val="en-CA"/>
        </w:rPr>
        <w:t xml:space="preserve"> When mpdu_2d_</w:t>
      </w:r>
      <w:r w:rsidR="00627BE0" w:rsidRPr="003929CC">
        <w:rPr>
          <w:color w:val="000000" w:themeColor="text1"/>
          <w:lang w:val="en-CA"/>
        </w:rPr>
        <w:t>pos</w:t>
      </w:r>
      <w:r w:rsidR="007D7AA4" w:rsidRPr="003929CC">
        <w:rPr>
          <w:color w:val="000000" w:themeColor="text1"/>
          <w:lang w:val="en-CA"/>
        </w:rPr>
        <w:t>_x[ p ] is not present, it is inferred to be equal to 0.</w:t>
      </w:r>
    </w:p>
    <w:p w14:paraId="56130483" w14:textId="12295A34" w:rsidR="000C6920" w:rsidRPr="003929CC" w:rsidRDefault="003D3901" w:rsidP="000C6920">
      <w:pPr>
        <w:rPr>
          <w:color w:val="000000" w:themeColor="text1"/>
          <w:lang w:val="en-CA"/>
        </w:rPr>
      </w:pPr>
      <w:r w:rsidRPr="003929CC">
        <w:rPr>
          <w:b/>
          <w:color w:val="000000" w:themeColor="text1"/>
          <w:lang w:val="en-CA"/>
        </w:rPr>
        <w:t>m</w:t>
      </w:r>
      <w:r w:rsidR="000C6920" w:rsidRPr="003929CC">
        <w:rPr>
          <w:b/>
          <w:color w:val="000000" w:themeColor="text1"/>
          <w:lang w:val="en-CA"/>
        </w:rPr>
        <w:t>pdu_2d_</w:t>
      </w:r>
      <w:r w:rsidR="00627BE0" w:rsidRPr="003929CC">
        <w:rPr>
          <w:b/>
          <w:color w:val="000000" w:themeColor="text1"/>
          <w:lang w:val="en-CA"/>
        </w:rPr>
        <w:t>pos</w:t>
      </w:r>
      <w:r w:rsidR="000C6920" w:rsidRPr="003929CC">
        <w:rPr>
          <w:b/>
          <w:color w:val="000000" w:themeColor="text1"/>
          <w:lang w:val="en-CA"/>
        </w:rPr>
        <w:t>_y</w:t>
      </w:r>
      <w:r w:rsidR="000C6920" w:rsidRPr="003929CC">
        <w:rPr>
          <w:color w:val="000000" w:themeColor="text1"/>
          <w:lang w:val="en-CA"/>
        </w:rPr>
        <w:t xml:space="preserve">[ p ] specifies the difference of the y-coordinate of the top-left corner of the patch bounding box of patch with index p in the current atlas tile group  and of the y-coordinate of the top-left corner of the patch bounding box of the patch with index PredIdx in the atlas tile group with the same address as the current tile group in the atlas frame that is associated with the reference RefIdx, expressed as a multiple of PatchPackingBlockSize. The value of </w:t>
      </w:r>
      <w:r w:rsidR="007D7AA4" w:rsidRPr="003929CC">
        <w:rPr>
          <w:color w:val="000000" w:themeColor="text1"/>
          <w:lang w:val="en-CA"/>
        </w:rPr>
        <w:t>m</w:t>
      </w:r>
      <w:r w:rsidR="000C6920" w:rsidRPr="003929CC">
        <w:rPr>
          <w:color w:val="000000" w:themeColor="text1"/>
          <w:lang w:val="en-CA"/>
        </w:rPr>
        <w:t>pdu_2d_</w:t>
      </w:r>
      <w:r w:rsidR="00627BE0" w:rsidRPr="003929CC">
        <w:rPr>
          <w:color w:val="000000" w:themeColor="text1"/>
          <w:lang w:val="en-CA"/>
        </w:rPr>
        <w:t>pos</w:t>
      </w:r>
      <w:r w:rsidR="000C6920" w:rsidRPr="003929CC">
        <w:rPr>
          <w:color w:val="000000" w:themeColor="text1"/>
          <w:lang w:val="en-CA"/>
        </w:rPr>
        <w:t>_y[ p ]  shall be in the range of ( </w:t>
      </w:r>
      <w:r w:rsidR="000C6920" w:rsidRPr="003929CC">
        <w:rPr>
          <w:lang w:val="en-CA"/>
        </w:rPr>
        <w:t>−</w:t>
      </w:r>
      <w:r w:rsidR="007D27A5" w:rsidRPr="003929CC">
        <w:rPr>
          <w:lang w:val="en-CA"/>
        </w:rPr>
        <w:t>a</w:t>
      </w:r>
      <w:r w:rsidR="000C6920" w:rsidRPr="003929CC">
        <w:rPr>
          <w:lang w:val="en-CA"/>
        </w:rPr>
        <w:t>sps_</w:t>
      </w:r>
      <w:r w:rsidR="000C6920" w:rsidRPr="003929CC">
        <w:rPr>
          <w:color w:val="000000" w:themeColor="text1"/>
          <w:lang w:val="en-CA"/>
        </w:rPr>
        <w:t>frame_height / PatchPackingBlockSize + 1) to ( </w:t>
      </w:r>
      <w:r w:rsidR="007D27A5" w:rsidRPr="003929CC">
        <w:rPr>
          <w:color w:val="000000" w:themeColor="text1"/>
          <w:lang w:val="en-CA"/>
        </w:rPr>
        <w:t>a</w:t>
      </w:r>
      <w:r w:rsidR="000C6920" w:rsidRPr="003929CC">
        <w:rPr>
          <w:color w:val="000000" w:themeColor="text1"/>
          <w:lang w:val="en-CA"/>
        </w:rPr>
        <w:t>sps_frame_height / PatchPackingBlockSize </w:t>
      </w:r>
      <w:r w:rsidR="000C6920" w:rsidRPr="003929CC">
        <w:rPr>
          <w:lang w:val="en-CA"/>
        </w:rPr>
        <w:t>−</w:t>
      </w:r>
      <w:r w:rsidR="000C6920" w:rsidRPr="003929CC">
        <w:rPr>
          <w:color w:val="000000" w:themeColor="text1"/>
          <w:lang w:val="en-CA"/>
        </w:rPr>
        <w:t> 1), inclusive.</w:t>
      </w:r>
      <w:r w:rsidR="007D7AA4" w:rsidRPr="003929CC">
        <w:rPr>
          <w:color w:val="000000" w:themeColor="text1"/>
          <w:lang w:val="en-CA"/>
        </w:rPr>
        <w:t xml:space="preserve"> When mpdu_2d_</w:t>
      </w:r>
      <w:r w:rsidR="00627BE0" w:rsidRPr="003929CC">
        <w:rPr>
          <w:color w:val="000000" w:themeColor="text1"/>
          <w:lang w:val="en-CA"/>
        </w:rPr>
        <w:t>pos</w:t>
      </w:r>
      <w:r w:rsidR="007D7AA4" w:rsidRPr="003929CC">
        <w:rPr>
          <w:color w:val="000000" w:themeColor="text1"/>
          <w:lang w:val="en-CA"/>
        </w:rPr>
        <w:t>_x[ p ] is not present, it is inferred to be equal to 0.</w:t>
      </w:r>
    </w:p>
    <w:p w14:paraId="32A0FC51" w14:textId="77777777" w:rsidR="000C6920" w:rsidRPr="003929CC" w:rsidRDefault="003D3901" w:rsidP="000C6920">
      <w:pPr>
        <w:rPr>
          <w:b/>
          <w:color w:val="000000" w:themeColor="text1"/>
          <w:lang w:val="en-CA"/>
        </w:rPr>
      </w:pPr>
      <w:r w:rsidRPr="003929CC">
        <w:rPr>
          <w:b/>
          <w:color w:val="000000" w:themeColor="text1"/>
          <w:lang w:val="en-CA"/>
        </w:rPr>
        <w:t>m</w:t>
      </w:r>
      <w:r w:rsidR="000C6920" w:rsidRPr="003929CC">
        <w:rPr>
          <w:b/>
          <w:color w:val="000000" w:themeColor="text1"/>
          <w:lang w:val="en-CA"/>
        </w:rPr>
        <w:t>pdu_2d_delta_size_x</w:t>
      </w:r>
      <w:r w:rsidR="000C6920" w:rsidRPr="003929CC">
        <w:rPr>
          <w:color w:val="000000" w:themeColor="text1"/>
          <w:lang w:val="en-CA"/>
        </w:rPr>
        <w:t xml:space="preserve">[ p ] specifies the difference of the width values of the patch with index p in the current atlas tile group and the patch with index PredIdx in the atlas tile group with the same address as the current tile group in the atlas frame that is associated with the reference RefIdx. </w:t>
      </w:r>
      <w:r w:rsidR="007D7AA4" w:rsidRPr="003929CC">
        <w:rPr>
          <w:color w:val="000000" w:themeColor="text1"/>
          <w:lang w:val="en-CA"/>
        </w:rPr>
        <w:t>When mpdu_2d_delta_size_x[ p ] is not present, it is inferred to be equal to 0.</w:t>
      </w:r>
    </w:p>
    <w:p w14:paraId="64FC8A63" w14:textId="77777777" w:rsidR="000C6920" w:rsidRPr="003929CC" w:rsidRDefault="003D3901" w:rsidP="000C6920">
      <w:pPr>
        <w:rPr>
          <w:b/>
          <w:color w:val="000000" w:themeColor="text1"/>
          <w:lang w:val="en-CA"/>
        </w:rPr>
      </w:pPr>
      <w:r w:rsidRPr="003929CC">
        <w:rPr>
          <w:b/>
          <w:color w:val="000000" w:themeColor="text1"/>
          <w:lang w:val="en-CA"/>
        </w:rPr>
        <w:t>m</w:t>
      </w:r>
      <w:r w:rsidR="000C6920" w:rsidRPr="003929CC">
        <w:rPr>
          <w:b/>
          <w:color w:val="000000" w:themeColor="text1"/>
          <w:lang w:val="en-CA"/>
        </w:rPr>
        <w:t>pdu_2d_delta_size_y</w:t>
      </w:r>
      <w:r w:rsidR="000C6920" w:rsidRPr="003929CC">
        <w:rPr>
          <w:color w:val="000000" w:themeColor="text1"/>
          <w:lang w:val="en-CA"/>
        </w:rPr>
        <w:t>[ p ] specifies the difference of the height values of the patch with index p in the current atlas tile group and the patch with index PredIdx in the atlas tile group with the same address as the current tile group in the atlas frame that correponds to the reference RefIdx.</w:t>
      </w:r>
      <w:r w:rsidR="007D7AA4" w:rsidRPr="003929CC">
        <w:rPr>
          <w:color w:val="000000" w:themeColor="text1"/>
          <w:lang w:val="en-CA"/>
        </w:rPr>
        <w:t xml:space="preserve"> When mpdu_2d_delta_size_y[ p ] is not present, it is inferred to be equal to 0.</w:t>
      </w:r>
    </w:p>
    <w:p w14:paraId="4755E56F" w14:textId="77777777" w:rsidR="007D7AA4" w:rsidRPr="003929CC" w:rsidRDefault="007D7AA4" w:rsidP="007D7AA4">
      <w:pPr>
        <w:rPr>
          <w:b/>
          <w:color w:val="000000" w:themeColor="text1"/>
          <w:lang w:val="en-CA"/>
        </w:rPr>
      </w:pPr>
      <w:r w:rsidRPr="003929CC">
        <w:rPr>
          <w:b/>
          <w:color w:val="000000" w:themeColor="text1"/>
          <w:lang w:val="en-CA"/>
        </w:rPr>
        <w:t>mpdu_override_3d_params_flag</w:t>
      </w:r>
      <w:r w:rsidRPr="003929CC">
        <w:rPr>
          <w:color w:val="000000" w:themeColor="text1"/>
          <w:lang w:val="en-CA"/>
        </w:rPr>
        <w:t>[ p ] specifies whether the 3d parameters for the current patch are present in the bitstream. When mpdu_override_3d_params_flag[ p ] is not present, it is inferred to be equal to 0.</w:t>
      </w:r>
    </w:p>
    <w:p w14:paraId="454FBBA0" w14:textId="3B3E9C62" w:rsidR="000C6920" w:rsidRPr="003929CC" w:rsidRDefault="003D3901" w:rsidP="000C6920">
      <w:pPr>
        <w:rPr>
          <w:b/>
          <w:color w:val="000000" w:themeColor="text1"/>
          <w:lang w:val="en-CA"/>
        </w:rPr>
      </w:pPr>
      <w:r w:rsidRPr="003929CC">
        <w:rPr>
          <w:b/>
          <w:color w:val="000000" w:themeColor="text1"/>
          <w:lang w:val="en-CA"/>
        </w:rPr>
        <w:t>m</w:t>
      </w:r>
      <w:r w:rsidR="000C6920" w:rsidRPr="003929CC">
        <w:rPr>
          <w:b/>
          <w:color w:val="000000" w:themeColor="text1"/>
          <w:lang w:val="en-CA"/>
        </w:rPr>
        <w:t>pdu_3d_</w:t>
      </w:r>
      <w:r w:rsidR="00627BE0" w:rsidRPr="003929CC">
        <w:rPr>
          <w:b/>
          <w:color w:val="000000" w:themeColor="text1"/>
          <w:lang w:val="en-CA"/>
        </w:rPr>
        <w:t>pos</w:t>
      </w:r>
      <w:r w:rsidR="000C6920" w:rsidRPr="003929CC">
        <w:rPr>
          <w:b/>
          <w:color w:val="000000" w:themeColor="text1"/>
          <w:lang w:val="en-CA"/>
        </w:rPr>
        <w:t>_x</w:t>
      </w:r>
      <w:r w:rsidR="000C6920" w:rsidRPr="003929CC">
        <w:rPr>
          <w:color w:val="000000" w:themeColor="text1"/>
          <w:lang w:val="en-CA"/>
        </w:rPr>
        <w:t xml:space="preserve">[ p ] specifies the difference between the shift to be applied to the reconstructed patch points along the tangent axis of patch with index p in the current atlas tile group and of the shift to be applied to the reconstructed patch points along the tangent axis of patch with index PredIdx in the atlas tile group with the same address as the current tile group in the atlas frame that corresponds to the reference RefIdx. The value of </w:t>
      </w:r>
      <w:r w:rsidR="007D7AA4" w:rsidRPr="003929CC">
        <w:rPr>
          <w:color w:val="000000" w:themeColor="text1"/>
          <w:lang w:val="en-CA"/>
        </w:rPr>
        <w:t>m</w:t>
      </w:r>
      <w:r w:rsidR="000C6920" w:rsidRPr="003929CC">
        <w:rPr>
          <w:color w:val="000000" w:themeColor="text1"/>
          <w:lang w:val="en-CA"/>
        </w:rPr>
        <w:t>pdu_3d_</w:t>
      </w:r>
      <w:r w:rsidR="00627BE0" w:rsidRPr="003929CC">
        <w:rPr>
          <w:color w:val="000000" w:themeColor="text1"/>
          <w:lang w:val="en-CA"/>
        </w:rPr>
        <w:t>pos</w:t>
      </w:r>
      <w:r w:rsidR="000C6920" w:rsidRPr="003929CC">
        <w:rPr>
          <w:color w:val="000000" w:themeColor="text1"/>
          <w:lang w:val="en-CA"/>
        </w:rPr>
        <w:t>_x[ p ] shall be in the range of (−2</w:t>
      </w:r>
      <w:r w:rsidR="000C6920" w:rsidRPr="003929CC">
        <w:rPr>
          <w:color w:val="000000" w:themeColor="text1"/>
          <w:vertAlign w:val="superscript"/>
          <w:lang w:val="en-CA"/>
        </w:rPr>
        <w:t>gi_geometry_3d_coordinates_bitdepth_minus1+1</w:t>
      </w:r>
      <w:r w:rsidR="000C6920" w:rsidRPr="003929CC">
        <w:rPr>
          <w:color w:val="000000" w:themeColor="text1"/>
          <w:lang w:val="en-CA"/>
        </w:rPr>
        <w:t> + 1) to (2</w:t>
      </w:r>
      <w:r w:rsidR="000C6920" w:rsidRPr="003929CC">
        <w:rPr>
          <w:color w:val="000000" w:themeColor="text1"/>
          <w:vertAlign w:val="superscript"/>
          <w:lang w:val="en-CA"/>
        </w:rPr>
        <w:t>gi_geometry_3d_coordinates_bitdepth_minus1+1</w:t>
      </w:r>
      <w:r w:rsidR="000C6920" w:rsidRPr="003929CC">
        <w:rPr>
          <w:color w:val="000000" w:themeColor="text1"/>
          <w:lang w:val="en-CA"/>
        </w:rPr>
        <w:t> − 1), inclusive.</w:t>
      </w:r>
      <w:r w:rsidR="007D7AA4" w:rsidRPr="003929CC">
        <w:rPr>
          <w:color w:val="000000" w:themeColor="text1"/>
          <w:lang w:val="en-CA"/>
        </w:rPr>
        <w:t xml:space="preserve"> When mpdu_3d_</w:t>
      </w:r>
      <w:r w:rsidR="00627BE0" w:rsidRPr="003929CC">
        <w:rPr>
          <w:color w:val="000000" w:themeColor="text1"/>
          <w:lang w:val="en-CA"/>
        </w:rPr>
        <w:t>pos</w:t>
      </w:r>
      <w:r w:rsidR="007D7AA4" w:rsidRPr="003929CC">
        <w:rPr>
          <w:color w:val="000000" w:themeColor="text1"/>
          <w:lang w:val="en-CA"/>
        </w:rPr>
        <w:t>_x[ p ] is not present, it is inferred to be equal to 0.</w:t>
      </w:r>
    </w:p>
    <w:p w14:paraId="1EDDBCF9" w14:textId="2C2014FF" w:rsidR="000C6920" w:rsidRPr="003929CC" w:rsidRDefault="003D3901" w:rsidP="000C6920">
      <w:pPr>
        <w:rPr>
          <w:b/>
          <w:color w:val="000000" w:themeColor="text1"/>
          <w:lang w:val="en-CA"/>
        </w:rPr>
      </w:pPr>
      <w:r w:rsidRPr="003929CC">
        <w:rPr>
          <w:b/>
          <w:color w:val="000000" w:themeColor="text1"/>
          <w:lang w:val="en-CA"/>
        </w:rPr>
        <w:t>m</w:t>
      </w:r>
      <w:r w:rsidR="000C6920" w:rsidRPr="003929CC">
        <w:rPr>
          <w:b/>
          <w:color w:val="000000" w:themeColor="text1"/>
          <w:lang w:val="en-CA"/>
        </w:rPr>
        <w:t>pdu_3d_</w:t>
      </w:r>
      <w:r w:rsidR="00627BE0" w:rsidRPr="003929CC">
        <w:rPr>
          <w:b/>
          <w:color w:val="000000" w:themeColor="text1"/>
          <w:lang w:val="en-CA"/>
        </w:rPr>
        <w:t>pos</w:t>
      </w:r>
      <w:r w:rsidR="000C6920" w:rsidRPr="003929CC">
        <w:rPr>
          <w:b/>
          <w:color w:val="000000" w:themeColor="text1"/>
          <w:lang w:val="en-CA"/>
        </w:rPr>
        <w:t>_y</w:t>
      </w:r>
      <w:r w:rsidR="000C6920" w:rsidRPr="003929CC">
        <w:rPr>
          <w:color w:val="000000" w:themeColor="text1"/>
          <w:lang w:val="en-CA"/>
        </w:rPr>
        <w:t xml:space="preserve">[ p ] specifies the difference between the shift to be applied to the reconstructed patch points along the bitangent axis of patch with index p in the current atlas tile group and of the shift to be applied to the reconstructed patch points along the bitangent axis of the patch with index PredIdx in the atlas tile group with the same address as the current tile group in the atlas frame that corresponds to RefIdx. The value of </w:t>
      </w:r>
      <w:r w:rsidR="007D7AA4" w:rsidRPr="003929CC">
        <w:rPr>
          <w:color w:val="000000" w:themeColor="text1"/>
          <w:lang w:val="en-CA"/>
        </w:rPr>
        <w:t>m</w:t>
      </w:r>
      <w:r w:rsidR="000C6920" w:rsidRPr="003929CC">
        <w:rPr>
          <w:color w:val="000000" w:themeColor="text1"/>
          <w:lang w:val="en-CA"/>
        </w:rPr>
        <w:t>pdu_3d_</w:t>
      </w:r>
      <w:r w:rsidR="00627BE0" w:rsidRPr="003929CC">
        <w:rPr>
          <w:color w:val="000000" w:themeColor="text1"/>
          <w:lang w:val="en-CA"/>
        </w:rPr>
        <w:t>pos</w:t>
      </w:r>
      <w:r w:rsidR="000C6920" w:rsidRPr="003929CC">
        <w:rPr>
          <w:color w:val="000000" w:themeColor="text1"/>
          <w:lang w:val="en-CA"/>
        </w:rPr>
        <w:t>_y[ p ] shall be in the range of (−2</w:t>
      </w:r>
      <w:r w:rsidR="000C6920" w:rsidRPr="003929CC">
        <w:rPr>
          <w:color w:val="000000" w:themeColor="text1"/>
          <w:vertAlign w:val="superscript"/>
          <w:lang w:val="en-CA"/>
        </w:rPr>
        <w:t>gi_geometry_3d_coordinates_bitdepth_minus1+1</w:t>
      </w:r>
      <w:r w:rsidR="000C6920" w:rsidRPr="003929CC">
        <w:rPr>
          <w:color w:val="000000" w:themeColor="text1"/>
          <w:lang w:val="en-CA"/>
        </w:rPr>
        <w:t> + 1) to (2</w:t>
      </w:r>
      <w:r w:rsidR="000C6920" w:rsidRPr="003929CC">
        <w:rPr>
          <w:color w:val="000000" w:themeColor="text1"/>
          <w:vertAlign w:val="superscript"/>
          <w:lang w:val="en-CA"/>
        </w:rPr>
        <w:t>gi_geometry_3d_coordinates_bitdepth_minus1+1</w:t>
      </w:r>
      <w:r w:rsidR="000C6920" w:rsidRPr="003929CC">
        <w:rPr>
          <w:color w:val="000000" w:themeColor="text1"/>
          <w:lang w:val="en-CA"/>
        </w:rPr>
        <w:t> − 1), inclusive.</w:t>
      </w:r>
      <w:r w:rsidR="007D7AA4" w:rsidRPr="003929CC">
        <w:rPr>
          <w:color w:val="000000" w:themeColor="text1"/>
          <w:lang w:val="en-CA"/>
        </w:rPr>
        <w:t xml:space="preserve"> When mpdu_3d_</w:t>
      </w:r>
      <w:r w:rsidR="00627BE0" w:rsidRPr="003929CC">
        <w:rPr>
          <w:color w:val="000000" w:themeColor="text1"/>
          <w:lang w:val="en-CA"/>
        </w:rPr>
        <w:t>pos</w:t>
      </w:r>
      <w:r w:rsidR="007D7AA4" w:rsidRPr="003929CC">
        <w:rPr>
          <w:color w:val="000000" w:themeColor="text1"/>
          <w:lang w:val="en-CA"/>
        </w:rPr>
        <w:t>_y[ p ] is not present, it is inferred to be equal to 0.</w:t>
      </w:r>
    </w:p>
    <w:p w14:paraId="3BA759C0" w14:textId="4EA6D905" w:rsidR="000C6920" w:rsidRPr="003929CC" w:rsidRDefault="003D3901" w:rsidP="000C6920">
      <w:pPr>
        <w:rPr>
          <w:color w:val="000000" w:themeColor="text1"/>
          <w:lang w:val="en-CA"/>
        </w:rPr>
      </w:pPr>
      <w:r w:rsidRPr="003929CC">
        <w:rPr>
          <w:b/>
          <w:color w:val="000000" w:themeColor="text1"/>
          <w:lang w:val="en-CA"/>
        </w:rPr>
        <w:t>m</w:t>
      </w:r>
      <w:r w:rsidR="000C6920" w:rsidRPr="003929CC">
        <w:rPr>
          <w:b/>
          <w:color w:val="000000" w:themeColor="text1"/>
          <w:lang w:val="en-CA"/>
        </w:rPr>
        <w:t>pdu_3d_</w:t>
      </w:r>
      <w:r w:rsidR="00627BE0" w:rsidRPr="003929CC">
        <w:rPr>
          <w:b/>
          <w:color w:val="000000" w:themeColor="text1"/>
          <w:lang w:val="en-CA"/>
        </w:rPr>
        <w:t>pos</w:t>
      </w:r>
      <w:r w:rsidR="000C6920" w:rsidRPr="003929CC">
        <w:rPr>
          <w:b/>
          <w:color w:val="000000" w:themeColor="text1"/>
          <w:lang w:val="en-CA"/>
        </w:rPr>
        <w:t>_min_z</w:t>
      </w:r>
      <w:r w:rsidR="000C6920" w:rsidRPr="003929CC">
        <w:rPr>
          <w:color w:val="000000" w:themeColor="text1"/>
          <w:lang w:val="en-CA"/>
        </w:rPr>
        <w:t xml:space="preserve">[ p ] specifies the difference between the shift to be applied to the reconstructed patch points along the normal axis of patch with index p in the current atlas tile group and of the shift to be applied to the reconstructed patch points along the normal axis of patch with index PredIdx in the atlas tile group with the same address as the current tile group in the atlas frame that corresponds to RefIdx, </w:t>
      </w:r>
      <w:r w:rsidR="007D7AA4" w:rsidRPr="003929CC">
        <w:rPr>
          <w:color w:val="000000" w:themeColor="text1"/>
          <w:lang w:val="en-CA"/>
        </w:rPr>
        <w:t>M</w:t>
      </w:r>
      <w:r w:rsidR="000C6920" w:rsidRPr="003929CC">
        <w:rPr>
          <w:color w:val="000000" w:themeColor="text1"/>
          <w:lang w:val="en-CA"/>
        </w:rPr>
        <w:t>pdu3d</w:t>
      </w:r>
      <w:r w:rsidR="00627BE0" w:rsidRPr="003929CC">
        <w:rPr>
          <w:color w:val="000000" w:themeColor="text1"/>
          <w:lang w:val="en-CA"/>
        </w:rPr>
        <w:t>Pos</w:t>
      </w:r>
      <w:r w:rsidR="000C6920" w:rsidRPr="003929CC">
        <w:rPr>
          <w:color w:val="000000" w:themeColor="text1"/>
          <w:lang w:val="en-CA"/>
        </w:rPr>
        <w:t>MinZ[ p ], as follows:</w:t>
      </w:r>
    </w:p>
    <w:p w14:paraId="1E2AE48F" w14:textId="40D3B7C4" w:rsidR="000C6920" w:rsidRPr="003929CC" w:rsidRDefault="007D7AA4" w:rsidP="000C6920">
      <w:pPr>
        <w:tabs>
          <w:tab w:val="left" w:pos="806"/>
          <w:tab w:val="left" w:pos="1210"/>
          <w:tab w:val="left" w:pos="1613"/>
          <w:tab w:val="left" w:pos="2016"/>
          <w:tab w:val="right" w:pos="9677"/>
        </w:tabs>
        <w:rPr>
          <w:color w:val="000000" w:themeColor="text1"/>
          <w:lang w:val="en-CA"/>
        </w:rPr>
      </w:pPr>
      <w:r w:rsidRPr="003929CC">
        <w:rPr>
          <w:color w:val="000000" w:themeColor="text1"/>
          <w:lang w:val="en-CA"/>
        </w:rPr>
        <w:t>M</w:t>
      </w:r>
      <w:r w:rsidR="000C6920" w:rsidRPr="003929CC">
        <w:rPr>
          <w:color w:val="000000" w:themeColor="text1"/>
          <w:lang w:val="en-CA"/>
        </w:rPr>
        <w:t>pdu3d</w:t>
      </w:r>
      <w:r w:rsidR="00627BE0" w:rsidRPr="003929CC">
        <w:rPr>
          <w:color w:val="000000" w:themeColor="text1"/>
          <w:lang w:val="en-CA"/>
        </w:rPr>
        <w:t>Pos</w:t>
      </w:r>
      <w:r w:rsidR="000C6920" w:rsidRPr="003929CC">
        <w:rPr>
          <w:color w:val="000000" w:themeColor="text1"/>
          <w:lang w:val="en-CA"/>
        </w:rPr>
        <w:t>MinZ[ p ] = </w:t>
      </w:r>
      <w:r w:rsidRPr="003929CC">
        <w:rPr>
          <w:color w:val="000000" w:themeColor="text1"/>
          <w:lang w:val="en-CA"/>
        </w:rPr>
        <w:t>m</w:t>
      </w:r>
      <w:r w:rsidR="000C6920" w:rsidRPr="003929CC">
        <w:rPr>
          <w:color w:val="000000" w:themeColor="text1"/>
          <w:lang w:val="en-CA"/>
        </w:rPr>
        <w:t>pdu_3d_</w:t>
      </w:r>
      <w:r w:rsidR="00627BE0" w:rsidRPr="003929CC">
        <w:rPr>
          <w:color w:val="000000" w:themeColor="text1"/>
          <w:lang w:val="en-CA"/>
        </w:rPr>
        <w:t>pos</w:t>
      </w:r>
      <w:r w:rsidR="000C6920" w:rsidRPr="003929CC">
        <w:rPr>
          <w:color w:val="000000" w:themeColor="text1"/>
          <w:lang w:val="en-CA"/>
        </w:rPr>
        <w:t>_min_z[ p ] &lt;&lt; atgh_</w:t>
      </w:r>
      <w:r w:rsidR="00627BE0" w:rsidRPr="003929CC">
        <w:rPr>
          <w:color w:val="000000" w:themeColor="text1"/>
          <w:lang w:val="en-CA"/>
        </w:rPr>
        <w:t>pos</w:t>
      </w:r>
      <w:r w:rsidR="000C6920" w:rsidRPr="003929CC">
        <w:rPr>
          <w:color w:val="000000" w:themeColor="text1"/>
          <w:lang w:val="en-CA"/>
        </w:rPr>
        <w:t>_min_z_quantizer</w:t>
      </w:r>
      <w:r w:rsidR="000C6920" w:rsidRPr="003929CC">
        <w:rPr>
          <w:lang w:val="en-CA"/>
        </w:rPr>
        <w:tab/>
        <w:t>(</w:t>
      </w:r>
      <w:r w:rsidR="000C6920" w:rsidRPr="003929CC">
        <w:rPr>
          <w:lang w:val="en-CA"/>
        </w:rPr>
        <w:fldChar w:fldCharType="begin"/>
      </w:r>
      <w:r w:rsidR="000C6920" w:rsidRPr="003929CC">
        <w:rPr>
          <w:lang w:val="en-CA"/>
        </w:rPr>
        <w:instrText xml:space="preserve"> STYLEREF 1 \s </w:instrText>
      </w:r>
      <w:r w:rsidR="000C6920" w:rsidRPr="003929CC">
        <w:rPr>
          <w:lang w:val="en-CA"/>
        </w:rPr>
        <w:fldChar w:fldCharType="separate"/>
      </w:r>
      <w:r w:rsidR="007226FA">
        <w:rPr>
          <w:noProof/>
          <w:lang w:val="en-CA"/>
        </w:rPr>
        <w:t>7</w:t>
      </w:r>
      <w:r w:rsidR="000C6920" w:rsidRPr="003929CC">
        <w:rPr>
          <w:lang w:val="en-CA"/>
        </w:rPr>
        <w:fldChar w:fldCharType="end"/>
      </w:r>
      <w:r w:rsidR="000C6920" w:rsidRPr="003929CC">
        <w:rPr>
          <w:lang w:val="en-CA"/>
        </w:rPr>
        <w:noBreakHyphen/>
      </w:r>
      <w:r w:rsidR="000C6920" w:rsidRPr="003929CC">
        <w:rPr>
          <w:lang w:val="en-CA"/>
        </w:rPr>
        <w:fldChar w:fldCharType="begin"/>
      </w:r>
      <w:r w:rsidR="000C6920" w:rsidRPr="003929CC">
        <w:rPr>
          <w:lang w:val="en-CA"/>
        </w:rPr>
        <w:instrText xml:space="preserve"> SEQ Equation \* ARABIC \s 1 </w:instrText>
      </w:r>
      <w:r w:rsidR="000C6920" w:rsidRPr="003929CC">
        <w:rPr>
          <w:lang w:val="en-CA"/>
        </w:rPr>
        <w:fldChar w:fldCharType="separate"/>
      </w:r>
      <w:r w:rsidR="007226FA">
        <w:rPr>
          <w:noProof/>
          <w:lang w:val="en-CA"/>
        </w:rPr>
        <w:t>16</w:t>
      </w:r>
      <w:r w:rsidR="000C6920" w:rsidRPr="003929CC">
        <w:rPr>
          <w:lang w:val="en-CA"/>
        </w:rPr>
        <w:fldChar w:fldCharType="end"/>
      </w:r>
      <w:r w:rsidR="000C6920" w:rsidRPr="003929CC">
        <w:rPr>
          <w:lang w:val="en-CA"/>
        </w:rPr>
        <w:t>)</w:t>
      </w:r>
    </w:p>
    <w:p w14:paraId="6E8EF233" w14:textId="35CC10C6" w:rsidR="000C6920" w:rsidRPr="003929CC" w:rsidRDefault="000C6920" w:rsidP="000C6920">
      <w:pPr>
        <w:rPr>
          <w:b/>
          <w:color w:val="000000" w:themeColor="text1"/>
          <w:lang w:val="en-CA"/>
        </w:rPr>
      </w:pPr>
      <w:r w:rsidRPr="003929CC">
        <w:rPr>
          <w:color w:val="000000" w:themeColor="text1"/>
          <w:lang w:val="en-CA"/>
        </w:rPr>
        <w:t xml:space="preserve">The value of </w:t>
      </w:r>
      <w:r w:rsidR="007D7AA4" w:rsidRPr="003929CC">
        <w:rPr>
          <w:color w:val="000000" w:themeColor="text1"/>
          <w:lang w:val="en-CA"/>
        </w:rPr>
        <w:t>m</w:t>
      </w:r>
      <w:r w:rsidRPr="003929CC">
        <w:rPr>
          <w:color w:val="000000" w:themeColor="text1"/>
          <w:lang w:val="en-CA"/>
        </w:rPr>
        <w:t>pdu_3d_</w:t>
      </w:r>
      <w:r w:rsidR="00627BE0" w:rsidRPr="003929CC">
        <w:rPr>
          <w:color w:val="000000" w:themeColor="text1"/>
          <w:lang w:val="en-CA"/>
        </w:rPr>
        <w:t>pos</w:t>
      </w:r>
      <w:r w:rsidRPr="003929CC">
        <w:rPr>
          <w:color w:val="000000" w:themeColor="text1"/>
          <w:lang w:val="en-CA"/>
        </w:rPr>
        <w:t>_min_z[ p ]  shall be in the range of (−2</w:t>
      </w:r>
      <w:r w:rsidRPr="003929CC">
        <w:rPr>
          <w:color w:val="000000" w:themeColor="text1"/>
          <w:vertAlign w:val="superscript"/>
          <w:lang w:val="en-CA"/>
        </w:rPr>
        <w:t>gi_geometry_3d_coordinates_bitdepth_minus1+1</w:t>
      </w:r>
      <w:r w:rsidRPr="003929CC">
        <w:rPr>
          <w:color w:val="000000" w:themeColor="text1"/>
          <w:lang w:val="en-CA"/>
        </w:rPr>
        <w:t> + 1) to (2</w:t>
      </w:r>
      <w:r w:rsidRPr="003929CC">
        <w:rPr>
          <w:color w:val="000000" w:themeColor="text1"/>
          <w:vertAlign w:val="superscript"/>
          <w:lang w:val="en-CA"/>
        </w:rPr>
        <w:t>gi_geometry_3d_coordinates_bitdepth_minus1+1</w:t>
      </w:r>
      <w:r w:rsidRPr="003929CC">
        <w:rPr>
          <w:color w:val="000000" w:themeColor="text1"/>
          <w:lang w:val="en-CA"/>
        </w:rPr>
        <w:t> − 1), inclusive.</w:t>
      </w:r>
      <w:r w:rsidR="007D7AA4" w:rsidRPr="003929CC">
        <w:rPr>
          <w:color w:val="000000" w:themeColor="text1"/>
          <w:lang w:val="en-CA"/>
        </w:rPr>
        <w:t xml:space="preserve"> When mpdu_3d_ </w:t>
      </w:r>
      <w:r w:rsidR="00627BE0" w:rsidRPr="003929CC">
        <w:rPr>
          <w:color w:val="000000" w:themeColor="text1"/>
          <w:lang w:val="en-CA"/>
        </w:rPr>
        <w:t>pos</w:t>
      </w:r>
      <w:r w:rsidR="007D7AA4" w:rsidRPr="003929CC">
        <w:rPr>
          <w:color w:val="000000" w:themeColor="text1"/>
          <w:lang w:val="en-CA"/>
        </w:rPr>
        <w:t>_min_z[ p ] is not present, it is inferred to be equal to 0.</w:t>
      </w:r>
    </w:p>
    <w:p w14:paraId="7CEE8DD4" w14:textId="1EB0D4C0" w:rsidR="000C6920" w:rsidRPr="003929CC" w:rsidRDefault="003D3901" w:rsidP="000C6920">
      <w:pPr>
        <w:rPr>
          <w:color w:val="000000" w:themeColor="text1"/>
          <w:lang w:val="en-CA"/>
        </w:rPr>
      </w:pPr>
      <w:r w:rsidRPr="003929CC">
        <w:rPr>
          <w:b/>
          <w:color w:val="000000" w:themeColor="text1"/>
          <w:lang w:val="en-CA"/>
        </w:rPr>
        <w:lastRenderedPageBreak/>
        <w:t>m</w:t>
      </w:r>
      <w:r w:rsidR="000C6920" w:rsidRPr="003929CC">
        <w:rPr>
          <w:b/>
          <w:color w:val="000000" w:themeColor="text1"/>
          <w:lang w:val="en-CA"/>
        </w:rPr>
        <w:t>pdu_3d_</w:t>
      </w:r>
      <w:r w:rsidR="00627BE0" w:rsidRPr="003929CC">
        <w:rPr>
          <w:b/>
          <w:color w:val="000000" w:themeColor="text1"/>
          <w:lang w:val="en-CA"/>
        </w:rPr>
        <w:t>pos</w:t>
      </w:r>
      <w:r w:rsidR="000C6920" w:rsidRPr="003929CC">
        <w:rPr>
          <w:b/>
          <w:color w:val="000000" w:themeColor="text1"/>
          <w:lang w:val="en-CA"/>
        </w:rPr>
        <w:t>_delta_max_z</w:t>
      </w:r>
      <w:r w:rsidR="000C6920" w:rsidRPr="003929CC">
        <w:rPr>
          <w:color w:val="000000" w:themeColor="text1"/>
          <w:lang w:val="en-CA"/>
        </w:rPr>
        <w:t>[ p ], if present,</w:t>
      </w:r>
      <w:r w:rsidR="000C6920" w:rsidRPr="003929CC" w:rsidDel="00550AC5">
        <w:rPr>
          <w:color w:val="000000" w:themeColor="text1"/>
          <w:lang w:val="en-CA"/>
        </w:rPr>
        <w:t xml:space="preserve"> </w:t>
      </w:r>
      <w:r w:rsidR="000C6920" w:rsidRPr="003929CC">
        <w:rPr>
          <w:color w:val="000000" w:themeColor="text1"/>
          <w:lang w:val="en-CA"/>
        </w:rPr>
        <w:t xml:space="preserve">specifies the difference between the nominal maximum value of the shift expected to be present in the reconstructed bitdepth patch geometry samples, after conversion to their nominal representation, in patch with index p of the current atlas tile group along the normal axis and of the nominal maximum value of the shift expected to be presented in the reconstructed bitdepth patch geometry samples, after conversion to their nominal representation of the patch with index PredIdx in the atlas tile group with the same address as the current tile group in the atlas frame that corresponds to RefIdx, </w:t>
      </w:r>
      <w:r w:rsidR="007D7AA4" w:rsidRPr="003929CC">
        <w:rPr>
          <w:color w:val="000000" w:themeColor="text1"/>
          <w:lang w:val="en-CA"/>
        </w:rPr>
        <w:t>M</w:t>
      </w:r>
      <w:r w:rsidR="000C6920" w:rsidRPr="003929CC">
        <w:rPr>
          <w:color w:val="000000" w:themeColor="text1"/>
          <w:lang w:val="en-CA"/>
        </w:rPr>
        <w:t>pdu3d</w:t>
      </w:r>
      <w:r w:rsidR="00627BE0" w:rsidRPr="003929CC">
        <w:rPr>
          <w:color w:val="000000" w:themeColor="text1"/>
          <w:lang w:val="en-CA"/>
        </w:rPr>
        <w:t>Pos</w:t>
      </w:r>
      <w:r w:rsidR="000C6920" w:rsidRPr="003929CC">
        <w:rPr>
          <w:color w:val="000000" w:themeColor="text1"/>
          <w:lang w:val="en-CA"/>
        </w:rPr>
        <w:t>DeltaMaxZ[ p ], as follows:</w:t>
      </w:r>
    </w:p>
    <w:p w14:paraId="66C3EF3B" w14:textId="305DF21C" w:rsidR="000C6920" w:rsidRPr="003929CC" w:rsidRDefault="000C6920" w:rsidP="000C6920">
      <w:pPr>
        <w:tabs>
          <w:tab w:val="left" w:pos="806"/>
          <w:tab w:val="left" w:pos="1210"/>
          <w:tab w:val="left" w:pos="1613"/>
          <w:tab w:val="left" w:pos="2016"/>
          <w:tab w:val="right" w:pos="9677"/>
        </w:tabs>
        <w:rPr>
          <w:lang w:val="en-CA"/>
        </w:rPr>
      </w:pPr>
      <w:r w:rsidRPr="003929CC">
        <w:rPr>
          <w:color w:val="000000" w:themeColor="text1"/>
          <w:lang w:val="en-CA"/>
        </w:rPr>
        <w:tab/>
      </w:r>
      <w:r w:rsidR="007D7AA4" w:rsidRPr="003929CC">
        <w:rPr>
          <w:color w:val="000000" w:themeColor="text1"/>
          <w:lang w:val="en-CA"/>
        </w:rPr>
        <w:t>M</w:t>
      </w:r>
      <w:r w:rsidRPr="003929CC">
        <w:rPr>
          <w:color w:val="000000" w:themeColor="text1"/>
          <w:lang w:val="en-CA"/>
        </w:rPr>
        <w:t>pdu3d</w:t>
      </w:r>
      <w:r w:rsidR="00627BE0" w:rsidRPr="003929CC">
        <w:rPr>
          <w:color w:val="000000" w:themeColor="text1"/>
          <w:lang w:val="en-CA"/>
        </w:rPr>
        <w:t>Pos</w:t>
      </w:r>
      <w:r w:rsidRPr="003929CC">
        <w:rPr>
          <w:color w:val="000000" w:themeColor="text1"/>
          <w:lang w:val="en-CA"/>
        </w:rPr>
        <w:t>DeltaMaxZ[ p ] = (</w:t>
      </w:r>
      <w:r w:rsidR="00D75B34" w:rsidRPr="003929CC">
        <w:rPr>
          <w:color w:val="000000" w:themeColor="text1"/>
          <w:lang w:val="en-CA"/>
        </w:rPr>
        <w:t>m</w:t>
      </w:r>
      <w:r w:rsidRPr="003929CC">
        <w:rPr>
          <w:color w:val="000000" w:themeColor="text1"/>
          <w:lang w:val="en-CA"/>
        </w:rPr>
        <w:t>pdu_3d_</w:t>
      </w:r>
      <w:r w:rsidR="00627BE0" w:rsidRPr="003929CC">
        <w:rPr>
          <w:color w:val="000000" w:themeColor="text1"/>
          <w:lang w:val="en-CA"/>
        </w:rPr>
        <w:t>pos</w:t>
      </w:r>
      <w:r w:rsidRPr="003929CC">
        <w:rPr>
          <w:color w:val="000000" w:themeColor="text1"/>
          <w:lang w:val="en-CA"/>
        </w:rPr>
        <w:t>_delta_max_z[ p ] == 0 ? 0</w:t>
      </w:r>
      <w:r w:rsidRPr="003929CC">
        <w:rPr>
          <w:color w:val="000000" w:themeColor="text1"/>
          <w:lang w:val="en-CA"/>
        </w:rPr>
        <w:br/>
      </w:r>
      <w:r w:rsidRPr="003929CC">
        <w:rPr>
          <w:color w:val="000000" w:themeColor="text1"/>
          <w:lang w:val="en-CA"/>
        </w:rPr>
        <w:tab/>
      </w:r>
      <w:r w:rsidRPr="003929CC">
        <w:rPr>
          <w:color w:val="000000" w:themeColor="text1"/>
          <w:lang w:val="en-CA"/>
        </w:rPr>
        <w:tab/>
      </w:r>
      <w:r w:rsidRPr="003929CC">
        <w:rPr>
          <w:color w:val="000000" w:themeColor="text1"/>
          <w:lang w:val="en-CA"/>
        </w:rPr>
        <w:tab/>
        <w:t>: (</w:t>
      </w:r>
      <w:r w:rsidR="00D75B34" w:rsidRPr="003929CC">
        <w:rPr>
          <w:color w:val="000000" w:themeColor="text1"/>
          <w:lang w:val="en-CA"/>
        </w:rPr>
        <w:t>m</w:t>
      </w:r>
      <w:r w:rsidRPr="003929CC">
        <w:rPr>
          <w:color w:val="000000" w:themeColor="text1"/>
          <w:lang w:val="en-CA"/>
        </w:rPr>
        <w:t>pdu_3d_</w:t>
      </w:r>
      <w:r w:rsidR="00627BE0" w:rsidRPr="003929CC">
        <w:rPr>
          <w:color w:val="000000" w:themeColor="text1"/>
          <w:lang w:val="en-CA"/>
        </w:rPr>
        <w:t>pos</w:t>
      </w:r>
      <w:r w:rsidRPr="003929CC">
        <w:rPr>
          <w:color w:val="000000" w:themeColor="text1"/>
          <w:lang w:val="en-CA"/>
        </w:rPr>
        <w:t>_delta_max_z[ p ] &lt;&lt; atgh_</w:t>
      </w:r>
      <w:r w:rsidR="00627BE0" w:rsidRPr="003929CC">
        <w:rPr>
          <w:color w:val="000000" w:themeColor="text1"/>
          <w:lang w:val="en-CA"/>
        </w:rPr>
        <w:t>pos</w:t>
      </w:r>
      <w:r w:rsidRPr="003929CC">
        <w:rPr>
          <w:color w:val="000000" w:themeColor="text1"/>
          <w:lang w:val="en-CA"/>
        </w:rPr>
        <w:t>_delta_max_z_quantizer ) – 1</w:t>
      </w:r>
      <w:r w:rsidRPr="003929CC">
        <w:rPr>
          <w:color w:val="000000" w:themeColor="text1"/>
          <w:lang w:val="en-CA"/>
        </w:rPr>
        <w:tab/>
      </w:r>
      <w:r w:rsidRPr="003929CC">
        <w:rPr>
          <w:lang w:val="en-CA"/>
        </w:rPr>
        <w:t>(</w:t>
      </w:r>
      <w:r w:rsidRPr="003929CC">
        <w:rPr>
          <w:lang w:val="en-CA"/>
        </w:rPr>
        <w:fldChar w:fldCharType="begin"/>
      </w:r>
      <w:r w:rsidRPr="003929CC">
        <w:rPr>
          <w:lang w:val="en-CA"/>
        </w:rPr>
        <w:instrText xml:space="preserve"> STYLEREF 1 \s </w:instrText>
      </w:r>
      <w:r w:rsidRPr="003929CC">
        <w:rPr>
          <w:lang w:val="en-CA"/>
        </w:rPr>
        <w:fldChar w:fldCharType="separate"/>
      </w:r>
      <w:r w:rsidR="007226FA">
        <w:rPr>
          <w:noProof/>
          <w:lang w:val="en-CA"/>
        </w:rPr>
        <w:t>7</w:t>
      </w:r>
      <w:r w:rsidRPr="003929CC">
        <w:rPr>
          <w:lang w:val="en-CA"/>
        </w:rPr>
        <w:fldChar w:fldCharType="end"/>
      </w:r>
      <w:r w:rsidRPr="003929CC">
        <w:rPr>
          <w:lang w:val="en-CA"/>
        </w:rPr>
        <w:noBreakHyphen/>
      </w:r>
      <w:r w:rsidRPr="003929CC">
        <w:rPr>
          <w:lang w:val="en-CA"/>
        </w:rPr>
        <w:fldChar w:fldCharType="begin"/>
      </w:r>
      <w:r w:rsidRPr="003929CC">
        <w:rPr>
          <w:lang w:val="en-CA"/>
        </w:rPr>
        <w:instrText xml:space="preserve"> SEQ Equation \* ARABIC \s 1 </w:instrText>
      </w:r>
      <w:r w:rsidRPr="003929CC">
        <w:rPr>
          <w:lang w:val="en-CA"/>
        </w:rPr>
        <w:fldChar w:fldCharType="separate"/>
      </w:r>
      <w:r w:rsidR="007226FA">
        <w:rPr>
          <w:noProof/>
          <w:lang w:val="en-CA"/>
        </w:rPr>
        <w:t>17</w:t>
      </w:r>
      <w:r w:rsidRPr="003929CC">
        <w:rPr>
          <w:lang w:val="en-CA"/>
        </w:rPr>
        <w:fldChar w:fldCharType="end"/>
      </w:r>
      <w:r w:rsidRPr="003929CC">
        <w:rPr>
          <w:lang w:val="en-CA"/>
        </w:rPr>
        <w:t>)</w:t>
      </w:r>
    </w:p>
    <w:p w14:paraId="05BD95F6" w14:textId="632BDFC0" w:rsidR="000C6920" w:rsidRPr="003929CC" w:rsidRDefault="000C6920" w:rsidP="000C6920">
      <w:pPr>
        <w:rPr>
          <w:color w:val="000000" w:themeColor="text1"/>
          <w:lang w:val="en-CA"/>
        </w:rPr>
      </w:pPr>
      <w:r w:rsidRPr="003929CC">
        <w:rPr>
          <w:color w:val="000000" w:themeColor="text1"/>
          <w:lang w:val="en-CA"/>
        </w:rPr>
        <w:t xml:space="preserve">If </w:t>
      </w:r>
      <w:r w:rsidR="00D75B34" w:rsidRPr="003929CC">
        <w:rPr>
          <w:color w:val="000000" w:themeColor="text1"/>
          <w:lang w:val="en-CA"/>
        </w:rPr>
        <w:t>m</w:t>
      </w:r>
      <w:r w:rsidRPr="003929CC">
        <w:rPr>
          <w:color w:val="000000" w:themeColor="text1"/>
          <w:lang w:val="en-CA"/>
        </w:rPr>
        <w:t>pdu_3d_</w:t>
      </w:r>
      <w:r w:rsidR="00627BE0" w:rsidRPr="003929CC">
        <w:rPr>
          <w:color w:val="000000" w:themeColor="text1"/>
          <w:lang w:val="en-CA"/>
        </w:rPr>
        <w:t>pos</w:t>
      </w:r>
      <w:r w:rsidRPr="003929CC">
        <w:rPr>
          <w:color w:val="000000" w:themeColor="text1"/>
          <w:lang w:val="en-CA"/>
        </w:rPr>
        <w:t xml:space="preserve">_delta_max_z[ p ] is not present the value of </w:t>
      </w:r>
      <w:r w:rsidR="00D75B34" w:rsidRPr="003929CC">
        <w:rPr>
          <w:color w:val="000000" w:themeColor="text1"/>
          <w:lang w:val="en-CA"/>
        </w:rPr>
        <w:t>M</w:t>
      </w:r>
      <w:r w:rsidRPr="003929CC">
        <w:rPr>
          <w:color w:val="000000" w:themeColor="text1"/>
          <w:lang w:val="en-CA"/>
        </w:rPr>
        <w:t>pdu3d</w:t>
      </w:r>
      <w:r w:rsidR="00627BE0" w:rsidRPr="003929CC">
        <w:rPr>
          <w:color w:val="000000" w:themeColor="text1"/>
          <w:lang w:val="en-CA"/>
        </w:rPr>
        <w:t>Pos</w:t>
      </w:r>
      <w:r w:rsidRPr="003929CC">
        <w:rPr>
          <w:color w:val="000000" w:themeColor="text1"/>
          <w:lang w:val="en-CA"/>
        </w:rPr>
        <w:t>DeltaMaxZ[ p ] is assumed to be equal to 2</w:t>
      </w:r>
      <w:r w:rsidRPr="003929CC">
        <w:rPr>
          <w:color w:val="000000" w:themeColor="text1"/>
          <w:vertAlign w:val="superscript"/>
          <w:lang w:val="en-CA"/>
        </w:rPr>
        <w:t>gi_geometry_nominal_2d_bitdepth_minus1+1</w:t>
      </w:r>
      <w:r w:rsidRPr="003929CC">
        <w:rPr>
          <w:color w:val="000000" w:themeColor="text1"/>
          <w:lang w:val="en-CA"/>
        </w:rPr>
        <w:t> – 1.</w:t>
      </w:r>
      <w:r w:rsidRPr="003929CC">
        <w:rPr>
          <w:color w:val="000000" w:themeColor="text1"/>
          <w:vertAlign w:val="superscript"/>
          <w:lang w:val="en-CA"/>
        </w:rPr>
        <w:t xml:space="preserve"> </w:t>
      </w:r>
      <w:r w:rsidRPr="003929CC">
        <w:rPr>
          <w:color w:val="000000" w:themeColor="text1"/>
          <w:lang w:val="en-CA"/>
        </w:rPr>
        <w:t xml:space="preserve">When present, the value of </w:t>
      </w:r>
      <w:r w:rsidR="00D75B34" w:rsidRPr="003929CC">
        <w:rPr>
          <w:color w:val="000000" w:themeColor="text1"/>
          <w:lang w:val="en-CA"/>
        </w:rPr>
        <w:t>m</w:t>
      </w:r>
      <w:r w:rsidRPr="003929CC">
        <w:rPr>
          <w:color w:val="000000" w:themeColor="text1"/>
          <w:lang w:val="en-CA"/>
        </w:rPr>
        <w:t>pdu_3d_</w:t>
      </w:r>
      <w:r w:rsidR="00627BE0" w:rsidRPr="003929CC">
        <w:rPr>
          <w:color w:val="000000" w:themeColor="text1"/>
          <w:lang w:val="en-CA"/>
        </w:rPr>
        <w:t>pos</w:t>
      </w:r>
      <w:r w:rsidRPr="003929CC">
        <w:rPr>
          <w:color w:val="000000" w:themeColor="text1"/>
          <w:lang w:val="en-CA"/>
        </w:rPr>
        <w:t>_delta_max_z[ p ]</w:t>
      </w:r>
      <w:r w:rsidRPr="003929CC" w:rsidDel="00550AC5">
        <w:rPr>
          <w:color w:val="000000" w:themeColor="text1"/>
          <w:lang w:val="en-CA"/>
        </w:rPr>
        <w:t xml:space="preserve"> </w:t>
      </w:r>
      <w:r w:rsidRPr="003929CC">
        <w:rPr>
          <w:color w:val="000000" w:themeColor="text1"/>
          <w:lang w:val="en-CA"/>
        </w:rPr>
        <w:t>shall be in the range of of (−2</w:t>
      </w:r>
      <w:r w:rsidRPr="003929CC">
        <w:rPr>
          <w:color w:val="000000" w:themeColor="text1"/>
          <w:vertAlign w:val="superscript"/>
          <w:lang w:val="en-CA"/>
        </w:rPr>
        <w:t>gi_geometry_3d_coordinates_bitdepth_minus1+1</w:t>
      </w:r>
      <w:r w:rsidRPr="003929CC">
        <w:rPr>
          <w:color w:val="000000" w:themeColor="text1"/>
          <w:lang w:val="en-CA"/>
        </w:rPr>
        <w:t> + 1) to (2</w:t>
      </w:r>
      <w:r w:rsidRPr="003929CC">
        <w:rPr>
          <w:color w:val="000000" w:themeColor="text1"/>
          <w:vertAlign w:val="superscript"/>
          <w:lang w:val="en-CA"/>
        </w:rPr>
        <w:t>gi_geometry_3d_coordinates_bitdepth_minus1+1</w:t>
      </w:r>
      <w:r w:rsidRPr="003929CC">
        <w:rPr>
          <w:color w:val="000000" w:themeColor="text1"/>
          <w:lang w:val="en-CA"/>
        </w:rPr>
        <w:t> − 1), inclusive.</w:t>
      </w:r>
    </w:p>
    <w:p w14:paraId="552EA494" w14:textId="445447A9" w:rsidR="000C6920" w:rsidRPr="003929CC" w:rsidRDefault="00D75B34" w:rsidP="005327F6">
      <w:pPr>
        <w:rPr>
          <w:color w:val="000000" w:themeColor="text1"/>
          <w:lang w:val="en-CA"/>
        </w:rPr>
      </w:pPr>
      <w:r w:rsidRPr="003929CC">
        <w:rPr>
          <w:b/>
          <w:color w:val="000000" w:themeColor="text1"/>
          <w:lang w:val="en-CA"/>
        </w:rPr>
        <w:t>mpdu_override_plr_flag</w:t>
      </w:r>
      <w:r w:rsidR="001F3C1E" w:rsidRPr="003929CC">
        <w:rPr>
          <w:color w:val="000000" w:themeColor="text1"/>
          <w:lang w:val="en-CA"/>
        </w:rPr>
        <w:t>[ patchIdx ]</w:t>
      </w:r>
      <w:r w:rsidRPr="003929CC">
        <w:rPr>
          <w:color w:val="000000" w:themeColor="text1"/>
          <w:lang w:val="en-CA"/>
        </w:rPr>
        <w:t xml:space="preserve"> specifies whether the point local reconstruction parameters may be overwritten by new parameters that are present in the bistream for the patch. </w:t>
      </w:r>
    </w:p>
    <w:p w14:paraId="796CB407" w14:textId="2FCD3E21" w:rsidR="00550AC5" w:rsidRPr="003929CC" w:rsidRDefault="00393F29" w:rsidP="000A2919">
      <w:pPr>
        <w:pStyle w:val="Heading4"/>
      </w:pPr>
      <w:r w:rsidRPr="003929CC">
        <w:t xml:space="preserve">Inter </w:t>
      </w:r>
      <w:r w:rsidR="002258DC" w:rsidRPr="003929CC">
        <w:t>p</w:t>
      </w:r>
      <w:r w:rsidR="005327F6" w:rsidRPr="003929CC">
        <w:t>atch data unit semantics</w:t>
      </w:r>
      <w:bookmarkStart w:id="1057" w:name="_Toc986734"/>
      <w:bookmarkStart w:id="1058" w:name="_Toc1001275"/>
      <w:bookmarkStart w:id="1059" w:name="_Toc1001812"/>
      <w:bookmarkStart w:id="1060" w:name="_Toc1002626"/>
      <w:bookmarkStart w:id="1061" w:name="_Toc1195863"/>
      <w:bookmarkStart w:id="1062" w:name="_Toc1198883"/>
      <w:bookmarkStart w:id="1063" w:name="_Toc1380540"/>
      <w:bookmarkStart w:id="1064" w:name="_Toc1466906"/>
      <w:bookmarkStart w:id="1065" w:name="_Toc1476877"/>
      <w:bookmarkStart w:id="1066" w:name="_Toc1743277"/>
      <w:bookmarkStart w:id="1067" w:name="_Toc1743822"/>
      <w:bookmarkStart w:id="1068" w:name="_Toc986735"/>
      <w:bookmarkStart w:id="1069" w:name="_Toc1001276"/>
      <w:bookmarkStart w:id="1070" w:name="_Toc1001813"/>
      <w:bookmarkStart w:id="1071" w:name="_Toc1002627"/>
      <w:bookmarkStart w:id="1072" w:name="_Toc1195864"/>
      <w:bookmarkStart w:id="1073" w:name="_Toc1198884"/>
      <w:bookmarkStart w:id="1074" w:name="_Toc1380541"/>
      <w:bookmarkStart w:id="1075" w:name="_Toc1466907"/>
      <w:bookmarkStart w:id="1076" w:name="_Toc1476878"/>
      <w:bookmarkStart w:id="1077" w:name="_Toc1743278"/>
      <w:bookmarkStart w:id="1078" w:name="_Toc1743823"/>
      <w:bookmarkStart w:id="1079" w:name="_Toc986736"/>
      <w:bookmarkStart w:id="1080" w:name="_Toc1001277"/>
      <w:bookmarkStart w:id="1081" w:name="_Toc1001814"/>
      <w:bookmarkStart w:id="1082" w:name="_Toc1002628"/>
      <w:bookmarkStart w:id="1083" w:name="_Toc1195865"/>
      <w:bookmarkStart w:id="1084" w:name="_Toc1198885"/>
      <w:bookmarkStart w:id="1085" w:name="_Toc1380542"/>
      <w:bookmarkStart w:id="1086" w:name="_Toc1466908"/>
      <w:bookmarkStart w:id="1087" w:name="_Toc1476879"/>
      <w:bookmarkStart w:id="1088" w:name="_Toc1743279"/>
      <w:bookmarkStart w:id="1089" w:name="_Toc1743824"/>
      <w:bookmarkStart w:id="1090" w:name="_Toc986738"/>
      <w:bookmarkStart w:id="1091" w:name="_Toc1001279"/>
      <w:bookmarkStart w:id="1092" w:name="_Toc1001816"/>
      <w:bookmarkStart w:id="1093" w:name="_Toc1002630"/>
      <w:bookmarkStart w:id="1094" w:name="_Toc1195867"/>
      <w:bookmarkStart w:id="1095" w:name="_Toc1198887"/>
      <w:bookmarkStart w:id="1096" w:name="_Toc1380544"/>
      <w:bookmarkStart w:id="1097" w:name="_Toc1466910"/>
      <w:bookmarkStart w:id="1098" w:name="_Toc1476881"/>
      <w:bookmarkStart w:id="1099" w:name="_Toc1743281"/>
      <w:bookmarkStart w:id="1100" w:name="_Toc1743826"/>
      <w:bookmarkStart w:id="1101" w:name="_Toc986740"/>
      <w:bookmarkStart w:id="1102" w:name="_Toc1001281"/>
      <w:bookmarkStart w:id="1103" w:name="_Toc1001818"/>
      <w:bookmarkStart w:id="1104" w:name="_Toc1002632"/>
      <w:bookmarkStart w:id="1105" w:name="_Toc1195869"/>
      <w:bookmarkStart w:id="1106" w:name="_Toc1198889"/>
      <w:bookmarkStart w:id="1107" w:name="_Toc1380546"/>
      <w:bookmarkStart w:id="1108" w:name="_Toc1466912"/>
      <w:bookmarkStart w:id="1109" w:name="_Toc1476883"/>
      <w:bookmarkStart w:id="1110" w:name="_Toc1743283"/>
      <w:bookmarkStart w:id="1111" w:name="_Toc1743828"/>
      <w:bookmarkStart w:id="1112" w:name="_Toc986741"/>
      <w:bookmarkStart w:id="1113" w:name="_Toc1001282"/>
      <w:bookmarkStart w:id="1114" w:name="_Toc1001819"/>
      <w:bookmarkStart w:id="1115" w:name="_Toc1002633"/>
      <w:bookmarkStart w:id="1116" w:name="_Toc1195870"/>
      <w:bookmarkStart w:id="1117" w:name="_Toc1198890"/>
      <w:bookmarkStart w:id="1118" w:name="_Toc1380547"/>
      <w:bookmarkStart w:id="1119" w:name="_Toc1466913"/>
      <w:bookmarkStart w:id="1120" w:name="_Toc1476884"/>
      <w:bookmarkStart w:id="1121" w:name="_Toc1743284"/>
      <w:bookmarkStart w:id="1122" w:name="_Toc1743829"/>
      <w:bookmarkStart w:id="1123" w:name="_Toc986743"/>
      <w:bookmarkStart w:id="1124" w:name="_Toc1001284"/>
      <w:bookmarkStart w:id="1125" w:name="_Toc1001821"/>
      <w:bookmarkStart w:id="1126" w:name="_Toc1002635"/>
      <w:bookmarkStart w:id="1127" w:name="_Toc1195872"/>
      <w:bookmarkStart w:id="1128" w:name="_Toc1198892"/>
      <w:bookmarkStart w:id="1129" w:name="_Toc1380549"/>
      <w:bookmarkStart w:id="1130" w:name="_Toc1466915"/>
      <w:bookmarkStart w:id="1131" w:name="_Toc1476886"/>
      <w:bookmarkStart w:id="1132" w:name="_Toc1743286"/>
      <w:bookmarkStart w:id="1133" w:name="_Toc1743831"/>
      <w:bookmarkStart w:id="1134" w:name="_Toc986744"/>
      <w:bookmarkStart w:id="1135" w:name="_Toc1001285"/>
      <w:bookmarkStart w:id="1136" w:name="_Toc1001822"/>
      <w:bookmarkStart w:id="1137" w:name="_Toc1002636"/>
      <w:bookmarkStart w:id="1138" w:name="_Toc1195873"/>
      <w:bookmarkStart w:id="1139" w:name="_Toc1198893"/>
      <w:bookmarkStart w:id="1140" w:name="_Toc1380550"/>
      <w:bookmarkStart w:id="1141" w:name="_Toc1466916"/>
      <w:bookmarkStart w:id="1142" w:name="_Toc1476887"/>
      <w:bookmarkStart w:id="1143" w:name="_Toc1743287"/>
      <w:bookmarkStart w:id="1144" w:name="_Toc1743832"/>
      <w:bookmarkStart w:id="1145" w:name="_Toc986746"/>
      <w:bookmarkStart w:id="1146" w:name="_Toc1001287"/>
      <w:bookmarkStart w:id="1147" w:name="_Toc1001824"/>
      <w:bookmarkStart w:id="1148" w:name="_Toc1002638"/>
      <w:bookmarkStart w:id="1149" w:name="_Toc1195875"/>
      <w:bookmarkStart w:id="1150" w:name="_Toc1198895"/>
      <w:bookmarkStart w:id="1151" w:name="_Toc1380552"/>
      <w:bookmarkStart w:id="1152" w:name="_Toc1466918"/>
      <w:bookmarkStart w:id="1153" w:name="_Toc1476889"/>
      <w:bookmarkStart w:id="1154" w:name="_Toc1743289"/>
      <w:bookmarkStart w:id="1155" w:name="_Toc1743834"/>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p>
    <w:p w14:paraId="5A4370D2" w14:textId="77777777" w:rsidR="00FB7E1A" w:rsidRPr="003929CC" w:rsidRDefault="00FB7E1A" w:rsidP="00FB7E1A">
      <w:pPr>
        <w:rPr>
          <w:color w:val="000000" w:themeColor="text1"/>
          <w:lang w:val="en-CA"/>
        </w:rPr>
      </w:pPr>
      <w:r w:rsidRPr="003929CC">
        <w:rPr>
          <w:b/>
          <w:color w:val="000000" w:themeColor="text1"/>
          <w:lang w:val="en-CA"/>
        </w:rPr>
        <w:t>ipdu_ref_index</w:t>
      </w:r>
      <w:r w:rsidRPr="003929CC">
        <w:rPr>
          <w:color w:val="000000" w:themeColor="text1"/>
          <w:lang w:val="en-CA"/>
        </w:rPr>
        <w:t>[ p ] specifies the atlas reference frame index</w:t>
      </w:r>
      <w:r w:rsidR="000C6920" w:rsidRPr="003929CC">
        <w:rPr>
          <w:color w:val="000000" w:themeColor="text1"/>
          <w:lang w:val="en-CA"/>
        </w:rPr>
        <w:t>, RefIdx ,</w:t>
      </w:r>
      <w:r w:rsidRPr="003929CC">
        <w:rPr>
          <w:color w:val="000000" w:themeColor="text1"/>
          <w:lang w:val="en-CA"/>
        </w:rPr>
        <w:t xml:space="preserve"> for the current patch. </w:t>
      </w:r>
      <w:r w:rsidR="000C6920" w:rsidRPr="003929CC">
        <w:rPr>
          <w:color w:val="000000" w:themeColor="text1"/>
          <w:lang w:val="en-CA"/>
        </w:rPr>
        <w:t>When ipdu_ref_index[ p ] is not present, it is inferred to be equal to 0.</w:t>
      </w:r>
    </w:p>
    <w:p w14:paraId="684C00ED" w14:textId="50465FB8" w:rsidR="004C1ACF" w:rsidRPr="003929CC" w:rsidRDefault="008E0086" w:rsidP="0004338C">
      <w:pPr>
        <w:rPr>
          <w:color w:val="000000" w:themeColor="text1"/>
          <w:lang w:val="en-CA"/>
        </w:rPr>
      </w:pPr>
      <w:r w:rsidRPr="003929CC">
        <w:rPr>
          <w:b/>
          <w:color w:val="000000" w:themeColor="text1"/>
          <w:lang w:val="en-CA"/>
        </w:rPr>
        <w:t>ipdu</w:t>
      </w:r>
      <w:r w:rsidR="002258DC" w:rsidRPr="003929CC">
        <w:rPr>
          <w:b/>
          <w:color w:val="000000" w:themeColor="text1"/>
          <w:lang w:val="en-CA"/>
        </w:rPr>
        <w:t>_patch_index</w:t>
      </w:r>
      <w:r w:rsidR="00636D52" w:rsidRPr="003929CC">
        <w:rPr>
          <w:color w:val="000000" w:themeColor="text1"/>
          <w:lang w:val="en-CA"/>
        </w:rPr>
        <w:t>[ p ]</w:t>
      </w:r>
      <w:r w:rsidR="00A371D5" w:rsidRPr="003929CC">
        <w:rPr>
          <w:color w:val="000000" w:themeColor="text1"/>
          <w:lang w:val="en-CA"/>
        </w:rPr>
        <w:t xml:space="preserve"> </w:t>
      </w:r>
      <w:r w:rsidR="002258DC" w:rsidRPr="003929CC">
        <w:rPr>
          <w:color w:val="000000" w:themeColor="text1"/>
          <w:lang w:val="en-CA"/>
        </w:rPr>
        <w:t xml:space="preserve">specifies </w:t>
      </w:r>
      <w:r w:rsidR="0004338C" w:rsidRPr="003929CC">
        <w:rPr>
          <w:color w:val="000000" w:themeColor="text1"/>
          <w:lang w:val="en-CA"/>
        </w:rPr>
        <w:t xml:space="preserve">the </w:t>
      </w:r>
      <w:r w:rsidR="004C1ACF" w:rsidRPr="003929CC">
        <w:rPr>
          <w:color w:val="000000" w:themeColor="text1"/>
          <w:lang w:val="en-CA"/>
        </w:rPr>
        <w:t>index</w:t>
      </w:r>
      <w:r w:rsidR="00582E60" w:rsidRPr="003929CC">
        <w:rPr>
          <w:color w:val="000000" w:themeColor="text1"/>
          <w:lang w:val="en-CA"/>
        </w:rPr>
        <w:t xml:space="preserve">, </w:t>
      </w:r>
      <w:r w:rsidR="00297436" w:rsidRPr="003929CC">
        <w:rPr>
          <w:color w:val="000000" w:themeColor="text1"/>
          <w:lang w:val="en-CA"/>
        </w:rPr>
        <w:t>P</w:t>
      </w:r>
      <w:r w:rsidR="00582E60" w:rsidRPr="003929CC">
        <w:rPr>
          <w:color w:val="000000" w:themeColor="text1"/>
          <w:lang w:val="en-CA"/>
        </w:rPr>
        <w:t>redIdx,</w:t>
      </w:r>
      <w:r w:rsidR="004C1ACF" w:rsidRPr="003929CC">
        <w:rPr>
          <w:color w:val="000000" w:themeColor="text1"/>
          <w:lang w:val="en-CA"/>
        </w:rPr>
        <w:t xml:space="preserve"> of the patch in the </w:t>
      </w:r>
      <w:r w:rsidR="002A47BD" w:rsidRPr="003929CC">
        <w:rPr>
          <w:color w:val="000000" w:themeColor="text1"/>
          <w:lang w:val="en-CA"/>
        </w:rPr>
        <w:t>atlas tile</w:t>
      </w:r>
      <w:r w:rsidR="004A314E" w:rsidRPr="003929CC">
        <w:rPr>
          <w:color w:val="000000" w:themeColor="text1"/>
          <w:lang w:val="en-CA"/>
        </w:rPr>
        <w:t xml:space="preserve"> group with the same address as the current tile group adress in the </w:t>
      </w:r>
      <w:r w:rsidR="008F0D00" w:rsidRPr="003929CC">
        <w:rPr>
          <w:color w:val="000000" w:themeColor="text1"/>
          <w:lang w:val="en-CA"/>
        </w:rPr>
        <w:t>atlas frame</w:t>
      </w:r>
      <w:r w:rsidR="004A314E" w:rsidRPr="003929CC">
        <w:rPr>
          <w:color w:val="000000" w:themeColor="text1"/>
          <w:lang w:val="en-CA"/>
        </w:rPr>
        <w:t xml:space="preserve"> </w:t>
      </w:r>
      <w:r w:rsidR="00D811CD" w:rsidRPr="003929CC">
        <w:rPr>
          <w:color w:val="000000" w:themeColor="text1"/>
          <w:lang w:val="en-CA"/>
        </w:rPr>
        <w:t xml:space="preserve">that corresponds to </w:t>
      </w:r>
      <w:r w:rsidR="00582E60" w:rsidRPr="003929CC">
        <w:rPr>
          <w:color w:val="000000" w:themeColor="text1"/>
          <w:lang w:val="en-CA"/>
        </w:rPr>
        <w:t xml:space="preserve">index </w:t>
      </w:r>
      <w:r w:rsidR="00297436" w:rsidRPr="003929CC">
        <w:rPr>
          <w:color w:val="000000" w:themeColor="text1"/>
          <w:lang w:val="en-CA"/>
        </w:rPr>
        <w:t>R</w:t>
      </w:r>
      <w:r w:rsidR="00582E60" w:rsidRPr="003929CC">
        <w:rPr>
          <w:color w:val="000000" w:themeColor="text1"/>
          <w:lang w:val="en-CA"/>
        </w:rPr>
        <w:t xml:space="preserve">efIdx </w:t>
      </w:r>
      <w:r w:rsidR="004C1ACF" w:rsidRPr="003929CC">
        <w:rPr>
          <w:color w:val="000000" w:themeColor="text1"/>
          <w:lang w:val="en-CA"/>
        </w:rPr>
        <w:t xml:space="preserve"> in the </w:t>
      </w:r>
      <w:r w:rsidR="00D811CD" w:rsidRPr="003929CC">
        <w:rPr>
          <w:color w:val="000000" w:themeColor="text1"/>
          <w:lang w:val="en-CA"/>
        </w:rPr>
        <w:t xml:space="preserve">current </w:t>
      </w:r>
      <w:r w:rsidR="004C1ACF" w:rsidRPr="003929CC">
        <w:rPr>
          <w:color w:val="000000" w:themeColor="text1"/>
          <w:lang w:val="en-CA"/>
        </w:rPr>
        <w:t xml:space="preserve">reference </w:t>
      </w:r>
      <w:r w:rsidR="008F0D00" w:rsidRPr="003929CC">
        <w:rPr>
          <w:color w:val="000000" w:themeColor="text1"/>
          <w:lang w:val="en-CA"/>
        </w:rPr>
        <w:t>atlas frame</w:t>
      </w:r>
      <w:r w:rsidR="004C1ACF" w:rsidRPr="003929CC">
        <w:rPr>
          <w:color w:val="000000" w:themeColor="text1"/>
          <w:lang w:val="en-CA"/>
        </w:rPr>
        <w:t xml:space="preserve"> list.</w:t>
      </w:r>
    </w:p>
    <w:p w14:paraId="2E4CF789" w14:textId="77A6A515" w:rsidR="0004338C" w:rsidRPr="003929CC" w:rsidRDefault="008E0086" w:rsidP="0004338C">
      <w:pPr>
        <w:rPr>
          <w:color w:val="000000" w:themeColor="text1"/>
          <w:lang w:val="en-CA"/>
        </w:rPr>
      </w:pPr>
      <w:r w:rsidRPr="003929CC">
        <w:rPr>
          <w:b/>
          <w:color w:val="000000" w:themeColor="text1"/>
          <w:lang w:val="en-CA"/>
        </w:rPr>
        <w:t>ipdu</w:t>
      </w:r>
      <w:r w:rsidR="0004338C" w:rsidRPr="003929CC">
        <w:rPr>
          <w:b/>
          <w:color w:val="000000" w:themeColor="text1"/>
          <w:lang w:val="en-CA"/>
        </w:rPr>
        <w:t>_</w:t>
      </w:r>
      <w:r w:rsidR="00070D8E" w:rsidRPr="003929CC">
        <w:rPr>
          <w:b/>
          <w:color w:val="000000" w:themeColor="text1"/>
          <w:lang w:val="en-CA"/>
        </w:rPr>
        <w:t>2d_</w:t>
      </w:r>
      <w:r w:rsidR="00627BE0" w:rsidRPr="003929CC">
        <w:rPr>
          <w:b/>
          <w:color w:val="000000" w:themeColor="text1"/>
          <w:lang w:val="en-CA"/>
        </w:rPr>
        <w:t>pos</w:t>
      </w:r>
      <w:r w:rsidR="00070D8E" w:rsidRPr="003929CC">
        <w:rPr>
          <w:b/>
          <w:color w:val="000000" w:themeColor="text1"/>
          <w:lang w:val="en-CA"/>
        </w:rPr>
        <w:t>_x</w:t>
      </w:r>
      <w:r w:rsidR="00636D52" w:rsidRPr="003929CC">
        <w:rPr>
          <w:color w:val="000000" w:themeColor="text1"/>
          <w:lang w:val="en-CA"/>
        </w:rPr>
        <w:t>[ p ]</w:t>
      </w:r>
      <w:r w:rsidR="0004338C" w:rsidRPr="003929CC">
        <w:rPr>
          <w:color w:val="000000" w:themeColor="text1"/>
          <w:lang w:val="en-CA"/>
        </w:rPr>
        <w:t xml:space="preserve"> specifies the difference of </w:t>
      </w:r>
      <w:r w:rsidR="00582E60" w:rsidRPr="003929CC">
        <w:rPr>
          <w:color w:val="000000" w:themeColor="text1"/>
          <w:lang w:val="en-CA"/>
        </w:rPr>
        <w:t xml:space="preserve">the </w:t>
      </w:r>
      <w:r w:rsidR="0004338C" w:rsidRPr="003929CC">
        <w:rPr>
          <w:color w:val="000000" w:themeColor="text1"/>
          <w:lang w:val="en-CA"/>
        </w:rPr>
        <w:t xml:space="preserve">x-coordinate of the top-left corner of the patch bounding box </w:t>
      </w:r>
      <w:r w:rsidR="00297436" w:rsidRPr="003929CC">
        <w:rPr>
          <w:color w:val="000000" w:themeColor="text1"/>
          <w:lang w:val="en-CA"/>
        </w:rPr>
        <w:t xml:space="preserve">of patch with index p in </w:t>
      </w:r>
      <w:r w:rsidR="00D811CD" w:rsidRPr="003929CC">
        <w:rPr>
          <w:color w:val="000000" w:themeColor="text1"/>
          <w:lang w:val="en-CA"/>
        </w:rPr>
        <w:t xml:space="preserve">the </w:t>
      </w:r>
      <w:r w:rsidR="00A63EEB" w:rsidRPr="003929CC">
        <w:rPr>
          <w:color w:val="000000" w:themeColor="text1"/>
          <w:lang w:val="en-CA"/>
        </w:rPr>
        <w:t xml:space="preserve">current </w:t>
      </w:r>
      <w:r w:rsidR="002A47BD" w:rsidRPr="003929CC">
        <w:rPr>
          <w:color w:val="000000" w:themeColor="text1"/>
          <w:lang w:val="en-CA"/>
        </w:rPr>
        <w:t>atlas tile</w:t>
      </w:r>
      <w:r w:rsidR="00A63EEB" w:rsidRPr="003929CC">
        <w:rPr>
          <w:color w:val="000000" w:themeColor="text1"/>
          <w:lang w:val="en-CA"/>
        </w:rPr>
        <w:t xml:space="preserve"> group</w:t>
      </w:r>
      <w:r w:rsidR="00297436" w:rsidRPr="003929CC">
        <w:rPr>
          <w:color w:val="000000" w:themeColor="text1"/>
          <w:lang w:val="en-CA"/>
        </w:rPr>
        <w:t xml:space="preserve"> </w:t>
      </w:r>
      <w:r w:rsidR="0004338C" w:rsidRPr="003929CC">
        <w:rPr>
          <w:color w:val="000000" w:themeColor="text1"/>
          <w:lang w:val="en-CA"/>
        </w:rPr>
        <w:t xml:space="preserve">and </w:t>
      </w:r>
      <w:r w:rsidR="00297436" w:rsidRPr="003929CC">
        <w:rPr>
          <w:color w:val="000000" w:themeColor="text1"/>
          <w:lang w:val="en-CA"/>
        </w:rPr>
        <w:t xml:space="preserve">of the x-coordinate of the top-left corner of the </w:t>
      </w:r>
      <w:r w:rsidR="0004338C" w:rsidRPr="003929CC">
        <w:rPr>
          <w:color w:val="000000" w:themeColor="text1"/>
          <w:lang w:val="en-CA"/>
        </w:rPr>
        <w:t xml:space="preserve">patch bounding box </w:t>
      </w:r>
      <w:r w:rsidR="00297436" w:rsidRPr="003929CC">
        <w:rPr>
          <w:color w:val="000000" w:themeColor="text1"/>
          <w:lang w:val="en-CA"/>
        </w:rPr>
        <w:t xml:space="preserve">of </w:t>
      </w:r>
      <w:r w:rsidR="00D811CD" w:rsidRPr="003929CC">
        <w:rPr>
          <w:color w:val="000000" w:themeColor="text1"/>
          <w:lang w:val="en-CA"/>
        </w:rPr>
        <w:t xml:space="preserve">the </w:t>
      </w:r>
      <w:r w:rsidR="00297436" w:rsidRPr="003929CC">
        <w:rPr>
          <w:color w:val="000000" w:themeColor="text1"/>
          <w:lang w:val="en-CA"/>
        </w:rPr>
        <w:t xml:space="preserve">patch </w:t>
      </w:r>
      <w:r w:rsidR="000B35B6" w:rsidRPr="003929CC">
        <w:rPr>
          <w:color w:val="000000" w:themeColor="text1"/>
          <w:lang w:val="en-CA"/>
        </w:rPr>
        <w:t xml:space="preserve">with index </w:t>
      </w:r>
      <w:r w:rsidR="00297436" w:rsidRPr="003929CC">
        <w:rPr>
          <w:color w:val="000000" w:themeColor="text1"/>
          <w:lang w:val="en-CA"/>
        </w:rPr>
        <w:t xml:space="preserve">PredIdx in </w:t>
      </w:r>
      <w:r w:rsidR="00D811CD" w:rsidRPr="003929CC">
        <w:rPr>
          <w:color w:val="000000" w:themeColor="text1"/>
          <w:lang w:val="en-CA"/>
        </w:rPr>
        <w:t xml:space="preserve">the </w:t>
      </w:r>
      <w:r w:rsidR="002A47BD" w:rsidRPr="003929CC">
        <w:rPr>
          <w:color w:val="000000" w:themeColor="text1"/>
          <w:lang w:val="en-CA"/>
        </w:rPr>
        <w:t>atlas tile</w:t>
      </w:r>
      <w:r w:rsidR="00DC329D" w:rsidRPr="003929CC">
        <w:rPr>
          <w:color w:val="000000" w:themeColor="text1"/>
          <w:lang w:val="en-CA"/>
        </w:rPr>
        <w:t xml:space="preserve"> group with the same address as the current tile group in the </w:t>
      </w:r>
      <w:r w:rsidR="008F0D00" w:rsidRPr="003929CC">
        <w:rPr>
          <w:color w:val="000000" w:themeColor="text1"/>
          <w:lang w:val="en-CA"/>
        </w:rPr>
        <w:t>atlas frame</w:t>
      </w:r>
      <w:r w:rsidR="00D811CD" w:rsidRPr="003929CC">
        <w:rPr>
          <w:color w:val="000000" w:themeColor="text1"/>
          <w:lang w:val="en-CA"/>
        </w:rPr>
        <w:t xml:space="preserve"> that is associated with the reference</w:t>
      </w:r>
      <w:r w:rsidR="00297436" w:rsidRPr="003929CC">
        <w:rPr>
          <w:color w:val="000000" w:themeColor="text1"/>
          <w:lang w:val="en-CA"/>
        </w:rPr>
        <w:t xml:space="preserve"> RefIdx, </w:t>
      </w:r>
      <w:r w:rsidR="0004338C" w:rsidRPr="003929CC">
        <w:rPr>
          <w:color w:val="000000" w:themeColor="text1"/>
          <w:lang w:val="en-CA"/>
        </w:rPr>
        <w:t xml:space="preserve">expressed as </w:t>
      </w:r>
      <w:r w:rsidR="00297436" w:rsidRPr="003929CC">
        <w:rPr>
          <w:color w:val="000000" w:themeColor="text1"/>
          <w:lang w:val="en-CA"/>
        </w:rPr>
        <w:t xml:space="preserve">a </w:t>
      </w:r>
      <w:r w:rsidR="0004338C" w:rsidRPr="003929CC">
        <w:rPr>
          <w:color w:val="000000" w:themeColor="text1"/>
          <w:lang w:val="en-CA"/>
        </w:rPr>
        <w:t xml:space="preserve">multiple of </w:t>
      </w:r>
      <w:r w:rsidR="00835F46" w:rsidRPr="003929CC">
        <w:rPr>
          <w:color w:val="000000" w:themeColor="text1"/>
          <w:lang w:val="en-CA"/>
        </w:rPr>
        <w:t>PatchPackingBlockSize</w:t>
      </w:r>
      <w:r w:rsidR="0004338C" w:rsidRPr="003929CC">
        <w:rPr>
          <w:color w:val="000000" w:themeColor="text1"/>
          <w:lang w:val="en-CA"/>
        </w:rPr>
        <w:t xml:space="preserve">. The value of </w:t>
      </w:r>
      <w:r w:rsidRPr="003929CC">
        <w:rPr>
          <w:color w:val="000000" w:themeColor="text1"/>
          <w:lang w:val="en-CA"/>
        </w:rPr>
        <w:t>ipdu</w:t>
      </w:r>
      <w:r w:rsidR="0004338C" w:rsidRPr="003929CC">
        <w:rPr>
          <w:color w:val="000000" w:themeColor="text1"/>
          <w:lang w:val="en-CA"/>
        </w:rPr>
        <w:t>_</w:t>
      </w:r>
      <w:r w:rsidR="00070D8E" w:rsidRPr="003929CC">
        <w:rPr>
          <w:color w:val="000000" w:themeColor="text1"/>
          <w:lang w:val="en-CA"/>
        </w:rPr>
        <w:t>2d_</w:t>
      </w:r>
      <w:r w:rsidR="00627BE0" w:rsidRPr="003929CC">
        <w:rPr>
          <w:color w:val="000000" w:themeColor="text1"/>
          <w:lang w:val="en-CA"/>
        </w:rPr>
        <w:t>pos</w:t>
      </w:r>
      <w:r w:rsidR="00070D8E" w:rsidRPr="003929CC">
        <w:rPr>
          <w:color w:val="000000" w:themeColor="text1"/>
          <w:lang w:val="en-CA"/>
        </w:rPr>
        <w:t>_x</w:t>
      </w:r>
      <w:r w:rsidR="00636D52" w:rsidRPr="003929CC">
        <w:rPr>
          <w:color w:val="000000" w:themeColor="text1"/>
          <w:lang w:val="en-CA"/>
        </w:rPr>
        <w:t>[ p ]</w:t>
      </w:r>
      <w:r w:rsidR="000B35B6" w:rsidRPr="003929CC">
        <w:rPr>
          <w:color w:val="000000" w:themeColor="text1"/>
          <w:lang w:val="en-CA"/>
        </w:rPr>
        <w:t xml:space="preserve"> </w:t>
      </w:r>
      <w:r w:rsidR="0004338C" w:rsidRPr="003929CC">
        <w:rPr>
          <w:color w:val="000000" w:themeColor="text1"/>
          <w:lang w:val="en-CA"/>
        </w:rPr>
        <w:t xml:space="preserve"> shall be in the range of (</w:t>
      </w:r>
      <w:r w:rsidR="001A37C9" w:rsidRPr="003929CC">
        <w:rPr>
          <w:lang w:val="en-CA"/>
        </w:rPr>
        <w:t>−</w:t>
      </w:r>
      <w:r w:rsidR="007D27A5" w:rsidRPr="003929CC">
        <w:rPr>
          <w:lang w:val="en-CA"/>
        </w:rPr>
        <w:t>asps_frame_width</w:t>
      </w:r>
      <w:r w:rsidR="001A37C9" w:rsidRPr="003929CC">
        <w:rPr>
          <w:color w:val="000000" w:themeColor="text1"/>
          <w:lang w:val="en-CA"/>
        </w:rPr>
        <w:t> </w:t>
      </w:r>
      <w:r w:rsidR="0004338C" w:rsidRPr="003929CC">
        <w:rPr>
          <w:color w:val="000000" w:themeColor="text1"/>
          <w:lang w:val="en-CA"/>
        </w:rPr>
        <w:t>/</w:t>
      </w:r>
      <w:r w:rsidR="001A37C9" w:rsidRPr="003929CC">
        <w:rPr>
          <w:color w:val="000000" w:themeColor="text1"/>
          <w:lang w:val="en-CA"/>
        </w:rPr>
        <w:t> </w:t>
      </w:r>
      <w:r w:rsidR="00835F46" w:rsidRPr="003929CC">
        <w:rPr>
          <w:color w:val="000000" w:themeColor="text1"/>
          <w:lang w:val="en-CA"/>
        </w:rPr>
        <w:t>PatchPackingBlockSize</w:t>
      </w:r>
      <w:r w:rsidR="001A37C9" w:rsidRPr="003929CC">
        <w:rPr>
          <w:color w:val="000000" w:themeColor="text1"/>
          <w:lang w:val="en-CA"/>
        </w:rPr>
        <w:t> </w:t>
      </w:r>
      <w:r w:rsidR="0004338C" w:rsidRPr="003929CC">
        <w:rPr>
          <w:color w:val="000000" w:themeColor="text1"/>
          <w:lang w:val="en-CA"/>
        </w:rPr>
        <w:t>+</w:t>
      </w:r>
      <w:r w:rsidR="001A37C9" w:rsidRPr="003929CC">
        <w:rPr>
          <w:color w:val="000000" w:themeColor="text1"/>
          <w:lang w:val="en-CA"/>
        </w:rPr>
        <w:t> </w:t>
      </w:r>
      <w:r w:rsidR="0004338C" w:rsidRPr="003929CC">
        <w:rPr>
          <w:color w:val="000000" w:themeColor="text1"/>
          <w:lang w:val="en-CA"/>
        </w:rPr>
        <w:t>1) to (</w:t>
      </w:r>
      <w:r w:rsidR="007D27A5" w:rsidRPr="003929CC">
        <w:rPr>
          <w:color w:val="000000" w:themeColor="text1"/>
          <w:lang w:val="en-CA"/>
        </w:rPr>
        <w:t>asps_frame_width</w:t>
      </w:r>
      <w:r w:rsidR="001A37C9" w:rsidRPr="003929CC">
        <w:rPr>
          <w:color w:val="000000" w:themeColor="text1"/>
          <w:lang w:val="en-CA"/>
        </w:rPr>
        <w:t> </w:t>
      </w:r>
      <w:r w:rsidR="0004338C" w:rsidRPr="003929CC">
        <w:rPr>
          <w:color w:val="000000" w:themeColor="text1"/>
          <w:lang w:val="en-CA"/>
        </w:rPr>
        <w:t>/</w:t>
      </w:r>
      <w:r w:rsidR="001A37C9" w:rsidRPr="003929CC">
        <w:rPr>
          <w:color w:val="000000" w:themeColor="text1"/>
          <w:lang w:val="en-CA"/>
        </w:rPr>
        <w:t> </w:t>
      </w:r>
      <w:r w:rsidR="00835F46" w:rsidRPr="003929CC">
        <w:rPr>
          <w:color w:val="000000" w:themeColor="text1"/>
          <w:lang w:val="en-CA"/>
        </w:rPr>
        <w:t>PatchPackingBlockSize</w:t>
      </w:r>
      <w:r w:rsidR="00C56E29" w:rsidRPr="003929CC">
        <w:rPr>
          <w:color w:val="000000" w:themeColor="text1"/>
          <w:lang w:val="en-CA"/>
        </w:rPr>
        <w:t> </w:t>
      </w:r>
      <w:r w:rsidR="001A37C9" w:rsidRPr="003929CC">
        <w:rPr>
          <w:lang w:val="en-CA"/>
        </w:rPr>
        <w:t>−</w:t>
      </w:r>
      <w:r w:rsidR="00C56E29" w:rsidRPr="003929CC">
        <w:rPr>
          <w:color w:val="000000" w:themeColor="text1"/>
          <w:lang w:val="en-CA"/>
        </w:rPr>
        <w:t> </w:t>
      </w:r>
      <w:r w:rsidR="0004338C" w:rsidRPr="003929CC">
        <w:rPr>
          <w:color w:val="000000" w:themeColor="text1"/>
          <w:lang w:val="en-CA"/>
        </w:rPr>
        <w:t>1), inclusive.</w:t>
      </w:r>
    </w:p>
    <w:p w14:paraId="59C10B00" w14:textId="67D51648" w:rsidR="000B35B6" w:rsidRPr="003929CC" w:rsidRDefault="008E0086" w:rsidP="000B35B6">
      <w:pPr>
        <w:rPr>
          <w:color w:val="000000" w:themeColor="text1"/>
          <w:lang w:val="en-CA"/>
        </w:rPr>
      </w:pPr>
      <w:r w:rsidRPr="003929CC">
        <w:rPr>
          <w:b/>
          <w:color w:val="000000" w:themeColor="text1"/>
          <w:lang w:val="en-CA"/>
        </w:rPr>
        <w:t>ipdu</w:t>
      </w:r>
      <w:r w:rsidR="000B35B6" w:rsidRPr="003929CC">
        <w:rPr>
          <w:b/>
          <w:color w:val="000000" w:themeColor="text1"/>
          <w:lang w:val="en-CA"/>
        </w:rPr>
        <w:t>_</w:t>
      </w:r>
      <w:r w:rsidR="00CA4F41" w:rsidRPr="003929CC">
        <w:rPr>
          <w:b/>
          <w:color w:val="000000" w:themeColor="text1"/>
          <w:lang w:val="en-CA"/>
        </w:rPr>
        <w:t>2d_</w:t>
      </w:r>
      <w:r w:rsidR="00627BE0" w:rsidRPr="003929CC">
        <w:rPr>
          <w:b/>
          <w:color w:val="000000" w:themeColor="text1"/>
          <w:lang w:val="en-CA"/>
        </w:rPr>
        <w:t>pos</w:t>
      </w:r>
      <w:r w:rsidR="00CA4F41" w:rsidRPr="003929CC">
        <w:rPr>
          <w:b/>
          <w:color w:val="000000" w:themeColor="text1"/>
          <w:lang w:val="en-CA"/>
        </w:rPr>
        <w:t>_y</w:t>
      </w:r>
      <w:r w:rsidR="00636D52" w:rsidRPr="003929CC">
        <w:rPr>
          <w:color w:val="000000" w:themeColor="text1"/>
          <w:lang w:val="en-CA"/>
        </w:rPr>
        <w:t>[ p ]</w:t>
      </w:r>
      <w:r w:rsidR="000B35B6" w:rsidRPr="003929CC">
        <w:rPr>
          <w:color w:val="000000" w:themeColor="text1"/>
          <w:lang w:val="en-CA"/>
        </w:rPr>
        <w:t xml:space="preserve"> specifies the difference of the y-coordinate of the top-left corner of the patch bounding box of patch with index p in </w:t>
      </w:r>
      <w:r w:rsidR="00502ABC" w:rsidRPr="003929CC">
        <w:rPr>
          <w:color w:val="000000" w:themeColor="text1"/>
          <w:lang w:val="en-CA"/>
        </w:rPr>
        <w:t xml:space="preserve">the </w:t>
      </w:r>
      <w:r w:rsidR="00A63EEB" w:rsidRPr="003929CC">
        <w:rPr>
          <w:color w:val="000000" w:themeColor="text1"/>
          <w:lang w:val="en-CA"/>
        </w:rPr>
        <w:t xml:space="preserve">current </w:t>
      </w:r>
      <w:r w:rsidR="002A47BD" w:rsidRPr="003929CC">
        <w:rPr>
          <w:color w:val="000000" w:themeColor="text1"/>
          <w:lang w:val="en-CA"/>
        </w:rPr>
        <w:t>atlas tile</w:t>
      </w:r>
      <w:r w:rsidR="00A63EEB" w:rsidRPr="003929CC">
        <w:rPr>
          <w:color w:val="000000" w:themeColor="text1"/>
          <w:lang w:val="en-CA"/>
        </w:rPr>
        <w:t xml:space="preserve"> group</w:t>
      </w:r>
      <w:r w:rsidR="000B35B6" w:rsidRPr="003929CC">
        <w:rPr>
          <w:color w:val="000000" w:themeColor="text1"/>
          <w:lang w:val="en-CA"/>
        </w:rPr>
        <w:t xml:space="preserve"> </w:t>
      </w:r>
      <w:r w:rsidR="00502ABC" w:rsidRPr="003929CC">
        <w:rPr>
          <w:color w:val="000000" w:themeColor="text1"/>
          <w:lang w:val="en-CA"/>
        </w:rPr>
        <w:t xml:space="preserve"> </w:t>
      </w:r>
      <w:r w:rsidR="000B35B6" w:rsidRPr="003929CC">
        <w:rPr>
          <w:color w:val="000000" w:themeColor="text1"/>
          <w:lang w:val="en-CA"/>
        </w:rPr>
        <w:t xml:space="preserve">and of the y-coordinate of the top-left corner of the patch bounding box of </w:t>
      </w:r>
      <w:r w:rsidR="00502ABC" w:rsidRPr="003929CC">
        <w:rPr>
          <w:color w:val="000000" w:themeColor="text1"/>
          <w:lang w:val="en-CA"/>
        </w:rPr>
        <w:t xml:space="preserve">the </w:t>
      </w:r>
      <w:r w:rsidR="000B35B6" w:rsidRPr="003929CC">
        <w:rPr>
          <w:color w:val="000000" w:themeColor="text1"/>
          <w:lang w:val="en-CA"/>
        </w:rPr>
        <w:t xml:space="preserve">patch with index PredIdx in </w:t>
      </w:r>
      <w:r w:rsidR="00502ABC" w:rsidRPr="003929CC">
        <w:rPr>
          <w:color w:val="000000" w:themeColor="text1"/>
          <w:lang w:val="en-CA"/>
        </w:rPr>
        <w:t xml:space="preserve">the </w:t>
      </w:r>
      <w:r w:rsidR="002A47BD" w:rsidRPr="003929CC">
        <w:rPr>
          <w:color w:val="000000" w:themeColor="text1"/>
          <w:lang w:val="en-CA"/>
        </w:rPr>
        <w:t>atlas tile</w:t>
      </w:r>
      <w:r w:rsidR="00DC329D" w:rsidRPr="003929CC">
        <w:rPr>
          <w:color w:val="000000" w:themeColor="text1"/>
          <w:lang w:val="en-CA"/>
        </w:rPr>
        <w:t xml:space="preserve"> group with the same address as the current tile group in the </w:t>
      </w:r>
      <w:r w:rsidR="008F0D00" w:rsidRPr="003929CC">
        <w:rPr>
          <w:color w:val="000000" w:themeColor="text1"/>
          <w:lang w:val="en-CA"/>
        </w:rPr>
        <w:t>atlas frame</w:t>
      </w:r>
      <w:r w:rsidR="000B35B6" w:rsidRPr="003929CC">
        <w:rPr>
          <w:color w:val="000000" w:themeColor="text1"/>
          <w:lang w:val="en-CA"/>
        </w:rPr>
        <w:t xml:space="preserve"> </w:t>
      </w:r>
      <w:r w:rsidR="00502ABC" w:rsidRPr="003929CC">
        <w:rPr>
          <w:color w:val="000000" w:themeColor="text1"/>
          <w:lang w:val="en-CA"/>
        </w:rPr>
        <w:t xml:space="preserve">that is associated with the reference </w:t>
      </w:r>
      <w:r w:rsidR="000B35B6" w:rsidRPr="003929CC">
        <w:rPr>
          <w:color w:val="000000" w:themeColor="text1"/>
          <w:lang w:val="en-CA"/>
        </w:rPr>
        <w:t xml:space="preserve">RefIdx, expressed as a multiple of </w:t>
      </w:r>
      <w:r w:rsidR="00835F46" w:rsidRPr="003929CC">
        <w:rPr>
          <w:color w:val="000000" w:themeColor="text1"/>
          <w:lang w:val="en-CA"/>
        </w:rPr>
        <w:t>PatchPackingBlockSize</w:t>
      </w:r>
      <w:r w:rsidR="000B35B6" w:rsidRPr="003929CC">
        <w:rPr>
          <w:color w:val="000000" w:themeColor="text1"/>
          <w:lang w:val="en-CA"/>
        </w:rPr>
        <w:t xml:space="preserve">. The value of </w:t>
      </w:r>
      <w:r w:rsidRPr="003929CC">
        <w:rPr>
          <w:color w:val="000000" w:themeColor="text1"/>
          <w:lang w:val="en-CA"/>
        </w:rPr>
        <w:t>ipdu</w:t>
      </w:r>
      <w:r w:rsidR="000B35B6" w:rsidRPr="003929CC">
        <w:rPr>
          <w:color w:val="000000" w:themeColor="text1"/>
          <w:lang w:val="en-CA"/>
        </w:rPr>
        <w:t>_</w:t>
      </w:r>
      <w:r w:rsidR="00CA4F41" w:rsidRPr="003929CC">
        <w:rPr>
          <w:color w:val="000000" w:themeColor="text1"/>
          <w:lang w:val="en-CA"/>
        </w:rPr>
        <w:t>2d_</w:t>
      </w:r>
      <w:r w:rsidR="00627BE0" w:rsidRPr="003929CC">
        <w:rPr>
          <w:color w:val="000000" w:themeColor="text1"/>
          <w:lang w:val="en-CA"/>
        </w:rPr>
        <w:t>pos</w:t>
      </w:r>
      <w:r w:rsidR="00CA4F41" w:rsidRPr="003929CC">
        <w:rPr>
          <w:color w:val="000000" w:themeColor="text1"/>
          <w:lang w:val="en-CA"/>
        </w:rPr>
        <w:t>_y</w:t>
      </w:r>
      <w:r w:rsidR="00636D52" w:rsidRPr="003929CC">
        <w:rPr>
          <w:color w:val="000000" w:themeColor="text1"/>
          <w:lang w:val="en-CA"/>
        </w:rPr>
        <w:t>[ p ]</w:t>
      </w:r>
      <w:r w:rsidR="000B35B6" w:rsidRPr="003929CC">
        <w:rPr>
          <w:color w:val="000000" w:themeColor="text1"/>
          <w:lang w:val="en-CA"/>
        </w:rPr>
        <w:t xml:space="preserve">  shall be in the range of (</w:t>
      </w:r>
      <w:r w:rsidR="00C630EC" w:rsidRPr="003929CC">
        <w:rPr>
          <w:color w:val="000000" w:themeColor="text1"/>
          <w:lang w:val="en-CA"/>
        </w:rPr>
        <w:t> </w:t>
      </w:r>
      <w:r w:rsidR="000B35B6" w:rsidRPr="003929CC">
        <w:rPr>
          <w:lang w:val="en-CA"/>
        </w:rPr>
        <w:t>−</w:t>
      </w:r>
      <w:r w:rsidR="007D27A5" w:rsidRPr="003929CC">
        <w:rPr>
          <w:lang w:val="en-CA"/>
        </w:rPr>
        <w:t>a</w:t>
      </w:r>
      <w:r w:rsidR="000B35B6" w:rsidRPr="003929CC">
        <w:rPr>
          <w:lang w:val="en-CA"/>
        </w:rPr>
        <w:t>sps_</w:t>
      </w:r>
      <w:r w:rsidR="000B35B6" w:rsidRPr="003929CC">
        <w:rPr>
          <w:color w:val="000000" w:themeColor="text1"/>
          <w:lang w:val="en-CA"/>
        </w:rPr>
        <w:t>frame_height / </w:t>
      </w:r>
      <w:r w:rsidR="00835F46" w:rsidRPr="003929CC">
        <w:rPr>
          <w:color w:val="000000" w:themeColor="text1"/>
          <w:lang w:val="en-CA"/>
        </w:rPr>
        <w:t>PatchPackingBlockSize</w:t>
      </w:r>
      <w:r w:rsidR="000B35B6" w:rsidRPr="003929CC">
        <w:rPr>
          <w:color w:val="000000" w:themeColor="text1"/>
          <w:lang w:val="en-CA"/>
        </w:rPr>
        <w:t> + 1) to (</w:t>
      </w:r>
      <w:r w:rsidR="00C630EC" w:rsidRPr="003929CC">
        <w:rPr>
          <w:color w:val="000000" w:themeColor="text1"/>
          <w:lang w:val="en-CA"/>
        </w:rPr>
        <w:t> </w:t>
      </w:r>
      <w:r w:rsidR="007D27A5" w:rsidRPr="003929CC">
        <w:rPr>
          <w:color w:val="000000" w:themeColor="text1"/>
          <w:lang w:val="en-CA"/>
        </w:rPr>
        <w:t>a</w:t>
      </w:r>
      <w:r w:rsidR="000B35B6" w:rsidRPr="003929CC">
        <w:rPr>
          <w:color w:val="000000" w:themeColor="text1"/>
          <w:lang w:val="en-CA"/>
        </w:rPr>
        <w:t>sps_frame_height / </w:t>
      </w:r>
      <w:r w:rsidR="00835F46" w:rsidRPr="003929CC">
        <w:rPr>
          <w:color w:val="000000" w:themeColor="text1"/>
          <w:lang w:val="en-CA"/>
        </w:rPr>
        <w:t>PatchPackingBlockSize</w:t>
      </w:r>
      <w:r w:rsidR="000B35B6" w:rsidRPr="003929CC">
        <w:rPr>
          <w:color w:val="000000" w:themeColor="text1"/>
          <w:lang w:val="en-CA"/>
        </w:rPr>
        <w:t> </w:t>
      </w:r>
      <w:r w:rsidR="000B35B6" w:rsidRPr="003929CC">
        <w:rPr>
          <w:lang w:val="en-CA"/>
        </w:rPr>
        <w:t>−</w:t>
      </w:r>
      <w:r w:rsidR="000B35B6" w:rsidRPr="003929CC">
        <w:rPr>
          <w:color w:val="000000" w:themeColor="text1"/>
          <w:lang w:val="en-CA"/>
        </w:rPr>
        <w:t> 1), inclusive.</w:t>
      </w:r>
    </w:p>
    <w:p w14:paraId="5DCFDCBC" w14:textId="609FF2D9" w:rsidR="008E3E9F" w:rsidRPr="003929CC" w:rsidRDefault="008E0086" w:rsidP="008E3E9F">
      <w:pPr>
        <w:rPr>
          <w:b/>
          <w:color w:val="000000" w:themeColor="text1"/>
          <w:lang w:val="en-CA"/>
        </w:rPr>
      </w:pPr>
      <w:r w:rsidRPr="003929CC">
        <w:rPr>
          <w:b/>
          <w:color w:val="000000" w:themeColor="text1"/>
          <w:lang w:val="en-CA"/>
        </w:rPr>
        <w:t>ipdu</w:t>
      </w:r>
      <w:r w:rsidR="008E3E9F" w:rsidRPr="003929CC">
        <w:rPr>
          <w:b/>
          <w:color w:val="000000" w:themeColor="text1"/>
          <w:lang w:val="en-CA"/>
        </w:rPr>
        <w:t>_2d_delta_</w:t>
      </w:r>
      <w:r w:rsidR="008E0BEB" w:rsidRPr="003929CC">
        <w:rPr>
          <w:b/>
          <w:color w:val="000000" w:themeColor="text1"/>
          <w:lang w:val="en-CA"/>
        </w:rPr>
        <w:t>size_x</w:t>
      </w:r>
      <w:r w:rsidR="00636D52" w:rsidRPr="003929CC">
        <w:rPr>
          <w:color w:val="000000" w:themeColor="text1"/>
          <w:lang w:val="en-CA"/>
        </w:rPr>
        <w:t>[ p ]</w:t>
      </w:r>
      <w:r w:rsidR="008E3E9F" w:rsidRPr="003929CC">
        <w:rPr>
          <w:color w:val="000000" w:themeColor="text1"/>
          <w:lang w:val="en-CA"/>
        </w:rPr>
        <w:t xml:space="preserve"> specifies the difference of the width values of the patch with index p in the </w:t>
      </w:r>
      <w:r w:rsidR="00A63EEB" w:rsidRPr="003929CC">
        <w:rPr>
          <w:color w:val="000000" w:themeColor="text1"/>
          <w:lang w:val="en-CA"/>
        </w:rPr>
        <w:t xml:space="preserve">current </w:t>
      </w:r>
      <w:r w:rsidR="002A47BD" w:rsidRPr="003929CC">
        <w:rPr>
          <w:color w:val="000000" w:themeColor="text1"/>
          <w:lang w:val="en-CA"/>
        </w:rPr>
        <w:t>atlas tile</w:t>
      </w:r>
      <w:r w:rsidR="00A63EEB" w:rsidRPr="003929CC">
        <w:rPr>
          <w:color w:val="000000" w:themeColor="text1"/>
          <w:lang w:val="en-CA"/>
        </w:rPr>
        <w:t xml:space="preserve"> group</w:t>
      </w:r>
      <w:r w:rsidR="008E3E9F" w:rsidRPr="003929CC">
        <w:rPr>
          <w:color w:val="000000" w:themeColor="text1"/>
          <w:lang w:val="en-CA"/>
        </w:rPr>
        <w:t xml:space="preserve"> and </w:t>
      </w:r>
      <w:r w:rsidR="00B60ABC" w:rsidRPr="003929CC">
        <w:rPr>
          <w:color w:val="000000" w:themeColor="text1"/>
          <w:lang w:val="en-CA"/>
        </w:rPr>
        <w:t>the patch with inde</w:t>
      </w:r>
      <w:r w:rsidR="007562B4" w:rsidRPr="003929CC">
        <w:rPr>
          <w:color w:val="000000" w:themeColor="text1"/>
          <w:lang w:val="en-CA"/>
        </w:rPr>
        <w:t>x</w:t>
      </w:r>
      <w:r w:rsidR="00B60ABC" w:rsidRPr="003929CC">
        <w:rPr>
          <w:color w:val="000000" w:themeColor="text1"/>
          <w:lang w:val="en-CA"/>
        </w:rPr>
        <w:t xml:space="preserve"> PredIdx in </w:t>
      </w:r>
      <w:r w:rsidR="00502ABC" w:rsidRPr="003929CC">
        <w:rPr>
          <w:color w:val="000000" w:themeColor="text1"/>
          <w:lang w:val="en-CA"/>
        </w:rPr>
        <w:t xml:space="preserve">the </w:t>
      </w:r>
      <w:r w:rsidR="002A47BD" w:rsidRPr="003929CC">
        <w:rPr>
          <w:color w:val="000000" w:themeColor="text1"/>
          <w:lang w:val="en-CA"/>
        </w:rPr>
        <w:t>atlas tile</w:t>
      </w:r>
      <w:r w:rsidR="00DC329D" w:rsidRPr="003929CC">
        <w:rPr>
          <w:color w:val="000000" w:themeColor="text1"/>
          <w:lang w:val="en-CA"/>
        </w:rPr>
        <w:t xml:space="preserve"> group with the same address as the current tile group in the </w:t>
      </w:r>
      <w:r w:rsidR="008F0D00" w:rsidRPr="003929CC">
        <w:rPr>
          <w:color w:val="000000" w:themeColor="text1"/>
          <w:lang w:val="en-CA"/>
        </w:rPr>
        <w:t>atlas frame</w:t>
      </w:r>
      <w:r w:rsidR="00B60ABC" w:rsidRPr="003929CC">
        <w:rPr>
          <w:color w:val="000000" w:themeColor="text1"/>
          <w:lang w:val="en-CA"/>
        </w:rPr>
        <w:t xml:space="preserve"> </w:t>
      </w:r>
      <w:r w:rsidR="00502ABC" w:rsidRPr="003929CC">
        <w:rPr>
          <w:color w:val="000000" w:themeColor="text1"/>
          <w:lang w:val="en-CA"/>
        </w:rPr>
        <w:t>th</w:t>
      </w:r>
      <w:r w:rsidR="00DC329D" w:rsidRPr="003929CC">
        <w:rPr>
          <w:color w:val="000000" w:themeColor="text1"/>
          <w:lang w:val="en-CA"/>
        </w:rPr>
        <w:t>a</w:t>
      </w:r>
      <w:r w:rsidR="00502ABC" w:rsidRPr="003929CC">
        <w:rPr>
          <w:color w:val="000000" w:themeColor="text1"/>
          <w:lang w:val="en-CA"/>
        </w:rPr>
        <w:t xml:space="preserve">t is associated with the reference </w:t>
      </w:r>
      <w:r w:rsidR="00B60ABC" w:rsidRPr="003929CC">
        <w:rPr>
          <w:color w:val="000000" w:themeColor="text1"/>
          <w:lang w:val="en-CA"/>
        </w:rPr>
        <w:t>RefIdx.</w:t>
      </w:r>
      <w:r w:rsidR="008E3E9F" w:rsidRPr="003929CC">
        <w:rPr>
          <w:color w:val="000000" w:themeColor="text1"/>
          <w:lang w:val="en-CA"/>
        </w:rPr>
        <w:t xml:space="preserve"> </w:t>
      </w:r>
    </w:p>
    <w:p w14:paraId="0A53FB0E" w14:textId="3F40E67C" w:rsidR="008E3E9F" w:rsidRPr="003929CC" w:rsidRDefault="008E0086" w:rsidP="000B35B6">
      <w:pPr>
        <w:rPr>
          <w:b/>
          <w:color w:val="000000" w:themeColor="text1"/>
          <w:lang w:val="en-CA"/>
        </w:rPr>
      </w:pPr>
      <w:r w:rsidRPr="003929CC">
        <w:rPr>
          <w:b/>
          <w:color w:val="000000" w:themeColor="text1"/>
          <w:lang w:val="en-CA"/>
        </w:rPr>
        <w:t>ipdu</w:t>
      </w:r>
      <w:r w:rsidR="008E3E9F" w:rsidRPr="003929CC">
        <w:rPr>
          <w:b/>
          <w:color w:val="000000" w:themeColor="text1"/>
          <w:lang w:val="en-CA"/>
        </w:rPr>
        <w:t>_2d_delta_</w:t>
      </w:r>
      <w:r w:rsidR="008E0BEB" w:rsidRPr="003929CC">
        <w:rPr>
          <w:b/>
          <w:color w:val="000000" w:themeColor="text1"/>
          <w:lang w:val="en-CA"/>
        </w:rPr>
        <w:t>size_y</w:t>
      </w:r>
      <w:r w:rsidR="00636D52" w:rsidRPr="003929CC">
        <w:rPr>
          <w:color w:val="000000" w:themeColor="text1"/>
          <w:lang w:val="en-CA"/>
        </w:rPr>
        <w:t>[ p ]</w:t>
      </w:r>
      <w:r w:rsidR="00B60ABC" w:rsidRPr="003929CC">
        <w:rPr>
          <w:color w:val="000000" w:themeColor="text1"/>
          <w:lang w:val="en-CA"/>
        </w:rPr>
        <w:t xml:space="preserve"> specifies the difference of the height values of the patch with index p in the </w:t>
      </w:r>
      <w:r w:rsidR="00A63EEB" w:rsidRPr="003929CC">
        <w:rPr>
          <w:color w:val="000000" w:themeColor="text1"/>
          <w:lang w:val="en-CA"/>
        </w:rPr>
        <w:t xml:space="preserve">current </w:t>
      </w:r>
      <w:r w:rsidR="002A47BD" w:rsidRPr="003929CC">
        <w:rPr>
          <w:color w:val="000000" w:themeColor="text1"/>
          <w:lang w:val="en-CA"/>
        </w:rPr>
        <w:t>atlas tile</w:t>
      </w:r>
      <w:r w:rsidR="00A63EEB" w:rsidRPr="003929CC">
        <w:rPr>
          <w:color w:val="000000" w:themeColor="text1"/>
          <w:lang w:val="en-CA"/>
        </w:rPr>
        <w:t xml:space="preserve"> group</w:t>
      </w:r>
      <w:r w:rsidR="00B60ABC" w:rsidRPr="003929CC">
        <w:rPr>
          <w:color w:val="000000" w:themeColor="text1"/>
          <w:lang w:val="en-CA"/>
        </w:rPr>
        <w:t xml:space="preserve"> and the patch with </w:t>
      </w:r>
      <w:r w:rsidR="007562B4" w:rsidRPr="003929CC">
        <w:rPr>
          <w:color w:val="000000" w:themeColor="text1"/>
          <w:lang w:val="en-CA"/>
        </w:rPr>
        <w:t>index</w:t>
      </w:r>
      <w:r w:rsidR="00B60ABC" w:rsidRPr="003929CC">
        <w:rPr>
          <w:color w:val="000000" w:themeColor="text1"/>
          <w:lang w:val="en-CA"/>
        </w:rPr>
        <w:t xml:space="preserve"> PredIdx in </w:t>
      </w:r>
      <w:r w:rsidR="00502ABC" w:rsidRPr="003929CC">
        <w:rPr>
          <w:color w:val="000000" w:themeColor="text1"/>
          <w:lang w:val="en-CA"/>
        </w:rPr>
        <w:t xml:space="preserve">the </w:t>
      </w:r>
      <w:r w:rsidR="002A47BD" w:rsidRPr="003929CC">
        <w:rPr>
          <w:color w:val="000000" w:themeColor="text1"/>
          <w:lang w:val="en-CA"/>
        </w:rPr>
        <w:t>atlas tile</w:t>
      </w:r>
      <w:r w:rsidR="00DC329D" w:rsidRPr="003929CC">
        <w:rPr>
          <w:color w:val="000000" w:themeColor="text1"/>
          <w:lang w:val="en-CA"/>
        </w:rPr>
        <w:t xml:space="preserve"> group with the same address as the current tile group in the </w:t>
      </w:r>
      <w:r w:rsidR="008F0D00" w:rsidRPr="003929CC">
        <w:rPr>
          <w:color w:val="000000" w:themeColor="text1"/>
          <w:lang w:val="en-CA"/>
        </w:rPr>
        <w:t>atlas frame</w:t>
      </w:r>
      <w:r w:rsidR="00DC329D" w:rsidRPr="003929CC">
        <w:rPr>
          <w:color w:val="000000" w:themeColor="text1"/>
          <w:lang w:val="en-CA"/>
        </w:rPr>
        <w:t xml:space="preserve"> that </w:t>
      </w:r>
      <w:r w:rsidR="00502ABC" w:rsidRPr="003929CC">
        <w:rPr>
          <w:color w:val="000000" w:themeColor="text1"/>
          <w:lang w:val="en-CA"/>
        </w:rPr>
        <w:t xml:space="preserve">correponds to the reference </w:t>
      </w:r>
      <w:r w:rsidR="00B60ABC" w:rsidRPr="003929CC">
        <w:rPr>
          <w:color w:val="000000" w:themeColor="text1"/>
          <w:lang w:val="en-CA"/>
        </w:rPr>
        <w:t>RefIdx.</w:t>
      </w:r>
    </w:p>
    <w:p w14:paraId="52D30AFF" w14:textId="3AB7B512" w:rsidR="000B35B6" w:rsidRPr="003929CC" w:rsidRDefault="008E0086" w:rsidP="000B35B6">
      <w:pPr>
        <w:rPr>
          <w:color w:val="000000" w:themeColor="text1"/>
          <w:lang w:val="en-CA"/>
        </w:rPr>
      </w:pPr>
      <w:r w:rsidRPr="003929CC">
        <w:rPr>
          <w:b/>
          <w:color w:val="000000" w:themeColor="text1"/>
          <w:lang w:val="en-CA"/>
        </w:rPr>
        <w:t>ipdu</w:t>
      </w:r>
      <w:r w:rsidR="000B35B6" w:rsidRPr="003929CC">
        <w:rPr>
          <w:b/>
          <w:color w:val="000000" w:themeColor="text1"/>
          <w:lang w:val="en-CA"/>
        </w:rPr>
        <w:t>_3d_</w:t>
      </w:r>
      <w:r w:rsidR="00627BE0" w:rsidRPr="003929CC">
        <w:rPr>
          <w:b/>
          <w:color w:val="000000" w:themeColor="text1"/>
          <w:lang w:val="en-CA"/>
        </w:rPr>
        <w:t>pos</w:t>
      </w:r>
      <w:r w:rsidR="003958C8" w:rsidRPr="003929CC">
        <w:rPr>
          <w:b/>
          <w:color w:val="000000" w:themeColor="text1"/>
          <w:lang w:val="en-CA"/>
        </w:rPr>
        <w:t>_x</w:t>
      </w:r>
      <w:r w:rsidR="00636D52" w:rsidRPr="003929CC">
        <w:rPr>
          <w:color w:val="000000" w:themeColor="text1"/>
          <w:lang w:val="en-CA"/>
        </w:rPr>
        <w:t>[ p ]</w:t>
      </w:r>
      <w:r w:rsidR="000B35B6" w:rsidRPr="003929CC">
        <w:rPr>
          <w:color w:val="000000" w:themeColor="text1"/>
          <w:lang w:val="en-CA"/>
        </w:rPr>
        <w:t xml:space="preserve"> specifies the difference </w:t>
      </w:r>
      <w:r w:rsidR="008E3E9F" w:rsidRPr="003929CC">
        <w:rPr>
          <w:color w:val="000000" w:themeColor="text1"/>
          <w:lang w:val="en-CA"/>
        </w:rPr>
        <w:t>between</w:t>
      </w:r>
      <w:r w:rsidR="000B35B6" w:rsidRPr="003929CC">
        <w:rPr>
          <w:color w:val="000000" w:themeColor="text1"/>
          <w:lang w:val="en-CA"/>
        </w:rPr>
        <w:t xml:space="preserve"> the shift to be applied to the reconstructed patch points along the tangent axis of patch with index p in</w:t>
      </w:r>
      <w:r w:rsidR="008713E0" w:rsidRPr="003929CC">
        <w:rPr>
          <w:color w:val="000000" w:themeColor="text1"/>
          <w:lang w:val="en-CA"/>
        </w:rPr>
        <w:t xml:space="preserve"> the</w:t>
      </w:r>
      <w:r w:rsidR="000B35B6" w:rsidRPr="003929CC">
        <w:rPr>
          <w:color w:val="000000" w:themeColor="text1"/>
          <w:lang w:val="en-CA"/>
        </w:rPr>
        <w:t xml:space="preserve"> </w:t>
      </w:r>
      <w:r w:rsidR="00A63EEB" w:rsidRPr="003929CC">
        <w:rPr>
          <w:color w:val="000000" w:themeColor="text1"/>
          <w:lang w:val="en-CA"/>
        </w:rPr>
        <w:t xml:space="preserve">current </w:t>
      </w:r>
      <w:r w:rsidR="002A47BD" w:rsidRPr="003929CC">
        <w:rPr>
          <w:color w:val="000000" w:themeColor="text1"/>
          <w:lang w:val="en-CA"/>
        </w:rPr>
        <w:t>atlas tile</w:t>
      </w:r>
      <w:r w:rsidR="00A63EEB" w:rsidRPr="003929CC">
        <w:rPr>
          <w:color w:val="000000" w:themeColor="text1"/>
          <w:lang w:val="en-CA"/>
        </w:rPr>
        <w:t xml:space="preserve"> group</w:t>
      </w:r>
      <w:r w:rsidR="000B35B6" w:rsidRPr="003929CC">
        <w:rPr>
          <w:color w:val="000000" w:themeColor="text1"/>
          <w:lang w:val="en-CA"/>
        </w:rPr>
        <w:t xml:space="preserve"> and of the shift to be applied to the reconstructed patch points along the tangent axis of patch with index PredIdx in </w:t>
      </w:r>
      <w:r w:rsidR="008713E0" w:rsidRPr="003929CC">
        <w:rPr>
          <w:color w:val="000000" w:themeColor="text1"/>
          <w:lang w:val="en-CA"/>
        </w:rPr>
        <w:t xml:space="preserve">the </w:t>
      </w:r>
      <w:r w:rsidR="002A47BD" w:rsidRPr="003929CC">
        <w:rPr>
          <w:color w:val="000000" w:themeColor="text1"/>
          <w:lang w:val="en-CA"/>
        </w:rPr>
        <w:t>atlas tile</w:t>
      </w:r>
      <w:r w:rsidR="00DC329D" w:rsidRPr="003929CC">
        <w:rPr>
          <w:color w:val="000000" w:themeColor="text1"/>
          <w:lang w:val="en-CA"/>
        </w:rPr>
        <w:t xml:space="preserve"> group with the same address as the current tile group in the </w:t>
      </w:r>
      <w:r w:rsidR="008F0D00" w:rsidRPr="003929CC">
        <w:rPr>
          <w:color w:val="000000" w:themeColor="text1"/>
          <w:lang w:val="en-CA"/>
        </w:rPr>
        <w:t>atlas frame</w:t>
      </w:r>
      <w:r w:rsidR="00DC329D" w:rsidRPr="003929CC">
        <w:rPr>
          <w:color w:val="000000" w:themeColor="text1"/>
          <w:lang w:val="en-CA"/>
        </w:rPr>
        <w:t xml:space="preserve"> that </w:t>
      </w:r>
      <w:r w:rsidR="008713E0" w:rsidRPr="003929CC">
        <w:rPr>
          <w:color w:val="000000" w:themeColor="text1"/>
          <w:lang w:val="en-CA"/>
        </w:rPr>
        <w:t xml:space="preserve">corresponds to the </w:t>
      </w:r>
      <w:r w:rsidR="008713E0" w:rsidRPr="003929CC">
        <w:rPr>
          <w:color w:val="000000" w:themeColor="text1"/>
          <w:lang w:val="en-CA"/>
        </w:rPr>
        <w:lastRenderedPageBreak/>
        <w:t xml:space="preserve">reference </w:t>
      </w:r>
      <w:r w:rsidR="000B35B6" w:rsidRPr="003929CC">
        <w:rPr>
          <w:color w:val="000000" w:themeColor="text1"/>
          <w:lang w:val="en-CA"/>
        </w:rPr>
        <w:t xml:space="preserve">RefIdx. The value of </w:t>
      </w:r>
      <w:r w:rsidRPr="003929CC">
        <w:rPr>
          <w:color w:val="000000" w:themeColor="text1"/>
          <w:lang w:val="en-CA"/>
        </w:rPr>
        <w:t>ipdu</w:t>
      </w:r>
      <w:r w:rsidR="000B35B6" w:rsidRPr="003929CC">
        <w:rPr>
          <w:color w:val="000000" w:themeColor="text1"/>
          <w:lang w:val="en-CA"/>
        </w:rPr>
        <w:t>_3d_</w:t>
      </w:r>
      <w:r w:rsidR="00627BE0" w:rsidRPr="003929CC">
        <w:rPr>
          <w:color w:val="000000" w:themeColor="text1"/>
          <w:lang w:val="en-CA"/>
        </w:rPr>
        <w:t>pos</w:t>
      </w:r>
      <w:r w:rsidR="003958C8" w:rsidRPr="003929CC">
        <w:rPr>
          <w:color w:val="000000" w:themeColor="text1"/>
          <w:lang w:val="en-CA"/>
        </w:rPr>
        <w:t>_x</w:t>
      </w:r>
      <w:r w:rsidR="00636D52" w:rsidRPr="003929CC">
        <w:rPr>
          <w:color w:val="000000" w:themeColor="text1"/>
          <w:lang w:val="en-CA"/>
        </w:rPr>
        <w:t>[ p ]</w:t>
      </w:r>
      <w:r w:rsidR="000B35B6" w:rsidRPr="003929CC">
        <w:rPr>
          <w:color w:val="000000" w:themeColor="text1"/>
          <w:lang w:val="en-CA"/>
        </w:rPr>
        <w:t xml:space="preserve"> shall be in the range of </w:t>
      </w:r>
      <w:r w:rsidR="008E3E9F" w:rsidRPr="003929CC">
        <w:rPr>
          <w:color w:val="000000" w:themeColor="text1"/>
          <w:lang w:val="en-CA"/>
        </w:rPr>
        <w:t>(−2</w:t>
      </w:r>
      <w:r w:rsidR="000F532C" w:rsidRPr="003929CC">
        <w:rPr>
          <w:color w:val="000000" w:themeColor="text1"/>
          <w:vertAlign w:val="superscript"/>
          <w:lang w:val="en-CA"/>
        </w:rPr>
        <w:t>gi_</w:t>
      </w:r>
      <w:r w:rsidR="008E3E9F" w:rsidRPr="003929CC">
        <w:rPr>
          <w:color w:val="000000" w:themeColor="text1"/>
          <w:vertAlign w:val="superscript"/>
          <w:lang w:val="en-CA"/>
        </w:rPr>
        <w:t>geometry_3d_coordinates_bitdepth_minus1+1</w:t>
      </w:r>
      <w:r w:rsidR="008E3E9F" w:rsidRPr="003929CC">
        <w:rPr>
          <w:color w:val="000000" w:themeColor="text1"/>
          <w:lang w:val="en-CA"/>
        </w:rPr>
        <w:t> + 1) to (2</w:t>
      </w:r>
      <w:r w:rsidR="000F532C" w:rsidRPr="003929CC">
        <w:rPr>
          <w:color w:val="000000" w:themeColor="text1"/>
          <w:vertAlign w:val="superscript"/>
          <w:lang w:val="en-CA"/>
        </w:rPr>
        <w:t>gi_</w:t>
      </w:r>
      <w:r w:rsidR="008E3E9F" w:rsidRPr="003929CC">
        <w:rPr>
          <w:color w:val="000000" w:themeColor="text1"/>
          <w:vertAlign w:val="superscript"/>
          <w:lang w:val="en-CA"/>
        </w:rPr>
        <w:t>geometry_3d_coordinates_bitdepth_minus1+1</w:t>
      </w:r>
      <w:r w:rsidR="008E3E9F" w:rsidRPr="003929CC">
        <w:rPr>
          <w:color w:val="000000" w:themeColor="text1"/>
          <w:lang w:val="en-CA"/>
        </w:rPr>
        <w:t> − 1), inclusive.</w:t>
      </w:r>
    </w:p>
    <w:p w14:paraId="0559BA59" w14:textId="03F45916" w:rsidR="008E3E9F" w:rsidRPr="003929CC" w:rsidRDefault="008E0086" w:rsidP="008E3E9F">
      <w:pPr>
        <w:rPr>
          <w:color w:val="000000" w:themeColor="text1"/>
          <w:lang w:val="en-CA"/>
        </w:rPr>
      </w:pPr>
      <w:r w:rsidRPr="003929CC">
        <w:rPr>
          <w:b/>
          <w:color w:val="000000" w:themeColor="text1"/>
          <w:lang w:val="en-CA"/>
        </w:rPr>
        <w:t>ipdu</w:t>
      </w:r>
      <w:r w:rsidR="008E3E9F" w:rsidRPr="003929CC">
        <w:rPr>
          <w:b/>
          <w:color w:val="000000" w:themeColor="text1"/>
          <w:lang w:val="en-CA"/>
        </w:rPr>
        <w:t>_3d_</w:t>
      </w:r>
      <w:r w:rsidR="00627BE0" w:rsidRPr="003929CC">
        <w:rPr>
          <w:b/>
          <w:color w:val="000000" w:themeColor="text1"/>
          <w:lang w:val="en-CA"/>
        </w:rPr>
        <w:t>pos</w:t>
      </w:r>
      <w:r w:rsidR="003958C8" w:rsidRPr="003929CC">
        <w:rPr>
          <w:b/>
          <w:color w:val="000000" w:themeColor="text1"/>
          <w:lang w:val="en-CA"/>
        </w:rPr>
        <w:t>_y</w:t>
      </w:r>
      <w:r w:rsidR="00636D52" w:rsidRPr="003929CC">
        <w:rPr>
          <w:color w:val="000000" w:themeColor="text1"/>
          <w:lang w:val="en-CA"/>
        </w:rPr>
        <w:t>[ p ]</w:t>
      </w:r>
      <w:r w:rsidR="008E3E9F" w:rsidRPr="003929CC">
        <w:rPr>
          <w:color w:val="000000" w:themeColor="text1"/>
          <w:lang w:val="en-CA"/>
        </w:rPr>
        <w:t xml:space="preserve"> specifies the difference between the shift to be applied to the reconstructed patch points along the bitangent axis of patch with index p in </w:t>
      </w:r>
      <w:r w:rsidR="00483A78" w:rsidRPr="003929CC">
        <w:rPr>
          <w:color w:val="000000" w:themeColor="text1"/>
          <w:lang w:val="en-CA"/>
        </w:rPr>
        <w:t xml:space="preserve">the </w:t>
      </w:r>
      <w:r w:rsidR="00A63EEB" w:rsidRPr="003929CC">
        <w:rPr>
          <w:color w:val="000000" w:themeColor="text1"/>
          <w:lang w:val="en-CA"/>
        </w:rPr>
        <w:t xml:space="preserve">current </w:t>
      </w:r>
      <w:r w:rsidR="002A47BD" w:rsidRPr="003929CC">
        <w:rPr>
          <w:color w:val="000000" w:themeColor="text1"/>
          <w:lang w:val="en-CA"/>
        </w:rPr>
        <w:t>atlas tile</w:t>
      </w:r>
      <w:r w:rsidR="00A63EEB" w:rsidRPr="003929CC">
        <w:rPr>
          <w:color w:val="000000" w:themeColor="text1"/>
          <w:lang w:val="en-CA"/>
        </w:rPr>
        <w:t xml:space="preserve"> group</w:t>
      </w:r>
      <w:r w:rsidR="008E3E9F" w:rsidRPr="003929CC">
        <w:rPr>
          <w:color w:val="000000" w:themeColor="text1"/>
          <w:lang w:val="en-CA"/>
        </w:rPr>
        <w:t xml:space="preserve"> and of the shift to be applied to the reconstructed patch points along the bitangent axis of </w:t>
      </w:r>
      <w:r w:rsidR="00483A78" w:rsidRPr="003929CC">
        <w:rPr>
          <w:color w:val="000000" w:themeColor="text1"/>
          <w:lang w:val="en-CA"/>
        </w:rPr>
        <w:t xml:space="preserve">the </w:t>
      </w:r>
      <w:r w:rsidR="008E3E9F" w:rsidRPr="003929CC">
        <w:rPr>
          <w:color w:val="000000" w:themeColor="text1"/>
          <w:lang w:val="en-CA"/>
        </w:rPr>
        <w:t xml:space="preserve">patch with index PredIdx in </w:t>
      </w:r>
      <w:r w:rsidR="00483A78" w:rsidRPr="003929CC">
        <w:rPr>
          <w:color w:val="000000" w:themeColor="text1"/>
          <w:lang w:val="en-CA"/>
        </w:rPr>
        <w:t xml:space="preserve">the </w:t>
      </w:r>
      <w:r w:rsidR="002A47BD" w:rsidRPr="003929CC">
        <w:rPr>
          <w:color w:val="000000" w:themeColor="text1"/>
          <w:lang w:val="en-CA"/>
        </w:rPr>
        <w:t>atlas tile</w:t>
      </w:r>
      <w:r w:rsidR="00DC329D" w:rsidRPr="003929CC">
        <w:rPr>
          <w:color w:val="000000" w:themeColor="text1"/>
          <w:lang w:val="en-CA"/>
        </w:rPr>
        <w:t xml:space="preserve"> group with the same address as the current tile group in the </w:t>
      </w:r>
      <w:r w:rsidR="008F0D00" w:rsidRPr="003929CC">
        <w:rPr>
          <w:color w:val="000000" w:themeColor="text1"/>
          <w:lang w:val="en-CA"/>
        </w:rPr>
        <w:t>atlas frame</w:t>
      </w:r>
      <w:r w:rsidR="00DC329D" w:rsidRPr="003929CC">
        <w:rPr>
          <w:color w:val="000000" w:themeColor="text1"/>
          <w:lang w:val="en-CA"/>
        </w:rPr>
        <w:t xml:space="preserve"> that </w:t>
      </w:r>
      <w:r w:rsidR="00483A78" w:rsidRPr="003929CC">
        <w:rPr>
          <w:color w:val="000000" w:themeColor="text1"/>
          <w:lang w:val="en-CA"/>
        </w:rPr>
        <w:t xml:space="preserve">corresponds to </w:t>
      </w:r>
      <w:r w:rsidR="008E3E9F" w:rsidRPr="003929CC">
        <w:rPr>
          <w:color w:val="000000" w:themeColor="text1"/>
          <w:lang w:val="en-CA"/>
        </w:rPr>
        <w:t xml:space="preserve">RefIdx. The value of </w:t>
      </w:r>
      <w:r w:rsidRPr="003929CC">
        <w:rPr>
          <w:color w:val="000000" w:themeColor="text1"/>
          <w:lang w:val="en-CA"/>
        </w:rPr>
        <w:t>ipdu</w:t>
      </w:r>
      <w:r w:rsidR="008E3E9F" w:rsidRPr="003929CC">
        <w:rPr>
          <w:color w:val="000000" w:themeColor="text1"/>
          <w:lang w:val="en-CA"/>
        </w:rPr>
        <w:t>_3d_</w:t>
      </w:r>
      <w:r w:rsidR="00627BE0" w:rsidRPr="003929CC">
        <w:rPr>
          <w:color w:val="000000" w:themeColor="text1"/>
          <w:lang w:val="en-CA"/>
        </w:rPr>
        <w:t>pos</w:t>
      </w:r>
      <w:r w:rsidR="003958C8" w:rsidRPr="003929CC">
        <w:rPr>
          <w:color w:val="000000" w:themeColor="text1"/>
          <w:lang w:val="en-CA"/>
        </w:rPr>
        <w:t>_y</w:t>
      </w:r>
      <w:r w:rsidR="00636D52" w:rsidRPr="003929CC">
        <w:rPr>
          <w:color w:val="000000" w:themeColor="text1"/>
          <w:lang w:val="en-CA"/>
        </w:rPr>
        <w:t>[ p ]</w:t>
      </w:r>
      <w:r w:rsidR="008E3E9F" w:rsidRPr="003929CC">
        <w:rPr>
          <w:color w:val="000000" w:themeColor="text1"/>
          <w:lang w:val="en-CA"/>
        </w:rPr>
        <w:t xml:space="preserve"> shall be in the range of (−2</w:t>
      </w:r>
      <w:r w:rsidR="000F532C" w:rsidRPr="003929CC">
        <w:rPr>
          <w:color w:val="000000" w:themeColor="text1"/>
          <w:vertAlign w:val="superscript"/>
          <w:lang w:val="en-CA"/>
        </w:rPr>
        <w:t>gi_</w:t>
      </w:r>
      <w:r w:rsidR="008E3E9F" w:rsidRPr="003929CC">
        <w:rPr>
          <w:color w:val="000000" w:themeColor="text1"/>
          <w:vertAlign w:val="superscript"/>
          <w:lang w:val="en-CA"/>
        </w:rPr>
        <w:t>geometry_3d_coordinates_bitdepth_minus1+1</w:t>
      </w:r>
      <w:r w:rsidR="008E3E9F" w:rsidRPr="003929CC">
        <w:rPr>
          <w:color w:val="000000" w:themeColor="text1"/>
          <w:lang w:val="en-CA"/>
        </w:rPr>
        <w:t> + 1) to (2</w:t>
      </w:r>
      <w:r w:rsidR="000F532C" w:rsidRPr="003929CC">
        <w:rPr>
          <w:color w:val="000000" w:themeColor="text1"/>
          <w:vertAlign w:val="superscript"/>
          <w:lang w:val="en-CA"/>
        </w:rPr>
        <w:t>gi_</w:t>
      </w:r>
      <w:r w:rsidR="008E3E9F" w:rsidRPr="003929CC">
        <w:rPr>
          <w:color w:val="000000" w:themeColor="text1"/>
          <w:vertAlign w:val="superscript"/>
          <w:lang w:val="en-CA"/>
        </w:rPr>
        <w:t>geometry_3d_coordinates_bitdepth_minus1+1</w:t>
      </w:r>
      <w:r w:rsidR="008E3E9F" w:rsidRPr="003929CC">
        <w:rPr>
          <w:color w:val="000000" w:themeColor="text1"/>
          <w:lang w:val="en-CA"/>
        </w:rPr>
        <w:t> − 1), inclusive.</w:t>
      </w:r>
    </w:p>
    <w:p w14:paraId="5E4E9669" w14:textId="38FAFE63" w:rsidR="0024264A" w:rsidRPr="003929CC" w:rsidRDefault="008E0086" w:rsidP="0024264A">
      <w:pPr>
        <w:rPr>
          <w:color w:val="000000" w:themeColor="text1"/>
          <w:lang w:val="en-CA"/>
        </w:rPr>
      </w:pPr>
      <w:r w:rsidRPr="003929CC">
        <w:rPr>
          <w:b/>
          <w:color w:val="000000" w:themeColor="text1"/>
          <w:lang w:val="en-CA"/>
        </w:rPr>
        <w:t>ipdu</w:t>
      </w:r>
      <w:r w:rsidR="008E3E9F" w:rsidRPr="003929CC">
        <w:rPr>
          <w:b/>
          <w:color w:val="000000" w:themeColor="text1"/>
          <w:lang w:val="en-CA"/>
        </w:rPr>
        <w:t>_3d_</w:t>
      </w:r>
      <w:r w:rsidR="00627BE0" w:rsidRPr="003929CC">
        <w:rPr>
          <w:b/>
          <w:color w:val="000000" w:themeColor="text1"/>
          <w:lang w:val="en-CA"/>
        </w:rPr>
        <w:t>pos</w:t>
      </w:r>
      <w:r w:rsidR="003958C8" w:rsidRPr="003929CC">
        <w:rPr>
          <w:b/>
          <w:color w:val="000000" w:themeColor="text1"/>
          <w:lang w:val="en-CA"/>
        </w:rPr>
        <w:t>_min_z</w:t>
      </w:r>
      <w:r w:rsidR="00636D52" w:rsidRPr="003929CC">
        <w:rPr>
          <w:color w:val="000000" w:themeColor="text1"/>
          <w:lang w:val="en-CA"/>
        </w:rPr>
        <w:t>[ p ]</w:t>
      </w:r>
      <w:r w:rsidR="008E3E9F" w:rsidRPr="003929CC">
        <w:rPr>
          <w:color w:val="000000" w:themeColor="text1"/>
          <w:lang w:val="en-CA"/>
        </w:rPr>
        <w:t xml:space="preserve"> specifies the difference between the shift to be applied to the reconstructed patch points along the normal axis of patch with index p in </w:t>
      </w:r>
      <w:r w:rsidR="00F61514" w:rsidRPr="003929CC">
        <w:rPr>
          <w:color w:val="000000" w:themeColor="text1"/>
          <w:lang w:val="en-CA"/>
        </w:rPr>
        <w:t xml:space="preserve">the </w:t>
      </w:r>
      <w:r w:rsidR="00A63EEB" w:rsidRPr="003929CC">
        <w:rPr>
          <w:color w:val="000000" w:themeColor="text1"/>
          <w:lang w:val="en-CA"/>
        </w:rPr>
        <w:t xml:space="preserve">current </w:t>
      </w:r>
      <w:r w:rsidR="002A47BD" w:rsidRPr="003929CC">
        <w:rPr>
          <w:color w:val="000000" w:themeColor="text1"/>
          <w:lang w:val="en-CA"/>
        </w:rPr>
        <w:t>atlas tile</w:t>
      </w:r>
      <w:r w:rsidR="00A63EEB" w:rsidRPr="003929CC">
        <w:rPr>
          <w:color w:val="000000" w:themeColor="text1"/>
          <w:lang w:val="en-CA"/>
        </w:rPr>
        <w:t xml:space="preserve"> group</w:t>
      </w:r>
      <w:r w:rsidR="008E3E9F" w:rsidRPr="003929CC">
        <w:rPr>
          <w:color w:val="000000" w:themeColor="text1"/>
          <w:lang w:val="en-CA"/>
        </w:rPr>
        <w:t xml:space="preserve"> and of the shift to be applied to the reconstructed patch points along the normal axis of patch with index PredIdx in </w:t>
      </w:r>
      <w:r w:rsidR="00F61514" w:rsidRPr="003929CC">
        <w:rPr>
          <w:color w:val="000000" w:themeColor="text1"/>
          <w:lang w:val="en-CA"/>
        </w:rPr>
        <w:t xml:space="preserve">the </w:t>
      </w:r>
      <w:r w:rsidR="002A47BD" w:rsidRPr="003929CC">
        <w:rPr>
          <w:color w:val="000000" w:themeColor="text1"/>
          <w:lang w:val="en-CA"/>
        </w:rPr>
        <w:t>atlas tile</w:t>
      </w:r>
      <w:r w:rsidR="00DC329D" w:rsidRPr="003929CC">
        <w:rPr>
          <w:color w:val="000000" w:themeColor="text1"/>
          <w:lang w:val="en-CA"/>
        </w:rPr>
        <w:t xml:space="preserve"> group with the same address as the current tile group in the </w:t>
      </w:r>
      <w:r w:rsidR="008F0D00" w:rsidRPr="003929CC">
        <w:rPr>
          <w:color w:val="000000" w:themeColor="text1"/>
          <w:lang w:val="en-CA"/>
        </w:rPr>
        <w:t>atlas frame</w:t>
      </w:r>
      <w:r w:rsidR="00DC329D" w:rsidRPr="003929CC">
        <w:rPr>
          <w:color w:val="000000" w:themeColor="text1"/>
          <w:lang w:val="en-CA"/>
        </w:rPr>
        <w:t xml:space="preserve"> that </w:t>
      </w:r>
      <w:r w:rsidR="00F61514" w:rsidRPr="003929CC">
        <w:rPr>
          <w:color w:val="000000" w:themeColor="text1"/>
          <w:lang w:val="en-CA"/>
        </w:rPr>
        <w:t xml:space="preserve">corresponds to </w:t>
      </w:r>
      <w:r w:rsidR="008E3E9F" w:rsidRPr="003929CC">
        <w:rPr>
          <w:color w:val="000000" w:themeColor="text1"/>
          <w:lang w:val="en-CA"/>
        </w:rPr>
        <w:t>RefIdx</w:t>
      </w:r>
      <w:r w:rsidR="0024264A" w:rsidRPr="003929CC">
        <w:rPr>
          <w:color w:val="000000" w:themeColor="text1"/>
          <w:lang w:val="en-CA"/>
        </w:rPr>
        <w:t xml:space="preserve">, </w:t>
      </w:r>
      <w:r w:rsidRPr="003929CC">
        <w:rPr>
          <w:color w:val="000000" w:themeColor="text1"/>
          <w:lang w:val="en-CA"/>
        </w:rPr>
        <w:t>Ipdu</w:t>
      </w:r>
      <w:r w:rsidR="0024264A" w:rsidRPr="003929CC">
        <w:rPr>
          <w:color w:val="000000" w:themeColor="text1"/>
          <w:lang w:val="en-CA"/>
        </w:rPr>
        <w:t>3d</w:t>
      </w:r>
      <w:r w:rsidR="00627BE0" w:rsidRPr="003929CC">
        <w:rPr>
          <w:color w:val="000000" w:themeColor="text1"/>
          <w:lang w:val="en-CA"/>
        </w:rPr>
        <w:t>Pos</w:t>
      </w:r>
      <w:r w:rsidR="00DE63E5" w:rsidRPr="003929CC">
        <w:rPr>
          <w:color w:val="000000" w:themeColor="text1"/>
          <w:lang w:val="en-CA"/>
        </w:rPr>
        <w:t>MinZ</w:t>
      </w:r>
      <w:r w:rsidR="0024264A" w:rsidRPr="003929CC">
        <w:rPr>
          <w:color w:val="000000" w:themeColor="text1"/>
          <w:lang w:val="en-CA"/>
        </w:rPr>
        <w:t>[ p ], as follows:</w:t>
      </w:r>
    </w:p>
    <w:p w14:paraId="07ED2F30" w14:textId="4765F568" w:rsidR="0024264A" w:rsidRPr="003929CC" w:rsidRDefault="008E0086" w:rsidP="000A2919">
      <w:pPr>
        <w:tabs>
          <w:tab w:val="left" w:pos="806"/>
          <w:tab w:val="left" w:pos="1210"/>
          <w:tab w:val="left" w:pos="1613"/>
          <w:tab w:val="left" w:pos="2016"/>
          <w:tab w:val="right" w:pos="9677"/>
        </w:tabs>
        <w:rPr>
          <w:color w:val="000000" w:themeColor="text1"/>
          <w:lang w:val="en-CA"/>
        </w:rPr>
      </w:pPr>
      <w:r w:rsidRPr="003929CC">
        <w:rPr>
          <w:color w:val="000000" w:themeColor="text1"/>
          <w:lang w:val="en-CA"/>
        </w:rPr>
        <w:t>Ipdu</w:t>
      </w:r>
      <w:r w:rsidR="008726C3" w:rsidRPr="003929CC">
        <w:rPr>
          <w:color w:val="000000" w:themeColor="text1"/>
          <w:lang w:val="en-CA"/>
        </w:rPr>
        <w:t>3d</w:t>
      </w:r>
      <w:r w:rsidR="00627BE0" w:rsidRPr="003929CC">
        <w:rPr>
          <w:color w:val="000000" w:themeColor="text1"/>
          <w:lang w:val="en-CA"/>
        </w:rPr>
        <w:t>Pos</w:t>
      </w:r>
      <w:r w:rsidR="00DE63E5" w:rsidRPr="003929CC">
        <w:rPr>
          <w:color w:val="000000" w:themeColor="text1"/>
          <w:lang w:val="en-CA"/>
        </w:rPr>
        <w:t>MinZ</w:t>
      </w:r>
      <w:r w:rsidR="008726C3" w:rsidRPr="003929CC">
        <w:rPr>
          <w:color w:val="000000" w:themeColor="text1"/>
          <w:lang w:val="en-CA"/>
        </w:rPr>
        <w:t>[ p ] = </w:t>
      </w:r>
      <w:r w:rsidRPr="003929CC">
        <w:rPr>
          <w:color w:val="000000" w:themeColor="text1"/>
          <w:lang w:val="en-CA"/>
        </w:rPr>
        <w:t>ipdu</w:t>
      </w:r>
      <w:r w:rsidR="008726C3" w:rsidRPr="003929CC">
        <w:rPr>
          <w:color w:val="000000" w:themeColor="text1"/>
          <w:lang w:val="en-CA"/>
        </w:rPr>
        <w:t>_3d_</w:t>
      </w:r>
      <w:r w:rsidR="00627BE0" w:rsidRPr="003929CC">
        <w:rPr>
          <w:color w:val="000000" w:themeColor="text1"/>
          <w:lang w:val="en-CA"/>
        </w:rPr>
        <w:t>pos</w:t>
      </w:r>
      <w:r w:rsidR="003958C8" w:rsidRPr="003929CC">
        <w:rPr>
          <w:color w:val="000000" w:themeColor="text1"/>
          <w:lang w:val="en-CA"/>
        </w:rPr>
        <w:t>_min_z</w:t>
      </w:r>
      <w:r w:rsidR="008726C3" w:rsidRPr="003929CC">
        <w:rPr>
          <w:color w:val="000000" w:themeColor="text1"/>
          <w:lang w:val="en-CA"/>
        </w:rPr>
        <w:t>[ p ] &lt;&lt; </w:t>
      </w:r>
      <w:r w:rsidR="00EB723C" w:rsidRPr="003929CC">
        <w:rPr>
          <w:color w:val="000000" w:themeColor="text1"/>
          <w:lang w:val="en-CA"/>
        </w:rPr>
        <w:t>atgh_</w:t>
      </w:r>
      <w:r w:rsidR="00627BE0" w:rsidRPr="003929CC">
        <w:rPr>
          <w:color w:val="000000" w:themeColor="text1"/>
          <w:lang w:val="en-CA"/>
        </w:rPr>
        <w:t>pos</w:t>
      </w:r>
      <w:r w:rsidR="00246514" w:rsidRPr="003929CC">
        <w:rPr>
          <w:color w:val="000000" w:themeColor="text1"/>
          <w:lang w:val="en-CA"/>
        </w:rPr>
        <w:t>_min_z_quantizer</w:t>
      </w:r>
      <w:r w:rsidR="0024264A" w:rsidRPr="003929CC">
        <w:rPr>
          <w:lang w:val="en-CA"/>
        </w:rPr>
        <w:tab/>
        <w:t>(</w:t>
      </w:r>
      <w:r w:rsidR="0024264A" w:rsidRPr="003929CC">
        <w:rPr>
          <w:lang w:val="en-CA"/>
        </w:rPr>
        <w:fldChar w:fldCharType="begin"/>
      </w:r>
      <w:r w:rsidR="0024264A" w:rsidRPr="003929CC">
        <w:rPr>
          <w:lang w:val="en-CA"/>
        </w:rPr>
        <w:instrText xml:space="preserve"> STYLEREF 1 \s </w:instrText>
      </w:r>
      <w:r w:rsidR="0024264A" w:rsidRPr="003929CC">
        <w:rPr>
          <w:lang w:val="en-CA"/>
        </w:rPr>
        <w:fldChar w:fldCharType="separate"/>
      </w:r>
      <w:r w:rsidR="007226FA">
        <w:rPr>
          <w:noProof/>
          <w:lang w:val="en-CA"/>
        </w:rPr>
        <w:t>7</w:t>
      </w:r>
      <w:r w:rsidR="0024264A" w:rsidRPr="003929CC">
        <w:rPr>
          <w:lang w:val="en-CA"/>
        </w:rPr>
        <w:fldChar w:fldCharType="end"/>
      </w:r>
      <w:r w:rsidR="0024264A" w:rsidRPr="003929CC">
        <w:rPr>
          <w:lang w:val="en-CA"/>
        </w:rPr>
        <w:noBreakHyphen/>
      </w:r>
      <w:r w:rsidR="0024264A" w:rsidRPr="003929CC">
        <w:rPr>
          <w:lang w:val="en-CA"/>
        </w:rPr>
        <w:fldChar w:fldCharType="begin"/>
      </w:r>
      <w:r w:rsidR="0024264A" w:rsidRPr="003929CC">
        <w:rPr>
          <w:lang w:val="en-CA"/>
        </w:rPr>
        <w:instrText xml:space="preserve"> SEQ Equation \* ARABIC \s 1 </w:instrText>
      </w:r>
      <w:r w:rsidR="0024264A" w:rsidRPr="003929CC">
        <w:rPr>
          <w:lang w:val="en-CA"/>
        </w:rPr>
        <w:fldChar w:fldCharType="separate"/>
      </w:r>
      <w:r w:rsidR="007226FA">
        <w:rPr>
          <w:noProof/>
          <w:lang w:val="en-CA"/>
        </w:rPr>
        <w:t>18</w:t>
      </w:r>
      <w:r w:rsidR="0024264A" w:rsidRPr="003929CC">
        <w:rPr>
          <w:lang w:val="en-CA"/>
        </w:rPr>
        <w:fldChar w:fldCharType="end"/>
      </w:r>
      <w:r w:rsidR="0024264A" w:rsidRPr="003929CC">
        <w:rPr>
          <w:lang w:val="en-CA"/>
        </w:rPr>
        <w:t>)</w:t>
      </w:r>
    </w:p>
    <w:p w14:paraId="3137ED46" w14:textId="5DCAC205" w:rsidR="008E3E9F" w:rsidRPr="003929CC" w:rsidRDefault="008E3E9F" w:rsidP="008E3E9F">
      <w:pPr>
        <w:rPr>
          <w:color w:val="000000" w:themeColor="text1"/>
          <w:lang w:val="en-CA"/>
        </w:rPr>
      </w:pPr>
      <w:r w:rsidRPr="003929CC">
        <w:rPr>
          <w:color w:val="000000" w:themeColor="text1"/>
          <w:lang w:val="en-CA"/>
        </w:rPr>
        <w:t xml:space="preserve">The value of </w:t>
      </w:r>
      <w:r w:rsidR="008E0086" w:rsidRPr="003929CC">
        <w:rPr>
          <w:color w:val="000000" w:themeColor="text1"/>
          <w:lang w:val="en-CA"/>
        </w:rPr>
        <w:t>ipdu</w:t>
      </w:r>
      <w:r w:rsidR="001138E7" w:rsidRPr="003929CC">
        <w:rPr>
          <w:color w:val="000000" w:themeColor="text1"/>
          <w:lang w:val="en-CA"/>
        </w:rPr>
        <w:t>_3d_</w:t>
      </w:r>
      <w:r w:rsidR="00627BE0" w:rsidRPr="003929CC">
        <w:rPr>
          <w:color w:val="000000" w:themeColor="text1"/>
          <w:lang w:val="en-CA"/>
        </w:rPr>
        <w:t>pos</w:t>
      </w:r>
      <w:r w:rsidR="003958C8" w:rsidRPr="003929CC">
        <w:rPr>
          <w:color w:val="000000" w:themeColor="text1"/>
          <w:lang w:val="en-CA"/>
        </w:rPr>
        <w:t>_min_z</w:t>
      </w:r>
      <w:r w:rsidR="00636D52" w:rsidRPr="003929CC">
        <w:rPr>
          <w:color w:val="000000" w:themeColor="text1"/>
          <w:lang w:val="en-CA"/>
        </w:rPr>
        <w:t>[ p ]</w:t>
      </w:r>
      <w:r w:rsidRPr="003929CC">
        <w:rPr>
          <w:color w:val="000000" w:themeColor="text1"/>
          <w:lang w:val="en-CA"/>
        </w:rPr>
        <w:t xml:space="preserve">  shall be in the range of (−2</w:t>
      </w:r>
      <w:r w:rsidR="000F532C" w:rsidRPr="003929CC">
        <w:rPr>
          <w:color w:val="000000" w:themeColor="text1"/>
          <w:vertAlign w:val="superscript"/>
          <w:lang w:val="en-CA"/>
        </w:rPr>
        <w:t>gi_</w:t>
      </w:r>
      <w:r w:rsidRPr="003929CC">
        <w:rPr>
          <w:color w:val="000000" w:themeColor="text1"/>
          <w:vertAlign w:val="superscript"/>
          <w:lang w:val="en-CA"/>
        </w:rPr>
        <w:t>geometry_3d_coordinates_bitdepth_minus1+1</w:t>
      </w:r>
      <w:r w:rsidRPr="003929CC">
        <w:rPr>
          <w:color w:val="000000" w:themeColor="text1"/>
          <w:lang w:val="en-CA"/>
        </w:rPr>
        <w:t> + 1) to (2</w:t>
      </w:r>
      <w:r w:rsidR="000F532C" w:rsidRPr="003929CC">
        <w:rPr>
          <w:color w:val="000000" w:themeColor="text1"/>
          <w:vertAlign w:val="superscript"/>
          <w:lang w:val="en-CA"/>
        </w:rPr>
        <w:t>gi_</w:t>
      </w:r>
      <w:r w:rsidRPr="003929CC">
        <w:rPr>
          <w:color w:val="000000" w:themeColor="text1"/>
          <w:vertAlign w:val="superscript"/>
          <w:lang w:val="en-CA"/>
        </w:rPr>
        <w:t>geometry_3d_coordinates_bitdepth_minus1+1</w:t>
      </w:r>
      <w:r w:rsidRPr="003929CC">
        <w:rPr>
          <w:color w:val="000000" w:themeColor="text1"/>
          <w:lang w:val="en-CA"/>
        </w:rPr>
        <w:t> − 1), inclusive.</w:t>
      </w:r>
    </w:p>
    <w:p w14:paraId="4996700B" w14:textId="0BD370AF" w:rsidR="0024264A" w:rsidRPr="003929CC" w:rsidRDefault="008E0086" w:rsidP="0024264A">
      <w:pPr>
        <w:rPr>
          <w:color w:val="000000" w:themeColor="text1"/>
          <w:lang w:val="en-CA"/>
        </w:rPr>
      </w:pPr>
      <w:r w:rsidRPr="003929CC">
        <w:rPr>
          <w:b/>
          <w:color w:val="000000" w:themeColor="text1"/>
          <w:lang w:val="en-CA"/>
        </w:rPr>
        <w:t>ipdu</w:t>
      </w:r>
      <w:r w:rsidR="00741F9C" w:rsidRPr="003929CC">
        <w:rPr>
          <w:b/>
          <w:color w:val="000000" w:themeColor="text1"/>
          <w:lang w:val="en-CA"/>
        </w:rPr>
        <w:t>_3d_</w:t>
      </w:r>
      <w:r w:rsidR="00627BE0" w:rsidRPr="003929CC">
        <w:rPr>
          <w:b/>
          <w:color w:val="000000" w:themeColor="text1"/>
          <w:lang w:val="en-CA"/>
        </w:rPr>
        <w:t>pos</w:t>
      </w:r>
      <w:r w:rsidR="00741F9C" w:rsidRPr="003929CC">
        <w:rPr>
          <w:b/>
          <w:color w:val="000000" w:themeColor="text1"/>
          <w:lang w:val="en-CA"/>
        </w:rPr>
        <w:t>_delta_max_z</w:t>
      </w:r>
      <w:r w:rsidR="0024264A" w:rsidRPr="003929CC">
        <w:rPr>
          <w:color w:val="000000" w:themeColor="text1"/>
          <w:lang w:val="en-CA"/>
        </w:rPr>
        <w:t>[ p ], if present,</w:t>
      </w:r>
      <w:r w:rsidR="0024264A" w:rsidRPr="003929CC" w:rsidDel="00550AC5">
        <w:rPr>
          <w:color w:val="000000" w:themeColor="text1"/>
          <w:lang w:val="en-CA"/>
        </w:rPr>
        <w:t xml:space="preserve"> </w:t>
      </w:r>
      <w:r w:rsidR="0024264A" w:rsidRPr="003929CC">
        <w:rPr>
          <w:color w:val="000000" w:themeColor="text1"/>
          <w:lang w:val="en-CA"/>
        </w:rPr>
        <w:t xml:space="preserve">specifies the difference between the nominal maximum value of the shift expected to be present in the reconstructed bitdepth patch geometry samples, after conversion to their nominal representation, in patch with index p of </w:t>
      </w:r>
      <w:r w:rsidR="00F61514" w:rsidRPr="003929CC">
        <w:rPr>
          <w:color w:val="000000" w:themeColor="text1"/>
          <w:lang w:val="en-CA"/>
        </w:rPr>
        <w:t xml:space="preserve">the </w:t>
      </w:r>
      <w:r w:rsidR="00A63EEB" w:rsidRPr="003929CC">
        <w:rPr>
          <w:color w:val="000000" w:themeColor="text1"/>
          <w:lang w:val="en-CA"/>
        </w:rPr>
        <w:t xml:space="preserve">current </w:t>
      </w:r>
      <w:r w:rsidR="002A47BD" w:rsidRPr="003929CC">
        <w:rPr>
          <w:color w:val="000000" w:themeColor="text1"/>
          <w:lang w:val="en-CA"/>
        </w:rPr>
        <w:t>atlas tile</w:t>
      </w:r>
      <w:r w:rsidR="00A63EEB" w:rsidRPr="003929CC">
        <w:rPr>
          <w:color w:val="000000" w:themeColor="text1"/>
          <w:lang w:val="en-CA"/>
        </w:rPr>
        <w:t xml:space="preserve"> group</w:t>
      </w:r>
      <w:r w:rsidR="0024264A" w:rsidRPr="003929CC">
        <w:rPr>
          <w:color w:val="000000" w:themeColor="text1"/>
          <w:lang w:val="en-CA"/>
        </w:rPr>
        <w:t xml:space="preserve"> along the normal axis and of the nominal maximum value of the shift expected to be presented in the reconstructed bitdepth patch geometry samples, after conversion to their nominal representation of the patch with index PredIdx in </w:t>
      </w:r>
      <w:r w:rsidR="00242F49" w:rsidRPr="003929CC">
        <w:rPr>
          <w:color w:val="000000" w:themeColor="text1"/>
          <w:lang w:val="en-CA"/>
        </w:rPr>
        <w:t xml:space="preserve">the </w:t>
      </w:r>
      <w:r w:rsidR="002A47BD" w:rsidRPr="003929CC">
        <w:rPr>
          <w:color w:val="000000" w:themeColor="text1"/>
          <w:lang w:val="en-CA"/>
        </w:rPr>
        <w:t>atlas tile</w:t>
      </w:r>
      <w:r w:rsidR="00DC329D" w:rsidRPr="003929CC">
        <w:rPr>
          <w:color w:val="000000" w:themeColor="text1"/>
          <w:lang w:val="en-CA"/>
        </w:rPr>
        <w:t xml:space="preserve"> group with the same address as the current tile group in the </w:t>
      </w:r>
      <w:r w:rsidR="008F0D00" w:rsidRPr="003929CC">
        <w:rPr>
          <w:color w:val="000000" w:themeColor="text1"/>
          <w:lang w:val="en-CA"/>
        </w:rPr>
        <w:t>atlas frame</w:t>
      </w:r>
      <w:r w:rsidR="00DC329D" w:rsidRPr="003929CC">
        <w:rPr>
          <w:color w:val="000000" w:themeColor="text1"/>
          <w:lang w:val="en-CA"/>
        </w:rPr>
        <w:t xml:space="preserve"> that </w:t>
      </w:r>
      <w:r w:rsidR="00242F49" w:rsidRPr="003929CC">
        <w:rPr>
          <w:color w:val="000000" w:themeColor="text1"/>
          <w:lang w:val="en-CA"/>
        </w:rPr>
        <w:t xml:space="preserve">corresponds to </w:t>
      </w:r>
      <w:r w:rsidR="0024264A" w:rsidRPr="003929CC">
        <w:rPr>
          <w:color w:val="000000" w:themeColor="text1"/>
          <w:lang w:val="en-CA"/>
        </w:rPr>
        <w:t xml:space="preserve">RefIdx, </w:t>
      </w:r>
      <w:r w:rsidRPr="003929CC">
        <w:rPr>
          <w:color w:val="000000" w:themeColor="text1"/>
          <w:lang w:val="en-CA"/>
        </w:rPr>
        <w:t>Ipdu</w:t>
      </w:r>
      <w:r w:rsidR="0024264A" w:rsidRPr="003929CC">
        <w:rPr>
          <w:color w:val="000000" w:themeColor="text1"/>
          <w:lang w:val="en-CA"/>
        </w:rPr>
        <w:t>3d</w:t>
      </w:r>
      <w:r w:rsidR="00627BE0" w:rsidRPr="003929CC">
        <w:rPr>
          <w:color w:val="000000" w:themeColor="text1"/>
          <w:lang w:val="en-CA"/>
        </w:rPr>
        <w:t>Pos</w:t>
      </w:r>
      <w:r w:rsidR="00741F9C" w:rsidRPr="003929CC">
        <w:rPr>
          <w:color w:val="000000" w:themeColor="text1"/>
          <w:lang w:val="en-CA"/>
        </w:rPr>
        <w:t>DeltaMaxZ</w:t>
      </w:r>
      <w:r w:rsidR="0024264A" w:rsidRPr="003929CC">
        <w:rPr>
          <w:color w:val="000000" w:themeColor="text1"/>
          <w:lang w:val="en-CA"/>
        </w:rPr>
        <w:t>[ p ], as follows:</w:t>
      </w:r>
    </w:p>
    <w:p w14:paraId="2B553921" w14:textId="0C3DB022" w:rsidR="0024264A" w:rsidRPr="003929CC" w:rsidRDefault="00242F49" w:rsidP="000A2919">
      <w:pPr>
        <w:tabs>
          <w:tab w:val="left" w:pos="806"/>
          <w:tab w:val="left" w:pos="1210"/>
          <w:tab w:val="left" w:pos="1613"/>
          <w:tab w:val="left" w:pos="2016"/>
          <w:tab w:val="right" w:pos="9677"/>
        </w:tabs>
        <w:rPr>
          <w:lang w:val="en-CA"/>
        </w:rPr>
      </w:pPr>
      <w:r w:rsidRPr="003929CC">
        <w:rPr>
          <w:color w:val="000000" w:themeColor="text1"/>
          <w:lang w:val="en-CA"/>
        </w:rPr>
        <w:tab/>
      </w:r>
      <w:r w:rsidR="008E0086" w:rsidRPr="003929CC">
        <w:rPr>
          <w:color w:val="000000" w:themeColor="text1"/>
          <w:lang w:val="en-CA"/>
        </w:rPr>
        <w:t>Ipdu</w:t>
      </w:r>
      <w:r w:rsidR="008726C3" w:rsidRPr="003929CC">
        <w:rPr>
          <w:color w:val="000000" w:themeColor="text1"/>
          <w:lang w:val="en-CA"/>
        </w:rPr>
        <w:t>3d</w:t>
      </w:r>
      <w:r w:rsidR="00627BE0" w:rsidRPr="003929CC">
        <w:rPr>
          <w:color w:val="000000" w:themeColor="text1"/>
          <w:lang w:val="en-CA"/>
        </w:rPr>
        <w:t>Pos</w:t>
      </w:r>
      <w:r w:rsidR="00741F9C" w:rsidRPr="003929CC">
        <w:rPr>
          <w:color w:val="000000" w:themeColor="text1"/>
          <w:lang w:val="en-CA"/>
        </w:rPr>
        <w:t>DeltaMaxZ</w:t>
      </w:r>
      <w:r w:rsidR="008726C3" w:rsidRPr="003929CC">
        <w:rPr>
          <w:color w:val="000000" w:themeColor="text1"/>
          <w:lang w:val="en-CA"/>
        </w:rPr>
        <w:t>[ p ] = (</w:t>
      </w:r>
      <w:r w:rsidR="00D75B34" w:rsidRPr="003929CC">
        <w:rPr>
          <w:color w:val="000000" w:themeColor="text1"/>
          <w:lang w:val="en-CA"/>
        </w:rPr>
        <w:t>i</w:t>
      </w:r>
      <w:r w:rsidR="00741F9C" w:rsidRPr="003929CC">
        <w:rPr>
          <w:color w:val="000000" w:themeColor="text1"/>
          <w:lang w:val="en-CA"/>
        </w:rPr>
        <w:t>pdu_3d_</w:t>
      </w:r>
      <w:r w:rsidR="00627BE0" w:rsidRPr="003929CC">
        <w:rPr>
          <w:color w:val="000000" w:themeColor="text1"/>
          <w:lang w:val="en-CA"/>
        </w:rPr>
        <w:t>pos</w:t>
      </w:r>
      <w:r w:rsidR="00741F9C" w:rsidRPr="003929CC">
        <w:rPr>
          <w:color w:val="000000" w:themeColor="text1"/>
          <w:lang w:val="en-CA"/>
        </w:rPr>
        <w:t>_delta_max_z</w:t>
      </w:r>
      <w:r w:rsidR="008726C3" w:rsidRPr="003929CC">
        <w:rPr>
          <w:color w:val="000000" w:themeColor="text1"/>
          <w:lang w:val="en-CA"/>
        </w:rPr>
        <w:t>[ p ] == 0 ? 0</w:t>
      </w:r>
      <w:r w:rsidR="008726C3" w:rsidRPr="003929CC">
        <w:rPr>
          <w:color w:val="000000" w:themeColor="text1"/>
          <w:lang w:val="en-CA"/>
        </w:rPr>
        <w:br/>
      </w:r>
      <w:r w:rsidR="008726C3" w:rsidRPr="003929CC">
        <w:rPr>
          <w:color w:val="000000" w:themeColor="text1"/>
          <w:lang w:val="en-CA"/>
        </w:rPr>
        <w:tab/>
      </w:r>
      <w:r w:rsidR="008726C3" w:rsidRPr="003929CC">
        <w:rPr>
          <w:color w:val="000000" w:themeColor="text1"/>
          <w:lang w:val="en-CA"/>
        </w:rPr>
        <w:tab/>
      </w:r>
      <w:r w:rsidR="008726C3" w:rsidRPr="003929CC">
        <w:rPr>
          <w:color w:val="000000" w:themeColor="text1"/>
          <w:lang w:val="en-CA"/>
        </w:rPr>
        <w:tab/>
        <w:t>: (</w:t>
      </w:r>
      <w:r w:rsidR="00CE4AC7" w:rsidRPr="003929CC">
        <w:rPr>
          <w:color w:val="000000" w:themeColor="text1"/>
          <w:lang w:val="en-CA"/>
        </w:rPr>
        <w:t> </w:t>
      </w:r>
      <w:r w:rsidR="00D75B34" w:rsidRPr="003929CC">
        <w:rPr>
          <w:color w:val="000000" w:themeColor="text1"/>
          <w:lang w:val="en-CA"/>
        </w:rPr>
        <w:t>i</w:t>
      </w:r>
      <w:r w:rsidR="00741F9C" w:rsidRPr="003929CC">
        <w:rPr>
          <w:color w:val="000000" w:themeColor="text1"/>
          <w:lang w:val="en-CA"/>
        </w:rPr>
        <w:t>pdu_3d_</w:t>
      </w:r>
      <w:r w:rsidR="00627BE0" w:rsidRPr="003929CC">
        <w:rPr>
          <w:color w:val="000000" w:themeColor="text1"/>
          <w:lang w:val="en-CA"/>
        </w:rPr>
        <w:t>pos</w:t>
      </w:r>
      <w:r w:rsidR="00741F9C" w:rsidRPr="003929CC">
        <w:rPr>
          <w:color w:val="000000" w:themeColor="text1"/>
          <w:lang w:val="en-CA"/>
        </w:rPr>
        <w:t>_delta_max_z</w:t>
      </w:r>
      <w:r w:rsidR="008726C3" w:rsidRPr="003929CC">
        <w:rPr>
          <w:color w:val="000000" w:themeColor="text1"/>
          <w:lang w:val="en-CA"/>
        </w:rPr>
        <w:t>[ p ] &lt;&lt; </w:t>
      </w:r>
      <w:r w:rsidR="00EB723C" w:rsidRPr="003929CC">
        <w:rPr>
          <w:color w:val="000000" w:themeColor="text1"/>
          <w:lang w:val="en-CA"/>
        </w:rPr>
        <w:t>atgh_</w:t>
      </w:r>
      <w:r w:rsidR="00627BE0" w:rsidRPr="003929CC">
        <w:rPr>
          <w:color w:val="000000" w:themeColor="text1"/>
          <w:lang w:val="en-CA"/>
        </w:rPr>
        <w:t>pos</w:t>
      </w:r>
      <w:r w:rsidR="00741F9C" w:rsidRPr="003929CC">
        <w:rPr>
          <w:color w:val="000000" w:themeColor="text1"/>
          <w:lang w:val="en-CA"/>
        </w:rPr>
        <w:t>_delta_max_z_quantizer</w:t>
      </w:r>
      <w:r w:rsidR="009E7A90" w:rsidRPr="003929CC">
        <w:rPr>
          <w:color w:val="000000" w:themeColor="text1"/>
          <w:lang w:val="en-CA"/>
        </w:rPr>
        <w:t> </w:t>
      </w:r>
      <w:r w:rsidR="008726C3" w:rsidRPr="003929CC">
        <w:rPr>
          <w:color w:val="000000" w:themeColor="text1"/>
          <w:lang w:val="en-CA"/>
        </w:rPr>
        <w:t>)</w:t>
      </w:r>
      <w:r w:rsidRPr="003929CC">
        <w:rPr>
          <w:color w:val="000000" w:themeColor="text1"/>
          <w:lang w:val="en-CA"/>
        </w:rPr>
        <w:t> </w:t>
      </w:r>
      <w:r w:rsidR="008726C3" w:rsidRPr="003929CC">
        <w:rPr>
          <w:color w:val="000000" w:themeColor="text1"/>
          <w:lang w:val="en-CA"/>
        </w:rPr>
        <w:t>– 1</w:t>
      </w:r>
      <w:r w:rsidR="009E7A90" w:rsidRPr="003929CC">
        <w:rPr>
          <w:color w:val="000000" w:themeColor="text1"/>
          <w:lang w:val="en-CA"/>
        </w:rPr>
        <w:tab/>
      </w:r>
      <w:r w:rsidR="0024264A" w:rsidRPr="003929CC">
        <w:rPr>
          <w:lang w:val="en-CA"/>
        </w:rPr>
        <w:t>(</w:t>
      </w:r>
      <w:r w:rsidR="0024264A" w:rsidRPr="003929CC">
        <w:rPr>
          <w:lang w:val="en-CA"/>
        </w:rPr>
        <w:fldChar w:fldCharType="begin"/>
      </w:r>
      <w:r w:rsidR="0024264A" w:rsidRPr="003929CC">
        <w:rPr>
          <w:lang w:val="en-CA"/>
        </w:rPr>
        <w:instrText xml:space="preserve"> STYLEREF 1 \s </w:instrText>
      </w:r>
      <w:r w:rsidR="0024264A" w:rsidRPr="003929CC">
        <w:rPr>
          <w:lang w:val="en-CA"/>
        </w:rPr>
        <w:fldChar w:fldCharType="separate"/>
      </w:r>
      <w:r w:rsidR="007226FA">
        <w:rPr>
          <w:noProof/>
          <w:lang w:val="en-CA"/>
        </w:rPr>
        <w:t>7</w:t>
      </w:r>
      <w:r w:rsidR="0024264A" w:rsidRPr="003929CC">
        <w:rPr>
          <w:lang w:val="en-CA"/>
        </w:rPr>
        <w:fldChar w:fldCharType="end"/>
      </w:r>
      <w:r w:rsidR="0024264A" w:rsidRPr="003929CC">
        <w:rPr>
          <w:lang w:val="en-CA"/>
        </w:rPr>
        <w:noBreakHyphen/>
      </w:r>
      <w:r w:rsidR="0024264A" w:rsidRPr="003929CC">
        <w:rPr>
          <w:lang w:val="en-CA"/>
        </w:rPr>
        <w:fldChar w:fldCharType="begin"/>
      </w:r>
      <w:r w:rsidR="0024264A" w:rsidRPr="003929CC">
        <w:rPr>
          <w:lang w:val="en-CA"/>
        </w:rPr>
        <w:instrText xml:space="preserve"> SEQ Equation \* ARABIC \s 1 </w:instrText>
      </w:r>
      <w:r w:rsidR="0024264A" w:rsidRPr="003929CC">
        <w:rPr>
          <w:lang w:val="en-CA"/>
        </w:rPr>
        <w:fldChar w:fldCharType="separate"/>
      </w:r>
      <w:r w:rsidR="007226FA">
        <w:rPr>
          <w:noProof/>
          <w:lang w:val="en-CA"/>
        </w:rPr>
        <w:t>19</w:t>
      </w:r>
      <w:r w:rsidR="0024264A" w:rsidRPr="003929CC">
        <w:rPr>
          <w:lang w:val="en-CA"/>
        </w:rPr>
        <w:fldChar w:fldCharType="end"/>
      </w:r>
      <w:r w:rsidR="0024264A" w:rsidRPr="003929CC">
        <w:rPr>
          <w:lang w:val="en-CA"/>
        </w:rPr>
        <w:t>)</w:t>
      </w:r>
    </w:p>
    <w:p w14:paraId="7F7D6660" w14:textId="292F330B" w:rsidR="0024264A" w:rsidRPr="003929CC" w:rsidRDefault="0024264A" w:rsidP="008E3E9F">
      <w:pPr>
        <w:rPr>
          <w:color w:val="000000" w:themeColor="text1"/>
          <w:lang w:val="en-CA"/>
        </w:rPr>
      </w:pPr>
      <w:r w:rsidRPr="003929CC">
        <w:rPr>
          <w:color w:val="000000" w:themeColor="text1"/>
          <w:lang w:val="en-CA"/>
        </w:rPr>
        <w:t xml:space="preserve">If </w:t>
      </w:r>
      <w:r w:rsidR="008E0086" w:rsidRPr="003929CC">
        <w:rPr>
          <w:color w:val="000000" w:themeColor="text1"/>
          <w:lang w:val="en-CA"/>
        </w:rPr>
        <w:t>ipdu</w:t>
      </w:r>
      <w:r w:rsidR="00741F9C" w:rsidRPr="003929CC">
        <w:rPr>
          <w:color w:val="000000" w:themeColor="text1"/>
          <w:lang w:val="en-CA"/>
        </w:rPr>
        <w:t>_3d_</w:t>
      </w:r>
      <w:r w:rsidR="00627BE0" w:rsidRPr="003929CC">
        <w:rPr>
          <w:color w:val="000000" w:themeColor="text1"/>
          <w:lang w:val="en-CA"/>
        </w:rPr>
        <w:t>pos</w:t>
      </w:r>
      <w:r w:rsidR="00741F9C" w:rsidRPr="003929CC">
        <w:rPr>
          <w:color w:val="000000" w:themeColor="text1"/>
          <w:lang w:val="en-CA"/>
        </w:rPr>
        <w:t>_delta_max_z</w:t>
      </w:r>
      <w:r w:rsidRPr="003929CC">
        <w:rPr>
          <w:color w:val="000000" w:themeColor="text1"/>
          <w:lang w:val="en-CA"/>
        </w:rPr>
        <w:t xml:space="preserve">[ p ] is not present the value of </w:t>
      </w:r>
      <w:r w:rsidR="008E0086" w:rsidRPr="003929CC">
        <w:rPr>
          <w:color w:val="000000" w:themeColor="text1"/>
          <w:lang w:val="en-CA"/>
        </w:rPr>
        <w:t>Ipdu</w:t>
      </w:r>
      <w:r w:rsidRPr="003929CC">
        <w:rPr>
          <w:color w:val="000000" w:themeColor="text1"/>
          <w:lang w:val="en-CA"/>
        </w:rPr>
        <w:t>3d</w:t>
      </w:r>
      <w:r w:rsidR="00627BE0" w:rsidRPr="003929CC">
        <w:rPr>
          <w:color w:val="000000" w:themeColor="text1"/>
          <w:lang w:val="en-CA"/>
        </w:rPr>
        <w:t>Pos</w:t>
      </w:r>
      <w:r w:rsidR="00741F9C" w:rsidRPr="003929CC">
        <w:rPr>
          <w:color w:val="000000" w:themeColor="text1"/>
          <w:lang w:val="en-CA"/>
        </w:rPr>
        <w:t>DeltaMaxZ</w:t>
      </w:r>
      <w:r w:rsidRPr="003929CC">
        <w:rPr>
          <w:color w:val="000000" w:themeColor="text1"/>
          <w:lang w:val="en-CA"/>
        </w:rPr>
        <w:t>[ p ] is assumed to be equal to 2</w:t>
      </w:r>
      <w:r w:rsidR="000F532C" w:rsidRPr="003929CC">
        <w:rPr>
          <w:color w:val="000000" w:themeColor="text1"/>
          <w:vertAlign w:val="superscript"/>
          <w:lang w:val="en-CA"/>
        </w:rPr>
        <w:t>gi_</w:t>
      </w:r>
      <w:r w:rsidRPr="003929CC">
        <w:rPr>
          <w:color w:val="000000" w:themeColor="text1"/>
          <w:vertAlign w:val="superscript"/>
          <w:lang w:val="en-CA"/>
        </w:rPr>
        <w:t>geometry_nominal_2d_bitdepth_minus1+1</w:t>
      </w:r>
      <w:r w:rsidRPr="003929CC">
        <w:rPr>
          <w:color w:val="000000" w:themeColor="text1"/>
          <w:lang w:val="en-CA"/>
        </w:rPr>
        <w:t> – 1.</w:t>
      </w:r>
      <w:r w:rsidR="00E77559" w:rsidRPr="003929CC">
        <w:rPr>
          <w:color w:val="000000" w:themeColor="text1"/>
          <w:vertAlign w:val="superscript"/>
          <w:lang w:val="en-CA"/>
        </w:rPr>
        <w:t xml:space="preserve"> </w:t>
      </w:r>
      <w:r w:rsidR="00E77559" w:rsidRPr="003929CC">
        <w:rPr>
          <w:color w:val="000000" w:themeColor="text1"/>
          <w:lang w:val="en-CA"/>
        </w:rPr>
        <w:t>When present, t</w:t>
      </w:r>
      <w:r w:rsidRPr="003929CC">
        <w:rPr>
          <w:color w:val="000000" w:themeColor="text1"/>
          <w:lang w:val="en-CA"/>
        </w:rPr>
        <w:t xml:space="preserve">he value of </w:t>
      </w:r>
      <w:r w:rsidR="008E0086" w:rsidRPr="003929CC">
        <w:rPr>
          <w:color w:val="000000" w:themeColor="text1"/>
          <w:lang w:val="en-CA"/>
        </w:rPr>
        <w:t>ipdu</w:t>
      </w:r>
      <w:r w:rsidR="00741F9C" w:rsidRPr="003929CC">
        <w:rPr>
          <w:color w:val="000000" w:themeColor="text1"/>
          <w:lang w:val="en-CA"/>
        </w:rPr>
        <w:t>_3d_</w:t>
      </w:r>
      <w:r w:rsidR="00627BE0" w:rsidRPr="003929CC">
        <w:rPr>
          <w:color w:val="000000" w:themeColor="text1"/>
          <w:lang w:val="en-CA"/>
        </w:rPr>
        <w:t>pos</w:t>
      </w:r>
      <w:r w:rsidR="00741F9C" w:rsidRPr="003929CC">
        <w:rPr>
          <w:color w:val="000000" w:themeColor="text1"/>
          <w:lang w:val="en-CA"/>
        </w:rPr>
        <w:t>_delta_max_z</w:t>
      </w:r>
      <w:r w:rsidRPr="003929CC">
        <w:rPr>
          <w:color w:val="000000" w:themeColor="text1"/>
          <w:lang w:val="en-CA"/>
        </w:rPr>
        <w:t>[ p ]</w:t>
      </w:r>
      <w:r w:rsidRPr="003929CC" w:rsidDel="00550AC5">
        <w:rPr>
          <w:color w:val="000000" w:themeColor="text1"/>
          <w:lang w:val="en-CA"/>
        </w:rPr>
        <w:t xml:space="preserve"> </w:t>
      </w:r>
      <w:r w:rsidRPr="003929CC">
        <w:rPr>
          <w:color w:val="000000" w:themeColor="text1"/>
          <w:lang w:val="en-CA"/>
        </w:rPr>
        <w:t xml:space="preserve">shall be in the range of </w:t>
      </w:r>
      <w:r w:rsidR="00E77559" w:rsidRPr="003929CC">
        <w:rPr>
          <w:color w:val="000000" w:themeColor="text1"/>
          <w:lang w:val="en-CA"/>
        </w:rPr>
        <w:t>of (−2</w:t>
      </w:r>
      <w:r w:rsidR="000F532C" w:rsidRPr="003929CC">
        <w:rPr>
          <w:color w:val="000000" w:themeColor="text1"/>
          <w:vertAlign w:val="superscript"/>
          <w:lang w:val="en-CA"/>
        </w:rPr>
        <w:t>gi_</w:t>
      </w:r>
      <w:r w:rsidR="00E77559" w:rsidRPr="003929CC">
        <w:rPr>
          <w:color w:val="000000" w:themeColor="text1"/>
          <w:vertAlign w:val="superscript"/>
          <w:lang w:val="en-CA"/>
        </w:rPr>
        <w:t>geometry_3d_coordinates_bitdepth_minus1+1</w:t>
      </w:r>
      <w:r w:rsidR="00E77559" w:rsidRPr="003929CC">
        <w:rPr>
          <w:color w:val="000000" w:themeColor="text1"/>
          <w:lang w:val="en-CA"/>
        </w:rPr>
        <w:t> + 1) to (2</w:t>
      </w:r>
      <w:r w:rsidR="000F532C" w:rsidRPr="003929CC">
        <w:rPr>
          <w:color w:val="000000" w:themeColor="text1"/>
          <w:vertAlign w:val="superscript"/>
          <w:lang w:val="en-CA"/>
        </w:rPr>
        <w:t>gi_</w:t>
      </w:r>
      <w:r w:rsidR="00E77559" w:rsidRPr="003929CC">
        <w:rPr>
          <w:color w:val="000000" w:themeColor="text1"/>
          <w:vertAlign w:val="superscript"/>
          <w:lang w:val="en-CA"/>
        </w:rPr>
        <w:t>geometry_3d_coordinates_bitdepth_minus1+1</w:t>
      </w:r>
      <w:r w:rsidR="00E77559" w:rsidRPr="003929CC">
        <w:rPr>
          <w:color w:val="000000" w:themeColor="text1"/>
          <w:lang w:val="en-CA"/>
        </w:rPr>
        <w:t> − 1), inclusive.</w:t>
      </w:r>
    </w:p>
    <w:p w14:paraId="639D3869" w14:textId="01F35B12" w:rsidR="00185905" w:rsidRPr="003929CC" w:rsidRDefault="000B5A60" w:rsidP="000A2919">
      <w:pPr>
        <w:pStyle w:val="Heading4"/>
      </w:pPr>
      <w:bookmarkStart w:id="1156" w:name="_Toc986748"/>
      <w:bookmarkStart w:id="1157" w:name="_Toc1001289"/>
      <w:bookmarkStart w:id="1158" w:name="_Toc1001826"/>
      <w:bookmarkStart w:id="1159" w:name="_Toc1002640"/>
      <w:bookmarkStart w:id="1160" w:name="_Toc1195877"/>
      <w:bookmarkStart w:id="1161" w:name="_Toc1198897"/>
      <w:bookmarkStart w:id="1162" w:name="_Toc1380554"/>
      <w:bookmarkStart w:id="1163" w:name="_Toc1466920"/>
      <w:bookmarkStart w:id="1164" w:name="_Toc1476891"/>
      <w:bookmarkStart w:id="1165" w:name="_Toc1743291"/>
      <w:bookmarkStart w:id="1166" w:name="_Toc1743836"/>
      <w:bookmarkStart w:id="1167" w:name="_Toc986751"/>
      <w:bookmarkStart w:id="1168" w:name="_Toc1001292"/>
      <w:bookmarkStart w:id="1169" w:name="_Toc1001829"/>
      <w:bookmarkStart w:id="1170" w:name="_Toc1002643"/>
      <w:bookmarkStart w:id="1171" w:name="_Toc1195880"/>
      <w:bookmarkStart w:id="1172" w:name="_Toc1198900"/>
      <w:bookmarkStart w:id="1173" w:name="_Toc1380557"/>
      <w:bookmarkStart w:id="1174" w:name="_Toc1466923"/>
      <w:bookmarkStart w:id="1175" w:name="_Toc1476894"/>
      <w:bookmarkStart w:id="1176" w:name="_Toc1743294"/>
      <w:bookmarkStart w:id="1177" w:name="_Toc1743839"/>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r w:rsidRPr="003929CC">
        <w:t>Raw</w:t>
      </w:r>
      <w:r w:rsidR="00185905" w:rsidRPr="003929CC">
        <w:t xml:space="preserve"> patch data unit semantics</w:t>
      </w:r>
    </w:p>
    <w:p w14:paraId="2189F794" w14:textId="216794B3" w:rsidR="00185905" w:rsidRPr="003929CC" w:rsidRDefault="00C31A85" w:rsidP="00185905">
      <w:pPr>
        <w:rPr>
          <w:lang w:val="en-CA" w:eastAsia="ja-JP"/>
        </w:rPr>
      </w:pPr>
      <w:bookmarkStart w:id="1178" w:name="_Hlk19694754"/>
      <w:r w:rsidRPr="003929CC">
        <w:rPr>
          <w:b/>
          <w:lang w:val="en-CA" w:eastAsia="ja-JP"/>
        </w:rPr>
        <w:t>rpdu</w:t>
      </w:r>
      <w:r w:rsidR="00185905" w:rsidRPr="003929CC">
        <w:rPr>
          <w:b/>
          <w:lang w:val="en-CA" w:eastAsia="ja-JP"/>
        </w:rPr>
        <w:t>_patch_in_</w:t>
      </w:r>
      <w:r w:rsidRPr="003929CC">
        <w:rPr>
          <w:b/>
          <w:lang w:val="en-CA" w:eastAsia="ja-JP"/>
        </w:rPr>
        <w:t>raw</w:t>
      </w:r>
      <w:r w:rsidR="00185905" w:rsidRPr="003929CC">
        <w:rPr>
          <w:b/>
          <w:lang w:val="en-CA" w:eastAsia="ja-JP"/>
        </w:rPr>
        <w:t>_video_flag</w:t>
      </w:r>
      <w:r w:rsidR="001F3C1E" w:rsidRPr="003929CC">
        <w:rPr>
          <w:lang w:val="en-CA" w:eastAsia="ja-JP"/>
        </w:rPr>
        <w:t>[ patchIdx ]</w:t>
      </w:r>
      <w:r w:rsidR="00B60ABC" w:rsidRPr="003929CC">
        <w:rPr>
          <w:lang w:val="en-CA" w:eastAsia="ja-JP"/>
        </w:rPr>
        <w:t xml:space="preserve"> specifies whether the geometry and attribute data associated with the </w:t>
      </w:r>
      <w:r w:rsidR="000B5A60" w:rsidRPr="003929CC">
        <w:rPr>
          <w:lang w:val="en-CA" w:eastAsia="ja-JP"/>
        </w:rPr>
        <w:t>raw</w:t>
      </w:r>
      <w:r w:rsidR="00B60ABC" w:rsidRPr="003929CC">
        <w:rPr>
          <w:lang w:val="en-CA" w:eastAsia="ja-JP"/>
        </w:rPr>
        <w:t xml:space="preserve"> coded patch </w:t>
      </w:r>
      <w:r w:rsidR="009630BA" w:rsidRPr="003929CC">
        <w:rPr>
          <w:lang w:val="en-CA" w:eastAsia="ja-JP"/>
        </w:rPr>
        <w:t xml:space="preserve">with index </w:t>
      </w:r>
      <w:r w:rsidR="00B60ABC" w:rsidRPr="003929CC">
        <w:rPr>
          <w:lang w:val="en-CA" w:eastAsia="ja-JP"/>
        </w:rPr>
        <w:t>p</w:t>
      </w:r>
      <w:r w:rsidR="009630BA" w:rsidRPr="003929CC">
        <w:rPr>
          <w:lang w:val="en-CA" w:eastAsia="ja-JP"/>
        </w:rPr>
        <w:t>atchIdx</w:t>
      </w:r>
      <w:r w:rsidR="00B60ABC" w:rsidRPr="003929CC">
        <w:rPr>
          <w:lang w:val="en-CA" w:eastAsia="ja-JP"/>
        </w:rPr>
        <w:t xml:space="preserve"> in </w:t>
      </w:r>
      <w:r w:rsidR="00C2550E" w:rsidRPr="003929CC">
        <w:rPr>
          <w:lang w:val="en-CA" w:eastAsia="ja-JP"/>
        </w:rPr>
        <w:t xml:space="preserve">the </w:t>
      </w:r>
      <w:r w:rsidR="00A63EEB" w:rsidRPr="003929CC">
        <w:rPr>
          <w:lang w:val="en-CA" w:eastAsia="ja-JP"/>
        </w:rPr>
        <w:t xml:space="preserve">current </w:t>
      </w:r>
      <w:r w:rsidR="002A47BD" w:rsidRPr="003929CC">
        <w:rPr>
          <w:lang w:val="en-CA" w:eastAsia="ja-JP"/>
        </w:rPr>
        <w:t>atlas tile</w:t>
      </w:r>
      <w:r w:rsidR="00A63EEB" w:rsidRPr="003929CC">
        <w:rPr>
          <w:lang w:val="en-CA" w:eastAsia="ja-JP"/>
        </w:rPr>
        <w:t xml:space="preserve"> group</w:t>
      </w:r>
      <w:r w:rsidR="00B60ABC" w:rsidRPr="003929CC">
        <w:rPr>
          <w:lang w:val="en-CA" w:eastAsia="ja-JP"/>
        </w:rPr>
        <w:t xml:space="preserve"> are encoded in a separate video compared to those of the intra and inter coded patches. If </w:t>
      </w:r>
      <w:r w:rsidRPr="003929CC">
        <w:rPr>
          <w:lang w:val="en-CA" w:eastAsia="ja-JP"/>
        </w:rPr>
        <w:t>rpdu</w:t>
      </w:r>
      <w:r w:rsidR="00B60ABC" w:rsidRPr="003929CC">
        <w:rPr>
          <w:lang w:val="en-CA" w:eastAsia="ja-JP"/>
        </w:rPr>
        <w:t>_patch_in_</w:t>
      </w:r>
      <w:r w:rsidRPr="003929CC">
        <w:rPr>
          <w:lang w:val="en-CA" w:eastAsia="ja-JP"/>
        </w:rPr>
        <w:t>raw</w:t>
      </w:r>
      <w:r w:rsidR="00B60ABC" w:rsidRPr="003929CC">
        <w:rPr>
          <w:lang w:val="en-CA" w:eastAsia="ja-JP"/>
        </w:rPr>
        <w:t>_video_flag</w:t>
      </w:r>
      <w:r w:rsidR="001F3C1E" w:rsidRPr="003929CC">
        <w:rPr>
          <w:lang w:val="en-CA" w:eastAsia="ja-JP"/>
        </w:rPr>
        <w:t>[ patchIdx ]</w:t>
      </w:r>
      <w:r w:rsidR="00B60ABC" w:rsidRPr="003929CC">
        <w:rPr>
          <w:lang w:val="en-CA" w:eastAsia="ja-JP"/>
        </w:rPr>
        <w:t xml:space="preserve"> </w:t>
      </w:r>
      <w:r w:rsidR="00B84F95" w:rsidRPr="003929CC">
        <w:rPr>
          <w:lang w:val="en-CA" w:eastAsia="ja-JP"/>
        </w:rPr>
        <w:t>is</w:t>
      </w:r>
      <w:r w:rsidR="00B60ABC" w:rsidRPr="003929CC">
        <w:rPr>
          <w:lang w:val="en-CA" w:eastAsia="ja-JP"/>
        </w:rPr>
        <w:t xml:space="preserve"> equal to 0, the geometry and attribute data associated with the </w:t>
      </w:r>
      <w:r w:rsidR="000B5A60" w:rsidRPr="003929CC">
        <w:rPr>
          <w:lang w:val="en-CA" w:eastAsia="ja-JP"/>
        </w:rPr>
        <w:t>raw</w:t>
      </w:r>
      <w:r w:rsidR="00B60ABC" w:rsidRPr="003929CC">
        <w:rPr>
          <w:lang w:val="en-CA" w:eastAsia="ja-JP"/>
        </w:rPr>
        <w:t xml:space="preserve"> coded patch p in </w:t>
      </w:r>
      <w:r w:rsidR="00C2550E" w:rsidRPr="003929CC">
        <w:rPr>
          <w:lang w:val="en-CA" w:eastAsia="ja-JP"/>
        </w:rPr>
        <w:t xml:space="preserve">the </w:t>
      </w:r>
      <w:r w:rsidR="00A63EEB" w:rsidRPr="003929CC">
        <w:rPr>
          <w:lang w:val="en-CA" w:eastAsia="ja-JP"/>
        </w:rPr>
        <w:t xml:space="preserve">current </w:t>
      </w:r>
      <w:r w:rsidR="002A47BD" w:rsidRPr="003929CC">
        <w:rPr>
          <w:lang w:val="en-CA" w:eastAsia="ja-JP"/>
        </w:rPr>
        <w:t>atlas tile</w:t>
      </w:r>
      <w:r w:rsidR="00A63EEB" w:rsidRPr="003929CC">
        <w:rPr>
          <w:lang w:val="en-CA" w:eastAsia="ja-JP"/>
        </w:rPr>
        <w:t xml:space="preserve"> group</w:t>
      </w:r>
      <w:r w:rsidR="00B60ABC" w:rsidRPr="003929CC">
        <w:rPr>
          <w:lang w:val="en-CA" w:eastAsia="ja-JP"/>
        </w:rPr>
        <w:t xml:space="preserve"> are encoded in </w:t>
      </w:r>
      <w:r w:rsidR="00700561" w:rsidRPr="003929CC">
        <w:rPr>
          <w:lang w:val="en-CA" w:eastAsia="ja-JP"/>
        </w:rPr>
        <w:t>the same</w:t>
      </w:r>
      <w:r w:rsidR="00B60ABC" w:rsidRPr="003929CC">
        <w:rPr>
          <w:lang w:val="en-CA" w:eastAsia="ja-JP"/>
        </w:rPr>
        <w:t xml:space="preserve"> video </w:t>
      </w:r>
      <w:r w:rsidR="00700561" w:rsidRPr="003929CC">
        <w:rPr>
          <w:lang w:val="en-CA" w:eastAsia="ja-JP"/>
        </w:rPr>
        <w:t>as</w:t>
      </w:r>
      <w:r w:rsidR="00B60ABC" w:rsidRPr="003929CC">
        <w:rPr>
          <w:lang w:val="en-CA" w:eastAsia="ja-JP"/>
        </w:rPr>
        <w:t xml:space="preserve"> those of the intra and inter coded patches. If </w:t>
      </w:r>
      <w:r w:rsidRPr="003929CC">
        <w:rPr>
          <w:lang w:val="en-CA" w:eastAsia="ja-JP"/>
        </w:rPr>
        <w:t>rpdu</w:t>
      </w:r>
      <w:r w:rsidR="00700561" w:rsidRPr="003929CC">
        <w:rPr>
          <w:lang w:val="en-CA" w:eastAsia="ja-JP"/>
        </w:rPr>
        <w:t>_patch_in_</w:t>
      </w:r>
      <w:r w:rsidRPr="003929CC">
        <w:rPr>
          <w:lang w:val="en-CA" w:eastAsia="ja-JP"/>
        </w:rPr>
        <w:t>raw</w:t>
      </w:r>
      <w:r w:rsidR="00700561" w:rsidRPr="003929CC">
        <w:rPr>
          <w:lang w:val="en-CA" w:eastAsia="ja-JP"/>
        </w:rPr>
        <w:t>_video_flag</w:t>
      </w:r>
      <w:r w:rsidR="001F3C1E" w:rsidRPr="003929CC">
        <w:rPr>
          <w:lang w:val="en-CA" w:eastAsia="ja-JP"/>
        </w:rPr>
        <w:t>[ patchIdx ]</w:t>
      </w:r>
      <w:r w:rsidR="00700561" w:rsidRPr="003929CC">
        <w:rPr>
          <w:lang w:val="en-CA" w:eastAsia="ja-JP"/>
        </w:rPr>
        <w:t xml:space="preserve"> </w:t>
      </w:r>
      <w:r w:rsidR="00C2550E" w:rsidRPr="003929CC">
        <w:rPr>
          <w:lang w:val="en-CA" w:eastAsia="ja-JP"/>
        </w:rPr>
        <w:t xml:space="preserve">is </w:t>
      </w:r>
      <w:r w:rsidR="00700561" w:rsidRPr="003929CC">
        <w:rPr>
          <w:lang w:val="en-CA" w:eastAsia="ja-JP"/>
        </w:rPr>
        <w:t xml:space="preserve">equal to 1, the geometry and attribute data associated with the </w:t>
      </w:r>
      <w:r w:rsidR="000B5A60" w:rsidRPr="003929CC">
        <w:rPr>
          <w:lang w:val="en-CA" w:eastAsia="ja-JP"/>
        </w:rPr>
        <w:t xml:space="preserve">raw </w:t>
      </w:r>
      <w:r w:rsidR="00700561" w:rsidRPr="003929CC">
        <w:rPr>
          <w:lang w:val="en-CA" w:eastAsia="ja-JP"/>
        </w:rPr>
        <w:t xml:space="preserve">coded patch p in </w:t>
      </w:r>
      <w:r w:rsidR="00C2550E" w:rsidRPr="003929CC">
        <w:rPr>
          <w:lang w:val="en-CA" w:eastAsia="ja-JP"/>
        </w:rPr>
        <w:t xml:space="preserve">the </w:t>
      </w:r>
      <w:r w:rsidR="00A63EEB" w:rsidRPr="003929CC">
        <w:rPr>
          <w:lang w:val="en-CA" w:eastAsia="ja-JP"/>
        </w:rPr>
        <w:t xml:space="preserve">current </w:t>
      </w:r>
      <w:r w:rsidR="002A47BD" w:rsidRPr="003929CC">
        <w:rPr>
          <w:lang w:val="en-CA" w:eastAsia="ja-JP"/>
        </w:rPr>
        <w:t>atlas tile</w:t>
      </w:r>
      <w:r w:rsidR="00A63EEB" w:rsidRPr="003929CC">
        <w:rPr>
          <w:lang w:val="en-CA" w:eastAsia="ja-JP"/>
        </w:rPr>
        <w:t xml:space="preserve"> group</w:t>
      </w:r>
      <w:r w:rsidR="00700561" w:rsidRPr="003929CC">
        <w:rPr>
          <w:lang w:val="en-CA" w:eastAsia="ja-JP"/>
        </w:rPr>
        <w:t xml:space="preserve"> are encoded in a separate video from those of the intra and inter coded patches</w:t>
      </w:r>
      <w:r w:rsidR="00575E9A" w:rsidRPr="003929CC">
        <w:rPr>
          <w:lang w:val="en-CA" w:eastAsia="ja-JP"/>
        </w:rPr>
        <w:t xml:space="preserve">. If </w:t>
      </w:r>
      <w:r w:rsidRPr="003929CC">
        <w:rPr>
          <w:lang w:val="en-CA" w:eastAsia="ja-JP"/>
        </w:rPr>
        <w:t>rpdu</w:t>
      </w:r>
      <w:r w:rsidR="00575E9A" w:rsidRPr="003929CC">
        <w:rPr>
          <w:lang w:val="en-CA" w:eastAsia="ja-JP"/>
        </w:rPr>
        <w:t>_patch_in_</w:t>
      </w:r>
      <w:r w:rsidRPr="003929CC">
        <w:rPr>
          <w:lang w:val="en-CA" w:eastAsia="ja-JP"/>
        </w:rPr>
        <w:t>raw</w:t>
      </w:r>
      <w:r w:rsidR="00575E9A" w:rsidRPr="003929CC">
        <w:rPr>
          <w:lang w:val="en-CA" w:eastAsia="ja-JP"/>
        </w:rPr>
        <w:t>_video_flag[ p ] is not present, its value shall be inferred to be equal to 0.</w:t>
      </w:r>
    </w:p>
    <w:bookmarkEnd w:id="1178"/>
    <w:p w14:paraId="44EB9DAA" w14:textId="65B95E43" w:rsidR="00700561" w:rsidRPr="003929CC" w:rsidRDefault="00C31A85" w:rsidP="00700561">
      <w:pPr>
        <w:rPr>
          <w:color w:val="000000" w:themeColor="text1"/>
          <w:lang w:val="en-CA"/>
        </w:rPr>
      </w:pPr>
      <w:r w:rsidRPr="003929CC">
        <w:rPr>
          <w:b/>
          <w:color w:val="000000" w:themeColor="text1"/>
          <w:lang w:val="en-CA"/>
        </w:rPr>
        <w:t>rpdu</w:t>
      </w:r>
      <w:r w:rsidR="00700561" w:rsidRPr="003929CC">
        <w:rPr>
          <w:b/>
          <w:color w:val="000000" w:themeColor="text1"/>
          <w:lang w:val="en-CA"/>
        </w:rPr>
        <w:t>_</w:t>
      </w:r>
      <w:r w:rsidR="00070D8E" w:rsidRPr="003929CC">
        <w:rPr>
          <w:b/>
          <w:color w:val="000000" w:themeColor="text1"/>
          <w:lang w:val="en-CA"/>
        </w:rPr>
        <w:t>2d_</w:t>
      </w:r>
      <w:r w:rsidR="00627BE0" w:rsidRPr="003929CC">
        <w:rPr>
          <w:b/>
          <w:color w:val="000000" w:themeColor="text1"/>
          <w:lang w:val="en-CA"/>
        </w:rPr>
        <w:t>pos</w:t>
      </w:r>
      <w:r w:rsidR="00070D8E" w:rsidRPr="003929CC">
        <w:rPr>
          <w:b/>
          <w:color w:val="000000" w:themeColor="text1"/>
          <w:lang w:val="en-CA"/>
        </w:rPr>
        <w:t>_x</w:t>
      </w:r>
      <w:r w:rsidR="00636D52" w:rsidRPr="003929CC">
        <w:rPr>
          <w:color w:val="000000" w:themeColor="text1"/>
          <w:lang w:val="en-CA"/>
        </w:rPr>
        <w:t>[ p ]</w:t>
      </w:r>
      <w:r w:rsidR="00700561" w:rsidRPr="003929CC">
        <w:rPr>
          <w:color w:val="000000" w:themeColor="text1"/>
          <w:lang w:val="en-CA"/>
        </w:rPr>
        <w:t xml:space="preserve"> specifies the x-coordinate of the top-left corner of the patch bounding box size for </w:t>
      </w:r>
      <w:r w:rsidR="000B5A60" w:rsidRPr="003929CC">
        <w:rPr>
          <w:color w:val="000000" w:themeColor="text1"/>
          <w:lang w:val="en-CA"/>
        </w:rPr>
        <w:t>raw</w:t>
      </w:r>
      <w:r w:rsidR="00700561" w:rsidRPr="003929CC">
        <w:rPr>
          <w:color w:val="000000" w:themeColor="text1"/>
          <w:lang w:val="en-CA"/>
        </w:rPr>
        <w:t xml:space="preserve"> coded patch p in the </w:t>
      </w:r>
      <w:r w:rsidR="00A63EEB" w:rsidRPr="003929CC">
        <w:rPr>
          <w:color w:val="000000" w:themeColor="text1"/>
          <w:lang w:val="en-CA"/>
        </w:rPr>
        <w:t xml:space="preserve">current </w:t>
      </w:r>
      <w:r w:rsidR="002A47BD" w:rsidRPr="003929CC">
        <w:rPr>
          <w:color w:val="000000" w:themeColor="text1"/>
          <w:lang w:val="en-CA"/>
        </w:rPr>
        <w:t>atlas tile</w:t>
      </w:r>
      <w:r w:rsidR="00A63EEB" w:rsidRPr="003929CC">
        <w:rPr>
          <w:color w:val="000000" w:themeColor="text1"/>
          <w:lang w:val="en-CA"/>
        </w:rPr>
        <w:t xml:space="preserve"> group</w:t>
      </w:r>
      <w:r w:rsidR="00700561" w:rsidRPr="003929CC">
        <w:rPr>
          <w:color w:val="000000" w:themeColor="text1"/>
          <w:lang w:val="en-CA"/>
        </w:rPr>
        <w:t xml:space="preserve">, expressed as a multiple of </w:t>
      </w:r>
      <w:r w:rsidR="00835F46" w:rsidRPr="003929CC">
        <w:rPr>
          <w:color w:val="000000" w:themeColor="text1"/>
          <w:lang w:val="en-CA"/>
        </w:rPr>
        <w:t>PatchPackingBlockSize</w:t>
      </w:r>
      <w:r w:rsidR="00700561" w:rsidRPr="003929CC">
        <w:rPr>
          <w:color w:val="000000" w:themeColor="text1"/>
          <w:lang w:val="en-CA"/>
        </w:rPr>
        <w:t xml:space="preserve">. The value of </w:t>
      </w:r>
      <w:r w:rsidRPr="003929CC">
        <w:rPr>
          <w:color w:val="000000" w:themeColor="text1"/>
          <w:lang w:val="en-CA"/>
        </w:rPr>
        <w:t>rpdu</w:t>
      </w:r>
      <w:r w:rsidR="00700561" w:rsidRPr="003929CC">
        <w:rPr>
          <w:color w:val="000000" w:themeColor="text1"/>
          <w:lang w:val="en-CA"/>
        </w:rPr>
        <w:t>_</w:t>
      </w:r>
      <w:r w:rsidR="00070D8E" w:rsidRPr="003929CC">
        <w:rPr>
          <w:color w:val="000000" w:themeColor="text1"/>
          <w:lang w:val="en-CA"/>
        </w:rPr>
        <w:t>2d_</w:t>
      </w:r>
      <w:r w:rsidR="00627BE0" w:rsidRPr="003929CC">
        <w:rPr>
          <w:color w:val="000000" w:themeColor="text1"/>
          <w:lang w:val="en-CA"/>
        </w:rPr>
        <w:t>pos</w:t>
      </w:r>
      <w:r w:rsidR="00070D8E" w:rsidRPr="003929CC">
        <w:rPr>
          <w:color w:val="000000" w:themeColor="text1"/>
          <w:lang w:val="en-CA"/>
        </w:rPr>
        <w:t>_x</w:t>
      </w:r>
      <w:r w:rsidR="00636D52" w:rsidRPr="003929CC">
        <w:rPr>
          <w:color w:val="000000" w:themeColor="text1"/>
          <w:lang w:val="en-CA"/>
        </w:rPr>
        <w:t>[ p ]</w:t>
      </w:r>
      <w:r w:rsidR="00700561" w:rsidRPr="003929CC">
        <w:rPr>
          <w:color w:val="000000" w:themeColor="text1"/>
          <w:lang w:val="en-CA"/>
        </w:rPr>
        <w:t xml:space="preserve"> shall be in the range of 0 to </w:t>
      </w:r>
      <w:r w:rsidR="008402A5" w:rsidRPr="003929CC">
        <w:rPr>
          <w:color w:val="000000" w:themeColor="text1"/>
          <w:lang w:val="en-CA"/>
        </w:rPr>
        <w:t>Min(</w:t>
      </w:r>
      <w:r w:rsidR="00700561" w:rsidRPr="003929CC">
        <w:rPr>
          <w:color w:val="000000" w:themeColor="text1"/>
          <w:lang w:val="en-CA"/>
        </w:rPr>
        <w:t> 2</w:t>
      </w:r>
      <w:r w:rsidR="008E1788" w:rsidRPr="003929CC">
        <w:rPr>
          <w:color w:val="000000" w:themeColor="text1"/>
          <w:vertAlign w:val="superscript"/>
          <w:lang w:val="en-CA"/>
        </w:rPr>
        <w:t>afps_2d_</w:t>
      </w:r>
      <w:r w:rsidR="00627BE0" w:rsidRPr="003929CC">
        <w:rPr>
          <w:color w:val="000000" w:themeColor="text1"/>
          <w:vertAlign w:val="superscript"/>
          <w:lang w:val="en-CA"/>
        </w:rPr>
        <w:t>pos</w:t>
      </w:r>
      <w:r w:rsidR="008E1788" w:rsidRPr="003929CC">
        <w:rPr>
          <w:color w:val="000000" w:themeColor="text1"/>
          <w:vertAlign w:val="superscript"/>
          <w:lang w:val="en-CA"/>
        </w:rPr>
        <w:t>_x_bit_count_minus1 </w:t>
      </w:r>
      <w:r w:rsidR="00700561" w:rsidRPr="003929CC">
        <w:rPr>
          <w:color w:val="000000" w:themeColor="text1"/>
          <w:vertAlign w:val="superscript"/>
          <w:lang w:val="en-CA"/>
        </w:rPr>
        <w:t>+</w:t>
      </w:r>
      <w:r w:rsidR="0006150F" w:rsidRPr="003929CC">
        <w:rPr>
          <w:color w:val="000000" w:themeColor="text1"/>
          <w:vertAlign w:val="superscript"/>
          <w:lang w:val="en-CA"/>
        </w:rPr>
        <w:t> </w:t>
      </w:r>
      <w:r w:rsidR="00700561" w:rsidRPr="003929CC">
        <w:rPr>
          <w:color w:val="000000" w:themeColor="text1"/>
          <w:vertAlign w:val="superscript"/>
          <w:lang w:val="en-CA"/>
        </w:rPr>
        <w:t>1</w:t>
      </w:r>
      <w:r w:rsidR="00700561" w:rsidRPr="003929CC">
        <w:rPr>
          <w:color w:val="000000" w:themeColor="text1"/>
          <w:lang w:val="en-CA"/>
        </w:rPr>
        <w:t> – 1, </w:t>
      </w:r>
      <w:r w:rsidR="007D27A5" w:rsidRPr="003929CC">
        <w:rPr>
          <w:color w:val="000000" w:themeColor="text1"/>
          <w:lang w:val="en-CA"/>
        </w:rPr>
        <w:t>asps_frame_width</w:t>
      </w:r>
      <w:r w:rsidR="00700561" w:rsidRPr="003929CC">
        <w:rPr>
          <w:color w:val="000000" w:themeColor="text1"/>
          <w:lang w:val="en-CA"/>
        </w:rPr>
        <w:t> / </w:t>
      </w:r>
      <w:r w:rsidR="00835F46" w:rsidRPr="003929CC">
        <w:rPr>
          <w:color w:val="000000" w:themeColor="text1"/>
          <w:lang w:val="en-CA"/>
        </w:rPr>
        <w:t>PatchPackingBlockSize</w:t>
      </w:r>
      <w:r w:rsidR="00700561" w:rsidRPr="003929CC">
        <w:rPr>
          <w:color w:val="000000" w:themeColor="text1"/>
          <w:lang w:val="en-CA"/>
        </w:rPr>
        <w:t> − 1), inclusive.</w:t>
      </w:r>
      <w:r w:rsidR="00567350" w:rsidRPr="003929CC">
        <w:rPr>
          <w:color w:val="000000" w:themeColor="text1"/>
          <w:lang w:val="en-CA"/>
        </w:rPr>
        <w:t xml:space="preserve"> The number of bits used to represent rpdu_2d_</w:t>
      </w:r>
      <w:r w:rsidR="00627BE0" w:rsidRPr="003929CC">
        <w:rPr>
          <w:color w:val="000000" w:themeColor="text1"/>
          <w:lang w:val="en-CA"/>
        </w:rPr>
        <w:t>pos</w:t>
      </w:r>
      <w:r w:rsidR="00567350" w:rsidRPr="003929CC">
        <w:rPr>
          <w:color w:val="000000" w:themeColor="text1"/>
          <w:lang w:val="en-CA"/>
        </w:rPr>
        <w:t>_x[ p ] is afps_2d_</w:t>
      </w:r>
      <w:r w:rsidR="00627BE0" w:rsidRPr="003929CC">
        <w:rPr>
          <w:color w:val="000000" w:themeColor="text1"/>
          <w:lang w:val="en-CA"/>
        </w:rPr>
        <w:t>pos</w:t>
      </w:r>
      <w:r w:rsidR="00567350" w:rsidRPr="003929CC">
        <w:rPr>
          <w:color w:val="000000" w:themeColor="text1"/>
          <w:lang w:val="en-CA"/>
        </w:rPr>
        <w:t>_x_bit_count_minus1 + 1.</w:t>
      </w:r>
    </w:p>
    <w:p w14:paraId="1E0C65BE" w14:textId="3D8287AE" w:rsidR="00700561" w:rsidRPr="003929CC" w:rsidRDefault="00C31A85" w:rsidP="00185905">
      <w:pPr>
        <w:rPr>
          <w:color w:val="000000" w:themeColor="text1"/>
          <w:lang w:val="en-CA"/>
        </w:rPr>
      </w:pPr>
      <w:r w:rsidRPr="003929CC">
        <w:rPr>
          <w:b/>
          <w:color w:val="000000" w:themeColor="text1"/>
          <w:lang w:val="en-CA"/>
        </w:rPr>
        <w:lastRenderedPageBreak/>
        <w:t>rpdu</w:t>
      </w:r>
      <w:r w:rsidR="00700561" w:rsidRPr="003929CC">
        <w:rPr>
          <w:b/>
          <w:color w:val="000000" w:themeColor="text1"/>
          <w:lang w:val="en-CA"/>
        </w:rPr>
        <w:t>_</w:t>
      </w:r>
      <w:r w:rsidR="00CA4F41" w:rsidRPr="003929CC">
        <w:rPr>
          <w:b/>
          <w:color w:val="000000" w:themeColor="text1"/>
          <w:lang w:val="en-CA"/>
        </w:rPr>
        <w:t>2d_</w:t>
      </w:r>
      <w:r w:rsidR="00627BE0" w:rsidRPr="003929CC">
        <w:rPr>
          <w:b/>
          <w:color w:val="000000" w:themeColor="text1"/>
          <w:lang w:val="en-CA"/>
        </w:rPr>
        <w:t>pos</w:t>
      </w:r>
      <w:r w:rsidR="00CA4F41" w:rsidRPr="003929CC">
        <w:rPr>
          <w:b/>
          <w:color w:val="000000" w:themeColor="text1"/>
          <w:lang w:val="en-CA"/>
        </w:rPr>
        <w:t>_y</w:t>
      </w:r>
      <w:r w:rsidR="00636D52" w:rsidRPr="003929CC">
        <w:rPr>
          <w:color w:val="000000" w:themeColor="text1"/>
          <w:lang w:val="en-CA"/>
        </w:rPr>
        <w:t>[ p ]</w:t>
      </w:r>
      <w:r w:rsidR="00700561" w:rsidRPr="003929CC">
        <w:rPr>
          <w:color w:val="000000" w:themeColor="text1"/>
          <w:lang w:val="en-CA"/>
        </w:rPr>
        <w:t xml:space="preserve"> specifies the y-coordinate of the top-left corner of the patch bounding box size for </w:t>
      </w:r>
      <w:r w:rsidR="000B5A60" w:rsidRPr="003929CC">
        <w:rPr>
          <w:color w:val="000000" w:themeColor="text1"/>
          <w:lang w:val="en-CA"/>
        </w:rPr>
        <w:t>raw</w:t>
      </w:r>
      <w:r w:rsidR="00700561" w:rsidRPr="003929CC">
        <w:rPr>
          <w:color w:val="000000" w:themeColor="text1"/>
          <w:lang w:val="en-CA"/>
        </w:rPr>
        <w:t xml:space="preserve"> coded patch p in the </w:t>
      </w:r>
      <w:r w:rsidR="00A63EEB" w:rsidRPr="003929CC">
        <w:rPr>
          <w:color w:val="000000" w:themeColor="text1"/>
          <w:lang w:val="en-CA"/>
        </w:rPr>
        <w:t xml:space="preserve">current </w:t>
      </w:r>
      <w:r w:rsidR="002A47BD" w:rsidRPr="003929CC">
        <w:rPr>
          <w:color w:val="000000" w:themeColor="text1"/>
          <w:lang w:val="en-CA"/>
        </w:rPr>
        <w:t>atlas tile</w:t>
      </w:r>
      <w:r w:rsidR="00A63EEB" w:rsidRPr="003929CC">
        <w:rPr>
          <w:color w:val="000000" w:themeColor="text1"/>
          <w:lang w:val="en-CA"/>
        </w:rPr>
        <w:t xml:space="preserve"> group</w:t>
      </w:r>
      <w:r w:rsidR="00700561" w:rsidRPr="003929CC">
        <w:rPr>
          <w:color w:val="000000" w:themeColor="text1"/>
          <w:lang w:val="en-CA"/>
        </w:rPr>
        <w:t xml:space="preserve">, expressed as a multiple of </w:t>
      </w:r>
      <w:r w:rsidR="00835F46" w:rsidRPr="003929CC">
        <w:rPr>
          <w:color w:val="000000" w:themeColor="text1"/>
          <w:lang w:val="en-CA"/>
        </w:rPr>
        <w:t>PatchPackingBlockSize</w:t>
      </w:r>
      <w:r w:rsidR="00700561" w:rsidRPr="003929CC">
        <w:rPr>
          <w:color w:val="000000" w:themeColor="text1"/>
          <w:lang w:val="en-CA"/>
        </w:rPr>
        <w:t xml:space="preserve">. The value of </w:t>
      </w:r>
      <w:r w:rsidRPr="003929CC">
        <w:rPr>
          <w:color w:val="000000" w:themeColor="text1"/>
          <w:lang w:val="en-CA"/>
        </w:rPr>
        <w:t>rpdu</w:t>
      </w:r>
      <w:r w:rsidR="00700561" w:rsidRPr="003929CC">
        <w:rPr>
          <w:color w:val="000000" w:themeColor="text1"/>
          <w:lang w:val="en-CA"/>
        </w:rPr>
        <w:t>_</w:t>
      </w:r>
      <w:r w:rsidR="00CA4F41" w:rsidRPr="003929CC">
        <w:rPr>
          <w:color w:val="000000" w:themeColor="text1"/>
          <w:lang w:val="en-CA"/>
        </w:rPr>
        <w:t>2d_</w:t>
      </w:r>
      <w:r w:rsidR="00627BE0" w:rsidRPr="003929CC">
        <w:rPr>
          <w:color w:val="000000" w:themeColor="text1"/>
          <w:lang w:val="en-CA"/>
        </w:rPr>
        <w:t>pos</w:t>
      </w:r>
      <w:r w:rsidR="00CA4F41" w:rsidRPr="003929CC">
        <w:rPr>
          <w:color w:val="000000" w:themeColor="text1"/>
          <w:lang w:val="en-CA"/>
        </w:rPr>
        <w:t>_y</w:t>
      </w:r>
      <w:r w:rsidR="00636D52" w:rsidRPr="003929CC">
        <w:rPr>
          <w:color w:val="000000" w:themeColor="text1"/>
          <w:lang w:val="en-CA"/>
        </w:rPr>
        <w:t>[ p ]</w:t>
      </w:r>
      <w:r w:rsidR="00700561" w:rsidRPr="003929CC">
        <w:rPr>
          <w:color w:val="000000" w:themeColor="text1"/>
          <w:lang w:val="en-CA"/>
        </w:rPr>
        <w:t xml:space="preserve"> shall be in the range of 0 to </w:t>
      </w:r>
      <w:r w:rsidR="008402A5" w:rsidRPr="003929CC">
        <w:rPr>
          <w:color w:val="000000" w:themeColor="text1"/>
          <w:lang w:val="en-CA"/>
        </w:rPr>
        <w:t>Min(</w:t>
      </w:r>
      <w:r w:rsidR="00700561" w:rsidRPr="003929CC">
        <w:rPr>
          <w:color w:val="000000" w:themeColor="text1"/>
          <w:lang w:val="en-CA"/>
        </w:rPr>
        <w:t> 2</w:t>
      </w:r>
      <w:r w:rsidR="008E1788" w:rsidRPr="003929CC">
        <w:rPr>
          <w:color w:val="000000" w:themeColor="text1"/>
          <w:vertAlign w:val="superscript"/>
          <w:lang w:val="en-CA"/>
        </w:rPr>
        <w:t>afps_2d_</w:t>
      </w:r>
      <w:r w:rsidR="00627BE0" w:rsidRPr="003929CC">
        <w:rPr>
          <w:color w:val="000000" w:themeColor="text1"/>
          <w:vertAlign w:val="superscript"/>
          <w:lang w:val="en-CA"/>
        </w:rPr>
        <w:t>pos</w:t>
      </w:r>
      <w:r w:rsidR="008E1788" w:rsidRPr="003929CC">
        <w:rPr>
          <w:color w:val="000000" w:themeColor="text1"/>
          <w:vertAlign w:val="superscript"/>
          <w:lang w:val="en-CA"/>
        </w:rPr>
        <w:t>_y_bit_count_minus1 </w:t>
      </w:r>
      <w:r w:rsidR="00700561" w:rsidRPr="003929CC">
        <w:rPr>
          <w:color w:val="000000" w:themeColor="text1"/>
          <w:vertAlign w:val="superscript"/>
          <w:lang w:val="en-CA"/>
        </w:rPr>
        <w:t>+</w:t>
      </w:r>
      <w:r w:rsidR="0006150F" w:rsidRPr="003929CC">
        <w:rPr>
          <w:color w:val="000000" w:themeColor="text1"/>
          <w:vertAlign w:val="superscript"/>
          <w:lang w:val="en-CA"/>
        </w:rPr>
        <w:t> </w:t>
      </w:r>
      <w:r w:rsidR="00700561" w:rsidRPr="003929CC">
        <w:rPr>
          <w:color w:val="000000" w:themeColor="text1"/>
          <w:vertAlign w:val="superscript"/>
          <w:lang w:val="en-CA"/>
        </w:rPr>
        <w:t>1</w:t>
      </w:r>
      <w:r w:rsidR="00700561" w:rsidRPr="003929CC">
        <w:rPr>
          <w:color w:val="000000" w:themeColor="text1"/>
          <w:lang w:val="en-CA"/>
        </w:rPr>
        <w:t> – 1, </w:t>
      </w:r>
      <w:r w:rsidR="007D27A5" w:rsidRPr="003929CC">
        <w:rPr>
          <w:color w:val="000000" w:themeColor="text1"/>
          <w:lang w:val="en-CA"/>
        </w:rPr>
        <w:t>a</w:t>
      </w:r>
      <w:r w:rsidR="00700561" w:rsidRPr="003929CC">
        <w:rPr>
          <w:color w:val="000000" w:themeColor="text1"/>
          <w:lang w:val="en-CA"/>
        </w:rPr>
        <w:t>sps_frame_height / </w:t>
      </w:r>
      <w:r w:rsidR="00835F46" w:rsidRPr="003929CC">
        <w:rPr>
          <w:color w:val="000000" w:themeColor="text1"/>
          <w:lang w:val="en-CA"/>
        </w:rPr>
        <w:t>PatchPackingBlockSize</w:t>
      </w:r>
      <w:r w:rsidR="00700561" w:rsidRPr="003929CC">
        <w:rPr>
          <w:color w:val="000000" w:themeColor="text1"/>
          <w:lang w:val="en-CA"/>
        </w:rPr>
        <w:t> − 1), inclusive.</w:t>
      </w:r>
      <w:r w:rsidR="00567350" w:rsidRPr="003929CC">
        <w:rPr>
          <w:color w:val="000000" w:themeColor="text1"/>
          <w:lang w:val="en-CA"/>
        </w:rPr>
        <w:t xml:space="preserve"> The number of bits used to represent rpdu_2d_</w:t>
      </w:r>
      <w:r w:rsidR="00627BE0" w:rsidRPr="003929CC">
        <w:rPr>
          <w:color w:val="000000" w:themeColor="text1"/>
          <w:lang w:val="en-CA"/>
        </w:rPr>
        <w:t>pos</w:t>
      </w:r>
      <w:r w:rsidR="00567350" w:rsidRPr="003929CC">
        <w:rPr>
          <w:color w:val="000000" w:themeColor="text1"/>
          <w:lang w:val="en-CA"/>
        </w:rPr>
        <w:t>_y[ p ] is afps_2d_</w:t>
      </w:r>
      <w:r w:rsidR="00627BE0" w:rsidRPr="003929CC">
        <w:rPr>
          <w:color w:val="000000" w:themeColor="text1"/>
          <w:lang w:val="en-CA"/>
        </w:rPr>
        <w:t>pos</w:t>
      </w:r>
      <w:r w:rsidR="00567350" w:rsidRPr="003929CC">
        <w:rPr>
          <w:color w:val="000000" w:themeColor="text1"/>
          <w:lang w:val="en-CA"/>
        </w:rPr>
        <w:t>_</w:t>
      </w:r>
      <w:r w:rsidR="00F51D8D" w:rsidRPr="003929CC">
        <w:rPr>
          <w:color w:val="000000" w:themeColor="text1"/>
          <w:lang w:val="en-CA"/>
        </w:rPr>
        <w:t>y</w:t>
      </w:r>
      <w:r w:rsidR="00567350" w:rsidRPr="003929CC">
        <w:rPr>
          <w:color w:val="000000" w:themeColor="text1"/>
          <w:lang w:val="en-CA"/>
        </w:rPr>
        <w:t>_bit_count_minus1 + 1.</w:t>
      </w:r>
    </w:p>
    <w:p w14:paraId="2E9BACAA" w14:textId="0868E702" w:rsidR="009B0274" w:rsidRPr="003929CC" w:rsidRDefault="00C31A85" w:rsidP="009B0274">
      <w:pPr>
        <w:rPr>
          <w:b/>
          <w:color w:val="000000" w:themeColor="text1"/>
          <w:lang w:val="en-CA"/>
        </w:rPr>
      </w:pPr>
      <w:r w:rsidRPr="003929CC">
        <w:rPr>
          <w:b/>
          <w:color w:val="000000" w:themeColor="text1"/>
          <w:lang w:val="en-CA"/>
        </w:rPr>
        <w:t>rpdu</w:t>
      </w:r>
      <w:r w:rsidR="009B0274" w:rsidRPr="003929CC">
        <w:rPr>
          <w:b/>
          <w:color w:val="000000" w:themeColor="text1"/>
          <w:lang w:val="en-CA"/>
        </w:rPr>
        <w:t>_2d_delta_</w:t>
      </w:r>
      <w:r w:rsidR="008E0BEB" w:rsidRPr="003929CC">
        <w:rPr>
          <w:b/>
          <w:color w:val="000000" w:themeColor="text1"/>
          <w:lang w:val="en-CA"/>
        </w:rPr>
        <w:t>size_x</w:t>
      </w:r>
      <w:r w:rsidR="009B0274" w:rsidRPr="003929CC">
        <w:rPr>
          <w:color w:val="000000" w:themeColor="text1"/>
          <w:lang w:val="en-CA"/>
        </w:rPr>
        <w:t xml:space="preserve">[ p ], when p is equal to 0, specifies the width value of the </w:t>
      </w:r>
      <w:r w:rsidR="000B5A60" w:rsidRPr="003929CC">
        <w:rPr>
          <w:color w:val="000000" w:themeColor="text1"/>
          <w:lang w:val="en-CA"/>
        </w:rPr>
        <w:t>raw</w:t>
      </w:r>
      <w:r w:rsidR="009B0274" w:rsidRPr="003929CC">
        <w:rPr>
          <w:color w:val="000000" w:themeColor="text1"/>
          <w:lang w:val="en-CA"/>
        </w:rPr>
        <w:t xml:space="preserve"> coded patch with index 0 in the </w:t>
      </w:r>
      <w:r w:rsidR="00A63EEB" w:rsidRPr="003929CC">
        <w:rPr>
          <w:color w:val="000000" w:themeColor="text1"/>
          <w:lang w:val="en-CA"/>
        </w:rPr>
        <w:t xml:space="preserve">current </w:t>
      </w:r>
      <w:r w:rsidR="002A47BD" w:rsidRPr="003929CC">
        <w:rPr>
          <w:color w:val="000000" w:themeColor="text1"/>
          <w:lang w:val="en-CA"/>
        </w:rPr>
        <w:t>atlas tile</w:t>
      </w:r>
      <w:r w:rsidR="00A63EEB" w:rsidRPr="003929CC">
        <w:rPr>
          <w:color w:val="000000" w:themeColor="text1"/>
          <w:lang w:val="en-CA"/>
        </w:rPr>
        <w:t xml:space="preserve"> group</w:t>
      </w:r>
      <w:r w:rsidR="009B0274" w:rsidRPr="003929CC">
        <w:rPr>
          <w:color w:val="000000" w:themeColor="text1"/>
          <w:lang w:val="en-CA"/>
        </w:rPr>
        <w:t xml:space="preserve">. When p is larger than 0, </w:t>
      </w:r>
      <w:r w:rsidRPr="003929CC">
        <w:rPr>
          <w:color w:val="000000" w:themeColor="text1"/>
          <w:lang w:val="en-CA"/>
        </w:rPr>
        <w:t>rpdu</w:t>
      </w:r>
      <w:r w:rsidR="009B0274" w:rsidRPr="003929CC">
        <w:rPr>
          <w:color w:val="000000" w:themeColor="text1"/>
          <w:lang w:val="en-CA"/>
        </w:rPr>
        <w:t>_2d_delta_</w:t>
      </w:r>
      <w:r w:rsidR="008E0BEB" w:rsidRPr="003929CC">
        <w:rPr>
          <w:color w:val="000000" w:themeColor="text1"/>
          <w:lang w:val="en-CA"/>
        </w:rPr>
        <w:t>size_x</w:t>
      </w:r>
      <w:r w:rsidR="009B0274" w:rsidRPr="003929CC">
        <w:rPr>
          <w:color w:val="000000" w:themeColor="text1"/>
          <w:lang w:val="en-CA"/>
        </w:rPr>
        <w:t xml:space="preserve">[ p ] specifies the difference of the width values of the </w:t>
      </w:r>
      <w:r w:rsidR="000B5A60" w:rsidRPr="003929CC">
        <w:rPr>
          <w:color w:val="000000" w:themeColor="text1"/>
          <w:lang w:val="en-CA"/>
        </w:rPr>
        <w:t>raw</w:t>
      </w:r>
      <w:r w:rsidR="009B0274" w:rsidRPr="003929CC">
        <w:rPr>
          <w:color w:val="000000" w:themeColor="text1"/>
          <w:lang w:val="en-CA"/>
        </w:rPr>
        <w:t xml:space="preserve"> coded patch with index p and the patch with index (p – 1). </w:t>
      </w:r>
    </w:p>
    <w:p w14:paraId="253BCB54" w14:textId="23D500E7" w:rsidR="009B0274" w:rsidRPr="003929CC" w:rsidRDefault="00C31A85" w:rsidP="009B0274">
      <w:pPr>
        <w:rPr>
          <w:b/>
          <w:color w:val="000000" w:themeColor="text1"/>
          <w:lang w:val="en-CA"/>
        </w:rPr>
      </w:pPr>
      <w:r w:rsidRPr="003929CC">
        <w:rPr>
          <w:b/>
          <w:color w:val="000000" w:themeColor="text1"/>
          <w:lang w:val="en-CA"/>
        </w:rPr>
        <w:t>rpdu</w:t>
      </w:r>
      <w:r w:rsidR="009B0274" w:rsidRPr="003929CC">
        <w:rPr>
          <w:b/>
          <w:color w:val="000000" w:themeColor="text1"/>
          <w:lang w:val="en-CA"/>
        </w:rPr>
        <w:t>_2d_delta_</w:t>
      </w:r>
      <w:r w:rsidR="008E0BEB" w:rsidRPr="003929CC">
        <w:rPr>
          <w:b/>
          <w:color w:val="000000" w:themeColor="text1"/>
          <w:lang w:val="en-CA"/>
        </w:rPr>
        <w:t>size_y</w:t>
      </w:r>
      <w:r w:rsidR="009B0274" w:rsidRPr="003929CC">
        <w:rPr>
          <w:color w:val="000000" w:themeColor="text1"/>
          <w:lang w:val="en-CA"/>
        </w:rPr>
        <w:t xml:space="preserve">[ p ], when p is equal to 0, specifies the height value of the </w:t>
      </w:r>
      <w:r w:rsidR="000B5A60" w:rsidRPr="003929CC">
        <w:rPr>
          <w:color w:val="000000" w:themeColor="text1"/>
          <w:lang w:val="en-CA"/>
        </w:rPr>
        <w:t>raw</w:t>
      </w:r>
      <w:r w:rsidR="009B0274" w:rsidRPr="003929CC">
        <w:rPr>
          <w:color w:val="000000" w:themeColor="text1"/>
          <w:lang w:val="en-CA"/>
        </w:rPr>
        <w:t xml:space="preserve"> coded patch with index 0 in the </w:t>
      </w:r>
      <w:r w:rsidR="00A63EEB" w:rsidRPr="003929CC">
        <w:rPr>
          <w:color w:val="000000" w:themeColor="text1"/>
          <w:lang w:val="en-CA"/>
        </w:rPr>
        <w:t xml:space="preserve">current </w:t>
      </w:r>
      <w:r w:rsidR="002A47BD" w:rsidRPr="003929CC">
        <w:rPr>
          <w:color w:val="000000" w:themeColor="text1"/>
          <w:lang w:val="en-CA"/>
        </w:rPr>
        <w:t>atlas tile</w:t>
      </w:r>
      <w:r w:rsidR="00A63EEB" w:rsidRPr="003929CC">
        <w:rPr>
          <w:color w:val="000000" w:themeColor="text1"/>
          <w:lang w:val="en-CA"/>
        </w:rPr>
        <w:t xml:space="preserve"> group</w:t>
      </w:r>
      <w:r w:rsidR="009B0274" w:rsidRPr="003929CC">
        <w:rPr>
          <w:color w:val="000000" w:themeColor="text1"/>
          <w:lang w:val="en-CA"/>
        </w:rPr>
        <w:t xml:space="preserve">. When p is larger than 0, </w:t>
      </w:r>
      <w:r w:rsidRPr="003929CC">
        <w:rPr>
          <w:color w:val="000000" w:themeColor="text1"/>
          <w:lang w:val="en-CA"/>
        </w:rPr>
        <w:t>rpdu</w:t>
      </w:r>
      <w:r w:rsidR="009B0274" w:rsidRPr="003929CC">
        <w:rPr>
          <w:color w:val="000000" w:themeColor="text1"/>
          <w:lang w:val="en-CA"/>
        </w:rPr>
        <w:t>_2d_delta_</w:t>
      </w:r>
      <w:r w:rsidR="008E0BEB" w:rsidRPr="003929CC">
        <w:rPr>
          <w:color w:val="000000" w:themeColor="text1"/>
          <w:lang w:val="en-CA"/>
        </w:rPr>
        <w:t>size_y</w:t>
      </w:r>
      <w:r w:rsidR="009B0274" w:rsidRPr="003929CC">
        <w:rPr>
          <w:color w:val="000000" w:themeColor="text1"/>
          <w:lang w:val="en-CA"/>
        </w:rPr>
        <w:t xml:space="preserve">[ p ] specifies the difference of the height values of the </w:t>
      </w:r>
      <w:r w:rsidR="000B5A60" w:rsidRPr="003929CC">
        <w:rPr>
          <w:color w:val="000000" w:themeColor="text1"/>
          <w:lang w:val="en-CA"/>
        </w:rPr>
        <w:t>raw</w:t>
      </w:r>
      <w:r w:rsidR="009B0274" w:rsidRPr="003929CC">
        <w:rPr>
          <w:color w:val="000000" w:themeColor="text1"/>
          <w:lang w:val="en-CA"/>
        </w:rPr>
        <w:t xml:space="preserve"> coded patch with index p and the patch with index (p – 1). </w:t>
      </w:r>
    </w:p>
    <w:p w14:paraId="01F419A1" w14:textId="75E6AF09" w:rsidR="00A57898" w:rsidRPr="003929CC" w:rsidRDefault="00C31A85" w:rsidP="00A57898">
      <w:pPr>
        <w:rPr>
          <w:color w:val="000000" w:themeColor="text1"/>
          <w:lang w:val="en-CA"/>
        </w:rPr>
      </w:pPr>
      <w:r w:rsidRPr="003929CC">
        <w:rPr>
          <w:b/>
          <w:color w:val="000000" w:themeColor="text1"/>
          <w:lang w:val="en-CA"/>
        </w:rPr>
        <w:t>rpdu</w:t>
      </w:r>
      <w:r w:rsidR="00A57898" w:rsidRPr="003929CC">
        <w:rPr>
          <w:b/>
          <w:color w:val="000000" w:themeColor="text1"/>
          <w:lang w:val="en-CA"/>
        </w:rPr>
        <w:t>_3d_</w:t>
      </w:r>
      <w:r w:rsidR="00627BE0" w:rsidRPr="003929CC">
        <w:rPr>
          <w:b/>
          <w:color w:val="000000" w:themeColor="text1"/>
          <w:lang w:val="en-CA"/>
        </w:rPr>
        <w:t>pos</w:t>
      </w:r>
      <w:r w:rsidR="003958C8" w:rsidRPr="003929CC">
        <w:rPr>
          <w:b/>
          <w:color w:val="000000" w:themeColor="text1"/>
          <w:lang w:val="en-CA"/>
        </w:rPr>
        <w:t>_x</w:t>
      </w:r>
      <w:r w:rsidR="00A57898" w:rsidRPr="003929CC">
        <w:rPr>
          <w:color w:val="000000" w:themeColor="text1"/>
          <w:lang w:val="en-CA"/>
        </w:rPr>
        <w:t xml:space="preserve">[ p ] specifies the shift to be applied to the reconstructed </w:t>
      </w:r>
      <w:r w:rsidR="000B5A60" w:rsidRPr="003929CC">
        <w:rPr>
          <w:color w:val="000000" w:themeColor="text1"/>
          <w:lang w:val="en-CA"/>
        </w:rPr>
        <w:t>raw</w:t>
      </w:r>
      <w:r w:rsidR="00A57898" w:rsidRPr="003929CC">
        <w:rPr>
          <w:color w:val="000000" w:themeColor="text1"/>
          <w:lang w:val="en-CA"/>
        </w:rPr>
        <w:t xml:space="preserve"> patch points in the patch with index </w:t>
      </w:r>
      <w:r w:rsidR="00E13AB1" w:rsidRPr="003929CC">
        <w:rPr>
          <w:color w:val="000000" w:themeColor="text1"/>
          <w:lang w:val="en-CA"/>
        </w:rPr>
        <w:t>patchIdx</w:t>
      </w:r>
      <w:r w:rsidR="00A57898" w:rsidRPr="003929CC">
        <w:rPr>
          <w:color w:val="000000" w:themeColor="text1"/>
          <w:lang w:val="en-CA"/>
        </w:rPr>
        <w:t xml:space="preserve"> of the current </w:t>
      </w:r>
      <w:r w:rsidR="002A47BD" w:rsidRPr="003929CC">
        <w:rPr>
          <w:color w:val="000000" w:themeColor="text1"/>
          <w:lang w:val="en-CA"/>
        </w:rPr>
        <w:t>atlas tile</w:t>
      </w:r>
      <w:r w:rsidR="00A57898" w:rsidRPr="003929CC">
        <w:rPr>
          <w:color w:val="000000" w:themeColor="text1"/>
          <w:lang w:val="en-CA"/>
        </w:rPr>
        <w:t xml:space="preserve"> group along the tangent axis.</w:t>
      </w:r>
      <w:r w:rsidR="009F1011" w:rsidRPr="003929CC">
        <w:rPr>
          <w:color w:val="000000" w:themeColor="text1"/>
          <w:lang w:val="en-CA"/>
        </w:rPr>
        <w:t xml:space="preserve"> The number of bits used to represent </w:t>
      </w:r>
      <w:r w:rsidR="009F1011" w:rsidRPr="003929CC">
        <w:rPr>
          <w:lang w:val="en-CA"/>
        </w:rPr>
        <w:t>rpdu_3d_</w:t>
      </w:r>
      <w:r w:rsidR="00627BE0" w:rsidRPr="003929CC">
        <w:rPr>
          <w:lang w:val="en-CA"/>
        </w:rPr>
        <w:t>pos</w:t>
      </w:r>
      <w:r w:rsidR="009F1011" w:rsidRPr="003929CC">
        <w:rPr>
          <w:lang w:val="en-CA"/>
        </w:rPr>
        <w:t>_x[ p ]</w:t>
      </w:r>
      <w:r w:rsidR="005E4D14" w:rsidRPr="003929CC">
        <w:rPr>
          <w:lang w:val="en-CA"/>
        </w:rPr>
        <w:t xml:space="preserve"> </w:t>
      </w:r>
      <w:r w:rsidR="009F1011" w:rsidRPr="003929CC">
        <w:rPr>
          <w:color w:val="000000" w:themeColor="text1"/>
          <w:lang w:val="en-CA"/>
        </w:rPr>
        <w:t>is (</w:t>
      </w:r>
      <w:r w:rsidR="00871F1A" w:rsidRPr="003929CC">
        <w:rPr>
          <w:color w:val="000000" w:themeColor="text1"/>
          <w:lang w:val="en-CA"/>
        </w:rPr>
        <w:t xml:space="preserve"> </w:t>
      </w:r>
      <w:r w:rsidR="009F1011" w:rsidRPr="003929CC">
        <w:rPr>
          <w:color w:val="000000" w:themeColor="text1"/>
          <w:lang w:val="en-CA"/>
        </w:rPr>
        <w:t>atgh_raw_3d_</w:t>
      </w:r>
      <w:r w:rsidR="00627BE0" w:rsidRPr="003929CC">
        <w:rPr>
          <w:color w:val="000000" w:themeColor="text1"/>
          <w:lang w:val="en-CA"/>
        </w:rPr>
        <w:t>pos</w:t>
      </w:r>
      <w:r w:rsidR="009F1011" w:rsidRPr="003929CC">
        <w:rPr>
          <w:color w:val="000000" w:themeColor="text1"/>
          <w:lang w:val="en-CA"/>
        </w:rPr>
        <w:t>_axis_bit_count_minus1 + 1</w:t>
      </w:r>
      <w:r w:rsidR="00871F1A" w:rsidRPr="003929CC">
        <w:rPr>
          <w:color w:val="000000" w:themeColor="text1"/>
          <w:lang w:val="en-CA"/>
        </w:rPr>
        <w:t xml:space="preserve"> </w:t>
      </w:r>
      <w:r w:rsidR="009F1011" w:rsidRPr="003929CC">
        <w:rPr>
          <w:color w:val="000000" w:themeColor="text1"/>
          <w:lang w:val="en-CA"/>
        </w:rPr>
        <w:t>).</w:t>
      </w:r>
    </w:p>
    <w:p w14:paraId="0C87ED3D" w14:textId="451B6A76" w:rsidR="00A57898" w:rsidRPr="003929CC" w:rsidRDefault="00C31A85" w:rsidP="00A57898">
      <w:pPr>
        <w:rPr>
          <w:color w:val="000000" w:themeColor="text1"/>
          <w:lang w:val="en-CA"/>
        </w:rPr>
      </w:pPr>
      <w:r w:rsidRPr="003929CC">
        <w:rPr>
          <w:b/>
          <w:color w:val="000000" w:themeColor="text1"/>
          <w:lang w:val="en-CA"/>
        </w:rPr>
        <w:t>rpdu</w:t>
      </w:r>
      <w:r w:rsidR="00A57898" w:rsidRPr="003929CC">
        <w:rPr>
          <w:b/>
          <w:color w:val="000000" w:themeColor="text1"/>
          <w:lang w:val="en-CA"/>
        </w:rPr>
        <w:t>_3d_</w:t>
      </w:r>
      <w:r w:rsidR="00627BE0" w:rsidRPr="003929CC">
        <w:rPr>
          <w:b/>
          <w:color w:val="000000" w:themeColor="text1"/>
          <w:lang w:val="en-CA"/>
        </w:rPr>
        <w:t>pos</w:t>
      </w:r>
      <w:r w:rsidR="003958C8" w:rsidRPr="003929CC">
        <w:rPr>
          <w:b/>
          <w:color w:val="000000" w:themeColor="text1"/>
          <w:lang w:val="en-CA"/>
        </w:rPr>
        <w:t>_y</w:t>
      </w:r>
      <w:r w:rsidR="00A57898" w:rsidRPr="003929CC">
        <w:rPr>
          <w:color w:val="000000" w:themeColor="text1"/>
          <w:lang w:val="en-CA"/>
        </w:rPr>
        <w:t xml:space="preserve">[ p ] specifies the shift to be applied to the reconstructed </w:t>
      </w:r>
      <w:r w:rsidR="000B5A60" w:rsidRPr="003929CC">
        <w:rPr>
          <w:color w:val="000000" w:themeColor="text1"/>
          <w:lang w:val="en-CA"/>
        </w:rPr>
        <w:t>raw</w:t>
      </w:r>
      <w:r w:rsidR="00A57898" w:rsidRPr="003929CC">
        <w:rPr>
          <w:color w:val="000000" w:themeColor="text1"/>
          <w:lang w:val="en-CA"/>
        </w:rPr>
        <w:t xml:space="preserve"> patch points in the patch with index </w:t>
      </w:r>
      <w:r w:rsidR="00E13AB1" w:rsidRPr="003929CC">
        <w:rPr>
          <w:color w:val="000000" w:themeColor="text1"/>
          <w:lang w:val="en-CA"/>
        </w:rPr>
        <w:t>patchIdx</w:t>
      </w:r>
      <w:r w:rsidR="00A57898" w:rsidRPr="003929CC">
        <w:rPr>
          <w:color w:val="000000" w:themeColor="text1"/>
          <w:lang w:val="en-CA"/>
        </w:rPr>
        <w:t xml:space="preserve"> of the current </w:t>
      </w:r>
      <w:r w:rsidR="002A47BD" w:rsidRPr="003929CC">
        <w:rPr>
          <w:color w:val="000000" w:themeColor="text1"/>
          <w:lang w:val="en-CA"/>
        </w:rPr>
        <w:t>atlas tile</w:t>
      </w:r>
      <w:r w:rsidR="00A57898" w:rsidRPr="003929CC">
        <w:rPr>
          <w:color w:val="000000" w:themeColor="text1"/>
          <w:lang w:val="en-CA"/>
        </w:rPr>
        <w:t xml:space="preserve"> group along the bitangent axis.</w:t>
      </w:r>
      <w:r w:rsidR="005216A9" w:rsidRPr="003929CC">
        <w:rPr>
          <w:color w:val="000000" w:themeColor="text1"/>
          <w:lang w:val="en-CA"/>
        </w:rPr>
        <w:t xml:space="preserve"> The number of bits used to represent </w:t>
      </w:r>
      <w:r w:rsidR="005216A9" w:rsidRPr="003929CC">
        <w:rPr>
          <w:lang w:val="en-CA"/>
        </w:rPr>
        <w:t>rpdu_3d_</w:t>
      </w:r>
      <w:r w:rsidR="00627BE0" w:rsidRPr="003929CC">
        <w:rPr>
          <w:lang w:val="en-CA"/>
        </w:rPr>
        <w:t>pos</w:t>
      </w:r>
      <w:r w:rsidR="005216A9" w:rsidRPr="003929CC">
        <w:rPr>
          <w:lang w:val="en-CA"/>
        </w:rPr>
        <w:t>_y[ p ]</w:t>
      </w:r>
      <w:r w:rsidR="005E4D14" w:rsidRPr="003929CC">
        <w:rPr>
          <w:lang w:val="en-CA"/>
        </w:rPr>
        <w:t xml:space="preserve"> </w:t>
      </w:r>
      <w:r w:rsidR="005216A9" w:rsidRPr="003929CC">
        <w:rPr>
          <w:color w:val="000000" w:themeColor="text1"/>
          <w:lang w:val="en-CA"/>
        </w:rPr>
        <w:t>is (</w:t>
      </w:r>
      <w:r w:rsidR="00871F1A" w:rsidRPr="003929CC">
        <w:rPr>
          <w:color w:val="000000" w:themeColor="text1"/>
          <w:lang w:val="en-CA"/>
        </w:rPr>
        <w:t xml:space="preserve"> </w:t>
      </w:r>
      <w:r w:rsidR="005216A9" w:rsidRPr="003929CC">
        <w:rPr>
          <w:color w:val="000000" w:themeColor="text1"/>
          <w:lang w:val="en-CA"/>
        </w:rPr>
        <w:t>atgh_raw_3d_</w:t>
      </w:r>
      <w:r w:rsidR="00627BE0" w:rsidRPr="003929CC">
        <w:rPr>
          <w:color w:val="000000" w:themeColor="text1"/>
          <w:lang w:val="en-CA"/>
        </w:rPr>
        <w:t>pos</w:t>
      </w:r>
      <w:r w:rsidR="005216A9" w:rsidRPr="003929CC">
        <w:rPr>
          <w:color w:val="000000" w:themeColor="text1"/>
          <w:lang w:val="en-CA"/>
        </w:rPr>
        <w:t>_axis_bit_count_minus1 + 1</w:t>
      </w:r>
      <w:r w:rsidR="00871F1A" w:rsidRPr="003929CC">
        <w:rPr>
          <w:color w:val="000000" w:themeColor="text1"/>
          <w:lang w:val="en-CA"/>
        </w:rPr>
        <w:t xml:space="preserve"> </w:t>
      </w:r>
      <w:r w:rsidR="005216A9" w:rsidRPr="003929CC">
        <w:rPr>
          <w:color w:val="000000" w:themeColor="text1"/>
          <w:lang w:val="en-CA"/>
        </w:rPr>
        <w:t>).</w:t>
      </w:r>
    </w:p>
    <w:p w14:paraId="55A4F608" w14:textId="10F109C4" w:rsidR="00A57898" w:rsidRPr="003929CC" w:rsidRDefault="00C31A85" w:rsidP="00A57898">
      <w:pPr>
        <w:rPr>
          <w:color w:val="000000" w:themeColor="text1"/>
          <w:lang w:val="en-CA"/>
        </w:rPr>
      </w:pPr>
      <w:r w:rsidRPr="003929CC">
        <w:rPr>
          <w:b/>
          <w:color w:val="000000" w:themeColor="text1"/>
          <w:lang w:val="en-CA"/>
        </w:rPr>
        <w:t>rpdu</w:t>
      </w:r>
      <w:r w:rsidR="00A57898" w:rsidRPr="003929CC">
        <w:rPr>
          <w:b/>
          <w:color w:val="000000" w:themeColor="text1"/>
          <w:lang w:val="en-CA"/>
        </w:rPr>
        <w:t>_3d_</w:t>
      </w:r>
      <w:r w:rsidR="00627BE0" w:rsidRPr="003929CC">
        <w:rPr>
          <w:b/>
          <w:color w:val="000000" w:themeColor="text1"/>
          <w:lang w:val="en-CA"/>
        </w:rPr>
        <w:t>pos</w:t>
      </w:r>
      <w:r w:rsidR="00A57898" w:rsidRPr="003929CC">
        <w:rPr>
          <w:b/>
          <w:color w:val="000000" w:themeColor="text1"/>
          <w:lang w:val="en-CA"/>
        </w:rPr>
        <w:t>_</w:t>
      </w:r>
      <w:r w:rsidR="00A37102" w:rsidRPr="003929CC">
        <w:rPr>
          <w:b/>
          <w:color w:val="000000" w:themeColor="text1"/>
          <w:lang w:val="en-CA"/>
        </w:rPr>
        <w:t>z</w:t>
      </w:r>
      <w:r w:rsidR="00A57898" w:rsidRPr="003929CC">
        <w:rPr>
          <w:color w:val="000000" w:themeColor="text1"/>
          <w:lang w:val="en-CA"/>
        </w:rPr>
        <w:t xml:space="preserve">[ p ] specifies the shift to be applied to the reconstructed </w:t>
      </w:r>
      <w:r w:rsidR="000B5A60" w:rsidRPr="003929CC">
        <w:rPr>
          <w:color w:val="000000" w:themeColor="text1"/>
          <w:lang w:val="en-CA"/>
        </w:rPr>
        <w:t>raw</w:t>
      </w:r>
      <w:r w:rsidR="00A57898" w:rsidRPr="003929CC">
        <w:rPr>
          <w:color w:val="000000" w:themeColor="text1"/>
          <w:lang w:val="en-CA"/>
        </w:rPr>
        <w:t xml:space="preserve"> patch points in the patch with index </w:t>
      </w:r>
      <w:r w:rsidR="00E13AB1" w:rsidRPr="003929CC">
        <w:rPr>
          <w:color w:val="000000" w:themeColor="text1"/>
          <w:lang w:val="en-CA"/>
        </w:rPr>
        <w:t>patchIdx</w:t>
      </w:r>
      <w:r w:rsidR="00A57898" w:rsidRPr="003929CC">
        <w:rPr>
          <w:color w:val="000000" w:themeColor="text1"/>
          <w:lang w:val="en-CA"/>
        </w:rPr>
        <w:t xml:space="preserve"> of </w:t>
      </w:r>
      <w:r w:rsidR="000B4DF9" w:rsidRPr="003929CC">
        <w:rPr>
          <w:color w:val="000000" w:themeColor="text1"/>
          <w:lang w:val="en-CA"/>
        </w:rPr>
        <w:t xml:space="preserve">the current </w:t>
      </w:r>
      <w:r w:rsidR="002A47BD" w:rsidRPr="003929CC">
        <w:rPr>
          <w:color w:val="000000" w:themeColor="text1"/>
          <w:lang w:val="en-CA"/>
        </w:rPr>
        <w:t>atlas tile</w:t>
      </w:r>
      <w:r w:rsidR="000B4DF9" w:rsidRPr="003929CC">
        <w:rPr>
          <w:color w:val="000000" w:themeColor="text1"/>
          <w:lang w:val="en-CA"/>
        </w:rPr>
        <w:t xml:space="preserve"> group</w:t>
      </w:r>
      <w:r w:rsidR="00A57898" w:rsidRPr="003929CC">
        <w:rPr>
          <w:color w:val="000000" w:themeColor="text1"/>
          <w:lang w:val="en-CA"/>
        </w:rPr>
        <w:t xml:space="preserve"> along the normal axis.</w:t>
      </w:r>
      <w:r w:rsidR="005216A9" w:rsidRPr="003929CC">
        <w:rPr>
          <w:color w:val="000000" w:themeColor="text1"/>
          <w:lang w:val="en-CA"/>
        </w:rPr>
        <w:t xml:space="preserve"> The number of bits used to represent </w:t>
      </w:r>
      <w:r w:rsidR="005216A9" w:rsidRPr="003929CC">
        <w:rPr>
          <w:lang w:val="en-CA"/>
        </w:rPr>
        <w:t>rpdu_3d_</w:t>
      </w:r>
      <w:r w:rsidR="00627BE0" w:rsidRPr="003929CC">
        <w:rPr>
          <w:lang w:val="en-CA"/>
        </w:rPr>
        <w:t>pos</w:t>
      </w:r>
      <w:r w:rsidR="005216A9" w:rsidRPr="003929CC">
        <w:rPr>
          <w:lang w:val="en-CA"/>
        </w:rPr>
        <w:t>_z[ p ]</w:t>
      </w:r>
      <w:r w:rsidR="005E4D14" w:rsidRPr="003929CC">
        <w:rPr>
          <w:lang w:val="en-CA"/>
        </w:rPr>
        <w:t xml:space="preserve"> </w:t>
      </w:r>
      <w:r w:rsidR="005216A9" w:rsidRPr="003929CC">
        <w:rPr>
          <w:color w:val="000000" w:themeColor="text1"/>
          <w:lang w:val="en-CA"/>
        </w:rPr>
        <w:t>is (</w:t>
      </w:r>
      <w:r w:rsidR="00871F1A" w:rsidRPr="003929CC">
        <w:rPr>
          <w:color w:val="000000" w:themeColor="text1"/>
          <w:lang w:val="en-CA"/>
        </w:rPr>
        <w:t xml:space="preserve"> </w:t>
      </w:r>
      <w:r w:rsidR="005216A9" w:rsidRPr="003929CC">
        <w:rPr>
          <w:color w:val="000000" w:themeColor="text1"/>
          <w:lang w:val="en-CA"/>
        </w:rPr>
        <w:t>atgh_raw_3d_</w:t>
      </w:r>
      <w:r w:rsidR="00627BE0" w:rsidRPr="003929CC">
        <w:rPr>
          <w:color w:val="000000" w:themeColor="text1"/>
          <w:lang w:val="en-CA"/>
        </w:rPr>
        <w:t>pos</w:t>
      </w:r>
      <w:r w:rsidR="005216A9" w:rsidRPr="003929CC">
        <w:rPr>
          <w:color w:val="000000" w:themeColor="text1"/>
          <w:lang w:val="en-CA"/>
        </w:rPr>
        <w:t>_axis_bit_count_minus1 + 1</w:t>
      </w:r>
      <w:r w:rsidR="00871F1A" w:rsidRPr="003929CC">
        <w:rPr>
          <w:color w:val="000000" w:themeColor="text1"/>
          <w:lang w:val="en-CA"/>
        </w:rPr>
        <w:t xml:space="preserve"> </w:t>
      </w:r>
      <w:r w:rsidR="005216A9" w:rsidRPr="003929CC">
        <w:rPr>
          <w:color w:val="000000" w:themeColor="text1"/>
          <w:lang w:val="en-CA"/>
        </w:rPr>
        <w:t>).</w:t>
      </w:r>
    </w:p>
    <w:p w14:paraId="347F7C92" w14:textId="54D6EBB3" w:rsidR="00185905" w:rsidRPr="003929CC" w:rsidRDefault="00C31A85" w:rsidP="00185905">
      <w:pPr>
        <w:rPr>
          <w:color w:val="000000" w:themeColor="text1"/>
          <w:lang w:val="en-CA"/>
        </w:rPr>
      </w:pPr>
      <w:r w:rsidRPr="003929CC">
        <w:rPr>
          <w:b/>
          <w:lang w:val="en-CA" w:eastAsia="ja-JP"/>
        </w:rPr>
        <w:t>rpdu</w:t>
      </w:r>
      <w:r w:rsidR="00185905" w:rsidRPr="003929CC">
        <w:rPr>
          <w:b/>
          <w:lang w:val="en-CA" w:eastAsia="ja-JP"/>
        </w:rPr>
        <w:t>_points</w:t>
      </w:r>
      <w:r w:rsidR="00636D52" w:rsidRPr="003929CC">
        <w:rPr>
          <w:lang w:val="en-CA" w:eastAsia="ja-JP"/>
        </w:rPr>
        <w:t>[ p ]</w:t>
      </w:r>
      <w:r w:rsidR="00667EEF" w:rsidRPr="003929CC">
        <w:rPr>
          <w:lang w:val="en-CA" w:eastAsia="ja-JP"/>
        </w:rPr>
        <w:t xml:space="preserve"> </w:t>
      </w:r>
      <w:r w:rsidR="00667EEF" w:rsidRPr="003929CC">
        <w:rPr>
          <w:color w:val="000000" w:themeColor="text1"/>
          <w:lang w:val="en-CA"/>
        </w:rPr>
        <w:t xml:space="preserve">specifies the number of </w:t>
      </w:r>
      <w:r w:rsidRPr="003929CC">
        <w:rPr>
          <w:color w:val="000000" w:themeColor="text1"/>
          <w:lang w:val="en-CA"/>
        </w:rPr>
        <w:t>raw</w:t>
      </w:r>
      <w:r w:rsidR="00667EEF" w:rsidRPr="003929CC">
        <w:rPr>
          <w:color w:val="000000" w:themeColor="text1"/>
          <w:lang w:val="en-CA"/>
        </w:rPr>
        <w:t xml:space="preserve"> points present in the </w:t>
      </w:r>
      <w:r w:rsidR="000B5A60" w:rsidRPr="003929CC">
        <w:rPr>
          <w:color w:val="000000" w:themeColor="text1"/>
          <w:lang w:val="en-CA"/>
        </w:rPr>
        <w:t>raw</w:t>
      </w:r>
      <w:r w:rsidR="00667EEF" w:rsidRPr="003929CC">
        <w:rPr>
          <w:color w:val="000000" w:themeColor="text1"/>
          <w:lang w:val="en-CA"/>
        </w:rPr>
        <w:t xml:space="preserve"> coded patch p in the </w:t>
      </w:r>
      <w:r w:rsidR="00A535CF" w:rsidRPr="003929CC">
        <w:rPr>
          <w:color w:val="000000" w:themeColor="text1"/>
          <w:lang w:val="en-CA"/>
        </w:rPr>
        <w:t xml:space="preserve">current </w:t>
      </w:r>
      <w:r w:rsidR="002A47BD" w:rsidRPr="003929CC">
        <w:rPr>
          <w:color w:val="000000" w:themeColor="text1"/>
          <w:lang w:val="en-CA"/>
        </w:rPr>
        <w:t>atlas tile</w:t>
      </w:r>
      <w:r w:rsidR="00A535CF" w:rsidRPr="003929CC">
        <w:rPr>
          <w:color w:val="000000" w:themeColor="text1"/>
          <w:lang w:val="en-CA"/>
        </w:rPr>
        <w:t xml:space="preserve"> group</w:t>
      </w:r>
      <w:r w:rsidR="00667EEF" w:rsidRPr="003929CC">
        <w:rPr>
          <w:color w:val="000000" w:themeColor="text1"/>
          <w:lang w:val="en-CA"/>
        </w:rPr>
        <w:t xml:space="preserve">. </w:t>
      </w:r>
      <w:r w:rsidR="005216A9" w:rsidRPr="003929CC">
        <w:rPr>
          <w:color w:val="000000" w:themeColor="text1"/>
          <w:lang w:val="en-CA"/>
        </w:rPr>
        <w:t>It is a requirement of bitstream conformance that the value of rpdu_points[ p ], when not present, shall not be equal to 0.</w:t>
      </w:r>
    </w:p>
    <w:p w14:paraId="1CDE2FA1" w14:textId="2BB44F43" w:rsidR="00506D23" w:rsidRPr="003929CC" w:rsidRDefault="00506D23" w:rsidP="000A2919">
      <w:pPr>
        <w:pStyle w:val="Heading4"/>
      </w:pPr>
      <w:r w:rsidRPr="003929CC">
        <w:t>EOM patch data unit semantics</w:t>
      </w:r>
    </w:p>
    <w:p w14:paraId="0A580D79" w14:textId="047474BB" w:rsidR="00506D23" w:rsidRPr="003929CC" w:rsidRDefault="00506D23" w:rsidP="00506D23">
      <w:pPr>
        <w:rPr>
          <w:color w:val="000000" w:themeColor="text1"/>
          <w:lang w:val="en-CA"/>
        </w:rPr>
      </w:pPr>
      <w:r w:rsidRPr="003929CC">
        <w:rPr>
          <w:b/>
          <w:color w:val="000000" w:themeColor="text1"/>
          <w:lang w:val="en-CA"/>
        </w:rPr>
        <w:t>epdu_2d_</w:t>
      </w:r>
      <w:r w:rsidR="00627BE0" w:rsidRPr="003929CC">
        <w:rPr>
          <w:b/>
          <w:color w:val="000000" w:themeColor="text1"/>
          <w:lang w:val="en-CA"/>
        </w:rPr>
        <w:t>pos</w:t>
      </w:r>
      <w:r w:rsidRPr="003929CC">
        <w:rPr>
          <w:b/>
          <w:color w:val="000000" w:themeColor="text1"/>
          <w:lang w:val="en-CA"/>
        </w:rPr>
        <w:t>_x</w:t>
      </w:r>
      <w:r w:rsidRPr="003929CC">
        <w:rPr>
          <w:color w:val="000000" w:themeColor="text1"/>
          <w:lang w:val="en-CA"/>
        </w:rPr>
        <w:t xml:space="preserve">[ p ] specifies the x-coordinate of the top-left corner of the patch bounding box size for EOM </w:t>
      </w:r>
      <w:r w:rsidRPr="003929CC">
        <w:rPr>
          <w:color w:val="000000" w:themeColor="text1"/>
        </w:rPr>
        <w:t xml:space="preserve">attribute </w:t>
      </w:r>
      <w:r w:rsidRPr="003929CC">
        <w:rPr>
          <w:color w:val="000000" w:themeColor="text1"/>
          <w:lang w:val="en-CA"/>
        </w:rPr>
        <w:t>coded patch p in the current atlas tile group, expressed as a multiple of PatchPackingBlockSize. The value of epdu_2d_</w:t>
      </w:r>
      <w:r w:rsidR="00627BE0" w:rsidRPr="003929CC">
        <w:rPr>
          <w:color w:val="000000" w:themeColor="text1"/>
          <w:lang w:val="en-CA"/>
        </w:rPr>
        <w:t>pos</w:t>
      </w:r>
      <w:r w:rsidRPr="003929CC">
        <w:rPr>
          <w:color w:val="000000" w:themeColor="text1"/>
          <w:lang w:val="en-CA"/>
        </w:rPr>
        <w:t>_x[ p ] shall be in the range of 0 to Min( 2</w:t>
      </w:r>
      <w:r w:rsidRPr="003929CC">
        <w:rPr>
          <w:color w:val="000000" w:themeColor="text1"/>
          <w:vertAlign w:val="superscript"/>
          <w:lang w:val="en-CA"/>
        </w:rPr>
        <w:t>atgh_2d_</w:t>
      </w:r>
      <w:r w:rsidR="00627BE0" w:rsidRPr="003929CC">
        <w:rPr>
          <w:color w:val="000000" w:themeColor="text1"/>
          <w:vertAlign w:val="superscript"/>
          <w:lang w:val="en-CA"/>
        </w:rPr>
        <w:t>pos</w:t>
      </w:r>
      <w:r w:rsidRPr="003929CC">
        <w:rPr>
          <w:color w:val="000000" w:themeColor="text1"/>
          <w:vertAlign w:val="superscript"/>
          <w:lang w:val="en-CA"/>
        </w:rPr>
        <w:t>_x_bit_count_minus1 + 1</w:t>
      </w:r>
      <w:r w:rsidRPr="003929CC">
        <w:rPr>
          <w:color w:val="000000" w:themeColor="text1"/>
          <w:lang w:val="en-CA"/>
        </w:rPr>
        <w:t> – 1, sps_frame_width / PatchPackingBlockSize − 1), inclusive.</w:t>
      </w:r>
      <w:r w:rsidR="005B4B8C" w:rsidRPr="003929CC">
        <w:rPr>
          <w:color w:val="000000" w:themeColor="text1"/>
          <w:lang w:val="en-CA"/>
        </w:rPr>
        <w:t xml:space="preserve"> The number of bits used to represent epdu_2d_</w:t>
      </w:r>
      <w:r w:rsidR="00627BE0" w:rsidRPr="003929CC">
        <w:rPr>
          <w:color w:val="000000" w:themeColor="text1"/>
          <w:lang w:val="en-CA"/>
        </w:rPr>
        <w:t>pos</w:t>
      </w:r>
      <w:r w:rsidR="005B4B8C" w:rsidRPr="003929CC">
        <w:rPr>
          <w:color w:val="000000" w:themeColor="text1"/>
          <w:lang w:val="en-CA"/>
        </w:rPr>
        <w:t>_x[ p ] is afps_2d_</w:t>
      </w:r>
      <w:r w:rsidR="00627BE0" w:rsidRPr="003929CC">
        <w:rPr>
          <w:color w:val="000000" w:themeColor="text1"/>
          <w:lang w:val="en-CA"/>
        </w:rPr>
        <w:t>pos</w:t>
      </w:r>
      <w:r w:rsidR="005B4B8C" w:rsidRPr="003929CC">
        <w:rPr>
          <w:color w:val="000000" w:themeColor="text1"/>
          <w:lang w:val="en-CA"/>
        </w:rPr>
        <w:t>_x_bit_count_minus1 + 1.</w:t>
      </w:r>
    </w:p>
    <w:p w14:paraId="6F099014" w14:textId="379A17FC" w:rsidR="00506D23" w:rsidRPr="003929CC" w:rsidRDefault="00506D23" w:rsidP="00506D23">
      <w:pPr>
        <w:rPr>
          <w:color w:val="000000" w:themeColor="text1"/>
          <w:lang w:val="en-CA"/>
        </w:rPr>
      </w:pPr>
      <w:r w:rsidRPr="003929CC">
        <w:rPr>
          <w:b/>
          <w:color w:val="000000" w:themeColor="text1"/>
          <w:lang w:val="en-CA"/>
        </w:rPr>
        <w:t>epdu_2d_</w:t>
      </w:r>
      <w:r w:rsidR="00627BE0" w:rsidRPr="003929CC">
        <w:rPr>
          <w:b/>
          <w:color w:val="000000" w:themeColor="text1"/>
          <w:lang w:val="en-CA"/>
        </w:rPr>
        <w:t>pos</w:t>
      </w:r>
      <w:r w:rsidRPr="003929CC">
        <w:rPr>
          <w:b/>
          <w:color w:val="000000" w:themeColor="text1"/>
          <w:lang w:val="en-CA"/>
        </w:rPr>
        <w:t>_y</w:t>
      </w:r>
      <w:r w:rsidRPr="003929CC">
        <w:rPr>
          <w:color w:val="000000" w:themeColor="text1"/>
          <w:lang w:val="en-CA"/>
        </w:rPr>
        <w:t xml:space="preserve">[ p ] specifies the y-coordinate of the top-left corner of the patch bounding box size for EOM </w:t>
      </w:r>
      <w:r w:rsidRPr="003929CC">
        <w:rPr>
          <w:color w:val="000000" w:themeColor="text1"/>
        </w:rPr>
        <w:t xml:space="preserve">attribute </w:t>
      </w:r>
      <w:r w:rsidRPr="003929CC">
        <w:rPr>
          <w:color w:val="000000" w:themeColor="text1"/>
          <w:lang w:val="en-CA"/>
        </w:rPr>
        <w:t>coded patch p in the current atlas tile group, expressed as a multiple of PatchPackingBlockSize. The value of epdu_2d_</w:t>
      </w:r>
      <w:r w:rsidR="00627BE0" w:rsidRPr="003929CC">
        <w:rPr>
          <w:color w:val="000000" w:themeColor="text1"/>
          <w:lang w:val="en-CA"/>
        </w:rPr>
        <w:t>pos</w:t>
      </w:r>
      <w:r w:rsidRPr="003929CC">
        <w:rPr>
          <w:color w:val="000000" w:themeColor="text1"/>
          <w:lang w:val="en-CA"/>
        </w:rPr>
        <w:t>_y[ p ] shall be in the range of 0 to Min( 2</w:t>
      </w:r>
      <w:r w:rsidRPr="003929CC">
        <w:rPr>
          <w:color w:val="000000" w:themeColor="text1"/>
          <w:vertAlign w:val="superscript"/>
          <w:lang w:val="en-CA"/>
        </w:rPr>
        <w:t>atgh_2d_</w:t>
      </w:r>
      <w:r w:rsidR="00627BE0" w:rsidRPr="003929CC">
        <w:rPr>
          <w:color w:val="000000" w:themeColor="text1"/>
          <w:vertAlign w:val="superscript"/>
          <w:lang w:val="en-CA"/>
        </w:rPr>
        <w:t>pos</w:t>
      </w:r>
      <w:r w:rsidRPr="003929CC">
        <w:rPr>
          <w:color w:val="000000" w:themeColor="text1"/>
          <w:vertAlign w:val="superscript"/>
          <w:lang w:val="en-CA"/>
        </w:rPr>
        <w:t>_y_bit_count_minus1 + 1</w:t>
      </w:r>
      <w:r w:rsidRPr="003929CC">
        <w:rPr>
          <w:color w:val="000000" w:themeColor="text1"/>
          <w:lang w:val="en-CA"/>
        </w:rPr>
        <w:t> – 1, sps_frame_height / PatchPackingBlockSize − 1), inclusive.</w:t>
      </w:r>
      <w:r w:rsidR="005B4B8C" w:rsidRPr="003929CC">
        <w:rPr>
          <w:color w:val="000000" w:themeColor="text1"/>
          <w:lang w:val="en-CA"/>
        </w:rPr>
        <w:t xml:space="preserve"> The number of bits used to represent epdu_2d_</w:t>
      </w:r>
      <w:r w:rsidR="00627BE0" w:rsidRPr="003929CC">
        <w:rPr>
          <w:color w:val="000000" w:themeColor="text1"/>
          <w:lang w:val="en-CA"/>
        </w:rPr>
        <w:t>pos</w:t>
      </w:r>
      <w:r w:rsidR="005B4B8C" w:rsidRPr="003929CC">
        <w:rPr>
          <w:color w:val="000000" w:themeColor="text1"/>
          <w:lang w:val="en-CA"/>
        </w:rPr>
        <w:t>_y[ p ] is afps_2d_</w:t>
      </w:r>
      <w:r w:rsidR="00627BE0" w:rsidRPr="003929CC">
        <w:rPr>
          <w:color w:val="000000" w:themeColor="text1"/>
          <w:lang w:val="en-CA"/>
        </w:rPr>
        <w:t>pos</w:t>
      </w:r>
      <w:r w:rsidR="005B4B8C" w:rsidRPr="003929CC">
        <w:rPr>
          <w:color w:val="000000" w:themeColor="text1"/>
          <w:lang w:val="en-CA"/>
        </w:rPr>
        <w:t>_</w:t>
      </w:r>
      <w:r w:rsidR="00F51D8D" w:rsidRPr="003929CC">
        <w:rPr>
          <w:color w:val="000000" w:themeColor="text1"/>
          <w:lang w:val="en-CA"/>
        </w:rPr>
        <w:t>y</w:t>
      </w:r>
      <w:r w:rsidR="005B4B8C" w:rsidRPr="003929CC">
        <w:rPr>
          <w:color w:val="000000" w:themeColor="text1"/>
          <w:lang w:val="en-CA"/>
        </w:rPr>
        <w:t>_bit_count_minus1 + 1.</w:t>
      </w:r>
    </w:p>
    <w:p w14:paraId="5CE952A7" w14:textId="77777777" w:rsidR="00506D23" w:rsidRPr="003929CC" w:rsidRDefault="00506D23" w:rsidP="00506D23">
      <w:pPr>
        <w:rPr>
          <w:b/>
          <w:color w:val="000000" w:themeColor="text1"/>
          <w:lang w:val="en-CA"/>
        </w:rPr>
      </w:pPr>
      <w:r w:rsidRPr="003929CC">
        <w:rPr>
          <w:b/>
          <w:color w:val="000000" w:themeColor="text1"/>
          <w:lang w:val="en-CA"/>
        </w:rPr>
        <w:t>epdu_2d_delta_size_x</w:t>
      </w:r>
      <w:r w:rsidRPr="003929CC">
        <w:rPr>
          <w:color w:val="000000" w:themeColor="text1"/>
          <w:lang w:val="en-CA"/>
        </w:rPr>
        <w:t xml:space="preserve">[ p ], when p is equal to 0, specifies the width value of the EOM </w:t>
      </w:r>
      <w:r w:rsidRPr="003929CC">
        <w:rPr>
          <w:color w:val="000000" w:themeColor="text1"/>
        </w:rPr>
        <w:t xml:space="preserve">attribute </w:t>
      </w:r>
      <w:r w:rsidRPr="003929CC">
        <w:rPr>
          <w:color w:val="000000" w:themeColor="text1"/>
          <w:lang w:val="en-CA"/>
        </w:rPr>
        <w:t>coded patch with index 0 in the current atlas tile group. When p is larger than 0, epdu_2d_delta_size_x[ p ] specifies the difference of the width values of the EOM</w:t>
      </w:r>
      <w:r w:rsidRPr="003929CC">
        <w:rPr>
          <w:color w:val="000000" w:themeColor="text1"/>
        </w:rPr>
        <w:t xml:space="preserve"> attribute</w:t>
      </w:r>
      <w:r w:rsidRPr="003929CC">
        <w:rPr>
          <w:color w:val="000000" w:themeColor="text1"/>
          <w:lang w:val="en-CA"/>
        </w:rPr>
        <w:t xml:space="preserve"> coded patch with index p and the patch with index (p – 1). </w:t>
      </w:r>
    </w:p>
    <w:p w14:paraId="7E14AACE" w14:textId="77777777" w:rsidR="00506D23" w:rsidRPr="003929CC" w:rsidRDefault="00506D23" w:rsidP="00506D23">
      <w:pPr>
        <w:rPr>
          <w:b/>
          <w:color w:val="000000" w:themeColor="text1"/>
          <w:lang w:val="en-CA"/>
        </w:rPr>
      </w:pPr>
      <w:r w:rsidRPr="003929CC">
        <w:rPr>
          <w:b/>
          <w:color w:val="000000" w:themeColor="text1"/>
          <w:lang w:val="en-CA"/>
        </w:rPr>
        <w:t>epdu_2d_delta_size_y</w:t>
      </w:r>
      <w:r w:rsidRPr="003929CC">
        <w:rPr>
          <w:color w:val="000000" w:themeColor="text1"/>
          <w:lang w:val="en-CA"/>
        </w:rPr>
        <w:t xml:space="preserve">[ p ], when p is equal to 0, specifies the height value of the EOM </w:t>
      </w:r>
      <w:r w:rsidRPr="003929CC">
        <w:rPr>
          <w:color w:val="000000" w:themeColor="text1"/>
        </w:rPr>
        <w:t xml:space="preserve">attribute </w:t>
      </w:r>
      <w:r w:rsidRPr="003929CC">
        <w:rPr>
          <w:color w:val="000000" w:themeColor="text1"/>
          <w:lang w:val="en-CA"/>
        </w:rPr>
        <w:t xml:space="preserve">coded patch with index 0 in the current atlas tile group. When p is larger than 0, epdu_2d_delta_size_y[ p ] specifies the difference of the height values of the EOM </w:t>
      </w:r>
      <w:r w:rsidRPr="003929CC">
        <w:rPr>
          <w:color w:val="000000" w:themeColor="text1"/>
        </w:rPr>
        <w:t xml:space="preserve">attribute </w:t>
      </w:r>
      <w:r w:rsidRPr="003929CC">
        <w:rPr>
          <w:color w:val="000000" w:themeColor="text1"/>
          <w:lang w:val="en-CA"/>
        </w:rPr>
        <w:t xml:space="preserve">coded patch with index p and the patch with index (p – 1). </w:t>
      </w:r>
    </w:p>
    <w:p w14:paraId="79E98E61" w14:textId="198C177E" w:rsidR="00506D23" w:rsidRPr="003929CC" w:rsidRDefault="00506D23" w:rsidP="00506D23">
      <w:pPr>
        <w:pStyle w:val="NoSpacing"/>
        <w:spacing w:before="100" w:beforeAutospacing="1" w:after="100" w:afterAutospacing="1"/>
        <w:rPr>
          <w:rFonts w:ascii="Cambria" w:hAnsi="Cambria"/>
          <w:color w:val="000000" w:themeColor="text1"/>
        </w:rPr>
      </w:pPr>
      <w:r w:rsidRPr="003929CC">
        <w:rPr>
          <w:rFonts w:ascii="Cambria" w:eastAsiaTheme="minorEastAsia" w:hAnsi="Cambria"/>
          <w:b/>
          <w:color w:val="000000" w:themeColor="text1"/>
          <w:sz w:val="22"/>
          <w:szCs w:val="22"/>
          <w:lang w:val="en-CA"/>
        </w:rPr>
        <w:t>epdu_patch_count_minus1</w:t>
      </w:r>
      <w:r w:rsidR="00D510F6" w:rsidRPr="003929CC">
        <w:rPr>
          <w:rFonts w:ascii="Cambria" w:eastAsiaTheme="minorEastAsia" w:hAnsi="Cambria"/>
          <w:bCs/>
          <w:color w:val="000000" w:themeColor="text1"/>
          <w:sz w:val="22"/>
          <w:szCs w:val="22"/>
          <w:lang w:val="en-CA"/>
        </w:rPr>
        <w:t>[ p ]</w:t>
      </w:r>
      <w:r w:rsidRPr="003929CC">
        <w:rPr>
          <w:rFonts w:ascii="Cambria" w:hAnsi="Cambria"/>
          <w:color w:val="000000" w:themeColor="text1"/>
        </w:rPr>
        <w:t xml:space="preserve"> </w:t>
      </w:r>
      <w:r w:rsidRPr="003929CC">
        <w:rPr>
          <w:rFonts w:ascii="Cambria" w:eastAsiaTheme="minorEastAsia" w:hAnsi="Cambria"/>
          <w:color w:val="000000" w:themeColor="text1"/>
          <w:sz w:val="22"/>
          <w:szCs w:val="22"/>
          <w:lang w:val="en-CA"/>
        </w:rPr>
        <w:t xml:space="preserve">plus 1 indicates </w:t>
      </w:r>
      <w:r w:rsidR="003D43FA" w:rsidRPr="003929CC">
        <w:rPr>
          <w:rFonts w:ascii="Cambria" w:eastAsiaTheme="minorEastAsia" w:hAnsi="Cambria"/>
          <w:color w:val="000000" w:themeColor="text1"/>
          <w:sz w:val="22"/>
          <w:szCs w:val="22"/>
          <w:lang w:val="en-CA"/>
        </w:rPr>
        <w:t>the number of</w:t>
      </w:r>
      <w:r w:rsidRPr="003929CC">
        <w:rPr>
          <w:rFonts w:ascii="Cambria" w:eastAsiaTheme="minorEastAsia" w:hAnsi="Cambria"/>
          <w:color w:val="000000" w:themeColor="text1"/>
          <w:sz w:val="22"/>
          <w:szCs w:val="22"/>
          <w:lang w:val="en-CA"/>
        </w:rPr>
        <w:t xml:space="preserve"> </w:t>
      </w:r>
      <w:r w:rsidR="00155A7C" w:rsidRPr="003929CC">
        <w:rPr>
          <w:rFonts w:ascii="Cambria" w:eastAsiaTheme="minorEastAsia" w:hAnsi="Cambria"/>
          <w:color w:val="000000" w:themeColor="text1"/>
          <w:sz w:val="22"/>
          <w:szCs w:val="22"/>
          <w:lang w:val="en-CA"/>
        </w:rPr>
        <w:t xml:space="preserve">subsets of EOM points groups present in the EOM attribute coded patch, with index p, in the current atlas tile group. This number is representative </w:t>
      </w:r>
      <w:r w:rsidR="00155A7C" w:rsidRPr="003929CC">
        <w:rPr>
          <w:rFonts w:ascii="Cambria" w:eastAsiaTheme="minorEastAsia" w:hAnsi="Cambria"/>
          <w:color w:val="000000" w:themeColor="text1"/>
          <w:sz w:val="22"/>
          <w:szCs w:val="22"/>
          <w:lang w:val="en-CA"/>
        </w:rPr>
        <w:lastRenderedPageBreak/>
        <w:t xml:space="preserve">of the number of geometry patches associated with EOM points present in the occupancy map. </w:t>
      </w:r>
      <w:r w:rsidRPr="003929CC">
        <w:rPr>
          <w:rFonts w:ascii="Cambria" w:eastAsiaTheme="minorEastAsia" w:hAnsi="Cambria"/>
          <w:color w:val="000000" w:themeColor="text1"/>
          <w:sz w:val="22"/>
          <w:szCs w:val="22"/>
          <w:lang w:val="en-CA"/>
        </w:rPr>
        <w:t>.</w:t>
      </w:r>
      <w:r w:rsidR="00D510F6" w:rsidRPr="003929CC">
        <w:rPr>
          <w:rFonts w:ascii="Cambria" w:eastAsiaTheme="minorEastAsia" w:hAnsi="Cambria"/>
          <w:color w:val="000000" w:themeColor="text1"/>
          <w:sz w:val="22"/>
          <w:szCs w:val="22"/>
          <w:lang w:val="en-CA"/>
        </w:rPr>
        <w:t xml:space="preserve"> epdu_patch_count_minus1[ p ] shall be in the range of 0 to </w:t>
      </w:r>
      <w:r w:rsidR="00155A7C" w:rsidRPr="003929CC">
        <w:rPr>
          <w:rFonts w:ascii="Cambria" w:eastAsiaTheme="minorEastAsia" w:hAnsi="Cambria"/>
          <w:color w:val="000000" w:themeColor="text1"/>
          <w:sz w:val="22"/>
          <w:szCs w:val="22"/>
          <w:lang w:val="en-CA"/>
        </w:rPr>
        <w:t>2</w:t>
      </w:r>
      <w:r w:rsidR="00155A7C" w:rsidRPr="003929CC">
        <w:rPr>
          <w:rFonts w:ascii="Cambria" w:eastAsiaTheme="minorEastAsia" w:hAnsi="Cambria"/>
          <w:color w:val="000000" w:themeColor="text1"/>
          <w:sz w:val="22"/>
          <w:szCs w:val="22"/>
          <w:vertAlign w:val="superscript"/>
          <w:lang w:val="en-CA"/>
        </w:rPr>
        <w:t xml:space="preserve">afps_eom_number_of_patch_bit_count_minus1 + 1 </w:t>
      </w:r>
      <w:r w:rsidR="00155A7C" w:rsidRPr="003929CC">
        <w:rPr>
          <w:rFonts w:ascii="Cambria" w:hAnsi="Cambria"/>
          <w:color w:val="000000" w:themeColor="text1"/>
          <w:lang w:val="en-CA"/>
        </w:rPr>
        <w:t>– 1</w:t>
      </w:r>
      <w:r w:rsidR="00D510F6" w:rsidRPr="003929CC">
        <w:rPr>
          <w:rFonts w:ascii="Cambria" w:eastAsiaTheme="minorEastAsia" w:hAnsi="Cambria"/>
          <w:color w:val="000000" w:themeColor="text1"/>
          <w:sz w:val="22"/>
          <w:szCs w:val="22"/>
          <w:lang w:val="en-CA"/>
        </w:rPr>
        <w:t xml:space="preserve">, inclusive. </w:t>
      </w:r>
    </w:p>
    <w:p w14:paraId="3F5184AC" w14:textId="5B4C8D5B" w:rsidR="00506D23" w:rsidRPr="003929CC" w:rsidRDefault="00506D23" w:rsidP="00EA2AC6">
      <w:pPr>
        <w:pStyle w:val="NoSpacing"/>
        <w:spacing w:before="100" w:beforeAutospacing="1" w:after="100" w:afterAutospacing="1"/>
        <w:rPr>
          <w:rFonts w:ascii="Cambria" w:hAnsi="Cambria"/>
          <w:lang w:eastAsia="ko-KR"/>
        </w:rPr>
      </w:pPr>
      <w:r w:rsidRPr="003929CC">
        <w:rPr>
          <w:rFonts w:ascii="Cambria" w:eastAsiaTheme="minorEastAsia" w:hAnsi="Cambria"/>
          <w:b/>
          <w:color w:val="000000" w:themeColor="text1"/>
          <w:sz w:val="22"/>
          <w:szCs w:val="22"/>
          <w:lang w:val="en-CA"/>
        </w:rPr>
        <w:t>epdu_points</w:t>
      </w:r>
      <w:r w:rsidRPr="003929CC">
        <w:rPr>
          <w:rFonts w:ascii="Cambria" w:eastAsiaTheme="minorEastAsia" w:hAnsi="Cambria"/>
          <w:color w:val="000000" w:themeColor="text1"/>
          <w:sz w:val="22"/>
          <w:szCs w:val="22"/>
          <w:lang w:val="en-CA"/>
        </w:rPr>
        <w:t>[</w:t>
      </w:r>
      <w:r w:rsidR="00457B88" w:rsidRPr="003929CC">
        <w:rPr>
          <w:rFonts w:ascii="Cambria" w:eastAsiaTheme="minorEastAsia" w:hAnsi="Cambria"/>
          <w:color w:val="000000" w:themeColor="text1"/>
          <w:sz w:val="22"/>
          <w:szCs w:val="22"/>
          <w:lang w:val="en-CA"/>
        </w:rPr>
        <w:t> </w:t>
      </w:r>
      <w:r w:rsidRPr="003929CC">
        <w:rPr>
          <w:rFonts w:ascii="Cambria" w:eastAsiaTheme="minorEastAsia" w:hAnsi="Cambria"/>
          <w:color w:val="000000" w:themeColor="text1"/>
          <w:sz w:val="22"/>
          <w:szCs w:val="22"/>
          <w:lang w:val="en-CA"/>
        </w:rPr>
        <w:t>p</w:t>
      </w:r>
      <w:r w:rsidR="00457B88" w:rsidRPr="003929CC">
        <w:rPr>
          <w:rFonts w:ascii="Cambria" w:eastAsiaTheme="minorEastAsia" w:hAnsi="Cambria"/>
          <w:color w:val="000000" w:themeColor="text1"/>
          <w:sz w:val="22"/>
          <w:szCs w:val="22"/>
          <w:lang w:val="en-CA"/>
        </w:rPr>
        <w:t> </w:t>
      </w:r>
      <w:r w:rsidRPr="003929CC">
        <w:rPr>
          <w:rFonts w:ascii="Cambria" w:eastAsiaTheme="minorEastAsia" w:hAnsi="Cambria"/>
          <w:color w:val="000000" w:themeColor="text1"/>
          <w:sz w:val="22"/>
          <w:szCs w:val="22"/>
          <w:lang w:val="en-CA"/>
        </w:rPr>
        <w:t xml:space="preserve">] specifies the number of </w:t>
      </w:r>
      <w:r w:rsidR="00155A7C" w:rsidRPr="003929CC">
        <w:rPr>
          <w:rFonts w:ascii="Cambria" w:eastAsiaTheme="minorEastAsia" w:hAnsi="Cambria"/>
          <w:color w:val="000000" w:themeColor="text1"/>
          <w:sz w:val="22"/>
          <w:szCs w:val="22"/>
          <w:lang w:val="en-CA"/>
        </w:rPr>
        <w:t xml:space="preserve">EOM </w:t>
      </w:r>
      <w:r w:rsidRPr="003929CC">
        <w:rPr>
          <w:rFonts w:ascii="Cambria" w:eastAsiaTheme="minorEastAsia" w:hAnsi="Cambria"/>
          <w:color w:val="000000" w:themeColor="text1"/>
          <w:sz w:val="22"/>
          <w:szCs w:val="22"/>
          <w:lang w:val="en-CA"/>
        </w:rPr>
        <w:t xml:space="preserve">attribute points </w:t>
      </w:r>
      <w:r w:rsidR="00457B88" w:rsidRPr="003929CC">
        <w:rPr>
          <w:rFonts w:ascii="Cambria" w:eastAsiaTheme="minorEastAsia" w:hAnsi="Cambria"/>
          <w:color w:val="000000" w:themeColor="text1"/>
          <w:sz w:val="22"/>
          <w:szCs w:val="22"/>
          <w:lang w:val="en-CA"/>
        </w:rPr>
        <w:t xml:space="preserve">present </w:t>
      </w:r>
      <w:r w:rsidRPr="003929CC">
        <w:rPr>
          <w:rFonts w:ascii="Cambria" w:eastAsiaTheme="minorEastAsia" w:hAnsi="Cambria"/>
          <w:color w:val="000000" w:themeColor="text1"/>
          <w:sz w:val="22"/>
          <w:szCs w:val="22"/>
          <w:lang w:val="en-CA"/>
        </w:rPr>
        <w:t xml:space="preserve">in </w:t>
      </w:r>
      <w:r w:rsidR="00155A7C" w:rsidRPr="003929CC">
        <w:rPr>
          <w:rFonts w:ascii="Cambria" w:eastAsiaTheme="minorEastAsia" w:hAnsi="Cambria"/>
          <w:color w:val="000000" w:themeColor="text1"/>
          <w:sz w:val="22"/>
          <w:szCs w:val="22"/>
          <w:lang w:val="en-CA"/>
        </w:rPr>
        <w:t>in a subset of the EOM attribute coded patch. epdu_points[ p ] shall be in the range of 0 to 2</w:t>
      </w:r>
      <w:r w:rsidR="00155A7C" w:rsidRPr="003929CC">
        <w:rPr>
          <w:rFonts w:ascii="Cambria" w:eastAsiaTheme="minorEastAsia" w:hAnsi="Cambria"/>
          <w:color w:val="000000" w:themeColor="text1"/>
          <w:sz w:val="22"/>
          <w:szCs w:val="22"/>
          <w:vertAlign w:val="superscript"/>
          <w:lang w:val="en-CA"/>
        </w:rPr>
        <w:t xml:space="preserve">afps_eom_max_bit_count_minus1 + 1 </w:t>
      </w:r>
      <w:r w:rsidR="00155A7C" w:rsidRPr="003929CC">
        <w:rPr>
          <w:rFonts w:ascii="Cambria" w:hAnsi="Cambria"/>
          <w:color w:val="000000" w:themeColor="text1"/>
          <w:lang w:val="en-CA"/>
        </w:rPr>
        <w:t>– 1</w:t>
      </w:r>
      <w:r w:rsidR="00155A7C" w:rsidRPr="003929CC">
        <w:rPr>
          <w:rFonts w:ascii="Cambria" w:eastAsiaTheme="minorEastAsia" w:hAnsi="Cambria"/>
          <w:color w:val="000000" w:themeColor="text1"/>
          <w:sz w:val="22"/>
          <w:szCs w:val="22"/>
          <w:lang w:val="en-CA"/>
        </w:rPr>
        <w:t>, inclusive.</w:t>
      </w:r>
    </w:p>
    <w:p w14:paraId="1A16E641" w14:textId="27C3C80C" w:rsidR="00185905" w:rsidRPr="003929CC" w:rsidRDefault="00185905" w:rsidP="000A2919">
      <w:pPr>
        <w:pStyle w:val="Heading4"/>
      </w:pPr>
      <w:r w:rsidRPr="003929CC">
        <w:t xml:space="preserve">Point local reconstruction </w:t>
      </w:r>
      <w:r w:rsidR="008B400C" w:rsidRPr="003929CC">
        <w:t xml:space="preserve">data </w:t>
      </w:r>
      <w:r w:rsidRPr="003929CC">
        <w:t>semantics</w:t>
      </w:r>
    </w:p>
    <w:p w14:paraId="7B8C0C33" w14:textId="3065D499" w:rsidR="0012237D" w:rsidRPr="003929CC" w:rsidRDefault="001E1ED6" w:rsidP="008B400C">
      <w:pPr>
        <w:rPr>
          <w:color w:val="000000" w:themeColor="text1"/>
          <w:lang w:val="en-CA"/>
        </w:rPr>
      </w:pPr>
      <w:r w:rsidRPr="003929CC">
        <w:rPr>
          <w:color w:val="000000" w:themeColor="text1"/>
          <w:lang w:val="en-CA"/>
        </w:rPr>
        <w:t>The variable Block</w:t>
      </w:r>
      <w:r w:rsidR="0048229A" w:rsidRPr="003929CC">
        <w:rPr>
          <w:color w:val="000000" w:themeColor="text1"/>
          <w:lang w:val="en-CA"/>
        </w:rPr>
        <w:t>C</w:t>
      </w:r>
      <w:r w:rsidRPr="003929CC">
        <w:rPr>
          <w:color w:val="000000" w:themeColor="text1"/>
          <w:lang w:val="en-CA"/>
        </w:rPr>
        <w:t xml:space="preserve">ount is </w:t>
      </w:r>
      <w:r w:rsidR="00944B34" w:rsidRPr="003929CC">
        <w:rPr>
          <w:color w:val="000000" w:themeColor="text1"/>
          <w:lang w:val="en-CA"/>
        </w:rPr>
        <w:t xml:space="preserve">derived </w:t>
      </w:r>
      <w:r w:rsidRPr="003929CC">
        <w:rPr>
          <w:color w:val="000000" w:themeColor="text1"/>
          <w:lang w:val="en-CA"/>
        </w:rPr>
        <w:t>as follows</w:t>
      </w:r>
      <w:r w:rsidR="00252572" w:rsidRPr="003929CC">
        <w:rPr>
          <w:color w:val="000000" w:themeColor="text1"/>
          <w:lang w:val="en-CA"/>
        </w:rPr>
        <w:t>:</w:t>
      </w:r>
    </w:p>
    <w:p w14:paraId="394E08DB" w14:textId="079DEBD3" w:rsidR="0029742D" w:rsidRPr="003929CC" w:rsidRDefault="00B033BB" w:rsidP="008B400C">
      <w:pPr>
        <w:rPr>
          <w:color w:val="000000" w:themeColor="text1"/>
          <w:lang w:val="en-CA"/>
        </w:rPr>
      </w:pPr>
      <w:r w:rsidRPr="003929CC">
        <w:rPr>
          <w:color w:val="000000" w:themeColor="text1"/>
          <w:lang w:val="en-CA"/>
        </w:rPr>
        <w:tab/>
      </w:r>
      <w:r w:rsidR="0029742D" w:rsidRPr="003929CC">
        <w:rPr>
          <w:color w:val="000000" w:themeColor="text1"/>
          <w:lang w:val="en-CA"/>
        </w:rPr>
        <w:t xml:space="preserve">BlockCount= </w:t>
      </w:r>
      <w:r w:rsidR="00944B34" w:rsidRPr="003929CC">
        <w:rPr>
          <w:color w:val="000000" w:themeColor="text1"/>
          <w:lang w:val="en-CA"/>
        </w:rPr>
        <w:t>Patch2dSizeX</w:t>
      </w:r>
      <w:r w:rsidR="001F3C1E" w:rsidRPr="003929CC">
        <w:rPr>
          <w:color w:val="000000" w:themeColor="text1"/>
          <w:lang w:val="en-CA"/>
        </w:rPr>
        <w:t>[ patchIdx ] </w:t>
      </w:r>
      <w:r w:rsidR="0029742D" w:rsidRPr="003929CC">
        <w:rPr>
          <w:color w:val="000000" w:themeColor="text1"/>
          <w:lang w:val="en-CA"/>
        </w:rPr>
        <w:t>*</w:t>
      </w:r>
      <w:r w:rsidR="001F3C1E" w:rsidRPr="003929CC">
        <w:rPr>
          <w:color w:val="000000" w:themeColor="text1"/>
          <w:lang w:val="en-CA"/>
        </w:rPr>
        <w:t> </w:t>
      </w:r>
      <w:r w:rsidR="0029742D" w:rsidRPr="003929CC">
        <w:rPr>
          <w:color w:val="000000" w:themeColor="text1"/>
          <w:lang w:val="en-CA"/>
        </w:rPr>
        <w:t>Patch</w:t>
      </w:r>
      <w:r w:rsidR="00944B34" w:rsidRPr="003929CC">
        <w:rPr>
          <w:color w:val="000000" w:themeColor="text1"/>
          <w:lang w:val="en-CA"/>
        </w:rPr>
        <w:t>2d</w:t>
      </w:r>
      <w:r w:rsidR="00CA4F41" w:rsidRPr="003929CC">
        <w:rPr>
          <w:color w:val="000000" w:themeColor="text1"/>
          <w:lang w:val="en-CA"/>
        </w:rPr>
        <w:t>SizeY</w:t>
      </w:r>
      <w:r w:rsidR="001F3C1E" w:rsidRPr="003929CC">
        <w:rPr>
          <w:color w:val="000000" w:themeColor="text1"/>
          <w:lang w:val="en-CA"/>
        </w:rPr>
        <w:t>[ patchIdx ]</w:t>
      </w:r>
    </w:p>
    <w:p w14:paraId="59438C27" w14:textId="0B35F06D" w:rsidR="00944B34" w:rsidRPr="003929CC" w:rsidRDefault="00944B34" w:rsidP="008B400C">
      <w:pPr>
        <w:rPr>
          <w:b/>
          <w:bCs/>
          <w:color w:val="000000" w:themeColor="text1"/>
          <w:lang w:val="en-CA"/>
        </w:rPr>
      </w:pPr>
      <w:r w:rsidRPr="003929CC">
        <w:rPr>
          <w:color w:val="000000" w:themeColor="text1"/>
          <w:lang w:val="en-CA"/>
        </w:rPr>
        <w:t>with</w:t>
      </w:r>
      <w:r w:rsidR="00B033BB" w:rsidRPr="003929CC">
        <w:rPr>
          <w:color w:val="000000" w:themeColor="text1"/>
          <w:lang w:val="en-CA"/>
        </w:rPr>
        <w:t xml:space="preserve"> the variables</w:t>
      </w:r>
      <w:r w:rsidRPr="003929CC">
        <w:rPr>
          <w:color w:val="000000" w:themeColor="text1"/>
          <w:lang w:val="en-CA"/>
        </w:rPr>
        <w:t xml:space="preserve"> Patch2dSizeX</w:t>
      </w:r>
      <w:r w:rsidR="001F3C1E" w:rsidRPr="003929CC">
        <w:rPr>
          <w:color w:val="000000" w:themeColor="text1"/>
          <w:lang w:val="en-CA"/>
        </w:rPr>
        <w:t>[ patchIdx ] </w:t>
      </w:r>
      <w:r w:rsidR="00B033BB" w:rsidRPr="003929CC">
        <w:rPr>
          <w:color w:val="000000" w:themeColor="text1"/>
          <w:lang w:val="en-CA"/>
        </w:rPr>
        <w:t>and</w:t>
      </w:r>
      <w:r w:rsidR="001F3C1E" w:rsidRPr="003929CC">
        <w:rPr>
          <w:color w:val="000000" w:themeColor="text1"/>
          <w:lang w:val="en-CA"/>
        </w:rPr>
        <w:t> </w:t>
      </w:r>
      <w:r w:rsidR="00B033BB" w:rsidRPr="003929CC">
        <w:rPr>
          <w:color w:val="000000" w:themeColor="text1"/>
          <w:lang w:val="en-CA"/>
        </w:rPr>
        <w:t>Patch2dSizeY</w:t>
      </w:r>
      <w:r w:rsidR="001F3C1E" w:rsidRPr="003929CC">
        <w:rPr>
          <w:color w:val="000000" w:themeColor="text1"/>
          <w:lang w:val="en-CA"/>
        </w:rPr>
        <w:t xml:space="preserve">[ patchIdx ] </w:t>
      </w:r>
      <w:r w:rsidR="00B033BB" w:rsidRPr="003929CC">
        <w:rPr>
          <w:color w:val="000000" w:themeColor="text1"/>
          <w:lang w:val="en-CA"/>
        </w:rPr>
        <w:t xml:space="preserve">derived as specified in clause </w:t>
      </w:r>
      <w:r w:rsidR="00B033BB" w:rsidRPr="003929CC">
        <w:rPr>
          <w:color w:val="000000" w:themeColor="text1"/>
          <w:lang w:val="en-CA"/>
        </w:rPr>
        <w:fldChar w:fldCharType="begin"/>
      </w:r>
      <w:r w:rsidR="00B033BB" w:rsidRPr="003929CC">
        <w:rPr>
          <w:color w:val="000000" w:themeColor="text1"/>
          <w:lang w:val="en-CA"/>
        </w:rPr>
        <w:instrText xml:space="preserve"> REF _Ref19814252 \r \h </w:instrText>
      </w:r>
      <w:r w:rsidR="003929CC" w:rsidRPr="003929CC">
        <w:rPr>
          <w:color w:val="000000" w:themeColor="text1"/>
          <w:lang w:val="en-CA"/>
        </w:rPr>
        <w:instrText xml:space="preserve"> \* MERGEFORMAT </w:instrText>
      </w:r>
      <w:r w:rsidR="00B033BB" w:rsidRPr="003929CC">
        <w:rPr>
          <w:color w:val="000000" w:themeColor="text1"/>
          <w:lang w:val="en-CA"/>
        </w:rPr>
      </w:r>
      <w:r w:rsidR="00B033BB" w:rsidRPr="003929CC">
        <w:rPr>
          <w:color w:val="000000" w:themeColor="text1"/>
          <w:lang w:val="en-CA"/>
        </w:rPr>
        <w:fldChar w:fldCharType="separate"/>
      </w:r>
      <w:r w:rsidR="007226FA">
        <w:rPr>
          <w:color w:val="000000" w:themeColor="text1"/>
          <w:lang w:val="en-CA"/>
        </w:rPr>
        <w:t>8.4.4.1</w:t>
      </w:r>
      <w:r w:rsidR="00B033BB" w:rsidRPr="003929CC">
        <w:rPr>
          <w:color w:val="000000" w:themeColor="text1"/>
          <w:lang w:val="en-CA"/>
        </w:rPr>
        <w:fldChar w:fldCharType="end"/>
      </w:r>
      <w:r w:rsidR="00B033BB" w:rsidRPr="003929CC">
        <w:rPr>
          <w:color w:val="000000" w:themeColor="text1"/>
          <w:lang w:val="en-CA"/>
        </w:rPr>
        <w:t>.</w:t>
      </w:r>
    </w:p>
    <w:p w14:paraId="01B69919" w14:textId="0794CA59" w:rsidR="008B400C" w:rsidRPr="003929CC" w:rsidRDefault="008B400C" w:rsidP="008B400C">
      <w:pPr>
        <w:rPr>
          <w:color w:val="000000" w:themeColor="text1"/>
          <w:lang w:val="en-CA"/>
        </w:rPr>
      </w:pPr>
      <w:r w:rsidRPr="003929CC">
        <w:rPr>
          <w:b/>
          <w:color w:val="000000" w:themeColor="text1"/>
          <w:lang w:val="en-CA"/>
        </w:rPr>
        <w:t>plrd_level</w:t>
      </w:r>
      <w:r w:rsidR="004F7D83" w:rsidRPr="003929CC">
        <w:rPr>
          <w:bCs/>
          <w:color w:val="000000" w:themeColor="text1"/>
          <w:lang w:val="en-CA"/>
        </w:rPr>
        <w:t>[ mapIdx ]</w:t>
      </w:r>
      <w:r w:rsidR="001F3C1E" w:rsidRPr="003929CC">
        <w:rPr>
          <w:color w:val="000000" w:themeColor="text1"/>
          <w:lang w:val="en-CA"/>
        </w:rPr>
        <w:t>[ patchIdx ]</w:t>
      </w:r>
      <w:r w:rsidRPr="003929CC">
        <w:rPr>
          <w:color w:val="000000" w:themeColor="text1"/>
          <w:lang w:val="en-CA"/>
        </w:rPr>
        <w:t xml:space="preserve"> equal to 0 indicates that point local reconstruction data </w:t>
      </w:r>
      <w:r w:rsidR="0017327E" w:rsidRPr="003929CC">
        <w:rPr>
          <w:color w:val="000000" w:themeColor="text1"/>
          <w:lang w:val="en-CA"/>
        </w:rPr>
        <w:t xml:space="preserve">information is present in the bitstream </w:t>
      </w:r>
      <w:r w:rsidRPr="003929CC">
        <w:rPr>
          <w:color w:val="000000" w:themeColor="text1"/>
          <w:lang w:val="en-CA"/>
        </w:rPr>
        <w:t xml:space="preserve">for each block </w:t>
      </w:r>
      <w:r w:rsidR="00F445A9" w:rsidRPr="003929CC">
        <w:rPr>
          <w:color w:val="000000" w:themeColor="text1"/>
          <w:lang w:val="en-CA"/>
        </w:rPr>
        <w:t xml:space="preserve">of the map mapIndex </w:t>
      </w:r>
      <w:r w:rsidRPr="003929CC">
        <w:rPr>
          <w:color w:val="000000" w:themeColor="text1"/>
          <w:lang w:val="en-CA"/>
        </w:rPr>
        <w:t>of the patch p</w:t>
      </w:r>
      <w:r w:rsidR="0017327E" w:rsidRPr="003929CC">
        <w:rPr>
          <w:color w:val="000000" w:themeColor="text1"/>
          <w:lang w:val="en-CA"/>
        </w:rPr>
        <w:t>atchIndex</w:t>
      </w:r>
      <w:r w:rsidRPr="003929CC">
        <w:rPr>
          <w:color w:val="000000" w:themeColor="text1"/>
          <w:lang w:val="en-CA"/>
        </w:rPr>
        <w:t xml:space="preserve"> in the current </w:t>
      </w:r>
      <w:r w:rsidR="002A47BD" w:rsidRPr="003929CC">
        <w:rPr>
          <w:color w:val="000000" w:themeColor="text1"/>
          <w:lang w:val="en-CA"/>
        </w:rPr>
        <w:t>atlas tile</w:t>
      </w:r>
      <w:r w:rsidRPr="003929CC">
        <w:rPr>
          <w:color w:val="000000" w:themeColor="text1"/>
          <w:lang w:val="en-CA"/>
        </w:rPr>
        <w:t xml:space="preserve"> group. plrd_level</w:t>
      </w:r>
      <w:r w:rsidR="0015220C" w:rsidRPr="003929CC">
        <w:rPr>
          <w:bCs/>
          <w:color w:val="000000" w:themeColor="text1"/>
          <w:lang w:val="en-CA"/>
        </w:rPr>
        <w:t>[ mapIdx ]</w:t>
      </w:r>
      <w:r w:rsidR="001F3C1E" w:rsidRPr="003929CC">
        <w:rPr>
          <w:color w:val="000000" w:themeColor="text1"/>
          <w:lang w:val="en-CA"/>
        </w:rPr>
        <w:t>[ patchIdx ]</w:t>
      </w:r>
      <w:r w:rsidRPr="003929CC">
        <w:rPr>
          <w:color w:val="000000" w:themeColor="text1"/>
          <w:lang w:val="en-CA"/>
        </w:rPr>
        <w:t xml:space="preserve"> equal to 1 indicates that point local reconstruction data </w:t>
      </w:r>
      <w:r w:rsidR="00F70614" w:rsidRPr="003929CC">
        <w:rPr>
          <w:color w:val="000000" w:themeColor="text1"/>
          <w:lang w:val="en-CA"/>
        </w:rPr>
        <w:t xml:space="preserve">information </w:t>
      </w:r>
      <w:r w:rsidRPr="003929CC">
        <w:rPr>
          <w:color w:val="000000" w:themeColor="text1"/>
          <w:lang w:val="en-CA"/>
        </w:rPr>
        <w:t xml:space="preserve">is </w:t>
      </w:r>
      <w:r w:rsidR="00F70614" w:rsidRPr="003929CC">
        <w:rPr>
          <w:color w:val="000000" w:themeColor="text1"/>
          <w:lang w:val="en-CA"/>
        </w:rPr>
        <w:t xml:space="preserve">present in the bitstream </w:t>
      </w:r>
      <w:r w:rsidRPr="003929CC">
        <w:rPr>
          <w:color w:val="000000" w:themeColor="text1"/>
          <w:lang w:val="en-CA"/>
        </w:rPr>
        <w:t>for the entire</w:t>
      </w:r>
      <w:r w:rsidR="00F445A9" w:rsidRPr="003929CC">
        <w:rPr>
          <w:color w:val="000000" w:themeColor="text1"/>
          <w:lang w:val="en-CA"/>
        </w:rPr>
        <w:t xml:space="preserve"> map mapIndex of the</w:t>
      </w:r>
      <w:r w:rsidRPr="003929CC">
        <w:rPr>
          <w:color w:val="000000" w:themeColor="text1"/>
          <w:lang w:val="en-CA"/>
        </w:rPr>
        <w:t xml:space="preserve"> patch</w:t>
      </w:r>
      <w:r w:rsidR="00F70614" w:rsidRPr="003929CC">
        <w:rPr>
          <w:color w:val="000000" w:themeColor="text1"/>
          <w:lang w:val="en-CA"/>
        </w:rPr>
        <w:t xml:space="preserve"> patchIdx in the current atlas tile group</w:t>
      </w:r>
      <w:r w:rsidR="001019C8" w:rsidRPr="003929CC">
        <w:rPr>
          <w:color w:val="000000" w:themeColor="text1"/>
          <w:lang w:val="en-CA"/>
        </w:rPr>
        <w:t>. I</w:t>
      </w:r>
      <w:r w:rsidRPr="003929CC">
        <w:rPr>
          <w:color w:val="000000" w:themeColor="text1"/>
          <w:lang w:val="en-CA"/>
        </w:rPr>
        <w:t xml:space="preserve">n this case, all blocks of the </w:t>
      </w:r>
      <w:r w:rsidR="00F445A9" w:rsidRPr="003929CC">
        <w:rPr>
          <w:color w:val="000000" w:themeColor="text1"/>
          <w:lang w:val="en-CA"/>
        </w:rPr>
        <w:t xml:space="preserve">map </w:t>
      </w:r>
      <w:r w:rsidR="00513366" w:rsidRPr="003929CC">
        <w:rPr>
          <w:color w:val="000000" w:themeColor="text1"/>
          <w:lang w:val="en-CA"/>
        </w:rPr>
        <w:t xml:space="preserve">mapIdx </w:t>
      </w:r>
      <w:r w:rsidRPr="003929CC">
        <w:rPr>
          <w:color w:val="000000" w:themeColor="text1"/>
          <w:lang w:val="en-CA"/>
        </w:rPr>
        <w:t>shall use the same point local reconstruction data.</w:t>
      </w:r>
      <w:r w:rsidR="00F445A9" w:rsidRPr="003929CC">
        <w:rPr>
          <w:color w:val="000000" w:themeColor="text1"/>
          <w:lang w:val="en-CA"/>
        </w:rPr>
        <w:t xml:space="preserve"> When plrd_level</w:t>
      </w:r>
      <w:r w:rsidR="00F445A9" w:rsidRPr="003929CC">
        <w:rPr>
          <w:bCs/>
          <w:color w:val="000000" w:themeColor="text1"/>
          <w:lang w:val="en-CA"/>
        </w:rPr>
        <w:t>[ mapIdx ]</w:t>
      </w:r>
      <w:r w:rsidR="001F3C1E" w:rsidRPr="003929CC">
        <w:rPr>
          <w:color w:val="000000" w:themeColor="text1"/>
          <w:lang w:val="en-CA"/>
        </w:rPr>
        <w:t>[ patchIdx ]</w:t>
      </w:r>
      <w:r w:rsidR="006B667A" w:rsidRPr="003929CC">
        <w:rPr>
          <w:color w:val="000000" w:themeColor="text1"/>
          <w:lang w:val="en-CA"/>
        </w:rPr>
        <w:t xml:space="preserve"> is equal to 0, the syntax elements plrd_present_block_flag</w:t>
      </w:r>
      <w:r w:rsidR="006B667A" w:rsidRPr="003929CC">
        <w:rPr>
          <w:bCs/>
          <w:color w:val="000000" w:themeColor="text1"/>
          <w:lang w:val="en-CA"/>
        </w:rPr>
        <w:t>[ mapIdx ]</w:t>
      </w:r>
      <w:r w:rsidR="001F3C1E" w:rsidRPr="003929CC">
        <w:rPr>
          <w:color w:val="000000" w:themeColor="text1"/>
          <w:lang w:val="en-CA"/>
        </w:rPr>
        <w:t>[ patchIdx ]</w:t>
      </w:r>
      <w:r w:rsidR="006B667A" w:rsidRPr="003929CC">
        <w:rPr>
          <w:color w:val="000000" w:themeColor="text1"/>
          <w:lang w:val="en-CA"/>
        </w:rPr>
        <w:t>[ i ]  and plrd_block_mode_minus1</w:t>
      </w:r>
      <w:r w:rsidR="006B667A" w:rsidRPr="003929CC">
        <w:rPr>
          <w:bCs/>
          <w:color w:val="000000" w:themeColor="text1"/>
          <w:lang w:val="en-CA"/>
        </w:rPr>
        <w:t>[ mapIdx ]</w:t>
      </w:r>
      <w:r w:rsidR="001F3C1E" w:rsidRPr="003929CC">
        <w:rPr>
          <w:color w:val="000000" w:themeColor="text1"/>
          <w:lang w:val="en-CA"/>
        </w:rPr>
        <w:t>[ patchIdx ]</w:t>
      </w:r>
      <w:r w:rsidR="006B667A" w:rsidRPr="003929CC">
        <w:rPr>
          <w:color w:val="000000" w:themeColor="text1"/>
          <w:lang w:val="en-CA"/>
        </w:rPr>
        <w:t>[ i ] are present in the bitstream. When plrd_level</w:t>
      </w:r>
      <w:r w:rsidR="006B667A" w:rsidRPr="003929CC">
        <w:rPr>
          <w:bCs/>
          <w:color w:val="000000" w:themeColor="text1"/>
          <w:lang w:val="en-CA"/>
        </w:rPr>
        <w:t>[ mapIdx ]</w:t>
      </w:r>
      <w:r w:rsidR="001F3C1E" w:rsidRPr="003929CC">
        <w:rPr>
          <w:color w:val="000000" w:themeColor="text1"/>
          <w:lang w:val="en-CA"/>
        </w:rPr>
        <w:t>[ patchIdx ]</w:t>
      </w:r>
      <w:r w:rsidR="006B667A" w:rsidRPr="003929CC">
        <w:rPr>
          <w:color w:val="000000" w:themeColor="text1"/>
          <w:lang w:val="en-CA"/>
        </w:rPr>
        <w:t xml:space="preserve"> is equal to 1, the syntax elements plrd_present_flag</w:t>
      </w:r>
      <w:r w:rsidR="006B667A" w:rsidRPr="003929CC">
        <w:rPr>
          <w:bCs/>
          <w:color w:val="000000" w:themeColor="text1"/>
          <w:lang w:val="en-CA"/>
        </w:rPr>
        <w:t>[ mapIdx ]</w:t>
      </w:r>
      <w:r w:rsidR="001F3C1E" w:rsidRPr="003929CC">
        <w:rPr>
          <w:color w:val="000000" w:themeColor="text1"/>
          <w:lang w:val="en-CA"/>
        </w:rPr>
        <w:t>[ patchIdx ]</w:t>
      </w:r>
      <w:r w:rsidR="006B667A" w:rsidRPr="003929CC">
        <w:rPr>
          <w:color w:val="000000" w:themeColor="text1"/>
          <w:lang w:val="en-CA"/>
        </w:rPr>
        <w:t xml:space="preserve"> and plrd_mode_minus1</w:t>
      </w:r>
      <w:r w:rsidR="006B667A" w:rsidRPr="003929CC">
        <w:rPr>
          <w:bCs/>
          <w:color w:val="000000" w:themeColor="text1"/>
          <w:lang w:val="en-CA"/>
        </w:rPr>
        <w:t>[ mapIdx ]</w:t>
      </w:r>
      <w:r w:rsidR="001F3C1E" w:rsidRPr="003929CC">
        <w:rPr>
          <w:color w:val="000000" w:themeColor="text1"/>
          <w:lang w:val="en-CA"/>
        </w:rPr>
        <w:t>[ patchIdx ]</w:t>
      </w:r>
      <w:r w:rsidR="006B667A" w:rsidRPr="003929CC">
        <w:rPr>
          <w:color w:val="000000" w:themeColor="text1"/>
          <w:lang w:val="en-CA"/>
        </w:rPr>
        <w:t>.</w:t>
      </w:r>
    </w:p>
    <w:p w14:paraId="551BF7E6" w14:textId="74276BFD" w:rsidR="008B400C" w:rsidRPr="003929CC" w:rsidRDefault="008B400C" w:rsidP="008B400C">
      <w:pPr>
        <w:rPr>
          <w:color w:val="000000" w:themeColor="text1"/>
          <w:lang w:val="en-CA"/>
        </w:rPr>
      </w:pPr>
      <w:r w:rsidRPr="003929CC">
        <w:rPr>
          <w:b/>
          <w:color w:val="000000" w:themeColor="text1"/>
          <w:lang w:val="en-CA"/>
        </w:rPr>
        <w:t>plrd_present_block_flag</w:t>
      </w:r>
      <w:r w:rsidR="004F7D83" w:rsidRPr="003929CC">
        <w:rPr>
          <w:bCs/>
          <w:color w:val="000000" w:themeColor="text1"/>
          <w:lang w:val="en-CA"/>
        </w:rPr>
        <w:t>[ mapIdx ]</w:t>
      </w:r>
      <w:r w:rsidR="001F3C1E" w:rsidRPr="003929CC">
        <w:rPr>
          <w:color w:val="000000" w:themeColor="text1"/>
          <w:lang w:val="en-CA"/>
        </w:rPr>
        <w:t>[ patchIdx ]</w:t>
      </w:r>
      <w:r w:rsidRPr="003929CC">
        <w:rPr>
          <w:color w:val="000000" w:themeColor="text1"/>
          <w:lang w:val="en-CA"/>
        </w:rPr>
        <w:t>[ i ] equal to 1 indicates that a point local reconstruction mode</w:t>
      </w:r>
      <w:r w:rsidR="00CE3670" w:rsidRPr="003929CC">
        <w:rPr>
          <w:color w:val="000000" w:themeColor="text1"/>
          <w:lang w:val="en-CA"/>
        </w:rPr>
        <w:t xml:space="preserve"> information</w:t>
      </w:r>
      <w:r w:rsidRPr="003929CC">
        <w:rPr>
          <w:color w:val="000000" w:themeColor="text1"/>
          <w:lang w:val="en-CA"/>
        </w:rPr>
        <w:t xml:space="preserve"> is </w:t>
      </w:r>
      <w:r w:rsidR="00F445A9" w:rsidRPr="003929CC">
        <w:rPr>
          <w:color w:val="000000" w:themeColor="text1"/>
          <w:lang w:val="en-CA"/>
        </w:rPr>
        <w:t xml:space="preserve">present in the bitstream </w:t>
      </w:r>
      <w:r w:rsidRPr="003929CC">
        <w:rPr>
          <w:color w:val="000000" w:themeColor="text1"/>
          <w:lang w:val="en-CA"/>
        </w:rPr>
        <w:t>for block i of</w:t>
      </w:r>
      <w:r w:rsidR="00F445A9" w:rsidRPr="003929CC">
        <w:rPr>
          <w:color w:val="000000" w:themeColor="text1"/>
          <w:lang w:val="en-CA"/>
        </w:rPr>
        <w:t xml:space="preserve"> </w:t>
      </w:r>
      <w:r w:rsidR="00513366" w:rsidRPr="003929CC">
        <w:rPr>
          <w:color w:val="000000" w:themeColor="text1"/>
          <w:lang w:val="en-CA"/>
        </w:rPr>
        <w:t xml:space="preserve">the </w:t>
      </w:r>
      <w:r w:rsidR="00F445A9" w:rsidRPr="003929CC">
        <w:rPr>
          <w:color w:val="000000" w:themeColor="text1"/>
          <w:lang w:val="en-CA"/>
        </w:rPr>
        <w:t>map mapIdx of the</w:t>
      </w:r>
      <w:r w:rsidRPr="003929CC">
        <w:rPr>
          <w:color w:val="000000" w:themeColor="text1"/>
          <w:lang w:val="en-CA"/>
        </w:rPr>
        <w:t xml:space="preserve"> patch </w:t>
      </w:r>
      <w:r w:rsidR="00F445A9" w:rsidRPr="003929CC">
        <w:rPr>
          <w:color w:val="000000" w:themeColor="text1"/>
          <w:lang w:val="en-CA"/>
        </w:rPr>
        <w:t>patchIdx</w:t>
      </w:r>
      <w:r w:rsidRPr="003929CC">
        <w:rPr>
          <w:color w:val="000000" w:themeColor="text1"/>
          <w:lang w:val="en-CA"/>
        </w:rPr>
        <w:t xml:space="preserve"> in the current </w:t>
      </w:r>
      <w:r w:rsidR="002A47BD" w:rsidRPr="003929CC">
        <w:rPr>
          <w:color w:val="000000" w:themeColor="text1"/>
          <w:lang w:val="en-CA"/>
        </w:rPr>
        <w:t>atlas tile</w:t>
      </w:r>
      <w:r w:rsidRPr="003929CC">
        <w:rPr>
          <w:color w:val="000000" w:themeColor="text1"/>
          <w:lang w:val="en-CA"/>
        </w:rPr>
        <w:t xml:space="preserve"> group. plrd_present_block_flag</w:t>
      </w:r>
      <w:r w:rsidR="0015220C" w:rsidRPr="003929CC">
        <w:rPr>
          <w:bCs/>
          <w:color w:val="000000" w:themeColor="text1"/>
          <w:lang w:val="en-CA"/>
        </w:rPr>
        <w:t>[ mapIdx ]</w:t>
      </w:r>
      <w:r w:rsidR="001F3C1E" w:rsidRPr="003929CC">
        <w:rPr>
          <w:color w:val="000000" w:themeColor="text1"/>
          <w:lang w:val="en-CA"/>
        </w:rPr>
        <w:t>[ patchIdx ]</w:t>
      </w:r>
      <w:r w:rsidRPr="003929CC">
        <w:rPr>
          <w:color w:val="000000" w:themeColor="text1"/>
          <w:lang w:val="en-CA"/>
        </w:rPr>
        <w:t xml:space="preserve">[ i ] equal to 0 indicates that </w:t>
      </w:r>
      <w:r w:rsidR="00CE3670" w:rsidRPr="003929CC">
        <w:rPr>
          <w:color w:val="000000" w:themeColor="text1"/>
          <w:lang w:val="en-CA"/>
        </w:rPr>
        <w:t xml:space="preserve">a </w:t>
      </w:r>
      <w:r w:rsidRPr="003929CC">
        <w:rPr>
          <w:color w:val="000000" w:themeColor="text1"/>
          <w:lang w:val="en-CA"/>
        </w:rPr>
        <w:t>point local reconstruction</w:t>
      </w:r>
      <w:r w:rsidR="000121B2" w:rsidRPr="003929CC">
        <w:rPr>
          <w:color w:val="000000" w:themeColor="text1"/>
          <w:lang w:val="en-CA"/>
        </w:rPr>
        <w:t xml:space="preserve"> </w:t>
      </w:r>
      <w:r w:rsidR="00CE3670" w:rsidRPr="003929CC">
        <w:rPr>
          <w:color w:val="000000" w:themeColor="text1"/>
          <w:lang w:val="en-CA"/>
        </w:rPr>
        <w:t>mode information is not present in the bitstream</w:t>
      </w:r>
      <w:r w:rsidRPr="003929CC">
        <w:rPr>
          <w:color w:val="000000" w:themeColor="text1"/>
          <w:lang w:val="en-CA"/>
        </w:rPr>
        <w:t xml:space="preserve"> for block i of</w:t>
      </w:r>
      <w:r w:rsidR="00F445A9" w:rsidRPr="003929CC">
        <w:rPr>
          <w:color w:val="000000" w:themeColor="text1"/>
          <w:lang w:val="en-CA"/>
        </w:rPr>
        <w:t xml:space="preserve"> </w:t>
      </w:r>
      <w:r w:rsidR="00513366" w:rsidRPr="003929CC">
        <w:rPr>
          <w:color w:val="000000" w:themeColor="text1"/>
          <w:lang w:val="en-CA"/>
        </w:rPr>
        <w:t xml:space="preserve">the </w:t>
      </w:r>
      <w:r w:rsidR="00F445A9" w:rsidRPr="003929CC">
        <w:rPr>
          <w:color w:val="000000" w:themeColor="text1"/>
          <w:lang w:val="en-CA"/>
        </w:rPr>
        <w:t>map mapIdx of</w:t>
      </w:r>
      <w:r w:rsidRPr="003929CC">
        <w:rPr>
          <w:color w:val="000000" w:themeColor="text1"/>
          <w:lang w:val="en-CA"/>
        </w:rPr>
        <w:t xml:space="preserve"> </w:t>
      </w:r>
      <w:r w:rsidR="00513366" w:rsidRPr="003929CC">
        <w:rPr>
          <w:color w:val="000000" w:themeColor="text1"/>
          <w:lang w:val="en-CA"/>
        </w:rPr>
        <w:t xml:space="preserve">the </w:t>
      </w:r>
      <w:r w:rsidRPr="003929CC">
        <w:rPr>
          <w:color w:val="000000" w:themeColor="text1"/>
          <w:lang w:val="en-CA"/>
        </w:rPr>
        <w:t xml:space="preserve">patch </w:t>
      </w:r>
      <w:r w:rsidR="0015220C" w:rsidRPr="003929CC">
        <w:rPr>
          <w:color w:val="000000" w:themeColor="text1"/>
          <w:lang w:val="en-CA"/>
        </w:rPr>
        <w:t>patchIdx </w:t>
      </w:r>
      <w:r w:rsidR="00513366" w:rsidRPr="003929CC">
        <w:rPr>
          <w:color w:val="000000" w:themeColor="text1"/>
          <w:lang w:val="en-CA"/>
        </w:rPr>
        <w:t>in the current atlas tile group</w:t>
      </w:r>
      <w:r w:rsidRPr="003929CC">
        <w:rPr>
          <w:color w:val="000000" w:themeColor="text1"/>
          <w:lang w:val="en-CA"/>
        </w:rPr>
        <w:t xml:space="preserve">. </w:t>
      </w:r>
    </w:p>
    <w:p w14:paraId="2D0205A7" w14:textId="2CBFA216" w:rsidR="008B400C" w:rsidRPr="003929CC" w:rsidRDefault="008B400C" w:rsidP="008B400C">
      <w:pPr>
        <w:rPr>
          <w:color w:val="000000" w:themeColor="text1"/>
          <w:lang w:val="en-CA"/>
        </w:rPr>
      </w:pPr>
      <w:r w:rsidRPr="003929CC">
        <w:rPr>
          <w:b/>
          <w:color w:val="000000" w:themeColor="text1"/>
          <w:lang w:val="en-CA"/>
        </w:rPr>
        <w:t>plrd_block_mode_minus1</w:t>
      </w:r>
      <w:r w:rsidR="004F7D83" w:rsidRPr="003929CC">
        <w:rPr>
          <w:bCs/>
          <w:color w:val="000000" w:themeColor="text1"/>
          <w:lang w:val="en-CA"/>
        </w:rPr>
        <w:t>[ mapIdx ]</w:t>
      </w:r>
      <w:r w:rsidR="001F3C1E" w:rsidRPr="003929CC">
        <w:rPr>
          <w:color w:val="000000" w:themeColor="text1"/>
          <w:lang w:val="en-CA"/>
        </w:rPr>
        <w:t>[ patchIdx ]</w:t>
      </w:r>
      <w:r w:rsidRPr="003929CC">
        <w:rPr>
          <w:color w:val="000000" w:themeColor="text1"/>
          <w:lang w:val="en-CA"/>
        </w:rPr>
        <w:t>[ i ]</w:t>
      </w:r>
      <w:r w:rsidR="004F7D83" w:rsidRPr="003929CC">
        <w:rPr>
          <w:color w:val="000000" w:themeColor="text1"/>
          <w:lang w:val="en-CA"/>
        </w:rPr>
        <w:t xml:space="preserve"> plus 1</w:t>
      </w:r>
      <w:r w:rsidRPr="003929CC">
        <w:rPr>
          <w:color w:val="000000" w:themeColor="text1"/>
          <w:lang w:val="en-CA"/>
        </w:rPr>
        <w:t xml:space="preserve"> indicates the point local reconstruction mode for block i of</w:t>
      </w:r>
      <w:r w:rsidR="00513366" w:rsidRPr="003929CC">
        <w:rPr>
          <w:color w:val="000000" w:themeColor="text1"/>
          <w:lang w:val="en-CA"/>
        </w:rPr>
        <w:t xml:space="preserve"> the</w:t>
      </w:r>
      <w:r w:rsidRPr="003929CC">
        <w:rPr>
          <w:color w:val="000000" w:themeColor="text1"/>
          <w:lang w:val="en-CA"/>
        </w:rPr>
        <w:t xml:space="preserve"> </w:t>
      </w:r>
      <w:r w:rsidR="00513366" w:rsidRPr="003929CC">
        <w:rPr>
          <w:color w:val="000000" w:themeColor="text1"/>
          <w:lang w:val="en-CA"/>
        </w:rPr>
        <w:t xml:space="preserve">map mapIdx of the </w:t>
      </w:r>
      <w:r w:rsidRPr="003929CC">
        <w:rPr>
          <w:color w:val="000000" w:themeColor="text1"/>
          <w:lang w:val="en-CA"/>
        </w:rPr>
        <w:t xml:space="preserve">patch </w:t>
      </w:r>
      <w:r w:rsidR="0015220C" w:rsidRPr="003929CC">
        <w:rPr>
          <w:color w:val="000000" w:themeColor="text1"/>
          <w:lang w:val="en-CA"/>
        </w:rPr>
        <w:t>patchIdx</w:t>
      </w:r>
      <w:r w:rsidRPr="003929CC">
        <w:rPr>
          <w:color w:val="000000" w:themeColor="text1"/>
          <w:lang w:val="en-CA"/>
        </w:rPr>
        <w:t xml:space="preserve"> in the current </w:t>
      </w:r>
      <w:r w:rsidR="002A47BD" w:rsidRPr="003929CC">
        <w:rPr>
          <w:color w:val="000000" w:themeColor="text1"/>
          <w:lang w:val="en-CA"/>
        </w:rPr>
        <w:t>atlas tile</w:t>
      </w:r>
      <w:r w:rsidRPr="003929CC">
        <w:rPr>
          <w:color w:val="000000" w:themeColor="text1"/>
          <w:lang w:val="en-CA"/>
        </w:rPr>
        <w:t xml:space="preserve"> group. plrd_block_mode_minus1</w:t>
      </w:r>
      <w:r w:rsidR="0015220C" w:rsidRPr="003929CC">
        <w:rPr>
          <w:bCs/>
          <w:color w:val="000000" w:themeColor="text1"/>
          <w:lang w:val="en-CA"/>
        </w:rPr>
        <w:t>[ mapIdx ]</w:t>
      </w:r>
      <w:r w:rsidR="001F3C1E" w:rsidRPr="003929CC">
        <w:rPr>
          <w:color w:val="000000" w:themeColor="text1"/>
          <w:lang w:val="en-CA"/>
        </w:rPr>
        <w:t>[ patchIdx ]</w:t>
      </w:r>
      <w:r w:rsidRPr="003929CC">
        <w:rPr>
          <w:color w:val="000000" w:themeColor="text1"/>
          <w:lang w:val="en-CA"/>
        </w:rPr>
        <w:t>[ i ] shall be in the range of 0 to plr</w:t>
      </w:r>
      <w:r w:rsidR="004A1EED" w:rsidRPr="003929CC">
        <w:rPr>
          <w:color w:val="000000" w:themeColor="text1"/>
          <w:lang w:val="en-CA"/>
        </w:rPr>
        <w:t>i</w:t>
      </w:r>
      <w:r w:rsidRPr="003929CC">
        <w:rPr>
          <w:color w:val="000000" w:themeColor="text1"/>
          <w:lang w:val="en-CA"/>
        </w:rPr>
        <w:t>_number_of_modes_minus1</w:t>
      </w:r>
      <w:r w:rsidR="004A1EED" w:rsidRPr="003929CC">
        <w:rPr>
          <w:color w:val="000000" w:themeColor="text1"/>
          <w:lang w:val="en-CA"/>
        </w:rPr>
        <w:t>[ mapIdx ]</w:t>
      </w:r>
      <w:r w:rsidR="002062F9" w:rsidRPr="003929CC">
        <w:rPr>
          <w:color w:val="000000" w:themeColor="text1"/>
          <w:lang w:val="en-CA"/>
        </w:rPr>
        <w:t xml:space="preserve"> plus 1</w:t>
      </w:r>
      <w:r w:rsidRPr="003929CC">
        <w:rPr>
          <w:color w:val="000000" w:themeColor="text1"/>
          <w:lang w:val="en-CA"/>
        </w:rPr>
        <w:t>, inclusive</w:t>
      </w:r>
      <w:r w:rsidR="004A1EED" w:rsidRPr="003929CC">
        <w:rPr>
          <w:color w:val="000000" w:themeColor="text1"/>
          <w:lang w:val="en-CA"/>
        </w:rPr>
        <w:t>.</w:t>
      </w:r>
    </w:p>
    <w:p w14:paraId="419FB301" w14:textId="1CDE9F66" w:rsidR="008B400C" w:rsidRPr="003929CC" w:rsidRDefault="008B400C" w:rsidP="008B400C">
      <w:pPr>
        <w:rPr>
          <w:color w:val="000000" w:themeColor="text1"/>
          <w:lang w:val="en-CA"/>
        </w:rPr>
      </w:pPr>
      <w:r w:rsidRPr="003929CC">
        <w:rPr>
          <w:b/>
          <w:color w:val="000000" w:themeColor="text1"/>
          <w:lang w:val="en-CA"/>
        </w:rPr>
        <w:t>plrd_present_flag</w:t>
      </w:r>
      <w:r w:rsidR="004F7D83" w:rsidRPr="003929CC">
        <w:rPr>
          <w:bCs/>
          <w:color w:val="000000" w:themeColor="text1"/>
          <w:lang w:val="en-CA"/>
        </w:rPr>
        <w:t>[ mapIdx ]</w:t>
      </w:r>
      <w:r w:rsidR="001F3C1E" w:rsidRPr="003929CC">
        <w:rPr>
          <w:color w:val="000000" w:themeColor="text1"/>
          <w:lang w:val="en-CA"/>
        </w:rPr>
        <w:t>[ patchIdx ]</w:t>
      </w:r>
      <w:r w:rsidRPr="003929CC">
        <w:rPr>
          <w:color w:val="000000" w:themeColor="text1"/>
          <w:lang w:val="en-CA"/>
        </w:rPr>
        <w:t xml:space="preserve"> equal to 1 indicates that a point local reconstruction mode</w:t>
      </w:r>
      <w:r w:rsidR="00CE3670" w:rsidRPr="003929CC">
        <w:rPr>
          <w:color w:val="000000" w:themeColor="text1"/>
          <w:lang w:val="en-CA"/>
        </w:rPr>
        <w:t xml:space="preserve"> information</w:t>
      </w:r>
      <w:r w:rsidRPr="003929CC">
        <w:rPr>
          <w:color w:val="000000" w:themeColor="text1"/>
          <w:lang w:val="en-CA"/>
        </w:rPr>
        <w:t xml:space="preserve"> is </w:t>
      </w:r>
      <w:r w:rsidR="000121B2" w:rsidRPr="003929CC">
        <w:rPr>
          <w:color w:val="000000" w:themeColor="text1"/>
          <w:lang w:val="en-CA"/>
        </w:rPr>
        <w:t xml:space="preserve">present in the bitstream </w:t>
      </w:r>
      <w:r w:rsidRPr="003929CC">
        <w:rPr>
          <w:color w:val="000000" w:themeColor="text1"/>
          <w:lang w:val="en-CA"/>
        </w:rPr>
        <w:t xml:space="preserve">for </w:t>
      </w:r>
      <w:r w:rsidR="000121B2" w:rsidRPr="003929CC">
        <w:rPr>
          <w:color w:val="000000" w:themeColor="text1"/>
          <w:lang w:val="en-CA"/>
        </w:rPr>
        <w:t xml:space="preserve">the map mapIdx of the </w:t>
      </w:r>
      <w:r w:rsidRPr="003929CC">
        <w:rPr>
          <w:color w:val="000000" w:themeColor="text1"/>
          <w:lang w:val="en-CA"/>
        </w:rPr>
        <w:t xml:space="preserve">patch </w:t>
      </w:r>
      <w:r w:rsidR="001E3A91" w:rsidRPr="003929CC">
        <w:rPr>
          <w:color w:val="000000" w:themeColor="text1"/>
          <w:lang w:val="en-CA"/>
        </w:rPr>
        <w:t>p</w:t>
      </w:r>
      <w:r w:rsidR="000121B2" w:rsidRPr="003929CC">
        <w:rPr>
          <w:color w:val="000000" w:themeColor="text1"/>
          <w:lang w:val="en-CA"/>
        </w:rPr>
        <w:t>atchIdx</w:t>
      </w:r>
      <w:r w:rsidRPr="003929CC">
        <w:rPr>
          <w:color w:val="000000" w:themeColor="text1"/>
          <w:lang w:val="en-CA"/>
        </w:rPr>
        <w:t xml:space="preserve"> </w:t>
      </w:r>
      <w:r w:rsidR="001E3A91" w:rsidRPr="003929CC">
        <w:rPr>
          <w:color w:val="000000" w:themeColor="text1"/>
          <w:lang w:val="en-CA"/>
        </w:rPr>
        <w:t xml:space="preserve">in the current </w:t>
      </w:r>
      <w:r w:rsidR="002A47BD" w:rsidRPr="003929CC">
        <w:rPr>
          <w:color w:val="000000" w:themeColor="text1"/>
          <w:lang w:val="en-CA"/>
        </w:rPr>
        <w:t>atlas tile</w:t>
      </w:r>
      <w:r w:rsidR="001E3A91" w:rsidRPr="003929CC">
        <w:rPr>
          <w:color w:val="000000" w:themeColor="text1"/>
          <w:lang w:val="en-CA"/>
        </w:rPr>
        <w:t xml:space="preserve"> group</w:t>
      </w:r>
      <w:r w:rsidRPr="003929CC">
        <w:rPr>
          <w:color w:val="000000" w:themeColor="text1"/>
          <w:lang w:val="en-CA"/>
        </w:rPr>
        <w:t>. plrd_present_flag</w:t>
      </w:r>
      <w:r w:rsidR="0015220C" w:rsidRPr="003929CC">
        <w:rPr>
          <w:bCs/>
          <w:color w:val="000000" w:themeColor="text1"/>
          <w:lang w:val="en-CA"/>
        </w:rPr>
        <w:t>[ mapIdx ]</w:t>
      </w:r>
      <w:r w:rsidRPr="003929CC">
        <w:rPr>
          <w:color w:val="000000" w:themeColor="text1"/>
          <w:lang w:val="en-CA"/>
        </w:rPr>
        <w:t>[</w:t>
      </w:r>
      <w:r w:rsidR="001E3A91" w:rsidRPr="003929CC">
        <w:rPr>
          <w:color w:val="000000" w:themeColor="text1"/>
          <w:lang w:val="en-CA"/>
        </w:rPr>
        <w:t> </w:t>
      </w:r>
      <w:r w:rsidR="0015220C" w:rsidRPr="003929CC">
        <w:rPr>
          <w:color w:val="000000" w:themeColor="text1"/>
          <w:lang w:val="en-CA"/>
        </w:rPr>
        <w:t>patchIdx </w:t>
      </w:r>
      <w:r w:rsidR="001E3A91" w:rsidRPr="003929CC">
        <w:rPr>
          <w:color w:val="000000" w:themeColor="text1"/>
          <w:lang w:val="en-CA"/>
        </w:rPr>
        <w:t> </w:t>
      </w:r>
      <w:r w:rsidRPr="003929CC">
        <w:rPr>
          <w:color w:val="000000" w:themeColor="text1"/>
          <w:lang w:val="en-CA"/>
        </w:rPr>
        <w:t xml:space="preserve">] equal to 0 indicates that </w:t>
      </w:r>
      <w:r w:rsidR="00CE3670" w:rsidRPr="003929CC">
        <w:rPr>
          <w:color w:val="000000" w:themeColor="text1"/>
          <w:lang w:val="en-CA"/>
        </w:rPr>
        <w:t xml:space="preserve"> </w:t>
      </w:r>
      <w:r w:rsidRPr="003929CC">
        <w:rPr>
          <w:color w:val="000000" w:themeColor="text1"/>
          <w:lang w:val="en-CA"/>
        </w:rPr>
        <w:t>point local reconstruction</w:t>
      </w:r>
      <w:r w:rsidR="00CE3670" w:rsidRPr="003929CC">
        <w:rPr>
          <w:color w:val="000000" w:themeColor="text1"/>
          <w:lang w:val="en-CA"/>
        </w:rPr>
        <w:t xml:space="preserve"> </w:t>
      </w:r>
      <w:r w:rsidRPr="003929CC">
        <w:rPr>
          <w:color w:val="000000" w:themeColor="text1"/>
          <w:lang w:val="en-CA"/>
        </w:rPr>
        <w:t xml:space="preserve"> mode </w:t>
      </w:r>
      <w:r w:rsidR="00CE3670" w:rsidRPr="003929CC">
        <w:rPr>
          <w:color w:val="000000" w:themeColor="text1"/>
          <w:lang w:val="en-CA"/>
        </w:rPr>
        <w:t>information is not present in the bitstream</w:t>
      </w:r>
      <w:r w:rsidRPr="003929CC">
        <w:rPr>
          <w:color w:val="000000" w:themeColor="text1"/>
          <w:lang w:val="en-CA"/>
        </w:rPr>
        <w:t xml:space="preserve"> for </w:t>
      </w:r>
      <w:r w:rsidR="00CE3670" w:rsidRPr="003929CC">
        <w:rPr>
          <w:color w:val="000000" w:themeColor="text1"/>
          <w:lang w:val="en-CA"/>
        </w:rPr>
        <w:t xml:space="preserve">the map mapIdx of the </w:t>
      </w:r>
      <w:r w:rsidRPr="003929CC">
        <w:rPr>
          <w:color w:val="000000" w:themeColor="text1"/>
          <w:lang w:val="en-CA"/>
        </w:rPr>
        <w:t xml:space="preserve">patch </w:t>
      </w:r>
      <w:r w:rsidR="0015220C" w:rsidRPr="003929CC">
        <w:rPr>
          <w:color w:val="000000" w:themeColor="text1"/>
          <w:lang w:val="en-CA"/>
        </w:rPr>
        <w:t>patchIdx </w:t>
      </w:r>
      <w:r w:rsidR="00CE3670" w:rsidRPr="003929CC">
        <w:rPr>
          <w:color w:val="000000" w:themeColor="text1"/>
          <w:lang w:val="en-CA"/>
        </w:rPr>
        <w:t>in the current atlas tile group</w:t>
      </w:r>
      <w:r w:rsidRPr="003929CC">
        <w:rPr>
          <w:color w:val="000000" w:themeColor="text1"/>
          <w:lang w:val="en-CA"/>
        </w:rPr>
        <w:t>.</w:t>
      </w:r>
    </w:p>
    <w:p w14:paraId="26A31750" w14:textId="7637C375" w:rsidR="008B400C" w:rsidRPr="003929CC" w:rsidRDefault="008B400C" w:rsidP="008B400C">
      <w:pPr>
        <w:rPr>
          <w:color w:val="000000" w:themeColor="text1"/>
          <w:lang w:val="en-CA"/>
        </w:rPr>
      </w:pPr>
      <w:r w:rsidRPr="003929CC">
        <w:rPr>
          <w:b/>
          <w:color w:val="000000" w:themeColor="text1"/>
          <w:lang w:val="en-CA"/>
        </w:rPr>
        <w:t>plrd_mode_minus1</w:t>
      </w:r>
      <w:r w:rsidR="004F7D83" w:rsidRPr="003929CC">
        <w:rPr>
          <w:bCs/>
          <w:color w:val="000000" w:themeColor="text1"/>
          <w:lang w:val="en-CA"/>
        </w:rPr>
        <w:t>[ mapIdx ]</w:t>
      </w:r>
      <w:r w:rsidR="001F3C1E" w:rsidRPr="003929CC">
        <w:rPr>
          <w:color w:val="000000" w:themeColor="text1"/>
          <w:lang w:val="en-CA"/>
        </w:rPr>
        <w:t>[ patchIdx ]</w:t>
      </w:r>
      <w:r w:rsidR="004F7D83" w:rsidRPr="003929CC">
        <w:rPr>
          <w:color w:val="000000" w:themeColor="text1"/>
          <w:lang w:val="en-CA"/>
        </w:rPr>
        <w:t xml:space="preserve"> plus 1</w:t>
      </w:r>
      <w:r w:rsidRPr="003929CC">
        <w:rPr>
          <w:color w:val="000000" w:themeColor="text1"/>
          <w:lang w:val="en-CA"/>
        </w:rPr>
        <w:t xml:space="preserve"> indicates the point local resconstruction mode for all blocks of</w:t>
      </w:r>
      <w:r w:rsidR="00271044" w:rsidRPr="003929CC">
        <w:rPr>
          <w:color w:val="000000" w:themeColor="text1"/>
          <w:lang w:val="en-CA"/>
        </w:rPr>
        <w:t xml:space="preserve"> the map mapIdx of the </w:t>
      </w:r>
      <w:r w:rsidRPr="003929CC">
        <w:rPr>
          <w:color w:val="000000" w:themeColor="text1"/>
          <w:lang w:val="en-CA"/>
        </w:rPr>
        <w:t xml:space="preserve">patch </w:t>
      </w:r>
      <w:r w:rsidR="0015220C" w:rsidRPr="003929CC">
        <w:rPr>
          <w:color w:val="000000" w:themeColor="text1"/>
          <w:lang w:val="en-CA"/>
        </w:rPr>
        <w:t>patchIdx </w:t>
      </w:r>
      <w:r w:rsidR="001E3A91" w:rsidRPr="003929CC">
        <w:rPr>
          <w:color w:val="000000" w:themeColor="text1"/>
          <w:lang w:val="en-CA"/>
        </w:rPr>
        <w:t xml:space="preserve">in the current </w:t>
      </w:r>
      <w:r w:rsidR="002A47BD" w:rsidRPr="003929CC">
        <w:rPr>
          <w:color w:val="000000" w:themeColor="text1"/>
          <w:lang w:val="en-CA"/>
        </w:rPr>
        <w:t>atlas tile</w:t>
      </w:r>
      <w:r w:rsidR="001E3A91" w:rsidRPr="003929CC">
        <w:rPr>
          <w:color w:val="000000" w:themeColor="text1"/>
          <w:lang w:val="en-CA"/>
        </w:rPr>
        <w:t xml:space="preserve"> group</w:t>
      </w:r>
      <w:r w:rsidRPr="003929CC">
        <w:rPr>
          <w:color w:val="000000" w:themeColor="text1"/>
          <w:lang w:val="en-CA"/>
        </w:rPr>
        <w:t>. plrd_mode_minus1</w:t>
      </w:r>
      <w:r w:rsidR="0015220C" w:rsidRPr="003929CC">
        <w:rPr>
          <w:bCs/>
          <w:color w:val="000000" w:themeColor="text1"/>
          <w:lang w:val="en-CA"/>
        </w:rPr>
        <w:t>[ mapIdx ]</w:t>
      </w:r>
      <w:r w:rsidR="001F3C1E" w:rsidRPr="003929CC">
        <w:rPr>
          <w:color w:val="000000" w:themeColor="text1"/>
          <w:lang w:val="en-CA"/>
        </w:rPr>
        <w:t>[ patchIdx ]</w:t>
      </w:r>
      <w:r w:rsidRPr="003929CC">
        <w:rPr>
          <w:color w:val="000000" w:themeColor="text1"/>
          <w:lang w:val="en-CA"/>
        </w:rPr>
        <w:t xml:space="preserve"> shall be in the range 0</w:t>
      </w:r>
      <w:r w:rsidR="001E3A91" w:rsidRPr="003929CC">
        <w:rPr>
          <w:color w:val="000000" w:themeColor="text1"/>
          <w:lang w:val="en-CA"/>
        </w:rPr>
        <w:t xml:space="preserve"> to</w:t>
      </w:r>
      <w:r w:rsidRPr="003929CC">
        <w:rPr>
          <w:color w:val="000000" w:themeColor="text1"/>
          <w:lang w:val="en-CA"/>
        </w:rPr>
        <w:t xml:space="preserve"> plr</w:t>
      </w:r>
      <w:r w:rsidR="004A1EED" w:rsidRPr="003929CC">
        <w:rPr>
          <w:color w:val="000000" w:themeColor="text1"/>
          <w:lang w:val="en-CA"/>
        </w:rPr>
        <w:t>i</w:t>
      </w:r>
      <w:r w:rsidRPr="003929CC">
        <w:rPr>
          <w:color w:val="000000" w:themeColor="text1"/>
          <w:lang w:val="en-CA"/>
        </w:rPr>
        <w:t>_number_of_modes_minus1</w:t>
      </w:r>
      <w:r w:rsidR="004A1EED" w:rsidRPr="003929CC">
        <w:rPr>
          <w:color w:val="000000" w:themeColor="text1"/>
          <w:lang w:val="en-CA"/>
        </w:rPr>
        <w:t>[ mapIdx ]</w:t>
      </w:r>
      <w:r w:rsidR="002062F9" w:rsidRPr="003929CC">
        <w:rPr>
          <w:color w:val="000000" w:themeColor="text1"/>
          <w:lang w:val="en-CA"/>
        </w:rPr>
        <w:t xml:space="preserve"> plus 1</w:t>
      </w:r>
      <w:r w:rsidR="001E3A91" w:rsidRPr="003929CC">
        <w:rPr>
          <w:color w:val="000000" w:themeColor="text1"/>
          <w:lang w:val="en-CA"/>
        </w:rPr>
        <w:t>, inclusive</w:t>
      </w:r>
      <w:r w:rsidRPr="003929CC">
        <w:rPr>
          <w:color w:val="000000" w:themeColor="text1"/>
          <w:lang w:val="en-CA"/>
        </w:rPr>
        <w:t>.</w:t>
      </w:r>
    </w:p>
    <w:p w14:paraId="59C22BC2" w14:textId="77777777" w:rsidR="009E7A90" w:rsidRPr="003929CC" w:rsidRDefault="009E7A90" w:rsidP="000A2919">
      <w:pPr>
        <w:pStyle w:val="Heading3"/>
      </w:pPr>
      <w:bookmarkStart w:id="1179" w:name="_Toc21625456"/>
      <w:r w:rsidRPr="003929CC">
        <w:t>Supplemental enhancement information message semantics</w:t>
      </w:r>
      <w:bookmarkEnd w:id="1179"/>
    </w:p>
    <w:p w14:paraId="09158733" w14:textId="72EE85E9" w:rsidR="00D5397D" w:rsidRPr="003929CC" w:rsidRDefault="00D5397D" w:rsidP="00D5397D">
      <w:pPr>
        <w:rPr>
          <w:szCs w:val="20"/>
          <w:lang w:val="en-CA"/>
        </w:rPr>
      </w:pPr>
      <w:r w:rsidRPr="003929CC">
        <w:rPr>
          <w:szCs w:val="20"/>
          <w:lang w:val="en-CA"/>
        </w:rPr>
        <w:t xml:space="preserve">Each SEI message consists of the variables specifying the type payloadType and size payloadSize of the SEI message payload. SEI message payloads are specified in </w:t>
      </w:r>
      <w:r w:rsidRPr="003929CC">
        <w:rPr>
          <w:szCs w:val="20"/>
          <w:lang w:val="en-CA"/>
        </w:rPr>
        <w:fldChar w:fldCharType="begin"/>
      </w:r>
      <w:r w:rsidRPr="003929CC">
        <w:rPr>
          <w:szCs w:val="20"/>
          <w:lang w:val="en-CA"/>
        </w:rPr>
        <w:instrText xml:space="preserve"> REF _Ref7723976 \r \h </w:instrText>
      </w:r>
      <w:r w:rsidR="003929CC" w:rsidRPr="003929CC">
        <w:rPr>
          <w:szCs w:val="20"/>
          <w:lang w:val="en-CA"/>
        </w:rPr>
        <w:instrText xml:space="preserve"> \* MERGEFORMAT </w:instrText>
      </w:r>
      <w:r w:rsidRPr="003929CC">
        <w:rPr>
          <w:szCs w:val="20"/>
          <w:lang w:val="en-CA"/>
        </w:rPr>
      </w:r>
      <w:r w:rsidRPr="003929CC">
        <w:rPr>
          <w:szCs w:val="20"/>
          <w:lang w:val="en-CA"/>
        </w:rPr>
        <w:fldChar w:fldCharType="separate"/>
      </w:r>
      <w:r w:rsidR="007226FA">
        <w:rPr>
          <w:szCs w:val="20"/>
          <w:lang w:val="en-CA"/>
        </w:rPr>
        <w:t>Annex E</w:t>
      </w:r>
      <w:r w:rsidRPr="003929CC">
        <w:rPr>
          <w:szCs w:val="20"/>
          <w:lang w:val="en-CA"/>
        </w:rPr>
        <w:fldChar w:fldCharType="end"/>
      </w:r>
      <w:r w:rsidRPr="003929CC">
        <w:rPr>
          <w:szCs w:val="20"/>
          <w:lang w:val="en-CA"/>
        </w:rPr>
        <w:t>. The derived SEI message payload size payloadSize is specified in bytes and shall be equal to the number of bytes in the SEI message payload.</w:t>
      </w:r>
    </w:p>
    <w:p w14:paraId="19F05B37" w14:textId="77777777" w:rsidR="00D5397D" w:rsidRPr="003929CC" w:rsidRDefault="00F55CCD" w:rsidP="00D5397D">
      <w:pPr>
        <w:rPr>
          <w:szCs w:val="20"/>
          <w:lang w:val="en-CA"/>
        </w:rPr>
      </w:pPr>
      <w:r w:rsidRPr="003929CC">
        <w:rPr>
          <w:b/>
          <w:szCs w:val="20"/>
          <w:lang w:val="en-CA"/>
        </w:rPr>
        <w:t>sm_</w:t>
      </w:r>
      <w:r w:rsidR="00D5397D" w:rsidRPr="003929CC">
        <w:rPr>
          <w:b/>
          <w:szCs w:val="20"/>
          <w:lang w:val="en-CA"/>
        </w:rPr>
        <w:t>payload_type_byte</w:t>
      </w:r>
      <w:r w:rsidR="00D5397D" w:rsidRPr="003929CC">
        <w:rPr>
          <w:szCs w:val="20"/>
          <w:lang w:val="en-CA"/>
        </w:rPr>
        <w:t xml:space="preserve"> is a byte of the payload type of an SEI message.</w:t>
      </w:r>
    </w:p>
    <w:p w14:paraId="34E7FC7C" w14:textId="17149ECF" w:rsidR="009E7A90" w:rsidRPr="003929CC" w:rsidRDefault="00F55CCD" w:rsidP="008B400C">
      <w:pPr>
        <w:rPr>
          <w:szCs w:val="20"/>
          <w:lang w:val="en-CA"/>
        </w:rPr>
      </w:pPr>
      <w:r w:rsidRPr="003929CC">
        <w:rPr>
          <w:b/>
          <w:szCs w:val="20"/>
          <w:lang w:val="en-CA"/>
        </w:rPr>
        <w:lastRenderedPageBreak/>
        <w:t>sm_</w:t>
      </w:r>
      <w:r w:rsidR="00D5397D" w:rsidRPr="003929CC">
        <w:rPr>
          <w:b/>
          <w:szCs w:val="20"/>
          <w:lang w:val="en-CA"/>
        </w:rPr>
        <w:t>payload_size_byte</w:t>
      </w:r>
      <w:r w:rsidR="00D5397D" w:rsidRPr="003929CC">
        <w:rPr>
          <w:szCs w:val="20"/>
          <w:lang w:val="en-CA"/>
        </w:rPr>
        <w:t xml:space="preserve"> is a byte of the payload size of an SEI message.</w:t>
      </w:r>
    </w:p>
    <w:p w14:paraId="0BBF2ABD" w14:textId="18EA24A5" w:rsidR="00214E62" w:rsidRPr="003929CC" w:rsidRDefault="00050339" w:rsidP="0095215C">
      <w:pPr>
        <w:pStyle w:val="Heading1"/>
        <w:rPr>
          <w:color w:val="000000" w:themeColor="text1"/>
          <w:lang w:val="en-CA"/>
        </w:rPr>
      </w:pPr>
      <w:bookmarkStart w:id="1180" w:name="_Toc986756"/>
      <w:bookmarkStart w:id="1181" w:name="_Toc1001297"/>
      <w:bookmarkStart w:id="1182" w:name="_Toc1001834"/>
      <w:bookmarkStart w:id="1183" w:name="_Toc1002648"/>
      <w:bookmarkStart w:id="1184" w:name="_Toc1195885"/>
      <w:bookmarkStart w:id="1185" w:name="_Toc1198905"/>
      <w:bookmarkStart w:id="1186" w:name="_Toc1380562"/>
      <w:bookmarkStart w:id="1187" w:name="_Toc1466928"/>
      <w:bookmarkStart w:id="1188" w:name="_Toc1476899"/>
      <w:bookmarkStart w:id="1189" w:name="_Toc1743299"/>
      <w:bookmarkStart w:id="1190" w:name="_Toc1743844"/>
      <w:bookmarkStart w:id="1191" w:name="_Ref389779808"/>
      <w:bookmarkStart w:id="1192" w:name="_Ref389780080"/>
      <w:bookmarkStart w:id="1193" w:name="_Ref390727343"/>
      <w:bookmarkStart w:id="1194" w:name="_Toc390728112"/>
      <w:bookmarkStart w:id="1195" w:name="_Toc511952638"/>
      <w:bookmarkStart w:id="1196" w:name="_Toc21625457"/>
      <w:bookmarkEnd w:id="1180"/>
      <w:bookmarkEnd w:id="1181"/>
      <w:bookmarkEnd w:id="1182"/>
      <w:bookmarkEnd w:id="1183"/>
      <w:bookmarkEnd w:id="1184"/>
      <w:bookmarkEnd w:id="1185"/>
      <w:bookmarkEnd w:id="1186"/>
      <w:bookmarkEnd w:id="1187"/>
      <w:bookmarkEnd w:id="1188"/>
      <w:bookmarkEnd w:id="1189"/>
      <w:bookmarkEnd w:id="1190"/>
      <w:r w:rsidRPr="003929CC">
        <w:rPr>
          <w:color w:val="000000" w:themeColor="text1"/>
          <w:lang w:val="en-CA"/>
        </w:rPr>
        <w:t>Decoding process</w:t>
      </w:r>
      <w:bookmarkStart w:id="1197" w:name="_Toc317198780"/>
      <w:bookmarkStart w:id="1198" w:name="_Toc390728113"/>
      <w:bookmarkStart w:id="1199" w:name="_Toc511952639"/>
      <w:bookmarkEnd w:id="1191"/>
      <w:bookmarkEnd w:id="1192"/>
      <w:bookmarkEnd w:id="1193"/>
      <w:bookmarkEnd w:id="1194"/>
      <w:bookmarkEnd w:id="1195"/>
      <w:bookmarkEnd w:id="1196"/>
    </w:p>
    <w:p w14:paraId="3FD75327" w14:textId="77777777" w:rsidR="00050339" w:rsidRPr="003929CC" w:rsidRDefault="00050339" w:rsidP="00050339">
      <w:pPr>
        <w:pStyle w:val="Heading2"/>
        <w:rPr>
          <w:color w:val="000000" w:themeColor="text1"/>
          <w:lang w:val="en-CA"/>
        </w:rPr>
      </w:pPr>
      <w:bookmarkStart w:id="1200" w:name="_Toc21625458"/>
      <w:r w:rsidRPr="003929CC">
        <w:rPr>
          <w:color w:val="000000" w:themeColor="text1"/>
          <w:lang w:val="en-CA"/>
        </w:rPr>
        <w:t>General</w:t>
      </w:r>
      <w:bookmarkEnd w:id="1197"/>
      <w:r w:rsidRPr="003929CC">
        <w:rPr>
          <w:color w:val="000000" w:themeColor="text1"/>
          <w:lang w:val="en-CA"/>
        </w:rPr>
        <w:t xml:space="preserve"> decoding process</w:t>
      </w:r>
      <w:bookmarkEnd w:id="1198"/>
      <w:bookmarkEnd w:id="1199"/>
      <w:bookmarkEnd w:id="1200"/>
    </w:p>
    <w:p w14:paraId="429DC560" w14:textId="78EAC9EF" w:rsidR="00050339" w:rsidRPr="003929CC" w:rsidRDefault="00050339" w:rsidP="00050339">
      <w:pPr>
        <w:rPr>
          <w:color w:val="000000" w:themeColor="text1"/>
          <w:lang w:val="en-CA"/>
        </w:rPr>
      </w:pPr>
      <w:r w:rsidRPr="003929CC">
        <w:rPr>
          <w:color w:val="000000" w:themeColor="text1"/>
          <w:lang w:val="en-CA"/>
        </w:rPr>
        <w:t xml:space="preserve">Input to this process is a </w:t>
      </w:r>
      <w:r w:rsidR="00806572" w:rsidRPr="003929CC">
        <w:rPr>
          <w:color w:val="000000" w:themeColor="text1"/>
          <w:lang w:val="en-CA"/>
        </w:rPr>
        <w:t xml:space="preserve">V-PCC </w:t>
      </w:r>
      <w:r w:rsidRPr="003929CC">
        <w:rPr>
          <w:color w:val="000000" w:themeColor="text1"/>
          <w:lang w:val="en-CA"/>
        </w:rPr>
        <w:t>bitstream</w:t>
      </w:r>
      <w:r w:rsidR="00AF5455" w:rsidRPr="003929CC">
        <w:rPr>
          <w:color w:val="000000" w:themeColor="text1"/>
          <w:lang w:val="en-CA"/>
        </w:rPr>
        <w:t xml:space="preserve"> or a collection of V-PCC sub-bitstrea</w:t>
      </w:r>
      <w:r w:rsidR="00503CBD" w:rsidRPr="003929CC">
        <w:rPr>
          <w:color w:val="000000" w:themeColor="text1"/>
          <w:lang w:val="en-CA"/>
        </w:rPr>
        <w:t>m components</w:t>
      </w:r>
      <w:r w:rsidRPr="003929CC">
        <w:rPr>
          <w:color w:val="000000" w:themeColor="text1"/>
          <w:lang w:val="en-CA"/>
        </w:rPr>
        <w:t>.</w:t>
      </w:r>
    </w:p>
    <w:p w14:paraId="39A9D548" w14:textId="24009C34" w:rsidR="00806572" w:rsidRPr="003929CC" w:rsidRDefault="00050339" w:rsidP="00806572">
      <w:pPr>
        <w:rPr>
          <w:color w:val="000000" w:themeColor="text1"/>
          <w:lang w:val="en-CA"/>
        </w:rPr>
      </w:pPr>
      <w:r w:rsidRPr="003929CC">
        <w:rPr>
          <w:color w:val="000000" w:themeColor="text1"/>
          <w:lang w:val="en-CA"/>
        </w:rPr>
        <w:t xml:space="preserve">Output of this process </w:t>
      </w:r>
      <w:r w:rsidR="004C0031" w:rsidRPr="003929CC">
        <w:rPr>
          <w:color w:val="000000" w:themeColor="text1"/>
          <w:lang w:val="en-CA"/>
        </w:rPr>
        <w:t>is</w:t>
      </w:r>
      <w:r w:rsidRPr="003929CC">
        <w:rPr>
          <w:color w:val="000000" w:themeColor="text1"/>
          <w:lang w:val="en-CA"/>
        </w:rPr>
        <w:t xml:space="preserve"> </w:t>
      </w:r>
      <w:r w:rsidR="00776661" w:rsidRPr="003929CC">
        <w:rPr>
          <w:color w:val="000000" w:themeColor="text1"/>
          <w:lang w:val="en-CA"/>
        </w:rPr>
        <w:t>a set of decoded video streams</w:t>
      </w:r>
      <w:r w:rsidR="00CA639A" w:rsidRPr="003929CC">
        <w:rPr>
          <w:color w:val="000000" w:themeColor="text1"/>
          <w:lang w:val="en-CA"/>
        </w:rPr>
        <w:t xml:space="preserve">, corresponding </w:t>
      </w:r>
      <w:r w:rsidR="00F3393F" w:rsidRPr="003929CC">
        <w:rPr>
          <w:color w:val="000000" w:themeColor="text1"/>
          <w:lang w:val="en-CA"/>
        </w:rPr>
        <w:t>to</w:t>
      </w:r>
      <w:r w:rsidR="00CA639A" w:rsidRPr="003929CC">
        <w:rPr>
          <w:color w:val="000000" w:themeColor="text1"/>
          <w:lang w:val="en-CA"/>
        </w:rPr>
        <w:t xml:space="preserve"> the occupancy, geometry, and attribute, if available, information of the point cloud sequence, as well as </w:t>
      </w:r>
      <w:r w:rsidR="00F3393F" w:rsidRPr="003929CC">
        <w:rPr>
          <w:color w:val="000000" w:themeColor="text1"/>
          <w:lang w:val="en-CA"/>
        </w:rPr>
        <w:t xml:space="preserve">the decoded patch data </w:t>
      </w:r>
      <w:r w:rsidR="00776661" w:rsidRPr="003929CC">
        <w:rPr>
          <w:color w:val="000000" w:themeColor="text1"/>
          <w:lang w:val="en-CA"/>
        </w:rPr>
        <w:t>information</w:t>
      </w:r>
      <w:r w:rsidR="00F3393F" w:rsidRPr="003929CC">
        <w:rPr>
          <w:color w:val="000000" w:themeColor="text1"/>
          <w:lang w:val="en-CA"/>
        </w:rPr>
        <w:t>, which are</w:t>
      </w:r>
      <w:r w:rsidR="00776661" w:rsidRPr="003929CC">
        <w:rPr>
          <w:color w:val="000000" w:themeColor="text1"/>
          <w:lang w:val="en-CA"/>
        </w:rPr>
        <w:t xml:space="preserve"> needed to </w:t>
      </w:r>
      <w:r w:rsidR="00F3393F" w:rsidRPr="003929CC">
        <w:rPr>
          <w:color w:val="000000" w:themeColor="text1"/>
          <w:lang w:val="en-CA"/>
        </w:rPr>
        <w:t>perform</w:t>
      </w:r>
      <w:r w:rsidR="00776661" w:rsidRPr="003929CC">
        <w:rPr>
          <w:color w:val="000000" w:themeColor="text1"/>
          <w:lang w:val="en-CA"/>
        </w:rPr>
        <w:t xml:space="preserve"> the 3D reconstruction process specified in clause </w:t>
      </w:r>
      <w:r w:rsidR="00D62663" w:rsidRPr="003929CC">
        <w:rPr>
          <w:color w:val="000000" w:themeColor="text1"/>
          <w:lang w:val="en-CA"/>
        </w:rPr>
        <w:fldChar w:fldCharType="begin"/>
      </w:r>
      <w:r w:rsidR="00D62663" w:rsidRPr="003929CC">
        <w:rPr>
          <w:color w:val="000000" w:themeColor="text1"/>
          <w:lang w:val="en-CA"/>
        </w:rPr>
        <w:instrText xml:space="preserve"> REF _Ref516064521 \w \h </w:instrText>
      </w:r>
      <w:r w:rsidR="003F01AC" w:rsidRPr="003929CC">
        <w:rPr>
          <w:color w:val="000000" w:themeColor="text1"/>
          <w:lang w:val="en-CA"/>
        </w:rPr>
        <w:instrText xml:space="preserve"> \* MERGEFORMAT </w:instrText>
      </w:r>
      <w:r w:rsidR="00D62663" w:rsidRPr="003929CC">
        <w:rPr>
          <w:color w:val="000000" w:themeColor="text1"/>
          <w:lang w:val="en-CA"/>
        </w:rPr>
      </w:r>
      <w:r w:rsidR="00D62663" w:rsidRPr="003929CC">
        <w:rPr>
          <w:color w:val="000000" w:themeColor="text1"/>
          <w:lang w:val="en-CA"/>
        </w:rPr>
        <w:fldChar w:fldCharType="separate"/>
      </w:r>
      <w:r w:rsidR="007226FA">
        <w:rPr>
          <w:color w:val="000000" w:themeColor="text1"/>
          <w:lang w:val="en-CA"/>
        </w:rPr>
        <w:t>9</w:t>
      </w:r>
      <w:r w:rsidR="00D62663" w:rsidRPr="003929CC">
        <w:rPr>
          <w:color w:val="000000" w:themeColor="text1"/>
          <w:lang w:val="en-CA"/>
        </w:rPr>
        <w:fldChar w:fldCharType="end"/>
      </w:r>
      <w:r w:rsidR="00776661" w:rsidRPr="003929CC">
        <w:rPr>
          <w:color w:val="000000" w:themeColor="text1"/>
          <w:lang w:val="en-CA"/>
        </w:rPr>
        <w:t xml:space="preserve">. </w:t>
      </w:r>
      <w:r w:rsidR="00D62663" w:rsidRPr="003929CC">
        <w:rPr>
          <w:color w:val="000000" w:themeColor="text1"/>
          <w:lang w:val="en-CA"/>
        </w:rPr>
        <w:t>T</w:t>
      </w:r>
      <w:r w:rsidR="00776661" w:rsidRPr="003929CC">
        <w:rPr>
          <w:color w:val="000000" w:themeColor="text1"/>
          <w:lang w:val="en-CA"/>
        </w:rPr>
        <w:t xml:space="preserve">he decoding process may already include the 3D reconstruction process, as specified in clause </w:t>
      </w:r>
      <w:r w:rsidR="00D62663" w:rsidRPr="003929CC">
        <w:rPr>
          <w:color w:val="000000" w:themeColor="text1"/>
          <w:lang w:val="en-CA"/>
        </w:rPr>
        <w:fldChar w:fldCharType="begin"/>
      </w:r>
      <w:r w:rsidR="00D62663" w:rsidRPr="003929CC">
        <w:rPr>
          <w:color w:val="000000" w:themeColor="text1"/>
          <w:lang w:val="en-CA"/>
        </w:rPr>
        <w:instrText xml:space="preserve"> REF _Ref516064521 \w \h </w:instrText>
      </w:r>
      <w:r w:rsidR="003F01AC" w:rsidRPr="003929CC">
        <w:rPr>
          <w:color w:val="000000" w:themeColor="text1"/>
          <w:lang w:val="en-CA"/>
        </w:rPr>
        <w:instrText xml:space="preserve"> \* MERGEFORMAT </w:instrText>
      </w:r>
      <w:r w:rsidR="00D62663" w:rsidRPr="003929CC">
        <w:rPr>
          <w:color w:val="000000" w:themeColor="text1"/>
          <w:lang w:val="en-CA"/>
        </w:rPr>
      </w:r>
      <w:r w:rsidR="00D62663" w:rsidRPr="003929CC">
        <w:rPr>
          <w:color w:val="000000" w:themeColor="text1"/>
          <w:lang w:val="en-CA"/>
        </w:rPr>
        <w:fldChar w:fldCharType="separate"/>
      </w:r>
      <w:r w:rsidR="007226FA">
        <w:rPr>
          <w:color w:val="000000" w:themeColor="text1"/>
          <w:lang w:val="en-CA"/>
        </w:rPr>
        <w:t>9</w:t>
      </w:r>
      <w:r w:rsidR="00D62663" w:rsidRPr="003929CC">
        <w:rPr>
          <w:color w:val="000000" w:themeColor="text1"/>
          <w:lang w:val="en-CA"/>
        </w:rPr>
        <w:fldChar w:fldCharType="end"/>
      </w:r>
      <w:r w:rsidR="00776661" w:rsidRPr="003929CC">
        <w:rPr>
          <w:color w:val="000000" w:themeColor="text1"/>
          <w:lang w:val="en-CA"/>
        </w:rPr>
        <w:t xml:space="preserve">. </w:t>
      </w:r>
      <w:r w:rsidR="00806572" w:rsidRPr="003929CC">
        <w:rPr>
          <w:color w:val="000000" w:themeColor="text1"/>
          <w:lang w:val="en-CA"/>
        </w:rPr>
        <w:t xml:space="preserve">For such a case, the output of the decoding process is a sequence of decoded point cloud frames. A point cloud frame consists of a set of points with (x, y, z) coordinates. Optionally, it may also contain one or more set of attributes, as shown in </w:t>
      </w:r>
      <w:r w:rsidR="00806572" w:rsidRPr="003929CC">
        <w:rPr>
          <w:color w:val="000000" w:themeColor="text1"/>
          <w:lang w:val="en-CA"/>
        </w:rPr>
        <w:fldChar w:fldCharType="begin"/>
      </w:r>
      <w:r w:rsidR="00806572" w:rsidRPr="003929CC">
        <w:rPr>
          <w:color w:val="000000" w:themeColor="text1"/>
          <w:lang w:val="en-CA"/>
        </w:rPr>
        <w:instrText xml:space="preserve"> REF _Ref1759450 \h </w:instrText>
      </w:r>
      <w:r w:rsidR="003F01AC" w:rsidRPr="003929CC">
        <w:rPr>
          <w:color w:val="000000" w:themeColor="text1"/>
          <w:lang w:val="en-CA"/>
        </w:rPr>
        <w:instrText xml:space="preserve"> \* MERGEFORMAT </w:instrText>
      </w:r>
      <w:r w:rsidR="00806572" w:rsidRPr="003929CC">
        <w:rPr>
          <w:color w:val="000000" w:themeColor="text1"/>
          <w:lang w:val="en-CA"/>
        </w:rPr>
      </w:r>
      <w:r w:rsidR="00806572" w:rsidRPr="003929CC">
        <w:rPr>
          <w:color w:val="000000" w:themeColor="text1"/>
          <w:lang w:val="en-CA"/>
        </w:rPr>
        <w:fldChar w:fldCharType="separate"/>
      </w:r>
      <w:r w:rsidR="007226FA" w:rsidRPr="007226FA">
        <w:rPr>
          <w:color w:val="000000" w:themeColor="text1"/>
          <w:lang w:val="en-CA"/>
        </w:rPr>
        <w:t>Table 7</w:t>
      </w:r>
      <w:r w:rsidR="007226FA" w:rsidRPr="007226FA">
        <w:rPr>
          <w:color w:val="000000" w:themeColor="text1"/>
          <w:lang w:val="en-CA"/>
        </w:rPr>
        <w:noBreakHyphen/>
        <w:t>2</w:t>
      </w:r>
      <w:r w:rsidR="00806572" w:rsidRPr="003929CC">
        <w:rPr>
          <w:color w:val="000000" w:themeColor="text1"/>
          <w:lang w:val="en-CA"/>
        </w:rPr>
        <w:fldChar w:fldCharType="end"/>
      </w:r>
      <w:r w:rsidR="00806572" w:rsidRPr="003929CC">
        <w:rPr>
          <w:color w:val="000000" w:themeColor="text1"/>
          <w:lang w:val="en-CA"/>
        </w:rPr>
        <w:t>, that shall be associated with each point.</w:t>
      </w:r>
    </w:p>
    <w:p w14:paraId="5D8EDA5E" w14:textId="77777777" w:rsidR="00226F77" w:rsidRPr="003929CC" w:rsidRDefault="00226F77" w:rsidP="00226F77">
      <w:pPr>
        <w:rPr>
          <w:color w:val="000000" w:themeColor="text1"/>
          <w:lang w:val="en-CA"/>
        </w:rPr>
      </w:pPr>
      <w:r w:rsidRPr="003929CC">
        <w:rPr>
          <w:color w:val="000000" w:themeColor="text1"/>
          <w:lang w:val="en-CA"/>
        </w:rPr>
        <w:t>The decoding process is specified such that all decoders that conform to a specified profile, tier</w:t>
      </w:r>
      <w:r w:rsidR="000A3EB6" w:rsidRPr="003929CC">
        <w:rPr>
          <w:color w:val="000000" w:themeColor="text1"/>
          <w:lang w:val="en-CA"/>
        </w:rPr>
        <w:t>,</w:t>
      </w:r>
      <w:r w:rsidRPr="003929CC">
        <w:rPr>
          <w:color w:val="000000" w:themeColor="text1"/>
          <w:lang w:val="en-CA"/>
        </w:rPr>
        <w:t xml:space="preserve"> and level will produce numerically identical outputs when invoking the decoding process associated with that profile for a bitstream conforming to that profile, tier</w:t>
      </w:r>
      <w:r w:rsidR="000A3EB6" w:rsidRPr="003929CC">
        <w:rPr>
          <w:color w:val="000000" w:themeColor="text1"/>
          <w:lang w:val="en-CA"/>
        </w:rPr>
        <w:t>,</w:t>
      </w:r>
      <w:r w:rsidRPr="003929CC">
        <w:rPr>
          <w:color w:val="000000" w:themeColor="text1"/>
          <w:lang w:val="en-CA"/>
        </w:rPr>
        <w:t xml:space="preserve"> and level. Any decoding process that produces identical outputs to those produced by the process described herein (with the correct output order or output timing, as specified) conforms to the decoding process requirements of this Specification.</w:t>
      </w:r>
    </w:p>
    <w:p w14:paraId="4C5C30F9" w14:textId="194E79A8" w:rsidR="00226F77" w:rsidRPr="003929CC" w:rsidRDefault="00231DC3" w:rsidP="00231DC3">
      <w:pPr>
        <w:pStyle w:val="Note1"/>
        <w:rPr>
          <w:rFonts w:ascii="Cambria" w:hAnsi="Cambria"/>
          <w:lang w:val="en-CA"/>
        </w:rPr>
      </w:pPr>
      <w:r w:rsidRPr="003929CC" w:rsidDel="00112A5D">
        <w:rPr>
          <w:rFonts w:ascii="Cambria" w:hAnsi="Cambria"/>
          <w:lang w:val="en-CA"/>
        </w:rPr>
        <w:t>NOTE </w:t>
      </w:r>
      <w:r w:rsidRPr="003929CC">
        <w:rPr>
          <w:rFonts w:ascii="Cambria" w:hAnsi="Cambria"/>
          <w:lang w:val="en-CA"/>
        </w:rPr>
        <w:fldChar w:fldCharType="begin"/>
      </w:r>
      <w:r w:rsidRPr="003929CC">
        <w:rPr>
          <w:rFonts w:ascii="Cambria" w:hAnsi="Cambria"/>
          <w:lang w:val="en-CA"/>
        </w:rPr>
        <w:instrText xml:space="preserve"> SEQ NoteCounter \s 9 \* MERGEFORMAT </w:instrText>
      </w:r>
      <w:r w:rsidRPr="003929CC">
        <w:rPr>
          <w:rFonts w:ascii="Cambria" w:hAnsi="Cambria"/>
          <w:lang w:val="en-CA"/>
        </w:rPr>
        <w:fldChar w:fldCharType="separate"/>
      </w:r>
      <w:r w:rsidR="007226FA">
        <w:rPr>
          <w:rFonts w:ascii="Cambria" w:hAnsi="Cambria"/>
          <w:noProof/>
          <w:lang w:val="en-CA"/>
        </w:rPr>
        <w:t>1</w:t>
      </w:r>
      <w:r w:rsidRPr="003929CC">
        <w:rPr>
          <w:rFonts w:ascii="Cambria" w:hAnsi="Cambria"/>
          <w:lang w:val="en-CA"/>
        </w:rPr>
        <w:fldChar w:fldCharType="end"/>
      </w:r>
      <w:r w:rsidRPr="003929CC" w:rsidDel="00112A5D">
        <w:rPr>
          <w:rFonts w:ascii="Cambria" w:hAnsi="Cambria"/>
          <w:lang w:val="en-CA"/>
        </w:rPr>
        <w:t> – </w:t>
      </w:r>
      <w:r w:rsidR="00226F77" w:rsidRPr="003929CC">
        <w:rPr>
          <w:rFonts w:ascii="Cambria" w:hAnsi="Cambria"/>
          <w:lang w:val="en-CA"/>
        </w:rPr>
        <w:t>For the purpose of best-effort decoding, a decoder that conforms to a particular profile at a given tier and level may additionally decode some bitstreams conforming to a different tier, level</w:t>
      </w:r>
      <w:r w:rsidR="000A3EB6" w:rsidRPr="003929CC">
        <w:rPr>
          <w:rFonts w:ascii="Cambria" w:hAnsi="Cambria"/>
          <w:lang w:val="en-CA"/>
        </w:rPr>
        <w:t>,</w:t>
      </w:r>
      <w:r w:rsidR="00226F77" w:rsidRPr="003929CC">
        <w:rPr>
          <w:rFonts w:ascii="Cambria" w:hAnsi="Cambria"/>
          <w:lang w:val="en-CA"/>
        </w:rPr>
        <w:t xml:space="preserve"> or profile without necessarily using a decoding process that produces numerically identical decoded outputs to those produced by the process specified herein (without claiming conformance to the other profile, tier</w:t>
      </w:r>
      <w:r w:rsidR="000A3EB6" w:rsidRPr="003929CC">
        <w:rPr>
          <w:rFonts w:ascii="Cambria" w:hAnsi="Cambria"/>
          <w:lang w:val="en-CA"/>
        </w:rPr>
        <w:t>,</w:t>
      </w:r>
      <w:r w:rsidR="00226F77" w:rsidRPr="003929CC">
        <w:rPr>
          <w:rFonts w:ascii="Cambria" w:hAnsi="Cambria"/>
          <w:lang w:val="en-CA"/>
        </w:rPr>
        <w:t xml:space="preserve"> and level).</w:t>
      </w:r>
    </w:p>
    <w:p w14:paraId="4308BFA7" w14:textId="77777777" w:rsidR="00050339" w:rsidRPr="003929CC" w:rsidRDefault="00050339" w:rsidP="00050339">
      <w:pPr>
        <w:rPr>
          <w:color w:val="000000" w:themeColor="text1"/>
          <w:lang w:val="en-CA"/>
        </w:rPr>
      </w:pPr>
      <w:r w:rsidRPr="003929CC">
        <w:rPr>
          <w:color w:val="000000" w:themeColor="text1"/>
          <w:lang w:val="en-CA"/>
        </w:rPr>
        <w:t>The decoding process operates as follows:</w:t>
      </w:r>
    </w:p>
    <w:p w14:paraId="55DF9DFC" w14:textId="424549FD" w:rsidR="00AF5455" w:rsidRPr="003929CC" w:rsidRDefault="00AF5455" w:rsidP="008F243E">
      <w:pPr>
        <w:pStyle w:val="ListParagraph"/>
        <w:numPr>
          <w:ilvl w:val="0"/>
          <w:numId w:val="19"/>
        </w:numPr>
        <w:tabs>
          <w:tab w:val="clear" w:pos="403"/>
          <w:tab w:val="left" w:pos="360"/>
          <w:tab w:val="left" w:pos="720"/>
          <w:tab w:val="left" w:pos="1080"/>
          <w:tab w:val="left" w:pos="1440"/>
        </w:tabs>
        <w:overflowPunct w:val="0"/>
        <w:autoSpaceDE w:val="0"/>
        <w:autoSpaceDN w:val="0"/>
        <w:adjustRightInd w:val="0"/>
        <w:spacing w:before="136" w:after="120" w:line="240" w:lineRule="auto"/>
        <w:ind w:leftChars="0"/>
        <w:textAlignment w:val="baseline"/>
        <w:rPr>
          <w:lang w:val="en-CA"/>
        </w:rPr>
      </w:pPr>
      <w:r w:rsidRPr="003929CC">
        <w:rPr>
          <w:lang w:val="en-CA"/>
        </w:rPr>
        <w:t>If the input is a V-PCC bitstream then t</w:t>
      </w:r>
      <w:r w:rsidR="008F243E" w:rsidRPr="003929CC">
        <w:rPr>
          <w:lang w:val="en-CA"/>
        </w:rPr>
        <w:t xml:space="preserve">he </w:t>
      </w:r>
      <w:r w:rsidR="00CA6619" w:rsidRPr="003929CC">
        <w:rPr>
          <w:lang w:val="en-CA"/>
        </w:rPr>
        <w:t xml:space="preserve">V-PCC </w:t>
      </w:r>
      <w:r w:rsidR="008F243E" w:rsidRPr="003929CC">
        <w:rPr>
          <w:lang w:val="en-CA"/>
        </w:rPr>
        <w:t>bitstream is parsed and demultiplexed into several sub-</w:t>
      </w:r>
      <w:r w:rsidR="000370EA" w:rsidRPr="003929CC">
        <w:rPr>
          <w:lang w:val="en-CA"/>
        </w:rPr>
        <w:t>bit</w:t>
      </w:r>
      <w:r w:rsidR="008F243E" w:rsidRPr="003929CC">
        <w:rPr>
          <w:lang w:val="en-CA"/>
        </w:rPr>
        <w:t xml:space="preserve">streams, each one corresponding to a different set of information. In particular, the </w:t>
      </w:r>
      <w:r w:rsidR="00CA6619" w:rsidRPr="003929CC">
        <w:rPr>
          <w:lang w:val="en-CA"/>
        </w:rPr>
        <w:t xml:space="preserve">V-PCC </w:t>
      </w:r>
      <w:r w:rsidR="008F243E" w:rsidRPr="003929CC">
        <w:rPr>
          <w:lang w:val="en-CA"/>
        </w:rPr>
        <w:t>bitstream is demultiplexed into occupancy map, geometry, and attributes, if present, video sub-</w:t>
      </w:r>
      <w:r w:rsidR="000370EA" w:rsidRPr="003929CC">
        <w:rPr>
          <w:lang w:val="en-CA"/>
        </w:rPr>
        <w:t>bit</w:t>
      </w:r>
      <w:r w:rsidR="008F243E" w:rsidRPr="003929CC">
        <w:rPr>
          <w:lang w:val="en-CA"/>
        </w:rPr>
        <w:t>streams, and in a</w:t>
      </w:r>
      <w:r w:rsidR="00771B4E" w:rsidRPr="003929CC">
        <w:rPr>
          <w:lang w:val="en-CA"/>
        </w:rPr>
        <w:t>n</w:t>
      </w:r>
      <w:r w:rsidR="008F243E" w:rsidRPr="003929CC">
        <w:rPr>
          <w:lang w:val="en-CA"/>
        </w:rPr>
        <w:t xml:space="preserve"> </w:t>
      </w:r>
      <w:r w:rsidR="00771B4E" w:rsidRPr="003929CC">
        <w:rPr>
          <w:lang w:val="en-CA"/>
        </w:rPr>
        <w:t>atlas</w:t>
      </w:r>
      <w:r w:rsidR="00742E95" w:rsidRPr="003929CC">
        <w:rPr>
          <w:lang w:val="en-CA"/>
        </w:rPr>
        <w:t xml:space="preserve"> </w:t>
      </w:r>
      <w:r w:rsidR="008F243E" w:rsidRPr="003929CC">
        <w:rPr>
          <w:lang w:val="en-CA"/>
        </w:rPr>
        <w:t>sub-</w:t>
      </w:r>
      <w:r w:rsidR="000370EA" w:rsidRPr="003929CC">
        <w:rPr>
          <w:lang w:val="en-CA"/>
        </w:rPr>
        <w:t>bit</w:t>
      </w:r>
      <w:r w:rsidR="008F243E" w:rsidRPr="003929CC">
        <w:rPr>
          <w:lang w:val="en-CA"/>
        </w:rPr>
        <w:t xml:space="preserve">stream. </w:t>
      </w:r>
    </w:p>
    <w:p w14:paraId="41AD3618" w14:textId="2D6A2D51" w:rsidR="008F243E" w:rsidRPr="003929CC" w:rsidRDefault="00AF5455" w:rsidP="008F243E">
      <w:pPr>
        <w:pStyle w:val="ListParagraph"/>
        <w:numPr>
          <w:ilvl w:val="0"/>
          <w:numId w:val="19"/>
        </w:numPr>
        <w:tabs>
          <w:tab w:val="clear" w:pos="403"/>
          <w:tab w:val="left" w:pos="360"/>
          <w:tab w:val="left" w:pos="720"/>
          <w:tab w:val="left" w:pos="1080"/>
          <w:tab w:val="left" w:pos="1440"/>
        </w:tabs>
        <w:overflowPunct w:val="0"/>
        <w:autoSpaceDE w:val="0"/>
        <w:autoSpaceDN w:val="0"/>
        <w:adjustRightInd w:val="0"/>
        <w:spacing w:before="136" w:after="120" w:line="240" w:lineRule="auto"/>
        <w:ind w:leftChars="0"/>
        <w:textAlignment w:val="baseline"/>
        <w:rPr>
          <w:lang w:val="en-CA"/>
        </w:rPr>
      </w:pPr>
      <w:r w:rsidRPr="003929CC">
        <w:rPr>
          <w:lang w:val="en-CA"/>
        </w:rPr>
        <w:t xml:space="preserve">The </w:t>
      </w:r>
      <w:r w:rsidR="00503CBD" w:rsidRPr="003929CC">
        <w:rPr>
          <w:lang w:val="en-CA"/>
        </w:rPr>
        <w:t>demultiplexed sub-bitstreams in the previous process or the</w:t>
      </w:r>
      <w:r w:rsidRPr="003929CC">
        <w:rPr>
          <w:lang w:val="en-CA"/>
        </w:rPr>
        <w:t xml:space="preserve"> </w:t>
      </w:r>
      <w:r w:rsidR="008F243E" w:rsidRPr="003929CC">
        <w:rPr>
          <w:lang w:val="en-CA"/>
        </w:rPr>
        <w:t>sub-</w:t>
      </w:r>
      <w:r w:rsidR="000370EA" w:rsidRPr="003929CC">
        <w:rPr>
          <w:lang w:val="en-CA"/>
        </w:rPr>
        <w:t>bit</w:t>
      </w:r>
      <w:r w:rsidR="008F243E" w:rsidRPr="003929CC">
        <w:rPr>
          <w:lang w:val="en-CA"/>
        </w:rPr>
        <w:t>stream</w:t>
      </w:r>
      <w:r w:rsidR="00503CBD" w:rsidRPr="003929CC">
        <w:rPr>
          <w:lang w:val="en-CA"/>
        </w:rPr>
        <w:t xml:space="preserve"> </w:t>
      </w:r>
      <w:r w:rsidR="008F243E" w:rsidRPr="003929CC">
        <w:rPr>
          <w:lang w:val="en-CA"/>
        </w:rPr>
        <w:t xml:space="preserve"> </w:t>
      </w:r>
      <w:r w:rsidR="00503CBD" w:rsidRPr="003929CC">
        <w:rPr>
          <w:lang w:val="en-CA"/>
        </w:rPr>
        <w:t xml:space="preserve">if the input was a collection of V-PCC sub-bitstream components </w:t>
      </w:r>
      <w:r w:rsidR="008F243E" w:rsidRPr="003929CC">
        <w:rPr>
          <w:lang w:val="en-CA"/>
        </w:rPr>
        <w:t>are then decoded as specified in the subsequent steps.</w:t>
      </w:r>
    </w:p>
    <w:p w14:paraId="2D011B0D" w14:textId="2F4DA8C9" w:rsidR="008C7223" w:rsidRPr="003929CC" w:rsidRDefault="008C7223" w:rsidP="00466D1D">
      <w:pPr>
        <w:pStyle w:val="ListParagraph"/>
        <w:numPr>
          <w:ilvl w:val="0"/>
          <w:numId w:val="19"/>
        </w:numPr>
        <w:tabs>
          <w:tab w:val="clear" w:pos="403"/>
          <w:tab w:val="left" w:pos="360"/>
          <w:tab w:val="left" w:pos="720"/>
          <w:tab w:val="left" w:pos="1080"/>
          <w:tab w:val="left" w:pos="1440"/>
        </w:tabs>
        <w:overflowPunct w:val="0"/>
        <w:autoSpaceDE w:val="0"/>
        <w:autoSpaceDN w:val="0"/>
        <w:adjustRightInd w:val="0"/>
        <w:spacing w:before="136" w:after="120" w:line="240" w:lineRule="auto"/>
        <w:ind w:leftChars="0"/>
        <w:textAlignment w:val="baseline"/>
        <w:rPr>
          <w:lang w:val="en-CA"/>
        </w:rPr>
      </w:pPr>
      <w:r w:rsidRPr="003929CC">
        <w:rPr>
          <w:color w:val="000000" w:themeColor="text1"/>
          <w:lang w:val="en-CA"/>
        </w:rPr>
        <w:t>The occupancy map video decoding process as specified in clause </w:t>
      </w:r>
      <w:r w:rsidRPr="003929CC">
        <w:rPr>
          <w:color w:val="000000" w:themeColor="text1"/>
          <w:lang w:val="en-CA"/>
        </w:rPr>
        <w:fldChar w:fldCharType="begin"/>
      </w:r>
      <w:r w:rsidRPr="003929CC">
        <w:rPr>
          <w:color w:val="000000" w:themeColor="text1"/>
          <w:lang w:val="en-CA"/>
        </w:rPr>
        <w:instrText xml:space="preserve"> REF _Ref516064490 \w \h  \* MERGEFORMAT </w:instrText>
      </w:r>
      <w:r w:rsidRPr="003929CC">
        <w:rPr>
          <w:color w:val="000000" w:themeColor="text1"/>
          <w:lang w:val="en-CA"/>
        </w:rPr>
      </w:r>
      <w:r w:rsidRPr="003929CC">
        <w:rPr>
          <w:color w:val="000000" w:themeColor="text1"/>
          <w:lang w:val="en-CA"/>
        </w:rPr>
        <w:fldChar w:fldCharType="separate"/>
      </w:r>
      <w:r w:rsidR="007226FA">
        <w:rPr>
          <w:color w:val="000000" w:themeColor="text1"/>
          <w:lang w:val="en-CA"/>
        </w:rPr>
        <w:t>8.5</w:t>
      </w:r>
      <w:r w:rsidRPr="003929CC">
        <w:rPr>
          <w:color w:val="000000" w:themeColor="text1"/>
          <w:lang w:val="en-CA"/>
        </w:rPr>
        <w:fldChar w:fldCharType="end"/>
      </w:r>
      <w:r w:rsidRPr="003929CC">
        <w:rPr>
          <w:color w:val="000000" w:themeColor="text1"/>
          <w:lang w:val="en-CA"/>
        </w:rPr>
        <w:t xml:space="preserve"> is invoked with </w:t>
      </w:r>
      <w:r w:rsidR="008F243E" w:rsidRPr="003929CC">
        <w:rPr>
          <w:color w:val="000000" w:themeColor="text1"/>
          <w:lang w:val="en-CA"/>
        </w:rPr>
        <w:t>the sub</w:t>
      </w:r>
      <w:r w:rsidRPr="003929CC">
        <w:rPr>
          <w:color w:val="000000" w:themeColor="text1"/>
          <w:lang w:val="en-CA"/>
        </w:rPr>
        <w:t xml:space="preserve">stream corresponding to </w:t>
      </w:r>
      <w:r w:rsidR="008F243E" w:rsidRPr="003929CC">
        <w:rPr>
          <w:color w:val="000000" w:themeColor="text1"/>
          <w:lang w:val="en-CA"/>
        </w:rPr>
        <w:t xml:space="preserve">the </w:t>
      </w:r>
      <w:r w:rsidRPr="003929CC">
        <w:rPr>
          <w:color w:val="000000" w:themeColor="text1"/>
          <w:lang w:val="en-CA"/>
        </w:rPr>
        <w:t xml:space="preserve">occupancy map information as </w:t>
      </w:r>
      <w:r w:rsidR="008F243E" w:rsidRPr="003929CC">
        <w:rPr>
          <w:color w:val="000000" w:themeColor="text1"/>
          <w:lang w:val="en-CA"/>
        </w:rPr>
        <w:t xml:space="preserve">the </w:t>
      </w:r>
      <w:r w:rsidRPr="003929CC">
        <w:rPr>
          <w:color w:val="000000" w:themeColor="text1"/>
          <w:lang w:val="en-CA"/>
        </w:rPr>
        <w:t xml:space="preserve">input and </w:t>
      </w:r>
      <w:r w:rsidR="008F243E" w:rsidRPr="003929CC">
        <w:rPr>
          <w:color w:val="000000" w:themeColor="text1"/>
          <w:lang w:val="en-CA"/>
        </w:rPr>
        <w:t xml:space="preserve">the </w:t>
      </w:r>
      <w:r w:rsidRPr="003929CC">
        <w:rPr>
          <w:color w:val="000000" w:themeColor="text1"/>
          <w:lang w:val="en-CA"/>
        </w:rPr>
        <w:t xml:space="preserve">decoded occupancy map video frames, as </w:t>
      </w:r>
      <w:r w:rsidR="008F243E" w:rsidRPr="003929CC">
        <w:rPr>
          <w:color w:val="000000" w:themeColor="text1"/>
          <w:lang w:val="en-CA"/>
        </w:rPr>
        <w:t xml:space="preserve">the </w:t>
      </w:r>
      <w:r w:rsidRPr="003929CC">
        <w:rPr>
          <w:color w:val="000000" w:themeColor="text1"/>
          <w:lang w:val="en-CA"/>
        </w:rPr>
        <w:t>output. Each decoded occupancy map video frame is represented as oFrame[</w:t>
      </w:r>
      <w:r w:rsidR="008F243E" w:rsidRPr="003929CC">
        <w:rPr>
          <w:color w:val="000000" w:themeColor="text1"/>
          <w:lang w:val="en-CA"/>
        </w:rPr>
        <w:t> </w:t>
      </w:r>
      <w:r w:rsidRPr="003929CC">
        <w:rPr>
          <w:color w:val="000000" w:themeColor="text1"/>
          <w:lang w:val="en-CA"/>
        </w:rPr>
        <w:t>y</w:t>
      </w:r>
      <w:r w:rsidR="008F243E" w:rsidRPr="003929CC">
        <w:rPr>
          <w:color w:val="000000" w:themeColor="text1"/>
          <w:lang w:val="en-CA"/>
        </w:rPr>
        <w:t> </w:t>
      </w:r>
      <w:r w:rsidRPr="003929CC">
        <w:rPr>
          <w:color w:val="000000" w:themeColor="text1"/>
          <w:lang w:val="en-CA"/>
        </w:rPr>
        <w:t>]</w:t>
      </w:r>
      <w:r w:rsidR="0030790B" w:rsidRPr="003929CC">
        <w:rPr>
          <w:color w:val="000000" w:themeColor="text1"/>
          <w:lang w:val="en-CA"/>
        </w:rPr>
        <w:t>[ x ]</w:t>
      </w:r>
      <w:r w:rsidRPr="003929CC">
        <w:rPr>
          <w:color w:val="000000" w:themeColor="text1"/>
          <w:lang w:val="en-CA"/>
        </w:rPr>
        <w:t xml:space="preserve">, where, </w:t>
      </w:r>
      <w:r w:rsidR="0030790B" w:rsidRPr="003929CC">
        <w:rPr>
          <w:color w:val="000000" w:themeColor="text1"/>
          <w:lang w:val="en-CA"/>
        </w:rPr>
        <w:t>y</w:t>
      </w:r>
      <w:r w:rsidRPr="003929CC">
        <w:rPr>
          <w:color w:val="000000" w:themeColor="text1"/>
          <w:lang w:val="en-CA"/>
        </w:rPr>
        <w:t xml:space="preserve"> and </w:t>
      </w:r>
      <w:r w:rsidR="0030790B" w:rsidRPr="003929CC">
        <w:rPr>
          <w:color w:val="000000" w:themeColor="text1"/>
          <w:lang w:val="en-CA"/>
        </w:rPr>
        <w:t>x</w:t>
      </w:r>
      <w:r w:rsidRPr="003929CC">
        <w:rPr>
          <w:color w:val="000000" w:themeColor="text1"/>
          <w:lang w:val="en-CA"/>
        </w:rPr>
        <w:t xml:space="preserve"> are the </w:t>
      </w:r>
      <w:r w:rsidR="0030790B" w:rsidRPr="003929CC">
        <w:rPr>
          <w:color w:val="000000" w:themeColor="text1"/>
          <w:lang w:val="en-CA"/>
        </w:rPr>
        <w:t>row</w:t>
      </w:r>
      <w:r w:rsidRPr="003929CC">
        <w:rPr>
          <w:color w:val="000000" w:themeColor="text1"/>
          <w:lang w:val="en-CA"/>
        </w:rPr>
        <w:t xml:space="preserve"> and </w:t>
      </w:r>
      <w:r w:rsidR="0030790B" w:rsidRPr="003929CC">
        <w:rPr>
          <w:color w:val="000000" w:themeColor="text1"/>
          <w:lang w:val="en-CA"/>
        </w:rPr>
        <w:t>column</w:t>
      </w:r>
      <w:r w:rsidRPr="003929CC">
        <w:rPr>
          <w:color w:val="000000" w:themeColor="text1"/>
          <w:lang w:val="en-CA"/>
        </w:rPr>
        <w:t xml:space="preserve"> indices</w:t>
      </w:r>
      <w:r w:rsidR="008F243E" w:rsidRPr="003929CC">
        <w:rPr>
          <w:color w:val="000000" w:themeColor="text1"/>
          <w:lang w:val="en-CA"/>
        </w:rPr>
        <w:t>,</w:t>
      </w:r>
      <w:r w:rsidRPr="003929CC">
        <w:rPr>
          <w:color w:val="000000" w:themeColor="text1"/>
          <w:lang w:val="en-CA"/>
        </w:rPr>
        <w:t xml:space="preserve"> respective</w:t>
      </w:r>
      <w:r w:rsidR="008F243E" w:rsidRPr="003929CC">
        <w:rPr>
          <w:color w:val="000000" w:themeColor="text1"/>
          <w:lang w:val="en-CA"/>
        </w:rPr>
        <w:t>ly</w:t>
      </w:r>
      <w:r w:rsidRPr="003929CC">
        <w:rPr>
          <w:color w:val="000000" w:themeColor="text1"/>
          <w:lang w:val="en-CA"/>
        </w:rPr>
        <w:t>. T</w:t>
      </w:r>
      <w:r w:rsidR="008F243E" w:rsidRPr="003929CC">
        <w:rPr>
          <w:color w:val="000000" w:themeColor="text1"/>
          <w:lang w:val="en-CA"/>
        </w:rPr>
        <w:t xml:space="preserve">he variable </w:t>
      </w:r>
      <w:r w:rsidR="0030790B" w:rsidRPr="003929CC">
        <w:rPr>
          <w:color w:val="000000" w:themeColor="text1"/>
          <w:lang w:val="en-CA"/>
        </w:rPr>
        <w:t>y</w:t>
      </w:r>
      <w:r w:rsidR="008F243E" w:rsidRPr="003929CC">
        <w:rPr>
          <w:color w:val="000000" w:themeColor="text1"/>
          <w:lang w:val="en-CA"/>
        </w:rPr>
        <w:t xml:space="preserve"> </w:t>
      </w:r>
      <w:r w:rsidRPr="003929CC">
        <w:rPr>
          <w:color w:val="000000" w:themeColor="text1"/>
          <w:lang w:val="en-CA"/>
        </w:rPr>
        <w:t xml:space="preserve">is in the range of 0 to </w:t>
      </w:r>
      <w:r w:rsidR="007D27A5" w:rsidRPr="003929CC">
        <w:rPr>
          <w:color w:val="000000" w:themeColor="text1"/>
          <w:lang w:val="en-CA"/>
        </w:rPr>
        <w:t>a</w:t>
      </w:r>
      <w:r w:rsidRPr="003929CC">
        <w:rPr>
          <w:color w:val="000000" w:themeColor="text1"/>
          <w:lang w:val="en-CA"/>
        </w:rPr>
        <w:t>sps_frame_</w:t>
      </w:r>
      <w:r w:rsidR="0030790B" w:rsidRPr="003929CC">
        <w:rPr>
          <w:color w:val="000000" w:themeColor="text1"/>
          <w:lang w:val="en-CA"/>
        </w:rPr>
        <w:t>height</w:t>
      </w:r>
      <w:r w:rsidRPr="003929CC">
        <w:rPr>
          <w:color w:val="000000" w:themeColor="text1"/>
          <w:lang w:val="en-CA"/>
        </w:rPr>
        <w:t> </w:t>
      </w:r>
      <w:r w:rsidR="008F243E" w:rsidRPr="003929CC">
        <w:rPr>
          <w:color w:val="000000" w:themeColor="text1"/>
          <w:lang w:val="en-CA"/>
        </w:rPr>
        <w:t>–</w:t>
      </w:r>
      <w:r w:rsidRPr="003929CC">
        <w:rPr>
          <w:color w:val="000000" w:themeColor="text1"/>
          <w:lang w:val="en-CA"/>
        </w:rPr>
        <w:t xml:space="preserve"> 1, inclusive and </w:t>
      </w:r>
      <w:r w:rsidR="008F243E" w:rsidRPr="003929CC">
        <w:rPr>
          <w:color w:val="000000" w:themeColor="text1"/>
          <w:lang w:val="en-CA"/>
        </w:rPr>
        <w:t xml:space="preserve">the variable </w:t>
      </w:r>
      <w:r w:rsidR="0030790B" w:rsidRPr="003929CC">
        <w:rPr>
          <w:color w:val="000000" w:themeColor="text1"/>
          <w:lang w:val="en-CA"/>
        </w:rPr>
        <w:t>x</w:t>
      </w:r>
      <w:r w:rsidRPr="003929CC">
        <w:rPr>
          <w:color w:val="000000" w:themeColor="text1"/>
          <w:lang w:val="en-CA"/>
        </w:rPr>
        <w:t xml:space="preserve"> </w:t>
      </w:r>
      <w:r w:rsidR="008F243E" w:rsidRPr="003929CC">
        <w:rPr>
          <w:color w:val="000000" w:themeColor="text1"/>
          <w:lang w:val="en-CA"/>
        </w:rPr>
        <w:t>is in the range of</w:t>
      </w:r>
      <w:r w:rsidRPr="003929CC">
        <w:rPr>
          <w:color w:val="000000" w:themeColor="text1"/>
          <w:lang w:val="en-CA"/>
        </w:rPr>
        <w:t xml:space="preserve"> 0</w:t>
      </w:r>
      <w:r w:rsidR="008F243E" w:rsidRPr="003929CC">
        <w:rPr>
          <w:color w:val="000000" w:themeColor="text1"/>
          <w:lang w:val="en-CA"/>
        </w:rPr>
        <w:t xml:space="preserve"> to </w:t>
      </w:r>
      <w:r w:rsidR="007D27A5" w:rsidRPr="003929CC">
        <w:rPr>
          <w:color w:val="000000" w:themeColor="text1"/>
          <w:lang w:val="en-CA"/>
        </w:rPr>
        <w:t>asps_frame_width</w:t>
      </w:r>
      <w:r w:rsidR="0030790B" w:rsidRPr="003929CC">
        <w:rPr>
          <w:color w:val="000000" w:themeColor="text1"/>
          <w:lang w:val="en-CA"/>
        </w:rPr>
        <w:t> </w:t>
      </w:r>
      <w:r w:rsidR="008F243E" w:rsidRPr="003929CC">
        <w:rPr>
          <w:color w:val="000000" w:themeColor="text1"/>
          <w:lang w:val="en-CA"/>
        </w:rPr>
        <w:t>–</w:t>
      </w:r>
      <w:r w:rsidRPr="003929CC">
        <w:rPr>
          <w:color w:val="000000" w:themeColor="text1"/>
          <w:lang w:val="en-CA"/>
        </w:rPr>
        <w:t xml:space="preserve"> 1, </w:t>
      </w:r>
      <w:r w:rsidR="008F243E" w:rsidRPr="003929CC">
        <w:rPr>
          <w:color w:val="000000" w:themeColor="text1"/>
          <w:lang w:val="en-CA"/>
        </w:rPr>
        <w:t>inclusive</w:t>
      </w:r>
      <w:r w:rsidRPr="003929CC">
        <w:rPr>
          <w:color w:val="000000" w:themeColor="text1"/>
          <w:lang w:val="en-CA"/>
        </w:rPr>
        <w:t>.</w:t>
      </w:r>
    </w:p>
    <w:p w14:paraId="1E777D85" w14:textId="26C6C135" w:rsidR="00050339" w:rsidRPr="003929CC" w:rsidRDefault="00050339" w:rsidP="0047639E">
      <w:pPr>
        <w:pStyle w:val="ListParagraph"/>
        <w:numPr>
          <w:ilvl w:val="0"/>
          <w:numId w:val="19"/>
        </w:numPr>
        <w:tabs>
          <w:tab w:val="clear" w:pos="403"/>
          <w:tab w:val="left" w:pos="360"/>
          <w:tab w:val="left" w:pos="720"/>
          <w:tab w:val="left" w:pos="1080"/>
          <w:tab w:val="left" w:pos="1440"/>
        </w:tabs>
        <w:overflowPunct w:val="0"/>
        <w:autoSpaceDE w:val="0"/>
        <w:autoSpaceDN w:val="0"/>
        <w:adjustRightInd w:val="0"/>
        <w:spacing w:before="136" w:after="120" w:line="240" w:lineRule="auto"/>
        <w:ind w:leftChars="0"/>
        <w:textAlignment w:val="baseline"/>
        <w:rPr>
          <w:color w:val="000000" w:themeColor="text1"/>
          <w:lang w:val="en-CA"/>
        </w:rPr>
      </w:pPr>
      <w:r w:rsidRPr="003929CC">
        <w:rPr>
          <w:color w:val="000000" w:themeColor="text1"/>
          <w:lang w:val="en-CA"/>
        </w:rPr>
        <w:t>The geometry video decoding process</w:t>
      </w:r>
      <w:r w:rsidR="00F075DB" w:rsidRPr="003929CC">
        <w:rPr>
          <w:color w:val="000000" w:themeColor="text1"/>
          <w:lang w:val="en-CA"/>
        </w:rPr>
        <w:t>,</w:t>
      </w:r>
      <w:r w:rsidRPr="003929CC">
        <w:rPr>
          <w:color w:val="000000" w:themeColor="text1"/>
          <w:lang w:val="en-CA"/>
        </w:rPr>
        <w:t xml:space="preserve"> as specified in clause </w:t>
      </w:r>
      <w:r w:rsidRPr="003929CC">
        <w:rPr>
          <w:color w:val="000000" w:themeColor="text1"/>
          <w:lang w:val="en-CA"/>
        </w:rPr>
        <w:fldChar w:fldCharType="begin"/>
      </w:r>
      <w:r w:rsidRPr="003929CC">
        <w:rPr>
          <w:color w:val="000000" w:themeColor="text1"/>
          <w:lang w:val="en-CA"/>
        </w:rPr>
        <w:instrText xml:space="preserve"> REF _Ref516063783 \w \h </w:instrText>
      </w:r>
      <w:r w:rsidR="00AA78DB" w:rsidRPr="003929CC">
        <w:rPr>
          <w:color w:val="000000" w:themeColor="text1"/>
          <w:lang w:val="en-CA"/>
        </w:rPr>
        <w:instrText xml:space="preserve"> \* MERGEFORMAT </w:instrText>
      </w:r>
      <w:r w:rsidRPr="003929CC">
        <w:rPr>
          <w:color w:val="000000" w:themeColor="text1"/>
          <w:lang w:val="en-CA"/>
        </w:rPr>
      </w:r>
      <w:r w:rsidRPr="003929CC">
        <w:rPr>
          <w:color w:val="000000" w:themeColor="text1"/>
          <w:lang w:val="en-CA"/>
        </w:rPr>
        <w:fldChar w:fldCharType="separate"/>
      </w:r>
      <w:r w:rsidR="007226FA">
        <w:rPr>
          <w:color w:val="000000" w:themeColor="text1"/>
          <w:lang w:val="en-CA"/>
        </w:rPr>
        <w:t>8.2</w:t>
      </w:r>
      <w:r w:rsidRPr="003929CC">
        <w:rPr>
          <w:color w:val="000000" w:themeColor="text1"/>
          <w:lang w:val="en-CA"/>
        </w:rPr>
        <w:fldChar w:fldCharType="end"/>
      </w:r>
      <w:r w:rsidR="00F075DB" w:rsidRPr="003929CC">
        <w:rPr>
          <w:color w:val="000000" w:themeColor="text1"/>
          <w:lang w:val="en-CA"/>
        </w:rPr>
        <w:t>,</w:t>
      </w:r>
      <w:r w:rsidRPr="003929CC">
        <w:rPr>
          <w:color w:val="000000" w:themeColor="text1"/>
          <w:lang w:val="en-CA"/>
        </w:rPr>
        <w:t xml:space="preserve"> is invoked.</w:t>
      </w:r>
    </w:p>
    <w:p w14:paraId="691708D8" w14:textId="309368B5" w:rsidR="00050339" w:rsidRPr="003929CC" w:rsidRDefault="007026BF" w:rsidP="0047639E">
      <w:pPr>
        <w:pStyle w:val="ListParagraph"/>
        <w:numPr>
          <w:ilvl w:val="0"/>
          <w:numId w:val="19"/>
        </w:numPr>
        <w:tabs>
          <w:tab w:val="clear" w:pos="403"/>
          <w:tab w:val="left" w:pos="360"/>
          <w:tab w:val="left" w:pos="720"/>
          <w:tab w:val="left" w:pos="1080"/>
          <w:tab w:val="left" w:pos="1440"/>
        </w:tabs>
        <w:overflowPunct w:val="0"/>
        <w:autoSpaceDE w:val="0"/>
        <w:autoSpaceDN w:val="0"/>
        <w:adjustRightInd w:val="0"/>
        <w:spacing w:before="136" w:after="120" w:line="240" w:lineRule="auto"/>
        <w:ind w:leftChars="0"/>
        <w:textAlignment w:val="baseline"/>
        <w:rPr>
          <w:color w:val="000000" w:themeColor="text1"/>
          <w:lang w:val="en-CA"/>
        </w:rPr>
      </w:pPr>
      <w:r w:rsidRPr="003929CC">
        <w:rPr>
          <w:lang w:val="en-CA"/>
        </w:rPr>
        <w:t>For every present attribute video sub-</w:t>
      </w:r>
      <w:r w:rsidR="000370EA" w:rsidRPr="003929CC">
        <w:rPr>
          <w:lang w:val="en-CA"/>
        </w:rPr>
        <w:t>bit</w:t>
      </w:r>
      <w:r w:rsidRPr="003929CC">
        <w:rPr>
          <w:lang w:val="en-CA"/>
        </w:rPr>
        <w:t>streams in the bitstream</w:t>
      </w:r>
      <w:r w:rsidRPr="003929CC">
        <w:rPr>
          <w:color w:val="000000" w:themeColor="text1"/>
          <w:lang w:val="en-CA"/>
        </w:rPr>
        <w:t>, t</w:t>
      </w:r>
      <w:r w:rsidR="00050339" w:rsidRPr="003929CC">
        <w:rPr>
          <w:color w:val="000000" w:themeColor="text1"/>
          <w:lang w:val="en-CA"/>
        </w:rPr>
        <w:t>he attribute video decoding process as specified in clause </w:t>
      </w:r>
      <w:r w:rsidR="008C0DEE" w:rsidRPr="003929CC">
        <w:rPr>
          <w:color w:val="000000" w:themeColor="text1"/>
          <w:lang w:val="en-CA"/>
        </w:rPr>
        <w:fldChar w:fldCharType="begin"/>
      </w:r>
      <w:r w:rsidR="008C0DEE" w:rsidRPr="003929CC">
        <w:rPr>
          <w:color w:val="000000" w:themeColor="text1"/>
          <w:lang w:val="en-CA"/>
        </w:rPr>
        <w:instrText xml:space="preserve"> REF _Ref529881696 \n \h </w:instrText>
      </w:r>
      <w:r w:rsidR="00AA78DB" w:rsidRPr="003929CC">
        <w:rPr>
          <w:color w:val="000000" w:themeColor="text1"/>
          <w:lang w:val="en-CA"/>
        </w:rPr>
        <w:instrText xml:space="preserve"> \* MERGEFORMAT </w:instrText>
      </w:r>
      <w:r w:rsidR="008C0DEE" w:rsidRPr="003929CC">
        <w:rPr>
          <w:color w:val="000000" w:themeColor="text1"/>
          <w:lang w:val="en-CA"/>
        </w:rPr>
      </w:r>
      <w:r w:rsidR="008C0DEE" w:rsidRPr="003929CC">
        <w:rPr>
          <w:color w:val="000000" w:themeColor="text1"/>
          <w:lang w:val="en-CA"/>
        </w:rPr>
        <w:fldChar w:fldCharType="separate"/>
      </w:r>
      <w:r w:rsidR="007226FA">
        <w:rPr>
          <w:color w:val="000000" w:themeColor="text1"/>
          <w:lang w:val="en-CA"/>
        </w:rPr>
        <w:t>8.3</w:t>
      </w:r>
      <w:r w:rsidR="008C0DEE" w:rsidRPr="003929CC">
        <w:rPr>
          <w:color w:val="000000" w:themeColor="text1"/>
          <w:lang w:val="en-CA"/>
        </w:rPr>
        <w:fldChar w:fldCharType="end"/>
      </w:r>
      <w:r w:rsidR="00F075DB" w:rsidRPr="003929CC">
        <w:rPr>
          <w:color w:val="000000" w:themeColor="text1"/>
          <w:lang w:val="en-CA"/>
        </w:rPr>
        <w:t>,</w:t>
      </w:r>
      <w:r w:rsidR="00050339" w:rsidRPr="003929CC">
        <w:rPr>
          <w:color w:val="000000" w:themeColor="text1"/>
          <w:lang w:val="en-CA"/>
        </w:rPr>
        <w:t xml:space="preserve"> is invoked</w:t>
      </w:r>
      <w:r w:rsidRPr="003929CC">
        <w:rPr>
          <w:color w:val="000000" w:themeColor="text1"/>
          <w:lang w:val="en-CA"/>
        </w:rPr>
        <w:t xml:space="preserve"> </w:t>
      </w:r>
      <w:r w:rsidR="00050339" w:rsidRPr="003929CC">
        <w:rPr>
          <w:color w:val="000000" w:themeColor="text1"/>
          <w:lang w:val="en-CA"/>
        </w:rPr>
        <w:t>.</w:t>
      </w:r>
    </w:p>
    <w:p w14:paraId="33BB22C8" w14:textId="77BEEEE7" w:rsidR="00050339" w:rsidRPr="003929CC" w:rsidRDefault="00050339" w:rsidP="0047639E">
      <w:pPr>
        <w:pStyle w:val="ListParagraph"/>
        <w:numPr>
          <w:ilvl w:val="0"/>
          <w:numId w:val="19"/>
        </w:numPr>
        <w:tabs>
          <w:tab w:val="clear" w:pos="403"/>
          <w:tab w:val="left" w:pos="360"/>
          <w:tab w:val="left" w:pos="720"/>
          <w:tab w:val="left" w:pos="1080"/>
          <w:tab w:val="left" w:pos="1440"/>
        </w:tabs>
        <w:overflowPunct w:val="0"/>
        <w:autoSpaceDE w:val="0"/>
        <w:autoSpaceDN w:val="0"/>
        <w:adjustRightInd w:val="0"/>
        <w:spacing w:before="136" w:after="120" w:line="240" w:lineRule="auto"/>
        <w:ind w:leftChars="0"/>
        <w:textAlignment w:val="baseline"/>
        <w:rPr>
          <w:color w:val="000000" w:themeColor="text1"/>
          <w:lang w:val="en-CA"/>
        </w:rPr>
      </w:pPr>
      <w:r w:rsidRPr="003929CC">
        <w:rPr>
          <w:color w:val="000000" w:themeColor="text1"/>
          <w:lang w:val="en-CA"/>
        </w:rPr>
        <w:t xml:space="preserve">The </w:t>
      </w:r>
      <w:r w:rsidR="008672A7" w:rsidRPr="003929CC">
        <w:rPr>
          <w:color w:val="000000" w:themeColor="text1"/>
          <w:lang w:val="en-CA"/>
        </w:rPr>
        <w:t>atlas data group</w:t>
      </w:r>
      <w:r w:rsidR="00742E95" w:rsidRPr="003929CC">
        <w:rPr>
          <w:color w:val="000000" w:themeColor="text1"/>
          <w:lang w:val="en-CA"/>
        </w:rPr>
        <w:t xml:space="preserve"> </w:t>
      </w:r>
      <w:r w:rsidRPr="003929CC">
        <w:rPr>
          <w:color w:val="000000" w:themeColor="text1"/>
          <w:lang w:val="en-CA"/>
        </w:rPr>
        <w:t>decoding process</w:t>
      </w:r>
      <w:r w:rsidR="00F075DB" w:rsidRPr="003929CC">
        <w:rPr>
          <w:color w:val="000000" w:themeColor="text1"/>
          <w:lang w:val="en-CA"/>
        </w:rPr>
        <w:t>,</w:t>
      </w:r>
      <w:r w:rsidRPr="003929CC">
        <w:rPr>
          <w:color w:val="000000" w:themeColor="text1"/>
          <w:lang w:val="en-CA"/>
        </w:rPr>
        <w:t xml:space="preserve"> as specified in clause </w:t>
      </w:r>
      <w:r w:rsidRPr="003929CC">
        <w:rPr>
          <w:color w:val="000000" w:themeColor="text1"/>
          <w:lang w:val="en-CA"/>
        </w:rPr>
        <w:fldChar w:fldCharType="begin"/>
      </w:r>
      <w:r w:rsidRPr="003929CC">
        <w:rPr>
          <w:color w:val="000000" w:themeColor="text1"/>
          <w:lang w:val="en-CA"/>
        </w:rPr>
        <w:instrText xml:space="preserve"> REF _Ref516064467 \w \h </w:instrText>
      </w:r>
      <w:r w:rsidR="00AA78DB" w:rsidRPr="003929CC">
        <w:rPr>
          <w:color w:val="000000" w:themeColor="text1"/>
          <w:lang w:val="en-CA"/>
        </w:rPr>
        <w:instrText xml:space="preserve"> \* MERGEFORMAT </w:instrText>
      </w:r>
      <w:r w:rsidRPr="003929CC">
        <w:rPr>
          <w:color w:val="000000" w:themeColor="text1"/>
          <w:lang w:val="en-CA"/>
        </w:rPr>
      </w:r>
      <w:r w:rsidRPr="003929CC">
        <w:rPr>
          <w:color w:val="000000" w:themeColor="text1"/>
          <w:lang w:val="en-CA"/>
        </w:rPr>
        <w:fldChar w:fldCharType="separate"/>
      </w:r>
      <w:r w:rsidR="007226FA">
        <w:rPr>
          <w:color w:val="000000" w:themeColor="text1"/>
          <w:lang w:val="en-CA"/>
        </w:rPr>
        <w:t>8.4</w:t>
      </w:r>
      <w:r w:rsidRPr="003929CC">
        <w:rPr>
          <w:color w:val="000000" w:themeColor="text1"/>
          <w:lang w:val="en-CA"/>
        </w:rPr>
        <w:fldChar w:fldCharType="end"/>
      </w:r>
      <w:r w:rsidR="00F075DB" w:rsidRPr="003929CC">
        <w:rPr>
          <w:color w:val="000000" w:themeColor="text1"/>
          <w:lang w:val="en-CA"/>
        </w:rPr>
        <w:t>,</w:t>
      </w:r>
      <w:r w:rsidRPr="003929CC">
        <w:rPr>
          <w:color w:val="000000" w:themeColor="text1"/>
          <w:lang w:val="en-CA"/>
        </w:rPr>
        <w:t xml:space="preserve"> is invoked with </w:t>
      </w:r>
      <w:r w:rsidR="00426B52" w:rsidRPr="003929CC">
        <w:rPr>
          <w:color w:val="000000" w:themeColor="text1"/>
          <w:lang w:val="en-CA"/>
        </w:rPr>
        <w:t>the sub</w:t>
      </w:r>
      <w:r w:rsidRPr="003929CC">
        <w:rPr>
          <w:color w:val="000000" w:themeColor="text1"/>
          <w:lang w:val="en-CA"/>
        </w:rPr>
        <w:t xml:space="preserve">stream corresponding to </w:t>
      </w:r>
      <w:r w:rsidR="00426B52" w:rsidRPr="003929CC">
        <w:rPr>
          <w:color w:val="000000" w:themeColor="text1"/>
          <w:lang w:val="en-CA"/>
        </w:rPr>
        <w:t xml:space="preserve">the encoded </w:t>
      </w:r>
      <w:r w:rsidR="008672A7" w:rsidRPr="003929CC">
        <w:rPr>
          <w:color w:val="000000" w:themeColor="text1"/>
          <w:lang w:val="en-CA"/>
        </w:rPr>
        <w:t>atlas data group</w:t>
      </w:r>
      <w:r w:rsidR="00742E95" w:rsidRPr="003929CC">
        <w:rPr>
          <w:color w:val="000000" w:themeColor="text1"/>
          <w:lang w:val="en-CA"/>
        </w:rPr>
        <w:t xml:space="preserve"> </w:t>
      </w:r>
      <w:r w:rsidRPr="003929CC">
        <w:rPr>
          <w:color w:val="000000" w:themeColor="text1"/>
          <w:lang w:val="en-CA"/>
        </w:rPr>
        <w:t xml:space="preserve">information as </w:t>
      </w:r>
      <w:r w:rsidR="00426B52" w:rsidRPr="003929CC">
        <w:rPr>
          <w:color w:val="000000" w:themeColor="text1"/>
          <w:lang w:val="en-CA"/>
        </w:rPr>
        <w:t xml:space="preserve">the </w:t>
      </w:r>
      <w:r w:rsidRPr="003929CC">
        <w:rPr>
          <w:color w:val="000000" w:themeColor="text1"/>
          <w:lang w:val="en-CA"/>
        </w:rPr>
        <w:t xml:space="preserve">input and </w:t>
      </w:r>
      <w:r w:rsidR="00426B52" w:rsidRPr="003929CC">
        <w:rPr>
          <w:color w:val="000000" w:themeColor="text1"/>
          <w:lang w:val="en-CA"/>
        </w:rPr>
        <w:t xml:space="preserve">the </w:t>
      </w:r>
      <w:r w:rsidRPr="003929CC">
        <w:rPr>
          <w:color w:val="000000" w:themeColor="text1"/>
          <w:lang w:val="en-CA"/>
        </w:rPr>
        <w:t xml:space="preserve">decoded </w:t>
      </w:r>
      <w:r w:rsidR="008672A7" w:rsidRPr="003929CC">
        <w:rPr>
          <w:color w:val="000000" w:themeColor="text1"/>
          <w:lang w:val="en-CA"/>
        </w:rPr>
        <w:t>atlas data group</w:t>
      </w:r>
      <w:r w:rsidR="00742E95" w:rsidRPr="003929CC">
        <w:rPr>
          <w:color w:val="000000" w:themeColor="text1"/>
          <w:lang w:val="en-CA"/>
        </w:rPr>
        <w:t xml:space="preserve"> </w:t>
      </w:r>
      <w:r w:rsidRPr="003929CC">
        <w:rPr>
          <w:color w:val="000000" w:themeColor="text1"/>
          <w:lang w:val="en-CA"/>
        </w:rPr>
        <w:t xml:space="preserve">information as </w:t>
      </w:r>
      <w:r w:rsidR="00426B52" w:rsidRPr="003929CC">
        <w:rPr>
          <w:color w:val="000000" w:themeColor="text1"/>
          <w:lang w:val="en-CA"/>
        </w:rPr>
        <w:t xml:space="preserve">the </w:t>
      </w:r>
      <w:r w:rsidRPr="003929CC">
        <w:rPr>
          <w:color w:val="000000" w:themeColor="text1"/>
          <w:lang w:val="en-CA"/>
        </w:rPr>
        <w:t>output.</w:t>
      </w:r>
    </w:p>
    <w:p w14:paraId="5613CF8D" w14:textId="77777777" w:rsidR="0095215C" w:rsidRPr="003929CC" w:rsidRDefault="0095215C" w:rsidP="005D3678">
      <w:pPr>
        <w:tabs>
          <w:tab w:val="clear" w:pos="403"/>
          <w:tab w:val="left" w:pos="360"/>
          <w:tab w:val="left" w:pos="720"/>
          <w:tab w:val="left" w:pos="1080"/>
          <w:tab w:val="left" w:pos="1440"/>
        </w:tabs>
        <w:overflowPunct w:val="0"/>
        <w:autoSpaceDE w:val="0"/>
        <w:autoSpaceDN w:val="0"/>
        <w:adjustRightInd w:val="0"/>
        <w:spacing w:before="136"/>
        <w:jc w:val="left"/>
        <w:textAlignment w:val="baseline"/>
        <w:rPr>
          <w:lang w:val="en-CA"/>
        </w:rPr>
      </w:pPr>
      <w:r w:rsidRPr="003929CC">
        <w:rPr>
          <w:lang w:val="en-CA"/>
        </w:rPr>
        <w:t>Optionally:</w:t>
      </w:r>
    </w:p>
    <w:p w14:paraId="510E34CE" w14:textId="1A84AE99" w:rsidR="00D62663" w:rsidRPr="003929CC" w:rsidRDefault="00050339" w:rsidP="00466D1D">
      <w:pPr>
        <w:pStyle w:val="ListParagraph"/>
        <w:numPr>
          <w:ilvl w:val="0"/>
          <w:numId w:val="19"/>
        </w:numPr>
        <w:tabs>
          <w:tab w:val="clear" w:pos="403"/>
          <w:tab w:val="left" w:pos="360"/>
          <w:tab w:val="left" w:pos="720"/>
          <w:tab w:val="left" w:pos="1080"/>
          <w:tab w:val="left" w:pos="1440"/>
        </w:tabs>
        <w:overflowPunct w:val="0"/>
        <w:autoSpaceDE w:val="0"/>
        <w:autoSpaceDN w:val="0"/>
        <w:adjustRightInd w:val="0"/>
        <w:spacing w:before="136" w:after="120" w:line="240" w:lineRule="auto"/>
        <w:ind w:leftChars="0"/>
        <w:textAlignment w:val="baseline"/>
        <w:rPr>
          <w:color w:val="000000" w:themeColor="text1"/>
          <w:lang w:val="en-CA"/>
        </w:rPr>
      </w:pPr>
      <w:r w:rsidRPr="003929CC">
        <w:rPr>
          <w:color w:val="000000" w:themeColor="text1"/>
          <w:lang w:val="en-CA"/>
        </w:rPr>
        <w:t>For each point cloud frame, the re</w:t>
      </w:r>
      <w:r w:rsidR="00061926" w:rsidRPr="003929CC">
        <w:rPr>
          <w:color w:val="000000" w:themeColor="text1"/>
          <w:lang w:val="en-CA"/>
        </w:rPr>
        <w:t>c</w:t>
      </w:r>
      <w:r w:rsidRPr="003929CC">
        <w:rPr>
          <w:color w:val="000000" w:themeColor="text1"/>
          <w:lang w:val="en-CA"/>
        </w:rPr>
        <w:t xml:space="preserve">onstruction process for </w:t>
      </w:r>
      <w:r w:rsidR="00426B52" w:rsidRPr="003929CC">
        <w:rPr>
          <w:color w:val="000000" w:themeColor="text1"/>
          <w:lang w:val="en-CA"/>
        </w:rPr>
        <w:t xml:space="preserve">a </w:t>
      </w:r>
      <w:r w:rsidRPr="003929CC">
        <w:rPr>
          <w:color w:val="000000" w:themeColor="text1"/>
          <w:lang w:val="en-CA"/>
        </w:rPr>
        <w:t>point cloud frame as specified in clause </w:t>
      </w:r>
      <w:r w:rsidR="005F5AB1" w:rsidRPr="003929CC">
        <w:rPr>
          <w:color w:val="000000" w:themeColor="text1"/>
          <w:lang w:val="en-CA"/>
        </w:rPr>
        <w:fldChar w:fldCharType="begin"/>
      </w:r>
      <w:r w:rsidR="005F5AB1" w:rsidRPr="003929CC">
        <w:rPr>
          <w:color w:val="000000" w:themeColor="text1"/>
          <w:lang w:val="en-CA"/>
        </w:rPr>
        <w:instrText xml:space="preserve"> REF _Ref516064521 \r \h </w:instrText>
      </w:r>
      <w:r w:rsidR="00530276" w:rsidRPr="003929CC">
        <w:rPr>
          <w:color w:val="000000" w:themeColor="text1"/>
          <w:lang w:val="en-CA"/>
        </w:rPr>
        <w:instrText xml:space="preserve"> \* MERGEFORMAT </w:instrText>
      </w:r>
      <w:r w:rsidR="005F5AB1" w:rsidRPr="003929CC">
        <w:rPr>
          <w:color w:val="000000" w:themeColor="text1"/>
          <w:lang w:val="en-CA"/>
        </w:rPr>
      </w:r>
      <w:r w:rsidR="005F5AB1" w:rsidRPr="003929CC">
        <w:rPr>
          <w:color w:val="000000" w:themeColor="text1"/>
          <w:lang w:val="en-CA"/>
        </w:rPr>
        <w:fldChar w:fldCharType="separate"/>
      </w:r>
      <w:r w:rsidR="007226FA">
        <w:rPr>
          <w:color w:val="000000" w:themeColor="text1"/>
          <w:lang w:val="en-CA"/>
        </w:rPr>
        <w:t>9</w:t>
      </w:r>
      <w:r w:rsidR="005F5AB1" w:rsidRPr="003929CC">
        <w:rPr>
          <w:color w:val="000000" w:themeColor="text1"/>
          <w:lang w:val="en-CA"/>
        </w:rPr>
        <w:fldChar w:fldCharType="end"/>
      </w:r>
      <w:r w:rsidRPr="003929CC">
        <w:rPr>
          <w:color w:val="000000" w:themeColor="text1"/>
          <w:lang w:val="en-CA"/>
        </w:rPr>
        <w:t xml:space="preserve"> is invoked with </w:t>
      </w:r>
      <w:r w:rsidR="00426B52" w:rsidRPr="003929CC">
        <w:rPr>
          <w:color w:val="000000" w:themeColor="text1"/>
          <w:lang w:val="en-CA"/>
        </w:rPr>
        <w:t xml:space="preserve">the </w:t>
      </w:r>
      <w:r w:rsidR="00530276" w:rsidRPr="003929CC">
        <w:rPr>
          <w:color w:val="000000" w:themeColor="text1"/>
          <w:lang w:val="en-CA"/>
        </w:rPr>
        <w:t>array</w:t>
      </w:r>
      <w:r w:rsidR="00273692" w:rsidRPr="003929CC">
        <w:rPr>
          <w:color w:val="000000" w:themeColor="text1"/>
          <w:lang w:val="en-CA"/>
        </w:rPr>
        <w:t xml:space="preserve"> </w:t>
      </w:r>
      <w:r w:rsidR="00A13222" w:rsidRPr="003929CC">
        <w:rPr>
          <w:color w:val="000000" w:themeColor="text1"/>
          <w:lang w:val="en-CA"/>
        </w:rPr>
        <w:t>vps_map_absolute_coding_enabled_flag</w:t>
      </w:r>
      <w:r w:rsidRPr="003929CC">
        <w:rPr>
          <w:color w:val="000000" w:themeColor="text1"/>
          <w:lang w:val="en-CA"/>
        </w:rPr>
        <w:t xml:space="preserve">, </w:t>
      </w:r>
      <w:r w:rsidR="00530276" w:rsidRPr="003929CC">
        <w:rPr>
          <w:color w:val="000000" w:themeColor="text1"/>
          <w:lang w:val="en-CA"/>
        </w:rPr>
        <w:t>all of the</w:t>
      </w:r>
      <w:r w:rsidR="00BA35CF" w:rsidRPr="003929CC">
        <w:rPr>
          <w:color w:val="000000" w:themeColor="text1"/>
          <w:lang w:val="en-CA"/>
        </w:rPr>
        <w:t xml:space="preserve"> </w:t>
      </w:r>
      <w:r w:rsidR="00530276" w:rsidRPr="003929CC">
        <w:rPr>
          <w:color w:val="000000" w:themeColor="text1"/>
          <w:lang w:val="en-CA"/>
        </w:rPr>
        <w:t xml:space="preserve">decoded occupancy, geometry, and attribute, if present, frames and the decoded </w:t>
      </w:r>
      <w:r w:rsidR="002A47BD" w:rsidRPr="003929CC">
        <w:rPr>
          <w:color w:val="000000" w:themeColor="text1"/>
          <w:lang w:val="en-CA"/>
        </w:rPr>
        <w:t>atlas tile</w:t>
      </w:r>
      <w:r w:rsidR="003A5E70" w:rsidRPr="003929CC">
        <w:rPr>
          <w:color w:val="000000" w:themeColor="text1"/>
          <w:lang w:val="en-CA"/>
        </w:rPr>
        <w:t xml:space="preserve"> group </w:t>
      </w:r>
      <w:r w:rsidR="00530276" w:rsidRPr="003929CC">
        <w:rPr>
          <w:color w:val="000000" w:themeColor="text1"/>
          <w:lang w:val="en-CA"/>
        </w:rPr>
        <w:lastRenderedPageBreak/>
        <w:t xml:space="preserve">information corresponding to a time instance i </w:t>
      </w:r>
      <w:r w:rsidRPr="003929CC">
        <w:rPr>
          <w:color w:val="000000" w:themeColor="text1"/>
          <w:lang w:val="en-CA"/>
        </w:rPr>
        <w:t xml:space="preserve">as </w:t>
      </w:r>
      <w:r w:rsidR="00530276" w:rsidRPr="003929CC">
        <w:rPr>
          <w:color w:val="000000" w:themeColor="text1"/>
          <w:lang w:val="en-CA"/>
        </w:rPr>
        <w:t xml:space="preserve">the </w:t>
      </w:r>
      <w:r w:rsidRPr="003929CC">
        <w:rPr>
          <w:color w:val="000000" w:themeColor="text1"/>
          <w:lang w:val="en-CA"/>
        </w:rPr>
        <w:t xml:space="preserve">input and a list of decoded points in </w:t>
      </w:r>
      <w:r w:rsidR="00530276" w:rsidRPr="003929CC">
        <w:rPr>
          <w:color w:val="000000" w:themeColor="text1"/>
          <w:lang w:val="en-CA"/>
        </w:rPr>
        <w:t>the</w:t>
      </w:r>
      <w:r w:rsidRPr="003929CC">
        <w:rPr>
          <w:color w:val="000000" w:themeColor="text1"/>
          <w:lang w:val="en-CA"/>
        </w:rPr>
        <w:t xml:space="preserve"> point cloud frame as </w:t>
      </w:r>
      <w:r w:rsidR="00530276" w:rsidRPr="003929CC">
        <w:rPr>
          <w:color w:val="000000" w:themeColor="text1"/>
          <w:lang w:val="en-CA"/>
        </w:rPr>
        <w:t xml:space="preserve">the </w:t>
      </w:r>
      <w:r w:rsidRPr="003929CC">
        <w:rPr>
          <w:color w:val="000000" w:themeColor="text1"/>
          <w:lang w:val="en-CA"/>
        </w:rPr>
        <w:t>output.</w:t>
      </w:r>
    </w:p>
    <w:p w14:paraId="2423DF66" w14:textId="77777777" w:rsidR="00050339" w:rsidRPr="003929CC" w:rsidRDefault="00050339" w:rsidP="00050339">
      <w:pPr>
        <w:pStyle w:val="Heading2"/>
        <w:rPr>
          <w:color w:val="000000" w:themeColor="text1"/>
          <w:lang w:val="en-CA"/>
        </w:rPr>
      </w:pPr>
      <w:bookmarkStart w:id="1201" w:name="_Toc986759"/>
      <w:bookmarkStart w:id="1202" w:name="_Toc1001300"/>
      <w:bookmarkStart w:id="1203" w:name="_Toc1001837"/>
      <w:bookmarkStart w:id="1204" w:name="_Toc1002651"/>
      <w:bookmarkStart w:id="1205" w:name="_Toc1195888"/>
      <w:bookmarkStart w:id="1206" w:name="_Toc1198908"/>
      <w:bookmarkStart w:id="1207" w:name="_Toc1380565"/>
      <w:bookmarkStart w:id="1208" w:name="_Toc1466931"/>
      <w:bookmarkStart w:id="1209" w:name="_Toc1476902"/>
      <w:bookmarkStart w:id="1210" w:name="_Toc1743302"/>
      <w:bookmarkStart w:id="1211" w:name="_Toc1743847"/>
      <w:bookmarkStart w:id="1212" w:name="_Ref516063783"/>
      <w:bookmarkStart w:id="1213" w:name="_Toc21625459"/>
      <w:bookmarkEnd w:id="1201"/>
      <w:bookmarkEnd w:id="1202"/>
      <w:bookmarkEnd w:id="1203"/>
      <w:bookmarkEnd w:id="1204"/>
      <w:bookmarkEnd w:id="1205"/>
      <w:bookmarkEnd w:id="1206"/>
      <w:bookmarkEnd w:id="1207"/>
      <w:bookmarkEnd w:id="1208"/>
      <w:bookmarkEnd w:id="1209"/>
      <w:bookmarkEnd w:id="1210"/>
      <w:bookmarkEnd w:id="1211"/>
      <w:r w:rsidRPr="003929CC">
        <w:rPr>
          <w:color w:val="000000" w:themeColor="text1"/>
          <w:lang w:val="en-CA"/>
        </w:rPr>
        <w:t>Geometry video decoding process</w:t>
      </w:r>
      <w:bookmarkEnd w:id="1212"/>
      <w:bookmarkEnd w:id="1213"/>
    </w:p>
    <w:p w14:paraId="0F3E15B6" w14:textId="59D37605" w:rsidR="00050339" w:rsidRPr="003929CC" w:rsidRDefault="00050339" w:rsidP="00050339">
      <w:pPr>
        <w:rPr>
          <w:color w:val="000000" w:themeColor="text1"/>
          <w:lang w:val="en-CA"/>
        </w:rPr>
      </w:pPr>
      <w:r w:rsidRPr="003929CC">
        <w:rPr>
          <w:color w:val="000000" w:themeColor="text1"/>
          <w:lang w:val="en-CA"/>
        </w:rPr>
        <w:t xml:space="preserve">The </w:t>
      </w:r>
      <w:r w:rsidR="00CC12E1" w:rsidRPr="003929CC">
        <w:rPr>
          <w:color w:val="000000" w:themeColor="text1"/>
          <w:lang w:val="en-CA"/>
        </w:rPr>
        <w:t xml:space="preserve">geometry video </w:t>
      </w:r>
      <w:r w:rsidRPr="003929CC">
        <w:rPr>
          <w:color w:val="000000" w:themeColor="text1"/>
          <w:lang w:val="en-CA"/>
        </w:rPr>
        <w:t xml:space="preserve">decoding process </w:t>
      </w:r>
      <w:r w:rsidR="00771B4E" w:rsidRPr="003929CC">
        <w:rPr>
          <w:color w:val="000000" w:themeColor="text1"/>
          <w:lang w:val="en-CA"/>
        </w:rPr>
        <w:t xml:space="preserve">for the current atlas, with index atlasIdx, </w:t>
      </w:r>
      <w:r w:rsidR="00CC12E1" w:rsidRPr="003929CC">
        <w:rPr>
          <w:color w:val="000000" w:themeColor="text1"/>
          <w:lang w:val="en-CA"/>
        </w:rPr>
        <w:t>is performed</w:t>
      </w:r>
      <w:r w:rsidRPr="003929CC">
        <w:rPr>
          <w:color w:val="000000" w:themeColor="text1"/>
          <w:lang w:val="en-CA"/>
        </w:rPr>
        <w:t xml:space="preserve"> as follows</w:t>
      </w:r>
      <w:r w:rsidR="008E36BF" w:rsidRPr="003929CC">
        <w:rPr>
          <w:color w:val="000000" w:themeColor="text1"/>
          <w:lang w:val="en-CA"/>
        </w:rPr>
        <w:t>:</w:t>
      </w:r>
    </w:p>
    <w:p w14:paraId="5BD3AFCC" w14:textId="7364E75B" w:rsidR="00C751F3" w:rsidRPr="003929CC" w:rsidRDefault="00050339" w:rsidP="00EA2AC6">
      <w:pPr>
        <w:tabs>
          <w:tab w:val="clear" w:pos="403"/>
        </w:tabs>
        <w:ind w:left="403" w:hanging="403"/>
        <w:rPr>
          <w:color w:val="000000" w:themeColor="text1"/>
          <w:lang w:val="en-CA"/>
        </w:rPr>
      </w:pPr>
      <w:r w:rsidRPr="003929CC">
        <w:rPr>
          <w:color w:val="000000" w:themeColor="text1"/>
          <w:lang w:val="en-CA"/>
        </w:rPr>
        <w:t>–</w:t>
      </w:r>
      <w:r w:rsidRPr="003929CC">
        <w:rPr>
          <w:color w:val="000000" w:themeColor="text1"/>
          <w:lang w:val="en-CA"/>
        </w:rPr>
        <w:tab/>
      </w:r>
      <w:r w:rsidR="00C751F3" w:rsidRPr="003929CC">
        <w:rPr>
          <w:color w:val="000000" w:themeColor="text1"/>
          <w:lang w:val="en-CA"/>
        </w:rPr>
        <w:t>If</w:t>
      </w:r>
      <w:r w:rsidR="00273692" w:rsidRPr="003929CC">
        <w:rPr>
          <w:color w:val="000000" w:themeColor="text1"/>
          <w:lang w:val="en-CA"/>
        </w:rPr>
        <w:t xml:space="preserve"> </w:t>
      </w:r>
      <w:r w:rsidR="00A13222" w:rsidRPr="003929CC">
        <w:rPr>
          <w:color w:val="000000" w:themeColor="text1"/>
          <w:lang w:val="en-CA"/>
        </w:rPr>
        <w:t>vps_map_count_minus1</w:t>
      </w:r>
      <w:r w:rsidR="00771B4E" w:rsidRPr="003929CC">
        <w:rPr>
          <w:color w:val="000000" w:themeColor="text1"/>
          <w:lang w:val="en-CA"/>
        </w:rPr>
        <w:t>[ atlasIdx ]</w:t>
      </w:r>
      <w:r w:rsidR="00C751F3" w:rsidRPr="003929CC">
        <w:rPr>
          <w:color w:val="000000" w:themeColor="text1"/>
          <w:lang w:val="en-CA"/>
        </w:rPr>
        <w:t xml:space="preserve"> is equal to 0, a video </w:t>
      </w:r>
      <w:r w:rsidR="009D5957" w:rsidRPr="003929CC">
        <w:rPr>
          <w:color w:val="000000" w:themeColor="text1"/>
          <w:lang w:val="en-CA"/>
        </w:rPr>
        <w:t>decoding process</w:t>
      </w:r>
      <w:r w:rsidR="00C751F3" w:rsidRPr="003929CC">
        <w:rPr>
          <w:color w:val="000000" w:themeColor="text1"/>
          <w:lang w:val="en-CA"/>
        </w:rPr>
        <w:t xml:space="preserve"> is invoked using the geometry video bitstream </w:t>
      </w:r>
      <w:r w:rsidR="009D5957" w:rsidRPr="003929CC">
        <w:rPr>
          <w:color w:val="000000" w:themeColor="text1"/>
          <w:lang w:val="en-CA"/>
        </w:rPr>
        <w:t xml:space="preserve">and its associated codec specified by </w:t>
      </w:r>
      <w:r w:rsidR="000F532C" w:rsidRPr="003929CC">
        <w:rPr>
          <w:color w:val="000000" w:themeColor="text1"/>
          <w:lang w:val="en-CA"/>
        </w:rPr>
        <w:t>gi_</w:t>
      </w:r>
      <w:r w:rsidR="009D5957" w:rsidRPr="003929CC">
        <w:rPr>
          <w:color w:val="000000" w:themeColor="text1"/>
          <w:lang w:val="en-CA"/>
        </w:rPr>
        <w:t>geometry_codec_id</w:t>
      </w:r>
      <w:r w:rsidR="004C5B66" w:rsidRPr="003929CC">
        <w:rPr>
          <w:color w:val="000000" w:themeColor="text1"/>
          <w:lang w:val="en-CA"/>
        </w:rPr>
        <w:t>[ atlasIdx ]</w:t>
      </w:r>
      <w:r w:rsidR="009D5957" w:rsidRPr="003929CC">
        <w:rPr>
          <w:color w:val="000000" w:themeColor="text1"/>
          <w:lang w:val="en-CA"/>
        </w:rPr>
        <w:t xml:space="preserve"> </w:t>
      </w:r>
      <w:r w:rsidR="00C751F3" w:rsidRPr="003929CC">
        <w:rPr>
          <w:color w:val="000000" w:themeColor="text1"/>
          <w:lang w:val="en-CA"/>
        </w:rPr>
        <w:t>as the input</w:t>
      </w:r>
      <w:r w:rsidR="003200F1" w:rsidRPr="003929CC">
        <w:rPr>
          <w:color w:val="000000" w:themeColor="text1"/>
          <w:lang w:val="en-CA"/>
        </w:rPr>
        <w:t xml:space="preserve">. Outputs of this process are the </w:t>
      </w:r>
      <w:r w:rsidR="00C751F3" w:rsidRPr="003929CC">
        <w:rPr>
          <w:color w:val="000000" w:themeColor="text1"/>
          <w:lang w:val="en-CA"/>
        </w:rPr>
        <w:t xml:space="preserve">decoded </w:t>
      </w:r>
      <w:r w:rsidR="003200F1" w:rsidRPr="003929CC">
        <w:rPr>
          <w:color w:val="000000" w:themeColor="text1"/>
          <w:lang w:val="en-CA"/>
        </w:rPr>
        <w:t xml:space="preserve">and display/output ordered </w:t>
      </w:r>
      <w:r w:rsidR="00C751F3" w:rsidRPr="003929CC">
        <w:rPr>
          <w:color w:val="000000" w:themeColor="text1"/>
          <w:lang w:val="en-CA"/>
        </w:rPr>
        <w:t xml:space="preserve">geometry video frames, </w:t>
      </w:r>
      <w:r w:rsidR="003200F1" w:rsidRPr="003929CC">
        <w:rPr>
          <w:color w:val="000000" w:themeColor="text1"/>
          <w:lang w:val="en-CA"/>
        </w:rPr>
        <w:t>Geo</w:t>
      </w:r>
      <w:r w:rsidR="00C751F3" w:rsidRPr="003929CC">
        <w:rPr>
          <w:color w:val="000000" w:themeColor="text1"/>
          <w:lang w:val="en-CA"/>
        </w:rPr>
        <w:t>Frame</w:t>
      </w:r>
      <w:r w:rsidR="00EA0280" w:rsidRPr="003929CC">
        <w:rPr>
          <w:color w:val="000000" w:themeColor="text1"/>
          <w:lang w:val="en-CA"/>
        </w:rPr>
        <w:t>[ </w:t>
      </w:r>
      <w:r w:rsidR="006F36F6" w:rsidRPr="003929CC">
        <w:rPr>
          <w:color w:val="000000" w:themeColor="text1"/>
          <w:lang w:val="en-CA"/>
        </w:rPr>
        <w:t>map</w:t>
      </w:r>
      <w:r w:rsidR="00EA0280" w:rsidRPr="003929CC">
        <w:rPr>
          <w:color w:val="000000" w:themeColor="text1"/>
          <w:lang w:val="en-CA"/>
        </w:rPr>
        <w:t>Idx ]</w:t>
      </w:r>
      <w:r w:rsidR="003200F1" w:rsidRPr="003929CC">
        <w:rPr>
          <w:color w:val="000000" w:themeColor="text1"/>
          <w:lang w:val="en-CA"/>
        </w:rPr>
        <w:t>[ orderIdx ]</w:t>
      </w:r>
      <w:r w:rsidR="00EA0280" w:rsidRPr="003929CC">
        <w:rPr>
          <w:color w:val="000000" w:themeColor="text1"/>
          <w:lang w:val="en-CA"/>
        </w:rPr>
        <w:t>[ </w:t>
      </w:r>
      <w:r w:rsidR="003200F1" w:rsidRPr="003929CC">
        <w:rPr>
          <w:color w:val="000000" w:themeColor="text1"/>
          <w:lang w:val="en-CA"/>
        </w:rPr>
        <w:t>compIdx</w:t>
      </w:r>
      <w:r w:rsidR="00C751F3" w:rsidRPr="003929CC">
        <w:rPr>
          <w:color w:val="000000" w:themeColor="text1"/>
          <w:lang w:val="en-CA"/>
        </w:rPr>
        <w:t> ][ y ]</w:t>
      </w:r>
      <w:r w:rsidR="0030790B" w:rsidRPr="003929CC">
        <w:rPr>
          <w:color w:val="000000" w:themeColor="text1"/>
          <w:lang w:val="en-CA"/>
        </w:rPr>
        <w:t>[ x ]</w:t>
      </w:r>
      <w:r w:rsidR="003200F1" w:rsidRPr="003929CC">
        <w:rPr>
          <w:color w:val="000000" w:themeColor="text1"/>
          <w:lang w:val="en-CA"/>
        </w:rPr>
        <w:t xml:space="preserve">, and their associated bitdepth, </w:t>
      </w:r>
      <w:r w:rsidR="00FA447F" w:rsidRPr="003929CC">
        <w:rPr>
          <w:color w:val="000000" w:themeColor="text1"/>
          <w:lang w:val="en-CA"/>
        </w:rPr>
        <w:t>GeoBitdepth</w:t>
      </w:r>
      <w:r w:rsidR="00EA0280" w:rsidRPr="003929CC">
        <w:rPr>
          <w:color w:val="000000" w:themeColor="text1"/>
          <w:lang w:val="en-CA"/>
        </w:rPr>
        <w:t>[ </w:t>
      </w:r>
      <w:r w:rsidR="006F36F6" w:rsidRPr="003929CC">
        <w:rPr>
          <w:color w:val="000000" w:themeColor="text1"/>
          <w:lang w:val="en-CA"/>
        </w:rPr>
        <w:t>map</w:t>
      </w:r>
      <w:r w:rsidR="00EA0280" w:rsidRPr="003929CC">
        <w:rPr>
          <w:color w:val="000000" w:themeColor="text1"/>
          <w:lang w:val="en-CA"/>
        </w:rPr>
        <w:t>Idx ]</w:t>
      </w:r>
      <w:r w:rsidR="003200F1" w:rsidRPr="003929CC">
        <w:rPr>
          <w:color w:val="000000" w:themeColor="text1"/>
          <w:lang w:val="en-CA"/>
        </w:rPr>
        <w:t xml:space="preserve">[ orderIdx ], </w:t>
      </w:r>
      <w:r w:rsidR="00BE2C36" w:rsidRPr="003929CC">
        <w:rPr>
          <w:color w:val="000000" w:themeColor="text1"/>
          <w:lang w:val="en-CA"/>
        </w:rPr>
        <w:t xml:space="preserve">luma </w:t>
      </w:r>
      <w:r w:rsidR="003200F1" w:rsidRPr="003929CC">
        <w:rPr>
          <w:color w:val="000000" w:themeColor="text1"/>
          <w:lang w:val="en-CA"/>
        </w:rPr>
        <w:t xml:space="preserve">width, </w:t>
      </w:r>
      <w:r w:rsidR="00FA447F" w:rsidRPr="003929CC">
        <w:rPr>
          <w:color w:val="000000" w:themeColor="text1"/>
          <w:lang w:val="en-CA"/>
        </w:rPr>
        <w:t>GeoWidth</w:t>
      </w:r>
      <w:r w:rsidR="00EA0280" w:rsidRPr="003929CC">
        <w:rPr>
          <w:color w:val="000000" w:themeColor="text1"/>
          <w:lang w:val="en-CA"/>
        </w:rPr>
        <w:t>[ </w:t>
      </w:r>
      <w:r w:rsidR="006F36F6" w:rsidRPr="003929CC">
        <w:rPr>
          <w:color w:val="000000" w:themeColor="text1"/>
          <w:lang w:val="en-CA"/>
        </w:rPr>
        <w:t>map</w:t>
      </w:r>
      <w:r w:rsidR="00EA0280" w:rsidRPr="003929CC">
        <w:rPr>
          <w:color w:val="000000" w:themeColor="text1"/>
          <w:lang w:val="en-CA"/>
        </w:rPr>
        <w:t>Idx ]</w:t>
      </w:r>
      <w:r w:rsidR="003200F1" w:rsidRPr="003929CC">
        <w:rPr>
          <w:color w:val="000000" w:themeColor="text1"/>
          <w:lang w:val="en-CA"/>
        </w:rPr>
        <w:t>[ orderIdx ]</w:t>
      </w:r>
      <w:r w:rsidR="009714C8" w:rsidRPr="003929CC">
        <w:rPr>
          <w:color w:val="000000" w:themeColor="text1"/>
          <w:lang w:val="en-CA"/>
        </w:rPr>
        <w:t>,</w:t>
      </w:r>
      <w:r w:rsidR="003200F1" w:rsidRPr="003929CC">
        <w:rPr>
          <w:color w:val="000000" w:themeColor="text1"/>
          <w:lang w:val="en-CA"/>
        </w:rPr>
        <w:t xml:space="preserve"> and </w:t>
      </w:r>
      <w:r w:rsidR="00BE2C36" w:rsidRPr="003929CC">
        <w:rPr>
          <w:color w:val="000000" w:themeColor="text1"/>
          <w:lang w:val="en-CA"/>
        </w:rPr>
        <w:t xml:space="preserve">luma </w:t>
      </w:r>
      <w:r w:rsidR="003200F1" w:rsidRPr="003929CC">
        <w:rPr>
          <w:color w:val="000000" w:themeColor="text1"/>
          <w:lang w:val="en-CA"/>
        </w:rPr>
        <w:t xml:space="preserve">height, </w:t>
      </w:r>
      <w:r w:rsidR="00FA447F" w:rsidRPr="003929CC">
        <w:rPr>
          <w:color w:val="000000" w:themeColor="text1"/>
          <w:lang w:val="en-CA"/>
        </w:rPr>
        <w:t>GeoHeight</w:t>
      </w:r>
      <w:r w:rsidR="00EA0280" w:rsidRPr="003929CC">
        <w:rPr>
          <w:color w:val="000000" w:themeColor="text1"/>
          <w:lang w:val="en-CA"/>
        </w:rPr>
        <w:t>[ </w:t>
      </w:r>
      <w:r w:rsidR="006F36F6" w:rsidRPr="003929CC">
        <w:rPr>
          <w:color w:val="000000" w:themeColor="text1"/>
          <w:lang w:val="en-CA"/>
        </w:rPr>
        <w:t>map</w:t>
      </w:r>
      <w:r w:rsidR="00EA0280" w:rsidRPr="003929CC">
        <w:rPr>
          <w:color w:val="000000" w:themeColor="text1"/>
          <w:lang w:val="en-CA"/>
        </w:rPr>
        <w:t>Idx ]</w:t>
      </w:r>
      <w:r w:rsidR="003200F1" w:rsidRPr="003929CC">
        <w:rPr>
          <w:color w:val="000000" w:themeColor="text1"/>
          <w:lang w:val="en-CA"/>
        </w:rPr>
        <w:t>[ orderIdx ]</w:t>
      </w:r>
      <w:r w:rsidR="009714C8" w:rsidRPr="003929CC">
        <w:rPr>
          <w:color w:val="000000" w:themeColor="text1"/>
          <w:lang w:val="en-CA"/>
        </w:rPr>
        <w:t>,</w:t>
      </w:r>
      <w:r w:rsidR="003200F1" w:rsidRPr="003929CC">
        <w:rPr>
          <w:color w:val="000000" w:themeColor="text1"/>
          <w:lang w:val="en-CA"/>
        </w:rPr>
        <w:t xml:space="preserve"> </w:t>
      </w:r>
      <w:r w:rsidR="00C751F3" w:rsidRPr="003929CC">
        <w:rPr>
          <w:color w:val="000000" w:themeColor="text1"/>
          <w:lang w:val="en-CA"/>
        </w:rPr>
        <w:t xml:space="preserve">where </w:t>
      </w:r>
      <w:r w:rsidR="006F36F6" w:rsidRPr="003929CC">
        <w:rPr>
          <w:color w:val="000000" w:themeColor="text1"/>
          <w:lang w:val="en-CA"/>
        </w:rPr>
        <w:t>map</w:t>
      </w:r>
      <w:r w:rsidR="00EA0280" w:rsidRPr="003929CC">
        <w:rPr>
          <w:color w:val="000000" w:themeColor="text1"/>
          <w:lang w:val="en-CA"/>
        </w:rPr>
        <w:t xml:space="preserve">Idx corresponds to the </w:t>
      </w:r>
      <w:r w:rsidR="006F36F6" w:rsidRPr="003929CC">
        <w:rPr>
          <w:color w:val="000000" w:themeColor="text1"/>
          <w:lang w:val="en-CA"/>
        </w:rPr>
        <w:t>map</w:t>
      </w:r>
      <w:r w:rsidR="00EA0280" w:rsidRPr="003929CC">
        <w:rPr>
          <w:color w:val="000000" w:themeColor="text1"/>
          <w:lang w:val="en-CA"/>
        </w:rPr>
        <w:t xml:space="preserve"> index and is equal to 0, </w:t>
      </w:r>
      <w:r w:rsidR="003200F1" w:rsidRPr="003929CC">
        <w:rPr>
          <w:color w:val="000000" w:themeColor="text1"/>
          <w:lang w:val="en-CA"/>
        </w:rPr>
        <w:t xml:space="preserve">orderIdx is the display order index of the decoded geometry frames, compIdx corresponds to the colour component index and is equal to 0, </w:t>
      </w:r>
      <w:r w:rsidR="00C751F3" w:rsidRPr="003929CC">
        <w:rPr>
          <w:color w:val="000000" w:themeColor="text1"/>
          <w:lang w:val="en-CA"/>
        </w:rPr>
        <w:t xml:space="preserve">y is </w:t>
      </w:r>
      <w:r w:rsidR="003C0174" w:rsidRPr="003929CC">
        <w:rPr>
          <w:color w:val="000000" w:themeColor="text1"/>
          <w:lang w:val="en-CA"/>
        </w:rPr>
        <w:t xml:space="preserve">the row index in the decoded frame and is </w:t>
      </w:r>
      <w:r w:rsidR="00C751F3" w:rsidRPr="003929CC">
        <w:rPr>
          <w:color w:val="000000" w:themeColor="text1"/>
          <w:lang w:val="en-CA"/>
        </w:rPr>
        <w:t xml:space="preserve">in the range of 0 to </w:t>
      </w:r>
      <w:r w:rsidR="00FA447F" w:rsidRPr="003929CC">
        <w:rPr>
          <w:color w:val="000000" w:themeColor="text1"/>
          <w:lang w:val="en-CA"/>
        </w:rPr>
        <w:t>GeoHeight</w:t>
      </w:r>
      <w:r w:rsidR="00EA0280" w:rsidRPr="003929CC">
        <w:rPr>
          <w:color w:val="000000" w:themeColor="text1"/>
          <w:lang w:val="en-CA"/>
        </w:rPr>
        <w:t>[ </w:t>
      </w:r>
      <w:r w:rsidR="006F36F6" w:rsidRPr="003929CC">
        <w:rPr>
          <w:color w:val="000000" w:themeColor="text1"/>
          <w:lang w:val="en-CA"/>
        </w:rPr>
        <w:t>map</w:t>
      </w:r>
      <w:r w:rsidR="00EA0280" w:rsidRPr="003929CC">
        <w:rPr>
          <w:color w:val="000000" w:themeColor="text1"/>
          <w:lang w:val="en-CA"/>
        </w:rPr>
        <w:t>Idx ]</w:t>
      </w:r>
      <w:r w:rsidR="003200F1" w:rsidRPr="003929CC">
        <w:rPr>
          <w:color w:val="000000" w:themeColor="text1"/>
          <w:lang w:val="en-CA"/>
        </w:rPr>
        <w:t>[ orderIdx ] </w:t>
      </w:r>
      <w:r w:rsidR="00C751F3" w:rsidRPr="003929CC">
        <w:rPr>
          <w:color w:val="000000" w:themeColor="text1"/>
          <w:lang w:val="en-CA"/>
        </w:rPr>
        <w:t>− 1, inclusive</w:t>
      </w:r>
      <w:r w:rsidR="0030790B" w:rsidRPr="003929CC">
        <w:rPr>
          <w:color w:val="000000" w:themeColor="text1"/>
          <w:lang w:val="en-CA"/>
        </w:rPr>
        <w:t>, and x is the column index in the decoded frame and is in the range of 0 to GeoWidth[ </w:t>
      </w:r>
      <w:r w:rsidR="006F36F6" w:rsidRPr="003929CC">
        <w:rPr>
          <w:color w:val="000000" w:themeColor="text1"/>
          <w:lang w:val="en-CA"/>
        </w:rPr>
        <w:t>map</w:t>
      </w:r>
      <w:r w:rsidR="0030790B" w:rsidRPr="003929CC">
        <w:rPr>
          <w:color w:val="000000" w:themeColor="text1"/>
          <w:lang w:val="en-CA"/>
        </w:rPr>
        <w:t>Idx ][ orderIdx ] − 1, inclusive</w:t>
      </w:r>
      <w:r w:rsidR="00C751F3" w:rsidRPr="003929CC">
        <w:rPr>
          <w:color w:val="000000" w:themeColor="text1"/>
          <w:lang w:val="en-CA"/>
        </w:rPr>
        <w:t xml:space="preserve">. </w:t>
      </w:r>
    </w:p>
    <w:p w14:paraId="630C064A" w14:textId="77777777" w:rsidR="00E52824" w:rsidRPr="003929CC" w:rsidRDefault="00C751F3" w:rsidP="00EA2AC6">
      <w:pPr>
        <w:tabs>
          <w:tab w:val="clear" w:pos="403"/>
        </w:tabs>
        <w:ind w:left="403" w:hanging="403"/>
        <w:rPr>
          <w:color w:val="000000" w:themeColor="text1"/>
          <w:lang w:val="en-CA"/>
        </w:rPr>
      </w:pPr>
      <w:r w:rsidRPr="003929CC">
        <w:rPr>
          <w:color w:val="000000" w:themeColor="text1"/>
          <w:lang w:val="en-CA"/>
        </w:rPr>
        <w:t>–</w:t>
      </w:r>
      <w:r w:rsidRPr="003929CC">
        <w:rPr>
          <w:color w:val="000000" w:themeColor="text1"/>
          <w:lang w:val="en-CA"/>
        </w:rPr>
        <w:tab/>
        <w:t>Otherwise,</w:t>
      </w:r>
      <w:r w:rsidR="00E52824" w:rsidRPr="003929CC">
        <w:rPr>
          <w:color w:val="000000" w:themeColor="text1"/>
          <w:lang w:val="en-CA"/>
        </w:rPr>
        <w:t xml:space="preserve"> the following applies:</w:t>
      </w:r>
    </w:p>
    <w:p w14:paraId="5F5A3546" w14:textId="7EB45097" w:rsidR="00E52824" w:rsidRPr="003929CC" w:rsidRDefault="00E52824" w:rsidP="00EA2AC6">
      <w:pPr>
        <w:tabs>
          <w:tab w:val="clear" w:pos="403"/>
          <w:tab w:val="left" w:pos="1170"/>
        </w:tabs>
        <w:ind w:left="806" w:hanging="806"/>
        <w:rPr>
          <w:color w:val="000000" w:themeColor="text1"/>
          <w:lang w:val="en-CA"/>
        </w:rPr>
      </w:pPr>
      <w:r w:rsidRPr="003929CC">
        <w:rPr>
          <w:color w:val="000000" w:themeColor="text1"/>
          <w:lang w:val="en-CA"/>
        </w:rPr>
        <w:tab/>
      </w:r>
      <w:r w:rsidR="00C751F3" w:rsidRPr="003929CC">
        <w:rPr>
          <w:color w:val="000000" w:themeColor="text1"/>
          <w:lang w:val="en-CA"/>
        </w:rPr>
        <w:t>If</w:t>
      </w:r>
      <w:r w:rsidR="00273692" w:rsidRPr="003929CC">
        <w:rPr>
          <w:color w:val="000000" w:themeColor="text1"/>
          <w:lang w:val="en-CA"/>
        </w:rPr>
        <w:t xml:space="preserve"> </w:t>
      </w:r>
      <w:r w:rsidR="00A13222" w:rsidRPr="003929CC">
        <w:rPr>
          <w:color w:val="000000" w:themeColor="text1"/>
          <w:lang w:val="en-CA"/>
        </w:rPr>
        <w:t>vps_multiple_map_streams_present_flag</w:t>
      </w:r>
      <w:r w:rsidR="004C5B66" w:rsidRPr="003929CC">
        <w:rPr>
          <w:color w:val="000000" w:themeColor="text1"/>
          <w:lang w:val="en-CA"/>
        </w:rPr>
        <w:t>[ atlasIdx ]</w:t>
      </w:r>
      <w:r w:rsidR="00C14D9C" w:rsidRPr="003929CC">
        <w:rPr>
          <w:color w:val="000000" w:themeColor="text1"/>
          <w:lang w:val="en-CA"/>
        </w:rPr>
        <w:t xml:space="preserve"> is equal to </w:t>
      </w:r>
      <w:r w:rsidRPr="003929CC">
        <w:rPr>
          <w:color w:val="000000" w:themeColor="text1"/>
          <w:lang w:val="en-CA"/>
        </w:rPr>
        <w:t>0</w:t>
      </w:r>
      <w:r w:rsidR="00C751F3" w:rsidRPr="003929CC">
        <w:rPr>
          <w:color w:val="000000" w:themeColor="text1"/>
          <w:lang w:val="en-CA"/>
        </w:rPr>
        <w:t xml:space="preserve">, a video </w:t>
      </w:r>
      <w:r w:rsidR="009D5957" w:rsidRPr="003929CC">
        <w:rPr>
          <w:color w:val="000000" w:themeColor="text1"/>
          <w:lang w:val="en-CA"/>
        </w:rPr>
        <w:t>decoding process</w:t>
      </w:r>
      <w:r w:rsidR="00C751F3" w:rsidRPr="003929CC">
        <w:rPr>
          <w:color w:val="000000" w:themeColor="text1"/>
          <w:lang w:val="en-CA"/>
        </w:rPr>
        <w:t xml:space="preserve"> is invoked using the geometry video bitstream </w:t>
      </w:r>
      <w:r w:rsidR="009D5957" w:rsidRPr="003929CC">
        <w:rPr>
          <w:color w:val="000000" w:themeColor="text1"/>
          <w:lang w:val="en-CA"/>
        </w:rPr>
        <w:t xml:space="preserve">and its associated codec specified by </w:t>
      </w:r>
      <w:r w:rsidR="000F532C" w:rsidRPr="003929CC">
        <w:rPr>
          <w:color w:val="000000" w:themeColor="text1"/>
          <w:lang w:val="en-CA"/>
        </w:rPr>
        <w:t>gi_</w:t>
      </w:r>
      <w:r w:rsidR="009D5957" w:rsidRPr="003929CC">
        <w:rPr>
          <w:color w:val="000000" w:themeColor="text1"/>
          <w:lang w:val="en-CA"/>
        </w:rPr>
        <w:t>geometry_codec_id</w:t>
      </w:r>
      <w:r w:rsidR="004C5B66" w:rsidRPr="003929CC">
        <w:rPr>
          <w:color w:val="000000" w:themeColor="text1"/>
          <w:lang w:val="en-CA"/>
        </w:rPr>
        <w:t>[ atlasIdx ]</w:t>
      </w:r>
      <w:r w:rsidR="009D5957" w:rsidRPr="003929CC">
        <w:rPr>
          <w:color w:val="000000" w:themeColor="text1"/>
          <w:lang w:val="en-CA"/>
        </w:rPr>
        <w:t xml:space="preserve"> </w:t>
      </w:r>
      <w:r w:rsidR="00C751F3" w:rsidRPr="003929CC">
        <w:rPr>
          <w:color w:val="000000" w:themeColor="text1"/>
          <w:lang w:val="en-CA"/>
        </w:rPr>
        <w:t>as the input</w:t>
      </w:r>
      <w:r w:rsidRPr="003929CC">
        <w:rPr>
          <w:color w:val="000000" w:themeColor="text1"/>
          <w:lang w:val="en-CA"/>
        </w:rPr>
        <w:t xml:space="preserve">. Outputs of this process are the decoded and display/output ordered </w:t>
      </w:r>
      <w:r w:rsidR="00AB1131" w:rsidRPr="003929CC">
        <w:rPr>
          <w:color w:val="000000" w:themeColor="text1"/>
          <w:lang w:val="en-CA"/>
        </w:rPr>
        <w:t xml:space="preserve">intermediate </w:t>
      </w:r>
      <w:r w:rsidRPr="003929CC">
        <w:rPr>
          <w:color w:val="000000" w:themeColor="text1"/>
          <w:lang w:val="en-CA"/>
        </w:rPr>
        <w:t xml:space="preserve">geometry video frames, </w:t>
      </w:r>
      <w:r w:rsidR="009714C8" w:rsidRPr="003929CC">
        <w:rPr>
          <w:color w:val="000000" w:themeColor="text1"/>
          <w:lang w:val="en-CA"/>
        </w:rPr>
        <w:t>temp</w:t>
      </w:r>
      <w:r w:rsidRPr="003929CC">
        <w:rPr>
          <w:color w:val="000000" w:themeColor="text1"/>
          <w:lang w:val="en-CA"/>
        </w:rPr>
        <w:t>GeoFrame[ </w:t>
      </w:r>
      <w:r w:rsidR="004156C0" w:rsidRPr="003929CC">
        <w:rPr>
          <w:color w:val="000000" w:themeColor="text1"/>
          <w:lang w:val="en-CA"/>
        </w:rPr>
        <w:t>tempO</w:t>
      </w:r>
      <w:r w:rsidRPr="003929CC">
        <w:rPr>
          <w:color w:val="000000" w:themeColor="text1"/>
          <w:lang w:val="en-CA"/>
        </w:rPr>
        <w:t>rderIdx</w:t>
      </w:r>
      <w:r w:rsidR="009714C8" w:rsidRPr="003929CC">
        <w:rPr>
          <w:color w:val="000000" w:themeColor="text1"/>
          <w:lang w:val="en-CA"/>
        </w:rPr>
        <w:t> </w:t>
      </w:r>
      <w:r w:rsidRPr="003929CC">
        <w:rPr>
          <w:color w:val="000000" w:themeColor="text1"/>
          <w:lang w:val="en-CA"/>
        </w:rPr>
        <w:t>][ compIdx ]</w:t>
      </w:r>
      <w:r w:rsidR="008C05A9" w:rsidRPr="003929CC">
        <w:rPr>
          <w:color w:val="000000" w:themeColor="text1"/>
          <w:lang w:val="en-CA"/>
        </w:rPr>
        <w:t>[ y ]</w:t>
      </w:r>
      <w:r w:rsidRPr="003929CC">
        <w:rPr>
          <w:color w:val="000000" w:themeColor="text1"/>
          <w:lang w:val="en-CA"/>
        </w:rPr>
        <w:t xml:space="preserve">[ x ], and their associated bitdepth, </w:t>
      </w:r>
      <w:r w:rsidR="00FA447F" w:rsidRPr="003929CC">
        <w:rPr>
          <w:color w:val="000000" w:themeColor="text1"/>
          <w:lang w:val="en-CA"/>
        </w:rPr>
        <w:t>tempGeo</w:t>
      </w:r>
      <w:r w:rsidRPr="003929CC">
        <w:rPr>
          <w:color w:val="000000" w:themeColor="text1"/>
          <w:lang w:val="en-CA"/>
        </w:rPr>
        <w:t>Bitdepth[ </w:t>
      </w:r>
      <w:r w:rsidR="004156C0" w:rsidRPr="003929CC">
        <w:rPr>
          <w:color w:val="000000" w:themeColor="text1"/>
          <w:lang w:val="en-CA"/>
        </w:rPr>
        <w:t>tempOrderIdx </w:t>
      </w:r>
      <w:r w:rsidRPr="003929CC">
        <w:rPr>
          <w:color w:val="000000" w:themeColor="text1"/>
          <w:lang w:val="en-CA"/>
        </w:rPr>
        <w:t xml:space="preserve">], width, </w:t>
      </w:r>
      <w:r w:rsidR="00FA447F" w:rsidRPr="003929CC">
        <w:rPr>
          <w:color w:val="000000" w:themeColor="text1"/>
          <w:lang w:val="en-CA"/>
        </w:rPr>
        <w:t>tempGeo</w:t>
      </w:r>
      <w:r w:rsidRPr="003929CC">
        <w:rPr>
          <w:color w:val="000000" w:themeColor="text1"/>
          <w:lang w:val="en-CA"/>
        </w:rPr>
        <w:t>Width[ </w:t>
      </w:r>
      <w:r w:rsidR="004156C0" w:rsidRPr="003929CC">
        <w:rPr>
          <w:color w:val="000000" w:themeColor="text1"/>
          <w:lang w:val="en-CA"/>
        </w:rPr>
        <w:t>tempOrderIdx </w:t>
      </w:r>
      <w:r w:rsidRPr="003929CC">
        <w:rPr>
          <w:color w:val="000000" w:themeColor="text1"/>
          <w:lang w:val="en-CA"/>
        </w:rPr>
        <w:t>]</w:t>
      </w:r>
      <w:r w:rsidR="009714C8" w:rsidRPr="003929CC">
        <w:rPr>
          <w:color w:val="000000" w:themeColor="text1"/>
          <w:lang w:val="en-CA"/>
        </w:rPr>
        <w:t>,</w:t>
      </w:r>
      <w:r w:rsidRPr="003929CC">
        <w:rPr>
          <w:color w:val="000000" w:themeColor="text1"/>
          <w:lang w:val="en-CA"/>
        </w:rPr>
        <w:t xml:space="preserve"> and height, </w:t>
      </w:r>
      <w:r w:rsidR="00FA447F" w:rsidRPr="003929CC">
        <w:rPr>
          <w:color w:val="000000" w:themeColor="text1"/>
          <w:lang w:val="en-CA"/>
        </w:rPr>
        <w:t>tempGeo</w:t>
      </w:r>
      <w:r w:rsidRPr="003929CC">
        <w:rPr>
          <w:color w:val="000000" w:themeColor="text1"/>
          <w:lang w:val="en-CA"/>
        </w:rPr>
        <w:t>Height[ </w:t>
      </w:r>
      <w:r w:rsidR="004156C0" w:rsidRPr="003929CC">
        <w:rPr>
          <w:color w:val="000000" w:themeColor="text1"/>
          <w:lang w:val="en-CA"/>
        </w:rPr>
        <w:t>tempOrderIdx </w:t>
      </w:r>
      <w:r w:rsidRPr="003929CC">
        <w:rPr>
          <w:color w:val="000000" w:themeColor="text1"/>
          <w:lang w:val="en-CA"/>
        </w:rPr>
        <w:t xml:space="preserve">], where </w:t>
      </w:r>
      <w:r w:rsidR="004156C0" w:rsidRPr="003929CC">
        <w:rPr>
          <w:color w:val="000000" w:themeColor="text1"/>
          <w:lang w:val="en-CA"/>
        </w:rPr>
        <w:t xml:space="preserve">tempOrderIdx  </w:t>
      </w:r>
      <w:r w:rsidRPr="003929CC">
        <w:rPr>
          <w:color w:val="000000" w:themeColor="text1"/>
          <w:lang w:val="en-CA"/>
        </w:rPr>
        <w:t xml:space="preserve">is the display order index of </w:t>
      </w:r>
      <w:r w:rsidR="004156C0" w:rsidRPr="003929CC">
        <w:rPr>
          <w:color w:val="000000" w:themeColor="text1"/>
          <w:lang w:val="en-CA"/>
        </w:rPr>
        <w:t xml:space="preserve">all </w:t>
      </w:r>
      <w:r w:rsidRPr="003929CC">
        <w:rPr>
          <w:color w:val="000000" w:themeColor="text1"/>
          <w:lang w:val="en-CA"/>
        </w:rPr>
        <w:t xml:space="preserve">the decoded geometry frames, compIdx corresponds to the colour component index and is equal to 0, y is </w:t>
      </w:r>
      <w:r w:rsidR="003C0174" w:rsidRPr="003929CC">
        <w:rPr>
          <w:color w:val="000000" w:themeColor="text1"/>
          <w:lang w:val="en-CA"/>
        </w:rPr>
        <w:t xml:space="preserve">the column index in the deoded frame and is </w:t>
      </w:r>
      <w:r w:rsidRPr="003929CC">
        <w:rPr>
          <w:color w:val="000000" w:themeColor="text1"/>
          <w:lang w:val="en-CA"/>
        </w:rPr>
        <w:t xml:space="preserve">in the range of 0 to </w:t>
      </w:r>
      <w:r w:rsidR="00FA447F" w:rsidRPr="003929CC">
        <w:rPr>
          <w:color w:val="000000" w:themeColor="text1"/>
          <w:lang w:val="en-CA"/>
        </w:rPr>
        <w:t>tempGeo</w:t>
      </w:r>
      <w:r w:rsidRPr="003929CC">
        <w:rPr>
          <w:color w:val="000000" w:themeColor="text1"/>
          <w:lang w:val="en-CA"/>
        </w:rPr>
        <w:t>Height[ </w:t>
      </w:r>
      <w:r w:rsidR="004156C0" w:rsidRPr="003929CC">
        <w:rPr>
          <w:color w:val="000000" w:themeColor="text1"/>
          <w:lang w:val="en-CA"/>
        </w:rPr>
        <w:t>tempOrderIdx </w:t>
      </w:r>
      <w:r w:rsidRPr="003929CC">
        <w:rPr>
          <w:color w:val="000000" w:themeColor="text1"/>
          <w:lang w:val="en-CA"/>
        </w:rPr>
        <w:t>]</w:t>
      </w:r>
      <w:r w:rsidR="00540EB8" w:rsidRPr="003929CC">
        <w:rPr>
          <w:color w:val="000000" w:themeColor="text1"/>
          <w:lang w:val="en-CA"/>
        </w:rPr>
        <w:t> </w:t>
      </w:r>
      <w:r w:rsidRPr="003929CC">
        <w:rPr>
          <w:color w:val="000000" w:themeColor="text1"/>
          <w:lang w:val="en-CA"/>
        </w:rPr>
        <w:t>− 1, inclusive</w:t>
      </w:r>
      <w:r w:rsidR="008C05A9" w:rsidRPr="003929CC">
        <w:rPr>
          <w:color w:val="000000" w:themeColor="text1"/>
          <w:lang w:val="en-CA"/>
        </w:rPr>
        <w:t>, and x is the column index in the decoded frame and is in the range of 0 to tempGeoWidth[ tempOrderIdx ] − 1, inclusive</w:t>
      </w:r>
      <w:r w:rsidRPr="003929CC">
        <w:rPr>
          <w:color w:val="000000" w:themeColor="text1"/>
          <w:lang w:val="en-CA"/>
        </w:rPr>
        <w:t xml:space="preserve">. </w:t>
      </w:r>
      <w:r w:rsidR="004156C0" w:rsidRPr="003929CC">
        <w:rPr>
          <w:color w:val="000000" w:themeColor="text1"/>
          <w:lang w:val="en-CA"/>
        </w:rPr>
        <w:t xml:space="preserve">The decoded geometry video frames </w:t>
      </w:r>
      <w:r w:rsidR="004C2379" w:rsidRPr="003929CC">
        <w:rPr>
          <w:color w:val="000000" w:themeColor="text1"/>
          <w:lang w:val="en-CA"/>
        </w:rPr>
        <w:t>at display</w:t>
      </w:r>
      <w:r w:rsidR="00540EB8" w:rsidRPr="003929CC">
        <w:rPr>
          <w:color w:val="000000" w:themeColor="text1"/>
          <w:lang w:val="en-CA"/>
        </w:rPr>
        <w:t>/output</w:t>
      </w:r>
      <w:r w:rsidR="004C2379" w:rsidRPr="003929CC">
        <w:rPr>
          <w:color w:val="000000" w:themeColor="text1"/>
          <w:lang w:val="en-CA"/>
        </w:rPr>
        <w:t xml:space="preserve"> order orderIdx </w:t>
      </w:r>
      <w:r w:rsidR="004156C0" w:rsidRPr="003929CC">
        <w:rPr>
          <w:color w:val="000000" w:themeColor="text1"/>
          <w:lang w:val="en-CA"/>
        </w:rPr>
        <w:t xml:space="preserve">for each </w:t>
      </w:r>
      <w:r w:rsidR="006F36F6" w:rsidRPr="003929CC">
        <w:rPr>
          <w:color w:val="000000" w:themeColor="text1"/>
          <w:lang w:val="en-CA"/>
        </w:rPr>
        <w:t>map</w:t>
      </w:r>
      <w:r w:rsidR="004156C0" w:rsidRPr="003929CC">
        <w:rPr>
          <w:color w:val="000000" w:themeColor="text1"/>
          <w:lang w:val="en-CA"/>
        </w:rPr>
        <w:t xml:space="preserve"> are then derived as follows:</w:t>
      </w:r>
    </w:p>
    <w:p w14:paraId="677F1134" w14:textId="099DA3B4" w:rsidR="00020380" w:rsidRPr="003929CC" w:rsidRDefault="004156C0">
      <w:pPr>
        <w:tabs>
          <w:tab w:val="clear" w:pos="403"/>
        </w:tabs>
        <w:ind w:left="1209" w:hanging="403"/>
        <w:jc w:val="left"/>
        <w:rPr>
          <w:color w:val="000000" w:themeColor="text1"/>
          <w:lang w:val="en-CA"/>
        </w:rPr>
      </w:pPr>
      <w:r w:rsidRPr="003929CC">
        <w:rPr>
          <w:color w:val="000000" w:themeColor="text1"/>
          <w:lang w:val="en-CA"/>
        </w:rPr>
        <w:t>for (i = 0; i &lt;=</w:t>
      </w:r>
      <w:r w:rsidR="00273692" w:rsidRPr="003929CC">
        <w:rPr>
          <w:color w:val="000000" w:themeColor="text1"/>
          <w:lang w:val="en-CA"/>
        </w:rPr>
        <w:t xml:space="preserve"> </w:t>
      </w:r>
      <w:r w:rsidR="00A13222" w:rsidRPr="003929CC">
        <w:rPr>
          <w:color w:val="000000" w:themeColor="text1"/>
          <w:lang w:val="en-CA"/>
        </w:rPr>
        <w:t>vps_map_count_minus1</w:t>
      </w:r>
      <w:r w:rsidR="004C5B66" w:rsidRPr="003929CC">
        <w:rPr>
          <w:color w:val="000000" w:themeColor="text1"/>
          <w:lang w:val="en-CA"/>
        </w:rPr>
        <w:t>[ atlasIdx ]</w:t>
      </w:r>
      <w:r w:rsidRPr="003929CC">
        <w:rPr>
          <w:color w:val="000000" w:themeColor="text1"/>
          <w:lang w:val="en-CA"/>
        </w:rPr>
        <w:t>; i++ ){</w:t>
      </w:r>
      <w:r w:rsidR="003C0174" w:rsidRPr="003929CC">
        <w:rPr>
          <w:color w:val="000000" w:themeColor="text1"/>
          <w:lang w:val="en-CA"/>
        </w:rPr>
        <w:br/>
        <w:t>mappedIdx = orderIdx * ( </w:t>
      </w:r>
      <w:r w:rsidR="00A13222" w:rsidRPr="003929CC">
        <w:rPr>
          <w:color w:val="000000" w:themeColor="text1"/>
          <w:lang w:val="en-CA"/>
        </w:rPr>
        <w:t>vps_map_count_minus1</w:t>
      </w:r>
      <w:r w:rsidR="004C5B66" w:rsidRPr="003929CC">
        <w:rPr>
          <w:color w:val="000000" w:themeColor="text1"/>
          <w:lang w:val="en-CA"/>
        </w:rPr>
        <w:t>[ atlasIdx ]</w:t>
      </w:r>
      <w:r w:rsidR="003C0174" w:rsidRPr="003929CC">
        <w:rPr>
          <w:color w:val="000000" w:themeColor="text1"/>
          <w:lang w:val="en-CA"/>
        </w:rPr>
        <w:t> + 1 ) + i </w:t>
      </w:r>
      <w:r w:rsidR="003C0174" w:rsidRPr="003929CC">
        <w:rPr>
          <w:color w:val="000000" w:themeColor="text1"/>
          <w:lang w:val="en-CA"/>
        </w:rPr>
        <w:br/>
        <w:t>GeoBitdepth[ i ][ orderIdx ] = tempGeoBitdepth[ mappedIdx ]</w:t>
      </w:r>
      <w:r w:rsidR="003C0174" w:rsidRPr="003929CC">
        <w:rPr>
          <w:color w:val="000000" w:themeColor="text1"/>
          <w:lang w:val="en-CA"/>
        </w:rPr>
        <w:br/>
        <w:t>GeoWidth[ i ][ orderIdx ] = tempGeoWidth[ mappedIdx ]</w:t>
      </w:r>
      <w:r w:rsidR="003C0174" w:rsidRPr="003929CC">
        <w:rPr>
          <w:color w:val="000000" w:themeColor="text1"/>
          <w:lang w:val="en-CA"/>
        </w:rPr>
        <w:br/>
        <w:t>GeoHeight[ i ][ orderIdx ] = tempGeoHeight[ mappedIdx ]</w:t>
      </w:r>
      <w:r w:rsidR="00020380" w:rsidRPr="003929CC">
        <w:rPr>
          <w:color w:val="000000" w:themeColor="text1"/>
          <w:lang w:val="en-CA"/>
        </w:rPr>
        <w:br/>
      </w:r>
      <w:r w:rsidR="003C0174" w:rsidRPr="003929CC">
        <w:rPr>
          <w:color w:val="000000" w:themeColor="text1"/>
          <w:lang w:val="en-CA"/>
        </w:rPr>
        <w:t>GeoFrame[ i ][ orderIdx ][ 0 ][ y ][ x ]= tempGeoFrame[ mappedIdx ][ 0 ][ y ][ x ]</w:t>
      </w:r>
    </w:p>
    <w:p w14:paraId="29FB8DB6" w14:textId="176692E1" w:rsidR="003C0174" w:rsidRPr="003929CC" w:rsidRDefault="00C551F0">
      <w:pPr>
        <w:tabs>
          <w:tab w:val="clear" w:pos="403"/>
        </w:tabs>
        <w:ind w:left="1209" w:hanging="403"/>
        <w:jc w:val="left"/>
        <w:rPr>
          <w:color w:val="000000" w:themeColor="text1"/>
          <w:lang w:val="en-CA"/>
        </w:rPr>
      </w:pPr>
      <w:r w:rsidRPr="003929CC">
        <w:rPr>
          <w:color w:val="000000" w:themeColor="text1"/>
          <w:lang w:val="en-CA"/>
        </w:rPr>
        <w:t>}</w:t>
      </w:r>
    </w:p>
    <w:p w14:paraId="6FE93822" w14:textId="69E9263C" w:rsidR="0068026C" w:rsidRPr="003929CC" w:rsidRDefault="0068026C" w:rsidP="0068026C">
      <w:pPr>
        <w:tabs>
          <w:tab w:val="clear" w:pos="403"/>
          <w:tab w:val="left" w:pos="1170"/>
        </w:tabs>
        <w:ind w:left="810" w:hanging="810"/>
        <w:rPr>
          <w:color w:val="000000" w:themeColor="text1"/>
          <w:lang w:val="en-CA"/>
        </w:rPr>
      </w:pPr>
      <w:r w:rsidRPr="003929CC">
        <w:rPr>
          <w:color w:val="000000" w:themeColor="text1"/>
          <w:lang w:val="en-CA"/>
        </w:rPr>
        <w:tab/>
        <w:t>Otherwise (if</w:t>
      </w:r>
      <w:r w:rsidR="00273692" w:rsidRPr="003929CC">
        <w:rPr>
          <w:color w:val="000000" w:themeColor="text1"/>
          <w:lang w:val="en-CA"/>
        </w:rPr>
        <w:t xml:space="preserve"> </w:t>
      </w:r>
      <w:r w:rsidR="00A13222" w:rsidRPr="003929CC">
        <w:rPr>
          <w:color w:val="000000" w:themeColor="text1"/>
          <w:lang w:val="en-CA"/>
        </w:rPr>
        <w:t>vps_multiple_map_streams_present_flag</w:t>
      </w:r>
      <w:r w:rsidR="004C5B66" w:rsidRPr="003929CC">
        <w:rPr>
          <w:color w:val="000000" w:themeColor="text1"/>
          <w:lang w:val="en-CA"/>
        </w:rPr>
        <w:t>[ atlasIdx ]</w:t>
      </w:r>
      <w:r w:rsidRPr="003929CC">
        <w:rPr>
          <w:color w:val="000000" w:themeColor="text1"/>
          <w:lang w:val="en-CA"/>
        </w:rPr>
        <w:t xml:space="preserve"> is equal to 1), multiple video </w:t>
      </w:r>
      <w:r w:rsidR="00CD1954" w:rsidRPr="003929CC">
        <w:rPr>
          <w:color w:val="000000" w:themeColor="text1"/>
          <w:lang w:val="en-CA"/>
        </w:rPr>
        <w:t>decoding processes</w:t>
      </w:r>
      <w:r w:rsidRPr="003929CC">
        <w:rPr>
          <w:color w:val="000000" w:themeColor="text1"/>
          <w:lang w:val="en-CA"/>
        </w:rPr>
        <w:t xml:space="preserve"> are invoked, each using a geometry video bitstream with a different </w:t>
      </w:r>
      <w:r w:rsidR="00707920" w:rsidRPr="003929CC">
        <w:rPr>
          <w:color w:val="000000" w:themeColor="text1"/>
          <w:lang w:val="en-CA"/>
        </w:rPr>
        <w:t>vuh_map_index</w:t>
      </w:r>
      <w:r w:rsidRPr="003929CC">
        <w:rPr>
          <w:color w:val="000000" w:themeColor="text1"/>
          <w:lang w:val="en-CA"/>
        </w:rPr>
        <w:t xml:space="preserve"> associated with it</w:t>
      </w:r>
      <w:r w:rsidR="009D5957" w:rsidRPr="003929CC">
        <w:rPr>
          <w:color w:val="000000" w:themeColor="text1"/>
          <w:lang w:val="en-CA"/>
        </w:rPr>
        <w:t xml:space="preserve"> and the associated codec specified by </w:t>
      </w:r>
      <w:r w:rsidR="000F532C" w:rsidRPr="003929CC">
        <w:rPr>
          <w:color w:val="000000" w:themeColor="text1"/>
          <w:lang w:val="en-CA"/>
        </w:rPr>
        <w:t>gi_</w:t>
      </w:r>
      <w:r w:rsidR="009D5957" w:rsidRPr="003929CC">
        <w:rPr>
          <w:color w:val="000000" w:themeColor="text1"/>
          <w:lang w:val="en-CA"/>
        </w:rPr>
        <w:t>geometry_codec_id</w:t>
      </w:r>
      <w:r w:rsidR="004C5B66" w:rsidRPr="003929CC">
        <w:rPr>
          <w:color w:val="000000" w:themeColor="text1"/>
          <w:lang w:val="en-CA"/>
        </w:rPr>
        <w:t>[ atlasIdx ]</w:t>
      </w:r>
      <w:r w:rsidRPr="003929CC">
        <w:rPr>
          <w:color w:val="000000" w:themeColor="text1"/>
          <w:lang w:val="en-CA"/>
        </w:rPr>
        <w:t>, as the input. Outputs of this process are the</w:t>
      </w:r>
      <w:r w:rsidR="00AB1131" w:rsidRPr="003929CC">
        <w:rPr>
          <w:color w:val="000000" w:themeColor="text1"/>
          <w:lang w:val="en-CA"/>
        </w:rPr>
        <w:t xml:space="preserve"> </w:t>
      </w:r>
      <w:r w:rsidRPr="003929CC">
        <w:rPr>
          <w:color w:val="000000" w:themeColor="text1"/>
          <w:lang w:val="en-CA"/>
        </w:rPr>
        <w:t xml:space="preserve">decoded and display/output ordered </w:t>
      </w:r>
      <w:r w:rsidR="00AB1131" w:rsidRPr="003929CC">
        <w:rPr>
          <w:color w:val="000000" w:themeColor="text1"/>
          <w:lang w:val="en-CA"/>
        </w:rPr>
        <w:t xml:space="preserve">intermediate </w:t>
      </w:r>
      <w:r w:rsidRPr="003929CC">
        <w:rPr>
          <w:color w:val="000000" w:themeColor="text1"/>
          <w:lang w:val="en-CA"/>
        </w:rPr>
        <w:t>geometry video frames, tempGeoFrame[ </w:t>
      </w:r>
      <w:r w:rsidR="006F36F6" w:rsidRPr="003929CC">
        <w:rPr>
          <w:color w:val="000000" w:themeColor="text1"/>
          <w:lang w:val="en-CA"/>
        </w:rPr>
        <w:t>map</w:t>
      </w:r>
      <w:r w:rsidRPr="003929CC">
        <w:rPr>
          <w:color w:val="000000" w:themeColor="text1"/>
          <w:lang w:val="en-CA"/>
        </w:rPr>
        <w:t>Idx ][ orderIdx ][ compIdx ]</w:t>
      </w:r>
      <w:r w:rsidR="008C05A9" w:rsidRPr="003929CC">
        <w:rPr>
          <w:color w:val="000000" w:themeColor="text1"/>
          <w:lang w:val="en-CA"/>
        </w:rPr>
        <w:t>[ y ]</w:t>
      </w:r>
      <w:r w:rsidRPr="003929CC">
        <w:rPr>
          <w:color w:val="000000" w:themeColor="text1"/>
          <w:lang w:val="en-CA"/>
        </w:rPr>
        <w:t xml:space="preserve">[ x ], and their associated bitdepth, </w:t>
      </w:r>
      <w:r w:rsidR="00FA447F" w:rsidRPr="003929CC">
        <w:rPr>
          <w:color w:val="000000" w:themeColor="text1"/>
          <w:lang w:val="en-CA"/>
        </w:rPr>
        <w:t>tempGeo</w:t>
      </w:r>
      <w:r w:rsidRPr="003929CC">
        <w:rPr>
          <w:color w:val="000000" w:themeColor="text1"/>
          <w:lang w:val="en-CA"/>
        </w:rPr>
        <w:t>Bitdepth[ </w:t>
      </w:r>
      <w:r w:rsidR="006F36F6" w:rsidRPr="003929CC">
        <w:rPr>
          <w:color w:val="000000" w:themeColor="text1"/>
          <w:lang w:val="en-CA"/>
        </w:rPr>
        <w:t>map</w:t>
      </w:r>
      <w:r w:rsidRPr="003929CC">
        <w:rPr>
          <w:color w:val="000000" w:themeColor="text1"/>
          <w:lang w:val="en-CA"/>
        </w:rPr>
        <w:t xml:space="preserve">Idx ][ orderIdx ], width, </w:t>
      </w:r>
      <w:r w:rsidR="00FA447F" w:rsidRPr="003929CC">
        <w:rPr>
          <w:color w:val="000000" w:themeColor="text1"/>
          <w:lang w:val="en-CA"/>
        </w:rPr>
        <w:t>tempGeo</w:t>
      </w:r>
      <w:r w:rsidRPr="003929CC">
        <w:rPr>
          <w:color w:val="000000" w:themeColor="text1"/>
          <w:lang w:val="en-CA"/>
        </w:rPr>
        <w:t>Width[ </w:t>
      </w:r>
      <w:r w:rsidR="006F36F6" w:rsidRPr="003929CC">
        <w:rPr>
          <w:color w:val="000000" w:themeColor="text1"/>
          <w:lang w:val="en-CA"/>
        </w:rPr>
        <w:t>map</w:t>
      </w:r>
      <w:r w:rsidRPr="003929CC">
        <w:rPr>
          <w:color w:val="000000" w:themeColor="text1"/>
          <w:lang w:val="en-CA"/>
        </w:rPr>
        <w:t xml:space="preserve">Idx ][ orderIdx ], and height, </w:t>
      </w:r>
      <w:r w:rsidR="00FA447F" w:rsidRPr="003929CC">
        <w:rPr>
          <w:color w:val="000000" w:themeColor="text1"/>
          <w:lang w:val="en-CA"/>
        </w:rPr>
        <w:t>tempGeo</w:t>
      </w:r>
      <w:r w:rsidRPr="003929CC">
        <w:rPr>
          <w:color w:val="000000" w:themeColor="text1"/>
          <w:lang w:val="en-CA"/>
        </w:rPr>
        <w:t>Height</w:t>
      </w:r>
      <w:r w:rsidR="00AB1131" w:rsidRPr="003929CC">
        <w:rPr>
          <w:color w:val="000000" w:themeColor="text1"/>
          <w:lang w:val="en-CA"/>
        </w:rPr>
        <w:t>[ </w:t>
      </w:r>
      <w:r w:rsidR="006F36F6" w:rsidRPr="003929CC">
        <w:rPr>
          <w:color w:val="000000" w:themeColor="text1"/>
          <w:lang w:val="en-CA"/>
        </w:rPr>
        <w:t>map</w:t>
      </w:r>
      <w:r w:rsidR="00AB1131" w:rsidRPr="003929CC">
        <w:rPr>
          <w:color w:val="000000" w:themeColor="text1"/>
          <w:lang w:val="en-CA"/>
        </w:rPr>
        <w:t>Idx ]</w:t>
      </w:r>
      <w:r w:rsidRPr="003929CC">
        <w:rPr>
          <w:color w:val="000000" w:themeColor="text1"/>
          <w:lang w:val="en-CA"/>
        </w:rPr>
        <w:t>[ </w:t>
      </w:r>
      <w:r w:rsidR="00AB1131" w:rsidRPr="003929CC">
        <w:rPr>
          <w:color w:val="000000" w:themeColor="text1"/>
          <w:lang w:val="en-CA"/>
        </w:rPr>
        <w:t>o</w:t>
      </w:r>
      <w:r w:rsidRPr="003929CC">
        <w:rPr>
          <w:color w:val="000000" w:themeColor="text1"/>
          <w:lang w:val="en-CA"/>
        </w:rPr>
        <w:t xml:space="preserve">rderIdx ], </w:t>
      </w:r>
      <w:r w:rsidR="00AB1131" w:rsidRPr="003929CC">
        <w:rPr>
          <w:color w:val="000000" w:themeColor="text1"/>
          <w:lang w:val="en-CA"/>
        </w:rPr>
        <w:t xml:space="preserve">where </w:t>
      </w:r>
      <w:r w:rsidR="006F36F6" w:rsidRPr="003929CC">
        <w:rPr>
          <w:color w:val="000000" w:themeColor="text1"/>
          <w:lang w:val="en-CA"/>
        </w:rPr>
        <w:t>map</w:t>
      </w:r>
      <w:r w:rsidR="00AB1131" w:rsidRPr="003929CC">
        <w:rPr>
          <w:color w:val="000000" w:themeColor="text1"/>
          <w:lang w:val="en-CA"/>
        </w:rPr>
        <w:t xml:space="preserve">Idx corresponds to the </w:t>
      </w:r>
      <w:r w:rsidR="006F36F6" w:rsidRPr="003929CC">
        <w:rPr>
          <w:color w:val="000000" w:themeColor="text1"/>
          <w:lang w:val="en-CA"/>
        </w:rPr>
        <w:t>map</w:t>
      </w:r>
      <w:r w:rsidR="00AB1131" w:rsidRPr="003929CC">
        <w:rPr>
          <w:color w:val="000000" w:themeColor="text1"/>
          <w:lang w:val="en-CA"/>
        </w:rPr>
        <w:t xml:space="preserve"> index of each frame and is in the range of 0 to</w:t>
      </w:r>
      <w:r w:rsidR="00273692" w:rsidRPr="003929CC">
        <w:rPr>
          <w:color w:val="000000" w:themeColor="text1"/>
          <w:lang w:val="en-CA"/>
        </w:rPr>
        <w:t xml:space="preserve"> </w:t>
      </w:r>
      <w:r w:rsidR="00A13222" w:rsidRPr="003929CC">
        <w:rPr>
          <w:color w:val="000000" w:themeColor="text1"/>
          <w:lang w:val="en-CA"/>
        </w:rPr>
        <w:t>vps_map_count_minus1</w:t>
      </w:r>
      <w:r w:rsidR="004C5B66" w:rsidRPr="003929CC">
        <w:rPr>
          <w:color w:val="000000" w:themeColor="text1"/>
          <w:lang w:val="en-CA"/>
        </w:rPr>
        <w:t>[ atlasIdx ]</w:t>
      </w:r>
      <w:r w:rsidR="00AB1131" w:rsidRPr="003929CC">
        <w:rPr>
          <w:color w:val="000000" w:themeColor="text1"/>
          <w:lang w:val="en-CA"/>
        </w:rPr>
        <w:t> , inclusive, o</w:t>
      </w:r>
      <w:r w:rsidRPr="003929CC">
        <w:rPr>
          <w:color w:val="000000" w:themeColor="text1"/>
          <w:lang w:val="en-CA"/>
        </w:rPr>
        <w:t>rderIdx  is the display order index of the decoded geometry frames</w:t>
      </w:r>
      <w:r w:rsidR="00AB1131" w:rsidRPr="003929CC">
        <w:rPr>
          <w:color w:val="000000" w:themeColor="text1"/>
          <w:lang w:val="en-CA"/>
        </w:rPr>
        <w:t xml:space="preserve"> for each </w:t>
      </w:r>
      <w:r w:rsidR="006F36F6" w:rsidRPr="003929CC">
        <w:rPr>
          <w:color w:val="000000" w:themeColor="text1"/>
          <w:lang w:val="en-CA"/>
        </w:rPr>
        <w:t>map</w:t>
      </w:r>
      <w:r w:rsidRPr="003929CC">
        <w:rPr>
          <w:color w:val="000000" w:themeColor="text1"/>
          <w:lang w:val="en-CA"/>
        </w:rPr>
        <w:t xml:space="preserve">, compIdx corresponds to the colour component index and is equal to 0, y is </w:t>
      </w:r>
      <w:r w:rsidR="00C551F0" w:rsidRPr="003929CC">
        <w:rPr>
          <w:color w:val="000000" w:themeColor="text1"/>
          <w:lang w:val="en-CA"/>
        </w:rPr>
        <w:t xml:space="preserve">the row index and is </w:t>
      </w:r>
      <w:r w:rsidRPr="003929CC">
        <w:rPr>
          <w:color w:val="000000" w:themeColor="text1"/>
          <w:lang w:val="en-CA"/>
        </w:rPr>
        <w:t xml:space="preserve">in the range of 0 to </w:t>
      </w:r>
      <w:r w:rsidR="00FA447F" w:rsidRPr="003929CC">
        <w:rPr>
          <w:color w:val="000000" w:themeColor="text1"/>
          <w:lang w:val="en-CA"/>
        </w:rPr>
        <w:t>tempGeo</w:t>
      </w:r>
      <w:r w:rsidRPr="003929CC">
        <w:rPr>
          <w:color w:val="000000" w:themeColor="text1"/>
          <w:lang w:val="en-CA"/>
        </w:rPr>
        <w:t>Height</w:t>
      </w:r>
      <w:r w:rsidR="00AB1131" w:rsidRPr="003929CC">
        <w:rPr>
          <w:color w:val="000000" w:themeColor="text1"/>
          <w:lang w:val="en-CA"/>
        </w:rPr>
        <w:t>[ </w:t>
      </w:r>
      <w:r w:rsidR="006F36F6" w:rsidRPr="003929CC">
        <w:rPr>
          <w:color w:val="000000" w:themeColor="text1"/>
          <w:lang w:val="en-CA"/>
        </w:rPr>
        <w:t>map</w:t>
      </w:r>
      <w:r w:rsidR="00AB1131" w:rsidRPr="003929CC">
        <w:rPr>
          <w:color w:val="000000" w:themeColor="text1"/>
          <w:lang w:val="en-CA"/>
        </w:rPr>
        <w:t>Idx ]</w:t>
      </w:r>
      <w:r w:rsidRPr="003929CC">
        <w:rPr>
          <w:color w:val="000000" w:themeColor="text1"/>
          <w:lang w:val="en-CA"/>
        </w:rPr>
        <w:t>[ </w:t>
      </w:r>
      <w:r w:rsidR="00AB1131" w:rsidRPr="003929CC">
        <w:rPr>
          <w:color w:val="000000" w:themeColor="text1"/>
          <w:lang w:val="en-CA"/>
        </w:rPr>
        <w:t>o</w:t>
      </w:r>
      <w:r w:rsidRPr="003929CC">
        <w:rPr>
          <w:color w:val="000000" w:themeColor="text1"/>
          <w:lang w:val="en-CA"/>
        </w:rPr>
        <w:t>rderIdx ] − 1, inclusive</w:t>
      </w:r>
      <w:r w:rsidR="008C05A9" w:rsidRPr="003929CC">
        <w:rPr>
          <w:color w:val="000000" w:themeColor="text1"/>
          <w:lang w:val="en-CA"/>
        </w:rPr>
        <w:t>, and x is the column index in the decoded frame and is in the range of 0 to tempGeoWidth[ </w:t>
      </w:r>
      <w:r w:rsidR="006F36F6" w:rsidRPr="003929CC">
        <w:rPr>
          <w:color w:val="000000" w:themeColor="text1"/>
          <w:lang w:val="en-CA"/>
        </w:rPr>
        <w:t>map</w:t>
      </w:r>
      <w:r w:rsidR="008C05A9" w:rsidRPr="003929CC">
        <w:rPr>
          <w:color w:val="000000" w:themeColor="text1"/>
          <w:lang w:val="en-CA"/>
        </w:rPr>
        <w:t>Idx ][ orderIdx ] − 1, inclusive</w:t>
      </w:r>
      <w:r w:rsidRPr="003929CC">
        <w:rPr>
          <w:color w:val="000000" w:themeColor="text1"/>
          <w:lang w:val="en-CA"/>
        </w:rPr>
        <w:t xml:space="preserve">. The decoded </w:t>
      </w:r>
      <w:r w:rsidRPr="003929CC">
        <w:rPr>
          <w:color w:val="000000" w:themeColor="text1"/>
          <w:lang w:val="en-CA"/>
        </w:rPr>
        <w:lastRenderedPageBreak/>
        <w:t xml:space="preserve">geometry video frames at display/output order orderIdx for each </w:t>
      </w:r>
      <w:r w:rsidR="006F36F6" w:rsidRPr="003929CC">
        <w:rPr>
          <w:color w:val="000000" w:themeColor="text1"/>
          <w:lang w:val="en-CA"/>
        </w:rPr>
        <w:t>map</w:t>
      </w:r>
      <w:r w:rsidRPr="003929CC">
        <w:rPr>
          <w:color w:val="000000" w:themeColor="text1"/>
          <w:lang w:val="en-CA"/>
        </w:rPr>
        <w:t xml:space="preserve"> are then derived as follows:</w:t>
      </w:r>
    </w:p>
    <w:p w14:paraId="611B6BD5" w14:textId="5399AA32" w:rsidR="0068026C" w:rsidRPr="003929CC" w:rsidRDefault="0068026C" w:rsidP="0068026C">
      <w:pPr>
        <w:tabs>
          <w:tab w:val="clear" w:pos="403"/>
        </w:tabs>
        <w:ind w:left="360" w:hanging="360"/>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t>for (i = 0; i &lt;=</w:t>
      </w:r>
      <w:r w:rsidR="00273692" w:rsidRPr="003929CC">
        <w:rPr>
          <w:color w:val="000000" w:themeColor="text1"/>
          <w:lang w:val="en-CA"/>
        </w:rPr>
        <w:t xml:space="preserve"> </w:t>
      </w:r>
      <w:r w:rsidR="00A13222" w:rsidRPr="003929CC">
        <w:rPr>
          <w:color w:val="000000" w:themeColor="text1"/>
          <w:lang w:val="en-CA"/>
        </w:rPr>
        <w:t>vps_map_count_minus1</w:t>
      </w:r>
      <w:r w:rsidR="004C5B66" w:rsidRPr="003929CC">
        <w:rPr>
          <w:color w:val="000000" w:themeColor="text1"/>
          <w:lang w:val="en-CA"/>
        </w:rPr>
        <w:t>[ atlasIdx ]</w:t>
      </w:r>
      <w:r w:rsidRPr="003929CC">
        <w:rPr>
          <w:color w:val="000000" w:themeColor="text1"/>
          <w:lang w:val="en-CA"/>
        </w:rPr>
        <w:t>; i++ ){</w:t>
      </w:r>
    </w:p>
    <w:p w14:paraId="7404B167" w14:textId="77777777" w:rsidR="0068026C" w:rsidRPr="003929CC" w:rsidRDefault="0068026C" w:rsidP="0068026C">
      <w:pPr>
        <w:tabs>
          <w:tab w:val="clear" w:pos="403"/>
        </w:tabs>
        <w:ind w:left="403" w:firstLine="403"/>
        <w:rPr>
          <w:color w:val="000000" w:themeColor="text1"/>
          <w:lang w:val="en-CA"/>
        </w:rPr>
      </w:pPr>
      <w:r w:rsidRPr="003929CC">
        <w:rPr>
          <w:color w:val="000000" w:themeColor="text1"/>
          <w:lang w:val="en-CA"/>
        </w:rPr>
        <w:tab/>
      </w:r>
      <w:r w:rsidR="00FA447F" w:rsidRPr="003929CC">
        <w:rPr>
          <w:color w:val="000000" w:themeColor="text1"/>
          <w:lang w:val="en-CA"/>
        </w:rPr>
        <w:t>GeoBitdepth</w:t>
      </w:r>
      <w:r w:rsidRPr="003929CC">
        <w:rPr>
          <w:color w:val="000000" w:themeColor="text1"/>
          <w:lang w:val="en-CA"/>
        </w:rPr>
        <w:t xml:space="preserve">[ i ][ orderIdx ] = </w:t>
      </w:r>
      <w:r w:rsidR="00FA447F" w:rsidRPr="003929CC">
        <w:rPr>
          <w:color w:val="000000" w:themeColor="text1"/>
          <w:lang w:val="en-CA"/>
        </w:rPr>
        <w:t>tempGeo</w:t>
      </w:r>
      <w:r w:rsidRPr="003929CC">
        <w:rPr>
          <w:color w:val="000000" w:themeColor="text1"/>
          <w:lang w:val="en-CA"/>
        </w:rPr>
        <w:t>Bitdepth</w:t>
      </w:r>
      <w:r w:rsidR="00AB1131" w:rsidRPr="003929CC">
        <w:rPr>
          <w:color w:val="000000" w:themeColor="text1"/>
          <w:lang w:val="en-CA"/>
        </w:rPr>
        <w:t>[ i ][ orderIdx ]</w:t>
      </w:r>
    </w:p>
    <w:p w14:paraId="7316B340" w14:textId="77777777" w:rsidR="0068026C" w:rsidRPr="003929CC" w:rsidRDefault="0068026C" w:rsidP="0068026C">
      <w:pPr>
        <w:tabs>
          <w:tab w:val="clear" w:pos="403"/>
        </w:tabs>
        <w:ind w:left="403" w:firstLine="403"/>
        <w:rPr>
          <w:color w:val="000000" w:themeColor="text1"/>
          <w:lang w:val="en-CA"/>
        </w:rPr>
      </w:pPr>
      <w:r w:rsidRPr="003929CC">
        <w:rPr>
          <w:color w:val="000000" w:themeColor="text1"/>
          <w:lang w:val="en-CA"/>
        </w:rPr>
        <w:tab/>
      </w:r>
      <w:r w:rsidR="00FA447F" w:rsidRPr="003929CC">
        <w:rPr>
          <w:color w:val="000000" w:themeColor="text1"/>
          <w:lang w:val="en-CA"/>
        </w:rPr>
        <w:t>GeoWidth</w:t>
      </w:r>
      <w:r w:rsidRPr="003929CC">
        <w:rPr>
          <w:color w:val="000000" w:themeColor="text1"/>
          <w:lang w:val="en-CA"/>
        </w:rPr>
        <w:t>[ i ][ orderIdx ] = </w:t>
      </w:r>
      <w:r w:rsidR="00FA447F" w:rsidRPr="003929CC">
        <w:rPr>
          <w:color w:val="000000" w:themeColor="text1"/>
          <w:lang w:val="en-CA"/>
        </w:rPr>
        <w:t>tempGeo</w:t>
      </w:r>
      <w:r w:rsidRPr="003929CC">
        <w:rPr>
          <w:color w:val="000000" w:themeColor="text1"/>
          <w:lang w:val="en-CA"/>
        </w:rPr>
        <w:t>Width</w:t>
      </w:r>
      <w:r w:rsidR="00AB1131" w:rsidRPr="003929CC">
        <w:rPr>
          <w:color w:val="000000" w:themeColor="text1"/>
          <w:lang w:val="en-CA"/>
        </w:rPr>
        <w:t>[ i ][ orderIdx ]</w:t>
      </w:r>
    </w:p>
    <w:p w14:paraId="48E7A1C0" w14:textId="77777777" w:rsidR="0068026C" w:rsidRPr="003929CC" w:rsidRDefault="0068026C" w:rsidP="0068026C">
      <w:pPr>
        <w:tabs>
          <w:tab w:val="clear" w:pos="403"/>
        </w:tabs>
        <w:ind w:left="403" w:firstLine="403"/>
        <w:rPr>
          <w:color w:val="000000" w:themeColor="text1"/>
          <w:lang w:val="en-CA"/>
        </w:rPr>
      </w:pPr>
      <w:r w:rsidRPr="003929CC">
        <w:rPr>
          <w:color w:val="000000" w:themeColor="text1"/>
          <w:lang w:val="en-CA"/>
        </w:rPr>
        <w:tab/>
      </w:r>
      <w:r w:rsidR="00FA447F" w:rsidRPr="003929CC">
        <w:rPr>
          <w:color w:val="000000" w:themeColor="text1"/>
          <w:lang w:val="en-CA"/>
        </w:rPr>
        <w:t>GeoHeight</w:t>
      </w:r>
      <w:r w:rsidRPr="003929CC">
        <w:rPr>
          <w:color w:val="000000" w:themeColor="text1"/>
          <w:lang w:val="en-CA"/>
        </w:rPr>
        <w:t>[ i ][ orderIdx ] = </w:t>
      </w:r>
      <w:r w:rsidR="00FA447F" w:rsidRPr="003929CC">
        <w:rPr>
          <w:color w:val="000000" w:themeColor="text1"/>
          <w:lang w:val="en-CA"/>
        </w:rPr>
        <w:t>tempGeo</w:t>
      </w:r>
      <w:r w:rsidRPr="003929CC">
        <w:rPr>
          <w:color w:val="000000" w:themeColor="text1"/>
          <w:lang w:val="en-CA"/>
        </w:rPr>
        <w:t>Height</w:t>
      </w:r>
      <w:r w:rsidR="00AB1131" w:rsidRPr="003929CC">
        <w:rPr>
          <w:color w:val="000000" w:themeColor="text1"/>
          <w:lang w:val="en-CA"/>
        </w:rPr>
        <w:t>[ i ][ orderIdx ]</w:t>
      </w:r>
    </w:p>
    <w:p w14:paraId="79351432" w14:textId="51312202" w:rsidR="0068026C" w:rsidRPr="003929CC" w:rsidRDefault="0068026C" w:rsidP="0068026C">
      <w:pPr>
        <w:tabs>
          <w:tab w:val="clear" w:pos="403"/>
        </w:tabs>
        <w:ind w:left="360" w:hanging="360"/>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if( </w:t>
      </w:r>
      <w:r w:rsidR="00A13222" w:rsidRPr="003929CC">
        <w:rPr>
          <w:color w:val="000000" w:themeColor="text1"/>
          <w:lang w:val="en-CA"/>
        </w:rPr>
        <w:t>vps_map_absolute_coding_enabled_flag</w:t>
      </w:r>
      <w:r w:rsidR="004C5B66" w:rsidRPr="003929CC">
        <w:rPr>
          <w:color w:val="000000" w:themeColor="text1"/>
          <w:lang w:val="en-CA"/>
        </w:rPr>
        <w:t>[ atlasIdx ]</w:t>
      </w:r>
      <w:r w:rsidRPr="003929CC">
        <w:rPr>
          <w:color w:val="000000" w:themeColor="text1"/>
          <w:lang w:val="en-CA"/>
        </w:rPr>
        <w:t>[ i ] == 0) {</w:t>
      </w:r>
    </w:p>
    <w:p w14:paraId="0454AD04" w14:textId="4DF7695A" w:rsidR="0068026C" w:rsidRPr="003929CC" w:rsidRDefault="0068026C" w:rsidP="0068026C">
      <w:pPr>
        <w:tabs>
          <w:tab w:val="clear" w:pos="403"/>
        </w:tabs>
        <w:ind w:left="360" w:hanging="360"/>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00E827BF" w:rsidRPr="003929CC">
        <w:rPr>
          <w:color w:val="000000" w:themeColor="text1"/>
          <w:lang w:val="en-CA"/>
        </w:rPr>
        <w:t>j</w:t>
      </w:r>
      <w:r w:rsidRPr="003929CC">
        <w:rPr>
          <w:color w:val="000000" w:themeColor="text1"/>
          <w:lang w:val="en-CA"/>
        </w:rPr>
        <w:t>= </w:t>
      </w:r>
      <w:r w:rsidR="00E827BF" w:rsidRPr="003929CC">
        <w:rPr>
          <w:color w:val="000000" w:themeColor="text1"/>
          <w:lang w:val="en-CA"/>
        </w:rPr>
        <w:t xml:space="preserve"> </w:t>
      </w:r>
      <w:r w:rsidR="00273692" w:rsidRPr="003929CC">
        <w:rPr>
          <w:color w:val="000000" w:themeColor="text1"/>
          <w:lang w:val="en-CA"/>
        </w:rPr>
        <w:t>VPCC</w:t>
      </w:r>
      <w:r w:rsidR="006F36F6" w:rsidRPr="003929CC">
        <w:rPr>
          <w:color w:val="000000" w:themeColor="text1"/>
          <w:lang w:val="en-CA"/>
        </w:rPr>
        <w:t>Map</w:t>
      </w:r>
      <w:r w:rsidRPr="003929CC">
        <w:rPr>
          <w:color w:val="000000" w:themeColor="text1"/>
          <w:lang w:val="en-CA"/>
        </w:rPr>
        <w:t>PredictorIndex( i ) </w:t>
      </w:r>
    </w:p>
    <w:p w14:paraId="3F7E26D4" w14:textId="77777777" w:rsidR="0068026C" w:rsidRPr="003929CC" w:rsidRDefault="0068026C" w:rsidP="0068026C">
      <w:pPr>
        <w:tabs>
          <w:tab w:val="clear" w:pos="403"/>
        </w:tabs>
        <w:ind w:left="360" w:hanging="360"/>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 xml:space="preserve">for (y = 0; y &lt; </w:t>
      </w:r>
      <w:r w:rsidR="00FA447F" w:rsidRPr="003929CC">
        <w:rPr>
          <w:color w:val="000000" w:themeColor="text1"/>
          <w:lang w:val="en-CA"/>
        </w:rPr>
        <w:t>GeoHeight</w:t>
      </w:r>
      <w:r w:rsidRPr="003929CC">
        <w:rPr>
          <w:color w:val="000000" w:themeColor="text1"/>
          <w:lang w:val="en-CA"/>
        </w:rPr>
        <w:t>[ i ][ orderIdx ] ; y++ ){</w:t>
      </w:r>
    </w:p>
    <w:p w14:paraId="65A46B94" w14:textId="77777777" w:rsidR="008C05A9" w:rsidRPr="003929CC" w:rsidRDefault="008C05A9" w:rsidP="008C05A9">
      <w:pPr>
        <w:tabs>
          <w:tab w:val="clear" w:pos="403"/>
        </w:tabs>
        <w:ind w:left="360" w:hanging="360"/>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for (x = 0; x &lt; GeoWidth[ i ][ orderIdx ] ; x++ ){</w:t>
      </w:r>
    </w:p>
    <w:p w14:paraId="6FC0016D" w14:textId="77777777" w:rsidR="0068026C" w:rsidRPr="003929CC" w:rsidRDefault="0068026C" w:rsidP="0068026C">
      <w:pPr>
        <w:tabs>
          <w:tab w:val="clear" w:pos="403"/>
        </w:tabs>
        <w:ind w:left="360" w:hanging="360"/>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GeoFrame[ i ][ orderIdx ]</w:t>
      </w:r>
      <w:r w:rsidR="00EE297D" w:rsidRPr="003929CC">
        <w:rPr>
          <w:color w:val="000000" w:themeColor="text1"/>
          <w:lang w:val="en-CA"/>
        </w:rPr>
        <w:t>[ 0 ]</w:t>
      </w:r>
      <w:r w:rsidRPr="003929CC">
        <w:rPr>
          <w:color w:val="000000" w:themeColor="text1"/>
          <w:lang w:val="en-CA"/>
        </w:rPr>
        <w:t>[ </w:t>
      </w:r>
      <w:r w:rsidR="008C05A9" w:rsidRPr="003929CC">
        <w:rPr>
          <w:color w:val="000000" w:themeColor="text1"/>
          <w:lang w:val="en-CA"/>
        </w:rPr>
        <w:t>y</w:t>
      </w:r>
      <w:r w:rsidRPr="003929CC">
        <w:rPr>
          <w:color w:val="000000" w:themeColor="text1"/>
          <w:lang w:val="en-CA"/>
        </w:rPr>
        <w:t> ][ </w:t>
      </w:r>
      <w:r w:rsidR="008C05A9" w:rsidRPr="003929CC">
        <w:rPr>
          <w:color w:val="000000" w:themeColor="text1"/>
          <w:lang w:val="en-CA"/>
        </w:rPr>
        <w:t>x</w:t>
      </w:r>
      <w:r w:rsidRPr="003929CC">
        <w:rPr>
          <w:color w:val="000000" w:themeColor="text1"/>
          <w:lang w:val="en-CA"/>
        </w:rPr>
        <w:t> ] = </w:t>
      </w:r>
      <w:r w:rsidRPr="003929CC">
        <w:rPr>
          <w:color w:val="000000" w:themeColor="text1"/>
          <w:lang w:val="en-CA"/>
        </w:rPr>
        <w:br/>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Clip3(0, (1 &lt;&lt; temp</w:t>
      </w:r>
      <w:r w:rsidR="00FA447F" w:rsidRPr="003929CC">
        <w:rPr>
          <w:color w:val="000000" w:themeColor="text1"/>
          <w:lang w:val="en-CA"/>
        </w:rPr>
        <w:t>Geo</w:t>
      </w:r>
      <w:r w:rsidRPr="003929CC">
        <w:rPr>
          <w:color w:val="000000" w:themeColor="text1"/>
          <w:lang w:val="en-CA"/>
        </w:rPr>
        <w:t>Bitdepth</w:t>
      </w:r>
      <w:r w:rsidR="00E827BF" w:rsidRPr="003929CC">
        <w:rPr>
          <w:color w:val="000000" w:themeColor="text1"/>
          <w:lang w:val="en-CA"/>
        </w:rPr>
        <w:t>[ i ][ orderIdx ]</w:t>
      </w:r>
      <w:r w:rsidRPr="003929CC">
        <w:rPr>
          <w:color w:val="000000" w:themeColor="text1"/>
          <w:lang w:val="en-CA"/>
        </w:rPr>
        <w:t>) – 1,</w:t>
      </w:r>
      <w:r w:rsidRPr="003929CC">
        <w:rPr>
          <w:color w:val="000000" w:themeColor="text1"/>
          <w:lang w:val="en-CA"/>
        </w:rPr>
        <w:br/>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 </w:t>
      </w:r>
      <w:r w:rsidRPr="003929CC">
        <w:rPr>
          <w:color w:val="000000" w:themeColor="text1"/>
          <w:lang w:val="en-CA"/>
        </w:rPr>
        <w:tab/>
      </w:r>
      <w:r w:rsidRPr="003929CC">
        <w:rPr>
          <w:color w:val="000000" w:themeColor="text1"/>
          <w:lang w:val="en-CA"/>
        </w:rPr>
        <w:tab/>
      </w:r>
      <w:r w:rsidRPr="003929CC">
        <w:rPr>
          <w:color w:val="000000" w:themeColor="text1"/>
          <w:lang w:val="en-CA"/>
        </w:rPr>
        <w:tab/>
        <w:t>tempGeoFrame[ </w:t>
      </w:r>
      <w:r w:rsidR="00E827BF" w:rsidRPr="003929CC">
        <w:rPr>
          <w:color w:val="000000" w:themeColor="text1"/>
          <w:lang w:val="en-CA"/>
        </w:rPr>
        <w:t>i</w:t>
      </w:r>
      <w:r w:rsidRPr="003929CC">
        <w:rPr>
          <w:color w:val="000000" w:themeColor="text1"/>
          <w:lang w:val="en-CA"/>
        </w:rPr>
        <w:t> ]</w:t>
      </w:r>
      <w:r w:rsidR="00E827BF" w:rsidRPr="003929CC">
        <w:rPr>
          <w:color w:val="000000" w:themeColor="text1"/>
          <w:lang w:val="en-CA"/>
        </w:rPr>
        <w:t>[ orderIdx ]</w:t>
      </w:r>
      <w:r w:rsidR="00EE297D" w:rsidRPr="003929CC">
        <w:rPr>
          <w:color w:val="000000" w:themeColor="text1"/>
          <w:lang w:val="en-CA"/>
        </w:rPr>
        <w:t>[ 0 ]</w:t>
      </w:r>
      <w:r w:rsidRPr="003929CC">
        <w:rPr>
          <w:color w:val="000000" w:themeColor="text1"/>
          <w:lang w:val="en-CA"/>
        </w:rPr>
        <w:t>[ </w:t>
      </w:r>
      <w:r w:rsidR="008C05A9" w:rsidRPr="003929CC">
        <w:rPr>
          <w:color w:val="000000" w:themeColor="text1"/>
          <w:lang w:val="en-CA"/>
        </w:rPr>
        <w:t>y</w:t>
      </w:r>
      <w:r w:rsidRPr="003929CC">
        <w:rPr>
          <w:color w:val="000000" w:themeColor="text1"/>
          <w:lang w:val="en-CA"/>
        </w:rPr>
        <w:t> ][ </w:t>
      </w:r>
      <w:r w:rsidR="008C05A9" w:rsidRPr="003929CC">
        <w:rPr>
          <w:color w:val="000000" w:themeColor="text1"/>
          <w:lang w:val="en-CA"/>
        </w:rPr>
        <w:t>x</w:t>
      </w:r>
      <w:r w:rsidRPr="003929CC">
        <w:rPr>
          <w:color w:val="000000" w:themeColor="text1"/>
          <w:lang w:val="en-CA"/>
        </w:rPr>
        <w:t> ] +</w:t>
      </w:r>
      <w:r w:rsidRPr="003929CC">
        <w:rPr>
          <w:color w:val="000000" w:themeColor="text1"/>
          <w:lang w:val="en-CA"/>
        </w:rPr>
        <w:br/>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tempGeoFrame[ </w:t>
      </w:r>
      <w:r w:rsidR="00E827BF" w:rsidRPr="003929CC">
        <w:rPr>
          <w:color w:val="000000" w:themeColor="text1"/>
          <w:lang w:val="en-CA"/>
        </w:rPr>
        <w:t>j</w:t>
      </w:r>
      <w:r w:rsidRPr="003929CC">
        <w:rPr>
          <w:color w:val="000000" w:themeColor="text1"/>
          <w:lang w:val="en-CA"/>
        </w:rPr>
        <w:t> ]</w:t>
      </w:r>
      <w:r w:rsidR="00E827BF" w:rsidRPr="003929CC">
        <w:rPr>
          <w:color w:val="000000" w:themeColor="text1"/>
          <w:lang w:val="en-CA"/>
        </w:rPr>
        <w:t>[ orderIdx ]</w:t>
      </w:r>
      <w:r w:rsidR="00EE297D" w:rsidRPr="003929CC">
        <w:rPr>
          <w:color w:val="000000" w:themeColor="text1"/>
          <w:lang w:val="en-CA"/>
        </w:rPr>
        <w:t>[ 0 ]</w:t>
      </w:r>
      <w:r w:rsidRPr="003929CC">
        <w:rPr>
          <w:color w:val="000000" w:themeColor="text1"/>
          <w:lang w:val="en-CA"/>
        </w:rPr>
        <w:t>[ </w:t>
      </w:r>
      <w:r w:rsidR="008C05A9" w:rsidRPr="003929CC">
        <w:rPr>
          <w:color w:val="000000" w:themeColor="text1"/>
          <w:lang w:val="en-CA"/>
        </w:rPr>
        <w:t>y</w:t>
      </w:r>
      <w:r w:rsidRPr="003929CC">
        <w:rPr>
          <w:color w:val="000000" w:themeColor="text1"/>
          <w:lang w:val="en-CA"/>
        </w:rPr>
        <w:t> ][ </w:t>
      </w:r>
      <w:r w:rsidR="008C05A9" w:rsidRPr="003929CC">
        <w:rPr>
          <w:color w:val="000000" w:themeColor="text1"/>
          <w:lang w:val="en-CA"/>
        </w:rPr>
        <w:t>x</w:t>
      </w:r>
      <w:r w:rsidRPr="003929CC">
        <w:rPr>
          <w:color w:val="000000" w:themeColor="text1"/>
          <w:lang w:val="en-CA"/>
        </w:rPr>
        <w:t> ] )</w:t>
      </w:r>
    </w:p>
    <w:p w14:paraId="3403ABAF" w14:textId="77777777" w:rsidR="0068026C" w:rsidRPr="003929CC" w:rsidRDefault="0068026C" w:rsidP="0068026C">
      <w:pPr>
        <w:tabs>
          <w:tab w:val="clear" w:pos="403"/>
        </w:tabs>
        <w:ind w:left="360" w:hanging="360"/>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w:t>
      </w:r>
    </w:p>
    <w:p w14:paraId="0BDE206F" w14:textId="77777777" w:rsidR="0068026C" w:rsidRPr="003929CC" w:rsidRDefault="0068026C" w:rsidP="0068026C">
      <w:pPr>
        <w:tabs>
          <w:tab w:val="clear" w:pos="403"/>
        </w:tabs>
        <w:ind w:left="360" w:hanging="360"/>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w:t>
      </w:r>
    </w:p>
    <w:p w14:paraId="638EFD37" w14:textId="77777777" w:rsidR="0068026C" w:rsidRPr="003929CC" w:rsidRDefault="0068026C" w:rsidP="0068026C">
      <w:pPr>
        <w:tabs>
          <w:tab w:val="clear" w:pos="403"/>
        </w:tabs>
        <w:ind w:left="360" w:hanging="360"/>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w:t>
      </w:r>
    </w:p>
    <w:p w14:paraId="7F951E56" w14:textId="77777777" w:rsidR="0068026C" w:rsidRPr="003929CC" w:rsidRDefault="0068026C" w:rsidP="0068026C">
      <w:pPr>
        <w:tabs>
          <w:tab w:val="clear" w:pos="403"/>
        </w:tabs>
        <w:ind w:left="360" w:hanging="360"/>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 xml:space="preserve">else </w:t>
      </w:r>
      <w:r w:rsidR="00EE297D" w:rsidRPr="003929CC">
        <w:rPr>
          <w:color w:val="000000" w:themeColor="text1"/>
          <w:lang w:val="en-CA"/>
        </w:rPr>
        <w:t>{</w:t>
      </w:r>
    </w:p>
    <w:p w14:paraId="16B9D702" w14:textId="77777777" w:rsidR="00EE297D" w:rsidRPr="003929CC" w:rsidRDefault="00EE297D" w:rsidP="00EE297D">
      <w:pPr>
        <w:tabs>
          <w:tab w:val="clear" w:pos="403"/>
        </w:tabs>
        <w:ind w:left="360" w:hanging="360"/>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for (y = 0; y &lt; GeoHeight[ i ][ orderIdx ] ; y++ ){</w:t>
      </w:r>
    </w:p>
    <w:p w14:paraId="727A34AD" w14:textId="77777777" w:rsidR="00EE297D" w:rsidRPr="003929CC" w:rsidRDefault="00EE297D" w:rsidP="00EE297D">
      <w:pPr>
        <w:tabs>
          <w:tab w:val="clear" w:pos="403"/>
        </w:tabs>
        <w:ind w:left="360" w:hanging="360"/>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for (x = 0; x &lt; GeoWidth[ i ][ orderIdx ] ; x++ ){</w:t>
      </w:r>
    </w:p>
    <w:p w14:paraId="5543BF97" w14:textId="77777777" w:rsidR="0068026C" w:rsidRPr="003929CC" w:rsidRDefault="0068026C" w:rsidP="0068026C">
      <w:pPr>
        <w:tabs>
          <w:tab w:val="clear" w:pos="403"/>
        </w:tabs>
        <w:ind w:left="360" w:hanging="360"/>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00EE297D" w:rsidRPr="003929CC">
        <w:rPr>
          <w:color w:val="000000" w:themeColor="text1"/>
          <w:lang w:val="en-CA"/>
        </w:rPr>
        <w:tab/>
      </w:r>
      <w:r w:rsidR="00EE297D" w:rsidRPr="003929CC">
        <w:rPr>
          <w:color w:val="000000" w:themeColor="text1"/>
          <w:lang w:val="en-CA"/>
        </w:rPr>
        <w:tab/>
      </w:r>
      <w:r w:rsidRPr="003929CC">
        <w:rPr>
          <w:color w:val="000000" w:themeColor="text1"/>
          <w:lang w:val="en-CA"/>
        </w:rPr>
        <w:t>GeoFrame[ i ][ orderIdx ]</w:t>
      </w:r>
      <w:r w:rsidR="00EE297D" w:rsidRPr="003929CC">
        <w:rPr>
          <w:color w:val="000000" w:themeColor="text1"/>
          <w:lang w:val="en-CA"/>
        </w:rPr>
        <w:t>[ 0 ][ y ][ x ] </w:t>
      </w:r>
      <w:r w:rsidRPr="003929CC">
        <w:rPr>
          <w:color w:val="000000" w:themeColor="text1"/>
          <w:lang w:val="en-CA"/>
        </w:rPr>
        <w:t>=</w:t>
      </w:r>
      <w:r w:rsidR="00EE297D" w:rsidRPr="003929CC">
        <w:rPr>
          <w:color w:val="000000" w:themeColor="text1"/>
          <w:lang w:val="en-CA"/>
        </w:rPr>
        <w:t> </w:t>
      </w:r>
      <w:r w:rsidR="00EE297D" w:rsidRPr="003929CC">
        <w:rPr>
          <w:color w:val="000000" w:themeColor="text1"/>
          <w:lang w:val="en-CA"/>
        </w:rPr>
        <w:br/>
      </w:r>
      <w:r w:rsidR="00EE297D" w:rsidRPr="003929CC">
        <w:rPr>
          <w:color w:val="000000" w:themeColor="text1"/>
          <w:lang w:val="en-CA"/>
        </w:rPr>
        <w:tab/>
      </w:r>
      <w:r w:rsidR="00EE297D" w:rsidRPr="003929CC">
        <w:rPr>
          <w:color w:val="000000" w:themeColor="text1"/>
          <w:lang w:val="en-CA"/>
        </w:rPr>
        <w:tab/>
      </w:r>
      <w:r w:rsidR="00EE297D" w:rsidRPr="003929CC">
        <w:rPr>
          <w:color w:val="000000" w:themeColor="text1"/>
          <w:lang w:val="en-CA"/>
        </w:rPr>
        <w:tab/>
      </w:r>
      <w:r w:rsidR="00EE297D" w:rsidRPr="003929CC">
        <w:rPr>
          <w:color w:val="000000" w:themeColor="text1"/>
          <w:lang w:val="en-CA"/>
        </w:rPr>
        <w:tab/>
      </w:r>
      <w:r w:rsidR="00EE297D" w:rsidRPr="003929CC">
        <w:rPr>
          <w:color w:val="000000" w:themeColor="text1"/>
          <w:lang w:val="en-CA"/>
        </w:rPr>
        <w:tab/>
      </w:r>
      <w:r w:rsidR="00EE297D" w:rsidRPr="003929CC">
        <w:rPr>
          <w:color w:val="000000" w:themeColor="text1"/>
          <w:lang w:val="en-CA"/>
        </w:rPr>
        <w:tab/>
      </w:r>
      <w:r w:rsidR="00EE297D" w:rsidRPr="003929CC">
        <w:rPr>
          <w:color w:val="000000" w:themeColor="text1"/>
          <w:lang w:val="en-CA"/>
        </w:rPr>
        <w:tab/>
      </w:r>
      <w:r w:rsidRPr="003929CC">
        <w:rPr>
          <w:color w:val="000000" w:themeColor="text1"/>
          <w:lang w:val="en-CA"/>
        </w:rPr>
        <w:t>tempGeoFrame</w:t>
      </w:r>
      <w:r w:rsidR="00AB1131" w:rsidRPr="003929CC">
        <w:rPr>
          <w:color w:val="000000" w:themeColor="text1"/>
          <w:lang w:val="en-CA"/>
        </w:rPr>
        <w:t>[ i ][ orderIdx ]</w:t>
      </w:r>
      <w:r w:rsidR="00EE297D" w:rsidRPr="003929CC">
        <w:rPr>
          <w:color w:val="000000" w:themeColor="text1"/>
          <w:lang w:val="en-CA"/>
        </w:rPr>
        <w:t>[ 0 ][ y ][ x ]</w:t>
      </w:r>
    </w:p>
    <w:p w14:paraId="2319EFAE" w14:textId="77777777" w:rsidR="00EE297D" w:rsidRPr="003929CC" w:rsidRDefault="00EE297D" w:rsidP="0068026C">
      <w:pPr>
        <w:tabs>
          <w:tab w:val="clear" w:pos="403"/>
        </w:tabs>
        <w:ind w:left="360" w:hanging="360"/>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w:t>
      </w:r>
    </w:p>
    <w:p w14:paraId="350CA84C" w14:textId="77777777" w:rsidR="0068026C" w:rsidRPr="003929CC" w:rsidRDefault="0068026C" w:rsidP="0068026C">
      <w:pPr>
        <w:tabs>
          <w:tab w:val="clear" w:pos="403"/>
        </w:tabs>
        <w:ind w:left="360" w:hanging="360"/>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t>}</w:t>
      </w:r>
    </w:p>
    <w:p w14:paraId="6F858030" w14:textId="77777777" w:rsidR="00050339" w:rsidRPr="003929CC" w:rsidRDefault="00050339" w:rsidP="00466D1D">
      <w:pPr>
        <w:pStyle w:val="Note1"/>
        <w:rPr>
          <w:rFonts w:ascii="Cambria" w:hAnsi="Cambria"/>
          <w:lang w:val="en-CA"/>
        </w:rPr>
      </w:pPr>
      <w:r w:rsidRPr="003929CC">
        <w:rPr>
          <w:rFonts w:ascii="Cambria" w:hAnsi="Cambria"/>
          <w:lang w:val="en-CA"/>
        </w:rPr>
        <w:t xml:space="preserve">NOTE – Any existing video codec such as AVC or HEVC or any </w:t>
      </w:r>
      <w:r w:rsidR="00092F8A" w:rsidRPr="003929CC">
        <w:rPr>
          <w:rFonts w:ascii="Cambria" w:hAnsi="Cambria"/>
          <w:lang w:val="en-CA"/>
        </w:rPr>
        <w:t xml:space="preserve">future defined </w:t>
      </w:r>
      <w:r w:rsidRPr="003929CC">
        <w:rPr>
          <w:rFonts w:ascii="Cambria" w:hAnsi="Cambria"/>
          <w:lang w:val="en-CA"/>
        </w:rPr>
        <w:t>video codec may be used</w:t>
      </w:r>
      <w:r w:rsidR="00092F8A" w:rsidRPr="003929CC">
        <w:rPr>
          <w:rFonts w:ascii="Cambria" w:hAnsi="Cambria"/>
          <w:lang w:val="en-CA"/>
        </w:rPr>
        <w:t xml:space="preserve"> if included in </w:t>
      </w:r>
      <w:r w:rsidR="000F532C" w:rsidRPr="003929CC">
        <w:rPr>
          <w:rFonts w:ascii="Cambria" w:hAnsi="Cambria"/>
          <w:color w:val="000000" w:themeColor="text1"/>
          <w:lang w:val="en-CA"/>
        </w:rPr>
        <w:t>gi_</w:t>
      </w:r>
      <w:r w:rsidR="00092F8A" w:rsidRPr="003929CC">
        <w:rPr>
          <w:rFonts w:ascii="Cambria" w:hAnsi="Cambria"/>
          <w:color w:val="000000" w:themeColor="text1"/>
          <w:lang w:val="en-CA"/>
        </w:rPr>
        <w:t>geometry_codec_id</w:t>
      </w:r>
      <w:r w:rsidRPr="003929CC">
        <w:rPr>
          <w:rFonts w:ascii="Cambria" w:hAnsi="Cambria"/>
          <w:lang w:val="en-CA"/>
        </w:rPr>
        <w:t>.</w:t>
      </w:r>
    </w:p>
    <w:p w14:paraId="5B2BE1D1" w14:textId="77777777" w:rsidR="00281345" w:rsidRPr="003929CC" w:rsidRDefault="00281345" w:rsidP="00281345">
      <w:pPr>
        <w:pStyle w:val="Heading2"/>
        <w:rPr>
          <w:color w:val="000000" w:themeColor="text1"/>
          <w:lang w:val="en-CA"/>
        </w:rPr>
      </w:pPr>
      <w:bookmarkStart w:id="1214" w:name="_Toc533167189"/>
      <w:bookmarkStart w:id="1215" w:name="_Toc533167295"/>
      <w:bookmarkStart w:id="1216" w:name="_Ref529881696"/>
      <w:bookmarkStart w:id="1217" w:name="_Toc21625460"/>
      <w:bookmarkEnd w:id="1214"/>
      <w:bookmarkEnd w:id="1215"/>
      <w:r w:rsidRPr="003929CC">
        <w:rPr>
          <w:color w:val="000000" w:themeColor="text1"/>
          <w:lang w:val="en-CA"/>
        </w:rPr>
        <w:t>Attribute(s) video decoding process</w:t>
      </w:r>
      <w:bookmarkEnd w:id="1216"/>
      <w:bookmarkEnd w:id="1217"/>
    </w:p>
    <w:p w14:paraId="3D82F0C8" w14:textId="00685D71" w:rsidR="00E41725" w:rsidRPr="003929CC" w:rsidRDefault="00E41725" w:rsidP="00E41725">
      <w:pPr>
        <w:rPr>
          <w:color w:val="000000" w:themeColor="text1"/>
          <w:lang w:val="en-CA"/>
        </w:rPr>
      </w:pPr>
      <w:r w:rsidRPr="003929CC">
        <w:rPr>
          <w:color w:val="000000" w:themeColor="text1"/>
          <w:lang w:val="en-CA"/>
        </w:rPr>
        <w:t xml:space="preserve">The </w:t>
      </w:r>
      <w:r w:rsidR="00CC12E1" w:rsidRPr="003929CC">
        <w:rPr>
          <w:color w:val="000000" w:themeColor="text1"/>
          <w:lang w:val="en-CA"/>
        </w:rPr>
        <w:t xml:space="preserve">attribute </w:t>
      </w:r>
      <w:r w:rsidRPr="003929CC">
        <w:rPr>
          <w:color w:val="000000" w:themeColor="text1"/>
          <w:lang w:val="en-CA"/>
        </w:rPr>
        <w:t xml:space="preserve">decoding process </w:t>
      </w:r>
      <w:r w:rsidR="004C5B66" w:rsidRPr="003929CC">
        <w:rPr>
          <w:color w:val="000000" w:themeColor="text1"/>
          <w:lang w:val="en-CA"/>
        </w:rPr>
        <w:t xml:space="preserve">for the current atlas atlasIdx </w:t>
      </w:r>
      <w:r w:rsidR="00CC12E1" w:rsidRPr="003929CC">
        <w:rPr>
          <w:color w:val="000000" w:themeColor="text1"/>
          <w:lang w:val="en-CA"/>
        </w:rPr>
        <w:t>is performed</w:t>
      </w:r>
      <w:r w:rsidRPr="003929CC">
        <w:rPr>
          <w:color w:val="000000" w:themeColor="text1"/>
          <w:lang w:val="en-CA"/>
        </w:rPr>
        <w:t xml:space="preserve"> as follows:</w:t>
      </w:r>
    </w:p>
    <w:p w14:paraId="635C0B09" w14:textId="76B780DD" w:rsidR="00CC12E1" w:rsidRPr="003929CC" w:rsidRDefault="00CC12E1" w:rsidP="00E41725">
      <w:pPr>
        <w:rPr>
          <w:color w:val="000000" w:themeColor="text1"/>
          <w:lang w:val="en-CA"/>
        </w:rPr>
      </w:pPr>
      <w:r w:rsidRPr="003929CC">
        <w:rPr>
          <w:color w:val="000000" w:themeColor="text1"/>
          <w:lang w:val="en-CA"/>
        </w:rPr>
        <w:t>–</w:t>
      </w:r>
      <w:r w:rsidRPr="003929CC">
        <w:rPr>
          <w:color w:val="000000" w:themeColor="text1"/>
          <w:lang w:val="en-CA"/>
        </w:rPr>
        <w:tab/>
        <w:t xml:space="preserve">If </w:t>
      </w:r>
      <w:r w:rsidR="000F532C" w:rsidRPr="003929CC">
        <w:rPr>
          <w:color w:val="000000" w:themeColor="text1"/>
          <w:lang w:val="en-CA"/>
        </w:rPr>
        <w:t>ai_</w:t>
      </w:r>
      <w:r w:rsidRPr="003929CC">
        <w:rPr>
          <w:color w:val="000000" w:themeColor="text1"/>
          <w:lang w:val="en-CA"/>
        </w:rPr>
        <w:t>attribute_count</w:t>
      </w:r>
      <w:r w:rsidR="004C5B66" w:rsidRPr="003929CC">
        <w:rPr>
          <w:color w:val="000000" w:themeColor="text1"/>
          <w:lang w:val="en-CA"/>
        </w:rPr>
        <w:t>[ atlasIdx ]</w:t>
      </w:r>
      <w:r w:rsidRPr="003929CC">
        <w:rPr>
          <w:color w:val="000000" w:themeColor="text1"/>
          <w:lang w:val="en-CA"/>
        </w:rPr>
        <w:t xml:space="preserve"> is equal to 0, no attribute video frames are decoded and no attribute </w:t>
      </w:r>
      <w:r w:rsidRPr="003929CC">
        <w:rPr>
          <w:color w:val="000000" w:themeColor="text1"/>
          <w:lang w:val="en-CA"/>
        </w:rPr>
        <w:tab/>
        <w:t>information is associated with the final, reconstructed point cloud.</w:t>
      </w:r>
    </w:p>
    <w:p w14:paraId="5D204510" w14:textId="1D400392" w:rsidR="00CC12E1" w:rsidRPr="003929CC" w:rsidRDefault="00E41725" w:rsidP="00E41725">
      <w:pPr>
        <w:tabs>
          <w:tab w:val="clear" w:pos="403"/>
        </w:tabs>
        <w:ind w:left="360" w:hanging="360"/>
        <w:rPr>
          <w:color w:val="000000" w:themeColor="text1"/>
          <w:lang w:val="en-CA"/>
        </w:rPr>
      </w:pPr>
      <w:r w:rsidRPr="003929CC">
        <w:rPr>
          <w:color w:val="000000" w:themeColor="text1"/>
          <w:lang w:val="en-CA"/>
        </w:rPr>
        <w:t>–</w:t>
      </w:r>
      <w:r w:rsidRPr="003929CC">
        <w:rPr>
          <w:color w:val="000000" w:themeColor="text1"/>
          <w:lang w:val="en-CA"/>
        </w:rPr>
        <w:tab/>
      </w:r>
      <w:r w:rsidR="00CC12E1" w:rsidRPr="003929CC">
        <w:rPr>
          <w:color w:val="000000" w:themeColor="text1"/>
          <w:lang w:val="en-CA"/>
        </w:rPr>
        <w:t xml:space="preserve">Otherwise (if </w:t>
      </w:r>
      <w:r w:rsidR="000F532C" w:rsidRPr="003929CC">
        <w:rPr>
          <w:color w:val="000000" w:themeColor="text1"/>
          <w:lang w:val="en-CA"/>
        </w:rPr>
        <w:t>ai_</w:t>
      </w:r>
      <w:r w:rsidR="00CC12E1" w:rsidRPr="003929CC">
        <w:rPr>
          <w:color w:val="000000" w:themeColor="text1"/>
          <w:lang w:val="en-CA"/>
        </w:rPr>
        <w:t>attribute_count</w:t>
      </w:r>
      <w:r w:rsidR="004C5B66" w:rsidRPr="003929CC">
        <w:rPr>
          <w:color w:val="000000" w:themeColor="text1"/>
          <w:lang w:val="en-CA"/>
        </w:rPr>
        <w:t>[ atlasIdx ] </w:t>
      </w:r>
      <w:r w:rsidR="00CC12E1" w:rsidRPr="003929CC">
        <w:rPr>
          <w:color w:val="000000" w:themeColor="text1"/>
          <w:lang w:val="en-CA"/>
        </w:rPr>
        <w:t xml:space="preserve"> is not equal to 0), the following applies:</w:t>
      </w:r>
    </w:p>
    <w:p w14:paraId="3A066D20" w14:textId="1C6B98E8" w:rsidR="009B5618" w:rsidRPr="003929CC" w:rsidRDefault="00CC12E1" w:rsidP="009B5618">
      <w:pPr>
        <w:tabs>
          <w:tab w:val="clear" w:pos="403"/>
        </w:tabs>
        <w:ind w:left="720" w:hanging="720"/>
        <w:rPr>
          <w:color w:val="000000" w:themeColor="text1"/>
          <w:lang w:val="en-CA"/>
        </w:rPr>
      </w:pPr>
      <w:r w:rsidRPr="003929CC">
        <w:rPr>
          <w:color w:val="000000" w:themeColor="text1"/>
          <w:lang w:val="en-CA"/>
        </w:rPr>
        <w:tab/>
      </w:r>
      <w:r w:rsidR="00E41725" w:rsidRPr="003929CC">
        <w:rPr>
          <w:color w:val="000000" w:themeColor="text1"/>
          <w:lang w:val="en-CA"/>
        </w:rPr>
        <w:t xml:space="preserve">If </w:t>
      </w:r>
      <w:r w:rsidR="00A13222" w:rsidRPr="003929CC">
        <w:rPr>
          <w:color w:val="000000" w:themeColor="text1"/>
          <w:lang w:val="en-CA"/>
        </w:rPr>
        <w:t>vps_map_count_minus1</w:t>
      </w:r>
      <w:r w:rsidR="00E41725" w:rsidRPr="003929CC">
        <w:rPr>
          <w:color w:val="000000" w:themeColor="text1"/>
          <w:lang w:val="en-CA"/>
        </w:rPr>
        <w:t xml:space="preserve"> is equal to 0, </w:t>
      </w:r>
      <w:r w:rsidR="00CD1954" w:rsidRPr="003929CC">
        <w:rPr>
          <w:color w:val="000000" w:themeColor="text1"/>
          <w:lang w:val="en-CA"/>
        </w:rPr>
        <w:t xml:space="preserve">an </w:t>
      </w:r>
      <w:r w:rsidR="000F532C" w:rsidRPr="003929CC">
        <w:rPr>
          <w:color w:val="000000" w:themeColor="text1"/>
          <w:lang w:val="en-CA"/>
        </w:rPr>
        <w:t>ai_</w:t>
      </w:r>
      <w:r w:rsidR="004D1E3B" w:rsidRPr="003929CC">
        <w:rPr>
          <w:color w:val="000000" w:themeColor="text1"/>
          <w:lang w:val="en-CA"/>
        </w:rPr>
        <w:t>attribute_count</w:t>
      </w:r>
      <w:r w:rsidR="004C5B66" w:rsidRPr="003929CC">
        <w:rPr>
          <w:color w:val="000000" w:themeColor="text1"/>
          <w:lang w:val="en-CA"/>
        </w:rPr>
        <w:t>[ atlasIdx ] </w:t>
      </w:r>
      <w:r w:rsidR="00CD1954" w:rsidRPr="003929CC">
        <w:rPr>
          <w:color w:val="000000" w:themeColor="text1"/>
          <w:lang w:val="en-CA"/>
        </w:rPr>
        <w:t xml:space="preserve"> number of video </w:t>
      </w:r>
      <w:r w:rsidR="00817BE7" w:rsidRPr="003929CC">
        <w:rPr>
          <w:color w:val="000000" w:themeColor="text1"/>
          <w:lang w:val="en-CA"/>
        </w:rPr>
        <w:t xml:space="preserve">decoding processes </w:t>
      </w:r>
      <w:r w:rsidR="00CD1954" w:rsidRPr="003929CC">
        <w:rPr>
          <w:color w:val="000000" w:themeColor="text1"/>
          <w:lang w:val="en-CA"/>
        </w:rPr>
        <w:t>are</w:t>
      </w:r>
      <w:r w:rsidR="00E41725" w:rsidRPr="003929CC">
        <w:rPr>
          <w:color w:val="000000" w:themeColor="text1"/>
          <w:lang w:val="en-CA"/>
        </w:rPr>
        <w:t xml:space="preserve"> invoked </w:t>
      </w:r>
      <w:r w:rsidR="00CD1954" w:rsidRPr="003929CC">
        <w:rPr>
          <w:color w:val="000000" w:themeColor="text1"/>
          <w:lang w:val="en-CA"/>
        </w:rPr>
        <w:t>each w</w:t>
      </w:r>
      <w:r w:rsidR="00817BE7" w:rsidRPr="003929CC">
        <w:rPr>
          <w:color w:val="000000" w:themeColor="text1"/>
          <w:lang w:val="en-CA"/>
        </w:rPr>
        <w:t>i</w:t>
      </w:r>
      <w:r w:rsidR="00CD1954" w:rsidRPr="003929CC">
        <w:rPr>
          <w:color w:val="000000" w:themeColor="text1"/>
          <w:lang w:val="en-CA"/>
        </w:rPr>
        <w:t xml:space="preserve">th a different </w:t>
      </w:r>
      <w:r w:rsidR="00707920" w:rsidRPr="003929CC">
        <w:rPr>
          <w:color w:val="000000" w:themeColor="text1"/>
          <w:lang w:val="en-CA"/>
        </w:rPr>
        <w:t>vuh_attribute_index</w:t>
      </w:r>
      <w:r w:rsidR="00CD1954" w:rsidRPr="003929CC">
        <w:rPr>
          <w:color w:val="000000" w:themeColor="text1"/>
          <w:lang w:val="en-CA"/>
        </w:rPr>
        <w:t xml:space="preserve"> </w:t>
      </w:r>
      <w:r w:rsidR="0035027C" w:rsidRPr="003929CC">
        <w:rPr>
          <w:color w:val="000000" w:themeColor="text1"/>
          <w:lang w:val="en-CA"/>
        </w:rPr>
        <w:t xml:space="preserve">associated with it and </w:t>
      </w:r>
      <w:r w:rsidR="0035027C" w:rsidRPr="003929CC">
        <w:rPr>
          <w:color w:val="000000" w:themeColor="text1"/>
          <w:lang w:val="en-CA"/>
        </w:rPr>
        <w:lastRenderedPageBreak/>
        <w:t xml:space="preserve">the associated codec specified by </w:t>
      </w:r>
      <w:r w:rsidR="000F532C" w:rsidRPr="003929CC">
        <w:rPr>
          <w:color w:val="000000" w:themeColor="text1"/>
          <w:lang w:val="en-CA"/>
        </w:rPr>
        <w:t>ai_</w:t>
      </w:r>
      <w:r w:rsidR="0035027C" w:rsidRPr="003929CC">
        <w:rPr>
          <w:color w:val="000000" w:themeColor="text1"/>
          <w:lang w:val="en-CA"/>
        </w:rPr>
        <w:t>attribute_codec_id</w:t>
      </w:r>
      <w:r w:rsidR="00AF5455" w:rsidRPr="003929CC">
        <w:rPr>
          <w:color w:val="000000" w:themeColor="text1"/>
          <w:lang w:val="en-CA"/>
        </w:rPr>
        <w:t>[ atlasIdx ]</w:t>
      </w:r>
      <w:r w:rsidR="0035027C" w:rsidRPr="003929CC">
        <w:rPr>
          <w:bCs/>
          <w:color w:val="000000" w:themeColor="text1"/>
          <w:lang w:val="en-CA"/>
        </w:rPr>
        <w:t>[ </w:t>
      </w:r>
      <w:r w:rsidR="00707920" w:rsidRPr="003929CC">
        <w:rPr>
          <w:color w:val="000000" w:themeColor="text1"/>
          <w:lang w:val="en-CA"/>
        </w:rPr>
        <w:t>vuh_attribute_index</w:t>
      </w:r>
      <w:r w:rsidR="0035027C" w:rsidRPr="003929CC">
        <w:rPr>
          <w:color w:val="000000" w:themeColor="text1"/>
          <w:lang w:val="en-CA"/>
        </w:rPr>
        <w:t xml:space="preserve"> ] </w:t>
      </w:r>
      <w:r w:rsidR="00E41725" w:rsidRPr="003929CC">
        <w:rPr>
          <w:color w:val="000000" w:themeColor="text1"/>
          <w:lang w:val="en-CA"/>
        </w:rPr>
        <w:t xml:space="preserve">as the input. Outputs of this process are the decoded and display/output ordered </w:t>
      </w:r>
      <w:r w:rsidR="00817BE7" w:rsidRPr="003929CC">
        <w:rPr>
          <w:color w:val="000000" w:themeColor="text1"/>
          <w:lang w:val="en-CA"/>
        </w:rPr>
        <w:t>attribute</w:t>
      </w:r>
      <w:r w:rsidR="00E41725" w:rsidRPr="003929CC">
        <w:rPr>
          <w:color w:val="000000" w:themeColor="text1"/>
          <w:lang w:val="en-CA"/>
        </w:rPr>
        <w:t xml:space="preserve"> video frames, </w:t>
      </w:r>
      <w:r w:rsidR="00817BE7" w:rsidRPr="003929CC">
        <w:rPr>
          <w:color w:val="000000" w:themeColor="text1"/>
          <w:lang w:val="en-CA"/>
        </w:rPr>
        <w:t>Attr</w:t>
      </w:r>
      <w:r w:rsidR="00E41725" w:rsidRPr="003929CC">
        <w:rPr>
          <w:color w:val="000000" w:themeColor="text1"/>
          <w:lang w:val="en-CA"/>
        </w:rPr>
        <w:t>Frame</w:t>
      </w:r>
      <w:r w:rsidR="00817BE7" w:rsidRPr="003929CC">
        <w:rPr>
          <w:color w:val="000000" w:themeColor="text1"/>
          <w:lang w:val="en-CA"/>
        </w:rPr>
        <w:t>[ attrIdx ]</w:t>
      </w:r>
      <w:r w:rsidR="00E41725" w:rsidRPr="003929CC">
        <w:rPr>
          <w:color w:val="000000" w:themeColor="text1"/>
          <w:lang w:val="en-CA"/>
        </w:rPr>
        <w:t>[ </w:t>
      </w:r>
      <w:r w:rsidR="006F36F6" w:rsidRPr="003929CC">
        <w:rPr>
          <w:color w:val="000000" w:themeColor="text1"/>
          <w:lang w:val="en-CA"/>
        </w:rPr>
        <w:t>map</w:t>
      </w:r>
      <w:r w:rsidR="00E41725" w:rsidRPr="003929CC">
        <w:rPr>
          <w:color w:val="000000" w:themeColor="text1"/>
          <w:lang w:val="en-CA"/>
        </w:rPr>
        <w:t>Idx ][ orderIdx ][ compIdx ][ </w:t>
      </w:r>
      <w:r w:rsidR="000E74EC" w:rsidRPr="003929CC">
        <w:rPr>
          <w:color w:val="000000" w:themeColor="text1"/>
          <w:lang w:val="en-CA"/>
        </w:rPr>
        <w:t>y</w:t>
      </w:r>
      <w:r w:rsidR="00E41725" w:rsidRPr="003929CC">
        <w:rPr>
          <w:color w:val="000000" w:themeColor="text1"/>
          <w:lang w:val="en-CA"/>
        </w:rPr>
        <w:t> ][ </w:t>
      </w:r>
      <w:r w:rsidR="000E74EC" w:rsidRPr="003929CC">
        <w:rPr>
          <w:color w:val="000000" w:themeColor="text1"/>
          <w:lang w:val="en-CA"/>
        </w:rPr>
        <w:t>x</w:t>
      </w:r>
      <w:r w:rsidR="00E41725" w:rsidRPr="003929CC">
        <w:rPr>
          <w:color w:val="000000" w:themeColor="text1"/>
          <w:lang w:val="en-CA"/>
        </w:rPr>
        <w:t xml:space="preserve"> ], and their associated bitdepth, </w:t>
      </w:r>
      <w:r w:rsidR="00817BE7" w:rsidRPr="003929CC">
        <w:rPr>
          <w:color w:val="000000" w:themeColor="text1"/>
          <w:lang w:val="en-CA"/>
        </w:rPr>
        <w:t>Attr</w:t>
      </w:r>
      <w:r w:rsidR="00E41725" w:rsidRPr="003929CC">
        <w:rPr>
          <w:color w:val="000000" w:themeColor="text1"/>
          <w:lang w:val="en-CA"/>
        </w:rPr>
        <w:t>Bitdepth</w:t>
      </w:r>
      <w:r w:rsidR="00817BE7" w:rsidRPr="003929CC">
        <w:rPr>
          <w:color w:val="000000" w:themeColor="text1"/>
          <w:lang w:val="en-CA"/>
        </w:rPr>
        <w:t>[ attrIdx ]</w:t>
      </w:r>
      <w:r w:rsidR="00E41725" w:rsidRPr="003929CC">
        <w:rPr>
          <w:color w:val="000000" w:themeColor="text1"/>
          <w:lang w:val="en-CA"/>
        </w:rPr>
        <w:t>[ </w:t>
      </w:r>
      <w:r w:rsidR="006F36F6" w:rsidRPr="003929CC">
        <w:rPr>
          <w:color w:val="000000" w:themeColor="text1"/>
          <w:lang w:val="en-CA"/>
        </w:rPr>
        <w:t>map</w:t>
      </w:r>
      <w:r w:rsidR="00E41725" w:rsidRPr="003929CC">
        <w:rPr>
          <w:color w:val="000000" w:themeColor="text1"/>
          <w:lang w:val="en-CA"/>
        </w:rPr>
        <w:t xml:space="preserve">Idx ][ orderIdx ], width, </w:t>
      </w:r>
      <w:r w:rsidR="00817BE7" w:rsidRPr="003929CC">
        <w:rPr>
          <w:color w:val="000000" w:themeColor="text1"/>
          <w:lang w:val="en-CA"/>
        </w:rPr>
        <w:t>Attr</w:t>
      </w:r>
      <w:r w:rsidR="00E41725" w:rsidRPr="003929CC">
        <w:rPr>
          <w:color w:val="000000" w:themeColor="text1"/>
          <w:lang w:val="en-CA"/>
        </w:rPr>
        <w:t>Width</w:t>
      </w:r>
      <w:r w:rsidR="00817BE7" w:rsidRPr="003929CC">
        <w:rPr>
          <w:color w:val="000000" w:themeColor="text1"/>
          <w:lang w:val="en-CA"/>
        </w:rPr>
        <w:t>[ attrIdx ]</w:t>
      </w:r>
      <w:r w:rsidR="00E41725" w:rsidRPr="003929CC">
        <w:rPr>
          <w:color w:val="000000" w:themeColor="text1"/>
          <w:lang w:val="en-CA"/>
        </w:rPr>
        <w:t>[ </w:t>
      </w:r>
      <w:r w:rsidR="006F36F6" w:rsidRPr="003929CC">
        <w:rPr>
          <w:color w:val="000000" w:themeColor="text1"/>
          <w:lang w:val="en-CA"/>
        </w:rPr>
        <w:t>map</w:t>
      </w:r>
      <w:r w:rsidR="00E41725" w:rsidRPr="003929CC">
        <w:rPr>
          <w:color w:val="000000" w:themeColor="text1"/>
          <w:lang w:val="en-CA"/>
        </w:rPr>
        <w:t xml:space="preserve">Idx ][ orderIdx ], and height, </w:t>
      </w:r>
      <w:r w:rsidR="00817BE7" w:rsidRPr="003929CC">
        <w:rPr>
          <w:color w:val="000000" w:themeColor="text1"/>
          <w:lang w:val="en-CA"/>
        </w:rPr>
        <w:t>Attr</w:t>
      </w:r>
      <w:r w:rsidR="00E41725" w:rsidRPr="003929CC">
        <w:rPr>
          <w:color w:val="000000" w:themeColor="text1"/>
          <w:lang w:val="en-CA"/>
        </w:rPr>
        <w:t>Height</w:t>
      </w:r>
      <w:r w:rsidR="00817BE7" w:rsidRPr="003929CC">
        <w:rPr>
          <w:color w:val="000000" w:themeColor="text1"/>
          <w:lang w:val="en-CA"/>
        </w:rPr>
        <w:t>[ attrIdx ]</w:t>
      </w:r>
      <w:r w:rsidR="00E41725" w:rsidRPr="003929CC">
        <w:rPr>
          <w:color w:val="000000" w:themeColor="text1"/>
          <w:lang w:val="en-CA"/>
        </w:rPr>
        <w:t>[ </w:t>
      </w:r>
      <w:r w:rsidR="006F36F6" w:rsidRPr="003929CC">
        <w:rPr>
          <w:color w:val="000000" w:themeColor="text1"/>
          <w:lang w:val="en-CA"/>
        </w:rPr>
        <w:t>map</w:t>
      </w:r>
      <w:r w:rsidR="00E41725" w:rsidRPr="003929CC">
        <w:rPr>
          <w:color w:val="000000" w:themeColor="text1"/>
          <w:lang w:val="en-CA"/>
        </w:rPr>
        <w:t xml:space="preserve">Idx ][ orderIdx ], information, where </w:t>
      </w:r>
      <w:r w:rsidR="00817BE7" w:rsidRPr="003929CC">
        <w:rPr>
          <w:color w:val="000000" w:themeColor="text1"/>
          <w:lang w:val="en-CA"/>
        </w:rPr>
        <w:t xml:space="preserve">attrIdx corresponds to the attribute index and is in the range of 0 to </w:t>
      </w:r>
      <w:r w:rsidR="000F532C" w:rsidRPr="003929CC">
        <w:rPr>
          <w:color w:val="000000" w:themeColor="text1"/>
          <w:lang w:val="en-CA"/>
        </w:rPr>
        <w:t>ai_</w:t>
      </w:r>
      <w:r w:rsidR="004D1E3B" w:rsidRPr="003929CC">
        <w:rPr>
          <w:color w:val="000000" w:themeColor="text1"/>
          <w:lang w:val="en-CA"/>
        </w:rPr>
        <w:t>attribute_count</w:t>
      </w:r>
      <w:r w:rsidR="004C5B66" w:rsidRPr="003929CC">
        <w:rPr>
          <w:color w:val="000000" w:themeColor="text1"/>
          <w:lang w:val="en-CA"/>
        </w:rPr>
        <w:t>[ atlasIdx ] </w:t>
      </w:r>
      <w:r w:rsidR="00817BE7" w:rsidRPr="003929CC">
        <w:rPr>
          <w:color w:val="000000" w:themeColor="text1"/>
          <w:lang w:val="en-CA"/>
        </w:rPr>
        <w:t xml:space="preserve"> − 1, inclusive, </w:t>
      </w:r>
      <w:r w:rsidR="006F36F6" w:rsidRPr="003929CC">
        <w:rPr>
          <w:color w:val="000000" w:themeColor="text1"/>
          <w:lang w:val="en-CA"/>
        </w:rPr>
        <w:t>map</w:t>
      </w:r>
      <w:r w:rsidR="00E41725" w:rsidRPr="003929CC">
        <w:rPr>
          <w:color w:val="000000" w:themeColor="text1"/>
          <w:lang w:val="en-CA"/>
        </w:rPr>
        <w:t xml:space="preserve">Idx corresponds to the </w:t>
      </w:r>
      <w:r w:rsidR="006F36F6" w:rsidRPr="003929CC">
        <w:rPr>
          <w:color w:val="000000" w:themeColor="text1"/>
          <w:lang w:val="en-CA"/>
        </w:rPr>
        <w:t>map</w:t>
      </w:r>
      <w:r w:rsidR="00E41725" w:rsidRPr="003929CC">
        <w:rPr>
          <w:color w:val="000000" w:themeColor="text1"/>
          <w:lang w:val="en-CA"/>
        </w:rPr>
        <w:t xml:space="preserve"> index and is equal to 0, orderIdx is the display order index of the decoded </w:t>
      </w:r>
      <w:r w:rsidR="00817BE7" w:rsidRPr="003929CC">
        <w:rPr>
          <w:color w:val="000000" w:themeColor="text1"/>
          <w:lang w:val="en-CA"/>
        </w:rPr>
        <w:t>attribute</w:t>
      </w:r>
      <w:r w:rsidR="00E41725" w:rsidRPr="003929CC">
        <w:rPr>
          <w:color w:val="000000" w:themeColor="text1"/>
          <w:lang w:val="en-CA"/>
        </w:rPr>
        <w:t xml:space="preserve"> frames, compIdx corresponds to the </w:t>
      </w:r>
      <w:r w:rsidR="00817BE7" w:rsidRPr="003929CC">
        <w:rPr>
          <w:color w:val="000000" w:themeColor="text1"/>
          <w:lang w:val="en-CA"/>
        </w:rPr>
        <w:t>attribute</w:t>
      </w:r>
      <w:r w:rsidR="00E41725" w:rsidRPr="003929CC">
        <w:rPr>
          <w:color w:val="000000" w:themeColor="text1"/>
          <w:lang w:val="en-CA"/>
        </w:rPr>
        <w:t xml:space="preserve"> component index and is </w:t>
      </w:r>
      <w:r w:rsidR="00817BE7" w:rsidRPr="003929CC">
        <w:rPr>
          <w:color w:val="000000" w:themeColor="text1"/>
          <w:lang w:val="en-CA"/>
        </w:rPr>
        <w:t xml:space="preserve">in the range of 0 to </w:t>
      </w:r>
      <w:r w:rsidR="000F532C" w:rsidRPr="003929CC">
        <w:rPr>
          <w:color w:val="000000" w:themeColor="text1"/>
          <w:lang w:val="en-CA"/>
        </w:rPr>
        <w:t>ai_</w:t>
      </w:r>
      <w:r w:rsidR="00817BE7" w:rsidRPr="003929CC">
        <w:rPr>
          <w:bCs/>
          <w:color w:val="000000" w:themeColor="text1"/>
          <w:lang w:val="en-CA"/>
        </w:rPr>
        <w:t>attribute_dimension_minus1[ </w:t>
      </w:r>
      <w:r w:rsidR="00817BE7" w:rsidRPr="003929CC">
        <w:rPr>
          <w:color w:val="000000" w:themeColor="text1"/>
          <w:lang w:val="en-CA"/>
        </w:rPr>
        <w:t>attrIdx − 1 </w:t>
      </w:r>
      <w:r w:rsidR="00817BE7" w:rsidRPr="003929CC">
        <w:rPr>
          <w:bCs/>
          <w:color w:val="000000" w:themeColor="text1"/>
          <w:lang w:val="en-CA"/>
        </w:rPr>
        <w:t>]</w:t>
      </w:r>
      <w:r w:rsidR="00E41725" w:rsidRPr="003929CC">
        <w:rPr>
          <w:color w:val="000000" w:themeColor="text1"/>
          <w:lang w:val="en-CA"/>
        </w:rPr>
        <w:t xml:space="preserve">, y is in the range of 0 to </w:t>
      </w:r>
      <w:r w:rsidR="009B5618" w:rsidRPr="003929CC">
        <w:rPr>
          <w:color w:val="000000" w:themeColor="text1"/>
          <w:lang w:val="en-CA"/>
        </w:rPr>
        <w:t>AttrHeight[ attrIdx ]</w:t>
      </w:r>
      <w:r w:rsidR="00E41725" w:rsidRPr="003929CC">
        <w:rPr>
          <w:color w:val="000000" w:themeColor="text1"/>
          <w:lang w:val="en-CA"/>
        </w:rPr>
        <w:t>[ </w:t>
      </w:r>
      <w:r w:rsidR="006F36F6" w:rsidRPr="003929CC">
        <w:rPr>
          <w:color w:val="000000" w:themeColor="text1"/>
          <w:lang w:val="en-CA"/>
        </w:rPr>
        <w:t>map</w:t>
      </w:r>
      <w:r w:rsidR="00E41725" w:rsidRPr="003929CC">
        <w:rPr>
          <w:color w:val="000000" w:themeColor="text1"/>
          <w:lang w:val="en-CA"/>
        </w:rPr>
        <w:t>Idx ][ orderIdx ] − 1, inclusive</w:t>
      </w:r>
      <w:r w:rsidR="000E74EC" w:rsidRPr="003929CC">
        <w:rPr>
          <w:color w:val="000000" w:themeColor="text1"/>
          <w:lang w:val="en-CA"/>
        </w:rPr>
        <w:t>, and x is the column index in the decoded frame and is in the range of 0 to AttrWidth[ attrIdx ][ </w:t>
      </w:r>
      <w:r w:rsidR="006F36F6" w:rsidRPr="003929CC">
        <w:rPr>
          <w:color w:val="000000" w:themeColor="text1"/>
          <w:lang w:val="en-CA"/>
        </w:rPr>
        <w:t>map</w:t>
      </w:r>
      <w:r w:rsidR="000E74EC" w:rsidRPr="003929CC">
        <w:rPr>
          <w:color w:val="000000" w:themeColor="text1"/>
          <w:lang w:val="en-CA"/>
        </w:rPr>
        <w:t>Idx ][ orderIdx ] − 1, inclusive</w:t>
      </w:r>
      <w:r w:rsidR="00E41725" w:rsidRPr="003929CC">
        <w:rPr>
          <w:color w:val="000000" w:themeColor="text1"/>
          <w:lang w:val="en-CA"/>
        </w:rPr>
        <w:t xml:space="preserve">. </w:t>
      </w:r>
    </w:p>
    <w:p w14:paraId="23953733" w14:textId="2F73CF43" w:rsidR="009B5618" w:rsidRPr="003929CC" w:rsidRDefault="00E41725" w:rsidP="009B5618">
      <w:pPr>
        <w:tabs>
          <w:tab w:val="clear" w:pos="403"/>
        </w:tabs>
        <w:ind w:left="720"/>
        <w:rPr>
          <w:color w:val="000000" w:themeColor="text1"/>
          <w:lang w:val="en-CA"/>
        </w:rPr>
      </w:pPr>
      <w:r w:rsidRPr="003929CC">
        <w:rPr>
          <w:color w:val="000000" w:themeColor="text1"/>
          <w:lang w:val="en-CA"/>
        </w:rPr>
        <w:t>Otherwise</w:t>
      </w:r>
      <w:r w:rsidR="009B5618" w:rsidRPr="003929CC">
        <w:rPr>
          <w:color w:val="000000" w:themeColor="text1"/>
          <w:lang w:val="en-CA"/>
        </w:rPr>
        <w:t xml:space="preserve"> (</w:t>
      </w:r>
      <w:r w:rsidR="00A13222" w:rsidRPr="003929CC">
        <w:rPr>
          <w:color w:val="000000" w:themeColor="text1"/>
          <w:lang w:val="en-CA"/>
        </w:rPr>
        <w:t>vps_map_count_minus1</w:t>
      </w:r>
      <w:r w:rsidR="004C5B66" w:rsidRPr="003929CC">
        <w:rPr>
          <w:color w:val="000000" w:themeColor="text1"/>
          <w:lang w:val="en-CA"/>
        </w:rPr>
        <w:t>[ atlasIdx ] </w:t>
      </w:r>
      <w:r w:rsidR="009B5618" w:rsidRPr="003929CC">
        <w:rPr>
          <w:color w:val="000000" w:themeColor="text1"/>
          <w:lang w:val="en-CA"/>
        </w:rPr>
        <w:t xml:space="preserve"> is not equal to 0)</w:t>
      </w:r>
      <w:r w:rsidRPr="003929CC">
        <w:rPr>
          <w:color w:val="000000" w:themeColor="text1"/>
          <w:lang w:val="en-CA"/>
        </w:rPr>
        <w:t>, the following applies:</w:t>
      </w:r>
    </w:p>
    <w:p w14:paraId="1A3B53EA" w14:textId="1070AAC8" w:rsidR="000C6920" w:rsidRPr="003929CC" w:rsidRDefault="009B5618" w:rsidP="000C6920">
      <w:pPr>
        <w:tabs>
          <w:tab w:val="clear" w:pos="403"/>
        </w:tabs>
        <w:ind w:left="1080"/>
        <w:rPr>
          <w:shd w:val="clear" w:color="auto" w:fill="FFFF00"/>
          <w:lang w:val="en-CA"/>
        </w:rPr>
      </w:pPr>
      <w:r w:rsidRPr="003929CC">
        <w:rPr>
          <w:color w:val="000000" w:themeColor="text1"/>
          <w:lang w:val="en-CA"/>
        </w:rPr>
        <w:t xml:space="preserve">If </w:t>
      </w:r>
      <w:r w:rsidR="00A13222" w:rsidRPr="003929CC">
        <w:rPr>
          <w:color w:val="000000" w:themeColor="text1"/>
          <w:lang w:val="en-CA"/>
        </w:rPr>
        <w:t>vps_multiple_map_streams_present_flag</w:t>
      </w:r>
      <w:r w:rsidR="004C5B66" w:rsidRPr="003929CC">
        <w:rPr>
          <w:color w:val="000000" w:themeColor="text1"/>
          <w:lang w:val="en-CA"/>
        </w:rPr>
        <w:t>[ atlasIdx ] </w:t>
      </w:r>
      <w:r w:rsidRPr="003929CC">
        <w:rPr>
          <w:color w:val="000000" w:themeColor="text1"/>
          <w:lang w:val="en-CA"/>
        </w:rPr>
        <w:t xml:space="preserve"> is equal to 0, </w:t>
      </w:r>
      <w:r w:rsidR="0035027C" w:rsidRPr="003929CC">
        <w:rPr>
          <w:color w:val="000000" w:themeColor="text1"/>
          <w:lang w:val="en-CA"/>
        </w:rPr>
        <w:t xml:space="preserve">an </w:t>
      </w:r>
      <w:r w:rsidR="000F532C" w:rsidRPr="003929CC">
        <w:rPr>
          <w:color w:val="000000" w:themeColor="text1"/>
          <w:lang w:val="en-CA"/>
        </w:rPr>
        <w:t>ai_</w:t>
      </w:r>
      <w:r w:rsidR="004D1E3B" w:rsidRPr="003929CC">
        <w:rPr>
          <w:color w:val="000000" w:themeColor="text1"/>
          <w:lang w:val="en-CA"/>
        </w:rPr>
        <w:t>attribute_count</w:t>
      </w:r>
      <w:r w:rsidR="004C5B66" w:rsidRPr="003929CC">
        <w:rPr>
          <w:color w:val="000000" w:themeColor="text1"/>
          <w:lang w:val="en-CA"/>
        </w:rPr>
        <w:t>[ atlasIdx ] </w:t>
      </w:r>
      <w:r w:rsidR="0035027C" w:rsidRPr="003929CC">
        <w:rPr>
          <w:color w:val="000000" w:themeColor="text1"/>
          <w:lang w:val="en-CA"/>
        </w:rPr>
        <w:t xml:space="preserve"> number of video decoding processes are invoked, each with a different </w:t>
      </w:r>
      <w:r w:rsidR="00707920" w:rsidRPr="003929CC">
        <w:rPr>
          <w:color w:val="000000" w:themeColor="text1"/>
          <w:lang w:val="en-CA"/>
        </w:rPr>
        <w:t>vuh_attribute_index</w:t>
      </w:r>
      <w:r w:rsidR="0035027C" w:rsidRPr="003929CC">
        <w:rPr>
          <w:color w:val="000000" w:themeColor="text1"/>
          <w:lang w:val="en-CA"/>
        </w:rPr>
        <w:t xml:space="preserve"> associated with it and the associated codec specified by </w:t>
      </w:r>
      <w:r w:rsidR="000F532C" w:rsidRPr="003929CC">
        <w:rPr>
          <w:color w:val="000000" w:themeColor="text1"/>
          <w:lang w:val="en-CA"/>
        </w:rPr>
        <w:t>ai_</w:t>
      </w:r>
      <w:r w:rsidR="0035027C" w:rsidRPr="003929CC">
        <w:rPr>
          <w:color w:val="000000" w:themeColor="text1"/>
          <w:lang w:val="en-CA"/>
        </w:rPr>
        <w:t>attribute_codec_id</w:t>
      </w:r>
      <w:r w:rsidR="00AF5455" w:rsidRPr="003929CC">
        <w:rPr>
          <w:color w:val="000000" w:themeColor="text1"/>
          <w:lang w:val="en-CA"/>
        </w:rPr>
        <w:t>[ atlasIdx ]</w:t>
      </w:r>
      <w:r w:rsidR="0035027C" w:rsidRPr="003929CC">
        <w:rPr>
          <w:bCs/>
          <w:color w:val="000000" w:themeColor="text1"/>
          <w:lang w:val="en-CA"/>
        </w:rPr>
        <w:t>[ </w:t>
      </w:r>
      <w:r w:rsidR="00707920" w:rsidRPr="003929CC">
        <w:rPr>
          <w:color w:val="000000" w:themeColor="text1"/>
          <w:lang w:val="en-CA"/>
        </w:rPr>
        <w:t>vuh_attribute_index</w:t>
      </w:r>
      <w:r w:rsidR="0035027C" w:rsidRPr="003929CC">
        <w:rPr>
          <w:color w:val="000000" w:themeColor="text1"/>
          <w:lang w:val="en-CA"/>
        </w:rPr>
        <w:t xml:space="preserve"> ] as the input. </w:t>
      </w:r>
      <w:r w:rsidRPr="003929CC">
        <w:rPr>
          <w:color w:val="000000" w:themeColor="text1"/>
          <w:lang w:val="en-CA"/>
        </w:rPr>
        <w:t xml:space="preserve">Outputs of this process are the decoded and display/output ordered intermediate </w:t>
      </w:r>
      <w:r w:rsidR="0035027C" w:rsidRPr="003929CC">
        <w:rPr>
          <w:color w:val="000000" w:themeColor="text1"/>
          <w:lang w:val="en-CA"/>
        </w:rPr>
        <w:t>attribute</w:t>
      </w:r>
      <w:r w:rsidRPr="003929CC">
        <w:rPr>
          <w:color w:val="000000" w:themeColor="text1"/>
          <w:lang w:val="en-CA"/>
        </w:rPr>
        <w:t xml:space="preserve"> video frames, temp</w:t>
      </w:r>
      <w:r w:rsidR="0035027C" w:rsidRPr="003929CC">
        <w:rPr>
          <w:color w:val="000000" w:themeColor="text1"/>
          <w:lang w:val="en-CA"/>
        </w:rPr>
        <w:t>Attr</w:t>
      </w:r>
      <w:r w:rsidRPr="003929CC">
        <w:rPr>
          <w:color w:val="000000" w:themeColor="text1"/>
          <w:lang w:val="en-CA"/>
        </w:rPr>
        <w:t>Frame</w:t>
      </w:r>
      <w:r w:rsidR="00FA447F" w:rsidRPr="003929CC">
        <w:rPr>
          <w:color w:val="000000" w:themeColor="text1"/>
          <w:lang w:val="en-CA"/>
        </w:rPr>
        <w:t>[ attrIdx ]</w:t>
      </w:r>
      <w:r w:rsidRPr="003929CC">
        <w:rPr>
          <w:color w:val="000000" w:themeColor="text1"/>
          <w:lang w:val="en-CA"/>
        </w:rPr>
        <w:t>[ tempOrderIdx ][ compIdx ][ </w:t>
      </w:r>
      <w:r w:rsidR="000E74EC" w:rsidRPr="003929CC">
        <w:rPr>
          <w:color w:val="000000" w:themeColor="text1"/>
          <w:lang w:val="en-CA"/>
        </w:rPr>
        <w:t>y</w:t>
      </w:r>
      <w:r w:rsidRPr="003929CC">
        <w:rPr>
          <w:color w:val="000000" w:themeColor="text1"/>
          <w:lang w:val="en-CA"/>
        </w:rPr>
        <w:t> ][ </w:t>
      </w:r>
      <w:r w:rsidR="000E74EC" w:rsidRPr="003929CC">
        <w:rPr>
          <w:color w:val="000000" w:themeColor="text1"/>
          <w:lang w:val="en-CA"/>
        </w:rPr>
        <w:t>x</w:t>
      </w:r>
      <w:r w:rsidRPr="003929CC">
        <w:rPr>
          <w:color w:val="000000" w:themeColor="text1"/>
          <w:lang w:val="en-CA"/>
        </w:rPr>
        <w:t> ], and their associated bitdepth, temp</w:t>
      </w:r>
      <w:r w:rsidR="0035027C" w:rsidRPr="003929CC">
        <w:rPr>
          <w:color w:val="000000" w:themeColor="text1"/>
          <w:lang w:val="en-CA"/>
        </w:rPr>
        <w:t>Attr</w:t>
      </w:r>
      <w:r w:rsidR="00FA447F" w:rsidRPr="003929CC">
        <w:rPr>
          <w:color w:val="000000" w:themeColor="text1"/>
          <w:lang w:val="en-CA"/>
        </w:rPr>
        <w:t>B</w:t>
      </w:r>
      <w:r w:rsidRPr="003929CC">
        <w:rPr>
          <w:color w:val="000000" w:themeColor="text1"/>
          <w:lang w:val="en-CA"/>
        </w:rPr>
        <w:t>itdepth</w:t>
      </w:r>
      <w:r w:rsidR="00FA447F" w:rsidRPr="003929CC">
        <w:rPr>
          <w:color w:val="000000" w:themeColor="text1"/>
          <w:lang w:val="en-CA"/>
        </w:rPr>
        <w:t>[ attrIdx ]</w:t>
      </w:r>
      <w:r w:rsidRPr="003929CC">
        <w:rPr>
          <w:color w:val="000000" w:themeColor="text1"/>
          <w:lang w:val="en-CA"/>
        </w:rPr>
        <w:t>[ tempOrderIdx ], width, temp</w:t>
      </w:r>
      <w:r w:rsidR="0035027C" w:rsidRPr="003929CC">
        <w:rPr>
          <w:color w:val="000000" w:themeColor="text1"/>
          <w:lang w:val="en-CA"/>
        </w:rPr>
        <w:t>Attr</w:t>
      </w:r>
      <w:r w:rsidRPr="003929CC">
        <w:rPr>
          <w:color w:val="000000" w:themeColor="text1"/>
          <w:lang w:val="en-CA"/>
        </w:rPr>
        <w:t>Width</w:t>
      </w:r>
      <w:r w:rsidR="00FA447F" w:rsidRPr="003929CC">
        <w:rPr>
          <w:color w:val="000000" w:themeColor="text1"/>
          <w:lang w:val="en-CA"/>
        </w:rPr>
        <w:t>[ attrIdx ]</w:t>
      </w:r>
      <w:r w:rsidRPr="003929CC">
        <w:rPr>
          <w:color w:val="000000" w:themeColor="text1"/>
          <w:lang w:val="en-CA"/>
        </w:rPr>
        <w:t>[ tempOrderIdx ], and height, temp</w:t>
      </w:r>
      <w:r w:rsidR="00FA447F" w:rsidRPr="003929CC">
        <w:rPr>
          <w:color w:val="000000" w:themeColor="text1"/>
          <w:lang w:val="en-CA"/>
        </w:rPr>
        <w:t>Attr</w:t>
      </w:r>
      <w:r w:rsidRPr="003929CC">
        <w:rPr>
          <w:color w:val="000000" w:themeColor="text1"/>
          <w:lang w:val="en-CA"/>
        </w:rPr>
        <w:t>Height</w:t>
      </w:r>
      <w:r w:rsidR="00FA447F" w:rsidRPr="003929CC">
        <w:rPr>
          <w:color w:val="000000" w:themeColor="text1"/>
          <w:lang w:val="en-CA"/>
        </w:rPr>
        <w:t>[ attrIdx ]</w:t>
      </w:r>
      <w:r w:rsidRPr="003929CC">
        <w:rPr>
          <w:color w:val="000000" w:themeColor="text1"/>
          <w:lang w:val="en-CA"/>
        </w:rPr>
        <w:t xml:space="preserve">[ tempOrderIdx ] information, </w:t>
      </w:r>
      <w:r w:rsidR="00FA447F" w:rsidRPr="003929CC">
        <w:rPr>
          <w:color w:val="000000" w:themeColor="text1"/>
          <w:lang w:val="en-CA"/>
        </w:rPr>
        <w:t xml:space="preserve">where attrIdx corresponds to the attribute index and is in the range of 0 to </w:t>
      </w:r>
      <w:r w:rsidR="000F532C" w:rsidRPr="003929CC">
        <w:rPr>
          <w:color w:val="000000" w:themeColor="text1"/>
          <w:lang w:val="en-CA"/>
        </w:rPr>
        <w:t>ai_</w:t>
      </w:r>
      <w:r w:rsidR="004D1E3B" w:rsidRPr="003929CC">
        <w:rPr>
          <w:color w:val="000000" w:themeColor="text1"/>
          <w:lang w:val="en-CA"/>
        </w:rPr>
        <w:t>attribute_count</w:t>
      </w:r>
      <w:r w:rsidR="00AF5455" w:rsidRPr="003929CC">
        <w:rPr>
          <w:color w:val="000000" w:themeColor="text1"/>
          <w:lang w:val="en-CA"/>
        </w:rPr>
        <w:t>[ atlasIdx ] </w:t>
      </w:r>
      <w:r w:rsidR="00FA447F" w:rsidRPr="003929CC">
        <w:rPr>
          <w:color w:val="000000" w:themeColor="text1"/>
          <w:lang w:val="en-CA"/>
        </w:rPr>
        <w:t>− 1, inclusive,</w:t>
      </w:r>
      <w:r w:rsidR="001D38A3" w:rsidRPr="003929CC">
        <w:rPr>
          <w:color w:val="000000" w:themeColor="text1"/>
          <w:lang w:val="en-CA"/>
        </w:rPr>
        <w:t xml:space="preserve"> </w:t>
      </w:r>
      <w:r w:rsidRPr="003929CC">
        <w:rPr>
          <w:color w:val="000000" w:themeColor="text1"/>
          <w:lang w:val="en-CA"/>
        </w:rPr>
        <w:t xml:space="preserve">tempOrderIdx  is the display order index of all the decoded </w:t>
      </w:r>
      <w:r w:rsidR="00FA447F" w:rsidRPr="003929CC">
        <w:rPr>
          <w:color w:val="000000" w:themeColor="text1"/>
          <w:lang w:val="en-CA"/>
        </w:rPr>
        <w:t>attribute</w:t>
      </w:r>
      <w:r w:rsidRPr="003929CC">
        <w:rPr>
          <w:color w:val="000000" w:themeColor="text1"/>
          <w:lang w:val="en-CA"/>
        </w:rPr>
        <w:t xml:space="preserve"> frames, compIdx </w:t>
      </w:r>
      <w:r w:rsidR="001D38A3" w:rsidRPr="003929CC">
        <w:rPr>
          <w:color w:val="000000" w:themeColor="text1"/>
          <w:lang w:val="en-CA"/>
        </w:rPr>
        <w:t xml:space="preserve">corresponds to the attribute component index and is in the range of 0 to </w:t>
      </w:r>
      <w:r w:rsidR="000F532C" w:rsidRPr="003929CC">
        <w:rPr>
          <w:color w:val="000000" w:themeColor="text1"/>
          <w:lang w:val="en-CA"/>
        </w:rPr>
        <w:t>ai_</w:t>
      </w:r>
      <w:r w:rsidR="001D38A3" w:rsidRPr="003929CC">
        <w:rPr>
          <w:bCs/>
          <w:color w:val="000000" w:themeColor="text1"/>
          <w:lang w:val="en-CA"/>
        </w:rPr>
        <w:t>attribute_dimension_minus1</w:t>
      </w:r>
      <w:r w:rsidR="00AF5455" w:rsidRPr="003929CC">
        <w:rPr>
          <w:color w:val="000000" w:themeColor="text1"/>
          <w:lang w:val="en-CA"/>
        </w:rPr>
        <w:t>[ atlasIdx ]</w:t>
      </w:r>
      <w:r w:rsidR="001D38A3" w:rsidRPr="003929CC">
        <w:rPr>
          <w:bCs/>
          <w:color w:val="000000" w:themeColor="text1"/>
          <w:lang w:val="en-CA"/>
        </w:rPr>
        <w:t>[ </w:t>
      </w:r>
      <w:r w:rsidR="001D38A3" w:rsidRPr="003929CC">
        <w:rPr>
          <w:color w:val="000000" w:themeColor="text1"/>
          <w:lang w:val="en-CA"/>
        </w:rPr>
        <w:t>attrIdx − 1 </w:t>
      </w:r>
      <w:r w:rsidR="001D38A3" w:rsidRPr="003929CC">
        <w:rPr>
          <w:bCs/>
          <w:color w:val="000000" w:themeColor="text1"/>
          <w:lang w:val="en-CA"/>
        </w:rPr>
        <w:t>]</w:t>
      </w:r>
      <w:r w:rsidR="001D38A3" w:rsidRPr="003929CC">
        <w:rPr>
          <w:color w:val="000000" w:themeColor="text1"/>
          <w:lang w:val="en-CA"/>
        </w:rPr>
        <w:t>,</w:t>
      </w:r>
      <w:r w:rsidRPr="003929CC">
        <w:rPr>
          <w:color w:val="000000" w:themeColor="text1"/>
          <w:lang w:val="en-CA"/>
        </w:rPr>
        <w:t xml:space="preserve"> y is in the range of 0 to temp</w:t>
      </w:r>
      <w:r w:rsidR="00FA447F" w:rsidRPr="003929CC">
        <w:rPr>
          <w:color w:val="000000" w:themeColor="text1"/>
          <w:lang w:val="en-CA"/>
        </w:rPr>
        <w:t>Attr</w:t>
      </w:r>
      <w:r w:rsidRPr="003929CC">
        <w:rPr>
          <w:color w:val="000000" w:themeColor="text1"/>
          <w:lang w:val="en-CA"/>
        </w:rPr>
        <w:t>Height</w:t>
      </w:r>
      <w:r w:rsidR="00FA447F" w:rsidRPr="003929CC">
        <w:rPr>
          <w:color w:val="000000" w:themeColor="text1"/>
          <w:lang w:val="en-CA"/>
        </w:rPr>
        <w:t>[ attrIdx ]</w:t>
      </w:r>
      <w:r w:rsidRPr="003929CC">
        <w:rPr>
          <w:color w:val="000000" w:themeColor="text1"/>
          <w:lang w:val="en-CA"/>
        </w:rPr>
        <w:t>[ tempOrderIdx ] − 1, inclusive</w:t>
      </w:r>
      <w:r w:rsidR="00B52E00" w:rsidRPr="003929CC">
        <w:rPr>
          <w:color w:val="000000" w:themeColor="text1"/>
          <w:lang w:val="en-CA"/>
        </w:rPr>
        <w:t>, and x is the column index in the decoded frame and is in the range of 0 to tempAttrWidth[ attrIdx ][ tempOrderIdx ] − 1, inclusive</w:t>
      </w:r>
      <w:r w:rsidRPr="003929CC">
        <w:rPr>
          <w:color w:val="000000" w:themeColor="text1"/>
          <w:lang w:val="en-CA"/>
        </w:rPr>
        <w:t xml:space="preserve">. The decoded </w:t>
      </w:r>
      <w:r w:rsidR="001D38A3" w:rsidRPr="003929CC">
        <w:rPr>
          <w:color w:val="000000" w:themeColor="text1"/>
          <w:lang w:val="en-CA"/>
        </w:rPr>
        <w:t>attribute</w:t>
      </w:r>
      <w:r w:rsidRPr="003929CC">
        <w:rPr>
          <w:color w:val="000000" w:themeColor="text1"/>
          <w:lang w:val="en-CA"/>
        </w:rPr>
        <w:t xml:space="preserve"> video frames</w:t>
      </w:r>
      <w:r w:rsidR="001D38A3" w:rsidRPr="003929CC">
        <w:rPr>
          <w:color w:val="000000" w:themeColor="text1"/>
          <w:lang w:val="en-CA"/>
        </w:rPr>
        <w:t xml:space="preserve"> for attribute with index attrIdx,</w:t>
      </w:r>
      <w:r w:rsidRPr="003929CC">
        <w:rPr>
          <w:color w:val="000000" w:themeColor="text1"/>
          <w:lang w:val="en-CA"/>
        </w:rPr>
        <w:t xml:space="preserve"> at display/output order orderIdx for each </w:t>
      </w:r>
      <w:r w:rsidR="006F36F6" w:rsidRPr="003929CC">
        <w:rPr>
          <w:color w:val="000000" w:themeColor="text1"/>
          <w:lang w:val="en-CA"/>
        </w:rPr>
        <w:t>map</w:t>
      </w:r>
      <w:r w:rsidRPr="003929CC">
        <w:rPr>
          <w:color w:val="000000" w:themeColor="text1"/>
          <w:lang w:val="en-CA"/>
        </w:rPr>
        <w:t xml:space="preserve"> are then derived as follows:</w:t>
      </w:r>
    </w:p>
    <w:p w14:paraId="68BC940E" w14:textId="6D2B6BE1" w:rsidR="004B147B" w:rsidRDefault="00F9062B" w:rsidP="00466D1D">
      <w:pPr>
        <w:tabs>
          <w:tab w:val="clear" w:pos="403"/>
        </w:tabs>
        <w:ind w:left="1080"/>
        <w:rPr>
          <w:color w:val="000000" w:themeColor="text1"/>
          <w:lang w:val="en-CA"/>
        </w:rPr>
      </w:pPr>
      <w:r w:rsidRPr="00F9062B">
        <w:rPr>
          <w:color w:val="000000" w:themeColor="text1"/>
          <w:lang w:val="en-CA"/>
        </w:rPr>
        <w:t>attributeDimension = ai_attribute_dimension_minus1[ atlasIdx ][ attrIdx ] + 1</w:t>
      </w:r>
    </w:p>
    <w:p w14:paraId="35D67D77" w14:textId="77777777" w:rsidR="00F9062B" w:rsidRPr="003929CC" w:rsidRDefault="00F9062B" w:rsidP="00466D1D">
      <w:pPr>
        <w:tabs>
          <w:tab w:val="clear" w:pos="403"/>
        </w:tabs>
        <w:ind w:left="1080"/>
        <w:rPr>
          <w:color w:val="000000" w:themeColor="text1"/>
          <w:lang w:val="en-CA"/>
        </w:rPr>
      </w:pPr>
    </w:p>
    <w:p w14:paraId="2588D366" w14:textId="0C5DCF7C" w:rsidR="009B5618" w:rsidRPr="003929CC" w:rsidRDefault="009B5618" w:rsidP="009B5618">
      <w:pPr>
        <w:tabs>
          <w:tab w:val="clear" w:pos="403"/>
        </w:tabs>
        <w:ind w:left="360" w:hanging="360"/>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001D38A3" w:rsidRPr="003929CC">
        <w:rPr>
          <w:color w:val="000000" w:themeColor="text1"/>
          <w:lang w:val="en-CA"/>
        </w:rPr>
        <w:tab/>
      </w:r>
      <w:r w:rsidRPr="003929CC">
        <w:rPr>
          <w:color w:val="000000" w:themeColor="text1"/>
          <w:lang w:val="en-CA"/>
        </w:rPr>
        <w:t xml:space="preserve">for (i = 0; i &lt;= </w:t>
      </w:r>
      <w:r w:rsidR="00A13222" w:rsidRPr="003929CC">
        <w:rPr>
          <w:color w:val="000000" w:themeColor="text1"/>
          <w:lang w:val="en-CA"/>
        </w:rPr>
        <w:t>vps_map_count_minus1</w:t>
      </w:r>
      <w:r w:rsidR="00AF5455" w:rsidRPr="003929CC">
        <w:rPr>
          <w:color w:val="000000" w:themeColor="text1"/>
          <w:lang w:val="en-CA"/>
        </w:rPr>
        <w:t>[ atlasIdx ]</w:t>
      </w:r>
      <w:r w:rsidRPr="003929CC">
        <w:rPr>
          <w:color w:val="000000" w:themeColor="text1"/>
          <w:lang w:val="en-CA"/>
        </w:rPr>
        <w:t>; i++ ){</w:t>
      </w:r>
    </w:p>
    <w:p w14:paraId="0D22C2A1" w14:textId="03972A9F" w:rsidR="009B5618" w:rsidRPr="003929CC" w:rsidRDefault="009B5618" w:rsidP="009B5618">
      <w:pPr>
        <w:tabs>
          <w:tab w:val="clear" w:pos="403"/>
        </w:tabs>
        <w:ind w:left="360" w:hanging="360"/>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003153C4" w:rsidRPr="003929CC">
        <w:rPr>
          <w:color w:val="000000" w:themeColor="text1"/>
          <w:lang w:val="en-CA"/>
        </w:rPr>
        <w:tab/>
      </w:r>
      <w:r w:rsidRPr="003929CC">
        <w:rPr>
          <w:color w:val="000000" w:themeColor="text1"/>
          <w:lang w:val="en-CA"/>
        </w:rPr>
        <w:t>mappedIdx = orderIdx * ( </w:t>
      </w:r>
      <w:r w:rsidR="00A13222" w:rsidRPr="003929CC">
        <w:rPr>
          <w:color w:val="000000" w:themeColor="text1"/>
          <w:lang w:val="en-CA"/>
        </w:rPr>
        <w:t>vps_map_count_minus1</w:t>
      </w:r>
      <w:r w:rsidR="00AF5455" w:rsidRPr="003929CC">
        <w:rPr>
          <w:color w:val="000000" w:themeColor="text1"/>
          <w:lang w:val="en-CA"/>
        </w:rPr>
        <w:t>[ atlasIdx ]</w:t>
      </w:r>
      <w:r w:rsidRPr="003929CC">
        <w:rPr>
          <w:color w:val="000000" w:themeColor="text1"/>
          <w:lang w:val="en-CA"/>
        </w:rPr>
        <w:t> + 1 ) + i </w:t>
      </w:r>
    </w:p>
    <w:p w14:paraId="09915469" w14:textId="77777777" w:rsidR="009B5618" w:rsidRPr="003929CC" w:rsidRDefault="009B5618" w:rsidP="009B5618">
      <w:pPr>
        <w:tabs>
          <w:tab w:val="clear" w:pos="403"/>
        </w:tabs>
        <w:ind w:left="403" w:firstLine="403"/>
        <w:rPr>
          <w:color w:val="000000" w:themeColor="text1"/>
          <w:lang w:val="en-CA"/>
        </w:rPr>
      </w:pPr>
      <w:r w:rsidRPr="003929CC">
        <w:rPr>
          <w:color w:val="000000" w:themeColor="text1"/>
          <w:lang w:val="en-CA"/>
        </w:rPr>
        <w:tab/>
      </w:r>
      <w:r w:rsidR="003153C4" w:rsidRPr="003929CC">
        <w:rPr>
          <w:color w:val="000000" w:themeColor="text1"/>
          <w:lang w:val="en-CA"/>
        </w:rPr>
        <w:tab/>
      </w:r>
      <w:r w:rsidR="001D38A3" w:rsidRPr="003929CC">
        <w:rPr>
          <w:color w:val="000000" w:themeColor="text1"/>
          <w:lang w:val="en-CA"/>
        </w:rPr>
        <w:t>Attr</w:t>
      </w:r>
      <w:r w:rsidR="00FA447F" w:rsidRPr="003929CC">
        <w:rPr>
          <w:color w:val="000000" w:themeColor="text1"/>
          <w:lang w:val="en-CA"/>
        </w:rPr>
        <w:t>Bitdepth</w:t>
      </w:r>
      <w:r w:rsidR="001D38A3" w:rsidRPr="003929CC">
        <w:rPr>
          <w:color w:val="000000" w:themeColor="text1"/>
          <w:lang w:val="en-CA"/>
        </w:rPr>
        <w:t>[ attrIdx ]</w:t>
      </w:r>
      <w:r w:rsidRPr="003929CC">
        <w:rPr>
          <w:color w:val="000000" w:themeColor="text1"/>
          <w:lang w:val="en-CA"/>
        </w:rPr>
        <w:t xml:space="preserve">[ i ][ orderIdx ] = </w:t>
      </w:r>
      <w:r w:rsidR="00FA447F" w:rsidRPr="003929CC">
        <w:rPr>
          <w:color w:val="000000" w:themeColor="text1"/>
          <w:lang w:val="en-CA"/>
        </w:rPr>
        <w:t>temp</w:t>
      </w:r>
      <w:r w:rsidR="001D38A3" w:rsidRPr="003929CC">
        <w:rPr>
          <w:color w:val="000000" w:themeColor="text1"/>
          <w:lang w:val="en-CA"/>
        </w:rPr>
        <w:t>Attr</w:t>
      </w:r>
      <w:r w:rsidRPr="003929CC">
        <w:rPr>
          <w:color w:val="000000" w:themeColor="text1"/>
          <w:lang w:val="en-CA"/>
        </w:rPr>
        <w:t>Bitdepth</w:t>
      </w:r>
      <w:r w:rsidR="001D38A3" w:rsidRPr="003929CC">
        <w:rPr>
          <w:color w:val="000000" w:themeColor="text1"/>
          <w:lang w:val="en-CA"/>
        </w:rPr>
        <w:t>[ attrIdx ]</w:t>
      </w:r>
      <w:r w:rsidRPr="003929CC">
        <w:rPr>
          <w:color w:val="000000" w:themeColor="text1"/>
          <w:lang w:val="en-CA"/>
        </w:rPr>
        <w:t>[ mappedIdx ]</w:t>
      </w:r>
    </w:p>
    <w:p w14:paraId="27600348" w14:textId="77777777" w:rsidR="009B5618" w:rsidRPr="003929CC" w:rsidRDefault="009B5618" w:rsidP="009B5618">
      <w:pPr>
        <w:tabs>
          <w:tab w:val="clear" w:pos="403"/>
        </w:tabs>
        <w:ind w:left="403" w:firstLine="403"/>
        <w:rPr>
          <w:color w:val="000000" w:themeColor="text1"/>
          <w:lang w:val="en-CA"/>
        </w:rPr>
      </w:pPr>
      <w:r w:rsidRPr="003929CC">
        <w:rPr>
          <w:color w:val="000000" w:themeColor="text1"/>
          <w:lang w:val="en-CA"/>
        </w:rPr>
        <w:tab/>
      </w:r>
      <w:r w:rsidR="003153C4" w:rsidRPr="003929CC">
        <w:rPr>
          <w:color w:val="000000" w:themeColor="text1"/>
          <w:lang w:val="en-CA"/>
        </w:rPr>
        <w:tab/>
      </w:r>
      <w:r w:rsidR="001D38A3" w:rsidRPr="003929CC">
        <w:rPr>
          <w:color w:val="000000" w:themeColor="text1"/>
          <w:lang w:val="en-CA"/>
        </w:rPr>
        <w:t>Attr</w:t>
      </w:r>
      <w:r w:rsidR="00FA447F" w:rsidRPr="003929CC">
        <w:rPr>
          <w:color w:val="000000" w:themeColor="text1"/>
          <w:lang w:val="en-CA"/>
        </w:rPr>
        <w:t>Width</w:t>
      </w:r>
      <w:r w:rsidR="001D38A3" w:rsidRPr="003929CC">
        <w:rPr>
          <w:color w:val="000000" w:themeColor="text1"/>
          <w:lang w:val="en-CA"/>
        </w:rPr>
        <w:t>[ attrIdx ]</w:t>
      </w:r>
      <w:r w:rsidRPr="003929CC">
        <w:rPr>
          <w:color w:val="000000" w:themeColor="text1"/>
          <w:lang w:val="en-CA"/>
        </w:rPr>
        <w:t>[ i ][ orderIdx ] = </w:t>
      </w:r>
      <w:r w:rsidR="00FA447F" w:rsidRPr="003929CC">
        <w:rPr>
          <w:color w:val="000000" w:themeColor="text1"/>
          <w:lang w:val="en-CA"/>
        </w:rPr>
        <w:t>temp</w:t>
      </w:r>
      <w:r w:rsidR="001D38A3" w:rsidRPr="003929CC">
        <w:rPr>
          <w:color w:val="000000" w:themeColor="text1"/>
          <w:lang w:val="en-CA"/>
        </w:rPr>
        <w:t>Attr</w:t>
      </w:r>
      <w:r w:rsidRPr="003929CC">
        <w:rPr>
          <w:color w:val="000000" w:themeColor="text1"/>
          <w:lang w:val="en-CA"/>
        </w:rPr>
        <w:t>Width</w:t>
      </w:r>
      <w:r w:rsidR="001D38A3" w:rsidRPr="003929CC">
        <w:rPr>
          <w:color w:val="000000" w:themeColor="text1"/>
          <w:lang w:val="en-CA"/>
        </w:rPr>
        <w:t>[ attrIdx ]</w:t>
      </w:r>
      <w:r w:rsidRPr="003929CC">
        <w:rPr>
          <w:color w:val="000000" w:themeColor="text1"/>
          <w:lang w:val="en-CA"/>
        </w:rPr>
        <w:t>[ mappedIdx ]</w:t>
      </w:r>
    </w:p>
    <w:p w14:paraId="7D24AADC" w14:textId="38B6A532" w:rsidR="000C6920" w:rsidRPr="003929CC" w:rsidRDefault="009B5618" w:rsidP="009B5618">
      <w:pPr>
        <w:tabs>
          <w:tab w:val="clear" w:pos="403"/>
        </w:tabs>
        <w:ind w:left="403" w:firstLine="403"/>
        <w:rPr>
          <w:color w:val="000000" w:themeColor="text1"/>
          <w:lang w:val="en-CA"/>
        </w:rPr>
      </w:pPr>
      <w:r w:rsidRPr="003929CC">
        <w:rPr>
          <w:color w:val="000000" w:themeColor="text1"/>
          <w:lang w:val="en-CA"/>
        </w:rPr>
        <w:tab/>
      </w:r>
      <w:r w:rsidR="003153C4" w:rsidRPr="003929CC">
        <w:rPr>
          <w:color w:val="000000" w:themeColor="text1"/>
          <w:lang w:val="en-CA"/>
        </w:rPr>
        <w:tab/>
      </w:r>
      <w:r w:rsidR="001D38A3" w:rsidRPr="003929CC">
        <w:rPr>
          <w:color w:val="000000" w:themeColor="text1"/>
          <w:lang w:val="en-CA"/>
        </w:rPr>
        <w:t>Attr</w:t>
      </w:r>
      <w:r w:rsidR="00FA447F" w:rsidRPr="003929CC">
        <w:rPr>
          <w:color w:val="000000" w:themeColor="text1"/>
          <w:lang w:val="en-CA"/>
        </w:rPr>
        <w:t>Height</w:t>
      </w:r>
      <w:r w:rsidR="001D38A3" w:rsidRPr="003929CC">
        <w:rPr>
          <w:color w:val="000000" w:themeColor="text1"/>
          <w:lang w:val="en-CA"/>
        </w:rPr>
        <w:t>[ attrIdx ]</w:t>
      </w:r>
      <w:r w:rsidRPr="003929CC">
        <w:rPr>
          <w:color w:val="000000" w:themeColor="text1"/>
          <w:lang w:val="en-CA"/>
        </w:rPr>
        <w:t>[ i ][ orderIdx ] = </w:t>
      </w:r>
      <w:r w:rsidR="00FA447F" w:rsidRPr="003929CC">
        <w:rPr>
          <w:color w:val="000000" w:themeColor="text1"/>
          <w:lang w:val="en-CA"/>
        </w:rPr>
        <w:t>temp</w:t>
      </w:r>
      <w:r w:rsidR="001D38A3" w:rsidRPr="003929CC">
        <w:rPr>
          <w:color w:val="000000" w:themeColor="text1"/>
          <w:lang w:val="en-CA"/>
        </w:rPr>
        <w:t>Attr</w:t>
      </w:r>
      <w:r w:rsidRPr="003929CC">
        <w:rPr>
          <w:color w:val="000000" w:themeColor="text1"/>
          <w:lang w:val="en-CA"/>
        </w:rPr>
        <w:t>Height</w:t>
      </w:r>
      <w:r w:rsidR="001D38A3" w:rsidRPr="003929CC">
        <w:rPr>
          <w:color w:val="000000" w:themeColor="text1"/>
          <w:lang w:val="en-CA"/>
        </w:rPr>
        <w:t>[ attrIdx ]</w:t>
      </w:r>
      <w:r w:rsidRPr="003929CC">
        <w:rPr>
          <w:color w:val="000000" w:themeColor="text1"/>
          <w:lang w:val="en-CA"/>
        </w:rPr>
        <w:t>[ mappedIdx ]</w:t>
      </w:r>
    </w:p>
    <w:p w14:paraId="69B7113E" w14:textId="77777777" w:rsidR="00F9062B" w:rsidRPr="00F9062B" w:rsidRDefault="00F9062B" w:rsidP="00F9062B">
      <w:pPr>
        <w:tabs>
          <w:tab w:val="clear" w:pos="403"/>
        </w:tabs>
        <w:ind w:left="403" w:firstLine="403"/>
        <w:rPr>
          <w:color w:val="000000" w:themeColor="text1"/>
          <w:lang w:val="en-CA"/>
        </w:rPr>
      </w:pPr>
      <w:r w:rsidRPr="00F9062B">
        <w:rPr>
          <w:color w:val="000000" w:themeColor="text1"/>
          <w:lang w:val="en-CA"/>
        </w:rPr>
        <w:tab/>
      </w:r>
      <w:r w:rsidRPr="00F9062B">
        <w:rPr>
          <w:color w:val="000000" w:themeColor="text1"/>
          <w:lang w:val="en-CA"/>
        </w:rPr>
        <w:tab/>
        <w:t>for (y = 0; y &lt; AttrHeight[ attrIdx ][ i ][ orderIdx ] ; y++ ){</w:t>
      </w:r>
    </w:p>
    <w:p w14:paraId="2F1D7435" w14:textId="77777777" w:rsidR="00F9062B" w:rsidRPr="00F9062B" w:rsidRDefault="00F9062B" w:rsidP="00F9062B">
      <w:pPr>
        <w:tabs>
          <w:tab w:val="clear" w:pos="403"/>
        </w:tabs>
        <w:ind w:left="403" w:firstLine="403"/>
        <w:rPr>
          <w:color w:val="000000" w:themeColor="text1"/>
          <w:lang w:val="en-CA"/>
        </w:rPr>
      </w:pPr>
      <w:r w:rsidRPr="00F9062B">
        <w:rPr>
          <w:color w:val="000000" w:themeColor="text1"/>
          <w:lang w:val="en-CA"/>
        </w:rPr>
        <w:tab/>
      </w:r>
      <w:r w:rsidRPr="00F9062B">
        <w:rPr>
          <w:color w:val="000000" w:themeColor="text1"/>
          <w:lang w:val="en-CA"/>
        </w:rPr>
        <w:tab/>
      </w:r>
      <w:r w:rsidRPr="00F9062B">
        <w:rPr>
          <w:color w:val="000000" w:themeColor="text1"/>
          <w:lang w:val="en-CA"/>
        </w:rPr>
        <w:tab/>
        <w:t>for (x = 0; x &lt; AttrWidth[ attrIdx ][ i ][ orderIdx ] ; x++ ){</w:t>
      </w:r>
    </w:p>
    <w:p w14:paraId="61CA3185" w14:textId="17FFD253" w:rsidR="00F9062B" w:rsidRPr="003929CC" w:rsidRDefault="00F9062B" w:rsidP="00F9062B">
      <w:pPr>
        <w:tabs>
          <w:tab w:val="clear" w:pos="403"/>
        </w:tabs>
        <w:ind w:left="403" w:firstLine="403"/>
        <w:rPr>
          <w:color w:val="000000" w:themeColor="text1"/>
          <w:lang w:val="en-CA"/>
        </w:rPr>
      </w:pPr>
      <w:r w:rsidRPr="00F9062B">
        <w:rPr>
          <w:color w:val="000000" w:themeColor="text1"/>
          <w:lang w:val="en-CA"/>
        </w:rPr>
        <w:tab/>
      </w:r>
      <w:r w:rsidRPr="00F9062B">
        <w:rPr>
          <w:color w:val="000000" w:themeColor="text1"/>
          <w:lang w:val="en-CA"/>
        </w:rPr>
        <w:tab/>
      </w:r>
      <w:r w:rsidRPr="00F9062B">
        <w:rPr>
          <w:color w:val="000000" w:themeColor="text1"/>
          <w:lang w:val="en-CA"/>
        </w:rPr>
        <w:tab/>
      </w:r>
      <w:r w:rsidRPr="00F9062B">
        <w:rPr>
          <w:color w:val="000000" w:themeColor="text1"/>
          <w:lang w:val="en-CA"/>
        </w:rPr>
        <w:tab/>
        <w:t>for(j = 0; j &lt; attributeDimension; j++){</w:t>
      </w:r>
    </w:p>
    <w:p w14:paraId="7D5C6207" w14:textId="77777777" w:rsidR="009B5618" w:rsidRPr="003929CC" w:rsidRDefault="000C6920" w:rsidP="00EA2AC6">
      <w:pPr>
        <w:tabs>
          <w:tab w:val="clear" w:pos="403"/>
        </w:tabs>
        <w:ind w:left="403" w:firstLine="403"/>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001D38A3" w:rsidRPr="003929CC">
        <w:rPr>
          <w:color w:val="000000" w:themeColor="text1"/>
          <w:lang w:val="en-CA"/>
        </w:rPr>
        <w:t>Attr</w:t>
      </w:r>
      <w:r w:rsidR="009B5618" w:rsidRPr="003929CC">
        <w:rPr>
          <w:color w:val="000000" w:themeColor="text1"/>
          <w:lang w:val="en-CA"/>
        </w:rPr>
        <w:t>Frame</w:t>
      </w:r>
      <w:r w:rsidR="001D38A3" w:rsidRPr="003929CC">
        <w:rPr>
          <w:color w:val="000000" w:themeColor="text1"/>
          <w:lang w:val="en-CA"/>
        </w:rPr>
        <w:t>[ attrIdx ]</w:t>
      </w:r>
      <w:r w:rsidR="009B5618" w:rsidRPr="003929CC">
        <w:rPr>
          <w:color w:val="000000" w:themeColor="text1"/>
          <w:lang w:val="en-CA"/>
        </w:rPr>
        <w:t>[ i ][ orderIdx ]</w:t>
      </w:r>
      <w:r w:rsidR="004B147B" w:rsidRPr="003929CC">
        <w:rPr>
          <w:color w:val="000000" w:themeColor="text1"/>
          <w:lang w:val="en-CA"/>
        </w:rPr>
        <w:t>[ j ][ y ][ x ]</w:t>
      </w:r>
      <w:r w:rsidR="009B5618" w:rsidRPr="003929CC">
        <w:rPr>
          <w:color w:val="000000" w:themeColor="text1"/>
          <w:lang w:val="en-CA"/>
        </w:rPr>
        <w:t xml:space="preserve">= </w:t>
      </w:r>
      <w:r w:rsidR="00ED7638" w:rsidRPr="003929CC">
        <w:rPr>
          <w:color w:val="000000" w:themeColor="text1"/>
          <w:lang w:val="en-CA"/>
        </w:rPr>
        <w:tab/>
      </w:r>
      <w:r w:rsidR="00ED7638" w:rsidRPr="003929CC">
        <w:rPr>
          <w:color w:val="000000" w:themeColor="text1"/>
          <w:lang w:val="en-CA"/>
        </w:rPr>
        <w:br/>
      </w:r>
      <w:r w:rsidR="00ED7638" w:rsidRPr="003929CC">
        <w:rPr>
          <w:color w:val="000000" w:themeColor="text1"/>
          <w:lang w:val="en-CA"/>
        </w:rPr>
        <w:tab/>
      </w:r>
      <w:r w:rsidR="00ED7638" w:rsidRPr="003929CC">
        <w:rPr>
          <w:color w:val="000000" w:themeColor="text1"/>
          <w:lang w:val="en-CA"/>
        </w:rPr>
        <w:tab/>
      </w:r>
      <w:r w:rsidR="00ED7638" w:rsidRPr="003929CC">
        <w:rPr>
          <w:color w:val="000000" w:themeColor="text1"/>
          <w:lang w:val="en-CA"/>
        </w:rPr>
        <w:tab/>
      </w:r>
      <w:r w:rsidR="00ED7638" w:rsidRPr="003929CC">
        <w:rPr>
          <w:color w:val="000000" w:themeColor="text1"/>
          <w:lang w:val="en-CA"/>
        </w:rPr>
        <w:tab/>
      </w:r>
      <w:r w:rsidR="00ED7638" w:rsidRPr="003929CC">
        <w:rPr>
          <w:color w:val="000000" w:themeColor="text1"/>
          <w:lang w:val="en-CA"/>
        </w:rPr>
        <w:tab/>
      </w:r>
      <w:r w:rsidR="00ED7638" w:rsidRPr="003929CC">
        <w:rPr>
          <w:color w:val="000000" w:themeColor="text1"/>
          <w:lang w:val="en-CA"/>
        </w:rPr>
        <w:tab/>
      </w:r>
      <w:r w:rsidR="00ED7638" w:rsidRPr="003929CC">
        <w:rPr>
          <w:color w:val="000000" w:themeColor="text1"/>
          <w:lang w:val="en-CA"/>
        </w:rPr>
        <w:tab/>
      </w:r>
      <w:r w:rsidR="00ED7638" w:rsidRPr="003929CC">
        <w:rPr>
          <w:color w:val="000000" w:themeColor="text1"/>
          <w:lang w:val="en-CA"/>
        </w:rPr>
        <w:tab/>
      </w:r>
      <w:r w:rsidR="009B5618" w:rsidRPr="003929CC">
        <w:rPr>
          <w:color w:val="000000" w:themeColor="text1"/>
          <w:lang w:val="en-CA"/>
        </w:rPr>
        <w:t>temp</w:t>
      </w:r>
      <w:r w:rsidR="001D38A3" w:rsidRPr="003929CC">
        <w:rPr>
          <w:color w:val="000000" w:themeColor="text1"/>
          <w:lang w:val="en-CA"/>
        </w:rPr>
        <w:t>Attr</w:t>
      </w:r>
      <w:r w:rsidR="009B5618" w:rsidRPr="003929CC">
        <w:rPr>
          <w:color w:val="000000" w:themeColor="text1"/>
          <w:lang w:val="en-CA"/>
        </w:rPr>
        <w:t>Frame</w:t>
      </w:r>
      <w:r w:rsidR="000735CE" w:rsidRPr="003929CC">
        <w:rPr>
          <w:color w:val="000000" w:themeColor="text1"/>
          <w:lang w:val="en-CA"/>
        </w:rPr>
        <w:t>[ attrIdx ]</w:t>
      </w:r>
      <w:r w:rsidR="009B5618" w:rsidRPr="003929CC">
        <w:rPr>
          <w:color w:val="000000" w:themeColor="text1"/>
          <w:lang w:val="en-CA"/>
        </w:rPr>
        <w:t>[ mappedIdx ]</w:t>
      </w:r>
      <w:r w:rsidR="000735CE" w:rsidRPr="003929CC">
        <w:rPr>
          <w:color w:val="000000" w:themeColor="text1"/>
          <w:lang w:val="en-CA"/>
        </w:rPr>
        <w:t>[ j ]</w:t>
      </w:r>
      <w:r w:rsidR="004B147B" w:rsidRPr="003929CC">
        <w:rPr>
          <w:color w:val="000000" w:themeColor="text1"/>
          <w:lang w:val="en-CA"/>
        </w:rPr>
        <w:t>[ y ][ x ]</w:t>
      </w:r>
    </w:p>
    <w:p w14:paraId="45BDB5D2" w14:textId="5051EA09" w:rsidR="000C6920" w:rsidRPr="003929CC" w:rsidRDefault="000C6920" w:rsidP="000C6920">
      <w:pPr>
        <w:tabs>
          <w:tab w:val="clear" w:pos="403"/>
        </w:tabs>
        <w:ind w:left="360" w:hanging="360"/>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004B147B" w:rsidRPr="003929CC">
        <w:rPr>
          <w:color w:val="000000" w:themeColor="text1"/>
          <w:lang w:val="en-CA"/>
        </w:rPr>
        <w:t>}</w:t>
      </w:r>
    </w:p>
    <w:p w14:paraId="19F523D7" w14:textId="718C2B84" w:rsidR="004B147B" w:rsidRPr="003929CC" w:rsidRDefault="000C6920" w:rsidP="000C6920">
      <w:pPr>
        <w:tabs>
          <w:tab w:val="clear" w:pos="403"/>
        </w:tabs>
        <w:ind w:left="360" w:hanging="360"/>
        <w:rPr>
          <w:color w:val="000000" w:themeColor="text1"/>
          <w:lang w:val="en-CA"/>
        </w:rPr>
      </w:pPr>
      <w:r w:rsidRPr="003929CC">
        <w:rPr>
          <w:color w:val="000000" w:themeColor="text1"/>
          <w:lang w:val="en-CA"/>
        </w:rPr>
        <w:lastRenderedPageBreak/>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004B147B" w:rsidRPr="003929CC">
        <w:rPr>
          <w:color w:val="000000" w:themeColor="text1"/>
          <w:lang w:val="en-CA"/>
        </w:rPr>
        <w:t>}</w:t>
      </w:r>
    </w:p>
    <w:p w14:paraId="6C6CADD1" w14:textId="77777777" w:rsidR="009B5618" w:rsidRPr="003929CC" w:rsidRDefault="009B5618">
      <w:pPr>
        <w:tabs>
          <w:tab w:val="clear" w:pos="403"/>
        </w:tabs>
        <w:ind w:left="360" w:hanging="360"/>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003153C4" w:rsidRPr="003929CC">
        <w:rPr>
          <w:color w:val="000000" w:themeColor="text1"/>
          <w:lang w:val="en-CA"/>
        </w:rPr>
        <w:tab/>
      </w:r>
      <w:r w:rsidRPr="003929CC">
        <w:rPr>
          <w:color w:val="000000" w:themeColor="text1"/>
          <w:lang w:val="en-CA"/>
        </w:rPr>
        <w:t>}</w:t>
      </w:r>
    </w:p>
    <w:p w14:paraId="6DF579F8" w14:textId="1521D9AE" w:rsidR="00020380" w:rsidRPr="003929CC" w:rsidRDefault="009B5618" w:rsidP="00057618">
      <w:pPr>
        <w:tabs>
          <w:tab w:val="clear" w:pos="403"/>
          <w:tab w:val="left" w:pos="1170"/>
        </w:tabs>
        <w:ind w:left="1170" w:hanging="1170"/>
        <w:rPr>
          <w:color w:val="000000" w:themeColor="text1"/>
          <w:lang w:val="en-CA"/>
        </w:rPr>
      </w:pPr>
      <w:r w:rsidRPr="003929CC">
        <w:rPr>
          <w:color w:val="000000" w:themeColor="text1"/>
          <w:lang w:val="en-CA"/>
        </w:rPr>
        <w:tab/>
        <w:t>Otherwise (</w:t>
      </w:r>
      <w:r w:rsidR="00A13222" w:rsidRPr="003929CC">
        <w:rPr>
          <w:color w:val="000000" w:themeColor="text1"/>
          <w:lang w:val="en-CA"/>
        </w:rPr>
        <w:t>vps_multiple_map_streams_present_flag</w:t>
      </w:r>
      <w:r w:rsidR="00AF5455" w:rsidRPr="003929CC">
        <w:rPr>
          <w:color w:val="000000" w:themeColor="text1"/>
          <w:lang w:val="en-CA"/>
        </w:rPr>
        <w:t>[ atlasIdx ]</w:t>
      </w:r>
      <w:r w:rsidRPr="003929CC">
        <w:rPr>
          <w:color w:val="000000" w:themeColor="text1"/>
          <w:lang w:val="en-CA"/>
        </w:rPr>
        <w:t xml:space="preserve"> is equal to 1), multiple video decoding processes are invoked, each using a</w:t>
      </w:r>
      <w:r w:rsidR="001D38A3" w:rsidRPr="003929CC">
        <w:rPr>
          <w:color w:val="000000" w:themeColor="text1"/>
          <w:lang w:val="en-CA"/>
        </w:rPr>
        <w:t>n</w:t>
      </w:r>
      <w:r w:rsidRPr="003929CC">
        <w:rPr>
          <w:color w:val="000000" w:themeColor="text1"/>
          <w:lang w:val="en-CA"/>
        </w:rPr>
        <w:t xml:space="preserve"> </w:t>
      </w:r>
      <w:r w:rsidR="001D38A3" w:rsidRPr="003929CC">
        <w:rPr>
          <w:color w:val="000000" w:themeColor="text1"/>
          <w:lang w:val="en-CA"/>
        </w:rPr>
        <w:t>attribute</w:t>
      </w:r>
      <w:r w:rsidRPr="003929CC">
        <w:rPr>
          <w:color w:val="000000" w:themeColor="text1"/>
          <w:lang w:val="en-CA"/>
        </w:rPr>
        <w:t xml:space="preserve"> video bitstream </w:t>
      </w:r>
      <w:r w:rsidR="001D38A3" w:rsidRPr="003929CC">
        <w:rPr>
          <w:color w:val="000000" w:themeColor="text1"/>
          <w:lang w:val="en-CA"/>
        </w:rPr>
        <w:t xml:space="preserve">with a different </w:t>
      </w:r>
      <w:r w:rsidR="00707920" w:rsidRPr="003929CC">
        <w:rPr>
          <w:color w:val="000000" w:themeColor="text1"/>
          <w:lang w:val="en-CA"/>
        </w:rPr>
        <w:t>vuh_attribute_index</w:t>
      </w:r>
      <w:r w:rsidR="001D38A3" w:rsidRPr="003929CC">
        <w:rPr>
          <w:color w:val="000000" w:themeColor="text1"/>
          <w:lang w:val="en-CA"/>
        </w:rPr>
        <w:t xml:space="preserve"> and </w:t>
      </w:r>
      <w:r w:rsidR="00707920" w:rsidRPr="003929CC">
        <w:rPr>
          <w:color w:val="000000" w:themeColor="text1"/>
          <w:lang w:val="en-CA"/>
        </w:rPr>
        <w:t>vuh_map_index</w:t>
      </w:r>
      <w:r w:rsidR="001D38A3" w:rsidRPr="003929CC">
        <w:rPr>
          <w:color w:val="000000" w:themeColor="text1"/>
          <w:lang w:val="en-CA"/>
        </w:rPr>
        <w:t xml:space="preserve"> associated with it and the associated codec specified by </w:t>
      </w:r>
      <w:r w:rsidR="000F532C" w:rsidRPr="003929CC">
        <w:rPr>
          <w:color w:val="000000" w:themeColor="text1"/>
          <w:lang w:val="en-CA"/>
        </w:rPr>
        <w:t>ai_</w:t>
      </w:r>
      <w:r w:rsidR="001D38A3" w:rsidRPr="003929CC">
        <w:rPr>
          <w:color w:val="000000" w:themeColor="text1"/>
          <w:lang w:val="en-CA"/>
        </w:rPr>
        <w:t>attribute_codec_id</w:t>
      </w:r>
      <w:r w:rsidR="00AF5455" w:rsidRPr="003929CC">
        <w:rPr>
          <w:color w:val="000000" w:themeColor="text1"/>
          <w:lang w:val="en-CA"/>
        </w:rPr>
        <w:t>[ atlasIdx ]</w:t>
      </w:r>
      <w:r w:rsidR="001D38A3" w:rsidRPr="003929CC">
        <w:rPr>
          <w:bCs/>
          <w:color w:val="000000" w:themeColor="text1"/>
          <w:lang w:val="en-CA"/>
        </w:rPr>
        <w:t>[ </w:t>
      </w:r>
      <w:r w:rsidR="00707920" w:rsidRPr="003929CC">
        <w:rPr>
          <w:color w:val="000000" w:themeColor="text1"/>
          <w:lang w:val="en-CA"/>
        </w:rPr>
        <w:t>vuh_attribute_index</w:t>
      </w:r>
      <w:r w:rsidR="001D38A3" w:rsidRPr="003929CC">
        <w:rPr>
          <w:color w:val="000000" w:themeColor="text1"/>
          <w:lang w:val="en-CA"/>
        </w:rPr>
        <w:t> ]</w:t>
      </w:r>
      <w:r w:rsidRPr="003929CC">
        <w:rPr>
          <w:color w:val="000000" w:themeColor="text1"/>
          <w:lang w:val="en-CA"/>
        </w:rPr>
        <w:t xml:space="preserve">, as the input. Outputs of this process are the decoded and display/output ordered </w:t>
      </w:r>
      <w:r w:rsidR="001D38A3" w:rsidRPr="003929CC">
        <w:rPr>
          <w:color w:val="000000" w:themeColor="text1"/>
          <w:lang w:val="en-CA"/>
        </w:rPr>
        <w:t>attribute</w:t>
      </w:r>
      <w:r w:rsidRPr="003929CC">
        <w:rPr>
          <w:color w:val="000000" w:themeColor="text1"/>
          <w:lang w:val="en-CA"/>
        </w:rPr>
        <w:t xml:space="preserve"> video frames, </w:t>
      </w:r>
      <w:r w:rsidR="001D38A3" w:rsidRPr="003929CC">
        <w:rPr>
          <w:color w:val="000000" w:themeColor="text1"/>
          <w:lang w:val="en-CA"/>
        </w:rPr>
        <w:t>Attr</w:t>
      </w:r>
      <w:r w:rsidRPr="003929CC">
        <w:rPr>
          <w:color w:val="000000" w:themeColor="text1"/>
          <w:lang w:val="en-CA"/>
        </w:rPr>
        <w:t>Frame</w:t>
      </w:r>
      <w:r w:rsidR="001D38A3" w:rsidRPr="003929CC">
        <w:rPr>
          <w:color w:val="000000" w:themeColor="text1"/>
          <w:lang w:val="en-CA"/>
        </w:rPr>
        <w:t>[ attrIdx ]</w:t>
      </w:r>
      <w:r w:rsidRPr="003929CC">
        <w:rPr>
          <w:color w:val="000000" w:themeColor="text1"/>
          <w:lang w:val="en-CA"/>
        </w:rPr>
        <w:t>[ </w:t>
      </w:r>
      <w:r w:rsidR="006F36F6" w:rsidRPr="003929CC">
        <w:rPr>
          <w:color w:val="000000" w:themeColor="text1"/>
          <w:lang w:val="en-CA"/>
        </w:rPr>
        <w:t>map</w:t>
      </w:r>
      <w:r w:rsidRPr="003929CC">
        <w:rPr>
          <w:color w:val="000000" w:themeColor="text1"/>
          <w:lang w:val="en-CA"/>
        </w:rPr>
        <w:t>Idx ][ orderIdx ][ compIdx ][ </w:t>
      </w:r>
      <w:r w:rsidR="00B52E00" w:rsidRPr="003929CC">
        <w:rPr>
          <w:color w:val="000000" w:themeColor="text1"/>
          <w:lang w:val="en-CA"/>
        </w:rPr>
        <w:t>y</w:t>
      </w:r>
      <w:r w:rsidRPr="003929CC">
        <w:rPr>
          <w:color w:val="000000" w:themeColor="text1"/>
          <w:lang w:val="en-CA"/>
        </w:rPr>
        <w:t>][ </w:t>
      </w:r>
      <w:r w:rsidR="00B52E00" w:rsidRPr="003929CC">
        <w:rPr>
          <w:color w:val="000000" w:themeColor="text1"/>
          <w:lang w:val="en-CA"/>
        </w:rPr>
        <w:t>x</w:t>
      </w:r>
      <w:r w:rsidRPr="003929CC">
        <w:rPr>
          <w:color w:val="000000" w:themeColor="text1"/>
          <w:lang w:val="en-CA"/>
        </w:rPr>
        <w:t xml:space="preserve"> ], and their associated bitdepth, </w:t>
      </w:r>
      <w:r w:rsidR="001D38A3" w:rsidRPr="003929CC">
        <w:rPr>
          <w:color w:val="000000" w:themeColor="text1"/>
          <w:lang w:val="en-CA"/>
        </w:rPr>
        <w:t>Attr</w:t>
      </w:r>
      <w:r w:rsidRPr="003929CC">
        <w:rPr>
          <w:color w:val="000000" w:themeColor="text1"/>
          <w:lang w:val="en-CA"/>
        </w:rPr>
        <w:t>Bitdepth</w:t>
      </w:r>
      <w:r w:rsidR="001D38A3" w:rsidRPr="003929CC">
        <w:rPr>
          <w:color w:val="000000" w:themeColor="text1"/>
          <w:lang w:val="en-CA"/>
        </w:rPr>
        <w:t>[ attrIdx ]</w:t>
      </w:r>
      <w:r w:rsidRPr="003929CC">
        <w:rPr>
          <w:color w:val="000000" w:themeColor="text1"/>
          <w:lang w:val="en-CA"/>
        </w:rPr>
        <w:t>[ </w:t>
      </w:r>
      <w:r w:rsidR="006F36F6" w:rsidRPr="003929CC">
        <w:rPr>
          <w:color w:val="000000" w:themeColor="text1"/>
          <w:lang w:val="en-CA"/>
        </w:rPr>
        <w:t>map</w:t>
      </w:r>
      <w:r w:rsidRPr="003929CC">
        <w:rPr>
          <w:color w:val="000000" w:themeColor="text1"/>
          <w:lang w:val="en-CA"/>
        </w:rPr>
        <w:t xml:space="preserve">Idx ][ orderIdx ], width, </w:t>
      </w:r>
      <w:r w:rsidR="001D38A3" w:rsidRPr="003929CC">
        <w:rPr>
          <w:color w:val="000000" w:themeColor="text1"/>
          <w:lang w:val="en-CA"/>
        </w:rPr>
        <w:t>Attr</w:t>
      </w:r>
      <w:r w:rsidRPr="003929CC">
        <w:rPr>
          <w:color w:val="000000" w:themeColor="text1"/>
          <w:lang w:val="en-CA"/>
        </w:rPr>
        <w:t>Width</w:t>
      </w:r>
      <w:r w:rsidR="001D38A3" w:rsidRPr="003929CC">
        <w:rPr>
          <w:color w:val="000000" w:themeColor="text1"/>
          <w:lang w:val="en-CA"/>
        </w:rPr>
        <w:t>[ attrIdx ]</w:t>
      </w:r>
      <w:r w:rsidRPr="003929CC">
        <w:rPr>
          <w:color w:val="000000" w:themeColor="text1"/>
          <w:lang w:val="en-CA"/>
        </w:rPr>
        <w:t>[ </w:t>
      </w:r>
      <w:r w:rsidR="006F36F6" w:rsidRPr="003929CC">
        <w:rPr>
          <w:color w:val="000000" w:themeColor="text1"/>
          <w:lang w:val="en-CA"/>
        </w:rPr>
        <w:t>map</w:t>
      </w:r>
      <w:r w:rsidRPr="003929CC">
        <w:rPr>
          <w:color w:val="000000" w:themeColor="text1"/>
          <w:lang w:val="en-CA"/>
        </w:rPr>
        <w:t xml:space="preserve">Idx ][ orderIdx ], and height, </w:t>
      </w:r>
      <w:r w:rsidR="001D38A3" w:rsidRPr="003929CC">
        <w:rPr>
          <w:color w:val="000000" w:themeColor="text1"/>
          <w:lang w:val="en-CA"/>
        </w:rPr>
        <w:t>Attr</w:t>
      </w:r>
      <w:r w:rsidRPr="003929CC">
        <w:rPr>
          <w:color w:val="000000" w:themeColor="text1"/>
          <w:lang w:val="en-CA"/>
        </w:rPr>
        <w:t>Height</w:t>
      </w:r>
      <w:r w:rsidR="001D38A3" w:rsidRPr="003929CC">
        <w:rPr>
          <w:color w:val="000000" w:themeColor="text1"/>
          <w:lang w:val="en-CA"/>
        </w:rPr>
        <w:t>[ attrIdx ]</w:t>
      </w:r>
      <w:r w:rsidRPr="003929CC">
        <w:rPr>
          <w:color w:val="000000" w:themeColor="text1"/>
          <w:lang w:val="en-CA"/>
        </w:rPr>
        <w:t>[ </w:t>
      </w:r>
      <w:r w:rsidR="006F36F6" w:rsidRPr="003929CC">
        <w:rPr>
          <w:color w:val="000000" w:themeColor="text1"/>
          <w:lang w:val="en-CA"/>
        </w:rPr>
        <w:t>map</w:t>
      </w:r>
      <w:r w:rsidRPr="003929CC">
        <w:rPr>
          <w:color w:val="000000" w:themeColor="text1"/>
          <w:lang w:val="en-CA"/>
        </w:rPr>
        <w:t xml:space="preserve">Idx ][ orderIdx ] information, </w:t>
      </w:r>
      <w:r w:rsidR="001D38A3" w:rsidRPr="003929CC">
        <w:rPr>
          <w:color w:val="000000" w:themeColor="text1"/>
          <w:lang w:val="en-CA"/>
        </w:rPr>
        <w:t xml:space="preserve">where attrIdx corresponds to the attribute index and is in the range of 0 to </w:t>
      </w:r>
      <w:r w:rsidR="000F532C" w:rsidRPr="003929CC">
        <w:rPr>
          <w:color w:val="000000" w:themeColor="text1"/>
          <w:lang w:val="en-CA"/>
        </w:rPr>
        <w:t>ai_</w:t>
      </w:r>
      <w:r w:rsidR="004D1E3B" w:rsidRPr="003929CC">
        <w:rPr>
          <w:color w:val="000000" w:themeColor="text1"/>
          <w:lang w:val="en-CA"/>
        </w:rPr>
        <w:t>attribute_count</w:t>
      </w:r>
      <w:r w:rsidR="00AF5455" w:rsidRPr="003929CC">
        <w:rPr>
          <w:color w:val="000000" w:themeColor="text1"/>
          <w:lang w:val="en-CA"/>
        </w:rPr>
        <w:t>[ atlasIdx ] </w:t>
      </w:r>
      <w:r w:rsidR="001D38A3" w:rsidRPr="003929CC">
        <w:rPr>
          <w:color w:val="000000" w:themeColor="text1"/>
          <w:lang w:val="en-CA"/>
        </w:rPr>
        <w:t xml:space="preserve">− 1, </w:t>
      </w:r>
      <w:r w:rsidR="006F36F6" w:rsidRPr="003929CC">
        <w:rPr>
          <w:color w:val="000000" w:themeColor="text1"/>
          <w:lang w:val="en-CA"/>
        </w:rPr>
        <w:t>map</w:t>
      </w:r>
      <w:r w:rsidRPr="003929CC">
        <w:rPr>
          <w:color w:val="000000" w:themeColor="text1"/>
          <w:lang w:val="en-CA"/>
        </w:rPr>
        <w:t xml:space="preserve">Idx corresponds to the </w:t>
      </w:r>
      <w:r w:rsidR="006F36F6" w:rsidRPr="003929CC">
        <w:rPr>
          <w:color w:val="000000" w:themeColor="text1"/>
          <w:lang w:val="en-CA"/>
        </w:rPr>
        <w:t>map</w:t>
      </w:r>
      <w:r w:rsidRPr="003929CC">
        <w:rPr>
          <w:color w:val="000000" w:themeColor="text1"/>
          <w:lang w:val="en-CA"/>
        </w:rPr>
        <w:t xml:space="preserve"> index of each frame and is in the range of 0 to </w:t>
      </w:r>
      <w:r w:rsidR="00A13222" w:rsidRPr="003929CC">
        <w:rPr>
          <w:color w:val="000000" w:themeColor="text1"/>
          <w:lang w:val="en-CA"/>
        </w:rPr>
        <w:t>vps_map_count_minus1</w:t>
      </w:r>
      <w:r w:rsidR="00AF5455" w:rsidRPr="003929CC">
        <w:rPr>
          <w:color w:val="000000" w:themeColor="text1"/>
          <w:lang w:val="en-CA"/>
        </w:rPr>
        <w:t>[ atlasIdx ]</w:t>
      </w:r>
      <w:r w:rsidRPr="003929CC">
        <w:rPr>
          <w:color w:val="000000" w:themeColor="text1"/>
          <w:lang w:val="en-CA"/>
        </w:rPr>
        <w:t xml:space="preserve"> , inclusive, orderIdx  is the display order index of the decoded </w:t>
      </w:r>
      <w:r w:rsidR="001D38A3" w:rsidRPr="003929CC">
        <w:rPr>
          <w:color w:val="000000" w:themeColor="text1"/>
          <w:lang w:val="en-CA"/>
        </w:rPr>
        <w:t>attribute</w:t>
      </w:r>
      <w:r w:rsidRPr="003929CC">
        <w:rPr>
          <w:color w:val="000000" w:themeColor="text1"/>
          <w:lang w:val="en-CA"/>
        </w:rPr>
        <w:t xml:space="preserve"> frames for each </w:t>
      </w:r>
      <w:r w:rsidR="006F36F6" w:rsidRPr="003929CC">
        <w:rPr>
          <w:color w:val="000000" w:themeColor="text1"/>
          <w:lang w:val="en-CA"/>
        </w:rPr>
        <w:t>map</w:t>
      </w:r>
      <w:r w:rsidRPr="003929CC">
        <w:rPr>
          <w:color w:val="000000" w:themeColor="text1"/>
          <w:lang w:val="en-CA"/>
        </w:rPr>
        <w:t xml:space="preserve">, </w:t>
      </w:r>
      <w:r w:rsidR="001D38A3" w:rsidRPr="003929CC">
        <w:rPr>
          <w:color w:val="000000" w:themeColor="text1"/>
          <w:lang w:val="en-CA"/>
        </w:rPr>
        <w:t xml:space="preserve">compIdx corresponds to the attribute component index and is in the range of 0 to </w:t>
      </w:r>
      <w:r w:rsidR="000F532C" w:rsidRPr="003929CC">
        <w:rPr>
          <w:color w:val="000000" w:themeColor="text1"/>
          <w:lang w:val="en-CA"/>
        </w:rPr>
        <w:t>ai_</w:t>
      </w:r>
      <w:r w:rsidR="001D38A3" w:rsidRPr="003929CC">
        <w:rPr>
          <w:bCs/>
          <w:color w:val="000000" w:themeColor="text1"/>
          <w:lang w:val="en-CA"/>
        </w:rPr>
        <w:t>attribute_dimension_minus1</w:t>
      </w:r>
      <w:r w:rsidR="00AF5455" w:rsidRPr="003929CC">
        <w:rPr>
          <w:color w:val="000000" w:themeColor="text1"/>
          <w:lang w:val="en-CA"/>
        </w:rPr>
        <w:t>[ atlasIdx ]</w:t>
      </w:r>
      <w:r w:rsidR="001D38A3" w:rsidRPr="003929CC">
        <w:rPr>
          <w:bCs/>
          <w:color w:val="000000" w:themeColor="text1"/>
          <w:lang w:val="en-CA"/>
        </w:rPr>
        <w:t>[ </w:t>
      </w:r>
      <w:r w:rsidR="001D38A3" w:rsidRPr="003929CC">
        <w:rPr>
          <w:color w:val="000000" w:themeColor="text1"/>
          <w:lang w:val="en-CA"/>
        </w:rPr>
        <w:t>attrIdx − 1 </w:t>
      </w:r>
      <w:r w:rsidR="001D38A3" w:rsidRPr="003929CC">
        <w:rPr>
          <w:bCs/>
          <w:color w:val="000000" w:themeColor="text1"/>
          <w:lang w:val="en-CA"/>
        </w:rPr>
        <w:t>]</w:t>
      </w:r>
      <w:r w:rsidR="001D38A3" w:rsidRPr="003929CC">
        <w:rPr>
          <w:color w:val="000000" w:themeColor="text1"/>
          <w:lang w:val="en-CA"/>
        </w:rPr>
        <w:t>,</w:t>
      </w:r>
      <w:r w:rsidRPr="003929CC">
        <w:rPr>
          <w:color w:val="000000" w:themeColor="text1"/>
          <w:lang w:val="en-CA"/>
        </w:rPr>
        <w:t xml:space="preserve"> y is in the range of 0 to </w:t>
      </w:r>
      <w:r w:rsidR="003153C4" w:rsidRPr="003929CC">
        <w:rPr>
          <w:color w:val="000000" w:themeColor="text1"/>
          <w:lang w:val="en-CA"/>
        </w:rPr>
        <w:t>Attr</w:t>
      </w:r>
      <w:r w:rsidRPr="003929CC">
        <w:rPr>
          <w:color w:val="000000" w:themeColor="text1"/>
          <w:lang w:val="en-CA"/>
        </w:rPr>
        <w:t>Height</w:t>
      </w:r>
      <w:r w:rsidR="003153C4" w:rsidRPr="003929CC">
        <w:rPr>
          <w:color w:val="000000" w:themeColor="text1"/>
          <w:lang w:val="en-CA"/>
        </w:rPr>
        <w:t>[ attrIdx ]</w:t>
      </w:r>
      <w:r w:rsidRPr="003929CC">
        <w:rPr>
          <w:color w:val="000000" w:themeColor="text1"/>
          <w:lang w:val="en-CA"/>
        </w:rPr>
        <w:t>[ </w:t>
      </w:r>
      <w:r w:rsidR="006F36F6" w:rsidRPr="003929CC">
        <w:rPr>
          <w:color w:val="000000" w:themeColor="text1"/>
          <w:lang w:val="en-CA"/>
        </w:rPr>
        <w:t>map</w:t>
      </w:r>
      <w:r w:rsidRPr="003929CC">
        <w:rPr>
          <w:color w:val="000000" w:themeColor="text1"/>
          <w:lang w:val="en-CA"/>
        </w:rPr>
        <w:t>Idx ][ orderIdx ] − 1, inclusive</w:t>
      </w:r>
      <w:r w:rsidR="00B52E00" w:rsidRPr="003929CC">
        <w:rPr>
          <w:color w:val="000000" w:themeColor="text1"/>
          <w:lang w:val="en-CA"/>
        </w:rPr>
        <w:t>, and x is the column index in the decoded frame and is in the range of 0 to AttrWidth[ attrIdx ][ </w:t>
      </w:r>
      <w:r w:rsidR="006F36F6" w:rsidRPr="003929CC">
        <w:rPr>
          <w:color w:val="000000" w:themeColor="text1"/>
          <w:lang w:val="en-CA"/>
        </w:rPr>
        <w:t>map</w:t>
      </w:r>
      <w:r w:rsidR="00B52E00" w:rsidRPr="003929CC">
        <w:rPr>
          <w:color w:val="000000" w:themeColor="text1"/>
          <w:lang w:val="en-CA"/>
        </w:rPr>
        <w:t>Idx ][ orderIdx ] − 1, inclusive</w:t>
      </w:r>
      <w:r w:rsidRPr="003929CC">
        <w:rPr>
          <w:color w:val="000000" w:themeColor="text1"/>
          <w:lang w:val="en-CA"/>
        </w:rPr>
        <w:t xml:space="preserve">. </w:t>
      </w:r>
      <w:r w:rsidR="00020380" w:rsidRPr="003929CC">
        <w:rPr>
          <w:color w:val="000000" w:themeColor="text1"/>
          <w:lang w:val="en-CA"/>
        </w:rPr>
        <w:t>The decoded attribute video frames at display/output order orderIdx for each map are then derived as follows:</w:t>
      </w:r>
    </w:p>
    <w:p w14:paraId="7D550A2A" w14:textId="51DF1C68" w:rsidR="00020380" w:rsidRPr="003929CC" w:rsidRDefault="00020380" w:rsidP="00057618">
      <w:pPr>
        <w:tabs>
          <w:tab w:val="clear" w:pos="403"/>
        </w:tabs>
        <w:ind w:left="763" w:hanging="360"/>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t>for (i = 0; i &lt;= vps_map_count_minus1</w:t>
      </w:r>
      <w:r w:rsidR="00AF5455" w:rsidRPr="003929CC">
        <w:rPr>
          <w:color w:val="000000" w:themeColor="text1"/>
          <w:lang w:val="en-CA"/>
        </w:rPr>
        <w:t>[ atlasIdx ]</w:t>
      </w:r>
      <w:r w:rsidRPr="003929CC">
        <w:rPr>
          <w:color w:val="000000" w:themeColor="text1"/>
          <w:lang w:val="en-CA"/>
        </w:rPr>
        <w:t>; i++ ){</w:t>
      </w:r>
    </w:p>
    <w:p w14:paraId="4273DCD4" w14:textId="7DF29A11" w:rsidR="00020380" w:rsidRPr="003929CC" w:rsidRDefault="00020380" w:rsidP="00057618">
      <w:pPr>
        <w:tabs>
          <w:tab w:val="clear" w:pos="403"/>
        </w:tabs>
        <w:ind w:left="806" w:firstLine="403"/>
        <w:rPr>
          <w:color w:val="000000" w:themeColor="text1"/>
          <w:lang w:val="en-CA"/>
        </w:rPr>
      </w:pPr>
      <w:r w:rsidRPr="003929CC">
        <w:rPr>
          <w:color w:val="000000" w:themeColor="text1"/>
          <w:lang w:val="en-CA"/>
        </w:rPr>
        <w:tab/>
        <w:t>AttrBitdepth[ attrIdx ][ i ][ orderIdx ] = tempAttrBitdepth[ attrIdx ][ i ][ orderIdx ]</w:t>
      </w:r>
    </w:p>
    <w:p w14:paraId="71EB7652" w14:textId="18032915" w:rsidR="00020380" w:rsidRPr="003929CC" w:rsidRDefault="00020380" w:rsidP="00057618">
      <w:pPr>
        <w:tabs>
          <w:tab w:val="clear" w:pos="403"/>
        </w:tabs>
        <w:ind w:left="806" w:firstLine="403"/>
        <w:rPr>
          <w:color w:val="000000" w:themeColor="text1"/>
          <w:lang w:val="en-CA"/>
        </w:rPr>
      </w:pPr>
      <w:r w:rsidRPr="003929CC">
        <w:rPr>
          <w:color w:val="000000" w:themeColor="text1"/>
          <w:lang w:val="en-CA"/>
        </w:rPr>
        <w:tab/>
        <w:t>AttrWidth[ attrIdx ][ i ][ orderIdx ] = tempAttrWidth[ attrIdx ][ i ][ orderIdx ]</w:t>
      </w:r>
    </w:p>
    <w:p w14:paraId="712728AA" w14:textId="6284D0A2" w:rsidR="00020380" w:rsidRPr="003929CC" w:rsidRDefault="00020380" w:rsidP="00057618">
      <w:pPr>
        <w:tabs>
          <w:tab w:val="clear" w:pos="403"/>
        </w:tabs>
        <w:ind w:left="806" w:firstLine="403"/>
        <w:rPr>
          <w:color w:val="000000" w:themeColor="text1"/>
          <w:lang w:val="en-CA"/>
        </w:rPr>
      </w:pPr>
      <w:r w:rsidRPr="003929CC">
        <w:rPr>
          <w:color w:val="000000" w:themeColor="text1"/>
          <w:lang w:val="en-CA"/>
        </w:rPr>
        <w:tab/>
        <w:t>AttrHeight[ attrIdx ][ i ][ orderIdx ] = tempAttrHeight[ attrIdx ][ i ][ orderIdx ]</w:t>
      </w:r>
    </w:p>
    <w:p w14:paraId="064FEBC9" w14:textId="2DE69A1B" w:rsidR="00020380" w:rsidRPr="003929CC" w:rsidRDefault="00020380" w:rsidP="00057618">
      <w:pPr>
        <w:tabs>
          <w:tab w:val="clear" w:pos="403"/>
        </w:tabs>
        <w:ind w:left="763" w:hanging="360"/>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if( </w:t>
      </w:r>
      <w:r w:rsidR="004C5B66" w:rsidRPr="003929CC">
        <w:rPr>
          <w:color w:val="000000" w:themeColor="text1"/>
          <w:lang w:val="en-CA"/>
        </w:rPr>
        <w:t>ai_attribute_map_absolute_coding_enabled_flag</w:t>
      </w:r>
      <w:r w:rsidR="00AF5455" w:rsidRPr="003929CC">
        <w:rPr>
          <w:color w:val="000000" w:themeColor="text1"/>
          <w:lang w:val="en-CA"/>
        </w:rPr>
        <w:t>[ atlasIdx ]</w:t>
      </w:r>
      <w:r w:rsidRPr="003929CC">
        <w:rPr>
          <w:color w:val="000000" w:themeColor="text1"/>
          <w:lang w:val="en-CA"/>
        </w:rPr>
        <w:t>[ attrIdx ][ i ] == 0) {</w:t>
      </w:r>
    </w:p>
    <w:p w14:paraId="43153265" w14:textId="77777777" w:rsidR="00020380" w:rsidRPr="003929CC" w:rsidRDefault="00020380" w:rsidP="00057618">
      <w:pPr>
        <w:tabs>
          <w:tab w:val="clear" w:pos="403"/>
        </w:tabs>
        <w:ind w:left="763" w:hanging="360"/>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j=  VPCCMapPredictorIndex( i ) </w:t>
      </w:r>
    </w:p>
    <w:p w14:paraId="1F3B2542" w14:textId="681D1515" w:rsidR="00020380" w:rsidRPr="003929CC" w:rsidRDefault="00020380" w:rsidP="00057618">
      <w:pPr>
        <w:tabs>
          <w:tab w:val="clear" w:pos="403"/>
        </w:tabs>
        <w:ind w:left="763" w:hanging="360"/>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for (y = 0; y &lt; AttrHeight[ attrIdx ][ i ][ orderIdx ] ; y++ ){</w:t>
      </w:r>
    </w:p>
    <w:p w14:paraId="3B112347" w14:textId="36B0D8A1" w:rsidR="00020380" w:rsidRPr="003929CC" w:rsidRDefault="00020380" w:rsidP="00057618">
      <w:pPr>
        <w:tabs>
          <w:tab w:val="clear" w:pos="403"/>
        </w:tabs>
        <w:ind w:left="763" w:hanging="360"/>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for (x = 0; x &lt; AttrWidth[ attrIdx ][ i ][ orderIdx ] ; x++ ){</w:t>
      </w:r>
    </w:p>
    <w:p w14:paraId="1B832D84" w14:textId="551BB7CA" w:rsidR="00020380" w:rsidRPr="003929CC" w:rsidRDefault="00020380" w:rsidP="00057618">
      <w:pPr>
        <w:tabs>
          <w:tab w:val="clear" w:pos="403"/>
        </w:tabs>
        <w:ind w:left="763" w:hanging="360"/>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AttrFrame[ attrIdx ][ i ][ orderIdx ][ 0 ][ y ][ x ] = </w:t>
      </w:r>
      <w:r w:rsidRPr="003929CC">
        <w:rPr>
          <w:color w:val="000000" w:themeColor="text1"/>
          <w:lang w:val="en-CA"/>
        </w:rPr>
        <w:br/>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Clip3(0, (1 &lt;&lt; tempAttrBitdepth[ attrIdx ][ i ][ orderIdx ]) – 1,</w:t>
      </w:r>
      <w:r w:rsidRPr="003929CC">
        <w:rPr>
          <w:color w:val="000000" w:themeColor="text1"/>
          <w:lang w:val="en-CA"/>
        </w:rPr>
        <w:br/>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 </w:t>
      </w:r>
      <w:r w:rsidRPr="003929CC">
        <w:rPr>
          <w:color w:val="000000" w:themeColor="text1"/>
          <w:lang w:val="en-CA"/>
        </w:rPr>
        <w:tab/>
      </w:r>
      <w:r w:rsidRPr="003929CC">
        <w:rPr>
          <w:color w:val="000000" w:themeColor="text1"/>
          <w:lang w:val="en-CA"/>
        </w:rPr>
        <w:tab/>
      </w:r>
      <w:r w:rsidRPr="003929CC">
        <w:rPr>
          <w:color w:val="000000" w:themeColor="text1"/>
          <w:lang w:val="en-CA"/>
        </w:rPr>
        <w:tab/>
        <w:t>tempAttrFrame[ attrIdx ][ i ][ orderIdx ][ 0 ][ y ][ x ] +</w:t>
      </w:r>
      <w:r w:rsidRPr="003929CC">
        <w:rPr>
          <w:color w:val="000000" w:themeColor="text1"/>
          <w:lang w:val="en-CA"/>
        </w:rPr>
        <w:br/>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tempAttrFrame[ attrIdx ][ j ][ orderIdx ][ 0 ][ y ][ x ] )</w:t>
      </w:r>
    </w:p>
    <w:p w14:paraId="1275E8D0" w14:textId="77777777" w:rsidR="00020380" w:rsidRPr="003929CC" w:rsidRDefault="00020380" w:rsidP="00057618">
      <w:pPr>
        <w:tabs>
          <w:tab w:val="clear" w:pos="403"/>
        </w:tabs>
        <w:ind w:left="763" w:hanging="360"/>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w:t>
      </w:r>
    </w:p>
    <w:p w14:paraId="50712E75" w14:textId="77777777" w:rsidR="00020380" w:rsidRPr="003929CC" w:rsidRDefault="00020380" w:rsidP="00057618">
      <w:pPr>
        <w:tabs>
          <w:tab w:val="clear" w:pos="403"/>
        </w:tabs>
        <w:ind w:left="763" w:hanging="360"/>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w:t>
      </w:r>
    </w:p>
    <w:p w14:paraId="21100F81" w14:textId="77777777" w:rsidR="00020380" w:rsidRPr="003929CC" w:rsidRDefault="00020380" w:rsidP="00057618">
      <w:pPr>
        <w:tabs>
          <w:tab w:val="clear" w:pos="403"/>
        </w:tabs>
        <w:ind w:left="763" w:hanging="360"/>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w:t>
      </w:r>
    </w:p>
    <w:p w14:paraId="002F88E8" w14:textId="77777777" w:rsidR="00020380" w:rsidRPr="003929CC" w:rsidRDefault="00020380" w:rsidP="00057618">
      <w:pPr>
        <w:tabs>
          <w:tab w:val="clear" w:pos="403"/>
        </w:tabs>
        <w:ind w:left="763" w:hanging="360"/>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else {</w:t>
      </w:r>
    </w:p>
    <w:p w14:paraId="3AA3D2DF" w14:textId="549B74D2" w:rsidR="00020380" w:rsidRPr="003929CC" w:rsidRDefault="00020380" w:rsidP="00057618">
      <w:pPr>
        <w:tabs>
          <w:tab w:val="clear" w:pos="403"/>
        </w:tabs>
        <w:ind w:left="763" w:hanging="360"/>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for (y = 0; y &lt; AttrHeight[ attrIdx ][ i ][ orderIdx ] ; y++ ){</w:t>
      </w:r>
    </w:p>
    <w:p w14:paraId="39DD7D65" w14:textId="507EF9D4" w:rsidR="00020380" w:rsidRPr="003929CC" w:rsidRDefault="00020380" w:rsidP="00057618">
      <w:pPr>
        <w:tabs>
          <w:tab w:val="clear" w:pos="403"/>
        </w:tabs>
        <w:ind w:left="763" w:hanging="360"/>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for (x = 0; x &lt; AttrWidth[ attrIdx ][ i ][ orderIdx ] ; x++ ){</w:t>
      </w:r>
    </w:p>
    <w:p w14:paraId="01205F64" w14:textId="3C31AD25" w:rsidR="00020380" w:rsidRPr="003929CC" w:rsidRDefault="00020380" w:rsidP="00057618">
      <w:pPr>
        <w:tabs>
          <w:tab w:val="clear" w:pos="403"/>
        </w:tabs>
        <w:ind w:left="763" w:hanging="360"/>
        <w:rPr>
          <w:color w:val="000000" w:themeColor="text1"/>
          <w:lang w:val="en-CA"/>
        </w:rPr>
      </w:pPr>
      <w:r w:rsidRPr="003929CC">
        <w:rPr>
          <w:color w:val="000000" w:themeColor="text1"/>
          <w:lang w:val="en-CA"/>
        </w:rPr>
        <w:lastRenderedPageBreak/>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AttrFrame[ attrIdx ][ i ][ orderIdx ][ 0 ][ y ][ x ] = </w:t>
      </w:r>
      <w:r w:rsidRPr="003929CC">
        <w:rPr>
          <w:color w:val="000000" w:themeColor="text1"/>
          <w:lang w:val="en-CA"/>
        </w:rPr>
        <w:br/>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tempAttrFrame[ attrIdx ][ i ][ orderIdx ][ 0 ][ y ][ x ]</w:t>
      </w:r>
    </w:p>
    <w:p w14:paraId="51F82EAF" w14:textId="77777777" w:rsidR="00020380" w:rsidRPr="003929CC" w:rsidRDefault="00020380" w:rsidP="00057618">
      <w:pPr>
        <w:tabs>
          <w:tab w:val="clear" w:pos="403"/>
        </w:tabs>
        <w:ind w:left="763" w:hanging="360"/>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w:t>
      </w:r>
    </w:p>
    <w:p w14:paraId="3923C19F" w14:textId="77777777" w:rsidR="00020380" w:rsidRPr="003929CC" w:rsidRDefault="00020380" w:rsidP="00057618">
      <w:pPr>
        <w:tabs>
          <w:tab w:val="clear" w:pos="403"/>
        </w:tabs>
        <w:ind w:left="763" w:hanging="360"/>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t>}</w:t>
      </w:r>
    </w:p>
    <w:p w14:paraId="2B68C90B" w14:textId="77777777" w:rsidR="00020380" w:rsidRPr="003929CC" w:rsidRDefault="00020380" w:rsidP="00466D1D">
      <w:pPr>
        <w:tabs>
          <w:tab w:val="clear" w:pos="403"/>
          <w:tab w:val="left" w:pos="1170"/>
        </w:tabs>
        <w:ind w:left="1170" w:hanging="1170"/>
        <w:rPr>
          <w:color w:val="000000" w:themeColor="text1"/>
          <w:lang w:val="en-CA"/>
        </w:rPr>
      </w:pPr>
    </w:p>
    <w:p w14:paraId="7E954075" w14:textId="679B9947" w:rsidR="00CD2F30" w:rsidRPr="003929CC" w:rsidRDefault="00CD2F30" w:rsidP="00CD2F30">
      <w:pPr>
        <w:rPr>
          <w:color w:val="000000" w:themeColor="text1"/>
          <w:lang w:val="en-CA"/>
        </w:rPr>
      </w:pPr>
      <w:r w:rsidRPr="003929CC">
        <w:rPr>
          <w:color w:val="000000" w:themeColor="text1"/>
          <w:lang w:val="en-CA"/>
        </w:rPr>
        <w:t xml:space="preserve">The attribute video decoding process also outputs the frame rate, AttrFrameRate[ attrIdx ], for each output attribute video with index attrIdx. The same frame rate shall be used for all </w:t>
      </w:r>
      <w:r w:rsidR="006F36F6" w:rsidRPr="003929CC">
        <w:rPr>
          <w:color w:val="000000" w:themeColor="text1"/>
          <w:lang w:val="en-CA"/>
        </w:rPr>
        <w:t>map</w:t>
      </w:r>
      <w:r w:rsidRPr="003929CC">
        <w:rPr>
          <w:color w:val="000000" w:themeColor="text1"/>
          <w:lang w:val="en-CA"/>
        </w:rPr>
        <w:t>s.</w:t>
      </w:r>
    </w:p>
    <w:p w14:paraId="478AD8A7" w14:textId="58BA356E" w:rsidR="009B5618" w:rsidRPr="003929CC" w:rsidRDefault="003B630B" w:rsidP="009B5618">
      <w:pPr>
        <w:pStyle w:val="Note1"/>
        <w:rPr>
          <w:rFonts w:ascii="Cambria" w:hAnsi="Cambria"/>
          <w:lang w:val="en-CA"/>
        </w:rPr>
      </w:pPr>
      <w:r w:rsidRPr="003929CC" w:rsidDel="00112A5D">
        <w:rPr>
          <w:rFonts w:ascii="Cambria" w:hAnsi="Cambria"/>
          <w:lang w:val="en-CA"/>
        </w:rPr>
        <w:t>NOTE </w:t>
      </w:r>
      <w:r w:rsidRPr="003929CC">
        <w:rPr>
          <w:rFonts w:ascii="Cambria" w:hAnsi="Cambria"/>
          <w:lang w:val="en-CA"/>
        </w:rPr>
        <w:fldChar w:fldCharType="begin"/>
      </w:r>
      <w:r w:rsidRPr="003929CC">
        <w:rPr>
          <w:rFonts w:ascii="Cambria" w:hAnsi="Cambria"/>
          <w:lang w:val="en-CA"/>
        </w:rPr>
        <w:instrText xml:space="preserve"> SEQ NoteCounter \s 9 \* MERGEFORMAT </w:instrText>
      </w:r>
      <w:r w:rsidRPr="003929CC">
        <w:rPr>
          <w:rFonts w:ascii="Cambria" w:hAnsi="Cambria"/>
          <w:lang w:val="en-CA"/>
        </w:rPr>
        <w:fldChar w:fldCharType="separate"/>
      </w:r>
      <w:r w:rsidR="007226FA">
        <w:rPr>
          <w:rFonts w:ascii="Cambria" w:hAnsi="Cambria"/>
          <w:noProof/>
          <w:lang w:val="en-CA"/>
        </w:rPr>
        <w:t>1</w:t>
      </w:r>
      <w:r w:rsidRPr="003929CC">
        <w:rPr>
          <w:rFonts w:ascii="Cambria" w:hAnsi="Cambria"/>
          <w:lang w:val="en-CA"/>
        </w:rPr>
        <w:fldChar w:fldCharType="end"/>
      </w:r>
      <w:r w:rsidRPr="003929CC" w:rsidDel="00112A5D">
        <w:rPr>
          <w:rFonts w:ascii="Cambria" w:hAnsi="Cambria"/>
          <w:lang w:val="en-CA"/>
        </w:rPr>
        <w:t> – </w:t>
      </w:r>
      <w:r w:rsidR="009B5618" w:rsidRPr="003929CC">
        <w:rPr>
          <w:rFonts w:ascii="Cambria" w:hAnsi="Cambria"/>
          <w:lang w:val="en-CA"/>
        </w:rPr>
        <w:t xml:space="preserve">Any existing video codec such as AVC or HEVC or any </w:t>
      </w:r>
      <w:r w:rsidR="003153C4" w:rsidRPr="003929CC">
        <w:rPr>
          <w:rFonts w:ascii="Cambria" w:hAnsi="Cambria"/>
          <w:lang w:val="en-CA"/>
        </w:rPr>
        <w:t xml:space="preserve">future defined </w:t>
      </w:r>
      <w:r w:rsidR="009B5618" w:rsidRPr="003929CC">
        <w:rPr>
          <w:rFonts w:ascii="Cambria" w:hAnsi="Cambria"/>
          <w:lang w:val="en-CA"/>
        </w:rPr>
        <w:t>video codec may be used</w:t>
      </w:r>
      <w:r w:rsidR="003153C4" w:rsidRPr="003929CC">
        <w:rPr>
          <w:rFonts w:ascii="Cambria" w:hAnsi="Cambria"/>
          <w:lang w:val="en-CA"/>
        </w:rPr>
        <w:t xml:space="preserve"> if included in the attribute codec id</w:t>
      </w:r>
      <w:r w:rsidR="009B5618" w:rsidRPr="003929CC">
        <w:rPr>
          <w:rFonts w:ascii="Cambria" w:hAnsi="Cambria"/>
          <w:lang w:val="en-CA"/>
        </w:rPr>
        <w:t>.</w:t>
      </w:r>
    </w:p>
    <w:p w14:paraId="179A2AFB" w14:textId="01F3580A" w:rsidR="003B630B" w:rsidRPr="003929CC" w:rsidRDefault="003B630B">
      <w:pPr>
        <w:pStyle w:val="Note1"/>
        <w:rPr>
          <w:rFonts w:ascii="Cambria" w:hAnsi="Cambria"/>
          <w:lang w:val="en-CA"/>
        </w:rPr>
      </w:pPr>
      <w:r w:rsidRPr="003929CC" w:rsidDel="00112A5D">
        <w:rPr>
          <w:rFonts w:ascii="Cambria" w:hAnsi="Cambria"/>
          <w:lang w:val="en-CA"/>
        </w:rPr>
        <w:t>NOTE </w:t>
      </w:r>
      <w:r w:rsidRPr="003929CC">
        <w:rPr>
          <w:rFonts w:ascii="Cambria" w:hAnsi="Cambria"/>
          <w:lang w:val="en-CA"/>
        </w:rPr>
        <w:fldChar w:fldCharType="begin"/>
      </w:r>
      <w:r w:rsidRPr="003929CC">
        <w:rPr>
          <w:rFonts w:ascii="Cambria" w:hAnsi="Cambria"/>
          <w:lang w:val="en-CA"/>
        </w:rPr>
        <w:instrText xml:space="preserve"> SEQ NoteCounter \s 9 \* MERGEFORMAT </w:instrText>
      </w:r>
      <w:r w:rsidRPr="003929CC">
        <w:rPr>
          <w:rFonts w:ascii="Cambria" w:hAnsi="Cambria"/>
          <w:lang w:val="en-CA"/>
        </w:rPr>
        <w:fldChar w:fldCharType="separate"/>
      </w:r>
      <w:r w:rsidR="007226FA">
        <w:rPr>
          <w:rFonts w:ascii="Cambria" w:hAnsi="Cambria"/>
          <w:noProof/>
          <w:lang w:val="en-CA"/>
        </w:rPr>
        <w:t>2</w:t>
      </w:r>
      <w:r w:rsidRPr="003929CC">
        <w:rPr>
          <w:rFonts w:ascii="Cambria" w:hAnsi="Cambria"/>
          <w:lang w:val="en-CA"/>
        </w:rPr>
        <w:fldChar w:fldCharType="end"/>
      </w:r>
      <w:r w:rsidRPr="003929CC" w:rsidDel="00112A5D">
        <w:rPr>
          <w:rFonts w:ascii="Cambria" w:hAnsi="Cambria"/>
          <w:lang w:val="en-CA"/>
        </w:rPr>
        <w:t> –</w:t>
      </w:r>
      <w:r w:rsidRPr="003929CC">
        <w:rPr>
          <w:rFonts w:ascii="Cambria" w:hAnsi="Cambria"/>
          <w:lang w:val="en-CA"/>
        </w:rPr>
        <w:t> The decoded attribute data are expected to correspond to geometry samples prior to any smoothing or any other process that may be performed after decoding.</w:t>
      </w:r>
    </w:p>
    <w:p w14:paraId="6D3FF00C" w14:textId="7AE1B731" w:rsidR="00972B8B" w:rsidRPr="003929CC" w:rsidRDefault="008672A7" w:rsidP="00972B8B">
      <w:pPr>
        <w:pStyle w:val="Heading2"/>
        <w:rPr>
          <w:color w:val="000000" w:themeColor="text1"/>
          <w:lang w:val="en-CA"/>
        </w:rPr>
      </w:pPr>
      <w:bookmarkStart w:id="1218" w:name="_Toc529959505"/>
      <w:bookmarkStart w:id="1219" w:name="_Ref516064467"/>
      <w:bookmarkStart w:id="1220" w:name="_Toc21625461"/>
      <w:bookmarkEnd w:id="1218"/>
      <w:r w:rsidRPr="003929CC">
        <w:rPr>
          <w:color w:val="000000" w:themeColor="text1"/>
          <w:lang w:val="en-CA"/>
        </w:rPr>
        <w:t>Atlas data group</w:t>
      </w:r>
      <w:r w:rsidR="0030430E" w:rsidRPr="003929CC">
        <w:rPr>
          <w:color w:val="000000" w:themeColor="text1"/>
          <w:lang w:val="en-CA"/>
        </w:rPr>
        <w:t xml:space="preserve"> </w:t>
      </w:r>
      <w:r w:rsidR="00972B8B" w:rsidRPr="003929CC">
        <w:rPr>
          <w:color w:val="000000" w:themeColor="text1"/>
          <w:lang w:val="en-CA"/>
        </w:rPr>
        <w:t>decoding process</w:t>
      </w:r>
      <w:bookmarkEnd w:id="1219"/>
      <w:bookmarkEnd w:id="1220"/>
    </w:p>
    <w:p w14:paraId="48E8FB36" w14:textId="1FC05482" w:rsidR="00077F5A" w:rsidRPr="003929CC" w:rsidRDefault="00077F5A" w:rsidP="00077F5A">
      <w:pPr>
        <w:pStyle w:val="Heading3"/>
      </w:pPr>
      <w:bookmarkStart w:id="1221" w:name="_Toc21625462"/>
      <w:r w:rsidRPr="003929CC">
        <w:t xml:space="preserve">General </w:t>
      </w:r>
      <w:r w:rsidR="008672A7" w:rsidRPr="003929CC">
        <w:t>atlas data group</w:t>
      </w:r>
      <w:r w:rsidR="0030430E" w:rsidRPr="003929CC">
        <w:t xml:space="preserve"> </w:t>
      </w:r>
      <w:r w:rsidRPr="003929CC">
        <w:t>decoding process</w:t>
      </w:r>
      <w:bookmarkEnd w:id="1221"/>
    </w:p>
    <w:p w14:paraId="2CFA3463" w14:textId="209D4EA1" w:rsidR="00972B8B" w:rsidRPr="003929CC" w:rsidRDefault="00972B8B" w:rsidP="00466D1D">
      <w:pPr>
        <w:rPr>
          <w:color w:val="000000" w:themeColor="text1"/>
          <w:lang w:val="en-CA"/>
        </w:rPr>
      </w:pPr>
      <w:r w:rsidRPr="003929CC">
        <w:rPr>
          <w:color w:val="000000" w:themeColor="text1"/>
          <w:lang w:val="en-CA"/>
        </w:rPr>
        <w:t>Input to this process</w:t>
      </w:r>
      <w:r w:rsidR="00077F5A" w:rsidRPr="003929CC">
        <w:rPr>
          <w:color w:val="000000" w:themeColor="text1"/>
          <w:lang w:val="en-CA"/>
        </w:rPr>
        <w:t xml:space="preserve"> is t</w:t>
      </w:r>
      <w:r w:rsidR="00BC1D75" w:rsidRPr="003929CC">
        <w:rPr>
          <w:color w:val="000000" w:themeColor="text1"/>
          <w:lang w:val="en-CA"/>
        </w:rPr>
        <w:t xml:space="preserve">he </w:t>
      </w:r>
      <w:r w:rsidRPr="003929CC">
        <w:rPr>
          <w:color w:val="000000" w:themeColor="text1"/>
          <w:lang w:val="en-CA"/>
        </w:rPr>
        <w:t xml:space="preserve">bitstream corresponding to </w:t>
      </w:r>
      <w:r w:rsidR="00077F5A" w:rsidRPr="003929CC">
        <w:rPr>
          <w:color w:val="000000" w:themeColor="text1"/>
          <w:lang w:val="en-CA"/>
        </w:rPr>
        <w:t xml:space="preserve">the </w:t>
      </w:r>
      <w:r w:rsidR="008672A7" w:rsidRPr="003929CC">
        <w:rPr>
          <w:color w:val="000000" w:themeColor="text1"/>
          <w:lang w:val="en-CA"/>
        </w:rPr>
        <w:t>atlas data group</w:t>
      </w:r>
      <w:r w:rsidR="0030430E" w:rsidRPr="003929CC">
        <w:rPr>
          <w:color w:val="000000" w:themeColor="text1"/>
          <w:lang w:val="en-CA"/>
        </w:rPr>
        <w:t xml:space="preserve"> </w:t>
      </w:r>
      <w:r w:rsidR="00077F5A" w:rsidRPr="003929CC">
        <w:rPr>
          <w:color w:val="000000" w:themeColor="text1"/>
          <w:lang w:val="en-CA"/>
        </w:rPr>
        <w:t xml:space="preserve">unit of the </w:t>
      </w:r>
      <w:r w:rsidR="00CA6619" w:rsidRPr="003929CC">
        <w:rPr>
          <w:color w:val="000000" w:themeColor="text1"/>
          <w:lang w:val="en-CA"/>
        </w:rPr>
        <w:t xml:space="preserve">V-PCC </w:t>
      </w:r>
      <w:r w:rsidR="00077F5A" w:rsidRPr="003929CC">
        <w:rPr>
          <w:color w:val="000000" w:themeColor="text1"/>
          <w:lang w:val="en-CA"/>
        </w:rPr>
        <w:t>bitstream.</w:t>
      </w:r>
    </w:p>
    <w:p w14:paraId="15B897C7" w14:textId="612658F2" w:rsidR="00972B8B" w:rsidRPr="003929CC" w:rsidRDefault="00972B8B" w:rsidP="00972B8B">
      <w:pPr>
        <w:rPr>
          <w:color w:val="000000" w:themeColor="text1"/>
          <w:lang w:val="en-CA"/>
        </w:rPr>
      </w:pPr>
      <w:r w:rsidRPr="003929CC">
        <w:rPr>
          <w:color w:val="000000" w:themeColor="text1"/>
          <w:lang w:val="en-CA"/>
        </w:rPr>
        <w:t>Output</w:t>
      </w:r>
      <w:r w:rsidR="00077F5A" w:rsidRPr="003929CC">
        <w:rPr>
          <w:color w:val="000000" w:themeColor="text1"/>
          <w:lang w:val="en-CA"/>
        </w:rPr>
        <w:t>s</w:t>
      </w:r>
      <w:r w:rsidRPr="003929CC">
        <w:rPr>
          <w:color w:val="000000" w:themeColor="text1"/>
          <w:lang w:val="en-CA"/>
        </w:rPr>
        <w:t xml:space="preserve"> of this process </w:t>
      </w:r>
      <w:r w:rsidR="00077F5A" w:rsidRPr="003929CC">
        <w:rPr>
          <w:color w:val="000000" w:themeColor="text1"/>
          <w:lang w:val="en-CA"/>
        </w:rPr>
        <w:t>are</w:t>
      </w:r>
      <w:r w:rsidRPr="003929CC">
        <w:rPr>
          <w:color w:val="000000" w:themeColor="text1"/>
          <w:lang w:val="en-CA"/>
        </w:rPr>
        <w:t xml:space="preserve"> </w:t>
      </w:r>
      <w:r w:rsidR="00BC1D75" w:rsidRPr="003929CC">
        <w:rPr>
          <w:color w:val="000000" w:themeColor="text1"/>
          <w:lang w:val="en-CA"/>
        </w:rPr>
        <w:t xml:space="preserve">the </w:t>
      </w:r>
      <w:r w:rsidRPr="003929CC">
        <w:rPr>
          <w:color w:val="000000" w:themeColor="text1"/>
          <w:lang w:val="en-CA"/>
        </w:rPr>
        <w:t xml:space="preserve">decoded </w:t>
      </w:r>
      <w:r w:rsidR="008F0D00" w:rsidRPr="003929CC">
        <w:rPr>
          <w:color w:val="000000" w:themeColor="text1"/>
          <w:lang w:val="en-CA"/>
        </w:rPr>
        <w:t>atlas frame</w:t>
      </w:r>
      <w:r w:rsidR="00077F5A" w:rsidRPr="003929CC">
        <w:rPr>
          <w:color w:val="000000" w:themeColor="text1"/>
          <w:lang w:val="en-CA"/>
        </w:rPr>
        <w:t xml:space="preserve">s, as well any associated geometry and/or attribute parameters contained in the </w:t>
      </w:r>
      <w:r w:rsidR="008672A7" w:rsidRPr="003929CC">
        <w:rPr>
          <w:color w:val="000000" w:themeColor="text1"/>
          <w:lang w:val="en-CA"/>
        </w:rPr>
        <w:t>atlas data group</w:t>
      </w:r>
      <w:r w:rsidR="0030430E" w:rsidRPr="003929CC">
        <w:rPr>
          <w:color w:val="000000" w:themeColor="text1"/>
          <w:lang w:val="en-CA"/>
        </w:rPr>
        <w:t xml:space="preserve"> </w:t>
      </w:r>
      <w:r w:rsidR="00077F5A" w:rsidRPr="003929CC">
        <w:rPr>
          <w:color w:val="000000" w:themeColor="text1"/>
          <w:lang w:val="en-CA"/>
        </w:rPr>
        <w:t xml:space="preserve">unit, ordered in increasing order according to their corresponding </w:t>
      </w:r>
      <w:r w:rsidR="008F0D00" w:rsidRPr="003929CC">
        <w:rPr>
          <w:color w:val="000000" w:themeColor="text1"/>
          <w:lang w:val="en-CA"/>
        </w:rPr>
        <w:t>atlas frame</w:t>
      </w:r>
      <w:r w:rsidR="00077F5A" w:rsidRPr="003929CC">
        <w:rPr>
          <w:color w:val="000000" w:themeColor="text1"/>
          <w:lang w:val="en-CA"/>
        </w:rPr>
        <w:t xml:space="preserve"> order count number</w:t>
      </w:r>
      <w:r w:rsidRPr="003929CC">
        <w:rPr>
          <w:color w:val="000000" w:themeColor="text1"/>
          <w:lang w:val="en-CA"/>
        </w:rPr>
        <w:t>.</w:t>
      </w:r>
    </w:p>
    <w:p w14:paraId="65A370A7" w14:textId="172F183B" w:rsidR="00E96435" w:rsidRPr="003929CC" w:rsidRDefault="00E96435" w:rsidP="00E96435">
      <w:pPr>
        <w:rPr>
          <w:lang w:val="en-CA"/>
        </w:rPr>
      </w:pPr>
      <w:r w:rsidRPr="003929CC">
        <w:rPr>
          <w:lang w:val="en-CA"/>
        </w:rPr>
        <w:t xml:space="preserve">The decoding process operates as follows for the </w:t>
      </w:r>
      <w:r w:rsidR="00A535CF" w:rsidRPr="003929CC">
        <w:rPr>
          <w:lang w:val="en-CA"/>
        </w:rPr>
        <w:t xml:space="preserve">current </w:t>
      </w:r>
      <w:r w:rsidR="002A47BD" w:rsidRPr="003929CC">
        <w:rPr>
          <w:lang w:val="en-CA"/>
        </w:rPr>
        <w:t>atlas tile</w:t>
      </w:r>
      <w:r w:rsidR="00A535CF" w:rsidRPr="003929CC">
        <w:rPr>
          <w:lang w:val="en-CA"/>
        </w:rPr>
        <w:t xml:space="preserve"> group</w:t>
      </w:r>
      <w:r w:rsidR="00077F5A" w:rsidRPr="003929CC">
        <w:rPr>
          <w:lang w:val="en-CA"/>
        </w:rPr>
        <w:t>, CurrPatchFrame, being decoded</w:t>
      </w:r>
      <w:r w:rsidRPr="003929CC">
        <w:rPr>
          <w:lang w:val="en-CA"/>
        </w:rPr>
        <w:t>:</w:t>
      </w:r>
    </w:p>
    <w:p w14:paraId="4A259BD2" w14:textId="6301A0C6" w:rsidR="00E96435" w:rsidRPr="003929CC" w:rsidRDefault="00E96435" w:rsidP="00636833">
      <w:pPr>
        <w:numPr>
          <w:ilvl w:val="0"/>
          <w:numId w:val="66"/>
        </w:numPr>
        <w:tabs>
          <w:tab w:val="clear" w:pos="403"/>
          <w:tab w:val="clear" w:pos="757"/>
          <w:tab w:val="left" w:pos="700"/>
          <w:tab w:val="left" w:pos="1191"/>
          <w:tab w:val="left" w:pos="1588"/>
          <w:tab w:val="left" w:pos="1985"/>
          <w:tab w:val="num" w:pos="2500"/>
        </w:tabs>
        <w:overflowPunct w:val="0"/>
        <w:autoSpaceDE w:val="0"/>
        <w:autoSpaceDN w:val="0"/>
        <w:adjustRightInd w:val="0"/>
        <w:spacing w:before="136" w:after="0" w:line="240" w:lineRule="auto"/>
        <w:ind w:left="700"/>
        <w:textAlignment w:val="baseline"/>
        <w:rPr>
          <w:lang w:val="en-CA"/>
        </w:rPr>
      </w:pPr>
      <w:r w:rsidRPr="003929CC">
        <w:rPr>
          <w:lang w:val="en-CA"/>
        </w:rPr>
        <w:t xml:space="preserve">The decoding of </w:t>
      </w:r>
      <w:r w:rsidR="008672A7" w:rsidRPr="003929CC">
        <w:rPr>
          <w:lang w:val="en-CA"/>
        </w:rPr>
        <w:t>atlas data group</w:t>
      </w:r>
      <w:r w:rsidR="00742E95" w:rsidRPr="003929CC">
        <w:rPr>
          <w:lang w:val="en-CA"/>
        </w:rPr>
        <w:t xml:space="preserve"> </w:t>
      </w:r>
      <w:r w:rsidRPr="003929CC">
        <w:rPr>
          <w:lang w:val="en-CA"/>
        </w:rPr>
        <w:t>units is specified in clause</w:t>
      </w:r>
      <w:r w:rsidR="00077F5A" w:rsidRPr="003929CC">
        <w:rPr>
          <w:lang w:val="en-CA"/>
        </w:rPr>
        <w:t xml:space="preserve"> </w:t>
      </w:r>
      <w:r w:rsidR="00077F5A" w:rsidRPr="003929CC">
        <w:rPr>
          <w:lang w:val="en-CA"/>
        </w:rPr>
        <w:fldChar w:fldCharType="begin"/>
      </w:r>
      <w:r w:rsidR="00077F5A" w:rsidRPr="003929CC">
        <w:rPr>
          <w:lang w:val="en-CA"/>
        </w:rPr>
        <w:instrText xml:space="preserve"> REF _Ref1136789 \r \h </w:instrText>
      </w:r>
      <w:r w:rsidR="003929CC" w:rsidRPr="003929CC">
        <w:rPr>
          <w:lang w:val="en-CA"/>
        </w:rPr>
        <w:instrText xml:space="preserve"> \* MERGEFORMAT </w:instrText>
      </w:r>
      <w:r w:rsidR="00077F5A" w:rsidRPr="003929CC">
        <w:rPr>
          <w:lang w:val="en-CA"/>
        </w:rPr>
      </w:r>
      <w:r w:rsidR="00077F5A" w:rsidRPr="003929CC">
        <w:rPr>
          <w:lang w:val="en-CA"/>
        </w:rPr>
        <w:fldChar w:fldCharType="separate"/>
      </w:r>
      <w:r w:rsidR="007226FA">
        <w:rPr>
          <w:lang w:val="en-CA"/>
        </w:rPr>
        <w:t>8.4.2</w:t>
      </w:r>
      <w:r w:rsidR="00077F5A" w:rsidRPr="003929CC">
        <w:rPr>
          <w:lang w:val="en-CA"/>
        </w:rPr>
        <w:fldChar w:fldCharType="end"/>
      </w:r>
      <w:r w:rsidRPr="003929CC">
        <w:rPr>
          <w:lang w:val="en-CA"/>
        </w:rPr>
        <w:t>.</w:t>
      </w:r>
    </w:p>
    <w:p w14:paraId="1FD7A95F" w14:textId="1DC34E90" w:rsidR="00E96435" w:rsidRPr="003929CC" w:rsidRDefault="00E96435" w:rsidP="00636833">
      <w:pPr>
        <w:numPr>
          <w:ilvl w:val="0"/>
          <w:numId w:val="66"/>
        </w:numPr>
        <w:tabs>
          <w:tab w:val="clear" w:pos="403"/>
          <w:tab w:val="clear" w:pos="757"/>
          <w:tab w:val="left" w:pos="700"/>
          <w:tab w:val="left" w:pos="1191"/>
          <w:tab w:val="left" w:pos="1588"/>
          <w:tab w:val="left" w:pos="1985"/>
          <w:tab w:val="num" w:pos="2500"/>
        </w:tabs>
        <w:overflowPunct w:val="0"/>
        <w:autoSpaceDE w:val="0"/>
        <w:autoSpaceDN w:val="0"/>
        <w:adjustRightInd w:val="0"/>
        <w:spacing w:before="136" w:after="0" w:line="240" w:lineRule="auto"/>
        <w:ind w:left="700"/>
        <w:textAlignment w:val="baseline"/>
        <w:rPr>
          <w:lang w:val="en-CA"/>
        </w:rPr>
      </w:pPr>
      <w:r w:rsidRPr="003929CC">
        <w:rPr>
          <w:lang w:val="en-CA"/>
        </w:rPr>
        <w:t>The processes in clause</w:t>
      </w:r>
      <w:r w:rsidR="00077F5A" w:rsidRPr="003929CC">
        <w:rPr>
          <w:lang w:val="en-CA"/>
        </w:rPr>
        <w:t xml:space="preserve"> </w:t>
      </w:r>
      <w:r w:rsidR="00077F5A" w:rsidRPr="003929CC">
        <w:rPr>
          <w:lang w:val="en-CA"/>
        </w:rPr>
        <w:fldChar w:fldCharType="begin"/>
      </w:r>
      <w:r w:rsidR="00077F5A" w:rsidRPr="003929CC">
        <w:rPr>
          <w:lang w:val="en-CA"/>
        </w:rPr>
        <w:instrText xml:space="preserve"> REF _Ref1136816 \r \h </w:instrText>
      </w:r>
      <w:r w:rsidR="003929CC" w:rsidRPr="003929CC">
        <w:rPr>
          <w:lang w:val="en-CA"/>
        </w:rPr>
        <w:instrText xml:space="preserve"> \* MERGEFORMAT </w:instrText>
      </w:r>
      <w:r w:rsidR="00077F5A" w:rsidRPr="003929CC">
        <w:rPr>
          <w:lang w:val="en-CA"/>
        </w:rPr>
      </w:r>
      <w:r w:rsidR="00077F5A" w:rsidRPr="003929CC">
        <w:rPr>
          <w:lang w:val="en-CA"/>
        </w:rPr>
        <w:fldChar w:fldCharType="separate"/>
      </w:r>
      <w:r w:rsidR="007226FA">
        <w:rPr>
          <w:lang w:val="en-CA"/>
        </w:rPr>
        <w:t>8.4.3</w:t>
      </w:r>
      <w:r w:rsidR="00077F5A" w:rsidRPr="003929CC">
        <w:rPr>
          <w:lang w:val="en-CA"/>
        </w:rPr>
        <w:fldChar w:fldCharType="end"/>
      </w:r>
      <w:r w:rsidRPr="003929CC">
        <w:rPr>
          <w:lang w:val="en-CA"/>
        </w:rPr>
        <w:t xml:space="preserve"> specify the following decoding processes using syntax elements in the </w:t>
      </w:r>
      <w:r w:rsidR="008F0D00" w:rsidRPr="003929CC">
        <w:rPr>
          <w:lang w:val="en-CA"/>
        </w:rPr>
        <w:t>atlas frame</w:t>
      </w:r>
      <w:r w:rsidRPr="003929CC">
        <w:rPr>
          <w:lang w:val="en-CA"/>
        </w:rPr>
        <w:t xml:space="preserve"> header layer and above:</w:t>
      </w:r>
    </w:p>
    <w:p w14:paraId="2F897270" w14:textId="4E8A1AE2" w:rsidR="00E96435" w:rsidRPr="003929CC" w:rsidRDefault="00E96435" w:rsidP="00466D1D">
      <w:pPr>
        <w:tabs>
          <w:tab w:val="left" w:pos="1200"/>
        </w:tabs>
        <w:spacing w:before="136" w:after="0" w:line="240" w:lineRule="auto"/>
        <w:ind w:left="1224" w:hanging="432"/>
        <w:rPr>
          <w:lang w:val="en-CA"/>
        </w:rPr>
      </w:pPr>
      <w:r w:rsidRPr="003929CC">
        <w:rPr>
          <w:lang w:val="en-CA"/>
        </w:rPr>
        <w:t>–</w:t>
      </w:r>
      <w:r w:rsidRPr="003929CC">
        <w:rPr>
          <w:lang w:val="en-CA"/>
        </w:rPr>
        <w:tab/>
        <w:t xml:space="preserve">Variables and functions relating to </w:t>
      </w:r>
      <w:r w:rsidR="008F0D00" w:rsidRPr="003929CC">
        <w:rPr>
          <w:lang w:val="en-CA"/>
        </w:rPr>
        <w:t>atlas frame</w:t>
      </w:r>
      <w:r w:rsidRPr="003929CC">
        <w:rPr>
          <w:lang w:val="en-CA"/>
        </w:rPr>
        <w:t xml:space="preserve"> order count are derived as specified in clause </w:t>
      </w:r>
      <w:r w:rsidR="00077F5A" w:rsidRPr="003929CC">
        <w:rPr>
          <w:lang w:val="en-CA"/>
        </w:rPr>
        <w:fldChar w:fldCharType="begin"/>
      </w:r>
      <w:r w:rsidR="00077F5A" w:rsidRPr="003929CC">
        <w:rPr>
          <w:lang w:val="en-CA"/>
        </w:rPr>
        <w:instrText xml:space="preserve"> REF _Ref1136819 \r \h </w:instrText>
      </w:r>
      <w:r w:rsidR="003929CC" w:rsidRPr="003929CC">
        <w:rPr>
          <w:lang w:val="en-CA"/>
        </w:rPr>
        <w:instrText xml:space="preserve"> \* MERGEFORMAT </w:instrText>
      </w:r>
      <w:r w:rsidR="00077F5A" w:rsidRPr="003929CC">
        <w:rPr>
          <w:lang w:val="en-CA"/>
        </w:rPr>
      </w:r>
      <w:r w:rsidR="00077F5A" w:rsidRPr="003929CC">
        <w:rPr>
          <w:lang w:val="en-CA"/>
        </w:rPr>
        <w:fldChar w:fldCharType="separate"/>
      </w:r>
      <w:r w:rsidR="007226FA">
        <w:rPr>
          <w:lang w:val="en-CA"/>
        </w:rPr>
        <w:t>8.4.3.1</w:t>
      </w:r>
      <w:r w:rsidR="00077F5A" w:rsidRPr="003929CC">
        <w:rPr>
          <w:lang w:val="en-CA"/>
        </w:rPr>
        <w:fldChar w:fldCharType="end"/>
      </w:r>
      <w:r w:rsidRPr="003929CC">
        <w:rPr>
          <w:lang w:val="en-CA"/>
        </w:rPr>
        <w:t xml:space="preserve">. </w:t>
      </w:r>
    </w:p>
    <w:p w14:paraId="46F7ECC2" w14:textId="6E2DA8A7" w:rsidR="00E96435" w:rsidRPr="003929CC" w:rsidRDefault="00E96435" w:rsidP="00466D1D">
      <w:pPr>
        <w:spacing w:before="136" w:after="0" w:line="240" w:lineRule="auto"/>
        <w:ind w:left="1224" w:hanging="432"/>
        <w:rPr>
          <w:lang w:val="en-CA"/>
        </w:rPr>
      </w:pPr>
      <w:r w:rsidRPr="003929CC">
        <w:rPr>
          <w:lang w:val="en-CA"/>
        </w:rPr>
        <w:t>–</w:t>
      </w:r>
      <w:r w:rsidRPr="003929CC">
        <w:rPr>
          <w:lang w:val="en-CA"/>
        </w:rPr>
        <w:tab/>
        <w:t xml:space="preserve">At the beginning of the decoding process for each </w:t>
      </w:r>
      <w:r w:rsidR="008F0D00" w:rsidRPr="003929CC">
        <w:rPr>
          <w:lang w:val="en-CA"/>
        </w:rPr>
        <w:t>atlas frame</w:t>
      </w:r>
      <w:r w:rsidRPr="003929CC">
        <w:rPr>
          <w:lang w:val="en-CA"/>
        </w:rPr>
        <w:t>, the reference</w:t>
      </w:r>
      <w:r w:rsidR="00077F5A" w:rsidRPr="003929CC">
        <w:rPr>
          <w:lang w:val="en-CA"/>
        </w:rPr>
        <w:t xml:space="preserve"> </w:t>
      </w:r>
      <w:r w:rsidR="008F0D00" w:rsidRPr="003929CC">
        <w:rPr>
          <w:lang w:val="en-CA"/>
        </w:rPr>
        <w:t>atlas frame</w:t>
      </w:r>
      <w:r w:rsidRPr="003929CC">
        <w:rPr>
          <w:lang w:val="en-CA"/>
        </w:rPr>
        <w:t xml:space="preserve"> list construction </w:t>
      </w:r>
      <w:r w:rsidR="00077F5A" w:rsidRPr="003929CC">
        <w:rPr>
          <w:lang w:val="en-CA"/>
        </w:rPr>
        <w:t xml:space="preserve">process </w:t>
      </w:r>
      <w:r w:rsidRPr="003929CC">
        <w:rPr>
          <w:lang w:val="en-CA"/>
        </w:rPr>
        <w:t xml:space="preserve">specified in clause </w:t>
      </w:r>
      <w:r w:rsidR="005A445F" w:rsidRPr="003929CC">
        <w:rPr>
          <w:lang w:val="en-CA"/>
        </w:rPr>
        <w:fldChar w:fldCharType="begin"/>
      </w:r>
      <w:r w:rsidR="005A445F" w:rsidRPr="003929CC">
        <w:rPr>
          <w:lang w:val="en-CA"/>
        </w:rPr>
        <w:instrText xml:space="preserve"> REF _Ref1143623 \r \h </w:instrText>
      </w:r>
      <w:r w:rsidR="003929CC" w:rsidRPr="003929CC">
        <w:rPr>
          <w:lang w:val="en-CA"/>
        </w:rPr>
        <w:instrText xml:space="preserve"> \* MERGEFORMAT </w:instrText>
      </w:r>
      <w:r w:rsidR="005A445F" w:rsidRPr="003929CC">
        <w:rPr>
          <w:lang w:val="en-CA"/>
        </w:rPr>
      </w:r>
      <w:r w:rsidR="005A445F" w:rsidRPr="003929CC">
        <w:rPr>
          <w:lang w:val="en-CA"/>
        </w:rPr>
        <w:fldChar w:fldCharType="separate"/>
      </w:r>
      <w:r w:rsidR="007226FA">
        <w:rPr>
          <w:lang w:val="en-CA"/>
        </w:rPr>
        <w:t>8.4.3.2</w:t>
      </w:r>
      <w:r w:rsidR="005A445F" w:rsidRPr="003929CC">
        <w:rPr>
          <w:lang w:val="en-CA"/>
        </w:rPr>
        <w:fldChar w:fldCharType="end"/>
      </w:r>
      <w:r w:rsidRPr="003929CC">
        <w:rPr>
          <w:lang w:val="en-CA"/>
        </w:rPr>
        <w:t xml:space="preserve"> is invoked for </w:t>
      </w:r>
      <w:r w:rsidR="00077F5A" w:rsidRPr="003929CC">
        <w:rPr>
          <w:lang w:val="en-CA"/>
        </w:rPr>
        <w:t xml:space="preserve">the </w:t>
      </w:r>
      <w:r w:rsidRPr="003929CC">
        <w:rPr>
          <w:lang w:val="en-CA"/>
        </w:rPr>
        <w:t xml:space="preserve">derivation of </w:t>
      </w:r>
      <w:r w:rsidR="00077F5A" w:rsidRPr="003929CC">
        <w:rPr>
          <w:lang w:val="en-CA"/>
        </w:rPr>
        <w:t xml:space="preserve">the reference </w:t>
      </w:r>
      <w:r w:rsidR="008F0D00" w:rsidRPr="003929CC">
        <w:rPr>
          <w:lang w:val="en-CA"/>
        </w:rPr>
        <w:t>atlas frame</w:t>
      </w:r>
      <w:r w:rsidR="00077F5A" w:rsidRPr="003929CC">
        <w:rPr>
          <w:lang w:val="en-CA"/>
        </w:rPr>
        <w:t xml:space="preserve"> </w:t>
      </w:r>
      <w:r w:rsidRPr="003929CC">
        <w:rPr>
          <w:lang w:val="en-CA"/>
        </w:rPr>
        <w:t>list</w:t>
      </w:r>
      <w:r w:rsidR="00077F5A" w:rsidRPr="003929CC">
        <w:rPr>
          <w:lang w:val="en-CA"/>
        </w:rPr>
        <w:t xml:space="preserve">, </w:t>
      </w:r>
      <w:r w:rsidR="00D477ED" w:rsidRPr="003929CC">
        <w:rPr>
          <w:lang w:val="en-CA"/>
        </w:rPr>
        <w:t>Ref</w:t>
      </w:r>
      <w:r w:rsidR="00EB723C" w:rsidRPr="003929CC">
        <w:rPr>
          <w:lang w:val="en-CA"/>
        </w:rPr>
        <w:t>AtlasFrm</w:t>
      </w:r>
      <w:r w:rsidRPr="003929CC">
        <w:rPr>
          <w:lang w:val="en-CA"/>
        </w:rPr>
        <w:t>List</w:t>
      </w:r>
      <w:r w:rsidR="00077F5A" w:rsidRPr="003929CC">
        <w:rPr>
          <w:lang w:val="en-CA"/>
        </w:rPr>
        <w:t>.</w:t>
      </w:r>
    </w:p>
    <w:p w14:paraId="30429F8D" w14:textId="2B89D559" w:rsidR="00E96435" w:rsidRPr="003929CC" w:rsidRDefault="00E96435" w:rsidP="00466D1D">
      <w:pPr>
        <w:spacing w:before="136" w:after="0" w:line="240" w:lineRule="auto"/>
        <w:ind w:left="1224" w:hanging="432"/>
        <w:rPr>
          <w:lang w:val="en-CA"/>
        </w:rPr>
      </w:pPr>
      <w:r w:rsidRPr="003929CC">
        <w:rPr>
          <w:lang w:val="en-CA"/>
        </w:rPr>
        <w:t>–</w:t>
      </w:r>
      <w:r w:rsidRPr="003929CC">
        <w:rPr>
          <w:lang w:val="en-CA"/>
        </w:rPr>
        <w:tab/>
        <w:t xml:space="preserve">The reference </w:t>
      </w:r>
      <w:r w:rsidR="008F0D00" w:rsidRPr="003929CC">
        <w:rPr>
          <w:lang w:val="en-CA"/>
        </w:rPr>
        <w:t>atlas frame</w:t>
      </w:r>
      <w:r w:rsidRPr="003929CC">
        <w:rPr>
          <w:lang w:val="en-CA"/>
        </w:rPr>
        <w:t xml:space="preserve"> marking </w:t>
      </w:r>
      <w:r w:rsidR="00077F5A" w:rsidRPr="003929CC">
        <w:rPr>
          <w:lang w:val="en-CA"/>
        </w:rPr>
        <w:t xml:space="preserve">process </w:t>
      </w:r>
      <w:r w:rsidRPr="003929CC">
        <w:rPr>
          <w:lang w:val="en-CA"/>
        </w:rPr>
        <w:t xml:space="preserve">in clause </w:t>
      </w:r>
      <w:r w:rsidR="00077F5A" w:rsidRPr="003929CC">
        <w:rPr>
          <w:lang w:val="en-CA"/>
        </w:rPr>
        <w:fldChar w:fldCharType="begin"/>
      </w:r>
      <w:r w:rsidR="00077F5A" w:rsidRPr="003929CC">
        <w:rPr>
          <w:lang w:val="en-CA"/>
        </w:rPr>
        <w:instrText xml:space="preserve"> REF _Ref1137376 \r \h </w:instrText>
      </w:r>
      <w:r w:rsidR="003929CC" w:rsidRPr="003929CC">
        <w:rPr>
          <w:lang w:val="en-CA"/>
        </w:rPr>
        <w:instrText xml:space="preserve"> \* MERGEFORMAT </w:instrText>
      </w:r>
      <w:r w:rsidR="00077F5A" w:rsidRPr="003929CC">
        <w:rPr>
          <w:lang w:val="en-CA"/>
        </w:rPr>
      </w:r>
      <w:r w:rsidR="00077F5A" w:rsidRPr="003929CC">
        <w:rPr>
          <w:lang w:val="en-CA"/>
        </w:rPr>
        <w:fldChar w:fldCharType="separate"/>
      </w:r>
      <w:r w:rsidR="007226FA">
        <w:rPr>
          <w:lang w:val="en-CA"/>
        </w:rPr>
        <w:t>8.4.3.3</w:t>
      </w:r>
      <w:r w:rsidR="00077F5A" w:rsidRPr="003929CC">
        <w:rPr>
          <w:lang w:val="en-CA"/>
        </w:rPr>
        <w:fldChar w:fldCharType="end"/>
      </w:r>
      <w:r w:rsidR="00077F5A" w:rsidRPr="003929CC">
        <w:rPr>
          <w:lang w:val="en-CA"/>
        </w:rPr>
        <w:t xml:space="preserve"> </w:t>
      </w:r>
      <w:r w:rsidRPr="003929CC">
        <w:rPr>
          <w:lang w:val="en-CA"/>
        </w:rPr>
        <w:t xml:space="preserve">is invoked, wherein reference </w:t>
      </w:r>
      <w:r w:rsidR="008F0D00" w:rsidRPr="003929CC">
        <w:rPr>
          <w:lang w:val="en-CA"/>
        </w:rPr>
        <w:t>atlas frame</w:t>
      </w:r>
      <w:r w:rsidRPr="003929CC">
        <w:rPr>
          <w:lang w:val="en-CA"/>
        </w:rPr>
        <w:t xml:space="preserve">s may be marked as "unused for reference" or "used for long-term reference". </w:t>
      </w:r>
    </w:p>
    <w:p w14:paraId="06EFAC3C" w14:textId="2F44E3CB" w:rsidR="00077F5A" w:rsidRPr="003929CC" w:rsidRDefault="00077F5A" w:rsidP="00077F5A">
      <w:pPr>
        <w:pStyle w:val="ListParagraph"/>
        <w:numPr>
          <w:ilvl w:val="0"/>
          <w:numId w:val="66"/>
        </w:numPr>
        <w:spacing w:before="136" w:line="240" w:lineRule="auto"/>
        <w:ind w:leftChars="0"/>
        <w:rPr>
          <w:color w:val="000000" w:themeColor="text1"/>
          <w:lang w:val="en-CA"/>
        </w:rPr>
      </w:pPr>
      <w:r w:rsidRPr="003929CC">
        <w:rPr>
          <w:color w:val="000000" w:themeColor="text1"/>
          <w:lang w:val="en-CA"/>
        </w:rPr>
        <w:t>The process</w:t>
      </w:r>
      <w:r w:rsidR="00540E92" w:rsidRPr="003929CC">
        <w:rPr>
          <w:color w:val="000000" w:themeColor="text1"/>
          <w:lang w:val="en-CA"/>
        </w:rPr>
        <w:t>es</w:t>
      </w:r>
      <w:r w:rsidRPr="003929CC">
        <w:rPr>
          <w:color w:val="000000" w:themeColor="text1"/>
          <w:lang w:val="en-CA"/>
        </w:rPr>
        <w:t xml:space="preserve"> in clause </w:t>
      </w:r>
      <w:r w:rsidR="004E6B3B" w:rsidRPr="003929CC">
        <w:rPr>
          <w:color w:val="000000" w:themeColor="text1"/>
          <w:lang w:val="en-CA"/>
        </w:rPr>
        <w:fldChar w:fldCharType="begin"/>
      </w:r>
      <w:r w:rsidR="004E6B3B" w:rsidRPr="003929CC">
        <w:rPr>
          <w:color w:val="000000" w:themeColor="text1"/>
          <w:lang w:val="en-CA"/>
        </w:rPr>
        <w:instrText xml:space="preserve"> REF _Ref1191713 \r \h </w:instrText>
      </w:r>
      <w:r w:rsidR="003929CC" w:rsidRPr="003929CC">
        <w:rPr>
          <w:color w:val="000000" w:themeColor="text1"/>
          <w:lang w:val="en-CA"/>
        </w:rPr>
        <w:instrText xml:space="preserve"> \* MERGEFORMAT </w:instrText>
      </w:r>
      <w:r w:rsidR="004E6B3B" w:rsidRPr="003929CC">
        <w:rPr>
          <w:color w:val="000000" w:themeColor="text1"/>
          <w:lang w:val="en-CA"/>
        </w:rPr>
      </w:r>
      <w:r w:rsidR="004E6B3B" w:rsidRPr="003929CC">
        <w:rPr>
          <w:color w:val="000000" w:themeColor="text1"/>
          <w:lang w:val="en-CA"/>
        </w:rPr>
        <w:fldChar w:fldCharType="separate"/>
      </w:r>
      <w:r w:rsidR="007226FA">
        <w:rPr>
          <w:color w:val="000000" w:themeColor="text1"/>
          <w:lang w:val="en-CA"/>
        </w:rPr>
        <w:t>8.4.4</w:t>
      </w:r>
      <w:r w:rsidR="004E6B3B" w:rsidRPr="003929CC">
        <w:rPr>
          <w:color w:val="000000" w:themeColor="text1"/>
          <w:lang w:val="en-CA"/>
        </w:rPr>
        <w:fldChar w:fldCharType="end"/>
      </w:r>
      <w:r w:rsidRPr="003929CC">
        <w:rPr>
          <w:color w:val="000000" w:themeColor="text1"/>
          <w:lang w:val="en-CA"/>
        </w:rPr>
        <w:t xml:space="preserve"> specify the </w:t>
      </w:r>
      <w:r w:rsidR="00636833" w:rsidRPr="003929CC">
        <w:rPr>
          <w:color w:val="000000" w:themeColor="text1"/>
          <w:lang w:val="en-CA"/>
        </w:rPr>
        <w:t xml:space="preserve">patch </w:t>
      </w:r>
      <w:r w:rsidRPr="003929CC">
        <w:rPr>
          <w:color w:val="000000" w:themeColor="text1"/>
          <w:lang w:val="en-CA"/>
        </w:rPr>
        <w:t xml:space="preserve">decoding processes </w:t>
      </w:r>
      <w:r w:rsidR="00636833" w:rsidRPr="003929CC">
        <w:rPr>
          <w:color w:val="000000" w:themeColor="text1"/>
          <w:lang w:val="en-CA"/>
        </w:rPr>
        <w:t xml:space="preserve">according to the patch mode as follows: </w:t>
      </w:r>
      <w:r w:rsidRPr="003929CC">
        <w:rPr>
          <w:color w:val="000000" w:themeColor="text1"/>
          <w:lang w:val="en-CA"/>
        </w:rPr>
        <w:t xml:space="preserve"> </w:t>
      </w:r>
    </w:p>
    <w:p w14:paraId="33AF1C44" w14:textId="38C71AB2" w:rsidR="00636833" w:rsidRPr="003929CC" w:rsidRDefault="00636833" w:rsidP="00636833">
      <w:pPr>
        <w:spacing w:before="136" w:after="0" w:line="240" w:lineRule="auto"/>
        <w:ind w:left="1224" w:hanging="432"/>
        <w:rPr>
          <w:lang w:val="en-CA"/>
        </w:rPr>
      </w:pPr>
      <w:r w:rsidRPr="003929CC">
        <w:rPr>
          <w:lang w:val="en-CA"/>
        </w:rPr>
        <w:t>–</w:t>
      </w:r>
      <w:r w:rsidRPr="003929CC">
        <w:rPr>
          <w:lang w:val="en-CA"/>
        </w:rPr>
        <w:tab/>
        <w:t>Decoding of intra coded patches is specified in clause</w:t>
      </w:r>
      <w:r w:rsidR="004E6B3B" w:rsidRPr="003929CC">
        <w:rPr>
          <w:lang w:val="en-CA"/>
        </w:rPr>
        <w:t xml:space="preserve"> </w:t>
      </w:r>
      <w:r w:rsidR="004E6B3B" w:rsidRPr="003929CC">
        <w:rPr>
          <w:color w:val="000000" w:themeColor="text1"/>
          <w:lang w:val="en-CA"/>
        </w:rPr>
        <w:fldChar w:fldCharType="begin"/>
      </w:r>
      <w:r w:rsidR="004E6B3B" w:rsidRPr="003929CC">
        <w:rPr>
          <w:color w:val="000000" w:themeColor="text1"/>
          <w:lang w:val="en-CA"/>
        </w:rPr>
        <w:instrText xml:space="preserve"> REF _Ref991397 \r \h </w:instrText>
      </w:r>
      <w:r w:rsidR="003929CC" w:rsidRPr="003929CC">
        <w:rPr>
          <w:color w:val="000000" w:themeColor="text1"/>
          <w:lang w:val="en-CA"/>
        </w:rPr>
        <w:instrText xml:space="preserve"> \* MERGEFORMAT </w:instrText>
      </w:r>
      <w:r w:rsidR="004E6B3B" w:rsidRPr="003929CC">
        <w:rPr>
          <w:color w:val="000000" w:themeColor="text1"/>
          <w:lang w:val="en-CA"/>
        </w:rPr>
      </w:r>
      <w:r w:rsidR="004E6B3B" w:rsidRPr="003929CC">
        <w:rPr>
          <w:color w:val="000000" w:themeColor="text1"/>
          <w:lang w:val="en-CA"/>
        </w:rPr>
        <w:fldChar w:fldCharType="separate"/>
      </w:r>
      <w:r w:rsidR="007226FA">
        <w:rPr>
          <w:color w:val="000000" w:themeColor="text1"/>
          <w:lang w:val="en-CA"/>
        </w:rPr>
        <w:t>8.4.4.2</w:t>
      </w:r>
      <w:r w:rsidR="004E6B3B" w:rsidRPr="003929CC">
        <w:rPr>
          <w:color w:val="000000" w:themeColor="text1"/>
          <w:lang w:val="en-CA"/>
        </w:rPr>
        <w:fldChar w:fldCharType="end"/>
      </w:r>
      <w:r w:rsidRPr="003929CC">
        <w:rPr>
          <w:lang w:val="en-CA"/>
        </w:rPr>
        <w:t xml:space="preserve">. </w:t>
      </w:r>
    </w:p>
    <w:p w14:paraId="5FDC2575" w14:textId="4CFF7FDB" w:rsidR="00636833" w:rsidRPr="003929CC" w:rsidRDefault="00636833" w:rsidP="00636833">
      <w:pPr>
        <w:spacing w:before="136" w:after="0" w:line="240" w:lineRule="auto"/>
        <w:ind w:left="1224" w:hanging="432"/>
        <w:rPr>
          <w:lang w:val="en-CA"/>
        </w:rPr>
      </w:pPr>
      <w:r w:rsidRPr="003929CC">
        <w:rPr>
          <w:lang w:val="en-CA"/>
        </w:rPr>
        <w:t>–</w:t>
      </w:r>
      <w:r w:rsidRPr="003929CC">
        <w:rPr>
          <w:lang w:val="en-CA"/>
        </w:rPr>
        <w:tab/>
        <w:t>Decoding of inter coded patches is specified in clause</w:t>
      </w:r>
      <w:r w:rsidR="005A445F" w:rsidRPr="003929CC">
        <w:rPr>
          <w:color w:val="000000" w:themeColor="text1"/>
          <w:lang w:val="en-CA"/>
        </w:rPr>
        <w:t xml:space="preserve"> </w:t>
      </w:r>
      <w:r w:rsidR="005A445F" w:rsidRPr="003929CC">
        <w:rPr>
          <w:color w:val="000000" w:themeColor="text1"/>
          <w:lang w:val="en-CA"/>
        </w:rPr>
        <w:fldChar w:fldCharType="begin"/>
      </w:r>
      <w:r w:rsidR="005A445F" w:rsidRPr="003929CC">
        <w:rPr>
          <w:color w:val="000000" w:themeColor="text1"/>
          <w:lang w:val="en-CA"/>
        </w:rPr>
        <w:instrText xml:space="preserve"> REF _Ref1476062 \r \h </w:instrText>
      </w:r>
      <w:r w:rsidR="003929CC" w:rsidRPr="003929CC">
        <w:rPr>
          <w:color w:val="000000" w:themeColor="text1"/>
          <w:lang w:val="en-CA"/>
        </w:rPr>
        <w:instrText xml:space="preserve"> \* MERGEFORMAT </w:instrText>
      </w:r>
      <w:r w:rsidR="005A445F" w:rsidRPr="003929CC">
        <w:rPr>
          <w:color w:val="000000" w:themeColor="text1"/>
          <w:lang w:val="en-CA"/>
        </w:rPr>
      </w:r>
      <w:r w:rsidR="005A445F" w:rsidRPr="003929CC">
        <w:rPr>
          <w:color w:val="000000" w:themeColor="text1"/>
          <w:lang w:val="en-CA"/>
        </w:rPr>
        <w:fldChar w:fldCharType="separate"/>
      </w:r>
      <w:r w:rsidR="007226FA">
        <w:rPr>
          <w:color w:val="000000" w:themeColor="text1"/>
          <w:lang w:val="en-CA"/>
        </w:rPr>
        <w:t>8.4.4.5</w:t>
      </w:r>
      <w:r w:rsidR="005A445F" w:rsidRPr="003929CC">
        <w:rPr>
          <w:color w:val="000000" w:themeColor="text1"/>
          <w:lang w:val="en-CA"/>
        </w:rPr>
        <w:fldChar w:fldCharType="end"/>
      </w:r>
      <w:r w:rsidRPr="003929CC">
        <w:rPr>
          <w:lang w:val="en-CA"/>
        </w:rPr>
        <w:t xml:space="preserve">. </w:t>
      </w:r>
    </w:p>
    <w:p w14:paraId="1B95E1A8" w14:textId="18113520" w:rsidR="00636833" w:rsidRPr="003929CC" w:rsidRDefault="00636833" w:rsidP="00636833">
      <w:pPr>
        <w:spacing w:before="136" w:after="0" w:line="240" w:lineRule="auto"/>
        <w:ind w:left="1224" w:hanging="432"/>
        <w:rPr>
          <w:lang w:val="en-CA"/>
        </w:rPr>
      </w:pPr>
      <w:r w:rsidRPr="003929CC">
        <w:rPr>
          <w:lang w:val="en-CA"/>
        </w:rPr>
        <w:t>–</w:t>
      </w:r>
      <w:r w:rsidRPr="003929CC">
        <w:rPr>
          <w:lang w:val="en-CA"/>
        </w:rPr>
        <w:tab/>
        <w:t xml:space="preserve">Decoding of </w:t>
      </w:r>
      <w:r w:rsidR="00C31A85" w:rsidRPr="003929CC">
        <w:rPr>
          <w:lang w:val="en-CA"/>
        </w:rPr>
        <w:t>RAW</w:t>
      </w:r>
      <w:r w:rsidRPr="003929CC">
        <w:rPr>
          <w:lang w:val="en-CA"/>
        </w:rPr>
        <w:t xml:space="preserve"> coded patches is specified in clause </w:t>
      </w:r>
      <w:r w:rsidR="001B77F6" w:rsidRPr="003929CC">
        <w:rPr>
          <w:lang w:val="en-CA"/>
        </w:rPr>
        <w:fldChar w:fldCharType="begin"/>
      </w:r>
      <w:r w:rsidR="001B77F6" w:rsidRPr="003929CC">
        <w:rPr>
          <w:lang w:val="en-CA"/>
        </w:rPr>
        <w:instrText xml:space="preserve"> REF _Ref21509668 \r \h </w:instrText>
      </w:r>
      <w:r w:rsidR="003929CC" w:rsidRPr="003929CC">
        <w:rPr>
          <w:lang w:val="en-CA"/>
        </w:rPr>
        <w:instrText xml:space="preserve"> \* MERGEFORMAT </w:instrText>
      </w:r>
      <w:r w:rsidR="001B77F6" w:rsidRPr="003929CC">
        <w:rPr>
          <w:lang w:val="en-CA"/>
        </w:rPr>
      </w:r>
      <w:r w:rsidR="001B77F6" w:rsidRPr="003929CC">
        <w:rPr>
          <w:lang w:val="en-CA"/>
        </w:rPr>
        <w:fldChar w:fldCharType="separate"/>
      </w:r>
      <w:r w:rsidR="007226FA">
        <w:rPr>
          <w:lang w:val="en-CA"/>
        </w:rPr>
        <w:t>8.4.4.6</w:t>
      </w:r>
      <w:r w:rsidR="001B77F6" w:rsidRPr="003929CC">
        <w:rPr>
          <w:lang w:val="en-CA"/>
        </w:rPr>
        <w:fldChar w:fldCharType="end"/>
      </w:r>
      <w:r w:rsidRPr="003929CC">
        <w:rPr>
          <w:lang w:val="en-CA"/>
        </w:rPr>
        <w:t xml:space="preserve">. </w:t>
      </w:r>
    </w:p>
    <w:p w14:paraId="33072C54" w14:textId="31985833" w:rsidR="00627445" w:rsidRPr="003929CC" w:rsidRDefault="00627445" w:rsidP="00636833">
      <w:pPr>
        <w:spacing w:before="136" w:after="0" w:line="240" w:lineRule="auto"/>
        <w:ind w:left="1224" w:hanging="432"/>
        <w:rPr>
          <w:lang w:val="en-CA"/>
        </w:rPr>
      </w:pPr>
      <w:r w:rsidRPr="003929CC">
        <w:rPr>
          <w:lang w:val="en-CA"/>
        </w:rPr>
        <w:t>–</w:t>
      </w:r>
      <w:r w:rsidRPr="003929CC">
        <w:rPr>
          <w:lang w:val="en-CA"/>
        </w:rPr>
        <w:tab/>
        <w:t xml:space="preserve">Decoding of EOM coded patches is specified in clause </w:t>
      </w:r>
      <w:r w:rsidR="00F74CE2" w:rsidRPr="003929CC">
        <w:rPr>
          <w:lang w:val="en-CA"/>
        </w:rPr>
        <w:fldChar w:fldCharType="begin"/>
      </w:r>
      <w:r w:rsidR="00F74CE2" w:rsidRPr="003929CC">
        <w:rPr>
          <w:lang w:val="en-CA"/>
        </w:rPr>
        <w:instrText xml:space="preserve"> REF _Ref20430307 \w \h </w:instrText>
      </w:r>
      <w:r w:rsidR="003929CC" w:rsidRPr="003929CC">
        <w:rPr>
          <w:lang w:val="en-CA"/>
        </w:rPr>
        <w:instrText xml:space="preserve"> \* MERGEFORMAT </w:instrText>
      </w:r>
      <w:r w:rsidR="00F74CE2" w:rsidRPr="003929CC">
        <w:rPr>
          <w:lang w:val="en-CA"/>
        </w:rPr>
      </w:r>
      <w:r w:rsidR="00F74CE2" w:rsidRPr="003929CC">
        <w:rPr>
          <w:lang w:val="en-CA"/>
        </w:rPr>
        <w:fldChar w:fldCharType="separate"/>
      </w:r>
      <w:r w:rsidR="007226FA">
        <w:rPr>
          <w:lang w:val="en-CA"/>
        </w:rPr>
        <w:t>8.4.4.7</w:t>
      </w:r>
      <w:r w:rsidR="00F74CE2" w:rsidRPr="003929CC">
        <w:rPr>
          <w:lang w:val="en-CA"/>
        </w:rPr>
        <w:fldChar w:fldCharType="end"/>
      </w:r>
      <w:r w:rsidRPr="003929CC">
        <w:rPr>
          <w:lang w:val="en-CA"/>
        </w:rPr>
        <w:t xml:space="preserve">. </w:t>
      </w:r>
    </w:p>
    <w:p w14:paraId="5FFEAFF0" w14:textId="0E9C1CE6" w:rsidR="00540E92" w:rsidRPr="003929CC" w:rsidRDefault="00540E92" w:rsidP="00636833">
      <w:pPr>
        <w:numPr>
          <w:ilvl w:val="0"/>
          <w:numId w:val="66"/>
        </w:numPr>
        <w:tabs>
          <w:tab w:val="clear" w:pos="403"/>
          <w:tab w:val="clear" w:pos="757"/>
          <w:tab w:val="left" w:pos="700"/>
          <w:tab w:val="left" w:pos="1191"/>
          <w:tab w:val="left" w:pos="1588"/>
          <w:tab w:val="left" w:pos="1985"/>
          <w:tab w:val="num" w:pos="2500"/>
        </w:tabs>
        <w:overflowPunct w:val="0"/>
        <w:autoSpaceDE w:val="0"/>
        <w:autoSpaceDN w:val="0"/>
        <w:adjustRightInd w:val="0"/>
        <w:spacing w:before="136" w:after="0" w:line="240" w:lineRule="auto"/>
        <w:ind w:left="700"/>
        <w:textAlignment w:val="baseline"/>
        <w:rPr>
          <w:lang w:val="en-CA"/>
        </w:rPr>
      </w:pPr>
      <w:r w:rsidRPr="003929CC">
        <w:rPr>
          <w:lang w:val="en-CA"/>
        </w:rPr>
        <w:t xml:space="preserve">The process in clause </w:t>
      </w:r>
      <w:r w:rsidRPr="003929CC">
        <w:rPr>
          <w:lang w:val="en-CA"/>
        </w:rPr>
        <w:fldChar w:fldCharType="begin"/>
      </w:r>
      <w:r w:rsidRPr="003929CC">
        <w:rPr>
          <w:lang w:val="en-CA"/>
        </w:rPr>
        <w:instrText xml:space="preserve"> REF _Ref1592626 \r \h </w:instrText>
      </w:r>
      <w:r w:rsidR="003929CC" w:rsidRPr="003929CC">
        <w:rPr>
          <w:lang w:val="en-CA"/>
        </w:rPr>
        <w:instrText xml:space="preserve"> \* MERGEFORMAT </w:instrText>
      </w:r>
      <w:r w:rsidRPr="003929CC">
        <w:rPr>
          <w:lang w:val="en-CA"/>
        </w:rPr>
      </w:r>
      <w:r w:rsidRPr="003929CC">
        <w:rPr>
          <w:lang w:val="en-CA"/>
        </w:rPr>
        <w:fldChar w:fldCharType="separate"/>
      </w:r>
      <w:r w:rsidR="007226FA">
        <w:rPr>
          <w:lang w:val="en-CA"/>
        </w:rPr>
        <w:t>8.4.5</w:t>
      </w:r>
      <w:r w:rsidRPr="003929CC">
        <w:rPr>
          <w:lang w:val="en-CA"/>
        </w:rPr>
        <w:fldChar w:fldCharType="end"/>
      </w:r>
      <w:r w:rsidRPr="003929CC">
        <w:rPr>
          <w:lang w:val="en-CA"/>
        </w:rPr>
        <w:t xml:space="preserve"> specifies the creation of the block to patch map after the decoding of all patches within the </w:t>
      </w:r>
      <w:r w:rsidR="00A535CF" w:rsidRPr="003929CC">
        <w:rPr>
          <w:lang w:val="en-CA"/>
        </w:rPr>
        <w:t xml:space="preserve">current </w:t>
      </w:r>
      <w:r w:rsidR="002A47BD" w:rsidRPr="003929CC">
        <w:rPr>
          <w:lang w:val="en-CA"/>
        </w:rPr>
        <w:t>atlas tile</w:t>
      </w:r>
      <w:r w:rsidR="00A535CF" w:rsidRPr="003929CC">
        <w:rPr>
          <w:lang w:val="en-CA"/>
        </w:rPr>
        <w:t xml:space="preserve"> group</w:t>
      </w:r>
      <w:r w:rsidRPr="003929CC">
        <w:rPr>
          <w:lang w:val="en-CA"/>
        </w:rPr>
        <w:t>.</w:t>
      </w:r>
    </w:p>
    <w:p w14:paraId="48B07616" w14:textId="2E94B0DD" w:rsidR="00E96435" w:rsidRPr="003929CC" w:rsidRDefault="00E96435" w:rsidP="00636833">
      <w:pPr>
        <w:numPr>
          <w:ilvl w:val="0"/>
          <w:numId w:val="66"/>
        </w:numPr>
        <w:tabs>
          <w:tab w:val="clear" w:pos="403"/>
          <w:tab w:val="clear" w:pos="757"/>
          <w:tab w:val="left" w:pos="700"/>
          <w:tab w:val="left" w:pos="1191"/>
          <w:tab w:val="left" w:pos="1588"/>
          <w:tab w:val="left" w:pos="1985"/>
          <w:tab w:val="num" w:pos="2500"/>
        </w:tabs>
        <w:overflowPunct w:val="0"/>
        <w:autoSpaceDE w:val="0"/>
        <w:autoSpaceDN w:val="0"/>
        <w:adjustRightInd w:val="0"/>
        <w:spacing w:before="136" w:after="0" w:line="240" w:lineRule="auto"/>
        <w:ind w:left="700"/>
        <w:textAlignment w:val="baseline"/>
        <w:rPr>
          <w:lang w:val="en-CA"/>
        </w:rPr>
      </w:pPr>
      <w:r w:rsidRPr="003929CC">
        <w:rPr>
          <w:lang w:val="en-CA"/>
        </w:rPr>
        <w:t xml:space="preserve">After the </w:t>
      </w:r>
      <w:r w:rsidR="00A535CF" w:rsidRPr="003929CC">
        <w:rPr>
          <w:lang w:val="en-CA"/>
        </w:rPr>
        <w:t xml:space="preserve">current </w:t>
      </w:r>
      <w:r w:rsidR="002A47BD" w:rsidRPr="003929CC">
        <w:rPr>
          <w:lang w:val="en-CA"/>
        </w:rPr>
        <w:t>atlas tile</w:t>
      </w:r>
      <w:r w:rsidR="00A535CF" w:rsidRPr="003929CC">
        <w:rPr>
          <w:lang w:val="en-CA"/>
        </w:rPr>
        <w:t xml:space="preserve"> group</w:t>
      </w:r>
      <w:r w:rsidRPr="003929CC">
        <w:rPr>
          <w:lang w:val="en-CA"/>
        </w:rPr>
        <w:t xml:space="preserve"> have been decoded, </w:t>
      </w:r>
      <w:r w:rsidR="00077F5A" w:rsidRPr="003929CC">
        <w:rPr>
          <w:lang w:val="en-CA"/>
        </w:rPr>
        <w:t>it</w:t>
      </w:r>
      <w:r w:rsidRPr="003929CC">
        <w:rPr>
          <w:lang w:val="en-CA"/>
        </w:rPr>
        <w:t xml:space="preserve"> is marked as "used for short-term reference".</w:t>
      </w:r>
    </w:p>
    <w:p w14:paraId="34AEF30C" w14:textId="77777777" w:rsidR="00E96435" w:rsidRPr="003929CC" w:rsidRDefault="00E96435" w:rsidP="00C453E0">
      <w:pPr>
        <w:rPr>
          <w:color w:val="000000" w:themeColor="text1"/>
          <w:lang w:val="en-CA"/>
        </w:rPr>
      </w:pPr>
    </w:p>
    <w:p w14:paraId="36AEF105" w14:textId="759F0CAA" w:rsidR="00E96435" w:rsidRPr="003929CC" w:rsidRDefault="008672A7" w:rsidP="00E96435">
      <w:pPr>
        <w:pStyle w:val="Heading3"/>
      </w:pPr>
      <w:bookmarkStart w:id="1222" w:name="_Ref1136789"/>
      <w:bookmarkStart w:id="1223" w:name="_Toc21625463"/>
      <w:r w:rsidRPr="003929CC">
        <w:lastRenderedPageBreak/>
        <w:t>Atlas data group</w:t>
      </w:r>
      <w:r w:rsidR="0030430E" w:rsidRPr="003929CC">
        <w:t xml:space="preserve"> </w:t>
      </w:r>
      <w:r w:rsidR="00E96435" w:rsidRPr="003929CC">
        <w:t>unit decoding process</w:t>
      </w:r>
      <w:bookmarkEnd w:id="1222"/>
      <w:bookmarkEnd w:id="1223"/>
    </w:p>
    <w:p w14:paraId="7061289A" w14:textId="3BA554D5" w:rsidR="00E96435" w:rsidRPr="003929CC" w:rsidRDefault="00E96435" w:rsidP="00E96435">
      <w:pPr>
        <w:rPr>
          <w:lang w:val="en-CA"/>
        </w:rPr>
      </w:pPr>
      <w:r w:rsidRPr="003929CC">
        <w:rPr>
          <w:lang w:val="en-CA"/>
        </w:rPr>
        <w:t xml:space="preserve">Inputs to this process are </w:t>
      </w:r>
      <w:r w:rsidR="008672A7" w:rsidRPr="003929CC">
        <w:rPr>
          <w:lang w:val="en-CA"/>
        </w:rPr>
        <w:t>atlas data group</w:t>
      </w:r>
      <w:r w:rsidR="0030430E" w:rsidRPr="003929CC">
        <w:rPr>
          <w:lang w:val="en-CA"/>
        </w:rPr>
        <w:t xml:space="preserve"> </w:t>
      </w:r>
      <w:r w:rsidRPr="003929CC">
        <w:rPr>
          <w:lang w:val="en-CA"/>
        </w:rPr>
        <w:t xml:space="preserve">units of the </w:t>
      </w:r>
      <w:r w:rsidR="00A535CF" w:rsidRPr="003929CC">
        <w:rPr>
          <w:lang w:val="en-CA"/>
        </w:rPr>
        <w:t xml:space="preserve">current </w:t>
      </w:r>
      <w:r w:rsidR="002A47BD" w:rsidRPr="003929CC">
        <w:rPr>
          <w:lang w:val="en-CA"/>
        </w:rPr>
        <w:t>atlas tile</w:t>
      </w:r>
      <w:r w:rsidR="00A535CF" w:rsidRPr="003929CC">
        <w:rPr>
          <w:lang w:val="en-CA"/>
        </w:rPr>
        <w:t xml:space="preserve"> group</w:t>
      </w:r>
      <w:r w:rsidRPr="003929CC">
        <w:rPr>
          <w:lang w:val="en-CA"/>
        </w:rPr>
        <w:t xml:space="preserve"> and their associated </w:t>
      </w:r>
      <w:r w:rsidR="00077F5A" w:rsidRPr="003929CC">
        <w:rPr>
          <w:lang w:val="en-CA"/>
        </w:rPr>
        <w:t>parameter set</w:t>
      </w:r>
      <w:r w:rsidRPr="003929CC">
        <w:rPr>
          <w:lang w:val="en-CA"/>
        </w:rPr>
        <w:t xml:space="preserve"> units.</w:t>
      </w:r>
    </w:p>
    <w:p w14:paraId="5A5F8957" w14:textId="237A6D72" w:rsidR="00E96435" w:rsidRPr="003929CC" w:rsidRDefault="00E96435" w:rsidP="00E96435">
      <w:pPr>
        <w:rPr>
          <w:lang w:val="en-CA"/>
        </w:rPr>
      </w:pPr>
      <w:r w:rsidRPr="003929CC">
        <w:rPr>
          <w:lang w:val="en-CA"/>
        </w:rPr>
        <w:t>Outputs of this process are the parsed syntax structures encapsulated within the</w:t>
      </w:r>
      <w:r w:rsidR="00077F5A" w:rsidRPr="003929CC">
        <w:rPr>
          <w:lang w:val="en-CA"/>
        </w:rPr>
        <w:t xml:space="preserve">se </w:t>
      </w:r>
      <w:r w:rsidR="008672A7" w:rsidRPr="003929CC">
        <w:rPr>
          <w:lang w:val="en-CA"/>
        </w:rPr>
        <w:t>atlas data group</w:t>
      </w:r>
      <w:r w:rsidR="0030430E" w:rsidRPr="003929CC">
        <w:rPr>
          <w:lang w:val="en-CA"/>
        </w:rPr>
        <w:t xml:space="preserve"> </w:t>
      </w:r>
      <w:r w:rsidRPr="003929CC">
        <w:rPr>
          <w:lang w:val="en-CA"/>
        </w:rPr>
        <w:t>units.</w:t>
      </w:r>
    </w:p>
    <w:p w14:paraId="1E24AFF1" w14:textId="512C45E2" w:rsidR="00E96435" w:rsidRPr="003929CC" w:rsidRDefault="00E96435" w:rsidP="00E96435">
      <w:pPr>
        <w:rPr>
          <w:lang w:val="en-CA"/>
        </w:rPr>
      </w:pPr>
      <w:r w:rsidRPr="003929CC">
        <w:rPr>
          <w:lang w:val="en-CA"/>
        </w:rPr>
        <w:t xml:space="preserve">The decoding process for each </w:t>
      </w:r>
      <w:r w:rsidR="008672A7" w:rsidRPr="003929CC">
        <w:rPr>
          <w:lang w:val="en-CA"/>
        </w:rPr>
        <w:t>atlas data group</w:t>
      </w:r>
      <w:r w:rsidR="0030430E" w:rsidRPr="003929CC">
        <w:rPr>
          <w:lang w:val="en-CA"/>
        </w:rPr>
        <w:t xml:space="preserve"> </w:t>
      </w:r>
      <w:r w:rsidRPr="003929CC">
        <w:rPr>
          <w:lang w:val="en-CA"/>
        </w:rPr>
        <w:t xml:space="preserve">unit extracts the syntax structure from the </w:t>
      </w:r>
      <w:r w:rsidR="008672A7" w:rsidRPr="003929CC">
        <w:rPr>
          <w:lang w:val="en-CA"/>
        </w:rPr>
        <w:t>atlas data group</w:t>
      </w:r>
      <w:r w:rsidR="0030430E" w:rsidRPr="003929CC">
        <w:rPr>
          <w:lang w:val="en-CA"/>
        </w:rPr>
        <w:t xml:space="preserve"> </w:t>
      </w:r>
      <w:r w:rsidRPr="003929CC">
        <w:rPr>
          <w:lang w:val="en-CA"/>
        </w:rPr>
        <w:t>unit and then parses the syntax structure.</w:t>
      </w:r>
    </w:p>
    <w:p w14:paraId="007E6228" w14:textId="501AB651" w:rsidR="00E05637" w:rsidRPr="003929CC" w:rsidRDefault="008672A7" w:rsidP="00E05637">
      <w:pPr>
        <w:pStyle w:val="Heading3"/>
      </w:pPr>
      <w:bookmarkStart w:id="1224" w:name="_Ref1136816"/>
      <w:bookmarkStart w:id="1225" w:name="_Toc21625464"/>
      <w:r w:rsidRPr="003929CC">
        <w:t>Atlas data group</w:t>
      </w:r>
      <w:r w:rsidR="00EE4E04" w:rsidRPr="003929CC">
        <w:t xml:space="preserve"> </w:t>
      </w:r>
      <w:r w:rsidR="00636833" w:rsidRPr="003929CC">
        <w:t xml:space="preserve">header </w:t>
      </w:r>
      <w:r w:rsidR="00E96435" w:rsidRPr="003929CC">
        <w:t>d</w:t>
      </w:r>
      <w:r w:rsidR="00C453E0" w:rsidRPr="003929CC">
        <w:t xml:space="preserve">ecoding </w:t>
      </w:r>
      <w:r w:rsidR="00E96435" w:rsidRPr="003929CC">
        <w:t>p</w:t>
      </w:r>
      <w:r w:rsidR="00C453E0" w:rsidRPr="003929CC">
        <w:t>rocess</w:t>
      </w:r>
      <w:bookmarkEnd w:id="1224"/>
      <w:bookmarkEnd w:id="1225"/>
    </w:p>
    <w:p w14:paraId="0B885574" w14:textId="116BA1BB" w:rsidR="00E05637" w:rsidRPr="003929CC" w:rsidRDefault="008F0D00" w:rsidP="00E05637">
      <w:pPr>
        <w:pStyle w:val="Heading4"/>
      </w:pPr>
      <w:bookmarkStart w:id="1226" w:name="_Ref1136819"/>
      <w:bookmarkStart w:id="1227" w:name="_Ref1138363"/>
      <w:r w:rsidRPr="003929CC">
        <w:t>Atlas frame</w:t>
      </w:r>
      <w:r w:rsidR="00E05637" w:rsidRPr="003929CC">
        <w:t xml:space="preserve"> order count</w:t>
      </w:r>
      <w:bookmarkEnd w:id="1226"/>
      <w:r w:rsidR="00077F5A" w:rsidRPr="003929CC">
        <w:t xml:space="preserve"> derivation process</w:t>
      </w:r>
      <w:bookmarkEnd w:id="1227"/>
    </w:p>
    <w:p w14:paraId="0842EA1C" w14:textId="0285C2A4" w:rsidR="00636833" w:rsidRPr="003929CC" w:rsidRDefault="00636833" w:rsidP="00466D1D">
      <w:pPr>
        <w:spacing w:before="120" w:after="120" w:line="240" w:lineRule="auto"/>
        <w:rPr>
          <w:lang w:val="en-CA"/>
        </w:rPr>
      </w:pPr>
      <w:bookmarkStart w:id="1228" w:name="_Ref1136842"/>
      <w:bookmarkStart w:id="1229" w:name="_Ref1138364"/>
      <w:r w:rsidRPr="003929CC">
        <w:rPr>
          <w:lang w:val="en-CA"/>
        </w:rPr>
        <w:t xml:space="preserve">Output of this process is </w:t>
      </w:r>
      <w:r w:rsidR="00EB723C" w:rsidRPr="003929CC">
        <w:rPr>
          <w:lang w:val="en-CA"/>
        </w:rPr>
        <w:t>AtlasFrm</w:t>
      </w:r>
      <w:r w:rsidRPr="003929CC">
        <w:rPr>
          <w:lang w:val="en-CA"/>
        </w:rPr>
        <w:t xml:space="preserve">OrderCntVal, the </w:t>
      </w:r>
      <w:r w:rsidR="008F0D00" w:rsidRPr="003929CC">
        <w:rPr>
          <w:lang w:val="en-CA"/>
        </w:rPr>
        <w:t>atlas frame</w:t>
      </w:r>
      <w:r w:rsidRPr="003929CC">
        <w:rPr>
          <w:lang w:val="en-CA"/>
        </w:rPr>
        <w:t xml:space="preserve"> order count of the </w:t>
      </w:r>
      <w:r w:rsidR="00A535CF" w:rsidRPr="003929CC">
        <w:rPr>
          <w:lang w:val="en-CA"/>
        </w:rPr>
        <w:t xml:space="preserve">current </w:t>
      </w:r>
      <w:r w:rsidR="002A47BD" w:rsidRPr="003929CC">
        <w:rPr>
          <w:lang w:val="en-CA"/>
        </w:rPr>
        <w:t>atlas tile</w:t>
      </w:r>
      <w:r w:rsidR="00A535CF" w:rsidRPr="003929CC">
        <w:rPr>
          <w:lang w:val="en-CA"/>
        </w:rPr>
        <w:t xml:space="preserve"> group</w:t>
      </w:r>
      <w:r w:rsidR="00CC5563" w:rsidRPr="003929CC">
        <w:rPr>
          <w:lang w:val="en-CA"/>
        </w:rPr>
        <w:t xml:space="preserve">, with index </w:t>
      </w:r>
      <w:r w:rsidR="00EB723C" w:rsidRPr="003929CC">
        <w:rPr>
          <w:lang w:val="en-CA"/>
        </w:rPr>
        <w:t>AtlasFrm</w:t>
      </w:r>
      <w:r w:rsidR="00CC5563" w:rsidRPr="003929CC">
        <w:rPr>
          <w:lang w:val="en-CA"/>
        </w:rPr>
        <w:t>Index</w:t>
      </w:r>
      <w:r w:rsidRPr="003929CC">
        <w:rPr>
          <w:lang w:val="en-CA"/>
        </w:rPr>
        <w:t>.</w:t>
      </w:r>
    </w:p>
    <w:p w14:paraId="0A1BDE2C" w14:textId="79EA21AE" w:rsidR="00636833" w:rsidRPr="003929CC" w:rsidRDefault="008F0D00" w:rsidP="00466D1D">
      <w:pPr>
        <w:spacing w:before="120" w:after="120" w:line="240" w:lineRule="auto"/>
        <w:rPr>
          <w:lang w:val="en-CA" w:eastAsia="ja-JP"/>
        </w:rPr>
      </w:pPr>
      <w:r w:rsidRPr="003929CC">
        <w:rPr>
          <w:lang w:val="en-CA"/>
        </w:rPr>
        <w:t>Atlas frame</w:t>
      </w:r>
      <w:r w:rsidR="00636833" w:rsidRPr="003929CC">
        <w:rPr>
          <w:lang w:val="en-CA"/>
        </w:rPr>
        <w:t xml:space="preserve"> order counts are used to identify and order </w:t>
      </w:r>
      <w:r w:rsidRPr="003929CC">
        <w:rPr>
          <w:lang w:val="en-CA"/>
        </w:rPr>
        <w:t>atlas frame</w:t>
      </w:r>
      <w:r w:rsidR="00636833" w:rsidRPr="003929CC">
        <w:rPr>
          <w:lang w:val="en-CA"/>
        </w:rPr>
        <w:t>s,</w:t>
      </w:r>
      <w:r w:rsidR="00636833" w:rsidRPr="003929CC">
        <w:rPr>
          <w:lang w:val="en-CA" w:eastAsia="ja-JP"/>
        </w:rPr>
        <w:t xml:space="preserve"> as well as for decoder conformance checking.</w:t>
      </w:r>
    </w:p>
    <w:p w14:paraId="6A26FD56" w14:textId="1CD1D7DC" w:rsidR="00636833" w:rsidRPr="003929CC" w:rsidRDefault="00636833" w:rsidP="00466D1D">
      <w:pPr>
        <w:spacing w:before="120" w:after="120" w:line="240" w:lineRule="auto"/>
        <w:rPr>
          <w:lang w:val="en-CA" w:eastAsia="ja-JP"/>
        </w:rPr>
      </w:pPr>
      <w:r w:rsidRPr="003929CC">
        <w:rPr>
          <w:lang w:val="en-CA"/>
        </w:rPr>
        <w:t xml:space="preserve">Each coded </w:t>
      </w:r>
      <w:r w:rsidR="008F0D00" w:rsidRPr="003929CC">
        <w:rPr>
          <w:lang w:val="en-CA"/>
        </w:rPr>
        <w:t>atlas frame</w:t>
      </w:r>
      <w:r w:rsidRPr="003929CC">
        <w:rPr>
          <w:lang w:val="en-CA"/>
        </w:rPr>
        <w:t xml:space="preserve"> is associated with </w:t>
      </w:r>
      <w:r w:rsidR="00814813" w:rsidRPr="003929CC">
        <w:rPr>
          <w:lang w:val="en-CA"/>
        </w:rPr>
        <w:t>an atlas</w:t>
      </w:r>
      <w:r w:rsidR="008F0D00" w:rsidRPr="003929CC">
        <w:rPr>
          <w:lang w:val="en-CA"/>
        </w:rPr>
        <w:t xml:space="preserve"> frame</w:t>
      </w:r>
      <w:r w:rsidRPr="003929CC">
        <w:rPr>
          <w:lang w:val="en-CA"/>
        </w:rPr>
        <w:t xml:space="preserve"> order count variable, denoted as </w:t>
      </w:r>
      <w:r w:rsidR="00EB723C" w:rsidRPr="003929CC">
        <w:rPr>
          <w:lang w:val="en-CA"/>
        </w:rPr>
        <w:t>AtlasFrm</w:t>
      </w:r>
      <w:r w:rsidRPr="003929CC">
        <w:rPr>
          <w:lang w:val="en-CA"/>
        </w:rPr>
        <w:t>OrderCntVal.</w:t>
      </w:r>
    </w:p>
    <w:p w14:paraId="74D1A90A" w14:textId="79082E57" w:rsidR="00636833" w:rsidRPr="003929CC" w:rsidRDefault="00636833" w:rsidP="00466D1D">
      <w:pPr>
        <w:numPr>
          <w:ilvl w:val="12"/>
          <w:numId w:val="0"/>
        </w:numPr>
        <w:spacing w:before="120" w:after="120" w:line="240" w:lineRule="auto"/>
        <w:rPr>
          <w:lang w:val="en-CA"/>
        </w:rPr>
      </w:pPr>
      <w:bookmarkStart w:id="1230" w:name="_Hlt22461470"/>
      <w:bookmarkEnd w:id="1230"/>
      <w:r w:rsidRPr="003929CC">
        <w:rPr>
          <w:lang w:val="en-CA"/>
        </w:rPr>
        <w:t>When the</w:t>
      </w:r>
      <w:r w:rsidR="005D0CEB" w:rsidRPr="003929CC">
        <w:rPr>
          <w:lang w:val="en-CA"/>
        </w:rPr>
        <w:t xml:space="preserve">re is no available reference </w:t>
      </w:r>
      <w:r w:rsidR="008F0D00" w:rsidRPr="003929CC">
        <w:rPr>
          <w:lang w:val="en-CA"/>
        </w:rPr>
        <w:t>atlas frame</w:t>
      </w:r>
      <w:r w:rsidR="005D0CEB" w:rsidRPr="003929CC">
        <w:rPr>
          <w:lang w:val="en-CA"/>
        </w:rPr>
        <w:t xml:space="preserve"> in the </w:t>
      </w:r>
      <w:r w:rsidR="00CC5563" w:rsidRPr="003929CC">
        <w:rPr>
          <w:lang w:val="en-CA"/>
        </w:rPr>
        <w:t xml:space="preserve">reference </w:t>
      </w:r>
      <w:r w:rsidR="008F0D00" w:rsidRPr="003929CC">
        <w:rPr>
          <w:lang w:val="en-CA"/>
        </w:rPr>
        <w:t>atlas frame</w:t>
      </w:r>
      <w:r w:rsidR="005D0CEB" w:rsidRPr="003929CC">
        <w:rPr>
          <w:lang w:val="en-CA"/>
        </w:rPr>
        <w:t xml:space="preserve"> buffer</w:t>
      </w:r>
      <w:r w:rsidRPr="003929CC">
        <w:rPr>
          <w:lang w:val="en-CA"/>
        </w:rPr>
        <w:t>, the variables prev</w:t>
      </w:r>
      <w:r w:rsidR="00EB723C" w:rsidRPr="003929CC">
        <w:rPr>
          <w:lang w:val="en-CA"/>
        </w:rPr>
        <w:t>AtlasFrm</w:t>
      </w:r>
      <w:r w:rsidRPr="003929CC">
        <w:rPr>
          <w:lang w:val="en-CA"/>
        </w:rPr>
        <w:t>OrderCntLsb and prev</w:t>
      </w:r>
      <w:r w:rsidR="00EB723C" w:rsidRPr="003929CC">
        <w:rPr>
          <w:lang w:val="en-CA"/>
        </w:rPr>
        <w:t>AtlasFrm</w:t>
      </w:r>
      <w:r w:rsidRPr="003929CC">
        <w:rPr>
          <w:lang w:val="en-CA"/>
        </w:rPr>
        <w:t>OrderCntMsb are derived as follows:</w:t>
      </w:r>
    </w:p>
    <w:p w14:paraId="2A4ED03B" w14:textId="4A6D7F3A" w:rsidR="00636833" w:rsidRPr="003929CC" w:rsidRDefault="00636833" w:rsidP="00466D1D">
      <w:pPr>
        <w:numPr>
          <w:ilvl w:val="0"/>
          <w:numId w:val="67"/>
        </w:numPr>
        <w:tabs>
          <w:tab w:val="left" w:pos="360"/>
          <w:tab w:val="left" w:pos="794"/>
          <w:tab w:val="left" w:pos="1191"/>
          <w:tab w:val="left" w:pos="1588"/>
          <w:tab w:val="left" w:pos="1985"/>
        </w:tabs>
        <w:overflowPunct w:val="0"/>
        <w:autoSpaceDE w:val="0"/>
        <w:autoSpaceDN w:val="0"/>
        <w:adjustRightInd w:val="0"/>
        <w:spacing w:before="120" w:after="120" w:line="240" w:lineRule="auto"/>
        <w:rPr>
          <w:lang w:val="en-CA"/>
        </w:rPr>
      </w:pPr>
      <w:r w:rsidRPr="003929CC">
        <w:rPr>
          <w:lang w:val="en-CA"/>
        </w:rPr>
        <w:t>Let prev</w:t>
      </w:r>
      <w:r w:rsidR="00EB723C" w:rsidRPr="003929CC">
        <w:rPr>
          <w:lang w:val="en-CA"/>
        </w:rPr>
        <w:t>AtlasFrm</w:t>
      </w:r>
      <w:r w:rsidRPr="003929CC">
        <w:rPr>
          <w:lang w:val="en-CA"/>
        </w:rPr>
        <w:t xml:space="preserve"> be the previous </w:t>
      </w:r>
      <w:r w:rsidR="008F0D00" w:rsidRPr="003929CC">
        <w:rPr>
          <w:lang w:val="en-CA"/>
        </w:rPr>
        <w:t>atlas frame</w:t>
      </w:r>
      <w:r w:rsidRPr="003929CC">
        <w:rPr>
          <w:lang w:val="en-CA"/>
        </w:rPr>
        <w:t xml:space="preserve"> in decoding order.</w:t>
      </w:r>
    </w:p>
    <w:p w14:paraId="2C973AFB" w14:textId="25E8AE0E" w:rsidR="00636833" w:rsidRPr="003929CC" w:rsidRDefault="00636833" w:rsidP="00466D1D">
      <w:pPr>
        <w:numPr>
          <w:ilvl w:val="0"/>
          <w:numId w:val="67"/>
        </w:numPr>
        <w:tabs>
          <w:tab w:val="left" w:pos="360"/>
          <w:tab w:val="left" w:pos="794"/>
          <w:tab w:val="left" w:pos="1191"/>
          <w:tab w:val="left" w:pos="1588"/>
          <w:tab w:val="left" w:pos="1985"/>
        </w:tabs>
        <w:overflowPunct w:val="0"/>
        <w:autoSpaceDE w:val="0"/>
        <w:autoSpaceDN w:val="0"/>
        <w:adjustRightInd w:val="0"/>
        <w:spacing w:before="120" w:after="120" w:line="240" w:lineRule="auto"/>
        <w:rPr>
          <w:lang w:val="en-CA"/>
        </w:rPr>
      </w:pPr>
      <w:r w:rsidRPr="003929CC">
        <w:rPr>
          <w:lang w:val="en-CA"/>
        </w:rPr>
        <w:t>The variable prev</w:t>
      </w:r>
      <w:r w:rsidR="00EB723C" w:rsidRPr="003929CC">
        <w:rPr>
          <w:lang w:val="en-CA"/>
        </w:rPr>
        <w:t>AtlasFrm</w:t>
      </w:r>
      <w:r w:rsidRPr="003929CC">
        <w:rPr>
          <w:lang w:val="en-CA"/>
        </w:rPr>
        <w:t xml:space="preserve">OrderCntLsb is set equal to </w:t>
      </w:r>
      <w:r w:rsidR="00CC5563" w:rsidRPr="003929CC">
        <w:rPr>
          <w:lang w:val="en-CA"/>
        </w:rPr>
        <w:t xml:space="preserve">the </w:t>
      </w:r>
      <w:r w:rsidR="008F0D00" w:rsidRPr="003929CC">
        <w:rPr>
          <w:lang w:val="en-CA"/>
        </w:rPr>
        <w:t>atlas frame</w:t>
      </w:r>
      <w:r w:rsidR="00CC5563" w:rsidRPr="003929CC">
        <w:rPr>
          <w:lang w:val="en-CA"/>
        </w:rPr>
        <w:t xml:space="preserve"> order count LSB value of prev</w:t>
      </w:r>
      <w:r w:rsidR="00EB723C" w:rsidRPr="003929CC">
        <w:rPr>
          <w:lang w:val="en-CA"/>
        </w:rPr>
        <w:t>AtlasFrm</w:t>
      </w:r>
      <w:r w:rsidRPr="003929CC">
        <w:rPr>
          <w:lang w:val="en-CA"/>
        </w:rPr>
        <w:t>.</w:t>
      </w:r>
    </w:p>
    <w:p w14:paraId="40BE76F7" w14:textId="1699F5F9" w:rsidR="00636833" w:rsidRPr="003929CC" w:rsidRDefault="00636833" w:rsidP="00466D1D">
      <w:pPr>
        <w:numPr>
          <w:ilvl w:val="0"/>
          <w:numId w:val="67"/>
        </w:numPr>
        <w:tabs>
          <w:tab w:val="left" w:pos="360"/>
          <w:tab w:val="left" w:pos="794"/>
          <w:tab w:val="left" w:pos="1191"/>
          <w:tab w:val="left" w:pos="1588"/>
          <w:tab w:val="left" w:pos="1985"/>
        </w:tabs>
        <w:overflowPunct w:val="0"/>
        <w:autoSpaceDE w:val="0"/>
        <w:autoSpaceDN w:val="0"/>
        <w:adjustRightInd w:val="0"/>
        <w:spacing w:before="120" w:after="120" w:line="240" w:lineRule="auto"/>
        <w:rPr>
          <w:lang w:val="en-CA"/>
        </w:rPr>
      </w:pPr>
      <w:r w:rsidRPr="003929CC">
        <w:rPr>
          <w:lang w:val="en-CA"/>
        </w:rPr>
        <w:t>The variable prev</w:t>
      </w:r>
      <w:r w:rsidR="00EB723C" w:rsidRPr="003929CC">
        <w:rPr>
          <w:lang w:val="en-CA"/>
        </w:rPr>
        <w:t>AtlasFrm</w:t>
      </w:r>
      <w:r w:rsidRPr="003929CC">
        <w:rPr>
          <w:lang w:val="en-CA"/>
        </w:rPr>
        <w:t xml:space="preserve">OrderCntMsb is set equal to </w:t>
      </w:r>
      <w:r w:rsidR="00EB723C" w:rsidRPr="003929CC">
        <w:rPr>
          <w:lang w:val="en-CA"/>
        </w:rPr>
        <w:t>AtlasFrm</w:t>
      </w:r>
      <w:r w:rsidRPr="003929CC">
        <w:rPr>
          <w:lang w:val="en-CA"/>
        </w:rPr>
        <w:t>OrderCntMsb of prev</w:t>
      </w:r>
      <w:r w:rsidR="00EB723C" w:rsidRPr="003929CC">
        <w:rPr>
          <w:lang w:val="en-CA"/>
        </w:rPr>
        <w:t>AtlasFrm</w:t>
      </w:r>
      <w:r w:rsidRPr="003929CC">
        <w:rPr>
          <w:lang w:val="en-CA"/>
        </w:rPr>
        <w:t>.</w:t>
      </w:r>
    </w:p>
    <w:p w14:paraId="65E6BC04" w14:textId="3CF15D28" w:rsidR="00636833" w:rsidRPr="003929CC" w:rsidRDefault="00636833" w:rsidP="00466D1D">
      <w:pPr>
        <w:numPr>
          <w:ilvl w:val="12"/>
          <w:numId w:val="0"/>
        </w:numPr>
        <w:spacing w:before="120" w:after="120" w:line="240" w:lineRule="auto"/>
        <w:rPr>
          <w:lang w:val="en-CA"/>
        </w:rPr>
      </w:pPr>
      <w:r w:rsidRPr="003929CC">
        <w:rPr>
          <w:lang w:val="en-CA"/>
        </w:rPr>
        <w:t xml:space="preserve">The variable </w:t>
      </w:r>
      <w:r w:rsidR="00EB723C" w:rsidRPr="003929CC">
        <w:rPr>
          <w:lang w:val="en-CA"/>
        </w:rPr>
        <w:t>AtlasFrm</w:t>
      </w:r>
      <w:r w:rsidRPr="003929CC">
        <w:rPr>
          <w:lang w:val="en-CA"/>
        </w:rPr>
        <w:t xml:space="preserve">OrderCntMsb of the </w:t>
      </w:r>
      <w:r w:rsidR="00A535CF" w:rsidRPr="003929CC">
        <w:rPr>
          <w:lang w:val="en-CA"/>
        </w:rPr>
        <w:t xml:space="preserve">current </w:t>
      </w:r>
      <w:r w:rsidR="002A47BD" w:rsidRPr="003929CC">
        <w:rPr>
          <w:lang w:val="en-CA"/>
        </w:rPr>
        <w:t>atlas tile</w:t>
      </w:r>
      <w:r w:rsidR="00A535CF" w:rsidRPr="003929CC">
        <w:rPr>
          <w:lang w:val="en-CA"/>
        </w:rPr>
        <w:t xml:space="preserve"> group</w:t>
      </w:r>
      <w:r w:rsidRPr="003929CC">
        <w:rPr>
          <w:lang w:val="en-CA"/>
        </w:rPr>
        <w:t xml:space="preserve"> is derived as follows:</w:t>
      </w:r>
    </w:p>
    <w:p w14:paraId="5FC7E0EF" w14:textId="18ECCD89" w:rsidR="00636833" w:rsidRPr="003929CC" w:rsidRDefault="00636833" w:rsidP="00466D1D">
      <w:pPr>
        <w:numPr>
          <w:ilvl w:val="0"/>
          <w:numId w:val="67"/>
        </w:numPr>
        <w:tabs>
          <w:tab w:val="left" w:pos="360"/>
          <w:tab w:val="left" w:pos="794"/>
          <w:tab w:val="left" w:pos="1191"/>
          <w:tab w:val="left" w:pos="1588"/>
          <w:tab w:val="left" w:pos="1985"/>
        </w:tabs>
        <w:overflowPunct w:val="0"/>
        <w:autoSpaceDE w:val="0"/>
        <w:autoSpaceDN w:val="0"/>
        <w:adjustRightInd w:val="0"/>
        <w:spacing w:before="120" w:after="120" w:line="240" w:lineRule="auto"/>
        <w:rPr>
          <w:lang w:val="en-CA"/>
        </w:rPr>
      </w:pPr>
      <w:r w:rsidRPr="003929CC">
        <w:rPr>
          <w:lang w:val="en-CA"/>
        </w:rPr>
        <w:t>If the</w:t>
      </w:r>
      <w:r w:rsidR="00CC5563" w:rsidRPr="003929CC">
        <w:rPr>
          <w:lang w:val="en-CA"/>
        </w:rPr>
        <w:t xml:space="preserve">re is no available reference </w:t>
      </w:r>
      <w:r w:rsidR="008F0D00" w:rsidRPr="003929CC">
        <w:rPr>
          <w:lang w:val="en-CA"/>
        </w:rPr>
        <w:t>atlas frame</w:t>
      </w:r>
      <w:r w:rsidR="00CC5563" w:rsidRPr="003929CC">
        <w:rPr>
          <w:lang w:val="en-CA"/>
        </w:rPr>
        <w:t xml:space="preserve"> in the reference </w:t>
      </w:r>
      <w:r w:rsidR="008F0D00" w:rsidRPr="003929CC">
        <w:rPr>
          <w:lang w:val="en-CA"/>
        </w:rPr>
        <w:t>atlas frame</w:t>
      </w:r>
      <w:r w:rsidR="00CC5563" w:rsidRPr="003929CC">
        <w:rPr>
          <w:lang w:val="en-CA"/>
        </w:rPr>
        <w:t xml:space="preserve"> buffer</w:t>
      </w:r>
      <w:r w:rsidRPr="003929CC">
        <w:rPr>
          <w:lang w:val="en-CA"/>
        </w:rPr>
        <w:t xml:space="preserve">, </w:t>
      </w:r>
      <w:r w:rsidR="00EB723C" w:rsidRPr="003929CC">
        <w:rPr>
          <w:lang w:val="en-CA"/>
        </w:rPr>
        <w:t>AtlasFrm</w:t>
      </w:r>
      <w:r w:rsidRPr="003929CC">
        <w:rPr>
          <w:lang w:val="en-CA"/>
        </w:rPr>
        <w:t>OrderCntMsb is set equal to 0.</w:t>
      </w:r>
    </w:p>
    <w:p w14:paraId="120D17DB" w14:textId="418354C5" w:rsidR="00636833" w:rsidRPr="003929CC" w:rsidRDefault="00636833" w:rsidP="00466D1D">
      <w:pPr>
        <w:numPr>
          <w:ilvl w:val="0"/>
          <w:numId w:val="67"/>
        </w:numPr>
        <w:tabs>
          <w:tab w:val="left" w:pos="360"/>
          <w:tab w:val="left" w:pos="794"/>
          <w:tab w:val="left" w:pos="1191"/>
          <w:tab w:val="left" w:pos="1588"/>
          <w:tab w:val="left" w:pos="1985"/>
        </w:tabs>
        <w:overflowPunct w:val="0"/>
        <w:autoSpaceDE w:val="0"/>
        <w:autoSpaceDN w:val="0"/>
        <w:adjustRightInd w:val="0"/>
        <w:spacing w:before="120" w:after="120" w:line="240" w:lineRule="auto"/>
        <w:rPr>
          <w:lang w:val="en-CA"/>
        </w:rPr>
      </w:pPr>
      <w:r w:rsidRPr="003929CC">
        <w:rPr>
          <w:lang w:val="en-CA"/>
        </w:rPr>
        <w:t xml:space="preserve">Otherwise, </w:t>
      </w:r>
      <w:r w:rsidR="00EB723C" w:rsidRPr="003929CC">
        <w:rPr>
          <w:lang w:val="en-CA"/>
        </w:rPr>
        <w:t>AtlasFrm</w:t>
      </w:r>
      <w:r w:rsidRPr="003929CC">
        <w:rPr>
          <w:lang w:val="en-CA"/>
        </w:rPr>
        <w:t>OrderCntMsb is derived as follows:</w:t>
      </w:r>
    </w:p>
    <w:p w14:paraId="1B58D6AC" w14:textId="5094A06B" w:rsidR="006C36A2" w:rsidRPr="003929CC" w:rsidRDefault="00636833" w:rsidP="00843E3B">
      <w:pPr>
        <w:pStyle w:val="Equation"/>
        <w:tabs>
          <w:tab w:val="left" w:pos="851"/>
          <w:tab w:val="left" w:pos="1134"/>
          <w:tab w:val="left" w:pos="1418"/>
          <w:tab w:val="left" w:pos="1701"/>
        </w:tabs>
        <w:spacing w:before="120" w:after="120"/>
        <w:ind w:left="562"/>
        <w:rPr>
          <w:lang w:val="en-CA"/>
        </w:rPr>
      </w:pPr>
      <w:r w:rsidRPr="003929CC">
        <w:rPr>
          <w:lang w:val="en-CA"/>
        </w:rPr>
        <w:t>if(</w:t>
      </w:r>
      <w:r w:rsidR="00540E92" w:rsidRPr="003929CC">
        <w:rPr>
          <w:lang w:val="en-CA"/>
        </w:rPr>
        <w:t> </w:t>
      </w:r>
      <w:r w:rsidRPr="003929CC">
        <w:rPr>
          <w:lang w:val="en-CA"/>
        </w:rPr>
        <w:t>(</w:t>
      </w:r>
      <w:r w:rsidR="00540E92" w:rsidRPr="003929CC">
        <w:rPr>
          <w:lang w:val="en-CA"/>
        </w:rPr>
        <w:t> </w:t>
      </w:r>
      <w:r w:rsidR="008D47CD" w:rsidRPr="003929CC">
        <w:rPr>
          <w:lang w:val="en-CA"/>
        </w:rPr>
        <w:t>atgh_atlas_frm_order_cnt_lsb</w:t>
      </w:r>
      <w:r w:rsidR="00CC5563" w:rsidRPr="003929CC">
        <w:rPr>
          <w:lang w:val="en-CA"/>
        </w:rPr>
        <w:t> </w:t>
      </w:r>
      <w:r w:rsidRPr="003929CC">
        <w:rPr>
          <w:lang w:val="en-CA"/>
        </w:rPr>
        <w:t>&lt;</w:t>
      </w:r>
      <w:r w:rsidR="00CC5563" w:rsidRPr="003929CC">
        <w:rPr>
          <w:lang w:val="en-CA"/>
        </w:rPr>
        <w:t> </w:t>
      </w:r>
      <w:r w:rsidRPr="003929CC">
        <w:rPr>
          <w:lang w:val="en-CA"/>
        </w:rPr>
        <w:t xml:space="preserve"> </w:t>
      </w:r>
      <w:r w:rsidR="008D333E" w:rsidRPr="003929CC">
        <w:rPr>
          <w:lang w:val="en-CA"/>
        </w:rPr>
        <w:t>prev</w:t>
      </w:r>
      <w:r w:rsidR="00EB723C" w:rsidRPr="003929CC">
        <w:rPr>
          <w:lang w:val="en-CA"/>
        </w:rPr>
        <w:t>AtlasFrm</w:t>
      </w:r>
      <w:r w:rsidR="008D333E" w:rsidRPr="003929CC">
        <w:rPr>
          <w:lang w:val="en-CA"/>
        </w:rPr>
        <w:t xml:space="preserve">OrderCntLsb </w:t>
      </w:r>
      <w:r w:rsidRPr="003929CC">
        <w:rPr>
          <w:lang w:val="en-CA"/>
        </w:rPr>
        <w:t xml:space="preserve"> )  &amp;&amp;</w:t>
      </w:r>
      <w:r w:rsidRPr="003929CC">
        <w:rPr>
          <w:lang w:val="en-CA"/>
        </w:rPr>
        <w:br/>
      </w:r>
      <w:r w:rsidRPr="003929CC">
        <w:rPr>
          <w:lang w:val="en-CA"/>
        </w:rPr>
        <w:tab/>
      </w:r>
      <w:r w:rsidRPr="003929CC">
        <w:rPr>
          <w:lang w:val="en-CA"/>
        </w:rPr>
        <w:tab/>
        <w:t xml:space="preserve">( ( </w:t>
      </w:r>
      <w:r w:rsidR="008D333E" w:rsidRPr="003929CC">
        <w:rPr>
          <w:lang w:val="en-CA"/>
        </w:rPr>
        <w:t>prev</w:t>
      </w:r>
      <w:r w:rsidR="00EB723C" w:rsidRPr="003929CC">
        <w:rPr>
          <w:lang w:val="en-CA"/>
        </w:rPr>
        <w:t>AtlasFrm</w:t>
      </w:r>
      <w:r w:rsidR="008D333E" w:rsidRPr="003929CC">
        <w:rPr>
          <w:lang w:val="en-CA"/>
        </w:rPr>
        <w:t xml:space="preserve">OrderCntLsb </w:t>
      </w:r>
      <w:r w:rsidRPr="003929CC">
        <w:rPr>
          <w:lang w:val="en-CA"/>
        </w:rPr>
        <w:t xml:space="preserve"> − </w:t>
      </w:r>
      <w:r w:rsidR="008D47CD" w:rsidRPr="003929CC">
        <w:rPr>
          <w:lang w:val="en-CA"/>
        </w:rPr>
        <w:t>atgh_atlas_frm_order_cnt_lsb</w:t>
      </w:r>
      <w:r w:rsidRPr="003929CC">
        <w:rPr>
          <w:lang w:val="en-CA"/>
        </w:rPr>
        <w:t xml:space="preserve">)  &gt;= </w:t>
      </w:r>
      <w:r w:rsidR="006C36A2" w:rsidRPr="003929CC">
        <w:rPr>
          <w:lang w:val="en-CA"/>
        </w:rPr>
        <w:br/>
      </w:r>
      <w:r w:rsidR="006C36A2" w:rsidRPr="003929CC">
        <w:rPr>
          <w:lang w:val="en-CA"/>
        </w:rPr>
        <w:tab/>
      </w:r>
      <w:r w:rsidR="006C36A2" w:rsidRPr="003929CC">
        <w:rPr>
          <w:lang w:val="en-CA"/>
        </w:rPr>
        <w:tab/>
      </w:r>
      <w:r w:rsidR="006C36A2" w:rsidRPr="003929CC">
        <w:rPr>
          <w:lang w:val="en-CA"/>
        </w:rPr>
        <w:tab/>
      </w:r>
      <w:r w:rsidR="006C36A2" w:rsidRPr="003929CC">
        <w:rPr>
          <w:lang w:val="en-CA"/>
        </w:rPr>
        <w:tab/>
      </w:r>
      <w:r w:rsidR="006C36A2" w:rsidRPr="003929CC">
        <w:rPr>
          <w:lang w:val="en-CA"/>
        </w:rPr>
        <w:tab/>
      </w:r>
      <w:r w:rsidR="006C36A2" w:rsidRPr="003929CC">
        <w:rPr>
          <w:lang w:val="en-CA"/>
        </w:rPr>
        <w:tab/>
      </w:r>
      <w:r w:rsidR="006C36A2" w:rsidRPr="003929CC">
        <w:rPr>
          <w:lang w:val="en-CA"/>
        </w:rPr>
        <w:tab/>
      </w:r>
      <w:r w:rsidRPr="003929CC">
        <w:rPr>
          <w:lang w:val="en-CA"/>
        </w:rPr>
        <w:t>(</w:t>
      </w:r>
      <w:r w:rsidR="00CC5563" w:rsidRPr="003929CC">
        <w:rPr>
          <w:lang w:val="en-CA"/>
        </w:rPr>
        <w:t> </w:t>
      </w:r>
      <w:r w:rsidRPr="003929CC">
        <w:rPr>
          <w:lang w:val="en-CA"/>
        </w:rPr>
        <w:t>Max</w:t>
      </w:r>
      <w:r w:rsidR="00EB723C" w:rsidRPr="003929CC">
        <w:rPr>
          <w:lang w:val="en-CA"/>
        </w:rPr>
        <w:t>AtlasFrm</w:t>
      </w:r>
      <w:r w:rsidRPr="003929CC">
        <w:rPr>
          <w:lang w:val="en-CA"/>
        </w:rPr>
        <w:t>OrderCntLsb</w:t>
      </w:r>
      <w:r w:rsidR="00CC5563" w:rsidRPr="003929CC">
        <w:rPr>
          <w:lang w:val="en-CA"/>
        </w:rPr>
        <w:t> </w:t>
      </w:r>
      <w:r w:rsidRPr="003929CC">
        <w:rPr>
          <w:lang w:val="en-CA"/>
        </w:rPr>
        <w:t>/</w:t>
      </w:r>
      <w:r w:rsidR="00CC5563" w:rsidRPr="003929CC">
        <w:rPr>
          <w:lang w:val="en-CA"/>
        </w:rPr>
        <w:t> </w:t>
      </w:r>
      <w:r w:rsidRPr="003929CC">
        <w:rPr>
          <w:lang w:val="en-CA"/>
        </w:rPr>
        <w:t>2</w:t>
      </w:r>
      <w:r w:rsidR="00CC5563" w:rsidRPr="003929CC">
        <w:rPr>
          <w:lang w:val="en-CA"/>
        </w:rPr>
        <w:t> </w:t>
      </w:r>
      <w:r w:rsidRPr="003929CC">
        <w:rPr>
          <w:lang w:val="en-CA"/>
        </w:rPr>
        <w:t>)</w:t>
      </w:r>
      <w:r w:rsidR="00CC5563" w:rsidRPr="003929CC">
        <w:rPr>
          <w:lang w:val="en-CA"/>
        </w:rPr>
        <w:t> </w:t>
      </w:r>
      <w:r w:rsidRPr="003929CC">
        <w:rPr>
          <w:lang w:val="en-CA"/>
        </w:rPr>
        <w:t>)</w:t>
      </w:r>
      <w:r w:rsidR="00CC5563" w:rsidRPr="003929CC">
        <w:rPr>
          <w:lang w:val="en-CA"/>
        </w:rPr>
        <w:t> </w:t>
      </w:r>
      <w:r w:rsidRPr="003929CC">
        <w:rPr>
          <w:lang w:val="en-CA"/>
        </w:rPr>
        <w:t>)</w:t>
      </w:r>
    </w:p>
    <w:p w14:paraId="3A303B1C" w14:textId="30E680D0" w:rsidR="00E60668" w:rsidRPr="003929CC" w:rsidRDefault="00636833" w:rsidP="00E60668">
      <w:pPr>
        <w:pStyle w:val="Equation"/>
        <w:tabs>
          <w:tab w:val="left" w:pos="851"/>
          <w:tab w:val="left" w:pos="1134"/>
          <w:tab w:val="left" w:pos="1418"/>
          <w:tab w:val="left" w:pos="1701"/>
        </w:tabs>
        <w:spacing w:before="120" w:after="120"/>
        <w:ind w:left="562"/>
        <w:rPr>
          <w:lang w:val="en-CA"/>
        </w:rPr>
      </w:pPr>
      <w:r w:rsidRPr="003929CC">
        <w:rPr>
          <w:lang w:val="en-CA"/>
        </w:rPr>
        <w:tab/>
      </w:r>
      <w:r w:rsidR="00EB723C" w:rsidRPr="003929CC">
        <w:rPr>
          <w:lang w:val="en-CA"/>
        </w:rPr>
        <w:t>AtlasFrm</w:t>
      </w:r>
      <w:r w:rsidRPr="003929CC">
        <w:rPr>
          <w:lang w:val="en-CA"/>
        </w:rPr>
        <w:t>OrderCntMsb = prev</w:t>
      </w:r>
      <w:r w:rsidR="00EB723C" w:rsidRPr="003929CC">
        <w:rPr>
          <w:lang w:val="en-CA"/>
        </w:rPr>
        <w:t>AtlasFrm</w:t>
      </w:r>
      <w:r w:rsidRPr="003929CC">
        <w:rPr>
          <w:lang w:val="en-CA"/>
        </w:rPr>
        <w:t>OrderCntMsb + Max</w:t>
      </w:r>
      <w:r w:rsidR="00EB723C" w:rsidRPr="003929CC">
        <w:rPr>
          <w:lang w:val="en-CA"/>
        </w:rPr>
        <w:t>AtlasFrm</w:t>
      </w:r>
      <w:r w:rsidRPr="003929CC">
        <w:rPr>
          <w:lang w:val="en-CA"/>
        </w:rPr>
        <w:t>OrderCntLsb</w:t>
      </w:r>
      <w:r w:rsidRPr="003929CC">
        <w:rPr>
          <w:lang w:val="en-CA"/>
        </w:rPr>
        <w:tab/>
        <w:t>(</w:t>
      </w:r>
      <w:r w:rsidRPr="003929CC">
        <w:rPr>
          <w:lang w:val="en-CA"/>
        </w:rPr>
        <w:fldChar w:fldCharType="begin"/>
      </w:r>
      <w:r w:rsidRPr="003929CC">
        <w:rPr>
          <w:lang w:val="en-CA"/>
        </w:rPr>
        <w:instrText xml:space="preserve"> STYLEREF 1 \s </w:instrText>
      </w:r>
      <w:r w:rsidRPr="003929CC">
        <w:rPr>
          <w:lang w:val="en-CA"/>
        </w:rPr>
        <w:fldChar w:fldCharType="separate"/>
      </w:r>
      <w:r w:rsidR="007226FA">
        <w:rPr>
          <w:noProof/>
          <w:lang w:val="en-CA"/>
        </w:rPr>
        <w:t>8</w:t>
      </w:r>
      <w:r w:rsidRPr="003929CC">
        <w:rPr>
          <w:lang w:val="en-CA"/>
        </w:rPr>
        <w:fldChar w:fldCharType="end"/>
      </w:r>
      <w:r w:rsidRPr="003929CC">
        <w:rPr>
          <w:lang w:val="en-CA"/>
        </w:rPr>
        <w:noBreakHyphen/>
      </w:r>
      <w:r w:rsidRPr="003929CC">
        <w:rPr>
          <w:lang w:val="en-CA"/>
        </w:rPr>
        <w:fldChar w:fldCharType="begin"/>
      </w:r>
      <w:r w:rsidRPr="003929CC">
        <w:rPr>
          <w:lang w:val="en-CA"/>
        </w:rPr>
        <w:instrText xml:space="preserve"> SEQ Equation \* ARABIC \s 1 </w:instrText>
      </w:r>
      <w:r w:rsidRPr="003929CC">
        <w:rPr>
          <w:lang w:val="en-CA"/>
        </w:rPr>
        <w:fldChar w:fldCharType="separate"/>
      </w:r>
      <w:r w:rsidR="007226FA">
        <w:rPr>
          <w:noProof/>
          <w:lang w:val="en-CA"/>
        </w:rPr>
        <w:t>1</w:t>
      </w:r>
      <w:r w:rsidRPr="003929CC">
        <w:rPr>
          <w:lang w:val="en-CA"/>
        </w:rPr>
        <w:fldChar w:fldCharType="end"/>
      </w:r>
      <w:r w:rsidRPr="003929CC">
        <w:rPr>
          <w:lang w:val="en-CA"/>
        </w:rPr>
        <w:t>)</w:t>
      </w:r>
    </w:p>
    <w:p w14:paraId="6758649B" w14:textId="4FAE16DA" w:rsidR="006C36A2" w:rsidRPr="003929CC" w:rsidRDefault="00636833" w:rsidP="00E60668">
      <w:pPr>
        <w:pStyle w:val="Equation"/>
        <w:tabs>
          <w:tab w:val="left" w:pos="851"/>
          <w:tab w:val="left" w:pos="1134"/>
          <w:tab w:val="left" w:pos="1418"/>
          <w:tab w:val="left" w:pos="1701"/>
        </w:tabs>
        <w:spacing w:before="120" w:after="120"/>
        <w:ind w:left="562"/>
        <w:rPr>
          <w:lang w:val="en-CA"/>
        </w:rPr>
      </w:pPr>
      <w:r w:rsidRPr="003929CC">
        <w:rPr>
          <w:lang w:val="en-CA"/>
        </w:rPr>
        <w:t>else if(</w:t>
      </w:r>
      <w:r w:rsidR="004654A7" w:rsidRPr="003929CC">
        <w:rPr>
          <w:lang w:val="en-CA"/>
        </w:rPr>
        <w:t> </w:t>
      </w:r>
      <w:r w:rsidRPr="003929CC">
        <w:rPr>
          <w:lang w:val="en-CA"/>
        </w:rPr>
        <w:t>(</w:t>
      </w:r>
      <w:r w:rsidR="004654A7" w:rsidRPr="003929CC">
        <w:rPr>
          <w:lang w:val="en-CA"/>
        </w:rPr>
        <w:t> </w:t>
      </w:r>
      <w:r w:rsidR="008D47CD" w:rsidRPr="003929CC">
        <w:rPr>
          <w:lang w:val="en-CA"/>
        </w:rPr>
        <w:t>atgh_atlas_frm_order_cnt_lsb</w:t>
      </w:r>
      <w:r w:rsidR="004654A7" w:rsidRPr="003929CC">
        <w:rPr>
          <w:lang w:val="en-CA"/>
        </w:rPr>
        <w:t> </w:t>
      </w:r>
      <w:r w:rsidRPr="003929CC">
        <w:rPr>
          <w:lang w:val="en-CA"/>
        </w:rPr>
        <w:t>&gt; prev</w:t>
      </w:r>
      <w:r w:rsidR="00EB723C" w:rsidRPr="003929CC">
        <w:rPr>
          <w:lang w:val="en-CA"/>
        </w:rPr>
        <w:t>AtlasFrm</w:t>
      </w:r>
      <w:r w:rsidRPr="003929CC">
        <w:rPr>
          <w:lang w:val="en-CA"/>
        </w:rPr>
        <w:t>OrderCntLsb )  &amp;&amp;</w:t>
      </w:r>
      <w:r w:rsidRPr="003929CC">
        <w:rPr>
          <w:lang w:val="en-CA"/>
        </w:rPr>
        <w:br/>
      </w:r>
      <w:r w:rsidRPr="003929CC">
        <w:rPr>
          <w:lang w:val="en-CA"/>
        </w:rPr>
        <w:tab/>
      </w:r>
      <w:r w:rsidRPr="003929CC">
        <w:rPr>
          <w:lang w:val="en-CA"/>
        </w:rPr>
        <w:tab/>
        <w:t>(</w:t>
      </w:r>
      <w:r w:rsidR="004654A7" w:rsidRPr="003929CC">
        <w:rPr>
          <w:lang w:val="en-CA"/>
        </w:rPr>
        <w:t> </w:t>
      </w:r>
      <w:r w:rsidRPr="003929CC">
        <w:rPr>
          <w:lang w:val="en-CA"/>
        </w:rPr>
        <w:t>(</w:t>
      </w:r>
      <w:r w:rsidR="004654A7" w:rsidRPr="003929CC">
        <w:rPr>
          <w:lang w:val="en-CA"/>
        </w:rPr>
        <w:t> </w:t>
      </w:r>
      <w:r w:rsidR="008D47CD" w:rsidRPr="003929CC">
        <w:rPr>
          <w:lang w:val="en-CA"/>
        </w:rPr>
        <w:t>atgh_atlas_frm_order_cnt_lsb</w:t>
      </w:r>
      <w:r w:rsidR="004654A7" w:rsidRPr="003929CC">
        <w:rPr>
          <w:lang w:val="en-CA"/>
        </w:rPr>
        <w:t> </w:t>
      </w:r>
      <w:r w:rsidRPr="003929CC">
        <w:rPr>
          <w:lang w:val="en-CA"/>
        </w:rPr>
        <w:t>− prev</w:t>
      </w:r>
      <w:r w:rsidR="00EB723C" w:rsidRPr="003929CC">
        <w:rPr>
          <w:lang w:val="en-CA"/>
        </w:rPr>
        <w:t>AtlasFrm</w:t>
      </w:r>
      <w:r w:rsidRPr="003929CC">
        <w:rPr>
          <w:lang w:val="en-CA"/>
        </w:rPr>
        <w:t>OrderCntLsb ) &gt;</w:t>
      </w:r>
      <w:r w:rsidR="006C36A2" w:rsidRPr="003929CC">
        <w:rPr>
          <w:lang w:val="en-CA"/>
        </w:rPr>
        <w:br/>
      </w:r>
      <w:r w:rsidR="006C36A2" w:rsidRPr="003929CC">
        <w:rPr>
          <w:lang w:val="en-CA"/>
        </w:rPr>
        <w:tab/>
      </w:r>
      <w:r w:rsidR="006C36A2" w:rsidRPr="003929CC">
        <w:rPr>
          <w:lang w:val="en-CA"/>
        </w:rPr>
        <w:tab/>
      </w:r>
      <w:r w:rsidR="006C36A2" w:rsidRPr="003929CC">
        <w:rPr>
          <w:lang w:val="en-CA"/>
        </w:rPr>
        <w:tab/>
      </w:r>
      <w:r w:rsidR="006C36A2" w:rsidRPr="003929CC">
        <w:rPr>
          <w:lang w:val="en-CA"/>
        </w:rPr>
        <w:tab/>
      </w:r>
      <w:r w:rsidR="006C36A2" w:rsidRPr="003929CC">
        <w:rPr>
          <w:lang w:val="en-CA"/>
        </w:rPr>
        <w:tab/>
      </w:r>
      <w:r w:rsidR="006C36A2" w:rsidRPr="003929CC">
        <w:rPr>
          <w:lang w:val="en-CA"/>
        </w:rPr>
        <w:tab/>
      </w:r>
      <w:r w:rsidR="006C36A2" w:rsidRPr="003929CC">
        <w:rPr>
          <w:lang w:val="en-CA"/>
        </w:rPr>
        <w:tab/>
      </w:r>
      <w:r w:rsidRPr="003929CC">
        <w:rPr>
          <w:lang w:val="en-CA"/>
        </w:rPr>
        <w:t>(</w:t>
      </w:r>
      <w:r w:rsidR="004654A7" w:rsidRPr="003929CC">
        <w:rPr>
          <w:lang w:val="en-CA"/>
        </w:rPr>
        <w:t> </w:t>
      </w:r>
      <w:r w:rsidRPr="003929CC">
        <w:rPr>
          <w:lang w:val="en-CA"/>
        </w:rPr>
        <w:t>Max</w:t>
      </w:r>
      <w:r w:rsidR="00EB723C" w:rsidRPr="003929CC">
        <w:rPr>
          <w:lang w:val="en-CA"/>
        </w:rPr>
        <w:t>AtlasFrm</w:t>
      </w:r>
      <w:r w:rsidRPr="003929CC">
        <w:rPr>
          <w:lang w:val="en-CA"/>
        </w:rPr>
        <w:t>OrderCntLsb</w:t>
      </w:r>
      <w:r w:rsidR="004654A7" w:rsidRPr="003929CC">
        <w:rPr>
          <w:lang w:val="en-CA"/>
        </w:rPr>
        <w:t> </w:t>
      </w:r>
      <w:r w:rsidRPr="003929CC">
        <w:rPr>
          <w:lang w:val="en-CA"/>
        </w:rPr>
        <w:t>/</w:t>
      </w:r>
      <w:r w:rsidR="004654A7" w:rsidRPr="003929CC">
        <w:rPr>
          <w:lang w:val="en-CA"/>
        </w:rPr>
        <w:t> </w:t>
      </w:r>
      <w:r w:rsidRPr="003929CC">
        <w:rPr>
          <w:lang w:val="en-CA"/>
        </w:rPr>
        <w:t>2</w:t>
      </w:r>
      <w:r w:rsidR="004654A7" w:rsidRPr="003929CC">
        <w:rPr>
          <w:lang w:val="en-CA"/>
        </w:rPr>
        <w:t> </w:t>
      </w:r>
      <w:r w:rsidRPr="003929CC">
        <w:rPr>
          <w:lang w:val="en-CA"/>
        </w:rPr>
        <w:t>)</w:t>
      </w:r>
      <w:r w:rsidR="004654A7" w:rsidRPr="003929CC">
        <w:rPr>
          <w:lang w:val="en-CA"/>
        </w:rPr>
        <w:t> </w:t>
      </w:r>
      <w:r w:rsidRPr="003929CC">
        <w:rPr>
          <w:lang w:val="en-CA"/>
        </w:rPr>
        <w:t>)</w:t>
      </w:r>
      <w:r w:rsidR="004654A7" w:rsidRPr="003929CC">
        <w:rPr>
          <w:lang w:val="en-CA"/>
        </w:rPr>
        <w:t> </w:t>
      </w:r>
      <w:r w:rsidRPr="003929CC">
        <w:rPr>
          <w:lang w:val="en-CA"/>
        </w:rPr>
        <w:t>)</w:t>
      </w:r>
    </w:p>
    <w:p w14:paraId="45187A6E" w14:textId="28CC4BC3" w:rsidR="006C36A2" w:rsidRPr="003929CC" w:rsidRDefault="00636833" w:rsidP="00E60668">
      <w:pPr>
        <w:pStyle w:val="Equation"/>
        <w:tabs>
          <w:tab w:val="left" w:pos="851"/>
          <w:tab w:val="left" w:pos="1134"/>
          <w:tab w:val="left" w:pos="1418"/>
          <w:tab w:val="left" w:pos="1701"/>
        </w:tabs>
        <w:spacing w:before="120" w:after="120"/>
        <w:ind w:left="562"/>
        <w:rPr>
          <w:lang w:val="en-CA"/>
        </w:rPr>
      </w:pPr>
      <w:r w:rsidRPr="003929CC">
        <w:rPr>
          <w:lang w:val="en-CA"/>
        </w:rPr>
        <w:tab/>
      </w:r>
      <w:r w:rsidR="00EB723C" w:rsidRPr="003929CC">
        <w:rPr>
          <w:lang w:val="en-CA"/>
        </w:rPr>
        <w:t>AtlasFrm</w:t>
      </w:r>
      <w:r w:rsidRPr="003929CC">
        <w:rPr>
          <w:lang w:val="en-CA"/>
        </w:rPr>
        <w:t>OrderCntMsb = prev</w:t>
      </w:r>
      <w:r w:rsidR="00EB723C" w:rsidRPr="003929CC">
        <w:rPr>
          <w:lang w:val="en-CA"/>
        </w:rPr>
        <w:t>AtlasFrm</w:t>
      </w:r>
      <w:r w:rsidRPr="003929CC">
        <w:rPr>
          <w:lang w:val="en-CA"/>
        </w:rPr>
        <w:t xml:space="preserve">OrderCntMsb </w:t>
      </w:r>
      <w:r w:rsidR="006C36A2" w:rsidRPr="003929CC">
        <w:rPr>
          <w:lang w:val="en-CA"/>
        </w:rPr>
        <w:t>–</w:t>
      </w:r>
      <w:r w:rsidRPr="003929CC">
        <w:rPr>
          <w:lang w:val="en-CA"/>
        </w:rPr>
        <w:t xml:space="preserve"> Max</w:t>
      </w:r>
      <w:r w:rsidR="00EB723C" w:rsidRPr="003929CC">
        <w:rPr>
          <w:lang w:val="en-CA"/>
        </w:rPr>
        <w:t>AtlasFrm</w:t>
      </w:r>
      <w:r w:rsidRPr="003929CC">
        <w:rPr>
          <w:lang w:val="en-CA"/>
        </w:rPr>
        <w:t>OrderCntLsb</w:t>
      </w:r>
    </w:p>
    <w:p w14:paraId="571DABEC" w14:textId="77777777" w:rsidR="006C36A2" w:rsidRPr="003929CC" w:rsidRDefault="00636833" w:rsidP="00E60668">
      <w:pPr>
        <w:pStyle w:val="Equation"/>
        <w:tabs>
          <w:tab w:val="left" w:pos="851"/>
          <w:tab w:val="left" w:pos="1134"/>
          <w:tab w:val="left" w:pos="1418"/>
          <w:tab w:val="left" w:pos="1701"/>
        </w:tabs>
        <w:spacing w:before="120" w:after="120"/>
        <w:ind w:left="562"/>
        <w:rPr>
          <w:lang w:val="en-CA"/>
        </w:rPr>
      </w:pPr>
      <w:r w:rsidRPr="003929CC">
        <w:rPr>
          <w:lang w:val="en-CA"/>
        </w:rPr>
        <w:t>else</w:t>
      </w:r>
    </w:p>
    <w:p w14:paraId="28594E09" w14:textId="03F36AA9" w:rsidR="00636833" w:rsidRPr="003929CC" w:rsidRDefault="00636833" w:rsidP="00843E3B">
      <w:pPr>
        <w:pStyle w:val="Equation"/>
        <w:tabs>
          <w:tab w:val="left" w:pos="851"/>
          <w:tab w:val="left" w:pos="1134"/>
          <w:tab w:val="left" w:pos="1418"/>
          <w:tab w:val="left" w:pos="1701"/>
        </w:tabs>
        <w:spacing w:before="120" w:after="120"/>
        <w:ind w:left="562"/>
        <w:rPr>
          <w:lang w:val="en-CA"/>
        </w:rPr>
      </w:pPr>
      <w:r w:rsidRPr="003929CC">
        <w:rPr>
          <w:lang w:val="en-CA"/>
        </w:rPr>
        <w:tab/>
      </w:r>
      <w:r w:rsidR="00EB723C" w:rsidRPr="003929CC">
        <w:rPr>
          <w:lang w:val="en-CA"/>
        </w:rPr>
        <w:t>AtlasFrm</w:t>
      </w:r>
      <w:r w:rsidRPr="003929CC">
        <w:rPr>
          <w:lang w:val="en-CA"/>
        </w:rPr>
        <w:t>OrderCntMsb = prev</w:t>
      </w:r>
      <w:r w:rsidR="00EB723C" w:rsidRPr="003929CC">
        <w:rPr>
          <w:lang w:val="en-CA"/>
        </w:rPr>
        <w:t>AtlasFrm</w:t>
      </w:r>
      <w:r w:rsidRPr="003929CC">
        <w:rPr>
          <w:lang w:val="en-CA"/>
        </w:rPr>
        <w:t>OrderCntMsb</w:t>
      </w:r>
    </w:p>
    <w:p w14:paraId="051365D2" w14:textId="2C4F8E7E" w:rsidR="00636833" w:rsidRPr="003929CC" w:rsidRDefault="00EB723C" w:rsidP="00466D1D">
      <w:pPr>
        <w:spacing w:before="120" w:after="120" w:line="240" w:lineRule="auto"/>
        <w:rPr>
          <w:lang w:val="en-CA"/>
        </w:rPr>
      </w:pPr>
      <w:r w:rsidRPr="003929CC">
        <w:rPr>
          <w:lang w:val="en-CA"/>
        </w:rPr>
        <w:t>AtlasFrm</w:t>
      </w:r>
      <w:r w:rsidR="00636833" w:rsidRPr="003929CC">
        <w:rPr>
          <w:lang w:val="en-CA"/>
        </w:rPr>
        <w:t>OrderCntVal is derived as follows:</w:t>
      </w:r>
    </w:p>
    <w:p w14:paraId="5435E5C1" w14:textId="0E4FF41B" w:rsidR="00636833" w:rsidRPr="003929CC" w:rsidRDefault="00EB723C" w:rsidP="00466D1D">
      <w:pPr>
        <w:pStyle w:val="Equation"/>
        <w:tabs>
          <w:tab w:val="left" w:pos="851"/>
          <w:tab w:val="left" w:pos="1134"/>
          <w:tab w:val="left" w:pos="1418"/>
          <w:tab w:val="left" w:pos="1701"/>
        </w:tabs>
        <w:spacing w:before="120" w:after="120"/>
        <w:ind w:left="562"/>
        <w:rPr>
          <w:lang w:val="en-CA"/>
        </w:rPr>
      </w:pPr>
      <w:r w:rsidRPr="003929CC">
        <w:rPr>
          <w:lang w:val="en-CA"/>
        </w:rPr>
        <w:t>AtlasFrm</w:t>
      </w:r>
      <w:r w:rsidR="00636833" w:rsidRPr="003929CC">
        <w:rPr>
          <w:lang w:val="en-CA"/>
        </w:rPr>
        <w:t>OrderCntVal</w:t>
      </w:r>
      <w:r w:rsidR="00117B0C" w:rsidRPr="003929CC">
        <w:rPr>
          <w:lang w:val="en-CA"/>
        </w:rPr>
        <w:t> </w:t>
      </w:r>
      <w:r w:rsidR="00636833" w:rsidRPr="003929CC">
        <w:rPr>
          <w:lang w:val="en-CA"/>
        </w:rPr>
        <w:t>=</w:t>
      </w:r>
      <w:r w:rsidR="00117B0C" w:rsidRPr="003929CC">
        <w:rPr>
          <w:lang w:val="en-CA"/>
        </w:rPr>
        <w:t> </w:t>
      </w:r>
      <w:r w:rsidRPr="003929CC">
        <w:rPr>
          <w:lang w:val="en-CA"/>
        </w:rPr>
        <w:t>AtlasFrm</w:t>
      </w:r>
      <w:r w:rsidR="00636833" w:rsidRPr="003929CC">
        <w:rPr>
          <w:lang w:val="en-CA"/>
        </w:rPr>
        <w:t>OrderCntMsb</w:t>
      </w:r>
      <w:r w:rsidR="00117B0C" w:rsidRPr="003929CC">
        <w:rPr>
          <w:lang w:val="en-CA"/>
        </w:rPr>
        <w:t> </w:t>
      </w:r>
      <w:r w:rsidR="00636833" w:rsidRPr="003929CC">
        <w:rPr>
          <w:lang w:val="en-CA"/>
        </w:rPr>
        <w:t>+</w:t>
      </w:r>
      <w:r w:rsidR="00117B0C" w:rsidRPr="003929CC">
        <w:rPr>
          <w:lang w:val="en-CA"/>
        </w:rPr>
        <w:t> </w:t>
      </w:r>
      <w:r w:rsidR="008D47CD" w:rsidRPr="003929CC">
        <w:rPr>
          <w:lang w:val="en-CA"/>
        </w:rPr>
        <w:t>atgh_atlas_frm_order_cnt_lsb</w:t>
      </w:r>
      <w:r w:rsidR="00636833" w:rsidRPr="003929CC">
        <w:rPr>
          <w:lang w:val="en-CA"/>
        </w:rPr>
        <w:tab/>
      </w:r>
      <w:r w:rsidR="00116038" w:rsidRPr="003929CC">
        <w:rPr>
          <w:lang w:val="en-CA"/>
        </w:rPr>
        <w:tab/>
      </w:r>
      <w:r w:rsidR="00636833" w:rsidRPr="003929CC">
        <w:rPr>
          <w:lang w:val="en-CA"/>
        </w:rPr>
        <w:t>(</w:t>
      </w:r>
      <w:r w:rsidR="00636833" w:rsidRPr="003929CC">
        <w:rPr>
          <w:lang w:val="en-CA"/>
        </w:rPr>
        <w:fldChar w:fldCharType="begin"/>
      </w:r>
      <w:r w:rsidR="00636833" w:rsidRPr="003929CC">
        <w:rPr>
          <w:lang w:val="en-CA"/>
        </w:rPr>
        <w:instrText xml:space="preserve"> STYLEREF 1 \s </w:instrText>
      </w:r>
      <w:r w:rsidR="00636833" w:rsidRPr="003929CC">
        <w:rPr>
          <w:lang w:val="en-CA"/>
        </w:rPr>
        <w:fldChar w:fldCharType="separate"/>
      </w:r>
      <w:r w:rsidR="007226FA">
        <w:rPr>
          <w:noProof/>
          <w:lang w:val="en-CA"/>
        </w:rPr>
        <w:t>8</w:t>
      </w:r>
      <w:r w:rsidR="00636833" w:rsidRPr="003929CC">
        <w:rPr>
          <w:lang w:val="en-CA"/>
        </w:rPr>
        <w:fldChar w:fldCharType="end"/>
      </w:r>
      <w:r w:rsidR="00636833" w:rsidRPr="003929CC">
        <w:rPr>
          <w:lang w:val="en-CA"/>
        </w:rPr>
        <w:noBreakHyphen/>
      </w:r>
      <w:r w:rsidR="00636833" w:rsidRPr="003929CC">
        <w:rPr>
          <w:lang w:val="en-CA"/>
        </w:rPr>
        <w:fldChar w:fldCharType="begin"/>
      </w:r>
      <w:r w:rsidR="00636833" w:rsidRPr="003929CC">
        <w:rPr>
          <w:lang w:val="en-CA"/>
        </w:rPr>
        <w:instrText xml:space="preserve"> SEQ Equation \* ARABIC \s 1 </w:instrText>
      </w:r>
      <w:r w:rsidR="00636833" w:rsidRPr="003929CC">
        <w:rPr>
          <w:lang w:val="en-CA"/>
        </w:rPr>
        <w:fldChar w:fldCharType="separate"/>
      </w:r>
      <w:r w:rsidR="007226FA">
        <w:rPr>
          <w:noProof/>
          <w:lang w:val="en-CA"/>
        </w:rPr>
        <w:t>2</w:t>
      </w:r>
      <w:r w:rsidR="00636833" w:rsidRPr="003929CC">
        <w:rPr>
          <w:lang w:val="en-CA"/>
        </w:rPr>
        <w:fldChar w:fldCharType="end"/>
      </w:r>
      <w:r w:rsidR="00636833" w:rsidRPr="003929CC">
        <w:rPr>
          <w:lang w:val="en-CA"/>
        </w:rPr>
        <w:t>)</w:t>
      </w:r>
    </w:p>
    <w:p w14:paraId="32BC0D5B" w14:textId="4B839E2E" w:rsidR="00636833" w:rsidRPr="003929CC" w:rsidRDefault="00636833" w:rsidP="00466D1D">
      <w:pPr>
        <w:spacing w:before="120" w:after="120" w:line="240" w:lineRule="auto"/>
        <w:rPr>
          <w:lang w:val="en-CA"/>
        </w:rPr>
      </w:pPr>
      <w:r w:rsidRPr="003929CC">
        <w:rPr>
          <w:lang w:val="en-CA" w:eastAsia="ja-JP"/>
        </w:rPr>
        <w:t xml:space="preserve">The value of </w:t>
      </w:r>
      <w:r w:rsidR="00EB723C" w:rsidRPr="003929CC">
        <w:rPr>
          <w:lang w:val="en-CA"/>
        </w:rPr>
        <w:t>AtlasFrm</w:t>
      </w:r>
      <w:r w:rsidRPr="003929CC">
        <w:rPr>
          <w:lang w:val="en-CA" w:eastAsia="ja-JP"/>
        </w:rPr>
        <w:t>OrderCntVal</w:t>
      </w:r>
      <w:r w:rsidRPr="003929CC">
        <w:rPr>
          <w:lang w:val="en-CA"/>
        </w:rPr>
        <w:t xml:space="preserve"> shall be in the range of −2</w:t>
      </w:r>
      <w:r w:rsidRPr="003929CC">
        <w:rPr>
          <w:vertAlign w:val="superscript"/>
          <w:lang w:val="en-CA"/>
        </w:rPr>
        <w:t>31</w:t>
      </w:r>
      <w:r w:rsidRPr="003929CC">
        <w:rPr>
          <w:lang w:val="en-CA"/>
        </w:rPr>
        <w:t xml:space="preserve"> to 2</w:t>
      </w:r>
      <w:r w:rsidRPr="003929CC">
        <w:rPr>
          <w:vertAlign w:val="superscript"/>
          <w:lang w:val="en-CA"/>
        </w:rPr>
        <w:t>31</w:t>
      </w:r>
      <w:r w:rsidRPr="003929CC">
        <w:rPr>
          <w:lang w:val="en-CA"/>
        </w:rPr>
        <w:t> − 1, inclusive. In one C</w:t>
      </w:r>
      <w:r w:rsidR="00700119" w:rsidRPr="003929CC">
        <w:rPr>
          <w:lang w:val="en-CA"/>
        </w:rPr>
        <w:t>A</w:t>
      </w:r>
      <w:r w:rsidRPr="003929CC">
        <w:rPr>
          <w:lang w:val="en-CA"/>
        </w:rPr>
        <w:t xml:space="preserve">S, the </w:t>
      </w:r>
      <w:r w:rsidR="00EB723C" w:rsidRPr="003929CC">
        <w:rPr>
          <w:lang w:val="en-CA"/>
        </w:rPr>
        <w:t>AtlasFrm</w:t>
      </w:r>
      <w:r w:rsidRPr="003929CC">
        <w:rPr>
          <w:lang w:val="en-CA"/>
        </w:rPr>
        <w:t xml:space="preserve">OrderCntVal values for any two coded </w:t>
      </w:r>
      <w:r w:rsidR="008F0D00" w:rsidRPr="003929CC">
        <w:rPr>
          <w:lang w:val="en-CA"/>
        </w:rPr>
        <w:t>atlas frame</w:t>
      </w:r>
      <w:r w:rsidR="004654A7" w:rsidRPr="003929CC">
        <w:rPr>
          <w:lang w:val="en-CA"/>
        </w:rPr>
        <w:t>s</w:t>
      </w:r>
      <w:r w:rsidRPr="003929CC">
        <w:rPr>
          <w:lang w:val="en-CA"/>
        </w:rPr>
        <w:t xml:space="preserve"> shall not be the same.</w:t>
      </w:r>
    </w:p>
    <w:p w14:paraId="735939A4" w14:textId="600CAD81" w:rsidR="00636833" w:rsidRPr="003929CC" w:rsidRDefault="00636833" w:rsidP="00466D1D">
      <w:pPr>
        <w:spacing w:before="120" w:after="120" w:line="240" w:lineRule="auto"/>
        <w:rPr>
          <w:lang w:val="en-CA"/>
        </w:rPr>
      </w:pPr>
      <w:r w:rsidRPr="003929CC">
        <w:rPr>
          <w:lang w:val="en-CA" w:eastAsia="ja-JP"/>
        </w:rPr>
        <w:lastRenderedPageBreak/>
        <w:t>At any moment during the decoding process, the</w:t>
      </w:r>
      <w:r w:rsidRPr="003929CC">
        <w:rPr>
          <w:lang w:val="en-CA"/>
        </w:rPr>
        <w:t xml:space="preserve"> values of </w:t>
      </w:r>
      <w:r w:rsidR="00EB723C" w:rsidRPr="003929CC">
        <w:rPr>
          <w:lang w:val="en-CA"/>
        </w:rPr>
        <w:t>AtlasFrm</w:t>
      </w:r>
      <w:r w:rsidRPr="003929CC">
        <w:rPr>
          <w:lang w:val="en-CA"/>
        </w:rPr>
        <w:t>OrderCntVal &amp; ( MaxLt</w:t>
      </w:r>
      <w:r w:rsidR="00EB723C" w:rsidRPr="003929CC">
        <w:rPr>
          <w:lang w:val="en-CA"/>
        </w:rPr>
        <w:t>AtlasFrm</w:t>
      </w:r>
      <w:r w:rsidRPr="003929CC">
        <w:rPr>
          <w:lang w:val="en-CA"/>
        </w:rPr>
        <w:t xml:space="preserve">OrderCntLsb − 1 ) for any two reference </w:t>
      </w:r>
      <w:r w:rsidR="008F0D00" w:rsidRPr="003929CC">
        <w:rPr>
          <w:rFonts w:eastAsia="Times New Roman"/>
          <w:lang w:val="en-CA"/>
        </w:rPr>
        <w:t>atlas frame</w:t>
      </w:r>
      <w:r w:rsidR="00E80370" w:rsidRPr="003929CC">
        <w:rPr>
          <w:rFonts w:eastAsia="Times New Roman"/>
          <w:lang w:val="en-CA"/>
        </w:rPr>
        <w:t xml:space="preserve">s </w:t>
      </w:r>
      <w:r w:rsidRPr="003929CC">
        <w:rPr>
          <w:lang w:val="en-CA"/>
        </w:rPr>
        <w:t>in the DPB shall not be the same.</w:t>
      </w:r>
    </w:p>
    <w:p w14:paraId="410543C3" w14:textId="61691B2F" w:rsidR="00636833" w:rsidRPr="003929CC" w:rsidRDefault="00636833" w:rsidP="00466D1D">
      <w:pPr>
        <w:keepNext/>
        <w:spacing w:before="120" w:after="120" w:line="240" w:lineRule="auto"/>
        <w:rPr>
          <w:lang w:val="en-CA"/>
        </w:rPr>
      </w:pPr>
      <w:r w:rsidRPr="003929CC">
        <w:rPr>
          <w:lang w:val="en-CA"/>
        </w:rPr>
        <w:t xml:space="preserve">The function </w:t>
      </w:r>
      <w:r w:rsidR="00EB723C" w:rsidRPr="003929CC">
        <w:rPr>
          <w:lang w:val="en-CA"/>
        </w:rPr>
        <w:t>AtlasFrm</w:t>
      </w:r>
      <w:r w:rsidRPr="003929CC">
        <w:rPr>
          <w:lang w:val="en-CA"/>
        </w:rPr>
        <w:t>OrderCnt( </w:t>
      </w:r>
      <w:r w:rsidR="00DC4D97" w:rsidRPr="003929CC">
        <w:rPr>
          <w:rFonts w:eastAsia="Times New Roman"/>
          <w:lang w:val="en-CA"/>
        </w:rPr>
        <w:t>pFrmX</w:t>
      </w:r>
      <w:r w:rsidRPr="003929CC">
        <w:rPr>
          <w:lang w:val="en-CA"/>
        </w:rPr>
        <w:t>) is specified as follows:</w:t>
      </w:r>
    </w:p>
    <w:p w14:paraId="02055AFF" w14:textId="24A58A4C" w:rsidR="00636833" w:rsidRPr="003929CC" w:rsidRDefault="00EB723C" w:rsidP="00466D1D">
      <w:pPr>
        <w:pStyle w:val="Equation"/>
        <w:spacing w:before="120" w:after="120"/>
        <w:ind w:left="562"/>
        <w:rPr>
          <w:lang w:val="en-CA"/>
        </w:rPr>
      </w:pPr>
      <w:r w:rsidRPr="003929CC">
        <w:rPr>
          <w:lang w:val="en-CA"/>
        </w:rPr>
        <w:t>AtlasFrm</w:t>
      </w:r>
      <w:r w:rsidR="00636833" w:rsidRPr="003929CC">
        <w:rPr>
          <w:lang w:val="en-CA"/>
        </w:rPr>
        <w:t>OrderCnt( </w:t>
      </w:r>
      <w:r w:rsidR="00DC4D97" w:rsidRPr="003929CC">
        <w:rPr>
          <w:rFonts w:eastAsia="Times New Roman"/>
          <w:lang w:val="en-CA"/>
        </w:rPr>
        <w:t>pFrmX</w:t>
      </w:r>
      <w:r w:rsidR="00636833" w:rsidRPr="003929CC">
        <w:rPr>
          <w:lang w:val="en-CA"/>
        </w:rPr>
        <w:t xml:space="preserve">) = </w:t>
      </w:r>
      <w:r w:rsidRPr="003929CC">
        <w:rPr>
          <w:lang w:val="en-CA"/>
        </w:rPr>
        <w:t>AtlasFrm</w:t>
      </w:r>
      <w:r w:rsidR="00636833" w:rsidRPr="003929CC">
        <w:rPr>
          <w:lang w:val="en-CA"/>
        </w:rPr>
        <w:t xml:space="preserve">OrderCntVal of the </w:t>
      </w:r>
      <w:r w:rsidR="008F0D00" w:rsidRPr="003929CC">
        <w:rPr>
          <w:rFonts w:eastAsia="Times New Roman"/>
          <w:lang w:val="en-CA"/>
        </w:rPr>
        <w:t>atlas frame</w:t>
      </w:r>
      <w:r w:rsidR="00E80370" w:rsidRPr="003929CC">
        <w:rPr>
          <w:rFonts w:eastAsia="Times New Roman"/>
          <w:lang w:val="en-CA"/>
        </w:rPr>
        <w:t xml:space="preserve"> </w:t>
      </w:r>
      <w:r w:rsidR="00DC4D97" w:rsidRPr="003929CC">
        <w:rPr>
          <w:rFonts w:eastAsia="Times New Roman"/>
          <w:lang w:val="en-CA"/>
        </w:rPr>
        <w:t>pFrmX</w:t>
      </w:r>
      <w:r w:rsidR="006C36A2" w:rsidRPr="003929CC">
        <w:rPr>
          <w:lang w:val="en-CA"/>
        </w:rPr>
        <w:tab/>
      </w:r>
      <w:r w:rsidR="006C36A2" w:rsidRPr="003929CC">
        <w:rPr>
          <w:lang w:val="en-CA"/>
        </w:rPr>
        <w:tab/>
      </w:r>
      <w:r w:rsidR="006C36A2" w:rsidRPr="003929CC">
        <w:rPr>
          <w:lang w:val="en-CA"/>
        </w:rPr>
        <w:tab/>
      </w:r>
      <w:r w:rsidR="00636833" w:rsidRPr="003929CC">
        <w:rPr>
          <w:lang w:val="en-CA"/>
        </w:rPr>
        <w:t>(</w:t>
      </w:r>
      <w:r w:rsidR="00636833" w:rsidRPr="003929CC">
        <w:rPr>
          <w:lang w:val="en-CA"/>
        </w:rPr>
        <w:fldChar w:fldCharType="begin"/>
      </w:r>
      <w:r w:rsidR="00636833" w:rsidRPr="003929CC">
        <w:rPr>
          <w:lang w:val="en-CA"/>
        </w:rPr>
        <w:instrText xml:space="preserve"> STYLEREF 1 \s </w:instrText>
      </w:r>
      <w:r w:rsidR="00636833" w:rsidRPr="003929CC">
        <w:rPr>
          <w:lang w:val="en-CA"/>
        </w:rPr>
        <w:fldChar w:fldCharType="separate"/>
      </w:r>
      <w:r w:rsidR="007226FA">
        <w:rPr>
          <w:noProof/>
          <w:lang w:val="en-CA"/>
        </w:rPr>
        <w:t>8</w:t>
      </w:r>
      <w:r w:rsidR="00636833" w:rsidRPr="003929CC">
        <w:rPr>
          <w:lang w:val="en-CA"/>
        </w:rPr>
        <w:fldChar w:fldCharType="end"/>
      </w:r>
      <w:r w:rsidR="00636833" w:rsidRPr="003929CC">
        <w:rPr>
          <w:lang w:val="en-CA"/>
        </w:rPr>
        <w:noBreakHyphen/>
      </w:r>
      <w:r w:rsidR="00636833" w:rsidRPr="003929CC">
        <w:rPr>
          <w:lang w:val="en-CA"/>
        </w:rPr>
        <w:fldChar w:fldCharType="begin"/>
      </w:r>
      <w:r w:rsidR="00636833" w:rsidRPr="003929CC">
        <w:rPr>
          <w:lang w:val="en-CA"/>
        </w:rPr>
        <w:instrText xml:space="preserve"> SEQ Equation \* ARABIC \s 1 </w:instrText>
      </w:r>
      <w:r w:rsidR="00636833" w:rsidRPr="003929CC">
        <w:rPr>
          <w:lang w:val="en-CA"/>
        </w:rPr>
        <w:fldChar w:fldCharType="separate"/>
      </w:r>
      <w:r w:rsidR="007226FA">
        <w:rPr>
          <w:noProof/>
          <w:lang w:val="en-CA"/>
        </w:rPr>
        <w:t>3</w:t>
      </w:r>
      <w:r w:rsidR="00636833" w:rsidRPr="003929CC">
        <w:rPr>
          <w:lang w:val="en-CA"/>
        </w:rPr>
        <w:fldChar w:fldCharType="end"/>
      </w:r>
      <w:r w:rsidR="00636833" w:rsidRPr="003929CC">
        <w:rPr>
          <w:lang w:val="en-CA"/>
        </w:rPr>
        <w:t>)</w:t>
      </w:r>
    </w:p>
    <w:p w14:paraId="2280A33C" w14:textId="25743A66" w:rsidR="00636833" w:rsidRPr="003929CC" w:rsidRDefault="00636833" w:rsidP="00466D1D">
      <w:pPr>
        <w:keepNext/>
        <w:spacing w:before="120" w:after="120" w:line="240" w:lineRule="auto"/>
        <w:rPr>
          <w:lang w:val="en-CA"/>
        </w:rPr>
      </w:pPr>
      <w:r w:rsidRPr="003929CC">
        <w:rPr>
          <w:lang w:val="en-CA"/>
        </w:rPr>
        <w:t>The function Diff</w:t>
      </w:r>
      <w:r w:rsidR="00EB723C" w:rsidRPr="003929CC">
        <w:rPr>
          <w:lang w:val="en-CA"/>
        </w:rPr>
        <w:t>AtlasFrm</w:t>
      </w:r>
      <w:r w:rsidRPr="003929CC">
        <w:rPr>
          <w:lang w:val="en-CA"/>
        </w:rPr>
        <w:t>OrderCnt( </w:t>
      </w:r>
      <w:r w:rsidR="00DC4D97" w:rsidRPr="003929CC">
        <w:rPr>
          <w:rFonts w:eastAsia="Times New Roman"/>
          <w:lang w:val="en-CA"/>
        </w:rPr>
        <w:t>pFrmA</w:t>
      </w:r>
      <w:r w:rsidRPr="003929CC">
        <w:rPr>
          <w:lang w:val="en-CA"/>
        </w:rPr>
        <w:t>, </w:t>
      </w:r>
      <w:r w:rsidR="00DC4D97" w:rsidRPr="003929CC">
        <w:rPr>
          <w:rFonts w:eastAsia="Times New Roman"/>
          <w:lang w:val="en-CA"/>
        </w:rPr>
        <w:t>pFrmB</w:t>
      </w:r>
      <w:r w:rsidRPr="003929CC">
        <w:rPr>
          <w:lang w:val="en-CA"/>
        </w:rPr>
        <w:t>) is specified as follows:</w:t>
      </w:r>
    </w:p>
    <w:p w14:paraId="3C02E9ED" w14:textId="546021A4" w:rsidR="00636833" w:rsidRPr="003929CC" w:rsidRDefault="00636833" w:rsidP="00466D1D">
      <w:pPr>
        <w:pStyle w:val="Equation"/>
        <w:spacing w:before="120" w:after="120"/>
        <w:ind w:left="562"/>
        <w:rPr>
          <w:lang w:val="en-CA"/>
        </w:rPr>
      </w:pPr>
      <w:r w:rsidRPr="003929CC">
        <w:rPr>
          <w:lang w:val="en-CA"/>
        </w:rPr>
        <w:t>Diff</w:t>
      </w:r>
      <w:r w:rsidR="00EB723C" w:rsidRPr="003929CC">
        <w:rPr>
          <w:lang w:val="en-CA"/>
        </w:rPr>
        <w:t>AtlasFrm</w:t>
      </w:r>
      <w:r w:rsidRPr="003929CC">
        <w:rPr>
          <w:lang w:val="en-CA"/>
        </w:rPr>
        <w:t>OrderCnt( </w:t>
      </w:r>
      <w:r w:rsidR="00DC4D97" w:rsidRPr="003929CC">
        <w:rPr>
          <w:rFonts w:eastAsia="Times New Roman"/>
          <w:lang w:val="en-CA"/>
        </w:rPr>
        <w:t>pFrmA</w:t>
      </w:r>
      <w:r w:rsidRPr="003929CC">
        <w:rPr>
          <w:lang w:val="en-CA"/>
        </w:rPr>
        <w:t xml:space="preserve">, </w:t>
      </w:r>
      <w:r w:rsidR="00DC4D97" w:rsidRPr="003929CC">
        <w:rPr>
          <w:rFonts w:eastAsia="Times New Roman"/>
          <w:lang w:val="en-CA"/>
        </w:rPr>
        <w:t>pFrmB</w:t>
      </w:r>
      <w:r w:rsidRPr="003929CC">
        <w:rPr>
          <w:lang w:val="en-CA"/>
        </w:rPr>
        <w:t>) =</w:t>
      </w:r>
      <w:r w:rsidR="006C36A2" w:rsidRPr="003929CC">
        <w:rPr>
          <w:lang w:val="en-CA"/>
        </w:rPr>
        <w:br/>
      </w:r>
      <w:r w:rsidR="006C36A2" w:rsidRPr="003929CC">
        <w:rPr>
          <w:lang w:val="en-CA"/>
        </w:rPr>
        <w:tab/>
      </w:r>
      <w:r w:rsidR="006C36A2" w:rsidRPr="003929CC">
        <w:rPr>
          <w:lang w:val="en-CA"/>
        </w:rPr>
        <w:tab/>
      </w:r>
      <w:r w:rsidR="006C36A2" w:rsidRPr="003929CC">
        <w:rPr>
          <w:lang w:val="en-CA"/>
        </w:rPr>
        <w:tab/>
      </w:r>
      <w:r w:rsidR="006C36A2" w:rsidRPr="003929CC">
        <w:rPr>
          <w:lang w:val="en-CA"/>
        </w:rPr>
        <w:tab/>
      </w:r>
      <w:r w:rsidR="006C36A2" w:rsidRPr="003929CC">
        <w:rPr>
          <w:lang w:val="en-CA"/>
        </w:rPr>
        <w:tab/>
      </w:r>
      <w:r w:rsidR="006C36A2" w:rsidRPr="003929CC">
        <w:rPr>
          <w:lang w:val="en-CA"/>
        </w:rPr>
        <w:tab/>
      </w:r>
      <w:r w:rsidR="006C36A2" w:rsidRPr="003929CC">
        <w:rPr>
          <w:lang w:val="en-CA"/>
        </w:rPr>
        <w:tab/>
      </w:r>
      <w:r w:rsidR="00EB723C" w:rsidRPr="003929CC">
        <w:rPr>
          <w:lang w:val="en-CA"/>
        </w:rPr>
        <w:t>AtlasFrm</w:t>
      </w:r>
      <w:r w:rsidRPr="003929CC">
        <w:rPr>
          <w:lang w:val="en-CA"/>
        </w:rPr>
        <w:t>OrderCnt( </w:t>
      </w:r>
      <w:r w:rsidR="00DC4D97" w:rsidRPr="003929CC">
        <w:rPr>
          <w:rFonts w:eastAsia="Times New Roman"/>
          <w:lang w:val="en-CA"/>
        </w:rPr>
        <w:t>pFrmA</w:t>
      </w:r>
      <w:r w:rsidR="00E5263C" w:rsidRPr="003929CC">
        <w:rPr>
          <w:lang w:val="en-CA"/>
        </w:rPr>
        <w:t>) – </w:t>
      </w:r>
      <w:r w:rsidR="00EB723C" w:rsidRPr="003929CC">
        <w:rPr>
          <w:lang w:val="en-CA"/>
        </w:rPr>
        <w:t>AtlasFrm</w:t>
      </w:r>
      <w:r w:rsidRPr="003929CC">
        <w:rPr>
          <w:lang w:val="en-CA"/>
        </w:rPr>
        <w:t>OrderCnt( </w:t>
      </w:r>
      <w:r w:rsidR="00DC4D97" w:rsidRPr="003929CC">
        <w:rPr>
          <w:rFonts w:eastAsia="Times New Roman"/>
          <w:lang w:val="en-CA"/>
        </w:rPr>
        <w:t>pFrmB</w:t>
      </w:r>
      <w:r w:rsidRPr="003929CC">
        <w:rPr>
          <w:lang w:val="en-CA"/>
        </w:rPr>
        <w:t>)</w:t>
      </w:r>
      <w:r w:rsidRPr="003929CC">
        <w:rPr>
          <w:lang w:val="en-CA"/>
        </w:rPr>
        <w:tab/>
        <w:t>(</w:t>
      </w:r>
      <w:r w:rsidRPr="003929CC">
        <w:rPr>
          <w:lang w:val="en-CA"/>
        </w:rPr>
        <w:fldChar w:fldCharType="begin"/>
      </w:r>
      <w:r w:rsidRPr="003929CC">
        <w:rPr>
          <w:lang w:val="en-CA"/>
        </w:rPr>
        <w:instrText xml:space="preserve"> STYLEREF 1 \s </w:instrText>
      </w:r>
      <w:r w:rsidRPr="003929CC">
        <w:rPr>
          <w:lang w:val="en-CA"/>
        </w:rPr>
        <w:fldChar w:fldCharType="separate"/>
      </w:r>
      <w:r w:rsidR="007226FA">
        <w:rPr>
          <w:noProof/>
          <w:lang w:val="en-CA"/>
        </w:rPr>
        <w:t>8</w:t>
      </w:r>
      <w:r w:rsidRPr="003929CC">
        <w:rPr>
          <w:lang w:val="en-CA"/>
        </w:rPr>
        <w:fldChar w:fldCharType="end"/>
      </w:r>
      <w:r w:rsidRPr="003929CC">
        <w:rPr>
          <w:lang w:val="en-CA"/>
        </w:rPr>
        <w:noBreakHyphen/>
      </w:r>
      <w:r w:rsidRPr="003929CC">
        <w:rPr>
          <w:lang w:val="en-CA"/>
        </w:rPr>
        <w:fldChar w:fldCharType="begin"/>
      </w:r>
      <w:r w:rsidRPr="003929CC">
        <w:rPr>
          <w:lang w:val="en-CA"/>
        </w:rPr>
        <w:instrText xml:space="preserve"> SEQ Equation \* ARABIC \s 1 </w:instrText>
      </w:r>
      <w:r w:rsidRPr="003929CC">
        <w:rPr>
          <w:lang w:val="en-CA"/>
        </w:rPr>
        <w:fldChar w:fldCharType="separate"/>
      </w:r>
      <w:r w:rsidR="007226FA">
        <w:rPr>
          <w:noProof/>
          <w:lang w:val="en-CA"/>
        </w:rPr>
        <w:t>4</w:t>
      </w:r>
      <w:r w:rsidRPr="003929CC">
        <w:rPr>
          <w:lang w:val="en-CA"/>
        </w:rPr>
        <w:fldChar w:fldCharType="end"/>
      </w:r>
      <w:r w:rsidRPr="003929CC">
        <w:rPr>
          <w:lang w:val="en-CA"/>
        </w:rPr>
        <w:t>)</w:t>
      </w:r>
    </w:p>
    <w:p w14:paraId="56D4EB42" w14:textId="48BA620F" w:rsidR="00636833" w:rsidRPr="003929CC" w:rsidRDefault="00636833" w:rsidP="00466D1D">
      <w:pPr>
        <w:spacing w:before="120" w:after="120" w:line="240" w:lineRule="auto"/>
        <w:rPr>
          <w:lang w:val="en-CA"/>
        </w:rPr>
      </w:pPr>
      <w:r w:rsidRPr="003929CC">
        <w:rPr>
          <w:lang w:val="en-CA"/>
        </w:rPr>
        <w:t>The bitstream shall not contain data that result in values of Diff</w:t>
      </w:r>
      <w:r w:rsidR="00EB723C" w:rsidRPr="003929CC">
        <w:rPr>
          <w:lang w:val="en-CA"/>
        </w:rPr>
        <w:t>AtlasFrm</w:t>
      </w:r>
      <w:r w:rsidRPr="003929CC">
        <w:rPr>
          <w:lang w:val="en-CA"/>
        </w:rPr>
        <w:t>OrderCnt( </w:t>
      </w:r>
      <w:r w:rsidR="00DC4D97" w:rsidRPr="003929CC">
        <w:rPr>
          <w:rFonts w:eastAsia="Times New Roman"/>
          <w:lang w:val="en-CA"/>
        </w:rPr>
        <w:t>pFrmA</w:t>
      </w:r>
      <w:r w:rsidRPr="003929CC">
        <w:rPr>
          <w:lang w:val="en-CA"/>
        </w:rPr>
        <w:t>, </w:t>
      </w:r>
      <w:r w:rsidR="00DC4D97" w:rsidRPr="003929CC">
        <w:rPr>
          <w:rFonts w:eastAsia="Times New Roman"/>
          <w:lang w:val="en-CA"/>
        </w:rPr>
        <w:t>pFrmB</w:t>
      </w:r>
      <w:r w:rsidRPr="003929CC">
        <w:rPr>
          <w:lang w:val="en-CA"/>
        </w:rPr>
        <w:t>) used in the decoding process that are not in the range of −2</w:t>
      </w:r>
      <w:r w:rsidRPr="003929CC">
        <w:rPr>
          <w:vertAlign w:val="superscript"/>
          <w:lang w:val="en-CA"/>
        </w:rPr>
        <w:t>15</w:t>
      </w:r>
      <w:r w:rsidRPr="003929CC">
        <w:rPr>
          <w:lang w:val="en-CA"/>
        </w:rPr>
        <w:t xml:space="preserve"> to 2</w:t>
      </w:r>
      <w:r w:rsidRPr="003929CC">
        <w:rPr>
          <w:vertAlign w:val="superscript"/>
          <w:lang w:val="en-CA"/>
        </w:rPr>
        <w:t>15</w:t>
      </w:r>
      <w:r w:rsidRPr="003929CC">
        <w:rPr>
          <w:lang w:val="en-CA"/>
        </w:rPr>
        <w:t> − 1, inclusive.</w:t>
      </w:r>
      <w:bookmarkStart w:id="1231" w:name="_Hlt22605870"/>
      <w:bookmarkEnd w:id="1231"/>
    </w:p>
    <w:p w14:paraId="41522BBA" w14:textId="5E0AAD69" w:rsidR="00636833" w:rsidRPr="003929CC" w:rsidRDefault="00636833" w:rsidP="00466D1D">
      <w:pPr>
        <w:pStyle w:val="Note1"/>
        <w:spacing w:before="120"/>
        <w:rPr>
          <w:rFonts w:ascii="Cambria" w:hAnsi="Cambria"/>
          <w:lang w:val="en-CA"/>
        </w:rPr>
      </w:pPr>
      <w:r w:rsidRPr="003929CC">
        <w:rPr>
          <w:rFonts w:ascii="Cambria" w:hAnsi="Cambria"/>
          <w:lang w:val="en-CA"/>
        </w:rPr>
        <w:t>NOTE </w:t>
      </w:r>
      <w:r w:rsidRPr="003929CC">
        <w:rPr>
          <w:rFonts w:ascii="Cambria" w:hAnsi="Cambria"/>
          <w:lang w:val="en-CA"/>
        </w:rPr>
        <w:fldChar w:fldCharType="begin"/>
      </w:r>
      <w:r w:rsidRPr="003929CC">
        <w:rPr>
          <w:rFonts w:ascii="Cambria" w:hAnsi="Cambria"/>
          <w:lang w:val="en-CA"/>
        </w:rPr>
        <w:instrText xml:space="preserve"> SEQ NoteCounter \s 9 \* MERGEFORMAT </w:instrText>
      </w:r>
      <w:r w:rsidRPr="003929CC">
        <w:rPr>
          <w:rFonts w:ascii="Cambria" w:hAnsi="Cambria"/>
          <w:lang w:val="en-CA"/>
        </w:rPr>
        <w:fldChar w:fldCharType="separate"/>
      </w:r>
      <w:r w:rsidR="007226FA">
        <w:rPr>
          <w:rFonts w:ascii="Cambria" w:hAnsi="Cambria"/>
          <w:noProof/>
          <w:lang w:val="en-CA"/>
        </w:rPr>
        <w:t>1</w:t>
      </w:r>
      <w:r w:rsidRPr="003929CC">
        <w:rPr>
          <w:rFonts w:ascii="Cambria" w:hAnsi="Cambria"/>
          <w:lang w:val="en-CA"/>
        </w:rPr>
        <w:fldChar w:fldCharType="end"/>
      </w:r>
      <w:r w:rsidRPr="003929CC">
        <w:rPr>
          <w:rFonts w:ascii="Cambria" w:hAnsi="Cambria"/>
          <w:lang w:val="en-CA"/>
        </w:rPr>
        <w:t xml:space="preserve"> – Let X be the </w:t>
      </w:r>
      <w:r w:rsidR="00A535CF" w:rsidRPr="003929CC">
        <w:rPr>
          <w:rFonts w:ascii="Cambria" w:hAnsi="Cambria"/>
          <w:lang w:val="en-CA"/>
        </w:rPr>
        <w:t xml:space="preserve">current </w:t>
      </w:r>
      <w:r w:rsidR="002A47BD" w:rsidRPr="003929CC">
        <w:rPr>
          <w:rFonts w:ascii="Cambria" w:hAnsi="Cambria"/>
          <w:lang w:val="en-CA"/>
        </w:rPr>
        <w:t>atlas tile</w:t>
      </w:r>
      <w:r w:rsidR="00A535CF" w:rsidRPr="003929CC">
        <w:rPr>
          <w:rFonts w:ascii="Cambria" w:hAnsi="Cambria"/>
          <w:lang w:val="en-CA"/>
        </w:rPr>
        <w:t xml:space="preserve"> group</w:t>
      </w:r>
      <w:r w:rsidRPr="003929CC">
        <w:rPr>
          <w:rFonts w:ascii="Cambria" w:hAnsi="Cambria"/>
          <w:lang w:val="en-CA"/>
        </w:rPr>
        <w:t xml:space="preserve"> and Y and Z be two other </w:t>
      </w:r>
      <w:r w:rsidR="008F0D00" w:rsidRPr="003929CC">
        <w:rPr>
          <w:rFonts w:ascii="Cambria" w:hAnsi="Cambria"/>
          <w:lang w:val="en-CA"/>
        </w:rPr>
        <w:t>atlas frame</w:t>
      </w:r>
      <w:r w:rsidR="004654A7" w:rsidRPr="003929CC">
        <w:rPr>
          <w:rFonts w:ascii="Cambria" w:hAnsi="Cambria"/>
          <w:lang w:val="en-CA"/>
        </w:rPr>
        <w:t>s</w:t>
      </w:r>
      <w:r w:rsidRPr="003929CC">
        <w:rPr>
          <w:rFonts w:ascii="Cambria" w:hAnsi="Cambria"/>
          <w:lang w:val="en-CA"/>
        </w:rPr>
        <w:t xml:space="preserve"> in the same </w:t>
      </w:r>
      <w:r w:rsidR="00700119" w:rsidRPr="003929CC">
        <w:rPr>
          <w:rFonts w:ascii="Cambria" w:hAnsi="Cambria"/>
          <w:lang w:val="en-CA"/>
        </w:rPr>
        <w:t>CAS</w:t>
      </w:r>
      <w:r w:rsidRPr="003929CC">
        <w:rPr>
          <w:rFonts w:ascii="Cambria" w:hAnsi="Cambria"/>
          <w:lang w:val="en-CA"/>
        </w:rPr>
        <w:t>, Y and Z are considered to be in the same output order direction from X when both Diff</w:t>
      </w:r>
      <w:r w:rsidR="00EB723C" w:rsidRPr="003929CC">
        <w:rPr>
          <w:rFonts w:ascii="Cambria" w:hAnsi="Cambria"/>
          <w:lang w:val="en-CA"/>
        </w:rPr>
        <w:t>AtlasFrm</w:t>
      </w:r>
      <w:r w:rsidRPr="003929CC">
        <w:rPr>
          <w:rFonts w:ascii="Cambria" w:hAnsi="Cambria"/>
          <w:lang w:val="en-CA"/>
        </w:rPr>
        <w:t>OrderCnt( X, Y ) and Diff</w:t>
      </w:r>
      <w:r w:rsidR="00EB723C" w:rsidRPr="003929CC">
        <w:rPr>
          <w:rFonts w:ascii="Cambria" w:hAnsi="Cambria"/>
          <w:lang w:val="en-CA"/>
        </w:rPr>
        <w:t>AtlasFrm</w:t>
      </w:r>
      <w:r w:rsidRPr="003929CC">
        <w:rPr>
          <w:rFonts w:ascii="Cambria" w:hAnsi="Cambria"/>
          <w:lang w:val="en-CA"/>
        </w:rPr>
        <w:t>OrderCnt( X, Z ) are positive or both are negative.</w:t>
      </w:r>
    </w:p>
    <w:p w14:paraId="086455DE" w14:textId="30BDEA52" w:rsidR="00E05637" w:rsidRPr="003929CC" w:rsidRDefault="00077F5A" w:rsidP="00E05637">
      <w:pPr>
        <w:pStyle w:val="Heading4"/>
      </w:pPr>
      <w:bookmarkStart w:id="1232" w:name="_Ref1143623"/>
      <w:r w:rsidRPr="003929CC">
        <w:t>Reference</w:t>
      </w:r>
      <w:r w:rsidR="00E05637" w:rsidRPr="003929CC">
        <w:t xml:space="preserve"> </w:t>
      </w:r>
      <w:r w:rsidR="008F0D00" w:rsidRPr="003929CC">
        <w:t>atlas frame</w:t>
      </w:r>
      <w:r w:rsidR="00E05637" w:rsidRPr="003929CC">
        <w:t xml:space="preserve"> list construction</w:t>
      </w:r>
      <w:bookmarkEnd w:id="1228"/>
      <w:r w:rsidRPr="003929CC">
        <w:t xml:space="preserve"> process</w:t>
      </w:r>
      <w:bookmarkEnd w:id="1229"/>
      <w:bookmarkEnd w:id="1232"/>
    </w:p>
    <w:p w14:paraId="0C3ECA38" w14:textId="00D30B8F" w:rsidR="002924AF" w:rsidRPr="003929CC" w:rsidRDefault="002924AF" w:rsidP="00466D1D">
      <w:pPr>
        <w:keepNext/>
        <w:keepLines/>
        <w:spacing w:before="120" w:after="120" w:line="240" w:lineRule="auto"/>
        <w:rPr>
          <w:lang w:val="en-CA"/>
        </w:rPr>
      </w:pPr>
      <w:r w:rsidRPr="003929CC">
        <w:rPr>
          <w:lang w:val="en-CA"/>
        </w:rPr>
        <w:t xml:space="preserve">This process is invoked at the beginning of the decoding process for each </w:t>
      </w:r>
      <w:r w:rsidR="008F0D00" w:rsidRPr="003929CC">
        <w:rPr>
          <w:lang w:val="en-CA"/>
        </w:rPr>
        <w:t>atlas frame</w:t>
      </w:r>
      <w:r w:rsidRPr="003929CC">
        <w:rPr>
          <w:lang w:val="en-CA"/>
        </w:rPr>
        <w:t>.</w:t>
      </w:r>
    </w:p>
    <w:p w14:paraId="5FE06C08" w14:textId="5859FCE8" w:rsidR="002924AF" w:rsidRPr="003929CC" w:rsidRDefault="002924AF" w:rsidP="00466D1D">
      <w:pPr>
        <w:spacing w:before="120" w:after="120" w:line="240" w:lineRule="auto"/>
        <w:rPr>
          <w:lang w:val="en-CA"/>
        </w:rPr>
      </w:pPr>
      <w:r w:rsidRPr="003929CC">
        <w:rPr>
          <w:lang w:val="en-CA"/>
        </w:rPr>
        <w:t xml:space="preserve">Reference </w:t>
      </w:r>
      <w:r w:rsidR="008F0D00" w:rsidRPr="003929CC">
        <w:rPr>
          <w:lang w:val="en-CA"/>
        </w:rPr>
        <w:t>atlas frame</w:t>
      </w:r>
      <w:r w:rsidRPr="003929CC">
        <w:rPr>
          <w:lang w:val="en-CA"/>
        </w:rPr>
        <w:t xml:space="preserve">s are addressed through reference indices. A reference index is an index into a reference </w:t>
      </w:r>
      <w:r w:rsidR="008F0D00" w:rsidRPr="003929CC">
        <w:rPr>
          <w:lang w:val="en-CA"/>
        </w:rPr>
        <w:t>atlas frame</w:t>
      </w:r>
      <w:r w:rsidRPr="003929CC">
        <w:rPr>
          <w:lang w:val="en-CA"/>
        </w:rPr>
        <w:t xml:space="preserve"> list. When decoding an I </w:t>
      </w:r>
      <w:r w:rsidR="002A47BD" w:rsidRPr="003929CC">
        <w:rPr>
          <w:lang w:val="en-CA"/>
        </w:rPr>
        <w:t>atlas tile</w:t>
      </w:r>
      <w:r w:rsidR="00CD21AF" w:rsidRPr="003929CC">
        <w:rPr>
          <w:lang w:val="en-CA"/>
        </w:rPr>
        <w:t xml:space="preserve"> group</w:t>
      </w:r>
      <w:r w:rsidRPr="003929CC">
        <w:rPr>
          <w:lang w:val="en-CA"/>
        </w:rPr>
        <w:t xml:space="preserve">, no reference </w:t>
      </w:r>
      <w:r w:rsidR="008F0D00" w:rsidRPr="003929CC">
        <w:rPr>
          <w:rFonts w:eastAsia="Times New Roman"/>
          <w:lang w:val="en-CA"/>
        </w:rPr>
        <w:t>atlas frame</w:t>
      </w:r>
      <w:r w:rsidR="00E80370" w:rsidRPr="003929CC">
        <w:rPr>
          <w:rFonts w:eastAsia="Times New Roman"/>
          <w:lang w:val="en-CA"/>
        </w:rPr>
        <w:t xml:space="preserve"> </w:t>
      </w:r>
      <w:r w:rsidRPr="003929CC">
        <w:rPr>
          <w:lang w:val="en-CA"/>
        </w:rPr>
        <w:t xml:space="preserve">list is used in decoding of the </w:t>
      </w:r>
      <w:r w:rsidR="002A47BD" w:rsidRPr="003929CC">
        <w:rPr>
          <w:lang w:val="en-CA"/>
        </w:rPr>
        <w:t>atlas tile</w:t>
      </w:r>
      <w:r w:rsidR="00CD21AF" w:rsidRPr="003929CC">
        <w:rPr>
          <w:lang w:val="en-CA"/>
        </w:rPr>
        <w:t xml:space="preserve"> group </w:t>
      </w:r>
      <w:r w:rsidRPr="003929CC">
        <w:rPr>
          <w:lang w:val="en-CA"/>
        </w:rPr>
        <w:t>data. When decoding a P</w:t>
      </w:r>
      <w:r w:rsidR="00E470E7" w:rsidRPr="003929CC">
        <w:rPr>
          <w:lang w:val="en-CA"/>
        </w:rPr>
        <w:t>_TILE_GRP</w:t>
      </w:r>
      <w:r w:rsidRPr="003929CC">
        <w:rPr>
          <w:lang w:val="en-CA"/>
        </w:rPr>
        <w:t xml:space="preserve"> </w:t>
      </w:r>
      <w:r w:rsidR="002A47BD" w:rsidRPr="003929CC">
        <w:rPr>
          <w:lang w:val="en-CA"/>
        </w:rPr>
        <w:t>atlas tile</w:t>
      </w:r>
      <w:r w:rsidR="00CD21AF" w:rsidRPr="003929CC">
        <w:rPr>
          <w:lang w:val="en-CA"/>
        </w:rPr>
        <w:t xml:space="preserve"> group</w:t>
      </w:r>
      <w:r w:rsidRPr="003929CC">
        <w:rPr>
          <w:lang w:val="en-CA"/>
        </w:rPr>
        <w:t xml:space="preserve">, a single reference </w:t>
      </w:r>
      <w:r w:rsidR="008F0D00" w:rsidRPr="003929CC">
        <w:rPr>
          <w:rFonts w:eastAsia="Times New Roman"/>
          <w:lang w:val="en-CA"/>
        </w:rPr>
        <w:t>atlas frame</w:t>
      </w:r>
      <w:r w:rsidR="00E80370" w:rsidRPr="003929CC">
        <w:rPr>
          <w:rFonts w:eastAsia="Times New Roman"/>
          <w:lang w:val="en-CA"/>
        </w:rPr>
        <w:t xml:space="preserve"> </w:t>
      </w:r>
      <w:r w:rsidRPr="003929CC">
        <w:rPr>
          <w:lang w:val="en-CA"/>
        </w:rPr>
        <w:t>list, Ref</w:t>
      </w:r>
      <w:r w:rsidR="00EB723C" w:rsidRPr="003929CC">
        <w:rPr>
          <w:lang w:val="en-CA"/>
        </w:rPr>
        <w:t>AtlasFrm</w:t>
      </w:r>
      <w:r w:rsidRPr="003929CC">
        <w:rPr>
          <w:lang w:val="en-CA"/>
        </w:rPr>
        <w:t xml:space="preserve">List, is used in decoding of the </w:t>
      </w:r>
      <w:r w:rsidR="008F0D00" w:rsidRPr="003929CC">
        <w:rPr>
          <w:lang w:val="en-CA"/>
        </w:rPr>
        <w:t>atlas frame</w:t>
      </w:r>
      <w:r w:rsidRPr="003929CC">
        <w:rPr>
          <w:lang w:val="en-CA"/>
        </w:rPr>
        <w:t xml:space="preserve"> data.</w:t>
      </w:r>
    </w:p>
    <w:p w14:paraId="3F9D56C2" w14:textId="00378F6B" w:rsidR="002924AF" w:rsidRPr="003929CC" w:rsidRDefault="002924AF" w:rsidP="00466D1D">
      <w:pPr>
        <w:spacing w:before="120" w:after="120" w:line="240" w:lineRule="auto"/>
        <w:rPr>
          <w:lang w:val="en-CA"/>
        </w:rPr>
      </w:pPr>
      <w:r w:rsidRPr="003929CC">
        <w:rPr>
          <w:lang w:val="en-CA"/>
        </w:rPr>
        <w:t xml:space="preserve">At the beginning of the decoding process for each </w:t>
      </w:r>
      <w:r w:rsidR="008F0D00" w:rsidRPr="003929CC">
        <w:rPr>
          <w:lang w:val="en-CA"/>
        </w:rPr>
        <w:t>atlas frame</w:t>
      </w:r>
      <w:r w:rsidRPr="003929CC">
        <w:rPr>
          <w:lang w:val="en-CA"/>
        </w:rPr>
        <w:t xml:space="preserve">, the reference </w:t>
      </w:r>
      <w:r w:rsidR="008F0D00" w:rsidRPr="003929CC">
        <w:rPr>
          <w:lang w:val="en-CA"/>
        </w:rPr>
        <w:t>atlas frame</w:t>
      </w:r>
      <w:r w:rsidRPr="003929CC">
        <w:rPr>
          <w:lang w:val="en-CA"/>
        </w:rPr>
        <w:t xml:space="preserve"> list Ref</w:t>
      </w:r>
      <w:r w:rsidR="00EB723C" w:rsidRPr="003929CC">
        <w:rPr>
          <w:lang w:val="en-CA"/>
        </w:rPr>
        <w:t>AtlasFrm</w:t>
      </w:r>
      <w:r w:rsidRPr="003929CC">
        <w:rPr>
          <w:lang w:val="en-CA"/>
        </w:rPr>
        <w:t xml:space="preserve">List is derived. The reference </w:t>
      </w:r>
      <w:r w:rsidR="008F0D00" w:rsidRPr="003929CC">
        <w:rPr>
          <w:lang w:val="en-CA"/>
        </w:rPr>
        <w:t>atlas frame</w:t>
      </w:r>
      <w:r w:rsidRPr="003929CC">
        <w:rPr>
          <w:lang w:val="en-CA"/>
        </w:rPr>
        <w:t xml:space="preserve"> list is used in marking reference </w:t>
      </w:r>
      <w:r w:rsidR="008F0D00" w:rsidRPr="003929CC">
        <w:rPr>
          <w:lang w:val="en-CA"/>
        </w:rPr>
        <w:t>atlas frame</w:t>
      </w:r>
      <w:r w:rsidRPr="003929CC">
        <w:rPr>
          <w:lang w:val="en-CA"/>
        </w:rPr>
        <w:t>s as specified in clause </w:t>
      </w:r>
      <w:r w:rsidRPr="003929CC">
        <w:rPr>
          <w:lang w:val="en-CA"/>
        </w:rPr>
        <w:fldChar w:fldCharType="begin"/>
      </w:r>
      <w:r w:rsidRPr="003929CC">
        <w:rPr>
          <w:lang w:val="en-CA"/>
        </w:rPr>
        <w:instrText xml:space="preserve"> REF _Ref1137376 \r \h </w:instrText>
      </w:r>
      <w:r w:rsidR="003F01AC" w:rsidRPr="003929CC">
        <w:rPr>
          <w:lang w:val="en-CA"/>
        </w:rPr>
        <w:instrText xml:space="preserve"> \* MERGEFORMAT </w:instrText>
      </w:r>
      <w:r w:rsidRPr="003929CC">
        <w:rPr>
          <w:lang w:val="en-CA"/>
        </w:rPr>
      </w:r>
      <w:r w:rsidRPr="003929CC">
        <w:rPr>
          <w:lang w:val="en-CA"/>
        </w:rPr>
        <w:fldChar w:fldCharType="separate"/>
      </w:r>
      <w:r w:rsidR="007226FA">
        <w:rPr>
          <w:lang w:val="en-CA"/>
        </w:rPr>
        <w:t>8.4.3.3</w:t>
      </w:r>
      <w:r w:rsidRPr="003929CC">
        <w:rPr>
          <w:lang w:val="en-CA"/>
        </w:rPr>
        <w:fldChar w:fldCharType="end"/>
      </w:r>
      <w:r w:rsidRPr="003929CC">
        <w:rPr>
          <w:lang w:val="en-CA"/>
        </w:rPr>
        <w:t xml:space="preserve"> or in decoding of the </w:t>
      </w:r>
      <w:r w:rsidR="002A47BD" w:rsidRPr="003929CC">
        <w:rPr>
          <w:lang w:val="en-CA"/>
        </w:rPr>
        <w:t>atlas tile</w:t>
      </w:r>
      <w:r w:rsidR="00CD21AF" w:rsidRPr="003929CC">
        <w:rPr>
          <w:lang w:val="en-CA"/>
        </w:rPr>
        <w:t xml:space="preserve"> group </w:t>
      </w:r>
      <w:r w:rsidRPr="003929CC">
        <w:rPr>
          <w:lang w:val="en-CA"/>
        </w:rPr>
        <w:t>data.</w:t>
      </w:r>
    </w:p>
    <w:p w14:paraId="121620E1" w14:textId="6B517434" w:rsidR="002924AF" w:rsidRPr="003929CC" w:rsidRDefault="002924AF" w:rsidP="00466D1D">
      <w:pPr>
        <w:keepNext/>
        <w:numPr>
          <w:ilvl w:val="12"/>
          <w:numId w:val="0"/>
        </w:numPr>
        <w:tabs>
          <w:tab w:val="left" w:pos="-720"/>
        </w:tabs>
        <w:spacing w:before="120" w:after="120" w:line="240" w:lineRule="auto"/>
        <w:rPr>
          <w:lang w:val="en-CA" w:eastAsia="ko-KR"/>
        </w:rPr>
      </w:pPr>
      <w:r w:rsidRPr="003929CC">
        <w:rPr>
          <w:lang w:val="en-CA"/>
        </w:rPr>
        <w:t xml:space="preserve">The reference </w:t>
      </w:r>
      <w:r w:rsidR="008F0D00" w:rsidRPr="003929CC">
        <w:rPr>
          <w:lang w:val="en-CA"/>
        </w:rPr>
        <w:t>atlas frame</w:t>
      </w:r>
      <w:r w:rsidRPr="003929CC">
        <w:rPr>
          <w:lang w:val="en-CA"/>
        </w:rPr>
        <w:t xml:space="preserve"> list Ref</w:t>
      </w:r>
      <w:r w:rsidR="00EB723C" w:rsidRPr="003929CC">
        <w:rPr>
          <w:lang w:val="en-CA"/>
        </w:rPr>
        <w:t>AtlasFrm</w:t>
      </w:r>
      <w:r w:rsidRPr="003929CC">
        <w:rPr>
          <w:lang w:val="en-CA"/>
        </w:rPr>
        <w:t xml:space="preserve">List </w:t>
      </w:r>
      <w:r w:rsidR="00755EDF" w:rsidRPr="003929CC">
        <w:rPr>
          <w:lang w:val="en-CA"/>
        </w:rPr>
        <w:t>is</w:t>
      </w:r>
      <w:r w:rsidRPr="003929CC">
        <w:rPr>
          <w:lang w:val="en-CA"/>
        </w:rPr>
        <w:t xml:space="preserve"> constructed as follows:</w:t>
      </w:r>
    </w:p>
    <w:p w14:paraId="75F80764" w14:textId="11F2BDC2" w:rsidR="002924AF" w:rsidRPr="003929CC" w:rsidRDefault="002924AF" w:rsidP="000A2919">
      <w:pPr>
        <w:pStyle w:val="Equation"/>
        <w:tabs>
          <w:tab w:val="left" w:pos="403"/>
          <w:tab w:val="left" w:pos="806"/>
          <w:tab w:val="left" w:pos="1210"/>
          <w:tab w:val="left" w:pos="1613"/>
          <w:tab w:val="left" w:pos="2016"/>
          <w:tab w:val="right" w:pos="9677"/>
        </w:tabs>
        <w:rPr>
          <w:lang w:val="en-CA"/>
        </w:rPr>
      </w:pPr>
      <w:r w:rsidRPr="003929CC">
        <w:rPr>
          <w:lang w:val="en-CA"/>
        </w:rPr>
        <w:tab/>
        <w:t xml:space="preserve">for( j = 0, </w:t>
      </w:r>
      <w:r w:rsidR="00DD23CD" w:rsidRPr="003929CC">
        <w:rPr>
          <w:lang w:val="en-CA"/>
        </w:rPr>
        <w:t>afoc</w:t>
      </w:r>
      <w:r w:rsidRPr="003929CC">
        <w:rPr>
          <w:lang w:val="en-CA"/>
        </w:rPr>
        <w:t xml:space="preserve">Base = </w:t>
      </w:r>
      <w:r w:rsidR="00EB723C" w:rsidRPr="003929CC">
        <w:rPr>
          <w:lang w:val="en-CA"/>
        </w:rPr>
        <w:t>AtlasFrm</w:t>
      </w:r>
      <w:r w:rsidRPr="003929CC">
        <w:rPr>
          <w:lang w:val="en-CA"/>
        </w:rPr>
        <w:t>OrderCntVal; j &lt; num_ref_entries[ RlsIdx ]; j++) {</w:t>
      </w:r>
      <w:r w:rsidR="005A445F" w:rsidRPr="003929CC">
        <w:rPr>
          <w:lang w:val="en-CA"/>
        </w:rPr>
        <w:tab/>
      </w:r>
      <w:r w:rsidRPr="003929CC">
        <w:rPr>
          <w:lang w:val="en-CA"/>
        </w:rPr>
        <w:t>(</w:t>
      </w:r>
      <w:r w:rsidRPr="003929CC">
        <w:rPr>
          <w:lang w:val="en-CA"/>
        </w:rPr>
        <w:fldChar w:fldCharType="begin"/>
      </w:r>
      <w:r w:rsidRPr="003929CC">
        <w:rPr>
          <w:lang w:val="en-CA"/>
        </w:rPr>
        <w:instrText xml:space="preserve"> STYLEREF 1 \s </w:instrText>
      </w:r>
      <w:r w:rsidRPr="003929CC">
        <w:rPr>
          <w:lang w:val="en-CA"/>
        </w:rPr>
        <w:fldChar w:fldCharType="separate"/>
      </w:r>
      <w:r w:rsidR="007226FA">
        <w:rPr>
          <w:noProof/>
          <w:lang w:val="en-CA"/>
        </w:rPr>
        <w:t>8</w:t>
      </w:r>
      <w:r w:rsidRPr="003929CC">
        <w:rPr>
          <w:lang w:val="en-CA"/>
        </w:rPr>
        <w:fldChar w:fldCharType="end"/>
      </w:r>
      <w:r w:rsidRPr="003929CC">
        <w:rPr>
          <w:lang w:val="en-CA"/>
        </w:rPr>
        <w:noBreakHyphen/>
      </w:r>
      <w:r w:rsidRPr="003929CC">
        <w:rPr>
          <w:lang w:val="en-CA"/>
        </w:rPr>
        <w:fldChar w:fldCharType="begin"/>
      </w:r>
      <w:r w:rsidRPr="003929CC">
        <w:rPr>
          <w:lang w:val="en-CA"/>
        </w:rPr>
        <w:instrText xml:space="preserve"> SEQ Equation \* ARABIC \s 1 </w:instrText>
      </w:r>
      <w:r w:rsidRPr="003929CC">
        <w:rPr>
          <w:lang w:val="en-CA"/>
        </w:rPr>
        <w:fldChar w:fldCharType="separate"/>
      </w:r>
      <w:r w:rsidR="007226FA">
        <w:rPr>
          <w:noProof/>
          <w:lang w:val="en-CA"/>
        </w:rPr>
        <w:t>5</w:t>
      </w:r>
      <w:r w:rsidRPr="003929CC">
        <w:rPr>
          <w:lang w:val="en-CA"/>
        </w:rPr>
        <w:fldChar w:fldCharType="end"/>
      </w:r>
      <w:r w:rsidRPr="003929CC">
        <w:rPr>
          <w:lang w:val="en-CA"/>
        </w:rPr>
        <w:t>)</w:t>
      </w:r>
      <w:r w:rsidRPr="003929CC">
        <w:rPr>
          <w:lang w:val="en-CA"/>
        </w:rPr>
        <w:br/>
      </w:r>
      <w:r w:rsidRPr="003929CC">
        <w:rPr>
          <w:lang w:val="en-CA"/>
        </w:rPr>
        <w:tab/>
      </w:r>
      <w:r w:rsidRPr="003929CC">
        <w:rPr>
          <w:lang w:val="en-CA"/>
        </w:rPr>
        <w:tab/>
        <w:t>if( st_ref_</w:t>
      </w:r>
      <w:r w:rsidR="00DD23CD" w:rsidRPr="003929CC">
        <w:rPr>
          <w:lang w:val="en-CA"/>
        </w:rPr>
        <w:t>atlas_frame</w:t>
      </w:r>
      <w:r w:rsidRPr="003929CC">
        <w:rPr>
          <w:lang w:val="en-CA"/>
        </w:rPr>
        <w:t>_flag[ RlsIdx ][ j ] ) {</w:t>
      </w:r>
      <w:r w:rsidRPr="003929CC">
        <w:rPr>
          <w:lang w:val="en-CA"/>
        </w:rPr>
        <w:br/>
      </w:r>
      <w:r w:rsidRPr="003929CC">
        <w:rPr>
          <w:lang w:val="en-CA"/>
        </w:rPr>
        <w:tab/>
      </w:r>
      <w:r w:rsidRPr="003929CC">
        <w:rPr>
          <w:lang w:val="en-CA"/>
        </w:rPr>
        <w:tab/>
      </w:r>
      <w:r w:rsidRPr="003929CC">
        <w:rPr>
          <w:lang w:val="en-CA"/>
        </w:rPr>
        <w:tab/>
        <w:t>Ref</w:t>
      </w:r>
      <w:r w:rsidR="00EB723C" w:rsidRPr="003929CC">
        <w:rPr>
          <w:lang w:val="en-CA"/>
        </w:rPr>
        <w:t>AtlasFrm</w:t>
      </w:r>
      <w:r w:rsidR="00DD23CD" w:rsidRPr="003929CC">
        <w:rPr>
          <w:lang w:val="en-CA"/>
        </w:rPr>
        <w:t>Afoc</w:t>
      </w:r>
      <w:r w:rsidRPr="003929CC">
        <w:rPr>
          <w:lang w:val="en-CA"/>
        </w:rPr>
        <w:t>List[ j </w:t>
      </w:r>
      <w:r w:rsidR="00935236" w:rsidRPr="003929CC">
        <w:rPr>
          <w:lang w:val="en-CA"/>
        </w:rPr>
        <w:t>] = </w:t>
      </w:r>
      <w:r w:rsidR="00DD23CD" w:rsidRPr="003929CC">
        <w:rPr>
          <w:lang w:val="en-CA"/>
        </w:rPr>
        <w:t>afoc</w:t>
      </w:r>
      <w:r w:rsidRPr="003929CC">
        <w:rPr>
          <w:lang w:val="en-CA"/>
        </w:rPr>
        <w:t>Base − Delta</w:t>
      </w:r>
      <w:r w:rsidR="00DD23CD" w:rsidRPr="003929CC">
        <w:rPr>
          <w:lang w:val="en-CA"/>
        </w:rPr>
        <w:t>Afoc</w:t>
      </w:r>
      <w:r w:rsidRPr="003929CC">
        <w:rPr>
          <w:lang w:val="en-CA"/>
        </w:rPr>
        <w:t>St</w:t>
      </w:r>
      <w:r w:rsidR="00755EDF" w:rsidRPr="003929CC">
        <w:rPr>
          <w:lang w:val="en-CA"/>
        </w:rPr>
        <w:t xml:space="preserve"> </w:t>
      </w:r>
      <w:r w:rsidRPr="003929CC">
        <w:rPr>
          <w:lang w:val="en-CA"/>
        </w:rPr>
        <w:t>[ RlsIdx ][ j ]</w:t>
      </w:r>
      <w:r w:rsidRPr="003929CC">
        <w:rPr>
          <w:lang w:val="en-CA"/>
        </w:rPr>
        <w:br/>
      </w:r>
      <w:r w:rsidRPr="003929CC">
        <w:rPr>
          <w:lang w:val="en-CA"/>
        </w:rPr>
        <w:tab/>
      </w:r>
      <w:r w:rsidRPr="003929CC">
        <w:rPr>
          <w:lang w:val="en-CA"/>
        </w:rPr>
        <w:tab/>
      </w:r>
      <w:r w:rsidRPr="003929CC">
        <w:rPr>
          <w:lang w:val="en-CA"/>
        </w:rPr>
        <w:tab/>
        <w:t>if(</w:t>
      </w:r>
      <w:r w:rsidR="00DC5E00" w:rsidRPr="003929CC">
        <w:rPr>
          <w:lang w:val="en-CA"/>
        </w:rPr>
        <w:t xml:space="preserve"> </w:t>
      </w:r>
      <w:r w:rsidRPr="003929CC">
        <w:rPr>
          <w:lang w:val="en-CA"/>
        </w:rPr>
        <w:t>reference p</w:t>
      </w:r>
      <w:r w:rsidR="00755EDF" w:rsidRPr="003929CC">
        <w:rPr>
          <w:lang w:val="en-CA"/>
        </w:rPr>
        <w:t>f</w:t>
      </w:r>
      <w:r w:rsidRPr="003929CC">
        <w:rPr>
          <w:lang w:val="en-CA"/>
        </w:rPr>
        <w:t xml:space="preserve">A </w:t>
      </w:r>
      <w:r w:rsidR="00DC5E00" w:rsidRPr="003929CC">
        <w:rPr>
          <w:lang w:val="en-CA"/>
        </w:rPr>
        <w:t xml:space="preserve">exists </w:t>
      </w:r>
      <w:r w:rsidRPr="003929CC">
        <w:rPr>
          <w:lang w:val="en-CA"/>
        </w:rPr>
        <w:t xml:space="preserve">in the </w:t>
      </w:r>
      <w:r w:rsidR="002752B1" w:rsidRPr="003929CC">
        <w:rPr>
          <w:lang w:val="en-CA"/>
        </w:rPr>
        <w:t>DAFB</w:t>
      </w:r>
      <w:r w:rsidRPr="003929CC">
        <w:rPr>
          <w:lang w:val="en-CA"/>
        </w:rPr>
        <w:t xml:space="preserve"> with </w:t>
      </w:r>
      <w:r w:rsidR="00EB723C" w:rsidRPr="003929CC">
        <w:rPr>
          <w:lang w:val="en-CA"/>
        </w:rPr>
        <w:t>AtlasFrm</w:t>
      </w:r>
      <w:r w:rsidRPr="003929CC">
        <w:rPr>
          <w:lang w:val="en-CA"/>
        </w:rPr>
        <w:t>OrderCntVal equal to</w:t>
      </w:r>
      <w:r w:rsidR="00BA3D31" w:rsidRPr="003929CC">
        <w:rPr>
          <w:lang w:val="en-CA"/>
        </w:rPr>
        <w:t xml:space="preserve"> </w:t>
      </w:r>
      <w:r w:rsidR="00BA3D31" w:rsidRPr="003929CC">
        <w:rPr>
          <w:lang w:val="en-CA"/>
        </w:rPr>
        <w:tab/>
      </w:r>
      <w:r w:rsidR="00BA3D31" w:rsidRPr="003929CC">
        <w:rPr>
          <w:lang w:val="en-CA"/>
        </w:rPr>
        <w:tab/>
      </w:r>
      <w:r w:rsidR="00BA3D31" w:rsidRPr="003929CC">
        <w:rPr>
          <w:lang w:val="en-CA"/>
        </w:rPr>
        <w:tab/>
      </w:r>
      <w:r w:rsidR="00BA3D31" w:rsidRPr="003929CC">
        <w:rPr>
          <w:lang w:val="en-CA"/>
        </w:rPr>
        <w:tab/>
      </w:r>
      <w:r w:rsidR="00BA3D31" w:rsidRPr="003929CC">
        <w:rPr>
          <w:lang w:val="en-CA"/>
        </w:rPr>
        <w:tab/>
      </w:r>
      <w:r w:rsidR="00BA3D31" w:rsidRPr="003929CC">
        <w:rPr>
          <w:lang w:val="en-CA"/>
        </w:rPr>
        <w:tab/>
      </w:r>
      <w:r w:rsidRPr="003929CC">
        <w:rPr>
          <w:lang w:val="en-CA"/>
        </w:rPr>
        <w:t>Ref</w:t>
      </w:r>
      <w:r w:rsidR="00EB723C" w:rsidRPr="003929CC">
        <w:rPr>
          <w:lang w:val="en-CA"/>
        </w:rPr>
        <w:t>AtlasFrm</w:t>
      </w:r>
      <w:r w:rsidR="00DD23CD" w:rsidRPr="003929CC">
        <w:rPr>
          <w:lang w:val="en-CA"/>
        </w:rPr>
        <w:t>Afoc</w:t>
      </w:r>
      <w:r w:rsidRPr="003929CC">
        <w:rPr>
          <w:lang w:val="en-CA"/>
        </w:rPr>
        <w:t>List[ j ] )</w:t>
      </w:r>
      <w:r w:rsidRPr="003929CC">
        <w:rPr>
          <w:lang w:val="en-CA"/>
        </w:rPr>
        <w:br/>
      </w:r>
      <w:r w:rsidRPr="003929CC">
        <w:rPr>
          <w:lang w:val="en-CA"/>
        </w:rPr>
        <w:tab/>
      </w:r>
      <w:r w:rsidRPr="003929CC">
        <w:rPr>
          <w:lang w:val="en-CA"/>
        </w:rPr>
        <w:tab/>
      </w:r>
      <w:r w:rsidRPr="003929CC">
        <w:rPr>
          <w:lang w:val="en-CA"/>
        </w:rPr>
        <w:tab/>
      </w:r>
      <w:r w:rsidRPr="003929CC">
        <w:rPr>
          <w:lang w:val="en-CA"/>
        </w:rPr>
        <w:tab/>
        <w:t>Ref</w:t>
      </w:r>
      <w:r w:rsidR="00EB723C" w:rsidRPr="003929CC">
        <w:rPr>
          <w:lang w:val="en-CA"/>
        </w:rPr>
        <w:t>AtlasFrm</w:t>
      </w:r>
      <w:r w:rsidRPr="003929CC">
        <w:rPr>
          <w:lang w:val="en-CA"/>
        </w:rPr>
        <w:t>List[ j </w:t>
      </w:r>
      <w:r w:rsidR="00935236" w:rsidRPr="003929CC">
        <w:rPr>
          <w:lang w:val="en-CA"/>
        </w:rPr>
        <w:t>] = </w:t>
      </w:r>
      <w:r w:rsidRPr="003929CC">
        <w:rPr>
          <w:lang w:val="en-CA"/>
        </w:rPr>
        <w:t>p</w:t>
      </w:r>
      <w:r w:rsidR="00DC5E00" w:rsidRPr="003929CC">
        <w:rPr>
          <w:lang w:val="en-CA"/>
        </w:rPr>
        <w:t>f</w:t>
      </w:r>
      <w:r w:rsidRPr="003929CC">
        <w:rPr>
          <w:lang w:val="en-CA"/>
        </w:rPr>
        <w:t>A</w:t>
      </w:r>
      <w:r w:rsidRPr="003929CC">
        <w:rPr>
          <w:lang w:val="en-CA"/>
        </w:rPr>
        <w:br/>
      </w:r>
      <w:r w:rsidRPr="003929CC">
        <w:rPr>
          <w:lang w:val="en-CA"/>
        </w:rPr>
        <w:tab/>
      </w:r>
      <w:r w:rsidRPr="003929CC">
        <w:rPr>
          <w:lang w:val="en-CA"/>
        </w:rPr>
        <w:tab/>
      </w:r>
      <w:r w:rsidRPr="003929CC">
        <w:rPr>
          <w:lang w:val="en-CA"/>
        </w:rPr>
        <w:tab/>
        <w:t>else</w:t>
      </w:r>
      <w:r w:rsidRPr="003929CC">
        <w:rPr>
          <w:lang w:val="en-CA"/>
        </w:rPr>
        <w:br/>
      </w:r>
      <w:r w:rsidRPr="003929CC">
        <w:rPr>
          <w:lang w:val="en-CA"/>
        </w:rPr>
        <w:tab/>
      </w:r>
      <w:r w:rsidRPr="003929CC">
        <w:rPr>
          <w:lang w:val="en-CA"/>
        </w:rPr>
        <w:tab/>
      </w:r>
      <w:r w:rsidRPr="003929CC">
        <w:rPr>
          <w:lang w:val="en-CA"/>
        </w:rPr>
        <w:tab/>
      </w:r>
      <w:r w:rsidRPr="003929CC">
        <w:rPr>
          <w:lang w:val="en-CA"/>
        </w:rPr>
        <w:tab/>
        <w:t>Ref</w:t>
      </w:r>
      <w:r w:rsidR="00EB723C" w:rsidRPr="003929CC">
        <w:rPr>
          <w:lang w:val="en-CA"/>
        </w:rPr>
        <w:t>AtlasFrm</w:t>
      </w:r>
      <w:r w:rsidRPr="003929CC">
        <w:rPr>
          <w:lang w:val="en-CA"/>
        </w:rPr>
        <w:t>List[ j </w:t>
      </w:r>
      <w:r w:rsidR="00935236" w:rsidRPr="003929CC">
        <w:rPr>
          <w:lang w:val="en-CA"/>
        </w:rPr>
        <w:t>] = </w:t>
      </w:r>
      <w:r w:rsidRPr="003929CC">
        <w:rPr>
          <w:lang w:val="en-CA"/>
        </w:rPr>
        <w:t xml:space="preserve">"no reference </w:t>
      </w:r>
      <w:r w:rsidR="008F0D00" w:rsidRPr="003929CC">
        <w:rPr>
          <w:lang w:val="en-CA"/>
        </w:rPr>
        <w:t>atlas frame</w:t>
      </w:r>
      <w:r w:rsidRPr="003929CC">
        <w:rPr>
          <w:lang w:val="en-CA"/>
        </w:rPr>
        <w:t>"</w:t>
      </w:r>
      <w:r w:rsidRPr="003929CC">
        <w:rPr>
          <w:lang w:val="en-CA"/>
        </w:rPr>
        <w:br/>
      </w:r>
      <w:r w:rsidRPr="003929CC">
        <w:rPr>
          <w:lang w:val="en-CA"/>
        </w:rPr>
        <w:tab/>
      </w:r>
      <w:r w:rsidRPr="003929CC">
        <w:rPr>
          <w:lang w:val="en-CA"/>
        </w:rPr>
        <w:tab/>
      </w:r>
      <w:r w:rsidRPr="003929CC">
        <w:rPr>
          <w:lang w:val="en-CA"/>
        </w:rPr>
        <w:tab/>
      </w:r>
      <w:r w:rsidR="00DD23CD" w:rsidRPr="003929CC">
        <w:rPr>
          <w:lang w:val="en-CA"/>
        </w:rPr>
        <w:t>afoc</w:t>
      </w:r>
      <w:r w:rsidRPr="003929CC">
        <w:rPr>
          <w:lang w:val="en-CA"/>
        </w:rPr>
        <w:t>Base = Ref</w:t>
      </w:r>
      <w:r w:rsidR="00EB723C" w:rsidRPr="003929CC">
        <w:rPr>
          <w:lang w:val="en-CA"/>
        </w:rPr>
        <w:t>AtlasFrm</w:t>
      </w:r>
      <w:r w:rsidR="00DD23CD" w:rsidRPr="003929CC">
        <w:rPr>
          <w:lang w:val="en-CA"/>
        </w:rPr>
        <w:t>Afoc</w:t>
      </w:r>
      <w:r w:rsidRPr="003929CC">
        <w:rPr>
          <w:lang w:val="en-CA"/>
        </w:rPr>
        <w:t>List[ j ]</w:t>
      </w:r>
      <w:r w:rsidRPr="003929CC">
        <w:rPr>
          <w:lang w:val="en-CA"/>
        </w:rPr>
        <w:br/>
      </w:r>
      <w:r w:rsidRPr="003929CC">
        <w:rPr>
          <w:lang w:val="en-CA"/>
        </w:rPr>
        <w:tab/>
      </w:r>
      <w:r w:rsidRPr="003929CC">
        <w:rPr>
          <w:lang w:val="en-CA"/>
        </w:rPr>
        <w:tab/>
        <w:t>} else {</w:t>
      </w:r>
      <w:r w:rsidRPr="003929CC">
        <w:rPr>
          <w:lang w:val="en-CA"/>
        </w:rPr>
        <w:br/>
      </w:r>
      <w:r w:rsidRPr="003929CC">
        <w:rPr>
          <w:lang w:val="en-CA"/>
        </w:rPr>
        <w:tab/>
      </w:r>
      <w:r w:rsidRPr="003929CC">
        <w:rPr>
          <w:lang w:val="en-CA"/>
        </w:rPr>
        <w:tab/>
      </w:r>
      <w:r w:rsidRPr="003929CC">
        <w:rPr>
          <w:lang w:val="en-CA"/>
        </w:rPr>
        <w:tab/>
        <w:t>if(reference p</w:t>
      </w:r>
      <w:r w:rsidR="00DC5E00" w:rsidRPr="003929CC">
        <w:rPr>
          <w:lang w:val="en-CA"/>
        </w:rPr>
        <w:t>f</w:t>
      </w:r>
      <w:r w:rsidRPr="003929CC">
        <w:rPr>
          <w:lang w:val="en-CA"/>
        </w:rPr>
        <w:t xml:space="preserve">A </w:t>
      </w:r>
      <w:r w:rsidR="00DC5E00" w:rsidRPr="003929CC">
        <w:rPr>
          <w:lang w:val="en-CA"/>
        </w:rPr>
        <w:t xml:space="preserve">exists </w:t>
      </w:r>
      <w:r w:rsidRPr="003929CC">
        <w:rPr>
          <w:lang w:val="en-CA"/>
        </w:rPr>
        <w:t xml:space="preserve">in the </w:t>
      </w:r>
      <w:r w:rsidR="002752B1" w:rsidRPr="003929CC">
        <w:rPr>
          <w:lang w:val="en-CA"/>
        </w:rPr>
        <w:t>DAFB</w:t>
      </w:r>
      <w:r w:rsidRPr="003929CC">
        <w:rPr>
          <w:lang w:val="en-CA"/>
        </w:rPr>
        <w:t xml:space="preserve"> with </w:t>
      </w:r>
      <w:r w:rsidR="00BA3D31" w:rsidRPr="003929CC">
        <w:rPr>
          <w:lang w:val="en-CA"/>
        </w:rPr>
        <w:tab/>
      </w:r>
      <w:r w:rsidR="00BA3D31" w:rsidRPr="003929CC">
        <w:rPr>
          <w:lang w:val="en-CA"/>
        </w:rPr>
        <w:tab/>
      </w:r>
      <w:r w:rsidR="00BA3D31" w:rsidRPr="003929CC">
        <w:rPr>
          <w:lang w:val="en-CA"/>
        </w:rPr>
        <w:tab/>
      </w:r>
      <w:r w:rsidR="00BA3D31" w:rsidRPr="003929CC">
        <w:rPr>
          <w:lang w:val="en-CA"/>
        </w:rPr>
        <w:tab/>
      </w:r>
      <w:r w:rsidR="00BA3D31" w:rsidRPr="003929CC">
        <w:rPr>
          <w:lang w:val="en-CA"/>
        </w:rPr>
        <w:tab/>
      </w:r>
      <w:r w:rsidR="00BA3D31" w:rsidRPr="003929CC">
        <w:rPr>
          <w:lang w:val="en-CA"/>
        </w:rPr>
        <w:tab/>
      </w:r>
      <w:r w:rsidR="00EB723C" w:rsidRPr="003929CC">
        <w:rPr>
          <w:lang w:val="en-CA"/>
        </w:rPr>
        <w:t>AtlasFrm</w:t>
      </w:r>
      <w:r w:rsidRPr="003929CC">
        <w:rPr>
          <w:lang w:val="en-CA"/>
        </w:rPr>
        <w:t>OrderCntVal &amp; ( MaxLt</w:t>
      </w:r>
      <w:r w:rsidR="00EB723C" w:rsidRPr="003929CC">
        <w:rPr>
          <w:lang w:val="en-CA"/>
        </w:rPr>
        <w:t>AtlasFrm</w:t>
      </w:r>
      <w:r w:rsidRPr="003929CC">
        <w:rPr>
          <w:lang w:val="en-CA"/>
        </w:rPr>
        <w:t>OrderCntLsb − 1 )</w:t>
      </w:r>
      <w:r w:rsidRPr="003929CC">
        <w:rPr>
          <w:lang w:val="en-CA"/>
        </w:rPr>
        <w:br/>
      </w:r>
      <w:r w:rsidRPr="003929CC">
        <w:rPr>
          <w:lang w:val="en-CA"/>
        </w:rPr>
        <w:tab/>
      </w:r>
      <w:r w:rsidRPr="003929CC">
        <w:rPr>
          <w:lang w:val="en-CA"/>
        </w:rPr>
        <w:tab/>
      </w:r>
      <w:r w:rsidRPr="003929CC">
        <w:rPr>
          <w:lang w:val="en-CA"/>
        </w:rPr>
        <w:tab/>
      </w:r>
      <w:r w:rsidRPr="003929CC">
        <w:rPr>
          <w:lang w:val="en-CA"/>
        </w:rPr>
        <w:tab/>
      </w:r>
      <w:r w:rsidRPr="003929CC">
        <w:rPr>
          <w:lang w:val="en-CA"/>
        </w:rPr>
        <w:tab/>
        <w:t xml:space="preserve">equal to </w:t>
      </w:r>
      <w:r w:rsidR="00D477ED" w:rsidRPr="003929CC">
        <w:rPr>
          <w:lang w:val="en-CA"/>
        </w:rPr>
        <w:t>Full</w:t>
      </w:r>
      <w:r w:rsidR="00EB723C" w:rsidRPr="003929CC">
        <w:rPr>
          <w:lang w:val="en-CA"/>
        </w:rPr>
        <w:t>AtlasFrm</w:t>
      </w:r>
      <w:r w:rsidR="00D477ED" w:rsidRPr="003929CC">
        <w:rPr>
          <w:lang w:val="en-CA"/>
        </w:rPr>
        <w:t>OrderCntLsbLt</w:t>
      </w:r>
      <w:r w:rsidRPr="003929CC">
        <w:rPr>
          <w:lang w:val="en-CA"/>
        </w:rPr>
        <w:t>[ RlsIdx ][ j ] )</w:t>
      </w:r>
      <w:r w:rsidRPr="003929CC">
        <w:rPr>
          <w:lang w:val="en-CA"/>
        </w:rPr>
        <w:br/>
      </w:r>
      <w:r w:rsidRPr="003929CC">
        <w:rPr>
          <w:lang w:val="en-CA"/>
        </w:rPr>
        <w:tab/>
      </w:r>
      <w:r w:rsidRPr="003929CC">
        <w:rPr>
          <w:lang w:val="en-CA"/>
        </w:rPr>
        <w:tab/>
      </w:r>
      <w:r w:rsidRPr="003929CC">
        <w:rPr>
          <w:lang w:val="en-CA"/>
        </w:rPr>
        <w:tab/>
      </w:r>
      <w:r w:rsidRPr="003929CC">
        <w:rPr>
          <w:lang w:val="en-CA"/>
        </w:rPr>
        <w:tab/>
        <w:t>Ref</w:t>
      </w:r>
      <w:r w:rsidR="00EB723C" w:rsidRPr="003929CC">
        <w:rPr>
          <w:lang w:val="en-CA"/>
        </w:rPr>
        <w:t>AtlasFrm</w:t>
      </w:r>
      <w:r w:rsidRPr="003929CC">
        <w:rPr>
          <w:lang w:val="en-CA"/>
        </w:rPr>
        <w:t>List[ j </w:t>
      </w:r>
      <w:r w:rsidR="00935236" w:rsidRPr="003929CC">
        <w:rPr>
          <w:lang w:val="en-CA"/>
        </w:rPr>
        <w:t>] = </w:t>
      </w:r>
      <w:r w:rsidRPr="003929CC">
        <w:rPr>
          <w:lang w:val="en-CA"/>
        </w:rPr>
        <w:t>p</w:t>
      </w:r>
      <w:r w:rsidR="00DC5E00" w:rsidRPr="003929CC">
        <w:rPr>
          <w:lang w:val="en-CA"/>
        </w:rPr>
        <w:t>f</w:t>
      </w:r>
      <w:r w:rsidRPr="003929CC">
        <w:rPr>
          <w:lang w:val="en-CA"/>
        </w:rPr>
        <w:t>A</w:t>
      </w:r>
      <w:r w:rsidRPr="003929CC">
        <w:rPr>
          <w:lang w:val="en-CA"/>
        </w:rPr>
        <w:br/>
      </w:r>
      <w:r w:rsidRPr="003929CC">
        <w:rPr>
          <w:lang w:val="en-CA"/>
        </w:rPr>
        <w:tab/>
      </w:r>
      <w:r w:rsidRPr="003929CC">
        <w:rPr>
          <w:lang w:val="en-CA"/>
        </w:rPr>
        <w:tab/>
      </w:r>
      <w:r w:rsidRPr="003929CC">
        <w:rPr>
          <w:lang w:val="en-CA"/>
        </w:rPr>
        <w:tab/>
        <w:t>else</w:t>
      </w:r>
      <w:r w:rsidRPr="003929CC">
        <w:rPr>
          <w:lang w:val="en-CA"/>
        </w:rPr>
        <w:br/>
      </w:r>
      <w:r w:rsidRPr="003929CC">
        <w:rPr>
          <w:lang w:val="en-CA"/>
        </w:rPr>
        <w:tab/>
      </w:r>
      <w:r w:rsidRPr="003929CC">
        <w:rPr>
          <w:lang w:val="en-CA"/>
        </w:rPr>
        <w:tab/>
      </w:r>
      <w:r w:rsidRPr="003929CC">
        <w:rPr>
          <w:lang w:val="en-CA"/>
        </w:rPr>
        <w:tab/>
      </w:r>
      <w:r w:rsidRPr="003929CC">
        <w:rPr>
          <w:lang w:val="en-CA"/>
        </w:rPr>
        <w:tab/>
        <w:t>Ref</w:t>
      </w:r>
      <w:r w:rsidR="00EB723C" w:rsidRPr="003929CC">
        <w:rPr>
          <w:lang w:val="en-CA"/>
        </w:rPr>
        <w:t>AtlasFrm</w:t>
      </w:r>
      <w:r w:rsidRPr="003929CC">
        <w:rPr>
          <w:lang w:val="en-CA"/>
        </w:rPr>
        <w:t>List[ j </w:t>
      </w:r>
      <w:r w:rsidR="00935236" w:rsidRPr="003929CC">
        <w:rPr>
          <w:lang w:val="en-CA"/>
        </w:rPr>
        <w:t>] = </w:t>
      </w:r>
      <w:r w:rsidRPr="003929CC">
        <w:rPr>
          <w:lang w:val="en-CA"/>
        </w:rPr>
        <w:t xml:space="preserve">"no reference </w:t>
      </w:r>
      <w:r w:rsidR="008F0D00" w:rsidRPr="003929CC">
        <w:rPr>
          <w:lang w:val="en-CA"/>
        </w:rPr>
        <w:t>atlas frame</w:t>
      </w:r>
      <w:r w:rsidRPr="003929CC">
        <w:rPr>
          <w:lang w:val="en-CA"/>
        </w:rPr>
        <w:t>"</w:t>
      </w:r>
      <w:r w:rsidRPr="003929CC">
        <w:rPr>
          <w:lang w:val="en-CA"/>
        </w:rPr>
        <w:br/>
      </w:r>
      <w:r w:rsidRPr="003929CC">
        <w:rPr>
          <w:lang w:val="en-CA"/>
        </w:rPr>
        <w:tab/>
      </w:r>
      <w:r w:rsidR="00BA3D31" w:rsidRPr="003929CC">
        <w:rPr>
          <w:lang w:val="en-CA"/>
        </w:rPr>
        <w:tab/>
      </w:r>
      <w:r w:rsidRPr="003929CC">
        <w:rPr>
          <w:lang w:val="en-CA"/>
        </w:rPr>
        <w:t>}</w:t>
      </w:r>
      <w:r w:rsidRPr="003929CC">
        <w:rPr>
          <w:lang w:val="en-CA"/>
        </w:rPr>
        <w:br/>
      </w:r>
      <w:r w:rsidR="00BA3D31" w:rsidRPr="003929CC">
        <w:rPr>
          <w:lang w:val="en-CA"/>
        </w:rPr>
        <w:tab/>
      </w:r>
      <w:r w:rsidRPr="003929CC">
        <w:rPr>
          <w:lang w:val="en-CA"/>
        </w:rPr>
        <w:t>}</w:t>
      </w:r>
      <w:r w:rsidRPr="003929CC">
        <w:rPr>
          <w:lang w:val="en-CA"/>
        </w:rPr>
        <w:br/>
      </w:r>
    </w:p>
    <w:p w14:paraId="4740753F" w14:textId="055EACF8" w:rsidR="002924AF" w:rsidRPr="003929CC" w:rsidRDefault="00DC5E00" w:rsidP="00466D1D">
      <w:pPr>
        <w:spacing w:before="120" w:after="120" w:line="240" w:lineRule="auto"/>
        <w:rPr>
          <w:lang w:val="en-CA"/>
        </w:rPr>
      </w:pPr>
      <w:r w:rsidRPr="003929CC">
        <w:rPr>
          <w:lang w:val="en-CA"/>
        </w:rPr>
        <w:t>The</w:t>
      </w:r>
      <w:r w:rsidR="002924AF" w:rsidRPr="003929CC">
        <w:rPr>
          <w:lang w:val="en-CA"/>
        </w:rPr>
        <w:t xml:space="preserve"> first NumRefIdxActive</w:t>
      </w:r>
      <w:r w:rsidR="00144683" w:rsidRPr="003929CC">
        <w:rPr>
          <w:lang w:val="en-CA"/>
        </w:rPr>
        <w:t>[ i ]</w:t>
      </w:r>
      <w:r w:rsidR="002924AF" w:rsidRPr="003929CC">
        <w:rPr>
          <w:lang w:val="en-CA"/>
        </w:rPr>
        <w:t xml:space="preserve"> entries in Ref</w:t>
      </w:r>
      <w:r w:rsidRPr="003929CC">
        <w:rPr>
          <w:lang w:val="en-CA"/>
        </w:rPr>
        <w:t>PatchFrn</w:t>
      </w:r>
      <w:r w:rsidR="002924AF" w:rsidRPr="003929CC">
        <w:rPr>
          <w:lang w:val="en-CA"/>
        </w:rPr>
        <w:t>List</w:t>
      </w:r>
      <w:r w:rsidRPr="003929CC">
        <w:rPr>
          <w:lang w:val="en-CA"/>
        </w:rPr>
        <w:t xml:space="preserve"> </w:t>
      </w:r>
      <w:r w:rsidR="002924AF" w:rsidRPr="003929CC">
        <w:rPr>
          <w:lang w:val="en-CA"/>
        </w:rPr>
        <w:t>are referred to as the active entries in Ref</w:t>
      </w:r>
      <w:r w:rsidR="00EB723C" w:rsidRPr="003929CC">
        <w:rPr>
          <w:lang w:val="en-CA"/>
        </w:rPr>
        <w:t>AtlasFrm</w:t>
      </w:r>
      <w:r w:rsidR="002924AF" w:rsidRPr="003929CC">
        <w:rPr>
          <w:lang w:val="en-CA"/>
        </w:rPr>
        <w:t>List and the other entries in Ref</w:t>
      </w:r>
      <w:r w:rsidR="00EB723C" w:rsidRPr="003929CC">
        <w:rPr>
          <w:lang w:val="en-CA"/>
        </w:rPr>
        <w:t>AtlasFrm</w:t>
      </w:r>
      <w:r w:rsidR="002924AF" w:rsidRPr="003929CC">
        <w:rPr>
          <w:lang w:val="en-CA"/>
        </w:rPr>
        <w:t xml:space="preserve">List are referred to as the inactive entries in </w:t>
      </w:r>
      <w:r w:rsidRPr="003929CC">
        <w:rPr>
          <w:lang w:val="en-CA"/>
        </w:rPr>
        <w:t>Ref</w:t>
      </w:r>
      <w:r w:rsidR="00EB723C" w:rsidRPr="003929CC">
        <w:rPr>
          <w:lang w:val="en-CA"/>
        </w:rPr>
        <w:t>AtlasFrm</w:t>
      </w:r>
      <w:r w:rsidRPr="003929CC">
        <w:rPr>
          <w:lang w:val="en-CA"/>
        </w:rPr>
        <w:t>List</w:t>
      </w:r>
      <w:r w:rsidR="002924AF" w:rsidRPr="003929CC">
        <w:rPr>
          <w:lang w:val="en-CA"/>
        </w:rPr>
        <w:t>.</w:t>
      </w:r>
      <w:r w:rsidR="000806BB" w:rsidRPr="003929CC">
        <w:rPr>
          <w:lang w:val="en-CA"/>
        </w:rPr>
        <w:t xml:space="preserve"> </w:t>
      </w:r>
    </w:p>
    <w:p w14:paraId="0EDEDDB6" w14:textId="77777777" w:rsidR="002924AF" w:rsidRPr="003929CC" w:rsidRDefault="002924AF" w:rsidP="00466D1D">
      <w:pPr>
        <w:keepNext/>
        <w:spacing w:before="120" w:after="120" w:line="240" w:lineRule="auto"/>
        <w:rPr>
          <w:lang w:val="en-CA"/>
        </w:rPr>
      </w:pPr>
      <w:r w:rsidRPr="003929CC">
        <w:rPr>
          <w:lang w:val="en-CA"/>
        </w:rPr>
        <w:t>It is a requirement of bitstream conformance that the following constraints apply:</w:t>
      </w:r>
    </w:p>
    <w:p w14:paraId="16EC5135" w14:textId="77777777" w:rsidR="002924AF" w:rsidRPr="003929CC" w:rsidRDefault="002924AF" w:rsidP="00466D1D">
      <w:pPr>
        <w:pStyle w:val="ListParagraph"/>
        <w:numPr>
          <w:ilvl w:val="0"/>
          <w:numId w:val="68"/>
        </w:numPr>
        <w:tabs>
          <w:tab w:val="clear" w:pos="403"/>
          <w:tab w:val="left" w:pos="794"/>
          <w:tab w:val="left" w:pos="1191"/>
          <w:tab w:val="left" w:pos="1588"/>
          <w:tab w:val="left" w:pos="1985"/>
        </w:tabs>
        <w:overflowPunct w:val="0"/>
        <w:autoSpaceDE w:val="0"/>
        <w:autoSpaceDN w:val="0"/>
        <w:adjustRightInd w:val="0"/>
        <w:spacing w:before="120" w:after="120" w:line="240" w:lineRule="auto"/>
        <w:ind w:leftChars="0"/>
        <w:textAlignment w:val="baseline"/>
        <w:rPr>
          <w:lang w:val="en-CA"/>
        </w:rPr>
      </w:pPr>
      <w:r w:rsidRPr="003929CC">
        <w:rPr>
          <w:bCs/>
          <w:lang w:val="en-CA"/>
        </w:rPr>
        <w:t>num_ref_entries[ RlsIdx ]</w:t>
      </w:r>
      <w:r w:rsidRPr="003929CC">
        <w:rPr>
          <w:lang w:val="en-CA"/>
        </w:rPr>
        <w:t xml:space="preserve"> shall not be less than NumRefIdxActive</w:t>
      </w:r>
      <w:r w:rsidR="00144683" w:rsidRPr="003929CC">
        <w:rPr>
          <w:lang w:val="en-CA"/>
        </w:rPr>
        <w:t>[ i ]</w:t>
      </w:r>
      <w:r w:rsidRPr="003929CC">
        <w:rPr>
          <w:lang w:val="en-CA"/>
        </w:rPr>
        <w:t>.</w:t>
      </w:r>
    </w:p>
    <w:p w14:paraId="02F419AD" w14:textId="4E797C1B" w:rsidR="002924AF" w:rsidRPr="003929CC" w:rsidRDefault="002924AF" w:rsidP="00466D1D">
      <w:pPr>
        <w:pStyle w:val="ListParagraph"/>
        <w:numPr>
          <w:ilvl w:val="0"/>
          <w:numId w:val="68"/>
        </w:numPr>
        <w:tabs>
          <w:tab w:val="clear" w:pos="403"/>
          <w:tab w:val="left" w:pos="794"/>
          <w:tab w:val="left" w:pos="1191"/>
          <w:tab w:val="left" w:pos="1588"/>
          <w:tab w:val="left" w:pos="1985"/>
        </w:tabs>
        <w:overflowPunct w:val="0"/>
        <w:autoSpaceDE w:val="0"/>
        <w:autoSpaceDN w:val="0"/>
        <w:adjustRightInd w:val="0"/>
        <w:spacing w:before="120" w:after="120" w:line="240" w:lineRule="auto"/>
        <w:ind w:leftChars="0"/>
        <w:textAlignment w:val="baseline"/>
        <w:rPr>
          <w:lang w:val="en-CA"/>
        </w:rPr>
      </w:pPr>
      <w:r w:rsidRPr="003929CC">
        <w:rPr>
          <w:lang w:val="en-CA"/>
        </w:rPr>
        <w:lastRenderedPageBreak/>
        <w:t xml:space="preserve">The </w:t>
      </w:r>
      <w:r w:rsidR="008F0D00" w:rsidRPr="003929CC">
        <w:rPr>
          <w:lang w:val="en-CA"/>
        </w:rPr>
        <w:t>atlas frame</w:t>
      </w:r>
      <w:r w:rsidRPr="003929CC">
        <w:rPr>
          <w:lang w:val="en-CA"/>
        </w:rPr>
        <w:t xml:space="preserve"> referred to by each active entry in Ref</w:t>
      </w:r>
      <w:r w:rsidR="00EB723C" w:rsidRPr="003929CC">
        <w:rPr>
          <w:lang w:val="en-CA"/>
        </w:rPr>
        <w:t>AtlasFrm</w:t>
      </w:r>
      <w:r w:rsidRPr="003929CC">
        <w:rPr>
          <w:lang w:val="en-CA"/>
        </w:rPr>
        <w:t xml:space="preserve">List shall be present in the </w:t>
      </w:r>
      <w:r w:rsidR="002752B1" w:rsidRPr="003929CC">
        <w:rPr>
          <w:lang w:val="en-CA"/>
        </w:rPr>
        <w:t>DAFB</w:t>
      </w:r>
      <w:r w:rsidRPr="003929CC">
        <w:rPr>
          <w:lang w:val="en-CA"/>
        </w:rPr>
        <w:t>.</w:t>
      </w:r>
    </w:p>
    <w:p w14:paraId="6989B6E5" w14:textId="104EC437" w:rsidR="002924AF" w:rsidRPr="003929CC" w:rsidRDefault="002924AF" w:rsidP="00466D1D">
      <w:pPr>
        <w:pStyle w:val="ListParagraph"/>
        <w:numPr>
          <w:ilvl w:val="0"/>
          <w:numId w:val="68"/>
        </w:numPr>
        <w:tabs>
          <w:tab w:val="clear" w:pos="403"/>
          <w:tab w:val="left" w:pos="794"/>
          <w:tab w:val="left" w:pos="1191"/>
          <w:tab w:val="left" w:pos="1588"/>
          <w:tab w:val="left" w:pos="1985"/>
        </w:tabs>
        <w:overflowPunct w:val="0"/>
        <w:autoSpaceDE w:val="0"/>
        <w:autoSpaceDN w:val="0"/>
        <w:adjustRightInd w:val="0"/>
        <w:spacing w:before="120" w:after="120" w:line="240" w:lineRule="auto"/>
        <w:ind w:leftChars="0"/>
        <w:textAlignment w:val="baseline"/>
        <w:rPr>
          <w:lang w:val="en-CA"/>
        </w:rPr>
      </w:pPr>
      <w:r w:rsidRPr="003929CC">
        <w:rPr>
          <w:lang w:val="en-CA"/>
        </w:rPr>
        <w:t xml:space="preserve">The </w:t>
      </w:r>
      <w:r w:rsidR="008F0D00" w:rsidRPr="003929CC">
        <w:rPr>
          <w:lang w:val="en-CA"/>
        </w:rPr>
        <w:t>atlas frame</w:t>
      </w:r>
      <w:r w:rsidRPr="003929CC">
        <w:rPr>
          <w:lang w:val="en-CA"/>
        </w:rPr>
        <w:t xml:space="preserve"> referred to by each entry in </w:t>
      </w:r>
      <w:r w:rsidR="00DC5E00" w:rsidRPr="003929CC">
        <w:rPr>
          <w:lang w:val="en-CA"/>
        </w:rPr>
        <w:t>Ref</w:t>
      </w:r>
      <w:r w:rsidR="00EB723C" w:rsidRPr="003929CC">
        <w:rPr>
          <w:lang w:val="en-CA"/>
        </w:rPr>
        <w:t>AtlasFrm</w:t>
      </w:r>
      <w:r w:rsidR="00DC5E00" w:rsidRPr="003929CC">
        <w:rPr>
          <w:lang w:val="en-CA"/>
        </w:rPr>
        <w:t>List</w:t>
      </w:r>
      <w:r w:rsidRPr="003929CC">
        <w:rPr>
          <w:lang w:val="en-CA"/>
        </w:rPr>
        <w:t xml:space="preserve"> shall not be the </w:t>
      </w:r>
      <w:r w:rsidR="00A535CF" w:rsidRPr="003929CC">
        <w:rPr>
          <w:lang w:val="en-CA"/>
        </w:rPr>
        <w:t xml:space="preserve">current </w:t>
      </w:r>
      <w:r w:rsidR="008F0D00" w:rsidRPr="003929CC">
        <w:rPr>
          <w:lang w:val="en-CA"/>
        </w:rPr>
        <w:t>atlas frame</w:t>
      </w:r>
      <w:r w:rsidRPr="003929CC">
        <w:rPr>
          <w:lang w:val="en-CA"/>
        </w:rPr>
        <w:t>.</w:t>
      </w:r>
    </w:p>
    <w:p w14:paraId="633A601C" w14:textId="1DD99CD6" w:rsidR="002924AF" w:rsidRPr="003929CC" w:rsidRDefault="002924AF" w:rsidP="00466D1D">
      <w:pPr>
        <w:pStyle w:val="ListParagraph"/>
        <w:numPr>
          <w:ilvl w:val="0"/>
          <w:numId w:val="68"/>
        </w:numPr>
        <w:tabs>
          <w:tab w:val="clear" w:pos="403"/>
          <w:tab w:val="left" w:pos="794"/>
          <w:tab w:val="left" w:pos="1191"/>
          <w:tab w:val="left" w:pos="1588"/>
          <w:tab w:val="left" w:pos="1985"/>
        </w:tabs>
        <w:overflowPunct w:val="0"/>
        <w:autoSpaceDE w:val="0"/>
        <w:autoSpaceDN w:val="0"/>
        <w:adjustRightInd w:val="0"/>
        <w:spacing w:before="120" w:after="120" w:line="240" w:lineRule="auto"/>
        <w:ind w:leftChars="0"/>
        <w:textAlignment w:val="baseline"/>
        <w:rPr>
          <w:lang w:val="en-CA"/>
        </w:rPr>
      </w:pPr>
      <w:r w:rsidRPr="003929CC">
        <w:rPr>
          <w:lang w:val="en-CA"/>
        </w:rPr>
        <w:t>A</w:t>
      </w:r>
      <w:r w:rsidR="00DC5E00" w:rsidRPr="003929CC">
        <w:rPr>
          <w:lang w:val="en-CA"/>
        </w:rPr>
        <w:t xml:space="preserve"> short term reference </w:t>
      </w:r>
      <w:r w:rsidR="008F0D00" w:rsidRPr="003929CC">
        <w:rPr>
          <w:lang w:val="en-CA"/>
        </w:rPr>
        <w:t>atlas frame</w:t>
      </w:r>
      <w:r w:rsidR="00DC5E00" w:rsidRPr="003929CC">
        <w:rPr>
          <w:lang w:val="en-CA"/>
        </w:rPr>
        <w:t xml:space="preserve"> </w:t>
      </w:r>
      <w:r w:rsidRPr="003929CC">
        <w:rPr>
          <w:lang w:val="en-CA"/>
        </w:rPr>
        <w:t xml:space="preserve">entry </w:t>
      </w:r>
      <w:r w:rsidR="00E15E04" w:rsidRPr="003929CC">
        <w:rPr>
          <w:lang w:val="en-CA"/>
        </w:rPr>
        <w:t>and a</w:t>
      </w:r>
      <w:r w:rsidRPr="003929CC">
        <w:rPr>
          <w:lang w:val="en-CA"/>
        </w:rPr>
        <w:t xml:space="preserve"> </w:t>
      </w:r>
      <w:r w:rsidR="00DC5E00" w:rsidRPr="003929CC">
        <w:rPr>
          <w:lang w:val="en-CA"/>
        </w:rPr>
        <w:t xml:space="preserve">long term reference </w:t>
      </w:r>
      <w:r w:rsidR="008F0D00" w:rsidRPr="003929CC">
        <w:rPr>
          <w:lang w:val="en-CA"/>
        </w:rPr>
        <w:t>atlas frame</w:t>
      </w:r>
      <w:r w:rsidR="00DC5E00" w:rsidRPr="003929CC">
        <w:rPr>
          <w:lang w:val="en-CA"/>
        </w:rPr>
        <w:t xml:space="preserve"> entry in Ref</w:t>
      </w:r>
      <w:r w:rsidR="00EB723C" w:rsidRPr="003929CC">
        <w:rPr>
          <w:lang w:val="en-CA"/>
        </w:rPr>
        <w:t>AtlasFrm</w:t>
      </w:r>
      <w:r w:rsidR="00DC5E00" w:rsidRPr="003929CC">
        <w:rPr>
          <w:lang w:val="en-CA"/>
        </w:rPr>
        <w:t xml:space="preserve">List of </w:t>
      </w:r>
      <w:r w:rsidR="00814813" w:rsidRPr="003929CC">
        <w:rPr>
          <w:lang w:val="en-CA"/>
        </w:rPr>
        <w:t>an atlas</w:t>
      </w:r>
      <w:r w:rsidR="008F0D00" w:rsidRPr="003929CC">
        <w:rPr>
          <w:lang w:val="en-CA"/>
        </w:rPr>
        <w:t xml:space="preserve"> frame</w:t>
      </w:r>
      <w:r w:rsidR="00DC5E00" w:rsidRPr="003929CC">
        <w:rPr>
          <w:lang w:val="en-CA"/>
        </w:rPr>
        <w:t xml:space="preserve"> </w:t>
      </w:r>
      <w:r w:rsidRPr="003929CC">
        <w:rPr>
          <w:lang w:val="en-CA"/>
        </w:rPr>
        <w:t xml:space="preserve">shall not refer to the same </w:t>
      </w:r>
      <w:r w:rsidR="008F0D00" w:rsidRPr="003929CC">
        <w:rPr>
          <w:lang w:val="en-CA"/>
        </w:rPr>
        <w:t>atlas frame</w:t>
      </w:r>
      <w:r w:rsidRPr="003929CC">
        <w:rPr>
          <w:lang w:val="en-CA"/>
        </w:rPr>
        <w:t>.</w:t>
      </w:r>
    </w:p>
    <w:p w14:paraId="5185F8BF" w14:textId="1D13F9B5" w:rsidR="002924AF" w:rsidRPr="003929CC" w:rsidRDefault="002924AF" w:rsidP="00466D1D">
      <w:pPr>
        <w:pStyle w:val="ListParagraph"/>
        <w:numPr>
          <w:ilvl w:val="0"/>
          <w:numId w:val="68"/>
        </w:numPr>
        <w:tabs>
          <w:tab w:val="clear" w:pos="403"/>
          <w:tab w:val="left" w:pos="794"/>
          <w:tab w:val="left" w:pos="1191"/>
          <w:tab w:val="left" w:pos="1588"/>
          <w:tab w:val="left" w:pos="1985"/>
        </w:tabs>
        <w:overflowPunct w:val="0"/>
        <w:autoSpaceDE w:val="0"/>
        <w:autoSpaceDN w:val="0"/>
        <w:adjustRightInd w:val="0"/>
        <w:spacing w:before="120" w:after="120" w:line="240" w:lineRule="auto"/>
        <w:ind w:leftChars="0"/>
        <w:textAlignment w:val="baseline"/>
        <w:rPr>
          <w:lang w:val="en-CA"/>
        </w:rPr>
      </w:pPr>
      <w:r w:rsidRPr="003929CC">
        <w:rPr>
          <w:lang w:val="en-CA"/>
        </w:rPr>
        <w:t xml:space="preserve">There shall be no </w:t>
      </w:r>
      <w:r w:rsidR="00E15E04" w:rsidRPr="003929CC">
        <w:rPr>
          <w:lang w:val="en-CA"/>
        </w:rPr>
        <w:t xml:space="preserve">long term reference </w:t>
      </w:r>
      <w:r w:rsidR="008F0D00" w:rsidRPr="003929CC">
        <w:rPr>
          <w:lang w:val="en-CA"/>
        </w:rPr>
        <w:t>atlas frame</w:t>
      </w:r>
      <w:r w:rsidR="00E15E04" w:rsidRPr="003929CC">
        <w:rPr>
          <w:lang w:val="en-CA"/>
        </w:rPr>
        <w:t xml:space="preserve"> </w:t>
      </w:r>
      <w:r w:rsidRPr="003929CC">
        <w:rPr>
          <w:bCs/>
          <w:lang w:val="en-CA"/>
        </w:rPr>
        <w:t>entry</w:t>
      </w:r>
      <w:r w:rsidRPr="003929CC">
        <w:rPr>
          <w:lang w:val="en-CA"/>
        </w:rPr>
        <w:t xml:space="preserve"> in</w:t>
      </w:r>
      <w:r w:rsidR="00E15E04" w:rsidRPr="003929CC">
        <w:rPr>
          <w:lang w:val="en-CA"/>
        </w:rPr>
        <w:t xml:space="preserve"> Ref</w:t>
      </w:r>
      <w:r w:rsidR="00EB723C" w:rsidRPr="003929CC">
        <w:rPr>
          <w:lang w:val="en-CA"/>
        </w:rPr>
        <w:t>AtlasFrm</w:t>
      </w:r>
      <w:r w:rsidR="00E15E04" w:rsidRPr="003929CC">
        <w:rPr>
          <w:lang w:val="en-CA"/>
        </w:rPr>
        <w:t>List</w:t>
      </w:r>
      <w:r w:rsidRPr="003929CC">
        <w:rPr>
          <w:lang w:val="en-CA"/>
        </w:rPr>
        <w:t xml:space="preserve"> for which the difference between the </w:t>
      </w:r>
      <w:r w:rsidR="00EB723C" w:rsidRPr="003929CC">
        <w:rPr>
          <w:bCs/>
          <w:lang w:val="en-CA"/>
        </w:rPr>
        <w:t>AtlasFrm</w:t>
      </w:r>
      <w:r w:rsidRPr="003929CC">
        <w:rPr>
          <w:bCs/>
          <w:lang w:val="en-CA"/>
        </w:rPr>
        <w:t>OrderCntVal</w:t>
      </w:r>
      <w:r w:rsidRPr="003929CC">
        <w:rPr>
          <w:lang w:val="en-CA"/>
        </w:rPr>
        <w:t xml:space="preserve"> of the </w:t>
      </w:r>
      <w:r w:rsidR="00A535CF" w:rsidRPr="003929CC">
        <w:rPr>
          <w:lang w:val="en-CA"/>
        </w:rPr>
        <w:t xml:space="preserve">current </w:t>
      </w:r>
      <w:r w:rsidR="002A47BD" w:rsidRPr="003929CC">
        <w:rPr>
          <w:lang w:val="en-CA"/>
        </w:rPr>
        <w:t>atlas tile</w:t>
      </w:r>
      <w:r w:rsidR="00A535CF" w:rsidRPr="003929CC">
        <w:rPr>
          <w:lang w:val="en-CA"/>
        </w:rPr>
        <w:t xml:space="preserve"> group</w:t>
      </w:r>
      <w:r w:rsidRPr="003929CC">
        <w:rPr>
          <w:lang w:val="en-CA"/>
        </w:rPr>
        <w:t xml:space="preserve"> and the </w:t>
      </w:r>
      <w:r w:rsidR="00EB723C" w:rsidRPr="003929CC">
        <w:rPr>
          <w:bCs/>
          <w:lang w:val="en-CA"/>
        </w:rPr>
        <w:t>AtlasFrm</w:t>
      </w:r>
      <w:r w:rsidRPr="003929CC">
        <w:rPr>
          <w:bCs/>
          <w:lang w:val="en-CA"/>
        </w:rPr>
        <w:t>OrderCntVal</w:t>
      </w:r>
      <w:r w:rsidRPr="003929CC">
        <w:rPr>
          <w:lang w:val="en-CA"/>
        </w:rPr>
        <w:t xml:space="preserve"> of the </w:t>
      </w:r>
      <w:r w:rsidR="008F0D00" w:rsidRPr="003929CC">
        <w:rPr>
          <w:lang w:val="en-CA"/>
        </w:rPr>
        <w:t>atlas frame</w:t>
      </w:r>
      <w:r w:rsidRPr="003929CC">
        <w:rPr>
          <w:lang w:val="en-CA"/>
        </w:rPr>
        <w:t xml:space="preserve"> referred to by the entry is greater than or equal to 2</w:t>
      </w:r>
      <w:r w:rsidRPr="003929CC">
        <w:rPr>
          <w:vertAlign w:val="superscript"/>
          <w:lang w:val="en-CA"/>
        </w:rPr>
        <w:t>24</w:t>
      </w:r>
      <w:r w:rsidRPr="003929CC">
        <w:rPr>
          <w:lang w:val="en-CA"/>
        </w:rPr>
        <w:t>.</w:t>
      </w:r>
    </w:p>
    <w:p w14:paraId="1BA4AAC7" w14:textId="163EF17D" w:rsidR="002924AF" w:rsidRPr="003929CC" w:rsidRDefault="002924AF" w:rsidP="002924AF">
      <w:pPr>
        <w:pStyle w:val="ListParagraph"/>
        <w:numPr>
          <w:ilvl w:val="0"/>
          <w:numId w:val="68"/>
        </w:numPr>
        <w:tabs>
          <w:tab w:val="clear" w:pos="403"/>
          <w:tab w:val="left" w:pos="794"/>
          <w:tab w:val="left" w:pos="1191"/>
          <w:tab w:val="left" w:pos="1588"/>
          <w:tab w:val="left" w:pos="1985"/>
        </w:tabs>
        <w:overflowPunct w:val="0"/>
        <w:autoSpaceDE w:val="0"/>
        <w:autoSpaceDN w:val="0"/>
        <w:adjustRightInd w:val="0"/>
        <w:spacing w:before="120" w:after="120" w:line="240" w:lineRule="auto"/>
        <w:ind w:leftChars="0"/>
        <w:textAlignment w:val="baseline"/>
        <w:rPr>
          <w:lang w:val="en-CA"/>
        </w:rPr>
      </w:pPr>
      <w:r w:rsidRPr="003929CC">
        <w:rPr>
          <w:lang w:val="en-CA"/>
        </w:rPr>
        <w:t>Let setOf</w:t>
      </w:r>
      <w:r w:rsidR="00D477ED" w:rsidRPr="003929CC">
        <w:rPr>
          <w:lang w:val="en-CA"/>
        </w:rPr>
        <w:t>Ref</w:t>
      </w:r>
      <w:r w:rsidR="00EB723C" w:rsidRPr="003929CC">
        <w:rPr>
          <w:lang w:val="en-CA"/>
        </w:rPr>
        <w:t>AtlasFrm</w:t>
      </w:r>
      <w:r w:rsidR="00E15E04" w:rsidRPr="003929CC">
        <w:rPr>
          <w:lang w:val="en-CA"/>
        </w:rPr>
        <w:t>s</w:t>
      </w:r>
      <w:r w:rsidRPr="003929CC">
        <w:rPr>
          <w:lang w:val="en-CA"/>
        </w:rPr>
        <w:t xml:space="preserve"> be the set of unique </w:t>
      </w:r>
      <w:r w:rsidR="008F0D00" w:rsidRPr="003929CC">
        <w:rPr>
          <w:lang w:val="en-CA"/>
        </w:rPr>
        <w:t>atlas frame</w:t>
      </w:r>
      <w:r w:rsidR="00E15E04" w:rsidRPr="003929CC">
        <w:rPr>
          <w:lang w:val="en-CA"/>
        </w:rPr>
        <w:t>s</w:t>
      </w:r>
      <w:r w:rsidRPr="003929CC">
        <w:rPr>
          <w:lang w:val="en-CA"/>
        </w:rPr>
        <w:t xml:space="preserve"> referred to by all entries in </w:t>
      </w:r>
      <w:r w:rsidR="00E15E04" w:rsidRPr="003929CC">
        <w:rPr>
          <w:lang w:val="en-CA"/>
        </w:rPr>
        <w:t>Ref</w:t>
      </w:r>
      <w:r w:rsidR="00EB723C" w:rsidRPr="003929CC">
        <w:rPr>
          <w:lang w:val="en-CA"/>
        </w:rPr>
        <w:t>AtlasFrm</w:t>
      </w:r>
      <w:r w:rsidR="00E15E04" w:rsidRPr="003929CC">
        <w:rPr>
          <w:lang w:val="en-CA"/>
        </w:rPr>
        <w:t>List</w:t>
      </w:r>
      <w:r w:rsidRPr="003929CC">
        <w:rPr>
          <w:lang w:val="en-CA"/>
        </w:rPr>
        <w:t xml:space="preserve">. The number of </w:t>
      </w:r>
      <w:r w:rsidR="008F0D00" w:rsidRPr="003929CC">
        <w:rPr>
          <w:lang w:val="en-CA"/>
        </w:rPr>
        <w:t>atlas frame</w:t>
      </w:r>
      <w:r w:rsidR="00E15E04" w:rsidRPr="003929CC">
        <w:rPr>
          <w:lang w:val="en-CA"/>
        </w:rPr>
        <w:t>s</w:t>
      </w:r>
      <w:r w:rsidRPr="003929CC">
        <w:rPr>
          <w:lang w:val="en-CA"/>
        </w:rPr>
        <w:t xml:space="preserve"> in setOf</w:t>
      </w:r>
      <w:r w:rsidR="00D477ED" w:rsidRPr="003929CC">
        <w:rPr>
          <w:lang w:val="en-CA"/>
        </w:rPr>
        <w:t>Ref</w:t>
      </w:r>
      <w:r w:rsidR="00EB723C" w:rsidRPr="003929CC">
        <w:rPr>
          <w:lang w:val="en-CA"/>
        </w:rPr>
        <w:t>AtlasFrm</w:t>
      </w:r>
      <w:r w:rsidRPr="003929CC">
        <w:rPr>
          <w:lang w:val="en-CA"/>
        </w:rPr>
        <w:t xml:space="preserve">s shall be less than or equal to </w:t>
      </w:r>
      <w:r w:rsidR="00EB723C" w:rsidRPr="003929CC">
        <w:rPr>
          <w:rStyle w:val="fontstyle01"/>
          <w:rFonts w:ascii="Cambria" w:hAnsi="Cambria"/>
          <w:color w:val="000000" w:themeColor="text1"/>
          <w:sz w:val="22"/>
          <w:szCs w:val="22"/>
          <w:lang w:val="en-CA"/>
        </w:rPr>
        <w:t>asps_</w:t>
      </w:r>
      <w:r w:rsidR="00E15E04" w:rsidRPr="003929CC">
        <w:rPr>
          <w:rStyle w:val="fontstyle01"/>
          <w:rFonts w:ascii="Cambria" w:hAnsi="Cambria"/>
          <w:color w:val="000000" w:themeColor="text1"/>
          <w:sz w:val="22"/>
          <w:szCs w:val="22"/>
          <w:lang w:val="en-CA"/>
        </w:rPr>
        <w:t>max_dec_</w:t>
      </w:r>
      <w:r w:rsidR="00DD23CD" w:rsidRPr="003929CC">
        <w:rPr>
          <w:rStyle w:val="fontstyle01"/>
          <w:rFonts w:ascii="Cambria" w:hAnsi="Cambria"/>
          <w:color w:val="000000" w:themeColor="text1"/>
          <w:sz w:val="22"/>
          <w:szCs w:val="22"/>
          <w:lang w:val="en-CA"/>
        </w:rPr>
        <w:t>atlas_frame</w:t>
      </w:r>
      <w:r w:rsidR="00E15E04" w:rsidRPr="003929CC">
        <w:rPr>
          <w:rStyle w:val="fontstyle01"/>
          <w:rFonts w:ascii="Cambria" w:hAnsi="Cambria"/>
          <w:color w:val="000000" w:themeColor="text1"/>
          <w:sz w:val="22"/>
          <w:szCs w:val="22"/>
          <w:lang w:val="en-CA"/>
        </w:rPr>
        <w:t>_buffering_minus1</w:t>
      </w:r>
      <w:r w:rsidRPr="003929CC">
        <w:rPr>
          <w:lang w:val="en-CA"/>
        </w:rPr>
        <w:t>.</w:t>
      </w:r>
    </w:p>
    <w:p w14:paraId="173863A5" w14:textId="52E06347" w:rsidR="00D050CE" w:rsidRPr="003929CC" w:rsidRDefault="00D050CE" w:rsidP="002924AF">
      <w:pPr>
        <w:pStyle w:val="ListParagraph"/>
        <w:numPr>
          <w:ilvl w:val="0"/>
          <w:numId w:val="68"/>
        </w:numPr>
        <w:tabs>
          <w:tab w:val="clear" w:pos="403"/>
          <w:tab w:val="left" w:pos="794"/>
          <w:tab w:val="left" w:pos="1191"/>
          <w:tab w:val="left" w:pos="1588"/>
          <w:tab w:val="left" w:pos="1985"/>
        </w:tabs>
        <w:overflowPunct w:val="0"/>
        <w:autoSpaceDE w:val="0"/>
        <w:autoSpaceDN w:val="0"/>
        <w:adjustRightInd w:val="0"/>
        <w:spacing w:before="120" w:after="120" w:line="240" w:lineRule="auto"/>
        <w:ind w:leftChars="0"/>
        <w:textAlignment w:val="baseline"/>
        <w:rPr>
          <w:lang w:val="en-CA"/>
        </w:rPr>
      </w:pPr>
      <w:r w:rsidRPr="003929CC">
        <w:rPr>
          <w:lang w:val="en-CA"/>
        </w:rPr>
        <w:t xml:space="preserve">The </w:t>
      </w:r>
      <w:r w:rsidR="008F0D00" w:rsidRPr="003929CC">
        <w:rPr>
          <w:lang w:val="en-CA"/>
        </w:rPr>
        <w:t>atlas frame</w:t>
      </w:r>
      <w:r w:rsidRPr="003929CC">
        <w:rPr>
          <w:lang w:val="en-CA"/>
        </w:rPr>
        <w:t>s referred to by each active entry in Ref</w:t>
      </w:r>
      <w:r w:rsidR="00EB723C" w:rsidRPr="003929CC">
        <w:rPr>
          <w:lang w:val="en-CA"/>
        </w:rPr>
        <w:t>AtlasFrm</w:t>
      </w:r>
      <w:r w:rsidRPr="003929CC">
        <w:rPr>
          <w:lang w:val="en-CA"/>
        </w:rPr>
        <w:t xml:space="preserve">List shall have exactly the same tile group partitioning as the current </w:t>
      </w:r>
      <w:r w:rsidR="008F0D00" w:rsidRPr="003929CC">
        <w:rPr>
          <w:lang w:val="en-CA"/>
        </w:rPr>
        <w:t>atlas frame</w:t>
      </w:r>
      <w:r w:rsidRPr="003929CC">
        <w:rPr>
          <w:lang w:val="en-CA"/>
        </w:rPr>
        <w:t>.</w:t>
      </w:r>
    </w:p>
    <w:p w14:paraId="69537220" w14:textId="6F4B56D1" w:rsidR="00D050CE" w:rsidRPr="003929CC" w:rsidRDefault="00D050CE" w:rsidP="002924AF">
      <w:pPr>
        <w:pStyle w:val="ListParagraph"/>
        <w:numPr>
          <w:ilvl w:val="0"/>
          <w:numId w:val="68"/>
        </w:numPr>
        <w:tabs>
          <w:tab w:val="clear" w:pos="403"/>
          <w:tab w:val="left" w:pos="794"/>
          <w:tab w:val="left" w:pos="1191"/>
          <w:tab w:val="left" w:pos="1588"/>
          <w:tab w:val="left" w:pos="1985"/>
        </w:tabs>
        <w:overflowPunct w:val="0"/>
        <w:autoSpaceDE w:val="0"/>
        <w:autoSpaceDN w:val="0"/>
        <w:adjustRightInd w:val="0"/>
        <w:spacing w:before="120" w:after="120" w:line="240" w:lineRule="auto"/>
        <w:ind w:leftChars="0"/>
        <w:textAlignment w:val="baseline"/>
        <w:rPr>
          <w:lang w:val="en-CA"/>
        </w:rPr>
      </w:pPr>
      <w:r w:rsidRPr="003929CC">
        <w:rPr>
          <w:lang w:val="en-CA"/>
        </w:rPr>
        <w:t>The Ref</w:t>
      </w:r>
      <w:r w:rsidR="00EB723C" w:rsidRPr="003929CC">
        <w:rPr>
          <w:lang w:val="en-CA"/>
        </w:rPr>
        <w:t>AtlasFrm</w:t>
      </w:r>
      <w:r w:rsidRPr="003929CC">
        <w:rPr>
          <w:lang w:val="en-CA"/>
        </w:rPr>
        <w:t xml:space="preserve">List of all tile groups in the current </w:t>
      </w:r>
      <w:r w:rsidR="008F0D00" w:rsidRPr="003929CC">
        <w:rPr>
          <w:lang w:val="en-CA"/>
        </w:rPr>
        <w:t>atlas frame</w:t>
      </w:r>
      <w:r w:rsidRPr="003929CC">
        <w:rPr>
          <w:lang w:val="en-CA"/>
        </w:rPr>
        <w:t xml:space="preserve"> shall contain the same unique </w:t>
      </w:r>
      <w:r w:rsidR="008F0D00" w:rsidRPr="003929CC">
        <w:rPr>
          <w:lang w:val="en-CA"/>
        </w:rPr>
        <w:t>atlas frame</w:t>
      </w:r>
      <w:r w:rsidRPr="003929CC">
        <w:rPr>
          <w:lang w:val="en-CA"/>
        </w:rPr>
        <w:t>s</w:t>
      </w:r>
      <w:r w:rsidR="004A314E" w:rsidRPr="003929CC">
        <w:rPr>
          <w:lang w:val="en-CA"/>
        </w:rPr>
        <w:t xml:space="preserve">, without, however, any restrictions in ordering of the reference </w:t>
      </w:r>
      <w:r w:rsidR="008F0D00" w:rsidRPr="003929CC">
        <w:rPr>
          <w:lang w:val="en-CA"/>
        </w:rPr>
        <w:t>atlas frame</w:t>
      </w:r>
      <w:r w:rsidR="004A314E" w:rsidRPr="003929CC">
        <w:rPr>
          <w:lang w:val="en-CA"/>
        </w:rPr>
        <w:t>s.</w:t>
      </w:r>
    </w:p>
    <w:p w14:paraId="414E36E0" w14:textId="384E8856" w:rsidR="00077F5A" w:rsidRPr="003929CC" w:rsidRDefault="00077F5A" w:rsidP="00077F5A">
      <w:pPr>
        <w:pStyle w:val="Heading4"/>
      </w:pPr>
      <w:bookmarkStart w:id="1233" w:name="_Ref1137376"/>
      <w:r w:rsidRPr="003929CC">
        <w:t xml:space="preserve">Reference </w:t>
      </w:r>
      <w:r w:rsidR="008F0D00" w:rsidRPr="003929CC">
        <w:t>atlas frame</w:t>
      </w:r>
      <w:r w:rsidRPr="003929CC">
        <w:t xml:space="preserve"> marking process</w:t>
      </w:r>
      <w:bookmarkEnd w:id="1233"/>
    </w:p>
    <w:p w14:paraId="709C15E0" w14:textId="7C84BAC4" w:rsidR="00E15E04" w:rsidRPr="003929CC" w:rsidRDefault="00E15E04" w:rsidP="00E15E04">
      <w:pPr>
        <w:rPr>
          <w:lang w:val="en-CA"/>
        </w:rPr>
      </w:pPr>
      <w:r w:rsidRPr="003929CC">
        <w:rPr>
          <w:lang w:val="en-CA"/>
        </w:rPr>
        <w:t xml:space="preserve">This process is invoked once per </w:t>
      </w:r>
      <w:r w:rsidR="008F0D00" w:rsidRPr="003929CC">
        <w:rPr>
          <w:lang w:val="en-CA"/>
        </w:rPr>
        <w:t>atlas frame</w:t>
      </w:r>
      <w:r w:rsidRPr="003929CC">
        <w:rPr>
          <w:lang w:val="en-CA"/>
        </w:rPr>
        <w:t xml:space="preserve">, after decoding of </w:t>
      </w:r>
      <w:r w:rsidR="00814813" w:rsidRPr="003929CC">
        <w:rPr>
          <w:lang w:val="en-CA"/>
        </w:rPr>
        <w:t>an atlas</w:t>
      </w:r>
      <w:r w:rsidR="008F0D00" w:rsidRPr="003929CC">
        <w:rPr>
          <w:lang w:val="en-CA"/>
        </w:rPr>
        <w:t xml:space="preserve"> frame</w:t>
      </w:r>
      <w:r w:rsidRPr="003929CC">
        <w:rPr>
          <w:lang w:val="en-CA"/>
        </w:rPr>
        <w:t xml:space="preserve"> header and the decoding process for reference </w:t>
      </w:r>
      <w:r w:rsidR="008F0D00" w:rsidRPr="003929CC">
        <w:rPr>
          <w:lang w:val="en-CA"/>
        </w:rPr>
        <w:t>atlas frame</w:t>
      </w:r>
      <w:r w:rsidRPr="003929CC">
        <w:rPr>
          <w:lang w:val="en-CA"/>
        </w:rPr>
        <w:t xml:space="preserve"> list construction for the </w:t>
      </w:r>
      <w:r w:rsidR="008F0D00" w:rsidRPr="003929CC">
        <w:rPr>
          <w:lang w:val="en-CA"/>
        </w:rPr>
        <w:t>atlas frame</w:t>
      </w:r>
      <w:r w:rsidRPr="003929CC">
        <w:rPr>
          <w:lang w:val="en-CA"/>
        </w:rPr>
        <w:t xml:space="preserve"> as specified in clause </w:t>
      </w:r>
      <w:r w:rsidRPr="003929CC">
        <w:rPr>
          <w:lang w:val="en-CA"/>
        </w:rPr>
        <w:fldChar w:fldCharType="begin"/>
      </w:r>
      <w:r w:rsidRPr="003929CC">
        <w:rPr>
          <w:lang w:val="en-CA"/>
        </w:rPr>
        <w:instrText xml:space="preserve"> REF _Ref1143623 \r \h </w:instrText>
      </w:r>
      <w:r w:rsidR="003F01AC" w:rsidRPr="003929CC">
        <w:rPr>
          <w:lang w:val="en-CA"/>
        </w:rPr>
        <w:instrText xml:space="preserve"> \* MERGEFORMAT </w:instrText>
      </w:r>
      <w:r w:rsidRPr="003929CC">
        <w:rPr>
          <w:lang w:val="en-CA"/>
        </w:rPr>
      </w:r>
      <w:r w:rsidRPr="003929CC">
        <w:rPr>
          <w:lang w:val="en-CA"/>
        </w:rPr>
        <w:fldChar w:fldCharType="separate"/>
      </w:r>
      <w:r w:rsidR="007226FA">
        <w:rPr>
          <w:lang w:val="en-CA"/>
        </w:rPr>
        <w:t>8.4.3.2</w:t>
      </w:r>
      <w:r w:rsidRPr="003929CC">
        <w:rPr>
          <w:lang w:val="en-CA"/>
        </w:rPr>
        <w:fldChar w:fldCharType="end"/>
      </w:r>
      <w:r w:rsidRPr="003929CC">
        <w:rPr>
          <w:lang w:val="en-CA"/>
        </w:rPr>
        <w:t xml:space="preserve">, but prior to the decoding of the </w:t>
      </w:r>
      <w:r w:rsidR="008F0D00" w:rsidRPr="003929CC">
        <w:rPr>
          <w:lang w:val="en-CA"/>
        </w:rPr>
        <w:t>atlas frame</w:t>
      </w:r>
      <w:r w:rsidRPr="003929CC">
        <w:rPr>
          <w:lang w:val="en-CA"/>
        </w:rPr>
        <w:t xml:space="preserve"> data. This process may result in one or more reference </w:t>
      </w:r>
      <w:r w:rsidR="008F0D00" w:rsidRPr="003929CC">
        <w:rPr>
          <w:lang w:val="en-CA"/>
        </w:rPr>
        <w:t>atlas frame</w:t>
      </w:r>
      <w:r w:rsidRPr="003929CC">
        <w:rPr>
          <w:lang w:val="en-CA"/>
        </w:rPr>
        <w:t xml:space="preserve">s in the </w:t>
      </w:r>
      <w:r w:rsidR="002752B1" w:rsidRPr="003929CC">
        <w:rPr>
          <w:lang w:val="en-CA"/>
        </w:rPr>
        <w:t>DAFB</w:t>
      </w:r>
      <w:r w:rsidRPr="003929CC">
        <w:rPr>
          <w:lang w:val="en-CA"/>
        </w:rPr>
        <w:t xml:space="preserve"> being marked as "unused for reference" or "used for long-term reference".</w:t>
      </w:r>
    </w:p>
    <w:p w14:paraId="2F001ECC" w14:textId="2657ABD1" w:rsidR="00E15E04" w:rsidRPr="003929CC" w:rsidRDefault="00E15E04" w:rsidP="00E15E04">
      <w:pPr>
        <w:rPr>
          <w:lang w:val="en-CA"/>
        </w:rPr>
      </w:pPr>
      <w:r w:rsidRPr="003929CC">
        <w:rPr>
          <w:lang w:val="en-CA"/>
        </w:rPr>
        <w:t xml:space="preserve">A decoded </w:t>
      </w:r>
      <w:r w:rsidR="008F0D00" w:rsidRPr="003929CC">
        <w:rPr>
          <w:lang w:val="en-CA"/>
        </w:rPr>
        <w:t>atlas frame</w:t>
      </w:r>
      <w:r w:rsidRPr="003929CC">
        <w:rPr>
          <w:lang w:val="en-CA"/>
        </w:rPr>
        <w:t xml:space="preserve"> in the </w:t>
      </w:r>
      <w:r w:rsidR="002752B1" w:rsidRPr="003929CC">
        <w:rPr>
          <w:lang w:val="en-CA"/>
        </w:rPr>
        <w:t>DAFB</w:t>
      </w:r>
      <w:r w:rsidRPr="003929CC">
        <w:rPr>
          <w:lang w:val="en-CA"/>
        </w:rPr>
        <w:t xml:space="preserve"> can be marked as "unused for reference", "used for short-term reference" or "used for long-term reference", but only one among these three at any given moment during the operation of the decoding process. Assigning one of these markings to </w:t>
      </w:r>
      <w:r w:rsidR="00814813" w:rsidRPr="003929CC">
        <w:rPr>
          <w:lang w:val="en-CA"/>
        </w:rPr>
        <w:t>an atlas</w:t>
      </w:r>
      <w:r w:rsidR="008F0D00" w:rsidRPr="003929CC">
        <w:rPr>
          <w:lang w:val="en-CA"/>
        </w:rPr>
        <w:t xml:space="preserve"> frame</w:t>
      </w:r>
      <w:r w:rsidRPr="003929CC">
        <w:rPr>
          <w:lang w:val="en-CA"/>
        </w:rPr>
        <w:t xml:space="preserve"> implicitly removes another of these markings when applicable. When </w:t>
      </w:r>
      <w:r w:rsidR="00814813" w:rsidRPr="003929CC">
        <w:rPr>
          <w:lang w:val="en-CA"/>
        </w:rPr>
        <w:t>an atlas</w:t>
      </w:r>
      <w:r w:rsidR="008F0D00" w:rsidRPr="003929CC">
        <w:rPr>
          <w:lang w:val="en-CA"/>
        </w:rPr>
        <w:t xml:space="preserve"> frame</w:t>
      </w:r>
      <w:r w:rsidRPr="003929CC">
        <w:rPr>
          <w:lang w:val="en-CA"/>
        </w:rPr>
        <w:t xml:space="preserve"> is referred to as being marked as "used for reference", this collectively refers to the </w:t>
      </w:r>
      <w:r w:rsidR="008F0D00" w:rsidRPr="003929CC">
        <w:rPr>
          <w:lang w:val="en-CA"/>
        </w:rPr>
        <w:t>atlas frame</w:t>
      </w:r>
      <w:r w:rsidRPr="003929CC">
        <w:rPr>
          <w:lang w:val="en-CA"/>
        </w:rPr>
        <w:t xml:space="preserve"> being marked as "used for short-term reference" or "used for long-term reference" (but not both).</w:t>
      </w:r>
    </w:p>
    <w:p w14:paraId="32AA4BA8" w14:textId="6BCB9A6E" w:rsidR="00E15E04" w:rsidRPr="003929CC" w:rsidRDefault="0089455E" w:rsidP="00E15E04">
      <w:pPr>
        <w:rPr>
          <w:lang w:val="en-CA"/>
        </w:rPr>
      </w:pPr>
      <w:r w:rsidRPr="003929CC">
        <w:rPr>
          <w:lang w:val="en-CA"/>
        </w:rPr>
        <w:t xml:space="preserve">Short term reference </w:t>
      </w:r>
      <w:r w:rsidR="008F0D00" w:rsidRPr="003929CC">
        <w:rPr>
          <w:lang w:val="en-CA"/>
        </w:rPr>
        <w:t>atlas frame</w:t>
      </w:r>
      <w:r w:rsidRPr="003929CC">
        <w:rPr>
          <w:lang w:val="en-CA"/>
        </w:rPr>
        <w:t>s</w:t>
      </w:r>
      <w:r w:rsidR="00E15E04" w:rsidRPr="003929CC">
        <w:rPr>
          <w:lang w:val="en-CA"/>
        </w:rPr>
        <w:t xml:space="preserve"> are identified by their </w:t>
      </w:r>
      <w:r w:rsidR="00EB723C" w:rsidRPr="003929CC">
        <w:rPr>
          <w:lang w:val="en-CA"/>
        </w:rPr>
        <w:t>AtlasFrm</w:t>
      </w:r>
      <w:r w:rsidR="00E15E04" w:rsidRPr="003929CC">
        <w:rPr>
          <w:lang w:val="en-CA"/>
        </w:rPr>
        <w:t xml:space="preserve">OrderCntVal values. </w:t>
      </w:r>
      <w:r w:rsidRPr="003929CC">
        <w:rPr>
          <w:lang w:val="en-CA"/>
        </w:rPr>
        <w:t xml:space="preserve">Long term reference </w:t>
      </w:r>
      <w:r w:rsidR="008F0D00" w:rsidRPr="003929CC">
        <w:rPr>
          <w:lang w:val="en-CA"/>
        </w:rPr>
        <w:t>atlas frame</w:t>
      </w:r>
      <w:r w:rsidRPr="003929CC">
        <w:rPr>
          <w:lang w:val="en-CA"/>
        </w:rPr>
        <w:t>s</w:t>
      </w:r>
      <w:r w:rsidR="00E15E04" w:rsidRPr="003929CC">
        <w:rPr>
          <w:lang w:val="en-CA"/>
        </w:rPr>
        <w:t xml:space="preserve"> are identified by the Log2( MaxLt</w:t>
      </w:r>
      <w:r w:rsidR="00EB723C" w:rsidRPr="003929CC">
        <w:rPr>
          <w:lang w:val="en-CA"/>
        </w:rPr>
        <w:t>AtlasFrm</w:t>
      </w:r>
      <w:r w:rsidR="00E15E04" w:rsidRPr="003929CC">
        <w:rPr>
          <w:lang w:val="en-CA"/>
        </w:rPr>
        <w:t xml:space="preserve">OrderCntLsb ) </w:t>
      </w:r>
      <w:r w:rsidR="00385634" w:rsidRPr="003929CC">
        <w:rPr>
          <w:lang w:val="en-CA"/>
        </w:rPr>
        <w:t>least significant bits</w:t>
      </w:r>
      <w:r w:rsidR="00E15E04" w:rsidRPr="003929CC">
        <w:rPr>
          <w:lang w:val="en-CA"/>
        </w:rPr>
        <w:t xml:space="preserve"> of their </w:t>
      </w:r>
      <w:r w:rsidR="00EB723C" w:rsidRPr="003929CC">
        <w:rPr>
          <w:lang w:val="en-CA"/>
        </w:rPr>
        <w:t>AtlasFrm</w:t>
      </w:r>
      <w:r w:rsidR="00E15E04" w:rsidRPr="003929CC">
        <w:rPr>
          <w:lang w:val="en-CA"/>
        </w:rPr>
        <w:t>OrderCntVal values.</w:t>
      </w:r>
    </w:p>
    <w:p w14:paraId="4A2533D0" w14:textId="77777777" w:rsidR="00E15E04" w:rsidRPr="003929CC" w:rsidRDefault="0089455E" w:rsidP="00E15E04">
      <w:pPr>
        <w:rPr>
          <w:lang w:val="en-CA" w:eastAsia="ko-KR"/>
        </w:rPr>
      </w:pPr>
      <w:r w:rsidRPr="003929CC">
        <w:rPr>
          <w:lang w:val="en-CA"/>
        </w:rPr>
        <w:t>For all cases</w:t>
      </w:r>
      <w:r w:rsidR="00E15E04" w:rsidRPr="003929CC">
        <w:rPr>
          <w:lang w:val="en-CA"/>
        </w:rPr>
        <w:t xml:space="preserve">, the following </w:t>
      </w:r>
      <w:r w:rsidR="00E15E04" w:rsidRPr="003929CC">
        <w:rPr>
          <w:lang w:val="en-CA" w:eastAsia="ko-KR"/>
        </w:rPr>
        <w:t>applies:</w:t>
      </w:r>
    </w:p>
    <w:p w14:paraId="10418CDB" w14:textId="1969835E" w:rsidR="00E15E04" w:rsidRPr="003929CC" w:rsidRDefault="00E15E04" w:rsidP="00E15E04">
      <w:pPr>
        <w:pStyle w:val="ListParagraph"/>
        <w:numPr>
          <w:ilvl w:val="0"/>
          <w:numId w:val="68"/>
        </w:numPr>
        <w:tabs>
          <w:tab w:val="clear" w:pos="403"/>
          <w:tab w:val="left" w:pos="794"/>
          <w:tab w:val="left" w:pos="1191"/>
          <w:tab w:val="left" w:pos="1588"/>
          <w:tab w:val="left" w:pos="1985"/>
        </w:tabs>
        <w:overflowPunct w:val="0"/>
        <w:autoSpaceDE w:val="0"/>
        <w:autoSpaceDN w:val="0"/>
        <w:adjustRightInd w:val="0"/>
        <w:spacing w:before="136" w:after="0" w:line="240" w:lineRule="auto"/>
        <w:ind w:leftChars="0"/>
        <w:textAlignment w:val="baseline"/>
        <w:rPr>
          <w:lang w:val="en-CA"/>
        </w:rPr>
      </w:pPr>
      <w:r w:rsidRPr="003929CC">
        <w:rPr>
          <w:lang w:val="en-CA"/>
        </w:rPr>
        <w:t xml:space="preserve">For each </w:t>
      </w:r>
      <w:r w:rsidR="0089455E" w:rsidRPr="003929CC">
        <w:rPr>
          <w:lang w:val="en-CA"/>
        </w:rPr>
        <w:t xml:space="preserve">long term reference </w:t>
      </w:r>
      <w:r w:rsidR="008F0D00" w:rsidRPr="003929CC">
        <w:rPr>
          <w:lang w:val="en-CA"/>
        </w:rPr>
        <w:t>atlas frame</w:t>
      </w:r>
      <w:r w:rsidRPr="003929CC">
        <w:rPr>
          <w:lang w:val="en-CA"/>
        </w:rPr>
        <w:t xml:space="preserve"> entry in Ref</w:t>
      </w:r>
      <w:r w:rsidR="00EB723C" w:rsidRPr="003929CC">
        <w:rPr>
          <w:lang w:val="en-CA"/>
        </w:rPr>
        <w:t>AtlasFrm</w:t>
      </w:r>
      <w:r w:rsidRPr="003929CC">
        <w:rPr>
          <w:lang w:val="en-CA"/>
        </w:rPr>
        <w:t xml:space="preserve">List, when the referred </w:t>
      </w:r>
      <w:r w:rsidR="008F0D00" w:rsidRPr="003929CC">
        <w:rPr>
          <w:lang w:val="en-CA"/>
        </w:rPr>
        <w:t>atlas frame</w:t>
      </w:r>
      <w:r w:rsidRPr="003929CC">
        <w:rPr>
          <w:lang w:val="en-CA"/>
        </w:rPr>
        <w:t xml:space="preserve"> is a </w:t>
      </w:r>
      <w:r w:rsidR="0089455E" w:rsidRPr="003929CC">
        <w:rPr>
          <w:lang w:val="en-CA"/>
        </w:rPr>
        <w:t xml:space="preserve">short term reference </w:t>
      </w:r>
      <w:r w:rsidR="008F0D00" w:rsidRPr="003929CC">
        <w:rPr>
          <w:lang w:val="en-CA"/>
        </w:rPr>
        <w:t>atlas frame</w:t>
      </w:r>
      <w:r w:rsidRPr="003929CC">
        <w:rPr>
          <w:lang w:val="en-CA"/>
        </w:rPr>
        <w:t xml:space="preserve">, the </w:t>
      </w:r>
      <w:r w:rsidR="008F0D00" w:rsidRPr="003929CC">
        <w:rPr>
          <w:lang w:val="en-CA"/>
        </w:rPr>
        <w:t>atlas frame</w:t>
      </w:r>
      <w:r w:rsidRPr="003929CC">
        <w:rPr>
          <w:lang w:val="en-CA"/>
        </w:rPr>
        <w:t xml:space="preserve"> is marked as "used for long-term reference".</w:t>
      </w:r>
    </w:p>
    <w:p w14:paraId="3DC55C50" w14:textId="76E1EF4A" w:rsidR="00077F5A" w:rsidRPr="003929CC" w:rsidRDefault="00E15E04" w:rsidP="00466D1D">
      <w:pPr>
        <w:pStyle w:val="ListParagraph"/>
        <w:numPr>
          <w:ilvl w:val="0"/>
          <w:numId w:val="68"/>
        </w:numPr>
        <w:tabs>
          <w:tab w:val="clear" w:pos="403"/>
          <w:tab w:val="left" w:pos="794"/>
          <w:tab w:val="left" w:pos="1191"/>
          <w:tab w:val="left" w:pos="1588"/>
          <w:tab w:val="left" w:pos="1985"/>
        </w:tabs>
        <w:overflowPunct w:val="0"/>
        <w:autoSpaceDE w:val="0"/>
        <w:autoSpaceDN w:val="0"/>
        <w:adjustRightInd w:val="0"/>
        <w:spacing w:before="136" w:after="0" w:line="240" w:lineRule="auto"/>
        <w:ind w:leftChars="0"/>
        <w:textAlignment w:val="baseline"/>
        <w:rPr>
          <w:lang w:val="en-CA" w:eastAsia="ko-KR"/>
        </w:rPr>
      </w:pPr>
      <w:r w:rsidRPr="003929CC">
        <w:rPr>
          <w:lang w:val="en-CA"/>
        </w:rPr>
        <w:t xml:space="preserve">Each reference </w:t>
      </w:r>
      <w:r w:rsidR="008F0D00" w:rsidRPr="003929CC">
        <w:rPr>
          <w:lang w:val="en-CA"/>
        </w:rPr>
        <w:t>atlas frame</w:t>
      </w:r>
      <w:r w:rsidRPr="003929CC">
        <w:rPr>
          <w:lang w:val="en-CA"/>
        </w:rPr>
        <w:t xml:space="preserve"> in the </w:t>
      </w:r>
      <w:r w:rsidR="002752B1" w:rsidRPr="003929CC">
        <w:rPr>
          <w:lang w:val="en-CA"/>
        </w:rPr>
        <w:t>DAFB</w:t>
      </w:r>
      <w:r w:rsidRPr="003929CC">
        <w:rPr>
          <w:lang w:val="en-CA"/>
        </w:rPr>
        <w:t xml:space="preserve"> that is not referred to by any entry in </w:t>
      </w:r>
      <w:r w:rsidR="0089455E" w:rsidRPr="003929CC">
        <w:rPr>
          <w:lang w:val="en-CA"/>
        </w:rPr>
        <w:t>Ref</w:t>
      </w:r>
      <w:r w:rsidR="00EB723C" w:rsidRPr="003929CC">
        <w:rPr>
          <w:lang w:val="en-CA"/>
        </w:rPr>
        <w:t>AtlasFrm</w:t>
      </w:r>
      <w:r w:rsidR="0089455E" w:rsidRPr="003929CC">
        <w:rPr>
          <w:lang w:val="en-CA"/>
        </w:rPr>
        <w:t xml:space="preserve">List </w:t>
      </w:r>
      <w:r w:rsidRPr="003929CC">
        <w:rPr>
          <w:lang w:val="en-CA"/>
        </w:rPr>
        <w:t>is marked</w:t>
      </w:r>
      <w:r w:rsidRPr="003929CC">
        <w:rPr>
          <w:bCs/>
          <w:lang w:val="en-CA"/>
        </w:rPr>
        <w:t xml:space="preserve"> as "unused for reference".</w:t>
      </w:r>
    </w:p>
    <w:p w14:paraId="57735016" w14:textId="77777777" w:rsidR="00077F5A" w:rsidRPr="003929CC" w:rsidRDefault="00077F5A" w:rsidP="00077F5A">
      <w:pPr>
        <w:pStyle w:val="Heading3"/>
      </w:pPr>
      <w:bookmarkStart w:id="1234" w:name="_Ref1191713"/>
      <w:bookmarkStart w:id="1235" w:name="_Toc21625465"/>
      <w:bookmarkStart w:id="1236" w:name="_Ref991433"/>
      <w:r w:rsidRPr="003929CC">
        <w:t>Decoding process for patch units</w:t>
      </w:r>
      <w:bookmarkEnd w:id="1234"/>
      <w:bookmarkEnd w:id="1235"/>
      <w:r w:rsidRPr="003929CC">
        <w:t xml:space="preserve"> </w:t>
      </w:r>
    </w:p>
    <w:p w14:paraId="7DD452D3" w14:textId="77777777" w:rsidR="00385634" w:rsidRPr="003929CC" w:rsidRDefault="00385634" w:rsidP="00385634">
      <w:pPr>
        <w:pStyle w:val="Heading4"/>
      </w:pPr>
      <w:bookmarkStart w:id="1237" w:name="_Ref19814252"/>
      <w:r w:rsidRPr="003929CC">
        <w:t>Generic decoding process for patch units</w:t>
      </w:r>
      <w:bookmarkEnd w:id="1237"/>
    </w:p>
    <w:p w14:paraId="557A6C00" w14:textId="54A5E2F7" w:rsidR="00385634" w:rsidRPr="003929CC" w:rsidRDefault="00385634" w:rsidP="00385634">
      <w:pPr>
        <w:rPr>
          <w:lang w:val="en-CA"/>
        </w:rPr>
      </w:pPr>
      <w:r w:rsidRPr="003929CC">
        <w:rPr>
          <w:lang w:val="en-CA"/>
        </w:rPr>
        <w:t>Input</w:t>
      </w:r>
      <w:r w:rsidR="00F60A88" w:rsidRPr="003929CC">
        <w:rPr>
          <w:lang w:val="en-CA"/>
        </w:rPr>
        <w:t>s</w:t>
      </w:r>
      <w:r w:rsidRPr="003929CC">
        <w:rPr>
          <w:lang w:val="en-CA"/>
        </w:rPr>
        <w:t xml:space="preserve"> to this process </w:t>
      </w:r>
      <w:r w:rsidR="00F60A88" w:rsidRPr="003929CC">
        <w:rPr>
          <w:lang w:val="en-CA"/>
        </w:rPr>
        <w:t>are</w:t>
      </w:r>
      <w:r w:rsidRPr="003929CC">
        <w:rPr>
          <w:lang w:val="en-CA"/>
        </w:rPr>
        <w:t xml:space="preserve"> </w:t>
      </w:r>
      <w:r w:rsidR="00F60A88" w:rsidRPr="003929CC">
        <w:rPr>
          <w:lang w:val="en-CA"/>
        </w:rPr>
        <w:t xml:space="preserve">the current patch index, </w:t>
      </w:r>
      <w:r w:rsidR="00AC05DE" w:rsidRPr="003929CC">
        <w:rPr>
          <w:color w:val="000000" w:themeColor="text1"/>
          <w:lang w:val="en-CA"/>
        </w:rPr>
        <w:t>p</w:t>
      </w:r>
      <w:r w:rsidR="00F60A88" w:rsidRPr="003929CC">
        <w:rPr>
          <w:color w:val="000000" w:themeColor="text1"/>
          <w:lang w:val="en-CA"/>
        </w:rPr>
        <w:t xml:space="preserve">, and the current </w:t>
      </w:r>
      <w:r w:rsidRPr="003929CC">
        <w:rPr>
          <w:lang w:val="en-CA"/>
        </w:rPr>
        <w:t xml:space="preserve">patch mode, </w:t>
      </w:r>
      <w:r w:rsidR="002A47BD" w:rsidRPr="003929CC">
        <w:rPr>
          <w:color w:val="000000" w:themeColor="text1"/>
          <w:lang w:val="en-CA"/>
        </w:rPr>
        <w:t>atgdu</w:t>
      </w:r>
      <w:r w:rsidRPr="003929CC">
        <w:rPr>
          <w:color w:val="000000" w:themeColor="text1"/>
          <w:lang w:val="en-CA"/>
        </w:rPr>
        <w:t>_patch_mode</w:t>
      </w:r>
      <w:r w:rsidR="00636D52" w:rsidRPr="003929CC">
        <w:rPr>
          <w:color w:val="000000" w:themeColor="text1"/>
          <w:lang w:val="en-CA"/>
        </w:rPr>
        <w:t>[ p ]</w:t>
      </w:r>
      <w:r w:rsidRPr="003929CC">
        <w:rPr>
          <w:lang w:val="en-CA"/>
        </w:rPr>
        <w:t xml:space="preserve">. </w:t>
      </w:r>
    </w:p>
    <w:p w14:paraId="548E25DF" w14:textId="0812DD05" w:rsidR="00385634" w:rsidRPr="003929CC" w:rsidRDefault="00385634" w:rsidP="00887803">
      <w:pPr>
        <w:rPr>
          <w:color w:val="000000" w:themeColor="text1"/>
          <w:lang w:val="en-CA"/>
        </w:rPr>
      </w:pPr>
      <w:r w:rsidRPr="003929CC">
        <w:rPr>
          <w:lang w:val="en-CA"/>
        </w:rPr>
        <w:t>Outputs of this process are several parameters associate</w:t>
      </w:r>
      <w:r w:rsidR="004E6B3B" w:rsidRPr="003929CC">
        <w:rPr>
          <w:lang w:val="en-CA"/>
        </w:rPr>
        <w:t>d</w:t>
      </w:r>
      <w:r w:rsidRPr="003929CC">
        <w:rPr>
          <w:lang w:val="en-CA"/>
        </w:rPr>
        <w:t xml:space="preserve"> with the current patch</w:t>
      </w:r>
      <w:r w:rsidR="00676D45" w:rsidRPr="003929CC">
        <w:rPr>
          <w:lang w:val="en-CA"/>
        </w:rPr>
        <w:t xml:space="preserve"> with patch index p</w:t>
      </w:r>
      <w:r w:rsidRPr="003929CC">
        <w:rPr>
          <w:lang w:val="en-CA"/>
        </w:rPr>
        <w:t>, including its 2D and corresponding 3D location information</w:t>
      </w:r>
      <w:r w:rsidR="00887803" w:rsidRPr="003929CC">
        <w:rPr>
          <w:lang w:val="en-CA"/>
        </w:rPr>
        <w:t>, such as</w:t>
      </w:r>
      <w:r w:rsidR="00F801C5" w:rsidRPr="003929CC">
        <w:rPr>
          <w:lang w:val="en-CA"/>
        </w:rPr>
        <w:t xml:space="preserve"> parameters </w:t>
      </w:r>
      <w:r w:rsidR="00887803" w:rsidRPr="003929CC">
        <w:rPr>
          <w:lang w:val="en-CA" w:eastAsia="ja-JP"/>
        </w:rPr>
        <w:t>Patch2d</w:t>
      </w:r>
      <w:r w:rsidR="00627BE0" w:rsidRPr="003929CC">
        <w:rPr>
          <w:lang w:val="en-CA" w:eastAsia="ja-JP"/>
        </w:rPr>
        <w:t>Pos</w:t>
      </w:r>
      <w:r w:rsidR="00CA4F41" w:rsidRPr="003929CC">
        <w:rPr>
          <w:lang w:val="en-CA" w:eastAsia="ja-JP"/>
        </w:rPr>
        <w:t>X</w:t>
      </w:r>
      <w:r w:rsidR="00636D52" w:rsidRPr="003929CC">
        <w:rPr>
          <w:color w:val="000000" w:themeColor="text1"/>
          <w:lang w:val="en-CA"/>
        </w:rPr>
        <w:t>[ p ]</w:t>
      </w:r>
      <w:r w:rsidR="00F801C5" w:rsidRPr="003929CC">
        <w:rPr>
          <w:color w:val="000000" w:themeColor="text1"/>
          <w:lang w:val="en-CA"/>
        </w:rPr>
        <w:t xml:space="preserve">, </w:t>
      </w:r>
      <w:r w:rsidR="00887803" w:rsidRPr="003929CC">
        <w:rPr>
          <w:lang w:val="en-CA" w:eastAsia="ja-JP"/>
        </w:rPr>
        <w:t>Patch2d</w:t>
      </w:r>
      <w:r w:rsidR="00627BE0" w:rsidRPr="003929CC">
        <w:rPr>
          <w:lang w:val="en-CA" w:eastAsia="ja-JP"/>
        </w:rPr>
        <w:t>Pos</w:t>
      </w:r>
      <w:r w:rsidR="00CA4F41" w:rsidRPr="003929CC">
        <w:rPr>
          <w:lang w:val="en-CA" w:eastAsia="ja-JP"/>
        </w:rPr>
        <w:t>Y</w:t>
      </w:r>
      <w:r w:rsidR="00636D52" w:rsidRPr="003929CC">
        <w:rPr>
          <w:color w:val="000000" w:themeColor="text1"/>
          <w:lang w:val="en-CA"/>
        </w:rPr>
        <w:t>[ p ]</w:t>
      </w:r>
      <w:r w:rsidR="00887803" w:rsidRPr="003929CC">
        <w:rPr>
          <w:color w:val="000000" w:themeColor="text1"/>
          <w:lang w:val="en-CA"/>
        </w:rPr>
        <w:t>, Patch2d</w:t>
      </w:r>
      <w:r w:rsidR="00CA4F41" w:rsidRPr="003929CC">
        <w:rPr>
          <w:color w:val="000000" w:themeColor="text1"/>
          <w:lang w:val="en-CA"/>
        </w:rPr>
        <w:t>SizeX</w:t>
      </w:r>
      <w:r w:rsidR="00636D52" w:rsidRPr="003929CC">
        <w:rPr>
          <w:color w:val="000000" w:themeColor="text1"/>
          <w:lang w:val="en-CA"/>
        </w:rPr>
        <w:t>[ p ]</w:t>
      </w:r>
      <w:r w:rsidR="00887803" w:rsidRPr="003929CC">
        <w:rPr>
          <w:color w:val="000000" w:themeColor="text1"/>
          <w:lang w:val="en-CA"/>
        </w:rPr>
        <w:t>, Patch2d</w:t>
      </w:r>
      <w:r w:rsidR="00CA4F41" w:rsidRPr="003929CC">
        <w:rPr>
          <w:color w:val="000000" w:themeColor="text1"/>
          <w:lang w:val="en-CA"/>
        </w:rPr>
        <w:t>SizeY</w:t>
      </w:r>
      <w:r w:rsidR="00636D52" w:rsidRPr="003929CC">
        <w:rPr>
          <w:color w:val="000000" w:themeColor="text1"/>
          <w:lang w:val="en-CA"/>
        </w:rPr>
        <w:t>[ p ]</w:t>
      </w:r>
      <w:r w:rsidR="00887803" w:rsidRPr="003929CC">
        <w:rPr>
          <w:color w:val="000000" w:themeColor="text1"/>
          <w:lang w:val="en-CA"/>
        </w:rPr>
        <w:t xml:space="preserve">, </w:t>
      </w:r>
      <w:r w:rsidR="00887803" w:rsidRPr="003929CC">
        <w:rPr>
          <w:lang w:val="en-CA" w:eastAsia="ja-JP"/>
        </w:rPr>
        <w:t>Patch3d</w:t>
      </w:r>
      <w:r w:rsidR="00627BE0" w:rsidRPr="003929CC">
        <w:rPr>
          <w:lang w:val="en-CA" w:eastAsia="ja-JP"/>
        </w:rPr>
        <w:t>Pos</w:t>
      </w:r>
      <w:r w:rsidR="007A1797" w:rsidRPr="003929CC">
        <w:rPr>
          <w:lang w:val="en-CA" w:eastAsia="ja-JP"/>
        </w:rPr>
        <w:t>X</w:t>
      </w:r>
      <w:r w:rsidR="00636D52" w:rsidRPr="003929CC">
        <w:rPr>
          <w:lang w:val="en-CA" w:eastAsia="ja-JP"/>
        </w:rPr>
        <w:t>[ p ]</w:t>
      </w:r>
      <w:r w:rsidR="00887803" w:rsidRPr="003929CC">
        <w:rPr>
          <w:lang w:val="en-CA" w:eastAsia="ja-JP"/>
        </w:rPr>
        <w:t>, Patch3d</w:t>
      </w:r>
      <w:r w:rsidR="00627BE0" w:rsidRPr="003929CC">
        <w:rPr>
          <w:lang w:val="en-CA" w:eastAsia="ja-JP"/>
        </w:rPr>
        <w:t>Pos</w:t>
      </w:r>
      <w:r w:rsidR="007A1797" w:rsidRPr="003929CC">
        <w:rPr>
          <w:lang w:val="en-CA" w:eastAsia="ja-JP"/>
        </w:rPr>
        <w:t>Y</w:t>
      </w:r>
      <w:r w:rsidR="00636D52" w:rsidRPr="003929CC">
        <w:rPr>
          <w:lang w:val="en-CA" w:eastAsia="ja-JP"/>
        </w:rPr>
        <w:t>[ p ]</w:t>
      </w:r>
      <w:r w:rsidR="00887803" w:rsidRPr="003929CC">
        <w:rPr>
          <w:lang w:val="en-CA" w:eastAsia="ja-JP"/>
        </w:rPr>
        <w:t xml:space="preserve">, </w:t>
      </w:r>
      <w:r w:rsidR="007213FB" w:rsidRPr="003929CC">
        <w:rPr>
          <w:lang w:val="en-CA" w:eastAsia="ja-JP"/>
        </w:rPr>
        <w:t>Patch3d</w:t>
      </w:r>
      <w:r w:rsidR="00627BE0" w:rsidRPr="003929CC">
        <w:rPr>
          <w:lang w:val="en-CA" w:eastAsia="ja-JP"/>
        </w:rPr>
        <w:t>Pos</w:t>
      </w:r>
      <w:r w:rsidR="00DE63E5" w:rsidRPr="003929CC">
        <w:rPr>
          <w:lang w:val="en-CA" w:eastAsia="ja-JP"/>
        </w:rPr>
        <w:t>MinZ</w:t>
      </w:r>
      <w:r w:rsidR="00636D52" w:rsidRPr="003929CC">
        <w:rPr>
          <w:lang w:val="en-CA" w:eastAsia="ja-JP"/>
        </w:rPr>
        <w:t>[ p ]</w:t>
      </w:r>
      <w:r w:rsidR="00887803" w:rsidRPr="003929CC">
        <w:rPr>
          <w:color w:val="000000" w:themeColor="text1"/>
          <w:lang w:val="en-CA"/>
        </w:rPr>
        <w:t xml:space="preserve">, </w:t>
      </w:r>
      <w:r w:rsidR="00887803" w:rsidRPr="003929CC">
        <w:rPr>
          <w:lang w:val="en-CA" w:eastAsia="ja-JP"/>
        </w:rPr>
        <w:t>Patch</w:t>
      </w:r>
      <w:r w:rsidR="00731285" w:rsidRPr="003929CC">
        <w:rPr>
          <w:lang w:val="en-CA" w:eastAsia="ja-JP"/>
        </w:rPr>
        <w:t>AxisZ</w:t>
      </w:r>
      <w:r w:rsidR="00636D52" w:rsidRPr="003929CC">
        <w:rPr>
          <w:lang w:val="en-CA" w:eastAsia="ja-JP"/>
        </w:rPr>
        <w:t>[ p ]</w:t>
      </w:r>
      <w:r w:rsidR="00887803" w:rsidRPr="003929CC">
        <w:rPr>
          <w:lang w:val="en-CA" w:eastAsia="ja-JP"/>
        </w:rPr>
        <w:t xml:space="preserve">, </w:t>
      </w:r>
      <w:r w:rsidR="003F01AC" w:rsidRPr="003929CC">
        <w:rPr>
          <w:lang w:val="en-CA" w:eastAsia="ja-JP"/>
        </w:rPr>
        <w:t>PatchProjectionMode</w:t>
      </w:r>
      <w:r w:rsidR="003F01AC" w:rsidRPr="003929CC">
        <w:rPr>
          <w:color w:val="000000" w:themeColor="text1"/>
          <w:lang w:val="en-CA"/>
        </w:rPr>
        <w:t>[ p ]</w:t>
      </w:r>
      <w:r w:rsidR="003F01AC" w:rsidRPr="003929CC">
        <w:rPr>
          <w:lang w:val="en-CA"/>
        </w:rPr>
        <w:t xml:space="preserve">, </w:t>
      </w:r>
      <w:r w:rsidR="00887803" w:rsidRPr="003929CC">
        <w:rPr>
          <w:lang w:val="en-CA" w:eastAsia="ja-JP"/>
        </w:rPr>
        <w:t>PatchOrientatio</w:t>
      </w:r>
      <w:r w:rsidR="003B72F5" w:rsidRPr="003929CC">
        <w:rPr>
          <w:lang w:val="en-CA" w:eastAsia="ja-JP"/>
        </w:rPr>
        <w:t>n</w:t>
      </w:r>
      <w:r w:rsidR="007A6064" w:rsidRPr="003929CC">
        <w:rPr>
          <w:lang w:val="en-CA" w:eastAsia="ja-JP"/>
        </w:rPr>
        <w:t>Index</w:t>
      </w:r>
      <w:r w:rsidR="00636D52" w:rsidRPr="003929CC">
        <w:rPr>
          <w:lang w:val="en-CA" w:eastAsia="ja-JP"/>
        </w:rPr>
        <w:t>[ p ]</w:t>
      </w:r>
      <w:r w:rsidR="00887803" w:rsidRPr="003929CC">
        <w:rPr>
          <w:lang w:val="en-CA" w:eastAsia="ja-JP"/>
        </w:rPr>
        <w:t>, PatchLod</w:t>
      </w:r>
      <w:r w:rsidR="00636D52" w:rsidRPr="003929CC">
        <w:rPr>
          <w:color w:val="000000" w:themeColor="text1"/>
          <w:lang w:val="en-CA"/>
        </w:rPr>
        <w:t>[ p ]</w:t>
      </w:r>
      <w:r w:rsidR="00887803" w:rsidRPr="003929CC">
        <w:rPr>
          <w:color w:val="000000" w:themeColor="text1"/>
          <w:lang w:val="en-CA"/>
        </w:rPr>
        <w:t xml:space="preserve">, </w:t>
      </w:r>
      <w:r w:rsidR="00F801C5" w:rsidRPr="003929CC">
        <w:rPr>
          <w:color w:val="000000" w:themeColor="text1"/>
          <w:lang w:val="en-CA"/>
        </w:rPr>
        <w:t xml:space="preserve">and </w:t>
      </w:r>
      <w:r w:rsidR="003F01AC" w:rsidRPr="003929CC">
        <w:rPr>
          <w:lang w:val="en-CA" w:eastAsia="ja-JP"/>
        </w:rPr>
        <w:t>Patch45degreeProjection</w:t>
      </w:r>
      <w:r w:rsidR="003F01AC" w:rsidRPr="003929CC">
        <w:rPr>
          <w:color w:val="000000" w:themeColor="text1"/>
          <w:lang w:val="en-CA" w:eastAsia="ja-JP"/>
        </w:rPr>
        <w:t>RotationAxis[</w:t>
      </w:r>
      <w:r w:rsidR="003F01AC" w:rsidRPr="003929CC">
        <w:rPr>
          <w:rFonts w:eastAsia="PMingLiU"/>
          <w:color w:val="000000" w:themeColor="text1"/>
          <w:lang w:val="en-CA" w:eastAsia="ja-JP"/>
        </w:rPr>
        <w:t> </w:t>
      </w:r>
      <w:r w:rsidR="003F01AC" w:rsidRPr="003929CC">
        <w:rPr>
          <w:color w:val="000000" w:themeColor="text1"/>
          <w:lang w:val="en-CA" w:eastAsia="ja-JP"/>
        </w:rPr>
        <w:t>p</w:t>
      </w:r>
      <w:r w:rsidR="003F01AC" w:rsidRPr="003929CC">
        <w:rPr>
          <w:rFonts w:eastAsia="PMingLiU"/>
          <w:color w:val="000000" w:themeColor="text1"/>
          <w:lang w:val="en-CA" w:eastAsia="ja-JP"/>
        </w:rPr>
        <w:t> </w:t>
      </w:r>
      <w:r w:rsidR="003F01AC" w:rsidRPr="003929CC">
        <w:rPr>
          <w:color w:val="000000" w:themeColor="text1"/>
          <w:lang w:val="en-CA" w:eastAsia="ja-JP"/>
        </w:rPr>
        <w:t>]</w:t>
      </w:r>
      <w:r w:rsidR="003F01AC" w:rsidRPr="003929CC">
        <w:rPr>
          <w:rFonts w:eastAsia="PMingLiU"/>
          <w:color w:val="000000" w:themeColor="text1"/>
          <w:lang w:val="en-CA" w:eastAsia="ja-JP"/>
        </w:rPr>
        <w:t> .</w:t>
      </w:r>
    </w:p>
    <w:p w14:paraId="6C4FCF19" w14:textId="56953BD1" w:rsidR="00346C8B" w:rsidRPr="003929CC" w:rsidRDefault="00346C8B" w:rsidP="00346C8B">
      <w:pPr>
        <w:rPr>
          <w:color w:val="000000" w:themeColor="text1"/>
          <w:lang w:val="en-CA"/>
        </w:rPr>
      </w:pPr>
      <w:r w:rsidRPr="003929CC">
        <w:rPr>
          <w:lang w:val="en-CA" w:eastAsia="ja-JP"/>
        </w:rPr>
        <w:lastRenderedPageBreak/>
        <w:t>Patch2d</w:t>
      </w:r>
      <w:r w:rsidR="00627BE0" w:rsidRPr="003929CC">
        <w:rPr>
          <w:lang w:val="en-CA" w:eastAsia="ja-JP"/>
        </w:rPr>
        <w:t>Pos</w:t>
      </w:r>
      <w:r w:rsidR="00CA4F41" w:rsidRPr="003929CC">
        <w:rPr>
          <w:lang w:val="en-CA" w:eastAsia="ja-JP"/>
        </w:rPr>
        <w:t>X</w:t>
      </w:r>
      <w:r w:rsidR="00636D52" w:rsidRPr="003929CC">
        <w:rPr>
          <w:color w:val="000000" w:themeColor="text1"/>
          <w:lang w:val="en-CA"/>
        </w:rPr>
        <w:t>[ p ]</w:t>
      </w:r>
      <w:r w:rsidRPr="003929CC">
        <w:rPr>
          <w:color w:val="000000" w:themeColor="text1"/>
          <w:lang w:val="en-CA"/>
        </w:rPr>
        <w:t xml:space="preserve"> specifies the x-coordinate of the top-left corner of the patch bounding box size for the current patch</w:t>
      </w:r>
      <w:r w:rsidR="00676D45" w:rsidRPr="003929CC">
        <w:rPr>
          <w:color w:val="000000" w:themeColor="text1"/>
          <w:lang w:val="en-CA"/>
        </w:rPr>
        <w:t xml:space="preserve"> with patch index p</w:t>
      </w:r>
      <w:r w:rsidRPr="003929CC">
        <w:rPr>
          <w:color w:val="000000" w:themeColor="text1"/>
          <w:lang w:val="en-CA"/>
        </w:rPr>
        <w:t xml:space="preserve">. The value of </w:t>
      </w:r>
      <w:r w:rsidR="00F23D23" w:rsidRPr="003929CC">
        <w:rPr>
          <w:lang w:val="en-CA" w:eastAsia="ja-JP"/>
        </w:rPr>
        <w:t>Patch2d</w:t>
      </w:r>
      <w:r w:rsidR="00627BE0" w:rsidRPr="003929CC">
        <w:rPr>
          <w:lang w:val="en-CA" w:eastAsia="ja-JP"/>
        </w:rPr>
        <w:t>Pos</w:t>
      </w:r>
      <w:r w:rsidR="00CA4F41" w:rsidRPr="003929CC">
        <w:rPr>
          <w:lang w:val="en-CA" w:eastAsia="ja-JP"/>
        </w:rPr>
        <w:t>X</w:t>
      </w:r>
      <w:r w:rsidR="00636D52" w:rsidRPr="003929CC">
        <w:rPr>
          <w:color w:val="000000" w:themeColor="text1"/>
          <w:lang w:val="en-CA"/>
        </w:rPr>
        <w:t>[ p ]</w:t>
      </w:r>
      <w:r w:rsidRPr="003929CC">
        <w:rPr>
          <w:color w:val="000000" w:themeColor="text1"/>
          <w:lang w:val="en-CA"/>
        </w:rPr>
        <w:t xml:space="preserve"> shall be in the range of 0 to </w:t>
      </w:r>
      <w:r w:rsidR="008402A5" w:rsidRPr="003929CC">
        <w:rPr>
          <w:color w:val="000000" w:themeColor="text1"/>
          <w:lang w:val="en-CA"/>
        </w:rPr>
        <w:t>Min(</w:t>
      </w:r>
      <w:r w:rsidRPr="003929CC">
        <w:rPr>
          <w:color w:val="000000" w:themeColor="text1"/>
          <w:lang w:val="en-CA"/>
        </w:rPr>
        <w:t> </w:t>
      </w:r>
      <w:r w:rsidR="00FA2128" w:rsidRPr="003929CC">
        <w:rPr>
          <w:color w:val="000000" w:themeColor="text1"/>
          <w:lang w:val="en-CA"/>
        </w:rPr>
        <w:t>( </w:t>
      </w:r>
      <w:r w:rsidRPr="003929CC">
        <w:rPr>
          <w:color w:val="000000" w:themeColor="text1"/>
          <w:lang w:val="en-CA"/>
        </w:rPr>
        <w:t>2</w:t>
      </w:r>
      <w:r w:rsidR="008E1788" w:rsidRPr="003929CC">
        <w:rPr>
          <w:color w:val="000000" w:themeColor="text1"/>
          <w:vertAlign w:val="superscript"/>
          <w:lang w:val="en-CA"/>
        </w:rPr>
        <w:t>afps_2d_</w:t>
      </w:r>
      <w:r w:rsidR="00627BE0" w:rsidRPr="003929CC">
        <w:rPr>
          <w:color w:val="000000" w:themeColor="text1"/>
          <w:vertAlign w:val="superscript"/>
          <w:lang w:val="en-CA"/>
        </w:rPr>
        <w:t>pos</w:t>
      </w:r>
      <w:r w:rsidR="008E1788" w:rsidRPr="003929CC">
        <w:rPr>
          <w:color w:val="000000" w:themeColor="text1"/>
          <w:vertAlign w:val="superscript"/>
          <w:lang w:val="en-CA"/>
        </w:rPr>
        <w:t xml:space="preserve">_x_bit_count_minus1 </w:t>
      </w:r>
      <w:r w:rsidRPr="003929CC">
        <w:rPr>
          <w:color w:val="000000" w:themeColor="text1"/>
          <w:vertAlign w:val="superscript"/>
          <w:lang w:val="en-CA"/>
        </w:rPr>
        <w:t>+</w:t>
      </w:r>
      <w:r w:rsidR="0006150F" w:rsidRPr="003929CC">
        <w:rPr>
          <w:color w:val="000000" w:themeColor="text1"/>
          <w:vertAlign w:val="superscript"/>
          <w:lang w:val="en-CA"/>
        </w:rPr>
        <w:t> </w:t>
      </w:r>
      <w:r w:rsidRPr="003929CC">
        <w:rPr>
          <w:color w:val="000000" w:themeColor="text1"/>
          <w:vertAlign w:val="superscript"/>
          <w:lang w:val="en-CA"/>
        </w:rPr>
        <w:t>1</w:t>
      </w:r>
      <w:r w:rsidRPr="003929CC">
        <w:rPr>
          <w:color w:val="000000" w:themeColor="text1"/>
          <w:lang w:val="en-CA"/>
        </w:rPr>
        <w:t> – 1</w:t>
      </w:r>
      <w:r w:rsidR="00FA2128" w:rsidRPr="003929CC">
        <w:rPr>
          <w:color w:val="000000" w:themeColor="text1"/>
          <w:lang w:val="en-CA"/>
        </w:rPr>
        <w:t> ) * </w:t>
      </w:r>
      <w:r w:rsidR="00835F46" w:rsidRPr="003929CC">
        <w:rPr>
          <w:color w:val="000000" w:themeColor="text1"/>
          <w:lang w:val="en-CA"/>
        </w:rPr>
        <w:t>PatchPackingBlockSize</w:t>
      </w:r>
      <w:r w:rsidRPr="003929CC">
        <w:rPr>
          <w:color w:val="000000" w:themeColor="text1"/>
          <w:lang w:val="en-CA"/>
        </w:rPr>
        <w:t>, </w:t>
      </w:r>
      <w:r w:rsidR="00A320AF" w:rsidRPr="003929CC">
        <w:rPr>
          <w:lang w:val="en-CA" w:eastAsia="ja-JP"/>
        </w:rPr>
        <w:t>TileGroupWidth[ </w:t>
      </w:r>
      <w:r w:rsidR="00EB723C" w:rsidRPr="003929CC">
        <w:rPr>
          <w:lang w:val="en-CA"/>
        </w:rPr>
        <w:t>atgh_</w:t>
      </w:r>
      <w:r w:rsidR="00106F4E" w:rsidRPr="003929CC">
        <w:rPr>
          <w:lang w:val="en-CA"/>
        </w:rPr>
        <w:t>address</w:t>
      </w:r>
      <w:r w:rsidR="00A320AF" w:rsidRPr="003929CC">
        <w:rPr>
          <w:lang w:val="en-CA" w:eastAsia="ko-KR"/>
        </w:rPr>
        <w:t> </w:t>
      </w:r>
      <w:r w:rsidR="00A320AF" w:rsidRPr="003929CC">
        <w:rPr>
          <w:lang w:val="en-CA" w:eastAsia="ja-JP"/>
        </w:rPr>
        <w:t>]</w:t>
      </w:r>
      <w:r w:rsidRPr="003929CC">
        <w:rPr>
          <w:color w:val="000000" w:themeColor="text1"/>
          <w:lang w:val="en-CA"/>
        </w:rPr>
        <w:t> − 1),</w:t>
      </w:r>
      <w:r w:rsidR="00FA2128" w:rsidRPr="003929CC">
        <w:rPr>
          <w:color w:val="000000" w:themeColor="text1"/>
          <w:lang w:val="en-CA"/>
        </w:rPr>
        <w:t xml:space="preserve"> </w:t>
      </w:r>
      <w:r w:rsidRPr="003929CC">
        <w:rPr>
          <w:color w:val="000000" w:themeColor="text1"/>
          <w:lang w:val="en-CA"/>
        </w:rPr>
        <w:t>inclusive.</w:t>
      </w:r>
    </w:p>
    <w:p w14:paraId="4CC8F249" w14:textId="018B950A" w:rsidR="00346C8B" w:rsidRPr="003929CC" w:rsidRDefault="00346C8B">
      <w:pPr>
        <w:rPr>
          <w:color w:val="000000" w:themeColor="text1"/>
          <w:lang w:val="en-CA"/>
        </w:rPr>
      </w:pPr>
      <w:r w:rsidRPr="003929CC">
        <w:rPr>
          <w:lang w:val="en-CA" w:eastAsia="ja-JP"/>
        </w:rPr>
        <w:t>Patch2d</w:t>
      </w:r>
      <w:r w:rsidR="00627BE0" w:rsidRPr="003929CC">
        <w:rPr>
          <w:lang w:val="en-CA" w:eastAsia="ja-JP"/>
        </w:rPr>
        <w:t>Pos</w:t>
      </w:r>
      <w:r w:rsidR="00CA4F41" w:rsidRPr="003929CC">
        <w:rPr>
          <w:lang w:val="en-CA" w:eastAsia="ja-JP"/>
        </w:rPr>
        <w:t>Y</w:t>
      </w:r>
      <w:r w:rsidR="00636D52" w:rsidRPr="003929CC">
        <w:rPr>
          <w:color w:val="000000" w:themeColor="text1"/>
          <w:lang w:val="en-CA"/>
        </w:rPr>
        <w:t>[ p ]</w:t>
      </w:r>
      <w:r w:rsidRPr="003929CC">
        <w:rPr>
          <w:color w:val="000000" w:themeColor="text1"/>
          <w:lang w:val="en-CA"/>
        </w:rPr>
        <w:t xml:space="preserve"> specifies the y-coordinate of the top-left corner of the patch bounding box size for </w:t>
      </w:r>
      <w:r w:rsidR="00F23D23" w:rsidRPr="003929CC">
        <w:rPr>
          <w:color w:val="000000" w:themeColor="text1"/>
          <w:lang w:val="en-CA"/>
        </w:rPr>
        <w:t xml:space="preserve">the current </w:t>
      </w:r>
      <w:r w:rsidRPr="003929CC">
        <w:rPr>
          <w:color w:val="000000" w:themeColor="text1"/>
          <w:lang w:val="en-CA"/>
        </w:rPr>
        <w:t>patch</w:t>
      </w:r>
      <w:r w:rsidR="00676D45" w:rsidRPr="003929CC">
        <w:rPr>
          <w:color w:val="000000" w:themeColor="text1"/>
          <w:lang w:val="en-CA"/>
        </w:rPr>
        <w:t xml:space="preserve"> with patch index p</w:t>
      </w:r>
      <w:r w:rsidRPr="003929CC">
        <w:rPr>
          <w:color w:val="000000" w:themeColor="text1"/>
          <w:lang w:val="en-CA"/>
        </w:rPr>
        <w:t xml:space="preserve">. The value of </w:t>
      </w:r>
      <w:r w:rsidR="00F23D23" w:rsidRPr="003929CC">
        <w:rPr>
          <w:lang w:val="en-CA" w:eastAsia="ja-JP"/>
        </w:rPr>
        <w:t>Patch2d</w:t>
      </w:r>
      <w:r w:rsidR="00627BE0" w:rsidRPr="003929CC">
        <w:rPr>
          <w:lang w:val="en-CA" w:eastAsia="ja-JP"/>
        </w:rPr>
        <w:t>Pos</w:t>
      </w:r>
      <w:r w:rsidR="00CA4F41" w:rsidRPr="003929CC">
        <w:rPr>
          <w:lang w:val="en-CA" w:eastAsia="ja-JP"/>
        </w:rPr>
        <w:t>Y</w:t>
      </w:r>
      <w:r w:rsidR="00636D52" w:rsidRPr="003929CC">
        <w:rPr>
          <w:color w:val="000000" w:themeColor="text1"/>
          <w:lang w:val="en-CA"/>
        </w:rPr>
        <w:t>[ p ]</w:t>
      </w:r>
      <w:r w:rsidRPr="003929CC">
        <w:rPr>
          <w:color w:val="000000" w:themeColor="text1"/>
          <w:lang w:val="en-CA"/>
        </w:rPr>
        <w:t xml:space="preserve"> shall be in the range of 0 to </w:t>
      </w:r>
      <w:r w:rsidR="008402A5" w:rsidRPr="003929CC">
        <w:rPr>
          <w:color w:val="000000" w:themeColor="text1"/>
          <w:lang w:val="en-CA"/>
        </w:rPr>
        <w:t>Min(</w:t>
      </w:r>
      <w:r w:rsidRPr="003929CC">
        <w:rPr>
          <w:color w:val="000000" w:themeColor="text1"/>
          <w:lang w:val="en-CA"/>
        </w:rPr>
        <w:t> </w:t>
      </w:r>
      <w:r w:rsidR="00FA2128" w:rsidRPr="003929CC">
        <w:rPr>
          <w:color w:val="000000" w:themeColor="text1"/>
          <w:lang w:val="en-CA"/>
        </w:rPr>
        <w:t>( </w:t>
      </w:r>
      <w:r w:rsidRPr="003929CC">
        <w:rPr>
          <w:color w:val="000000" w:themeColor="text1"/>
          <w:lang w:val="en-CA"/>
        </w:rPr>
        <w:t>2</w:t>
      </w:r>
      <w:r w:rsidR="008E1788" w:rsidRPr="003929CC">
        <w:rPr>
          <w:color w:val="000000" w:themeColor="text1"/>
          <w:vertAlign w:val="superscript"/>
          <w:lang w:val="en-CA"/>
        </w:rPr>
        <w:t>afps_2d_</w:t>
      </w:r>
      <w:r w:rsidR="00627BE0" w:rsidRPr="003929CC">
        <w:rPr>
          <w:color w:val="000000" w:themeColor="text1"/>
          <w:vertAlign w:val="superscript"/>
          <w:lang w:val="en-CA"/>
        </w:rPr>
        <w:t>pos</w:t>
      </w:r>
      <w:r w:rsidR="008E1788" w:rsidRPr="003929CC">
        <w:rPr>
          <w:color w:val="000000" w:themeColor="text1"/>
          <w:vertAlign w:val="superscript"/>
          <w:lang w:val="en-CA"/>
        </w:rPr>
        <w:t xml:space="preserve">_y_bit_count_minus1 </w:t>
      </w:r>
      <w:r w:rsidRPr="003929CC">
        <w:rPr>
          <w:color w:val="000000" w:themeColor="text1"/>
          <w:vertAlign w:val="superscript"/>
          <w:lang w:val="en-CA"/>
        </w:rPr>
        <w:t>+</w:t>
      </w:r>
      <w:r w:rsidR="0006150F" w:rsidRPr="003929CC">
        <w:rPr>
          <w:color w:val="000000" w:themeColor="text1"/>
          <w:vertAlign w:val="superscript"/>
          <w:lang w:val="en-CA"/>
        </w:rPr>
        <w:t> </w:t>
      </w:r>
      <w:r w:rsidRPr="003929CC">
        <w:rPr>
          <w:color w:val="000000" w:themeColor="text1"/>
          <w:vertAlign w:val="superscript"/>
          <w:lang w:val="en-CA"/>
        </w:rPr>
        <w:t>1</w:t>
      </w:r>
      <w:r w:rsidRPr="003929CC">
        <w:rPr>
          <w:color w:val="000000" w:themeColor="text1"/>
          <w:lang w:val="en-CA"/>
        </w:rPr>
        <w:t> – 1</w:t>
      </w:r>
      <w:r w:rsidR="00FA2128" w:rsidRPr="003929CC">
        <w:rPr>
          <w:color w:val="000000" w:themeColor="text1"/>
          <w:lang w:val="en-CA"/>
        </w:rPr>
        <w:t> ) * </w:t>
      </w:r>
      <w:r w:rsidR="00835F46" w:rsidRPr="003929CC">
        <w:rPr>
          <w:color w:val="000000" w:themeColor="text1"/>
          <w:lang w:val="en-CA"/>
        </w:rPr>
        <w:t>PatchPackingBlockSize</w:t>
      </w:r>
      <w:r w:rsidRPr="003929CC">
        <w:rPr>
          <w:color w:val="000000" w:themeColor="text1"/>
          <w:lang w:val="en-CA"/>
        </w:rPr>
        <w:t>, </w:t>
      </w:r>
      <w:r w:rsidR="00106F4E" w:rsidRPr="003929CC">
        <w:rPr>
          <w:lang w:val="en-CA" w:eastAsia="ja-JP"/>
        </w:rPr>
        <w:t>TileGroupHeight[ </w:t>
      </w:r>
      <w:r w:rsidR="00EB723C" w:rsidRPr="003929CC">
        <w:rPr>
          <w:lang w:val="en-CA"/>
        </w:rPr>
        <w:t>atgh_</w:t>
      </w:r>
      <w:r w:rsidR="00106F4E" w:rsidRPr="003929CC">
        <w:rPr>
          <w:lang w:val="en-CA"/>
        </w:rPr>
        <w:t>address</w:t>
      </w:r>
      <w:r w:rsidR="00106F4E" w:rsidRPr="003929CC">
        <w:rPr>
          <w:lang w:val="en-CA" w:eastAsia="ko-KR"/>
        </w:rPr>
        <w:t> </w:t>
      </w:r>
      <w:r w:rsidR="00106F4E" w:rsidRPr="003929CC">
        <w:rPr>
          <w:lang w:val="en-CA" w:eastAsia="ja-JP"/>
        </w:rPr>
        <w:t>]</w:t>
      </w:r>
      <w:r w:rsidR="00106F4E" w:rsidRPr="003929CC">
        <w:rPr>
          <w:color w:val="000000" w:themeColor="text1"/>
          <w:lang w:val="en-CA"/>
        </w:rPr>
        <w:t> </w:t>
      </w:r>
      <w:r w:rsidRPr="003929CC">
        <w:rPr>
          <w:color w:val="000000" w:themeColor="text1"/>
          <w:lang w:val="en-CA"/>
        </w:rPr>
        <w:t>− 1), inclusive.</w:t>
      </w:r>
    </w:p>
    <w:p w14:paraId="5403AC44" w14:textId="62E14379" w:rsidR="00AC05DE" w:rsidRPr="003929CC" w:rsidRDefault="00AC05DE" w:rsidP="00AC05DE">
      <w:pPr>
        <w:rPr>
          <w:b/>
          <w:color w:val="000000" w:themeColor="text1"/>
          <w:lang w:val="en-CA"/>
        </w:rPr>
      </w:pPr>
      <w:r w:rsidRPr="003929CC">
        <w:rPr>
          <w:color w:val="000000" w:themeColor="text1"/>
          <w:lang w:val="en-CA"/>
        </w:rPr>
        <w:t>Patch2d</w:t>
      </w:r>
      <w:r w:rsidR="00CA4F41" w:rsidRPr="003929CC">
        <w:rPr>
          <w:color w:val="000000" w:themeColor="text1"/>
          <w:lang w:val="en-CA"/>
        </w:rPr>
        <w:t>SizeX</w:t>
      </w:r>
      <w:r w:rsidR="00636D52" w:rsidRPr="003929CC">
        <w:rPr>
          <w:color w:val="000000" w:themeColor="text1"/>
          <w:lang w:val="en-CA"/>
        </w:rPr>
        <w:t>[ p ]</w:t>
      </w:r>
      <w:r w:rsidRPr="003929CC">
        <w:rPr>
          <w:color w:val="000000" w:themeColor="text1"/>
          <w:lang w:val="en-CA"/>
        </w:rPr>
        <w:t xml:space="preserve"> specifies the width of the bounding box of the current patch</w:t>
      </w:r>
      <w:r w:rsidR="00676D45" w:rsidRPr="003929CC">
        <w:rPr>
          <w:color w:val="000000" w:themeColor="text1"/>
          <w:lang w:val="en-CA"/>
        </w:rPr>
        <w:t xml:space="preserve"> with patch index p</w:t>
      </w:r>
      <w:r w:rsidRPr="003929CC">
        <w:rPr>
          <w:color w:val="000000" w:themeColor="text1"/>
          <w:lang w:val="en-CA"/>
        </w:rPr>
        <w:t>. The value of Patch2d</w:t>
      </w:r>
      <w:r w:rsidR="00CA4F41" w:rsidRPr="003929CC">
        <w:rPr>
          <w:color w:val="000000" w:themeColor="text1"/>
          <w:lang w:val="en-CA"/>
        </w:rPr>
        <w:t>SizeX</w:t>
      </w:r>
      <w:r w:rsidR="00636D52" w:rsidRPr="003929CC">
        <w:rPr>
          <w:color w:val="000000" w:themeColor="text1"/>
          <w:lang w:val="en-CA"/>
        </w:rPr>
        <w:t>[ p ]</w:t>
      </w:r>
      <w:r w:rsidR="00676D45" w:rsidRPr="003929CC">
        <w:rPr>
          <w:color w:val="000000" w:themeColor="text1"/>
          <w:lang w:val="en-CA"/>
        </w:rPr>
        <w:t xml:space="preserve"> </w:t>
      </w:r>
      <w:r w:rsidRPr="003929CC">
        <w:rPr>
          <w:color w:val="000000" w:themeColor="text1"/>
          <w:lang w:val="en-CA"/>
        </w:rPr>
        <w:t xml:space="preserve">shall be in the range of 0 to </w:t>
      </w:r>
      <w:r w:rsidR="009F1763" w:rsidRPr="003929CC">
        <w:rPr>
          <w:lang w:val="en-CA" w:eastAsia="ja-JP"/>
        </w:rPr>
        <w:t>TileGroupWidth[ </w:t>
      </w:r>
      <w:r w:rsidR="00EB723C" w:rsidRPr="003929CC">
        <w:rPr>
          <w:lang w:val="en-CA"/>
        </w:rPr>
        <w:t>atgh_</w:t>
      </w:r>
      <w:r w:rsidR="009F1763" w:rsidRPr="003929CC">
        <w:rPr>
          <w:lang w:val="en-CA"/>
        </w:rPr>
        <w:t>address</w:t>
      </w:r>
      <w:r w:rsidR="009F1763" w:rsidRPr="003929CC">
        <w:rPr>
          <w:lang w:val="en-CA" w:eastAsia="ko-KR"/>
        </w:rPr>
        <w:t> </w:t>
      </w:r>
      <w:r w:rsidR="009F1763" w:rsidRPr="003929CC">
        <w:rPr>
          <w:lang w:val="en-CA" w:eastAsia="ja-JP"/>
        </w:rPr>
        <w:t>]</w:t>
      </w:r>
      <w:r w:rsidRPr="003929CC">
        <w:rPr>
          <w:color w:val="000000" w:themeColor="text1"/>
          <w:lang w:val="en-CA"/>
        </w:rPr>
        <w:t>, inclusive.</w:t>
      </w:r>
      <w:r w:rsidR="009F1763" w:rsidRPr="003929CC">
        <w:rPr>
          <w:color w:val="000000" w:themeColor="text1"/>
          <w:lang w:val="en-CA"/>
        </w:rPr>
        <w:t xml:space="preserve"> It is a requirement of bitstream conformance that </w:t>
      </w:r>
      <w:r w:rsidR="009F1763" w:rsidRPr="003929CC">
        <w:rPr>
          <w:lang w:val="en-CA" w:eastAsia="ja-JP"/>
        </w:rPr>
        <w:t>Patch2d</w:t>
      </w:r>
      <w:r w:rsidR="00627BE0" w:rsidRPr="003929CC">
        <w:rPr>
          <w:lang w:val="en-CA" w:eastAsia="ja-JP"/>
        </w:rPr>
        <w:t>Pos</w:t>
      </w:r>
      <w:r w:rsidR="00CA4F41" w:rsidRPr="003929CC">
        <w:rPr>
          <w:lang w:val="en-CA" w:eastAsia="ja-JP"/>
        </w:rPr>
        <w:t>X</w:t>
      </w:r>
      <w:r w:rsidR="009F1763" w:rsidRPr="003929CC">
        <w:rPr>
          <w:color w:val="000000" w:themeColor="text1"/>
          <w:lang w:val="en-CA"/>
        </w:rPr>
        <w:t>[ p ] + Patch2d</w:t>
      </w:r>
      <w:r w:rsidR="00CA4F41" w:rsidRPr="003929CC">
        <w:rPr>
          <w:color w:val="000000" w:themeColor="text1"/>
          <w:lang w:val="en-CA"/>
        </w:rPr>
        <w:t>SizeX</w:t>
      </w:r>
      <w:r w:rsidR="009F1763" w:rsidRPr="003929CC">
        <w:rPr>
          <w:color w:val="000000" w:themeColor="text1"/>
          <w:lang w:val="en-CA"/>
        </w:rPr>
        <w:t>[ p ] &lt;= </w:t>
      </w:r>
      <w:r w:rsidR="009F1763" w:rsidRPr="003929CC">
        <w:rPr>
          <w:lang w:val="en-CA" w:eastAsia="ja-JP"/>
        </w:rPr>
        <w:t>TileGroupWidth[ </w:t>
      </w:r>
      <w:r w:rsidR="00EB723C" w:rsidRPr="003929CC">
        <w:rPr>
          <w:lang w:val="en-CA"/>
        </w:rPr>
        <w:t>atgh_</w:t>
      </w:r>
      <w:r w:rsidR="009F1763" w:rsidRPr="003929CC">
        <w:rPr>
          <w:lang w:val="en-CA"/>
        </w:rPr>
        <w:t>address</w:t>
      </w:r>
      <w:r w:rsidR="009F1763" w:rsidRPr="003929CC">
        <w:rPr>
          <w:lang w:val="en-CA" w:eastAsia="ko-KR"/>
        </w:rPr>
        <w:t> </w:t>
      </w:r>
      <w:r w:rsidR="009F1763" w:rsidRPr="003929CC">
        <w:rPr>
          <w:lang w:val="en-CA" w:eastAsia="ja-JP"/>
        </w:rPr>
        <w:t>]</w:t>
      </w:r>
      <w:r w:rsidR="0073789B" w:rsidRPr="003929CC">
        <w:rPr>
          <w:lang w:val="en-CA" w:eastAsia="ja-JP"/>
        </w:rPr>
        <w:t>.</w:t>
      </w:r>
    </w:p>
    <w:p w14:paraId="2BF48D10" w14:textId="76E6648D" w:rsidR="00AC05DE" w:rsidRPr="003929CC" w:rsidRDefault="00AC05DE" w:rsidP="00385634">
      <w:pPr>
        <w:rPr>
          <w:b/>
          <w:color w:val="000000" w:themeColor="text1"/>
          <w:lang w:val="en-CA"/>
        </w:rPr>
      </w:pPr>
      <w:r w:rsidRPr="003929CC">
        <w:rPr>
          <w:color w:val="000000" w:themeColor="text1"/>
          <w:lang w:val="en-CA"/>
        </w:rPr>
        <w:t>Patch2d</w:t>
      </w:r>
      <w:r w:rsidR="00CA4F41" w:rsidRPr="003929CC">
        <w:rPr>
          <w:color w:val="000000" w:themeColor="text1"/>
          <w:lang w:val="en-CA"/>
        </w:rPr>
        <w:t>SizeY</w:t>
      </w:r>
      <w:r w:rsidR="00636D52" w:rsidRPr="003929CC">
        <w:rPr>
          <w:color w:val="000000" w:themeColor="text1"/>
          <w:lang w:val="en-CA"/>
        </w:rPr>
        <w:t>[ p ]</w:t>
      </w:r>
      <w:r w:rsidRPr="003929CC">
        <w:rPr>
          <w:color w:val="000000" w:themeColor="text1"/>
          <w:lang w:val="en-CA"/>
        </w:rPr>
        <w:t xml:space="preserve"> </w:t>
      </w:r>
      <w:r w:rsidRPr="003929CC">
        <w:rPr>
          <w:b/>
          <w:color w:val="000000" w:themeColor="text1"/>
          <w:lang w:val="en-CA"/>
        </w:rPr>
        <w:t xml:space="preserve"> </w:t>
      </w:r>
      <w:r w:rsidRPr="003929CC">
        <w:rPr>
          <w:color w:val="000000" w:themeColor="text1"/>
          <w:lang w:val="en-CA"/>
        </w:rPr>
        <w:t>specifies the height of the bounding box of the current patch</w:t>
      </w:r>
      <w:r w:rsidR="00676D45" w:rsidRPr="003929CC">
        <w:rPr>
          <w:color w:val="000000" w:themeColor="text1"/>
          <w:lang w:val="en-CA"/>
        </w:rPr>
        <w:t xml:space="preserve"> with patch index p</w:t>
      </w:r>
      <w:r w:rsidRPr="003929CC">
        <w:rPr>
          <w:color w:val="000000" w:themeColor="text1"/>
          <w:lang w:val="en-CA"/>
        </w:rPr>
        <w:t>. The value of Patch2d</w:t>
      </w:r>
      <w:r w:rsidR="00CA4F41" w:rsidRPr="003929CC">
        <w:rPr>
          <w:color w:val="000000" w:themeColor="text1"/>
          <w:lang w:val="en-CA"/>
        </w:rPr>
        <w:t>SizeY</w:t>
      </w:r>
      <w:r w:rsidR="00636D52" w:rsidRPr="003929CC">
        <w:rPr>
          <w:color w:val="000000" w:themeColor="text1"/>
          <w:lang w:val="en-CA"/>
        </w:rPr>
        <w:t>[ p ]</w:t>
      </w:r>
      <w:r w:rsidR="00676D45" w:rsidRPr="003929CC">
        <w:rPr>
          <w:color w:val="000000" w:themeColor="text1"/>
          <w:lang w:val="en-CA"/>
        </w:rPr>
        <w:t xml:space="preserve"> </w:t>
      </w:r>
      <w:r w:rsidRPr="003929CC">
        <w:rPr>
          <w:color w:val="000000" w:themeColor="text1"/>
          <w:lang w:val="en-CA"/>
        </w:rPr>
        <w:t xml:space="preserve">shall be in the range of 0 to </w:t>
      </w:r>
      <w:r w:rsidR="009F1763" w:rsidRPr="003929CC">
        <w:rPr>
          <w:lang w:val="en-CA" w:eastAsia="ja-JP"/>
        </w:rPr>
        <w:t>TileGroupHeight[ </w:t>
      </w:r>
      <w:r w:rsidR="00EB723C" w:rsidRPr="003929CC">
        <w:rPr>
          <w:lang w:val="en-CA"/>
        </w:rPr>
        <w:t>atgh_</w:t>
      </w:r>
      <w:r w:rsidR="009F1763" w:rsidRPr="003929CC">
        <w:rPr>
          <w:lang w:val="en-CA"/>
        </w:rPr>
        <w:t>address</w:t>
      </w:r>
      <w:r w:rsidR="009F1763" w:rsidRPr="003929CC">
        <w:rPr>
          <w:lang w:val="en-CA" w:eastAsia="ko-KR"/>
        </w:rPr>
        <w:t> </w:t>
      </w:r>
      <w:r w:rsidR="009F1763" w:rsidRPr="003929CC">
        <w:rPr>
          <w:lang w:val="en-CA" w:eastAsia="ja-JP"/>
        </w:rPr>
        <w:t>]</w:t>
      </w:r>
      <w:r w:rsidR="009F1763" w:rsidRPr="003929CC" w:rsidDel="009F1763">
        <w:rPr>
          <w:color w:val="000000" w:themeColor="text1"/>
          <w:lang w:val="en-CA"/>
        </w:rPr>
        <w:t xml:space="preserve"> </w:t>
      </w:r>
      <w:r w:rsidRPr="003929CC">
        <w:rPr>
          <w:color w:val="000000" w:themeColor="text1"/>
          <w:lang w:val="en-CA"/>
        </w:rPr>
        <w:t>, inclusive.</w:t>
      </w:r>
      <w:r w:rsidR="009F1763" w:rsidRPr="003929CC">
        <w:rPr>
          <w:color w:val="000000" w:themeColor="text1"/>
          <w:lang w:val="en-CA"/>
        </w:rPr>
        <w:t xml:space="preserve"> It is a requirement of bitstream conformance that </w:t>
      </w:r>
      <w:r w:rsidR="009F1763" w:rsidRPr="003929CC">
        <w:rPr>
          <w:lang w:val="en-CA" w:eastAsia="ja-JP"/>
        </w:rPr>
        <w:t>Patch2d</w:t>
      </w:r>
      <w:r w:rsidR="00627BE0" w:rsidRPr="003929CC">
        <w:rPr>
          <w:lang w:val="en-CA" w:eastAsia="ja-JP"/>
        </w:rPr>
        <w:t>Pos</w:t>
      </w:r>
      <w:r w:rsidR="00CA4F41" w:rsidRPr="003929CC">
        <w:rPr>
          <w:lang w:val="en-CA" w:eastAsia="ja-JP"/>
        </w:rPr>
        <w:t>Y</w:t>
      </w:r>
      <w:r w:rsidR="009F1763" w:rsidRPr="003929CC">
        <w:rPr>
          <w:color w:val="000000" w:themeColor="text1"/>
          <w:lang w:val="en-CA"/>
        </w:rPr>
        <w:t>[ p ] + Patch2d</w:t>
      </w:r>
      <w:r w:rsidR="00CA4F41" w:rsidRPr="003929CC">
        <w:rPr>
          <w:color w:val="000000" w:themeColor="text1"/>
          <w:lang w:val="en-CA"/>
        </w:rPr>
        <w:t>SizeY</w:t>
      </w:r>
      <w:r w:rsidR="009F1763" w:rsidRPr="003929CC">
        <w:rPr>
          <w:color w:val="000000" w:themeColor="text1"/>
          <w:lang w:val="en-CA"/>
        </w:rPr>
        <w:t>[ p ] &lt;= </w:t>
      </w:r>
      <w:r w:rsidR="009F1763" w:rsidRPr="003929CC">
        <w:rPr>
          <w:lang w:val="en-CA" w:eastAsia="ja-JP"/>
        </w:rPr>
        <w:t>TileGroupHeight[ </w:t>
      </w:r>
      <w:r w:rsidR="00EB723C" w:rsidRPr="003929CC">
        <w:rPr>
          <w:lang w:val="en-CA"/>
        </w:rPr>
        <w:t>atgh_</w:t>
      </w:r>
      <w:r w:rsidR="009F1763" w:rsidRPr="003929CC">
        <w:rPr>
          <w:lang w:val="en-CA"/>
        </w:rPr>
        <w:t>address</w:t>
      </w:r>
      <w:r w:rsidR="009F1763" w:rsidRPr="003929CC">
        <w:rPr>
          <w:lang w:val="en-CA" w:eastAsia="ko-KR"/>
        </w:rPr>
        <w:t> </w:t>
      </w:r>
      <w:r w:rsidR="009F1763" w:rsidRPr="003929CC">
        <w:rPr>
          <w:lang w:val="en-CA" w:eastAsia="ja-JP"/>
        </w:rPr>
        <w:t>]</w:t>
      </w:r>
      <w:r w:rsidR="0073789B" w:rsidRPr="003929CC">
        <w:rPr>
          <w:lang w:val="en-CA" w:eastAsia="ja-JP"/>
        </w:rPr>
        <w:t>.</w:t>
      </w:r>
    </w:p>
    <w:p w14:paraId="72C9CB7F" w14:textId="5D3BC2FC" w:rsidR="00F23D23" w:rsidRPr="003929CC" w:rsidRDefault="00F23D23" w:rsidP="00F23D23">
      <w:pPr>
        <w:rPr>
          <w:b/>
          <w:color w:val="000000" w:themeColor="text1"/>
          <w:lang w:val="en-CA"/>
        </w:rPr>
      </w:pPr>
      <w:r w:rsidRPr="003929CC">
        <w:rPr>
          <w:lang w:val="en-CA" w:eastAsia="ja-JP"/>
        </w:rPr>
        <w:t>Patch3d</w:t>
      </w:r>
      <w:r w:rsidR="00627BE0" w:rsidRPr="003929CC">
        <w:rPr>
          <w:lang w:val="en-CA" w:eastAsia="ja-JP"/>
        </w:rPr>
        <w:t>Pos</w:t>
      </w:r>
      <w:r w:rsidR="007A1797" w:rsidRPr="003929CC">
        <w:rPr>
          <w:lang w:val="en-CA" w:eastAsia="ja-JP"/>
        </w:rPr>
        <w:t>X</w:t>
      </w:r>
      <w:r w:rsidR="00636D52" w:rsidRPr="003929CC">
        <w:rPr>
          <w:lang w:val="en-CA" w:eastAsia="ja-JP"/>
        </w:rPr>
        <w:t>[ p ]</w:t>
      </w:r>
      <w:r w:rsidRPr="003929CC">
        <w:rPr>
          <w:lang w:val="en-CA" w:eastAsia="ja-JP"/>
        </w:rPr>
        <w:t xml:space="preserve"> </w:t>
      </w:r>
      <w:r w:rsidRPr="003929CC">
        <w:rPr>
          <w:color w:val="000000" w:themeColor="text1"/>
          <w:lang w:val="en-CA"/>
        </w:rPr>
        <w:t xml:space="preserve">specifies the shift to be applied to the reconstructed patch points in the current patch </w:t>
      </w:r>
      <w:r w:rsidR="00676D45" w:rsidRPr="003929CC">
        <w:rPr>
          <w:color w:val="000000" w:themeColor="text1"/>
          <w:lang w:val="en-CA"/>
        </w:rPr>
        <w:t xml:space="preserve">with patch index p </w:t>
      </w:r>
      <w:r w:rsidRPr="003929CC">
        <w:rPr>
          <w:color w:val="000000" w:themeColor="text1"/>
          <w:lang w:val="en-CA"/>
        </w:rPr>
        <w:t xml:space="preserve">along the tangent axis. The value of </w:t>
      </w:r>
      <w:r w:rsidRPr="003929CC">
        <w:rPr>
          <w:lang w:val="en-CA" w:eastAsia="ja-JP"/>
        </w:rPr>
        <w:t>Patch3d</w:t>
      </w:r>
      <w:r w:rsidR="00627BE0" w:rsidRPr="003929CC">
        <w:rPr>
          <w:lang w:val="en-CA" w:eastAsia="ja-JP"/>
        </w:rPr>
        <w:t>Pos</w:t>
      </w:r>
      <w:r w:rsidR="007A1797" w:rsidRPr="003929CC">
        <w:rPr>
          <w:lang w:val="en-CA" w:eastAsia="ja-JP"/>
        </w:rPr>
        <w:t>X</w:t>
      </w:r>
      <w:r w:rsidR="00636D52" w:rsidRPr="003929CC">
        <w:rPr>
          <w:color w:val="000000" w:themeColor="text1"/>
          <w:lang w:val="en-CA"/>
        </w:rPr>
        <w:t>[ p ]</w:t>
      </w:r>
      <w:r w:rsidRPr="003929CC">
        <w:rPr>
          <w:color w:val="000000" w:themeColor="text1"/>
          <w:lang w:val="en-CA"/>
        </w:rPr>
        <w:t xml:space="preserve"> shall be in the range of 0 to </w:t>
      </w:r>
      <w:r w:rsidR="00081381" w:rsidRPr="003929CC">
        <w:rPr>
          <w:color w:val="000000" w:themeColor="text1"/>
          <w:lang w:val="en-CA"/>
        </w:rPr>
        <w:t>Min(</w:t>
      </w:r>
      <w:r w:rsidRPr="003929CC">
        <w:rPr>
          <w:color w:val="000000" w:themeColor="text1"/>
          <w:lang w:val="en-CA"/>
        </w:rPr>
        <w:t>2</w:t>
      </w:r>
      <w:r w:rsidR="008E1788" w:rsidRPr="003929CC">
        <w:rPr>
          <w:color w:val="000000" w:themeColor="text1"/>
          <w:vertAlign w:val="superscript"/>
          <w:lang w:val="en-CA"/>
        </w:rPr>
        <w:t>afps_3d_</w:t>
      </w:r>
      <w:r w:rsidR="00627BE0" w:rsidRPr="003929CC">
        <w:rPr>
          <w:color w:val="000000" w:themeColor="text1"/>
          <w:vertAlign w:val="superscript"/>
          <w:lang w:val="en-CA"/>
        </w:rPr>
        <w:t>pos</w:t>
      </w:r>
      <w:r w:rsidR="008E1788" w:rsidRPr="003929CC">
        <w:rPr>
          <w:color w:val="000000" w:themeColor="text1"/>
          <w:vertAlign w:val="superscript"/>
          <w:lang w:val="en-CA"/>
        </w:rPr>
        <w:t>_x_bit_count_minus1 </w:t>
      </w:r>
      <w:r w:rsidRPr="003929CC">
        <w:rPr>
          <w:color w:val="000000" w:themeColor="text1"/>
          <w:vertAlign w:val="superscript"/>
          <w:lang w:val="en-CA"/>
        </w:rPr>
        <w:t>+</w:t>
      </w:r>
      <w:r w:rsidR="008E1788" w:rsidRPr="003929CC">
        <w:rPr>
          <w:color w:val="000000" w:themeColor="text1"/>
          <w:vertAlign w:val="superscript"/>
          <w:lang w:val="en-CA"/>
        </w:rPr>
        <w:t> </w:t>
      </w:r>
      <w:r w:rsidRPr="003929CC">
        <w:rPr>
          <w:color w:val="000000" w:themeColor="text1"/>
          <w:vertAlign w:val="superscript"/>
          <w:lang w:val="en-CA"/>
        </w:rPr>
        <w:t>1</w:t>
      </w:r>
      <w:r w:rsidRPr="003929CC">
        <w:rPr>
          <w:color w:val="000000" w:themeColor="text1"/>
          <w:lang w:val="en-CA"/>
        </w:rPr>
        <w:t>, 2</w:t>
      </w:r>
      <w:r w:rsidR="000F532C" w:rsidRPr="003929CC">
        <w:rPr>
          <w:color w:val="000000" w:themeColor="text1"/>
          <w:vertAlign w:val="superscript"/>
          <w:lang w:val="en-CA"/>
        </w:rPr>
        <w:t>gi_</w:t>
      </w:r>
      <w:r w:rsidRPr="003929CC">
        <w:rPr>
          <w:color w:val="000000" w:themeColor="text1"/>
          <w:vertAlign w:val="superscript"/>
          <w:lang w:val="en-CA"/>
        </w:rPr>
        <w:t>geometry_3d_coordinates_bitdepth_minus1 + 1</w:t>
      </w:r>
      <w:r w:rsidRPr="003929CC">
        <w:rPr>
          <w:color w:val="000000" w:themeColor="text1"/>
          <w:lang w:val="en-CA"/>
        </w:rPr>
        <w:t> − 1), inclusive.</w:t>
      </w:r>
    </w:p>
    <w:p w14:paraId="4290B5F5" w14:textId="3A330FAA" w:rsidR="00F23D23" w:rsidRPr="003929CC" w:rsidRDefault="00F23D23" w:rsidP="00F23D23">
      <w:pPr>
        <w:rPr>
          <w:color w:val="000000" w:themeColor="text1"/>
          <w:lang w:val="en-CA"/>
        </w:rPr>
      </w:pPr>
      <w:r w:rsidRPr="003929CC">
        <w:rPr>
          <w:lang w:val="en-CA" w:eastAsia="ja-JP"/>
        </w:rPr>
        <w:t>Patch3d</w:t>
      </w:r>
      <w:r w:rsidR="00627BE0" w:rsidRPr="003929CC">
        <w:rPr>
          <w:lang w:val="en-CA" w:eastAsia="ja-JP"/>
        </w:rPr>
        <w:t>Pos</w:t>
      </w:r>
      <w:r w:rsidR="007A1797" w:rsidRPr="003929CC">
        <w:rPr>
          <w:lang w:val="en-CA" w:eastAsia="ja-JP"/>
        </w:rPr>
        <w:t>Y</w:t>
      </w:r>
      <w:r w:rsidR="00636D52" w:rsidRPr="003929CC">
        <w:rPr>
          <w:lang w:val="en-CA" w:eastAsia="ja-JP"/>
        </w:rPr>
        <w:t>[ p ]</w:t>
      </w:r>
      <w:r w:rsidRPr="003929CC">
        <w:rPr>
          <w:lang w:val="en-CA" w:eastAsia="ja-JP"/>
        </w:rPr>
        <w:t xml:space="preserve"> </w:t>
      </w:r>
      <w:r w:rsidRPr="003929CC">
        <w:rPr>
          <w:color w:val="000000" w:themeColor="text1"/>
          <w:lang w:val="en-CA"/>
        </w:rPr>
        <w:t xml:space="preserve">specifies the shift to be applied to the reconstructed patch points in the current patch </w:t>
      </w:r>
      <w:r w:rsidR="00676D45" w:rsidRPr="003929CC">
        <w:rPr>
          <w:color w:val="000000" w:themeColor="text1"/>
          <w:lang w:val="en-CA"/>
        </w:rPr>
        <w:t xml:space="preserve">with patch index p </w:t>
      </w:r>
      <w:r w:rsidRPr="003929CC">
        <w:rPr>
          <w:color w:val="000000" w:themeColor="text1"/>
          <w:lang w:val="en-CA"/>
        </w:rPr>
        <w:t xml:space="preserve">along the bitangent axis. The value of </w:t>
      </w:r>
      <w:r w:rsidRPr="003929CC">
        <w:rPr>
          <w:lang w:val="en-CA" w:eastAsia="ja-JP"/>
        </w:rPr>
        <w:t>Patch3d</w:t>
      </w:r>
      <w:r w:rsidR="00627BE0" w:rsidRPr="003929CC">
        <w:rPr>
          <w:lang w:val="en-CA" w:eastAsia="ja-JP"/>
        </w:rPr>
        <w:t>Pos</w:t>
      </w:r>
      <w:r w:rsidR="007A1797" w:rsidRPr="003929CC">
        <w:rPr>
          <w:lang w:val="en-CA" w:eastAsia="ja-JP"/>
        </w:rPr>
        <w:t>Y</w:t>
      </w:r>
      <w:r w:rsidR="00636D52" w:rsidRPr="003929CC">
        <w:rPr>
          <w:color w:val="000000" w:themeColor="text1"/>
          <w:lang w:val="en-CA"/>
        </w:rPr>
        <w:t>[ p ]</w:t>
      </w:r>
      <w:r w:rsidRPr="003929CC" w:rsidDel="00550AC5">
        <w:rPr>
          <w:color w:val="000000" w:themeColor="text1"/>
          <w:lang w:val="en-CA"/>
        </w:rPr>
        <w:t xml:space="preserve"> </w:t>
      </w:r>
      <w:r w:rsidRPr="003929CC">
        <w:rPr>
          <w:color w:val="000000" w:themeColor="text1"/>
          <w:lang w:val="en-CA"/>
        </w:rPr>
        <w:t xml:space="preserve">shall be in the range of 0 to </w:t>
      </w:r>
      <w:r w:rsidR="00081381" w:rsidRPr="003929CC">
        <w:rPr>
          <w:color w:val="000000" w:themeColor="text1"/>
          <w:lang w:val="en-CA"/>
        </w:rPr>
        <w:t>Min(</w:t>
      </w:r>
      <w:r w:rsidRPr="003929CC">
        <w:rPr>
          <w:color w:val="000000" w:themeColor="text1"/>
          <w:lang w:val="en-CA"/>
        </w:rPr>
        <w:t>2</w:t>
      </w:r>
      <w:r w:rsidR="008E1788" w:rsidRPr="003929CC">
        <w:rPr>
          <w:color w:val="000000" w:themeColor="text1"/>
          <w:vertAlign w:val="superscript"/>
          <w:lang w:val="en-CA"/>
        </w:rPr>
        <w:t>afps_3d_</w:t>
      </w:r>
      <w:r w:rsidR="00627BE0" w:rsidRPr="003929CC">
        <w:rPr>
          <w:color w:val="000000" w:themeColor="text1"/>
          <w:vertAlign w:val="superscript"/>
          <w:lang w:val="en-CA"/>
        </w:rPr>
        <w:t>pos</w:t>
      </w:r>
      <w:r w:rsidR="008E1788" w:rsidRPr="003929CC">
        <w:rPr>
          <w:color w:val="000000" w:themeColor="text1"/>
          <w:vertAlign w:val="superscript"/>
          <w:lang w:val="en-CA"/>
        </w:rPr>
        <w:t>_y_bit_count_minus1</w:t>
      </w:r>
      <w:r w:rsidR="00D43707" w:rsidRPr="003929CC">
        <w:rPr>
          <w:color w:val="000000" w:themeColor="text1"/>
          <w:vertAlign w:val="superscript"/>
          <w:lang w:val="en-CA"/>
        </w:rPr>
        <w:t> </w:t>
      </w:r>
      <w:r w:rsidRPr="003929CC">
        <w:rPr>
          <w:color w:val="000000" w:themeColor="text1"/>
          <w:vertAlign w:val="superscript"/>
          <w:lang w:val="en-CA"/>
        </w:rPr>
        <w:t>+</w:t>
      </w:r>
      <w:r w:rsidR="00D43707" w:rsidRPr="003929CC">
        <w:rPr>
          <w:color w:val="000000" w:themeColor="text1"/>
          <w:vertAlign w:val="superscript"/>
          <w:lang w:val="en-CA"/>
        </w:rPr>
        <w:t> </w:t>
      </w:r>
      <w:r w:rsidRPr="003929CC">
        <w:rPr>
          <w:color w:val="000000" w:themeColor="text1"/>
          <w:vertAlign w:val="superscript"/>
          <w:lang w:val="en-CA"/>
        </w:rPr>
        <w:t>1</w:t>
      </w:r>
      <w:r w:rsidRPr="003929CC">
        <w:rPr>
          <w:color w:val="000000" w:themeColor="text1"/>
          <w:lang w:val="en-CA"/>
        </w:rPr>
        <w:t>,</w:t>
      </w:r>
      <w:r w:rsidR="00D43707" w:rsidRPr="003929CC">
        <w:rPr>
          <w:color w:val="000000" w:themeColor="text1"/>
          <w:lang w:val="en-CA"/>
        </w:rPr>
        <w:t xml:space="preserve"> </w:t>
      </w:r>
      <w:r w:rsidRPr="003929CC">
        <w:rPr>
          <w:color w:val="000000" w:themeColor="text1"/>
          <w:lang w:val="en-CA"/>
        </w:rPr>
        <w:t>2</w:t>
      </w:r>
      <w:r w:rsidR="000F532C" w:rsidRPr="003929CC">
        <w:rPr>
          <w:color w:val="000000" w:themeColor="text1"/>
          <w:vertAlign w:val="superscript"/>
          <w:lang w:val="en-CA"/>
        </w:rPr>
        <w:t>gi_</w:t>
      </w:r>
      <w:r w:rsidRPr="003929CC">
        <w:rPr>
          <w:color w:val="000000" w:themeColor="text1"/>
          <w:vertAlign w:val="superscript"/>
          <w:lang w:val="en-CA"/>
        </w:rPr>
        <w:t>geometry_3d_coordinates_bitdepth_minus1 + 1</w:t>
      </w:r>
      <w:r w:rsidRPr="003929CC">
        <w:rPr>
          <w:color w:val="000000" w:themeColor="text1"/>
          <w:lang w:val="en-CA"/>
        </w:rPr>
        <w:t> − 1), inclusive.</w:t>
      </w:r>
    </w:p>
    <w:p w14:paraId="44A1445B" w14:textId="4E98462E" w:rsidR="00F23D23" w:rsidRPr="003929CC" w:rsidRDefault="007213FB" w:rsidP="00F23D23">
      <w:pPr>
        <w:rPr>
          <w:color w:val="000000" w:themeColor="text1"/>
          <w:lang w:val="en-CA"/>
        </w:rPr>
      </w:pPr>
      <w:r w:rsidRPr="003929CC">
        <w:rPr>
          <w:lang w:val="en-CA" w:eastAsia="ja-JP"/>
        </w:rPr>
        <w:t>Patch3d</w:t>
      </w:r>
      <w:r w:rsidR="00627BE0" w:rsidRPr="003929CC">
        <w:rPr>
          <w:lang w:val="en-CA" w:eastAsia="ja-JP"/>
        </w:rPr>
        <w:t>Pos</w:t>
      </w:r>
      <w:r w:rsidR="00DE63E5" w:rsidRPr="003929CC">
        <w:rPr>
          <w:lang w:val="en-CA" w:eastAsia="ja-JP"/>
        </w:rPr>
        <w:t>MinZ</w:t>
      </w:r>
      <w:r w:rsidR="00636D52" w:rsidRPr="003929CC">
        <w:rPr>
          <w:lang w:val="en-CA" w:eastAsia="ja-JP"/>
        </w:rPr>
        <w:t>[ p ]</w:t>
      </w:r>
      <w:r w:rsidR="00F23D23" w:rsidRPr="003929CC">
        <w:rPr>
          <w:lang w:val="en-CA" w:eastAsia="ja-JP"/>
        </w:rPr>
        <w:t> </w:t>
      </w:r>
      <w:r w:rsidR="00F23D23" w:rsidRPr="003929CC">
        <w:rPr>
          <w:color w:val="000000" w:themeColor="text1"/>
          <w:lang w:val="en-CA"/>
        </w:rPr>
        <w:t xml:space="preserve">specifies the shift to be applied to the reconstructed patch points in the current patch </w:t>
      </w:r>
      <w:r w:rsidR="00676D45" w:rsidRPr="003929CC">
        <w:rPr>
          <w:color w:val="000000" w:themeColor="text1"/>
          <w:lang w:val="en-CA"/>
        </w:rPr>
        <w:t xml:space="preserve">with patch index p </w:t>
      </w:r>
      <w:r w:rsidR="00F23D23" w:rsidRPr="003929CC">
        <w:rPr>
          <w:color w:val="000000" w:themeColor="text1"/>
          <w:lang w:val="en-CA"/>
        </w:rPr>
        <w:t xml:space="preserve">along the normal axis. The value of </w:t>
      </w:r>
      <w:r w:rsidRPr="003929CC">
        <w:rPr>
          <w:lang w:val="en-CA" w:eastAsia="ja-JP"/>
        </w:rPr>
        <w:t>Patch3d</w:t>
      </w:r>
      <w:r w:rsidR="00627BE0" w:rsidRPr="003929CC">
        <w:rPr>
          <w:lang w:val="en-CA" w:eastAsia="ja-JP"/>
        </w:rPr>
        <w:t>Pos</w:t>
      </w:r>
      <w:r w:rsidR="00DE63E5" w:rsidRPr="003929CC">
        <w:rPr>
          <w:lang w:val="en-CA" w:eastAsia="ja-JP"/>
        </w:rPr>
        <w:t>MinZ</w:t>
      </w:r>
      <w:r w:rsidR="00636D52" w:rsidRPr="003929CC">
        <w:rPr>
          <w:color w:val="000000" w:themeColor="text1"/>
          <w:lang w:val="en-CA"/>
        </w:rPr>
        <w:t>[ p ]</w:t>
      </w:r>
      <w:r w:rsidR="00F23D23" w:rsidRPr="003929CC" w:rsidDel="00550AC5">
        <w:rPr>
          <w:color w:val="000000" w:themeColor="text1"/>
          <w:lang w:val="en-CA"/>
        </w:rPr>
        <w:t xml:space="preserve"> </w:t>
      </w:r>
      <w:r w:rsidR="00F23D23" w:rsidRPr="003929CC">
        <w:rPr>
          <w:color w:val="000000" w:themeColor="text1"/>
          <w:lang w:val="en-CA"/>
        </w:rPr>
        <w:t xml:space="preserve">shall be in the range of 0 to </w:t>
      </w:r>
      <w:r w:rsidR="00081381" w:rsidRPr="003929CC">
        <w:rPr>
          <w:color w:val="000000" w:themeColor="text1"/>
          <w:lang w:val="en-CA"/>
        </w:rPr>
        <w:t>Min(</w:t>
      </w:r>
      <w:r w:rsidR="00F23D23" w:rsidRPr="003929CC">
        <w:rPr>
          <w:color w:val="000000" w:themeColor="text1"/>
          <w:lang w:val="en-CA"/>
        </w:rPr>
        <w:t>2</w:t>
      </w:r>
      <w:r w:rsidR="00EB723C" w:rsidRPr="003929CC">
        <w:rPr>
          <w:color w:val="000000" w:themeColor="text1"/>
          <w:vertAlign w:val="superscript"/>
          <w:lang w:val="en-CA"/>
        </w:rPr>
        <w:t>atgh_</w:t>
      </w:r>
      <w:r w:rsidR="00F23D23" w:rsidRPr="003929CC">
        <w:rPr>
          <w:color w:val="000000" w:themeColor="text1"/>
          <w:vertAlign w:val="superscript"/>
          <w:lang w:val="en-CA"/>
        </w:rPr>
        <w:t>3d_</w:t>
      </w:r>
      <w:r w:rsidR="00627BE0" w:rsidRPr="003929CC">
        <w:rPr>
          <w:color w:val="000000" w:themeColor="text1"/>
          <w:vertAlign w:val="superscript"/>
          <w:lang w:val="en-CA"/>
        </w:rPr>
        <w:t>pos</w:t>
      </w:r>
      <w:r w:rsidR="00F23D23" w:rsidRPr="003929CC">
        <w:rPr>
          <w:color w:val="000000" w:themeColor="text1"/>
          <w:vertAlign w:val="superscript"/>
          <w:lang w:val="en-CA"/>
        </w:rPr>
        <w:t>_normal_axis_bit_count_minus1</w:t>
      </w:r>
      <w:r w:rsidR="00D43707" w:rsidRPr="003929CC">
        <w:rPr>
          <w:color w:val="000000" w:themeColor="text1"/>
          <w:vertAlign w:val="superscript"/>
          <w:lang w:val="en-CA"/>
        </w:rPr>
        <w:t> </w:t>
      </w:r>
      <w:r w:rsidR="00F23D23" w:rsidRPr="003929CC">
        <w:rPr>
          <w:color w:val="000000" w:themeColor="text1"/>
          <w:vertAlign w:val="superscript"/>
          <w:lang w:val="en-CA"/>
        </w:rPr>
        <w:t>+</w:t>
      </w:r>
      <w:r w:rsidR="00D43707" w:rsidRPr="003929CC">
        <w:rPr>
          <w:color w:val="000000" w:themeColor="text1"/>
          <w:vertAlign w:val="superscript"/>
          <w:lang w:val="en-CA"/>
        </w:rPr>
        <w:t> </w:t>
      </w:r>
      <w:r w:rsidR="00F23D23" w:rsidRPr="003929CC">
        <w:rPr>
          <w:color w:val="000000" w:themeColor="text1"/>
          <w:vertAlign w:val="superscript"/>
          <w:lang w:val="en-CA"/>
        </w:rPr>
        <w:t>1</w:t>
      </w:r>
      <w:r w:rsidR="00F23D23" w:rsidRPr="003929CC">
        <w:rPr>
          <w:color w:val="000000" w:themeColor="text1"/>
          <w:lang w:val="en-CA"/>
        </w:rPr>
        <w:t>, 2</w:t>
      </w:r>
      <w:r w:rsidR="000F532C" w:rsidRPr="003929CC">
        <w:rPr>
          <w:color w:val="000000" w:themeColor="text1"/>
          <w:vertAlign w:val="superscript"/>
          <w:lang w:val="en-CA"/>
        </w:rPr>
        <w:t>gi_</w:t>
      </w:r>
      <w:r w:rsidR="00F23D23" w:rsidRPr="003929CC">
        <w:rPr>
          <w:color w:val="000000" w:themeColor="text1"/>
          <w:vertAlign w:val="superscript"/>
          <w:lang w:val="en-CA"/>
        </w:rPr>
        <w:t>geometry_3d_coordinates_bitdepth_minus1 + 1</w:t>
      </w:r>
      <w:r w:rsidR="00F23D23" w:rsidRPr="003929CC">
        <w:rPr>
          <w:color w:val="000000" w:themeColor="text1"/>
          <w:lang w:val="en-CA"/>
        </w:rPr>
        <w:t> − 1), inclusive.</w:t>
      </w:r>
    </w:p>
    <w:p w14:paraId="79C8346B" w14:textId="7B60982F" w:rsidR="00F23D23" w:rsidRPr="003929CC" w:rsidRDefault="00F23D23" w:rsidP="00F23D23">
      <w:pPr>
        <w:rPr>
          <w:color w:val="000000" w:themeColor="text1"/>
          <w:lang w:val="en-CA"/>
        </w:rPr>
      </w:pPr>
      <w:r w:rsidRPr="003929CC">
        <w:rPr>
          <w:lang w:val="en-CA" w:eastAsia="ja-JP"/>
        </w:rPr>
        <w:t>Patch</w:t>
      </w:r>
      <w:r w:rsidR="00731285" w:rsidRPr="003929CC">
        <w:rPr>
          <w:lang w:val="en-CA" w:eastAsia="ja-JP"/>
        </w:rPr>
        <w:t>AxisZ</w:t>
      </w:r>
      <w:r w:rsidR="00636D52" w:rsidRPr="003929CC">
        <w:rPr>
          <w:lang w:val="en-CA" w:eastAsia="ja-JP"/>
        </w:rPr>
        <w:t>[ p ]</w:t>
      </w:r>
      <w:r w:rsidRPr="003929CC">
        <w:rPr>
          <w:lang w:val="en-CA" w:eastAsia="ja-JP"/>
        </w:rPr>
        <w:t xml:space="preserve"> </w:t>
      </w:r>
      <w:r w:rsidRPr="003929CC">
        <w:rPr>
          <w:color w:val="000000" w:themeColor="text1"/>
          <w:lang w:val="en-CA"/>
        </w:rPr>
        <w:t>is the index of the normal to the projection plane for the current patch</w:t>
      </w:r>
      <w:r w:rsidR="00676D45" w:rsidRPr="003929CC">
        <w:rPr>
          <w:color w:val="000000" w:themeColor="text1"/>
          <w:lang w:val="en-CA"/>
        </w:rPr>
        <w:t xml:space="preserve"> with patch index p</w:t>
      </w:r>
      <w:r w:rsidRPr="003929CC">
        <w:rPr>
          <w:color w:val="000000" w:themeColor="text1"/>
          <w:lang w:val="en-CA"/>
        </w:rPr>
        <w:t xml:space="preserve">. The value of </w:t>
      </w:r>
      <w:r w:rsidRPr="003929CC">
        <w:rPr>
          <w:lang w:val="en-CA" w:eastAsia="ja-JP"/>
        </w:rPr>
        <w:t>Patch</w:t>
      </w:r>
      <w:r w:rsidR="00731285" w:rsidRPr="003929CC">
        <w:rPr>
          <w:lang w:val="en-CA" w:eastAsia="ja-JP"/>
        </w:rPr>
        <w:t>AxisZ</w:t>
      </w:r>
      <w:r w:rsidR="00636D52" w:rsidRPr="003929CC">
        <w:rPr>
          <w:color w:val="000000" w:themeColor="text1"/>
          <w:lang w:val="en-CA"/>
        </w:rPr>
        <w:t>[ p ]</w:t>
      </w:r>
      <w:r w:rsidRPr="003929CC" w:rsidDel="00550AC5">
        <w:rPr>
          <w:color w:val="000000" w:themeColor="text1"/>
          <w:lang w:val="en-CA"/>
        </w:rPr>
        <w:t xml:space="preserve"> </w:t>
      </w:r>
      <w:r w:rsidRPr="003929CC">
        <w:rPr>
          <w:color w:val="000000" w:themeColor="text1"/>
          <w:lang w:val="en-CA"/>
        </w:rPr>
        <w:t>shall be in range of 0 to 2, inclusive.</w:t>
      </w:r>
    </w:p>
    <w:p w14:paraId="108FD327" w14:textId="43BB2EF9" w:rsidR="003F01AC" w:rsidRPr="003929CC" w:rsidRDefault="003F01AC" w:rsidP="003F01AC">
      <w:pPr>
        <w:rPr>
          <w:b/>
          <w:color w:val="000000" w:themeColor="text1"/>
          <w:lang w:val="en-CA"/>
        </w:rPr>
      </w:pPr>
      <w:r w:rsidRPr="003929CC">
        <w:rPr>
          <w:lang w:val="en-CA" w:eastAsia="ja-JP"/>
        </w:rPr>
        <w:t>PatchProjectionMode</w:t>
      </w:r>
      <w:r w:rsidRPr="003929CC">
        <w:rPr>
          <w:color w:val="000000" w:themeColor="text1"/>
          <w:lang w:val="en-CA"/>
        </w:rPr>
        <w:t xml:space="preserve">[ p ] </w:t>
      </w:r>
      <w:r w:rsidRPr="003929CC">
        <w:rPr>
          <w:lang w:val="en-CA" w:eastAsia="ko-KR"/>
        </w:rPr>
        <w:t xml:space="preserve">specifies on which plane </w:t>
      </w:r>
      <w:r w:rsidRPr="003929CC">
        <w:rPr>
          <w:color w:val="000000" w:themeColor="text1"/>
          <w:lang w:val="en-CA"/>
        </w:rPr>
        <w:t>the current patch</w:t>
      </w:r>
      <w:r w:rsidR="00676D45" w:rsidRPr="003929CC">
        <w:rPr>
          <w:color w:val="000000" w:themeColor="text1"/>
          <w:lang w:val="en-CA"/>
        </w:rPr>
        <w:t xml:space="preserve"> with patch index p</w:t>
      </w:r>
      <w:r w:rsidRPr="003929CC">
        <w:rPr>
          <w:color w:val="000000" w:themeColor="text1"/>
          <w:lang w:val="en-CA"/>
        </w:rPr>
        <w:t xml:space="preserve"> is to be projected. </w:t>
      </w:r>
    </w:p>
    <w:p w14:paraId="78A43065" w14:textId="77777777" w:rsidR="00887803" w:rsidRPr="003929CC" w:rsidRDefault="00F23D23" w:rsidP="00887803">
      <w:pPr>
        <w:rPr>
          <w:b/>
          <w:color w:val="000000" w:themeColor="text1"/>
          <w:lang w:val="en-CA"/>
        </w:rPr>
      </w:pPr>
      <w:r w:rsidRPr="003929CC">
        <w:rPr>
          <w:lang w:val="en-CA" w:eastAsia="ja-JP"/>
        </w:rPr>
        <w:t>PatchOrientation</w:t>
      </w:r>
      <w:r w:rsidR="007A6064" w:rsidRPr="003929CC">
        <w:rPr>
          <w:lang w:val="en-CA" w:eastAsia="ja-JP"/>
        </w:rPr>
        <w:t>Index</w:t>
      </w:r>
      <w:r w:rsidR="00636D52" w:rsidRPr="003929CC">
        <w:rPr>
          <w:lang w:val="en-CA" w:eastAsia="ja-JP"/>
        </w:rPr>
        <w:t>[ p ]</w:t>
      </w:r>
      <w:r w:rsidRPr="003929CC">
        <w:rPr>
          <w:lang w:val="en-CA" w:eastAsia="ja-JP"/>
        </w:rPr>
        <w:t xml:space="preserve"> </w:t>
      </w:r>
      <w:r w:rsidR="00887803" w:rsidRPr="003929CC">
        <w:rPr>
          <w:color w:val="000000" w:themeColor="text1"/>
          <w:lang w:val="en-CA"/>
        </w:rPr>
        <w:t xml:space="preserve">specifies the patch orientation </w:t>
      </w:r>
      <w:r w:rsidR="007A6064" w:rsidRPr="003929CC">
        <w:rPr>
          <w:color w:val="000000" w:themeColor="text1"/>
          <w:lang w:val="en-CA"/>
        </w:rPr>
        <w:t xml:space="preserve">index to Table 9-1 </w:t>
      </w:r>
      <w:r w:rsidR="00887803" w:rsidRPr="003929CC">
        <w:rPr>
          <w:color w:val="000000" w:themeColor="text1"/>
          <w:lang w:val="en-CA"/>
        </w:rPr>
        <w:t>for the current patch</w:t>
      </w:r>
      <w:r w:rsidR="00676D45" w:rsidRPr="003929CC">
        <w:rPr>
          <w:color w:val="000000" w:themeColor="text1"/>
          <w:lang w:val="en-CA"/>
        </w:rPr>
        <w:t xml:space="preserve"> with patch index p</w:t>
      </w:r>
      <w:r w:rsidR="007A6064" w:rsidRPr="003929CC">
        <w:rPr>
          <w:color w:val="000000" w:themeColor="text1"/>
          <w:lang w:val="en-CA"/>
        </w:rPr>
        <w:t>.</w:t>
      </w:r>
    </w:p>
    <w:p w14:paraId="4DE1797E" w14:textId="77777777" w:rsidR="00887803" w:rsidRPr="003929CC" w:rsidRDefault="00887803" w:rsidP="00346C8B">
      <w:pPr>
        <w:rPr>
          <w:color w:val="000000" w:themeColor="text1"/>
          <w:lang w:val="en-CA"/>
        </w:rPr>
      </w:pPr>
      <w:r w:rsidRPr="003929CC">
        <w:rPr>
          <w:lang w:val="en-CA" w:eastAsia="ja-JP"/>
        </w:rPr>
        <w:t>PatchLod</w:t>
      </w:r>
      <w:r w:rsidR="00636D52" w:rsidRPr="003929CC">
        <w:rPr>
          <w:color w:val="000000" w:themeColor="text1"/>
          <w:lang w:val="en-CA"/>
        </w:rPr>
        <w:t>[ p ]</w:t>
      </w:r>
      <w:r w:rsidR="00346C8B" w:rsidRPr="003929CC" w:rsidDel="00550AC5">
        <w:rPr>
          <w:color w:val="000000" w:themeColor="text1"/>
          <w:lang w:val="en-CA"/>
        </w:rPr>
        <w:t xml:space="preserve"> </w:t>
      </w:r>
      <w:r w:rsidR="00346C8B" w:rsidRPr="003929CC">
        <w:rPr>
          <w:color w:val="000000" w:themeColor="text1"/>
          <w:lang w:val="en-CA"/>
        </w:rPr>
        <w:t xml:space="preserve">specifies the LOD scaling factor to be applied to the </w:t>
      </w:r>
      <w:r w:rsidRPr="003929CC">
        <w:rPr>
          <w:color w:val="000000" w:themeColor="text1"/>
          <w:lang w:val="en-CA"/>
        </w:rPr>
        <w:t xml:space="preserve">current </w:t>
      </w:r>
      <w:r w:rsidR="00346C8B" w:rsidRPr="003929CC">
        <w:rPr>
          <w:color w:val="000000" w:themeColor="text1"/>
          <w:lang w:val="en-CA"/>
        </w:rPr>
        <w:t>patch</w:t>
      </w:r>
      <w:r w:rsidR="00676D45" w:rsidRPr="003929CC">
        <w:rPr>
          <w:color w:val="000000" w:themeColor="text1"/>
          <w:lang w:val="en-CA"/>
        </w:rPr>
        <w:t xml:space="preserve"> with patch index p</w:t>
      </w:r>
      <w:r w:rsidR="00346C8B" w:rsidRPr="003929CC">
        <w:rPr>
          <w:color w:val="000000" w:themeColor="text1"/>
          <w:lang w:val="en-CA"/>
        </w:rPr>
        <w:t xml:space="preserve">. The reconstructed 3D positions for </w:t>
      </w:r>
      <w:r w:rsidRPr="003929CC">
        <w:rPr>
          <w:color w:val="000000" w:themeColor="text1"/>
          <w:lang w:val="en-CA"/>
        </w:rPr>
        <w:t xml:space="preserve">the current </w:t>
      </w:r>
      <w:r w:rsidR="00346C8B" w:rsidRPr="003929CC">
        <w:rPr>
          <w:color w:val="000000" w:themeColor="text1"/>
          <w:lang w:val="en-CA"/>
        </w:rPr>
        <w:t>patch are to be scaled by 2</w:t>
      </w:r>
      <w:r w:rsidR="00346C8B" w:rsidRPr="003929CC">
        <w:rPr>
          <w:color w:val="000000" w:themeColor="text1"/>
          <w:vertAlign w:val="superscript"/>
          <w:lang w:val="en-CA"/>
        </w:rPr>
        <w:t>pdu_lod</w:t>
      </w:r>
      <w:r w:rsidR="00636D52" w:rsidRPr="003929CC">
        <w:rPr>
          <w:color w:val="000000" w:themeColor="text1"/>
          <w:vertAlign w:val="superscript"/>
          <w:lang w:val="en-CA"/>
        </w:rPr>
        <w:t>[ p ]</w:t>
      </w:r>
      <w:r w:rsidR="00346C8B" w:rsidRPr="003929CC">
        <w:rPr>
          <w:color w:val="000000" w:themeColor="text1"/>
          <w:lang w:val="en-CA"/>
        </w:rPr>
        <w:t xml:space="preserve"> after their projection from 2D and before applying any further transformations.</w:t>
      </w:r>
    </w:p>
    <w:p w14:paraId="5DFEB8B4" w14:textId="77777777" w:rsidR="003F01AC" w:rsidRPr="003929CC" w:rsidRDefault="003F01AC" w:rsidP="00346C8B">
      <w:pPr>
        <w:rPr>
          <w:rFonts w:eastAsia="PMingLiU"/>
          <w:color w:val="000000" w:themeColor="text1"/>
          <w:lang w:val="en-CA" w:eastAsia="ja-JP"/>
        </w:rPr>
      </w:pPr>
      <w:r w:rsidRPr="003929CC">
        <w:rPr>
          <w:lang w:val="en-CA" w:eastAsia="ja-JP"/>
        </w:rPr>
        <w:t>Patch45degreeProjection</w:t>
      </w:r>
      <w:r w:rsidRPr="003929CC">
        <w:rPr>
          <w:color w:val="000000" w:themeColor="text1"/>
          <w:lang w:val="en-CA" w:eastAsia="ja-JP"/>
        </w:rPr>
        <w:t>RotationAxis[</w:t>
      </w:r>
      <w:r w:rsidRPr="003929CC">
        <w:rPr>
          <w:rFonts w:eastAsia="PMingLiU"/>
          <w:color w:val="000000" w:themeColor="text1"/>
          <w:lang w:val="en-CA" w:eastAsia="ja-JP"/>
        </w:rPr>
        <w:t> </w:t>
      </w:r>
      <w:r w:rsidRPr="003929CC">
        <w:rPr>
          <w:color w:val="000000" w:themeColor="text1"/>
          <w:lang w:val="en-CA" w:eastAsia="ja-JP"/>
        </w:rPr>
        <w:t>p</w:t>
      </w:r>
      <w:r w:rsidRPr="003929CC">
        <w:rPr>
          <w:rFonts w:eastAsia="PMingLiU"/>
          <w:color w:val="000000" w:themeColor="text1"/>
          <w:lang w:val="en-CA" w:eastAsia="ja-JP"/>
        </w:rPr>
        <w:t> </w:t>
      </w:r>
      <w:r w:rsidRPr="003929CC">
        <w:rPr>
          <w:color w:val="000000" w:themeColor="text1"/>
          <w:lang w:val="en-CA" w:eastAsia="ja-JP"/>
        </w:rPr>
        <w:t>]</w:t>
      </w:r>
      <w:r w:rsidRPr="003929CC">
        <w:rPr>
          <w:rFonts w:eastAsia="PMingLiU"/>
          <w:color w:val="000000" w:themeColor="text1"/>
          <w:lang w:val="en-CA" w:eastAsia="ja-JP"/>
        </w:rPr>
        <w:t>  specifie</w:t>
      </w:r>
      <w:r w:rsidR="00E815CE" w:rsidRPr="003929CC">
        <w:rPr>
          <w:rFonts w:eastAsia="PMingLiU"/>
          <w:color w:val="000000" w:themeColor="text1"/>
          <w:lang w:val="en-CA" w:eastAsia="ja-JP"/>
        </w:rPr>
        <w:t>s the patch projection rotation axis to be applied to the patch with index p.</w:t>
      </w:r>
    </w:p>
    <w:p w14:paraId="0708CD57" w14:textId="5C282057" w:rsidR="00F60A88" w:rsidRPr="003929CC" w:rsidRDefault="00F60A88" w:rsidP="00F60A88">
      <w:pPr>
        <w:rPr>
          <w:color w:val="000000" w:themeColor="text1"/>
          <w:lang w:val="en-CA"/>
        </w:rPr>
      </w:pPr>
      <w:r w:rsidRPr="003929CC">
        <w:rPr>
          <w:color w:val="000000" w:themeColor="text1"/>
          <w:lang w:val="en-CA"/>
        </w:rPr>
        <w:t xml:space="preserve">If </w:t>
      </w:r>
      <w:r w:rsidR="002A47BD" w:rsidRPr="003929CC">
        <w:rPr>
          <w:color w:val="000000" w:themeColor="text1"/>
          <w:lang w:val="en-CA"/>
        </w:rPr>
        <w:t>atgdu</w:t>
      </w:r>
      <w:r w:rsidRPr="003929CC">
        <w:rPr>
          <w:color w:val="000000" w:themeColor="text1"/>
          <w:lang w:val="en-CA"/>
        </w:rPr>
        <w:t>_patch_mode</w:t>
      </w:r>
      <w:r w:rsidR="00636D52" w:rsidRPr="003929CC">
        <w:rPr>
          <w:color w:val="000000" w:themeColor="text1"/>
          <w:lang w:val="en-CA"/>
        </w:rPr>
        <w:t>[ p ]</w:t>
      </w:r>
      <w:r w:rsidRPr="003929CC">
        <w:rPr>
          <w:color w:val="000000" w:themeColor="text1"/>
          <w:lang w:val="en-CA"/>
        </w:rPr>
        <w:t xml:space="preserve"> is equal to I_INTRA or P_INTRA, then the process for decoding intra coded patches in </w:t>
      </w:r>
      <w:r w:rsidR="000631AC">
        <w:rPr>
          <w:color w:val="000000" w:themeColor="text1"/>
          <w:lang w:val="en-CA"/>
        </w:rPr>
        <w:t>clause</w:t>
      </w:r>
      <w:r w:rsidRPr="003929CC">
        <w:rPr>
          <w:color w:val="000000" w:themeColor="text1"/>
          <w:lang w:val="en-CA"/>
        </w:rPr>
        <w:t xml:space="preserve"> </w:t>
      </w:r>
      <w:r w:rsidRPr="003929CC">
        <w:rPr>
          <w:color w:val="000000" w:themeColor="text1"/>
          <w:lang w:val="en-CA"/>
        </w:rPr>
        <w:fldChar w:fldCharType="begin"/>
      </w:r>
      <w:r w:rsidRPr="003929CC">
        <w:rPr>
          <w:color w:val="000000" w:themeColor="text1"/>
          <w:lang w:val="en-CA"/>
        </w:rPr>
        <w:instrText xml:space="preserve"> REF _Ref991397 \r \h </w:instrText>
      </w:r>
      <w:r w:rsidR="003F01AC" w:rsidRPr="003929CC">
        <w:rPr>
          <w:color w:val="000000" w:themeColor="text1"/>
          <w:lang w:val="en-CA"/>
        </w:rPr>
        <w:instrText xml:space="preserve"> \* MERGEFORMAT </w:instrText>
      </w:r>
      <w:r w:rsidRPr="003929CC">
        <w:rPr>
          <w:color w:val="000000" w:themeColor="text1"/>
          <w:lang w:val="en-CA"/>
        </w:rPr>
      </w:r>
      <w:r w:rsidRPr="003929CC">
        <w:rPr>
          <w:color w:val="000000" w:themeColor="text1"/>
          <w:lang w:val="en-CA"/>
        </w:rPr>
        <w:fldChar w:fldCharType="separate"/>
      </w:r>
      <w:r w:rsidR="007226FA">
        <w:rPr>
          <w:color w:val="000000" w:themeColor="text1"/>
          <w:lang w:val="en-CA"/>
        </w:rPr>
        <w:t>8.4.4.2</w:t>
      </w:r>
      <w:r w:rsidRPr="003929CC">
        <w:rPr>
          <w:color w:val="000000" w:themeColor="text1"/>
          <w:lang w:val="en-CA"/>
        </w:rPr>
        <w:fldChar w:fldCharType="end"/>
      </w:r>
      <w:r w:rsidRPr="003929CC">
        <w:rPr>
          <w:color w:val="000000" w:themeColor="text1"/>
          <w:lang w:val="en-CA"/>
        </w:rPr>
        <w:t xml:space="preserve"> is used, with </w:t>
      </w:r>
      <w:r w:rsidR="00F801C5" w:rsidRPr="003929CC">
        <w:rPr>
          <w:color w:val="000000" w:themeColor="text1"/>
          <w:lang w:val="en-CA"/>
        </w:rPr>
        <w:t>p</w:t>
      </w:r>
      <w:r w:rsidRPr="003929CC">
        <w:rPr>
          <w:color w:val="000000" w:themeColor="text1"/>
          <w:lang w:val="en-CA"/>
        </w:rPr>
        <w:t xml:space="preserve"> as the input to that process and the outputs of that process are used as the output.</w:t>
      </w:r>
    </w:p>
    <w:p w14:paraId="1E2BEDF6" w14:textId="3EEB5AF1" w:rsidR="001B77F6" w:rsidRPr="003929CC" w:rsidRDefault="001B77F6" w:rsidP="001B77F6">
      <w:pPr>
        <w:rPr>
          <w:color w:val="000000" w:themeColor="text1"/>
          <w:lang w:val="en-CA"/>
        </w:rPr>
      </w:pPr>
      <w:r w:rsidRPr="003929CC">
        <w:rPr>
          <w:color w:val="000000" w:themeColor="text1"/>
          <w:lang w:val="en-CA"/>
        </w:rPr>
        <w:t xml:space="preserve">If atgdu_patch_mode[ p ] is equal to P_SKIP, then the process for decoding skip coded patches in </w:t>
      </w:r>
      <w:r w:rsidR="000631AC">
        <w:rPr>
          <w:color w:val="000000" w:themeColor="text1"/>
          <w:lang w:val="en-CA"/>
        </w:rPr>
        <w:t>clause</w:t>
      </w:r>
      <w:r w:rsidRPr="003929CC">
        <w:rPr>
          <w:color w:val="000000" w:themeColor="text1"/>
          <w:lang w:val="en-CA"/>
        </w:rPr>
        <w:t xml:space="preserve"> </w:t>
      </w:r>
      <w:r w:rsidRPr="003929CC">
        <w:rPr>
          <w:color w:val="000000" w:themeColor="text1"/>
          <w:lang w:val="en-CA"/>
        </w:rPr>
        <w:fldChar w:fldCharType="begin"/>
      </w:r>
      <w:r w:rsidRPr="003929CC">
        <w:rPr>
          <w:color w:val="000000" w:themeColor="text1"/>
          <w:lang w:val="en-CA"/>
        </w:rPr>
        <w:instrText xml:space="preserve"> REF _Ref21509819 \r \h </w:instrText>
      </w:r>
      <w:r w:rsidR="003929CC" w:rsidRPr="003929CC">
        <w:rPr>
          <w:color w:val="000000" w:themeColor="text1"/>
          <w:lang w:val="en-CA"/>
        </w:rPr>
        <w:instrText xml:space="preserve"> \* MERGEFORMAT </w:instrText>
      </w:r>
      <w:r w:rsidRPr="003929CC">
        <w:rPr>
          <w:color w:val="000000" w:themeColor="text1"/>
          <w:lang w:val="en-CA"/>
        </w:rPr>
      </w:r>
      <w:r w:rsidRPr="003929CC">
        <w:rPr>
          <w:color w:val="000000" w:themeColor="text1"/>
          <w:lang w:val="en-CA"/>
        </w:rPr>
        <w:fldChar w:fldCharType="separate"/>
      </w:r>
      <w:r w:rsidR="007226FA">
        <w:rPr>
          <w:color w:val="000000" w:themeColor="text1"/>
          <w:lang w:val="en-CA"/>
        </w:rPr>
        <w:t>8.4.4.3</w:t>
      </w:r>
      <w:r w:rsidRPr="003929CC">
        <w:rPr>
          <w:color w:val="000000" w:themeColor="text1"/>
          <w:lang w:val="en-CA"/>
        </w:rPr>
        <w:fldChar w:fldCharType="end"/>
      </w:r>
      <w:r w:rsidRPr="003929CC">
        <w:rPr>
          <w:color w:val="000000" w:themeColor="text1"/>
          <w:lang w:val="en-CA"/>
        </w:rPr>
        <w:t xml:space="preserve"> is used, with p as the input to that process and the outputs of that process are used as the output. </w:t>
      </w:r>
    </w:p>
    <w:p w14:paraId="65527DA5" w14:textId="125608BB" w:rsidR="001B77F6" w:rsidRPr="003929CC" w:rsidRDefault="001B77F6" w:rsidP="00F60A88">
      <w:pPr>
        <w:rPr>
          <w:color w:val="000000" w:themeColor="text1"/>
          <w:lang w:val="en-CA"/>
        </w:rPr>
      </w:pPr>
      <w:r w:rsidRPr="003929CC">
        <w:rPr>
          <w:color w:val="000000" w:themeColor="text1"/>
          <w:lang w:val="en-CA"/>
        </w:rPr>
        <w:lastRenderedPageBreak/>
        <w:t xml:space="preserve">If atgdu_patch_mode[ p ] is equal to P_MERGE, then the process for decoding merge coded patches in </w:t>
      </w:r>
      <w:r w:rsidR="000631AC">
        <w:rPr>
          <w:color w:val="000000" w:themeColor="text1"/>
          <w:lang w:val="en-CA"/>
        </w:rPr>
        <w:t>clause</w:t>
      </w:r>
      <w:r w:rsidRPr="003929CC">
        <w:rPr>
          <w:color w:val="000000" w:themeColor="text1"/>
          <w:lang w:val="en-CA"/>
        </w:rPr>
        <w:t xml:space="preserve"> </w:t>
      </w:r>
      <w:r w:rsidRPr="003929CC">
        <w:rPr>
          <w:color w:val="000000" w:themeColor="text1"/>
          <w:lang w:val="en-CA"/>
        </w:rPr>
        <w:fldChar w:fldCharType="begin"/>
      </w:r>
      <w:r w:rsidRPr="003929CC">
        <w:rPr>
          <w:color w:val="000000" w:themeColor="text1"/>
          <w:lang w:val="en-CA"/>
        </w:rPr>
        <w:instrText xml:space="preserve"> REF _Ref21509822 \r \h </w:instrText>
      </w:r>
      <w:r w:rsidR="003929CC" w:rsidRPr="003929CC">
        <w:rPr>
          <w:color w:val="000000" w:themeColor="text1"/>
          <w:lang w:val="en-CA"/>
        </w:rPr>
        <w:instrText xml:space="preserve"> \* MERGEFORMAT </w:instrText>
      </w:r>
      <w:r w:rsidRPr="003929CC">
        <w:rPr>
          <w:color w:val="000000" w:themeColor="text1"/>
          <w:lang w:val="en-CA"/>
        </w:rPr>
      </w:r>
      <w:r w:rsidRPr="003929CC">
        <w:rPr>
          <w:color w:val="000000" w:themeColor="text1"/>
          <w:lang w:val="en-CA"/>
        </w:rPr>
        <w:fldChar w:fldCharType="separate"/>
      </w:r>
      <w:r w:rsidR="007226FA">
        <w:rPr>
          <w:color w:val="000000" w:themeColor="text1"/>
          <w:lang w:val="en-CA"/>
        </w:rPr>
        <w:t>8.4.4.4</w:t>
      </w:r>
      <w:r w:rsidRPr="003929CC">
        <w:rPr>
          <w:color w:val="000000" w:themeColor="text1"/>
          <w:lang w:val="en-CA"/>
        </w:rPr>
        <w:fldChar w:fldCharType="end"/>
      </w:r>
      <w:r w:rsidRPr="003929CC">
        <w:rPr>
          <w:color w:val="000000" w:themeColor="text1"/>
          <w:lang w:val="en-CA"/>
        </w:rPr>
        <w:t xml:space="preserve"> is used, with p as the input to that process and the outputs of that process are used as the output. </w:t>
      </w:r>
    </w:p>
    <w:p w14:paraId="77BA2C90" w14:textId="7087590A" w:rsidR="00F60A88" w:rsidRPr="003929CC" w:rsidRDefault="00F60A88" w:rsidP="00F60A88">
      <w:pPr>
        <w:rPr>
          <w:color w:val="000000" w:themeColor="text1"/>
          <w:lang w:val="en-CA"/>
        </w:rPr>
      </w:pPr>
      <w:r w:rsidRPr="003929CC">
        <w:rPr>
          <w:color w:val="000000" w:themeColor="text1"/>
          <w:lang w:val="en-CA"/>
        </w:rPr>
        <w:t xml:space="preserve">If </w:t>
      </w:r>
      <w:r w:rsidR="002A47BD" w:rsidRPr="003929CC">
        <w:rPr>
          <w:color w:val="000000" w:themeColor="text1"/>
          <w:lang w:val="en-CA"/>
        </w:rPr>
        <w:t>atgdu</w:t>
      </w:r>
      <w:r w:rsidRPr="003929CC">
        <w:rPr>
          <w:color w:val="000000" w:themeColor="text1"/>
          <w:lang w:val="en-CA"/>
        </w:rPr>
        <w:t>_patch_mode</w:t>
      </w:r>
      <w:r w:rsidR="00636D52" w:rsidRPr="003929CC">
        <w:rPr>
          <w:color w:val="000000" w:themeColor="text1"/>
          <w:lang w:val="en-CA"/>
        </w:rPr>
        <w:t>[ p ]</w:t>
      </w:r>
      <w:r w:rsidRPr="003929CC">
        <w:rPr>
          <w:color w:val="000000" w:themeColor="text1"/>
          <w:lang w:val="en-CA"/>
        </w:rPr>
        <w:t xml:space="preserve"> is equal to P_INTER, then the process for decoding inter coded patches in </w:t>
      </w:r>
      <w:r w:rsidR="000631AC">
        <w:rPr>
          <w:color w:val="000000" w:themeColor="text1"/>
          <w:lang w:val="en-CA"/>
        </w:rPr>
        <w:t>clause</w:t>
      </w:r>
      <w:r w:rsidRPr="003929CC">
        <w:rPr>
          <w:color w:val="000000" w:themeColor="text1"/>
          <w:lang w:val="en-CA"/>
        </w:rPr>
        <w:t xml:space="preserve"> </w:t>
      </w:r>
      <w:r w:rsidR="000806BB" w:rsidRPr="003929CC">
        <w:rPr>
          <w:color w:val="000000" w:themeColor="text1"/>
          <w:lang w:val="en-CA"/>
        </w:rPr>
        <w:fldChar w:fldCharType="begin"/>
      </w:r>
      <w:r w:rsidR="000806BB" w:rsidRPr="003929CC">
        <w:rPr>
          <w:color w:val="000000" w:themeColor="text1"/>
          <w:lang w:val="en-CA"/>
        </w:rPr>
        <w:instrText xml:space="preserve"> REF _Ref1476062 \r \h </w:instrText>
      </w:r>
      <w:r w:rsidR="003929CC" w:rsidRPr="003929CC">
        <w:rPr>
          <w:color w:val="000000" w:themeColor="text1"/>
          <w:lang w:val="en-CA"/>
        </w:rPr>
        <w:instrText xml:space="preserve"> \* MERGEFORMAT </w:instrText>
      </w:r>
      <w:r w:rsidR="000806BB" w:rsidRPr="003929CC">
        <w:rPr>
          <w:color w:val="000000" w:themeColor="text1"/>
          <w:lang w:val="en-CA"/>
        </w:rPr>
      </w:r>
      <w:r w:rsidR="000806BB" w:rsidRPr="003929CC">
        <w:rPr>
          <w:color w:val="000000" w:themeColor="text1"/>
          <w:lang w:val="en-CA"/>
        </w:rPr>
        <w:fldChar w:fldCharType="separate"/>
      </w:r>
      <w:r w:rsidR="007226FA">
        <w:rPr>
          <w:color w:val="000000" w:themeColor="text1"/>
          <w:lang w:val="en-CA"/>
        </w:rPr>
        <w:t>8.4.4.5</w:t>
      </w:r>
      <w:r w:rsidR="000806BB" w:rsidRPr="003929CC">
        <w:rPr>
          <w:color w:val="000000" w:themeColor="text1"/>
          <w:lang w:val="en-CA"/>
        </w:rPr>
        <w:fldChar w:fldCharType="end"/>
      </w:r>
      <w:r w:rsidRPr="003929CC">
        <w:rPr>
          <w:color w:val="000000" w:themeColor="text1"/>
          <w:lang w:val="en-CA"/>
        </w:rPr>
        <w:t xml:space="preserve"> is used, with </w:t>
      </w:r>
      <w:r w:rsidR="00F801C5" w:rsidRPr="003929CC">
        <w:rPr>
          <w:color w:val="000000" w:themeColor="text1"/>
          <w:lang w:val="en-CA"/>
        </w:rPr>
        <w:t>p</w:t>
      </w:r>
      <w:r w:rsidRPr="003929CC">
        <w:rPr>
          <w:color w:val="000000" w:themeColor="text1"/>
          <w:lang w:val="en-CA"/>
        </w:rPr>
        <w:t xml:space="preserve"> as the input to that process and the outputs of that process are used as the output. </w:t>
      </w:r>
    </w:p>
    <w:p w14:paraId="3C4C85BA" w14:textId="73388989" w:rsidR="00F60A88" w:rsidRPr="003929CC" w:rsidRDefault="00F60A88" w:rsidP="00F60A88">
      <w:pPr>
        <w:rPr>
          <w:color w:val="000000" w:themeColor="text1"/>
          <w:lang w:val="en-CA"/>
        </w:rPr>
      </w:pPr>
      <w:r w:rsidRPr="003929CC">
        <w:rPr>
          <w:color w:val="000000" w:themeColor="text1"/>
          <w:lang w:val="en-CA"/>
        </w:rPr>
        <w:t xml:space="preserve">If </w:t>
      </w:r>
      <w:r w:rsidR="002A47BD" w:rsidRPr="003929CC">
        <w:rPr>
          <w:color w:val="000000" w:themeColor="text1"/>
          <w:lang w:val="en-CA"/>
        </w:rPr>
        <w:t>atgdu</w:t>
      </w:r>
      <w:r w:rsidRPr="003929CC">
        <w:rPr>
          <w:color w:val="000000" w:themeColor="text1"/>
          <w:lang w:val="en-CA"/>
        </w:rPr>
        <w:t>_patch_mode</w:t>
      </w:r>
      <w:r w:rsidR="00636D52" w:rsidRPr="003929CC">
        <w:rPr>
          <w:color w:val="000000" w:themeColor="text1"/>
          <w:lang w:val="en-CA"/>
        </w:rPr>
        <w:t>[ p ]</w:t>
      </w:r>
      <w:r w:rsidRPr="003929CC">
        <w:rPr>
          <w:color w:val="000000" w:themeColor="text1"/>
          <w:lang w:val="en-CA"/>
        </w:rPr>
        <w:t xml:space="preserve"> is equal to I_</w:t>
      </w:r>
      <w:r w:rsidR="00C31A85" w:rsidRPr="003929CC">
        <w:rPr>
          <w:color w:val="000000" w:themeColor="text1"/>
          <w:lang w:val="en-CA"/>
        </w:rPr>
        <w:t>RAW</w:t>
      </w:r>
      <w:r w:rsidRPr="003929CC">
        <w:rPr>
          <w:color w:val="000000" w:themeColor="text1"/>
          <w:lang w:val="en-CA"/>
        </w:rPr>
        <w:t xml:space="preserve"> or P_</w:t>
      </w:r>
      <w:r w:rsidR="00C31A85" w:rsidRPr="003929CC">
        <w:rPr>
          <w:color w:val="000000" w:themeColor="text1"/>
          <w:lang w:val="en-CA"/>
        </w:rPr>
        <w:t>RAW</w:t>
      </w:r>
      <w:r w:rsidRPr="003929CC">
        <w:rPr>
          <w:color w:val="000000" w:themeColor="text1"/>
          <w:lang w:val="en-CA"/>
        </w:rPr>
        <w:t xml:space="preserve">, then the process for decoding </w:t>
      </w:r>
      <w:r w:rsidR="00C31A85" w:rsidRPr="003929CC">
        <w:rPr>
          <w:color w:val="000000" w:themeColor="text1"/>
          <w:lang w:val="en-CA"/>
        </w:rPr>
        <w:t>RAW</w:t>
      </w:r>
      <w:r w:rsidRPr="003929CC">
        <w:rPr>
          <w:color w:val="000000" w:themeColor="text1"/>
          <w:lang w:val="en-CA"/>
        </w:rPr>
        <w:t xml:space="preserve"> coded patches in </w:t>
      </w:r>
      <w:r w:rsidR="000631AC">
        <w:rPr>
          <w:color w:val="000000" w:themeColor="text1"/>
          <w:lang w:val="en-CA"/>
        </w:rPr>
        <w:t>clause</w:t>
      </w:r>
      <w:r w:rsidRPr="003929CC">
        <w:rPr>
          <w:color w:val="000000" w:themeColor="text1"/>
          <w:lang w:val="en-CA"/>
        </w:rPr>
        <w:t xml:space="preserve"> </w:t>
      </w:r>
      <w:r w:rsidR="001B77F6" w:rsidRPr="003929CC">
        <w:rPr>
          <w:color w:val="000000" w:themeColor="text1"/>
          <w:lang w:val="en-CA"/>
        </w:rPr>
        <w:fldChar w:fldCharType="begin"/>
      </w:r>
      <w:r w:rsidR="001B77F6" w:rsidRPr="003929CC">
        <w:rPr>
          <w:color w:val="000000" w:themeColor="text1"/>
          <w:lang w:val="en-CA"/>
        </w:rPr>
        <w:instrText xml:space="preserve"> REF _Ref21509668 \r \h </w:instrText>
      </w:r>
      <w:r w:rsidR="003929CC" w:rsidRPr="003929CC">
        <w:rPr>
          <w:color w:val="000000" w:themeColor="text1"/>
          <w:lang w:val="en-CA"/>
        </w:rPr>
        <w:instrText xml:space="preserve"> \* MERGEFORMAT </w:instrText>
      </w:r>
      <w:r w:rsidR="001B77F6" w:rsidRPr="003929CC">
        <w:rPr>
          <w:color w:val="000000" w:themeColor="text1"/>
          <w:lang w:val="en-CA"/>
        </w:rPr>
      </w:r>
      <w:r w:rsidR="001B77F6" w:rsidRPr="003929CC">
        <w:rPr>
          <w:color w:val="000000" w:themeColor="text1"/>
          <w:lang w:val="en-CA"/>
        </w:rPr>
        <w:fldChar w:fldCharType="separate"/>
      </w:r>
      <w:r w:rsidR="007226FA">
        <w:rPr>
          <w:color w:val="000000" w:themeColor="text1"/>
          <w:lang w:val="en-CA"/>
        </w:rPr>
        <w:t>8.4.4.6</w:t>
      </w:r>
      <w:r w:rsidR="001B77F6" w:rsidRPr="003929CC">
        <w:rPr>
          <w:color w:val="000000" w:themeColor="text1"/>
          <w:lang w:val="en-CA"/>
        </w:rPr>
        <w:fldChar w:fldCharType="end"/>
      </w:r>
      <w:r w:rsidRPr="003929CC">
        <w:rPr>
          <w:color w:val="000000" w:themeColor="text1"/>
          <w:lang w:val="en-CA"/>
        </w:rPr>
        <w:t xml:space="preserve"> is used, with </w:t>
      </w:r>
      <w:r w:rsidR="00F801C5" w:rsidRPr="003929CC">
        <w:rPr>
          <w:color w:val="000000" w:themeColor="text1"/>
          <w:lang w:val="en-CA"/>
        </w:rPr>
        <w:t>p</w:t>
      </w:r>
      <w:r w:rsidRPr="003929CC">
        <w:rPr>
          <w:color w:val="000000" w:themeColor="text1"/>
          <w:lang w:val="en-CA"/>
        </w:rPr>
        <w:t xml:space="preserve"> as the input to that process and the outputs of that process are used as output. </w:t>
      </w:r>
    </w:p>
    <w:p w14:paraId="4CF4F6DC" w14:textId="19B52528" w:rsidR="005C7A39" w:rsidRPr="003929CC" w:rsidRDefault="005C7A39" w:rsidP="00F60A88">
      <w:pPr>
        <w:rPr>
          <w:color w:val="000000" w:themeColor="text1"/>
          <w:lang w:val="en-CA"/>
        </w:rPr>
      </w:pPr>
      <w:r w:rsidRPr="003929CC">
        <w:rPr>
          <w:color w:val="000000" w:themeColor="text1"/>
          <w:lang w:val="en-CA"/>
        </w:rPr>
        <w:t xml:space="preserve">If atgdu_patch_mode[ p ] is equal to I_EOM or P_EOM, then the process for decoding EOM coded patches in </w:t>
      </w:r>
      <w:r w:rsidR="00F74CE2" w:rsidRPr="003929CC">
        <w:rPr>
          <w:color w:val="000000" w:themeColor="text1"/>
          <w:lang w:val="en-CA"/>
        </w:rPr>
        <w:t xml:space="preserve">clause </w:t>
      </w:r>
      <w:r w:rsidR="00F74CE2" w:rsidRPr="003929CC">
        <w:rPr>
          <w:color w:val="000000" w:themeColor="text1"/>
          <w:lang w:val="en-CA"/>
        </w:rPr>
        <w:fldChar w:fldCharType="begin"/>
      </w:r>
      <w:r w:rsidR="00F74CE2" w:rsidRPr="003929CC">
        <w:rPr>
          <w:color w:val="000000" w:themeColor="text1"/>
          <w:lang w:val="en-CA"/>
        </w:rPr>
        <w:instrText xml:space="preserve"> REF _Ref20430307 \w \h </w:instrText>
      </w:r>
      <w:r w:rsidR="003929CC" w:rsidRPr="003929CC">
        <w:rPr>
          <w:color w:val="000000" w:themeColor="text1"/>
          <w:lang w:val="en-CA"/>
        </w:rPr>
        <w:instrText xml:space="preserve"> \* MERGEFORMAT </w:instrText>
      </w:r>
      <w:r w:rsidR="00F74CE2" w:rsidRPr="003929CC">
        <w:rPr>
          <w:color w:val="000000" w:themeColor="text1"/>
          <w:lang w:val="en-CA"/>
        </w:rPr>
      </w:r>
      <w:r w:rsidR="00F74CE2" w:rsidRPr="003929CC">
        <w:rPr>
          <w:color w:val="000000" w:themeColor="text1"/>
          <w:lang w:val="en-CA"/>
        </w:rPr>
        <w:fldChar w:fldCharType="separate"/>
      </w:r>
      <w:r w:rsidR="007226FA">
        <w:rPr>
          <w:color w:val="000000" w:themeColor="text1"/>
          <w:lang w:val="en-CA"/>
        </w:rPr>
        <w:t>8.4.4.7</w:t>
      </w:r>
      <w:r w:rsidR="00F74CE2" w:rsidRPr="003929CC">
        <w:rPr>
          <w:color w:val="000000" w:themeColor="text1"/>
          <w:lang w:val="en-CA"/>
        </w:rPr>
        <w:fldChar w:fldCharType="end"/>
      </w:r>
      <w:r w:rsidR="00F74CE2" w:rsidRPr="003929CC">
        <w:rPr>
          <w:color w:val="000000" w:themeColor="text1"/>
          <w:lang w:val="en-CA"/>
        </w:rPr>
        <w:t xml:space="preserve"> </w:t>
      </w:r>
      <w:r w:rsidRPr="003929CC">
        <w:rPr>
          <w:color w:val="000000" w:themeColor="text1"/>
          <w:lang w:val="en-CA"/>
        </w:rPr>
        <w:t xml:space="preserve">is used, with p as the input to that process and the outputs of that process are used as output. </w:t>
      </w:r>
    </w:p>
    <w:p w14:paraId="34B87ADF" w14:textId="77777777" w:rsidR="00077F5A" w:rsidRPr="003929CC" w:rsidRDefault="00077F5A" w:rsidP="00466D1D">
      <w:pPr>
        <w:pStyle w:val="Heading4"/>
      </w:pPr>
      <w:bookmarkStart w:id="1238" w:name="_Ref991397"/>
      <w:r w:rsidRPr="003929CC">
        <w:t>Decoding process for patch units coded in intra mode</w:t>
      </w:r>
      <w:bookmarkEnd w:id="1238"/>
      <w:r w:rsidRPr="003929CC">
        <w:t xml:space="preserve"> </w:t>
      </w:r>
    </w:p>
    <w:p w14:paraId="244E9188" w14:textId="77777777" w:rsidR="00AC05DE" w:rsidRPr="003929CC" w:rsidRDefault="00AC05DE" w:rsidP="004E6B3B">
      <w:pPr>
        <w:rPr>
          <w:lang w:val="en-CA"/>
        </w:rPr>
      </w:pPr>
      <w:r w:rsidRPr="003929CC">
        <w:rPr>
          <w:lang w:val="en-CA"/>
        </w:rPr>
        <w:t xml:space="preserve">Input to this process </w:t>
      </w:r>
      <w:r w:rsidR="00B22D65" w:rsidRPr="003929CC">
        <w:rPr>
          <w:lang w:val="en-CA"/>
        </w:rPr>
        <w:t>is</w:t>
      </w:r>
      <w:r w:rsidRPr="003929CC">
        <w:rPr>
          <w:lang w:val="en-CA"/>
        </w:rPr>
        <w:t xml:space="preserve"> the current patch index, </w:t>
      </w:r>
      <w:r w:rsidRPr="003929CC">
        <w:rPr>
          <w:color w:val="000000" w:themeColor="text1"/>
          <w:lang w:val="en-CA"/>
        </w:rPr>
        <w:t>p</w:t>
      </w:r>
      <w:r w:rsidRPr="003929CC">
        <w:rPr>
          <w:lang w:val="en-CA"/>
        </w:rPr>
        <w:t>.</w:t>
      </w:r>
    </w:p>
    <w:p w14:paraId="7531E40C" w14:textId="77777777" w:rsidR="00143C1E" w:rsidRPr="003929CC" w:rsidRDefault="00143C1E" w:rsidP="004E6B3B">
      <w:pPr>
        <w:rPr>
          <w:lang w:val="en-CA" w:eastAsia="ja-JP"/>
        </w:rPr>
      </w:pPr>
      <w:r w:rsidRPr="003929CC">
        <w:rPr>
          <w:lang w:val="en-CA" w:eastAsia="ja-JP"/>
        </w:rPr>
        <w:t>The following patch related variables are first assigned given the parsed elements in the patch data unit:</w:t>
      </w:r>
    </w:p>
    <w:p w14:paraId="160691CE" w14:textId="283D69E9" w:rsidR="00BC7407" w:rsidRPr="003929CC" w:rsidRDefault="00BC7407" w:rsidP="000A2919">
      <w:pPr>
        <w:tabs>
          <w:tab w:val="left" w:pos="806"/>
          <w:tab w:val="right" w:pos="9677"/>
        </w:tabs>
        <w:rPr>
          <w:color w:val="000000" w:themeColor="text1"/>
          <w:lang w:val="en-CA"/>
        </w:rPr>
      </w:pPr>
      <w:r w:rsidRPr="003929CC">
        <w:rPr>
          <w:lang w:val="en-CA" w:eastAsia="ja-JP"/>
        </w:rPr>
        <w:tab/>
        <w:t>Patch2d</w:t>
      </w:r>
      <w:r w:rsidR="00627BE0" w:rsidRPr="003929CC">
        <w:rPr>
          <w:lang w:val="en-CA" w:eastAsia="ja-JP"/>
        </w:rPr>
        <w:t>Pos</w:t>
      </w:r>
      <w:r w:rsidR="00CA4F41" w:rsidRPr="003929CC">
        <w:rPr>
          <w:lang w:val="en-CA" w:eastAsia="ja-JP"/>
        </w:rPr>
        <w:t>X</w:t>
      </w:r>
      <w:r w:rsidR="00636D52" w:rsidRPr="003929CC">
        <w:rPr>
          <w:lang w:val="en-CA" w:eastAsia="ja-JP"/>
        </w:rPr>
        <w:t>[ p </w:t>
      </w:r>
      <w:r w:rsidR="00935236" w:rsidRPr="003929CC">
        <w:rPr>
          <w:lang w:val="en-CA" w:eastAsia="ja-JP"/>
        </w:rPr>
        <w:t>] = </w:t>
      </w:r>
      <w:r w:rsidRPr="003929CC">
        <w:rPr>
          <w:lang w:val="en-CA" w:eastAsia="ja-JP"/>
        </w:rPr>
        <w:t>pdu_</w:t>
      </w:r>
      <w:r w:rsidR="00070D8E" w:rsidRPr="003929CC">
        <w:rPr>
          <w:lang w:val="en-CA" w:eastAsia="ja-JP"/>
        </w:rPr>
        <w:t>2d_</w:t>
      </w:r>
      <w:r w:rsidR="00627BE0" w:rsidRPr="003929CC">
        <w:rPr>
          <w:lang w:val="en-CA" w:eastAsia="ja-JP"/>
        </w:rPr>
        <w:t>pos</w:t>
      </w:r>
      <w:r w:rsidR="00070D8E" w:rsidRPr="003929CC">
        <w:rPr>
          <w:lang w:val="en-CA" w:eastAsia="ja-JP"/>
        </w:rPr>
        <w:t>_x</w:t>
      </w:r>
      <w:r w:rsidR="00636D52" w:rsidRPr="003929CC">
        <w:rPr>
          <w:lang w:val="en-CA" w:eastAsia="ja-JP"/>
        </w:rPr>
        <w:t>[ p ]</w:t>
      </w:r>
      <w:r w:rsidR="00D51B35" w:rsidRPr="003929CC">
        <w:rPr>
          <w:color w:val="000000" w:themeColor="text1"/>
          <w:lang w:val="en-CA"/>
        </w:rPr>
        <w:t> </w:t>
      </w:r>
      <w:r w:rsidRPr="003929CC">
        <w:rPr>
          <w:color w:val="000000" w:themeColor="text1"/>
          <w:lang w:val="en-CA"/>
        </w:rPr>
        <w:t>* </w:t>
      </w:r>
      <w:bookmarkStart w:id="1239" w:name="_Hlk19701077"/>
      <w:r w:rsidR="00835F46" w:rsidRPr="003929CC">
        <w:rPr>
          <w:color w:val="000000" w:themeColor="text1"/>
          <w:lang w:val="en-CA"/>
        </w:rPr>
        <w:t>PatchPackingBlockSize</w:t>
      </w:r>
      <w:bookmarkEnd w:id="1239"/>
      <w:r w:rsidRPr="003929CC">
        <w:rPr>
          <w:lang w:val="en-CA" w:eastAsia="ja-JP"/>
        </w:rPr>
        <w:tab/>
      </w:r>
      <w:r w:rsidRPr="003929CC">
        <w:rPr>
          <w:color w:val="000000" w:themeColor="text1"/>
          <w:lang w:val="en-CA"/>
        </w:rPr>
        <w:t>(</w:t>
      </w:r>
      <w:r w:rsidRPr="003929CC">
        <w:rPr>
          <w:color w:val="000000" w:themeColor="text1"/>
          <w:lang w:val="en-CA"/>
        </w:rPr>
        <w:fldChar w:fldCharType="begin"/>
      </w:r>
      <w:r w:rsidRPr="003929CC">
        <w:rPr>
          <w:color w:val="000000" w:themeColor="text1"/>
          <w:lang w:val="en-CA"/>
        </w:rPr>
        <w:instrText xml:space="preserve"> STYLEREF 1 \s </w:instrText>
      </w:r>
      <w:r w:rsidRPr="003929CC">
        <w:rPr>
          <w:color w:val="000000" w:themeColor="text1"/>
          <w:lang w:val="en-CA"/>
        </w:rPr>
        <w:fldChar w:fldCharType="separate"/>
      </w:r>
      <w:r w:rsidR="007226FA">
        <w:rPr>
          <w:noProof/>
          <w:color w:val="000000" w:themeColor="text1"/>
          <w:lang w:val="en-CA"/>
        </w:rPr>
        <w:t>8</w:t>
      </w:r>
      <w:r w:rsidRPr="003929CC">
        <w:rPr>
          <w:color w:val="000000" w:themeColor="text1"/>
          <w:lang w:val="en-CA"/>
        </w:rPr>
        <w:fldChar w:fldCharType="end"/>
      </w:r>
      <w:r w:rsidRPr="003929CC">
        <w:rPr>
          <w:color w:val="000000" w:themeColor="text1"/>
          <w:lang w:val="en-CA"/>
        </w:rPr>
        <w:noBreakHyphen/>
      </w:r>
      <w:r w:rsidRPr="003929CC">
        <w:rPr>
          <w:color w:val="000000" w:themeColor="text1"/>
          <w:lang w:val="en-CA"/>
        </w:rPr>
        <w:fldChar w:fldCharType="begin"/>
      </w:r>
      <w:r w:rsidRPr="003929CC">
        <w:rPr>
          <w:color w:val="000000" w:themeColor="text1"/>
          <w:lang w:val="en-CA"/>
        </w:rPr>
        <w:instrText xml:space="preserve"> SEQ Equation \* ARABIC \s 1 </w:instrText>
      </w:r>
      <w:r w:rsidRPr="003929CC">
        <w:rPr>
          <w:color w:val="000000" w:themeColor="text1"/>
          <w:lang w:val="en-CA"/>
        </w:rPr>
        <w:fldChar w:fldCharType="separate"/>
      </w:r>
      <w:r w:rsidR="007226FA">
        <w:rPr>
          <w:noProof/>
          <w:color w:val="000000" w:themeColor="text1"/>
          <w:lang w:val="en-CA"/>
        </w:rPr>
        <w:t>6</w:t>
      </w:r>
      <w:r w:rsidRPr="003929CC">
        <w:rPr>
          <w:color w:val="000000" w:themeColor="text1"/>
          <w:lang w:val="en-CA"/>
        </w:rPr>
        <w:fldChar w:fldCharType="end"/>
      </w:r>
      <w:r w:rsidRPr="003929CC">
        <w:rPr>
          <w:color w:val="000000" w:themeColor="text1"/>
          <w:lang w:val="en-CA"/>
        </w:rPr>
        <w:t>)</w:t>
      </w:r>
    </w:p>
    <w:p w14:paraId="15143F9D" w14:textId="084E32B6" w:rsidR="00BC7407" w:rsidRPr="003929CC" w:rsidRDefault="00BC7407" w:rsidP="000A2919">
      <w:pPr>
        <w:tabs>
          <w:tab w:val="left" w:pos="806"/>
          <w:tab w:val="right" w:pos="9677"/>
        </w:tabs>
        <w:rPr>
          <w:lang w:val="en-CA" w:eastAsia="ja-JP"/>
        </w:rPr>
      </w:pPr>
      <w:r w:rsidRPr="003929CC">
        <w:rPr>
          <w:lang w:val="en-CA" w:eastAsia="ja-JP"/>
        </w:rPr>
        <w:tab/>
        <w:t>Patch2d</w:t>
      </w:r>
      <w:r w:rsidR="00627BE0" w:rsidRPr="003929CC">
        <w:rPr>
          <w:lang w:val="en-CA" w:eastAsia="ja-JP"/>
        </w:rPr>
        <w:t>Pos</w:t>
      </w:r>
      <w:r w:rsidR="00CA4F41" w:rsidRPr="003929CC">
        <w:rPr>
          <w:lang w:val="en-CA" w:eastAsia="ja-JP"/>
        </w:rPr>
        <w:t>Y</w:t>
      </w:r>
      <w:r w:rsidR="00636D52" w:rsidRPr="003929CC">
        <w:rPr>
          <w:lang w:val="en-CA" w:eastAsia="ja-JP"/>
        </w:rPr>
        <w:t>[ p </w:t>
      </w:r>
      <w:r w:rsidR="00935236" w:rsidRPr="003929CC">
        <w:rPr>
          <w:lang w:val="en-CA" w:eastAsia="ja-JP"/>
        </w:rPr>
        <w:t>] = </w:t>
      </w:r>
      <w:r w:rsidRPr="003929CC">
        <w:rPr>
          <w:lang w:val="en-CA" w:eastAsia="ja-JP"/>
        </w:rPr>
        <w:t>pdu_</w:t>
      </w:r>
      <w:r w:rsidR="00CA4F41" w:rsidRPr="003929CC">
        <w:rPr>
          <w:lang w:val="en-CA" w:eastAsia="ja-JP"/>
        </w:rPr>
        <w:t>2d_</w:t>
      </w:r>
      <w:r w:rsidR="00627BE0" w:rsidRPr="003929CC">
        <w:rPr>
          <w:lang w:val="en-CA" w:eastAsia="ja-JP"/>
        </w:rPr>
        <w:t>pos</w:t>
      </w:r>
      <w:r w:rsidR="00CA4F41" w:rsidRPr="003929CC">
        <w:rPr>
          <w:lang w:val="en-CA" w:eastAsia="ja-JP"/>
        </w:rPr>
        <w:t>_y</w:t>
      </w:r>
      <w:r w:rsidR="00636D52" w:rsidRPr="003929CC">
        <w:rPr>
          <w:lang w:val="en-CA" w:eastAsia="ja-JP"/>
        </w:rPr>
        <w:t>[ p ]</w:t>
      </w:r>
      <w:r w:rsidR="00D51B35" w:rsidRPr="003929CC">
        <w:rPr>
          <w:lang w:val="en-CA" w:eastAsia="ja-JP"/>
        </w:rPr>
        <w:t> </w:t>
      </w:r>
      <w:r w:rsidRPr="003929CC">
        <w:rPr>
          <w:lang w:val="en-CA" w:eastAsia="ja-JP"/>
        </w:rPr>
        <w:t>* </w:t>
      </w:r>
      <w:r w:rsidR="00835F46" w:rsidRPr="003929CC">
        <w:rPr>
          <w:lang w:val="en-CA" w:eastAsia="ja-JP"/>
        </w:rPr>
        <w:t>PatchPackingBlockSize</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7</w:t>
      </w:r>
      <w:r w:rsidRPr="003929CC">
        <w:rPr>
          <w:lang w:val="en-CA" w:eastAsia="ja-JP"/>
        </w:rPr>
        <w:fldChar w:fldCharType="end"/>
      </w:r>
      <w:r w:rsidRPr="003929CC">
        <w:rPr>
          <w:lang w:val="en-CA" w:eastAsia="ja-JP"/>
        </w:rPr>
        <w:t>)</w:t>
      </w:r>
    </w:p>
    <w:p w14:paraId="44D93138" w14:textId="20BA5D8A" w:rsidR="004E6B3B" w:rsidRPr="003929CC" w:rsidRDefault="004E6B3B" w:rsidP="000A2919">
      <w:pPr>
        <w:tabs>
          <w:tab w:val="left" w:pos="806"/>
          <w:tab w:val="right" w:pos="9677"/>
        </w:tabs>
        <w:rPr>
          <w:lang w:val="en-CA" w:eastAsia="ja-JP"/>
        </w:rPr>
      </w:pPr>
      <w:r w:rsidRPr="003929CC">
        <w:rPr>
          <w:lang w:val="en-CA" w:eastAsia="ja-JP"/>
        </w:rPr>
        <w:tab/>
      </w:r>
      <w:r w:rsidR="005E64EF" w:rsidRPr="003929CC">
        <w:rPr>
          <w:lang w:val="en-CA" w:eastAsia="ja-JP"/>
        </w:rPr>
        <w:t>Patch3d</w:t>
      </w:r>
      <w:r w:rsidR="00627BE0" w:rsidRPr="003929CC">
        <w:rPr>
          <w:lang w:val="en-CA" w:eastAsia="ja-JP"/>
        </w:rPr>
        <w:t>Pos</w:t>
      </w:r>
      <w:r w:rsidR="007A1797" w:rsidRPr="003929CC">
        <w:rPr>
          <w:lang w:val="en-CA" w:eastAsia="ja-JP"/>
        </w:rPr>
        <w:t>X</w:t>
      </w:r>
      <w:r w:rsidR="00636D52" w:rsidRPr="003929CC">
        <w:rPr>
          <w:lang w:val="en-CA" w:eastAsia="ja-JP"/>
        </w:rPr>
        <w:t>[ p </w:t>
      </w:r>
      <w:r w:rsidR="00935236" w:rsidRPr="003929CC">
        <w:rPr>
          <w:lang w:val="en-CA" w:eastAsia="ja-JP"/>
        </w:rPr>
        <w:t>] = </w:t>
      </w:r>
      <w:r w:rsidRPr="003929CC">
        <w:rPr>
          <w:lang w:val="en-CA" w:eastAsia="ja-JP"/>
        </w:rPr>
        <w:t>pdu_3d_</w:t>
      </w:r>
      <w:r w:rsidR="00627BE0" w:rsidRPr="003929CC">
        <w:rPr>
          <w:lang w:val="en-CA" w:eastAsia="ja-JP"/>
        </w:rPr>
        <w:t>pos</w:t>
      </w:r>
      <w:r w:rsidR="003958C8" w:rsidRPr="003929CC">
        <w:rPr>
          <w:lang w:val="en-CA" w:eastAsia="ja-JP"/>
        </w:rPr>
        <w:t>_x</w:t>
      </w:r>
      <w:r w:rsidR="00636D52" w:rsidRPr="003929CC">
        <w:rPr>
          <w:lang w:val="en-CA" w:eastAsia="ja-JP"/>
        </w:rPr>
        <w:t>[ p ]</w:t>
      </w:r>
      <w:r w:rsidR="00C93774" w:rsidRPr="003929CC">
        <w:rPr>
          <w:lang w:val="en-CA" w:eastAsia="ja-JP"/>
        </w:rPr>
        <w:t xml:space="preserve"> </w:t>
      </w:r>
      <w:r w:rsidR="00C93774" w:rsidRPr="003929CC">
        <w:rPr>
          <w:lang w:val="en-CA" w:eastAsia="ja-JP"/>
        </w:rPr>
        <w:tab/>
        <w:t>(</w:t>
      </w:r>
      <w:r w:rsidR="00C93774" w:rsidRPr="003929CC">
        <w:rPr>
          <w:lang w:val="en-CA" w:eastAsia="ja-JP"/>
        </w:rPr>
        <w:fldChar w:fldCharType="begin"/>
      </w:r>
      <w:r w:rsidR="00C93774" w:rsidRPr="003929CC">
        <w:rPr>
          <w:lang w:val="en-CA" w:eastAsia="ja-JP"/>
        </w:rPr>
        <w:instrText xml:space="preserve"> STYLEREF 1 \s </w:instrText>
      </w:r>
      <w:r w:rsidR="00C93774" w:rsidRPr="003929CC">
        <w:rPr>
          <w:lang w:val="en-CA" w:eastAsia="ja-JP"/>
        </w:rPr>
        <w:fldChar w:fldCharType="separate"/>
      </w:r>
      <w:r w:rsidR="007226FA">
        <w:rPr>
          <w:noProof/>
          <w:lang w:val="en-CA" w:eastAsia="ja-JP"/>
        </w:rPr>
        <w:t>8</w:t>
      </w:r>
      <w:r w:rsidR="00C93774" w:rsidRPr="003929CC">
        <w:rPr>
          <w:lang w:val="en-CA" w:eastAsia="ja-JP"/>
        </w:rPr>
        <w:fldChar w:fldCharType="end"/>
      </w:r>
      <w:r w:rsidR="00C93774" w:rsidRPr="003929CC">
        <w:rPr>
          <w:lang w:val="en-CA" w:eastAsia="ja-JP"/>
        </w:rPr>
        <w:noBreakHyphen/>
      </w:r>
      <w:r w:rsidR="00C93774" w:rsidRPr="003929CC">
        <w:rPr>
          <w:lang w:val="en-CA" w:eastAsia="ja-JP"/>
        </w:rPr>
        <w:fldChar w:fldCharType="begin"/>
      </w:r>
      <w:r w:rsidR="00C93774" w:rsidRPr="003929CC">
        <w:rPr>
          <w:lang w:val="en-CA" w:eastAsia="ja-JP"/>
        </w:rPr>
        <w:instrText xml:space="preserve"> SEQ Equation \* ARABIC \s 1 </w:instrText>
      </w:r>
      <w:r w:rsidR="00C93774" w:rsidRPr="003929CC">
        <w:rPr>
          <w:lang w:val="en-CA" w:eastAsia="ja-JP"/>
        </w:rPr>
        <w:fldChar w:fldCharType="separate"/>
      </w:r>
      <w:r w:rsidR="007226FA">
        <w:rPr>
          <w:noProof/>
          <w:lang w:val="en-CA" w:eastAsia="ja-JP"/>
        </w:rPr>
        <w:t>8</w:t>
      </w:r>
      <w:r w:rsidR="00C93774" w:rsidRPr="003929CC">
        <w:rPr>
          <w:lang w:val="en-CA" w:eastAsia="ja-JP"/>
        </w:rPr>
        <w:fldChar w:fldCharType="end"/>
      </w:r>
      <w:r w:rsidR="00C93774" w:rsidRPr="003929CC">
        <w:rPr>
          <w:lang w:val="en-CA" w:eastAsia="ja-JP"/>
        </w:rPr>
        <w:t>)</w:t>
      </w:r>
    </w:p>
    <w:p w14:paraId="5B41FA3F" w14:textId="7BC4B192" w:rsidR="004E6B3B" w:rsidRPr="003929CC" w:rsidRDefault="004E6B3B" w:rsidP="000A2919">
      <w:pPr>
        <w:tabs>
          <w:tab w:val="left" w:pos="806"/>
          <w:tab w:val="right" w:pos="9677"/>
        </w:tabs>
        <w:rPr>
          <w:lang w:val="en-CA" w:eastAsia="ja-JP"/>
        </w:rPr>
      </w:pPr>
      <w:r w:rsidRPr="003929CC">
        <w:rPr>
          <w:lang w:val="en-CA" w:eastAsia="ja-JP"/>
        </w:rPr>
        <w:tab/>
      </w:r>
      <w:r w:rsidR="005E64EF" w:rsidRPr="003929CC">
        <w:rPr>
          <w:lang w:val="en-CA" w:eastAsia="ja-JP"/>
        </w:rPr>
        <w:t>Patch3d</w:t>
      </w:r>
      <w:r w:rsidR="00627BE0" w:rsidRPr="003929CC">
        <w:rPr>
          <w:lang w:val="en-CA" w:eastAsia="ja-JP"/>
        </w:rPr>
        <w:t>Pos</w:t>
      </w:r>
      <w:r w:rsidR="007A1797" w:rsidRPr="003929CC">
        <w:rPr>
          <w:lang w:val="en-CA" w:eastAsia="ja-JP"/>
        </w:rPr>
        <w:t>Y</w:t>
      </w:r>
      <w:r w:rsidR="00636D52" w:rsidRPr="003929CC">
        <w:rPr>
          <w:lang w:val="en-CA" w:eastAsia="ja-JP"/>
        </w:rPr>
        <w:t>[ p ]</w:t>
      </w:r>
      <w:r w:rsidR="005E64EF" w:rsidRPr="003929CC">
        <w:rPr>
          <w:lang w:val="en-CA" w:eastAsia="ja-JP"/>
        </w:rPr>
        <w:t>= </w:t>
      </w:r>
      <w:r w:rsidRPr="003929CC">
        <w:rPr>
          <w:lang w:val="en-CA" w:eastAsia="ja-JP"/>
        </w:rPr>
        <w:t>pdu_3d_</w:t>
      </w:r>
      <w:r w:rsidR="00627BE0" w:rsidRPr="003929CC">
        <w:rPr>
          <w:lang w:val="en-CA" w:eastAsia="ja-JP"/>
        </w:rPr>
        <w:t>pos</w:t>
      </w:r>
      <w:r w:rsidR="003958C8" w:rsidRPr="003929CC">
        <w:rPr>
          <w:lang w:val="en-CA" w:eastAsia="ja-JP"/>
        </w:rPr>
        <w:t>_y</w:t>
      </w:r>
      <w:r w:rsidR="00636D52" w:rsidRPr="003929CC">
        <w:rPr>
          <w:lang w:val="en-CA" w:eastAsia="ja-JP"/>
        </w:rPr>
        <w:t>[ p ]</w:t>
      </w:r>
      <w:r w:rsidR="00C93774" w:rsidRPr="003929CC">
        <w:rPr>
          <w:lang w:val="en-CA" w:eastAsia="ja-JP"/>
        </w:rPr>
        <w:t xml:space="preserve"> </w:t>
      </w:r>
      <w:r w:rsidR="002E0748" w:rsidRPr="003929CC">
        <w:rPr>
          <w:lang w:val="en-CA" w:eastAsia="ja-JP"/>
        </w:rPr>
        <w:tab/>
      </w:r>
      <w:r w:rsidR="00C93774" w:rsidRPr="003929CC">
        <w:rPr>
          <w:lang w:val="en-CA" w:eastAsia="ja-JP"/>
        </w:rPr>
        <w:t>(</w:t>
      </w:r>
      <w:r w:rsidR="00C93774" w:rsidRPr="003929CC">
        <w:rPr>
          <w:lang w:val="en-CA" w:eastAsia="ja-JP"/>
        </w:rPr>
        <w:fldChar w:fldCharType="begin"/>
      </w:r>
      <w:r w:rsidR="00C93774" w:rsidRPr="003929CC">
        <w:rPr>
          <w:lang w:val="en-CA" w:eastAsia="ja-JP"/>
        </w:rPr>
        <w:instrText xml:space="preserve"> STYLEREF 1 \s </w:instrText>
      </w:r>
      <w:r w:rsidR="00C93774" w:rsidRPr="003929CC">
        <w:rPr>
          <w:lang w:val="en-CA" w:eastAsia="ja-JP"/>
        </w:rPr>
        <w:fldChar w:fldCharType="separate"/>
      </w:r>
      <w:r w:rsidR="007226FA">
        <w:rPr>
          <w:noProof/>
          <w:lang w:val="en-CA" w:eastAsia="ja-JP"/>
        </w:rPr>
        <w:t>8</w:t>
      </w:r>
      <w:r w:rsidR="00C93774" w:rsidRPr="003929CC">
        <w:rPr>
          <w:lang w:val="en-CA" w:eastAsia="ja-JP"/>
        </w:rPr>
        <w:fldChar w:fldCharType="end"/>
      </w:r>
      <w:r w:rsidR="00C93774" w:rsidRPr="003929CC">
        <w:rPr>
          <w:lang w:val="en-CA" w:eastAsia="ja-JP"/>
        </w:rPr>
        <w:noBreakHyphen/>
      </w:r>
      <w:r w:rsidR="00C93774" w:rsidRPr="003929CC">
        <w:rPr>
          <w:lang w:val="en-CA" w:eastAsia="ja-JP"/>
        </w:rPr>
        <w:fldChar w:fldCharType="begin"/>
      </w:r>
      <w:r w:rsidR="00C93774" w:rsidRPr="003929CC">
        <w:rPr>
          <w:lang w:val="en-CA" w:eastAsia="ja-JP"/>
        </w:rPr>
        <w:instrText xml:space="preserve"> SEQ Equation \* ARABIC \s 1 </w:instrText>
      </w:r>
      <w:r w:rsidR="00C93774" w:rsidRPr="003929CC">
        <w:rPr>
          <w:lang w:val="en-CA" w:eastAsia="ja-JP"/>
        </w:rPr>
        <w:fldChar w:fldCharType="separate"/>
      </w:r>
      <w:r w:rsidR="007226FA">
        <w:rPr>
          <w:noProof/>
          <w:lang w:val="en-CA" w:eastAsia="ja-JP"/>
        </w:rPr>
        <w:t>9</w:t>
      </w:r>
      <w:r w:rsidR="00C93774" w:rsidRPr="003929CC">
        <w:rPr>
          <w:lang w:val="en-CA" w:eastAsia="ja-JP"/>
        </w:rPr>
        <w:fldChar w:fldCharType="end"/>
      </w:r>
      <w:r w:rsidR="00C93774" w:rsidRPr="003929CC">
        <w:rPr>
          <w:lang w:val="en-CA" w:eastAsia="ja-JP"/>
        </w:rPr>
        <w:t>)</w:t>
      </w:r>
    </w:p>
    <w:p w14:paraId="0D2A38FA" w14:textId="306D7616" w:rsidR="004E6B3B" w:rsidRPr="003929CC" w:rsidRDefault="004E6B3B" w:rsidP="000A2919">
      <w:pPr>
        <w:tabs>
          <w:tab w:val="left" w:pos="806"/>
          <w:tab w:val="right" w:pos="9677"/>
        </w:tabs>
        <w:rPr>
          <w:lang w:val="en-CA" w:eastAsia="ja-JP"/>
        </w:rPr>
      </w:pPr>
      <w:r w:rsidRPr="003929CC">
        <w:rPr>
          <w:lang w:val="en-CA" w:eastAsia="ja-JP"/>
        </w:rPr>
        <w:tab/>
      </w:r>
      <w:r w:rsidR="005E64EF" w:rsidRPr="003929CC">
        <w:rPr>
          <w:lang w:val="en-CA" w:eastAsia="ja-JP"/>
        </w:rPr>
        <w:t>Patch</w:t>
      </w:r>
      <w:r w:rsidRPr="003929CC">
        <w:rPr>
          <w:lang w:val="en-CA" w:eastAsia="ja-JP"/>
        </w:rPr>
        <w:t>3d</w:t>
      </w:r>
      <w:r w:rsidR="00627BE0" w:rsidRPr="003929CC">
        <w:rPr>
          <w:lang w:val="en-CA" w:eastAsia="ja-JP"/>
        </w:rPr>
        <w:t>Pos</w:t>
      </w:r>
      <w:r w:rsidR="00DE63E5" w:rsidRPr="003929CC">
        <w:rPr>
          <w:lang w:val="en-CA" w:eastAsia="ja-JP"/>
        </w:rPr>
        <w:t>MinZ</w:t>
      </w:r>
      <w:r w:rsidR="00636D52" w:rsidRPr="003929CC">
        <w:rPr>
          <w:lang w:val="en-CA" w:eastAsia="ja-JP"/>
        </w:rPr>
        <w:t>[ p </w:t>
      </w:r>
      <w:r w:rsidR="00935236" w:rsidRPr="003929CC">
        <w:rPr>
          <w:lang w:val="en-CA" w:eastAsia="ja-JP"/>
        </w:rPr>
        <w:t>] = </w:t>
      </w:r>
      <w:r w:rsidR="00EB025A" w:rsidRPr="003929CC">
        <w:rPr>
          <w:lang w:val="en-CA" w:eastAsia="ja-JP"/>
        </w:rPr>
        <w:t>P</w:t>
      </w:r>
      <w:r w:rsidR="005E64EF" w:rsidRPr="003929CC">
        <w:rPr>
          <w:lang w:val="en-CA" w:eastAsia="ja-JP"/>
        </w:rPr>
        <w:t>du3d</w:t>
      </w:r>
      <w:r w:rsidR="00627BE0" w:rsidRPr="003929CC">
        <w:rPr>
          <w:lang w:val="en-CA" w:eastAsia="ja-JP"/>
        </w:rPr>
        <w:t>Pos</w:t>
      </w:r>
      <w:r w:rsidR="00DE63E5" w:rsidRPr="003929CC">
        <w:rPr>
          <w:lang w:val="en-CA" w:eastAsia="ja-JP"/>
        </w:rPr>
        <w:t>MinZ</w:t>
      </w:r>
      <w:r w:rsidR="00636D52" w:rsidRPr="003929CC">
        <w:rPr>
          <w:lang w:val="en-CA" w:eastAsia="ja-JP"/>
        </w:rPr>
        <w:t>[ p ]</w:t>
      </w:r>
      <w:r w:rsidR="00C93774" w:rsidRPr="003929CC">
        <w:rPr>
          <w:lang w:val="en-CA" w:eastAsia="ja-JP"/>
        </w:rPr>
        <w:t xml:space="preserve"> </w:t>
      </w:r>
      <w:r w:rsidR="00C93774" w:rsidRPr="003929CC">
        <w:rPr>
          <w:lang w:val="en-CA" w:eastAsia="ja-JP"/>
        </w:rPr>
        <w:tab/>
        <w:t>(</w:t>
      </w:r>
      <w:r w:rsidR="00C93774" w:rsidRPr="003929CC">
        <w:rPr>
          <w:lang w:val="en-CA" w:eastAsia="ja-JP"/>
        </w:rPr>
        <w:fldChar w:fldCharType="begin"/>
      </w:r>
      <w:r w:rsidR="00C93774" w:rsidRPr="003929CC">
        <w:rPr>
          <w:lang w:val="en-CA" w:eastAsia="ja-JP"/>
        </w:rPr>
        <w:instrText xml:space="preserve"> STYLEREF 1 \s </w:instrText>
      </w:r>
      <w:r w:rsidR="00C93774" w:rsidRPr="003929CC">
        <w:rPr>
          <w:lang w:val="en-CA" w:eastAsia="ja-JP"/>
        </w:rPr>
        <w:fldChar w:fldCharType="separate"/>
      </w:r>
      <w:r w:rsidR="007226FA">
        <w:rPr>
          <w:noProof/>
          <w:lang w:val="en-CA" w:eastAsia="ja-JP"/>
        </w:rPr>
        <w:t>8</w:t>
      </w:r>
      <w:r w:rsidR="00C93774" w:rsidRPr="003929CC">
        <w:rPr>
          <w:lang w:val="en-CA" w:eastAsia="ja-JP"/>
        </w:rPr>
        <w:fldChar w:fldCharType="end"/>
      </w:r>
      <w:r w:rsidR="00C93774" w:rsidRPr="003929CC">
        <w:rPr>
          <w:lang w:val="en-CA" w:eastAsia="ja-JP"/>
        </w:rPr>
        <w:noBreakHyphen/>
      </w:r>
      <w:r w:rsidR="00C93774" w:rsidRPr="003929CC">
        <w:rPr>
          <w:lang w:val="en-CA" w:eastAsia="ja-JP"/>
        </w:rPr>
        <w:fldChar w:fldCharType="begin"/>
      </w:r>
      <w:r w:rsidR="00C93774" w:rsidRPr="003929CC">
        <w:rPr>
          <w:lang w:val="en-CA" w:eastAsia="ja-JP"/>
        </w:rPr>
        <w:instrText xml:space="preserve"> SEQ Equation \* ARABIC \s 1 </w:instrText>
      </w:r>
      <w:r w:rsidR="00C93774" w:rsidRPr="003929CC">
        <w:rPr>
          <w:lang w:val="en-CA" w:eastAsia="ja-JP"/>
        </w:rPr>
        <w:fldChar w:fldCharType="separate"/>
      </w:r>
      <w:r w:rsidR="007226FA">
        <w:rPr>
          <w:noProof/>
          <w:lang w:val="en-CA" w:eastAsia="ja-JP"/>
        </w:rPr>
        <w:t>10</w:t>
      </w:r>
      <w:r w:rsidR="00C93774" w:rsidRPr="003929CC">
        <w:rPr>
          <w:lang w:val="en-CA" w:eastAsia="ja-JP"/>
        </w:rPr>
        <w:fldChar w:fldCharType="end"/>
      </w:r>
      <w:r w:rsidR="00C93774" w:rsidRPr="003929CC">
        <w:rPr>
          <w:lang w:val="en-CA" w:eastAsia="ja-JP"/>
        </w:rPr>
        <w:t>)</w:t>
      </w:r>
    </w:p>
    <w:p w14:paraId="27D88C7D" w14:textId="632CFAB9" w:rsidR="004E6B3B" w:rsidRPr="003929CC" w:rsidRDefault="004E6B3B" w:rsidP="000A2919">
      <w:pPr>
        <w:tabs>
          <w:tab w:val="left" w:pos="806"/>
          <w:tab w:val="right" w:pos="9677"/>
        </w:tabs>
        <w:rPr>
          <w:lang w:val="en-CA" w:eastAsia="ja-JP"/>
        </w:rPr>
      </w:pPr>
      <w:r w:rsidRPr="003929CC">
        <w:rPr>
          <w:lang w:val="en-CA" w:eastAsia="ja-JP"/>
        </w:rPr>
        <w:tab/>
      </w:r>
      <w:r w:rsidR="005E64EF" w:rsidRPr="003929CC">
        <w:rPr>
          <w:lang w:val="en-CA" w:eastAsia="ja-JP"/>
        </w:rPr>
        <w:t>P</w:t>
      </w:r>
      <w:r w:rsidR="00E77DBA" w:rsidRPr="003929CC">
        <w:rPr>
          <w:lang w:val="en-CA" w:eastAsia="ja-JP"/>
        </w:rPr>
        <w:t>atch</w:t>
      </w:r>
      <w:r w:rsidR="00731285" w:rsidRPr="003929CC">
        <w:rPr>
          <w:lang w:val="en-CA" w:eastAsia="ja-JP"/>
        </w:rPr>
        <w:t>AxisZ</w:t>
      </w:r>
      <w:r w:rsidR="00636D52" w:rsidRPr="003929CC">
        <w:rPr>
          <w:lang w:val="en-CA" w:eastAsia="ja-JP"/>
        </w:rPr>
        <w:t>[ p </w:t>
      </w:r>
      <w:r w:rsidR="00935236" w:rsidRPr="003929CC">
        <w:rPr>
          <w:lang w:val="en-CA" w:eastAsia="ja-JP"/>
        </w:rPr>
        <w:t>] = </w:t>
      </w:r>
      <w:r w:rsidR="009C0A00" w:rsidRPr="003929CC">
        <w:rPr>
          <w:lang w:val="en-CA" w:eastAsia="ja-JP"/>
        </w:rPr>
        <w:t>P</w:t>
      </w:r>
      <w:r w:rsidRPr="003929CC">
        <w:rPr>
          <w:lang w:val="en-CA" w:eastAsia="ja-JP"/>
        </w:rPr>
        <w:t>du</w:t>
      </w:r>
      <w:r w:rsidR="009C0A00" w:rsidRPr="003929CC">
        <w:rPr>
          <w:lang w:val="en-CA" w:eastAsia="ja-JP"/>
        </w:rPr>
        <w:t>P</w:t>
      </w:r>
      <w:r w:rsidR="00D51B35" w:rsidRPr="003929CC">
        <w:rPr>
          <w:lang w:val="en-CA" w:eastAsia="ja-JP"/>
        </w:rPr>
        <w:t>rojection</w:t>
      </w:r>
      <w:r w:rsidR="009C0A00" w:rsidRPr="003929CC">
        <w:rPr>
          <w:lang w:val="en-CA" w:eastAsia="ja-JP"/>
        </w:rPr>
        <w:t>P</w:t>
      </w:r>
      <w:r w:rsidR="00D51B35" w:rsidRPr="003929CC">
        <w:rPr>
          <w:lang w:val="en-CA" w:eastAsia="ja-JP"/>
        </w:rPr>
        <w:t>lane</w:t>
      </w:r>
      <w:r w:rsidR="00636D52" w:rsidRPr="003929CC">
        <w:rPr>
          <w:lang w:val="en-CA" w:eastAsia="ja-JP"/>
        </w:rPr>
        <w:t>[ p ]</w:t>
      </w:r>
      <w:r w:rsidR="00D51B35" w:rsidRPr="003929CC">
        <w:rPr>
          <w:lang w:val="en-CA" w:eastAsia="ja-JP"/>
        </w:rPr>
        <w:t xml:space="preserve"> % 3 </w:t>
      </w:r>
      <w:r w:rsidR="00C93774" w:rsidRPr="003929CC">
        <w:rPr>
          <w:lang w:val="en-CA" w:eastAsia="ja-JP"/>
        </w:rPr>
        <w:t xml:space="preserve"> </w:t>
      </w:r>
      <w:r w:rsidR="00C93774" w:rsidRPr="003929CC">
        <w:rPr>
          <w:lang w:val="en-CA" w:eastAsia="ja-JP"/>
        </w:rPr>
        <w:tab/>
        <w:t>(</w:t>
      </w:r>
      <w:r w:rsidR="00C93774" w:rsidRPr="003929CC">
        <w:rPr>
          <w:lang w:val="en-CA" w:eastAsia="ja-JP"/>
        </w:rPr>
        <w:fldChar w:fldCharType="begin"/>
      </w:r>
      <w:r w:rsidR="00C93774" w:rsidRPr="003929CC">
        <w:rPr>
          <w:lang w:val="en-CA" w:eastAsia="ja-JP"/>
        </w:rPr>
        <w:instrText xml:space="preserve"> STYLEREF 1 \s </w:instrText>
      </w:r>
      <w:r w:rsidR="00C93774" w:rsidRPr="003929CC">
        <w:rPr>
          <w:lang w:val="en-CA" w:eastAsia="ja-JP"/>
        </w:rPr>
        <w:fldChar w:fldCharType="separate"/>
      </w:r>
      <w:r w:rsidR="007226FA">
        <w:rPr>
          <w:noProof/>
          <w:lang w:val="en-CA" w:eastAsia="ja-JP"/>
        </w:rPr>
        <w:t>8</w:t>
      </w:r>
      <w:r w:rsidR="00C93774" w:rsidRPr="003929CC">
        <w:rPr>
          <w:lang w:val="en-CA" w:eastAsia="ja-JP"/>
        </w:rPr>
        <w:fldChar w:fldCharType="end"/>
      </w:r>
      <w:r w:rsidR="00C93774" w:rsidRPr="003929CC">
        <w:rPr>
          <w:lang w:val="en-CA" w:eastAsia="ja-JP"/>
        </w:rPr>
        <w:noBreakHyphen/>
      </w:r>
      <w:r w:rsidR="00C93774" w:rsidRPr="003929CC">
        <w:rPr>
          <w:lang w:val="en-CA" w:eastAsia="ja-JP"/>
        </w:rPr>
        <w:fldChar w:fldCharType="begin"/>
      </w:r>
      <w:r w:rsidR="00C93774" w:rsidRPr="003929CC">
        <w:rPr>
          <w:lang w:val="en-CA" w:eastAsia="ja-JP"/>
        </w:rPr>
        <w:instrText xml:space="preserve"> SEQ Equation \* ARABIC \s 1 </w:instrText>
      </w:r>
      <w:r w:rsidR="00C93774" w:rsidRPr="003929CC">
        <w:rPr>
          <w:lang w:val="en-CA" w:eastAsia="ja-JP"/>
        </w:rPr>
        <w:fldChar w:fldCharType="separate"/>
      </w:r>
      <w:r w:rsidR="007226FA">
        <w:rPr>
          <w:noProof/>
          <w:lang w:val="en-CA" w:eastAsia="ja-JP"/>
        </w:rPr>
        <w:t>11</w:t>
      </w:r>
      <w:r w:rsidR="00C93774" w:rsidRPr="003929CC">
        <w:rPr>
          <w:lang w:val="en-CA" w:eastAsia="ja-JP"/>
        </w:rPr>
        <w:fldChar w:fldCharType="end"/>
      </w:r>
      <w:r w:rsidR="00C93774" w:rsidRPr="003929CC">
        <w:rPr>
          <w:lang w:val="en-CA" w:eastAsia="ja-JP"/>
        </w:rPr>
        <w:t>)</w:t>
      </w:r>
    </w:p>
    <w:p w14:paraId="39925DB2" w14:textId="712D275F" w:rsidR="00D51B35" w:rsidRPr="003929CC" w:rsidRDefault="004E6B3B" w:rsidP="000A2919">
      <w:pPr>
        <w:tabs>
          <w:tab w:val="left" w:pos="806"/>
          <w:tab w:val="right" w:pos="9677"/>
        </w:tabs>
        <w:rPr>
          <w:lang w:val="en-CA" w:eastAsia="ja-JP"/>
        </w:rPr>
      </w:pPr>
      <w:r w:rsidRPr="003929CC">
        <w:rPr>
          <w:lang w:val="en-CA" w:eastAsia="ja-JP"/>
        </w:rPr>
        <w:tab/>
      </w:r>
      <w:r w:rsidR="00D51B35" w:rsidRPr="003929CC">
        <w:rPr>
          <w:lang w:val="en-CA" w:eastAsia="ja-JP"/>
        </w:rPr>
        <w:t>PatchProjectionMode[ p ] = </w:t>
      </w:r>
      <w:r w:rsidR="009C0A00" w:rsidRPr="003929CC">
        <w:rPr>
          <w:lang w:val="en-CA" w:eastAsia="ja-JP"/>
        </w:rPr>
        <w:t>P</w:t>
      </w:r>
      <w:r w:rsidR="00D51B35" w:rsidRPr="003929CC">
        <w:rPr>
          <w:lang w:val="en-CA" w:eastAsia="ja-JP"/>
        </w:rPr>
        <w:t>du</w:t>
      </w:r>
      <w:r w:rsidR="009C0A00" w:rsidRPr="003929CC">
        <w:rPr>
          <w:lang w:val="en-CA" w:eastAsia="ja-JP"/>
        </w:rPr>
        <w:t>P</w:t>
      </w:r>
      <w:r w:rsidR="00D51B35" w:rsidRPr="003929CC">
        <w:rPr>
          <w:lang w:val="en-CA" w:eastAsia="ja-JP"/>
        </w:rPr>
        <w:t>rojection</w:t>
      </w:r>
      <w:r w:rsidR="009C0A00" w:rsidRPr="003929CC">
        <w:rPr>
          <w:lang w:val="en-CA" w:eastAsia="ja-JP"/>
        </w:rPr>
        <w:t>P</w:t>
      </w:r>
      <w:r w:rsidR="00D51B35" w:rsidRPr="003929CC">
        <w:rPr>
          <w:lang w:val="en-CA" w:eastAsia="ja-JP"/>
        </w:rPr>
        <w:t>lane[ p ] / 3</w:t>
      </w:r>
      <w:r w:rsidR="00D51B35" w:rsidRPr="003929CC">
        <w:rPr>
          <w:lang w:val="en-CA" w:eastAsia="ja-JP"/>
        </w:rPr>
        <w:tab/>
        <w:t>(</w:t>
      </w:r>
      <w:r w:rsidR="00D51B35" w:rsidRPr="003929CC">
        <w:rPr>
          <w:lang w:val="en-CA" w:eastAsia="ja-JP"/>
        </w:rPr>
        <w:fldChar w:fldCharType="begin"/>
      </w:r>
      <w:r w:rsidR="00D51B35" w:rsidRPr="003929CC">
        <w:rPr>
          <w:lang w:val="en-CA" w:eastAsia="ja-JP"/>
        </w:rPr>
        <w:instrText xml:space="preserve"> STYLEREF 1 \s </w:instrText>
      </w:r>
      <w:r w:rsidR="00D51B35" w:rsidRPr="003929CC">
        <w:rPr>
          <w:lang w:val="en-CA" w:eastAsia="ja-JP"/>
        </w:rPr>
        <w:fldChar w:fldCharType="separate"/>
      </w:r>
      <w:r w:rsidR="007226FA">
        <w:rPr>
          <w:noProof/>
          <w:lang w:val="en-CA" w:eastAsia="ja-JP"/>
        </w:rPr>
        <w:t>8</w:t>
      </w:r>
      <w:r w:rsidR="00D51B35" w:rsidRPr="003929CC">
        <w:rPr>
          <w:lang w:val="en-CA" w:eastAsia="ja-JP"/>
        </w:rPr>
        <w:fldChar w:fldCharType="end"/>
      </w:r>
      <w:r w:rsidR="00D51B35" w:rsidRPr="003929CC">
        <w:rPr>
          <w:lang w:val="en-CA" w:eastAsia="ja-JP"/>
        </w:rPr>
        <w:noBreakHyphen/>
      </w:r>
      <w:r w:rsidR="00D51B35" w:rsidRPr="003929CC">
        <w:rPr>
          <w:lang w:val="en-CA" w:eastAsia="ja-JP"/>
        </w:rPr>
        <w:fldChar w:fldCharType="begin"/>
      </w:r>
      <w:r w:rsidR="00D51B35" w:rsidRPr="003929CC">
        <w:rPr>
          <w:lang w:val="en-CA" w:eastAsia="ja-JP"/>
        </w:rPr>
        <w:instrText xml:space="preserve"> SEQ Equation \* ARABIC \s 1 </w:instrText>
      </w:r>
      <w:r w:rsidR="00D51B35" w:rsidRPr="003929CC">
        <w:rPr>
          <w:lang w:val="en-CA" w:eastAsia="ja-JP"/>
        </w:rPr>
        <w:fldChar w:fldCharType="separate"/>
      </w:r>
      <w:r w:rsidR="007226FA">
        <w:rPr>
          <w:noProof/>
          <w:lang w:val="en-CA" w:eastAsia="ja-JP"/>
        </w:rPr>
        <w:t>12</w:t>
      </w:r>
      <w:r w:rsidR="00D51B35" w:rsidRPr="003929CC">
        <w:rPr>
          <w:lang w:val="en-CA" w:eastAsia="ja-JP"/>
        </w:rPr>
        <w:fldChar w:fldCharType="end"/>
      </w:r>
      <w:r w:rsidR="00D51B35" w:rsidRPr="003929CC">
        <w:rPr>
          <w:lang w:val="en-CA" w:eastAsia="ja-JP"/>
        </w:rPr>
        <w:t>)</w:t>
      </w:r>
    </w:p>
    <w:p w14:paraId="3F2137AD" w14:textId="7A0390DA" w:rsidR="004E6B3B" w:rsidRPr="003929CC" w:rsidRDefault="00D51B35" w:rsidP="000A2919">
      <w:pPr>
        <w:tabs>
          <w:tab w:val="left" w:pos="806"/>
          <w:tab w:val="right" w:pos="9677"/>
        </w:tabs>
        <w:rPr>
          <w:lang w:val="en-CA" w:eastAsia="ja-JP"/>
        </w:rPr>
      </w:pPr>
      <w:r w:rsidRPr="003929CC">
        <w:rPr>
          <w:lang w:val="en-CA" w:eastAsia="ja-JP"/>
        </w:rPr>
        <w:tab/>
      </w:r>
      <w:r w:rsidR="00E77DBA" w:rsidRPr="003929CC">
        <w:rPr>
          <w:lang w:val="en-CA" w:eastAsia="ja-JP"/>
        </w:rPr>
        <w:t>PatchOrientation</w:t>
      </w:r>
      <w:r w:rsidR="007A6064" w:rsidRPr="003929CC">
        <w:rPr>
          <w:lang w:val="en-CA" w:eastAsia="ja-JP"/>
        </w:rPr>
        <w:t>Index</w:t>
      </w:r>
      <w:r w:rsidR="00636D52" w:rsidRPr="003929CC">
        <w:rPr>
          <w:lang w:val="en-CA" w:eastAsia="ja-JP"/>
        </w:rPr>
        <w:t>[ p </w:t>
      </w:r>
      <w:r w:rsidR="00935236" w:rsidRPr="003929CC">
        <w:rPr>
          <w:lang w:val="en-CA" w:eastAsia="ja-JP"/>
        </w:rPr>
        <w:t>] = </w:t>
      </w:r>
      <w:r w:rsidR="004E6B3B" w:rsidRPr="003929CC">
        <w:rPr>
          <w:lang w:val="en-CA" w:eastAsia="ja-JP"/>
        </w:rPr>
        <w:t>pdu_orientation_</w:t>
      </w:r>
      <w:r w:rsidR="001D1920" w:rsidRPr="003929CC">
        <w:rPr>
          <w:lang w:val="en-CA" w:eastAsia="ja-JP"/>
        </w:rPr>
        <w:t>index</w:t>
      </w:r>
      <w:r w:rsidR="00636D52" w:rsidRPr="003929CC">
        <w:rPr>
          <w:lang w:val="en-CA" w:eastAsia="ja-JP"/>
        </w:rPr>
        <w:t>[ p ]</w:t>
      </w:r>
      <w:r w:rsidR="00C93774" w:rsidRPr="003929CC">
        <w:rPr>
          <w:lang w:val="en-CA" w:eastAsia="ja-JP"/>
        </w:rPr>
        <w:t xml:space="preserve"> </w:t>
      </w:r>
      <w:r w:rsidRPr="003929CC">
        <w:rPr>
          <w:lang w:val="en-CA" w:eastAsia="ja-JP"/>
        </w:rPr>
        <w:tab/>
      </w:r>
      <w:r w:rsidR="00C93774" w:rsidRPr="003929CC">
        <w:rPr>
          <w:lang w:val="en-CA" w:eastAsia="ja-JP"/>
        </w:rPr>
        <w:t>(</w:t>
      </w:r>
      <w:r w:rsidR="00C93774" w:rsidRPr="003929CC">
        <w:rPr>
          <w:lang w:val="en-CA" w:eastAsia="ja-JP"/>
        </w:rPr>
        <w:fldChar w:fldCharType="begin"/>
      </w:r>
      <w:r w:rsidR="00C93774" w:rsidRPr="003929CC">
        <w:rPr>
          <w:lang w:val="en-CA" w:eastAsia="ja-JP"/>
        </w:rPr>
        <w:instrText xml:space="preserve"> STYLEREF 1 \s </w:instrText>
      </w:r>
      <w:r w:rsidR="00C93774" w:rsidRPr="003929CC">
        <w:rPr>
          <w:lang w:val="en-CA" w:eastAsia="ja-JP"/>
        </w:rPr>
        <w:fldChar w:fldCharType="separate"/>
      </w:r>
      <w:r w:rsidR="007226FA">
        <w:rPr>
          <w:noProof/>
          <w:lang w:val="en-CA" w:eastAsia="ja-JP"/>
        </w:rPr>
        <w:t>8</w:t>
      </w:r>
      <w:r w:rsidR="00C93774" w:rsidRPr="003929CC">
        <w:rPr>
          <w:lang w:val="en-CA" w:eastAsia="ja-JP"/>
        </w:rPr>
        <w:fldChar w:fldCharType="end"/>
      </w:r>
      <w:r w:rsidR="00C93774" w:rsidRPr="003929CC">
        <w:rPr>
          <w:lang w:val="en-CA" w:eastAsia="ja-JP"/>
        </w:rPr>
        <w:noBreakHyphen/>
      </w:r>
      <w:r w:rsidR="00C93774" w:rsidRPr="003929CC">
        <w:rPr>
          <w:lang w:val="en-CA" w:eastAsia="ja-JP"/>
        </w:rPr>
        <w:fldChar w:fldCharType="begin"/>
      </w:r>
      <w:r w:rsidR="00C93774" w:rsidRPr="003929CC">
        <w:rPr>
          <w:lang w:val="en-CA" w:eastAsia="ja-JP"/>
        </w:rPr>
        <w:instrText xml:space="preserve"> SEQ Equation \* ARABIC \s 1 </w:instrText>
      </w:r>
      <w:r w:rsidR="00C93774" w:rsidRPr="003929CC">
        <w:rPr>
          <w:lang w:val="en-CA" w:eastAsia="ja-JP"/>
        </w:rPr>
        <w:fldChar w:fldCharType="separate"/>
      </w:r>
      <w:r w:rsidR="007226FA">
        <w:rPr>
          <w:noProof/>
          <w:lang w:val="en-CA" w:eastAsia="ja-JP"/>
        </w:rPr>
        <w:t>13</w:t>
      </w:r>
      <w:r w:rsidR="00C93774" w:rsidRPr="003929CC">
        <w:rPr>
          <w:lang w:val="en-CA" w:eastAsia="ja-JP"/>
        </w:rPr>
        <w:fldChar w:fldCharType="end"/>
      </w:r>
      <w:r w:rsidR="00C93774" w:rsidRPr="003929CC">
        <w:rPr>
          <w:lang w:val="en-CA" w:eastAsia="ja-JP"/>
        </w:rPr>
        <w:t>)</w:t>
      </w:r>
    </w:p>
    <w:p w14:paraId="7861C2A8" w14:textId="6F439FD0" w:rsidR="004E6B3B" w:rsidRPr="003929CC" w:rsidRDefault="004E6B3B" w:rsidP="000A2919">
      <w:pPr>
        <w:tabs>
          <w:tab w:val="left" w:pos="806"/>
          <w:tab w:val="right" w:pos="9677"/>
        </w:tabs>
        <w:rPr>
          <w:lang w:val="en-CA" w:eastAsia="ja-JP"/>
        </w:rPr>
      </w:pPr>
      <w:r w:rsidRPr="003929CC">
        <w:rPr>
          <w:lang w:val="en-CA" w:eastAsia="ja-JP"/>
        </w:rPr>
        <w:tab/>
      </w:r>
      <w:r w:rsidR="00E77DBA" w:rsidRPr="003929CC">
        <w:rPr>
          <w:lang w:val="en-CA" w:eastAsia="ja-JP"/>
        </w:rPr>
        <w:t>PatchLod</w:t>
      </w:r>
      <w:r w:rsidR="00636D52" w:rsidRPr="003929CC">
        <w:rPr>
          <w:lang w:val="en-CA" w:eastAsia="ja-JP"/>
        </w:rPr>
        <w:t>[ p </w:t>
      </w:r>
      <w:r w:rsidR="00935236" w:rsidRPr="003929CC">
        <w:rPr>
          <w:lang w:val="en-CA" w:eastAsia="ja-JP"/>
        </w:rPr>
        <w:t>] = </w:t>
      </w:r>
      <w:r w:rsidR="00627BE0" w:rsidRPr="003929CC">
        <w:rPr>
          <w:lang w:val="en-CA" w:eastAsia="ja-JP"/>
        </w:rPr>
        <w:t xml:space="preserve">1 &lt;&lt; </w:t>
      </w:r>
      <w:r w:rsidRPr="003929CC">
        <w:rPr>
          <w:lang w:val="en-CA" w:eastAsia="ja-JP"/>
        </w:rPr>
        <w:t>pdu_lod</w:t>
      </w:r>
      <w:r w:rsidR="00636D52" w:rsidRPr="003929CC">
        <w:rPr>
          <w:lang w:val="en-CA" w:eastAsia="ja-JP"/>
        </w:rPr>
        <w:t>[ p ]</w:t>
      </w:r>
      <w:r w:rsidR="00C93774" w:rsidRPr="003929CC">
        <w:rPr>
          <w:lang w:val="en-CA" w:eastAsia="ja-JP"/>
        </w:rPr>
        <w:tab/>
        <w:t>(</w:t>
      </w:r>
      <w:r w:rsidR="00C93774" w:rsidRPr="003929CC">
        <w:rPr>
          <w:lang w:val="en-CA" w:eastAsia="ja-JP"/>
        </w:rPr>
        <w:fldChar w:fldCharType="begin"/>
      </w:r>
      <w:r w:rsidR="00C93774" w:rsidRPr="003929CC">
        <w:rPr>
          <w:lang w:val="en-CA" w:eastAsia="ja-JP"/>
        </w:rPr>
        <w:instrText xml:space="preserve"> STYLEREF 1 \s </w:instrText>
      </w:r>
      <w:r w:rsidR="00C93774" w:rsidRPr="003929CC">
        <w:rPr>
          <w:lang w:val="en-CA" w:eastAsia="ja-JP"/>
        </w:rPr>
        <w:fldChar w:fldCharType="separate"/>
      </w:r>
      <w:r w:rsidR="007226FA">
        <w:rPr>
          <w:noProof/>
          <w:lang w:val="en-CA" w:eastAsia="ja-JP"/>
        </w:rPr>
        <w:t>8</w:t>
      </w:r>
      <w:r w:rsidR="00C93774" w:rsidRPr="003929CC">
        <w:rPr>
          <w:lang w:val="en-CA" w:eastAsia="ja-JP"/>
        </w:rPr>
        <w:fldChar w:fldCharType="end"/>
      </w:r>
      <w:r w:rsidR="00C93774" w:rsidRPr="003929CC">
        <w:rPr>
          <w:lang w:val="en-CA" w:eastAsia="ja-JP"/>
        </w:rPr>
        <w:noBreakHyphen/>
      </w:r>
      <w:r w:rsidR="00C93774" w:rsidRPr="003929CC">
        <w:rPr>
          <w:lang w:val="en-CA" w:eastAsia="ja-JP"/>
        </w:rPr>
        <w:fldChar w:fldCharType="begin"/>
      </w:r>
      <w:r w:rsidR="00C93774" w:rsidRPr="003929CC">
        <w:rPr>
          <w:lang w:val="en-CA" w:eastAsia="ja-JP"/>
        </w:rPr>
        <w:instrText xml:space="preserve"> SEQ Equation \* ARABIC \s 1 </w:instrText>
      </w:r>
      <w:r w:rsidR="00C93774" w:rsidRPr="003929CC">
        <w:rPr>
          <w:lang w:val="en-CA" w:eastAsia="ja-JP"/>
        </w:rPr>
        <w:fldChar w:fldCharType="separate"/>
      </w:r>
      <w:r w:rsidR="007226FA">
        <w:rPr>
          <w:noProof/>
          <w:lang w:val="en-CA" w:eastAsia="ja-JP"/>
        </w:rPr>
        <w:t>14</w:t>
      </w:r>
      <w:r w:rsidR="00C93774" w:rsidRPr="003929CC">
        <w:rPr>
          <w:lang w:val="en-CA" w:eastAsia="ja-JP"/>
        </w:rPr>
        <w:fldChar w:fldCharType="end"/>
      </w:r>
      <w:r w:rsidR="00C93774" w:rsidRPr="003929CC">
        <w:rPr>
          <w:lang w:val="en-CA" w:eastAsia="ja-JP"/>
        </w:rPr>
        <w:t>)</w:t>
      </w:r>
    </w:p>
    <w:p w14:paraId="5975ACED" w14:textId="2BCF4A12" w:rsidR="00857994" w:rsidRPr="003929CC" w:rsidRDefault="00857994" w:rsidP="000A2919">
      <w:pPr>
        <w:tabs>
          <w:tab w:val="left" w:pos="806"/>
          <w:tab w:val="right" w:pos="9677"/>
        </w:tabs>
        <w:rPr>
          <w:lang w:val="en-CA" w:eastAsia="ja-JP"/>
        </w:rPr>
      </w:pPr>
      <w:r w:rsidRPr="003929CC">
        <w:rPr>
          <w:lang w:val="en-CA" w:eastAsia="ja-JP"/>
        </w:rPr>
        <w:tab/>
        <w:t>Patch</w:t>
      </w:r>
      <w:r w:rsidR="0034683E" w:rsidRPr="003929CC">
        <w:rPr>
          <w:lang w:val="en-CA" w:eastAsia="ja-JP"/>
        </w:rPr>
        <w:t>45degree</w:t>
      </w:r>
      <w:r w:rsidRPr="003929CC">
        <w:rPr>
          <w:lang w:val="en-CA" w:eastAsia="ja-JP"/>
        </w:rPr>
        <w:t>ProjectionRotationAxis[</w:t>
      </w:r>
      <w:r w:rsidR="00C93774" w:rsidRPr="003929CC">
        <w:rPr>
          <w:lang w:val="en-CA" w:eastAsia="ja-JP"/>
        </w:rPr>
        <w:t> </w:t>
      </w:r>
      <w:r w:rsidRPr="003929CC">
        <w:rPr>
          <w:lang w:val="en-CA" w:eastAsia="ja-JP"/>
        </w:rPr>
        <w:t>p</w:t>
      </w:r>
      <w:r w:rsidR="00C93774" w:rsidRPr="003929CC">
        <w:rPr>
          <w:lang w:val="en-CA" w:eastAsia="ja-JP"/>
        </w:rPr>
        <w:t> </w:t>
      </w:r>
      <w:r w:rsidRPr="003929CC">
        <w:rPr>
          <w:lang w:val="en-CA" w:eastAsia="ja-JP"/>
        </w:rPr>
        <w:t>]</w:t>
      </w:r>
      <w:r w:rsidR="00C93774" w:rsidRPr="003929CC">
        <w:rPr>
          <w:lang w:val="en-CA" w:eastAsia="ja-JP"/>
        </w:rPr>
        <w:t> </w:t>
      </w:r>
      <w:r w:rsidRPr="003929CC">
        <w:rPr>
          <w:lang w:val="en-CA" w:eastAsia="ja-JP"/>
        </w:rPr>
        <w:t>=</w:t>
      </w:r>
      <w:r w:rsidR="00C93774" w:rsidRPr="003929CC">
        <w:rPr>
          <w:lang w:val="en-CA" w:eastAsia="ja-JP"/>
        </w:rPr>
        <w:t> </w:t>
      </w:r>
      <w:r w:rsidR="009C0A00" w:rsidRPr="003929CC">
        <w:rPr>
          <w:lang w:val="en-CA" w:eastAsia="ja-JP"/>
        </w:rPr>
        <w:t>P</w:t>
      </w:r>
      <w:r w:rsidRPr="003929CC">
        <w:rPr>
          <w:lang w:val="en-CA" w:eastAsia="ja-JP"/>
        </w:rPr>
        <w:t>du</w:t>
      </w:r>
      <w:r w:rsidR="006E154F" w:rsidRPr="003929CC">
        <w:rPr>
          <w:lang w:val="en-CA" w:eastAsia="ja-JP"/>
        </w:rPr>
        <w:t>45degree</w:t>
      </w:r>
      <w:r w:rsidR="009C0A00" w:rsidRPr="003929CC">
        <w:rPr>
          <w:lang w:val="en-CA" w:eastAsia="ja-JP"/>
        </w:rPr>
        <w:t>P</w:t>
      </w:r>
      <w:r w:rsidRPr="003929CC">
        <w:rPr>
          <w:lang w:val="en-CA" w:eastAsia="ja-JP"/>
        </w:rPr>
        <w:t>rojection</w:t>
      </w:r>
      <w:r w:rsidR="009C0A00" w:rsidRPr="003929CC">
        <w:rPr>
          <w:lang w:val="en-CA" w:eastAsia="ja-JP"/>
        </w:rPr>
        <w:t>R</w:t>
      </w:r>
      <w:r w:rsidRPr="003929CC">
        <w:rPr>
          <w:lang w:val="en-CA" w:eastAsia="ja-JP"/>
        </w:rPr>
        <w:t>otation</w:t>
      </w:r>
      <w:r w:rsidR="009C0A00" w:rsidRPr="003929CC">
        <w:rPr>
          <w:lang w:val="en-CA" w:eastAsia="ja-JP"/>
        </w:rPr>
        <w:t>A</w:t>
      </w:r>
      <w:r w:rsidRPr="003929CC">
        <w:rPr>
          <w:lang w:val="en-CA" w:eastAsia="ja-JP"/>
        </w:rPr>
        <w:t>xis[ p ]</w:t>
      </w:r>
      <w:r w:rsidR="00D51B35" w:rsidRPr="003929CC">
        <w:rPr>
          <w:lang w:val="en-CA" w:eastAsia="ja-JP"/>
        </w:rPr>
        <w:tab/>
      </w:r>
      <w:r w:rsidR="00C93774" w:rsidRPr="003929CC">
        <w:rPr>
          <w:lang w:val="en-CA" w:eastAsia="ja-JP"/>
        </w:rPr>
        <w:t>(</w:t>
      </w:r>
      <w:r w:rsidR="00C93774" w:rsidRPr="003929CC">
        <w:rPr>
          <w:lang w:val="en-CA" w:eastAsia="ja-JP"/>
        </w:rPr>
        <w:fldChar w:fldCharType="begin"/>
      </w:r>
      <w:r w:rsidR="00C93774" w:rsidRPr="003929CC">
        <w:rPr>
          <w:lang w:val="en-CA" w:eastAsia="ja-JP"/>
        </w:rPr>
        <w:instrText xml:space="preserve"> STYLEREF 1 \s </w:instrText>
      </w:r>
      <w:r w:rsidR="00C93774" w:rsidRPr="003929CC">
        <w:rPr>
          <w:lang w:val="en-CA" w:eastAsia="ja-JP"/>
        </w:rPr>
        <w:fldChar w:fldCharType="separate"/>
      </w:r>
      <w:r w:rsidR="007226FA">
        <w:rPr>
          <w:noProof/>
          <w:lang w:val="en-CA" w:eastAsia="ja-JP"/>
        </w:rPr>
        <w:t>8</w:t>
      </w:r>
      <w:r w:rsidR="00C93774" w:rsidRPr="003929CC">
        <w:rPr>
          <w:lang w:val="en-CA" w:eastAsia="ja-JP"/>
        </w:rPr>
        <w:fldChar w:fldCharType="end"/>
      </w:r>
      <w:r w:rsidR="00C93774" w:rsidRPr="003929CC">
        <w:rPr>
          <w:lang w:val="en-CA" w:eastAsia="ja-JP"/>
        </w:rPr>
        <w:noBreakHyphen/>
      </w:r>
      <w:r w:rsidR="00C93774" w:rsidRPr="003929CC">
        <w:rPr>
          <w:lang w:val="en-CA" w:eastAsia="ja-JP"/>
        </w:rPr>
        <w:fldChar w:fldCharType="begin"/>
      </w:r>
      <w:r w:rsidR="00C93774" w:rsidRPr="003929CC">
        <w:rPr>
          <w:lang w:val="en-CA" w:eastAsia="ja-JP"/>
        </w:rPr>
        <w:instrText xml:space="preserve"> SEQ Equation \* ARABIC \s 1 </w:instrText>
      </w:r>
      <w:r w:rsidR="00C93774" w:rsidRPr="003929CC">
        <w:rPr>
          <w:lang w:val="en-CA" w:eastAsia="ja-JP"/>
        </w:rPr>
        <w:fldChar w:fldCharType="separate"/>
      </w:r>
      <w:r w:rsidR="007226FA">
        <w:rPr>
          <w:noProof/>
          <w:lang w:val="en-CA" w:eastAsia="ja-JP"/>
        </w:rPr>
        <w:t>15</w:t>
      </w:r>
      <w:r w:rsidR="00C93774" w:rsidRPr="003929CC">
        <w:rPr>
          <w:lang w:val="en-CA" w:eastAsia="ja-JP"/>
        </w:rPr>
        <w:fldChar w:fldCharType="end"/>
      </w:r>
      <w:r w:rsidR="00C93774" w:rsidRPr="003929CC">
        <w:rPr>
          <w:lang w:val="en-CA" w:eastAsia="ja-JP"/>
        </w:rPr>
        <w:t>)</w:t>
      </w:r>
    </w:p>
    <w:p w14:paraId="1277F0B8" w14:textId="24948490" w:rsidR="00143C1E" w:rsidRPr="003929CC" w:rsidRDefault="00143C1E" w:rsidP="00143C1E">
      <w:pPr>
        <w:rPr>
          <w:color w:val="000000" w:themeColor="text1"/>
          <w:lang w:val="en-CA"/>
        </w:rPr>
      </w:pPr>
      <w:r w:rsidRPr="003929CC">
        <w:rPr>
          <w:color w:val="000000" w:themeColor="text1"/>
          <w:lang w:val="en-CA"/>
        </w:rPr>
        <w:t>Then the variables Patch2d</w:t>
      </w:r>
      <w:r w:rsidR="00CA4F41" w:rsidRPr="003929CC">
        <w:rPr>
          <w:color w:val="000000" w:themeColor="text1"/>
          <w:lang w:val="en-CA"/>
        </w:rPr>
        <w:t>SizeX</w:t>
      </w:r>
      <w:r w:rsidR="00636D52" w:rsidRPr="003929CC">
        <w:rPr>
          <w:color w:val="000000" w:themeColor="text1"/>
          <w:lang w:val="en-CA"/>
        </w:rPr>
        <w:t>[ p ]</w:t>
      </w:r>
      <w:r w:rsidRPr="003929CC">
        <w:rPr>
          <w:color w:val="000000" w:themeColor="text1"/>
          <w:lang w:val="en-CA"/>
        </w:rPr>
        <w:t xml:space="preserve"> and Patch2d</w:t>
      </w:r>
      <w:r w:rsidR="00CA4F41" w:rsidRPr="003929CC">
        <w:rPr>
          <w:color w:val="000000" w:themeColor="text1"/>
          <w:lang w:val="en-CA"/>
        </w:rPr>
        <w:t>SizeY</w:t>
      </w:r>
      <w:r w:rsidR="00636D52" w:rsidRPr="003929CC">
        <w:rPr>
          <w:color w:val="000000" w:themeColor="text1"/>
          <w:lang w:val="en-CA"/>
        </w:rPr>
        <w:t>[ p ]</w:t>
      </w:r>
      <w:r w:rsidRPr="003929CC">
        <w:rPr>
          <w:color w:val="000000" w:themeColor="text1"/>
          <w:lang w:val="en-CA"/>
        </w:rPr>
        <w:t xml:space="preserve"> are derived as follows:</w:t>
      </w:r>
    </w:p>
    <w:p w14:paraId="1E5A768C" w14:textId="77777777" w:rsidR="00143C1E" w:rsidRPr="003929CC" w:rsidRDefault="00143C1E" w:rsidP="00143C1E">
      <w:pPr>
        <w:rPr>
          <w:lang w:val="en-CA" w:eastAsia="ja-JP"/>
        </w:rPr>
      </w:pPr>
      <w:r w:rsidRPr="003929CC">
        <w:rPr>
          <w:lang w:val="en-CA" w:eastAsia="ja-JP"/>
        </w:rPr>
        <w:t>If p is equal to 0, then:</w:t>
      </w:r>
    </w:p>
    <w:p w14:paraId="0F829914" w14:textId="2BC1953D" w:rsidR="00143C1E" w:rsidRPr="003929CC" w:rsidRDefault="00143C1E" w:rsidP="000A2919">
      <w:pPr>
        <w:tabs>
          <w:tab w:val="left" w:pos="806"/>
          <w:tab w:val="right" w:pos="9677"/>
        </w:tabs>
        <w:rPr>
          <w:lang w:val="en-CA" w:eastAsia="ja-JP"/>
        </w:rPr>
      </w:pPr>
      <w:r w:rsidRPr="003929CC">
        <w:rPr>
          <w:lang w:val="en-CA" w:eastAsia="ja-JP"/>
        </w:rPr>
        <w:tab/>
        <w:t>Patch2d</w:t>
      </w:r>
      <w:r w:rsidR="00CA4F41" w:rsidRPr="003929CC">
        <w:rPr>
          <w:lang w:val="en-CA" w:eastAsia="ja-JP"/>
        </w:rPr>
        <w:t>SizeX</w:t>
      </w:r>
      <w:r w:rsidR="00636D52" w:rsidRPr="003929CC">
        <w:rPr>
          <w:lang w:val="en-CA" w:eastAsia="ja-JP"/>
        </w:rPr>
        <w:t>[ p </w:t>
      </w:r>
      <w:r w:rsidR="00935236" w:rsidRPr="003929CC">
        <w:rPr>
          <w:lang w:val="en-CA" w:eastAsia="ja-JP"/>
        </w:rPr>
        <w:t>] = </w:t>
      </w:r>
      <w:r w:rsidRPr="003929CC">
        <w:rPr>
          <w:lang w:val="en-CA" w:eastAsia="ja-JP"/>
        </w:rPr>
        <w:t>pdu_2d_delta_</w:t>
      </w:r>
      <w:r w:rsidR="008E0BEB" w:rsidRPr="003929CC">
        <w:rPr>
          <w:lang w:val="en-CA" w:eastAsia="ja-JP"/>
        </w:rPr>
        <w:t>size_x</w:t>
      </w:r>
      <w:r w:rsidR="00636D52" w:rsidRPr="003929CC">
        <w:rPr>
          <w:lang w:val="en-CA" w:eastAsia="ja-JP"/>
        </w:rPr>
        <w:t>[ p ]</w:t>
      </w:r>
      <w:r w:rsidR="00B12940" w:rsidRPr="003929CC">
        <w:rPr>
          <w:lang w:val="en-CA" w:eastAsia="ja-JP"/>
        </w:rPr>
        <w:t> </w:t>
      </w:r>
      <w:r w:rsidR="00CC0586" w:rsidRPr="003929CC">
        <w:rPr>
          <w:lang w:val="en-CA" w:eastAsia="ja-JP"/>
        </w:rPr>
        <w:t>* </w:t>
      </w:r>
      <w:r w:rsidR="005036E4" w:rsidRPr="003929CC">
        <w:rPr>
          <w:color w:val="000000" w:themeColor="text1"/>
          <w:lang w:val="en-CA"/>
        </w:rPr>
        <w:t>PatchSizeXQuantizer</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16</w:t>
      </w:r>
      <w:r w:rsidRPr="003929CC">
        <w:rPr>
          <w:lang w:val="en-CA" w:eastAsia="ja-JP"/>
        </w:rPr>
        <w:fldChar w:fldCharType="end"/>
      </w:r>
      <w:r w:rsidRPr="003929CC">
        <w:rPr>
          <w:lang w:val="en-CA" w:eastAsia="ja-JP"/>
        </w:rPr>
        <w:t>)</w:t>
      </w:r>
    </w:p>
    <w:p w14:paraId="20373AEE" w14:textId="41A4281F" w:rsidR="00143C1E" w:rsidRPr="003929CC" w:rsidRDefault="00143C1E" w:rsidP="000A2919">
      <w:pPr>
        <w:tabs>
          <w:tab w:val="left" w:pos="806"/>
          <w:tab w:val="right" w:pos="9677"/>
        </w:tabs>
        <w:rPr>
          <w:lang w:val="en-CA" w:eastAsia="ja-JP"/>
        </w:rPr>
      </w:pPr>
      <w:r w:rsidRPr="003929CC">
        <w:rPr>
          <w:lang w:val="en-CA" w:eastAsia="ja-JP"/>
        </w:rPr>
        <w:tab/>
        <w:t>Patch2d</w:t>
      </w:r>
      <w:r w:rsidR="00CA4F41" w:rsidRPr="003929CC">
        <w:rPr>
          <w:lang w:val="en-CA" w:eastAsia="ja-JP"/>
        </w:rPr>
        <w:t>SizeY</w:t>
      </w:r>
      <w:r w:rsidR="00636D52" w:rsidRPr="003929CC">
        <w:rPr>
          <w:lang w:val="en-CA" w:eastAsia="ja-JP"/>
        </w:rPr>
        <w:t>[ p </w:t>
      </w:r>
      <w:r w:rsidR="00935236" w:rsidRPr="003929CC">
        <w:rPr>
          <w:lang w:val="en-CA" w:eastAsia="ja-JP"/>
        </w:rPr>
        <w:t>] = </w:t>
      </w:r>
      <w:r w:rsidRPr="003929CC">
        <w:rPr>
          <w:lang w:val="en-CA" w:eastAsia="ja-JP"/>
        </w:rPr>
        <w:t>pdu_2d_delta_</w:t>
      </w:r>
      <w:r w:rsidR="008E0BEB" w:rsidRPr="003929CC">
        <w:rPr>
          <w:lang w:val="en-CA" w:eastAsia="ja-JP"/>
        </w:rPr>
        <w:t>size_y</w:t>
      </w:r>
      <w:r w:rsidR="00636D52" w:rsidRPr="003929CC">
        <w:rPr>
          <w:lang w:val="en-CA" w:eastAsia="ja-JP"/>
        </w:rPr>
        <w:t>[ p ]</w:t>
      </w:r>
      <w:r w:rsidR="00B12940" w:rsidRPr="003929CC">
        <w:rPr>
          <w:lang w:val="en-CA" w:eastAsia="ja-JP"/>
        </w:rPr>
        <w:t> </w:t>
      </w:r>
      <w:r w:rsidR="00CC0586" w:rsidRPr="003929CC">
        <w:rPr>
          <w:lang w:val="en-CA" w:eastAsia="ja-JP"/>
        </w:rPr>
        <w:t>* </w:t>
      </w:r>
      <w:r w:rsidR="005036E4" w:rsidRPr="003929CC">
        <w:rPr>
          <w:color w:val="000000" w:themeColor="text1"/>
          <w:lang w:val="en-CA"/>
        </w:rPr>
        <w:t>PatchSizeYQuantizer</w:t>
      </w:r>
      <w:r w:rsidR="00CC0586" w:rsidRPr="003929CC">
        <w:rPr>
          <w:lang w:val="en-CA" w:eastAsia="ja-JP"/>
        </w:rPr>
        <w:tab/>
      </w:r>
      <w:r w:rsidRPr="003929CC">
        <w:rPr>
          <w:lang w:val="en-CA" w:eastAsia="ja-JP"/>
        </w:rPr>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17</w:t>
      </w:r>
      <w:r w:rsidRPr="003929CC">
        <w:rPr>
          <w:lang w:val="en-CA" w:eastAsia="ja-JP"/>
        </w:rPr>
        <w:fldChar w:fldCharType="end"/>
      </w:r>
      <w:r w:rsidRPr="003929CC">
        <w:rPr>
          <w:lang w:val="en-CA" w:eastAsia="ja-JP"/>
        </w:rPr>
        <w:t>)</w:t>
      </w:r>
    </w:p>
    <w:p w14:paraId="01DC8BD0" w14:textId="77777777" w:rsidR="00143C1E" w:rsidRPr="003929CC" w:rsidRDefault="00143C1E" w:rsidP="00143C1E">
      <w:pPr>
        <w:rPr>
          <w:lang w:val="en-CA" w:eastAsia="ja-JP"/>
        </w:rPr>
      </w:pPr>
      <w:r w:rsidRPr="003929CC">
        <w:rPr>
          <w:lang w:val="en-CA" w:eastAsia="ja-JP"/>
        </w:rPr>
        <w:t>Otherwise, if (p &gt; 0), then:</w:t>
      </w:r>
    </w:p>
    <w:p w14:paraId="04EC6BC1" w14:textId="6C4A5463" w:rsidR="00143C1E" w:rsidRPr="003929CC" w:rsidRDefault="00FB7F62" w:rsidP="000A2919">
      <w:pPr>
        <w:tabs>
          <w:tab w:val="left" w:pos="806"/>
          <w:tab w:val="right" w:pos="9677"/>
        </w:tabs>
        <w:rPr>
          <w:lang w:val="en-CA" w:eastAsia="ja-JP"/>
        </w:rPr>
      </w:pPr>
      <w:r w:rsidRPr="003929CC">
        <w:rPr>
          <w:lang w:val="en-CA" w:eastAsia="ja-JP"/>
        </w:rPr>
        <w:tab/>
      </w:r>
      <w:r w:rsidR="00143C1E" w:rsidRPr="003929CC">
        <w:rPr>
          <w:lang w:val="en-CA" w:eastAsia="ja-JP"/>
        </w:rPr>
        <w:t>Patch2d</w:t>
      </w:r>
      <w:r w:rsidR="00CA4F41" w:rsidRPr="003929CC">
        <w:rPr>
          <w:lang w:val="en-CA" w:eastAsia="ja-JP"/>
        </w:rPr>
        <w:t>SizeX</w:t>
      </w:r>
      <w:r w:rsidR="00636D52" w:rsidRPr="003929CC">
        <w:rPr>
          <w:lang w:val="en-CA" w:eastAsia="ja-JP"/>
        </w:rPr>
        <w:t>[ p </w:t>
      </w:r>
      <w:r w:rsidR="00935236" w:rsidRPr="003929CC">
        <w:rPr>
          <w:lang w:val="en-CA" w:eastAsia="ja-JP"/>
        </w:rPr>
        <w:t>] = </w:t>
      </w:r>
      <w:r w:rsidR="00143C1E" w:rsidRPr="003929CC">
        <w:rPr>
          <w:lang w:val="en-CA" w:eastAsia="ja-JP"/>
        </w:rPr>
        <w:t>Patch2d</w:t>
      </w:r>
      <w:r w:rsidR="00CA4F41" w:rsidRPr="003929CC">
        <w:rPr>
          <w:lang w:val="en-CA" w:eastAsia="ja-JP"/>
        </w:rPr>
        <w:t>SizeX</w:t>
      </w:r>
      <w:r w:rsidR="00143C1E" w:rsidRPr="003929CC">
        <w:rPr>
          <w:lang w:val="en-CA" w:eastAsia="ja-JP"/>
        </w:rPr>
        <w:t>[ p – 1 ] +</w:t>
      </w:r>
      <w:r w:rsidR="007A1797" w:rsidRPr="003929CC">
        <w:rPr>
          <w:lang w:val="en-CA" w:eastAsia="ja-JP"/>
        </w:rPr>
        <w:t> </w:t>
      </w:r>
      <w:r w:rsidR="00143C1E" w:rsidRPr="003929CC">
        <w:rPr>
          <w:lang w:val="en-CA" w:eastAsia="ja-JP"/>
        </w:rPr>
        <w:t>pdu_2d_delta_</w:t>
      </w:r>
      <w:r w:rsidR="008E0BEB" w:rsidRPr="003929CC">
        <w:rPr>
          <w:lang w:val="en-CA" w:eastAsia="ja-JP"/>
        </w:rPr>
        <w:t>size_x</w:t>
      </w:r>
      <w:r w:rsidR="00636D52" w:rsidRPr="003929CC">
        <w:rPr>
          <w:lang w:val="en-CA" w:eastAsia="ja-JP"/>
        </w:rPr>
        <w:t>[ p </w:t>
      </w:r>
      <w:r w:rsidR="003C6583" w:rsidRPr="003929CC">
        <w:rPr>
          <w:lang w:val="en-CA" w:eastAsia="ja-JP"/>
        </w:rPr>
        <w:t>] * </w:t>
      </w:r>
      <w:r w:rsidR="005036E4" w:rsidRPr="003929CC">
        <w:rPr>
          <w:color w:val="000000" w:themeColor="text1"/>
          <w:lang w:val="en-CA"/>
        </w:rPr>
        <w:t>PatchSizeXQuantizer</w:t>
      </w:r>
      <w:r w:rsidR="00B12940" w:rsidRPr="003929CC">
        <w:rPr>
          <w:lang w:val="en-CA" w:eastAsia="ja-JP"/>
        </w:rPr>
        <w:tab/>
      </w:r>
      <w:r w:rsidR="00143C1E" w:rsidRPr="003929CC">
        <w:rPr>
          <w:lang w:val="en-CA" w:eastAsia="ja-JP"/>
        </w:rPr>
        <w:t>(</w:t>
      </w:r>
      <w:r w:rsidR="00143C1E" w:rsidRPr="003929CC">
        <w:rPr>
          <w:lang w:val="en-CA" w:eastAsia="ja-JP"/>
        </w:rPr>
        <w:fldChar w:fldCharType="begin"/>
      </w:r>
      <w:r w:rsidR="00143C1E" w:rsidRPr="003929CC">
        <w:rPr>
          <w:lang w:val="en-CA" w:eastAsia="ja-JP"/>
        </w:rPr>
        <w:instrText xml:space="preserve"> STYLEREF 1 \s </w:instrText>
      </w:r>
      <w:r w:rsidR="00143C1E" w:rsidRPr="003929CC">
        <w:rPr>
          <w:lang w:val="en-CA" w:eastAsia="ja-JP"/>
        </w:rPr>
        <w:fldChar w:fldCharType="separate"/>
      </w:r>
      <w:r w:rsidR="007226FA">
        <w:rPr>
          <w:noProof/>
          <w:lang w:val="en-CA" w:eastAsia="ja-JP"/>
        </w:rPr>
        <w:t>8</w:t>
      </w:r>
      <w:r w:rsidR="00143C1E" w:rsidRPr="003929CC">
        <w:rPr>
          <w:lang w:val="en-CA" w:eastAsia="ja-JP"/>
        </w:rPr>
        <w:fldChar w:fldCharType="end"/>
      </w:r>
      <w:r w:rsidR="00143C1E" w:rsidRPr="003929CC">
        <w:rPr>
          <w:lang w:val="en-CA" w:eastAsia="ja-JP"/>
        </w:rPr>
        <w:noBreakHyphen/>
      </w:r>
      <w:r w:rsidR="00143C1E" w:rsidRPr="003929CC">
        <w:rPr>
          <w:lang w:val="en-CA" w:eastAsia="ja-JP"/>
        </w:rPr>
        <w:fldChar w:fldCharType="begin"/>
      </w:r>
      <w:r w:rsidR="00143C1E" w:rsidRPr="003929CC">
        <w:rPr>
          <w:lang w:val="en-CA" w:eastAsia="ja-JP"/>
        </w:rPr>
        <w:instrText xml:space="preserve"> SEQ Equation \* ARABIC \s 1 </w:instrText>
      </w:r>
      <w:r w:rsidR="00143C1E" w:rsidRPr="003929CC">
        <w:rPr>
          <w:lang w:val="en-CA" w:eastAsia="ja-JP"/>
        </w:rPr>
        <w:fldChar w:fldCharType="separate"/>
      </w:r>
      <w:r w:rsidR="007226FA">
        <w:rPr>
          <w:noProof/>
          <w:lang w:val="en-CA" w:eastAsia="ja-JP"/>
        </w:rPr>
        <w:t>18</w:t>
      </w:r>
      <w:r w:rsidR="00143C1E" w:rsidRPr="003929CC">
        <w:rPr>
          <w:lang w:val="en-CA" w:eastAsia="ja-JP"/>
        </w:rPr>
        <w:fldChar w:fldCharType="end"/>
      </w:r>
      <w:r w:rsidR="00143C1E" w:rsidRPr="003929CC">
        <w:rPr>
          <w:lang w:val="en-CA" w:eastAsia="ja-JP"/>
        </w:rPr>
        <w:t>)</w:t>
      </w:r>
    </w:p>
    <w:p w14:paraId="7CEE7FA3" w14:textId="15DA92DC" w:rsidR="00143C1E" w:rsidRPr="003929CC" w:rsidRDefault="00143C1E">
      <w:pPr>
        <w:tabs>
          <w:tab w:val="left" w:pos="806"/>
          <w:tab w:val="right" w:pos="9677"/>
        </w:tabs>
        <w:rPr>
          <w:lang w:val="en-CA" w:eastAsia="ja-JP"/>
        </w:rPr>
      </w:pPr>
      <w:r w:rsidRPr="003929CC">
        <w:rPr>
          <w:lang w:val="en-CA" w:eastAsia="ja-JP"/>
        </w:rPr>
        <w:tab/>
        <w:t>Patch2d</w:t>
      </w:r>
      <w:r w:rsidR="00CA4F41" w:rsidRPr="003929CC">
        <w:rPr>
          <w:lang w:val="en-CA" w:eastAsia="ja-JP"/>
        </w:rPr>
        <w:t>SizeY</w:t>
      </w:r>
      <w:r w:rsidR="00636D52" w:rsidRPr="003929CC">
        <w:rPr>
          <w:lang w:val="en-CA" w:eastAsia="ja-JP"/>
        </w:rPr>
        <w:t>[ p </w:t>
      </w:r>
      <w:r w:rsidR="00935236" w:rsidRPr="003929CC">
        <w:rPr>
          <w:lang w:val="en-CA" w:eastAsia="ja-JP"/>
        </w:rPr>
        <w:t>] = </w:t>
      </w:r>
      <w:r w:rsidRPr="003929CC">
        <w:rPr>
          <w:lang w:val="en-CA" w:eastAsia="ja-JP"/>
        </w:rPr>
        <w:t>Patch2d</w:t>
      </w:r>
      <w:r w:rsidR="00CA4F41" w:rsidRPr="003929CC">
        <w:rPr>
          <w:lang w:val="en-CA" w:eastAsia="ja-JP"/>
        </w:rPr>
        <w:t>SizeY</w:t>
      </w:r>
      <w:r w:rsidRPr="003929CC">
        <w:rPr>
          <w:lang w:val="en-CA" w:eastAsia="ja-JP"/>
        </w:rPr>
        <w:t>[ p – 1 ] +</w:t>
      </w:r>
      <w:r w:rsidR="007A1797" w:rsidRPr="003929CC">
        <w:rPr>
          <w:lang w:val="en-CA" w:eastAsia="ja-JP"/>
        </w:rPr>
        <w:t> </w:t>
      </w:r>
      <w:r w:rsidRPr="003929CC">
        <w:rPr>
          <w:lang w:val="en-CA" w:eastAsia="ja-JP"/>
        </w:rPr>
        <w:t>pdu_2d_delta_</w:t>
      </w:r>
      <w:r w:rsidR="008E0BEB" w:rsidRPr="003929CC">
        <w:rPr>
          <w:lang w:val="en-CA" w:eastAsia="ja-JP"/>
        </w:rPr>
        <w:t>size_y</w:t>
      </w:r>
      <w:r w:rsidR="00636D52" w:rsidRPr="003929CC">
        <w:rPr>
          <w:lang w:val="en-CA" w:eastAsia="ja-JP"/>
        </w:rPr>
        <w:t>[ p </w:t>
      </w:r>
      <w:r w:rsidR="003C6583" w:rsidRPr="003929CC">
        <w:rPr>
          <w:lang w:val="en-CA" w:eastAsia="ja-JP"/>
        </w:rPr>
        <w:t>] * </w:t>
      </w:r>
      <w:r w:rsidR="005036E4" w:rsidRPr="003929CC">
        <w:rPr>
          <w:color w:val="000000" w:themeColor="text1"/>
          <w:lang w:val="en-CA"/>
        </w:rPr>
        <w:t>PatchSizeYQuantizer</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19</w:t>
      </w:r>
      <w:r w:rsidRPr="003929CC">
        <w:rPr>
          <w:lang w:val="en-CA" w:eastAsia="ja-JP"/>
        </w:rPr>
        <w:fldChar w:fldCharType="end"/>
      </w:r>
      <w:r w:rsidRPr="003929CC">
        <w:rPr>
          <w:lang w:val="en-CA" w:eastAsia="ja-JP"/>
        </w:rPr>
        <w:t>)</w:t>
      </w:r>
    </w:p>
    <w:p w14:paraId="71805342" w14:textId="3ED5657E" w:rsidR="00143C1E" w:rsidRPr="003929CC" w:rsidRDefault="00143C1E" w:rsidP="00143C1E">
      <w:pPr>
        <w:rPr>
          <w:color w:val="000000" w:themeColor="text1"/>
          <w:lang w:val="en-CA"/>
        </w:rPr>
      </w:pPr>
      <w:r w:rsidRPr="003929CC">
        <w:rPr>
          <w:color w:val="000000" w:themeColor="text1"/>
          <w:lang w:val="en-CA"/>
        </w:rPr>
        <w:t>Finally</w:t>
      </w:r>
      <w:r w:rsidR="00E566EE" w:rsidRPr="003929CC">
        <w:rPr>
          <w:color w:val="000000" w:themeColor="text1"/>
          <w:lang w:val="en-CA"/>
        </w:rPr>
        <w:t>,</w:t>
      </w:r>
      <w:r w:rsidRPr="003929CC">
        <w:rPr>
          <w:color w:val="000000" w:themeColor="text1"/>
          <w:lang w:val="en-CA"/>
        </w:rPr>
        <w:t xml:space="preserve"> the variables </w:t>
      </w:r>
      <w:r w:rsidR="00636D52" w:rsidRPr="003929CC">
        <w:rPr>
          <w:color w:val="000000" w:themeColor="text1"/>
          <w:lang w:val="en-CA"/>
        </w:rPr>
        <w:t>Patch</w:t>
      </w:r>
      <w:r w:rsidR="00731285" w:rsidRPr="003929CC">
        <w:rPr>
          <w:color w:val="000000" w:themeColor="text1"/>
          <w:lang w:val="en-CA"/>
        </w:rPr>
        <w:t>AxisX</w:t>
      </w:r>
      <w:r w:rsidR="00636D52" w:rsidRPr="003929CC">
        <w:rPr>
          <w:color w:val="000000" w:themeColor="text1"/>
          <w:lang w:val="en-CA"/>
        </w:rPr>
        <w:t>[ p ]</w:t>
      </w:r>
      <w:r w:rsidRPr="003929CC">
        <w:rPr>
          <w:color w:val="000000" w:themeColor="text1"/>
          <w:lang w:val="en-CA"/>
        </w:rPr>
        <w:t xml:space="preserve"> and </w:t>
      </w:r>
      <w:r w:rsidR="00636D52" w:rsidRPr="003929CC">
        <w:rPr>
          <w:color w:val="000000" w:themeColor="text1"/>
          <w:lang w:val="en-CA"/>
        </w:rPr>
        <w:t>Patch</w:t>
      </w:r>
      <w:r w:rsidR="00731285" w:rsidRPr="003929CC">
        <w:rPr>
          <w:color w:val="000000" w:themeColor="text1"/>
          <w:lang w:val="en-CA"/>
        </w:rPr>
        <w:t>AxisY</w:t>
      </w:r>
      <w:r w:rsidR="00636D52" w:rsidRPr="003929CC">
        <w:rPr>
          <w:color w:val="000000" w:themeColor="text1"/>
          <w:lang w:val="en-CA"/>
        </w:rPr>
        <w:t>[ p ]</w:t>
      </w:r>
      <w:r w:rsidRPr="003929CC">
        <w:rPr>
          <w:color w:val="000000" w:themeColor="text1"/>
          <w:lang w:val="en-CA"/>
        </w:rPr>
        <w:t xml:space="preserve"> are derived as follows:</w:t>
      </w:r>
    </w:p>
    <w:p w14:paraId="63070A81" w14:textId="45206846" w:rsidR="00143C1E" w:rsidRPr="003929CC" w:rsidRDefault="00143C1E" w:rsidP="00143C1E">
      <w:pPr>
        <w:rPr>
          <w:color w:val="000000" w:themeColor="text1"/>
          <w:lang w:val="en-CA"/>
        </w:rPr>
      </w:pPr>
      <w:r w:rsidRPr="003929CC">
        <w:rPr>
          <w:color w:val="000000" w:themeColor="text1"/>
          <w:lang w:val="en-CA"/>
        </w:rPr>
        <w:lastRenderedPageBreak/>
        <w:t>–</w:t>
      </w:r>
      <w:r w:rsidRPr="003929CC">
        <w:rPr>
          <w:color w:val="000000" w:themeColor="text1"/>
          <w:lang w:val="en-CA"/>
        </w:rPr>
        <w:tab/>
        <w:t xml:space="preserve">If </w:t>
      </w:r>
      <w:r w:rsidRPr="003929CC">
        <w:rPr>
          <w:lang w:val="en-CA" w:eastAsia="ja-JP"/>
        </w:rPr>
        <w:t>Patch</w:t>
      </w:r>
      <w:r w:rsidR="00731285" w:rsidRPr="003929CC">
        <w:rPr>
          <w:lang w:val="en-CA" w:eastAsia="ja-JP"/>
        </w:rPr>
        <w:t>AxisZ</w:t>
      </w:r>
      <w:r w:rsidR="00636D52" w:rsidRPr="003929CC">
        <w:rPr>
          <w:color w:val="000000" w:themeColor="text1"/>
          <w:lang w:val="en-CA"/>
        </w:rPr>
        <w:t>[ p ]</w:t>
      </w:r>
      <w:r w:rsidRPr="003929CC">
        <w:rPr>
          <w:color w:val="000000" w:themeColor="text1"/>
          <w:lang w:val="en-CA"/>
        </w:rPr>
        <w:t xml:space="preserve"> is equal to zero, </w:t>
      </w:r>
      <w:r w:rsidR="00636D52" w:rsidRPr="003929CC">
        <w:rPr>
          <w:color w:val="000000" w:themeColor="text1"/>
          <w:lang w:val="en-CA"/>
        </w:rPr>
        <w:t>Patch</w:t>
      </w:r>
      <w:r w:rsidR="00731285" w:rsidRPr="003929CC">
        <w:rPr>
          <w:color w:val="000000" w:themeColor="text1"/>
          <w:lang w:val="en-CA"/>
        </w:rPr>
        <w:t>AxisX</w:t>
      </w:r>
      <w:r w:rsidR="00636D52" w:rsidRPr="003929CC">
        <w:rPr>
          <w:color w:val="000000" w:themeColor="text1"/>
          <w:lang w:val="en-CA"/>
        </w:rPr>
        <w:t>[ p ]</w:t>
      </w:r>
      <w:r w:rsidRPr="003929CC">
        <w:rPr>
          <w:color w:val="000000" w:themeColor="text1"/>
          <w:lang w:val="en-CA"/>
        </w:rPr>
        <w:t xml:space="preserve"> is assigned a value of 2 and </w:t>
      </w:r>
      <w:r w:rsidR="00636D52" w:rsidRPr="003929CC">
        <w:rPr>
          <w:color w:val="000000" w:themeColor="text1"/>
          <w:lang w:val="en-CA"/>
        </w:rPr>
        <w:t>Patch</w:t>
      </w:r>
      <w:r w:rsidR="00731285" w:rsidRPr="003929CC">
        <w:rPr>
          <w:color w:val="000000" w:themeColor="text1"/>
          <w:lang w:val="en-CA"/>
        </w:rPr>
        <w:t>AxisY</w:t>
      </w:r>
      <w:r w:rsidR="00636D52" w:rsidRPr="003929CC">
        <w:rPr>
          <w:color w:val="000000" w:themeColor="text1"/>
          <w:lang w:val="en-CA"/>
        </w:rPr>
        <w:t>[ p ]</w:t>
      </w:r>
      <w:r w:rsidRPr="003929CC">
        <w:rPr>
          <w:color w:val="000000" w:themeColor="text1"/>
          <w:lang w:val="en-CA"/>
        </w:rPr>
        <w:t xml:space="preserve"> is assigned a value of 1. </w:t>
      </w:r>
    </w:p>
    <w:p w14:paraId="202AD6B3" w14:textId="76179DB3" w:rsidR="00143C1E" w:rsidRPr="003929CC" w:rsidRDefault="00143C1E" w:rsidP="00143C1E">
      <w:pPr>
        <w:rPr>
          <w:color w:val="000000" w:themeColor="text1"/>
          <w:lang w:val="en-CA"/>
        </w:rPr>
      </w:pPr>
      <w:r w:rsidRPr="003929CC">
        <w:rPr>
          <w:color w:val="000000" w:themeColor="text1"/>
          <w:lang w:val="en-CA"/>
        </w:rPr>
        <w:t>–</w:t>
      </w:r>
      <w:r w:rsidRPr="003929CC">
        <w:rPr>
          <w:color w:val="000000" w:themeColor="text1"/>
          <w:lang w:val="en-CA"/>
        </w:rPr>
        <w:tab/>
        <w:t xml:space="preserve">Otherwise, if </w:t>
      </w:r>
      <w:r w:rsidRPr="003929CC">
        <w:rPr>
          <w:lang w:val="en-CA" w:eastAsia="ja-JP"/>
        </w:rPr>
        <w:t>Patch</w:t>
      </w:r>
      <w:r w:rsidR="00731285" w:rsidRPr="003929CC">
        <w:rPr>
          <w:lang w:val="en-CA" w:eastAsia="ja-JP"/>
        </w:rPr>
        <w:t>AxisZ</w:t>
      </w:r>
      <w:r w:rsidR="00636D52" w:rsidRPr="003929CC">
        <w:rPr>
          <w:color w:val="000000" w:themeColor="text1"/>
          <w:lang w:val="en-CA"/>
        </w:rPr>
        <w:t>[ p ]</w:t>
      </w:r>
      <w:r w:rsidRPr="003929CC">
        <w:rPr>
          <w:color w:val="000000" w:themeColor="text1"/>
          <w:lang w:val="en-CA"/>
        </w:rPr>
        <w:t xml:space="preserve"> is equal to 1, </w:t>
      </w:r>
      <w:r w:rsidR="00636D52" w:rsidRPr="003929CC">
        <w:rPr>
          <w:color w:val="000000" w:themeColor="text1"/>
          <w:lang w:val="en-CA"/>
        </w:rPr>
        <w:t>Patch</w:t>
      </w:r>
      <w:r w:rsidR="00731285" w:rsidRPr="003929CC">
        <w:rPr>
          <w:color w:val="000000" w:themeColor="text1"/>
          <w:lang w:val="en-CA"/>
        </w:rPr>
        <w:t>AxisX</w:t>
      </w:r>
      <w:r w:rsidR="00636D52" w:rsidRPr="003929CC">
        <w:rPr>
          <w:color w:val="000000" w:themeColor="text1"/>
          <w:lang w:val="en-CA"/>
        </w:rPr>
        <w:t>[ p ]</w:t>
      </w:r>
      <w:r w:rsidRPr="003929CC">
        <w:rPr>
          <w:color w:val="000000" w:themeColor="text1"/>
          <w:lang w:val="en-CA"/>
        </w:rPr>
        <w:t xml:space="preserve"> is assigned a value of 2 and </w:t>
      </w:r>
      <w:r w:rsidR="00636D52" w:rsidRPr="003929CC">
        <w:rPr>
          <w:color w:val="000000" w:themeColor="text1"/>
          <w:lang w:val="en-CA"/>
        </w:rPr>
        <w:t>Patch</w:t>
      </w:r>
      <w:r w:rsidR="00731285" w:rsidRPr="003929CC">
        <w:rPr>
          <w:color w:val="000000" w:themeColor="text1"/>
          <w:lang w:val="en-CA"/>
        </w:rPr>
        <w:t>AxisY</w:t>
      </w:r>
      <w:r w:rsidR="00636D52" w:rsidRPr="003929CC">
        <w:rPr>
          <w:color w:val="000000" w:themeColor="text1"/>
          <w:lang w:val="en-CA"/>
        </w:rPr>
        <w:t>[ p ]</w:t>
      </w:r>
      <w:r w:rsidRPr="003929CC">
        <w:rPr>
          <w:color w:val="000000" w:themeColor="text1"/>
          <w:lang w:val="en-CA"/>
        </w:rPr>
        <w:t xml:space="preserve"> is assigned a value of 0.</w:t>
      </w:r>
    </w:p>
    <w:p w14:paraId="267B50B8" w14:textId="231D4E2B" w:rsidR="00143C1E" w:rsidRPr="003929CC" w:rsidRDefault="00143C1E" w:rsidP="00143C1E">
      <w:pPr>
        <w:rPr>
          <w:color w:val="000000" w:themeColor="text1"/>
          <w:lang w:val="en-CA"/>
        </w:rPr>
      </w:pPr>
      <w:r w:rsidRPr="003929CC">
        <w:rPr>
          <w:color w:val="000000" w:themeColor="text1"/>
          <w:lang w:val="en-CA"/>
        </w:rPr>
        <w:t>–</w:t>
      </w:r>
      <w:r w:rsidRPr="003929CC">
        <w:rPr>
          <w:color w:val="000000" w:themeColor="text1"/>
          <w:lang w:val="en-CA"/>
        </w:rPr>
        <w:tab/>
        <w:t>Otherwise (</w:t>
      </w:r>
      <w:r w:rsidRPr="003929CC">
        <w:rPr>
          <w:lang w:val="en-CA" w:eastAsia="ja-JP"/>
        </w:rPr>
        <w:t>Patch</w:t>
      </w:r>
      <w:r w:rsidR="00731285" w:rsidRPr="003929CC">
        <w:rPr>
          <w:lang w:val="en-CA" w:eastAsia="ja-JP"/>
        </w:rPr>
        <w:t>AxisZ</w:t>
      </w:r>
      <w:r w:rsidR="00636D52" w:rsidRPr="003929CC">
        <w:rPr>
          <w:color w:val="000000" w:themeColor="text1"/>
          <w:lang w:val="en-CA"/>
        </w:rPr>
        <w:t>[ p ]</w:t>
      </w:r>
      <w:r w:rsidRPr="003929CC">
        <w:rPr>
          <w:color w:val="000000" w:themeColor="text1"/>
          <w:lang w:val="en-CA"/>
        </w:rPr>
        <w:t xml:space="preserve"> is equal to 2) </w:t>
      </w:r>
      <w:r w:rsidR="00636D52" w:rsidRPr="003929CC">
        <w:rPr>
          <w:color w:val="000000" w:themeColor="text1"/>
          <w:lang w:val="en-CA"/>
        </w:rPr>
        <w:t>Patch</w:t>
      </w:r>
      <w:r w:rsidR="00731285" w:rsidRPr="003929CC">
        <w:rPr>
          <w:color w:val="000000" w:themeColor="text1"/>
          <w:lang w:val="en-CA"/>
        </w:rPr>
        <w:t>AxisX</w:t>
      </w:r>
      <w:r w:rsidR="00636D52" w:rsidRPr="003929CC">
        <w:rPr>
          <w:color w:val="000000" w:themeColor="text1"/>
          <w:lang w:val="en-CA"/>
        </w:rPr>
        <w:t>[ p ]</w:t>
      </w:r>
      <w:r w:rsidRPr="003929CC">
        <w:rPr>
          <w:color w:val="000000" w:themeColor="text1"/>
          <w:lang w:val="en-CA"/>
        </w:rPr>
        <w:t xml:space="preserve"> is assigned a value of 0 and </w:t>
      </w:r>
      <w:r w:rsidR="00636D52" w:rsidRPr="003929CC">
        <w:rPr>
          <w:color w:val="000000" w:themeColor="text1"/>
          <w:lang w:val="en-CA"/>
        </w:rPr>
        <w:t>Patch</w:t>
      </w:r>
      <w:r w:rsidR="00731285" w:rsidRPr="003929CC">
        <w:rPr>
          <w:color w:val="000000" w:themeColor="text1"/>
          <w:lang w:val="en-CA"/>
        </w:rPr>
        <w:t>AxisY</w:t>
      </w:r>
      <w:r w:rsidR="00636D52" w:rsidRPr="003929CC">
        <w:rPr>
          <w:color w:val="000000" w:themeColor="text1"/>
          <w:lang w:val="en-CA"/>
        </w:rPr>
        <w:t>[ p ]</w:t>
      </w:r>
      <w:r w:rsidRPr="003929CC">
        <w:rPr>
          <w:color w:val="000000" w:themeColor="text1"/>
          <w:lang w:val="en-CA"/>
        </w:rPr>
        <w:t xml:space="preserve"> is assigned a value of 1</w:t>
      </w:r>
    </w:p>
    <w:p w14:paraId="63D46574" w14:textId="77777777" w:rsidR="00143C1E" w:rsidRPr="003929CC" w:rsidRDefault="00143C1E" w:rsidP="00143C1E">
      <w:pPr>
        <w:rPr>
          <w:color w:val="000000" w:themeColor="text1"/>
          <w:lang w:val="en-CA"/>
        </w:rPr>
      </w:pPr>
      <w:r w:rsidRPr="003929CC">
        <w:rPr>
          <w:color w:val="000000" w:themeColor="text1"/>
          <w:lang w:val="en-CA"/>
        </w:rPr>
        <w:t>All these variables are set as the output of this process.</w:t>
      </w:r>
    </w:p>
    <w:p w14:paraId="697C4731" w14:textId="77777777" w:rsidR="003D3901" w:rsidRPr="003929CC" w:rsidRDefault="003D3901" w:rsidP="003D3901">
      <w:pPr>
        <w:pStyle w:val="Heading4"/>
      </w:pPr>
      <w:bookmarkStart w:id="1240" w:name="_Ref21509819"/>
      <w:bookmarkStart w:id="1241" w:name="_Ref1191721"/>
      <w:r w:rsidRPr="003929CC">
        <w:t>Decoding process for patch units coded in skip prediction mode</w:t>
      </w:r>
      <w:bookmarkEnd w:id="1240"/>
      <w:r w:rsidRPr="003929CC">
        <w:t xml:space="preserve"> </w:t>
      </w:r>
    </w:p>
    <w:p w14:paraId="5FC4101F" w14:textId="77777777" w:rsidR="003D3901" w:rsidRPr="003929CC" w:rsidRDefault="003D3901" w:rsidP="003D3901">
      <w:pPr>
        <w:tabs>
          <w:tab w:val="clear" w:pos="403"/>
        </w:tabs>
        <w:spacing w:before="120" w:after="120" w:line="240" w:lineRule="auto"/>
        <w:rPr>
          <w:lang w:val="en-CA" w:eastAsia="ja-JP"/>
        </w:rPr>
      </w:pPr>
      <w:r w:rsidRPr="003929CC">
        <w:rPr>
          <w:lang w:val="en-CA"/>
        </w:rPr>
        <w:t xml:space="preserve">Input to this process is the current patch index, </w:t>
      </w:r>
      <w:r w:rsidRPr="003929CC">
        <w:rPr>
          <w:color w:val="000000" w:themeColor="text1"/>
          <w:lang w:val="en-CA"/>
        </w:rPr>
        <w:t>p</w:t>
      </w:r>
      <w:r w:rsidRPr="003929CC">
        <w:rPr>
          <w:lang w:val="en-CA"/>
        </w:rPr>
        <w:t>.</w:t>
      </w:r>
    </w:p>
    <w:p w14:paraId="7FAB4F9F" w14:textId="1C95AE8B" w:rsidR="003D3901" w:rsidRPr="003929CC" w:rsidRDefault="003D3901" w:rsidP="00EA2AC6">
      <w:pPr>
        <w:pStyle w:val="Equation"/>
        <w:spacing w:before="120" w:after="120"/>
        <w:jc w:val="both"/>
        <w:rPr>
          <w:color w:val="000000" w:themeColor="text1"/>
          <w:lang w:val="en-CA"/>
        </w:rPr>
      </w:pPr>
      <w:r w:rsidRPr="003929CC">
        <w:rPr>
          <w:rFonts w:eastAsiaTheme="minorEastAsia"/>
          <w:color w:val="000000" w:themeColor="text1"/>
          <w:lang w:val="en-CA" w:eastAsia="ja-JP"/>
        </w:rPr>
        <w:t>First, the atlas frame</w:t>
      </w:r>
      <w:r w:rsidRPr="003929CC">
        <w:rPr>
          <w:color w:val="000000" w:themeColor="text1"/>
          <w:lang w:val="en-CA"/>
        </w:rPr>
        <w:t xml:space="preserve"> index, </w:t>
      </w:r>
      <w:r w:rsidRPr="003929CC">
        <w:rPr>
          <w:rFonts w:eastAsiaTheme="minorEastAsia"/>
          <w:color w:val="000000" w:themeColor="text1"/>
          <w:lang w:val="en-CA" w:eastAsia="ja-JP"/>
        </w:rPr>
        <w:t>r</w:t>
      </w:r>
      <w:r w:rsidRPr="003929CC">
        <w:rPr>
          <w:color w:val="000000" w:themeColor="text1"/>
          <w:lang w:val="en-CA"/>
        </w:rPr>
        <w:t>efIdx</w:t>
      </w:r>
      <w:r w:rsidRPr="003929CC">
        <w:rPr>
          <w:rFonts w:eastAsiaTheme="minorEastAsia"/>
          <w:color w:val="000000" w:themeColor="text1"/>
          <w:lang w:val="en-CA" w:eastAsia="ja-JP"/>
        </w:rPr>
        <w:t>,</w:t>
      </w:r>
      <w:r w:rsidRPr="003929CC">
        <w:rPr>
          <w:color w:val="000000" w:themeColor="text1"/>
          <w:lang w:val="en-CA"/>
        </w:rPr>
        <w:t xml:space="preserve"> of the first atlas frame in the reference atlas frame list is derived based on the process described in </w:t>
      </w:r>
      <w:r w:rsidR="000631AC">
        <w:rPr>
          <w:color w:val="000000" w:themeColor="text1"/>
          <w:lang w:val="en-CA"/>
        </w:rPr>
        <w:t>clause</w:t>
      </w:r>
      <w:r w:rsidRPr="003929CC">
        <w:rPr>
          <w:color w:val="000000" w:themeColor="text1"/>
          <w:lang w:val="en-CA"/>
        </w:rPr>
        <w:t xml:space="preserve"> </w:t>
      </w:r>
      <w:r w:rsidRPr="003929CC">
        <w:rPr>
          <w:color w:val="000000" w:themeColor="text1"/>
          <w:lang w:val="en-CA"/>
        </w:rPr>
        <w:fldChar w:fldCharType="begin"/>
      </w:r>
      <w:r w:rsidRPr="003929CC">
        <w:rPr>
          <w:color w:val="000000" w:themeColor="text1"/>
          <w:lang w:val="en-CA"/>
        </w:rPr>
        <w:instrText xml:space="preserve"> REF _Ref1143623 \r \h  \* MERGEFORMAT </w:instrText>
      </w:r>
      <w:r w:rsidRPr="003929CC">
        <w:rPr>
          <w:color w:val="000000" w:themeColor="text1"/>
          <w:lang w:val="en-CA"/>
        </w:rPr>
      </w:r>
      <w:r w:rsidRPr="003929CC">
        <w:rPr>
          <w:color w:val="000000" w:themeColor="text1"/>
          <w:lang w:val="en-CA"/>
        </w:rPr>
        <w:fldChar w:fldCharType="separate"/>
      </w:r>
      <w:r w:rsidR="007226FA" w:rsidRPr="007226FA">
        <w:rPr>
          <w:bCs/>
          <w:color w:val="000000" w:themeColor="text1"/>
          <w:lang w:val="en-US"/>
        </w:rPr>
        <w:t>8.4.3.2</w:t>
      </w:r>
      <w:r w:rsidRPr="003929CC">
        <w:rPr>
          <w:color w:val="000000" w:themeColor="text1"/>
          <w:lang w:val="en-CA"/>
        </w:rPr>
        <w:fldChar w:fldCharType="end"/>
      </w:r>
      <w:r w:rsidRPr="003929CC">
        <w:rPr>
          <w:color w:val="000000" w:themeColor="text1"/>
          <w:lang w:val="en-CA"/>
        </w:rPr>
        <w:t>. Then the tile group with the same tile address in the first reference atlas frame as the current tile group is selected to be used as the reference for the current tile group.</w:t>
      </w:r>
    </w:p>
    <w:p w14:paraId="6A1A8936" w14:textId="77777777" w:rsidR="003D3901" w:rsidRPr="003929CC" w:rsidRDefault="003D3901" w:rsidP="00EA2AC6">
      <w:pPr>
        <w:pStyle w:val="Equation"/>
        <w:spacing w:before="120" w:after="120"/>
        <w:jc w:val="both"/>
        <w:rPr>
          <w:color w:val="000000" w:themeColor="text1"/>
          <w:lang w:val="en-CA" w:eastAsia="ja-JP"/>
        </w:rPr>
      </w:pPr>
      <w:r w:rsidRPr="003929CC">
        <w:rPr>
          <w:color w:val="000000" w:themeColor="text1"/>
          <w:lang w:val="en-CA" w:eastAsia="ja-JP"/>
        </w:rPr>
        <w:t>If p is equal to 0, then predictorIdx is set to 0.</w:t>
      </w:r>
    </w:p>
    <w:p w14:paraId="170EBF9A" w14:textId="77777777" w:rsidR="003D3901" w:rsidRPr="003929CC" w:rsidRDefault="003D3901" w:rsidP="00EA2AC6">
      <w:pPr>
        <w:pStyle w:val="Equation"/>
        <w:spacing w:before="120" w:after="120"/>
        <w:jc w:val="both"/>
        <w:rPr>
          <w:color w:val="000000" w:themeColor="text1"/>
          <w:lang w:val="en-CA" w:eastAsia="ja-JP"/>
        </w:rPr>
      </w:pPr>
      <w:r w:rsidRPr="003929CC">
        <w:rPr>
          <w:color w:val="000000" w:themeColor="text1"/>
          <w:lang w:val="en-CA" w:eastAsia="ja-JP"/>
        </w:rPr>
        <w:t xml:space="preserve">Then the corresponding patch index, refPatchIdx, in </w:t>
      </w:r>
      <w:r w:rsidR="004E5DBE" w:rsidRPr="003929CC">
        <w:rPr>
          <w:color w:val="000000" w:themeColor="text1"/>
          <w:lang w:val="en-CA" w:eastAsia="ja-JP"/>
        </w:rPr>
        <w:t>the refIdx</w:t>
      </w:r>
      <w:r w:rsidRPr="003929CC">
        <w:rPr>
          <w:color w:val="000000" w:themeColor="text1"/>
          <w:lang w:val="en-CA" w:eastAsia="ja-JP"/>
        </w:rPr>
        <w:t xml:space="preserve"> atlas frame reference for the current tile group is computed as:</w:t>
      </w:r>
    </w:p>
    <w:p w14:paraId="2BD92866" w14:textId="21BF0C4C" w:rsidR="003D3901" w:rsidRPr="003929CC" w:rsidRDefault="003D3901" w:rsidP="003D3901">
      <w:pPr>
        <w:tabs>
          <w:tab w:val="left" w:pos="806"/>
          <w:tab w:val="right" w:pos="9677"/>
        </w:tabs>
        <w:rPr>
          <w:lang w:val="en-CA" w:eastAsia="ja-JP"/>
        </w:rPr>
      </w:pPr>
      <w:r w:rsidRPr="003929CC">
        <w:rPr>
          <w:lang w:val="en-CA" w:eastAsia="ja-JP"/>
        </w:rPr>
        <w:tab/>
        <w:t>RefPatchIdx = predictorIdx</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20</w:t>
      </w:r>
      <w:r w:rsidRPr="003929CC">
        <w:rPr>
          <w:lang w:val="en-CA" w:eastAsia="ja-JP"/>
        </w:rPr>
        <w:fldChar w:fldCharType="end"/>
      </w:r>
      <w:r w:rsidRPr="003929CC">
        <w:rPr>
          <w:lang w:val="en-CA" w:eastAsia="ja-JP"/>
        </w:rPr>
        <w:t>)</w:t>
      </w:r>
    </w:p>
    <w:p w14:paraId="44EFA666" w14:textId="77777777" w:rsidR="003D3901" w:rsidRPr="003929CC" w:rsidRDefault="003D3901" w:rsidP="003D3901">
      <w:pPr>
        <w:pStyle w:val="Equation"/>
        <w:spacing w:before="120" w:after="120"/>
        <w:rPr>
          <w:color w:val="000000" w:themeColor="text1"/>
          <w:lang w:val="en-CA"/>
        </w:rPr>
      </w:pPr>
      <w:r w:rsidRPr="003929CC">
        <w:rPr>
          <w:color w:val="000000" w:themeColor="text1"/>
          <w:lang w:val="en-CA"/>
        </w:rPr>
        <w:t>and predictorIdx for the next patch is set to RefPatchIdx + 1.</w:t>
      </w:r>
    </w:p>
    <w:p w14:paraId="38CF6CA0" w14:textId="364C7C12" w:rsidR="00FB4BAC" w:rsidRPr="003929CC" w:rsidRDefault="00FB4BAC" w:rsidP="00FB4BAC">
      <w:pPr>
        <w:pStyle w:val="Equation"/>
        <w:spacing w:before="120" w:after="120"/>
        <w:rPr>
          <w:color w:val="000000" w:themeColor="text1"/>
          <w:lang w:val="en-CA"/>
        </w:rPr>
      </w:pPr>
      <w:r w:rsidRPr="003929CC">
        <w:rPr>
          <w:color w:val="000000" w:themeColor="text1"/>
          <w:lang w:val="en-CA"/>
        </w:rPr>
        <w:t xml:space="preserve">It is a requirement of bitstream conformance that the patch with index predictorIdx in the </w:t>
      </w:r>
      <w:r w:rsidRPr="003929CC">
        <w:rPr>
          <w:color w:val="000000" w:themeColor="text1"/>
          <w:lang w:val="en-CA" w:eastAsia="ja-JP"/>
        </w:rPr>
        <w:t xml:space="preserve">refIdx atlas frame reference is not a patch coded in a </w:t>
      </w:r>
      <w:r w:rsidR="000272C0" w:rsidRPr="003929CC">
        <w:rPr>
          <w:color w:val="000000" w:themeColor="text1"/>
          <w:lang w:val="en-CA" w:eastAsia="ja-JP"/>
        </w:rPr>
        <w:t>RAW</w:t>
      </w:r>
      <w:r w:rsidRPr="003929CC">
        <w:rPr>
          <w:color w:val="000000" w:themeColor="text1"/>
          <w:lang w:val="en-CA" w:eastAsia="ja-JP"/>
        </w:rPr>
        <w:t xml:space="preserve"> or </w:t>
      </w:r>
      <w:r w:rsidR="006632AA" w:rsidRPr="003929CC">
        <w:rPr>
          <w:color w:val="000000" w:themeColor="text1"/>
          <w:lang w:val="en-CA" w:eastAsia="ja-JP"/>
        </w:rPr>
        <w:t>EOM</w:t>
      </w:r>
      <w:r w:rsidRPr="003929CC">
        <w:rPr>
          <w:color w:val="000000" w:themeColor="text1"/>
          <w:lang w:val="en-CA" w:eastAsia="ja-JP"/>
        </w:rPr>
        <w:t xml:space="preserve"> prediction mode. </w:t>
      </w:r>
    </w:p>
    <w:p w14:paraId="0886FA3D" w14:textId="50F4CBDB" w:rsidR="003D3901" w:rsidRPr="003929CC" w:rsidRDefault="003D3901" w:rsidP="003D3901">
      <w:pPr>
        <w:pStyle w:val="Equation"/>
        <w:spacing w:before="120" w:after="120"/>
        <w:jc w:val="both"/>
        <w:rPr>
          <w:color w:val="000000" w:themeColor="text1"/>
          <w:lang w:val="en-CA"/>
        </w:rPr>
      </w:pPr>
      <w:r w:rsidRPr="003929CC">
        <w:rPr>
          <w:color w:val="000000" w:themeColor="text1"/>
          <w:lang w:val="en-CA"/>
        </w:rPr>
        <w:t>Using the variables refIdx and RefPatchIdx as inputs, the variables refPatch2d</w:t>
      </w:r>
      <w:r w:rsidR="00627BE0" w:rsidRPr="003929CC">
        <w:rPr>
          <w:color w:val="000000" w:themeColor="text1"/>
          <w:lang w:val="en-CA"/>
        </w:rPr>
        <w:t>Pos</w:t>
      </w:r>
      <w:r w:rsidRPr="003929CC">
        <w:rPr>
          <w:color w:val="000000" w:themeColor="text1"/>
          <w:lang w:val="en-CA"/>
        </w:rPr>
        <w:t>X, refPatch2d</w:t>
      </w:r>
      <w:r w:rsidR="00627BE0" w:rsidRPr="003929CC">
        <w:rPr>
          <w:color w:val="000000" w:themeColor="text1"/>
          <w:lang w:val="en-CA"/>
        </w:rPr>
        <w:t>Pos</w:t>
      </w:r>
      <w:r w:rsidRPr="003929CC">
        <w:rPr>
          <w:color w:val="000000" w:themeColor="text1"/>
          <w:lang w:val="en-CA"/>
        </w:rPr>
        <w:t>Y, refPatch2dSizeX, refPatch2dSizeY, refPatch3d</w:t>
      </w:r>
      <w:r w:rsidR="00627BE0" w:rsidRPr="003929CC">
        <w:rPr>
          <w:color w:val="000000" w:themeColor="text1"/>
          <w:lang w:val="en-CA"/>
        </w:rPr>
        <w:t>Pos</w:t>
      </w:r>
      <w:r w:rsidRPr="003929CC">
        <w:rPr>
          <w:color w:val="000000" w:themeColor="text1"/>
          <w:lang w:val="en-CA"/>
        </w:rPr>
        <w:t>X, refPatch3d</w:t>
      </w:r>
      <w:r w:rsidR="00627BE0" w:rsidRPr="003929CC">
        <w:rPr>
          <w:color w:val="000000" w:themeColor="text1"/>
          <w:lang w:val="en-CA"/>
        </w:rPr>
        <w:t>Pos</w:t>
      </w:r>
      <w:r w:rsidRPr="003929CC">
        <w:rPr>
          <w:color w:val="000000" w:themeColor="text1"/>
          <w:lang w:val="en-CA"/>
        </w:rPr>
        <w:t>Y, refPatch3d</w:t>
      </w:r>
      <w:r w:rsidR="00627BE0" w:rsidRPr="003929CC">
        <w:rPr>
          <w:color w:val="000000" w:themeColor="text1"/>
          <w:lang w:val="en-CA"/>
        </w:rPr>
        <w:t>Pos</w:t>
      </w:r>
      <w:r w:rsidRPr="003929CC">
        <w:rPr>
          <w:color w:val="000000" w:themeColor="text1"/>
          <w:lang w:val="en-CA"/>
        </w:rPr>
        <w:t xml:space="preserve">MinZ, refPatchAxisZ, refPatchProjectionMode, refPatchAxisX, refPatchAxisY, refPatchOrientationIndex, and refPatchLod are derived using the process described in </w:t>
      </w:r>
      <w:r w:rsidR="000631AC">
        <w:rPr>
          <w:color w:val="000000" w:themeColor="text1"/>
          <w:lang w:val="en-CA"/>
        </w:rPr>
        <w:t>clause</w:t>
      </w:r>
      <w:r w:rsidRPr="003929CC">
        <w:rPr>
          <w:color w:val="000000" w:themeColor="text1"/>
          <w:lang w:val="en-CA"/>
        </w:rPr>
        <w:t xml:space="preserve"> </w:t>
      </w:r>
      <w:r w:rsidRPr="003929CC">
        <w:rPr>
          <w:color w:val="000000" w:themeColor="text1"/>
          <w:lang w:val="en-CA"/>
        </w:rPr>
        <w:fldChar w:fldCharType="begin"/>
      </w:r>
      <w:r w:rsidRPr="003929CC">
        <w:rPr>
          <w:color w:val="000000" w:themeColor="text1"/>
          <w:lang w:val="en-CA"/>
        </w:rPr>
        <w:instrText xml:space="preserve"> REF _Ref7687091 \r \h </w:instrText>
      </w:r>
      <w:r w:rsidR="003929CC" w:rsidRPr="003929CC">
        <w:rPr>
          <w:color w:val="000000" w:themeColor="text1"/>
          <w:lang w:val="en-CA"/>
        </w:rPr>
        <w:instrText xml:space="preserve"> \* MERGEFORMAT </w:instrText>
      </w:r>
      <w:r w:rsidRPr="003929CC">
        <w:rPr>
          <w:color w:val="000000" w:themeColor="text1"/>
          <w:lang w:val="en-CA"/>
        </w:rPr>
      </w:r>
      <w:r w:rsidRPr="003929CC">
        <w:rPr>
          <w:color w:val="000000" w:themeColor="text1"/>
          <w:lang w:val="en-CA"/>
        </w:rPr>
        <w:fldChar w:fldCharType="separate"/>
      </w:r>
      <w:r w:rsidR="007226FA">
        <w:rPr>
          <w:color w:val="000000" w:themeColor="text1"/>
          <w:lang w:val="en-CA"/>
        </w:rPr>
        <w:t>8.4.4.5.1</w:t>
      </w:r>
      <w:r w:rsidRPr="003929CC">
        <w:rPr>
          <w:color w:val="000000" w:themeColor="text1"/>
          <w:lang w:val="en-CA"/>
        </w:rPr>
        <w:fldChar w:fldCharType="end"/>
      </w:r>
      <w:r w:rsidRPr="003929CC">
        <w:rPr>
          <w:color w:val="000000" w:themeColor="text1"/>
          <w:lang w:val="en-CA"/>
        </w:rPr>
        <w:t>.</w:t>
      </w:r>
    </w:p>
    <w:p w14:paraId="3D3AADE8" w14:textId="77777777" w:rsidR="003D3901" w:rsidRPr="003929CC" w:rsidRDefault="003D3901" w:rsidP="003D3901">
      <w:pPr>
        <w:tabs>
          <w:tab w:val="clear" w:pos="403"/>
        </w:tabs>
        <w:spacing w:before="120" w:after="120" w:line="240" w:lineRule="auto"/>
        <w:rPr>
          <w:color w:val="000000" w:themeColor="text1"/>
          <w:lang w:val="en-CA"/>
        </w:rPr>
      </w:pPr>
      <w:r w:rsidRPr="003929CC">
        <w:rPr>
          <w:color w:val="000000" w:themeColor="text1"/>
          <w:lang w:val="en-CA"/>
        </w:rPr>
        <w:t>Then, the associated 2D and 3D patch parameters are derived and set as the output of this process as follows:</w:t>
      </w:r>
    </w:p>
    <w:p w14:paraId="0F2E7C85" w14:textId="4B7525D3" w:rsidR="003D3901" w:rsidRPr="003929CC" w:rsidRDefault="003D3901" w:rsidP="003D3901">
      <w:pPr>
        <w:tabs>
          <w:tab w:val="left" w:pos="806"/>
          <w:tab w:val="right" w:pos="9677"/>
        </w:tabs>
        <w:rPr>
          <w:lang w:val="en-CA" w:eastAsia="ja-JP"/>
        </w:rPr>
      </w:pPr>
      <w:r w:rsidRPr="003929CC">
        <w:rPr>
          <w:lang w:val="en-CA" w:eastAsia="ja-JP"/>
        </w:rPr>
        <w:tab/>
        <w:t>Patch2d</w:t>
      </w:r>
      <w:r w:rsidR="00627BE0" w:rsidRPr="003929CC">
        <w:rPr>
          <w:lang w:val="en-CA" w:eastAsia="ja-JP"/>
        </w:rPr>
        <w:t>Pos</w:t>
      </w:r>
      <w:r w:rsidRPr="003929CC">
        <w:rPr>
          <w:lang w:val="en-CA" w:eastAsia="ja-JP"/>
        </w:rPr>
        <w:t>X[ p ] = refPatch2d</w:t>
      </w:r>
      <w:r w:rsidR="00627BE0" w:rsidRPr="003929CC">
        <w:rPr>
          <w:lang w:val="en-CA" w:eastAsia="ja-JP"/>
        </w:rPr>
        <w:t>Pos</w:t>
      </w:r>
      <w:r w:rsidRPr="003929CC">
        <w:rPr>
          <w:lang w:val="en-CA" w:eastAsia="ja-JP"/>
        </w:rPr>
        <w:t>X</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21</w:t>
      </w:r>
      <w:r w:rsidRPr="003929CC">
        <w:rPr>
          <w:lang w:val="en-CA" w:eastAsia="ja-JP"/>
        </w:rPr>
        <w:fldChar w:fldCharType="end"/>
      </w:r>
      <w:r w:rsidRPr="003929CC">
        <w:rPr>
          <w:lang w:val="en-CA" w:eastAsia="ja-JP"/>
        </w:rPr>
        <w:t>)</w:t>
      </w:r>
    </w:p>
    <w:p w14:paraId="056BA8A0" w14:textId="1F2C8E24" w:rsidR="003D3901" w:rsidRPr="003929CC" w:rsidRDefault="003D3901" w:rsidP="003D3901">
      <w:pPr>
        <w:tabs>
          <w:tab w:val="left" w:pos="806"/>
          <w:tab w:val="right" w:pos="9677"/>
        </w:tabs>
        <w:rPr>
          <w:lang w:val="en-CA" w:eastAsia="ja-JP"/>
        </w:rPr>
      </w:pPr>
      <w:r w:rsidRPr="003929CC">
        <w:rPr>
          <w:lang w:val="en-CA" w:eastAsia="ja-JP"/>
        </w:rPr>
        <w:tab/>
        <w:t>Patch2d</w:t>
      </w:r>
      <w:r w:rsidR="00627BE0" w:rsidRPr="003929CC">
        <w:rPr>
          <w:lang w:val="en-CA" w:eastAsia="ja-JP"/>
        </w:rPr>
        <w:t>Pos</w:t>
      </w:r>
      <w:r w:rsidRPr="003929CC">
        <w:rPr>
          <w:lang w:val="en-CA" w:eastAsia="ja-JP"/>
        </w:rPr>
        <w:t>Y[ p ] = refPatch2d</w:t>
      </w:r>
      <w:r w:rsidR="00627BE0" w:rsidRPr="003929CC">
        <w:rPr>
          <w:lang w:val="en-CA" w:eastAsia="ja-JP"/>
        </w:rPr>
        <w:t>Pos</w:t>
      </w:r>
      <w:r w:rsidRPr="003929CC">
        <w:rPr>
          <w:lang w:val="en-CA" w:eastAsia="ja-JP"/>
        </w:rPr>
        <w:t>Y</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22</w:t>
      </w:r>
      <w:r w:rsidRPr="003929CC">
        <w:rPr>
          <w:lang w:val="en-CA" w:eastAsia="ja-JP"/>
        </w:rPr>
        <w:fldChar w:fldCharType="end"/>
      </w:r>
      <w:r w:rsidRPr="003929CC">
        <w:rPr>
          <w:lang w:val="en-CA" w:eastAsia="ja-JP"/>
        </w:rPr>
        <w:t>)</w:t>
      </w:r>
    </w:p>
    <w:p w14:paraId="0E30BF58" w14:textId="28D603F1" w:rsidR="003D3901" w:rsidRPr="003929CC" w:rsidRDefault="003D3901" w:rsidP="003D3901">
      <w:pPr>
        <w:tabs>
          <w:tab w:val="left" w:pos="806"/>
          <w:tab w:val="right" w:pos="9677"/>
        </w:tabs>
        <w:rPr>
          <w:lang w:val="en-CA" w:eastAsia="ja-JP"/>
        </w:rPr>
      </w:pPr>
      <w:r w:rsidRPr="003929CC">
        <w:rPr>
          <w:lang w:val="en-CA" w:eastAsia="ja-JP"/>
        </w:rPr>
        <w:tab/>
        <w:t>Patch2dSizeX[ p ] = refPatch2dSizeX</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23</w:t>
      </w:r>
      <w:r w:rsidRPr="003929CC">
        <w:rPr>
          <w:lang w:val="en-CA" w:eastAsia="ja-JP"/>
        </w:rPr>
        <w:fldChar w:fldCharType="end"/>
      </w:r>
      <w:r w:rsidRPr="003929CC">
        <w:rPr>
          <w:lang w:val="en-CA" w:eastAsia="ja-JP"/>
        </w:rPr>
        <w:t>)</w:t>
      </w:r>
    </w:p>
    <w:p w14:paraId="7F2955CD" w14:textId="637C872A" w:rsidR="003D3901" w:rsidRPr="003929CC" w:rsidRDefault="003D3901" w:rsidP="003D3901">
      <w:pPr>
        <w:tabs>
          <w:tab w:val="left" w:pos="806"/>
          <w:tab w:val="right" w:pos="9677"/>
        </w:tabs>
        <w:rPr>
          <w:lang w:val="en-CA" w:eastAsia="ja-JP"/>
        </w:rPr>
      </w:pPr>
      <w:r w:rsidRPr="003929CC">
        <w:rPr>
          <w:lang w:val="en-CA" w:eastAsia="ja-JP"/>
        </w:rPr>
        <w:tab/>
        <w:t>Patch2dSizeY[ p ] = refPatch2dSizeY</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24</w:t>
      </w:r>
      <w:r w:rsidRPr="003929CC">
        <w:rPr>
          <w:lang w:val="en-CA" w:eastAsia="ja-JP"/>
        </w:rPr>
        <w:fldChar w:fldCharType="end"/>
      </w:r>
      <w:r w:rsidRPr="003929CC">
        <w:rPr>
          <w:lang w:val="en-CA" w:eastAsia="ja-JP"/>
        </w:rPr>
        <w:t>)</w:t>
      </w:r>
    </w:p>
    <w:p w14:paraId="6FCD9A92" w14:textId="5FF120C0" w:rsidR="003D3901" w:rsidRPr="003929CC" w:rsidRDefault="003D3901" w:rsidP="003D3901">
      <w:pPr>
        <w:tabs>
          <w:tab w:val="left" w:pos="806"/>
          <w:tab w:val="right" w:pos="9677"/>
        </w:tabs>
        <w:rPr>
          <w:lang w:val="en-CA" w:eastAsia="ja-JP"/>
        </w:rPr>
      </w:pPr>
      <w:r w:rsidRPr="003929CC">
        <w:rPr>
          <w:lang w:val="en-CA" w:eastAsia="ja-JP"/>
        </w:rPr>
        <w:tab/>
        <w:t>Patch3d</w:t>
      </w:r>
      <w:r w:rsidR="00627BE0" w:rsidRPr="003929CC">
        <w:rPr>
          <w:lang w:val="en-CA" w:eastAsia="ja-JP"/>
        </w:rPr>
        <w:t>Pos</w:t>
      </w:r>
      <w:r w:rsidRPr="003929CC">
        <w:rPr>
          <w:lang w:val="en-CA" w:eastAsia="ja-JP"/>
        </w:rPr>
        <w:t>X[ p ] = refPatch3d</w:t>
      </w:r>
      <w:r w:rsidR="00627BE0" w:rsidRPr="003929CC">
        <w:rPr>
          <w:lang w:val="en-CA" w:eastAsia="ja-JP"/>
        </w:rPr>
        <w:t>Pos</w:t>
      </w:r>
      <w:r w:rsidRPr="003929CC">
        <w:rPr>
          <w:lang w:val="en-CA" w:eastAsia="ja-JP"/>
        </w:rPr>
        <w:t>X</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25</w:t>
      </w:r>
      <w:r w:rsidRPr="003929CC">
        <w:rPr>
          <w:lang w:val="en-CA" w:eastAsia="ja-JP"/>
        </w:rPr>
        <w:fldChar w:fldCharType="end"/>
      </w:r>
      <w:r w:rsidRPr="003929CC">
        <w:rPr>
          <w:lang w:val="en-CA" w:eastAsia="ja-JP"/>
        </w:rPr>
        <w:t>)</w:t>
      </w:r>
    </w:p>
    <w:p w14:paraId="3DAFD20B" w14:textId="5E8A0E48" w:rsidR="003D3901" w:rsidRPr="003929CC" w:rsidRDefault="003D3901" w:rsidP="003D3901">
      <w:pPr>
        <w:tabs>
          <w:tab w:val="left" w:pos="806"/>
          <w:tab w:val="right" w:pos="9677"/>
        </w:tabs>
        <w:rPr>
          <w:lang w:val="en-CA" w:eastAsia="ja-JP"/>
        </w:rPr>
      </w:pPr>
      <w:r w:rsidRPr="003929CC">
        <w:rPr>
          <w:lang w:val="en-CA" w:eastAsia="ja-JP"/>
        </w:rPr>
        <w:tab/>
        <w:t>Patch3d</w:t>
      </w:r>
      <w:r w:rsidR="00627BE0" w:rsidRPr="003929CC">
        <w:rPr>
          <w:lang w:val="en-CA" w:eastAsia="ja-JP"/>
        </w:rPr>
        <w:t>Pos</w:t>
      </w:r>
      <w:r w:rsidRPr="003929CC">
        <w:rPr>
          <w:lang w:val="en-CA" w:eastAsia="ja-JP"/>
        </w:rPr>
        <w:t>Y[ p ] = refPatch3d</w:t>
      </w:r>
      <w:r w:rsidR="00627BE0" w:rsidRPr="003929CC">
        <w:rPr>
          <w:lang w:val="en-CA" w:eastAsia="ja-JP"/>
        </w:rPr>
        <w:t>Pos</w:t>
      </w:r>
      <w:r w:rsidRPr="003929CC">
        <w:rPr>
          <w:lang w:val="en-CA" w:eastAsia="ja-JP"/>
        </w:rPr>
        <w:t>Y</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26</w:t>
      </w:r>
      <w:r w:rsidRPr="003929CC">
        <w:rPr>
          <w:lang w:val="en-CA" w:eastAsia="ja-JP"/>
        </w:rPr>
        <w:fldChar w:fldCharType="end"/>
      </w:r>
      <w:r w:rsidRPr="003929CC">
        <w:rPr>
          <w:lang w:val="en-CA" w:eastAsia="ja-JP"/>
        </w:rPr>
        <w:t>)</w:t>
      </w:r>
      <w:r w:rsidRPr="003929CC" w:rsidDel="0047639E">
        <w:rPr>
          <w:lang w:val="en-CA" w:eastAsia="ja-JP"/>
        </w:rPr>
        <w:t xml:space="preserve"> </w:t>
      </w:r>
    </w:p>
    <w:p w14:paraId="1D19C558" w14:textId="5DDCCD03" w:rsidR="003D3901" w:rsidRPr="003929CC" w:rsidRDefault="003D3901" w:rsidP="003D3901">
      <w:pPr>
        <w:tabs>
          <w:tab w:val="left" w:pos="806"/>
          <w:tab w:val="right" w:pos="9677"/>
        </w:tabs>
        <w:rPr>
          <w:lang w:val="en-CA" w:eastAsia="ja-JP"/>
        </w:rPr>
      </w:pPr>
      <w:r w:rsidRPr="003929CC">
        <w:rPr>
          <w:lang w:val="en-CA" w:eastAsia="ja-JP"/>
        </w:rPr>
        <w:tab/>
        <w:t>Patch3d</w:t>
      </w:r>
      <w:r w:rsidR="00627BE0" w:rsidRPr="003929CC">
        <w:rPr>
          <w:lang w:val="en-CA" w:eastAsia="ja-JP"/>
        </w:rPr>
        <w:t>Pos</w:t>
      </w:r>
      <w:r w:rsidRPr="003929CC">
        <w:rPr>
          <w:lang w:val="en-CA" w:eastAsia="ja-JP"/>
        </w:rPr>
        <w:t>MinZ[ p ] = refPatch3d</w:t>
      </w:r>
      <w:r w:rsidR="00627BE0" w:rsidRPr="003929CC">
        <w:rPr>
          <w:lang w:val="en-CA" w:eastAsia="ja-JP"/>
        </w:rPr>
        <w:t>Pos</w:t>
      </w:r>
      <w:r w:rsidRPr="003929CC">
        <w:rPr>
          <w:lang w:val="en-CA" w:eastAsia="ja-JP"/>
        </w:rPr>
        <w:t>MinZ</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27</w:t>
      </w:r>
      <w:r w:rsidRPr="003929CC">
        <w:rPr>
          <w:lang w:val="en-CA" w:eastAsia="ja-JP"/>
        </w:rPr>
        <w:fldChar w:fldCharType="end"/>
      </w:r>
      <w:r w:rsidRPr="003929CC">
        <w:rPr>
          <w:lang w:val="en-CA" w:eastAsia="ja-JP"/>
        </w:rPr>
        <w:t>)</w:t>
      </w:r>
      <w:r w:rsidRPr="003929CC" w:rsidDel="0047639E">
        <w:rPr>
          <w:lang w:val="en-CA" w:eastAsia="ja-JP"/>
        </w:rPr>
        <w:t xml:space="preserve"> </w:t>
      </w:r>
    </w:p>
    <w:p w14:paraId="00B4702E" w14:textId="2BDCA584" w:rsidR="003D3901" w:rsidRPr="003929CC" w:rsidRDefault="003D3901" w:rsidP="003D3901">
      <w:pPr>
        <w:tabs>
          <w:tab w:val="left" w:pos="806"/>
          <w:tab w:val="right" w:pos="9677"/>
        </w:tabs>
        <w:rPr>
          <w:lang w:val="en-CA" w:eastAsia="ja-JP"/>
        </w:rPr>
      </w:pPr>
      <w:r w:rsidRPr="003929CC">
        <w:rPr>
          <w:lang w:val="en-CA" w:eastAsia="ja-JP"/>
        </w:rPr>
        <w:tab/>
        <w:t>PatchAxisZ[ p ] = refPatchAxisZ</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28</w:t>
      </w:r>
      <w:r w:rsidRPr="003929CC">
        <w:rPr>
          <w:lang w:val="en-CA" w:eastAsia="ja-JP"/>
        </w:rPr>
        <w:fldChar w:fldCharType="end"/>
      </w:r>
      <w:r w:rsidRPr="003929CC">
        <w:rPr>
          <w:lang w:val="en-CA" w:eastAsia="ja-JP"/>
        </w:rPr>
        <w:t>)</w:t>
      </w:r>
    </w:p>
    <w:p w14:paraId="25403276" w14:textId="734AF535" w:rsidR="003D3901" w:rsidRPr="003929CC" w:rsidRDefault="003D3901" w:rsidP="003D3901">
      <w:pPr>
        <w:tabs>
          <w:tab w:val="left" w:pos="806"/>
          <w:tab w:val="right" w:pos="9677"/>
        </w:tabs>
        <w:rPr>
          <w:lang w:val="en-CA" w:eastAsia="ja-JP"/>
        </w:rPr>
      </w:pPr>
      <w:r w:rsidRPr="003929CC">
        <w:rPr>
          <w:lang w:val="en-CA" w:eastAsia="ja-JP"/>
        </w:rPr>
        <w:tab/>
        <w:t>PatchProjectionMode[ p ] = refPatchProjectionMode</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29</w:t>
      </w:r>
      <w:r w:rsidRPr="003929CC">
        <w:rPr>
          <w:lang w:val="en-CA" w:eastAsia="ja-JP"/>
        </w:rPr>
        <w:fldChar w:fldCharType="end"/>
      </w:r>
      <w:r w:rsidRPr="003929CC">
        <w:rPr>
          <w:lang w:val="en-CA" w:eastAsia="ja-JP"/>
        </w:rPr>
        <w:t>)</w:t>
      </w:r>
    </w:p>
    <w:p w14:paraId="2ADC909E" w14:textId="63CAE205" w:rsidR="003D3901" w:rsidRPr="003929CC" w:rsidRDefault="003D3901" w:rsidP="003D3901">
      <w:pPr>
        <w:tabs>
          <w:tab w:val="left" w:pos="806"/>
          <w:tab w:val="right" w:pos="9677"/>
        </w:tabs>
        <w:rPr>
          <w:lang w:val="en-CA" w:eastAsia="ja-JP"/>
        </w:rPr>
      </w:pPr>
      <w:r w:rsidRPr="003929CC">
        <w:rPr>
          <w:lang w:val="en-CA" w:eastAsia="ja-JP"/>
        </w:rPr>
        <w:tab/>
        <w:t>PatchAxisX[ p ] = refPatchAxisX</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30</w:t>
      </w:r>
      <w:r w:rsidRPr="003929CC">
        <w:rPr>
          <w:lang w:val="en-CA" w:eastAsia="ja-JP"/>
        </w:rPr>
        <w:fldChar w:fldCharType="end"/>
      </w:r>
      <w:r w:rsidRPr="003929CC">
        <w:rPr>
          <w:lang w:val="en-CA" w:eastAsia="ja-JP"/>
        </w:rPr>
        <w:t>)</w:t>
      </w:r>
    </w:p>
    <w:p w14:paraId="6AA4C1C5" w14:textId="526944AD" w:rsidR="003D3901" w:rsidRPr="003929CC" w:rsidRDefault="003D3901" w:rsidP="003D3901">
      <w:pPr>
        <w:tabs>
          <w:tab w:val="left" w:pos="806"/>
          <w:tab w:val="right" w:pos="9677"/>
        </w:tabs>
        <w:rPr>
          <w:lang w:val="en-CA" w:eastAsia="ja-JP"/>
        </w:rPr>
      </w:pPr>
      <w:r w:rsidRPr="003929CC">
        <w:rPr>
          <w:lang w:val="en-CA" w:eastAsia="ja-JP"/>
        </w:rPr>
        <w:tab/>
        <w:t>PatchAxisY[ p ] = refPatchAxisY</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31</w:t>
      </w:r>
      <w:r w:rsidRPr="003929CC">
        <w:rPr>
          <w:lang w:val="en-CA" w:eastAsia="ja-JP"/>
        </w:rPr>
        <w:fldChar w:fldCharType="end"/>
      </w:r>
      <w:r w:rsidRPr="003929CC">
        <w:rPr>
          <w:lang w:val="en-CA" w:eastAsia="ja-JP"/>
        </w:rPr>
        <w:t>)</w:t>
      </w:r>
    </w:p>
    <w:p w14:paraId="4DAA85E2" w14:textId="675D2FF5" w:rsidR="003D3901" w:rsidRPr="003929CC" w:rsidRDefault="003D3901" w:rsidP="003D3901">
      <w:pPr>
        <w:tabs>
          <w:tab w:val="left" w:pos="806"/>
          <w:tab w:val="right" w:pos="9677"/>
        </w:tabs>
        <w:rPr>
          <w:lang w:val="en-CA" w:eastAsia="ja-JP"/>
        </w:rPr>
      </w:pPr>
      <w:r w:rsidRPr="003929CC">
        <w:rPr>
          <w:lang w:val="en-CA" w:eastAsia="ja-JP"/>
        </w:rPr>
        <w:lastRenderedPageBreak/>
        <w:tab/>
        <w:t>PatchOrientationIndex[ p ] = refPatchOrientationIndex</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32</w:t>
      </w:r>
      <w:r w:rsidRPr="003929CC">
        <w:rPr>
          <w:lang w:val="en-CA" w:eastAsia="ja-JP"/>
        </w:rPr>
        <w:fldChar w:fldCharType="end"/>
      </w:r>
      <w:r w:rsidRPr="003929CC">
        <w:rPr>
          <w:lang w:val="en-CA" w:eastAsia="ja-JP"/>
        </w:rPr>
        <w:t>)</w:t>
      </w:r>
    </w:p>
    <w:p w14:paraId="21DF130F" w14:textId="465DEF4E" w:rsidR="003D3901" w:rsidRPr="003929CC" w:rsidRDefault="003D3901" w:rsidP="003D3901">
      <w:pPr>
        <w:tabs>
          <w:tab w:val="left" w:pos="806"/>
          <w:tab w:val="right" w:pos="9677"/>
        </w:tabs>
        <w:rPr>
          <w:lang w:val="en-CA" w:eastAsia="ja-JP"/>
        </w:rPr>
      </w:pPr>
      <w:r w:rsidRPr="003929CC">
        <w:rPr>
          <w:lang w:val="en-CA" w:eastAsia="ja-JP"/>
        </w:rPr>
        <w:tab/>
        <w:t>PatchLod[ p ] = refPatchLod</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33</w:t>
      </w:r>
      <w:r w:rsidRPr="003929CC">
        <w:rPr>
          <w:lang w:val="en-CA" w:eastAsia="ja-JP"/>
        </w:rPr>
        <w:fldChar w:fldCharType="end"/>
      </w:r>
      <w:r w:rsidRPr="003929CC">
        <w:rPr>
          <w:lang w:val="en-CA" w:eastAsia="ja-JP"/>
        </w:rPr>
        <w:t>)</w:t>
      </w:r>
    </w:p>
    <w:p w14:paraId="05EAE5C4" w14:textId="21853BD9" w:rsidR="003D3901" w:rsidRPr="003929CC" w:rsidRDefault="003D3901" w:rsidP="003D3901">
      <w:pPr>
        <w:tabs>
          <w:tab w:val="left" w:pos="806"/>
          <w:tab w:val="right" w:pos="9677"/>
        </w:tabs>
        <w:rPr>
          <w:lang w:val="en-CA" w:eastAsia="ja-JP"/>
        </w:rPr>
      </w:pPr>
      <w:r w:rsidRPr="003929CC">
        <w:rPr>
          <w:lang w:val="en-CA" w:eastAsia="ja-JP"/>
        </w:rPr>
        <w:tab/>
        <w:t>Patch45degreeProjectionRotationAxis[ p ] = refPatch45degreeProjectionRotationAxis</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34</w:t>
      </w:r>
      <w:r w:rsidRPr="003929CC">
        <w:rPr>
          <w:lang w:val="en-CA" w:eastAsia="ja-JP"/>
        </w:rPr>
        <w:fldChar w:fldCharType="end"/>
      </w:r>
      <w:r w:rsidRPr="003929CC">
        <w:rPr>
          <w:lang w:val="en-CA" w:eastAsia="ja-JP"/>
        </w:rPr>
        <w:t>)</w:t>
      </w:r>
      <w:r w:rsidRPr="003929CC" w:rsidDel="003F01AC">
        <w:rPr>
          <w:lang w:val="en-CA" w:eastAsia="ja-JP"/>
        </w:rPr>
        <w:t xml:space="preserve"> </w:t>
      </w:r>
    </w:p>
    <w:p w14:paraId="2665FBAF" w14:textId="77777777" w:rsidR="00E251FB" w:rsidRPr="003929CC" w:rsidRDefault="00E251FB" w:rsidP="00E251FB">
      <w:pPr>
        <w:pStyle w:val="Heading4"/>
      </w:pPr>
      <w:bookmarkStart w:id="1242" w:name="_Ref21509822"/>
      <w:r w:rsidRPr="003929CC">
        <w:t xml:space="preserve">Decoding process for patch units coded in </w:t>
      </w:r>
      <w:r w:rsidR="003D3901" w:rsidRPr="003929CC">
        <w:t>merge</w:t>
      </w:r>
      <w:r w:rsidRPr="003929CC">
        <w:t xml:space="preserve"> prediction mode</w:t>
      </w:r>
      <w:bookmarkEnd w:id="1242"/>
      <w:r w:rsidRPr="003929CC">
        <w:t xml:space="preserve"> </w:t>
      </w:r>
    </w:p>
    <w:p w14:paraId="31752544" w14:textId="77777777" w:rsidR="00E251FB" w:rsidRPr="003929CC" w:rsidRDefault="00E251FB" w:rsidP="00E251FB">
      <w:pPr>
        <w:tabs>
          <w:tab w:val="clear" w:pos="403"/>
        </w:tabs>
        <w:spacing w:before="120" w:after="120" w:line="240" w:lineRule="auto"/>
        <w:rPr>
          <w:lang w:val="en-CA" w:eastAsia="ja-JP"/>
        </w:rPr>
      </w:pPr>
      <w:r w:rsidRPr="003929CC">
        <w:rPr>
          <w:lang w:val="en-CA"/>
        </w:rPr>
        <w:t xml:space="preserve">Input to this process is the current patch index, </w:t>
      </w:r>
      <w:r w:rsidRPr="003929CC">
        <w:rPr>
          <w:color w:val="000000" w:themeColor="text1"/>
          <w:lang w:val="en-CA"/>
        </w:rPr>
        <w:t>p</w:t>
      </w:r>
      <w:r w:rsidRPr="003929CC">
        <w:rPr>
          <w:lang w:val="en-CA"/>
        </w:rPr>
        <w:t>.</w:t>
      </w:r>
    </w:p>
    <w:p w14:paraId="7623807C" w14:textId="0DC8FEDF" w:rsidR="00E251FB" w:rsidRPr="003929CC" w:rsidRDefault="00E251FB" w:rsidP="00EA2AC6">
      <w:pPr>
        <w:rPr>
          <w:lang w:val="en-CA"/>
        </w:rPr>
      </w:pPr>
      <w:r w:rsidRPr="003929CC">
        <w:rPr>
          <w:lang w:val="en-CA" w:eastAsia="ja-JP"/>
        </w:rPr>
        <w:t>First, the atlas frame</w:t>
      </w:r>
      <w:r w:rsidRPr="003929CC">
        <w:rPr>
          <w:lang w:val="en-CA"/>
        </w:rPr>
        <w:t xml:space="preserve"> index, </w:t>
      </w:r>
      <w:r w:rsidRPr="003929CC">
        <w:rPr>
          <w:lang w:val="en-CA" w:eastAsia="ja-JP"/>
        </w:rPr>
        <w:t>r</w:t>
      </w:r>
      <w:r w:rsidRPr="003929CC">
        <w:rPr>
          <w:lang w:val="en-CA"/>
        </w:rPr>
        <w:t>efIdx</w:t>
      </w:r>
      <w:r w:rsidRPr="003929CC">
        <w:rPr>
          <w:lang w:val="en-CA" w:eastAsia="ja-JP"/>
        </w:rPr>
        <w:t>,</w:t>
      </w:r>
      <w:r w:rsidRPr="003929CC">
        <w:rPr>
          <w:lang w:val="en-CA"/>
        </w:rPr>
        <w:t xml:space="preserve"> of the </w:t>
      </w:r>
      <w:r w:rsidR="00481FDE" w:rsidRPr="003929CC">
        <w:rPr>
          <w:lang w:val="en-CA"/>
        </w:rPr>
        <w:t xml:space="preserve">mpdu_ref_index[ p ] + 1 </w:t>
      </w:r>
      <w:r w:rsidR="00C324B6" w:rsidRPr="003929CC">
        <w:rPr>
          <w:lang w:val="en-CA"/>
        </w:rPr>
        <w:t xml:space="preserve">ordered </w:t>
      </w:r>
      <w:r w:rsidRPr="003929CC">
        <w:rPr>
          <w:lang w:val="en-CA"/>
        </w:rPr>
        <w:t xml:space="preserve">atlas frame in the reference atlas frame list is derived based on the process described in </w:t>
      </w:r>
      <w:r w:rsidR="000631AC">
        <w:rPr>
          <w:lang w:val="en-CA"/>
        </w:rPr>
        <w:t>clause</w:t>
      </w:r>
      <w:r w:rsidRPr="003929CC">
        <w:rPr>
          <w:lang w:val="en-CA"/>
        </w:rPr>
        <w:t xml:space="preserve"> </w:t>
      </w:r>
      <w:r w:rsidRPr="003929CC">
        <w:rPr>
          <w:lang w:val="en-CA"/>
        </w:rPr>
        <w:fldChar w:fldCharType="begin"/>
      </w:r>
      <w:r w:rsidRPr="003929CC">
        <w:rPr>
          <w:lang w:val="en-CA"/>
        </w:rPr>
        <w:instrText xml:space="preserve"> REF _Ref1143623 \r \h  \* MERGEFORMAT </w:instrText>
      </w:r>
      <w:r w:rsidRPr="003929CC">
        <w:rPr>
          <w:lang w:val="en-CA"/>
        </w:rPr>
      </w:r>
      <w:r w:rsidRPr="003929CC">
        <w:rPr>
          <w:lang w:val="en-CA"/>
        </w:rPr>
        <w:fldChar w:fldCharType="separate"/>
      </w:r>
      <w:r w:rsidR="007226FA" w:rsidRPr="007226FA">
        <w:rPr>
          <w:bCs/>
          <w:lang w:val="en-US"/>
        </w:rPr>
        <w:t>8.4.3.2</w:t>
      </w:r>
      <w:r w:rsidRPr="003929CC">
        <w:rPr>
          <w:lang w:val="en-CA"/>
        </w:rPr>
        <w:fldChar w:fldCharType="end"/>
      </w:r>
      <w:r w:rsidRPr="003929CC">
        <w:rPr>
          <w:lang w:val="en-CA"/>
        </w:rPr>
        <w:t xml:space="preserve">. Then the tile group with the same tile address in </w:t>
      </w:r>
      <w:r w:rsidR="00C324B6" w:rsidRPr="003929CC">
        <w:rPr>
          <w:lang w:val="en-CA"/>
        </w:rPr>
        <w:t>this</w:t>
      </w:r>
      <w:r w:rsidRPr="003929CC">
        <w:rPr>
          <w:lang w:val="en-CA"/>
        </w:rPr>
        <w:t xml:space="preserve"> reference atlas frame as the current tile group is selected to be used as the reference for the current tile group.</w:t>
      </w:r>
    </w:p>
    <w:p w14:paraId="4B050CA2" w14:textId="77777777" w:rsidR="00E251FB" w:rsidRPr="003929CC" w:rsidRDefault="00E251FB" w:rsidP="00E251FB">
      <w:pPr>
        <w:pStyle w:val="Equation"/>
        <w:spacing w:before="120" w:after="120"/>
        <w:rPr>
          <w:color w:val="000000" w:themeColor="text1"/>
          <w:lang w:val="en-CA" w:eastAsia="ja-JP"/>
        </w:rPr>
      </w:pPr>
      <w:r w:rsidRPr="003929CC">
        <w:rPr>
          <w:color w:val="000000" w:themeColor="text1"/>
          <w:lang w:val="en-CA" w:eastAsia="ja-JP"/>
        </w:rPr>
        <w:t>If p is equal to 0, then predictorIdx is set to 0.</w:t>
      </w:r>
    </w:p>
    <w:p w14:paraId="1BC278CC" w14:textId="77777777" w:rsidR="00E251FB" w:rsidRPr="003929CC" w:rsidRDefault="00E251FB" w:rsidP="00E251FB">
      <w:pPr>
        <w:pStyle w:val="Equation"/>
        <w:spacing w:before="120" w:after="120"/>
        <w:rPr>
          <w:color w:val="000000" w:themeColor="text1"/>
          <w:lang w:val="en-CA" w:eastAsia="ja-JP"/>
        </w:rPr>
      </w:pPr>
      <w:r w:rsidRPr="003929CC">
        <w:rPr>
          <w:color w:val="000000" w:themeColor="text1"/>
          <w:lang w:val="en-CA" w:eastAsia="ja-JP"/>
        </w:rPr>
        <w:t xml:space="preserve">Then the corresponding patch index, refPatchIdx, in </w:t>
      </w:r>
      <w:r w:rsidR="004E5DBE" w:rsidRPr="003929CC">
        <w:rPr>
          <w:color w:val="000000" w:themeColor="text1"/>
          <w:lang w:val="en-CA" w:eastAsia="ja-JP"/>
        </w:rPr>
        <w:t>the refIdx</w:t>
      </w:r>
      <w:r w:rsidRPr="003929CC">
        <w:rPr>
          <w:color w:val="000000" w:themeColor="text1"/>
          <w:lang w:val="en-CA" w:eastAsia="ja-JP"/>
        </w:rPr>
        <w:t xml:space="preserve"> atlas frame reference for the current tile group is computed as:</w:t>
      </w:r>
    </w:p>
    <w:p w14:paraId="0EA0EAB3" w14:textId="5CC0450F" w:rsidR="00E251FB" w:rsidRPr="003929CC" w:rsidRDefault="00E251FB" w:rsidP="00E251FB">
      <w:pPr>
        <w:tabs>
          <w:tab w:val="left" w:pos="806"/>
          <w:tab w:val="right" w:pos="9677"/>
        </w:tabs>
        <w:rPr>
          <w:lang w:val="en-CA" w:eastAsia="ja-JP"/>
        </w:rPr>
      </w:pPr>
      <w:r w:rsidRPr="003929CC">
        <w:rPr>
          <w:lang w:val="en-CA" w:eastAsia="ja-JP"/>
        </w:rPr>
        <w:tab/>
        <w:t>RefPatchIdx = predictorIdx</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35</w:t>
      </w:r>
      <w:r w:rsidRPr="003929CC">
        <w:rPr>
          <w:lang w:val="en-CA" w:eastAsia="ja-JP"/>
        </w:rPr>
        <w:fldChar w:fldCharType="end"/>
      </w:r>
      <w:r w:rsidRPr="003929CC">
        <w:rPr>
          <w:lang w:val="en-CA" w:eastAsia="ja-JP"/>
        </w:rPr>
        <w:t>)</w:t>
      </w:r>
    </w:p>
    <w:p w14:paraId="4E589E88" w14:textId="77777777" w:rsidR="00E251FB" w:rsidRPr="003929CC" w:rsidRDefault="00E251FB" w:rsidP="00E251FB">
      <w:pPr>
        <w:pStyle w:val="Equation"/>
        <w:spacing w:before="120" w:after="120"/>
        <w:rPr>
          <w:color w:val="000000" w:themeColor="text1"/>
          <w:lang w:val="en-CA"/>
        </w:rPr>
      </w:pPr>
      <w:r w:rsidRPr="003929CC">
        <w:rPr>
          <w:color w:val="000000" w:themeColor="text1"/>
          <w:lang w:val="en-CA"/>
        </w:rPr>
        <w:t>and predictorIdx for the next patch is set to RefPatchIdx + 1.</w:t>
      </w:r>
    </w:p>
    <w:p w14:paraId="38C6A884" w14:textId="5CFD0914" w:rsidR="004E5DBE" w:rsidRPr="003929CC" w:rsidRDefault="004E5DBE" w:rsidP="00E251FB">
      <w:pPr>
        <w:pStyle w:val="Equation"/>
        <w:spacing w:before="120" w:after="120"/>
        <w:rPr>
          <w:color w:val="000000" w:themeColor="text1"/>
          <w:lang w:val="en-CA"/>
        </w:rPr>
      </w:pPr>
      <w:r w:rsidRPr="003929CC">
        <w:rPr>
          <w:color w:val="000000" w:themeColor="text1"/>
          <w:lang w:val="en-CA"/>
        </w:rPr>
        <w:t xml:space="preserve">It is a requirement of bitstream conformance that the patch with index predictorIdx in the </w:t>
      </w:r>
      <w:r w:rsidRPr="003929CC">
        <w:rPr>
          <w:color w:val="000000" w:themeColor="text1"/>
          <w:lang w:val="en-CA" w:eastAsia="ja-JP"/>
        </w:rPr>
        <w:t xml:space="preserve">refIdx atlas frame reference is not a patch coded in a </w:t>
      </w:r>
      <w:r w:rsidR="000272C0" w:rsidRPr="003929CC">
        <w:rPr>
          <w:color w:val="000000" w:themeColor="text1"/>
          <w:lang w:val="en-CA" w:eastAsia="ja-JP"/>
        </w:rPr>
        <w:t>RAW</w:t>
      </w:r>
      <w:r w:rsidRPr="003929CC">
        <w:rPr>
          <w:color w:val="000000" w:themeColor="text1"/>
          <w:lang w:val="en-CA" w:eastAsia="ja-JP"/>
        </w:rPr>
        <w:t xml:space="preserve"> or </w:t>
      </w:r>
      <w:r w:rsidR="006632AA" w:rsidRPr="003929CC">
        <w:rPr>
          <w:color w:val="000000" w:themeColor="text1"/>
          <w:lang w:val="en-CA" w:eastAsia="ja-JP"/>
        </w:rPr>
        <w:t>EOM</w:t>
      </w:r>
      <w:r w:rsidRPr="003929CC">
        <w:rPr>
          <w:color w:val="000000" w:themeColor="text1"/>
          <w:lang w:val="en-CA" w:eastAsia="ja-JP"/>
        </w:rPr>
        <w:t xml:space="preserve"> prediction mode. </w:t>
      </w:r>
    </w:p>
    <w:p w14:paraId="383B9304" w14:textId="5E0806D4" w:rsidR="00E251FB" w:rsidRPr="003929CC" w:rsidRDefault="00E251FB" w:rsidP="00E251FB">
      <w:pPr>
        <w:pStyle w:val="Equation"/>
        <w:spacing w:before="120" w:after="120"/>
        <w:jc w:val="both"/>
        <w:rPr>
          <w:color w:val="000000" w:themeColor="text1"/>
          <w:lang w:val="en-CA"/>
        </w:rPr>
      </w:pPr>
      <w:r w:rsidRPr="003929CC">
        <w:rPr>
          <w:color w:val="000000" w:themeColor="text1"/>
          <w:lang w:val="en-CA"/>
        </w:rPr>
        <w:t>Using the variables refIdx and RefPatchIdx as inputs, the variables refPatch2d</w:t>
      </w:r>
      <w:r w:rsidR="00627BE0" w:rsidRPr="003929CC">
        <w:rPr>
          <w:color w:val="000000" w:themeColor="text1"/>
          <w:lang w:val="en-CA"/>
        </w:rPr>
        <w:t>Pos</w:t>
      </w:r>
      <w:r w:rsidRPr="003929CC">
        <w:rPr>
          <w:color w:val="000000" w:themeColor="text1"/>
          <w:lang w:val="en-CA"/>
        </w:rPr>
        <w:t>X, refPatch2d</w:t>
      </w:r>
      <w:r w:rsidR="00627BE0" w:rsidRPr="003929CC">
        <w:rPr>
          <w:color w:val="000000" w:themeColor="text1"/>
          <w:lang w:val="en-CA"/>
        </w:rPr>
        <w:t>Pos</w:t>
      </w:r>
      <w:r w:rsidRPr="003929CC">
        <w:rPr>
          <w:color w:val="000000" w:themeColor="text1"/>
          <w:lang w:val="en-CA"/>
        </w:rPr>
        <w:t>Y, refPatch2dSizeX, refPatch2dSizeY, refPatch3d</w:t>
      </w:r>
      <w:r w:rsidR="00627BE0" w:rsidRPr="003929CC">
        <w:rPr>
          <w:color w:val="000000" w:themeColor="text1"/>
          <w:lang w:val="en-CA"/>
        </w:rPr>
        <w:t>Pos</w:t>
      </w:r>
      <w:r w:rsidRPr="003929CC">
        <w:rPr>
          <w:color w:val="000000" w:themeColor="text1"/>
          <w:lang w:val="en-CA"/>
        </w:rPr>
        <w:t>X, refPatch3d</w:t>
      </w:r>
      <w:r w:rsidR="00627BE0" w:rsidRPr="003929CC">
        <w:rPr>
          <w:color w:val="000000" w:themeColor="text1"/>
          <w:lang w:val="en-CA"/>
        </w:rPr>
        <w:t>Pos</w:t>
      </w:r>
      <w:r w:rsidRPr="003929CC">
        <w:rPr>
          <w:color w:val="000000" w:themeColor="text1"/>
          <w:lang w:val="en-CA"/>
        </w:rPr>
        <w:t>Y, refPatch3d</w:t>
      </w:r>
      <w:r w:rsidR="00627BE0" w:rsidRPr="003929CC">
        <w:rPr>
          <w:color w:val="000000" w:themeColor="text1"/>
          <w:lang w:val="en-CA"/>
        </w:rPr>
        <w:t>Pos</w:t>
      </w:r>
      <w:r w:rsidRPr="003929CC">
        <w:rPr>
          <w:color w:val="000000" w:themeColor="text1"/>
          <w:lang w:val="en-CA"/>
        </w:rPr>
        <w:t xml:space="preserve">MinZ, refPatchAxisZ, refPatchProjectionMode, refPatchAxisX, refPatchAxisY, refPatchOrientationIndex, and refPatchLod are derived using the process described in </w:t>
      </w:r>
      <w:r w:rsidR="004C5550">
        <w:rPr>
          <w:color w:val="000000" w:themeColor="text1"/>
          <w:lang w:val="en-CA"/>
        </w:rPr>
        <w:t>clause</w:t>
      </w:r>
      <w:r w:rsidRPr="003929CC">
        <w:rPr>
          <w:color w:val="000000" w:themeColor="text1"/>
          <w:lang w:val="en-CA"/>
        </w:rPr>
        <w:t xml:space="preserve"> </w:t>
      </w:r>
      <w:r w:rsidRPr="003929CC">
        <w:rPr>
          <w:color w:val="000000" w:themeColor="text1"/>
          <w:lang w:val="en-CA"/>
        </w:rPr>
        <w:fldChar w:fldCharType="begin"/>
      </w:r>
      <w:r w:rsidRPr="003929CC">
        <w:rPr>
          <w:color w:val="000000" w:themeColor="text1"/>
          <w:lang w:val="en-CA"/>
        </w:rPr>
        <w:instrText xml:space="preserve"> REF _Ref7687091 \r \h </w:instrText>
      </w:r>
      <w:r w:rsidR="003929CC" w:rsidRPr="003929CC">
        <w:rPr>
          <w:color w:val="000000" w:themeColor="text1"/>
          <w:lang w:val="en-CA"/>
        </w:rPr>
        <w:instrText xml:space="preserve"> \* MERGEFORMAT </w:instrText>
      </w:r>
      <w:r w:rsidRPr="003929CC">
        <w:rPr>
          <w:color w:val="000000" w:themeColor="text1"/>
          <w:lang w:val="en-CA"/>
        </w:rPr>
      </w:r>
      <w:r w:rsidRPr="003929CC">
        <w:rPr>
          <w:color w:val="000000" w:themeColor="text1"/>
          <w:lang w:val="en-CA"/>
        </w:rPr>
        <w:fldChar w:fldCharType="separate"/>
      </w:r>
      <w:r w:rsidR="007226FA">
        <w:rPr>
          <w:color w:val="000000" w:themeColor="text1"/>
          <w:lang w:val="en-CA"/>
        </w:rPr>
        <w:t>8.4.4.5.1</w:t>
      </w:r>
      <w:r w:rsidRPr="003929CC">
        <w:rPr>
          <w:color w:val="000000" w:themeColor="text1"/>
          <w:lang w:val="en-CA"/>
        </w:rPr>
        <w:fldChar w:fldCharType="end"/>
      </w:r>
      <w:r w:rsidRPr="003929CC">
        <w:rPr>
          <w:color w:val="000000" w:themeColor="text1"/>
          <w:lang w:val="en-CA"/>
        </w:rPr>
        <w:t>.</w:t>
      </w:r>
    </w:p>
    <w:p w14:paraId="6083C9BB" w14:textId="77777777" w:rsidR="00E251FB" w:rsidRPr="003929CC" w:rsidRDefault="00E251FB" w:rsidP="00E251FB">
      <w:pPr>
        <w:tabs>
          <w:tab w:val="clear" w:pos="403"/>
        </w:tabs>
        <w:spacing w:before="120" w:after="120" w:line="240" w:lineRule="auto"/>
        <w:rPr>
          <w:color w:val="000000" w:themeColor="text1"/>
          <w:lang w:val="en-CA"/>
        </w:rPr>
      </w:pPr>
      <w:r w:rsidRPr="003929CC">
        <w:rPr>
          <w:color w:val="000000" w:themeColor="text1"/>
          <w:lang w:val="en-CA"/>
        </w:rPr>
        <w:t>Then, the associated 2D and 3D patch parameters are derived and set as the output of this process as follows:</w:t>
      </w:r>
    </w:p>
    <w:p w14:paraId="3ADEFD80" w14:textId="6A62E9BA" w:rsidR="00E251FB" w:rsidRPr="003929CC" w:rsidRDefault="00E251FB" w:rsidP="00E251FB">
      <w:pPr>
        <w:tabs>
          <w:tab w:val="left" w:pos="806"/>
          <w:tab w:val="right" w:pos="9677"/>
        </w:tabs>
        <w:rPr>
          <w:lang w:val="en-CA" w:eastAsia="ja-JP"/>
        </w:rPr>
      </w:pPr>
      <w:r w:rsidRPr="003929CC">
        <w:rPr>
          <w:lang w:val="en-CA" w:eastAsia="ja-JP"/>
        </w:rPr>
        <w:tab/>
        <w:t>Patch2d</w:t>
      </w:r>
      <w:r w:rsidR="00627BE0" w:rsidRPr="003929CC">
        <w:rPr>
          <w:lang w:val="en-CA" w:eastAsia="ja-JP"/>
        </w:rPr>
        <w:t>Pos</w:t>
      </w:r>
      <w:r w:rsidRPr="003929CC">
        <w:rPr>
          <w:lang w:val="en-CA" w:eastAsia="ja-JP"/>
        </w:rPr>
        <w:t>X[ p ] = refPatch2d</w:t>
      </w:r>
      <w:r w:rsidR="00627BE0" w:rsidRPr="003929CC">
        <w:rPr>
          <w:lang w:val="en-CA" w:eastAsia="ja-JP"/>
        </w:rPr>
        <w:t>Pos</w:t>
      </w:r>
      <w:r w:rsidRPr="003929CC">
        <w:rPr>
          <w:lang w:val="en-CA" w:eastAsia="ja-JP"/>
        </w:rPr>
        <w:t>X + </w:t>
      </w:r>
      <w:r w:rsidR="00C324B6" w:rsidRPr="003929CC">
        <w:rPr>
          <w:lang w:val="en-CA" w:eastAsia="ja-JP"/>
        </w:rPr>
        <w:t>m</w:t>
      </w:r>
      <w:r w:rsidRPr="003929CC">
        <w:rPr>
          <w:lang w:val="en-CA" w:eastAsia="ja-JP"/>
        </w:rPr>
        <w:t>pdu_2d_</w:t>
      </w:r>
      <w:r w:rsidR="00627BE0" w:rsidRPr="003929CC">
        <w:rPr>
          <w:lang w:val="en-CA" w:eastAsia="ja-JP"/>
        </w:rPr>
        <w:t>pos</w:t>
      </w:r>
      <w:r w:rsidRPr="003929CC">
        <w:rPr>
          <w:lang w:val="en-CA" w:eastAsia="ja-JP"/>
        </w:rPr>
        <w:t>_x[ p ] * PatchPackingBlockSize</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36</w:t>
      </w:r>
      <w:r w:rsidRPr="003929CC">
        <w:rPr>
          <w:lang w:val="en-CA" w:eastAsia="ja-JP"/>
        </w:rPr>
        <w:fldChar w:fldCharType="end"/>
      </w:r>
      <w:r w:rsidRPr="003929CC">
        <w:rPr>
          <w:lang w:val="en-CA" w:eastAsia="ja-JP"/>
        </w:rPr>
        <w:t>)</w:t>
      </w:r>
    </w:p>
    <w:p w14:paraId="17AFE6ED" w14:textId="28012D26" w:rsidR="00E251FB" w:rsidRPr="003929CC" w:rsidRDefault="00E251FB" w:rsidP="00E251FB">
      <w:pPr>
        <w:tabs>
          <w:tab w:val="left" w:pos="806"/>
          <w:tab w:val="right" w:pos="9677"/>
        </w:tabs>
        <w:rPr>
          <w:lang w:val="en-CA" w:eastAsia="ja-JP"/>
        </w:rPr>
      </w:pPr>
      <w:r w:rsidRPr="003929CC">
        <w:rPr>
          <w:lang w:val="en-CA" w:eastAsia="ja-JP"/>
        </w:rPr>
        <w:tab/>
        <w:t>Patch2d</w:t>
      </w:r>
      <w:r w:rsidR="00627BE0" w:rsidRPr="003929CC">
        <w:rPr>
          <w:lang w:val="en-CA" w:eastAsia="ja-JP"/>
        </w:rPr>
        <w:t>Pos</w:t>
      </w:r>
      <w:r w:rsidRPr="003929CC">
        <w:rPr>
          <w:lang w:val="en-CA" w:eastAsia="ja-JP"/>
        </w:rPr>
        <w:t>Y[ p ] = refPatch2d</w:t>
      </w:r>
      <w:r w:rsidR="00627BE0" w:rsidRPr="003929CC">
        <w:rPr>
          <w:lang w:val="en-CA" w:eastAsia="ja-JP"/>
        </w:rPr>
        <w:t>Pos</w:t>
      </w:r>
      <w:r w:rsidRPr="003929CC">
        <w:rPr>
          <w:lang w:val="en-CA" w:eastAsia="ja-JP"/>
        </w:rPr>
        <w:t>Y + </w:t>
      </w:r>
      <w:r w:rsidR="00C324B6" w:rsidRPr="003929CC">
        <w:rPr>
          <w:lang w:val="en-CA" w:eastAsia="ja-JP"/>
        </w:rPr>
        <w:t>m</w:t>
      </w:r>
      <w:r w:rsidRPr="003929CC">
        <w:rPr>
          <w:lang w:val="en-CA" w:eastAsia="ja-JP"/>
        </w:rPr>
        <w:t>pdu_2d_</w:t>
      </w:r>
      <w:r w:rsidR="00627BE0" w:rsidRPr="003929CC">
        <w:rPr>
          <w:lang w:val="en-CA" w:eastAsia="ja-JP"/>
        </w:rPr>
        <w:t>pos</w:t>
      </w:r>
      <w:r w:rsidRPr="003929CC">
        <w:rPr>
          <w:lang w:val="en-CA" w:eastAsia="ja-JP"/>
        </w:rPr>
        <w:t>_y[ p ] * PatchPackingBlockSize</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37</w:t>
      </w:r>
      <w:r w:rsidRPr="003929CC">
        <w:rPr>
          <w:lang w:val="en-CA" w:eastAsia="ja-JP"/>
        </w:rPr>
        <w:fldChar w:fldCharType="end"/>
      </w:r>
      <w:r w:rsidRPr="003929CC">
        <w:rPr>
          <w:lang w:val="en-CA" w:eastAsia="ja-JP"/>
        </w:rPr>
        <w:t>)</w:t>
      </w:r>
    </w:p>
    <w:p w14:paraId="523ADA41" w14:textId="3EB71FF2" w:rsidR="00E251FB" w:rsidRPr="003929CC" w:rsidRDefault="00E251FB" w:rsidP="00E251FB">
      <w:pPr>
        <w:tabs>
          <w:tab w:val="left" w:pos="806"/>
          <w:tab w:val="right" w:pos="9677"/>
        </w:tabs>
        <w:rPr>
          <w:lang w:val="en-CA" w:eastAsia="ja-JP"/>
        </w:rPr>
      </w:pPr>
      <w:r w:rsidRPr="003929CC">
        <w:rPr>
          <w:lang w:val="en-CA" w:eastAsia="ja-JP"/>
        </w:rPr>
        <w:tab/>
        <w:t>Patch2dSizeX[ p ] = refPatch2dSizeX + </w:t>
      </w:r>
      <w:r w:rsidR="00C324B6" w:rsidRPr="003929CC">
        <w:rPr>
          <w:lang w:val="en-CA" w:eastAsia="ja-JP"/>
        </w:rPr>
        <w:t>m</w:t>
      </w:r>
      <w:r w:rsidRPr="003929CC">
        <w:rPr>
          <w:lang w:val="en-CA" w:eastAsia="ja-JP"/>
        </w:rPr>
        <w:t>pdu_2d_delta_size_x[ p ] * </w:t>
      </w:r>
      <w:r w:rsidR="005036E4" w:rsidRPr="003929CC">
        <w:rPr>
          <w:color w:val="000000" w:themeColor="text1"/>
          <w:lang w:val="en-CA"/>
        </w:rPr>
        <w:t>PatchSizeXQuantizer</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38</w:t>
      </w:r>
      <w:r w:rsidRPr="003929CC">
        <w:rPr>
          <w:lang w:val="en-CA" w:eastAsia="ja-JP"/>
        </w:rPr>
        <w:fldChar w:fldCharType="end"/>
      </w:r>
      <w:r w:rsidRPr="003929CC">
        <w:rPr>
          <w:lang w:val="en-CA" w:eastAsia="ja-JP"/>
        </w:rPr>
        <w:t>)</w:t>
      </w:r>
    </w:p>
    <w:p w14:paraId="36D3C662" w14:textId="2EA8C355" w:rsidR="00E251FB" w:rsidRPr="003929CC" w:rsidRDefault="00E251FB" w:rsidP="00E251FB">
      <w:pPr>
        <w:tabs>
          <w:tab w:val="left" w:pos="806"/>
          <w:tab w:val="right" w:pos="9677"/>
        </w:tabs>
        <w:rPr>
          <w:lang w:val="en-CA" w:eastAsia="ja-JP"/>
        </w:rPr>
      </w:pPr>
      <w:r w:rsidRPr="003929CC">
        <w:rPr>
          <w:lang w:val="en-CA" w:eastAsia="ja-JP"/>
        </w:rPr>
        <w:tab/>
        <w:t>Patch2dSizeY[ p ] = refPatch2dSizeY + </w:t>
      </w:r>
      <w:r w:rsidR="00C324B6" w:rsidRPr="003929CC">
        <w:rPr>
          <w:lang w:val="en-CA" w:eastAsia="ja-JP"/>
        </w:rPr>
        <w:t>m</w:t>
      </w:r>
      <w:r w:rsidRPr="003929CC">
        <w:rPr>
          <w:lang w:val="en-CA" w:eastAsia="ja-JP"/>
        </w:rPr>
        <w:t>pdu_2d_delta_size_y[ p ] * </w:t>
      </w:r>
      <w:r w:rsidR="005036E4" w:rsidRPr="003929CC">
        <w:rPr>
          <w:color w:val="000000" w:themeColor="text1"/>
          <w:lang w:val="en-CA"/>
        </w:rPr>
        <w:t>PatchSizeYQuantizer</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39</w:t>
      </w:r>
      <w:r w:rsidRPr="003929CC">
        <w:rPr>
          <w:lang w:val="en-CA" w:eastAsia="ja-JP"/>
        </w:rPr>
        <w:fldChar w:fldCharType="end"/>
      </w:r>
      <w:r w:rsidRPr="003929CC">
        <w:rPr>
          <w:lang w:val="en-CA" w:eastAsia="ja-JP"/>
        </w:rPr>
        <w:t>)</w:t>
      </w:r>
    </w:p>
    <w:p w14:paraId="756E5E1D" w14:textId="16176A05" w:rsidR="00E251FB" w:rsidRPr="003929CC" w:rsidRDefault="00E251FB" w:rsidP="00E251FB">
      <w:pPr>
        <w:tabs>
          <w:tab w:val="left" w:pos="806"/>
          <w:tab w:val="right" w:pos="9677"/>
        </w:tabs>
        <w:rPr>
          <w:lang w:val="en-CA" w:eastAsia="ja-JP"/>
        </w:rPr>
      </w:pPr>
      <w:r w:rsidRPr="003929CC">
        <w:rPr>
          <w:lang w:val="en-CA" w:eastAsia="ja-JP"/>
        </w:rPr>
        <w:tab/>
        <w:t>Patch3d</w:t>
      </w:r>
      <w:r w:rsidR="00627BE0" w:rsidRPr="003929CC">
        <w:rPr>
          <w:lang w:val="en-CA" w:eastAsia="ja-JP"/>
        </w:rPr>
        <w:t>Pos</w:t>
      </w:r>
      <w:r w:rsidRPr="003929CC">
        <w:rPr>
          <w:lang w:val="en-CA" w:eastAsia="ja-JP"/>
        </w:rPr>
        <w:t>X[ p ] = refPatch3d</w:t>
      </w:r>
      <w:r w:rsidR="00627BE0" w:rsidRPr="003929CC">
        <w:rPr>
          <w:lang w:val="en-CA" w:eastAsia="ja-JP"/>
        </w:rPr>
        <w:t>Pos</w:t>
      </w:r>
      <w:r w:rsidRPr="003929CC">
        <w:rPr>
          <w:lang w:val="en-CA" w:eastAsia="ja-JP"/>
        </w:rPr>
        <w:t>X + </w:t>
      </w:r>
      <w:r w:rsidR="00C324B6" w:rsidRPr="003929CC">
        <w:rPr>
          <w:lang w:val="en-CA" w:eastAsia="ja-JP"/>
        </w:rPr>
        <w:t>m</w:t>
      </w:r>
      <w:r w:rsidRPr="003929CC">
        <w:rPr>
          <w:lang w:val="en-CA" w:eastAsia="ja-JP"/>
        </w:rPr>
        <w:t>pdu_3d_</w:t>
      </w:r>
      <w:r w:rsidR="00627BE0" w:rsidRPr="003929CC">
        <w:rPr>
          <w:lang w:val="en-CA" w:eastAsia="ja-JP"/>
        </w:rPr>
        <w:t>pos</w:t>
      </w:r>
      <w:r w:rsidRPr="003929CC">
        <w:rPr>
          <w:lang w:val="en-CA" w:eastAsia="ja-JP"/>
        </w:rPr>
        <w:t>_x[ p ]</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40</w:t>
      </w:r>
      <w:r w:rsidRPr="003929CC">
        <w:rPr>
          <w:lang w:val="en-CA" w:eastAsia="ja-JP"/>
        </w:rPr>
        <w:fldChar w:fldCharType="end"/>
      </w:r>
      <w:r w:rsidRPr="003929CC">
        <w:rPr>
          <w:lang w:val="en-CA" w:eastAsia="ja-JP"/>
        </w:rPr>
        <w:t>)</w:t>
      </w:r>
    </w:p>
    <w:p w14:paraId="261D6770" w14:textId="48B0E276" w:rsidR="00E251FB" w:rsidRPr="003929CC" w:rsidRDefault="00E251FB" w:rsidP="00E251FB">
      <w:pPr>
        <w:tabs>
          <w:tab w:val="left" w:pos="806"/>
          <w:tab w:val="right" w:pos="9677"/>
        </w:tabs>
        <w:rPr>
          <w:lang w:val="en-CA" w:eastAsia="ja-JP"/>
        </w:rPr>
      </w:pPr>
      <w:r w:rsidRPr="003929CC">
        <w:rPr>
          <w:lang w:val="en-CA" w:eastAsia="ja-JP"/>
        </w:rPr>
        <w:tab/>
        <w:t>Patch3d</w:t>
      </w:r>
      <w:r w:rsidR="00627BE0" w:rsidRPr="003929CC">
        <w:rPr>
          <w:lang w:val="en-CA" w:eastAsia="ja-JP"/>
        </w:rPr>
        <w:t>Pos</w:t>
      </w:r>
      <w:r w:rsidRPr="003929CC">
        <w:rPr>
          <w:lang w:val="en-CA" w:eastAsia="ja-JP"/>
        </w:rPr>
        <w:t>Y[ p ] = refPatch3d</w:t>
      </w:r>
      <w:r w:rsidR="00627BE0" w:rsidRPr="003929CC">
        <w:rPr>
          <w:lang w:val="en-CA" w:eastAsia="ja-JP"/>
        </w:rPr>
        <w:t>Pos</w:t>
      </w:r>
      <w:r w:rsidRPr="003929CC">
        <w:rPr>
          <w:lang w:val="en-CA" w:eastAsia="ja-JP"/>
        </w:rPr>
        <w:t>Y + </w:t>
      </w:r>
      <w:r w:rsidR="00C324B6" w:rsidRPr="003929CC">
        <w:rPr>
          <w:lang w:val="en-CA" w:eastAsia="ja-JP"/>
        </w:rPr>
        <w:t>m</w:t>
      </w:r>
      <w:r w:rsidRPr="003929CC">
        <w:rPr>
          <w:lang w:val="en-CA" w:eastAsia="ja-JP"/>
        </w:rPr>
        <w:t>pdu_3d_</w:t>
      </w:r>
      <w:r w:rsidR="00627BE0" w:rsidRPr="003929CC">
        <w:rPr>
          <w:lang w:val="en-CA" w:eastAsia="ja-JP"/>
        </w:rPr>
        <w:t>pos</w:t>
      </w:r>
      <w:r w:rsidRPr="003929CC">
        <w:rPr>
          <w:lang w:val="en-CA" w:eastAsia="ja-JP"/>
        </w:rPr>
        <w:t>_y[ p ]</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41</w:t>
      </w:r>
      <w:r w:rsidRPr="003929CC">
        <w:rPr>
          <w:lang w:val="en-CA" w:eastAsia="ja-JP"/>
        </w:rPr>
        <w:fldChar w:fldCharType="end"/>
      </w:r>
      <w:r w:rsidRPr="003929CC">
        <w:rPr>
          <w:lang w:val="en-CA" w:eastAsia="ja-JP"/>
        </w:rPr>
        <w:t>)</w:t>
      </w:r>
      <w:r w:rsidRPr="003929CC" w:rsidDel="0047639E">
        <w:rPr>
          <w:lang w:val="en-CA" w:eastAsia="ja-JP"/>
        </w:rPr>
        <w:t xml:space="preserve"> </w:t>
      </w:r>
    </w:p>
    <w:p w14:paraId="5115F28D" w14:textId="291EBF8D" w:rsidR="00E251FB" w:rsidRPr="003929CC" w:rsidRDefault="00E251FB" w:rsidP="00E251FB">
      <w:pPr>
        <w:tabs>
          <w:tab w:val="left" w:pos="806"/>
          <w:tab w:val="right" w:pos="9677"/>
        </w:tabs>
        <w:rPr>
          <w:lang w:val="en-CA" w:eastAsia="ja-JP"/>
        </w:rPr>
      </w:pPr>
      <w:r w:rsidRPr="003929CC">
        <w:rPr>
          <w:lang w:val="en-CA" w:eastAsia="ja-JP"/>
        </w:rPr>
        <w:tab/>
        <w:t>Patch3d</w:t>
      </w:r>
      <w:r w:rsidR="00627BE0" w:rsidRPr="003929CC">
        <w:rPr>
          <w:lang w:val="en-CA" w:eastAsia="ja-JP"/>
        </w:rPr>
        <w:t>Pos</w:t>
      </w:r>
      <w:r w:rsidRPr="003929CC">
        <w:rPr>
          <w:lang w:val="en-CA" w:eastAsia="ja-JP"/>
        </w:rPr>
        <w:t>MinZ[ p ] = refPatch3d</w:t>
      </w:r>
      <w:r w:rsidR="00627BE0" w:rsidRPr="003929CC">
        <w:rPr>
          <w:lang w:val="en-CA" w:eastAsia="ja-JP"/>
        </w:rPr>
        <w:t>Pos</w:t>
      </w:r>
      <w:r w:rsidRPr="003929CC">
        <w:rPr>
          <w:lang w:val="en-CA" w:eastAsia="ja-JP"/>
        </w:rPr>
        <w:t>MinZ +</w:t>
      </w:r>
      <w:r w:rsidR="00C324B6" w:rsidRPr="003929CC">
        <w:rPr>
          <w:lang w:val="en-CA" w:eastAsia="ja-JP"/>
        </w:rPr>
        <w:t> M</w:t>
      </w:r>
      <w:r w:rsidRPr="003929CC">
        <w:rPr>
          <w:lang w:val="en-CA" w:eastAsia="ja-JP"/>
        </w:rPr>
        <w:t>pdu3d</w:t>
      </w:r>
      <w:r w:rsidR="00627BE0" w:rsidRPr="003929CC">
        <w:rPr>
          <w:lang w:val="en-CA" w:eastAsia="ja-JP"/>
        </w:rPr>
        <w:t>Pos</w:t>
      </w:r>
      <w:r w:rsidRPr="003929CC">
        <w:rPr>
          <w:lang w:val="en-CA" w:eastAsia="ja-JP"/>
        </w:rPr>
        <w:t>MinZ[ p ]</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42</w:t>
      </w:r>
      <w:r w:rsidRPr="003929CC">
        <w:rPr>
          <w:lang w:val="en-CA" w:eastAsia="ja-JP"/>
        </w:rPr>
        <w:fldChar w:fldCharType="end"/>
      </w:r>
      <w:r w:rsidRPr="003929CC">
        <w:rPr>
          <w:lang w:val="en-CA" w:eastAsia="ja-JP"/>
        </w:rPr>
        <w:t>)</w:t>
      </w:r>
      <w:r w:rsidRPr="003929CC" w:rsidDel="0047639E">
        <w:rPr>
          <w:lang w:val="en-CA" w:eastAsia="ja-JP"/>
        </w:rPr>
        <w:t xml:space="preserve"> </w:t>
      </w:r>
    </w:p>
    <w:p w14:paraId="5206F445" w14:textId="7134B2EF" w:rsidR="00E251FB" w:rsidRPr="003929CC" w:rsidRDefault="00E251FB" w:rsidP="00E251FB">
      <w:pPr>
        <w:tabs>
          <w:tab w:val="left" w:pos="806"/>
          <w:tab w:val="right" w:pos="9677"/>
        </w:tabs>
        <w:rPr>
          <w:lang w:val="en-CA" w:eastAsia="ja-JP"/>
        </w:rPr>
      </w:pPr>
      <w:r w:rsidRPr="003929CC">
        <w:rPr>
          <w:lang w:val="en-CA" w:eastAsia="ja-JP"/>
        </w:rPr>
        <w:tab/>
        <w:t>PatchAxisZ[ p ] = refPatchAxisZ</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43</w:t>
      </w:r>
      <w:r w:rsidRPr="003929CC">
        <w:rPr>
          <w:lang w:val="en-CA" w:eastAsia="ja-JP"/>
        </w:rPr>
        <w:fldChar w:fldCharType="end"/>
      </w:r>
      <w:r w:rsidRPr="003929CC">
        <w:rPr>
          <w:lang w:val="en-CA" w:eastAsia="ja-JP"/>
        </w:rPr>
        <w:t>)</w:t>
      </w:r>
    </w:p>
    <w:p w14:paraId="6FD5EE3B" w14:textId="4AFC13D2" w:rsidR="00E251FB" w:rsidRPr="003929CC" w:rsidRDefault="00E251FB" w:rsidP="00E251FB">
      <w:pPr>
        <w:tabs>
          <w:tab w:val="left" w:pos="806"/>
          <w:tab w:val="right" w:pos="9677"/>
        </w:tabs>
        <w:rPr>
          <w:lang w:val="en-CA" w:eastAsia="ja-JP"/>
        </w:rPr>
      </w:pPr>
      <w:r w:rsidRPr="003929CC">
        <w:rPr>
          <w:lang w:val="en-CA" w:eastAsia="ja-JP"/>
        </w:rPr>
        <w:tab/>
        <w:t>PatchProjectionMode[ p ] = refPatchProjectionMode</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44</w:t>
      </w:r>
      <w:r w:rsidRPr="003929CC">
        <w:rPr>
          <w:lang w:val="en-CA" w:eastAsia="ja-JP"/>
        </w:rPr>
        <w:fldChar w:fldCharType="end"/>
      </w:r>
      <w:r w:rsidRPr="003929CC">
        <w:rPr>
          <w:lang w:val="en-CA" w:eastAsia="ja-JP"/>
        </w:rPr>
        <w:t>)</w:t>
      </w:r>
    </w:p>
    <w:p w14:paraId="7D212E3D" w14:textId="741D5D12" w:rsidR="00E251FB" w:rsidRPr="003929CC" w:rsidRDefault="00E251FB" w:rsidP="00E251FB">
      <w:pPr>
        <w:tabs>
          <w:tab w:val="left" w:pos="806"/>
          <w:tab w:val="right" w:pos="9677"/>
        </w:tabs>
        <w:rPr>
          <w:lang w:val="en-CA" w:eastAsia="ja-JP"/>
        </w:rPr>
      </w:pPr>
      <w:r w:rsidRPr="003929CC">
        <w:rPr>
          <w:lang w:val="en-CA" w:eastAsia="ja-JP"/>
        </w:rPr>
        <w:tab/>
        <w:t>PatchAxisX[ p ] = refPatchAxisX</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45</w:t>
      </w:r>
      <w:r w:rsidRPr="003929CC">
        <w:rPr>
          <w:lang w:val="en-CA" w:eastAsia="ja-JP"/>
        </w:rPr>
        <w:fldChar w:fldCharType="end"/>
      </w:r>
      <w:r w:rsidRPr="003929CC">
        <w:rPr>
          <w:lang w:val="en-CA" w:eastAsia="ja-JP"/>
        </w:rPr>
        <w:t>)</w:t>
      </w:r>
    </w:p>
    <w:p w14:paraId="7CF7CE12" w14:textId="4052F40F" w:rsidR="00E251FB" w:rsidRPr="003929CC" w:rsidRDefault="00E251FB" w:rsidP="00E251FB">
      <w:pPr>
        <w:tabs>
          <w:tab w:val="left" w:pos="806"/>
          <w:tab w:val="right" w:pos="9677"/>
        </w:tabs>
        <w:rPr>
          <w:lang w:val="en-CA" w:eastAsia="ja-JP"/>
        </w:rPr>
      </w:pPr>
      <w:r w:rsidRPr="003929CC">
        <w:rPr>
          <w:lang w:val="en-CA" w:eastAsia="ja-JP"/>
        </w:rPr>
        <w:tab/>
        <w:t>PatchAxisY[ p ] = refPatchAxisY</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46</w:t>
      </w:r>
      <w:r w:rsidRPr="003929CC">
        <w:rPr>
          <w:lang w:val="en-CA" w:eastAsia="ja-JP"/>
        </w:rPr>
        <w:fldChar w:fldCharType="end"/>
      </w:r>
      <w:r w:rsidRPr="003929CC">
        <w:rPr>
          <w:lang w:val="en-CA" w:eastAsia="ja-JP"/>
        </w:rPr>
        <w:t>)</w:t>
      </w:r>
    </w:p>
    <w:p w14:paraId="49A988BE" w14:textId="5BDA8121" w:rsidR="00E251FB" w:rsidRPr="003929CC" w:rsidRDefault="00E251FB" w:rsidP="00E251FB">
      <w:pPr>
        <w:tabs>
          <w:tab w:val="left" w:pos="806"/>
          <w:tab w:val="right" w:pos="9677"/>
        </w:tabs>
        <w:rPr>
          <w:lang w:val="en-CA" w:eastAsia="ja-JP"/>
        </w:rPr>
      </w:pPr>
      <w:r w:rsidRPr="003929CC">
        <w:rPr>
          <w:lang w:val="en-CA" w:eastAsia="ja-JP"/>
        </w:rPr>
        <w:tab/>
        <w:t>PatchOrientationIndex[ p ] = refPatchOrientationIndex</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47</w:t>
      </w:r>
      <w:r w:rsidRPr="003929CC">
        <w:rPr>
          <w:lang w:val="en-CA" w:eastAsia="ja-JP"/>
        </w:rPr>
        <w:fldChar w:fldCharType="end"/>
      </w:r>
      <w:r w:rsidRPr="003929CC">
        <w:rPr>
          <w:lang w:val="en-CA" w:eastAsia="ja-JP"/>
        </w:rPr>
        <w:t>)</w:t>
      </w:r>
    </w:p>
    <w:p w14:paraId="07EFB2C6" w14:textId="33C20A70" w:rsidR="00E251FB" w:rsidRPr="003929CC" w:rsidRDefault="00E251FB" w:rsidP="00E251FB">
      <w:pPr>
        <w:tabs>
          <w:tab w:val="left" w:pos="806"/>
          <w:tab w:val="right" w:pos="9677"/>
        </w:tabs>
        <w:rPr>
          <w:lang w:val="en-CA" w:eastAsia="ja-JP"/>
        </w:rPr>
      </w:pPr>
      <w:r w:rsidRPr="003929CC">
        <w:rPr>
          <w:lang w:val="en-CA" w:eastAsia="ja-JP"/>
        </w:rPr>
        <w:tab/>
        <w:t>PatchLod[ p ] = refPatchLod</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48</w:t>
      </w:r>
      <w:r w:rsidRPr="003929CC">
        <w:rPr>
          <w:lang w:val="en-CA" w:eastAsia="ja-JP"/>
        </w:rPr>
        <w:fldChar w:fldCharType="end"/>
      </w:r>
      <w:r w:rsidRPr="003929CC">
        <w:rPr>
          <w:lang w:val="en-CA" w:eastAsia="ja-JP"/>
        </w:rPr>
        <w:t>)</w:t>
      </w:r>
    </w:p>
    <w:p w14:paraId="11AA0FED" w14:textId="326A1E82" w:rsidR="00E251FB" w:rsidRPr="003929CC" w:rsidRDefault="00E251FB" w:rsidP="00EA2AC6">
      <w:pPr>
        <w:tabs>
          <w:tab w:val="left" w:pos="806"/>
          <w:tab w:val="right" w:pos="9677"/>
        </w:tabs>
        <w:rPr>
          <w:lang w:val="en-CA" w:eastAsia="ja-JP"/>
        </w:rPr>
      </w:pPr>
      <w:r w:rsidRPr="003929CC">
        <w:rPr>
          <w:lang w:val="en-CA" w:eastAsia="ja-JP"/>
        </w:rPr>
        <w:lastRenderedPageBreak/>
        <w:tab/>
        <w:t>Patch45degreeProjectionRotationAxis[ p ] = refPatch45degreeProjectionRotationAxis</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49</w:t>
      </w:r>
      <w:r w:rsidRPr="003929CC">
        <w:rPr>
          <w:lang w:val="en-CA" w:eastAsia="ja-JP"/>
        </w:rPr>
        <w:fldChar w:fldCharType="end"/>
      </w:r>
      <w:r w:rsidRPr="003929CC">
        <w:rPr>
          <w:lang w:val="en-CA" w:eastAsia="ja-JP"/>
        </w:rPr>
        <w:t>)</w:t>
      </w:r>
      <w:r w:rsidRPr="003929CC" w:rsidDel="003F01AC">
        <w:rPr>
          <w:lang w:val="en-CA" w:eastAsia="ja-JP"/>
        </w:rPr>
        <w:t xml:space="preserve"> </w:t>
      </w:r>
    </w:p>
    <w:p w14:paraId="4431C134" w14:textId="77777777" w:rsidR="00E05637" w:rsidRPr="003929CC" w:rsidRDefault="00E05637" w:rsidP="00466D1D">
      <w:pPr>
        <w:pStyle w:val="Heading4"/>
      </w:pPr>
      <w:bookmarkStart w:id="1243" w:name="_Ref1476062"/>
      <w:r w:rsidRPr="003929CC">
        <w:t>Decoding process for patch units coded in inter prediction mode</w:t>
      </w:r>
      <w:bookmarkEnd w:id="1236"/>
      <w:bookmarkEnd w:id="1241"/>
      <w:bookmarkEnd w:id="1243"/>
      <w:r w:rsidRPr="003929CC">
        <w:t xml:space="preserve"> </w:t>
      </w:r>
    </w:p>
    <w:p w14:paraId="43CDB405" w14:textId="77777777" w:rsidR="00143C1E" w:rsidRPr="003929CC" w:rsidRDefault="00143C1E" w:rsidP="00466D1D">
      <w:pPr>
        <w:tabs>
          <w:tab w:val="clear" w:pos="403"/>
        </w:tabs>
        <w:spacing w:before="120" w:after="120" w:line="240" w:lineRule="auto"/>
        <w:rPr>
          <w:lang w:val="en-CA" w:eastAsia="ja-JP"/>
        </w:rPr>
      </w:pPr>
      <w:r w:rsidRPr="003929CC">
        <w:rPr>
          <w:lang w:val="en-CA"/>
        </w:rPr>
        <w:t xml:space="preserve">Input to this process </w:t>
      </w:r>
      <w:r w:rsidR="00B22D65" w:rsidRPr="003929CC">
        <w:rPr>
          <w:lang w:val="en-CA"/>
        </w:rPr>
        <w:t xml:space="preserve">is </w:t>
      </w:r>
      <w:r w:rsidRPr="003929CC">
        <w:rPr>
          <w:lang w:val="en-CA"/>
        </w:rPr>
        <w:t xml:space="preserve">the current patch index, </w:t>
      </w:r>
      <w:r w:rsidRPr="003929CC">
        <w:rPr>
          <w:color w:val="000000" w:themeColor="text1"/>
          <w:lang w:val="en-CA"/>
        </w:rPr>
        <w:t>p</w:t>
      </w:r>
      <w:r w:rsidRPr="003929CC">
        <w:rPr>
          <w:lang w:val="en-CA"/>
        </w:rPr>
        <w:t>.</w:t>
      </w:r>
    </w:p>
    <w:p w14:paraId="457FEC46" w14:textId="68EF4FAE" w:rsidR="007C1C50" w:rsidRPr="003929CC" w:rsidRDefault="00773C1C" w:rsidP="00260BE4">
      <w:pPr>
        <w:pStyle w:val="Equation"/>
        <w:spacing w:before="120" w:after="120"/>
        <w:jc w:val="both"/>
        <w:rPr>
          <w:color w:val="000000" w:themeColor="text1"/>
          <w:lang w:val="en-CA"/>
        </w:rPr>
      </w:pPr>
      <w:r w:rsidRPr="003929CC">
        <w:rPr>
          <w:rFonts w:eastAsiaTheme="minorEastAsia"/>
          <w:color w:val="000000" w:themeColor="text1"/>
          <w:lang w:val="en-CA" w:eastAsia="ja-JP"/>
        </w:rPr>
        <w:t xml:space="preserve">First, the </w:t>
      </w:r>
      <w:r w:rsidR="008F0D00" w:rsidRPr="003929CC">
        <w:rPr>
          <w:rFonts w:eastAsiaTheme="minorEastAsia"/>
          <w:color w:val="000000" w:themeColor="text1"/>
          <w:lang w:val="en-CA" w:eastAsia="ja-JP"/>
        </w:rPr>
        <w:t>atlas frame</w:t>
      </w:r>
      <w:r w:rsidR="007C1C50" w:rsidRPr="003929CC">
        <w:rPr>
          <w:color w:val="000000" w:themeColor="text1"/>
          <w:lang w:val="en-CA"/>
        </w:rPr>
        <w:t xml:space="preserve"> index</w:t>
      </w:r>
      <w:r w:rsidRPr="003929CC">
        <w:rPr>
          <w:color w:val="000000" w:themeColor="text1"/>
          <w:lang w:val="en-CA"/>
        </w:rPr>
        <w:t xml:space="preserve">, </w:t>
      </w:r>
      <w:r w:rsidRPr="003929CC">
        <w:rPr>
          <w:rFonts w:eastAsiaTheme="minorEastAsia"/>
          <w:color w:val="000000" w:themeColor="text1"/>
          <w:lang w:val="en-CA" w:eastAsia="ja-JP"/>
        </w:rPr>
        <w:t>r</w:t>
      </w:r>
      <w:r w:rsidRPr="003929CC">
        <w:rPr>
          <w:color w:val="000000" w:themeColor="text1"/>
          <w:lang w:val="en-CA"/>
        </w:rPr>
        <w:t>efIdx</w:t>
      </w:r>
      <w:r w:rsidRPr="003929CC">
        <w:rPr>
          <w:rFonts w:eastAsiaTheme="minorEastAsia"/>
          <w:color w:val="000000" w:themeColor="text1"/>
          <w:lang w:val="en-CA" w:eastAsia="ja-JP"/>
        </w:rPr>
        <w:t>,</w:t>
      </w:r>
      <w:r w:rsidR="007C1C50" w:rsidRPr="003929CC">
        <w:rPr>
          <w:color w:val="000000" w:themeColor="text1"/>
          <w:lang w:val="en-CA"/>
        </w:rPr>
        <w:t xml:space="preserve"> of the </w:t>
      </w:r>
      <w:r w:rsidR="00C324B6" w:rsidRPr="003929CC">
        <w:rPr>
          <w:color w:val="000000" w:themeColor="text1"/>
          <w:lang w:val="en-CA"/>
        </w:rPr>
        <w:t xml:space="preserve">ipdu_ref_index[ p ] + 1 ordered </w:t>
      </w:r>
      <w:r w:rsidR="008F0D00" w:rsidRPr="003929CC">
        <w:rPr>
          <w:color w:val="000000" w:themeColor="text1"/>
          <w:lang w:val="en-CA"/>
        </w:rPr>
        <w:t>atlas frame</w:t>
      </w:r>
      <w:r w:rsidR="007C1C50" w:rsidRPr="003929CC">
        <w:rPr>
          <w:color w:val="000000" w:themeColor="text1"/>
          <w:lang w:val="en-CA"/>
        </w:rPr>
        <w:t xml:space="preserve"> in the </w:t>
      </w:r>
      <w:r w:rsidRPr="003929CC">
        <w:rPr>
          <w:color w:val="000000" w:themeColor="text1"/>
          <w:lang w:val="en-CA"/>
        </w:rPr>
        <w:t xml:space="preserve">reference </w:t>
      </w:r>
      <w:r w:rsidR="008F0D00" w:rsidRPr="003929CC">
        <w:rPr>
          <w:color w:val="000000" w:themeColor="text1"/>
          <w:lang w:val="en-CA"/>
        </w:rPr>
        <w:t>atlas frame</w:t>
      </w:r>
      <w:r w:rsidR="007C1C50" w:rsidRPr="003929CC">
        <w:rPr>
          <w:color w:val="000000" w:themeColor="text1"/>
          <w:lang w:val="en-CA"/>
        </w:rPr>
        <w:t xml:space="preserve"> list</w:t>
      </w:r>
      <w:r w:rsidRPr="003929CC">
        <w:rPr>
          <w:color w:val="000000" w:themeColor="text1"/>
          <w:lang w:val="en-CA"/>
        </w:rPr>
        <w:t xml:space="preserve"> is derived based on the process described in </w:t>
      </w:r>
      <w:r w:rsidR="004C5550">
        <w:rPr>
          <w:color w:val="000000" w:themeColor="text1"/>
          <w:lang w:val="en-CA"/>
        </w:rPr>
        <w:t>clause</w:t>
      </w:r>
      <w:r w:rsidRPr="003929CC">
        <w:rPr>
          <w:color w:val="000000" w:themeColor="text1"/>
          <w:lang w:val="en-CA"/>
        </w:rPr>
        <w:t xml:space="preserve"> </w:t>
      </w:r>
      <w:r w:rsidRPr="003929CC">
        <w:rPr>
          <w:color w:val="000000" w:themeColor="text1"/>
          <w:lang w:val="en-CA"/>
        </w:rPr>
        <w:fldChar w:fldCharType="begin"/>
      </w:r>
      <w:r w:rsidRPr="003929CC">
        <w:rPr>
          <w:color w:val="000000" w:themeColor="text1"/>
          <w:lang w:val="en-CA"/>
        </w:rPr>
        <w:instrText xml:space="preserve"> REF _Ref1143623 \r \h  \* MERGEFORMAT </w:instrText>
      </w:r>
      <w:r w:rsidRPr="003929CC">
        <w:rPr>
          <w:color w:val="000000" w:themeColor="text1"/>
          <w:lang w:val="en-CA"/>
        </w:rPr>
      </w:r>
      <w:r w:rsidRPr="003929CC">
        <w:rPr>
          <w:color w:val="000000" w:themeColor="text1"/>
          <w:lang w:val="en-CA"/>
        </w:rPr>
        <w:fldChar w:fldCharType="separate"/>
      </w:r>
      <w:r w:rsidR="007226FA">
        <w:rPr>
          <w:color w:val="000000" w:themeColor="text1"/>
          <w:lang w:val="en-CA"/>
        </w:rPr>
        <w:t>8.4.3.2</w:t>
      </w:r>
      <w:r w:rsidRPr="003929CC">
        <w:rPr>
          <w:color w:val="000000" w:themeColor="text1"/>
          <w:lang w:val="en-CA"/>
        </w:rPr>
        <w:fldChar w:fldCharType="end"/>
      </w:r>
      <w:r w:rsidR="007C1C50" w:rsidRPr="003929CC">
        <w:rPr>
          <w:color w:val="000000" w:themeColor="text1"/>
          <w:lang w:val="en-CA"/>
        </w:rPr>
        <w:t>.</w:t>
      </w:r>
      <w:r w:rsidR="000806BB" w:rsidRPr="003929CC">
        <w:rPr>
          <w:color w:val="000000" w:themeColor="text1"/>
          <w:lang w:val="en-CA"/>
        </w:rPr>
        <w:t xml:space="preserve"> Then the tile group with the same tile address in th</w:t>
      </w:r>
      <w:r w:rsidR="00C324B6" w:rsidRPr="003929CC">
        <w:rPr>
          <w:color w:val="000000" w:themeColor="text1"/>
          <w:lang w:val="en-CA"/>
        </w:rPr>
        <w:t xml:space="preserve">is </w:t>
      </w:r>
      <w:r w:rsidR="000806BB" w:rsidRPr="003929CC">
        <w:rPr>
          <w:color w:val="000000" w:themeColor="text1"/>
          <w:lang w:val="en-CA"/>
        </w:rPr>
        <w:t xml:space="preserve">reference </w:t>
      </w:r>
      <w:r w:rsidR="008F0D00" w:rsidRPr="003929CC">
        <w:rPr>
          <w:color w:val="000000" w:themeColor="text1"/>
          <w:lang w:val="en-CA"/>
        </w:rPr>
        <w:t>atlas frame</w:t>
      </w:r>
      <w:r w:rsidR="000806BB" w:rsidRPr="003929CC">
        <w:rPr>
          <w:color w:val="000000" w:themeColor="text1"/>
          <w:lang w:val="en-CA"/>
        </w:rPr>
        <w:t xml:space="preserve"> as the current tile group is selected to be used as the reference for the current tile group.</w:t>
      </w:r>
    </w:p>
    <w:p w14:paraId="579805B5" w14:textId="77777777" w:rsidR="00B008D8" w:rsidRPr="003929CC" w:rsidRDefault="00B008D8" w:rsidP="00466D1D">
      <w:pPr>
        <w:pStyle w:val="Equation"/>
        <w:spacing w:before="120" w:after="120"/>
        <w:rPr>
          <w:color w:val="000000" w:themeColor="text1"/>
          <w:lang w:val="en-CA" w:eastAsia="ja-JP"/>
        </w:rPr>
      </w:pPr>
      <w:r w:rsidRPr="003929CC">
        <w:rPr>
          <w:color w:val="000000" w:themeColor="text1"/>
          <w:lang w:val="en-CA" w:eastAsia="ja-JP"/>
        </w:rPr>
        <w:t>If p is equal to 0, then predictorIdx is set to 0.</w:t>
      </w:r>
    </w:p>
    <w:p w14:paraId="7E1FC725" w14:textId="74BB7DCF" w:rsidR="00773C1C" w:rsidRPr="003929CC" w:rsidRDefault="00773C1C" w:rsidP="00466D1D">
      <w:pPr>
        <w:pStyle w:val="Equation"/>
        <w:spacing w:before="120" w:after="120"/>
        <w:rPr>
          <w:color w:val="000000" w:themeColor="text1"/>
          <w:lang w:val="en-CA" w:eastAsia="ja-JP"/>
        </w:rPr>
      </w:pPr>
      <w:r w:rsidRPr="003929CC">
        <w:rPr>
          <w:color w:val="000000" w:themeColor="text1"/>
          <w:lang w:val="en-CA" w:eastAsia="ja-JP"/>
        </w:rPr>
        <w:t>Then the</w:t>
      </w:r>
      <w:r w:rsidR="00F63317" w:rsidRPr="003929CC">
        <w:rPr>
          <w:color w:val="000000" w:themeColor="text1"/>
          <w:lang w:val="en-CA" w:eastAsia="ja-JP"/>
        </w:rPr>
        <w:t xml:space="preserve"> corresponding patch </w:t>
      </w:r>
      <w:r w:rsidRPr="003929CC">
        <w:rPr>
          <w:color w:val="000000" w:themeColor="text1"/>
          <w:lang w:val="en-CA" w:eastAsia="ja-JP"/>
        </w:rPr>
        <w:t xml:space="preserve">index, </w:t>
      </w:r>
      <w:r w:rsidR="006E589E" w:rsidRPr="003929CC">
        <w:rPr>
          <w:color w:val="000000" w:themeColor="text1"/>
          <w:lang w:val="en-CA" w:eastAsia="ja-JP"/>
        </w:rPr>
        <w:t>refP</w:t>
      </w:r>
      <w:r w:rsidRPr="003929CC">
        <w:rPr>
          <w:color w:val="000000" w:themeColor="text1"/>
          <w:lang w:val="en-CA" w:eastAsia="ja-JP"/>
        </w:rPr>
        <w:t>atchIdx</w:t>
      </w:r>
      <w:r w:rsidR="00C712FF" w:rsidRPr="003929CC">
        <w:rPr>
          <w:color w:val="000000" w:themeColor="text1"/>
          <w:lang w:val="en-CA" w:eastAsia="ja-JP"/>
        </w:rPr>
        <w:t>,</w:t>
      </w:r>
      <w:r w:rsidRPr="003929CC">
        <w:rPr>
          <w:color w:val="000000" w:themeColor="text1"/>
          <w:lang w:val="en-CA" w:eastAsia="ja-JP"/>
        </w:rPr>
        <w:t xml:space="preserve"> in that </w:t>
      </w:r>
      <w:r w:rsidR="008F0D00" w:rsidRPr="003929CC">
        <w:rPr>
          <w:color w:val="000000" w:themeColor="text1"/>
          <w:lang w:val="en-CA" w:eastAsia="ja-JP"/>
        </w:rPr>
        <w:t>atlas frame</w:t>
      </w:r>
      <w:r w:rsidRPr="003929CC">
        <w:rPr>
          <w:color w:val="000000" w:themeColor="text1"/>
          <w:lang w:val="en-CA" w:eastAsia="ja-JP"/>
        </w:rPr>
        <w:t xml:space="preserve"> reference </w:t>
      </w:r>
      <w:r w:rsidR="001A08BA" w:rsidRPr="003929CC">
        <w:rPr>
          <w:color w:val="000000" w:themeColor="text1"/>
          <w:lang w:val="en-CA" w:eastAsia="ja-JP"/>
        </w:rPr>
        <w:t xml:space="preserve">for the current tile group </w:t>
      </w:r>
      <w:r w:rsidRPr="003929CC">
        <w:rPr>
          <w:color w:val="000000" w:themeColor="text1"/>
          <w:lang w:val="en-CA" w:eastAsia="ja-JP"/>
        </w:rPr>
        <w:t xml:space="preserve">is </w:t>
      </w:r>
      <w:r w:rsidR="00F63317" w:rsidRPr="003929CC">
        <w:rPr>
          <w:color w:val="000000" w:themeColor="text1"/>
          <w:lang w:val="en-CA" w:eastAsia="ja-JP"/>
        </w:rPr>
        <w:t>computed as:</w:t>
      </w:r>
    </w:p>
    <w:p w14:paraId="2427C0D7" w14:textId="4E881F40" w:rsidR="00773C1C" w:rsidRPr="003929CC" w:rsidRDefault="00773C1C" w:rsidP="000A2919">
      <w:pPr>
        <w:tabs>
          <w:tab w:val="left" w:pos="806"/>
          <w:tab w:val="right" w:pos="9677"/>
        </w:tabs>
        <w:rPr>
          <w:lang w:val="en-CA" w:eastAsia="ja-JP"/>
        </w:rPr>
      </w:pPr>
      <w:r w:rsidRPr="003929CC">
        <w:rPr>
          <w:lang w:val="en-CA" w:eastAsia="ja-JP"/>
        </w:rPr>
        <w:tab/>
      </w:r>
      <w:r w:rsidR="006E589E" w:rsidRPr="003929CC">
        <w:rPr>
          <w:lang w:val="en-CA" w:eastAsia="ja-JP"/>
        </w:rPr>
        <w:t>RefP</w:t>
      </w:r>
      <w:r w:rsidR="00F63317" w:rsidRPr="003929CC">
        <w:rPr>
          <w:lang w:val="en-CA" w:eastAsia="ja-JP"/>
        </w:rPr>
        <w:t>atchIdx</w:t>
      </w:r>
      <w:r w:rsidR="00B008D8" w:rsidRPr="003929CC">
        <w:rPr>
          <w:lang w:val="en-CA" w:eastAsia="ja-JP"/>
        </w:rPr>
        <w:t xml:space="preserve"> </w:t>
      </w:r>
      <w:r w:rsidR="00F63317" w:rsidRPr="003929CC">
        <w:rPr>
          <w:lang w:val="en-CA" w:eastAsia="ja-JP"/>
        </w:rPr>
        <w:t>= p</w:t>
      </w:r>
      <w:r w:rsidR="00B008D8" w:rsidRPr="003929CC">
        <w:rPr>
          <w:lang w:val="en-CA" w:eastAsia="ja-JP"/>
        </w:rPr>
        <w:t>redictorIdx</w:t>
      </w:r>
      <w:r w:rsidR="00F63317" w:rsidRPr="003929CC">
        <w:rPr>
          <w:lang w:val="en-CA" w:eastAsia="ja-JP"/>
        </w:rPr>
        <w:t xml:space="preserve"> + </w:t>
      </w:r>
      <w:r w:rsidR="008E0086" w:rsidRPr="003929CC">
        <w:rPr>
          <w:lang w:val="en-CA" w:eastAsia="ja-JP"/>
        </w:rPr>
        <w:t>ipdu</w:t>
      </w:r>
      <w:r w:rsidR="00F63317" w:rsidRPr="003929CC">
        <w:rPr>
          <w:lang w:val="en-CA" w:eastAsia="ja-JP"/>
        </w:rPr>
        <w:t>_patch_index</w:t>
      </w:r>
      <w:r w:rsidR="00636D52" w:rsidRPr="003929CC">
        <w:rPr>
          <w:lang w:val="en-CA" w:eastAsia="ja-JP"/>
        </w:rPr>
        <w:t>[ p ]</w:t>
      </w:r>
      <w:r w:rsidR="00B008D8" w:rsidRPr="003929CC">
        <w:rPr>
          <w:lang w:val="en-CA" w:eastAsia="ja-JP"/>
        </w:rPr>
        <w:tab/>
      </w:r>
      <w:r w:rsidRPr="003929CC">
        <w:rPr>
          <w:lang w:val="en-CA" w:eastAsia="ja-JP"/>
        </w:rPr>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50</w:t>
      </w:r>
      <w:r w:rsidRPr="003929CC">
        <w:rPr>
          <w:lang w:val="en-CA" w:eastAsia="ja-JP"/>
        </w:rPr>
        <w:fldChar w:fldCharType="end"/>
      </w:r>
      <w:r w:rsidRPr="003929CC">
        <w:rPr>
          <w:lang w:val="en-CA" w:eastAsia="ja-JP"/>
        </w:rPr>
        <w:t>)</w:t>
      </w:r>
    </w:p>
    <w:p w14:paraId="241DCF40" w14:textId="77777777" w:rsidR="00B008D8" w:rsidRPr="003929CC" w:rsidRDefault="00B008D8" w:rsidP="00466D1D">
      <w:pPr>
        <w:pStyle w:val="Equation"/>
        <w:spacing w:before="120" w:after="120"/>
        <w:rPr>
          <w:color w:val="000000" w:themeColor="text1"/>
          <w:lang w:val="en-CA"/>
        </w:rPr>
      </w:pPr>
      <w:r w:rsidRPr="003929CC">
        <w:rPr>
          <w:color w:val="000000" w:themeColor="text1"/>
          <w:lang w:val="en-CA"/>
        </w:rPr>
        <w:t xml:space="preserve">and predictorIdx </w:t>
      </w:r>
      <w:r w:rsidR="006E589E" w:rsidRPr="003929CC">
        <w:rPr>
          <w:color w:val="000000" w:themeColor="text1"/>
          <w:lang w:val="en-CA"/>
        </w:rPr>
        <w:t xml:space="preserve">for the next patch </w:t>
      </w:r>
      <w:r w:rsidRPr="003929CC">
        <w:rPr>
          <w:color w:val="000000" w:themeColor="text1"/>
          <w:lang w:val="en-CA"/>
        </w:rPr>
        <w:t xml:space="preserve">is </w:t>
      </w:r>
      <w:r w:rsidR="00010811" w:rsidRPr="003929CC">
        <w:rPr>
          <w:color w:val="000000" w:themeColor="text1"/>
          <w:lang w:val="en-CA"/>
        </w:rPr>
        <w:t>set</w:t>
      </w:r>
      <w:r w:rsidRPr="003929CC">
        <w:rPr>
          <w:color w:val="000000" w:themeColor="text1"/>
          <w:lang w:val="en-CA"/>
        </w:rPr>
        <w:t xml:space="preserve"> to </w:t>
      </w:r>
      <w:r w:rsidR="006E589E" w:rsidRPr="003929CC">
        <w:rPr>
          <w:color w:val="000000" w:themeColor="text1"/>
          <w:lang w:val="en-CA"/>
        </w:rPr>
        <w:t>RefP</w:t>
      </w:r>
      <w:r w:rsidRPr="003929CC">
        <w:rPr>
          <w:color w:val="000000" w:themeColor="text1"/>
          <w:lang w:val="en-CA"/>
        </w:rPr>
        <w:t>atchIdx + 1</w:t>
      </w:r>
      <w:r w:rsidR="00010811" w:rsidRPr="003929CC">
        <w:rPr>
          <w:color w:val="000000" w:themeColor="text1"/>
          <w:lang w:val="en-CA"/>
        </w:rPr>
        <w:t>.</w:t>
      </w:r>
    </w:p>
    <w:p w14:paraId="26A4873E" w14:textId="1E50C7F2" w:rsidR="00FB4BAC" w:rsidRPr="003929CC" w:rsidRDefault="00FB4BAC" w:rsidP="00FB4BAC">
      <w:pPr>
        <w:pStyle w:val="Equation"/>
        <w:spacing w:before="120" w:after="120"/>
        <w:rPr>
          <w:color w:val="000000" w:themeColor="text1"/>
          <w:lang w:val="en-CA"/>
        </w:rPr>
      </w:pPr>
      <w:r w:rsidRPr="003929CC">
        <w:rPr>
          <w:color w:val="000000" w:themeColor="text1"/>
          <w:lang w:val="en-CA"/>
        </w:rPr>
        <w:t xml:space="preserve">It is a requirement of bitstream conformance that the patch with index predictorIdx in the </w:t>
      </w:r>
      <w:r w:rsidRPr="003929CC">
        <w:rPr>
          <w:color w:val="000000" w:themeColor="text1"/>
          <w:lang w:val="en-CA" w:eastAsia="ja-JP"/>
        </w:rPr>
        <w:t xml:space="preserve">refIdx atlas frame reference is not a patch coded in a </w:t>
      </w:r>
      <w:r w:rsidR="000272C0" w:rsidRPr="003929CC">
        <w:rPr>
          <w:color w:val="000000" w:themeColor="text1"/>
          <w:lang w:val="en-CA" w:eastAsia="ja-JP"/>
        </w:rPr>
        <w:t>RAW</w:t>
      </w:r>
      <w:r w:rsidRPr="003929CC">
        <w:rPr>
          <w:color w:val="000000" w:themeColor="text1"/>
          <w:lang w:val="en-CA" w:eastAsia="ja-JP"/>
        </w:rPr>
        <w:t xml:space="preserve"> or </w:t>
      </w:r>
      <w:r w:rsidR="006632AA" w:rsidRPr="003929CC">
        <w:rPr>
          <w:color w:val="000000" w:themeColor="text1"/>
          <w:lang w:val="en-CA" w:eastAsia="ja-JP"/>
        </w:rPr>
        <w:t>EOM</w:t>
      </w:r>
      <w:r w:rsidRPr="003929CC">
        <w:rPr>
          <w:color w:val="000000" w:themeColor="text1"/>
          <w:lang w:val="en-CA" w:eastAsia="ja-JP"/>
        </w:rPr>
        <w:t xml:space="preserve"> prediction mode. </w:t>
      </w:r>
    </w:p>
    <w:p w14:paraId="10E529D2" w14:textId="454819D4" w:rsidR="00094765" w:rsidRPr="003929CC" w:rsidRDefault="006245F5" w:rsidP="000A2919">
      <w:pPr>
        <w:pStyle w:val="Equation"/>
        <w:spacing w:before="120" w:after="120"/>
        <w:jc w:val="both"/>
        <w:rPr>
          <w:color w:val="000000" w:themeColor="text1"/>
          <w:lang w:val="en-CA"/>
        </w:rPr>
      </w:pPr>
      <w:r w:rsidRPr="003929CC">
        <w:rPr>
          <w:color w:val="000000" w:themeColor="text1"/>
          <w:lang w:val="en-CA"/>
        </w:rPr>
        <w:t xml:space="preserve">Using the variables refIdx and RefPatchIdx as inputs, </w:t>
      </w:r>
      <w:r w:rsidR="00094765" w:rsidRPr="003929CC">
        <w:rPr>
          <w:color w:val="000000" w:themeColor="text1"/>
          <w:lang w:val="en-CA"/>
        </w:rPr>
        <w:t>the variables refPatch2d</w:t>
      </w:r>
      <w:r w:rsidR="00627BE0" w:rsidRPr="003929CC">
        <w:rPr>
          <w:color w:val="000000" w:themeColor="text1"/>
          <w:lang w:val="en-CA"/>
        </w:rPr>
        <w:t>Pos</w:t>
      </w:r>
      <w:r w:rsidR="00CA4F41" w:rsidRPr="003929CC">
        <w:rPr>
          <w:color w:val="000000" w:themeColor="text1"/>
          <w:lang w:val="en-CA"/>
        </w:rPr>
        <w:t>X</w:t>
      </w:r>
      <w:r w:rsidR="00094765" w:rsidRPr="003929CC">
        <w:rPr>
          <w:color w:val="000000" w:themeColor="text1"/>
          <w:lang w:val="en-CA"/>
        </w:rPr>
        <w:t>, refPatch2d</w:t>
      </w:r>
      <w:r w:rsidR="00627BE0" w:rsidRPr="003929CC">
        <w:rPr>
          <w:color w:val="000000" w:themeColor="text1"/>
          <w:lang w:val="en-CA"/>
        </w:rPr>
        <w:t>Pos</w:t>
      </w:r>
      <w:r w:rsidR="00CA4F41" w:rsidRPr="003929CC">
        <w:rPr>
          <w:color w:val="000000" w:themeColor="text1"/>
          <w:lang w:val="en-CA"/>
        </w:rPr>
        <w:t>Y</w:t>
      </w:r>
      <w:r w:rsidR="00094765" w:rsidRPr="003929CC">
        <w:rPr>
          <w:color w:val="000000" w:themeColor="text1"/>
          <w:lang w:val="en-CA"/>
        </w:rPr>
        <w:t>, refPatch2d</w:t>
      </w:r>
      <w:r w:rsidR="00CA4F41" w:rsidRPr="003929CC">
        <w:rPr>
          <w:color w:val="000000" w:themeColor="text1"/>
          <w:lang w:val="en-CA"/>
        </w:rPr>
        <w:t>SizeX</w:t>
      </w:r>
      <w:r w:rsidR="00094765" w:rsidRPr="003929CC">
        <w:rPr>
          <w:color w:val="000000" w:themeColor="text1"/>
          <w:lang w:val="en-CA"/>
        </w:rPr>
        <w:t>, refPatch2d</w:t>
      </w:r>
      <w:r w:rsidR="00CA4F41" w:rsidRPr="003929CC">
        <w:rPr>
          <w:color w:val="000000" w:themeColor="text1"/>
          <w:lang w:val="en-CA"/>
        </w:rPr>
        <w:t>SizeY</w:t>
      </w:r>
      <w:r w:rsidR="00094765" w:rsidRPr="003929CC">
        <w:rPr>
          <w:color w:val="000000" w:themeColor="text1"/>
          <w:lang w:val="en-CA"/>
        </w:rPr>
        <w:t>, refPatch3d</w:t>
      </w:r>
      <w:r w:rsidR="00627BE0" w:rsidRPr="003929CC">
        <w:rPr>
          <w:color w:val="000000" w:themeColor="text1"/>
          <w:lang w:val="en-CA"/>
        </w:rPr>
        <w:t>Pos</w:t>
      </w:r>
      <w:r w:rsidR="007A1797" w:rsidRPr="003929CC">
        <w:rPr>
          <w:color w:val="000000" w:themeColor="text1"/>
          <w:lang w:val="en-CA"/>
        </w:rPr>
        <w:t>X</w:t>
      </w:r>
      <w:r w:rsidR="00094765" w:rsidRPr="003929CC">
        <w:rPr>
          <w:color w:val="000000" w:themeColor="text1"/>
          <w:lang w:val="en-CA"/>
        </w:rPr>
        <w:t>, refPatch3d</w:t>
      </w:r>
      <w:r w:rsidR="00627BE0" w:rsidRPr="003929CC">
        <w:rPr>
          <w:color w:val="000000" w:themeColor="text1"/>
          <w:lang w:val="en-CA"/>
        </w:rPr>
        <w:t>Pos</w:t>
      </w:r>
      <w:r w:rsidR="007A1797" w:rsidRPr="003929CC">
        <w:rPr>
          <w:color w:val="000000" w:themeColor="text1"/>
          <w:lang w:val="en-CA"/>
        </w:rPr>
        <w:t>Y</w:t>
      </w:r>
      <w:r w:rsidR="00094765" w:rsidRPr="003929CC">
        <w:rPr>
          <w:color w:val="000000" w:themeColor="text1"/>
          <w:lang w:val="en-CA"/>
        </w:rPr>
        <w:t>, refPatch3d</w:t>
      </w:r>
      <w:r w:rsidR="00627BE0" w:rsidRPr="003929CC">
        <w:rPr>
          <w:color w:val="000000" w:themeColor="text1"/>
          <w:lang w:val="en-CA"/>
        </w:rPr>
        <w:t>Pos</w:t>
      </w:r>
      <w:r w:rsidR="00DE63E5" w:rsidRPr="003929CC">
        <w:rPr>
          <w:color w:val="000000" w:themeColor="text1"/>
          <w:lang w:val="en-CA"/>
        </w:rPr>
        <w:t>MinZ</w:t>
      </w:r>
      <w:r w:rsidR="00094765" w:rsidRPr="003929CC">
        <w:rPr>
          <w:color w:val="000000" w:themeColor="text1"/>
          <w:lang w:val="en-CA"/>
        </w:rPr>
        <w:t>, refPatch</w:t>
      </w:r>
      <w:r w:rsidR="00731285" w:rsidRPr="003929CC">
        <w:rPr>
          <w:color w:val="000000" w:themeColor="text1"/>
          <w:lang w:val="en-CA"/>
        </w:rPr>
        <w:t>AxisZ</w:t>
      </w:r>
      <w:r w:rsidR="00094765" w:rsidRPr="003929CC">
        <w:rPr>
          <w:color w:val="000000" w:themeColor="text1"/>
          <w:lang w:val="en-CA"/>
        </w:rPr>
        <w:t>, refPatchProjectionMode, refPatch</w:t>
      </w:r>
      <w:r w:rsidR="00731285" w:rsidRPr="003929CC">
        <w:rPr>
          <w:color w:val="000000" w:themeColor="text1"/>
          <w:lang w:val="en-CA"/>
        </w:rPr>
        <w:t>AxisX</w:t>
      </w:r>
      <w:r w:rsidR="00094765" w:rsidRPr="003929CC">
        <w:rPr>
          <w:color w:val="000000" w:themeColor="text1"/>
          <w:lang w:val="en-CA"/>
        </w:rPr>
        <w:t>, refPatch</w:t>
      </w:r>
      <w:r w:rsidR="00731285" w:rsidRPr="003929CC">
        <w:rPr>
          <w:color w:val="000000" w:themeColor="text1"/>
          <w:lang w:val="en-CA"/>
        </w:rPr>
        <w:t>AxisY</w:t>
      </w:r>
      <w:r w:rsidR="00094765" w:rsidRPr="003929CC">
        <w:rPr>
          <w:color w:val="000000" w:themeColor="text1"/>
          <w:lang w:val="en-CA"/>
        </w:rPr>
        <w:t xml:space="preserve">, refPatchOrientationIndex, and refPatchLod are derived </w:t>
      </w:r>
      <w:r w:rsidRPr="003929CC">
        <w:rPr>
          <w:color w:val="000000" w:themeColor="text1"/>
          <w:lang w:val="en-CA"/>
        </w:rPr>
        <w:t>using</w:t>
      </w:r>
      <w:r w:rsidR="00094765" w:rsidRPr="003929CC">
        <w:rPr>
          <w:color w:val="000000" w:themeColor="text1"/>
          <w:lang w:val="en-CA"/>
        </w:rPr>
        <w:t xml:space="preserve"> the process described in </w:t>
      </w:r>
      <w:r w:rsidR="004C5550">
        <w:rPr>
          <w:color w:val="000000" w:themeColor="text1"/>
          <w:lang w:val="en-CA"/>
        </w:rPr>
        <w:t>clause</w:t>
      </w:r>
      <w:r w:rsidR="00094765" w:rsidRPr="003929CC">
        <w:rPr>
          <w:color w:val="000000" w:themeColor="text1"/>
          <w:lang w:val="en-CA"/>
        </w:rPr>
        <w:t xml:space="preserve"> </w:t>
      </w:r>
      <w:r w:rsidR="00094765" w:rsidRPr="003929CC">
        <w:rPr>
          <w:color w:val="000000" w:themeColor="text1"/>
          <w:lang w:val="en-CA"/>
        </w:rPr>
        <w:fldChar w:fldCharType="begin"/>
      </w:r>
      <w:r w:rsidR="00094765" w:rsidRPr="003929CC">
        <w:rPr>
          <w:color w:val="000000" w:themeColor="text1"/>
          <w:lang w:val="en-CA"/>
        </w:rPr>
        <w:instrText xml:space="preserve"> REF _Ref7687091 \r \h </w:instrText>
      </w:r>
      <w:r w:rsidR="003929CC" w:rsidRPr="003929CC">
        <w:rPr>
          <w:color w:val="000000" w:themeColor="text1"/>
          <w:lang w:val="en-CA"/>
        </w:rPr>
        <w:instrText xml:space="preserve"> \* MERGEFORMAT </w:instrText>
      </w:r>
      <w:r w:rsidR="00094765" w:rsidRPr="003929CC">
        <w:rPr>
          <w:color w:val="000000" w:themeColor="text1"/>
          <w:lang w:val="en-CA"/>
        </w:rPr>
      </w:r>
      <w:r w:rsidR="00094765" w:rsidRPr="003929CC">
        <w:rPr>
          <w:color w:val="000000" w:themeColor="text1"/>
          <w:lang w:val="en-CA"/>
        </w:rPr>
        <w:fldChar w:fldCharType="separate"/>
      </w:r>
      <w:r w:rsidR="007226FA">
        <w:rPr>
          <w:color w:val="000000" w:themeColor="text1"/>
          <w:lang w:val="en-CA"/>
        </w:rPr>
        <w:t>8.4.4.5.1</w:t>
      </w:r>
      <w:r w:rsidR="00094765" w:rsidRPr="003929CC">
        <w:rPr>
          <w:color w:val="000000" w:themeColor="text1"/>
          <w:lang w:val="en-CA"/>
        </w:rPr>
        <w:fldChar w:fldCharType="end"/>
      </w:r>
      <w:r w:rsidRPr="003929CC">
        <w:rPr>
          <w:color w:val="000000" w:themeColor="text1"/>
          <w:lang w:val="en-CA"/>
        </w:rPr>
        <w:t>.</w:t>
      </w:r>
    </w:p>
    <w:p w14:paraId="42821E07" w14:textId="77777777" w:rsidR="00972B8B" w:rsidRPr="003929CC" w:rsidRDefault="00972B8B" w:rsidP="00466D1D">
      <w:pPr>
        <w:tabs>
          <w:tab w:val="clear" w:pos="403"/>
        </w:tabs>
        <w:spacing w:before="120" w:after="120" w:line="240" w:lineRule="auto"/>
        <w:rPr>
          <w:color w:val="000000" w:themeColor="text1"/>
          <w:lang w:val="en-CA"/>
        </w:rPr>
      </w:pPr>
      <w:r w:rsidRPr="003929CC">
        <w:rPr>
          <w:color w:val="000000" w:themeColor="text1"/>
          <w:lang w:val="en-CA"/>
        </w:rPr>
        <w:t>The</w:t>
      </w:r>
      <w:r w:rsidR="0079639E" w:rsidRPr="003929CC">
        <w:rPr>
          <w:color w:val="000000" w:themeColor="text1"/>
          <w:lang w:val="en-CA"/>
        </w:rPr>
        <w:t xml:space="preserve">n, the associated 2D and 3D patch parameters are derived </w:t>
      </w:r>
      <w:r w:rsidR="00010811" w:rsidRPr="003929CC">
        <w:rPr>
          <w:color w:val="000000" w:themeColor="text1"/>
          <w:lang w:val="en-CA"/>
        </w:rPr>
        <w:t xml:space="preserve">and set as the output of this process </w:t>
      </w:r>
      <w:r w:rsidR="0079639E" w:rsidRPr="003929CC">
        <w:rPr>
          <w:color w:val="000000" w:themeColor="text1"/>
          <w:lang w:val="en-CA"/>
        </w:rPr>
        <w:t xml:space="preserve">as </w:t>
      </w:r>
      <w:r w:rsidR="002345D3" w:rsidRPr="003929CC">
        <w:rPr>
          <w:color w:val="000000" w:themeColor="text1"/>
          <w:lang w:val="en-CA"/>
        </w:rPr>
        <w:t>follow</w:t>
      </w:r>
      <w:r w:rsidR="00A70BD0" w:rsidRPr="003929CC">
        <w:rPr>
          <w:color w:val="000000" w:themeColor="text1"/>
          <w:lang w:val="en-CA"/>
        </w:rPr>
        <w:t>s</w:t>
      </w:r>
      <w:r w:rsidRPr="003929CC">
        <w:rPr>
          <w:color w:val="000000" w:themeColor="text1"/>
          <w:lang w:val="en-CA"/>
        </w:rPr>
        <w:t>:</w:t>
      </w:r>
    </w:p>
    <w:p w14:paraId="14C6C9FD" w14:textId="73B83A74" w:rsidR="00972B8B" w:rsidRPr="003929CC" w:rsidRDefault="0079639E" w:rsidP="000A2919">
      <w:pPr>
        <w:tabs>
          <w:tab w:val="left" w:pos="806"/>
          <w:tab w:val="right" w:pos="9677"/>
        </w:tabs>
        <w:rPr>
          <w:lang w:val="en-CA" w:eastAsia="ja-JP"/>
        </w:rPr>
      </w:pPr>
      <w:r w:rsidRPr="003929CC">
        <w:rPr>
          <w:lang w:val="en-CA" w:eastAsia="ja-JP"/>
        </w:rPr>
        <w:tab/>
      </w:r>
      <w:r w:rsidR="00B93E9B" w:rsidRPr="003929CC">
        <w:rPr>
          <w:lang w:val="en-CA" w:eastAsia="ja-JP"/>
        </w:rPr>
        <w:t>Patch</w:t>
      </w:r>
      <w:r w:rsidR="00972B8B" w:rsidRPr="003929CC">
        <w:rPr>
          <w:lang w:val="en-CA" w:eastAsia="ja-JP"/>
        </w:rPr>
        <w:t>2d</w:t>
      </w:r>
      <w:r w:rsidR="00627BE0" w:rsidRPr="003929CC">
        <w:rPr>
          <w:lang w:val="en-CA" w:eastAsia="ja-JP"/>
        </w:rPr>
        <w:t>Pos</w:t>
      </w:r>
      <w:r w:rsidR="00CA4F41" w:rsidRPr="003929CC">
        <w:rPr>
          <w:lang w:val="en-CA" w:eastAsia="ja-JP"/>
        </w:rPr>
        <w:t>X</w:t>
      </w:r>
      <w:r w:rsidR="00636D52" w:rsidRPr="003929CC">
        <w:rPr>
          <w:lang w:val="en-CA" w:eastAsia="ja-JP"/>
        </w:rPr>
        <w:t>[ p </w:t>
      </w:r>
      <w:r w:rsidR="00935236" w:rsidRPr="003929CC">
        <w:rPr>
          <w:lang w:val="en-CA" w:eastAsia="ja-JP"/>
        </w:rPr>
        <w:t>] = </w:t>
      </w:r>
      <w:r w:rsidR="006245F5" w:rsidRPr="003929CC">
        <w:rPr>
          <w:lang w:val="en-CA" w:eastAsia="ja-JP"/>
        </w:rPr>
        <w:t>ref</w:t>
      </w:r>
      <w:r w:rsidR="00B93E9B" w:rsidRPr="003929CC">
        <w:rPr>
          <w:lang w:val="en-CA" w:eastAsia="ja-JP"/>
        </w:rPr>
        <w:t>Patch2d</w:t>
      </w:r>
      <w:r w:rsidR="00627BE0" w:rsidRPr="003929CC">
        <w:rPr>
          <w:lang w:val="en-CA" w:eastAsia="ja-JP"/>
        </w:rPr>
        <w:t>Pos</w:t>
      </w:r>
      <w:r w:rsidR="00CA4F41" w:rsidRPr="003929CC">
        <w:rPr>
          <w:lang w:val="en-CA" w:eastAsia="ja-JP"/>
        </w:rPr>
        <w:t>X</w:t>
      </w:r>
      <w:r w:rsidR="00D43707" w:rsidRPr="003929CC">
        <w:rPr>
          <w:lang w:val="en-CA" w:eastAsia="ja-JP"/>
        </w:rPr>
        <w:t> </w:t>
      </w:r>
      <w:r w:rsidR="00972B8B" w:rsidRPr="003929CC">
        <w:rPr>
          <w:lang w:val="en-CA" w:eastAsia="ja-JP"/>
        </w:rPr>
        <w:t>+</w:t>
      </w:r>
      <w:r w:rsidR="006245F5" w:rsidRPr="003929CC">
        <w:rPr>
          <w:lang w:val="en-CA" w:eastAsia="ja-JP"/>
        </w:rPr>
        <w:t> </w:t>
      </w:r>
      <w:r w:rsidR="008E0086" w:rsidRPr="003929CC">
        <w:rPr>
          <w:lang w:val="en-CA" w:eastAsia="ja-JP"/>
        </w:rPr>
        <w:t>ipdu</w:t>
      </w:r>
      <w:r w:rsidR="00972B8B" w:rsidRPr="003929CC">
        <w:rPr>
          <w:lang w:val="en-CA" w:eastAsia="ja-JP"/>
        </w:rPr>
        <w:t>_</w:t>
      </w:r>
      <w:r w:rsidR="00070D8E" w:rsidRPr="003929CC">
        <w:rPr>
          <w:lang w:val="en-CA" w:eastAsia="ja-JP"/>
        </w:rPr>
        <w:t>2d_</w:t>
      </w:r>
      <w:r w:rsidR="00627BE0" w:rsidRPr="003929CC">
        <w:rPr>
          <w:lang w:val="en-CA" w:eastAsia="ja-JP"/>
        </w:rPr>
        <w:t>pos</w:t>
      </w:r>
      <w:r w:rsidR="00070D8E" w:rsidRPr="003929CC">
        <w:rPr>
          <w:lang w:val="en-CA" w:eastAsia="ja-JP"/>
        </w:rPr>
        <w:t>_x</w:t>
      </w:r>
      <w:r w:rsidR="00636D52" w:rsidRPr="003929CC">
        <w:rPr>
          <w:lang w:val="en-CA" w:eastAsia="ja-JP"/>
        </w:rPr>
        <w:t>[ p ]</w:t>
      </w:r>
      <w:r w:rsidR="00D43707" w:rsidRPr="003929CC">
        <w:rPr>
          <w:lang w:val="en-CA" w:eastAsia="ja-JP"/>
        </w:rPr>
        <w:t> </w:t>
      </w:r>
      <w:r w:rsidR="00BC7407" w:rsidRPr="003929CC">
        <w:rPr>
          <w:lang w:val="en-CA" w:eastAsia="ja-JP"/>
        </w:rPr>
        <w:t>*</w:t>
      </w:r>
      <w:r w:rsidR="00D43707" w:rsidRPr="003929CC">
        <w:rPr>
          <w:lang w:val="en-CA" w:eastAsia="ja-JP"/>
        </w:rPr>
        <w:t> </w:t>
      </w:r>
      <w:r w:rsidR="00835F46" w:rsidRPr="003929CC">
        <w:rPr>
          <w:lang w:val="en-CA" w:eastAsia="ja-JP"/>
        </w:rPr>
        <w:t>PatchPackingBlockSize</w:t>
      </w:r>
      <w:r w:rsidR="00D43707" w:rsidRPr="003929CC">
        <w:rPr>
          <w:lang w:val="en-CA" w:eastAsia="ja-JP"/>
        </w:rPr>
        <w:tab/>
      </w:r>
      <w:r w:rsidR="0047639E" w:rsidRPr="003929CC">
        <w:rPr>
          <w:lang w:val="en-CA" w:eastAsia="ja-JP"/>
        </w:rPr>
        <w:t>(</w:t>
      </w:r>
      <w:r w:rsidR="0047639E" w:rsidRPr="003929CC">
        <w:rPr>
          <w:lang w:val="en-CA" w:eastAsia="ja-JP"/>
        </w:rPr>
        <w:fldChar w:fldCharType="begin"/>
      </w:r>
      <w:r w:rsidR="0047639E" w:rsidRPr="003929CC">
        <w:rPr>
          <w:lang w:val="en-CA" w:eastAsia="ja-JP"/>
        </w:rPr>
        <w:instrText xml:space="preserve"> STYLEREF 1 \s </w:instrText>
      </w:r>
      <w:r w:rsidR="0047639E" w:rsidRPr="003929CC">
        <w:rPr>
          <w:lang w:val="en-CA" w:eastAsia="ja-JP"/>
        </w:rPr>
        <w:fldChar w:fldCharType="separate"/>
      </w:r>
      <w:r w:rsidR="007226FA">
        <w:rPr>
          <w:noProof/>
          <w:lang w:val="en-CA" w:eastAsia="ja-JP"/>
        </w:rPr>
        <w:t>8</w:t>
      </w:r>
      <w:r w:rsidR="0047639E" w:rsidRPr="003929CC">
        <w:rPr>
          <w:lang w:val="en-CA" w:eastAsia="ja-JP"/>
        </w:rPr>
        <w:fldChar w:fldCharType="end"/>
      </w:r>
      <w:r w:rsidR="0047639E" w:rsidRPr="003929CC">
        <w:rPr>
          <w:lang w:val="en-CA" w:eastAsia="ja-JP"/>
        </w:rPr>
        <w:noBreakHyphen/>
      </w:r>
      <w:r w:rsidR="0047639E" w:rsidRPr="003929CC">
        <w:rPr>
          <w:lang w:val="en-CA" w:eastAsia="ja-JP"/>
        </w:rPr>
        <w:fldChar w:fldCharType="begin"/>
      </w:r>
      <w:r w:rsidR="0047639E" w:rsidRPr="003929CC">
        <w:rPr>
          <w:lang w:val="en-CA" w:eastAsia="ja-JP"/>
        </w:rPr>
        <w:instrText xml:space="preserve"> SEQ Equation \* ARABIC \s 1 </w:instrText>
      </w:r>
      <w:r w:rsidR="0047639E" w:rsidRPr="003929CC">
        <w:rPr>
          <w:lang w:val="en-CA" w:eastAsia="ja-JP"/>
        </w:rPr>
        <w:fldChar w:fldCharType="separate"/>
      </w:r>
      <w:r w:rsidR="007226FA">
        <w:rPr>
          <w:noProof/>
          <w:lang w:val="en-CA" w:eastAsia="ja-JP"/>
        </w:rPr>
        <w:t>51</w:t>
      </w:r>
      <w:r w:rsidR="0047639E" w:rsidRPr="003929CC">
        <w:rPr>
          <w:lang w:val="en-CA" w:eastAsia="ja-JP"/>
        </w:rPr>
        <w:fldChar w:fldCharType="end"/>
      </w:r>
      <w:r w:rsidR="0047639E" w:rsidRPr="003929CC">
        <w:rPr>
          <w:lang w:val="en-CA" w:eastAsia="ja-JP"/>
        </w:rPr>
        <w:t>)</w:t>
      </w:r>
    </w:p>
    <w:p w14:paraId="293FA16A" w14:textId="508AE468" w:rsidR="00BC7407" w:rsidRPr="003929CC" w:rsidRDefault="00D43707" w:rsidP="000A2919">
      <w:pPr>
        <w:tabs>
          <w:tab w:val="left" w:pos="806"/>
          <w:tab w:val="right" w:pos="9677"/>
        </w:tabs>
        <w:rPr>
          <w:lang w:val="en-CA" w:eastAsia="ja-JP"/>
        </w:rPr>
      </w:pPr>
      <w:r w:rsidRPr="003929CC">
        <w:rPr>
          <w:lang w:val="en-CA" w:eastAsia="ja-JP"/>
        </w:rPr>
        <w:tab/>
      </w:r>
      <w:r w:rsidR="00B93E9B" w:rsidRPr="003929CC">
        <w:rPr>
          <w:lang w:val="en-CA" w:eastAsia="ja-JP"/>
        </w:rPr>
        <w:t>Patch2d</w:t>
      </w:r>
      <w:r w:rsidR="00627BE0" w:rsidRPr="003929CC">
        <w:rPr>
          <w:lang w:val="en-CA" w:eastAsia="ja-JP"/>
        </w:rPr>
        <w:t>Pos</w:t>
      </w:r>
      <w:r w:rsidR="00CA4F41" w:rsidRPr="003929CC">
        <w:rPr>
          <w:lang w:val="en-CA" w:eastAsia="ja-JP"/>
        </w:rPr>
        <w:t>Y</w:t>
      </w:r>
      <w:r w:rsidR="00636D52" w:rsidRPr="003929CC">
        <w:rPr>
          <w:lang w:val="en-CA" w:eastAsia="ja-JP"/>
        </w:rPr>
        <w:t>[ p </w:t>
      </w:r>
      <w:r w:rsidR="00935236" w:rsidRPr="003929CC">
        <w:rPr>
          <w:lang w:val="en-CA" w:eastAsia="ja-JP"/>
        </w:rPr>
        <w:t>] = </w:t>
      </w:r>
      <w:r w:rsidR="006245F5" w:rsidRPr="003929CC">
        <w:rPr>
          <w:lang w:val="en-CA" w:eastAsia="ja-JP"/>
        </w:rPr>
        <w:t>ref</w:t>
      </w:r>
      <w:r w:rsidR="00B93E9B" w:rsidRPr="003929CC">
        <w:rPr>
          <w:lang w:val="en-CA" w:eastAsia="ja-JP"/>
        </w:rPr>
        <w:t>Patch2d</w:t>
      </w:r>
      <w:r w:rsidR="00627BE0" w:rsidRPr="003929CC">
        <w:rPr>
          <w:lang w:val="en-CA" w:eastAsia="ja-JP"/>
        </w:rPr>
        <w:t>Pos</w:t>
      </w:r>
      <w:r w:rsidR="00CA4F41" w:rsidRPr="003929CC">
        <w:rPr>
          <w:lang w:val="en-CA" w:eastAsia="ja-JP"/>
        </w:rPr>
        <w:t>Y</w:t>
      </w:r>
      <w:r w:rsidRPr="003929CC">
        <w:rPr>
          <w:lang w:val="en-CA" w:eastAsia="ja-JP"/>
        </w:rPr>
        <w:t> </w:t>
      </w:r>
      <w:r w:rsidR="00B93E9B" w:rsidRPr="003929CC">
        <w:rPr>
          <w:lang w:val="en-CA" w:eastAsia="ja-JP"/>
        </w:rPr>
        <w:t>+</w:t>
      </w:r>
      <w:r w:rsidR="006245F5" w:rsidRPr="003929CC">
        <w:rPr>
          <w:lang w:val="en-CA" w:eastAsia="ja-JP"/>
        </w:rPr>
        <w:t> </w:t>
      </w:r>
      <w:r w:rsidR="008E0086" w:rsidRPr="003929CC">
        <w:rPr>
          <w:lang w:val="en-CA" w:eastAsia="ja-JP"/>
        </w:rPr>
        <w:t>ipdu</w:t>
      </w:r>
      <w:r w:rsidR="00BC7407" w:rsidRPr="003929CC">
        <w:rPr>
          <w:lang w:val="en-CA" w:eastAsia="ja-JP"/>
        </w:rPr>
        <w:t>_</w:t>
      </w:r>
      <w:r w:rsidR="00CA4F41" w:rsidRPr="003929CC">
        <w:rPr>
          <w:lang w:val="en-CA" w:eastAsia="ja-JP"/>
        </w:rPr>
        <w:t>2d_</w:t>
      </w:r>
      <w:r w:rsidR="00627BE0" w:rsidRPr="003929CC">
        <w:rPr>
          <w:lang w:val="en-CA" w:eastAsia="ja-JP"/>
        </w:rPr>
        <w:t>pos</w:t>
      </w:r>
      <w:r w:rsidR="00CA4F41" w:rsidRPr="003929CC">
        <w:rPr>
          <w:lang w:val="en-CA" w:eastAsia="ja-JP"/>
        </w:rPr>
        <w:t>_y</w:t>
      </w:r>
      <w:r w:rsidR="00636D52" w:rsidRPr="003929CC">
        <w:rPr>
          <w:lang w:val="en-CA" w:eastAsia="ja-JP"/>
        </w:rPr>
        <w:t>[ p ]</w:t>
      </w:r>
      <w:r w:rsidRPr="003929CC">
        <w:rPr>
          <w:lang w:val="en-CA" w:eastAsia="ja-JP"/>
        </w:rPr>
        <w:t> </w:t>
      </w:r>
      <w:r w:rsidR="00BC7407" w:rsidRPr="003929CC">
        <w:rPr>
          <w:lang w:val="en-CA" w:eastAsia="ja-JP"/>
        </w:rPr>
        <w:t>*</w:t>
      </w:r>
      <w:r w:rsidRPr="003929CC">
        <w:rPr>
          <w:lang w:val="en-CA" w:eastAsia="ja-JP"/>
        </w:rPr>
        <w:t> </w:t>
      </w:r>
      <w:r w:rsidR="00835F46" w:rsidRPr="003929CC">
        <w:rPr>
          <w:lang w:val="en-CA" w:eastAsia="ja-JP"/>
        </w:rPr>
        <w:t>PatchPackingBlockSize</w:t>
      </w:r>
      <w:r w:rsidR="00BC7407" w:rsidRPr="003929CC">
        <w:rPr>
          <w:lang w:val="en-CA" w:eastAsia="ja-JP"/>
        </w:rPr>
        <w:tab/>
        <w:t>(</w:t>
      </w:r>
      <w:r w:rsidR="00BC7407" w:rsidRPr="003929CC">
        <w:rPr>
          <w:lang w:val="en-CA" w:eastAsia="ja-JP"/>
        </w:rPr>
        <w:fldChar w:fldCharType="begin"/>
      </w:r>
      <w:r w:rsidR="00BC7407" w:rsidRPr="003929CC">
        <w:rPr>
          <w:lang w:val="en-CA" w:eastAsia="ja-JP"/>
        </w:rPr>
        <w:instrText xml:space="preserve"> STYLEREF 1 \s </w:instrText>
      </w:r>
      <w:r w:rsidR="00BC7407" w:rsidRPr="003929CC">
        <w:rPr>
          <w:lang w:val="en-CA" w:eastAsia="ja-JP"/>
        </w:rPr>
        <w:fldChar w:fldCharType="separate"/>
      </w:r>
      <w:r w:rsidR="007226FA">
        <w:rPr>
          <w:noProof/>
          <w:lang w:val="en-CA" w:eastAsia="ja-JP"/>
        </w:rPr>
        <w:t>8</w:t>
      </w:r>
      <w:r w:rsidR="00BC7407" w:rsidRPr="003929CC">
        <w:rPr>
          <w:lang w:val="en-CA" w:eastAsia="ja-JP"/>
        </w:rPr>
        <w:fldChar w:fldCharType="end"/>
      </w:r>
      <w:r w:rsidR="00BC7407" w:rsidRPr="003929CC">
        <w:rPr>
          <w:lang w:val="en-CA" w:eastAsia="ja-JP"/>
        </w:rPr>
        <w:noBreakHyphen/>
      </w:r>
      <w:r w:rsidR="00BC7407" w:rsidRPr="003929CC">
        <w:rPr>
          <w:lang w:val="en-CA" w:eastAsia="ja-JP"/>
        </w:rPr>
        <w:fldChar w:fldCharType="begin"/>
      </w:r>
      <w:r w:rsidR="00BC7407" w:rsidRPr="003929CC">
        <w:rPr>
          <w:lang w:val="en-CA" w:eastAsia="ja-JP"/>
        </w:rPr>
        <w:instrText xml:space="preserve"> SEQ Equation \* ARABIC \s 1 </w:instrText>
      </w:r>
      <w:r w:rsidR="00BC7407" w:rsidRPr="003929CC">
        <w:rPr>
          <w:lang w:val="en-CA" w:eastAsia="ja-JP"/>
        </w:rPr>
        <w:fldChar w:fldCharType="separate"/>
      </w:r>
      <w:r w:rsidR="007226FA">
        <w:rPr>
          <w:noProof/>
          <w:lang w:val="en-CA" w:eastAsia="ja-JP"/>
        </w:rPr>
        <w:t>52</w:t>
      </w:r>
      <w:r w:rsidR="00BC7407" w:rsidRPr="003929CC">
        <w:rPr>
          <w:lang w:val="en-CA" w:eastAsia="ja-JP"/>
        </w:rPr>
        <w:fldChar w:fldCharType="end"/>
      </w:r>
      <w:r w:rsidR="00BC7407" w:rsidRPr="003929CC">
        <w:rPr>
          <w:lang w:val="en-CA" w:eastAsia="ja-JP"/>
        </w:rPr>
        <w:t>)</w:t>
      </w:r>
    </w:p>
    <w:p w14:paraId="09202352" w14:textId="0920FE09" w:rsidR="00E82FBF" w:rsidRPr="003929CC" w:rsidRDefault="00D43707" w:rsidP="000A2919">
      <w:pPr>
        <w:tabs>
          <w:tab w:val="left" w:pos="806"/>
          <w:tab w:val="right" w:pos="9677"/>
        </w:tabs>
        <w:rPr>
          <w:lang w:val="en-CA" w:eastAsia="ja-JP"/>
        </w:rPr>
      </w:pPr>
      <w:r w:rsidRPr="003929CC">
        <w:rPr>
          <w:lang w:val="en-CA" w:eastAsia="ja-JP"/>
        </w:rPr>
        <w:tab/>
      </w:r>
      <w:r w:rsidR="00E82FBF" w:rsidRPr="003929CC">
        <w:rPr>
          <w:lang w:val="en-CA" w:eastAsia="ja-JP"/>
        </w:rPr>
        <w:t>Patch2d</w:t>
      </w:r>
      <w:r w:rsidR="00CA4F41" w:rsidRPr="003929CC">
        <w:rPr>
          <w:lang w:val="en-CA" w:eastAsia="ja-JP"/>
        </w:rPr>
        <w:t>SizeX</w:t>
      </w:r>
      <w:r w:rsidR="00636D52" w:rsidRPr="003929CC">
        <w:rPr>
          <w:lang w:val="en-CA" w:eastAsia="ja-JP"/>
        </w:rPr>
        <w:t>[ p </w:t>
      </w:r>
      <w:r w:rsidR="00935236" w:rsidRPr="003929CC">
        <w:rPr>
          <w:lang w:val="en-CA" w:eastAsia="ja-JP"/>
        </w:rPr>
        <w:t>] = </w:t>
      </w:r>
      <w:r w:rsidR="006245F5" w:rsidRPr="003929CC">
        <w:rPr>
          <w:lang w:val="en-CA" w:eastAsia="ja-JP"/>
        </w:rPr>
        <w:t>ref</w:t>
      </w:r>
      <w:r w:rsidR="00E82FBF" w:rsidRPr="003929CC">
        <w:rPr>
          <w:lang w:val="en-CA" w:eastAsia="ja-JP"/>
        </w:rPr>
        <w:t>Patch2d</w:t>
      </w:r>
      <w:r w:rsidR="00CA4F41" w:rsidRPr="003929CC">
        <w:rPr>
          <w:lang w:val="en-CA" w:eastAsia="ja-JP"/>
        </w:rPr>
        <w:t>SizeX</w:t>
      </w:r>
      <w:r w:rsidR="00935236" w:rsidRPr="003929CC">
        <w:rPr>
          <w:lang w:val="en-CA" w:eastAsia="ja-JP"/>
        </w:rPr>
        <w:t> + </w:t>
      </w:r>
      <w:r w:rsidR="008E0086" w:rsidRPr="003929CC">
        <w:rPr>
          <w:lang w:val="en-CA" w:eastAsia="ja-JP"/>
        </w:rPr>
        <w:t>ipdu</w:t>
      </w:r>
      <w:r w:rsidR="00E82FBF" w:rsidRPr="003929CC">
        <w:rPr>
          <w:lang w:val="en-CA" w:eastAsia="ja-JP"/>
        </w:rPr>
        <w:t>_2d_delta_</w:t>
      </w:r>
      <w:r w:rsidR="008E0BEB" w:rsidRPr="003929CC">
        <w:rPr>
          <w:lang w:val="en-CA" w:eastAsia="ja-JP"/>
        </w:rPr>
        <w:t>size_x</w:t>
      </w:r>
      <w:r w:rsidR="009B0515" w:rsidRPr="003929CC">
        <w:rPr>
          <w:lang w:val="en-CA" w:eastAsia="ja-JP"/>
        </w:rPr>
        <w:t>[</w:t>
      </w:r>
      <w:r w:rsidR="00636D52" w:rsidRPr="003929CC">
        <w:rPr>
          <w:lang w:val="en-CA" w:eastAsia="ja-JP"/>
        </w:rPr>
        <w:t> p </w:t>
      </w:r>
      <w:r w:rsidR="003C6583" w:rsidRPr="003929CC">
        <w:rPr>
          <w:lang w:val="en-CA" w:eastAsia="ja-JP"/>
        </w:rPr>
        <w:t>] * </w:t>
      </w:r>
      <w:r w:rsidR="005036E4" w:rsidRPr="003929CC">
        <w:rPr>
          <w:color w:val="000000" w:themeColor="text1"/>
          <w:lang w:val="en-CA"/>
        </w:rPr>
        <w:t>PatchSizeXQuantizer</w:t>
      </w:r>
      <w:r w:rsidR="003F01AC" w:rsidRPr="003929CC">
        <w:rPr>
          <w:lang w:val="en-CA" w:eastAsia="ja-JP"/>
        </w:rPr>
        <w:tab/>
      </w:r>
      <w:r w:rsidR="00E82FBF" w:rsidRPr="003929CC">
        <w:rPr>
          <w:lang w:val="en-CA" w:eastAsia="ja-JP"/>
        </w:rPr>
        <w:t>(</w:t>
      </w:r>
      <w:r w:rsidR="00E82FBF" w:rsidRPr="003929CC">
        <w:rPr>
          <w:lang w:val="en-CA" w:eastAsia="ja-JP"/>
        </w:rPr>
        <w:fldChar w:fldCharType="begin"/>
      </w:r>
      <w:r w:rsidR="00E82FBF" w:rsidRPr="003929CC">
        <w:rPr>
          <w:lang w:val="en-CA" w:eastAsia="ja-JP"/>
        </w:rPr>
        <w:instrText xml:space="preserve"> STYLEREF 1 \s </w:instrText>
      </w:r>
      <w:r w:rsidR="00E82FBF" w:rsidRPr="003929CC">
        <w:rPr>
          <w:lang w:val="en-CA" w:eastAsia="ja-JP"/>
        </w:rPr>
        <w:fldChar w:fldCharType="separate"/>
      </w:r>
      <w:r w:rsidR="007226FA">
        <w:rPr>
          <w:noProof/>
          <w:lang w:val="en-CA" w:eastAsia="ja-JP"/>
        </w:rPr>
        <w:t>8</w:t>
      </w:r>
      <w:r w:rsidR="00E82FBF" w:rsidRPr="003929CC">
        <w:rPr>
          <w:lang w:val="en-CA" w:eastAsia="ja-JP"/>
        </w:rPr>
        <w:fldChar w:fldCharType="end"/>
      </w:r>
      <w:r w:rsidR="00E82FBF" w:rsidRPr="003929CC">
        <w:rPr>
          <w:lang w:val="en-CA" w:eastAsia="ja-JP"/>
        </w:rPr>
        <w:noBreakHyphen/>
      </w:r>
      <w:r w:rsidR="00E82FBF" w:rsidRPr="003929CC">
        <w:rPr>
          <w:lang w:val="en-CA" w:eastAsia="ja-JP"/>
        </w:rPr>
        <w:fldChar w:fldCharType="begin"/>
      </w:r>
      <w:r w:rsidR="00E82FBF" w:rsidRPr="003929CC">
        <w:rPr>
          <w:lang w:val="en-CA" w:eastAsia="ja-JP"/>
        </w:rPr>
        <w:instrText xml:space="preserve"> SEQ Equation \* ARABIC \s 1 </w:instrText>
      </w:r>
      <w:r w:rsidR="00E82FBF" w:rsidRPr="003929CC">
        <w:rPr>
          <w:lang w:val="en-CA" w:eastAsia="ja-JP"/>
        </w:rPr>
        <w:fldChar w:fldCharType="separate"/>
      </w:r>
      <w:r w:rsidR="007226FA">
        <w:rPr>
          <w:noProof/>
          <w:lang w:val="en-CA" w:eastAsia="ja-JP"/>
        </w:rPr>
        <w:t>53</w:t>
      </w:r>
      <w:r w:rsidR="00E82FBF" w:rsidRPr="003929CC">
        <w:rPr>
          <w:lang w:val="en-CA" w:eastAsia="ja-JP"/>
        </w:rPr>
        <w:fldChar w:fldCharType="end"/>
      </w:r>
      <w:r w:rsidR="00E82FBF" w:rsidRPr="003929CC">
        <w:rPr>
          <w:lang w:val="en-CA" w:eastAsia="ja-JP"/>
        </w:rPr>
        <w:t>)</w:t>
      </w:r>
    </w:p>
    <w:p w14:paraId="30F7C307" w14:textId="202E041C" w:rsidR="00E82FBF" w:rsidRPr="003929CC" w:rsidRDefault="00E82FBF" w:rsidP="000A2919">
      <w:pPr>
        <w:tabs>
          <w:tab w:val="left" w:pos="806"/>
          <w:tab w:val="right" w:pos="9677"/>
        </w:tabs>
        <w:rPr>
          <w:lang w:val="en-CA" w:eastAsia="ja-JP"/>
        </w:rPr>
      </w:pPr>
      <w:r w:rsidRPr="003929CC">
        <w:rPr>
          <w:lang w:val="en-CA" w:eastAsia="ja-JP"/>
        </w:rPr>
        <w:tab/>
        <w:t>Patch2d</w:t>
      </w:r>
      <w:r w:rsidR="00CA4F41" w:rsidRPr="003929CC">
        <w:rPr>
          <w:lang w:val="en-CA" w:eastAsia="ja-JP"/>
        </w:rPr>
        <w:t>SizeY</w:t>
      </w:r>
      <w:r w:rsidR="00636D52" w:rsidRPr="003929CC">
        <w:rPr>
          <w:lang w:val="en-CA" w:eastAsia="ja-JP"/>
        </w:rPr>
        <w:t>[ p </w:t>
      </w:r>
      <w:r w:rsidR="00935236" w:rsidRPr="003929CC">
        <w:rPr>
          <w:lang w:val="en-CA" w:eastAsia="ja-JP"/>
        </w:rPr>
        <w:t>] = </w:t>
      </w:r>
      <w:r w:rsidR="006245F5" w:rsidRPr="003929CC">
        <w:rPr>
          <w:lang w:val="en-CA" w:eastAsia="ja-JP"/>
        </w:rPr>
        <w:t>ref</w:t>
      </w:r>
      <w:r w:rsidRPr="003929CC">
        <w:rPr>
          <w:lang w:val="en-CA" w:eastAsia="ja-JP"/>
        </w:rPr>
        <w:t>Patch2d</w:t>
      </w:r>
      <w:r w:rsidR="00CA4F41" w:rsidRPr="003929CC">
        <w:rPr>
          <w:lang w:val="en-CA" w:eastAsia="ja-JP"/>
        </w:rPr>
        <w:t>SizeY</w:t>
      </w:r>
      <w:r w:rsidR="006245F5" w:rsidRPr="003929CC">
        <w:rPr>
          <w:lang w:val="en-CA" w:eastAsia="ja-JP"/>
        </w:rPr>
        <w:t> </w:t>
      </w:r>
      <w:r w:rsidR="00935236" w:rsidRPr="003929CC">
        <w:rPr>
          <w:lang w:val="en-CA" w:eastAsia="ja-JP"/>
        </w:rPr>
        <w:t>+ </w:t>
      </w:r>
      <w:r w:rsidR="008E0086" w:rsidRPr="003929CC">
        <w:rPr>
          <w:lang w:val="en-CA" w:eastAsia="ja-JP"/>
        </w:rPr>
        <w:t>ipdu</w:t>
      </w:r>
      <w:r w:rsidRPr="003929CC">
        <w:rPr>
          <w:lang w:val="en-CA" w:eastAsia="ja-JP"/>
        </w:rPr>
        <w:t>_2d_delta_</w:t>
      </w:r>
      <w:r w:rsidR="008E0BEB" w:rsidRPr="003929CC">
        <w:rPr>
          <w:lang w:val="en-CA" w:eastAsia="ja-JP"/>
        </w:rPr>
        <w:t>size_y</w:t>
      </w:r>
      <w:r w:rsidR="009B0515" w:rsidRPr="003929CC">
        <w:rPr>
          <w:lang w:val="en-CA" w:eastAsia="ja-JP"/>
        </w:rPr>
        <w:t>[</w:t>
      </w:r>
      <w:r w:rsidR="00636D52" w:rsidRPr="003929CC">
        <w:rPr>
          <w:lang w:val="en-CA" w:eastAsia="ja-JP"/>
        </w:rPr>
        <w:t> p </w:t>
      </w:r>
      <w:r w:rsidR="003C6583" w:rsidRPr="003929CC">
        <w:rPr>
          <w:lang w:val="en-CA" w:eastAsia="ja-JP"/>
        </w:rPr>
        <w:t>] * </w:t>
      </w:r>
      <w:r w:rsidR="005036E4" w:rsidRPr="003929CC">
        <w:rPr>
          <w:color w:val="000000" w:themeColor="text1"/>
          <w:lang w:val="en-CA"/>
        </w:rPr>
        <w:t>PatchSizeYQuantizer</w:t>
      </w:r>
      <w:r w:rsidR="003F01AC" w:rsidRPr="003929CC">
        <w:rPr>
          <w:lang w:val="en-CA" w:eastAsia="ja-JP"/>
        </w:rPr>
        <w:tab/>
      </w:r>
      <w:r w:rsidRPr="003929CC">
        <w:rPr>
          <w:lang w:val="en-CA" w:eastAsia="ja-JP"/>
        </w:rPr>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54</w:t>
      </w:r>
      <w:r w:rsidRPr="003929CC">
        <w:rPr>
          <w:lang w:val="en-CA" w:eastAsia="ja-JP"/>
        </w:rPr>
        <w:fldChar w:fldCharType="end"/>
      </w:r>
      <w:r w:rsidRPr="003929CC">
        <w:rPr>
          <w:lang w:val="en-CA" w:eastAsia="ja-JP"/>
        </w:rPr>
        <w:t>)</w:t>
      </w:r>
    </w:p>
    <w:p w14:paraId="2C01ACE6" w14:textId="124BC0E3" w:rsidR="00AA73AF" w:rsidRPr="003929CC" w:rsidRDefault="00B93E9B" w:rsidP="000A2919">
      <w:pPr>
        <w:tabs>
          <w:tab w:val="left" w:pos="806"/>
          <w:tab w:val="right" w:pos="9677"/>
        </w:tabs>
        <w:rPr>
          <w:lang w:val="en-CA" w:eastAsia="ja-JP"/>
        </w:rPr>
      </w:pPr>
      <w:r w:rsidRPr="003929CC">
        <w:rPr>
          <w:lang w:val="en-CA" w:eastAsia="ja-JP"/>
        </w:rPr>
        <w:tab/>
        <w:t>Patch</w:t>
      </w:r>
      <w:r w:rsidR="00972B8B" w:rsidRPr="003929CC">
        <w:rPr>
          <w:lang w:val="en-CA" w:eastAsia="ja-JP"/>
        </w:rPr>
        <w:t>3d</w:t>
      </w:r>
      <w:r w:rsidR="00627BE0" w:rsidRPr="003929CC">
        <w:rPr>
          <w:lang w:val="en-CA" w:eastAsia="ja-JP"/>
        </w:rPr>
        <w:t>Pos</w:t>
      </w:r>
      <w:r w:rsidR="007A1797" w:rsidRPr="003929CC">
        <w:rPr>
          <w:lang w:val="en-CA" w:eastAsia="ja-JP"/>
        </w:rPr>
        <w:t>X</w:t>
      </w:r>
      <w:r w:rsidR="00636D52" w:rsidRPr="003929CC">
        <w:rPr>
          <w:lang w:val="en-CA" w:eastAsia="ja-JP"/>
        </w:rPr>
        <w:t>[ p </w:t>
      </w:r>
      <w:r w:rsidR="00935236" w:rsidRPr="003929CC">
        <w:rPr>
          <w:lang w:val="en-CA" w:eastAsia="ja-JP"/>
        </w:rPr>
        <w:t>] = </w:t>
      </w:r>
      <w:r w:rsidR="006245F5" w:rsidRPr="003929CC">
        <w:rPr>
          <w:lang w:val="en-CA" w:eastAsia="ja-JP"/>
        </w:rPr>
        <w:t>ref</w:t>
      </w:r>
      <w:r w:rsidRPr="003929CC">
        <w:rPr>
          <w:lang w:val="en-CA" w:eastAsia="ja-JP"/>
        </w:rPr>
        <w:t>Patch3d</w:t>
      </w:r>
      <w:r w:rsidR="00627BE0" w:rsidRPr="003929CC">
        <w:rPr>
          <w:lang w:val="en-CA" w:eastAsia="ja-JP"/>
        </w:rPr>
        <w:t>Pos</w:t>
      </w:r>
      <w:r w:rsidR="007A1797" w:rsidRPr="003929CC">
        <w:rPr>
          <w:lang w:val="en-CA" w:eastAsia="ja-JP"/>
        </w:rPr>
        <w:t>X</w:t>
      </w:r>
      <w:r w:rsidR="00AA73AF" w:rsidRPr="003929CC">
        <w:rPr>
          <w:lang w:val="en-CA" w:eastAsia="ja-JP"/>
        </w:rPr>
        <w:t> </w:t>
      </w:r>
      <w:r w:rsidR="00972B8B" w:rsidRPr="003929CC">
        <w:rPr>
          <w:lang w:val="en-CA" w:eastAsia="ja-JP"/>
        </w:rPr>
        <w:t>+</w:t>
      </w:r>
      <w:r w:rsidR="006245F5" w:rsidRPr="003929CC">
        <w:rPr>
          <w:lang w:val="en-CA" w:eastAsia="ja-JP"/>
        </w:rPr>
        <w:t> </w:t>
      </w:r>
      <w:r w:rsidR="008E0086" w:rsidRPr="003929CC">
        <w:rPr>
          <w:lang w:val="en-CA" w:eastAsia="ja-JP"/>
        </w:rPr>
        <w:t>ipdu</w:t>
      </w:r>
      <w:r w:rsidR="00972B8B" w:rsidRPr="003929CC">
        <w:rPr>
          <w:lang w:val="en-CA" w:eastAsia="ja-JP"/>
        </w:rPr>
        <w:t>_3d_</w:t>
      </w:r>
      <w:r w:rsidR="00627BE0" w:rsidRPr="003929CC">
        <w:rPr>
          <w:lang w:val="en-CA" w:eastAsia="ja-JP"/>
        </w:rPr>
        <w:t>pos</w:t>
      </w:r>
      <w:r w:rsidR="003958C8" w:rsidRPr="003929CC">
        <w:rPr>
          <w:lang w:val="en-CA" w:eastAsia="ja-JP"/>
        </w:rPr>
        <w:t>_x</w:t>
      </w:r>
      <w:r w:rsidR="00636D52" w:rsidRPr="003929CC">
        <w:rPr>
          <w:lang w:val="en-CA" w:eastAsia="ja-JP"/>
        </w:rPr>
        <w:t>[ p ]</w:t>
      </w:r>
      <w:r w:rsidR="00AA73AF" w:rsidRPr="003929CC">
        <w:rPr>
          <w:lang w:val="en-CA" w:eastAsia="ja-JP"/>
        </w:rPr>
        <w:tab/>
      </w:r>
      <w:r w:rsidR="0047639E" w:rsidRPr="003929CC">
        <w:rPr>
          <w:lang w:val="en-CA" w:eastAsia="ja-JP"/>
        </w:rPr>
        <w:t>(</w:t>
      </w:r>
      <w:r w:rsidR="0047639E" w:rsidRPr="003929CC">
        <w:rPr>
          <w:lang w:val="en-CA" w:eastAsia="ja-JP"/>
        </w:rPr>
        <w:fldChar w:fldCharType="begin"/>
      </w:r>
      <w:r w:rsidR="0047639E" w:rsidRPr="003929CC">
        <w:rPr>
          <w:lang w:val="en-CA" w:eastAsia="ja-JP"/>
        </w:rPr>
        <w:instrText xml:space="preserve"> STYLEREF 1 \s </w:instrText>
      </w:r>
      <w:r w:rsidR="0047639E" w:rsidRPr="003929CC">
        <w:rPr>
          <w:lang w:val="en-CA" w:eastAsia="ja-JP"/>
        </w:rPr>
        <w:fldChar w:fldCharType="separate"/>
      </w:r>
      <w:r w:rsidR="007226FA">
        <w:rPr>
          <w:noProof/>
          <w:lang w:val="en-CA" w:eastAsia="ja-JP"/>
        </w:rPr>
        <w:t>8</w:t>
      </w:r>
      <w:r w:rsidR="0047639E" w:rsidRPr="003929CC">
        <w:rPr>
          <w:lang w:val="en-CA" w:eastAsia="ja-JP"/>
        </w:rPr>
        <w:fldChar w:fldCharType="end"/>
      </w:r>
      <w:r w:rsidR="0047639E" w:rsidRPr="003929CC">
        <w:rPr>
          <w:lang w:val="en-CA" w:eastAsia="ja-JP"/>
        </w:rPr>
        <w:noBreakHyphen/>
      </w:r>
      <w:r w:rsidR="0047639E" w:rsidRPr="003929CC">
        <w:rPr>
          <w:lang w:val="en-CA" w:eastAsia="ja-JP"/>
        </w:rPr>
        <w:fldChar w:fldCharType="begin"/>
      </w:r>
      <w:r w:rsidR="0047639E" w:rsidRPr="003929CC">
        <w:rPr>
          <w:lang w:val="en-CA" w:eastAsia="ja-JP"/>
        </w:rPr>
        <w:instrText xml:space="preserve"> SEQ Equation \* ARABIC \s 1 </w:instrText>
      </w:r>
      <w:r w:rsidR="0047639E" w:rsidRPr="003929CC">
        <w:rPr>
          <w:lang w:val="en-CA" w:eastAsia="ja-JP"/>
        </w:rPr>
        <w:fldChar w:fldCharType="separate"/>
      </w:r>
      <w:r w:rsidR="007226FA">
        <w:rPr>
          <w:noProof/>
          <w:lang w:val="en-CA" w:eastAsia="ja-JP"/>
        </w:rPr>
        <w:t>55</w:t>
      </w:r>
      <w:r w:rsidR="0047639E" w:rsidRPr="003929CC">
        <w:rPr>
          <w:lang w:val="en-CA" w:eastAsia="ja-JP"/>
        </w:rPr>
        <w:fldChar w:fldCharType="end"/>
      </w:r>
      <w:r w:rsidR="0047639E" w:rsidRPr="003929CC">
        <w:rPr>
          <w:lang w:val="en-CA" w:eastAsia="ja-JP"/>
        </w:rPr>
        <w:t>)</w:t>
      </w:r>
    </w:p>
    <w:p w14:paraId="5752C6B9" w14:textId="0AD22A58" w:rsidR="00972B8B" w:rsidRPr="003929CC" w:rsidRDefault="00D43707" w:rsidP="000A2919">
      <w:pPr>
        <w:tabs>
          <w:tab w:val="left" w:pos="806"/>
          <w:tab w:val="right" w:pos="9677"/>
        </w:tabs>
        <w:rPr>
          <w:lang w:val="en-CA" w:eastAsia="ja-JP"/>
        </w:rPr>
      </w:pPr>
      <w:r w:rsidRPr="003929CC">
        <w:rPr>
          <w:lang w:val="en-CA" w:eastAsia="ja-JP"/>
        </w:rPr>
        <w:tab/>
      </w:r>
      <w:r w:rsidR="00B93E9B" w:rsidRPr="003929CC">
        <w:rPr>
          <w:lang w:val="en-CA" w:eastAsia="ja-JP"/>
        </w:rPr>
        <w:t>Patch</w:t>
      </w:r>
      <w:r w:rsidR="00972B8B" w:rsidRPr="003929CC">
        <w:rPr>
          <w:lang w:val="en-CA" w:eastAsia="ja-JP"/>
        </w:rPr>
        <w:t>3d</w:t>
      </w:r>
      <w:r w:rsidR="00627BE0" w:rsidRPr="003929CC">
        <w:rPr>
          <w:lang w:val="en-CA" w:eastAsia="ja-JP"/>
        </w:rPr>
        <w:t>Pos</w:t>
      </w:r>
      <w:r w:rsidR="007A1797" w:rsidRPr="003929CC">
        <w:rPr>
          <w:lang w:val="en-CA" w:eastAsia="ja-JP"/>
        </w:rPr>
        <w:t>Y</w:t>
      </w:r>
      <w:r w:rsidR="00636D52" w:rsidRPr="003929CC">
        <w:rPr>
          <w:lang w:val="en-CA" w:eastAsia="ja-JP"/>
        </w:rPr>
        <w:t>[ p </w:t>
      </w:r>
      <w:r w:rsidR="00935236" w:rsidRPr="003929CC">
        <w:rPr>
          <w:lang w:val="en-CA" w:eastAsia="ja-JP"/>
        </w:rPr>
        <w:t>] = </w:t>
      </w:r>
      <w:r w:rsidR="006245F5" w:rsidRPr="003929CC">
        <w:rPr>
          <w:lang w:val="en-CA" w:eastAsia="ja-JP"/>
        </w:rPr>
        <w:t>ref</w:t>
      </w:r>
      <w:r w:rsidR="00B93E9B" w:rsidRPr="003929CC">
        <w:rPr>
          <w:lang w:val="en-CA" w:eastAsia="ja-JP"/>
        </w:rPr>
        <w:t>Patch</w:t>
      </w:r>
      <w:r w:rsidR="00972B8B" w:rsidRPr="003929CC">
        <w:rPr>
          <w:lang w:val="en-CA" w:eastAsia="ja-JP"/>
        </w:rPr>
        <w:t>3d</w:t>
      </w:r>
      <w:r w:rsidR="00627BE0" w:rsidRPr="003929CC">
        <w:rPr>
          <w:lang w:val="en-CA" w:eastAsia="ja-JP"/>
        </w:rPr>
        <w:t>Pos</w:t>
      </w:r>
      <w:r w:rsidR="007A1797" w:rsidRPr="003929CC">
        <w:rPr>
          <w:lang w:val="en-CA" w:eastAsia="ja-JP"/>
        </w:rPr>
        <w:t>Y</w:t>
      </w:r>
      <w:r w:rsidR="00AA73AF" w:rsidRPr="003929CC">
        <w:rPr>
          <w:lang w:val="en-CA" w:eastAsia="ja-JP"/>
        </w:rPr>
        <w:t> </w:t>
      </w:r>
      <w:r w:rsidR="00972B8B" w:rsidRPr="003929CC">
        <w:rPr>
          <w:lang w:val="en-CA" w:eastAsia="ja-JP"/>
        </w:rPr>
        <w:t>+</w:t>
      </w:r>
      <w:r w:rsidR="007A1797" w:rsidRPr="003929CC">
        <w:rPr>
          <w:lang w:val="en-CA" w:eastAsia="ja-JP"/>
        </w:rPr>
        <w:t> </w:t>
      </w:r>
      <w:r w:rsidR="008E0086" w:rsidRPr="003929CC">
        <w:rPr>
          <w:lang w:val="en-CA" w:eastAsia="ja-JP"/>
        </w:rPr>
        <w:t>ipdu</w:t>
      </w:r>
      <w:r w:rsidR="00972B8B" w:rsidRPr="003929CC">
        <w:rPr>
          <w:lang w:val="en-CA" w:eastAsia="ja-JP"/>
        </w:rPr>
        <w:t>_3d_</w:t>
      </w:r>
      <w:r w:rsidR="00627BE0" w:rsidRPr="003929CC">
        <w:rPr>
          <w:lang w:val="en-CA" w:eastAsia="ja-JP"/>
        </w:rPr>
        <w:t>pos</w:t>
      </w:r>
      <w:r w:rsidR="003958C8" w:rsidRPr="003929CC">
        <w:rPr>
          <w:lang w:val="en-CA" w:eastAsia="ja-JP"/>
        </w:rPr>
        <w:t>_y</w:t>
      </w:r>
      <w:r w:rsidR="00636D52" w:rsidRPr="003929CC">
        <w:rPr>
          <w:lang w:val="en-CA" w:eastAsia="ja-JP"/>
        </w:rPr>
        <w:t>[ p ]</w:t>
      </w:r>
      <w:r w:rsidR="00AA73AF" w:rsidRPr="003929CC">
        <w:rPr>
          <w:lang w:val="en-CA" w:eastAsia="ja-JP"/>
        </w:rPr>
        <w:tab/>
      </w:r>
      <w:r w:rsidR="0047639E" w:rsidRPr="003929CC">
        <w:rPr>
          <w:lang w:val="en-CA" w:eastAsia="ja-JP"/>
        </w:rPr>
        <w:t>(</w:t>
      </w:r>
      <w:r w:rsidR="0047639E" w:rsidRPr="003929CC">
        <w:rPr>
          <w:lang w:val="en-CA" w:eastAsia="ja-JP"/>
        </w:rPr>
        <w:fldChar w:fldCharType="begin"/>
      </w:r>
      <w:r w:rsidR="0047639E" w:rsidRPr="003929CC">
        <w:rPr>
          <w:lang w:val="en-CA" w:eastAsia="ja-JP"/>
        </w:rPr>
        <w:instrText xml:space="preserve"> STYLEREF 1 \s </w:instrText>
      </w:r>
      <w:r w:rsidR="0047639E" w:rsidRPr="003929CC">
        <w:rPr>
          <w:lang w:val="en-CA" w:eastAsia="ja-JP"/>
        </w:rPr>
        <w:fldChar w:fldCharType="separate"/>
      </w:r>
      <w:r w:rsidR="007226FA">
        <w:rPr>
          <w:noProof/>
          <w:lang w:val="en-CA" w:eastAsia="ja-JP"/>
        </w:rPr>
        <w:t>8</w:t>
      </w:r>
      <w:r w:rsidR="0047639E" w:rsidRPr="003929CC">
        <w:rPr>
          <w:lang w:val="en-CA" w:eastAsia="ja-JP"/>
        </w:rPr>
        <w:fldChar w:fldCharType="end"/>
      </w:r>
      <w:r w:rsidR="0047639E" w:rsidRPr="003929CC">
        <w:rPr>
          <w:lang w:val="en-CA" w:eastAsia="ja-JP"/>
        </w:rPr>
        <w:noBreakHyphen/>
      </w:r>
      <w:r w:rsidR="0047639E" w:rsidRPr="003929CC">
        <w:rPr>
          <w:lang w:val="en-CA" w:eastAsia="ja-JP"/>
        </w:rPr>
        <w:fldChar w:fldCharType="begin"/>
      </w:r>
      <w:r w:rsidR="0047639E" w:rsidRPr="003929CC">
        <w:rPr>
          <w:lang w:val="en-CA" w:eastAsia="ja-JP"/>
        </w:rPr>
        <w:instrText xml:space="preserve"> SEQ Equation \* ARABIC \s 1 </w:instrText>
      </w:r>
      <w:r w:rsidR="0047639E" w:rsidRPr="003929CC">
        <w:rPr>
          <w:lang w:val="en-CA" w:eastAsia="ja-JP"/>
        </w:rPr>
        <w:fldChar w:fldCharType="separate"/>
      </w:r>
      <w:r w:rsidR="007226FA">
        <w:rPr>
          <w:noProof/>
          <w:lang w:val="en-CA" w:eastAsia="ja-JP"/>
        </w:rPr>
        <w:t>56</w:t>
      </w:r>
      <w:r w:rsidR="0047639E" w:rsidRPr="003929CC">
        <w:rPr>
          <w:lang w:val="en-CA" w:eastAsia="ja-JP"/>
        </w:rPr>
        <w:fldChar w:fldCharType="end"/>
      </w:r>
      <w:r w:rsidR="0047639E" w:rsidRPr="003929CC">
        <w:rPr>
          <w:lang w:val="en-CA" w:eastAsia="ja-JP"/>
        </w:rPr>
        <w:t>)</w:t>
      </w:r>
      <w:r w:rsidR="0047639E" w:rsidRPr="003929CC" w:rsidDel="0047639E">
        <w:rPr>
          <w:lang w:val="en-CA" w:eastAsia="ja-JP"/>
        </w:rPr>
        <w:t xml:space="preserve"> </w:t>
      </w:r>
    </w:p>
    <w:p w14:paraId="1D9E98E0" w14:textId="0C4CA33B" w:rsidR="00972B8B" w:rsidRPr="003929CC" w:rsidRDefault="00D43707" w:rsidP="000A2919">
      <w:pPr>
        <w:tabs>
          <w:tab w:val="left" w:pos="806"/>
          <w:tab w:val="right" w:pos="9677"/>
        </w:tabs>
        <w:rPr>
          <w:lang w:val="en-CA" w:eastAsia="ja-JP"/>
        </w:rPr>
      </w:pPr>
      <w:r w:rsidRPr="003929CC">
        <w:rPr>
          <w:lang w:val="en-CA" w:eastAsia="ja-JP"/>
        </w:rPr>
        <w:tab/>
      </w:r>
      <w:r w:rsidR="007213FB" w:rsidRPr="003929CC">
        <w:rPr>
          <w:lang w:val="en-CA" w:eastAsia="ja-JP"/>
        </w:rPr>
        <w:t>Patch3d</w:t>
      </w:r>
      <w:r w:rsidR="00627BE0" w:rsidRPr="003929CC">
        <w:rPr>
          <w:lang w:val="en-CA" w:eastAsia="ja-JP"/>
        </w:rPr>
        <w:t>Pos</w:t>
      </w:r>
      <w:r w:rsidR="00DE63E5" w:rsidRPr="003929CC">
        <w:rPr>
          <w:lang w:val="en-CA" w:eastAsia="ja-JP"/>
        </w:rPr>
        <w:t>MinZ</w:t>
      </w:r>
      <w:r w:rsidR="00636D52" w:rsidRPr="003929CC">
        <w:rPr>
          <w:lang w:val="en-CA" w:eastAsia="ja-JP"/>
        </w:rPr>
        <w:t>[ p </w:t>
      </w:r>
      <w:r w:rsidR="00935236" w:rsidRPr="003929CC">
        <w:rPr>
          <w:lang w:val="en-CA" w:eastAsia="ja-JP"/>
        </w:rPr>
        <w:t>] = </w:t>
      </w:r>
      <w:r w:rsidR="006245F5" w:rsidRPr="003929CC">
        <w:rPr>
          <w:lang w:val="en-CA" w:eastAsia="ja-JP"/>
        </w:rPr>
        <w:t>ref</w:t>
      </w:r>
      <w:r w:rsidR="007213FB" w:rsidRPr="003929CC">
        <w:rPr>
          <w:lang w:val="en-CA" w:eastAsia="ja-JP"/>
        </w:rPr>
        <w:t>Patch3d</w:t>
      </w:r>
      <w:r w:rsidR="00627BE0" w:rsidRPr="003929CC">
        <w:rPr>
          <w:lang w:val="en-CA" w:eastAsia="ja-JP"/>
        </w:rPr>
        <w:t>Pos</w:t>
      </w:r>
      <w:r w:rsidR="00DE63E5" w:rsidRPr="003929CC">
        <w:rPr>
          <w:lang w:val="en-CA" w:eastAsia="ja-JP"/>
        </w:rPr>
        <w:t>MinZ</w:t>
      </w:r>
      <w:r w:rsidR="00935236" w:rsidRPr="003929CC">
        <w:rPr>
          <w:lang w:val="en-CA" w:eastAsia="ja-JP"/>
        </w:rPr>
        <w:t> +</w:t>
      </w:r>
      <w:r w:rsidR="007A1797" w:rsidRPr="003929CC">
        <w:rPr>
          <w:lang w:val="en-CA" w:eastAsia="ja-JP"/>
        </w:rPr>
        <w:t> </w:t>
      </w:r>
      <w:r w:rsidR="008E0086" w:rsidRPr="003929CC">
        <w:rPr>
          <w:lang w:val="en-CA" w:eastAsia="ja-JP"/>
        </w:rPr>
        <w:t>Ipdu</w:t>
      </w:r>
      <w:r w:rsidR="007213FB" w:rsidRPr="003929CC">
        <w:rPr>
          <w:lang w:val="en-CA" w:eastAsia="ja-JP"/>
        </w:rPr>
        <w:t>3d</w:t>
      </w:r>
      <w:r w:rsidR="00627BE0" w:rsidRPr="003929CC">
        <w:rPr>
          <w:lang w:val="en-CA" w:eastAsia="ja-JP"/>
        </w:rPr>
        <w:t>Pos</w:t>
      </w:r>
      <w:r w:rsidR="00DE63E5" w:rsidRPr="003929CC">
        <w:rPr>
          <w:lang w:val="en-CA" w:eastAsia="ja-JP"/>
        </w:rPr>
        <w:t>MinZ</w:t>
      </w:r>
      <w:r w:rsidR="00636D52" w:rsidRPr="003929CC">
        <w:rPr>
          <w:lang w:val="en-CA" w:eastAsia="ja-JP"/>
        </w:rPr>
        <w:t>[ p ]</w:t>
      </w:r>
      <w:r w:rsidR="006560D0" w:rsidRPr="003929CC">
        <w:rPr>
          <w:lang w:val="en-CA" w:eastAsia="ja-JP"/>
        </w:rPr>
        <w:tab/>
      </w:r>
      <w:r w:rsidR="0047639E" w:rsidRPr="003929CC">
        <w:rPr>
          <w:lang w:val="en-CA" w:eastAsia="ja-JP"/>
        </w:rPr>
        <w:t>(</w:t>
      </w:r>
      <w:r w:rsidR="0047639E" w:rsidRPr="003929CC">
        <w:rPr>
          <w:lang w:val="en-CA" w:eastAsia="ja-JP"/>
        </w:rPr>
        <w:fldChar w:fldCharType="begin"/>
      </w:r>
      <w:r w:rsidR="0047639E" w:rsidRPr="003929CC">
        <w:rPr>
          <w:lang w:val="en-CA" w:eastAsia="ja-JP"/>
        </w:rPr>
        <w:instrText xml:space="preserve"> STYLEREF 1 \s </w:instrText>
      </w:r>
      <w:r w:rsidR="0047639E" w:rsidRPr="003929CC">
        <w:rPr>
          <w:lang w:val="en-CA" w:eastAsia="ja-JP"/>
        </w:rPr>
        <w:fldChar w:fldCharType="separate"/>
      </w:r>
      <w:r w:rsidR="007226FA">
        <w:rPr>
          <w:noProof/>
          <w:lang w:val="en-CA" w:eastAsia="ja-JP"/>
        </w:rPr>
        <w:t>8</w:t>
      </w:r>
      <w:r w:rsidR="0047639E" w:rsidRPr="003929CC">
        <w:rPr>
          <w:lang w:val="en-CA" w:eastAsia="ja-JP"/>
        </w:rPr>
        <w:fldChar w:fldCharType="end"/>
      </w:r>
      <w:r w:rsidR="0047639E" w:rsidRPr="003929CC">
        <w:rPr>
          <w:lang w:val="en-CA" w:eastAsia="ja-JP"/>
        </w:rPr>
        <w:noBreakHyphen/>
      </w:r>
      <w:r w:rsidR="0047639E" w:rsidRPr="003929CC">
        <w:rPr>
          <w:lang w:val="en-CA" w:eastAsia="ja-JP"/>
        </w:rPr>
        <w:fldChar w:fldCharType="begin"/>
      </w:r>
      <w:r w:rsidR="0047639E" w:rsidRPr="003929CC">
        <w:rPr>
          <w:lang w:val="en-CA" w:eastAsia="ja-JP"/>
        </w:rPr>
        <w:instrText xml:space="preserve"> SEQ Equation \* ARABIC \s 1 </w:instrText>
      </w:r>
      <w:r w:rsidR="0047639E" w:rsidRPr="003929CC">
        <w:rPr>
          <w:lang w:val="en-CA" w:eastAsia="ja-JP"/>
        </w:rPr>
        <w:fldChar w:fldCharType="separate"/>
      </w:r>
      <w:r w:rsidR="007226FA">
        <w:rPr>
          <w:noProof/>
          <w:lang w:val="en-CA" w:eastAsia="ja-JP"/>
        </w:rPr>
        <w:t>57</w:t>
      </w:r>
      <w:r w:rsidR="0047639E" w:rsidRPr="003929CC">
        <w:rPr>
          <w:lang w:val="en-CA" w:eastAsia="ja-JP"/>
        </w:rPr>
        <w:fldChar w:fldCharType="end"/>
      </w:r>
      <w:r w:rsidR="0047639E" w:rsidRPr="003929CC">
        <w:rPr>
          <w:lang w:val="en-CA" w:eastAsia="ja-JP"/>
        </w:rPr>
        <w:t>)</w:t>
      </w:r>
      <w:r w:rsidR="0047639E" w:rsidRPr="003929CC" w:rsidDel="0047639E">
        <w:rPr>
          <w:lang w:val="en-CA" w:eastAsia="ja-JP"/>
        </w:rPr>
        <w:t xml:space="preserve"> </w:t>
      </w:r>
    </w:p>
    <w:p w14:paraId="685B91E7" w14:textId="0FCA656A" w:rsidR="00010811" w:rsidRPr="003929CC" w:rsidRDefault="00E82FBF" w:rsidP="000A2919">
      <w:pPr>
        <w:tabs>
          <w:tab w:val="left" w:pos="806"/>
          <w:tab w:val="right" w:pos="9677"/>
        </w:tabs>
        <w:rPr>
          <w:lang w:val="en-CA" w:eastAsia="ja-JP"/>
        </w:rPr>
      </w:pPr>
      <w:r w:rsidRPr="003929CC">
        <w:rPr>
          <w:lang w:val="en-CA" w:eastAsia="ja-JP"/>
        </w:rPr>
        <w:tab/>
        <w:t>Patch</w:t>
      </w:r>
      <w:r w:rsidR="00731285" w:rsidRPr="003929CC">
        <w:rPr>
          <w:lang w:val="en-CA" w:eastAsia="ja-JP"/>
        </w:rPr>
        <w:t>AxisZ</w:t>
      </w:r>
      <w:r w:rsidR="00636D52" w:rsidRPr="003929CC">
        <w:rPr>
          <w:lang w:val="en-CA" w:eastAsia="ja-JP"/>
        </w:rPr>
        <w:t>[ p </w:t>
      </w:r>
      <w:r w:rsidR="00935236" w:rsidRPr="003929CC">
        <w:rPr>
          <w:lang w:val="en-CA" w:eastAsia="ja-JP"/>
        </w:rPr>
        <w:t>] = </w:t>
      </w:r>
      <w:r w:rsidR="006245F5" w:rsidRPr="003929CC">
        <w:rPr>
          <w:lang w:val="en-CA" w:eastAsia="ja-JP"/>
        </w:rPr>
        <w:t>ref</w:t>
      </w:r>
      <w:r w:rsidRPr="003929CC">
        <w:rPr>
          <w:lang w:val="en-CA" w:eastAsia="ja-JP"/>
        </w:rPr>
        <w:t>Patch</w:t>
      </w:r>
      <w:r w:rsidR="00731285" w:rsidRPr="003929CC">
        <w:rPr>
          <w:lang w:val="en-CA" w:eastAsia="ja-JP"/>
        </w:rPr>
        <w:t>AxisZ</w:t>
      </w:r>
      <w:r w:rsidR="00DB4FC5" w:rsidRPr="003929CC">
        <w:rPr>
          <w:lang w:val="en-CA" w:eastAsia="ja-JP"/>
        </w:rPr>
        <w:tab/>
      </w:r>
      <w:r w:rsidR="0047639E" w:rsidRPr="003929CC">
        <w:rPr>
          <w:lang w:val="en-CA" w:eastAsia="ja-JP"/>
        </w:rPr>
        <w:t>(</w:t>
      </w:r>
      <w:r w:rsidR="0047639E" w:rsidRPr="003929CC">
        <w:rPr>
          <w:lang w:val="en-CA" w:eastAsia="ja-JP"/>
        </w:rPr>
        <w:fldChar w:fldCharType="begin"/>
      </w:r>
      <w:r w:rsidR="0047639E" w:rsidRPr="003929CC">
        <w:rPr>
          <w:lang w:val="en-CA" w:eastAsia="ja-JP"/>
        </w:rPr>
        <w:instrText xml:space="preserve"> STYLEREF 1 \s </w:instrText>
      </w:r>
      <w:r w:rsidR="0047639E" w:rsidRPr="003929CC">
        <w:rPr>
          <w:lang w:val="en-CA" w:eastAsia="ja-JP"/>
        </w:rPr>
        <w:fldChar w:fldCharType="separate"/>
      </w:r>
      <w:r w:rsidR="007226FA">
        <w:rPr>
          <w:noProof/>
          <w:lang w:val="en-CA" w:eastAsia="ja-JP"/>
        </w:rPr>
        <w:t>8</w:t>
      </w:r>
      <w:r w:rsidR="0047639E" w:rsidRPr="003929CC">
        <w:rPr>
          <w:lang w:val="en-CA" w:eastAsia="ja-JP"/>
        </w:rPr>
        <w:fldChar w:fldCharType="end"/>
      </w:r>
      <w:r w:rsidR="0047639E" w:rsidRPr="003929CC">
        <w:rPr>
          <w:lang w:val="en-CA" w:eastAsia="ja-JP"/>
        </w:rPr>
        <w:noBreakHyphen/>
      </w:r>
      <w:r w:rsidR="0047639E" w:rsidRPr="003929CC">
        <w:rPr>
          <w:lang w:val="en-CA" w:eastAsia="ja-JP"/>
        </w:rPr>
        <w:fldChar w:fldCharType="begin"/>
      </w:r>
      <w:r w:rsidR="0047639E" w:rsidRPr="003929CC">
        <w:rPr>
          <w:lang w:val="en-CA" w:eastAsia="ja-JP"/>
        </w:rPr>
        <w:instrText xml:space="preserve"> SEQ Equation \* ARABIC \s 1 </w:instrText>
      </w:r>
      <w:r w:rsidR="0047639E" w:rsidRPr="003929CC">
        <w:rPr>
          <w:lang w:val="en-CA" w:eastAsia="ja-JP"/>
        </w:rPr>
        <w:fldChar w:fldCharType="separate"/>
      </w:r>
      <w:r w:rsidR="007226FA">
        <w:rPr>
          <w:noProof/>
          <w:lang w:val="en-CA" w:eastAsia="ja-JP"/>
        </w:rPr>
        <w:t>58</w:t>
      </w:r>
      <w:r w:rsidR="0047639E" w:rsidRPr="003929CC">
        <w:rPr>
          <w:lang w:val="en-CA" w:eastAsia="ja-JP"/>
        </w:rPr>
        <w:fldChar w:fldCharType="end"/>
      </w:r>
      <w:r w:rsidR="0047639E" w:rsidRPr="003929CC">
        <w:rPr>
          <w:lang w:val="en-CA" w:eastAsia="ja-JP"/>
        </w:rPr>
        <w:t>)</w:t>
      </w:r>
    </w:p>
    <w:p w14:paraId="1BF94487" w14:textId="68B9A3EA" w:rsidR="003F01AC" w:rsidRPr="003929CC" w:rsidRDefault="003F01AC" w:rsidP="000A2919">
      <w:pPr>
        <w:tabs>
          <w:tab w:val="left" w:pos="806"/>
          <w:tab w:val="right" w:pos="9677"/>
        </w:tabs>
        <w:rPr>
          <w:lang w:val="en-CA" w:eastAsia="ja-JP"/>
        </w:rPr>
      </w:pPr>
      <w:r w:rsidRPr="003929CC">
        <w:rPr>
          <w:lang w:val="en-CA" w:eastAsia="ja-JP"/>
        </w:rPr>
        <w:tab/>
        <w:t>PatchProjectionMode[ p ] = </w:t>
      </w:r>
      <w:r w:rsidR="006245F5" w:rsidRPr="003929CC">
        <w:rPr>
          <w:lang w:val="en-CA" w:eastAsia="ja-JP"/>
        </w:rPr>
        <w:t>ref</w:t>
      </w:r>
      <w:r w:rsidRPr="003929CC">
        <w:rPr>
          <w:lang w:val="en-CA" w:eastAsia="ja-JP"/>
        </w:rPr>
        <w:t>PatchProjectionMode</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59</w:t>
      </w:r>
      <w:r w:rsidRPr="003929CC">
        <w:rPr>
          <w:lang w:val="en-CA" w:eastAsia="ja-JP"/>
        </w:rPr>
        <w:fldChar w:fldCharType="end"/>
      </w:r>
      <w:r w:rsidRPr="003929CC">
        <w:rPr>
          <w:lang w:val="en-CA" w:eastAsia="ja-JP"/>
        </w:rPr>
        <w:t>)</w:t>
      </w:r>
    </w:p>
    <w:p w14:paraId="44C6C150" w14:textId="4ECF12F3" w:rsidR="00010811" w:rsidRPr="003929CC" w:rsidRDefault="00D43707" w:rsidP="000A2919">
      <w:pPr>
        <w:tabs>
          <w:tab w:val="left" w:pos="806"/>
          <w:tab w:val="right" w:pos="9677"/>
        </w:tabs>
        <w:rPr>
          <w:lang w:val="en-CA" w:eastAsia="ja-JP"/>
        </w:rPr>
      </w:pPr>
      <w:r w:rsidRPr="003929CC">
        <w:rPr>
          <w:lang w:val="en-CA" w:eastAsia="ja-JP"/>
        </w:rPr>
        <w:tab/>
      </w:r>
      <w:r w:rsidR="00636D52" w:rsidRPr="003929CC">
        <w:rPr>
          <w:lang w:val="en-CA" w:eastAsia="ja-JP"/>
        </w:rPr>
        <w:t>Patch</w:t>
      </w:r>
      <w:r w:rsidR="00731285" w:rsidRPr="003929CC">
        <w:rPr>
          <w:lang w:val="en-CA" w:eastAsia="ja-JP"/>
        </w:rPr>
        <w:t>AxisX</w:t>
      </w:r>
      <w:r w:rsidR="00636D52" w:rsidRPr="003929CC">
        <w:rPr>
          <w:lang w:val="en-CA" w:eastAsia="ja-JP"/>
        </w:rPr>
        <w:t>[ p </w:t>
      </w:r>
      <w:r w:rsidR="00935236" w:rsidRPr="003929CC">
        <w:rPr>
          <w:lang w:val="en-CA" w:eastAsia="ja-JP"/>
        </w:rPr>
        <w:t>] = </w:t>
      </w:r>
      <w:r w:rsidR="006245F5" w:rsidRPr="003929CC">
        <w:rPr>
          <w:lang w:val="en-CA" w:eastAsia="ja-JP"/>
        </w:rPr>
        <w:t>ref</w:t>
      </w:r>
      <w:r w:rsidR="00636D52" w:rsidRPr="003929CC">
        <w:rPr>
          <w:lang w:val="en-CA" w:eastAsia="ja-JP"/>
        </w:rPr>
        <w:t>Patch</w:t>
      </w:r>
      <w:r w:rsidR="00731285" w:rsidRPr="003929CC">
        <w:rPr>
          <w:lang w:val="en-CA" w:eastAsia="ja-JP"/>
        </w:rPr>
        <w:t>AxisX</w:t>
      </w:r>
      <w:r w:rsidR="00010811" w:rsidRPr="003929CC">
        <w:rPr>
          <w:lang w:val="en-CA" w:eastAsia="ja-JP"/>
        </w:rPr>
        <w:tab/>
        <w:t>(</w:t>
      </w:r>
      <w:r w:rsidR="00010811" w:rsidRPr="003929CC">
        <w:rPr>
          <w:lang w:val="en-CA" w:eastAsia="ja-JP"/>
        </w:rPr>
        <w:fldChar w:fldCharType="begin"/>
      </w:r>
      <w:r w:rsidR="00010811" w:rsidRPr="003929CC">
        <w:rPr>
          <w:lang w:val="en-CA" w:eastAsia="ja-JP"/>
        </w:rPr>
        <w:instrText xml:space="preserve"> STYLEREF 1 \s </w:instrText>
      </w:r>
      <w:r w:rsidR="00010811" w:rsidRPr="003929CC">
        <w:rPr>
          <w:lang w:val="en-CA" w:eastAsia="ja-JP"/>
        </w:rPr>
        <w:fldChar w:fldCharType="separate"/>
      </w:r>
      <w:r w:rsidR="007226FA">
        <w:rPr>
          <w:noProof/>
          <w:lang w:val="en-CA" w:eastAsia="ja-JP"/>
        </w:rPr>
        <w:t>8</w:t>
      </w:r>
      <w:r w:rsidR="00010811" w:rsidRPr="003929CC">
        <w:rPr>
          <w:lang w:val="en-CA" w:eastAsia="ja-JP"/>
        </w:rPr>
        <w:fldChar w:fldCharType="end"/>
      </w:r>
      <w:r w:rsidR="00010811" w:rsidRPr="003929CC">
        <w:rPr>
          <w:lang w:val="en-CA" w:eastAsia="ja-JP"/>
        </w:rPr>
        <w:noBreakHyphen/>
      </w:r>
      <w:r w:rsidR="00010811" w:rsidRPr="003929CC">
        <w:rPr>
          <w:lang w:val="en-CA" w:eastAsia="ja-JP"/>
        </w:rPr>
        <w:fldChar w:fldCharType="begin"/>
      </w:r>
      <w:r w:rsidR="00010811" w:rsidRPr="003929CC">
        <w:rPr>
          <w:lang w:val="en-CA" w:eastAsia="ja-JP"/>
        </w:rPr>
        <w:instrText xml:space="preserve"> SEQ Equation \* ARABIC \s 1 </w:instrText>
      </w:r>
      <w:r w:rsidR="00010811" w:rsidRPr="003929CC">
        <w:rPr>
          <w:lang w:val="en-CA" w:eastAsia="ja-JP"/>
        </w:rPr>
        <w:fldChar w:fldCharType="separate"/>
      </w:r>
      <w:r w:rsidR="007226FA">
        <w:rPr>
          <w:noProof/>
          <w:lang w:val="en-CA" w:eastAsia="ja-JP"/>
        </w:rPr>
        <w:t>60</w:t>
      </w:r>
      <w:r w:rsidR="00010811" w:rsidRPr="003929CC">
        <w:rPr>
          <w:lang w:val="en-CA" w:eastAsia="ja-JP"/>
        </w:rPr>
        <w:fldChar w:fldCharType="end"/>
      </w:r>
      <w:r w:rsidR="00010811" w:rsidRPr="003929CC">
        <w:rPr>
          <w:lang w:val="en-CA" w:eastAsia="ja-JP"/>
        </w:rPr>
        <w:t>)</w:t>
      </w:r>
    </w:p>
    <w:p w14:paraId="17F304D7" w14:textId="4224F08F" w:rsidR="00010811" w:rsidRPr="003929CC" w:rsidRDefault="00D43707" w:rsidP="000A2919">
      <w:pPr>
        <w:tabs>
          <w:tab w:val="left" w:pos="806"/>
          <w:tab w:val="right" w:pos="9677"/>
        </w:tabs>
        <w:rPr>
          <w:lang w:val="en-CA" w:eastAsia="ja-JP"/>
        </w:rPr>
      </w:pPr>
      <w:r w:rsidRPr="003929CC">
        <w:rPr>
          <w:lang w:val="en-CA" w:eastAsia="ja-JP"/>
        </w:rPr>
        <w:tab/>
      </w:r>
      <w:r w:rsidR="00636D52" w:rsidRPr="003929CC">
        <w:rPr>
          <w:lang w:val="en-CA" w:eastAsia="ja-JP"/>
        </w:rPr>
        <w:t>Patch</w:t>
      </w:r>
      <w:r w:rsidR="00731285" w:rsidRPr="003929CC">
        <w:rPr>
          <w:lang w:val="en-CA" w:eastAsia="ja-JP"/>
        </w:rPr>
        <w:t>AxisY</w:t>
      </w:r>
      <w:r w:rsidR="00636D52" w:rsidRPr="003929CC">
        <w:rPr>
          <w:lang w:val="en-CA" w:eastAsia="ja-JP"/>
        </w:rPr>
        <w:t>[ p </w:t>
      </w:r>
      <w:r w:rsidR="00935236" w:rsidRPr="003929CC">
        <w:rPr>
          <w:lang w:val="en-CA" w:eastAsia="ja-JP"/>
        </w:rPr>
        <w:t>] = </w:t>
      </w:r>
      <w:r w:rsidR="006245F5" w:rsidRPr="003929CC">
        <w:rPr>
          <w:lang w:val="en-CA" w:eastAsia="ja-JP"/>
        </w:rPr>
        <w:t>ref</w:t>
      </w:r>
      <w:r w:rsidR="00636D52" w:rsidRPr="003929CC">
        <w:rPr>
          <w:lang w:val="en-CA" w:eastAsia="ja-JP"/>
        </w:rPr>
        <w:t>Patch</w:t>
      </w:r>
      <w:r w:rsidR="00731285" w:rsidRPr="003929CC">
        <w:rPr>
          <w:lang w:val="en-CA" w:eastAsia="ja-JP"/>
        </w:rPr>
        <w:t>AxisY</w:t>
      </w:r>
      <w:r w:rsidR="00010811" w:rsidRPr="003929CC">
        <w:rPr>
          <w:lang w:val="en-CA" w:eastAsia="ja-JP"/>
        </w:rPr>
        <w:tab/>
        <w:t>(</w:t>
      </w:r>
      <w:r w:rsidR="00010811" w:rsidRPr="003929CC">
        <w:rPr>
          <w:lang w:val="en-CA" w:eastAsia="ja-JP"/>
        </w:rPr>
        <w:fldChar w:fldCharType="begin"/>
      </w:r>
      <w:r w:rsidR="00010811" w:rsidRPr="003929CC">
        <w:rPr>
          <w:lang w:val="en-CA" w:eastAsia="ja-JP"/>
        </w:rPr>
        <w:instrText xml:space="preserve"> STYLEREF 1 \s </w:instrText>
      </w:r>
      <w:r w:rsidR="00010811" w:rsidRPr="003929CC">
        <w:rPr>
          <w:lang w:val="en-CA" w:eastAsia="ja-JP"/>
        </w:rPr>
        <w:fldChar w:fldCharType="separate"/>
      </w:r>
      <w:r w:rsidR="007226FA">
        <w:rPr>
          <w:noProof/>
          <w:lang w:val="en-CA" w:eastAsia="ja-JP"/>
        </w:rPr>
        <w:t>8</w:t>
      </w:r>
      <w:r w:rsidR="00010811" w:rsidRPr="003929CC">
        <w:rPr>
          <w:lang w:val="en-CA" w:eastAsia="ja-JP"/>
        </w:rPr>
        <w:fldChar w:fldCharType="end"/>
      </w:r>
      <w:r w:rsidR="00010811" w:rsidRPr="003929CC">
        <w:rPr>
          <w:lang w:val="en-CA" w:eastAsia="ja-JP"/>
        </w:rPr>
        <w:noBreakHyphen/>
      </w:r>
      <w:r w:rsidR="00010811" w:rsidRPr="003929CC">
        <w:rPr>
          <w:lang w:val="en-CA" w:eastAsia="ja-JP"/>
        </w:rPr>
        <w:fldChar w:fldCharType="begin"/>
      </w:r>
      <w:r w:rsidR="00010811" w:rsidRPr="003929CC">
        <w:rPr>
          <w:lang w:val="en-CA" w:eastAsia="ja-JP"/>
        </w:rPr>
        <w:instrText xml:space="preserve"> SEQ Equation \* ARABIC \s 1 </w:instrText>
      </w:r>
      <w:r w:rsidR="00010811" w:rsidRPr="003929CC">
        <w:rPr>
          <w:lang w:val="en-CA" w:eastAsia="ja-JP"/>
        </w:rPr>
        <w:fldChar w:fldCharType="separate"/>
      </w:r>
      <w:r w:rsidR="007226FA">
        <w:rPr>
          <w:noProof/>
          <w:lang w:val="en-CA" w:eastAsia="ja-JP"/>
        </w:rPr>
        <w:t>61</w:t>
      </w:r>
      <w:r w:rsidR="00010811" w:rsidRPr="003929CC">
        <w:rPr>
          <w:lang w:val="en-CA" w:eastAsia="ja-JP"/>
        </w:rPr>
        <w:fldChar w:fldCharType="end"/>
      </w:r>
      <w:r w:rsidR="00010811" w:rsidRPr="003929CC">
        <w:rPr>
          <w:lang w:val="en-CA" w:eastAsia="ja-JP"/>
        </w:rPr>
        <w:t>)</w:t>
      </w:r>
    </w:p>
    <w:p w14:paraId="610D595C" w14:textId="63E40D0D" w:rsidR="00010811" w:rsidRPr="003929CC" w:rsidRDefault="00010811" w:rsidP="000A2919">
      <w:pPr>
        <w:tabs>
          <w:tab w:val="left" w:pos="806"/>
          <w:tab w:val="right" w:pos="9677"/>
        </w:tabs>
        <w:rPr>
          <w:lang w:val="en-CA" w:eastAsia="ja-JP"/>
        </w:rPr>
      </w:pPr>
      <w:r w:rsidRPr="003929CC">
        <w:rPr>
          <w:lang w:val="en-CA" w:eastAsia="ja-JP"/>
        </w:rPr>
        <w:tab/>
        <w:t>PatchOrientation</w:t>
      </w:r>
      <w:r w:rsidR="007A6064" w:rsidRPr="003929CC">
        <w:rPr>
          <w:lang w:val="en-CA" w:eastAsia="ja-JP"/>
        </w:rPr>
        <w:t>Index</w:t>
      </w:r>
      <w:r w:rsidR="00636D52" w:rsidRPr="003929CC">
        <w:rPr>
          <w:lang w:val="en-CA" w:eastAsia="ja-JP"/>
        </w:rPr>
        <w:t>[ p </w:t>
      </w:r>
      <w:r w:rsidR="00935236" w:rsidRPr="003929CC">
        <w:rPr>
          <w:lang w:val="en-CA" w:eastAsia="ja-JP"/>
        </w:rPr>
        <w:t>] = </w:t>
      </w:r>
      <w:r w:rsidR="006245F5" w:rsidRPr="003929CC">
        <w:rPr>
          <w:lang w:val="en-CA" w:eastAsia="ja-JP"/>
        </w:rPr>
        <w:t>ref</w:t>
      </w:r>
      <w:r w:rsidRPr="003929CC">
        <w:rPr>
          <w:lang w:val="en-CA" w:eastAsia="ja-JP"/>
        </w:rPr>
        <w:t>PatchOrientation</w:t>
      </w:r>
      <w:r w:rsidR="007A6064" w:rsidRPr="003929CC">
        <w:rPr>
          <w:lang w:val="en-CA" w:eastAsia="ja-JP"/>
        </w:rPr>
        <w:t>Index</w:t>
      </w:r>
      <w:r w:rsidR="003F01AC" w:rsidRPr="003929CC">
        <w:rPr>
          <w:lang w:val="en-CA" w:eastAsia="ja-JP"/>
        </w:rPr>
        <w:tab/>
      </w:r>
      <w:r w:rsidRPr="003929CC">
        <w:rPr>
          <w:lang w:val="en-CA" w:eastAsia="ja-JP"/>
        </w:rPr>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62</w:t>
      </w:r>
      <w:r w:rsidRPr="003929CC">
        <w:rPr>
          <w:lang w:val="en-CA" w:eastAsia="ja-JP"/>
        </w:rPr>
        <w:fldChar w:fldCharType="end"/>
      </w:r>
      <w:r w:rsidRPr="003929CC">
        <w:rPr>
          <w:lang w:val="en-CA" w:eastAsia="ja-JP"/>
        </w:rPr>
        <w:t>)</w:t>
      </w:r>
    </w:p>
    <w:p w14:paraId="582A1389" w14:textId="64CA773B" w:rsidR="00010811" w:rsidRPr="003929CC" w:rsidRDefault="00010811" w:rsidP="000A2919">
      <w:pPr>
        <w:tabs>
          <w:tab w:val="left" w:pos="806"/>
          <w:tab w:val="right" w:pos="9677"/>
        </w:tabs>
        <w:rPr>
          <w:lang w:val="en-CA" w:eastAsia="ja-JP"/>
        </w:rPr>
      </w:pPr>
      <w:r w:rsidRPr="003929CC">
        <w:rPr>
          <w:lang w:val="en-CA" w:eastAsia="ja-JP"/>
        </w:rPr>
        <w:tab/>
        <w:t>PatchLod</w:t>
      </w:r>
      <w:r w:rsidR="00636D52" w:rsidRPr="003929CC">
        <w:rPr>
          <w:lang w:val="en-CA" w:eastAsia="ja-JP"/>
        </w:rPr>
        <w:t>[ p </w:t>
      </w:r>
      <w:r w:rsidR="00935236" w:rsidRPr="003929CC">
        <w:rPr>
          <w:lang w:val="en-CA" w:eastAsia="ja-JP"/>
        </w:rPr>
        <w:t>] = </w:t>
      </w:r>
      <w:r w:rsidR="006245F5" w:rsidRPr="003929CC">
        <w:rPr>
          <w:lang w:val="en-CA" w:eastAsia="ja-JP"/>
        </w:rPr>
        <w:t>ref</w:t>
      </w:r>
      <w:r w:rsidRPr="003929CC">
        <w:rPr>
          <w:lang w:val="en-CA" w:eastAsia="ja-JP"/>
        </w:rPr>
        <w:t>PatchLod</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63</w:t>
      </w:r>
      <w:r w:rsidRPr="003929CC">
        <w:rPr>
          <w:lang w:val="en-CA" w:eastAsia="ja-JP"/>
        </w:rPr>
        <w:fldChar w:fldCharType="end"/>
      </w:r>
      <w:r w:rsidRPr="003929CC">
        <w:rPr>
          <w:lang w:val="en-CA" w:eastAsia="ja-JP"/>
        </w:rPr>
        <w:t>)</w:t>
      </w:r>
    </w:p>
    <w:p w14:paraId="613C44EF" w14:textId="67F6B668" w:rsidR="00857994" w:rsidRPr="003929CC" w:rsidRDefault="00857994" w:rsidP="000A2919">
      <w:pPr>
        <w:tabs>
          <w:tab w:val="left" w:pos="806"/>
          <w:tab w:val="right" w:pos="9677"/>
        </w:tabs>
        <w:rPr>
          <w:lang w:val="en-CA" w:eastAsia="ja-JP"/>
        </w:rPr>
      </w:pPr>
      <w:r w:rsidRPr="003929CC">
        <w:rPr>
          <w:lang w:val="en-CA" w:eastAsia="ja-JP"/>
        </w:rPr>
        <w:tab/>
        <w:t>Patch</w:t>
      </w:r>
      <w:r w:rsidR="0034683E" w:rsidRPr="003929CC">
        <w:rPr>
          <w:lang w:val="en-CA" w:eastAsia="ja-JP"/>
        </w:rPr>
        <w:t>45degree</w:t>
      </w:r>
      <w:r w:rsidRPr="003929CC">
        <w:rPr>
          <w:lang w:val="en-CA" w:eastAsia="ja-JP"/>
        </w:rPr>
        <w:t>ProjectionRotationAxis[ p ] = </w:t>
      </w:r>
      <w:r w:rsidR="00AB7C50" w:rsidRPr="003929CC">
        <w:rPr>
          <w:lang w:val="en-CA" w:eastAsia="ja-JP"/>
        </w:rPr>
        <w:t>refPatch45degreeProjectionRotationAxis</w:t>
      </w:r>
      <w:r w:rsidRPr="003929CC">
        <w:rPr>
          <w:lang w:val="en-CA" w:eastAsia="ja-JP"/>
        </w:rPr>
        <w:tab/>
      </w:r>
      <w:r w:rsidR="003F01AC" w:rsidRPr="003929CC">
        <w:rPr>
          <w:lang w:val="en-CA" w:eastAsia="ja-JP"/>
        </w:rPr>
        <w:t>(</w:t>
      </w:r>
      <w:r w:rsidR="003F01AC" w:rsidRPr="003929CC">
        <w:rPr>
          <w:lang w:val="en-CA" w:eastAsia="ja-JP"/>
        </w:rPr>
        <w:fldChar w:fldCharType="begin"/>
      </w:r>
      <w:r w:rsidR="003F01AC" w:rsidRPr="003929CC">
        <w:rPr>
          <w:lang w:val="en-CA" w:eastAsia="ja-JP"/>
        </w:rPr>
        <w:instrText xml:space="preserve"> STYLEREF 1 \s </w:instrText>
      </w:r>
      <w:r w:rsidR="003F01AC" w:rsidRPr="003929CC">
        <w:rPr>
          <w:lang w:val="en-CA" w:eastAsia="ja-JP"/>
        </w:rPr>
        <w:fldChar w:fldCharType="separate"/>
      </w:r>
      <w:r w:rsidR="007226FA">
        <w:rPr>
          <w:noProof/>
          <w:lang w:val="en-CA" w:eastAsia="ja-JP"/>
        </w:rPr>
        <w:t>8</w:t>
      </w:r>
      <w:r w:rsidR="003F01AC" w:rsidRPr="003929CC">
        <w:rPr>
          <w:lang w:val="en-CA" w:eastAsia="ja-JP"/>
        </w:rPr>
        <w:fldChar w:fldCharType="end"/>
      </w:r>
      <w:r w:rsidR="003F01AC" w:rsidRPr="003929CC">
        <w:rPr>
          <w:lang w:val="en-CA" w:eastAsia="ja-JP"/>
        </w:rPr>
        <w:noBreakHyphen/>
      </w:r>
      <w:r w:rsidR="003F01AC" w:rsidRPr="003929CC">
        <w:rPr>
          <w:lang w:val="en-CA" w:eastAsia="ja-JP"/>
        </w:rPr>
        <w:fldChar w:fldCharType="begin"/>
      </w:r>
      <w:r w:rsidR="003F01AC" w:rsidRPr="003929CC">
        <w:rPr>
          <w:lang w:val="en-CA" w:eastAsia="ja-JP"/>
        </w:rPr>
        <w:instrText xml:space="preserve"> SEQ Equation \* ARABIC \s 1 </w:instrText>
      </w:r>
      <w:r w:rsidR="003F01AC" w:rsidRPr="003929CC">
        <w:rPr>
          <w:lang w:val="en-CA" w:eastAsia="ja-JP"/>
        </w:rPr>
        <w:fldChar w:fldCharType="separate"/>
      </w:r>
      <w:r w:rsidR="007226FA">
        <w:rPr>
          <w:noProof/>
          <w:lang w:val="en-CA" w:eastAsia="ja-JP"/>
        </w:rPr>
        <w:t>64</w:t>
      </w:r>
      <w:r w:rsidR="003F01AC" w:rsidRPr="003929CC">
        <w:rPr>
          <w:lang w:val="en-CA" w:eastAsia="ja-JP"/>
        </w:rPr>
        <w:fldChar w:fldCharType="end"/>
      </w:r>
      <w:r w:rsidR="003F01AC" w:rsidRPr="003929CC">
        <w:rPr>
          <w:lang w:val="en-CA" w:eastAsia="ja-JP"/>
        </w:rPr>
        <w:t>)</w:t>
      </w:r>
      <w:r w:rsidR="003F01AC" w:rsidRPr="003929CC" w:rsidDel="003F01AC">
        <w:rPr>
          <w:lang w:val="en-CA" w:eastAsia="ja-JP"/>
        </w:rPr>
        <w:t xml:space="preserve"> </w:t>
      </w:r>
    </w:p>
    <w:p w14:paraId="5C0D2CB6" w14:textId="77777777" w:rsidR="0006150F" w:rsidRPr="003929CC" w:rsidRDefault="00D84D60" w:rsidP="000A2919">
      <w:pPr>
        <w:pStyle w:val="Heading5"/>
      </w:pPr>
      <w:bookmarkStart w:id="1244" w:name="_Ref7687091"/>
      <w:r w:rsidRPr="003929CC">
        <w:lastRenderedPageBreak/>
        <w:t>Derivation of the inter reference patch parameters</w:t>
      </w:r>
      <w:bookmarkEnd w:id="1244"/>
      <w:r w:rsidR="0006150F" w:rsidRPr="003929CC">
        <w:t xml:space="preserve"> </w:t>
      </w:r>
    </w:p>
    <w:p w14:paraId="007920FB" w14:textId="629CC1CF" w:rsidR="00D84D60" w:rsidRPr="003929CC" w:rsidRDefault="0006150F" w:rsidP="0006150F">
      <w:pPr>
        <w:tabs>
          <w:tab w:val="clear" w:pos="403"/>
        </w:tabs>
        <w:spacing w:before="120" w:after="120" w:line="240" w:lineRule="auto"/>
        <w:rPr>
          <w:color w:val="000000" w:themeColor="text1"/>
          <w:lang w:val="en-CA"/>
        </w:rPr>
      </w:pPr>
      <w:r w:rsidRPr="003929CC">
        <w:rPr>
          <w:lang w:val="en-CA"/>
        </w:rPr>
        <w:t xml:space="preserve">Inputs to this process are </w:t>
      </w:r>
      <w:r w:rsidRPr="003929CC">
        <w:rPr>
          <w:color w:val="000000" w:themeColor="text1"/>
          <w:lang w:val="en-CA"/>
        </w:rPr>
        <w:t xml:space="preserve">the </w:t>
      </w:r>
      <w:r w:rsidR="008F0D00" w:rsidRPr="003929CC">
        <w:rPr>
          <w:color w:val="000000" w:themeColor="text1"/>
          <w:lang w:val="en-CA"/>
        </w:rPr>
        <w:t>atlas frame</w:t>
      </w:r>
      <w:r w:rsidR="00D84D60" w:rsidRPr="003929CC">
        <w:rPr>
          <w:color w:val="000000" w:themeColor="text1"/>
          <w:lang w:val="en-CA"/>
        </w:rPr>
        <w:t xml:space="preserve"> reference index refIdx and patch reference index, refPatchIdx.</w:t>
      </w:r>
    </w:p>
    <w:p w14:paraId="41F2EF03" w14:textId="20D11679" w:rsidR="00D84D60" w:rsidRPr="003929CC" w:rsidRDefault="00D84D60" w:rsidP="000A2919">
      <w:pPr>
        <w:tabs>
          <w:tab w:val="left" w:pos="806"/>
          <w:tab w:val="right" w:pos="9677"/>
        </w:tabs>
        <w:rPr>
          <w:color w:val="000000" w:themeColor="text1"/>
          <w:lang w:val="en-CA"/>
        </w:rPr>
      </w:pPr>
      <w:r w:rsidRPr="003929CC">
        <w:rPr>
          <w:color w:val="000000" w:themeColor="text1"/>
          <w:lang w:val="en-CA"/>
        </w:rPr>
        <w:t>Outputs to this process are the variables ref</w:t>
      </w:r>
      <w:r w:rsidRPr="003929CC">
        <w:rPr>
          <w:lang w:val="en-CA" w:eastAsia="ja-JP"/>
        </w:rPr>
        <w:t>Patch2d</w:t>
      </w:r>
      <w:r w:rsidR="00627BE0" w:rsidRPr="003929CC">
        <w:rPr>
          <w:lang w:val="en-CA" w:eastAsia="ja-JP"/>
        </w:rPr>
        <w:t>Pos</w:t>
      </w:r>
      <w:r w:rsidR="00CA4F41" w:rsidRPr="003929CC">
        <w:rPr>
          <w:lang w:val="en-CA" w:eastAsia="ja-JP"/>
        </w:rPr>
        <w:t>X</w:t>
      </w:r>
      <w:r w:rsidR="00C933AE" w:rsidRPr="003929CC">
        <w:rPr>
          <w:lang w:val="en-CA" w:eastAsia="ja-JP"/>
        </w:rPr>
        <w:t>, refPatch2d</w:t>
      </w:r>
      <w:r w:rsidR="00627BE0" w:rsidRPr="003929CC">
        <w:rPr>
          <w:lang w:val="en-CA" w:eastAsia="ja-JP"/>
        </w:rPr>
        <w:t>Pos</w:t>
      </w:r>
      <w:r w:rsidR="00CA4F41" w:rsidRPr="003929CC">
        <w:rPr>
          <w:lang w:val="en-CA" w:eastAsia="ja-JP"/>
        </w:rPr>
        <w:t>Y</w:t>
      </w:r>
      <w:r w:rsidR="00C933AE" w:rsidRPr="003929CC">
        <w:rPr>
          <w:lang w:val="en-CA" w:eastAsia="ja-JP"/>
        </w:rPr>
        <w:t>, refPatch2d</w:t>
      </w:r>
      <w:r w:rsidR="00CA4F41" w:rsidRPr="003929CC">
        <w:rPr>
          <w:lang w:val="en-CA" w:eastAsia="ja-JP"/>
        </w:rPr>
        <w:t>SizeX</w:t>
      </w:r>
      <w:r w:rsidR="00C933AE" w:rsidRPr="003929CC">
        <w:rPr>
          <w:lang w:val="en-CA" w:eastAsia="ja-JP"/>
        </w:rPr>
        <w:t>, refPatch2d</w:t>
      </w:r>
      <w:r w:rsidR="00CA4F41" w:rsidRPr="003929CC">
        <w:rPr>
          <w:lang w:val="en-CA" w:eastAsia="ja-JP"/>
        </w:rPr>
        <w:t>SizeY</w:t>
      </w:r>
      <w:r w:rsidR="00C933AE" w:rsidRPr="003929CC">
        <w:rPr>
          <w:lang w:val="en-CA" w:eastAsia="ja-JP"/>
        </w:rPr>
        <w:t>, refPatch3d</w:t>
      </w:r>
      <w:r w:rsidR="00627BE0" w:rsidRPr="003929CC">
        <w:rPr>
          <w:lang w:val="en-CA" w:eastAsia="ja-JP"/>
        </w:rPr>
        <w:t>Pos</w:t>
      </w:r>
      <w:r w:rsidR="007A1797" w:rsidRPr="003929CC">
        <w:rPr>
          <w:lang w:val="en-CA" w:eastAsia="ja-JP"/>
        </w:rPr>
        <w:t>X</w:t>
      </w:r>
      <w:r w:rsidR="00C933AE" w:rsidRPr="003929CC">
        <w:rPr>
          <w:lang w:val="en-CA" w:eastAsia="ja-JP"/>
        </w:rPr>
        <w:t>, refPatch3d</w:t>
      </w:r>
      <w:r w:rsidR="00627BE0" w:rsidRPr="003929CC">
        <w:rPr>
          <w:lang w:val="en-CA" w:eastAsia="ja-JP"/>
        </w:rPr>
        <w:t>Pos</w:t>
      </w:r>
      <w:r w:rsidR="007A1797" w:rsidRPr="003929CC">
        <w:rPr>
          <w:lang w:val="en-CA" w:eastAsia="ja-JP"/>
        </w:rPr>
        <w:t>Y</w:t>
      </w:r>
      <w:r w:rsidR="00C933AE" w:rsidRPr="003929CC">
        <w:rPr>
          <w:lang w:val="en-CA" w:eastAsia="ja-JP"/>
        </w:rPr>
        <w:t>, refPatch3d</w:t>
      </w:r>
      <w:r w:rsidR="00627BE0" w:rsidRPr="003929CC">
        <w:rPr>
          <w:lang w:val="en-CA" w:eastAsia="ja-JP"/>
        </w:rPr>
        <w:t>Pos</w:t>
      </w:r>
      <w:r w:rsidR="00DE63E5" w:rsidRPr="003929CC">
        <w:rPr>
          <w:lang w:val="en-CA" w:eastAsia="ja-JP"/>
        </w:rPr>
        <w:t>MinZ</w:t>
      </w:r>
      <w:r w:rsidR="00C933AE" w:rsidRPr="003929CC">
        <w:rPr>
          <w:lang w:val="en-CA" w:eastAsia="ja-JP"/>
        </w:rPr>
        <w:t>, refPatch</w:t>
      </w:r>
      <w:r w:rsidR="00731285" w:rsidRPr="003929CC">
        <w:rPr>
          <w:lang w:val="en-CA" w:eastAsia="ja-JP"/>
        </w:rPr>
        <w:t>AxisZ</w:t>
      </w:r>
      <w:r w:rsidR="00C933AE" w:rsidRPr="003929CC">
        <w:rPr>
          <w:lang w:val="en-CA" w:eastAsia="ja-JP"/>
        </w:rPr>
        <w:t>, refPatchProjectionMode, refPatch</w:t>
      </w:r>
      <w:r w:rsidR="00731285" w:rsidRPr="003929CC">
        <w:rPr>
          <w:lang w:val="en-CA" w:eastAsia="ja-JP"/>
        </w:rPr>
        <w:t>AxisX</w:t>
      </w:r>
      <w:r w:rsidR="00C933AE" w:rsidRPr="003929CC">
        <w:rPr>
          <w:lang w:val="en-CA" w:eastAsia="ja-JP"/>
        </w:rPr>
        <w:t>, refPatch</w:t>
      </w:r>
      <w:r w:rsidR="00731285" w:rsidRPr="003929CC">
        <w:rPr>
          <w:lang w:val="en-CA" w:eastAsia="ja-JP"/>
        </w:rPr>
        <w:t>AxisY</w:t>
      </w:r>
      <w:r w:rsidR="00C933AE" w:rsidRPr="003929CC">
        <w:rPr>
          <w:lang w:val="en-CA" w:eastAsia="ja-JP"/>
        </w:rPr>
        <w:t>, refPatchOrientationIndex, refPatchLod, and refPatch45degreeProjectionRotationAxis.</w:t>
      </w:r>
    </w:p>
    <w:p w14:paraId="1FC817EA" w14:textId="3C2EE965" w:rsidR="00FB4BAC" w:rsidRPr="003929CC" w:rsidRDefault="0006150F" w:rsidP="0006150F">
      <w:pPr>
        <w:tabs>
          <w:tab w:val="clear" w:pos="403"/>
        </w:tabs>
        <w:spacing w:before="120" w:after="120" w:line="240" w:lineRule="auto"/>
        <w:rPr>
          <w:color w:val="000000" w:themeColor="text1"/>
          <w:lang w:val="en-CA"/>
        </w:rPr>
      </w:pPr>
      <w:r w:rsidRPr="003929CC">
        <w:rPr>
          <w:color w:val="000000" w:themeColor="text1"/>
          <w:lang w:val="en-CA"/>
        </w:rPr>
        <w:t>The</w:t>
      </w:r>
      <w:r w:rsidR="00C933AE" w:rsidRPr="003929CC">
        <w:rPr>
          <w:color w:val="000000" w:themeColor="text1"/>
          <w:lang w:val="en-CA"/>
        </w:rPr>
        <w:t xml:space="preserve"> following variables </w:t>
      </w:r>
      <w:r w:rsidRPr="003929CC">
        <w:rPr>
          <w:color w:val="000000" w:themeColor="text1"/>
          <w:lang w:val="en-CA"/>
        </w:rPr>
        <w:t>are derived</w:t>
      </w:r>
      <w:r w:rsidR="00C933AE" w:rsidRPr="003929CC">
        <w:rPr>
          <w:color w:val="000000" w:themeColor="text1"/>
          <w:lang w:val="en-CA"/>
        </w:rPr>
        <w:t xml:space="preserve">, based on the patch parameters </w:t>
      </w:r>
      <w:r w:rsidR="001A08BA" w:rsidRPr="003929CC">
        <w:rPr>
          <w:color w:val="000000" w:themeColor="text1"/>
          <w:lang w:val="en-CA"/>
        </w:rPr>
        <w:t xml:space="preserve">for each tile group </w:t>
      </w:r>
      <w:r w:rsidR="00094765" w:rsidRPr="003929CC">
        <w:rPr>
          <w:color w:val="000000" w:themeColor="text1"/>
          <w:lang w:val="en-CA"/>
        </w:rPr>
        <w:t xml:space="preserve">that correspond to the </w:t>
      </w:r>
      <w:r w:rsidR="001A08BA" w:rsidRPr="003929CC">
        <w:rPr>
          <w:color w:val="000000" w:themeColor="text1"/>
          <w:lang w:val="en-CA"/>
        </w:rPr>
        <w:t xml:space="preserve">same </w:t>
      </w:r>
      <w:r w:rsidR="002A47BD" w:rsidRPr="003929CC">
        <w:rPr>
          <w:color w:val="000000" w:themeColor="text1"/>
          <w:lang w:val="en-CA"/>
        </w:rPr>
        <w:t>atlas tile</w:t>
      </w:r>
      <w:r w:rsidR="001A08BA" w:rsidRPr="003929CC">
        <w:rPr>
          <w:color w:val="000000" w:themeColor="text1"/>
          <w:lang w:val="en-CA"/>
        </w:rPr>
        <w:t xml:space="preserve"> group address in the </w:t>
      </w:r>
      <w:r w:rsidR="00094765" w:rsidRPr="003929CC">
        <w:rPr>
          <w:color w:val="000000" w:themeColor="text1"/>
          <w:lang w:val="en-CA"/>
        </w:rPr>
        <w:t>patch reference associated with the index refIdx</w:t>
      </w:r>
      <w:r w:rsidRPr="003929CC">
        <w:rPr>
          <w:color w:val="000000" w:themeColor="text1"/>
          <w:lang w:val="en-CA"/>
        </w:rPr>
        <w:t xml:space="preserve"> and set as the output of this process as follows:</w:t>
      </w:r>
    </w:p>
    <w:p w14:paraId="5A4A386F" w14:textId="3B9E00E3" w:rsidR="0006150F" w:rsidRPr="003929CC" w:rsidRDefault="0006150F" w:rsidP="0006150F">
      <w:pPr>
        <w:tabs>
          <w:tab w:val="left" w:pos="806"/>
          <w:tab w:val="right" w:pos="9677"/>
        </w:tabs>
        <w:rPr>
          <w:lang w:val="en-CA" w:eastAsia="ja-JP"/>
        </w:rPr>
      </w:pPr>
      <w:r w:rsidRPr="003929CC">
        <w:rPr>
          <w:lang w:val="en-CA" w:eastAsia="ja-JP"/>
        </w:rPr>
        <w:tab/>
      </w:r>
      <w:r w:rsidR="00C933AE" w:rsidRPr="003929CC">
        <w:rPr>
          <w:lang w:val="en-CA" w:eastAsia="ja-JP"/>
        </w:rPr>
        <w:t>ref</w:t>
      </w:r>
      <w:r w:rsidRPr="003929CC">
        <w:rPr>
          <w:lang w:val="en-CA" w:eastAsia="ja-JP"/>
        </w:rPr>
        <w:t>Patch2d</w:t>
      </w:r>
      <w:r w:rsidR="00627BE0" w:rsidRPr="003929CC">
        <w:rPr>
          <w:lang w:val="en-CA" w:eastAsia="ja-JP"/>
        </w:rPr>
        <w:t>Pos</w:t>
      </w:r>
      <w:r w:rsidR="00CA4F41" w:rsidRPr="003929CC">
        <w:rPr>
          <w:lang w:val="en-CA" w:eastAsia="ja-JP"/>
        </w:rPr>
        <w:t>X</w:t>
      </w:r>
      <w:r w:rsidRPr="003929CC">
        <w:rPr>
          <w:lang w:val="en-CA" w:eastAsia="ja-JP"/>
        </w:rPr>
        <w:t> = Patch2d</w:t>
      </w:r>
      <w:r w:rsidR="00627BE0" w:rsidRPr="003929CC">
        <w:rPr>
          <w:lang w:val="en-CA" w:eastAsia="ja-JP"/>
        </w:rPr>
        <w:t>Pos</w:t>
      </w:r>
      <w:r w:rsidR="00CA4F41" w:rsidRPr="003929CC">
        <w:rPr>
          <w:lang w:val="en-CA" w:eastAsia="ja-JP"/>
        </w:rPr>
        <w:t>X</w:t>
      </w:r>
      <w:r w:rsidRPr="003929CC">
        <w:rPr>
          <w:lang w:val="en-CA" w:eastAsia="ja-JP"/>
        </w:rPr>
        <w:t>[ </w:t>
      </w:r>
      <w:r w:rsidR="00C933AE" w:rsidRPr="003929CC">
        <w:rPr>
          <w:lang w:val="en-CA" w:eastAsia="ja-JP"/>
        </w:rPr>
        <w:t>r</w:t>
      </w:r>
      <w:r w:rsidRPr="003929CC">
        <w:rPr>
          <w:lang w:val="en-CA" w:eastAsia="ja-JP"/>
        </w:rPr>
        <w:t>efPatchIdx ]</w:t>
      </w:r>
      <w:r w:rsidR="00C933AE" w:rsidRPr="003929CC">
        <w:rPr>
          <w:lang w:val="en-CA" w:eastAsia="ja-JP"/>
        </w:rPr>
        <w:tab/>
      </w:r>
      <w:r w:rsidRPr="003929CC">
        <w:rPr>
          <w:lang w:val="en-CA" w:eastAsia="ja-JP"/>
        </w:rPr>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65</w:t>
      </w:r>
      <w:r w:rsidRPr="003929CC">
        <w:rPr>
          <w:lang w:val="en-CA" w:eastAsia="ja-JP"/>
        </w:rPr>
        <w:fldChar w:fldCharType="end"/>
      </w:r>
      <w:r w:rsidRPr="003929CC">
        <w:rPr>
          <w:lang w:val="en-CA" w:eastAsia="ja-JP"/>
        </w:rPr>
        <w:t>)</w:t>
      </w:r>
    </w:p>
    <w:p w14:paraId="6C63DEA7" w14:textId="02F2FFE6" w:rsidR="0006150F" w:rsidRPr="003929CC" w:rsidRDefault="0006150F" w:rsidP="0006150F">
      <w:pPr>
        <w:tabs>
          <w:tab w:val="left" w:pos="806"/>
          <w:tab w:val="right" w:pos="9677"/>
        </w:tabs>
        <w:rPr>
          <w:lang w:val="en-CA" w:eastAsia="ja-JP"/>
        </w:rPr>
      </w:pPr>
      <w:r w:rsidRPr="003929CC">
        <w:rPr>
          <w:lang w:val="en-CA" w:eastAsia="ja-JP"/>
        </w:rPr>
        <w:tab/>
      </w:r>
      <w:r w:rsidR="00C933AE" w:rsidRPr="003929CC">
        <w:rPr>
          <w:lang w:val="en-CA" w:eastAsia="ja-JP"/>
        </w:rPr>
        <w:t>ref</w:t>
      </w:r>
      <w:r w:rsidRPr="003929CC">
        <w:rPr>
          <w:lang w:val="en-CA" w:eastAsia="ja-JP"/>
        </w:rPr>
        <w:t>Patch2d</w:t>
      </w:r>
      <w:r w:rsidR="00627BE0" w:rsidRPr="003929CC">
        <w:rPr>
          <w:lang w:val="en-CA" w:eastAsia="ja-JP"/>
        </w:rPr>
        <w:t>Pos</w:t>
      </w:r>
      <w:r w:rsidR="00CA4F41" w:rsidRPr="003929CC">
        <w:rPr>
          <w:lang w:val="en-CA" w:eastAsia="ja-JP"/>
        </w:rPr>
        <w:t>Y</w:t>
      </w:r>
      <w:r w:rsidRPr="003929CC">
        <w:rPr>
          <w:lang w:val="en-CA" w:eastAsia="ja-JP"/>
        </w:rPr>
        <w:t> = Patch2d</w:t>
      </w:r>
      <w:r w:rsidR="00627BE0" w:rsidRPr="003929CC">
        <w:rPr>
          <w:lang w:val="en-CA" w:eastAsia="ja-JP"/>
        </w:rPr>
        <w:t>Pos</w:t>
      </w:r>
      <w:r w:rsidR="00CA4F41" w:rsidRPr="003929CC">
        <w:rPr>
          <w:lang w:val="en-CA" w:eastAsia="ja-JP"/>
        </w:rPr>
        <w:t>Y</w:t>
      </w:r>
      <w:r w:rsidRPr="003929CC">
        <w:rPr>
          <w:lang w:val="en-CA" w:eastAsia="ja-JP"/>
        </w:rPr>
        <w:t>[ RefPatchIdx ]</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66</w:t>
      </w:r>
      <w:r w:rsidRPr="003929CC">
        <w:rPr>
          <w:lang w:val="en-CA" w:eastAsia="ja-JP"/>
        </w:rPr>
        <w:fldChar w:fldCharType="end"/>
      </w:r>
      <w:r w:rsidRPr="003929CC">
        <w:rPr>
          <w:lang w:val="en-CA" w:eastAsia="ja-JP"/>
        </w:rPr>
        <w:t>)</w:t>
      </w:r>
    </w:p>
    <w:p w14:paraId="4E618ED3" w14:textId="1FC6DC05" w:rsidR="0006150F" w:rsidRPr="003929CC" w:rsidRDefault="0006150F" w:rsidP="0006150F">
      <w:pPr>
        <w:tabs>
          <w:tab w:val="left" w:pos="806"/>
          <w:tab w:val="right" w:pos="9677"/>
        </w:tabs>
        <w:rPr>
          <w:lang w:val="en-CA" w:eastAsia="ja-JP"/>
        </w:rPr>
      </w:pPr>
      <w:r w:rsidRPr="003929CC">
        <w:rPr>
          <w:lang w:val="en-CA" w:eastAsia="ja-JP"/>
        </w:rPr>
        <w:tab/>
      </w:r>
      <w:r w:rsidR="00C933AE" w:rsidRPr="003929CC">
        <w:rPr>
          <w:lang w:val="en-CA" w:eastAsia="ja-JP"/>
        </w:rPr>
        <w:t>ref</w:t>
      </w:r>
      <w:r w:rsidRPr="003929CC">
        <w:rPr>
          <w:lang w:val="en-CA" w:eastAsia="ja-JP"/>
        </w:rPr>
        <w:t>Patch2d</w:t>
      </w:r>
      <w:r w:rsidR="00CA4F41" w:rsidRPr="003929CC">
        <w:rPr>
          <w:lang w:val="en-CA" w:eastAsia="ja-JP"/>
        </w:rPr>
        <w:t>SizeX</w:t>
      </w:r>
      <w:r w:rsidRPr="003929CC">
        <w:rPr>
          <w:lang w:val="en-CA" w:eastAsia="ja-JP"/>
        </w:rPr>
        <w:t> = Patch2d</w:t>
      </w:r>
      <w:r w:rsidR="00CA4F41" w:rsidRPr="003929CC">
        <w:rPr>
          <w:lang w:val="en-CA" w:eastAsia="ja-JP"/>
        </w:rPr>
        <w:t>SizeX</w:t>
      </w:r>
      <w:r w:rsidRPr="003929CC">
        <w:rPr>
          <w:lang w:val="en-CA" w:eastAsia="ja-JP"/>
        </w:rPr>
        <w:t>[ RefPatchIdx ]</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67</w:t>
      </w:r>
      <w:r w:rsidRPr="003929CC">
        <w:rPr>
          <w:lang w:val="en-CA" w:eastAsia="ja-JP"/>
        </w:rPr>
        <w:fldChar w:fldCharType="end"/>
      </w:r>
      <w:r w:rsidRPr="003929CC">
        <w:rPr>
          <w:lang w:val="en-CA" w:eastAsia="ja-JP"/>
        </w:rPr>
        <w:t>)</w:t>
      </w:r>
    </w:p>
    <w:p w14:paraId="0FB10CB2" w14:textId="4F9CF7AB" w:rsidR="0006150F" w:rsidRPr="003929CC" w:rsidRDefault="0006150F" w:rsidP="0006150F">
      <w:pPr>
        <w:tabs>
          <w:tab w:val="left" w:pos="806"/>
          <w:tab w:val="right" w:pos="9677"/>
        </w:tabs>
        <w:rPr>
          <w:lang w:val="en-CA" w:eastAsia="ja-JP"/>
        </w:rPr>
      </w:pPr>
      <w:r w:rsidRPr="003929CC">
        <w:rPr>
          <w:lang w:val="en-CA" w:eastAsia="ja-JP"/>
        </w:rPr>
        <w:tab/>
      </w:r>
      <w:r w:rsidR="00C933AE" w:rsidRPr="003929CC">
        <w:rPr>
          <w:lang w:val="en-CA" w:eastAsia="ja-JP"/>
        </w:rPr>
        <w:t>ref</w:t>
      </w:r>
      <w:r w:rsidRPr="003929CC">
        <w:rPr>
          <w:lang w:val="en-CA" w:eastAsia="ja-JP"/>
        </w:rPr>
        <w:t>Patch2d</w:t>
      </w:r>
      <w:r w:rsidR="00CA4F41" w:rsidRPr="003929CC">
        <w:rPr>
          <w:lang w:val="en-CA" w:eastAsia="ja-JP"/>
        </w:rPr>
        <w:t>SizeY</w:t>
      </w:r>
      <w:r w:rsidRPr="003929CC">
        <w:rPr>
          <w:lang w:val="en-CA" w:eastAsia="ja-JP"/>
        </w:rPr>
        <w:t> = Patch2d</w:t>
      </w:r>
      <w:r w:rsidR="00CA4F41" w:rsidRPr="003929CC">
        <w:rPr>
          <w:lang w:val="en-CA" w:eastAsia="ja-JP"/>
        </w:rPr>
        <w:t>SizeY</w:t>
      </w:r>
      <w:r w:rsidRPr="003929CC">
        <w:rPr>
          <w:lang w:val="en-CA" w:eastAsia="ja-JP"/>
        </w:rPr>
        <w:t>[ RefPatchIdx ]</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68</w:t>
      </w:r>
      <w:r w:rsidRPr="003929CC">
        <w:rPr>
          <w:lang w:val="en-CA" w:eastAsia="ja-JP"/>
        </w:rPr>
        <w:fldChar w:fldCharType="end"/>
      </w:r>
      <w:r w:rsidRPr="003929CC">
        <w:rPr>
          <w:lang w:val="en-CA" w:eastAsia="ja-JP"/>
        </w:rPr>
        <w:t>)</w:t>
      </w:r>
    </w:p>
    <w:p w14:paraId="1640CC8D" w14:textId="430F9007" w:rsidR="0006150F" w:rsidRPr="003929CC" w:rsidRDefault="0006150F" w:rsidP="0006150F">
      <w:pPr>
        <w:tabs>
          <w:tab w:val="left" w:pos="806"/>
          <w:tab w:val="right" w:pos="9677"/>
        </w:tabs>
        <w:rPr>
          <w:lang w:val="en-CA" w:eastAsia="ja-JP"/>
        </w:rPr>
      </w:pPr>
      <w:r w:rsidRPr="003929CC">
        <w:rPr>
          <w:lang w:val="en-CA" w:eastAsia="ja-JP"/>
        </w:rPr>
        <w:tab/>
      </w:r>
      <w:r w:rsidR="00C933AE" w:rsidRPr="003929CC">
        <w:rPr>
          <w:lang w:val="en-CA" w:eastAsia="ja-JP"/>
        </w:rPr>
        <w:t>ref</w:t>
      </w:r>
      <w:r w:rsidRPr="003929CC">
        <w:rPr>
          <w:lang w:val="en-CA" w:eastAsia="ja-JP"/>
        </w:rPr>
        <w:t>Patch3d</w:t>
      </w:r>
      <w:r w:rsidR="00627BE0" w:rsidRPr="003929CC">
        <w:rPr>
          <w:lang w:val="en-CA" w:eastAsia="ja-JP"/>
        </w:rPr>
        <w:t>Pos</w:t>
      </w:r>
      <w:r w:rsidR="007A1797" w:rsidRPr="003929CC">
        <w:rPr>
          <w:lang w:val="en-CA" w:eastAsia="ja-JP"/>
        </w:rPr>
        <w:t>X</w:t>
      </w:r>
      <w:r w:rsidRPr="003929CC">
        <w:rPr>
          <w:lang w:val="en-CA" w:eastAsia="ja-JP"/>
        </w:rPr>
        <w:t> = Patch3d</w:t>
      </w:r>
      <w:r w:rsidR="00627BE0" w:rsidRPr="003929CC">
        <w:rPr>
          <w:lang w:val="en-CA" w:eastAsia="ja-JP"/>
        </w:rPr>
        <w:t>Pos</w:t>
      </w:r>
      <w:r w:rsidR="007A1797" w:rsidRPr="003929CC">
        <w:rPr>
          <w:lang w:val="en-CA" w:eastAsia="ja-JP"/>
        </w:rPr>
        <w:t>X</w:t>
      </w:r>
      <w:r w:rsidRPr="003929CC">
        <w:rPr>
          <w:lang w:val="en-CA" w:eastAsia="ja-JP"/>
        </w:rPr>
        <w:t>[ RefPatchIdx ]</w:t>
      </w:r>
      <w:r w:rsidR="00094765" w:rsidRPr="003929CC">
        <w:rPr>
          <w:lang w:val="en-CA" w:eastAsia="ja-JP"/>
        </w:rPr>
        <w:tab/>
      </w:r>
      <w:r w:rsidRPr="003929CC">
        <w:rPr>
          <w:lang w:val="en-CA" w:eastAsia="ja-JP"/>
        </w:rPr>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69</w:t>
      </w:r>
      <w:r w:rsidRPr="003929CC">
        <w:rPr>
          <w:lang w:val="en-CA" w:eastAsia="ja-JP"/>
        </w:rPr>
        <w:fldChar w:fldCharType="end"/>
      </w:r>
      <w:r w:rsidRPr="003929CC">
        <w:rPr>
          <w:lang w:val="en-CA" w:eastAsia="ja-JP"/>
        </w:rPr>
        <w:t>)</w:t>
      </w:r>
    </w:p>
    <w:p w14:paraId="4EF4066D" w14:textId="369448D0" w:rsidR="0006150F" w:rsidRPr="003929CC" w:rsidRDefault="0006150F" w:rsidP="0006150F">
      <w:pPr>
        <w:tabs>
          <w:tab w:val="left" w:pos="806"/>
          <w:tab w:val="right" w:pos="9677"/>
        </w:tabs>
        <w:rPr>
          <w:lang w:val="en-CA" w:eastAsia="ja-JP"/>
        </w:rPr>
      </w:pPr>
      <w:r w:rsidRPr="003929CC">
        <w:rPr>
          <w:lang w:val="en-CA" w:eastAsia="ja-JP"/>
        </w:rPr>
        <w:tab/>
      </w:r>
      <w:r w:rsidR="00C933AE" w:rsidRPr="003929CC">
        <w:rPr>
          <w:lang w:val="en-CA" w:eastAsia="ja-JP"/>
        </w:rPr>
        <w:t>ref</w:t>
      </w:r>
      <w:r w:rsidRPr="003929CC">
        <w:rPr>
          <w:lang w:val="en-CA" w:eastAsia="ja-JP"/>
        </w:rPr>
        <w:t>Patch3d</w:t>
      </w:r>
      <w:r w:rsidR="00627BE0" w:rsidRPr="003929CC">
        <w:rPr>
          <w:lang w:val="en-CA" w:eastAsia="ja-JP"/>
        </w:rPr>
        <w:t>Pos</w:t>
      </w:r>
      <w:r w:rsidR="007A1797" w:rsidRPr="003929CC">
        <w:rPr>
          <w:lang w:val="en-CA" w:eastAsia="ja-JP"/>
        </w:rPr>
        <w:t>Y</w:t>
      </w:r>
      <w:r w:rsidRPr="003929CC">
        <w:rPr>
          <w:lang w:val="en-CA" w:eastAsia="ja-JP"/>
        </w:rPr>
        <w:t> = Patch3d</w:t>
      </w:r>
      <w:r w:rsidR="00627BE0" w:rsidRPr="003929CC">
        <w:rPr>
          <w:lang w:val="en-CA" w:eastAsia="ja-JP"/>
        </w:rPr>
        <w:t>Pos</w:t>
      </w:r>
      <w:r w:rsidR="007A1797" w:rsidRPr="003929CC">
        <w:rPr>
          <w:lang w:val="en-CA" w:eastAsia="ja-JP"/>
        </w:rPr>
        <w:t>Y</w:t>
      </w:r>
      <w:r w:rsidRPr="003929CC">
        <w:rPr>
          <w:lang w:val="en-CA" w:eastAsia="ja-JP"/>
        </w:rPr>
        <w:t>[ RefPatchIdx ]</w:t>
      </w:r>
      <w:r w:rsidR="00094765" w:rsidRPr="003929CC">
        <w:rPr>
          <w:lang w:val="en-CA" w:eastAsia="ja-JP"/>
        </w:rPr>
        <w:tab/>
      </w:r>
      <w:r w:rsidRPr="003929CC">
        <w:rPr>
          <w:lang w:val="en-CA" w:eastAsia="ja-JP"/>
        </w:rPr>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70</w:t>
      </w:r>
      <w:r w:rsidRPr="003929CC">
        <w:rPr>
          <w:lang w:val="en-CA" w:eastAsia="ja-JP"/>
        </w:rPr>
        <w:fldChar w:fldCharType="end"/>
      </w:r>
      <w:r w:rsidRPr="003929CC">
        <w:rPr>
          <w:lang w:val="en-CA" w:eastAsia="ja-JP"/>
        </w:rPr>
        <w:t>)</w:t>
      </w:r>
      <w:r w:rsidRPr="003929CC" w:rsidDel="0047639E">
        <w:rPr>
          <w:lang w:val="en-CA" w:eastAsia="ja-JP"/>
        </w:rPr>
        <w:t xml:space="preserve"> </w:t>
      </w:r>
    </w:p>
    <w:p w14:paraId="02A76F33" w14:textId="505D4018" w:rsidR="0006150F" w:rsidRPr="003929CC" w:rsidRDefault="0006150F" w:rsidP="0006150F">
      <w:pPr>
        <w:tabs>
          <w:tab w:val="left" w:pos="806"/>
          <w:tab w:val="right" w:pos="9677"/>
        </w:tabs>
        <w:rPr>
          <w:lang w:val="en-CA" w:eastAsia="ja-JP"/>
        </w:rPr>
      </w:pPr>
      <w:r w:rsidRPr="003929CC">
        <w:rPr>
          <w:lang w:val="en-CA" w:eastAsia="ja-JP"/>
        </w:rPr>
        <w:tab/>
      </w:r>
      <w:r w:rsidR="00C933AE" w:rsidRPr="003929CC">
        <w:rPr>
          <w:lang w:val="en-CA" w:eastAsia="ja-JP"/>
        </w:rPr>
        <w:t>ref</w:t>
      </w:r>
      <w:r w:rsidRPr="003929CC">
        <w:rPr>
          <w:lang w:val="en-CA" w:eastAsia="ja-JP"/>
        </w:rPr>
        <w:t>Patch3d</w:t>
      </w:r>
      <w:r w:rsidR="00627BE0" w:rsidRPr="003929CC">
        <w:rPr>
          <w:lang w:val="en-CA" w:eastAsia="ja-JP"/>
        </w:rPr>
        <w:t>Pos</w:t>
      </w:r>
      <w:r w:rsidR="00DE63E5" w:rsidRPr="003929CC">
        <w:rPr>
          <w:lang w:val="en-CA" w:eastAsia="ja-JP"/>
        </w:rPr>
        <w:t>MinZ</w:t>
      </w:r>
      <w:r w:rsidRPr="003929CC">
        <w:rPr>
          <w:lang w:val="en-CA" w:eastAsia="ja-JP"/>
        </w:rPr>
        <w:t> = Patch3d</w:t>
      </w:r>
      <w:r w:rsidR="00627BE0" w:rsidRPr="003929CC">
        <w:rPr>
          <w:lang w:val="en-CA" w:eastAsia="ja-JP"/>
        </w:rPr>
        <w:t>Pos</w:t>
      </w:r>
      <w:r w:rsidR="00DE63E5" w:rsidRPr="003929CC">
        <w:rPr>
          <w:lang w:val="en-CA" w:eastAsia="ja-JP"/>
        </w:rPr>
        <w:t>MinZ</w:t>
      </w:r>
      <w:r w:rsidRPr="003929CC">
        <w:rPr>
          <w:lang w:val="en-CA" w:eastAsia="ja-JP"/>
        </w:rPr>
        <w:t>[ RefPatchIdx </w:t>
      </w:r>
      <w:r w:rsidR="008135FA" w:rsidRPr="003929CC">
        <w:rPr>
          <w:lang w:val="en-CA" w:eastAsia="ja-JP"/>
        </w:rPr>
        <w:t>]</w:t>
      </w:r>
      <w:r w:rsidR="00094765" w:rsidRPr="003929CC">
        <w:rPr>
          <w:lang w:val="en-CA" w:eastAsia="ja-JP"/>
        </w:rPr>
        <w:tab/>
        <w:t xml:space="preserve"> </w:t>
      </w:r>
      <w:r w:rsidRPr="003929CC">
        <w:rPr>
          <w:lang w:val="en-CA" w:eastAsia="ja-JP"/>
        </w:rPr>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71</w:t>
      </w:r>
      <w:r w:rsidRPr="003929CC">
        <w:rPr>
          <w:lang w:val="en-CA" w:eastAsia="ja-JP"/>
        </w:rPr>
        <w:fldChar w:fldCharType="end"/>
      </w:r>
      <w:r w:rsidRPr="003929CC">
        <w:rPr>
          <w:lang w:val="en-CA" w:eastAsia="ja-JP"/>
        </w:rPr>
        <w:t>)</w:t>
      </w:r>
      <w:r w:rsidRPr="003929CC" w:rsidDel="0047639E">
        <w:rPr>
          <w:lang w:val="en-CA" w:eastAsia="ja-JP"/>
        </w:rPr>
        <w:t xml:space="preserve"> </w:t>
      </w:r>
    </w:p>
    <w:p w14:paraId="6C61A4B5" w14:textId="2DB93B4D" w:rsidR="0006150F" w:rsidRPr="003929CC" w:rsidRDefault="0006150F" w:rsidP="0006150F">
      <w:pPr>
        <w:tabs>
          <w:tab w:val="left" w:pos="806"/>
          <w:tab w:val="right" w:pos="9677"/>
        </w:tabs>
        <w:rPr>
          <w:lang w:val="en-CA" w:eastAsia="ja-JP"/>
        </w:rPr>
      </w:pPr>
      <w:r w:rsidRPr="003929CC">
        <w:rPr>
          <w:lang w:val="en-CA" w:eastAsia="ja-JP"/>
        </w:rPr>
        <w:tab/>
      </w:r>
      <w:r w:rsidR="00C933AE" w:rsidRPr="003929CC">
        <w:rPr>
          <w:lang w:val="en-CA" w:eastAsia="ja-JP"/>
        </w:rPr>
        <w:t>ref</w:t>
      </w:r>
      <w:r w:rsidRPr="003929CC">
        <w:rPr>
          <w:lang w:val="en-CA" w:eastAsia="ja-JP"/>
        </w:rPr>
        <w:t>Patch</w:t>
      </w:r>
      <w:r w:rsidR="00731285" w:rsidRPr="003929CC">
        <w:rPr>
          <w:lang w:val="en-CA" w:eastAsia="ja-JP"/>
        </w:rPr>
        <w:t>AxisZ</w:t>
      </w:r>
      <w:r w:rsidRPr="003929CC">
        <w:rPr>
          <w:lang w:val="en-CA" w:eastAsia="ja-JP"/>
        </w:rPr>
        <w:t> = Patch</w:t>
      </w:r>
      <w:r w:rsidR="00731285" w:rsidRPr="003929CC">
        <w:rPr>
          <w:lang w:val="en-CA" w:eastAsia="ja-JP"/>
        </w:rPr>
        <w:t>AxisZ</w:t>
      </w:r>
      <w:r w:rsidRPr="003929CC">
        <w:rPr>
          <w:lang w:val="en-CA" w:eastAsia="ja-JP"/>
        </w:rPr>
        <w:t xml:space="preserve">[ RefPatchIdx ] </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72</w:t>
      </w:r>
      <w:r w:rsidRPr="003929CC">
        <w:rPr>
          <w:lang w:val="en-CA" w:eastAsia="ja-JP"/>
        </w:rPr>
        <w:fldChar w:fldCharType="end"/>
      </w:r>
      <w:r w:rsidRPr="003929CC">
        <w:rPr>
          <w:lang w:val="en-CA" w:eastAsia="ja-JP"/>
        </w:rPr>
        <w:t>)</w:t>
      </w:r>
    </w:p>
    <w:p w14:paraId="78F8A1E6" w14:textId="1C27F197" w:rsidR="0006150F" w:rsidRPr="003929CC" w:rsidRDefault="0006150F" w:rsidP="0006150F">
      <w:pPr>
        <w:tabs>
          <w:tab w:val="left" w:pos="806"/>
          <w:tab w:val="right" w:pos="9677"/>
        </w:tabs>
        <w:rPr>
          <w:lang w:val="en-CA" w:eastAsia="ja-JP"/>
        </w:rPr>
      </w:pPr>
      <w:r w:rsidRPr="003929CC">
        <w:rPr>
          <w:lang w:val="en-CA" w:eastAsia="ja-JP"/>
        </w:rPr>
        <w:tab/>
      </w:r>
      <w:r w:rsidR="00C933AE" w:rsidRPr="003929CC">
        <w:rPr>
          <w:lang w:val="en-CA" w:eastAsia="ja-JP"/>
        </w:rPr>
        <w:t>ref</w:t>
      </w:r>
      <w:r w:rsidRPr="003929CC">
        <w:rPr>
          <w:lang w:val="en-CA" w:eastAsia="ja-JP"/>
        </w:rPr>
        <w:t>PatchProjectionMode = PatchProjectionMode[ RefPatchIdx ]</w:t>
      </w:r>
      <w:r w:rsidRPr="003929CC" w:rsidDel="00B65D04">
        <w:rPr>
          <w:lang w:val="en-CA" w:eastAsia="ja-JP"/>
        </w:rPr>
        <w:t xml:space="preserve"> </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73</w:t>
      </w:r>
      <w:r w:rsidRPr="003929CC">
        <w:rPr>
          <w:lang w:val="en-CA" w:eastAsia="ja-JP"/>
        </w:rPr>
        <w:fldChar w:fldCharType="end"/>
      </w:r>
      <w:r w:rsidRPr="003929CC">
        <w:rPr>
          <w:lang w:val="en-CA" w:eastAsia="ja-JP"/>
        </w:rPr>
        <w:t>)</w:t>
      </w:r>
    </w:p>
    <w:p w14:paraId="7567E5EB" w14:textId="14AE4198" w:rsidR="0006150F" w:rsidRPr="003929CC" w:rsidRDefault="0006150F" w:rsidP="0006150F">
      <w:pPr>
        <w:tabs>
          <w:tab w:val="left" w:pos="806"/>
          <w:tab w:val="right" w:pos="9677"/>
        </w:tabs>
        <w:rPr>
          <w:lang w:val="en-CA" w:eastAsia="ja-JP"/>
        </w:rPr>
      </w:pPr>
      <w:r w:rsidRPr="003929CC">
        <w:rPr>
          <w:lang w:val="en-CA" w:eastAsia="ja-JP"/>
        </w:rPr>
        <w:tab/>
      </w:r>
      <w:r w:rsidR="00C933AE" w:rsidRPr="003929CC">
        <w:rPr>
          <w:lang w:val="en-CA" w:eastAsia="ja-JP"/>
        </w:rPr>
        <w:t>ref</w:t>
      </w:r>
      <w:r w:rsidRPr="003929CC">
        <w:rPr>
          <w:lang w:val="en-CA" w:eastAsia="ja-JP"/>
        </w:rPr>
        <w:t>Patch</w:t>
      </w:r>
      <w:r w:rsidR="00731285" w:rsidRPr="003929CC">
        <w:rPr>
          <w:lang w:val="en-CA" w:eastAsia="ja-JP"/>
        </w:rPr>
        <w:t>AxisX</w:t>
      </w:r>
      <w:r w:rsidRPr="003929CC">
        <w:rPr>
          <w:lang w:val="en-CA" w:eastAsia="ja-JP"/>
        </w:rPr>
        <w:t> = Patch</w:t>
      </w:r>
      <w:r w:rsidR="00731285" w:rsidRPr="003929CC">
        <w:rPr>
          <w:lang w:val="en-CA" w:eastAsia="ja-JP"/>
        </w:rPr>
        <w:t>AxisX</w:t>
      </w:r>
      <w:r w:rsidRPr="003929CC">
        <w:rPr>
          <w:lang w:val="en-CA" w:eastAsia="ja-JP"/>
        </w:rPr>
        <w:t>[ RefPatchIdx ]</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74</w:t>
      </w:r>
      <w:r w:rsidRPr="003929CC">
        <w:rPr>
          <w:lang w:val="en-CA" w:eastAsia="ja-JP"/>
        </w:rPr>
        <w:fldChar w:fldCharType="end"/>
      </w:r>
      <w:r w:rsidRPr="003929CC">
        <w:rPr>
          <w:lang w:val="en-CA" w:eastAsia="ja-JP"/>
        </w:rPr>
        <w:t>)</w:t>
      </w:r>
    </w:p>
    <w:p w14:paraId="2DEC61D5" w14:textId="709EE35C" w:rsidR="0006150F" w:rsidRPr="003929CC" w:rsidRDefault="0006150F" w:rsidP="0006150F">
      <w:pPr>
        <w:tabs>
          <w:tab w:val="left" w:pos="806"/>
          <w:tab w:val="right" w:pos="9677"/>
        </w:tabs>
        <w:rPr>
          <w:lang w:val="en-CA" w:eastAsia="ja-JP"/>
        </w:rPr>
      </w:pPr>
      <w:r w:rsidRPr="003929CC">
        <w:rPr>
          <w:lang w:val="en-CA" w:eastAsia="ja-JP"/>
        </w:rPr>
        <w:tab/>
      </w:r>
      <w:r w:rsidR="00C933AE" w:rsidRPr="003929CC">
        <w:rPr>
          <w:lang w:val="en-CA" w:eastAsia="ja-JP"/>
        </w:rPr>
        <w:t>ref</w:t>
      </w:r>
      <w:r w:rsidRPr="003929CC">
        <w:rPr>
          <w:lang w:val="en-CA" w:eastAsia="ja-JP"/>
        </w:rPr>
        <w:t>Patch</w:t>
      </w:r>
      <w:r w:rsidR="00731285" w:rsidRPr="003929CC">
        <w:rPr>
          <w:lang w:val="en-CA" w:eastAsia="ja-JP"/>
        </w:rPr>
        <w:t>AxisY</w:t>
      </w:r>
      <w:r w:rsidRPr="003929CC">
        <w:rPr>
          <w:lang w:val="en-CA" w:eastAsia="ja-JP"/>
        </w:rPr>
        <w:t> = Patch</w:t>
      </w:r>
      <w:r w:rsidR="00731285" w:rsidRPr="003929CC">
        <w:rPr>
          <w:lang w:val="en-CA" w:eastAsia="ja-JP"/>
        </w:rPr>
        <w:t>AxisY</w:t>
      </w:r>
      <w:r w:rsidRPr="003929CC">
        <w:rPr>
          <w:lang w:val="en-CA" w:eastAsia="ja-JP"/>
        </w:rPr>
        <w:t>[ RefPatchIdx ]</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75</w:t>
      </w:r>
      <w:r w:rsidRPr="003929CC">
        <w:rPr>
          <w:lang w:val="en-CA" w:eastAsia="ja-JP"/>
        </w:rPr>
        <w:fldChar w:fldCharType="end"/>
      </w:r>
      <w:r w:rsidRPr="003929CC">
        <w:rPr>
          <w:lang w:val="en-CA" w:eastAsia="ja-JP"/>
        </w:rPr>
        <w:t>)</w:t>
      </w:r>
    </w:p>
    <w:p w14:paraId="6071ECC9" w14:textId="5CE1664C" w:rsidR="0006150F" w:rsidRPr="003929CC" w:rsidRDefault="0006150F" w:rsidP="0006150F">
      <w:pPr>
        <w:tabs>
          <w:tab w:val="left" w:pos="806"/>
          <w:tab w:val="right" w:pos="9677"/>
        </w:tabs>
        <w:rPr>
          <w:lang w:val="en-CA" w:eastAsia="ja-JP"/>
        </w:rPr>
      </w:pPr>
      <w:r w:rsidRPr="003929CC">
        <w:rPr>
          <w:lang w:val="en-CA" w:eastAsia="ja-JP"/>
        </w:rPr>
        <w:tab/>
      </w:r>
      <w:r w:rsidR="00C933AE" w:rsidRPr="003929CC">
        <w:rPr>
          <w:lang w:val="en-CA" w:eastAsia="ja-JP"/>
        </w:rPr>
        <w:t>ref</w:t>
      </w:r>
      <w:r w:rsidRPr="003929CC">
        <w:rPr>
          <w:lang w:val="en-CA" w:eastAsia="ja-JP"/>
        </w:rPr>
        <w:t>PatchOrientationIndex = PatchOrientationIndex[ RefPatchIdx ]</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76</w:t>
      </w:r>
      <w:r w:rsidRPr="003929CC">
        <w:rPr>
          <w:lang w:val="en-CA" w:eastAsia="ja-JP"/>
        </w:rPr>
        <w:fldChar w:fldCharType="end"/>
      </w:r>
      <w:r w:rsidRPr="003929CC">
        <w:rPr>
          <w:lang w:val="en-CA" w:eastAsia="ja-JP"/>
        </w:rPr>
        <w:t>)</w:t>
      </w:r>
    </w:p>
    <w:p w14:paraId="0D95D502" w14:textId="17DFFCA9" w:rsidR="0006150F" w:rsidRPr="003929CC" w:rsidRDefault="0006150F" w:rsidP="000A2919">
      <w:pPr>
        <w:tabs>
          <w:tab w:val="left" w:pos="806"/>
          <w:tab w:val="right" w:pos="9677"/>
        </w:tabs>
        <w:rPr>
          <w:lang w:val="en-CA" w:eastAsia="ja-JP"/>
        </w:rPr>
      </w:pPr>
      <w:r w:rsidRPr="003929CC">
        <w:rPr>
          <w:lang w:val="en-CA" w:eastAsia="ja-JP"/>
        </w:rPr>
        <w:tab/>
      </w:r>
      <w:r w:rsidR="00C933AE" w:rsidRPr="003929CC">
        <w:rPr>
          <w:lang w:val="en-CA" w:eastAsia="ja-JP"/>
        </w:rPr>
        <w:t>ref</w:t>
      </w:r>
      <w:r w:rsidRPr="003929CC">
        <w:rPr>
          <w:lang w:val="en-CA" w:eastAsia="ja-JP"/>
        </w:rPr>
        <w:t>PatchLod = PatchLod[ RefPatchIdx ]</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77</w:t>
      </w:r>
      <w:r w:rsidRPr="003929CC">
        <w:rPr>
          <w:lang w:val="en-CA" w:eastAsia="ja-JP"/>
        </w:rPr>
        <w:fldChar w:fldCharType="end"/>
      </w:r>
      <w:r w:rsidRPr="003929CC">
        <w:rPr>
          <w:lang w:val="en-CA" w:eastAsia="ja-JP"/>
        </w:rPr>
        <w:t>)</w:t>
      </w:r>
    </w:p>
    <w:p w14:paraId="4819561D" w14:textId="770A463F" w:rsidR="008D5A2A" w:rsidRPr="003929CC" w:rsidRDefault="00FB4BAC" w:rsidP="000A2919">
      <w:pPr>
        <w:tabs>
          <w:tab w:val="left" w:pos="806"/>
          <w:tab w:val="right" w:pos="9677"/>
        </w:tabs>
        <w:rPr>
          <w:lang w:val="en-CA" w:eastAsia="ja-JP"/>
        </w:rPr>
      </w:pPr>
      <w:r w:rsidRPr="003929CC">
        <w:rPr>
          <w:lang w:val="en-CA" w:eastAsia="ja-JP"/>
        </w:rPr>
        <w:tab/>
      </w:r>
      <w:r w:rsidR="008D5A2A" w:rsidRPr="003929CC">
        <w:rPr>
          <w:lang w:val="en-CA" w:eastAsia="ja-JP"/>
        </w:rPr>
        <w:t>refPatch45degreeProjectionRotationAxis</w:t>
      </w:r>
      <w:r w:rsidRPr="003929CC">
        <w:rPr>
          <w:lang w:val="en-CA" w:eastAsia="ja-JP"/>
        </w:rPr>
        <w:t> </w:t>
      </w:r>
      <w:r w:rsidR="008D5A2A" w:rsidRPr="003929CC">
        <w:rPr>
          <w:lang w:val="en-CA" w:eastAsia="ja-JP"/>
        </w:rPr>
        <w:t>=</w:t>
      </w:r>
      <w:r w:rsidRPr="003929CC">
        <w:rPr>
          <w:lang w:val="en-CA" w:eastAsia="ja-JP"/>
        </w:rPr>
        <w:t> </w:t>
      </w:r>
      <w:r w:rsidRPr="003929CC">
        <w:rPr>
          <w:lang w:val="en-CA" w:eastAsia="ja-JP"/>
        </w:rPr>
        <w:br/>
      </w:r>
      <w:r w:rsidRPr="003929CC">
        <w:rPr>
          <w:lang w:val="en-CA" w:eastAsia="ja-JP"/>
        </w:rPr>
        <w:tab/>
      </w:r>
      <w:r w:rsidRPr="003929CC">
        <w:rPr>
          <w:lang w:val="en-CA" w:eastAsia="ja-JP"/>
        </w:rPr>
        <w:tab/>
      </w:r>
      <w:r w:rsidR="008D5A2A" w:rsidRPr="003929CC">
        <w:rPr>
          <w:lang w:val="en-CA" w:eastAsia="ja-JP"/>
        </w:rPr>
        <w:t>Patch45degreeProjectionRotationAxis[ RefPatchIdx ]</w:t>
      </w:r>
      <w:r w:rsidRPr="003929CC">
        <w:rPr>
          <w:lang w:val="en-CA" w:eastAsia="ja-JP"/>
        </w:rPr>
        <w:tab/>
      </w:r>
      <w:r w:rsidR="008D5A2A" w:rsidRPr="003929CC">
        <w:rPr>
          <w:lang w:val="en-CA" w:eastAsia="ja-JP"/>
        </w:rPr>
        <w:t>(8-48)</w:t>
      </w:r>
    </w:p>
    <w:p w14:paraId="7432867C" w14:textId="660761FA" w:rsidR="002D2C87" w:rsidRPr="003929CC" w:rsidRDefault="002D2C87" w:rsidP="007039BF">
      <w:pPr>
        <w:pStyle w:val="Heading4"/>
        <w:tabs>
          <w:tab w:val="clear" w:pos="7200"/>
          <w:tab w:val="num" w:pos="1080"/>
        </w:tabs>
      </w:pPr>
      <w:bookmarkStart w:id="1245" w:name="_Ref21509668"/>
      <w:r w:rsidRPr="003929CC">
        <w:rPr>
          <w:color w:val="000000" w:themeColor="text1"/>
        </w:rPr>
        <w:t>Decoding process for patch units coded in raw mode</w:t>
      </w:r>
      <w:bookmarkEnd w:id="1245"/>
    </w:p>
    <w:p w14:paraId="385A639B" w14:textId="525FEAE0" w:rsidR="00D10A48" w:rsidRPr="003929CC" w:rsidRDefault="00D10A48" w:rsidP="00D10A48">
      <w:pPr>
        <w:rPr>
          <w:lang w:val="en-CA"/>
        </w:rPr>
      </w:pPr>
      <w:r w:rsidRPr="003929CC">
        <w:rPr>
          <w:lang w:val="en-CA"/>
        </w:rPr>
        <w:t xml:space="preserve">Input to this process </w:t>
      </w:r>
      <w:r w:rsidR="00D445C1" w:rsidRPr="003929CC">
        <w:rPr>
          <w:lang w:val="en-CA"/>
        </w:rPr>
        <w:t xml:space="preserve">is </w:t>
      </w:r>
      <w:r w:rsidRPr="003929CC">
        <w:rPr>
          <w:lang w:val="en-CA"/>
        </w:rPr>
        <w:t xml:space="preserve">the current patch index, </w:t>
      </w:r>
      <w:r w:rsidRPr="003929CC">
        <w:rPr>
          <w:color w:val="000000" w:themeColor="text1"/>
          <w:lang w:val="en-CA"/>
        </w:rPr>
        <w:t>p</w:t>
      </w:r>
      <w:r w:rsidRPr="003929CC">
        <w:rPr>
          <w:lang w:val="en-CA"/>
        </w:rPr>
        <w:t>.</w:t>
      </w:r>
    </w:p>
    <w:p w14:paraId="44C27049" w14:textId="3F4E7E1B" w:rsidR="00B5476E" w:rsidRPr="003929CC" w:rsidRDefault="00B5476E" w:rsidP="00D10A48">
      <w:pPr>
        <w:rPr>
          <w:lang w:val="en-CA"/>
        </w:rPr>
      </w:pPr>
      <w:r w:rsidRPr="003929CC">
        <w:rPr>
          <w:lang w:val="en-CA"/>
        </w:rPr>
        <w:t xml:space="preserve">Outputs to this process are the variables </w:t>
      </w:r>
      <w:r w:rsidR="00F77D18" w:rsidRPr="003929CC">
        <w:rPr>
          <w:lang w:val="en-CA"/>
        </w:rPr>
        <w:t>Patch3d</w:t>
      </w:r>
      <w:r w:rsidR="00627BE0" w:rsidRPr="003929CC">
        <w:rPr>
          <w:lang w:val="en-CA"/>
        </w:rPr>
        <w:t>Pos</w:t>
      </w:r>
      <w:r w:rsidR="00F77D18" w:rsidRPr="003929CC">
        <w:rPr>
          <w:lang w:val="en-CA"/>
        </w:rPr>
        <w:t>X, Patch3</w:t>
      </w:r>
      <w:r w:rsidR="00627BE0" w:rsidRPr="003929CC">
        <w:rPr>
          <w:lang w:val="en-CA"/>
        </w:rPr>
        <w:t>Pos</w:t>
      </w:r>
      <w:r w:rsidR="00F77D18" w:rsidRPr="003929CC">
        <w:rPr>
          <w:lang w:val="en-CA"/>
        </w:rPr>
        <w:t>Y, Patch3d</w:t>
      </w:r>
      <w:r w:rsidR="00627BE0" w:rsidRPr="003929CC">
        <w:rPr>
          <w:lang w:val="en-CA"/>
        </w:rPr>
        <w:t>Pos</w:t>
      </w:r>
      <w:r w:rsidR="00F77D18" w:rsidRPr="003929CC">
        <w:rPr>
          <w:lang w:val="en-CA"/>
        </w:rPr>
        <w:t>Z</w:t>
      </w:r>
      <w:r w:rsidR="00CC2756" w:rsidRPr="003929CC">
        <w:rPr>
          <w:lang w:val="en-CA"/>
        </w:rPr>
        <w:t>.</w:t>
      </w:r>
    </w:p>
    <w:p w14:paraId="7EAC1389" w14:textId="77777777" w:rsidR="00D10A48" w:rsidRPr="003929CC" w:rsidRDefault="00D10A48" w:rsidP="00D10A48">
      <w:pPr>
        <w:rPr>
          <w:lang w:val="en-CA" w:eastAsia="ja-JP"/>
        </w:rPr>
      </w:pPr>
      <w:r w:rsidRPr="003929CC">
        <w:rPr>
          <w:lang w:val="en-CA" w:eastAsia="ja-JP"/>
        </w:rPr>
        <w:t>The following patch related variables are first assigned given the parsed elements in the patch data unit:</w:t>
      </w:r>
    </w:p>
    <w:p w14:paraId="2A7673FE" w14:textId="671D13FF" w:rsidR="00D10A48" w:rsidRPr="003929CC" w:rsidRDefault="00D10A48" w:rsidP="000A2919">
      <w:pPr>
        <w:tabs>
          <w:tab w:val="left" w:pos="806"/>
          <w:tab w:val="right" w:pos="9677"/>
        </w:tabs>
        <w:rPr>
          <w:lang w:val="en-CA" w:eastAsia="ja-JP"/>
        </w:rPr>
      </w:pPr>
      <w:r w:rsidRPr="003929CC">
        <w:rPr>
          <w:lang w:val="en-CA" w:eastAsia="ja-JP"/>
        </w:rPr>
        <w:tab/>
        <w:t>Patch2d</w:t>
      </w:r>
      <w:r w:rsidR="00627BE0" w:rsidRPr="003929CC">
        <w:rPr>
          <w:lang w:val="en-CA" w:eastAsia="ja-JP"/>
        </w:rPr>
        <w:t>Pos</w:t>
      </w:r>
      <w:r w:rsidR="00CA4F41" w:rsidRPr="003929CC">
        <w:rPr>
          <w:lang w:val="en-CA" w:eastAsia="ja-JP"/>
        </w:rPr>
        <w:t>X</w:t>
      </w:r>
      <w:r w:rsidR="00636D52" w:rsidRPr="003929CC">
        <w:rPr>
          <w:lang w:val="en-CA" w:eastAsia="ja-JP"/>
        </w:rPr>
        <w:t>[ p </w:t>
      </w:r>
      <w:r w:rsidR="00935236" w:rsidRPr="003929CC">
        <w:rPr>
          <w:lang w:val="en-CA" w:eastAsia="ja-JP"/>
        </w:rPr>
        <w:t>] = </w:t>
      </w:r>
      <w:r w:rsidR="00C31A85" w:rsidRPr="003929CC">
        <w:rPr>
          <w:lang w:val="en-CA" w:eastAsia="ja-JP"/>
        </w:rPr>
        <w:t>rpdu</w:t>
      </w:r>
      <w:r w:rsidRPr="003929CC">
        <w:rPr>
          <w:lang w:val="en-CA" w:eastAsia="ja-JP"/>
        </w:rPr>
        <w:t>_</w:t>
      </w:r>
      <w:r w:rsidR="00070D8E" w:rsidRPr="003929CC">
        <w:rPr>
          <w:lang w:val="en-CA" w:eastAsia="ja-JP"/>
        </w:rPr>
        <w:t>2d_</w:t>
      </w:r>
      <w:r w:rsidR="00627BE0" w:rsidRPr="003929CC">
        <w:rPr>
          <w:lang w:val="en-CA" w:eastAsia="ja-JP"/>
        </w:rPr>
        <w:t>pos</w:t>
      </w:r>
      <w:r w:rsidR="00070D8E" w:rsidRPr="003929CC">
        <w:rPr>
          <w:lang w:val="en-CA" w:eastAsia="ja-JP"/>
        </w:rPr>
        <w:t>_x</w:t>
      </w:r>
      <w:r w:rsidR="00A73F82" w:rsidRPr="003929CC">
        <w:rPr>
          <w:lang w:val="en-CA" w:eastAsia="ja-JP"/>
        </w:rPr>
        <w:t>[</w:t>
      </w:r>
      <w:r w:rsidR="00636D52" w:rsidRPr="003929CC">
        <w:rPr>
          <w:lang w:val="en-CA" w:eastAsia="ja-JP"/>
        </w:rPr>
        <w:t> p ]</w:t>
      </w:r>
      <w:r w:rsidR="00DE5D50" w:rsidRPr="003929CC">
        <w:rPr>
          <w:lang w:val="en-CA" w:eastAsia="ja-JP"/>
        </w:rPr>
        <w:t> </w:t>
      </w:r>
      <w:r w:rsidR="007E38C9" w:rsidRPr="003929CC">
        <w:rPr>
          <w:lang w:val="en-CA" w:eastAsia="ja-JP"/>
        </w:rPr>
        <w:t>* </w:t>
      </w:r>
      <w:r w:rsidR="00835F46" w:rsidRPr="003929CC">
        <w:rPr>
          <w:lang w:val="en-CA" w:eastAsia="ja-JP"/>
        </w:rPr>
        <w:t>PatchPackingBlockSize</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78</w:t>
      </w:r>
      <w:r w:rsidRPr="003929CC">
        <w:rPr>
          <w:lang w:val="en-CA" w:eastAsia="ja-JP"/>
        </w:rPr>
        <w:fldChar w:fldCharType="end"/>
      </w:r>
      <w:r w:rsidRPr="003929CC">
        <w:rPr>
          <w:lang w:val="en-CA" w:eastAsia="ja-JP"/>
        </w:rPr>
        <w:t>)</w:t>
      </w:r>
    </w:p>
    <w:p w14:paraId="1D4CAF9E" w14:textId="3999E862" w:rsidR="00D10A48" w:rsidRPr="003929CC" w:rsidRDefault="00D10A48" w:rsidP="000A2919">
      <w:pPr>
        <w:tabs>
          <w:tab w:val="left" w:pos="806"/>
          <w:tab w:val="right" w:pos="9677"/>
        </w:tabs>
        <w:rPr>
          <w:lang w:val="en-CA" w:eastAsia="ja-JP"/>
        </w:rPr>
      </w:pPr>
      <w:r w:rsidRPr="003929CC">
        <w:rPr>
          <w:lang w:val="en-CA" w:eastAsia="ja-JP"/>
        </w:rPr>
        <w:tab/>
        <w:t>Patch</w:t>
      </w:r>
      <w:r w:rsidR="0001100C" w:rsidRPr="003929CC">
        <w:rPr>
          <w:lang w:val="en-CA" w:eastAsia="ja-JP"/>
        </w:rPr>
        <w:t>2</w:t>
      </w:r>
      <w:r w:rsidRPr="003929CC">
        <w:rPr>
          <w:lang w:val="en-CA" w:eastAsia="ja-JP"/>
        </w:rPr>
        <w:t>d</w:t>
      </w:r>
      <w:r w:rsidR="00627BE0" w:rsidRPr="003929CC">
        <w:rPr>
          <w:lang w:val="en-CA" w:eastAsia="ja-JP"/>
        </w:rPr>
        <w:t>Pos</w:t>
      </w:r>
      <w:r w:rsidR="00CA4F41" w:rsidRPr="003929CC">
        <w:rPr>
          <w:lang w:val="en-CA" w:eastAsia="ja-JP"/>
        </w:rPr>
        <w:t>Y</w:t>
      </w:r>
      <w:r w:rsidR="00636D52" w:rsidRPr="003929CC">
        <w:rPr>
          <w:lang w:val="en-CA" w:eastAsia="ja-JP"/>
        </w:rPr>
        <w:t>[ p </w:t>
      </w:r>
      <w:r w:rsidR="00935236" w:rsidRPr="003929CC">
        <w:rPr>
          <w:lang w:val="en-CA" w:eastAsia="ja-JP"/>
        </w:rPr>
        <w:t>] = </w:t>
      </w:r>
      <w:r w:rsidR="00C31A85" w:rsidRPr="003929CC">
        <w:rPr>
          <w:lang w:val="en-CA" w:eastAsia="ja-JP"/>
        </w:rPr>
        <w:t>rpdu</w:t>
      </w:r>
      <w:r w:rsidRPr="003929CC">
        <w:rPr>
          <w:lang w:val="en-CA" w:eastAsia="ja-JP"/>
        </w:rPr>
        <w:t>_</w:t>
      </w:r>
      <w:r w:rsidR="00CA4F41" w:rsidRPr="003929CC">
        <w:rPr>
          <w:lang w:val="en-CA" w:eastAsia="ja-JP"/>
        </w:rPr>
        <w:t>2d_</w:t>
      </w:r>
      <w:r w:rsidR="00627BE0" w:rsidRPr="003929CC">
        <w:rPr>
          <w:lang w:val="en-CA" w:eastAsia="ja-JP"/>
        </w:rPr>
        <w:t>pos</w:t>
      </w:r>
      <w:r w:rsidR="00CA4F41" w:rsidRPr="003929CC">
        <w:rPr>
          <w:lang w:val="en-CA" w:eastAsia="ja-JP"/>
        </w:rPr>
        <w:t>_y</w:t>
      </w:r>
      <w:r w:rsidR="00636D52" w:rsidRPr="003929CC">
        <w:rPr>
          <w:lang w:val="en-CA" w:eastAsia="ja-JP"/>
        </w:rPr>
        <w:t>[ p ]</w:t>
      </w:r>
      <w:r w:rsidR="00DE5D50" w:rsidRPr="003929CC">
        <w:rPr>
          <w:lang w:val="en-CA" w:eastAsia="ja-JP"/>
        </w:rPr>
        <w:t> </w:t>
      </w:r>
      <w:r w:rsidR="007E38C9" w:rsidRPr="003929CC">
        <w:rPr>
          <w:lang w:val="en-CA" w:eastAsia="ja-JP"/>
        </w:rPr>
        <w:t>* </w:t>
      </w:r>
      <w:r w:rsidR="00835F46" w:rsidRPr="003929CC">
        <w:rPr>
          <w:lang w:val="en-CA" w:eastAsia="ja-JP"/>
        </w:rPr>
        <w:t>PatchPackingBlockSize</w:t>
      </w:r>
      <w:r w:rsidR="00DE5D50" w:rsidRPr="003929CC">
        <w:rPr>
          <w:lang w:val="en-CA" w:eastAsia="ja-JP"/>
        </w:rPr>
        <w:tab/>
      </w:r>
      <w:r w:rsidRPr="003929CC">
        <w:rPr>
          <w:lang w:val="en-CA" w:eastAsia="ja-JP"/>
        </w:rPr>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79</w:t>
      </w:r>
      <w:r w:rsidRPr="003929CC">
        <w:rPr>
          <w:lang w:val="en-CA" w:eastAsia="ja-JP"/>
        </w:rPr>
        <w:fldChar w:fldCharType="end"/>
      </w:r>
      <w:r w:rsidRPr="003929CC">
        <w:rPr>
          <w:lang w:val="en-CA" w:eastAsia="ja-JP"/>
        </w:rPr>
        <w:t>)</w:t>
      </w:r>
    </w:p>
    <w:p w14:paraId="0740ECCA" w14:textId="3989868E" w:rsidR="00606B36" w:rsidRPr="003929CC" w:rsidRDefault="00606B36" w:rsidP="00606B36">
      <w:pPr>
        <w:tabs>
          <w:tab w:val="left" w:pos="806"/>
          <w:tab w:val="left" w:pos="1210"/>
          <w:tab w:val="left" w:pos="1613"/>
          <w:tab w:val="left" w:pos="2016"/>
          <w:tab w:val="right" w:pos="9677"/>
        </w:tabs>
        <w:rPr>
          <w:color w:val="000000" w:themeColor="text1"/>
          <w:lang w:val="en-CA"/>
        </w:rPr>
      </w:pPr>
      <w:r w:rsidRPr="003929CC">
        <w:rPr>
          <w:color w:val="000000" w:themeColor="text1"/>
          <w:lang w:val="en-CA"/>
        </w:rPr>
        <w:t>Then the variables Patch2dSizeX[ p ] and Patch2dSizeY[ p ] are derived as follows:</w:t>
      </w:r>
    </w:p>
    <w:p w14:paraId="091F1A50" w14:textId="77FE704F" w:rsidR="00606B36" w:rsidRPr="003929CC" w:rsidRDefault="00606B36" w:rsidP="00D10A48">
      <w:pPr>
        <w:rPr>
          <w:lang w:val="en-CA" w:eastAsia="ja-JP"/>
        </w:rPr>
      </w:pPr>
      <w:r w:rsidRPr="003929CC">
        <w:rPr>
          <w:lang w:val="en-CA" w:eastAsia="ja-JP"/>
        </w:rPr>
        <w:t>If ((p&gt;0)</w:t>
      </w:r>
      <w:r w:rsidR="006048F1" w:rsidRPr="003929CC">
        <w:rPr>
          <w:lang w:val="en-CA" w:eastAsia="ja-JP"/>
        </w:rPr>
        <w:t> </w:t>
      </w:r>
      <w:r w:rsidRPr="003929CC">
        <w:rPr>
          <w:lang w:val="en-CA" w:eastAsia="ja-JP"/>
        </w:rPr>
        <w:t>&amp;&amp;</w:t>
      </w:r>
      <w:r w:rsidR="006048F1" w:rsidRPr="003929CC">
        <w:rPr>
          <w:lang w:val="en-CA" w:eastAsia="ja-JP"/>
        </w:rPr>
        <w:t> </w:t>
      </w:r>
      <w:r w:rsidRPr="003929CC">
        <w:rPr>
          <w:lang w:val="en-CA" w:eastAsia="ja-JP"/>
        </w:rPr>
        <w:t>((</w:t>
      </w:r>
      <w:r w:rsidRPr="003929CC">
        <w:rPr>
          <w:bCs/>
          <w:color w:val="000000" w:themeColor="text1"/>
          <w:lang w:val="en-CA"/>
        </w:rPr>
        <w:t>atgdu_patch_mode</w:t>
      </w:r>
      <w:r w:rsidRPr="003929CC">
        <w:rPr>
          <w:b/>
          <w:color w:val="000000" w:themeColor="text1"/>
          <w:lang w:val="en-CA"/>
        </w:rPr>
        <w:t>[</w:t>
      </w:r>
      <w:r w:rsidR="006048F1" w:rsidRPr="003929CC">
        <w:rPr>
          <w:b/>
          <w:color w:val="000000" w:themeColor="text1"/>
          <w:lang w:val="en-CA"/>
        </w:rPr>
        <w:t> </w:t>
      </w:r>
      <w:r w:rsidRPr="003929CC">
        <w:rPr>
          <w:lang w:val="en-CA" w:eastAsia="ja-JP"/>
        </w:rPr>
        <w:t>p-1</w:t>
      </w:r>
      <w:r w:rsidR="006048F1" w:rsidRPr="003929CC">
        <w:rPr>
          <w:lang w:val="en-CA" w:eastAsia="ja-JP"/>
        </w:rPr>
        <w:t> </w:t>
      </w:r>
      <w:r w:rsidRPr="003929CC">
        <w:rPr>
          <w:lang w:val="en-CA" w:eastAsia="ja-JP"/>
        </w:rPr>
        <w:t xml:space="preserve">] == </w:t>
      </w:r>
      <w:r w:rsidRPr="003929CC">
        <w:rPr>
          <w:color w:val="000000" w:themeColor="text1"/>
          <w:lang w:val="en-CA" w:eastAsia="ko-KR"/>
        </w:rPr>
        <w:t xml:space="preserve"> I_RAW</w:t>
      </w:r>
      <w:r w:rsidRPr="003929CC">
        <w:rPr>
          <w:lang w:val="en-CA" w:eastAsia="ja-JP"/>
        </w:rPr>
        <w:t>) ||((</w:t>
      </w:r>
      <w:r w:rsidRPr="003929CC">
        <w:rPr>
          <w:bCs/>
          <w:color w:val="000000" w:themeColor="text1"/>
          <w:lang w:val="en-CA"/>
        </w:rPr>
        <w:t>atgdu_patch_mode</w:t>
      </w:r>
      <w:r w:rsidRPr="003929CC">
        <w:rPr>
          <w:b/>
          <w:color w:val="000000" w:themeColor="text1"/>
          <w:lang w:val="en-CA"/>
        </w:rPr>
        <w:t>[</w:t>
      </w:r>
      <w:r w:rsidR="006048F1" w:rsidRPr="003929CC">
        <w:rPr>
          <w:b/>
          <w:color w:val="000000" w:themeColor="text1"/>
          <w:lang w:val="en-CA"/>
        </w:rPr>
        <w:t> </w:t>
      </w:r>
      <w:r w:rsidRPr="003929CC">
        <w:rPr>
          <w:lang w:val="en-CA" w:eastAsia="ja-JP"/>
        </w:rPr>
        <w:t>p-1</w:t>
      </w:r>
      <w:r w:rsidR="006048F1" w:rsidRPr="003929CC">
        <w:rPr>
          <w:lang w:val="en-CA" w:eastAsia="ja-JP"/>
        </w:rPr>
        <w:t> </w:t>
      </w:r>
      <w:r w:rsidRPr="003929CC">
        <w:rPr>
          <w:lang w:val="en-CA" w:eastAsia="ja-JP"/>
        </w:rPr>
        <w:t xml:space="preserve">] == </w:t>
      </w:r>
      <w:r w:rsidRPr="003929CC">
        <w:rPr>
          <w:color w:val="000000" w:themeColor="text1"/>
          <w:lang w:val="en-CA" w:eastAsia="ko-KR"/>
        </w:rPr>
        <w:t>P_RAW</w:t>
      </w:r>
      <w:r w:rsidRPr="003929CC">
        <w:rPr>
          <w:lang w:val="en-CA" w:eastAsia="ja-JP"/>
        </w:rPr>
        <w:t>)))</w:t>
      </w:r>
    </w:p>
    <w:p w14:paraId="00863016" w14:textId="28D1F8B3" w:rsidR="00606B36" w:rsidRPr="003929CC" w:rsidRDefault="006048F1" w:rsidP="00606B36">
      <w:pPr>
        <w:tabs>
          <w:tab w:val="left" w:pos="806"/>
          <w:tab w:val="right" w:pos="9677"/>
        </w:tabs>
        <w:rPr>
          <w:lang w:val="en-CA" w:eastAsia="ja-JP"/>
        </w:rPr>
      </w:pPr>
      <w:r w:rsidRPr="003929CC">
        <w:rPr>
          <w:lang w:val="en-CA" w:eastAsia="ja-JP"/>
        </w:rPr>
        <w:lastRenderedPageBreak/>
        <w:tab/>
      </w:r>
      <w:r w:rsidR="00606B36" w:rsidRPr="003929CC">
        <w:rPr>
          <w:lang w:val="en-CA" w:eastAsia="ja-JP"/>
        </w:rPr>
        <w:t>Patch2dSizeX[ p ] = Patch2dSizeX[ p </w:t>
      </w:r>
      <w:r w:rsidR="00606B36" w:rsidRPr="003929CC">
        <w:rPr>
          <w:color w:val="000000" w:themeColor="text1"/>
          <w:lang w:val="en-CA" w:eastAsia="ja-JP"/>
        </w:rPr>
        <w:t>–</w:t>
      </w:r>
      <w:r w:rsidR="00606B36" w:rsidRPr="003929CC">
        <w:rPr>
          <w:lang w:val="en-CA" w:eastAsia="ja-JP"/>
        </w:rPr>
        <w:t> 1]</w:t>
      </w:r>
      <w:r w:rsidR="00606B36" w:rsidRPr="003929CC">
        <w:t> </w:t>
      </w:r>
      <w:r w:rsidR="00606B36" w:rsidRPr="003929CC">
        <w:rPr>
          <w:lang w:val="en-CA" w:eastAsia="ja-JP"/>
        </w:rPr>
        <w:t>+ rpdu_2d_delta_size_x[ p ] * </w:t>
      </w:r>
      <w:r w:rsidR="005036E4" w:rsidRPr="003929CC">
        <w:rPr>
          <w:color w:val="000000" w:themeColor="text1"/>
          <w:lang w:val="en-CA"/>
        </w:rPr>
        <w:t>PatchSizeXQuantizer</w:t>
      </w:r>
      <w:r w:rsidR="00606B36" w:rsidRPr="003929CC">
        <w:rPr>
          <w:lang w:val="en-CA" w:eastAsia="ja-JP"/>
        </w:rPr>
        <w:tab/>
        <w:t>(</w:t>
      </w:r>
      <w:r w:rsidR="00606B36" w:rsidRPr="003929CC">
        <w:rPr>
          <w:lang w:val="en-CA" w:eastAsia="ja-JP"/>
        </w:rPr>
        <w:fldChar w:fldCharType="begin"/>
      </w:r>
      <w:r w:rsidR="00606B36" w:rsidRPr="003929CC">
        <w:rPr>
          <w:lang w:val="en-CA" w:eastAsia="ja-JP"/>
        </w:rPr>
        <w:instrText xml:space="preserve"> STYLEREF 1 \s </w:instrText>
      </w:r>
      <w:r w:rsidR="00606B36" w:rsidRPr="003929CC">
        <w:rPr>
          <w:lang w:val="en-CA" w:eastAsia="ja-JP"/>
        </w:rPr>
        <w:fldChar w:fldCharType="separate"/>
      </w:r>
      <w:r w:rsidR="007226FA">
        <w:rPr>
          <w:noProof/>
          <w:lang w:val="en-CA" w:eastAsia="ja-JP"/>
        </w:rPr>
        <w:t>8</w:t>
      </w:r>
      <w:r w:rsidR="00606B36" w:rsidRPr="003929CC">
        <w:rPr>
          <w:lang w:val="en-CA" w:eastAsia="ja-JP"/>
        </w:rPr>
        <w:fldChar w:fldCharType="end"/>
      </w:r>
      <w:r w:rsidR="00606B36" w:rsidRPr="003929CC">
        <w:rPr>
          <w:lang w:val="en-CA" w:eastAsia="ja-JP"/>
        </w:rPr>
        <w:noBreakHyphen/>
      </w:r>
      <w:r w:rsidR="00606B36" w:rsidRPr="003929CC">
        <w:rPr>
          <w:lang w:val="en-CA" w:eastAsia="ja-JP"/>
        </w:rPr>
        <w:fldChar w:fldCharType="begin"/>
      </w:r>
      <w:r w:rsidR="00606B36" w:rsidRPr="003929CC">
        <w:rPr>
          <w:lang w:val="en-CA" w:eastAsia="ja-JP"/>
        </w:rPr>
        <w:instrText xml:space="preserve"> SEQ Equation \* ARABIC \s 1 </w:instrText>
      </w:r>
      <w:r w:rsidR="00606B36" w:rsidRPr="003929CC">
        <w:rPr>
          <w:lang w:val="en-CA" w:eastAsia="ja-JP"/>
        </w:rPr>
        <w:fldChar w:fldCharType="separate"/>
      </w:r>
      <w:r w:rsidR="007226FA">
        <w:rPr>
          <w:noProof/>
          <w:lang w:val="en-CA" w:eastAsia="ja-JP"/>
        </w:rPr>
        <w:t>80</w:t>
      </w:r>
      <w:r w:rsidR="00606B36" w:rsidRPr="003929CC">
        <w:rPr>
          <w:lang w:val="en-CA" w:eastAsia="ja-JP"/>
        </w:rPr>
        <w:fldChar w:fldCharType="end"/>
      </w:r>
      <w:r w:rsidR="00606B36" w:rsidRPr="003929CC">
        <w:rPr>
          <w:lang w:val="en-CA" w:eastAsia="ja-JP"/>
        </w:rPr>
        <w:t>)</w:t>
      </w:r>
    </w:p>
    <w:p w14:paraId="4FD02E1F" w14:textId="3F27D591" w:rsidR="00606B36" w:rsidRPr="003929CC" w:rsidRDefault="006048F1" w:rsidP="00EA2AC6">
      <w:pPr>
        <w:tabs>
          <w:tab w:val="left" w:pos="806"/>
          <w:tab w:val="right" w:pos="9677"/>
        </w:tabs>
        <w:rPr>
          <w:lang w:val="en-CA" w:eastAsia="ja-JP"/>
        </w:rPr>
      </w:pPr>
      <w:r w:rsidRPr="003929CC">
        <w:rPr>
          <w:lang w:val="en-CA" w:eastAsia="ja-JP"/>
        </w:rPr>
        <w:tab/>
      </w:r>
      <w:r w:rsidR="00606B36" w:rsidRPr="003929CC">
        <w:rPr>
          <w:lang w:val="en-CA" w:eastAsia="ja-JP"/>
        </w:rPr>
        <w:t>Patch2dSizeY[ p ] = Patch2dSizeY[ p </w:t>
      </w:r>
      <w:r w:rsidR="00606B36" w:rsidRPr="003929CC">
        <w:rPr>
          <w:color w:val="000000" w:themeColor="text1"/>
          <w:lang w:val="en-CA" w:eastAsia="ja-JP"/>
        </w:rPr>
        <w:t>–</w:t>
      </w:r>
      <w:r w:rsidR="00606B36" w:rsidRPr="003929CC">
        <w:rPr>
          <w:lang w:val="en-CA" w:eastAsia="ja-JP"/>
        </w:rPr>
        <w:t> 1]</w:t>
      </w:r>
      <w:r w:rsidR="00606B36" w:rsidRPr="003929CC">
        <w:t> </w:t>
      </w:r>
      <w:r w:rsidR="00606B36" w:rsidRPr="003929CC">
        <w:rPr>
          <w:lang w:val="en-CA" w:eastAsia="ja-JP"/>
        </w:rPr>
        <w:t>+ rpdu_2d_delta_size_y[ p ] * </w:t>
      </w:r>
      <w:r w:rsidR="005036E4" w:rsidRPr="003929CC">
        <w:rPr>
          <w:color w:val="000000" w:themeColor="text1"/>
          <w:lang w:val="en-CA"/>
        </w:rPr>
        <w:t>PatchSizeYQuantizer</w:t>
      </w:r>
      <w:r w:rsidR="00606B36" w:rsidRPr="003929CC">
        <w:rPr>
          <w:lang w:val="en-CA" w:eastAsia="ja-JP"/>
        </w:rPr>
        <w:tab/>
        <w:t>(</w:t>
      </w:r>
      <w:r w:rsidR="00606B36" w:rsidRPr="003929CC">
        <w:rPr>
          <w:lang w:val="en-CA" w:eastAsia="ja-JP"/>
        </w:rPr>
        <w:fldChar w:fldCharType="begin"/>
      </w:r>
      <w:r w:rsidR="00606B36" w:rsidRPr="003929CC">
        <w:rPr>
          <w:lang w:val="en-CA" w:eastAsia="ja-JP"/>
        </w:rPr>
        <w:instrText xml:space="preserve"> STYLEREF 1 \s </w:instrText>
      </w:r>
      <w:r w:rsidR="00606B36" w:rsidRPr="003929CC">
        <w:rPr>
          <w:lang w:val="en-CA" w:eastAsia="ja-JP"/>
        </w:rPr>
        <w:fldChar w:fldCharType="separate"/>
      </w:r>
      <w:r w:rsidR="007226FA">
        <w:rPr>
          <w:noProof/>
          <w:lang w:val="en-CA" w:eastAsia="ja-JP"/>
        </w:rPr>
        <w:t>8</w:t>
      </w:r>
      <w:r w:rsidR="00606B36" w:rsidRPr="003929CC">
        <w:rPr>
          <w:lang w:val="en-CA" w:eastAsia="ja-JP"/>
        </w:rPr>
        <w:fldChar w:fldCharType="end"/>
      </w:r>
      <w:r w:rsidR="00606B36" w:rsidRPr="003929CC">
        <w:rPr>
          <w:lang w:val="en-CA" w:eastAsia="ja-JP"/>
        </w:rPr>
        <w:noBreakHyphen/>
      </w:r>
      <w:r w:rsidR="00606B36" w:rsidRPr="003929CC">
        <w:rPr>
          <w:lang w:val="en-CA" w:eastAsia="ja-JP"/>
        </w:rPr>
        <w:fldChar w:fldCharType="begin"/>
      </w:r>
      <w:r w:rsidR="00606B36" w:rsidRPr="003929CC">
        <w:rPr>
          <w:lang w:val="en-CA" w:eastAsia="ja-JP"/>
        </w:rPr>
        <w:instrText xml:space="preserve"> SEQ Equation \* ARABIC \s 1 </w:instrText>
      </w:r>
      <w:r w:rsidR="00606B36" w:rsidRPr="003929CC">
        <w:rPr>
          <w:lang w:val="en-CA" w:eastAsia="ja-JP"/>
        </w:rPr>
        <w:fldChar w:fldCharType="separate"/>
      </w:r>
      <w:r w:rsidR="007226FA">
        <w:rPr>
          <w:noProof/>
          <w:lang w:val="en-CA" w:eastAsia="ja-JP"/>
        </w:rPr>
        <w:t>81</w:t>
      </w:r>
      <w:r w:rsidR="00606B36" w:rsidRPr="003929CC">
        <w:rPr>
          <w:lang w:val="en-CA" w:eastAsia="ja-JP"/>
        </w:rPr>
        <w:fldChar w:fldCharType="end"/>
      </w:r>
      <w:r w:rsidR="00606B36" w:rsidRPr="003929CC">
        <w:rPr>
          <w:lang w:val="en-CA" w:eastAsia="ja-JP"/>
        </w:rPr>
        <w:t>)</w:t>
      </w:r>
    </w:p>
    <w:p w14:paraId="0DF0BFD5" w14:textId="225183AF" w:rsidR="00D10A48" w:rsidRPr="003929CC" w:rsidRDefault="00606B36" w:rsidP="00D10A48">
      <w:pPr>
        <w:rPr>
          <w:lang w:val="en-CA" w:eastAsia="ja-JP"/>
        </w:rPr>
      </w:pPr>
      <w:r w:rsidRPr="003929CC">
        <w:rPr>
          <w:lang w:val="en-CA" w:eastAsia="ja-JP"/>
        </w:rPr>
        <w:t>Else</w:t>
      </w:r>
      <w:r w:rsidR="00D10A48" w:rsidRPr="003929CC">
        <w:rPr>
          <w:lang w:val="en-CA" w:eastAsia="ja-JP"/>
        </w:rPr>
        <w:t>:</w:t>
      </w:r>
    </w:p>
    <w:p w14:paraId="67FC151C" w14:textId="0D946CE4" w:rsidR="00D10A48" w:rsidRPr="003929CC" w:rsidRDefault="00D10A48" w:rsidP="000A2919">
      <w:pPr>
        <w:tabs>
          <w:tab w:val="left" w:pos="806"/>
          <w:tab w:val="right" w:pos="9677"/>
        </w:tabs>
        <w:rPr>
          <w:lang w:val="en-CA" w:eastAsia="ja-JP"/>
        </w:rPr>
      </w:pPr>
      <w:r w:rsidRPr="003929CC">
        <w:rPr>
          <w:lang w:val="en-CA" w:eastAsia="ja-JP"/>
        </w:rPr>
        <w:tab/>
        <w:t>Patch2d</w:t>
      </w:r>
      <w:r w:rsidR="00CA4F41" w:rsidRPr="003929CC">
        <w:rPr>
          <w:lang w:val="en-CA" w:eastAsia="ja-JP"/>
        </w:rPr>
        <w:t>SizeX</w:t>
      </w:r>
      <w:r w:rsidR="00636D52" w:rsidRPr="003929CC">
        <w:rPr>
          <w:lang w:val="en-CA" w:eastAsia="ja-JP"/>
        </w:rPr>
        <w:t>[ p </w:t>
      </w:r>
      <w:r w:rsidR="00935236" w:rsidRPr="003929CC">
        <w:rPr>
          <w:lang w:val="en-CA" w:eastAsia="ja-JP"/>
        </w:rPr>
        <w:t>] = </w:t>
      </w:r>
      <w:r w:rsidR="00C31A85" w:rsidRPr="003929CC">
        <w:rPr>
          <w:lang w:val="en-CA" w:eastAsia="ja-JP"/>
        </w:rPr>
        <w:t>rpdu</w:t>
      </w:r>
      <w:r w:rsidRPr="003929CC">
        <w:rPr>
          <w:lang w:val="en-CA" w:eastAsia="ja-JP"/>
        </w:rPr>
        <w:t>_2d_delta_</w:t>
      </w:r>
      <w:r w:rsidR="008E0BEB" w:rsidRPr="003929CC">
        <w:rPr>
          <w:lang w:val="en-CA" w:eastAsia="ja-JP"/>
        </w:rPr>
        <w:t>size_x</w:t>
      </w:r>
      <w:r w:rsidR="00636D52" w:rsidRPr="003929CC">
        <w:rPr>
          <w:lang w:val="en-CA" w:eastAsia="ja-JP"/>
        </w:rPr>
        <w:t>[ p ]</w:t>
      </w:r>
      <w:r w:rsidR="00DE5D50" w:rsidRPr="003929CC">
        <w:rPr>
          <w:lang w:val="en-CA" w:eastAsia="ja-JP"/>
        </w:rPr>
        <w:t> </w:t>
      </w:r>
      <w:r w:rsidR="00DA291C" w:rsidRPr="003929CC">
        <w:rPr>
          <w:lang w:val="en-CA" w:eastAsia="ja-JP"/>
        </w:rPr>
        <w:t>*</w:t>
      </w:r>
      <w:r w:rsidR="00DE5D50" w:rsidRPr="003929CC">
        <w:rPr>
          <w:lang w:val="en-CA" w:eastAsia="ja-JP"/>
        </w:rPr>
        <w:t> </w:t>
      </w:r>
      <w:r w:rsidR="005036E4" w:rsidRPr="003929CC">
        <w:rPr>
          <w:color w:val="000000" w:themeColor="text1"/>
          <w:lang w:val="en-CA"/>
        </w:rPr>
        <w:t>PatchSizeXQuantizer</w:t>
      </w:r>
      <w:r w:rsidR="00DE5D50" w:rsidRPr="003929CC">
        <w:rPr>
          <w:lang w:val="en-CA" w:eastAsia="ja-JP"/>
        </w:rPr>
        <w:tab/>
      </w:r>
      <w:r w:rsidRPr="003929CC">
        <w:rPr>
          <w:lang w:val="en-CA" w:eastAsia="ja-JP"/>
        </w:rPr>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82</w:t>
      </w:r>
      <w:r w:rsidRPr="003929CC">
        <w:rPr>
          <w:lang w:val="en-CA" w:eastAsia="ja-JP"/>
        </w:rPr>
        <w:fldChar w:fldCharType="end"/>
      </w:r>
      <w:r w:rsidRPr="003929CC">
        <w:rPr>
          <w:lang w:val="en-CA" w:eastAsia="ja-JP"/>
        </w:rPr>
        <w:t>)</w:t>
      </w:r>
    </w:p>
    <w:p w14:paraId="387AABA9" w14:textId="24E9CEBB" w:rsidR="0001100C" w:rsidRPr="003929CC" w:rsidRDefault="00D10A48" w:rsidP="000A2919">
      <w:pPr>
        <w:tabs>
          <w:tab w:val="left" w:pos="806"/>
          <w:tab w:val="right" w:pos="9677"/>
        </w:tabs>
        <w:rPr>
          <w:lang w:val="en-CA" w:eastAsia="ja-JP"/>
        </w:rPr>
      </w:pPr>
      <w:r w:rsidRPr="003929CC">
        <w:rPr>
          <w:lang w:val="en-CA" w:eastAsia="ja-JP"/>
        </w:rPr>
        <w:tab/>
        <w:t>Patch2d</w:t>
      </w:r>
      <w:r w:rsidR="00CA4F41" w:rsidRPr="003929CC">
        <w:rPr>
          <w:lang w:val="en-CA" w:eastAsia="ja-JP"/>
        </w:rPr>
        <w:t>SizeY</w:t>
      </w:r>
      <w:r w:rsidR="00636D52" w:rsidRPr="003929CC">
        <w:rPr>
          <w:lang w:val="en-CA" w:eastAsia="ja-JP"/>
        </w:rPr>
        <w:t>[ p </w:t>
      </w:r>
      <w:r w:rsidR="00935236" w:rsidRPr="003929CC">
        <w:rPr>
          <w:lang w:val="en-CA" w:eastAsia="ja-JP"/>
        </w:rPr>
        <w:t>] = </w:t>
      </w:r>
      <w:r w:rsidR="00C31A85" w:rsidRPr="003929CC">
        <w:rPr>
          <w:lang w:val="en-CA" w:eastAsia="ja-JP"/>
        </w:rPr>
        <w:t>rpdu</w:t>
      </w:r>
      <w:r w:rsidRPr="003929CC">
        <w:rPr>
          <w:lang w:val="en-CA" w:eastAsia="ja-JP"/>
        </w:rPr>
        <w:t>_2d_delta_</w:t>
      </w:r>
      <w:r w:rsidR="008E0BEB" w:rsidRPr="003929CC">
        <w:rPr>
          <w:lang w:val="en-CA" w:eastAsia="ja-JP"/>
        </w:rPr>
        <w:t>size_y</w:t>
      </w:r>
      <w:r w:rsidR="00636D52" w:rsidRPr="003929CC">
        <w:rPr>
          <w:lang w:val="en-CA" w:eastAsia="ja-JP"/>
        </w:rPr>
        <w:t>[ p ]</w:t>
      </w:r>
      <w:r w:rsidR="00DE5D50" w:rsidRPr="003929CC">
        <w:rPr>
          <w:lang w:val="en-CA" w:eastAsia="ja-JP"/>
        </w:rPr>
        <w:t> </w:t>
      </w:r>
      <w:r w:rsidR="00DA291C" w:rsidRPr="003929CC">
        <w:rPr>
          <w:lang w:val="en-CA" w:eastAsia="ja-JP"/>
        </w:rPr>
        <w:t>*</w:t>
      </w:r>
      <w:r w:rsidR="00DE5D50" w:rsidRPr="003929CC">
        <w:rPr>
          <w:lang w:val="en-CA" w:eastAsia="ja-JP"/>
        </w:rPr>
        <w:t> </w:t>
      </w:r>
      <w:r w:rsidR="005036E4" w:rsidRPr="003929CC">
        <w:rPr>
          <w:color w:val="000000" w:themeColor="text1"/>
          <w:lang w:val="en-CA"/>
        </w:rPr>
        <w:t>PatchSizeYQuantizer</w:t>
      </w:r>
      <w:r w:rsidR="00DE5D50" w:rsidRPr="003929CC">
        <w:rPr>
          <w:lang w:val="en-CA" w:eastAsia="ja-JP"/>
        </w:rPr>
        <w:tab/>
      </w:r>
      <w:r w:rsidRPr="003929CC">
        <w:rPr>
          <w:lang w:val="en-CA" w:eastAsia="ja-JP"/>
        </w:rPr>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83</w:t>
      </w:r>
      <w:r w:rsidRPr="003929CC">
        <w:rPr>
          <w:lang w:val="en-CA" w:eastAsia="ja-JP"/>
        </w:rPr>
        <w:fldChar w:fldCharType="end"/>
      </w:r>
      <w:r w:rsidRPr="003929CC">
        <w:rPr>
          <w:lang w:val="en-CA" w:eastAsia="ja-JP"/>
        </w:rPr>
        <w:t>)</w:t>
      </w:r>
    </w:p>
    <w:p w14:paraId="2D3AFD64" w14:textId="77777777" w:rsidR="006048F1" w:rsidRPr="003929CC" w:rsidRDefault="006048F1" w:rsidP="000A2919">
      <w:pPr>
        <w:tabs>
          <w:tab w:val="left" w:pos="806"/>
          <w:tab w:val="right" w:pos="9677"/>
        </w:tabs>
        <w:rPr>
          <w:lang w:val="en-CA" w:eastAsia="ja-JP"/>
        </w:rPr>
      </w:pPr>
    </w:p>
    <w:p w14:paraId="3F89ABB5" w14:textId="6030E2C0" w:rsidR="00D10A48" w:rsidRPr="003929CC" w:rsidRDefault="006048F1" w:rsidP="000A2919">
      <w:pPr>
        <w:tabs>
          <w:tab w:val="left" w:pos="806"/>
          <w:tab w:val="right" w:pos="9677"/>
        </w:tabs>
        <w:rPr>
          <w:lang w:val="en-CA" w:eastAsia="ja-JP"/>
        </w:rPr>
      </w:pPr>
      <w:r w:rsidRPr="003929CC">
        <w:rPr>
          <w:lang w:val="en-CA" w:eastAsia="ja-JP"/>
        </w:rPr>
        <w:tab/>
      </w:r>
      <w:r w:rsidR="00D10A48" w:rsidRPr="003929CC">
        <w:rPr>
          <w:lang w:val="en-CA" w:eastAsia="ja-JP"/>
        </w:rPr>
        <w:t>Patch</w:t>
      </w:r>
      <w:r w:rsidR="00C31A85" w:rsidRPr="003929CC">
        <w:rPr>
          <w:lang w:val="en-CA" w:eastAsia="ja-JP"/>
        </w:rPr>
        <w:t>Raw</w:t>
      </w:r>
      <w:r w:rsidR="00D10A48" w:rsidRPr="003929CC">
        <w:rPr>
          <w:lang w:val="en-CA" w:eastAsia="ja-JP"/>
        </w:rPr>
        <w:t>Points</w:t>
      </w:r>
      <w:r w:rsidR="00636D52" w:rsidRPr="003929CC">
        <w:rPr>
          <w:lang w:val="en-CA" w:eastAsia="ja-JP"/>
        </w:rPr>
        <w:t>[ p </w:t>
      </w:r>
      <w:r w:rsidR="00935236" w:rsidRPr="003929CC">
        <w:rPr>
          <w:lang w:val="en-CA" w:eastAsia="ja-JP"/>
        </w:rPr>
        <w:t>] = </w:t>
      </w:r>
      <w:r w:rsidR="00C31A85" w:rsidRPr="003929CC">
        <w:rPr>
          <w:lang w:val="en-CA" w:eastAsia="ja-JP"/>
        </w:rPr>
        <w:t>rpdu</w:t>
      </w:r>
      <w:r w:rsidR="00D10A48" w:rsidRPr="003929CC">
        <w:rPr>
          <w:lang w:val="en-CA" w:eastAsia="ja-JP"/>
        </w:rPr>
        <w:t>_points</w:t>
      </w:r>
      <w:r w:rsidR="00636D52" w:rsidRPr="003929CC">
        <w:rPr>
          <w:lang w:val="en-CA" w:eastAsia="ja-JP"/>
        </w:rPr>
        <w:t>[ p ]</w:t>
      </w:r>
      <w:r w:rsidR="00D10A48" w:rsidRPr="003929CC">
        <w:rPr>
          <w:lang w:val="en-CA" w:eastAsia="ja-JP"/>
        </w:rPr>
        <w:tab/>
        <w:t>(</w:t>
      </w:r>
      <w:r w:rsidR="00D10A48" w:rsidRPr="003929CC">
        <w:rPr>
          <w:lang w:val="en-CA" w:eastAsia="ja-JP"/>
        </w:rPr>
        <w:fldChar w:fldCharType="begin"/>
      </w:r>
      <w:r w:rsidR="00D10A48" w:rsidRPr="003929CC">
        <w:rPr>
          <w:lang w:val="en-CA" w:eastAsia="ja-JP"/>
        </w:rPr>
        <w:instrText xml:space="preserve"> STYLEREF 1 \s </w:instrText>
      </w:r>
      <w:r w:rsidR="00D10A48" w:rsidRPr="003929CC">
        <w:rPr>
          <w:lang w:val="en-CA" w:eastAsia="ja-JP"/>
        </w:rPr>
        <w:fldChar w:fldCharType="separate"/>
      </w:r>
      <w:r w:rsidR="007226FA">
        <w:rPr>
          <w:noProof/>
          <w:lang w:val="en-CA" w:eastAsia="ja-JP"/>
        </w:rPr>
        <w:t>8</w:t>
      </w:r>
      <w:r w:rsidR="00D10A48" w:rsidRPr="003929CC">
        <w:rPr>
          <w:lang w:val="en-CA" w:eastAsia="ja-JP"/>
        </w:rPr>
        <w:fldChar w:fldCharType="end"/>
      </w:r>
      <w:r w:rsidR="00D10A48" w:rsidRPr="003929CC">
        <w:rPr>
          <w:lang w:val="en-CA" w:eastAsia="ja-JP"/>
        </w:rPr>
        <w:noBreakHyphen/>
      </w:r>
      <w:r w:rsidR="00D10A48" w:rsidRPr="003929CC">
        <w:rPr>
          <w:lang w:val="en-CA" w:eastAsia="ja-JP"/>
        </w:rPr>
        <w:fldChar w:fldCharType="begin"/>
      </w:r>
      <w:r w:rsidR="00D10A48" w:rsidRPr="003929CC">
        <w:rPr>
          <w:lang w:val="en-CA" w:eastAsia="ja-JP"/>
        </w:rPr>
        <w:instrText xml:space="preserve"> SEQ Equation \* ARABIC \s 1 </w:instrText>
      </w:r>
      <w:r w:rsidR="00D10A48" w:rsidRPr="003929CC">
        <w:rPr>
          <w:lang w:val="en-CA" w:eastAsia="ja-JP"/>
        </w:rPr>
        <w:fldChar w:fldCharType="separate"/>
      </w:r>
      <w:r w:rsidR="007226FA">
        <w:rPr>
          <w:noProof/>
          <w:lang w:val="en-CA" w:eastAsia="ja-JP"/>
        </w:rPr>
        <w:t>84</w:t>
      </w:r>
      <w:r w:rsidR="00D10A48" w:rsidRPr="003929CC">
        <w:rPr>
          <w:lang w:val="en-CA" w:eastAsia="ja-JP"/>
        </w:rPr>
        <w:fldChar w:fldCharType="end"/>
      </w:r>
      <w:r w:rsidR="00D10A48" w:rsidRPr="003929CC">
        <w:rPr>
          <w:lang w:val="en-CA" w:eastAsia="ja-JP"/>
        </w:rPr>
        <w:t>)</w:t>
      </w:r>
    </w:p>
    <w:p w14:paraId="65A719A2" w14:textId="3D07742F" w:rsidR="00B64680" w:rsidRPr="003929CC" w:rsidRDefault="00916684" w:rsidP="00B64680">
      <w:pPr>
        <w:rPr>
          <w:lang w:val="en-CA" w:eastAsia="ja-JP"/>
        </w:rPr>
      </w:pPr>
      <w:r w:rsidRPr="003929CC">
        <w:rPr>
          <w:color w:val="000000" w:themeColor="text1"/>
          <w:lang w:val="en-CA" w:eastAsia="ja-JP"/>
        </w:rPr>
        <w:t>T</w:t>
      </w:r>
      <w:r w:rsidR="00B5476E" w:rsidRPr="003929CC">
        <w:rPr>
          <w:lang w:val="en-CA" w:eastAsia="ja-JP"/>
        </w:rPr>
        <w:t xml:space="preserve">hen, the </w:t>
      </w:r>
      <w:r w:rsidR="00CC2756" w:rsidRPr="003929CC">
        <w:rPr>
          <w:lang w:val="en-CA" w:eastAsia="ja-JP"/>
        </w:rPr>
        <w:t>3D patch variables Patch3d</w:t>
      </w:r>
      <w:r w:rsidR="00627BE0" w:rsidRPr="003929CC">
        <w:rPr>
          <w:lang w:val="en-CA" w:eastAsia="ja-JP"/>
        </w:rPr>
        <w:t>Pos</w:t>
      </w:r>
      <w:r w:rsidR="00CC2756" w:rsidRPr="003929CC">
        <w:rPr>
          <w:lang w:val="en-CA" w:eastAsia="ja-JP"/>
        </w:rPr>
        <w:t>X[ p ], Patch3d</w:t>
      </w:r>
      <w:r w:rsidR="00627BE0" w:rsidRPr="003929CC">
        <w:rPr>
          <w:lang w:val="en-CA" w:eastAsia="ja-JP"/>
        </w:rPr>
        <w:t>Pos</w:t>
      </w:r>
      <w:r w:rsidR="00CC2756" w:rsidRPr="003929CC">
        <w:rPr>
          <w:lang w:val="en-CA" w:eastAsia="ja-JP"/>
        </w:rPr>
        <w:t>Y[ p ] and Patch3d</w:t>
      </w:r>
      <w:r w:rsidR="00627BE0" w:rsidRPr="003929CC">
        <w:rPr>
          <w:lang w:val="en-CA" w:eastAsia="ja-JP"/>
        </w:rPr>
        <w:t>Pos</w:t>
      </w:r>
      <w:r w:rsidR="00CC2756" w:rsidRPr="003929CC">
        <w:rPr>
          <w:lang w:val="en-CA" w:eastAsia="ja-JP"/>
        </w:rPr>
        <w:t>Z[ p ] are derived and set as output of this process as follows</w:t>
      </w:r>
      <w:r w:rsidR="00B5476E" w:rsidRPr="003929CC">
        <w:rPr>
          <w:lang w:val="en-CA" w:eastAsia="ja-JP"/>
        </w:rPr>
        <w:t>:</w:t>
      </w:r>
    </w:p>
    <w:p w14:paraId="6D7A5AE9" w14:textId="43394BAB" w:rsidR="00B64680" w:rsidRPr="003929CC" w:rsidRDefault="00B64680" w:rsidP="00B64680">
      <w:pPr>
        <w:rPr>
          <w:lang w:val="en-CA" w:eastAsia="ja-JP"/>
        </w:rPr>
      </w:pPr>
      <w:r w:rsidRPr="003929CC">
        <w:rPr>
          <w:lang w:val="en-CA" w:eastAsia="ja-JP"/>
        </w:rPr>
        <w:t xml:space="preserve">if </w:t>
      </w:r>
      <w:r w:rsidR="005E4D14" w:rsidRPr="003929CC">
        <w:rPr>
          <w:lang w:val="en-CA" w:eastAsia="ja-JP"/>
        </w:rPr>
        <w:t>afps_raw_3d_</w:t>
      </w:r>
      <w:r w:rsidR="00627BE0" w:rsidRPr="003929CC">
        <w:rPr>
          <w:lang w:val="en-CA" w:eastAsia="ja-JP"/>
        </w:rPr>
        <w:t>pos</w:t>
      </w:r>
      <w:r w:rsidR="005E4D14" w:rsidRPr="003929CC">
        <w:rPr>
          <w:lang w:val="en-CA" w:eastAsia="ja-JP"/>
        </w:rPr>
        <w:t>_bit_count_explicit_mode_flag</w:t>
      </w:r>
      <w:r w:rsidRPr="003929CC">
        <w:rPr>
          <w:lang w:val="en-CA" w:eastAsia="ja-JP"/>
        </w:rPr>
        <w:t xml:space="preserve"> is equal to </w:t>
      </w:r>
      <w:r w:rsidR="005E4D14" w:rsidRPr="003929CC">
        <w:rPr>
          <w:lang w:val="en-CA" w:eastAsia="ja-JP"/>
        </w:rPr>
        <w:t>1</w:t>
      </w:r>
      <w:r w:rsidRPr="003929CC">
        <w:rPr>
          <w:lang w:val="en-CA" w:eastAsia="ja-JP"/>
        </w:rPr>
        <w:t xml:space="preserve">, </w:t>
      </w:r>
    </w:p>
    <w:p w14:paraId="0E6C497E" w14:textId="3F21EBC6" w:rsidR="00B64680" w:rsidRPr="003929CC" w:rsidRDefault="00B64680" w:rsidP="00B64680">
      <w:pPr>
        <w:tabs>
          <w:tab w:val="left" w:pos="806"/>
          <w:tab w:val="right" w:pos="9677"/>
        </w:tabs>
        <w:rPr>
          <w:lang w:val="en-CA" w:eastAsia="ja-JP"/>
        </w:rPr>
      </w:pPr>
      <w:r w:rsidRPr="003929CC">
        <w:rPr>
          <w:lang w:val="en-CA" w:eastAsia="ja-JP"/>
        </w:rPr>
        <w:tab/>
        <w:t>Patch3d</w:t>
      </w:r>
      <w:r w:rsidR="00627BE0" w:rsidRPr="003929CC">
        <w:rPr>
          <w:lang w:val="en-CA" w:eastAsia="ja-JP"/>
        </w:rPr>
        <w:t>Pos</w:t>
      </w:r>
      <w:r w:rsidRPr="003929CC">
        <w:rPr>
          <w:lang w:val="en-CA" w:eastAsia="ja-JP"/>
        </w:rPr>
        <w:t>X[ p ] = rpdu_3d_raw_</w:t>
      </w:r>
      <w:r w:rsidR="00627BE0" w:rsidRPr="003929CC">
        <w:rPr>
          <w:lang w:val="en-CA" w:eastAsia="ja-JP"/>
        </w:rPr>
        <w:t>pos</w:t>
      </w:r>
      <w:r w:rsidRPr="003929CC">
        <w:rPr>
          <w:lang w:val="en-CA" w:eastAsia="ja-JP"/>
        </w:rPr>
        <w:t>_x[ p ]</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85</w:t>
      </w:r>
      <w:r w:rsidRPr="003929CC">
        <w:rPr>
          <w:lang w:val="en-CA" w:eastAsia="ja-JP"/>
        </w:rPr>
        <w:fldChar w:fldCharType="end"/>
      </w:r>
      <w:r w:rsidRPr="003929CC">
        <w:rPr>
          <w:lang w:val="en-CA" w:eastAsia="ja-JP"/>
        </w:rPr>
        <w:t>)</w:t>
      </w:r>
    </w:p>
    <w:p w14:paraId="4A67EA7E" w14:textId="0078CC2D" w:rsidR="00B64680" w:rsidRPr="003929CC" w:rsidRDefault="00B64680" w:rsidP="00B64680">
      <w:pPr>
        <w:tabs>
          <w:tab w:val="left" w:pos="806"/>
          <w:tab w:val="right" w:pos="9677"/>
        </w:tabs>
        <w:rPr>
          <w:lang w:val="en-CA" w:eastAsia="ja-JP"/>
        </w:rPr>
      </w:pPr>
      <w:r w:rsidRPr="003929CC">
        <w:rPr>
          <w:lang w:val="en-CA" w:eastAsia="ja-JP"/>
        </w:rPr>
        <w:tab/>
        <w:t>Patch3d</w:t>
      </w:r>
      <w:r w:rsidR="00627BE0" w:rsidRPr="003929CC">
        <w:rPr>
          <w:lang w:val="en-CA" w:eastAsia="ja-JP"/>
        </w:rPr>
        <w:t>Pos</w:t>
      </w:r>
      <w:r w:rsidRPr="003929CC">
        <w:rPr>
          <w:lang w:val="en-CA" w:eastAsia="ja-JP"/>
        </w:rPr>
        <w:t>Y[ p ] = rpdu_3d_raw_</w:t>
      </w:r>
      <w:r w:rsidR="00627BE0" w:rsidRPr="003929CC">
        <w:rPr>
          <w:lang w:val="en-CA" w:eastAsia="ja-JP"/>
        </w:rPr>
        <w:t>pos</w:t>
      </w:r>
      <w:r w:rsidRPr="003929CC">
        <w:rPr>
          <w:lang w:val="en-CA" w:eastAsia="ja-JP"/>
        </w:rPr>
        <w:t>_y[ p ]</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86</w:t>
      </w:r>
      <w:r w:rsidRPr="003929CC">
        <w:rPr>
          <w:lang w:val="en-CA" w:eastAsia="ja-JP"/>
        </w:rPr>
        <w:fldChar w:fldCharType="end"/>
      </w:r>
      <w:r w:rsidRPr="003929CC">
        <w:rPr>
          <w:lang w:val="en-CA" w:eastAsia="ja-JP"/>
        </w:rPr>
        <w:t>)</w:t>
      </w:r>
    </w:p>
    <w:p w14:paraId="4A763211" w14:textId="751022A7" w:rsidR="00B64680" w:rsidRPr="003929CC" w:rsidRDefault="00B64680" w:rsidP="00B64680">
      <w:pPr>
        <w:tabs>
          <w:tab w:val="left" w:pos="806"/>
          <w:tab w:val="right" w:pos="9677"/>
        </w:tabs>
        <w:rPr>
          <w:lang w:val="en-CA" w:eastAsia="ja-JP"/>
        </w:rPr>
      </w:pPr>
      <w:r w:rsidRPr="003929CC">
        <w:rPr>
          <w:lang w:val="en-CA" w:eastAsia="ja-JP"/>
        </w:rPr>
        <w:tab/>
        <w:t>Patch3d</w:t>
      </w:r>
      <w:r w:rsidR="00627BE0" w:rsidRPr="003929CC">
        <w:rPr>
          <w:lang w:val="en-CA" w:eastAsia="ja-JP"/>
        </w:rPr>
        <w:t>Pos</w:t>
      </w:r>
      <w:r w:rsidRPr="003929CC">
        <w:rPr>
          <w:lang w:val="en-CA" w:eastAsia="ja-JP"/>
        </w:rPr>
        <w:t>Z[ p ] = rpdu_3d_raw_</w:t>
      </w:r>
      <w:r w:rsidR="00627BE0" w:rsidRPr="003929CC">
        <w:rPr>
          <w:lang w:val="en-CA" w:eastAsia="ja-JP"/>
        </w:rPr>
        <w:t>pos</w:t>
      </w:r>
      <w:r w:rsidRPr="003929CC">
        <w:rPr>
          <w:lang w:val="en-CA" w:eastAsia="ja-JP"/>
        </w:rPr>
        <w:t>_z[ p ]</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87</w:t>
      </w:r>
      <w:r w:rsidRPr="003929CC">
        <w:rPr>
          <w:lang w:val="en-CA" w:eastAsia="ja-JP"/>
        </w:rPr>
        <w:fldChar w:fldCharType="end"/>
      </w:r>
      <w:r w:rsidRPr="003929CC">
        <w:rPr>
          <w:lang w:val="en-CA" w:eastAsia="ja-JP"/>
        </w:rPr>
        <w:t>)</w:t>
      </w:r>
    </w:p>
    <w:p w14:paraId="31D530F9" w14:textId="5616BEE4" w:rsidR="00CC2756" w:rsidRPr="003929CC" w:rsidRDefault="00B64680" w:rsidP="00B5476E">
      <w:pPr>
        <w:rPr>
          <w:lang w:val="en-CA" w:eastAsia="ja-JP"/>
        </w:rPr>
      </w:pPr>
      <w:r w:rsidRPr="003929CC">
        <w:rPr>
          <w:lang w:val="en-CA" w:eastAsia="ja-JP"/>
        </w:rPr>
        <w:t xml:space="preserve">Otherwise, </w:t>
      </w:r>
    </w:p>
    <w:p w14:paraId="33125115" w14:textId="1D7F4D93" w:rsidR="00B64680" w:rsidRPr="003929CC" w:rsidRDefault="00B64680" w:rsidP="00B64680">
      <w:pPr>
        <w:tabs>
          <w:tab w:val="left" w:pos="806"/>
          <w:tab w:val="right" w:pos="9677"/>
        </w:tabs>
        <w:rPr>
          <w:lang w:val="en-CA" w:eastAsia="ja-JP"/>
        </w:rPr>
      </w:pPr>
      <w:r w:rsidRPr="003929CC">
        <w:rPr>
          <w:lang w:val="en-CA" w:eastAsia="ja-JP"/>
        </w:rPr>
        <w:tab/>
        <w:t>raw3dLevel  = </w:t>
      </w:r>
      <w:r w:rsidR="005E4D14" w:rsidRPr="003929CC">
        <w:rPr>
          <w:lang w:val="en-CA" w:eastAsia="ja-JP"/>
        </w:rPr>
        <w:t>1 &lt;&lt; (gi_geometry_nominal_2d_bitdepth_minus1 + 1)</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88</w:t>
      </w:r>
      <w:r w:rsidRPr="003929CC">
        <w:rPr>
          <w:lang w:val="en-CA" w:eastAsia="ja-JP"/>
        </w:rPr>
        <w:fldChar w:fldCharType="end"/>
      </w:r>
      <w:r w:rsidRPr="003929CC">
        <w:rPr>
          <w:lang w:val="en-CA" w:eastAsia="ja-JP"/>
        </w:rPr>
        <w:t>)</w:t>
      </w:r>
    </w:p>
    <w:p w14:paraId="3C6F1785" w14:textId="008CD4DE" w:rsidR="00B64680" w:rsidRPr="003929CC" w:rsidRDefault="00B64680" w:rsidP="00B64680">
      <w:pPr>
        <w:tabs>
          <w:tab w:val="left" w:pos="806"/>
          <w:tab w:val="right" w:pos="9677"/>
        </w:tabs>
        <w:rPr>
          <w:lang w:val="en-CA" w:eastAsia="ja-JP"/>
        </w:rPr>
      </w:pPr>
      <w:r w:rsidRPr="003929CC">
        <w:rPr>
          <w:lang w:val="en-CA" w:eastAsia="ja-JP"/>
        </w:rPr>
        <w:tab/>
        <w:t>Patch3d</w:t>
      </w:r>
      <w:r w:rsidR="00627BE0" w:rsidRPr="003929CC">
        <w:rPr>
          <w:lang w:val="en-CA" w:eastAsia="ja-JP"/>
        </w:rPr>
        <w:t>Pos</w:t>
      </w:r>
      <w:r w:rsidRPr="003929CC">
        <w:rPr>
          <w:lang w:val="en-CA" w:eastAsia="ja-JP"/>
        </w:rPr>
        <w:t>X[ p ] = rpdu_3d_raw_</w:t>
      </w:r>
      <w:r w:rsidR="00627BE0" w:rsidRPr="003929CC">
        <w:rPr>
          <w:lang w:val="en-CA" w:eastAsia="ja-JP"/>
        </w:rPr>
        <w:t>pos</w:t>
      </w:r>
      <w:r w:rsidRPr="003929CC">
        <w:rPr>
          <w:lang w:val="en-CA" w:eastAsia="ja-JP"/>
        </w:rPr>
        <w:t>_x[ p ] * raw3dLevel</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89</w:t>
      </w:r>
      <w:r w:rsidRPr="003929CC">
        <w:rPr>
          <w:lang w:val="en-CA" w:eastAsia="ja-JP"/>
        </w:rPr>
        <w:fldChar w:fldCharType="end"/>
      </w:r>
      <w:r w:rsidRPr="003929CC">
        <w:rPr>
          <w:lang w:val="en-CA" w:eastAsia="ja-JP"/>
        </w:rPr>
        <w:t>)</w:t>
      </w:r>
    </w:p>
    <w:p w14:paraId="0CE6301F" w14:textId="1AD473C3" w:rsidR="00B64680" w:rsidRPr="003929CC" w:rsidRDefault="00B64680" w:rsidP="00B64680">
      <w:pPr>
        <w:tabs>
          <w:tab w:val="left" w:pos="806"/>
          <w:tab w:val="right" w:pos="9677"/>
        </w:tabs>
        <w:rPr>
          <w:lang w:val="en-CA" w:eastAsia="ja-JP"/>
        </w:rPr>
      </w:pPr>
      <w:r w:rsidRPr="003929CC">
        <w:rPr>
          <w:lang w:val="en-CA" w:eastAsia="ja-JP"/>
        </w:rPr>
        <w:tab/>
        <w:t>Patch3d</w:t>
      </w:r>
      <w:r w:rsidR="00627BE0" w:rsidRPr="003929CC">
        <w:rPr>
          <w:lang w:val="en-CA" w:eastAsia="ja-JP"/>
        </w:rPr>
        <w:t>Pos</w:t>
      </w:r>
      <w:r w:rsidRPr="003929CC">
        <w:rPr>
          <w:lang w:val="en-CA" w:eastAsia="ja-JP"/>
        </w:rPr>
        <w:t>Y[ p ] = rpdu_3d_raw_</w:t>
      </w:r>
      <w:r w:rsidR="00627BE0" w:rsidRPr="003929CC">
        <w:rPr>
          <w:lang w:val="en-CA" w:eastAsia="ja-JP"/>
        </w:rPr>
        <w:t>pos</w:t>
      </w:r>
      <w:r w:rsidRPr="003929CC">
        <w:rPr>
          <w:lang w:val="en-CA" w:eastAsia="ja-JP"/>
        </w:rPr>
        <w:t>_y[ p ] * raw3dLevel</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90</w:t>
      </w:r>
      <w:r w:rsidRPr="003929CC">
        <w:rPr>
          <w:lang w:val="en-CA" w:eastAsia="ja-JP"/>
        </w:rPr>
        <w:fldChar w:fldCharType="end"/>
      </w:r>
      <w:r w:rsidRPr="003929CC">
        <w:rPr>
          <w:lang w:val="en-CA" w:eastAsia="ja-JP"/>
        </w:rPr>
        <w:t>)</w:t>
      </w:r>
    </w:p>
    <w:p w14:paraId="75D0D0D4" w14:textId="2E00A197" w:rsidR="00B64680" w:rsidRPr="003929CC" w:rsidRDefault="00B64680" w:rsidP="00B64680">
      <w:pPr>
        <w:tabs>
          <w:tab w:val="left" w:pos="806"/>
          <w:tab w:val="right" w:pos="9677"/>
        </w:tabs>
        <w:rPr>
          <w:lang w:val="en-CA" w:eastAsia="ja-JP"/>
        </w:rPr>
      </w:pPr>
      <w:r w:rsidRPr="003929CC">
        <w:rPr>
          <w:lang w:val="en-CA" w:eastAsia="ja-JP"/>
        </w:rPr>
        <w:tab/>
        <w:t>Patch3d</w:t>
      </w:r>
      <w:r w:rsidR="00627BE0" w:rsidRPr="003929CC">
        <w:rPr>
          <w:lang w:val="en-CA" w:eastAsia="ja-JP"/>
        </w:rPr>
        <w:t>Pos</w:t>
      </w:r>
      <w:r w:rsidRPr="003929CC">
        <w:rPr>
          <w:lang w:val="en-CA" w:eastAsia="ja-JP"/>
        </w:rPr>
        <w:t>Z[ p ] = rpdu_3d_raw_</w:t>
      </w:r>
      <w:r w:rsidR="00627BE0" w:rsidRPr="003929CC">
        <w:rPr>
          <w:lang w:val="en-CA" w:eastAsia="ja-JP"/>
        </w:rPr>
        <w:t>pos</w:t>
      </w:r>
      <w:r w:rsidRPr="003929CC">
        <w:rPr>
          <w:lang w:val="en-CA" w:eastAsia="ja-JP"/>
        </w:rPr>
        <w:t>_z[ p ] * raw3dLevel</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91</w:t>
      </w:r>
      <w:r w:rsidRPr="003929CC">
        <w:rPr>
          <w:lang w:val="en-CA" w:eastAsia="ja-JP"/>
        </w:rPr>
        <w:fldChar w:fldCharType="end"/>
      </w:r>
      <w:r w:rsidRPr="003929CC">
        <w:rPr>
          <w:lang w:val="en-CA" w:eastAsia="ja-JP"/>
        </w:rPr>
        <w:t>)</w:t>
      </w:r>
    </w:p>
    <w:p w14:paraId="537D22BF" w14:textId="0B2F4ED5" w:rsidR="002D2C87" w:rsidRPr="003929CC" w:rsidRDefault="002D2C87" w:rsidP="007039BF">
      <w:pPr>
        <w:pStyle w:val="Heading4"/>
        <w:tabs>
          <w:tab w:val="clear" w:pos="7200"/>
          <w:tab w:val="num" w:pos="1080"/>
        </w:tabs>
      </w:pPr>
      <w:bookmarkStart w:id="1246" w:name="_Ref20430307"/>
      <w:r w:rsidRPr="003929CC">
        <w:t>Decoding process for patch units coded in EOM mode</w:t>
      </w:r>
      <w:bookmarkEnd w:id="1246"/>
    </w:p>
    <w:p w14:paraId="0FBE06D1" w14:textId="73A31C2F" w:rsidR="002D2C87" w:rsidRPr="003929CC" w:rsidRDefault="002D2C87" w:rsidP="002D2C87">
      <w:pPr>
        <w:rPr>
          <w:lang w:val="en-CA"/>
        </w:rPr>
      </w:pPr>
      <w:r w:rsidRPr="003929CC">
        <w:rPr>
          <w:lang w:val="en-CA"/>
        </w:rPr>
        <w:t xml:space="preserve">Input to this process is the current OEM patch index, </w:t>
      </w:r>
      <w:r w:rsidRPr="003929CC">
        <w:rPr>
          <w:color w:val="000000" w:themeColor="text1"/>
          <w:lang w:val="en-CA"/>
        </w:rPr>
        <w:t>p</w:t>
      </w:r>
      <w:r w:rsidRPr="003929CC">
        <w:rPr>
          <w:lang w:val="en-CA"/>
        </w:rPr>
        <w:t>.</w:t>
      </w:r>
    </w:p>
    <w:p w14:paraId="08183042" w14:textId="6A123608" w:rsidR="002D2C87" w:rsidRPr="003929CC" w:rsidRDefault="002D2C87" w:rsidP="002D2C87">
      <w:pPr>
        <w:rPr>
          <w:lang w:val="en-CA"/>
        </w:rPr>
      </w:pPr>
      <w:r w:rsidRPr="003929CC">
        <w:rPr>
          <w:lang w:val="en-CA"/>
        </w:rPr>
        <w:t xml:space="preserve">Outputs to this process are the variables </w:t>
      </w:r>
      <w:r w:rsidRPr="003929CC">
        <w:rPr>
          <w:lang w:val="en-CA" w:eastAsia="ja-JP"/>
        </w:rPr>
        <w:t>Eom</w:t>
      </w:r>
      <w:r w:rsidRPr="003929CC">
        <w:rPr>
          <w:lang w:val="en-CA"/>
        </w:rPr>
        <w:t>Patch2d</w:t>
      </w:r>
      <w:r w:rsidR="00627BE0" w:rsidRPr="003929CC">
        <w:rPr>
          <w:lang w:val="en-CA"/>
        </w:rPr>
        <w:t>Pos</w:t>
      </w:r>
      <w:r w:rsidRPr="003929CC">
        <w:rPr>
          <w:lang w:val="en-CA"/>
        </w:rPr>
        <w:t xml:space="preserve">X, </w:t>
      </w:r>
      <w:r w:rsidRPr="003929CC">
        <w:rPr>
          <w:lang w:val="en-CA" w:eastAsia="ja-JP"/>
        </w:rPr>
        <w:t>Eom</w:t>
      </w:r>
      <w:r w:rsidRPr="003929CC">
        <w:rPr>
          <w:lang w:val="en-CA"/>
        </w:rPr>
        <w:t>Patch2d</w:t>
      </w:r>
      <w:r w:rsidR="00627BE0" w:rsidRPr="003929CC">
        <w:rPr>
          <w:lang w:val="en-CA"/>
        </w:rPr>
        <w:t>Pos</w:t>
      </w:r>
      <w:r w:rsidRPr="003929CC">
        <w:rPr>
          <w:lang w:val="en-CA"/>
        </w:rPr>
        <w:t xml:space="preserve">Y, </w:t>
      </w:r>
      <w:r w:rsidRPr="003929CC">
        <w:rPr>
          <w:lang w:val="en-CA" w:eastAsia="ja-JP"/>
        </w:rPr>
        <w:t>EomPatch2dSizeX, EomPatch2dSizeY, and the vector EomPointOffset of size epdu_patch_count_minus1 + 1, containing the relative address of each first EOM points associated to each geometry patch</w:t>
      </w:r>
      <w:r w:rsidRPr="003929CC">
        <w:rPr>
          <w:lang w:val="en-CA"/>
        </w:rPr>
        <w:t>.</w:t>
      </w:r>
    </w:p>
    <w:p w14:paraId="23000D86" w14:textId="77777777" w:rsidR="002D2C87" w:rsidRPr="003929CC" w:rsidRDefault="002D2C87" w:rsidP="002D2C87">
      <w:pPr>
        <w:rPr>
          <w:lang w:val="en-CA" w:eastAsia="ja-JP"/>
        </w:rPr>
      </w:pPr>
      <w:r w:rsidRPr="003929CC">
        <w:rPr>
          <w:lang w:val="en-CA" w:eastAsia="ja-JP"/>
        </w:rPr>
        <w:t>The following patch related variables are first assigned given the parsed elements in the patch data unit:</w:t>
      </w:r>
    </w:p>
    <w:p w14:paraId="54139456" w14:textId="030D001D" w:rsidR="002D2C87" w:rsidRPr="003929CC" w:rsidRDefault="002D2C87" w:rsidP="002D2C87">
      <w:pPr>
        <w:tabs>
          <w:tab w:val="left" w:pos="806"/>
          <w:tab w:val="right" w:pos="9677"/>
        </w:tabs>
        <w:rPr>
          <w:lang w:val="en-CA" w:eastAsia="ja-JP"/>
        </w:rPr>
      </w:pPr>
      <w:r w:rsidRPr="003929CC">
        <w:rPr>
          <w:lang w:val="en-CA" w:eastAsia="ja-JP"/>
        </w:rPr>
        <w:t>EomPatch2d</w:t>
      </w:r>
      <w:r w:rsidR="00627BE0" w:rsidRPr="003929CC">
        <w:rPr>
          <w:lang w:val="en-CA" w:eastAsia="ja-JP"/>
        </w:rPr>
        <w:t>Pos</w:t>
      </w:r>
      <w:r w:rsidRPr="003929CC">
        <w:rPr>
          <w:lang w:val="en-CA" w:eastAsia="ja-JP"/>
        </w:rPr>
        <w:t>X[ p ] = epdu_2d_</w:t>
      </w:r>
      <w:r w:rsidR="00627BE0" w:rsidRPr="003929CC">
        <w:rPr>
          <w:lang w:val="en-CA" w:eastAsia="ja-JP"/>
        </w:rPr>
        <w:t>pos</w:t>
      </w:r>
      <w:r w:rsidRPr="003929CC">
        <w:rPr>
          <w:lang w:val="en-CA" w:eastAsia="ja-JP"/>
        </w:rPr>
        <w:t>_x[ p ] * PatchPackingBlockSize</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92</w:t>
      </w:r>
      <w:r w:rsidRPr="003929CC">
        <w:rPr>
          <w:lang w:val="en-CA" w:eastAsia="ja-JP"/>
        </w:rPr>
        <w:fldChar w:fldCharType="end"/>
      </w:r>
      <w:r w:rsidRPr="003929CC">
        <w:rPr>
          <w:lang w:val="en-CA" w:eastAsia="ja-JP"/>
        </w:rPr>
        <w:t>)</w:t>
      </w:r>
    </w:p>
    <w:p w14:paraId="0E2E8C19" w14:textId="41042179" w:rsidR="002D2C87" w:rsidRPr="003929CC" w:rsidRDefault="002D2C87" w:rsidP="002D2C87">
      <w:pPr>
        <w:tabs>
          <w:tab w:val="left" w:pos="806"/>
          <w:tab w:val="right" w:pos="9677"/>
        </w:tabs>
        <w:rPr>
          <w:lang w:val="en-CA" w:eastAsia="ja-JP"/>
        </w:rPr>
      </w:pPr>
      <w:r w:rsidRPr="003929CC">
        <w:rPr>
          <w:lang w:val="en-CA" w:eastAsia="ja-JP"/>
        </w:rPr>
        <w:t>EomPatch2d</w:t>
      </w:r>
      <w:r w:rsidR="00627BE0" w:rsidRPr="003929CC">
        <w:rPr>
          <w:lang w:val="en-CA" w:eastAsia="ja-JP"/>
        </w:rPr>
        <w:t>Pos</w:t>
      </w:r>
      <w:r w:rsidRPr="003929CC">
        <w:rPr>
          <w:lang w:val="en-CA" w:eastAsia="ja-JP"/>
        </w:rPr>
        <w:t>Y[ p ] = epdu_2d_</w:t>
      </w:r>
      <w:r w:rsidR="00627BE0" w:rsidRPr="003929CC">
        <w:rPr>
          <w:lang w:val="en-CA" w:eastAsia="ja-JP"/>
        </w:rPr>
        <w:t>pos</w:t>
      </w:r>
      <w:r w:rsidRPr="003929CC">
        <w:rPr>
          <w:lang w:val="en-CA" w:eastAsia="ja-JP"/>
        </w:rPr>
        <w:t>_y[ p ] * PatchPackingBlockSize</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93</w:t>
      </w:r>
      <w:r w:rsidRPr="003929CC">
        <w:rPr>
          <w:lang w:val="en-CA" w:eastAsia="ja-JP"/>
        </w:rPr>
        <w:fldChar w:fldCharType="end"/>
      </w:r>
      <w:r w:rsidRPr="003929CC">
        <w:rPr>
          <w:lang w:val="en-CA" w:eastAsia="ja-JP"/>
        </w:rPr>
        <w:t>)</w:t>
      </w:r>
    </w:p>
    <w:p w14:paraId="2AC1614B" w14:textId="77777777" w:rsidR="002D2C87" w:rsidRPr="003929CC" w:rsidRDefault="002D2C87" w:rsidP="002D2C87">
      <w:pPr>
        <w:tabs>
          <w:tab w:val="left" w:pos="806"/>
          <w:tab w:val="left" w:pos="1210"/>
          <w:tab w:val="left" w:pos="1613"/>
          <w:tab w:val="left" w:pos="2016"/>
          <w:tab w:val="right" w:pos="9677"/>
        </w:tabs>
        <w:rPr>
          <w:color w:val="000000" w:themeColor="text1"/>
          <w:lang w:val="en-CA"/>
        </w:rPr>
      </w:pPr>
      <w:r w:rsidRPr="003929CC">
        <w:rPr>
          <w:color w:val="000000" w:themeColor="text1"/>
          <w:lang w:val="en-CA"/>
        </w:rPr>
        <w:t xml:space="preserve">Then the variables </w:t>
      </w:r>
      <w:r w:rsidRPr="003929CC">
        <w:rPr>
          <w:lang w:val="en-CA" w:eastAsia="ja-JP"/>
        </w:rPr>
        <w:t>Eom</w:t>
      </w:r>
      <w:r w:rsidRPr="003929CC">
        <w:rPr>
          <w:color w:val="000000" w:themeColor="text1"/>
          <w:lang w:val="en-CA"/>
        </w:rPr>
        <w:t xml:space="preserve">Patch2dSizeX[ p ] and </w:t>
      </w:r>
      <w:r w:rsidRPr="003929CC">
        <w:rPr>
          <w:lang w:val="en-CA" w:eastAsia="ja-JP"/>
        </w:rPr>
        <w:t>Eom</w:t>
      </w:r>
      <w:r w:rsidRPr="003929CC">
        <w:rPr>
          <w:color w:val="000000" w:themeColor="text1"/>
          <w:lang w:val="en-CA"/>
        </w:rPr>
        <w:t>Patch2dSizeY[ p ] are derived as follows:</w:t>
      </w:r>
    </w:p>
    <w:p w14:paraId="57BE354A" w14:textId="77777777" w:rsidR="002D2C87" w:rsidRPr="003929CC" w:rsidRDefault="002D2C87" w:rsidP="002D2C87">
      <w:pPr>
        <w:rPr>
          <w:lang w:val="en-CA" w:eastAsia="ja-JP"/>
        </w:rPr>
      </w:pPr>
      <w:r w:rsidRPr="003929CC">
        <w:rPr>
          <w:lang w:val="en-CA" w:eastAsia="ja-JP"/>
        </w:rPr>
        <w:t>If ((p&gt;0) &amp;&amp; ((</w:t>
      </w:r>
      <w:r w:rsidRPr="003929CC">
        <w:rPr>
          <w:bCs/>
          <w:color w:val="000000" w:themeColor="text1"/>
          <w:lang w:val="en-CA"/>
        </w:rPr>
        <w:t>atgdu_patch_mode</w:t>
      </w:r>
      <w:r w:rsidRPr="003929CC">
        <w:rPr>
          <w:b/>
          <w:color w:val="000000" w:themeColor="text1"/>
          <w:lang w:val="en-CA"/>
        </w:rPr>
        <w:t>[ </w:t>
      </w:r>
      <w:r w:rsidRPr="003929CC">
        <w:rPr>
          <w:lang w:val="en-CA" w:eastAsia="ja-JP"/>
        </w:rPr>
        <w:t xml:space="preserve">p-1 ] == </w:t>
      </w:r>
      <w:r w:rsidRPr="003929CC">
        <w:rPr>
          <w:color w:val="000000" w:themeColor="text1"/>
          <w:lang w:val="en-CA" w:eastAsia="ko-KR"/>
        </w:rPr>
        <w:t xml:space="preserve"> I_EOM</w:t>
      </w:r>
      <w:r w:rsidRPr="003929CC">
        <w:rPr>
          <w:lang w:val="en-CA" w:eastAsia="ja-JP"/>
        </w:rPr>
        <w:t xml:space="preserve"> ||((</w:t>
      </w:r>
      <w:r w:rsidRPr="003929CC">
        <w:rPr>
          <w:bCs/>
          <w:color w:val="000000" w:themeColor="text1"/>
          <w:lang w:val="en-CA"/>
        </w:rPr>
        <w:t>atgdu_patch_mode</w:t>
      </w:r>
      <w:r w:rsidRPr="003929CC">
        <w:rPr>
          <w:b/>
          <w:color w:val="000000" w:themeColor="text1"/>
          <w:lang w:val="en-CA"/>
        </w:rPr>
        <w:t>[ </w:t>
      </w:r>
      <w:r w:rsidRPr="003929CC">
        <w:rPr>
          <w:lang w:val="en-CA" w:eastAsia="ja-JP"/>
        </w:rPr>
        <w:t xml:space="preserve">p-1 ] == </w:t>
      </w:r>
      <w:r w:rsidRPr="003929CC">
        <w:rPr>
          <w:color w:val="000000" w:themeColor="text1"/>
          <w:lang w:val="en-CA" w:eastAsia="ko-KR"/>
        </w:rPr>
        <w:t>P_EOM</w:t>
      </w:r>
      <w:r w:rsidRPr="003929CC">
        <w:rPr>
          <w:lang w:val="en-CA" w:eastAsia="ja-JP"/>
        </w:rPr>
        <w:t>)))</w:t>
      </w:r>
    </w:p>
    <w:p w14:paraId="370F36D1" w14:textId="75DBBA02" w:rsidR="002D2C87" w:rsidRPr="003929CC" w:rsidRDefault="002D2C87" w:rsidP="00057618">
      <w:pPr>
        <w:tabs>
          <w:tab w:val="left" w:pos="806"/>
          <w:tab w:val="left" w:pos="1210"/>
          <w:tab w:val="right" w:pos="9677"/>
        </w:tabs>
        <w:rPr>
          <w:lang w:val="en-CA" w:eastAsia="ja-JP"/>
        </w:rPr>
      </w:pPr>
      <w:r w:rsidRPr="003929CC">
        <w:rPr>
          <w:lang w:val="en-CA" w:eastAsia="ja-JP"/>
        </w:rPr>
        <w:tab/>
        <w:t>EomPatch2dSizeX[ p ] =EomPatch2dSizeX[ p </w:t>
      </w:r>
      <w:r w:rsidRPr="003929CC">
        <w:rPr>
          <w:color w:val="000000" w:themeColor="text1"/>
          <w:lang w:val="en-CA" w:eastAsia="ja-JP"/>
        </w:rPr>
        <w:t>–</w:t>
      </w:r>
      <w:r w:rsidRPr="003929CC">
        <w:rPr>
          <w:lang w:val="en-CA" w:eastAsia="ja-JP"/>
        </w:rPr>
        <w:t> 1]</w:t>
      </w:r>
      <w:r w:rsidRPr="003929CC">
        <w:t> </w:t>
      </w:r>
      <w:r w:rsidRPr="003929CC">
        <w:rPr>
          <w:lang w:val="en-CA" w:eastAsia="ja-JP"/>
        </w:rPr>
        <w:t>+ </w:t>
      </w:r>
      <w:r w:rsidR="005036E4" w:rsidRPr="003929CC">
        <w:rPr>
          <w:lang w:val="en-CA" w:eastAsia="ja-JP"/>
        </w:rPr>
        <w:br/>
      </w:r>
      <w:r w:rsidR="005036E4" w:rsidRPr="003929CC">
        <w:rPr>
          <w:lang w:val="en-CA" w:eastAsia="ja-JP"/>
        </w:rPr>
        <w:tab/>
      </w:r>
      <w:r w:rsidR="005036E4" w:rsidRPr="003929CC">
        <w:rPr>
          <w:lang w:val="en-CA" w:eastAsia="ja-JP"/>
        </w:rPr>
        <w:tab/>
      </w:r>
      <w:r w:rsidR="005036E4" w:rsidRPr="003929CC">
        <w:rPr>
          <w:lang w:val="en-CA" w:eastAsia="ja-JP"/>
        </w:rPr>
        <w:tab/>
      </w:r>
      <w:r w:rsidRPr="003929CC">
        <w:rPr>
          <w:lang w:val="en-CA" w:eastAsia="ja-JP"/>
        </w:rPr>
        <w:t>epdu_2d_delta_size_x[ p ] * </w:t>
      </w:r>
      <w:r w:rsidR="005036E4" w:rsidRPr="003929CC">
        <w:rPr>
          <w:color w:val="000000" w:themeColor="text1"/>
          <w:lang w:val="en-CA"/>
        </w:rPr>
        <w:t>PatchSizeXQuantizer</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94</w:t>
      </w:r>
      <w:r w:rsidRPr="003929CC">
        <w:rPr>
          <w:lang w:val="en-CA" w:eastAsia="ja-JP"/>
        </w:rPr>
        <w:fldChar w:fldCharType="end"/>
      </w:r>
      <w:r w:rsidRPr="003929CC">
        <w:rPr>
          <w:lang w:val="en-CA" w:eastAsia="ja-JP"/>
        </w:rPr>
        <w:t>)</w:t>
      </w:r>
    </w:p>
    <w:p w14:paraId="5DB6CF15" w14:textId="0D71C251" w:rsidR="002D2C87" w:rsidRPr="003929CC" w:rsidRDefault="002D2C87" w:rsidP="00057618">
      <w:pPr>
        <w:tabs>
          <w:tab w:val="left" w:pos="806"/>
          <w:tab w:val="left" w:pos="1210"/>
          <w:tab w:val="right" w:pos="9677"/>
        </w:tabs>
        <w:rPr>
          <w:lang w:val="en-CA" w:eastAsia="ja-JP"/>
        </w:rPr>
      </w:pPr>
      <w:r w:rsidRPr="003929CC">
        <w:rPr>
          <w:lang w:val="en-CA" w:eastAsia="ja-JP"/>
        </w:rPr>
        <w:lastRenderedPageBreak/>
        <w:tab/>
        <w:t>EomPatch2dSizeY[ p ] = EomPatch2dSizeY[ p </w:t>
      </w:r>
      <w:r w:rsidRPr="003929CC">
        <w:rPr>
          <w:color w:val="000000" w:themeColor="text1"/>
          <w:lang w:val="en-CA" w:eastAsia="ja-JP"/>
        </w:rPr>
        <w:t>–</w:t>
      </w:r>
      <w:r w:rsidRPr="003929CC">
        <w:rPr>
          <w:lang w:val="en-CA" w:eastAsia="ja-JP"/>
        </w:rPr>
        <w:t> 1]</w:t>
      </w:r>
      <w:r w:rsidRPr="003929CC">
        <w:t> </w:t>
      </w:r>
      <w:r w:rsidRPr="003929CC">
        <w:rPr>
          <w:lang w:val="en-CA" w:eastAsia="ja-JP"/>
        </w:rPr>
        <w:t>+</w:t>
      </w:r>
      <w:r w:rsidR="005036E4" w:rsidRPr="003929CC">
        <w:rPr>
          <w:lang w:val="en-CA" w:eastAsia="ja-JP"/>
        </w:rPr>
        <w:br/>
      </w:r>
      <w:r w:rsidR="005036E4" w:rsidRPr="003929CC">
        <w:rPr>
          <w:lang w:val="en-CA" w:eastAsia="ja-JP"/>
        </w:rPr>
        <w:tab/>
      </w:r>
      <w:r w:rsidR="005036E4" w:rsidRPr="003929CC">
        <w:rPr>
          <w:lang w:val="en-CA" w:eastAsia="ja-JP"/>
        </w:rPr>
        <w:tab/>
      </w:r>
      <w:r w:rsidRPr="003929CC">
        <w:rPr>
          <w:lang w:val="en-CA" w:eastAsia="ja-JP"/>
        </w:rPr>
        <w:t> </w:t>
      </w:r>
      <w:r w:rsidR="005036E4" w:rsidRPr="003929CC">
        <w:rPr>
          <w:lang w:val="en-CA" w:eastAsia="ja-JP"/>
        </w:rPr>
        <w:tab/>
      </w:r>
      <w:r w:rsidRPr="003929CC">
        <w:rPr>
          <w:lang w:val="en-CA" w:eastAsia="ja-JP"/>
        </w:rPr>
        <w:t>epdu_2d_delta_size_y[ p ] * </w:t>
      </w:r>
      <w:r w:rsidR="005036E4" w:rsidRPr="003929CC">
        <w:rPr>
          <w:color w:val="000000" w:themeColor="text1"/>
          <w:lang w:val="en-CA"/>
        </w:rPr>
        <w:t>PatchSizeYQuantizer</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95</w:t>
      </w:r>
      <w:r w:rsidRPr="003929CC">
        <w:rPr>
          <w:lang w:val="en-CA" w:eastAsia="ja-JP"/>
        </w:rPr>
        <w:fldChar w:fldCharType="end"/>
      </w:r>
      <w:r w:rsidRPr="003929CC">
        <w:rPr>
          <w:lang w:val="en-CA" w:eastAsia="ja-JP"/>
        </w:rPr>
        <w:t>)</w:t>
      </w:r>
    </w:p>
    <w:p w14:paraId="49334CB1" w14:textId="77777777" w:rsidR="002D2C87" w:rsidRPr="003929CC" w:rsidRDefault="002D2C87" w:rsidP="002D2C87">
      <w:pPr>
        <w:rPr>
          <w:lang w:val="en-CA" w:eastAsia="ja-JP"/>
        </w:rPr>
      </w:pPr>
      <w:r w:rsidRPr="003929CC">
        <w:rPr>
          <w:lang w:val="en-CA" w:eastAsia="ja-JP"/>
        </w:rPr>
        <w:t>Else:</w:t>
      </w:r>
    </w:p>
    <w:p w14:paraId="50120A00" w14:textId="5B2CBFF1" w:rsidR="002D2C87" w:rsidRPr="003929CC" w:rsidRDefault="002D2C87" w:rsidP="002D2C87">
      <w:pPr>
        <w:tabs>
          <w:tab w:val="left" w:pos="806"/>
          <w:tab w:val="right" w:pos="9677"/>
        </w:tabs>
        <w:rPr>
          <w:lang w:val="en-CA" w:eastAsia="ja-JP"/>
        </w:rPr>
      </w:pPr>
      <w:r w:rsidRPr="003929CC">
        <w:rPr>
          <w:lang w:val="en-CA" w:eastAsia="ja-JP"/>
        </w:rPr>
        <w:tab/>
        <w:t>EomPatch2dSizeX[ p ] = epdu_2d_delta_size_x[ p ] * </w:t>
      </w:r>
      <w:r w:rsidR="005036E4" w:rsidRPr="003929CC">
        <w:rPr>
          <w:color w:val="000000" w:themeColor="text1"/>
          <w:lang w:val="en-CA"/>
        </w:rPr>
        <w:t>PatchSizeXQuantizer</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96</w:t>
      </w:r>
      <w:r w:rsidRPr="003929CC">
        <w:rPr>
          <w:lang w:val="en-CA" w:eastAsia="ja-JP"/>
        </w:rPr>
        <w:fldChar w:fldCharType="end"/>
      </w:r>
      <w:r w:rsidRPr="003929CC">
        <w:rPr>
          <w:lang w:val="en-CA" w:eastAsia="ja-JP"/>
        </w:rPr>
        <w:t>)</w:t>
      </w:r>
    </w:p>
    <w:p w14:paraId="5F168AD3" w14:textId="5583270D" w:rsidR="002D2C87" w:rsidRPr="003929CC" w:rsidRDefault="002D2C87" w:rsidP="002D2C87">
      <w:pPr>
        <w:tabs>
          <w:tab w:val="left" w:pos="806"/>
          <w:tab w:val="right" w:pos="9677"/>
        </w:tabs>
        <w:rPr>
          <w:lang w:val="en-CA" w:eastAsia="ja-JP"/>
        </w:rPr>
      </w:pPr>
      <w:r w:rsidRPr="003929CC">
        <w:rPr>
          <w:lang w:val="en-CA" w:eastAsia="ja-JP"/>
        </w:rPr>
        <w:tab/>
        <w:t>EomPatch2dSizeY[ p ] = epdu_2d_delta_size_y[ p ] * </w:t>
      </w:r>
      <w:r w:rsidR="005036E4" w:rsidRPr="003929CC">
        <w:rPr>
          <w:color w:val="000000" w:themeColor="text1"/>
          <w:lang w:val="en-CA"/>
        </w:rPr>
        <w:t>PatchSizeYQuantizer</w:t>
      </w:r>
      <w:r w:rsidRPr="003929CC">
        <w:rPr>
          <w:lang w:val="en-CA" w:eastAsia="ja-JP"/>
        </w:rPr>
        <w:tab/>
        <w:t>(</w:t>
      </w:r>
      <w:r w:rsidRPr="003929CC">
        <w:rPr>
          <w:lang w:val="en-CA" w:eastAsia="ja-JP"/>
        </w:rPr>
        <w:fldChar w:fldCharType="begin"/>
      </w:r>
      <w:r w:rsidRPr="003929CC">
        <w:rPr>
          <w:lang w:val="en-CA" w:eastAsia="ja-JP"/>
        </w:rPr>
        <w:instrText xml:space="preserve"> STYLEREF 1 \s </w:instrText>
      </w:r>
      <w:r w:rsidRPr="003929CC">
        <w:rPr>
          <w:lang w:val="en-CA" w:eastAsia="ja-JP"/>
        </w:rPr>
        <w:fldChar w:fldCharType="separate"/>
      </w:r>
      <w:r w:rsidR="007226FA">
        <w:rPr>
          <w:noProof/>
          <w:lang w:val="en-CA" w:eastAsia="ja-JP"/>
        </w:rPr>
        <w:t>8</w:t>
      </w:r>
      <w:r w:rsidRPr="003929CC">
        <w:rPr>
          <w:lang w:val="en-CA" w:eastAsia="ja-JP"/>
        </w:rPr>
        <w:fldChar w:fldCharType="end"/>
      </w:r>
      <w:r w:rsidRPr="003929CC">
        <w:rPr>
          <w:lang w:val="en-CA" w:eastAsia="ja-JP"/>
        </w:rPr>
        <w:noBreakHyphen/>
      </w:r>
      <w:r w:rsidRPr="003929CC">
        <w:rPr>
          <w:lang w:val="en-CA" w:eastAsia="ja-JP"/>
        </w:rPr>
        <w:fldChar w:fldCharType="begin"/>
      </w:r>
      <w:r w:rsidRPr="003929CC">
        <w:rPr>
          <w:lang w:val="en-CA" w:eastAsia="ja-JP"/>
        </w:rPr>
        <w:instrText xml:space="preserve"> SEQ Equation \* ARABIC \s 1 </w:instrText>
      </w:r>
      <w:r w:rsidRPr="003929CC">
        <w:rPr>
          <w:lang w:val="en-CA" w:eastAsia="ja-JP"/>
        </w:rPr>
        <w:fldChar w:fldCharType="separate"/>
      </w:r>
      <w:r w:rsidR="007226FA">
        <w:rPr>
          <w:noProof/>
          <w:lang w:val="en-CA" w:eastAsia="ja-JP"/>
        </w:rPr>
        <w:t>97</w:t>
      </w:r>
      <w:r w:rsidRPr="003929CC">
        <w:rPr>
          <w:lang w:val="en-CA" w:eastAsia="ja-JP"/>
        </w:rPr>
        <w:fldChar w:fldCharType="end"/>
      </w:r>
      <w:r w:rsidRPr="003929CC">
        <w:rPr>
          <w:lang w:val="en-CA" w:eastAsia="ja-JP"/>
        </w:rPr>
        <w:t>)</w:t>
      </w:r>
    </w:p>
    <w:p w14:paraId="7ED89EE9" w14:textId="77777777" w:rsidR="002D2C87" w:rsidRPr="003929CC" w:rsidRDefault="002D2C87" w:rsidP="002D2C87">
      <w:pPr>
        <w:tabs>
          <w:tab w:val="left" w:pos="806"/>
          <w:tab w:val="right" w:pos="9677"/>
        </w:tabs>
        <w:rPr>
          <w:lang w:val="en-CA" w:eastAsia="ja-JP"/>
        </w:rPr>
      </w:pPr>
    </w:p>
    <w:p w14:paraId="57553DD0" w14:textId="77777777" w:rsidR="002D2C87" w:rsidRPr="003929CC" w:rsidRDefault="002D2C87" w:rsidP="002D2C87">
      <w:pPr>
        <w:tabs>
          <w:tab w:val="left" w:pos="806"/>
          <w:tab w:val="left" w:pos="1210"/>
          <w:tab w:val="left" w:pos="1613"/>
          <w:tab w:val="left" w:pos="2016"/>
          <w:tab w:val="right" w:pos="9677"/>
        </w:tabs>
        <w:rPr>
          <w:color w:val="000000" w:themeColor="text1"/>
          <w:lang w:val="en-CA"/>
        </w:rPr>
      </w:pPr>
      <w:r w:rsidRPr="003929CC">
        <w:rPr>
          <w:color w:val="000000" w:themeColor="text1"/>
          <w:lang w:val="en-CA"/>
        </w:rPr>
        <w:t xml:space="preserve">Then the vector </w:t>
      </w:r>
      <w:r w:rsidRPr="003929CC">
        <w:rPr>
          <w:lang w:val="en-CA" w:eastAsia="ja-JP"/>
        </w:rPr>
        <w:t>EomPointOffset</w:t>
      </w:r>
      <w:r w:rsidRPr="003929CC">
        <w:rPr>
          <w:color w:val="000000" w:themeColor="text1"/>
          <w:lang w:val="en-CA"/>
        </w:rPr>
        <w:t xml:space="preserve"> is derived as follows:</w:t>
      </w:r>
    </w:p>
    <w:p w14:paraId="7C31476D" w14:textId="77777777" w:rsidR="002D2C87" w:rsidRPr="003929CC" w:rsidRDefault="002D2C87" w:rsidP="002D2C87">
      <w:pPr>
        <w:tabs>
          <w:tab w:val="left" w:pos="806"/>
          <w:tab w:val="left" w:pos="1210"/>
          <w:tab w:val="left" w:pos="1613"/>
          <w:tab w:val="left" w:pos="2016"/>
          <w:tab w:val="right" w:pos="9677"/>
        </w:tabs>
        <w:rPr>
          <w:lang w:val="en-CA" w:eastAsia="ja-JP"/>
        </w:rPr>
      </w:pPr>
      <w:r w:rsidRPr="003929CC">
        <w:rPr>
          <w:lang w:val="en-CA" w:eastAsia="ja-JP"/>
        </w:rPr>
        <w:t>EomPointOffset[0] = 0</w:t>
      </w:r>
    </w:p>
    <w:p w14:paraId="098E0BE6" w14:textId="77777777" w:rsidR="002D2C87" w:rsidRPr="003929CC" w:rsidRDefault="002D2C87" w:rsidP="002D2C87">
      <w:pPr>
        <w:spacing w:before="20" w:after="20"/>
        <w:rPr>
          <w:lang w:val="en-CA" w:eastAsia="ja-JP"/>
        </w:rPr>
      </w:pPr>
      <w:r w:rsidRPr="003929CC">
        <w:rPr>
          <w:lang w:val="en-CA" w:eastAsia="ja-JP"/>
        </w:rPr>
        <w:t>for( geoPatchIndex = 1 geoPatchIndex&lt; epdu_patch_count_minus1[ p ]+1 ; geoPatchIndex ++ )</w:t>
      </w:r>
    </w:p>
    <w:p w14:paraId="296B2E3A" w14:textId="77777777" w:rsidR="002D2C87" w:rsidRPr="003929CC" w:rsidRDefault="002D2C87" w:rsidP="002D2C87">
      <w:pPr>
        <w:spacing w:before="20" w:after="20"/>
        <w:rPr>
          <w:lang w:val="en-CA" w:eastAsia="ja-JP"/>
        </w:rPr>
      </w:pPr>
    </w:p>
    <w:p w14:paraId="0FD93F57" w14:textId="77777777" w:rsidR="002D2C87" w:rsidRPr="003929CC" w:rsidRDefault="002D2C87" w:rsidP="002D2C87">
      <w:pPr>
        <w:spacing w:before="20" w:after="20"/>
        <w:ind w:left="403"/>
        <w:rPr>
          <w:lang w:val="en-CA" w:eastAsia="ja-JP"/>
        </w:rPr>
      </w:pPr>
      <w:r w:rsidRPr="003929CC">
        <w:rPr>
          <w:lang w:val="en-CA" w:eastAsia="ja-JP"/>
        </w:rPr>
        <w:t xml:space="preserve">EomPointOffset[ geoPatchIndex ] = EomPointOffset[ geoPatchIndex </w:t>
      </w:r>
      <w:r w:rsidRPr="003929CC">
        <w:rPr>
          <w:color w:val="000000" w:themeColor="text1"/>
          <w:lang w:val="en-CA" w:eastAsia="ja-JP"/>
        </w:rPr>
        <w:t xml:space="preserve">– </w:t>
      </w:r>
      <w:r w:rsidRPr="003929CC">
        <w:rPr>
          <w:lang w:val="en-CA" w:eastAsia="ja-JP"/>
        </w:rPr>
        <w:t xml:space="preserve">1 ] </w:t>
      </w:r>
    </w:p>
    <w:p w14:paraId="1C5F9F09" w14:textId="77777777" w:rsidR="002D2C87" w:rsidRPr="003929CC" w:rsidRDefault="002D2C87" w:rsidP="002D2C87">
      <w:pPr>
        <w:spacing w:before="20" w:after="20"/>
        <w:rPr>
          <w:lang w:val="en-CA" w:eastAsia="ja-JP"/>
        </w:rPr>
      </w:pPr>
      <w:r w:rsidRPr="003929CC">
        <w:rPr>
          <w:lang w:val="en-CA" w:eastAsia="ja-JP"/>
        </w:rPr>
        <w:tab/>
      </w:r>
      <w:r w:rsidRPr="003929CC">
        <w:rPr>
          <w:lang w:val="en-CA" w:eastAsia="ja-JP"/>
        </w:rPr>
        <w:tab/>
      </w:r>
      <w:r w:rsidRPr="003929CC">
        <w:rPr>
          <w:lang w:val="en-CA" w:eastAsia="ja-JP"/>
        </w:rPr>
        <w:tab/>
      </w:r>
      <w:r w:rsidRPr="003929CC">
        <w:rPr>
          <w:lang w:val="en-CA" w:eastAsia="ja-JP"/>
        </w:rPr>
        <w:tab/>
      </w:r>
      <w:r w:rsidRPr="003929CC">
        <w:rPr>
          <w:lang w:val="en-CA" w:eastAsia="ja-JP"/>
        </w:rPr>
        <w:tab/>
      </w:r>
      <w:r w:rsidRPr="003929CC">
        <w:rPr>
          <w:lang w:val="en-CA" w:eastAsia="ja-JP"/>
        </w:rPr>
        <w:tab/>
      </w:r>
      <w:r w:rsidRPr="003929CC">
        <w:rPr>
          <w:lang w:val="en-CA" w:eastAsia="ja-JP"/>
        </w:rPr>
        <w:tab/>
      </w:r>
      <w:r w:rsidRPr="003929CC">
        <w:rPr>
          <w:lang w:val="en-CA" w:eastAsia="ja-JP"/>
        </w:rPr>
        <w:tab/>
        <w:t xml:space="preserve">    +  epdu_points[ geoPatchIndex </w:t>
      </w:r>
      <w:r w:rsidRPr="003929CC">
        <w:rPr>
          <w:color w:val="000000" w:themeColor="text1"/>
          <w:lang w:val="en-CA" w:eastAsia="ja-JP"/>
        </w:rPr>
        <w:t xml:space="preserve">– </w:t>
      </w:r>
      <w:r w:rsidRPr="003929CC">
        <w:rPr>
          <w:lang w:val="en-CA" w:eastAsia="ja-JP"/>
        </w:rPr>
        <w:t xml:space="preserve">1] </w:t>
      </w:r>
    </w:p>
    <w:p w14:paraId="016B829D" w14:textId="77777777" w:rsidR="00A64CA8" w:rsidRPr="003929CC" w:rsidRDefault="00EC3C50" w:rsidP="00466D1D">
      <w:pPr>
        <w:pStyle w:val="Heading3"/>
      </w:pPr>
      <w:bookmarkStart w:id="1247" w:name="_Ref1592626"/>
      <w:bookmarkStart w:id="1248" w:name="_Toc21625466"/>
      <w:r w:rsidRPr="003929CC">
        <w:t xml:space="preserve">Decoding process </w:t>
      </w:r>
      <w:r w:rsidR="00684A27" w:rsidRPr="003929CC">
        <w:t>of the block to patch map</w:t>
      </w:r>
      <w:bookmarkEnd w:id="1247"/>
      <w:bookmarkEnd w:id="1248"/>
    </w:p>
    <w:p w14:paraId="147E6933" w14:textId="77777777" w:rsidR="00A64CA8" w:rsidRPr="003929CC" w:rsidRDefault="00A64CA8" w:rsidP="00A64CA8">
      <w:pPr>
        <w:rPr>
          <w:color w:val="000000" w:themeColor="text1"/>
          <w:lang w:val="en-CA"/>
        </w:rPr>
      </w:pPr>
      <w:r w:rsidRPr="003929CC">
        <w:rPr>
          <w:lang w:val="en-CA" w:eastAsia="ja-JP"/>
        </w:rPr>
        <w:t>Inputs to this process are:</w:t>
      </w:r>
      <w:r w:rsidRPr="003929CC">
        <w:rPr>
          <w:color w:val="000000" w:themeColor="text1"/>
          <w:lang w:val="en-CA"/>
        </w:rPr>
        <w:t xml:space="preserve"> </w:t>
      </w:r>
    </w:p>
    <w:p w14:paraId="50968ACA" w14:textId="7E264430" w:rsidR="00EC3C50" w:rsidRPr="003929CC" w:rsidRDefault="00EC3C50" w:rsidP="00EC3C50">
      <w:pPr>
        <w:pStyle w:val="ListParagraph"/>
        <w:numPr>
          <w:ilvl w:val="0"/>
          <w:numId w:val="65"/>
        </w:numPr>
        <w:ind w:leftChars="0" w:left="403" w:hanging="403"/>
        <w:rPr>
          <w:color w:val="000000" w:themeColor="text1"/>
          <w:lang w:val="en-CA"/>
        </w:rPr>
      </w:pPr>
      <w:r w:rsidRPr="003929CC">
        <w:rPr>
          <w:color w:val="000000" w:themeColor="text1"/>
          <w:lang w:val="en-CA"/>
        </w:rPr>
        <w:t xml:space="preserve">the </w:t>
      </w:r>
      <w:r w:rsidR="00A535CF" w:rsidRPr="003929CC">
        <w:rPr>
          <w:color w:val="000000" w:themeColor="text1"/>
          <w:lang w:val="en-CA"/>
        </w:rPr>
        <w:t xml:space="preserve">current </w:t>
      </w:r>
      <w:r w:rsidR="002A47BD" w:rsidRPr="003929CC">
        <w:rPr>
          <w:color w:val="000000" w:themeColor="text1"/>
          <w:lang w:val="en-CA"/>
        </w:rPr>
        <w:t>atlas tile</w:t>
      </w:r>
      <w:r w:rsidR="00A535CF" w:rsidRPr="003929CC">
        <w:rPr>
          <w:color w:val="000000" w:themeColor="text1"/>
          <w:lang w:val="en-CA"/>
        </w:rPr>
        <w:t xml:space="preserve"> group</w:t>
      </w:r>
      <w:r w:rsidRPr="003929CC">
        <w:rPr>
          <w:color w:val="000000" w:themeColor="text1"/>
          <w:lang w:val="en-CA"/>
        </w:rPr>
        <w:t xml:space="preserve"> </w:t>
      </w:r>
      <w:r w:rsidR="00257B86" w:rsidRPr="003929CC">
        <w:rPr>
          <w:color w:val="000000" w:themeColor="text1"/>
          <w:lang w:val="en-CA"/>
        </w:rPr>
        <w:t>address, tgAddress</w:t>
      </w:r>
    </w:p>
    <w:p w14:paraId="3A5754BE" w14:textId="1D12D23C" w:rsidR="006E11FA" w:rsidRPr="003929CC" w:rsidRDefault="006E11FA" w:rsidP="00EC3C50">
      <w:pPr>
        <w:pStyle w:val="ListParagraph"/>
        <w:numPr>
          <w:ilvl w:val="0"/>
          <w:numId w:val="65"/>
        </w:numPr>
        <w:ind w:leftChars="0" w:left="403" w:hanging="403"/>
        <w:rPr>
          <w:color w:val="000000" w:themeColor="text1"/>
          <w:lang w:val="en-CA"/>
        </w:rPr>
      </w:pPr>
      <w:r w:rsidRPr="003929CC">
        <w:rPr>
          <w:color w:val="000000" w:themeColor="text1"/>
          <w:lang w:val="en-CA"/>
        </w:rPr>
        <w:t xml:space="preserve">the total number of patches in the </w:t>
      </w:r>
      <w:r w:rsidR="00A535CF" w:rsidRPr="003929CC">
        <w:rPr>
          <w:color w:val="000000" w:themeColor="text1"/>
          <w:lang w:val="en-CA"/>
        </w:rPr>
        <w:t xml:space="preserve">current </w:t>
      </w:r>
      <w:r w:rsidR="002A47BD" w:rsidRPr="003929CC">
        <w:rPr>
          <w:color w:val="000000" w:themeColor="text1"/>
          <w:lang w:val="en-CA"/>
        </w:rPr>
        <w:t>atlas tile</w:t>
      </w:r>
      <w:r w:rsidR="00A535CF" w:rsidRPr="003929CC">
        <w:rPr>
          <w:color w:val="000000" w:themeColor="text1"/>
          <w:lang w:val="en-CA"/>
        </w:rPr>
        <w:t xml:space="preserve"> group</w:t>
      </w:r>
      <w:r w:rsidRPr="003929CC">
        <w:rPr>
          <w:color w:val="000000" w:themeColor="text1"/>
          <w:lang w:val="en-CA"/>
        </w:rPr>
        <w:t>, PfduTotalNumberOfPatches</w:t>
      </w:r>
    </w:p>
    <w:p w14:paraId="435AC7A7" w14:textId="31BF9ADB" w:rsidR="00A64CA8" w:rsidRPr="003929CC" w:rsidRDefault="00A64CA8" w:rsidP="00A64CA8">
      <w:pPr>
        <w:pStyle w:val="ListParagraph"/>
        <w:numPr>
          <w:ilvl w:val="0"/>
          <w:numId w:val="65"/>
        </w:numPr>
        <w:ind w:leftChars="0" w:left="403" w:hanging="403"/>
        <w:rPr>
          <w:color w:val="000000" w:themeColor="text1"/>
          <w:lang w:val="en-CA"/>
        </w:rPr>
      </w:pPr>
      <w:r w:rsidRPr="003929CC">
        <w:rPr>
          <w:color w:val="000000" w:themeColor="text1"/>
          <w:lang w:val="en-CA"/>
        </w:rPr>
        <w:t>the Patch2d</w:t>
      </w:r>
      <w:r w:rsidR="00627BE0" w:rsidRPr="003929CC">
        <w:rPr>
          <w:color w:val="000000" w:themeColor="text1"/>
          <w:lang w:val="en-CA"/>
        </w:rPr>
        <w:t>Pos</w:t>
      </w:r>
      <w:r w:rsidR="00CA4F41" w:rsidRPr="003929CC">
        <w:rPr>
          <w:color w:val="000000" w:themeColor="text1"/>
          <w:lang w:val="en-CA"/>
        </w:rPr>
        <w:t>X</w:t>
      </w:r>
      <w:r w:rsidRPr="003929CC">
        <w:rPr>
          <w:color w:val="000000" w:themeColor="text1"/>
          <w:lang w:val="en-CA"/>
        </w:rPr>
        <w:t>, Patch2d</w:t>
      </w:r>
      <w:r w:rsidR="00627BE0" w:rsidRPr="003929CC">
        <w:rPr>
          <w:color w:val="000000" w:themeColor="text1"/>
          <w:lang w:val="en-CA"/>
        </w:rPr>
        <w:t>Pos</w:t>
      </w:r>
      <w:r w:rsidR="00CA4F41" w:rsidRPr="003929CC">
        <w:rPr>
          <w:color w:val="000000" w:themeColor="text1"/>
          <w:lang w:val="en-CA"/>
        </w:rPr>
        <w:t>Y</w:t>
      </w:r>
      <w:r w:rsidRPr="003929CC">
        <w:rPr>
          <w:color w:val="000000" w:themeColor="text1"/>
          <w:lang w:val="en-CA"/>
        </w:rPr>
        <w:t xml:space="preserve">, </w:t>
      </w:r>
      <w:r w:rsidRPr="003929CC">
        <w:rPr>
          <w:lang w:val="en-CA"/>
        </w:rPr>
        <w:t>Patch2d</w:t>
      </w:r>
      <w:r w:rsidR="00CA4F41" w:rsidRPr="003929CC">
        <w:rPr>
          <w:lang w:val="en-CA"/>
        </w:rPr>
        <w:t>SizeX</w:t>
      </w:r>
      <w:r w:rsidRPr="003929CC">
        <w:rPr>
          <w:lang w:val="en-CA"/>
        </w:rPr>
        <w:t>, Patch2d</w:t>
      </w:r>
      <w:r w:rsidR="00CA4F41" w:rsidRPr="003929CC">
        <w:rPr>
          <w:lang w:val="en-CA"/>
        </w:rPr>
        <w:t>SizeY</w:t>
      </w:r>
      <w:r w:rsidRPr="003929CC">
        <w:rPr>
          <w:color w:val="000000" w:themeColor="text1"/>
          <w:lang w:val="en-CA"/>
        </w:rPr>
        <w:t xml:space="preserve"> arrays</w:t>
      </w:r>
    </w:p>
    <w:p w14:paraId="0CAA2837" w14:textId="586312D4" w:rsidR="00A64CA8" w:rsidRPr="003929CC" w:rsidRDefault="00A64CA8" w:rsidP="00A64CA8">
      <w:pPr>
        <w:pStyle w:val="ListParagraph"/>
        <w:numPr>
          <w:ilvl w:val="0"/>
          <w:numId w:val="65"/>
        </w:numPr>
        <w:ind w:leftChars="0" w:left="403" w:hanging="403"/>
        <w:rPr>
          <w:color w:val="000000" w:themeColor="text1"/>
          <w:lang w:val="en-CA"/>
        </w:rPr>
      </w:pPr>
      <w:r w:rsidRPr="003929CC">
        <w:rPr>
          <w:color w:val="000000" w:themeColor="text1"/>
          <w:lang w:val="en-CA"/>
        </w:rPr>
        <w:t xml:space="preserve">the </w:t>
      </w:r>
      <w:r w:rsidR="00DE5D50" w:rsidRPr="003929CC">
        <w:rPr>
          <w:lang w:val="en-CA"/>
        </w:rPr>
        <w:t>PatchPackingBlockSize</w:t>
      </w:r>
      <w:r w:rsidRPr="003929CC">
        <w:rPr>
          <w:lang w:val="en-CA"/>
        </w:rPr>
        <w:t xml:space="preserve">, </w:t>
      </w:r>
      <w:r w:rsidR="007D27A5" w:rsidRPr="003929CC">
        <w:rPr>
          <w:lang w:val="en-CA"/>
        </w:rPr>
        <w:t>a</w:t>
      </w:r>
      <w:r w:rsidRPr="003929CC">
        <w:rPr>
          <w:color w:val="000000" w:themeColor="text1"/>
          <w:lang w:val="en-CA"/>
        </w:rPr>
        <w:t>sps_fr</w:t>
      </w:r>
      <w:r w:rsidR="00A73F82" w:rsidRPr="003929CC">
        <w:rPr>
          <w:color w:val="000000" w:themeColor="text1"/>
          <w:lang w:val="en-CA"/>
        </w:rPr>
        <w:t>a</w:t>
      </w:r>
      <w:r w:rsidRPr="003929CC">
        <w:rPr>
          <w:color w:val="000000" w:themeColor="text1"/>
          <w:lang w:val="en-CA"/>
        </w:rPr>
        <w:t>m</w:t>
      </w:r>
      <w:r w:rsidR="00A73F82" w:rsidRPr="003929CC">
        <w:rPr>
          <w:color w:val="000000" w:themeColor="text1"/>
          <w:lang w:val="en-CA"/>
        </w:rPr>
        <w:t>e</w:t>
      </w:r>
      <w:r w:rsidRPr="003929CC">
        <w:rPr>
          <w:color w:val="000000" w:themeColor="text1"/>
          <w:lang w:val="en-CA"/>
        </w:rPr>
        <w:t xml:space="preserve">_height, and </w:t>
      </w:r>
      <w:r w:rsidR="007D27A5" w:rsidRPr="003929CC">
        <w:rPr>
          <w:color w:val="000000" w:themeColor="text1"/>
          <w:lang w:val="en-CA"/>
        </w:rPr>
        <w:t>asps_frame_width</w:t>
      </w:r>
      <w:r w:rsidRPr="003929CC">
        <w:rPr>
          <w:color w:val="000000" w:themeColor="text1"/>
          <w:lang w:val="en-CA"/>
        </w:rPr>
        <w:t xml:space="preserve"> elements of the current active </w:t>
      </w:r>
      <w:r w:rsidR="00B20F5B" w:rsidRPr="003929CC">
        <w:rPr>
          <w:color w:val="000000" w:themeColor="text1"/>
          <w:lang w:val="en-CA"/>
        </w:rPr>
        <w:t>A</w:t>
      </w:r>
      <w:r w:rsidRPr="003929CC">
        <w:rPr>
          <w:color w:val="000000" w:themeColor="text1"/>
          <w:lang w:val="en-CA"/>
        </w:rPr>
        <w:t>SPS</w:t>
      </w:r>
    </w:p>
    <w:p w14:paraId="76D57196" w14:textId="77777777" w:rsidR="00AE0887" w:rsidRPr="003929CC" w:rsidRDefault="00A64CA8" w:rsidP="008840F6">
      <w:pPr>
        <w:rPr>
          <w:color w:val="000000" w:themeColor="text1"/>
          <w:lang w:val="en-CA"/>
        </w:rPr>
      </w:pPr>
      <w:r w:rsidRPr="003929CC">
        <w:rPr>
          <w:lang w:val="en-CA" w:eastAsia="ja-JP"/>
        </w:rPr>
        <w:t>Output</w:t>
      </w:r>
      <w:r w:rsidR="00B32A65" w:rsidRPr="003929CC">
        <w:rPr>
          <w:lang w:val="en-CA" w:eastAsia="ja-JP"/>
        </w:rPr>
        <w:t>s</w:t>
      </w:r>
      <w:r w:rsidRPr="003929CC">
        <w:rPr>
          <w:lang w:val="en-CA" w:eastAsia="ja-JP"/>
        </w:rPr>
        <w:t xml:space="preserve"> of this process </w:t>
      </w:r>
      <w:r w:rsidR="00B32A65" w:rsidRPr="003929CC">
        <w:rPr>
          <w:lang w:val="en-CA" w:eastAsia="ja-JP"/>
        </w:rPr>
        <w:t>are</w:t>
      </w:r>
      <w:r w:rsidR="00AE0887" w:rsidRPr="003929CC">
        <w:rPr>
          <w:lang w:val="en-CA" w:eastAsia="ja-JP"/>
        </w:rPr>
        <w:t xml:space="preserve"> a two</w:t>
      </w:r>
      <w:r w:rsidR="00775D5A" w:rsidRPr="003929CC">
        <w:rPr>
          <w:lang w:val="en-CA" w:eastAsia="ja-JP"/>
        </w:rPr>
        <w:t>-</w:t>
      </w:r>
      <w:r w:rsidR="00AE0887" w:rsidRPr="003929CC">
        <w:rPr>
          <w:lang w:val="en-CA" w:eastAsia="ja-JP"/>
        </w:rPr>
        <w:t xml:space="preserve">dimensional array </w:t>
      </w:r>
      <w:r w:rsidR="00AE0887" w:rsidRPr="003929CC">
        <w:rPr>
          <w:color w:val="000000" w:themeColor="text1"/>
          <w:lang w:val="en-CA"/>
        </w:rPr>
        <w:t>BlockToPatchMap</w:t>
      </w:r>
      <w:r w:rsidR="00B32A65" w:rsidRPr="003929CC">
        <w:rPr>
          <w:color w:val="000000" w:themeColor="text1"/>
          <w:lang w:val="en-CA"/>
        </w:rPr>
        <w:t xml:space="preserve"> and its width, BlockToPatchMapWidth, and height, BlockToPatchMapHeight, where</w:t>
      </w:r>
      <w:r w:rsidR="00AE0887" w:rsidRPr="003929CC">
        <w:rPr>
          <w:color w:val="000000" w:themeColor="text1"/>
          <w:lang w:val="en-CA"/>
        </w:rPr>
        <w:t>:</w:t>
      </w:r>
      <w:r w:rsidR="00AE0887" w:rsidRPr="003929CC">
        <w:rPr>
          <w:color w:val="000000" w:themeColor="text1"/>
          <w:lang w:val="en-CA"/>
        </w:rPr>
        <w:tab/>
      </w:r>
    </w:p>
    <w:p w14:paraId="75737CC1" w14:textId="77777777" w:rsidR="00AE0887" w:rsidRPr="003929CC" w:rsidRDefault="00AE0887" w:rsidP="008840F6">
      <w:pPr>
        <w:rPr>
          <w:color w:val="000000" w:themeColor="text1"/>
          <w:lang w:val="en-CA"/>
        </w:rPr>
      </w:pPr>
      <w:r w:rsidRPr="003929CC">
        <w:rPr>
          <w:color w:val="000000" w:themeColor="text1"/>
          <w:lang w:val="en-CA"/>
        </w:rPr>
        <w:tab/>
        <w:t>BlockToPatchMapWidth = </w:t>
      </w:r>
      <w:r w:rsidR="008840F6" w:rsidRPr="003929CC">
        <w:rPr>
          <w:color w:val="000000" w:themeColor="text1"/>
          <w:lang w:val="en-CA"/>
        </w:rPr>
        <w:t>Ceil( </w:t>
      </w:r>
      <w:r w:rsidR="00257B86" w:rsidRPr="003929CC">
        <w:rPr>
          <w:lang w:val="en-CA" w:eastAsia="ja-JP"/>
        </w:rPr>
        <w:t>TileGroupWidth[</w:t>
      </w:r>
      <w:r w:rsidR="00257B86" w:rsidRPr="003929CC">
        <w:rPr>
          <w:b/>
          <w:lang w:val="en-CA" w:eastAsia="ja-JP"/>
        </w:rPr>
        <w:t> </w:t>
      </w:r>
      <w:r w:rsidR="00257B86" w:rsidRPr="003929CC">
        <w:rPr>
          <w:color w:val="000000" w:themeColor="text1"/>
          <w:lang w:val="en-CA"/>
        </w:rPr>
        <w:t>tgAddress ] </w:t>
      </w:r>
      <w:r w:rsidR="00570F9E" w:rsidRPr="003929CC">
        <w:rPr>
          <w:rFonts w:cs="Symbol"/>
          <w:color w:val="000000" w:themeColor="text1"/>
          <w:lang w:val="en-CA"/>
        </w:rPr>
        <w:sym w:font="Symbol" w:char="F0B8"/>
      </w:r>
      <w:r w:rsidR="008840F6" w:rsidRPr="003929CC">
        <w:rPr>
          <w:color w:val="000000" w:themeColor="text1"/>
          <w:lang w:val="en-CA"/>
        </w:rPr>
        <w:t> </w:t>
      </w:r>
      <w:r w:rsidR="00DE5D50" w:rsidRPr="003929CC">
        <w:rPr>
          <w:color w:val="000000" w:themeColor="text1"/>
          <w:lang w:val="en-CA"/>
        </w:rPr>
        <w:t>PatchPackingBlockSize</w:t>
      </w:r>
      <w:r w:rsidR="008840F6" w:rsidRPr="003929CC">
        <w:rPr>
          <w:color w:val="000000" w:themeColor="text1"/>
          <w:lang w:val="en-CA"/>
        </w:rPr>
        <w:t> )</w:t>
      </w:r>
    </w:p>
    <w:p w14:paraId="6A85DC4A" w14:textId="77777777" w:rsidR="008840F6" w:rsidRPr="003929CC" w:rsidRDefault="00AE0887" w:rsidP="008840F6">
      <w:pPr>
        <w:rPr>
          <w:color w:val="000000" w:themeColor="text1"/>
          <w:lang w:val="en-CA"/>
        </w:rPr>
      </w:pPr>
      <w:r w:rsidRPr="003929CC">
        <w:rPr>
          <w:color w:val="000000" w:themeColor="text1"/>
          <w:lang w:val="en-CA"/>
        </w:rPr>
        <w:tab/>
        <w:t>BlockToPatchMapHeight = </w:t>
      </w:r>
      <w:r w:rsidR="008840F6" w:rsidRPr="003929CC">
        <w:rPr>
          <w:color w:val="000000" w:themeColor="text1"/>
          <w:lang w:val="en-CA"/>
        </w:rPr>
        <w:t>Ceil(</w:t>
      </w:r>
      <w:r w:rsidRPr="003929CC">
        <w:rPr>
          <w:color w:val="000000" w:themeColor="text1"/>
          <w:lang w:val="en-CA"/>
        </w:rPr>
        <w:t> </w:t>
      </w:r>
      <w:r w:rsidR="00257B86" w:rsidRPr="003929CC">
        <w:rPr>
          <w:lang w:val="en-CA" w:eastAsia="ja-JP"/>
        </w:rPr>
        <w:t>TileGroupHeight[</w:t>
      </w:r>
      <w:r w:rsidR="00257B86" w:rsidRPr="003929CC">
        <w:rPr>
          <w:b/>
          <w:lang w:val="en-CA" w:eastAsia="ja-JP"/>
        </w:rPr>
        <w:t> </w:t>
      </w:r>
      <w:r w:rsidR="00257B86" w:rsidRPr="003929CC">
        <w:rPr>
          <w:color w:val="000000" w:themeColor="text1"/>
          <w:lang w:val="en-CA"/>
        </w:rPr>
        <w:t>tgAddress ] </w:t>
      </w:r>
      <w:r w:rsidR="00570F9E" w:rsidRPr="003929CC">
        <w:rPr>
          <w:rFonts w:cs="Symbol"/>
          <w:color w:val="000000" w:themeColor="text1"/>
          <w:lang w:val="en-CA"/>
        </w:rPr>
        <w:sym w:font="Symbol" w:char="F0B8"/>
      </w:r>
      <w:r w:rsidRPr="003929CC">
        <w:rPr>
          <w:color w:val="000000" w:themeColor="text1"/>
          <w:lang w:val="en-CA"/>
        </w:rPr>
        <w:t> </w:t>
      </w:r>
      <w:r w:rsidR="00DE5D50" w:rsidRPr="003929CC">
        <w:rPr>
          <w:color w:val="000000" w:themeColor="text1"/>
          <w:lang w:val="en-CA"/>
        </w:rPr>
        <w:t>PatchPackingBlockSize</w:t>
      </w:r>
      <w:r w:rsidRPr="003929CC">
        <w:rPr>
          <w:color w:val="000000" w:themeColor="text1"/>
          <w:lang w:val="en-CA"/>
        </w:rPr>
        <w:t> </w:t>
      </w:r>
      <w:r w:rsidR="008840F6" w:rsidRPr="003929CC">
        <w:rPr>
          <w:color w:val="000000" w:themeColor="text1"/>
          <w:lang w:val="en-CA"/>
        </w:rPr>
        <w:t>)</w:t>
      </w:r>
    </w:p>
    <w:p w14:paraId="2C60FD8B" w14:textId="77777777" w:rsidR="00A64CA8" w:rsidRPr="003929CC" w:rsidRDefault="00A64CA8" w:rsidP="00A64CA8">
      <w:pPr>
        <w:rPr>
          <w:color w:val="000000" w:themeColor="text1"/>
          <w:lang w:val="en-CA"/>
        </w:rPr>
      </w:pPr>
      <w:r w:rsidRPr="003929CC">
        <w:rPr>
          <w:color w:val="000000" w:themeColor="text1"/>
          <w:lang w:val="en-CA"/>
        </w:rPr>
        <w:t xml:space="preserve">All elements of BlockToPatchMap are first initialized to </w:t>
      </w:r>
      <w:r w:rsidR="00570F9E" w:rsidRPr="003929CC">
        <w:rPr>
          <w:color w:val="000000" w:themeColor="text1"/>
          <w:lang w:val="en-CA"/>
        </w:rPr>
        <w:t>−</w:t>
      </w:r>
      <w:r w:rsidRPr="003929CC">
        <w:rPr>
          <w:color w:val="000000" w:themeColor="text1"/>
          <w:lang w:val="en-CA"/>
        </w:rPr>
        <w:t>1 as follows:</w:t>
      </w:r>
    </w:p>
    <w:p w14:paraId="1FEB7E3D" w14:textId="77777777" w:rsidR="00570F9E" w:rsidRPr="003929CC" w:rsidRDefault="00570F9E" w:rsidP="00570F9E">
      <w:pPr>
        <w:rPr>
          <w:color w:val="000000" w:themeColor="text1"/>
          <w:lang w:val="en-CA"/>
        </w:rPr>
      </w:pPr>
      <w:r w:rsidRPr="003929CC">
        <w:rPr>
          <w:color w:val="000000" w:themeColor="text1"/>
          <w:lang w:val="en-CA"/>
        </w:rPr>
        <w:tab/>
      </w:r>
      <w:r w:rsidR="00A64CA8" w:rsidRPr="003929CC">
        <w:rPr>
          <w:color w:val="000000" w:themeColor="text1"/>
          <w:lang w:val="en-CA"/>
        </w:rPr>
        <w:t>for(</w:t>
      </w:r>
      <w:r w:rsidR="00AE0887" w:rsidRPr="003929CC">
        <w:rPr>
          <w:color w:val="000000" w:themeColor="text1"/>
          <w:lang w:val="en-CA"/>
        </w:rPr>
        <w:t> </w:t>
      </w:r>
      <w:r w:rsidR="00A64CA8" w:rsidRPr="003929CC">
        <w:rPr>
          <w:color w:val="000000" w:themeColor="text1"/>
          <w:lang w:val="en-CA"/>
        </w:rPr>
        <w:t>y</w:t>
      </w:r>
      <w:r w:rsidR="00AE0887" w:rsidRPr="003929CC">
        <w:rPr>
          <w:color w:val="000000" w:themeColor="text1"/>
          <w:lang w:val="en-CA"/>
        </w:rPr>
        <w:t> </w:t>
      </w:r>
      <w:r w:rsidR="00A64CA8" w:rsidRPr="003929CC">
        <w:rPr>
          <w:color w:val="000000" w:themeColor="text1"/>
          <w:lang w:val="en-CA"/>
        </w:rPr>
        <w:t>=</w:t>
      </w:r>
      <w:r w:rsidR="00AE0887" w:rsidRPr="003929CC">
        <w:rPr>
          <w:color w:val="000000" w:themeColor="text1"/>
          <w:lang w:val="en-CA"/>
        </w:rPr>
        <w:t> </w:t>
      </w:r>
      <w:r w:rsidR="00A64CA8" w:rsidRPr="003929CC">
        <w:rPr>
          <w:color w:val="000000" w:themeColor="text1"/>
          <w:lang w:val="en-CA"/>
        </w:rPr>
        <w:t>0;</w:t>
      </w:r>
      <w:r w:rsidR="00AE0887" w:rsidRPr="003929CC">
        <w:rPr>
          <w:color w:val="000000" w:themeColor="text1"/>
          <w:lang w:val="en-CA"/>
        </w:rPr>
        <w:t> </w:t>
      </w:r>
      <w:r w:rsidR="00A64CA8" w:rsidRPr="003929CC">
        <w:rPr>
          <w:color w:val="000000" w:themeColor="text1"/>
          <w:lang w:val="en-CA"/>
        </w:rPr>
        <w:t>y</w:t>
      </w:r>
      <w:r w:rsidR="00AE0887" w:rsidRPr="003929CC">
        <w:rPr>
          <w:color w:val="000000" w:themeColor="text1"/>
          <w:lang w:val="en-CA"/>
        </w:rPr>
        <w:t> </w:t>
      </w:r>
      <w:r w:rsidR="00A64CA8" w:rsidRPr="003929CC">
        <w:rPr>
          <w:color w:val="000000" w:themeColor="text1"/>
          <w:lang w:val="en-CA"/>
        </w:rPr>
        <w:t>&lt;</w:t>
      </w:r>
      <w:r w:rsidR="00AE0887" w:rsidRPr="003929CC">
        <w:rPr>
          <w:color w:val="000000" w:themeColor="text1"/>
          <w:lang w:val="en-CA"/>
        </w:rPr>
        <w:t> BlockToPatchMapHeight</w:t>
      </w:r>
      <w:r w:rsidR="00A64CA8" w:rsidRPr="003929CC">
        <w:rPr>
          <w:color w:val="000000" w:themeColor="text1"/>
          <w:lang w:val="en-CA"/>
        </w:rPr>
        <w:t>;</w:t>
      </w:r>
      <w:r w:rsidR="00AE0887" w:rsidRPr="003929CC">
        <w:rPr>
          <w:color w:val="000000" w:themeColor="text1"/>
          <w:lang w:val="en-CA"/>
        </w:rPr>
        <w:t> </w:t>
      </w:r>
      <w:r w:rsidR="00A64CA8" w:rsidRPr="003929CC">
        <w:rPr>
          <w:color w:val="000000" w:themeColor="text1"/>
          <w:lang w:val="en-CA"/>
        </w:rPr>
        <w:t>y++</w:t>
      </w:r>
      <w:r w:rsidR="00AE0887" w:rsidRPr="003929CC">
        <w:rPr>
          <w:color w:val="000000" w:themeColor="text1"/>
          <w:lang w:val="en-CA"/>
        </w:rPr>
        <w:t> </w:t>
      </w:r>
      <w:r w:rsidR="00A64CA8" w:rsidRPr="003929CC">
        <w:rPr>
          <w:color w:val="000000" w:themeColor="text1"/>
          <w:lang w:val="en-CA"/>
        </w:rPr>
        <w:t>)</w:t>
      </w:r>
    </w:p>
    <w:p w14:paraId="28569B3D" w14:textId="77777777" w:rsidR="00570F9E" w:rsidRPr="003929CC" w:rsidRDefault="00A64CA8" w:rsidP="00570F9E">
      <w:pPr>
        <w:rPr>
          <w:color w:val="000000" w:themeColor="text1"/>
          <w:lang w:val="en-CA"/>
        </w:rPr>
      </w:pPr>
      <w:r w:rsidRPr="003929CC">
        <w:rPr>
          <w:color w:val="000000" w:themeColor="text1"/>
          <w:lang w:val="en-CA"/>
        </w:rPr>
        <w:tab/>
      </w:r>
      <w:r w:rsidR="00570F9E" w:rsidRPr="003929CC">
        <w:rPr>
          <w:color w:val="000000" w:themeColor="text1"/>
          <w:lang w:val="en-CA"/>
        </w:rPr>
        <w:tab/>
      </w:r>
      <w:r w:rsidRPr="003929CC">
        <w:rPr>
          <w:color w:val="000000" w:themeColor="text1"/>
          <w:lang w:val="en-CA"/>
        </w:rPr>
        <w:t>for(</w:t>
      </w:r>
      <w:r w:rsidR="00AE0887" w:rsidRPr="003929CC">
        <w:rPr>
          <w:color w:val="000000" w:themeColor="text1"/>
          <w:lang w:val="en-CA"/>
        </w:rPr>
        <w:t> </w:t>
      </w:r>
      <w:r w:rsidRPr="003929CC">
        <w:rPr>
          <w:color w:val="000000" w:themeColor="text1"/>
          <w:lang w:val="en-CA"/>
        </w:rPr>
        <w:t>x</w:t>
      </w:r>
      <w:r w:rsidR="00AE0887" w:rsidRPr="003929CC">
        <w:rPr>
          <w:color w:val="000000" w:themeColor="text1"/>
          <w:lang w:val="en-CA"/>
        </w:rPr>
        <w:t> </w:t>
      </w:r>
      <w:r w:rsidRPr="003929CC">
        <w:rPr>
          <w:color w:val="000000" w:themeColor="text1"/>
          <w:lang w:val="en-CA"/>
        </w:rPr>
        <w:t>=</w:t>
      </w:r>
      <w:r w:rsidR="00AE0887" w:rsidRPr="003929CC">
        <w:rPr>
          <w:color w:val="000000" w:themeColor="text1"/>
          <w:lang w:val="en-CA"/>
        </w:rPr>
        <w:t> </w:t>
      </w:r>
      <w:r w:rsidRPr="003929CC">
        <w:rPr>
          <w:color w:val="000000" w:themeColor="text1"/>
          <w:lang w:val="en-CA"/>
        </w:rPr>
        <w:t>0;</w:t>
      </w:r>
      <w:r w:rsidR="00AE0887" w:rsidRPr="003929CC">
        <w:rPr>
          <w:color w:val="000000" w:themeColor="text1"/>
          <w:lang w:val="en-CA"/>
        </w:rPr>
        <w:t> </w:t>
      </w:r>
      <w:r w:rsidRPr="003929CC">
        <w:rPr>
          <w:color w:val="000000" w:themeColor="text1"/>
          <w:lang w:val="en-CA"/>
        </w:rPr>
        <w:t>x</w:t>
      </w:r>
      <w:r w:rsidR="00AE0887" w:rsidRPr="003929CC">
        <w:rPr>
          <w:color w:val="000000" w:themeColor="text1"/>
          <w:lang w:val="en-CA"/>
        </w:rPr>
        <w:t> </w:t>
      </w:r>
      <w:r w:rsidRPr="003929CC">
        <w:rPr>
          <w:color w:val="000000" w:themeColor="text1"/>
          <w:lang w:val="en-CA"/>
        </w:rPr>
        <w:t>&lt;</w:t>
      </w:r>
      <w:r w:rsidR="00AE0887" w:rsidRPr="003929CC">
        <w:rPr>
          <w:color w:val="000000" w:themeColor="text1"/>
          <w:lang w:val="en-CA"/>
        </w:rPr>
        <w:t> BlockToPatchMapWidth</w:t>
      </w:r>
      <w:r w:rsidRPr="003929CC">
        <w:rPr>
          <w:color w:val="000000" w:themeColor="text1"/>
          <w:lang w:val="en-CA"/>
        </w:rPr>
        <w:t>;</w:t>
      </w:r>
      <w:r w:rsidR="00AE0887" w:rsidRPr="003929CC">
        <w:rPr>
          <w:color w:val="000000" w:themeColor="text1"/>
          <w:lang w:val="en-CA"/>
        </w:rPr>
        <w:t> </w:t>
      </w:r>
      <w:r w:rsidRPr="003929CC">
        <w:rPr>
          <w:color w:val="000000" w:themeColor="text1"/>
          <w:lang w:val="en-CA"/>
        </w:rPr>
        <w:t>x++</w:t>
      </w:r>
      <w:r w:rsidR="00AE0887" w:rsidRPr="003929CC">
        <w:rPr>
          <w:color w:val="000000" w:themeColor="text1"/>
          <w:lang w:val="en-CA"/>
        </w:rPr>
        <w:t> </w:t>
      </w:r>
      <w:r w:rsidRPr="003929CC">
        <w:rPr>
          <w:color w:val="000000" w:themeColor="text1"/>
          <w:lang w:val="en-CA"/>
        </w:rPr>
        <w:t>)</w:t>
      </w:r>
    </w:p>
    <w:p w14:paraId="1D8E4C07" w14:textId="77777777" w:rsidR="00A64CA8" w:rsidRPr="003929CC" w:rsidRDefault="00A64CA8" w:rsidP="00466D1D">
      <w:pPr>
        <w:rPr>
          <w:color w:val="000000" w:themeColor="text1"/>
          <w:lang w:val="en-CA"/>
        </w:rPr>
      </w:pPr>
      <w:r w:rsidRPr="003929CC">
        <w:rPr>
          <w:color w:val="000000" w:themeColor="text1"/>
          <w:lang w:val="en-CA"/>
        </w:rPr>
        <w:tab/>
      </w:r>
      <w:r w:rsidRPr="003929CC">
        <w:rPr>
          <w:color w:val="000000" w:themeColor="text1"/>
          <w:lang w:val="en-CA"/>
        </w:rPr>
        <w:tab/>
      </w:r>
      <w:r w:rsidR="00570F9E" w:rsidRPr="003929CC">
        <w:rPr>
          <w:color w:val="000000" w:themeColor="text1"/>
          <w:lang w:val="en-CA"/>
        </w:rPr>
        <w:tab/>
      </w:r>
      <w:r w:rsidRPr="003929CC">
        <w:rPr>
          <w:color w:val="000000" w:themeColor="text1"/>
          <w:lang w:val="en-CA"/>
        </w:rPr>
        <w:t>BlockToPatchMap[</w:t>
      </w:r>
      <w:r w:rsidR="00570F9E" w:rsidRPr="003929CC">
        <w:rPr>
          <w:color w:val="000000" w:themeColor="text1"/>
          <w:lang w:val="en-CA"/>
        </w:rPr>
        <w:t> </w:t>
      </w:r>
      <w:r w:rsidRPr="003929CC">
        <w:rPr>
          <w:color w:val="000000" w:themeColor="text1"/>
          <w:lang w:val="en-CA"/>
        </w:rPr>
        <w:t>y</w:t>
      </w:r>
      <w:r w:rsidR="00570F9E" w:rsidRPr="003929CC">
        <w:rPr>
          <w:color w:val="000000" w:themeColor="text1"/>
          <w:lang w:val="en-CA"/>
        </w:rPr>
        <w:t> </w:t>
      </w:r>
      <w:r w:rsidRPr="003929CC">
        <w:rPr>
          <w:color w:val="000000" w:themeColor="text1"/>
          <w:lang w:val="en-CA"/>
        </w:rPr>
        <w:t>][</w:t>
      </w:r>
      <w:r w:rsidR="00570F9E" w:rsidRPr="003929CC">
        <w:rPr>
          <w:color w:val="000000" w:themeColor="text1"/>
          <w:lang w:val="en-CA"/>
        </w:rPr>
        <w:t> </w:t>
      </w:r>
      <w:r w:rsidRPr="003929CC">
        <w:rPr>
          <w:color w:val="000000" w:themeColor="text1"/>
          <w:lang w:val="en-CA"/>
        </w:rPr>
        <w:t>x</w:t>
      </w:r>
      <w:r w:rsidR="00570F9E" w:rsidRPr="003929CC">
        <w:rPr>
          <w:color w:val="000000" w:themeColor="text1"/>
          <w:lang w:val="en-CA"/>
        </w:rPr>
        <w:t> </w:t>
      </w:r>
      <w:r w:rsidRPr="003929CC">
        <w:rPr>
          <w:color w:val="000000" w:themeColor="text1"/>
          <w:lang w:val="en-CA"/>
        </w:rPr>
        <w:t>]</w:t>
      </w:r>
      <w:r w:rsidR="00570F9E" w:rsidRPr="003929CC">
        <w:rPr>
          <w:color w:val="000000" w:themeColor="text1"/>
          <w:lang w:val="en-CA"/>
        </w:rPr>
        <w:t> </w:t>
      </w:r>
      <w:r w:rsidRPr="003929CC">
        <w:rPr>
          <w:color w:val="000000" w:themeColor="text1"/>
          <w:lang w:val="en-CA"/>
        </w:rPr>
        <w:t>=</w:t>
      </w:r>
      <w:r w:rsidR="00570F9E" w:rsidRPr="003929CC">
        <w:rPr>
          <w:color w:val="000000" w:themeColor="text1"/>
          <w:lang w:val="en-CA"/>
        </w:rPr>
        <w:t> −</w:t>
      </w:r>
      <w:r w:rsidRPr="003929CC">
        <w:rPr>
          <w:color w:val="000000" w:themeColor="text1"/>
          <w:lang w:val="en-CA"/>
        </w:rPr>
        <w:t>1</w:t>
      </w:r>
    </w:p>
    <w:p w14:paraId="77076C5A" w14:textId="77777777" w:rsidR="00A64CA8" w:rsidRPr="003929CC" w:rsidRDefault="00A64CA8" w:rsidP="00466D1D">
      <w:pPr>
        <w:rPr>
          <w:color w:val="000000" w:themeColor="text1"/>
          <w:lang w:val="en-CA"/>
        </w:rPr>
      </w:pPr>
      <w:r w:rsidRPr="003929CC">
        <w:rPr>
          <w:color w:val="000000" w:themeColor="text1"/>
          <w:lang w:val="en-CA"/>
        </w:rPr>
        <w:t xml:space="preserve">Then the BlockToPatchMap </w:t>
      </w:r>
      <w:r w:rsidR="00570F9E" w:rsidRPr="003929CC">
        <w:rPr>
          <w:color w:val="000000" w:themeColor="text1"/>
          <w:lang w:val="en-CA"/>
        </w:rPr>
        <w:t xml:space="preserve">array </w:t>
      </w:r>
      <w:r w:rsidRPr="003929CC">
        <w:rPr>
          <w:color w:val="000000" w:themeColor="text1"/>
          <w:lang w:val="en-CA"/>
        </w:rPr>
        <w:t>is updated as follows:</w:t>
      </w:r>
    </w:p>
    <w:p w14:paraId="72D4A14B" w14:textId="025E9BE6" w:rsidR="00570F9E" w:rsidRPr="003929CC" w:rsidRDefault="00570F9E" w:rsidP="00057618">
      <w:pPr>
        <w:spacing w:after="0"/>
        <w:rPr>
          <w:color w:val="000000" w:themeColor="text1"/>
          <w:lang w:val="en-CA"/>
        </w:rPr>
      </w:pPr>
      <w:r w:rsidRPr="003929CC">
        <w:rPr>
          <w:color w:val="000000" w:themeColor="text1"/>
          <w:lang w:val="en-CA"/>
        </w:rPr>
        <w:tab/>
      </w:r>
      <w:r w:rsidR="00A64CA8" w:rsidRPr="003929CC">
        <w:rPr>
          <w:color w:val="000000" w:themeColor="text1"/>
          <w:lang w:val="en-CA"/>
        </w:rPr>
        <w:t>for(</w:t>
      </w:r>
      <w:r w:rsidR="00684A27" w:rsidRPr="003929CC">
        <w:rPr>
          <w:color w:val="000000" w:themeColor="text1"/>
          <w:lang w:val="en-CA"/>
        </w:rPr>
        <w:t> </w:t>
      </w:r>
      <w:r w:rsidR="00E13AB1" w:rsidRPr="003929CC">
        <w:rPr>
          <w:color w:val="000000" w:themeColor="text1"/>
          <w:lang w:val="en-CA"/>
        </w:rPr>
        <w:t>patchIdx</w:t>
      </w:r>
      <w:r w:rsidR="00684A27" w:rsidRPr="003929CC">
        <w:rPr>
          <w:color w:val="000000" w:themeColor="text1"/>
          <w:lang w:val="en-CA"/>
        </w:rPr>
        <w:t> </w:t>
      </w:r>
      <w:r w:rsidR="00A64CA8" w:rsidRPr="003929CC">
        <w:rPr>
          <w:color w:val="000000" w:themeColor="text1"/>
          <w:lang w:val="en-CA"/>
        </w:rPr>
        <w:t>=</w:t>
      </w:r>
      <w:r w:rsidR="00684A27" w:rsidRPr="003929CC">
        <w:rPr>
          <w:color w:val="000000" w:themeColor="text1"/>
          <w:lang w:val="en-CA"/>
        </w:rPr>
        <w:t> </w:t>
      </w:r>
      <w:r w:rsidR="00A64CA8" w:rsidRPr="003929CC">
        <w:rPr>
          <w:color w:val="000000" w:themeColor="text1"/>
          <w:lang w:val="en-CA"/>
        </w:rPr>
        <w:t>0;</w:t>
      </w:r>
      <w:r w:rsidR="00684A27" w:rsidRPr="003929CC">
        <w:rPr>
          <w:color w:val="000000" w:themeColor="text1"/>
          <w:lang w:val="en-CA"/>
        </w:rPr>
        <w:t> </w:t>
      </w:r>
      <w:r w:rsidR="00E13AB1" w:rsidRPr="003929CC">
        <w:rPr>
          <w:color w:val="000000" w:themeColor="text1"/>
          <w:lang w:val="en-CA"/>
        </w:rPr>
        <w:t>patchIdx</w:t>
      </w:r>
      <w:r w:rsidR="00684A27" w:rsidRPr="003929CC">
        <w:rPr>
          <w:color w:val="000000" w:themeColor="text1"/>
          <w:lang w:val="en-CA"/>
        </w:rPr>
        <w:t> </w:t>
      </w:r>
      <w:r w:rsidR="00A64CA8" w:rsidRPr="003929CC">
        <w:rPr>
          <w:color w:val="000000" w:themeColor="text1"/>
          <w:lang w:val="en-CA"/>
        </w:rPr>
        <w:t>&lt;</w:t>
      </w:r>
      <w:r w:rsidR="00684A27" w:rsidRPr="003929CC">
        <w:rPr>
          <w:color w:val="000000" w:themeColor="text1"/>
          <w:lang w:val="en-CA"/>
        </w:rPr>
        <w:t> </w:t>
      </w:r>
      <w:r w:rsidR="006E11FA" w:rsidRPr="003929CC">
        <w:rPr>
          <w:color w:val="000000" w:themeColor="text1"/>
          <w:lang w:val="en-CA"/>
        </w:rPr>
        <w:t>PfduTotalNumberOfPatches</w:t>
      </w:r>
      <w:r w:rsidR="00A64CA8" w:rsidRPr="003929CC">
        <w:rPr>
          <w:color w:val="000000" w:themeColor="text1"/>
          <w:lang w:val="en-CA"/>
        </w:rPr>
        <w:t>;</w:t>
      </w:r>
      <w:r w:rsidR="00684A27" w:rsidRPr="003929CC">
        <w:rPr>
          <w:color w:val="000000" w:themeColor="text1"/>
          <w:lang w:val="en-CA"/>
        </w:rPr>
        <w:t> </w:t>
      </w:r>
      <w:r w:rsidR="00E13AB1" w:rsidRPr="003929CC">
        <w:rPr>
          <w:color w:val="000000" w:themeColor="text1"/>
          <w:lang w:val="en-CA"/>
        </w:rPr>
        <w:t>patchIdx</w:t>
      </w:r>
      <w:r w:rsidR="00A64CA8" w:rsidRPr="003929CC">
        <w:rPr>
          <w:color w:val="000000" w:themeColor="text1"/>
          <w:lang w:val="en-CA"/>
        </w:rPr>
        <w:t>++</w:t>
      </w:r>
      <w:r w:rsidR="00684A27" w:rsidRPr="003929CC">
        <w:rPr>
          <w:color w:val="000000" w:themeColor="text1"/>
          <w:lang w:val="en-CA"/>
        </w:rPr>
        <w:t> </w:t>
      </w:r>
      <w:r w:rsidR="00A64CA8" w:rsidRPr="003929CC">
        <w:rPr>
          <w:color w:val="000000" w:themeColor="text1"/>
          <w:lang w:val="en-CA"/>
        </w:rPr>
        <w:t>)</w:t>
      </w:r>
      <w:r w:rsidR="00684A27" w:rsidRPr="003929CC">
        <w:rPr>
          <w:color w:val="000000" w:themeColor="text1"/>
          <w:lang w:val="en-CA"/>
        </w:rPr>
        <w:t> </w:t>
      </w:r>
      <w:r w:rsidR="00A64CA8" w:rsidRPr="003929CC">
        <w:rPr>
          <w:color w:val="000000" w:themeColor="text1"/>
          <w:lang w:val="en-CA"/>
        </w:rPr>
        <w:t>{</w:t>
      </w:r>
    </w:p>
    <w:p w14:paraId="028F7EAE" w14:textId="3E6549B1" w:rsidR="00FD0B16" w:rsidRPr="003929CC" w:rsidRDefault="00FD0B16" w:rsidP="00057618">
      <w:pPr>
        <w:spacing w:after="0"/>
        <w:rPr>
          <w:color w:val="000000" w:themeColor="text1"/>
          <w:lang w:val="en-CA"/>
        </w:rPr>
      </w:pPr>
      <w:r w:rsidRPr="003929CC">
        <w:rPr>
          <w:color w:val="000000" w:themeColor="text1"/>
          <w:lang w:val="en-CA"/>
        </w:rPr>
        <w:tab/>
      </w:r>
      <w:r w:rsidRPr="003929CC">
        <w:rPr>
          <w:color w:val="000000" w:themeColor="text1"/>
          <w:lang w:val="en-CA"/>
        </w:rPr>
        <w:tab/>
        <w:t>mode = atgdu_patch_mode</w:t>
      </w:r>
      <w:r w:rsidR="001F3C1E" w:rsidRPr="003929CC">
        <w:rPr>
          <w:color w:val="000000" w:themeColor="text1"/>
          <w:lang w:val="en-CA"/>
        </w:rPr>
        <w:t>[ patchIdx ]</w:t>
      </w:r>
      <w:r w:rsidRPr="003929CC">
        <w:rPr>
          <w:color w:val="000000" w:themeColor="text1"/>
          <w:lang w:val="en-CA"/>
        </w:rPr>
        <w:t> </w:t>
      </w:r>
    </w:p>
    <w:p w14:paraId="623CA9F6" w14:textId="26EFA3EC" w:rsidR="008810A8" w:rsidRPr="003929CC" w:rsidRDefault="008810A8" w:rsidP="00057618">
      <w:pPr>
        <w:spacing w:after="0"/>
        <w:rPr>
          <w:color w:val="000000" w:themeColor="text1"/>
          <w:lang w:val="en-CA"/>
        </w:rPr>
      </w:pPr>
      <w:r w:rsidRPr="003929CC">
        <w:rPr>
          <w:color w:val="000000" w:themeColor="text1"/>
          <w:lang w:val="en-CA"/>
        </w:rPr>
        <w:tab/>
      </w:r>
      <w:r w:rsidRPr="003929CC">
        <w:rPr>
          <w:color w:val="000000" w:themeColor="text1"/>
          <w:lang w:val="en-CA"/>
        </w:rPr>
        <w:tab/>
        <w:t>if</w:t>
      </w:r>
      <w:r w:rsidR="008F6EB2" w:rsidRPr="003929CC">
        <w:rPr>
          <w:color w:val="000000" w:themeColor="text1"/>
          <w:lang w:val="en-CA"/>
        </w:rPr>
        <w:t> </w:t>
      </w:r>
      <w:r w:rsidRPr="003929CC">
        <w:rPr>
          <w:color w:val="000000" w:themeColor="text1"/>
          <w:lang w:val="en-CA"/>
        </w:rPr>
        <w:t>(((</w:t>
      </w:r>
      <w:r w:rsidR="00575E9A" w:rsidRPr="003929CC">
        <w:rPr>
          <w:color w:val="000000" w:themeColor="text1"/>
          <w:lang w:val="en-CA"/>
        </w:rPr>
        <w:t> </w:t>
      </w:r>
      <w:r w:rsidR="00EB723C" w:rsidRPr="003929CC">
        <w:rPr>
          <w:lang w:val="en-CA"/>
        </w:rPr>
        <w:t>atgh_</w:t>
      </w:r>
      <w:r w:rsidRPr="003929CC">
        <w:rPr>
          <w:bCs/>
          <w:lang w:val="en-CA"/>
        </w:rPr>
        <w:t>type</w:t>
      </w:r>
      <w:r w:rsidR="00575E9A" w:rsidRPr="003929CC">
        <w:rPr>
          <w:color w:val="000000" w:themeColor="text1"/>
          <w:lang w:val="en-CA"/>
        </w:rPr>
        <w:t> </w:t>
      </w:r>
      <w:r w:rsidRPr="003929CC">
        <w:rPr>
          <w:color w:val="000000" w:themeColor="text1"/>
          <w:lang w:val="en-CA"/>
        </w:rPr>
        <w:t>==</w:t>
      </w:r>
      <w:r w:rsidR="00575E9A" w:rsidRPr="003929CC">
        <w:rPr>
          <w:color w:val="000000" w:themeColor="text1"/>
          <w:lang w:val="en-CA"/>
        </w:rPr>
        <w:t> </w:t>
      </w:r>
      <w:r w:rsidRPr="003929CC">
        <w:rPr>
          <w:color w:val="000000" w:themeColor="text1"/>
          <w:lang w:val="en-CA"/>
        </w:rPr>
        <w:t>I</w:t>
      </w:r>
      <w:r w:rsidR="00E470E7" w:rsidRPr="003929CC">
        <w:rPr>
          <w:color w:val="000000" w:themeColor="text1"/>
          <w:lang w:val="en-CA"/>
        </w:rPr>
        <w:t>_TILE_GRP</w:t>
      </w:r>
      <w:r w:rsidR="00575E9A" w:rsidRPr="003929CC">
        <w:rPr>
          <w:color w:val="000000" w:themeColor="text1"/>
          <w:lang w:val="en-CA"/>
        </w:rPr>
        <w:t> </w:t>
      </w:r>
      <w:r w:rsidRPr="003929CC">
        <w:rPr>
          <w:color w:val="000000" w:themeColor="text1"/>
          <w:lang w:val="en-CA"/>
        </w:rPr>
        <w:t>)</w:t>
      </w:r>
      <w:r w:rsidR="00575E9A" w:rsidRPr="003929CC">
        <w:rPr>
          <w:color w:val="000000" w:themeColor="text1"/>
          <w:lang w:val="en-CA"/>
        </w:rPr>
        <w:t> </w:t>
      </w:r>
      <w:r w:rsidRPr="003929CC">
        <w:rPr>
          <w:color w:val="000000" w:themeColor="text1"/>
          <w:lang w:val="en-CA"/>
        </w:rPr>
        <w:t>&amp;&amp;</w:t>
      </w:r>
      <w:r w:rsidR="00575E9A" w:rsidRPr="003929CC">
        <w:rPr>
          <w:color w:val="000000" w:themeColor="text1"/>
          <w:lang w:val="en-CA"/>
        </w:rPr>
        <w:t> </w:t>
      </w:r>
      <w:r w:rsidRPr="003929CC">
        <w:rPr>
          <w:color w:val="000000" w:themeColor="text1"/>
          <w:lang w:val="en-CA"/>
        </w:rPr>
        <w:t>(</w:t>
      </w:r>
      <w:r w:rsidR="00575E9A" w:rsidRPr="003929CC">
        <w:rPr>
          <w:color w:val="000000" w:themeColor="text1"/>
          <w:lang w:val="en-CA"/>
        </w:rPr>
        <w:t> </w:t>
      </w:r>
      <w:r w:rsidR="00FD0B16" w:rsidRPr="003929CC">
        <w:rPr>
          <w:color w:val="000000" w:themeColor="text1"/>
          <w:lang w:val="en-CA"/>
        </w:rPr>
        <w:t>mode</w:t>
      </w:r>
      <w:r w:rsidR="00575E9A" w:rsidRPr="003929CC">
        <w:rPr>
          <w:color w:val="000000" w:themeColor="text1"/>
          <w:lang w:val="en-CA"/>
        </w:rPr>
        <w:t> </w:t>
      </w:r>
      <w:r w:rsidRPr="003929CC">
        <w:rPr>
          <w:color w:val="000000" w:themeColor="text1"/>
          <w:lang w:val="en-CA"/>
        </w:rPr>
        <w:t>!=</w:t>
      </w:r>
      <w:r w:rsidR="00575E9A" w:rsidRPr="003929CC">
        <w:rPr>
          <w:color w:val="000000" w:themeColor="text1"/>
          <w:lang w:val="en-CA"/>
        </w:rPr>
        <w:t> </w:t>
      </w:r>
      <w:r w:rsidRPr="003929CC">
        <w:rPr>
          <w:color w:val="000000" w:themeColor="text1"/>
          <w:lang w:val="en-CA"/>
        </w:rPr>
        <w:t>I_</w:t>
      </w:r>
      <w:r w:rsidR="00C31A85" w:rsidRPr="003929CC">
        <w:rPr>
          <w:color w:val="000000" w:themeColor="text1"/>
          <w:lang w:val="en-CA"/>
        </w:rPr>
        <w:t>RAW</w:t>
      </w:r>
      <w:r w:rsidR="00575E9A" w:rsidRPr="003929CC">
        <w:rPr>
          <w:color w:val="000000" w:themeColor="text1"/>
          <w:lang w:val="en-CA"/>
        </w:rPr>
        <w:t> </w:t>
      </w:r>
      <w:r w:rsidRPr="003929CC">
        <w:rPr>
          <w:color w:val="000000" w:themeColor="text1"/>
          <w:lang w:val="en-CA"/>
        </w:rPr>
        <w:t>)</w:t>
      </w:r>
      <w:r w:rsidR="00E470E7" w:rsidRPr="003929CC">
        <w:rPr>
          <w:color w:val="000000" w:themeColor="text1"/>
          <w:lang w:val="en-CA"/>
        </w:rPr>
        <w:t> &amp;&amp;</w:t>
      </w:r>
      <w:r w:rsidR="00D07917" w:rsidRPr="003929CC">
        <w:rPr>
          <w:color w:val="000000" w:themeColor="text1"/>
          <w:lang w:val="en-CA"/>
        </w:rPr>
        <w:t> ( </w:t>
      </w:r>
      <w:r w:rsidR="00FD0B16" w:rsidRPr="003929CC">
        <w:rPr>
          <w:color w:val="000000" w:themeColor="text1"/>
          <w:lang w:val="en-CA"/>
        </w:rPr>
        <w:t>mode</w:t>
      </w:r>
      <w:r w:rsidR="00D07917" w:rsidRPr="003929CC">
        <w:rPr>
          <w:color w:val="000000" w:themeColor="text1"/>
          <w:lang w:val="en-CA"/>
        </w:rPr>
        <w:t> != I_EOM )</w:t>
      </w:r>
      <w:r w:rsidRPr="003929CC">
        <w:rPr>
          <w:color w:val="000000" w:themeColor="text1"/>
          <w:lang w:val="en-CA"/>
        </w:rPr>
        <w:t>)</w:t>
      </w:r>
      <w:r w:rsidR="008F6EB2" w:rsidRPr="003929CC">
        <w:rPr>
          <w:color w:val="000000" w:themeColor="text1"/>
          <w:lang w:val="en-CA"/>
        </w:rPr>
        <w:t> </w:t>
      </w:r>
      <w:r w:rsidRPr="003929CC">
        <w:rPr>
          <w:color w:val="000000" w:themeColor="text1"/>
          <w:lang w:val="en-CA"/>
        </w:rPr>
        <w:t>||</w:t>
      </w:r>
      <w:r w:rsidR="008F6EB2" w:rsidRPr="003929CC">
        <w:rPr>
          <w:color w:val="000000" w:themeColor="text1"/>
          <w:lang w:val="en-CA"/>
        </w:rPr>
        <w:br/>
      </w:r>
      <w:r w:rsidRPr="003929CC">
        <w:rPr>
          <w:color w:val="000000" w:themeColor="text1"/>
          <w:lang w:val="en-CA"/>
        </w:rPr>
        <w:tab/>
      </w:r>
      <w:r w:rsidRPr="003929CC">
        <w:rPr>
          <w:color w:val="000000" w:themeColor="text1"/>
          <w:lang w:val="en-CA"/>
        </w:rPr>
        <w:tab/>
      </w:r>
      <w:r w:rsidRPr="003929CC">
        <w:rPr>
          <w:color w:val="000000" w:themeColor="text1"/>
          <w:lang w:val="en-CA"/>
        </w:rPr>
        <w:tab/>
        <w:t>((</w:t>
      </w:r>
      <w:r w:rsidR="00575E9A" w:rsidRPr="003929CC">
        <w:rPr>
          <w:color w:val="000000" w:themeColor="text1"/>
          <w:lang w:val="en-CA"/>
        </w:rPr>
        <w:t> </w:t>
      </w:r>
      <w:r w:rsidR="00EB723C" w:rsidRPr="003929CC">
        <w:rPr>
          <w:lang w:val="en-CA"/>
        </w:rPr>
        <w:t>atgh_</w:t>
      </w:r>
      <w:r w:rsidRPr="003929CC">
        <w:rPr>
          <w:bCs/>
          <w:lang w:val="en-CA"/>
        </w:rPr>
        <w:t>type</w:t>
      </w:r>
      <w:r w:rsidR="00575E9A" w:rsidRPr="003929CC">
        <w:rPr>
          <w:color w:val="000000" w:themeColor="text1"/>
          <w:lang w:val="en-CA"/>
        </w:rPr>
        <w:t> </w:t>
      </w:r>
      <w:r w:rsidRPr="003929CC">
        <w:rPr>
          <w:color w:val="000000" w:themeColor="text1"/>
          <w:lang w:val="en-CA"/>
        </w:rPr>
        <w:t>==</w:t>
      </w:r>
      <w:r w:rsidR="00575E9A" w:rsidRPr="003929CC">
        <w:rPr>
          <w:color w:val="000000" w:themeColor="text1"/>
          <w:lang w:val="en-CA"/>
        </w:rPr>
        <w:t> </w:t>
      </w:r>
      <w:r w:rsidRPr="003929CC">
        <w:rPr>
          <w:color w:val="000000" w:themeColor="text1"/>
          <w:lang w:val="en-CA"/>
        </w:rPr>
        <w:t>P</w:t>
      </w:r>
      <w:r w:rsidR="00E470E7" w:rsidRPr="003929CC">
        <w:rPr>
          <w:color w:val="000000" w:themeColor="text1"/>
          <w:lang w:val="en-CA"/>
        </w:rPr>
        <w:t>_TILE_GRP</w:t>
      </w:r>
      <w:r w:rsidR="00575E9A" w:rsidRPr="003929CC">
        <w:rPr>
          <w:color w:val="000000" w:themeColor="text1"/>
          <w:lang w:val="en-CA"/>
        </w:rPr>
        <w:t> </w:t>
      </w:r>
      <w:r w:rsidRPr="003929CC">
        <w:rPr>
          <w:color w:val="000000" w:themeColor="text1"/>
          <w:lang w:val="en-CA"/>
        </w:rPr>
        <w:t>)</w:t>
      </w:r>
      <w:r w:rsidR="00575E9A" w:rsidRPr="003929CC">
        <w:rPr>
          <w:color w:val="000000" w:themeColor="text1"/>
          <w:lang w:val="en-CA"/>
        </w:rPr>
        <w:t> </w:t>
      </w:r>
      <w:r w:rsidRPr="003929CC">
        <w:rPr>
          <w:color w:val="000000" w:themeColor="text1"/>
          <w:lang w:val="en-CA"/>
        </w:rPr>
        <w:t>&amp;&amp;</w:t>
      </w:r>
      <w:r w:rsidR="00575E9A" w:rsidRPr="003929CC">
        <w:rPr>
          <w:color w:val="000000" w:themeColor="text1"/>
          <w:lang w:val="en-CA"/>
        </w:rPr>
        <w:t> </w:t>
      </w:r>
      <w:r w:rsidRPr="003929CC">
        <w:rPr>
          <w:color w:val="000000" w:themeColor="text1"/>
          <w:lang w:val="en-CA"/>
        </w:rPr>
        <w:t>(</w:t>
      </w:r>
      <w:r w:rsidR="00FD0B16" w:rsidRPr="003929CC">
        <w:rPr>
          <w:color w:val="000000" w:themeColor="text1"/>
          <w:lang w:val="en-CA"/>
        </w:rPr>
        <w:t>mode</w:t>
      </w:r>
      <w:r w:rsidR="00575E9A" w:rsidRPr="003929CC">
        <w:rPr>
          <w:color w:val="000000" w:themeColor="text1"/>
          <w:lang w:val="en-CA"/>
        </w:rPr>
        <w:t> </w:t>
      </w:r>
      <w:r w:rsidRPr="003929CC">
        <w:rPr>
          <w:color w:val="000000" w:themeColor="text1"/>
          <w:lang w:val="en-CA"/>
        </w:rPr>
        <w:t>!=</w:t>
      </w:r>
      <w:r w:rsidR="00575E9A" w:rsidRPr="003929CC">
        <w:rPr>
          <w:color w:val="000000" w:themeColor="text1"/>
          <w:lang w:val="en-CA"/>
        </w:rPr>
        <w:t> P</w:t>
      </w:r>
      <w:r w:rsidRPr="003929CC">
        <w:rPr>
          <w:color w:val="000000" w:themeColor="text1"/>
          <w:lang w:val="en-CA"/>
        </w:rPr>
        <w:t>_</w:t>
      </w:r>
      <w:r w:rsidR="00C31A85" w:rsidRPr="003929CC">
        <w:rPr>
          <w:color w:val="000000" w:themeColor="text1"/>
          <w:lang w:val="en-CA"/>
        </w:rPr>
        <w:t>RAW</w:t>
      </w:r>
      <w:r w:rsidRPr="003929CC">
        <w:rPr>
          <w:color w:val="000000" w:themeColor="text1"/>
          <w:lang w:val="en-CA"/>
        </w:rPr>
        <w:t>)</w:t>
      </w:r>
      <w:r w:rsidR="00FD0B16" w:rsidRPr="003929CC">
        <w:rPr>
          <w:color w:val="000000" w:themeColor="text1"/>
          <w:lang w:val="en-CA"/>
        </w:rPr>
        <w:t> </w:t>
      </w:r>
      <w:r w:rsidR="00D07917" w:rsidRPr="003929CC">
        <w:rPr>
          <w:color w:val="000000" w:themeColor="text1"/>
          <w:lang w:val="en-CA"/>
        </w:rPr>
        <w:t>&amp;&amp; </w:t>
      </w:r>
      <w:r w:rsidR="00FD0B16" w:rsidRPr="003929CC">
        <w:rPr>
          <w:color w:val="000000" w:themeColor="text1"/>
          <w:lang w:val="en-CA"/>
        </w:rPr>
        <w:t>( mode</w:t>
      </w:r>
      <w:r w:rsidR="00D07917" w:rsidRPr="003929CC">
        <w:rPr>
          <w:color w:val="000000" w:themeColor="text1"/>
          <w:lang w:val="en-CA"/>
        </w:rPr>
        <w:t> != P_EOM </w:t>
      </w:r>
      <w:r w:rsidRPr="003929CC">
        <w:rPr>
          <w:color w:val="000000" w:themeColor="text1"/>
          <w:lang w:val="en-CA"/>
        </w:rPr>
        <w:t>)</w:t>
      </w:r>
      <w:r w:rsidR="00575E9A" w:rsidRPr="003929CC">
        <w:rPr>
          <w:color w:val="000000" w:themeColor="text1"/>
          <w:lang w:val="en-CA"/>
        </w:rPr>
        <w:t> ||</w:t>
      </w:r>
      <w:r w:rsidR="00D07917" w:rsidRPr="003929CC">
        <w:rPr>
          <w:color w:val="000000" w:themeColor="text1"/>
          <w:lang w:val="en-CA"/>
        </w:rPr>
        <w:t> </w:t>
      </w:r>
      <w:r w:rsidR="00FD0B16" w:rsidRPr="003929CC">
        <w:rPr>
          <w:color w:val="000000" w:themeColor="text1"/>
          <w:lang w:val="en-CA"/>
        </w:rPr>
        <w:br/>
      </w:r>
      <w:r w:rsidR="00FD0B16" w:rsidRPr="003929CC">
        <w:rPr>
          <w:color w:val="000000" w:themeColor="text1"/>
          <w:lang w:val="en-CA"/>
        </w:rPr>
        <w:tab/>
      </w:r>
      <w:r w:rsidR="00FD0B16" w:rsidRPr="003929CC">
        <w:rPr>
          <w:color w:val="000000" w:themeColor="text1"/>
          <w:lang w:val="en-CA"/>
        </w:rPr>
        <w:tab/>
      </w:r>
      <w:r w:rsidR="00FD0B16" w:rsidRPr="003929CC">
        <w:rPr>
          <w:color w:val="000000" w:themeColor="text1"/>
          <w:lang w:val="en-CA"/>
        </w:rPr>
        <w:tab/>
      </w:r>
      <w:r w:rsidR="00D07917" w:rsidRPr="003929CC">
        <w:rPr>
          <w:color w:val="000000" w:themeColor="text1"/>
          <w:lang w:val="en-CA"/>
        </w:rPr>
        <w:t>( </w:t>
      </w:r>
      <w:r w:rsidR="00D07917" w:rsidRPr="003929CC">
        <w:rPr>
          <w:lang w:val="en-CA"/>
        </w:rPr>
        <w:t>atgh_</w:t>
      </w:r>
      <w:r w:rsidR="00D07917" w:rsidRPr="003929CC">
        <w:rPr>
          <w:bCs/>
          <w:lang w:val="en-CA"/>
        </w:rPr>
        <w:t>type</w:t>
      </w:r>
      <w:r w:rsidR="00D07917" w:rsidRPr="003929CC">
        <w:rPr>
          <w:color w:val="000000" w:themeColor="text1"/>
          <w:lang w:val="en-CA"/>
        </w:rPr>
        <w:t> == SKIP_TILE_GRP ) ||</w:t>
      </w:r>
      <w:r w:rsidR="00575E9A" w:rsidRPr="003929CC">
        <w:rPr>
          <w:color w:val="000000" w:themeColor="text1"/>
          <w:lang w:val="en-CA"/>
        </w:rPr>
        <w:t>( !</w:t>
      </w:r>
      <w:r w:rsidR="00C31A85" w:rsidRPr="003929CC">
        <w:rPr>
          <w:color w:val="000000" w:themeColor="text1"/>
          <w:lang w:val="en-CA"/>
        </w:rPr>
        <w:t>rpdu</w:t>
      </w:r>
      <w:r w:rsidR="00575E9A" w:rsidRPr="003929CC">
        <w:rPr>
          <w:color w:val="000000" w:themeColor="text1"/>
          <w:lang w:val="en-CA"/>
        </w:rPr>
        <w:t>_patch_in_</w:t>
      </w:r>
      <w:r w:rsidR="00C31A85" w:rsidRPr="003929CC">
        <w:rPr>
          <w:color w:val="000000" w:themeColor="text1"/>
          <w:lang w:val="en-CA"/>
        </w:rPr>
        <w:t>raw</w:t>
      </w:r>
      <w:r w:rsidR="00575E9A" w:rsidRPr="003929CC">
        <w:rPr>
          <w:color w:val="000000" w:themeColor="text1"/>
          <w:lang w:val="en-CA"/>
        </w:rPr>
        <w:t>_video_flag</w:t>
      </w:r>
      <w:r w:rsidR="001F3C1E" w:rsidRPr="003929CC">
        <w:rPr>
          <w:color w:val="000000" w:themeColor="text1"/>
          <w:lang w:val="en-CA"/>
        </w:rPr>
        <w:t>[ patchIdx ]</w:t>
      </w:r>
      <w:r w:rsidR="00575E9A" w:rsidRPr="003929CC">
        <w:rPr>
          <w:color w:val="000000" w:themeColor="text1"/>
          <w:lang w:val="en-CA"/>
        </w:rPr>
        <w:t>) {</w:t>
      </w:r>
    </w:p>
    <w:p w14:paraId="4C513BFA" w14:textId="03260953" w:rsidR="00570F9E" w:rsidRPr="003929CC" w:rsidRDefault="00A64CA8" w:rsidP="00057618">
      <w:pPr>
        <w:spacing w:after="0"/>
        <w:rPr>
          <w:color w:val="000000" w:themeColor="text1"/>
          <w:lang w:val="en-CA"/>
        </w:rPr>
      </w:pPr>
      <w:r w:rsidRPr="003929CC">
        <w:rPr>
          <w:color w:val="000000" w:themeColor="text1"/>
          <w:lang w:val="en-CA"/>
        </w:rPr>
        <w:tab/>
      </w:r>
      <w:r w:rsidR="00570F9E" w:rsidRPr="003929CC">
        <w:rPr>
          <w:color w:val="000000" w:themeColor="text1"/>
          <w:lang w:val="en-CA"/>
        </w:rPr>
        <w:tab/>
      </w:r>
      <w:r w:rsidR="00575E9A" w:rsidRPr="003929CC">
        <w:rPr>
          <w:color w:val="000000" w:themeColor="text1"/>
          <w:lang w:val="en-CA"/>
        </w:rPr>
        <w:tab/>
      </w:r>
      <w:r w:rsidR="00575E9A" w:rsidRPr="003929CC">
        <w:rPr>
          <w:color w:val="000000" w:themeColor="text1"/>
          <w:lang w:val="en-CA"/>
        </w:rPr>
        <w:tab/>
      </w:r>
      <w:r w:rsidRPr="003929CC">
        <w:rPr>
          <w:color w:val="000000" w:themeColor="text1"/>
          <w:lang w:val="en-CA"/>
        </w:rPr>
        <w:t>xOrg</w:t>
      </w:r>
      <w:r w:rsidR="00684A27" w:rsidRPr="003929CC">
        <w:rPr>
          <w:color w:val="000000" w:themeColor="text1"/>
          <w:lang w:val="en-CA"/>
        </w:rPr>
        <w:t> </w:t>
      </w:r>
      <w:r w:rsidRPr="003929CC">
        <w:rPr>
          <w:color w:val="000000" w:themeColor="text1"/>
          <w:lang w:val="en-CA"/>
        </w:rPr>
        <w:t>=</w:t>
      </w:r>
      <w:r w:rsidR="00684A27" w:rsidRPr="003929CC">
        <w:rPr>
          <w:color w:val="000000" w:themeColor="text1"/>
          <w:lang w:val="en-CA"/>
        </w:rPr>
        <w:t> </w:t>
      </w:r>
      <w:r w:rsidRPr="003929CC">
        <w:rPr>
          <w:color w:val="000000" w:themeColor="text1"/>
          <w:lang w:val="en-CA"/>
        </w:rPr>
        <w:t>Patch2d</w:t>
      </w:r>
      <w:r w:rsidR="00627BE0" w:rsidRPr="003929CC">
        <w:rPr>
          <w:color w:val="000000" w:themeColor="text1"/>
          <w:lang w:val="en-CA"/>
        </w:rPr>
        <w:t>Pos</w:t>
      </w:r>
      <w:r w:rsidR="00CA4F41" w:rsidRPr="003929CC">
        <w:rPr>
          <w:color w:val="000000" w:themeColor="text1"/>
          <w:lang w:val="en-CA"/>
        </w:rPr>
        <w:t>X</w:t>
      </w:r>
      <w:r w:rsidR="001F3C1E" w:rsidRPr="003929CC">
        <w:rPr>
          <w:color w:val="000000" w:themeColor="text1"/>
          <w:lang w:val="en-CA"/>
        </w:rPr>
        <w:t>[ patchIdx ]</w:t>
      </w:r>
      <w:r w:rsidRPr="003929CC">
        <w:rPr>
          <w:color w:val="000000" w:themeColor="text1"/>
          <w:lang w:val="en-CA"/>
        </w:rPr>
        <w:t> /</w:t>
      </w:r>
      <w:r w:rsidR="00684A27" w:rsidRPr="003929CC">
        <w:rPr>
          <w:color w:val="000000" w:themeColor="text1"/>
          <w:lang w:val="en-CA"/>
        </w:rPr>
        <w:t> </w:t>
      </w:r>
      <w:r w:rsidR="00DE5D50" w:rsidRPr="003929CC">
        <w:rPr>
          <w:color w:val="000000" w:themeColor="text1"/>
          <w:lang w:val="en-CA"/>
        </w:rPr>
        <w:t>PatchPackingBlockSize</w:t>
      </w:r>
      <w:r w:rsidRPr="003929CC" w:rsidDel="00690F41">
        <w:rPr>
          <w:color w:val="000000" w:themeColor="text1"/>
          <w:lang w:val="en-CA"/>
        </w:rPr>
        <w:t xml:space="preserve"> </w:t>
      </w:r>
    </w:p>
    <w:p w14:paraId="6376B817" w14:textId="4649C570" w:rsidR="00570F9E" w:rsidRPr="003929CC" w:rsidRDefault="00A64CA8" w:rsidP="00057618">
      <w:pPr>
        <w:spacing w:after="0"/>
        <w:rPr>
          <w:color w:val="000000" w:themeColor="text1"/>
          <w:lang w:val="en-CA"/>
        </w:rPr>
      </w:pPr>
      <w:r w:rsidRPr="003929CC">
        <w:rPr>
          <w:color w:val="000000" w:themeColor="text1"/>
          <w:lang w:val="en-CA"/>
        </w:rPr>
        <w:lastRenderedPageBreak/>
        <w:tab/>
      </w:r>
      <w:r w:rsidR="00570F9E" w:rsidRPr="003929CC">
        <w:rPr>
          <w:color w:val="000000" w:themeColor="text1"/>
          <w:lang w:val="en-CA"/>
        </w:rPr>
        <w:tab/>
      </w:r>
      <w:r w:rsidR="00575E9A" w:rsidRPr="003929CC">
        <w:rPr>
          <w:color w:val="000000" w:themeColor="text1"/>
          <w:lang w:val="en-CA"/>
        </w:rPr>
        <w:tab/>
      </w:r>
      <w:r w:rsidR="00575E9A" w:rsidRPr="003929CC">
        <w:rPr>
          <w:color w:val="000000" w:themeColor="text1"/>
          <w:lang w:val="en-CA"/>
        </w:rPr>
        <w:tab/>
      </w:r>
      <w:r w:rsidRPr="003929CC">
        <w:rPr>
          <w:color w:val="000000" w:themeColor="text1"/>
          <w:lang w:val="en-CA"/>
        </w:rPr>
        <w:t>yOrg</w:t>
      </w:r>
      <w:r w:rsidR="00684A27" w:rsidRPr="003929CC">
        <w:rPr>
          <w:color w:val="000000" w:themeColor="text1"/>
          <w:lang w:val="en-CA"/>
        </w:rPr>
        <w:t> </w:t>
      </w:r>
      <w:r w:rsidRPr="003929CC">
        <w:rPr>
          <w:color w:val="000000" w:themeColor="text1"/>
          <w:lang w:val="en-CA"/>
        </w:rPr>
        <w:t>=</w:t>
      </w:r>
      <w:r w:rsidR="00684A27" w:rsidRPr="003929CC">
        <w:rPr>
          <w:color w:val="000000" w:themeColor="text1"/>
          <w:lang w:val="en-CA"/>
        </w:rPr>
        <w:t> </w:t>
      </w:r>
      <w:r w:rsidRPr="003929CC">
        <w:rPr>
          <w:color w:val="000000" w:themeColor="text1"/>
          <w:lang w:val="en-CA"/>
        </w:rPr>
        <w:t>Patch2d</w:t>
      </w:r>
      <w:r w:rsidR="00627BE0" w:rsidRPr="003929CC">
        <w:rPr>
          <w:color w:val="000000" w:themeColor="text1"/>
          <w:lang w:val="en-CA"/>
        </w:rPr>
        <w:t>Pos</w:t>
      </w:r>
      <w:r w:rsidR="00CA4F41" w:rsidRPr="003929CC">
        <w:rPr>
          <w:color w:val="000000" w:themeColor="text1"/>
          <w:lang w:val="en-CA"/>
        </w:rPr>
        <w:t>Y</w:t>
      </w:r>
      <w:r w:rsidR="001F3C1E" w:rsidRPr="003929CC">
        <w:rPr>
          <w:color w:val="000000" w:themeColor="text1"/>
          <w:lang w:val="en-CA"/>
        </w:rPr>
        <w:t>[ patchIdx ]</w:t>
      </w:r>
      <w:r w:rsidRPr="003929CC">
        <w:rPr>
          <w:color w:val="000000" w:themeColor="text1"/>
          <w:lang w:val="en-CA"/>
        </w:rPr>
        <w:t> /</w:t>
      </w:r>
      <w:r w:rsidR="00684A27" w:rsidRPr="003929CC">
        <w:rPr>
          <w:color w:val="000000" w:themeColor="text1"/>
          <w:lang w:val="en-CA"/>
        </w:rPr>
        <w:t> </w:t>
      </w:r>
      <w:r w:rsidR="00DE5D50" w:rsidRPr="003929CC">
        <w:rPr>
          <w:color w:val="000000" w:themeColor="text1"/>
          <w:lang w:val="en-CA"/>
        </w:rPr>
        <w:t>PatchPackingBlockSize</w:t>
      </w:r>
    </w:p>
    <w:p w14:paraId="5C813520" w14:textId="220F9124" w:rsidR="00570F9E" w:rsidRPr="003929CC" w:rsidRDefault="00570F9E" w:rsidP="00057618">
      <w:pPr>
        <w:spacing w:after="0"/>
        <w:rPr>
          <w:color w:val="000000" w:themeColor="text1"/>
          <w:lang w:val="en-CA"/>
        </w:rPr>
      </w:pPr>
      <w:r w:rsidRPr="003929CC">
        <w:rPr>
          <w:color w:val="000000" w:themeColor="text1"/>
          <w:lang w:val="en-CA"/>
        </w:rPr>
        <w:tab/>
      </w:r>
      <w:r w:rsidRPr="003929CC">
        <w:rPr>
          <w:color w:val="000000" w:themeColor="text1"/>
          <w:lang w:val="en-CA"/>
        </w:rPr>
        <w:tab/>
      </w:r>
      <w:r w:rsidR="00575E9A" w:rsidRPr="003929CC">
        <w:rPr>
          <w:color w:val="000000" w:themeColor="text1"/>
          <w:lang w:val="en-CA"/>
        </w:rPr>
        <w:tab/>
      </w:r>
      <w:r w:rsidR="00575E9A" w:rsidRPr="003929CC">
        <w:rPr>
          <w:color w:val="000000" w:themeColor="text1"/>
          <w:lang w:val="en-CA"/>
        </w:rPr>
        <w:tab/>
      </w:r>
      <w:r w:rsidR="00A64CA8" w:rsidRPr="003929CC">
        <w:rPr>
          <w:color w:val="000000" w:themeColor="text1"/>
          <w:lang w:val="en-CA"/>
        </w:rPr>
        <w:t>for(</w:t>
      </w:r>
      <w:r w:rsidRPr="003929CC">
        <w:rPr>
          <w:color w:val="000000" w:themeColor="text1"/>
          <w:lang w:val="en-CA"/>
        </w:rPr>
        <w:t> </w:t>
      </w:r>
      <w:r w:rsidR="00A64CA8" w:rsidRPr="003929CC">
        <w:rPr>
          <w:color w:val="000000" w:themeColor="text1"/>
          <w:lang w:val="en-CA"/>
        </w:rPr>
        <w:t>y</w:t>
      </w:r>
      <w:r w:rsidR="00684A27" w:rsidRPr="003929CC">
        <w:rPr>
          <w:color w:val="000000" w:themeColor="text1"/>
          <w:lang w:val="en-CA"/>
        </w:rPr>
        <w:t> </w:t>
      </w:r>
      <w:r w:rsidR="00A64CA8" w:rsidRPr="003929CC">
        <w:rPr>
          <w:color w:val="000000" w:themeColor="text1"/>
          <w:lang w:val="en-CA"/>
        </w:rPr>
        <w:t>=</w:t>
      </w:r>
      <w:r w:rsidR="00684A27" w:rsidRPr="003929CC">
        <w:rPr>
          <w:color w:val="000000" w:themeColor="text1"/>
          <w:lang w:val="en-CA"/>
        </w:rPr>
        <w:t> </w:t>
      </w:r>
      <w:r w:rsidR="00A64CA8" w:rsidRPr="003929CC">
        <w:rPr>
          <w:color w:val="000000" w:themeColor="text1"/>
          <w:lang w:val="en-CA"/>
        </w:rPr>
        <w:t>0;</w:t>
      </w:r>
      <w:r w:rsidR="00684A27" w:rsidRPr="003929CC">
        <w:rPr>
          <w:color w:val="000000" w:themeColor="text1"/>
          <w:lang w:val="en-CA"/>
        </w:rPr>
        <w:t> </w:t>
      </w:r>
      <w:r w:rsidR="00A64CA8" w:rsidRPr="003929CC">
        <w:rPr>
          <w:color w:val="000000" w:themeColor="text1"/>
          <w:lang w:val="en-CA"/>
        </w:rPr>
        <w:t>y</w:t>
      </w:r>
      <w:r w:rsidR="00684A27" w:rsidRPr="003929CC">
        <w:rPr>
          <w:color w:val="000000" w:themeColor="text1"/>
          <w:lang w:val="en-CA"/>
        </w:rPr>
        <w:t> </w:t>
      </w:r>
      <w:r w:rsidR="00A64CA8" w:rsidRPr="003929CC">
        <w:rPr>
          <w:color w:val="000000" w:themeColor="text1"/>
          <w:lang w:val="en-CA"/>
        </w:rPr>
        <w:t>&lt;</w:t>
      </w:r>
      <w:r w:rsidR="00684A27" w:rsidRPr="003929CC">
        <w:rPr>
          <w:color w:val="000000" w:themeColor="text1"/>
          <w:lang w:val="en-CA"/>
        </w:rPr>
        <w:t> </w:t>
      </w:r>
      <w:r w:rsidR="00A64CA8" w:rsidRPr="003929CC">
        <w:rPr>
          <w:color w:val="000000" w:themeColor="text1"/>
          <w:lang w:val="en-CA"/>
        </w:rPr>
        <w:t>Patch2d</w:t>
      </w:r>
      <w:r w:rsidR="00CA4F41" w:rsidRPr="003929CC">
        <w:rPr>
          <w:color w:val="000000" w:themeColor="text1"/>
          <w:lang w:val="en-CA"/>
        </w:rPr>
        <w:t>SizeX</w:t>
      </w:r>
      <w:r w:rsidRPr="003929CC">
        <w:rPr>
          <w:color w:val="000000" w:themeColor="text1"/>
          <w:lang w:val="en-CA"/>
        </w:rPr>
        <w:t> </w:t>
      </w:r>
      <w:r w:rsidR="001F3C1E" w:rsidRPr="003929CC">
        <w:rPr>
          <w:color w:val="000000" w:themeColor="text1"/>
          <w:lang w:val="en-CA"/>
        </w:rPr>
        <w:t>[ patchIdx ]</w:t>
      </w:r>
      <w:r w:rsidR="00A64CA8" w:rsidRPr="003929CC">
        <w:rPr>
          <w:color w:val="000000" w:themeColor="text1"/>
          <w:lang w:val="en-CA"/>
        </w:rPr>
        <w:t>/</w:t>
      </w:r>
      <w:r w:rsidRPr="003929CC">
        <w:rPr>
          <w:color w:val="000000" w:themeColor="text1"/>
          <w:lang w:val="en-CA"/>
        </w:rPr>
        <w:t> </w:t>
      </w:r>
      <w:r w:rsidR="00DE5D50" w:rsidRPr="003929CC">
        <w:rPr>
          <w:color w:val="000000" w:themeColor="text1"/>
          <w:lang w:val="en-CA"/>
        </w:rPr>
        <w:t>PatchPackingBlockSize</w:t>
      </w:r>
      <w:r w:rsidR="00A64CA8" w:rsidRPr="003929CC" w:rsidDel="003E6E28">
        <w:rPr>
          <w:color w:val="000000" w:themeColor="text1"/>
          <w:lang w:val="en-CA"/>
        </w:rPr>
        <w:t xml:space="preserve"> </w:t>
      </w:r>
      <w:r w:rsidR="00A64CA8" w:rsidRPr="003929CC">
        <w:rPr>
          <w:color w:val="000000" w:themeColor="text1"/>
          <w:lang w:val="en-CA"/>
        </w:rPr>
        <w:t>; y++)</w:t>
      </w:r>
    </w:p>
    <w:p w14:paraId="63E0069B" w14:textId="25F51E63" w:rsidR="00570F9E" w:rsidRPr="003929CC" w:rsidRDefault="00A64CA8" w:rsidP="00057618">
      <w:pPr>
        <w:spacing w:after="0"/>
        <w:rPr>
          <w:color w:val="000000" w:themeColor="text1"/>
          <w:lang w:val="en-CA"/>
        </w:rPr>
      </w:pPr>
      <w:r w:rsidRPr="003929CC">
        <w:rPr>
          <w:color w:val="000000" w:themeColor="text1"/>
          <w:lang w:val="en-CA"/>
        </w:rPr>
        <w:tab/>
      </w:r>
      <w:r w:rsidR="00570F9E" w:rsidRPr="003929CC">
        <w:rPr>
          <w:color w:val="000000" w:themeColor="text1"/>
          <w:lang w:val="en-CA"/>
        </w:rPr>
        <w:tab/>
      </w:r>
      <w:r w:rsidR="00575E9A" w:rsidRPr="003929CC">
        <w:rPr>
          <w:color w:val="000000" w:themeColor="text1"/>
          <w:lang w:val="en-CA"/>
        </w:rPr>
        <w:tab/>
      </w:r>
      <w:r w:rsidR="00575E9A" w:rsidRPr="003929CC">
        <w:rPr>
          <w:color w:val="000000" w:themeColor="text1"/>
          <w:lang w:val="en-CA"/>
        </w:rPr>
        <w:tab/>
      </w:r>
      <w:r w:rsidRPr="003929CC">
        <w:rPr>
          <w:color w:val="000000" w:themeColor="text1"/>
          <w:lang w:val="en-CA"/>
        </w:rPr>
        <w:tab/>
        <w:t>for(</w:t>
      </w:r>
      <w:r w:rsidR="00570F9E" w:rsidRPr="003929CC">
        <w:rPr>
          <w:color w:val="000000" w:themeColor="text1"/>
          <w:lang w:val="en-CA"/>
        </w:rPr>
        <w:t> </w:t>
      </w:r>
      <w:r w:rsidRPr="003929CC">
        <w:rPr>
          <w:color w:val="000000" w:themeColor="text1"/>
          <w:lang w:val="en-CA"/>
        </w:rPr>
        <w:t>x</w:t>
      </w:r>
      <w:r w:rsidR="00570F9E" w:rsidRPr="003929CC">
        <w:rPr>
          <w:color w:val="000000" w:themeColor="text1"/>
          <w:lang w:val="en-CA"/>
        </w:rPr>
        <w:t> </w:t>
      </w:r>
      <w:r w:rsidRPr="003929CC">
        <w:rPr>
          <w:color w:val="000000" w:themeColor="text1"/>
          <w:lang w:val="en-CA"/>
        </w:rPr>
        <w:t>=</w:t>
      </w:r>
      <w:r w:rsidR="00570F9E" w:rsidRPr="003929CC">
        <w:rPr>
          <w:color w:val="000000" w:themeColor="text1"/>
          <w:lang w:val="en-CA"/>
        </w:rPr>
        <w:t> </w:t>
      </w:r>
      <w:r w:rsidRPr="003929CC">
        <w:rPr>
          <w:color w:val="000000" w:themeColor="text1"/>
          <w:lang w:val="en-CA"/>
        </w:rPr>
        <w:t>0;</w:t>
      </w:r>
      <w:r w:rsidR="00570F9E" w:rsidRPr="003929CC">
        <w:rPr>
          <w:color w:val="000000" w:themeColor="text1"/>
          <w:lang w:val="en-CA"/>
        </w:rPr>
        <w:t> </w:t>
      </w:r>
      <w:r w:rsidRPr="003929CC">
        <w:rPr>
          <w:color w:val="000000" w:themeColor="text1"/>
          <w:lang w:val="en-CA"/>
        </w:rPr>
        <w:t>x</w:t>
      </w:r>
      <w:r w:rsidR="00570F9E" w:rsidRPr="003929CC">
        <w:rPr>
          <w:color w:val="000000" w:themeColor="text1"/>
          <w:lang w:val="en-CA"/>
        </w:rPr>
        <w:t> </w:t>
      </w:r>
      <w:r w:rsidRPr="003929CC">
        <w:rPr>
          <w:color w:val="000000" w:themeColor="text1"/>
          <w:lang w:val="en-CA"/>
        </w:rPr>
        <w:t>&lt;</w:t>
      </w:r>
      <w:r w:rsidR="00570F9E" w:rsidRPr="003929CC">
        <w:rPr>
          <w:color w:val="000000" w:themeColor="text1"/>
          <w:lang w:val="en-CA"/>
        </w:rPr>
        <w:t> </w:t>
      </w:r>
      <w:r w:rsidRPr="003929CC">
        <w:rPr>
          <w:color w:val="000000" w:themeColor="text1"/>
          <w:lang w:val="en-CA"/>
        </w:rPr>
        <w:t>Patch2d</w:t>
      </w:r>
      <w:r w:rsidR="00CA4F41" w:rsidRPr="003929CC">
        <w:rPr>
          <w:color w:val="000000" w:themeColor="text1"/>
          <w:lang w:val="en-CA"/>
        </w:rPr>
        <w:t>SizeY</w:t>
      </w:r>
      <w:r w:rsidR="001F3C1E" w:rsidRPr="003929CC">
        <w:rPr>
          <w:color w:val="000000" w:themeColor="text1"/>
          <w:lang w:val="en-CA"/>
        </w:rPr>
        <w:t>[ patchIdx ]</w:t>
      </w:r>
      <w:r w:rsidR="00570F9E" w:rsidRPr="003929CC">
        <w:rPr>
          <w:color w:val="000000" w:themeColor="text1"/>
          <w:lang w:val="en-CA"/>
        </w:rPr>
        <w:t> </w:t>
      </w:r>
      <w:r w:rsidRPr="003929CC">
        <w:rPr>
          <w:color w:val="000000" w:themeColor="text1"/>
          <w:lang w:val="en-CA"/>
        </w:rPr>
        <w:t>/</w:t>
      </w:r>
      <w:r w:rsidR="00570F9E" w:rsidRPr="003929CC">
        <w:rPr>
          <w:color w:val="000000" w:themeColor="text1"/>
          <w:lang w:val="en-CA"/>
        </w:rPr>
        <w:t> </w:t>
      </w:r>
      <w:r w:rsidR="00DE5D50" w:rsidRPr="003929CC">
        <w:rPr>
          <w:color w:val="000000" w:themeColor="text1"/>
          <w:lang w:val="en-CA"/>
        </w:rPr>
        <w:t>PatchPackingBlockSize</w:t>
      </w:r>
      <w:r w:rsidR="00570F9E" w:rsidRPr="003929CC">
        <w:rPr>
          <w:color w:val="000000" w:themeColor="text1"/>
          <w:lang w:val="en-CA"/>
        </w:rPr>
        <w:t> </w:t>
      </w:r>
      <w:r w:rsidRPr="003929CC">
        <w:rPr>
          <w:color w:val="000000" w:themeColor="text1"/>
          <w:lang w:val="en-CA"/>
        </w:rPr>
        <w:t>;x++)</w:t>
      </w:r>
      <w:r w:rsidR="00570F9E" w:rsidRPr="003929CC">
        <w:rPr>
          <w:color w:val="000000" w:themeColor="text1"/>
          <w:lang w:val="en-CA"/>
        </w:rPr>
        <w:t> </w:t>
      </w:r>
      <w:r w:rsidRPr="003929CC">
        <w:rPr>
          <w:color w:val="000000" w:themeColor="text1"/>
          <w:lang w:val="en-CA"/>
        </w:rPr>
        <w:t>{</w:t>
      </w:r>
    </w:p>
    <w:p w14:paraId="1F8ECE67" w14:textId="7DDCEE83" w:rsidR="00570F9E" w:rsidRPr="003929CC" w:rsidRDefault="00A766E6" w:rsidP="00057618">
      <w:pPr>
        <w:spacing w:after="0"/>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if(( </w:t>
      </w:r>
      <w:r w:rsidR="007D27A5" w:rsidRPr="003929CC">
        <w:rPr>
          <w:color w:val="000000" w:themeColor="text1"/>
          <w:lang w:val="en-CA"/>
        </w:rPr>
        <w:t>a</w:t>
      </w:r>
      <w:r w:rsidRPr="003929CC">
        <w:rPr>
          <w:color w:val="000000" w:themeColor="text1"/>
          <w:lang w:val="en-CA"/>
        </w:rPr>
        <w:t>sps_patch_precedence_</w:t>
      </w:r>
      <w:r w:rsidR="00EA70E7" w:rsidRPr="003929CC">
        <w:rPr>
          <w:color w:val="000000" w:themeColor="text1"/>
          <w:lang w:val="en-CA"/>
        </w:rPr>
        <w:t>order_</w:t>
      </w:r>
      <w:r w:rsidRPr="003929CC">
        <w:rPr>
          <w:color w:val="000000" w:themeColor="text1"/>
          <w:lang w:val="en-CA"/>
        </w:rPr>
        <w:t>flag == 0 )  ||</w:t>
      </w:r>
      <w:r w:rsidR="008F6EB2" w:rsidRPr="003929CC">
        <w:rPr>
          <w:color w:val="000000" w:themeColor="text1"/>
          <w:lang w:val="en-CA"/>
        </w:rPr>
        <w:br/>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 BlockToPatchMap[ yOrg + y ][ xOrg + x ] == −1))</w:t>
      </w:r>
      <w:r w:rsidR="00364B64" w:rsidRPr="003929CC">
        <w:rPr>
          <w:color w:val="000000" w:themeColor="text1"/>
          <w:lang w:val="en-CA"/>
        </w:rPr>
        <w:tab/>
      </w:r>
      <w:r w:rsidR="00364B64" w:rsidRPr="003929CC">
        <w:rPr>
          <w:color w:val="000000" w:themeColor="text1"/>
          <w:lang w:val="en-CA"/>
        </w:rPr>
        <w:br/>
      </w:r>
      <w:r w:rsidR="00364B64" w:rsidRPr="003929CC">
        <w:rPr>
          <w:color w:val="000000" w:themeColor="text1"/>
          <w:lang w:val="en-CA"/>
        </w:rPr>
        <w:tab/>
      </w:r>
      <w:r w:rsidR="00364B64" w:rsidRPr="003929CC">
        <w:rPr>
          <w:color w:val="000000" w:themeColor="text1"/>
          <w:lang w:val="en-CA"/>
        </w:rPr>
        <w:tab/>
      </w:r>
      <w:r w:rsidR="00364B64" w:rsidRPr="003929CC">
        <w:rPr>
          <w:color w:val="000000" w:themeColor="text1"/>
          <w:lang w:val="en-CA"/>
        </w:rPr>
        <w:tab/>
      </w:r>
      <w:r w:rsidR="00364B64" w:rsidRPr="003929CC">
        <w:rPr>
          <w:color w:val="000000" w:themeColor="text1"/>
          <w:lang w:val="en-CA"/>
        </w:rPr>
        <w:tab/>
      </w:r>
      <w:r w:rsidR="00364B64" w:rsidRPr="003929CC">
        <w:rPr>
          <w:color w:val="000000" w:themeColor="text1"/>
          <w:lang w:val="en-CA"/>
        </w:rPr>
        <w:tab/>
      </w:r>
      <w:r w:rsidR="00364B64" w:rsidRPr="003929CC">
        <w:rPr>
          <w:color w:val="000000" w:themeColor="text1"/>
          <w:lang w:val="en-CA"/>
        </w:rPr>
        <w:tab/>
      </w:r>
      <w:r w:rsidR="00364B64" w:rsidRPr="003929CC">
        <w:rPr>
          <w:color w:val="000000" w:themeColor="text1"/>
          <w:lang w:val="en-CA"/>
        </w:rPr>
        <w:tab/>
      </w:r>
      <w:r w:rsidR="00364B64" w:rsidRPr="003929CC">
        <w:rPr>
          <w:color w:val="000000" w:themeColor="text1"/>
          <w:lang w:val="en-CA"/>
        </w:rPr>
        <w:tab/>
      </w:r>
      <w:r w:rsidR="00A64CA8" w:rsidRPr="003929CC">
        <w:rPr>
          <w:color w:val="000000" w:themeColor="text1"/>
          <w:lang w:val="en-CA"/>
        </w:rPr>
        <w:t>BlockToPatchMap[</w:t>
      </w:r>
      <w:r w:rsidR="00684A27" w:rsidRPr="003929CC">
        <w:rPr>
          <w:color w:val="000000" w:themeColor="text1"/>
          <w:lang w:val="en-CA"/>
        </w:rPr>
        <w:t> </w:t>
      </w:r>
      <w:r w:rsidR="00A64CA8" w:rsidRPr="003929CC">
        <w:rPr>
          <w:color w:val="000000" w:themeColor="text1"/>
          <w:lang w:val="en-CA"/>
        </w:rPr>
        <w:t>yOrg</w:t>
      </w:r>
      <w:r w:rsidR="00684A27" w:rsidRPr="003929CC">
        <w:rPr>
          <w:color w:val="000000" w:themeColor="text1"/>
          <w:lang w:val="en-CA"/>
        </w:rPr>
        <w:t> </w:t>
      </w:r>
      <w:r w:rsidR="00A64CA8" w:rsidRPr="003929CC">
        <w:rPr>
          <w:color w:val="000000" w:themeColor="text1"/>
          <w:lang w:val="en-CA"/>
        </w:rPr>
        <w:t>+</w:t>
      </w:r>
      <w:r w:rsidR="00684A27" w:rsidRPr="003929CC">
        <w:rPr>
          <w:color w:val="000000" w:themeColor="text1"/>
          <w:lang w:val="en-CA"/>
        </w:rPr>
        <w:t> </w:t>
      </w:r>
      <w:r w:rsidR="00A64CA8" w:rsidRPr="003929CC">
        <w:rPr>
          <w:color w:val="000000" w:themeColor="text1"/>
          <w:lang w:val="en-CA"/>
        </w:rPr>
        <w:t>y</w:t>
      </w:r>
      <w:r w:rsidR="00684A27" w:rsidRPr="003929CC">
        <w:rPr>
          <w:color w:val="000000" w:themeColor="text1"/>
          <w:lang w:val="en-CA"/>
        </w:rPr>
        <w:t> </w:t>
      </w:r>
      <w:r w:rsidR="00A64CA8" w:rsidRPr="003929CC">
        <w:rPr>
          <w:color w:val="000000" w:themeColor="text1"/>
          <w:lang w:val="en-CA"/>
        </w:rPr>
        <w:t>][</w:t>
      </w:r>
      <w:r w:rsidR="00684A27" w:rsidRPr="003929CC">
        <w:rPr>
          <w:color w:val="000000" w:themeColor="text1"/>
          <w:lang w:val="en-CA"/>
        </w:rPr>
        <w:t> </w:t>
      </w:r>
      <w:r w:rsidR="00A64CA8" w:rsidRPr="003929CC">
        <w:rPr>
          <w:color w:val="000000" w:themeColor="text1"/>
          <w:lang w:val="en-CA"/>
        </w:rPr>
        <w:t>xOrg + x</w:t>
      </w:r>
      <w:r w:rsidR="00684A27" w:rsidRPr="003929CC">
        <w:rPr>
          <w:color w:val="000000" w:themeColor="text1"/>
          <w:lang w:val="en-CA"/>
        </w:rPr>
        <w:t> </w:t>
      </w:r>
      <w:r w:rsidR="00A64CA8" w:rsidRPr="003929CC">
        <w:rPr>
          <w:color w:val="000000" w:themeColor="text1"/>
          <w:lang w:val="en-CA"/>
        </w:rPr>
        <w:t>]</w:t>
      </w:r>
      <w:r w:rsidR="00684A27" w:rsidRPr="003929CC">
        <w:rPr>
          <w:color w:val="000000" w:themeColor="text1"/>
          <w:lang w:val="en-CA"/>
        </w:rPr>
        <w:t> </w:t>
      </w:r>
      <w:r w:rsidR="00A64CA8" w:rsidRPr="003929CC">
        <w:rPr>
          <w:color w:val="000000" w:themeColor="text1"/>
          <w:lang w:val="en-CA"/>
        </w:rPr>
        <w:t>=</w:t>
      </w:r>
      <w:r w:rsidR="00684A27" w:rsidRPr="003929CC">
        <w:rPr>
          <w:color w:val="000000" w:themeColor="text1"/>
          <w:lang w:val="en-CA"/>
        </w:rPr>
        <w:t> </w:t>
      </w:r>
      <w:r w:rsidR="00E13AB1" w:rsidRPr="003929CC">
        <w:rPr>
          <w:color w:val="000000" w:themeColor="text1"/>
          <w:lang w:val="en-CA"/>
        </w:rPr>
        <w:t>patchIdx</w:t>
      </w:r>
    </w:p>
    <w:p w14:paraId="44911AE9" w14:textId="77777777" w:rsidR="00575E9A" w:rsidRPr="003929CC" w:rsidRDefault="00575E9A" w:rsidP="00057618">
      <w:pPr>
        <w:spacing w:after="0"/>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w:t>
      </w:r>
    </w:p>
    <w:p w14:paraId="0DC24027" w14:textId="77777777" w:rsidR="00570F9E" w:rsidRPr="003929CC" w:rsidRDefault="00A64CA8" w:rsidP="00057618">
      <w:pPr>
        <w:spacing w:after="0"/>
        <w:rPr>
          <w:color w:val="000000" w:themeColor="text1"/>
          <w:lang w:val="en-CA"/>
        </w:rPr>
      </w:pPr>
      <w:r w:rsidRPr="003929CC">
        <w:rPr>
          <w:color w:val="000000" w:themeColor="text1"/>
          <w:lang w:val="en-CA"/>
        </w:rPr>
        <w:tab/>
      </w:r>
      <w:r w:rsidR="00570F9E" w:rsidRPr="003929CC">
        <w:rPr>
          <w:color w:val="000000" w:themeColor="text1"/>
          <w:lang w:val="en-CA"/>
        </w:rPr>
        <w:tab/>
      </w:r>
      <w:r w:rsidRPr="003929CC">
        <w:rPr>
          <w:color w:val="000000" w:themeColor="text1"/>
          <w:lang w:val="en-CA"/>
        </w:rPr>
        <w:tab/>
        <w:t>}</w:t>
      </w:r>
    </w:p>
    <w:p w14:paraId="7023D408" w14:textId="77777777" w:rsidR="00A64CA8" w:rsidRPr="003929CC" w:rsidRDefault="00A64CA8" w:rsidP="00057618">
      <w:pPr>
        <w:spacing w:after="0"/>
        <w:rPr>
          <w:color w:val="000000" w:themeColor="text1"/>
          <w:lang w:val="en-CA"/>
        </w:rPr>
      </w:pPr>
      <w:r w:rsidRPr="003929CC">
        <w:rPr>
          <w:color w:val="000000" w:themeColor="text1"/>
          <w:lang w:val="en-CA"/>
        </w:rPr>
        <w:tab/>
      </w:r>
      <w:r w:rsidR="00570F9E" w:rsidRPr="003929CC">
        <w:rPr>
          <w:color w:val="000000" w:themeColor="text1"/>
          <w:lang w:val="en-CA"/>
        </w:rPr>
        <w:tab/>
      </w:r>
      <w:r w:rsidRPr="003929CC">
        <w:rPr>
          <w:color w:val="000000" w:themeColor="text1"/>
          <w:lang w:val="en-CA"/>
        </w:rPr>
        <w:t>}</w:t>
      </w:r>
    </w:p>
    <w:p w14:paraId="298A3C21" w14:textId="77777777" w:rsidR="008B1491" w:rsidRPr="003929CC" w:rsidRDefault="00570F9E" w:rsidP="00057618">
      <w:pPr>
        <w:spacing w:after="0"/>
        <w:rPr>
          <w:color w:val="000000" w:themeColor="text1"/>
          <w:lang w:val="en-CA"/>
        </w:rPr>
      </w:pPr>
      <w:r w:rsidRPr="003929CC">
        <w:rPr>
          <w:color w:val="000000" w:themeColor="text1"/>
          <w:lang w:val="en-CA"/>
        </w:rPr>
        <w:tab/>
      </w:r>
      <w:r w:rsidR="00A64CA8" w:rsidRPr="003929CC">
        <w:rPr>
          <w:color w:val="000000" w:themeColor="text1"/>
          <w:lang w:val="en-CA"/>
        </w:rPr>
        <w:t>}</w:t>
      </w:r>
    </w:p>
    <w:p w14:paraId="0DFBE501" w14:textId="7E2D9E1D" w:rsidR="00827E7E" w:rsidRPr="003929CC" w:rsidRDefault="00827E7E" w:rsidP="00827E7E">
      <w:pPr>
        <w:pStyle w:val="Heading3"/>
      </w:pPr>
      <w:bookmarkStart w:id="1249" w:name="_Toc21625467"/>
      <w:r w:rsidRPr="003929CC">
        <w:t>Conversion of tile group level information to Atlas level information</w:t>
      </w:r>
      <w:bookmarkEnd w:id="1249"/>
    </w:p>
    <w:p w14:paraId="2E366693" w14:textId="698E696B" w:rsidR="004F4E36" w:rsidRPr="003929CC" w:rsidRDefault="004F4E36" w:rsidP="00057618">
      <w:r w:rsidRPr="003929CC">
        <w:t>In this clause, the patches from different tile groups are combined into a single list. Let the total number of</w:t>
      </w:r>
      <w:r w:rsidR="001E1000" w:rsidRPr="003929CC">
        <w:t xml:space="preserve"> such</w:t>
      </w:r>
      <w:r w:rsidRPr="003929CC">
        <w:t xml:space="preserve"> patches in the current Atlas, for the current point cloud frame be </w:t>
      </w:r>
      <w:r w:rsidRPr="003929CC">
        <w:rPr>
          <w:color w:val="000000" w:themeColor="text1"/>
          <w:lang w:val="en-CA"/>
        </w:rPr>
        <w:t xml:space="preserve">AtlasTotalNumberOfPatches. The array </w:t>
      </w:r>
      <w:r w:rsidR="008852B8" w:rsidRPr="003929CC">
        <w:rPr>
          <w:color w:val="000000" w:themeColor="text1"/>
          <w:lang w:val="en-CA"/>
        </w:rPr>
        <w:t>Atlas</w:t>
      </w:r>
      <w:r w:rsidRPr="003929CC">
        <w:rPr>
          <w:color w:val="000000" w:themeColor="text1"/>
          <w:lang w:val="en-CA"/>
        </w:rPr>
        <w:t xml:space="preserve">PatchMode[ p ] stores the patch mode for the patch with index p, p = 0..( AtlasTotalNumberOfPatches – 1), in the </w:t>
      </w:r>
      <w:r w:rsidR="001E1000" w:rsidRPr="003929CC">
        <w:rPr>
          <w:color w:val="000000" w:themeColor="text1"/>
          <w:lang w:val="en-CA"/>
        </w:rPr>
        <w:t>combined</w:t>
      </w:r>
      <w:r w:rsidRPr="003929CC">
        <w:rPr>
          <w:color w:val="000000" w:themeColor="text1"/>
          <w:lang w:val="en-CA"/>
        </w:rPr>
        <w:t xml:space="preserve"> list of patches. The BlockToPatch arrays for the tile groups</w:t>
      </w:r>
      <w:r w:rsidR="001E1000" w:rsidRPr="003929CC">
        <w:rPr>
          <w:color w:val="000000" w:themeColor="text1"/>
          <w:lang w:val="en-CA"/>
        </w:rPr>
        <w:t xml:space="preserve"> are also combined and each entry points to a patch from the combined list of patches. Patch2dPosX and Patch2dPosY are with respect to the origin of the current atlas instead of the current tile group. The arrays </w:t>
      </w:r>
      <w:r w:rsidR="001E1000" w:rsidRPr="003929CC">
        <w:rPr>
          <w:lang w:val="en-CA"/>
        </w:rPr>
        <w:t xml:space="preserve">Patch2dSizeX, Patch2dSizeY, </w:t>
      </w:r>
      <w:r w:rsidR="001E1000" w:rsidRPr="003929CC">
        <w:rPr>
          <w:lang w:val="en-CA" w:eastAsia="ja-JP"/>
        </w:rPr>
        <w:t>Patch3dPosX, Patch3dPosY, and Patch3dPosZ corresponding to the tile groups are also combined to form arrays at the atlas level.</w:t>
      </w:r>
    </w:p>
    <w:p w14:paraId="7A888EAF" w14:textId="77777777" w:rsidR="00972B8B" w:rsidRPr="003929CC" w:rsidRDefault="00972B8B" w:rsidP="00E578C9">
      <w:pPr>
        <w:pStyle w:val="Heading2"/>
        <w:rPr>
          <w:color w:val="000000" w:themeColor="text1"/>
          <w:lang w:val="en-CA"/>
        </w:rPr>
      </w:pPr>
      <w:bookmarkStart w:id="1250" w:name="_Toc21428405"/>
      <w:bookmarkStart w:id="1251" w:name="_Toc21447911"/>
      <w:bookmarkStart w:id="1252" w:name="_Toc21505847"/>
      <w:bookmarkStart w:id="1253" w:name="_Toc21509993"/>
      <w:bookmarkStart w:id="1254" w:name="_Toc21531937"/>
      <w:bookmarkStart w:id="1255" w:name="_Toc21535183"/>
      <w:bookmarkStart w:id="1256" w:name="_Toc21520197"/>
      <w:bookmarkStart w:id="1257" w:name="_Toc21521333"/>
      <w:bookmarkStart w:id="1258" w:name="_Ref516064490"/>
      <w:bookmarkStart w:id="1259" w:name="_Toc21625468"/>
      <w:bookmarkEnd w:id="1250"/>
      <w:bookmarkEnd w:id="1251"/>
      <w:bookmarkEnd w:id="1252"/>
      <w:bookmarkEnd w:id="1253"/>
      <w:bookmarkEnd w:id="1254"/>
      <w:bookmarkEnd w:id="1255"/>
      <w:bookmarkEnd w:id="1256"/>
      <w:bookmarkEnd w:id="1257"/>
      <w:r w:rsidRPr="003929CC">
        <w:rPr>
          <w:color w:val="000000" w:themeColor="text1"/>
          <w:lang w:val="en-CA"/>
        </w:rPr>
        <w:t>Occupancy map video decoding process</w:t>
      </w:r>
      <w:bookmarkEnd w:id="1258"/>
      <w:bookmarkEnd w:id="1259"/>
    </w:p>
    <w:p w14:paraId="63D6BB65" w14:textId="05B9118E" w:rsidR="00005B24" w:rsidRPr="003929CC" w:rsidRDefault="00005B24" w:rsidP="00005B24">
      <w:pPr>
        <w:tabs>
          <w:tab w:val="clear" w:pos="403"/>
        </w:tabs>
        <w:rPr>
          <w:color w:val="000000" w:themeColor="text1"/>
          <w:lang w:val="en-CA"/>
        </w:rPr>
      </w:pPr>
      <w:r w:rsidRPr="003929CC">
        <w:rPr>
          <w:color w:val="000000" w:themeColor="text1"/>
          <w:lang w:val="en-CA"/>
        </w:rPr>
        <w:t>A video decoding process is invoked using the occupancy video bitstream and its associated codec, specified by occ_occupancy_codec_id, as inputs. Outputs of this process are the frame rate of the occupancy map video, OccFrameRate, the decoded and display/output ordered occupancy video frames, OccFrame[ orderIdx ][ compIdx ][ y ][ x ], and their associated bitdepth, OccBitdepth[ orderIdx ], width, OccWidth[ orderIdx ], and height, OccHeight [ orderIdx ], where orderIdx is the display order index of the decoded occupancy map video frames, compIdx corresponds to the colour component index and is equal to 0, y is the row index in the decoded frame and is in the range of 0 to OccHeight[ orderIdx ] − 1, inclusive, and x is the column index in the decoded frame and is in the range of 0 to OccWidth[ orderIdx ] − 1, inclusive.</w:t>
      </w:r>
    </w:p>
    <w:p w14:paraId="1DE8F53A" w14:textId="77777777" w:rsidR="00005B24" w:rsidRPr="003929CC" w:rsidRDefault="00005B24" w:rsidP="00005B24">
      <w:pPr>
        <w:tabs>
          <w:tab w:val="clear" w:pos="403"/>
        </w:tabs>
        <w:rPr>
          <w:color w:val="000000" w:themeColor="text1"/>
          <w:lang w:val="en-CA"/>
        </w:rPr>
      </w:pPr>
      <w:r w:rsidRPr="003929CC">
        <w:rPr>
          <w:color w:val="000000" w:themeColor="text1"/>
          <w:lang w:val="en-CA"/>
        </w:rPr>
        <w:t xml:space="preserve">If </w:t>
      </w:r>
      <w:r w:rsidR="007D27A5" w:rsidRPr="003929CC">
        <w:rPr>
          <w:color w:val="000000" w:themeColor="text1"/>
          <w:lang w:val="en-CA"/>
        </w:rPr>
        <w:t>a</w:t>
      </w:r>
      <w:r w:rsidRPr="003929CC">
        <w:rPr>
          <w:color w:val="000000" w:themeColor="text1"/>
          <w:lang w:val="en-CA"/>
        </w:rPr>
        <w:t>sps_enhanced_occupancy_map_for_depth_flag is equal to 0, each decoded occupancy video frame with display order index of orderIdx, compIdx of 0, is thresholded as follows:</w:t>
      </w:r>
    </w:p>
    <w:p w14:paraId="0D147D01" w14:textId="77777777" w:rsidR="009D66EF" w:rsidRPr="003929CC" w:rsidRDefault="009D66EF" w:rsidP="009D66EF">
      <w:pPr>
        <w:rPr>
          <w:color w:val="000000" w:themeColor="text1"/>
          <w:lang w:val="en-CA"/>
        </w:rPr>
      </w:pPr>
      <w:r w:rsidRPr="003929CC">
        <w:rPr>
          <w:color w:val="000000" w:themeColor="text1"/>
          <w:lang w:val="en-CA"/>
        </w:rPr>
        <w:t>The variable lossyOccMapThreshold is derived as follows:</w:t>
      </w:r>
    </w:p>
    <w:p w14:paraId="660C350D" w14:textId="77777777" w:rsidR="009D66EF" w:rsidRPr="003929CC" w:rsidRDefault="009D66EF" w:rsidP="009D66EF">
      <w:pPr>
        <w:pStyle w:val="ListParagraph"/>
        <w:ind w:leftChars="0" w:left="403"/>
        <w:jc w:val="left"/>
        <w:rPr>
          <w:color w:val="000000" w:themeColor="text1"/>
          <w:lang w:val="en-CA"/>
        </w:rPr>
      </w:pPr>
      <w:r w:rsidRPr="003929CC">
        <w:rPr>
          <w:color w:val="000000" w:themeColor="text1"/>
          <w:lang w:val="en-CA"/>
        </w:rPr>
        <w:t xml:space="preserve">lossyOccMapThreshold[ orderIdx ] = </w:t>
      </w:r>
      <w:r w:rsidR="00BF245D" w:rsidRPr="003929CC">
        <w:rPr>
          <w:color w:val="000000" w:themeColor="text1"/>
          <w:lang w:val="en-CA"/>
        </w:rPr>
        <w:br/>
      </w:r>
      <w:r w:rsidR="00BF245D" w:rsidRPr="003929CC">
        <w:rPr>
          <w:color w:val="000000" w:themeColor="text1"/>
          <w:lang w:val="en-CA"/>
        </w:rPr>
        <w:tab/>
      </w:r>
      <w:r w:rsidR="000F532C" w:rsidRPr="003929CC">
        <w:rPr>
          <w:color w:val="000000" w:themeColor="text1"/>
          <w:lang w:val="en-CA"/>
        </w:rPr>
        <w:t>oi_</w:t>
      </w:r>
      <w:r w:rsidRPr="003929CC">
        <w:rPr>
          <w:color w:val="000000" w:themeColor="text1"/>
          <w:lang w:val="en-CA"/>
        </w:rPr>
        <w:t>lossy_occupancy_map_compression_threshold &lt;&lt;</w:t>
      </w:r>
      <w:r w:rsidR="00BF245D" w:rsidRPr="003929CC">
        <w:rPr>
          <w:color w:val="000000" w:themeColor="text1"/>
          <w:lang w:val="en-CA"/>
        </w:rPr>
        <w:t xml:space="preserve"> </w:t>
      </w:r>
      <w:r w:rsidRPr="003929CC">
        <w:rPr>
          <w:color w:val="000000" w:themeColor="text1"/>
          <w:lang w:val="en-CA"/>
        </w:rPr>
        <w:t>( OccBitdepth[ orderIdx ] – 8 ).</w:t>
      </w:r>
    </w:p>
    <w:p w14:paraId="7D5C1B92" w14:textId="77777777" w:rsidR="005B3776" w:rsidRPr="003929CC" w:rsidRDefault="009D66EF" w:rsidP="007C6450">
      <w:pPr>
        <w:jc w:val="left"/>
        <w:rPr>
          <w:color w:val="000000" w:themeColor="text1"/>
          <w:lang w:val="en-CA"/>
        </w:rPr>
      </w:pPr>
      <w:r w:rsidRPr="003929CC">
        <w:rPr>
          <w:color w:val="000000" w:themeColor="text1"/>
          <w:lang w:val="en-CA"/>
        </w:rPr>
        <w:tab/>
        <w:t>for( y=0; y &lt;  OccHeight[ orderIdx ]; y++ )</w:t>
      </w:r>
      <w:r w:rsidRPr="003929CC">
        <w:rPr>
          <w:color w:val="000000" w:themeColor="text1"/>
          <w:lang w:val="en-CA"/>
        </w:rPr>
        <w:br/>
      </w:r>
      <w:r w:rsidRPr="003929CC">
        <w:rPr>
          <w:color w:val="000000" w:themeColor="text1"/>
          <w:lang w:val="en-CA"/>
        </w:rPr>
        <w:tab/>
      </w:r>
      <w:r w:rsidRPr="003929CC">
        <w:rPr>
          <w:color w:val="000000" w:themeColor="text1"/>
          <w:lang w:val="en-CA"/>
        </w:rPr>
        <w:tab/>
        <w:t>for( x=0; x &lt;  OccWidth[ orderIdx ]; x++ )</w:t>
      </w:r>
      <w:r w:rsidRPr="003929CC">
        <w:rPr>
          <w:color w:val="000000" w:themeColor="text1"/>
          <w:lang w:val="en-CA"/>
        </w:rPr>
        <w:br/>
      </w:r>
      <w:r w:rsidRPr="003929CC">
        <w:rPr>
          <w:color w:val="000000" w:themeColor="text1"/>
          <w:lang w:val="en-CA"/>
        </w:rPr>
        <w:tab/>
      </w:r>
      <w:r w:rsidRPr="003929CC">
        <w:rPr>
          <w:color w:val="000000" w:themeColor="text1"/>
          <w:lang w:val="en-CA"/>
        </w:rPr>
        <w:tab/>
      </w:r>
      <w:r w:rsidRPr="003929CC">
        <w:rPr>
          <w:color w:val="000000" w:themeColor="text1"/>
          <w:lang w:val="en-CA"/>
        </w:rPr>
        <w:tab/>
        <w:t>if( OccFrame[ orderIdx ][ compIdx ][ y ][ x ] &lt;=  lossyOccMapThreshold[ orderIdx ] )</w:t>
      </w:r>
      <w:r w:rsidRPr="003929CC">
        <w:rPr>
          <w:color w:val="000000" w:themeColor="text1"/>
          <w:lang w:val="en-CA"/>
        </w:rPr>
        <w:br/>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OccFrame[ orderIdx ][ compIdx ][ y ][ x ] = 0</w:t>
      </w:r>
      <w:r w:rsidRPr="003929CC">
        <w:rPr>
          <w:color w:val="000000" w:themeColor="text1"/>
          <w:lang w:val="en-CA"/>
        </w:rPr>
        <w:br/>
      </w:r>
      <w:r w:rsidRPr="003929CC">
        <w:rPr>
          <w:color w:val="000000" w:themeColor="text1"/>
          <w:lang w:val="en-CA"/>
        </w:rPr>
        <w:tab/>
      </w:r>
      <w:r w:rsidRPr="003929CC">
        <w:rPr>
          <w:color w:val="000000" w:themeColor="text1"/>
          <w:lang w:val="en-CA"/>
        </w:rPr>
        <w:tab/>
      </w:r>
      <w:r w:rsidRPr="003929CC">
        <w:rPr>
          <w:color w:val="000000" w:themeColor="text1"/>
          <w:lang w:val="en-CA"/>
        </w:rPr>
        <w:tab/>
        <w:t>else</w:t>
      </w:r>
      <w:r w:rsidRPr="003929CC">
        <w:rPr>
          <w:color w:val="000000" w:themeColor="text1"/>
          <w:lang w:val="en-CA"/>
        </w:rPr>
        <w:br/>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OccFrame[ orderIdx ][ compIdx ][ y ][ x ] = 1</w:t>
      </w:r>
    </w:p>
    <w:p w14:paraId="519AA6CD" w14:textId="193545C2" w:rsidR="00BB1072" w:rsidRPr="003929CC" w:rsidRDefault="00711129" w:rsidP="007C6450">
      <w:pPr>
        <w:jc w:val="left"/>
        <w:rPr>
          <w:color w:val="000000" w:themeColor="text1"/>
          <w:lang w:val="en-CA"/>
        </w:rPr>
      </w:pPr>
      <w:r w:rsidRPr="003929CC">
        <w:rPr>
          <w:color w:val="000000" w:themeColor="text1"/>
          <w:lang w:val="en-CA"/>
        </w:rPr>
        <w:t xml:space="preserve">The decoded </w:t>
      </w:r>
      <w:r w:rsidR="00402561" w:rsidRPr="003929CC">
        <w:rPr>
          <w:color w:val="000000" w:themeColor="text1"/>
          <w:lang w:val="en-CA"/>
        </w:rPr>
        <w:t xml:space="preserve">(possibly thresholded) </w:t>
      </w:r>
      <w:r w:rsidRPr="003929CC">
        <w:rPr>
          <w:color w:val="000000" w:themeColor="text1"/>
          <w:lang w:val="en-CA"/>
        </w:rPr>
        <w:t xml:space="preserve">occupancy map video frames shall be upscaled to match the </w:t>
      </w:r>
      <w:r w:rsidR="00B3662C" w:rsidRPr="003929CC">
        <w:rPr>
          <w:color w:val="000000" w:themeColor="text1"/>
          <w:lang w:val="en-CA"/>
        </w:rPr>
        <w:t xml:space="preserve">nominal </w:t>
      </w:r>
      <w:r w:rsidRPr="003929CC">
        <w:rPr>
          <w:color w:val="000000" w:themeColor="text1"/>
          <w:lang w:val="en-CA"/>
        </w:rPr>
        <w:t xml:space="preserve">resolution of the decoded video frames, namely </w:t>
      </w:r>
      <w:r w:rsidR="007D27A5" w:rsidRPr="003929CC">
        <w:rPr>
          <w:color w:val="000000" w:themeColor="text1"/>
          <w:lang w:val="en-CA"/>
        </w:rPr>
        <w:t>asps_frame_width</w:t>
      </w:r>
      <w:r w:rsidRPr="003929CC">
        <w:rPr>
          <w:color w:val="000000" w:themeColor="text1"/>
          <w:lang w:val="en-CA"/>
        </w:rPr>
        <w:t xml:space="preserve"> pixels wi</w:t>
      </w:r>
      <w:r w:rsidR="001B701C" w:rsidRPr="003929CC">
        <w:rPr>
          <w:color w:val="000000" w:themeColor="text1"/>
          <w:lang w:val="en-CA"/>
        </w:rPr>
        <w:t>de</w:t>
      </w:r>
      <w:r w:rsidRPr="003929CC">
        <w:rPr>
          <w:color w:val="000000" w:themeColor="text1"/>
          <w:lang w:val="en-CA"/>
        </w:rPr>
        <w:t xml:space="preserve"> and </w:t>
      </w:r>
      <w:r w:rsidR="007D27A5" w:rsidRPr="003929CC">
        <w:rPr>
          <w:color w:val="000000" w:themeColor="text1"/>
          <w:lang w:val="en-CA"/>
        </w:rPr>
        <w:t>a</w:t>
      </w:r>
      <w:r w:rsidR="005515C0" w:rsidRPr="003929CC">
        <w:rPr>
          <w:color w:val="000000" w:themeColor="text1"/>
          <w:lang w:val="en-CA"/>
        </w:rPr>
        <w:t>sps_frame_height</w:t>
      </w:r>
      <w:r w:rsidRPr="003929CC">
        <w:rPr>
          <w:color w:val="000000" w:themeColor="text1"/>
          <w:lang w:val="en-CA"/>
        </w:rPr>
        <w:t xml:space="preserve"> </w:t>
      </w:r>
      <w:r w:rsidR="00AB424A" w:rsidRPr="003929CC">
        <w:rPr>
          <w:color w:val="000000" w:themeColor="text1"/>
          <w:lang w:val="en-CA"/>
        </w:rPr>
        <w:t>pixels high.</w:t>
      </w:r>
      <w:r w:rsidR="001B3393" w:rsidRPr="003929CC">
        <w:rPr>
          <w:color w:val="000000" w:themeColor="text1"/>
          <w:lang w:val="en-CA"/>
        </w:rPr>
        <w:t xml:space="preserve"> The occupancy map upscaling process is defined in TB</w:t>
      </w:r>
      <w:r w:rsidR="00975C27" w:rsidRPr="003929CC">
        <w:rPr>
          <w:color w:val="000000" w:themeColor="text1"/>
          <w:lang w:val="en-CA"/>
        </w:rPr>
        <w:t>D</w:t>
      </w:r>
      <w:r w:rsidR="001B3393" w:rsidRPr="003929CC">
        <w:rPr>
          <w:color w:val="000000" w:themeColor="text1"/>
          <w:lang w:val="en-CA"/>
        </w:rPr>
        <w:t>.</w:t>
      </w:r>
    </w:p>
    <w:p w14:paraId="41B40D27" w14:textId="77777777" w:rsidR="00972B8B" w:rsidRPr="003929CC" w:rsidRDefault="00972B8B" w:rsidP="00466D1D">
      <w:pPr>
        <w:pStyle w:val="Note1"/>
        <w:rPr>
          <w:rFonts w:ascii="Cambria" w:hAnsi="Cambria"/>
          <w:lang w:val="en-CA"/>
        </w:rPr>
      </w:pPr>
      <w:r w:rsidRPr="003929CC">
        <w:rPr>
          <w:rFonts w:ascii="Cambria" w:hAnsi="Cambria"/>
          <w:lang w:val="en-CA"/>
        </w:rPr>
        <w:t xml:space="preserve">NOTE – Any existing video codec such as AVC or HEVC or any </w:t>
      </w:r>
      <w:r w:rsidR="00092F8A" w:rsidRPr="003929CC">
        <w:rPr>
          <w:rFonts w:ascii="Cambria" w:hAnsi="Cambria"/>
          <w:lang w:val="en-CA"/>
        </w:rPr>
        <w:t xml:space="preserve">future defined </w:t>
      </w:r>
      <w:r w:rsidRPr="003929CC">
        <w:rPr>
          <w:rFonts w:ascii="Cambria" w:hAnsi="Cambria"/>
          <w:lang w:val="en-CA"/>
        </w:rPr>
        <w:t>video codec may be used</w:t>
      </w:r>
      <w:r w:rsidR="00092F8A" w:rsidRPr="003929CC">
        <w:rPr>
          <w:rFonts w:ascii="Cambria" w:hAnsi="Cambria"/>
          <w:lang w:val="en-CA"/>
        </w:rPr>
        <w:t xml:space="preserve"> if included in </w:t>
      </w:r>
      <w:r w:rsidR="00092F8A" w:rsidRPr="003929CC">
        <w:rPr>
          <w:rFonts w:ascii="Cambria" w:hAnsi="Cambria"/>
          <w:color w:val="000000" w:themeColor="text1"/>
          <w:lang w:val="en-CA"/>
        </w:rPr>
        <w:t>occ_occupancy_codec_id</w:t>
      </w:r>
      <w:r w:rsidRPr="003929CC">
        <w:rPr>
          <w:rFonts w:ascii="Cambria" w:hAnsi="Cambria"/>
          <w:lang w:val="en-CA"/>
        </w:rPr>
        <w:t>.</w:t>
      </w:r>
    </w:p>
    <w:p w14:paraId="5E616855" w14:textId="77777777" w:rsidR="00E578C9" w:rsidRPr="003929CC" w:rsidRDefault="00E578C9" w:rsidP="0095215C">
      <w:pPr>
        <w:pStyle w:val="Heading1"/>
        <w:rPr>
          <w:color w:val="000000" w:themeColor="text1"/>
          <w:lang w:val="en-CA"/>
        </w:rPr>
      </w:pPr>
      <w:bookmarkStart w:id="1260" w:name="_Ref516064521"/>
      <w:bookmarkStart w:id="1261" w:name="_Toc21625469"/>
      <w:bookmarkStart w:id="1262" w:name="_Hlk534275991"/>
      <w:r w:rsidRPr="003929CC">
        <w:rPr>
          <w:color w:val="000000" w:themeColor="text1"/>
          <w:lang w:val="en-CA"/>
        </w:rPr>
        <w:lastRenderedPageBreak/>
        <w:t>Reconstruction process</w:t>
      </w:r>
      <w:bookmarkEnd w:id="1260"/>
      <w:bookmarkEnd w:id="1261"/>
    </w:p>
    <w:p w14:paraId="59EC7DE3" w14:textId="77777777" w:rsidR="00750EE0" w:rsidRPr="003929CC" w:rsidRDefault="00750EE0" w:rsidP="00466D1D">
      <w:pPr>
        <w:pStyle w:val="Heading2"/>
        <w:rPr>
          <w:lang w:val="en-CA"/>
        </w:rPr>
      </w:pPr>
      <w:bookmarkStart w:id="1263" w:name="_Toc21625470"/>
      <w:r w:rsidRPr="003929CC">
        <w:rPr>
          <w:lang w:val="en-CA"/>
        </w:rPr>
        <w:t>General</w:t>
      </w:r>
      <w:bookmarkEnd w:id="1263"/>
    </w:p>
    <w:bookmarkEnd w:id="1262"/>
    <w:p w14:paraId="680CD5DB" w14:textId="733603B7" w:rsidR="00E65F78" w:rsidRPr="003929CC" w:rsidRDefault="00E65F78" w:rsidP="00E65F78">
      <w:pPr>
        <w:rPr>
          <w:lang w:val="en-CA"/>
        </w:rPr>
      </w:pPr>
      <w:r w:rsidRPr="003929CC">
        <w:rPr>
          <w:lang w:val="en-CA"/>
        </w:rPr>
        <w:t xml:space="preserve">Input to this process is a set of decoded video </w:t>
      </w:r>
      <w:r w:rsidR="00A36A56" w:rsidRPr="003929CC">
        <w:rPr>
          <w:lang w:val="en-CA"/>
        </w:rPr>
        <w:t>sub-bit</w:t>
      </w:r>
      <w:r w:rsidRPr="003929CC">
        <w:rPr>
          <w:lang w:val="en-CA"/>
        </w:rPr>
        <w:t xml:space="preserve">streams, corresponding to the occupancy, geometry, and if available, attribute information of the point cloud sequence, as well as the decoded </w:t>
      </w:r>
      <w:r w:rsidR="00A36A56" w:rsidRPr="003929CC">
        <w:rPr>
          <w:lang w:val="en-CA"/>
        </w:rPr>
        <w:t>atlas</w:t>
      </w:r>
      <w:r w:rsidRPr="003929CC">
        <w:rPr>
          <w:lang w:val="en-CA"/>
        </w:rPr>
        <w:t xml:space="preserve"> information. The process also takes as inputs the syntax elements and upper-case variables from clause </w:t>
      </w:r>
      <w:r w:rsidR="00A36A56" w:rsidRPr="003929CC">
        <w:rPr>
          <w:lang w:val="en-CA"/>
        </w:rPr>
        <w:fldChar w:fldCharType="begin"/>
      </w:r>
      <w:r w:rsidR="00A36A56" w:rsidRPr="003929CC">
        <w:rPr>
          <w:lang w:val="en-CA"/>
        </w:rPr>
        <w:instrText xml:space="preserve"> REF _Ref326740334 \w \h </w:instrText>
      </w:r>
      <w:r w:rsidR="003929CC" w:rsidRPr="003929CC">
        <w:rPr>
          <w:lang w:val="en-CA"/>
        </w:rPr>
        <w:instrText xml:space="preserve"> \* MERGEFORMAT </w:instrText>
      </w:r>
      <w:r w:rsidR="00A36A56" w:rsidRPr="003929CC">
        <w:rPr>
          <w:lang w:val="en-CA"/>
        </w:rPr>
      </w:r>
      <w:r w:rsidR="00A36A56" w:rsidRPr="003929CC">
        <w:rPr>
          <w:lang w:val="en-CA"/>
        </w:rPr>
        <w:fldChar w:fldCharType="separate"/>
      </w:r>
      <w:r w:rsidR="007226FA">
        <w:rPr>
          <w:lang w:val="en-CA"/>
        </w:rPr>
        <w:t>7</w:t>
      </w:r>
      <w:r w:rsidR="00A36A56" w:rsidRPr="003929CC">
        <w:rPr>
          <w:lang w:val="en-CA"/>
        </w:rPr>
        <w:fldChar w:fldCharType="end"/>
      </w:r>
      <w:r w:rsidRPr="003929CC">
        <w:rPr>
          <w:lang w:val="en-CA"/>
        </w:rPr>
        <w:t xml:space="preserve"> and </w:t>
      </w:r>
      <w:r w:rsidR="00A36A56" w:rsidRPr="003929CC">
        <w:rPr>
          <w:lang w:val="en-CA"/>
        </w:rPr>
        <w:fldChar w:fldCharType="begin"/>
      </w:r>
      <w:r w:rsidR="00A36A56" w:rsidRPr="003929CC">
        <w:rPr>
          <w:lang w:val="en-CA"/>
        </w:rPr>
        <w:instrText xml:space="preserve"> REF _Ref389779808 \w \h </w:instrText>
      </w:r>
      <w:r w:rsidR="003929CC" w:rsidRPr="003929CC">
        <w:rPr>
          <w:lang w:val="en-CA"/>
        </w:rPr>
        <w:instrText xml:space="preserve"> \* MERGEFORMAT </w:instrText>
      </w:r>
      <w:r w:rsidR="00A36A56" w:rsidRPr="003929CC">
        <w:rPr>
          <w:lang w:val="en-CA"/>
        </w:rPr>
      </w:r>
      <w:r w:rsidR="00A36A56" w:rsidRPr="003929CC">
        <w:rPr>
          <w:lang w:val="en-CA"/>
        </w:rPr>
        <w:fldChar w:fldCharType="separate"/>
      </w:r>
      <w:r w:rsidR="007226FA">
        <w:rPr>
          <w:lang w:val="en-CA"/>
        </w:rPr>
        <w:t>8</w:t>
      </w:r>
      <w:r w:rsidR="00A36A56" w:rsidRPr="003929CC">
        <w:rPr>
          <w:lang w:val="en-CA"/>
        </w:rPr>
        <w:fldChar w:fldCharType="end"/>
      </w:r>
      <w:r w:rsidRPr="003929CC">
        <w:rPr>
          <w:lang w:val="en-CA"/>
        </w:rPr>
        <w:t xml:space="preserve">. The decoded video </w:t>
      </w:r>
      <w:r w:rsidR="00A36A56" w:rsidRPr="003929CC">
        <w:rPr>
          <w:lang w:val="en-CA"/>
        </w:rPr>
        <w:t>sub-bit</w:t>
      </w:r>
      <w:r w:rsidRPr="003929CC">
        <w:rPr>
          <w:lang w:val="en-CA"/>
        </w:rPr>
        <w:t xml:space="preserve">streams and the decoded </w:t>
      </w:r>
      <w:r w:rsidR="00A36A56" w:rsidRPr="003929CC">
        <w:rPr>
          <w:lang w:val="en-CA"/>
        </w:rPr>
        <w:t>atlas</w:t>
      </w:r>
      <w:r w:rsidRPr="003929CC">
        <w:rPr>
          <w:lang w:val="en-CA"/>
        </w:rPr>
        <w:t xml:space="preserve"> information is referred to as a decoded point cloud frame.</w:t>
      </w:r>
    </w:p>
    <w:p w14:paraId="5CC7A46B" w14:textId="7A4AAD1F" w:rsidR="00E65F78" w:rsidRPr="003929CC" w:rsidRDefault="00E65F78" w:rsidP="00E65F78">
      <w:pPr>
        <w:rPr>
          <w:lang w:val="en-CA"/>
        </w:rPr>
      </w:pPr>
      <w:r w:rsidRPr="003929CC">
        <w:rPr>
          <w:lang w:val="en-CA"/>
        </w:rPr>
        <w:t>The output of this process is a sequence of reconstructed, possibly smoothed, point cloud frames. A reconstructed point cloud frame consists of a set of points with (x, y, z) coordinates. Optionally, it may also contain one or more sets of attributes, as shown in</w:t>
      </w:r>
      <w:r w:rsidR="00F54EC8" w:rsidRPr="003929CC">
        <w:rPr>
          <w:lang w:val="en-CA"/>
        </w:rPr>
        <w:t xml:space="preserve"> </w:t>
      </w:r>
      <w:r w:rsidR="00F54EC8" w:rsidRPr="003929CC">
        <w:rPr>
          <w:lang w:val="en-CA"/>
        </w:rPr>
        <w:fldChar w:fldCharType="begin"/>
      </w:r>
      <w:r w:rsidR="00F54EC8" w:rsidRPr="003929CC">
        <w:rPr>
          <w:lang w:val="en-CA"/>
        </w:rPr>
        <w:instrText xml:space="preserve"> REF _Ref21526765 \h </w:instrText>
      </w:r>
      <w:r w:rsidR="003929CC" w:rsidRPr="003929CC">
        <w:rPr>
          <w:lang w:val="en-CA"/>
        </w:rPr>
        <w:instrText xml:space="preserve"> \* MERGEFORMAT </w:instrText>
      </w:r>
      <w:r w:rsidR="00F54EC8" w:rsidRPr="003929CC">
        <w:rPr>
          <w:lang w:val="en-CA"/>
        </w:rPr>
      </w:r>
      <w:r w:rsidR="00F54EC8" w:rsidRPr="003929CC">
        <w:rPr>
          <w:lang w:val="en-CA"/>
        </w:rPr>
        <w:fldChar w:fldCharType="separate"/>
      </w:r>
      <w:r w:rsidR="007226FA" w:rsidRPr="003929CC">
        <w:rPr>
          <w:color w:val="000000" w:themeColor="text1"/>
        </w:rPr>
        <w:t xml:space="preserve">Table </w:t>
      </w:r>
      <w:r w:rsidR="007226FA">
        <w:rPr>
          <w:noProof/>
          <w:color w:val="000000" w:themeColor="text1"/>
        </w:rPr>
        <w:t>7</w:t>
      </w:r>
      <w:r w:rsidR="007226FA" w:rsidRPr="003929CC">
        <w:rPr>
          <w:noProof/>
          <w:color w:val="000000" w:themeColor="text1"/>
        </w:rPr>
        <w:noBreakHyphen/>
      </w:r>
      <w:r w:rsidR="007226FA">
        <w:rPr>
          <w:noProof/>
          <w:color w:val="000000" w:themeColor="text1"/>
        </w:rPr>
        <w:t>2</w:t>
      </w:r>
      <w:r w:rsidR="00F54EC8" w:rsidRPr="003929CC">
        <w:rPr>
          <w:lang w:val="en-CA"/>
        </w:rPr>
        <w:fldChar w:fldCharType="end"/>
      </w:r>
      <w:r w:rsidRPr="003929CC">
        <w:rPr>
          <w:lang w:val="en-CA"/>
        </w:rPr>
        <w:t>, that shall be associated with each point.</w:t>
      </w:r>
    </w:p>
    <w:p w14:paraId="71FB7E6D" w14:textId="77777777" w:rsidR="00E65F78" w:rsidRPr="003929CC" w:rsidRDefault="00E65F78" w:rsidP="00E65F78">
      <w:pPr>
        <w:rPr>
          <w:lang w:val="en-CA"/>
        </w:rPr>
      </w:pPr>
      <w:r w:rsidRPr="003929CC">
        <w:rPr>
          <w:lang w:val="en-CA"/>
        </w:rPr>
        <w:t>For the sequence of decoded point cloud frames, the following ordered steps apply</w:t>
      </w:r>
    </w:p>
    <w:p w14:paraId="582E0878" w14:textId="48CDA810" w:rsidR="00E65F78" w:rsidRPr="003929CC" w:rsidRDefault="00E65F78" w:rsidP="00EA2AC6">
      <w:pPr>
        <w:pStyle w:val="ListParagraph"/>
        <w:numPr>
          <w:ilvl w:val="0"/>
          <w:numId w:val="65"/>
        </w:numPr>
        <w:ind w:leftChars="0" w:left="403" w:hanging="403"/>
        <w:rPr>
          <w:lang w:val="en-CA"/>
        </w:rPr>
      </w:pPr>
      <w:r w:rsidRPr="003929CC">
        <w:rPr>
          <w:lang w:val="en-CA"/>
        </w:rPr>
        <w:t xml:space="preserve">Chroma </w:t>
      </w:r>
      <w:r w:rsidR="00F54EC8" w:rsidRPr="003929CC">
        <w:rPr>
          <w:lang w:val="en-CA"/>
        </w:rPr>
        <w:t xml:space="preserve">format, </w:t>
      </w:r>
      <w:r w:rsidRPr="003929CC">
        <w:rPr>
          <w:lang w:val="en-CA"/>
        </w:rPr>
        <w:t>resolution</w:t>
      </w:r>
      <w:r w:rsidR="00F54EC8" w:rsidRPr="003929CC">
        <w:rPr>
          <w:lang w:val="en-CA"/>
        </w:rPr>
        <w:t>,</w:t>
      </w:r>
      <w:r w:rsidRPr="003929CC">
        <w:rPr>
          <w:lang w:val="en-CA"/>
        </w:rPr>
        <w:t xml:space="preserve"> and frame rate conversion</w:t>
      </w:r>
      <w:r w:rsidR="00F54EC8" w:rsidRPr="003929CC">
        <w:rPr>
          <w:lang w:val="en-CA"/>
        </w:rPr>
        <w:t>s</w:t>
      </w:r>
      <w:r w:rsidRPr="003929CC">
        <w:rPr>
          <w:lang w:val="en-CA"/>
        </w:rPr>
        <w:t xml:space="preserve"> are performed, if required, as specified in clause</w:t>
      </w:r>
      <w:r w:rsidR="007226FA">
        <w:rPr>
          <w:lang w:val="en-CA"/>
        </w:rPr>
        <w:t xml:space="preserve"> </w:t>
      </w:r>
      <w:r w:rsidR="007226FA">
        <w:rPr>
          <w:lang w:val="en-CA"/>
        </w:rPr>
        <w:fldChar w:fldCharType="begin"/>
      </w:r>
      <w:r w:rsidR="007226FA">
        <w:rPr>
          <w:lang w:val="en-CA"/>
        </w:rPr>
        <w:instrText xml:space="preserve"> REF _Ref21625228 \r \h </w:instrText>
      </w:r>
      <w:r w:rsidR="007226FA">
        <w:rPr>
          <w:lang w:val="en-CA"/>
        </w:rPr>
      </w:r>
      <w:r w:rsidR="007226FA">
        <w:rPr>
          <w:lang w:val="en-CA"/>
        </w:rPr>
        <w:fldChar w:fldCharType="separate"/>
      </w:r>
      <w:r w:rsidR="007226FA">
        <w:rPr>
          <w:lang w:val="en-CA"/>
        </w:rPr>
        <w:t>9.2</w:t>
      </w:r>
      <w:r w:rsidR="007226FA">
        <w:rPr>
          <w:lang w:val="en-CA"/>
        </w:rPr>
        <w:fldChar w:fldCharType="end"/>
      </w:r>
      <w:r w:rsidRPr="003929CC">
        <w:rPr>
          <w:lang w:val="en-CA"/>
        </w:rPr>
        <w:t>.</w:t>
      </w:r>
    </w:p>
    <w:p w14:paraId="7907BA95" w14:textId="0A0BFD86" w:rsidR="00E65F78" w:rsidRPr="003929CC" w:rsidRDefault="00E65F78" w:rsidP="00EA2AC6">
      <w:pPr>
        <w:pStyle w:val="ListParagraph"/>
        <w:numPr>
          <w:ilvl w:val="0"/>
          <w:numId w:val="65"/>
        </w:numPr>
        <w:ind w:leftChars="0" w:left="403" w:hanging="403"/>
        <w:rPr>
          <w:lang w:val="en-CA"/>
        </w:rPr>
      </w:pPr>
      <w:r w:rsidRPr="003929CC">
        <w:rPr>
          <w:lang w:val="en-CA"/>
        </w:rPr>
        <w:t xml:space="preserve">Point cloud reconstruction is performed as specified in clause </w:t>
      </w:r>
      <w:r w:rsidR="00A36A56" w:rsidRPr="003929CC">
        <w:rPr>
          <w:lang w:val="en-CA"/>
        </w:rPr>
        <w:fldChar w:fldCharType="begin"/>
      </w:r>
      <w:r w:rsidR="00A36A56" w:rsidRPr="003929CC">
        <w:rPr>
          <w:lang w:val="en-CA"/>
        </w:rPr>
        <w:instrText xml:space="preserve"> REF _Ref20130352 \w \h </w:instrText>
      </w:r>
      <w:r w:rsidR="003929CC" w:rsidRPr="003929CC">
        <w:rPr>
          <w:lang w:val="en-CA"/>
        </w:rPr>
        <w:instrText xml:space="preserve"> \* MERGEFORMAT </w:instrText>
      </w:r>
      <w:r w:rsidR="00A36A56" w:rsidRPr="003929CC">
        <w:rPr>
          <w:lang w:val="en-CA"/>
        </w:rPr>
      </w:r>
      <w:r w:rsidR="00A36A56" w:rsidRPr="003929CC">
        <w:rPr>
          <w:lang w:val="en-CA"/>
        </w:rPr>
        <w:fldChar w:fldCharType="separate"/>
      </w:r>
      <w:r w:rsidR="007226FA">
        <w:rPr>
          <w:lang w:val="en-CA"/>
        </w:rPr>
        <w:t>9.3</w:t>
      </w:r>
      <w:r w:rsidR="00A36A56" w:rsidRPr="003929CC">
        <w:rPr>
          <w:lang w:val="en-CA"/>
        </w:rPr>
        <w:fldChar w:fldCharType="end"/>
      </w:r>
      <w:r w:rsidRPr="003929CC">
        <w:rPr>
          <w:lang w:val="en-CA"/>
        </w:rPr>
        <w:t>.</w:t>
      </w:r>
    </w:p>
    <w:p w14:paraId="388DE1E9" w14:textId="54C132FC" w:rsidR="00E65F78" w:rsidRPr="003929CC" w:rsidRDefault="00F94D43" w:rsidP="00EA2AC6">
      <w:pPr>
        <w:pStyle w:val="ListParagraph"/>
        <w:numPr>
          <w:ilvl w:val="0"/>
          <w:numId w:val="65"/>
        </w:numPr>
        <w:ind w:leftChars="0" w:left="403" w:hanging="403"/>
        <w:rPr>
          <w:lang w:val="en-CA"/>
        </w:rPr>
      </w:pPr>
      <w:r w:rsidRPr="003929CC">
        <w:rPr>
          <w:lang w:val="en-CA"/>
        </w:rPr>
        <w:t>P</w:t>
      </w:r>
      <w:r w:rsidR="00E65F78" w:rsidRPr="003929CC">
        <w:rPr>
          <w:lang w:val="en-CA"/>
        </w:rPr>
        <w:t>oint cloud smoothing is performed as specified in clause</w:t>
      </w:r>
      <w:r w:rsidR="00A36A56" w:rsidRPr="003929CC">
        <w:rPr>
          <w:lang w:val="en-CA"/>
        </w:rPr>
        <w:t xml:space="preserve"> </w:t>
      </w:r>
      <w:r w:rsidR="00A36A56" w:rsidRPr="003929CC">
        <w:rPr>
          <w:lang w:val="en-CA"/>
        </w:rPr>
        <w:fldChar w:fldCharType="begin"/>
      </w:r>
      <w:r w:rsidR="00A36A56" w:rsidRPr="003929CC">
        <w:rPr>
          <w:lang w:val="en-CA"/>
        </w:rPr>
        <w:instrText xml:space="preserve"> REF _Ref20130441 \w \h </w:instrText>
      </w:r>
      <w:r w:rsidR="003929CC" w:rsidRPr="003929CC">
        <w:rPr>
          <w:lang w:val="en-CA"/>
        </w:rPr>
        <w:instrText xml:space="preserve"> \* MERGEFORMAT </w:instrText>
      </w:r>
      <w:r w:rsidR="00A36A56" w:rsidRPr="003929CC">
        <w:rPr>
          <w:lang w:val="en-CA"/>
        </w:rPr>
      </w:r>
      <w:r w:rsidR="00A36A56" w:rsidRPr="003929CC">
        <w:rPr>
          <w:lang w:val="en-CA"/>
        </w:rPr>
        <w:fldChar w:fldCharType="separate"/>
      </w:r>
      <w:r w:rsidR="007226FA">
        <w:rPr>
          <w:lang w:val="en-CA"/>
        </w:rPr>
        <w:t>9.6</w:t>
      </w:r>
      <w:r w:rsidR="00A36A56" w:rsidRPr="003929CC">
        <w:rPr>
          <w:lang w:val="en-CA"/>
        </w:rPr>
        <w:fldChar w:fldCharType="end"/>
      </w:r>
      <w:r w:rsidR="00E65F78" w:rsidRPr="003929CC">
        <w:rPr>
          <w:lang w:val="en-CA"/>
        </w:rPr>
        <w:t>.</w:t>
      </w:r>
    </w:p>
    <w:p w14:paraId="4871FE2E" w14:textId="3FAB3918" w:rsidR="00FF4B16" w:rsidRPr="003929CC" w:rsidRDefault="00FF4B16" w:rsidP="00057618">
      <w:pPr>
        <w:pStyle w:val="Heading2"/>
        <w:rPr>
          <w:color w:val="000000" w:themeColor="text1"/>
          <w:lang w:val="en-CA"/>
        </w:rPr>
      </w:pPr>
      <w:bookmarkStart w:id="1264" w:name="_Ref21625228"/>
      <w:bookmarkStart w:id="1265" w:name="_Toc21625471"/>
      <w:r w:rsidRPr="003929CC">
        <w:rPr>
          <w:lang w:val="en-CA"/>
        </w:rPr>
        <w:t>Chroma format, resolution, and frame rate conversion</w:t>
      </w:r>
      <w:bookmarkEnd w:id="1264"/>
      <w:bookmarkEnd w:id="1265"/>
    </w:p>
    <w:p w14:paraId="3D1BEF6A" w14:textId="77777777" w:rsidR="00D83BDD" w:rsidRPr="003929CC" w:rsidRDefault="007839DF" w:rsidP="007839DF">
      <w:pPr>
        <w:rPr>
          <w:lang w:val="en-CA" w:eastAsia="ja-JP"/>
        </w:rPr>
      </w:pPr>
      <w:r w:rsidRPr="003929CC">
        <w:rPr>
          <w:lang w:val="en-CA" w:eastAsia="ja-JP"/>
        </w:rPr>
        <w:t>Inputs to this process are</w:t>
      </w:r>
      <w:r w:rsidR="00D83BDD" w:rsidRPr="003929CC">
        <w:rPr>
          <w:lang w:val="en-CA" w:eastAsia="ja-JP"/>
        </w:rPr>
        <w:t>:</w:t>
      </w:r>
    </w:p>
    <w:p w14:paraId="73BC7EC9" w14:textId="77777777" w:rsidR="00D83BDD" w:rsidRPr="003929CC" w:rsidRDefault="00D910BA" w:rsidP="00D83BDD">
      <w:pPr>
        <w:pStyle w:val="ListParagraph"/>
        <w:numPr>
          <w:ilvl w:val="0"/>
          <w:numId w:val="65"/>
        </w:numPr>
        <w:ind w:leftChars="0" w:left="403" w:hanging="403"/>
        <w:rPr>
          <w:color w:val="000000" w:themeColor="text1"/>
          <w:lang w:val="en-CA"/>
        </w:rPr>
      </w:pPr>
      <w:r w:rsidRPr="003929CC">
        <w:rPr>
          <w:color w:val="000000" w:themeColor="text1"/>
          <w:lang w:val="en-CA"/>
        </w:rPr>
        <w:t xml:space="preserve">the decoded geometry frames, </w:t>
      </w:r>
      <w:r w:rsidR="00D83BDD" w:rsidRPr="003929CC">
        <w:rPr>
          <w:color w:val="000000" w:themeColor="text1"/>
          <w:lang w:val="en-CA"/>
        </w:rPr>
        <w:t>GeoFrame, and their associated bitdepth, GeoBitdepth, width, GeoWidth, height, GeoHeight</w:t>
      </w:r>
      <w:r w:rsidRPr="003929CC">
        <w:rPr>
          <w:color w:val="000000" w:themeColor="text1"/>
          <w:lang w:val="en-CA"/>
        </w:rPr>
        <w:t>, and frame rate GeoFrameRate</w:t>
      </w:r>
    </w:p>
    <w:p w14:paraId="2158D796" w14:textId="14D3909F" w:rsidR="00D910BA" w:rsidRPr="003929CC" w:rsidRDefault="00D910BA" w:rsidP="00D910BA">
      <w:pPr>
        <w:pStyle w:val="ListParagraph"/>
        <w:numPr>
          <w:ilvl w:val="0"/>
          <w:numId w:val="65"/>
        </w:numPr>
        <w:ind w:leftChars="0" w:left="403" w:hanging="403"/>
        <w:rPr>
          <w:color w:val="000000" w:themeColor="text1"/>
          <w:lang w:val="en-CA"/>
        </w:rPr>
      </w:pPr>
      <w:r w:rsidRPr="003929CC">
        <w:rPr>
          <w:color w:val="000000" w:themeColor="text1"/>
          <w:lang w:val="en-CA"/>
        </w:rPr>
        <w:t xml:space="preserve">the decoded attribute frames, AttrFrame, and their associated </w:t>
      </w:r>
      <w:r w:rsidR="00FF4B16" w:rsidRPr="003929CC">
        <w:rPr>
          <w:color w:val="000000" w:themeColor="text1"/>
          <w:lang w:val="en-CA"/>
        </w:rPr>
        <w:t xml:space="preserve">bitdepth, AttrBitdepth </w:t>
      </w:r>
      <w:r w:rsidRPr="003929CC">
        <w:rPr>
          <w:color w:val="000000" w:themeColor="text1"/>
          <w:lang w:val="en-CA"/>
        </w:rPr>
        <w:t>width, AttrWidth, height, AttrHeight, and frame rate AttrFrameRate</w:t>
      </w:r>
    </w:p>
    <w:p w14:paraId="685364FD" w14:textId="04BB6503" w:rsidR="00107EC8" w:rsidRPr="003929CC" w:rsidRDefault="00107EC8" w:rsidP="00107EC8">
      <w:pPr>
        <w:pStyle w:val="ListParagraph"/>
        <w:numPr>
          <w:ilvl w:val="0"/>
          <w:numId w:val="65"/>
        </w:numPr>
        <w:ind w:leftChars="0" w:left="403" w:hanging="403"/>
        <w:rPr>
          <w:color w:val="000000" w:themeColor="text1"/>
          <w:lang w:val="en-CA"/>
        </w:rPr>
      </w:pPr>
      <w:r w:rsidRPr="003929CC">
        <w:rPr>
          <w:color w:val="000000" w:themeColor="text1"/>
          <w:lang w:val="en-CA"/>
        </w:rPr>
        <w:t>the decoded occupancy frames, OccFrame, and their associated bitdepth, OccBitdepth, width, OccWidth,</w:t>
      </w:r>
      <w:r w:rsidR="00A13222" w:rsidRPr="003929CC">
        <w:rPr>
          <w:color w:val="000000" w:themeColor="text1"/>
          <w:lang w:val="en-CA"/>
        </w:rPr>
        <w:t xml:space="preserve"> </w:t>
      </w:r>
      <w:r w:rsidRPr="003929CC">
        <w:rPr>
          <w:color w:val="000000" w:themeColor="text1"/>
          <w:lang w:val="en-CA"/>
        </w:rPr>
        <w:t>height, OccHeight, and frame rate OccFrameRate</w:t>
      </w:r>
    </w:p>
    <w:p w14:paraId="62563365" w14:textId="77777777" w:rsidR="00DE390D" w:rsidRPr="003929CC" w:rsidRDefault="00DE390D" w:rsidP="00195B99">
      <w:pPr>
        <w:pStyle w:val="ListParagraph"/>
        <w:numPr>
          <w:ilvl w:val="0"/>
          <w:numId w:val="65"/>
        </w:numPr>
        <w:ind w:leftChars="0" w:left="403" w:hanging="403"/>
        <w:rPr>
          <w:color w:val="000000" w:themeColor="text1"/>
          <w:lang w:val="en-CA"/>
        </w:rPr>
      </w:pPr>
      <w:r w:rsidRPr="003929CC">
        <w:rPr>
          <w:color w:val="000000" w:themeColor="text1"/>
          <w:lang w:val="en-CA"/>
        </w:rPr>
        <w:t>the BlockToPatchMap</w:t>
      </w:r>
      <w:r w:rsidR="00775D5A" w:rsidRPr="003929CC">
        <w:rPr>
          <w:color w:val="000000" w:themeColor="text1"/>
          <w:lang w:val="en-CA"/>
        </w:rPr>
        <w:t xml:space="preserve"> arrays</w:t>
      </w:r>
      <w:r w:rsidRPr="003929CC">
        <w:rPr>
          <w:color w:val="000000" w:themeColor="text1"/>
          <w:lang w:val="en-CA"/>
        </w:rPr>
        <w:t xml:space="preserve"> and their associated width, </w:t>
      </w:r>
      <w:r w:rsidR="00775D5A" w:rsidRPr="003929CC">
        <w:rPr>
          <w:color w:val="000000" w:themeColor="text1"/>
          <w:lang w:val="en-CA"/>
        </w:rPr>
        <w:t>BlockToPatchMapWidth</w:t>
      </w:r>
      <w:r w:rsidRPr="003929CC">
        <w:rPr>
          <w:color w:val="000000" w:themeColor="text1"/>
          <w:lang w:val="en-CA"/>
        </w:rPr>
        <w:t xml:space="preserve">, height, </w:t>
      </w:r>
      <w:r w:rsidR="00B32A65" w:rsidRPr="003929CC">
        <w:rPr>
          <w:color w:val="000000" w:themeColor="text1"/>
          <w:lang w:val="en-CA"/>
        </w:rPr>
        <w:t>BlockToPatchMapHeight</w:t>
      </w:r>
      <w:r w:rsidRPr="003929CC">
        <w:rPr>
          <w:color w:val="000000" w:themeColor="text1"/>
          <w:lang w:val="en-CA"/>
        </w:rPr>
        <w:t xml:space="preserve">, and frame rate </w:t>
      </w:r>
      <w:r w:rsidR="00B32A65" w:rsidRPr="003929CC">
        <w:rPr>
          <w:color w:val="000000" w:themeColor="text1"/>
          <w:lang w:val="en-CA"/>
        </w:rPr>
        <w:t>BlockToPatchMapRate</w:t>
      </w:r>
    </w:p>
    <w:p w14:paraId="1FFEA2B4" w14:textId="01844596" w:rsidR="00DE390D" w:rsidRPr="003929CC" w:rsidRDefault="00D910BA" w:rsidP="00466D1D">
      <w:pPr>
        <w:pStyle w:val="ListParagraph"/>
        <w:numPr>
          <w:ilvl w:val="0"/>
          <w:numId w:val="65"/>
        </w:numPr>
        <w:ind w:leftChars="0" w:left="403" w:hanging="403"/>
        <w:rPr>
          <w:color w:val="000000" w:themeColor="text1"/>
          <w:lang w:val="en-CA"/>
        </w:rPr>
      </w:pPr>
      <w:r w:rsidRPr="003929CC">
        <w:rPr>
          <w:color w:val="000000" w:themeColor="text1"/>
          <w:lang w:val="en-CA"/>
        </w:rPr>
        <w:t xml:space="preserve">the decoded </w:t>
      </w:r>
      <w:r w:rsidR="002A47BD" w:rsidRPr="003929CC">
        <w:rPr>
          <w:color w:val="000000" w:themeColor="text1"/>
          <w:lang w:val="en-CA"/>
        </w:rPr>
        <w:t>atlas tile</w:t>
      </w:r>
      <w:r w:rsidR="00A2519F" w:rsidRPr="003929CC">
        <w:rPr>
          <w:color w:val="000000" w:themeColor="text1"/>
          <w:lang w:val="en-CA"/>
        </w:rPr>
        <w:t xml:space="preserve"> groups </w:t>
      </w:r>
      <w:r w:rsidR="00DE390D" w:rsidRPr="003929CC">
        <w:rPr>
          <w:color w:val="000000" w:themeColor="text1"/>
          <w:lang w:val="en-CA"/>
        </w:rPr>
        <w:t xml:space="preserve">and their associated patch information, </w:t>
      </w:r>
      <w:r w:rsidR="00DE390D" w:rsidRPr="003929CC">
        <w:rPr>
          <w:lang w:val="en-CA" w:eastAsia="ja-JP"/>
        </w:rPr>
        <w:t>Patch2d</w:t>
      </w:r>
      <w:r w:rsidR="00627BE0" w:rsidRPr="003929CC">
        <w:rPr>
          <w:lang w:val="en-CA" w:eastAsia="ja-JP"/>
        </w:rPr>
        <w:t>Pos</w:t>
      </w:r>
      <w:r w:rsidR="00CA4F41" w:rsidRPr="003929CC">
        <w:rPr>
          <w:lang w:val="en-CA" w:eastAsia="ja-JP"/>
        </w:rPr>
        <w:t>X</w:t>
      </w:r>
      <w:r w:rsidR="00DE390D" w:rsidRPr="003929CC">
        <w:rPr>
          <w:color w:val="000000" w:themeColor="text1"/>
          <w:lang w:val="en-CA"/>
        </w:rPr>
        <w:t xml:space="preserve">, </w:t>
      </w:r>
      <w:r w:rsidR="00DE390D" w:rsidRPr="003929CC">
        <w:rPr>
          <w:lang w:val="en-CA" w:eastAsia="ja-JP"/>
        </w:rPr>
        <w:t>Patch2d</w:t>
      </w:r>
      <w:r w:rsidR="00627BE0" w:rsidRPr="003929CC">
        <w:rPr>
          <w:lang w:val="en-CA" w:eastAsia="ja-JP"/>
        </w:rPr>
        <w:t>Pos</w:t>
      </w:r>
      <w:r w:rsidR="00CA4F41" w:rsidRPr="003929CC">
        <w:rPr>
          <w:lang w:val="en-CA" w:eastAsia="ja-JP"/>
        </w:rPr>
        <w:t>Y</w:t>
      </w:r>
      <w:r w:rsidR="00DE390D" w:rsidRPr="003929CC">
        <w:rPr>
          <w:color w:val="000000" w:themeColor="text1"/>
          <w:lang w:val="en-CA"/>
        </w:rPr>
        <w:t>, Patch2d</w:t>
      </w:r>
      <w:r w:rsidR="00CA4F41" w:rsidRPr="003929CC">
        <w:rPr>
          <w:color w:val="000000" w:themeColor="text1"/>
          <w:lang w:val="en-CA"/>
        </w:rPr>
        <w:t>SizeX</w:t>
      </w:r>
      <w:r w:rsidR="00DE390D" w:rsidRPr="003929CC">
        <w:rPr>
          <w:color w:val="000000" w:themeColor="text1"/>
          <w:lang w:val="en-CA"/>
        </w:rPr>
        <w:t>, Patch2d</w:t>
      </w:r>
      <w:r w:rsidR="00CA4F41" w:rsidRPr="003929CC">
        <w:rPr>
          <w:color w:val="000000" w:themeColor="text1"/>
          <w:lang w:val="en-CA"/>
        </w:rPr>
        <w:t>SizeY</w:t>
      </w:r>
      <w:r w:rsidR="00DE390D" w:rsidRPr="003929CC">
        <w:rPr>
          <w:color w:val="000000" w:themeColor="text1"/>
          <w:lang w:val="en-CA"/>
        </w:rPr>
        <w:t xml:space="preserve">, </w:t>
      </w:r>
      <w:r w:rsidR="00DE390D" w:rsidRPr="003929CC">
        <w:rPr>
          <w:lang w:val="en-CA" w:eastAsia="ja-JP"/>
        </w:rPr>
        <w:t>Patch3d</w:t>
      </w:r>
      <w:r w:rsidR="00627BE0" w:rsidRPr="003929CC">
        <w:rPr>
          <w:lang w:val="en-CA" w:eastAsia="ja-JP"/>
        </w:rPr>
        <w:t>Pos</w:t>
      </w:r>
      <w:r w:rsidR="007A1797" w:rsidRPr="003929CC">
        <w:rPr>
          <w:lang w:val="en-CA" w:eastAsia="ja-JP"/>
        </w:rPr>
        <w:t>X</w:t>
      </w:r>
      <w:r w:rsidR="00DE390D" w:rsidRPr="003929CC">
        <w:rPr>
          <w:lang w:val="en-CA" w:eastAsia="ja-JP"/>
        </w:rPr>
        <w:t>, Patch3d</w:t>
      </w:r>
      <w:r w:rsidR="00627BE0" w:rsidRPr="003929CC">
        <w:rPr>
          <w:lang w:val="en-CA" w:eastAsia="ja-JP"/>
        </w:rPr>
        <w:t>Pos</w:t>
      </w:r>
      <w:r w:rsidR="007A1797" w:rsidRPr="003929CC">
        <w:rPr>
          <w:lang w:val="en-CA" w:eastAsia="ja-JP"/>
        </w:rPr>
        <w:t>Y</w:t>
      </w:r>
      <w:r w:rsidR="00DE390D" w:rsidRPr="003929CC">
        <w:rPr>
          <w:lang w:val="en-CA" w:eastAsia="ja-JP"/>
        </w:rPr>
        <w:t xml:space="preserve">, </w:t>
      </w:r>
      <w:r w:rsidR="007213FB" w:rsidRPr="003929CC">
        <w:rPr>
          <w:lang w:val="en-CA" w:eastAsia="ja-JP"/>
        </w:rPr>
        <w:t>Patch3d</w:t>
      </w:r>
      <w:r w:rsidR="00627BE0" w:rsidRPr="003929CC">
        <w:rPr>
          <w:lang w:val="en-CA" w:eastAsia="ja-JP"/>
        </w:rPr>
        <w:t>Pos</w:t>
      </w:r>
      <w:r w:rsidR="00DE63E5" w:rsidRPr="003929CC">
        <w:rPr>
          <w:lang w:val="en-CA" w:eastAsia="ja-JP"/>
        </w:rPr>
        <w:t>MinZ</w:t>
      </w:r>
      <w:r w:rsidR="00DE390D" w:rsidRPr="003929CC">
        <w:rPr>
          <w:color w:val="000000" w:themeColor="text1"/>
          <w:lang w:val="en-CA"/>
        </w:rPr>
        <w:t xml:space="preserve">, </w:t>
      </w:r>
      <w:r w:rsidR="00DE390D" w:rsidRPr="003929CC">
        <w:rPr>
          <w:lang w:val="en-CA" w:eastAsia="ja-JP"/>
        </w:rPr>
        <w:t>Patch</w:t>
      </w:r>
      <w:r w:rsidR="00731285" w:rsidRPr="003929CC">
        <w:rPr>
          <w:lang w:val="en-CA" w:eastAsia="ja-JP"/>
        </w:rPr>
        <w:t>AxisZ</w:t>
      </w:r>
      <w:r w:rsidR="00DE390D" w:rsidRPr="003929CC">
        <w:rPr>
          <w:lang w:val="en-CA" w:eastAsia="ja-JP"/>
        </w:rPr>
        <w:t>, PatchOrientation</w:t>
      </w:r>
      <w:r w:rsidR="007A6064" w:rsidRPr="003929CC">
        <w:rPr>
          <w:lang w:val="en-CA" w:eastAsia="ja-JP"/>
        </w:rPr>
        <w:t>Index</w:t>
      </w:r>
      <w:r w:rsidR="00DE390D" w:rsidRPr="003929CC">
        <w:rPr>
          <w:lang w:val="en-CA" w:eastAsia="ja-JP"/>
        </w:rPr>
        <w:t>, PatchLod</w:t>
      </w:r>
      <w:r w:rsidR="00DE390D" w:rsidRPr="003929CC">
        <w:rPr>
          <w:color w:val="000000" w:themeColor="text1"/>
          <w:lang w:val="en-CA"/>
        </w:rPr>
        <w:t xml:space="preserve">, and </w:t>
      </w:r>
      <w:r w:rsidR="00DE390D" w:rsidRPr="003929CC">
        <w:rPr>
          <w:lang w:val="en-CA" w:eastAsia="ja-JP"/>
        </w:rPr>
        <w:t>PatchProjectionMode</w:t>
      </w:r>
    </w:p>
    <w:p w14:paraId="06B49448" w14:textId="1F767E6F" w:rsidR="00D910BA" w:rsidRPr="003929CC" w:rsidRDefault="00DE390D" w:rsidP="00D910BA">
      <w:pPr>
        <w:pStyle w:val="ListParagraph"/>
        <w:numPr>
          <w:ilvl w:val="0"/>
          <w:numId w:val="65"/>
        </w:numPr>
        <w:ind w:leftChars="0" w:left="403" w:hanging="403"/>
        <w:rPr>
          <w:color w:val="000000" w:themeColor="text1"/>
          <w:lang w:val="en-CA"/>
        </w:rPr>
      </w:pPr>
      <w:r w:rsidRPr="003929CC">
        <w:rPr>
          <w:color w:val="000000" w:themeColor="text1"/>
          <w:lang w:val="en-CA"/>
        </w:rPr>
        <w:t xml:space="preserve">The </w:t>
      </w:r>
      <w:r w:rsidR="007D27A5" w:rsidRPr="003929CC">
        <w:rPr>
          <w:color w:val="000000" w:themeColor="text1"/>
          <w:lang w:val="en-CA"/>
        </w:rPr>
        <w:t xml:space="preserve">atlas </w:t>
      </w:r>
      <w:r w:rsidRPr="003929CC">
        <w:rPr>
          <w:color w:val="000000" w:themeColor="text1"/>
          <w:lang w:val="en-CA"/>
        </w:rPr>
        <w:t xml:space="preserve">width, </w:t>
      </w:r>
      <w:r w:rsidR="007D27A5" w:rsidRPr="003929CC">
        <w:rPr>
          <w:color w:val="000000" w:themeColor="text1"/>
          <w:lang w:val="en-CA"/>
        </w:rPr>
        <w:t>a</w:t>
      </w:r>
      <w:r w:rsidR="001F7AB0" w:rsidRPr="003929CC">
        <w:rPr>
          <w:color w:val="000000" w:themeColor="text1"/>
          <w:lang w:val="en-CA"/>
        </w:rPr>
        <w:t xml:space="preserve">sps_frame_width, </w:t>
      </w:r>
      <w:r w:rsidRPr="003929CC">
        <w:rPr>
          <w:color w:val="000000" w:themeColor="text1"/>
          <w:lang w:val="en-CA"/>
        </w:rPr>
        <w:t>height,</w:t>
      </w:r>
      <w:r w:rsidR="001F7AB0" w:rsidRPr="003929CC">
        <w:rPr>
          <w:color w:val="000000" w:themeColor="text1"/>
          <w:lang w:val="en-CA"/>
        </w:rPr>
        <w:t xml:space="preserve"> </w:t>
      </w:r>
      <w:r w:rsidR="007D27A5" w:rsidRPr="003929CC">
        <w:rPr>
          <w:color w:val="000000" w:themeColor="text1"/>
          <w:lang w:val="en-CA"/>
        </w:rPr>
        <w:t>a</w:t>
      </w:r>
      <w:r w:rsidR="001F7AB0" w:rsidRPr="003929CC">
        <w:rPr>
          <w:color w:val="000000" w:themeColor="text1"/>
          <w:lang w:val="en-CA"/>
        </w:rPr>
        <w:t>sps_frame_height,</w:t>
      </w:r>
      <w:r w:rsidRPr="003929CC">
        <w:rPr>
          <w:color w:val="000000" w:themeColor="text1"/>
          <w:lang w:val="en-CA"/>
        </w:rPr>
        <w:t xml:space="preserve"> frame rate, </w:t>
      </w:r>
      <w:r w:rsidR="007D27A5" w:rsidRPr="003929CC">
        <w:rPr>
          <w:color w:val="000000" w:themeColor="text1"/>
          <w:lang w:val="en-CA"/>
        </w:rPr>
        <w:t>vpcc</w:t>
      </w:r>
      <w:r w:rsidR="001F7AB0" w:rsidRPr="003929CC">
        <w:rPr>
          <w:color w:val="000000" w:themeColor="text1"/>
          <w:lang w:val="en-CA"/>
        </w:rPr>
        <w:t xml:space="preserve">_frame_rate, </w:t>
      </w:r>
      <w:r w:rsidRPr="003929CC">
        <w:rPr>
          <w:color w:val="000000" w:themeColor="text1"/>
          <w:lang w:val="en-CA"/>
        </w:rPr>
        <w:t>and geometry bitdepth</w:t>
      </w:r>
      <w:r w:rsidR="00C84063" w:rsidRPr="003929CC">
        <w:rPr>
          <w:color w:val="000000" w:themeColor="text1"/>
          <w:lang w:val="en-CA"/>
        </w:rPr>
        <w:t>, 2</w:t>
      </w:r>
      <w:r w:rsidR="000F532C" w:rsidRPr="003929CC">
        <w:rPr>
          <w:color w:val="000000" w:themeColor="text1"/>
          <w:vertAlign w:val="superscript"/>
          <w:lang w:val="en-CA"/>
        </w:rPr>
        <w:t>gi_</w:t>
      </w:r>
      <w:r w:rsidR="00C84063" w:rsidRPr="003929CC">
        <w:rPr>
          <w:color w:val="000000" w:themeColor="text1"/>
          <w:vertAlign w:val="superscript"/>
          <w:lang w:val="en-CA"/>
        </w:rPr>
        <w:t>geometry_2d_log2bitdepth</w:t>
      </w:r>
      <w:r w:rsidRPr="003929CC">
        <w:rPr>
          <w:color w:val="000000" w:themeColor="text1"/>
          <w:lang w:val="en-CA"/>
        </w:rPr>
        <w:t xml:space="preserve"> </w:t>
      </w:r>
    </w:p>
    <w:p w14:paraId="58A94D2B" w14:textId="7BEDB9C8" w:rsidR="00C84063" w:rsidRPr="003929CC" w:rsidRDefault="00C84063" w:rsidP="00C84063">
      <w:pPr>
        <w:rPr>
          <w:lang w:val="en-CA" w:eastAsia="ja-JP"/>
        </w:rPr>
      </w:pPr>
      <w:r w:rsidRPr="003929CC">
        <w:rPr>
          <w:lang w:val="en-CA" w:eastAsia="ja-JP"/>
        </w:rPr>
        <w:t>Outputs of this process are:</w:t>
      </w:r>
    </w:p>
    <w:p w14:paraId="7202619B" w14:textId="09A4E512" w:rsidR="00296A05" w:rsidRPr="003929CC" w:rsidRDefault="00296A05" w:rsidP="00296A05">
      <w:pPr>
        <w:pStyle w:val="ListParagraph"/>
        <w:numPr>
          <w:ilvl w:val="0"/>
          <w:numId w:val="65"/>
        </w:numPr>
        <w:ind w:leftChars="0" w:left="403" w:hanging="403"/>
        <w:rPr>
          <w:color w:val="000000" w:themeColor="text1"/>
          <w:lang w:val="en-CA"/>
        </w:rPr>
      </w:pPr>
      <w:r w:rsidRPr="003929CC">
        <w:rPr>
          <w:color w:val="000000" w:themeColor="text1"/>
          <w:lang w:val="en-CA"/>
        </w:rPr>
        <w:t xml:space="preserve">the upscaled to the </w:t>
      </w:r>
      <w:r w:rsidR="007D27A5" w:rsidRPr="003929CC">
        <w:rPr>
          <w:color w:val="000000" w:themeColor="text1"/>
          <w:lang w:val="en-CA"/>
        </w:rPr>
        <w:t xml:space="preserve">atlas </w:t>
      </w:r>
      <w:r w:rsidRPr="003929CC">
        <w:rPr>
          <w:color w:val="000000" w:themeColor="text1"/>
          <w:lang w:val="en-CA"/>
        </w:rPr>
        <w:t xml:space="preserve">width, </w:t>
      </w:r>
      <w:r w:rsidR="007D27A5" w:rsidRPr="003929CC">
        <w:rPr>
          <w:color w:val="000000" w:themeColor="text1"/>
          <w:lang w:val="en-CA"/>
        </w:rPr>
        <w:t>a</w:t>
      </w:r>
      <w:r w:rsidRPr="003929CC">
        <w:rPr>
          <w:color w:val="000000" w:themeColor="text1"/>
          <w:lang w:val="en-CA"/>
        </w:rPr>
        <w:t xml:space="preserve">sps_frame_width, </w:t>
      </w:r>
      <w:r w:rsidR="007D27A5" w:rsidRPr="003929CC">
        <w:rPr>
          <w:color w:val="000000" w:themeColor="text1"/>
          <w:lang w:val="en-CA"/>
        </w:rPr>
        <w:t xml:space="preserve">atlas </w:t>
      </w:r>
      <w:r w:rsidRPr="003929CC">
        <w:rPr>
          <w:color w:val="000000" w:themeColor="text1"/>
          <w:lang w:val="en-CA"/>
        </w:rPr>
        <w:t xml:space="preserve">height, </w:t>
      </w:r>
      <w:r w:rsidR="007D27A5" w:rsidRPr="003929CC">
        <w:rPr>
          <w:color w:val="000000" w:themeColor="text1"/>
          <w:lang w:val="en-CA"/>
        </w:rPr>
        <w:t>a</w:t>
      </w:r>
      <w:r w:rsidRPr="003929CC">
        <w:rPr>
          <w:color w:val="000000" w:themeColor="text1"/>
          <w:lang w:val="en-CA"/>
        </w:rPr>
        <w:t xml:space="preserve">sps_frame_height, nominal frame rate, </w:t>
      </w:r>
      <w:r w:rsidR="007D27A5" w:rsidRPr="003929CC">
        <w:rPr>
          <w:color w:val="000000" w:themeColor="text1"/>
          <w:lang w:val="en-CA"/>
        </w:rPr>
        <w:t>vpcc</w:t>
      </w:r>
      <w:r w:rsidRPr="003929CC">
        <w:rPr>
          <w:color w:val="000000" w:themeColor="text1"/>
          <w:lang w:val="en-CA"/>
        </w:rPr>
        <w:t>_frame_rate, and geometry bitdepth, gi_geometry_2d_nominal_bitdepth_minus1, geometry frames, GeoFrameNR.</w:t>
      </w:r>
    </w:p>
    <w:p w14:paraId="6067623B" w14:textId="631BA895" w:rsidR="00296A05" w:rsidRPr="003929CC" w:rsidRDefault="00296A05" w:rsidP="00296A05">
      <w:pPr>
        <w:pStyle w:val="ListParagraph"/>
        <w:numPr>
          <w:ilvl w:val="0"/>
          <w:numId w:val="65"/>
        </w:numPr>
        <w:ind w:leftChars="0" w:left="403" w:hanging="403"/>
        <w:rPr>
          <w:color w:val="000000" w:themeColor="text1"/>
          <w:lang w:val="en-CA"/>
        </w:rPr>
      </w:pPr>
      <w:r w:rsidRPr="003929CC">
        <w:rPr>
          <w:color w:val="000000" w:themeColor="text1"/>
          <w:lang w:val="en-CA"/>
        </w:rPr>
        <w:t xml:space="preserve">the upscaled to the </w:t>
      </w:r>
      <w:r w:rsidR="007D27A5" w:rsidRPr="003929CC">
        <w:rPr>
          <w:color w:val="000000" w:themeColor="text1"/>
          <w:lang w:val="en-CA"/>
        </w:rPr>
        <w:t xml:space="preserve">atlas </w:t>
      </w:r>
      <w:r w:rsidRPr="003929CC">
        <w:rPr>
          <w:color w:val="000000" w:themeColor="text1"/>
          <w:lang w:val="en-CA"/>
        </w:rPr>
        <w:t xml:space="preserve">width, </w:t>
      </w:r>
      <w:r w:rsidR="007D27A5" w:rsidRPr="003929CC">
        <w:rPr>
          <w:color w:val="000000" w:themeColor="text1"/>
          <w:lang w:val="en-CA"/>
        </w:rPr>
        <w:t>a</w:t>
      </w:r>
      <w:r w:rsidRPr="003929CC">
        <w:rPr>
          <w:color w:val="000000" w:themeColor="text1"/>
          <w:lang w:val="en-CA"/>
        </w:rPr>
        <w:t xml:space="preserve">sps_frame_width, height, </w:t>
      </w:r>
      <w:r w:rsidR="007D27A5" w:rsidRPr="003929CC">
        <w:rPr>
          <w:color w:val="000000" w:themeColor="text1"/>
          <w:lang w:val="en-CA"/>
        </w:rPr>
        <w:t>a</w:t>
      </w:r>
      <w:r w:rsidRPr="003929CC">
        <w:rPr>
          <w:color w:val="000000" w:themeColor="text1"/>
          <w:lang w:val="en-CA"/>
        </w:rPr>
        <w:t xml:space="preserve">sps_frame_height, and frame rate, </w:t>
      </w:r>
      <w:r w:rsidR="007D27A5" w:rsidRPr="003929CC">
        <w:rPr>
          <w:color w:val="000000" w:themeColor="text1"/>
          <w:lang w:val="en-CA"/>
        </w:rPr>
        <w:t>vpcc</w:t>
      </w:r>
      <w:r w:rsidRPr="003929CC">
        <w:rPr>
          <w:color w:val="000000" w:themeColor="text1"/>
          <w:lang w:val="en-CA"/>
        </w:rPr>
        <w:t>_frame_rate,  and attribute bitdepth, ai_attribute_nominal_2d_bitdepth_minus1, attribute frames, AttrFrameNR, occupancy frames, OccFrameNR, and block to patch map arrays, BlockToPatchMap.</w:t>
      </w:r>
    </w:p>
    <w:p w14:paraId="4DEF80A7" w14:textId="277FC92E" w:rsidR="00C84063" w:rsidRPr="003929CC" w:rsidRDefault="0044231B" w:rsidP="00F00E89">
      <w:pPr>
        <w:pStyle w:val="ListParagraph"/>
        <w:numPr>
          <w:ilvl w:val="0"/>
          <w:numId w:val="65"/>
        </w:numPr>
        <w:ind w:leftChars="0" w:left="403" w:hanging="403"/>
        <w:rPr>
          <w:color w:val="000000" w:themeColor="text1"/>
          <w:lang w:val="en-CA"/>
        </w:rPr>
      </w:pPr>
      <w:r w:rsidRPr="003929CC">
        <w:rPr>
          <w:color w:val="000000" w:themeColor="text1"/>
          <w:lang w:val="en-CA"/>
        </w:rPr>
        <w:lastRenderedPageBreak/>
        <w:t xml:space="preserve">the upscaled to the </w:t>
      </w:r>
      <w:r w:rsidR="007D27A5" w:rsidRPr="003929CC">
        <w:rPr>
          <w:color w:val="000000" w:themeColor="text1"/>
          <w:lang w:val="en-CA"/>
        </w:rPr>
        <w:t xml:space="preserve">atlas </w:t>
      </w:r>
      <w:r w:rsidRPr="003929CC">
        <w:rPr>
          <w:color w:val="000000" w:themeColor="text1"/>
          <w:lang w:val="en-CA"/>
        </w:rPr>
        <w:t xml:space="preserve">width, </w:t>
      </w:r>
      <w:r w:rsidR="007D27A5" w:rsidRPr="003929CC">
        <w:rPr>
          <w:color w:val="000000" w:themeColor="text1"/>
          <w:lang w:val="en-CA"/>
        </w:rPr>
        <w:t>a</w:t>
      </w:r>
      <w:r w:rsidRPr="003929CC">
        <w:rPr>
          <w:color w:val="000000" w:themeColor="text1"/>
          <w:lang w:val="en-CA"/>
        </w:rPr>
        <w:t xml:space="preserve">sps_frame_width, height, </w:t>
      </w:r>
      <w:r w:rsidR="007D27A5" w:rsidRPr="003929CC">
        <w:rPr>
          <w:color w:val="000000" w:themeColor="text1"/>
          <w:lang w:val="en-CA"/>
        </w:rPr>
        <w:t>a</w:t>
      </w:r>
      <w:r w:rsidRPr="003929CC">
        <w:rPr>
          <w:color w:val="000000" w:themeColor="text1"/>
          <w:lang w:val="en-CA"/>
        </w:rPr>
        <w:t xml:space="preserve">sps_frame_height, and frame rate, </w:t>
      </w:r>
      <w:r w:rsidR="007D27A5" w:rsidRPr="003929CC">
        <w:rPr>
          <w:color w:val="000000" w:themeColor="text1"/>
          <w:lang w:val="en-CA"/>
        </w:rPr>
        <w:t>vpcc</w:t>
      </w:r>
      <w:r w:rsidRPr="003929CC">
        <w:rPr>
          <w:color w:val="000000" w:themeColor="text1"/>
          <w:lang w:val="en-CA"/>
        </w:rPr>
        <w:t xml:space="preserve">_frame_rate, </w:t>
      </w:r>
      <w:r w:rsidR="008F0D00" w:rsidRPr="003929CC">
        <w:rPr>
          <w:color w:val="000000" w:themeColor="text1"/>
          <w:lang w:val="en-CA"/>
        </w:rPr>
        <w:t>atlas frame</w:t>
      </w:r>
      <w:r w:rsidR="00C84063" w:rsidRPr="003929CC">
        <w:rPr>
          <w:color w:val="000000" w:themeColor="text1"/>
          <w:lang w:val="en-CA"/>
        </w:rPr>
        <w:t xml:space="preserve">s and their associated patch information, </w:t>
      </w:r>
      <w:r w:rsidR="00C84063" w:rsidRPr="003929CC">
        <w:rPr>
          <w:lang w:val="en-CA" w:eastAsia="ja-JP"/>
        </w:rPr>
        <w:t>Patch2d</w:t>
      </w:r>
      <w:r w:rsidR="00627BE0" w:rsidRPr="003929CC">
        <w:rPr>
          <w:lang w:val="en-CA" w:eastAsia="ja-JP"/>
        </w:rPr>
        <w:t>Pos</w:t>
      </w:r>
      <w:r w:rsidR="00CA4F41" w:rsidRPr="003929CC">
        <w:rPr>
          <w:lang w:val="en-CA" w:eastAsia="ja-JP"/>
        </w:rPr>
        <w:t>X</w:t>
      </w:r>
      <w:r w:rsidR="00C84063" w:rsidRPr="003929CC">
        <w:rPr>
          <w:color w:val="000000" w:themeColor="text1"/>
          <w:lang w:val="en-CA"/>
        </w:rPr>
        <w:t xml:space="preserve">, </w:t>
      </w:r>
      <w:r w:rsidR="00C84063" w:rsidRPr="003929CC">
        <w:rPr>
          <w:lang w:val="en-CA" w:eastAsia="ja-JP"/>
        </w:rPr>
        <w:t>Patch2d</w:t>
      </w:r>
      <w:r w:rsidR="00627BE0" w:rsidRPr="003929CC">
        <w:rPr>
          <w:lang w:val="en-CA" w:eastAsia="ja-JP"/>
        </w:rPr>
        <w:t>Pos</w:t>
      </w:r>
      <w:r w:rsidR="00CA4F41" w:rsidRPr="003929CC">
        <w:rPr>
          <w:lang w:val="en-CA" w:eastAsia="ja-JP"/>
        </w:rPr>
        <w:t>Y</w:t>
      </w:r>
      <w:r w:rsidR="00C84063" w:rsidRPr="003929CC">
        <w:rPr>
          <w:color w:val="000000" w:themeColor="text1"/>
          <w:lang w:val="en-CA"/>
        </w:rPr>
        <w:t>, Patch2d</w:t>
      </w:r>
      <w:r w:rsidR="00CA4F41" w:rsidRPr="003929CC">
        <w:rPr>
          <w:color w:val="000000" w:themeColor="text1"/>
          <w:lang w:val="en-CA"/>
        </w:rPr>
        <w:t>SizeX</w:t>
      </w:r>
      <w:r w:rsidR="00C84063" w:rsidRPr="003929CC">
        <w:rPr>
          <w:color w:val="000000" w:themeColor="text1"/>
          <w:lang w:val="en-CA"/>
        </w:rPr>
        <w:t>, Patch2d</w:t>
      </w:r>
      <w:r w:rsidR="00CA4F41" w:rsidRPr="003929CC">
        <w:rPr>
          <w:color w:val="000000" w:themeColor="text1"/>
          <w:lang w:val="en-CA"/>
        </w:rPr>
        <w:t>SizeY</w:t>
      </w:r>
      <w:r w:rsidR="00C84063" w:rsidRPr="003929CC">
        <w:rPr>
          <w:color w:val="000000" w:themeColor="text1"/>
          <w:lang w:val="en-CA"/>
        </w:rPr>
        <w:t xml:space="preserve">, </w:t>
      </w:r>
      <w:r w:rsidR="00C84063" w:rsidRPr="003929CC">
        <w:rPr>
          <w:lang w:val="en-CA" w:eastAsia="ja-JP"/>
        </w:rPr>
        <w:t>Patch3d</w:t>
      </w:r>
      <w:r w:rsidR="00627BE0" w:rsidRPr="003929CC">
        <w:rPr>
          <w:lang w:val="en-CA" w:eastAsia="ja-JP"/>
        </w:rPr>
        <w:t>Pos</w:t>
      </w:r>
      <w:r w:rsidR="007A1797" w:rsidRPr="003929CC">
        <w:rPr>
          <w:lang w:val="en-CA" w:eastAsia="ja-JP"/>
        </w:rPr>
        <w:t>X</w:t>
      </w:r>
      <w:r w:rsidR="00C84063" w:rsidRPr="003929CC">
        <w:rPr>
          <w:lang w:val="en-CA" w:eastAsia="ja-JP"/>
        </w:rPr>
        <w:t>, Patch3d</w:t>
      </w:r>
      <w:r w:rsidR="00627BE0" w:rsidRPr="003929CC">
        <w:rPr>
          <w:lang w:val="en-CA" w:eastAsia="ja-JP"/>
        </w:rPr>
        <w:t>Pos</w:t>
      </w:r>
      <w:r w:rsidR="007A1797" w:rsidRPr="003929CC">
        <w:rPr>
          <w:lang w:val="en-CA" w:eastAsia="ja-JP"/>
        </w:rPr>
        <w:t>Y</w:t>
      </w:r>
      <w:r w:rsidR="00C84063" w:rsidRPr="003929CC">
        <w:rPr>
          <w:lang w:val="en-CA" w:eastAsia="ja-JP"/>
        </w:rPr>
        <w:t xml:space="preserve">, </w:t>
      </w:r>
      <w:r w:rsidR="007213FB" w:rsidRPr="003929CC">
        <w:rPr>
          <w:lang w:val="en-CA" w:eastAsia="ja-JP"/>
        </w:rPr>
        <w:t>Patch3d</w:t>
      </w:r>
      <w:r w:rsidR="00627BE0" w:rsidRPr="003929CC">
        <w:rPr>
          <w:lang w:val="en-CA" w:eastAsia="ja-JP"/>
        </w:rPr>
        <w:t>Pos</w:t>
      </w:r>
      <w:r w:rsidR="00DE63E5" w:rsidRPr="003929CC">
        <w:rPr>
          <w:lang w:val="en-CA" w:eastAsia="ja-JP"/>
        </w:rPr>
        <w:t>MinZ</w:t>
      </w:r>
      <w:r w:rsidR="00C84063" w:rsidRPr="003929CC">
        <w:rPr>
          <w:color w:val="000000" w:themeColor="text1"/>
          <w:lang w:val="en-CA"/>
        </w:rPr>
        <w:t xml:space="preserve">, </w:t>
      </w:r>
      <w:r w:rsidR="00C84063" w:rsidRPr="003929CC">
        <w:rPr>
          <w:lang w:val="en-CA" w:eastAsia="ja-JP"/>
        </w:rPr>
        <w:t>Patch</w:t>
      </w:r>
      <w:r w:rsidR="00731285" w:rsidRPr="003929CC">
        <w:rPr>
          <w:lang w:val="en-CA" w:eastAsia="ja-JP"/>
        </w:rPr>
        <w:t>AxisZ</w:t>
      </w:r>
      <w:r w:rsidR="00C84063" w:rsidRPr="003929CC">
        <w:rPr>
          <w:lang w:val="en-CA" w:eastAsia="ja-JP"/>
        </w:rPr>
        <w:t>, PatchOrientation</w:t>
      </w:r>
      <w:r w:rsidR="007A6064" w:rsidRPr="003929CC">
        <w:rPr>
          <w:lang w:val="en-CA" w:eastAsia="ja-JP"/>
        </w:rPr>
        <w:t>Index</w:t>
      </w:r>
      <w:r w:rsidR="00C84063" w:rsidRPr="003929CC">
        <w:rPr>
          <w:lang w:val="en-CA" w:eastAsia="ja-JP"/>
        </w:rPr>
        <w:t>, PatchLod</w:t>
      </w:r>
      <w:r w:rsidR="00C84063" w:rsidRPr="003929CC">
        <w:rPr>
          <w:color w:val="000000" w:themeColor="text1"/>
          <w:lang w:val="en-CA"/>
        </w:rPr>
        <w:t xml:space="preserve">, and </w:t>
      </w:r>
      <w:r w:rsidR="00F00E89" w:rsidRPr="003929CC">
        <w:rPr>
          <w:lang w:val="en-CA" w:eastAsia="ja-JP"/>
        </w:rPr>
        <w:t>PatchProjectionMod</w:t>
      </w:r>
      <w:r w:rsidR="00195B99" w:rsidRPr="003929CC">
        <w:rPr>
          <w:lang w:val="en-CA" w:eastAsia="ja-JP"/>
        </w:rPr>
        <w:t>.</w:t>
      </w:r>
    </w:p>
    <w:p w14:paraId="7827599C" w14:textId="77777777" w:rsidR="0044231B" w:rsidRPr="003929CC" w:rsidRDefault="0044231B" w:rsidP="00466D1D">
      <w:pPr>
        <w:rPr>
          <w:color w:val="000000" w:themeColor="text1"/>
          <w:lang w:val="en-CA"/>
        </w:rPr>
      </w:pPr>
      <w:r w:rsidRPr="003929CC">
        <w:rPr>
          <w:color w:val="000000" w:themeColor="text1"/>
          <w:lang w:val="en-CA"/>
        </w:rPr>
        <w:t xml:space="preserve">The upscaling process is outside the scope of this specification. At the end of this process, </w:t>
      </w:r>
      <w:r w:rsidR="00BC25B7" w:rsidRPr="003929CC">
        <w:rPr>
          <w:color w:val="000000" w:themeColor="text1"/>
          <w:lang w:val="en-CA"/>
        </w:rPr>
        <w:t>all such information should be in sync and time-aligned.</w:t>
      </w:r>
    </w:p>
    <w:p w14:paraId="66E34200" w14:textId="77777777" w:rsidR="00D70313" w:rsidRPr="003929CC" w:rsidRDefault="00750EE0" w:rsidP="0095215C">
      <w:pPr>
        <w:pStyle w:val="Heading2"/>
        <w:rPr>
          <w:lang w:val="en-CA"/>
        </w:rPr>
      </w:pPr>
      <w:bookmarkStart w:id="1266" w:name="_Toc1380577"/>
      <w:bookmarkStart w:id="1267" w:name="_Toc1466943"/>
      <w:bookmarkStart w:id="1268" w:name="_Toc1476914"/>
      <w:bookmarkStart w:id="1269" w:name="_Toc1743315"/>
      <w:bookmarkStart w:id="1270" w:name="_Toc1743860"/>
      <w:bookmarkStart w:id="1271" w:name="_Ref20130352"/>
      <w:bookmarkStart w:id="1272" w:name="_Toc21625472"/>
      <w:bookmarkEnd w:id="1266"/>
      <w:bookmarkEnd w:id="1267"/>
      <w:bookmarkEnd w:id="1268"/>
      <w:bookmarkEnd w:id="1269"/>
      <w:bookmarkEnd w:id="1270"/>
      <w:r w:rsidRPr="003929CC">
        <w:rPr>
          <w:lang w:val="en-CA"/>
        </w:rPr>
        <w:t>Point cloud reconstruction</w:t>
      </w:r>
      <w:bookmarkEnd w:id="1271"/>
      <w:bookmarkEnd w:id="1272"/>
    </w:p>
    <w:p w14:paraId="3767E8F8" w14:textId="708C74BD" w:rsidR="00F17C60" w:rsidRPr="003929CC" w:rsidRDefault="00073B70" w:rsidP="00F17C60">
      <w:pPr>
        <w:rPr>
          <w:color w:val="000000" w:themeColor="text1"/>
          <w:lang w:val="en-CA"/>
        </w:rPr>
      </w:pPr>
      <w:r w:rsidRPr="003929CC">
        <w:rPr>
          <w:color w:val="000000" w:themeColor="text1"/>
          <w:lang w:val="en-CA"/>
        </w:rPr>
        <w:t xml:space="preserve">For the current point cloud frame with index </w:t>
      </w:r>
      <w:r w:rsidR="009322B8" w:rsidRPr="003929CC">
        <w:rPr>
          <w:color w:val="000000" w:themeColor="text1"/>
          <w:lang w:val="en-CA"/>
        </w:rPr>
        <w:t xml:space="preserve">OrderIdx </w:t>
      </w:r>
      <w:r w:rsidRPr="003929CC">
        <w:rPr>
          <w:color w:val="000000" w:themeColor="text1"/>
          <w:lang w:val="en-CA"/>
        </w:rPr>
        <w:t xml:space="preserve">in display order, and the current atlas with index </w:t>
      </w:r>
      <w:r w:rsidR="009322B8" w:rsidRPr="003929CC">
        <w:rPr>
          <w:color w:val="000000" w:themeColor="text1"/>
          <w:lang w:val="en-CA"/>
        </w:rPr>
        <w:t>AtlasIdx</w:t>
      </w:r>
      <w:r w:rsidRPr="003929CC">
        <w:rPr>
          <w:color w:val="000000" w:themeColor="text1"/>
          <w:lang w:val="en-CA"/>
        </w:rPr>
        <w:t>, t</w:t>
      </w:r>
      <w:r w:rsidR="00F17C60" w:rsidRPr="003929CC">
        <w:rPr>
          <w:color w:val="000000" w:themeColor="text1"/>
          <w:lang w:val="en-CA"/>
        </w:rPr>
        <w:t>he inputs to this process are:</w:t>
      </w:r>
    </w:p>
    <w:p w14:paraId="28614C4F" w14:textId="4E220313" w:rsidR="00F17C60" w:rsidRPr="003929CC" w:rsidRDefault="004E7071" w:rsidP="00F17C60">
      <w:pPr>
        <w:pStyle w:val="ListParagraph"/>
        <w:numPr>
          <w:ilvl w:val="0"/>
          <w:numId w:val="65"/>
        </w:numPr>
        <w:ind w:leftChars="0" w:left="403" w:hanging="403"/>
        <w:rPr>
          <w:color w:val="000000" w:themeColor="text1"/>
          <w:lang w:val="en-CA"/>
        </w:rPr>
      </w:pPr>
      <w:r w:rsidRPr="003929CC">
        <w:rPr>
          <w:color w:val="000000" w:themeColor="text1"/>
          <w:lang w:val="en-CA"/>
        </w:rPr>
        <w:t xml:space="preserve">GeoFrameNR[ mapIdx ][ OrderIdx ][ 0 ][ y ][ x ], </w:t>
      </w:r>
      <w:r w:rsidR="00F17C60" w:rsidRPr="003929CC">
        <w:rPr>
          <w:color w:val="000000" w:themeColor="text1"/>
          <w:lang w:val="en-CA"/>
        </w:rPr>
        <w:t xml:space="preserve">the </w:t>
      </w:r>
      <w:r w:rsidR="009322B8" w:rsidRPr="003929CC">
        <w:rPr>
          <w:color w:val="000000" w:themeColor="text1"/>
          <w:lang w:val="en-CA"/>
        </w:rPr>
        <w:t>0</w:t>
      </w:r>
      <w:r w:rsidR="009322B8" w:rsidRPr="003929CC">
        <w:rPr>
          <w:color w:val="000000" w:themeColor="text1"/>
          <w:vertAlign w:val="superscript"/>
          <w:lang w:val="en-CA"/>
        </w:rPr>
        <w:t>th</w:t>
      </w:r>
      <w:r w:rsidR="009322B8" w:rsidRPr="003929CC">
        <w:rPr>
          <w:color w:val="000000" w:themeColor="text1"/>
          <w:lang w:val="en-CA"/>
        </w:rPr>
        <w:t xml:space="preserve"> component of the </w:t>
      </w:r>
      <w:r w:rsidR="00F17C60" w:rsidRPr="003929CC">
        <w:rPr>
          <w:color w:val="000000" w:themeColor="text1"/>
          <w:lang w:val="en-CA"/>
        </w:rPr>
        <w:t>decoded geometry frame</w:t>
      </w:r>
      <w:r w:rsidRPr="003929CC">
        <w:rPr>
          <w:color w:val="000000" w:themeColor="text1"/>
          <w:lang w:val="en-CA"/>
        </w:rPr>
        <w:t xml:space="preserve"> with index OrderIdx</w:t>
      </w:r>
      <w:r w:rsidR="00F17C60" w:rsidRPr="003929CC">
        <w:rPr>
          <w:color w:val="000000" w:themeColor="text1"/>
          <w:lang w:val="en-CA"/>
        </w:rPr>
        <w:t xml:space="preserve"> at nominal resolution</w:t>
      </w:r>
      <w:r w:rsidR="00073B70" w:rsidRPr="003929CC">
        <w:rPr>
          <w:color w:val="000000" w:themeColor="text1"/>
          <w:lang w:val="en-CA"/>
        </w:rPr>
        <w:t xml:space="preserve"> (after upscaling if necessary),</w:t>
      </w:r>
      <w:r w:rsidR="009322B8" w:rsidRPr="003929CC">
        <w:rPr>
          <w:color w:val="000000" w:themeColor="text1"/>
          <w:lang w:val="en-CA"/>
        </w:rPr>
        <w:t xml:space="preserve"> </w:t>
      </w:r>
      <w:r w:rsidRPr="003929CC">
        <w:rPr>
          <w:color w:val="000000" w:themeColor="text1"/>
          <w:lang w:val="en-CA"/>
        </w:rPr>
        <w:t>denoted by GFrame[ mapIdx ][ y ][ x ],</w:t>
      </w:r>
    </w:p>
    <w:p w14:paraId="37B940DA" w14:textId="180D2D5E" w:rsidR="00F17C60" w:rsidRPr="003929CC" w:rsidRDefault="004E7071" w:rsidP="00F17C60">
      <w:pPr>
        <w:pStyle w:val="ListParagraph"/>
        <w:numPr>
          <w:ilvl w:val="0"/>
          <w:numId w:val="65"/>
        </w:numPr>
        <w:ind w:leftChars="0" w:left="403" w:hanging="403"/>
        <w:rPr>
          <w:color w:val="000000" w:themeColor="text1"/>
          <w:lang w:val="en-CA"/>
        </w:rPr>
      </w:pPr>
      <w:r w:rsidRPr="003929CC">
        <w:rPr>
          <w:color w:val="000000" w:themeColor="text1"/>
          <w:lang w:val="en-CA"/>
        </w:rPr>
        <w:t>AttrFrame[ attrIdx ][ mapIdx ][ OrdIdx ][ compIdx ][ y ][ x ]</w:t>
      </w:r>
      <w:r w:rsidR="00F17C60" w:rsidRPr="003929CC">
        <w:rPr>
          <w:color w:val="000000" w:themeColor="text1"/>
          <w:lang w:val="en-CA"/>
        </w:rPr>
        <w:t>, the decoded attribute frame</w:t>
      </w:r>
      <w:r w:rsidRPr="003929CC">
        <w:rPr>
          <w:color w:val="000000" w:themeColor="text1"/>
          <w:lang w:val="en-CA"/>
        </w:rPr>
        <w:t xml:space="preserve"> with index OrdIdx</w:t>
      </w:r>
      <w:r w:rsidR="00F17C60" w:rsidRPr="003929CC">
        <w:rPr>
          <w:color w:val="000000" w:themeColor="text1"/>
          <w:lang w:val="en-CA"/>
        </w:rPr>
        <w:t xml:space="preserve"> at nominal resolution</w:t>
      </w:r>
      <w:r w:rsidR="00F17C60" w:rsidRPr="003929CC" w:rsidDel="007E37CD">
        <w:rPr>
          <w:color w:val="000000" w:themeColor="text1"/>
          <w:lang w:val="en-CA"/>
        </w:rPr>
        <w:t xml:space="preserve"> </w:t>
      </w:r>
      <w:r w:rsidR="00F17C60" w:rsidRPr="003929CC">
        <w:rPr>
          <w:color w:val="000000" w:themeColor="text1"/>
          <w:lang w:val="en-CA"/>
        </w:rPr>
        <w:t>(after upscaling, if necessary)</w:t>
      </w:r>
      <w:r w:rsidR="00073B70" w:rsidRPr="003929CC">
        <w:rPr>
          <w:color w:val="000000" w:themeColor="text1"/>
          <w:lang w:val="en-CA"/>
        </w:rPr>
        <w:t xml:space="preserve">, </w:t>
      </w:r>
      <w:r w:rsidRPr="003929CC">
        <w:rPr>
          <w:color w:val="000000" w:themeColor="text1"/>
          <w:lang w:val="en-CA"/>
        </w:rPr>
        <w:t xml:space="preserve">denoted by AFrame[ attrIdx ][ mapIdx ][ compIdx ][ y ][ x ], </w:t>
      </w:r>
      <w:r w:rsidR="00073B70" w:rsidRPr="003929CC">
        <w:rPr>
          <w:color w:val="000000" w:themeColor="text1"/>
          <w:lang w:val="en-CA"/>
        </w:rPr>
        <w:t>and</w:t>
      </w:r>
    </w:p>
    <w:p w14:paraId="58F9AFFA" w14:textId="4C922219" w:rsidR="00F17C60" w:rsidRPr="003929CC" w:rsidRDefault="004E7071" w:rsidP="00F17C60">
      <w:pPr>
        <w:pStyle w:val="ListParagraph"/>
        <w:numPr>
          <w:ilvl w:val="0"/>
          <w:numId w:val="65"/>
        </w:numPr>
        <w:ind w:leftChars="0" w:left="403" w:hanging="403"/>
        <w:rPr>
          <w:color w:val="000000" w:themeColor="text1"/>
          <w:lang w:val="en-CA"/>
        </w:rPr>
      </w:pPr>
      <w:r w:rsidRPr="003929CC">
        <w:rPr>
          <w:color w:val="000000" w:themeColor="text1"/>
          <w:lang w:val="en-CA"/>
        </w:rPr>
        <w:t>OccFrame[ OrderIdx ][ 0 ][ y ][ x ]</w:t>
      </w:r>
      <w:r w:rsidR="00F17C60" w:rsidRPr="003929CC">
        <w:rPr>
          <w:color w:val="000000" w:themeColor="text1"/>
          <w:lang w:val="en-CA"/>
        </w:rPr>
        <w:t xml:space="preserve">, the decoded occupancy map frame </w:t>
      </w:r>
      <w:r w:rsidRPr="003929CC">
        <w:rPr>
          <w:color w:val="000000" w:themeColor="text1"/>
          <w:lang w:val="en-CA"/>
        </w:rPr>
        <w:t xml:space="preserve">with index OrderIdx </w:t>
      </w:r>
      <w:r w:rsidR="00F17C60" w:rsidRPr="003929CC">
        <w:rPr>
          <w:color w:val="000000" w:themeColor="text1"/>
          <w:lang w:val="en-CA"/>
        </w:rPr>
        <w:t>at nominal resolution</w:t>
      </w:r>
      <w:r w:rsidR="00F17C60" w:rsidRPr="003929CC" w:rsidDel="007E37CD">
        <w:rPr>
          <w:color w:val="000000" w:themeColor="text1"/>
          <w:lang w:val="en-CA"/>
        </w:rPr>
        <w:t xml:space="preserve"> </w:t>
      </w:r>
      <w:r w:rsidR="00F17C60" w:rsidRPr="003929CC">
        <w:rPr>
          <w:color w:val="000000" w:themeColor="text1"/>
          <w:lang w:val="en-CA"/>
        </w:rPr>
        <w:t>(after upscaling, if necessary)</w:t>
      </w:r>
      <w:r w:rsidRPr="003929CC">
        <w:rPr>
          <w:color w:val="000000" w:themeColor="text1"/>
          <w:lang w:val="en-CA"/>
        </w:rPr>
        <w:t>, denoted by OFrame[ y ][ x ]</w:t>
      </w:r>
      <w:r w:rsidR="00073B70" w:rsidRPr="003929CC">
        <w:rPr>
          <w:color w:val="000000" w:themeColor="text1"/>
          <w:lang w:val="en-CA"/>
        </w:rPr>
        <w:t>.</w:t>
      </w:r>
    </w:p>
    <w:p w14:paraId="38572968" w14:textId="12ABAA98" w:rsidR="00174891" w:rsidRPr="003929CC" w:rsidRDefault="00174891" w:rsidP="00174891">
      <w:pPr>
        <w:rPr>
          <w:color w:val="000000" w:themeColor="text1"/>
          <w:lang w:val="en-CA"/>
        </w:rPr>
      </w:pPr>
      <w:r w:rsidRPr="003929CC">
        <w:rPr>
          <w:color w:val="000000" w:themeColor="text1"/>
          <w:lang w:val="en-CA"/>
        </w:rPr>
        <w:t>For the current point cloud frame</w:t>
      </w:r>
      <w:r w:rsidR="00896DB8" w:rsidRPr="003929CC">
        <w:rPr>
          <w:color w:val="000000" w:themeColor="text1"/>
          <w:lang w:val="en-CA"/>
        </w:rPr>
        <w:t xml:space="preserve"> </w:t>
      </w:r>
      <w:r w:rsidR="009E31E5" w:rsidRPr="003929CC">
        <w:rPr>
          <w:color w:val="000000" w:themeColor="text1"/>
          <w:lang w:val="en-CA"/>
        </w:rPr>
        <w:t xml:space="preserve">with index OrderIdx in display order </w:t>
      </w:r>
      <w:r w:rsidR="00896DB8" w:rsidRPr="003929CC">
        <w:rPr>
          <w:color w:val="000000" w:themeColor="text1"/>
          <w:lang w:val="en-CA"/>
        </w:rPr>
        <w:t>and atlas index</w:t>
      </w:r>
      <w:r w:rsidR="009E31E5" w:rsidRPr="003929CC">
        <w:rPr>
          <w:color w:val="000000" w:themeColor="text1"/>
          <w:lang w:val="en-CA"/>
        </w:rPr>
        <w:t xml:space="preserve"> AtlasIdx</w:t>
      </w:r>
      <w:r w:rsidRPr="003929CC">
        <w:rPr>
          <w:color w:val="000000" w:themeColor="text1"/>
          <w:lang w:val="en-CA"/>
        </w:rPr>
        <w:t>, the outputs of this process are:</w:t>
      </w:r>
    </w:p>
    <w:p w14:paraId="02DC4D22" w14:textId="17E086CE" w:rsidR="00174891" w:rsidRPr="003929CC" w:rsidRDefault="00D86D64" w:rsidP="00174891">
      <w:pPr>
        <w:pStyle w:val="ListParagraph"/>
        <w:numPr>
          <w:ilvl w:val="0"/>
          <w:numId w:val="65"/>
        </w:numPr>
        <w:ind w:leftChars="0" w:left="403" w:hanging="403"/>
        <w:rPr>
          <w:color w:val="000000" w:themeColor="text1"/>
          <w:lang w:val="en-CA"/>
        </w:rPr>
      </w:pPr>
      <w:r w:rsidRPr="003929CC">
        <w:rPr>
          <w:color w:val="000000" w:themeColor="text1"/>
          <w:lang w:val="en-CA"/>
        </w:rPr>
        <w:t>P</w:t>
      </w:r>
      <w:r w:rsidR="00174891" w:rsidRPr="003929CC">
        <w:rPr>
          <w:color w:val="000000" w:themeColor="text1"/>
          <w:lang w:val="en-CA"/>
        </w:rPr>
        <w:t>ointCnt, the number of points in the reconstructed point cloud frame.</w:t>
      </w:r>
    </w:p>
    <w:p w14:paraId="5887B65D" w14:textId="53D2F376" w:rsidR="00174891" w:rsidRPr="003929CC" w:rsidRDefault="00FF10C5" w:rsidP="00174891">
      <w:pPr>
        <w:pStyle w:val="ListParagraph"/>
        <w:numPr>
          <w:ilvl w:val="0"/>
          <w:numId w:val="65"/>
        </w:numPr>
        <w:ind w:leftChars="0" w:left="403" w:hanging="403"/>
        <w:rPr>
          <w:color w:val="000000" w:themeColor="text1"/>
          <w:lang w:val="en-CA"/>
        </w:rPr>
      </w:pPr>
      <w:r w:rsidRPr="003929CC">
        <w:rPr>
          <w:color w:val="000000" w:themeColor="text1"/>
          <w:lang w:val="en-CA"/>
        </w:rPr>
        <w:t>RecPcGeo</w:t>
      </w:r>
      <w:r w:rsidR="00174891" w:rsidRPr="003929CC">
        <w:rPr>
          <w:color w:val="000000" w:themeColor="text1"/>
          <w:lang w:val="en-CA"/>
        </w:rPr>
        <w:t>[ n ][ k ], a container holding a list of coordinates of the points in the reconstructed point cloud frame, where n = 0 .. </w:t>
      </w:r>
      <w:r w:rsidRPr="003929CC">
        <w:rPr>
          <w:color w:val="000000" w:themeColor="text1"/>
          <w:lang w:val="en-CA"/>
        </w:rPr>
        <w:t>PointCnt</w:t>
      </w:r>
      <w:r w:rsidR="00174891" w:rsidRPr="003929CC">
        <w:rPr>
          <w:color w:val="000000" w:themeColor="text1"/>
          <w:lang w:val="en-CA"/>
        </w:rPr>
        <w:t> – 1, k = 0 .. 2, and</w:t>
      </w:r>
    </w:p>
    <w:p w14:paraId="696C03A6" w14:textId="6A509040" w:rsidR="00174891" w:rsidRPr="003929CC" w:rsidRDefault="00D86D64" w:rsidP="00EA2AC6">
      <w:pPr>
        <w:pStyle w:val="ListParagraph"/>
        <w:numPr>
          <w:ilvl w:val="0"/>
          <w:numId w:val="65"/>
        </w:numPr>
        <w:ind w:leftChars="0" w:left="403" w:hanging="403"/>
        <w:rPr>
          <w:color w:val="000000" w:themeColor="text1"/>
          <w:lang w:val="en-CA"/>
        </w:rPr>
      </w:pPr>
      <w:r w:rsidRPr="003929CC">
        <w:rPr>
          <w:color w:val="000000" w:themeColor="text1"/>
          <w:lang w:val="en-CA"/>
        </w:rPr>
        <w:t>R</w:t>
      </w:r>
      <w:r w:rsidR="00174891" w:rsidRPr="003929CC">
        <w:rPr>
          <w:color w:val="000000" w:themeColor="text1"/>
          <w:lang w:val="en-CA"/>
        </w:rPr>
        <w:t>ecPcAttr[ n ][ a</w:t>
      </w:r>
      <w:r w:rsidR="009E31E5" w:rsidRPr="003929CC">
        <w:rPr>
          <w:color w:val="000000" w:themeColor="text1"/>
          <w:lang w:val="en-CA"/>
        </w:rPr>
        <w:t>ttr</w:t>
      </w:r>
      <w:r w:rsidR="00174891" w:rsidRPr="003929CC">
        <w:rPr>
          <w:color w:val="000000" w:themeColor="text1"/>
          <w:lang w:val="en-CA"/>
        </w:rPr>
        <w:t>Idx ][ c</w:t>
      </w:r>
      <w:r w:rsidR="009E31E5" w:rsidRPr="003929CC">
        <w:rPr>
          <w:color w:val="000000" w:themeColor="text1"/>
          <w:lang w:val="en-CA"/>
        </w:rPr>
        <w:t>omp</w:t>
      </w:r>
      <w:r w:rsidR="00174891" w:rsidRPr="003929CC">
        <w:rPr>
          <w:color w:val="000000" w:themeColor="text1"/>
          <w:lang w:val="en-CA"/>
        </w:rPr>
        <w:t>Idx ], a container holding a list of attributes corresponding to the points in the reconstructed point cloud frame, where n = 0 .. </w:t>
      </w:r>
      <w:r w:rsidRPr="003929CC">
        <w:rPr>
          <w:color w:val="000000" w:themeColor="text1"/>
          <w:lang w:val="en-CA"/>
        </w:rPr>
        <w:t>P</w:t>
      </w:r>
      <w:r w:rsidR="00174891" w:rsidRPr="003929CC">
        <w:rPr>
          <w:color w:val="000000" w:themeColor="text1"/>
          <w:lang w:val="en-CA"/>
        </w:rPr>
        <w:t>ointCnt – 1, a</w:t>
      </w:r>
      <w:r w:rsidR="009E31E5" w:rsidRPr="003929CC">
        <w:rPr>
          <w:color w:val="000000" w:themeColor="text1"/>
          <w:lang w:val="en-CA"/>
        </w:rPr>
        <w:t>ttr</w:t>
      </w:r>
      <w:r w:rsidR="00174891" w:rsidRPr="003929CC">
        <w:rPr>
          <w:color w:val="000000" w:themeColor="text1"/>
          <w:lang w:val="en-CA"/>
        </w:rPr>
        <w:t>Idx = 0 .. .</w:t>
      </w:r>
      <w:r w:rsidR="00174891" w:rsidRPr="003929CC">
        <w:t xml:space="preserve"> </w:t>
      </w:r>
      <w:r w:rsidR="00174891" w:rsidRPr="003929CC">
        <w:rPr>
          <w:color w:val="000000" w:themeColor="text1"/>
          <w:lang w:val="en-CA"/>
        </w:rPr>
        <w:t>ai_attribute_count – 1, and c</w:t>
      </w:r>
      <w:r w:rsidR="009E31E5" w:rsidRPr="003929CC">
        <w:rPr>
          <w:color w:val="000000" w:themeColor="text1"/>
          <w:lang w:val="en-CA"/>
        </w:rPr>
        <w:t>omp</w:t>
      </w:r>
      <w:r w:rsidR="00174891" w:rsidRPr="003929CC">
        <w:rPr>
          <w:color w:val="000000" w:themeColor="text1"/>
          <w:lang w:val="en-CA"/>
        </w:rPr>
        <w:t>Idx = 0 .. ai_attribute_dimension_minus1[ a</w:t>
      </w:r>
      <w:r w:rsidR="009E31E5" w:rsidRPr="003929CC">
        <w:rPr>
          <w:color w:val="000000" w:themeColor="text1"/>
          <w:lang w:val="en-CA"/>
        </w:rPr>
        <w:t>ttr</w:t>
      </w:r>
      <w:r w:rsidR="00174891" w:rsidRPr="003929CC">
        <w:rPr>
          <w:color w:val="000000" w:themeColor="text1"/>
          <w:lang w:val="en-CA"/>
        </w:rPr>
        <w:t>Idx ].</w:t>
      </w:r>
    </w:p>
    <w:p w14:paraId="03225A52" w14:textId="55A40042" w:rsidR="00174891" w:rsidRPr="003929CC" w:rsidRDefault="00174891" w:rsidP="00174891">
      <w:pPr>
        <w:rPr>
          <w:color w:val="000000" w:themeColor="text1"/>
          <w:lang w:val="en-CA"/>
        </w:rPr>
      </w:pPr>
      <w:r w:rsidRPr="003929CC">
        <w:rPr>
          <w:color w:val="000000" w:themeColor="text1"/>
          <w:lang w:val="en-CA"/>
        </w:rPr>
        <w:t xml:space="preserve">For </w:t>
      </w:r>
      <w:r w:rsidR="00896DB8" w:rsidRPr="003929CC">
        <w:rPr>
          <w:color w:val="000000" w:themeColor="text1"/>
          <w:lang w:val="en-CA"/>
        </w:rPr>
        <w:t>the current</w:t>
      </w:r>
      <w:r w:rsidRPr="003929CC">
        <w:rPr>
          <w:color w:val="000000" w:themeColor="text1"/>
          <w:lang w:val="en-CA"/>
        </w:rPr>
        <w:t xml:space="preserve"> point cloud frame </w:t>
      </w:r>
      <w:r w:rsidR="00896DB8" w:rsidRPr="003929CC">
        <w:rPr>
          <w:color w:val="000000" w:themeColor="text1"/>
          <w:lang w:val="en-CA"/>
        </w:rPr>
        <w:t>with index Ord</w:t>
      </w:r>
      <w:r w:rsidR="008852B8" w:rsidRPr="003929CC">
        <w:rPr>
          <w:color w:val="000000" w:themeColor="text1"/>
          <w:lang w:val="en-CA"/>
        </w:rPr>
        <w:t>er</w:t>
      </w:r>
      <w:r w:rsidR="00896DB8" w:rsidRPr="003929CC">
        <w:rPr>
          <w:color w:val="000000" w:themeColor="text1"/>
          <w:lang w:val="en-CA"/>
        </w:rPr>
        <w:t xml:space="preserve">Idx in </w:t>
      </w:r>
      <w:r w:rsidRPr="003929CC">
        <w:rPr>
          <w:color w:val="000000" w:themeColor="text1"/>
          <w:lang w:val="en-CA"/>
        </w:rPr>
        <w:t xml:space="preserve">display order </w:t>
      </w:r>
      <w:r w:rsidR="00896DB8" w:rsidRPr="003929CC">
        <w:rPr>
          <w:color w:val="000000" w:themeColor="text1"/>
          <w:lang w:val="en-CA"/>
        </w:rPr>
        <w:t xml:space="preserve">and the current atlas with index AtlasIdx, </w:t>
      </w:r>
      <w:r w:rsidRPr="003929CC">
        <w:rPr>
          <w:color w:val="000000" w:themeColor="text1"/>
          <w:lang w:val="en-CA"/>
        </w:rPr>
        <w:t>the following applies:</w:t>
      </w:r>
    </w:p>
    <w:p w14:paraId="57EFBD33" w14:textId="12B49BF9" w:rsidR="00174891" w:rsidRPr="003929CC" w:rsidRDefault="00174891" w:rsidP="00EA2AC6">
      <w:pPr>
        <w:pStyle w:val="ListParagraph"/>
        <w:numPr>
          <w:ilvl w:val="0"/>
          <w:numId w:val="65"/>
        </w:numPr>
        <w:ind w:leftChars="0" w:left="403" w:hanging="403"/>
        <w:rPr>
          <w:color w:val="000000" w:themeColor="text1"/>
          <w:lang w:val="en-CA"/>
        </w:rPr>
      </w:pPr>
      <w:r w:rsidRPr="003929CC">
        <w:rPr>
          <w:color w:val="000000" w:themeColor="text1"/>
          <w:lang w:val="en-CA"/>
        </w:rPr>
        <w:t xml:space="preserve">A variable </w:t>
      </w:r>
      <w:r w:rsidR="00D86D64" w:rsidRPr="003929CC">
        <w:rPr>
          <w:color w:val="000000" w:themeColor="text1"/>
          <w:lang w:val="en-CA"/>
        </w:rPr>
        <w:t>P</w:t>
      </w:r>
      <w:r w:rsidRPr="003929CC">
        <w:rPr>
          <w:color w:val="000000" w:themeColor="text1"/>
          <w:lang w:val="en-CA"/>
        </w:rPr>
        <w:t xml:space="preserve">ointCnt is initialized to 0. </w:t>
      </w:r>
      <w:r w:rsidR="00896DB8" w:rsidRPr="003929CC">
        <w:rPr>
          <w:color w:val="000000" w:themeColor="text1"/>
          <w:lang w:val="en-CA"/>
        </w:rPr>
        <w:t>Arrays</w:t>
      </w:r>
      <w:r w:rsidRPr="003929CC">
        <w:rPr>
          <w:color w:val="000000" w:themeColor="text1"/>
          <w:lang w:val="en-CA"/>
        </w:rPr>
        <w:t xml:space="preserve"> </w:t>
      </w:r>
      <w:r w:rsidR="00D86D64" w:rsidRPr="003929CC">
        <w:rPr>
          <w:color w:val="000000" w:themeColor="text1"/>
          <w:lang w:val="en-CA"/>
        </w:rPr>
        <w:t>R</w:t>
      </w:r>
      <w:r w:rsidRPr="003929CC">
        <w:rPr>
          <w:color w:val="000000" w:themeColor="text1"/>
          <w:lang w:val="en-CA"/>
        </w:rPr>
        <w:t>ecPcGeo</w:t>
      </w:r>
      <w:r w:rsidR="00896DB8" w:rsidRPr="003929CC">
        <w:rPr>
          <w:color w:val="000000" w:themeColor="text1"/>
          <w:lang w:val="en-CA"/>
        </w:rPr>
        <w:t xml:space="preserve">, </w:t>
      </w:r>
      <w:r w:rsidR="00D86D64" w:rsidRPr="003929CC">
        <w:rPr>
          <w:color w:val="000000" w:themeColor="text1"/>
          <w:lang w:val="en-CA"/>
        </w:rPr>
        <w:t>R</w:t>
      </w:r>
      <w:r w:rsidRPr="003929CC">
        <w:rPr>
          <w:color w:val="000000" w:themeColor="text1"/>
          <w:lang w:val="en-CA"/>
        </w:rPr>
        <w:t>ecPcAttr</w:t>
      </w:r>
      <w:r w:rsidR="00896DB8" w:rsidRPr="003929CC">
        <w:rPr>
          <w:color w:val="000000" w:themeColor="text1"/>
          <w:lang w:val="en-CA"/>
        </w:rPr>
        <w:t>, and AttrPresent</w:t>
      </w:r>
      <w:r w:rsidRPr="003929CC">
        <w:rPr>
          <w:color w:val="000000" w:themeColor="text1"/>
          <w:lang w:val="en-CA"/>
        </w:rPr>
        <w:t xml:space="preserve"> are </w:t>
      </w:r>
      <w:r w:rsidR="00896DB8" w:rsidRPr="003929CC">
        <w:rPr>
          <w:color w:val="000000" w:themeColor="text1"/>
          <w:lang w:val="en-CA"/>
        </w:rPr>
        <w:t>initially empty</w:t>
      </w:r>
      <w:r w:rsidRPr="003929CC">
        <w:rPr>
          <w:color w:val="000000" w:themeColor="text1"/>
          <w:lang w:val="en-CA"/>
        </w:rPr>
        <w:t>.</w:t>
      </w:r>
    </w:p>
    <w:p w14:paraId="5CB985F0" w14:textId="4007AEC9" w:rsidR="00174891" w:rsidRPr="003929CC" w:rsidRDefault="00174891" w:rsidP="00EA2AC6">
      <w:pPr>
        <w:pStyle w:val="ListParagraph"/>
        <w:numPr>
          <w:ilvl w:val="0"/>
          <w:numId w:val="65"/>
        </w:numPr>
        <w:ind w:leftChars="0" w:left="403" w:hanging="403"/>
        <w:rPr>
          <w:color w:val="000000" w:themeColor="text1"/>
          <w:lang w:val="en-CA"/>
        </w:rPr>
      </w:pPr>
      <w:r w:rsidRPr="003929CC">
        <w:rPr>
          <w:color w:val="000000" w:themeColor="text1"/>
          <w:lang w:val="en-CA"/>
        </w:rPr>
        <w:t>For p = 0</w:t>
      </w:r>
      <w:r w:rsidRPr="003929CC">
        <w:t> </w:t>
      </w:r>
      <w:r w:rsidRPr="003929CC">
        <w:rPr>
          <w:color w:val="000000" w:themeColor="text1"/>
          <w:lang w:val="en-CA"/>
        </w:rPr>
        <w:t>..</w:t>
      </w:r>
      <w:r w:rsidRPr="003929CC">
        <w:rPr>
          <w:lang w:val="en-CA"/>
        </w:rPr>
        <w:t> </w:t>
      </w:r>
      <w:r w:rsidRPr="003929CC">
        <w:rPr>
          <w:color w:val="000000" w:themeColor="text1"/>
          <w:lang w:val="en-CA"/>
        </w:rPr>
        <w:t>AtlasTotalNumberOfPatches − 1, the following applies:</w:t>
      </w:r>
    </w:p>
    <w:p w14:paraId="54543848" w14:textId="7E49B165" w:rsidR="00174891" w:rsidRPr="003929CC" w:rsidRDefault="00174891" w:rsidP="00EA2AC6">
      <w:pPr>
        <w:pStyle w:val="ListParagraph"/>
        <w:numPr>
          <w:ilvl w:val="2"/>
          <w:numId w:val="65"/>
        </w:numPr>
        <w:ind w:leftChars="0" w:left="806" w:hanging="403"/>
        <w:rPr>
          <w:color w:val="000000" w:themeColor="text1"/>
          <w:lang w:val="en-CA"/>
        </w:rPr>
      </w:pPr>
      <w:r w:rsidRPr="003929CC">
        <w:rPr>
          <w:color w:val="000000" w:themeColor="text1"/>
          <w:lang w:val="en-CA"/>
        </w:rPr>
        <w:t xml:space="preserve">If </w:t>
      </w:r>
      <w:r w:rsidR="00896DB8" w:rsidRPr="003929CC">
        <w:rPr>
          <w:lang w:val="en-CA" w:eastAsia="ja-JP"/>
        </w:rPr>
        <w:t>AtlasPatchM</w:t>
      </w:r>
      <w:r w:rsidRPr="003929CC">
        <w:rPr>
          <w:lang w:val="en-CA" w:eastAsia="ja-JP"/>
        </w:rPr>
        <w:t xml:space="preserve">ode[ p ] </w:t>
      </w:r>
      <w:r w:rsidRPr="003929CC">
        <w:rPr>
          <w:color w:val="000000" w:themeColor="text1"/>
          <w:lang w:val="en-CA"/>
        </w:rPr>
        <w:t xml:space="preserve">is I_RAW or P_RAW, clause </w:t>
      </w:r>
      <w:r w:rsidRPr="003929CC">
        <w:rPr>
          <w:color w:val="000000" w:themeColor="text1"/>
          <w:lang w:val="en-CA"/>
        </w:rPr>
        <w:fldChar w:fldCharType="begin"/>
      </w:r>
      <w:r w:rsidRPr="003929CC">
        <w:rPr>
          <w:color w:val="000000" w:themeColor="text1"/>
          <w:lang w:val="en-CA"/>
        </w:rPr>
        <w:instrText xml:space="preserve"> REF _Ref997131 \w \h </w:instrText>
      </w:r>
      <w:r w:rsidR="003929CC" w:rsidRPr="003929CC">
        <w:rPr>
          <w:color w:val="000000" w:themeColor="text1"/>
          <w:lang w:val="en-CA"/>
        </w:rPr>
        <w:instrText xml:space="preserve"> \* MERGEFORMAT </w:instrText>
      </w:r>
      <w:r w:rsidRPr="003929CC">
        <w:rPr>
          <w:color w:val="000000" w:themeColor="text1"/>
          <w:lang w:val="en-CA"/>
        </w:rPr>
      </w:r>
      <w:r w:rsidRPr="003929CC">
        <w:rPr>
          <w:color w:val="000000" w:themeColor="text1"/>
          <w:lang w:val="en-CA"/>
        </w:rPr>
        <w:fldChar w:fldCharType="separate"/>
      </w:r>
      <w:r w:rsidR="007226FA">
        <w:rPr>
          <w:color w:val="000000" w:themeColor="text1"/>
          <w:lang w:val="en-CA"/>
        </w:rPr>
        <w:t>9.5</w:t>
      </w:r>
      <w:r w:rsidRPr="003929CC">
        <w:rPr>
          <w:color w:val="000000" w:themeColor="text1"/>
          <w:lang w:val="en-CA"/>
        </w:rPr>
        <w:fldChar w:fldCharType="end"/>
      </w:r>
      <w:r w:rsidRPr="003929CC">
        <w:rPr>
          <w:color w:val="000000" w:themeColor="text1"/>
          <w:lang w:val="en-CA"/>
        </w:rPr>
        <w:t xml:space="preserve"> is invoked </w:t>
      </w:r>
      <w:r w:rsidR="00A705F4" w:rsidRPr="003929CC">
        <w:rPr>
          <w:color w:val="000000" w:themeColor="text1"/>
          <w:lang w:val="en-CA"/>
        </w:rPr>
        <w:t>with GFrame, AFrame, and patch index p as inputs. The outputs are updated PointCnt, RecPcGeo, and RecPcAttr</w:t>
      </w:r>
      <w:r w:rsidRPr="003929CC">
        <w:rPr>
          <w:color w:val="000000" w:themeColor="text1"/>
          <w:lang w:val="en-CA"/>
        </w:rPr>
        <w:t>.</w:t>
      </w:r>
    </w:p>
    <w:p w14:paraId="3DFFF1CE" w14:textId="3E0ABB7B" w:rsidR="00174891" w:rsidRPr="003929CC" w:rsidRDefault="00174891" w:rsidP="00EA2AC6">
      <w:pPr>
        <w:pStyle w:val="ListParagraph"/>
        <w:numPr>
          <w:ilvl w:val="2"/>
          <w:numId w:val="65"/>
        </w:numPr>
        <w:ind w:leftChars="0" w:left="806" w:hanging="403"/>
        <w:rPr>
          <w:color w:val="000000" w:themeColor="text1"/>
          <w:lang w:val="en-CA"/>
        </w:rPr>
      </w:pPr>
      <w:r w:rsidRPr="003929CC">
        <w:rPr>
          <w:color w:val="000000" w:themeColor="text1"/>
          <w:lang w:val="en-CA"/>
        </w:rPr>
        <w:t xml:space="preserve">Otherwise, if </w:t>
      </w:r>
      <w:r w:rsidR="00896DB8" w:rsidRPr="003929CC">
        <w:rPr>
          <w:lang w:val="en-CA" w:eastAsia="ja-JP"/>
        </w:rPr>
        <w:t>AtlasPatchMode[ p ]</w:t>
      </w:r>
      <w:r w:rsidRPr="003929CC">
        <w:rPr>
          <w:color w:val="000000" w:themeColor="text1"/>
          <w:lang w:val="en-CA"/>
        </w:rPr>
        <w:t xml:space="preserve"> is I_INTRA, P_SKIP, </w:t>
      </w:r>
      <w:r w:rsidR="00896DB8" w:rsidRPr="003929CC">
        <w:rPr>
          <w:color w:val="000000" w:themeColor="text1"/>
          <w:lang w:val="en-CA"/>
        </w:rPr>
        <w:t xml:space="preserve">P_MERGE, </w:t>
      </w:r>
      <w:r w:rsidRPr="003929CC">
        <w:rPr>
          <w:color w:val="000000" w:themeColor="text1"/>
          <w:lang w:val="en-CA"/>
        </w:rPr>
        <w:t xml:space="preserve">P_INTRA, or P_INTER, the </w:t>
      </w:r>
      <w:r w:rsidR="00896DB8" w:rsidRPr="003929CC">
        <w:rPr>
          <w:color w:val="000000" w:themeColor="text1"/>
          <w:lang w:val="en-CA"/>
        </w:rPr>
        <w:t>following applies</w:t>
      </w:r>
      <w:r w:rsidRPr="003929CC">
        <w:rPr>
          <w:color w:val="000000" w:themeColor="text1"/>
          <w:lang w:val="en-CA"/>
        </w:rPr>
        <w:t>:</w:t>
      </w:r>
    </w:p>
    <w:p w14:paraId="1EEC48E6" w14:textId="40E0B5DE" w:rsidR="00174891" w:rsidRPr="003929CC" w:rsidRDefault="00D57F20" w:rsidP="00EA2AC6">
      <w:pPr>
        <w:pStyle w:val="ListParagraph"/>
        <w:numPr>
          <w:ilvl w:val="3"/>
          <w:numId w:val="65"/>
        </w:numPr>
        <w:ind w:leftChars="0" w:left="1209" w:hanging="403"/>
        <w:rPr>
          <w:color w:val="000000" w:themeColor="text1"/>
          <w:lang w:val="en-CA"/>
        </w:rPr>
      </w:pPr>
      <w:r w:rsidRPr="003929CC">
        <w:rPr>
          <w:lang w:val="en-CA"/>
        </w:rPr>
        <w:t>For u = 0..</w:t>
      </w:r>
      <w:r w:rsidRPr="003929CC">
        <w:rPr>
          <w:color w:val="000000" w:themeColor="text1"/>
          <w:lang w:val="en-CA"/>
        </w:rPr>
        <w:t>Patch2dSizeX</w:t>
      </w:r>
      <w:r w:rsidRPr="003929CC">
        <w:rPr>
          <w:lang w:val="en-CA"/>
        </w:rPr>
        <w:t>[ p ] − 1, v = 0..</w:t>
      </w:r>
      <w:r w:rsidRPr="003929CC">
        <w:rPr>
          <w:color w:val="000000" w:themeColor="text1"/>
          <w:lang w:val="en-CA"/>
        </w:rPr>
        <w:t>Patch2dSizeY</w:t>
      </w:r>
      <w:r w:rsidRPr="003929CC">
        <w:rPr>
          <w:lang w:val="en-CA"/>
        </w:rPr>
        <w:t>[ p ] – 1, the following applies</w:t>
      </w:r>
      <w:r w:rsidRPr="003929CC">
        <w:rPr>
          <w:lang w:val="en-CA" w:eastAsia="ja-JP"/>
        </w:rPr>
        <w:t>:</w:t>
      </w:r>
    </w:p>
    <w:p w14:paraId="69B569F5" w14:textId="422CFCCB" w:rsidR="00174891" w:rsidRPr="003929CC" w:rsidRDefault="00D57F20" w:rsidP="00EA2AC6">
      <w:pPr>
        <w:pStyle w:val="ListParagraph"/>
        <w:numPr>
          <w:ilvl w:val="4"/>
          <w:numId w:val="65"/>
        </w:numPr>
        <w:ind w:leftChars="0" w:left="1613" w:hanging="403"/>
        <w:rPr>
          <w:color w:val="000000" w:themeColor="text1"/>
          <w:lang w:val="en-CA"/>
        </w:rPr>
      </w:pPr>
      <w:r w:rsidRPr="003929CC">
        <w:rPr>
          <w:color w:val="000000" w:themeColor="text1"/>
          <w:lang w:val="en-CA"/>
        </w:rPr>
        <w:t xml:space="preserve">The conversion of patch coordinates to atlas coordinates as specified in clause </w:t>
      </w:r>
      <w:r w:rsidRPr="003929CC">
        <w:rPr>
          <w:color w:val="000000" w:themeColor="text1"/>
          <w:lang w:val="en-CA"/>
        </w:rPr>
        <w:fldChar w:fldCharType="begin"/>
      </w:r>
      <w:r w:rsidRPr="003929CC">
        <w:rPr>
          <w:color w:val="000000" w:themeColor="text1"/>
          <w:lang w:val="en-CA"/>
        </w:rPr>
        <w:instrText xml:space="preserve"> REF _Ref18619169 \w \h </w:instrText>
      </w:r>
      <w:r w:rsidR="003929CC" w:rsidRPr="003929CC">
        <w:rPr>
          <w:color w:val="000000" w:themeColor="text1"/>
          <w:lang w:val="en-CA"/>
        </w:rPr>
        <w:instrText xml:space="preserve"> \* MERGEFORMAT </w:instrText>
      </w:r>
      <w:r w:rsidRPr="003929CC">
        <w:rPr>
          <w:color w:val="000000" w:themeColor="text1"/>
          <w:lang w:val="en-CA"/>
        </w:rPr>
      </w:r>
      <w:r w:rsidRPr="003929CC">
        <w:rPr>
          <w:color w:val="000000" w:themeColor="text1"/>
          <w:lang w:val="en-CA"/>
        </w:rPr>
        <w:fldChar w:fldCharType="separate"/>
      </w:r>
      <w:r w:rsidR="007226FA">
        <w:rPr>
          <w:color w:val="000000" w:themeColor="text1"/>
          <w:lang w:val="en-CA"/>
        </w:rPr>
        <w:t>9.4.5</w:t>
      </w:r>
      <w:r w:rsidRPr="003929CC">
        <w:rPr>
          <w:color w:val="000000" w:themeColor="text1"/>
          <w:lang w:val="en-CA"/>
        </w:rPr>
        <w:fldChar w:fldCharType="end"/>
      </w:r>
      <w:r w:rsidRPr="003929CC">
        <w:rPr>
          <w:color w:val="000000" w:themeColor="text1"/>
          <w:lang w:val="en-CA"/>
        </w:rPr>
        <w:t xml:space="preserve"> is invoked with patch coordinates (u, v), and patch index p, as inputs and atlas coordinates (x, y) as output.</w:t>
      </w:r>
    </w:p>
    <w:p w14:paraId="04B87610" w14:textId="361B5C4C" w:rsidR="00D57F20" w:rsidRPr="003929CC" w:rsidRDefault="00D57F20" w:rsidP="00EA2AC6">
      <w:pPr>
        <w:pStyle w:val="ListParagraph"/>
        <w:numPr>
          <w:ilvl w:val="4"/>
          <w:numId w:val="65"/>
        </w:numPr>
        <w:ind w:leftChars="0" w:left="1613" w:hanging="403"/>
        <w:rPr>
          <w:color w:val="000000" w:themeColor="text1"/>
          <w:lang w:val="en-CA"/>
        </w:rPr>
      </w:pPr>
      <w:r w:rsidRPr="003929CC">
        <w:rPr>
          <w:lang w:val="en-CA" w:eastAsia="ja-JP"/>
        </w:rPr>
        <w:t>The variables subBlkX and subBlkY are calculated as follows</w:t>
      </w:r>
      <w:r w:rsidR="00174891" w:rsidRPr="003929CC">
        <w:rPr>
          <w:lang w:val="en-CA" w:eastAsia="ja-JP"/>
        </w:rPr>
        <w:t>:</w:t>
      </w:r>
    </w:p>
    <w:p w14:paraId="4C1D24BA" w14:textId="7FAA29C4" w:rsidR="00D57F20" w:rsidRPr="003929CC" w:rsidRDefault="00D57F20" w:rsidP="00EA2AC6">
      <w:pPr>
        <w:pStyle w:val="ListParagraph"/>
        <w:ind w:leftChars="0" w:left="1613"/>
        <w:rPr>
          <w:color w:val="000000" w:themeColor="text1"/>
          <w:lang w:val="en-CA"/>
        </w:rPr>
      </w:pPr>
      <w:r w:rsidRPr="003929CC">
        <w:rPr>
          <w:lang w:val="en-CA" w:eastAsia="ja-JP"/>
        </w:rPr>
        <w:lastRenderedPageBreak/>
        <w:tab/>
        <w:t>subBlkY =</w:t>
      </w:r>
      <w:r w:rsidRPr="003929CC">
        <w:rPr>
          <w:color w:val="000000" w:themeColor="text1"/>
          <w:lang w:val="en-CA"/>
        </w:rPr>
        <w:t> Y / PatchPackingBlockSize </w:t>
      </w:r>
      <w:r w:rsidRPr="003929CC">
        <w:rPr>
          <w:color w:val="000000" w:themeColor="text1"/>
          <w:lang w:val="en-CA"/>
        </w:rPr>
        <w:br/>
      </w:r>
      <w:r w:rsidRPr="003929CC">
        <w:rPr>
          <w:color w:val="000000" w:themeColor="text1"/>
          <w:lang w:val="en-CA"/>
        </w:rPr>
        <w:tab/>
      </w:r>
      <w:r w:rsidRPr="003929CC">
        <w:rPr>
          <w:lang w:val="en-CA" w:eastAsia="ja-JP"/>
        </w:rPr>
        <w:t>subBlkX =</w:t>
      </w:r>
      <w:r w:rsidRPr="003929CC">
        <w:rPr>
          <w:color w:val="000000" w:themeColor="text1"/>
          <w:lang w:val="en-CA"/>
        </w:rPr>
        <w:t> X / PatchPackingBlockSize </w:t>
      </w:r>
    </w:p>
    <w:p w14:paraId="40D1E75D" w14:textId="17CD1E44" w:rsidR="00D57F20" w:rsidRPr="003929CC" w:rsidRDefault="00D57F20" w:rsidP="00EA2AC6">
      <w:pPr>
        <w:pStyle w:val="ListParagraph"/>
        <w:numPr>
          <w:ilvl w:val="4"/>
          <w:numId w:val="65"/>
        </w:numPr>
        <w:ind w:leftChars="0" w:left="1613" w:hanging="403"/>
        <w:rPr>
          <w:color w:val="000000" w:themeColor="text1"/>
          <w:lang w:val="en-CA"/>
        </w:rPr>
      </w:pPr>
      <w:r w:rsidRPr="003929CC">
        <w:rPr>
          <w:color w:val="000000" w:themeColor="text1"/>
          <w:lang w:val="en-CA"/>
        </w:rPr>
        <w:t xml:space="preserve">If </w:t>
      </w:r>
      <w:r w:rsidR="006B4FA4" w:rsidRPr="003929CC">
        <w:rPr>
          <w:color w:val="000000" w:themeColor="text1"/>
          <w:lang w:val="en-CA"/>
        </w:rPr>
        <w:t>O</w:t>
      </w:r>
      <w:r w:rsidRPr="003929CC">
        <w:rPr>
          <w:color w:val="000000" w:themeColor="text1"/>
          <w:lang w:val="en-CA"/>
        </w:rPr>
        <w:t xml:space="preserve">Frame[ y ][ x ] is not equal to 0 and AtlasBlockToPatchMap[ subBlkY ][ subBlkX ] is equal to p, </w:t>
      </w:r>
      <w:r w:rsidRPr="003929CC">
        <w:rPr>
          <w:lang w:val="en-CA" w:eastAsia="ja-JP"/>
        </w:rPr>
        <w:t>for mapIdx = 0 .. </w:t>
      </w:r>
      <w:r w:rsidR="002D7880" w:rsidRPr="003929CC">
        <w:rPr>
          <w:lang w:val="en-CA" w:eastAsia="ja-JP"/>
        </w:rPr>
        <w:t>asps_map_count_minus1</w:t>
      </w:r>
      <w:r w:rsidRPr="003929CC">
        <w:rPr>
          <w:lang w:val="en-CA" w:eastAsia="ja-JP"/>
        </w:rPr>
        <w:t xml:space="preserve">, clause </w:t>
      </w:r>
      <w:r w:rsidRPr="003929CC">
        <w:rPr>
          <w:lang w:val="en-CA" w:eastAsia="ja-JP"/>
        </w:rPr>
        <w:fldChar w:fldCharType="begin"/>
      </w:r>
      <w:r w:rsidRPr="003929CC">
        <w:rPr>
          <w:lang w:val="en-CA" w:eastAsia="ja-JP"/>
        </w:rPr>
        <w:instrText xml:space="preserve"> REF _Ref18618898 \w \h </w:instrText>
      </w:r>
      <w:r w:rsidR="003929CC" w:rsidRPr="003929CC">
        <w:rPr>
          <w:lang w:val="en-CA" w:eastAsia="ja-JP"/>
        </w:rPr>
        <w:instrText xml:space="preserve"> \* MERGEFORMAT </w:instrText>
      </w:r>
      <w:r w:rsidRPr="003929CC">
        <w:rPr>
          <w:lang w:val="en-CA" w:eastAsia="ja-JP"/>
        </w:rPr>
      </w:r>
      <w:r w:rsidRPr="003929CC">
        <w:rPr>
          <w:lang w:val="en-CA" w:eastAsia="ja-JP"/>
        </w:rPr>
        <w:fldChar w:fldCharType="separate"/>
      </w:r>
      <w:r w:rsidR="007226FA">
        <w:rPr>
          <w:lang w:val="en-CA" w:eastAsia="ja-JP"/>
        </w:rPr>
        <w:t>9.4.3</w:t>
      </w:r>
      <w:r w:rsidRPr="003929CC">
        <w:rPr>
          <w:lang w:val="en-CA" w:eastAsia="ja-JP"/>
        </w:rPr>
        <w:fldChar w:fldCharType="end"/>
      </w:r>
      <w:r w:rsidRPr="003929CC">
        <w:rPr>
          <w:lang w:val="en-CA" w:eastAsia="ja-JP"/>
        </w:rPr>
        <w:t xml:space="preserve"> is invoked.</w:t>
      </w:r>
    </w:p>
    <w:p w14:paraId="32E6C6C6" w14:textId="5D23ADB4" w:rsidR="00D57F20" w:rsidRPr="003929CC" w:rsidRDefault="00D57F20" w:rsidP="00EA2AC6">
      <w:pPr>
        <w:pStyle w:val="ListParagraph"/>
        <w:numPr>
          <w:ilvl w:val="4"/>
          <w:numId w:val="65"/>
        </w:numPr>
        <w:ind w:leftChars="0" w:left="1613" w:hanging="403"/>
        <w:rPr>
          <w:color w:val="000000" w:themeColor="text1"/>
          <w:lang w:val="en-CA"/>
        </w:rPr>
      </w:pPr>
      <w:r w:rsidRPr="003929CC">
        <w:rPr>
          <w:lang w:val="en-CA" w:eastAsia="ja-JP"/>
        </w:rPr>
        <w:t xml:space="preserve">If asps_enhanced_occupancy_map_for_depth_flag is equal to 1, clause </w:t>
      </w:r>
      <w:r w:rsidRPr="003929CC">
        <w:rPr>
          <w:lang w:val="en-CA" w:eastAsia="ja-JP"/>
        </w:rPr>
        <w:fldChar w:fldCharType="begin"/>
      </w:r>
      <w:r w:rsidRPr="003929CC">
        <w:rPr>
          <w:lang w:val="en-CA" w:eastAsia="ja-JP"/>
        </w:rPr>
        <w:instrText xml:space="preserve"> REF _Ref18619131 \w \h </w:instrText>
      </w:r>
      <w:r w:rsidR="003929CC" w:rsidRPr="003929CC">
        <w:rPr>
          <w:lang w:val="en-CA" w:eastAsia="ja-JP"/>
        </w:rPr>
        <w:instrText xml:space="preserve"> \* MERGEFORMAT </w:instrText>
      </w:r>
      <w:r w:rsidRPr="003929CC">
        <w:rPr>
          <w:lang w:val="en-CA" w:eastAsia="ja-JP"/>
        </w:rPr>
      </w:r>
      <w:r w:rsidRPr="003929CC">
        <w:rPr>
          <w:lang w:val="en-CA" w:eastAsia="ja-JP"/>
        </w:rPr>
        <w:fldChar w:fldCharType="separate"/>
      </w:r>
      <w:r w:rsidR="007226FA">
        <w:rPr>
          <w:lang w:val="en-CA" w:eastAsia="ja-JP"/>
        </w:rPr>
        <w:t>9.4.4</w:t>
      </w:r>
      <w:r w:rsidRPr="003929CC">
        <w:rPr>
          <w:lang w:val="en-CA" w:eastAsia="ja-JP"/>
        </w:rPr>
        <w:fldChar w:fldCharType="end"/>
      </w:r>
      <w:r w:rsidRPr="003929CC">
        <w:rPr>
          <w:lang w:val="en-CA" w:eastAsia="ja-JP"/>
        </w:rPr>
        <w:t xml:space="preserve"> is invoked </w:t>
      </w:r>
      <w:r w:rsidR="00C23D5A" w:rsidRPr="003929CC">
        <w:rPr>
          <w:lang w:val="en-CA" w:eastAsia="ja-JP"/>
        </w:rPr>
        <w:t>with GFrame, OFrame, AFrame, patch index p, PatchProjectionMode[ p ], and PatchPackingBlockSize as inputs and the outputs are updated PointCnt, RecPcGeo, and RecPcAttr</w:t>
      </w:r>
      <w:r w:rsidRPr="003929CC">
        <w:rPr>
          <w:color w:val="000000" w:themeColor="text1"/>
          <w:lang w:val="en-CA"/>
        </w:rPr>
        <w:t>.</w:t>
      </w:r>
    </w:p>
    <w:p w14:paraId="05283D39" w14:textId="47971560" w:rsidR="00D57F20" w:rsidRPr="003929CC" w:rsidRDefault="00D57F20" w:rsidP="00D57F20">
      <w:pPr>
        <w:pStyle w:val="ListParagraph"/>
        <w:numPr>
          <w:ilvl w:val="0"/>
          <w:numId w:val="65"/>
        </w:numPr>
        <w:ind w:leftChars="0" w:left="403" w:hanging="403"/>
        <w:rPr>
          <w:color w:val="000000" w:themeColor="text1"/>
          <w:lang w:val="en-CA"/>
        </w:rPr>
      </w:pPr>
      <w:r w:rsidRPr="003929CC">
        <w:rPr>
          <w:color w:val="000000" w:themeColor="text1"/>
          <w:lang w:val="en-CA"/>
        </w:rPr>
        <w:t>The points for which no attributes are found in the sub-bitstream, are assigned attributes as follows:</w:t>
      </w:r>
    </w:p>
    <w:p w14:paraId="73C17664" w14:textId="77777777" w:rsidR="00D57F20" w:rsidRPr="003929CC" w:rsidRDefault="00D57F20" w:rsidP="00D57F20">
      <w:pPr>
        <w:pStyle w:val="ListParagraph"/>
        <w:numPr>
          <w:ilvl w:val="0"/>
          <w:numId w:val="65"/>
        </w:numPr>
        <w:ind w:leftChars="0" w:left="806" w:hanging="403"/>
        <w:rPr>
          <w:color w:val="000000" w:themeColor="text1"/>
          <w:lang w:val="en-CA"/>
        </w:rPr>
      </w:pPr>
      <w:r w:rsidRPr="003929CC">
        <w:rPr>
          <w:color w:val="000000" w:themeColor="text1"/>
          <w:lang w:val="en-CA"/>
        </w:rPr>
        <w:t>For n = 0 .. ( PointCnt – 1 ), if AttrPresent[ n ] is not equal to 1, the following applies:</w:t>
      </w:r>
    </w:p>
    <w:p w14:paraId="5FE7CD7E" w14:textId="50D8A206" w:rsidR="00D57F20" w:rsidRPr="003929CC" w:rsidRDefault="00D57F20" w:rsidP="00C333ED">
      <w:pPr>
        <w:pStyle w:val="ListParagraph"/>
        <w:numPr>
          <w:ilvl w:val="1"/>
          <w:numId w:val="65"/>
        </w:numPr>
        <w:ind w:leftChars="0" w:left="1209" w:hanging="403"/>
        <w:rPr>
          <w:color w:val="000000" w:themeColor="text1"/>
          <w:lang w:val="en-CA"/>
        </w:rPr>
      </w:pPr>
      <w:r w:rsidRPr="003929CC">
        <w:rPr>
          <w:color w:val="000000" w:themeColor="text1"/>
          <w:lang w:val="en-CA"/>
        </w:rPr>
        <w:t>A point from RecPcGeo that is nearest to RecPcGeo[ n ] and which satisfies the following conditions is determined. Let the index of the point in RecPcGeo be m.</w:t>
      </w:r>
    </w:p>
    <w:p w14:paraId="5AC33BA8" w14:textId="77777777" w:rsidR="00D57F20" w:rsidRPr="003929CC" w:rsidRDefault="00D57F20" w:rsidP="00D57F20">
      <w:pPr>
        <w:pStyle w:val="ListParagraph"/>
        <w:ind w:leftChars="0" w:left="1209"/>
        <w:jc w:val="left"/>
        <w:rPr>
          <w:color w:val="000000" w:themeColor="text1"/>
          <w:lang w:val="en-CA"/>
        </w:rPr>
      </w:pPr>
      <w:r w:rsidRPr="003929CC">
        <w:rPr>
          <w:color w:val="000000" w:themeColor="text1"/>
          <w:lang w:val="en-CA"/>
        </w:rPr>
        <w:tab/>
        <w:t>AttrPresent[ m ] = 1, and</w:t>
      </w:r>
      <w:r w:rsidRPr="003929CC">
        <w:rPr>
          <w:color w:val="000000" w:themeColor="text1"/>
          <w:lang w:val="en-CA"/>
        </w:rPr>
        <w:br/>
      </w:r>
      <w:r w:rsidRPr="003929CC">
        <w:rPr>
          <w:color w:val="000000" w:themeColor="text1"/>
          <w:lang w:val="en-CA"/>
        </w:rPr>
        <w:tab/>
        <w:t>Points corresponding to indices m and n belong to the same patch.</w:t>
      </w:r>
    </w:p>
    <w:p w14:paraId="0ED4708E" w14:textId="4D888F28" w:rsidR="00D57F20" w:rsidRPr="003929CC" w:rsidRDefault="00D57F20" w:rsidP="00D57F20">
      <w:pPr>
        <w:pStyle w:val="ListParagraph"/>
        <w:numPr>
          <w:ilvl w:val="1"/>
          <w:numId w:val="65"/>
        </w:numPr>
        <w:ind w:leftChars="0" w:left="1209" w:hanging="403"/>
        <w:rPr>
          <w:color w:val="000000" w:themeColor="text1"/>
          <w:lang w:val="en-CA"/>
        </w:rPr>
      </w:pPr>
      <w:r w:rsidRPr="003929CC">
        <w:rPr>
          <w:color w:val="000000" w:themeColor="text1"/>
          <w:lang w:val="en-CA"/>
        </w:rPr>
        <w:t>The attributes corresponding to the point from RecPcGeo with index m  are copied as follows:</w:t>
      </w:r>
    </w:p>
    <w:p w14:paraId="12A21764" w14:textId="4F0EE8D8" w:rsidR="005612F3" w:rsidRPr="003929CC" w:rsidRDefault="00D57F20" w:rsidP="00916684">
      <w:pPr>
        <w:pStyle w:val="ListParagraph"/>
        <w:ind w:leftChars="0" w:left="1209"/>
        <w:jc w:val="left"/>
        <w:rPr>
          <w:color w:val="000000" w:themeColor="text1"/>
          <w:lang w:val="en-CA"/>
        </w:rPr>
      </w:pPr>
      <w:r w:rsidRPr="003929CC">
        <w:rPr>
          <w:color w:val="000000" w:themeColor="text1"/>
          <w:lang w:val="en-CA"/>
        </w:rPr>
        <w:tab/>
        <w:t>for( a = 0; a &lt; ai_attribute_count[ atlasIdx ]; a++ )</w:t>
      </w:r>
      <w:r w:rsidRPr="003929CC">
        <w:rPr>
          <w:color w:val="000000" w:themeColor="text1"/>
          <w:lang w:val="en-CA"/>
        </w:rPr>
        <w:br/>
      </w:r>
      <w:r w:rsidRPr="003929CC">
        <w:rPr>
          <w:color w:val="000000" w:themeColor="text1"/>
          <w:lang w:val="en-CA"/>
        </w:rPr>
        <w:tab/>
      </w:r>
      <w:r w:rsidRPr="003929CC">
        <w:rPr>
          <w:color w:val="000000" w:themeColor="text1"/>
          <w:lang w:val="en-CA"/>
        </w:rPr>
        <w:tab/>
        <w:t>for( c = 0; c &lt; ai_attribute_dimension_minus1[ atlasIdx ][ a ]; c++ )</w:t>
      </w:r>
      <w:r w:rsidRPr="003929CC">
        <w:rPr>
          <w:color w:val="000000" w:themeColor="text1"/>
          <w:lang w:val="en-CA"/>
        </w:rPr>
        <w:br/>
      </w:r>
      <w:r w:rsidRPr="003929CC">
        <w:rPr>
          <w:color w:val="000000" w:themeColor="text1"/>
          <w:lang w:val="en-CA"/>
        </w:rPr>
        <w:tab/>
      </w:r>
      <w:r w:rsidRPr="003929CC">
        <w:rPr>
          <w:color w:val="000000" w:themeColor="text1"/>
          <w:lang w:val="en-CA"/>
        </w:rPr>
        <w:tab/>
      </w:r>
      <w:r w:rsidRPr="003929CC">
        <w:rPr>
          <w:color w:val="000000" w:themeColor="text1"/>
          <w:lang w:val="en-CA"/>
        </w:rPr>
        <w:tab/>
        <w:t>RecPcAttr[ n ][ a ][ c ] =RecPcAttr[ m ][ a ][ c ]</w:t>
      </w:r>
    </w:p>
    <w:p w14:paraId="6F68196A" w14:textId="2E1985E3" w:rsidR="00296C3C" w:rsidRPr="003929CC" w:rsidRDefault="00296C3C" w:rsidP="00EA2AC6">
      <w:pPr>
        <w:pStyle w:val="Heading2"/>
        <w:numPr>
          <w:ilvl w:val="1"/>
          <w:numId w:val="1"/>
        </w:numPr>
        <w:rPr>
          <w:color w:val="000000" w:themeColor="text1"/>
          <w:lang w:val="en-CA"/>
        </w:rPr>
      </w:pPr>
      <w:bookmarkStart w:id="1273" w:name="_Ref20130369"/>
      <w:bookmarkStart w:id="1274" w:name="_Toc21625473"/>
      <w:r w:rsidRPr="003929CC">
        <w:rPr>
          <w:color w:val="000000" w:themeColor="text1"/>
          <w:lang w:val="en-CA"/>
        </w:rPr>
        <w:t>Reconstruction of points for non-raw intra and inter coded patches</w:t>
      </w:r>
      <w:bookmarkEnd w:id="1273"/>
      <w:bookmarkEnd w:id="1274"/>
    </w:p>
    <w:p w14:paraId="38A53FD6" w14:textId="5F1506B9" w:rsidR="00C333ED" w:rsidRPr="003929CC" w:rsidRDefault="00296C3C" w:rsidP="00C333ED">
      <w:pPr>
        <w:pStyle w:val="Heading3"/>
        <w:numPr>
          <w:ilvl w:val="2"/>
          <w:numId w:val="1"/>
        </w:numPr>
        <w:rPr>
          <w:color w:val="000000" w:themeColor="text1"/>
        </w:rPr>
      </w:pPr>
      <w:bookmarkStart w:id="1275" w:name="_Ref18618833"/>
      <w:bookmarkStart w:id="1276" w:name="_Toc21625474"/>
      <w:r w:rsidRPr="003929CC">
        <w:rPr>
          <w:color w:val="000000" w:themeColor="text1"/>
        </w:rPr>
        <w:t xml:space="preserve">Reconstruction of points for non-raw intra and inter coded patches when </w:t>
      </w:r>
      <w:r w:rsidR="007D27A5" w:rsidRPr="003929CC">
        <w:rPr>
          <w:color w:val="000000" w:themeColor="text1"/>
        </w:rPr>
        <w:t>a</w:t>
      </w:r>
      <w:r w:rsidRPr="003929CC">
        <w:rPr>
          <w:color w:val="000000" w:themeColor="text1"/>
        </w:rPr>
        <w:t>sps_pixel_deinterleaving_flag is equal to 1</w:t>
      </w:r>
      <w:bookmarkEnd w:id="1275"/>
      <w:bookmarkEnd w:id="1276"/>
    </w:p>
    <w:p w14:paraId="41820CBE" w14:textId="77777777" w:rsidR="00CD08BE" w:rsidRPr="003929CC" w:rsidRDefault="00CD08BE" w:rsidP="00CD08BE">
      <w:pPr>
        <w:rPr>
          <w:lang w:val="en-CA"/>
        </w:rPr>
      </w:pPr>
      <w:r w:rsidRPr="003929CC">
        <w:rPr>
          <w:color w:val="000000" w:themeColor="text1"/>
          <w:lang w:val="en-CA"/>
        </w:rPr>
        <w:t>T</w:t>
      </w:r>
      <w:r w:rsidRPr="003929CC">
        <w:rPr>
          <w:lang w:val="en-CA"/>
        </w:rPr>
        <w:t>he neighbours of the pixel, which belong to the same patch, are identified and their minimum and maximum geometry values are derived as follows:</w:t>
      </w:r>
    </w:p>
    <w:p w14:paraId="352FAEDD" w14:textId="77777777" w:rsidR="00CD08BE" w:rsidRPr="003929CC" w:rsidRDefault="00CD08BE" w:rsidP="00CD08BE">
      <w:pPr>
        <w:rPr>
          <w:color w:val="000000" w:themeColor="text1"/>
          <w:lang w:val="en-CA"/>
        </w:rPr>
      </w:pPr>
      <w:r w:rsidRPr="003929CC">
        <w:rPr>
          <w:color w:val="000000" w:themeColor="text1"/>
          <w:lang w:val="en-CA"/>
        </w:rPr>
        <w:t xml:space="preserve">For </w:t>
      </w:r>
      <w:r w:rsidRPr="003929CC">
        <w:rPr>
          <w:lang w:val="en-CA"/>
        </w:rPr>
        <w:t>u = 0..</w:t>
      </w:r>
      <w:r w:rsidRPr="003929CC">
        <w:rPr>
          <w:color w:val="000000" w:themeColor="text1"/>
          <w:lang w:val="en-CA"/>
        </w:rPr>
        <w:t>Patch2dSizeU</w:t>
      </w:r>
      <w:r w:rsidRPr="003929CC">
        <w:rPr>
          <w:lang w:val="en-CA"/>
        </w:rPr>
        <w:t>[ p ] − 1, v = 0..</w:t>
      </w:r>
      <w:r w:rsidRPr="003929CC">
        <w:rPr>
          <w:color w:val="000000" w:themeColor="text1"/>
          <w:lang w:val="en-CA"/>
        </w:rPr>
        <w:t>Patch2dSizeV</w:t>
      </w:r>
      <w:r w:rsidRPr="003929CC">
        <w:rPr>
          <w:lang w:val="en-CA"/>
        </w:rPr>
        <w:t>[ p ] – 1,</w:t>
      </w:r>
      <w:r w:rsidRPr="003929CC">
        <w:rPr>
          <w:color w:val="000000" w:themeColor="text1"/>
          <w:lang w:val="en-CA"/>
        </w:rPr>
        <w:t xml:space="preserve"> the following applies:</w:t>
      </w:r>
    </w:p>
    <w:p w14:paraId="015425F6" w14:textId="6FB48169" w:rsidR="00CD08BE" w:rsidRPr="003929CC" w:rsidRDefault="00CD08BE" w:rsidP="00CD08BE">
      <w:pPr>
        <w:ind w:left="403" w:hanging="403"/>
        <w:rPr>
          <w:color w:val="000000" w:themeColor="text1"/>
          <w:lang w:val="en-CA"/>
        </w:rPr>
      </w:pPr>
      <w:r w:rsidRPr="003929CC">
        <w:rPr>
          <w:color w:val="000000" w:themeColor="text1"/>
          <w:lang w:val="en-CA"/>
        </w:rPr>
        <w:t>–</w:t>
      </w:r>
      <w:r w:rsidRPr="003929CC">
        <w:rPr>
          <w:color w:val="000000" w:themeColor="text1"/>
          <w:lang w:val="en-CA"/>
        </w:rPr>
        <w:tab/>
        <w:t xml:space="preserve">The conversion of patch coordinates to frame canvas coordinates as specified in clause </w:t>
      </w:r>
      <w:r w:rsidRPr="003929CC">
        <w:rPr>
          <w:color w:val="000000" w:themeColor="text1"/>
          <w:lang w:val="en-CA"/>
        </w:rPr>
        <w:fldChar w:fldCharType="begin"/>
      </w:r>
      <w:r w:rsidRPr="003929CC">
        <w:rPr>
          <w:color w:val="000000" w:themeColor="text1"/>
          <w:lang w:val="en-CA"/>
        </w:rPr>
        <w:instrText xml:space="preserve"> REF _Ref18619169 \r \h </w:instrText>
      </w:r>
      <w:r w:rsidR="003929CC" w:rsidRPr="003929CC">
        <w:rPr>
          <w:color w:val="000000" w:themeColor="text1"/>
          <w:lang w:val="en-CA"/>
        </w:rPr>
        <w:instrText xml:space="preserve"> \* MERGEFORMAT </w:instrText>
      </w:r>
      <w:r w:rsidRPr="003929CC">
        <w:rPr>
          <w:color w:val="000000" w:themeColor="text1"/>
          <w:lang w:val="en-CA"/>
        </w:rPr>
      </w:r>
      <w:r w:rsidRPr="003929CC">
        <w:rPr>
          <w:color w:val="000000" w:themeColor="text1"/>
          <w:lang w:val="en-CA"/>
        </w:rPr>
        <w:fldChar w:fldCharType="separate"/>
      </w:r>
      <w:r w:rsidR="007226FA">
        <w:rPr>
          <w:color w:val="000000" w:themeColor="text1"/>
          <w:lang w:val="en-CA"/>
        </w:rPr>
        <w:t>9.4.5</w:t>
      </w:r>
      <w:r w:rsidRPr="003929CC">
        <w:rPr>
          <w:color w:val="000000" w:themeColor="text1"/>
          <w:lang w:val="en-CA"/>
        </w:rPr>
        <w:fldChar w:fldCharType="end"/>
      </w:r>
      <w:r w:rsidRPr="003929CC">
        <w:rPr>
          <w:color w:val="000000" w:themeColor="text1"/>
          <w:lang w:val="en-CA"/>
        </w:rPr>
        <w:t xml:space="preserve"> is invoked with patch coordinates (u, v) and patch index p as inputs and frame canvas coordinates (x, y) as output.</w:t>
      </w:r>
    </w:p>
    <w:p w14:paraId="14410165" w14:textId="77777777" w:rsidR="00CD08BE" w:rsidRPr="003929CC" w:rsidRDefault="00CD08BE" w:rsidP="00CD08BE">
      <w:pPr>
        <w:pStyle w:val="ListParagraph"/>
        <w:numPr>
          <w:ilvl w:val="4"/>
          <w:numId w:val="65"/>
        </w:numPr>
        <w:ind w:leftChars="0" w:left="403" w:hanging="403"/>
        <w:rPr>
          <w:color w:val="000000" w:themeColor="text1"/>
          <w:lang w:val="en-CA"/>
        </w:rPr>
      </w:pPr>
      <w:r w:rsidRPr="003929CC">
        <w:rPr>
          <w:lang w:val="en-CA" w:eastAsia="ja-JP"/>
        </w:rPr>
        <w:t>The variables subBlkX and subBlkY are calculated as follows:</w:t>
      </w:r>
    </w:p>
    <w:p w14:paraId="1CDF4DEC" w14:textId="77777777" w:rsidR="00CD08BE" w:rsidRPr="003929CC" w:rsidRDefault="00CD08BE" w:rsidP="00CD08BE">
      <w:pPr>
        <w:rPr>
          <w:color w:val="000000" w:themeColor="text1"/>
          <w:lang w:val="en-CA"/>
        </w:rPr>
      </w:pPr>
      <w:r w:rsidRPr="003929CC">
        <w:rPr>
          <w:lang w:val="en-CA" w:eastAsia="ja-JP"/>
        </w:rPr>
        <w:tab/>
      </w:r>
      <w:r w:rsidRPr="003929CC">
        <w:rPr>
          <w:lang w:val="en-CA" w:eastAsia="ja-JP"/>
        </w:rPr>
        <w:tab/>
        <w:t>subBlkY =</w:t>
      </w:r>
      <w:r w:rsidRPr="003929CC">
        <w:rPr>
          <w:color w:val="000000" w:themeColor="text1"/>
          <w:lang w:val="en-CA"/>
        </w:rPr>
        <w:t> y / PatchPackingBlockSize </w:t>
      </w:r>
      <w:r w:rsidRPr="003929CC">
        <w:rPr>
          <w:color w:val="000000" w:themeColor="text1"/>
          <w:lang w:val="en-CA"/>
        </w:rPr>
        <w:br/>
      </w:r>
      <w:r w:rsidRPr="003929CC">
        <w:rPr>
          <w:color w:val="000000" w:themeColor="text1"/>
          <w:lang w:val="en-CA"/>
        </w:rPr>
        <w:tab/>
      </w:r>
      <w:r w:rsidRPr="003929CC">
        <w:rPr>
          <w:color w:val="000000" w:themeColor="text1"/>
          <w:lang w:val="en-CA"/>
        </w:rPr>
        <w:tab/>
      </w:r>
      <w:r w:rsidRPr="003929CC">
        <w:rPr>
          <w:lang w:val="en-CA" w:eastAsia="ja-JP"/>
        </w:rPr>
        <w:t>subBlkX =</w:t>
      </w:r>
      <w:r w:rsidRPr="003929CC">
        <w:rPr>
          <w:color w:val="000000" w:themeColor="text1"/>
          <w:lang w:val="en-CA"/>
        </w:rPr>
        <w:t> x / PatchPackingBlockSize </w:t>
      </w:r>
    </w:p>
    <w:p w14:paraId="3DBD07A0" w14:textId="77777777" w:rsidR="00CD08BE" w:rsidRPr="003929CC" w:rsidRDefault="00CD08BE" w:rsidP="00CD08BE">
      <w:pPr>
        <w:pStyle w:val="ListParagraph"/>
        <w:numPr>
          <w:ilvl w:val="4"/>
          <w:numId w:val="65"/>
        </w:numPr>
        <w:ind w:leftChars="0" w:left="403" w:hanging="403"/>
        <w:rPr>
          <w:color w:val="000000" w:themeColor="text1"/>
          <w:lang w:val="en-CA"/>
        </w:rPr>
      </w:pPr>
      <w:r w:rsidRPr="003929CC">
        <w:rPr>
          <w:color w:val="000000" w:themeColor="text1"/>
          <w:lang w:val="en-CA"/>
        </w:rPr>
        <w:t xml:space="preserve">If OFrame[ y ][ x ] is not equal to 0 and BlockToPatchMap[ subBlkY ][ subBlkX ] is equal to p, </w:t>
      </w:r>
      <w:r w:rsidRPr="003929CC">
        <w:rPr>
          <w:lang w:val="en-CA" w:eastAsia="ja-JP"/>
        </w:rPr>
        <w:t>the following ordered steps apply</w:t>
      </w:r>
    </w:p>
    <w:p w14:paraId="17DA5FC1" w14:textId="77777777" w:rsidR="00CD08BE" w:rsidRPr="003929CC" w:rsidRDefault="00CD08BE" w:rsidP="00CD08BE">
      <w:pPr>
        <w:numPr>
          <w:ilvl w:val="0"/>
          <w:numId w:val="46"/>
        </w:numPr>
        <w:ind w:left="806" w:hanging="403"/>
        <w:rPr>
          <w:lang w:val="en-CA"/>
        </w:rPr>
      </w:pPr>
      <w:r w:rsidRPr="003929CC">
        <w:rPr>
          <w:lang w:val="en-CA"/>
        </w:rPr>
        <w:t>The variables validNeighbourCount and depthNeighbours is initialized as follows:</w:t>
      </w:r>
    </w:p>
    <w:p w14:paraId="2F982A02" w14:textId="77777777" w:rsidR="00CD08BE" w:rsidRPr="003929CC" w:rsidRDefault="00CD08BE" w:rsidP="00CD08BE">
      <w:pPr>
        <w:pStyle w:val="ListParagraph"/>
        <w:ind w:leftChars="0" w:left="806"/>
        <w:rPr>
          <w:color w:val="000000" w:themeColor="text1"/>
          <w:lang w:val="en-CA"/>
        </w:rPr>
      </w:pPr>
      <w:r w:rsidRPr="003929CC">
        <w:rPr>
          <w:color w:val="000000" w:themeColor="text1"/>
          <w:lang w:val="en-CA"/>
        </w:rPr>
        <w:t>validNeighbourCount = 0</w:t>
      </w:r>
      <w:r w:rsidRPr="003929CC">
        <w:rPr>
          <w:color w:val="000000" w:themeColor="text1"/>
          <w:lang w:val="en-CA"/>
        </w:rPr>
        <w:br/>
        <w:t>for( k = 0; k &lt; 4; k++ )</w:t>
      </w:r>
      <w:r w:rsidRPr="003929CC">
        <w:rPr>
          <w:color w:val="000000" w:themeColor="text1"/>
          <w:lang w:val="en-CA"/>
        </w:rPr>
        <w:br/>
      </w:r>
      <w:r w:rsidRPr="003929CC">
        <w:rPr>
          <w:color w:val="000000" w:themeColor="text1"/>
          <w:lang w:val="en-CA"/>
        </w:rPr>
        <w:tab/>
        <w:t>depthNeighbours[ k ] = 0</w:t>
      </w:r>
    </w:p>
    <w:p w14:paraId="7B905FB9" w14:textId="77777777" w:rsidR="00CD08BE" w:rsidRPr="003929CC" w:rsidRDefault="00CD08BE" w:rsidP="00CD08BE">
      <w:pPr>
        <w:numPr>
          <w:ilvl w:val="0"/>
          <w:numId w:val="46"/>
        </w:numPr>
        <w:ind w:left="806" w:hanging="403"/>
        <w:rPr>
          <w:lang w:val="en-CA"/>
        </w:rPr>
      </w:pPr>
      <w:r w:rsidRPr="003929CC">
        <w:rPr>
          <w:color w:val="000000" w:themeColor="text1"/>
          <w:lang w:val="en-CA"/>
        </w:rPr>
        <w:lastRenderedPageBreak/>
        <w:t>T</w:t>
      </w:r>
      <w:r w:rsidRPr="003929CC">
        <w:rPr>
          <w:lang w:val="en-CA"/>
        </w:rPr>
        <w:t>he neighbours of the pixel, which belong to the same patch, are identified and their minimum and maximum geometry values are derived as follows:</w:t>
      </w:r>
    </w:p>
    <w:p w14:paraId="6CB5239B" w14:textId="77777777" w:rsidR="00CD08BE" w:rsidRPr="003929CC" w:rsidRDefault="00CD08BE" w:rsidP="00CD08BE">
      <w:pPr>
        <w:ind w:left="806"/>
        <w:rPr>
          <w:color w:val="000000" w:themeColor="text1"/>
          <w:lang w:val="en-CA"/>
        </w:rPr>
      </w:pPr>
      <w:r w:rsidRPr="003929CC">
        <w:rPr>
          <w:color w:val="000000" w:themeColor="text1"/>
          <w:lang w:val="en-CA"/>
        </w:rPr>
        <w:tab/>
        <w:t>minDepth = RecPcGeo[ PointCnt ][ PatchAxisZ[ p ] ]</w:t>
      </w:r>
      <w:r w:rsidRPr="003929CC">
        <w:rPr>
          <w:color w:val="000000" w:themeColor="text1"/>
          <w:lang w:val="en-CA"/>
        </w:rPr>
        <w:br/>
      </w:r>
      <w:r w:rsidRPr="003929CC">
        <w:rPr>
          <w:color w:val="000000" w:themeColor="text1"/>
          <w:lang w:val="en-CA"/>
        </w:rPr>
        <w:tab/>
        <w:t>maxDepth = RecPcGeo[ PointCnt ][ PatchAxisZ[ p ] ]</w:t>
      </w:r>
    </w:p>
    <w:p w14:paraId="7C23E49F" w14:textId="77777777" w:rsidR="00CD08BE" w:rsidRPr="003929CC" w:rsidRDefault="00CD08BE" w:rsidP="00CD08BE">
      <w:pPr>
        <w:ind w:left="806"/>
        <w:rPr>
          <w:color w:val="000000" w:themeColor="text1"/>
          <w:lang w:val="en-CA"/>
        </w:rPr>
      </w:pPr>
      <w:r w:rsidRPr="003929CC">
        <w:rPr>
          <w:lang w:val="en-CA" w:eastAsia="ja-JP"/>
        </w:rPr>
        <w:tab/>
        <w:t>subBlkY =</w:t>
      </w:r>
      <w:r w:rsidRPr="003929CC">
        <w:rPr>
          <w:color w:val="000000" w:themeColor="text1"/>
          <w:lang w:val="en-CA"/>
        </w:rPr>
        <w:t> y / PatchPackingBlockSize </w:t>
      </w:r>
      <w:r w:rsidRPr="003929CC">
        <w:rPr>
          <w:color w:val="000000" w:themeColor="text1"/>
          <w:lang w:val="en-CA"/>
        </w:rPr>
        <w:br/>
      </w:r>
      <w:r w:rsidRPr="003929CC">
        <w:rPr>
          <w:lang w:val="en-CA" w:eastAsia="ja-JP"/>
        </w:rPr>
        <w:tab/>
        <w:t>subBlkX =</w:t>
      </w:r>
      <w:r w:rsidRPr="003929CC">
        <w:rPr>
          <w:color w:val="000000" w:themeColor="text1"/>
          <w:lang w:val="en-CA"/>
        </w:rPr>
        <w:t> (x – 1) / PatchPackingBlockSize </w:t>
      </w:r>
    </w:p>
    <w:p w14:paraId="08069696" w14:textId="77777777" w:rsidR="00CD08BE" w:rsidRPr="003929CC" w:rsidRDefault="00CD08BE" w:rsidP="00CD08BE">
      <w:pPr>
        <w:ind w:left="806"/>
        <w:jc w:val="left"/>
        <w:rPr>
          <w:rFonts w:eastAsia="Malgun Gothic"/>
          <w:color w:val="000000" w:themeColor="text1"/>
          <w:lang w:val="en-CA"/>
        </w:rPr>
      </w:pPr>
      <w:r w:rsidRPr="003929CC">
        <w:rPr>
          <w:rFonts w:eastAsia="Malgun Gothic"/>
          <w:color w:val="000000" w:themeColor="text1"/>
          <w:lang w:val="en-CA"/>
        </w:rPr>
        <w:tab/>
        <w:t>if( ( OFrame[ x – 1 ][ y ] != 0 ) &amp;&amp; (</w:t>
      </w:r>
      <w:r w:rsidRPr="003929CC">
        <w:rPr>
          <w:color w:val="000000" w:themeColor="text1"/>
          <w:lang w:val="en-CA"/>
        </w:rPr>
        <w:t>BlockToPatchMap[ subBlkY ][ subBlkX ] == p) &amp;&amp;</w:t>
      </w:r>
      <w:r w:rsidRPr="003929CC">
        <w:rPr>
          <w:color w:val="000000" w:themeColor="text1"/>
          <w:lang w:val="en-CA"/>
        </w:rPr>
        <w:br/>
      </w:r>
      <w:r w:rsidRPr="003929CC">
        <w:rPr>
          <w:color w:val="000000" w:themeColor="text1"/>
          <w:lang w:val="en-CA"/>
        </w:rPr>
        <w:tab/>
      </w:r>
      <w:r w:rsidRPr="003929CC">
        <w:rPr>
          <w:color w:val="000000" w:themeColor="text1"/>
          <w:lang w:val="en-CA"/>
        </w:rPr>
        <w:tab/>
        <w:t>( x &gt; 0 ) ) {</w:t>
      </w:r>
      <w:r w:rsidRPr="003929CC">
        <w:rPr>
          <w:color w:val="000000" w:themeColor="text1"/>
          <w:lang w:val="en-CA"/>
        </w:rPr>
        <w:br/>
      </w:r>
      <w:r w:rsidRPr="003929CC">
        <w:rPr>
          <w:color w:val="000000" w:themeColor="text1"/>
          <w:lang w:val="en-CA"/>
        </w:rPr>
        <w:tab/>
      </w:r>
      <w:r w:rsidRPr="003929CC">
        <w:rPr>
          <w:color w:val="000000" w:themeColor="text1"/>
          <w:lang w:val="en-CA"/>
        </w:rPr>
        <w:tab/>
      </w:r>
      <w:r w:rsidRPr="003929CC">
        <w:rPr>
          <w:rFonts w:eastAsia="Malgun Gothic"/>
          <w:color w:val="000000" w:themeColor="text1"/>
          <w:lang w:val="en-CA"/>
        </w:rPr>
        <w:t>if( PatchProjectionMode[ p ] = = 0)</w:t>
      </w:r>
      <w:r w:rsidRPr="003929CC">
        <w:rPr>
          <w:rFonts w:eastAsia="Malgun Gothic"/>
          <w:color w:val="000000" w:themeColor="text1"/>
          <w:lang w:val="en-CA"/>
        </w:rPr>
        <w:br/>
      </w:r>
      <w:r w:rsidRPr="003929CC">
        <w:rPr>
          <w:rFonts w:eastAsia="Malgun Gothic"/>
          <w:color w:val="000000" w:themeColor="text1"/>
          <w:lang w:val="en-CA"/>
        </w:rPr>
        <w:tab/>
      </w:r>
      <w:r w:rsidRPr="003929CC">
        <w:rPr>
          <w:rFonts w:eastAsia="Malgun Gothic"/>
          <w:color w:val="000000" w:themeColor="text1"/>
          <w:lang w:val="en-CA"/>
        </w:rPr>
        <w:tab/>
      </w:r>
      <w:r w:rsidRPr="003929CC">
        <w:rPr>
          <w:rFonts w:eastAsia="Malgun Gothic"/>
          <w:color w:val="000000" w:themeColor="text1"/>
          <w:lang w:val="en-CA"/>
        </w:rPr>
        <w:tab/>
        <w:t>depthNeighbours[ 0 ] = GFrame[ 0 ][ x – 1 ][ y ] +</w:t>
      </w:r>
      <w:r w:rsidRPr="003929CC">
        <w:rPr>
          <w:rFonts w:eastAsia="Malgun Gothic"/>
          <w:color w:val="000000" w:themeColor="text1"/>
          <w:lang w:val="en-CA"/>
        </w:rPr>
        <w:br/>
      </w:r>
      <w:r w:rsidRPr="003929CC">
        <w:rPr>
          <w:rFonts w:eastAsia="Malgun Gothic"/>
          <w:color w:val="000000" w:themeColor="text1"/>
          <w:lang w:val="en-CA"/>
        </w:rPr>
        <w:tab/>
      </w:r>
      <w:r w:rsidRPr="003929CC">
        <w:rPr>
          <w:rFonts w:eastAsia="Malgun Gothic"/>
          <w:color w:val="000000" w:themeColor="text1"/>
          <w:lang w:val="en-CA"/>
        </w:rPr>
        <w:tab/>
      </w:r>
      <w:r w:rsidRPr="003929CC">
        <w:rPr>
          <w:rFonts w:eastAsia="Malgun Gothic"/>
          <w:color w:val="000000" w:themeColor="text1"/>
          <w:lang w:val="en-CA"/>
        </w:rPr>
        <w:tab/>
      </w:r>
      <w:r w:rsidRPr="003929CC">
        <w:rPr>
          <w:rFonts w:eastAsia="Malgun Gothic"/>
          <w:color w:val="000000" w:themeColor="text1"/>
          <w:lang w:val="en-CA"/>
        </w:rPr>
        <w:tab/>
        <w:t>Patch3dShiftMinNormalAxis[ p ]</w:t>
      </w:r>
      <w:r w:rsidRPr="003929CC">
        <w:rPr>
          <w:rFonts w:eastAsia="Malgun Gothic"/>
          <w:color w:val="000000" w:themeColor="text1"/>
          <w:lang w:val="en-CA"/>
        </w:rPr>
        <w:br/>
      </w:r>
      <w:r w:rsidRPr="003929CC">
        <w:rPr>
          <w:rFonts w:eastAsia="Malgun Gothic"/>
          <w:color w:val="000000" w:themeColor="text1"/>
          <w:lang w:val="en-CA"/>
        </w:rPr>
        <w:tab/>
      </w:r>
      <w:r w:rsidRPr="003929CC">
        <w:rPr>
          <w:rFonts w:eastAsia="Malgun Gothic"/>
          <w:color w:val="000000" w:themeColor="text1"/>
          <w:lang w:val="en-CA"/>
        </w:rPr>
        <w:tab/>
        <w:t>else</w:t>
      </w:r>
      <w:r w:rsidRPr="003929CC">
        <w:rPr>
          <w:rFonts w:eastAsia="Malgun Gothic"/>
          <w:color w:val="000000" w:themeColor="text1"/>
          <w:lang w:val="en-CA"/>
        </w:rPr>
        <w:br/>
      </w:r>
      <w:r w:rsidRPr="003929CC">
        <w:rPr>
          <w:rFonts w:eastAsia="Malgun Gothic"/>
          <w:color w:val="000000" w:themeColor="text1"/>
          <w:lang w:val="en-CA"/>
        </w:rPr>
        <w:tab/>
      </w:r>
      <w:r w:rsidRPr="003929CC">
        <w:rPr>
          <w:rFonts w:eastAsia="Malgun Gothic"/>
          <w:color w:val="000000" w:themeColor="text1"/>
          <w:lang w:val="en-CA"/>
        </w:rPr>
        <w:tab/>
      </w:r>
      <w:r w:rsidRPr="003929CC">
        <w:rPr>
          <w:rFonts w:eastAsia="Malgun Gothic"/>
          <w:color w:val="000000" w:themeColor="text1"/>
          <w:lang w:val="en-CA"/>
        </w:rPr>
        <w:tab/>
        <w:t>depthNeighbours[ 0 ] = Patch3dShiftMinNormalAxis[ p ] – GFrame[ 0 ][ x – 1 ][ y ]</w:t>
      </w:r>
    </w:p>
    <w:p w14:paraId="7FCB9E7A" w14:textId="77777777" w:rsidR="00CD08BE" w:rsidRPr="003929CC" w:rsidRDefault="00CD08BE" w:rsidP="00CD08BE">
      <w:pPr>
        <w:tabs>
          <w:tab w:val="clear" w:pos="403"/>
        </w:tabs>
        <w:overflowPunct w:val="0"/>
        <w:autoSpaceDE w:val="0"/>
        <w:autoSpaceDN w:val="0"/>
        <w:adjustRightInd w:val="0"/>
        <w:spacing w:before="136" w:after="0" w:line="240" w:lineRule="auto"/>
        <w:ind w:left="1210"/>
        <w:jc w:val="left"/>
        <w:textAlignment w:val="baseline"/>
        <w:rPr>
          <w:rFonts w:eastAsia="Malgun Gothic"/>
          <w:color w:val="000000" w:themeColor="text1"/>
          <w:lang w:val="en-CA"/>
        </w:rPr>
      </w:pPr>
      <w:r w:rsidRPr="003929CC">
        <w:rPr>
          <w:rFonts w:eastAsia="Malgun Gothic"/>
          <w:color w:val="000000" w:themeColor="text1"/>
          <w:lang w:val="en-CA"/>
        </w:rPr>
        <w:tab/>
        <w:t>validNeighbourCount++</w:t>
      </w:r>
      <w:r w:rsidRPr="003929CC">
        <w:rPr>
          <w:rFonts w:eastAsia="Malgun Gothic"/>
          <w:color w:val="000000" w:themeColor="text1"/>
          <w:lang w:val="en-CA"/>
        </w:rPr>
        <w:br/>
      </w:r>
      <w:r w:rsidRPr="003929CC">
        <w:rPr>
          <w:rFonts w:eastAsia="Malgun Gothic"/>
          <w:color w:val="000000" w:themeColor="text1"/>
          <w:lang w:val="en-CA"/>
        </w:rPr>
        <w:tab/>
        <w:t>minDepth = Min( minDepth, depthNeighbour[ 0 ] )</w:t>
      </w:r>
      <w:r w:rsidRPr="003929CC">
        <w:rPr>
          <w:rFonts w:eastAsia="Malgun Gothic"/>
          <w:color w:val="000000" w:themeColor="text1"/>
          <w:lang w:val="en-CA"/>
        </w:rPr>
        <w:br/>
      </w:r>
      <w:r w:rsidRPr="003929CC">
        <w:rPr>
          <w:rFonts w:eastAsia="Malgun Gothic"/>
          <w:color w:val="000000" w:themeColor="text1"/>
          <w:lang w:val="en-CA"/>
        </w:rPr>
        <w:tab/>
        <w:t>maxDepth = Max( maxDepth, depthNeighbour[ 0 ] )</w:t>
      </w:r>
      <w:r w:rsidRPr="003929CC">
        <w:rPr>
          <w:rFonts w:eastAsia="Malgun Gothic"/>
          <w:color w:val="000000" w:themeColor="text1"/>
          <w:lang w:val="en-CA"/>
        </w:rPr>
        <w:br/>
        <w:t>}</w:t>
      </w:r>
    </w:p>
    <w:p w14:paraId="418BB20B" w14:textId="77777777" w:rsidR="00CD08BE" w:rsidRPr="003929CC" w:rsidRDefault="00CD08BE" w:rsidP="00CD08BE">
      <w:pPr>
        <w:tabs>
          <w:tab w:val="clear" w:pos="403"/>
        </w:tabs>
        <w:overflowPunct w:val="0"/>
        <w:autoSpaceDE w:val="0"/>
        <w:autoSpaceDN w:val="0"/>
        <w:adjustRightInd w:val="0"/>
        <w:spacing w:before="136" w:after="0" w:line="240" w:lineRule="auto"/>
        <w:ind w:left="1210"/>
        <w:jc w:val="left"/>
        <w:textAlignment w:val="baseline"/>
        <w:rPr>
          <w:rFonts w:eastAsia="Malgun Gothic"/>
          <w:color w:val="000000" w:themeColor="text1"/>
          <w:lang w:val="en-CA"/>
        </w:rPr>
      </w:pPr>
    </w:p>
    <w:p w14:paraId="273A366D" w14:textId="77777777" w:rsidR="00CD08BE" w:rsidRPr="003929CC" w:rsidRDefault="00CD08BE" w:rsidP="00CD08BE">
      <w:pPr>
        <w:ind w:left="806"/>
        <w:rPr>
          <w:color w:val="000000" w:themeColor="text1"/>
          <w:lang w:val="en-CA"/>
        </w:rPr>
      </w:pPr>
      <w:r w:rsidRPr="003929CC">
        <w:rPr>
          <w:lang w:val="en-CA" w:eastAsia="ja-JP"/>
        </w:rPr>
        <w:tab/>
        <w:t>subBlkY =</w:t>
      </w:r>
      <w:r w:rsidRPr="003929CC">
        <w:rPr>
          <w:color w:val="000000" w:themeColor="text1"/>
          <w:lang w:val="en-CA"/>
        </w:rPr>
        <w:t> y / PatchPackingBlockSize </w:t>
      </w:r>
      <w:r w:rsidRPr="003929CC">
        <w:rPr>
          <w:color w:val="000000" w:themeColor="text1"/>
          <w:lang w:val="en-CA"/>
        </w:rPr>
        <w:br/>
      </w:r>
      <w:r w:rsidRPr="003929CC">
        <w:rPr>
          <w:lang w:val="en-CA" w:eastAsia="ja-JP"/>
        </w:rPr>
        <w:tab/>
        <w:t>subBlkX =</w:t>
      </w:r>
      <w:r w:rsidRPr="003929CC">
        <w:rPr>
          <w:color w:val="000000" w:themeColor="text1"/>
          <w:lang w:val="en-CA"/>
        </w:rPr>
        <w:t> (x + 1) / PatchPackingBlockSize </w:t>
      </w:r>
    </w:p>
    <w:p w14:paraId="7F46B2AF" w14:textId="77777777" w:rsidR="00CD08BE" w:rsidRPr="003929CC" w:rsidRDefault="00CD08BE" w:rsidP="00CD08BE">
      <w:pPr>
        <w:ind w:left="806"/>
        <w:jc w:val="left"/>
        <w:rPr>
          <w:rFonts w:eastAsia="Malgun Gothic"/>
          <w:color w:val="000000" w:themeColor="text1"/>
          <w:lang w:val="en-CA"/>
        </w:rPr>
      </w:pPr>
      <w:r w:rsidRPr="003929CC">
        <w:rPr>
          <w:rFonts w:eastAsia="Malgun Gothic"/>
          <w:color w:val="000000" w:themeColor="text1"/>
          <w:lang w:val="en-CA"/>
        </w:rPr>
        <w:tab/>
        <w:t>if( ( OFrame[ x + 1 ][ y ] != 0 ) &amp;&amp; (</w:t>
      </w:r>
      <w:r w:rsidRPr="003929CC">
        <w:rPr>
          <w:color w:val="000000" w:themeColor="text1"/>
          <w:lang w:val="en-CA"/>
        </w:rPr>
        <w:t>BlockToPatchMap[ subBlkY ][ subBlkX ] == p) &amp;&amp;</w:t>
      </w:r>
      <w:r w:rsidRPr="003929CC">
        <w:rPr>
          <w:color w:val="000000" w:themeColor="text1"/>
          <w:lang w:val="en-CA"/>
        </w:rPr>
        <w:br/>
      </w:r>
      <w:r w:rsidRPr="003929CC">
        <w:rPr>
          <w:color w:val="000000" w:themeColor="text1"/>
          <w:lang w:val="en-CA"/>
        </w:rPr>
        <w:tab/>
      </w:r>
      <w:r w:rsidRPr="003929CC">
        <w:rPr>
          <w:color w:val="000000" w:themeColor="text1"/>
          <w:lang w:val="en-CA"/>
        </w:rPr>
        <w:tab/>
        <w:t>( x &lt; ( asps_frame_width – 1 ) ) {</w:t>
      </w:r>
      <w:r w:rsidRPr="003929CC">
        <w:rPr>
          <w:color w:val="000000" w:themeColor="text1"/>
          <w:lang w:val="en-CA"/>
        </w:rPr>
        <w:br/>
      </w:r>
      <w:r w:rsidRPr="003929CC">
        <w:rPr>
          <w:color w:val="000000" w:themeColor="text1"/>
          <w:lang w:val="en-CA"/>
        </w:rPr>
        <w:tab/>
      </w:r>
      <w:r w:rsidRPr="003929CC">
        <w:rPr>
          <w:color w:val="000000" w:themeColor="text1"/>
          <w:lang w:val="en-CA"/>
        </w:rPr>
        <w:tab/>
      </w:r>
      <w:r w:rsidRPr="003929CC">
        <w:rPr>
          <w:rFonts w:eastAsia="Malgun Gothic"/>
          <w:color w:val="000000" w:themeColor="text1"/>
          <w:lang w:val="en-CA"/>
        </w:rPr>
        <w:t>if( PatchProjectionMode[ p ] = = 0)</w:t>
      </w:r>
      <w:r w:rsidRPr="003929CC">
        <w:rPr>
          <w:rFonts w:eastAsia="Malgun Gothic"/>
          <w:color w:val="000000" w:themeColor="text1"/>
          <w:lang w:val="en-CA"/>
        </w:rPr>
        <w:br/>
      </w:r>
      <w:r w:rsidRPr="003929CC">
        <w:rPr>
          <w:rFonts w:eastAsia="Malgun Gothic"/>
          <w:color w:val="000000" w:themeColor="text1"/>
          <w:lang w:val="en-CA"/>
        </w:rPr>
        <w:tab/>
      </w:r>
      <w:r w:rsidRPr="003929CC">
        <w:rPr>
          <w:rFonts w:eastAsia="Malgun Gothic"/>
          <w:color w:val="000000" w:themeColor="text1"/>
          <w:lang w:val="en-CA"/>
        </w:rPr>
        <w:tab/>
      </w:r>
      <w:r w:rsidRPr="003929CC">
        <w:rPr>
          <w:rFonts w:eastAsia="Malgun Gothic"/>
          <w:color w:val="000000" w:themeColor="text1"/>
          <w:lang w:val="en-CA"/>
        </w:rPr>
        <w:tab/>
        <w:t>depthNeighbours[ 1 ] = GFrame[ 0 ][ x + 1 ][ y ] + Patch3dShiftMinNormalAxis[ p ]</w:t>
      </w:r>
      <w:r w:rsidRPr="003929CC">
        <w:rPr>
          <w:rFonts w:eastAsia="Malgun Gothic"/>
          <w:color w:val="000000" w:themeColor="text1"/>
          <w:lang w:val="en-CA"/>
        </w:rPr>
        <w:tab/>
      </w:r>
      <w:r w:rsidRPr="003929CC">
        <w:rPr>
          <w:rFonts w:eastAsia="Malgun Gothic"/>
          <w:color w:val="000000" w:themeColor="text1"/>
          <w:lang w:val="en-CA"/>
        </w:rPr>
        <w:tab/>
        <w:t>else</w:t>
      </w:r>
      <w:r w:rsidRPr="003929CC">
        <w:rPr>
          <w:rFonts w:eastAsia="Malgun Gothic"/>
          <w:color w:val="000000" w:themeColor="text1"/>
          <w:lang w:val="en-CA"/>
        </w:rPr>
        <w:br/>
      </w:r>
      <w:r w:rsidRPr="003929CC">
        <w:rPr>
          <w:rFonts w:eastAsia="Malgun Gothic"/>
          <w:color w:val="000000" w:themeColor="text1"/>
          <w:lang w:val="en-CA"/>
        </w:rPr>
        <w:tab/>
      </w:r>
      <w:r w:rsidRPr="003929CC">
        <w:rPr>
          <w:rFonts w:eastAsia="Malgun Gothic"/>
          <w:color w:val="000000" w:themeColor="text1"/>
          <w:lang w:val="en-CA"/>
        </w:rPr>
        <w:tab/>
      </w:r>
      <w:r w:rsidRPr="003929CC">
        <w:rPr>
          <w:rFonts w:eastAsia="Malgun Gothic"/>
          <w:color w:val="000000" w:themeColor="text1"/>
          <w:lang w:val="en-CA"/>
        </w:rPr>
        <w:tab/>
        <w:t>depthNeighbours[ 1 ] = Patch3dShiftMinNormalAxis[ p ] – GFrame[ 0 ][ x + 1 ][ y ]</w:t>
      </w:r>
    </w:p>
    <w:p w14:paraId="5641E187" w14:textId="77777777" w:rsidR="00CD08BE" w:rsidRPr="003929CC" w:rsidRDefault="00CD08BE" w:rsidP="00CD08BE">
      <w:pPr>
        <w:tabs>
          <w:tab w:val="clear" w:pos="403"/>
        </w:tabs>
        <w:overflowPunct w:val="0"/>
        <w:autoSpaceDE w:val="0"/>
        <w:autoSpaceDN w:val="0"/>
        <w:adjustRightInd w:val="0"/>
        <w:spacing w:before="136" w:after="0" w:line="240" w:lineRule="auto"/>
        <w:ind w:left="1210"/>
        <w:jc w:val="left"/>
        <w:textAlignment w:val="baseline"/>
        <w:rPr>
          <w:rFonts w:eastAsia="Malgun Gothic"/>
          <w:color w:val="000000" w:themeColor="text1"/>
          <w:lang w:val="en-CA"/>
        </w:rPr>
      </w:pPr>
      <w:r w:rsidRPr="003929CC">
        <w:rPr>
          <w:rFonts w:eastAsia="Malgun Gothic"/>
          <w:color w:val="000000" w:themeColor="text1"/>
          <w:lang w:val="en-CA"/>
        </w:rPr>
        <w:tab/>
      </w:r>
      <w:r w:rsidRPr="003929CC">
        <w:rPr>
          <w:color w:val="000000" w:themeColor="text1"/>
          <w:lang w:val="en-CA"/>
        </w:rPr>
        <w:t>validNeighbourCount</w:t>
      </w:r>
      <w:r w:rsidRPr="003929CC">
        <w:rPr>
          <w:rFonts w:eastAsia="Malgun Gothic"/>
          <w:color w:val="000000" w:themeColor="text1"/>
          <w:lang w:val="en-CA"/>
        </w:rPr>
        <w:t>++</w:t>
      </w:r>
      <w:r w:rsidRPr="003929CC">
        <w:rPr>
          <w:rFonts w:eastAsia="Malgun Gothic"/>
          <w:color w:val="000000" w:themeColor="text1"/>
          <w:lang w:val="en-CA"/>
        </w:rPr>
        <w:br/>
      </w:r>
      <w:r w:rsidRPr="003929CC">
        <w:rPr>
          <w:rFonts w:eastAsia="Malgun Gothic"/>
          <w:color w:val="000000" w:themeColor="text1"/>
          <w:lang w:val="en-CA"/>
        </w:rPr>
        <w:tab/>
        <w:t>minDepth = Min( minDepth, depthNeighbour[ 1 ] )</w:t>
      </w:r>
      <w:r w:rsidRPr="003929CC">
        <w:rPr>
          <w:rFonts w:eastAsia="Malgun Gothic"/>
          <w:color w:val="000000" w:themeColor="text1"/>
          <w:lang w:val="en-CA"/>
        </w:rPr>
        <w:br/>
      </w:r>
      <w:r w:rsidRPr="003929CC">
        <w:rPr>
          <w:rFonts w:eastAsia="Malgun Gothic"/>
          <w:color w:val="000000" w:themeColor="text1"/>
          <w:lang w:val="en-CA"/>
        </w:rPr>
        <w:tab/>
        <w:t>maxDepth = Max( maxDepth, depthNeighbour[ 1 ] )</w:t>
      </w:r>
      <w:r w:rsidRPr="003929CC">
        <w:rPr>
          <w:rFonts w:eastAsia="Malgun Gothic"/>
          <w:color w:val="000000" w:themeColor="text1"/>
          <w:lang w:val="en-CA"/>
        </w:rPr>
        <w:br/>
        <w:t>}</w:t>
      </w:r>
    </w:p>
    <w:p w14:paraId="3875DEEC" w14:textId="77777777" w:rsidR="00CD08BE" w:rsidRPr="003929CC" w:rsidRDefault="00CD08BE" w:rsidP="00CD08BE">
      <w:pPr>
        <w:tabs>
          <w:tab w:val="clear" w:pos="403"/>
        </w:tabs>
        <w:overflowPunct w:val="0"/>
        <w:autoSpaceDE w:val="0"/>
        <w:autoSpaceDN w:val="0"/>
        <w:adjustRightInd w:val="0"/>
        <w:spacing w:before="136" w:after="0" w:line="240" w:lineRule="auto"/>
        <w:ind w:left="762"/>
        <w:jc w:val="left"/>
        <w:textAlignment w:val="baseline"/>
        <w:rPr>
          <w:rFonts w:eastAsia="Malgun Gothic"/>
          <w:color w:val="000000" w:themeColor="text1"/>
          <w:lang w:val="en-CA"/>
        </w:rPr>
      </w:pPr>
    </w:p>
    <w:p w14:paraId="1CF5C646" w14:textId="77777777" w:rsidR="00CD08BE" w:rsidRPr="003929CC" w:rsidRDefault="00CD08BE" w:rsidP="00CD08BE">
      <w:pPr>
        <w:ind w:left="806"/>
        <w:rPr>
          <w:color w:val="000000" w:themeColor="text1"/>
          <w:lang w:val="en-CA"/>
        </w:rPr>
      </w:pPr>
      <w:r w:rsidRPr="003929CC">
        <w:rPr>
          <w:lang w:val="en-CA" w:eastAsia="ja-JP"/>
        </w:rPr>
        <w:tab/>
        <w:t>subBlkY =</w:t>
      </w:r>
      <w:r w:rsidRPr="003929CC">
        <w:rPr>
          <w:color w:val="000000" w:themeColor="text1"/>
          <w:lang w:val="en-CA"/>
        </w:rPr>
        <w:t> (y − 1) / PatchPackingBlockSize </w:t>
      </w:r>
      <w:r w:rsidRPr="003929CC">
        <w:rPr>
          <w:color w:val="000000" w:themeColor="text1"/>
          <w:lang w:val="en-CA"/>
        </w:rPr>
        <w:br/>
      </w:r>
      <w:r w:rsidRPr="003929CC">
        <w:rPr>
          <w:lang w:val="en-CA" w:eastAsia="ja-JP"/>
        </w:rPr>
        <w:tab/>
        <w:t>subBlkX =</w:t>
      </w:r>
      <w:r w:rsidRPr="003929CC">
        <w:rPr>
          <w:color w:val="000000" w:themeColor="text1"/>
          <w:lang w:val="en-CA"/>
        </w:rPr>
        <w:t> x / PatchPackingBlockSize </w:t>
      </w:r>
    </w:p>
    <w:p w14:paraId="1BC42A4C" w14:textId="77777777" w:rsidR="00CD08BE" w:rsidRPr="003929CC" w:rsidRDefault="00CD08BE" w:rsidP="00CD08BE">
      <w:pPr>
        <w:ind w:left="806"/>
        <w:jc w:val="left"/>
        <w:rPr>
          <w:rFonts w:eastAsia="Malgun Gothic"/>
          <w:color w:val="000000" w:themeColor="text1"/>
          <w:lang w:val="en-CA"/>
        </w:rPr>
      </w:pPr>
      <w:r w:rsidRPr="003929CC">
        <w:rPr>
          <w:rFonts w:eastAsia="Malgun Gothic"/>
          <w:color w:val="000000" w:themeColor="text1"/>
          <w:lang w:val="en-CA"/>
        </w:rPr>
        <w:tab/>
        <w:t>if( ( OFrame[ x ][ y− 1 ] != 0 ) &amp;&amp; (</w:t>
      </w:r>
      <w:r w:rsidRPr="003929CC">
        <w:rPr>
          <w:color w:val="000000" w:themeColor="text1"/>
          <w:lang w:val="en-CA"/>
        </w:rPr>
        <w:t>BlockToPatchMap[ subBlkY ][ subBlkX ] == p) &amp;&amp;</w:t>
      </w:r>
      <w:r w:rsidRPr="003929CC">
        <w:rPr>
          <w:color w:val="000000" w:themeColor="text1"/>
          <w:lang w:val="en-CA"/>
        </w:rPr>
        <w:br/>
      </w:r>
      <w:r w:rsidRPr="003929CC">
        <w:rPr>
          <w:color w:val="000000" w:themeColor="text1"/>
          <w:lang w:val="en-CA"/>
        </w:rPr>
        <w:tab/>
      </w:r>
      <w:r w:rsidRPr="003929CC">
        <w:rPr>
          <w:color w:val="000000" w:themeColor="text1"/>
          <w:lang w:val="en-CA"/>
        </w:rPr>
        <w:tab/>
        <w:t>( y &gt; 0) {</w:t>
      </w:r>
      <w:r w:rsidRPr="003929CC">
        <w:rPr>
          <w:color w:val="000000" w:themeColor="text1"/>
          <w:lang w:val="en-CA"/>
        </w:rPr>
        <w:br/>
      </w:r>
      <w:r w:rsidRPr="003929CC">
        <w:rPr>
          <w:color w:val="000000" w:themeColor="text1"/>
          <w:lang w:val="en-CA"/>
        </w:rPr>
        <w:tab/>
      </w:r>
      <w:r w:rsidRPr="003929CC">
        <w:rPr>
          <w:color w:val="000000" w:themeColor="text1"/>
          <w:lang w:val="en-CA"/>
        </w:rPr>
        <w:tab/>
      </w:r>
      <w:r w:rsidRPr="003929CC">
        <w:rPr>
          <w:rFonts w:eastAsia="Malgun Gothic"/>
          <w:color w:val="000000" w:themeColor="text1"/>
          <w:lang w:val="en-CA"/>
        </w:rPr>
        <w:t>if( PatchProjectionMode[ p ] = = 0)</w:t>
      </w:r>
      <w:r w:rsidRPr="003929CC">
        <w:rPr>
          <w:rFonts w:eastAsia="Malgun Gothic"/>
          <w:color w:val="000000" w:themeColor="text1"/>
          <w:lang w:val="en-CA"/>
        </w:rPr>
        <w:br/>
      </w:r>
      <w:r w:rsidRPr="003929CC">
        <w:rPr>
          <w:rFonts w:eastAsia="Malgun Gothic"/>
          <w:color w:val="000000" w:themeColor="text1"/>
          <w:lang w:val="en-CA"/>
        </w:rPr>
        <w:tab/>
      </w:r>
      <w:r w:rsidRPr="003929CC">
        <w:rPr>
          <w:rFonts w:eastAsia="Malgun Gothic"/>
          <w:color w:val="000000" w:themeColor="text1"/>
          <w:lang w:val="en-CA"/>
        </w:rPr>
        <w:tab/>
      </w:r>
      <w:r w:rsidRPr="003929CC">
        <w:rPr>
          <w:rFonts w:eastAsia="Malgun Gothic"/>
          <w:color w:val="000000" w:themeColor="text1"/>
          <w:lang w:val="en-CA"/>
        </w:rPr>
        <w:tab/>
        <w:t>depthNeighbours[ 2 ] = GFrame[ 0 ][ x ][ y – 1 ] + Patch3dShiftMinNormalAxis[ p ]</w:t>
      </w:r>
      <w:r w:rsidRPr="003929CC">
        <w:rPr>
          <w:rFonts w:eastAsia="Malgun Gothic"/>
          <w:color w:val="000000" w:themeColor="text1"/>
          <w:lang w:val="en-CA"/>
        </w:rPr>
        <w:tab/>
      </w:r>
      <w:r w:rsidRPr="003929CC">
        <w:rPr>
          <w:rFonts w:eastAsia="Malgun Gothic"/>
          <w:color w:val="000000" w:themeColor="text1"/>
          <w:lang w:val="en-CA"/>
        </w:rPr>
        <w:tab/>
        <w:t>else</w:t>
      </w:r>
      <w:r w:rsidRPr="003929CC">
        <w:rPr>
          <w:rFonts w:eastAsia="Malgun Gothic"/>
          <w:color w:val="000000" w:themeColor="text1"/>
          <w:lang w:val="en-CA"/>
        </w:rPr>
        <w:br/>
      </w:r>
      <w:r w:rsidRPr="003929CC">
        <w:rPr>
          <w:rFonts w:eastAsia="Malgun Gothic"/>
          <w:color w:val="000000" w:themeColor="text1"/>
          <w:lang w:val="en-CA"/>
        </w:rPr>
        <w:tab/>
      </w:r>
      <w:r w:rsidRPr="003929CC">
        <w:rPr>
          <w:rFonts w:eastAsia="Malgun Gothic"/>
          <w:color w:val="000000" w:themeColor="text1"/>
          <w:lang w:val="en-CA"/>
        </w:rPr>
        <w:tab/>
      </w:r>
      <w:r w:rsidRPr="003929CC">
        <w:rPr>
          <w:rFonts w:eastAsia="Malgun Gothic"/>
          <w:color w:val="000000" w:themeColor="text1"/>
          <w:lang w:val="en-CA"/>
        </w:rPr>
        <w:tab/>
        <w:t>depthNeighbours[ 2 ] = Patch3dShiftMinNormalAxis[ p ] – GFrame[ 0 ][ x ][ y − 1 ]</w:t>
      </w:r>
    </w:p>
    <w:p w14:paraId="4F97684C" w14:textId="77777777" w:rsidR="00CD08BE" w:rsidRPr="003929CC" w:rsidRDefault="00CD08BE" w:rsidP="00CD08BE">
      <w:pPr>
        <w:tabs>
          <w:tab w:val="clear" w:pos="403"/>
        </w:tabs>
        <w:overflowPunct w:val="0"/>
        <w:autoSpaceDE w:val="0"/>
        <w:autoSpaceDN w:val="0"/>
        <w:adjustRightInd w:val="0"/>
        <w:spacing w:before="136" w:after="0" w:line="240" w:lineRule="auto"/>
        <w:ind w:left="1210"/>
        <w:jc w:val="left"/>
        <w:textAlignment w:val="baseline"/>
        <w:rPr>
          <w:rFonts w:eastAsia="Malgun Gothic"/>
          <w:color w:val="000000" w:themeColor="text1"/>
          <w:lang w:val="en-CA"/>
        </w:rPr>
      </w:pPr>
      <w:r w:rsidRPr="003929CC">
        <w:rPr>
          <w:rFonts w:eastAsia="Malgun Gothic"/>
          <w:color w:val="000000" w:themeColor="text1"/>
          <w:lang w:val="en-CA"/>
        </w:rPr>
        <w:tab/>
      </w:r>
      <w:r w:rsidRPr="003929CC">
        <w:rPr>
          <w:color w:val="000000" w:themeColor="text1"/>
          <w:lang w:val="en-CA"/>
        </w:rPr>
        <w:t>validNeighbourCount</w:t>
      </w:r>
      <w:r w:rsidRPr="003929CC">
        <w:rPr>
          <w:rFonts w:eastAsia="Malgun Gothic"/>
          <w:color w:val="000000" w:themeColor="text1"/>
          <w:lang w:val="en-CA"/>
        </w:rPr>
        <w:t>++</w:t>
      </w:r>
      <w:r w:rsidRPr="003929CC">
        <w:rPr>
          <w:rFonts w:eastAsia="Malgun Gothic"/>
          <w:color w:val="000000" w:themeColor="text1"/>
          <w:lang w:val="en-CA"/>
        </w:rPr>
        <w:br/>
      </w:r>
      <w:r w:rsidRPr="003929CC">
        <w:rPr>
          <w:rFonts w:eastAsia="Malgun Gothic"/>
          <w:color w:val="000000" w:themeColor="text1"/>
          <w:lang w:val="en-CA"/>
        </w:rPr>
        <w:tab/>
        <w:t>minDepth = Min( minDepth, depthNeighbour[ 2 ] )</w:t>
      </w:r>
      <w:r w:rsidRPr="003929CC">
        <w:rPr>
          <w:rFonts w:eastAsia="Malgun Gothic"/>
          <w:color w:val="000000" w:themeColor="text1"/>
          <w:lang w:val="en-CA"/>
        </w:rPr>
        <w:br/>
      </w:r>
      <w:r w:rsidRPr="003929CC">
        <w:rPr>
          <w:rFonts w:eastAsia="Malgun Gothic"/>
          <w:color w:val="000000" w:themeColor="text1"/>
          <w:lang w:val="en-CA"/>
        </w:rPr>
        <w:tab/>
        <w:t>maxDepth = Max( maxDepth, depthNeighbour[ 2 ] )</w:t>
      </w:r>
      <w:r w:rsidRPr="003929CC">
        <w:rPr>
          <w:rFonts w:eastAsia="Malgun Gothic"/>
          <w:color w:val="000000" w:themeColor="text1"/>
          <w:lang w:val="en-CA"/>
        </w:rPr>
        <w:br/>
        <w:t>}</w:t>
      </w:r>
    </w:p>
    <w:p w14:paraId="7E88F868" w14:textId="77777777" w:rsidR="00CD08BE" w:rsidRPr="003929CC" w:rsidRDefault="00CD08BE" w:rsidP="00CD08BE">
      <w:pPr>
        <w:tabs>
          <w:tab w:val="clear" w:pos="403"/>
        </w:tabs>
        <w:overflowPunct w:val="0"/>
        <w:autoSpaceDE w:val="0"/>
        <w:autoSpaceDN w:val="0"/>
        <w:adjustRightInd w:val="0"/>
        <w:spacing w:before="136" w:after="0" w:line="240" w:lineRule="auto"/>
        <w:ind w:left="762"/>
        <w:jc w:val="left"/>
        <w:textAlignment w:val="baseline"/>
        <w:rPr>
          <w:rFonts w:eastAsia="Malgun Gothic"/>
          <w:color w:val="000000" w:themeColor="text1"/>
          <w:lang w:val="en-CA"/>
        </w:rPr>
      </w:pPr>
    </w:p>
    <w:p w14:paraId="67AEB4F3" w14:textId="77777777" w:rsidR="00CD08BE" w:rsidRPr="003929CC" w:rsidRDefault="00CD08BE" w:rsidP="00CD08BE">
      <w:pPr>
        <w:ind w:left="806"/>
        <w:rPr>
          <w:color w:val="000000" w:themeColor="text1"/>
          <w:lang w:val="en-CA"/>
        </w:rPr>
      </w:pPr>
      <w:r w:rsidRPr="003929CC">
        <w:rPr>
          <w:lang w:val="en-CA" w:eastAsia="ja-JP"/>
        </w:rPr>
        <w:tab/>
        <w:t>subBlkY =</w:t>
      </w:r>
      <w:r w:rsidRPr="003929CC">
        <w:rPr>
          <w:color w:val="000000" w:themeColor="text1"/>
          <w:lang w:val="en-CA"/>
        </w:rPr>
        <w:t> (y + 1) / PatchPackingBlockSize </w:t>
      </w:r>
      <w:r w:rsidRPr="003929CC">
        <w:rPr>
          <w:color w:val="000000" w:themeColor="text1"/>
          <w:lang w:val="en-CA"/>
        </w:rPr>
        <w:br/>
      </w:r>
      <w:r w:rsidRPr="003929CC">
        <w:rPr>
          <w:lang w:val="en-CA" w:eastAsia="ja-JP"/>
        </w:rPr>
        <w:tab/>
        <w:t>subBlkX =</w:t>
      </w:r>
      <w:r w:rsidRPr="003929CC">
        <w:rPr>
          <w:color w:val="000000" w:themeColor="text1"/>
          <w:lang w:val="en-CA"/>
        </w:rPr>
        <w:t> x / PatchPackingBlockSize </w:t>
      </w:r>
    </w:p>
    <w:p w14:paraId="3460C231" w14:textId="77777777" w:rsidR="00CD08BE" w:rsidRPr="003929CC" w:rsidRDefault="00CD08BE" w:rsidP="00CD08BE">
      <w:pPr>
        <w:ind w:left="806"/>
        <w:jc w:val="left"/>
        <w:rPr>
          <w:rFonts w:eastAsia="Malgun Gothic"/>
          <w:color w:val="000000" w:themeColor="text1"/>
          <w:lang w:val="en-CA"/>
        </w:rPr>
      </w:pPr>
      <w:r w:rsidRPr="003929CC">
        <w:rPr>
          <w:rFonts w:eastAsia="Malgun Gothic"/>
          <w:color w:val="000000" w:themeColor="text1"/>
          <w:lang w:val="en-CA"/>
        </w:rPr>
        <w:lastRenderedPageBreak/>
        <w:tab/>
        <w:t>if( ( OFrame[ x ][ y+ 1 ] != 0 ) &amp;&amp; (</w:t>
      </w:r>
      <w:r w:rsidRPr="003929CC">
        <w:rPr>
          <w:color w:val="000000" w:themeColor="text1"/>
          <w:lang w:val="en-CA"/>
        </w:rPr>
        <w:t>BlockToPatchMap[ subBlkY ][ subBlkX ] == p) &amp;&amp;</w:t>
      </w:r>
      <w:r w:rsidRPr="003929CC">
        <w:rPr>
          <w:color w:val="000000" w:themeColor="text1"/>
          <w:lang w:val="en-CA"/>
        </w:rPr>
        <w:br/>
      </w:r>
      <w:r w:rsidRPr="003929CC">
        <w:rPr>
          <w:color w:val="000000" w:themeColor="text1"/>
          <w:lang w:val="en-CA"/>
        </w:rPr>
        <w:tab/>
      </w:r>
      <w:r w:rsidRPr="003929CC">
        <w:rPr>
          <w:color w:val="000000" w:themeColor="text1"/>
          <w:lang w:val="en-CA"/>
        </w:rPr>
        <w:tab/>
        <w:t>( y &lt; ( asps_frame_height – 1 ) {</w:t>
      </w:r>
      <w:r w:rsidRPr="003929CC">
        <w:rPr>
          <w:color w:val="000000" w:themeColor="text1"/>
          <w:lang w:val="en-CA"/>
        </w:rPr>
        <w:br/>
      </w:r>
      <w:r w:rsidRPr="003929CC">
        <w:rPr>
          <w:color w:val="000000" w:themeColor="text1"/>
          <w:lang w:val="en-CA"/>
        </w:rPr>
        <w:tab/>
      </w:r>
      <w:r w:rsidRPr="003929CC">
        <w:rPr>
          <w:color w:val="000000" w:themeColor="text1"/>
          <w:lang w:val="en-CA"/>
        </w:rPr>
        <w:tab/>
      </w:r>
      <w:r w:rsidRPr="003929CC">
        <w:rPr>
          <w:rFonts w:eastAsia="Malgun Gothic"/>
          <w:color w:val="000000" w:themeColor="text1"/>
          <w:lang w:val="en-CA"/>
        </w:rPr>
        <w:t>if( PatchProjectionMode[ p ] = = 0)</w:t>
      </w:r>
      <w:r w:rsidRPr="003929CC">
        <w:rPr>
          <w:rFonts w:eastAsia="Malgun Gothic"/>
          <w:color w:val="000000" w:themeColor="text1"/>
          <w:lang w:val="en-CA"/>
        </w:rPr>
        <w:br/>
      </w:r>
      <w:r w:rsidRPr="003929CC">
        <w:rPr>
          <w:rFonts w:eastAsia="Malgun Gothic"/>
          <w:color w:val="000000" w:themeColor="text1"/>
          <w:lang w:val="en-CA"/>
        </w:rPr>
        <w:tab/>
      </w:r>
      <w:r w:rsidRPr="003929CC">
        <w:rPr>
          <w:rFonts w:eastAsia="Malgun Gothic"/>
          <w:color w:val="000000" w:themeColor="text1"/>
          <w:lang w:val="en-CA"/>
        </w:rPr>
        <w:tab/>
      </w:r>
      <w:r w:rsidRPr="003929CC">
        <w:rPr>
          <w:rFonts w:eastAsia="Malgun Gothic"/>
          <w:color w:val="000000" w:themeColor="text1"/>
          <w:lang w:val="en-CA"/>
        </w:rPr>
        <w:tab/>
        <w:t>depthNeighbours[ 3 ] = GFrame[ 0 ][ x ][ y + 1 ] + Patch3dShiftMinNormalAxis[ p ]</w:t>
      </w:r>
      <w:r w:rsidRPr="003929CC">
        <w:rPr>
          <w:rFonts w:eastAsia="Malgun Gothic"/>
          <w:color w:val="000000" w:themeColor="text1"/>
          <w:lang w:val="en-CA"/>
        </w:rPr>
        <w:tab/>
      </w:r>
      <w:r w:rsidRPr="003929CC">
        <w:rPr>
          <w:rFonts w:eastAsia="Malgun Gothic"/>
          <w:color w:val="000000" w:themeColor="text1"/>
          <w:lang w:val="en-CA"/>
        </w:rPr>
        <w:tab/>
        <w:t>else</w:t>
      </w:r>
      <w:r w:rsidRPr="003929CC">
        <w:rPr>
          <w:rFonts w:eastAsia="Malgun Gothic"/>
          <w:color w:val="000000" w:themeColor="text1"/>
          <w:lang w:val="en-CA"/>
        </w:rPr>
        <w:br/>
      </w:r>
      <w:r w:rsidRPr="003929CC">
        <w:rPr>
          <w:rFonts w:eastAsia="Malgun Gothic"/>
          <w:color w:val="000000" w:themeColor="text1"/>
          <w:lang w:val="en-CA"/>
        </w:rPr>
        <w:tab/>
      </w:r>
      <w:r w:rsidRPr="003929CC">
        <w:rPr>
          <w:rFonts w:eastAsia="Malgun Gothic"/>
          <w:color w:val="000000" w:themeColor="text1"/>
          <w:lang w:val="en-CA"/>
        </w:rPr>
        <w:tab/>
      </w:r>
      <w:r w:rsidRPr="003929CC">
        <w:rPr>
          <w:rFonts w:eastAsia="Malgun Gothic"/>
          <w:color w:val="000000" w:themeColor="text1"/>
          <w:lang w:val="en-CA"/>
        </w:rPr>
        <w:tab/>
        <w:t>depthNeighbours[ 3 ] = Patch3dShiftMinNormalAxis[ p ] – GFrame[ 0 ][ x ][ y + 1 ]</w:t>
      </w:r>
    </w:p>
    <w:p w14:paraId="7F06AB90" w14:textId="11FAFE1D" w:rsidR="00CD08BE" w:rsidRPr="003929CC" w:rsidRDefault="00CD08BE" w:rsidP="00CD08BE">
      <w:pPr>
        <w:tabs>
          <w:tab w:val="clear" w:pos="403"/>
        </w:tabs>
        <w:overflowPunct w:val="0"/>
        <w:autoSpaceDE w:val="0"/>
        <w:autoSpaceDN w:val="0"/>
        <w:adjustRightInd w:val="0"/>
        <w:spacing w:before="136" w:after="0" w:line="240" w:lineRule="auto"/>
        <w:ind w:left="1210"/>
        <w:jc w:val="left"/>
        <w:textAlignment w:val="baseline"/>
        <w:rPr>
          <w:rFonts w:eastAsia="Malgun Gothic"/>
          <w:color w:val="000000" w:themeColor="text1"/>
          <w:lang w:val="en-CA"/>
        </w:rPr>
      </w:pPr>
      <w:r w:rsidRPr="003929CC">
        <w:rPr>
          <w:rFonts w:eastAsia="Malgun Gothic"/>
          <w:color w:val="000000" w:themeColor="text1"/>
          <w:lang w:val="en-CA"/>
        </w:rPr>
        <w:tab/>
      </w:r>
      <w:r w:rsidRPr="003929CC">
        <w:rPr>
          <w:color w:val="000000" w:themeColor="text1"/>
          <w:lang w:val="en-CA"/>
        </w:rPr>
        <w:t>validNeighbourCount</w:t>
      </w:r>
      <w:r w:rsidRPr="003929CC">
        <w:rPr>
          <w:rFonts w:eastAsia="Malgun Gothic"/>
          <w:color w:val="000000" w:themeColor="text1"/>
          <w:lang w:val="en-CA"/>
        </w:rPr>
        <w:t>++</w:t>
      </w:r>
      <w:r w:rsidRPr="003929CC">
        <w:rPr>
          <w:rFonts w:eastAsia="Malgun Gothic"/>
          <w:color w:val="000000" w:themeColor="text1"/>
          <w:lang w:val="en-CA"/>
        </w:rPr>
        <w:br/>
      </w:r>
      <w:r w:rsidRPr="003929CC">
        <w:rPr>
          <w:rFonts w:eastAsia="Malgun Gothic"/>
          <w:color w:val="000000" w:themeColor="text1"/>
          <w:lang w:val="en-CA"/>
        </w:rPr>
        <w:tab/>
        <w:t>minDepth = Min( minDepth, depthNeighbour[ 3 ] )</w:t>
      </w:r>
      <w:r w:rsidRPr="003929CC">
        <w:rPr>
          <w:rFonts w:eastAsia="Malgun Gothic"/>
          <w:color w:val="000000" w:themeColor="text1"/>
          <w:lang w:val="en-CA"/>
        </w:rPr>
        <w:br/>
      </w:r>
      <w:r w:rsidRPr="003929CC">
        <w:rPr>
          <w:rFonts w:eastAsia="Malgun Gothic"/>
          <w:color w:val="000000" w:themeColor="text1"/>
          <w:lang w:val="en-CA"/>
        </w:rPr>
        <w:tab/>
        <w:t>maxDepth = Max( maxDepth, depthNeighbour[ 3 ] )</w:t>
      </w:r>
      <w:r w:rsidRPr="003929CC">
        <w:rPr>
          <w:rFonts w:eastAsia="Malgun Gothic"/>
          <w:color w:val="000000" w:themeColor="text1"/>
          <w:lang w:val="en-CA"/>
        </w:rPr>
        <w:br/>
        <w:t>}</w:t>
      </w:r>
    </w:p>
    <w:p w14:paraId="64F35921" w14:textId="77777777" w:rsidR="00CD08BE" w:rsidRPr="003929CC" w:rsidRDefault="00CD08BE" w:rsidP="00CD08BE">
      <w:pPr>
        <w:tabs>
          <w:tab w:val="clear" w:pos="403"/>
        </w:tabs>
        <w:overflowPunct w:val="0"/>
        <w:autoSpaceDE w:val="0"/>
        <w:autoSpaceDN w:val="0"/>
        <w:adjustRightInd w:val="0"/>
        <w:spacing w:before="136" w:after="0" w:line="240" w:lineRule="auto"/>
        <w:ind w:left="1210"/>
        <w:jc w:val="left"/>
        <w:textAlignment w:val="baseline"/>
        <w:rPr>
          <w:rFonts w:eastAsia="Malgun Gothic"/>
          <w:color w:val="000000" w:themeColor="text1"/>
          <w:lang w:val="en-CA"/>
        </w:rPr>
      </w:pPr>
    </w:p>
    <w:p w14:paraId="2915A7CB" w14:textId="3AB36B98" w:rsidR="00C333ED" w:rsidRPr="003929CC" w:rsidRDefault="00CD08BE" w:rsidP="00057618">
      <w:pPr>
        <w:rPr>
          <w:color w:val="000000" w:themeColor="text1"/>
          <w:lang w:val="en-CA"/>
        </w:rPr>
      </w:pPr>
      <w:r w:rsidRPr="003929CC" w:rsidDel="00CD08BE">
        <w:rPr>
          <w:lang w:val="en-CA" w:eastAsia="ja-JP"/>
        </w:rPr>
        <w:t xml:space="preserve"> </w:t>
      </w:r>
      <w:r w:rsidR="00C333ED" w:rsidRPr="003929CC">
        <w:rPr>
          <w:color w:val="000000" w:themeColor="text1"/>
          <w:lang w:val="en-CA"/>
        </w:rPr>
        <w:t>The following applies:</w:t>
      </w:r>
    </w:p>
    <w:p w14:paraId="3ED2D2EA" w14:textId="103377F8" w:rsidR="00C333ED" w:rsidRPr="003929CC" w:rsidRDefault="00C333ED" w:rsidP="00C333ED">
      <w:pPr>
        <w:pStyle w:val="ListParagraph"/>
        <w:numPr>
          <w:ilvl w:val="0"/>
          <w:numId w:val="122"/>
        </w:numPr>
        <w:ind w:leftChars="0" w:left="403" w:hanging="403"/>
        <w:rPr>
          <w:color w:val="000000" w:themeColor="text1"/>
          <w:lang w:val="en-CA"/>
        </w:rPr>
      </w:pPr>
      <w:r w:rsidRPr="003929CC">
        <w:rPr>
          <w:color w:val="000000" w:themeColor="text1"/>
          <w:lang w:val="en-CA"/>
        </w:rPr>
        <w:t>If( x + y ) % 2 ) is equal to 1 the following applies:</w:t>
      </w:r>
    </w:p>
    <w:p w14:paraId="38F22F61" w14:textId="2AA7242D" w:rsidR="00C333ED" w:rsidRPr="003929CC" w:rsidRDefault="00C333ED" w:rsidP="00C333ED">
      <w:pPr>
        <w:pStyle w:val="ListParagraph"/>
        <w:ind w:leftChars="0" w:left="403"/>
        <w:jc w:val="left"/>
        <w:rPr>
          <w:color w:val="000000" w:themeColor="text1"/>
          <w:lang w:val="en-CA"/>
        </w:rPr>
      </w:pPr>
      <w:r w:rsidRPr="003929CC">
        <w:rPr>
          <w:color w:val="000000" w:themeColor="text1"/>
          <w:lang w:val="en-CA"/>
        </w:rPr>
        <w:tab/>
        <w:t>depth1 = </w:t>
      </w:r>
      <w:r w:rsidR="001262A6" w:rsidRPr="003929CC">
        <w:rPr>
          <w:color w:val="000000" w:themeColor="text1"/>
          <w:lang w:val="en-CA"/>
        </w:rPr>
        <w:t>R</w:t>
      </w:r>
      <w:r w:rsidRPr="003929CC">
        <w:rPr>
          <w:color w:val="000000" w:themeColor="text1"/>
          <w:lang w:val="en-CA"/>
        </w:rPr>
        <w:t>ecPcGeo[ PointCnt − 1 ][ PatchAxisZ[ p ] ]</w:t>
      </w:r>
      <w:r w:rsidRPr="003929CC">
        <w:rPr>
          <w:color w:val="000000" w:themeColor="text1"/>
          <w:lang w:val="en-CA"/>
        </w:rPr>
        <w:br/>
      </w:r>
      <w:r w:rsidRPr="003929CC">
        <w:rPr>
          <w:color w:val="000000" w:themeColor="text1"/>
          <w:lang w:val="en-CA"/>
        </w:rPr>
        <w:tab/>
        <w:t>for( k = 0; k &lt; 3; k++ )</w:t>
      </w:r>
      <w:r w:rsidRPr="003929CC">
        <w:rPr>
          <w:color w:val="000000" w:themeColor="text1"/>
          <w:lang w:val="en-CA"/>
        </w:rPr>
        <w:br/>
      </w:r>
      <w:r w:rsidRPr="003929CC">
        <w:rPr>
          <w:color w:val="000000" w:themeColor="text1"/>
          <w:lang w:val="en-CA"/>
        </w:rPr>
        <w:tab/>
      </w:r>
      <w:r w:rsidRPr="003929CC">
        <w:rPr>
          <w:color w:val="000000" w:themeColor="text1"/>
          <w:lang w:val="en-CA"/>
        </w:rPr>
        <w:tab/>
        <w:t>pos[ k ] = </w:t>
      </w:r>
      <w:r w:rsidR="001262A6" w:rsidRPr="003929CC">
        <w:rPr>
          <w:color w:val="000000" w:themeColor="text1"/>
          <w:lang w:val="en-CA"/>
        </w:rPr>
        <w:t>R</w:t>
      </w:r>
      <w:r w:rsidRPr="003929CC">
        <w:rPr>
          <w:color w:val="000000" w:themeColor="text1"/>
          <w:lang w:val="en-CA"/>
        </w:rPr>
        <w:t>ecPcGeo[ PointCnt − 1 ][ k ]</w:t>
      </w:r>
      <w:r w:rsidRPr="003929CC">
        <w:rPr>
          <w:color w:val="000000" w:themeColor="text1"/>
          <w:lang w:val="en-CA"/>
        </w:rPr>
        <w:br/>
      </w:r>
      <w:r w:rsidRPr="003929CC">
        <w:rPr>
          <w:color w:val="000000" w:themeColor="text1"/>
          <w:lang w:val="en-CA"/>
        </w:rPr>
        <w:tab/>
        <w:t>if( PatchProjectionMode[ p ] = = 0 )</w:t>
      </w:r>
      <w:r w:rsidRPr="003929CC">
        <w:rPr>
          <w:color w:val="000000" w:themeColor="text1"/>
          <w:lang w:val="en-CA"/>
        </w:rPr>
        <w:br/>
      </w:r>
      <w:r w:rsidRPr="003929CC">
        <w:rPr>
          <w:color w:val="000000" w:themeColor="text1"/>
          <w:lang w:val="en-CA"/>
        </w:rPr>
        <w:tab/>
      </w:r>
      <w:r w:rsidRPr="003929CC">
        <w:rPr>
          <w:color w:val="000000" w:themeColor="text1"/>
          <w:lang w:val="en-CA"/>
        </w:rPr>
        <w:tab/>
        <w:t>depth0 = </w:t>
      </w:r>
      <w:r w:rsidR="007E00A9" w:rsidRPr="003929CC">
        <w:rPr>
          <w:color w:val="000000" w:themeColor="text1"/>
          <w:lang w:val="en-CA"/>
        </w:rPr>
        <w:t>Clip3</w:t>
      </w:r>
      <w:r w:rsidRPr="003929CC">
        <w:rPr>
          <w:color w:val="000000" w:themeColor="text1"/>
          <w:lang w:val="en-CA"/>
        </w:rPr>
        <w:t>(</w:t>
      </w:r>
      <w:r w:rsidR="007E00A9" w:rsidRPr="003929CC">
        <w:rPr>
          <w:color w:val="000000" w:themeColor="text1"/>
          <w:lang w:val="en-CA"/>
        </w:rPr>
        <w:t>depth1 – asps_surface_thickness_minus1 – 1, depth1,</w:t>
      </w:r>
      <w:r w:rsidRPr="003929CC">
        <w:rPr>
          <w:color w:val="000000" w:themeColor="text1"/>
          <w:lang w:val="en-CA"/>
        </w:rPr>
        <w:t> MinDepth )</w:t>
      </w:r>
      <w:r w:rsidR="007E00A9" w:rsidRPr="003929CC" w:rsidDel="007E00A9">
        <w:rPr>
          <w:color w:val="000000" w:themeColor="text1"/>
          <w:lang w:val="en-CA"/>
        </w:rPr>
        <w:t xml:space="preserve"> </w:t>
      </w:r>
      <w:r w:rsidRPr="003929CC">
        <w:rPr>
          <w:color w:val="000000" w:themeColor="text1"/>
          <w:lang w:val="en-CA"/>
        </w:rPr>
        <w:br/>
      </w:r>
      <w:r w:rsidRPr="003929CC">
        <w:rPr>
          <w:color w:val="000000" w:themeColor="text1"/>
          <w:lang w:val="en-CA"/>
        </w:rPr>
        <w:tab/>
        <w:t>else</w:t>
      </w:r>
      <w:r w:rsidRPr="003929CC">
        <w:rPr>
          <w:color w:val="000000" w:themeColor="text1"/>
          <w:lang w:val="en-CA"/>
        </w:rPr>
        <w:br/>
      </w:r>
      <w:r w:rsidRPr="003929CC">
        <w:rPr>
          <w:color w:val="000000" w:themeColor="text1"/>
          <w:lang w:val="en-CA"/>
        </w:rPr>
        <w:tab/>
      </w:r>
      <w:r w:rsidRPr="003929CC">
        <w:rPr>
          <w:color w:val="000000" w:themeColor="text1"/>
          <w:lang w:val="en-CA"/>
        </w:rPr>
        <w:tab/>
        <w:t>depth0 = </w:t>
      </w:r>
      <w:r w:rsidR="007E00A9" w:rsidRPr="003929CC">
        <w:rPr>
          <w:color w:val="000000" w:themeColor="text1"/>
          <w:lang w:val="en-CA"/>
        </w:rPr>
        <w:t>Clip3</w:t>
      </w:r>
      <w:r w:rsidRPr="003929CC">
        <w:rPr>
          <w:color w:val="000000" w:themeColor="text1"/>
          <w:lang w:val="en-CA"/>
        </w:rPr>
        <w:t>(</w:t>
      </w:r>
      <w:r w:rsidR="007E00A9" w:rsidRPr="003929CC">
        <w:rPr>
          <w:color w:val="000000" w:themeColor="text1"/>
          <w:lang w:val="en-CA"/>
        </w:rPr>
        <w:t> depth1,</w:t>
      </w:r>
      <w:r w:rsidRPr="003929CC">
        <w:rPr>
          <w:color w:val="000000" w:themeColor="text1"/>
          <w:lang w:val="en-CA"/>
        </w:rPr>
        <w:t> depth1 + asp_surface_thickness</w:t>
      </w:r>
      <w:r w:rsidR="00235728" w:rsidRPr="003929CC">
        <w:rPr>
          <w:color w:val="000000" w:themeColor="text1"/>
          <w:lang w:val="en-CA"/>
        </w:rPr>
        <w:t>_minus1 + 1</w:t>
      </w:r>
      <w:r w:rsidR="007E00A9" w:rsidRPr="003929CC">
        <w:rPr>
          <w:color w:val="000000" w:themeColor="text1"/>
          <w:lang w:val="en-CA"/>
        </w:rPr>
        <w:t>,</w:t>
      </w:r>
      <w:r w:rsidR="007C4DFD" w:rsidRPr="003929CC">
        <w:rPr>
          <w:color w:val="000000" w:themeColor="text1"/>
          <w:lang w:val="en-CA"/>
        </w:rPr>
        <w:t> </w:t>
      </w:r>
      <w:r w:rsidR="007E00A9" w:rsidRPr="003929CC">
        <w:rPr>
          <w:color w:val="000000" w:themeColor="text1"/>
          <w:lang w:val="en-CA"/>
        </w:rPr>
        <w:t>MaxDepth</w:t>
      </w:r>
      <w:r w:rsidRPr="003929CC">
        <w:rPr>
          <w:color w:val="000000" w:themeColor="text1"/>
          <w:lang w:val="en-CA"/>
        </w:rPr>
        <w:t> )</w:t>
      </w:r>
    </w:p>
    <w:p w14:paraId="3E1063F2" w14:textId="6B9D28CA" w:rsidR="00C333ED" w:rsidRPr="003929CC" w:rsidRDefault="0070100D" w:rsidP="00C333ED">
      <w:pPr>
        <w:pStyle w:val="ListParagraph"/>
        <w:numPr>
          <w:ilvl w:val="0"/>
          <w:numId w:val="122"/>
        </w:numPr>
        <w:ind w:leftChars="0" w:left="806" w:hanging="403"/>
        <w:jc w:val="left"/>
        <w:rPr>
          <w:color w:val="000000" w:themeColor="text1"/>
          <w:lang w:val="en-CA"/>
        </w:rPr>
      </w:pPr>
      <w:r w:rsidRPr="003929CC">
        <w:rPr>
          <w:color w:val="000000" w:themeColor="text1"/>
          <w:lang w:val="en-CA"/>
        </w:rPr>
        <w:t xml:space="preserve">Clause </w:t>
      </w:r>
      <w:r w:rsidRPr="003929CC">
        <w:rPr>
          <w:color w:val="000000" w:themeColor="text1"/>
          <w:lang w:val="en-CA"/>
        </w:rPr>
        <w:fldChar w:fldCharType="begin"/>
      </w:r>
      <w:r w:rsidRPr="003929CC">
        <w:rPr>
          <w:color w:val="000000" w:themeColor="text1"/>
          <w:lang w:val="en-CA"/>
        </w:rPr>
        <w:instrText xml:space="preserve"> REF _Ref20138457 \w \h </w:instrText>
      </w:r>
      <w:r w:rsidR="003929CC" w:rsidRPr="003929CC">
        <w:rPr>
          <w:color w:val="000000" w:themeColor="text1"/>
          <w:lang w:val="en-CA"/>
        </w:rPr>
        <w:instrText xml:space="preserve"> \* MERGEFORMAT </w:instrText>
      </w:r>
      <w:r w:rsidRPr="003929CC">
        <w:rPr>
          <w:color w:val="000000" w:themeColor="text1"/>
          <w:lang w:val="en-CA"/>
        </w:rPr>
      </w:r>
      <w:r w:rsidRPr="003929CC">
        <w:rPr>
          <w:color w:val="000000" w:themeColor="text1"/>
          <w:lang w:val="en-CA"/>
        </w:rPr>
        <w:fldChar w:fldCharType="separate"/>
      </w:r>
      <w:r w:rsidR="007226FA">
        <w:rPr>
          <w:color w:val="000000" w:themeColor="text1"/>
          <w:lang w:val="en-CA"/>
        </w:rPr>
        <w:t>9.4.8</w:t>
      </w:r>
      <w:r w:rsidRPr="003929CC">
        <w:rPr>
          <w:color w:val="000000" w:themeColor="text1"/>
          <w:lang w:val="en-CA"/>
        </w:rPr>
        <w:fldChar w:fldCharType="end"/>
      </w:r>
      <w:r w:rsidR="00C333ED" w:rsidRPr="003929CC">
        <w:rPr>
          <w:color w:val="000000" w:themeColor="text1"/>
          <w:lang w:val="en-CA"/>
        </w:rPr>
        <w:t xml:space="preserve"> is invoked with ( x, y ), p, </w:t>
      </w:r>
      <w:r w:rsidR="002D7880" w:rsidRPr="003929CC">
        <w:rPr>
          <w:color w:val="000000" w:themeColor="text1"/>
          <w:lang w:val="en-CA"/>
        </w:rPr>
        <w:t>asps_map_count_minus1</w:t>
      </w:r>
      <w:r w:rsidR="00C333ED" w:rsidRPr="003929CC">
        <w:rPr>
          <w:color w:val="000000" w:themeColor="text1"/>
          <w:lang w:val="en-CA"/>
        </w:rPr>
        <w:t xml:space="preserve">, depth0, and </w:t>
      </w:r>
      <w:r w:rsidR="007C4DFD" w:rsidRPr="003929CC">
        <w:rPr>
          <w:color w:val="000000" w:themeColor="text1"/>
          <w:lang w:val="en-CA"/>
        </w:rPr>
        <w:t>G</w:t>
      </w:r>
      <w:r w:rsidR="00C333ED" w:rsidRPr="003929CC">
        <w:rPr>
          <w:color w:val="000000" w:themeColor="text1"/>
          <w:lang w:val="en-CA"/>
        </w:rPr>
        <w:t xml:space="preserve">Frame as inputs. The output is a variable, </w:t>
      </w:r>
      <w:r w:rsidRPr="003929CC">
        <w:rPr>
          <w:color w:val="000000" w:themeColor="text1"/>
          <w:lang w:val="en-CA"/>
        </w:rPr>
        <w:t>isD</w:t>
      </w:r>
      <w:r w:rsidR="00C333ED" w:rsidRPr="003929CC">
        <w:rPr>
          <w:color w:val="000000" w:themeColor="text1"/>
          <w:lang w:val="en-CA"/>
        </w:rPr>
        <w:t>uplicate.</w:t>
      </w:r>
    </w:p>
    <w:p w14:paraId="15D70E3D" w14:textId="1BCCAE16" w:rsidR="00C333ED" w:rsidRPr="003929CC" w:rsidRDefault="0070100D" w:rsidP="00C333ED">
      <w:pPr>
        <w:pStyle w:val="ListParagraph"/>
        <w:numPr>
          <w:ilvl w:val="0"/>
          <w:numId w:val="122"/>
        </w:numPr>
        <w:ind w:leftChars="0" w:left="806" w:hanging="403"/>
        <w:jc w:val="left"/>
        <w:rPr>
          <w:color w:val="000000" w:themeColor="text1"/>
          <w:lang w:val="en-CA"/>
        </w:rPr>
      </w:pPr>
      <w:r w:rsidRPr="003929CC">
        <w:rPr>
          <w:color w:val="000000" w:themeColor="text1"/>
          <w:lang w:val="en-CA"/>
        </w:rPr>
        <w:t>If isD</w:t>
      </w:r>
      <w:r w:rsidR="00C333ED" w:rsidRPr="003929CC">
        <w:rPr>
          <w:color w:val="000000" w:themeColor="text1"/>
          <w:lang w:val="en-CA"/>
        </w:rPr>
        <w:t>uplicate is equal to 0, the following applies:</w:t>
      </w:r>
    </w:p>
    <w:p w14:paraId="7649ED09" w14:textId="1CFB161F" w:rsidR="00C333ED" w:rsidRPr="003929CC" w:rsidRDefault="00C333ED" w:rsidP="00C333ED">
      <w:pPr>
        <w:pStyle w:val="ListParagraph"/>
        <w:ind w:leftChars="0" w:left="806"/>
        <w:jc w:val="left"/>
        <w:rPr>
          <w:color w:val="000000" w:themeColor="text1"/>
          <w:lang w:val="en-CA"/>
        </w:rPr>
      </w:pPr>
      <w:r w:rsidRPr="003929CC">
        <w:rPr>
          <w:color w:val="000000" w:themeColor="text1"/>
          <w:lang w:val="en-CA"/>
        </w:rPr>
        <w:tab/>
        <w:t>pos[ PatchAxisZ[ p ] ] = depth0</w:t>
      </w:r>
      <w:r w:rsidRPr="003929CC">
        <w:rPr>
          <w:color w:val="000000" w:themeColor="text1"/>
          <w:lang w:val="en-CA"/>
        </w:rPr>
        <w:br/>
      </w:r>
      <w:r w:rsidRPr="003929CC">
        <w:rPr>
          <w:color w:val="000000" w:themeColor="text1"/>
          <w:lang w:val="en-CA"/>
        </w:rPr>
        <w:tab/>
      </w:r>
      <w:r w:rsidR="001262A6" w:rsidRPr="003929CC">
        <w:rPr>
          <w:color w:val="000000" w:themeColor="text1"/>
          <w:lang w:val="en-CA"/>
        </w:rPr>
        <w:t>for( k = 0; k &lt; 3; k++ )</w:t>
      </w:r>
      <w:r w:rsidR="001262A6" w:rsidRPr="003929CC">
        <w:rPr>
          <w:color w:val="000000" w:themeColor="text1"/>
          <w:lang w:val="en-CA"/>
        </w:rPr>
        <w:br/>
      </w:r>
      <w:r w:rsidR="001262A6" w:rsidRPr="003929CC">
        <w:rPr>
          <w:color w:val="000000" w:themeColor="text1"/>
          <w:lang w:val="en-CA"/>
        </w:rPr>
        <w:tab/>
      </w:r>
      <w:r w:rsidR="001262A6" w:rsidRPr="003929CC">
        <w:rPr>
          <w:color w:val="000000" w:themeColor="text1"/>
          <w:lang w:val="en-CA"/>
        </w:rPr>
        <w:tab/>
        <w:t>R</w:t>
      </w:r>
      <w:r w:rsidRPr="003929CC">
        <w:rPr>
          <w:color w:val="000000" w:themeColor="text1"/>
          <w:lang w:val="en-CA"/>
        </w:rPr>
        <w:t>ecPcGeo[ PointCnt ][ k ] = pos[ k ]</w:t>
      </w:r>
      <w:r w:rsidRPr="003929CC">
        <w:rPr>
          <w:color w:val="000000" w:themeColor="text1"/>
          <w:lang w:val="en-CA"/>
        </w:rPr>
        <w:br/>
      </w:r>
      <w:r w:rsidRPr="003929CC">
        <w:rPr>
          <w:color w:val="000000" w:themeColor="text1"/>
          <w:lang w:val="en-CA"/>
        </w:rPr>
        <w:tab/>
      </w:r>
      <w:r w:rsidR="00F74CE2" w:rsidRPr="003929CC">
        <w:rPr>
          <w:color w:val="000000" w:themeColor="text1"/>
          <w:lang w:val="en-CA"/>
        </w:rPr>
        <w:t>A</w:t>
      </w:r>
      <w:r w:rsidRPr="003929CC">
        <w:rPr>
          <w:color w:val="000000" w:themeColor="text1"/>
          <w:lang w:val="en-CA"/>
        </w:rPr>
        <w:t>ttrPresent[ PointCnt ] = 0</w:t>
      </w:r>
      <w:r w:rsidRPr="003929CC">
        <w:rPr>
          <w:color w:val="000000" w:themeColor="text1"/>
          <w:lang w:val="en-CA"/>
        </w:rPr>
        <w:br/>
      </w:r>
      <w:r w:rsidRPr="003929CC">
        <w:rPr>
          <w:color w:val="000000" w:themeColor="text1"/>
          <w:lang w:val="en-CA"/>
        </w:rPr>
        <w:tab/>
        <w:t>PointCnt += 1</w:t>
      </w:r>
    </w:p>
    <w:p w14:paraId="0D1758ED" w14:textId="77777777" w:rsidR="00C333ED" w:rsidRPr="003929CC" w:rsidRDefault="00C333ED" w:rsidP="00C333ED">
      <w:pPr>
        <w:pStyle w:val="ListParagraph"/>
        <w:numPr>
          <w:ilvl w:val="0"/>
          <w:numId w:val="122"/>
        </w:numPr>
        <w:ind w:leftChars="0" w:left="403" w:hanging="403"/>
        <w:rPr>
          <w:rFonts w:eastAsia="Malgun Gothic"/>
          <w:color w:val="000000" w:themeColor="text1"/>
          <w:lang w:val="en-CA"/>
        </w:rPr>
      </w:pPr>
      <w:r w:rsidRPr="003929CC">
        <w:rPr>
          <w:rFonts w:eastAsia="Malgun Gothic"/>
          <w:color w:val="000000" w:themeColor="text1"/>
          <w:lang w:val="en-CA"/>
        </w:rPr>
        <w:t>Otherwise ( </w:t>
      </w:r>
      <w:r w:rsidRPr="003929CC">
        <w:rPr>
          <w:color w:val="000000" w:themeColor="text1"/>
          <w:lang w:val="en-CA"/>
        </w:rPr>
        <w:t>( x + y ) % 2 ) is equal to 0 ) the following applies:</w:t>
      </w:r>
    </w:p>
    <w:p w14:paraId="53BB29E1" w14:textId="205FA913" w:rsidR="00C333ED" w:rsidRPr="003929CC" w:rsidRDefault="00C333ED" w:rsidP="00C333ED">
      <w:pPr>
        <w:pStyle w:val="ListParagraph"/>
        <w:ind w:leftChars="0" w:left="403"/>
        <w:jc w:val="left"/>
        <w:rPr>
          <w:color w:val="000000" w:themeColor="text1"/>
          <w:lang w:val="en-CA"/>
        </w:rPr>
      </w:pPr>
      <w:r w:rsidRPr="003929CC">
        <w:rPr>
          <w:color w:val="000000" w:themeColor="text1"/>
          <w:lang w:val="en-CA"/>
        </w:rPr>
        <w:tab/>
      </w:r>
      <w:r w:rsidR="001262A6" w:rsidRPr="003929CC">
        <w:rPr>
          <w:color w:val="000000" w:themeColor="text1"/>
          <w:lang w:val="en-CA"/>
        </w:rPr>
        <w:t>depth0 = R</w:t>
      </w:r>
      <w:r w:rsidRPr="003929CC">
        <w:rPr>
          <w:color w:val="000000" w:themeColor="text1"/>
          <w:lang w:val="en-CA"/>
        </w:rPr>
        <w:t>ecPcGeo[ PointCnt − 1 ][ PatchAxisZ[ p ] ]</w:t>
      </w:r>
      <w:r w:rsidRPr="003929CC">
        <w:rPr>
          <w:color w:val="000000" w:themeColor="text1"/>
          <w:lang w:val="en-CA"/>
        </w:rPr>
        <w:br/>
      </w:r>
      <w:r w:rsidRPr="003929CC">
        <w:rPr>
          <w:color w:val="000000" w:themeColor="text1"/>
          <w:lang w:val="en-CA"/>
        </w:rPr>
        <w:tab/>
        <w:t>for( k </w:t>
      </w:r>
      <w:r w:rsidR="001262A6" w:rsidRPr="003929CC">
        <w:rPr>
          <w:color w:val="000000" w:themeColor="text1"/>
          <w:lang w:val="en-CA"/>
        </w:rPr>
        <w:t>= 0; k &lt; 3; k++ )</w:t>
      </w:r>
      <w:r w:rsidR="001262A6" w:rsidRPr="003929CC">
        <w:rPr>
          <w:color w:val="000000" w:themeColor="text1"/>
          <w:lang w:val="en-CA"/>
        </w:rPr>
        <w:br/>
      </w:r>
      <w:r w:rsidR="001262A6" w:rsidRPr="003929CC">
        <w:rPr>
          <w:color w:val="000000" w:themeColor="text1"/>
          <w:lang w:val="en-CA"/>
        </w:rPr>
        <w:tab/>
      </w:r>
      <w:r w:rsidR="001262A6" w:rsidRPr="003929CC">
        <w:rPr>
          <w:color w:val="000000" w:themeColor="text1"/>
          <w:lang w:val="en-CA"/>
        </w:rPr>
        <w:tab/>
        <w:t>pos[ k ] = R</w:t>
      </w:r>
      <w:r w:rsidRPr="003929CC">
        <w:rPr>
          <w:color w:val="000000" w:themeColor="text1"/>
          <w:lang w:val="en-CA"/>
        </w:rPr>
        <w:t>ecPcGeo[ PointCnt − 1 ][ k ]</w:t>
      </w:r>
      <w:r w:rsidRPr="003929CC">
        <w:rPr>
          <w:color w:val="000000" w:themeColor="text1"/>
          <w:lang w:val="en-CA"/>
        </w:rPr>
        <w:br/>
      </w:r>
      <w:r w:rsidRPr="003929CC">
        <w:rPr>
          <w:color w:val="000000" w:themeColor="text1"/>
          <w:lang w:val="en-CA"/>
        </w:rPr>
        <w:tab/>
        <w:t>averageDepth = 0</w:t>
      </w:r>
      <w:r w:rsidRPr="003929CC">
        <w:rPr>
          <w:color w:val="000000" w:themeColor="text1"/>
          <w:lang w:val="en-CA"/>
        </w:rPr>
        <w:br/>
      </w:r>
      <w:r w:rsidRPr="003929CC">
        <w:rPr>
          <w:color w:val="000000" w:themeColor="text1"/>
          <w:lang w:val="en-CA"/>
        </w:rPr>
        <w:tab/>
        <w:t>for( k = 0; k &lt; 4; k++ )</w:t>
      </w:r>
      <w:r w:rsidRPr="003929CC">
        <w:rPr>
          <w:color w:val="000000" w:themeColor="text1"/>
          <w:lang w:val="en-CA"/>
        </w:rPr>
        <w:br/>
      </w:r>
      <w:r w:rsidRPr="003929CC">
        <w:rPr>
          <w:color w:val="000000" w:themeColor="text1"/>
          <w:lang w:val="en-CA"/>
        </w:rPr>
        <w:tab/>
      </w:r>
      <w:r w:rsidRPr="003929CC">
        <w:rPr>
          <w:color w:val="000000" w:themeColor="text1"/>
          <w:lang w:val="en-CA"/>
        </w:rPr>
        <w:tab/>
        <w:t>averageDepth += DepthNeighbours[ k ]</w:t>
      </w:r>
      <w:r w:rsidRPr="003929CC">
        <w:rPr>
          <w:color w:val="000000" w:themeColor="text1"/>
          <w:lang w:val="en-CA"/>
        </w:rPr>
        <w:br/>
      </w:r>
      <w:r w:rsidRPr="003929CC">
        <w:rPr>
          <w:color w:val="000000" w:themeColor="text1"/>
          <w:lang w:val="en-CA"/>
        </w:rPr>
        <w:tab/>
        <w:t>averageDepth = averageDepth / ValidNeighbourCount</w:t>
      </w:r>
      <w:r w:rsidRPr="003929CC">
        <w:rPr>
          <w:color w:val="000000" w:themeColor="text1"/>
          <w:lang w:val="en-CA"/>
        </w:rPr>
        <w:br/>
      </w:r>
      <w:r w:rsidRPr="003929CC">
        <w:rPr>
          <w:color w:val="000000" w:themeColor="text1"/>
          <w:lang w:val="en-CA"/>
        </w:rPr>
        <w:br/>
      </w:r>
      <w:r w:rsidRPr="003929CC">
        <w:rPr>
          <w:color w:val="000000" w:themeColor="text1"/>
          <w:lang w:val="en-CA"/>
        </w:rPr>
        <w:tab/>
        <w:t>if( PatchProjectionMode[ p ] = = 0 )</w:t>
      </w:r>
      <w:r w:rsidRPr="003929CC">
        <w:rPr>
          <w:color w:val="000000" w:themeColor="text1"/>
          <w:lang w:val="en-CA"/>
        </w:rPr>
        <w:br/>
      </w:r>
      <w:r w:rsidRPr="003929CC">
        <w:rPr>
          <w:color w:val="000000" w:themeColor="text1"/>
          <w:lang w:val="en-CA"/>
        </w:rPr>
        <w:tab/>
      </w:r>
      <w:r w:rsidRPr="003929CC">
        <w:rPr>
          <w:color w:val="000000" w:themeColor="text1"/>
          <w:lang w:val="en-CA"/>
        </w:rPr>
        <w:tab/>
        <w:t>depth1 = </w:t>
      </w:r>
      <w:r w:rsidR="00A805F6" w:rsidRPr="003929CC">
        <w:rPr>
          <w:color w:val="000000" w:themeColor="text1"/>
          <w:lang w:val="en-CA"/>
        </w:rPr>
        <w:t>Clip3</w:t>
      </w:r>
      <w:r w:rsidRPr="003929CC">
        <w:rPr>
          <w:color w:val="000000" w:themeColor="text1"/>
          <w:lang w:val="en-CA"/>
        </w:rPr>
        <w:t>( </w:t>
      </w:r>
      <w:r w:rsidR="00A805F6" w:rsidRPr="003929CC">
        <w:rPr>
          <w:color w:val="000000" w:themeColor="text1"/>
          <w:lang w:val="en-CA"/>
        </w:rPr>
        <w:t>depth0,</w:t>
      </w:r>
      <w:r w:rsidRPr="003929CC">
        <w:rPr>
          <w:color w:val="000000" w:themeColor="text1"/>
          <w:lang w:val="en-CA"/>
        </w:rPr>
        <w:t>  depth0 + asp</w:t>
      </w:r>
      <w:r w:rsidR="0070100D" w:rsidRPr="003929CC">
        <w:rPr>
          <w:color w:val="000000" w:themeColor="text1"/>
          <w:lang w:val="en-CA"/>
        </w:rPr>
        <w:t>s</w:t>
      </w:r>
      <w:r w:rsidRPr="003929CC">
        <w:rPr>
          <w:color w:val="000000" w:themeColor="text1"/>
          <w:lang w:val="en-CA"/>
        </w:rPr>
        <w:t>_surface_thickness</w:t>
      </w:r>
      <w:r w:rsidR="00235728" w:rsidRPr="003929CC">
        <w:rPr>
          <w:color w:val="000000" w:themeColor="text1"/>
          <w:lang w:val="en-CA"/>
        </w:rPr>
        <w:t>_minus1 + 1</w:t>
      </w:r>
      <w:r w:rsidR="007E00A9" w:rsidRPr="003929CC">
        <w:rPr>
          <w:color w:val="000000" w:themeColor="text1"/>
          <w:lang w:val="en-CA"/>
        </w:rPr>
        <w:t>, averageDepth</w:t>
      </w:r>
      <w:r w:rsidRPr="003929CC">
        <w:rPr>
          <w:color w:val="000000" w:themeColor="text1"/>
          <w:lang w:val="en-CA"/>
        </w:rPr>
        <w:t>)</w:t>
      </w:r>
      <w:r w:rsidRPr="003929CC">
        <w:rPr>
          <w:color w:val="000000" w:themeColor="text1"/>
          <w:lang w:val="en-CA"/>
        </w:rPr>
        <w:br/>
      </w:r>
      <w:r w:rsidRPr="003929CC">
        <w:rPr>
          <w:color w:val="000000" w:themeColor="text1"/>
          <w:lang w:val="en-CA"/>
        </w:rPr>
        <w:tab/>
        <w:t>else</w:t>
      </w:r>
      <w:r w:rsidRPr="003929CC">
        <w:rPr>
          <w:color w:val="000000" w:themeColor="text1"/>
          <w:lang w:val="en-CA"/>
        </w:rPr>
        <w:br/>
      </w:r>
      <w:r w:rsidRPr="003929CC">
        <w:rPr>
          <w:color w:val="000000" w:themeColor="text1"/>
          <w:lang w:val="en-CA"/>
        </w:rPr>
        <w:tab/>
      </w:r>
      <w:r w:rsidRPr="003929CC">
        <w:rPr>
          <w:color w:val="000000" w:themeColor="text1"/>
          <w:lang w:val="en-CA"/>
        </w:rPr>
        <w:tab/>
        <w:t>depth1 = </w:t>
      </w:r>
      <w:r w:rsidR="00A805F6" w:rsidRPr="003929CC">
        <w:rPr>
          <w:color w:val="000000" w:themeColor="text1"/>
          <w:lang w:val="en-CA"/>
        </w:rPr>
        <w:t>Clip3</w:t>
      </w:r>
      <w:r w:rsidRPr="003929CC">
        <w:rPr>
          <w:color w:val="000000" w:themeColor="text1"/>
          <w:lang w:val="en-CA"/>
        </w:rPr>
        <w:t>( </w:t>
      </w:r>
      <w:r w:rsidR="007E00A9" w:rsidRPr="003929CC">
        <w:rPr>
          <w:color w:val="000000" w:themeColor="text1"/>
          <w:lang w:val="en-CA"/>
        </w:rPr>
        <w:t>depth0 − asps_surface_thickness_minus1 − 1, </w:t>
      </w:r>
      <w:r w:rsidR="00A805F6" w:rsidRPr="003929CC">
        <w:rPr>
          <w:color w:val="000000" w:themeColor="text1"/>
          <w:lang w:val="en-CA"/>
        </w:rPr>
        <w:t>depth0, </w:t>
      </w:r>
      <w:r w:rsidRPr="003929CC">
        <w:rPr>
          <w:color w:val="000000" w:themeColor="text1"/>
          <w:lang w:val="en-CA"/>
        </w:rPr>
        <w:t>averageDepth)</w:t>
      </w:r>
    </w:p>
    <w:p w14:paraId="4E4275E7" w14:textId="400927A4" w:rsidR="00C333ED" w:rsidRPr="003929CC" w:rsidRDefault="00C333ED" w:rsidP="00C333ED">
      <w:pPr>
        <w:pStyle w:val="ListParagraph"/>
        <w:numPr>
          <w:ilvl w:val="0"/>
          <w:numId w:val="122"/>
        </w:numPr>
        <w:ind w:leftChars="0" w:left="806" w:hanging="403"/>
        <w:jc w:val="left"/>
        <w:rPr>
          <w:color w:val="000000" w:themeColor="text1"/>
          <w:lang w:val="en-CA"/>
        </w:rPr>
      </w:pPr>
      <w:r w:rsidRPr="003929CC">
        <w:rPr>
          <w:color w:val="000000" w:themeColor="text1"/>
          <w:lang w:val="en-CA"/>
        </w:rPr>
        <w:t xml:space="preserve">Clause </w:t>
      </w:r>
      <w:r w:rsidR="0070100D" w:rsidRPr="003929CC">
        <w:rPr>
          <w:color w:val="000000" w:themeColor="text1"/>
          <w:lang w:val="en-CA"/>
        </w:rPr>
        <w:fldChar w:fldCharType="begin"/>
      </w:r>
      <w:r w:rsidR="0070100D" w:rsidRPr="003929CC">
        <w:rPr>
          <w:color w:val="000000" w:themeColor="text1"/>
          <w:lang w:val="en-CA"/>
        </w:rPr>
        <w:instrText xml:space="preserve"> REF _Ref20138457 \w \h </w:instrText>
      </w:r>
      <w:r w:rsidR="003929CC" w:rsidRPr="003929CC">
        <w:rPr>
          <w:color w:val="000000" w:themeColor="text1"/>
          <w:lang w:val="en-CA"/>
        </w:rPr>
        <w:instrText xml:space="preserve"> \* MERGEFORMAT </w:instrText>
      </w:r>
      <w:r w:rsidR="0070100D" w:rsidRPr="003929CC">
        <w:rPr>
          <w:color w:val="000000" w:themeColor="text1"/>
          <w:lang w:val="en-CA"/>
        </w:rPr>
      </w:r>
      <w:r w:rsidR="0070100D" w:rsidRPr="003929CC">
        <w:rPr>
          <w:color w:val="000000" w:themeColor="text1"/>
          <w:lang w:val="en-CA"/>
        </w:rPr>
        <w:fldChar w:fldCharType="separate"/>
      </w:r>
      <w:r w:rsidR="007226FA">
        <w:rPr>
          <w:color w:val="000000" w:themeColor="text1"/>
          <w:lang w:val="en-CA"/>
        </w:rPr>
        <w:t>9.4.8</w:t>
      </w:r>
      <w:r w:rsidR="0070100D" w:rsidRPr="003929CC">
        <w:rPr>
          <w:color w:val="000000" w:themeColor="text1"/>
          <w:lang w:val="en-CA"/>
        </w:rPr>
        <w:fldChar w:fldCharType="end"/>
      </w:r>
      <w:r w:rsidRPr="003929CC">
        <w:rPr>
          <w:color w:val="000000" w:themeColor="text1"/>
          <w:lang w:val="en-CA"/>
        </w:rPr>
        <w:t xml:space="preserve"> is invoked with ( x, y ), p, </w:t>
      </w:r>
      <w:r w:rsidR="002D7880" w:rsidRPr="003929CC">
        <w:rPr>
          <w:color w:val="000000" w:themeColor="text1"/>
          <w:lang w:val="en-CA"/>
        </w:rPr>
        <w:t>asps_map_count_minus1</w:t>
      </w:r>
      <w:r w:rsidRPr="003929CC">
        <w:rPr>
          <w:color w:val="000000" w:themeColor="text1"/>
          <w:lang w:val="en-CA"/>
        </w:rPr>
        <w:t xml:space="preserve">, depth1, and </w:t>
      </w:r>
      <w:r w:rsidR="007E00A9" w:rsidRPr="003929CC">
        <w:rPr>
          <w:color w:val="000000" w:themeColor="text1"/>
          <w:lang w:val="en-CA"/>
        </w:rPr>
        <w:t>G</w:t>
      </w:r>
      <w:r w:rsidRPr="003929CC">
        <w:rPr>
          <w:color w:val="000000" w:themeColor="text1"/>
          <w:lang w:val="en-CA"/>
        </w:rPr>
        <w:t xml:space="preserve">Frame as inputs. The output is a variable, </w:t>
      </w:r>
      <w:r w:rsidR="0070100D" w:rsidRPr="003929CC">
        <w:rPr>
          <w:color w:val="000000" w:themeColor="text1"/>
          <w:lang w:val="en-CA"/>
        </w:rPr>
        <w:t>isD</w:t>
      </w:r>
      <w:r w:rsidRPr="003929CC">
        <w:rPr>
          <w:color w:val="000000" w:themeColor="text1"/>
          <w:lang w:val="en-CA"/>
        </w:rPr>
        <w:t>uplicate.</w:t>
      </w:r>
    </w:p>
    <w:p w14:paraId="66B1FE99" w14:textId="3035B3E9" w:rsidR="00C333ED" w:rsidRPr="003929CC" w:rsidRDefault="0070100D" w:rsidP="00C333ED">
      <w:pPr>
        <w:pStyle w:val="ListParagraph"/>
        <w:numPr>
          <w:ilvl w:val="0"/>
          <w:numId w:val="122"/>
        </w:numPr>
        <w:ind w:leftChars="0" w:left="806" w:hanging="403"/>
        <w:jc w:val="left"/>
        <w:rPr>
          <w:color w:val="000000" w:themeColor="text1"/>
          <w:lang w:val="en-CA"/>
        </w:rPr>
      </w:pPr>
      <w:r w:rsidRPr="003929CC">
        <w:rPr>
          <w:color w:val="000000" w:themeColor="text1"/>
          <w:lang w:val="en-CA"/>
        </w:rPr>
        <w:t>If isD</w:t>
      </w:r>
      <w:r w:rsidR="00C333ED" w:rsidRPr="003929CC">
        <w:rPr>
          <w:color w:val="000000" w:themeColor="text1"/>
          <w:lang w:val="en-CA"/>
        </w:rPr>
        <w:t>uplicate is equal to 0, the following applies:</w:t>
      </w:r>
    </w:p>
    <w:p w14:paraId="5581320F" w14:textId="678C5550" w:rsidR="00C333ED" w:rsidRPr="003929CC" w:rsidRDefault="00C333ED" w:rsidP="00C333ED">
      <w:pPr>
        <w:pStyle w:val="ListParagraph"/>
        <w:ind w:leftChars="0" w:left="806"/>
        <w:jc w:val="left"/>
        <w:rPr>
          <w:color w:val="000000" w:themeColor="text1"/>
          <w:lang w:val="en-CA"/>
        </w:rPr>
      </w:pPr>
      <w:r w:rsidRPr="003929CC">
        <w:rPr>
          <w:color w:val="000000" w:themeColor="text1"/>
          <w:lang w:val="en-CA"/>
        </w:rPr>
        <w:lastRenderedPageBreak/>
        <w:tab/>
        <w:t>pos[ PatchAxisZ[ p ] ] = dept</w:t>
      </w:r>
      <w:r w:rsidR="001262A6" w:rsidRPr="003929CC">
        <w:rPr>
          <w:color w:val="000000" w:themeColor="text1"/>
          <w:lang w:val="en-CA"/>
        </w:rPr>
        <w:t>h1</w:t>
      </w:r>
      <w:r w:rsidR="001262A6" w:rsidRPr="003929CC">
        <w:rPr>
          <w:color w:val="000000" w:themeColor="text1"/>
          <w:lang w:val="en-CA"/>
        </w:rPr>
        <w:br/>
      </w:r>
      <w:r w:rsidR="001262A6" w:rsidRPr="003929CC">
        <w:rPr>
          <w:color w:val="000000" w:themeColor="text1"/>
          <w:lang w:val="en-CA"/>
        </w:rPr>
        <w:tab/>
        <w:t>for( k = 0; k &lt; 3; k++ )</w:t>
      </w:r>
      <w:r w:rsidR="001262A6" w:rsidRPr="003929CC">
        <w:rPr>
          <w:color w:val="000000" w:themeColor="text1"/>
          <w:lang w:val="en-CA"/>
        </w:rPr>
        <w:br/>
      </w:r>
      <w:r w:rsidR="001262A6" w:rsidRPr="003929CC">
        <w:rPr>
          <w:color w:val="000000" w:themeColor="text1"/>
          <w:lang w:val="en-CA"/>
        </w:rPr>
        <w:tab/>
      </w:r>
      <w:r w:rsidR="001262A6" w:rsidRPr="003929CC">
        <w:rPr>
          <w:color w:val="000000" w:themeColor="text1"/>
          <w:lang w:val="en-CA"/>
        </w:rPr>
        <w:tab/>
        <w:t>R</w:t>
      </w:r>
      <w:r w:rsidRPr="003929CC">
        <w:rPr>
          <w:color w:val="000000" w:themeColor="text1"/>
          <w:lang w:val="en-CA"/>
        </w:rPr>
        <w:t>ecPcGeo[ PointCnt ][ k ] = pos[ k ]</w:t>
      </w:r>
      <w:r w:rsidRPr="003929CC">
        <w:rPr>
          <w:color w:val="000000" w:themeColor="text1"/>
          <w:lang w:val="en-CA"/>
        </w:rPr>
        <w:br/>
      </w:r>
      <w:r w:rsidRPr="003929CC">
        <w:rPr>
          <w:color w:val="000000" w:themeColor="text1"/>
          <w:lang w:val="en-CA"/>
        </w:rPr>
        <w:tab/>
      </w:r>
      <w:r w:rsidR="00F74CE2" w:rsidRPr="003929CC">
        <w:rPr>
          <w:color w:val="000000" w:themeColor="text1"/>
          <w:lang w:val="en-CA"/>
        </w:rPr>
        <w:t>A</w:t>
      </w:r>
      <w:r w:rsidRPr="003929CC">
        <w:rPr>
          <w:color w:val="000000" w:themeColor="text1"/>
          <w:lang w:val="en-CA"/>
        </w:rPr>
        <w:t>ttrPresent[ PointCnt ] = 0</w:t>
      </w:r>
      <w:r w:rsidRPr="003929CC">
        <w:rPr>
          <w:color w:val="000000" w:themeColor="text1"/>
          <w:lang w:val="en-CA"/>
        </w:rPr>
        <w:br/>
      </w:r>
      <w:r w:rsidRPr="003929CC">
        <w:rPr>
          <w:color w:val="000000" w:themeColor="text1"/>
          <w:lang w:val="en-CA"/>
        </w:rPr>
        <w:tab/>
        <w:t>PointCnt += 1</w:t>
      </w:r>
    </w:p>
    <w:p w14:paraId="586A5AAA" w14:textId="77777777" w:rsidR="00C333ED" w:rsidRPr="003929CC" w:rsidRDefault="00C333ED" w:rsidP="00C333ED">
      <w:pPr>
        <w:pStyle w:val="ListParagraph"/>
        <w:numPr>
          <w:ilvl w:val="0"/>
          <w:numId w:val="122"/>
        </w:numPr>
        <w:ind w:leftChars="0" w:left="403" w:hanging="403"/>
        <w:rPr>
          <w:rFonts w:eastAsia="Malgun Gothic"/>
          <w:color w:val="000000" w:themeColor="text1"/>
          <w:lang w:val="en-CA"/>
        </w:rPr>
      </w:pPr>
      <w:r w:rsidRPr="003929CC">
        <w:rPr>
          <w:rFonts w:eastAsia="Malgun Gothic"/>
          <w:color w:val="000000" w:themeColor="text1"/>
          <w:lang w:val="en-CA"/>
        </w:rPr>
        <w:t>The points between depth0 and depth1 are filled as follows:</w:t>
      </w:r>
    </w:p>
    <w:p w14:paraId="03251736" w14:textId="77777777" w:rsidR="00C333ED" w:rsidRPr="003929CC" w:rsidRDefault="00C333ED" w:rsidP="00C333ED">
      <w:pPr>
        <w:pStyle w:val="ListParagraph"/>
        <w:ind w:leftChars="0" w:left="403"/>
        <w:rPr>
          <w:rFonts w:eastAsia="Malgun Gothic"/>
          <w:color w:val="000000" w:themeColor="text1"/>
          <w:lang w:val="en-CA"/>
        </w:rPr>
      </w:pPr>
      <w:r w:rsidRPr="003929CC">
        <w:rPr>
          <w:rFonts w:eastAsia="Malgun Gothic"/>
          <w:color w:val="000000" w:themeColor="text1"/>
          <w:lang w:val="en-CA"/>
        </w:rPr>
        <w:tab/>
        <w:t>maxDepth = Max( depth0, depth1 )</w:t>
      </w:r>
      <w:r w:rsidRPr="003929CC">
        <w:rPr>
          <w:rFonts w:eastAsia="Malgun Gothic"/>
          <w:color w:val="000000" w:themeColor="text1"/>
          <w:lang w:val="en-CA"/>
        </w:rPr>
        <w:br/>
      </w:r>
      <w:r w:rsidRPr="003929CC">
        <w:rPr>
          <w:rFonts w:eastAsia="Malgun Gothic"/>
          <w:color w:val="000000" w:themeColor="text1"/>
          <w:lang w:val="en-CA"/>
        </w:rPr>
        <w:tab/>
        <w:t>minDepth = Min( depth0, depth1 )</w:t>
      </w:r>
    </w:p>
    <w:p w14:paraId="40F811DD" w14:textId="2665837D" w:rsidR="00C333ED" w:rsidRPr="003929CC" w:rsidRDefault="00C333ED" w:rsidP="00C333ED">
      <w:pPr>
        <w:pStyle w:val="ListParagraph"/>
        <w:numPr>
          <w:ilvl w:val="0"/>
          <w:numId w:val="122"/>
        </w:numPr>
        <w:ind w:leftChars="0" w:left="806" w:hanging="403"/>
        <w:rPr>
          <w:rFonts w:eastAsia="Malgun Gothic"/>
          <w:color w:val="000000" w:themeColor="text1"/>
          <w:lang w:val="en-CA"/>
        </w:rPr>
      </w:pPr>
      <w:r w:rsidRPr="003929CC">
        <w:rPr>
          <w:rFonts w:eastAsia="Malgun Gothic"/>
          <w:color w:val="000000" w:themeColor="text1"/>
          <w:lang w:val="en-CA"/>
        </w:rPr>
        <w:t xml:space="preserve">For s = 1..( maxDepth – minDepth – 1), </w:t>
      </w:r>
      <w:r w:rsidRPr="003929CC">
        <w:rPr>
          <w:color w:val="000000" w:themeColor="text1"/>
          <w:lang w:val="en-CA"/>
        </w:rPr>
        <w:t xml:space="preserve">clause </w:t>
      </w:r>
      <w:r w:rsidRPr="003929CC">
        <w:rPr>
          <w:color w:val="000000" w:themeColor="text1"/>
          <w:lang w:val="en-CA"/>
        </w:rPr>
        <w:fldChar w:fldCharType="begin"/>
      </w:r>
      <w:r w:rsidRPr="003929CC">
        <w:rPr>
          <w:color w:val="000000" w:themeColor="text1"/>
          <w:lang w:val="en-CA"/>
        </w:rPr>
        <w:instrText xml:space="preserve"> REF _Ref18619385 \w \h </w:instrText>
      </w:r>
      <w:r w:rsidR="003929CC" w:rsidRPr="003929CC">
        <w:rPr>
          <w:color w:val="000000" w:themeColor="text1"/>
          <w:lang w:val="en-CA"/>
        </w:rPr>
        <w:instrText xml:space="preserve"> \* MERGEFORMAT </w:instrText>
      </w:r>
      <w:r w:rsidRPr="003929CC">
        <w:rPr>
          <w:color w:val="000000" w:themeColor="text1"/>
          <w:lang w:val="en-CA"/>
        </w:rPr>
      </w:r>
      <w:r w:rsidRPr="003929CC">
        <w:rPr>
          <w:color w:val="000000" w:themeColor="text1"/>
          <w:lang w:val="en-CA"/>
        </w:rPr>
        <w:fldChar w:fldCharType="separate"/>
      </w:r>
      <w:r w:rsidR="007226FA">
        <w:rPr>
          <w:color w:val="000000" w:themeColor="text1"/>
          <w:lang w:val="en-CA"/>
        </w:rPr>
        <w:t>9.4.7</w:t>
      </w:r>
      <w:r w:rsidRPr="003929CC">
        <w:rPr>
          <w:color w:val="000000" w:themeColor="text1"/>
          <w:lang w:val="en-CA"/>
        </w:rPr>
        <w:fldChar w:fldCharType="end"/>
      </w:r>
      <w:r w:rsidRPr="003929CC">
        <w:rPr>
          <w:color w:val="000000" w:themeColor="text1"/>
          <w:lang w:val="en-CA"/>
        </w:rPr>
        <w:t xml:space="preserve"> is invoked with ( x, y ), p, </w:t>
      </w:r>
      <w:r w:rsidR="002D7880" w:rsidRPr="003929CC">
        <w:rPr>
          <w:color w:val="000000" w:themeColor="text1"/>
          <w:lang w:val="en-CA"/>
        </w:rPr>
        <w:t>asps_map_count_minus1</w:t>
      </w:r>
      <w:r w:rsidRPr="003929CC">
        <w:rPr>
          <w:color w:val="000000" w:themeColor="text1"/>
          <w:lang w:val="en-CA"/>
        </w:rPr>
        <w:t xml:space="preserve">, (minDepth + s ), and </w:t>
      </w:r>
      <w:r w:rsidR="007E00A9" w:rsidRPr="003929CC">
        <w:rPr>
          <w:color w:val="000000" w:themeColor="text1"/>
          <w:lang w:val="en-CA"/>
        </w:rPr>
        <w:t>G</w:t>
      </w:r>
      <w:r w:rsidRPr="003929CC">
        <w:rPr>
          <w:color w:val="000000" w:themeColor="text1"/>
          <w:lang w:val="en-CA"/>
        </w:rPr>
        <w:t xml:space="preserve">Frame as inputs. The output is a variable, </w:t>
      </w:r>
      <w:r w:rsidR="0070100D" w:rsidRPr="003929CC">
        <w:rPr>
          <w:color w:val="000000" w:themeColor="text1"/>
          <w:lang w:val="en-CA"/>
        </w:rPr>
        <w:t>isD</w:t>
      </w:r>
      <w:r w:rsidRPr="003929CC">
        <w:rPr>
          <w:color w:val="000000" w:themeColor="text1"/>
          <w:lang w:val="en-CA"/>
        </w:rPr>
        <w:t>uplicate.</w:t>
      </w:r>
    </w:p>
    <w:p w14:paraId="07D21B51" w14:textId="5FB4EA4B" w:rsidR="00C333ED" w:rsidRPr="003929CC" w:rsidRDefault="0070100D" w:rsidP="00C333ED">
      <w:pPr>
        <w:pStyle w:val="ListParagraph"/>
        <w:numPr>
          <w:ilvl w:val="0"/>
          <w:numId w:val="122"/>
        </w:numPr>
        <w:ind w:leftChars="0" w:left="806" w:hanging="403"/>
        <w:rPr>
          <w:rFonts w:eastAsia="Malgun Gothic"/>
          <w:color w:val="000000" w:themeColor="text1"/>
          <w:lang w:val="en-CA"/>
        </w:rPr>
      </w:pPr>
      <w:r w:rsidRPr="003929CC">
        <w:rPr>
          <w:color w:val="000000" w:themeColor="text1"/>
          <w:lang w:val="en-CA"/>
        </w:rPr>
        <w:t>If isD</w:t>
      </w:r>
      <w:r w:rsidR="00C333ED" w:rsidRPr="003929CC">
        <w:rPr>
          <w:color w:val="000000" w:themeColor="text1"/>
          <w:lang w:val="en-CA"/>
        </w:rPr>
        <w:t>uplicate is equal to 0, the following applies:</w:t>
      </w:r>
    </w:p>
    <w:p w14:paraId="226E963E" w14:textId="0DB1C4CB" w:rsidR="00C333ED" w:rsidRPr="003929CC" w:rsidRDefault="00C333ED" w:rsidP="00C333ED">
      <w:pPr>
        <w:pStyle w:val="ListParagraph"/>
        <w:ind w:leftChars="0" w:left="806"/>
        <w:jc w:val="left"/>
        <w:rPr>
          <w:color w:val="000000" w:themeColor="text1"/>
          <w:lang w:val="en-CA"/>
        </w:rPr>
      </w:pPr>
      <w:r w:rsidRPr="003929CC">
        <w:rPr>
          <w:rFonts w:eastAsia="Malgun Gothic"/>
          <w:color w:val="000000" w:themeColor="text1"/>
          <w:lang w:val="en-CA"/>
        </w:rPr>
        <w:tab/>
      </w:r>
      <w:r w:rsidRPr="003929CC">
        <w:rPr>
          <w:color w:val="000000" w:themeColor="text1"/>
          <w:lang w:val="en-CA"/>
        </w:rPr>
        <w:t>pos[ PatchAxisZ[ p ] ] = depth1</w:t>
      </w:r>
      <w:r w:rsidRPr="003929CC">
        <w:rPr>
          <w:color w:val="000000" w:themeColor="text1"/>
          <w:lang w:val="en-CA"/>
        </w:rPr>
        <w:br/>
      </w:r>
      <w:r w:rsidRPr="003929CC">
        <w:rPr>
          <w:color w:val="000000" w:themeColor="text1"/>
          <w:lang w:val="en-CA"/>
        </w:rPr>
        <w:tab/>
        <w:t>for( k = 0; k &lt; 3; k++ )</w:t>
      </w:r>
      <w:r w:rsidRPr="003929CC">
        <w:rPr>
          <w:color w:val="000000" w:themeColor="text1"/>
          <w:lang w:val="en-CA"/>
        </w:rPr>
        <w:br/>
      </w:r>
      <w:r w:rsidR="001262A6" w:rsidRPr="003929CC">
        <w:rPr>
          <w:color w:val="000000" w:themeColor="text1"/>
          <w:lang w:val="en-CA"/>
        </w:rPr>
        <w:tab/>
      </w:r>
      <w:r w:rsidR="001262A6" w:rsidRPr="003929CC">
        <w:rPr>
          <w:color w:val="000000" w:themeColor="text1"/>
          <w:lang w:val="en-CA"/>
        </w:rPr>
        <w:tab/>
        <w:t>R</w:t>
      </w:r>
      <w:r w:rsidRPr="003929CC">
        <w:rPr>
          <w:color w:val="000000" w:themeColor="text1"/>
          <w:lang w:val="en-CA"/>
        </w:rPr>
        <w:t>ecPcGeo[ PointCnt ][ k ] = pos[ k ]</w:t>
      </w:r>
      <w:r w:rsidRPr="003929CC">
        <w:rPr>
          <w:color w:val="000000" w:themeColor="text1"/>
          <w:lang w:val="en-CA"/>
        </w:rPr>
        <w:br/>
      </w:r>
      <w:r w:rsidRPr="003929CC">
        <w:rPr>
          <w:color w:val="000000" w:themeColor="text1"/>
          <w:lang w:val="en-CA"/>
        </w:rPr>
        <w:tab/>
      </w:r>
      <w:r w:rsidR="00F74CE2" w:rsidRPr="003929CC">
        <w:rPr>
          <w:color w:val="000000" w:themeColor="text1"/>
          <w:lang w:val="en-CA"/>
        </w:rPr>
        <w:t>A</w:t>
      </w:r>
      <w:r w:rsidRPr="003929CC">
        <w:rPr>
          <w:color w:val="000000" w:themeColor="text1"/>
          <w:lang w:val="en-CA"/>
        </w:rPr>
        <w:t>ttrPresent[ PointCnt ] = 0</w:t>
      </w:r>
      <w:r w:rsidRPr="003929CC">
        <w:rPr>
          <w:color w:val="000000" w:themeColor="text1"/>
          <w:lang w:val="en-CA"/>
        </w:rPr>
        <w:br/>
      </w:r>
      <w:r w:rsidRPr="003929CC">
        <w:rPr>
          <w:color w:val="000000" w:themeColor="text1"/>
          <w:lang w:val="en-CA"/>
        </w:rPr>
        <w:tab/>
        <w:t>PointCnt += 1</w:t>
      </w:r>
    </w:p>
    <w:p w14:paraId="5E945908" w14:textId="10FD2E11" w:rsidR="00296C3C" w:rsidRPr="003929CC" w:rsidRDefault="00296C3C" w:rsidP="00EA2AC6">
      <w:pPr>
        <w:pStyle w:val="Heading3"/>
        <w:numPr>
          <w:ilvl w:val="2"/>
          <w:numId w:val="1"/>
        </w:numPr>
        <w:rPr>
          <w:color w:val="000000" w:themeColor="text1"/>
        </w:rPr>
      </w:pPr>
      <w:bookmarkStart w:id="1277" w:name="_Ref18618870"/>
      <w:bookmarkStart w:id="1278" w:name="_Toc21625475"/>
      <w:r w:rsidRPr="003929CC">
        <w:rPr>
          <w:color w:val="000000" w:themeColor="text1"/>
        </w:rPr>
        <w:t xml:space="preserve">Reconstruction of points for non-raw intra and inter coded patches when </w:t>
      </w:r>
      <w:r w:rsidR="00977AA4" w:rsidRPr="003929CC">
        <w:rPr>
          <w:color w:val="000000" w:themeColor="text1"/>
        </w:rPr>
        <w:t>plr</w:t>
      </w:r>
      <w:r w:rsidRPr="003929CC">
        <w:rPr>
          <w:color w:val="000000" w:themeColor="text1"/>
        </w:rPr>
        <w:t>_point_local_reconstruction_</w:t>
      </w:r>
      <w:r w:rsidR="007D27A5" w:rsidRPr="003929CC">
        <w:rPr>
          <w:color w:val="000000" w:themeColor="text1"/>
        </w:rPr>
        <w:t>map</w:t>
      </w:r>
      <w:r w:rsidRPr="003929CC">
        <w:rPr>
          <w:color w:val="000000" w:themeColor="text1"/>
        </w:rPr>
        <w:t>_enabled_flag is equal to 1</w:t>
      </w:r>
      <w:bookmarkEnd w:id="1277"/>
      <w:bookmarkEnd w:id="1278"/>
    </w:p>
    <w:p w14:paraId="7597D442" w14:textId="77777777" w:rsidR="002D5E3E" w:rsidRPr="003929CC" w:rsidRDefault="002D5E3E" w:rsidP="002D5E3E">
      <w:pPr>
        <w:rPr>
          <w:color w:val="000000" w:themeColor="text1"/>
          <w:lang w:val="en-CA"/>
        </w:rPr>
      </w:pPr>
      <w:r w:rsidRPr="003929CC">
        <w:rPr>
          <w:color w:val="000000" w:themeColor="text1"/>
          <w:lang w:val="en-CA"/>
        </w:rPr>
        <w:t>Inputs to this process are:</w:t>
      </w:r>
    </w:p>
    <w:p w14:paraId="5CB6D4FF" w14:textId="77777777" w:rsidR="002D5E3E" w:rsidRPr="003929CC" w:rsidRDefault="002D5E3E" w:rsidP="002D5E3E">
      <w:pPr>
        <w:pStyle w:val="ListParagraph"/>
        <w:numPr>
          <w:ilvl w:val="0"/>
          <w:numId w:val="65"/>
        </w:numPr>
        <w:ind w:leftChars="0" w:left="403" w:hanging="403"/>
        <w:rPr>
          <w:color w:val="000000" w:themeColor="text1"/>
          <w:lang w:val="en-CA"/>
        </w:rPr>
      </w:pPr>
      <w:r w:rsidRPr="003929CC">
        <w:rPr>
          <w:color w:val="000000" w:themeColor="text1"/>
          <w:lang w:val="en-CA"/>
        </w:rPr>
        <w:t>PointCnt, the number of points in the reconstructed point cloud frame.</w:t>
      </w:r>
    </w:p>
    <w:p w14:paraId="6D161F90" w14:textId="50F2903E" w:rsidR="002D5E3E" w:rsidRPr="003929CC" w:rsidRDefault="00977AA4" w:rsidP="002D5E3E">
      <w:pPr>
        <w:pStyle w:val="ListParagraph"/>
        <w:numPr>
          <w:ilvl w:val="0"/>
          <w:numId w:val="65"/>
        </w:numPr>
        <w:ind w:leftChars="0" w:left="403" w:hanging="403"/>
        <w:rPr>
          <w:lang w:val="en-CA" w:eastAsia="ja-JP"/>
        </w:rPr>
      </w:pPr>
      <w:r w:rsidRPr="003929CC">
        <w:rPr>
          <w:color w:val="000000" w:themeColor="text1"/>
          <w:lang w:val="en-CA"/>
        </w:rPr>
        <w:t>G</w:t>
      </w:r>
      <w:r w:rsidR="002D5E3E" w:rsidRPr="003929CC">
        <w:rPr>
          <w:color w:val="000000" w:themeColor="text1"/>
          <w:lang w:val="en-CA"/>
        </w:rPr>
        <w:t>Frame[ mapIdx ][ y ][ x ], where</w:t>
      </w:r>
      <w:r w:rsidR="00134151" w:rsidRPr="003929CC">
        <w:rPr>
          <w:color w:val="000000" w:themeColor="text1"/>
          <w:lang w:val="en-CA"/>
        </w:rPr>
        <w:t xml:space="preserve"> </w:t>
      </w:r>
      <w:r w:rsidR="002D5E3E" w:rsidRPr="003929CC">
        <w:rPr>
          <w:color w:val="000000" w:themeColor="text1"/>
          <w:lang w:val="en-CA"/>
        </w:rPr>
        <w:t>mapIdx = 0..</w:t>
      </w:r>
      <w:r w:rsidR="002D7880" w:rsidRPr="003929CC">
        <w:rPr>
          <w:color w:val="000000" w:themeColor="text1"/>
          <w:lang w:val="en-CA"/>
        </w:rPr>
        <w:t>asps_map_count_minus1</w:t>
      </w:r>
      <w:r w:rsidR="002D5E3E" w:rsidRPr="003929CC">
        <w:rPr>
          <w:color w:val="000000" w:themeColor="text1"/>
          <w:lang w:val="en-CA"/>
        </w:rPr>
        <w:t>,</w:t>
      </w:r>
      <w:r w:rsidR="00134151" w:rsidRPr="003929CC">
        <w:rPr>
          <w:color w:val="000000" w:themeColor="text1"/>
          <w:lang w:val="en-CA"/>
        </w:rPr>
        <w:t xml:space="preserve"> </w:t>
      </w:r>
      <w:r w:rsidR="002D5E3E" w:rsidRPr="003929CC">
        <w:rPr>
          <w:color w:val="000000" w:themeColor="text1"/>
          <w:lang w:val="en-CA"/>
        </w:rPr>
        <w:t>y = 0</w:t>
      </w:r>
      <w:r w:rsidR="00134151" w:rsidRPr="003929CC">
        <w:rPr>
          <w:color w:val="000000" w:themeColor="text1"/>
          <w:lang w:val="en-CA"/>
        </w:rPr>
        <w:t> </w:t>
      </w:r>
      <w:r w:rsidR="002D5E3E" w:rsidRPr="003929CC">
        <w:rPr>
          <w:color w:val="000000" w:themeColor="text1"/>
          <w:lang w:val="en-CA"/>
        </w:rPr>
        <w:t>..</w:t>
      </w:r>
      <w:r w:rsidR="00134151" w:rsidRPr="003929CC">
        <w:rPr>
          <w:color w:val="000000" w:themeColor="text1"/>
          <w:lang w:val="en-CA"/>
        </w:rPr>
        <w:t> </w:t>
      </w:r>
      <w:r w:rsidR="002D5E3E" w:rsidRPr="003929CC">
        <w:rPr>
          <w:color w:val="000000" w:themeColor="text1"/>
          <w:lang w:val="en-CA"/>
        </w:rPr>
        <w:t>asps_frame_height – 1,</w:t>
      </w:r>
      <w:r w:rsidR="00134151" w:rsidRPr="003929CC">
        <w:rPr>
          <w:color w:val="000000" w:themeColor="text1"/>
          <w:lang w:val="en-CA"/>
        </w:rPr>
        <w:t xml:space="preserve"> and </w:t>
      </w:r>
      <w:r w:rsidR="002D5E3E" w:rsidRPr="003929CC">
        <w:rPr>
          <w:color w:val="000000" w:themeColor="text1"/>
          <w:lang w:val="en-CA"/>
        </w:rPr>
        <w:t>x = 0</w:t>
      </w:r>
      <w:r w:rsidR="00134151" w:rsidRPr="003929CC">
        <w:rPr>
          <w:color w:val="000000" w:themeColor="text1"/>
          <w:lang w:val="en-CA"/>
        </w:rPr>
        <w:t> </w:t>
      </w:r>
      <w:r w:rsidR="002D5E3E" w:rsidRPr="003929CC">
        <w:rPr>
          <w:color w:val="000000" w:themeColor="text1"/>
          <w:lang w:val="en-CA"/>
        </w:rPr>
        <w:t>.. asps_frame_width – 1.</w:t>
      </w:r>
    </w:p>
    <w:p w14:paraId="04C5CADB" w14:textId="7A874FCB" w:rsidR="002D5E3E" w:rsidRPr="003929CC" w:rsidRDefault="00977AA4" w:rsidP="002D5E3E">
      <w:pPr>
        <w:pStyle w:val="ListParagraph"/>
        <w:numPr>
          <w:ilvl w:val="0"/>
          <w:numId w:val="65"/>
        </w:numPr>
        <w:ind w:leftChars="0" w:left="403" w:hanging="403"/>
        <w:rPr>
          <w:lang w:val="en-CA" w:eastAsia="ja-JP"/>
        </w:rPr>
      </w:pPr>
      <w:r w:rsidRPr="003929CC">
        <w:rPr>
          <w:color w:val="000000" w:themeColor="text1"/>
          <w:lang w:val="en-CA"/>
        </w:rPr>
        <w:t>O</w:t>
      </w:r>
      <w:r w:rsidR="002D5E3E" w:rsidRPr="003929CC">
        <w:rPr>
          <w:color w:val="000000" w:themeColor="text1"/>
          <w:lang w:val="en-CA"/>
        </w:rPr>
        <w:t>Frame[ y ][x], where y = 0</w:t>
      </w:r>
      <w:r w:rsidR="00134151" w:rsidRPr="003929CC">
        <w:rPr>
          <w:color w:val="000000" w:themeColor="text1"/>
          <w:lang w:val="en-CA"/>
        </w:rPr>
        <w:t> </w:t>
      </w:r>
      <w:r w:rsidR="002D5E3E" w:rsidRPr="003929CC">
        <w:rPr>
          <w:color w:val="000000" w:themeColor="text1"/>
          <w:lang w:val="en-CA"/>
        </w:rPr>
        <w:t>..</w:t>
      </w:r>
      <w:r w:rsidR="00134151" w:rsidRPr="003929CC">
        <w:rPr>
          <w:color w:val="000000" w:themeColor="text1"/>
          <w:lang w:val="en-CA"/>
        </w:rPr>
        <w:t> </w:t>
      </w:r>
      <w:r w:rsidR="002D5E3E" w:rsidRPr="003929CC">
        <w:rPr>
          <w:color w:val="000000" w:themeColor="text1"/>
          <w:lang w:val="en-CA"/>
        </w:rPr>
        <w:t>asps_frame_height – </w:t>
      </w:r>
      <w:r w:rsidR="00134151" w:rsidRPr="003929CC">
        <w:rPr>
          <w:color w:val="000000" w:themeColor="text1"/>
          <w:lang w:val="en-CA"/>
        </w:rPr>
        <w:t>1 and</w:t>
      </w:r>
      <w:r w:rsidR="002D5E3E" w:rsidRPr="003929CC">
        <w:rPr>
          <w:color w:val="000000" w:themeColor="text1"/>
          <w:lang w:val="en-CA"/>
        </w:rPr>
        <w:t xml:space="preserve"> x = 0</w:t>
      </w:r>
      <w:r w:rsidR="00134151" w:rsidRPr="003929CC">
        <w:rPr>
          <w:color w:val="000000" w:themeColor="text1"/>
          <w:lang w:val="en-CA"/>
        </w:rPr>
        <w:t> </w:t>
      </w:r>
      <w:r w:rsidR="002D5E3E" w:rsidRPr="003929CC">
        <w:rPr>
          <w:color w:val="000000" w:themeColor="text1"/>
          <w:lang w:val="en-CA"/>
        </w:rPr>
        <w:t>..</w:t>
      </w:r>
      <w:r w:rsidR="00134151" w:rsidRPr="003929CC">
        <w:rPr>
          <w:color w:val="000000" w:themeColor="text1"/>
          <w:lang w:val="en-CA"/>
        </w:rPr>
        <w:t> </w:t>
      </w:r>
      <w:r w:rsidR="002D5E3E" w:rsidRPr="003929CC">
        <w:rPr>
          <w:color w:val="000000" w:themeColor="text1"/>
          <w:lang w:val="en-CA"/>
        </w:rPr>
        <w:t>asps_frame_width – 1.</w:t>
      </w:r>
    </w:p>
    <w:p w14:paraId="73D4A14D" w14:textId="638F362F" w:rsidR="00A72057" w:rsidRPr="003929CC" w:rsidRDefault="00977AA4">
      <w:pPr>
        <w:pStyle w:val="ListParagraph"/>
        <w:numPr>
          <w:ilvl w:val="0"/>
          <w:numId w:val="65"/>
        </w:numPr>
        <w:ind w:leftChars="0" w:left="403" w:hanging="403"/>
        <w:rPr>
          <w:lang w:val="en-CA" w:eastAsia="ja-JP"/>
        </w:rPr>
      </w:pPr>
      <w:r w:rsidRPr="003929CC">
        <w:rPr>
          <w:color w:val="000000" w:themeColor="text1"/>
          <w:lang w:val="en-CA"/>
        </w:rPr>
        <w:t>A</w:t>
      </w:r>
      <w:r w:rsidR="00A72057" w:rsidRPr="003929CC">
        <w:rPr>
          <w:color w:val="000000" w:themeColor="text1"/>
          <w:lang w:val="en-CA"/>
        </w:rPr>
        <w:t>Frame[ aIdx ][ mapIdx ][ cIdx ][ y ][ x ], where mapIdx = 0</w:t>
      </w:r>
      <w:r w:rsidR="00134151" w:rsidRPr="003929CC">
        <w:rPr>
          <w:color w:val="000000" w:themeColor="text1"/>
          <w:lang w:val="en-CA"/>
        </w:rPr>
        <w:t> </w:t>
      </w:r>
      <w:r w:rsidR="00A72057" w:rsidRPr="003929CC">
        <w:rPr>
          <w:color w:val="000000" w:themeColor="text1"/>
          <w:lang w:val="en-CA"/>
        </w:rPr>
        <w:t>..</w:t>
      </w:r>
      <w:r w:rsidR="00134151" w:rsidRPr="003929CC">
        <w:rPr>
          <w:color w:val="000000" w:themeColor="text1"/>
          <w:lang w:val="en-CA"/>
        </w:rPr>
        <w:t> </w:t>
      </w:r>
      <w:r w:rsidR="002D7880" w:rsidRPr="003929CC">
        <w:rPr>
          <w:color w:val="000000" w:themeColor="text1"/>
          <w:lang w:val="en-CA"/>
        </w:rPr>
        <w:t>as</w:t>
      </w:r>
      <w:r w:rsidR="00A13222" w:rsidRPr="003929CC">
        <w:rPr>
          <w:color w:val="000000" w:themeColor="text1"/>
          <w:lang w:val="en-CA"/>
        </w:rPr>
        <w:t>ps_map_count_minus1</w:t>
      </w:r>
      <w:r w:rsidR="00A72057" w:rsidRPr="003929CC">
        <w:rPr>
          <w:color w:val="000000" w:themeColor="text1"/>
          <w:lang w:val="en-CA"/>
        </w:rPr>
        <w:t xml:space="preserve">, y = 0 .. asps_frame_height – 1, x = 0 .. asps_frame_width – 1, </w:t>
      </w:r>
      <w:r w:rsidR="00134151" w:rsidRPr="003929CC">
        <w:rPr>
          <w:color w:val="000000" w:themeColor="text1"/>
          <w:lang w:val="en-CA"/>
        </w:rPr>
        <w:t>aIdx = 0 .. </w:t>
      </w:r>
      <w:r w:rsidR="00A72057" w:rsidRPr="003929CC">
        <w:rPr>
          <w:color w:val="000000" w:themeColor="text1"/>
          <w:lang w:val="en-CA"/>
        </w:rPr>
        <w:t>ai_attribute_count – 1, and cIdx = 0 .. ai_attribute_dimension_minus1[ aIdx ].</w:t>
      </w:r>
    </w:p>
    <w:p w14:paraId="3303EAA2" w14:textId="77777777" w:rsidR="002D5E3E" w:rsidRPr="003929CC" w:rsidRDefault="002D5E3E" w:rsidP="002D5E3E">
      <w:pPr>
        <w:pStyle w:val="ListParagraph"/>
        <w:numPr>
          <w:ilvl w:val="0"/>
          <w:numId w:val="65"/>
        </w:numPr>
        <w:ind w:leftChars="0" w:left="403" w:hanging="403"/>
        <w:rPr>
          <w:color w:val="000000" w:themeColor="text1"/>
          <w:lang w:val="en-CA"/>
        </w:rPr>
      </w:pPr>
      <w:r w:rsidRPr="003929CC">
        <w:rPr>
          <w:color w:val="000000" w:themeColor="text1"/>
          <w:lang w:val="en-CA"/>
        </w:rPr>
        <w:t>the index of the patch, p.</w:t>
      </w:r>
    </w:p>
    <w:p w14:paraId="384D0FBC" w14:textId="77777777" w:rsidR="002D5E3E" w:rsidRPr="003929CC" w:rsidRDefault="002D5E3E" w:rsidP="002D5E3E">
      <w:pPr>
        <w:pStyle w:val="ListParagraph"/>
        <w:numPr>
          <w:ilvl w:val="0"/>
          <w:numId w:val="65"/>
        </w:numPr>
        <w:ind w:leftChars="0" w:left="403" w:hanging="403"/>
        <w:rPr>
          <w:color w:val="000000" w:themeColor="text1"/>
          <w:lang w:val="en-CA"/>
        </w:rPr>
      </w:pPr>
      <w:r w:rsidRPr="003929CC">
        <w:rPr>
          <w:color w:val="000000" w:themeColor="text1"/>
          <w:lang w:val="en-CA"/>
        </w:rPr>
        <w:t xml:space="preserve">PatchProjectionMode[ p ], </w:t>
      </w:r>
      <w:r w:rsidRPr="003929CC">
        <w:rPr>
          <w:lang w:val="en-CA" w:eastAsia="ko-KR"/>
        </w:rPr>
        <w:t xml:space="preserve">the plane on which </w:t>
      </w:r>
      <w:r w:rsidRPr="003929CC">
        <w:rPr>
          <w:color w:val="000000" w:themeColor="text1"/>
          <w:lang w:val="en-CA"/>
        </w:rPr>
        <w:t>the current patch with patch index p is projected</w:t>
      </w:r>
    </w:p>
    <w:p w14:paraId="7F6172B0" w14:textId="77777777" w:rsidR="002D5E3E" w:rsidRPr="003929CC" w:rsidRDefault="002D5E3E" w:rsidP="002D5E3E">
      <w:pPr>
        <w:pStyle w:val="ListParagraph"/>
        <w:numPr>
          <w:ilvl w:val="0"/>
          <w:numId w:val="65"/>
        </w:numPr>
        <w:ind w:leftChars="0" w:left="403" w:hanging="403"/>
        <w:rPr>
          <w:color w:val="000000" w:themeColor="text1"/>
          <w:lang w:val="en-CA"/>
        </w:rPr>
      </w:pPr>
      <w:r w:rsidRPr="003929CC">
        <w:rPr>
          <w:lang w:val="en-CA"/>
        </w:rPr>
        <w:t>PatchPackingBlockSize, the size of the block used for the horizontal and vertical placement of the patches within the atlas.</w:t>
      </w:r>
    </w:p>
    <w:p w14:paraId="5879D082" w14:textId="74B1C320" w:rsidR="002D5E3E" w:rsidRPr="003929CC" w:rsidRDefault="002D5E3E" w:rsidP="002D5E3E">
      <w:pPr>
        <w:pStyle w:val="ListParagraph"/>
        <w:numPr>
          <w:ilvl w:val="0"/>
          <w:numId w:val="65"/>
        </w:numPr>
        <w:ind w:leftChars="0" w:left="403" w:hanging="403"/>
        <w:rPr>
          <w:color w:val="000000" w:themeColor="text1"/>
          <w:lang w:val="en-CA"/>
        </w:rPr>
      </w:pPr>
      <w:r w:rsidRPr="003929CC">
        <w:rPr>
          <w:lang w:val="en-CA"/>
        </w:rPr>
        <w:t>asps_point_local_reconstruction_information( mapIdx</w:t>
      </w:r>
      <w:r w:rsidR="002D7880" w:rsidRPr="003929CC">
        <w:rPr>
          <w:lang w:val="en-CA"/>
        </w:rPr>
        <w:t> </w:t>
      </w:r>
      <w:r w:rsidRPr="003929CC">
        <w:rPr>
          <w:lang w:val="en-CA"/>
        </w:rPr>
        <w:t xml:space="preserve">) decoded syntax elements of clause </w:t>
      </w:r>
      <w:r w:rsidRPr="003929CC">
        <w:rPr>
          <w:lang w:val="en-CA"/>
        </w:rPr>
        <w:fldChar w:fldCharType="begin"/>
      </w:r>
      <w:r w:rsidRPr="003929CC">
        <w:rPr>
          <w:lang w:val="en-CA"/>
        </w:rPr>
        <w:instrText xml:space="preserve"> REF _Ref19902496 \r \h </w:instrText>
      </w:r>
      <w:r w:rsidR="003929CC" w:rsidRPr="003929CC">
        <w:rPr>
          <w:lang w:val="en-CA"/>
        </w:rPr>
        <w:instrText xml:space="preserve"> \* MERGEFORMAT </w:instrText>
      </w:r>
      <w:r w:rsidRPr="003929CC">
        <w:rPr>
          <w:lang w:val="en-CA"/>
        </w:rPr>
      </w:r>
      <w:r w:rsidRPr="003929CC">
        <w:rPr>
          <w:lang w:val="en-CA"/>
        </w:rPr>
        <w:fldChar w:fldCharType="separate"/>
      </w:r>
      <w:r w:rsidR="007226FA">
        <w:rPr>
          <w:lang w:val="en-CA"/>
        </w:rPr>
        <w:t>7.3.6.2</w:t>
      </w:r>
      <w:r w:rsidRPr="003929CC">
        <w:rPr>
          <w:lang w:val="en-CA"/>
        </w:rPr>
        <w:fldChar w:fldCharType="end"/>
      </w:r>
      <w:r w:rsidRPr="003929CC">
        <w:rPr>
          <w:lang w:val="en-CA"/>
        </w:rPr>
        <w:t xml:space="preserve">, </w:t>
      </w:r>
      <w:r w:rsidRPr="003929CC">
        <w:rPr>
          <w:color w:val="000000" w:themeColor="text1"/>
          <w:lang w:val="en-CA"/>
        </w:rPr>
        <w:t xml:space="preserve">where mapIdx = 0 .. </w:t>
      </w:r>
      <w:r w:rsidR="002D7880" w:rsidRPr="003929CC">
        <w:rPr>
          <w:color w:val="000000" w:themeColor="text1"/>
          <w:lang w:val="en-CA"/>
        </w:rPr>
        <w:t>asps_map_count_minus1</w:t>
      </w:r>
      <w:r w:rsidRPr="003929CC">
        <w:rPr>
          <w:color w:val="000000" w:themeColor="text1"/>
          <w:lang w:val="en-CA"/>
        </w:rPr>
        <w:t>.</w:t>
      </w:r>
    </w:p>
    <w:p w14:paraId="5440EDC2" w14:textId="6C576751" w:rsidR="002D5E3E" w:rsidRPr="003929CC" w:rsidRDefault="002D5E3E" w:rsidP="002D5E3E">
      <w:pPr>
        <w:pStyle w:val="ListParagraph"/>
        <w:numPr>
          <w:ilvl w:val="0"/>
          <w:numId w:val="65"/>
        </w:numPr>
        <w:ind w:leftChars="0" w:left="403" w:hanging="403"/>
        <w:rPr>
          <w:color w:val="000000" w:themeColor="text1"/>
          <w:lang w:val="en-CA"/>
        </w:rPr>
      </w:pPr>
      <w:r w:rsidRPr="003929CC">
        <w:rPr>
          <w:color w:val="000000" w:themeColor="text1"/>
          <w:lang w:val="en-CA"/>
        </w:rPr>
        <w:t xml:space="preserve">point_local_reconstruction_data( p ) decoded syntax elements of clause </w:t>
      </w:r>
      <w:r w:rsidRPr="003929CC">
        <w:rPr>
          <w:color w:val="000000" w:themeColor="text1"/>
          <w:lang w:val="en-CA"/>
        </w:rPr>
        <w:fldChar w:fldCharType="begin"/>
      </w:r>
      <w:r w:rsidRPr="003929CC">
        <w:rPr>
          <w:color w:val="000000" w:themeColor="text1"/>
          <w:lang w:val="en-CA"/>
        </w:rPr>
        <w:instrText xml:space="preserve"> REF _Ref1641540 \r \h </w:instrText>
      </w:r>
      <w:r w:rsidR="003929CC" w:rsidRPr="003929CC">
        <w:rPr>
          <w:color w:val="000000" w:themeColor="text1"/>
          <w:lang w:val="en-CA"/>
        </w:rPr>
        <w:instrText xml:space="preserve"> \* MERGEFORMAT </w:instrText>
      </w:r>
      <w:r w:rsidRPr="003929CC">
        <w:rPr>
          <w:color w:val="000000" w:themeColor="text1"/>
          <w:lang w:val="en-CA"/>
        </w:rPr>
      </w:r>
      <w:r w:rsidRPr="003929CC">
        <w:rPr>
          <w:color w:val="000000" w:themeColor="text1"/>
          <w:lang w:val="en-CA"/>
        </w:rPr>
        <w:fldChar w:fldCharType="separate"/>
      </w:r>
      <w:r w:rsidR="007226FA">
        <w:rPr>
          <w:color w:val="000000" w:themeColor="text1"/>
          <w:lang w:val="en-CA"/>
        </w:rPr>
        <w:t>7.3.7.8</w:t>
      </w:r>
      <w:r w:rsidRPr="003929CC">
        <w:rPr>
          <w:color w:val="000000" w:themeColor="text1"/>
          <w:lang w:val="en-CA"/>
        </w:rPr>
        <w:fldChar w:fldCharType="end"/>
      </w:r>
      <w:r w:rsidRPr="003929CC">
        <w:rPr>
          <w:color w:val="000000" w:themeColor="text1"/>
          <w:lang w:val="en-CA"/>
        </w:rPr>
        <w:t>.</w:t>
      </w:r>
    </w:p>
    <w:p w14:paraId="59EDFFD8" w14:textId="77777777" w:rsidR="002D5E3E" w:rsidRPr="003929CC" w:rsidRDefault="002D5E3E" w:rsidP="002D5E3E">
      <w:pPr>
        <w:rPr>
          <w:color w:val="000000" w:themeColor="text1"/>
          <w:lang w:val="en-CA"/>
        </w:rPr>
      </w:pPr>
      <w:r w:rsidRPr="003929CC">
        <w:rPr>
          <w:color w:val="000000" w:themeColor="text1"/>
          <w:lang w:val="en-CA"/>
        </w:rPr>
        <w:t>Outputs to this process are:</w:t>
      </w:r>
    </w:p>
    <w:p w14:paraId="1A7CEF8B" w14:textId="77777777" w:rsidR="002D5E3E" w:rsidRPr="003929CC" w:rsidRDefault="002D5E3E" w:rsidP="002D5E3E">
      <w:pPr>
        <w:pStyle w:val="ListParagraph"/>
        <w:numPr>
          <w:ilvl w:val="0"/>
          <w:numId w:val="65"/>
        </w:numPr>
        <w:ind w:leftChars="0" w:left="403" w:hanging="403"/>
        <w:rPr>
          <w:color w:val="000000" w:themeColor="text1"/>
          <w:lang w:val="en-CA"/>
        </w:rPr>
      </w:pPr>
      <w:r w:rsidRPr="003929CC">
        <w:rPr>
          <w:color w:val="000000" w:themeColor="text1"/>
          <w:lang w:val="en-CA"/>
        </w:rPr>
        <w:t>updated RecPcGeo[ n ][ k ], a container holding a list of coordinates of the points in the reconstructed point cloud frame, where n = 0 .. PointCnt – 1 and k = 0 .. 2.</w:t>
      </w:r>
    </w:p>
    <w:p w14:paraId="45FE5474" w14:textId="77777777" w:rsidR="002D5E3E" w:rsidRPr="003929CC" w:rsidRDefault="002D5E3E" w:rsidP="002D5E3E">
      <w:pPr>
        <w:pStyle w:val="ListParagraph"/>
        <w:numPr>
          <w:ilvl w:val="0"/>
          <w:numId w:val="65"/>
        </w:numPr>
        <w:ind w:leftChars="0" w:left="403" w:hanging="403"/>
        <w:rPr>
          <w:color w:val="000000" w:themeColor="text1"/>
          <w:lang w:val="en-CA"/>
        </w:rPr>
      </w:pPr>
      <w:r w:rsidRPr="003929CC">
        <w:rPr>
          <w:color w:val="000000" w:themeColor="text1"/>
          <w:lang w:val="en-CA"/>
        </w:rPr>
        <w:lastRenderedPageBreak/>
        <w:t>updated RecPcAttr[ n ][ aIdx ][ cIdx ], a container holding a list of attributes corresponding to the points in the reconstructed point cloud frame, where n = 0 .. PointCnt – 1, aIdx = 0 ..</w:t>
      </w:r>
      <w:r w:rsidRPr="003929CC">
        <w:t xml:space="preserve"> </w:t>
      </w:r>
      <w:r w:rsidRPr="003929CC">
        <w:rPr>
          <w:color w:val="000000" w:themeColor="text1"/>
          <w:lang w:val="en-CA"/>
        </w:rPr>
        <w:t>ai_attribute_count – 1, and cIdx = 0 .. ai_attribute_dimension_minus1[ aIdx ].</w:t>
      </w:r>
    </w:p>
    <w:p w14:paraId="48FABF61" w14:textId="77777777" w:rsidR="002D5E3E" w:rsidRPr="003929CC" w:rsidRDefault="002D5E3E" w:rsidP="002D5E3E">
      <w:pPr>
        <w:rPr>
          <w:color w:val="000000" w:themeColor="text1"/>
          <w:lang w:val="en-CA"/>
        </w:rPr>
      </w:pPr>
      <w:r w:rsidRPr="003929CC">
        <w:rPr>
          <w:color w:val="000000" w:themeColor="text1"/>
          <w:lang w:val="en-CA"/>
        </w:rPr>
        <w:t>When asps_point_local_reconstruction_enabled_flag equal 1, the process described in this clause is used to reconstruct the point cloud. The point local reconstruction process is applied to each occupied pixel of the geometry frame. As an output, the point cloud is updated with new points.</w:t>
      </w:r>
    </w:p>
    <w:p w14:paraId="568CD2E4" w14:textId="162695F5" w:rsidR="002D5E3E" w:rsidRPr="003929CC" w:rsidRDefault="002D5E3E" w:rsidP="002D5E3E">
      <w:pPr>
        <w:tabs>
          <w:tab w:val="clear" w:pos="403"/>
        </w:tabs>
        <w:ind w:left="1418" w:hanging="1418"/>
        <w:rPr>
          <w:color w:val="000000" w:themeColor="text1"/>
          <w:lang w:val="en-CA"/>
        </w:rPr>
      </w:pPr>
      <w:r w:rsidRPr="003929CC">
        <w:rPr>
          <w:color w:val="000000" w:themeColor="text1"/>
          <w:lang w:val="en-CA"/>
        </w:rPr>
        <w:t>The following processes apply for each map of index mapIdx with mapIdx = 0..</w:t>
      </w:r>
      <w:r w:rsidR="002D7880" w:rsidRPr="003929CC">
        <w:rPr>
          <w:color w:val="000000" w:themeColor="text1"/>
          <w:lang w:val="en-CA"/>
        </w:rPr>
        <w:t>asps_map_count_minus1</w:t>
      </w:r>
      <w:r w:rsidRPr="003929CC">
        <w:rPr>
          <w:color w:val="000000" w:themeColor="text1"/>
          <w:lang w:val="en-CA"/>
        </w:rPr>
        <w:t>.</w:t>
      </w:r>
    </w:p>
    <w:p w14:paraId="738348D2" w14:textId="77777777" w:rsidR="002D5E3E" w:rsidRPr="003929CC" w:rsidRDefault="002D5E3E" w:rsidP="002D5E3E">
      <w:pPr>
        <w:tabs>
          <w:tab w:val="clear" w:pos="403"/>
        </w:tabs>
        <w:ind w:left="1418" w:hanging="1418"/>
        <w:rPr>
          <w:color w:val="000000" w:themeColor="text1"/>
          <w:lang w:val="en-CA"/>
        </w:rPr>
      </w:pPr>
      <w:r w:rsidRPr="003929CC">
        <w:rPr>
          <w:color w:val="000000" w:themeColor="text1"/>
          <w:lang w:val="en-CA"/>
        </w:rPr>
        <w:t>Let log2BlockSize = log2(PatchPackingBlockSize).</w:t>
      </w:r>
    </w:p>
    <w:p w14:paraId="0E8D91E2" w14:textId="6CA9B844" w:rsidR="002D5E3E" w:rsidRPr="003929CC" w:rsidRDefault="002D5E3E" w:rsidP="002D5E3E">
      <w:pPr>
        <w:rPr>
          <w:color w:val="000000" w:themeColor="text1"/>
          <w:lang w:val="en-CA"/>
        </w:rPr>
      </w:pPr>
      <w:r w:rsidRPr="003929CC">
        <w:rPr>
          <w:color w:val="000000" w:themeColor="text1"/>
          <w:lang w:val="en-CA"/>
        </w:rPr>
        <w:t xml:space="preserve">When </w:t>
      </w:r>
      <w:r w:rsidR="00977AA4" w:rsidRPr="003929CC">
        <w:rPr>
          <w:color w:val="000000" w:themeColor="text1"/>
          <w:lang w:val="en-CA"/>
        </w:rPr>
        <w:t>plr</w:t>
      </w:r>
      <w:r w:rsidRPr="003929CC">
        <w:rPr>
          <w:color w:val="000000" w:themeColor="text1"/>
          <w:lang w:val="en-CA"/>
        </w:rPr>
        <w:t>_point_local_reconstruction_map_enabled_flag[ mapIdx ] is equal to 1, the variable plrMode[ bIdxY ][ bIdxX ] is derived in a first step for each block of coordinates (bIdxX, bIdxY)  for the map mapIdx of the patch p, as follows:</w:t>
      </w:r>
    </w:p>
    <w:p w14:paraId="68224CA9" w14:textId="77777777" w:rsidR="002D5E3E" w:rsidRPr="003929CC" w:rsidRDefault="002D5E3E" w:rsidP="002D5E3E">
      <w:pPr>
        <w:pStyle w:val="ListParagraph"/>
        <w:numPr>
          <w:ilvl w:val="0"/>
          <w:numId w:val="120"/>
        </w:numPr>
        <w:ind w:leftChars="0"/>
        <w:rPr>
          <w:color w:val="000000" w:themeColor="text1"/>
          <w:lang w:val="en-CA"/>
        </w:rPr>
      </w:pPr>
      <w:r w:rsidRPr="003929CC">
        <w:rPr>
          <w:color w:val="000000" w:themeColor="text1"/>
          <w:lang w:val="en-CA"/>
        </w:rPr>
        <w:t>If( plrd_level[ mapIdx ][ p ] = = 0 )</w:t>
      </w:r>
    </w:p>
    <w:p w14:paraId="06E3ED21" w14:textId="77777777" w:rsidR="002D5E3E" w:rsidRPr="003929CC" w:rsidRDefault="002D5E3E" w:rsidP="002D5E3E">
      <w:pPr>
        <w:pStyle w:val="ListParagraph"/>
        <w:numPr>
          <w:ilvl w:val="1"/>
          <w:numId w:val="120"/>
        </w:numPr>
        <w:ind w:leftChars="0"/>
        <w:rPr>
          <w:color w:val="000000" w:themeColor="text1"/>
          <w:lang w:val="en-CA"/>
        </w:rPr>
      </w:pPr>
      <w:r w:rsidRPr="003929CC">
        <w:rPr>
          <w:color w:val="000000" w:themeColor="text1"/>
          <w:lang w:val="en-CA"/>
        </w:rPr>
        <w:t>The variable blockCnt is initialized as follows:</w:t>
      </w:r>
    </w:p>
    <w:p w14:paraId="710CB685" w14:textId="77777777" w:rsidR="002D5E3E" w:rsidRPr="003929CC" w:rsidRDefault="002D5E3E" w:rsidP="002D5E3E">
      <w:pPr>
        <w:pStyle w:val="ListParagraph"/>
        <w:ind w:leftChars="0" w:left="1080"/>
        <w:rPr>
          <w:color w:val="000000" w:themeColor="text1"/>
          <w:lang w:val="en-CA"/>
        </w:rPr>
      </w:pPr>
      <w:r w:rsidRPr="003929CC">
        <w:rPr>
          <w:color w:val="000000" w:themeColor="text1"/>
          <w:lang w:val="en-CA"/>
        </w:rPr>
        <w:t>blockCnt = 0</w:t>
      </w:r>
    </w:p>
    <w:p w14:paraId="0FC2FA9D" w14:textId="77777777" w:rsidR="002D5E3E" w:rsidRPr="003929CC" w:rsidRDefault="002D5E3E" w:rsidP="002D5E3E">
      <w:pPr>
        <w:pStyle w:val="ListParagraph"/>
        <w:numPr>
          <w:ilvl w:val="1"/>
          <w:numId w:val="120"/>
        </w:numPr>
        <w:ind w:leftChars="0"/>
        <w:rPr>
          <w:color w:val="000000" w:themeColor="text1"/>
          <w:lang w:val="en-CA"/>
        </w:rPr>
      </w:pPr>
      <w:r w:rsidRPr="003929CC">
        <w:rPr>
          <w:color w:val="000000" w:themeColor="text1"/>
          <w:lang w:val="en-CA"/>
        </w:rPr>
        <w:t xml:space="preserve">For </w:t>
      </w:r>
      <w:r w:rsidRPr="003929CC">
        <w:rPr>
          <w:lang w:val="en-CA"/>
        </w:rPr>
        <w:t>bIdxX = 0..(</w:t>
      </w:r>
      <w:r w:rsidRPr="003929CC">
        <w:rPr>
          <w:color w:val="000000" w:themeColor="text1"/>
          <w:lang w:val="en-CA"/>
        </w:rPr>
        <w:t>Patch2dSizeX</w:t>
      </w:r>
      <w:r w:rsidRPr="003929CC">
        <w:rPr>
          <w:lang w:val="en-CA"/>
        </w:rPr>
        <w:t>[ p ] − 1)&gt;&gt;</w:t>
      </w:r>
      <w:r w:rsidRPr="003929CC">
        <w:rPr>
          <w:color w:val="000000" w:themeColor="text1"/>
          <w:lang w:val="en-CA"/>
        </w:rPr>
        <w:t> log2BlockSize </w:t>
      </w:r>
      <w:r w:rsidRPr="003929CC">
        <w:rPr>
          <w:lang w:val="en-CA"/>
        </w:rPr>
        <w:t>  and,</w:t>
      </w:r>
    </w:p>
    <w:p w14:paraId="46151AE6" w14:textId="77777777" w:rsidR="002D5E3E" w:rsidRPr="003929CC" w:rsidRDefault="002D5E3E" w:rsidP="002D5E3E">
      <w:pPr>
        <w:pStyle w:val="ListParagraph"/>
        <w:ind w:leftChars="0" w:left="1080"/>
        <w:rPr>
          <w:color w:val="000000" w:themeColor="text1"/>
          <w:lang w:val="en-CA"/>
        </w:rPr>
      </w:pPr>
      <w:r w:rsidRPr="003929CC">
        <w:rPr>
          <w:lang w:val="en-CA"/>
        </w:rPr>
        <w:t xml:space="preserve"> bIdxY = </w:t>
      </w:r>
      <w:r w:rsidRPr="003929CC">
        <w:rPr>
          <w:color w:val="000000" w:themeColor="text1"/>
          <w:lang w:val="en-CA"/>
        </w:rPr>
        <w:t>0</w:t>
      </w:r>
      <w:r w:rsidRPr="003929CC">
        <w:rPr>
          <w:lang w:val="en-CA"/>
        </w:rPr>
        <w:t>..(</w:t>
      </w:r>
      <w:r w:rsidRPr="003929CC">
        <w:rPr>
          <w:color w:val="000000" w:themeColor="text1"/>
          <w:lang w:val="en-CA"/>
        </w:rPr>
        <w:t>Patch2dSizeY</w:t>
      </w:r>
      <w:r w:rsidRPr="003929CC">
        <w:rPr>
          <w:lang w:val="en-CA"/>
        </w:rPr>
        <w:t>[ p ] − 1)&gt;&gt;</w:t>
      </w:r>
      <w:r w:rsidRPr="003929CC">
        <w:rPr>
          <w:color w:val="000000" w:themeColor="text1"/>
          <w:lang w:val="en-CA"/>
        </w:rPr>
        <w:t> log2BlockSize</w:t>
      </w:r>
      <w:r w:rsidRPr="003929CC">
        <w:rPr>
          <w:lang w:val="en-CA"/>
        </w:rPr>
        <w:t>,</w:t>
      </w:r>
      <w:r w:rsidRPr="003929CC">
        <w:rPr>
          <w:color w:val="000000" w:themeColor="text1"/>
          <w:lang w:val="en-CA"/>
        </w:rPr>
        <w:t xml:space="preserve"> the following applies:</w:t>
      </w:r>
    </w:p>
    <w:p w14:paraId="32B5B66F" w14:textId="77777777" w:rsidR="002D5E3E" w:rsidRPr="003929CC" w:rsidRDefault="002D5E3E" w:rsidP="002D5E3E">
      <w:pPr>
        <w:pStyle w:val="ListParagraph"/>
        <w:ind w:leftChars="0" w:left="1209"/>
        <w:rPr>
          <w:color w:val="000000" w:themeColor="text1"/>
          <w:lang w:val="en-CA"/>
        </w:rPr>
      </w:pPr>
      <w:r w:rsidRPr="003929CC">
        <w:rPr>
          <w:color w:val="000000" w:themeColor="text1"/>
          <w:lang w:val="en-CA"/>
        </w:rPr>
        <w:t>plrMode[ bIdxY ][ bIdxX ] = plrd_block_mode_minus1[ mapIdx ][ p ][ blockCnt++ ] + 1</w:t>
      </w:r>
    </w:p>
    <w:p w14:paraId="002481BE" w14:textId="77777777" w:rsidR="002D5E3E" w:rsidRPr="003929CC" w:rsidRDefault="002D5E3E" w:rsidP="002D5E3E">
      <w:pPr>
        <w:pStyle w:val="ListParagraph"/>
        <w:ind w:leftChars="0" w:left="360"/>
        <w:rPr>
          <w:color w:val="000000" w:themeColor="text1"/>
          <w:lang w:val="en-CA"/>
        </w:rPr>
      </w:pPr>
      <w:r w:rsidRPr="003929CC">
        <w:rPr>
          <w:color w:val="000000" w:themeColor="text1"/>
          <w:lang w:val="en-CA"/>
        </w:rPr>
        <w:t>Otherwise ( if( plrd_level[ mapIdx ][ p ] = = 1 ) )</w:t>
      </w:r>
    </w:p>
    <w:p w14:paraId="1391F918" w14:textId="77777777" w:rsidR="002D5E3E" w:rsidRPr="003929CC" w:rsidRDefault="002D5E3E" w:rsidP="002D5E3E">
      <w:pPr>
        <w:pStyle w:val="ListParagraph"/>
        <w:ind w:leftChars="0" w:left="806"/>
        <w:rPr>
          <w:color w:val="000000" w:themeColor="text1"/>
          <w:lang w:val="en-CA"/>
        </w:rPr>
      </w:pPr>
      <w:r w:rsidRPr="003929CC">
        <w:rPr>
          <w:color w:val="000000" w:themeColor="text1"/>
          <w:lang w:val="en-CA"/>
        </w:rPr>
        <w:t>For bIdxX = 0..(Patch2dSizeX[ p ]</w:t>
      </w:r>
      <w:r w:rsidRPr="003929CC">
        <w:rPr>
          <w:lang w:val="en-CA"/>
        </w:rPr>
        <w:t xml:space="preserve"> − 1)</w:t>
      </w:r>
      <w:r w:rsidRPr="003929CC">
        <w:rPr>
          <w:color w:val="000000" w:themeColor="text1"/>
          <w:lang w:val="en-CA"/>
        </w:rPr>
        <w:t xml:space="preserve"> &gt;&gt; log2BlockSize, </w:t>
      </w:r>
    </w:p>
    <w:p w14:paraId="620DC17E" w14:textId="77777777" w:rsidR="002D5E3E" w:rsidRPr="003929CC" w:rsidRDefault="002D5E3E" w:rsidP="002D5E3E">
      <w:pPr>
        <w:pStyle w:val="ListParagraph"/>
        <w:ind w:leftChars="0" w:left="806"/>
        <w:rPr>
          <w:color w:val="000000" w:themeColor="text1"/>
          <w:lang w:val="en-CA"/>
        </w:rPr>
      </w:pPr>
      <w:r w:rsidRPr="003929CC">
        <w:rPr>
          <w:color w:val="000000" w:themeColor="text1"/>
          <w:lang w:val="en-CA"/>
        </w:rPr>
        <w:t>bIdxY = </w:t>
      </w:r>
      <w:r w:rsidRPr="003929CC">
        <w:rPr>
          <w:lang w:val="en-CA"/>
        </w:rPr>
        <w:t>0</w:t>
      </w:r>
      <w:r w:rsidRPr="003929CC">
        <w:rPr>
          <w:color w:val="000000" w:themeColor="text1"/>
          <w:lang w:val="en-CA"/>
        </w:rPr>
        <w:t>..(Patch2dSizeY[ p ]</w:t>
      </w:r>
      <w:r w:rsidRPr="003929CC">
        <w:rPr>
          <w:lang w:val="en-CA"/>
        </w:rPr>
        <w:t xml:space="preserve"> − 1)</w:t>
      </w:r>
      <w:r w:rsidRPr="003929CC">
        <w:rPr>
          <w:color w:val="000000" w:themeColor="text1"/>
          <w:lang w:val="en-CA"/>
        </w:rPr>
        <w:t> &gt;&gt; log2BlockSize, the following applies:</w:t>
      </w:r>
    </w:p>
    <w:p w14:paraId="44C4FAB0" w14:textId="77777777" w:rsidR="002D5E3E" w:rsidRPr="003929CC" w:rsidRDefault="002D5E3E" w:rsidP="002D5E3E">
      <w:pPr>
        <w:pStyle w:val="ListParagraph"/>
        <w:ind w:leftChars="0" w:left="403"/>
        <w:rPr>
          <w:color w:val="000000" w:themeColor="text1"/>
          <w:lang w:val="en-CA"/>
        </w:rPr>
      </w:pPr>
      <w:r w:rsidRPr="003929CC">
        <w:rPr>
          <w:color w:val="000000" w:themeColor="text1"/>
          <w:lang w:val="en-CA"/>
        </w:rPr>
        <w:tab/>
      </w:r>
      <w:r w:rsidRPr="003929CC">
        <w:rPr>
          <w:color w:val="000000" w:themeColor="text1"/>
          <w:lang w:val="en-CA"/>
        </w:rPr>
        <w:tab/>
        <w:t>plrMode[ bIdxY ][ bIdxX ] = plrd_mode_minus1[ mapIdx ][ p ] + 1</w:t>
      </w:r>
    </w:p>
    <w:p w14:paraId="53D1FDEA" w14:textId="77777777" w:rsidR="002D5E3E" w:rsidRPr="003929CC" w:rsidRDefault="002D5E3E" w:rsidP="002D5E3E">
      <w:pPr>
        <w:pStyle w:val="ListParagraph"/>
        <w:ind w:leftChars="0" w:left="0"/>
        <w:rPr>
          <w:color w:val="000000" w:themeColor="text1"/>
          <w:lang w:val="en-CA"/>
        </w:rPr>
      </w:pPr>
      <w:r w:rsidRPr="003929CC">
        <w:rPr>
          <w:color w:val="000000" w:themeColor="text1"/>
          <w:lang w:val="en-CA"/>
        </w:rPr>
        <w:t xml:space="preserve">Then, </w:t>
      </w:r>
      <w:r w:rsidRPr="003929CC">
        <w:rPr>
          <w:lang w:val="en-CA"/>
        </w:rPr>
        <w:t>in a second step,</w:t>
      </w:r>
      <w:r w:rsidRPr="003929CC">
        <w:rPr>
          <w:color w:val="000000" w:themeColor="text1"/>
          <w:lang w:val="en-CA"/>
        </w:rPr>
        <w:t xml:space="preserve"> the variables plrInterpolateFlag[ bIdxY ][ bIdxX ], plrFillingFlag[ bIdxY ][ bIdxX ], plrMinimumDepth[ bIdxY ][ bIdxX ] and plrNeighbour[ bIdxY ][ bIdxX ]</w:t>
      </w:r>
      <w:r w:rsidRPr="003929CC">
        <w:rPr>
          <w:lang w:val="en-CA"/>
        </w:rPr>
        <w:t>, are derived as follows:</w:t>
      </w:r>
    </w:p>
    <w:p w14:paraId="3A06DAE4" w14:textId="77777777" w:rsidR="002D5E3E" w:rsidRPr="003929CC" w:rsidRDefault="002D5E3E" w:rsidP="002D5E3E">
      <w:pPr>
        <w:pStyle w:val="ListParagraph"/>
        <w:ind w:leftChars="0" w:left="0"/>
        <w:rPr>
          <w:color w:val="000000" w:themeColor="text1"/>
          <w:lang w:val="en-CA"/>
        </w:rPr>
      </w:pPr>
      <w:r w:rsidRPr="003929CC">
        <w:rPr>
          <w:color w:val="000000" w:themeColor="text1"/>
          <w:lang w:val="en-CA"/>
        </w:rPr>
        <w:t>For bIdxX = 0..(Patch2dSizeX[ p ]</w:t>
      </w:r>
      <w:r w:rsidRPr="003929CC">
        <w:rPr>
          <w:lang w:val="en-CA"/>
        </w:rPr>
        <w:t xml:space="preserve"> − 1)</w:t>
      </w:r>
      <w:r w:rsidRPr="003929CC">
        <w:rPr>
          <w:color w:val="000000" w:themeColor="text1"/>
          <w:lang w:val="en-CA"/>
        </w:rPr>
        <w:t xml:space="preserve"> &gt;&gt; log2BlockSize, </w:t>
      </w:r>
    </w:p>
    <w:p w14:paraId="34083159" w14:textId="77777777" w:rsidR="002D5E3E" w:rsidRPr="003929CC" w:rsidRDefault="002D5E3E" w:rsidP="002D5E3E">
      <w:pPr>
        <w:pStyle w:val="ListParagraph"/>
        <w:ind w:leftChars="0" w:left="403"/>
        <w:rPr>
          <w:color w:val="000000" w:themeColor="text1"/>
          <w:lang w:val="en-CA"/>
        </w:rPr>
      </w:pPr>
      <w:r w:rsidRPr="003929CC">
        <w:rPr>
          <w:color w:val="000000" w:themeColor="text1"/>
          <w:lang w:val="en-CA"/>
        </w:rPr>
        <w:t>bIdxY = </w:t>
      </w:r>
      <w:r w:rsidRPr="003929CC">
        <w:rPr>
          <w:lang w:val="en-CA"/>
        </w:rPr>
        <w:t>0</w:t>
      </w:r>
      <w:r w:rsidRPr="003929CC">
        <w:rPr>
          <w:color w:val="000000" w:themeColor="text1"/>
          <w:lang w:val="en-CA"/>
        </w:rPr>
        <w:t>..(Patch2dSizeY[ p ]</w:t>
      </w:r>
      <w:r w:rsidRPr="003929CC">
        <w:rPr>
          <w:lang w:val="en-CA"/>
        </w:rPr>
        <w:t xml:space="preserve"> − 1)</w:t>
      </w:r>
      <w:r w:rsidRPr="003929CC">
        <w:rPr>
          <w:color w:val="000000" w:themeColor="text1"/>
          <w:lang w:val="en-CA"/>
        </w:rPr>
        <w:t> &gt;&gt; log2BlockSize, the following applies::</w:t>
      </w:r>
    </w:p>
    <w:p w14:paraId="3959F8FA" w14:textId="77777777" w:rsidR="002D5E3E" w:rsidRPr="003929CC" w:rsidRDefault="002D5E3E" w:rsidP="002D5E3E">
      <w:pPr>
        <w:pStyle w:val="ListParagraph"/>
        <w:ind w:leftChars="0" w:left="403"/>
        <w:rPr>
          <w:color w:val="000000" w:themeColor="text1"/>
          <w:lang w:val="en-CA"/>
        </w:rPr>
      </w:pPr>
      <w:r w:rsidRPr="003929CC">
        <w:rPr>
          <w:color w:val="000000" w:themeColor="text1"/>
          <w:lang w:val="en-CA"/>
        </w:rPr>
        <w:t>plrInterpolateFlag[ bIdxY ][ bIdxX ] = plri_interpolate_flag[ mapIdx ][ plrMode[ bIdxY ][ bIdxX ] ]</w:t>
      </w:r>
    </w:p>
    <w:p w14:paraId="4BB159E6" w14:textId="77777777" w:rsidR="002D5E3E" w:rsidRPr="003929CC" w:rsidRDefault="002D5E3E" w:rsidP="002D5E3E">
      <w:pPr>
        <w:pStyle w:val="ListParagraph"/>
        <w:ind w:leftChars="0" w:left="403"/>
        <w:rPr>
          <w:color w:val="000000" w:themeColor="text1"/>
          <w:lang w:val="en-CA"/>
        </w:rPr>
      </w:pPr>
      <w:r w:rsidRPr="003929CC">
        <w:rPr>
          <w:color w:val="000000" w:themeColor="text1"/>
          <w:lang w:val="en-CA"/>
        </w:rPr>
        <w:t>plrFillingFlag[ bIdxY ][ bIdxX ] = plri_filling_flag[ mapIdx ][ plrMode[ bIdxY ][ bIdxX ] ]</w:t>
      </w:r>
    </w:p>
    <w:p w14:paraId="6DD2A68B" w14:textId="77777777" w:rsidR="002D5E3E" w:rsidRPr="003929CC" w:rsidRDefault="002D5E3E" w:rsidP="002D5E3E">
      <w:pPr>
        <w:pStyle w:val="ListParagraph"/>
        <w:ind w:leftChars="0" w:left="403"/>
        <w:rPr>
          <w:color w:val="000000" w:themeColor="text1"/>
          <w:lang w:val="en-CA"/>
        </w:rPr>
      </w:pPr>
      <w:r w:rsidRPr="003929CC">
        <w:rPr>
          <w:color w:val="000000" w:themeColor="text1"/>
          <w:lang w:val="en-CA"/>
        </w:rPr>
        <w:t>plrMinimumDepth[ bIdxY ][ bIdxX ] = plri_minimum_depth[ mapIdx ][ plrMode[ bIdxY ][ bIdxX ] ]</w:t>
      </w:r>
    </w:p>
    <w:p w14:paraId="454C021B" w14:textId="77777777" w:rsidR="002D5E3E" w:rsidRPr="003929CC" w:rsidRDefault="002D5E3E" w:rsidP="002D5E3E">
      <w:pPr>
        <w:pStyle w:val="ListParagraph"/>
        <w:ind w:leftChars="0" w:left="403"/>
        <w:rPr>
          <w:color w:val="000000" w:themeColor="text1"/>
          <w:lang w:val="en-CA"/>
        </w:rPr>
      </w:pPr>
      <w:r w:rsidRPr="003929CC">
        <w:rPr>
          <w:color w:val="000000" w:themeColor="text1"/>
          <w:lang w:val="en-CA"/>
        </w:rPr>
        <w:t>plrNeighbour[ bIdxY ][ bIdxX ] = plri_neighbour_minus1[ mapIdx ][ plrMode[ bIdxY ][ bIdxX ] ] + 1</w:t>
      </w:r>
    </w:p>
    <w:p w14:paraId="0FF996F6" w14:textId="77777777" w:rsidR="002D5E3E" w:rsidRPr="003929CC" w:rsidRDefault="002D5E3E" w:rsidP="002D5E3E">
      <w:pPr>
        <w:tabs>
          <w:tab w:val="clear" w:pos="403"/>
        </w:tabs>
        <w:ind w:left="1418" w:hanging="1418"/>
        <w:rPr>
          <w:color w:val="000000" w:themeColor="text1"/>
          <w:lang w:val="en-CA"/>
        </w:rPr>
      </w:pPr>
      <w:r w:rsidRPr="003929CC">
        <w:rPr>
          <w:color w:val="000000" w:themeColor="text1"/>
          <w:lang w:val="en-CA"/>
        </w:rPr>
        <w:t>The third step consists of the point local reconstruction process which applies as follows:</w:t>
      </w:r>
    </w:p>
    <w:p w14:paraId="752103FA" w14:textId="77777777" w:rsidR="002D5E3E" w:rsidRPr="003929CC" w:rsidRDefault="002D5E3E" w:rsidP="002D5E3E">
      <w:pPr>
        <w:rPr>
          <w:color w:val="000000" w:themeColor="text1"/>
          <w:lang w:val="en-CA"/>
        </w:rPr>
      </w:pPr>
      <w:r w:rsidRPr="003929CC">
        <w:rPr>
          <w:color w:val="000000" w:themeColor="text1"/>
          <w:lang w:val="en-CA"/>
        </w:rPr>
        <w:t xml:space="preserve">For </w:t>
      </w:r>
      <w:r w:rsidRPr="003929CC">
        <w:rPr>
          <w:lang w:val="en-CA"/>
        </w:rPr>
        <w:t>u = 0..</w:t>
      </w:r>
      <w:r w:rsidRPr="003929CC">
        <w:rPr>
          <w:color w:val="000000" w:themeColor="text1"/>
          <w:lang w:val="en-CA"/>
        </w:rPr>
        <w:t>Patch2dSizeX</w:t>
      </w:r>
      <w:r w:rsidRPr="003929CC">
        <w:rPr>
          <w:lang w:val="en-CA"/>
        </w:rPr>
        <w:t>[ p ] − 1, v = 0..</w:t>
      </w:r>
      <w:r w:rsidRPr="003929CC">
        <w:rPr>
          <w:color w:val="000000" w:themeColor="text1"/>
          <w:lang w:val="en-CA"/>
        </w:rPr>
        <w:t>Patch2dSizeY</w:t>
      </w:r>
      <w:r w:rsidRPr="003929CC">
        <w:rPr>
          <w:lang w:val="en-CA"/>
        </w:rPr>
        <w:t>[ p ] – 1,</w:t>
      </w:r>
      <w:r w:rsidRPr="003929CC">
        <w:rPr>
          <w:color w:val="000000" w:themeColor="text1"/>
          <w:lang w:val="en-CA"/>
        </w:rPr>
        <w:t xml:space="preserve"> the following applies:</w:t>
      </w:r>
    </w:p>
    <w:p w14:paraId="0EA278E5" w14:textId="1DEA3669" w:rsidR="002D5E3E" w:rsidRPr="003929CC" w:rsidRDefault="002D5E3E" w:rsidP="002D5E3E">
      <w:pPr>
        <w:pStyle w:val="ListParagraph"/>
        <w:numPr>
          <w:ilvl w:val="0"/>
          <w:numId w:val="65"/>
        </w:numPr>
        <w:ind w:leftChars="0" w:left="403" w:hanging="403"/>
        <w:rPr>
          <w:color w:val="000000" w:themeColor="text1"/>
          <w:lang w:val="en-CA"/>
        </w:rPr>
      </w:pPr>
      <w:r w:rsidRPr="003929CC">
        <w:rPr>
          <w:color w:val="000000" w:themeColor="text1"/>
          <w:lang w:val="en-CA"/>
        </w:rPr>
        <w:t xml:space="preserve">The conversion of patch coordinates to atlas coordinates as specified in clause </w:t>
      </w:r>
      <w:r w:rsidRPr="003929CC">
        <w:rPr>
          <w:color w:val="000000" w:themeColor="text1"/>
          <w:lang w:val="en-CA"/>
        </w:rPr>
        <w:fldChar w:fldCharType="begin"/>
      </w:r>
      <w:r w:rsidRPr="003929CC">
        <w:rPr>
          <w:color w:val="000000" w:themeColor="text1"/>
          <w:lang w:val="en-CA"/>
        </w:rPr>
        <w:instrText xml:space="preserve"> REF _Ref18619169 \w \h </w:instrText>
      </w:r>
      <w:r w:rsidR="003929CC" w:rsidRPr="003929CC">
        <w:rPr>
          <w:color w:val="000000" w:themeColor="text1"/>
          <w:lang w:val="en-CA"/>
        </w:rPr>
        <w:instrText xml:space="preserve"> \* MERGEFORMAT </w:instrText>
      </w:r>
      <w:r w:rsidRPr="003929CC">
        <w:rPr>
          <w:color w:val="000000" w:themeColor="text1"/>
          <w:lang w:val="en-CA"/>
        </w:rPr>
      </w:r>
      <w:r w:rsidRPr="003929CC">
        <w:rPr>
          <w:color w:val="000000" w:themeColor="text1"/>
          <w:lang w:val="en-CA"/>
        </w:rPr>
        <w:fldChar w:fldCharType="separate"/>
      </w:r>
      <w:r w:rsidR="007226FA">
        <w:rPr>
          <w:color w:val="000000" w:themeColor="text1"/>
          <w:lang w:val="en-CA"/>
        </w:rPr>
        <w:t>9.4.5</w:t>
      </w:r>
      <w:r w:rsidRPr="003929CC">
        <w:rPr>
          <w:color w:val="000000" w:themeColor="text1"/>
          <w:lang w:val="en-CA"/>
        </w:rPr>
        <w:fldChar w:fldCharType="end"/>
      </w:r>
      <w:r w:rsidRPr="003929CC">
        <w:rPr>
          <w:color w:val="000000" w:themeColor="text1"/>
          <w:lang w:val="en-CA"/>
        </w:rPr>
        <w:t xml:space="preserve"> is invoked with patch coordinates (u, v) and patch index p as inputs and atlas coordinates (x, y) as output.</w:t>
      </w:r>
    </w:p>
    <w:p w14:paraId="040DBDD2" w14:textId="460EF598" w:rsidR="002D5E3E" w:rsidRPr="003929CC" w:rsidRDefault="002D5E3E" w:rsidP="002D5E3E">
      <w:pPr>
        <w:ind w:left="403" w:hanging="403"/>
        <w:rPr>
          <w:color w:val="000000" w:themeColor="text1"/>
          <w:lang w:val="en-CA"/>
        </w:rPr>
      </w:pPr>
      <w:r w:rsidRPr="003929CC">
        <w:rPr>
          <w:color w:val="000000" w:themeColor="text1"/>
          <w:lang w:val="en-CA"/>
        </w:rPr>
        <w:lastRenderedPageBreak/>
        <w:t>–</w:t>
      </w:r>
      <w:r w:rsidRPr="003929CC">
        <w:rPr>
          <w:color w:val="000000" w:themeColor="text1"/>
          <w:lang w:val="en-CA"/>
        </w:rPr>
        <w:tab/>
        <w:t xml:space="preserve">If </w:t>
      </w:r>
      <w:r w:rsidR="00977AA4" w:rsidRPr="003929CC">
        <w:rPr>
          <w:color w:val="000000" w:themeColor="text1"/>
          <w:lang w:val="en-CA"/>
        </w:rPr>
        <w:t>O</w:t>
      </w:r>
      <w:r w:rsidRPr="003929CC">
        <w:rPr>
          <w:color w:val="000000" w:themeColor="text1"/>
          <w:lang w:val="en-CA"/>
        </w:rPr>
        <w:t>Frame[ y ][ x ] is not equal to 0, the following ordered steps apply:</w:t>
      </w:r>
    </w:p>
    <w:p w14:paraId="5F8C8780" w14:textId="77777777" w:rsidR="002D5E3E" w:rsidRPr="003929CC" w:rsidRDefault="002D5E3E" w:rsidP="002D5E3E">
      <w:pPr>
        <w:numPr>
          <w:ilvl w:val="0"/>
          <w:numId w:val="47"/>
        </w:numPr>
        <w:ind w:left="1123"/>
        <w:rPr>
          <w:color w:val="000000" w:themeColor="text1"/>
          <w:lang w:val="en-CA"/>
        </w:rPr>
      </w:pPr>
      <w:r w:rsidRPr="003929CC">
        <w:rPr>
          <w:color w:val="000000" w:themeColor="text1"/>
          <w:lang w:val="en-CA"/>
        </w:rPr>
        <w:t>The variable deltaDepth is initialized as follows:</w:t>
      </w:r>
    </w:p>
    <w:p w14:paraId="2D372852" w14:textId="77777777" w:rsidR="002D5E3E" w:rsidRPr="003929CC" w:rsidRDefault="002D5E3E" w:rsidP="002D5E3E">
      <w:pPr>
        <w:ind w:left="1123"/>
        <w:rPr>
          <w:color w:val="000000" w:themeColor="text1"/>
          <w:lang w:val="en-CA"/>
        </w:rPr>
      </w:pPr>
      <w:r w:rsidRPr="003929CC">
        <w:rPr>
          <w:color w:val="000000" w:themeColor="text1"/>
          <w:lang w:val="en-CA"/>
        </w:rPr>
        <w:t>deltaDepth = 0</w:t>
      </w:r>
    </w:p>
    <w:p w14:paraId="38129E11" w14:textId="77777777" w:rsidR="002D5E3E" w:rsidRPr="003929CC" w:rsidRDefault="002D5E3E" w:rsidP="002D5E3E">
      <w:pPr>
        <w:numPr>
          <w:ilvl w:val="0"/>
          <w:numId w:val="47"/>
        </w:numPr>
        <w:ind w:left="1123"/>
        <w:jc w:val="left"/>
        <w:rPr>
          <w:color w:val="000000" w:themeColor="text1"/>
          <w:lang w:val="en-CA"/>
        </w:rPr>
      </w:pPr>
      <w:r w:rsidRPr="003929CC">
        <w:rPr>
          <w:color w:val="000000" w:themeColor="text1"/>
          <w:lang w:val="en-CA"/>
        </w:rPr>
        <w:t xml:space="preserve">If plrInterpolateFlag[ y &gt;&gt; log2BlockSize ][ x &gt;&gt; log2BlockSize ] is equal to 1, then </w:t>
      </w:r>
    </w:p>
    <w:p w14:paraId="3D46C892" w14:textId="77777777" w:rsidR="002D5E3E" w:rsidRPr="003929CC" w:rsidRDefault="002D5E3E" w:rsidP="00057618">
      <w:pPr>
        <w:numPr>
          <w:ilvl w:val="1"/>
          <w:numId w:val="47"/>
        </w:numPr>
        <w:ind w:left="1483"/>
        <w:rPr>
          <w:color w:val="000000" w:themeColor="text1"/>
          <w:lang w:val="en-CA"/>
        </w:rPr>
      </w:pPr>
      <w:r w:rsidRPr="003929CC">
        <w:rPr>
          <w:color w:val="000000" w:themeColor="text1"/>
          <w:lang w:val="en-CA"/>
        </w:rPr>
        <w:t>If PatchProjectionMode[ p ] is equal to 0 then,</w:t>
      </w:r>
    </w:p>
    <w:p w14:paraId="5F894D13" w14:textId="620062EF" w:rsidR="002D5E3E" w:rsidRPr="003929CC" w:rsidRDefault="002D5E3E" w:rsidP="00057618">
      <w:pPr>
        <w:numPr>
          <w:ilvl w:val="2"/>
          <w:numId w:val="47"/>
        </w:numPr>
        <w:ind w:left="1835"/>
        <w:rPr>
          <w:color w:val="000000" w:themeColor="text1"/>
          <w:lang w:val="en-CA"/>
        </w:rPr>
      </w:pPr>
      <w:r w:rsidRPr="003929CC">
        <w:rPr>
          <w:color w:val="000000" w:themeColor="text1"/>
          <w:lang w:val="en-CA"/>
        </w:rPr>
        <w:t>Find the neighbouring pixel of coordinates (x</w:t>
      </w:r>
      <w:r w:rsidRPr="003929CC">
        <w:rPr>
          <w:color w:val="000000" w:themeColor="text1"/>
          <w:vertAlign w:val="subscript"/>
          <w:lang w:val="en-CA"/>
        </w:rPr>
        <w:t>n</w:t>
      </w:r>
      <w:r w:rsidRPr="003929CC">
        <w:rPr>
          <w:color w:val="000000" w:themeColor="text1"/>
          <w:lang w:val="en-CA"/>
        </w:rPr>
        <w:t>, y</w:t>
      </w:r>
      <w:r w:rsidRPr="003929CC">
        <w:rPr>
          <w:color w:val="000000" w:themeColor="text1"/>
          <w:vertAlign w:val="subscript"/>
          <w:lang w:val="en-CA"/>
        </w:rPr>
        <w:t>n</w:t>
      </w:r>
      <w:r w:rsidRPr="003929CC">
        <w:rPr>
          <w:color w:val="000000" w:themeColor="text1"/>
          <w:lang w:val="en-CA"/>
        </w:rPr>
        <w:t xml:space="preserve">) in the geometry frame belonging to the current patch with the largest geometry value such that </w:t>
      </w:r>
      <w:r w:rsidR="00977AA4" w:rsidRPr="003929CC">
        <w:rPr>
          <w:color w:val="000000" w:themeColor="text1"/>
          <w:lang w:val="en-CA"/>
        </w:rPr>
        <w:t>G</w:t>
      </w:r>
      <w:r w:rsidRPr="003929CC">
        <w:rPr>
          <w:color w:val="000000" w:themeColor="text1"/>
          <w:lang w:val="en-CA"/>
        </w:rPr>
        <w:t>Frame[ mapIdx ][ y</w:t>
      </w:r>
      <w:r w:rsidRPr="003929CC">
        <w:rPr>
          <w:color w:val="000000" w:themeColor="text1"/>
          <w:vertAlign w:val="subscript"/>
          <w:lang w:val="en-CA"/>
        </w:rPr>
        <w:t>n</w:t>
      </w:r>
      <w:r w:rsidRPr="003929CC">
        <w:rPr>
          <w:color w:val="000000" w:themeColor="text1"/>
          <w:lang w:val="en-CA"/>
        </w:rPr>
        <w:t> ][ x</w:t>
      </w:r>
      <w:r w:rsidRPr="003929CC">
        <w:rPr>
          <w:color w:val="000000" w:themeColor="text1"/>
          <w:vertAlign w:val="subscript"/>
          <w:lang w:val="en-CA"/>
        </w:rPr>
        <w:t>n</w:t>
      </w:r>
      <w:r w:rsidRPr="003929CC">
        <w:rPr>
          <w:color w:val="000000" w:themeColor="text1"/>
          <w:lang w:val="en-CA"/>
        </w:rPr>
        <w:t> ] – </w:t>
      </w:r>
      <w:r w:rsidR="00977AA4" w:rsidRPr="003929CC">
        <w:rPr>
          <w:color w:val="000000" w:themeColor="text1"/>
          <w:lang w:val="en-CA"/>
        </w:rPr>
        <w:t>G</w:t>
      </w:r>
      <w:r w:rsidRPr="003929CC">
        <w:rPr>
          <w:color w:val="000000" w:themeColor="text1"/>
          <w:lang w:val="en-CA"/>
        </w:rPr>
        <w:t xml:space="preserve">Frame[ mapIdx ][ y ][ x ] is equal or smaller than </w:t>
      </w:r>
      <w:r w:rsidR="0070100D" w:rsidRPr="003929CC">
        <w:rPr>
          <w:color w:val="000000" w:themeColor="text1"/>
          <w:lang w:val="en-CA"/>
        </w:rPr>
        <w:t>asps_</w:t>
      </w:r>
      <w:r w:rsidR="0070100D" w:rsidRPr="003929CC">
        <w:rPr>
          <w:rFonts w:eastAsia="Malgun Gothic"/>
          <w:color w:val="000000" w:themeColor="text1"/>
          <w:lang w:val="en-CA"/>
        </w:rPr>
        <w:t>s</w:t>
      </w:r>
      <w:r w:rsidRPr="003929CC">
        <w:rPr>
          <w:rFonts w:eastAsia="Malgun Gothic"/>
          <w:color w:val="000000" w:themeColor="text1"/>
          <w:lang w:val="en-CA"/>
        </w:rPr>
        <w:t>urface</w:t>
      </w:r>
      <w:r w:rsidR="0070100D" w:rsidRPr="003929CC">
        <w:rPr>
          <w:rFonts w:eastAsia="Malgun Gothic"/>
          <w:color w:val="000000" w:themeColor="text1"/>
          <w:lang w:val="en-CA"/>
        </w:rPr>
        <w:t>_t</w:t>
      </w:r>
      <w:r w:rsidRPr="003929CC">
        <w:rPr>
          <w:rFonts w:eastAsia="Malgun Gothic"/>
          <w:color w:val="000000" w:themeColor="text1"/>
          <w:lang w:val="en-CA"/>
        </w:rPr>
        <w:t>hickness</w:t>
      </w:r>
      <w:r w:rsidR="00977AA4" w:rsidRPr="003929CC">
        <w:rPr>
          <w:rFonts w:eastAsia="Malgun Gothic"/>
          <w:color w:val="000000" w:themeColor="text1"/>
          <w:lang w:val="en-CA"/>
        </w:rPr>
        <w:t>_minus1 plus 1</w:t>
      </w:r>
      <w:r w:rsidRPr="003929CC">
        <w:rPr>
          <w:color w:val="000000" w:themeColor="text1"/>
          <w:lang w:val="en-CA"/>
        </w:rPr>
        <w:t>.</w:t>
      </w:r>
    </w:p>
    <w:p w14:paraId="315EA90C" w14:textId="77777777" w:rsidR="002D5E3E" w:rsidRPr="003929CC" w:rsidRDefault="002D5E3E" w:rsidP="00057618">
      <w:pPr>
        <w:ind w:left="1835"/>
        <w:rPr>
          <w:color w:val="000000" w:themeColor="text1"/>
          <w:lang w:val="en-CA"/>
        </w:rPr>
      </w:pPr>
      <w:r w:rsidRPr="003929CC">
        <w:rPr>
          <w:color w:val="000000" w:themeColor="text1"/>
          <w:lang w:val="en-CA"/>
        </w:rPr>
        <w:t>The neighbourhood is defined as a square window of size 2 * plrNeighbour[ y &gt;&gt; log2BlockSize ][ x &gt;&gt; log2BlockSize ] + 1 centered around (x, y).</w:t>
      </w:r>
    </w:p>
    <w:p w14:paraId="1787EE5B" w14:textId="77777777" w:rsidR="002D5E3E" w:rsidRPr="003929CC" w:rsidRDefault="002D5E3E" w:rsidP="00057618">
      <w:pPr>
        <w:numPr>
          <w:ilvl w:val="2"/>
          <w:numId w:val="47"/>
        </w:numPr>
        <w:ind w:left="1835"/>
        <w:rPr>
          <w:color w:val="000000" w:themeColor="text1"/>
          <w:lang w:val="en-CA"/>
        </w:rPr>
      </w:pPr>
      <w:r w:rsidRPr="003929CC">
        <w:rPr>
          <w:color w:val="000000" w:themeColor="text1"/>
          <w:lang w:val="en-CA"/>
        </w:rPr>
        <w:t>Set deltaDepth as follows:</w:t>
      </w:r>
    </w:p>
    <w:p w14:paraId="54CFC6FD" w14:textId="1D06409B" w:rsidR="002D5E3E" w:rsidRPr="003929CC" w:rsidRDefault="002D5E3E" w:rsidP="00057618">
      <w:pPr>
        <w:ind w:left="1835"/>
        <w:rPr>
          <w:color w:val="000000" w:themeColor="text1"/>
          <w:lang w:val="en-CA"/>
        </w:rPr>
      </w:pPr>
      <w:r w:rsidRPr="003929CC">
        <w:rPr>
          <w:color w:val="000000" w:themeColor="text1"/>
          <w:lang w:val="en-CA"/>
        </w:rPr>
        <w:t xml:space="preserve">deltaDepth = </w:t>
      </w:r>
      <w:r w:rsidR="00977AA4" w:rsidRPr="003929CC">
        <w:rPr>
          <w:color w:val="000000" w:themeColor="text1"/>
          <w:lang w:val="en-CA"/>
        </w:rPr>
        <w:t>G</w:t>
      </w:r>
      <w:r w:rsidRPr="003929CC">
        <w:rPr>
          <w:color w:val="000000" w:themeColor="text1"/>
          <w:lang w:val="en-CA"/>
        </w:rPr>
        <w:t>Frame[ mapIdx ][ y</w:t>
      </w:r>
      <w:r w:rsidRPr="003929CC">
        <w:rPr>
          <w:color w:val="000000" w:themeColor="text1"/>
          <w:vertAlign w:val="subscript"/>
          <w:lang w:val="en-CA"/>
        </w:rPr>
        <w:t>n</w:t>
      </w:r>
      <w:r w:rsidRPr="003929CC">
        <w:rPr>
          <w:color w:val="000000" w:themeColor="text1"/>
          <w:lang w:val="en-CA"/>
        </w:rPr>
        <w:t> ][ x</w:t>
      </w:r>
      <w:r w:rsidRPr="003929CC">
        <w:rPr>
          <w:color w:val="000000" w:themeColor="text1"/>
          <w:vertAlign w:val="subscript"/>
          <w:lang w:val="en-CA"/>
        </w:rPr>
        <w:t>n</w:t>
      </w:r>
      <w:r w:rsidRPr="003929CC">
        <w:rPr>
          <w:color w:val="000000" w:themeColor="text1"/>
          <w:lang w:val="en-CA"/>
        </w:rPr>
        <w:t> ] – </w:t>
      </w:r>
      <w:r w:rsidR="00977AA4" w:rsidRPr="003929CC">
        <w:rPr>
          <w:color w:val="000000" w:themeColor="text1"/>
          <w:lang w:val="en-CA"/>
        </w:rPr>
        <w:t>G</w:t>
      </w:r>
      <w:r w:rsidRPr="003929CC">
        <w:rPr>
          <w:color w:val="000000" w:themeColor="text1"/>
          <w:lang w:val="en-CA"/>
        </w:rPr>
        <w:t>Frame[ mapIdx ][ y ][ x ]</w:t>
      </w:r>
      <w:r w:rsidRPr="003929CC" w:rsidDel="00197893">
        <w:rPr>
          <w:color w:val="000000" w:themeColor="text1"/>
          <w:lang w:val="en-CA"/>
        </w:rPr>
        <w:t xml:space="preserve"> </w:t>
      </w:r>
      <w:r w:rsidRPr="003929CC">
        <w:rPr>
          <w:color w:val="000000" w:themeColor="text1"/>
          <w:lang w:val="en-CA"/>
        </w:rPr>
        <w:t>– 1</w:t>
      </w:r>
    </w:p>
    <w:p w14:paraId="4211BF03" w14:textId="77777777" w:rsidR="002D5E3E" w:rsidRPr="003929CC" w:rsidRDefault="002D5E3E" w:rsidP="00057618">
      <w:pPr>
        <w:numPr>
          <w:ilvl w:val="1"/>
          <w:numId w:val="47"/>
        </w:numPr>
        <w:ind w:left="1483"/>
        <w:rPr>
          <w:color w:val="000000" w:themeColor="text1"/>
          <w:lang w:val="en-CA"/>
        </w:rPr>
      </w:pPr>
      <w:r w:rsidRPr="003929CC">
        <w:rPr>
          <w:color w:val="000000" w:themeColor="text1"/>
          <w:lang w:val="en-CA"/>
        </w:rPr>
        <w:t>If PatchProjectionMode[ p ] is equal to 1 then,</w:t>
      </w:r>
    </w:p>
    <w:p w14:paraId="3DD9AD88" w14:textId="0ABFBA93" w:rsidR="002D5E3E" w:rsidRPr="003929CC" w:rsidRDefault="002D5E3E" w:rsidP="00057618">
      <w:pPr>
        <w:numPr>
          <w:ilvl w:val="2"/>
          <w:numId w:val="47"/>
        </w:numPr>
        <w:ind w:left="1835"/>
        <w:rPr>
          <w:color w:val="000000" w:themeColor="text1"/>
          <w:lang w:val="en-CA"/>
        </w:rPr>
      </w:pPr>
      <w:r w:rsidRPr="003929CC">
        <w:rPr>
          <w:color w:val="000000" w:themeColor="text1"/>
          <w:lang w:val="en-CA"/>
        </w:rPr>
        <w:t>Find the neighbouring pixel of coordinates (x</w:t>
      </w:r>
      <w:r w:rsidRPr="003929CC">
        <w:rPr>
          <w:color w:val="000000" w:themeColor="text1"/>
          <w:vertAlign w:val="subscript"/>
          <w:lang w:val="en-CA"/>
        </w:rPr>
        <w:t>n</w:t>
      </w:r>
      <w:r w:rsidRPr="003929CC">
        <w:rPr>
          <w:color w:val="000000" w:themeColor="text1"/>
          <w:lang w:val="en-CA"/>
        </w:rPr>
        <w:t>, y</w:t>
      </w:r>
      <w:r w:rsidRPr="003929CC">
        <w:rPr>
          <w:color w:val="000000" w:themeColor="text1"/>
          <w:vertAlign w:val="subscript"/>
          <w:lang w:val="en-CA"/>
        </w:rPr>
        <w:t>n</w:t>
      </w:r>
      <w:r w:rsidRPr="003929CC">
        <w:rPr>
          <w:color w:val="000000" w:themeColor="text1"/>
          <w:lang w:val="en-CA"/>
        </w:rPr>
        <w:t xml:space="preserve">) in the geometry frame belonging to the current patch with the largest geometry value such that </w:t>
      </w:r>
      <w:r w:rsidR="00977AA4" w:rsidRPr="003929CC">
        <w:rPr>
          <w:color w:val="000000" w:themeColor="text1"/>
          <w:lang w:val="en-CA"/>
        </w:rPr>
        <w:t>G</w:t>
      </w:r>
      <w:r w:rsidRPr="003929CC">
        <w:rPr>
          <w:color w:val="000000" w:themeColor="text1"/>
          <w:lang w:val="en-CA"/>
        </w:rPr>
        <w:t>Frame[ mapIdx ][ y</w:t>
      </w:r>
      <w:r w:rsidRPr="003929CC">
        <w:rPr>
          <w:color w:val="000000" w:themeColor="text1"/>
          <w:vertAlign w:val="subscript"/>
          <w:lang w:val="en-CA"/>
        </w:rPr>
        <w:t>n</w:t>
      </w:r>
      <w:r w:rsidRPr="003929CC">
        <w:rPr>
          <w:color w:val="000000" w:themeColor="text1"/>
          <w:lang w:val="en-CA"/>
        </w:rPr>
        <w:t> ][ x</w:t>
      </w:r>
      <w:r w:rsidRPr="003929CC">
        <w:rPr>
          <w:color w:val="000000" w:themeColor="text1"/>
          <w:vertAlign w:val="subscript"/>
          <w:lang w:val="en-CA"/>
        </w:rPr>
        <w:t>n</w:t>
      </w:r>
      <w:r w:rsidRPr="003929CC">
        <w:rPr>
          <w:color w:val="000000" w:themeColor="text1"/>
          <w:lang w:val="en-CA"/>
        </w:rPr>
        <w:t> ] – </w:t>
      </w:r>
      <w:r w:rsidR="00977AA4" w:rsidRPr="003929CC">
        <w:rPr>
          <w:color w:val="000000" w:themeColor="text1"/>
          <w:lang w:val="en-CA"/>
        </w:rPr>
        <w:t>G</w:t>
      </w:r>
      <w:r w:rsidRPr="003929CC">
        <w:rPr>
          <w:color w:val="000000" w:themeColor="text1"/>
          <w:lang w:val="en-CA"/>
        </w:rPr>
        <w:t xml:space="preserve">Frame[ mapIx ][ y ][ x ] is </w:t>
      </w:r>
      <w:r w:rsidR="00235728" w:rsidRPr="003929CC">
        <w:rPr>
          <w:color w:val="000000" w:themeColor="text1"/>
          <w:lang w:val="en-CA"/>
        </w:rPr>
        <w:t>greater</w:t>
      </w:r>
      <w:r w:rsidRPr="003929CC">
        <w:rPr>
          <w:color w:val="000000" w:themeColor="text1"/>
          <w:lang w:val="en-CA"/>
        </w:rPr>
        <w:t xml:space="preserve"> than</w:t>
      </w:r>
      <w:r w:rsidR="00235728" w:rsidRPr="003929CC">
        <w:rPr>
          <w:color w:val="000000" w:themeColor="text1"/>
          <w:lang w:val="en-CA"/>
        </w:rPr>
        <w:t xml:space="preserve"> or equal to</w:t>
      </w:r>
      <w:r w:rsidRPr="003929CC">
        <w:rPr>
          <w:color w:val="000000" w:themeColor="text1"/>
          <w:lang w:val="en-CA"/>
        </w:rPr>
        <w:t xml:space="preserve"> </w:t>
      </w:r>
      <w:r w:rsidR="0070100D" w:rsidRPr="003929CC">
        <w:rPr>
          <w:color w:val="000000" w:themeColor="text1"/>
          <w:lang w:val="en-CA"/>
        </w:rPr>
        <w:t>asps_</w:t>
      </w:r>
      <w:r w:rsidR="0070100D" w:rsidRPr="003929CC">
        <w:rPr>
          <w:rFonts w:eastAsia="Malgun Gothic"/>
          <w:color w:val="000000" w:themeColor="text1"/>
          <w:lang w:val="en-CA"/>
        </w:rPr>
        <w:t>s</w:t>
      </w:r>
      <w:r w:rsidRPr="003929CC">
        <w:rPr>
          <w:rFonts w:eastAsia="Malgun Gothic"/>
          <w:color w:val="000000" w:themeColor="text1"/>
          <w:lang w:val="en-CA"/>
        </w:rPr>
        <w:t>urface</w:t>
      </w:r>
      <w:r w:rsidR="0070100D" w:rsidRPr="003929CC">
        <w:rPr>
          <w:rFonts w:eastAsia="Malgun Gothic"/>
          <w:color w:val="000000" w:themeColor="text1"/>
          <w:lang w:val="en-CA"/>
        </w:rPr>
        <w:t>_t</w:t>
      </w:r>
      <w:r w:rsidRPr="003929CC">
        <w:rPr>
          <w:rFonts w:eastAsia="Malgun Gothic"/>
          <w:color w:val="000000" w:themeColor="text1"/>
          <w:lang w:val="en-CA"/>
        </w:rPr>
        <w:t>hickness</w:t>
      </w:r>
      <w:r w:rsidR="00235728" w:rsidRPr="003929CC">
        <w:rPr>
          <w:rFonts w:eastAsia="Malgun Gothic"/>
          <w:color w:val="000000" w:themeColor="text1"/>
          <w:lang w:val="en-CA"/>
        </w:rPr>
        <w:t>_minus1 + 1</w:t>
      </w:r>
      <w:r w:rsidRPr="003929CC">
        <w:rPr>
          <w:color w:val="000000" w:themeColor="text1"/>
          <w:lang w:val="en-CA"/>
        </w:rPr>
        <w:t>.</w:t>
      </w:r>
    </w:p>
    <w:p w14:paraId="62E31345" w14:textId="77777777" w:rsidR="002D5E3E" w:rsidRPr="003929CC" w:rsidRDefault="002D5E3E" w:rsidP="00057618">
      <w:pPr>
        <w:ind w:left="1835"/>
        <w:rPr>
          <w:color w:val="000000" w:themeColor="text1"/>
          <w:lang w:val="en-CA"/>
        </w:rPr>
      </w:pPr>
      <w:r w:rsidRPr="003929CC">
        <w:rPr>
          <w:color w:val="000000" w:themeColor="text1"/>
          <w:lang w:val="en-CA"/>
        </w:rPr>
        <w:t>The neighbourhood is defined as a square window of size 2 * plrNeighbour[ y &gt;&gt; log2BlockSize ][ x &gt;&gt; log2BlockSize ] + 1 centered around (x,y).</w:t>
      </w:r>
    </w:p>
    <w:p w14:paraId="3C67283E" w14:textId="77777777" w:rsidR="002D5E3E" w:rsidRPr="003929CC" w:rsidRDefault="002D5E3E" w:rsidP="00057618">
      <w:pPr>
        <w:numPr>
          <w:ilvl w:val="2"/>
          <w:numId w:val="47"/>
        </w:numPr>
        <w:ind w:left="1835"/>
        <w:rPr>
          <w:color w:val="000000" w:themeColor="text1"/>
          <w:lang w:val="en-CA"/>
        </w:rPr>
      </w:pPr>
      <w:r w:rsidRPr="003929CC">
        <w:rPr>
          <w:color w:val="000000" w:themeColor="text1"/>
          <w:lang w:val="en-CA"/>
        </w:rPr>
        <w:t>Set deltaDepth as follows:</w:t>
      </w:r>
    </w:p>
    <w:p w14:paraId="5C7F94C2" w14:textId="13E93714" w:rsidR="002D5E3E" w:rsidRPr="003929CC" w:rsidRDefault="002D5E3E" w:rsidP="00057618">
      <w:pPr>
        <w:ind w:left="1835"/>
        <w:rPr>
          <w:color w:val="000000" w:themeColor="text1"/>
          <w:lang w:val="en-CA"/>
        </w:rPr>
      </w:pPr>
      <w:r w:rsidRPr="003929CC">
        <w:rPr>
          <w:color w:val="000000" w:themeColor="text1"/>
          <w:lang w:val="en-CA"/>
        </w:rPr>
        <w:t>deltaDepth = </w:t>
      </w:r>
      <w:r w:rsidR="00977AA4" w:rsidRPr="003929CC">
        <w:rPr>
          <w:color w:val="000000" w:themeColor="text1"/>
          <w:lang w:val="en-CA"/>
        </w:rPr>
        <w:t>G</w:t>
      </w:r>
      <w:r w:rsidRPr="003929CC">
        <w:rPr>
          <w:color w:val="000000" w:themeColor="text1"/>
          <w:lang w:val="en-CA"/>
        </w:rPr>
        <w:t>Frame[ mapIdx ][ y</w:t>
      </w:r>
      <w:r w:rsidRPr="003929CC">
        <w:rPr>
          <w:color w:val="000000" w:themeColor="text1"/>
          <w:vertAlign w:val="subscript"/>
          <w:lang w:val="en-CA"/>
        </w:rPr>
        <w:t>n</w:t>
      </w:r>
      <w:r w:rsidRPr="003929CC">
        <w:rPr>
          <w:color w:val="000000" w:themeColor="text1"/>
          <w:lang w:val="en-CA"/>
        </w:rPr>
        <w:t> ][ x</w:t>
      </w:r>
      <w:r w:rsidRPr="003929CC">
        <w:rPr>
          <w:color w:val="000000" w:themeColor="text1"/>
          <w:vertAlign w:val="subscript"/>
          <w:lang w:val="en-CA"/>
        </w:rPr>
        <w:t>n</w:t>
      </w:r>
      <w:r w:rsidRPr="003929CC">
        <w:rPr>
          <w:color w:val="000000" w:themeColor="text1"/>
          <w:lang w:val="en-CA"/>
        </w:rPr>
        <w:t> ] – </w:t>
      </w:r>
      <w:r w:rsidR="007C4DFD" w:rsidRPr="003929CC">
        <w:rPr>
          <w:color w:val="000000" w:themeColor="text1"/>
          <w:lang w:val="en-CA"/>
        </w:rPr>
        <w:t>G</w:t>
      </w:r>
      <w:r w:rsidRPr="003929CC">
        <w:rPr>
          <w:color w:val="000000" w:themeColor="text1"/>
          <w:lang w:val="en-CA"/>
        </w:rPr>
        <w:t>Frame[ mapIdx ][ y ][ x ] – 1</w:t>
      </w:r>
    </w:p>
    <w:p w14:paraId="257AC632" w14:textId="77777777" w:rsidR="002D5E3E" w:rsidRPr="003929CC" w:rsidRDefault="002D5E3E" w:rsidP="002D5E3E">
      <w:pPr>
        <w:numPr>
          <w:ilvl w:val="0"/>
          <w:numId w:val="47"/>
        </w:numPr>
        <w:ind w:left="1123"/>
        <w:rPr>
          <w:color w:val="000000" w:themeColor="text1"/>
          <w:lang w:val="en-CA"/>
        </w:rPr>
      </w:pPr>
      <w:r w:rsidRPr="003929CC">
        <w:rPr>
          <w:color w:val="000000" w:themeColor="text1"/>
          <w:lang w:val="en-CA"/>
        </w:rPr>
        <w:t>Update deltaDepth as follows:</w:t>
      </w:r>
    </w:p>
    <w:p w14:paraId="72123F55" w14:textId="77777777" w:rsidR="002D5E3E" w:rsidRPr="003929CC" w:rsidRDefault="002D5E3E" w:rsidP="00057618">
      <w:pPr>
        <w:numPr>
          <w:ilvl w:val="1"/>
          <w:numId w:val="47"/>
        </w:numPr>
        <w:ind w:left="1483"/>
        <w:rPr>
          <w:color w:val="000000" w:themeColor="text1"/>
          <w:lang w:val="en-CA"/>
        </w:rPr>
      </w:pPr>
      <w:r w:rsidRPr="003929CC">
        <w:rPr>
          <w:color w:val="000000" w:themeColor="text1"/>
          <w:lang w:val="en-CA"/>
        </w:rPr>
        <w:t>If PatchProjectionMode[ p ] is equal to 0 then,</w:t>
      </w:r>
    </w:p>
    <w:p w14:paraId="4114918C" w14:textId="1EC92F23" w:rsidR="002D5E3E" w:rsidRPr="003929CC" w:rsidRDefault="002D5E3E" w:rsidP="00057618">
      <w:pPr>
        <w:ind w:left="1483"/>
        <w:rPr>
          <w:color w:val="000000" w:themeColor="text1"/>
          <w:lang w:val="en-CA"/>
        </w:rPr>
      </w:pPr>
      <w:r w:rsidRPr="003929CC">
        <w:rPr>
          <w:color w:val="000000" w:themeColor="text1"/>
          <w:lang w:val="en-CA"/>
        </w:rPr>
        <w:t>deltaDepth = Max( deltaDepth, plrMinimumDepth[ y &gt;&gt; log2BlockSize ][ x &gt;&gt; log2BlockSize ]  )</w:t>
      </w:r>
    </w:p>
    <w:p w14:paraId="4D207077" w14:textId="77777777" w:rsidR="002D5E3E" w:rsidRPr="003929CC" w:rsidRDefault="002D5E3E" w:rsidP="00057618">
      <w:pPr>
        <w:numPr>
          <w:ilvl w:val="1"/>
          <w:numId w:val="47"/>
        </w:numPr>
        <w:ind w:left="1483"/>
        <w:rPr>
          <w:color w:val="000000" w:themeColor="text1"/>
          <w:lang w:val="en-CA"/>
        </w:rPr>
      </w:pPr>
      <w:r w:rsidRPr="003929CC">
        <w:rPr>
          <w:color w:val="000000" w:themeColor="text1"/>
          <w:lang w:val="en-CA"/>
        </w:rPr>
        <w:t>If PatchProjectionMode[ p ] is equal to 1 then,</w:t>
      </w:r>
    </w:p>
    <w:p w14:paraId="70875F71" w14:textId="5EA9C06C" w:rsidR="002D5E3E" w:rsidRPr="003929CC" w:rsidRDefault="002D5E3E" w:rsidP="00057618">
      <w:pPr>
        <w:ind w:left="1483"/>
        <w:rPr>
          <w:color w:val="000000" w:themeColor="text1"/>
          <w:lang w:val="en-CA"/>
        </w:rPr>
      </w:pPr>
      <w:r w:rsidRPr="003929CC">
        <w:rPr>
          <w:color w:val="000000" w:themeColor="text1"/>
          <w:lang w:val="en-CA"/>
        </w:rPr>
        <w:t>deltaDepth = Min( deltaDepth,</w:t>
      </w:r>
      <w:r w:rsidR="008D2A74" w:rsidRPr="003929CC">
        <w:rPr>
          <w:color w:val="000000" w:themeColor="text1"/>
          <w:lang w:val="en-CA"/>
        </w:rPr>
        <w:br/>
      </w:r>
      <w:r w:rsidRPr="003929CC">
        <w:rPr>
          <w:color w:val="000000" w:themeColor="text1"/>
          <w:lang w:val="en-CA"/>
        </w:rPr>
        <w:t> – (</w:t>
      </w:r>
      <w:r w:rsidR="008D2A74" w:rsidRPr="003929CC">
        <w:rPr>
          <w:color w:val="000000" w:themeColor="text1"/>
          <w:lang w:val="en-CA"/>
        </w:rPr>
        <w:t>plrMinimumDepth</w:t>
      </w:r>
      <w:r w:rsidRPr="003929CC">
        <w:rPr>
          <w:color w:val="000000" w:themeColor="text1"/>
          <w:lang w:val="en-CA"/>
        </w:rPr>
        <w:t>[ y &gt;&gt; log2BlockSize ] [ x&gt;&gt;log2BlockSize ]) )</w:t>
      </w:r>
    </w:p>
    <w:p w14:paraId="14656691" w14:textId="77777777" w:rsidR="002D5E3E" w:rsidRPr="003929CC" w:rsidRDefault="002D5E3E" w:rsidP="002D5E3E">
      <w:pPr>
        <w:numPr>
          <w:ilvl w:val="0"/>
          <w:numId w:val="47"/>
        </w:numPr>
        <w:ind w:left="1123"/>
        <w:rPr>
          <w:color w:val="000000" w:themeColor="text1"/>
          <w:lang w:val="en-CA"/>
        </w:rPr>
      </w:pPr>
      <w:r w:rsidRPr="003929CC">
        <w:rPr>
          <w:color w:val="000000" w:themeColor="text1"/>
          <w:lang w:val="en-CA"/>
        </w:rPr>
        <w:t>If deltaDepth is different from 0, then</w:t>
      </w:r>
    </w:p>
    <w:p w14:paraId="737D3435" w14:textId="4A712114" w:rsidR="00371597" w:rsidRPr="003929CC" w:rsidRDefault="002D5E3E" w:rsidP="00371597">
      <w:pPr>
        <w:numPr>
          <w:ilvl w:val="1"/>
          <w:numId w:val="47"/>
        </w:numPr>
        <w:ind w:left="1843"/>
        <w:rPr>
          <w:color w:val="000000" w:themeColor="text1"/>
          <w:lang w:val="en-CA"/>
        </w:rPr>
      </w:pPr>
      <w:r w:rsidRPr="003929CC">
        <w:rPr>
          <w:color w:val="000000" w:themeColor="text1"/>
          <w:lang w:val="en-CA"/>
        </w:rPr>
        <w:t>Add a point to reconstructed geometry point cloud with same tangent and bi-tangent coordinates as the current point, and normal coordinate equal to normal coordinate of the current point plus deltaDepth.</w:t>
      </w:r>
    </w:p>
    <w:p w14:paraId="710ED2BB" w14:textId="740919AD" w:rsidR="00371597" w:rsidRPr="003929CC" w:rsidRDefault="00371597" w:rsidP="00371597">
      <w:pPr>
        <w:pStyle w:val="ListParagraph"/>
        <w:numPr>
          <w:ilvl w:val="2"/>
          <w:numId w:val="47"/>
        </w:numPr>
        <w:ind w:leftChars="0"/>
        <w:rPr>
          <w:color w:val="000000" w:themeColor="text1"/>
          <w:lang w:val="en-CA"/>
        </w:rPr>
      </w:pPr>
      <w:r w:rsidRPr="003929CC">
        <w:rPr>
          <w:color w:val="000000" w:themeColor="text1"/>
          <w:lang w:val="en-CA"/>
        </w:rPr>
        <w:t xml:space="preserve">The variable plrDepth is </w:t>
      </w:r>
      <w:r w:rsidR="00495EE1" w:rsidRPr="003929CC">
        <w:rPr>
          <w:color w:val="000000" w:themeColor="text1"/>
          <w:lang w:val="en-CA"/>
        </w:rPr>
        <w:t xml:space="preserve">set </w:t>
      </w:r>
      <w:r w:rsidRPr="003929CC">
        <w:rPr>
          <w:color w:val="000000" w:themeColor="text1"/>
          <w:lang w:val="en-CA"/>
        </w:rPr>
        <w:t>equal to GFrame[ mapIdx ][ y ][ x ] + deltaDepth</w:t>
      </w:r>
    </w:p>
    <w:p w14:paraId="524CA6BD" w14:textId="72F97B64" w:rsidR="00371597" w:rsidRPr="003929CC" w:rsidRDefault="00371597" w:rsidP="00371597">
      <w:pPr>
        <w:pStyle w:val="ListParagraph"/>
        <w:numPr>
          <w:ilvl w:val="2"/>
          <w:numId w:val="47"/>
        </w:numPr>
        <w:ind w:leftChars="0"/>
        <w:rPr>
          <w:color w:val="000000" w:themeColor="text1"/>
          <w:lang w:val="en-CA"/>
        </w:rPr>
      </w:pPr>
      <w:r w:rsidRPr="003929CC">
        <w:rPr>
          <w:color w:val="000000" w:themeColor="text1"/>
          <w:lang w:val="en-CA"/>
        </w:rPr>
        <w:lastRenderedPageBreak/>
        <w:t xml:space="preserve">The variable orgDepth is </w:t>
      </w:r>
      <w:r w:rsidR="00495EE1" w:rsidRPr="003929CC">
        <w:rPr>
          <w:color w:val="000000" w:themeColor="text1"/>
          <w:lang w:val="en-CA"/>
        </w:rPr>
        <w:t xml:space="preserve">set </w:t>
      </w:r>
      <w:r w:rsidRPr="003929CC">
        <w:rPr>
          <w:color w:val="000000" w:themeColor="text1"/>
          <w:lang w:val="en-CA"/>
        </w:rPr>
        <w:t>equal to GFrame[ mapIdx ][ y ][ x ]</w:t>
      </w:r>
    </w:p>
    <w:p w14:paraId="64BF11C9" w14:textId="5E115A4B" w:rsidR="007F4415" w:rsidRPr="003929CC" w:rsidRDefault="007F4415" w:rsidP="00057618">
      <w:pPr>
        <w:pStyle w:val="ListParagraph"/>
        <w:numPr>
          <w:ilvl w:val="0"/>
          <w:numId w:val="129"/>
        </w:numPr>
        <w:ind w:leftChars="0"/>
        <w:jc w:val="left"/>
        <w:rPr>
          <w:color w:val="000000" w:themeColor="text1"/>
          <w:lang w:val="en-CA"/>
        </w:rPr>
      </w:pPr>
      <w:r w:rsidRPr="003929CC">
        <w:rPr>
          <w:color w:val="000000" w:themeColor="text1"/>
          <w:lang w:val="en-CA"/>
        </w:rPr>
        <w:t xml:space="preserve">Clause </w:t>
      </w:r>
      <w:r w:rsidRPr="003929CC">
        <w:rPr>
          <w:color w:val="000000" w:themeColor="text1"/>
          <w:lang w:val="en-CA"/>
        </w:rPr>
        <w:fldChar w:fldCharType="begin"/>
      </w:r>
      <w:r w:rsidRPr="003929CC">
        <w:rPr>
          <w:color w:val="000000" w:themeColor="text1"/>
          <w:lang w:val="en-CA"/>
        </w:rPr>
        <w:instrText xml:space="preserve"> REF _Ref20138457 \w \h </w:instrText>
      </w:r>
      <w:r w:rsidR="003929CC" w:rsidRPr="003929CC">
        <w:rPr>
          <w:color w:val="000000" w:themeColor="text1"/>
          <w:lang w:val="en-CA"/>
        </w:rPr>
        <w:instrText xml:space="preserve"> \* MERGEFORMAT </w:instrText>
      </w:r>
      <w:r w:rsidRPr="003929CC">
        <w:rPr>
          <w:color w:val="000000" w:themeColor="text1"/>
          <w:lang w:val="en-CA"/>
        </w:rPr>
      </w:r>
      <w:r w:rsidRPr="003929CC">
        <w:rPr>
          <w:color w:val="000000" w:themeColor="text1"/>
          <w:lang w:val="en-CA"/>
        </w:rPr>
        <w:fldChar w:fldCharType="separate"/>
      </w:r>
      <w:r w:rsidR="007226FA">
        <w:rPr>
          <w:color w:val="000000" w:themeColor="text1"/>
          <w:lang w:val="en-CA"/>
        </w:rPr>
        <w:t>9.4.8</w:t>
      </w:r>
      <w:r w:rsidRPr="003929CC">
        <w:rPr>
          <w:color w:val="000000" w:themeColor="text1"/>
          <w:lang w:val="en-CA"/>
        </w:rPr>
        <w:fldChar w:fldCharType="end"/>
      </w:r>
      <w:r w:rsidRPr="003929CC">
        <w:rPr>
          <w:color w:val="000000" w:themeColor="text1"/>
          <w:lang w:val="en-CA"/>
        </w:rPr>
        <w:t xml:space="preserve"> is invoked with ( x, y ), p, </w:t>
      </w:r>
      <w:r w:rsidR="002D7880" w:rsidRPr="003929CC">
        <w:rPr>
          <w:color w:val="000000" w:themeColor="text1"/>
          <w:lang w:val="en-CA"/>
        </w:rPr>
        <w:t>asps_map_count_minus1</w:t>
      </w:r>
      <w:r w:rsidRPr="003929CC">
        <w:rPr>
          <w:color w:val="000000" w:themeColor="text1"/>
          <w:lang w:val="en-CA"/>
        </w:rPr>
        <w:t xml:space="preserve">, </w:t>
      </w:r>
      <w:r w:rsidR="00371597" w:rsidRPr="003929CC">
        <w:rPr>
          <w:color w:val="000000" w:themeColor="text1"/>
          <w:lang w:val="en-CA"/>
        </w:rPr>
        <w:t>plrDepth</w:t>
      </w:r>
      <w:r w:rsidRPr="003929CC">
        <w:rPr>
          <w:color w:val="000000" w:themeColor="text1"/>
          <w:lang w:val="en-CA"/>
        </w:rPr>
        <w:t xml:space="preserve">, and </w:t>
      </w:r>
      <w:r w:rsidR="00371597" w:rsidRPr="003929CC">
        <w:rPr>
          <w:color w:val="000000" w:themeColor="text1"/>
          <w:lang w:val="en-CA"/>
        </w:rPr>
        <w:t>G</w:t>
      </w:r>
      <w:r w:rsidRPr="003929CC">
        <w:rPr>
          <w:color w:val="000000" w:themeColor="text1"/>
          <w:lang w:val="en-CA"/>
        </w:rPr>
        <w:t>Frame as inputs. The output is a variable, isDuplicate.</w:t>
      </w:r>
    </w:p>
    <w:p w14:paraId="5E29F30A" w14:textId="77777777" w:rsidR="007F4415" w:rsidRPr="003929CC" w:rsidRDefault="007F4415" w:rsidP="007F4415">
      <w:pPr>
        <w:pStyle w:val="ListParagraph"/>
        <w:numPr>
          <w:ilvl w:val="0"/>
          <w:numId w:val="129"/>
        </w:numPr>
        <w:ind w:leftChars="0"/>
        <w:jc w:val="left"/>
        <w:rPr>
          <w:color w:val="000000" w:themeColor="text1"/>
          <w:lang w:val="en-CA"/>
        </w:rPr>
      </w:pPr>
      <w:r w:rsidRPr="003929CC">
        <w:rPr>
          <w:color w:val="000000" w:themeColor="text1"/>
          <w:lang w:val="en-CA"/>
        </w:rPr>
        <w:t>If isDuplicate is equal to 0, the following applies:</w:t>
      </w:r>
    </w:p>
    <w:p w14:paraId="7544A01B" w14:textId="73F2E306" w:rsidR="007F4415" w:rsidRPr="003929CC" w:rsidRDefault="007F4415" w:rsidP="00057618">
      <w:pPr>
        <w:pStyle w:val="ListParagraph"/>
        <w:ind w:leftChars="0" w:left="2203"/>
        <w:jc w:val="left"/>
        <w:rPr>
          <w:color w:val="000000" w:themeColor="text1"/>
          <w:lang w:val="en-CA"/>
        </w:rPr>
      </w:pPr>
      <w:r w:rsidRPr="003929CC">
        <w:rPr>
          <w:color w:val="000000" w:themeColor="text1"/>
          <w:lang w:val="en-CA"/>
        </w:rPr>
        <w:t>pos[ PatchAxisZ[ p ] ] = </w:t>
      </w:r>
      <w:r w:rsidR="00371597" w:rsidRPr="003929CC">
        <w:rPr>
          <w:color w:val="000000" w:themeColor="text1"/>
          <w:lang w:val="en-CA"/>
        </w:rPr>
        <w:t>plrD</w:t>
      </w:r>
      <w:r w:rsidRPr="003929CC">
        <w:rPr>
          <w:color w:val="000000" w:themeColor="text1"/>
          <w:lang w:val="en-CA"/>
        </w:rPr>
        <w:t>epth</w:t>
      </w:r>
      <w:r w:rsidRPr="003929CC">
        <w:rPr>
          <w:color w:val="000000" w:themeColor="text1"/>
          <w:lang w:val="en-CA"/>
        </w:rPr>
        <w:br/>
        <w:t>for( k = 0; k &lt; 3; k++ )</w:t>
      </w:r>
      <w:r w:rsidRPr="003929CC">
        <w:rPr>
          <w:color w:val="000000" w:themeColor="text1"/>
          <w:lang w:val="en-CA"/>
        </w:rPr>
        <w:br/>
      </w:r>
      <w:r w:rsidRPr="003929CC">
        <w:rPr>
          <w:color w:val="000000" w:themeColor="text1"/>
          <w:lang w:val="en-CA"/>
        </w:rPr>
        <w:tab/>
        <w:t>RecPcGeo[ PointCnt ][ k ] = pos[ k ]</w:t>
      </w:r>
      <w:r w:rsidRPr="003929CC">
        <w:rPr>
          <w:color w:val="000000" w:themeColor="text1"/>
          <w:lang w:val="en-CA"/>
        </w:rPr>
        <w:br/>
        <w:t>AttrPresent[ PointCnt ] = 0</w:t>
      </w:r>
      <w:r w:rsidRPr="003929CC">
        <w:rPr>
          <w:color w:val="000000" w:themeColor="text1"/>
          <w:lang w:val="en-CA"/>
        </w:rPr>
        <w:br/>
        <w:t>PointCnt += 1</w:t>
      </w:r>
    </w:p>
    <w:p w14:paraId="1B8BFBE4" w14:textId="056B58FE" w:rsidR="002D5E3E" w:rsidRPr="003929CC" w:rsidRDefault="002D5E3E" w:rsidP="002D5E3E">
      <w:pPr>
        <w:numPr>
          <w:ilvl w:val="1"/>
          <w:numId w:val="47"/>
        </w:numPr>
        <w:ind w:left="1843"/>
        <w:rPr>
          <w:color w:val="000000" w:themeColor="text1"/>
          <w:lang w:val="en-CA"/>
        </w:rPr>
      </w:pPr>
      <w:r w:rsidRPr="003929CC">
        <w:rPr>
          <w:color w:val="000000" w:themeColor="text1"/>
          <w:lang w:val="en-CA"/>
        </w:rPr>
        <w:t xml:space="preserve">If plrFillingFlag[ y &gt;&gt; log2BlockSize ][ x &gt;&gt; log2BlockSize ] is equal to 1, then </w:t>
      </w:r>
      <w:r w:rsidR="00371597" w:rsidRPr="003929CC">
        <w:rPr>
          <w:color w:val="000000" w:themeColor="text1"/>
          <w:lang w:val="en-CA"/>
        </w:rPr>
        <w:t>the points between orgDepth and plrDepth are filled as follows:</w:t>
      </w:r>
    </w:p>
    <w:p w14:paraId="08FB6DB7" w14:textId="15A2664B" w:rsidR="00371597" w:rsidRPr="003929CC" w:rsidRDefault="00371597" w:rsidP="00057618">
      <w:pPr>
        <w:pStyle w:val="ListParagraph"/>
        <w:ind w:leftChars="0" w:left="2015"/>
        <w:rPr>
          <w:rFonts w:eastAsia="Malgun Gothic"/>
          <w:color w:val="000000" w:themeColor="text1"/>
          <w:lang w:val="en-CA"/>
        </w:rPr>
      </w:pPr>
      <w:r w:rsidRPr="003929CC">
        <w:rPr>
          <w:rFonts w:eastAsia="Malgun Gothic"/>
          <w:color w:val="000000" w:themeColor="text1"/>
          <w:lang w:val="en-CA"/>
        </w:rPr>
        <w:t>maxDepth = Max( orgDepth, plrDepth )</w:t>
      </w:r>
      <w:r w:rsidRPr="003929CC">
        <w:rPr>
          <w:rFonts w:eastAsia="Malgun Gothic"/>
          <w:color w:val="000000" w:themeColor="text1"/>
          <w:lang w:val="en-CA"/>
        </w:rPr>
        <w:br/>
        <w:t>minDepth = Min( orgDepth, plrDepth )</w:t>
      </w:r>
    </w:p>
    <w:p w14:paraId="30ACBECD" w14:textId="5A76BE31" w:rsidR="00371597" w:rsidRPr="003929CC" w:rsidRDefault="00371597" w:rsidP="00057618">
      <w:pPr>
        <w:pStyle w:val="ListParagraph"/>
        <w:numPr>
          <w:ilvl w:val="0"/>
          <w:numId w:val="122"/>
        </w:numPr>
        <w:ind w:leftChars="0" w:left="2418" w:hanging="403"/>
        <w:rPr>
          <w:rFonts w:eastAsia="Malgun Gothic"/>
          <w:color w:val="000000" w:themeColor="text1"/>
          <w:lang w:val="en-CA"/>
        </w:rPr>
      </w:pPr>
      <w:r w:rsidRPr="003929CC">
        <w:rPr>
          <w:rFonts w:eastAsia="Malgun Gothic"/>
          <w:color w:val="000000" w:themeColor="text1"/>
          <w:lang w:val="en-CA"/>
        </w:rPr>
        <w:t xml:space="preserve">For s = 1..( maxDepth – minDepth – 1), </w:t>
      </w:r>
      <w:r w:rsidRPr="003929CC">
        <w:rPr>
          <w:color w:val="000000" w:themeColor="text1"/>
          <w:lang w:val="en-CA"/>
        </w:rPr>
        <w:t xml:space="preserve">clause </w:t>
      </w:r>
      <w:r w:rsidRPr="003929CC">
        <w:rPr>
          <w:color w:val="000000" w:themeColor="text1"/>
          <w:lang w:val="en-CA"/>
        </w:rPr>
        <w:fldChar w:fldCharType="begin"/>
      </w:r>
      <w:r w:rsidRPr="003929CC">
        <w:rPr>
          <w:color w:val="000000" w:themeColor="text1"/>
          <w:lang w:val="en-CA"/>
        </w:rPr>
        <w:instrText xml:space="preserve"> REF _Ref18619385 \w \h </w:instrText>
      </w:r>
      <w:r w:rsidR="003929CC" w:rsidRPr="003929CC">
        <w:rPr>
          <w:color w:val="000000" w:themeColor="text1"/>
          <w:lang w:val="en-CA"/>
        </w:rPr>
        <w:instrText xml:space="preserve"> \* MERGEFORMAT </w:instrText>
      </w:r>
      <w:r w:rsidRPr="003929CC">
        <w:rPr>
          <w:color w:val="000000" w:themeColor="text1"/>
          <w:lang w:val="en-CA"/>
        </w:rPr>
      </w:r>
      <w:r w:rsidRPr="003929CC">
        <w:rPr>
          <w:color w:val="000000" w:themeColor="text1"/>
          <w:lang w:val="en-CA"/>
        </w:rPr>
        <w:fldChar w:fldCharType="separate"/>
      </w:r>
      <w:r w:rsidR="007226FA">
        <w:rPr>
          <w:color w:val="000000" w:themeColor="text1"/>
          <w:lang w:val="en-CA"/>
        </w:rPr>
        <w:t>9.4.7</w:t>
      </w:r>
      <w:r w:rsidRPr="003929CC">
        <w:rPr>
          <w:color w:val="000000" w:themeColor="text1"/>
          <w:lang w:val="en-CA"/>
        </w:rPr>
        <w:fldChar w:fldCharType="end"/>
      </w:r>
      <w:r w:rsidRPr="003929CC">
        <w:rPr>
          <w:color w:val="000000" w:themeColor="text1"/>
          <w:lang w:val="en-CA"/>
        </w:rPr>
        <w:t xml:space="preserve"> is invoked with ( x, y ), p, </w:t>
      </w:r>
      <w:r w:rsidR="002D7880" w:rsidRPr="003929CC">
        <w:rPr>
          <w:color w:val="000000" w:themeColor="text1"/>
          <w:lang w:val="en-CA"/>
        </w:rPr>
        <w:t>asps_map_count_minus1</w:t>
      </w:r>
      <w:r w:rsidRPr="003929CC">
        <w:rPr>
          <w:color w:val="000000" w:themeColor="text1"/>
          <w:lang w:val="en-CA"/>
        </w:rPr>
        <w:t>, (minDepth + s ), and GFrame as inputs. The output is a variable, isDuplicate.</w:t>
      </w:r>
    </w:p>
    <w:p w14:paraId="6E209696" w14:textId="77777777" w:rsidR="00371597" w:rsidRPr="003929CC" w:rsidRDefault="00371597" w:rsidP="00057618">
      <w:pPr>
        <w:pStyle w:val="ListParagraph"/>
        <w:numPr>
          <w:ilvl w:val="0"/>
          <w:numId w:val="122"/>
        </w:numPr>
        <w:ind w:leftChars="0" w:left="2418" w:hanging="403"/>
        <w:rPr>
          <w:rFonts w:eastAsia="Malgun Gothic"/>
          <w:color w:val="000000" w:themeColor="text1"/>
          <w:lang w:val="en-CA"/>
        </w:rPr>
      </w:pPr>
      <w:r w:rsidRPr="003929CC">
        <w:rPr>
          <w:color w:val="000000" w:themeColor="text1"/>
          <w:lang w:val="en-CA"/>
        </w:rPr>
        <w:t>If isDuplicate is equal to 0, the following applies:</w:t>
      </w:r>
    </w:p>
    <w:p w14:paraId="644B1BC3" w14:textId="2D81F54C" w:rsidR="002D5E3E" w:rsidRPr="003929CC" w:rsidRDefault="00371597" w:rsidP="00057618">
      <w:pPr>
        <w:pStyle w:val="ListParagraph"/>
        <w:ind w:leftChars="0" w:left="2418"/>
        <w:jc w:val="left"/>
        <w:rPr>
          <w:color w:val="000000" w:themeColor="text1"/>
          <w:lang w:val="en-CA"/>
        </w:rPr>
      </w:pPr>
      <w:r w:rsidRPr="003929CC">
        <w:rPr>
          <w:color w:val="000000" w:themeColor="text1"/>
          <w:lang w:val="en-CA"/>
        </w:rPr>
        <w:tab/>
        <w:t>pos[ PatchAxisZ[ p ] ] = </w:t>
      </w:r>
      <w:r w:rsidR="007E10EA" w:rsidRPr="003929CC">
        <w:rPr>
          <w:rFonts w:eastAsia="Malgun Gothic"/>
          <w:color w:val="000000" w:themeColor="text1"/>
          <w:lang w:val="en-CA"/>
        </w:rPr>
        <w:t>plrDepth</w:t>
      </w:r>
      <w:r w:rsidRPr="003929CC">
        <w:rPr>
          <w:color w:val="000000" w:themeColor="text1"/>
          <w:lang w:val="en-CA"/>
        </w:rPr>
        <w:br/>
      </w:r>
      <w:r w:rsidRPr="003929CC">
        <w:rPr>
          <w:color w:val="000000" w:themeColor="text1"/>
          <w:lang w:val="en-CA"/>
        </w:rPr>
        <w:tab/>
        <w:t>for( k = 0; k &lt; 3; k++ )</w:t>
      </w:r>
      <w:r w:rsidRPr="003929CC">
        <w:rPr>
          <w:color w:val="000000" w:themeColor="text1"/>
          <w:lang w:val="en-CA"/>
        </w:rPr>
        <w:br/>
      </w:r>
      <w:r w:rsidRPr="003929CC">
        <w:rPr>
          <w:color w:val="000000" w:themeColor="text1"/>
          <w:lang w:val="en-CA"/>
        </w:rPr>
        <w:tab/>
      </w:r>
      <w:r w:rsidRPr="003929CC">
        <w:rPr>
          <w:color w:val="000000" w:themeColor="text1"/>
          <w:lang w:val="en-CA"/>
        </w:rPr>
        <w:tab/>
        <w:t>RecPcGeo[ PointCnt ][ k ] = pos[ k ]</w:t>
      </w:r>
      <w:r w:rsidRPr="003929CC">
        <w:rPr>
          <w:color w:val="000000" w:themeColor="text1"/>
          <w:lang w:val="en-CA"/>
        </w:rPr>
        <w:br/>
      </w:r>
      <w:r w:rsidRPr="003929CC">
        <w:rPr>
          <w:color w:val="000000" w:themeColor="text1"/>
          <w:lang w:val="en-CA"/>
        </w:rPr>
        <w:tab/>
        <w:t>AttrPresent[ PointCnt ] = 0</w:t>
      </w:r>
      <w:r w:rsidRPr="003929CC">
        <w:rPr>
          <w:color w:val="000000" w:themeColor="text1"/>
          <w:lang w:val="en-CA"/>
        </w:rPr>
        <w:br/>
      </w:r>
      <w:r w:rsidRPr="003929CC">
        <w:rPr>
          <w:color w:val="000000" w:themeColor="text1"/>
          <w:lang w:val="en-CA"/>
        </w:rPr>
        <w:tab/>
        <w:t>PointCnt += 1</w:t>
      </w:r>
    </w:p>
    <w:p w14:paraId="2238AC01" w14:textId="6B4244B5" w:rsidR="00296C3C" w:rsidRPr="003929CC" w:rsidRDefault="00296C3C" w:rsidP="00EA2AC6">
      <w:pPr>
        <w:pStyle w:val="Heading3"/>
        <w:numPr>
          <w:ilvl w:val="2"/>
          <w:numId w:val="1"/>
        </w:numPr>
        <w:rPr>
          <w:color w:val="000000" w:themeColor="text1"/>
        </w:rPr>
      </w:pPr>
      <w:bookmarkStart w:id="1279" w:name="_Toc18926734"/>
      <w:bookmarkStart w:id="1280" w:name="_Toc19035274"/>
      <w:bookmarkStart w:id="1281" w:name="_Toc19036211"/>
      <w:bookmarkStart w:id="1282" w:name="_Ref515897785"/>
      <w:bookmarkStart w:id="1283" w:name="_Toc7702553"/>
      <w:bookmarkStart w:id="1284" w:name="_Ref18618898"/>
      <w:bookmarkStart w:id="1285" w:name="_Toc21625476"/>
      <w:bookmarkEnd w:id="1279"/>
      <w:bookmarkEnd w:id="1280"/>
      <w:bookmarkEnd w:id="1281"/>
      <w:r w:rsidRPr="003929CC">
        <w:rPr>
          <w:color w:val="000000" w:themeColor="text1"/>
        </w:rPr>
        <w:t>Reconstruction of points for non-raw intra and inter coded patches</w:t>
      </w:r>
      <w:bookmarkEnd w:id="1282"/>
      <w:bookmarkEnd w:id="1283"/>
      <w:bookmarkEnd w:id="1284"/>
      <w:bookmarkEnd w:id="1285"/>
    </w:p>
    <w:p w14:paraId="1DE429C2" w14:textId="52D0A2E3" w:rsidR="00893365" w:rsidRPr="003929CC" w:rsidRDefault="00893365" w:rsidP="00893365">
      <w:pPr>
        <w:rPr>
          <w:color w:val="000000" w:themeColor="text1"/>
          <w:lang w:val="en-CA"/>
        </w:rPr>
      </w:pPr>
      <w:r w:rsidRPr="003929CC">
        <w:rPr>
          <w:color w:val="000000" w:themeColor="text1"/>
          <w:lang w:val="en-CA"/>
        </w:rPr>
        <w:t>The inputs to this process are:</w:t>
      </w:r>
    </w:p>
    <w:p w14:paraId="7AA9F096" w14:textId="3A2EE55A" w:rsidR="000B2280" w:rsidRPr="003929CC" w:rsidRDefault="00091529">
      <w:pPr>
        <w:pStyle w:val="ListParagraph"/>
        <w:numPr>
          <w:ilvl w:val="0"/>
          <w:numId w:val="65"/>
        </w:numPr>
        <w:ind w:leftChars="0" w:left="403" w:hanging="403"/>
        <w:rPr>
          <w:color w:val="000000" w:themeColor="text1"/>
          <w:lang w:val="en-CA"/>
        </w:rPr>
      </w:pPr>
      <w:r w:rsidRPr="003929CC">
        <w:rPr>
          <w:color w:val="000000" w:themeColor="text1"/>
          <w:lang w:val="en-CA"/>
        </w:rPr>
        <w:t>PointCnt, the number of points in the reconstructed point cloud frame,</w:t>
      </w:r>
    </w:p>
    <w:p w14:paraId="094B63F4" w14:textId="536E79CE" w:rsidR="00091529" w:rsidRPr="003929CC" w:rsidRDefault="00091529" w:rsidP="00893365">
      <w:pPr>
        <w:pStyle w:val="ListParagraph"/>
        <w:numPr>
          <w:ilvl w:val="0"/>
          <w:numId w:val="65"/>
        </w:numPr>
        <w:ind w:leftChars="0" w:left="403" w:hanging="403"/>
        <w:rPr>
          <w:color w:val="000000" w:themeColor="text1"/>
          <w:lang w:val="en-CA"/>
        </w:rPr>
      </w:pPr>
      <w:r w:rsidRPr="003929CC">
        <w:rPr>
          <w:color w:val="000000" w:themeColor="text1"/>
          <w:lang w:val="en-CA"/>
        </w:rPr>
        <w:t>p, the patch index,</w:t>
      </w:r>
    </w:p>
    <w:p w14:paraId="5043C50D" w14:textId="484A0C5C" w:rsidR="00091529" w:rsidRPr="003929CC" w:rsidRDefault="00091529" w:rsidP="00893365">
      <w:pPr>
        <w:pStyle w:val="ListParagraph"/>
        <w:numPr>
          <w:ilvl w:val="0"/>
          <w:numId w:val="65"/>
        </w:numPr>
        <w:ind w:leftChars="0" w:left="403" w:hanging="403"/>
        <w:rPr>
          <w:color w:val="000000" w:themeColor="text1"/>
          <w:lang w:val="en-CA"/>
        </w:rPr>
      </w:pPr>
      <w:r w:rsidRPr="003929CC">
        <w:rPr>
          <w:color w:val="000000" w:themeColor="text1"/>
          <w:lang w:val="en-CA"/>
        </w:rPr>
        <w:t>mapIdx, the index of the map,</w:t>
      </w:r>
    </w:p>
    <w:p w14:paraId="6CEAD408" w14:textId="1CF9FA50" w:rsidR="00091529" w:rsidRPr="003929CC" w:rsidRDefault="00091529" w:rsidP="00893365">
      <w:pPr>
        <w:pStyle w:val="ListParagraph"/>
        <w:numPr>
          <w:ilvl w:val="0"/>
          <w:numId w:val="65"/>
        </w:numPr>
        <w:ind w:leftChars="0" w:left="403" w:hanging="403"/>
        <w:rPr>
          <w:color w:val="000000" w:themeColor="text1"/>
          <w:lang w:val="en-CA"/>
        </w:rPr>
      </w:pPr>
      <w:r w:rsidRPr="003929CC">
        <w:rPr>
          <w:color w:val="000000" w:themeColor="text1"/>
          <w:lang w:val="en-CA"/>
        </w:rPr>
        <w:t>( u, v ), the coordinates within the patch,</w:t>
      </w:r>
    </w:p>
    <w:p w14:paraId="78E321E7" w14:textId="57E04285" w:rsidR="00893365" w:rsidRPr="003929CC" w:rsidRDefault="00893365" w:rsidP="00893365">
      <w:pPr>
        <w:pStyle w:val="ListParagraph"/>
        <w:numPr>
          <w:ilvl w:val="0"/>
          <w:numId w:val="65"/>
        </w:numPr>
        <w:ind w:leftChars="0" w:left="403" w:hanging="403"/>
        <w:rPr>
          <w:lang w:val="en-CA" w:eastAsia="ja-JP"/>
        </w:rPr>
      </w:pPr>
      <w:r w:rsidRPr="003929CC">
        <w:rPr>
          <w:color w:val="000000" w:themeColor="text1"/>
          <w:lang w:val="en-CA"/>
        </w:rPr>
        <w:t>GFrame[ mapIdx ][ y ][ x ]</w:t>
      </w:r>
      <w:r w:rsidR="00091529" w:rsidRPr="003929CC">
        <w:rPr>
          <w:color w:val="000000" w:themeColor="text1"/>
          <w:lang w:val="en-CA"/>
        </w:rPr>
        <w:t>, where y = 0..asps_frame_height – 1, x = 0.. asps_frame_width – 1,</w:t>
      </w:r>
    </w:p>
    <w:p w14:paraId="3C9892F4" w14:textId="7E7EBFF7" w:rsidR="00893365" w:rsidRPr="003929CC" w:rsidRDefault="00893365" w:rsidP="00893365">
      <w:pPr>
        <w:pStyle w:val="ListParagraph"/>
        <w:numPr>
          <w:ilvl w:val="0"/>
          <w:numId w:val="65"/>
        </w:numPr>
        <w:ind w:leftChars="0" w:left="403" w:hanging="403"/>
        <w:rPr>
          <w:lang w:val="en-CA" w:eastAsia="ja-JP"/>
        </w:rPr>
      </w:pPr>
      <w:r w:rsidRPr="003929CC">
        <w:rPr>
          <w:color w:val="000000" w:themeColor="text1"/>
          <w:lang w:val="en-CA"/>
        </w:rPr>
        <w:t>OFrame[ y ][</w:t>
      </w:r>
      <w:r w:rsidR="00091529" w:rsidRPr="003929CC">
        <w:rPr>
          <w:color w:val="000000" w:themeColor="text1"/>
          <w:lang w:val="en-CA"/>
        </w:rPr>
        <w:t> </w:t>
      </w:r>
      <w:r w:rsidRPr="003929CC">
        <w:rPr>
          <w:color w:val="000000" w:themeColor="text1"/>
          <w:lang w:val="en-CA"/>
        </w:rPr>
        <w:t>x</w:t>
      </w:r>
      <w:r w:rsidR="00091529" w:rsidRPr="003929CC">
        <w:rPr>
          <w:color w:val="000000" w:themeColor="text1"/>
          <w:lang w:val="en-CA"/>
        </w:rPr>
        <w:t> </w:t>
      </w:r>
      <w:r w:rsidRPr="003929CC">
        <w:rPr>
          <w:color w:val="000000" w:themeColor="text1"/>
          <w:lang w:val="en-CA"/>
        </w:rPr>
        <w:t>], where y = 0..asps_frame_height –</w:t>
      </w:r>
      <w:r w:rsidR="00091529" w:rsidRPr="003929CC">
        <w:rPr>
          <w:color w:val="000000" w:themeColor="text1"/>
          <w:lang w:val="en-CA"/>
        </w:rPr>
        <w:t> 1, x = 0..asps_frame_width – 1,</w:t>
      </w:r>
    </w:p>
    <w:p w14:paraId="444A742E" w14:textId="7161C3B5" w:rsidR="00893365" w:rsidRPr="003929CC" w:rsidRDefault="00893365" w:rsidP="00893365">
      <w:pPr>
        <w:pStyle w:val="ListParagraph"/>
        <w:numPr>
          <w:ilvl w:val="0"/>
          <w:numId w:val="65"/>
        </w:numPr>
        <w:ind w:leftChars="0" w:left="403" w:hanging="403"/>
        <w:rPr>
          <w:lang w:val="en-CA" w:eastAsia="ja-JP"/>
        </w:rPr>
      </w:pPr>
      <w:r w:rsidRPr="003929CC">
        <w:rPr>
          <w:color w:val="000000" w:themeColor="text1"/>
          <w:lang w:val="en-CA"/>
        </w:rPr>
        <w:t>AFrame[ aIdx ][ mapIdx ][ cIdx ][ y ][ x ], where</w:t>
      </w:r>
      <w:r w:rsidR="00091529" w:rsidRPr="003929CC">
        <w:rPr>
          <w:color w:val="000000" w:themeColor="text1"/>
          <w:lang w:val="en-CA"/>
        </w:rPr>
        <w:t xml:space="preserve"> aIdx = 0 .. ai_attribute_count – 1,</w:t>
      </w:r>
      <w:r w:rsidRPr="003929CC">
        <w:rPr>
          <w:color w:val="000000" w:themeColor="text1"/>
          <w:lang w:val="en-CA"/>
        </w:rPr>
        <w:t xml:space="preserve"> </w:t>
      </w:r>
      <w:r w:rsidR="000B2280" w:rsidRPr="003929CC">
        <w:rPr>
          <w:color w:val="000000" w:themeColor="text1"/>
          <w:lang w:val="en-CA"/>
        </w:rPr>
        <w:t>cIdx = 0 .. ai_attribute_dimension_minus1[ aIdx ], y </w:t>
      </w:r>
      <w:r w:rsidRPr="003929CC">
        <w:rPr>
          <w:color w:val="000000" w:themeColor="text1"/>
          <w:lang w:val="en-CA"/>
        </w:rPr>
        <w:t xml:space="preserve">= 0 .. asps_frame_height – 1, </w:t>
      </w:r>
      <w:r w:rsidR="000B2280" w:rsidRPr="003929CC">
        <w:rPr>
          <w:color w:val="000000" w:themeColor="text1"/>
          <w:lang w:val="en-CA"/>
        </w:rPr>
        <w:t xml:space="preserve">and </w:t>
      </w:r>
      <w:r w:rsidR="00091529" w:rsidRPr="003929CC">
        <w:rPr>
          <w:color w:val="000000" w:themeColor="text1"/>
          <w:lang w:val="en-CA"/>
        </w:rPr>
        <w:t>x = 0 .. asps_frame_width – 1,</w:t>
      </w:r>
    </w:p>
    <w:p w14:paraId="01F428E4" w14:textId="1342FB0F" w:rsidR="00893365" w:rsidRPr="003929CC" w:rsidRDefault="00893365" w:rsidP="00893365">
      <w:pPr>
        <w:pStyle w:val="ListParagraph"/>
        <w:numPr>
          <w:ilvl w:val="0"/>
          <w:numId w:val="65"/>
        </w:numPr>
        <w:ind w:leftChars="0" w:left="403" w:hanging="403"/>
        <w:rPr>
          <w:color w:val="000000" w:themeColor="text1"/>
          <w:lang w:val="en-CA"/>
        </w:rPr>
      </w:pPr>
      <w:r w:rsidRPr="003929CC">
        <w:rPr>
          <w:color w:val="000000" w:themeColor="text1"/>
          <w:lang w:val="en-CA"/>
        </w:rPr>
        <w:t xml:space="preserve">PatchProjectionMode[ p ], </w:t>
      </w:r>
      <w:r w:rsidRPr="003929CC">
        <w:rPr>
          <w:lang w:val="en-CA" w:eastAsia="ko-KR"/>
        </w:rPr>
        <w:t xml:space="preserve">the plane on which </w:t>
      </w:r>
      <w:r w:rsidRPr="003929CC">
        <w:rPr>
          <w:color w:val="000000" w:themeColor="text1"/>
          <w:lang w:val="en-CA"/>
        </w:rPr>
        <w:t>the current patch with patch index p is projected</w:t>
      </w:r>
      <w:r w:rsidR="00091529" w:rsidRPr="003929CC">
        <w:rPr>
          <w:color w:val="000000" w:themeColor="text1"/>
          <w:lang w:val="en-CA"/>
        </w:rPr>
        <w:t>,</w:t>
      </w:r>
    </w:p>
    <w:p w14:paraId="0ED15945" w14:textId="77777777" w:rsidR="00893365" w:rsidRPr="003929CC" w:rsidRDefault="00893365" w:rsidP="00893365">
      <w:pPr>
        <w:pStyle w:val="ListParagraph"/>
        <w:numPr>
          <w:ilvl w:val="0"/>
          <w:numId w:val="65"/>
        </w:numPr>
        <w:ind w:leftChars="0" w:left="403" w:hanging="403"/>
        <w:rPr>
          <w:color w:val="000000" w:themeColor="text1"/>
          <w:lang w:val="en-CA"/>
        </w:rPr>
      </w:pPr>
      <w:r w:rsidRPr="003929CC">
        <w:rPr>
          <w:lang w:val="en-CA"/>
        </w:rPr>
        <w:t>PatchPackingBlockSize, the size of the block used for the horizontal and vertical placement of the patches within the atlas.</w:t>
      </w:r>
    </w:p>
    <w:p w14:paraId="6199FE7D" w14:textId="57CDC07D" w:rsidR="00296C3C" w:rsidRPr="003929CC" w:rsidRDefault="00C333ED" w:rsidP="00EA2AC6">
      <w:pPr>
        <w:rPr>
          <w:lang w:val="en-CA"/>
        </w:rPr>
      </w:pPr>
      <w:r w:rsidRPr="003929CC">
        <w:rPr>
          <w:lang w:val="en-CA"/>
        </w:rPr>
        <w:lastRenderedPageBreak/>
        <w:t>T</w:t>
      </w:r>
      <w:r w:rsidR="00296C3C" w:rsidRPr="003929CC">
        <w:rPr>
          <w:lang w:val="en-CA"/>
        </w:rPr>
        <w:t>he following applies:</w:t>
      </w:r>
    </w:p>
    <w:p w14:paraId="6BC4F95E" w14:textId="6841B235" w:rsidR="00296C3C" w:rsidRPr="003929CC" w:rsidRDefault="00296C3C" w:rsidP="00EA2AC6">
      <w:pPr>
        <w:pStyle w:val="ListParagraph"/>
        <w:numPr>
          <w:ilvl w:val="0"/>
          <w:numId w:val="65"/>
        </w:numPr>
        <w:ind w:leftChars="0" w:left="403" w:hanging="403"/>
        <w:rPr>
          <w:color w:val="000000" w:themeColor="text1"/>
          <w:lang w:val="en-CA"/>
        </w:rPr>
      </w:pPr>
      <w:r w:rsidRPr="003929CC">
        <w:rPr>
          <w:color w:val="000000" w:themeColor="text1"/>
          <w:lang w:val="en-CA"/>
        </w:rPr>
        <w:t xml:space="preserve">The conversion of patch coordinates to </w:t>
      </w:r>
      <w:r w:rsidR="00663201" w:rsidRPr="003929CC">
        <w:rPr>
          <w:color w:val="000000" w:themeColor="text1"/>
          <w:lang w:val="en-CA"/>
        </w:rPr>
        <w:t>atlas</w:t>
      </w:r>
      <w:r w:rsidRPr="003929CC">
        <w:rPr>
          <w:color w:val="000000" w:themeColor="text1"/>
          <w:lang w:val="en-CA"/>
        </w:rPr>
        <w:t xml:space="preserve"> coordinates as specified in clause </w:t>
      </w:r>
      <w:r w:rsidRPr="003929CC">
        <w:rPr>
          <w:color w:val="000000" w:themeColor="text1"/>
          <w:lang w:val="en-CA"/>
        </w:rPr>
        <w:fldChar w:fldCharType="begin"/>
      </w:r>
      <w:r w:rsidRPr="003929CC">
        <w:rPr>
          <w:color w:val="000000" w:themeColor="text1"/>
          <w:lang w:val="en-CA"/>
        </w:rPr>
        <w:instrText xml:space="preserve"> REF _Ref18619169 \w \h </w:instrText>
      </w:r>
      <w:r w:rsidR="003929CC" w:rsidRPr="003929CC">
        <w:rPr>
          <w:color w:val="000000" w:themeColor="text1"/>
          <w:lang w:val="en-CA"/>
        </w:rPr>
        <w:instrText xml:space="preserve"> \* MERGEFORMAT </w:instrText>
      </w:r>
      <w:r w:rsidRPr="003929CC">
        <w:rPr>
          <w:color w:val="000000" w:themeColor="text1"/>
          <w:lang w:val="en-CA"/>
        </w:rPr>
      </w:r>
      <w:r w:rsidRPr="003929CC">
        <w:rPr>
          <w:color w:val="000000" w:themeColor="text1"/>
          <w:lang w:val="en-CA"/>
        </w:rPr>
        <w:fldChar w:fldCharType="separate"/>
      </w:r>
      <w:r w:rsidR="007226FA">
        <w:rPr>
          <w:color w:val="000000" w:themeColor="text1"/>
          <w:lang w:val="en-CA"/>
        </w:rPr>
        <w:t>9.4.5</w:t>
      </w:r>
      <w:r w:rsidRPr="003929CC">
        <w:rPr>
          <w:color w:val="000000" w:themeColor="text1"/>
          <w:lang w:val="en-CA"/>
        </w:rPr>
        <w:fldChar w:fldCharType="end"/>
      </w:r>
      <w:r w:rsidRPr="003929CC">
        <w:rPr>
          <w:color w:val="000000" w:themeColor="text1"/>
          <w:lang w:val="en-CA"/>
        </w:rPr>
        <w:t xml:space="preserve"> is invoked with patch coordinates </w:t>
      </w:r>
      <w:r w:rsidR="00BE1007" w:rsidRPr="003929CC">
        <w:rPr>
          <w:color w:val="000000" w:themeColor="text1"/>
          <w:lang w:val="en-CA"/>
        </w:rPr>
        <w:t>(</w:t>
      </w:r>
      <w:r w:rsidRPr="003929CC">
        <w:rPr>
          <w:color w:val="000000" w:themeColor="text1"/>
          <w:lang w:val="en-CA"/>
        </w:rPr>
        <w:t>u, v</w:t>
      </w:r>
      <w:r w:rsidR="00BE1007" w:rsidRPr="003929CC">
        <w:rPr>
          <w:color w:val="000000" w:themeColor="text1"/>
          <w:lang w:val="en-CA"/>
        </w:rPr>
        <w:t>)</w:t>
      </w:r>
      <w:r w:rsidRPr="003929CC">
        <w:rPr>
          <w:color w:val="000000" w:themeColor="text1"/>
          <w:lang w:val="en-CA"/>
        </w:rPr>
        <w:t xml:space="preserve">, and patch index p, as inputs and </w:t>
      </w:r>
      <w:r w:rsidR="00663201" w:rsidRPr="003929CC">
        <w:rPr>
          <w:color w:val="000000" w:themeColor="text1"/>
          <w:lang w:val="en-CA"/>
        </w:rPr>
        <w:t>atlas</w:t>
      </w:r>
      <w:r w:rsidRPr="003929CC">
        <w:rPr>
          <w:color w:val="000000" w:themeColor="text1"/>
          <w:lang w:val="en-CA"/>
        </w:rPr>
        <w:t xml:space="preserve"> coordinates (x, y) as output.</w:t>
      </w:r>
    </w:p>
    <w:p w14:paraId="48953A2C" w14:textId="3608F9FD" w:rsidR="00296C3C" w:rsidRPr="003929CC" w:rsidRDefault="00296C3C" w:rsidP="00EA2AC6">
      <w:pPr>
        <w:ind w:left="403" w:hanging="403"/>
        <w:rPr>
          <w:color w:val="000000" w:themeColor="text1"/>
          <w:lang w:val="en-CA"/>
        </w:rPr>
      </w:pPr>
      <w:r w:rsidRPr="003929CC">
        <w:rPr>
          <w:color w:val="000000" w:themeColor="text1"/>
          <w:lang w:val="en-CA"/>
        </w:rPr>
        <w:t>–</w:t>
      </w:r>
      <w:r w:rsidRPr="003929CC">
        <w:rPr>
          <w:color w:val="000000" w:themeColor="text1"/>
          <w:lang w:val="en-CA"/>
        </w:rPr>
        <w:tab/>
        <w:t xml:space="preserve">The 3D coordinates corresponding to the point with patch coordinates ( u, v ) are derived by invoking clause </w:t>
      </w:r>
      <w:r w:rsidRPr="003929CC">
        <w:rPr>
          <w:color w:val="000000" w:themeColor="text1"/>
          <w:lang w:val="en-CA"/>
        </w:rPr>
        <w:fldChar w:fldCharType="begin"/>
      </w:r>
      <w:r w:rsidRPr="003929CC">
        <w:rPr>
          <w:color w:val="000000" w:themeColor="text1"/>
          <w:lang w:val="en-CA"/>
        </w:rPr>
        <w:instrText xml:space="preserve"> REF _Ref18619199 \w \h </w:instrText>
      </w:r>
      <w:r w:rsidR="003929CC" w:rsidRPr="003929CC">
        <w:rPr>
          <w:color w:val="000000" w:themeColor="text1"/>
          <w:lang w:val="en-CA"/>
        </w:rPr>
        <w:instrText xml:space="preserve"> \* MERGEFORMAT </w:instrText>
      </w:r>
      <w:r w:rsidRPr="003929CC">
        <w:rPr>
          <w:color w:val="000000" w:themeColor="text1"/>
          <w:lang w:val="en-CA"/>
        </w:rPr>
      </w:r>
      <w:r w:rsidRPr="003929CC">
        <w:rPr>
          <w:color w:val="000000" w:themeColor="text1"/>
          <w:lang w:val="en-CA"/>
        </w:rPr>
        <w:fldChar w:fldCharType="separate"/>
      </w:r>
      <w:r w:rsidR="007226FA">
        <w:rPr>
          <w:color w:val="000000" w:themeColor="text1"/>
          <w:lang w:val="en-CA"/>
        </w:rPr>
        <w:t>9.4.6</w:t>
      </w:r>
      <w:r w:rsidRPr="003929CC">
        <w:rPr>
          <w:color w:val="000000" w:themeColor="text1"/>
          <w:lang w:val="en-CA"/>
        </w:rPr>
        <w:fldChar w:fldCharType="end"/>
      </w:r>
      <w:r w:rsidRPr="003929CC">
        <w:rPr>
          <w:color w:val="000000" w:themeColor="text1"/>
          <w:lang w:val="en-CA"/>
        </w:rPr>
        <w:t xml:space="preserve"> with ( u, v ), ( x, y ), </w:t>
      </w:r>
      <w:r w:rsidR="000B2280" w:rsidRPr="003929CC">
        <w:rPr>
          <w:color w:val="000000" w:themeColor="text1"/>
          <w:lang w:val="en-CA"/>
        </w:rPr>
        <w:t xml:space="preserve">patch index </w:t>
      </w:r>
      <w:r w:rsidRPr="003929CC">
        <w:rPr>
          <w:color w:val="000000" w:themeColor="text1"/>
          <w:lang w:val="en-CA"/>
        </w:rPr>
        <w:t xml:space="preserve">p, </w:t>
      </w:r>
      <w:r w:rsidR="00F538C5" w:rsidRPr="003929CC">
        <w:rPr>
          <w:color w:val="000000" w:themeColor="text1"/>
          <w:lang w:val="en-CA"/>
        </w:rPr>
        <w:t>map</w:t>
      </w:r>
      <w:r w:rsidRPr="003929CC">
        <w:rPr>
          <w:color w:val="000000" w:themeColor="text1"/>
          <w:lang w:val="en-CA"/>
        </w:rPr>
        <w:t xml:space="preserve">Idx, and </w:t>
      </w:r>
      <w:r w:rsidR="000B2280" w:rsidRPr="003929CC">
        <w:rPr>
          <w:color w:val="000000" w:themeColor="text1"/>
          <w:lang w:val="en-CA"/>
        </w:rPr>
        <w:t xml:space="preserve">GFrame </w:t>
      </w:r>
      <w:r w:rsidRPr="003929CC">
        <w:rPr>
          <w:color w:val="000000" w:themeColor="text1"/>
          <w:lang w:val="en-CA"/>
        </w:rPr>
        <w:t>as inputs. The output is a vector, pos</w:t>
      </w:r>
      <w:r w:rsidR="00D86D64" w:rsidRPr="003929CC">
        <w:rPr>
          <w:color w:val="000000" w:themeColor="text1"/>
          <w:lang w:val="en-CA"/>
        </w:rPr>
        <w:t xml:space="preserve"> of size 3</w:t>
      </w:r>
      <w:r w:rsidRPr="003929CC">
        <w:rPr>
          <w:color w:val="000000" w:themeColor="text1"/>
          <w:lang w:val="en-CA"/>
        </w:rPr>
        <w:t>, containing the (x, y, z) coordinates of the point.</w:t>
      </w:r>
    </w:p>
    <w:p w14:paraId="17F9698A" w14:textId="68E67EC7" w:rsidR="00296C3C" w:rsidRPr="003929CC" w:rsidRDefault="00296C3C" w:rsidP="00EA2AC6">
      <w:pPr>
        <w:pStyle w:val="ListParagraph"/>
        <w:numPr>
          <w:ilvl w:val="1"/>
          <w:numId w:val="65"/>
        </w:numPr>
        <w:ind w:leftChars="0" w:left="403" w:hanging="403"/>
        <w:rPr>
          <w:color w:val="000000" w:themeColor="text1"/>
          <w:lang w:val="en-CA"/>
        </w:rPr>
      </w:pPr>
      <w:r w:rsidRPr="003929CC">
        <w:rPr>
          <w:color w:val="000000" w:themeColor="text1"/>
          <w:lang w:val="en-CA"/>
        </w:rPr>
        <w:t xml:space="preserve">If </w:t>
      </w:r>
      <w:r w:rsidR="00F538C5" w:rsidRPr="003929CC">
        <w:rPr>
          <w:color w:val="000000" w:themeColor="text1"/>
          <w:lang w:val="en-CA"/>
        </w:rPr>
        <w:t>map</w:t>
      </w:r>
      <w:r w:rsidRPr="003929CC">
        <w:rPr>
          <w:color w:val="000000" w:themeColor="text1"/>
          <w:lang w:val="en-CA"/>
        </w:rPr>
        <w:t>Idx is equal to zero, a variable, is</w:t>
      </w:r>
      <w:r w:rsidR="003F2CF0" w:rsidRPr="003929CC">
        <w:rPr>
          <w:color w:val="000000" w:themeColor="text1"/>
          <w:lang w:val="en-CA"/>
        </w:rPr>
        <w:t>D</w:t>
      </w:r>
      <w:r w:rsidRPr="003929CC">
        <w:rPr>
          <w:color w:val="000000" w:themeColor="text1"/>
          <w:lang w:val="en-CA"/>
        </w:rPr>
        <w:t>uplicate, is set to 0.</w:t>
      </w:r>
    </w:p>
    <w:p w14:paraId="56527FCA" w14:textId="5927F286" w:rsidR="00296C3C" w:rsidRPr="003929CC" w:rsidRDefault="00296C3C" w:rsidP="00EA2AC6">
      <w:pPr>
        <w:pStyle w:val="ListParagraph"/>
        <w:numPr>
          <w:ilvl w:val="0"/>
          <w:numId w:val="104"/>
        </w:numPr>
        <w:ind w:leftChars="0" w:left="403" w:hanging="403"/>
        <w:rPr>
          <w:color w:val="000000" w:themeColor="text1"/>
          <w:lang w:val="en-CA"/>
        </w:rPr>
      </w:pPr>
      <w:r w:rsidRPr="003929CC">
        <w:rPr>
          <w:color w:val="000000" w:themeColor="text1"/>
          <w:lang w:val="en-CA"/>
        </w:rPr>
        <w:t>Otherwise (</w:t>
      </w:r>
      <w:r w:rsidR="00F538C5" w:rsidRPr="003929CC">
        <w:rPr>
          <w:color w:val="000000" w:themeColor="text1"/>
          <w:lang w:val="en-CA"/>
        </w:rPr>
        <w:t>map</w:t>
      </w:r>
      <w:r w:rsidRPr="003929CC">
        <w:rPr>
          <w:color w:val="000000" w:themeColor="text1"/>
          <w:lang w:val="en-CA"/>
        </w:rPr>
        <w:t xml:space="preserve">Idx is greater than 0), clause </w:t>
      </w:r>
      <w:r w:rsidRPr="003929CC">
        <w:rPr>
          <w:color w:val="000000" w:themeColor="text1"/>
          <w:lang w:val="en-CA"/>
        </w:rPr>
        <w:fldChar w:fldCharType="begin"/>
      </w:r>
      <w:r w:rsidRPr="003929CC">
        <w:rPr>
          <w:color w:val="000000" w:themeColor="text1"/>
          <w:lang w:val="en-CA"/>
        </w:rPr>
        <w:instrText xml:space="preserve"> REF _Ref18619385 \w \h </w:instrText>
      </w:r>
      <w:r w:rsidR="003929CC" w:rsidRPr="003929CC">
        <w:rPr>
          <w:color w:val="000000" w:themeColor="text1"/>
          <w:lang w:val="en-CA"/>
        </w:rPr>
        <w:instrText xml:space="preserve"> \* MERGEFORMAT </w:instrText>
      </w:r>
      <w:r w:rsidRPr="003929CC">
        <w:rPr>
          <w:color w:val="000000" w:themeColor="text1"/>
          <w:lang w:val="en-CA"/>
        </w:rPr>
      </w:r>
      <w:r w:rsidRPr="003929CC">
        <w:rPr>
          <w:color w:val="000000" w:themeColor="text1"/>
          <w:lang w:val="en-CA"/>
        </w:rPr>
        <w:fldChar w:fldCharType="separate"/>
      </w:r>
      <w:r w:rsidR="007226FA">
        <w:rPr>
          <w:color w:val="000000" w:themeColor="text1"/>
          <w:lang w:val="en-CA"/>
        </w:rPr>
        <w:t>9.4.7</w:t>
      </w:r>
      <w:r w:rsidRPr="003929CC">
        <w:rPr>
          <w:color w:val="000000" w:themeColor="text1"/>
          <w:lang w:val="en-CA"/>
        </w:rPr>
        <w:fldChar w:fldCharType="end"/>
      </w:r>
      <w:r w:rsidRPr="003929CC">
        <w:rPr>
          <w:color w:val="000000" w:themeColor="text1"/>
          <w:lang w:val="en-CA"/>
        </w:rPr>
        <w:t xml:space="preserve"> is invoked with </w:t>
      </w:r>
      <w:r w:rsidR="00C333ED" w:rsidRPr="003929CC">
        <w:rPr>
          <w:color w:val="000000" w:themeColor="text1"/>
          <w:lang w:val="en-CA"/>
        </w:rPr>
        <w:t xml:space="preserve">atlas coordinates </w:t>
      </w:r>
      <w:r w:rsidRPr="003929CC">
        <w:rPr>
          <w:color w:val="000000" w:themeColor="text1"/>
          <w:lang w:val="en-CA"/>
        </w:rPr>
        <w:t xml:space="preserve">( x, y ), </w:t>
      </w:r>
      <w:r w:rsidR="00C333ED" w:rsidRPr="003929CC">
        <w:rPr>
          <w:color w:val="000000" w:themeColor="text1"/>
          <w:lang w:val="en-CA"/>
        </w:rPr>
        <w:t>patch index p, map index ( </w:t>
      </w:r>
      <w:r w:rsidR="00F538C5" w:rsidRPr="003929CC">
        <w:rPr>
          <w:color w:val="000000" w:themeColor="text1"/>
          <w:lang w:val="en-CA"/>
        </w:rPr>
        <w:t>map</w:t>
      </w:r>
      <w:r w:rsidRPr="003929CC">
        <w:rPr>
          <w:color w:val="000000" w:themeColor="text1"/>
          <w:lang w:val="en-CA"/>
        </w:rPr>
        <w:t>Idx</w:t>
      </w:r>
      <w:r w:rsidR="00C333ED" w:rsidRPr="003929CC">
        <w:rPr>
          <w:color w:val="000000" w:themeColor="text1"/>
          <w:lang w:val="en-CA"/>
        </w:rPr>
        <w:t> – 1)</w:t>
      </w:r>
      <w:r w:rsidRPr="003929CC">
        <w:rPr>
          <w:color w:val="000000" w:themeColor="text1"/>
          <w:lang w:val="en-CA"/>
        </w:rPr>
        <w:t xml:space="preserve">, and </w:t>
      </w:r>
      <w:r w:rsidR="00C333ED" w:rsidRPr="003929CC">
        <w:rPr>
          <w:color w:val="000000" w:themeColor="text1"/>
          <w:lang w:val="en-CA"/>
        </w:rPr>
        <w:t>G</w:t>
      </w:r>
      <w:r w:rsidRPr="003929CC">
        <w:rPr>
          <w:color w:val="000000" w:themeColor="text1"/>
          <w:lang w:val="en-CA"/>
        </w:rPr>
        <w:t xml:space="preserve">Frame as inputs. The output is the variable, </w:t>
      </w:r>
      <w:r w:rsidR="003F2CF0" w:rsidRPr="003929CC">
        <w:rPr>
          <w:color w:val="000000" w:themeColor="text1"/>
          <w:lang w:val="en-CA"/>
        </w:rPr>
        <w:t>isDuplicate</w:t>
      </w:r>
      <w:r w:rsidRPr="003929CC">
        <w:rPr>
          <w:color w:val="000000" w:themeColor="text1"/>
          <w:lang w:val="en-CA"/>
        </w:rPr>
        <w:t>.</w:t>
      </w:r>
    </w:p>
    <w:p w14:paraId="35FD4C1D" w14:textId="07D512D9" w:rsidR="00296C3C" w:rsidRPr="003929CC" w:rsidRDefault="00296C3C" w:rsidP="00EA2AC6">
      <w:pPr>
        <w:pStyle w:val="ListParagraph"/>
        <w:numPr>
          <w:ilvl w:val="0"/>
          <w:numId w:val="104"/>
        </w:numPr>
        <w:ind w:leftChars="0" w:left="403" w:hanging="403"/>
        <w:rPr>
          <w:color w:val="000000" w:themeColor="text1"/>
          <w:lang w:val="en-CA"/>
        </w:rPr>
      </w:pPr>
      <w:r w:rsidRPr="003929CC">
        <w:rPr>
          <w:color w:val="000000" w:themeColor="text1"/>
          <w:lang w:val="en-CA"/>
        </w:rPr>
        <w:t>If is</w:t>
      </w:r>
      <w:r w:rsidR="003F2CF0" w:rsidRPr="003929CC">
        <w:rPr>
          <w:color w:val="000000" w:themeColor="text1"/>
          <w:lang w:val="en-CA"/>
        </w:rPr>
        <w:t>D</w:t>
      </w:r>
      <w:r w:rsidRPr="003929CC">
        <w:rPr>
          <w:color w:val="000000" w:themeColor="text1"/>
          <w:lang w:val="en-CA"/>
        </w:rPr>
        <w:t xml:space="preserve">uplicate is equal to 0 or </w:t>
      </w:r>
      <w:r w:rsidR="00F538C5" w:rsidRPr="003929CC">
        <w:rPr>
          <w:color w:val="000000" w:themeColor="text1"/>
          <w:lang w:val="en-CA"/>
        </w:rPr>
        <w:t>map</w:t>
      </w:r>
      <w:r w:rsidRPr="003929CC">
        <w:rPr>
          <w:color w:val="000000" w:themeColor="text1"/>
          <w:lang w:val="en-CA"/>
        </w:rPr>
        <w:t>Idx is equal to 0. the following applies:</w:t>
      </w:r>
    </w:p>
    <w:p w14:paraId="515DC54F" w14:textId="12D5A919" w:rsidR="00296C3C" w:rsidRPr="003929CC" w:rsidRDefault="00296C3C" w:rsidP="00EA2AC6">
      <w:pPr>
        <w:pStyle w:val="ListParagraph"/>
        <w:numPr>
          <w:ilvl w:val="0"/>
          <w:numId w:val="105"/>
        </w:numPr>
        <w:ind w:leftChars="0" w:left="806" w:hanging="403"/>
        <w:rPr>
          <w:color w:val="000000" w:themeColor="text1"/>
          <w:lang w:val="en-CA"/>
        </w:rPr>
      </w:pPr>
      <w:r w:rsidRPr="003929CC">
        <w:rPr>
          <w:color w:val="000000" w:themeColor="text1"/>
          <w:lang w:val="en-CA"/>
        </w:rPr>
        <w:t>The vector</w:t>
      </w:r>
      <w:r w:rsidR="00D86D64" w:rsidRPr="003929CC">
        <w:rPr>
          <w:color w:val="000000" w:themeColor="text1"/>
          <w:lang w:val="en-CA"/>
        </w:rPr>
        <w:t>,</w:t>
      </w:r>
      <w:r w:rsidRPr="003929CC">
        <w:rPr>
          <w:color w:val="000000" w:themeColor="text1"/>
          <w:lang w:val="en-CA"/>
        </w:rPr>
        <w:t xml:space="preserve"> pos</w:t>
      </w:r>
      <w:r w:rsidR="00D86D64" w:rsidRPr="003929CC">
        <w:rPr>
          <w:color w:val="000000" w:themeColor="text1"/>
          <w:lang w:val="en-CA"/>
        </w:rPr>
        <w:t>,</w:t>
      </w:r>
      <w:r w:rsidRPr="003929CC">
        <w:rPr>
          <w:color w:val="000000" w:themeColor="text1"/>
          <w:lang w:val="en-CA"/>
        </w:rPr>
        <w:t xml:space="preserve"> is copied over to a new entry in </w:t>
      </w:r>
      <w:r w:rsidR="00D86D64" w:rsidRPr="003929CC">
        <w:rPr>
          <w:color w:val="000000" w:themeColor="text1"/>
          <w:lang w:val="en-CA"/>
        </w:rPr>
        <w:t>R</w:t>
      </w:r>
      <w:r w:rsidRPr="003929CC">
        <w:rPr>
          <w:color w:val="000000" w:themeColor="text1"/>
          <w:lang w:val="en-CA"/>
        </w:rPr>
        <w:t>ecPcGeo.</w:t>
      </w:r>
    </w:p>
    <w:p w14:paraId="15673A33" w14:textId="3814FB02" w:rsidR="00296C3C" w:rsidRPr="003929CC" w:rsidRDefault="00296C3C" w:rsidP="00EA2AC6">
      <w:pPr>
        <w:pStyle w:val="ListParagraph"/>
        <w:ind w:leftChars="0" w:left="806"/>
        <w:jc w:val="left"/>
        <w:rPr>
          <w:color w:val="000000" w:themeColor="text1"/>
          <w:lang w:val="en-CA"/>
        </w:rPr>
      </w:pPr>
      <w:r w:rsidRPr="003929CC">
        <w:rPr>
          <w:color w:val="000000" w:themeColor="text1"/>
          <w:lang w:val="en-CA"/>
        </w:rPr>
        <w:tab/>
        <w:t>for( n=0; n &lt; 3; n++ )</w:t>
      </w:r>
      <w:r w:rsidRPr="003929CC">
        <w:rPr>
          <w:color w:val="000000" w:themeColor="text1"/>
          <w:lang w:val="en-CA"/>
        </w:rPr>
        <w:br/>
      </w:r>
      <w:r w:rsidRPr="003929CC">
        <w:rPr>
          <w:color w:val="000000" w:themeColor="text1"/>
          <w:lang w:val="en-CA"/>
        </w:rPr>
        <w:tab/>
      </w:r>
      <w:r w:rsidRPr="003929CC">
        <w:rPr>
          <w:color w:val="000000" w:themeColor="text1"/>
          <w:lang w:val="en-CA"/>
        </w:rPr>
        <w:tab/>
      </w:r>
      <w:r w:rsidR="00FF10C5" w:rsidRPr="003929CC">
        <w:rPr>
          <w:color w:val="000000" w:themeColor="text1"/>
          <w:lang w:val="en-CA"/>
        </w:rPr>
        <w:t>RecPcGeo</w:t>
      </w:r>
      <w:r w:rsidRPr="003929CC">
        <w:rPr>
          <w:color w:val="000000" w:themeColor="text1"/>
          <w:lang w:val="en-CA"/>
        </w:rPr>
        <w:t>[ </w:t>
      </w:r>
      <w:r w:rsidR="00D86D64" w:rsidRPr="003929CC">
        <w:rPr>
          <w:color w:val="000000" w:themeColor="text1"/>
          <w:lang w:val="en-CA"/>
        </w:rPr>
        <w:t>P</w:t>
      </w:r>
      <w:r w:rsidRPr="003929CC">
        <w:rPr>
          <w:color w:val="000000" w:themeColor="text1"/>
          <w:lang w:val="en-CA"/>
        </w:rPr>
        <w:t>ointCnt ][ n ] = pos[ n ]</w:t>
      </w:r>
    </w:p>
    <w:p w14:paraId="3430697B" w14:textId="5742D117" w:rsidR="00296C3C" w:rsidRPr="003929CC" w:rsidRDefault="00296C3C" w:rsidP="00EA2AC6">
      <w:pPr>
        <w:pStyle w:val="ListParagraph"/>
        <w:numPr>
          <w:ilvl w:val="0"/>
          <w:numId w:val="105"/>
        </w:numPr>
        <w:ind w:leftChars="0" w:left="806" w:hanging="403"/>
        <w:rPr>
          <w:color w:val="000000" w:themeColor="text1"/>
          <w:lang w:val="en-CA"/>
        </w:rPr>
      </w:pPr>
      <w:r w:rsidRPr="003929CC">
        <w:rPr>
          <w:color w:val="000000" w:themeColor="text1"/>
          <w:lang w:val="en-CA"/>
        </w:rPr>
        <w:t>For aIdx = 0 .. ai_attribute_count</w:t>
      </w:r>
      <w:r w:rsidR="00791665" w:rsidRPr="003929CC">
        <w:rPr>
          <w:color w:val="000000" w:themeColor="text1"/>
          <w:lang w:val="en-CA"/>
        </w:rPr>
        <w:t>[</w:t>
      </w:r>
      <w:r w:rsidRPr="003929CC">
        <w:rPr>
          <w:color w:val="000000" w:themeColor="text1"/>
          <w:lang w:val="en-CA"/>
        </w:rPr>
        <w:t> </w:t>
      </w:r>
      <w:r w:rsidR="000B2280" w:rsidRPr="003929CC">
        <w:rPr>
          <w:color w:val="000000" w:themeColor="text1"/>
          <w:lang w:val="en-CA"/>
        </w:rPr>
        <w:t>AtlasIdx </w:t>
      </w:r>
      <w:r w:rsidR="00791665" w:rsidRPr="003929CC">
        <w:rPr>
          <w:color w:val="000000" w:themeColor="text1"/>
          <w:lang w:val="en-CA"/>
        </w:rPr>
        <w:t>]</w:t>
      </w:r>
      <w:r w:rsidRPr="003929CC">
        <w:rPr>
          <w:color w:val="000000" w:themeColor="text1"/>
          <w:lang w:val="en-CA"/>
        </w:rPr>
        <w:t>− 1, attributes are assigned to the newly added point as follows:</w:t>
      </w:r>
    </w:p>
    <w:p w14:paraId="404B5AF1" w14:textId="395C38E5" w:rsidR="00296C3C" w:rsidRPr="003929CC" w:rsidRDefault="00296C3C" w:rsidP="00EA2AC6">
      <w:pPr>
        <w:ind w:left="1209" w:hanging="403"/>
        <w:jc w:val="left"/>
        <w:rPr>
          <w:color w:val="000000" w:themeColor="text1"/>
          <w:lang w:val="en-CA"/>
        </w:rPr>
      </w:pPr>
      <w:r w:rsidRPr="003929CC">
        <w:rPr>
          <w:color w:val="000000" w:themeColor="text1"/>
          <w:lang w:val="en-CA"/>
        </w:rPr>
        <w:tab/>
        <w:t>attrDim = ai_attribute_dimension_minus1</w:t>
      </w:r>
      <w:r w:rsidR="00791665" w:rsidRPr="003929CC">
        <w:rPr>
          <w:color w:val="000000" w:themeColor="text1"/>
          <w:lang w:val="en-CA"/>
        </w:rPr>
        <w:t>[ </w:t>
      </w:r>
      <w:r w:rsidR="000B2280" w:rsidRPr="003929CC">
        <w:rPr>
          <w:color w:val="000000" w:themeColor="text1"/>
          <w:lang w:val="en-CA"/>
        </w:rPr>
        <w:t>AtlasIdx </w:t>
      </w:r>
      <w:r w:rsidR="00791665" w:rsidRPr="003929CC">
        <w:rPr>
          <w:color w:val="000000" w:themeColor="text1"/>
          <w:lang w:val="en-CA"/>
        </w:rPr>
        <w:t>]</w:t>
      </w:r>
      <w:r w:rsidRPr="003929CC">
        <w:rPr>
          <w:color w:val="000000" w:themeColor="text1"/>
          <w:lang w:val="en-CA"/>
        </w:rPr>
        <w:t>[ aIdx ] + 1</w:t>
      </w:r>
      <w:r w:rsidRPr="003929CC">
        <w:rPr>
          <w:color w:val="000000" w:themeColor="text1"/>
          <w:lang w:val="en-CA"/>
        </w:rPr>
        <w:br/>
        <w:t>for( cIdx = 0; cIdx  &lt;  attrDim; cIdx+ + )</w:t>
      </w:r>
      <w:r w:rsidRPr="003929CC">
        <w:rPr>
          <w:color w:val="000000" w:themeColor="text1"/>
          <w:lang w:val="en-CA"/>
        </w:rPr>
        <w:br/>
      </w:r>
      <w:r w:rsidRPr="003929CC">
        <w:rPr>
          <w:color w:val="000000" w:themeColor="text1"/>
          <w:lang w:val="en-CA"/>
        </w:rPr>
        <w:tab/>
      </w:r>
      <w:r w:rsidR="00D86D64" w:rsidRPr="003929CC">
        <w:rPr>
          <w:color w:val="000000" w:themeColor="text1"/>
          <w:lang w:val="en-CA"/>
        </w:rPr>
        <w:t>R</w:t>
      </w:r>
      <w:r w:rsidRPr="003929CC">
        <w:rPr>
          <w:color w:val="000000" w:themeColor="text1"/>
          <w:lang w:val="en-CA"/>
        </w:rPr>
        <w:t>ecPcAttr[ </w:t>
      </w:r>
      <w:r w:rsidR="00D86D64" w:rsidRPr="003929CC">
        <w:rPr>
          <w:color w:val="000000" w:themeColor="text1"/>
          <w:lang w:val="en-CA"/>
        </w:rPr>
        <w:t>P</w:t>
      </w:r>
      <w:r w:rsidRPr="003929CC">
        <w:rPr>
          <w:color w:val="000000" w:themeColor="text1"/>
          <w:lang w:val="en-CA"/>
        </w:rPr>
        <w:t>ointCnt ][ aIdx ][ cIdx ] </w:t>
      </w:r>
      <w:r w:rsidR="00791665" w:rsidRPr="003929CC">
        <w:rPr>
          <w:color w:val="000000" w:themeColor="text1"/>
          <w:lang w:val="en-CA"/>
        </w:rPr>
        <w:t>= A</w:t>
      </w:r>
      <w:r w:rsidRPr="003929CC">
        <w:rPr>
          <w:color w:val="000000" w:themeColor="text1"/>
          <w:lang w:val="en-CA"/>
        </w:rPr>
        <w:t>Frame[ aIdx ][ </w:t>
      </w:r>
      <w:r w:rsidR="00B71A50" w:rsidRPr="003929CC">
        <w:rPr>
          <w:color w:val="000000" w:themeColor="text1"/>
          <w:lang w:val="en-CA"/>
        </w:rPr>
        <w:t>map</w:t>
      </w:r>
      <w:r w:rsidRPr="003929CC">
        <w:rPr>
          <w:color w:val="000000" w:themeColor="text1"/>
          <w:lang w:val="en-CA"/>
        </w:rPr>
        <w:t>Idx ][ cIdx ][ y ][ x ]</w:t>
      </w:r>
      <w:r w:rsidR="00791665" w:rsidRPr="003929CC">
        <w:rPr>
          <w:color w:val="000000" w:themeColor="text1"/>
          <w:lang w:val="en-CA"/>
        </w:rPr>
        <w:br/>
        <w:t>AttrPresent[ PointCnt ] = 1</w:t>
      </w:r>
    </w:p>
    <w:p w14:paraId="25EC9F6D" w14:textId="68B3D27B" w:rsidR="00296C3C" w:rsidRPr="003929CC" w:rsidRDefault="00296C3C" w:rsidP="00EA2AC6">
      <w:pPr>
        <w:pStyle w:val="ListParagraph"/>
        <w:numPr>
          <w:ilvl w:val="0"/>
          <w:numId w:val="105"/>
        </w:numPr>
        <w:ind w:leftChars="0" w:left="806" w:hanging="403"/>
        <w:rPr>
          <w:color w:val="000000" w:themeColor="text1"/>
          <w:lang w:val="en-CA"/>
        </w:rPr>
      </w:pPr>
      <w:r w:rsidRPr="003929CC">
        <w:rPr>
          <w:color w:val="000000" w:themeColor="text1"/>
          <w:lang w:val="en-CA"/>
        </w:rPr>
        <w:t xml:space="preserve">If </w:t>
      </w:r>
      <w:r w:rsidRPr="003929CC">
        <w:rPr>
          <w:lang w:val="en-CA" w:eastAsia="ja-JP"/>
        </w:rPr>
        <w:t>Patch45degreeProjectionRotationAxis[</w:t>
      </w:r>
      <w:r w:rsidRPr="003929CC">
        <w:rPr>
          <w:rFonts w:eastAsia="Leelawadee UI" w:cs="Leelawadee UI"/>
          <w:lang w:val="en-CA" w:eastAsia="ja-JP"/>
        </w:rPr>
        <w:t> </w:t>
      </w:r>
      <w:r w:rsidRPr="003929CC">
        <w:rPr>
          <w:lang w:val="en-CA" w:eastAsia="ja-JP"/>
        </w:rPr>
        <w:t>p</w:t>
      </w:r>
      <w:r w:rsidRPr="003929CC">
        <w:rPr>
          <w:rFonts w:eastAsia="Leelawadee UI" w:cs="Leelawadee UI"/>
          <w:lang w:val="en-CA" w:eastAsia="ja-JP"/>
        </w:rPr>
        <w:t> </w:t>
      </w:r>
      <w:r w:rsidRPr="003929CC">
        <w:rPr>
          <w:lang w:val="en-CA" w:eastAsia="ja-JP"/>
        </w:rPr>
        <w:t>]</w:t>
      </w:r>
      <w:r w:rsidRPr="003929CC">
        <w:rPr>
          <w:lang w:val="en-CA"/>
        </w:rPr>
        <w:t xml:space="preserve"> is greater than 0, </w:t>
      </w:r>
      <w:r w:rsidR="00791665" w:rsidRPr="003929CC">
        <w:rPr>
          <w:lang w:val="en-CA"/>
        </w:rPr>
        <w:t xml:space="preserve">clause </w:t>
      </w:r>
      <w:r w:rsidR="00C11471" w:rsidRPr="003929CC">
        <w:rPr>
          <w:lang w:val="en-CA"/>
        </w:rPr>
        <w:fldChar w:fldCharType="begin"/>
      </w:r>
      <w:r w:rsidR="00C11471" w:rsidRPr="003929CC">
        <w:rPr>
          <w:lang w:val="en-CA"/>
        </w:rPr>
        <w:instrText xml:space="preserve"> REF _Ref20137801 \w \h </w:instrText>
      </w:r>
      <w:r w:rsidR="003929CC" w:rsidRPr="003929CC">
        <w:rPr>
          <w:lang w:val="en-CA"/>
        </w:rPr>
        <w:instrText xml:space="preserve"> \* MERGEFORMAT </w:instrText>
      </w:r>
      <w:r w:rsidR="00C11471" w:rsidRPr="003929CC">
        <w:rPr>
          <w:lang w:val="en-CA"/>
        </w:rPr>
      </w:r>
      <w:r w:rsidR="00C11471" w:rsidRPr="003929CC">
        <w:rPr>
          <w:lang w:val="en-CA"/>
        </w:rPr>
        <w:fldChar w:fldCharType="separate"/>
      </w:r>
      <w:r w:rsidR="007226FA">
        <w:rPr>
          <w:lang w:val="en-CA"/>
        </w:rPr>
        <w:t>9.4.7</w:t>
      </w:r>
      <w:r w:rsidR="00C11471" w:rsidRPr="003929CC">
        <w:rPr>
          <w:lang w:val="en-CA"/>
        </w:rPr>
        <w:fldChar w:fldCharType="end"/>
      </w:r>
      <w:r w:rsidR="00C11471" w:rsidRPr="003929CC">
        <w:rPr>
          <w:lang w:val="en-CA"/>
        </w:rPr>
        <w:t xml:space="preserve"> </w:t>
      </w:r>
      <w:r w:rsidR="00791665" w:rsidRPr="003929CC">
        <w:rPr>
          <w:lang w:val="en-CA"/>
        </w:rPr>
        <w:t>is invoked.</w:t>
      </w:r>
    </w:p>
    <w:p w14:paraId="5EAF8115" w14:textId="1E82827F" w:rsidR="00791665" w:rsidRPr="003929CC" w:rsidRDefault="00791665" w:rsidP="00EA2AC6">
      <w:pPr>
        <w:pStyle w:val="ListParagraph"/>
        <w:numPr>
          <w:ilvl w:val="0"/>
          <w:numId w:val="105"/>
        </w:numPr>
        <w:ind w:leftChars="0" w:left="806" w:hanging="403"/>
        <w:rPr>
          <w:color w:val="000000" w:themeColor="text1"/>
          <w:lang w:val="en-CA"/>
        </w:rPr>
      </w:pPr>
      <w:r w:rsidRPr="003929CC">
        <w:rPr>
          <w:color w:val="000000" w:themeColor="text1"/>
          <w:lang w:val="en-CA" w:eastAsia="ja-JP"/>
        </w:rPr>
        <w:t>The</w:t>
      </w:r>
      <w:r w:rsidRPr="003929CC">
        <w:rPr>
          <w:color w:val="000000" w:themeColor="text1"/>
          <w:lang w:val="en-CA"/>
        </w:rPr>
        <w:t xml:space="preserve"> variable PointCnt is incremented by 1.</w:t>
      </w:r>
    </w:p>
    <w:p w14:paraId="26EA3164" w14:textId="44363900" w:rsidR="00791665" w:rsidRPr="003929CC" w:rsidRDefault="00791665" w:rsidP="00EA2AC6">
      <w:pPr>
        <w:pStyle w:val="ListParagraph"/>
        <w:numPr>
          <w:ilvl w:val="0"/>
          <w:numId w:val="105"/>
        </w:numPr>
        <w:ind w:leftChars="0" w:left="403" w:hanging="403"/>
        <w:rPr>
          <w:color w:val="000000" w:themeColor="text1"/>
          <w:lang w:val="en-CA"/>
        </w:rPr>
      </w:pPr>
      <w:r w:rsidRPr="003929CC">
        <w:rPr>
          <w:color w:val="000000" w:themeColor="text1"/>
          <w:lang w:val="en-CA"/>
        </w:rPr>
        <w:t xml:space="preserve">If asps_pixel_deinterleaving_flag is equal to 1, clause </w:t>
      </w:r>
      <w:r w:rsidRPr="003929CC">
        <w:rPr>
          <w:color w:val="000000" w:themeColor="text1"/>
          <w:lang w:val="en-CA"/>
        </w:rPr>
        <w:fldChar w:fldCharType="begin"/>
      </w:r>
      <w:r w:rsidRPr="003929CC">
        <w:rPr>
          <w:color w:val="000000" w:themeColor="text1"/>
          <w:lang w:val="en-CA"/>
        </w:rPr>
        <w:instrText xml:space="preserve"> REF _Ref18618833 \w \h </w:instrText>
      </w:r>
      <w:r w:rsidR="003929CC" w:rsidRPr="003929CC">
        <w:rPr>
          <w:color w:val="000000" w:themeColor="text1"/>
          <w:lang w:val="en-CA"/>
        </w:rPr>
        <w:instrText xml:space="preserve"> \* MERGEFORMAT </w:instrText>
      </w:r>
      <w:r w:rsidRPr="003929CC">
        <w:rPr>
          <w:color w:val="000000" w:themeColor="text1"/>
          <w:lang w:val="en-CA"/>
        </w:rPr>
      </w:r>
      <w:r w:rsidRPr="003929CC">
        <w:rPr>
          <w:color w:val="000000" w:themeColor="text1"/>
          <w:lang w:val="en-CA"/>
        </w:rPr>
        <w:fldChar w:fldCharType="separate"/>
      </w:r>
      <w:r w:rsidR="007226FA">
        <w:rPr>
          <w:color w:val="000000" w:themeColor="text1"/>
          <w:lang w:val="en-CA"/>
        </w:rPr>
        <w:t>9.4.1</w:t>
      </w:r>
      <w:r w:rsidRPr="003929CC">
        <w:rPr>
          <w:color w:val="000000" w:themeColor="text1"/>
          <w:lang w:val="en-CA"/>
        </w:rPr>
        <w:fldChar w:fldCharType="end"/>
      </w:r>
      <w:r w:rsidRPr="003929CC">
        <w:rPr>
          <w:color w:val="000000" w:themeColor="text1"/>
          <w:lang w:val="en-CA"/>
        </w:rPr>
        <w:t xml:space="preserve"> is invoked.</w:t>
      </w:r>
    </w:p>
    <w:p w14:paraId="29FF4616" w14:textId="74C6DF00" w:rsidR="00296C3C" w:rsidRPr="003929CC" w:rsidRDefault="00791665" w:rsidP="00EA2AC6">
      <w:pPr>
        <w:pStyle w:val="ListParagraph"/>
        <w:numPr>
          <w:ilvl w:val="0"/>
          <w:numId w:val="105"/>
        </w:numPr>
        <w:ind w:leftChars="0" w:left="403" w:hanging="403"/>
        <w:rPr>
          <w:color w:val="000000" w:themeColor="text1"/>
          <w:lang w:val="en-CA"/>
        </w:rPr>
      </w:pPr>
      <w:r w:rsidRPr="003929CC">
        <w:rPr>
          <w:color w:val="000000" w:themeColor="text1"/>
          <w:lang w:val="en-CA"/>
        </w:rPr>
        <w:t xml:space="preserve">Otherwise if </w:t>
      </w:r>
      <w:r w:rsidR="00977AA4" w:rsidRPr="003929CC">
        <w:rPr>
          <w:lang w:val="en-CA" w:eastAsia="ja-JP"/>
        </w:rPr>
        <w:t>plr</w:t>
      </w:r>
      <w:r w:rsidRPr="003929CC">
        <w:rPr>
          <w:lang w:val="en-CA" w:eastAsia="ja-JP"/>
        </w:rPr>
        <w:t xml:space="preserve">_point_local_reconstruction_map_enabled_flag[ mapIdx ] is equal to 1, clause </w:t>
      </w:r>
      <w:r w:rsidRPr="003929CC">
        <w:rPr>
          <w:lang w:val="en-CA" w:eastAsia="ja-JP"/>
        </w:rPr>
        <w:fldChar w:fldCharType="begin"/>
      </w:r>
      <w:r w:rsidRPr="003929CC">
        <w:rPr>
          <w:lang w:val="en-CA" w:eastAsia="ja-JP"/>
        </w:rPr>
        <w:instrText xml:space="preserve"> REF _Ref18618870 \w \h </w:instrText>
      </w:r>
      <w:r w:rsidR="003929CC" w:rsidRPr="003929CC">
        <w:rPr>
          <w:lang w:val="en-CA" w:eastAsia="ja-JP"/>
        </w:rPr>
        <w:instrText xml:space="preserve"> \* MERGEFORMAT </w:instrText>
      </w:r>
      <w:r w:rsidRPr="003929CC">
        <w:rPr>
          <w:lang w:val="en-CA" w:eastAsia="ja-JP"/>
        </w:rPr>
      </w:r>
      <w:r w:rsidRPr="003929CC">
        <w:rPr>
          <w:lang w:val="en-CA" w:eastAsia="ja-JP"/>
        </w:rPr>
        <w:fldChar w:fldCharType="separate"/>
      </w:r>
      <w:r w:rsidR="007226FA">
        <w:rPr>
          <w:lang w:val="en-CA" w:eastAsia="ja-JP"/>
        </w:rPr>
        <w:t>9.4.2</w:t>
      </w:r>
      <w:r w:rsidRPr="003929CC">
        <w:rPr>
          <w:lang w:val="en-CA" w:eastAsia="ja-JP"/>
        </w:rPr>
        <w:fldChar w:fldCharType="end"/>
      </w:r>
      <w:r w:rsidRPr="003929CC">
        <w:rPr>
          <w:lang w:val="en-CA" w:eastAsia="ja-JP"/>
        </w:rPr>
        <w:t xml:space="preserve"> is invoked.</w:t>
      </w:r>
    </w:p>
    <w:p w14:paraId="742405D3" w14:textId="16DD2877" w:rsidR="00AD62F3" w:rsidRPr="003929CC" w:rsidRDefault="00296C3C" w:rsidP="007039BF">
      <w:pPr>
        <w:pStyle w:val="Heading3"/>
        <w:numPr>
          <w:ilvl w:val="2"/>
          <w:numId w:val="1"/>
        </w:numPr>
      </w:pPr>
      <w:bookmarkStart w:id="1286" w:name="_Ref18619131"/>
      <w:bookmarkStart w:id="1287" w:name="_Toc21625477"/>
      <w:r w:rsidRPr="003929CC">
        <w:t xml:space="preserve">Reconstruction of points when </w:t>
      </w:r>
      <w:r w:rsidR="007D27A5" w:rsidRPr="003929CC">
        <w:t>asps</w:t>
      </w:r>
      <w:r w:rsidRPr="003929CC">
        <w:t>_enhanced_occupancy_map_for_depth_flag is 1</w:t>
      </w:r>
      <w:bookmarkEnd w:id="1286"/>
      <w:bookmarkEnd w:id="1287"/>
    </w:p>
    <w:p w14:paraId="192A77C9" w14:textId="77777777" w:rsidR="00B82762" w:rsidRPr="003929CC" w:rsidRDefault="00B82762" w:rsidP="00B82762">
      <w:pPr>
        <w:rPr>
          <w:color w:val="000000" w:themeColor="text1"/>
          <w:lang w:val="en-CA"/>
        </w:rPr>
      </w:pPr>
      <w:r w:rsidRPr="003929CC">
        <w:rPr>
          <w:color w:val="000000" w:themeColor="text1"/>
          <w:lang w:val="en-CA"/>
        </w:rPr>
        <w:t>Inputs to this process are:</w:t>
      </w:r>
    </w:p>
    <w:p w14:paraId="3E314316" w14:textId="59BCA956" w:rsidR="00B82762" w:rsidRPr="003929CC" w:rsidRDefault="00B82762" w:rsidP="00B82762">
      <w:pPr>
        <w:pStyle w:val="ListParagraph"/>
        <w:numPr>
          <w:ilvl w:val="0"/>
          <w:numId w:val="65"/>
        </w:numPr>
        <w:ind w:leftChars="0" w:left="403" w:hanging="403"/>
        <w:rPr>
          <w:lang w:val="en-CA" w:eastAsia="ja-JP"/>
        </w:rPr>
      </w:pPr>
      <w:r w:rsidRPr="003929CC">
        <w:rPr>
          <w:color w:val="000000" w:themeColor="text1"/>
          <w:lang w:val="en-CA"/>
        </w:rPr>
        <w:t>GFrame[ mapIdx ][ y ][ x ],</w:t>
      </w:r>
      <w:r w:rsidR="00C23D5A" w:rsidRPr="003929CC">
        <w:rPr>
          <w:color w:val="000000" w:themeColor="text1"/>
          <w:lang w:val="en-CA"/>
        </w:rPr>
        <w:t xml:space="preserve"> </w:t>
      </w:r>
      <w:r w:rsidRPr="003929CC">
        <w:rPr>
          <w:color w:val="000000" w:themeColor="text1"/>
          <w:lang w:val="en-CA"/>
        </w:rPr>
        <w:t>where mapIdx = 0..</w:t>
      </w:r>
      <w:r w:rsidR="002D7880" w:rsidRPr="003929CC">
        <w:rPr>
          <w:color w:val="000000" w:themeColor="text1"/>
          <w:lang w:val="en-CA"/>
        </w:rPr>
        <w:t>asps_map_count_minus1</w:t>
      </w:r>
      <w:r w:rsidRPr="003929CC">
        <w:rPr>
          <w:color w:val="000000" w:themeColor="text1"/>
          <w:lang w:val="en-CA"/>
        </w:rPr>
        <w:t>,</w:t>
      </w:r>
      <w:r w:rsidR="00C23D5A" w:rsidRPr="003929CC">
        <w:rPr>
          <w:color w:val="000000" w:themeColor="text1"/>
          <w:lang w:val="en-CA"/>
        </w:rPr>
        <w:t xml:space="preserve"> </w:t>
      </w:r>
      <w:r w:rsidRPr="003929CC">
        <w:rPr>
          <w:color w:val="000000" w:themeColor="text1"/>
          <w:lang w:val="en-CA"/>
        </w:rPr>
        <w:t>y = 0..asps_frame_height – 1,</w:t>
      </w:r>
      <w:r w:rsidR="00C23D5A" w:rsidRPr="003929CC">
        <w:rPr>
          <w:color w:val="000000" w:themeColor="text1"/>
          <w:lang w:val="en-CA"/>
        </w:rPr>
        <w:t xml:space="preserve"> </w:t>
      </w:r>
      <w:r w:rsidR="00206B63" w:rsidRPr="003929CC">
        <w:rPr>
          <w:color w:val="000000" w:themeColor="text1"/>
          <w:lang w:val="en-CA"/>
        </w:rPr>
        <w:t xml:space="preserve">and </w:t>
      </w:r>
      <w:r w:rsidRPr="003929CC">
        <w:rPr>
          <w:color w:val="000000" w:themeColor="text1"/>
          <w:lang w:val="en-CA"/>
        </w:rPr>
        <w:t>x = 0.. asps_frame_width – 1</w:t>
      </w:r>
      <w:r w:rsidR="00C23D5A" w:rsidRPr="003929CC">
        <w:rPr>
          <w:color w:val="000000" w:themeColor="text1"/>
          <w:lang w:val="en-CA"/>
        </w:rPr>
        <w:t>,</w:t>
      </w:r>
    </w:p>
    <w:p w14:paraId="02E78A3F" w14:textId="211F11AE" w:rsidR="00B82762" w:rsidRPr="003929CC" w:rsidRDefault="00B82762" w:rsidP="00B82762">
      <w:pPr>
        <w:pStyle w:val="ListParagraph"/>
        <w:numPr>
          <w:ilvl w:val="0"/>
          <w:numId w:val="65"/>
        </w:numPr>
        <w:ind w:leftChars="0" w:left="403" w:hanging="403"/>
        <w:rPr>
          <w:lang w:val="en-CA" w:eastAsia="ja-JP"/>
        </w:rPr>
      </w:pPr>
      <w:r w:rsidRPr="003929CC">
        <w:rPr>
          <w:color w:val="000000" w:themeColor="text1"/>
          <w:lang w:val="en-CA"/>
        </w:rPr>
        <w:t>OFrame[ y ][</w:t>
      </w:r>
      <w:r w:rsidR="00C23D5A" w:rsidRPr="003929CC">
        <w:rPr>
          <w:color w:val="000000" w:themeColor="text1"/>
          <w:lang w:val="en-CA"/>
        </w:rPr>
        <w:t> </w:t>
      </w:r>
      <w:r w:rsidRPr="003929CC">
        <w:rPr>
          <w:color w:val="000000" w:themeColor="text1"/>
          <w:lang w:val="en-CA"/>
        </w:rPr>
        <w:t>x</w:t>
      </w:r>
      <w:r w:rsidR="00C23D5A" w:rsidRPr="003929CC">
        <w:rPr>
          <w:color w:val="000000" w:themeColor="text1"/>
          <w:lang w:val="en-CA"/>
        </w:rPr>
        <w:t> </w:t>
      </w:r>
      <w:r w:rsidRPr="003929CC">
        <w:rPr>
          <w:color w:val="000000" w:themeColor="text1"/>
          <w:lang w:val="en-CA"/>
        </w:rPr>
        <w:t>], where y = 0..asps_frame_height – 1</w:t>
      </w:r>
      <w:r w:rsidR="00206B63" w:rsidRPr="003929CC">
        <w:rPr>
          <w:color w:val="000000" w:themeColor="text1"/>
          <w:lang w:val="en-CA"/>
        </w:rPr>
        <w:t xml:space="preserve"> and</w:t>
      </w:r>
      <w:r w:rsidRPr="003929CC">
        <w:rPr>
          <w:color w:val="000000" w:themeColor="text1"/>
          <w:lang w:val="en-CA"/>
        </w:rPr>
        <w:t xml:space="preserve"> x = 0..asps_frame_width – 1</w:t>
      </w:r>
      <w:r w:rsidR="00C23D5A" w:rsidRPr="003929CC">
        <w:rPr>
          <w:color w:val="000000" w:themeColor="text1"/>
          <w:lang w:val="en-CA"/>
        </w:rPr>
        <w:t>,</w:t>
      </w:r>
    </w:p>
    <w:p w14:paraId="07AF51E8" w14:textId="2D9FB86A" w:rsidR="00B82762" w:rsidRPr="003929CC" w:rsidRDefault="00B82762" w:rsidP="00B82762">
      <w:pPr>
        <w:pStyle w:val="ListParagraph"/>
        <w:numPr>
          <w:ilvl w:val="0"/>
          <w:numId w:val="65"/>
        </w:numPr>
        <w:ind w:leftChars="0" w:left="403" w:hanging="403"/>
        <w:rPr>
          <w:lang w:val="en-CA" w:eastAsia="ja-JP"/>
        </w:rPr>
      </w:pPr>
      <w:r w:rsidRPr="003929CC">
        <w:rPr>
          <w:color w:val="000000" w:themeColor="text1"/>
          <w:lang w:val="en-CA"/>
        </w:rPr>
        <w:t>AFrame[ aIdx ][ mapIdx ][ cIdx ][ y ][ x ], where mapIdx = 0..</w:t>
      </w:r>
      <w:r w:rsidR="002D7880" w:rsidRPr="003929CC">
        <w:rPr>
          <w:color w:val="000000" w:themeColor="text1"/>
          <w:lang w:val="en-CA"/>
        </w:rPr>
        <w:t>asps_map_count_minus1</w:t>
      </w:r>
      <w:r w:rsidRPr="003929CC">
        <w:rPr>
          <w:color w:val="000000" w:themeColor="text1"/>
          <w:lang w:val="en-CA"/>
        </w:rPr>
        <w:t xml:space="preserve">, y = 0 .. asps_frame_height – 1, x = 0 .. asps_frame_width – 1, </w:t>
      </w:r>
      <w:r w:rsidR="00C23D5A" w:rsidRPr="003929CC">
        <w:rPr>
          <w:color w:val="000000" w:themeColor="text1"/>
          <w:lang w:val="en-CA"/>
        </w:rPr>
        <w:t>aIdx = 0 .. </w:t>
      </w:r>
      <w:r w:rsidRPr="003929CC">
        <w:rPr>
          <w:color w:val="000000" w:themeColor="text1"/>
          <w:lang w:val="en-CA"/>
        </w:rPr>
        <w:t>ai_attribute_count – 1, and cIdx = 0 .. ai_attribute_dimension_minus1[ aIdx ].</w:t>
      </w:r>
    </w:p>
    <w:p w14:paraId="6BE5DB8A" w14:textId="03BB8E6C" w:rsidR="00B82762" w:rsidRPr="003929CC" w:rsidRDefault="00C23D5A" w:rsidP="00B82762">
      <w:pPr>
        <w:pStyle w:val="ListParagraph"/>
        <w:numPr>
          <w:ilvl w:val="0"/>
          <w:numId w:val="65"/>
        </w:numPr>
        <w:ind w:leftChars="0" w:left="403" w:hanging="403"/>
        <w:rPr>
          <w:color w:val="000000" w:themeColor="text1"/>
          <w:lang w:val="en-CA"/>
        </w:rPr>
      </w:pPr>
      <w:r w:rsidRPr="003929CC">
        <w:rPr>
          <w:color w:val="000000" w:themeColor="text1"/>
          <w:lang w:val="en-CA"/>
        </w:rPr>
        <w:t xml:space="preserve">p, </w:t>
      </w:r>
      <w:r w:rsidR="00B82762" w:rsidRPr="003929CC">
        <w:rPr>
          <w:color w:val="000000" w:themeColor="text1"/>
          <w:lang w:val="en-CA"/>
        </w:rPr>
        <w:t xml:space="preserve">the </w:t>
      </w:r>
      <w:r w:rsidRPr="003929CC">
        <w:rPr>
          <w:color w:val="000000" w:themeColor="text1"/>
          <w:lang w:val="en-CA"/>
        </w:rPr>
        <w:t xml:space="preserve">patch </w:t>
      </w:r>
      <w:r w:rsidR="00B82762" w:rsidRPr="003929CC">
        <w:rPr>
          <w:color w:val="000000" w:themeColor="text1"/>
          <w:lang w:val="en-CA"/>
        </w:rPr>
        <w:t>index</w:t>
      </w:r>
      <w:r w:rsidRPr="003929CC">
        <w:rPr>
          <w:color w:val="000000" w:themeColor="text1"/>
          <w:lang w:val="en-CA"/>
        </w:rPr>
        <w:t>,</w:t>
      </w:r>
    </w:p>
    <w:p w14:paraId="6C243F0C" w14:textId="4D537304" w:rsidR="00B82762" w:rsidRPr="003929CC" w:rsidRDefault="00B82762" w:rsidP="00B82762">
      <w:pPr>
        <w:pStyle w:val="ListParagraph"/>
        <w:numPr>
          <w:ilvl w:val="0"/>
          <w:numId w:val="65"/>
        </w:numPr>
        <w:ind w:leftChars="0" w:left="403" w:hanging="403"/>
        <w:rPr>
          <w:color w:val="000000" w:themeColor="text1"/>
          <w:lang w:val="en-CA"/>
        </w:rPr>
      </w:pPr>
      <w:r w:rsidRPr="003929CC">
        <w:rPr>
          <w:color w:val="000000" w:themeColor="text1"/>
          <w:lang w:val="en-CA"/>
        </w:rPr>
        <w:t xml:space="preserve">PatchProjectionMode[ p ], </w:t>
      </w:r>
      <w:r w:rsidRPr="003929CC">
        <w:rPr>
          <w:lang w:val="en-CA" w:eastAsia="ko-KR"/>
        </w:rPr>
        <w:t xml:space="preserve">the plane on which </w:t>
      </w:r>
      <w:r w:rsidRPr="003929CC">
        <w:rPr>
          <w:color w:val="000000" w:themeColor="text1"/>
          <w:lang w:val="en-CA"/>
        </w:rPr>
        <w:t>the current patch with patch index p is projected</w:t>
      </w:r>
      <w:r w:rsidR="00C23D5A" w:rsidRPr="003929CC">
        <w:rPr>
          <w:color w:val="000000" w:themeColor="text1"/>
          <w:lang w:val="en-CA"/>
        </w:rPr>
        <w:t xml:space="preserve">, </w:t>
      </w:r>
      <w:r w:rsidR="00206B63" w:rsidRPr="003929CC">
        <w:rPr>
          <w:color w:val="000000" w:themeColor="text1"/>
          <w:lang w:val="en-CA"/>
        </w:rPr>
        <w:t>and</w:t>
      </w:r>
    </w:p>
    <w:p w14:paraId="45939F14" w14:textId="0D5F4216" w:rsidR="00B82762" w:rsidRPr="003929CC" w:rsidRDefault="00B82762" w:rsidP="00B82762">
      <w:pPr>
        <w:pStyle w:val="ListParagraph"/>
        <w:numPr>
          <w:ilvl w:val="0"/>
          <w:numId w:val="65"/>
        </w:numPr>
        <w:ind w:leftChars="0" w:left="403" w:hanging="403"/>
        <w:rPr>
          <w:color w:val="000000" w:themeColor="text1"/>
          <w:lang w:val="en-CA"/>
        </w:rPr>
      </w:pPr>
      <w:r w:rsidRPr="003929CC">
        <w:rPr>
          <w:lang w:val="en-CA"/>
        </w:rPr>
        <w:t>PatchPackingBlockSize, the size of the block used for the horizontal and vertical placement of the patches within the atlas</w:t>
      </w:r>
    </w:p>
    <w:p w14:paraId="075694DD" w14:textId="7F3B77D9" w:rsidR="00B82762" w:rsidRPr="003929CC" w:rsidRDefault="00B82762" w:rsidP="00B82762">
      <w:pPr>
        <w:rPr>
          <w:color w:val="000000" w:themeColor="text1"/>
          <w:lang w:val="en-CA"/>
        </w:rPr>
      </w:pPr>
      <w:r w:rsidRPr="003929CC">
        <w:rPr>
          <w:color w:val="000000" w:themeColor="text1"/>
          <w:lang w:val="en-CA"/>
        </w:rPr>
        <w:lastRenderedPageBreak/>
        <w:t>Outputs to this process are:</w:t>
      </w:r>
    </w:p>
    <w:p w14:paraId="2771CDE6" w14:textId="0DD1FC5A" w:rsidR="00C23D5A" w:rsidRPr="003929CC" w:rsidRDefault="00C23D5A" w:rsidP="00057618">
      <w:pPr>
        <w:pStyle w:val="ListParagraph"/>
        <w:numPr>
          <w:ilvl w:val="0"/>
          <w:numId w:val="65"/>
        </w:numPr>
        <w:ind w:leftChars="0" w:left="403" w:hanging="403"/>
        <w:rPr>
          <w:color w:val="000000" w:themeColor="text1"/>
          <w:lang w:val="en-CA"/>
        </w:rPr>
      </w:pPr>
      <w:r w:rsidRPr="003929CC">
        <w:rPr>
          <w:color w:val="000000" w:themeColor="text1"/>
          <w:lang w:val="en-CA"/>
        </w:rPr>
        <w:t>updated PointCnt,</w:t>
      </w:r>
    </w:p>
    <w:p w14:paraId="1F99A6B2" w14:textId="43150640" w:rsidR="00B82762" w:rsidRPr="003929CC" w:rsidRDefault="00B82762" w:rsidP="00B82762">
      <w:pPr>
        <w:pStyle w:val="ListParagraph"/>
        <w:numPr>
          <w:ilvl w:val="0"/>
          <w:numId w:val="65"/>
        </w:numPr>
        <w:ind w:leftChars="0" w:left="403" w:hanging="403"/>
        <w:rPr>
          <w:color w:val="000000" w:themeColor="text1"/>
          <w:lang w:val="en-CA"/>
        </w:rPr>
      </w:pPr>
      <w:r w:rsidRPr="003929CC">
        <w:rPr>
          <w:color w:val="000000" w:themeColor="text1"/>
          <w:lang w:val="en-CA"/>
        </w:rPr>
        <w:t>updated RecPcGeo[ n ][ k ], a container holding a list of coordinates of the points in the reconstructed point cloud frame, where n = 0 .. PointCnt – 1 and k = 0 .. 2</w:t>
      </w:r>
      <w:r w:rsidR="00C23D5A" w:rsidRPr="003929CC">
        <w:rPr>
          <w:color w:val="000000" w:themeColor="text1"/>
          <w:lang w:val="en-CA"/>
        </w:rPr>
        <w:t>, and</w:t>
      </w:r>
    </w:p>
    <w:p w14:paraId="649CCE48" w14:textId="77777777" w:rsidR="00B82762" w:rsidRPr="003929CC" w:rsidRDefault="00B82762" w:rsidP="00B82762">
      <w:pPr>
        <w:pStyle w:val="ListParagraph"/>
        <w:numPr>
          <w:ilvl w:val="0"/>
          <w:numId w:val="65"/>
        </w:numPr>
        <w:ind w:leftChars="0" w:left="403" w:hanging="403"/>
        <w:rPr>
          <w:color w:val="000000" w:themeColor="text1"/>
          <w:lang w:val="en-CA"/>
        </w:rPr>
      </w:pPr>
      <w:r w:rsidRPr="003929CC">
        <w:rPr>
          <w:color w:val="000000" w:themeColor="text1"/>
          <w:lang w:val="en-CA"/>
        </w:rPr>
        <w:t>updated RecPcAttr[ n ][ aIdx ][ cIdx ], a container holding a list of attributes corresponding to the points in the reconstructed point cloud frame, where n = 0 .. PointCnt – 1, aIdx = 0 ..</w:t>
      </w:r>
      <w:r w:rsidRPr="003929CC">
        <w:t xml:space="preserve"> </w:t>
      </w:r>
      <w:r w:rsidRPr="003929CC">
        <w:rPr>
          <w:color w:val="000000" w:themeColor="text1"/>
          <w:lang w:val="en-CA"/>
        </w:rPr>
        <w:t>ai_attribute_count – 1, and cIdx = 0 .. ai_attribute_dimension_minus1[ aIdx ].</w:t>
      </w:r>
    </w:p>
    <w:p w14:paraId="6EA29544" w14:textId="3376F0B3" w:rsidR="00B82762" w:rsidRPr="003929CC" w:rsidRDefault="00B82762" w:rsidP="00B82762">
      <w:pPr>
        <w:rPr>
          <w:color w:val="000000" w:themeColor="text1"/>
          <w:lang w:val="en-CA"/>
        </w:rPr>
      </w:pPr>
      <w:r w:rsidRPr="003929CC">
        <w:rPr>
          <w:color w:val="000000" w:themeColor="text1"/>
          <w:lang w:val="en-CA"/>
        </w:rPr>
        <w:t xml:space="preserve">This clause is invoked when asps_enhanced_occupancy_map_for_depth_flag is equal to 1. </w:t>
      </w:r>
    </w:p>
    <w:p w14:paraId="74FCC09E" w14:textId="761153F8" w:rsidR="00E00EB7" w:rsidRPr="003929CC" w:rsidRDefault="00CB02F7" w:rsidP="00B82762">
      <w:pPr>
        <w:rPr>
          <w:color w:val="000000" w:themeColor="text1"/>
          <w:lang w:val="en-CA"/>
        </w:rPr>
      </w:pPr>
      <w:r w:rsidRPr="003929CC">
        <w:rPr>
          <w:color w:val="000000" w:themeColor="text1"/>
          <w:lang w:val="en-CA"/>
        </w:rPr>
        <w:t>T</w:t>
      </w:r>
      <w:r w:rsidR="00E00EB7" w:rsidRPr="003929CC">
        <w:rPr>
          <w:color w:val="000000" w:themeColor="text1"/>
          <w:lang w:val="en-CA"/>
        </w:rPr>
        <w:t>he variable eomPointCnt is initialized to 0.</w:t>
      </w:r>
    </w:p>
    <w:p w14:paraId="20E1EF70" w14:textId="0766817E" w:rsidR="009D62CC" w:rsidRPr="003929CC" w:rsidRDefault="009D62CC" w:rsidP="009D62CC">
      <w:pPr>
        <w:rPr>
          <w:lang w:val="en-CA"/>
        </w:rPr>
      </w:pPr>
      <w:r w:rsidRPr="003929CC">
        <w:rPr>
          <w:lang w:val="en-CA"/>
        </w:rPr>
        <w:t>For u = 0..</w:t>
      </w:r>
      <w:r w:rsidRPr="003929CC">
        <w:rPr>
          <w:color w:val="000000" w:themeColor="text1"/>
          <w:lang w:val="en-CA"/>
        </w:rPr>
        <w:t>Patch2dSizeX</w:t>
      </w:r>
      <w:r w:rsidRPr="003929CC">
        <w:rPr>
          <w:lang w:val="en-CA"/>
        </w:rPr>
        <w:t>[ p ] − 1, v = 0..</w:t>
      </w:r>
      <w:r w:rsidRPr="003929CC">
        <w:rPr>
          <w:color w:val="000000" w:themeColor="text1"/>
          <w:lang w:val="en-CA"/>
        </w:rPr>
        <w:t>Patch2dSizeY</w:t>
      </w:r>
      <w:r w:rsidRPr="003929CC">
        <w:rPr>
          <w:lang w:val="en-CA"/>
        </w:rPr>
        <w:t>[ p ] – 1, the following applies:</w:t>
      </w:r>
    </w:p>
    <w:p w14:paraId="16AB517D" w14:textId="3CCFDF17" w:rsidR="009D62CC" w:rsidRPr="003929CC" w:rsidRDefault="009D62CC" w:rsidP="009D62CC">
      <w:pPr>
        <w:pStyle w:val="ListParagraph"/>
        <w:numPr>
          <w:ilvl w:val="0"/>
          <w:numId w:val="65"/>
        </w:numPr>
        <w:ind w:leftChars="0" w:left="403" w:hanging="403"/>
        <w:rPr>
          <w:color w:val="000000" w:themeColor="text1"/>
          <w:lang w:val="en-CA"/>
        </w:rPr>
      </w:pPr>
      <w:r w:rsidRPr="003929CC">
        <w:rPr>
          <w:color w:val="000000" w:themeColor="text1"/>
          <w:lang w:val="en-CA"/>
        </w:rPr>
        <w:t xml:space="preserve">The conversion of patch coordinates to atlas coordinates as specified in clause </w:t>
      </w:r>
      <w:r w:rsidRPr="003929CC">
        <w:rPr>
          <w:color w:val="000000" w:themeColor="text1"/>
          <w:lang w:val="en-CA"/>
        </w:rPr>
        <w:fldChar w:fldCharType="begin"/>
      </w:r>
      <w:r w:rsidRPr="003929CC">
        <w:rPr>
          <w:color w:val="000000" w:themeColor="text1"/>
          <w:lang w:val="en-CA"/>
        </w:rPr>
        <w:instrText xml:space="preserve"> REF _Ref18619169 \w \h </w:instrText>
      </w:r>
      <w:r w:rsidR="003929CC" w:rsidRPr="003929CC">
        <w:rPr>
          <w:color w:val="000000" w:themeColor="text1"/>
          <w:lang w:val="en-CA"/>
        </w:rPr>
        <w:instrText xml:space="preserve"> \* MERGEFORMAT </w:instrText>
      </w:r>
      <w:r w:rsidRPr="003929CC">
        <w:rPr>
          <w:color w:val="000000" w:themeColor="text1"/>
          <w:lang w:val="en-CA"/>
        </w:rPr>
      </w:r>
      <w:r w:rsidRPr="003929CC">
        <w:rPr>
          <w:color w:val="000000" w:themeColor="text1"/>
          <w:lang w:val="en-CA"/>
        </w:rPr>
        <w:fldChar w:fldCharType="separate"/>
      </w:r>
      <w:r w:rsidR="007226FA">
        <w:rPr>
          <w:color w:val="000000" w:themeColor="text1"/>
          <w:lang w:val="en-CA"/>
        </w:rPr>
        <w:t>9.4.5</w:t>
      </w:r>
      <w:r w:rsidRPr="003929CC">
        <w:rPr>
          <w:color w:val="000000" w:themeColor="text1"/>
          <w:lang w:val="en-CA"/>
        </w:rPr>
        <w:fldChar w:fldCharType="end"/>
      </w:r>
      <w:r w:rsidRPr="003929CC">
        <w:rPr>
          <w:color w:val="000000" w:themeColor="text1"/>
          <w:lang w:val="en-CA"/>
        </w:rPr>
        <w:t xml:space="preserve"> is invoked with patch coordinates (u, v), and patch index p, as inputs and atlas coordinates (x, y) as output.</w:t>
      </w:r>
    </w:p>
    <w:p w14:paraId="4561EBEC" w14:textId="75C66627" w:rsidR="009D62CC" w:rsidRPr="003929CC" w:rsidRDefault="009D62CC" w:rsidP="009D62CC">
      <w:pPr>
        <w:ind w:left="403" w:hanging="403"/>
        <w:rPr>
          <w:color w:val="000000" w:themeColor="text1"/>
          <w:lang w:val="en-CA"/>
        </w:rPr>
      </w:pPr>
      <w:r w:rsidRPr="003929CC">
        <w:rPr>
          <w:color w:val="000000" w:themeColor="text1"/>
          <w:lang w:val="en-CA"/>
        </w:rPr>
        <w:t>–</w:t>
      </w:r>
      <w:r w:rsidRPr="003929CC">
        <w:rPr>
          <w:color w:val="000000" w:themeColor="text1"/>
          <w:lang w:val="en-CA"/>
        </w:rPr>
        <w:tab/>
        <w:t xml:space="preserve">If </w:t>
      </w:r>
      <w:r w:rsidR="00977AA4" w:rsidRPr="003929CC">
        <w:rPr>
          <w:color w:val="000000" w:themeColor="text1"/>
          <w:lang w:val="en-CA"/>
        </w:rPr>
        <w:t>O</w:t>
      </w:r>
      <w:r w:rsidRPr="003929CC">
        <w:rPr>
          <w:color w:val="000000" w:themeColor="text1"/>
          <w:lang w:val="en-CA"/>
        </w:rPr>
        <w:t>Frame[ y ][ x ] is not equal to 0 and ( D1 – D0 ) is greater than 1, the following ordered steps apply:</w:t>
      </w:r>
    </w:p>
    <w:p w14:paraId="58A48976" w14:textId="64ECE5FA" w:rsidR="009D62CC" w:rsidRPr="003929CC" w:rsidRDefault="009D62CC" w:rsidP="009D62CC">
      <w:pPr>
        <w:pStyle w:val="ListParagraph"/>
        <w:numPr>
          <w:ilvl w:val="0"/>
          <w:numId w:val="110"/>
        </w:numPr>
        <w:ind w:leftChars="0" w:left="806" w:hanging="403"/>
        <w:rPr>
          <w:lang w:val="en-CA" w:eastAsia="ja-JP"/>
        </w:rPr>
      </w:pPr>
      <w:r w:rsidRPr="003929CC">
        <w:rPr>
          <w:lang w:val="en-CA" w:eastAsia="ja-JP"/>
        </w:rPr>
        <w:t xml:space="preserve">A variable D0 is set equal to </w:t>
      </w:r>
      <w:r w:rsidR="007C67FE" w:rsidRPr="003929CC">
        <w:rPr>
          <w:lang w:val="en-CA" w:eastAsia="ja-JP"/>
        </w:rPr>
        <w:t>G</w:t>
      </w:r>
      <w:r w:rsidRPr="003929CC">
        <w:rPr>
          <w:lang w:val="en-CA" w:eastAsia="ja-JP"/>
        </w:rPr>
        <w:t>Frame[ 0 ][ y ][ x ].</w:t>
      </w:r>
    </w:p>
    <w:p w14:paraId="3B3A4DB5" w14:textId="77777777" w:rsidR="009D62CC" w:rsidRPr="003929CC" w:rsidRDefault="009D62CC" w:rsidP="009D62CC">
      <w:pPr>
        <w:pStyle w:val="ListParagraph"/>
        <w:numPr>
          <w:ilvl w:val="0"/>
          <w:numId w:val="110"/>
        </w:numPr>
        <w:ind w:leftChars="0" w:left="806" w:hanging="403"/>
        <w:rPr>
          <w:lang w:val="en-CA" w:eastAsia="ja-JP"/>
        </w:rPr>
      </w:pPr>
      <w:r w:rsidRPr="003929CC">
        <w:rPr>
          <w:lang w:val="en-CA" w:eastAsia="ja-JP"/>
        </w:rPr>
        <w:t>A variable D1 is derived as follows:</w:t>
      </w:r>
    </w:p>
    <w:p w14:paraId="46C3EA6D" w14:textId="25213B66" w:rsidR="009D62CC" w:rsidRPr="003929CC" w:rsidRDefault="009D62CC" w:rsidP="009D62CC">
      <w:pPr>
        <w:pStyle w:val="ListParagraph"/>
        <w:numPr>
          <w:ilvl w:val="0"/>
          <w:numId w:val="65"/>
        </w:numPr>
        <w:ind w:leftChars="0" w:left="1209" w:hanging="403"/>
        <w:rPr>
          <w:lang w:val="en-CA" w:eastAsia="ja-JP"/>
        </w:rPr>
      </w:pPr>
      <w:r w:rsidRPr="003929CC">
        <w:rPr>
          <w:lang w:val="en-CA" w:eastAsia="ja-JP"/>
        </w:rPr>
        <w:t xml:space="preserve">If </w:t>
      </w:r>
      <w:r w:rsidR="002D7880" w:rsidRPr="003929CC">
        <w:rPr>
          <w:lang w:val="en-CA" w:eastAsia="ja-JP"/>
        </w:rPr>
        <w:t>asps_map_count_minus1</w:t>
      </w:r>
      <w:r w:rsidRPr="003929CC">
        <w:rPr>
          <w:lang w:val="en-CA" w:eastAsia="ja-JP"/>
        </w:rPr>
        <w:t xml:space="preserve"> is equal to 0, a variable D1 is set equal to D0</w:t>
      </w:r>
      <w:r w:rsidR="006F35DA" w:rsidRPr="003929CC">
        <w:rPr>
          <w:lang w:val="en-CA" w:eastAsia="ja-JP"/>
        </w:rPr>
        <w:t> </w:t>
      </w:r>
      <w:r w:rsidRPr="003929CC">
        <w:rPr>
          <w:lang w:val="en-CA" w:eastAsia="ja-JP"/>
        </w:rPr>
        <w:t>+</w:t>
      </w:r>
      <w:r w:rsidR="006F35DA" w:rsidRPr="003929CC">
        <w:rPr>
          <w:lang w:val="en-CA" w:eastAsia="ja-JP"/>
        </w:rPr>
        <w:t> </w:t>
      </w:r>
      <w:r w:rsidR="006F35DA" w:rsidRPr="003929CC">
        <w:rPr>
          <w:color w:val="000000" w:themeColor="text1"/>
          <w:lang w:val="en-CA"/>
        </w:rPr>
        <w:t>asps_enhanced_occupancy_map_fix_bit_count_minus1 + 1</w:t>
      </w:r>
      <w:r w:rsidRPr="003929CC">
        <w:rPr>
          <w:lang w:val="en-CA" w:eastAsia="ja-JP"/>
        </w:rPr>
        <w:t>.</w:t>
      </w:r>
    </w:p>
    <w:p w14:paraId="650530FC" w14:textId="545C43E8" w:rsidR="009D62CC" w:rsidRPr="003929CC" w:rsidRDefault="009D62CC" w:rsidP="009D62CC">
      <w:pPr>
        <w:pStyle w:val="ListParagraph"/>
        <w:numPr>
          <w:ilvl w:val="0"/>
          <w:numId w:val="65"/>
        </w:numPr>
        <w:ind w:leftChars="0" w:left="1209" w:hanging="403"/>
        <w:rPr>
          <w:lang w:val="en-CA" w:eastAsia="ja-JP"/>
        </w:rPr>
      </w:pPr>
      <w:r w:rsidRPr="003929CC">
        <w:rPr>
          <w:lang w:val="en-CA" w:eastAsia="ja-JP"/>
        </w:rPr>
        <w:t>Otherwise ( </w:t>
      </w:r>
      <w:r w:rsidR="002D7880" w:rsidRPr="003929CC">
        <w:rPr>
          <w:lang w:val="en-CA" w:eastAsia="ja-JP"/>
        </w:rPr>
        <w:t>as</w:t>
      </w:r>
      <w:r w:rsidR="00A13222" w:rsidRPr="003929CC">
        <w:rPr>
          <w:lang w:val="en-CA" w:eastAsia="ja-JP"/>
        </w:rPr>
        <w:t>ps_map_count_minus1</w:t>
      </w:r>
      <w:r w:rsidRPr="003929CC">
        <w:rPr>
          <w:lang w:val="en-CA" w:eastAsia="ja-JP"/>
        </w:rPr>
        <w:t xml:space="preserve"> is greater than 0 ) D1 is set equal to </w:t>
      </w:r>
      <w:r w:rsidR="007C67FE" w:rsidRPr="003929CC">
        <w:rPr>
          <w:lang w:val="en-CA" w:eastAsia="ja-JP"/>
        </w:rPr>
        <w:t>G</w:t>
      </w:r>
      <w:r w:rsidRPr="003929CC">
        <w:rPr>
          <w:lang w:val="en-CA" w:eastAsia="ja-JP"/>
        </w:rPr>
        <w:t>Frame[ 1 ][ y ][ x ]</w:t>
      </w:r>
    </w:p>
    <w:p w14:paraId="7F4F2BBB" w14:textId="62C6645C" w:rsidR="007C67FE" w:rsidRPr="003929CC" w:rsidRDefault="007C67FE" w:rsidP="009D62CC">
      <w:pPr>
        <w:pStyle w:val="ListParagraph"/>
        <w:numPr>
          <w:ilvl w:val="0"/>
          <w:numId w:val="110"/>
        </w:numPr>
        <w:ind w:leftChars="0" w:left="806" w:hanging="403"/>
        <w:rPr>
          <w:lang w:val="en-CA" w:eastAsia="ja-JP"/>
        </w:rPr>
      </w:pPr>
      <w:r w:rsidRPr="003929CC">
        <w:rPr>
          <w:lang w:val="en-CA" w:eastAsia="ja-JP"/>
        </w:rPr>
        <w:t xml:space="preserve">If </w:t>
      </w:r>
      <w:r w:rsidRPr="003929CC">
        <w:rPr>
          <w:color w:val="000000" w:themeColor="text1"/>
          <w:lang w:val="en-CA"/>
        </w:rPr>
        <w:t>( D1 – D0 ) is greater than 1</w:t>
      </w:r>
      <w:r w:rsidR="006D1557" w:rsidRPr="003929CC">
        <w:rPr>
          <w:color w:val="000000" w:themeColor="text1"/>
          <w:lang w:val="en-CA"/>
        </w:rPr>
        <w:t>,</w:t>
      </w:r>
      <w:r w:rsidRPr="003929CC">
        <w:rPr>
          <w:color w:val="000000" w:themeColor="text1"/>
          <w:lang w:val="en-CA"/>
        </w:rPr>
        <w:t xml:space="preserve"> the following applies:</w:t>
      </w:r>
    </w:p>
    <w:p w14:paraId="13352823" w14:textId="2B11B9CF" w:rsidR="009D62CC" w:rsidRPr="003929CC" w:rsidRDefault="007C67FE" w:rsidP="007039BF">
      <w:pPr>
        <w:pStyle w:val="ListParagraph"/>
        <w:numPr>
          <w:ilvl w:val="0"/>
          <w:numId w:val="65"/>
        </w:numPr>
        <w:ind w:leftChars="0" w:left="1209" w:hanging="403"/>
        <w:rPr>
          <w:lang w:val="en-CA" w:eastAsia="ja-JP"/>
        </w:rPr>
      </w:pPr>
      <w:r w:rsidRPr="003929CC">
        <w:rPr>
          <w:color w:val="000000" w:themeColor="text1"/>
          <w:lang w:val="en-CA"/>
        </w:rPr>
        <w:t>A</w:t>
      </w:r>
      <w:r w:rsidR="009D62CC" w:rsidRPr="003929CC">
        <w:rPr>
          <w:lang w:val="en-CA" w:eastAsia="ja-JP"/>
        </w:rPr>
        <w:t xml:space="preserve"> variable </w:t>
      </w:r>
      <w:r w:rsidR="006D1557" w:rsidRPr="003929CC">
        <w:rPr>
          <w:lang w:val="en-CA" w:eastAsia="ja-JP"/>
        </w:rPr>
        <w:t>eom</w:t>
      </w:r>
      <w:r w:rsidR="009D62CC" w:rsidRPr="003929CC">
        <w:rPr>
          <w:lang w:val="en-CA" w:eastAsia="ja-JP"/>
        </w:rPr>
        <w:t>Code is derived as follows:</w:t>
      </w:r>
    </w:p>
    <w:p w14:paraId="79519277" w14:textId="7792F466" w:rsidR="009D62CC" w:rsidRPr="003929CC" w:rsidRDefault="009D62CC" w:rsidP="009D62CC">
      <w:pPr>
        <w:pStyle w:val="ListParagraph"/>
        <w:ind w:leftChars="0" w:left="403"/>
        <w:rPr>
          <w:lang w:val="en-CA" w:eastAsia="ja-JP"/>
        </w:rPr>
      </w:pPr>
      <w:r w:rsidRPr="003929CC">
        <w:rPr>
          <w:lang w:val="en-CA" w:eastAsia="ja-JP"/>
        </w:rPr>
        <w:tab/>
      </w:r>
      <w:r w:rsidRPr="003929CC">
        <w:rPr>
          <w:lang w:val="en-CA" w:eastAsia="ja-JP"/>
        </w:rPr>
        <w:tab/>
      </w:r>
      <w:r w:rsidR="007C67FE" w:rsidRPr="003929CC">
        <w:rPr>
          <w:lang w:val="en-CA" w:eastAsia="ja-JP"/>
        </w:rPr>
        <w:tab/>
      </w:r>
      <w:r w:rsidR="006D1557" w:rsidRPr="003929CC">
        <w:rPr>
          <w:lang w:val="en-CA" w:eastAsia="ja-JP"/>
        </w:rPr>
        <w:t>eom</w:t>
      </w:r>
      <w:r w:rsidRPr="003929CC">
        <w:rPr>
          <w:lang w:val="en-CA" w:eastAsia="ja-JP"/>
        </w:rPr>
        <w:t>Code = (</w:t>
      </w:r>
      <w:r w:rsidR="00A436AB" w:rsidRPr="003929CC">
        <w:rPr>
          <w:lang w:val="en-CA" w:eastAsia="ja-JP"/>
        </w:rPr>
        <w:t> </w:t>
      </w:r>
      <w:r w:rsidRPr="003929CC">
        <w:rPr>
          <w:lang w:val="en-CA" w:eastAsia="ja-JP"/>
        </w:rPr>
        <w:t>1 &lt;&lt; (D1 – D0 – 1 ) ) − </w:t>
      </w:r>
      <w:r w:rsidR="006D1557" w:rsidRPr="003929CC">
        <w:rPr>
          <w:lang w:val="en-CA" w:eastAsia="ja-JP"/>
        </w:rPr>
        <w:t>O</w:t>
      </w:r>
      <w:r w:rsidRPr="003929CC">
        <w:rPr>
          <w:lang w:val="en-CA" w:eastAsia="ja-JP"/>
        </w:rPr>
        <w:t>Frame[ y ][ x ]</w:t>
      </w:r>
    </w:p>
    <w:p w14:paraId="496CD192" w14:textId="3926D15C" w:rsidR="009D62CC" w:rsidRPr="003929CC" w:rsidRDefault="009D62CC" w:rsidP="007039BF">
      <w:pPr>
        <w:pStyle w:val="ListParagraph"/>
        <w:numPr>
          <w:ilvl w:val="0"/>
          <w:numId w:val="65"/>
        </w:numPr>
        <w:ind w:leftChars="0" w:left="1209" w:hanging="403"/>
        <w:rPr>
          <w:lang w:val="en-CA" w:eastAsia="ja-JP"/>
        </w:rPr>
      </w:pPr>
      <w:r w:rsidRPr="003929CC">
        <w:rPr>
          <w:lang w:val="en-CA" w:eastAsia="ja-JP"/>
        </w:rPr>
        <w:t>For b = 0 .. (D1 – D0 – 2 ), if ( ( ( </w:t>
      </w:r>
      <w:r w:rsidR="006D1557" w:rsidRPr="003929CC">
        <w:rPr>
          <w:lang w:val="en-CA" w:eastAsia="ja-JP"/>
        </w:rPr>
        <w:t>eom</w:t>
      </w:r>
      <w:r w:rsidRPr="003929CC">
        <w:rPr>
          <w:lang w:val="en-CA" w:eastAsia="ja-JP"/>
        </w:rPr>
        <w:t>Code &gt;&gt; b ) &amp; 0x01 ) = = 1 ), the following applies:</w:t>
      </w:r>
    </w:p>
    <w:p w14:paraId="6EB0AF12" w14:textId="74A51160" w:rsidR="009D62CC" w:rsidRPr="003929CC" w:rsidRDefault="009D62CC" w:rsidP="001D7F9E">
      <w:pPr>
        <w:pStyle w:val="ListParagraph"/>
        <w:numPr>
          <w:ilvl w:val="1"/>
          <w:numId w:val="65"/>
        </w:numPr>
        <w:ind w:leftChars="0"/>
        <w:rPr>
          <w:lang w:val="en-CA" w:eastAsia="ja-JP"/>
        </w:rPr>
      </w:pPr>
      <w:r w:rsidRPr="003929CC">
        <w:rPr>
          <w:lang w:val="en-CA" w:eastAsia="ja-JP"/>
        </w:rPr>
        <w:t xml:space="preserve">Clause </w:t>
      </w:r>
      <w:r w:rsidRPr="003929CC">
        <w:rPr>
          <w:lang w:val="en-CA" w:eastAsia="ja-JP"/>
        </w:rPr>
        <w:fldChar w:fldCharType="begin"/>
      </w:r>
      <w:r w:rsidRPr="003929CC">
        <w:rPr>
          <w:lang w:val="en-CA" w:eastAsia="ja-JP"/>
        </w:rPr>
        <w:instrText xml:space="preserve"> REF _Ref18619199 \w \h </w:instrText>
      </w:r>
      <w:r w:rsidR="003929CC" w:rsidRPr="003929CC">
        <w:rPr>
          <w:lang w:val="en-CA" w:eastAsia="ja-JP"/>
        </w:rPr>
        <w:instrText xml:space="preserve"> \* MERGEFORMAT </w:instrText>
      </w:r>
      <w:r w:rsidRPr="003929CC">
        <w:rPr>
          <w:lang w:val="en-CA" w:eastAsia="ja-JP"/>
        </w:rPr>
      </w:r>
      <w:r w:rsidRPr="003929CC">
        <w:rPr>
          <w:lang w:val="en-CA" w:eastAsia="ja-JP"/>
        </w:rPr>
        <w:fldChar w:fldCharType="separate"/>
      </w:r>
      <w:r w:rsidR="007226FA">
        <w:rPr>
          <w:lang w:val="en-CA" w:eastAsia="ja-JP"/>
        </w:rPr>
        <w:t>9.4.6</w:t>
      </w:r>
      <w:r w:rsidRPr="003929CC">
        <w:rPr>
          <w:lang w:val="en-CA" w:eastAsia="ja-JP"/>
        </w:rPr>
        <w:fldChar w:fldCharType="end"/>
      </w:r>
      <w:r w:rsidRPr="003929CC">
        <w:rPr>
          <w:lang w:val="en-CA" w:eastAsia="ja-JP"/>
        </w:rPr>
        <w:t xml:space="preserve"> is invoked with the patch coordinates ( u, v ), the atlas coordinates ( x, y ), the patch index p, and depth ( D0 + b + 1 )</w:t>
      </w:r>
      <w:r w:rsidR="006D1557" w:rsidRPr="003929CC">
        <w:rPr>
          <w:lang w:val="en-CA" w:eastAsia="ja-JP"/>
        </w:rPr>
        <w:t xml:space="preserve"> and the output is </w:t>
      </w:r>
      <w:r w:rsidR="00A436AB" w:rsidRPr="003929CC">
        <w:rPr>
          <w:lang w:val="en-CA" w:eastAsia="ja-JP"/>
        </w:rPr>
        <w:t xml:space="preserve">an </w:t>
      </w:r>
      <w:r w:rsidR="006D1557" w:rsidRPr="003929CC">
        <w:rPr>
          <w:lang w:val="en-CA" w:eastAsia="ja-JP"/>
        </w:rPr>
        <w:t>array pos of dimension 3.</w:t>
      </w:r>
    </w:p>
    <w:p w14:paraId="2310F729" w14:textId="77777777" w:rsidR="006D1557" w:rsidRPr="003929CC" w:rsidRDefault="006D1557" w:rsidP="006D1557">
      <w:pPr>
        <w:pStyle w:val="ListParagraph"/>
        <w:numPr>
          <w:ilvl w:val="1"/>
          <w:numId w:val="65"/>
        </w:numPr>
        <w:ind w:leftChars="0"/>
        <w:rPr>
          <w:color w:val="000000" w:themeColor="text1"/>
          <w:lang w:val="en-CA"/>
        </w:rPr>
      </w:pPr>
      <w:r w:rsidRPr="003929CC">
        <w:rPr>
          <w:color w:val="000000" w:themeColor="text1"/>
          <w:lang w:val="en-CA"/>
        </w:rPr>
        <w:t>The vector, pos, is copied over to a new entry in RecPcGeo.</w:t>
      </w:r>
    </w:p>
    <w:p w14:paraId="5CE6A594" w14:textId="77777777" w:rsidR="006D1557" w:rsidRPr="003929CC" w:rsidRDefault="006D1557" w:rsidP="006D1557">
      <w:pPr>
        <w:pStyle w:val="ListParagraph"/>
        <w:ind w:leftChars="0" w:left="1440"/>
        <w:jc w:val="left"/>
        <w:rPr>
          <w:color w:val="000000" w:themeColor="text1"/>
          <w:lang w:val="en-CA"/>
        </w:rPr>
      </w:pPr>
      <w:r w:rsidRPr="003929CC">
        <w:rPr>
          <w:color w:val="000000" w:themeColor="text1"/>
          <w:lang w:val="en-CA"/>
        </w:rPr>
        <w:t>for( n=0; n &lt; 3; n++ )</w:t>
      </w:r>
    </w:p>
    <w:p w14:paraId="176AF5C3" w14:textId="77777777" w:rsidR="006D1557" w:rsidRPr="003929CC" w:rsidRDefault="006D1557" w:rsidP="006D1557">
      <w:pPr>
        <w:pStyle w:val="ListParagraph"/>
        <w:ind w:leftChars="0" w:left="1612"/>
        <w:jc w:val="left"/>
        <w:rPr>
          <w:color w:val="000000" w:themeColor="text1"/>
          <w:lang w:val="en-CA"/>
        </w:rPr>
      </w:pPr>
      <w:r w:rsidRPr="003929CC">
        <w:rPr>
          <w:color w:val="000000" w:themeColor="text1"/>
          <w:lang w:val="en-CA"/>
        </w:rPr>
        <w:t>RecPcGeo[ PointCnt ][ n ] = pos[ n ]</w:t>
      </w:r>
    </w:p>
    <w:p w14:paraId="7D62E8E4" w14:textId="77777777" w:rsidR="006D1557" w:rsidRPr="003929CC" w:rsidRDefault="006D1557" w:rsidP="006D1557">
      <w:pPr>
        <w:pStyle w:val="ListParagraph"/>
        <w:numPr>
          <w:ilvl w:val="1"/>
          <w:numId w:val="65"/>
        </w:numPr>
        <w:ind w:leftChars="0"/>
        <w:rPr>
          <w:color w:val="000000" w:themeColor="text1"/>
          <w:lang w:val="en-CA"/>
        </w:rPr>
      </w:pPr>
      <w:r w:rsidRPr="003929CC">
        <w:rPr>
          <w:color w:val="000000" w:themeColor="text1"/>
          <w:lang w:val="en-CA"/>
        </w:rPr>
        <w:t>For aIdx = 0 .. ai_attribute_count[ atlasIdx ]− 1, attributes are assigned to the newly added point as follows:</w:t>
      </w:r>
    </w:p>
    <w:p w14:paraId="568D75BA" w14:textId="72A60D9E" w:rsidR="006D1557" w:rsidRPr="003929CC" w:rsidRDefault="00E00EB7" w:rsidP="006D1557">
      <w:pPr>
        <w:pStyle w:val="ListParagraph"/>
        <w:ind w:leftChars="0" w:left="1612"/>
        <w:rPr>
          <w:color w:val="000000" w:themeColor="text1"/>
          <w:lang w:val="en-CA"/>
        </w:rPr>
      </w:pPr>
      <w:r w:rsidRPr="003929CC">
        <w:rPr>
          <w:lang w:val="en-CA" w:eastAsia="ja-JP"/>
        </w:rPr>
        <w:t>e</w:t>
      </w:r>
      <w:r w:rsidR="006D1557" w:rsidRPr="003929CC">
        <w:rPr>
          <w:lang w:val="en-CA" w:eastAsia="ja-JP"/>
        </w:rPr>
        <w:t xml:space="preserve">omPos = EomPointOffset[p] + </w:t>
      </w:r>
      <w:r w:rsidR="006D1557" w:rsidRPr="003929CC">
        <w:rPr>
          <w:color w:val="000000" w:themeColor="text1"/>
          <w:lang w:val="en-CA"/>
        </w:rPr>
        <w:t>eom</w:t>
      </w:r>
      <w:r w:rsidRPr="003929CC">
        <w:rPr>
          <w:color w:val="000000" w:themeColor="text1"/>
          <w:lang w:val="en-CA"/>
        </w:rPr>
        <w:t>Point</w:t>
      </w:r>
      <w:r w:rsidR="006D1557" w:rsidRPr="003929CC">
        <w:rPr>
          <w:color w:val="000000" w:themeColor="text1"/>
          <w:lang w:val="en-CA"/>
        </w:rPr>
        <w:t>Cnt</w:t>
      </w:r>
    </w:p>
    <w:p w14:paraId="1F5E21B7" w14:textId="041FBF22" w:rsidR="00E00EB7" w:rsidRPr="003929CC" w:rsidRDefault="00E00EB7" w:rsidP="006D1557">
      <w:pPr>
        <w:pStyle w:val="ListParagraph"/>
        <w:ind w:leftChars="0" w:left="1612"/>
        <w:rPr>
          <w:color w:val="000000" w:themeColor="text1"/>
          <w:lang w:val="en-CA"/>
        </w:rPr>
      </w:pPr>
      <w:r w:rsidRPr="003929CC">
        <w:rPr>
          <w:color w:val="000000" w:themeColor="text1"/>
          <w:lang w:val="en-CA"/>
        </w:rPr>
        <w:t>inBlockPos = eomPos % ( </w:t>
      </w:r>
      <w:r w:rsidR="003E5558" w:rsidRPr="003929CC">
        <w:rPr>
          <w:color w:val="000000" w:themeColor="text1"/>
          <w:lang w:val="en-CA"/>
        </w:rPr>
        <w:t>PatchPackingBlockSize * </w:t>
      </w:r>
      <w:r w:rsidRPr="003929CC">
        <w:rPr>
          <w:color w:val="000000" w:themeColor="text1"/>
          <w:lang w:val="en-CA"/>
        </w:rPr>
        <w:t>PatchPackingBlockSize )</w:t>
      </w:r>
    </w:p>
    <w:p w14:paraId="0BEA4700" w14:textId="67656DA4" w:rsidR="006D1557" w:rsidRPr="003929CC" w:rsidRDefault="006D1557" w:rsidP="006D1557">
      <w:pPr>
        <w:spacing w:before="20" w:after="20"/>
        <w:ind w:left="1612"/>
        <w:rPr>
          <w:lang w:val="en-CA" w:eastAsia="ja-JP"/>
        </w:rPr>
      </w:pPr>
      <w:r w:rsidRPr="003929CC">
        <w:rPr>
          <w:lang w:val="en-US"/>
        </w:rPr>
        <w:t>n</w:t>
      </w:r>
      <w:r w:rsidR="00E00EB7" w:rsidRPr="003929CC">
        <w:rPr>
          <w:lang w:val="en-US"/>
        </w:rPr>
        <w:t>b</w:t>
      </w:r>
      <w:r w:rsidRPr="003929CC">
        <w:rPr>
          <w:lang w:val="en-US"/>
        </w:rPr>
        <w:t xml:space="preserve">Block = </w:t>
      </w:r>
      <w:r w:rsidR="00E00EB7" w:rsidRPr="003929CC">
        <w:rPr>
          <w:lang w:val="en-CA" w:eastAsia="ja-JP"/>
        </w:rPr>
        <w:t>e</w:t>
      </w:r>
      <w:r w:rsidRPr="003929CC">
        <w:rPr>
          <w:lang w:val="en-CA" w:eastAsia="ja-JP"/>
        </w:rPr>
        <w:t xml:space="preserve">omPos / ( </w:t>
      </w:r>
      <w:r w:rsidRPr="003929CC">
        <w:rPr>
          <w:color w:val="000000" w:themeColor="text1"/>
          <w:lang w:val="en-CA"/>
        </w:rPr>
        <w:t>PatchPackingBlockSize * PatchPackingBlockSize )</w:t>
      </w:r>
    </w:p>
    <w:p w14:paraId="35B28A17" w14:textId="77777777" w:rsidR="006D1557" w:rsidRPr="003929CC" w:rsidRDefault="006D1557" w:rsidP="006D1557">
      <w:pPr>
        <w:spacing w:before="20" w:after="20"/>
        <w:ind w:left="320"/>
        <w:rPr>
          <w:lang w:val="en-CA" w:eastAsia="ja-JP"/>
        </w:rPr>
      </w:pPr>
    </w:p>
    <w:p w14:paraId="1D686BF3" w14:textId="6D0F5087" w:rsidR="006D1557" w:rsidRPr="003929CC" w:rsidRDefault="006D1557" w:rsidP="006D1557">
      <w:pPr>
        <w:ind w:left="1209" w:firstLine="403"/>
        <w:rPr>
          <w:color w:val="000000" w:themeColor="text1"/>
          <w:lang w:val="en-CA"/>
        </w:rPr>
      </w:pPr>
      <w:r w:rsidRPr="003929CC">
        <w:rPr>
          <w:color w:val="000000" w:themeColor="text1"/>
          <w:lang w:val="en-CA"/>
        </w:rPr>
        <w:t xml:space="preserve">xBlock = </w:t>
      </w:r>
      <w:r w:rsidRPr="003929CC">
        <w:rPr>
          <w:lang w:val="en-US"/>
        </w:rPr>
        <w:t>n</w:t>
      </w:r>
      <w:r w:rsidR="00E00EB7" w:rsidRPr="003929CC">
        <w:rPr>
          <w:lang w:val="en-US"/>
        </w:rPr>
        <w:t>b</w:t>
      </w:r>
      <w:r w:rsidRPr="003929CC">
        <w:rPr>
          <w:lang w:val="en-US"/>
        </w:rPr>
        <w:t>Block</w:t>
      </w:r>
      <w:r w:rsidRPr="003929CC">
        <w:rPr>
          <w:color w:val="000000" w:themeColor="text1"/>
          <w:lang w:val="en-CA"/>
        </w:rPr>
        <w:t> % ( </w:t>
      </w:r>
      <w:r w:rsidRPr="003929CC">
        <w:rPr>
          <w:lang w:val="en-CA" w:eastAsia="ja-JP"/>
        </w:rPr>
        <w:t>EomPatch2dSizeX [ p ]/ </w:t>
      </w:r>
      <w:r w:rsidRPr="003929CC">
        <w:rPr>
          <w:color w:val="000000" w:themeColor="text1"/>
          <w:lang w:val="en-CA"/>
        </w:rPr>
        <w:t>PatchPackingBlockSize )</w:t>
      </w:r>
    </w:p>
    <w:p w14:paraId="4A0209B7" w14:textId="7F913E0E" w:rsidR="006D1557" w:rsidRPr="003929CC" w:rsidRDefault="006D1557" w:rsidP="006D1557">
      <w:pPr>
        <w:ind w:left="1209" w:firstLine="403"/>
        <w:rPr>
          <w:color w:val="000000" w:themeColor="text1"/>
          <w:lang w:val="en-CA"/>
        </w:rPr>
      </w:pPr>
      <w:r w:rsidRPr="003929CC">
        <w:rPr>
          <w:color w:val="000000" w:themeColor="text1"/>
          <w:lang w:val="en-CA"/>
        </w:rPr>
        <w:t xml:space="preserve">yBlock = </w:t>
      </w:r>
      <w:r w:rsidRPr="003929CC">
        <w:rPr>
          <w:lang w:val="en-US"/>
        </w:rPr>
        <w:t>n</w:t>
      </w:r>
      <w:r w:rsidR="00E00EB7" w:rsidRPr="003929CC">
        <w:rPr>
          <w:lang w:val="en-US"/>
        </w:rPr>
        <w:t>b</w:t>
      </w:r>
      <w:r w:rsidRPr="003929CC">
        <w:rPr>
          <w:lang w:val="en-US"/>
        </w:rPr>
        <w:t>Block</w:t>
      </w:r>
      <w:r w:rsidRPr="003929CC">
        <w:rPr>
          <w:color w:val="000000" w:themeColor="text1"/>
          <w:lang w:val="en-CA"/>
        </w:rPr>
        <w:t> / ( </w:t>
      </w:r>
      <w:r w:rsidRPr="003929CC">
        <w:rPr>
          <w:lang w:val="en-CA" w:eastAsia="ja-JP"/>
        </w:rPr>
        <w:t>EomPatch2dSizeY [ p ]/ </w:t>
      </w:r>
      <w:r w:rsidRPr="003929CC">
        <w:rPr>
          <w:color w:val="000000" w:themeColor="text1"/>
          <w:lang w:val="en-CA"/>
        </w:rPr>
        <w:t>PatchPackingBlockSize )</w:t>
      </w:r>
    </w:p>
    <w:p w14:paraId="4B3B9369" w14:textId="392C2789" w:rsidR="006D1557" w:rsidRPr="003929CC" w:rsidRDefault="006D1557" w:rsidP="006D1557">
      <w:pPr>
        <w:ind w:left="1209" w:firstLine="403"/>
        <w:rPr>
          <w:color w:val="000000" w:themeColor="text1"/>
          <w:lang w:val="en-CA"/>
        </w:rPr>
      </w:pPr>
      <w:r w:rsidRPr="003929CC">
        <w:rPr>
          <w:color w:val="000000" w:themeColor="text1"/>
          <w:lang w:val="en-CA"/>
        </w:rPr>
        <w:t>xx = xBlock * PatchPackingBlockSize + </w:t>
      </w:r>
      <w:r w:rsidR="00E00EB7" w:rsidRPr="003929CC">
        <w:rPr>
          <w:color w:val="000000" w:themeColor="text1"/>
          <w:lang w:val="en-CA"/>
        </w:rPr>
        <w:t xml:space="preserve">inBlockPos </w:t>
      </w:r>
      <w:r w:rsidRPr="003929CC">
        <w:rPr>
          <w:color w:val="000000" w:themeColor="text1"/>
          <w:lang w:val="en-CA"/>
        </w:rPr>
        <w:t xml:space="preserve">% PatchPackingBlockSize </w:t>
      </w:r>
    </w:p>
    <w:p w14:paraId="47930C7E" w14:textId="6DF58F61" w:rsidR="006D1557" w:rsidRPr="003929CC" w:rsidRDefault="006D1557" w:rsidP="006D1557">
      <w:pPr>
        <w:ind w:left="1209" w:firstLine="403"/>
        <w:rPr>
          <w:color w:val="000000" w:themeColor="text1"/>
          <w:lang w:val="en-CA"/>
        </w:rPr>
      </w:pPr>
      <w:r w:rsidRPr="003929CC">
        <w:rPr>
          <w:lang w:val="en-CA" w:eastAsia="ja-JP"/>
        </w:rPr>
        <w:t>+ EomPatch2d</w:t>
      </w:r>
      <w:r w:rsidR="00627BE0" w:rsidRPr="003929CC">
        <w:rPr>
          <w:lang w:val="en-CA" w:eastAsia="ja-JP"/>
        </w:rPr>
        <w:t>Pos</w:t>
      </w:r>
      <w:r w:rsidRPr="003929CC">
        <w:rPr>
          <w:lang w:val="en-CA" w:eastAsia="ja-JP"/>
        </w:rPr>
        <w:t>X[ p ]</w:t>
      </w:r>
    </w:p>
    <w:p w14:paraId="6F532672" w14:textId="008A6990" w:rsidR="006D1557" w:rsidRPr="003929CC" w:rsidRDefault="006D1557" w:rsidP="006D1557">
      <w:pPr>
        <w:ind w:left="1209" w:firstLine="403"/>
        <w:rPr>
          <w:color w:val="000000" w:themeColor="text1"/>
          <w:lang w:val="en-CA"/>
        </w:rPr>
      </w:pPr>
      <w:r w:rsidRPr="003929CC">
        <w:rPr>
          <w:color w:val="000000" w:themeColor="text1"/>
          <w:lang w:val="en-CA"/>
        </w:rPr>
        <w:t>yy = yBlock * PatchPackingBlockSize + </w:t>
      </w:r>
      <w:r w:rsidR="00E00EB7" w:rsidRPr="003929CC">
        <w:rPr>
          <w:color w:val="000000" w:themeColor="text1"/>
          <w:lang w:val="en-CA"/>
        </w:rPr>
        <w:t xml:space="preserve">inBlockPos </w:t>
      </w:r>
      <w:r w:rsidRPr="003929CC">
        <w:rPr>
          <w:color w:val="000000" w:themeColor="text1"/>
          <w:lang w:val="en-CA"/>
        </w:rPr>
        <w:t>/ PatchPackingBlockSize</w:t>
      </w:r>
    </w:p>
    <w:p w14:paraId="63F6DA19" w14:textId="59006D63" w:rsidR="006D1557" w:rsidRPr="003929CC" w:rsidRDefault="006D1557" w:rsidP="006D1557">
      <w:pPr>
        <w:ind w:left="1209" w:firstLine="403"/>
        <w:rPr>
          <w:color w:val="000000" w:themeColor="text1"/>
          <w:lang w:val="en-CA"/>
        </w:rPr>
      </w:pPr>
      <w:r w:rsidRPr="003929CC">
        <w:rPr>
          <w:color w:val="000000" w:themeColor="text1"/>
          <w:lang w:val="en-CA"/>
        </w:rPr>
        <w:t xml:space="preserve">+ </w:t>
      </w:r>
      <w:r w:rsidRPr="003929CC">
        <w:rPr>
          <w:lang w:val="en-CA" w:eastAsia="ja-JP"/>
        </w:rPr>
        <w:t>EomPatch2d</w:t>
      </w:r>
      <w:r w:rsidR="00627BE0" w:rsidRPr="003929CC">
        <w:rPr>
          <w:lang w:val="en-CA" w:eastAsia="ja-JP"/>
        </w:rPr>
        <w:t>Pos</w:t>
      </w:r>
      <w:r w:rsidRPr="003929CC">
        <w:rPr>
          <w:lang w:val="en-CA" w:eastAsia="ja-JP"/>
        </w:rPr>
        <w:t>Y[ p ]</w:t>
      </w:r>
    </w:p>
    <w:p w14:paraId="1019E67F" w14:textId="77777777" w:rsidR="006D1557" w:rsidRPr="003929CC" w:rsidRDefault="006D1557" w:rsidP="006D1557">
      <w:pPr>
        <w:ind w:left="1932" w:hanging="403"/>
        <w:jc w:val="left"/>
        <w:rPr>
          <w:color w:val="000000" w:themeColor="text1"/>
          <w:lang w:val="en-CA"/>
        </w:rPr>
      </w:pPr>
      <w:r w:rsidRPr="003929CC">
        <w:rPr>
          <w:color w:val="000000" w:themeColor="text1"/>
          <w:lang w:val="en-CA"/>
        </w:rPr>
        <w:t>attrDim = ai_attribute_dimension_minus1[ atlasIdx ][ aIdx ] + 1</w:t>
      </w:r>
    </w:p>
    <w:p w14:paraId="4CAC61D0" w14:textId="77777777" w:rsidR="006D1557" w:rsidRPr="003929CC" w:rsidRDefault="006D1557" w:rsidP="006D1557">
      <w:pPr>
        <w:ind w:left="1932" w:hanging="403"/>
        <w:jc w:val="left"/>
        <w:rPr>
          <w:color w:val="000000" w:themeColor="text1"/>
          <w:lang w:val="en-CA"/>
        </w:rPr>
      </w:pPr>
      <w:r w:rsidRPr="003929CC">
        <w:rPr>
          <w:color w:val="000000" w:themeColor="text1"/>
          <w:lang w:val="en-CA"/>
        </w:rPr>
        <w:t>for( cIdx = 0; cIdx  &lt;  attrDim; cIdx+ + )</w:t>
      </w:r>
    </w:p>
    <w:p w14:paraId="0C3153F0" w14:textId="77777777" w:rsidR="006D1557" w:rsidRPr="003929CC" w:rsidRDefault="006D1557" w:rsidP="006D1557">
      <w:pPr>
        <w:ind w:left="2335" w:hanging="403"/>
        <w:jc w:val="left"/>
        <w:rPr>
          <w:color w:val="000000" w:themeColor="text1"/>
          <w:lang w:val="en-CA"/>
        </w:rPr>
      </w:pPr>
      <w:r w:rsidRPr="003929CC">
        <w:rPr>
          <w:color w:val="000000" w:themeColor="text1"/>
          <w:lang w:val="en-CA"/>
        </w:rPr>
        <w:t>RecPcAttr[ PointCnt ][ aIdx ][ cIdx ] = AFrame[ aIdx ][ 0 ][ cIdx ][ yy ][ xx ]</w:t>
      </w:r>
    </w:p>
    <w:p w14:paraId="5B6DDCD4" w14:textId="77777777" w:rsidR="006D1557" w:rsidRPr="003929CC" w:rsidRDefault="006D1557" w:rsidP="006D1557">
      <w:pPr>
        <w:ind w:left="2335" w:hanging="403"/>
        <w:jc w:val="left"/>
        <w:rPr>
          <w:color w:val="000000" w:themeColor="text1"/>
          <w:lang w:val="en-CA"/>
        </w:rPr>
      </w:pPr>
      <w:r w:rsidRPr="003929CC">
        <w:rPr>
          <w:color w:val="000000" w:themeColor="text1"/>
          <w:lang w:val="en-CA"/>
        </w:rPr>
        <w:t>AttrPresent[ PointCnt ] = 1</w:t>
      </w:r>
    </w:p>
    <w:p w14:paraId="20BD852A" w14:textId="5A9FD60E" w:rsidR="006D1557" w:rsidRPr="003929CC" w:rsidRDefault="006D1557" w:rsidP="007039BF">
      <w:pPr>
        <w:pStyle w:val="ListParagraph"/>
        <w:numPr>
          <w:ilvl w:val="1"/>
          <w:numId w:val="65"/>
        </w:numPr>
        <w:ind w:leftChars="0"/>
        <w:rPr>
          <w:color w:val="000000" w:themeColor="text1"/>
          <w:lang w:val="en-CA"/>
        </w:rPr>
      </w:pPr>
      <w:r w:rsidRPr="003929CC">
        <w:rPr>
          <w:color w:val="000000" w:themeColor="text1"/>
          <w:lang w:val="en-CA"/>
        </w:rPr>
        <w:t>eom</w:t>
      </w:r>
      <w:r w:rsidR="00E00EB7" w:rsidRPr="003929CC">
        <w:rPr>
          <w:color w:val="000000" w:themeColor="text1"/>
          <w:lang w:val="en-CA"/>
        </w:rPr>
        <w:t>Point</w:t>
      </w:r>
      <w:r w:rsidRPr="003929CC">
        <w:rPr>
          <w:color w:val="000000" w:themeColor="text1"/>
          <w:lang w:val="en-CA"/>
        </w:rPr>
        <w:t>Cnt += 1</w:t>
      </w:r>
    </w:p>
    <w:p w14:paraId="40E3B858" w14:textId="3B53E1DE" w:rsidR="00DB7EF6" w:rsidRPr="003929CC" w:rsidRDefault="00DB7EF6" w:rsidP="007039BF">
      <w:pPr>
        <w:pStyle w:val="ListParagraph"/>
        <w:numPr>
          <w:ilvl w:val="1"/>
          <w:numId w:val="65"/>
        </w:numPr>
        <w:ind w:leftChars="0"/>
        <w:rPr>
          <w:color w:val="000000" w:themeColor="text1"/>
          <w:lang w:val="en-CA"/>
        </w:rPr>
      </w:pPr>
      <w:r w:rsidRPr="003929CC">
        <w:rPr>
          <w:color w:val="000000" w:themeColor="text1"/>
          <w:lang w:val="en-CA"/>
        </w:rPr>
        <w:t>PointCnt += 1</w:t>
      </w:r>
    </w:p>
    <w:p w14:paraId="24E35B14" w14:textId="2D35B082" w:rsidR="00296C3C" w:rsidRPr="003929CC" w:rsidRDefault="00296C3C" w:rsidP="00296C3C">
      <w:pPr>
        <w:pStyle w:val="Heading3"/>
        <w:numPr>
          <w:ilvl w:val="2"/>
          <w:numId w:val="1"/>
        </w:numPr>
      </w:pPr>
      <w:bookmarkStart w:id="1288" w:name="_Ref18619169"/>
      <w:bookmarkStart w:id="1289" w:name="_Toc21625478"/>
      <w:r w:rsidRPr="003929CC">
        <w:t xml:space="preserve">Conversion from patch coordinates to </w:t>
      </w:r>
      <w:r w:rsidR="00663201" w:rsidRPr="003929CC">
        <w:t>atlas</w:t>
      </w:r>
      <w:r w:rsidRPr="003929CC">
        <w:t xml:space="preserve"> coordinates</w:t>
      </w:r>
      <w:bookmarkEnd w:id="1288"/>
      <w:bookmarkEnd w:id="1289"/>
    </w:p>
    <w:p w14:paraId="4129C710" w14:textId="77777777" w:rsidR="00296C3C" w:rsidRPr="003929CC" w:rsidRDefault="00296C3C" w:rsidP="00296C3C">
      <w:pPr>
        <w:rPr>
          <w:color w:val="000000" w:themeColor="text1"/>
          <w:lang w:val="en-CA"/>
        </w:rPr>
      </w:pPr>
      <w:r w:rsidRPr="003929CC">
        <w:rPr>
          <w:color w:val="000000" w:themeColor="text1"/>
          <w:lang w:val="en-CA"/>
        </w:rPr>
        <w:t>Inputs to this process are:</w:t>
      </w:r>
    </w:p>
    <w:p w14:paraId="7AC67E83" w14:textId="77777777" w:rsidR="00296C3C" w:rsidRPr="003929CC" w:rsidRDefault="00296C3C" w:rsidP="00296C3C">
      <w:pPr>
        <w:pStyle w:val="ListParagraph"/>
        <w:numPr>
          <w:ilvl w:val="0"/>
          <w:numId w:val="65"/>
        </w:numPr>
        <w:ind w:leftChars="0" w:left="403" w:hanging="403"/>
        <w:rPr>
          <w:color w:val="000000" w:themeColor="text1"/>
          <w:lang w:val="en-CA"/>
        </w:rPr>
      </w:pPr>
      <w:r w:rsidRPr="003929CC">
        <w:rPr>
          <w:color w:val="000000" w:themeColor="text1"/>
          <w:lang w:val="en-CA"/>
        </w:rPr>
        <w:t>Patch coordinates (u, v)</w:t>
      </w:r>
    </w:p>
    <w:p w14:paraId="2BF04F4B" w14:textId="77777777" w:rsidR="00296C3C" w:rsidRPr="003929CC" w:rsidRDefault="00296C3C" w:rsidP="00296C3C">
      <w:pPr>
        <w:pStyle w:val="ListParagraph"/>
        <w:numPr>
          <w:ilvl w:val="0"/>
          <w:numId w:val="65"/>
        </w:numPr>
        <w:ind w:leftChars="0" w:left="403" w:hanging="403"/>
        <w:rPr>
          <w:color w:val="000000" w:themeColor="text1"/>
          <w:lang w:val="en-CA"/>
        </w:rPr>
      </w:pPr>
      <w:r w:rsidRPr="003929CC">
        <w:rPr>
          <w:color w:val="000000" w:themeColor="text1"/>
          <w:lang w:val="en-CA"/>
        </w:rPr>
        <w:t>frmIdx, the frame index</w:t>
      </w:r>
    </w:p>
    <w:p w14:paraId="3D1EB2B5" w14:textId="77777777" w:rsidR="00296C3C" w:rsidRPr="003929CC" w:rsidRDefault="00296C3C" w:rsidP="00296C3C">
      <w:pPr>
        <w:pStyle w:val="ListParagraph"/>
        <w:numPr>
          <w:ilvl w:val="0"/>
          <w:numId w:val="65"/>
        </w:numPr>
        <w:ind w:leftChars="0" w:left="403" w:hanging="403"/>
        <w:rPr>
          <w:color w:val="000000" w:themeColor="text1"/>
          <w:lang w:val="en-CA"/>
        </w:rPr>
      </w:pPr>
      <w:r w:rsidRPr="003929CC">
        <w:rPr>
          <w:color w:val="000000" w:themeColor="text1"/>
          <w:lang w:val="en-CA"/>
        </w:rPr>
        <w:t>p, the patch index</w:t>
      </w:r>
    </w:p>
    <w:p w14:paraId="5DBAA803" w14:textId="32FD617A" w:rsidR="00296C3C" w:rsidRPr="003929CC" w:rsidRDefault="00296C3C" w:rsidP="00296C3C">
      <w:pPr>
        <w:rPr>
          <w:color w:val="000000" w:themeColor="text1"/>
          <w:lang w:val="en-CA"/>
        </w:rPr>
      </w:pPr>
      <w:r w:rsidRPr="003929CC">
        <w:rPr>
          <w:color w:val="000000" w:themeColor="text1"/>
          <w:lang w:val="en-CA"/>
        </w:rPr>
        <w:t>Output</w:t>
      </w:r>
      <w:r w:rsidR="00A436AB" w:rsidRPr="003929CC">
        <w:rPr>
          <w:color w:val="000000" w:themeColor="text1"/>
          <w:lang w:val="en-CA"/>
        </w:rPr>
        <w:t>s</w:t>
      </w:r>
      <w:r w:rsidRPr="003929CC">
        <w:rPr>
          <w:color w:val="000000" w:themeColor="text1"/>
          <w:lang w:val="en-CA"/>
        </w:rPr>
        <w:t xml:space="preserve"> of this process are the </w:t>
      </w:r>
      <w:r w:rsidR="00663201" w:rsidRPr="003929CC">
        <w:rPr>
          <w:color w:val="000000" w:themeColor="text1"/>
          <w:lang w:val="en-CA"/>
        </w:rPr>
        <w:t>atlas</w:t>
      </w:r>
      <w:r w:rsidRPr="003929CC">
        <w:rPr>
          <w:color w:val="000000" w:themeColor="text1"/>
          <w:lang w:val="en-CA"/>
        </w:rPr>
        <w:t xml:space="preserve"> coordinates (x, y).</w:t>
      </w:r>
    </w:p>
    <w:p w14:paraId="5CCC6842" w14:textId="77777777" w:rsidR="00296C3C" w:rsidRPr="003929CC" w:rsidRDefault="00296C3C" w:rsidP="00296C3C">
      <w:pPr>
        <w:rPr>
          <w:lang w:val="en-CA" w:eastAsia="ja-JP"/>
        </w:rPr>
      </w:pPr>
      <w:r w:rsidRPr="003929CC">
        <w:rPr>
          <w:color w:val="000000" w:themeColor="text1"/>
          <w:lang w:val="en-CA"/>
        </w:rPr>
        <w:t xml:space="preserve">The variable orientationIdx is set to </w:t>
      </w:r>
      <w:r w:rsidRPr="003929CC">
        <w:rPr>
          <w:lang w:val="en-CA" w:eastAsia="ja-JP"/>
        </w:rPr>
        <w:t>PatchOrientationIndex[ p ].</w:t>
      </w:r>
    </w:p>
    <w:p w14:paraId="28C89EC5" w14:textId="00CE7557" w:rsidR="00296C3C" w:rsidRPr="003929CC" w:rsidRDefault="00296C3C" w:rsidP="00296C3C">
      <w:pPr>
        <w:rPr>
          <w:color w:val="000000" w:themeColor="text1"/>
          <w:lang w:val="en-CA"/>
        </w:rPr>
      </w:pPr>
      <w:r w:rsidRPr="003929CC">
        <w:rPr>
          <w:color w:val="000000" w:themeColor="text1"/>
          <w:lang w:val="en-CA"/>
        </w:rPr>
        <w:t xml:space="preserve">The </w:t>
      </w:r>
      <w:r w:rsidR="00663201" w:rsidRPr="003929CC">
        <w:rPr>
          <w:color w:val="000000" w:themeColor="text1"/>
          <w:lang w:val="en-CA"/>
        </w:rPr>
        <w:t>atlas</w:t>
      </w:r>
      <w:r w:rsidRPr="003929CC">
        <w:rPr>
          <w:color w:val="000000" w:themeColor="text1"/>
          <w:lang w:val="en-CA"/>
        </w:rPr>
        <w:t xml:space="preserve"> coordinates (x,</w:t>
      </w:r>
      <w:r w:rsidR="00AD258F" w:rsidRPr="003929CC">
        <w:rPr>
          <w:color w:val="000000" w:themeColor="text1"/>
          <w:lang w:val="en-CA"/>
        </w:rPr>
        <w:t xml:space="preserve"> </w:t>
      </w:r>
      <w:r w:rsidRPr="003929CC">
        <w:rPr>
          <w:color w:val="000000" w:themeColor="text1"/>
          <w:lang w:val="en-CA"/>
        </w:rPr>
        <w:t xml:space="preserve">y) are obtained </w:t>
      </w:r>
      <w:r w:rsidR="00AD258F" w:rsidRPr="003929CC">
        <w:rPr>
          <w:color w:val="000000" w:themeColor="text1"/>
          <w:lang w:val="en-CA"/>
        </w:rPr>
        <w:t>as follows</w:t>
      </w:r>
      <w:r w:rsidRPr="003929CC">
        <w:rPr>
          <w:color w:val="000000" w:themeColor="text1"/>
          <w:lang w:val="en-CA"/>
        </w:rPr>
        <w:t>:</w:t>
      </w:r>
    </w:p>
    <w:p w14:paraId="337FA988" w14:textId="2032FEE2" w:rsidR="00296C3C" w:rsidRPr="003929CC" w:rsidRDefault="00E52560" w:rsidP="00296C3C">
      <w:pPr>
        <w:rPr>
          <w:color w:val="000000" w:themeColor="text1"/>
          <w:lang w:val="en-CA"/>
        </w:rPr>
      </w:pPr>
      <m:oMathPara>
        <m:oMath>
          <m:d>
            <m:dPr>
              <m:begChr m:val="["/>
              <m:endChr m:val="]"/>
              <m:ctrlPr>
                <w:rPr>
                  <w:rFonts w:ascii="Cambria Math" w:hAnsi="Cambria Math"/>
                  <w:i/>
                  <w:color w:val="000000" w:themeColor="text1"/>
                  <w:lang w:val="en-CA"/>
                </w:rPr>
              </m:ctrlPr>
            </m:dPr>
            <m:e>
              <m:r>
                <w:rPr>
                  <w:rFonts w:ascii="Cambria Math" w:hAnsi="Cambria Math"/>
                  <w:color w:val="000000" w:themeColor="text1"/>
                  <w:lang w:val="en-CA"/>
                </w:rPr>
                <m:t> </m:t>
              </m:r>
              <m:m>
                <m:mPr>
                  <m:mcs>
                    <m:mc>
                      <m:mcPr>
                        <m:count m:val="1"/>
                        <m:mcJc m:val="center"/>
                      </m:mcPr>
                    </m:mc>
                  </m:mcs>
                  <m:ctrlPr>
                    <w:rPr>
                      <w:rFonts w:ascii="Cambria Math" w:hAnsi="Cambria Math"/>
                      <w:i/>
                      <w:color w:val="000000" w:themeColor="text1"/>
                      <w:lang w:val="en-CA"/>
                    </w:rPr>
                  </m:ctrlPr>
                </m:mPr>
                <m:mr>
                  <m:e>
                    <m:r>
                      <w:rPr>
                        <w:rFonts w:ascii="Cambria Math" w:hAnsi="Cambria Math"/>
                        <w:color w:val="000000" w:themeColor="text1"/>
                        <w:lang w:val="en-CA"/>
                      </w:rPr>
                      <m:t>x</m:t>
                    </m:r>
                  </m:e>
                </m:mr>
                <m:mr>
                  <m:e>
                    <m:r>
                      <w:rPr>
                        <w:rFonts w:ascii="Cambria Math" w:hAnsi="Cambria Math"/>
                        <w:color w:val="000000" w:themeColor="text1"/>
                        <w:lang w:val="en-CA"/>
                      </w:rPr>
                      <m:t>y</m:t>
                    </m:r>
                  </m:e>
                </m:mr>
              </m:m>
              <m:r>
                <w:rPr>
                  <w:rFonts w:ascii="Cambria Math" w:hAnsi="Cambria Math"/>
                  <w:color w:val="000000" w:themeColor="text1"/>
                  <w:lang w:val="en-CA"/>
                </w:rPr>
                <m:t> </m:t>
              </m:r>
            </m:e>
          </m:d>
          <m:r>
            <w:rPr>
              <w:rFonts w:ascii="Cambria Math" w:hAnsi="Cambria Math"/>
              <w:color w:val="000000" w:themeColor="text1"/>
              <w:lang w:val="en-CA"/>
            </w:rPr>
            <m:t>=</m:t>
          </m:r>
          <m:r>
            <m:rPr>
              <m:sty m:val="p"/>
            </m:rPr>
            <w:rPr>
              <w:rFonts w:ascii="Cambria Math" w:hAnsi="Cambria Math"/>
              <w:color w:val="000000" w:themeColor="text1"/>
              <w:lang w:val="en-CA"/>
            </w:rPr>
            <m:t>Rotation</m:t>
          </m:r>
          <m:d>
            <m:dPr>
              <m:ctrlPr>
                <w:rPr>
                  <w:rFonts w:ascii="Cambria Math" w:hAnsi="Cambria Math"/>
                  <w:i/>
                  <w:color w:val="000000" w:themeColor="text1"/>
                  <w:lang w:val="en-CA"/>
                </w:rPr>
              </m:ctrlPr>
            </m:dPr>
            <m:e>
              <m:r>
                <m:rPr>
                  <m:sty m:val="p"/>
                </m:rPr>
                <w:rPr>
                  <w:rFonts w:ascii="Cambria Math" w:hAnsi="Cambria Math"/>
                  <w:color w:val="000000" w:themeColor="text1"/>
                  <w:lang w:val="en-CA"/>
                </w:rPr>
                <m:t>orientationIdx</m:t>
              </m:r>
            </m:e>
          </m:d>
          <m:r>
            <w:rPr>
              <w:rFonts w:ascii="Cambria Math" w:hAnsi="Cambria Math"/>
              <w:color w:val="000000" w:themeColor="text1"/>
              <w:lang w:val="en-CA"/>
            </w:rPr>
            <m:t>*</m:t>
          </m:r>
          <m:d>
            <m:dPr>
              <m:begChr m:val="["/>
              <m:endChr m:val="]"/>
              <m:ctrlPr>
                <w:rPr>
                  <w:rFonts w:ascii="Cambria Math" w:hAnsi="Cambria Math"/>
                  <w:i/>
                  <w:color w:val="000000" w:themeColor="text1"/>
                  <w:lang w:val="en-CA"/>
                </w:rPr>
              </m:ctrlPr>
            </m:dPr>
            <m:e>
              <m:r>
                <w:rPr>
                  <w:rFonts w:ascii="Cambria Math" w:hAnsi="Cambria Math"/>
                  <w:color w:val="000000" w:themeColor="text1"/>
                  <w:lang w:val="en-CA"/>
                </w:rPr>
                <m:t> </m:t>
              </m:r>
              <m:m>
                <m:mPr>
                  <m:mcs>
                    <m:mc>
                      <m:mcPr>
                        <m:count m:val="1"/>
                        <m:mcJc m:val="center"/>
                      </m:mcPr>
                    </m:mc>
                  </m:mcs>
                  <m:ctrlPr>
                    <w:rPr>
                      <w:rFonts w:ascii="Cambria Math" w:hAnsi="Cambria Math"/>
                      <w:i/>
                      <w:color w:val="000000" w:themeColor="text1"/>
                      <w:lang w:val="en-CA"/>
                    </w:rPr>
                  </m:ctrlPr>
                </m:mPr>
                <m:mr>
                  <m:e>
                    <m:r>
                      <w:rPr>
                        <w:rFonts w:ascii="Cambria Math" w:hAnsi="Cambria Math"/>
                        <w:color w:val="000000" w:themeColor="text1"/>
                        <w:lang w:val="en-CA"/>
                      </w:rPr>
                      <m:t>u</m:t>
                    </m:r>
                  </m:e>
                </m:mr>
                <m:mr>
                  <m:e>
                    <m:r>
                      <w:rPr>
                        <w:rFonts w:ascii="Cambria Math" w:hAnsi="Cambria Math"/>
                        <w:color w:val="000000" w:themeColor="text1"/>
                        <w:lang w:val="en-CA"/>
                      </w:rPr>
                      <m:t>v</m:t>
                    </m:r>
                  </m:e>
                </m:mr>
              </m:m>
              <m:r>
                <w:rPr>
                  <w:rFonts w:ascii="Cambria Math" w:hAnsi="Cambria Math"/>
                  <w:color w:val="000000" w:themeColor="text1"/>
                  <w:lang w:val="en-CA"/>
                </w:rPr>
                <m:t> </m:t>
              </m:r>
            </m:e>
          </m:d>
          <m:r>
            <w:rPr>
              <w:rFonts w:ascii="Cambria Math" w:hAnsi="Cambria Math"/>
              <w:color w:val="000000" w:themeColor="text1"/>
              <w:lang w:val="en-CA"/>
            </w:rPr>
            <m:t>+</m:t>
          </m:r>
          <m:r>
            <m:rPr>
              <m:sty m:val="p"/>
            </m:rPr>
            <w:rPr>
              <w:rFonts w:ascii="Cambria Math" w:hAnsi="Cambria Math"/>
              <w:color w:val="000000" w:themeColor="text1"/>
              <w:lang w:val="en-CA"/>
            </w:rPr>
            <m:t>Offset</m:t>
          </m:r>
          <m:d>
            <m:dPr>
              <m:ctrlPr>
                <w:rPr>
                  <w:rFonts w:ascii="Cambria Math" w:hAnsi="Cambria Math"/>
                  <w:i/>
                  <w:color w:val="000000" w:themeColor="text1"/>
                  <w:lang w:val="en-CA"/>
                </w:rPr>
              </m:ctrlPr>
            </m:dPr>
            <m:e>
              <m:r>
                <m:rPr>
                  <m:sty m:val="p"/>
                </m:rPr>
                <w:rPr>
                  <w:rFonts w:ascii="Cambria Math" w:hAnsi="Cambria Math"/>
                  <w:color w:val="000000" w:themeColor="text1"/>
                  <w:lang w:val="en-CA"/>
                </w:rPr>
                <m:t>orientationIdx</m:t>
              </m:r>
            </m:e>
          </m:d>
          <m:r>
            <w:rPr>
              <w:rFonts w:ascii="Cambria Math" w:hAnsi="Cambria Math"/>
              <w:color w:val="000000" w:themeColor="text1"/>
              <w:lang w:val="en-CA"/>
            </w:rPr>
            <m:t>+</m:t>
          </m:r>
          <m:d>
            <m:dPr>
              <m:begChr m:val="["/>
              <m:endChr m:val="]"/>
              <m:ctrlPr>
                <w:rPr>
                  <w:rFonts w:ascii="Cambria Math" w:hAnsi="Cambria Math"/>
                  <w:i/>
                  <w:color w:val="000000" w:themeColor="text1"/>
                  <w:lang w:val="en-CA"/>
                </w:rPr>
              </m:ctrlPr>
            </m:dPr>
            <m:e>
              <m:r>
                <w:rPr>
                  <w:rFonts w:ascii="Cambria Math" w:hAnsi="Cambria Math"/>
                  <w:color w:val="000000" w:themeColor="text1"/>
                  <w:lang w:val="en-CA"/>
                </w:rPr>
                <m:t> </m:t>
              </m:r>
              <m:m>
                <m:mPr>
                  <m:mcs>
                    <m:mc>
                      <m:mcPr>
                        <m:count m:val="1"/>
                        <m:mcJc m:val="center"/>
                      </m:mcPr>
                    </m:mc>
                  </m:mcs>
                  <m:ctrlPr>
                    <w:rPr>
                      <w:rFonts w:ascii="Cambria Math" w:hAnsi="Cambria Math"/>
                      <w:i/>
                      <w:color w:val="000000" w:themeColor="text1"/>
                      <w:lang w:val="en-CA"/>
                    </w:rPr>
                  </m:ctrlPr>
                </m:mPr>
                <m:mr>
                  <m:e>
                    <m:r>
                      <m:rPr>
                        <m:sty m:val="p"/>
                      </m:rPr>
                      <w:rPr>
                        <w:rFonts w:ascii="Cambria Math" w:hAnsi="Cambria Math"/>
                        <w:lang w:val="en-CA" w:eastAsia="ja-JP"/>
                      </w:rPr>
                      <m:t>Patch2dPosX</m:t>
                    </m:r>
                    <m:r>
                      <m:rPr>
                        <m:sty m:val="p"/>
                      </m:rPr>
                      <w:rPr>
                        <w:rFonts w:ascii="Cambria Math" w:hAnsi="Cambria Math"/>
                        <w:color w:val="000000" w:themeColor="text1"/>
                        <w:lang w:val="en-CA"/>
                      </w:rPr>
                      <m:t>[ p ]</m:t>
                    </m:r>
                  </m:e>
                </m:mr>
                <m:mr>
                  <m:e>
                    <m:r>
                      <m:rPr>
                        <m:sty m:val="p"/>
                      </m:rPr>
                      <w:rPr>
                        <w:rFonts w:ascii="Cambria Math" w:hAnsi="Cambria Math"/>
                        <w:lang w:val="en-CA" w:eastAsia="ja-JP"/>
                      </w:rPr>
                      <m:t>Patch2dPosY</m:t>
                    </m:r>
                    <m:r>
                      <m:rPr>
                        <m:sty m:val="p"/>
                      </m:rPr>
                      <w:rPr>
                        <w:rFonts w:ascii="Cambria Math" w:hAnsi="Cambria Math"/>
                        <w:color w:val="000000" w:themeColor="text1"/>
                        <w:lang w:val="en-CA"/>
                      </w:rPr>
                      <m:t>[ p ]</m:t>
                    </m:r>
                  </m:e>
                </m:mr>
              </m:m>
              <m:r>
                <w:rPr>
                  <w:rFonts w:ascii="Cambria Math" w:hAnsi="Cambria Math"/>
                  <w:color w:val="000000" w:themeColor="text1"/>
                  <w:lang w:val="en-CA"/>
                </w:rPr>
                <m:t> </m:t>
              </m:r>
            </m:e>
          </m:d>
          <m:r>
            <w:rPr>
              <w:rFonts w:ascii="Cambria Math" w:hAnsi="Cambria Math"/>
              <w:color w:val="000000" w:themeColor="text1"/>
              <w:lang w:val="en-CA"/>
            </w:rPr>
            <m:t xml:space="preserve"> </m:t>
          </m:r>
        </m:oMath>
      </m:oMathPara>
    </w:p>
    <w:p w14:paraId="09722B50" w14:textId="7B35C740" w:rsidR="00296C3C" w:rsidRPr="003929CC" w:rsidRDefault="00296C3C" w:rsidP="00296C3C">
      <w:pPr>
        <w:rPr>
          <w:color w:val="000000" w:themeColor="text1"/>
          <w:lang w:val="en-CA"/>
        </w:rPr>
      </w:pPr>
      <w:r w:rsidRPr="003929CC">
        <w:rPr>
          <w:color w:val="000000" w:themeColor="text1"/>
          <w:lang w:val="en-CA"/>
        </w:rPr>
        <w:t xml:space="preserve">where the outputs of functions Rotation(x) and Offset(x) are matrices as specified in </w:t>
      </w:r>
      <w:r w:rsidR="001B77F6" w:rsidRPr="003929CC">
        <w:rPr>
          <w:color w:val="000000" w:themeColor="text1"/>
          <w:lang w:val="en-CA"/>
        </w:rPr>
        <w:fldChar w:fldCharType="begin"/>
      </w:r>
      <w:r w:rsidR="001B77F6" w:rsidRPr="003929CC">
        <w:rPr>
          <w:color w:val="000000" w:themeColor="text1"/>
          <w:lang w:val="en-CA"/>
        </w:rPr>
        <w:instrText xml:space="preserve"> REF _Ref21509563 \h </w:instrText>
      </w:r>
      <w:r w:rsidR="003929CC" w:rsidRPr="003929CC">
        <w:rPr>
          <w:color w:val="000000" w:themeColor="text1"/>
          <w:lang w:val="en-CA"/>
        </w:rPr>
        <w:instrText xml:space="preserve"> \* MERGEFORMAT </w:instrText>
      </w:r>
      <w:r w:rsidR="001B77F6" w:rsidRPr="003929CC">
        <w:rPr>
          <w:color w:val="000000" w:themeColor="text1"/>
          <w:lang w:val="en-CA"/>
        </w:rPr>
      </w:r>
      <w:r w:rsidR="001B77F6" w:rsidRPr="003929CC">
        <w:rPr>
          <w:color w:val="000000" w:themeColor="text1"/>
          <w:lang w:val="en-CA"/>
        </w:rPr>
        <w:fldChar w:fldCharType="separate"/>
      </w:r>
      <w:r w:rsidR="007226FA" w:rsidRPr="003929CC">
        <w:rPr>
          <w:color w:val="000000" w:themeColor="text1"/>
        </w:rPr>
        <w:t xml:space="preserve">Table </w:t>
      </w:r>
      <w:r w:rsidR="007226FA">
        <w:rPr>
          <w:noProof/>
          <w:color w:val="000000" w:themeColor="text1"/>
        </w:rPr>
        <w:t>9</w:t>
      </w:r>
      <w:r w:rsidR="007226FA" w:rsidRPr="003929CC">
        <w:rPr>
          <w:noProof/>
          <w:color w:val="000000" w:themeColor="text1"/>
        </w:rPr>
        <w:noBreakHyphen/>
      </w:r>
      <w:r w:rsidR="007226FA">
        <w:rPr>
          <w:noProof/>
          <w:color w:val="000000" w:themeColor="text1"/>
        </w:rPr>
        <w:t>1</w:t>
      </w:r>
      <w:r w:rsidR="001B77F6" w:rsidRPr="003929CC">
        <w:rPr>
          <w:color w:val="000000" w:themeColor="text1"/>
          <w:lang w:val="en-CA"/>
        </w:rPr>
        <w:fldChar w:fldCharType="end"/>
      </w:r>
      <w:r w:rsidRPr="003929CC">
        <w:rPr>
          <w:color w:val="000000" w:themeColor="text1"/>
          <w:lang w:val="en-CA"/>
        </w:rPr>
        <w:t>.</w:t>
      </w:r>
    </w:p>
    <w:p w14:paraId="668813B5" w14:textId="370BAC3B" w:rsidR="00296C3C" w:rsidRPr="003929CC" w:rsidRDefault="00296C3C" w:rsidP="00296C3C">
      <w:pPr>
        <w:pStyle w:val="Caption"/>
        <w:rPr>
          <w:rFonts w:ascii="Cambria" w:eastAsiaTheme="minorEastAsia" w:hAnsi="Cambria"/>
          <w:color w:val="000000" w:themeColor="text1"/>
          <w:lang w:eastAsia="ja-JP"/>
        </w:rPr>
      </w:pPr>
      <w:bookmarkStart w:id="1290" w:name="_Ref21509563"/>
      <w:r w:rsidRPr="003929CC">
        <w:rPr>
          <w:rFonts w:ascii="Cambria" w:hAnsi="Cambria"/>
          <w:color w:val="000000" w:themeColor="text1"/>
        </w:rPr>
        <w:t xml:space="preserve">Table </w:t>
      </w:r>
      <w:r w:rsidR="0053363C" w:rsidRPr="003929CC">
        <w:rPr>
          <w:rFonts w:ascii="Cambria" w:hAnsi="Cambria"/>
          <w:color w:val="000000" w:themeColor="text1"/>
        </w:rPr>
        <w:fldChar w:fldCharType="begin"/>
      </w:r>
      <w:r w:rsidR="0053363C" w:rsidRPr="003929CC">
        <w:rPr>
          <w:rFonts w:ascii="Cambria" w:hAnsi="Cambria"/>
          <w:color w:val="000000" w:themeColor="text1"/>
        </w:rPr>
        <w:instrText xml:space="preserve"> STYLEREF 1 \s </w:instrText>
      </w:r>
      <w:r w:rsidR="0053363C" w:rsidRPr="003929CC">
        <w:rPr>
          <w:rFonts w:ascii="Cambria" w:hAnsi="Cambria"/>
          <w:color w:val="000000" w:themeColor="text1"/>
        </w:rPr>
        <w:fldChar w:fldCharType="separate"/>
      </w:r>
      <w:r w:rsidR="007226FA">
        <w:rPr>
          <w:rFonts w:ascii="Cambria" w:hAnsi="Cambria"/>
          <w:noProof/>
          <w:color w:val="000000" w:themeColor="text1"/>
        </w:rPr>
        <w:t>9</w:t>
      </w:r>
      <w:r w:rsidR="0053363C" w:rsidRPr="003929CC">
        <w:rPr>
          <w:rFonts w:ascii="Cambria" w:hAnsi="Cambria"/>
          <w:color w:val="000000" w:themeColor="text1"/>
        </w:rPr>
        <w:fldChar w:fldCharType="end"/>
      </w:r>
      <w:r w:rsidR="0053363C" w:rsidRPr="003929CC">
        <w:rPr>
          <w:rFonts w:ascii="Cambria" w:hAnsi="Cambria"/>
          <w:color w:val="000000" w:themeColor="text1"/>
        </w:rPr>
        <w:noBreakHyphen/>
      </w:r>
      <w:r w:rsidR="0053363C" w:rsidRPr="003929CC">
        <w:rPr>
          <w:rFonts w:ascii="Cambria" w:hAnsi="Cambria"/>
          <w:color w:val="000000" w:themeColor="text1"/>
        </w:rPr>
        <w:fldChar w:fldCharType="begin"/>
      </w:r>
      <w:r w:rsidR="0053363C" w:rsidRPr="003929CC">
        <w:rPr>
          <w:rFonts w:ascii="Cambria" w:hAnsi="Cambria"/>
          <w:color w:val="000000" w:themeColor="text1"/>
        </w:rPr>
        <w:instrText xml:space="preserve"> SEQ Table \* ARABIC \s 1 </w:instrText>
      </w:r>
      <w:r w:rsidR="0053363C" w:rsidRPr="003929CC">
        <w:rPr>
          <w:rFonts w:ascii="Cambria" w:hAnsi="Cambria"/>
          <w:color w:val="000000" w:themeColor="text1"/>
        </w:rPr>
        <w:fldChar w:fldCharType="separate"/>
      </w:r>
      <w:r w:rsidR="007226FA">
        <w:rPr>
          <w:rFonts w:ascii="Cambria" w:hAnsi="Cambria"/>
          <w:noProof/>
          <w:color w:val="000000" w:themeColor="text1"/>
        </w:rPr>
        <w:t>1</w:t>
      </w:r>
      <w:r w:rsidR="0053363C" w:rsidRPr="003929CC">
        <w:rPr>
          <w:rFonts w:ascii="Cambria" w:hAnsi="Cambria"/>
          <w:color w:val="000000" w:themeColor="text1"/>
        </w:rPr>
        <w:fldChar w:fldCharType="end"/>
      </w:r>
      <w:bookmarkEnd w:id="1290"/>
      <w:r w:rsidRPr="003929CC">
        <w:rPr>
          <w:rFonts w:ascii="Cambria" w:hAnsi="Cambria"/>
          <w:color w:val="000000" w:themeColor="text1"/>
        </w:rPr>
        <w:t xml:space="preserve"> Flexible Patch Orientation</w:t>
      </w:r>
    </w:p>
    <w:tbl>
      <w:tblPr>
        <w:tblStyle w:val="TableGrid"/>
        <w:tblW w:w="0" w:type="auto"/>
        <w:jc w:val="center"/>
        <w:tblLayout w:type="fixed"/>
        <w:tblLook w:val="04A0" w:firstRow="1" w:lastRow="0" w:firstColumn="1" w:lastColumn="0" w:noHBand="0" w:noVBand="1"/>
      </w:tblPr>
      <w:tblGrid>
        <w:gridCol w:w="338"/>
        <w:gridCol w:w="1640"/>
        <w:gridCol w:w="1485"/>
        <w:gridCol w:w="2937"/>
      </w:tblGrid>
      <w:tr w:rsidR="00296C3C" w:rsidRPr="003929CC" w14:paraId="3B108303" w14:textId="77777777" w:rsidTr="00995737">
        <w:trPr>
          <w:jc w:val="center"/>
        </w:trPr>
        <w:tc>
          <w:tcPr>
            <w:tcW w:w="338" w:type="dxa"/>
            <w:vAlign w:val="center"/>
          </w:tcPr>
          <w:p w14:paraId="0D68FD12" w14:textId="77777777" w:rsidR="00296C3C" w:rsidRPr="003929CC" w:rsidRDefault="00296C3C" w:rsidP="00995737">
            <w:pPr>
              <w:spacing w:before="120" w:after="120"/>
              <w:jc w:val="center"/>
              <w:rPr>
                <w:b/>
                <w:color w:val="000000" w:themeColor="text1"/>
                <w:lang w:val="en-CA"/>
              </w:rPr>
            </w:pPr>
            <w:r w:rsidRPr="003929CC">
              <w:rPr>
                <w:b/>
                <w:color w:val="000000" w:themeColor="text1"/>
                <w:lang w:val="en-CA"/>
              </w:rPr>
              <w:t>x</w:t>
            </w:r>
          </w:p>
        </w:tc>
        <w:tc>
          <w:tcPr>
            <w:tcW w:w="1640" w:type="dxa"/>
            <w:vAlign w:val="center"/>
          </w:tcPr>
          <w:p w14:paraId="0FC147C0" w14:textId="77777777" w:rsidR="00296C3C" w:rsidRPr="003929CC" w:rsidRDefault="00296C3C" w:rsidP="00995737">
            <w:pPr>
              <w:spacing w:before="120" w:after="120"/>
              <w:jc w:val="center"/>
              <w:rPr>
                <w:b/>
                <w:color w:val="000000" w:themeColor="text1"/>
                <w:lang w:val="en-CA"/>
              </w:rPr>
            </w:pPr>
            <w:r w:rsidRPr="003929CC">
              <w:rPr>
                <w:b/>
                <w:color w:val="000000" w:themeColor="text1"/>
                <w:lang w:val="en-CA"/>
              </w:rPr>
              <w:t>Identifier</w:t>
            </w:r>
          </w:p>
        </w:tc>
        <w:tc>
          <w:tcPr>
            <w:tcW w:w="1485" w:type="dxa"/>
            <w:vAlign w:val="center"/>
          </w:tcPr>
          <w:p w14:paraId="04EA4AAC" w14:textId="77777777" w:rsidR="00296C3C" w:rsidRPr="003929CC" w:rsidRDefault="00296C3C" w:rsidP="00995737">
            <w:pPr>
              <w:spacing w:before="120" w:after="120"/>
              <w:jc w:val="center"/>
              <w:rPr>
                <w:b/>
                <w:color w:val="000000" w:themeColor="text1"/>
                <w:lang w:val="en-CA"/>
              </w:rPr>
            </w:pPr>
            <w:r w:rsidRPr="003929CC">
              <w:rPr>
                <w:b/>
                <w:color w:val="000000" w:themeColor="text1"/>
                <w:lang w:val="en-CA"/>
              </w:rPr>
              <w:t>Rotation( x )</w:t>
            </w:r>
          </w:p>
        </w:tc>
        <w:tc>
          <w:tcPr>
            <w:tcW w:w="2937" w:type="dxa"/>
            <w:vAlign w:val="center"/>
          </w:tcPr>
          <w:p w14:paraId="2B3F6B9F" w14:textId="77777777" w:rsidR="00296C3C" w:rsidRPr="003929CC" w:rsidRDefault="00296C3C" w:rsidP="00995737">
            <w:pPr>
              <w:spacing w:before="120" w:after="120"/>
              <w:jc w:val="center"/>
              <w:rPr>
                <w:b/>
                <w:color w:val="000000" w:themeColor="text1"/>
                <w:lang w:val="en-CA"/>
              </w:rPr>
            </w:pPr>
            <w:r w:rsidRPr="003929CC">
              <w:rPr>
                <w:b/>
                <w:color w:val="000000" w:themeColor="text1"/>
                <w:lang w:val="en-CA"/>
              </w:rPr>
              <w:t>Offset( x )</w:t>
            </w:r>
          </w:p>
        </w:tc>
      </w:tr>
      <w:tr w:rsidR="00296C3C" w:rsidRPr="003929CC" w14:paraId="577825BD" w14:textId="77777777" w:rsidTr="00995737">
        <w:trPr>
          <w:trHeight w:val="555"/>
          <w:jc w:val="center"/>
        </w:trPr>
        <w:tc>
          <w:tcPr>
            <w:tcW w:w="338" w:type="dxa"/>
            <w:vAlign w:val="center"/>
          </w:tcPr>
          <w:p w14:paraId="037ED22D" w14:textId="77777777" w:rsidR="00296C3C" w:rsidRPr="003929CC" w:rsidRDefault="00296C3C" w:rsidP="00995737">
            <w:pPr>
              <w:spacing w:before="120" w:after="120"/>
              <w:jc w:val="center"/>
              <w:rPr>
                <w:color w:val="000000" w:themeColor="text1"/>
                <w:lang w:val="en-CA"/>
              </w:rPr>
            </w:pPr>
            <w:r w:rsidRPr="003929CC">
              <w:rPr>
                <w:color w:val="000000" w:themeColor="text1"/>
                <w:lang w:val="en-CA"/>
              </w:rPr>
              <w:t xml:space="preserve">0 </w:t>
            </w:r>
          </w:p>
        </w:tc>
        <w:tc>
          <w:tcPr>
            <w:tcW w:w="1640" w:type="dxa"/>
            <w:vAlign w:val="center"/>
          </w:tcPr>
          <w:p w14:paraId="3351B1C9" w14:textId="77777777" w:rsidR="00296C3C" w:rsidRPr="003929CC" w:rsidRDefault="00296C3C" w:rsidP="00995737">
            <w:pPr>
              <w:spacing w:before="120" w:after="120"/>
              <w:jc w:val="center"/>
              <w:rPr>
                <w:rFonts w:eastAsia="MS Mincho"/>
                <w:color w:val="000000" w:themeColor="text1"/>
                <w:lang w:val="en-CA"/>
              </w:rPr>
            </w:pPr>
            <w:r w:rsidRPr="003929CC">
              <w:rPr>
                <w:color w:val="000000" w:themeColor="text1"/>
                <w:lang w:val="en-CA"/>
              </w:rPr>
              <w:t>FPO_NULL</w:t>
            </w:r>
          </w:p>
        </w:tc>
        <w:tc>
          <w:tcPr>
            <w:tcW w:w="1485" w:type="dxa"/>
            <w:vAlign w:val="center"/>
          </w:tcPr>
          <w:p w14:paraId="601E30A7" w14:textId="77777777" w:rsidR="00296C3C" w:rsidRPr="003929CC" w:rsidRDefault="00E52560" w:rsidP="00995737">
            <w:pPr>
              <w:spacing w:before="120" w:after="120"/>
              <w:jc w:val="center"/>
              <w:rPr>
                <w:color w:val="000000" w:themeColor="text1"/>
                <w:lang w:val="en-CA"/>
              </w:rPr>
            </w:pPr>
            <m:oMathPara>
              <m:oMath>
                <m:d>
                  <m:dPr>
                    <m:begChr m:val="["/>
                    <m:endChr m:val="]"/>
                    <m:ctrlPr>
                      <w:rPr>
                        <w:rFonts w:ascii="Cambria Math" w:hAnsi="Cambria Math"/>
                        <w:i/>
                        <w:color w:val="000000" w:themeColor="text1"/>
                        <w:lang w:val="en-CA"/>
                      </w:rPr>
                    </m:ctrlPr>
                  </m:dPr>
                  <m:e>
                    <m:m>
                      <m:mPr>
                        <m:mcs>
                          <m:mc>
                            <m:mcPr>
                              <m:count m:val="2"/>
                              <m:mcJc m:val="center"/>
                            </m:mcPr>
                          </m:mc>
                        </m:mcs>
                        <m:ctrlPr>
                          <w:rPr>
                            <w:rFonts w:ascii="Cambria Math" w:hAnsi="Cambria Math"/>
                            <w:i/>
                            <w:color w:val="000000" w:themeColor="text1"/>
                            <w:lang w:val="en-CA"/>
                          </w:rPr>
                        </m:ctrlPr>
                      </m:mPr>
                      <m:mr>
                        <m:e>
                          <m:r>
                            <w:rPr>
                              <w:rFonts w:ascii="Cambria Math" w:hAnsi="Cambria Math"/>
                              <w:color w:val="000000" w:themeColor="text1"/>
                              <w:lang w:val="en-CA"/>
                            </w:rPr>
                            <m:t>1</m:t>
                          </m:r>
                        </m:e>
                        <m:e>
                          <m:r>
                            <w:rPr>
                              <w:rFonts w:ascii="Cambria Math" w:hAnsi="Cambria Math"/>
                              <w:color w:val="000000" w:themeColor="text1"/>
                              <w:lang w:val="en-CA"/>
                            </w:rPr>
                            <m:t>0</m:t>
                          </m:r>
                        </m:e>
                      </m:mr>
                      <m:mr>
                        <m:e>
                          <m:r>
                            <w:rPr>
                              <w:rFonts w:ascii="Cambria Math" w:hAnsi="Cambria Math"/>
                              <w:color w:val="000000" w:themeColor="text1"/>
                              <w:lang w:val="en-CA"/>
                            </w:rPr>
                            <m:t>0</m:t>
                          </m:r>
                        </m:e>
                        <m:e>
                          <m:r>
                            <w:rPr>
                              <w:rFonts w:ascii="Cambria Math" w:hAnsi="Cambria Math"/>
                              <w:color w:val="000000" w:themeColor="text1"/>
                              <w:lang w:val="en-CA"/>
                            </w:rPr>
                            <m:t>1</m:t>
                          </m:r>
                        </m:e>
                      </m:mr>
                    </m:m>
                  </m:e>
                </m:d>
              </m:oMath>
            </m:oMathPara>
          </w:p>
        </w:tc>
        <w:tc>
          <w:tcPr>
            <w:tcW w:w="2937" w:type="dxa"/>
            <w:vAlign w:val="center"/>
          </w:tcPr>
          <w:p w14:paraId="3E81C478" w14:textId="77777777" w:rsidR="00296C3C" w:rsidRPr="003929CC" w:rsidRDefault="00E52560" w:rsidP="00995737">
            <w:pPr>
              <w:spacing w:before="120" w:after="120"/>
              <w:jc w:val="center"/>
              <w:rPr>
                <w:color w:val="000000" w:themeColor="text1"/>
                <w:lang w:val="en-CA"/>
              </w:rPr>
            </w:pPr>
            <m:oMathPara>
              <m:oMath>
                <m:d>
                  <m:dPr>
                    <m:begChr m:val="["/>
                    <m:endChr m:val="]"/>
                    <m:ctrlPr>
                      <w:rPr>
                        <w:rFonts w:ascii="Cambria Math" w:hAnsi="Cambria Math"/>
                        <w:i/>
                        <w:color w:val="000000" w:themeColor="text1"/>
                        <w:lang w:val="en-CA"/>
                      </w:rPr>
                    </m:ctrlPr>
                  </m:dPr>
                  <m:e>
                    <m:m>
                      <m:mPr>
                        <m:mcs>
                          <m:mc>
                            <m:mcPr>
                              <m:count m:val="1"/>
                              <m:mcJc m:val="center"/>
                            </m:mcPr>
                          </m:mc>
                        </m:mcs>
                        <m:ctrlPr>
                          <w:rPr>
                            <w:rFonts w:ascii="Cambria Math" w:hAnsi="Cambria Math"/>
                            <w:i/>
                            <w:color w:val="000000" w:themeColor="text1"/>
                            <w:lang w:val="en-CA"/>
                          </w:rPr>
                        </m:ctrlPr>
                      </m:mPr>
                      <m:mr>
                        <m:e>
                          <m:r>
                            <w:rPr>
                              <w:rFonts w:ascii="Cambria Math" w:hAnsi="Cambria Math"/>
                              <w:color w:val="000000" w:themeColor="text1"/>
                              <w:lang w:val="en-CA"/>
                            </w:rPr>
                            <m:t>0</m:t>
                          </m:r>
                        </m:e>
                      </m:mr>
                      <m:mr>
                        <m:e>
                          <m:r>
                            <w:rPr>
                              <w:rFonts w:ascii="Cambria Math" w:hAnsi="Cambria Math"/>
                              <w:color w:val="000000" w:themeColor="text1"/>
                              <w:lang w:val="en-CA"/>
                            </w:rPr>
                            <m:t>0</m:t>
                          </m:r>
                        </m:e>
                      </m:mr>
                    </m:m>
                  </m:e>
                </m:d>
              </m:oMath>
            </m:oMathPara>
          </w:p>
        </w:tc>
      </w:tr>
      <w:tr w:rsidR="00296C3C" w:rsidRPr="003929CC" w14:paraId="723703F3" w14:textId="77777777" w:rsidTr="00995737">
        <w:trPr>
          <w:jc w:val="center"/>
        </w:trPr>
        <w:tc>
          <w:tcPr>
            <w:tcW w:w="338" w:type="dxa"/>
            <w:vAlign w:val="center"/>
          </w:tcPr>
          <w:p w14:paraId="374CA37F" w14:textId="77777777" w:rsidR="00296C3C" w:rsidRPr="003929CC" w:rsidRDefault="00296C3C" w:rsidP="00995737">
            <w:pPr>
              <w:spacing w:before="120" w:after="120"/>
              <w:jc w:val="center"/>
              <w:rPr>
                <w:color w:val="000000" w:themeColor="text1"/>
                <w:lang w:val="en-CA"/>
              </w:rPr>
            </w:pPr>
            <w:r w:rsidRPr="003929CC">
              <w:rPr>
                <w:color w:val="000000" w:themeColor="text1"/>
                <w:lang w:val="en-CA"/>
              </w:rPr>
              <w:t>1</w:t>
            </w:r>
          </w:p>
        </w:tc>
        <w:tc>
          <w:tcPr>
            <w:tcW w:w="1640" w:type="dxa"/>
            <w:vAlign w:val="center"/>
          </w:tcPr>
          <w:p w14:paraId="1228FED4" w14:textId="77777777" w:rsidR="00296C3C" w:rsidRPr="003929CC" w:rsidRDefault="00296C3C" w:rsidP="00995737">
            <w:pPr>
              <w:spacing w:before="120" w:after="120"/>
              <w:jc w:val="center"/>
              <w:rPr>
                <w:rFonts w:eastAsia="MS Mincho"/>
                <w:color w:val="000000" w:themeColor="text1"/>
                <w:lang w:val="en-CA"/>
              </w:rPr>
            </w:pPr>
            <w:r w:rsidRPr="003929CC">
              <w:rPr>
                <w:color w:val="000000" w:themeColor="text1"/>
                <w:lang w:val="en-CA"/>
              </w:rPr>
              <w:t>FPO_SWAP</w:t>
            </w:r>
          </w:p>
        </w:tc>
        <w:tc>
          <w:tcPr>
            <w:tcW w:w="1485" w:type="dxa"/>
            <w:vAlign w:val="center"/>
          </w:tcPr>
          <w:p w14:paraId="49C4CDA0" w14:textId="77777777" w:rsidR="00296C3C" w:rsidRPr="003929CC" w:rsidRDefault="00E52560" w:rsidP="00995737">
            <w:pPr>
              <w:spacing w:before="120" w:after="120"/>
              <w:jc w:val="center"/>
              <w:rPr>
                <w:rFonts w:eastAsia="MS Mincho"/>
                <w:color w:val="000000" w:themeColor="text1"/>
                <w:lang w:val="en-CA"/>
              </w:rPr>
            </w:pPr>
            <m:oMathPara>
              <m:oMath>
                <m:d>
                  <m:dPr>
                    <m:begChr m:val="["/>
                    <m:endChr m:val="]"/>
                    <m:ctrlPr>
                      <w:rPr>
                        <w:rFonts w:ascii="Cambria Math" w:hAnsi="Cambria Math"/>
                        <w:i/>
                        <w:color w:val="000000" w:themeColor="text1"/>
                        <w:lang w:val="en-CA"/>
                      </w:rPr>
                    </m:ctrlPr>
                  </m:dPr>
                  <m:e>
                    <m:m>
                      <m:mPr>
                        <m:mcs>
                          <m:mc>
                            <m:mcPr>
                              <m:count m:val="2"/>
                              <m:mcJc m:val="center"/>
                            </m:mcPr>
                          </m:mc>
                        </m:mcs>
                        <m:ctrlPr>
                          <w:rPr>
                            <w:rFonts w:ascii="Cambria Math" w:hAnsi="Cambria Math"/>
                            <w:i/>
                            <w:color w:val="000000" w:themeColor="text1"/>
                            <w:lang w:val="en-CA"/>
                          </w:rPr>
                        </m:ctrlPr>
                      </m:mPr>
                      <m:mr>
                        <m:e>
                          <m:r>
                            <w:rPr>
                              <w:rFonts w:ascii="Cambria Math" w:hAnsi="Cambria Math"/>
                              <w:color w:val="000000" w:themeColor="text1"/>
                              <w:lang w:val="en-CA"/>
                            </w:rPr>
                            <m:t>0</m:t>
                          </m:r>
                        </m:e>
                        <m:e>
                          <m:r>
                            <w:rPr>
                              <w:rFonts w:ascii="Cambria Math" w:hAnsi="Cambria Math"/>
                              <w:color w:val="000000" w:themeColor="text1"/>
                              <w:lang w:val="en-CA"/>
                            </w:rPr>
                            <m:t>1</m:t>
                          </m:r>
                        </m:e>
                      </m:mr>
                      <m:mr>
                        <m:e>
                          <m:r>
                            <w:rPr>
                              <w:rFonts w:ascii="Cambria Math" w:hAnsi="Cambria Math"/>
                              <w:color w:val="000000" w:themeColor="text1"/>
                              <w:lang w:val="en-CA"/>
                            </w:rPr>
                            <m:t>1</m:t>
                          </m:r>
                        </m:e>
                        <m:e>
                          <m:r>
                            <w:rPr>
                              <w:rFonts w:ascii="Cambria Math" w:hAnsi="Cambria Math"/>
                              <w:color w:val="000000" w:themeColor="text1"/>
                              <w:lang w:val="en-CA"/>
                            </w:rPr>
                            <m:t>0</m:t>
                          </m:r>
                        </m:e>
                      </m:mr>
                    </m:m>
                  </m:e>
                </m:d>
              </m:oMath>
            </m:oMathPara>
          </w:p>
        </w:tc>
        <w:tc>
          <w:tcPr>
            <w:tcW w:w="2937" w:type="dxa"/>
            <w:vAlign w:val="center"/>
          </w:tcPr>
          <w:p w14:paraId="42E184AA" w14:textId="77777777" w:rsidR="00296C3C" w:rsidRPr="003929CC" w:rsidRDefault="00E52560" w:rsidP="00995737">
            <w:pPr>
              <w:spacing w:before="120" w:after="120"/>
              <w:jc w:val="center"/>
              <w:rPr>
                <w:rFonts w:eastAsia="MS Mincho"/>
                <w:color w:val="000000" w:themeColor="text1"/>
                <w:lang w:val="en-CA"/>
              </w:rPr>
            </w:pPr>
            <m:oMathPara>
              <m:oMath>
                <m:d>
                  <m:dPr>
                    <m:begChr m:val="["/>
                    <m:endChr m:val="]"/>
                    <m:ctrlPr>
                      <w:rPr>
                        <w:rFonts w:ascii="Cambria Math" w:hAnsi="Cambria Math"/>
                        <w:i/>
                        <w:color w:val="000000" w:themeColor="text1"/>
                        <w:lang w:val="en-CA"/>
                      </w:rPr>
                    </m:ctrlPr>
                  </m:dPr>
                  <m:e>
                    <m:m>
                      <m:mPr>
                        <m:mcs>
                          <m:mc>
                            <m:mcPr>
                              <m:count m:val="1"/>
                              <m:mcJc m:val="center"/>
                            </m:mcPr>
                          </m:mc>
                        </m:mcs>
                        <m:ctrlPr>
                          <w:rPr>
                            <w:rFonts w:ascii="Cambria Math" w:hAnsi="Cambria Math"/>
                            <w:i/>
                            <w:color w:val="000000" w:themeColor="text1"/>
                            <w:lang w:val="en-CA"/>
                          </w:rPr>
                        </m:ctrlPr>
                      </m:mPr>
                      <m:mr>
                        <m:e>
                          <m:r>
                            <w:rPr>
                              <w:rFonts w:ascii="Cambria Math" w:hAnsi="Cambria Math"/>
                              <w:color w:val="000000" w:themeColor="text1"/>
                              <w:lang w:val="en-CA"/>
                            </w:rPr>
                            <m:t>0</m:t>
                          </m:r>
                        </m:e>
                      </m:mr>
                      <m:mr>
                        <m:e>
                          <m:r>
                            <w:rPr>
                              <w:rFonts w:ascii="Cambria Math" w:hAnsi="Cambria Math"/>
                              <w:color w:val="000000" w:themeColor="text1"/>
                              <w:lang w:val="en-CA"/>
                            </w:rPr>
                            <m:t>0</m:t>
                          </m:r>
                        </m:e>
                      </m:mr>
                    </m:m>
                  </m:e>
                </m:d>
              </m:oMath>
            </m:oMathPara>
          </w:p>
        </w:tc>
      </w:tr>
      <w:tr w:rsidR="00296C3C" w:rsidRPr="003929CC" w14:paraId="6E7163C5" w14:textId="77777777" w:rsidTr="00995737">
        <w:trPr>
          <w:jc w:val="center"/>
        </w:trPr>
        <w:tc>
          <w:tcPr>
            <w:tcW w:w="338" w:type="dxa"/>
            <w:vAlign w:val="center"/>
          </w:tcPr>
          <w:p w14:paraId="439F88AC" w14:textId="77777777" w:rsidR="00296C3C" w:rsidRPr="003929CC" w:rsidRDefault="00296C3C" w:rsidP="00995737">
            <w:pPr>
              <w:spacing w:before="120" w:after="120"/>
              <w:jc w:val="center"/>
              <w:rPr>
                <w:color w:val="000000" w:themeColor="text1"/>
                <w:lang w:val="en-CA"/>
              </w:rPr>
            </w:pPr>
            <w:r w:rsidRPr="003929CC">
              <w:rPr>
                <w:color w:val="000000" w:themeColor="text1"/>
                <w:lang w:val="en-CA"/>
              </w:rPr>
              <w:lastRenderedPageBreak/>
              <w:t>2</w:t>
            </w:r>
          </w:p>
        </w:tc>
        <w:tc>
          <w:tcPr>
            <w:tcW w:w="1640" w:type="dxa"/>
            <w:vAlign w:val="center"/>
          </w:tcPr>
          <w:p w14:paraId="5A4B1104" w14:textId="77777777" w:rsidR="00296C3C" w:rsidRPr="003929CC" w:rsidRDefault="00296C3C" w:rsidP="00995737">
            <w:pPr>
              <w:spacing w:before="120" w:after="120"/>
              <w:jc w:val="center"/>
              <w:rPr>
                <w:color w:val="000000" w:themeColor="text1"/>
                <w:lang w:val="en-CA"/>
              </w:rPr>
            </w:pPr>
            <w:r w:rsidRPr="003929CC">
              <w:rPr>
                <w:rFonts w:eastAsia="MS Mincho"/>
                <w:color w:val="000000"/>
                <w:kern w:val="24"/>
                <w:lang w:val="en-CA"/>
              </w:rPr>
              <w:t>FPO_ROT90</w:t>
            </w:r>
          </w:p>
        </w:tc>
        <w:tc>
          <w:tcPr>
            <w:tcW w:w="1485" w:type="dxa"/>
            <w:vAlign w:val="bottom"/>
          </w:tcPr>
          <w:p w14:paraId="0CD89AD3" w14:textId="77777777" w:rsidR="00296C3C" w:rsidRPr="003929CC" w:rsidRDefault="00E52560" w:rsidP="00995737">
            <w:pPr>
              <w:spacing w:before="120" w:after="120"/>
              <w:jc w:val="center"/>
              <w:rPr>
                <w:rFonts w:eastAsia="MS Mincho"/>
                <w:color w:val="000000" w:themeColor="text1"/>
                <w:lang w:val="en-CA"/>
              </w:rPr>
            </w:pPr>
            <m:oMathPara>
              <m:oMath>
                <m:d>
                  <m:dPr>
                    <m:begChr m:val="["/>
                    <m:endChr m:val="]"/>
                    <m:ctrlPr>
                      <w:rPr>
                        <w:rFonts w:ascii="Cambria Math" w:eastAsia="MS Mincho" w:hAnsi="Cambria Math"/>
                        <w:i/>
                        <w:iCs/>
                        <w:color w:val="000000"/>
                        <w:kern w:val="24"/>
                        <w:lang w:val="en-CA"/>
                      </w:rPr>
                    </m:ctrlPr>
                  </m:dPr>
                  <m:e>
                    <m:m>
                      <m:mPr>
                        <m:mcs>
                          <m:mc>
                            <m:mcPr>
                              <m:count m:val="2"/>
                              <m:mcJc m:val="center"/>
                            </m:mcPr>
                          </m:mc>
                        </m:mcs>
                        <m:ctrlPr>
                          <w:rPr>
                            <w:rFonts w:ascii="Cambria Math" w:eastAsia="MS Mincho" w:hAnsi="Cambria Math"/>
                            <w:i/>
                            <w:iCs/>
                            <w:color w:val="000000"/>
                            <w:kern w:val="24"/>
                            <w:lang w:val="en-CA"/>
                          </w:rPr>
                        </m:ctrlPr>
                      </m:mPr>
                      <m:mr>
                        <m:e>
                          <m:r>
                            <w:rPr>
                              <w:rFonts w:ascii="Cambria Math" w:eastAsia="MS Mincho" w:hAnsi="Cambria Math"/>
                              <w:color w:val="000000"/>
                              <w:kern w:val="24"/>
                              <w:lang w:val="en-CA"/>
                            </w:rPr>
                            <m:t>0</m:t>
                          </m:r>
                        </m:e>
                        <m:e>
                          <m:r>
                            <w:rPr>
                              <w:rFonts w:ascii="Cambria Math" w:eastAsia="MS Mincho" w:hAnsi="Cambria Math"/>
                              <w:color w:val="000000"/>
                              <w:kern w:val="24"/>
                              <w:lang w:val="en-CA"/>
                            </w:rPr>
                            <m:t>-1</m:t>
                          </m:r>
                        </m:e>
                      </m:mr>
                      <m:mr>
                        <m:e>
                          <m:r>
                            <w:rPr>
                              <w:rFonts w:ascii="Cambria Math" w:eastAsia="MS Mincho" w:hAnsi="Cambria Math"/>
                              <w:color w:val="000000"/>
                              <w:kern w:val="24"/>
                              <w:lang w:val="en-CA"/>
                            </w:rPr>
                            <m:t>1</m:t>
                          </m:r>
                        </m:e>
                        <m:e>
                          <m:r>
                            <w:rPr>
                              <w:rFonts w:ascii="Cambria Math" w:eastAsia="MS Mincho" w:hAnsi="Cambria Math"/>
                              <w:color w:val="000000"/>
                              <w:kern w:val="24"/>
                              <w:lang w:val="en-CA"/>
                            </w:rPr>
                            <m:t>0</m:t>
                          </m:r>
                        </m:e>
                      </m:mr>
                    </m:m>
                  </m:e>
                </m:d>
              </m:oMath>
            </m:oMathPara>
          </w:p>
        </w:tc>
        <w:tc>
          <w:tcPr>
            <w:tcW w:w="2937" w:type="dxa"/>
            <w:vAlign w:val="bottom"/>
          </w:tcPr>
          <w:p w14:paraId="589C994E" w14:textId="7F9BE210" w:rsidR="00296C3C" w:rsidRPr="003929CC" w:rsidRDefault="00E52560" w:rsidP="00995737">
            <w:pPr>
              <w:spacing w:before="120" w:after="120"/>
              <w:jc w:val="center"/>
              <w:rPr>
                <w:rFonts w:eastAsia="MS Mincho"/>
                <w:color w:val="000000" w:themeColor="text1"/>
                <w:lang w:val="en-CA"/>
              </w:rPr>
            </w:pPr>
            <m:oMathPara>
              <m:oMath>
                <m:d>
                  <m:dPr>
                    <m:begChr m:val="["/>
                    <m:endChr m:val="]"/>
                    <m:ctrlPr>
                      <w:rPr>
                        <w:rFonts w:ascii="Cambria Math" w:eastAsia="MS Mincho" w:hAnsi="Cambria Math"/>
                        <w:i/>
                        <w:iCs/>
                        <w:color w:val="000000"/>
                        <w:kern w:val="24"/>
                        <w:lang w:val="en-CA"/>
                      </w:rPr>
                    </m:ctrlPr>
                  </m:dPr>
                  <m:e>
                    <m:m>
                      <m:mPr>
                        <m:plcHide m:val="1"/>
                        <m:mcs>
                          <m:mc>
                            <m:mcPr>
                              <m:count m:val="1"/>
                              <m:mcJc m:val="center"/>
                            </m:mcPr>
                          </m:mc>
                        </m:mcs>
                        <m:ctrlPr>
                          <w:rPr>
                            <w:rFonts w:ascii="Cambria Math" w:eastAsia="MS PGothic" w:hAnsi="Cambria Math" w:cs="Arial"/>
                            <w:i/>
                            <w:iCs/>
                            <w:color w:val="000000" w:themeColor="text1"/>
                            <w:kern w:val="24"/>
                            <w:lang w:val="en-CA"/>
                          </w:rPr>
                        </m:ctrlPr>
                      </m:mPr>
                      <m:mr>
                        <m:e>
                          <m:d>
                            <m:dPr>
                              <m:begChr m:val=""/>
                              <m:endChr m:val="]"/>
                              <m:ctrlPr>
                                <w:rPr>
                                  <w:rFonts w:ascii="Cambria Math" w:eastAsia="MS PGothic" w:hAnsi="Cambria Math" w:cs="Arial"/>
                                  <w:i/>
                                  <w:iCs/>
                                  <w:color w:val="000000" w:themeColor="text1"/>
                                  <w:kern w:val="24"/>
                                  <w:lang w:val="en-CA"/>
                                </w:rPr>
                              </m:ctrlPr>
                            </m:dPr>
                            <m:e>
                              <m:r>
                                <m:rPr>
                                  <m:sty m:val="p"/>
                                </m:rPr>
                                <w:rPr>
                                  <w:rFonts w:ascii="Cambria Math" w:eastAsia="MS PGothic" w:hAnsi="Cambria Math" w:cs="Arial"/>
                                  <w:color w:val="000000" w:themeColor="text1"/>
                                  <w:kern w:val="24"/>
                                  <w:lang w:val="en-CA"/>
                                </w:rPr>
                                <m:t>Patch2dSizeY[ p </m:t>
                              </m:r>
                            </m:e>
                          </m:d>
                          <m:r>
                            <w:rPr>
                              <w:rFonts w:ascii="Cambria Math" w:eastAsia="MS PGothic" w:hAnsi="Cambria Math" w:cs="Arial"/>
                              <w:color w:val="000000" w:themeColor="text1"/>
                              <w:kern w:val="24"/>
                              <w:lang w:val="en-CA"/>
                            </w:rPr>
                            <m:t>-1</m:t>
                          </m:r>
                        </m:e>
                      </m:mr>
                      <m:mr>
                        <m:e>
                          <m:r>
                            <w:rPr>
                              <w:rFonts w:ascii="Cambria Math" w:eastAsia="MS PGothic" w:hAnsi="Cambria Math" w:cs="Arial"/>
                              <w:color w:val="000000" w:themeColor="text1"/>
                              <w:kern w:val="24"/>
                              <w:lang w:val="en-CA"/>
                            </w:rPr>
                            <m:t>0</m:t>
                          </m:r>
                        </m:e>
                      </m:mr>
                    </m:m>
                  </m:e>
                </m:d>
              </m:oMath>
            </m:oMathPara>
          </w:p>
        </w:tc>
      </w:tr>
      <w:tr w:rsidR="00296C3C" w:rsidRPr="003929CC" w14:paraId="4033A79D" w14:textId="77777777" w:rsidTr="00995737">
        <w:trPr>
          <w:jc w:val="center"/>
        </w:trPr>
        <w:tc>
          <w:tcPr>
            <w:tcW w:w="338" w:type="dxa"/>
            <w:vAlign w:val="center"/>
          </w:tcPr>
          <w:p w14:paraId="0F0D6AA4" w14:textId="77777777" w:rsidR="00296C3C" w:rsidRPr="003929CC" w:rsidRDefault="00296C3C" w:rsidP="00995737">
            <w:pPr>
              <w:spacing w:before="120" w:after="120"/>
              <w:jc w:val="center"/>
              <w:rPr>
                <w:color w:val="000000" w:themeColor="text1"/>
                <w:lang w:val="en-CA"/>
              </w:rPr>
            </w:pPr>
            <w:r w:rsidRPr="003929CC">
              <w:rPr>
                <w:color w:val="000000" w:themeColor="text1"/>
                <w:lang w:val="en-CA"/>
              </w:rPr>
              <w:t>3</w:t>
            </w:r>
          </w:p>
        </w:tc>
        <w:tc>
          <w:tcPr>
            <w:tcW w:w="1640" w:type="dxa"/>
            <w:vAlign w:val="center"/>
          </w:tcPr>
          <w:p w14:paraId="10C0C29D" w14:textId="77777777" w:rsidR="00296C3C" w:rsidRPr="003929CC" w:rsidRDefault="00296C3C" w:rsidP="00995737">
            <w:pPr>
              <w:spacing w:before="120" w:after="120"/>
              <w:jc w:val="center"/>
              <w:rPr>
                <w:color w:val="000000" w:themeColor="text1"/>
                <w:lang w:val="en-CA"/>
              </w:rPr>
            </w:pPr>
            <w:r w:rsidRPr="003929CC">
              <w:rPr>
                <w:rFonts w:eastAsia="MS Mincho"/>
                <w:color w:val="000000"/>
                <w:kern w:val="24"/>
                <w:lang w:val="en-CA"/>
              </w:rPr>
              <w:t>FPO_ROT180</w:t>
            </w:r>
          </w:p>
        </w:tc>
        <w:tc>
          <w:tcPr>
            <w:tcW w:w="1485" w:type="dxa"/>
            <w:vAlign w:val="bottom"/>
          </w:tcPr>
          <w:p w14:paraId="4DF6BAE1" w14:textId="77777777" w:rsidR="00296C3C" w:rsidRPr="003929CC" w:rsidRDefault="00E52560" w:rsidP="00995737">
            <w:pPr>
              <w:spacing w:before="120" w:after="120"/>
              <w:jc w:val="center"/>
              <w:rPr>
                <w:rFonts w:eastAsia="MS Mincho"/>
                <w:color w:val="000000" w:themeColor="text1"/>
                <w:lang w:val="en-CA"/>
              </w:rPr>
            </w:pPr>
            <m:oMathPara>
              <m:oMath>
                <m:d>
                  <m:dPr>
                    <m:begChr m:val="["/>
                    <m:endChr m:val="]"/>
                    <m:ctrlPr>
                      <w:rPr>
                        <w:rFonts w:ascii="Cambria Math" w:eastAsia="MS Mincho" w:hAnsi="Cambria Math"/>
                        <w:i/>
                        <w:iCs/>
                        <w:color w:val="000000"/>
                        <w:kern w:val="24"/>
                        <w:lang w:val="en-CA"/>
                      </w:rPr>
                    </m:ctrlPr>
                  </m:dPr>
                  <m:e>
                    <m:m>
                      <m:mPr>
                        <m:mcs>
                          <m:mc>
                            <m:mcPr>
                              <m:count m:val="2"/>
                              <m:mcJc m:val="center"/>
                            </m:mcPr>
                          </m:mc>
                        </m:mcs>
                        <m:ctrlPr>
                          <w:rPr>
                            <w:rFonts w:ascii="Cambria Math" w:eastAsia="MS Mincho" w:hAnsi="Cambria Math"/>
                            <w:i/>
                            <w:iCs/>
                            <w:color w:val="000000"/>
                            <w:kern w:val="24"/>
                            <w:lang w:val="en-CA"/>
                          </w:rPr>
                        </m:ctrlPr>
                      </m:mPr>
                      <m:mr>
                        <m:e>
                          <m:r>
                            <m:rPr>
                              <m:brk m:alnAt="1"/>
                            </m:rPr>
                            <w:rPr>
                              <w:rFonts w:ascii="Cambria Math" w:eastAsia="MS Mincho" w:hAnsi="Cambria Math"/>
                              <w:color w:val="000000"/>
                              <w:kern w:val="24"/>
                              <w:lang w:val="en-CA"/>
                            </w:rPr>
                            <m:t>-1</m:t>
                          </m:r>
                        </m:e>
                        <m:e>
                          <m:r>
                            <w:rPr>
                              <w:rFonts w:ascii="Cambria Math" w:eastAsia="MS Mincho" w:hAnsi="Cambria Math"/>
                              <w:color w:val="000000"/>
                              <w:kern w:val="24"/>
                              <w:lang w:val="en-CA"/>
                            </w:rPr>
                            <m:t>0</m:t>
                          </m:r>
                        </m:e>
                      </m:mr>
                      <m:mr>
                        <m:e>
                          <m:r>
                            <w:rPr>
                              <w:rFonts w:ascii="Cambria Math" w:eastAsia="MS Mincho" w:hAnsi="Cambria Math"/>
                              <w:color w:val="000000"/>
                              <w:kern w:val="24"/>
                              <w:lang w:val="en-CA"/>
                            </w:rPr>
                            <m:t>0</m:t>
                          </m:r>
                        </m:e>
                        <m:e>
                          <m:r>
                            <w:rPr>
                              <w:rFonts w:ascii="Cambria Math" w:eastAsia="MS Mincho" w:hAnsi="Cambria Math"/>
                              <w:color w:val="000000"/>
                              <w:kern w:val="24"/>
                              <w:lang w:val="en-CA"/>
                            </w:rPr>
                            <m:t>-1</m:t>
                          </m:r>
                        </m:e>
                      </m:mr>
                    </m:m>
                  </m:e>
                </m:d>
              </m:oMath>
            </m:oMathPara>
          </w:p>
        </w:tc>
        <w:tc>
          <w:tcPr>
            <w:tcW w:w="2937" w:type="dxa"/>
            <w:vAlign w:val="bottom"/>
          </w:tcPr>
          <w:p w14:paraId="5B003B16" w14:textId="1213E96E" w:rsidR="00296C3C" w:rsidRPr="003929CC" w:rsidRDefault="00E52560" w:rsidP="00995737">
            <w:pPr>
              <w:spacing w:before="120" w:after="120"/>
              <w:jc w:val="center"/>
              <w:rPr>
                <w:rFonts w:eastAsia="MS Mincho"/>
                <w:color w:val="000000" w:themeColor="text1"/>
                <w:lang w:val="en-CA"/>
              </w:rPr>
            </w:pPr>
            <m:oMathPara>
              <m:oMath>
                <m:d>
                  <m:dPr>
                    <m:begChr m:val="["/>
                    <m:endChr m:val="]"/>
                    <m:ctrlPr>
                      <w:rPr>
                        <w:rFonts w:ascii="Cambria Math" w:eastAsia="MS Mincho" w:hAnsi="Cambria Math"/>
                        <w:i/>
                        <w:iCs/>
                        <w:color w:val="000000"/>
                        <w:kern w:val="24"/>
                        <w:lang w:val="en-CA"/>
                      </w:rPr>
                    </m:ctrlPr>
                  </m:dPr>
                  <m:e>
                    <m:m>
                      <m:mPr>
                        <m:plcHide m:val="1"/>
                        <m:mcs>
                          <m:mc>
                            <m:mcPr>
                              <m:count m:val="1"/>
                              <m:mcJc m:val="center"/>
                            </m:mcPr>
                          </m:mc>
                        </m:mcs>
                        <m:ctrlPr>
                          <w:rPr>
                            <w:rFonts w:ascii="Cambria Math" w:eastAsia="MS PGothic" w:hAnsi="Cambria Math" w:cs="Arial"/>
                            <w:i/>
                            <w:iCs/>
                            <w:color w:val="000000" w:themeColor="text1"/>
                            <w:kern w:val="24"/>
                            <w:lang w:val="en-CA"/>
                          </w:rPr>
                        </m:ctrlPr>
                      </m:mPr>
                      <m:mr>
                        <m:e>
                          <m:d>
                            <m:dPr>
                              <m:begChr m:val=""/>
                              <m:endChr m:val="]"/>
                              <m:ctrlPr>
                                <w:rPr>
                                  <w:rFonts w:ascii="Cambria Math" w:eastAsia="MS PGothic" w:hAnsi="Cambria Math" w:cs="Arial"/>
                                  <w:i/>
                                  <w:iCs/>
                                  <w:color w:val="000000" w:themeColor="text1"/>
                                  <w:kern w:val="24"/>
                                  <w:lang w:val="en-CA"/>
                                </w:rPr>
                              </m:ctrlPr>
                            </m:dPr>
                            <m:e>
                              <m:r>
                                <m:rPr>
                                  <m:sty m:val="p"/>
                                </m:rPr>
                                <w:rPr>
                                  <w:rFonts w:ascii="Cambria Math" w:eastAsia="MS PGothic" w:hAnsi="Cambria Math" w:cs="Arial"/>
                                  <w:color w:val="000000" w:themeColor="text1"/>
                                  <w:kern w:val="24"/>
                                  <w:lang w:val="en-CA"/>
                                </w:rPr>
                                <m:t>Patch2dSizeX[ p </m:t>
                              </m:r>
                            </m:e>
                          </m:d>
                          <m:r>
                            <w:rPr>
                              <w:rFonts w:ascii="Cambria Math" w:eastAsia="MS PGothic" w:hAnsi="Cambria Math" w:cs="Arial"/>
                              <w:color w:val="000000" w:themeColor="text1"/>
                              <w:kern w:val="24"/>
                              <w:lang w:val="en-CA"/>
                            </w:rPr>
                            <m:t>-1</m:t>
                          </m:r>
                        </m:e>
                      </m:mr>
                      <m:mr>
                        <m:e>
                          <m:d>
                            <m:dPr>
                              <m:begChr m:val=""/>
                              <m:endChr m:val="]"/>
                              <m:ctrlPr>
                                <w:rPr>
                                  <w:rFonts w:ascii="Cambria Math" w:eastAsia="MS PGothic" w:hAnsi="Cambria Math" w:cs="Arial"/>
                                  <w:i/>
                                  <w:iCs/>
                                  <w:color w:val="000000" w:themeColor="text1"/>
                                  <w:kern w:val="24"/>
                                  <w:lang w:val="en-CA"/>
                                </w:rPr>
                              </m:ctrlPr>
                            </m:dPr>
                            <m:e>
                              <m:r>
                                <m:rPr>
                                  <m:sty m:val="p"/>
                                </m:rPr>
                                <w:rPr>
                                  <w:rFonts w:ascii="Cambria Math" w:eastAsia="MS PGothic" w:hAnsi="Cambria Math" w:cs="Arial"/>
                                  <w:color w:val="000000" w:themeColor="text1"/>
                                  <w:kern w:val="24"/>
                                  <w:lang w:val="en-CA"/>
                                </w:rPr>
                                <m:t>Patch2dSizeY[ p </m:t>
                              </m:r>
                            </m:e>
                          </m:d>
                          <m:r>
                            <w:rPr>
                              <w:rFonts w:ascii="Cambria Math" w:eastAsia="MS PGothic" w:hAnsi="Cambria Math" w:cs="Arial"/>
                              <w:color w:val="000000" w:themeColor="text1"/>
                              <w:kern w:val="24"/>
                              <w:lang w:val="en-CA"/>
                            </w:rPr>
                            <m:t>-1</m:t>
                          </m:r>
                        </m:e>
                      </m:mr>
                    </m:m>
                  </m:e>
                </m:d>
              </m:oMath>
            </m:oMathPara>
          </w:p>
        </w:tc>
      </w:tr>
      <w:tr w:rsidR="00296C3C" w:rsidRPr="003929CC" w14:paraId="16ABAC99" w14:textId="77777777" w:rsidTr="00995737">
        <w:trPr>
          <w:jc w:val="center"/>
        </w:trPr>
        <w:tc>
          <w:tcPr>
            <w:tcW w:w="338" w:type="dxa"/>
            <w:vAlign w:val="center"/>
          </w:tcPr>
          <w:p w14:paraId="18B2111F" w14:textId="77777777" w:rsidR="00296C3C" w:rsidRPr="003929CC" w:rsidRDefault="00296C3C" w:rsidP="00995737">
            <w:pPr>
              <w:spacing w:before="120" w:after="120"/>
              <w:jc w:val="center"/>
              <w:rPr>
                <w:color w:val="000000" w:themeColor="text1"/>
                <w:lang w:val="en-CA"/>
              </w:rPr>
            </w:pPr>
            <w:r w:rsidRPr="003929CC">
              <w:rPr>
                <w:color w:val="000000" w:themeColor="text1"/>
                <w:lang w:val="en-CA"/>
              </w:rPr>
              <w:t>4</w:t>
            </w:r>
          </w:p>
        </w:tc>
        <w:tc>
          <w:tcPr>
            <w:tcW w:w="1640" w:type="dxa"/>
            <w:vAlign w:val="center"/>
          </w:tcPr>
          <w:p w14:paraId="02479900" w14:textId="77777777" w:rsidR="00296C3C" w:rsidRPr="003929CC" w:rsidRDefault="00296C3C" w:rsidP="00995737">
            <w:pPr>
              <w:spacing w:before="120" w:after="120"/>
              <w:jc w:val="center"/>
              <w:rPr>
                <w:color w:val="000000" w:themeColor="text1"/>
                <w:lang w:val="en-CA"/>
              </w:rPr>
            </w:pPr>
            <w:r w:rsidRPr="003929CC">
              <w:rPr>
                <w:rFonts w:eastAsia="MS Mincho"/>
                <w:color w:val="000000"/>
                <w:kern w:val="24"/>
                <w:lang w:val="en-CA"/>
              </w:rPr>
              <w:t>FPO_ROT270</w:t>
            </w:r>
          </w:p>
        </w:tc>
        <w:tc>
          <w:tcPr>
            <w:tcW w:w="1485" w:type="dxa"/>
            <w:vAlign w:val="bottom"/>
          </w:tcPr>
          <w:p w14:paraId="0FC53419" w14:textId="77777777" w:rsidR="00296C3C" w:rsidRPr="003929CC" w:rsidRDefault="00E52560" w:rsidP="00995737">
            <w:pPr>
              <w:spacing w:before="120" w:after="120"/>
              <w:jc w:val="center"/>
              <w:rPr>
                <w:rFonts w:eastAsia="MS Mincho"/>
                <w:color w:val="000000" w:themeColor="text1"/>
                <w:lang w:val="en-CA"/>
              </w:rPr>
            </w:pPr>
            <m:oMathPara>
              <m:oMath>
                <m:d>
                  <m:dPr>
                    <m:begChr m:val="["/>
                    <m:endChr m:val="]"/>
                    <m:ctrlPr>
                      <w:rPr>
                        <w:rFonts w:ascii="Cambria Math" w:eastAsia="MS Mincho" w:hAnsi="Cambria Math"/>
                        <w:i/>
                        <w:iCs/>
                        <w:color w:val="000000"/>
                        <w:kern w:val="24"/>
                        <w:lang w:val="en-CA"/>
                      </w:rPr>
                    </m:ctrlPr>
                  </m:dPr>
                  <m:e>
                    <m:m>
                      <m:mPr>
                        <m:mcs>
                          <m:mc>
                            <m:mcPr>
                              <m:count m:val="2"/>
                              <m:mcJc m:val="center"/>
                            </m:mcPr>
                          </m:mc>
                        </m:mcs>
                        <m:ctrlPr>
                          <w:rPr>
                            <w:rFonts w:ascii="Cambria Math" w:eastAsia="MS Mincho" w:hAnsi="Cambria Math"/>
                            <w:i/>
                            <w:iCs/>
                            <w:color w:val="000000"/>
                            <w:kern w:val="24"/>
                            <w:lang w:val="en-CA"/>
                          </w:rPr>
                        </m:ctrlPr>
                      </m:mPr>
                      <m:mr>
                        <m:e>
                          <m:r>
                            <w:rPr>
                              <w:rFonts w:ascii="Cambria Math" w:eastAsia="MS Mincho" w:hAnsi="Cambria Math"/>
                              <w:color w:val="000000"/>
                              <w:kern w:val="24"/>
                              <w:lang w:val="en-CA"/>
                            </w:rPr>
                            <m:t>0</m:t>
                          </m:r>
                        </m:e>
                        <m:e>
                          <m:r>
                            <w:rPr>
                              <w:rFonts w:ascii="Cambria Math" w:eastAsia="MS Mincho" w:hAnsi="Cambria Math"/>
                              <w:color w:val="000000"/>
                              <w:kern w:val="24"/>
                              <w:lang w:val="en-CA"/>
                            </w:rPr>
                            <m:t>1</m:t>
                          </m:r>
                        </m:e>
                      </m:mr>
                      <m:mr>
                        <m:e>
                          <m:r>
                            <w:rPr>
                              <w:rFonts w:ascii="Cambria Math" w:eastAsia="MS Mincho" w:hAnsi="Cambria Math"/>
                              <w:color w:val="000000"/>
                              <w:kern w:val="24"/>
                              <w:lang w:val="en-CA"/>
                            </w:rPr>
                            <m:t>-1</m:t>
                          </m:r>
                        </m:e>
                        <m:e>
                          <m:r>
                            <w:rPr>
                              <w:rFonts w:ascii="Cambria Math" w:eastAsia="MS Mincho" w:hAnsi="Cambria Math"/>
                              <w:color w:val="000000"/>
                              <w:kern w:val="24"/>
                              <w:lang w:val="en-CA"/>
                            </w:rPr>
                            <m:t>0</m:t>
                          </m:r>
                        </m:e>
                      </m:mr>
                    </m:m>
                  </m:e>
                </m:d>
              </m:oMath>
            </m:oMathPara>
          </w:p>
        </w:tc>
        <w:tc>
          <w:tcPr>
            <w:tcW w:w="2937" w:type="dxa"/>
            <w:vAlign w:val="bottom"/>
          </w:tcPr>
          <w:p w14:paraId="67A2D536" w14:textId="3B92B6DB" w:rsidR="00296C3C" w:rsidRPr="003929CC" w:rsidRDefault="00E52560" w:rsidP="00995737">
            <w:pPr>
              <w:spacing w:before="120" w:after="120"/>
              <w:jc w:val="center"/>
              <w:rPr>
                <w:rFonts w:eastAsia="MS Mincho"/>
                <w:color w:val="000000" w:themeColor="text1"/>
                <w:lang w:val="en-CA"/>
              </w:rPr>
            </w:pPr>
            <m:oMathPara>
              <m:oMath>
                <m:d>
                  <m:dPr>
                    <m:begChr m:val="["/>
                    <m:endChr m:val="]"/>
                    <m:ctrlPr>
                      <w:rPr>
                        <w:rFonts w:ascii="Cambria Math" w:eastAsia="MS Mincho" w:hAnsi="Cambria Math"/>
                        <w:i/>
                        <w:iCs/>
                        <w:color w:val="000000"/>
                        <w:kern w:val="24"/>
                        <w:lang w:val="en-CA"/>
                      </w:rPr>
                    </m:ctrlPr>
                  </m:dPr>
                  <m:e>
                    <m:m>
                      <m:mPr>
                        <m:plcHide m:val="1"/>
                        <m:mcs>
                          <m:mc>
                            <m:mcPr>
                              <m:count m:val="1"/>
                              <m:mcJc m:val="center"/>
                            </m:mcPr>
                          </m:mc>
                        </m:mcs>
                        <m:ctrlPr>
                          <w:rPr>
                            <w:rFonts w:ascii="Cambria Math" w:eastAsia="MS PGothic" w:hAnsi="Cambria Math" w:cs="Arial"/>
                            <w:i/>
                            <w:iCs/>
                            <w:color w:val="000000" w:themeColor="text1"/>
                            <w:kern w:val="24"/>
                            <w:lang w:val="en-CA"/>
                          </w:rPr>
                        </m:ctrlPr>
                      </m:mPr>
                      <m:mr>
                        <m:e>
                          <m:r>
                            <w:rPr>
                              <w:rFonts w:ascii="Cambria Math" w:eastAsia="MS PGothic" w:hAnsi="Cambria Math" w:cs="Arial"/>
                              <w:color w:val="000000" w:themeColor="text1"/>
                              <w:kern w:val="24"/>
                              <w:lang w:val="en-CA"/>
                            </w:rPr>
                            <m:t>0</m:t>
                          </m:r>
                        </m:e>
                      </m:mr>
                      <m:mr>
                        <m:e>
                          <m:d>
                            <m:dPr>
                              <m:begChr m:val=""/>
                              <m:endChr m:val="]"/>
                              <m:ctrlPr>
                                <w:rPr>
                                  <w:rFonts w:ascii="Cambria Math" w:eastAsia="MS PGothic" w:hAnsi="Cambria Math" w:cs="Arial"/>
                                  <w:i/>
                                  <w:iCs/>
                                  <w:color w:val="000000" w:themeColor="text1"/>
                                  <w:kern w:val="24"/>
                                  <w:lang w:val="en-CA"/>
                                </w:rPr>
                              </m:ctrlPr>
                            </m:dPr>
                            <m:e>
                              <m:r>
                                <m:rPr>
                                  <m:sty m:val="p"/>
                                </m:rPr>
                                <w:rPr>
                                  <w:rFonts w:ascii="Cambria Math" w:eastAsia="MS PGothic" w:hAnsi="Cambria Math" w:cs="Arial"/>
                                  <w:color w:val="000000" w:themeColor="text1"/>
                                  <w:kern w:val="24"/>
                                  <w:lang w:val="en-CA"/>
                                </w:rPr>
                                <m:t>Patch2dSizeX[ p </m:t>
                              </m:r>
                            </m:e>
                          </m:d>
                          <m:r>
                            <w:rPr>
                              <w:rFonts w:ascii="Cambria Math" w:eastAsia="MS PGothic" w:hAnsi="Cambria Math" w:cs="Arial"/>
                              <w:color w:val="000000" w:themeColor="text1"/>
                              <w:kern w:val="24"/>
                              <w:lang w:val="en-CA"/>
                            </w:rPr>
                            <m:t>-1</m:t>
                          </m:r>
                        </m:e>
                      </m:mr>
                    </m:m>
                  </m:e>
                </m:d>
              </m:oMath>
            </m:oMathPara>
          </w:p>
        </w:tc>
      </w:tr>
      <w:tr w:rsidR="00296C3C" w:rsidRPr="003929CC" w14:paraId="43BD951A" w14:textId="77777777" w:rsidTr="00995737">
        <w:trPr>
          <w:jc w:val="center"/>
        </w:trPr>
        <w:tc>
          <w:tcPr>
            <w:tcW w:w="338" w:type="dxa"/>
            <w:vAlign w:val="center"/>
          </w:tcPr>
          <w:p w14:paraId="53092094" w14:textId="77777777" w:rsidR="00296C3C" w:rsidRPr="003929CC" w:rsidRDefault="00296C3C" w:rsidP="00995737">
            <w:pPr>
              <w:spacing w:before="120" w:after="120"/>
              <w:jc w:val="center"/>
              <w:rPr>
                <w:color w:val="000000" w:themeColor="text1"/>
                <w:lang w:val="en-CA"/>
              </w:rPr>
            </w:pPr>
            <w:r w:rsidRPr="003929CC">
              <w:rPr>
                <w:color w:val="000000" w:themeColor="text1"/>
                <w:lang w:val="en-CA"/>
              </w:rPr>
              <w:t>5</w:t>
            </w:r>
          </w:p>
        </w:tc>
        <w:tc>
          <w:tcPr>
            <w:tcW w:w="1640" w:type="dxa"/>
            <w:vAlign w:val="center"/>
          </w:tcPr>
          <w:p w14:paraId="2033B40C" w14:textId="77777777" w:rsidR="00296C3C" w:rsidRPr="003929CC" w:rsidRDefault="00296C3C" w:rsidP="00995737">
            <w:pPr>
              <w:spacing w:before="120" w:after="120"/>
              <w:jc w:val="center"/>
              <w:rPr>
                <w:color w:val="000000" w:themeColor="text1"/>
                <w:lang w:val="en-CA"/>
              </w:rPr>
            </w:pPr>
            <w:r w:rsidRPr="003929CC">
              <w:rPr>
                <w:rFonts w:eastAsia="MS Mincho"/>
                <w:color w:val="000000"/>
                <w:kern w:val="24"/>
                <w:lang w:val="en-CA"/>
              </w:rPr>
              <w:t>FPO_MIRROR</w:t>
            </w:r>
          </w:p>
        </w:tc>
        <w:tc>
          <w:tcPr>
            <w:tcW w:w="1485" w:type="dxa"/>
            <w:vAlign w:val="bottom"/>
          </w:tcPr>
          <w:p w14:paraId="7A8EE182" w14:textId="77777777" w:rsidR="00296C3C" w:rsidRPr="003929CC" w:rsidRDefault="00E52560" w:rsidP="00995737">
            <w:pPr>
              <w:spacing w:before="120" w:after="120"/>
              <w:jc w:val="center"/>
              <w:rPr>
                <w:rFonts w:eastAsia="MS Mincho"/>
                <w:color w:val="000000" w:themeColor="text1"/>
                <w:lang w:val="en-CA"/>
              </w:rPr>
            </w:pPr>
            <m:oMathPara>
              <m:oMath>
                <m:d>
                  <m:dPr>
                    <m:begChr m:val="["/>
                    <m:endChr m:val="]"/>
                    <m:ctrlPr>
                      <w:rPr>
                        <w:rFonts w:ascii="Cambria Math" w:eastAsia="MS Mincho" w:hAnsi="Cambria Math"/>
                        <w:i/>
                        <w:iCs/>
                        <w:color w:val="000000"/>
                        <w:kern w:val="24"/>
                        <w:lang w:val="en-CA"/>
                      </w:rPr>
                    </m:ctrlPr>
                  </m:dPr>
                  <m:e>
                    <m:m>
                      <m:mPr>
                        <m:mcs>
                          <m:mc>
                            <m:mcPr>
                              <m:count m:val="2"/>
                              <m:mcJc m:val="center"/>
                            </m:mcPr>
                          </m:mc>
                        </m:mcs>
                        <m:ctrlPr>
                          <w:rPr>
                            <w:rFonts w:ascii="Cambria Math" w:eastAsia="MS Mincho" w:hAnsi="Cambria Math"/>
                            <w:i/>
                            <w:iCs/>
                            <w:color w:val="000000"/>
                            <w:kern w:val="24"/>
                            <w:lang w:val="en-CA"/>
                          </w:rPr>
                        </m:ctrlPr>
                      </m:mPr>
                      <m:mr>
                        <m:e>
                          <m:r>
                            <m:rPr>
                              <m:brk m:alnAt="1"/>
                            </m:rPr>
                            <w:rPr>
                              <w:rFonts w:ascii="Cambria Math" w:eastAsia="MS Mincho" w:hAnsi="Cambria Math"/>
                              <w:color w:val="000000"/>
                              <w:kern w:val="24"/>
                              <w:lang w:val="en-CA"/>
                            </w:rPr>
                            <m:t>-1</m:t>
                          </m:r>
                        </m:e>
                        <m:e>
                          <m:r>
                            <w:rPr>
                              <w:rFonts w:ascii="Cambria Math" w:eastAsia="MS Mincho" w:hAnsi="Cambria Math"/>
                              <w:color w:val="000000"/>
                              <w:kern w:val="24"/>
                              <w:lang w:val="en-CA"/>
                            </w:rPr>
                            <m:t>0</m:t>
                          </m:r>
                        </m:e>
                      </m:mr>
                      <m:mr>
                        <m:e>
                          <m:r>
                            <w:rPr>
                              <w:rFonts w:ascii="Cambria Math" w:eastAsia="MS Mincho" w:hAnsi="Cambria Math"/>
                              <w:color w:val="000000"/>
                              <w:kern w:val="24"/>
                              <w:lang w:val="en-CA"/>
                            </w:rPr>
                            <m:t>0</m:t>
                          </m:r>
                        </m:e>
                        <m:e>
                          <m:r>
                            <w:rPr>
                              <w:rFonts w:ascii="Cambria Math" w:eastAsia="MS Mincho" w:hAnsi="Cambria Math"/>
                              <w:color w:val="000000"/>
                              <w:kern w:val="24"/>
                              <w:lang w:val="en-CA"/>
                            </w:rPr>
                            <m:t>1</m:t>
                          </m:r>
                        </m:e>
                      </m:mr>
                    </m:m>
                  </m:e>
                </m:d>
              </m:oMath>
            </m:oMathPara>
          </w:p>
        </w:tc>
        <w:tc>
          <w:tcPr>
            <w:tcW w:w="2937" w:type="dxa"/>
            <w:vAlign w:val="bottom"/>
          </w:tcPr>
          <w:p w14:paraId="5DB7FE37" w14:textId="40EA5DE0" w:rsidR="00296C3C" w:rsidRPr="003929CC" w:rsidRDefault="00E52560" w:rsidP="00995737">
            <w:pPr>
              <w:spacing w:before="120" w:after="120"/>
              <w:jc w:val="center"/>
              <w:rPr>
                <w:rFonts w:eastAsia="MS Mincho"/>
                <w:color w:val="000000" w:themeColor="text1"/>
                <w:lang w:val="en-CA"/>
              </w:rPr>
            </w:pPr>
            <m:oMathPara>
              <m:oMath>
                <m:d>
                  <m:dPr>
                    <m:begChr m:val="["/>
                    <m:endChr m:val="]"/>
                    <m:ctrlPr>
                      <w:rPr>
                        <w:rFonts w:ascii="Cambria Math" w:eastAsia="MS Mincho" w:hAnsi="Cambria Math"/>
                        <w:i/>
                        <w:iCs/>
                        <w:color w:val="000000"/>
                        <w:kern w:val="24"/>
                        <w:lang w:val="en-CA"/>
                      </w:rPr>
                    </m:ctrlPr>
                  </m:dPr>
                  <m:e>
                    <m:m>
                      <m:mPr>
                        <m:plcHide m:val="1"/>
                        <m:mcs>
                          <m:mc>
                            <m:mcPr>
                              <m:count m:val="1"/>
                              <m:mcJc m:val="center"/>
                            </m:mcPr>
                          </m:mc>
                        </m:mcs>
                        <m:ctrlPr>
                          <w:rPr>
                            <w:rFonts w:ascii="Cambria Math" w:eastAsia="MS PGothic" w:hAnsi="Cambria Math" w:cs="Arial"/>
                            <w:i/>
                            <w:iCs/>
                            <w:color w:val="000000" w:themeColor="text1"/>
                            <w:kern w:val="24"/>
                            <w:lang w:val="en-CA"/>
                          </w:rPr>
                        </m:ctrlPr>
                      </m:mPr>
                      <m:mr>
                        <m:e>
                          <m:d>
                            <m:dPr>
                              <m:begChr m:val=""/>
                              <m:endChr m:val="]"/>
                              <m:ctrlPr>
                                <w:rPr>
                                  <w:rFonts w:ascii="Cambria Math" w:eastAsia="MS PGothic" w:hAnsi="Cambria Math" w:cs="Arial"/>
                                  <w:i/>
                                  <w:iCs/>
                                  <w:color w:val="000000" w:themeColor="text1"/>
                                  <w:kern w:val="24"/>
                                  <w:lang w:val="en-CA"/>
                                </w:rPr>
                              </m:ctrlPr>
                            </m:dPr>
                            <m:e>
                              <m:r>
                                <m:rPr>
                                  <m:sty m:val="p"/>
                                </m:rPr>
                                <w:rPr>
                                  <w:rFonts w:ascii="Cambria Math" w:eastAsia="MS PGothic" w:hAnsi="Cambria Math" w:cs="Arial"/>
                                  <w:color w:val="000000" w:themeColor="text1"/>
                                  <w:kern w:val="24"/>
                                  <w:lang w:val="en-CA"/>
                                </w:rPr>
                                <m:t>Patch2dSizeX[ p </m:t>
                              </m:r>
                            </m:e>
                          </m:d>
                          <m:r>
                            <w:rPr>
                              <w:rFonts w:ascii="Cambria Math" w:eastAsia="MS PGothic" w:hAnsi="Cambria Math" w:cs="Arial"/>
                              <w:color w:val="000000" w:themeColor="text1"/>
                              <w:kern w:val="24"/>
                              <w:lang w:val="en-CA"/>
                            </w:rPr>
                            <m:t>-1</m:t>
                          </m:r>
                        </m:e>
                      </m:mr>
                      <m:mr>
                        <m:e>
                          <m:r>
                            <w:rPr>
                              <w:rFonts w:ascii="Cambria Math" w:eastAsia="MS PGothic" w:hAnsi="Cambria Math" w:cs="Arial"/>
                              <w:color w:val="000000" w:themeColor="text1"/>
                              <w:kern w:val="24"/>
                              <w:lang w:val="en-CA"/>
                            </w:rPr>
                            <m:t>0</m:t>
                          </m:r>
                        </m:e>
                      </m:mr>
                    </m:m>
                  </m:e>
                </m:d>
              </m:oMath>
            </m:oMathPara>
          </w:p>
        </w:tc>
      </w:tr>
      <w:tr w:rsidR="00296C3C" w:rsidRPr="003929CC" w14:paraId="2857F98B" w14:textId="77777777" w:rsidTr="00995737">
        <w:trPr>
          <w:jc w:val="center"/>
        </w:trPr>
        <w:tc>
          <w:tcPr>
            <w:tcW w:w="338" w:type="dxa"/>
            <w:vAlign w:val="center"/>
          </w:tcPr>
          <w:p w14:paraId="5B0DD186" w14:textId="77777777" w:rsidR="00296C3C" w:rsidRPr="003929CC" w:rsidRDefault="00296C3C" w:rsidP="00995737">
            <w:pPr>
              <w:spacing w:before="120" w:after="120"/>
              <w:jc w:val="center"/>
              <w:rPr>
                <w:color w:val="000000" w:themeColor="text1"/>
                <w:lang w:val="en-CA"/>
              </w:rPr>
            </w:pPr>
            <w:r w:rsidRPr="003929CC">
              <w:rPr>
                <w:color w:val="000000" w:themeColor="text1"/>
                <w:lang w:val="en-CA"/>
              </w:rPr>
              <w:t>6</w:t>
            </w:r>
          </w:p>
        </w:tc>
        <w:tc>
          <w:tcPr>
            <w:tcW w:w="1640" w:type="dxa"/>
            <w:vAlign w:val="center"/>
          </w:tcPr>
          <w:p w14:paraId="3C2BDBAB" w14:textId="77777777" w:rsidR="00296C3C" w:rsidRPr="003929CC" w:rsidRDefault="00296C3C" w:rsidP="00995737">
            <w:pPr>
              <w:spacing w:before="120" w:after="120"/>
              <w:jc w:val="center"/>
              <w:rPr>
                <w:color w:val="000000" w:themeColor="text1"/>
                <w:lang w:val="en-CA"/>
              </w:rPr>
            </w:pPr>
            <w:r w:rsidRPr="003929CC">
              <w:rPr>
                <w:rFonts w:eastAsia="MS Mincho"/>
                <w:color w:val="000000"/>
                <w:kern w:val="24"/>
                <w:lang w:val="en-CA"/>
              </w:rPr>
              <w:t>FPO_MROT90</w:t>
            </w:r>
          </w:p>
        </w:tc>
        <w:tc>
          <w:tcPr>
            <w:tcW w:w="1485" w:type="dxa"/>
            <w:vAlign w:val="bottom"/>
          </w:tcPr>
          <w:p w14:paraId="79970EBA" w14:textId="77777777" w:rsidR="00296C3C" w:rsidRPr="003929CC" w:rsidRDefault="00E52560" w:rsidP="00995737">
            <w:pPr>
              <w:spacing w:before="120" w:after="120"/>
              <w:jc w:val="center"/>
              <w:rPr>
                <w:rFonts w:eastAsia="MS Mincho"/>
                <w:color w:val="000000" w:themeColor="text1"/>
                <w:lang w:val="en-CA"/>
              </w:rPr>
            </w:pPr>
            <m:oMathPara>
              <m:oMath>
                <m:d>
                  <m:dPr>
                    <m:begChr m:val="["/>
                    <m:endChr m:val="]"/>
                    <m:ctrlPr>
                      <w:rPr>
                        <w:rFonts w:ascii="Cambria Math" w:eastAsia="MS Mincho" w:hAnsi="Cambria Math"/>
                        <w:i/>
                        <w:iCs/>
                        <w:color w:val="000000"/>
                        <w:kern w:val="24"/>
                        <w:lang w:val="en-CA"/>
                      </w:rPr>
                    </m:ctrlPr>
                  </m:dPr>
                  <m:e>
                    <m:m>
                      <m:mPr>
                        <m:mcs>
                          <m:mc>
                            <m:mcPr>
                              <m:count m:val="2"/>
                              <m:mcJc m:val="center"/>
                            </m:mcPr>
                          </m:mc>
                        </m:mcs>
                        <m:ctrlPr>
                          <w:rPr>
                            <w:rFonts w:ascii="Cambria Math" w:eastAsia="MS Mincho" w:hAnsi="Cambria Math"/>
                            <w:i/>
                            <w:iCs/>
                            <w:color w:val="000000"/>
                            <w:kern w:val="24"/>
                            <w:lang w:val="en-CA"/>
                          </w:rPr>
                        </m:ctrlPr>
                      </m:mPr>
                      <m:mr>
                        <m:e>
                          <m:r>
                            <w:rPr>
                              <w:rFonts w:ascii="Cambria Math" w:eastAsia="MS Mincho" w:hAnsi="Cambria Math"/>
                              <w:color w:val="000000"/>
                              <w:kern w:val="24"/>
                              <w:lang w:val="en-CA"/>
                            </w:rPr>
                            <m:t>0</m:t>
                          </m:r>
                        </m:e>
                        <m:e>
                          <m:r>
                            <w:rPr>
                              <w:rFonts w:ascii="Cambria Math" w:eastAsia="MS Mincho" w:hAnsi="Cambria Math"/>
                              <w:color w:val="000000"/>
                              <w:kern w:val="24"/>
                              <w:lang w:val="en-CA"/>
                            </w:rPr>
                            <m:t>-1</m:t>
                          </m:r>
                        </m:e>
                      </m:mr>
                      <m:mr>
                        <m:e>
                          <m:r>
                            <w:rPr>
                              <w:rFonts w:ascii="Cambria Math" w:eastAsia="MS Mincho" w:hAnsi="Cambria Math"/>
                              <w:color w:val="000000"/>
                              <w:kern w:val="24"/>
                              <w:lang w:val="en-CA"/>
                            </w:rPr>
                            <m:t>-1</m:t>
                          </m:r>
                        </m:e>
                        <m:e>
                          <m:r>
                            <w:rPr>
                              <w:rFonts w:ascii="Cambria Math" w:eastAsia="MS Mincho" w:hAnsi="Cambria Math"/>
                              <w:color w:val="000000"/>
                              <w:kern w:val="24"/>
                              <w:lang w:val="en-CA"/>
                            </w:rPr>
                            <m:t>0</m:t>
                          </m:r>
                        </m:e>
                      </m:mr>
                    </m:m>
                  </m:e>
                </m:d>
              </m:oMath>
            </m:oMathPara>
          </w:p>
        </w:tc>
        <w:tc>
          <w:tcPr>
            <w:tcW w:w="2937" w:type="dxa"/>
            <w:vAlign w:val="bottom"/>
          </w:tcPr>
          <w:p w14:paraId="1E1FA551" w14:textId="0C5CC095" w:rsidR="00296C3C" w:rsidRPr="003929CC" w:rsidRDefault="00E52560" w:rsidP="00995737">
            <w:pPr>
              <w:spacing w:before="120" w:after="120"/>
              <w:jc w:val="center"/>
              <w:rPr>
                <w:rFonts w:eastAsia="MS Mincho"/>
                <w:color w:val="000000" w:themeColor="text1"/>
                <w:lang w:val="en-CA"/>
              </w:rPr>
            </w:pPr>
            <m:oMathPara>
              <m:oMath>
                <m:d>
                  <m:dPr>
                    <m:begChr m:val="["/>
                    <m:endChr m:val="]"/>
                    <m:ctrlPr>
                      <w:rPr>
                        <w:rFonts w:ascii="Cambria Math" w:eastAsia="MS Mincho" w:hAnsi="Cambria Math"/>
                        <w:i/>
                        <w:iCs/>
                        <w:color w:val="000000"/>
                        <w:kern w:val="24"/>
                        <w:lang w:val="en-CA"/>
                      </w:rPr>
                    </m:ctrlPr>
                  </m:dPr>
                  <m:e>
                    <m:m>
                      <m:mPr>
                        <m:plcHide m:val="1"/>
                        <m:mcs>
                          <m:mc>
                            <m:mcPr>
                              <m:count m:val="1"/>
                              <m:mcJc m:val="center"/>
                            </m:mcPr>
                          </m:mc>
                        </m:mcs>
                        <m:ctrlPr>
                          <w:rPr>
                            <w:rFonts w:ascii="Cambria Math" w:eastAsia="MS PGothic" w:hAnsi="Cambria Math" w:cs="Arial"/>
                            <w:i/>
                            <w:iCs/>
                            <w:color w:val="000000" w:themeColor="text1"/>
                            <w:kern w:val="24"/>
                            <w:lang w:val="en-CA"/>
                          </w:rPr>
                        </m:ctrlPr>
                      </m:mPr>
                      <m:mr>
                        <m:e>
                          <m:d>
                            <m:dPr>
                              <m:begChr m:val=""/>
                              <m:endChr m:val="]"/>
                              <m:ctrlPr>
                                <w:rPr>
                                  <w:rFonts w:ascii="Cambria Math" w:eastAsia="MS PGothic" w:hAnsi="Cambria Math" w:cs="Arial"/>
                                  <w:i/>
                                  <w:iCs/>
                                  <w:color w:val="000000" w:themeColor="text1"/>
                                  <w:kern w:val="24"/>
                                  <w:lang w:val="en-CA"/>
                                </w:rPr>
                              </m:ctrlPr>
                            </m:dPr>
                            <m:e>
                              <m:r>
                                <m:rPr>
                                  <m:sty m:val="p"/>
                                </m:rPr>
                                <w:rPr>
                                  <w:rFonts w:ascii="Cambria Math" w:eastAsia="MS PGothic" w:hAnsi="Cambria Math" w:cs="Arial"/>
                                  <w:color w:val="000000" w:themeColor="text1"/>
                                  <w:kern w:val="24"/>
                                  <w:lang w:val="en-CA"/>
                                </w:rPr>
                                <m:t>Patch2dSizeY[ p </m:t>
                              </m:r>
                            </m:e>
                          </m:d>
                          <m:r>
                            <w:rPr>
                              <w:rFonts w:ascii="Cambria Math" w:eastAsia="MS PGothic" w:hAnsi="Cambria Math" w:cs="Arial"/>
                              <w:color w:val="000000" w:themeColor="text1"/>
                              <w:kern w:val="24"/>
                              <w:lang w:val="en-CA"/>
                            </w:rPr>
                            <m:t>-1</m:t>
                          </m:r>
                        </m:e>
                      </m:mr>
                      <m:mr>
                        <m:e>
                          <m:d>
                            <m:dPr>
                              <m:begChr m:val=""/>
                              <m:endChr m:val="]"/>
                              <m:ctrlPr>
                                <w:rPr>
                                  <w:rFonts w:ascii="Cambria Math" w:eastAsia="MS PGothic" w:hAnsi="Cambria Math" w:cs="Arial"/>
                                  <w:i/>
                                  <w:iCs/>
                                  <w:color w:val="000000" w:themeColor="text1"/>
                                  <w:kern w:val="24"/>
                                  <w:lang w:val="en-CA"/>
                                </w:rPr>
                              </m:ctrlPr>
                            </m:dPr>
                            <m:e>
                              <m:r>
                                <m:rPr>
                                  <m:sty m:val="p"/>
                                </m:rPr>
                                <w:rPr>
                                  <w:rFonts w:ascii="Cambria Math" w:eastAsia="MS PGothic" w:hAnsi="Cambria Math" w:cs="Arial"/>
                                  <w:color w:val="000000" w:themeColor="text1"/>
                                  <w:kern w:val="24"/>
                                  <w:lang w:val="en-CA"/>
                                </w:rPr>
                                <m:t>Patch2dSizeX[ p </m:t>
                              </m:r>
                            </m:e>
                          </m:d>
                          <m:r>
                            <w:rPr>
                              <w:rFonts w:ascii="Cambria Math" w:eastAsia="MS PGothic" w:hAnsi="Cambria Math" w:cs="Arial"/>
                              <w:color w:val="000000" w:themeColor="text1"/>
                              <w:kern w:val="24"/>
                              <w:lang w:val="en-CA"/>
                            </w:rPr>
                            <m:t>-1</m:t>
                          </m:r>
                        </m:e>
                      </m:mr>
                    </m:m>
                  </m:e>
                </m:d>
              </m:oMath>
            </m:oMathPara>
          </w:p>
        </w:tc>
      </w:tr>
      <w:tr w:rsidR="00296C3C" w:rsidRPr="003929CC" w14:paraId="3534534B" w14:textId="77777777" w:rsidTr="00995737">
        <w:trPr>
          <w:jc w:val="center"/>
        </w:trPr>
        <w:tc>
          <w:tcPr>
            <w:tcW w:w="338" w:type="dxa"/>
            <w:vAlign w:val="center"/>
          </w:tcPr>
          <w:p w14:paraId="520D04D7" w14:textId="77777777" w:rsidR="00296C3C" w:rsidRPr="003929CC" w:rsidRDefault="00296C3C" w:rsidP="00995737">
            <w:pPr>
              <w:spacing w:before="120" w:after="120"/>
              <w:jc w:val="center"/>
              <w:rPr>
                <w:color w:val="000000" w:themeColor="text1"/>
                <w:lang w:val="en-CA"/>
              </w:rPr>
            </w:pPr>
            <w:r w:rsidRPr="003929CC">
              <w:rPr>
                <w:color w:val="000000" w:themeColor="text1"/>
                <w:lang w:val="en-CA"/>
              </w:rPr>
              <w:t>7</w:t>
            </w:r>
          </w:p>
        </w:tc>
        <w:tc>
          <w:tcPr>
            <w:tcW w:w="1640" w:type="dxa"/>
            <w:vAlign w:val="center"/>
          </w:tcPr>
          <w:p w14:paraId="587F808C" w14:textId="77777777" w:rsidR="00296C3C" w:rsidRPr="003929CC" w:rsidRDefault="00296C3C" w:rsidP="00995737">
            <w:pPr>
              <w:spacing w:before="120" w:after="120"/>
              <w:jc w:val="center"/>
              <w:rPr>
                <w:color w:val="000000" w:themeColor="text1"/>
                <w:lang w:val="en-CA"/>
              </w:rPr>
            </w:pPr>
            <w:r w:rsidRPr="003929CC">
              <w:rPr>
                <w:rFonts w:eastAsia="MS Mincho"/>
                <w:color w:val="000000"/>
                <w:kern w:val="24"/>
                <w:lang w:val="en-CA"/>
              </w:rPr>
              <w:t>FPO_MROT180</w:t>
            </w:r>
          </w:p>
        </w:tc>
        <w:tc>
          <w:tcPr>
            <w:tcW w:w="1485" w:type="dxa"/>
            <w:vAlign w:val="bottom"/>
          </w:tcPr>
          <w:p w14:paraId="2E736FE6" w14:textId="77777777" w:rsidR="00296C3C" w:rsidRPr="003929CC" w:rsidRDefault="00E52560" w:rsidP="00995737">
            <w:pPr>
              <w:spacing w:before="120" w:after="120"/>
              <w:jc w:val="center"/>
              <w:rPr>
                <w:rFonts w:eastAsia="MS Mincho"/>
                <w:color w:val="000000" w:themeColor="text1"/>
                <w:lang w:val="en-CA"/>
              </w:rPr>
            </w:pPr>
            <m:oMathPara>
              <m:oMath>
                <m:d>
                  <m:dPr>
                    <m:begChr m:val="["/>
                    <m:endChr m:val="]"/>
                    <m:ctrlPr>
                      <w:rPr>
                        <w:rFonts w:ascii="Cambria Math" w:eastAsia="MS Mincho" w:hAnsi="Cambria Math"/>
                        <w:i/>
                        <w:iCs/>
                        <w:color w:val="000000"/>
                        <w:kern w:val="24"/>
                        <w:lang w:val="en-CA"/>
                      </w:rPr>
                    </m:ctrlPr>
                  </m:dPr>
                  <m:e>
                    <m:m>
                      <m:mPr>
                        <m:mcs>
                          <m:mc>
                            <m:mcPr>
                              <m:count m:val="2"/>
                              <m:mcJc m:val="center"/>
                            </m:mcPr>
                          </m:mc>
                        </m:mcs>
                        <m:ctrlPr>
                          <w:rPr>
                            <w:rFonts w:ascii="Cambria Math" w:eastAsia="MS Mincho" w:hAnsi="Cambria Math"/>
                            <w:i/>
                            <w:iCs/>
                            <w:color w:val="000000"/>
                            <w:kern w:val="24"/>
                            <w:lang w:val="en-CA"/>
                          </w:rPr>
                        </m:ctrlPr>
                      </m:mPr>
                      <m:mr>
                        <m:e>
                          <m:r>
                            <w:rPr>
                              <w:rFonts w:ascii="Cambria Math" w:eastAsia="MS Mincho" w:hAnsi="Cambria Math"/>
                              <w:color w:val="000000"/>
                              <w:kern w:val="24"/>
                              <w:lang w:val="en-CA"/>
                            </w:rPr>
                            <m:t>1</m:t>
                          </m:r>
                        </m:e>
                        <m:e>
                          <m:r>
                            <w:rPr>
                              <w:rFonts w:ascii="Cambria Math" w:eastAsia="MS Mincho" w:hAnsi="Cambria Math"/>
                              <w:color w:val="000000"/>
                              <w:kern w:val="24"/>
                              <w:lang w:val="en-CA"/>
                            </w:rPr>
                            <m:t>0</m:t>
                          </m:r>
                        </m:e>
                      </m:mr>
                      <m:mr>
                        <m:e>
                          <m:r>
                            <w:rPr>
                              <w:rFonts w:ascii="Cambria Math" w:eastAsia="MS Mincho" w:hAnsi="Cambria Math"/>
                              <w:color w:val="000000"/>
                              <w:kern w:val="24"/>
                              <w:lang w:val="en-CA"/>
                            </w:rPr>
                            <m:t>0</m:t>
                          </m:r>
                        </m:e>
                        <m:e>
                          <m:r>
                            <w:rPr>
                              <w:rFonts w:ascii="Cambria Math" w:eastAsia="MS Mincho" w:hAnsi="Cambria Math"/>
                              <w:color w:val="000000"/>
                              <w:kern w:val="24"/>
                              <w:lang w:val="en-CA"/>
                            </w:rPr>
                            <m:t>-1</m:t>
                          </m:r>
                        </m:e>
                      </m:mr>
                    </m:m>
                  </m:e>
                </m:d>
              </m:oMath>
            </m:oMathPara>
          </w:p>
        </w:tc>
        <w:tc>
          <w:tcPr>
            <w:tcW w:w="2937" w:type="dxa"/>
            <w:vAlign w:val="bottom"/>
          </w:tcPr>
          <w:p w14:paraId="0B1342A3" w14:textId="42BCC353" w:rsidR="00296C3C" w:rsidRPr="003929CC" w:rsidRDefault="00E52560" w:rsidP="00995737">
            <w:pPr>
              <w:spacing w:before="120" w:after="120"/>
              <w:jc w:val="center"/>
              <w:rPr>
                <w:rFonts w:eastAsia="MS Mincho"/>
                <w:color w:val="000000" w:themeColor="text1"/>
                <w:lang w:val="en-CA"/>
              </w:rPr>
            </w:pPr>
            <m:oMathPara>
              <m:oMath>
                <m:d>
                  <m:dPr>
                    <m:begChr m:val="["/>
                    <m:endChr m:val="]"/>
                    <m:ctrlPr>
                      <w:rPr>
                        <w:rFonts w:ascii="Cambria Math" w:eastAsia="MS Mincho" w:hAnsi="Cambria Math"/>
                        <w:i/>
                        <w:iCs/>
                        <w:color w:val="000000"/>
                        <w:kern w:val="24"/>
                        <w:lang w:val="en-CA"/>
                      </w:rPr>
                    </m:ctrlPr>
                  </m:dPr>
                  <m:e>
                    <m:m>
                      <m:mPr>
                        <m:plcHide m:val="1"/>
                        <m:mcs>
                          <m:mc>
                            <m:mcPr>
                              <m:count m:val="1"/>
                              <m:mcJc m:val="center"/>
                            </m:mcPr>
                          </m:mc>
                        </m:mcs>
                        <m:ctrlPr>
                          <w:rPr>
                            <w:rFonts w:ascii="Cambria Math" w:eastAsia="MS PGothic" w:hAnsi="Cambria Math" w:cs="Arial"/>
                            <w:i/>
                            <w:iCs/>
                            <w:color w:val="000000" w:themeColor="text1"/>
                            <w:kern w:val="24"/>
                            <w:lang w:val="en-CA"/>
                          </w:rPr>
                        </m:ctrlPr>
                      </m:mPr>
                      <m:mr>
                        <m:e>
                          <m:r>
                            <w:rPr>
                              <w:rFonts w:ascii="Cambria Math" w:eastAsia="MS PGothic" w:hAnsi="Cambria Math" w:cs="Arial"/>
                              <w:color w:val="000000" w:themeColor="text1"/>
                              <w:kern w:val="24"/>
                              <w:lang w:val="en-CA"/>
                            </w:rPr>
                            <m:t>0</m:t>
                          </m:r>
                        </m:e>
                      </m:mr>
                      <m:mr>
                        <m:e>
                          <m:d>
                            <m:dPr>
                              <m:begChr m:val=""/>
                              <m:endChr m:val="]"/>
                              <m:ctrlPr>
                                <w:rPr>
                                  <w:rFonts w:ascii="Cambria Math" w:eastAsia="MS PGothic" w:hAnsi="Cambria Math" w:cs="Arial"/>
                                  <w:i/>
                                  <w:iCs/>
                                  <w:color w:val="000000" w:themeColor="text1"/>
                                  <w:kern w:val="24"/>
                                  <w:lang w:val="en-CA"/>
                                </w:rPr>
                              </m:ctrlPr>
                            </m:dPr>
                            <m:e>
                              <m:r>
                                <m:rPr>
                                  <m:sty m:val="p"/>
                                </m:rPr>
                                <w:rPr>
                                  <w:rFonts w:ascii="Cambria Math" w:eastAsia="MS PGothic" w:hAnsi="Cambria Math" w:cs="Arial"/>
                                  <w:color w:val="000000" w:themeColor="text1"/>
                                  <w:kern w:val="24"/>
                                  <w:lang w:val="en-CA"/>
                                </w:rPr>
                                <m:t>Patch2dSizeY[ p </m:t>
                              </m:r>
                            </m:e>
                          </m:d>
                          <m:r>
                            <w:rPr>
                              <w:rFonts w:ascii="Cambria Math" w:eastAsia="MS PGothic" w:hAnsi="Cambria Math" w:cs="Arial"/>
                              <w:color w:val="000000" w:themeColor="text1"/>
                              <w:kern w:val="24"/>
                              <w:lang w:val="en-CA"/>
                            </w:rPr>
                            <m:t>-1</m:t>
                          </m:r>
                        </m:e>
                      </m:mr>
                    </m:m>
                  </m:e>
                </m:d>
              </m:oMath>
            </m:oMathPara>
          </w:p>
        </w:tc>
      </w:tr>
    </w:tbl>
    <w:p w14:paraId="336C3CD0" w14:textId="77777777" w:rsidR="00296C3C" w:rsidRPr="003929CC" w:rsidRDefault="00296C3C" w:rsidP="00296C3C">
      <w:pPr>
        <w:rPr>
          <w:color w:val="000000" w:themeColor="text1"/>
          <w:lang w:val="en-CA"/>
        </w:rPr>
      </w:pPr>
    </w:p>
    <w:p w14:paraId="5A65C5DC" w14:textId="77777777" w:rsidR="00296C3C" w:rsidRPr="003929CC" w:rsidRDefault="00296C3C" w:rsidP="00296C3C">
      <w:pPr>
        <w:pStyle w:val="Heading3"/>
        <w:numPr>
          <w:ilvl w:val="2"/>
          <w:numId w:val="1"/>
        </w:numPr>
        <w:rPr>
          <w:color w:val="000000" w:themeColor="text1"/>
        </w:rPr>
      </w:pPr>
      <w:bookmarkStart w:id="1291" w:name="_Ref18619199"/>
      <w:bookmarkStart w:id="1292" w:name="_Toc21625479"/>
      <w:r w:rsidRPr="003929CC">
        <w:rPr>
          <w:color w:val="000000" w:themeColor="text1"/>
        </w:rPr>
        <w:t>Reconstruct 3D point position</w:t>
      </w:r>
      <w:bookmarkEnd w:id="1291"/>
      <w:bookmarkEnd w:id="1292"/>
    </w:p>
    <w:p w14:paraId="0D648202" w14:textId="77777777" w:rsidR="00296C3C" w:rsidRPr="003929CC" w:rsidRDefault="00296C3C" w:rsidP="00296C3C">
      <w:pPr>
        <w:rPr>
          <w:lang w:val="en-CA" w:eastAsia="ja-JP"/>
        </w:rPr>
      </w:pPr>
      <w:r w:rsidRPr="003929CC">
        <w:rPr>
          <w:lang w:val="en-CA" w:eastAsia="ja-JP"/>
        </w:rPr>
        <w:t>The inputs to this process are:</w:t>
      </w:r>
    </w:p>
    <w:p w14:paraId="63DC4E95" w14:textId="39C48C19" w:rsidR="00296C3C" w:rsidRPr="003929CC" w:rsidRDefault="009D62CC" w:rsidP="00296C3C">
      <w:pPr>
        <w:pStyle w:val="ListParagraph"/>
        <w:numPr>
          <w:ilvl w:val="0"/>
          <w:numId w:val="65"/>
        </w:numPr>
        <w:ind w:leftChars="0" w:left="403" w:hanging="403"/>
        <w:rPr>
          <w:color w:val="000000" w:themeColor="text1"/>
          <w:lang w:val="en-CA"/>
        </w:rPr>
      </w:pPr>
      <w:r w:rsidRPr="003929CC">
        <w:rPr>
          <w:color w:val="000000" w:themeColor="text1"/>
          <w:lang w:val="en-CA"/>
        </w:rPr>
        <w:t>p</w:t>
      </w:r>
      <w:r w:rsidR="00296C3C" w:rsidRPr="003929CC">
        <w:rPr>
          <w:color w:val="000000" w:themeColor="text1"/>
          <w:lang w:val="en-CA"/>
        </w:rPr>
        <w:t>atch coordinates (u, v)</w:t>
      </w:r>
    </w:p>
    <w:p w14:paraId="15BF8B64" w14:textId="52330ADF" w:rsidR="00296C3C" w:rsidRPr="003929CC" w:rsidRDefault="009D62CC" w:rsidP="00296C3C">
      <w:pPr>
        <w:pStyle w:val="ListParagraph"/>
        <w:numPr>
          <w:ilvl w:val="0"/>
          <w:numId w:val="65"/>
        </w:numPr>
        <w:ind w:leftChars="0" w:left="403" w:hanging="403"/>
        <w:rPr>
          <w:color w:val="000000" w:themeColor="text1"/>
          <w:lang w:val="en-CA"/>
        </w:rPr>
      </w:pPr>
      <w:r w:rsidRPr="003929CC">
        <w:rPr>
          <w:color w:val="000000" w:themeColor="text1"/>
          <w:lang w:val="en-CA"/>
        </w:rPr>
        <w:t>a</w:t>
      </w:r>
      <w:r w:rsidR="00663201" w:rsidRPr="003929CC">
        <w:rPr>
          <w:color w:val="000000" w:themeColor="text1"/>
          <w:lang w:val="en-CA"/>
        </w:rPr>
        <w:t>tlas</w:t>
      </w:r>
      <w:r w:rsidR="00296C3C" w:rsidRPr="003929CC">
        <w:rPr>
          <w:color w:val="000000" w:themeColor="text1"/>
          <w:lang w:val="en-CA"/>
        </w:rPr>
        <w:t xml:space="preserve"> coordinates (x, y)</w:t>
      </w:r>
    </w:p>
    <w:p w14:paraId="705325F6" w14:textId="06F39199" w:rsidR="00296C3C" w:rsidRPr="003929CC" w:rsidRDefault="00296C3C" w:rsidP="00296C3C">
      <w:pPr>
        <w:pStyle w:val="ListParagraph"/>
        <w:numPr>
          <w:ilvl w:val="0"/>
          <w:numId w:val="65"/>
        </w:numPr>
        <w:ind w:leftChars="0" w:left="403" w:hanging="403"/>
        <w:rPr>
          <w:color w:val="000000" w:themeColor="text1"/>
          <w:lang w:val="en-CA"/>
        </w:rPr>
      </w:pPr>
      <w:r w:rsidRPr="003929CC">
        <w:rPr>
          <w:color w:val="000000" w:themeColor="text1"/>
          <w:lang w:val="en-CA"/>
        </w:rPr>
        <w:t>patch index</w:t>
      </w:r>
      <w:r w:rsidR="009D62CC" w:rsidRPr="003929CC">
        <w:rPr>
          <w:color w:val="000000" w:themeColor="text1"/>
          <w:lang w:val="en-CA"/>
        </w:rPr>
        <w:t xml:space="preserve"> p, and</w:t>
      </w:r>
    </w:p>
    <w:p w14:paraId="40E435C5" w14:textId="34BDC351" w:rsidR="00296C3C" w:rsidRPr="003929CC" w:rsidRDefault="00AE503D" w:rsidP="00296C3C">
      <w:pPr>
        <w:pStyle w:val="ListParagraph"/>
        <w:numPr>
          <w:ilvl w:val="0"/>
          <w:numId w:val="65"/>
        </w:numPr>
        <w:ind w:leftChars="0" w:left="403" w:hanging="403"/>
        <w:rPr>
          <w:color w:val="000000" w:themeColor="text1"/>
          <w:lang w:val="en-CA"/>
        </w:rPr>
      </w:pPr>
      <w:r w:rsidRPr="003929CC">
        <w:rPr>
          <w:color w:val="000000" w:themeColor="text1"/>
          <w:lang w:val="en-CA"/>
        </w:rPr>
        <w:t>map</w:t>
      </w:r>
      <w:r w:rsidR="00296C3C" w:rsidRPr="003929CC">
        <w:rPr>
          <w:color w:val="000000" w:themeColor="text1"/>
          <w:lang w:val="en-CA"/>
        </w:rPr>
        <w:t xml:space="preserve">Idx, the </w:t>
      </w:r>
      <w:r w:rsidRPr="003929CC">
        <w:rPr>
          <w:color w:val="000000" w:themeColor="text1"/>
          <w:lang w:val="en-CA"/>
        </w:rPr>
        <w:t>map</w:t>
      </w:r>
      <w:r w:rsidR="00296C3C" w:rsidRPr="003929CC">
        <w:rPr>
          <w:color w:val="000000" w:themeColor="text1"/>
          <w:lang w:val="en-CA"/>
        </w:rPr>
        <w:t xml:space="preserve"> index</w:t>
      </w:r>
    </w:p>
    <w:p w14:paraId="0DEF9385" w14:textId="0BFBF13E" w:rsidR="00296C3C" w:rsidRPr="003929CC" w:rsidRDefault="009D62CC" w:rsidP="00296C3C">
      <w:pPr>
        <w:pStyle w:val="ListParagraph"/>
        <w:numPr>
          <w:ilvl w:val="0"/>
          <w:numId w:val="65"/>
        </w:numPr>
        <w:ind w:leftChars="0" w:left="403" w:hanging="403"/>
        <w:rPr>
          <w:color w:val="000000" w:themeColor="text1"/>
          <w:lang w:val="en-CA"/>
        </w:rPr>
      </w:pPr>
      <w:r w:rsidRPr="003929CC">
        <w:rPr>
          <w:color w:val="000000" w:themeColor="text1"/>
          <w:lang w:val="en-CA"/>
        </w:rPr>
        <w:t xml:space="preserve">depth value </w:t>
      </w:r>
      <w:r w:rsidR="00EB416C" w:rsidRPr="003929CC">
        <w:rPr>
          <w:color w:val="000000" w:themeColor="text1"/>
          <w:lang w:val="en-CA"/>
        </w:rPr>
        <w:t>depthValue</w:t>
      </w:r>
      <w:r w:rsidR="00296C3C" w:rsidRPr="003929CC">
        <w:rPr>
          <w:color w:val="000000" w:themeColor="text1"/>
          <w:lang w:val="en-CA"/>
        </w:rPr>
        <w:t>.</w:t>
      </w:r>
    </w:p>
    <w:p w14:paraId="3AFB1DB3" w14:textId="5C12D32E" w:rsidR="00296C3C" w:rsidRPr="003929CC" w:rsidRDefault="00296C3C" w:rsidP="00296C3C">
      <w:pPr>
        <w:rPr>
          <w:lang w:val="en-CA" w:eastAsia="ja-JP"/>
        </w:rPr>
      </w:pPr>
      <w:r w:rsidRPr="003929CC">
        <w:rPr>
          <w:lang w:val="en-CA" w:eastAsia="ja-JP"/>
        </w:rPr>
        <w:t>The output of this process is a vector, pos</w:t>
      </w:r>
      <w:r w:rsidR="009D62CC" w:rsidRPr="003929CC">
        <w:rPr>
          <w:lang w:val="en-CA" w:eastAsia="ja-JP"/>
        </w:rPr>
        <w:t>, of dimension 3</w:t>
      </w:r>
      <w:r w:rsidRPr="003929CC">
        <w:rPr>
          <w:lang w:val="en-CA" w:eastAsia="ja-JP"/>
        </w:rPr>
        <w:t>.</w:t>
      </w:r>
    </w:p>
    <w:p w14:paraId="4EAF2156" w14:textId="77777777" w:rsidR="00296C3C" w:rsidRPr="003929CC" w:rsidRDefault="00296C3C" w:rsidP="00296C3C">
      <w:pPr>
        <w:rPr>
          <w:lang w:val="en-CA" w:eastAsia="ja-JP"/>
        </w:rPr>
      </w:pPr>
      <w:r w:rsidRPr="003929CC">
        <w:rPr>
          <w:lang w:val="en-CA" w:eastAsia="ja-JP"/>
        </w:rPr>
        <w:t>The following steps apply:</w:t>
      </w:r>
    </w:p>
    <w:p w14:paraId="2F9EBAC2" w14:textId="5B627C16" w:rsidR="00296C3C" w:rsidRPr="003929CC" w:rsidRDefault="00296C3C" w:rsidP="00296C3C">
      <w:pPr>
        <w:pStyle w:val="ListParagraph"/>
        <w:numPr>
          <w:ilvl w:val="0"/>
          <w:numId w:val="39"/>
        </w:numPr>
        <w:ind w:leftChars="0" w:left="0" w:firstLine="0"/>
        <w:rPr>
          <w:color w:val="000000" w:themeColor="text1"/>
          <w:lang w:val="en-CA"/>
        </w:rPr>
      </w:pPr>
      <w:r w:rsidRPr="003929CC">
        <w:rPr>
          <w:color w:val="000000" w:themeColor="text1"/>
          <w:lang w:val="en-CA"/>
        </w:rPr>
        <w:t>pos[ PatchAxis</w:t>
      </w:r>
      <w:r w:rsidR="002F4A2F" w:rsidRPr="003929CC">
        <w:rPr>
          <w:color w:val="000000" w:themeColor="text1"/>
          <w:lang w:val="en-CA"/>
        </w:rPr>
        <w:t>X</w:t>
      </w:r>
      <w:r w:rsidRPr="003929CC">
        <w:rPr>
          <w:color w:val="000000" w:themeColor="text1"/>
          <w:lang w:val="en-CA"/>
        </w:rPr>
        <w:t>[ p ] ] = ( u + Patch3d</w:t>
      </w:r>
      <w:r w:rsidR="00627BE0" w:rsidRPr="003929CC">
        <w:rPr>
          <w:color w:val="000000" w:themeColor="text1"/>
          <w:lang w:val="en-CA"/>
        </w:rPr>
        <w:t>Pos</w:t>
      </w:r>
      <w:r w:rsidR="00DF4C26" w:rsidRPr="003929CC">
        <w:rPr>
          <w:color w:val="000000" w:themeColor="text1"/>
          <w:lang w:val="en-CA"/>
        </w:rPr>
        <w:t>X</w:t>
      </w:r>
      <w:r w:rsidRPr="003929CC">
        <w:rPr>
          <w:color w:val="000000" w:themeColor="text1"/>
          <w:lang w:val="en-CA"/>
        </w:rPr>
        <w:t>[ p ] ) * PatchLod[ p ]</w:t>
      </w:r>
    </w:p>
    <w:p w14:paraId="776F6822" w14:textId="6C3F4A68" w:rsidR="00DF4C26" w:rsidRPr="003929CC" w:rsidRDefault="00296C3C" w:rsidP="002F4A2F">
      <w:pPr>
        <w:pStyle w:val="ListParagraph"/>
        <w:numPr>
          <w:ilvl w:val="0"/>
          <w:numId w:val="39"/>
        </w:numPr>
        <w:ind w:leftChars="0" w:left="0" w:firstLine="0"/>
        <w:rPr>
          <w:color w:val="000000" w:themeColor="text1"/>
          <w:lang w:val="en-CA"/>
        </w:rPr>
      </w:pPr>
      <w:r w:rsidRPr="003929CC">
        <w:rPr>
          <w:color w:val="000000" w:themeColor="text1"/>
          <w:lang w:val="en-CA"/>
        </w:rPr>
        <w:t>pos[ PatchAxis</w:t>
      </w:r>
      <w:r w:rsidR="002F4A2F" w:rsidRPr="003929CC">
        <w:rPr>
          <w:color w:val="000000" w:themeColor="text1"/>
          <w:lang w:val="en-CA"/>
        </w:rPr>
        <w:t>Y</w:t>
      </w:r>
      <w:r w:rsidRPr="003929CC">
        <w:rPr>
          <w:color w:val="000000" w:themeColor="text1"/>
          <w:lang w:val="en-CA"/>
        </w:rPr>
        <w:t>[ p ] ] = ( v + Patch3d</w:t>
      </w:r>
      <w:r w:rsidR="00627BE0" w:rsidRPr="003929CC">
        <w:rPr>
          <w:color w:val="000000" w:themeColor="text1"/>
          <w:lang w:val="en-CA"/>
        </w:rPr>
        <w:t>Pos</w:t>
      </w:r>
      <w:r w:rsidR="00DF4C26" w:rsidRPr="003929CC">
        <w:rPr>
          <w:color w:val="000000" w:themeColor="text1"/>
          <w:lang w:val="en-CA"/>
        </w:rPr>
        <w:t>Y</w:t>
      </w:r>
      <w:r w:rsidRPr="003929CC">
        <w:rPr>
          <w:color w:val="000000" w:themeColor="text1"/>
          <w:lang w:val="en-CA"/>
        </w:rPr>
        <w:t>[ p ] ) * PatchLod[ p ]</w:t>
      </w:r>
      <w:r w:rsidR="00DF4C26" w:rsidRPr="003929CC">
        <w:rPr>
          <w:color w:val="000000" w:themeColor="text1"/>
          <w:lang w:val="en-CA"/>
        </w:rPr>
        <w:t xml:space="preserve"> </w:t>
      </w:r>
    </w:p>
    <w:p w14:paraId="07FAE162" w14:textId="77777777" w:rsidR="00296C3C" w:rsidRPr="003929CC" w:rsidRDefault="00296C3C" w:rsidP="00296C3C">
      <w:pPr>
        <w:pStyle w:val="ListParagraph"/>
        <w:numPr>
          <w:ilvl w:val="0"/>
          <w:numId w:val="39"/>
        </w:numPr>
        <w:ind w:leftChars="0" w:left="0" w:firstLine="0"/>
        <w:rPr>
          <w:color w:val="000000" w:themeColor="text1"/>
          <w:lang w:val="en-CA"/>
        </w:rPr>
      </w:pPr>
      <w:r w:rsidRPr="003929CC">
        <w:rPr>
          <w:color w:val="000000" w:themeColor="text1"/>
          <w:lang w:val="en-CA"/>
        </w:rPr>
        <w:t>The coordinate corresponding to the normal axis is derived as follows:</w:t>
      </w:r>
    </w:p>
    <w:p w14:paraId="3EA517FC" w14:textId="77777777" w:rsidR="00296C3C" w:rsidRPr="003929CC" w:rsidRDefault="00296C3C" w:rsidP="00296C3C">
      <w:pPr>
        <w:numPr>
          <w:ilvl w:val="0"/>
          <w:numId w:val="39"/>
        </w:numPr>
        <w:ind w:left="806" w:hanging="403"/>
        <w:rPr>
          <w:color w:val="000000" w:themeColor="text1"/>
          <w:lang w:val="en-CA"/>
        </w:rPr>
      </w:pPr>
      <w:r w:rsidRPr="003929CC">
        <w:rPr>
          <w:color w:val="000000" w:themeColor="text1"/>
          <w:lang w:val="en-CA"/>
        </w:rPr>
        <w:t>If PatchProjectionMode[ p ] is equal to 0,</w:t>
      </w:r>
    </w:p>
    <w:p w14:paraId="5E95FEE7" w14:textId="1AB31F03" w:rsidR="00296C3C" w:rsidRPr="003929CC" w:rsidRDefault="00296C3C" w:rsidP="00296C3C">
      <w:pPr>
        <w:ind w:left="806"/>
        <w:rPr>
          <w:color w:val="000000" w:themeColor="text1"/>
          <w:lang w:val="en-CA"/>
        </w:rPr>
      </w:pPr>
      <w:r w:rsidRPr="003929CC">
        <w:rPr>
          <w:color w:val="000000" w:themeColor="text1"/>
          <w:lang w:val="en-CA"/>
        </w:rPr>
        <w:tab/>
        <w:t>pos[ PatchAxis</w:t>
      </w:r>
      <w:r w:rsidR="00F20F8B" w:rsidRPr="003929CC">
        <w:rPr>
          <w:color w:val="000000" w:themeColor="text1"/>
          <w:lang w:val="en-CA"/>
        </w:rPr>
        <w:t>Z</w:t>
      </w:r>
      <w:r w:rsidRPr="003929CC">
        <w:rPr>
          <w:color w:val="000000" w:themeColor="text1"/>
          <w:lang w:val="en-CA"/>
        </w:rPr>
        <w:t>[ p ] ] = ( </w:t>
      </w:r>
      <w:r w:rsidR="00EB416C" w:rsidRPr="003929CC">
        <w:rPr>
          <w:color w:val="000000" w:themeColor="text1"/>
          <w:lang w:val="en-CA"/>
        </w:rPr>
        <w:t>depthValue</w:t>
      </w:r>
      <w:r w:rsidRPr="003929CC">
        <w:rPr>
          <w:color w:val="000000" w:themeColor="text1"/>
          <w:lang w:val="en-CA"/>
        </w:rPr>
        <w:t> + Patch3d</w:t>
      </w:r>
      <w:r w:rsidR="00627BE0" w:rsidRPr="003929CC">
        <w:rPr>
          <w:color w:val="000000" w:themeColor="text1"/>
          <w:lang w:val="en-CA"/>
        </w:rPr>
        <w:t>Pos</w:t>
      </w:r>
      <w:r w:rsidRPr="003929CC">
        <w:rPr>
          <w:color w:val="000000" w:themeColor="text1"/>
          <w:lang w:val="en-CA"/>
        </w:rPr>
        <w:t>Min</w:t>
      </w:r>
      <w:r w:rsidR="00F265E9" w:rsidRPr="003929CC">
        <w:rPr>
          <w:color w:val="000000" w:themeColor="text1"/>
          <w:lang w:val="en-CA"/>
        </w:rPr>
        <w:t>Z</w:t>
      </w:r>
      <w:r w:rsidRPr="003929CC">
        <w:rPr>
          <w:color w:val="000000" w:themeColor="text1"/>
          <w:lang w:val="en-CA"/>
        </w:rPr>
        <w:t>[ p ] ) * PatchLod[ p ]</w:t>
      </w:r>
    </w:p>
    <w:p w14:paraId="3B60D463" w14:textId="77777777" w:rsidR="00296C3C" w:rsidRPr="003929CC" w:rsidRDefault="00296C3C" w:rsidP="00296C3C">
      <w:pPr>
        <w:numPr>
          <w:ilvl w:val="0"/>
          <w:numId w:val="39"/>
        </w:numPr>
        <w:ind w:left="806" w:hanging="403"/>
        <w:rPr>
          <w:color w:val="000000" w:themeColor="text1"/>
          <w:lang w:val="en-CA"/>
        </w:rPr>
      </w:pPr>
      <w:r w:rsidRPr="003929CC">
        <w:rPr>
          <w:color w:val="000000" w:themeColor="text1"/>
          <w:lang w:val="en-CA"/>
        </w:rPr>
        <w:t>Otherwise ( PatchProjectionMode[ p ] is equal to 1 )</w:t>
      </w:r>
    </w:p>
    <w:p w14:paraId="0CC0A618" w14:textId="39D9DCEA" w:rsidR="00296C3C" w:rsidRPr="003929CC" w:rsidRDefault="00296C3C" w:rsidP="00296C3C">
      <w:pPr>
        <w:ind w:left="806"/>
        <w:rPr>
          <w:color w:val="000000" w:themeColor="text1"/>
          <w:lang w:val="en-CA"/>
        </w:rPr>
      </w:pPr>
      <w:r w:rsidRPr="003929CC">
        <w:rPr>
          <w:color w:val="000000" w:themeColor="text1"/>
          <w:lang w:val="en-CA"/>
        </w:rPr>
        <w:tab/>
        <w:t>pos[</w:t>
      </w:r>
      <w:r w:rsidRPr="003929CC">
        <w:rPr>
          <w:lang w:val="en-CA" w:eastAsia="ja-JP"/>
        </w:rPr>
        <w:t> PatchAxis</w:t>
      </w:r>
      <w:r w:rsidR="00F20F8B" w:rsidRPr="003929CC">
        <w:rPr>
          <w:lang w:val="en-CA" w:eastAsia="ja-JP"/>
        </w:rPr>
        <w:t>Z</w:t>
      </w:r>
      <w:r w:rsidRPr="003929CC">
        <w:rPr>
          <w:color w:val="000000" w:themeColor="text1"/>
          <w:lang w:val="en-CA"/>
        </w:rPr>
        <w:t>[ p ] ] = 0</w:t>
      </w:r>
      <w:r w:rsidRPr="003929CC">
        <w:rPr>
          <w:color w:val="000000" w:themeColor="text1"/>
          <w:lang w:val="en-CA"/>
        </w:rPr>
        <w:br/>
      </w:r>
      <w:r w:rsidRPr="003929CC">
        <w:rPr>
          <w:color w:val="000000" w:themeColor="text1"/>
          <w:lang w:val="en-CA"/>
        </w:rPr>
        <w:tab/>
        <w:t>tmpDepth = ( Patch3d</w:t>
      </w:r>
      <w:r w:rsidR="00627BE0" w:rsidRPr="003929CC">
        <w:rPr>
          <w:color w:val="000000" w:themeColor="text1"/>
          <w:lang w:val="en-CA"/>
        </w:rPr>
        <w:t>Pos</w:t>
      </w:r>
      <w:r w:rsidRPr="003929CC">
        <w:rPr>
          <w:color w:val="000000" w:themeColor="text1"/>
          <w:lang w:val="en-CA"/>
        </w:rPr>
        <w:t>Min</w:t>
      </w:r>
      <w:r w:rsidR="0034251E" w:rsidRPr="003929CC">
        <w:rPr>
          <w:color w:val="000000" w:themeColor="text1"/>
          <w:lang w:val="en-CA"/>
        </w:rPr>
        <w:t>Z</w:t>
      </w:r>
      <w:r w:rsidRPr="003929CC">
        <w:rPr>
          <w:color w:val="000000" w:themeColor="text1"/>
          <w:lang w:val="en-CA"/>
        </w:rPr>
        <w:t>[ p ] – </w:t>
      </w:r>
      <w:r w:rsidR="00EB416C" w:rsidRPr="003929CC">
        <w:rPr>
          <w:color w:val="000000" w:themeColor="text1"/>
          <w:lang w:val="en-CA"/>
        </w:rPr>
        <w:t>depthValue</w:t>
      </w:r>
      <w:r w:rsidRPr="003929CC">
        <w:rPr>
          <w:color w:val="000000" w:themeColor="text1"/>
          <w:lang w:val="en-CA"/>
        </w:rPr>
        <w:t> )</w:t>
      </w:r>
      <w:r w:rsidRPr="003929CC">
        <w:rPr>
          <w:color w:val="000000" w:themeColor="text1"/>
          <w:lang w:val="en-CA"/>
        </w:rPr>
        <w:br/>
      </w:r>
      <w:r w:rsidRPr="003929CC">
        <w:rPr>
          <w:color w:val="000000" w:themeColor="text1"/>
          <w:lang w:val="en-CA"/>
        </w:rPr>
        <w:tab/>
        <w:t>if( tmpDepth &gt; 0 )</w:t>
      </w:r>
      <w:r w:rsidRPr="003929CC">
        <w:rPr>
          <w:color w:val="000000" w:themeColor="text1"/>
          <w:lang w:val="en-CA"/>
        </w:rPr>
        <w:br/>
      </w:r>
      <w:r w:rsidRPr="003929CC">
        <w:rPr>
          <w:color w:val="000000" w:themeColor="text1"/>
          <w:lang w:val="en-CA"/>
        </w:rPr>
        <w:tab/>
      </w:r>
      <w:r w:rsidRPr="003929CC">
        <w:rPr>
          <w:color w:val="000000" w:themeColor="text1"/>
          <w:lang w:val="en-CA"/>
        </w:rPr>
        <w:tab/>
        <w:t>pos[PatchAxis</w:t>
      </w:r>
      <w:r w:rsidR="00F20F8B" w:rsidRPr="003929CC">
        <w:rPr>
          <w:color w:val="000000" w:themeColor="text1"/>
          <w:lang w:val="en-CA"/>
        </w:rPr>
        <w:t>Z</w:t>
      </w:r>
      <w:r w:rsidRPr="003929CC">
        <w:rPr>
          <w:color w:val="000000" w:themeColor="text1"/>
          <w:lang w:val="en-CA"/>
        </w:rPr>
        <w:t>[ p ] ] = tmpDepth * PatchLod[ p ]</w:t>
      </w:r>
    </w:p>
    <w:p w14:paraId="1D2F56A7" w14:textId="13B89FEC" w:rsidR="00FE4889" w:rsidRPr="003929CC" w:rsidRDefault="00FE4889" w:rsidP="00296C3C">
      <w:pPr>
        <w:pStyle w:val="Heading3"/>
        <w:numPr>
          <w:ilvl w:val="2"/>
          <w:numId w:val="1"/>
        </w:numPr>
      </w:pPr>
      <w:bookmarkStart w:id="1293" w:name="_Ref20137801"/>
      <w:bookmarkStart w:id="1294" w:name="_Toc21625480"/>
      <w:bookmarkStart w:id="1295" w:name="_Ref18619385"/>
      <w:r w:rsidRPr="003929CC">
        <w:lastRenderedPageBreak/>
        <w:t>Projection planes at 45 degrees</w:t>
      </w:r>
      <w:bookmarkEnd w:id="1293"/>
      <w:bookmarkEnd w:id="1294"/>
    </w:p>
    <w:p w14:paraId="6050E94C" w14:textId="77777777" w:rsidR="00FE4889" w:rsidRPr="003929CC" w:rsidRDefault="00FE4889" w:rsidP="00FE4889">
      <w:r w:rsidRPr="003929CC">
        <w:rPr>
          <w:lang w:val="en-CA" w:eastAsia="ja-JP"/>
        </w:rPr>
        <w:t>The 3D coordinates of the reconstruction point are adjusted based on the value of the variable Patch45degreeProjectionRotationAxis[</w:t>
      </w:r>
      <w:r w:rsidRPr="003929CC">
        <w:rPr>
          <w:rFonts w:eastAsia="Leelawadee UI" w:cs="Leelawadee UI"/>
          <w:lang w:val="en-CA" w:eastAsia="ja-JP"/>
        </w:rPr>
        <w:t> </w:t>
      </w:r>
      <w:r w:rsidRPr="003929CC">
        <w:rPr>
          <w:lang w:val="en-CA" w:eastAsia="ja-JP"/>
        </w:rPr>
        <w:t>p</w:t>
      </w:r>
      <w:r w:rsidRPr="003929CC">
        <w:rPr>
          <w:rFonts w:eastAsia="Leelawadee UI" w:cs="Leelawadee UI"/>
          <w:lang w:val="en-CA" w:eastAsia="ja-JP"/>
        </w:rPr>
        <w:t> </w:t>
      </w:r>
      <w:r w:rsidRPr="003929CC">
        <w:rPr>
          <w:lang w:val="en-CA" w:eastAsia="ja-JP"/>
        </w:rPr>
        <w:t>] as follows:</w:t>
      </w:r>
    </w:p>
    <w:p w14:paraId="1B12E4C6" w14:textId="77777777" w:rsidR="00FE4889" w:rsidRPr="003929CC" w:rsidRDefault="00FE4889" w:rsidP="00FE4889">
      <w:pPr>
        <w:pStyle w:val="ListParagraph"/>
        <w:numPr>
          <w:ilvl w:val="0"/>
          <w:numId w:val="103"/>
        </w:numPr>
        <w:ind w:leftChars="0" w:left="403" w:hanging="403"/>
        <w:rPr>
          <w:color w:val="000000" w:themeColor="text1"/>
          <w:lang w:val="en-CA" w:eastAsia="ja-JP"/>
        </w:rPr>
      </w:pPr>
      <w:r w:rsidRPr="003929CC">
        <w:rPr>
          <w:color w:val="000000" w:themeColor="text1"/>
          <w:lang w:val="en-CA" w:eastAsia="ja-JP"/>
        </w:rPr>
        <w:t>The variable rotBias is initialized as follows:</w:t>
      </w:r>
    </w:p>
    <w:p w14:paraId="3EDF4371" w14:textId="75FCD771" w:rsidR="00FE4889" w:rsidRPr="003929CC" w:rsidRDefault="00EB416C" w:rsidP="00057618">
      <w:pPr>
        <w:pStyle w:val="ListParagraph"/>
        <w:ind w:leftChars="0" w:left="403"/>
        <w:rPr>
          <w:color w:val="000000" w:themeColor="text1"/>
          <w:lang w:val="en-CA" w:eastAsia="ja-JP"/>
        </w:rPr>
      </w:pPr>
      <w:r w:rsidRPr="003929CC">
        <w:rPr>
          <w:color w:val="000000" w:themeColor="text1"/>
          <w:lang w:val="en-CA" w:eastAsia="ja-JP"/>
        </w:rPr>
        <w:tab/>
      </w:r>
      <w:r w:rsidR="00FE4889" w:rsidRPr="003929CC">
        <w:rPr>
          <w:color w:val="000000" w:themeColor="text1"/>
          <w:lang w:val="en-CA" w:eastAsia="ja-JP"/>
        </w:rPr>
        <w:t>rotBias = ( 1 &lt;&lt;  (gi_geometry_3d_coordinates_bitdepth_minus1 +1 ) – 1 ).</w:t>
      </w:r>
    </w:p>
    <w:p w14:paraId="162B12C8" w14:textId="77777777" w:rsidR="00FE4889" w:rsidRPr="003929CC" w:rsidRDefault="00FE4889" w:rsidP="00FE4889">
      <w:pPr>
        <w:pStyle w:val="ListParagraph"/>
        <w:numPr>
          <w:ilvl w:val="0"/>
          <w:numId w:val="103"/>
        </w:numPr>
        <w:ind w:leftChars="0" w:left="403" w:hanging="403"/>
        <w:rPr>
          <w:color w:val="000000" w:themeColor="text1"/>
          <w:lang w:val="en-CA" w:eastAsia="ja-JP"/>
        </w:rPr>
      </w:pPr>
      <w:r w:rsidRPr="003929CC">
        <w:rPr>
          <w:color w:val="000000" w:themeColor="text1"/>
          <w:lang w:val="en-CA" w:eastAsia="ja-JP"/>
        </w:rPr>
        <w:t>The variables rotAxis1</w:t>
      </w:r>
      <w:r w:rsidRPr="003929CC">
        <w:rPr>
          <w:rFonts w:eastAsia="Batang"/>
          <w:color w:val="000000" w:themeColor="text1"/>
          <w:lang w:val="en-CA" w:eastAsia="ja-JP"/>
        </w:rPr>
        <w:t xml:space="preserve"> </w:t>
      </w:r>
      <w:r w:rsidRPr="003929CC">
        <w:rPr>
          <w:color w:val="000000" w:themeColor="text1"/>
          <w:lang w:val="en-CA" w:eastAsia="ja-JP"/>
        </w:rPr>
        <w:t>and rotAxis2</w:t>
      </w:r>
      <w:r w:rsidRPr="003929CC">
        <w:rPr>
          <w:rFonts w:eastAsia="Batang"/>
          <w:color w:val="000000" w:themeColor="text1"/>
          <w:lang w:val="en-CA" w:eastAsia="ja-JP"/>
        </w:rPr>
        <w:t xml:space="preserve"> </w:t>
      </w:r>
      <w:r w:rsidRPr="003929CC">
        <w:rPr>
          <w:color w:val="000000" w:themeColor="text1"/>
          <w:lang w:val="en-CA" w:eastAsia="ja-JP"/>
        </w:rPr>
        <w:t>are derived as follows.</w:t>
      </w:r>
    </w:p>
    <w:p w14:paraId="0D7C3623" w14:textId="77777777" w:rsidR="00FE4889" w:rsidRPr="003929CC" w:rsidRDefault="00FE4889" w:rsidP="00FE4889">
      <w:pPr>
        <w:rPr>
          <w:lang w:val="en-CA"/>
        </w:rPr>
      </w:pPr>
      <w:r w:rsidRPr="003929CC">
        <w:rPr>
          <w:color w:val="000000" w:themeColor="text1"/>
          <w:lang w:val="en-CA" w:eastAsia="ja-JP"/>
        </w:rPr>
        <w:tab/>
      </w:r>
      <w:r w:rsidRPr="003929CC">
        <w:rPr>
          <w:color w:val="000000" w:themeColor="text1"/>
          <w:lang w:val="en-CA" w:eastAsia="ja-JP"/>
        </w:rPr>
        <w:tab/>
        <w:t>rotAxis1</w:t>
      </w:r>
      <w:r w:rsidRPr="003929CC">
        <w:rPr>
          <w:rFonts w:eastAsia="Batang"/>
          <w:color w:val="000000" w:themeColor="text1"/>
          <w:lang w:val="en-CA" w:eastAsia="ja-JP"/>
        </w:rPr>
        <w:t> </w:t>
      </w:r>
      <w:r w:rsidRPr="003929CC">
        <w:rPr>
          <w:color w:val="000000" w:themeColor="text1"/>
          <w:lang w:val="en-CA" w:eastAsia="ja-JP"/>
        </w:rPr>
        <w:t>=</w:t>
      </w:r>
      <w:r w:rsidRPr="003929CC">
        <w:rPr>
          <w:rFonts w:eastAsia="Batang"/>
          <w:color w:val="000000" w:themeColor="text1"/>
          <w:lang w:val="en-CA" w:eastAsia="ja-JP"/>
        </w:rPr>
        <w:t> ( </w:t>
      </w:r>
      <w:r w:rsidRPr="003929CC">
        <w:rPr>
          <w:color w:val="000000" w:themeColor="text1"/>
          <w:lang w:val="en-CA" w:eastAsia="ja-JP"/>
        </w:rPr>
        <w:t>4</w:t>
      </w:r>
      <w:r w:rsidRPr="003929CC">
        <w:rPr>
          <w:rFonts w:eastAsia="Batang"/>
          <w:color w:val="000000" w:themeColor="text1"/>
          <w:lang w:val="en-CA" w:eastAsia="ja-JP"/>
        </w:rPr>
        <w:t> </w:t>
      </w:r>
      <w:r w:rsidRPr="003929CC">
        <w:rPr>
          <w:color w:val="000000" w:themeColor="text1"/>
          <w:lang w:val="en-CA" w:eastAsia="ja-JP"/>
        </w:rPr>
        <w:t>−</w:t>
      </w:r>
      <w:r w:rsidRPr="003929CC">
        <w:rPr>
          <w:rFonts w:eastAsia="Batang"/>
          <w:color w:val="000000" w:themeColor="text1"/>
          <w:lang w:val="en-CA" w:eastAsia="ja-JP"/>
        </w:rPr>
        <w:t> </w:t>
      </w:r>
      <w:r w:rsidRPr="003929CC">
        <w:rPr>
          <w:lang w:val="en-CA" w:eastAsia="ja-JP"/>
        </w:rPr>
        <w:t>Patch45degreeProjectionRotationAxis[</w:t>
      </w:r>
      <w:r w:rsidRPr="003929CC">
        <w:rPr>
          <w:rFonts w:eastAsia="Leelawadee UI" w:cs="Leelawadee UI"/>
          <w:lang w:val="en-CA" w:eastAsia="ja-JP"/>
        </w:rPr>
        <w:t> </w:t>
      </w:r>
      <w:r w:rsidRPr="003929CC">
        <w:rPr>
          <w:lang w:val="en-CA" w:eastAsia="ja-JP"/>
        </w:rPr>
        <w:t>p</w:t>
      </w:r>
      <w:r w:rsidRPr="003929CC">
        <w:rPr>
          <w:rFonts w:eastAsia="Leelawadee UI" w:cs="Leelawadee UI"/>
          <w:lang w:val="en-CA" w:eastAsia="ja-JP"/>
        </w:rPr>
        <w:t> </w:t>
      </w:r>
      <w:r w:rsidRPr="003929CC">
        <w:rPr>
          <w:lang w:val="en-CA" w:eastAsia="ja-JP"/>
        </w:rPr>
        <w:t>] </w:t>
      </w:r>
      <w:r w:rsidRPr="003929CC">
        <w:rPr>
          <w:lang w:val="en-CA"/>
        </w:rPr>
        <w:t>)</w:t>
      </w:r>
      <w:r w:rsidRPr="003929CC">
        <w:rPr>
          <w:rFonts w:eastAsia="Batang"/>
          <w:lang w:val="en-CA"/>
        </w:rPr>
        <w:t> </w:t>
      </w:r>
      <w:r w:rsidRPr="003929CC">
        <w:rPr>
          <w:lang w:val="en-CA"/>
        </w:rPr>
        <w:t>%</w:t>
      </w:r>
      <w:r w:rsidRPr="003929CC">
        <w:rPr>
          <w:rFonts w:eastAsia="Batang"/>
          <w:lang w:val="en-CA"/>
        </w:rPr>
        <w:t> </w:t>
      </w:r>
      <w:r w:rsidRPr="003929CC">
        <w:rPr>
          <w:lang w:val="en-CA"/>
        </w:rPr>
        <w:t>3</w:t>
      </w:r>
      <w:r w:rsidRPr="003929CC">
        <w:rPr>
          <w:lang w:val="en-CA"/>
        </w:rPr>
        <w:br/>
      </w:r>
      <w:r w:rsidRPr="003929CC">
        <w:rPr>
          <w:color w:val="000000" w:themeColor="text1"/>
          <w:lang w:val="en-CA" w:eastAsia="ja-JP"/>
        </w:rPr>
        <w:tab/>
      </w:r>
      <w:r w:rsidRPr="003929CC">
        <w:rPr>
          <w:color w:val="000000" w:themeColor="text1"/>
          <w:lang w:val="en-CA" w:eastAsia="ja-JP"/>
        </w:rPr>
        <w:tab/>
        <w:t>rotAxis2</w:t>
      </w:r>
      <w:r w:rsidRPr="003929CC">
        <w:rPr>
          <w:rFonts w:eastAsia="Batang"/>
          <w:color w:val="000000" w:themeColor="text1"/>
          <w:lang w:val="en-CA" w:eastAsia="ja-JP"/>
        </w:rPr>
        <w:t> </w:t>
      </w:r>
      <w:r w:rsidRPr="003929CC">
        <w:rPr>
          <w:color w:val="000000" w:themeColor="text1"/>
          <w:lang w:val="en-CA" w:eastAsia="ja-JP"/>
        </w:rPr>
        <w:t>=</w:t>
      </w:r>
      <w:r w:rsidRPr="003929CC">
        <w:rPr>
          <w:rFonts w:eastAsia="Batang"/>
          <w:color w:val="000000" w:themeColor="text1"/>
          <w:lang w:val="en-CA" w:eastAsia="ja-JP"/>
        </w:rPr>
        <w:t> ( </w:t>
      </w:r>
      <w:r w:rsidRPr="003929CC">
        <w:rPr>
          <w:color w:val="000000" w:themeColor="text1"/>
          <w:lang w:val="en-CA" w:eastAsia="ja-JP"/>
        </w:rPr>
        <w:t>3</w:t>
      </w:r>
      <w:r w:rsidRPr="003929CC">
        <w:rPr>
          <w:rFonts w:eastAsia="Batang"/>
          <w:color w:val="000000" w:themeColor="text1"/>
          <w:lang w:val="en-CA" w:eastAsia="ja-JP"/>
        </w:rPr>
        <w:t> </w:t>
      </w:r>
      <w:r w:rsidRPr="003929CC">
        <w:rPr>
          <w:color w:val="000000" w:themeColor="text1"/>
          <w:lang w:val="en-CA" w:eastAsia="ja-JP"/>
        </w:rPr>
        <w:t>−</w:t>
      </w:r>
      <w:r w:rsidRPr="003929CC">
        <w:rPr>
          <w:rFonts w:eastAsia="Batang"/>
          <w:color w:val="000000" w:themeColor="text1"/>
          <w:lang w:val="en-CA" w:eastAsia="ja-JP"/>
        </w:rPr>
        <w:t> </w:t>
      </w:r>
      <w:r w:rsidRPr="003929CC">
        <w:rPr>
          <w:lang w:val="en-CA" w:eastAsia="ja-JP"/>
        </w:rPr>
        <w:t>Patch45degreeProjectionRotationAxis[</w:t>
      </w:r>
      <w:r w:rsidRPr="003929CC">
        <w:rPr>
          <w:rFonts w:eastAsia="Leelawadee UI" w:cs="Leelawadee UI"/>
          <w:lang w:val="en-CA" w:eastAsia="ja-JP"/>
        </w:rPr>
        <w:t> </w:t>
      </w:r>
      <w:r w:rsidRPr="003929CC">
        <w:rPr>
          <w:lang w:val="en-CA" w:eastAsia="ja-JP"/>
        </w:rPr>
        <w:t>p</w:t>
      </w:r>
      <w:r w:rsidRPr="003929CC">
        <w:rPr>
          <w:rFonts w:eastAsia="Leelawadee UI" w:cs="Leelawadee UI"/>
          <w:lang w:val="en-CA" w:eastAsia="ja-JP"/>
        </w:rPr>
        <w:t> </w:t>
      </w:r>
      <w:r w:rsidRPr="003929CC">
        <w:rPr>
          <w:lang w:val="en-CA" w:eastAsia="ja-JP"/>
        </w:rPr>
        <w:t>] </w:t>
      </w:r>
      <w:r w:rsidRPr="003929CC">
        <w:rPr>
          <w:lang w:val="en-CA"/>
        </w:rPr>
        <w:t>)</w:t>
      </w:r>
      <w:r w:rsidRPr="003929CC">
        <w:rPr>
          <w:rFonts w:eastAsia="Batang"/>
          <w:lang w:val="en-CA"/>
        </w:rPr>
        <w:t>.</w:t>
      </w:r>
    </w:p>
    <w:p w14:paraId="71358805" w14:textId="77777777" w:rsidR="00FE4889" w:rsidRPr="003929CC" w:rsidRDefault="00FE4889" w:rsidP="00FE4889">
      <w:pPr>
        <w:pStyle w:val="ListParagraph"/>
        <w:numPr>
          <w:ilvl w:val="0"/>
          <w:numId w:val="103"/>
        </w:numPr>
        <w:ind w:leftChars="0" w:left="403" w:hanging="403"/>
        <w:rPr>
          <w:color w:val="000000" w:themeColor="text1"/>
          <w:lang w:val="en-CA" w:eastAsia="ja-JP"/>
        </w:rPr>
      </w:pPr>
      <w:r w:rsidRPr="003929CC">
        <w:rPr>
          <w:color w:val="000000" w:themeColor="text1"/>
          <w:lang w:val="en-CA" w:eastAsia="ja-JP"/>
        </w:rPr>
        <w:t>The 3D coordinates of the reconstructed point</w:t>
      </w:r>
      <w:r w:rsidRPr="003929CC">
        <w:rPr>
          <w:color w:val="000000" w:themeColor="text1"/>
          <w:lang w:val="en-CA"/>
        </w:rPr>
        <w:t xml:space="preserve"> are modified as follows:</w:t>
      </w:r>
    </w:p>
    <w:p w14:paraId="2CDBECA3" w14:textId="5E3765B8" w:rsidR="00FE4889" w:rsidRPr="003929CC" w:rsidRDefault="00FE4889" w:rsidP="00EA2AC6">
      <w:pPr>
        <w:rPr>
          <w:color w:val="000000" w:themeColor="text1"/>
          <w:lang w:val="en-CA"/>
        </w:rPr>
      </w:pPr>
      <w:r w:rsidRPr="003929CC">
        <w:rPr>
          <w:color w:val="000000" w:themeColor="text1"/>
          <w:lang w:val="en-CA"/>
        </w:rPr>
        <w:tab/>
      </w:r>
      <w:r w:rsidRPr="003929CC">
        <w:rPr>
          <w:color w:val="000000" w:themeColor="text1"/>
          <w:lang w:val="en-CA"/>
        </w:rPr>
        <w:tab/>
      </w:r>
      <w:r w:rsidR="00657260" w:rsidRPr="003929CC">
        <w:rPr>
          <w:color w:val="000000" w:themeColor="text1"/>
          <w:lang w:val="en-CA"/>
        </w:rPr>
        <w:t>temp1 = RecPcGeo[ PointCnt ][ </w:t>
      </w:r>
      <w:r w:rsidR="00657260" w:rsidRPr="003929CC">
        <w:rPr>
          <w:color w:val="000000" w:themeColor="text1"/>
          <w:lang w:val="en-CA" w:eastAsia="ja-JP"/>
        </w:rPr>
        <w:t>rotAxis1</w:t>
      </w:r>
      <w:r w:rsidR="00657260" w:rsidRPr="003929CC">
        <w:rPr>
          <w:rFonts w:eastAsia="Batang"/>
          <w:color w:val="000000" w:themeColor="text1"/>
          <w:lang w:val="en-CA" w:eastAsia="ja-JP"/>
        </w:rPr>
        <w:t> </w:t>
      </w:r>
      <w:r w:rsidR="00657260" w:rsidRPr="003929CC">
        <w:rPr>
          <w:color w:val="000000" w:themeColor="text1"/>
          <w:lang w:val="en-CA"/>
        </w:rPr>
        <w:t>]</w:t>
      </w:r>
      <w:r w:rsidR="00657260" w:rsidRPr="003929CC">
        <w:rPr>
          <w:color w:val="000000" w:themeColor="text1"/>
          <w:lang w:val="en-CA"/>
        </w:rPr>
        <w:tab/>
      </w:r>
      <w:r w:rsidR="00657260" w:rsidRPr="003929CC">
        <w:rPr>
          <w:color w:val="000000" w:themeColor="text1"/>
          <w:lang w:val="en-CA"/>
        </w:rPr>
        <w:tab/>
      </w:r>
      <w:r w:rsidR="00657260" w:rsidRPr="003929CC">
        <w:rPr>
          <w:color w:val="000000" w:themeColor="text1"/>
          <w:lang w:val="en-CA"/>
        </w:rPr>
        <w:tab/>
      </w:r>
      <w:r w:rsidR="00657260" w:rsidRPr="003929CC">
        <w:rPr>
          <w:color w:val="000000" w:themeColor="text1"/>
          <w:lang w:val="en-CA"/>
        </w:rPr>
        <w:br/>
      </w:r>
      <w:r w:rsidR="00657260" w:rsidRPr="003929CC">
        <w:rPr>
          <w:color w:val="000000" w:themeColor="text1"/>
          <w:lang w:val="en-CA"/>
        </w:rPr>
        <w:tab/>
      </w:r>
      <w:r w:rsidR="00657260" w:rsidRPr="003929CC">
        <w:rPr>
          <w:color w:val="000000" w:themeColor="text1"/>
          <w:lang w:val="en-CA"/>
        </w:rPr>
        <w:tab/>
        <w:t>temp2 = RecPcGeo[ PointCnt ][ </w:t>
      </w:r>
      <w:r w:rsidR="00657260" w:rsidRPr="003929CC">
        <w:rPr>
          <w:color w:val="000000" w:themeColor="text1"/>
          <w:lang w:val="en-CA" w:eastAsia="ja-JP"/>
        </w:rPr>
        <w:t>rotAxis2</w:t>
      </w:r>
      <w:r w:rsidR="00657260" w:rsidRPr="003929CC">
        <w:rPr>
          <w:rFonts w:eastAsia="Batang"/>
          <w:color w:val="000000" w:themeColor="text1"/>
          <w:lang w:val="en-CA" w:eastAsia="ja-JP"/>
        </w:rPr>
        <w:t> </w:t>
      </w:r>
      <w:r w:rsidR="00657260" w:rsidRPr="003929CC">
        <w:rPr>
          <w:color w:val="000000" w:themeColor="text1"/>
          <w:lang w:val="en-CA"/>
        </w:rPr>
        <w:t>]</w:t>
      </w:r>
      <w:r w:rsidR="00657260" w:rsidRPr="003929CC">
        <w:rPr>
          <w:color w:val="000000" w:themeColor="text1"/>
          <w:lang w:val="en-CA"/>
        </w:rPr>
        <w:tab/>
      </w:r>
      <w:r w:rsidR="00657260" w:rsidRPr="003929CC">
        <w:rPr>
          <w:color w:val="000000" w:themeColor="text1"/>
          <w:lang w:val="en-CA"/>
        </w:rPr>
        <w:br/>
      </w:r>
      <w:r w:rsidR="00657260" w:rsidRPr="003929CC">
        <w:rPr>
          <w:color w:val="000000" w:themeColor="text1"/>
          <w:lang w:val="en-CA"/>
        </w:rPr>
        <w:tab/>
      </w:r>
      <w:r w:rsidR="00657260" w:rsidRPr="003929CC">
        <w:rPr>
          <w:color w:val="000000" w:themeColor="text1"/>
          <w:lang w:val="en-CA"/>
        </w:rPr>
        <w:tab/>
      </w:r>
      <w:r w:rsidRPr="003929CC">
        <w:rPr>
          <w:color w:val="000000" w:themeColor="text1"/>
          <w:lang w:val="en-CA"/>
        </w:rPr>
        <w:t>RecPcGeo[ PointCnt ][</w:t>
      </w:r>
      <w:r w:rsidRPr="003929CC">
        <w:rPr>
          <w:rFonts w:eastAsia="Batang"/>
          <w:color w:val="000000" w:themeColor="text1"/>
          <w:lang w:val="en-CA"/>
        </w:rPr>
        <w:t> </w:t>
      </w:r>
      <w:r w:rsidRPr="003929CC">
        <w:rPr>
          <w:color w:val="000000" w:themeColor="text1"/>
          <w:lang w:val="en-CA" w:eastAsia="ja-JP"/>
        </w:rPr>
        <w:t>rotAxis1</w:t>
      </w:r>
      <w:r w:rsidRPr="003929CC">
        <w:rPr>
          <w:rFonts w:eastAsia="Batang"/>
          <w:color w:val="000000" w:themeColor="text1"/>
          <w:lang w:val="en-CA" w:eastAsia="ja-JP"/>
        </w:rPr>
        <w:t> </w:t>
      </w:r>
      <w:r w:rsidRPr="003929CC">
        <w:rPr>
          <w:color w:val="000000" w:themeColor="text1"/>
          <w:lang w:val="en-CA"/>
        </w:rPr>
        <w:t>]</w:t>
      </w:r>
      <w:r w:rsidRPr="003929CC">
        <w:rPr>
          <w:color w:val="000000" w:themeColor="text1"/>
          <w:lang w:val="en-CA" w:eastAsia="ja-JP"/>
        </w:rPr>
        <w:t> = (</w:t>
      </w:r>
      <w:r w:rsidR="00657260" w:rsidRPr="003929CC">
        <w:rPr>
          <w:color w:val="000000" w:themeColor="text1"/>
          <w:lang w:val="en-CA"/>
        </w:rPr>
        <w:t>temp1</w:t>
      </w:r>
      <w:r w:rsidRPr="003929CC">
        <w:rPr>
          <w:rFonts w:eastAsia="Batang"/>
          <w:color w:val="000000" w:themeColor="text1"/>
          <w:lang w:val="en-CA"/>
        </w:rPr>
        <w:t> </w:t>
      </w:r>
      <w:r w:rsidR="00657260" w:rsidRPr="003929CC">
        <w:rPr>
          <w:rFonts w:eastAsia="Batang"/>
          <w:color w:val="000000" w:themeColor="text1"/>
          <w:lang w:val="en-CA"/>
        </w:rPr>
        <w:t>–</w:t>
      </w:r>
      <w:r w:rsidRPr="003929CC">
        <w:rPr>
          <w:rFonts w:eastAsia="Batang"/>
          <w:color w:val="000000" w:themeColor="text1"/>
          <w:lang w:val="en-CA"/>
        </w:rPr>
        <w:t> </w:t>
      </w:r>
      <w:r w:rsidR="00657260" w:rsidRPr="003929CC">
        <w:rPr>
          <w:color w:val="000000" w:themeColor="text1"/>
          <w:lang w:val="en-CA"/>
        </w:rPr>
        <w:t>temp2</w:t>
      </w:r>
      <w:r w:rsidRPr="003929CC">
        <w:rPr>
          <w:color w:val="000000" w:themeColor="text1"/>
          <w:lang w:val="en-CA"/>
        </w:rPr>
        <w:t> + </w:t>
      </w:r>
      <w:r w:rsidRPr="003929CC">
        <w:rPr>
          <w:color w:val="000000" w:themeColor="text1"/>
          <w:lang w:val="en-CA" w:eastAsia="ja-JP"/>
        </w:rPr>
        <w:t>rotBias</w:t>
      </w:r>
      <w:r w:rsidRPr="003929CC">
        <w:rPr>
          <w:rFonts w:eastAsia="Batang"/>
          <w:color w:val="000000" w:themeColor="text1"/>
          <w:lang w:val="en-CA" w:eastAsia="ja-JP"/>
        </w:rPr>
        <w:t> </w:t>
      </w:r>
      <w:r w:rsidRPr="003929CC">
        <w:rPr>
          <w:color w:val="000000" w:themeColor="text1"/>
          <w:lang w:val="en-CA"/>
        </w:rPr>
        <w:t>) / 2</w:t>
      </w:r>
      <w:r w:rsidRPr="003929CC">
        <w:rPr>
          <w:color w:val="000000" w:themeColor="text1"/>
          <w:lang w:val="en-CA"/>
        </w:rPr>
        <w:br/>
      </w:r>
      <w:r w:rsidRPr="003929CC">
        <w:rPr>
          <w:color w:val="000000" w:themeColor="text1"/>
          <w:lang w:val="en-CA" w:eastAsia="ja-JP"/>
        </w:rPr>
        <w:tab/>
      </w:r>
      <w:r w:rsidRPr="003929CC">
        <w:rPr>
          <w:color w:val="000000" w:themeColor="text1"/>
          <w:lang w:val="en-CA" w:eastAsia="ja-JP"/>
        </w:rPr>
        <w:tab/>
      </w:r>
      <w:r w:rsidRPr="003929CC">
        <w:rPr>
          <w:color w:val="000000" w:themeColor="text1"/>
          <w:lang w:val="en-CA"/>
        </w:rPr>
        <w:t>RecPcGeo[ PointCnt ][</w:t>
      </w:r>
      <w:r w:rsidRPr="003929CC">
        <w:rPr>
          <w:rFonts w:eastAsia="Batang"/>
          <w:color w:val="000000" w:themeColor="text1"/>
          <w:lang w:val="en-CA"/>
        </w:rPr>
        <w:t> </w:t>
      </w:r>
      <w:r w:rsidRPr="003929CC">
        <w:rPr>
          <w:color w:val="000000" w:themeColor="text1"/>
          <w:lang w:val="en-CA" w:eastAsia="ja-JP"/>
        </w:rPr>
        <w:t>rotAxis2</w:t>
      </w:r>
      <w:r w:rsidRPr="003929CC">
        <w:rPr>
          <w:rFonts w:eastAsia="Batang"/>
          <w:color w:val="000000" w:themeColor="text1"/>
          <w:lang w:val="en-CA" w:eastAsia="ja-JP"/>
        </w:rPr>
        <w:t> </w:t>
      </w:r>
      <w:r w:rsidRPr="003929CC">
        <w:rPr>
          <w:color w:val="000000" w:themeColor="text1"/>
          <w:lang w:val="en-CA"/>
        </w:rPr>
        <w:t>]</w:t>
      </w:r>
      <w:r w:rsidRPr="003929CC">
        <w:rPr>
          <w:color w:val="000000" w:themeColor="text1"/>
          <w:lang w:val="en-CA" w:eastAsia="ja-JP"/>
        </w:rPr>
        <w:t> = (</w:t>
      </w:r>
      <w:r w:rsidR="00657260" w:rsidRPr="003929CC">
        <w:rPr>
          <w:color w:val="000000" w:themeColor="text1"/>
          <w:lang w:val="en-CA"/>
        </w:rPr>
        <w:t>temp1</w:t>
      </w:r>
      <w:r w:rsidRPr="003929CC">
        <w:rPr>
          <w:rFonts w:eastAsia="Batang"/>
          <w:color w:val="000000" w:themeColor="text1"/>
          <w:lang w:val="en-CA"/>
        </w:rPr>
        <w:t> +</w:t>
      </w:r>
      <w:r w:rsidR="00657260" w:rsidRPr="003929CC">
        <w:rPr>
          <w:rFonts w:eastAsia="Batang"/>
          <w:color w:val="000000" w:themeColor="text1"/>
          <w:lang w:val="en-CA"/>
        </w:rPr>
        <w:t> </w:t>
      </w:r>
      <w:r w:rsidR="00657260" w:rsidRPr="003929CC">
        <w:rPr>
          <w:color w:val="000000" w:themeColor="text1"/>
          <w:lang w:val="en-CA"/>
        </w:rPr>
        <w:t>temp2</w:t>
      </w:r>
      <w:r w:rsidRPr="003929CC">
        <w:rPr>
          <w:color w:val="000000" w:themeColor="text1"/>
          <w:lang w:val="en-CA"/>
        </w:rPr>
        <w:t> – </w:t>
      </w:r>
      <w:r w:rsidRPr="003929CC">
        <w:rPr>
          <w:color w:val="000000" w:themeColor="text1"/>
          <w:lang w:val="en-CA" w:eastAsia="ja-JP"/>
        </w:rPr>
        <w:t>rotBias</w:t>
      </w:r>
      <w:r w:rsidRPr="003929CC">
        <w:rPr>
          <w:rFonts w:eastAsia="Batang"/>
          <w:color w:val="000000" w:themeColor="text1"/>
          <w:lang w:val="en-CA" w:eastAsia="ja-JP"/>
        </w:rPr>
        <w:t> </w:t>
      </w:r>
      <w:r w:rsidRPr="003929CC">
        <w:rPr>
          <w:color w:val="000000" w:themeColor="text1"/>
          <w:lang w:val="en-CA"/>
        </w:rPr>
        <w:t>) / 2</w:t>
      </w:r>
    </w:p>
    <w:p w14:paraId="55B0AF2C" w14:textId="048FD6C8" w:rsidR="00296C3C" w:rsidRPr="003929CC" w:rsidRDefault="00296C3C" w:rsidP="00296C3C">
      <w:pPr>
        <w:pStyle w:val="Heading3"/>
        <w:numPr>
          <w:ilvl w:val="2"/>
          <w:numId w:val="1"/>
        </w:numPr>
      </w:pPr>
      <w:bookmarkStart w:id="1296" w:name="_Ref20138457"/>
      <w:bookmarkStart w:id="1297" w:name="_Toc21625481"/>
      <w:r w:rsidRPr="003929CC">
        <w:t>Duplicate point check</w:t>
      </w:r>
      <w:bookmarkEnd w:id="1295"/>
      <w:bookmarkEnd w:id="1296"/>
      <w:bookmarkEnd w:id="1297"/>
    </w:p>
    <w:p w14:paraId="763D1D9F" w14:textId="77777777" w:rsidR="00296C3C" w:rsidRPr="003929CC" w:rsidRDefault="00296C3C" w:rsidP="00296C3C">
      <w:pPr>
        <w:rPr>
          <w:lang w:val="en-CA" w:eastAsia="ja-JP"/>
        </w:rPr>
      </w:pPr>
      <w:r w:rsidRPr="003929CC">
        <w:rPr>
          <w:lang w:val="en-CA" w:eastAsia="ja-JP"/>
        </w:rPr>
        <w:t>Inputs to this process are:</w:t>
      </w:r>
    </w:p>
    <w:p w14:paraId="21A65985" w14:textId="36EA0656" w:rsidR="00296C3C" w:rsidRPr="003929CC" w:rsidRDefault="00C11471" w:rsidP="00296C3C">
      <w:pPr>
        <w:pStyle w:val="ListParagraph"/>
        <w:numPr>
          <w:ilvl w:val="0"/>
          <w:numId w:val="65"/>
        </w:numPr>
        <w:ind w:leftChars="0" w:left="403" w:hanging="403"/>
        <w:rPr>
          <w:color w:val="000000" w:themeColor="text1"/>
          <w:lang w:val="en-CA"/>
        </w:rPr>
      </w:pPr>
      <w:r w:rsidRPr="003929CC">
        <w:rPr>
          <w:color w:val="000000" w:themeColor="text1"/>
          <w:lang w:val="en-CA"/>
        </w:rPr>
        <w:t>a</w:t>
      </w:r>
      <w:r w:rsidR="00663201" w:rsidRPr="003929CC">
        <w:rPr>
          <w:color w:val="000000" w:themeColor="text1"/>
          <w:lang w:val="en-CA"/>
        </w:rPr>
        <w:t>tlas</w:t>
      </w:r>
      <w:r w:rsidR="00296C3C" w:rsidRPr="003929CC">
        <w:rPr>
          <w:color w:val="000000" w:themeColor="text1"/>
          <w:lang w:val="en-CA"/>
        </w:rPr>
        <w:t xml:space="preserve"> coordinates (</w:t>
      </w:r>
      <w:r w:rsidR="00AD239A" w:rsidRPr="003929CC">
        <w:rPr>
          <w:color w:val="000000" w:themeColor="text1"/>
          <w:lang w:val="en-CA"/>
        </w:rPr>
        <w:t>xC</w:t>
      </w:r>
      <w:r w:rsidR="00296C3C" w:rsidRPr="003929CC">
        <w:rPr>
          <w:color w:val="000000" w:themeColor="text1"/>
          <w:lang w:val="en-CA"/>
        </w:rPr>
        <w:t xml:space="preserve">, </w:t>
      </w:r>
      <w:r w:rsidR="00AD239A" w:rsidRPr="003929CC">
        <w:rPr>
          <w:color w:val="000000" w:themeColor="text1"/>
          <w:lang w:val="en-CA"/>
        </w:rPr>
        <w:t>yC</w:t>
      </w:r>
      <w:r w:rsidR="00296C3C" w:rsidRPr="003929CC">
        <w:rPr>
          <w:color w:val="000000" w:themeColor="text1"/>
          <w:lang w:val="en-CA"/>
        </w:rPr>
        <w:t>)</w:t>
      </w:r>
    </w:p>
    <w:p w14:paraId="05C5076E" w14:textId="1C706AC4" w:rsidR="00296C3C" w:rsidRPr="003929CC" w:rsidRDefault="00296C3C" w:rsidP="00296C3C">
      <w:pPr>
        <w:pStyle w:val="ListParagraph"/>
        <w:numPr>
          <w:ilvl w:val="0"/>
          <w:numId w:val="65"/>
        </w:numPr>
        <w:ind w:leftChars="0" w:left="403" w:hanging="403"/>
        <w:rPr>
          <w:color w:val="000000" w:themeColor="text1"/>
          <w:lang w:val="en-CA"/>
        </w:rPr>
      </w:pPr>
      <w:r w:rsidRPr="003929CC">
        <w:rPr>
          <w:color w:val="000000" w:themeColor="text1"/>
          <w:lang w:val="en-CA"/>
        </w:rPr>
        <w:t xml:space="preserve">p, </w:t>
      </w:r>
      <w:r w:rsidR="00C11471" w:rsidRPr="003929CC">
        <w:rPr>
          <w:color w:val="000000" w:themeColor="text1"/>
          <w:lang w:val="en-CA"/>
        </w:rPr>
        <w:t>a</w:t>
      </w:r>
      <w:r w:rsidRPr="003929CC">
        <w:rPr>
          <w:color w:val="000000" w:themeColor="text1"/>
          <w:lang w:val="en-CA"/>
        </w:rPr>
        <w:t xml:space="preserve"> patch index</w:t>
      </w:r>
    </w:p>
    <w:p w14:paraId="72BABEB4" w14:textId="22CCC001" w:rsidR="00296C3C" w:rsidRPr="003929CC" w:rsidRDefault="00173FEE" w:rsidP="00296C3C">
      <w:pPr>
        <w:pStyle w:val="ListParagraph"/>
        <w:numPr>
          <w:ilvl w:val="0"/>
          <w:numId w:val="65"/>
        </w:numPr>
        <w:ind w:leftChars="0" w:left="403" w:hanging="403"/>
        <w:rPr>
          <w:color w:val="000000" w:themeColor="text1"/>
          <w:lang w:val="en-CA"/>
        </w:rPr>
      </w:pPr>
      <w:r w:rsidRPr="003929CC">
        <w:rPr>
          <w:color w:val="000000" w:themeColor="text1"/>
          <w:lang w:val="en-CA"/>
        </w:rPr>
        <w:t>cur</w:t>
      </w:r>
      <w:r w:rsidR="00296C3C" w:rsidRPr="003929CC">
        <w:rPr>
          <w:color w:val="000000" w:themeColor="text1"/>
          <w:lang w:val="en-CA"/>
        </w:rPr>
        <w:t xml:space="preserve">Idx, </w:t>
      </w:r>
      <w:r w:rsidR="00C11471" w:rsidRPr="003929CC">
        <w:rPr>
          <w:color w:val="000000" w:themeColor="text1"/>
          <w:lang w:val="en-CA"/>
        </w:rPr>
        <w:t>a</w:t>
      </w:r>
      <w:r w:rsidR="00296C3C" w:rsidRPr="003929CC">
        <w:rPr>
          <w:color w:val="000000" w:themeColor="text1"/>
          <w:lang w:val="en-CA"/>
        </w:rPr>
        <w:t xml:space="preserve"> </w:t>
      </w:r>
      <w:r w:rsidR="00AE503D" w:rsidRPr="003929CC">
        <w:rPr>
          <w:color w:val="000000" w:themeColor="text1"/>
          <w:lang w:val="en-CA"/>
        </w:rPr>
        <w:t>map</w:t>
      </w:r>
      <w:r w:rsidR="00296C3C" w:rsidRPr="003929CC">
        <w:rPr>
          <w:color w:val="000000" w:themeColor="text1"/>
          <w:lang w:val="en-CA"/>
        </w:rPr>
        <w:t xml:space="preserve"> index</w:t>
      </w:r>
    </w:p>
    <w:p w14:paraId="013304FE" w14:textId="1E166977" w:rsidR="00296C3C" w:rsidRPr="003929CC" w:rsidRDefault="00296C3C" w:rsidP="00296C3C">
      <w:pPr>
        <w:pStyle w:val="ListParagraph"/>
        <w:numPr>
          <w:ilvl w:val="0"/>
          <w:numId w:val="65"/>
        </w:numPr>
        <w:ind w:leftChars="0" w:left="403" w:hanging="403"/>
        <w:rPr>
          <w:lang w:val="en-CA" w:eastAsia="ja-JP"/>
        </w:rPr>
      </w:pPr>
      <w:r w:rsidRPr="003929CC">
        <w:rPr>
          <w:color w:val="000000" w:themeColor="text1"/>
          <w:lang w:val="en-CA"/>
        </w:rPr>
        <w:t>gFrame[ </w:t>
      </w:r>
      <w:r w:rsidR="005263F6" w:rsidRPr="003929CC">
        <w:rPr>
          <w:color w:val="000000" w:themeColor="text1"/>
          <w:lang w:val="en-CA"/>
        </w:rPr>
        <w:t>map</w:t>
      </w:r>
      <w:r w:rsidRPr="003929CC">
        <w:rPr>
          <w:color w:val="000000" w:themeColor="text1"/>
          <w:lang w:val="en-CA"/>
        </w:rPr>
        <w:t xml:space="preserve">Idx ][ y ][ x ], decoded geometry frames at nominal resolution, where </w:t>
      </w:r>
      <w:r w:rsidR="005263F6" w:rsidRPr="003929CC">
        <w:rPr>
          <w:color w:val="000000" w:themeColor="text1"/>
          <w:lang w:val="en-CA"/>
        </w:rPr>
        <w:t>map</w:t>
      </w:r>
      <w:r w:rsidRPr="003929CC">
        <w:rPr>
          <w:color w:val="000000" w:themeColor="text1"/>
          <w:lang w:val="en-CA"/>
        </w:rPr>
        <w:t>Idx = 0 .. </w:t>
      </w:r>
      <w:r w:rsidR="002D7880" w:rsidRPr="003929CC">
        <w:rPr>
          <w:color w:val="000000" w:themeColor="text1"/>
          <w:lang w:val="en-CA"/>
        </w:rPr>
        <w:t>asps_map_count_minus1</w:t>
      </w:r>
      <w:r w:rsidRPr="003929CC">
        <w:rPr>
          <w:color w:val="000000" w:themeColor="text1"/>
          <w:lang w:val="en-CA"/>
        </w:rPr>
        <w:t>, y = 0 .. </w:t>
      </w:r>
      <w:r w:rsidR="007D27A5" w:rsidRPr="003929CC">
        <w:rPr>
          <w:color w:val="000000" w:themeColor="text1"/>
          <w:lang w:val="en-CA"/>
        </w:rPr>
        <w:t>a</w:t>
      </w:r>
      <w:r w:rsidRPr="003929CC">
        <w:rPr>
          <w:color w:val="000000" w:themeColor="text1"/>
          <w:lang w:val="en-CA"/>
        </w:rPr>
        <w:t>sps_frame_height – 1, and x = 0 .. </w:t>
      </w:r>
      <w:r w:rsidR="007D27A5" w:rsidRPr="003929CC">
        <w:rPr>
          <w:color w:val="000000" w:themeColor="text1"/>
          <w:lang w:val="en-CA"/>
        </w:rPr>
        <w:t>a</w:t>
      </w:r>
      <w:r w:rsidRPr="003929CC">
        <w:rPr>
          <w:color w:val="000000" w:themeColor="text1"/>
          <w:lang w:val="en-CA"/>
        </w:rPr>
        <w:t>sps_frame_width – 1.</w:t>
      </w:r>
    </w:p>
    <w:p w14:paraId="1D5332A8" w14:textId="5CD8C1B6" w:rsidR="00296C3C" w:rsidRPr="003929CC" w:rsidRDefault="00296C3C" w:rsidP="00296C3C">
      <w:pPr>
        <w:rPr>
          <w:lang w:val="en-CA" w:eastAsia="ja-JP"/>
        </w:rPr>
      </w:pPr>
      <w:r w:rsidRPr="003929CC">
        <w:rPr>
          <w:lang w:val="en-CA" w:eastAsia="ja-JP"/>
        </w:rPr>
        <w:t>Outputs of this process is variable, is</w:t>
      </w:r>
      <w:r w:rsidR="003F2CF0" w:rsidRPr="003929CC">
        <w:rPr>
          <w:lang w:val="en-CA" w:eastAsia="ja-JP"/>
        </w:rPr>
        <w:t>D</w:t>
      </w:r>
      <w:r w:rsidRPr="003929CC">
        <w:rPr>
          <w:lang w:val="en-CA" w:eastAsia="ja-JP"/>
        </w:rPr>
        <w:t xml:space="preserve">uplicate, indicating whether the point </w:t>
      </w:r>
      <w:r w:rsidR="00C11471" w:rsidRPr="003929CC">
        <w:rPr>
          <w:lang w:val="en-CA" w:eastAsia="ja-JP"/>
        </w:rPr>
        <w:t>with depth d is a duplicate of a point from the set of points with map indices in the range of 0 .. </w:t>
      </w:r>
      <w:r w:rsidR="00173FEE" w:rsidRPr="003929CC">
        <w:rPr>
          <w:lang w:val="en-CA" w:eastAsia="ja-JP"/>
        </w:rPr>
        <w:t>curIdx – 1</w:t>
      </w:r>
      <w:r w:rsidRPr="003929CC">
        <w:rPr>
          <w:lang w:val="en-CA" w:eastAsia="ja-JP"/>
        </w:rPr>
        <w:t>.</w:t>
      </w:r>
    </w:p>
    <w:p w14:paraId="1BCB1B38" w14:textId="14B08401" w:rsidR="00296C3C" w:rsidRPr="003929CC" w:rsidRDefault="00296C3C" w:rsidP="00296C3C">
      <w:pPr>
        <w:rPr>
          <w:lang w:val="en-CA" w:eastAsia="ja-JP"/>
        </w:rPr>
      </w:pPr>
      <w:r w:rsidRPr="003929CC">
        <w:rPr>
          <w:lang w:val="en-CA" w:eastAsia="ja-JP"/>
        </w:rPr>
        <w:t>The variable is</w:t>
      </w:r>
      <w:r w:rsidR="003F2CF0" w:rsidRPr="003929CC">
        <w:rPr>
          <w:lang w:val="en-CA" w:eastAsia="ja-JP"/>
        </w:rPr>
        <w:t>D</w:t>
      </w:r>
      <w:r w:rsidRPr="003929CC">
        <w:rPr>
          <w:lang w:val="en-CA" w:eastAsia="ja-JP"/>
        </w:rPr>
        <w:t>uplicate is assigned a value of 0.</w:t>
      </w:r>
    </w:p>
    <w:p w14:paraId="53CDED79" w14:textId="1E1C1326" w:rsidR="00173FEE" w:rsidRPr="003929CC" w:rsidRDefault="00296C3C" w:rsidP="00296C3C">
      <w:pPr>
        <w:rPr>
          <w:color w:val="000000" w:themeColor="text1"/>
          <w:lang w:val="en-CA"/>
        </w:rPr>
      </w:pPr>
      <w:r w:rsidRPr="003929CC">
        <w:rPr>
          <w:color w:val="000000" w:themeColor="text1"/>
          <w:lang w:val="en-CA"/>
        </w:rPr>
        <w:t xml:space="preserve">If </w:t>
      </w:r>
      <w:r w:rsidR="007D27A5" w:rsidRPr="003929CC">
        <w:rPr>
          <w:color w:val="000000" w:themeColor="text1"/>
          <w:lang w:val="en-CA"/>
        </w:rPr>
        <w:t>a</w:t>
      </w:r>
      <w:r w:rsidRPr="003929CC">
        <w:rPr>
          <w:color w:val="000000" w:themeColor="text1"/>
          <w:lang w:val="en-CA"/>
        </w:rPr>
        <w:t>sps_remove_duplicate_point_enabled_flag is equal to 1, the following applies:</w:t>
      </w:r>
    </w:p>
    <w:p w14:paraId="1B4FF9D6" w14:textId="4032D3FC" w:rsidR="00173FEE" w:rsidRPr="003929CC" w:rsidRDefault="00296C3C" w:rsidP="0056294E">
      <w:pPr>
        <w:jc w:val="left"/>
        <w:rPr>
          <w:color w:val="000000" w:themeColor="text1"/>
          <w:lang w:val="en-CA"/>
        </w:rPr>
      </w:pPr>
      <w:r w:rsidRPr="003929CC">
        <w:rPr>
          <w:color w:val="000000" w:themeColor="text1"/>
          <w:lang w:val="en-CA"/>
        </w:rPr>
        <w:tab/>
        <w:t>for( i=0;</w:t>
      </w:r>
      <w:r w:rsidR="00173FEE" w:rsidRPr="003929CC">
        <w:rPr>
          <w:color w:val="000000" w:themeColor="text1"/>
          <w:lang w:val="en-CA"/>
        </w:rPr>
        <w:t> ( </w:t>
      </w:r>
      <w:r w:rsidRPr="003929CC">
        <w:rPr>
          <w:color w:val="000000" w:themeColor="text1"/>
          <w:lang w:val="en-CA"/>
        </w:rPr>
        <w:t>i &lt;</w:t>
      </w:r>
      <w:r w:rsidR="00C11471" w:rsidRPr="003929CC">
        <w:rPr>
          <w:color w:val="000000" w:themeColor="text1"/>
          <w:lang w:val="en-CA"/>
        </w:rPr>
        <w:t> </w:t>
      </w:r>
      <w:r w:rsidRPr="003929CC">
        <w:rPr>
          <w:color w:val="000000" w:themeColor="text1"/>
          <w:lang w:val="en-CA"/>
        </w:rPr>
        <w:t xml:space="preserve"> </w:t>
      </w:r>
      <w:r w:rsidR="00173FEE" w:rsidRPr="003929CC">
        <w:rPr>
          <w:color w:val="000000" w:themeColor="text1"/>
          <w:lang w:val="en-CA"/>
        </w:rPr>
        <w:t xml:space="preserve">curIdx &amp;&amp; !isDuplicate ) </w:t>
      </w:r>
      <w:r w:rsidRPr="003929CC">
        <w:rPr>
          <w:color w:val="000000" w:themeColor="text1"/>
          <w:lang w:val="en-CA"/>
        </w:rPr>
        <w:t>; i++ )</w:t>
      </w:r>
      <w:r w:rsidRPr="003929CC">
        <w:rPr>
          <w:color w:val="000000" w:themeColor="text1"/>
          <w:lang w:val="en-CA"/>
        </w:rPr>
        <w:br/>
      </w:r>
      <w:r w:rsidRPr="003929CC">
        <w:rPr>
          <w:color w:val="000000" w:themeColor="text1"/>
          <w:lang w:val="en-CA"/>
        </w:rPr>
        <w:tab/>
      </w:r>
      <w:r w:rsidRPr="003929CC">
        <w:rPr>
          <w:color w:val="000000" w:themeColor="text1"/>
          <w:lang w:val="en-CA"/>
        </w:rPr>
        <w:tab/>
        <w:t>if( gFrame[ i ][ </w:t>
      </w:r>
      <w:r w:rsidR="00AD239A" w:rsidRPr="003929CC">
        <w:rPr>
          <w:color w:val="000000" w:themeColor="text1"/>
          <w:lang w:val="en-CA"/>
        </w:rPr>
        <w:t>yC</w:t>
      </w:r>
      <w:r w:rsidRPr="003929CC">
        <w:rPr>
          <w:color w:val="000000" w:themeColor="text1"/>
          <w:lang w:val="en-CA"/>
        </w:rPr>
        <w:t> ][ </w:t>
      </w:r>
      <w:r w:rsidR="00AD239A" w:rsidRPr="003929CC">
        <w:rPr>
          <w:color w:val="000000" w:themeColor="text1"/>
          <w:lang w:val="en-CA"/>
        </w:rPr>
        <w:t>xC</w:t>
      </w:r>
      <w:r w:rsidRPr="003929CC">
        <w:rPr>
          <w:color w:val="000000" w:themeColor="text1"/>
          <w:lang w:val="en-CA"/>
        </w:rPr>
        <w:t> ] </w:t>
      </w:r>
      <w:r w:rsidR="00C11471" w:rsidRPr="003929CC">
        <w:rPr>
          <w:color w:val="000000" w:themeColor="text1"/>
          <w:lang w:val="en-CA"/>
        </w:rPr>
        <w:t>=</w:t>
      </w:r>
      <w:r w:rsidRPr="003929CC">
        <w:rPr>
          <w:color w:val="000000" w:themeColor="text1"/>
          <w:lang w:val="en-CA"/>
        </w:rPr>
        <w:t> = gFrame[ </w:t>
      </w:r>
      <w:r w:rsidR="00173FEE" w:rsidRPr="003929CC">
        <w:rPr>
          <w:color w:val="000000" w:themeColor="text1"/>
          <w:lang w:val="en-CA"/>
        </w:rPr>
        <w:t>cur</w:t>
      </w:r>
      <w:r w:rsidRPr="003929CC">
        <w:rPr>
          <w:color w:val="000000" w:themeColor="text1"/>
          <w:lang w:val="en-CA"/>
        </w:rPr>
        <w:t>Idx ][ </w:t>
      </w:r>
      <w:r w:rsidR="00AD239A" w:rsidRPr="003929CC">
        <w:rPr>
          <w:color w:val="000000" w:themeColor="text1"/>
          <w:lang w:val="en-CA"/>
        </w:rPr>
        <w:t>yC</w:t>
      </w:r>
      <w:r w:rsidRPr="003929CC">
        <w:rPr>
          <w:color w:val="000000" w:themeColor="text1"/>
          <w:lang w:val="en-CA"/>
        </w:rPr>
        <w:t> ][ </w:t>
      </w:r>
      <w:r w:rsidR="00AD239A" w:rsidRPr="003929CC">
        <w:rPr>
          <w:color w:val="000000" w:themeColor="text1"/>
          <w:lang w:val="en-CA"/>
        </w:rPr>
        <w:t>xC</w:t>
      </w:r>
      <w:r w:rsidRPr="003929CC">
        <w:rPr>
          <w:color w:val="000000" w:themeColor="text1"/>
          <w:lang w:val="en-CA"/>
        </w:rPr>
        <w:t> ] )</w:t>
      </w:r>
      <w:r w:rsidRPr="003929CC">
        <w:rPr>
          <w:color w:val="000000" w:themeColor="text1"/>
          <w:lang w:val="en-CA"/>
        </w:rPr>
        <w:br/>
      </w:r>
      <w:r w:rsidRPr="003929CC">
        <w:rPr>
          <w:color w:val="000000" w:themeColor="text1"/>
          <w:lang w:val="en-CA"/>
        </w:rPr>
        <w:tab/>
      </w:r>
      <w:r w:rsidRPr="003929CC">
        <w:rPr>
          <w:color w:val="000000" w:themeColor="text1"/>
          <w:lang w:val="en-CA"/>
        </w:rPr>
        <w:tab/>
      </w:r>
      <w:r w:rsidRPr="003929CC">
        <w:rPr>
          <w:color w:val="000000" w:themeColor="text1"/>
          <w:lang w:val="en-CA"/>
        </w:rPr>
        <w:tab/>
        <w:t>is</w:t>
      </w:r>
      <w:r w:rsidR="003F2CF0" w:rsidRPr="003929CC">
        <w:rPr>
          <w:color w:val="000000" w:themeColor="text1"/>
          <w:lang w:val="en-CA"/>
        </w:rPr>
        <w:t>D</w:t>
      </w:r>
      <w:r w:rsidRPr="003929CC">
        <w:rPr>
          <w:color w:val="000000" w:themeColor="text1"/>
          <w:lang w:val="en-CA"/>
        </w:rPr>
        <w:t xml:space="preserve">uplicate = </w:t>
      </w:r>
      <w:r w:rsidR="00C11471" w:rsidRPr="003929CC">
        <w:rPr>
          <w:color w:val="000000" w:themeColor="text1"/>
          <w:lang w:val="en-CA"/>
        </w:rPr>
        <w:t>1</w:t>
      </w:r>
    </w:p>
    <w:p w14:paraId="2A224E09" w14:textId="2A699A4C" w:rsidR="00FF66E2" w:rsidRPr="003929CC" w:rsidRDefault="000A3D22" w:rsidP="00FF66E2">
      <w:pPr>
        <w:pStyle w:val="Heading2"/>
        <w:numPr>
          <w:ilvl w:val="1"/>
          <w:numId w:val="1"/>
        </w:numPr>
        <w:rPr>
          <w:color w:val="000000" w:themeColor="text1"/>
          <w:lang w:val="en-CA"/>
        </w:rPr>
      </w:pPr>
      <w:bookmarkStart w:id="1298" w:name="_Toc18926743"/>
      <w:bookmarkStart w:id="1299" w:name="_Toc19035283"/>
      <w:bookmarkStart w:id="1300" w:name="_Toc19036220"/>
      <w:bookmarkStart w:id="1301" w:name="_Toc18926744"/>
      <w:bookmarkStart w:id="1302" w:name="_Toc19035284"/>
      <w:bookmarkStart w:id="1303" w:name="_Toc19036221"/>
      <w:bookmarkStart w:id="1304" w:name="_Toc18926745"/>
      <w:bookmarkStart w:id="1305" w:name="_Toc19035285"/>
      <w:bookmarkStart w:id="1306" w:name="_Toc19036222"/>
      <w:bookmarkStart w:id="1307" w:name="_Toc18926746"/>
      <w:bookmarkStart w:id="1308" w:name="_Toc19035286"/>
      <w:bookmarkStart w:id="1309" w:name="_Toc19036223"/>
      <w:bookmarkStart w:id="1310" w:name="_Toc18926747"/>
      <w:bookmarkStart w:id="1311" w:name="_Toc19035287"/>
      <w:bookmarkStart w:id="1312" w:name="_Toc19036224"/>
      <w:bookmarkStart w:id="1313" w:name="_Toc18926748"/>
      <w:bookmarkStart w:id="1314" w:name="_Toc19035288"/>
      <w:bookmarkStart w:id="1315" w:name="_Toc19036225"/>
      <w:bookmarkStart w:id="1316" w:name="_Toc18926749"/>
      <w:bookmarkStart w:id="1317" w:name="_Toc19035289"/>
      <w:bookmarkStart w:id="1318" w:name="_Toc19036226"/>
      <w:bookmarkStart w:id="1319" w:name="_Toc18926750"/>
      <w:bookmarkStart w:id="1320" w:name="_Toc19035290"/>
      <w:bookmarkStart w:id="1321" w:name="_Toc19036227"/>
      <w:bookmarkStart w:id="1322" w:name="_Toc18926751"/>
      <w:bookmarkStart w:id="1323" w:name="_Toc19035291"/>
      <w:bookmarkStart w:id="1324" w:name="_Toc19036228"/>
      <w:bookmarkStart w:id="1325" w:name="_Toc18926752"/>
      <w:bookmarkStart w:id="1326" w:name="_Toc19035292"/>
      <w:bookmarkStart w:id="1327" w:name="_Toc19036229"/>
      <w:bookmarkStart w:id="1328" w:name="_Toc18926753"/>
      <w:bookmarkStart w:id="1329" w:name="_Toc19035293"/>
      <w:bookmarkStart w:id="1330" w:name="_Toc19036230"/>
      <w:bookmarkStart w:id="1331" w:name="_Toc18926754"/>
      <w:bookmarkStart w:id="1332" w:name="_Toc19035294"/>
      <w:bookmarkStart w:id="1333" w:name="_Toc19036231"/>
      <w:bookmarkStart w:id="1334" w:name="_Toc18926755"/>
      <w:bookmarkStart w:id="1335" w:name="_Toc19035295"/>
      <w:bookmarkStart w:id="1336" w:name="_Toc19036232"/>
      <w:bookmarkStart w:id="1337" w:name="_Toc1743332"/>
      <w:bookmarkStart w:id="1338" w:name="_Toc1743877"/>
      <w:bookmarkStart w:id="1339" w:name="_Toc533167201"/>
      <w:bookmarkStart w:id="1340" w:name="_Toc533167307"/>
      <w:bookmarkStart w:id="1341" w:name="_Ref997131"/>
      <w:bookmarkStart w:id="1342" w:name="_Toc7702560"/>
      <w:bookmarkStart w:id="1343" w:name="_Toc21625482"/>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r w:rsidRPr="003929CC">
        <w:rPr>
          <w:color w:val="000000" w:themeColor="text1"/>
          <w:lang w:val="en-CA"/>
        </w:rPr>
        <w:t xml:space="preserve">Reconstruction of point cloud from </w:t>
      </w:r>
      <w:r w:rsidR="00F64D7C" w:rsidRPr="003929CC">
        <w:rPr>
          <w:color w:val="000000" w:themeColor="text1"/>
          <w:lang w:val="en-CA"/>
        </w:rPr>
        <w:t>raw</w:t>
      </w:r>
      <w:r w:rsidRPr="003929CC">
        <w:rPr>
          <w:color w:val="000000" w:themeColor="text1"/>
          <w:lang w:val="en-CA"/>
        </w:rPr>
        <w:t xml:space="preserve"> coded patches</w:t>
      </w:r>
      <w:bookmarkEnd w:id="1341"/>
      <w:bookmarkEnd w:id="1342"/>
      <w:bookmarkEnd w:id="1343"/>
    </w:p>
    <w:p w14:paraId="670C0124" w14:textId="77777777" w:rsidR="00E578C9" w:rsidRPr="003929CC" w:rsidRDefault="00E578C9" w:rsidP="00E578C9">
      <w:pPr>
        <w:rPr>
          <w:color w:val="000000" w:themeColor="text1"/>
          <w:lang w:val="en-CA"/>
        </w:rPr>
      </w:pPr>
      <w:r w:rsidRPr="003929CC">
        <w:rPr>
          <w:color w:val="000000" w:themeColor="text1"/>
          <w:lang w:val="en-CA"/>
        </w:rPr>
        <w:t>Inputs to this process are:</w:t>
      </w:r>
    </w:p>
    <w:p w14:paraId="72300D7D" w14:textId="47A40064" w:rsidR="007F4916" w:rsidRPr="003929CC" w:rsidRDefault="007F4916" w:rsidP="00EF26F5">
      <w:pPr>
        <w:pStyle w:val="ListParagraph"/>
        <w:numPr>
          <w:ilvl w:val="0"/>
          <w:numId w:val="65"/>
        </w:numPr>
        <w:ind w:leftChars="0" w:left="403" w:hanging="403"/>
        <w:rPr>
          <w:color w:val="000000" w:themeColor="text1"/>
          <w:lang w:val="en-CA"/>
        </w:rPr>
      </w:pPr>
      <w:r w:rsidRPr="003929CC">
        <w:rPr>
          <w:color w:val="000000" w:themeColor="text1"/>
          <w:lang w:val="en-CA"/>
        </w:rPr>
        <w:t>PointCnt, the number of points in the reconstructed point cloud frame.</w:t>
      </w:r>
    </w:p>
    <w:p w14:paraId="4BF521CA" w14:textId="1A35999C" w:rsidR="00891B74" w:rsidRPr="003929CC" w:rsidRDefault="008852B8" w:rsidP="00891B74">
      <w:pPr>
        <w:pStyle w:val="ListParagraph"/>
        <w:numPr>
          <w:ilvl w:val="0"/>
          <w:numId w:val="65"/>
        </w:numPr>
        <w:ind w:leftChars="0" w:left="403" w:hanging="403"/>
        <w:rPr>
          <w:lang w:val="en-CA" w:eastAsia="ja-JP"/>
        </w:rPr>
      </w:pPr>
      <w:r w:rsidRPr="003929CC">
        <w:rPr>
          <w:color w:val="000000" w:themeColor="text1"/>
          <w:lang w:val="en-CA"/>
        </w:rPr>
        <w:t>G</w:t>
      </w:r>
      <w:r w:rsidR="00891B74" w:rsidRPr="003929CC">
        <w:rPr>
          <w:color w:val="000000" w:themeColor="text1"/>
          <w:lang w:val="en-CA"/>
        </w:rPr>
        <w:t>Frame[ 0 ][ y ][ x ], where y = 0 .. asps_frame_height – 1,</w:t>
      </w:r>
      <w:r w:rsidR="00D334AB" w:rsidRPr="003929CC">
        <w:rPr>
          <w:color w:val="000000" w:themeColor="text1"/>
          <w:lang w:val="en-CA"/>
        </w:rPr>
        <w:t xml:space="preserve"> </w:t>
      </w:r>
      <w:r w:rsidR="00891B74" w:rsidRPr="003929CC">
        <w:rPr>
          <w:color w:val="000000" w:themeColor="text1"/>
          <w:lang w:val="en-CA"/>
        </w:rPr>
        <w:t>x = 0 .. asps_frame_width – 1</w:t>
      </w:r>
      <w:r w:rsidR="000D75D1" w:rsidRPr="003929CC">
        <w:rPr>
          <w:color w:val="000000" w:themeColor="text1"/>
          <w:lang w:val="en-CA"/>
        </w:rPr>
        <w:t>.</w:t>
      </w:r>
    </w:p>
    <w:p w14:paraId="2FC8B783" w14:textId="09C58180" w:rsidR="00E578C9" w:rsidRPr="003929CC" w:rsidRDefault="008852B8" w:rsidP="00EA2AC6">
      <w:pPr>
        <w:pStyle w:val="ListParagraph"/>
        <w:numPr>
          <w:ilvl w:val="0"/>
          <w:numId w:val="65"/>
        </w:numPr>
        <w:ind w:leftChars="0" w:left="403" w:hanging="403"/>
        <w:rPr>
          <w:lang w:val="en-CA" w:eastAsia="ja-JP"/>
        </w:rPr>
      </w:pPr>
      <w:r w:rsidRPr="003929CC">
        <w:rPr>
          <w:color w:val="000000" w:themeColor="text1"/>
          <w:lang w:val="en-CA"/>
        </w:rPr>
        <w:t>AFrame</w:t>
      </w:r>
      <w:r w:rsidR="001D7F59" w:rsidRPr="003929CC">
        <w:rPr>
          <w:color w:val="000000" w:themeColor="text1"/>
          <w:lang w:val="en-CA"/>
        </w:rPr>
        <w:t>[ aIdx ][ 0 ][ cIdx ][ y ][ x ]</w:t>
      </w:r>
      <w:r w:rsidR="00D13D18" w:rsidRPr="003929CC">
        <w:rPr>
          <w:color w:val="000000" w:themeColor="text1"/>
          <w:lang w:val="en-CA"/>
        </w:rPr>
        <w:t>, where</w:t>
      </w:r>
      <w:r w:rsidR="008C23F5" w:rsidRPr="003929CC">
        <w:rPr>
          <w:color w:val="000000" w:themeColor="text1"/>
          <w:lang w:val="en-CA"/>
        </w:rPr>
        <w:t xml:space="preserve"> </w:t>
      </w:r>
      <w:r w:rsidR="00D13D18" w:rsidRPr="003929CC">
        <w:rPr>
          <w:color w:val="000000" w:themeColor="text1"/>
          <w:lang w:val="en-CA"/>
        </w:rPr>
        <w:t>y = 0 .. asps_frame_height</w:t>
      </w:r>
      <w:r w:rsidRPr="003929CC">
        <w:rPr>
          <w:color w:val="000000" w:themeColor="text1"/>
          <w:lang w:val="en-CA"/>
        </w:rPr>
        <w:t> </w:t>
      </w:r>
      <w:r w:rsidR="00D13D18" w:rsidRPr="003929CC">
        <w:rPr>
          <w:color w:val="000000" w:themeColor="text1"/>
          <w:lang w:val="en-CA"/>
        </w:rPr>
        <w:t>–</w:t>
      </w:r>
      <w:r w:rsidRPr="003929CC">
        <w:rPr>
          <w:color w:val="000000" w:themeColor="text1"/>
          <w:lang w:val="en-CA"/>
        </w:rPr>
        <w:t> </w:t>
      </w:r>
      <w:r w:rsidR="00D13D18" w:rsidRPr="003929CC">
        <w:rPr>
          <w:color w:val="000000" w:themeColor="text1"/>
          <w:lang w:val="en-CA"/>
        </w:rPr>
        <w:t>1, x = 0 .. asps_frame_width – 1</w:t>
      </w:r>
      <w:r w:rsidR="000D75D1" w:rsidRPr="003929CC">
        <w:rPr>
          <w:color w:val="000000" w:themeColor="text1"/>
          <w:lang w:val="en-CA"/>
        </w:rPr>
        <w:t xml:space="preserve">, </w:t>
      </w:r>
      <w:r w:rsidRPr="003929CC">
        <w:rPr>
          <w:color w:val="000000" w:themeColor="text1"/>
          <w:lang w:val="en-CA"/>
        </w:rPr>
        <w:t>aIdx = 0 .. </w:t>
      </w:r>
      <w:r w:rsidR="000D75D1" w:rsidRPr="003929CC">
        <w:rPr>
          <w:color w:val="000000" w:themeColor="text1"/>
          <w:lang w:val="en-CA"/>
        </w:rPr>
        <w:t>ai_attribute_count – 1, and cIdx = 0 .. ai_attribute_dimension_minus1[ aIdx ].</w:t>
      </w:r>
    </w:p>
    <w:p w14:paraId="298ECABC" w14:textId="46F98B77" w:rsidR="00C63E0D" w:rsidRPr="003929CC" w:rsidRDefault="00C63E0D" w:rsidP="000A2919">
      <w:pPr>
        <w:rPr>
          <w:color w:val="000000" w:themeColor="text1"/>
          <w:lang w:val="en-CA"/>
        </w:rPr>
      </w:pPr>
      <w:r w:rsidRPr="003929CC">
        <w:rPr>
          <w:color w:val="000000" w:themeColor="text1"/>
          <w:lang w:val="en-CA"/>
        </w:rPr>
        <w:lastRenderedPageBreak/>
        <w:t>–</w:t>
      </w:r>
      <w:r w:rsidRPr="003929CC">
        <w:rPr>
          <w:color w:val="000000" w:themeColor="text1"/>
          <w:lang w:val="en-CA"/>
        </w:rPr>
        <w:tab/>
      </w:r>
      <w:r w:rsidR="008852B8" w:rsidRPr="003929CC">
        <w:rPr>
          <w:color w:val="000000" w:themeColor="text1"/>
          <w:lang w:val="en-CA"/>
        </w:rPr>
        <w:t xml:space="preserve">p, </w:t>
      </w:r>
      <w:r w:rsidRPr="003929CC">
        <w:rPr>
          <w:color w:val="000000" w:themeColor="text1"/>
          <w:lang w:val="en-CA"/>
        </w:rPr>
        <w:t>the index of the patch</w:t>
      </w:r>
    </w:p>
    <w:p w14:paraId="2CF698BB" w14:textId="5E8FA128" w:rsidR="00EF26F5" w:rsidRPr="003929CC" w:rsidRDefault="00E578C9" w:rsidP="00E578C9">
      <w:pPr>
        <w:rPr>
          <w:color w:val="000000" w:themeColor="text1"/>
          <w:lang w:val="en-CA"/>
        </w:rPr>
      </w:pPr>
      <w:r w:rsidRPr="003929CC">
        <w:rPr>
          <w:color w:val="000000" w:themeColor="text1"/>
          <w:lang w:val="en-CA"/>
        </w:rPr>
        <w:t xml:space="preserve">Output of this process </w:t>
      </w:r>
      <w:r w:rsidR="00EF26F5" w:rsidRPr="003929CC">
        <w:rPr>
          <w:color w:val="000000" w:themeColor="text1"/>
          <w:lang w:val="en-CA"/>
        </w:rPr>
        <w:t>are:</w:t>
      </w:r>
    </w:p>
    <w:p w14:paraId="2DE548D8" w14:textId="02B3B584" w:rsidR="000D75D1" w:rsidRPr="003929CC" w:rsidRDefault="00AC674E" w:rsidP="000D75D1">
      <w:pPr>
        <w:pStyle w:val="ListParagraph"/>
        <w:numPr>
          <w:ilvl w:val="0"/>
          <w:numId w:val="65"/>
        </w:numPr>
        <w:ind w:leftChars="0" w:left="403" w:hanging="403"/>
        <w:rPr>
          <w:color w:val="000000" w:themeColor="text1"/>
          <w:lang w:val="en-CA"/>
        </w:rPr>
      </w:pPr>
      <w:r w:rsidRPr="003929CC">
        <w:rPr>
          <w:color w:val="000000" w:themeColor="text1"/>
          <w:lang w:val="en-CA"/>
        </w:rPr>
        <w:t xml:space="preserve">updated </w:t>
      </w:r>
      <w:r w:rsidR="000D75D1" w:rsidRPr="003929CC">
        <w:rPr>
          <w:color w:val="000000" w:themeColor="text1"/>
          <w:lang w:val="en-CA"/>
        </w:rPr>
        <w:t>RecPcGeo[ n ][ k ], a container holding a list of coordinates of the points in the reconstructed point cloud frame, where n = 0 .. PointCnt – 1 and k = 0 .. 2.</w:t>
      </w:r>
    </w:p>
    <w:p w14:paraId="50283F0A" w14:textId="26788E3E" w:rsidR="000D75D1" w:rsidRPr="003929CC" w:rsidRDefault="00AC674E" w:rsidP="000D75D1">
      <w:pPr>
        <w:pStyle w:val="ListParagraph"/>
        <w:numPr>
          <w:ilvl w:val="0"/>
          <w:numId w:val="65"/>
        </w:numPr>
        <w:ind w:leftChars="0" w:left="403" w:hanging="403"/>
        <w:rPr>
          <w:color w:val="000000" w:themeColor="text1"/>
          <w:lang w:val="en-CA"/>
        </w:rPr>
      </w:pPr>
      <w:r w:rsidRPr="003929CC">
        <w:rPr>
          <w:color w:val="000000" w:themeColor="text1"/>
          <w:lang w:val="en-CA"/>
        </w:rPr>
        <w:t xml:space="preserve">updated </w:t>
      </w:r>
      <w:r w:rsidR="000D75D1" w:rsidRPr="003929CC">
        <w:rPr>
          <w:color w:val="000000" w:themeColor="text1"/>
          <w:lang w:val="en-CA"/>
        </w:rPr>
        <w:t>RecPcAttr[ n ][ aIdx ][ cIdx ], a container holding a list of attributes corresponding to the points in the reconstructed point cloud frame, where n = 0 .. PointCnt – 1, aIdx = 0 .. .</w:t>
      </w:r>
      <w:r w:rsidR="000D75D1" w:rsidRPr="003929CC">
        <w:t xml:space="preserve"> </w:t>
      </w:r>
      <w:r w:rsidR="000D75D1" w:rsidRPr="003929CC">
        <w:rPr>
          <w:color w:val="000000" w:themeColor="text1"/>
          <w:lang w:val="en-CA"/>
        </w:rPr>
        <w:t>ai_attribute_count – 1, and cIdx = 0 .. ai_attribute_dimension_minus1[ aIdx ].</w:t>
      </w:r>
    </w:p>
    <w:p w14:paraId="07B8F840" w14:textId="50A3F83D" w:rsidR="00E578C9" w:rsidRPr="003929CC" w:rsidRDefault="00E578C9" w:rsidP="00E578C9">
      <w:pPr>
        <w:rPr>
          <w:color w:val="000000" w:themeColor="text1"/>
          <w:lang w:val="en-CA"/>
        </w:rPr>
      </w:pPr>
      <w:r w:rsidRPr="003929CC">
        <w:rPr>
          <w:color w:val="000000" w:themeColor="text1"/>
          <w:lang w:val="en-CA"/>
        </w:rPr>
        <w:t xml:space="preserve">The </w:t>
      </w:r>
      <w:r w:rsidR="00DB0AF9" w:rsidRPr="003929CC">
        <w:rPr>
          <w:color w:val="000000" w:themeColor="text1"/>
          <w:lang w:val="en-CA"/>
        </w:rPr>
        <w:t>geometry of the raw</w:t>
      </w:r>
      <w:r w:rsidR="004B0AB6" w:rsidRPr="003929CC">
        <w:rPr>
          <w:color w:val="000000" w:themeColor="text1"/>
          <w:lang w:val="en-CA"/>
        </w:rPr>
        <w:t xml:space="preserve"> coded </w:t>
      </w:r>
      <w:r w:rsidRPr="003929CC">
        <w:rPr>
          <w:color w:val="000000" w:themeColor="text1"/>
          <w:lang w:val="en-CA"/>
        </w:rPr>
        <w:t>points</w:t>
      </w:r>
      <w:r w:rsidR="00DB0AF9" w:rsidRPr="003929CC">
        <w:rPr>
          <w:color w:val="000000" w:themeColor="text1"/>
          <w:lang w:val="en-CA"/>
        </w:rPr>
        <w:t xml:space="preserve"> </w:t>
      </w:r>
      <w:r w:rsidR="0058523C" w:rsidRPr="003929CC">
        <w:rPr>
          <w:color w:val="000000" w:themeColor="text1"/>
          <w:lang w:val="en-CA"/>
        </w:rPr>
        <w:t>is</w:t>
      </w:r>
      <w:r w:rsidRPr="003929CC">
        <w:rPr>
          <w:color w:val="000000" w:themeColor="text1"/>
          <w:lang w:val="en-CA"/>
        </w:rPr>
        <w:t xml:space="preserve"> retrieved from the </w:t>
      </w:r>
      <w:r w:rsidR="00DB0AF9" w:rsidRPr="003929CC">
        <w:rPr>
          <w:color w:val="000000" w:themeColor="text1"/>
          <w:lang w:val="en-CA"/>
        </w:rPr>
        <w:t>raw</w:t>
      </w:r>
      <w:r w:rsidR="004B0AB6" w:rsidRPr="003929CC">
        <w:rPr>
          <w:color w:val="000000" w:themeColor="text1"/>
          <w:lang w:val="en-CA"/>
        </w:rPr>
        <w:t xml:space="preserve"> coded </w:t>
      </w:r>
      <w:r w:rsidRPr="003929CC">
        <w:rPr>
          <w:color w:val="000000" w:themeColor="text1"/>
          <w:lang w:val="en-CA"/>
        </w:rPr>
        <w:t xml:space="preserve">patch in the geometry frame and added </w:t>
      </w:r>
      <w:r w:rsidR="00646F25" w:rsidRPr="003929CC">
        <w:rPr>
          <w:color w:val="000000" w:themeColor="text1"/>
          <w:lang w:val="en-CA"/>
        </w:rPr>
        <w:t>to RecPcGeo</w:t>
      </w:r>
      <w:r w:rsidRPr="003929CC">
        <w:rPr>
          <w:color w:val="000000" w:themeColor="text1"/>
          <w:lang w:val="en-CA"/>
        </w:rPr>
        <w:t xml:space="preserve">, as specified </w:t>
      </w:r>
      <w:r w:rsidR="00EB657F" w:rsidRPr="003929CC">
        <w:rPr>
          <w:color w:val="000000" w:themeColor="text1"/>
          <w:lang w:val="en-CA"/>
        </w:rPr>
        <w:t xml:space="preserve">in the ordered steps </w:t>
      </w:r>
      <w:r w:rsidRPr="003929CC">
        <w:rPr>
          <w:color w:val="000000" w:themeColor="text1"/>
          <w:lang w:val="en-CA"/>
        </w:rPr>
        <w:t>below:</w:t>
      </w:r>
    </w:p>
    <w:p w14:paraId="39BC11B7" w14:textId="0501152E" w:rsidR="00EB657F" w:rsidRPr="003929CC" w:rsidRDefault="00EB657F" w:rsidP="00EA2AC6">
      <w:pPr>
        <w:pStyle w:val="ListParagraph"/>
        <w:numPr>
          <w:ilvl w:val="0"/>
          <w:numId w:val="112"/>
        </w:numPr>
        <w:ind w:leftChars="0"/>
        <w:rPr>
          <w:color w:val="000000" w:themeColor="text1"/>
          <w:lang w:val="en-CA"/>
        </w:rPr>
      </w:pPr>
      <w:r w:rsidRPr="003929CC">
        <w:rPr>
          <w:color w:val="000000" w:themeColor="text1"/>
          <w:lang w:val="en-CA"/>
        </w:rPr>
        <w:t>The variables num</w:t>
      </w:r>
      <w:r w:rsidR="00B21B18" w:rsidRPr="003929CC">
        <w:rPr>
          <w:color w:val="000000" w:themeColor="text1"/>
          <w:lang w:val="en-CA"/>
        </w:rPr>
        <w:t>Raw</w:t>
      </w:r>
      <w:r w:rsidRPr="003929CC">
        <w:rPr>
          <w:color w:val="000000" w:themeColor="text1"/>
          <w:lang w:val="en-CA"/>
        </w:rPr>
        <w:t>Points, xRaw</w:t>
      </w:r>
      <w:r w:rsidR="00B21B18" w:rsidRPr="003929CC">
        <w:rPr>
          <w:color w:val="000000" w:themeColor="text1"/>
          <w:lang w:val="en-CA"/>
        </w:rPr>
        <w:t>Pos</w:t>
      </w:r>
      <w:r w:rsidRPr="003929CC">
        <w:rPr>
          <w:color w:val="000000" w:themeColor="text1"/>
          <w:lang w:val="en-CA"/>
        </w:rPr>
        <w:t>, yRawPos, zRawPos are initia</w:t>
      </w:r>
      <w:r w:rsidR="00F378D6" w:rsidRPr="003929CC">
        <w:rPr>
          <w:color w:val="000000" w:themeColor="text1"/>
          <w:lang w:val="en-CA"/>
        </w:rPr>
        <w:t>li</w:t>
      </w:r>
      <w:r w:rsidRPr="003929CC">
        <w:rPr>
          <w:color w:val="000000" w:themeColor="text1"/>
          <w:lang w:val="en-CA"/>
        </w:rPr>
        <w:t>zed as follows:</w:t>
      </w:r>
    </w:p>
    <w:p w14:paraId="635C01E1" w14:textId="24B7D8FB" w:rsidR="00C617E7" w:rsidRPr="003929CC" w:rsidRDefault="00C617E7" w:rsidP="00E578C9">
      <w:pPr>
        <w:rPr>
          <w:color w:val="000000" w:themeColor="text1"/>
          <w:lang w:val="en-CA"/>
        </w:rPr>
      </w:pPr>
      <w:r w:rsidRPr="003929CC">
        <w:rPr>
          <w:color w:val="000000" w:themeColor="text1"/>
          <w:lang w:val="en-CA"/>
        </w:rPr>
        <w:tab/>
      </w:r>
      <w:r w:rsidR="00EB657F" w:rsidRPr="003929CC">
        <w:rPr>
          <w:color w:val="000000" w:themeColor="text1"/>
          <w:lang w:val="en-CA"/>
        </w:rPr>
        <w:tab/>
      </w:r>
      <w:r w:rsidRPr="003929CC">
        <w:rPr>
          <w:color w:val="000000" w:themeColor="text1"/>
          <w:lang w:val="en-CA"/>
        </w:rPr>
        <w:t>num</w:t>
      </w:r>
      <w:r w:rsidR="00B21B18" w:rsidRPr="003929CC">
        <w:rPr>
          <w:color w:val="000000" w:themeColor="text1"/>
          <w:lang w:val="en-CA"/>
        </w:rPr>
        <w:t>Raw</w:t>
      </w:r>
      <w:r w:rsidRPr="003929CC">
        <w:rPr>
          <w:color w:val="000000" w:themeColor="text1"/>
          <w:lang w:val="en-CA"/>
        </w:rPr>
        <w:t>Points = 0</w:t>
      </w:r>
    </w:p>
    <w:p w14:paraId="74EEEB9B" w14:textId="15962F4D" w:rsidR="00C617E7" w:rsidRPr="003929CC" w:rsidRDefault="00C617E7" w:rsidP="00E578C9">
      <w:pPr>
        <w:rPr>
          <w:lang w:val="en-CA" w:eastAsia="ja-JP"/>
        </w:rPr>
      </w:pPr>
      <w:r w:rsidRPr="003929CC">
        <w:rPr>
          <w:color w:val="000000" w:themeColor="text1"/>
          <w:lang w:val="en-CA"/>
        </w:rPr>
        <w:tab/>
      </w:r>
      <w:r w:rsidR="00EB657F" w:rsidRPr="003929CC">
        <w:rPr>
          <w:color w:val="000000" w:themeColor="text1"/>
          <w:lang w:val="en-CA"/>
        </w:rPr>
        <w:tab/>
      </w:r>
      <w:r w:rsidRPr="003929CC">
        <w:rPr>
          <w:color w:val="000000" w:themeColor="text1"/>
          <w:lang w:val="en-CA"/>
        </w:rPr>
        <w:t>xRawP</w:t>
      </w:r>
      <w:r w:rsidR="00B21B18" w:rsidRPr="003929CC">
        <w:rPr>
          <w:color w:val="000000" w:themeColor="text1"/>
          <w:lang w:val="en-CA"/>
        </w:rPr>
        <w:t>o</w:t>
      </w:r>
      <w:r w:rsidRPr="003929CC">
        <w:rPr>
          <w:color w:val="000000" w:themeColor="text1"/>
          <w:lang w:val="en-CA"/>
        </w:rPr>
        <w:t xml:space="preserve">s = </w:t>
      </w:r>
      <w:r w:rsidRPr="003929CC">
        <w:rPr>
          <w:lang w:val="en-CA" w:eastAsia="ja-JP"/>
        </w:rPr>
        <w:t>PatchRawPoints[ p ] </w:t>
      </w:r>
    </w:p>
    <w:p w14:paraId="6A147085" w14:textId="3DA1492E" w:rsidR="00C617E7" w:rsidRPr="003929CC" w:rsidRDefault="00C617E7" w:rsidP="00E578C9">
      <w:pPr>
        <w:rPr>
          <w:lang w:val="en-CA" w:eastAsia="ja-JP"/>
        </w:rPr>
      </w:pPr>
      <w:r w:rsidRPr="003929CC">
        <w:rPr>
          <w:lang w:val="en-CA" w:eastAsia="ja-JP"/>
        </w:rPr>
        <w:tab/>
      </w:r>
      <w:r w:rsidR="00EB657F" w:rsidRPr="003929CC">
        <w:rPr>
          <w:lang w:val="en-CA" w:eastAsia="ja-JP"/>
        </w:rPr>
        <w:tab/>
      </w:r>
      <w:r w:rsidRPr="003929CC">
        <w:rPr>
          <w:lang w:val="en-CA" w:eastAsia="ja-JP"/>
        </w:rPr>
        <w:t>yRawPos = 2 * PatchRawPoints[ p ]</w:t>
      </w:r>
    </w:p>
    <w:p w14:paraId="4F319528" w14:textId="6F8149FE" w:rsidR="00C617E7" w:rsidRPr="003929CC" w:rsidRDefault="00C617E7" w:rsidP="00E578C9">
      <w:pPr>
        <w:rPr>
          <w:lang w:val="en-CA" w:eastAsia="ja-JP"/>
        </w:rPr>
      </w:pPr>
      <w:r w:rsidRPr="003929CC">
        <w:rPr>
          <w:lang w:val="en-CA" w:eastAsia="ja-JP"/>
        </w:rPr>
        <w:tab/>
      </w:r>
      <w:r w:rsidR="00EB657F" w:rsidRPr="003929CC">
        <w:rPr>
          <w:lang w:val="en-CA" w:eastAsia="ja-JP"/>
        </w:rPr>
        <w:tab/>
      </w:r>
      <w:r w:rsidRPr="003929CC">
        <w:rPr>
          <w:lang w:val="en-CA" w:eastAsia="ja-JP"/>
        </w:rPr>
        <w:t>zRawPos = 3 * PatchRawPoints[ p ]</w:t>
      </w:r>
    </w:p>
    <w:p w14:paraId="30AD18E2" w14:textId="1B5DC405" w:rsidR="00FF70FC" w:rsidRPr="003929CC" w:rsidRDefault="00FF70FC" w:rsidP="00FF70FC">
      <w:pPr>
        <w:pStyle w:val="ListParagraph"/>
        <w:numPr>
          <w:ilvl w:val="0"/>
          <w:numId w:val="112"/>
        </w:numPr>
        <w:ind w:leftChars="0"/>
        <w:rPr>
          <w:color w:val="000000" w:themeColor="text1"/>
          <w:lang w:val="en-CA"/>
        </w:rPr>
      </w:pPr>
      <w:r w:rsidRPr="003929CC">
        <w:rPr>
          <w:color w:val="000000" w:themeColor="text1"/>
          <w:lang w:val="en-CA"/>
        </w:rPr>
        <w:t>For x = </w:t>
      </w:r>
      <w:r w:rsidRPr="003929CC">
        <w:rPr>
          <w:lang w:val="en-CA" w:eastAsia="ja-JP"/>
        </w:rPr>
        <w:t>Patch2d</w:t>
      </w:r>
      <w:r w:rsidR="00627BE0" w:rsidRPr="003929CC">
        <w:rPr>
          <w:lang w:val="en-CA" w:eastAsia="ja-JP"/>
        </w:rPr>
        <w:t>Pos</w:t>
      </w:r>
      <w:r w:rsidRPr="003929CC">
        <w:rPr>
          <w:lang w:val="en-CA" w:eastAsia="ja-JP"/>
        </w:rPr>
        <w:t>X[ p ]..Patch2d</w:t>
      </w:r>
      <w:r w:rsidR="00627BE0" w:rsidRPr="003929CC">
        <w:rPr>
          <w:lang w:val="en-CA" w:eastAsia="ja-JP"/>
        </w:rPr>
        <w:t>Pos</w:t>
      </w:r>
      <w:r w:rsidRPr="003929CC">
        <w:rPr>
          <w:lang w:val="en-CA" w:eastAsia="ja-JP"/>
        </w:rPr>
        <w:t>X[ p ]</w:t>
      </w:r>
      <w:r w:rsidRPr="003929CC">
        <w:rPr>
          <w:color w:val="000000" w:themeColor="text1"/>
          <w:lang w:val="en-CA"/>
        </w:rPr>
        <w:t> + Patch2dSizeX</w:t>
      </w:r>
      <w:r w:rsidRPr="003929CC">
        <w:rPr>
          <w:lang w:val="en-CA" w:eastAsia="ja-JP"/>
        </w:rPr>
        <w:t>[ p ]</w:t>
      </w:r>
      <w:r w:rsidRPr="003929CC">
        <w:rPr>
          <w:lang w:val="en-CA"/>
        </w:rPr>
        <w:t xml:space="preserve"> − 1, </w:t>
      </w:r>
    </w:p>
    <w:p w14:paraId="0384EE63" w14:textId="64B827DE" w:rsidR="002310A8" w:rsidRPr="003929CC" w:rsidRDefault="00FF70FC">
      <w:pPr>
        <w:pStyle w:val="ListParagraph"/>
        <w:ind w:leftChars="0" w:left="720"/>
        <w:rPr>
          <w:lang w:val="en-CA"/>
        </w:rPr>
      </w:pPr>
      <w:r w:rsidRPr="003929CC">
        <w:rPr>
          <w:lang w:val="en-CA"/>
        </w:rPr>
        <w:t xml:space="preserve">y = </w:t>
      </w:r>
      <w:r w:rsidRPr="003929CC">
        <w:rPr>
          <w:lang w:val="en-CA" w:eastAsia="ja-JP"/>
        </w:rPr>
        <w:t>Patch2d</w:t>
      </w:r>
      <w:r w:rsidR="00627BE0" w:rsidRPr="003929CC">
        <w:rPr>
          <w:lang w:val="en-CA" w:eastAsia="ja-JP"/>
        </w:rPr>
        <w:t>Pos</w:t>
      </w:r>
      <w:r w:rsidRPr="003929CC">
        <w:rPr>
          <w:lang w:val="en-CA" w:eastAsia="ja-JP"/>
        </w:rPr>
        <w:t>Y[ p ]..Patch2d</w:t>
      </w:r>
      <w:r w:rsidR="00627BE0" w:rsidRPr="003929CC">
        <w:rPr>
          <w:lang w:val="en-CA" w:eastAsia="ja-JP"/>
        </w:rPr>
        <w:t>Pos</w:t>
      </w:r>
      <w:r w:rsidRPr="003929CC">
        <w:rPr>
          <w:lang w:val="en-CA" w:eastAsia="ja-JP"/>
        </w:rPr>
        <w:t>Y[ p ]</w:t>
      </w:r>
      <w:r w:rsidRPr="003929CC" w:rsidDel="00636D52">
        <w:rPr>
          <w:color w:val="000000" w:themeColor="text1"/>
          <w:lang w:val="en-CA"/>
        </w:rPr>
        <w:t xml:space="preserve"> </w:t>
      </w:r>
      <w:r w:rsidRPr="003929CC">
        <w:rPr>
          <w:color w:val="000000" w:themeColor="text1"/>
          <w:lang w:val="en-CA"/>
        </w:rPr>
        <w:t>+ Patch2dSizeY</w:t>
      </w:r>
      <w:r w:rsidRPr="003929CC">
        <w:rPr>
          <w:lang w:val="en-CA" w:eastAsia="ja-JP"/>
        </w:rPr>
        <w:t>[ p ]</w:t>
      </w:r>
      <w:r w:rsidRPr="003929CC">
        <w:rPr>
          <w:lang w:val="en-CA"/>
        </w:rPr>
        <w:t xml:space="preserve"> − 1, the following applies:</w:t>
      </w:r>
    </w:p>
    <w:p w14:paraId="39BB64B1" w14:textId="60046A90" w:rsidR="002310A8" w:rsidRPr="003929CC" w:rsidRDefault="002310A8" w:rsidP="00EA2AC6">
      <w:pPr>
        <w:pStyle w:val="ListParagraph"/>
        <w:numPr>
          <w:ilvl w:val="0"/>
          <w:numId w:val="115"/>
        </w:numPr>
        <w:ind w:leftChars="0"/>
        <w:rPr>
          <w:color w:val="000000" w:themeColor="text1"/>
          <w:lang w:val="en-CA"/>
        </w:rPr>
      </w:pPr>
      <w:r w:rsidRPr="003929CC">
        <w:rPr>
          <w:lang w:val="en-CA"/>
        </w:rPr>
        <w:t>if( </w:t>
      </w:r>
      <w:r w:rsidR="00B21B18" w:rsidRPr="003929CC">
        <w:rPr>
          <w:lang w:val="en-CA"/>
        </w:rPr>
        <w:t>numRawPoints</w:t>
      </w:r>
      <w:r w:rsidRPr="003929CC">
        <w:rPr>
          <w:lang w:val="en-CA"/>
        </w:rPr>
        <w:t> &lt; </w:t>
      </w:r>
      <w:r w:rsidRPr="003929CC">
        <w:rPr>
          <w:lang w:val="en-CA" w:eastAsia="ja-JP"/>
        </w:rPr>
        <w:t>xRawPos </w:t>
      </w:r>
      <w:r w:rsidRPr="003929CC">
        <w:rPr>
          <w:lang w:val="en-CA"/>
        </w:rPr>
        <w:t>)</w:t>
      </w:r>
    </w:p>
    <w:p w14:paraId="532D7174" w14:textId="13BD0DA0" w:rsidR="002310A8" w:rsidRPr="003929CC" w:rsidRDefault="002310A8" w:rsidP="00EA2AC6">
      <w:pPr>
        <w:pStyle w:val="ListParagraph"/>
        <w:ind w:leftChars="0" w:left="720"/>
        <w:rPr>
          <w:lang w:val="en-CA"/>
        </w:rPr>
      </w:pPr>
      <w:r w:rsidRPr="003929CC">
        <w:rPr>
          <w:lang w:val="en-CA"/>
        </w:rPr>
        <w:tab/>
      </w:r>
      <w:r w:rsidRPr="003929CC">
        <w:rPr>
          <w:lang w:val="en-CA"/>
        </w:rPr>
        <w:tab/>
      </w:r>
      <w:r w:rsidR="00745A1A" w:rsidRPr="003929CC">
        <w:rPr>
          <w:lang w:val="en-CA"/>
        </w:rPr>
        <w:tab/>
      </w:r>
      <w:r w:rsidR="00173965" w:rsidRPr="003929CC">
        <w:rPr>
          <w:color w:val="000000" w:themeColor="text1"/>
          <w:lang w:val="en-CA"/>
        </w:rPr>
        <w:t xml:space="preserve"> RecPcGeo[ PointCnt ][ 0 ] </w:t>
      </w:r>
      <w:r w:rsidR="00935236" w:rsidRPr="003929CC">
        <w:rPr>
          <w:lang w:val="en-CA"/>
        </w:rPr>
        <w:t>= </w:t>
      </w:r>
      <w:r w:rsidR="00D65E1D" w:rsidRPr="003929CC">
        <w:rPr>
          <w:lang w:val="en-CA"/>
        </w:rPr>
        <w:t>GFrame</w:t>
      </w:r>
      <w:r w:rsidR="004C3161" w:rsidRPr="003929CC">
        <w:rPr>
          <w:lang w:val="en-CA"/>
        </w:rPr>
        <w:t>[ 0 ]</w:t>
      </w:r>
      <w:r w:rsidR="00B52E00" w:rsidRPr="003929CC">
        <w:rPr>
          <w:lang w:val="en-CA"/>
        </w:rPr>
        <w:t>[ y ][ x ]</w:t>
      </w:r>
      <w:r w:rsidR="00EB657F" w:rsidRPr="003929CC">
        <w:rPr>
          <w:lang w:val="en-CA"/>
        </w:rPr>
        <w:t xml:space="preserve"> + Patch3d</w:t>
      </w:r>
      <w:r w:rsidR="00627BE0" w:rsidRPr="003929CC">
        <w:rPr>
          <w:lang w:val="en-CA"/>
        </w:rPr>
        <w:t>Pos</w:t>
      </w:r>
      <w:r w:rsidR="00EB657F" w:rsidRPr="003929CC">
        <w:rPr>
          <w:lang w:val="en-CA"/>
        </w:rPr>
        <w:t>X[ p ]</w:t>
      </w:r>
    </w:p>
    <w:p w14:paraId="081F6028" w14:textId="61B8C6A3" w:rsidR="002310A8" w:rsidRPr="003929CC" w:rsidRDefault="00E578C9" w:rsidP="00EA2AC6">
      <w:pPr>
        <w:pStyle w:val="ListParagraph"/>
        <w:numPr>
          <w:ilvl w:val="0"/>
          <w:numId w:val="115"/>
        </w:numPr>
        <w:ind w:leftChars="0"/>
        <w:rPr>
          <w:lang w:val="en-CA"/>
        </w:rPr>
      </w:pPr>
      <w:r w:rsidRPr="003929CC">
        <w:rPr>
          <w:lang w:val="en-CA"/>
        </w:rPr>
        <w:t>else</w:t>
      </w:r>
      <w:r w:rsidR="0021699E" w:rsidRPr="003929CC">
        <w:rPr>
          <w:lang w:val="en-CA"/>
        </w:rPr>
        <w:t xml:space="preserve"> </w:t>
      </w:r>
      <w:r w:rsidRPr="003929CC">
        <w:rPr>
          <w:lang w:val="en-CA"/>
        </w:rPr>
        <w:t>if</w:t>
      </w:r>
      <w:r w:rsidR="002310A8" w:rsidRPr="003929CC">
        <w:rPr>
          <w:lang w:val="en-CA"/>
        </w:rPr>
        <w:t xml:space="preserve"> </w:t>
      </w:r>
      <w:r w:rsidRPr="003929CC">
        <w:rPr>
          <w:lang w:val="en-CA"/>
        </w:rPr>
        <w:t>(</w:t>
      </w:r>
      <w:r w:rsidR="00520F12" w:rsidRPr="003929CC">
        <w:rPr>
          <w:lang w:val="en-CA"/>
        </w:rPr>
        <w:t> </w:t>
      </w:r>
      <w:r w:rsidR="00B21B18" w:rsidRPr="003929CC">
        <w:rPr>
          <w:lang w:val="en-CA"/>
        </w:rPr>
        <w:t>numRawPoints</w:t>
      </w:r>
      <w:r w:rsidR="00EB657F" w:rsidRPr="003929CC">
        <w:rPr>
          <w:lang w:val="en-CA"/>
        </w:rPr>
        <w:t> </w:t>
      </w:r>
      <w:r w:rsidR="00EB657F" w:rsidRPr="003929CC" w:rsidDel="00EB657F">
        <w:rPr>
          <w:lang w:val="en-CA"/>
        </w:rPr>
        <w:t xml:space="preserve"> </w:t>
      </w:r>
      <w:r w:rsidRPr="003929CC">
        <w:rPr>
          <w:lang w:val="en-CA"/>
        </w:rPr>
        <w:t xml:space="preserve">&lt; </w:t>
      </w:r>
      <w:r w:rsidR="00EB657F" w:rsidRPr="003929CC">
        <w:rPr>
          <w:lang w:val="en-CA"/>
        </w:rPr>
        <w:t xml:space="preserve">yRawPos </w:t>
      </w:r>
      <w:r w:rsidRPr="003929CC">
        <w:rPr>
          <w:lang w:val="en-CA"/>
        </w:rPr>
        <w:t>)</w:t>
      </w:r>
    </w:p>
    <w:p w14:paraId="621F4463" w14:textId="07D6219A" w:rsidR="002310A8" w:rsidRPr="003929CC" w:rsidRDefault="00FC4ADD" w:rsidP="00EA2AC6">
      <w:pPr>
        <w:pStyle w:val="ListParagraph"/>
        <w:ind w:leftChars="0" w:left="720"/>
        <w:rPr>
          <w:color w:val="000000" w:themeColor="text1"/>
          <w:lang w:val="en-CA"/>
        </w:rPr>
      </w:pPr>
      <w:r w:rsidRPr="003929CC">
        <w:rPr>
          <w:color w:val="000000" w:themeColor="text1"/>
          <w:lang w:val="en-CA"/>
        </w:rPr>
        <w:tab/>
      </w:r>
      <w:r w:rsidR="00173965" w:rsidRPr="003929CC">
        <w:rPr>
          <w:color w:val="000000" w:themeColor="text1"/>
          <w:lang w:val="en-CA"/>
        </w:rPr>
        <w:tab/>
      </w:r>
      <w:r w:rsidR="00173965" w:rsidRPr="003929CC">
        <w:rPr>
          <w:color w:val="000000" w:themeColor="text1"/>
          <w:lang w:val="en-CA"/>
        </w:rPr>
        <w:tab/>
        <w:t>RecPcGeo</w:t>
      </w:r>
      <w:r w:rsidR="00E578C9" w:rsidRPr="003929CC">
        <w:rPr>
          <w:color w:val="000000" w:themeColor="text1"/>
          <w:lang w:val="en-CA"/>
        </w:rPr>
        <w:t>[</w:t>
      </w:r>
      <w:r w:rsidR="00173965" w:rsidRPr="003929CC">
        <w:rPr>
          <w:color w:val="000000" w:themeColor="text1"/>
          <w:lang w:val="en-CA"/>
        </w:rPr>
        <w:t> PointCnt </w:t>
      </w:r>
      <w:r w:rsidR="00E578C9" w:rsidRPr="003929CC">
        <w:rPr>
          <w:color w:val="000000" w:themeColor="text1"/>
          <w:lang w:val="en-CA"/>
        </w:rPr>
        <w:t>]</w:t>
      </w:r>
      <w:r w:rsidR="00636D52" w:rsidRPr="003929CC">
        <w:rPr>
          <w:color w:val="000000" w:themeColor="text1"/>
          <w:lang w:val="en-CA"/>
        </w:rPr>
        <w:t>[ 1 </w:t>
      </w:r>
      <w:r w:rsidR="00935236" w:rsidRPr="003929CC">
        <w:rPr>
          <w:color w:val="000000" w:themeColor="text1"/>
          <w:lang w:val="en-CA"/>
        </w:rPr>
        <w:t>] = </w:t>
      </w:r>
      <w:r w:rsidR="00D65E1D" w:rsidRPr="003929CC">
        <w:rPr>
          <w:color w:val="000000" w:themeColor="text1"/>
          <w:lang w:val="en-CA"/>
        </w:rPr>
        <w:t>G</w:t>
      </w:r>
      <w:r w:rsidR="00E578C9" w:rsidRPr="003929CC">
        <w:rPr>
          <w:color w:val="000000" w:themeColor="text1"/>
          <w:lang w:val="en-CA"/>
        </w:rPr>
        <w:t>Frame</w:t>
      </w:r>
      <w:r w:rsidR="004C3161" w:rsidRPr="003929CC">
        <w:rPr>
          <w:color w:val="000000" w:themeColor="text1"/>
          <w:lang w:val="en-CA"/>
        </w:rPr>
        <w:t>[ 0 ]</w:t>
      </w:r>
      <w:r w:rsidR="00B52E00" w:rsidRPr="003929CC">
        <w:rPr>
          <w:color w:val="000000" w:themeColor="text1"/>
          <w:lang w:val="en-CA"/>
        </w:rPr>
        <w:t>[ y ][ x ]</w:t>
      </w:r>
      <w:r w:rsidR="00EB657F" w:rsidRPr="003929CC">
        <w:rPr>
          <w:color w:val="000000" w:themeColor="text1"/>
          <w:lang w:val="en-CA"/>
        </w:rPr>
        <w:t> + Patch3d</w:t>
      </w:r>
      <w:r w:rsidR="00627BE0" w:rsidRPr="003929CC">
        <w:rPr>
          <w:color w:val="000000" w:themeColor="text1"/>
          <w:lang w:val="en-CA"/>
        </w:rPr>
        <w:t>Pos</w:t>
      </w:r>
      <w:r w:rsidR="00EB657F" w:rsidRPr="003929CC">
        <w:rPr>
          <w:color w:val="000000" w:themeColor="text1"/>
          <w:lang w:val="en-CA"/>
        </w:rPr>
        <w:t>Y[ p ]</w:t>
      </w:r>
    </w:p>
    <w:p w14:paraId="3528DFBD" w14:textId="2EFA6283" w:rsidR="00E578C9" w:rsidRPr="003929CC" w:rsidRDefault="00E578C9" w:rsidP="00EA2AC6">
      <w:pPr>
        <w:pStyle w:val="ListParagraph"/>
        <w:numPr>
          <w:ilvl w:val="0"/>
          <w:numId w:val="115"/>
        </w:numPr>
        <w:ind w:leftChars="0"/>
        <w:rPr>
          <w:lang w:val="en-CA"/>
        </w:rPr>
      </w:pPr>
      <w:r w:rsidRPr="003929CC">
        <w:rPr>
          <w:lang w:val="en-CA"/>
        </w:rPr>
        <w:t>else</w:t>
      </w:r>
      <w:r w:rsidR="0021699E" w:rsidRPr="003929CC">
        <w:rPr>
          <w:lang w:val="en-CA"/>
        </w:rPr>
        <w:t xml:space="preserve"> </w:t>
      </w:r>
      <w:r w:rsidRPr="003929CC">
        <w:rPr>
          <w:lang w:val="en-CA"/>
        </w:rPr>
        <w:t>if (</w:t>
      </w:r>
      <w:r w:rsidR="00B21B18" w:rsidRPr="003929CC">
        <w:rPr>
          <w:lang w:val="en-CA"/>
        </w:rPr>
        <w:t>numRawPoints</w:t>
      </w:r>
      <w:r w:rsidR="00EB657F" w:rsidRPr="003929CC">
        <w:rPr>
          <w:lang w:val="en-CA"/>
        </w:rPr>
        <w:t> </w:t>
      </w:r>
      <w:r w:rsidR="00EB657F" w:rsidRPr="003929CC" w:rsidDel="00EB657F">
        <w:rPr>
          <w:lang w:val="en-CA"/>
        </w:rPr>
        <w:t xml:space="preserve"> </w:t>
      </w:r>
      <w:r w:rsidRPr="003929CC">
        <w:rPr>
          <w:lang w:val="en-CA"/>
        </w:rPr>
        <w:t xml:space="preserve">&lt; </w:t>
      </w:r>
      <w:r w:rsidR="00EB657F" w:rsidRPr="003929CC">
        <w:rPr>
          <w:lang w:val="en-CA"/>
        </w:rPr>
        <w:t xml:space="preserve">zRawPos </w:t>
      </w:r>
      <w:r w:rsidRPr="003929CC">
        <w:rPr>
          <w:lang w:val="en-CA"/>
        </w:rPr>
        <w:t>)</w:t>
      </w:r>
    </w:p>
    <w:p w14:paraId="4E7C64C5" w14:textId="445BCFAE" w:rsidR="002310A8" w:rsidRPr="003929CC" w:rsidRDefault="00FC4ADD" w:rsidP="00FF70FC">
      <w:pPr>
        <w:tabs>
          <w:tab w:val="clear" w:pos="403"/>
        </w:tabs>
        <w:rPr>
          <w:color w:val="000000" w:themeColor="text1"/>
          <w:lang w:val="en-CA"/>
        </w:rPr>
      </w:pPr>
      <w:r w:rsidRPr="003929CC">
        <w:rPr>
          <w:color w:val="000000" w:themeColor="text1"/>
          <w:lang w:val="en-CA"/>
        </w:rPr>
        <w:tab/>
      </w:r>
      <w:r w:rsidR="002310A8" w:rsidRPr="003929CC">
        <w:rPr>
          <w:color w:val="000000" w:themeColor="text1"/>
          <w:lang w:val="en-CA"/>
        </w:rPr>
        <w:tab/>
      </w:r>
      <w:r w:rsidR="00173965" w:rsidRPr="003929CC">
        <w:rPr>
          <w:color w:val="000000" w:themeColor="text1"/>
          <w:lang w:val="en-CA"/>
        </w:rPr>
        <w:tab/>
      </w:r>
      <w:r w:rsidR="00173965" w:rsidRPr="003929CC">
        <w:rPr>
          <w:color w:val="000000" w:themeColor="text1"/>
          <w:lang w:val="en-CA"/>
        </w:rPr>
        <w:tab/>
        <w:t>RecPcGeo</w:t>
      </w:r>
      <w:r w:rsidR="00E578C9" w:rsidRPr="003929CC">
        <w:rPr>
          <w:color w:val="000000" w:themeColor="text1"/>
          <w:lang w:val="en-CA"/>
        </w:rPr>
        <w:t>[</w:t>
      </w:r>
      <w:r w:rsidR="00173965" w:rsidRPr="003929CC">
        <w:rPr>
          <w:color w:val="000000" w:themeColor="text1"/>
          <w:lang w:val="en-CA"/>
        </w:rPr>
        <w:t> PointCnt </w:t>
      </w:r>
      <w:r w:rsidR="00E578C9" w:rsidRPr="003929CC">
        <w:rPr>
          <w:color w:val="000000" w:themeColor="text1"/>
          <w:lang w:val="en-CA"/>
        </w:rPr>
        <w:t>]</w:t>
      </w:r>
      <w:r w:rsidR="00636D52" w:rsidRPr="003929CC">
        <w:rPr>
          <w:color w:val="000000" w:themeColor="text1"/>
          <w:lang w:val="en-CA"/>
        </w:rPr>
        <w:t>[ 2 </w:t>
      </w:r>
      <w:r w:rsidR="00935236" w:rsidRPr="003929CC">
        <w:rPr>
          <w:color w:val="000000" w:themeColor="text1"/>
          <w:lang w:val="en-CA"/>
        </w:rPr>
        <w:t>] = </w:t>
      </w:r>
      <w:r w:rsidR="00D65E1D" w:rsidRPr="003929CC">
        <w:rPr>
          <w:color w:val="000000" w:themeColor="text1"/>
          <w:lang w:val="en-CA"/>
        </w:rPr>
        <w:t>GFrame</w:t>
      </w:r>
      <w:r w:rsidR="004C3161" w:rsidRPr="003929CC">
        <w:rPr>
          <w:color w:val="000000" w:themeColor="text1"/>
          <w:lang w:val="en-CA"/>
        </w:rPr>
        <w:t>[ 0 ]</w:t>
      </w:r>
      <w:r w:rsidR="00B52E00" w:rsidRPr="003929CC">
        <w:rPr>
          <w:color w:val="000000" w:themeColor="text1"/>
          <w:lang w:val="en-CA"/>
        </w:rPr>
        <w:t>[ y ][ x ]</w:t>
      </w:r>
      <w:r w:rsidR="00EB657F" w:rsidRPr="003929CC">
        <w:rPr>
          <w:color w:val="000000" w:themeColor="text1"/>
          <w:lang w:val="en-CA"/>
        </w:rPr>
        <w:t> + Patch3d</w:t>
      </w:r>
      <w:r w:rsidR="00627BE0" w:rsidRPr="003929CC">
        <w:rPr>
          <w:color w:val="000000" w:themeColor="text1"/>
          <w:lang w:val="en-CA"/>
        </w:rPr>
        <w:t>Pos</w:t>
      </w:r>
      <w:r w:rsidR="00EB657F" w:rsidRPr="003929CC">
        <w:rPr>
          <w:color w:val="000000" w:themeColor="text1"/>
          <w:lang w:val="en-CA"/>
        </w:rPr>
        <w:t>Z[ p ]</w:t>
      </w:r>
    </w:p>
    <w:p w14:paraId="1128E9E1" w14:textId="727FB522" w:rsidR="00E578C9" w:rsidRPr="003929CC" w:rsidRDefault="002310A8" w:rsidP="00EA2AC6">
      <w:pPr>
        <w:pStyle w:val="ListParagraph"/>
        <w:numPr>
          <w:ilvl w:val="0"/>
          <w:numId w:val="115"/>
        </w:numPr>
        <w:ind w:leftChars="0"/>
        <w:rPr>
          <w:lang w:val="en-CA"/>
        </w:rPr>
      </w:pPr>
      <w:r w:rsidRPr="003929CC">
        <w:rPr>
          <w:lang w:val="en-CA"/>
        </w:rPr>
        <w:t>The variable</w:t>
      </w:r>
      <w:r w:rsidR="00745A1A" w:rsidRPr="003929CC">
        <w:rPr>
          <w:lang w:val="en-CA"/>
        </w:rPr>
        <w:t>s</w:t>
      </w:r>
      <w:r w:rsidRPr="003929CC">
        <w:rPr>
          <w:lang w:val="en-CA"/>
        </w:rPr>
        <w:t xml:space="preserve"> </w:t>
      </w:r>
      <w:r w:rsidR="00B21B18" w:rsidRPr="003929CC">
        <w:rPr>
          <w:lang w:val="en-CA"/>
        </w:rPr>
        <w:t>numRawPoints</w:t>
      </w:r>
      <w:r w:rsidR="00745A1A" w:rsidRPr="003929CC">
        <w:rPr>
          <w:lang w:val="en-CA"/>
        </w:rPr>
        <w:t xml:space="preserve"> and PointCnt</w:t>
      </w:r>
      <w:r w:rsidR="008E060A" w:rsidRPr="003929CC">
        <w:rPr>
          <w:lang w:val="en-CA"/>
        </w:rPr>
        <w:t xml:space="preserve"> </w:t>
      </w:r>
      <w:r w:rsidR="00745A1A" w:rsidRPr="003929CC">
        <w:rPr>
          <w:lang w:val="en-CA"/>
        </w:rPr>
        <w:t>are</w:t>
      </w:r>
      <w:r w:rsidRPr="003929CC">
        <w:rPr>
          <w:lang w:val="en-CA"/>
        </w:rPr>
        <w:t xml:space="preserve"> incremented by 1</w:t>
      </w:r>
      <w:r w:rsidR="00E578C9" w:rsidRPr="003929CC">
        <w:rPr>
          <w:lang w:val="en-CA"/>
        </w:rPr>
        <w:tab/>
      </w:r>
      <w:r w:rsidR="00E578C9" w:rsidRPr="003929CC">
        <w:rPr>
          <w:lang w:val="en-CA"/>
        </w:rPr>
        <w:tab/>
      </w:r>
    </w:p>
    <w:p w14:paraId="7B7D050A" w14:textId="6084CDF9" w:rsidR="00E82AD8" w:rsidRPr="003929CC" w:rsidRDefault="00E578C9" w:rsidP="00E578C9">
      <w:pPr>
        <w:rPr>
          <w:color w:val="000000" w:themeColor="text1"/>
          <w:lang w:val="en-CA"/>
        </w:rPr>
      </w:pPr>
      <w:r w:rsidRPr="003929CC">
        <w:rPr>
          <w:color w:val="000000" w:themeColor="text1"/>
          <w:lang w:val="en-CA"/>
        </w:rPr>
        <w:t xml:space="preserve">While the 3-tuple (x, y, z) coordinates of the </w:t>
      </w:r>
      <w:r w:rsidR="00A171B0" w:rsidRPr="003929CC">
        <w:rPr>
          <w:color w:val="000000" w:themeColor="text1"/>
          <w:lang w:val="en-CA"/>
        </w:rPr>
        <w:t>raw</w:t>
      </w:r>
      <w:r w:rsidR="00F0422E" w:rsidRPr="003929CC">
        <w:rPr>
          <w:color w:val="000000" w:themeColor="text1"/>
          <w:lang w:val="en-CA"/>
        </w:rPr>
        <w:t xml:space="preserve"> coded </w:t>
      </w:r>
      <w:r w:rsidRPr="003929CC">
        <w:rPr>
          <w:color w:val="000000" w:themeColor="text1"/>
          <w:lang w:val="en-CA"/>
        </w:rPr>
        <w:t xml:space="preserve">points are stored in a single patch in the </w:t>
      </w:r>
      <w:r w:rsidR="00A171B0" w:rsidRPr="003929CC">
        <w:rPr>
          <w:color w:val="000000" w:themeColor="text1"/>
          <w:lang w:val="en-CA"/>
        </w:rPr>
        <w:t>first component</w:t>
      </w:r>
      <w:r w:rsidRPr="003929CC">
        <w:rPr>
          <w:color w:val="000000" w:themeColor="text1"/>
          <w:lang w:val="en-CA"/>
        </w:rPr>
        <w:t xml:space="preserve"> of the geometry frame, the </w:t>
      </w:r>
      <w:r w:rsidR="00A171B0" w:rsidRPr="003929CC">
        <w:rPr>
          <w:color w:val="000000" w:themeColor="text1"/>
          <w:lang w:val="en-CA"/>
        </w:rPr>
        <w:t>attribute</w:t>
      </w:r>
      <w:r w:rsidRPr="003929CC">
        <w:rPr>
          <w:color w:val="000000" w:themeColor="text1"/>
          <w:lang w:val="en-CA"/>
        </w:rPr>
        <w:t xml:space="preserve"> information for a</w:t>
      </w:r>
      <w:r w:rsidR="00F0422E" w:rsidRPr="003929CC">
        <w:rPr>
          <w:color w:val="000000" w:themeColor="text1"/>
          <w:lang w:val="en-CA"/>
        </w:rPr>
        <w:t xml:space="preserve"> </w:t>
      </w:r>
      <w:r w:rsidR="00A171B0" w:rsidRPr="003929CC">
        <w:rPr>
          <w:color w:val="000000" w:themeColor="text1"/>
          <w:lang w:val="en-CA"/>
        </w:rPr>
        <w:t>raw</w:t>
      </w:r>
      <w:r w:rsidR="00F0422E" w:rsidRPr="003929CC">
        <w:rPr>
          <w:color w:val="000000" w:themeColor="text1"/>
          <w:lang w:val="en-CA"/>
        </w:rPr>
        <w:t xml:space="preserve"> coded</w:t>
      </w:r>
      <w:r w:rsidR="00A171B0" w:rsidRPr="003929CC">
        <w:rPr>
          <w:color w:val="000000" w:themeColor="text1"/>
          <w:lang w:val="en-CA"/>
        </w:rPr>
        <w:t xml:space="preserve"> </w:t>
      </w:r>
      <w:r w:rsidRPr="003929CC">
        <w:rPr>
          <w:color w:val="000000" w:themeColor="text1"/>
          <w:lang w:val="en-CA"/>
        </w:rPr>
        <w:t xml:space="preserve">point is stored across the </w:t>
      </w:r>
      <w:r w:rsidR="00A171B0" w:rsidRPr="003929CC">
        <w:rPr>
          <w:color w:val="000000" w:themeColor="text1"/>
          <w:lang w:val="en-CA"/>
        </w:rPr>
        <w:t>different attribute dimensions</w:t>
      </w:r>
      <w:r w:rsidRPr="003929CC">
        <w:rPr>
          <w:color w:val="000000" w:themeColor="text1"/>
          <w:lang w:val="en-CA"/>
        </w:rPr>
        <w:t xml:space="preserve"> in the </w:t>
      </w:r>
      <w:r w:rsidR="00C070CD" w:rsidRPr="003929CC">
        <w:rPr>
          <w:color w:val="000000" w:themeColor="text1"/>
          <w:lang w:val="en-CA"/>
        </w:rPr>
        <w:t xml:space="preserve">attribute </w:t>
      </w:r>
      <w:r w:rsidRPr="003929CC">
        <w:rPr>
          <w:color w:val="000000" w:themeColor="text1"/>
          <w:lang w:val="en-CA"/>
        </w:rPr>
        <w:t>frame at the same</w:t>
      </w:r>
      <w:r w:rsidR="00A171B0" w:rsidRPr="003929CC">
        <w:rPr>
          <w:color w:val="000000" w:themeColor="text1"/>
          <w:lang w:val="en-CA"/>
        </w:rPr>
        <w:t xml:space="preserve"> </w:t>
      </w:r>
      <w:r w:rsidRPr="003929CC">
        <w:rPr>
          <w:color w:val="000000" w:themeColor="text1"/>
          <w:lang w:val="en-CA"/>
        </w:rPr>
        <w:t xml:space="preserve">location. Consequently, the area of the </w:t>
      </w:r>
      <w:r w:rsidR="00A171B0" w:rsidRPr="003929CC">
        <w:rPr>
          <w:color w:val="000000" w:themeColor="text1"/>
          <w:lang w:val="en-CA"/>
        </w:rPr>
        <w:t>raw</w:t>
      </w:r>
      <w:r w:rsidR="004B0AB6" w:rsidRPr="003929CC">
        <w:rPr>
          <w:color w:val="000000" w:themeColor="text1"/>
          <w:lang w:val="en-CA"/>
        </w:rPr>
        <w:t xml:space="preserve"> coded </w:t>
      </w:r>
      <w:r w:rsidRPr="003929CC">
        <w:rPr>
          <w:color w:val="000000" w:themeColor="text1"/>
          <w:lang w:val="en-CA"/>
        </w:rPr>
        <w:t xml:space="preserve">patch in the </w:t>
      </w:r>
      <w:r w:rsidR="00A171B0" w:rsidRPr="003929CC">
        <w:rPr>
          <w:color w:val="000000" w:themeColor="text1"/>
          <w:lang w:val="en-CA"/>
        </w:rPr>
        <w:t>first component</w:t>
      </w:r>
      <w:r w:rsidRPr="003929CC">
        <w:rPr>
          <w:color w:val="000000" w:themeColor="text1"/>
          <w:lang w:val="en-CA"/>
        </w:rPr>
        <w:t xml:space="preserve"> of the geometry frame is </w:t>
      </w:r>
      <w:r w:rsidR="00A171B0" w:rsidRPr="003929CC">
        <w:rPr>
          <w:color w:val="000000" w:themeColor="text1"/>
          <w:lang w:val="en-CA"/>
        </w:rPr>
        <w:t xml:space="preserve">attribute dimension times </w:t>
      </w:r>
      <w:r w:rsidRPr="003929CC">
        <w:rPr>
          <w:color w:val="000000" w:themeColor="text1"/>
          <w:lang w:val="en-CA"/>
        </w:rPr>
        <w:t xml:space="preserve">the area of the </w:t>
      </w:r>
      <w:r w:rsidR="00A171B0" w:rsidRPr="003929CC">
        <w:rPr>
          <w:color w:val="000000" w:themeColor="text1"/>
          <w:lang w:val="en-CA"/>
        </w:rPr>
        <w:t>raw</w:t>
      </w:r>
      <w:r w:rsidR="004B0AB6" w:rsidRPr="003929CC">
        <w:rPr>
          <w:color w:val="000000" w:themeColor="text1"/>
          <w:lang w:val="en-CA"/>
        </w:rPr>
        <w:t xml:space="preserve"> coded </w:t>
      </w:r>
      <w:r w:rsidRPr="003929CC">
        <w:rPr>
          <w:color w:val="000000" w:themeColor="text1"/>
          <w:lang w:val="en-CA"/>
        </w:rPr>
        <w:t xml:space="preserve">patch in each of the </w:t>
      </w:r>
      <w:r w:rsidR="00A171B0" w:rsidRPr="003929CC">
        <w:rPr>
          <w:color w:val="000000" w:themeColor="text1"/>
          <w:lang w:val="en-CA"/>
        </w:rPr>
        <w:t xml:space="preserve">dimension of </w:t>
      </w:r>
      <w:r w:rsidRPr="003929CC">
        <w:rPr>
          <w:color w:val="000000" w:themeColor="text1"/>
          <w:lang w:val="en-CA"/>
        </w:rPr>
        <w:t xml:space="preserve">the </w:t>
      </w:r>
      <w:r w:rsidR="00C070CD" w:rsidRPr="003929CC">
        <w:rPr>
          <w:color w:val="000000" w:themeColor="text1"/>
          <w:lang w:val="en-CA"/>
        </w:rPr>
        <w:t xml:space="preserve">attribute </w:t>
      </w:r>
      <w:r w:rsidRPr="003929CC">
        <w:rPr>
          <w:color w:val="000000" w:themeColor="text1"/>
          <w:lang w:val="en-CA"/>
        </w:rPr>
        <w:t xml:space="preserve">frame. The </w:t>
      </w:r>
      <w:r w:rsidR="00A171B0" w:rsidRPr="003929CC">
        <w:rPr>
          <w:color w:val="000000" w:themeColor="text1"/>
          <w:lang w:val="en-CA"/>
        </w:rPr>
        <w:t xml:space="preserve">attribute </w:t>
      </w:r>
      <w:r w:rsidRPr="003929CC">
        <w:rPr>
          <w:color w:val="000000" w:themeColor="text1"/>
          <w:lang w:val="en-CA"/>
        </w:rPr>
        <w:t xml:space="preserve">information of the </w:t>
      </w:r>
      <w:r w:rsidR="00A171B0" w:rsidRPr="003929CC">
        <w:rPr>
          <w:color w:val="000000" w:themeColor="text1"/>
          <w:lang w:val="en-CA"/>
        </w:rPr>
        <w:t>raw</w:t>
      </w:r>
      <w:r w:rsidR="004B0AB6" w:rsidRPr="003929CC">
        <w:rPr>
          <w:color w:val="000000" w:themeColor="text1"/>
          <w:lang w:val="en-CA"/>
        </w:rPr>
        <w:t xml:space="preserve"> coded </w:t>
      </w:r>
      <w:r w:rsidRPr="003929CC">
        <w:rPr>
          <w:color w:val="000000" w:themeColor="text1"/>
          <w:lang w:val="en-CA"/>
        </w:rPr>
        <w:t xml:space="preserve">points </w:t>
      </w:r>
      <w:r w:rsidR="0058523C" w:rsidRPr="003929CC">
        <w:rPr>
          <w:color w:val="000000" w:themeColor="text1"/>
          <w:lang w:val="en-CA"/>
        </w:rPr>
        <w:t>is</w:t>
      </w:r>
      <w:r w:rsidRPr="003929CC">
        <w:rPr>
          <w:color w:val="000000" w:themeColor="text1"/>
          <w:lang w:val="en-CA"/>
        </w:rPr>
        <w:t xml:space="preserve"> retrieved from the </w:t>
      </w:r>
      <w:r w:rsidR="00A171B0" w:rsidRPr="003929CC">
        <w:rPr>
          <w:color w:val="000000" w:themeColor="text1"/>
          <w:lang w:val="en-CA"/>
        </w:rPr>
        <w:t>different attribute dimensions</w:t>
      </w:r>
      <w:r w:rsidRPr="003929CC">
        <w:rPr>
          <w:color w:val="000000" w:themeColor="text1"/>
          <w:lang w:val="en-CA"/>
        </w:rPr>
        <w:t xml:space="preserve"> of the </w:t>
      </w:r>
      <w:r w:rsidR="00C070CD" w:rsidRPr="003929CC">
        <w:rPr>
          <w:color w:val="000000" w:themeColor="text1"/>
          <w:lang w:val="en-CA"/>
        </w:rPr>
        <w:t xml:space="preserve">attribute </w:t>
      </w:r>
      <w:r w:rsidRPr="003929CC">
        <w:rPr>
          <w:color w:val="000000" w:themeColor="text1"/>
          <w:lang w:val="en-CA"/>
        </w:rPr>
        <w:t xml:space="preserve">frame </w:t>
      </w:r>
      <w:r w:rsidR="00646F25" w:rsidRPr="003929CC">
        <w:rPr>
          <w:color w:val="000000" w:themeColor="text1"/>
          <w:lang w:val="en-CA"/>
        </w:rPr>
        <w:t xml:space="preserve">and added to RecPcAttr </w:t>
      </w:r>
      <w:r w:rsidRPr="003929CC">
        <w:rPr>
          <w:color w:val="000000" w:themeColor="text1"/>
          <w:lang w:val="en-CA"/>
        </w:rPr>
        <w:t>as specified below:</w:t>
      </w:r>
    </w:p>
    <w:p w14:paraId="4E515D93" w14:textId="78C6B72D" w:rsidR="007B7D4F" w:rsidRPr="003929CC" w:rsidRDefault="007B7D4F" w:rsidP="00A679F7">
      <w:pPr>
        <w:pStyle w:val="ListParagraph"/>
        <w:numPr>
          <w:ilvl w:val="0"/>
          <w:numId w:val="118"/>
        </w:numPr>
        <w:ind w:leftChars="0"/>
        <w:rPr>
          <w:color w:val="000000" w:themeColor="text1"/>
          <w:lang w:val="en-CA"/>
        </w:rPr>
      </w:pPr>
      <w:r w:rsidRPr="003929CC">
        <w:rPr>
          <w:color w:val="000000" w:themeColor="text1"/>
          <w:lang w:val="en-CA"/>
        </w:rPr>
        <w:t xml:space="preserve">The variable pointCntAttr is set equal to PointCnt </w:t>
      </w:r>
      <w:r w:rsidRPr="003929CC">
        <w:rPr>
          <w:lang w:val="en-CA"/>
        </w:rPr>
        <w:t>−</w:t>
      </w:r>
      <w:r w:rsidRPr="003929CC">
        <w:rPr>
          <w:color w:val="000000" w:themeColor="text1"/>
          <w:lang w:val="en-CA"/>
        </w:rPr>
        <w:t xml:space="preserve"> numRawPoints</w:t>
      </w:r>
    </w:p>
    <w:p w14:paraId="565F613D" w14:textId="61DEA53E" w:rsidR="00A679F7" w:rsidRPr="003929CC" w:rsidRDefault="00A679F7" w:rsidP="00A679F7">
      <w:pPr>
        <w:pStyle w:val="ListParagraph"/>
        <w:numPr>
          <w:ilvl w:val="0"/>
          <w:numId w:val="118"/>
        </w:numPr>
        <w:ind w:leftChars="0"/>
        <w:rPr>
          <w:color w:val="000000" w:themeColor="text1"/>
          <w:lang w:val="en-CA"/>
        </w:rPr>
      </w:pPr>
      <w:r w:rsidRPr="003929CC">
        <w:rPr>
          <w:color w:val="000000" w:themeColor="text1"/>
          <w:lang w:val="en-CA"/>
        </w:rPr>
        <w:t xml:space="preserve">The variable </w:t>
      </w:r>
      <w:r w:rsidR="00B21B18" w:rsidRPr="003929CC">
        <w:rPr>
          <w:color w:val="000000" w:themeColor="text1"/>
          <w:lang w:val="en-CA"/>
        </w:rPr>
        <w:t>numRawPoints</w:t>
      </w:r>
      <w:r w:rsidRPr="003929CC">
        <w:rPr>
          <w:color w:val="000000" w:themeColor="text1"/>
          <w:lang w:val="en-CA"/>
        </w:rPr>
        <w:t xml:space="preserve"> is set equal to 0</w:t>
      </w:r>
    </w:p>
    <w:p w14:paraId="39B7D21F" w14:textId="113B1C9B" w:rsidR="00A34BDA" w:rsidRPr="003929CC" w:rsidRDefault="00A34BDA" w:rsidP="00A679F7">
      <w:pPr>
        <w:pStyle w:val="ListParagraph"/>
        <w:numPr>
          <w:ilvl w:val="0"/>
          <w:numId w:val="118"/>
        </w:numPr>
        <w:ind w:leftChars="0"/>
        <w:rPr>
          <w:lang w:val="en-CA"/>
        </w:rPr>
      </w:pPr>
      <w:r w:rsidRPr="003929CC">
        <w:rPr>
          <w:lang w:val="en-CA"/>
        </w:rPr>
        <w:t>For j = 0.. </w:t>
      </w:r>
      <w:r w:rsidR="00707920" w:rsidRPr="003929CC">
        <w:rPr>
          <w:lang w:val="en-CA"/>
        </w:rPr>
        <w:t>vps_atlas_count_minus1</w:t>
      </w:r>
    </w:p>
    <w:p w14:paraId="554ED2CB" w14:textId="5DF6491C" w:rsidR="00A679F7" w:rsidRPr="003929CC" w:rsidRDefault="00A679F7" w:rsidP="00EA2AC6">
      <w:pPr>
        <w:pStyle w:val="ListParagraph"/>
        <w:numPr>
          <w:ilvl w:val="0"/>
          <w:numId w:val="118"/>
        </w:numPr>
        <w:ind w:leftChars="0" w:left="1080"/>
        <w:rPr>
          <w:lang w:val="en-CA"/>
        </w:rPr>
      </w:pPr>
      <w:r w:rsidRPr="003929CC">
        <w:rPr>
          <w:color w:val="000000" w:themeColor="text1"/>
          <w:lang w:val="en-CA"/>
        </w:rPr>
        <w:lastRenderedPageBreak/>
        <w:t>For x = </w:t>
      </w:r>
      <w:r w:rsidRPr="003929CC">
        <w:rPr>
          <w:lang w:val="en-CA" w:eastAsia="ja-JP"/>
        </w:rPr>
        <w:t>Patch2d</w:t>
      </w:r>
      <w:r w:rsidR="00627BE0" w:rsidRPr="003929CC">
        <w:rPr>
          <w:lang w:val="en-CA" w:eastAsia="ja-JP"/>
        </w:rPr>
        <w:t>Pos</w:t>
      </w:r>
      <w:r w:rsidRPr="003929CC">
        <w:rPr>
          <w:lang w:val="en-CA" w:eastAsia="ja-JP"/>
        </w:rPr>
        <w:t>X[ p ]..Patch2d</w:t>
      </w:r>
      <w:r w:rsidR="00627BE0" w:rsidRPr="003929CC">
        <w:rPr>
          <w:lang w:val="en-CA" w:eastAsia="ja-JP"/>
        </w:rPr>
        <w:t>Pos</w:t>
      </w:r>
      <w:r w:rsidRPr="003929CC">
        <w:rPr>
          <w:lang w:val="en-CA" w:eastAsia="ja-JP"/>
        </w:rPr>
        <w:t>X[ p ]</w:t>
      </w:r>
      <w:r w:rsidRPr="003929CC">
        <w:rPr>
          <w:color w:val="000000" w:themeColor="text1"/>
          <w:lang w:val="en-CA"/>
        </w:rPr>
        <w:t> + Patch2dSizeX</w:t>
      </w:r>
      <w:r w:rsidRPr="003929CC">
        <w:rPr>
          <w:lang w:val="en-CA" w:eastAsia="ja-JP"/>
        </w:rPr>
        <w:t>[ p ]</w:t>
      </w:r>
      <w:r w:rsidRPr="003929CC">
        <w:rPr>
          <w:lang w:val="en-CA"/>
        </w:rPr>
        <w:t xml:space="preserve"> − 1, </w:t>
      </w:r>
    </w:p>
    <w:p w14:paraId="5E2D8973" w14:textId="0AB80157" w:rsidR="00A679F7" w:rsidRPr="003929CC" w:rsidRDefault="00A679F7" w:rsidP="00EA2AC6">
      <w:pPr>
        <w:pStyle w:val="ListParagraph"/>
        <w:ind w:leftChars="0" w:left="1080"/>
        <w:rPr>
          <w:lang w:val="en-CA"/>
        </w:rPr>
      </w:pPr>
      <w:r w:rsidRPr="003929CC">
        <w:rPr>
          <w:lang w:val="en-CA"/>
        </w:rPr>
        <w:t xml:space="preserve">y = </w:t>
      </w:r>
      <w:r w:rsidRPr="003929CC">
        <w:rPr>
          <w:lang w:val="en-CA" w:eastAsia="ja-JP"/>
        </w:rPr>
        <w:t>Patch2d</w:t>
      </w:r>
      <w:r w:rsidR="00627BE0" w:rsidRPr="003929CC">
        <w:rPr>
          <w:lang w:val="en-CA" w:eastAsia="ja-JP"/>
        </w:rPr>
        <w:t>Pos</w:t>
      </w:r>
      <w:r w:rsidRPr="003929CC">
        <w:rPr>
          <w:lang w:val="en-CA" w:eastAsia="ja-JP"/>
        </w:rPr>
        <w:t>Y[ p ]..Patch2d</w:t>
      </w:r>
      <w:r w:rsidR="00627BE0" w:rsidRPr="003929CC">
        <w:rPr>
          <w:lang w:val="en-CA" w:eastAsia="ja-JP"/>
        </w:rPr>
        <w:t>Pos</w:t>
      </w:r>
      <w:r w:rsidRPr="003929CC">
        <w:rPr>
          <w:lang w:val="en-CA" w:eastAsia="ja-JP"/>
        </w:rPr>
        <w:t>Y[ p ]</w:t>
      </w:r>
      <w:r w:rsidRPr="003929CC" w:rsidDel="00636D52">
        <w:rPr>
          <w:color w:val="000000" w:themeColor="text1"/>
          <w:lang w:val="en-CA"/>
        </w:rPr>
        <w:t xml:space="preserve"> </w:t>
      </w:r>
      <w:r w:rsidRPr="003929CC">
        <w:rPr>
          <w:color w:val="000000" w:themeColor="text1"/>
          <w:lang w:val="en-CA"/>
        </w:rPr>
        <w:t>+ Patch2dSizeY</w:t>
      </w:r>
      <w:r w:rsidRPr="003929CC">
        <w:rPr>
          <w:lang w:val="en-CA" w:eastAsia="ja-JP"/>
        </w:rPr>
        <w:t>[ p ]</w:t>
      </w:r>
      <w:r w:rsidRPr="003929CC">
        <w:rPr>
          <w:lang w:val="en-CA"/>
        </w:rPr>
        <w:t xml:space="preserve"> − 1, the following applies:</w:t>
      </w:r>
    </w:p>
    <w:p w14:paraId="2F1C1ECF" w14:textId="2C7DF15C" w:rsidR="00A679F7" w:rsidRPr="003929CC" w:rsidRDefault="00A679F7" w:rsidP="00EA2AC6">
      <w:pPr>
        <w:pStyle w:val="ListParagraph"/>
        <w:numPr>
          <w:ilvl w:val="1"/>
          <w:numId w:val="118"/>
        </w:numPr>
        <w:ind w:leftChars="0" w:left="1800"/>
        <w:rPr>
          <w:color w:val="000000" w:themeColor="text1"/>
          <w:lang w:val="en-CA"/>
        </w:rPr>
      </w:pPr>
      <w:r w:rsidRPr="003929CC">
        <w:rPr>
          <w:color w:val="000000" w:themeColor="text1"/>
          <w:lang w:val="en-CA"/>
        </w:rPr>
        <w:t xml:space="preserve">if( </w:t>
      </w:r>
      <w:r w:rsidR="00B21B18" w:rsidRPr="003929CC">
        <w:rPr>
          <w:lang w:val="en-CA"/>
        </w:rPr>
        <w:t>numRawPoints</w:t>
      </w:r>
      <w:r w:rsidRPr="003929CC">
        <w:rPr>
          <w:lang w:val="en-CA"/>
        </w:rPr>
        <w:t> </w:t>
      </w:r>
      <w:r w:rsidRPr="003929CC" w:rsidDel="00EB657F">
        <w:rPr>
          <w:lang w:val="en-CA"/>
        </w:rPr>
        <w:t xml:space="preserve"> </w:t>
      </w:r>
      <w:r w:rsidRPr="003929CC">
        <w:rPr>
          <w:color w:val="000000" w:themeColor="text1"/>
          <w:lang w:val="en-CA"/>
        </w:rPr>
        <w:t xml:space="preserve">&lt; </w:t>
      </w:r>
      <w:r w:rsidRPr="003929CC">
        <w:rPr>
          <w:lang w:val="en-CA" w:eastAsia="ja-JP"/>
        </w:rPr>
        <w:t>PatchRawPoints[ p ] </w:t>
      </w:r>
      <w:r w:rsidRPr="003929CC">
        <w:rPr>
          <w:color w:val="000000" w:themeColor="text1"/>
          <w:lang w:val="en-CA"/>
        </w:rPr>
        <w:t>)</w:t>
      </w:r>
    </w:p>
    <w:p w14:paraId="400FFC7C" w14:textId="1B87A9AD" w:rsidR="00A679F7" w:rsidRPr="003929CC" w:rsidRDefault="00AC6CEF" w:rsidP="00EA2AC6">
      <w:pPr>
        <w:pStyle w:val="ListParagraph"/>
        <w:numPr>
          <w:ilvl w:val="2"/>
          <w:numId w:val="118"/>
        </w:numPr>
        <w:ind w:leftChars="0" w:left="2520"/>
        <w:rPr>
          <w:color w:val="000000" w:themeColor="text1"/>
          <w:lang w:val="en-CA"/>
        </w:rPr>
      </w:pPr>
      <w:r w:rsidRPr="003929CC">
        <w:rPr>
          <w:color w:val="000000" w:themeColor="text1"/>
          <w:lang w:val="en-CA"/>
        </w:rPr>
        <w:t>For aIdx = 0..ai_attribute_count − 1</w:t>
      </w:r>
    </w:p>
    <w:p w14:paraId="0F60DBE1" w14:textId="745F321B" w:rsidR="00AC6CEF" w:rsidRPr="003929CC" w:rsidRDefault="00AC6CEF" w:rsidP="00EA2AC6">
      <w:pPr>
        <w:pStyle w:val="ListParagraph"/>
        <w:numPr>
          <w:ilvl w:val="3"/>
          <w:numId w:val="118"/>
        </w:numPr>
        <w:ind w:leftChars="0" w:left="3240"/>
        <w:rPr>
          <w:color w:val="000000" w:themeColor="text1"/>
          <w:lang w:val="en-CA"/>
        </w:rPr>
      </w:pPr>
      <w:r w:rsidRPr="003929CC">
        <w:rPr>
          <w:color w:val="000000" w:themeColor="text1"/>
          <w:lang w:val="en-CA"/>
        </w:rPr>
        <w:t>attrDim = ai_attribute_dimension_minus1</w:t>
      </w:r>
      <w:r w:rsidR="00A62649" w:rsidRPr="003929CC">
        <w:rPr>
          <w:color w:val="000000" w:themeColor="text1"/>
          <w:lang w:val="en-CA"/>
        </w:rPr>
        <w:t>[</w:t>
      </w:r>
      <w:r w:rsidR="00FC493A" w:rsidRPr="003929CC">
        <w:rPr>
          <w:color w:val="000000" w:themeColor="text1"/>
          <w:lang w:val="en-CA"/>
        </w:rPr>
        <w:t> </w:t>
      </w:r>
      <w:r w:rsidR="00A62649" w:rsidRPr="003929CC">
        <w:rPr>
          <w:color w:val="000000" w:themeColor="text1"/>
          <w:lang w:val="en-CA"/>
        </w:rPr>
        <w:t>j ]</w:t>
      </w:r>
      <w:r w:rsidRPr="003929CC">
        <w:rPr>
          <w:color w:val="000000" w:themeColor="text1"/>
          <w:lang w:val="en-CA"/>
        </w:rPr>
        <w:t>[ aIdx ] + 1</w:t>
      </w:r>
    </w:p>
    <w:p w14:paraId="11E00DB3" w14:textId="77777777" w:rsidR="00AC6CEF" w:rsidRPr="003929CC" w:rsidRDefault="00AC6CEF" w:rsidP="00EA2AC6">
      <w:pPr>
        <w:pStyle w:val="ListParagraph"/>
        <w:numPr>
          <w:ilvl w:val="3"/>
          <w:numId w:val="118"/>
        </w:numPr>
        <w:ind w:leftChars="0" w:left="3240"/>
        <w:rPr>
          <w:color w:val="000000" w:themeColor="text1"/>
          <w:lang w:val="en-CA"/>
        </w:rPr>
      </w:pPr>
      <w:r w:rsidRPr="003929CC">
        <w:rPr>
          <w:color w:val="000000" w:themeColor="text1"/>
          <w:lang w:val="en-CA"/>
        </w:rPr>
        <w:t>for( cIdx = 0; cIdx  &lt;  attrDim; cIdx+ + )</w:t>
      </w:r>
    </w:p>
    <w:p w14:paraId="3E850014" w14:textId="50182758" w:rsidR="00AC6CEF" w:rsidRPr="003929CC" w:rsidRDefault="00AC6CEF" w:rsidP="00EA2AC6">
      <w:pPr>
        <w:pStyle w:val="ListParagraph"/>
        <w:ind w:leftChars="0" w:left="2520"/>
        <w:rPr>
          <w:color w:val="000000" w:themeColor="text1"/>
          <w:lang w:val="en-CA"/>
        </w:rPr>
      </w:pPr>
      <w:r w:rsidRPr="003929CC">
        <w:rPr>
          <w:color w:val="000000" w:themeColor="text1"/>
          <w:lang w:val="en-CA"/>
        </w:rPr>
        <w:tab/>
        <w:t>RecPcAttr[ PointCnt ][ aIdx ][ cIdx ] = </w:t>
      </w:r>
      <w:r w:rsidR="00D65E1D" w:rsidRPr="003929CC">
        <w:rPr>
          <w:color w:val="000000" w:themeColor="text1"/>
          <w:lang w:val="en-CA"/>
        </w:rPr>
        <w:t>AFrame</w:t>
      </w:r>
      <w:r w:rsidRPr="003929CC">
        <w:rPr>
          <w:color w:val="000000" w:themeColor="text1"/>
          <w:lang w:val="en-CA"/>
        </w:rPr>
        <w:t>[ aIdx ][ 0 ][ cIdx ][ y ][ x ]</w:t>
      </w:r>
    </w:p>
    <w:p w14:paraId="704B8302" w14:textId="77777777" w:rsidR="004E3BC3" w:rsidRPr="003929CC" w:rsidRDefault="004E3BC3" w:rsidP="00EA2AC6">
      <w:pPr>
        <w:pStyle w:val="ListParagraph"/>
        <w:numPr>
          <w:ilvl w:val="2"/>
          <w:numId w:val="118"/>
        </w:numPr>
        <w:ind w:leftChars="0" w:left="2520"/>
        <w:rPr>
          <w:color w:val="000000" w:themeColor="text1"/>
          <w:lang w:val="en-CA"/>
        </w:rPr>
      </w:pPr>
      <w:r w:rsidRPr="003929CC">
        <w:rPr>
          <w:color w:val="000000" w:themeColor="text1"/>
          <w:lang w:val="en-CA"/>
        </w:rPr>
        <w:t>The variable AttrPresent[ pointCntAttr ] is set to 1</w:t>
      </w:r>
    </w:p>
    <w:p w14:paraId="0E24D8BE" w14:textId="76A11356" w:rsidR="00AC6CEF" w:rsidRPr="003929CC" w:rsidRDefault="00AC6CEF" w:rsidP="00EA2AC6">
      <w:pPr>
        <w:pStyle w:val="ListParagraph"/>
        <w:numPr>
          <w:ilvl w:val="2"/>
          <w:numId w:val="118"/>
        </w:numPr>
        <w:ind w:leftChars="0" w:left="2520"/>
        <w:rPr>
          <w:color w:val="000000" w:themeColor="text1"/>
          <w:lang w:val="en-CA"/>
        </w:rPr>
      </w:pPr>
      <w:r w:rsidRPr="003929CC">
        <w:rPr>
          <w:lang w:val="en-CA"/>
        </w:rPr>
        <w:t xml:space="preserve">The variables </w:t>
      </w:r>
      <w:r w:rsidR="00B21B18" w:rsidRPr="003929CC">
        <w:rPr>
          <w:lang w:val="en-CA"/>
        </w:rPr>
        <w:t>numRawPoints</w:t>
      </w:r>
      <w:r w:rsidRPr="003929CC">
        <w:rPr>
          <w:lang w:val="en-CA"/>
        </w:rPr>
        <w:t xml:space="preserve"> and PointCnt</w:t>
      </w:r>
      <w:r w:rsidR="004E3BC3" w:rsidRPr="003929CC">
        <w:rPr>
          <w:lang w:val="en-CA"/>
        </w:rPr>
        <w:t>Attr</w:t>
      </w:r>
      <w:r w:rsidRPr="003929CC">
        <w:rPr>
          <w:lang w:val="en-CA"/>
        </w:rPr>
        <w:t xml:space="preserve"> are incremented by 1</w:t>
      </w:r>
    </w:p>
    <w:p w14:paraId="1E5272E9" w14:textId="77777777" w:rsidR="004149DB" w:rsidRPr="003929CC" w:rsidRDefault="004149DB" w:rsidP="004149DB">
      <w:pPr>
        <w:pStyle w:val="Heading2"/>
        <w:numPr>
          <w:ilvl w:val="1"/>
          <w:numId w:val="1"/>
        </w:numPr>
        <w:ind w:left="90"/>
        <w:rPr>
          <w:lang w:val="en-CA"/>
        </w:rPr>
      </w:pPr>
      <w:bookmarkStart w:id="1344" w:name="_Ref20130441"/>
      <w:bookmarkStart w:id="1345" w:name="_Toc21625483"/>
      <w:bookmarkStart w:id="1346" w:name="_Ref349676552"/>
      <w:bookmarkStart w:id="1347" w:name="_Toc390728162"/>
      <w:bookmarkStart w:id="1348" w:name="_Toc511952641"/>
      <w:r w:rsidRPr="003929CC">
        <w:rPr>
          <w:lang w:val="en-CA"/>
        </w:rPr>
        <w:t>Smoothing process</w:t>
      </w:r>
      <w:bookmarkEnd w:id="1344"/>
      <w:bookmarkEnd w:id="1345"/>
    </w:p>
    <w:p w14:paraId="5C0F1A2D" w14:textId="77777777" w:rsidR="004149DB" w:rsidRPr="003929CC" w:rsidRDefault="004149DB" w:rsidP="004149DB">
      <w:pPr>
        <w:pStyle w:val="Heading3"/>
        <w:numPr>
          <w:ilvl w:val="2"/>
          <w:numId w:val="1"/>
        </w:numPr>
      </w:pPr>
      <w:bookmarkStart w:id="1349" w:name="_Ref21510144"/>
      <w:bookmarkStart w:id="1350" w:name="_Toc21625484"/>
      <w:r w:rsidRPr="003929CC">
        <w:t>Geometry smoothing process</w:t>
      </w:r>
      <w:bookmarkEnd w:id="1349"/>
      <w:bookmarkEnd w:id="1350"/>
    </w:p>
    <w:p w14:paraId="4A6C1FC4" w14:textId="77777777" w:rsidR="004149DB" w:rsidRPr="003929CC" w:rsidRDefault="004149DB" w:rsidP="004149DB">
      <w:pPr>
        <w:rPr>
          <w:color w:val="000000" w:themeColor="text1"/>
          <w:lang w:val="en-CA"/>
        </w:rPr>
      </w:pPr>
      <w:r w:rsidRPr="003929CC">
        <w:rPr>
          <w:color w:val="000000" w:themeColor="text1"/>
          <w:lang w:val="en-CA"/>
        </w:rPr>
        <w:t>This process is invoked when gfp_geometry_smoothing_enabled_flag is equal to 1.</w:t>
      </w:r>
    </w:p>
    <w:p w14:paraId="310B7FDD" w14:textId="77777777" w:rsidR="004149DB" w:rsidRPr="003929CC" w:rsidRDefault="004149DB" w:rsidP="004149DB">
      <w:pPr>
        <w:rPr>
          <w:color w:val="000000" w:themeColor="text1"/>
          <w:lang w:val="en-CA"/>
        </w:rPr>
      </w:pPr>
      <w:r w:rsidRPr="003929CC">
        <w:rPr>
          <w:color w:val="000000" w:themeColor="text1"/>
          <w:lang w:val="en-CA"/>
        </w:rPr>
        <w:t>Inputs to this process are:</w:t>
      </w:r>
    </w:p>
    <w:p w14:paraId="21351D13" w14:textId="77777777" w:rsidR="004149DB" w:rsidRPr="003929CC" w:rsidRDefault="004149DB" w:rsidP="004149DB">
      <w:pPr>
        <w:pStyle w:val="ListParagraph"/>
        <w:widowControl w:val="0"/>
        <w:numPr>
          <w:ilvl w:val="0"/>
          <w:numId w:val="107"/>
        </w:numPr>
        <w:tabs>
          <w:tab w:val="clear" w:pos="403"/>
        </w:tabs>
        <w:autoSpaceDN w:val="0"/>
        <w:spacing w:after="200" w:line="276" w:lineRule="auto"/>
        <w:ind w:leftChars="0"/>
        <w:contextualSpacing/>
        <w:jc w:val="left"/>
        <w:textAlignment w:val="baseline"/>
        <w:rPr>
          <w:color w:val="000000" w:themeColor="text1"/>
          <w:lang w:val="en-CA"/>
        </w:rPr>
      </w:pPr>
      <w:r w:rsidRPr="003929CC">
        <w:rPr>
          <w:color w:val="000000" w:themeColor="text1"/>
          <w:lang w:val="en-CA"/>
        </w:rPr>
        <w:t>the occupancy map frame, oFrame</w:t>
      </w:r>
    </w:p>
    <w:p w14:paraId="0DA928F0" w14:textId="77777777" w:rsidR="004149DB" w:rsidRPr="003929CC" w:rsidRDefault="004149DB" w:rsidP="004149DB">
      <w:pPr>
        <w:pStyle w:val="ListParagraph"/>
        <w:widowControl w:val="0"/>
        <w:numPr>
          <w:ilvl w:val="0"/>
          <w:numId w:val="107"/>
        </w:numPr>
        <w:tabs>
          <w:tab w:val="clear" w:pos="403"/>
        </w:tabs>
        <w:autoSpaceDN w:val="0"/>
        <w:spacing w:after="200" w:line="276" w:lineRule="auto"/>
        <w:ind w:leftChars="0"/>
        <w:contextualSpacing/>
        <w:jc w:val="left"/>
        <w:textAlignment w:val="baseline"/>
        <w:rPr>
          <w:color w:val="000000" w:themeColor="text1"/>
          <w:lang w:val="en-CA"/>
        </w:rPr>
      </w:pPr>
      <w:r w:rsidRPr="003929CC">
        <w:rPr>
          <w:color w:val="000000" w:themeColor="text1"/>
          <w:lang w:val="en-CA"/>
        </w:rPr>
        <w:t>the patch index information from the active geometry_patch_parameter_set</w:t>
      </w:r>
    </w:p>
    <w:p w14:paraId="2D943A28" w14:textId="77777777" w:rsidR="004149DB" w:rsidRPr="003929CC" w:rsidRDefault="004149DB" w:rsidP="004149DB">
      <w:pPr>
        <w:pStyle w:val="ListParagraph"/>
        <w:widowControl w:val="0"/>
        <w:numPr>
          <w:ilvl w:val="0"/>
          <w:numId w:val="107"/>
        </w:numPr>
        <w:tabs>
          <w:tab w:val="clear" w:pos="403"/>
        </w:tabs>
        <w:autoSpaceDN w:val="0"/>
        <w:spacing w:after="200" w:line="276" w:lineRule="auto"/>
        <w:ind w:leftChars="0"/>
        <w:contextualSpacing/>
        <w:jc w:val="left"/>
        <w:textAlignment w:val="baseline"/>
        <w:rPr>
          <w:color w:val="000000" w:themeColor="text1"/>
          <w:lang w:val="en-CA"/>
        </w:rPr>
      </w:pPr>
      <w:r w:rsidRPr="003929CC">
        <w:rPr>
          <w:color w:val="000000" w:themeColor="text1"/>
          <w:lang w:val="en-CA"/>
        </w:rPr>
        <w:t xml:space="preserve">the geometry smoothing control parameters, </w:t>
      </w:r>
      <w:r w:rsidRPr="003929CC">
        <w:rPr>
          <w:color w:val="000000" w:themeColor="text1"/>
          <w:lang w:val="en-CA" w:eastAsia="ja-JP"/>
        </w:rPr>
        <w:t xml:space="preserve">GeometrySmoothingGridSize </w:t>
      </w:r>
      <w:r w:rsidRPr="003929CC">
        <w:rPr>
          <w:color w:val="000000" w:themeColor="text1"/>
          <w:lang w:val="en-CA"/>
        </w:rPr>
        <w:t>and gfp_geometry_smoothing_threshold</w:t>
      </w:r>
    </w:p>
    <w:p w14:paraId="2A87E880" w14:textId="77777777" w:rsidR="004149DB" w:rsidRPr="003929CC" w:rsidRDefault="004149DB" w:rsidP="004149DB">
      <w:pPr>
        <w:pStyle w:val="ListParagraph"/>
        <w:widowControl w:val="0"/>
        <w:numPr>
          <w:ilvl w:val="0"/>
          <w:numId w:val="107"/>
        </w:numPr>
        <w:tabs>
          <w:tab w:val="clear" w:pos="403"/>
        </w:tabs>
        <w:autoSpaceDN w:val="0"/>
        <w:spacing w:after="200" w:line="276" w:lineRule="auto"/>
        <w:ind w:leftChars="0"/>
        <w:contextualSpacing/>
        <w:jc w:val="left"/>
        <w:textAlignment w:val="baseline"/>
        <w:rPr>
          <w:color w:val="000000" w:themeColor="text1"/>
          <w:lang w:val="en-CA"/>
        </w:rPr>
      </w:pPr>
      <w:r w:rsidRPr="003929CC">
        <w:rPr>
          <w:color w:val="000000" w:themeColor="text1"/>
          <w:lang w:val="en-CA"/>
        </w:rPr>
        <w:t>recP</w:t>
      </w:r>
      <w:r w:rsidRPr="003929CC">
        <w:rPr>
          <w:color w:val="000000" w:themeColor="text1"/>
          <w:lang w:val="en-CA" w:eastAsia="ja-JP"/>
        </w:rPr>
        <w:t>C</w:t>
      </w:r>
      <w:r w:rsidRPr="003929CC">
        <w:rPr>
          <w:color w:val="000000" w:themeColor="text1"/>
          <w:lang w:val="en-CA"/>
        </w:rPr>
        <w:t>g</w:t>
      </w:r>
      <w:r w:rsidRPr="003929CC">
        <w:rPr>
          <w:color w:val="000000" w:themeColor="text1"/>
          <w:lang w:val="en-CA" w:eastAsia="ja-JP"/>
        </w:rPr>
        <w:t>Sm</w:t>
      </w:r>
      <w:r w:rsidRPr="003929CC">
        <w:rPr>
          <w:color w:val="000000" w:themeColor="text1"/>
          <w:lang w:val="en-CA"/>
        </w:rPr>
        <w:t>In, the container for holding the list of points in the reconstructed point cloud geometry without any attributes prior to the smoothing process.</w:t>
      </w:r>
    </w:p>
    <w:p w14:paraId="3AEF336B" w14:textId="79DF63B9" w:rsidR="004149DB" w:rsidRPr="003929CC" w:rsidRDefault="00FF10C5" w:rsidP="004149DB">
      <w:pPr>
        <w:pStyle w:val="ListParagraph"/>
        <w:widowControl w:val="0"/>
        <w:numPr>
          <w:ilvl w:val="0"/>
          <w:numId w:val="107"/>
        </w:numPr>
        <w:tabs>
          <w:tab w:val="clear" w:pos="403"/>
        </w:tabs>
        <w:autoSpaceDN w:val="0"/>
        <w:spacing w:after="200" w:line="276" w:lineRule="auto"/>
        <w:ind w:leftChars="0"/>
        <w:contextualSpacing/>
        <w:jc w:val="left"/>
        <w:textAlignment w:val="baseline"/>
        <w:rPr>
          <w:color w:val="000000" w:themeColor="text1"/>
          <w:lang w:val="en-CA"/>
        </w:rPr>
      </w:pPr>
      <w:r w:rsidRPr="003929CC">
        <w:rPr>
          <w:color w:val="000000" w:themeColor="text1"/>
          <w:lang w:val="en-CA"/>
        </w:rPr>
        <w:t>PointCnt</w:t>
      </w:r>
      <w:r w:rsidR="004149DB" w:rsidRPr="003929CC">
        <w:rPr>
          <w:color w:val="000000" w:themeColor="text1"/>
          <w:lang w:val="en-CA"/>
        </w:rPr>
        <w:t xml:space="preserve">, the number of points in the current reconstructed point cloud frame </w:t>
      </w:r>
    </w:p>
    <w:p w14:paraId="4641D708" w14:textId="77777777" w:rsidR="004149DB" w:rsidRPr="003929CC" w:rsidRDefault="004149DB" w:rsidP="004149DB">
      <w:pPr>
        <w:rPr>
          <w:color w:val="000000" w:themeColor="text1"/>
          <w:lang w:val="en-CA"/>
        </w:rPr>
      </w:pPr>
      <w:r w:rsidRPr="003929CC">
        <w:rPr>
          <w:color w:val="000000" w:themeColor="text1"/>
          <w:lang w:val="en-CA"/>
        </w:rPr>
        <w:t>Output to this process is:</w:t>
      </w:r>
    </w:p>
    <w:p w14:paraId="66E32A4A" w14:textId="77777777" w:rsidR="004149DB" w:rsidRPr="003929CC" w:rsidRDefault="004149DB" w:rsidP="004149DB">
      <w:pPr>
        <w:pStyle w:val="ListParagraph"/>
        <w:widowControl w:val="0"/>
        <w:numPr>
          <w:ilvl w:val="0"/>
          <w:numId w:val="107"/>
        </w:numPr>
        <w:tabs>
          <w:tab w:val="clear" w:pos="403"/>
        </w:tabs>
        <w:autoSpaceDN w:val="0"/>
        <w:spacing w:after="200" w:line="276" w:lineRule="auto"/>
        <w:ind w:leftChars="0"/>
        <w:contextualSpacing/>
        <w:jc w:val="left"/>
        <w:textAlignment w:val="baseline"/>
        <w:rPr>
          <w:color w:val="000000" w:themeColor="text1"/>
          <w:lang w:val="en-CA"/>
        </w:rPr>
      </w:pPr>
      <w:r w:rsidRPr="003929CC">
        <w:rPr>
          <w:color w:val="000000" w:themeColor="text1"/>
          <w:lang w:val="en-CA"/>
        </w:rPr>
        <w:t>recP</w:t>
      </w:r>
      <w:r w:rsidRPr="003929CC">
        <w:rPr>
          <w:color w:val="000000" w:themeColor="text1"/>
          <w:lang w:val="en-CA" w:eastAsia="ja-JP"/>
        </w:rPr>
        <w:t>C</w:t>
      </w:r>
      <w:r w:rsidRPr="003929CC">
        <w:rPr>
          <w:color w:val="000000" w:themeColor="text1"/>
          <w:lang w:val="en-CA"/>
        </w:rPr>
        <w:t>g</w:t>
      </w:r>
      <w:r w:rsidRPr="003929CC">
        <w:rPr>
          <w:color w:val="000000" w:themeColor="text1"/>
          <w:lang w:val="en-CA" w:eastAsia="ja-JP"/>
        </w:rPr>
        <w:t>Sm</w:t>
      </w:r>
      <w:r w:rsidRPr="003929CC">
        <w:rPr>
          <w:color w:val="000000" w:themeColor="text1"/>
          <w:lang w:val="en-CA"/>
        </w:rPr>
        <w:t>Out, the container for holding the list of points in the reconstructed point cloud geometry without any attributes after the geometry smoothing process.</w:t>
      </w:r>
    </w:p>
    <w:p w14:paraId="33DA57AA" w14:textId="77777777" w:rsidR="004149DB" w:rsidRPr="003929CC" w:rsidRDefault="004149DB" w:rsidP="004149DB">
      <w:pPr>
        <w:tabs>
          <w:tab w:val="left" w:pos="1800"/>
        </w:tabs>
        <w:rPr>
          <w:color w:val="000000" w:themeColor="text1"/>
          <w:lang w:val="en-CA"/>
        </w:rPr>
      </w:pPr>
      <w:r w:rsidRPr="003929CC">
        <w:rPr>
          <w:color w:val="000000" w:themeColor="text1"/>
          <w:lang w:val="en-CA" w:eastAsia="ja-JP"/>
        </w:rPr>
        <w:t xml:space="preserve">First </w:t>
      </w:r>
      <w:r w:rsidRPr="003929CC">
        <w:rPr>
          <w:color w:val="000000" w:themeColor="text1"/>
          <w:lang w:val="en-CA"/>
        </w:rPr>
        <w:t>sub clause 9.6.3 is invoked to derive:</w:t>
      </w:r>
    </w:p>
    <w:p w14:paraId="5A61D51F" w14:textId="77777777" w:rsidR="004149DB" w:rsidRPr="003929CC" w:rsidRDefault="004149DB" w:rsidP="004149DB">
      <w:pPr>
        <w:pStyle w:val="ListParagraph"/>
        <w:widowControl w:val="0"/>
        <w:numPr>
          <w:ilvl w:val="0"/>
          <w:numId w:val="106"/>
        </w:numPr>
        <w:tabs>
          <w:tab w:val="clear" w:pos="403"/>
          <w:tab w:val="left" w:pos="1800"/>
        </w:tabs>
        <w:autoSpaceDN w:val="0"/>
        <w:spacing w:after="200" w:line="276" w:lineRule="auto"/>
        <w:ind w:leftChars="0"/>
        <w:contextualSpacing/>
        <w:jc w:val="left"/>
        <w:textAlignment w:val="baseline"/>
        <w:rPr>
          <w:color w:val="000000" w:themeColor="text1"/>
          <w:lang w:val="en-CA" w:eastAsia="ja-JP"/>
        </w:rPr>
      </w:pPr>
      <w:r w:rsidRPr="003929CC">
        <w:rPr>
          <w:color w:val="000000" w:themeColor="text1"/>
          <w:lang w:val="en-CA" w:eastAsia="ja-JP"/>
        </w:rPr>
        <w:t xml:space="preserve">number of </w:t>
      </w:r>
      <w:r w:rsidRPr="003929CC">
        <w:rPr>
          <w:color w:val="000000" w:themeColor="text1"/>
          <w:lang w:val="en-CA"/>
        </w:rPr>
        <w:t xml:space="preserve">center grid geometry positions, </w:t>
      </w:r>
      <w:r w:rsidRPr="003929CC">
        <w:rPr>
          <w:color w:val="000000" w:themeColor="text1"/>
          <w:lang w:val="en-CA" w:eastAsia="ja-JP"/>
        </w:rPr>
        <w:t>numCells.</w:t>
      </w:r>
    </w:p>
    <w:p w14:paraId="7639E139" w14:textId="77777777" w:rsidR="004149DB" w:rsidRPr="003929CC" w:rsidRDefault="004149DB" w:rsidP="004149DB">
      <w:pPr>
        <w:pStyle w:val="ListParagraph"/>
        <w:widowControl w:val="0"/>
        <w:numPr>
          <w:ilvl w:val="0"/>
          <w:numId w:val="106"/>
        </w:numPr>
        <w:tabs>
          <w:tab w:val="clear" w:pos="403"/>
          <w:tab w:val="left" w:pos="1800"/>
        </w:tabs>
        <w:autoSpaceDN w:val="0"/>
        <w:spacing w:after="200" w:line="276" w:lineRule="auto"/>
        <w:ind w:leftChars="0"/>
        <w:contextualSpacing/>
        <w:jc w:val="left"/>
        <w:textAlignment w:val="baseline"/>
        <w:rPr>
          <w:color w:val="000000" w:themeColor="text1"/>
          <w:lang w:val="en-CA" w:eastAsia="ja-JP"/>
        </w:rPr>
      </w:pPr>
      <w:r w:rsidRPr="003929CC">
        <w:rPr>
          <w:color w:val="000000" w:themeColor="text1"/>
          <w:lang w:val="en-CA"/>
        </w:rPr>
        <w:t xml:space="preserve">an array containing center grid of geometry positions, geomCenterGrid[ i ][k], for  </w:t>
      </w:r>
      <m:oMath>
        <m:r>
          <w:rPr>
            <w:rFonts w:ascii="Cambria Math" w:hAnsi="Cambria Math"/>
            <w:color w:val="000000" w:themeColor="text1"/>
            <w:lang w:val="en-CA"/>
          </w:rPr>
          <m:t>0≤i&lt;</m:t>
        </m:r>
        <m:r>
          <m:rPr>
            <m:nor/>
          </m:rPr>
          <w:rPr>
            <w:color w:val="000000" w:themeColor="text1"/>
            <w:lang w:val="en-CA"/>
          </w:rPr>
          <m:t>numCells - 1</m:t>
        </m:r>
      </m:oMath>
      <w:r w:rsidRPr="003929CC">
        <w:rPr>
          <w:color w:val="000000" w:themeColor="text1"/>
          <w:lang w:val="en-CA"/>
        </w:rPr>
        <w:t xml:space="preserve">, </w:t>
      </w:r>
      <m:oMath>
        <m:r>
          <w:rPr>
            <w:rFonts w:ascii="Cambria Math" w:hAnsi="Cambria Math"/>
            <w:color w:val="000000" w:themeColor="text1"/>
            <w:lang w:val="en-CA"/>
          </w:rPr>
          <m:t>0≤k&lt;</m:t>
        </m:r>
        <m:r>
          <m:rPr>
            <m:nor/>
          </m:rPr>
          <w:rPr>
            <w:color w:val="000000" w:themeColor="text1"/>
            <w:lang w:val="en-CA"/>
          </w:rPr>
          <m:t>2.</m:t>
        </m:r>
      </m:oMath>
    </w:p>
    <w:p w14:paraId="2582352E" w14:textId="77777777" w:rsidR="004149DB" w:rsidRPr="003929CC" w:rsidRDefault="004149DB" w:rsidP="004149DB">
      <w:pPr>
        <w:pStyle w:val="ListParagraph"/>
        <w:widowControl w:val="0"/>
        <w:numPr>
          <w:ilvl w:val="0"/>
          <w:numId w:val="106"/>
        </w:numPr>
        <w:tabs>
          <w:tab w:val="clear" w:pos="403"/>
          <w:tab w:val="left" w:pos="1800"/>
        </w:tabs>
        <w:autoSpaceDN w:val="0"/>
        <w:spacing w:after="200" w:line="276" w:lineRule="auto"/>
        <w:ind w:leftChars="0"/>
        <w:contextualSpacing/>
        <w:jc w:val="left"/>
        <w:textAlignment w:val="baseline"/>
        <w:rPr>
          <w:color w:val="000000" w:themeColor="text1"/>
          <w:lang w:val="en-CA"/>
        </w:rPr>
      </w:pPr>
      <w:r w:rsidRPr="003929CC">
        <w:rPr>
          <w:color w:val="000000" w:themeColor="text1"/>
          <w:lang w:val="en-CA"/>
        </w:rPr>
        <w:t xml:space="preserve">a boolean array flag, cellDoSmoothing[ x][y][z], for all x, y, z = 0 to numCells - 1, inclusive. </w:t>
      </w:r>
    </w:p>
    <w:p w14:paraId="0F3EE7BA" w14:textId="77777777" w:rsidR="004149DB" w:rsidRPr="003929CC" w:rsidRDefault="004149DB" w:rsidP="004149DB">
      <w:pPr>
        <w:pStyle w:val="ListParagraph"/>
        <w:widowControl w:val="0"/>
        <w:numPr>
          <w:ilvl w:val="0"/>
          <w:numId w:val="106"/>
        </w:numPr>
        <w:tabs>
          <w:tab w:val="clear" w:pos="403"/>
          <w:tab w:val="left" w:pos="1800"/>
        </w:tabs>
        <w:autoSpaceDN w:val="0"/>
        <w:spacing w:after="200" w:line="276" w:lineRule="auto"/>
        <w:ind w:leftChars="0"/>
        <w:contextualSpacing/>
        <w:jc w:val="left"/>
        <w:textAlignment w:val="baseline"/>
        <w:rPr>
          <w:color w:val="000000" w:themeColor="text1"/>
          <w:lang w:val="en-CA"/>
        </w:rPr>
      </w:pPr>
      <w:r w:rsidRPr="003929CC">
        <w:rPr>
          <w:color w:val="000000" w:themeColor="text1"/>
          <w:lang w:val="en-CA"/>
        </w:rPr>
        <w:t xml:space="preserve">an array, cellCount[ x ][ y] [ z ], for all x, y, z = 0 to numCells - 1, inclusive </w:t>
      </w:r>
    </w:p>
    <w:p w14:paraId="7B4C7F04" w14:textId="77777777" w:rsidR="004149DB" w:rsidRPr="003929CC" w:rsidRDefault="004149DB" w:rsidP="004149DB">
      <w:pPr>
        <w:rPr>
          <w:color w:val="000000" w:themeColor="text1"/>
          <w:lang w:val="en-CA" w:eastAsia="ja-JP"/>
        </w:rPr>
      </w:pPr>
      <w:r w:rsidRPr="003929CC">
        <w:rPr>
          <w:color w:val="000000" w:themeColor="text1"/>
          <w:lang w:val="en-CA" w:eastAsia="ja-JP"/>
        </w:rPr>
        <w:t>The points at the patch boundary are selected as specified in sub clause 9.6.4. The list of the selected points is included into an array recPCgOccEdges as follows:</w:t>
      </w:r>
    </w:p>
    <w:p w14:paraId="40B1C25A" w14:textId="7E8E95D1" w:rsidR="004149DB" w:rsidRPr="003929CC" w:rsidRDefault="004149DB" w:rsidP="004149DB">
      <w:pPr>
        <w:pStyle w:val="ListParagraph"/>
        <w:ind w:left="880"/>
        <w:rPr>
          <w:color w:val="000000" w:themeColor="text1"/>
          <w:lang w:val="en-CA" w:eastAsia="ja-JP"/>
        </w:rPr>
      </w:pPr>
      <w:r w:rsidRPr="003929CC">
        <w:rPr>
          <w:color w:val="000000" w:themeColor="text1"/>
          <w:lang w:val="en-CA" w:eastAsia="ja-JP"/>
        </w:rPr>
        <w:tab/>
        <w:t>for ( i = 0; i &lt; </w:t>
      </w:r>
      <w:r w:rsidR="00FF10C5" w:rsidRPr="003929CC">
        <w:rPr>
          <w:color w:val="000000" w:themeColor="text1"/>
          <w:lang w:val="en-CA" w:eastAsia="ja-JP"/>
        </w:rPr>
        <w:t>PointCnt</w:t>
      </w:r>
      <w:r w:rsidRPr="003929CC">
        <w:rPr>
          <w:color w:val="000000" w:themeColor="text1"/>
          <w:lang w:val="en-CA" w:eastAsia="ja-JP"/>
        </w:rPr>
        <w:t> ; i++ ) {</w:t>
      </w:r>
    </w:p>
    <w:p w14:paraId="7E79C0F2" w14:textId="77777777" w:rsidR="004149DB" w:rsidRPr="003929CC" w:rsidRDefault="004149DB" w:rsidP="004149DB">
      <w:pPr>
        <w:pStyle w:val="ListParagraph"/>
        <w:ind w:left="880"/>
        <w:rPr>
          <w:color w:val="000000" w:themeColor="text1"/>
          <w:lang w:val="en-CA" w:eastAsia="ja-JP"/>
        </w:rPr>
      </w:pPr>
      <w:r w:rsidRPr="003929CC">
        <w:rPr>
          <w:color w:val="000000" w:themeColor="text1"/>
          <w:lang w:val="en-CA" w:eastAsia="ja-JP"/>
        </w:rPr>
        <w:tab/>
      </w:r>
      <w:r w:rsidRPr="003929CC">
        <w:rPr>
          <w:color w:val="000000" w:themeColor="text1"/>
          <w:lang w:val="en-CA" w:eastAsia="ja-JP"/>
        </w:rPr>
        <w:tab/>
        <w:t>if (recPcgInBoundaryPointType[ i ] = = 1){</w:t>
      </w:r>
    </w:p>
    <w:p w14:paraId="1FEC0458" w14:textId="77777777" w:rsidR="004149DB" w:rsidRPr="003929CC" w:rsidRDefault="004149DB" w:rsidP="004149DB">
      <w:pPr>
        <w:pStyle w:val="ListParagraph"/>
        <w:ind w:left="880"/>
        <w:rPr>
          <w:lang w:val="en-CA"/>
        </w:rPr>
      </w:pPr>
      <w:r w:rsidRPr="003929CC">
        <w:rPr>
          <w:color w:val="000000" w:themeColor="text1"/>
          <w:lang w:val="en-CA" w:eastAsia="ja-JP"/>
        </w:rPr>
        <w:tab/>
      </w:r>
      <w:r w:rsidRPr="003929CC">
        <w:rPr>
          <w:color w:val="000000" w:themeColor="text1"/>
          <w:lang w:val="en-CA" w:eastAsia="ja-JP"/>
        </w:rPr>
        <w:tab/>
      </w:r>
      <w:r w:rsidRPr="003929CC">
        <w:rPr>
          <w:color w:val="000000" w:themeColor="text1"/>
          <w:lang w:val="en-CA" w:eastAsia="ja-JP"/>
        </w:rPr>
        <w:tab/>
        <w:t>addPointTo</w:t>
      </w:r>
      <w:r w:rsidRPr="003929CC">
        <w:rPr>
          <w:lang w:val="en-CA"/>
        </w:rPr>
        <w:t>PointCloud(recP</w:t>
      </w:r>
      <w:r w:rsidRPr="003929CC">
        <w:rPr>
          <w:lang w:val="en-CA" w:eastAsia="ja-JP"/>
        </w:rPr>
        <w:t>C</w:t>
      </w:r>
      <w:r w:rsidRPr="003929CC">
        <w:rPr>
          <w:lang w:val="en-CA"/>
        </w:rPr>
        <w:t xml:space="preserve">gOccEdges, </w:t>
      </w:r>
      <w:r w:rsidRPr="003929CC">
        <w:rPr>
          <w:color w:val="000000" w:themeColor="text1"/>
          <w:lang w:val="en-CA" w:eastAsia="ja-JP"/>
        </w:rPr>
        <w:t>recPCgSmIn[ i ][ 3 ]</w:t>
      </w:r>
      <w:r w:rsidRPr="003929CC">
        <w:rPr>
          <w:lang w:val="en-CA"/>
        </w:rPr>
        <w:t>)</w:t>
      </w:r>
    </w:p>
    <w:p w14:paraId="3C6F6455" w14:textId="77777777" w:rsidR="004149DB" w:rsidRPr="003929CC" w:rsidRDefault="004149DB" w:rsidP="004149DB">
      <w:pPr>
        <w:pStyle w:val="ListParagraph"/>
        <w:ind w:left="880"/>
        <w:rPr>
          <w:lang w:val="en-CA" w:eastAsia="ja-JP"/>
        </w:rPr>
      </w:pPr>
      <w:r w:rsidRPr="003929CC">
        <w:rPr>
          <w:lang w:val="en-CA" w:eastAsia="ja-JP"/>
        </w:rPr>
        <w:lastRenderedPageBreak/>
        <w:tab/>
      </w:r>
      <w:r w:rsidRPr="003929CC">
        <w:rPr>
          <w:lang w:val="en-CA" w:eastAsia="ja-JP"/>
        </w:rPr>
        <w:tab/>
        <w:t>}</w:t>
      </w:r>
    </w:p>
    <w:p w14:paraId="1868EBD8" w14:textId="77777777" w:rsidR="004149DB" w:rsidRPr="003929CC" w:rsidRDefault="004149DB" w:rsidP="004149DB">
      <w:pPr>
        <w:pStyle w:val="ListParagraph"/>
        <w:ind w:left="880"/>
        <w:rPr>
          <w:lang w:val="en-CA" w:eastAsia="ja-JP"/>
        </w:rPr>
      </w:pPr>
      <w:r w:rsidRPr="003929CC">
        <w:rPr>
          <w:color w:val="000000" w:themeColor="text1"/>
          <w:lang w:val="en-CA" w:eastAsia="ja-JP"/>
        </w:rPr>
        <w:tab/>
        <w:t>}</w:t>
      </w:r>
    </w:p>
    <w:p w14:paraId="0C2C8494" w14:textId="77777777" w:rsidR="004149DB" w:rsidRPr="003929CC" w:rsidRDefault="004149DB" w:rsidP="004149DB">
      <w:pPr>
        <w:tabs>
          <w:tab w:val="left" w:pos="1800"/>
        </w:tabs>
        <w:rPr>
          <w:lang w:val="en-CA"/>
        </w:rPr>
      </w:pPr>
      <w:r w:rsidRPr="003929CC">
        <w:rPr>
          <w:lang w:val="en-CA"/>
        </w:rPr>
        <w:t>For each recPcgPos[ 3 ] position in the recPgOccEdges, sub clause 9.6.5 is applied to derive:</w:t>
      </w:r>
    </w:p>
    <w:p w14:paraId="22E6E3B4" w14:textId="77777777" w:rsidR="004149DB" w:rsidRPr="003929CC" w:rsidRDefault="004149DB" w:rsidP="004149DB">
      <w:pPr>
        <w:pStyle w:val="ListParagraph"/>
        <w:widowControl w:val="0"/>
        <w:numPr>
          <w:ilvl w:val="0"/>
          <w:numId w:val="106"/>
        </w:numPr>
        <w:tabs>
          <w:tab w:val="clear" w:pos="403"/>
          <w:tab w:val="left" w:pos="1800"/>
        </w:tabs>
        <w:autoSpaceDN w:val="0"/>
        <w:spacing w:after="200" w:line="276" w:lineRule="auto"/>
        <w:ind w:leftChars="0"/>
        <w:contextualSpacing/>
        <w:jc w:val="left"/>
        <w:textAlignment w:val="baseline"/>
        <w:rPr>
          <w:color w:val="000000" w:themeColor="text1"/>
          <w:lang w:val="en-CA" w:eastAsia="ja-JP"/>
        </w:rPr>
      </w:pPr>
      <w:r w:rsidRPr="003929CC">
        <w:rPr>
          <w:lang w:val="en-CA"/>
        </w:rPr>
        <w:t>a 2x2x2 grid neighbourhood</w:t>
      </w:r>
      <w:r w:rsidRPr="003929CC">
        <w:rPr>
          <w:color w:val="000000" w:themeColor="text1"/>
          <w:lang w:val="en-CA"/>
        </w:rPr>
        <w:t xml:space="preserve"> corresponding to the current position</w:t>
      </w:r>
      <w:r w:rsidRPr="003929CC">
        <w:rPr>
          <w:color w:val="000000" w:themeColor="text1"/>
          <w:lang w:val="en-CA" w:eastAsia="ja-JP"/>
        </w:rPr>
        <w:t>.</w:t>
      </w:r>
    </w:p>
    <w:p w14:paraId="0EBA443D" w14:textId="77777777" w:rsidR="004149DB" w:rsidRPr="003929CC" w:rsidRDefault="004149DB" w:rsidP="004149DB">
      <w:pPr>
        <w:pStyle w:val="ListParagraph"/>
        <w:widowControl w:val="0"/>
        <w:numPr>
          <w:ilvl w:val="0"/>
          <w:numId w:val="106"/>
        </w:numPr>
        <w:tabs>
          <w:tab w:val="clear" w:pos="403"/>
          <w:tab w:val="left" w:pos="1800"/>
        </w:tabs>
        <w:autoSpaceDN w:val="0"/>
        <w:spacing w:after="200" w:line="276" w:lineRule="auto"/>
        <w:ind w:leftChars="0"/>
        <w:contextualSpacing/>
        <w:jc w:val="left"/>
        <w:textAlignment w:val="baseline"/>
        <w:rPr>
          <w:color w:val="000000" w:themeColor="text1"/>
          <w:lang w:val="en-CA" w:eastAsia="ja-JP"/>
        </w:rPr>
      </w:pPr>
      <w:r w:rsidRPr="003929CC">
        <w:rPr>
          <w:color w:val="000000" w:themeColor="text1"/>
          <w:lang w:val="en-CA"/>
        </w:rPr>
        <w:t xml:space="preserve"> a boolean value </w:t>
      </w:r>
      <w:r w:rsidRPr="003929CC">
        <w:rPr>
          <w:lang w:val="en-CA"/>
        </w:rPr>
        <w:t>otherClusterPtCnt</w:t>
      </w:r>
    </w:p>
    <w:p w14:paraId="1AD89574" w14:textId="77777777" w:rsidR="004149DB" w:rsidRPr="003929CC" w:rsidRDefault="004149DB" w:rsidP="004149DB">
      <w:pPr>
        <w:pStyle w:val="ListParagraph"/>
        <w:widowControl w:val="0"/>
        <w:numPr>
          <w:ilvl w:val="0"/>
          <w:numId w:val="106"/>
        </w:numPr>
        <w:tabs>
          <w:tab w:val="clear" w:pos="403"/>
          <w:tab w:val="left" w:pos="1800"/>
        </w:tabs>
        <w:autoSpaceDN w:val="0"/>
        <w:spacing w:after="200" w:line="276" w:lineRule="auto"/>
        <w:ind w:leftChars="0"/>
        <w:contextualSpacing/>
        <w:jc w:val="left"/>
        <w:textAlignment w:val="baseline"/>
        <w:rPr>
          <w:color w:val="000000" w:themeColor="text1"/>
          <w:lang w:val="en-CA" w:eastAsia="ja-JP"/>
        </w:rPr>
      </w:pPr>
      <w:r w:rsidRPr="003929CC">
        <w:rPr>
          <w:lang w:val="en-CA" w:eastAsia="ja-JP"/>
        </w:rPr>
        <w:t xml:space="preserve"> </w:t>
      </w:r>
      <w:r w:rsidRPr="003929CC">
        <w:rPr>
          <w:color w:val="000000" w:themeColor="text1"/>
          <w:lang w:val="en-CA"/>
        </w:rPr>
        <w:t xml:space="preserve">the top-left corner of 2x2x2 grid, s[ i ], i = 0 to 2, inclusive.  </w:t>
      </w:r>
    </w:p>
    <w:p w14:paraId="01EA4CF3" w14:textId="77777777" w:rsidR="004149DB" w:rsidRPr="003929CC" w:rsidRDefault="004149DB" w:rsidP="004149DB">
      <w:pPr>
        <w:pStyle w:val="Equation"/>
        <w:rPr>
          <w:rFonts w:eastAsiaTheme="minorEastAsia"/>
          <w:lang w:val="en-CA" w:eastAsia="ja-JP"/>
        </w:rPr>
      </w:pPr>
      <w:r w:rsidRPr="003929CC">
        <w:rPr>
          <w:lang w:val="en-CA"/>
        </w:rPr>
        <w:t>When the otherClusterPointCount v</w:t>
      </w:r>
      <w:r w:rsidRPr="003929CC">
        <w:rPr>
          <w:color w:val="000000" w:themeColor="text1"/>
          <w:lang w:val="en-CA" w:eastAsia="ja-JP"/>
        </w:rPr>
        <w:t xml:space="preserve">ariable </w:t>
      </w:r>
      <w:r w:rsidRPr="003929CC">
        <w:rPr>
          <w:lang w:val="en-CA"/>
        </w:rPr>
        <w:t xml:space="preserve">is equal to 1, the centroid valCentroid[ x ][ y ][ z ][ k ]   </w:t>
      </w:r>
      <m:oMath>
        <m:r>
          <w:rPr>
            <w:rFonts w:ascii="Cambria Math" w:hAnsi="Cambria Math"/>
            <w:color w:val="000000" w:themeColor="text1"/>
            <w:lang w:val="en-CA"/>
          </w:rPr>
          <m:t>0≤x, y, z&lt;</m:t>
        </m:r>
        <m:r>
          <m:rPr>
            <m:nor/>
          </m:rPr>
          <w:rPr>
            <w:color w:val="000000" w:themeColor="text1"/>
            <w:lang w:val="en-CA"/>
          </w:rPr>
          <m:t>1</m:t>
        </m:r>
      </m:oMath>
      <w:r w:rsidRPr="003929CC">
        <w:rPr>
          <w:color w:val="000000" w:themeColor="text1"/>
          <w:lang w:val="en-CA"/>
        </w:rPr>
        <w:t xml:space="preserve">, </w:t>
      </w:r>
      <m:oMath>
        <m:r>
          <w:rPr>
            <w:rFonts w:ascii="Cambria Math" w:hAnsi="Cambria Math"/>
            <w:color w:val="000000" w:themeColor="text1"/>
            <w:lang w:val="en-CA"/>
          </w:rPr>
          <m:t>0≤k&lt;</m:t>
        </m:r>
        <m:r>
          <m:rPr>
            <m:nor/>
          </m:rPr>
          <w:rPr>
            <w:color w:val="000000" w:themeColor="text1"/>
            <w:lang w:val="en-CA"/>
          </w:rPr>
          <m:t>2</m:t>
        </m:r>
      </m:oMath>
      <w:r w:rsidRPr="003929CC">
        <w:rPr>
          <w:lang w:val="en-CA"/>
        </w:rPr>
        <w:t xml:space="preserve"> and the number of points in the 2x2x2 grid are derived, as follows:</w:t>
      </w:r>
    </w:p>
    <w:p w14:paraId="1496B689" w14:textId="77777777" w:rsidR="004149DB" w:rsidRPr="003929CC" w:rsidRDefault="004149DB" w:rsidP="004149DB">
      <w:pPr>
        <w:pStyle w:val="Equation"/>
        <w:rPr>
          <w:rFonts w:eastAsiaTheme="minorEastAsia"/>
          <w:lang w:val="en-CA" w:eastAsia="ja-JP"/>
        </w:rPr>
      </w:pPr>
      <w:r w:rsidRPr="003929CC">
        <w:rPr>
          <w:rFonts w:eastAsiaTheme="minorEastAsia"/>
          <w:lang w:val="en-CA" w:eastAsia="ja-JP"/>
        </w:rPr>
        <w:t xml:space="preserve">The variable cntPt is initialized to 0 and the array </w:t>
      </w:r>
    </w:p>
    <w:p w14:paraId="74E55858" w14:textId="77777777" w:rsidR="004149DB" w:rsidRPr="003929CC" w:rsidRDefault="004149DB" w:rsidP="00057618">
      <w:pPr>
        <w:pStyle w:val="Equation"/>
        <w:spacing w:before="60" w:after="60"/>
        <w:rPr>
          <w:lang w:val="en-CA"/>
        </w:rPr>
      </w:pPr>
      <w:r w:rsidRPr="003929CC">
        <w:rPr>
          <w:lang w:val="en-CA"/>
        </w:rPr>
        <w:t>for( k = 0; k &lt; 3; k++ ) {</w:t>
      </w:r>
    </w:p>
    <w:p w14:paraId="1D7B301E" w14:textId="77777777" w:rsidR="004149DB" w:rsidRPr="003929CC" w:rsidRDefault="004149DB" w:rsidP="00057618">
      <w:pPr>
        <w:pStyle w:val="Equation"/>
        <w:spacing w:before="60" w:after="60"/>
        <w:rPr>
          <w:lang w:val="en-CA"/>
        </w:rPr>
      </w:pPr>
      <w:r w:rsidRPr="003929CC">
        <w:rPr>
          <w:lang w:val="en-CA"/>
        </w:rPr>
        <w:tab/>
        <w:t>for( dz = 0; dz &lt; 2; dz++ ) {</w:t>
      </w:r>
    </w:p>
    <w:p w14:paraId="19F1A406" w14:textId="77777777" w:rsidR="004149DB" w:rsidRPr="003929CC" w:rsidRDefault="004149DB" w:rsidP="00057618">
      <w:pPr>
        <w:pStyle w:val="Equation"/>
        <w:spacing w:before="60" w:after="60"/>
        <w:rPr>
          <w:lang w:val="en-CA"/>
        </w:rPr>
      </w:pPr>
      <w:r w:rsidRPr="003929CC">
        <w:rPr>
          <w:lang w:val="en-CA"/>
        </w:rPr>
        <w:tab/>
      </w:r>
      <w:r w:rsidRPr="003929CC">
        <w:rPr>
          <w:lang w:val="en-CA"/>
        </w:rPr>
        <w:tab/>
        <w:t>for( dy = 0; dy &lt; 2; dy++ ) {</w:t>
      </w:r>
    </w:p>
    <w:p w14:paraId="662E4BB3" w14:textId="77777777" w:rsidR="004149DB" w:rsidRPr="003929CC" w:rsidRDefault="004149DB" w:rsidP="00057618">
      <w:pPr>
        <w:pStyle w:val="Equation"/>
        <w:spacing w:before="60" w:after="60"/>
        <w:jc w:val="both"/>
        <w:rPr>
          <w:lang w:val="en-CA"/>
        </w:rPr>
      </w:pPr>
      <w:r w:rsidRPr="003929CC">
        <w:rPr>
          <w:rFonts w:eastAsiaTheme="minorEastAsia"/>
          <w:lang w:val="en-CA" w:eastAsia="ja-JP"/>
        </w:rPr>
        <w:tab/>
      </w:r>
      <w:r w:rsidRPr="003929CC">
        <w:rPr>
          <w:rFonts w:eastAsiaTheme="minorEastAsia"/>
          <w:lang w:val="en-CA" w:eastAsia="ja-JP"/>
        </w:rPr>
        <w:tab/>
      </w:r>
      <w:r w:rsidRPr="003929CC">
        <w:rPr>
          <w:rFonts w:eastAsiaTheme="minorEastAsia"/>
          <w:lang w:val="en-CA" w:eastAsia="ja-JP"/>
        </w:rPr>
        <w:tab/>
      </w:r>
      <w:r w:rsidRPr="003929CC">
        <w:rPr>
          <w:lang w:val="en-CA"/>
        </w:rPr>
        <w:t>for( dx = 0; dx &lt; 2; dx++ ) {</w:t>
      </w:r>
    </w:p>
    <w:p w14:paraId="191B03D9" w14:textId="77777777" w:rsidR="004149DB" w:rsidRPr="003929CC" w:rsidRDefault="004149DB" w:rsidP="00057618">
      <w:pPr>
        <w:pStyle w:val="Equation"/>
        <w:spacing w:before="60" w:after="60"/>
        <w:rPr>
          <w:lang w:val="en-CA"/>
        </w:rPr>
      </w:pPr>
      <w:r w:rsidRPr="003929CC">
        <w:rPr>
          <w:lang w:val="en-CA"/>
        </w:rPr>
        <w:tab/>
      </w:r>
      <w:r w:rsidRPr="003929CC">
        <w:rPr>
          <w:lang w:val="en-CA"/>
        </w:rPr>
        <w:tab/>
      </w:r>
      <w:r w:rsidRPr="003929CC">
        <w:rPr>
          <w:lang w:val="en-CA"/>
        </w:rPr>
        <w:tab/>
      </w:r>
      <w:r w:rsidRPr="003929CC">
        <w:rPr>
          <w:lang w:val="en-CA"/>
        </w:rPr>
        <w:tab/>
        <w:t>Ix = s[ 0 ] + dx</w:t>
      </w:r>
    </w:p>
    <w:p w14:paraId="3C6F4BF0" w14:textId="77777777" w:rsidR="004149DB" w:rsidRPr="003929CC" w:rsidRDefault="004149DB" w:rsidP="00057618">
      <w:pPr>
        <w:pStyle w:val="Equation"/>
        <w:spacing w:before="60" w:after="60"/>
        <w:rPr>
          <w:lang w:val="en-CA"/>
        </w:rPr>
      </w:pPr>
      <w:r w:rsidRPr="003929CC">
        <w:rPr>
          <w:lang w:val="en-CA"/>
        </w:rPr>
        <w:tab/>
      </w:r>
      <w:r w:rsidRPr="003929CC">
        <w:rPr>
          <w:lang w:val="en-CA"/>
        </w:rPr>
        <w:tab/>
      </w:r>
      <w:r w:rsidRPr="003929CC">
        <w:rPr>
          <w:lang w:val="en-CA"/>
        </w:rPr>
        <w:tab/>
      </w:r>
      <w:r w:rsidRPr="003929CC">
        <w:rPr>
          <w:lang w:val="en-CA"/>
        </w:rPr>
        <w:tab/>
        <w:t>Iy = s[ 1 ] + dy</w:t>
      </w:r>
    </w:p>
    <w:p w14:paraId="14C10132" w14:textId="77777777" w:rsidR="004149DB" w:rsidRPr="003929CC" w:rsidRDefault="004149DB" w:rsidP="00057618">
      <w:pPr>
        <w:pStyle w:val="Equation"/>
        <w:spacing w:before="60" w:after="60"/>
        <w:rPr>
          <w:lang w:val="en-CA"/>
        </w:rPr>
      </w:pPr>
      <w:r w:rsidRPr="003929CC">
        <w:rPr>
          <w:lang w:val="en-CA"/>
        </w:rPr>
        <w:tab/>
      </w:r>
      <w:r w:rsidRPr="003929CC">
        <w:rPr>
          <w:lang w:val="en-CA"/>
        </w:rPr>
        <w:tab/>
      </w:r>
      <w:r w:rsidRPr="003929CC">
        <w:rPr>
          <w:lang w:val="en-CA"/>
        </w:rPr>
        <w:tab/>
      </w:r>
      <w:r w:rsidRPr="003929CC">
        <w:rPr>
          <w:lang w:val="en-CA"/>
        </w:rPr>
        <w:tab/>
        <w:t>Iz = s[ 2 ] + dz</w:t>
      </w:r>
    </w:p>
    <w:p w14:paraId="4B5787D2" w14:textId="77777777" w:rsidR="004149DB" w:rsidRPr="003929CC" w:rsidRDefault="004149DB" w:rsidP="00057618">
      <w:pPr>
        <w:pStyle w:val="Equation"/>
        <w:spacing w:before="60" w:after="60"/>
        <w:rPr>
          <w:lang w:val="en-CA"/>
        </w:rPr>
      </w:pPr>
      <w:r w:rsidRPr="003929CC">
        <w:rPr>
          <w:lang w:val="en-CA"/>
        </w:rPr>
        <w:tab/>
      </w:r>
      <w:r w:rsidRPr="003929CC">
        <w:rPr>
          <w:lang w:val="en-CA"/>
        </w:rPr>
        <w:tab/>
      </w:r>
      <w:r w:rsidRPr="003929CC">
        <w:rPr>
          <w:lang w:val="en-CA"/>
        </w:rPr>
        <w:tab/>
      </w:r>
      <w:r w:rsidRPr="003929CC">
        <w:rPr>
          <w:lang w:val="en-CA"/>
        </w:rPr>
        <w:tab/>
        <w:t xml:space="preserve">valCentroid[ dx ][ dy ][ dz ][ k ] = cellCnt[ Ix ][ Iy ][ Iz ] &gt; 0 ? </w:t>
      </w:r>
      <w:r w:rsidRPr="003929CC">
        <w:rPr>
          <w:lang w:val="en-CA"/>
        </w:rPr>
        <w:br/>
      </w:r>
      <w:r w:rsidRPr="003929CC">
        <w:rPr>
          <w:lang w:val="en-CA"/>
        </w:rPr>
        <w:tab/>
      </w:r>
      <w:r w:rsidRPr="003929CC">
        <w:rPr>
          <w:lang w:val="en-CA"/>
        </w:rPr>
        <w:tab/>
      </w:r>
      <w:r w:rsidRPr="003929CC">
        <w:rPr>
          <w:lang w:val="en-CA"/>
        </w:rPr>
        <w:tab/>
      </w:r>
      <w:r w:rsidRPr="003929CC">
        <w:rPr>
          <w:lang w:val="en-CA"/>
        </w:rPr>
        <w:tab/>
      </w:r>
      <w:r w:rsidRPr="003929CC">
        <w:rPr>
          <w:lang w:val="en-CA"/>
        </w:rPr>
        <w:tab/>
      </w:r>
      <w:r w:rsidRPr="003929CC">
        <w:rPr>
          <w:lang w:val="en-CA"/>
        </w:rPr>
        <w:tab/>
      </w:r>
      <w:r w:rsidRPr="003929CC">
        <w:rPr>
          <w:lang w:val="en-CA"/>
        </w:rPr>
        <w:tab/>
        <w:t>geomCenterGrid[ Ix ][ Iy ][ Iz ][ k ] : recPcgPos[ k ]</w:t>
      </w:r>
    </w:p>
    <w:p w14:paraId="78026704" w14:textId="77777777" w:rsidR="004149DB" w:rsidRPr="003929CC" w:rsidRDefault="004149DB" w:rsidP="00057618">
      <w:pPr>
        <w:pStyle w:val="Equation"/>
        <w:spacing w:before="60" w:after="60"/>
        <w:rPr>
          <w:lang w:val="en-CA"/>
        </w:rPr>
      </w:pPr>
      <w:r w:rsidRPr="003929CC">
        <w:rPr>
          <w:b/>
          <w:lang w:val="en-CA"/>
        </w:rPr>
        <w:tab/>
      </w:r>
      <w:r w:rsidRPr="003929CC">
        <w:rPr>
          <w:b/>
          <w:lang w:val="en-CA"/>
        </w:rPr>
        <w:tab/>
      </w:r>
      <w:r w:rsidRPr="003929CC">
        <w:rPr>
          <w:b/>
          <w:lang w:val="en-CA"/>
        </w:rPr>
        <w:tab/>
      </w:r>
      <w:r w:rsidRPr="003929CC">
        <w:rPr>
          <w:b/>
          <w:lang w:val="en-CA"/>
        </w:rPr>
        <w:tab/>
      </w:r>
      <w:r w:rsidRPr="003929CC">
        <w:rPr>
          <w:lang w:val="en-CA"/>
        </w:rPr>
        <w:t>cntPt += cellCnt[ Ix ][ Iy ][ Iz ]</w:t>
      </w:r>
    </w:p>
    <w:p w14:paraId="0F36FB98" w14:textId="77777777" w:rsidR="004149DB" w:rsidRPr="003929CC" w:rsidRDefault="004149DB" w:rsidP="00057618">
      <w:pPr>
        <w:pStyle w:val="Equation"/>
        <w:spacing w:before="60" w:after="60"/>
        <w:rPr>
          <w:lang w:val="en-CA"/>
        </w:rPr>
      </w:pPr>
      <w:r w:rsidRPr="003929CC">
        <w:rPr>
          <w:lang w:val="en-CA"/>
        </w:rPr>
        <w:tab/>
      </w:r>
      <w:r w:rsidRPr="003929CC">
        <w:rPr>
          <w:lang w:val="en-CA"/>
        </w:rPr>
        <w:tab/>
      </w:r>
      <w:r w:rsidRPr="003929CC">
        <w:rPr>
          <w:lang w:val="en-CA"/>
        </w:rPr>
        <w:tab/>
        <w:t>}</w:t>
      </w:r>
    </w:p>
    <w:p w14:paraId="4B5EA280" w14:textId="77777777" w:rsidR="004149DB" w:rsidRPr="003929CC" w:rsidRDefault="004149DB" w:rsidP="00057618">
      <w:pPr>
        <w:pStyle w:val="Equation"/>
        <w:spacing w:before="60" w:after="60"/>
        <w:rPr>
          <w:lang w:val="en-CA"/>
        </w:rPr>
      </w:pPr>
      <w:r w:rsidRPr="003929CC">
        <w:rPr>
          <w:lang w:val="en-CA"/>
        </w:rPr>
        <w:tab/>
      </w:r>
      <w:r w:rsidRPr="003929CC">
        <w:rPr>
          <w:lang w:val="en-CA"/>
        </w:rPr>
        <w:tab/>
        <w:t>}</w:t>
      </w:r>
    </w:p>
    <w:p w14:paraId="088CEFC1" w14:textId="77777777" w:rsidR="004149DB" w:rsidRPr="003929CC" w:rsidRDefault="004149DB" w:rsidP="00057618">
      <w:pPr>
        <w:pStyle w:val="Equation"/>
        <w:spacing w:before="60" w:after="60"/>
        <w:rPr>
          <w:lang w:val="en-CA"/>
        </w:rPr>
      </w:pPr>
      <w:r w:rsidRPr="003929CC">
        <w:rPr>
          <w:lang w:val="en-CA"/>
        </w:rPr>
        <w:tab/>
        <w:t>}</w:t>
      </w:r>
    </w:p>
    <w:p w14:paraId="21D67E21" w14:textId="77777777" w:rsidR="004149DB" w:rsidRPr="003929CC" w:rsidRDefault="004149DB" w:rsidP="00057618">
      <w:pPr>
        <w:pStyle w:val="Equation"/>
        <w:spacing w:before="60" w:after="60"/>
        <w:rPr>
          <w:rFonts w:eastAsiaTheme="minorEastAsia"/>
          <w:lang w:val="en-CA" w:eastAsia="ja-JP"/>
        </w:rPr>
      </w:pPr>
      <w:r w:rsidRPr="003929CC">
        <w:rPr>
          <w:rFonts w:eastAsiaTheme="minorEastAsia"/>
          <w:lang w:val="en-CA" w:eastAsia="ja-JP"/>
        </w:rPr>
        <w:t>}</w:t>
      </w:r>
    </w:p>
    <w:p w14:paraId="3CB1889D" w14:textId="77777777" w:rsidR="004149DB" w:rsidRPr="003929CC" w:rsidRDefault="004149DB" w:rsidP="004149DB">
      <w:pPr>
        <w:pStyle w:val="Equation"/>
        <w:rPr>
          <w:rFonts w:eastAsiaTheme="minorEastAsia"/>
          <w:lang w:val="en-CA" w:eastAsia="ja-JP"/>
        </w:rPr>
      </w:pPr>
      <w:r w:rsidRPr="003929CC">
        <w:rPr>
          <w:lang w:val="en-CA"/>
        </w:rPr>
        <w:t>cntPt = cntPt / ( GridSize * GridSize * GridSize * 8 )</w:t>
      </w:r>
    </w:p>
    <w:p w14:paraId="01D2B399" w14:textId="77777777" w:rsidR="004149DB" w:rsidRPr="003929CC" w:rsidRDefault="004149DB" w:rsidP="004149DB">
      <w:pPr>
        <w:tabs>
          <w:tab w:val="left" w:pos="806"/>
          <w:tab w:val="left" w:pos="1210"/>
          <w:tab w:val="left" w:pos="1382"/>
          <w:tab w:val="left" w:pos="1584"/>
          <w:tab w:val="left" w:pos="1786"/>
          <w:tab w:val="left" w:pos="1987"/>
          <w:tab w:val="left" w:pos="2189"/>
          <w:tab w:val="left" w:pos="2390"/>
          <w:tab w:val="left" w:pos="2592"/>
        </w:tabs>
        <w:rPr>
          <w:color w:val="000000" w:themeColor="text1"/>
          <w:lang w:val="en-CA"/>
        </w:rPr>
      </w:pPr>
      <w:r w:rsidRPr="003929CC">
        <w:rPr>
          <w:color w:val="000000" w:themeColor="text1"/>
          <w:lang w:val="en-CA"/>
        </w:rPr>
        <w:t xml:space="preserve">An 8-tap trilinear filter </w:t>
      </w:r>
      <w:r w:rsidRPr="003929CC">
        <w:rPr>
          <w:lang w:val="en-CA"/>
        </w:rPr>
        <w:t xml:space="preserve">as described in 9.6.6 </w:t>
      </w:r>
      <w:r w:rsidRPr="003929CC">
        <w:rPr>
          <w:color w:val="000000" w:themeColor="text1"/>
          <w:lang w:val="en-CA"/>
        </w:rPr>
        <w:t xml:space="preserve">is applied to centroids, valCentroid[ x ][ y ][ z ][ k ], over the 2×2×2 neighborhood </w:t>
      </w:r>
      <w:r w:rsidRPr="003929CC">
        <w:rPr>
          <w:lang w:val="en-CA"/>
        </w:rPr>
        <w:t>to derive the filtered point, filtOut[ k ], k = 0 to 2, inclusive.</w:t>
      </w:r>
    </w:p>
    <w:p w14:paraId="0B40AFC7" w14:textId="77777777" w:rsidR="004149DB" w:rsidRPr="003929CC" w:rsidRDefault="004149DB" w:rsidP="004149DB">
      <w:pPr>
        <w:rPr>
          <w:lang w:val="en-CA" w:eastAsia="ja-JP"/>
        </w:rPr>
      </w:pPr>
      <w:r w:rsidRPr="003929CC">
        <w:rPr>
          <w:lang w:val="en-CA"/>
        </w:rPr>
        <w:t xml:space="preserve">Finally, depending on the distortion criteria shown below, filtOut[k] is added to the </w:t>
      </w:r>
      <w:r w:rsidRPr="003929CC">
        <w:rPr>
          <w:color w:val="000000" w:themeColor="text1"/>
          <w:lang w:val="en-CA"/>
        </w:rPr>
        <w:t>recP</w:t>
      </w:r>
      <w:r w:rsidRPr="003929CC">
        <w:rPr>
          <w:color w:val="000000" w:themeColor="text1"/>
          <w:lang w:val="en-CA" w:eastAsia="ja-JP"/>
        </w:rPr>
        <w:t>C</w:t>
      </w:r>
      <w:r w:rsidRPr="003929CC">
        <w:rPr>
          <w:color w:val="000000" w:themeColor="text1"/>
          <w:lang w:val="en-CA"/>
        </w:rPr>
        <w:t>g</w:t>
      </w:r>
      <w:r w:rsidRPr="003929CC">
        <w:rPr>
          <w:color w:val="000000" w:themeColor="text1"/>
          <w:lang w:val="en-CA" w:eastAsia="ja-JP"/>
        </w:rPr>
        <w:t>Sm</w:t>
      </w:r>
      <w:r w:rsidRPr="003929CC">
        <w:rPr>
          <w:color w:val="000000" w:themeColor="text1"/>
          <w:lang w:val="en-CA"/>
        </w:rPr>
        <w:t>Out</w:t>
      </w:r>
      <w:r w:rsidRPr="003929CC">
        <w:rPr>
          <w:lang w:val="en-CA"/>
        </w:rPr>
        <w:t>.</w:t>
      </w:r>
    </w:p>
    <w:p w14:paraId="4BA42BCD" w14:textId="77777777" w:rsidR="004149DB" w:rsidRPr="003929CC" w:rsidRDefault="004149DB" w:rsidP="00057618">
      <w:pPr>
        <w:pStyle w:val="Equation"/>
        <w:spacing w:before="60" w:after="60"/>
        <w:rPr>
          <w:lang w:val="en-CA"/>
        </w:rPr>
      </w:pPr>
      <w:r w:rsidRPr="003929CC">
        <w:rPr>
          <w:lang w:val="en-CA"/>
        </w:rPr>
        <w:tab/>
        <w:t>if( otherClusterPointCount ) {</w:t>
      </w:r>
    </w:p>
    <w:p w14:paraId="74314561" w14:textId="7472CCA1" w:rsidR="004149DB" w:rsidRPr="003929CC" w:rsidRDefault="004149DB" w:rsidP="00057618">
      <w:pPr>
        <w:pStyle w:val="Equation"/>
        <w:spacing w:before="60" w:after="60"/>
        <w:rPr>
          <w:lang w:val="en-CA"/>
        </w:rPr>
      </w:pPr>
      <w:r w:rsidRPr="003929CC">
        <w:rPr>
          <w:lang w:val="en-CA"/>
        </w:rPr>
        <w:tab/>
      </w:r>
      <w:r w:rsidRPr="003929CC">
        <w:rPr>
          <w:lang w:val="en-CA"/>
        </w:rPr>
        <w:tab/>
        <w:t>dist2 = (recPcgPos[ 0 ] –</w:t>
      </w:r>
      <w:r w:rsidRPr="003929CC">
        <w:rPr>
          <w:rFonts w:eastAsiaTheme="minorEastAsia"/>
          <w:lang w:val="en-CA" w:eastAsia="ja-JP"/>
        </w:rPr>
        <w:t> </w:t>
      </w:r>
      <w:r w:rsidRPr="003929CC">
        <w:rPr>
          <w:lang w:val="en-CA"/>
        </w:rPr>
        <w:t>filtOut[ 0 ])</w:t>
      </w:r>
      <w:r w:rsidRPr="003929CC">
        <w:rPr>
          <w:vertAlign w:val="superscript"/>
          <w:lang w:val="en-CA"/>
        </w:rPr>
        <w:t>2</w:t>
      </w:r>
      <w:r w:rsidRPr="003929CC">
        <w:rPr>
          <w:lang w:val="en-CA"/>
        </w:rPr>
        <w:t> </w:t>
      </w:r>
      <w:r w:rsidR="00AB2098" w:rsidRPr="003929CC">
        <w:rPr>
          <w:lang w:val="en-CA"/>
        </w:rPr>
        <w:br/>
      </w:r>
      <w:r w:rsidR="00AB2098" w:rsidRPr="003929CC">
        <w:rPr>
          <w:lang w:val="en-CA"/>
        </w:rPr>
        <w:tab/>
      </w:r>
      <w:r w:rsidR="00AB2098" w:rsidRPr="003929CC">
        <w:rPr>
          <w:lang w:val="en-CA"/>
        </w:rPr>
        <w:tab/>
      </w:r>
      <w:r w:rsidR="00AB2098" w:rsidRPr="003929CC">
        <w:rPr>
          <w:lang w:val="en-CA"/>
        </w:rPr>
        <w:tab/>
      </w:r>
      <w:r w:rsidR="00AB2098" w:rsidRPr="003929CC">
        <w:rPr>
          <w:lang w:val="en-CA"/>
        </w:rPr>
        <w:tab/>
      </w:r>
      <w:r w:rsidRPr="003929CC">
        <w:rPr>
          <w:lang w:val="en-CA"/>
        </w:rPr>
        <w:t>+ (recPcgPos[ 1 ] – filtOut[ 1 ])</w:t>
      </w:r>
      <w:r w:rsidRPr="003929CC">
        <w:rPr>
          <w:vertAlign w:val="superscript"/>
          <w:lang w:val="en-CA"/>
        </w:rPr>
        <w:t>2</w:t>
      </w:r>
      <w:r w:rsidRPr="003929CC">
        <w:rPr>
          <w:lang w:val="en-CA"/>
        </w:rPr>
        <w:t> </w:t>
      </w:r>
      <w:r w:rsidRPr="003929CC">
        <w:rPr>
          <w:lang w:val="en-CA"/>
        </w:rPr>
        <w:br/>
      </w:r>
      <w:r w:rsidRPr="003929CC">
        <w:rPr>
          <w:lang w:val="en-CA"/>
        </w:rPr>
        <w:tab/>
      </w:r>
      <w:r w:rsidRPr="003929CC">
        <w:rPr>
          <w:lang w:val="en-CA"/>
        </w:rPr>
        <w:tab/>
      </w:r>
      <w:r w:rsidRPr="003929CC">
        <w:rPr>
          <w:lang w:val="en-CA"/>
        </w:rPr>
        <w:tab/>
      </w:r>
      <w:r w:rsidR="00AB2098" w:rsidRPr="003929CC">
        <w:rPr>
          <w:lang w:val="en-CA"/>
        </w:rPr>
        <w:tab/>
      </w:r>
      <w:r w:rsidRPr="003929CC">
        <w:rPr>
          <w:lang w:val="en-CA"/>
        </w:rPr>
        <w:t>+ (recPcgPos[ 2 ] – filtOut[ 2 ])</w:t>
      </w:r>
      <w:r w:rsidRPr="003929CC">
        <w:rPr>
          <w:vertAlign w:val="superscript"/>
          <w:lang w:val="en-CA"/>
        </w:rPr>
        <w:t>2</w:t>
      </w:r>
      <w:r w:rsidRPr="003929CC">
        <w:rPr>
          <w:vertAlign w:val="superscript"/>
          <w:lang w:val="en-CA"/>
        </w:rPr>
        <w:tab/>
      </w:r>
    </w:p>
    <w:p w14:paraId="213F9D11" w14:textId="77777777" w:rsidR="004149DB" w:rsidRPr="003929CC" w:rsidRDefault="004149DB" w:rsidP="00057618">
      <w:pPr>
        <w:pStyle w:val="Equation"/>
        <w:spacing w:before="60" w:after="60"/>
        <w:rPr>
          <w:lang w:val="en-CA"/>
        </w:rPr>
      </w:pPr>
      <w:r w:rsidRPr="003929CC">
        <w:rPr>
          <w:lang w:val="en-CA"/>
        </w:rPr>
        <w:tab/>
      </w:r>
      <w:r w:rsidRPr="003929CC">
        <w:rPr>
          <w:lang w:val="en-CA"/>
        </w:rPr>
        <w:tab/>
        <w:t>if(dist2 * cntPt &gt;= Max( gfp_geometry_smoothing_threshold, cntPt ) * 2) {</w:t>
      </w:r>
    </w:p>
    <w:p w14:paraId="20794E59" w14:textId="77777777" w:rsidR="004149DB" w:rsidRPr="003929CC" w:rsidRDefault="004149DB" w:rsidP="00057618">
      <w:pPr>
        <w:pStyle w:val="Equation"/>
        <w:spacing w:before="60" w:after="60"/>
        <w:rPr>
          <w:lang w:val="en-CA"/>
        </w:rPr>
      </w:pPr>
      <w:r w:rsidRPr="003929CC">
        <w:rPr>
          <w:lang w:val="en-CA"/>
        </w:rPr>
        <w:tab/>
      </w:r>
      <w:r w:rsidRPr="003929CC">
        <w:rPr>
          <w:lang w:val="en-CA"/>
        </w:rPr>
        <w:tab/>
      </w:r>
      <w:r w:rsidRPr="003929CC">
        <w:rPr>
          <w:lang w:val="en-CA"/>
        </w:rPr>
        <w:tab/>
        <w:t>pointCloudToPointCloud(</w:t>
      </w:r>
      <w:r w:rsidRPr="003929CC">
        <w:rPr>
          <w:color w:val="000000" w:themeColor="text1"/>
          <w:lang w:val="en-CA"/>
        </w:rPr>
        <w:t>recP</w:t>
      </w:r>
      <w:r w:rsidRPr="003929CC">
        <w:rPr>
          <w:color w:val="000000" w:themeColor="text1"/>
          <w:lang w:val="en-CA" w:eastAsia="ja-JP"/>
        </w:rPr>
        <w:t>C</w:t>
      </w:r>
      <w:r w:rsidRPr="003929CC">
        <w:rPr>
          <w:color w:val="000000" w:themeColor="text1"/>
          <w:lang w:val="en-CA"/>
        </w:rPr>
        <w:t>g</w:t>
      </w:r>
      <w:r w:rsidRPr="003929CC">
        <w:rPr>
          <w:color w:val="000000" w:themeColor="text1"/>
          <w:lang w:val="en-CA" w:eastAsia="ja-JP"/>
        </w:rPr>
        <w:t>Sm</w:t>
      </w:r>
      <w:r w:rsidRPr="003929CC">
        <w:rPr>
          <w:color w:val="000000" w:themeColor="text1"/>
          <w:lang w:val="en-CA"/>
        </w:rPr>
        <w:t>Out</w:t>
      </w:r>
      <w:r w:rsidRPr="003929CC">
        <w:rPr>
          <w:lang w:val="en-CA"/>
        </w:rPr>
        <w:t>, centroid)</w:t>
      </w:r>
    </w:p>
    <w:p w14:paraId="68BF7682" w14:textId="77777777" w:rsidR="004149DB" w:rsidRPr="003929CC" w:rsidRDefault="004149DB" w:rsidP="00057618">
      <w:pPr>
        <w:pStyle w:val="Equation"/>
        <w:spacing w:before="60" w:after="60"/>
        <w:rPr>
          <w:lang w:val="en-CA"/>
        </w:rPr>
      </w:pPr>
      <w:r w:rsidRPr="003929CC">
        <w:rPr>
          <w:lang w:val="en-CA"/>
        </w:rPr>
        <w:tab/>
      </w:r>
      <w:r w:rsidRPr="003929CC">
        <w:rPr>
          <w:lang w:val="en-CA"/>
        </w:rPr>
        <w:tab/>
        <w:t>}</w:t>
      </w:r>
    </w:p>
    <w:p w14:paraId="143252B0" w14:textId="77777777" w:rsidR="004149DB" w:rsidRPr="003929CC" w:rsidRDefault="004149DB" w:rsidP="00057618">
      <w:pPr>
        <w:pStyle w:val="Equation"/>
        <w:spacing w:before="60" w:after="60"/>
        <w:rPr>
          <w:lang w:val="en-CA"/>
        </w:rPr>
      </w:pPr>
      <w:r w:rsidRPr="003929CC">
        <w:rPr>
          <w:lang w:val="en-CA"/>
        </w:rPr>
        <w:tab/>
        <w:t>}</w:t>
      </w:r>
    </w:p>
    <w:p w14:paraId="699AEE45" w14:textId="77777777" w:rsidR="004149DB" w:rsidRPr="003929CC" w:rsidRDefault="004149DB" w:rsidP="004149DB">
      <w:pPr>
        <w:pStyle w:val="Heading3"/>
        <w:numPr>
          <w:ilvl w:val="2"/>
          <w:numId w:val="1"/>
        </w:numPr>
      </w:pPr>
      <w:bookmarkStart w:id="1351" w:name="_Ref21510145"/>
      <w:bookmarkStart w:id="1352" w:name="_Toc21625485"/>
      <w:r w:rsidRPr="003929CC">
        <w:t>Attribute smoothing process</w:t>
      </w:r>
      <w:bookmarkEnd w:id="1351"/>
      <w:bookmarkEnd w:id="1352"/>
    </w:p>
    <w:p w14:paraId="77B3C014" w14:textId="77777777" w:rsidR="004149DB" w:rsidRPr="003929CC" w:rsidRDefault="004149DB" w:rsidP="004149DB">
      <w:pPr>
        <w:tabs>
          <w:tab w:val="left" w:pos="360"/>
          <w:tab w:val="left" w:pos="720"/>
          <w:tab w:val="left" w:pos="1080"/>
          <w:tab w:val="left" w:pos="1440"/>
          <w:tab w:val="left" w:pos="1800"/>
        </w:tabs>
        <w:overflowPunct w:val="0"/>
        <w:autoSpaceDE w:val="0"/>
        <w:autoSpaceDN w:val="0"/>
        <w:adjustRightInd w:val="0"/>
        <w:spacing w:before="136" w:after="0" w:line="240" w:lineRule="auto"/>
        <w:textAlignment w:val="baseline"/>
        <w:rPr>
          <w:color w:val="000000" w:themeColor="text1"/>
          <w:lang w:val="en-CA"/>
        </w:rPr>
      </w:pPr>
      <w:r w:rsidRPr="003929CC">
        <w:rPr>
          <w:color w:val="000000" w:themeColor="text1"/>
          <w:lang w:val="en-CA"/>
        </w:rPr>
        <w:t>This process is invoked when afp_attribute_smoothing_enabled_flag[ aIdx ] is equal to 1, where aIdx is the attribute index.</w:t>
      </w:r>
    </w:p>
    <w:p w14:paraId="45DCB880" w14:textId="77777777" w:rsidR="004149DB" w:rsidRPr="003929CC" w:rsidRDefault="004149DB" w:rsidP="004149DB">
      <w:pPr>
        <w:pStyle w:val="Equation"/>
        <w:rPr>
          <w:color w:val="000000" w:themeColor="text1"/>
          <w:lang w:val="en-CA"/>
        </w:rPr>
      </w:pPr>
      <w:r w:rsidRPr="003929CC">
        <w:rPr>
          <w:color w:val="000000" w:themeColor="text1"/>
          <w:lang w:val="en-CA"/>
        </w:rPr>
        <w:lastRenderedPageBreak/>
        <w:t>Inputs to this process are:</w:t>
      </w:r>
    </w:p>
    <w:p w14:paraId="3F9EDC71" w14:textId="77777777" w:rsidR="004149DB" w:rsidRPr="003929CC" w:rsidRDefault="004149DB" w:rsidP="004149DB">
      <w:pPr>
        <w:pStyle w:val="ListParagraph"/>
        <w:widowControl w:val="0"/>
        <w:numPr>
          <w:ilvl w:val="0"/>
          <w:numId w:val="106"/>
        </w:numPr>
        <w:tabs>
          <w:tab w:val="clear" w:pos="403"/>
          <w:tab w:val="left" w:pos="1800"/>
        </w:tabs>
        <w:autoSpaceDN w:val="0"/>
        <w:spacing w:after="200" w:line="276" w:lineRule="auto"/>
        <w:ind w:leftChars="0"/>
        <w:contextualSpacing/>
        <w:jc w:val="left"/>
        <w:textAlignment w:val="baseline"/>
        <w:rPr>
          <w:color w:val="000000" w:themeColor="text1"/>
          <w:lang w:val="en-CA"/>
        </w:rPr>
      </w:pPr>
      <w:r w:rsidRPr="003929CC">
        <w:rPr>
          <w:color w:val="000000" w:themeColor="text1"/>
          <w:lang w:val="en-CA"/>
        </w:rPr>
        <w:t>an occupancy map corresponding to the current point cloud frame at nominal resolution, oFrame,</w:t>
      </w:r>
    </w:p>
    <w:p w14:paraId="4C7BC200" w14:textId="77777777" w:rsidR="004149DB" w:rsidRPr="003929CC" w:rsidRDefault="004149DB" w:rsidP="004149DB">
      <w:pPr>
        <w:pStyle w:val="ListParagraph"/>
        <w:widowControl w:val="0"/>
        <w:numPr>
          <w:ilvl w:val="0"/>
          <w:numId w:val="106"/>
        </w:numPr>
        <w:tabs>
          <w:tab w:val="clear" w:pos="403"/>
          <w:tab w:val="left" w:pos="1800"/>
        </w:tabs>
        <w:autoSpaceDN w:val="0"/>
        <w:spacing w:after="200" w:line="276" w:lineRule="auto"/>
        <w:ind w:leftChars="0"/>
        <w:contextualSpacing/>
        <w:jc w:val="left"/>
        <w:textAlignment w:val="baseline"/>
        <w:rPr>
          <w:color w:val="000000" w:themeColor="text1"/>
          <w:lang w:val="en-CA"/>
        </w:rPr>
      </w:pPr>
      <w:r w:rsidRPr="003929CC">
        <w:rPr>
          <w:color w:val="000000" w:themeColor="text1"/>
          <w:lang w:val="en-CA"/>
        </w:rPr>
        <w:t>an attribute index, aIdx,</w:t>
      </w:r>
    </w:p>
    <w:p w14:paraId="42CE69DE" w14:textId="77777777" w:rsidR="004149DB" w:rsidRPr="003929CC" w:rsidRDefault="004149DB" w:rsidP="004149DB">
      <w:pPr>
        <w:pStyle w:val="ListParagraph"/>
        <w:widowControl w:val="0"/>
        <w:numPr>
          <w:ilvl w:val="0"/>
          <w:numId w:val="106"/>
        </w:numPr>
        <w:tabs>
          <w:tab w:val="clear" w:pos="403"/>
          <w:tab w:val="left" w:pos="1800"/>
        </w:tabs>
        <w:autoSpaceDN w:val="0"/>
        <w:spacing w:after="200" w:line="276" w:lineRule="auto"/>
        <w:ind w:leftChars="0"/>
        <w:contextualSpacing/>
        <w:jc w:val="left"/>
        <w:textAlignment w:val="baseline"/>
        <w:rPr>
          <w:color w:val="000000" w:themeColor="text1"/>
          <w:lang w:val="en-CA"/>
        </w:rPr>
      </w:pPr>
      <w:r w:rsidRPr="003929CC">
        <w:rPr>
          <w:color w:val="000000" w:themeColor="text1"/>
          <w:lang w:val="en-CA"/>
        </w:rPr>
        <w:t>number of components, numComps, corresponding to the attribute index aIdx,</w:t>
      </w:r>
    </w:p>
    <w:p w14:paraId="03C04AC2" w14:textId="77777777" w:rsidR="004149DB" w:rsidRPr="003929CC" w:rsidRDefault="004149DB" w:rsidP="004149DB">
      <w:pPr>
        <w:pStyle w:val="ListParagraph"/>
        <w:widowControl w:val="0"/>
        <w:numPr>
          <w:ilvl w:val="0"/>
          <w:numId w:val="106"/>
        </w:numPr>
        <w:tabs>
          <w:tab w:val="clear" w:pos="403"/>
          <w:tab w:val="left" w:pos="1800"/>
        </w:tabs>
        <w:autoSpaceDN w:val="0"/>
        <w:spacing w:after="200" w:line="276" w:lineRule="auto"/>
        <w:ind w:leftChars="0"/>
        <w:contextualSpacing/>
        <w:jc w:val="left"/>
        <w:textAlignment w:val="baseline"/>
        <w:rPr>
          <w:color w:val="000000" w:themeColor="text1"/>
          <w:lang w:val="en-CA"/>
        </w:rPr>
      </w:pPr>
      <w:r w:rsidRPr="003929CC">
        <w:rPr>
          <w:color w:val="000000" w:themeColor="text1"/>
          <w:lang w:val="en-CA"/>
        </w:rPr>
        <w:t>an attribute smoothing control parameter set, afp_attribute_smoothing_grid_size[ aIdx ], afp_attribute_smoothing_threshold[ aIdx ], afp_attribute_smoothing_threshold_local_entropy[ aIdx ], afp_attribute_smoothing_threshold_variation[ aIdx ], and afp_attribute_smoothing_threshold_difference[ aIdx ]</w:t>
      </w:r>
    </w:p>
    <w:p w14:paraId="0300B78B" w14:textId="58E7465B" w:rsidR="004149DB" w:rsidRPr="003929CC" w:rsidRDefault="004149DB" w:rsidP="004149DB">
      <w:pPr>
        <w:pStyle w:val="ListParagraph"/>
        <w:widowControl w:val="0"/>
        <w:numPr>
          <w:ilvl w:val="0"/>
          <w:numId w:val="106"/>
        </w:numPr>
        <w:tabs>
          <w:tab w:val="clear" w:pos="403"/>
          <w:tab w:val="left" w:pos="1800"/>
        </w:tabs>
        <w:autoSpaceDN w:val="0"/>
        <w:spacing w:after="200" w:line="276" w:lineRule="auto"/>
        <w:ind w:leftChars="0"/>
        <w:contextualSpacing/>
        <w:jc w:val="left"/>
        <w:textAlignment w:val="baseline"/>
        <w:rPr>
          <w:color w:val="000000" w:themeColor="text1"/>
          <w:lang w:val="en-CA"/>
        </w:rPr>
      </w:pPr>
      <w:r w:rsidRPr="003929CC">
        <w:rPr>
          <w:color w:val="000000" w:themeColor="text1"/>
          <w:lang w:val="en-CA"/>
        </w:rPr>
        <w:t xml:space="preserve">an array containing reconstructed attribute values for attribute index aIdx, </w:t>
      </w:r>
      <w:r w:rsidR="00FF10C5" w:rsidRPr="003929CC">
        <w:rPr>
          <w:color w:val="000000" w:themeColor="text1"/>
          <w:lang w:val="en-CA"/>
        </w:rPr>
        <w:t>RecPcAttr</w:t>
      </w:r>
      <w:r w:rsidRPr="003929CC">
        <w:rPr>
          <w:color w:val="000000" w:themeColor="text1"/>
          <w:lang w:val="en-CA"/>
        </w:rPr>
        <w:t xml:space="preserve">SmIn[ aIdx ][ i ][ j ], </w:t>
      </w:r>
      <w:bookmarkStart w:id="1353" w:name="_Hlk12808311"/>
      <m:oMath>
        <m:r>
          <w:rPr>
            <w:rFonts w:ascii="Cambria Math" w:hAnsi="Cambria Math"/>
            <w:color w:val="000000" w:themeColor="text1"/>
            <w:lang w:val="en-CA"/>
          </w:rPr>
          <m:t>0≤i&lt;</m:t>
        </m:r>
        <m:r>
          <m:rPr>
            <m:nor/>
          </m:rPr>
          <w:rPr>
            <w:color w:val="000000" w:themeColor="text1"/>
            <w:lang w:val="en-CA"/>
          </w:rPr>
          <m:t>PointCnt</m:t>
        </m:r>
      </m:oMath>
      <w:r w:rsidRPr="003929CC">
        <w:rPr>
          <w:color w:val="000000" w:themeColor="text1"/>
          <w:lang w:val="en-CA"/>
        </w:rPr>
        <w:t xml:space="preserve">, </w:t>
      </w:r>
      <m:oMath>
        <m:r>
          <w:rPr>
            <w:rFonts w:ascii="Cambria Math" w:hAnsi="Cambria Math"/>
            <w:color w:val="000000" w:themeColor="text1"/>
            <w:lang w:val="en-CA"/>
          </w:rPr>
          <m:t>0≤j&lt;</m:t>
        </m:r>
        <m:r>
          <m:rPr>
            <m:nor/>
          </m:rPr>
          <w:rPr>
            <w:color w:val="000000" w:themeColor="text1"/>
            <w:lang w:val="en-CA"/>
          </w:rPr>
          <m:t>numComps</m:t>
        </m:r>
      </m:oMath>
      <w:r w:rsidRPr="003929CC">
        <w:rPr>
          <w:color w:val="000000" w:themeColor="text1"/>
          <w:lang w:val="en-CA"/>
        </w:rPr>
        <w:t xml:space="preserve">, </w:t>
      </w:r>
      <w:bookmarkEnd w:id="1353"/>
    </w:p>
    <w:p w14:paraId="4D8DF26A" w14:textId="29D05BD7" w:rsidR="004149DB" w:rsidRPr="003929CC" w:rsidRDefault="004149DB" w:rsidP="004149DB">
      <w:pPr>
        <w:pStyle w:val="ListParagraph"/>
        <w:widowControl w:val="0"/>
        <w:numPr>
          <w:ilvl w:val="0"/>
          <w:numId w:val="106"/>
        </w:numPr>
        <w:tabs>
          <w:tab w:val="clear" w:pos="403"/>
          <w:tab w:val="left" w:pos="1800"/>
        </w:tabs>
        <w:autoSpaceDN w:val="0"/>
        <w:spacing w:after="200" w:line="276" w:lineRule="auto"/>
        <w:ind w:leftChars="0"/>
        <w:contextualSpacing/>
        <w:jc w:val="left"/>
        <w:textAlignment w:val="baseline"/>
        <w:rPr>
          <w:color w:val="000000" w:themeColor="text1"/>
          <w:lang w:val="en-CA"/>
        </w:rPr>
      </w:pPr>
      <w:r w:rsidRPr="003929CC">
        <w:rPr>
          <w:color w:val="000000" w:themeColor="text1"/>
          <w:lang w:val="en-CA"/>
        </w:rPr>
        <w:t xml:space="preserve">an array containing reconstructed (possibly smoothed) reconstucted positions, </w:t>
      </w:r>
      <w:r w:rsidR="00FF10C5" w:rsidRPr="003929CC">
        <w:rPr>
          <w:color w:val="000000" w:themeColor="text1"/>
          <w:lang w:val="en-CA"/>
        </w:rPr>
        <w:t>RecPcGeo</w:t>
      </w:r>
      <w:r w:rsidRPr="003929CC">
        <w:rPr>
          <w:color w:val="000000" w:themeColor="text1"/>
          <w:lang w:val="en-CA"/>
        </w:rPr>
        <w:t xml:space="preserve">mSmOut[ i ][ j ], </w:t>
      </w:r>
      <m:oMath>
        <m:r>
          <w:rPr>
            <w:rFonts w:ascii="Cambria Math" w:hAnsi="Cambria Math"/>
            <w:color w:val="000000" w:themeColor="text1"/>
            <w:lang w:val="en-CA"/>
          </w:rPr>
          <m:t>0≤i&lt;</m:t>
        </m:r>
        <m:r>
          <m:rPr>
            <m:nor/>
          </m:rPr>
          <w:rPr>
            <w:color w:val="000000" w:themeColor="text1"/>
            <w:lang w:val="en-CA"/>
          </w:rPr>
          <m:t>PointCnt</m:t>
        </m:r>
        <m:r>
          <w:rPr>
            <w:rFonts w:ascii="Cambria Math" w:hAnsi="Cambria Math"/>
            <w:color w:val="000000" w:themeColor="text1"/>
            <w:lang w:val="en-CA"/>
          </w:rPr>
          <m:t>,</m:t>
        </m:r>
      </m:oMath>
      <w:r w:rsidRPr="003929CC">
        <w:rPr>
          <w:color w:val="000000" w:themeColor="text1"/>
          <w:lang w:val="en-CA"/>
        </w:rPr>
        <w:t xml:space="preserve"> </w:t>
      </w:r>
      <m:oMath>
        <m:r>
          <w:rPr>
            <w:rFonts w:ascii="Cambria Math" w:hAnsi="Cambria Math"/>
            <w:color w:val="000000" w:themeColor="text1"/>
            <w:lang w:val="en-CA"/>
          </w:rPr>
          <m:t>0≤j≤2</m:t>
        </m:r>
      </m:oMath>
      <w:r w:rsidRPr="003929CC">
        <w:rPr>
          <w:color w:val="000000" w:themeColor="text1"/>
          <w:lang w:val="en-CA"/>
        </w:rPr>
        <w:t>, and</w:t>
      </w:r>
    </w:p>
    <w:p w14:paraId="599998B6" w14:textId="39600273" w:rsidR="004149DB" w:rsidRPr="003929CC" w:rsidRDefault="004149DB" w:rsidP="004149DB">
      <w:pPr>
        <w:pStyle w:val="ListParagraph"/>
        <w:widowControl w:val="0"/>
        <w:numPr>
          <w:ilvl w:val="0"/>
          <w:numId w:val="106"/>
        </w:numPr>
        <w:tabs>
          <w:tab w:val="clear" w:pos="403"/>
          <w:tab w:val="left" w:pos="1800"/>
        </w:tabs>
        <w:autoSpaceDN w:val="0"/>
        <w:spacing w:after="200" w:line="276" w:lineRule="auto"/>
        <w:ind w:leftChars="0"/>
        <w:contextualSpacing/>
        <w:jc w:val="left"/>
        <w:textAlignment w:val="baseline"/>
        <w:rPr>
          <w:color w:val="000000" w:themeColor="text1"/>
          <w:lang w:val="en-CA"/>
        </w:rPr>
      </w:pPr>
      <w:r w:rsidRPr="003929CC">
        <w:rPr>
          <w:color w:val="000000" w:themeColor="text1"/>
          <w:lang w:val="en-CA"/>
        </w:rPr>
        <w:t xml:space="preserve">patch index information corresponding to each point in </w:t>
      </w:r>
      <w:r w:rsidR="00FF10C5" w:rsidRPr="003929CC">
        <w:rPr>
          <w:color w:val="000000" w:themeColor="text1"/>
          <w:lang w:val="en-CA"/>
        </w:rPr>
        <w:t>RecPcGeo</w:t>
      </w:r>
      <w:r w:rsidRPr="003929CC">
        <w:rPr>
          <w:color w:val="000000" w:themeColor="text1"/>
          <w:lang w:val="en-CA"/>
        </w:rPr>
        <w:t>mSmOut</w:t>
      </w:r>
    </w:p>
    <w:p w14:paraId="7484648B" w14:textId="77777777" w:rsidR="004149DB" w:rsidRPr="003929CC" w:rsidRDefault="004149DB" w:rsidP="004149DB">
      <w:pPr>
        <w:tabs>
          <w:tab w:val="left" w:pos="1800"/>
        </w:tabs>
        <w:rPr>
          <w:color w:val="000000" w:themeColor="text1"/>
          <w:lang w:val="en-CA"/>
        </w:rPr>
      </w:pPr>
      <w:r w:rsidRPr="003929CC">
        <w:rPr>
          <w:color w:val="000000" w:themeColor="text1"/>
          <w:lang w:val="en-CA"/>
        </w:rPr>
        <w:t>Output of this process is:</w:t>
      </w:r>
    </w:p>
    <w:p w14:paraId="16120DF4" w14:textId="4D05585F" w:rsidR="004149DB" w:rsidRPr="003929CC" w:rsidRDefault="004149DB" w:rsidP="004149DB">
      <w:pPr>
        <w:pStyle w:val="ListParagraph"/>
        <w:widowControl w:val="0"/>
        <w:numPr>
          <w:ilvl w:val="0"/>
          <w:numId w:val="106"/>
        </w:numPr>
        <w:tabs>
          <w:tab w:val="clear" w:pos="403"/>
          <w:tab w:val="left" w:pos="1800"/>
        </w:tabs>
        <w:autoSpaceDN w:val="0"/>
        <w:spacing w:after="200" w:line="276" w:lineRule="auto"/>
        <w:ind w:leftChars="0"/>
        <w:contextualSpacing/>
        <w:jc w:val="left"/>
        <w:textAlignment w:val="baseline"/>
        <w:rPr>
          <w:color w:val="000000" w:themeColor="text1"/>
          <w:lang w:val="en-CA"/>
        </w:rPr>
      </w:pPr>
      <w:r w:rsidRPr="003929CC">
        <w:rPr>
          <w:color w:val="000000" w:themeColor="text1"/>
          <w:lang w:val="en-CA"/>
        </w:rPr>
        <w:t xml:space="preserve">an array containing reconstructed smoothed attribute values for attribute index aIdx, </w:t>
      </w:r>
      <w:r w:rsidR="00FF10C5" w:rsidRPr="003929CC">
        <w:rPr>
          <w:color w:val="000000" w:themeColor="text1"/>
          <w:lang w:val="en-CA"/>
        </w:rPr>
        <w:t>RecPcAttr</w:t>
      </w:r>
      <w:r w:rsidRPr="003929CC">
        <w:rPr>
          <w:color w:val="000000" w:themeColor="text1"/>
          <w:lang w:val="en-CA"/>
        </w:rPr>
        <w:t xml:space="preserve">SmOut[ aIdx ][ i ][ j ], </w:t>
      </w:r>
      <m:oMath>
        <m:r>
          <m:rPr>
            <m:sty m:val="p"/>
          </m:rPr>
          <w:rPr>
            <w:rFonts w:ascii="Cambria Math" w:hAnsi="Cambria Math"/>
            <w:color w:val="000000" w:themeColor="text1"/>
            <w:lang w:val="en-CA"/>
          </w:rPr>
          <m:t>0≤i&lt;</m:t>
        </m:r>
        <m:r>
          <m:rPr>
            <m:nor/>
          </m:rPr>
          <w:rPr>
            <w:color w:val="000000" w:themeColor="text1"/>
            <w:lang w:val="en-CA"/>
          </w:rPr>
          <m:t>PointCnt</m:t>
        </m:r>
      </m:oMath>
      <w:r w:rsidRPr="003929CC">
        <w:rPr>
          <w:color w:val="000000" w:themeColor="text1"/>
          <w:lang w:val="en-CA"/>
        </w:rPr>
        <w:t xml:space="preserve">, </w:t>
      </w:r>
      <m:oMath>
        <m:r>
          <m:rPr>
            <m:sty m:val="p"/>
          </m:rPr>
          <w:rPr>
            <w:rFonts w:ascii="Cambria Math" w:hAnsi="Cambria Math"/>
            <w:color w:val="000000" w:themeColor="text1"/>
            <w:lang w:val="en-CA"/>
          </w:rPr>
          <m:t>0≤j&lt;</m:t>
        </m:r>
        <m:r>
          <m:rPr>
            <m:nor/>
          </m:rPr>
          <w:rPr>
            <w:color w:val="000000" w:themeColor="text1"/>
            <w:lang w:val="en-CA"/>
          </w:rPr>
          <m:t>numComps</m:t>
        </m:r>
      </m:oMath>
      <w:r w:rsidRPr="003929CC">
        <w:rPr>
          <w:color w:val="000000" w:themeColor="text1"/>
          <w:lang w:val="en-CA"/>
        </w:rPr>
        <w:t>.</w:t>
      </w:r>
    </w:p>
    <w:p w14:paraId="4DADFB05" w14:textId="77777777" w:rsidR="004149DB" w:rsidRPr="003929CC" w:rsidRDefault="004149DB" w:rsidP="004149DB">
      <w:pPr>
        <w:tabs>
          <w:tab w:val="left" w:pos="1800"/>
        </w:tabs>
        <w:rPr>
          <w:bCs/>
          <w:color w:val="000000" w:themeColor="text1"/>
          <w:lang w:val="en-CA"/>
        </w:rPr>
      </w:pPr>
      <w:r w:rsidRPr="003929CC">
        <w:rPr>
          <w:color w:val="000000" w:themeColor="text1"/>
          <w:lang w:val="en-CA"/>
        </w:rPr>
        <w:t xml:space="preserve">The variable GridSize is set to </w:t>
      </w:r>
      <w:r w:rsidRPr="003929CC">
        <w:rPr>
          <w:bCs/>
          <w:color w:val="000000" w:themeColor="text1"/>
          <w:lang w:val="en-CA"/>
        </w:rPr>
        <w:t>AttributeSmoothingGridSize[ aIdx ].</w:t>
      </w:r>
    </w:p>
    <w:p w14:paraId="2683BD31" w14:textId="77777777" w:rsidR="004149DB" w:rsidRPr="003929CC" w:rsidRDefault="004149DB" w:rsidP="004149DB">
      <w:pPr>
        <w:rPr>
          <w:color w:val="000000" w:themeColor="text1"/>
          <w:lang w:val="en-CA" w:eastAsia="ja-JP"/>
        </w:rPr>
      </w:pPr>
      <w:r w:rsidRPr="003929CC">
        <w:rPr>
          <w:color w:val="000000" w:themeColor="text1"/>
          <w:lang w:val="en-CA" w:eastAsia="ja-JP"/>
        </w:rPr>
        <w:t xml:space="preserve">Number of cells, numCells, and the arrays of attrCenterGrid[ i ] and </w:t>
      </w:r>
      <w:r w:rsidRPr="003929CC">
        <w:rPr>
          <w:color w:val="000000" w:themeColor="text1"/>
          <w:lang w:val="en-CA"/>
        </w:rPr>
        <w:t>cellDoSmoothing[ x ][ y ][ z ]</w:t>
      </w:r>
      <w:r w:rsidRPr="003929CC">
        <w:rPr>
          <w:color w:val="000000" w:themeColor="text1"/>
          <w:lang w:val="en-CA" w:eastAsia="ja-JP"/>
        </w:rPr>
        <w:t>, for i = 0 to numCells -1, inclusive, are derived as described in 9.6.3.2:</w:t>
      </w:r>
    </w:p>
    <w:p w14:paraId="26FDDA7E" w14:textId="4FED6DCD" w:rsidR="004149DB" w:rsidRPr="003929CC" w:rsidRDefault="004149DB" w:rsidP="004149DB">
      <w:pPr>
        <w:tabs>
          <w:tab w:val="left" w:pos="1800"/>
        </w:tabs>
        <w:rPr>
          <w:color w:val="000000" w:themeColor="text1"/>
          <w:lang w:val="en-CA"/>
        </w:rPr>
      </w:pPr>
      <w:r w:rsidRPr="003929CC">
        <w:rPr>
          <w:color w:val="000000" w:themeColor="text1"/>
          <w:lang w:val="en-CA"/>
        </w:rPr>
        <w:t xml:space="preserve"> for i = 0 to ( </w:t>
      </w:r>
      <w:r w:rsidR="00FF10C5" w:rsidRPr="003929CC">
        <w:rPr>
          <w:color w:val="000000" w:themeColor="text1"/>
          <w:lang w:val="en-CA"/>
        </w:rPr>
        <w:t>PointCnt</w:t>
      </w:r>
      <w:r w:rsidRPr="003929CC">
        <w:rPr>
          <w:color w:val="000000" w:themeColor="text1"/>
          <w:lang w:val="en-CA"/>
        </w:rPr>
        <w:t xml:space="preserve"> – 1 ), inclusive, the following applies:</w:t>
      </w:r>
    </w:p>
    <w:p w14:paraId="73B3D781" w14:textId="77777777" w:rsidR="004149DB" w:rsidRPr="003929CC" w:rsidRDefault="004149DB" w:rsidP="004149DB">
      <w:pPr>
        <w:pStyle w:val="ListParagraph"/>
        <w:widowControl w:val="0"/>
        <w:numPr>
          <w:ilvl w:val="0"/>
          <w:numId w:val="106"/>
        </w:numPr>
        <w:tabs>
          <w:tab w:val="clear" w:pos="403"/>
          <w:tab w:val="left" w:pos="1800"/>
        </w:tabs>
        <w:autoSpaceDN w:val="0"/>
        <w:spacing w:after="200" w:line="276" w:lineRule="auto"/>
        <w:ind w:leftChars="0"/>
        <w:contextualSpacing/>
        <w:jc w:val="left"/>
        <w:textAlignment w:val="baseline"/>
        <w:rPr>
          <w:color w:val="000000" w:themeColor="text1"/>
          <w:lang w:val="en-CA"/>
        </w:rPr>
      </w:pPr>
      <w:r w:rsidRPr="003929CC">
        <w:rPr>
          <w:color w:val="000000" w:themeColor="text1"/>
          <w:lang w:val="en-CA"/>
        </w:rPr>
        <w:t>otherClusterPtCnt is set equal to 0.</w:t>
      </w:r>
    </w:p>
    <w:p w14:paraId="555F77DB" w14:textId="4F73CE1F" w:rsidR="004149DB" w:rsidRPr="003929CC" w:rsidRDefault="004149DB" w:rsidP="004149DB">
      <w:pPr>
        <w:tabs>
          <w:tab w:val="left" w:pos="806"/>
          <w:tab w:val="left" w:pos="1210"/>
          <w:tab w:val="left" w:pos="1800"/>
        </w:tabs>
        <w:rPr>
          <w:color w:val="000000" w:themeColor="text1"/>
          <w:lang w:val="en-CA"/>
        </w:rPr>
      </w:pPr>
      <w:r w:rsidRPr="003929CC">
        <w:rPr>
          <w:color w:val="000000" w:themeColor="text1"/>
          <w:lang w:val="en-CA"/>
        </w:rPr>
        <w:t xml:space="preserve">To determine the points at the patch boundary, clause 9.6.4 is invoked to produce an array recPCBoundary[ idx ], </w:t>
      </w:r>
      <m:oMath>
        <m:r>
          <w:rPr>
            <w:rFonts w:ascii="Cambria Math" w:hAnsi="Cambria Math"/>
            <w:color w:val="000000" w:themeColor="text1"/>
            <w:lang w:val="en-CA"/>
          </w:rPr>
          <m:t>0≤</m:t>
        </m:r>
        <m:r>
          <m:rPr>
            <m:nor/>
          </m:rPr>
          <w:rPr>
            <w:color w:val="000000" w:themeColor="text1"/>
            <w:lang w:val="en-CA"/>
          </w:rPr>
          <m:t>idx</m:t>
        </m:r>
        <m:r>
          <w:rPr>
            <w:rFonts w:ascii="Cambria Math" w:hAnsi="Cambria Math"/>
            <w:color w:val="000000" w:themeColor="text1"/>
            <w:lang w:val="en-CA"/>
          </w:rPr>
          <m:t>&lt;</m:t>
        </m:r>
        <m:r>
          <m:rPr>
            <m:nor/>
          </m:rPr>
          <w:rPr>
            <w:color w:val="000000" w:themeColor="text1"/>
            <w:lang w:val="en-CA"/>
          </w:rPr>
          <m:t>PointCnt</m:t>
        </m:r>
      </m:oMath>
      <w:r w:rsidRPr="003929CC">
        <w:rPr>
          <w:color w:val="000000" w:themeColor="text1"/>
          <w:lang w:val="en-CA"/>
        </w:rPr>
        <w:t xml:space="preserve">, which identifies whether each point from </w:t>
      </w:r>
      <w:r w:rsidR="00FF10C5" w:rsidRPr="003929CC">
        <w:rPr>
          <w:color w:val="000000" w:themeColor="text1"/>
          <w:lang w:val="en-CA"/>
        </w:rPr>
        <w:t>RecPcGeo</w:t>
      </w:r>
      <w:r w:rsidRPr="003929CC">
        <w:rPr>
          <w:color w:val="000000" w:themeColor="text1"/>
          <w:lang w:val="en-CA"/>
        </w:rPr>
        <w:t>mSmOut is a boundary point.</w:t>
      </w:r>
    </w:p>
    <w:p w14:paraId="4A860079" w14:textId="28B76104" w:rsidR="004149DB" w:rsidRPr="003929CC" w:rsidRDefault="004149DB" w:rsidP="004149DB">
      <w:pPr>
        <w:tabs>
          <w:tab w:val="left" w:pos="1800"/>
        </w:tabs>
        <w:rPr>
          <w:color w:val="000000" w:themeColor="text1"/>
          <w:lang w:val="en-CA"/>
        </w:rPr>
      </w:pPr>
      <w:r w:rsidRPr="003929CC">
        <w:rPr>
          <w:color w:val="000000" w:themeColor="text1"/>
          <w:lang w:val="en-CA"/>
        </w:rPr>
        <w:t>for i = 0 to ( </w:t>
      </w:r>
      <w:r w:rsidR="00FF10C5" w:rsidRPr="003929CC">
        <w:rPr>
          <w:color w:val="000000" w:themeColor="text1"/>
          <w:lang w:val="en-CA"/>
        </w:rPr>
        <w:t>PointCnt</w:t>
      </w:r>
      <w:r w:rsidRPr="003929CC">
        <w:rPr>
          <w:color w:val="000000" w:themeColor="text1"/>
          <w:lang w:val="en-CA"/>
        </w:rPr>
        <w:t xml:space="preserve"> – 1 ), inclusive, the following applies:</w:t>
      </w:r>
    </w:p>
    <w:p w14:paraId="11CCFBB9" w14:textId="77777777" w:rsidR="004149DB" w:rsidRPr="003929CC" w:rsidRDefault="004149DB" w:rsidP="004149DB">
      <w:pPr>
        <w:pStyle w:val="ListParagraph"/>
        <w:widowControl w:val="0"/>
        <w:numPr>
          <w:ilvl w:val="0"/>
          <w:numId w:val="106"/>
        </w:numPr>
        <w:tabs>
          <w:tab w:val="clear" w:pos="403"/>
          <w:tab w:val="left" w:pos="1800"/>
        </w:tabs>
        <w:autoSpaceDN w:val="0"/>
        <w:spacing w:after="200" w:line="276" w:lineRule="auto"/>
        <w:ind w:leftChars="0"/>
        <w:contextualSpacing/>
        <w:jc w:val="left"/>
        <w:textAlignment w:val="baseline"/>
        <w:rPr>
          <w:color w:val="000000" w:themeColor="text1"/>
          <w:lang w:val="en-CA"/>
        </w:rPr>
      </w:pPr>
      <w:r w:rsidRPr="003929CC">
        <w:rPr>
          <w:color w:val="000000" w:themeColor="text1"/>
          <w:lang w:val="en-CA"/>
        </w:rPr>
        <w:t>If recPCBoundary[ i ] is equal to 1 the following steps are performed:</w:t>
      </w:r>
    </w:p>
    <w:p w14:paraId="7FE1B2E8" w14:textId="77777777" w:rsidR="004149DB" w:rsidRPr="003929CC" w:rsidRDefault="004149DB" w:rsidP="004149DB">
      <w:pPr>
        <w:pStyle w:val="ListParagraph"/>
        <w:widowControl w:val="0"/>
        <w:numPr>
          <w:ilvl w:val="0"/>
          <w:numId w:val="106"/>
        </w:numPr>
        <w:tabs>
          <w:tab w:val="clear" w:pos="403"/>
          <w:tab w:val="left" w:pos="806"/>
        </w:tabs>
        <w:autoSpaceDN w:val="0"/>
        <w:spacing w:after="200" w:line="276" w:lineRule="auto"/>
        <w:ind w:leftChars="0"/>
        <w:contextualSpacing/>
        <w:jc w:val="left"/>
        <w:textAlignment w:val="baseline"/>
        <w:rPr>
          <w:color w:val="000000" w:themeColor="text1"/>
          <w:lang w:val="en-CA"/>
        </w:rPr>
      </w:pPr>
      <w:r w:rsidRPr="003929CC">
        <w:rPr>
          <w:color w:val="000000" w:themeColor="text1"/>
          <w:lang w:val="en-CA"/>
        </w:rPr>
        <w:t>Variables pointGeom[ j ], j in the range of 0 to 2, inclusive, and pointAttr[ k ], k in the range of 0 to ( numComps – 1), inclusive, are defined as follows:</w:t>
      </w:r>
    </w:p>
    <w:p w14:paraId="10997229" w14:textId="25BC54E8" w:rsidR="004149DB" w:rsidRPr="003929CC" w:rsidRDefault="004149DB" w:rsidP="00057618">
      <w:pPr>
        <w:tabs>
          <w:tab w:val="left" w:pos="806"/>
          <w:tab w:val="left" w:pos="1008"/>
          <w:tab w:val="left" w:pos="1210"/>
        </w:tabs>
        <w:spacing w:before="60" w:after="60"/>
        <w:jc w:val="left"/>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eastAsia="ja-JP"/>
        </w:rPr>
        <w:t>for( j = 0; j &lt; </w:t>
      </w:r>
      <w:r w:rsidRPr="003929CC">
        <w:rPr>
          <w:lang w:val="en-CA" w:eastAsia="ja-JP"/>
        </w:rPr>
        <w:t>3 ; j++ )</w:t>
      </w:r>
      <w:r w:rsidRPr="003929CC">
        <w:rPr>
          <w:lang w:val="en-CA" w:eastAsia="ja-JP"/>
        </w:rPr>
        <w:br/>
      </w:r>
      <w:r w:rsidRPr="003929CC">
        <w:rPr>
          <w:lang w:val="en-CA" w:eastAsia="ja-JP"/>
        </w:rPr>
        <w:tab/>
      </w:r>
      <w:r w:rsidRPr="003929CC">
        <w:rPr>
          <w:lang w:val="en-CA" w:eastAsia="ja-JP"/>
        </w:rPr>
        <w:tab/>
      </w:r>
      <w:r w:rsidRPr="003929CC">
        <w:rPr>
          <w:lang w:val="en-CA" w:eastAsia="ja-JP"/>
        </w:rPr>
        <w:tab/>
      </w:r>
      <w:r w:rsidRPr="003929CC">
        <w:rPr>
          <w:lang w:val="en-CA" w:eastAsia="ja-JP"/>
        </w:rPr>
        <w:tab/>
        <w:t xml:space="preserve">pointGeom[ j ] = </w:t>
      </w:r>
      <w:r w:rsidR="00FF10C5" w:rsidRPr="003929CC">
        <w:rPr>
          <w:color w:val="000000" w:themeColor="text1"/>
          <w:lang w:val="en-CA"/>
        </w:rPr>
        <w:t>RecPcGeo</w:t>
      </w:r>
      <w:r w:rsidRPr="003929CC">
        <w:rPr>
          <w:color w:val="000000" w:themeColor="text1"/>
          <w:lang w:val="en-CA"/>
        </w:rPr>
        <w:t>mSmOut[ i ][ j ]</w:t>
      </w:r>
      <w:r w:rsidRPr="003929CC">
        <w:rPr>
          <w:lang w:val="en-CA" w:eastAsia="ja-JP"/>
        </w:rPr>
        <w:br/>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eastAsia="ja-JP"/>
        </w:rPr>
        <w:t>for( k = 0; k &lt; </w:t>
      </w:r>
      <w:r w:rsidRPr="003929CC">
        <w:rPr>
          <w:lang w:val="en-CA" w:eastAsia="ja-JP"/>
        </w:rPr>
        <w:t>numComps ; k++ )</w:t>
      </w:r>
      <w:r w:rsidRPr="003929CC">
        <w:rPr>
          <w:lang w:val="en-CA" w:eastAsia="ja-JP"/>
        </w:rPr>
        <w:br/>
      </w:r>
      <w:r w:rsidRPr="003929CC">
        <w:rPr>
          <w:lang w:val="en-CA" w:eastAsia="ja-JP"/>
        </w:rPr>
        <w:tab/>
      </w:r>
      <w:r w:rsidRPr="003929CC">
        <w:rPr>
          <w:lang w:val="en-CA" w:eastAsia="ja-JP"/>
        </w:rPr>
        <w:tab/>
      </w:r>
      <w:r w:rsidRPr="003929CC">
        <w:rPr>
          <w:lang w:val="en-CA" w:eastAsia="ja-JP"/>
        </w:rPr>
        <w:tab/>
      </w:r>
      <w:r w:rsidRPr="003929CC">
        <w:rPr>
          <w:lang w:val="en-CA" w:eastAsia="ja-JP"/>
        </w:rPr>
        <w:tab/>
        <w:t xml:space="preserve">pointAttr[ k ] = </w:t>
      </w:r>
      <w:r w:rsidR="00FF10C5" w:rsidRPr="003929CC">
        <w:rPr>
          <w:color w:val="000000" w:themeColor="text1"/>
          <w:lang w:val="en-CA"/>
        </w:rPr>
        <w:t>RecPcAttr</w:t>
      </w:r>
      <w:r w:rsidRPr="003929CC">
        <w:rPr>
          <w:color w:val="000000" w:themeColor="text1"/>
          <w:lang w:val="en-CA"/>
        </w:rPr>
        <w:t>SmIn[ aIdx ][ i ][ k ]</w:t>
      </w:r>
      <w:r w:rsidRPr="003929CC">
        <w:rPr>
          <w:lang w:val="en-CA" w:eastAsia="ja-JP"/>
        </w:rPr>
        <w:br/>
      </w:r>
    </w:p>
    <w:p w14:paraId="69BD3661" w14:textId="77777777" w:rsidR="004149DB" w:rsidRPr="003929CC" w:rsidRDefault="004149DB" w:rsidP="004149DB">
      <w:pPr>
        <w:tabs>
          <w:tab w:val="left" w:pos="1800"/>
        </w:tabs>
        <w:rPr>
          <w:lang w:val="en-CA" w:eastAsia="ja-JP"/>
        </w:rPr>
      </w:pPr>
      <w:r w:rsidRPr="003929CC">
        <w:rPr>
          <w:color w:val="000000" w:themeColor="text1"/>
          <w:lang w:val="en-CA"/>
        </w:rPr>
        <w:t xml:space="preserve">      s</w:t>
      </w:r>
      <w:r w:rsidRPr="003929CC">
        <w:rPr>
          <w:lang w:val="en-CA"/>
        </w:rPr>
        <w:t>ub clause 9.6.5 is applied to derive:</w:t>
      </w:r>
    </w:p>
    <w:p w14:paraId="1ADC1CE1" w14:textId="77777777" w:rsidR="004149DB" w:rsidRPr="003929CC" w:rsidRDefault="004149DB" w:rsidP="004149DB">
      <w:pPr>
        <w:pStyle w:val="ListParagraph"/>
        <w:widowControl w:val="0"/>
        <w:numPr>
          <w:ilvl w:val="0"/>
          <w:numId w:val="106"/>
        </w:numPr>
        <w:tabs>
          <w:tab w:val="clear" w:pos="403"/>
          <w:tab w:val="left" w:pos="1800"/>
        </w:tabs>
        <w:autoSpaceDN w:val="0"/>
        <w:spacing w:after="200" w:line="276" w:lineRule="auto"/>
        <w:ind w:leftChars="0"/>
        <w:contextualSpacing/>
        <w:jc w:val="left"/>
        <w:textAlignment w:val="baseline"/>
        <w:rPr>
          <w:lang w:val="en-CA" w:eastAsia="ja-JP"/>
        </w:rPr>
      </w:pPr>
      <w:r w:rsidRPr="003929CC">
        <w:rPr>
          <w:lang w:val="en-CA"/>
        </w:rPr>
        <w:t xml:space="preserve"> a 2x2x2 grid neighbourhood</w:t>
      </w:r>
      <w:r w:rsidRPr="003929CC">
        <w:rPr>
          <w:color w:val="000000" w:themeColor="text1"/>
          <w:lang w:val="en-CA"/>
        </w:rPr>
        <w:t xml:space="preserve"> corresponding to the current position, </w:t>
      </w:r>
      <w:r w:rsidRPr="003929CC">
        <w:rPr>
          <w:lang w:val="en-CA"/>
        </w:rPr>
        <w:t>pointGeom[ i ]</w:t>
      </w:r>
    </w:p>
    <w:p w14:paraId="094C9DF6" w14:textId="77777777" w:rsidR="004149DB" w:rsidRPr="003929CC" w:rsidRDefault="004149DB" w:rsidP="004149DB">
      <w:pPr>
        <w:pStyle w:val="ListParagraph"/>
        <w:widowControl w:val="0"/>
        <w:numPr>
          <w:ilvl w:val="0"/>
          <w:numId w:val="106"/>
        </w:numPr>
        <w:tabs>
          <w:tab w:val="clear" w:pos="403"/>
          <w:tab w:val="left" w:pos="1800"/>
        </w:tabs>
        <w:autoSpaceDN w:val="0"/>
        <w:spacing w:after="200" w:line="276" w:lineRule="auto"/>
        <w:ind w:leftChars="0"/>
        <w:contextualSpacing/>
        <w:jc w:val="left"/>
        <w:textAlignment w:val="baseline"/>
        <w:rPr>
          <w:lang w:val="en-CA" w:eastAsia="ja-JP"/>
        </w:rPr>
      </w:pPr>
      <w:r w:rsidRPr="003929CC">
        <w:rPr>
          <w:color w:val="000000" w:themeColor="text1"/>
          <w:lang w:val="en-CA"/>
        </w:rPr>
        <w:t>the top-left corner of 2x2x2 grid,  s[  i ],</w:t>
      </w:r>
    </w:p>
    <w:p w14:paraId="5B549F03" w14:textId="77777777" w:rsidR="004149DB" w:rsidRPr="003929CC" w:rsidRDefault="004149DB" w:rsidP="004149DB">
      <w:pPr>
        <w:pStyle w:val="ListParagraph"/>
        <w:widowControl w:val="0"/>
        <w:numPr>
          <w:ilvl w:val="0"/>
          <w:numId w:val="106"/>
        </w:numPr>
        <w:tabs>
          <w:tab w:val="clear" w:pos="403"/>
          <w:tab w:val="left" w:pos="1800"/>
        </w:tabs>
        <w:autoSpaceDN w:val="0"/>
        <w:spacing w:after="200" w:line="276" w:lineRule="auto"/>
        <w:ind w:leftChars="0"/>
        <w:contextualSpacing/>
        <w:jc w:val="left"/>
        <w:textAlignment w:val="baseline"/>
        <w:rPr>
          <w:lang w:val="en-CA" w:eastAsia="ja-JP"/>
        </w:rPr>
      </w:pPr>
      <w:r w:rsidRPr="003929CC">
        <w:rPr>
          <w:color w:val="000000" w:themeColor="text1"/>
          <w:lang w:val="en-CA"/>
        </w:rPr>
        <w:t>the2x2x2 grid position associated with the current position, t[ i ],  i = 0 to 2, inclusive</w:t>
      </w:r>
    </w:p>
    <w:p w14:paraId="58651C37" w14:textId="77777777" w:rsidR="004149DB" w:rsidRPr="003929CC" w:rsidRDefault="004149DB" w:rsidP="004149DB">
      <w:pPr>
        <w:pStyle w:val="ListParagraph"/>
        <w:widowControl w:val="0"/>
        <w:numPr>
          <w:ilvl w:val="0"/>
          <w:numId w:val="106"/>
        </w:numPr>
        <w:tabs>
          <w:tab w:val="clear" w:pos="403"/>
          <w:tab w:val="left" w:pos="1800"/>
        </w:tabs>
        <w:autoSpaceDN w:val="0"/>
        <w:spacing w:after="200" w:line="276" w:lineRule="auto"/>
        <w:ind w:leftChars="0"/>
        <w:contextualSpacing/>
        <w:jc w:val="left"/>
        <w:textAlignment w:val="baseline"/>
        <w:rPr>
          <w:lang w:val="en-CA" w:eastAsia="ja-JP"/>
        </w:rPr>
      </w:pPr>
      <w:r w:rsidRPr="003929CC">
        <w:rPr>
          <w:color w:val="000000" w:themeColor="text1"/>
          <w:lang w:val="en-CA"/>
        </w:rPr>
        <w:t xml:space="preserve"> a boolean value </w:t>
      </w:r>
      <w:r w:rsidRPr="003929CC">
        <w:rPr>
          <w:lang w:val="en-CA"/>
        </w:rPr>
        <w:t>otherClusterPtCn</w:t>
      </w:r>
      <w:r w:rsidRPr="003929CC">
        <w:rPr>
          <w:color w:val="000000" w:themeColor="text1"/>
          <w:lang w:val="en-CA"/>
        </w:rPr>
        <w:t xml:space="preserve">  </w:t>
      </w:r>
    </w:p>
    <w:p w14:paraId="39F859ED" w14:textId="77777777" w:rsidR="004149DB" w:rsidRPr="003929CC" w:rsidRDefault="004149DB" w:rsidP="004149DB">
      <w:pPr>
        <w:pStyle w:val="Equation"/>
        <w:rPr>
          <w:lang w:val="en-CA"/>
        </w:rPr>
      </w:pPr>
      <w:r w:rsidRPr="003929CC">
        <w:rPr>
          <w:color w:val="000000" w:themeColor="text1"/>
          <w:lang w:val="en-CA"/>
        </w:rPr>
        <w:lastRenderedPageBreak/>
        <w:t xml:space="preserve">    If </w:t>
      </w:r>
      <w:r w:rsidRPr="003929CC">
        <w:rPr>
          <w:lang w:val="en-CA"/>
        </w:rPr>
        <w:t>otherClusterPtCnt is equal to 1, the following applies:</w:t>
      </w:r>
    </w:p>
    <w:p w14:paraId="079E9AD0" w14:textId="77777777" w:rsidR="004149DB" w:rsidRPr="003929CC" w:rsidRDefault="004149DB" w:rsidP="004149DB">
      <w:pPr>
        <w:pStyle w:val="ListParagraph"/>
        <w:widowControl w:val="0"/>
        <w:numPr>
          <w:ilvl w:val="0"/>
          <w:numId w:val="106"/>
        </w:numPr>
        <w:tabs>
          <w:tab w:val="clear" w:pos="403"/>
          <w:tab w:val="left" w:pos="806"/>
        </w:tabs>
        <w:autoSpaceDN w:val="0"/>
        <w:spacing w:after="200" w:line="276" w:lineRule="auto"/>
        <w:ind w:leftChars="0"/>
        <w:contextualSpacing/>
        <w:jc w:val="left"/>
        <w:textAlignment w:val="baseline"/>
        <w:rPr>
          <w:color w:val="000000" w:themeColor="text1"/>
          <w:lang w:val="en-CA"/>
        </w:rPr>
      </w:pPr>
      <w:r w:rsidRPr="003929CC">
        <w:rPr>
          <w:color w:val="000000" w:themeColor="text1"/>
          <w:lang w:val="en-CA"/>
        </w:rPr>
        <w:t>The variation of attribute in the 2×2×2 cell neighbourhood of the current cell is determined as follows:</w:t>
      </w:r>
    </w:p>
    <w:p w14:paraId="6AA5DC80" w14:textId="77777777" w:rsidR="004149DB" w:rsidRPr="003929CC" w:rsidRDefault="004149DB" w:rsidP="004149DB">
      <w:pPr>
        <w:tabs>
          <w:tab w:val="left" w:pos="806"/>
          <w:tab w:val="left" w:pos="1210"/>
          <w:tab w:val="left" w:pos="1469"/>
          <w:tab w:val="left" w:pos="1728"/>
          <w:tab w:val="left" w:pos="1987"/>
          <w:tab w:val="left" w:pos="2246"/>
        </w:tabs>
        <w:rPr>
          <w:color w:val="000000" w:themeColor="text1"/>
          <w:lang w:val="en-CA"/>
        </w:rPr>
      </w:pPr>
      <w:r w:rsidRPr="003929CC">
        <w:rPr>
          <w:color w:val="000000" w:themeColor="text1"/>
          <w:lang w:val="en-CA"/>
        </w:rPr>
        <w:tab/>
      </w:r>
      <w:r w:rsidRPr="003929CC">
        <w:rPr>
          <w:color w:val="000000" w:themeColor="text1"/>
          <w:lang w:val="en-CA"/>
        </w:rPr>
        <w:tab/>
        <w:t>The isOriginalCell array for the 2×2×2 cell neighbourhood is determined as follows:</w:t>
      </w:r>
    </w:p>
    <w:p w14:paraId="725BFAB7" w14:textId="36ED4739" w:rsidR="00876E38" w:rsidRPr="003929CC" w:rsidRDefault="004149DB" w:rsidP="00057618">
      <w:pPr>
        <w:rPr>
          <w:lang w:val="en-CA"/>
        </w:rPr>
      </w:pPr>
      <w:r w:rsidRPr="003929CC">
        <w:rPr>
          <w:color w:val="000000" w:themeColor="text1"/>
          <w:lang w:val="en-CA"/>
        </w:rPr>
        <w:tab/>
      </w:r>
      <w:r w:rsidRPr="003929CC">
        <w:rPr>
          <w:color w:val="000000" w:themeColor="text1"/>
          <w:lang w:val="en-CA"/>
        </w:rPr>
        <w:tab/>
      </w:r>
      <w:r w:rsidRPr="003929CC">
        <w:rPr>
          <w:lang w:val="en-CA"/>
        </w:rPr>
        <w:t>for( dx = 0; dx &lt; 2; dx++ )</w:t>
      </w:r>
      <w:r w:rsidR="00876E38" w:rsidRPr="003929CC">
        <w:rPr>
          <w:lang w:val="en-CA"/>
        </w:rPr>
        <w:t> {</w:t>
      </w:r>
      <w:r w:rsidRPr="003929CC">
        <w:rPr>
          <w:lang w:val="en-CA"/>
        </w:rPr>
        <w:br/>
      </w:r>
      <w:r w:rsidRPr="003929CC">
        <w:rPr>
          <w:lang w:val="en-CA"/>
        </w:rPr>
        <w:tab/>
      </w:r>
      <w:r w:rsidRPr="003929CC">
        <w:rPr>
          <w:lang w:val="en-CA"/>
        </w:rPr>
        <w:tab/>
      </w:r>
      <w:r w:rsidRPr="003929CC">
        <w:rPr>
          <w:lang w:val="en-CA"/>
        </w:rPr>
        <w:tab/>
        <w:t>for( dy = 0; dy &lt; 2; dy++ )</w:t>
      </w:r>
      <w:r w:rsidR="00876E38" w:rsidRPr="003929CC">
        <w:rPr>
          <w:lang w:val="en-CA"/>
        </w:rPr>
        <w:t xml:space="preserve"> {</w:t>
      </w:r>
      <w:r w:rsidR="00876E38" w:rsidRPr="003929CC">
        <w:rPr>
          <w:lang w:val="en-CA"/>
        </w:rPr>
        <w:tab/>
      </w:r>
      <w:r w:rsidRPr="003929CC">
        <w:rPr>
          <w:lang w:val="en-CA"/>
        </w:rPr>
        <w:br/>
      </w:r>
      <w:r w:rsidRPr="003929CC">
        <w:rPr>
          <w:lang w:val="en-CA"/>
        </w:rPr>
        <w:tab/>
      </w:r>
      <w:r w:rsidRPr="003929CC">
        <w:rPr>
          <w:lang w:val="en-CA"/>
        </w:rPr>
        <w:tab/>
      </w:r>
      <w:r w:rsidRPr="003929CC">
        <w:rPr>
          <w:lang w:val="en-CA"/>
        </w:rPr>
        <w:tab/>
      </w:r>
      <w:r w:rsidRPr="003929CC">
        <w:rPr>
          <w:lang w:val="en-CA"/>
        </w:rPr>
        <w:tab/>
        <w:t>for( dz = 0; dz &lt; 2; dz++ ) {</w:t>
      </w:r>
      <w:r w:rsidRPr="003929CC">
        <w:rPr>
          <w:lang w:val="en-CA"/>
        </w:rPr>
        <w:br/>
      </w:r>
      <w:r w:rsidRPr="003929CC">
        <w:rPr>
          <w:lang w:val="en-CA"/>
        </w:rPr>
        <w:tab/>
      </w:r>
      <w:r w:rsidRPr="003929CC">
        <w:rPr>
          <w:lang w:val="en-CA"/>
        </w:rPr>
        <w:tab/>
      </w:r>
      <w:r w:rsidRPr="003929CC">
        <w:rPr>
          <w:lang w:val="en-CA"/>
        </w:rPr>
        <w:tab/>
      </w:r>
      <w:r w:rsidRPr="003929CC">
        <w:rPr>
          <w:lang w:val="en-CA"/>
        </w:rPr>
        <w:tab/>
      </w:r>
      <w:r w:rsidRPr="003929CC">
        <w:rPr>
          <w:lang w:val="en-CA"/>
        </w:rPr>
        <w:tab/>
        <w:t>xIdx = s[ 0 ] + dx</w:t>
      </w:r>
      <w:r w:rsidRPr="003929CC">
        <w:rPr>
          <w:lang w:val="en-CA"/>
        </w:rPr>
        <w:br/>
      </w:r>
      <w:r w:rsidRPr="003929CC">
        <w:rPr>
          <w:lang w:val="en-CA"/>
        </w:rPr>
        <w:tab/>
      </w:r>
      <w:r w:rsidRPr="003929CC">
        <w:rPr>
          <w:lang w:val="en-CA"/>
        </w:rPr>
        <w:tab/>
      </w:r>
      <w:r w:rsidRPr="003929CC">
        <w:rPr>
          <w:lang w:val="en-CA"/>
        </w:rPr>
        <w:tab/>
      </w:r>
      <w:r w:rsidRPr="003929CC">
        <w:rPr>
          <w:lang w:val="en-CA"/>
        </w:rPr>
        <w:tab/>
      </w:r>
      <w:r w:rsidRPr="003929CC">
        <w:rPr>
          <w:lang w:val="en-CA"/>
        </w:rPr>
        <w:tab/>
        <w:t>yIdx = s[ 1 ] + dy</w:t>
      </w:r>
      <w:r w:rsidRPr="003929CC">
        <w:rPr>
          <w:lang w:val="en-CA"/>
        </w:rPr>
        <w:br/>
      </w:r>
      <w:r w:rsidRPr="003929CC">
        <w:rPr>
          <w:lang w:val="en-CA"/>
        </w:rPr>
        <w:tab/>
      </w:r>
      <w:r w:rsidRPr="003929CC">
        <w:rPr>
          <w:lang w:val="en-CA"/>
        </w:rPr>
        <w:tab/>
      </w:r>
      <w:r w:rsidRPr="003929CC">
        <w:rPr>
          <w:lang w:val="en-CA"/>
        </w:rPr>
        <w:tab/>
      </w:r>
      <w:r w:rsidRPr="003929CC">
        <w:rPr>
          <w:lang w:val="en-CA"/>
        </w:rPr>
        <w:tab/>
      </w:r>
      <w:r w:rsidRPr="003929CC">
        <w:rPr>
          <w:lang w:val="en-CA"/>
        </w:rPr>
        <w:tab/>
        <w:t>zIdx = s[ 2 ] + dz</w:t>
      </w:r>
      <w:r w:rsidRPr="003929CC">
        <w:rPr>
          <w:lang w:val="en-CA"/>
        </w:rPr>
        <w:br/>
      </w:r>
      <w:r w:rsidRPr="003929CC">
        <w:rPr>
          <w:lang w:val="en-CA"/>
        </w:rPr>
        <w:tab/>
      </w:r>
      <w:r w:rsidRPr="003929CC">
        <w:rPr>
          <w:lang w:val="en-CA"/>
        </w:rPr>
        <w:tab/>
      </w:r>
      <w:r w:rsidRPr="003929CC">
        <w:rPr>
          <w:lang w:val="en-CA"/>
        </w:rPr>
        <w:tab/>
      </w:r>
      <w:r w:rsidRPr="003929CC">
        <w:rPr>
          <w:lang w:val="en-CA"/>
        </w:rPr>
        <w:tab/>
      </w:r>
      <w:r w:rsidRPr="003929CC">
        <w:rPr>
          <w:lang w:val="en-CA"/>
        </w:rPr>
        <w:tab/>
        <w:t>if( ( xIdx == t[0] ) &amp;&amp; ( yIdx == t[1] ) &amp;&amp; ( zIdx == t[2] ) ) {</w:t>
      </w:r>
      <w:r w:rsidR="00AB2098" w:rsidRPr="003929CC">
        <w:rPr>
          <w:lang w:val="en-CA"/>
        </w:rPr>
        <w:tab/>
      </w:r>
      <w:r w:rsidRPr="003929CC">
        <w:rPr>
          <w:lang w:val="en-CA"/>
        </w:rPr>
        <w:br/>
      </w:r>
      <w:r w:rsidRPr="003929CC">
        <w:rPr>
          <w:lang w:val="en-CA"/>
        </w:rPr>
        <w:tab/>
      </w:r>
      <w:r w:rsidRPr="003929CC">
        <w:rPr>
          <w:lang w:val="en-CA"/>
        </w:rPr>
        <w:tab/>
      </w:r>
      <w:r w:rsidRPr="003929CC">
        <w:rPr>
          <w:lang w:val="en-CA"/>
        </w:rPr>
        <w:tab/>
      </w:r>
      <w:r w:rsidRPr="003929CC">
        <w:rPr>
          <w:lang w:val="en-CA"/>
        </w:rPr>
        <w:tab/>
      </w:r>
      <w:r w:rsidRPr="003929CC">
        <w:rPr>
          <w:lang w:val="en-CA"/>
        </w:rPr>
        <w:tab/>
      </w:r>
      <w:r w:rsidRPr="003929CC">
        <w:rPr>
          <w:lang w:val="en-CA"/>
        </w:rPr>
        <w:tab/>
        <w:t>isOriginalCell[ dx ][ dy ][ dz ] = 1</w:t>
      </w:r>
      <w:r w:rsidR="00AB2098" w:rsidRPr="003929CC">
        <w:rPr>
          <w:lang w:val="en-CA"/>
        </w:rPr>
        <w:tab/>
      </w:r>
      <w:r w:rsidRPr="003929CC">
        <w:rPr>
          <w:lang w:val="en-CA"/>
        </w:rPr>
        <w:br/>
      </w:r>
      <w:r w:rsidRPr="003929CC">
        <w:rPr>
          <w:lang w:val="en-CA"/>
        </w:rPr>
        <w:tab/>
      </w:r>
      <w:r w:rsidRPr="003929CC">
        <w:rPr>
          <w:lang w:val="en-CA"/>
        </w:rPr>
        <w:tab/>
      </w:r>
      <w:r w:rsidRPr="003929CC">
        <w:rPr>
          <w:lang w:val="en-CA"/>
        </w:rPr>
        <w:tab/>
      </w:r>
      <w:r w:rsidRPr="003929CC">
        <w:rPr>
          <w:lang w:val="en-CA"/>
        </w:rPr>
        <w:tab/>
      </w:r>
      <w:r w:rsidRPr="003929CC">
        <w:rPr>
          <w:lang w:val="en-CA"/>
        </w:rPr>
        <w:tab/>
      </w:r>
      <w:r w:rsidRPr="003929CC">
        <w:rPr>
          <w:lang w:val="en-CA"/>
        </w:rPr>
        <w:tab/>
      </w:r>
      <w:r w:rsidRPr="003929CC">
        <w:rPr>
          <w:color w:val="000000" w:themeColor="text1"/>
          <w:lang w:val="en-CA"/>
        </w:rPr>
        <w:t>for( k=0; k &lt; numComps; k++ )</w:t>
      </w:r>
      <w:r w:rsidR="00876E38" w:rsidRPr="003929CC">
        <w:rPr>
          <w:color w:val="000000" w:themeColor="text1"/>
          <w:lang w:val="en-CA"/>
        </w:rPr>
        <w:t> { </w:t>
      </w:r>
      <w:r w:rsidR="00876E38" w:rsidRPr="003929CC">
        <w:rPr>
          <w:color w:val="000000" w:themeColor="text1"/>
          <w:lang w:val="en-CA"/>
        </w:rPr>
        <w:tab/>
      </w:r>
      <w:r w:rsidRPr="003929CC">
        <w:rPr>
          <w:color w:val="000000" w:themeColor="text1"/>
          <w:lang w:val="en-CA"/>
        </w:rPr>
        <w:br/>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currAttr[ k ] =  pointAttr[ k ]</w:t>
      </w:r>
      <w:r w:rsidR="00876E38" w:rsidRPr="003929CC">
        <w:rPr>
          <w:color w:val="000000" w:themeColor="text1"/>
          <w:lang w:val="en-CA"/>
        </w:rPr>
        <w:tab/>
      </w:r>
      <w:r w:rsidR="00876E38" w:rsidRPr="003929CC">
        <w:rPr>
          <w:color w:val="000000" w:themeColor="text1"/>
          <w:lang w:val="en-CA"/>
        </w:rPr>
        <w:br/>
      </w:r>
      <w:r w:rsidR="00876E38" w:rsidRPr="003929CC">
        <w:rPr>
          <w:color w:val="000000" w:themeColor="text1"/>
          <w:lang w:val="en-CA"/>
        </w:rPr>
        <w:tab/>
      </w:r>
      <w:r w:rsidR="00876E38" w:rsidRPr="003929CC">
        <w:rPr>
          <w:color w:val="000000" w:themeColor="text1"/>
          <w:lang w:val="en-CA"/>
        </w:rPr>
        <w:tab/>
      </w:r>
      <w:r w:rsidR="00876E38" w:rsidRPr="003929CC">
        <w:rPr>
          <w:color w:val="000000" w:themeColor="text1"/>
          <w:lang w:val="en-CA"/>
        </w:rPr>
        <w:tab/>
      </w:r>
      <w:r w:rsidR="00876E38" w:rsidRPr="003929CC">
        <w:rPr>
          <w:color w:val="000000" w:themeColor="text1"/>
          <w:lang w:val="en-CA"/>
        </w:rPr>
        <w:tab/>
      </w:r>
      <w:r w:rsidR="00876E38" w:rsidRPr="003929CC">
        <w:rPr>
          <w:color w:val="000000" w:themeColor="text1"/>
          <w:lang w:val="en-CA"/>
        </w:rPr>
        <w:tab/>
      </w:r>
      <w:r w:rsidR="00876E38" w:rsidRPr="003929CC">
        <w:rPr>
          <w:color w:val="000000" w:themeColor="text1"/>
          <w:lang w:val="en-CA"/>
        </w:rPr>
        <w:tab/>
        <w:t>}</w:t>
      </w:r>
      <w:r w:rsidRPr="003929CC">
        <w:rPr>
          <w:color w:val="000000" w:themeColor="text1"/>
          <w:lang w:val="en-CA"/>
        </w:rPr>
        <w:br/>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if( abs(</w:t>
      </w:r>
      <w:r w:rsidR="00AB2098" w:rsidRPr="003929CC">
        <w:rPr>
          <w:color w:val="000000" w:themeColor="text1"/>
          <w:lang w:val="en-CA"/>
        </w:rPr>
        <w:t> </w:t>
      </w:r>
      <w:r w:rsidRPr="003929CC">
        <w:rPr>
          <w:color w:val="000000" w:themeColor="text1"/>
          <w:lang w:val="en-CA"/>
        </w:rPr>
        <w:t>meanLuma[ xIdx ][ yIdx ][ zIdx ] − medianLuma[ xIdx ][ yIdx ][ zIdx ] )</w:t>
      </w:r>
      <w:r w:rsidRPr="003929CC">
        <w:rPr>
          <w:color w:val="000000" w:themeColor="text1"/>
          <w:lang w:val="en-CA"/>
        </w:rPr>
        <w:br/>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&lt;= afp_attribute_smoothing_threshold_variation[ aIdx ] ) {</w:t>
      </w:r>
      <w:r w:rsidR="00AB2098" w:rsidRPr="003929CC">
        <w:rPr>
          <w:color w:val="000000" w:themeColor="text1"/>
          <w:lang w:val="en-CA"/>
        </w:rPr>
        <w:tab/>
      </w:r>
      <w:r w:rsidRPr="003929CC">
        <w:rPr>
          <w:color w:val="000000" w:themeColor="text1"/>
          <w:lang w:val="en-CA"/>
        </w:rPr>
        <w:br/>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lumaOrig = centroidLuma[ xIdx ][ yIdx ][ zIdx ]</w:t>
      </w:r>
      <w:r w:rsidR="00AB2098" w:rsidRPr="003929CC">
        <w:rPr>
          <w:color w:val="000000" w:themeColor="text1"/>
          <w:lang w:val="en-CA"/>
        </w:rPr>
        <w:tab/>
      </w:r>
      <w:r w:rsidRPr="003929CC">
        <w:rPr>
          <w:color w:val="000000" w:themeColor="text1"/>
          <w:lang w:val="en-CA"/>
        </w:rPr>
        <w:br/>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for( k=0; k &lt; numComps; k++ )</w:t>
      </w:r>
      <w:r w:rsidR="00876E38" w:rsidRPr="003929CC">
        <w:rPr>
          <w:color w:val="000000" w:themeColor="text1"/>
          <w:lang w:val="en-CA"/>
        </w:rPr>
        <w:t> {</w:t>
      </w:r>
      <w:r w:rsidR="00876E38" w:rsidRPr="003929CC">
        <w:rPr>
          <w:color w:val="000000" w:themeColor="text1"/>
          <w:lang w:val="en-CA"/>
        </w:rPr>
        <w:tab/>
      </w:r>
      <w:r w:rsidRPr="003929CC">
        <w:rPr>
          <w:color w:val="000000" w:themeColor="text1"/>
          <w:lang w:val="en-CA"/>
        </w:rPr>
        <w:br/>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attrCentroid[ dx ][ dy ][ dx ][ k ]</w:t>
      </w:r>
      <w:r w:rsidR="00AB2098" w:rsidRPr="003929CC">
        <w:rPr>
          <w:color w:val="000000" w:themeColor="text1"/>
          <w:lang w:val="en-CA"/>
        </w:rPr>
        <w:t> </w:t>
      </w:r>
      <w:r w:rsidRPr="003929CC">
        <w:rPr>
          <w:color w:val="000000" w:themeColor="text1"/>
          <w:lang w:val="en-CA"/>
        </w:rPr>
        <w:t>=</w:t>
      </w:r>
      <w:r w:rsidR="00AB2098" w:rsidRPr="003929CC">
        <w:rPr>
          <w:color w:val="000000" w:themeColor="text1"/>
          <w:lang w:val="en-CA"/>
        </w:rPr>
        <w:t> </w:t>
      </w:r>
      <w:r w:rsidR="00AB2098" w:rsidRPr="003929CC">
        <w:rPr>
          <w:color w:val="000000" w:themeColor="text1"/>
          <w:lang w:val="en-CA"/>
        </w:rPr>
        <w:br/>
      </w:r>
      <w:r w:rsidR="00AB2098" w:rsidRPr="003929CC">
        <w:rPr>
          <w:color w:val="000000" w:themeColor="text1"/>
          <w:lang w:val="en-CA"/>
        </w:rPr>
        <w:tab/>
      </w:r>
      <w:r w:rsidR="00AB2098" w:rsidRPr="003929CC">
        <w:rPr>
          <w:color w:val="000000" w:themeColor="text1"/>
          <w:lang w:val="en-CA"/>
        </w:rPr>
        <w:tab/>
      </w:r>
      <w:r w:rsidR="00AB2098" w:rsidRPr="003929CC">
        <w:rPr>
          <w:color w:val="000000" w:themeColor="text1"/>
          <w:lang w:val="en-CA"/>
        </w:rPr>
        <w:tab/>
      </w:r>
      <w:r w:rsidR="00AB2098" w:rsidRPr="003929CC">
        <w:rPr>
          <w:color w:val="000000" w:themeColor="text1"/>
          <w:lang w:val="en-CA"/>
        </w:rPr>
        <w:tab/>
      </w:r>
      <w:r w:rsidR="00AB2098" w:rsidRPr="003929CC">
        <w:rPr>
          <w:color w:val="000000" w:themeColor="text1"/>
          <w:lang w:val="en-CA"/>
        </w:rPr>
        <w:tab/>
      </w:r>
      <w:r w:rsidR="00AB2098" w:rsidRPr="003929CC">
        <w:rPr>
          <w:color w:val="000000" w:themeColor="text1"/>
          <w:lang w:val="en-CA"/>
        </w:rPr>
        <w:tab/>
      </w:r>
      <w:r w:rsidR="00AB2098" w:rsidRPr="003929CC">
        <w:rPr>
          <w:color w:val="000000" w:themeColor="text1"/>
          <w:lang w:val="en-CA"/>
        </w:rPr>
        <w:tab/>
      </w:r>
      <w:r w:rsidR="00AB2098" w:rsidRPr="003929CC">
        <w:rPr>
          <w:color w:val="000000" w:themeColor="text1"/>
          <w:lang w:val="en-CA"/>
        </w:rPr>
        <w:tab/>
      </w:r>
      <w:r w:rsidR="00AB2098" w:rsidRPr="003929CC">
        <w:rPr>
          <w:color w:val="000000" w:themeColor="text1"/>
          <w:lang w:val="en-CA"/>
        </w:rPr>
        <w:tab/>
      </w:r>
      <w:r w:rsidRPr="003929CC">
        <w:rPr>
          <w:color w:val="000000" w:themeColor="text1"/>
          <w:lang w:val="en-CA"/>
        </w:rPr>
        <w:t>attrCenterGrid[ xIdx ][ yIdx ][ zIdx ][ k ]</w:t>
      </w:r>
      <w:r w:rsidR="00876E38" w:rsidRPr="003929CC">
        <w:rPr>
          <w:color w:val="000000" w:themeColor="text1"/>
          <w:lang w:val="en-CA"/>
        </w:rPr>
        <w:br/>
      </w:r>
      <w:r w:rsidR="00876E38" w:rsidRPr="003929CC">
        <w:rPr>
          <w:color w:val="000000" w:themeColor="text1"/>
          <w:lang w:val="en-CA"/>
        </w:rPr>
        <w:tab/>
      </w:r>
      <w:r w:rsidR="00876E38" w:rsidRPr="003929CC">
        <w:rPr>
          <w:color w:val="000000" w:themeColor="text1"/>
          <w:lang w:val="en-CA"/>
        </w:rPr>
        <w:tab/>
      </w:r>
      <w:r w:rsidR="00876E38" w:rsidRPr="003929CC">
        <w:rPr>
          <w:color w:val="000000" w:themeColor="text1"/>
          <w:lang w:val="en-CA"/>
        </w:rPr>
        <w:tab/>
      </w:r>
      <w:r w:rsidR="00876E38" w:rsidRPr="003929CC">
        <w:rPr>
          <w:color w:val="000000" w:themeColor="text1"/>
          <w:lang w:val="en-CA"/>
        </w:rPr>
        <w:tab/>
      </w:r>
      <w:r w:rsidR="00876E38" w:rsidRPr="003929CC">
        <w:rPr>
          <w:color w:val="000000" w:themeColor="text1"/>
          <w:lang w:val="en-CA"/>
        </w:rPr>
        <w:tab/>
      </w:r>
      <w:r w:rsidR="00876E38" w:rsidRPr="003929CC">
        <w:rPr>
          <w:color w:val="000000" w:themeColor="text1"/>
          <w:lang w:val="en-CA"/>
        </w:rPr>
        <w:tab/>
      </w:r>
      <w:r w:rsidR="00876E38" w:rsidRPr="003929CC">
        <w:rPr>
          <w:color w:val="000000" w:themeColor="text1"/>
          <w:lang w:val="en-CA"/>
        </w:rPr>
        <w:tab/>
        <w:t>}</w:t>
      </w:r>
      <w:r w:rsidRPr="003929CC">
        <w:rPr>
          <w:color w:val="000000" w:themeColor="text1"/>
          <w:lang w:val="en-CA"/>
        </w:rPr>
        <w:br/>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 xml:space="preserve">} </w:t>
      </w:r>
      <w:r w:rsidR="00AB2098" w:rsidRPr="003929CC">
        <w:rPr>
          <w:color w:val="000000" w:themeColor="text1"/>
          <w:lang w:val="en-CA"/>
        </w:rPr>
        <w:br/>
      </w:r>
      <w:r w:rsidR="00AB2098" w:rsidRPr="003929CC">
        <w:rPr>
          <w:color w:val="000000" w:themeColor="text1"/>
          <w:lang w:val="en-CA"/>
        </w:rPr>
        <w:tab/>
      </w:r>
      <w:r w:rsidR="00AB2098" w:rsidRPr="003929CC">
        <w:rPr>
          <w:color w:val="000000" w:themeColor="text1"/>
          <w:lang w:val="en-CA"/>
        </w:rPr>
        <w:tab/>
      </w:r>
      <w:r w:rsidR="00AB2098" w:rsidRPr="003929CC">
        <w:rPr>
          <w:color w:val="000000" w:themeColor="text1"/>
          <w:lang w:val="en-CA"/>
        </w:rPr>
        <w:tab/>
      </w:r>
      <w:r w:rsidR="00AB2098" w:rsidRPr="003929CC">
        <w:rPr>
          <w:color w:val="000000" w:themeColor="text1"/>
          <w:lang w:val="en-CA"/>
        </w:rPr>
        <w:tab/>
      </w:r>
      <w:r w:rsidR="00AB2098" w:rsidRPr="003929CC">
        <w:rPr>
          <w:color w:val="000000" w:themeColor="text1"/>
          <w:lang w:val="en-CA"/>
        </w:rPr>
        <w:tab/>
      </w:r>
      <w:r w:rsidR="00AB2098" w:rsidRPr="003929CC">
        <w:rPr>
          <w:color w:val="000000" w:themeColor="text1"/>
          <w:lang w:val="en-CA"/>
        </w:rPr>
        <w:tab/>
      </w:r>
      <w:r w:rsidRPr="003929CC">
        <w:rPr>
          <w:color w:val="000000" w:themeColor="text1"/>
          <w:lang w:val="en-CA"/>
        </w:rPr>
        <w:t>else {</w:t>
      </w:r>
      <w:r w:rsidR="00AB2098" w:rsidRPr="003929CC">
        <w:rPr>
          <w:color w:val="000000" w:themeColor="text1"/>
          <w:lang w:val="en-CA"/>
        </w:rPr>
        <w:tab/>
      </w:r>
      <w:r w:rsidRPr="003929CC">
        <w:rPr>
          <w:color w:val="000000" w:themeColor="text1"/>
          <w:lang w:val="en-CA"/>
        </w:rPr>
        <w:br/>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lumaOrig = 0.2126 * currAttr[ 0 ] + 0.7152 * currAttr[ 1 ] +</w:t>
      </w:r>
      <w:r w:rsidR="00AB2098" w:rsidRPr="003929CC">
        <w:rPr>
          <w:color w:val="000000" w:themeColor="text1"/>
          <w:lang w:val="en-CA"/>
        </w:rPr>
        <w:tab/>
      </w:r>
      <w:r w:rsidRPr="003929CC">
        <w:rPr>
          <w:color w:val="000000" w:themeColor="text1"/>
          <w:lang w:val="en-CA"/>
        </w:rPr>
        <w:br/>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0.0722 *</w:t>
      </w:r>
      <w:r w:rsidR="00AB2098" w:rsidRPr="003929CC">
        <w:rPr>
          <w:color w:val="000000" w:themeColor="text1"/>
          <w:lang w:val="en-CA"/>
        </w:rPr>
        <w:t> </w:t>
      </w:r>
      <w:r w:rsidRPr="003929CC">
        <w:rPr>
          <w:color w:val="000000" w:themeColor="text1"/>
          <w:lang w:val="en-CA"/>
        </w:rPr>
        <w:t>currAttr[ 2 ]</w:t>
      </w:r>
      <w:r w:rsidRPr="003929CC">
        <w:rPr>
          <w:color w:val="000000" w:themeColor="text1"/>
          <w:lang w:val="en-CA"/>
        </w:rPr>
        <w:br/>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for( k=0; k &lt; numComps; k++ )</w:t>
      </w:r>
      <w:r w:rsidR="00876E38" w:rsidRPr="003929CC">
        <w:rPr>
          <w:color w:val="000000" w:themeColor="text1"/>
          <w:lang w:val="en-CA"/>
        </w:rPr>
        <w:t> {</w:t>
      </w:r>
      <w:r w:rsidR="00876E38" w:rsidRPr="003929CC">
        <w:rPr>
          <w:color w:val="000000" w:themeColor="text1"/>
          <w:lang w:val="en-CA"/>
        </w:rPr>
        <w:tab/>
      </w:r>
      <w:r w:rsidRPr="003929CC">
        <w:rPr>
          <w:color w:val="000000" w:themeColor="text1"/>
          <w:lang w:val="en-CA"/>
        </w:rPr>
        <w:br/>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attrCentroid[ dx ][ dy ][ dx ][ k ]</w:t>
      </w:r>
      <w:r w:rsidR="00AB2098" w:rsidRPr="003929CC">
        <w:rPr>
          <w:color w:val="000000" w:themeColor="text1"/>
          <w:lang w:val="en-CA"/>
        </w:rPr>
        <w:t> </w:t>
      </w:r>
      <w:r w:rsidRPr="003929CC">
        <w:rPr>
          <w:color w:val="000000" w:themeColor="text1"/>
          <w:lang w:val="en-CA"/>
        </w:rPr>
        <w:t>=</w:t>
      </w:r>
      <w:r w:rsidR="00AB2098" w:rsidRPr="003929CC">
        <w:rPr>
          <w:color w:val="000000" w:themeColor="text1"/>
          <w:lang w:val="en-CA"/>
        </w:rPr>
        <w:t> </w:t>
      </w:r>
      <w:r w:rsidRPr="003929CC">
        <w:rPr>
          <w:color w:val="000000" w:themeColor="text1"/>
          <w:lang w:val="en-CA"/>
        </w:rPr>
        <w:t>currAttr[ k ]</w:t>
      </w:r>
      <w:r w:rsidR="00876E38" w:rsidRPr="003929CC">
        <w:rPr>
          <w:color w:val="000000" w:themeColor="text1"/>
          <w:lang w:val="en-CA"/>
        </w:rPr>
        <w:br/>
      </w:r>
      <w:r w:rsidR="00876E38" w:rsidRPr="003929CC">
        <w:rPr>
          <w:color w:val="000000" w:themeColor="text1"/>
          <w:lang w:val="en-CA"/>
        </w:rPr>
        <w:tab/>
      </w:r>
      <w:r w:rsidR="00876E38" w:rsidRPr="003929CC">
        <w:rPr>
          <w:color w:val="000000" w:themeColor="text1"/>
          <w:lang w:val="en-CA"/>
        </w:rPr>
        <w:tab/>
      </w:r>
      <w:r w:rsidR="00876E38" w:rsidRPr="003929CC">
        <w:rPr>
          <w:color w:val="000000" w:themeColor="text1"/>
          <w:lang w:val="en-CA"/>
        </w:rPr>
        <w:tab/>
      </w:r>
      <w:r w:rsidR="00876E38" w:rsidRPr="003929CC">
        <w:rPr>
          <w:color w:val="000000" w:themeColor="text1"/>
          <w:lang w:val="en-CA"/>
        </w:rPr>
        <w:tab/>
      </w:r>
      <w:r w:rsidR="00876E38" w:rsidRPr="003929CC">
        <w:rPr>
          <w:color w:val="000000" w:themeColor="text1"/>
          <w:lang w:val="en-CA"/>
        </w:rPr>
        <w:tab/>
      </w:r>
      <w:r w:rsidR="00876E38" w:rsidRPr="003929CC">
        <w:rPr>
          <w:color w:val="000000" w:themeColor="text1"/>
          <w:lang w:val="en-CA"/>
        </w:rPr>
        <w:tab/>
      </w:r>
      <w:r w:rsidR="00876E38" w:rsidRPr="003929CC">
        <w:rPr>
          <w:color w:val="000000" w:themeColor="text1"/>
          <w:lang w:val="en-CA"/>
        </w:rPr>
        <w:tab/>
        <w:t>}</w:t>
      </w:r>
      <w:r w:rsidRPr="003929CC">
        <w:rPr>
          <w:color w:val="000000" w:themeColor="text1"/>
          <w:lang w:val="en-CA"/>
        </w:rPr>
        <w:br/>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w:t>
      </w:r>
      <w:r w:rsidRPr="003929CC">
        <w:rPr>
          <w:color w:val="000000" w:themeColor="text1"/>
          <w:lang w:val="en-CA"/>
        </w:rPr>
        <w:br/>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w:t>
      </w:r>
      <w:r w:rsidRPr="003929CC">
        <w:rPr>
          <w:lang w:val="en-CA"/>
        </w:rPr>
        <w:br/>
      </w:r>
      <w:r w:rsidRPr="003929CC">
        <w:rPr>
          <w:lang w:val="en-CA"/>
        </w:rPr>
        <w:tab/>
      </w:r>
      <w:r w:rsidRPr="003929CC">
        <w:rPr>
          <w:lang w:val="en-CA"/>
        </w:rPr>
        <w:tab/>
      </w:r>
      <w:r w:rsidRPr="003929CC">
        <w:rPr>
          <w:lang w:val="en-CA"/>
        </w:rPr>
        <w:tab/>
      </w:r>
      <w:r w:rsidRPr="003929CC">
        <w:rPr>
          <w:lang w:val="en-CA"/>
        </w:rPr>
        <w:tab/>
      </w:r>
      <w:r w:rsidRPr="003929CC">
        <w:rPr>
          <w:lang w:val="en-CA"/>
        </w:rPr>
        <w:tab/>
        <w:t>else</w:t>
      </w:r>
      <w:r w:rsidR="00876E38" w:rsidRPr="003929CC">
        <w:rPr>
          <w:lang w:val="en-CA"/>
        </w:rPr>
        <w:t> {</w:t>
      </w:r>
      <w:r w:rsidRPr="003929CC">
        <w:rPr>
          <w:lang w:val="en-CA"/>
        </w:rPr>
        <w:br/>
      </w:r>
      <w:r w:rsidRPr="003929CC">
        <w:rPr>
          <w:lang w:val="en-CA"/>
        </w:rPr>
        <w:tab/>
      </w:r>
      <w:r w:rsidRPr="003929CC">
        <w:rPr>
          <w:lang w:val="en-CA"/>
        </w:rPr>
        <w:tab/>
      </w:r>
      <w:r w:rsidRPr="003929CC">
        <w:rPr>
          <w:lang w:val="en-CA"/>
        </w:rPr>
        <w:tab/>
      </w:r>
      <w:r w:rsidRPr="003929CC">
        <w:rPr>
          <w:lang w:val="en-CA"/>
        </w:rPr>
        <w:tab/>
      </w:r>
      <w:r w:rsidRPr="003929CC">
        <w:rPr>
          <w:lang w:val="en-CA"/>
        </w:rPr>
        <w:tab/>
      </w:r>
      <w:r w:rsidRPr="003929CC">
        <w:rPr>
          <w:lang w:val="en-CA"/>
        </w:rPr>
        <w:tab/>
        <w:t>isOriginalCell[ dx ][ dy ][ dz ]</w:t>
      </w:r>
      <w:r w:rsidR="00AB2098" w:rsidRPr="003929CC">
        <w:rPr>
          <w:lang w:val="en-CA"/>
        </w:rPr>
        <w:t> </w:t>
      </w:r>
      <w:r w:rsidRPr="003929CC">
        <w:rPr>
          <w:lang w:val="en-CA"/>
        </w:rPr>
        <w:t>=</w:t>
      </w:r>
      <w:r w:rsidR="00AB2098" w:rsidRPr="003929CC">
        <w:rPr>
          <w:lang w:val="en-CA"/>
        </w:rPr>
        <w:t> </w:t>
      </w:r>
      <w:r w:rsidRPr="003929CC">
        <w:rPr>
          <w:lang w:val="en-CA"/>
        </w:rPr>
        <w:t>0</w:t>
      </w:r>
      <w:r w:rsidR="00876E38" w:rsidRPr="003929CC">
        <w:rPr>
          <w:lang w:val="en-CA"/>
        </w:rPr>
        <w:br/>
      </w:r>
      <w:r w:rsidR="00876E38" w:rsidRPr="003929CC">
        <w:rPr>
          <w:lang w:val="en-CA"/>
        </w:rPr>
        <w:tab/>
      </w:r>
      <w:r w:rsidR="00876E38" w:rsidRPr="003929CC">
        <w:rPr>
          <w:lang w:val="en-CA"/>
        </w:rPr>
        <w:tab/>
      </w:r>
      <w:r w:rsidR="00876E38" w:rsidRPr="003929CC">
        <w:rPr>
          <w:lang w:val="en-CA"/>
        </w:rPr>
        <w:tab/>
      </w:r>
      <w:r w:rsidR="00876E38" w:rsidRPr="003929CC">
        <w:rPr>
          <w:lang w:val="en-CA"/>
        </w:rPr>
        <w:tab/>
      </w:r>
      <w:r w:rsidR="00876E38" w:rsidRPr="003929CC">
        <w:rPr>
          <w:lang w:val="en-CA"/>
        </w:rPr>
        <w:tab/>
        <w:t>}</w:t>
      </w:r>
      <w:r w:rsidRPr="003929CC">
        <w:rPr>
          <w:lang w:val="en-CA"/>
        </w:rPr>
        <w:br/>
      </w:r>
      <w:r w:rsidRPr="003929CC">
        <w:rPr>
          <w:lang w:val="en-CA"/>
        </w:rPr>
        <w:tab/>
      </w:r>
      <w:r w:rsidRPr="003929CC">
        <w:rPr>
          <w:lang w:val="en-CA"/>
        </w:rPr>
        <w:tab/>
      </w:r>
      <w:r w:rsidRPr="003929CC">
        <w:rPr>
          <w:lang w:val="en-CA"/>
        </w:rPr>
        <w:tab/>
      </w:r>
      <w:r w:rsidRPr="003929CC">
        <w:rPr>
          <w:lang w:val="en-CA"/>
        </w:rPr>
        <w:tab/>
        <w:t>}</w:t>
      </w:r>
      <w:r w:rsidR="00876E38" w:rsidRPr="003929CC">
        <w:rPr>
          <w:lang w:val="en-CA"/>
        </w:rPr>
        <w:br/>
      </w:r>
      <w:r w:rsidR="00876E38" w:rsidRPr="003929CC">
        <w:rPr>
          <w:lang w:val="en-CA"/>
        </w:rPr>
        <w:tab/>
      </w:r>
      <w:r w:rsidR="00876E38" w:rsidRPr="003929CC">
        <w:rPr>
          <w:lang w:val="en-CA"/>
        </w:rPr>
        <w:tab/>
      </w:r>
      <w:r w:rsidR="00876E38" w:rsidRPr="003929CC">
        <w:rPr>
          <w:lang w:val="en-CA"/>
        </w:rPr>
        <w:tab/>
        <w:t>}</w:t>
      </w:r>
      <w:r w:rsidR="00876E38" w:rsidRPr="003929CC">
        <w:rPr>
          <w:lang w:val="en-CA"/>
        </w:rPr>
        <w:br/>
      </w:r>
      <w:r w:rsidR="00876E38" w:rsidRPr="003929CC">
        <w:rPr>
          <w:lang w:val="en-CA"/>
        </w:rPr>
        <w:tab/>
      </w:r>
      <w:r w:rsidR="00876E38" w:rsidRPr="003929CC">
        <w:rPr>
          <w:lang w:val="en-CA"/>
        </w:rPr>
        <w:tab/>
        <w:t>}</w:t>
      </w:r>
    </w:p>
    <w:p w14:paraId="0DE55900" w14:textId="77777777" w:rsidR="004149DB" w:rsidRPr="003929CC" w:rsidRDefault="004149DB" w:rsidP="004149DB">
      <w:pPr>
        <w:pStyle w:val="ListParagraph"/>
        <w:widowControl w:val="0"/>
        <w:numPr>
          <w:ilvl w:val="0"/>
          <w:numId w:val="106"/>
        </w:numPr>
        <w:tabs>
          <w:tab w:val="clear" w:pos="403"/>
        </w:tabs>
        <w:autoSpaceDN w:val="0"/>
        <w:spacing w:after="200" w:line="276" w:lineRule="auto"/>
        <w:ind w:leftChars="0"/>
        <w:contextualSpacing/>
        <w:jc w:val="left"/>
        <w:textAlignment w:val="baseline"/>
        <w:rPr>
          <w:color w:val="000000" w:themeColor="text1"/>
          <w:lang w:val="en-CA"/>
        </w:rPr>
      </w:pPr>
      <w:r w:rsidRPr="003929CC">
        <w:rPr>
          <w:color w:val="000000" w:themeColor="text1"/>
          <w:lang w:val="en-CA"/>
        </w:rPr>
        <w:t>The variation in attribute values within a cell and difference between luma centroid values of the original cell and neighboring cells is determined as follows:</w:t>
      </w:r>
    </w:p>
    <w:p w14:paraId="32940FF8" w14:textId="19D54AF6" w:rsidR="004149DB" w:rsidRPr="003929CC" w:rsidRDefault="004149DB" w:rsidP="00057618">
      <w:pPr>
        <w:rPr>
          <w:color w:val="000000" w:themeColor="text1"/>
          <w:lang w:val="en-CA"/>
        </w:rPr>
      </w:pPr>
      <w:r w:rsidRPr="003929CC">
        <w:rPr>
          <w:color w:val="000000" w:themeColor="text1"/>
          <w:lang w:val="en-CA"/>
        </w:rPr>
        <w:tab/>
      </w:r>
      <w:r w:rsidRPr="003929CC">
        <w:rPr>
          <w:color w:val="000000" w:themeColor="text1"/>
          <w:lang w:val="en-CA"/>
        </w:rPr>
        <w:tab/>
      </w:r>
      <w:r w:rsidRPr="003929CC">
        <w:rPr>
          <w:lang w:val="en-CA"/>
        </w:rPr>
        <w:t>for( dx = 0; dx &lt; 2; dx++ )</w:t>
      </w:r>
      <w:r w:rsidR="00876E38" w:rsidRPr="003929CC">
        <w:rPr>
          <w:lang w:val="en-CA"/>
        </w:rPr>
        <w:t> {</w:t>
      </w:r>
      <w:r w:rsidR="00876E38" w:rsidRPr="003929CC">
        <w:rPr>
          <w:lang w:val="en-CA"/>
        </w:rPr>
        <w:tab/>
      </w:r>
      <w:r w:rsidRPr="003929CC">
        <w:rPr>
          <w:lang w:val="en-CA"/>
        </w:rPr>
        <w:br/>
      </w:r>
      <w:r w:rsidRPr="003929CC">
        <w:rPr>
          <w:lang w:val="en-CA"/>
        </w:rPr>
        <w:tab/>
      </w:r>
      <w:r w:rsidRPr="003929CC">
        <w:rPr>
          <w:lang w:val="en-CA"/>
        </w:rPr>
        <w:tab/>
      </w:r>
      <w:r w:rsidRPr="003929CC">
        <w:rPr>
          <w:lang w:val="en-CA"/>
        </w:rPr>
        <w:tab/>
        <w:t>for( dy = 0; dy &lt; 2; dy++ )</w:t>
      </w:r>
      <w:r w:rsidR="00876E38" w:rsidRPr="003929CC">
        <w:rPr>
          <w:lang w:val="en-CA"/>
        </w:rPr>
        <w:t> {</w:t>
      </w:r>
      <w:r w:rsidRPr="003929CC">
        <w:rPr>
          <w:lang w:val="en-CA"/>
        </w:rPr>
        <w:br/>
      </w:r>
      <w:r w:rsidRPr="003929CC">
        <w:rPr>
          <w:lang w:val="en-CA"/>
        </w:rPr>
        <w:tab/>
      </w:r>
      <w:r w:rsidRPr="003929CC">
        <w:rPr>
          <w:lang w:val="en-CA"/>
        </w:rPr>
        <w:tab/>
      </w:r>
      <w:r w:rsidRPr="003929CC">
        <w:rPr>
          <w:lang w:val="en-CA"/>
        </w:rPr>
        <w:tab/>
      </w:r>
      <w:r w:rsidRPr="003929CC">
        <w:rPr>
          <w:lang w:val="en-CA"/>
        </w:rPr>
        <w:tab/>
        <w:t>for( dz = 0; dz &lt; 2; dz++ ) {</w:t>
      </w:r>
      <w:r w:rsidRPr="003929CC">
        <w:rPr>
          <w:lang w:val="en-CA"/>
        </w:rPr>
        <w:br/>
      </w:r>
      <w:r w:rsidRPr="003929CC">
        <w:rPr>
          <w:lang w:val="en-CA"/>
        </w:rPr>
        <w:tab/>
      </w:r>
      <w:r w:rsidRPr="003929CC">
        <w:rPr>
          <w:lang w:val="en-CA"/>
        </w:rPr>
        <w:tab/>
      </w:r>
      <w:r w:rsidRPr="003929CC">
        <w:rPr>
          <w:lang w:val="en-CA"/>
        </w:rPr>
        <w:tab/>
      </w:r>
      <w:r w:rsidRPr="003929CC">
        <w:rPr>
          <w:lang w:val="en-CA"/>
        </w:rPr>
        <w:tab/>
      </w:r>
      <w:r w:rsidRPr="003929CC">
        <w:rPr>
          <w:lang w:val="en-CA"/>
        </w:rPr>
        <w:tab/>
        <w:t>xIdx = s[ 0 ] + dx</w:t>
      </w:r>
      <w:r w:rsidRPr="003929CC">
        <w:rPr>
          <w:lang w:val="en-CA"/>
        </w:rPr>
        <w:br/>
      </w:r>
      <w:r w:rsidRPr="003929CC">
        <w:rPr>
          <w:lang w:val="en-CA"/>
        </w:rPr>
        <w:tab/>
      </w:r>
      <w:r w:rsidRPr="003929CC">
        <w:rPr>
          <w:lang w:val="en-CA"/>
        </w:rPr>
        <w:tab/>
      </w:r>
      <w:r w:rsidRPr="003929CC">
        <w:rPr>
          <w:lang w:val="en-CA"/>
        </w:rPr>
        <w:tab/>
      </w:r>
      <w:r w:rsidRPr="003929CC">
        <w:rPr>
          <w:lang w:val="en-CA"/>
        </w:rPr>
        <w:tab/>
      </w:r>
      <w:r w:rsidRPr="003929CC">
        <w:rPr>
          <w:lang w:val="en-CA"/>
        </w:rPr>
        <w:tab/>
        <w:t>yIdx = s[ 1 ] + dy</w:t>
      </w:r>
      <w:r w:rsidRPr="003929CC">
        <w:rPr>
          <w:lang w:val="en-CA"/>
        </w:rPr>
        <w:br/>
      </w:r>
      <w:r w:rsidRPr="003929CC">
        <w:rPr>
          <w:lang w:val="en-CA"/>
        </w:rPr>
        <w:tab/>
      </w:r>
      <w:r w:rsidRPr="003929CC">
        <w:rPr>
          <w:lang w:val="en-CA"/>
        </w:rPr>
        <w:tab/>
      </w:r>
      <w:r w:rsidRPr="003929CC">
        <w:rPr>
          <w:lang w:val="en-CA"/>
        </w:rPr>
        <w:tab/>
      </w:r>
      <w:r w:rsidRPr="003929CC">
        <w:rPr>
          <w:lang w:val="en-CA"/>
        </w:rPr>
        <w:tab/>
      </w:r>
      <w:r w:rsidRPr="003929CC">
        <w:rPr>
          <w:lang w:val="en-CA"/>
        </w:rPr>
        <w:tab/>
        <w:t>zIdx = s[ 2 ] + dz</w:t>
      </w:r>
      <w:r w:rsidRPr="003929CC">
        <w:rPr>
          <w:lang w:val="en-CA"/>
        </w:rPr>
        <w:br/>
      </w:r>
      <w:r w:rsidRPr="003929CC">
        <w:rPr>
          <w:lang w:val="en-CA"/>
        </w:rPr>
        <w:tab/>
      </w:r>
      <w:r w:rsidRPr="003929CC">
        <w:rPr>
          <w:lang w:val="en-CA"/>
        </w:rPr>
        <w:tab/>
      </w:r>
      <w:r w:rsidRPr="003929CC">
        <w:rPr>
          <w:lang w:val="en-CA"/>
        </w:rPr>
        <w:tab/>
      </w:r>
      <w:r w:rsidRPr="003929CC">
        <w:rPr>
          <w:lang w:val="en-CA"/>
        </w:rPr>
        <w:tab/>
      </w:r>
      <w:r w:rsidRPr="003929CC">
        <w:rPr>
          <w:lang w:val="en-CA"/>
        </w:rPr>
        <w:tab/>
        <w:t>if( isOriginalCell[ dx ][ dy ][ dz ]</w:t>
      </w:r>
      <w:r w:rsidR="00876E38" w:rsidRPr="003929CC">
        <w:rPr>
          <w:lang w:val="en-CA"/>
        </w:rPr>
        <w:t> </w:t>
      </w:r>
      <w:r w:rsidRPr="003929CC">
        <w:rPr>
          <w:lang w:val="en-CA"/>
        </w:rPr>
        <w:t>==</w:t>
      </w:r>
      <w:r w:rsidR="00876E38" w:rsidRPr="003929CC">
        <w:rPr>
          <w:lang w:val="en-CA"/>
        </w:rPr>
        <w:t> </w:t>
      </w:r>
      <w:r w:rsidRPr="003929CC">
        <w:rPr>
          <w:lang w:val="en-CA"/>
        </w:rPr>
        <w:t>0 </w:t>
      </w:r>
      <w:r w:rsidRPr="003929CC">
        <w:rPr>
          <w:color w:val="000000" w:themeColor="text1"/>
          <w:lang w:val="en-CA"/>
        </w:rPr>
        <w:t>)</w:t>
      </w:r>
      <w:r w:rsidR="00F16354" w:rsidRPr="003929CC">
        <w:rPr>
          <w:color w:val="000000" w:themeColor="text1"/>
          <w:lang w:val="en-CA"/>
        </w:rPr>
        <w:t> {</w:t>
      </w:r>
      <w:r w:rsidRPr="003929CC">
        <w:rPr>
          <w:lang w:val="en-CA"/>
        </w:rPr>
        <w:br/>
      </w:r>
      <w:r w:rsidRPr="003929CC">
        <w:rPr>
          <w:lang w:val="en-CA"/>
        </w:rPr>
        <w:tab/>
      </w:r>
      <w:r w:rsidRPr="003929CC">
        <w:rPr>
          <w:lang w:val="en-CA"/>
        </w:rPr>
        <w:tab/>
      </w:r>
      <w:r w:rsidRPr="003929CC">
        <w:rPr>
          <w:lang w:val="en-CA"/>
        </w:rPr>
        <w:tab/>
      </w:r>
      <w:r w:rsidRPr="003929CC">
        <w:rPr>
          <w:lang w:val="en-CA"/>
        </w:rPr>
        <w:tab/>
      </w:r>
      <w:r w:rsidRPr="003929CC">
        <w:rPr>
          <w:lang w:val="en-CA"/>
        </w:rPr>
        <w:tab/>
      </w:r>
      <w:r w:rsidRPr="003929CC">
        <w:rPr>
          <w:lang w:val="en-CA"/>
        </w:rPr>
        <w:tab/>
      </w:r>
      <w:r w:rsidRPr="003929CC">
        <w:rPr>
          <w:color w:val="000000" w:themeColor="text1"/>
          <w:lang w:val="en-CA"/>
        </w:rPr>
        <w:t>if( </w:t>
      </w:r>
      <w:r w:rsidRPr="003929CC">
        <w:rPr>
          <w:lang w:val="en-CA"/>
        </w:rPr>
        <w:t>cellCnt[ xIdx ][ yIdx ][ zIdx ] &gt; 0 ) {</w:t>
      </w:r>
      <w:r w:rsidRPr="003929CC">
        <w:rPr>
          <w:lang w:val="en-CA"/>
        </w:rPr>
        <w:br/>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for( k=0;</w:t>
      </w:r>
      <w:r w:rsidR="00876E38" w:rsidRPr="003929CC">
        <w:rPr>
          <w:color w:val="000000" w:themeColor="text1"/>
          <w:lang w:val="en-CA"/>
        </w:rPr>
        <w:t> </w:t>
      </w:r>
      <w:r w:rsidRPr="003929CC">
        <w:rPr>
          <w:color w:val="000000" w:themeColor="text1"/>
          <w:lang w:val="en-CA"/>
        </w:rPr>
        <w:t>k</w:t>
      </w:r>
      <w:r w:rsidR="00876E38" w:rsidRPr="003929CC">
        <w:rPr>
          <w:color w:val="000000" w:themeColor="text1"/>
          <w:lang w:val="en-CA"/>
        </w:rPr>
        <w:t> </w:t>
      </w:r>
      <w:r w:rsidRPr="003929CC">
        <w:rPr>
          <w:color w:val="000000" w:themeColor="text1"/>
          <w:lang w:val="en-CA"/>
        </w:rPr>
        <w:t>&lt;</w:t>
      </w:r>
      <w:r w:rsidR="00876E38" w:rsidRPr="003929CC">
        <w:rPr>
          <w:color w:val="000000" w:themeColor="text1"/>
          <w:lang w:val="en-CA"/>
        </w:rPr>
        <w:t> </w:t>
      </w:r>
      <w:r w:rsidRPr="003929CC">
        <w:rPr>
          <w:color w:val="000000" w:themeColor="text1"/>
          <w:lang w:val="en-CA"/>
        </w:rPr>
        <w:t>numComps;</w:t>
      </w:r>
      <w:r w:rsidR="00876E38" w:rsidRPr="003929CC">
        <w:rPr>
          <w:color w:val="000000" w:themeColor="text1"/>
          <w:lang w:val="en-CA"/>
        </w:rPr>
        <w:t> </w:t>
      </w:r>
      <w:r w:rsidRPr="003929CC">
        <w:rPr>
          <w:color w:val="000000" w:themeColor="text1"/>
          <w:lang w:val="en-CA"/>
        </w:rPr>
        <w:t>k++ )</w:t>
      </w:r>
      <w:r w:rsidR="00F16354" w:rsidRPr="003929CC">
        <w:rPr>
          <w:color w:val="000000" w:themeColor="text1"/>
          <w:lang w:val="en-CA"/>
        </w:rPr>
        <w:t> {</w:t>
      </w:r>
      <w:r w:rsidRPr="003929CC">
        <w:rPr>
          <w:color w:val="000000" w:themeColor="text1"/>
          <w:lang w:val="en-CA"/>
        </w:rPr>
        <w:br/>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attrCentroid[ dx ][ dy ][ dx ][ k ]</w:t>
      </w:r>
      <w:r w:rsidR="00876E38" w:rsidRPr="003929CC">
        <w:rPr>
          <w:color w:val="000000" w:themeColor="text1"/>
          <w:lang w:val="en-CA"/>
        </w:rPr>
        <w:t> </w:t>
      </w:r>
      <w:r w:rsidRPr="003929CC">
        <w:rPr>
          <w:color w:val="000000" w:themeColor="text1"/>
          <w:lang w:val="en-CA"/>
        </w:rPr>
        <w:t>=</w:t>
      </w:r>
      <w:r w:rsidR="00876E38" w:rsidRPr="003929CC">
        <w:rPr>
          <w:color w:val="000000" w:themeColor="text1"/>
          <w:lang w:val="en-CA"/>
        </w:rPr>
        <w:t> </w:t>
      </w:r>
      <w:r w:rsidR="00876E38" w:rsidRPr="003929CC">
        <w:rPr>
          <w:color w:val="000000" w:themeColor="text1"/>
          <w:lang w:val="en-CA"/>
        </w:rPr>
        <w:br/>
      </w:r>
      <w:r w:rsidR="00876E38" w:rsidRPr="003929CC">
        <w:rPr>
          <w:color w:val="000000" w:themeColor="text1"/>
          <w:lang w:val="en-CA"/>
        </w:rPr>
        <w:tab/>
      </w:r>
      <w:r w:rsidR="00876E38" w:rsidRPr="003929CC">
        <w:rPr>
          <w:color w:val="000000" w:themeColor="text1"/>
          <w:lang w:val="en-CA"/>
        </w:rPr>
        <w:tab/>
      </w:r>
      <w:r w:rsidR="00876E38" w:rsidRPr="003929CC">
        <w:rPr>
          <w:color w:val="000000" w:themeColor="text1"/>
          <w:lang w:val="en-CA"/>
        </w:rPr>
        <w:tab/>
      </w:r>
      <w:r w:rsidR="00876E38" w:rsidRPr="003929CC">
        <w:rPr>
          <w:color w:val="000000" w:themeColor="text1"/>
          <w:lang w:val="en-CA"/>
        </w:rPr>
        <w:tab/>
      </w:r>
      <w:r w:rsidR="00876E38" w:rsidRPr="003929CC">
        <w:rPr>
          <w:color w:val="000000" w:themeColor="text1"/>
          <w:lang w:val="en-CA"/>
        </w:rPr>
        <w:tab/>
      </w:r>
      <w:r w:rsidR="00876E38" w:rsidRPr="003929CC">
        <w:rPr>
          <w:color w:val="000000" w:themeColor="text1"/>
          <w:lang w:val="en-CA"/>
        </w:rPr>
        <w:tab/>
      </w:r>
      <w:r w:rsidR="00876E38" w:rsidRPr="003929CC">
        <w:rPr>
          <w:color w:val="000000" w:themeColor="text1"/>
          <w:lang w:val="en-CA"/>
        </w:rPr>
        <w:tab/>
      </w:r>
      <w:r w:rsidR="00876E38" w:rsidRPr="003929CC">
        <w:rPr>
          <w:color w:val="000000" w:themeColor="text1"/>
          <w:lang w:val="en-CA"/>
        </w:rPr>
        <w:tab/>
      </w:r>
      <w:r w:rsidR="00876E38" w:rsidRPr="003929CC">
        <w:rPr>
          <w:color w:val="000000" w:themeColor="text1"/>
          <w:lang w:val="en-CA"/>
        </w:rPr>
        <w:tab/>
      </w:r>
      <w:r w:rsidRPr="003929CC">
        <w:rPr>
          <w:color w:val="000000" w:themeColor="text1"/>
          <w:lang w:val="en-CA"/>
        </w:rPr>
        <w:t>attrCenterGrid[ xIdx ][ yIdx ][ zIdx ][ k ]</w:t>
      </w:r>
      <w:r w:rsidR="00F16354" w:rsidRPr="003929CC">
        <w:rPr>
          <w:color w:val="000000" w:themeColor="text1"/>
          <w:lang w:val="en-CA"/>
        </w:rPr>
        <w:br/>
      </w:r>
      <w:r w:rsidR="00F16354" w:rsidRPr="003929CC">
        <w:rPr>
          <w:color w:val="000000" w:themeColor="text1"/>
          <w:lang w:val="en-CA"/>
        </w:rPr>
        <w:lastRenderedPageBreak/>
        <w:tab/>
      </w:r>
      <w:r w:rsidR="00F16354" w:rsidRPr="003929CC">
        <w:rPr>
          <w:color w:val="000000" w:themeColor="text1"/>
          <w:lang w:val="en-CA"/>
        </w:rPr>
        <w:tab/>
      </w:r>
      <w:r w:rsidR="00F16354" w:rsidRPr="003929CC">
        <w:rPr>
          <w:color w:val="000000" w:themeColor="text1"/>
          <w:lang w:val="en-CA"/>
        </w:rPr>
        <w:tab/>
      </w:r>
      <w:r w:rsidR="00F16354" w:rsidRPr="003929CC">
        <w:rPr>
          <w:color w:val="000000" w:themeColor="text1"/>
          <w:lang w:val="en-CA"/>
        </w:rPr>
        <w:tab/>
      </w:r>
      <w:r w:rsidR="00F16354" w:rsidRPr="003929CC">
        <w:rPr>
          <w:color w:val="000000" w:themeColor="text1"/>
          <w:lang w:val="en-CA"/>
        </w:rPr>
        <w:tab/>
      </w:r>
      <w:r w:rsidR="00F16354" w:rsidRPr="003929CC">
        <w:rPr>
          <w:color w:val="000000" w:themeColor="text1"/>
          <w:lang w:val="en-CA"/>
        </w:rPr>
        <w:tab/>
      </w:r>
      <w:r w:rsidR="00F16354" w:rsidRPr="003929CC">
        <w:rPr>
          <w:color w:val="000000" w:themeColor="text1"/>
          <w:lang w:val="en-CA"/>
        </w:rPr>
        <w:tab/>
        <w:t>}</w:t>
      </w:r>
      <w:r w:rsidRPr="003929CC">
        <w:rPr>
          <w:color w:val="000000" w:themeColor="text1"/>
          <w:lang w:val="en-CA"/>
        </w:rPr>
        <w:br/>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lumaN</w:t>
      </w:r>
      <w:r w:rsidR="00876E38" w:rsidRPr="003929CC">
        <w:rPr>
          <w:color w:val="000000" w:themeColor="text1"/>
          <w:lang w:val="en-CA"/>
        </w:rPr>
        <w:t> </w:t>
      </w:r>
      <w:r w:rsidRPr="003929CC">
        <w:rPr>
          <w:color w:val="000000" w:themeColor="text1"/>
          <w:lang w:val="en-CA"/>
        </w:rPr>
        <w:t>=</w:t>
      </w:r>
      <w:r w:rsidR="00876E38" w:rsidRPr="003929CC">
        <w:rPr>
          <w:color w:val="000000" w:themeColor="text1"/>
          <w:lang w:val="en-CA"/>
        </w:rPr>
        <w:t> </w:t>
      </w:r>
      <w:r w:rsidRPr="003929CC">
        <w:rPr>
          <w:color w:val="000000" w:themeColor="text1"/>
          <w:lang w:val="en-CA"/>
        </w:rPr>
        <w:t>centroidLuma[ xIdx ][ yIdx ][ zIdx ]</w:t>
      </w:r>
      <w:r w:rsidRPr="003929CC">
        <w:rPr>
          <w:color w:val="000000" w:themeColor="text1"/>
          <w:lang w:val="en-CA"/>
        </w:rPr>
        <w:br/>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diff</w:t>
      </w:r>
      <w:r w:rsidR="00876E38" w:rsidRPr="003929CC">
        <w:rPr>
          <w:color w:val="000000" w:themeColor="text1"/>
          <w:lang w:val="en-CA"/>
        </w:rPr>
        <w:t> </w:t>
      </w:r>
      <w:r w:rsidRPr="003929CC">
        <w:rPr>
          <w:color w:val="000000" w:themeColor="text1"/>
          <w:lang w:val="en-CA"/>
        </w:rPr>
        <w:t>=</w:t>
      </w:r>
      <w:r w:rsidR="00876E38" w:rsidRPr="003929CC">
        <w:rPr>
          <w:color w:val="000000" w:themeColor="text1"/>
          <w:lang w:val="en-CA"/>
        </w:rPr>
        <w:t> </w:t>
      </w:r>
      <w:r w:rsidRPr="003929CC">
        <w:rPr>
          <w:color w:val="000000" w:themeColor="text1"/>
          <w:lang w:val="en-CA"/>
        </w:rPr>
        <w:t>abs( lumaOrig – lumaN )</w:t>
      </w:r>
      <w:r w:rsidRPr="003929CC">
        <w:rPr>
          <w:color w:val="000000" w:themeColor="text1"/>
          <w:lang w:val="en-CA"/>
        </w:rPr>
        <w:br/>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var</w:t>
      </w:r>
      <w:r w:rsidR="00876E38" w:rsidRPr="003929CC">
        <w:rPr>
          <w:color w:val="000000" w:themeColor="text1"/>
          <w:lang w:val="en-CA"/>
        </w:rPr>
        <w:t> </w:t>
      </w:r>
      <w:r w:rsidRPr="003929CC">
        <w:rPr>
          <w:color w:val="000000" w:themeColor="text1"/>
          <w:lang w:val="en-CA"/>
        </w:rPr>
        <w:t>=</w:t>
      </w:r>
      <w:r w:rsidR="00876E38" w:rsidRPr="003929CC">
        <w:rPr>
          <w:color w:val="000000" w:themeColor="text1"/>
          <w:lang w:val="en-CA"/>
        </w:rPr>
        <w:t> </w:t>
      </w:r>
      <w:r w:rsidRPr="003929CC">
        <w:rPr>
          <w:color w:val="000000" w:themeColor="text1"/>
          <w:lang w:val="en-CA"/>
        </w:rPr>
        <w:t>meanLuma[ xIdx ][ yIdx ][ zIdx ] </w:t>
      </w:r>
      <w:r w:rsidR="00876E38" w:rsidRPr="003929CC">
        <w:rPr>
          <w:color w:val="000000" w:themeColor="text1"/>
          <w:lang w:val="en-CA"/>
        </w:rPr>
        <w:br/>
      </w:r>
      <w:r w:rsidR="00876E38" w:rsidRPr="003929CC">
        <w:rPr>
          <w:color w:val="000000" w:themeColor="text1"/>
          <w:lang w:val="en-CA"/>
        </w:rPr>
        <w:tab/>
      </w:r>
      <w:r w:rsidR="00876E38" w:rsidRPr="003929CC">
        <w:rPr>
          <w:color w:val="000000" w:themeColor="text1"/>
          <w:lang w:val="en-CA"/>
        </w:rPr>
        <w:tab/>
      </w:r>
      <w:r w:rsidR="00876E38" w:rsidRPr="003929CC">
        <w:rPr>
          <w:color w:val="000000" w:themeColor="text1"/>
          <w:lang w:val="en-CA"/>
        </w:rPr>
        <w:tab/>
      </w:r>
      <w:r w:rsidR="00876E38" w:rsidRPr="003929CC">
        <w:rPr>
          <w:color w:val="000000" w:themeColor="text1"/>
          <w:lang w:val="en-CA"/>
        </w:rPr>
        <w:tab/>
      </w:r>
      <w:r w:rsidR="00876E38" w:rsidRPr="003929CC">
        <w:rPr>
          <w:color w:val="000000" w:themeColor="text1"/>
          <w:lang w:val="en-CA"/>
        </w:rPr>
        <w:tab/>
      </w:r>
      <w:r w:rsidR="00876E38" w:rsidRPr="003929CC">
        <w:rPr>
          <w:color w:val="000000" w:themeColor="text1"/>
          <w:lang w:val="en-CA"/>
        </w:rPr>
        <w:tab/>
      </w:r>
      <w:r w:rsidR="00876E38" w:rsidRPr="003929CC">
        <w:rPr>
          <w:color w:val="000000" w:themeColor="text1"/>
          <w:lang w:val="en-CA"/>
        </w:rPr>
        <w:tab/>
      </w:r>
      <w:r w:rsidR="00876E38" w:rsidRPr="003929CC">
        <w:rPr>
          <w:color w:val="000000" w:themeColor="text1"/>
          <w:lang w:val="en-CA"/>
        </w:rPr>
        <w:tab/>
      </w:r>
      <w:r w:rsidRPr="003929CC">
        <w:rPr>
          <w:color w:val="000000" w:themeColor="text1"/>
          <w:lang w:val="en-CA"/>
        </w:rPr>
        <w:t>− medianLuma[ xIdx ][ yIdx ][ zIdx ]</w:t>
      </w:r>
      <w:r w:rsidRPr="003929CC">
        <w:rPr>
          <w:color w:val="000000" w:themeColor="text1"/>
          <w:lang w:val="en-CA"/>
        </w:rPr>
        <w:br/>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if( ( diff &gt;</w:t>
      </w:r>
      <w:r w:rsidR="00876E38" w:rsidRPr="003929CC">
        <w:rPr>
          <w:color w:val="000000" w:themeColor="text1"/>
          <w:lang w:val="en-CA"/>
        </w:rPr>
        <w:t> </w:t>
      </w:r>
      <w:r w:rsidRPr="003929CC">
        <w:rPr>
          <w:color w:val="000000" w:themeColor="text1"/>
          <w:lang w:val="en-CA"/>
        </w:rPr>
        <w:t>afp_attribute_smoothing_threshold_difference[</w:t>
      </w:r>
      <w:r w:rsidR="00876E38" w:rsidRPr="003929CC">
        <w:rPr>
          <w:color w:val="000000" w:themeColor="text1"/>
          <w:lang w:val="en-CA"/>
        </w:rPr>
        <w:t> </w:t>
      </w:r>
      <w:r w:rsidRPr="003929CC">
        <w:rPr>
          <w:color w:val="000000" w:themeColor="text1"/>
          <w:lang w:val="en-CA"/>
        </w:rPr>
        <w:t>aIdx</w:t>
      </w:r>
      <w:r w:rsidR="00876E38" w:rsidRPr="003929CC">
        <w:rPr>
          <w:color w:val="000000" w:themeColor="text1"/>
          <w:lang w:val="en-CA"/>
        </w:rPr>
        <w:t> </w:t>
      </w:r>
      <w:r w:rsidRPr="003929CC">
        <w:rPr>
          <w:color w:val="000000" w:themeColor="text1"/>
          <w:lang w:val="en-CA"/>
        </w:rPr>
        <w:t>] )</w:t>
      </w:r>
      <w:r w:rsidR="00876E38" w:rsidRPr="003929CC">
        <w:rPr>
          <w:color w:val="000000" w:themeColor="text1"/>
          <w:lang w:val="en-CA"/>
        </w:rPr>
        <w:t> </w:t>
      </w:r>
      <w:r w:rsidRPr="003929CC">
        <w:rPr>
          <w:color w:val="000000" w:themeColor="text1"/>
          <w:lang w:val="en-CA"/>
        </w:rPr>
        <w:t>||</w:t>
      </w:r>
      <w:r w:rsidRPr="003929CC">
        <w:rPr>
          <w:color w:val="000000" w:themeColor="text1"/>
          <w:lang w:val="en-CA"/>
        </w:rPr>
        <w:br/>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 abs( var )</w:t>
      </w:r>
      <w:r w:rsidR="00F16354" w:rsidRPr="003929CC">
        <w:rPr>
          <w:color w:val="000000" w:themeColor="text1"/>
          <w:lang w:val="en-CA"/>
        </w:rPr>
        <w:t> </w:t>
      </w:r>
      <w:r w:rsidRPr="003929CC">
        <w:rPr>
          <w:color w:val="000000" w:themeColor="text1"/>
          <w:lang w:val="en-CA"/>
        </w:rPr>
        <w:t>&gt;</w:t>
      </w:r>
      <w:r w:rsidR="00F16354" w:rsidRPr="003929CC">
        <w:rPr>
          <w:color w:val="000000" w:themeColor="text1"/>
          <w:lang w:val="en-CA"/>
        </w:rPr>
        <w:t> </w:t>
      </w:r>
      <w:r w:rsidRPr="003929CC">
        <w:rPr>
          <w:color w:val="000000" w:themeColor="text1"/>
          <w:lang w:val="en-CA"/>
        </w:rPr>
        <w:t>afp_attribute_smoothing_threshold_variation[</w:t>
      </w:r>
      <w:r w:rsidR="00F16354" w:rsidRPr="003929CC">
        <w:rPr>
          <w:color w:val="000000" w:themeColor="text1"/>
          <w:lang w:val="en-CA"/>
        </w:rPr>
        <w:t> </w:t>
      </w:r>
      <w:r w:rsidRPr="003929CC">
        <w:rPr>
          <w:color w:val="000000" w:themeColor="text1"/>
          <w:lang w:val="en-CA"/>
        </w:rPr>
        <w:t>aIdx</w:t>
      </w:r>
      <w:r w:rsidR="00F16354" w:rsidRPr="003929CC">
        <w:rPr>
          <w:color w:val="000000" w:themeColor="text1"/>
          <w:lang w:val="en-CA"/>
        </w:rPr>
        <w:t> </w:t>
      </w:r>
      <w:r w:rsidRPr="003929CC">
        <w:rPr>
          <w:color w:val="000000" w:themeColor="text1"/>
          <w:lang w:val="en-CA"/>
        </w:rPr>
        <w:t>] ) )</w:t>
      </w:r>
      <w:r w:rsidR="00F16354" w:rsidRPr="003929CC">
        <w:rPr>
          <w:color w:val="000000" w:themeColor="text1"/>
          <w:lang w:val="en-CA"/>
        </w:rPr>
        <w:t> {</w:t>
      </w:r>
      <w:r w:rsidRPr="003929CC">
        <w:rPr>
          <w:color w:val="000000" w:themeColor="text1"/>
          <w:lang w:val="en-CA"/>
        </w:rPr>
        <w:br/>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for( k</w:t>
      </w:r>
      <w:r w:rsidR="00F16354" w:rsidRPr="003929CC">
        <w:rPr>
          <w:color w:val="000000" w:themeColor="text1"/>
          <w:lang w:val="en-CA"/>
        </w:rPr>
        <w:t> </w:t>
      </w:r>
      <w:r w:rsidRPr="003929CC">
        <w:rPr>
          <w:color w:val="000000" w:themeColor="text1"/>
          <w:lang w:val="en-CA"/>
        </w:rPr>
        <w:t>=</w:t>
      </w:r>
      <w:r w:rsidR="00F16354" w:rsidRPr="003929CC">
        <w:rPr>
          <w:color w:val="000000" w:themeColor="text1"/>
          <w:lang w:val="en-CA"/>
        </w:rPr>
        <w:t> </w:t>
      </w:r>
      <w:r w:rsidRPr="003929CC">
        <w:rPr>
          <w:color w:val="000000" w:themeColor="text1"/>
          <w:lang w:val="en-CA"/>
        </w:rPr>
        <w:t>0;</w:t>
      </w:r>
      <w:r w:rsidR="00F16354" w:rsidRPr="003929CC">
        <w:rPr>
          <w:color w:val="000000" w:themeColor="text1"/>
          <w:lang w:val="en-CA"/>
        </w:rPr>
        <w:t> </w:t>
      </w:r>
      <w:r w:rsidRPr="003929CC">
        <w:rPr>
          <w:color w:val="000000" w:themeColor="text1"/>
          <w:lang w:val="en-CA"/>
        </w:rPr>
        <w:t>k</w:t>
      </w:r>
      <w:r w:rsidR="00F16354" w:rsidRPr="003929CC">
        <w:rPr>
          <w:color w:val="000000" w:themeColor="text1"/>
          <w:lang w:val="en-CA"/>
        </w:rPr>
        <w:t> </w:t>
      </w:r>
      <w:r w:rsidRPr="003929CC">
        <w:rPr>
          <w:color w:val="000000" w:themeColor="text1"/>
          <w:lang w:val="en-CA"/>
        </w:rPr>
        <w:t>&lt;</w:t>
      </w:r>
      <w:r w:rsidR="00F16354" w:rsidRPr="003929CC">
        <w:rPr>
          <w:color w:val="000000" w:themeColor="text1"/>
          <w:lang w:val="en-CA"/>
        </w:rPr>
        <w:t> </w:t>
      </w:r>
      <w:r w:rsidRPr="003929CC">
        <w:rPr>
          <w:color w:val="000000" w:themeColor="text1"/>
          <w:lang w:val="en-CA"/>
        </w:rPr>
        <w:t>numComps;</w:t>
      </w:r>
      <w:r w:rsidR="00F16354" w:rsidRPr="003929CC">
        <w:rPr>
          <w:color w:val="000000" w:themeColor="text1"/>
          <w:lang w:val="en-CA"/>
        </w:rPr>
        <w:t> </w:t>
      </w:r>
      <w:r w:rsidRPr="003929CC">
        <w:rPr>
          <w:color w:val="000000" w:themeColor="text1"/>
          <w:lang w:val="en-CA"/>
        </w:rPr>
        <w:t>k++ )</w:t>
      </w:r>
      <w:r w:rsidR="00F16354" w:rsidRPr="003929CC">
        <w:rPr>
          <w:color w:val="000000" w:themeColor="text1"/>
          <w:lang w:val="en-CA"/>
        </w:rPr>
        <w:t> {</w:t>
      </w:r>
      <w:r w:rsidRPr="003929CC">
        <w:rPr>
          <w:color w:val="000000" w:themeColor="text1"/>
          <w:lang w:val="en-CA"/>
        </w:rPr>
        <w:br/>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attrCentroid[ dx ][ dy ][ dx ][ k ]</w:t>
      </w:r>
      <w:r w:rsidR="00F16354" w:rsidRPr="003929CC">
        <w:rPr>
          <w:color w:val="000000" w:themeColor="text1"/>
          <w:lang w:val="en-CA"/>
        </w:rPr>
        <w:t> </w:t>
      </w:r>
      <w:r w:rsidRPr="003929CC">
        <w:rPr>
          <w:color w:val="000000" w:themeColor="text1"/>
          <w:lang w:val="en-CA"/>
        </w:rPr>
        <w:t>=</w:t>
      </w:r>
      <w:r w:rsidR="00F16354" w:rsidRPr="003929CC">
        <w:rPr>
          <w:color w:val="000000" w:themeColor="text1"/>
          <w:lang w:val="en-CA"/>
        </w:rPr>
        <w:t> </w:t>
      </w:r>
      <w:r w:rsidRPr="003929CC">
        <w:rPr>
          <w:color w:val="000000" w:themeColor="text1"/>
          <w:lang w:val="en-CA"/>
        </w:rPr>
        <w:t>currAttr[ k ]</w:t>
      </w:r>
      <w:r w:rsidR="00F16354" w:rsidRPr="003929CC">
        <w:rPr>
          <w:color w:val="000000" w:themeColor="text1"/>
          <w:lang w:val="en-CA"/>
        </w:rPr>
        <w:br/>
      </w:r>
      <w:r w:rsidR="00F16354" w:rsidRPr="003929CC">
        <w:rPr>
          <w:color w:val="000000" w:themeColor="text1"/>
          <w:lang w:val="en-CA"/>
        </w:rPr>
        <w:tab/>
      </w:r>
      <w:r w:rsidR="00F16354" w:rsidRPr="003929CC">
        <w:rPr>
          <w:color w:val="000000" w:themeColor="text1"/>
          <w:lang w:val="en-CA"/>
        </w:rPr>
        <w:tab/>
      </w:r>
      <w:r w:rsidR="00F16354" w:rsidRPr="003929CC">
        <w:rPr>
          <w:color w:val="000000" w:themeColor="text1"/>
          <w:lang w:val="en-CA"/>
        </w:rPr>
        <w:tab/>
      </w:r>
      <w:r w:rsidR="00F16354" w:rsidRPr="003929CC">
        <w:rPr>
          <w:color w:val="000000" w:themeColor="text1"/>
          <w:lang w:val="en-CA"/>
        </w:rPr>
        <w:tab/>
      </w:r>
      <w:r w:rsidR="00F16354" w:rsidRPr="003929CC">
        <w:rPr>
          <w:color w:val="000000" w:themeColor="text1"/>
          <w:lang w:val="en-CA"/>
        </w:rPr>
        <w:tab/>
      </w:r>
      <w:r w:rsidR="00F16354" w:rsidRPr="003929CC">
        <w:rPr>
          <w:color w:val="000000" w:themeColor="text1"/>
          <w:lang w:val="en-CA"/>
        </w:rPr>
        <w:tab/>
      </w:r>
      <w:r w:rsidR="00F16354" w:rsidRPr="003929CC">
        <w:rPr>
          <w:color w:val="000000" w:themeColor="text1"/>
          <w:lang w:val="en-CA"/>
        </w:rPr>
        <w:tab/>
      </w:r>
      <w:r w:rsidR="00F16354" w:rsidRPr="003929CC">
        <w:rPr>
          <w:color w:val="000000" w:themeColor="text1"/>
          <w:lang w:val="en-CA"/>
        </w:rPr>
        <w:tab/>
        <w:t>}</w:t>
      </w:r>
      <w:r w:rsidR="00F16354" w:rsidRPr="003929CC">
        <w:rPr>
          <w:color w:val="000000" w:themeColor="text1"/>
          <w:lang w:val="en-CA"/>
        </w:rPr>
        <w:br/>
      </w:r>
      <w:r w:rsidR="00F16354" w:rsidRPr="003929CC">
        <w:rPr>
          <w:color w:val="000000" w:themeColor="text1"/>
          <w:lang w:val="en-CA"/>
        </w:rPr>
        <w:tab/>
      </w:r>
      <w:r w:rsidR="00F16354" w:rsidRPr="003929CC">
        <w:rPr>
          <w:color w:val="000000" w:themeColor="text1"/>
          <w:lang w:val="en-CA"/>
        </w:rPr>
        <w:tab/>
      </w:r>
      <w:r w:rsidR="00F16354" w:rsidRPr="003929CC">
        <w:rPr>
          <w:color w:val="000000" w:themeColor="text1"/>
          <w:lang w:val="en-CA"/>
        </w:rPr>
        <w:tab/>
      </w:r>
      <w:r w:rsidR="00F16354" w:rsidRPr="003929CC">
        <w:rPr>
          <w:color w:val="000000" w:themeColor="text1"/>
          <w:lang w:val="en-CA"/>
        </w:rPr>
        <w:tab/>
      </w:r>
      <w:r w:rsidR="00F16354" w:rsidRPr="003929CC">
        <w:rPr>
          <w:color w:val="000000" w:themeColor="text1"/>
          <w:lang w:val="en-CA"/>
        </w:rPr>
        <w:tab/>
      </w:r>
      <w:r w:rsidR="00F16354" w:rsidRPr="003929CC">
        <w:rPr>
          <w:color w:val="000000" w:themeColor="text1"/>
          <w:lang w:val="en-CA"/>
        </w:rPr>
        <w:tab/>
      </w:r>
      <w:r w:rsidR="00F16354" w:rsidRPr="003929CC">
        <w:rPr>
          <w:color w:val="000000" w:themeColor="text1"/>
          <w:lang w:val="en-CA"/>
        </w:rPr>
        <w:tab/>
        <w:t>}</w:t>
      </w:r>
      <w:r w:rsidRPr="003929CC">
        <w:rPr>
          <w:color w:val="000000" w:themeColor="text1"/>
          <w:lang w:val="en-CA"/>
        </w:rPr>
        <w:br/>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 xml:space="preserve">} </w:t>
      </w:r>
      <w:r w:rsidR="00F16354" w:rsidRPr="003929CC">
        <w:rPr>
          <w:color w:val="000000" w:themeColor="text1"/>
          <w:lang w:val="en-CA"/>
        </w:rPr>
        <w:br/>
      </w:r>
      <w:r w:rsidR="00F16354" w:rsidRPr="003929CC">
        <w:rPr>
          <w:color w:val="000000" w:themeColor="text1"/>
          <w:lang w:val="en-CA"/>
        </w:rPr>
        <w:tab/>
      </w:r>
      <w:r w:rsidR="00F16354" w:rsidRPr="003929CC">
        <w:rPr>
          <w:color w:val="000000" w:themeColor="text1"/>
          <w:lang w:val="en-CA"/>
        </w:rPr>
        <w:tab/>
      </w:r>
      <w:r w:rsidR="00F16354" w:rsidRPr="003929CC">
        <w:rPr>
          <w:color w:val="000000" w:themeColor="text1"/>
          <w:lang w:val="en-CA"/>
        </w:rPr>
        <w:tab/>
      </w:r>
      <w:r w:rsidR="00F16354" w:rsidRPr="003929CC">
        <w:rPr>
          <w:color w:val="000000" w:themeColor="text1"/>
          <w:lang w:val="en-CA"/>
        </w:rPr>
        <w:tab/>
      </w:r>
      <w:r w:rsidR="00F16354" w:rsidRPr="003929CC">
        <w:rPr>
          <w:color w:val="000000" w:themeColor="text1"/>
          <w:lang w:val="en-CA"/>
        </w:rPr>
        <w:tab/>
      </w:r>
      <w:r w:rsidR="00F16354" w:rsidRPr="003929CC">
        <w:rPr>
          <w:color w:val="000000" w:themeColor="text1"/>
          <w:lang w:val="en-CA"/>
        </w:rPr>
        <w:tab/>
      </w:r>
      <w:r w:rsidRPr="003929CC">
        <w:rPr>
          <w:color w:val="000000" w:themeColor="text1"/>
          <w:lang w:val="en-CA"/>
        </w:rPr>
        <w:t>else</w:t>
      </w:r>
      <w:r w:rsidR="00F16354" w:rsidRPr="003929CC">
        <w:rPr>
          <w:color w:val="000000" w:themeColor="text1"/>
          <w:lang w:val="en-CA"/>
        </w:rPr>
        <w:t> </w:t>
      </w:r>
      <w:r w:rsidRPr="003929CC">
        <w:rPr>
          <w:color w:val="000000" w:themeColor="text1"/>
          <w:lang w:val="en-CA"/>
        </w:rPr>
        <w:t>{</w:t>
      </w:r>
      <w:r w:rsidRPr="003929CC">
        <w:rPr>
          <w:color w:val="000000" w:themeColor="text1"/>
          <w:lang w:val="en-CA"/>
        </w:rPr>
        <w:br/>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for( k=0;</w:t>
      </w:r>
      <w:r w:rsidR="00F16354" w:rsidRPr="003929CC">
        <w:rPr>
          <w:color w:val="000000" w:themeColor="text1"/>
          <w:lang w:val="en-CA"/>
        </w:rPr>
        <w:t> </w:t>
      </w:r>
      <w:r w:rsidRPr="003929CC">
        <w:rPr>
          <w:color w:val="000000" w:themeColor="text1"/>
          <w:lang w:val="en-CA"/>
        </w:rPr>
        <w:t>k</w:t>
      </w:r>
      <w:r w:rsidR="00F16354" w:rsidRPr="003929CC">
        <w:rPr>
          <w:color w:val="000000" w:themeColor="text1"/>
          <w:lang w:val="en-CA"/>
        </w:rPr>
        <w:t> </w:t>
      </w:r>
      <w:r w:rsidRPr="003929CC">
        <w:rPr>
          <w:color w:val="000000" w:themeColor="text1"/>
          <w:lang w:val="en-CA"/>
        </w:rPr>
        <w:t>&lt;</w:t>
      </w:r>
      <w:r w:rsidR="00F16354" w:rsidRPr="003929CC">
        <w:rPr>
          <w:color w:val="000000" w:themeColor="text1"/>
          <w:lang w:val="en-CA"/>
        </w:rPr>
        <w:t> </w:t>
      </w:r>
      <w:r w:rsidRPr="003929CC">
        <w:rPr>
          <w:color w:val="000000" w:themeColor="text1"/>
          <w:lang w:val="en-CA"/>
        </w:rPr>
        <w:t>numComps;</w:t>
      </w:r>
      <w:r w:rsidR="00F16354" w:rsidRPr="003929CC">
        <w:rPr>
          <w:color w:val="000000" w:themeColor="text1"/>
          <w:lang w:val="en-CA"/>
        </w:rPr>
        <w:t> </w:t>
      </w:r>
      <w:r w:rsidRPr="003929CC">
        <w:rPr>
          <w:color w:val="000000" w:themeColor="text1"/>
          <w:lang w:val="en-CA"/>
        </w:rPr>
        <w:t>k++ )</w:t>
      </w:r>
      <w:r w:rsidRPr="003929CC">
        <w:rPr>
          <w:color w:val="000000" w:themeColor="text1"/>
          <w:lang w:val="en-CA"/>
        </w:rPr>
        <w:br/>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attrCentroid[ dx ][ dy ][ dx ][ k ]</w:t>
      </w:r>
      <w:r w:rsidR="00F16354" w:rsidRPr="003929CC">
        <w:rPr>
          <w:color w:val="000000" w:themeColor="text1"/>
          <w:lang w:val="en-CA"/>
        </w:rPr>
        <w:t> </w:t>
      </w:r>
      <w:r w:rsidRPr="003929CC">
        <w:rPr>
          <w:color w:val="000000" w:themeColor="text1"/>
          <w:lang w:val="en-CA"/>
        </w:rPr>
        <w:t>=</w:t>
      </w:r>
      <w:r w:rsidR="00F16354" w:rsidRPr="003929CC">
        <w:rPr>
          <w:color w:val="000000" w:themeColor="text1"/>
          <w:lang w:val="en-CA"/>
        </w:rPr>
        <w:t> </w:t>
      </w:r>
      <w:r w:rsidRPr="003929CC">
        <w:rPr>
          <w:color w:val="000000" w:themeColor="text1"/>
          <w:lang w:val="en-CA"/>
        </w:rPr>
        <w:t>currAttr[ k ]</w:t>
      </w:r>
      <w:r w:rsidRPr="003929CC">
        <w:rPr>
          <w:color w:val="000000" w:themeColor="text1"/>
          <w:lang w:val="en-CA"/>
        </w:rPr>
        <w:br/>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w:t>
      </w:r>
      <w:r w:rsidR="00F16354" w:rsidRPr="003929CC">
        <w:rPr>
          <w:color w:val="000000" w:themeColor="text1"/>
          <w:lang w:val="en-CA"/>
        </w:rPr>
        <w:br/>
      </w:r>
      <w:r w:rsidR="00F16354" w:rsidRPr="003929CC">
        <w:rPr>
          <w:color w:val="000000" w:themeColor="text1"/>
          <w:lang w:val="en-CA"/>
        </w:rPr>
        <w:tab/>
      </w:r>
      <w:r w:rsidR="00F16354" w:rsidRPr="003929CC">
        <w:rPr>
          <w:color w:val="000000" w:themeColor="text1"/>
          <w:lang w:val="en-CA"/>
        </w:rPr>
        <w:tab/>
      </w:r>
      <w:r w:rsidR="00F16354" w:rsidRPr="003929CC">
        <w:rPr>
          <w:color w:val="000000" w:themeColor="text1"/>
          <w:lang w:val="en-CA"/>
        </w:rPr>
        <w:tab/>
      </w:r>
      <w:r w:rsidR="00F16354" w:rsidRPr="003929CC">
        <w:rPr>
          <w:color w:val="000000" w:themeColor="text1"/>
          <w:lang w:val="en-CA"/>
        </w:rPr>
        <w:tab/>
      </w:r>
      <w:r w:rsidR="00F16354" w:rsidRPr="003929CC">
        <w:rPr>
          <w:color w:val="000000" w:themeColor="text1"/>
          <w:lang w:val="en-CA"/>
        </w:rPr>
        <w:tab/>
        <w:t>}</w:t>
      </w:r>
      <w:r w:rsidRPr="003929CC">
        <w:rPr>
          <w:color w:val="000000" w:themeColor="text1"/>
          <w:lang w:val="en-CA"/>
        </w:rPr>
        <w:br/>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w:t>
      </w:r>
      <w:r w:rsidR="00F16354" w:rsidRPr="003929CC">
        <w:rPr>
          <w:color w:val="000000" w:themeColor="text1"/>
          <w:lang w:val="en-CA"/>
        </w:rPr>
        <w:br/>
      </w:r>
      <w:r w:rsidR="00F16354" w:rsidRPr="003929CC">
        <w:rPr>
          <w:color w:val="000000" w:themeColor="text1"/>
          <w:lang w:val="en-CA"/>
        </w:rPr>
        <w:tab/>
      </w:r>
      <w:r w:rsidR="00F16354" w:rsidRPr="003929CC">
        <w:rPr>
          <w:color w:val="000000" w:themeColor="text1"/>
          <w:lang w:val="en-CA"/>
        </w:rPr>
        <w:tab/>
      </w:r>
      <w:r w:rsidR="00F16354" w:rsidRPr="003929CC">
        <w:rPr>
          <w:color w:val="000000" w:themeColor="text1"/>
          <w:lang w:val="en-CA"/>
        </w:rPr>
        <w:tab/>
        <w:t>}</w:t>
      </w:r>
      <w:r w:rsidR="00F16354" w:rsidRPr="003929CC">
        <w:rPr>
          <w:color w:val="000000" w:themeColor="text1"/>
          <w:lang w:val="en-CA"/>
        </w:rPr>
        <w:br/>
      </w:r>
      <w:r w:rsidR="00F16354" w:rsidRPr="003929CC">
        <w:rPr>
          <w:color w:val="000000" w:themeColor="text1"/>
          <w:lang w:val="en-CA"/>
        </w:rPr>
        <w:tab/>
      </w:r>
      <w:r w:rsidR="00F16354" w:rsidRPr="003929CC">
        <w:rPr>
          <w:color w:val="000000" w:themeColor="text1"/>
          <w:lang w:val="en-CA"/>
        </w:rPr>
        <w:tab/>
        <w:t>}</w:t>
      </w:r>
    </w:p>
    <w:p w14:paraId="7535750F" w14:textId="07338B1A" w:rsidR="004149DB" w:rsidRPr="003929CC" w:rsidRDefault="00DA4399" w:rsidP="004149DB">
      <w:pPr>
        <w:pStyle w:val="ListParagraph"/>
        <w:widowControl w:val="0"/>
        <w:numPr>
          <w:ilvl w:val="0"/>
          <w:numId w:val="106"/>
        </w:numPr>
        <w:tabs>
          <w:tab w:val="clear" w:pos="403"/>
          <w:tab w:val="left" w:pos="806"/>
          <w:tab w:val="left" w:pos="1210"/>
          <w:tab w:val="left" w:pos="1382"/>
          <w:tab w:val="left" w:pos="1584"/>
          <w:tab w:val="left" w:pos="1786"/>
          <w:tab w:val="left" w:pos="1987"/>
          <w:tab w:val="left" w:pos="2189"/>
          <w:tab w:val="left" w:pos="2390"/>
          <w:tab w:val="left" w:pos="2592"/>
        </w:tabs>
        <w:autoSpaceDN w:val="0"/>
        <w:spacing w:after="200" w:line="276" w:lineRule="auto"/>
        <w:ind w:leftChars="0"/>
        <w:contextualSpacing/>
        <w:jc w:val="left"/>
        <w:textAlignment w:val="baseline"/>
        <w:rPr>
          <w:color w:val="000000" w:themeColor="text1"/>
          <w:lang w:val="en-CA"/>
        </w:rPr>
      </w:pPr>
      <w:r w:rsidRPr="003929CC">
        <w:rPr>
          <w:color w:val="000000" w:themeColor="text1"/>
          <w:lang w:val="en-CA"/>
        </w:rPr>
        <w:t>A</w:t>
      </w:r>
      <w:r w:rsidR="004149DB" w:rsidRPr="003929CC">
        <w:rPr>
          <w:color w:val="000000" w:themeColor="text1"/>
          <w:lang w:val="en-CA"/>
        </w:rPr>
        <w:t xml:space="preserve">n 8-tap trilinear filter </w:t>
      </w:r>
      <w:r w:rsidR="004149DB" w:rsidRPr="003929CC">
        <w:rPr>
          <w:lang w:val="en-CA"/>
        </w:rPr>
        <w:t xml:space="preserve">as described in </w:t>
      </w:r>
      <w:r w:rsidR="00F16354" w:rsidRPr="003929CC">
        <w:rPr>
          <w:lang w:val="en-CA"/>
        </w:rPr>
        <w:t xml:space="preserve">clause </w:t>
      </w:r>
      <w:r w:rsidR="00F16354" w:rsidRPr="003929CC">
        <w:rPr>
          <w:color w:val="000000" w:themeColor="text1"/>
          <w:lang w:val="en-CA"/>
        </w:rPr>
        <w:fldChar w:fldCharType="begin"/>
      </w:r>
      <w:r w:rsidR="00F16354" w:rsidRPr="003929CC">
        <w:rPr>
          <w:color w:val="000000" w:themeColor="text1"/>
          <w:lang w:val="en-CA"/>
        </w:rPr>
        <w:instrText xml:space="preserve"> REF _Ref21599908 \r \h </w:instrText>
      </w:r>
      <w:r w:rsidR="003929CC" w:rsidRPr="003929CC">
        <w:rPr>
          <w:color w:val="000000" w:themeColor="text1"/>
          <w:lang w:val="en-CA"/>
        </w:rPr>
        <w:instrText xml:space="preserve"> \* MERGEFORMAT </w:instrText>
      </w:r>
      <w:r w:rsidR="00F16354" w:rsidRPr="003929CC">
        <w:rPr>
          <w:color w:val="000000" w:themeColor="text1"/>
          <w:lang w:val="en-CA"/>
        </w:rPr>
      </w:r>
      <w:r w:rsidR="00F16354" w:rsidRPr="003929CC">
        <w:rPr>
          <w:color w:val="000000" w:themeColor="text1"/>
          <w:lang w:val="en-CA"/>
        </w:rPr>
        <w:fldChar w:fldCharType="separate"/>
      </w:r>
      <w:r w:rsidR="007226FA">
        <w:rPr>
          <w:color w:val="000000" w:themeColor="text1"/>
          <w:lang w:val="en-CA"/>
        </w:rPr>
        <w:t>9.6.6</w:t>
      </w:r>
      <w:r w:rsidR="00F16354" w:rsidRPr="003929CC">
        <w:rPr>
          <w:color w:val="000000" w:themeColor="text1"/>
          <w:lang w:val="en-CA"/>
        </w:rPr>
        <w:fldChar w:fldCharType="end"/>
      </w:r>
      <w:r w:rsidR="004149DB" w:rsidRPr="003929CC">
        <w:rPr>
          <w:lang w:val="en-CA"/>
        </w:rPr>
        <w:t xml:space="preserve"> </w:t>
      </w:r>
      <w:r w:rsidR="004149DB" w:rsidRPr="003929CC">
        <w:rPr>
          <w:color w:val="000000" w:themeColor="text1"/>
          <w:lang w:val="en-CA"/>
        </w:rPr>
        <w:t>is applied to the attribute centroids, attrCentroid[ x ][ y ][ z ][ k ]</w:t>
      </w:r>
      <w:r w:rsidR="00F16354" w:rsidRPr="003929CC">
        <w:rPr>
          <w:color w:val="000000" w:themeColor="text1"/>
          <w:lang w:val="en-CA"/>
        </w:rPr>
        <w:t>, where</w:t>
      </w:r>
      <w:r w:rsidR="004149DB" w:rsidRPr="003929CC">
        <w:rPr>
          <w:color w:val="000000" w:themeColor="text1"/>
          <w:lang w:val="en-CA"/>
        </w:rPr>
        <w:t xml:space="preserve"> </w:t>
      </w:r>
      <m:oMath>
        <m:r>
          <m:rPr>
            <m:sty m:val="p"/>
          </m:rPr>
          <w:rPr>
            <w:rFonts w:ascii="Cambria Math" w:hAnsi="Cambria Math"/>
            <w:color w:val="000000" w:themeColor="text1"/>
            <w:lang w:val="en-CA"/>
          </w:rPr>
          <m:t>0≤x, y, z&lt;</m:t>
        </m:r>
        <m:r>
          <m:rPr>
            <m:nor/>
          </m:rPr>
          <w:rPr>
            <w:iCs/>
            <w:color w:val="000000" w:themeColor="text1"/>
            <w:lang w:val="en-CA"/>
          </w:rPr>
          <m:t>1</m:t>
        </m:r>
      </m:oMath>
      <w:r w:rsidR="004149DB" w:rsidRPr="003929CC">
        <w:rPr>
          <w:iCs/>
          <w:color w:val="000000" w:themeColor="text1"/>
          <w:lang w:val="en-CA"/>
        </w:rPr>
        <w:t xml:space="preserve">, </w:t>
      </w:r>
      <m:oMath>
        <m:r>
          <m:rPr>
            <m:sty m:val="p"/>
          </m:rPr>
          <w:rPr>
            <w:rFonts w:ascii="Cambria Math" w:hAnsi="Cambria Math"/>
            <w:color w:val="000000" w:themeColor="text1"/>
            <w:lang w:val="en-CA"/>
          </w:rPr>
          <m:t>0≤k&lt;</m:t>
        </m:r>
        <m:r>
          <m:rPr>
            <m:nor/>
          </m:rPr>
          <w:rPr>
            <w:iCs/>
            <w:color w:val="000000" w:themeColor="text1"/>
            <w:lang w:val="en-CA"/>
          </w:rPr>
          <m:t xml:space="preserve"> numComps</m:t>
        </m:r>
        <m:r>
          <m:rPr>
            <m:nor/>
          </m:rPr>
          <w:rPr>
            <w:color w:val="000000" w:themeColor="text1"/>
            <w:lang w:val="en-CA"/>
          </w:rPr>
          <m:t xml:space="preserve"> </m:t>
        </m:r>
        <m:r>
          <m:rPr>
            <m:sty m:val="p"/>
          </m:rPr>
          <w:rPr>
            <w:rFonts w:ascii="Cambria Math" w:hAnsi="Cambria Math"/>
            <w:color w:val="000000" w:themeColor="text1"/>
            <w:lang w:val="en-CA"/>
          </w:rPr>
          <m:t>-</m:t>
        </m:r>
        <m:r>
          <m:rPr>
            <m:nor/>
          </m:rPr>
          <w:rPr>
            <w:color w:val="000000" w:themeColor="text1"/>
            <w:lang w:val="en-CA"/>
          </w:rPr>
          <m:t>1</m:t>
        </m:r>
      </m:oMath>
      <w:r w:rsidR="004149DB" w:rsidRPr="003929CC">
        <w:rPr>
          <w:color w:val="000000" w:themeColor="text1"/>
          <w:lang w:val="en-CA"/>
        </w:rPr>
        <w:t xml:space="preserve">, in the 2×2×2 neighborhood as described in </w:t>
      </w:r>
      <w:r w:rsidRPr="003929CC">
        <w:rPr>
          <w:color w:val="000000" w:themeColor="text1"/>
          <w:lang w:val="en-CA"/>
        </w:rPr>
        <w:t xml:space="preserve">clause </w:t>
      </w:r>
      <w:r w:rsidR="00F16354" w:rsidRPr="003929CC">
        <w:rPr>
          <w:color w:val="000000" w:themeColor="text1"/>
          <w:lang w:val="en-CA"/>
        </w:rPr>
        <w:fldChar w:fldCharType="begin"/>
      </w:r>
      <w:r w:rsidR="00F16354" w:rsidRPr="003929CC">
        <w:rPr>
          <w:color w:val="000000" w:themeColor="text1"/>
          <w:lang w:val="en-CA"/>
        </w:rPr>
        <w:instrText xml:space="preserve"> REF _Ref21600015 \r \h </w:instrText>
      </w:r>
      <w:r w:rsidR="003929CC" w:rsidRPr="003929CC">
        <w:rPr>
          <w:color w:val="000000" w:themeColor="text1"/>
          <w:lang w:val="en-CA"/>
        </w:rPr>
        <w:instrText xml:space="preserve"> \* MERGEFORMAT </w:instrText>
      </w:r>
      <w:r w:rsidR="00F16354" w:rsidRPr="003929CC">
        <w:rPr>
          <w:color w:val="000000" w:themeColor="text1"/>
          <w:lang w:val="en-CA"/>
        </w:rPr>
      </w:r>
      <w:r w:rsidR="00F16354" w:rsidRPr="003929CC">
        <w:rPr>
          <w:color w:val="000000" w:themeColor="text1"/>
          <w:lang w:val="en-CA"/>
        </w:rPr>
        <w:fldChar w:fldCharType="separate"/>
      </w:r>
      <w:r w:rsidR="007226FA">
        <w:rPr>
          <w:color w:val="000000" w:themeColor="text1"/>
          <w:lang w:val="en-CA"/>
        </w:rPr>
        <w:t>9.6.5</w:t>
      </w:r>
      <w:r w:rsidR="00F16354" w:rsidRPr="003929CC">
        <w:rPr>
          <w:color w:val="000000" w:themeColor="text1"/>
          <w:lang w:val="en-CA"/>
        </w:rPr>
        <w:fldChar w:fldCharType="end"/>
      </w:r>
      <w:r w:rsidR="004149DB" w:rsidRPr="003929CC">
        <w:rPr>
          <w:color w:val="000000" w:themeColor="text1"/>
          <w:lang w:val="en-CA"/>
        </w:rPr>
        <w:t xml:space="preserve"> is applied:</w:t>
      </w:r>
    </w:p>
    <w:p w14:paraId="7C6A4DDF" w14:textId="06F9203D" w:rsidR="00DA4399" w:rsidRPr="003929CC" w:rsidRDefault="00DA4399" w:rsidP="004149DB">
      <w:pPr>
        <w:pStyle w:val="ListParagraph"/>
        <w:widowControl w:val="0"/>
        <w:numPr>
          <w:ilvl w:val="0"/>
          <w:numId w:val="106"/>
        </w:numPr>
        <w:tabs>
          <w:tab w:val="clear" w:pos="403"/>
          <w:tab w:val="left" w:pos="806"/>
          <w:tab w:val="left" w:pos="1210"/>
          <w:tab w:val="left" w:pos="1411"/>
          <w:tab w:val="left" w:pos="1613"/>
          <w:tab w:val="left" w:pos="1814"/>
          <w:tab w:val="left" w:pos="2016"/>
          <w:tab w:val="left" w:pos="2246"/>
          <w:tab w:val="left" w:pos="2448"/>
        </w:tabs>
        <w:autoSpaceDN w:val="0"/>
        <w:spacing w:after="200" w:line="276" w:lineRule="auto"/>
        <w:ind w:leftChars="0"/>
        <w:contextualSpacing/>
        <w:jc w:val="left"/>
        <w:textAlignment w:val="baseline"/>
        <w:rPr>
          <w:lang w:val="en-CA" w:eastAsia="ja-JP"/>
        </w:rPr>
      </w:pPr>
      <w:r w:rsidRPr="003929CC">
        <w:rPr>
          <w:lang w:val="en-CA" w:eastAsia="ja-JP"/>
        </w:rPr>
        <w:t>I</w:t>
      </w:r>
      <w:r w:rsidR="004149DB" w:rsidRPr="003929CC">
        <w:rPr>
          <w:lang w:val="en-CA" w:eastAsia="ja-JP"/>
        </w:rPr>
        <w:t>f the following distortion criteria are satisfied, the output of the tri-linear filter will be added to recPCaSmOut.</w:t>
      </w:r>
    </w:p>
    <w:p w14:paraId="12DDF530" w14:textId="1A43D110" w:rsidR="004149DB" w:rsidRPr="003929CC" w:rsidRDefault="00DA4399" w:rsidP="00EA2AC6">
      <w:pPr>
        <w:pStyle w:val="ListParagraph"/>
        <w:widowControl w:val="0"/>
        <w:numPr>
          <w:ilvl w:val="0"/>
          <w:numId w:val="106"/>
        </w:numPr>
        <w:tabs>
          <w:tab w:val="clear" w:pos="403"/>
          <w:tab w:val="left" w:pos="806"/>
          <w:tab w:val="left" w:pos="1210"/>
          <w:tab w:val="left" w:pos="1411"/>
          <w:tab w:val="left" w:pos="1613"/>
          <w:tab w:val="left" w:pos="1814"/>
          <w:tab w:val="left" w:pos="2016"/>
          <w:tab w:val="left" w:pos="2246"/>
          <w:tab w:val="left" w:pos="2448"/>
        </w:tabs>
        <w:autoSpaceDN w:val="0"/>
        <w:spacing w:after="200" w:line="276" w:lineRule="auto"/>
        <w:ind w:leftChars="0" w:left="1209" w:hanging="403"/>
        <w:contextualSpacing/>
        <w:jc w:val="left"/>
        <w:textAlignment w:val="baseline"/>
        <w:rPr>
          <w:rFonts w:eastAsia="Malgun Gothic"/>
          <w:color w:val="000000" w:themeColor="text1"/>
          <w:lang w:val="en-CA"/>
        </w:rPr>
      </w:pPr>
      <w:r w:rsidRPr="003929CC">
        <w:rPr>
          <w:lang w:val="en-CA" w:eastAsia="ja-JP"/>
        </w:rPr>
        <w:t>T</w:t>
      </w:r>
      <w:r w:rsidR="004149DB" w:rsidRPr="003929CC">
        <w:rPr>
          <w:lang w:val="en-CA" w:eastAsia="ja-JP"/>
        </w:rPr>
        <w:t xml:space="preserve">he variable distToCentroid2 defined as abs(Ycell </w:t>
      </w:r>
      <w:r w:rsidR="00F16354" w:rsidRPr="003929CC">
        <w:rPr>
          <w:lang w:val="en-CA" w:eastAsia="ja-JP"/>
        </w:rPr>
        <w:t xml:space="preserve">– </w:t>
      </w:r>
      <w:r w:rsidR="004149DB" w:rsidRPr="003929CC">
        <w:rPr>
          <w:lang w:val="en-CA" w:eastAsia="ja-JP"/>
        </w:rPr>
        <w:t xml:space="preserve"> Ycur) * 10 is greather than afp_attribute_smoothing_threshold_smoothing[ aIdx ], where Ycell and Ycur are the luma values of the centroid of points in the current cell (attrCentroid) and the current point (pointAttr), respectively.</w:t>
      </w:r>
      <w:r w:rsidR="004149DB" w:rsidRPr="003929CC">
        <w:rPr>
          <w:color w:val="000000" w:themeColor="text1"/>
          <w:lang w:val="en-CA"/>
        </w:rPr>
        <w:t xml:space="preserve"> </w:t>
      </w:r>
    </w:p>
    <w:p w14:paraId="0FEC4BF8" w14:textId="1BA6AE16" w:rsidR="004A1F09" w:rsidRPr="003929CC" w:rsidRDefault="004A1F09" w:rsidP="004A1F09">
      <w:pPr>
        <w:pStyle w:val="Heading3"/>
        <w:numPr>
          <w:ilvl w:val="2"/>
          <w:numId w:val="1"/>
        </w:numPr>
      </w:pPr>
      <w:bookmarkStart w:id="1354" w:name="_Toc21625486"/>
      <w:r w:rsidRPr="003929CC">
        <w:t>Identification of the Center Grid</w:t>
      </w:r>
      <w:bookmarkEnd w:id="1354"/>
    </w:p>
    <w:p w14:paraId="5015EA82" w14:textId="6C3723EB" w:rsidR="004A1F09" w:rsidRPr="003929CC" w:rsidRDefault="004A1F09" w:rsidP="00057618">
      <w:pPr>
        <w:pStyle w:val="Heading4"/>
      </w:pPr>
      <w:bookmarkStart w:id="1355" w:name="_Ref21601024"/>
      <w:r w:rsidRPr="003929CC">
        <w:t>Identification of the Geometry Center Grid</w:t>
      </w:r>
      <w:bookmarkEnd w:id="1355"/>
    </w:p>
    <w:p w14:paraId="1245E9A2" w14:textId="77777777" w:rsidR="004149DB" w:rsidRPr="003929CC" w:rsidRDefault="004149DB" w:rsidP="004149DB">
      <w:pPr>
        <w:tabs>
          <w:tab w:val="left" w:pos="1800"/>
        </w:tabs>
        <w:rPr>
          <w:color w:val="000000" w:themeColor="text1"/>
          <w:lang w:val="en-CA"/>
        </w:rPr>
      </w:pPr>
      <w:r w:rsidRPr="003929CC">
        <w:rPr>
          <w:color w:val="000000" w:themeColor="text1"/>
          <w:lang w:val="en-CA"/>
        </w:rPr>
        <w:t>Inputs to this process are:</w:t>
      </w:r>
    </w:p>
    <w:p w14:paraId="1F209BE2" w14:textId="693C86F9" w:rsidR="004149DB" w:rsidRPr="003929CC" w:rsidRDefault="004149DB" w:rsidP="004149DB">
      <w:pPr>
        <w:pStyle w:val="ListParagraph"/>
        <w:widowControl w:val="0"/>
        <w:numPr>
          <w:ilvl w:val="0"/>
          <w:numId w:val="106"/>
        </w:numPr>
        <w:tabs>
          <w:tab w:val="clear" w:pos="403"/>
          <w:tab w:val="left" w:pos="1800"/>
        </w:tabs>
        <w:autoSpaceDN w:val="0"/>
        <w:spacing w:after="200" w:line="276" w:lineRule="auto"/>
        <w:ind w:leftChars="0"/>
        <w:contextualSpacing/>
        <w:jc w:val="left"/>
        <w:textAlignment w:val="baseline"/>
        <w:rPr>
          <w:color w:val="000000" w:themeColor="text1"/>
          <w:lang w:val="en-CA"/>
        </w:rPr>
      </w:pPr>
      <w:r w:rsidRPr="003929CC">
        <w:rPr>
          <w:color w:val="000000" w:themeColor="text1"/>
          <w:lang w:val="en-CA"/>
        </w:rPr>
        <w:t xml:space="preserve">an array containing reconstructed positions, </w:t>
      </w:r>
      <w:r w:rsidR="00FF10C5" w:rsidRPr="003929CC">
        <w:rPr>
          <w:color w:val="000000" w:themeColor="text1"/>
          <w:lang w:val="en-CA"/>
        </w:rPr>
        <w:t>RecPcGeo</w:t>
      </w:r>
      <w:r w:rsidRPr="003929CC">
        <w:rPr>
          <w:color w:val="000000" w:themeColor="text1"/>
          <w:lang w:val="en-CA"/>
        </w:rPr>
        <w:t xml:space="preserve">m[ i ], </w:t>
      </w:r>
      <m:oMath>
        <m:r>
          <w:rPr>
            <w:rFonts w:ascii="Cambria Math" w:hAnsi="Cambria Math"/>
            <w:color w:val="000000" w:themeColor="text1"/>
            <w:lang w:val="en-CA"/>
          </w:rPr>
          <m:t>0≤i&lt;</m:t>
        </m:r>
        <m:r>
          <m:rPr>
            <m:nor/>
          </m:rPr>
          <w:rPr>
            <w:color w:val="000000" w:themeColor="text1"/>
            <w:lang w:val="en-CA"/>
          </w:rPr>
          <m:t>PointCnt</m:t>
        </m:r>
        <m:r>
          <w:rPr>
            <w:rFonts w:ascii="Cambria Math" w:hAnsi="Cambria Math"/>
            <w:color w:val="000000" w:themeColor="text1"/>
            <w:lang w:val="en-CA"/>
          </w:rPr>
          <m:t>.</m:t>
        </m:r>
      </m:oMath>
      <w:r w:rsidRPr="003929CC">
        <w:rPr>
          <w:color w:val="000000" w:themeColor="text1"/>
          <w:lang w:val="en-CA"/>
        </w:rPr>
        <w:t xml:space="preserve"> </w:t>
      </w:r>
    </w:p>
    <w:p w14:paraId="4108F123" w14:textId="5212E21C" w:rsidR="004149DB" w:rsidRPr="003929CC" w:rsidRDefault="004149DB" w:rsidP="004149DB">
      <w:pPr>
        <w:pStyle w:val="ListParagraph"/>
        <w:widowControl w:val="0"/>
        <w:numPr>
          <w:ilvl w:val="0"/>
          <w:numId w:val="106"/>
        </w:numPr>
        <w:tabs>
          <w:tab w:val="clear" w:pos="403"/>
          <w:tab w:val="left" w:pos="1800"/>
        </w:tabs>
        <w:autoSpaceDN w:val="0"/>
        <w:spacing w:after="200" w:line="276" w:lineRule="auto"/>
        <w:ind w:leftChars="0"/>
        <w:contextualSpacing/>
        <w:jc w:val="left"/>
        <w:textAlignment w:val="baseline"/>
        <w:rPr>
          <w:color w:val="000000" w:themeColor="text1"/>
          <w:lang w:val="en-CA"/>
        </w:rPr>
      </w:pPr>
      <w:r w:rsidRPr="003929CC">
        <w:rPr>
          <w:color w:val="000000" w:themeColor="text1"/>
          <w:lang w:val="en-CA"/>
        </w:rPr>
        <w:t xml:space="preserve">patch index information corresponding to each point in </w:t>
      </w:r>
      <w:r w:rsidR="00FF10C5" w:rsidRPr="003929CC">
        <w:rPr>
          <w:color w:val="000000" w:themeColor="text1"/>
          <w:lang w:val="en-CA"/>
        </w:rPr>
        <w:t>RecPcGeo</w:t>
      </w:r>
      <w:r w:rsidRPr="003929CC">
        <w:rPr>
          <w:color w:val="000000" w:themeColor="text1"/>
          <w:lang w:val="en-CA"/>
        </w:rPr>
        <w:t>m[i].</w:t>
      </w:r>
    </w:p>
    <w:p w14:paraId="0F17A2DC" w14:textId="77777777" w:rsidR="004149DB" w:rsidRPr="003929CC" w:rsidRDefault="004149DB" w:rsidP="004149DB">
      <w:pPr>
        <w:pStyle w:val="ListParagraph"/>
        <w:widowControl w:val="0"/>
        <w:numPr>
          <w:ilvl w:val="0"/>
          <w:numId w:val="106"/>
        </w:numPr>
        <w:tabs>
          <w:tab w:val="clear" w:pos="403"/>
          <w:tab w:val="left" w:pos="1800"/>
        </w:tabs>
        <w:autoSpaceDN w:val="0"/>
        <w:spacing w:after="200" w:line="276" w:lineRule="auto"/>
        <w:ind w:leftChars="0"/>
        <w:contextualSpacing/>
        <w:jc w:val="left"/>
        <w:textAlignment w:val="baseline"/>
        <w:rPr>
          <w:color w:val="000000" w:themeColor="text1"/>
          <w:lang w:val="en-CA"/>
        </w:rPr>
      </w:pPr>
      <w:r w:rsidRPr="003929CC">
        <w:rPr>
          <w:color w:val="000000" w:themeColor="text1"/>
          <w:lang w:val="en-CA"/>
        </w:rPr>
        <w:t>GridSize, indicating the smoothing grid size</w:t>
      </w:r>
      <m:oMath>
        <m:r>
          <w:rPr>
            <w:rFonts w:ascii="Cambria Math" w:hAnsi="Cambria Math"/>
            <w:color w:val="000000" w:themeColor="text1"/>
            <w:lang w:val="en-CA"/>
          </w:rPr>
          <m:t>.</m:t>
        </m:r>
      </m:oMath>
      <w:r w:rsidRPr="003929CC">
        <w:rPr>
          <w:color w:val="000000" w:themeColor="text1"/>
          <w:lang w:val="en-CA"/>
        </w:rPr>
        <w:t xml:space="preserve"> </w:t>
      </w:r>
    </w:p>
    <w:p w14:paraId="18CF8EEB" w14:textId="77777777" w:rsidR="004149DB" w:rsidRPr="003929CC" w:rsidRDefault="004149DB" w:rsidP="004149DB">
      <w:pPr>
        <w:tabs>
          <w:tab w:val="left" w:pos="1800"/>
        </w:tabs>
        <w:rPr>
          <w:color w:val="000000" w:themeColor="text1"/>
          <w:lang w:val="en-CA"/>
        </w:rPr>
      </w:pPr>
      <w:r w:rsidRPr="003929CC">
        <w:rPr>
          <w:color w:val="000000" w:themeColor="text1"/>
          <w:lang w:val="en-CA"/>
        </w:rPr>
        <w:t>Output of this process are:</w:t>
      </w:r>
    </w:p>
    <w:p w14:paraId="6DAA7B4D" w14:textId="77777777" w:rsidR="004149DB" w:rsidRPr="003929CC" w:rsidRDefault="004149DB" w:rsidP="004149DB">
      <w:pPr>
        <w:pStyle w:val="ListParagraph"/>
        <w:widowControl w:val="0"/>
        <w:numPr>
          <w:ilvl w:val="0"/>
          <w:numId w:val="106"/>
        </w:numPr>
        <w:tabs>
          <w:tab w:val="clear" w:pos="403"/>
          <w:tab w:val="left" w:pos="1800"/>
        </w:tabs>
        <w:autoSpaceDN w:val="0"/>
        <w:spacing w:after="200" w:line="276" w:lineRule="auto"/>
        <w:ind w:leftChars="0"/>
        <w:contextualSpacing/>
        <w:jc w:val="left"/>
        <w:textAlignment w:val="baseline"/>
        <w:rPr>
          <w:color w:val="000000" w:themeColor="text1"/>
          <w:lang w:val="en-CA"/>
        </w:rPr>
      </w:pPr>
      <w:r w:rsidRPr="003929CC">
        <w:rPr>
          <w:color w:val="000000" w:themeColor="text1"/>
          <w:lang w:val="en-CA"/>
        </w:rPr>
        <w:t>a value, numCells, that specifies the number of cells in each direction ( x, y, or z )</w:t>
      </w:r>
    </w:p>
    <w:p w14:paraId="50605058" w14:textId="77777777" w:rsidR="004149DB" w:rsidRPr="003929CC" w:rsidRDefault="004149DB" w:rsidP="004149DB">
      <w:pPr>
        <w:pStyle w:val="ListParagraph"/>
        <w:widowControl w:val="0"/>
        <w:numPr>
          <w:ilvl w:val="0"/>
          <w:numId w:val="106"/>
        </w:numPr>
        <w:tabs>
          <w:tab w:val="clear" w:pos="403"/>
          <w:tab w:val="left" w:pos="1800"/>
        </w:tabs>
        <w:autoSpaceDN w:val="0"/>
        <w:spacing w:after="200" w:line="276" w:lineRule="auto"/>
        <w:ind w:leftChars="0"/>
        <w:contextualSpacing/>
        <w:jc w:val="left"/>
        <w:textAlignment w:val="baseline"/>
        <w:rPr>
          <w:color w:val="000000" w:themeColor="text1"/>
          <w:lang w:val="en-CA"/>
        </w:rPr>
      </w:pPr>
      <w:r w:rsidRPr="003929CC">
        <w:rPr>
          <w:color w:val="000000" w:themeColor="text1"/>
          <w:lang w:val="en-CA"/>
        </w:rPr>
        <w:t xml:space="preserve">an array containing reconstructed center grid geometry positions, geomCenterGrid[ i ][k], </w:t>
      </w:r>
      <m:oMath>
        <m:r>
          <w:rPr>
            <w:rFonts w:ascii="Cambria Math" w:hAnsi="Cambria Math"/>
            <w:color w:val="000000" w:themeColor="text1"/>
            <w:lang w:val="en-CA"/>
          </w:rPr>
          <m:t>0≤i&lt;</m:t>
        </m:r>
        <m:r>
          <m:rPr>
            <m:nor/>
          </m:rPr>
          <w:rPr>
            <w:color w:val="000000" w:themeColor="text1"/>
            <w:lang w:val="en-CA"/>
          </w:rPr>
          <m:t xml:space="preserve"> numCells and k = 0 to 2, inclusive</m:t>
        </m:r>
        <m:r>
          <w:rPr>
            <w:rFonts w:ascii="Cambria Math" w:hAnsi="Cambria Math"/>
            <w:color w:val="000000" w:themeColor="text1"/>
            <w:lang w:val="en-CA"/>
          </w:rPr>
          <m:t>.</m:t>
        </m:r>
      </m:oMath>
      <w:r w:rsidRPr="003929CC">
        <w:rPr>
          <w:color w:val="000000" w:themeColor="text1"/>
          <w:lang w:val="en-CA"/>
        </w:rPr>
        <w:t xml:space="preserve"> </w:t>
      </w:r>
    </w:p>
    <w:p w14:paraId="19F718D6" w14:textId="77777777" w:rsidR="004149DB" w:rsidRPr="003929CC" w:rsidRDefault="004149DB" w:rsidP="004149DB">
      <w:pPr>
        <w:pStyle w:val="ListParagraph"/>
        <w:widowControl w:val="0"/>
        <w:numPr>
          <w:ilvl w:val="0"/>
          <w:numId w:val="106"/>
        </w:numPr>
        <w:tabs>
          <w:tab w:val="clear" w:pos="403"/>
          <w:tab w:val="left" w:pos="1800"/>
        </w:tabs>
        <w:autoSpaceDN w:val="0"/>
        <w:spacing w:after="200" w:line="276" w:lineRule="auto"/>
        <w:ind w:leftChars="0"/>
        <w:contextualSpacing/>
        <w:jc w:val="left"/>
        <w:textAlignment w:val="baseline"/>
        <w:rPr>
          <w:color w:val="000000" w:themeColor="text1"/>
          <w:lang w:val="en-CA"/>
        </w:rPr>
      </w:pPr>
      <w:r w:rsidRPr="003929CC">
        <w:rPr>
          <w:color w:val="000000" w:themeColor="text1"/>
          <w:lang w:val="en-CA"/>
        </w:rPr>
        <w:t xml:space="preserve">Arrays containing boolean flag, cellDoSmoothing[ x][y][z]) and cellCount[ x][y]z] for all x, y, z = 0 to numCells - 1, inclusive. </w:t>
      </w:r>
    </w:p>
    <w:p w14:paraId="37808D8E" w14:textId="77777777" w:rsidR="004149DB" w:rsidRPr="003929CC" w:rsidRDefault="004149DB" w:rsidP="004149DB">
      <w:pPr>
        <w:tabs>
          <w:tab w:val="left" w:pos="1800"/>
        </w:tabs>
        <w:rPr>
          <w:color w:val="000000" w:themeColor="text1"/>
          <w:lang w:val="en-CA"/>
        </w:rPr>
      </w:pPr>
      <w:r w:rsidRPr="003929CC">
        <w:rPr>
          <w:color w:val="000000" w:themeColor="text1"/>
          <w:lang w:val="en-CA"/>
        </w:rPr>
        <w:t xml:space="preserve">The three-dimensional geometry coordinate space is divided into cells of size GridSize × GridSize × GridSize. The variable NumCells is derived as follows: </w:t>
      </w:r>
    </w:p>
    <w:p w14:paraId="59C342D2" w14:textId="65A89E63" w:rsidR="004149DB" w:rsidRPr="003929CC" w:rsidRDefault="004149DB" w:rsidP="00057618">
      <w:pPr>
        <w:spacing w:before="60" w:after="60"/>
        <w:ind w:left="403"/>
        <w:rPr>
          <w:lang w:val="en-CA" w:eastAsia="ja-JP"/>
        </w:rPr>
      </w:pPr>
      <w:r w:rsidRPr="003929CC">
        <w:rPr>
          <w:lang w:val="en-CA" w:eastAsia="ja-JP"/>
        </w:rPr>
        <w:t xml:space="preserve">for(k = 0; k &lt; 3; k++) </w:t>
      </w:r>
      <w:r w:rsidR="004A1F09" w:rsidRPr="003929CC">
        <w:rPr>
          <w:lang w:val="en-CA" w:eastAsia="ja-JP"/>
        </w:rPr>
        <w:t>{</w:t>
      </w:r>
    </w:p>
    <w:p w14:paraId="32E76202" w14:textId="14CEF21A" w:rsidR="004149DB" w:rsidRPr="003929CC" w:rsidRDefault="004A1F09" w:rsidP="00057618">
      <w:pPr>
        <w:spacing w:before="60" w:after="60"/>
        <w:ind w:left="403"/>
        <w:rPr>
          <w:lang w:val="en-CA" w:eastAsia="ja-JP"/>
        </w:rPr>
      </w:pPr>
      <w:r w:rsidRPr="003929CC">
        <w:rPr>
          <w:lang w:val="en-CA" w:eastAsia="ja-JP"/>
        </w:rPr>
        <w:lastRenderedPageBreak/>
        <w:tab/>
      </w:r>
      <w:r w:rsidR="004149DB" w:rsidRPr="003929CC">
        <w:rPr>
          <w:lang w:val="en-CA" w:eastAsia="ja-JP"/>
        </w:rPr>
        <w:t>max</w:t>
      </w:r>
      <w:r w:rsidR="004149DB" w:rsidRPr="003929CC">
        <w:rPr>
          <w:lang w:val="en-CA"/>
        </w:rPr>
        <w:t>RecP</w:t>
      </w:r>
      <w:r w:rsidR="004149DB" w:rsidRPr="003929CC">
        <w:rPr>
          <w:lang w:val="en-CA" w:eastAsia="ja-JP"/>
        </w:rPr>
        <w:t>C</w:t>
      </w:r>
      <w:r w:rsidR="004149DB" w:rsidRPr="003929CC">
        <w:rPr>
          <w:lang w:val="en-CA"/>
        </w:rPr>
        <w:t>g</w:t>
      </w:r>
      <w:r w:rsidR="004149DB" w:rsidRPr="003929CC">
        <w:rPr>
          <w:lang w:val="en-CA" w:eastAsia="ja-JP"/>
        </w:rPr>
        <w:t>[ k ] = </w:t>
      </w:r>
      <w:r w:rsidR="00FF10C5" w:rsidRPr="003929CC">
        <w:rPr>
          <w:lang w:val="en-CA"/>
        </w:rPr>
        <w:t>RecPcGeo</w:t>
      </w:r>
      <w:r w:rsidR="004149DB" w:rsidRPr="003929CC">
        <w:rPr>
          <w:lang w:val="en-CA" w:eastAsia="ja-JP"/>
        </w:rPr>
        <w:t>m[ 0 ][ k ]</w:t>
      </w:r>
      <w:r w:rsidRPr="003929CC">
        <w:rPr>
          <w:lang w:val="en-CA" w:eastAsia="ja-JP"/>
        </w:rPr>
        <w:br/>
      </w:r>
      <w:r w:rsidRPr="003929CC">
        <w:rPr>
          <w:lang w:val="en-CA" w:eastAsia="ja-JP"/>
        </w:rPr>
        <w:tab/>
        <w:t>min</w:t>
      </w:r>
      <w:r w:rsidRPr="003929CC">
        <w:rPr>
          <w:lang w:val="en-CA"/>
        </w:rPr>
        <w:t>RecP</w:t>
      </w:r>
      <w:r w:rsidRPr="003929CC">
        <w:rPr>
          <w:lang w:val="en-CA" w:eastAsia="ja-JP"/>
        </w:rPr>
        <w:t>C</w:t>
      </w:r>
      <w:r w:rsidRPr="003929CC">
        <w:rPr>
          <w:lang w:val="en-CA"/>
        </w:rPr>
        <w:t>g</w:t>
      </w:r>
      <w:r w:rsidRPr="003929CC">
        <w:rPr>
          <w:lang w:val="en-CA" w:eastAsia="ja-JP"/>
        </w:rPr>
        <w:t>[k] = </w:t>
      </w:r>
      <w:r w:rsidRPr="003929CC">
        <w:rPr>
          <w:lang w:val="en-CA"/>
        </w:rPr>
        <w:t>RecPcGeo</w:t>
      </w:r>
      <w:r w:rsidRPr="003929CC">
        <w:rPr>
          <w:lang w:val="en-CA" w:eastAsia="ja-JP"/>
        </w:rPr>
        <w:t>m[ 0 ][ k ]</w:t>
      </w:r>
      <w:r w:rsidRPr="003929CC">
        <w:rPr>
          <w:lang w:val="en-CA" w:eastAsia="ja-JP"/>
        </w:rPr>
        <w:br/>
        <w:t>}</w:t>
      </w:r>
    </w:p>
    <w:p w14:paraId="71A7B9E5" w14:textId="622A92BB" w:rsidR="004149DB" w:rsidRPr="003929CC" w:rsidRDefault="004149DB" w:rsidP="00057618">
      <w:pPr>
        <w:spacing w:before="60" w:after="60"/>
        <w:ind w:left="403"/>
        <w:rPr>
          <w:lang w:val="en-CA" w:eastAsia="ja-JP"/>
        </w:rPr>
      </w:pPr>
      <w:r w:rsidRPr="003929CC">
        <w:rPr>
          <w:lang w:val="en-CA" w:eastAsia="ja-JP"/>
        </w:rPr>
        <w:t>for( </w:t>
      </w:r>
      <w:r w:rsidR="004A1F09" w:rsidRPr="003929CC">
        <w:rPr>
          <w:lang w:val="en-CA" w:eastAsia="ja-JP"/>
        </w:rPr>
        <w:t>i</w:t>
      </w:r>
      <w:r w:rsidRPr="003929CC">
        <w:rPr>
          <w:lang w:val="en-CA" w:eastAsia="ja-JP"/>
        </w:rPr>
        <w:t xml:space="preserve"> = 1; i &lt; </w:t>
      </w:r>
      <w:r w:rsidR="00FF10C5" w:rsidRPr="003929CC">
        <w:rPr>
          <w:lang w:val="en-CA" w:eastAsia="ja-JP"/>
        </w:rPr>
        <w:t>PointCnt</w:t>
      </w:r>
      <w:r w:rsidRPr="003929CC">
        <w:rPr>
          <w:lang w:val="en-CA" w:eastAsia="ja-JP"/>
        </w:rPr>
        <w:t> ; i++ ) {</w:t>
      </w:r>
    </w:p>
    <w:p w14:paraId="4A9377DB" w14:textId="79FADB19" w:rsidR="004149DB" w:rsidRPr="003929CC" w:rsidRDefault="004A1F09" w:rsidP="00057618">
      <w:pPr>
        <w:spacing w:before="60" w:after="60"/>
        <w:ind w:left="403"/>
        <w:rPr>
          <w:lang w:val="en-CA" w:eastAsia="ja-JP"/>
        </w:rPr>
      </w:pPr>
      <w:r w:rsidRPr="003929CC">
        <w:rPr>
          <w:lang w:val="en-CA" w:eastAsia="ja-JP"/>
        </w:rPr>
        <w:tab/>
      </w:r>
      <w:r w:rsidR="004149DB" w:rsidRPr="003929CC">
        <w:rPr>
          <w:lang w:val="en-CA" w:eastAsia="ja-JP"/>
        </w:rPr>
        <w:t>for( k= 0; k &lt; 3 ; k++ ) {</w:t>
      </w:r>
    </w:p>
    <w:p w14:paraId="1669FB88" w14:textId="49C7A84D" w:rsidR="004149DB" w:rsidRPr="003929CC" w:rsidRDefault="004A1F09" w:rsidP="00057618">
      <w:pPr>
        <w:spacing w:before="60" w:after="60"/>
        <w:ind w:left="403"/>
        <w:rPr>
          <w:lang w:val="en-CA" w:eastAsia="ja-JP"/>
        </w:rPr>
      </w:pPr>
      <w:r w:rsidRPr="003929CC">
        <w:rPr>
          <w:lang w:val="en-CA" w:eastAsia="ja-JP"/>
        </w:rPr>
        <w:tab/>
      </w:r>
      <w:r w:rsidRPr="003929CC">
        <w:rPr>
          <w:lang w:val="en-CA" w:eastAsia="ja-JP"/>
        </w:rPr>
        <w:tab/>
      </w:r>
      <w:r w:rsidR="004149DB" w:rsidRPr="003929CC">
        <w:rPr>
          <w:lang w:val="en-CA" w:eastAsia="ja-JP"/>
        </w:rPr>
        <w:t>max</w:t>
      </w:r>
      <w:r w:rsidR="004149DB" w:rsidRPr="003929CC">
        <w:rPr>
          <w:lang w:val="en-CA"/>
        </w:rPr>
        <w:t>RecP</w:t>
      </w:r>
      <w:r w:rsidR="004149DB" w:rsidRPr="003929CC">
        <w:rPr>
          <w:lang w:val="en-CA" w:eastAsia="ja-JP"/>
        </w:rPr>
        <w:t>C</w:t>
      </w:r>
      <w:r w:rsidR="004149DB" w:rsidRPr="003929CC">
        <w:rPr>
          <w:lang w:val="en-CA"/>
        </w:rPr>
        <w:t>g</w:t>
      </w:r>
      <w:r w:rsidR="004149DB" w:rsidRPr="003929CC">
        <w:rPr>
          <w:lang w:val="en-CA" w:eastAsia="ja-JP"/>
        </w:rPr>
        <w:t>[ k ] = Max(max</w:t>
      </w:r>
      <w:r w:rsidR="004149DB" w:rsidRPr="003929CC">
        <w:rPr>
          <w:lang w:val="en-CA"/>
        </w:rPr>
        <w:t>RecP</w:t>
      </w:r>
      <w:r w:rsidR="004149DB" w:rsidRPr="003929CC">
        <w:rPr>
          <w:lang w:val="en-CA" w:eastAsia="ja-JP"/>
        </w:rPr>
        <w:t>Cg[ k ], </w:t>
      </w:r>
      <w:r w:rsidR="00FF10C5" w:rsidRPr="003929CC">
        <w:rPr>
          <w:lang w:val="en-CA"/>
        </w:rPr>
        <w:t>RecPcGeo</w:t>
      </w:r>
      <w:r w:rsidR="004149DB" w:rsidRPr="003929CC">
        <w:rPr>
          <w:lang w:val="en-CA"/>
        </w:rPr>
        <w:t>m</w:t>
      </w:r>
      <w:r w:rsidR="004149DB" w:rsidRPr="003929CC">
        <w:rPr>
          <w:lang w:val="en-CA" w:eastAsia="ja-JP"/>
        </w:rPr>
        <w:t>[ i ][ k ])</w:t>
      </w:r>
    </w:p>
    <w:p w14:paraId="7AE34441" w14:textId="41565BC6" w:rsidR="004149DB" w:rsidRPr="003929CC" w:rsidRDefault="004A1F09" w:rsidP="00057618">
      <w:pPr>
        <w:spacing w:before="60" w:after="60"/>
        <w:ind w:left="403"/>
        <w:rPr>
          <w:lang w:val="en-CA" w:eastAsia="ja-JP"/>
        </w:rPr>
      </w:pPr>
      <w:r w:rsidRPr="003929CC">
        <w:rPr>
          <w:lang w:val="en-CA" w:eastAsia="ja-JP"/>
        </w:rPr>
        <w:tab/>
      </w:r>
      <w:r w:rsidRPr="003929CC">
        <w:rPr>
          <w:lang w:val="en-CA" w:eastAsia="ja-JP"/>
        </w:rPr>
        <w:tab/>
      </w:r>
      <w:r w:rsidR="004149DB" w:rsidRPr="003929CC">
        <w:rPr>
          <w:lang w:val="en-CA" w:eastAsia="ja-JP"/>
        </w:rPr>
        <w:t>min</w:t>
      </w:r>
      <w:r w:rsidR="004149DB" w:rsidRPr="003929CC">
        <w:rPr>
          <w:lang w:val="en-CA"/>
        </w:rPr>
        <w:t>RecP</w:t>
      </w:r>
      <w:r w:rsidR="004149DB" w:rsidRPr="003929CC">
        <w:rPr>
          <w:lang w:val="en-CA" w:eastAsia="ja-JP"/>
        </w:rPr>
        <w:t>C</w:t>
      </w:r>
      <w:r w:rsidR="004149DB" w:rsidRPr="003929CC">
        <w:rPr>
          <w:lang w:val="en-CA"/>
        </w:rPr>
        <w:t>g</w:t>
      </w:r>
      <w:r w:rsidR="004149DB" w:rsidRPr="003929CC">
        <w:rPr>
          <w:lang w:val="en-CA" w:eastAsia="ja-JP"/>
        </w:rPr>
        <w:t>[ k ] = Min(min</w:t>
      </w:r>
      <w:r w:rsidR="004149DB" w:rsidRPr="003929CC">
        <w:rPr>
          <w:lang w:val="en-CA"/>
        </w:rPr>
        <w:t>RecP</w:t>
      </w:r>
      <w:r w:rsidR="004149DB" w:rsidRPr="003929CC">
        <w:rPr>
          <w:lang w:val="en-CA" w:eastAsia="ja-JP"/>
        </w:rPr>
        <w:t>C</w:t>
      </w:r>
      <w:r w:rsidR="004149DB" w:rsidRPr="003929CC">
        <w:rPr>
          <w:lang w:val="en-CA"/>
        </w:rPr>
        <w:t>g</w:t>
      </w:r>
      <w:r w:rsidR="004149DB" w:rsidRPr="003929CC">
        <w:rPr>
          <w:lang w:val="en-CA" w:eastAsia="ja-JP"/>
        </w:rPr>
        <w:t>[ k ], </w:t>
      </w:r>
      <w:r w:rsidR="00FF10C5" w:rsidRPr="003929CC">
        <w:rPr>
          <w:lang w:val="en-CA"/>
        </w:rPr>
        <w:t>RecPcGeo</w:t>
      </w:r>
      <w:r w:rsidR="004149DB" w:rsidRPr="003929CC">
        <w:rPr>
          <w:lang w:val="en-CA"/>
        </w:rPr>
        <w:t>m</w:t>
      </w:r>
      <w:r w:rsidR="004149DB" w:rsidRPr="003929CC">
        <w:rPr>
          <w:lang w:val="en-CA" w:eastAsia="ja-JP"/>
        </w:rPr>
        <w:t>[ i ][ k ])</w:t>
      </w:r>
    </w:p>
    <w:p w14:paraId="7BBE6620" w14:textId="34E01E16" w:rsidR="004149DB" w:rsidRPr="003929CC" w:rsidRDefault="004A1F09" w:rsidP="00057618">
      <w:pPr>
        <w:spacing w:before="60" w:after="60"/>
        <w:ind w:left="403"/>
        <w:rPr>
          <w:lang w:val="en-CA" w:eastAsia="ja-JP"/>
        </w:rPr>
      </w:pPr>
      <w:r w:rsidRPr="003929CC">
        <w:rPr>
          <w:lang w:val="en-CA" w:eastAsia="ja-JP"/>
        </w:rPr>
        <w:tab/>
      </w:r>
      <w:r w:rsidRPr="003929CC">
        <w:rPr>
          <w:lang w:val="en-CA" w:eastAsia="ja-JP"/>
        </w:rPr>
        <w:tab/>
      </w:r>
      <w:r w:rsidR="004149DB" w:rsidRPr="003929CC">
        <w:rPr>
          <w:lang w:val="en-CA" w:eastAsia="ja-JP"/>
        </w:rPr>
        <w:t>bb[ k ] = max</w:t>
      </w:r>
      <w:r w:rsidRPr="003929CC">
        <w:rPr>
          <w:lang w:val="en-CA"/>
        </w:rPr>
        <w:t>R</w:t>
      </w:r>
      <w:r w:rsidR="004149DB" w:rsidRPr="003929CC">
        <w:rPr>
          <w:lang w:val="en-CA"/>
        </w:rPr>
        <w:t>ecP</w:t>
      </w:r>
      <w:r w:rsidR="004149DB" w:rsidRPr="003929CC">
        <w:rPr>
          <w:lang w:val="en-CA" w:eastAsia="ja-JP"/>
        </w:rPr>
        <w:t>C</w:t>
      </w:r>
      <w:r w:rsidR="004149DB" w:rsidRPr="003929CC">
        <w:rPr>
          <w:lang w:val="en-CA"/>
        </w:rPr>
        <w:t>g</w:t>
      </w:r>
      <w:r w:rsidR="004149DB" w:rsidRPr="003929CC">
        <w:rPr>
          <w:lang w:val="en-CA" w:eastAsia="ja-JP"/>
        </w:rPr>
        <w:t>[ k ] – min</w:t>
      </w:r>
      <w:r w:rsidRPr="003929CC">
        <w:rPr>
          <w:lang w:val="en-CA"/>
        </w:rPr>
        <w:t>R</w:t>
      </w:r>
      <w:r w:rsidR="004149DB" w:rsidRPr="003929CC">
        <w:rPr>
          <w:lang w:val="en-CA"/>
        </w:rPr>
        <w:t>ecP</w:t>
      </w:r>
      <w:r w:rsidR="004149DB" w:rsidRPr="003929CC">
        <w:rPr>
          <w:lang w:val="en-CA" w:eastAsia="ja-JP"/>
        </w:rPr>
        <w:t>C</w:t>
      </w:r>
      <w:r w:rsidR="004149DB" w:rsidRPr="003929CC">
        <w:rPr>
          <w:lang w:val="en-CA"/>
        </w:rPr>
        <w:t>g</w:t>
      </w:r>
      <w:r w:rsidR="004149DB" w:rsidRPr="003929CC">
        <w:rPr>
          <w:lang w:val="en-CA" w:eastAsia="ja-JP"/>
        </w:rPr>
        <w:t>[ k ]</w:t>
      </w:r>
    </w:p>
    <w:p w14:paraId="5260C4D9" w14:textId="77777777" w:rsidR="004149DB" w:rsidRPr="003929CC" w:rsidRDefault="004149DB" w:rsidP="00057618">
      <w:pPr>
        <w:spacing w:before="60" w:after="60"/>
        <w:ind w:left="403"/>
        <w:rPr>
          <w:lang w:val="en-CA" w:eastAsia="ja-JP"/>
        </w:rPr>
      </w:pPr>
      <w:r w:rsidRPr="003929CC">
        <w:rPr>
          <w:lang w:val="en-CA" w:eastAsia="ja-JP"/>
        </w:rPr>
        <w:tab/>
        <w:t>}</w:t>
      </w:r>
    </w:p>
    <w:p w14:paraId="656C8FF9" w14:textId="77777777" w:rsidR="004149DB" w:rsidRPr="003929CC" w:rsidRDefault="004149DB" w:rsidP="00057618">
      <w:pPr>
        <w:spacing w:before="60" w:after="60"/>
        <w:ind w:left="403"/>
        <w:rPr>
          <w:lang w:val="en-CA" w:eastAsia="ja-JP"/>
        </w:rPr>
      </w:pPr>
      <w:r w:rsidRPr="003929CC">
        <w:rPr>
          <w:lang w:val="en-CA" w:eastAsia="ja-JP"/>
        </w:rPr>
        <w:t>}</w:t>
      </w:r>
    </w:p>
    <w:p w14:paraId="10DC26D1" w14:textId="77777777" w:rsidR="004149DB" w:rsidRPr="003929CC" w:rsidRDefault="004149DB" w:rsidP="00057618">
      <w:pPr>
        <w:spacing w:before="60"/>
        <w:ind w:left="403"/>
        <w:rPr>
          <w:lang w:val="en-CA" w:eastAsia="ja-JP"/>
        </w:rPr>
      </w:pPr>
      <w:r w:rsidRPr="003929CC">
        <w:rPr>
          <w:lang w:val="en-CA" w:eastAsia="ja-JP"/>
        </w:rPr>
        <w:t>numCells = ( Max( bb[ 0 ], Max( bb[ 1 ], bb[ 2</w:t>
      </w:r>
      <w:r w:rsidRPr="003929CC">
        <w:rPr>
          <w:lang w:val="en-CA"/>
        </w:rPr>
        <w:t> </w:t>
      </w:r>
      <w:r w:rsidRPr="003929CC">
        <w:rPr>
          <w:lang w:val="en-CA" w:eastAsia="ja-JP"/>
        </w:rPr>
        <w:t>] ) ) + GridSize − 1 ) / GridSize</w:t>
      </w:r>
    </w:p>
    <w:p w14:paraId="68C9CDDB" w14:textId="35733138" w:rsidR="004149DB" w:rsidRPr="003929CC" w:rsidRDefault="004149DB" w:rsidP="004149DB">
      <w:pPr>
        <w:rPr>
          <w:lang w:val="en-CA" w:eastAsia="ja-JP"/>
        </w:rPr>
      </w:pPr>
      <w:r w:rsidRPr="003929CC">
        <w:rPr>
          <w:lang w:val="en-CA" w:eastAsia="ja-JP"/>
        </w:rPr>
        <w:t>The arrays cell</w:t>
      </w:r>
      <w:r w:rsidRPr="003929CC">
        <w:rPr>
          <w:lang w:val="en-CA"/>
        </w:rPr>
        <w:t>DoSmoothing[ x ][ y ][ z ], cellCnt[ x ][ y ][ z ], cell</w:t>
      </w:r>
      <w:r w:rsidR="00E13AB1" w:rsidRPr="003929CC">
        <w:rPr>
          <w:lang w:val="en-CA"/>
        </w:rPr>
        <w:t>PatchIdx</w:t>
      </w:r>
      <w:r w:rsidRPr="003929CC">
        <w:rPr>
          <w:lang w:val="en-CA"/>
        </w:rPr>
        <w:t>[ x ][ y ][ z ], and geom</w:t>
      </w:r>
      <w:r w:rsidRPr="003929CC">
        <w:rPr>
          <w:color w:val="000000" w:themeColor="text1"/>
          <w:lang w:val="en-CA" w:eastAsia="ja-JP"/>
        </w:rPr>
        <w:t>CenterGrid[ x ]</w:t>
      </w:r>
      <w:r w:rsidRPr="003929CC">
        <w:rPr>
          <w:lang w:val="en-CA"/>
        </w:rPr>
        <w:t>[ y][ z][k]</w:t>
      </w:r>
      <w:r w:rsidRPr="003929CC">
        <w:rPr>
          <w:color w:val="000000" w:themeColor="text1"/>
          <w:lang w:val="en-CA" w:eastAsia="ja-JP"/>
        </w:rPr>
        <w:t xml:space="preserve"> </w:t>
      </w:r>
      <w:r w:rsidRPr="003929CC">
        <w:rPr>
          <w:lang w:val="en-CA"/>
        </w:rPr>
        <w:t>are initialized to 0 for all x, y</w:t>
      </w:r>
      <w:r w:rsidR="004A1F09" w:rsidRPr="003929CC">
        <w:rPr>
          <w:lang w:val="en-CA"/>
        </w:rPr>
        <w:t>,</w:t>
      </w:r>
      <w:r w:rsidRPr="003929CC">
        <w:rPr>
          <w:lang w:val="en-CA"/>
        </w:rPr>
        <w:t xml:space="preserve"> and z in the range of 0 to (numCells − 1), inclusive and k in the range of 0 to 2, inclusive.</w:t>
      </w:r>
    </w:p>
    <w:p w14:paraId="20EB31AA" w14:textId="0BCD6922" w:rsidR="004149DB" w:rsidRPr="003929CC" w:rsidRDefault="004149DB" w:rsidP="004149DB">
      <w:pPr>
        <w:rPr>
          <w:lang w:val="en-CA"/>
        </w:rPr>
      </w:pPr>
      <w:r w:rsidRPr="003929CC">
        <w:rPr>
          <w:lang w:val="en-CA"/>
        </w:rPr>
        <w:t>for i = 0; to (</w:t>
      </w:r>
      <w:r w:rsidR="00FF10C5" w:rsidRPr="003929CC">
        <w:rPr>
          <w:lang w:val="en-CA"/>
        </w:rPr>
        <w:t>PointCnt</w:t>
      </w:r>
      <w:r w:rsidRPr="003929CC">
        <w:rPr>
          <w:lang w:val="en-CA"/>
        </w:rPr>
        <w:t xml:space="preserve"> – 1) inclusive, the following is applied:</w:t>
      </w:r>
    </w:p>
    <w:p w14:paraId="79DCF7D5" w14:textId="77777777" w:rsidR="004149DB" w:rsidRPr="003929CC" w:rsidRDefault="004149DB" w:rsidP="004149DB">
      <w:pPr>
        <w:tabs>
          <w:tab w:val="left" w:pos="250"/>
        </w:tabs>
        <w:ind w:left="477"/>
        <w:rPr>
          <w:lang w:val="en-CA"/>
        </w:rPr>
      </w:pPr>
      <w:r w:rsidRPr="003929CC">
        <w:rPr>
          <w:lang w:val="en-CA"/>
        </w:rPr>
        <w:t>The variables xIdx, yIdx, and zIdx are derived as follows:</w:t>
      </w:r>
    </w:p>
    <w:p w14:paraId="2D1CA59C" w14:textId="555874C8" w:rsidR="004149DB" w:rsidRPr="003929CC" w:rsidRDefault="004149DB" w:rsidP="004149DB">
      <w:pPr>
        <w:tabs>
          <w:tab w:val="left" w:pos="250"/>
        </w:tabs>
        <w:ind w:left="477"/>
        <w:rPr>
          <w:lang w:val="en-CA"/>
        </w:rPr>
      </w:pPr>
      <w:r w:rsidRPr="003929CC">
        <w:rPr>
          <w:lang w:val="en-CA" w:eastAsia="ja-JP"/>
        </w:rPr>
        <w:tab/>
        <w:t>xIdx</w:t>
      </w:r>
      <w:r w:rsidRPr="003929CC">
        <w:rPr>
          <w:lang w:val="en-CA"/>
        </w:rPr>
        <w:t> = (</w:t>
      </w:r>
      <w:r w:rsidR="00FF10C5" w:rsidRPr="003929CC">
        <w:rPr>
          <w:lang w:val="en-CA"/>
        </w:rPr>
        <w:t>RecPcGeo</w:t>
      </w:r>
      <w:r w:rsidRPr="003929CC">
        <w:rPr>
          <w:lang w:val="en-CA"/>
        </w:rPr>
        <w:t>m[ i] [ 0 ] / GridSize) </w:t>
      </w:r>
    </w:p>
    <w:p w14:paraId="3F0A15A2" w14:textId="34F369A4" w:rsidR="004149DB" w:rsidRPr="003929CC" w:rsidRDefault="004149DB" w:rsidP="004149DB">
      <w:pPr>
        <w:tabs>
          <w:tab w:val="left" w:pos="250"/>
        </w:tabs>
        <w:ind w:left="477"/>
        <w:rPr>
          <w:lang w:val="en-CA"/>
        </w:rPr>
      </w:pPr>
      <w:r w:rsidRPr="003929CC">
        <w:rPr>
          <w:lang w:val="en-CA" w:eastAsia="ja-JP"/>
        </w:rPr>
        <w:tab/>
        <w:t>yIdx</w:t>
      </w:r>
      <w:r w:rsidRPr="003929CC">
        <w:rPr>
          <w:lang w:val="en-CA"/>
        </w:rPr>
        <w:t> = (</w:t>
      </w:r>
      <w:r w:rsidR="00FF10C5" w:rsidRPr="003929CC">
        <w:rPr>
          <w:lang w:val="en-CA"/>
        </w:rPr>
        <w:t>RecPcGeo</w:t>
      </w:r>
      <w:r w:rsidRPr="003929CC">
        <w:rPr>
          <w:lang w:val="en-CA"/>
        </w:rPr>
        <w:t>m[ i ][ 1 ] / GridSize) </w:t>
      </w:r>
    </w:p>
    <w:p w14:paraId="00ECB807" w14:textId="22721C78" w:rsidR="004149DB" w:rsidRPr="003929CC" w:rsidRDefault="004149DB" w:rsidP="004149DB">
      <w:pPr>
        <w:tabs>
          <w:tab w:val="left" w:pos="250"/>
        </w:tabs>
        <w:ind w:left="477"/>
        <w:rPr>
          <w:lang w:val="en-CA"/>
        </w:rPr>
      </w:pPr>
      <w:r w:rsidRPr="003929CC">
        <w:rPr>
          <w:lang w:val="en-CA" w:eastAsia="ja-JP"/>
        </w:rPr>
        <w:tab/>
        <w:t>zIdx</w:t>
      </w:r>
      <w:r w:rsidRPr="003929CC">
        <w:rPr>
          <w:lang w:val="en-CA"/>
        </w:rPr>
        <w:t> = (</w:t>
      </w:r>
      <w:r w:rsidR="00FF10C5" w:rsidRPr="003929CC">
        <w:rPr>
          <w:lang w:val="en-CA"/>
        </w:rPr>
        <w:t>RecPcGeo</w:t>
      </w:r>
      <w:r w:rsidRPr="003929CC">
        <w:rPr>
          <w:lang w:val="en-CA"/>
        </w:rPr>
        <w:t>m[ i ][ 2 ] / GridSize) </w:t>
      </w:r>
    </w:p>
    <w:p w14:paraId="145CA5A9" w14:textId="0EBAFC31" w:rsidR="004149DB" w:rsidRPr="003929CC" w:rsidRDefault="004149DB" w:rsidP="004149DB">
      <w:pPr>
        <w:tabs>
          <w:tab w:val="left" w:pos="250"/>
        </w:tabs>
        <w:rPr>
          <w:lang w:val="en-CA"/>
        </w:rPr>
      </w:pPr>
      <w:r w:rsidRPr="003929CC">
        <w:rPr>
          <w:lang w:val="en-CA"/>
        </w:rPr>
        <w:t xml:space="preserve">The </w:t>
      </w:r>
      <w:r w:rsidRPr="003929CC">
        <w:rPr>
          <w:lang w:val="en-CA" w:eastAsia="ja-JP"/>
        </w:rPr>
        <w:t>arrays cell</w:t>
      </w:r>
      <w:r w:rsidRPr="003929CC">
        <w:rPr>
          <w:lang w:val="en-CA"/>
        </w:rPr>
        <w:t>DoSmoothing[xIdx ][yIdx ][zIdx ], cellCnt[ xIdx][ yIdx][ zIdx], and cell</w:t>
      </w:r>
      <w:r w:rsidR="00E13AB1" w:rsidRPr="003929CC">
        <w:rPr>
          <w:lang w:val="en-CA"/>
        </w:rPr>
        <w:t>PatchIdx</w:t>
      </w:r>
      <w:r w:rsidRPr="003929CC">
        <w:rPr>
          <w:lang w:val="en-CA"/>
        </w:rPr>
        <w:t>[xIdx ][yIdx ][ zIdx] are derived as follows:</w:t>
      </w:r>
    </w:p>
    <w:p w14:paraId="414BF1F4" w14:textId="36699A0D" w:rsidR="004149DB" w:rsidRPr="003929CC" w:rsidRDefault="004149DB" w:rsidP="004149DB">
      <w:pPr>
        <w:tabs>
          <w:tab w:val="left" w:pos="250"/>
        </w:tabs>
        <w:rPr>
          <w:lang w:val="en-CA"/>
        </w:rPr>
      </w:pPr>
      <w:bookmarkStart w:id="1356" w:name="_Hlk12631514"/>
      <w:r w:rsidRPr="003929CC">
        <w:rPr>
          <w:lang w:val="en-CA"/>
        </w:rPr>
        <w:t>if cellCnt[ xIdx ][ yIdx ][ zIdx] is equal to 0, cell</w:t>
      </w:r>
      <w:r w:rsidR="00E13AB1" w:rsidRPr="003929CC">
        <w:rPr>
          <w:lang w:val="en-CA"/>
        </w:rPr>
        <w:t>PatchIdx</w:t>
      </w:r>
      <w:r w:rsidRPr="003929CC">
        <w:rPr>
          <w:lang w:val="en-CA"/>
        </w:rPr>
        <w:t>[ xIdx ][ yIdx][ zIdx] is set to the patch index of the patch that the current point belongs to.</w:t>
      </w:r>
    </w:p>
    <w:p w14:paraId="74D95CC9" w14:textId="34920C93" w:rsidR="004149DB" w:rsidRPr="003929CC" w:rsidRDefault="004149DB" w:rsidP="004149DB">
      <w:pPr>
        <w:tabs>
          <w:tab w:val="left" w:pos="250"/>
        </w:tabs>
        <w:rPr>
          <w:lang w:val="en-CA"/>
        </w:rPr>
      </w:pPr>
      <w:r w:rsidRPr="003929CC">
        <w:rPr>
          <w:lang w:val="en-CA"/>
        </w:rPr>
        <w:t>Otherwise, if cellDoSmoothing[ xIdx ][ yIdx ][ zIdx ] is 0 and cell</w:t>
      </w:r>
      <w:r w:rsidR="00E13AB1" w:rsidRPr="003929CC">
        <w:rPr>
          <w:lang w:val="en-CA"/>
        </w:rPr>
        <w:t>PatchIdx</w:t>
      </w:r>
      <w:r w:rsidRPr="003929CC">
        <w:rPr>
          <w:lang w:val="en-CA"/>
        </w:rPr>
        <w:t xml:space="preserve">[ xIdx ][ yIdx ][ zIdx] is not equal to the patch index that the current point </w:t>
      </w:r>
      <w:r w:rsidR="00FF10C5" w:rsidRPr="003929CC">
        <w:rPr>
          <w:lang w:val="en-CA"/>
        </w:rPr>
        <w:t>RecPcGeo</w:t>
      </w:r>
      <w:r w:rsidRPr="003929CC">
        <w:rPr>
          <w:lang w:val="en-CA"/>
        </w:rPr>
        <w:t>m[i] belongs to, cellDoSmoothing[ xIdx][ yIdx ][ zIdx ] is set to 1.</w:t>
      </w:r>
    </w:p>
    <w:bookmarkEnd w:id="1356"/>
    <w:p w14:paraId="51C97917" w14:textId="77777777" w:rsidR="004149DB" w:rsidRPr="003929CC" w:rsidRDefault="004149DB" w:rsidP="004149DB">
      <w:pPr>
        <w:rPr>
          <w:lang w:val="en-CA"/>
        </w:rPr>
      </w:pPr>
      <w:r w:rsidRPr="003929CC">
        <w:rPr>
          <w:lang w:val="en-CA"/>
        </w:rPr>
        <w:t>Apply the following steps:</w:t>
      </w:r>
    </w:p>
    <w:p w14:paraId="39373AC0" w14:textId="77777777" w:rsidR="004149DB" w:rsidRPr="003929CC" w:rsidRDefault="004149DB" w:rsidP="00057618">
      <w:pPr>
        <w:spacing w:before="60" w:after="60"/>
        <w:ind w:leftChars="400" w:left="880"/>
        <w:rPr>
          <w:lang w:val="en-CA"/>
        </w:rPr>
      </w:pPr>
      <w:r w:rsidRPr="003929CC">
        <w:rPr>
          <w:color w:val="000000" w:themeColor="text1"/>
          <w:lang w:val="en-CA" w:eastAsia="ja-JP"/>
        </w:rPr>
        <w:t>for( k = 0; k &lt; </w:t>
      </w:r>
      <w:r w:rsidRPr="003929CC">
        <w:rPr>
          <w:lang w:val="en-CA" w:eastAsia="ja-JP"/>
        </w:rPr>
        <w:t>3 ; k++ )</w:t>
      </w:r>
    </w:p>
    <w:p w14:paraId="16D5B7F6" w14:textId="32058151" w:rsidR="004149DB" w:rsidRPr="003929CC" w:rsidRDefault="004149DB" w:rsidP="00057618">
      <w:pPr>
        <w:spacing w:before="60" w:after="60"/>
        <w:ind w:leftChars="400" w:left="880"/>
        <w:rPr>
          <w:lang w:val="en-CA"/>
        </w:rPr>
      </w:pPr>
      <w:r w:rsidRPr="003929CC">
        <w:rPr>
          <w:lang w:val="en-CA"/>
        </w:rPr>
        <w:tab/>
        <w:t>geomCenterGrid[ xIdx ][ yIdx][ zIdx ][ k ] += </w:t>
      </w:r>
      <w:r w:rsidR="00FF10C5" w:rsidRPr="003929CC">
        <w:rPr>
          <w:lang w:val="en-CA"/>
        </w:rPr>
        <w:t>RecPcGeo</w:t>
      </w:r>
      <w:r w:rsidRPr="003929CC">
        <w:rPr>
          <w:lang w:val="en-CA"/>
        </w:rPr>
        <w:t>m[i][ k ];</w:t>
      </w:r>
    </w:p>
    <w:p w14:paraId="1FFF1489" w14:textId="77777777" w:rsidR="004149DB" w:rsidRPr="003929CC" w:rsidRDefault="004149DB" w:rsidP="00057618">
      <w:pPr>
        <w:spacing w:before="60"/>
        <w:ind w:leftChars="400" w:left="880"/>
        <w:rPr>
          <w:lang w:val="en-CA"/>
        </w:rPr>
      </w:pPr>
      <w:r w:rsidRPr="003929CC">
        <w:rPr>
          <w:lang w:val="en-CA"/>
        </w:rPr>
        <w:t xml:space="preserve"> cellCnt[ xIdx ][ yIdx ][ zIdx ]++</w:t>
      </w:r>
    </w:p>
    <w:p w14:paraId="17C3A024" w14:textId="77777777" w:rsidR="004149DB" w:rsidRPr="003929CC" w:rsidRDefault="004149DB" w:rsidP="004149DB">
      <w:pPr>
        <w:rPr>
          <w:lang w:val="en-CA"/>
        </w:rPr>
      </w:pPr>
      <w:r w:rsidRPr="003929CC">
        <w:rPr>
          <w:lang w:val="en-CA"/>
        </w:rPr>
        <w:t>for each xIdx, yIdx and zIdx where cellCnt[ xIdx][ yIdx ][ zIdx ] is greater than 0, the following processes are performed for geometry.</w:t>
      </w:r>
    </w:p>
    <w:p w14:paraId="46E34CC9" w14:textId="77777777" w:rsidR="004149DB" w:rsidRPr="003929CC" w:rsidRDefault="004149DB" w:rsidP="00057618">
      <w:pPr>
        <w:spacing w:before="60" w:after="60"/>
        <w:ind w:left="403"/>
        <w:rPr>
          <w:lang w:val="en-CA"/>
        </w:rPr>
      </w:pPr>
      <w:r w:rsidRPr="003929CC">
        <w:rPr>
          <w:lang w:val="en-CA" w:eastAsia="ja-JP"/>
        </w:rPr>
        <w:t>for( k = 0; k &lt; 3 ; k++ )</w:t>
      </w:r>
    </w:p>
    <w:p w14:paraId="19058E58" w14:textId="26058CF2" w:rsidR="004149DB" w:rsidRPr="003929CC" w:rsidRDefault="004149DB" w:rsidP="00057618">
      <w:pPr>
        <w:spacing w:before="60" w:after="60"/>
        <w:ind w:left="403"/>
        <w:rPr>
          <w:lang w:val="en-CA"/>
        </w:rPr>
      </w:pPr>
      <w:r w:rsidRPr="003929CC">
        <w:rPr>
          <w:lang w:val="en-CA"/>
        </w:rPr>
        <w:tab/>
        <w:t>geomCenterGrid[ xIdx ][ yIdx ][ zIdx][ k] = </w:t>
      </w:r>
      <w:r w:rsidR="004A1F09" w:rsidRPr="003929CC">
        <w:rPr>
          <w:lang w:val="en-CA"/>
        </w:rPr>
        <w:br/>
      </w:r>
      <w:r w:rsidR="004A1F09" w:rsidRPr="003929CC">
        <w:rPr>
          <w:lang w:val="en-CA"/>
        </w:rPr>
        <w:tab/>
      </w:r>
      <w:r w:rsidR="004A1F09" w:rsidRPr="003929CC">
        <w:rPr>
          <w:lang w:val="en-CA"/>
        </w:rPr>
        <w:tab/>
      </w:r>
      <w:r w:rsidRPr="003929CC">
        <w:rPr>
          <w:lang w:val="en-CA"/>
        </w:rPr>
        <w:t>geomCenterGrid[ xIdx ][ yIdx ][ zIdx ][ k ] / cellCnt[ xIdx][ yIdx ][ zIdx ]</w:t>
      </w:r>
    </w:p>
    <w:p w14:paraId="1E53F582" w14:textId="06309196" w:rsidR="004A1F09" w:rsidRPr="003929CC" w:rsidRDefault="004A1F09" w:rsidP="004A1F09">
      <w:pPr>
        <w:pStyle w:val="Heading4"/>
      </w:pPr>
      <w:r w:rsidRPr="003929CC">
        <w:t>Identification of the Attribute Center Grid</w:t>
      </w:r>
    </w:p>
    <w:p w14:paraId="7C52DD1E" w14:textId="183ED147" w:rsidR="004149DB" w:rsidRPr="003929CC" w:rsidRDefault="00DA4399" w:rsidP="004149DB">
      <w:pPr>
        <w:tabs>
          <w:tab w:val="left" w:pos="1800"/>
        </w:tabs>
        <w:rPr>
          <w:color w:val="000000" w:themeColor="text1"/>
          <w:lang w:val="en-CA"/>
        </w:rPr>
      </w:pPr>
      <w:r w:rsidRPr="003929CC">
        <w:rPr>
          <w:color w:val="000000" w:themeColor="text1"/>
          <w:lang w:val="en-CA"/>
        </w:rPr>
        <w:t>I</w:t>
      </w:r>
      <w:r w:rsidR="004149DB" w:rsidRPr="003929CC">
        <w:rPr>
          <w:color w:val="000000" w:themeColor="text1"/>
          <w:lang w:val="en-CA"/>
        </w:rPr>
        <w:t>nputs to this process are:</w:t>
      </w:r>
    </w:p>
    <w:p w14:paraId="11F9C242" w14:textId="62444D67" w:rsidR="004149DB" w:rsidRPr="003929CC" w:rsidRDefault="004149DB" w:rsidP="004149DB">
      <w:pPr>
        <w:pStyle w:val="ListParagraph"/>
        <w:widowControl w:val="0"/>
        <w:numPr>
          <w:ilvl w:val="0"/>
          <w:numId w:val="106"/>
        </w:numPr>
        <w:tabs>
          <w:tab w:val="clear" w:pos="403"/>
          <w:tab w:val="left" w:pos="1800"/>
        </w:tabs>
        <w:autoSpaceDN w:val="0"/>
        <w:spacing w:after="200" w:line="276" w:lineRule="auto"/>
        <w:ind w:leftChars="0"/>
        <w:contextualSpacing/>
        <w:jc w:val="left"/>
        <w:textAlignment w:val="baseline"/>
        <w:rPr>
          <w:color w:val="000000" w:themeColor="text1"/>
          <w:lang w:val="en-CA"/>
        </w:rPr>
      </w:pPr>
      <w:r w:rsidRPr="003929CC">
        <w:rPr>
          <w:color w:val="000000" w:themeColor="text1"/>
          <w:lang w:val="en-CA"/>
        </w:rPr>
        <w:lastRenderedPageBreak/>
        <w:t xml:space="preserve">an array containing reconstructed positions, </w:t>
      </w:r>
      <w:r w:rsidR="00FF10C5" w:rsidRPr="003929CC">
        <w:rPr>
          <w:color w:val="000000" w:themeColor="text1"/>
          <w:lang w:val="en-CA"/>
        </w:rPr>
        <w:t>RecPcGeo</w:t>
      </w:r>
      <w:r w:rsidRPr="003929CC">
        <w:rPr>
          <w:color w:val="000000" w:themeColor="text1"/>
          <w:lang w:val="en-CA"/>
        </w:rPr>
        <w:t>m[ i </w:t>
      </w:r>
      <w:r w:rsidR="0028737D" w:rsidRPr="003929CC">
        <w:rPr>
          <w:color w:val="000000" w:themeColor="text1"/>
          <w:lang w:val="en-CA"/>
        </w:rPr>
        <w:t>], with i in the range of 0 to PointCnt – 1, inclusive,</w:t>
      </w:r>
    </w:p>
    <w:p w14:paraId="359E2948" w14:textId="01606C1B" w:rsidR="004149DB" w:rsidRPr="003929CC" w:rsidRDefault="004149DB" w:rsidP="004149DB">
      <w:pPr>
        <w:pStyle w:val="ListParagraph"/>
        <w:widowControl w:val="0"/>
        <w:numPr>
          <w:ilvl w:val="0"/>
          <w:numId w:val="106"/>
        </w:numPr>
        <w:tabs>
          <w:tab w:val="clear" w:pos="403"/>
          <w:tab w:val="left" w:pos="1800"/>
        </w:tabs>
        <w:autoSpaceDN w:val="0"/>
        <w:spacing w:after="200" w:line="276" w:lineRule="auto"/>
        <w:ind w:leftChars="0"/>
        <w:contextualSpacing/>
        <w:jc w:val="left"/>
        <w:textAlignment w:val="baseline"/>
        <w:rPr>
          <w:color w:val="000000" w:themeColor="text1"/>
          <w:lang w:val="en-CA"/>
        </w:rPr>
      </w:pPr>
      <w:r w:rsidRPr="003929CC">
        <w:rPr>
          <w:color w:val="000000" w:themeColor="text1"/>
          <w:lang w:val="en-CA"/>
        </w:rPr>
        <w:t>aIdx, the attribute</w:t>
      </w:r>
      <w:r w:rsidR="00DA4399" w:rsidRPr="003929CC">
        <w:rPr>
          <w:color w:val="000000" w:themeColor="text1"/>
          <w:lang w:val="en-CA"/>
        </w:rPr>
        <w:t xml:space="preserve"> index,</w:t>
      </w:r>
    </w:p>
    <w:p w14:paraId="0FA277B1" w14:textId="316557AF" w:rsidR="004149DB" w:rsidRPr="003929CC" w:rsidRDefault="004149DB" w:rsidP="004149DB">
      <w:pPr>
        <w:pStyle w:val="ListParagraph"/>
        <w:widowControl w:val="0"/>
        <w:numPr>
          <w:ilvl w:val="0"/>
          <w:numId w:val="106"/>
        </w:numPr>
        <w:tabs>
          <w:tab w:val="clear" w:pos="403"/>
          <w:tab w:val="left" w:pos="1800"/>
        </w:tabs>
        <w:autoSpaceDN w:val="0"/>
        <w:spacing w:after="200" w:line="276" w:lineRule="auto"/>
        <w:ind w:leftChars="0"/>
        <w:contextualSpacing/>
        <w:jc w:val="left"/>
        <w:textAlignment w:val="baseline"/>
        <w:rPr>
          <w:color w:val="000000" w:themeColor="text1"/>
          <w:lang w:val="en-CA"/>
        </w:rPr>
      </w:pPr>
      <w:r w:rsidRPr="003929CC">
        <w:rPr>
          <w:color w:val="000000" w:themeColor="text1"/>
          <w:lang w:val="en-CA"/>
        </w:rPr>
        <w:t xml:space="preserve">an array containing reconstructed attributes, </w:t>
      </w:r>
      <w:r w:rsidR="00FF10C5" w:rsidRPr="003929CC">
        <w:rPr>
          <w:color w:val="000000" w:themeColor="text1"/>
          <w:lang w:val="en-CA"/>
        </w:rPr>
        <w:t>RecPcAttr</w:t>
      </w:r>
      <w:r w:rsidRPr="003929CC">
        <w:rPr>
          <w:color w:val="000000" w:themeColor="text1"/>
          <w:lang w:val="en-CA"/>
        </w:rPr>
        <w:t xml:space="preserve">[aIdx][ i ], </w:t>
      </w:r>
      <w:r w:rsidR="0028737D" w:rsidRPr="003929CC">
        <w:rPr>
          <w:color w:val="000000" w:themeColor="text1"/>
          <w:lang w:val="en-CA"/>
        </w:rPr>
        <w:t xml:space="preserve">with i in the range of 0 to PointCnt – 1, inclusive, and </w:t>
      </w:r>
    </w:p>
    <w:p w14:paraId="66D66E2E" w14:textId="698EE131" w:rsidR="004149DB" w:rsidRPr="003929CC" w:rsidRDefault="004149DB" w:rsidP="004149DB">
      <w:pPr>
        <w:pStyle w:val="ListParagraph"/>
        <w:widowControl w:val="0"/>
        <w:numPr>
          <w:ilvl w:val="0"/>
          <w:numId w:val="106"/>
        </w:numPr>
        <w:tabs>
          <w:tab w:val="clear" w:pos="403"/>
          <w:tab w:val="left" w:pos="1800"/>
        </w:tabs>
        <w:autoSpaceDN w:val="0"/>
        <w:spacing w:after="200" w:line="276" w:lineRule="auto"/>
        <w:ind w:leftChars="0"/>
        <w:contextualSpacing/>
        <w:jc w:val="left"/>
        <w:textAlignment w:val="baseline"/>
        <w:rPr>
          <w:color w:val="000000" w:themeColor="text1"/>
          <w:lang w:val="en-CA"/>
        </w:rPr>
      </w:pPr>
      <w:r w:rsidRPr="003929CC">
        <w:rPr>
          <w:color w:val="000000" w:themeColor="text1"/>
          <w:lang w:val="en-CA"/>
        </w:rPr>
        <w:t xml:space="preserve">numComps, indicating </w:t>
      </w:r>
      <w:r w:rsidR="00DA4399" w:rsidRPr="003929CC">
        <w:rPr>
          <w:color w:val="000000" w:themeColor="text1"/>
          <w:lang w:val="en-CA"/>
        </w:rPr>
        <w:t xml:space="preserve">the </w:t>
      </w:r>
      <w:r w:rsidRPr="003929CC">
        <w:rPr>
          <w:color w:val="000000" w:themeColor="text1"/>
          <w:lang w:val="en-CA"/>
        </w:rPr>
        <w:t>number of attribute components</w:t>
      </w:r>
      <w:r w:rsidR="00DA4399" w:rsidRPr="003929CC">
        <w:rPr>
          <w:color w:val="000000" w:themeColor="text1"/>
          <w:lang w:val="en-CA"/>
        </w:rPr>
        <w:t>.</w:t>
      </w:r>
      <w:r w:rsidRPr="003929CC">
        <w:rPr>
          <w:color w:val="000000" w:themeColor="text1"/>
          <w:lang w:val="en-CA"/>
        </w:rPr>
        <w:t xml:space="preserve"> </w:t>
      </w:r>
    </w:p>
    <w:p w14:paraId="03B1C1BF" w14:textId="77777777" w:rsidR="004149DB" w:rsidRPr="003929CC" w:rsidRDefault="004149DB" w:rsidP="004149DB">
      <w:pPr>
        <w:tabs>
          <w:tab w:val="left" w:pos="1800"/>
        </w:tabs>
        <w:rPr>
          <w:color w:val="000000" w:themeColor="text1"/>
          <w:lang w:val="en-CA"/>
        </w:rPr>
      </w:pPr>
      <w:r w:rsidRPr="003929CC">
        <w:rPr>
          <w:color w:val="000000" w:themeColor="text1"/>
          <w:lang w:val="en-CA"/>
        </w:rPr>
        <w:t xml:space="preserve">Outputs of this process are: </w:t>
      </w:r>
    </w:p>
    <w:p w14:paraId="556269A4" w14:textId="026CF7A3" w:rsidR="004149DB" w:rsidRPr="003929CC" w:rsidRDefault="004149DB" w:rsidP="004149DB">
      <w:pPr>
        <w:pStyle w:val="ListParagraph"/>
        <w:widowControl w:val="0"/>
        <w:numPr>
          <w:ilvl w:val="0"/>
          <w:numId w:val="106"/>
        </w:numPr>
        <w:tabs>
          <w:tab w:val="clear" w:pos="403"/>
          <w:tab w:val="left" w:pos="1800"/>
        </w:tabs>
        <w:autoSpaceDN w:val="0"/>
        <w:spacing w:after="200" w:line="276" w:lineRule="auto"/>
        <w:ind w:leftChars="0"/>
        <w:contextualSpacing/>
        <w:jc w:val="left"/>
        <w:textAlignment w:val="baseline"/>
        <w:rPr>
          <w:color w:val="000000" w:themeColor="text1"/>
          <w:lang w:val="en-CA"/>
        </w:rPr>
      </w:pPr>
      <w:r w:rsidRPr="003929CC">
        <w:rPr>
          <w:color w:val="000000" w:themeColor="text1"/>
          <w:lang w:val="en-CA"/>
        </w:rPr>
        <w:t>an array containing reconstructed center grid attribute values, attrCenterGrid[ i ][</w:t>
      </w:r>
      <w:r w:rsidR="0028737D" w:rsidRPr="003929CC">
        <w:rPr>
          <w:color w:val="000000" w:themeColor="text1"/>
          <w:lang w:val="en-CA"/>
        </w:rPr>
        <w:t> </w:t>
      </w:r>
      <w:r w:rsidRPr="003929CC">
        <w:rPr>
          <w:color w:val="000000" w:themeColor="text1"/>
          <w:lang w:val="en-CA"/>
        </w:rPr>
        <w:t>k</w:t>
      </w:r>
      <w:r w:rsidR="0028737D" w:rsidRPr="003929CC">
        <w:rPr>
          <w:color w:val="000000" w:themeColor="text1"/>
          <w:lang w:val="en-CA"/>
        </w:rPr>
        <w:t> </w:t>
      </w:r>
      <w:r w:rsidRPr="003929CC">
        <w:rPr>
          <w:color w:val="000000" w:themeColor="text1"/>
          <w:lang w:val="en-CA"/>
        </w:rPr>
        <w:t>],</w:t>
      </w:r>
      <w:r w:rsidR="0028737D" w:rsidRPr="003929CC">
        <w:rPr>
          <w:color w:val="000000" w:themeColor="text1"/>
          <w:lang w:val="en-CA"/>
        </w:rPr>
        <w:t> with i in the range of 0 to numCells – 1, inclusive, and k in the range of 0 to numComps – 1, inclusive,</w:t>
      </w:r>
    </w:p>
    <w:p w14:paraId="4A654DE7" w14:textId="2964DDDD" w:rsidR="0028737D" w:rsidRPr="003929CC" w:rsidRDefault="004149DB" w:rsidP="00757E33">
      <w:pPr>
        <w:pStyle w:val="ListParagraph"/>
        <w:widowControl w:val="0"/>
        <w:numPr>
          <w:ilvl w:val="0"/>
          <w:numId w:val="106"/>
        </w:numPr>
        <w:tabs>
          <w:tab w:val="clear" w:pos="403"/>
          <w:tab w:val="left" w:pos="1800"/>
        </w:tabs>
        <w:autoSpaceDN w:val="0"/>
        <w:spacing w:after="200" w:line="276" w:lineRule="auto"/>
        <w:ind w:leftChars="0"/>
        <w:contextualSpacing/>
        <w:jc w:val="left"/>
        <w:textAlignment w:val="baseline"/>
        <w:rPr>
          <w:color w:val="000000" w:themeColor="text1"/>
          <w:lang w:val="en-CA"/>
        </w:rPr>
      </w:pPr>
      <w:r w:rsidRPr="003929CC">
        <w:rPr>
          <w:color w:val="000000" w:themeColor="text1"/>
          <w:lang w:val="en-CA"/>
        </w:rPr>
        <w:t>an array containing reconstructed center grid mean luma values, meanLuma[ </w:t>
      </w:r>
      <w:r w:rsidR="0028737D" w:rsidRPr="003929CC">
        <w:rPr>
          <w:color w:val="000000" w:themeColor="text1"/>
          <w:lang w:val="en-CA"/>
        </w:rPr>
        <w:t>k</w:t>
      </w:r>
      <w:r w:rsidRPr="003929CC">
        <w:rPr>
          <w:color w:val="000000" w:themeColor="text1"/>
          <w:lang w:val="en-CA"/>
        </w:rPr>
        <w:t> </w:t>
      </w:r>
      <w:r w:rsidR="0028737D" w:rsidRPr="003929CC">
        <w:rPr>
          <w:color w:val="000000" w:themeColor="text1"/>
          <w:lang w:val="en-CA"/>
        </w:rPr>
        <w:t>], with k in the range of 0 to numComps – 1, inclusive, and</w:t>
      </w:r>
    </w:p>
    <w:p w14:paraId="12C33579" w14:textId="78DC3B47" w:rsidR="004149DB" w:rsidRPr="003929CC" w:rsidRDefault="004149DB" w:rsidP="00757E33">
      <w:pPr>
        <w:pStyle w:val="ListParagraph"/>
        <w:widowControl w:val="0"/>
        <w:numPr>
          <w:ilvl w:val="0"/>
          <w:numId w:val="106"/>
        </w:numPr>
        <w:tabs>
          <w:tab w:val="clear" w:pos="403"/>
          <w:tab w:val="left" w:pos="1800"/>
        </w:tabs>
        <w:autoSpaceDN w:val="0"/>
        <w:spacing w:after="200" w:line="276" w:lineRule="auto"/>
        <w:ind w:leftChars="0"/>
        <w:contextualSpacing/>
        <w:jc w:val="left"/>
        <w:textAlignment w:val="baseline"/>
        <w:rPr>
          <w:color w:val="000000" w:themeColor="text1"/>
          <w:lang w:val="en-CA"/>
        </w:rPr>
      </w:pPr>
      <w:r w:rsidRPr="003929CC">
        <w:rPr>
          <w:color w:val="000000" w:themeColor="text1"/>
          <w:lang w:val="en-CA"/>
        </w:rPr>
        <w:t>an array containing reconstructed center grid luma median values, attrMean[ i ][</w:t>
      </w:r>
      <w:r w:rsidR="0028737D" w:rsidRPr="003929CC">
        <w:rPr>
          <w:color w:val="000000" w:themeColor="text1"/>
          <w:lang w:val="en-CA"/>
        </w:rPr>
        <w:t> k ] with i in the range of 0 to numCells – 1, inclusive, and k in the range of 0 to numComps – 1, inclusive.</w:t>
      </w:r>
    </w:p>
    <w:p w14:paraId="65E71216" w14:textId="76F55B40" w:rsidR="004149DB" w:rsidRPr="003929CC" w:rsidRDefault="00A36DF3" w:rsidP="004149DB">
      <w:pPr>
        <w:tabs>
          <w:tab w:val="left" w:pos="1800"/>
        </w:tabs>
        <w:rPr>
          <w:lang w:val="en-CA"/>
        </w:rPr>
      </w:pPr>
      <w:r w:rsidRPr="003929CC">
        <w:rPr>
          <w:color w:val="000000" w:themeColor="text1"/>
          <w:lang w:val="en-CA" w:eastAsia="ja-JP"/>
        </w:rPr>
        <w:t xml:space="preserve">The elements of the arrays </w:t>
      </w:r>
      <w:r w:rsidR="004149DB" w:rsidRPr="003929CC">
        <w:rPr>
          <w:color w:val="000000" w:themeColor="text1"/>
          <w:lang w:val="en-CA" w:eastAsia="ja-JP"/>
        </w:rPr>
        <w:t>attrCenterGrid[</w:t>
      </w:r>
      <w:r w:rsidRPr="003929CC">
        <w:rPr>
          <w:color w:val="000000" w:themeColor="text1"/>
          <w:lang w:val="en-CA" w:eastAsia="ja-JP"/>
        </w:rPr>
        <w:t> </w:t>
      </w:r>
      <w:r w:rsidR="004149DB" w:rsidRPr="003929CC">
        <w:rPr>
          <w:color w:val="000000" w:themeColor="text1"/>
          <w:lang w:val="en-CA" w:eastAsia="ja-JP"/>
        </w:rPr>
        <w:t>x</w:t>
      </w:r>
      <w:r w:rsidRPr="003929CC">
        <w:rPr>
          <w:color w:val="000000" w:themeColor="text1"/>
          <w:lang w:val="en-CA" w:eastAsia="ja-JP"/>
        </w:rPr>
        <w:t> </w:t>
      </w:r>
      <w:r w:rsidR="004149DB" w:rsidRPr="003929CC">
        <w:rPr>
          <w:color w:val="000000" w:themeColor="text1"/>
          <w:lang w:val="en-CA" w:eastAsia="ja-JP"/>
        </w:rPr>
        <w:t>][</w:t>
      </w:r>
      <w:r w:rsidRPr="003929CC">
        <w:rPr>
          <w:color w:val="000000" w:themeColor="text1"/>
          <w:lang w:val="en-CA" w:eastAsia="ja-JP"/>
        </w:rPr>
        <w:t> </w:t>
      </w:r>
      <w:r w:rsidR="004149DB" w:rsidRPr="003929CC">
        <w:rPr>
          <w:color w:val="000000" w:themeColor="text1"/>
          <w:lang w:val="en-CA" w:eastAsia="ja-JP"/>
        </w:rPr>
        <w:t>y</w:t>
      </w:r>
      <w:r w:rsidRPr="003929CC">
        <w:rPr>
          <w:color w:val="000000" w:themeColor="text1"/>
          <w:lang w:val="en-CA" w:eastAsia="ja-JP"/>
        </w:rPr>
        <w:t> </w:t>
      </w:r>
      <w:r w:rsidR="004149DB" w:rsidRPr="003929CC">
        <w:rPr>
          <w:color w:val="000000" w:themeColor="text1"/>
          <w:lang w:val="en-CA" w:eastAsia="ja-JP"/>
        </w:rPr>
        <w:t>][</w:t>
      </w:r>
      <w:r w:rsidRPr="003929CC">
        <w:rPr>
          <w:color w:val="000000" w:themeColor="text1"/>
          <w:lang w:val="en-CA" w:eastAsia="ja-JP"/>
        </w:rPr>
        <w:t> </w:t>
      </w:r>
      <w:r w:rsidR="004149DB" w:rsidRPr="003929CC">
        <w:rPr>
          <w:color w:val="000000" w:themeColor="text1"/>
          <w:lang w:val="en-CA" w:eastAsia="ja-JP"/>
        </w:rPr>
        <w:t>z</w:t>
      </w:r>
      <w:r w:rsidRPr="003929CC">
        <w:rPr>
          <w:color w:val="000000" w:themeColor="text1"/>
          <w:lang w:val="en-CA" w:eastAsia="ja-JP"/>
        </w:rPr>
        <w:t> </w:t>
      </w:r>
      <w:r w:rsidR="004149DB" w:rsidRPr="003929CC">
        <w:rPr>
          <w:color w:val="000000" w:themeColor="text1"/>
          <w:lang w:val="en-CA" w:eastAsia="ja-JP"/>
        </w:rPr>
        <w:t>][</w:t>
      </w:r>
      <w:r w:rsidRPr="003929CC">
        <w:rPr>
          <w:color w:val="000000" w:themeColor="text1"/>
          <w:lang w:val="en-CA" w:eastAsia="ja-JP"/>
        </w:rPr>
        <w:t> </w:t>
      </w:r>
      <w:r w:rsidR="004149DB" w:rsidRPr="003929CC">
        <w:rPr>
          <w:color w:val="000000" w:themeColor="text1"/>
          <w:lang w:val="en-CA" w:eastAsia="ja-JP"/>
        </w:rPr>
        <w:t>m</w:t>
      </w:r>
      <w:r w:rsidRPr="003929CC">
        <w:rPr>
          <w:color w:val="000000" w:themeColor="text1"/>
          <w:lang w:val="en-CA" w:eastAsia="ja-JP"/>
        </w:rPr>
        <w:t> </w:t>
      </w:r>
      <w:r w:rsidR="004149DB" w:rsidRPr="003929CC">
        <w:rPr>
          <w:color w:val="000000" w:themeColor="text1"/>
          <w:lang w:val="en-CA" w:eastAsia="ja-JP"/>
        </w:rPr>
        <w:t>]</w:t>
      </w:r>
      <w:r w:rsidRPr="003929CC">
        <w:rPr>
          <w:color w:val="000000" w:themeColor="text1"/>
          <w:lang w:val="en-CA" w:eastAsia="ja-JP"/>
        </w:rPr>
        <w:t xml:space="preserve"> and</w:t>
      </w:r>
      <w:r w:rsidR="004149DB" w:rsidRPr="003929CC">
        <w:rPr>
          <w:color w:val="000000" w:themeColor="text1"/>
          <w:lang w:val="en-CA" w:eastAsia="ja-JP"/>
        </w:rPr>
        <w:t xml:space="preserve"> meanLuma[</w:t>
      </w:r>
      <w:r w:rsidRPr="003929CC">
        <w:rPr>
          <w:color w:val="000000" w:themeColor="text1"/>
          <w:lang w:val="en-CA" w:eastAsia="ja-JP"/>
        </w:rPr>
        <w:t> </w:t>
      </w:r>
      <w:r w:rsidR="004149DB" w:rsidRPr="003929CC">
        <w:rPr>
          <w:color w:val="000000" w:themeColor="text1"/>
          <w:lang w:val="en-CA" w:eastAsia="ja-JP"/>
        </w:rPr>
        <w:t>x</w:t>
      </w:r>
      <w:r w:rsidRPr="003929CC">
        <w:rPr>
          <w:color w:val="000000" w:themeColor="text1"/>
          <w:lang w:val="en-CA" w:eastAsia="ja-JP"/>
        </w:rPr>
        <w:t> ]</w:t>
      </w:r>
      <w:r w:rsidR="004149DB" w:rsidRPr="003929CC">
        <w:rPr>
          <w:color w:val="000000" w:themeColor="text1"/>
          <w:lang w:val="en-CA" w:eastAsia="ja-JP"/>
        </w:rPr>
        <w:t>[</w:t>
      </w:r>
      <w:r w:rsidRPr="003929CC">
        <w:rPr>
          <w:color w:val="000000" w:themeColor="text1"/>
          <w:lang w:val="en-CA" w:eastAsia="ja-JP"/>
        </w:rPr>
        <w:t> </w:t>
      </w:r>
      <w:r w:rsidR="004149DB" w:rsidRPr="003929CC">
        <w:rPr>
          <w:color w:val="000000" w:themeColor="text1"/>
          <w:lang w:val="en-CA" w:eastAsia="ja-JP"/>
        </w:rPr>
        <w:t>y</w:t>
      </w:r>
      <w:r w:rsidRPr="003929CC">
        <w:rPr>
          <w:color w:val="000000" w:themeColor="text1"/>
          <w:lang w:val="en-CA" w:eastAsia="ja-JP"/>
        </w:rPr>
        <w:t> </w:t>
      </w:r>
      <w:r w:rsidR="004149DB" w:rsidRPr="003929CC">
        <w:rPr>
          <w:color w:val="000000" w:themeColor="text1"/>
          <w:lang w:val="en-CA" w:eastAsia="ja-JP"/>
        </w:rPr>
        <w:t>][</w:t>
      </w:r>
      <w:r w:rsidRPr="003929CC">
        <w:rPr>
          <w:color w:val="000000" w:themeColor="text1"/>
          <w:lang w:val="en-CA" w:eastAsia="ja-JP"/>
        </w:rPr>
        <w:t> </w:t>
      </w:r>
      <w:r w:rsidR="004149DB" w:rsidRPr="003929CC">
        <w:rPr>
          <w:color w:val="000000" w:themeColor="text1"/>
          <w:lang w:val="en-CA" w:eastAsia="ja-JP"/>
        </w:rPr>
        <w:t>z</w:t>
      </w:r>
      <w:r w:rsidRPr="003929CC">
        <w:rPr>
          <w:color w:val="000000" w:themeColor="text1"/>
          <w:lang w:val="en-CA" w:eastAsia="ja-JP"/>
        </w:rPr>
        <w:t> </w:t>
      </w:r>
      <w:r w:rsidR="004149DB" w:rsidRPr="003929CC">
        <w:rPr>
          <w:color w:val="000000" w:themeColor="text1"/>
          <w:lang w:val="en-CA" w:eastAsia="ja-JP"/>
        </w:rPr>
        <w:t>]</w:t>
      </w:r>
      <w:r w:rsidR="004149DB" w:rsidRPr="003929CC">
        <w:rPr>
          <w:lang w:val="en-CA"/>
        </w:rPr>
        <w:t xml:space="preserve"> are initialized to 0 for all x, y</w:t>
      </w:r>
      <w:r w:rsidRPr="003929CC">
        <w:rPr>
          <w:lang w:val="en-CA"/>
        </w:rPr>
        <w:t>,</w:t>
      </w:r>
      <w:r w:rsidR="004149DB" w:rsidRPr="003929CC">
        <w:rPr>
          <w:lang w:val="en-CA"/>
        </w:rPr>
        <w:t xml:space="preserve"> and z in the range of 0 to numCells − 1, inclusive and m in the range of 0 to numComps – 1, inclusive. </w:t>
      </w:r>
    </w:p>
    <w:p w14:paraId="6CADB97F" w14:textId="4F51DC41" w:rsidR="004149DB" w:rsidRPr="003929CC" w:rsidRDefault="00DA4399" w:rsidP="004149DB">
      <w:pPr>
        <w:tabs>
          <w:tab w:val="left" w:pos="1800"/>
        </w:tabs>
        <w:rPr>
          <w:lang w:val="en-CA"/>
        </w:rPr>
      </w:pPr>
      <w:r w:rsidRPr="003929CC">
        <w:rPr>
          <w:color w:val="000000" w:themeColor="text1"/>
          <w:lang w:val="en-CA"/>
        </w:rPr>
        <w:t xml:space="preserve">Clause </w:t>
      </w:r>
      <w:r w:rsidR="00A36DF3" w:rsidRPr="003929CC">
        <w:rPr>
          <w:color w:val="000000" w:themeColor="text1"/>
          <w:lang w:val="en-CA"/>
        </w:rPr>
        <w:fldChar w:fldCharType="begin"/>
      </w:r>
      <w:r w:rsidR="00A36DF3" w:rsidRPr="003929CC">
        <w:rPr>
          <w:color w:val="000000" w:themeColor="text1"/>
          <w:lang w:val="en-CA"/>
        </w:rPr>
        <w:instrText xml:space="preserve"> REF _Ref21601024 \r \h </w:instrText>
      </w:r>
      <w:r w:rsidR="003929CC" w:rsidRPr="003929CC">
        <w:rPr>
          <w:color w:val="000000" w:themeColor="text1"/>
          <w:lang w:val="en-CA"/>
        </w:rPr>
        <w:instrText xml:space="preserve"> \* MERGEFORMAT </w:instrText>
      </w:r>
      <w:r w:rsidR="00A36DF3" w:rsidRPr="003929CC">
        <w:rPr>
          <w:color w:val="000000" w:themeColor="text1"/>
          <w:lang w:val="en-CA"/>
        </w:rPr>
      </w:r>
      <w:r w:rsidR="00A36DF3" w:rsidRPr="003929CC">
        <w:rPr>
          <w:color w:val="000000" w:themeColor="text1"/>
          <w:lang w:val="en-CA"/>
        </w:rPr>
        <w:fldChar w:fldCharType="separate"/>
      </w:r>
      <w:r w:rsidR="007226FA">
        <w:rPr>
          <w:color w:val="000000" w:themeColor="text1"/>
          <w:lang w:val="en-CA"/>
        </w:rPr>
        <w:t>9.6.3.1</w:t>
      </w:r>
      <w:r w:rsidR="00A36DF3" w:rsidRPr="003929CC">
        <w:rPr>
          <w:color w:val="000000" w:themeColor="text1"/>
          <w:lang w:val="en-CA"/>
        </w:rPr>
        <w:fldChar w:fldCharType="end"/>
      </w:r>
      <w:r w:rsidR="00A36DF3" w:rsidRPr="003929CC">
        <w:rPr>
          <w:color w:val="000000" w:themeColor="text1"/>
          <w:lang w:val="en-CA"/>
        </w:rPr>
        <w:t xml:space="preserve"> </w:t>
      </w:r>
      <w:r w:rsidRPr="003929CC">
        <w:rPr>
          <w:color w:val="000000" w:themeColor="text1"/>
          <w:lang w:val="en-CA"/>
        </w:rPr>
        <w:t xml:space="preserve">is applied </w:t>
      </w:r>
      <w:r w:rsidR="004149DB" w:rsidRPr="003929CC">
        <w:rPr>
          <w:color w:val="000000" w:themeColor="text1"/>
          <w:lang w:val="en-CA"/>
        </w:rPr>
        <w:t xml:space="preserve">to obtain </w:t>
      </w:r>
      <w:r w:rsidRPr="003929CC">
        <w:rPr>
          <w:lang w:val="en-CA" w:eastAsia="ja-JP"/>
        </w:rPr>
        <w:t>t</w:t>
      </w:r>
      <w:r w:rsidR="004149DB" w:rsidRPr="003929CC">
        <w:rPr>
          <w:lang w:val="en-CA" w:eastAsia="ja-JP"/>
        </w:rPr>
        <w:t>he arrays cell</w:t>
      </w:r>
      <w:r w:rsidR="004149DB" w:rsidRPr="003929CC">
        <w:rPr>
          <w:lang w:val="en-CA"/>
        </w:rPr>
        <w:t xml:space="preserve">DoSmoothing[ x ][ y ][ z ], cellCnt[ x ][ y ][ z ], </w:t>
      </w:r>
      <w:r w:rsidR="00A36DF3" w:rsidRPr="003929CC">
        <w:rPr>
          <w:lang w:val="en-CA"/>
        </w:rPr>
        <w:t xml:space="preserve">and </w:t>
      </w:r>
      <w:r w:rsidR="004149DB" w:rsidRPr="003929CC">
        <w:rPr>
          <w:lang w:val="en-CA"/>
        </w:rPr>
        <w:t>cell</w:t>
      </w:r>
      <w:r w:rsidR="00E13AB1" w:rsidRPr="003929CC">
        <w:rPr>
          <w:lang w:val="en-CA"/>
        </w:rPr>
        <w:t>PatchIdx</w:t>
      </w:r>
      <w:r w:rsidR="004149DB" w:rsidRPr="003929CC">
        <w:rPr>
          <w:lang w:val="en-CA"/>
        </w:rPr>
        <w:t>[ x ][ y ][ z ] for all x, y</w:t>
      </w:r>
      <w:r w:rsidR="00A36DF3" w:rsidRPr="003929CC">
        <w:rPr>
          <w:lang w:val="en-CA"/>
        </w:rPr>
        <w:t>,</w:t>
      </w:r>
      <w:r w:rsidR="004149DB" w:rsidRPr="003929CC">
        <w:rPr>
          <w:lang w:val="en-CA"/>
        </w:rPr>
        <w:t xml:space="preserve"> and z in the range of 0 to numCells − 1, inclusive.</w:t>
      </w:r>
    </w:p>
    <w:p w14:paraId="5FB21F5E" w14:textId="390ACCDF" w:rsidR="004149DB" w:rsidRPr="003929CC" w:rsidRDefault="004149DB" w:rsidP="004149DB">
      <w:pPr>
        <w:rPr>
          <w:lang w:val="en-CA"/>
        </w:rPr>
      </w:pPr>
      <w:r w:rsidRPr="003929CC">
        <w:rPr>
          <w:lang w:val="en-CA"/>
        </w:rPr>
        <w:tab/>
      </w:r>
      <w:r w:rsidR="00DA4399" w:rsidRPr="003929CC">
        <w:rPr>
          <w:lang w:val="en-CA"/>
        </w:rPr>
        <w:t>F</w:t>
      </w:r>
      <w:r w:rsidRPr="003929CC">
        <w:rPr>
          <w:lang w:val="en-CA"/>
        </w:rPr>
        <w:t xml:space="preserve">or i = 0; to </w:t>
      </w:r>
      <w:r w:rsidR="00FF10C5" w:rsidRPr="003929CC">
        <w:rPr>
          <w:lang w:val="en-CA"/>
        </w:rPr>
        <w:t>PointCnt</w:t>
      </w:r>
      <w:r w:rsidRPr="003929CC">
        <w:rPr>
          <w:lang w:val="en-CA"/>
        </w:rPr>
        <w:t xml:space="preserve"> – 1</w:t>
      </w:r>
      <w:r w:rsidR="00A36DF3" w:rsidRPr="003929CC">
        <w:rPr>
          <w:lang w:val="en-CA"/>
        </w:rPr>
        <w:t>,</w:t>
      </w:r>
      <w:r w:rsidRPr="003929CC">
        <w:rPr>
          <w:lang w:val="en-CA"/>
        </w:rPr>
        <w:t xml:space="preserve"> inclusive, the following</w:t>
      </w:r>
      <w:r w:rsidR="00DA4399" w:rsidRPr="003929CC">
        <w:rPr>
          <w:lang w:val="en-CA"/>
        </w:rPr>
        <w:t xml:space="preserve"> applies</w:t>
      </w:r>
      <w:r w:rsidRPr="003929CC">
        <w:rPr>
          <w:lang w:val="en-CA"/>
        </w:rPr>
        <w:t>:</w:t>
      </w:r>
    </w:p>
    <w:p w14:paraId="4F6A3815" w14:textId="77777777" w:rsidR="004149DB" w:rsidRPr="003929CC" w:rsidRDefault="004149DB" w:rsidP="004149DB">
      <w:pPr>
        <w:tabs>
          <w:tab w:val="left" w:pos="250"/>
        </w:tabs>
        <w:ind w:left="477"/>
        <w:rPr>
          <w:lang w:val="en-CA"/>
        </w:rPr>
      </w:pPr>
      <w:r w:rsidRPr="003929CC">
        <w:rPr>
          <w:lang w:val="en-CA"/>
        </w:rPr>
        <w:tab/>
        <w:t>The variables xIdx, yIdx, and zIdx are derived as follows:</w:t>
      </w:r>
    </w:p>
    <w:p w14:paraId="38F65CCA" w14:textId="00A8B094" w:rsidR="004149DB" w:rsidRPr="003929CC" w:rsidRDefault="004149DB" w:rsidP="00057618">
      <w:pPr>
        <w:spacing w:before="60" w:after="60"/>
        <w:rPr>
          <w:lang w:val="en-CA"/>
        </w:rPr>
      </w:pPr>
      <w:r w:rsidRPr="003929CC">
        <w:rPr>
          <w:lang w:val="en-CA" w:eastAsia="ja-JP"/>
        </w:rPr>
        <w:tab/>
      </w:r>
      <w:r w:rsidRPr="003929CC">
        <w:rPr>
          <w:lang w:val="en-CA" w:eastAsia="ja-JP"/>
        </w:rPr>
        <w:tab/>
        <w:t>xIdx</w:t>
      </w:r>
      <w:r w:rsidRPr="003929CC">
        <w:rPr>
          <w:lang w:val="en-CA"/>
        </w:rPr>
        <w:t> = (</w:t>
      </w:r>
      <w:r w:rsidR="00FF10C5" w:rsidRPr="003929CC">
        <w:rPr>
          <w:lang w:val="en-CA"/>
        </w:rPr>
        <w:t>RecPcGeo</w:t>
      </w:r>
      <w:r w:rsidRPr="003929CC">
        <w:rPr>
          <w:lang w:val="en-CA"/>
        </w:rPr>
        <w:t>m[</w:t>
      </w:r>
      <w:r w:rsidR="00A36DF3" w:rsidRPr="003929CC">
        <w:rPr>
          <w:lang w:val="en-CA"/>
        </w:rPr>
        <w:t> </w:t>
      </w:r>
      <w:r w:rsidRPr="003929CC">
        <w:rPr>
          <w:lang w:val="en-CA"/>
        </w:rPr>
        <w:t>i</w:t>
      </w:r>
      <w:r w:rsidR="00A36DF3" w:rsidRPr="003929CC">
        <w:rPr>
          <w:lang w:val="en-CA"/>
        </w:rPr>
        <w:t> </w:t>
      </w:r>
      <w:r w:rsidRPr="003929CC">
        <w:rPr>
          <w:lang w:val="en-CA"/>
        </w:rPr>
        <w:t>][ 0 ] / GridSize)</w:t>
      </w:r>
      <w:r w:rsidR="00DA4399" w:rsidRPr="003929CC">
        <w:rPr>
          <w:lang w:val="en-CA"/>
        </w:rPr>
        <w:br/>
      </w:r>
      <w:r w:rsidR="00DA4399" w:rsidRPr="003929CC">
        <w:rPr>
          <w:lang w:val="en-CA"/>
        </w:rPr>
        <w:tab/>
      </w:r>
      <w:r w:rsidR="00DA4399" w:rsidRPr="003929CC">
        <w:rPr>
          <w:lang w:val="en-CA"/>
        </w:rPr>
        <w:tab/>
      </w:r>
      <w:r w:rsidR="00DA4399" w:rsidRPr="003929CC">
        <w:rPr>
          <w:lang w:val="en-CA" w:eastAsia="ja-JP"/>
        </w:rPr>
        <w:t>yIdx</w:t>
      </w:r>
      <w:r w:rsidR="00DA4399" w:rsidRPr="003929CC">
        <w:rPr>
          <w:lang w:val="en-CA"/>
        </w:rPr>
        <w:t> = (RecPcGeom[</w:t>
      </w:r>
      <w:r w:rsidR="00A36DF3" w:rsidRPr="003929CC">
        <w:rPr>
          <w:lang w:val="en-CA"/>
        </w:rPr>
        <w:t> i </w:t>
      </w:r>
      <w:r w:rsidR="00DA4399" w:rsidRPr="003929CC">
        <w:rPr>
          <w:lang w:val="en-CA"/>
        </w:rPr>
        <w:t>][ 1 ] / GridSize)</w:t>
      </w:r>
      <w:r w:rsidR="00DA4399" w:rsidRPr="003929CC">
        <w:rPr>
          <w:lang w:val="en-CA"/>
        </w:rPr>
        <w:br/>
      </w:r>
      <w:r w:rsidR="00DA4399" w:rsidRPr="003929CC">
        <w:rPr>
          <w:lang w:val="en-CA"/>
        </w:rPr>
        <w:tab/>
      </w:r>
      <w:r w:rsidR="00DA4399" w:rsidRPr="003929CC">
        <w:rPr>
          <w:lang w:val="en-CA"/>
        </w:rPr>
        <w:tab/>
      </w:r>
      <w:r w:rsidR="00DA4399" w:rsidRPr="003929CC">
        <w:rPr>
          <w:lang w:val="en-CA" w:eastAsia="ja-JP"/>
        </w:rPr>
        <w:t>zIdx</w:t>
      </w:r>
      <w:r w:rsidR="00DA4399" w:rsidRPr="003929CC">
        <w:rPr>
          <w:lang w:val="en-CA"/>
        </w:rPr>
        <w:t> = (RecPcGeom[</w:t>
      </w:r>
      <w:r w:rsidR="00A36DF3" w:rsidRPr="003929CC">
        <w:rPr>
          <w:lang w:val="en-CA"/>
        </w:rPr>
        <w:t> </w:t>
      </w:r>
      <w:r w:rsidR="00DA4399" w:rsidRPr="003929CC">
        <w:rPr>
          <w:lang w:val="en-CA"/>
        </w:rPr>
        <w:t>i</w:t>
      </w:r>
      <w:r w:rsidR="00A36DF3" w:rsidRPr="003929CC">
        <w:rPr>
          <w:lang w:val="en-CA"/>
        </w:rPr>
        <w:t> </w:t>
      </w:r>
      <w:r w:rsidR="00DA4399" w:rsidRPr="003929CC">
        <w:rPr>
          <w:lang w:val="en-CA"/>
        </w:rPr>
        <w:t>][ 2 ] / GridSize)</w:t>
      </w:r>
    </w:p>
    <w:p w14:paraId="60C1C2D5" w14:textId="7530F9AD" w:rsidR="00DA4399" w:rsidRPr="003929CC" w:rsidRDefault="004149DB" w:rsidP="00EA2AC6">
      <w:pPr>
        <w:tabs>
          <w:tab w:val="left" w:pos="250"/>
        </w:tabs>
        <w:rPr>
          <w:color w:val="000000" w:themeColor="text1"/>
          <w:lang w:val="en-CA" w:eastAsia="ja-JP"/>
        </w:rPr>
      </w:pPr>
      <w:r w:rsidRPr="003929CC">
        <w:rPr>
          <w:lang w:val="en-CA"/>
        </w:rPr>
        <w:t>If cellDoSmoothing[ xIdx ][ yIdx ][ zIdx ] is equal to 1, the following</w:t>
      </w:r>
      <w:r w:rsidR="00DA4399" w:rsidRPr="003929CC">
        <w:rPr>
          <w:lang w:val="en-CA"/>
        </w:rPr>
        <w:t xml:space="preserve"> applies</w:t>
      </w:r>
      <w:r w:rsidR="00DA4399" w:rsidRPr="003929CC">
        <w:rPr>
          <w:color w:val="000000" w:themeColor="text1"/>
          <w:lang w:val="en-CA" w:eastAsia="ja-JP"/>
        </w:rPr>
        <w:t>:</w:t>
      </w:r>
    </w:p>
    <w:p w14:paraId="01939D76" w14:textId="0F2F0C21" w:rsidR="004149DB" w:rsidRPr="003929CC" w:rsidRDefault="00DA4399" w:rsidP="00EA2AC6">
      <w:pPr>
        <w:tabs>
          <w:tab w:val="left" w:pos="250"/>
        </w:tabs>
        <w:ind w:left="806" w:hanging="403"/>
        <w:rPr>
          <w:lang w:val="en-CA"/>
        </w:rPr>
      </w:pPr>
      <w:r w:rsidRPr="003929CC">
        <w:rPr>
          <w:color w:val="000000" w:themeColor="text1"/>
          <w:lang w:val="en-CA" w:eastAsia="ja-JP"/>
        </w:rPr>
        <w:tab/>
      </w:r>
      <w:r w:rsidR="004149DB" w:rsidRPr="003929CC">
        <w:rPr>
          <w:color w:val="000000" w:themeColor="text1"/>
          <w:lang w:val="en-CA" w:eastAsia="ja-JP"/>
        </w:rPr>
        <w:t>for( k = 0; k &lt; </w:t>
      </w:r>
      <w:r w:rsidR="004149DB" w:rsidRPr="003929CC">
        <w:rPr>
          <w:lang w:val="en-CA" w:eastAsia="ja-JP"/>
        </w:rPr>
        <w:t>numComps ; k++ )</w:t>
      </w:r>
      <w:r w:rsidRPr="003929CC">
        <w:rPr>
          <w:lang w:val="en-CA"/>
        </w:rPr>
        <w:br/>
      </w:r>
      <w:r w:rsidR="00A36DF3" w:rsidRPr="003929CC">
        <w:rPr>
          <w:lang w:val="en-CA"/>
        </w:rPr>
        <w:tab/>
      </w:r>
      <w:r w:rsidR="004149DB" w:rsidRPr="003929CC">
        <w:rPr>
          <w:lang w:val="en-CA"/>
        </w:rPr>
        <w:t>attrCenterGrid[ xIdx ][ yIdx ][ zIdx ][ k ] += </w:t>
      </w:r>
      <w:r w:rsidR="00FF10C5" w:rsidRPr="003929CC">
        <w:rPr>
          <w:lang w:val="en-CA"/>
        </w:rPr>
        <w:t>RecPcAttr</w:t>
      </w:r>
      <w:r w:rsidR="004149DB" w:rsidRPr="003929CC">
        <w:rPr>
          <w:lang w:val="en-CA"/>
        </w:rPr>
        <w:t>[aIdx][i][ k ];</w:t>
      </w:r>
    </w:p>
    <w:p w14:paraId="507C662A" w14:textId="16493E21" w:rsidR="004149DB" w:rsidRPr="003929CC" w:rsidRDefault="004149DB" w:rsidP="004149DB">
      <w:pPr>
        <w:tabs>
          <w:tab w:val="left" w:pos="806"/>
          <w:tab w:val="left" w:pos="1210"/>
          <w:tab w:val="left" w:pos="1613"/>
          <w:tab w:val="left" w:pos="2016"/>
        </w:tabs>
        <w:rPr>
          <w:color w:val="000000" w:themeColor="text1"/>
          <w:lang w:val="en-CA"/>
        </w:rPr>
      </w:pPr>
      <w:r w:rsidRPr="003929CC">
        <w:rPr>
          <w:color w:val="000000" w:themeColor="text1"/>
          <w:lang w:val="en-CA"/>
        </w:rPr>
        <w:t xml:space="preserve">If cellCnt[ x ][ y ][ z ] is greater than 0 for x, y, </w:t>
      </w:r>
      <w:r w:rsidR="00A36DF3" w:rsidRPr="003929CC">
        <w:rPr>
          <w:color w:val="000000" w:themeColor="text1"/>
          <w:lang w:val="en-CA"/>
        </w:rPr>
        <w:t xml:space="preserve">and </w:t>
      </w:r>
      <w:r w:rsidRPr="003929CC">
        <w:rPr>
          <w:color w:val="000000" w:themeColor="text1"/>
          <w:lang w:val="en-CA"/>
        </w:rPr>
        <w:t xml:space="preserve">z in the range </w:t>
      </w:r>
      <w:r w:rsidR="00A36DF3" w:rsidRPr="003929CC">
        <w:rPr>
          <w:color w:val="000000" w:themeColor="text1"/>
          <w:lang w:val="en-CA"/>
        </w:rPr>
        <w:t xml:space="preserve">of </w:t>
      </w:r>
      <w:r w:rsidRPr="003929CC">
        <w:rPr>
          <w:color w:val="000000" w:themeColor="text1"/>
          <w:lang w:val="en-CA"/>
        </w:rPr>
        <w:t>0 to numCells −1, inclusive, the mean and median luma values of attribute with index aIdx, for points belonging to that cell are calculated and assigned to arrays meanLuma[ x ][ y ][ z ] and medianLuma[ x ][ y ][ z ], respectively. Also, the luma value of attrCenterGrid is assigned to centroidLuma[ x ][ y ][ z ].</w:t>
      </w:r>
    </w:p>
    <w:p w14:paraId="7E23B1FB" w14:textId="7D74F8DA" w:rsidR="004149DB" w:rsidRPr="003929CC" w:rsidRDefault="004149DB" w:rsidP="004149DB">
      <w:pPr>
        <w:tabs>
          <w:tab w:val="left" w:pos="1800"/>
        </w:tabs>
        <w:rPr>
          <w:color w:val="000000" w:themeColor="text1"/>
          <w:lang w:val="en-CA"/>
        </w:rPr>
      </w:pPr>
      <w:r w:rsidRPr="003929CC">
        <w:rPr>
          <w:color w:val="000000" w:themeColor="text1"/>
          <w:lang w:val="en-CA"/>
        </w:rPr>
        <w:t xml:space="preserve">In case of </w:t>
      </w:r>
      <w:r w:rsidR="00723295" w:rsidRPr="003929CC">
        <w:rPr>
          <w:color w:val="000000" w:themeColor="text1"/>
          <w:lang w:val="en-CA"/>
        </w:rPr>
        <w:t xml:space="preserve">a </w:t>
      </w:r>
      <w:r w:rsidR="00E51DC6" w:rsidRPr="003929CC">
        <w:rPr>
          <w:color w:val="000000" w:themeColor="text1"/>
          <w:lang w:val="en-CA"/>
        </w:rPr>
        <w:t xml:space="preserve">texture </w:t>
      </w:r>
      <w:r w:rsidRPr="003929CC">
        <w:rPr>
          <w:color w:val="000000" w:themeColor="text1"/>
          <w:lang w:val="en-CA"/>
        </w:rPr>
        <w:t>attribute</w:t>
      </w:r>
      <w:r w:rsidR="00723295" w:rsidRPr="003929CC">
        <w:rPr>
          <w:color w:val="000000" w:themeColor="text1"/>
          <w:lang w:val="en-CA"/>
        </w:rPr>
        <w:t xml:space="preserve"> in an RGB non-linear representation</w:t>
      </w:r>
      <w:r w:rsidRPr="003929CC">
        <w:rPr>
          <w:color w:val="000000" w:themeColor="text1"/>
          <w:lang w:val="en-CA"/>
        </w:rPr>
        <w:t xml:space="preserve"> </w:t>
      </w:r>
      <w:r w:rsidR="00723295" w:rsidRPr="003929CC">
        <w:rPr>
          <w:color w:val="000000" w:themeColor="text1"/>
          <w:lang w:val="en-CA"/>
        </w:rPr>
        <w:t xml:space="preserve">that uses the ITU-R BT.709 colour primaries, </w:t>
      </w:r>
      <w:r w:rsidRPr="003929CC">
        <w:rPr>
          <w:color w:val="000000" w:themeColor="text1"/>
          <w:lang w:val="en-CA"/>
        </w:rPr>
        <w:t>determine the luma value as follows:</w:t>
      </w:r>
    </w:p>
    <w:p w14:paraId="48690DD8" w14:textId="15DBB155" w:rsidR="004149DB" w:rsidRPr="003929CC" w:rsidRDefault="00723295" w:rsidP="00A36DF3">
      <w:pPr>
        <w:rPr>
          <w:lang w:val="en-CA"/>
        </w:rPr>
      </w:pPr>
      <w:r w:rsidRPr="003929CC">
        <w:rPr>
          <w:lang w:val="en-CA"/>
        </w:rPr>
        <w:tab/>
      </w:r>
      <w:r w:rsidR="004149DB" w:rsidRPr="003929CC">
        <w:rPr>
          <w:lang w:val="en-CA"/>
        </w:rPr>
        <w:t>lumaValue</w:t>
      </w:r>
      <w:r w:rsidRPr="003929CC">
        <w:rPr>
          <w:lang w:val="en-CA"/>
        </w:rPr>
        <w:t> </w:t>
      </w:r>
      <w:r w:rsidR="004149DB" w:rsidRPr="003929CC">
        <w:rPr>
          <w:lang w:val="en-CA"/>
        </w:rPr>
        <w:t>=</w:t>
      </w:r>
      <w:r w:rsidRPr="003929CC">
        <w:rPr>
          <w:lang w:val="en-CA"/>
        </w:rPr>
        <w:t> </w:t>
      </w:r>
      <w:r w:rsidR="004149DB" w:rsidRPr="003929CC">
        <w:rPr>
          <w:lang w:val="en-CA"/>
        </w:rPr>
        <w:t>0.2126 * </w:t>
      </w:r>
      <w:r w:rsidR="00FF10C5" w:rsidRPr="003929CC">
        <w:rPr>
          <w:lang w:val="en-CA"/>
        </w:rPr>
        <w:t>RecPcAttr</w:t>
      </w:r>
      <w:r w:rsidR="004149DB" w:rsidRPr="003929CC">
        <w:rPr>
          <w:lang w:val="en-CA"/>
        </w:rPr>
        <w:t>[</w:t>
      </w:r>
      <w:r w:rsidRPr="003929CC">
        <w:rPr>
          <w:lang w:val="en-CA"/>
        </w:rPr>
        <w:t> </w:t>
      </w:r>
      <w:r w:rsidR="004149DB" w:rsidRPr="003929CC">
        <w:rPr>
          <w:lang w:val="en-CA"/>
        </w:rPr>
        <w:t>aIdx</w:t>
      </w:r>
      <w:r w:rsidRPr="003929CC">
        <w:rPr>
          <w:lang w:val="en-CA"/>
        </w:rPr>
        <w:t> </w:t>
      </w:r>
      <w:r w:rsidR="004149DB" w:rsidRPr="003929CC">
        <w:rPr>
          <w:lang w:val="en-CA"/>
        </w:rPr>
        <w:t>]</w:t>
      </w:r>
      <w:r w:rsidRPr="003929CC">
        <w:rPr>
          <w:lang w:val="en-CA"/>
        </w:rPr>
        <w:t>[ i ]</w:t>
      </w:r>
      <w:r w:rsidR="004149DB" w:rsidRPr="003929CC">
        <w:rPr>
          <w:lang w:val="en-CA"/>
        </w:rPr>
        <w:t>[ 0 ]</w:t>
      </w:r>
      <w:r w:rsidRPr="003929CC">
        <w:rPr>
          <w:lang w:val="en-CA"/>
        </w:rPr>
        <w:t> </w:t>
      </w:r>
      <w:r w:rsidRPr="003929CC">
        <w:rPr>
          <w:lang w:val="en-CA"/>
        </w:rPr>
        <w:br/>
      </w:r>
      <w:r w:rsidRPr="003929CC">
        <w:rPr>
          <w:lang w:val="en-CA"/>
        </w:rPr>
        <w:tab/>
      </w:r>
      <w:r w:rsidRPr="003929CC">
        <w:rPr>
          <w:lang w:val="en-CA"/>
        </w:rPr>
        <w:tab/>
      </w:r>
      <w:r w:rsidRPr="003929CC">
        <w:rPr>
          <w:lang w:val="en-CA"/>
        </w:rPr>
        <w:tab/>
      </w:r>
      <w:r w:rsidR="004149DB" w:rsidRPr="003929CC">
        <w:rPr>
          <w:lang w:val="en-CA"/>
        </w:rPr>
        <w:t>+</w:t>
      </w:r>
      <w:r w:rsidRPr="003929CC">
        <w:rPr>
          <w:lang w:val="en-CA"/>
        </w:rPr>
        <w:t> </w:t>
      </w:r>
      <w:r w:rsidR="004149DB" w:rsidRPr="003929CC">
        <w:rPr>
          <w:lang w:val="en-CA"/>
        </w:rPr>
        <w:t>0.7152 * </w:t>
      </w:r>
      <w:r w:rsidR="00FF10C5" w:rsidRPr="003929CC">
        <w:rPr>
          <w:lang w:val="en-CA"/>
        </w:rPr>
        <w:t>RecPcAttr</w:t>
      </w:r>
      <w:r w:rsidR="004149DB" w:rsidRPr="003929CC">
        <w:rPr>
          <w:lang w:val="en-CA"/>
        </w:rPr>
        <w:t>[</w:t>
      </w:r>
      <w:r w:rsidRPr="003929CC">
        <w:rPr>
          <w:lang w:val="en-CA"/>
        </w:rPr>
        <w:t> </w:t>
      </w:r>
      <w:r w:rsidR="004149DB" w:rsidRPr="003929CC">
        <w:rPr>
          <w:lang w:val="en-CA"/>
        </w:rPr>
        <w:t>aIdx</w:t>
      </w:r>
      <w:r w:rsidRPr="003929CC">
        <w:rPr>
          <w:lang w:val="en-CA"/>
        </w:rPr>
        <w:t> ][ i ]</w:t>
      </w:r>
      <w:r w:rsidR="004149DB" w:rsidRPr="003929CC">
        <w:rPr>
          <w:lang w:val="en-CA"/>
        </w:rPr>
        <w:t>[ 1 ]</w:t>
      </w:r>
      <w:r w:rsidRPr="003929CC">
        <w:rPr>
          <w:lang w:val="en-CA"/>
        </w:rPr>
        <w:t> </w:t>
      </w:r>
      <w:r w:rsidRPr="003929CC">
        <w:rPr>
          <w:lang w:val="en-CA"/>
        </w:rPr>
        <w:br/>
      </w:r>
      <w:r w:rsidRPr="003929CC">
        <w:rPr>
          <w:lang w:val="en-CA"/>
        </w:rPr>
        <w:tab/>
      </w:r>
      <w:r w:rsidRPr="003929CC">
        <w:rPr>
          <w:lang w:val="en-CA"/>
        </w:rPr>
        <w:tab/>
      </w:r>
      <w:r w:rsidRPr="003929CC">
        <w:rPr>
          <w:lang w:val="en-CA"/>
        </w:rPr>
        <w:tab/>
      </w:r>
      <w:r w:rsidR="004149DB" w:rsidRPr="003929CC">
        <w:rPr>
          <w:lang w:val="en-CA"/>
        </w:rPr>
        <w:t>+</w:t>
      </w:r>
      <w:r w:rsidRPr="003929CC">
        <w:rPr>
          <w:lang w:val="en-CA"/>
        </w:rPr>
        <w:t> </w:t>
      </w:r>
      <w:r w:rsidR="004149DB" w:rsidRPr="003929CC">
        <w:rPr>
          <w:lang w:val="en-CA"/>
        </w:rPr>
        <w:t>0.0722 * </w:t>
      </w:r>
      <w:r w:rsidR="00FF10C5" w:rsidRPr="003929CC">
        <w:rPr>
          <w:lang w:val="en-CA"/>
        </w:rPr>
        <w:t>RecPcAttr</w:t>
      </w:r>
      <w:r w:rsidR="004149DB" w:rsidRPr="003929CC">
        <w:rPr>
          <w:lang w:val="en-CA"/>
        </w:rPr>
        <w:t>[</w:t>
      </w:r>
      <w:r w:rsidRPr="003929CC">
        <w:rPr>
          <w:lang w:val="en-CA"/>
        </w:rPr>
        <w:t> </w:t>
      </w:r>
      <w:r w:rsidR="004149DB" w:rsidRPr="003929CC">
        <w:rPr>
          <w:lang w:val="en-CA"/>
        </w:rPr>
        <w:t>aIdx</w:t>
      </w:r>
      <w:r w:rsidRPr="003929CC">
        <w:rPr>
          <w:lang w:val="en-CA"/>
        </w:rPr>
        <w:t> </w:t>
      </w:r>
      <w:r w:rsidR="004149DB" w:rsidRPr="003929CC">
        <w:rPr>
          <w:lang w:val="en-CA"/>
        </w:rPr>
        <w:t>]</w:t>
      </w:r>
      <w:r w:rsidRPr="003929CC">
        <w:rPr>
          <w:lang w:val="en-CA"/>
        </w:rPr>
        <w:t>[ i ]</w:t>
      </w:r>
      <w:r w:rsidR="004149DB" w:rsidRPr="003929CC">
        <w:rPr>
          <w:lang w:val="en-CA"/>
        </w:rPr>
        <w:t>[ 2 ];</w:t>
      </w:r>
      <w:r w:rsidRPr="003929CC">
        <w:rPr>
          <w:lang w:val="en-CA"/>
        </w:rPr>
        <w:br/>
      </w:r>
      <w:r w:rsidRPr="003929CC">
        <w:rPr>
          <w:lang w:val="en-CA"/>
        </w:rPr>
        <w:tab/>
      </w:r>
      <w:r w:rsidR="004149DB" w:rsidRPr="003929CC">
        <w:rPr>
          <w:lang w:val="en-CA"/>
        </w:rPr>
        <w:t>meanLuma[ xIdx ][ yIdx ][ zIdx ] += lumaValue</w:t>
      </w:r>
    </w:p>
    <w:p w14:paraId="66F8BD46" w14:textId="40A2FD85" w:rsidR="00723295" w:rsidRPr="003929CC" w:rsidRDefault="00E51DC6" w:rsidP="00057618">
      <w:pPr>
        <w:rPr>
          <w:lang w:val="en-CA"/>
        </w:rPr>
      </w:pPr>
      <w:r w:rsidRPr="003929CC">
        <w:rPr>
          <w:lang w:val="en-CA"/>
        </w:rPr>
        <w:t>Processing of other attributes, e.g. texture attributes in other representations is not defined in this version of this Specification.</w:t>
      </w:r>
    </w:p>
    <w:p w14:paraId="0144EF83" w14:textId="77777777" w:rsidR="004149DB" w:rsidRPr="003929CC" w:rsidRDefault="004149DB" w:rsidP="004149DB">
      <w:pPr>
        <w:rPr>
          <w:lang w:val="en-CA"/>
        </w:rPr>
      </w:pPr>
      <w:r w:rsidRPr="003929CC">
        <w:rPr>
          <w:lang w:val="en-CA"/>
        </w:rPr>
        <w:t>Derive attribute center grids.</w:t>
      </w:r>
    </w:p>
    <w:p w14:paraId="020130BF" w14:textId="70BF2D54" w:rsidR="004149DB" w:rsidRPr="003929CC" w:rsidRDefault="00E51DC6" w:rsidP="00057618">
      <w:pPr>
        <w:ind w:left="403"/>
        <w:rPr>
          <w:lang w:val="en-CA"/>
        </w:rPr>
      </w:pPr>
      <w:r w:rsidRPr="003929CC">
        <w:rPr>
          <w:color w:val="000000" w:themeColor="text1"/>
          <w:lang w:val="en-CA" w:eastAsia="ja-JP"/>
        </w:rPr>
        <w:t>f</w:t>
      </w:r>
      <w:r w:rsidR="004149DB" w:rsidRPr="003929CC">
        <w:rPr>
          <w:color w:val="000000" w:themeColor="text1"/>
          <w:lang w:val="en-CA" w:eastAsia="ja-JP"/>
        </w:rPr>
        <w:t>or( k = 0; k &lt; </w:t>
      </w:r>
      <w:r w:rsidR="004149DB" w:rsidRPr="003929CC">
        <w:rPr>
          <w:lang w:val="en-CA" w:eastAsia="ja-JP"/>
        </w:rPr>
        <w:t>numComps ; k++ )</w:t>
      </w:r>
      <w:r w:rsidRPr="003929CC">
        <w:rPr>
          <w:lang w:val="en-CA"/>
        </w:rPr>
        <w:br/>
      </w:r>
      <w:r w:rsidRPr="003929CC">
        <w:rPr>
          <w:lang w:val="en-CA"/>
        </w:rPr>
        <w:tab/>
      </w:r>
      <w:r w:rsidR="004149DB" w:rsidRPr="003929CC">
        <w:rPr>
          <w:lang w:val="en-CA"/>
        </w:rPr>
        <w:t>attrCenterGrid[ xIdx ][ yIdx ][zIdx ][ k] = </w:t>
      </w:r>
      <w:r w:rsidRPr="003929CC">
        <w:rPr>
          <w:lang w:val="en-CA"/>
        </w:rPr>
        <w:br/>
      </w:r>
      <w:r w:rsidRPr="003929CC">
        <w:rPr>
          <w:lang w:val="en-CA"/>
        </w:rPr>
        <w:lastRenderedPageBreak/>
        <w:tab/>
      </w:r>
      <w:r w:rsidRPr="003929CC">
        <w:rPr>
          <w:lang w:val="en-CA"/>
        </w:rPr>
        <w:tab/>
      </w:r>
      <w:r w:rsidR="004149DB" w:rsidRPr="003929CC">
        <w:rPr>
          <w:lang w:val="en-CA"/>
        </w:rPr>
        <w:t>attrCenterGrid[ xIdx ][ yIdx ][ zIdx ][ k ] </w:t>
      </w:r>
      <w:r w:rsidRPr="003929CC">
        <w:rPr>
          <w:lang w:val="en-CA"/>
        </w:rPr>
        <w:sym w:font="Symbol" w:char="F0B8"/>
      </w:r>
      <w:r w:rsidR="004149DB" w:rsidRPr="003929CC">
        <w:rPr>
          <w:lang w:val="en-CA"/>
        </w:rPr>
        <w:t> cellCnt[ xIdx ][ yIdx ][ zIdx ]</w:t>
      </w:r>
      <w:r w:rsidRPr="003929CC">
        <w:rPr>
          <w:lang w:val="en-CA"/>
        </w:rPr>
        <w:br/>
      </w:r>
      <w:r w:rsidR="004149DB" w:rsidRPr="003929CC">
        <w:rPr>
          <w:lang w:val="en-CA"/>
        </w:rPr>
        <w:t>meanLuma[ xIdx ][ yIdx ][zIdx ] = meanLuma[ xIdx ][ yIdx ][ zIdx ] </w:t>
      </w:r>
      <w:r w:rsidRPr="003929CC">
        <w:rPr>
          <w:lang w:val="en-CA"/>
        </w:rPr>
        <w:sym w:font="Symbol" w:char="F0B8"/>
      </w:r>
      <w:r w:rsidR="004149DB" w:rsidRPr="003929CC">
        <w:rPr>
          <w:lang w:val="en-CA"/>
        </w:rPr>
        <w:t> cellCnt[ xIdx ][ yIdx ][ zIdx ]</w:t>
      </w:r>
    </w:p>
    <w:p w14:paraId="02B7B4A1" w14:textId="77777777" w:rsidR="004149DB" w:rsidRPr="003929CC" w:rsidRDefault="004149DB" w:rsidP="00057618">
      <w:pPr>
        <w:pStyle w:val="Heading3"/>
        <w:numPr>
          <w:ilvl w:val="2"/>
          <w:numId w:val="1"/>
        </w:numPr>
        <w:tabs>
          <w:tab w:val="clear" w:pos="720"/>
          <w:tab w:val="left" w:pos="403"/>
          <w:tab w:val="left" w:pos="806"/>
          <w:tab w:val="left" w:pos="1210"/>
          <w:tab w:val="left" w:pos="1613"/>
          <w:tab w:val="left" w:pos="2016"/>
          <w:tab w:val="left" w:pos="2419"/>
          <w:tab w:val="left" w:pos="2822"/>
          <w:tab w:val="left" w:pos="3226"/>
          <w:tab w:val="right" w:pos="9677"/>
        </w:tabs>
      </w:pPr>
      <w:bookmarkStart w:id="1357" w:name="_Toc21625487"/>
      <w:r w:rsidRPr="003929CC">
        <w:t>Identification of Boundary Points</w:t>
      </w:r>
      <w:bookmarkEnd w:id="1357"/>
    </w:p>
    <w:p w14:paraId="5C994288" w14:textId="77777777" w:rsidR="004149DB" w:rsidRPr="003929CC" w:rsidRDefault="004149DB" w:rsidP="00057618">
      <w:pPr>
        <w:tabs>
          <w:tab w:val="left" w:pos="806"/>
          <w:tab w:val="left" w:pos="1210"/>
          <w:tab w:val="left" w:pos="1613"/>
          <w:tab w:val="left" w:pos="2016"/>
          <w:tab w:val="left" w:pos="2419"/>
          <w:tab w:val="left" w:pos="2822"/>
          <w:tab w:val="left" w:pos="3226"/>
          <w:tab w:val="right" w:pos="9677"/>
        </w:tabs>
        <w:rPr>
          <w:color w:val="000000" w:themeColor="text1"/>
          <w:lang w:val="en-CA"/>
        </w:rPr>
      </w:pPr>
      <w:r w:rsidRPr="003929CC">
        <w:rPr>
          <w:color w:val="000000" w:themeColor="text1"/>
          <w:lang w:val="en-CA"/>
        </w:rPr>
        <w:t>Inputs to this process are:</w:t>
      </w:r>
    </w:p>
    <w:p w14:paraId="7E9A352A" w14:textId="77777777" w:rsidR="004149DB" w:rsidRPr="003929CC" w:rsidRDefault="004149DB" w:rsidP="00057618">
      <w:pPr>
        <w:tabs>
          <w:tab w:val="left" w:pos="806"/>
          <w:tab w:val="left" w:pos="1210"/>
          <w:tab w:val="left" w:pos="1613"/>
          <w:tab w:val="left" w:pos="2016"/>
          <w:tab w:val="left" w:pos="2419"/>
          <w:tab w:val="left" w:pos="2822"/>
          <w:tab w:val="left" w:pos="3226"/>
          <w:tab w:val="right" w:pos="9677"/>
        </w:tabs>
        <w:rPr>
          <w:color w:val="000000" w:themeColor="text1"/>
          <w:lang w:val="en-CA"/>
        </w:rPr>
      </w:pPr>
      <w:r w:rsidRPr="003929CC">
        <w:rPr>
          <w:color w:val="000000" w:themeColor="text1"/>
          <w:lang w:val="en-CA"/>
        </w:rPr>
        <w:t>–</w:t>
      </w:r>
      <w:r w:rsidRPr="003929CC">
        <w:rPr>
          <w:color w:val="000000" w:themeColor="text1"/>
          <w:lang w:val="en-CA"/>
        </w:rPr>
        <w:tab/>
        <w:t>an occupancy map frame oFrame</w:t>
      </w:r>
    </w:p>
    <w:p w14:paraId="7CF675AE" w14:textId="77777777" w:rsidR="004149DB" w:rsidRPr="003929CC" w:rsidRDefault="004149DB" w:rsidP="00057618">
      <w:pPr>
        <w:tabs>
          <w:tab w:val="left" w:pos="806"/>
          <w:tab w:val="left" w:pos="1210"/>
          <w:tab w:val="left" w:pos="1613"/>
          <w:tab w:val="left" w:pos="2016"/>
          <w:tab w:val="left" w:pos="2419"/>
          <w:tab w:val="left" w:pos="2822"/>
          <w:tab w:val="left" w:pos="3226"/>
          <w:tab w:val="right" w:pos="9677"/>
        </w:tabs>
        <w:rPr>
          <w:color w:val="000000" w:themeColor="text1"/>
          <w:lang w:val="en-CA"/>
        </w:rPr>
      </w:pPr>
      <w:r w:rsidRPr="003929CC">
        <w:rPr>
          <w:color w:val="000000" w:themeColor="text1"/>
          <w:lang w:val="en-CA"/>
        </w:rPr>
        <w:t>–</w:t>
      </w:r>
      <w:r w:rsidRPr="003929CC">
        <w:rPr>
          <w:color w:val="000000" w:themeColor="text1"/>
          <w:lang w:val="en-CA"/>
        </w:rPr>
        <w:tab/>
        <w:t>patch index information from the active geometry_patch_parameter_set</w:t>
      </w:r>
    </w:p>
    <w:p w14:paraId="160D83EF" w14:textId="5314C383" w:rsidR="004149DB" w:rsidRPr="003929CC" w:rsidRDefault="004149DB" w:rsidP="00057618">
      <w:pPr>
        <w:tabs>
          <w:tab w:val="left" w:pos="806"/>
          <w:tab w:val="left" w:pos="1210"/>
          <w:tab w:val="left" w:pos="1613"/>
          <w:tab w:val="left" w:pos="2016"/>
          <w:tab w:val="left" w:pos="2419"/>
          <w:tab w:val="left" w:pos="2822"/>
          <w:tab w:val="left" w:pos="3226"/>
          <w:tab w:val="right" w:pos="9677"/>
        </w:tabs>
        <w:rPr>
          <w:color w:val="000000" w:themeColor="text1"/>
          <w:lang w:val="en-CA" w:eastAsia="ja-JP"/>
        </w:rPr>
      </w:pPr>
      <w:r w:rsidRPr="003929CC">
        <w:rPr>
          <w:color w:val="000000" w:themeColor="text1"/>
          <w:lang w:val="en-CA" w:eastAsia="ja-JP"/>
        </w:rPr>
        <w:t>Out</w:t>
      </w:r>
      <w:r w:rsidRPr="003929CC">
        <w:rPr>
          <w:color w:val="000000" w:themeColor="text1"/>
          <w:lang w:val="en-CA"/>
        </w:rPr>
        <w:t xml:space="preserve">put to this process </w:t>
      </w:r>
      <w:r w:rsidRPr="003929CC">
        <w:rPr>
          <w:color w:val="000000" w:themeColor="text1"/>
          <w:lang w:val="en-CA" w:eastAsia="ja-JP"/>
        </w:rPr>
        <w:t>is</w:t>
      </w:r>
      <w:r w:rsidRPr="003929CC">
        <w:rPr>
          <w:color w:val="000000" w:themeColor="text1"/>
          <w:lang w:val="en-CA"/>
        </w:rPr>
        <w:t>:</w:t>
      </w:r>
    </w:p>
    <w:p w14:paraId="1F8B14B5" w14:textId="7C0E42F8" w:rsidR="004149DB" w:rsidRPr="003929CC" w:rsidRDefault="004149DB" w:rsidP="00057618">
      <w:pPr>
        <w:tabs>
          <w:tab w:val="left" w:pos="806"/>
          <w:tab w:val="left" w:pos="1210"/>
          <w:tab w:val="left" w:pos="1613"/>
          <w:tab w:val="left" w:pos="2016"/>
          <w:tab w:val="left" w:pos="2419"/>
          <w:tab w:val="left" w:pos="2822"/>
          <w:tab w:val="left" w:pos="3226"/>
          <w:tab w:val="right" w:pos="9677"/>
        </w:tabs>
        <w:rPr>
          <w:color w:val="000000" w:themeColor="text1"/>
          <w:lang w:val="en-CA"/>
        </w:rPr>
      </w:pPr>
      <w:r w:rsidRPr="003929CC">
        <w:rPr>
          <w:color w:val="000000" w:themeColor="text1"/>
          <w:lang w:val="en-CA" w:eastAsia="ja-JP"/>
        </w:rPr>
        <w:tab/>
      </w:r>
      <w:r w:rsidRPr="003929CC">
        <w:rPr>
          <w:color w:val="000000" w:themeColor="text1"/>
          <w:lang w:val="en-CA"/>
        </w:rPr>
        <w:t>a container recP</w:t>
      </w:r>
      <w:r w:rsidRPr="003929CC">
        <w:rPr>
          <w:color w:val="000000" w:themeColor="text1"/>
          <w:lang w:val="en-CA" w:eastAsia="ja-JP"/>
        </w:rPr>
        <w:t>CBou</w:t>
      </w:r>
      <w:r w:rsidR="00827E7E" w:rsidRPr="003929CC">
        <w:rPr>
          <w:color w:val="000000" w:themeColor="text1"/>
          <w:lang w:val="en-CA" w:eastAsia="ja-JP"/>
        </w:rPr>
        <w:t>ndar</w:t>
      </w:r>
      <w:r w:rsidRPr="003929CC">
        <w:rPr>
          <w:color w:val="000000" w:themeColor="text1"/>
          <w:lang w:val="en-CA" w:eastAsia="ja-JP"/>
        </w:rPr>
        <w:t>yPointType</w:t>
      </w:r>
      <w:r w:rsidRPr="003929CC">
        <w:rPr>
          <w:color w:val="000000" w:themeColor="text1"/>
          <w:lang w:val="en-CA"/>
        </w:rPr>
        <w:t xml:space="preserve"> for holding the list of </w:t>
      </w:r>
      <w:r w:rsidRPr="003929CC">
        <w:rPr>
          <w:color w:val="000000" w:themeColor="text1"/>
          <w:lang w:val="en-CA" w:eastAsia="ja-JP"/>
        </w:rPr>
        <w:t>the patch boundary type for</w:t>
      </w:r>
      <w:r w:rsidRPr="003929CC">
        <w:rPr>
          <w:color w:val="000000" w:themeColor="text1"/>
          <w:lang w:val="en-CA"/>
        </w:rPr>
        <w:t xml:space="preserve"> the reconstructed point cloud.</w:t>
      </w:r>
    </w:p>
    <w:p w14:paraId="35A63607" w14:textId="44F88953" w:rsidR="004149DB" w:rsidRPr="003929CC" w:rsidRDefault="004149DB" w:rsidP="00057618">
      <w:pPr>
        <w:tabs>
          <w:tab w:val="left" w:pos="806"/>
          <w:tab w:val="left" w:pos="1210"/>
          <w:tab w:val="left" w:pos="1613"/>
          <w:tab w:val="left" w:pos="2016"/>
          <w:tab w:val="left" w:pos="2419"/>
          <w:tab w:val="left" w:pos="2822"/>
          <w:tab w:val="left" w:pos="3226"/>
          <w:tab w:val="right" w:pos="9677"/>
        </w:tabs>
        <w:rPr>
          <w:color w:val="000000" w:themeColor="text1"/>
          <w:lang w:val="en-CA" w:eastAsia="ja-JP"/>
        </w:rPr>
      </w:pPr>
      <w:r w:rsidRPr="003929CC">
        <w:rPr>
          <w:color w:val="000000" w:themeColor="text1"/>
          <w:lang w:val="en-CA" w:eastAsia="ja-JP"/>
        </w:rPr>
        <w:t xml:space="preserve">This process is invoked from the geometry or the attribute smoothing process specified in </w:t>
      </w:r>
      <w:r w:rsidR="004C5550">
        <w:rPr>
          <w:color w:val="000000" w:themeColor="text1"/>
          <w:lang w:val="en-CA" w:eastAsia="ja-JP"/>
        </w:rPr>
        <w:t>clause</w:t>
      </w:r>
      <w:r w:rsidRPr="003929CC">
        <w:rPr>
          <w:color w:val="000000" w:themeColor="text1"/>
          <w:lang w:val="en-CA" w:eastAsia="ja-JP"/>
        </w:rPr>
        <w:t xml:space="preserve"> </w:t>
      </w:r>
      <w:r w:rsidR="00344D17" w:rsidRPr="003929CC">
        <w:rPr>
          <w:color w:val="000000" w:themeColor="text1"/>
          <w:lang w:val="en-CA" w:eastAsia="ja-JP"/>
        </w:rPr>
        <w:fldChar w:fldCharType="begin"/>
      </w:r>
      <w:r w:rsidR="00344D17" w:rsidRPr="003929CC">
        <w:rPr>
          <w:color w:val="000000" w:themeColor="text1"/>
          <w:lang w:val="en-CA" w:eastAsia="ja-JP"/>
        </w:rPr>
        <w:instrText xml:space="preserve"> REF _Ref21510144 \r \h </w:instrText>
      </w:r>
      <w:r w:rsidR="00A805F6" w:rsidRPr="003929CC">
        <w:rPr>
          <w:color w:val="000000" w:themeColor="text1"/>
          <w:lang w:val="en-CA" w:eastAsia="ja-JP"/>
        </w:rPr>
        <w:instrText xml:space="preserve"> \* MERGEFORMAT </w:instrText>
      </w:r>
      <w:r w:rsidR="00344D17" w:rsidRPr="003929CC">
        <w:rPr>
          <w:color w:val="000000" w:themeColor="text1"/>
          <w:lang w:val="en-CA" w:eastAsia="ja-JP"/>
        </w:rPr>
      </w:r>
      <w:r w:rsidR="00344D17" w:rsidRPr="003929CC">
        <w:rPr>
          <w:color w:val="000000" w:themeColor="text1"/>
          <w:lang w:val="en-CA" w:eastAsia="ja-JP"/>
        </w:rPr>
        <w:fldChar w:fldCharType="separate"/>
      </w:r>
      <w:r w:rsidR="007226FA">
        <w:rPr>
          <w:color w:val="000000" w:themeColor="text1"/>
          <w:lang w:val="en-CA" w:eastAsia="ja-JP"/>
        </w:rPr>
        <w:t>9.6.1</w:t>
      </w:r>
      <w:r w:rsidR="00344D17" w:rsidRPr="003929CC">
        <w:rPr>
          <w:color w:val="000000" w:themeColor="text1"/>
          <w:lang w:val="en-CA" w:eastAsia="ja-JP"/>
        </w:rPr>
        <w:fldChar w:fldCharType="end"/>
      </w:r>
      <w:r w:rsidRPr="003929CC">
        <w:rPr>
          <w:color w:val="000000" w:themeColor="text1"/>
          <w:lang w:val="en-CA" w:eastAsia="ja-JP"/>
        </w:rPr>
        <w:t xml:space="preserve"> and </w:t>
      </w:r>
      <w:r w:rsidR="00344D17" w:rsidRPr="003929CC">
        <w:rPr>
          <w:color w:val="000000" w:themeColor="text1"/>
          <w:lang w:val="en-CA" w:eastAsia="ja-JP"/>
        </w:rPr>
        <w:fldChar w:fldCharType="begin"/>
      </w:r>
      <w:r w:rsidR="00344D17" w:rsidRPr="003929CC">
        <w:rPr>
          <w:color w:val="000000" w:themeColor="text1"/>
          <w:lang w:val="en-CA" w:eastAsia="ja-JP"/>
        </w:rPr>
        <w:instrText xml:space="preserve"> REF _Ref21510145 \r \h </w:instrText>
      </w:r>
      <w:r w:rsidR="00A805F6" w:rsidRPr="003929CC">
        <w:rPr>
          <w:color w:val="000000" w:themeColor="text1"/>
          <w:lang w:val="en-CA" w:eastAsia="ja-JP"/>
        </w:rPr>
        <w:instrText xml:space="preserve"> \* MERGEFORMAT </w:instrText>
      </w:r>
      <w:r w:rsidR="00344D17" w:rsidRPr="003929CC">
        <w:rPr>
          <w:color w:val="000000" w:themeColor="text1"/>
          <w:lang w:val="en-CA" w:eastAsia="ja-JP"/>
        </w:rPr>
      </w:r>
      <w:r w:rsidR="00344D17" w:rsidRPr="003929CC">
        <w:rPr>
          <w:color w:val="000000" w:themeColor="text1"/>
          <w:lang w:val="en-CA" w:eastAsia="ja-JP"/>
        </w:rPr>
        <w:fldChar w:fldCharType="separate"/>
      </w:r>
      <w:r w:rsidR="007226FA">
        <w:rPr>
          <w:color w:val="000000" w:themeColor="text1"/>
          <w:lang w:val="en-CA" w:eastAsia="ja-JP"/>
        </w:rPr>
        <w:t>9.6.2</w:t>
      </w:r>
      <w:r w:rsidR="00344D17" w:rsidRPr="003929CC">
        <w:rPr>
          <w:color w:val="000000" w:themeColor="text1"/>
          <w:lang w:val="en-CA" w:eastAsia="ja-JP"/>
        </w:rPr>
        <w:fldChar w:fldCharType="end"/>
      </w:r>
      <w:r w:rsidR="00344D17" w:rsidRPr="003929CC">
        <w:rPr>
          <w:color w:val="000000" w:themeColor="text1"/>
          <w:lang w:val="en-CA" w:eastAsia="ja-JP"/>
        </w:rPr>
        <w:t xml:space="preserve"> </w:t>
      </w:r>
      <w:r w:rsidRPr="003929CC">
        <w:rPr>
          <w:color w:val="000000" w:themeColor="text1"/>
          <w:lang w:val="en-CA" w:eastAsia="ja-JP"/>
        </w:rPr>
        <w:t>respectively.</w:t>
      </w:r>
    </w:p>
    <w:p w14:paraId="44736EF4" w14:textId="77777777" w:rsidR="004149DB" w:rsidRPr="003929CC" w:rsidRDefault="004149DB" w:rsidP="00057618">
      <w:pPr>
        <w:tabs>
          <w:tab w:val="left" w:pos="806"/>
          <w:tab w:val="left" w:pos="1210"/>
          <w:tab w:val="left" w:pos="1613"/>
          <w:tab w:val="left" w:pos="2016"/>
          <w:tab w:val="left" w:pos="2419"/>
          <w:tab w:val="left" w:pos="2822"/>
          <w:tab w:val="left" w:pos="3226"/>
          <w:tab w:val="right" w:pos="9677"/>
        </w:tabs>
        <w:rPr>
          <w:color w:val="000000" w:themeColor="text1"/>
          <w:lang w:val="en-CA"/>
        </w:rPr>
      </w:pPr>
      <w:r w:rsidRPr="003929CC">
        <w:rPr>
          <w:color w:val="000000" w:themeColor="text1"/>
          <w:lang w:val="en-CA"/>
        </w:rPr>
        <w:t>A variable BoundaryPointType identifies if a point is located near a patch boundary. The BoundaryPointType may take values in the range of 0 to 1, inclusive. A BoundaryPointType value of 0 indicates that a point is not near a patch boundary. A two-dimensional (</w:t>
      </w:r>
      <w:r w:rsidR="007D27A5" w:rsidRPr="003929CC">
        <w:rPr>
          <w:color w:val="000000" w:themeColor="text1"/>
          <w:lang w:val="en-CA"/>
        </w:rPr>
        <w:t>a</w:t>
      </w:r>
      <w:r w:rsidRPr="003929CC">
        <w:rPr>
          <w:color w:val="000000" w:themeColor="text1"/>
          <w:lang w:val="en-CA"/>
        </w:rPr>
        <w:t>sps_frame_width) * (</w:t>
      </w:r>
      <w:r w:rsidR="007D27A5" w:rsidRPr="003929CC">
        <w:rPr>
          <w:color w:val="000000" w:themeColor="text1"/>
          <w:lang w:val="en-CA"/>
        </w:rPr>
        <w:t>a</w:t>
      </w:r>
      <w:r w:rsidRPr="003929CC">
        <w:rPr>
          <w:color w:val="000000" w:themeColor="text1"/>
          <w:lang w:val="en-CA"/>
        </w:rPr>
        <w:t>sps_frame_height) array BPTypes stores the BoundaryPointType values for each point in the projected point cloud frame.</w:t>
      </w:r>
    </w:p>
    <w:p w14:paraId="1B745A43" w14:textId="77777777" w:rsidR="004149DB" w:rsidRPr="003929CC" w:rsidRDefault="004149DB" w:rsidP="00057618">
      <w:pPr>
        <w:tabs>
          <w:tab w:val="left" w:pos="806"/>
          <w:tab w:val="left" w:pos="1210"/>
          <w:tab w:val="left" w:pos="1613"/>
          <w:tab w:val="left" w:pos="2016"/>
          <w:tab w:val="left" w:pos="2419"/>
          <w:tab w:val="left" w:pos="2822"/>
          <w:tab w:val="left" w:pos="3226"/>
          <w:tab w:val="right" w:pos="9677"/>
        </w:tabs>
        <w:rPr>
          <w:color w:val="000000" w:themeColor="text1"/>
          <w:lang w:val="en-CA"/>
        </w:rPr>
      </w:pPr>
      <w:r w:rsidRPr="003929CC">
        <w:rPr>
          <w:color w:val="000000" w:themeColor="text1"/>
          <w:lang w:val="en-CA"/>
        </w:rPr>
        <w:t>A one-dimensional list recP</w:t>
      </w:r>
      <w:r w:rsidRPr="003929CC">
        <w:rPr>
          <w:color w:val="000000" w:themeColor="text1"/>
          <w:lang w:val="en-CA" w:eastAsia="ja-JP"/>
        </w:rPr>
        <w:t>CBoundaryPointType</w:t>
      </w:r>
      <w:r w:rsidRPr="003929CC">
        <w:rPr>
          <w:color w:val="000000" w:themeColor="text1"/>
          <w:lang w:val="en-CA"/>
        </w:rPr>
        <w:t xml:space="preserve"> stores the BoundaryPointType for each point ( x, y ) in the projected point cloud frame for which the value of oFrame[ y ][ x ] is not equal to 0. BoundaryPointType values are assigned to BPTypes[ y ][ x ] and recP</w:t>
      </w:r>
      <w:r w:rsidRPr="003929CC">
        <w:rPr>
          <w:color w:val="000000" w:themeColor="text1"/>
          <w:lang w:val="en-CA" w:eastAsia="ja-JP"/>
        </w:rPr>
        <w:t>CBoundaryPointType</w:t>
      </w:r>
      <w:r w:rsidRPr="003929CC">
        <w:rPr>
          <w:color w:val="000000" w:themeColor="text1"/>
          <w:lang w:val="en-CA"/>
        </w:rPr>
        <w:t xml:space="preserve"> as follows:</w:t>
      </w:r>
    </w:p>
    <w:p w14:paraId="59B78B17" w14:textId="77777777" w:rsidR="004149DB" w:rsidRPr="003929CC" w:rsidRDefault="004149DB" w:rsidP="00057618">
      <w:pPr>
        <w:tabs>
          <w:tab w:val="left" w:pos="806"/>
          <w:tab w:val="left" w:pos="1210"/>
          <w:tab w:val="left" w:pos="1613"/>
          <w:tab w:val="left" w:pos="2016"/>
          <w:tab w:val="left" w:pos="2419"/>
          <w:tab w:val="left" w:pos="2822"/>
          <w:tab w:val="left" w:pos="3226"/>
          <w:tab w:val="right" w:pos="9677"/>
        </w:tabs>
        <w:spacing w:before="60" w:after="60" w:line="240" w:lineRule="auto"/>
        <w:ind w:leftChars="83" w:left="183"/>
        <w:rPr>
          <w:color w:val="000000" w:themeColor="text1"/>
          <w:lang w:val="en-CA"/>
        </w:rPr>
      </w:pPr>
      <w:r w:rsidRPr="003929CC">
        <w:rPr>
          <w:color w:val="000000" w:themeColor="text1"/>
          <w:lang w:val="en-CA"/>
        </w:rPr>
        <w:t>pointIndex = 0;</w:t>
      </w:r>
    </w:p>
    <w:p w14:paraId="715FC785" w14:textId="77777777" w:rsidR="004149DB" w:rsidRPr="003929CC" w:rsidRDefault="004149DB" w:rsidP="00057618">
      <w:pPr>
        <w:tabs>
          <w:tab w:val="left" w:pos="806"/>
          <w:tab w:val="left" w:pos="1210"/>
          <w:tab w:val="left" w:pos="1613"/>
          <w:tab w:val="left" w:pos="2016"/>
          <w:tab w:val="left" w:pos="2419"/>
          <w:tab w:val="left" w:pos="2822"/>
          <w:tab w:val="left" w:pos="3226"/>
          <w:tab w:val="right" w:pos="9677"/>
        </w:tabs>
        <w:spacing w:before="60" w:after="60" w:line="240" w:lineRule="auto"/>
        <w:ind w:leftChars="83" w:left="183"/>
        <w:rPr>
          <w:color w:val="000000" w:themeColor="text1"/>
          <w:lang w:val="en-CA"/>
        </w:rPr>
      </w:pPr>
      <w:r w:rsidRPr="003929CC">
        <w:rPr>
          <w:color w:val="000000" w:themeColor="text1"/>
          <w:lang w:val="en-CA"/>
        </w:rPr>
        <w:t xml:space="preserve">for( x = 0; x &lt; </w:t>
      </w:r>
      <w:r w:rsidR="007D27A5" w:rsidRPr="003929CC">
        <w:rPr>
          <w:color w:val="000000" w:themeColor="text1"/>
          <w:lang w:val="en-CA"/>
        </w:rPr>
        <w:t>a</w:t>
      </w:r>
      <w:r w:rsidRPr="003929CC">
        <w:rPr>
          <w:color w:val="000000" w:themeColor="text1"/>
          <w:lang w:val="en-CA"/>
        </w:rPr>
        <w:t>sps_frame_width; x++ )</w:t>
      </w:r>
    </w:p>
    <w:p w14:paraId="0276352D" w14:textId="77777777" w:rsidR="004149DB" w:rsidRPr="003929CC" w:rsidRDefault="004149DB" w:rsidP="00057618">
      <w:pPr>
        <w:tabs>
          <w:tab w:val="left" w:pos="806"/>
          <w:tab w:val="left" w:pos="1210"/>
          <w:tab w:val="left" w:pos="1613"/>
          <w:tab w:val="left" w:pos="2016"/>
          <w:tab w:val="left" w:pos="2419"/>
          <w:tab w:val="left" w:pos="2822"/>
          <w:tab w:val="left" w:pos="3226"/>
          <w:tab w:val="right" w:pos="9677"/>
        </w:tabs>
        <w:spacing w:before="60" w:after="60" w:line="240" w:lineRule="auto"/>
        <w:ind w:leftChars="83" w:left="183"/>
        <w:rPr>
          <w:color w:val="000000" w:themeColor="text1"/>
          <w:lang w:val="en-CA"/>
        </w:rPr>
      </w:pPr>
      <w:r w:rsidRPr="003929CC">
        <w:rPr>
          <w:color w:val="000000" w:themeColor="text1"/>
          <w:lang w:val="en-CA"/>
        </w:rPr>
        <w:tab/>
        <w:t xml:space="preserve">for( y = 0; y &lt; </w:t>
      </w:r>
      <w:r w:rsidR="007D27A5" w:rsidRPr="003929CC">
        <w:rPr>
          <w:color w:val="000000" w:themeColor="text1"/>
          <w:lang w:val="en-CA"/>
        </w:rPr>
        <w:t>a</w:t>
      </w:r>
      <w:r w:rsidRPr="003929CC">
        <w:rPr>
          <w:color w:val="000000" w:themeColor="text1"/>
          <w:lang w:val="en-CA"/>
        </w:rPr>
        <w:t>sps_frame_height; y++ ) {</w:t>
      </w:r>
    </w:p>
    <w:p w14:paraId="0BE2BC91" w14:textId="77777777" w:rsidR="004149DB" w:rsidRPr="003929CC" w:rsidRDefault="004149DB" w:rsidP="00057618">
      <w:pPr>
        <w:tabs>
          <w:tab w:val="left" w:pos="806"/>
          <w:tab w:val="left" w:pos="1210"/>
          <w:tab w:val="left" w:pos="1613"/>
          <w:tab w:val="left" w:pos="2016"/>
          <w:tab w:val="left" w:pos="2419"/>
          <w:tab w:val="left" w:pos="2822"/>
          <w:tab w:val="left" w:pos="3226"/>
          <w:tab w:val="right" w:pos="9677"/>
        </w:tabs>
        <w:spacing w:before="60" w:after="60" w:line="240" w:lineRule="auto"/>
        <w:ind w:leftChars="83" w:left="183"/>
        <w:rPr>
          <w:color w:val="000000" w:themeColor="text1"/>
          <w:lang w:val="en-CA"/>
        </w:rPr>
      </w:pPr>
      <w:r w:rsidRPr="003929CC">
        <w:rPr>
          <w:color w:val="000000" w:themeColor="text1"/>
          <w:lang w:val="en-CA"/>
        </w:rPr>
        <w:tab/>
      </w:r>
      <w:r w:rsidRPr="003929CC">
        <w:rPr>
          <w:color w:val="000000" w:themeColor="text1"/>
          <w:lang w:val="en-CA"/>
        </w:rPr>
        <w:tab/>
        <w:t>BPTypes[ y ][ x ] = 0</w:t>
      </w:r>
    </w:p>
    <w:p w14:paraId="1468C984" w14:textId="77777777" w:rsidR="004149DB" w:rsidRPr="003929CC" w:rsidRDefault="004149DB" w:rsidP="00057618">
      <w:pPr>
        <w:tabs>
          <w:tab w:val="left" w:pos="806"/>
          <w:tab w:val="left" w:pos="1210"/>
          <w:tab w:val="left" w:pos="1613"/>
          <w:tab w:val="left" w:pos="2016"/>
          <w:tab w:val="left" w:pos="2419"/>
          <w:tab w:val="left" w:pos="2822"/>
          <w:tab w:val="left" w:pos="3226"/>
          <w:tab w:val="right" w:pos="9677"/>
        </w:tabs>
        <w:spacing w:before="60" w:after="60" w:line="240" w:lineRule="auto"/>
        <w:ind w:leftChars="83" w:left="183"/>
        <w:rPr>
          <w:color w:val="000000" w:themeColor="text1"/>
          <w:lang w:val="en-CA"/>
        </w:rPr>
      </w:pPr>
      <w:r w:rsidRPr="003929CC">
        <w:rPr>
          <w:color w:val="000000" w:themeColor="text1"/>
          <w:lang w:val="en-CA"/>
        </w:rPr>
        <w:tab/>
      </w:r>
      <w:r w:rsidRPr="003929CC">
        <w:rPr>
          <w:color w:val="000000" w:themeColor="text1"/>
          <w:lang w:val="en-CA"/>
        </w:rPr>
        <w:tab/>
        <w:t>recPCBoundaryPointType[ pointIndex ] = 0</w:t>
      </w:r>
    </w:p>
    <w:p w14:paraId="13079853" w14:textId="77777777" w:rsidR="004149DB" w:rsidRPr="003929CC" w:rsidRDefault="004149DB" w:rsidP="00057618">
      <w:pPr>
        <w:tabs>
          <w:tab w:val="left" w:pos="806"/>
          <w:tab w:val="left" w:pos="1210"/>
          <w:tab w:val="left" w:pos="1613"/>
          <w:tab w:val="left" w:pos="2016"/>
          <w:tab w:val="left" w:pos="2419"/>
          <w:tab w:val="left" w:pos="2822"/>
          <w:tab w:val="left" w:pos="3226"/>
          <w:tab w:val="right" w:pos="9677"/>
        </w:tabs>
        <w:spacing w:before="60" w:after="60" w:line="240" w:lineRule="auto"/>
        <w:ind w:leftChars="83" w:left="183"/>
        <w:rPr>
          <w:color w:val="000000" w:themeColor="text1"/>
          <w:lang w:val="en-CA"/>
        </w:rPr>
      </w:pPr>
      <w:r w:rsidRPr="003929CC">
        <w:rPr>
          <w:color w:val="000000" w:themeColor="text1"/>
          <w:lang w:val="en-CA"/>
        </w:rPr>
        <w:tab/>
      </w:r>
      <w:r w:rsidRPr="003929CC">
        <w:rPr>
          <w:color w:val="000000" w:themeColor="text1"/>
          <w:lang w:val="en-CA"/>
        </w:rPr>
        <w:tab/>
        <w:t xml:space="preserve">if( oFrame[ y ][ x ] </w:t>
      </w:r>
      <w:r w:rsidRPr="003929CC">
        <w:rPr>
          <w:rFonts w:eastAsia="Malgun Gothic"/>
          <w:color w:val="000000" w:themeColor="text1"/>
          <w:lang w:val="en-CA"/>
        </w:rPr>
        <w:t xml:space="preserve">! = 0 </w:t>
      </w:r>
      <w:r w:rsidRPr="003929CC">
        <w:rPr>
          <w:color w:val="000000" w:themeColor="text1"/>
          <w:lang w:val="en-CA"/>
        </w:rPr>
        <w:t>)</w:t>
      </w:r>
    </w:p>
    <w:p w14:paraId="256B6868" w14:textId="77777777" w:rsidR="004149DB" w:rsidRPr="003929CC" w:rsidRDefault="004149DB" w:rsidP="00057618">
      <w:pPr>
        <w:tabs>
          <w:tab w:val="left" w:pos="806"/>
          <w:tab w:val="left" w:pos="1210"/>
          <w:tab w:val="left" w:pos="1613"/>
          <w:tab w:val="left" w:pos="2016"/>
          <w:tab w:val="left" w:pos="2419"/>
          <w:tab w:val="left" w:pos="2822"/>
          <w:tab w:val="left" w:pos="3226"/>
          <w:tab w:val="right" w:pos="9677"/>
        </w:tabs>
        <w:spacing w:before="60" w:after="60" w:line="240" w:lineRule="auto"/>
        <w:ind w:leftChars="83" w:left="183"/>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t xml:space="preserve">if( ( oFrame[ y ][ x − 1 ] = = 0 ) | | ( oFrame[ y ][ x + 1 ] = = 0 ) | | </w:t>
      </w:r>
    </w:p>
    <w:p w14:paraId="24911B1D" w14:textId="77777777" w:rsidR="004149DB" w:rsidRPr="003929CC" w:rsidRDefault="004149DB" w:rsidP="00057618">
      <w:pPr>
        <w:tabs>
          <w:tab w:val="left" w:pos="806"/>
          <w:tab w:val="left" w:pos="1210"/>
          <w:tab w:val="left" w:pos="1613"/>
          <w:tab w:val="left" w:pos="2016"/>
          <w:tab w:val="left" w:pos="2419"/>
          <w:tab w:val="left" w:pos="2822"/>
          <w:tab w:val="left" w:pos="3226"/>
          <w:tab w:val="right" w:pos="9677"/>
        </w:tabs>
        <w:spacing w:before="60" w:after="60" w:line="240" w:lineRule="auto"/>
        <w:ind w:leftChars="83" w:left="183"/>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 xml:space="preserve">( oFrame[ y − 1 ][ x ] = = 0 ) | | ( oFrame[ y + 1 ][ x ] = = 0 ) | | </w:t>
      </w:r>
    </w:p>
    <w:p w14:paraId="6DC9E1A4" w14:textId="77777777" w:rsidR="004149DB" w:rsidRPr="003929CC" w:rsidRDefault="004149DB" w:rsidP="00057618">
      <w:pPr>
        <w:tabs>
          <w:tab w:val="left" w:pos="806"/>
          <w:tab w:val="left" w:pos="1210"/>
          <w:tab w:val="left" w:pos="1613"/>
          <w:tab w:val="left" w:pos="2016"/>
          <w:tab w:val="left" w:pos="2419"/>
          <w:tab w:val="left" w:pos="2822"/>
          <w:tab w:val="left" w:pos="3226"/>
          <w:tab w:val="right" w:pos="9677"/>
        </w:tabs>
        <w:spacing w:before="60" w:after="60" w:line="240" w:lineRule="auto"/>
        <w:ind w:leftChars="83" w:left="183"/>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 xml:space="preserve">( oFrame[ y − 1 ][ x − 1 ] = = 0 ) | | ( oFrame[ y − 1 ][ x + 1] = = 0 ) | | </w:t>
      </w:r>
    </w:p>
    <w:p w14:paraId="74E23850" w14:textId="77777777" w:rsidR="004149DB" w:rsidRPr="003929CC" w:rsidRDefault="004149DB" w:rsidP="00057618">
      <w:pPr>
        <w:tabs>
          <w:tab w:val="left" w:pos="806"/>
          <w:tab w:val="left" w:pos="1210"/>
          <w:tab w:val="left" w:pos="1613"/>
          <w:tab w:val="left" w:pos="2016"/>
          <w:tab w:val="left" w:pos="2419"/>
          <w:tab w:val="left" w:pos="2822"/>
          <w:tab w:val="left" w:pos="3226"/>
          <w:tab w:val="right" w:pos="9677"/>
        </w:tabs>
        <w:spacing w:before="60" w:after="60" w:line="240" w:lineRule="auto"/>
        <w:ind w:leftChars="83" w:left="183"/>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 oFrame[ y + 1 ][ x − 1 ] = = 0 ) | | ( oFrame[ y + 1 ][ x + 1] = = 0 ) ) {</w:t>
      </w:r>
    </w:p>
    <w:p w14:paraId="259754AB" w14:textId="77777777" w:rsidR="004149DB" w:rsidRPr="003929CC" w:rsidRDefault="004149DB" w:rsidP="00057618">
      <w:pPr>
        <w:tabs>
          <w:tab w:val="left" w:pos="806"/>
          <w:tab w:val="left" w:pos="1210"/>
          <w:tab w:val="left" w:pos="1613"/>
          <w:tab w:val="left" w:pos="2016"/>
          <w:tab w:val="left" w:pos="2419"/>
          <w:tab w:val="left" w:pos="2822"/>
          <w:tab w:val="left" w:pos="3226"/>
          <w:tab w:val="right" w:pos="9677"/>
        </w:tabs>
        <w:spacing w:before="60" w:after="60" w:line="240" w:lineRule="auto"/>
        <w:ind w:leftChars="83" w:left="183"/>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recP</w:t>
      </w:r>
      <w:r w:rsidRPr="003929CC">
        <w:rPr>
          <w:color w:val="000000" w:themeColor="text1"/>
          <w:lang w:val="en-CA" w:eastAsia="ja-JP"/>
        </w:rPr>
        <w:t>CBoundaryPointType</w:t>
      </w:r>
      <w:r w:rsidRPr="003929CC">
        <w:rPr>
          <w:color w:val="000000" w:themeColor="text1"/>
          <w:lang w:val="en-CA"/>
        </w:rPr>
        <w:t>[ pointIndex ] = 1</w:t>
      </w:r>
    </w:p>
    <w:p w14:paraId="3997E47C" w14:textId="77777777" w:rsidR="004149DB" w:rsidRPr="003929CC" w:rsidRDefault="004149DB" w:rsidP="00057618">
      <w:pPr>
        <w:tabs>
          <w:tab w:val="left" w:pos="806"/>
          <w:tab w:val="left" w:pos="1210"/>
          <w:tab w:val="left" w:pos="1613"/>
          <w:tab w:val="left" w:pos="2016"/>
          <w:tab w:val="left" w:pos="2419"/>
          <w:tab w:val="left" w:pos="2822"/>
          <w:tab w:val="left" w:pos="3226"/>
          <w:tab w:val="right" w:pos="9677"/>
        </w:tabs>
        <w:spacing w:before="60" w:after="60" w:line="240" w:lineRule="auto"/>
        <w:ind w:leftChars="83" w:left="183"/>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BPTypes[ y ][ x ] = 1</w:t>
      </w:r>
    </w:p>
    <w:p w14:paraId="13254403" w14:textId="77777777" w:rsidR="004149DB" w:rsidRPr="003929CC" w:rsidRDefault="004149DB" w:rsidP="00057618">
      <w:pPr>
        <w:tabs>
          <w:tab w:val="left" w:pos="806"/>
          <w:tab w:val="left" w:pos="1210"/>
          <w:tab w:val="left" w:pos="1613"/>
          <w:tab w:val="left" w:pos="2016"/>
          <w:tab w:val="left" w:pos="2419"/>
          <w:tab w:val="left" w:pos="2822"/>
          <w:tab w:val="left" w:pos="3226"/>
          <w:tab w:val="right" w:pos="9677"/>
        </w:tabs>
        <w:spacing w:before="60" w:after="60" w:line="240" w:lineRule="auto"/>
        <w:ind w:leftChars="83" w:left="183"/>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t>}</w:t>
      </w:r>
    </w:p>
    <w:p w14:paraId="17AEEE33" w14:textId="77777777" w:rsidR="004149DB" w:rsidRPr="003929CC" w:rsidRDefault="004149DB" w:rsidP="00057618">
      <w:pPr>
        <w:tabs>
          <w:tab w:val="left" w:pos="806"/>
          <w:tab w:val="left" w:pos="1210"/>
          <w:tab w:val="left" w:pos="1613"/>
          <w:tab w:val="left" w:pos="2016"/>
          <w:tab w:val="left" w:pos="2419"/>
          <w:tab w:val="left" w:pos="2822"/>
          <w:tab w:val="left" w:pos="3226"/>
          <w:tab w:val="right" w:pos="9677"/>
        </w:tabs>
        <w:spacing w:before="60" w:after="60" w:line="240" w:lineRule="auto"/>
        <w:ind w:leftChars="83" w:left="183"/>
        <w:rPr>
          <w:color w:val="000000" w:themeColor="text1"/>
          <w:lang w:val="en-CA"/>
        </w:rPr>
      </w:pPr>
      <w:r w:rsidRPr="003929CC">
        <w:rPr>
          <w:color w:val="000000" w:themeColor="text1"/>
          <w:lang w:val="en-CA"/>
        </w:rPr>
        <w:tab/>
      </w:r>
      <w:r w:rsidRPr="003929CC">
        <w:rPr>
          <w:color w:val="000000" w:themeColor="text1"/>
          <w:lang w:val="en-CA"/>
        </w:rPr>
        <w:tab/>
        <w:t>if( ( oFrame[ y ][ x ] ! = 0) &amp;&amp; (recPCBoundaryPointType[ pointIndex ] ! = 1 ) )</w:t>
      </w:r>
    </w:p>
    <w:p w14:paraId="2CF4DC77" w14:textId="77777777" w:rsidR="004149DB" w:rsidRPr="003929CC" w:rsidRDefault="004149DB" w:rsidP="00057618">
      <w:pPr>
        <w:tabs>
          <w:tab w:val="left" w:pos="806"/>
          <w:tab w:val="left" w:pos="1210"/>
          <w:tab w:val="left" w:pos="1613"/>
          <w:tab w:val="left" w:pos="2016"/>
          <w:tab w:val="left" w:pos="2419"/>
          <w:tab w:val="left" w:pos="2822"/>
          <w:tab w:val="left" w:pos="3226"/>
          <w:tab w:val="right" w:pos="9677"/>
        </w:tabs>
        <w:spacing w:before="60" w:after="60" w:line="240" w:lineRule="auto"/>
        <w:ind w:leftChars="83" w:left="183"/>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t>if( ( oFrame[ y − 2 ][ x − 2 ] = = 0 ) | | ( oFrame[ y − 2 ][ x – 1 ] = = 0 ) | |</w:t>
      </w:r>
    </w:p>
    <w:p w14:paraId="48BA9513" w14:textId="77777777" w:rsidR="004149DB" w:rsidRPr="003929CC" w:rsidRDefault="004149DB" w:rsidP="00057618">
      <w:pPr>
        <w:tabs>
          <w:tab w:val="left" w:pos="806"/>
          <w:tab w:val="left" w:pos="1210"/>
          <w:tab w:val="left" w:pos="1613"/>
          <w:tab w:val="left" w:pos="2016"/>
          <w:tab w:val="left" w:pos="2419"/>
          <w:tab w:val="left" w:pos="2822"/>
          <w:tab w:val="left" w:pos="3226"/>
          <w:tab w:val="right" w:pos="9677"/>
        </w:tabs>
        <w:spacing w:before="60" w:after="60" w:line="240" w:lineRule="auto"/>
        <w:ind w:leftChars="83" w:left="183"/>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 oFrame[ y − 2 ][ x ] = = 0 ) | | ( oFrame[ y − 2 ][ x + 1 ] = = 0 ) | |</w:t>
      </w:r>
    </w:p>
    <w:p w14:paraId="38F5DD8F" w14:textId="77777777" w:rsidR="004149DB" w:rsidRPr="003929CC" w:rsidRDefault="004149DB" w:rsidP="00057618">
      <w:pPr>
        <w:tabs>
          <w:tab w:val="left" w:pos="806"/>
          <w:tab w:val="left" w:pos="1210"/>
          <w:tab w:val="left" w:pos="1613"/>
          <w:tab w:val="left" w:pos="2016"/>
          <w:tab w:val="left" w:pos="2419"/>
          <w:tab w:val="left" w:pos="2822"/>
          <w:tab w:val="left" w:pos="3226"/>
          <w:tab w:val="right" w:pos="9677"/>
        </w:tabs>
        <w:spacing w:before="60" w:after="60" w:line="240" w:lineRule="auto"/>
        <w:ind w:leftChars="83" w:left="183"/>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 oFrame[ y − 2 ][ x + 2 ] = = 0 ) | | ( oFrame[ y − 1 ][ x – 2 ] = = 0 ) | |</w:t>
      </w:r>
    </w:p>
    <w:p w14:paraId="4B4180C1" w14:textId="77777777" w:rsidR="004149DB" w:rsidRPr="003929CC" w:rsidRDefault="004149DB" w:rsidP="00057618">
      <w:pPr>
        <w:tabs>
          <w:tab w:val="left" w:pos="806"/>
          <w:tab w:val="left" w:pos="1210"/>
          <w:tab w:val="left" w:pos="1613"/>
          <w:tab w:val="left" w:pos="2016"/>
          <w:tab w:val="left" w:pos="2419"/>
          <w:tab w:val="left" w:pos="2822"/>
          <w:tab w:val="left" w:pos="3226"/>
          <w:tab w:val="right" w:pos="9677"/>
        </w:tabs>
        <w:spacing w:before="60" w:after="60" w:line="240" w:lineRule="auto"/>
        <w:ind w:leftChars="83" w:left="183"/>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 oFrame[ y  − 1 ][ x + 2 ] = = 0 ) | | ( oFrame[ y ][ x – 2 ] = = 0 ) | |</w:t>
      </w:r>
    </w:p>
    <w:p w14:paraId="2AF542BB" w14:textId="77777777" w:rsidR="004149DB" w:rsidRPr="003929CC" w:rsidRDefault="004149DB" w:rsidP="00057618">
      <w:pPr>
        <w:tabs>
          <w:tab w:val="left" w:pos="806"/>
          <w:tab w:val="left" w:pos="1210"/>
          <w:tab w:val="left" w:pos="1613"/>
          <w:tab w:val="left" w:pos="2016"/>
          <w:tab w:val="left" w:pos="2419"/>
          <w:tab w:val="left" w:pos="2822"/>
          <w:tab w:val="left" w:pos="3226"/>
          <w:tab w:val="right" w:pos="9677"/>
        </w:tabs>
        <w:spacing w:before="60" w:after="60" w:line="240" w:lineRule="auto"/>
        <w:ind w:leftChars="83" w:left="183"/>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 oFrame[ y ][ x + 2 ] = = 0 ) | | ( oFrame[ y  + 1 ][ x – 2 ] = = 0 ) | |</w:t>
      </w:r>
    </w:p>
    <w:p w14:paraId="1E0DD8E0" w14:textId="77777777" w:rsidR="004149DB" w:rsidRPr="003929CC" w:rsidRDefault="004149DB" w:rsidP="00057618">
      <w:pPr>
        <w:tabs>
          <w:tab w:val="left" w:pos="806"/>
          <w:tab w:val="left" w:pos="1210"/>
          <w:tab w:val="left" w:pos="1613"/>
          <w:tab w:val="left" w:pos="2016"/>
          <w:tab w:val="left" w:pos="2419"/>
          <w:tab w:val="left" w:pos="2822"/>
          <w:tab w:val="left" w:pos="3226"/>
          <w:tab w:val="right" w:pos="9677"/>
        </w:tabs>
        <w:spacing w:before="60" w:after="60" w:line="240" w:lineRule="auto"/>
        <w:ind w:leftChars="83" w:left="183"/>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 oFrame[ y + 1 ][ x + 2 ] = = 0 ) | | ( oFrame[ y + 2 ][ x – 2 ] = = 0 ) | |</w:t>
      </w:r>
    </w:p>
    <w:p w14:paraId="1445D428" w14:textId="77777777" w:rsidR="004149DB" w:rsidRPr="003929CC" w:rsidRDefault="004149DB" w:rsidP="00057618">
      <w:pPr>
        <w:tabs>
          <w:tab w:val="left" w:pos="806"/>
          <w:tab w:val="left" w:pos="1210"/>
          <w:tab w:val="left" w:pos="1613"/>
          <w:tab w:val="left" w:pos="2016"/>
          <w:tab w:val="left" w:pos="2419"/>
          <w:tab w:val="left" w:pos="2822"/>
          <w:tab w:val="left" w:pos="3226"/>
          <w:tab w:val="right" w:pos="9677"/>
        </w:tabs>
        <w:spacing w:before="60" w:after="60" w:line="240" w:lineRule="auto"/>
        <w:ind w:leftChars="83" w:left="183"/>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 oFrame[ y + 2 ][ x – 1 ] = = 0 ) | | ( oFrame[ y + 2 ][ x ] = = 0 ) | |</w:t>
      </w:r>
    </w:p>
    <w:p w14:paraId="55E8C0A5" w14:textId="77777777" w:rsidR="004149DB" w:rsidRPr="003929CC" w:rsidRDefault="004149DB" w:rsidP="00057618">
      <w:pPr>
        <w:tabs>
          <w:tab w:val="left" w:pos="806"/>
          <w:tab w:val="left" w:pos="1210"/>
          <w:tab w:val="left" w:pos="1613"/>
          <w:tab w:val="left" w:pos="2016"/>
          <w:tab w:val="left" w:pos="2419"/>
          <w:tab w:val="left" w:pos="2822"/>
          <w:tab w:val="left" w:pos="3226"/>
          <w:tab w:val="right" w:pos="9677"/>
        </w:tabs>
        <w:spacing w:before="60" w:after="60" w:line="240" w:lineRule="auto"/>
        <w:ind w:leftChars="83" w:left="183"/>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 oFrame[ y + 2 ][ x + 1 ] = = 0 ) | | ( oFrame[ y + 2 ][ x + 2 ] = = 0 ) )</w:t>
      </w:r>
    </w:p>
    <w:p w14:paraId="5D336A08" w14:textId="77777777" w:rsidR="004149DB" w:rsidRPr="003929CC" w:rsidRDefault="004149DB" w:rsidP="00057618">
      <w:pPr>
        <w:tabs>
          <w:tab w:val="left" w:pos="806"/>
          <w:tab w:val="left" w:pos="1210"/>
          <w:tab w:val="left" w:pos="1613"/>
          <w:tab w:val="left" w:pos="2016"/>
          <w:tab w:val="left" w:pos="2419"/>
          <w:tab w:val="left" w:pos="2822"/>
          <w:tab w:val="left" w:pos="3226"/>
          <w:tab w:val="right" w:pos="9677"/>
        </w:tabs>
        <w:spacing w:before="60" w:after="60" w:line="240" w:lineRule="auto"/>
        <w:ind w:leftChars="83" w:left="183"/>
        <w:rPr>
          <w:color w:val="000000" w:themeColor="text1"/>
          <w:lang w:val="en-CA"/>
        </w:rPr>
      </w:pPr>
      <w:r w:rsidRPr="003929CC">
        <w:rPr>
          <w:color w:val="000000" w:themeColor="text1"/>
          <w:lang w:val="en-CA"/>
        </w:rPr>
        <w:lastRenderedPageBreak/>
        <w:tab/>
      </w:r>
      <w:r w:rsidRPr="003929CC">
        <w:rPr>
          <w:color w:val="000000" w:themeColor="text1"/>
          <w:lang w:val="en-CA"/>
        </w:rPr>
        <w:tab/>
      </w:r>
      <w:r w:rsidRPr="003929CC">
        <w:rPr>
          <w:color w:val="000000" w:themeColor="text1"/>
          <w:lang w:val="en-CA"/>
        </w:rPr>
        <w:tab/>
      </w:r>
      <w:r w:rsidRPr="003929CC">
        <w:rPr>
          <w:color w:val="000000" w:themeColor="text1"/>
          <w:lang w:val="en-CA"/>
        </w:rPr>
        <w:tab/>
        <w:t>recPCBoundaryPointType[ pointIndex ] = 1</w:t>
      </w:r>
    </w:p>
    <w:p w14:paraId="1877AAEC" w14:textId="77777777" w:rsidR="004149DB" w:rsidRPr="003929CC" w:rsidRDefault="004149DB" w:rsidP="00057618">
      <w:pPr>
        <w:tabs>
          <w:tab w:val="left" w:pos="806"/>
          <w:tab w:val="left" w:pos="1210"/>
          <w:tab w:val="left" w:pos="1613"/>
          <w:tab w:val="left" w:pos="2016"/>
          <w:tab w:val="left" w:pos="2419"/>
          <w:tab w:val="left" w:pos="2822"/>
          <w:tab w:val="left" w:pos="3226"/>
          <w:tab w:val="right" w:pos="9677"/>
        </w:tabs>
        <w:spacing w:before="60" w:after="60" w:line="240" w:lineRule="auto"/>
        <w:ind w:leftChars="83" w:left="183"/>
        <w:rPr>
          <w:color w:val="000000" w:themeColor="text1"/>
          <w:lang w:val="en-CA"/>
        </w:rPr>
      </w:pPr>
      <w:r w:rsidRPr="003929CC">
        <w:rPr>
          <w:color w:val="000000" w:themeColor="text1"/>
          <w:lang w:val="en-CA"/>
        </w:rPr>
        <w:tab/>
      </w:r>
      <w:r w:rsidRPr="003929CC">
        <w:rPr>
          <w:color w:val="000000" w:themeColor="text1"/>
          <w:lang w:val="en-CA"/>
        </w:rPr>
        <w:tab/>
        <w:t>pointIndex++</w:t>
      </w:r>
    </w:p>
    <w:p w14:paraId="41E4D66F" w14:textId="77777777" w:rsidR="004149DB" w:rsidRPr="003929CC" w:rsidRDefault="004149DB" w:rsidP="00057618">
      <w:pPr>
        <w:tabs>
          <w:tab w:val="left" w:pos="806"/>
          <w:tab w:val="left" w:pos="1210"/>
          <w:tab w:val="left" w:pos="1613"/>
          <w:tab w:val="left" w:pos="2016"/>
          <w:tab w:val="left" w:pos="2419"/>
          <w:tab w:val="left" w:pos="2822"/>
          <w:tab w:val="left" w:pos="3226"/>
          <w:tab w:val="right" w:pos="9677"/>
        </w:tabs>
        <w:spacing w:before="60" w:after="60" w:line="240" w:lineRule="auto"/>
        <w:ind w:leftChars="83" w:left="183"/>
        <w:rPr>
          <w:color w:val="000000" w:themeColor="text1"/>
          <w:lang w:val="en-CA"/>
        </w:rPr>
      </w:pPr>
      <w:r w:rsidRPr="003929CC">
        <w:rPr>
          <w:color w:val="000000" w:themeColor="text1"/>
          <w:lang w:val="en-CA"/>
        </w:rPr>
        <w:tab/>
        <w:t>}</w:t>
      </w:r>
    </w:p>
    <w:p w14:paraId="03032ABB" w14:textId="77777777" w:rsidR="004149DB" w:rsidRPr="003929CC" w:rsidRDefault="004149DB" w:rsidP="00057618">
      <w:pPr>
        <w:tabs>
          <w:tab w:val="left" w:pos="806"/>
          <w:tab w:val="left" w:pos="1210"/>
          <w:tab w:val="left" w:pos="1613"/>
          <w:tab w:val="left" w:pos="2016"/>
          <w:tab w:val="left" w:pos="2419"/>
          <w:tab w:val="left" w:pos="2822"/>
          <w:tab w:val="left" w:pos="3226"/>
          <w:tab w:val="right" w:pos="9677"/>
        </w:tabs>
        <w:rPr>
          <w:color w:val="000000" w:themeColor="text1"/>
          <w:lang w:val="en-CA"/>
        </w:rPr>
      </w:pPr>
      <w:r w:rsidRPr="003929CC">
        <w:rPr>
          <w:color w:val="000000" w:themeColor="text1"/>
          <w:lang w:val="en-CA"/>
        </w:rPr>
        <w:t xml:space="preserve">In the above assignment process, if </w:t>
      </w:r>
      <w:r w:rsidRPr="003929CC">
        <w:rPr>
          <w:color w:val="000000" w:themeColor="text1"/>
          <w:lang w:val="en-CA" w:eastAsia="ja-JP"/>
        </w:rPr>
        <w:t>(</w:t>
      </w:r>
      <w:r w:rsidRPr="003929CC">
        <w:rPr>
          <w:color w:val="000000" w:themeColor="text1"/>
          <w:lang w:val="en-CA"/>
        </w:rPr>
        <w:t>x </w:t>
      </w:r>
      <w:r w:rsidRPr="003929CC">
        <w:rPr>
          <w:color w:val="000000" w:themeColor="text1"/>
          <w:lang w:val="en-CA" w:eastAsia="ja-JP"/>
        </w:rPr>
        <w:t xml:space="preserve">– 2) or (x + 2) </w:t>
      </w:r>
      <w:r w:rsidRPr="003929CC">
        <w:rPr>
          <w:color w:val="000000" w:themeColor="text1"/>
          <w:lang w:val="en-CA"/>
        </w:rPr>
        <w:t xml:space="preserve">is outside the range of 0 to </w:t>
      </w:r>
      <w:r w:rsidR="007D27A5" w:rsidRPr="003929CC">
        <w:rPr>
          <w:color w:val="000000" w:themeColor="text1"/>
          <w:lang w:val="en-CA"/>
        </w:rPr>
        <w:t>a</w:t>
      </w:r>
      <w:r w:rsidRPr="003929CC">
        <w:rPr>
          <w:color w:val="000000" w:themeColor="text1"/>
          <w:lang w:val="en-CA"/>
        </w:rPr>
        <w:t>sps_frame_width – 1, inclusive, or (y </w:t>
      </w:r>
      <w:r w:rsidRPr="003929CC">
        <w:rPr>
          <w:color w:val="000000" w:themeColor="text1"/>
          <w:lang w:val="en-CA" w:eastAsia="ja-JP"/>
        </w:rPr>
        <w:t>– 2) or (y + 2)</w:t>
      </w:r>
      <w:r w:rsidRPr="003929CC">
        <w:rPr>
          <w:color w:val="000000" w:themeColor="text1"/>
          <w:lang w:val="en-CA"/>
        </w:rPr>
        <w:t xml:space="preserve"> is outside the range of 0 to </w:t>
      </w:r>
      <w:r w:rsidR="007D27A5" w:rsidRPr="003929CC">
        <w:rPr>
          <w:color w:val="000000" w:themeColor="text1"/>
          <w:lang w:val="en-CA"/>
        </w:rPr>
        <w:t>a</w:t>
      </w:r>
      <w:r w:rsidRPr="003929CC">
        <w:rPr>
          <w:color w:val="000000" w:themeColor="text1"/>
          <w:lang w:val="en-CA"/>
        </w:rPr>
        <w:t>sps_frame_height – 1, inclusive, the values of BPTypes[ y ][ x ] and recPCBoundaryPointType[ pointIndex ] are assumed to be equal to 1.</w:t>
      </w:r>
    </w:p>
    <w:p w14:paraId="39466AD6" w14:textId="0B7DA561" w:rsidR="00A805F6" w:rsidRPr="003929CC" w:rsidRDefault="00A805F6" w:rsidP="00A805F6">
      <w:pPr>
        <w:pStyle w:val="Heading3"/>
        <w:numPr>
          <w:ilvl w:val="2"/>
          <w:numId w:val="1"/>
        </w:numPr>
        <w:tabs>
          <w:tab w:val="clear" w:pos="720"/>
          <w:tab w:val="left" w:pos="403"/>
          <w:tab w:val="left" w:pos="806"/>
          <w:tab w:val="left" w:pos="1210"/>
          <w:tab w:val="left" w:pos="1613"/>
          <w:tab w:val="left" w:pos="2016"/>
          <w:tab w:val="left" w:pos="2419"/>
          <w:tab w:val="left" w:pos="2822"/>
          <w:tab w:val="left" w:pos="3226"/>
          <w:tab w:val="right" w:pos="9677"/>
        </w:tabs>
      </w:pPr>
      <w:bookmarkStart w:id="1358" w:name="_Ref21600015"/>
      <w:bookmarkStart w:id="1359" w:name="_Toc21625488"/>
      <w:r w:rsidRPr="003929CC">
        <w:t>Identification of 2x2x2 Cell for a Given Point Position</w:t>
      </w:r>
      <w:bookmarkEnd w:id="1358"/>
      <w:bookmarkEnd w:id="1359"/>
    </w:p>
    <w:p w14:paraId="5AA2DB45" w14:textId="41D80EFF" w:rsidR="004149DB" w:rsidRPr="003929CC" w:rsidRDefault="004149DB" w:rsidP="00057618">
      <w:pPr>
        <w:tabs>
          <w:tab w:val="left" w:pos="806"/>
          <w:tab w:val="left" w:pos="1210"/>
          <w:tab w:val="left" w:pos="1613"/>
          <w:tab w:val="left" w:pos="2016"/>
          <w:tab w:val="left" w:pos="2419"/>
          <w:tab w:val="left" w:pos="2822"/>
          <w:tab w:val="left" w:pos="3226"/>
          <w:tab w:val="right" w:pos="9677"/>
        </w:tabs>
        <w:rPr>
          <w:color w:val="000000" w:themeColor="text1"/>
          <w:lang w:val="en-CA"/>
        </w:rPr>
      </w:pPr>
      <w:r w:rsidRPr="003929CC">
        <w:rPr>
          <w:color w:val="000000" w:themeColor="text1"/>
          <w:lang w:val="en-CA"/>
        </w:rPr>
        <w:t xml:space="preserve">Inputs to this process </w:t>
      </w:r>
      <w:r w:rsidR="00A805F6" w:rsidRPr="003929CC">
        <w:rPr>
          <w:color w:val="000000" w:themeColor="text1"/>
          <w:lang w:val="en-CA"/>
        </w:rPr>
        <w:t>a</w:t>
      </w:r>
      <w:r w:rsidRPr="003929CC">
        <w:rPr>
          <w:color w:val="000000" w:themeColor="text1"/>
          <w:lang w:val="en-CA"/>
        </w:rPr>
        <w:t>re:</w:t>
      </w:r>
    </w:p>
    <w:p w14:paraId="34C2CB98" w14:textId="77777777" w:rsidR="004149DB" w:rsidRPr="003929CC" w:rsidRDefault="004149DB" w:rsidP="00057618">
      <w:pPr>
        <w:pStyle w:val="ListParagraph"/>
        <w:widowControl w:val="0"/>
        <w:numPr>
          <w:ilvl w:val="0"/>
          <w:numId w:val="106"/>
        </w:numPr>
        <w:tabs>
          <w:tab w:val="left" w:pos="806"/>
          <w:tab w:val="left" w:pos="1210"/>
          <w:tab w:val="left" w:pos="1613"/>
          <w:tab w:val="left" w:pos="2016"/>
          <w:tab w:val="left" w:pos="2419"/>
          <w:tab w:val="left" w:pos="2822"/>
          <w:tab w:val="left" w:pos="3226"/>
          <w:tab w:val="right" w:pos="9677"/>
        </w:tabs>
        <w:autoSpaceDN w:val="0"/>
        <w:spacing w:after="200" w:line="276" w:lineRule="auto"/>
        <w:ind w:leftChars="0"/>
        <w:contextualSpacing/>
        <w:jc w:val="left"/>
        <w:textAlignment w:val="baseline"/>
        <w:rPr>
          <w:color w:val="000000" w:themeColor="text1"/>
          <w:lang w:val="en-CA"/>
        </w:rPr>
      </w:pPr>
      <w:r w:rsidRPr="003929CC">
        <w:rPr>
          <w:color w:val="000000" w:themeColor="text1"/>
          <w:lang w:val="en-CA"/>
        </w:rPr>
        <w:t>current point position, pointGeom[k], k = 0 to 2, inclusive.</w:t>
      </w:r>
    </w:p>
    <w:p w14:paraId="300964C8" w14:textId="77777777" w:rsidR="004149DB" w:rsidRPr="003929CC" w:rsidRDefault="004149DB" w:rsidP="00057618">
      <w:pPr>
        <w:pStyle w:val="ListParagraph"/>
        <w:widowControl w:val="0"/>
        <w:numPr>
          <w:ilvl w:val="0"/>
          <w:numId w:val="106"/>
        </w:numPr>
        <w:tabs>
          <w:tab w:val="left" w:pos="806"/>
          <w:tab w:val="left" w:pos="1210"/>
          <w:tab w:val="left" w:pos="1613"/>
          <w:tab w:val="left" w:pos="2016"/>
          <w:tab w:val="left" w:pos="2419"/>
          <w:tab w:val="left" w:pos="2822"/>
          <w:tab w:val="left" w:pos="3226"/>
          <w:tab w:val="right" w:pos="9677"/>
        </w:tabs>
        <w:autoSpaceDN w:val="0"/>
        <w:spacing w:after="200" w:line="276" w:lineRule="auto"/>
        <w:ind w:leftChars="0"/>
        <w:contextualSpacing/>
        <w:jc w:val="left"/>
        <w:textAlignment w:val="baseline"/>
        <w:rPr>
          <w:color w:val="000000" w:themeColor="text1"/>
          <w:lang w:val="en-CA"/>
        </w:rPr>
      </w:pPr>
      <w:r w:rsidRPr="003929CC">
        <w:rPr>
          <w:color w:val="000000" w:themeColor="text1"/>
          <w:lang w:val="en-CA"/>
        </w:rPr>
        <w:t>array containing boolean flags, cellDoSmoothing[ x][y][z]) for all x, y, and z = 0 to numCells - 1, inclusive.</w:t>
      </w:r>
    </w:p>
    <w:p w14:paraId="736C08F9" w14:textId="77777777" w:rsidR="004149DB" w:rsidRPr="003929CC" w:rsidRDefault="004149DB" w:rsidP="00057618">
      <w:pPr>
        <w:tabs>
          <w:tab w:val="left" w:pos="806"/>
          <w:tab w:val="left" w:pos="1210"/>
          <w:tab w:val="left" w:pos="1613"/>
          <w:tab w:val="left" w:pos="2016"/>
          <w:tab w:val="left" w:pos="2419"/>
          <w:tab w:val="left" w:pos="2822"/>
          <w:tab w:val="left" w:pos="3226"/>
          <w:tab w:val="right" w:pos="9677"/>
        </w:tabs>
        <w:rPr>
          <w:color w:val="000000" w:themeColor="text1"/>
          <w:lang w:val="en-CA"/>
        </w:rPr>
      </w:pPr>
      <w:r w:rsidRPr="003929CC">
        <w:rPr>
          <w:color w:val="000000" w:themeColor="text1"/>
          <w:lang w:val="en-CA"/>
        </w:rPr>
        <w:t>Output of this process are:</w:t>
      </w:r>
    </w:p>
    <w:p w14:paraId="12A11AC4" w14:textId="77777777" w:rsidR="004149DB" w:rsidRPr="003929CC" w:rsidRDefault="004149DB" w:rsidP="00057618">
      <w:pPr>
        <w:pStyle w:val="ListParagraph"/>
        <w:widowControl w:val="0"/>
        <w:numPr>
          <w:ilvl w:val="0"/>
          <w:numId w:val="106"/>
        </w:numPr>
        <w:tabs>
          <w:tab w:val="left" w:pos="806"/>
          <w:tab w:val="left" w:pos="1210"/>
          <w:tab w:val="left" w:pos="1613"/>
          <w:tab w:val="left" w:pos="2016"/>
          <w:tab w:val="left" w:pos="2419"/>
          <w:tab w:val="left" w:pos="2822"/>
          <w:tab w:val="left" w:pos="3226"/>
          <w:tab w:val="right" w:pos="9677"/>
        </w:tabs>
        <w:autoSpaceDN w:val="0"/>
        <w:spacing w:after="200" w:line="276" w:lineRule="auto"/>
        <w:ind w:leftChars="0"/>
        <w:contextualSpacing/>
        <w:jc w:val="left"/>
        <w:textAlignment w:val="baseline"/>
        <w:rPr>
          <w:lang w:val="en-CA" w:eastAsia="ja-JP"/>
        </w:rPr>
      </w:pPr>
      <w:r w:rsidRPr="003929CC">
        <w:rPr>
          <w:color w:val="000000" w:themeColor="text1"/>
          <w:lang w:val="en-CA"/>
        </w:rPr>
        <w:t xml:space="preserve">a boolean value, </w:t>
      </w:r>
      <w:r w:rsidRPr="003929CC">
        <w:rPr>
          <w:lang w:val="en-CA"/>
        </w:rPr>
        <w:t>otherClusterPtCnt</w:t>
      </w:r>
      <w:r w:rsidRPr="003929CC">
        <w:rPr>
          <w:lang w:val="en-CA" w:eastAsia="ja-JP"/>
        </w:rPr>
        <w:t>.</w:t>
      </w:r>
    </w:p>
    <w:p w14:paraId="498C90AB" w14:textId="77777777" w:rsidR="004149DB" w:rsidRPr="003929CC" w:rsidRDefault="004149DB" w:rsidP="00057618">
      <w:pPr>
        <w:pStyle w:val="ListParagraph"/>
        <w:widowControl w:val="0"/>
        <w:numPr>
          <w:ilvl w:val="0"/>
          <w:numId w:val="106"/>
        </w:numPr>
        <w:tabs>
          <w:tab w:val="left" w:pos="806"/>
          <w:tab w:val="left" w:pos="1210"/>
          <w:tab w:val="left" w:pos="1613"/>
          <w:tab w:val="left" w:pos="2016"/>
          <w:tab w:val="left" w:pos="2419"/>
          <w:tab w:val="left" w:pos="2822"/>
          <w:tab w:val="left" w:pos="3226"/>
          <w:tab w:val="right" w:pos="9677"/>
        </w:tabs>
        <w:autoSpaceDN w:val="0"/>
        <w:spacing w:after="200" w:line="276" w:lineRule="auto"/>
        <w:ind w:leftChars="0"/>
        <w:contextualSpacing/>
        <w:jc w:val="left"/>
        <w:textAlignment w:val="baseline"/>
        <w:rPr>
          <w:color w:val="000000" w:themeColor="text1"/>
          <w:lang w:val="en-CA"/>
        </w:rPr>
      </w:pPr>
      <w:r w:rsidRPr="003929CC">
        <w:rPr>
          <w:color w:val="000000" w:themeColor="text1"/>
          <w:lang w:val="en-CA"/>
        </w:rPr>
        <w:t>an array containing the top-left corner of 2x2x2 grid, s[ i ], i = 0 to 2, inclusive.</w:t>
      </w:r>
    </w:p>
    <w:p w14:paraId="22F15E00" w14:textId="4227526E" w:rsidR="004149DB" w:rsidRPr="003929CC" w:rsidRDefault="004149DB" w:rsidP="00057618">
      <w:pPr>
        <w:pStyle w:val="ListParagraph"/>
        <w:widowControl w:val="0"/>
        <w:numPr>
          <w:ilvl w:val="0"/>
          <w:numId w:val="106"/>
        </w:numPr>
        <w:tabs>
          <w:tab w:val="left" w:pos="806"/>
          <w:tab w:val="left" w:pos="1210"/>
          <w:tab w:val="left" w:pos="1613"/>
          <w:tab w:val="left" w:pos="2016"/>
          <w:tab w:val="left" w:pos="2419"/>
          <w:tab w:val="left" w:pos="2822"/>
          <w:tab w:val="left" w:pos="3226"/>
          <w:tab w:val="right" w:pos="9677"/>
        </w:tabs>
        <w:autoSpaceDN w:val="0"/>
        <w:spacing w:after="200" w:line="276" w:lineRule="auto"/>
        <w:ind w:leftChars="0"/>
        <w:contextualSpacing/>
        <w:jc w:val="left"/>
        <w:textAlignment w:val="baseline"/>
        <w:rPr>
          <w:color w:val="000000" w:themeColor="text1"/>
          <w:lang w:val="en-CA"/>
        </w:rPr>
      </w:pPr>
      <w:r w:rsidRPr="003929CC">
        <w:rPr>
          <w:color w:val="000000" w:themeColor="text1"/>
          <w:lang w:val="en-CA"/>
        </w:rPr>
        <w:t xml:space="preserve">an array </w:t>
      </w:r>
      <w:r w:rsidR="00E977DD" w:rsidRPr="003929CC">
        <w:rPr>
          <w:color w:val="000000" w:themeColor="text1"/>
          <w:lang w:val="en-CA"/>
        </w:rPr>
        <w:t>t[ i ]</w:t>
      </w:r>
      <w:r w:rsidRPr="003929CC">
        <w:rPr>
          <w:color w:val="000000" w:themeColor="text1"/>
          <w:lang w:val="en-CA"/>
        </w:rPr>
        <w:t xml:space="preserve">, </w:t>
      </w:r>
      <w:r w:rsidR="00E977DD" w:rsidRPr="003929CC">
        <w:rPr>
          <w:color w:val="000000" w:themeColor="text1"/>
          <w:lang w:val="en-CA"/>
        </w:rPr>
        <w:t xml:space="preserve">with i = 0 to 2, inclusive, which contains </w:t>
      </w:r>
      <w:r w:rsidRPr="003929CC">
        <w:rPr>
          <w:color w:val="000000" w:themeColor="text1"/>
          <w:lang w:val="en-CA"/>
        </w:rPr>
        <w:t>the</w:t>
      </w:r>
      <w:r w:rsidR="00E977DD" w:rsidRPr="003929CC">
        <w:rPr>
          <w:color w:val="000000" w:themeColor="text1"/>
          <w:lang w:val="en-CA"/>
        </w:rPr>
        <w:t xml:space="preserve"> </w:t>
      </w:r>
      <w:r w:rsidRPr="003929CC">
        <w:rPr>
          <w:color w:val="000000" w:themeColor="text1"/>
          <w:lang w:val="en-CA"/>
        </w:rPr>
        <w:t>2x2x2 grid position</w:t>
      </w:r>
      <w:r w:rsidR="00E977DD" w:rsidRPr="003929CC">
        <w:rPr>
          <w:color w:val="000000" w:themeColor="text1"/>
          <w:lang w:val="en-CA"/>
        </w:rPr>
        <w:t>s</w:t>
      </w:r>
      <w:r w:rsidRPr="003929CC">
        <w:rPr>
          <w:color w:val="000000" w:themeColor="text1"/>
          <w:lang w:val="en-CA"/>
        </w:rPr>
        <w:t xml:space="preserve"> associated with the current position</w:t>
      </w:r>
      <w:r w:rsidR="00E977DD" w:rsidRPr="003929CC">
        <w:rPr>
          <w:color w:val="000000" w:themeColor="text1"/>
          <w:lang w:val="en-CA"/>
        </w:rPr>
        <w:t>.</w:t>
      </w:r>
    </w:p>
    <w:p w14:paraId="20AFE372" w14:textId="77777777" w:rsidR="004149DB" w:rsidRPr="003929CC" w:rsidRDefault="004149DB" w:rsidP="00057618">
      <w:pPr>
        <w:tabs>
          <w:tab w:val="left" w:pos="806"/>
          <w:tab w:val="left" w:pos="1210"/>
          <w:tab w:val="left" w:pos="1613"/>
          <w:tab w:val="left" w:pos="2016"/>
          <w:tab w:val="left" w:pos="2419"/>
          <w:tab w:val="left" w:pos="2822"/>
          <w:tab w:val="left" w:pos="3226"/>
          <w:tab w:val="right" w:pos="9677"/>
        </w:tabs>
        <w:rPr>
          <w:color w:val="000000" w:themeColor="text1"/>
          <w:lang w:val="en-CA"/>
        </w:rPr>
      </w:pPr>
      <w:r w:rsidRPr="003929CC">
        <w:rPr>
          <w:color w:val="000000" w:themeColor="text1"/>
          <w:lang w:val="en-CA"/>
        </w:rPr>
        <w:t>for each pointGeom[k]</w:t>
      </w:r>
    </w:p>
    <w:p w14:paraId="4210631F" w14:textId="1FA07275" w:rsidR="004149DB" w:rsidRPr="003929CC" w:rsidRDefault="00E51DC6" w:rsidP="00057618">
      <w:pPr>
        <w:rPr>
          <w:lang w:val="en-CA"/>
        </w:rPr>
      </w:pPr>
      <w:r w:rsidRPr="003929CC">
        <w:rPr>
          <w:color w:val="000000" w:themeColor="text1"/>
          <w:lang w:val="en-CA" w:eastAsia="ja-JP"/>
        </w:rPr>
        <w:tab/>
      </w:r>
      <w:r w:rsidR="004149DB" w:rsidRPr="003929CC">
        <w:rPr>
          <w:color w:val="000000" w:themeColor="text1"/>
          <w:lang w:val="en-CA" w:eastAsia="ja-JP"/>
        </w:rPr>
        <w:t>for( k = 0; k &lt; </w:t>
      </w:r>
      <w:r w:rsidR="004149DB" w:rsidRPr="003929CC">
        <w:rPr>
          <w:lang w:val="en-CA" w:eastAsia="ja-JP"/>
        </w:rPr>
        <w:t>3 ; k++ )</w:t>
      </w:r>
      <w:r w:rsidRPr="003929CC">
        <w:rPr>
          <w:lang w:val="en-CA" w:eastAsia="ja-JP"/>
        </w:rPr>
        <w:t> </w:t>
      </w:r>
      <w:r w:rsidR="004149DB" w:rsidRPr="003929CC">
        <w:rPr>
          <w:lang w:val="en-CA" w:eastAsia="ja-JP"/>
        </w:rPr>
        <w:t>{</w:t>
      </w:r>
      <w:r w:rsidR="004149DB" w:rsidRPr="003929CC">
        <w:rPr>
          <w:lang w:val="en-CA" w:eastAsia="ja-JP"/>
        </w:rPr>
        <w:br/>
      </w:r>
      <w:r w:rsidR="004149DB" w:rsidRPr="003929CC">
        <w:rPr>
          <w:lang w:val="en-CA" w:eastAsia="ja-JP"/>
        </w:rPr>
        <w:tab/>
      </w:r>
      <w:r w:rsidRPr="003929CC">
        <w:rPr>
          <w:lang w:val="en-CA" w:eastAsia="ja-JP"/>
        </w:rPr>
        <w:tab/>
      </w:r>
      <w:r w:rsidR="004149DB" w:rsidRPr="003929CC">
        <w:rPr>
          <w:lang w:val="en-CA"/>
        </w:rPr>
        <w:t>t[ k ]</w:t>
      </w:r>
      <w:r w:rsidRPr="003929CC">
        <w:rPr>
          <w:lang w:val="en-CA"/>
        </w:rPr>
        <w:t> </w:t>
      </w:r>
      <w:r w:rsidR="004149DB" w:rsidRPr="003929CC">
        <w:rPr>
          <w:lang w:val="en-CA"/>
        </w:rPr>
        <w:t>=</w:t>
      </w:r>
      <w:r w:rsidRPr="003929CC">
        <w:rPr>
          <w:lang w:val="en-CA"/>
        </w:rPr>
        <w:t> </w:t>
      </w:r>
      <w:r w:rsidR="004149DB" w:rsidRPr="003929CC">
        <w:rPr>
          <w:lang w:val="en-CA"/>
        </w:rPr>
        <w:t>( pointGeom[ k ] / GridSize )</w:t>
      </w:r>
      <w:r w:rsidR="004149DB" w:rsidRPr="003929CC">
        <w:rPr>
          <w:lang w:val="en-CA" w:eastAsia="ja-JP"/>
        </w:rPr>
        <w:br/>
      </w:r>
      <w:r w:rsidR="004149DB" w:rsidRPr="003929CC">
        <w:rPr>
          <w:lang w:val="en-CA" w:eastAsia="ja-JP"/>
        </w:rPr>
        <w:tab/>
      </w:r>
      <w:r w:rsidRPr="003929CC">
        <w:rPr>
          <w:lang w:val="en-CA" w:eastAsia="ja-JP"/>
        </w:rPr>
        <w:tab/>
      </w:r>
      <w:r w:rsidR="004149DB" w:rsidRPr="003929CC">
        <w:rPr>
          <w:lang w:val="en-CA"/>
        </w:rPr>
        <w:t>s[</w:t>
      </w:r>
      <w:r w:rsidR="004149DB" w:rsidRPr="003929CC">
        <w:rPr>
          <w:rFonts w:eastAsia="MS Mincho"/>
          <w:lang w:val="en-CA"/>
        </w:rPr>
        <w:t> </w:t>
      </w:r>
      <w:r w:rsidR="004149DB" w:rsidRPr="003929CC">
        <w:rPr>
          <w:lang w:val="en-CA"/>
        </w:rPr>
        <w:t>k</w:t>
      </w:r>
      <w:r w:rsidR="004149DB" w:rsidRPr="003929CC">
        <w:rPr>
          <w:rFonts w:eastAsia="MS Mincho"/>
          <w:lang w:val="en-CA"/>
        </w:rPr>
        <w:t> </w:t>
      </w:r>
      <w:r w:rsidR="004149DB" w:rsidRPr="003929CC">
        <w:rPr>
          <w:lang w:val="en-CA"/>
        </w:rPr>
        <w:t>] = t[ k ] +</w:t>
      </w:r>
      <w:r w:rsidRPr="003929CC">
        <w:rPr>
          <w:lang w:val="en-CA"/>
        </w:rPr>
        <w:t> </w:t>
      </w:r>
      <w:r w:rsidR="004149DB" w:rsidRPr="003929CC">
        <w:rPr>
          <w:lang w:val="en-CA"/>
        </w:rPr>
        <w:t>( ( ( pointGeom[ k ] % GridSize ) &lt; ( GridSize / 2 ) ) ? </w:t>
      </w:r>
      <w:r w:rsidR="004149DB" w:rsidRPr="003929CC">
        <w:rPr>
          <w:lang w:val="en-CA" w:eastAsia="ja-JP"/>
        </w:rPr>
        <w:t>–</w:t>
      </w:r>
      <w:r w:rsidR="004149DB" w:rsidRPr="003929CC">
        <w:rPr>
          <w:lang w:val="en-CA"/>
        </w:rPr>
        <w:t>1 : 0</w:t>
      </w:r>
      <w:r w:rsidR="004149DB" w:rsidRPr="003929CC">
        <w:rPr>
          <w:lang w:val="en-CA" w:eastAsia="ja-JP"/>
        </w:rPr>
        <w:t> </w:t>
      </w:r>
      <w:r w:rsidR="004149DB" w:rsidRPr="003929CC">
        <w:rPr>
          <w:lang w:val="en-CA"/>
        </w:rPr>
        <w:t>)</w:t>
      </w:r>
      <w:r w:rsidR="004149DB" w:rsidRPr="003929CC">
        <w:rPr>
          <w:lang w:val="en-CA"/>
        </w:rPr>
        <w:br/>
      </w:r>
      <w:r w:rsidRPr="003929CC">
        <w:rPr>
          <w:lang w:val="en-CA"/>
        </w:rPr>
        <w:tab/>
      </w:r>
      <w:r w:rsidR="004149DB" w:rsidRPr="003929CC">
        <w:rPr>
          <w:lang w:val="en-CA"/>
        </w:rPr>
        <w:t>}</w:t>
      </w:r>
      <w:r w:rsidR="00E977DD" w:rsidRPr="003929CC">
        <w:rPr>
          <w:lang w:val="en-CA" w:eastAsia="ja-JP"/>
        </w:rPr>
        <w:br/>
      </w:r>
      <w:r w:rsidR="004149DB" w:rsidRPr="003929CC">
        <w:rPr>
          <w:lang w:val="en-CA"/>
        </w:rPr>
        <w:br/>
      </w:r>
      <w:r w:rsidR="004149DB" w:rsidRPr="003929CC">
        <w:rPr>
          <w:lang w:val="en-CA" w:eastAsia="ja-JP"/>
        </w:rPr>
        <w:tab/>
      </w:r>
      <w:r w:rsidR="004149DB" w:rsidRPr="003929CC">
        <w:rPr>
          <w:lang w:val="en-CA"/>
        </w:rPr>
        <w:t>otherClusterPtCnt</w:t>
      </w:r>
      <w:r w:rsidR="004149DB" w:rsidRPr="003929CC">
        <w:rPr>
          <w:lang w:val="en-CA" w:eastAsia="ja-JP"/>
        </w:rPr>
        <w:t> = 0</w:t>
      </w:r>
      <w:r w:rsidR="004149DB" w:rsidRPr="003929CC">
        <w:rPr>
          <w:lang w:val="en-CA" w:eastAsia="ja-JP"/>
        </w:rPr>
        <w:br/>
      </w:r>
      <w:r w:rsidR="004149DB" w:rsidRPr="003929CC">
        <w:rPr>
          <w:lang w:val="en-CA" w:eastAsia="ja-JP"/>
        </w:rPr>
        <w:tab/>
      </w:r>
      <w:r w:rsidR="004149DB" w:rsidRPr="003929CC">
        <w:rPr>
          <w:lang w:val="en-CA"/>
        </w:rPr>
        <w:t>for( dx = 0; dx &lt; 2; dx++ ) {</w:t>
      </w:r>
      <w:r w:rsidR="004149DB" w:rsidRPr="003929CC">
        <w:rPr>
          <w:lang w:val="en-CA"/>
        </w:rPr>
        <w:br/>
      </w:r>
      <w:r w:rsidR="004149DB" w:rsidRPr="003929CC">
        <w:rPr>
          <w:lang w:val="en-CA"/>
        </w:rPr>
        <w:tab/>
      </w:r>
      <w:r w:rsidR="004149DB" w:rsidRPr="003929CC">
        <w:rPr>
          <w:lang w:val="en-CA"/>
        </w:rPr>
        <w:tab/>
        <w:t>for( dy = 0; dy &lt; 2; dy++ ) {</w:t>
      </w:r>
      <w:r w:rsidR="004149DB" w:rsidRPr="003929CC">
        <w:rPr>
          <w:lang w:val="en-CA"/>
        </w:rPr>
        <w:br/>
      </w:r>
      <w:r w:rsidR="004149DB" w:rsidRPr="003929CC">
        <w:rPr>
          <w:lang w:val="en-CA"/>
        </w:rPr>
        <w:tab/>
      </w:r>
      <w:r w:rsidR="004149DB" w:rsidRPr="003929CC">
        <w:rPr>
          <w:lang w:val="en-CA"/>
        </w:rPr>
        <w:tab/>
      </w:r>
      <w:r w:rsidR="004149DB" w:rsidRPr="003929CC">
        <w:rPr>
          <w:lang w:val="en-CA"/>
        </w:rPr>
        <w:tab/>
        <w:t>for( dz = 0; dz &lt; 2; dz++ ) {</w:t>
      </w:r>
      <w:r w:rsidR="004149DB" w:rsidRPr="003929CC">
        <w:rPr>
          <w:lang w:val="en-CA"/>
        </w:rPr>
        <w:br/>
      </w:r>
      <w:r w:rsidR="004149DB" w:rsidRPr="003929CC">
        <w:rPr>
          <w:lang w:val="en-CA"/>
        </w:rPr>
        <w:tab/>
      </w:r>
      <w:r w:rsidR="004149DB" w:rsidRPr="003929CC">
        <w:rPr>
          <w:lang w:val="en-CA"/>
        </w:rPr>
        <w:tab/>
      </w:r>
      <w:r w:rsidR="004149DB" w:rsidRPr="003929CC">
        <w:rPr>
          <w:lang w:val="en-CA"/>
        </w:rPr>
        <w:tab/>
      </w:r>
      <w:r w:rsidR="004149DB" w:rsidRPr="003929CC">
        <w:rPr>
          <w:lang w:val="en-CA"/>
        </w:rPr>
        <w:tab/>
        <w:t>xIdx = s[ 0 ] + dx</w:t>
      </w:r>
      <w:r w:rsidR="004149DB" w:rsidRPr="003929CC">
        <w:rPr>
          <w:lang w:val="en-CA"/>
        </w:rPr>
        <w:br/>
      </w:r>
      <w:r w:rsidR="004149DB" w:rsidRPr="003929CC">
        <w:rPr>
          <w:lang w:val="en-CA"/>
        </w:rPr>
        <w:tab/>
      </w:r>
      <w:r w:rsidR="004149DB" w:rsidRPr="003929CC">
        <w:rPr>
          <w:lang w:val="en-CA"/>
        </w:rPr>
        <w:tab/>
      </w:r>
      <w:r w:rsidR="004149DB" w:rsidRPr="003929CC">
        <w:rPr>
          <w:lang w:val="en-CA"/>
        </w:rPr>
        <w:tab/>
      </w:r>
      <w:r w:rsidR="004149DB" w:rsidRPr="003929CC">
        <w:rPr>
          <w:lang w:val="en-CA"/>
        </w:rPr>
        <w:tab/>
        <w:t>yIdx = s[ 1 ] + dy</w:t>
      </w:r>
      <w:r w:rsidR="004149DB" w:rsidRPr="003929CC">
        <w:rPr>
          <w:lang w:val="en-CA"/>
        </w:rPr>
        <w:br/>
      </w:r>
      <w:r w:rsidR="004149DB" w:rsidRPr="003929CC">
        <w:rPr>
          <w:lang w:val="en-CA"/>
        </w:rPr>
        <w:tab/>
      </w:r>
      <w:r w:rsidR="004149DB" w:rsidRPr="003929CC">
        <w:rPr>
          <w:lang w:val="en-CA"/>
        </w:rPr>
        <w:tab/>
      </w:r>
      <w:r w:rsidR="004149DB" w:rsidRPr="003929CC">
        <w:rPr>
          <w:lang w:val="en-CA"/>
        </w:rPr>
        <w:tab/>
      </w:r>
      <w:r w:rsidR="004149DB" w:rsidRPr="003929CC">
        <w:rPr>
          <w:lang w:val="en-CA"/>
        </w:rPr>
        <w:tab/>
        <w:t>zIdx = s[ 2 ] + dz</w:t>
      </w:r>
      <w:r w:rsidR="004149DB" w:rsidRPr="003929CC">
        <w:rPr>
          <w:lang w:val="en-CA"/>
        </w:rPr>
        <w:br/>
      </w:r>
      <w:r w:rsidR="004149DB" w:rsidRPr="003929CC">
        <w:rPr>
          <w:lang w:val="en-CA"/>
        </w:rPr>
        <w:tab/>
      </w:r>
      <w:r w:rsidR="004149DB" w:rsidRPr="003929CC">
        <w:rPr>
          <w:lang w:val="en-CA"/>
        </w:rPr>
        <w:tab/>
      </w:r>
      <w:r w:rsidR="004149DB" w:rsidRPr="003929CC">
        <w:rPr>
          <w:lang w:val="en-CA"/>
        </w:rPr>
        <w:tab/>
      </w:r>
      <w:r w:rsidR="004149DB" w:rsidRPr="003929CC">
        <w:rPr>
          <w:lang w:val="en-CA"/>
        </w:rPr>
        <w:tab/>
        <w:t>otherClusterPtCnt</w:t>
      </w:r>
      <w:r w:rsidR="004149DB" w:rsidRPr="003929CC">
        <w:rPr>
          <w:lang w:val="en-CA" w:eastAsia="ja-JP"/>
        </w:rPr>
        <w:t> </w:t>
      </w:r>
      <w:r w:rsidR="004149DB" w:rsidRPr="003929CC">
        <w:rPr>
          <w:lang w:val="en-CA"/>
        </w:rPr>
        <w:t>= otherClusterPtCnt</w:t>
      </w:r>
      <w:r w:rsidR="004149DB" w:rsidRPr="003929CC">
        <w:rPr>
          <w:lang w:val="en-CA" w:eastAsia="ja-JP"/>
        </w:rPr>
        <w:t> </w:t>
      </w:r>
      <w:r w:rsidR="004149DB" w:rsidRPr="003929CC">
        <w:rPr>
          <w:lang w:val="en-CA"/>
        </w:rPr>
        <w:t>|</w:t>
      </w:r>
      <w:r w:rsidR="004149DB" w:rsidRPr="003929CC">
        <w:rPr>
          <w:lang w:val="en-CA" w:eastAsia="ja-JP"/>
        </w:rPr>
        <w:t> </w:t>
      </w:r>
      <w:r w:rsidR="004149DB" w:rsidRPr="003929CC">
        <w:rPr>
          <w:lang w:val="en-CA"/>
        </w:rPr>
        <w:t>doSmoothing[ xIdx ][ yIdx ][ zIdx ]</w:t>
      </w:r>
      <w:r w:rsidR="004149DB" w:rsidRPr="003929CC">
        <w:rPr>
          <w:lang w:val="en-CA"/>
        </w:rPr>
        <w:br/>
      </w:r>
      <w:r w:rsidR="004149DB" w:rsidRPr="003929CC">
        <w:rPr>
          <w:lang w:val="en-CA"/>
        </w:rPr>
        <w:tab/>
      </w:r>
      <w:r w:rsidR="004149DB" w:rsidRPr="003929CC">
        <w:rPr>
          <w:lang w:val="en-CA"/>
        </w:rPr>
        <w:tab/>
      </w:r>
      <w:r w:rsidR="004149DB" w:rsidRPr="003929CC">
        <w:rPr>
          <w:lang w:val="en-CA"/>
        </w:rPr>
        <w:tab/>
        <w:t>}</w:t>
      </w:r>
      <w:r w:rsidR="004149DB" w:rsidRPr="003929CC">
        <w:rPr>
          <w:lang w:val="en-CA"/>
        </w:rPr>
        <w:br/>
      </w:r>
      <w:r w:rsidR="004149DB" w:rsidRPr="003929CC">
        <w:rPr>
          <w:lang w:val="en-CA"/>
        </w:rPr>
        <w:tab/>
      </w:r>
      <w:r w:rsidR="004149DB" w:rsidRPr="003929CC">
        <w:rPr>
          <w:lang w:val="en-CA"/>
        </w:rPr>
        <w:tab/>
        <w:t>}</w:t>
      </w:r>
      <w:r w:rsidR="004149DB" w:rsidRPr="003929CC">
        <w:rPr>
          <w:lang w:val="en-CA"/>
        </w:rPr>
        <w:br/>
      </w:r>
      <w:r w:rsidR="004149DB" w:rsidRPr="003929CC">
        <w:rPr>
          <w:lang w:val="en-CA"/>
        </w:rPr>
        <w:tab/>
        <w:t>}</w:t>
      </w:r>
    </w:p>
    <w:p w14:paraId="09B775F4" w14:textId="77777777" w:rsidR="004149DB" w:rsidRPr="003929CC" w:rsidRDefault="004149DB" w:rsidP="00057618">
      <w:pPr>
        <w:pStyle w:val="ListParagraph"/>
        <w:widowControl w:val="0"/>
        <w:numPr>
          <w:ilvl w:val="2"/>
          <w:numId w:val="1"/>
        </w:numPr>
        <w:tabs>
          <w:tab w:val="left" w:pos="806"/>
          <w:tab w:val="left" w:pos="1210"/>
          <w:tab w:val="left" w:pos="1613"/>
          <w:tab w:val="left" w:pos="2016"/>
          <w:tab w:val="left" w:pos="2419"/>
          <w:tab w:val="left" w:pos="2822"/>
          <w:tab w:val="left" w:pos="3226"/>
          <w:tab w:val="right" w:pos="9677"/>
        </w:tabs>
        <w:autoSpaceDN w:val="0"/>
        <w:spacing w:after="200" w:line="276" w:lineRule="auto"/>
        <w:ind w:leftChars="0"/>
        <w:contextualSpacing/>
        <w:jc w:val="left"/>
        <w:textAlignment w:val="baseline"/>
        <w:rPr>
          <w:b/>
          <w:bCs/>
          <w:szCs w:val="26"/>
          <w:lang w:val="x-none"/>
        </w:rPr>
      </w:pPr>
      <w:bookmarkStart w:id="1360" w:name="_Ref21599908"/>
      <w:r w:rsidRPr="003929CC">
        <w:rPr>
          <w:b/>
          <w:lang w:val="en-CA" w:eastAsia="ja-JP"/>
        </w:rPr>
        <w:t>Trilinear Filtering</w:t>
      </w:r>
      <w:bookmarkEnd w:id="1360"/>
    </w:p>
    <w:p w14:paraId="5E34D560" w14:textId="41357F50" w:rsidR="004149DB" w:rsidRPr="003929CC" w:rsidRDefault="004149DB" w:rsidP="00057618">
      <w:pPr>
        <w:tabs>
          <w:tab w:val="left" w:pos="806"/>
          <w:tab w:val="left" w:pos="1210"/>
          <w:tab w:val="left" w:pos="1613"/>
          <w:tab w:val="left" w:pos="2016"/>
          <w:tab w:val="left" w:pos="2419"/>
          <w:tab w:val="left" w:pos="2822"/>
          <w:tab w:val="left" w:pos="3226"/>
          <w:tab w:val="right" w:pos="9677"/>
        </w:tabs>
        <w:rPr>
          <w:color w:val="000000" w:themeColor="text1"/>
          <w:lang w:val="en-CA"/>
        </w:rPr>
      </w:pPr>
      <w:r w:rsidRPr="003929CC">
        <w:rPr>
          <w:color w:val="000000" w:themeColor="text1"/>
          <w:lang w:val="en-CA"/>
        </w:rPr>
        <w:t xml:space="preserve">Inputs to this process </w:t>
      </w:r>
      <w:r w:rsidR="00A805F6" w:rsidRPr="003929CC">
        <w:rPr>
          <w:color w:val="000000" w:themeColor="text1"/>
          <w:lang w:val="en-CA"/>
        </w:rPr>
        <w:t>a</w:t>
      </w:r>
      <w:r w:rsidRPr="003929CC">
        <w:rPr>
          <w:color w:val="000000" w:themeColor="text1"/>
          <w:lang w:val="en-CA"/>
        </w:rPr>
        <w:t>re:</w:t>
      </w:r>
    </w:p>
    <w:p w14:paraId="2BEAA582" w14:textId="77777777" w:rsidR="004149DB" w:rsidRPr="003929CC" w:rsidRDefault="004149DB" w:rsidP="00057618">
      <w:pPr>
        <w:pStyle w:val="ListParagraph"/>
        <w:widowControl w:val="0"/>
        <w:numPr>
          <w:ilvl w:val="0"/>
          <w:numId w:val="106"/>
        </w:numPr>
        <w:tabs>
          <w:tab w:val="left" w:pos="806"/>
          <w:tab w:val="left" w:pos="1210"/>
          <w:tab w:val="left" w:pos="1613"/>
          <w:tab w:val="left" w:pos="2016"/>
          <w:tab w:val="left" w:pos="2419"/>
          <w:tab w:val="left" w:pos="2822"/>
          <w:tab w:val="left" w:pos="3226"/>
          <w:tab w:val="right" w:pos="9677"/>
        </w:tabs>
        <w:autoSpaceDN w:val="0"/>
        <w:spacing w:after="200" w:line="276" w:lineRule="auto"/>
        <w:ind w:leftChars="0"/>
        <w:contextualSpacing/>
        <w:jc w:val="left"/>
        <w:textAlignment w:val="baseline"/>
        <w:rPr>
          <w:color w:val="000000" w:themeColor="text1"/>
          <w:lang w:val="en-CA"/>
        </w:rPr>
      </w:pPr>
      <w:r w:rsidRPr="003929CC">
        <w:rPr>
          <w:color w:val="000000" w:themeColor="text1"/>
          <w:lang w:val="en-CA"/>
        </w:rPr>
        <w:t>a 3D point position, pointGeom</w:t>
      </w:r>
    </w:p>
    <w:p w14:paraId="63DC39B3" w14:textId="45095D3F" w:rsidR="004149DB" w:rsidRPr="003929CC" w:rsidRDefault="00A805F6" w:rsidP="00057618">
      <w:pPr>
        <w:pStyle w:val="ListParagraph"/>
        <w:widowControl w:val="0"/>
        <w:numPr>
          <w:ilvl w:val="0"/>
          <w:numId w:val="106"/>
        </w:numPr>
        <w:tabs>
          <w:tab w:val="left" w:pos="806"/>
          <w:tab w:val="left" w:pos="1210"/>
          <w:tab w:val="left" w:pos="1613"/>
          <w:tab w:val="left" w:pos="2016"/>
          <w:tab w:val="left" w:pos="2419"/>
          <w:tab w:val="left" w:pos="2822"/>
          <w:tab w:val="left" w:pos="3226"/>
          <w:tab w:val="right" w:pos="9677"/>
        </w:tabs>
        <w:autoSpaceDN w:val="0"/>
        <w:spacing w:after="200" w:line="276" w:lineRule="auto"/>
        <w:ind w:leftChars="0"/>
        <w:contextualSpacing/>
        <w:jc w:val="left"/>
        <w:textAlignment w:val="baseline"/>
        <w:rPr>
          <w:color w:val="000000" w:themeColor="text1"/>
          <w:lang w:val="en-CA"/>
        </w:rPr>
      </w:pPr>
      <w:r w:rsidRPr="003929CC">
        <w:rPr>
          <w:color w:val="000000" w:themeColor="text1"/>
          <w:lang w:val="en-CA"/>
        </w:rPr>
        <w:t xml:space="preserve">the </w:t>
      </w:r>
      <w:r w:rsidR="004149DB" w:rsidRPr="003929CC">
        <w:rPr>
          <w:color w:val="000000" w:themeColor="text1"/>
          <w:lang w:val="en-CA"/>
        </w:rPr>
        <w:t xml:space="preserve">number of </w:t>
      </w:r>
      <w:r w:rsidRPr="003929CC">
        <w:rPr>
          <w:color w:val="000000" w:themeColor="text1"/>
          <w:lang w:val="en-CA"/>
        </w:rPr>
        <w:t xml:space="preserve">attribute </w:t>
      </w:r>
      <w:r w:rsidR="004149DB" w:rsidRPr="003929CC">
        <w:rPr>
          <w:color w:val="000000" w:themeColor="text1"/>
          <w:lang w:val="en-CA"/>
        </w:rPr>
        <w:t>components</w:t>
      </w:r>
      <w:r w:rsidRPr="003929CC">
        <w:rPr>
          <w:color w:val="000000" w:themeColor="text1"/>
          <w:lang w:val="en-CA"/>
        </w:rPr>
        <w:t xml:space="preserve"> associated with the point that corresponds to the position pointGeom</w:t>
      </w:r>
      <w:r w:rsidR="004149DB" w:rsidRPr="003929CC">
        <w:rPr>
          <w:color w:val="000000" w:themeColor="text1"/>
          <w:lang w:val="en-CA"/>
        </w:rPr>
        <w:t>, numComps</w:t>
      </w:r>
    </w:p>
    <w:p w14:paraId="129E8131" w14:textId="59A0DEC4" w:rsidR="004149DB" w:rsidRPr="003929CC" w:rsidRDefault="004149DB" w:rsidP="00057618">
      <w:pPr>
        <w:pStyle w:val="ListParagraph"/>
        <w:widowControl w:val="0"/>
        <w:numPr>
          <w:ilvl w:val="0"/>
          <w:numId w:val="106"/>
        </w:numPr>
        <w:tabs>
          <w:tab w:val="left" w:pos="806"/>
          <w:tab w:val="left" w:pos="1210"/>
          <w:tab w:val="left" w:pos="1613"/>
          <w:tab w:val="left" w:pos="2016"/>
          <w:tab w:val="left" w:pos="2419"/>
          <w:tab w:val="left" w:pos="2822"/>
          <w:tab w:val="left" w:pos="3226"/>
          <w:tab w:val="right" w:pos="9677"/>
        </w:tabs>
        <w:autoSpaceDN w:val="0"/>
        <w:spacing w:after="200" w:line="276" w:lineRule="auto"/>
        <w:ind w:leftChars="0"/>
        <w:contextualSpacing/>
        <w:jc w:val="left"/>
        <w:textAlignment w:val="baseline"/>
        <w:rPr>
          <w:color w:val="000000" w:themeColor="text1"/>
          <w:lang w:val="en-CA"/>
        </w:rPr>
      </w:pPr>
      <w:r w:rsidRPr="003929CC">
        <w:rPr>
          <w:color w:val="000000" w:themeColor="text1"/>
          <w:lang w:val="en-CA"/>
        </w:rPr>
        <w:t xml:space="preserve">an array, valCentroid[ x ][ y ][ z ][ k ] for all </w:t>
      </w:r>
      <w:r w:rsidR="00A805F6" w:rsidRPr="003929CC">
        <w:rPr>
          <w:color w:val="000000" w:themeColor="text1"/>
          <w:lang w:val="en-CA"/>
        </w:rPr>
        <w:t xml:space="preserve">values of </w:t>
      </w:r>
      <w:r w:rsidRPr="003929CC">
        <w:rPr>
          <w:color w:val="000000" w:themeColor="text1"/>
          <w:lang w:val="en-CA"/>
        </w:rPr>
        <w:t xml:space="preserve">x, y, </w:t>
      </w:r>
      <w:r w:rsidR="00A805F6" w:rsidRPr="003929CC">
        <w:rPr>
          <w:color w:val="000000" w:themeColor="text1"/>
          <w:lang w:val="en-CA"/>
        </w:rPr>
        <w:t xml:space="preserve">and </w:t>
      </w:r>
      <w:r w:rsidRPr="003929CC">
        <w:rPr>
          <w:color w:val="000000" w:themeColor="text1"/>
          <w:lang w:val="en-CA"/>
        </w:rPr>
        <w:t>z</w:t>
      </w:r>
      <w:r w:rsidR="00A805F6" w:rsidRPr="003929CC">
        <w:rPr>
          <w:color w:val="000000" w:themeColor="text1"/>
          <w:lang w:val="en-CA"/>
        </w:rPr>
        <w:t>, which are all in the range</w:t>
      </w:r>
      <w:r w:rsidRPr="003929CC">
        <w:rPr>
          <w:color w:val="000000" w:themeColor="text1"/>
          <w:lang w:val="en-CA"/>
        </w:rPr>
        <w:t xml:space="preserve"> </w:t>
      </w:r>
      <w:r w:rsidR="00A805F6" w:rsidRPr="003929CC">
        <w:rPr>
          <w:color w:val="000000" w:themeColor="text1"/>
          <w:lang w:val="en-CA"/>
        </w:rPr>
        <w:t>of</w:t>
      </w:r>
      <w:r w:rsidRPr="003929CC">
        <w:rPr>
          <w:color w:val="000000" w:themeColor="text1"/>
          <w:lang w:val="en-CA"/>
        </w:rPr>
        <w:t xml:space="preserve"> 0 to 1, inclusive</w:t>
      </w:r>
      <w:r w:rsidR="00A805F6" w:rsidRPr="003929CC">
        <w:rPr>
          <w:color w:val="000000" w:themeColor="text1"/>
          <w:lang w:val="en-CA"/>
        </w:rPr>
        <w:t>,</w:t>
      </w:r>
      <w:r w:rsidRPr="003929CC">
        <w:rPr>
          <w:color w:val="000000" w:themeColor="text1"/>
          <w:lang w:val="en-CA"/>
        </w:rPr>
        <w:t xml:space="preserve"> and k = 0 to numComps - 1, inclusive.</w:t>
      </w:r>
    </w:p>
    <w:p w14:paraId="65CEDD43" w14:textId="0B8EFC7E" w:rsidR="004149DB" w:rsidRPr="003929CC" w:rsidRDefault="004149DB" w:rsidP="00057618">
      <w:pPr>
        <w:tabs>
          <w:tab w:val="left" w:pos="806"/>
          <w:tab w:val="left" w:pos="1210"/>
          <w:tab w:val="left" w:pos="1613"/>
          <w:tab w:val="left" w:pos="2016"/>
          <w:tab w:val="left" w:pos="2419"/>
          <w:tab w:val="left" w:pos="2822"/>
          <w:tab w:val="left" w:pos="3226"/>
          <w:tab w:val="right" w:pos="9677"/>
        </w:tabs>
        <w:rPr>
          <w:color w:val="000000" w:themeColor="text1"/>
          <w:lang w:val="en-CA"/>
        </w:rPr>
      </w:pPr>
      <w:r w:rsidRPr="003929CC">
        <w:rPr>
          <w:color w:val="000000" w:themeColor="text1"/>
          <w:lang w:val="en-CA"/>
        </w:rPr>
        <w:t xml:space="preserve">Output of this process </w:t>
      </w:r>
      <w:r w:rsidR="00A805F6" w:rsidRPr="003929CC">
        <w:rPr>
          <w:color w:val="000000" w:themeColor="text1"/>
          <w:lang w:val="en-CA"/>
        </w:rPr>
        <w:t>is</w:t>
      </w:r>
      <w:r w:rsidRPr="003929CC">
        <w:rPr>
          <w:color w:val="000000" w:themeColor="text1"/>
          <w:lang w:val="en-CA"/>
        </w:rPr>
        <w:t>:</w:t>
      </w:r>
    </w:p>
    <w:p w14:paraId="4C0B307A" w14:textId="77777777" w:rsidR="004149DB" w:rsidRPr="003929CC" w:rsidRDefault="004149DB" w:rsidP="00057618">
      <w:pPr>
        <w:pStyle w:val="ListParagraph"/>
        <w:widowControl w:val="0"/>
        <w:numPr>
          <w:ilvl w:val="0"/>
          <w:numId w:val="106"/>
        </w:numPr>
        <w:tabs>
          <w:tab w:val="left" w:pos="806"/>
          <w:tab w:val="left" w:pos="1210"/>
          <w:tab w:val="left" w:pos="1613"/>
          <w:tab w:val="left" w:pos="2016"/>
          <w:tab w:val="left" w:pos="2419"/>
          <w:tab w:val="left" w:pos="2822"/>
          <w:tab w:val="left" w:pos="3226"/>
          <w:tab w:val="right" w:pos="9677"/>
        </w:tabs>
        <w:autoSpaceDN w:val="0"/>
        <w:spacing w:after="200" w:line="276" w:lineRule="auto"/>
        <w:ind w:leftChars="0"/>
        <w:contextualSpacing/>
        <w:jc w:val="left"/>
        <w:textAlignment w:val="baseline"/>
        <w:rPr>
          <w:lang w:val="en-CA" w:eastAsia="ja-JP"/>
        </w:rPr>
      </w:pPr>
      <w:r w:rsidRPr="003929CC">
        <w:rPr>
          <w:color w:val="000000" w:themeColor="text1"/>
          <w:lang w:val="en-CA"/>
        </w:rPr>
        <w:t>a 3D filtered value filtOut[ k ] for k = 0 to numComps – 1, inclusive</w:t>
      </w:r>
      <w:r w:rsidRPr="003929CC">
        <w:rPr>
          <w:lang w:val="en-CA" w:eastAsia="ja-JP"/>
        </w:rPr>
        <w:t>.</w:t>
      </w:r>
    </w:p>
    <w:p w14:paraId="4B62CD8A" w14:textId="077927D9" w:rsidR="00A805F6" w:rsidRPr="003929CC" w:rsidRDefault="00A805F6" w:rsidP="00057618">
      <w:pPr>
        <w:widowControl w:val="0"/>
        <w:tabs>
          <w:tab w:val="left" w:pos="806"/>
          <w:tab w:val="left" w:pos="1210"/>
          <w:tab w:val="left" w:pos="1613"/>
          <w:tab w:val="left" w:pos="2016"/>
          <w:tab w:val="left" w:pos="2419"/>
          <w:tab w:val="left" w:pos="2822"/>
          <w:tab w:val="left" w:pos="3226"/>
          <w:tab w:val="right" w:pos="9677"/>
        </w:tabs>
        <w:autoSpaceDN w:val="0"/>
        <w:spacing w:before="120" w:line="240" w:lineRule="auto"/>
        <w:jc w:val="left"/>
        <w:textAlignment w:val="baseline"/>
        <w:rPr>
          <w:color w:val="000000" w:themeColor="text1"/>
          <w:lang w:val="en-CA"/>
        </w:rPr>
      </w:pPr>
      <w:r w:rsidRPr="003929CC">
        <w:rPr>
          <w:color w:val="000000" w:themeColor="text1"/>
          <w:lang w:val="en-CA"/>
        </w:rPr>
        <w:lastRenderedPageBreak/>
        <w:t>First, t</w:t>
      </w:r>
      <w:r w:rsidR="004149DB" w:rsidRPr="003929CC">
        <w:rPr>
          <w:color w:val="000000" w:themeColor="text1"/>
          <w:lang w:val="en-CA"/>
        </w:rPr>
        <w:t>he weights for trilinear filtering are calculated as follows:</w:t>
      </w:r>
    </w:p>
    <w:p w14:paraId="2A6B23A8" w14:textId="278073B2" w:rsidR="00A805F6" w:rsidRPr="003929CC" w:rsidRDefault="004149DB" w:rsidP="00057618">
      <w:pPr>
        <w:tabs>
          <w:tab w:val="left" w:pos="806"/>
          <w:tab w:val="left" w:pos="1210"/>
          <w:tab w:val="left" w:pos="1613"/>
          <w:tab w:val="left" w:pos="2016"/>
          <w:tab w:val="left" w:pos="2419"/>
          <w:tab w:val="left" w:pos="2822"/>
          <w:tab w:val="left" w:pos="3226"/>
          <w:tab w:val="right" w:pos="9677"/>
        </w:tabs>
        <w:spacing w:before="60" w:after="60" w:line="240" w:lineRule="auto"/>
        <w:jc w:val="left"/>
        <w:rPr>
          <w:lang w:val="en-CA" w:eastAsia="ja-JP"/>
        </w:rPr>
      </w:pPr>
      <w:r w:rsidRPr="003929CC">
        <w:rPr>
          <w:color w:val="000000" w:themeColor="text1"/>
          <w:lang w:val="en-CA"/>
        </w:rPr>
        <w:tab/>
      </w:r>
      <w:r w:rsidRPr="003929CC">
        <w:rPr>
          <w:color w:val="000000" w:themeColor="text1"/>
          <w:lang w:val="en-CA" w:eastAsia="ja-JP"/>
        </w:rPr>
        <w:t>for( k = 0; k &lt; </w:t>
      </w:r>
      <w:r w:rsidR="00A805F6" w:rsidRPr="003929CC">
        <w:rPr>
          <w:lang w:val="en-CA" w:eastAsia="ja-JP"/>
        </w:rPr>
        <w:t>numComps</w:t>
      </w:r>
      <w:r w:rsidRPr="003929CC">
        <w:rPr>
          <w:lang w:val="en-CA" w:eastAsia="ja-JP"/>
        </w:rPr>
        <w:t xml:space="preserve"> ; k++ ) </w:t>
      </w:r>
      <w:r w:rsidR="00A805F6" w:rsidRPr="003929CC">
        <w:rPr>
          <w:lang w:val="en-CA" w:eastAsia="ja-JP"/>
        </w:rPr>
        <w:t>{</w:t>
      </w:r>
    </w:p>
    <w:p w14:paraId="1C83C78B" w14:textId="670D5516" w:rsidR="00A805F6" w:rsidRPr="003929CC" w:rsidRDefault="004149DB" w:rsidP="00057618">
      <w:pPr>
        <w:tabs>
          <w:tab w:val="left" w:pos="806"/>
          <w:tab w:val="left" w:pos="1210"/>
          <w:tab w:val="left" w:pos="1613"/>
          <w:tab w:val="left" w:pos="2016"/>
          <w:tab w:val="left" w:pos="2419"/>
          <w:tab w:val="left" w:pos="2822"/>
          <w:tab w:val="left" w:pos="3226"/>
          <w:tab w:val="right" w:pos="9677"/>
        </w:tabs>
        <w:spacing w:before="60" w:after="60" w:line="240" w:lineRule="auto"/>
        <w:jc w:val="left"/>
        <w:rPr>
          <w:lang w:val="en-CA"/>
        </w:rPr>
      </w:pPr>
      <w:r w:rsidRPr="003929CC">
        <w:rPr>
          <w:lang w:val="en-CA" w:eastAsia="ja-JP"/>
        </w:rPr>
        <w:tab/>
      </w:r>
      <w:r w:rsidRPr="003929CC">
        <w:rPr>
          <w:lang w:val="en-CA" w:eastAsia="ja-JP"/>
        </w:rPr>
        <w:tab/>
      </w:r>
      <w:r w:rsidRPr="003929CC">
        <w:rPr>
          <w:lang w:val="en-CA"/>
        </w:rPr>
        <w:t>w[k][1]</w:t>
      </w:r>
      <w:r w:rsidRPr="003929CC">
        <w:rPr>
          <w:lang w:val="en-CA" w:eastAsia="ja-JP"/>
        </w:rPr>
        <w:t> </w:t>
      </w:r>
      <w:r w:rsidRPr="003929CC">
        <w:rPr>
          <w:lang w:val="en-CA"/>
        </w:rPr>
        <w:t>=</w:t>
      </w:r>
      <w:r w:rsidRPr="003929CC">
        <w:rPr>
          <w:lang w:val="en-CA" w:eastAsia="ja-JP"/>
        </w:rPr>
        <w:t> ( </w:t>
      </w:r>
      <w:r w:rsidRPr="003929CC">
        <w:rPr>
          <w:lang w:val="en-CA"/>
        </w:rPr>
        <w:t>pointGeom[ k ]</w:t>
      </w:r>
      <w:r w:rsidRPr="003929CC">
        <w:rPr>
          <w:lang w:val="en-CA" w:eastAsia="ja-JP"/>
        </w:rPr>
        <w:t xml:space="preserve"> –</w:t>
      </w:r>
      <w:r w:rsidRPr="003929CC">
        <w:rPr>
          <w:lang w:val="en-CA"/>
        </w:rPr>
        <w:t xml:space="preserve"> s[ k ] * GridSize</w:t>
      </w:r>
      <w:r w:rsidRPr="003929CC">
        <w:rPr>
          <w:lang w:val="en-CA" w:eastAsia="ja-JP"/>
        </w:rPr>
        <w:t xml:space="preserve"> </w:t>
      </w:r>
      <w:r w:rsidRPr="003929CC">
        <w:rPr>
          <w:lang w:val="en-CA"/>
        </w:rPr>
        <w:t>– (GridSize &gt;&gt; 1) )  &lt;&lt; 1 + 1</w:t>
      </w:r>
    </w:p>
    <w:p w14:paraId="163CB299" w14:textId="62D496D4" w:rsidR="00A805F6" w:rsidRPr="003929CC" w:rsidRDefault="004149DB" w:rsidP="00057618">
      <w:pPr>
        <w:tabs>
          <w:tab w:val="left" w:pos="806"/>
          <w:tab w:val="left" w:pos="1210"/>
          <w:tab w:val="left" w:pos="1613"/>
          <w:tab w:val="left" w:pos="2016"/>
          <w:tab w:val="left" w:pos="2419"/>
          <w:tab w:val="left" w:pos="2822"/>
          <w:tab w:val="left" w:pos="3226"/>
          <w:tab w:val="right" w:pos="9677"/>
        </w:tabs>
        <w:spacing w:before="60" w:after="60" w:line="240" w:lineRule="auto"/>
        <w:jc w:val="left"/>
        <w:rPr>
          <w:lang w:val="en-CA"/>
        </w:rPr>
      </w:pPr>
      <w:r w:rsidRPr="003929CC">
        <w:rPr>
          <w:lang w:val="en-CA"/>
        </w:rPr>
        <w:tab/>
      </w:r>
      <w:r w:rsidRPr="003929CC">
        <w:rPr>
          <w:lang w:val="en-CA"/>
        </w:rPr>
        <w:tab/>
        <w:t>w[k][0]</w:t>
      </w:r>
      <w:r w:rsidRPr="003929CC">
        <w:rPr>
          <w:lang w:val="en-CA" w:eastAsia="ja-JP"/>
        </w:rPr>
        <w:t> </w:t>
      </w:r>
      <w:r w:rsidRPr="003929CC">
        <w:rPr>
          <w:lang w:val="en-CA"/>
        </w:rPr>
        <w:t>=</w:t>
      </w:r>
      <w:r w:rsidRPr="003929CC">
        <w:rPr>
          <w:rFonts w:eastAsia="Batang"/>
          <w:lang w:val="en-CA" w:eastAsia="ja-JP"/>
        </w:rPr>
        <w:t> </w:t>
      </w:r>
      <w:r w:rsidRPr="003929CC">
        <w:rPr>
          <w:lang w:val="en-CA"/>
        </w:rPr>
        <w:t>(</w:t>
      </w:r>
      <w:r w:rsidR="00A805F6" w:rsidRPr="003929CC">
        <w:rPr>
          <w:lang w:val="en-CA"/>
        </w:rPr>
        <w:t> </w:t>
      </w:r>
      <w:r w:rsidRPr="003929CC">
        <w:rPr>
          <w:lang w:val="en-CA"/>
        </w:rPr>
        <w:t>(GridSize  &lt;&lt; 1) – w[ k ][1] )</w:t>
      </w:r>
    </w:p>
    <w:p w14:paraId="5A622F2E" w14:textId="3DBD686D" w:rsidR="004149DB" w:rsidRPr="003929CC" w:rsidRDefault="004149DB" w:rsidP="00057618">
      <w:pPr>
        <w:tabs>
          <w:tab w:val="left" w:pos="806"/>
          <w:tab w:val="left" w:pos="1210"/>
          <w:tab w:val="left" w:pos="1613"/>
          <w:tab w:val="left" w:pos="2016"/>
          <w:tab w:val="left" w:pos="2419"/>
          <w:tab w:val="left" w:pos="2822"/>
          <w:tab w:val="left" w:pos="3226"/>
          <w:tab w:val="right" w:pos="9677"/>
        </w:tabs>
        <w:spacing w:before="60" w:after="60" w:line="240" w:lineRule="auto"/>
        <w:jc w:val="left"/>
        <w:rPr>
          <w:lang w:val="en-CA"/>
        </w:rPr>
      </w:pPr>
      <w:r w:rsidRPr="003929CC">
        <w:rPr>
          <w:lang w:val="en-CA"/>
        </w:rPr>
        <w:tab/>
        <w:t>}</w:t>
      </w:r>
    </w:p>
    <w:p w14:paraId="7222AB23" w14:textId="4E35412A" w:rsidR="00A805F6" w:rsidRPr="003929CC" w:rsidRDefault="00A805F6" w:rsidP="00057618">
      <w:pPr>
        <w:tabs>
          <w:tab w:val="left" w:pos="806"/>
          <w:tab w:val="left" w:pos="1210"/>
          <w:tab w:val="left" w:pos="1613"/>
          <w:tab w:val="left" w:pos="2016"/>
          <w:tab w:val="left" w:pos="2419"/>
          <w:tab w:val="left" w:pos="2822"/>
          <w:tab w:val="left" w:pos="3226"/>
          <w:tab w:val="right" w:pos="9677"/>
        </w:tabs>
        <w:spacing w:before="120"/>
        <w:jc w:val="left"/>
        <w:rPr>
          <w:lang w:val="en-CA"/>
        </w:rPr>
      </w:pPr>
      <w:r w:rsidRPr="003929CC">
        <w:rPr>
          <w:lang w:val="en-CA"/>
        </w:rPr>
        <w:t>Then, filtering is performed as follows:</w:t>
      </w:r>
    </w:p>
    <w:p w14:paraId="56093853" w14:textId="34CBCAE4" w:rsidR="00A805F6" w:rsidRPr="003929CC" w:rsidRDefault="004149DB" w:rsidP="00A805F6">
      <w:pPr>
        <w:tabs>
          <w:tab w:val="left" w:pos="806"/>
          <w:tab w:val="left" w:pos="1210"/>
          <w:tab w:val="left" w:pos="1613"/>
          <w:tab w:val="left" w:pos="2016"/>
          <w:tab w:val="left" w:pos="2419"/>
          <w:tab w:val="left" w:pos="2822"/>
          <w:tab w:val="left" w:pos="3226"/>
          <w:tab w:val="right" w:pos="9677"/>
        </w:tabs>
        <w:spacing w:before="60" w:after="60"/>
        <w:jc w:val="left"/>
        <w:rPr>
          <w:color w:val="000000" w:themeColor="text1"/>
          <w:lang w:val="en-CA"/>
        </w:rPr>
      </w:pPr>
      <w:r w:rsidRPr="003929CC">
        <w:rPr>
          <w:lang w:val="en-CA"/>
        </w:rPr>
        <w:tab/>
      </w:r>
      <w:r w:rsidRPr="003929CC">
        <w:rPr>
          <w:color w:val="000000" w:themeColor="text1"/>
          <w:lang w:val="en-CA"/>
        </w:rPr>
        <w:t>for( k</w:t>
      </w:r>
      <w:r w:rsidR="00A805F6" w:rsidRPr="003929CC">
        <w:rPr>
          <w:color w:val="000000" w:themeColor="text1"/>
          <w:lang w:val="en-CA"/>
        </w:rPr>
        <w:t> </w:t>
      </w:r>
      <w:r w:rsidRPr="003929CC">
        <w:rPr>
          <w:color w:val="000000" w:themeColor="text1"/>
          <w:lang w:val="en-CA"/>
        </w:rPr>
        <w:t>=</w:t>
      </w:r>
      <w:r w:rsidR="00A805F6" w:rsidRPr="003929CC">
        <w:rPr>
          <w:color w:val="000000" w:themeColor="text1"/>
          <w:lang w:val="en-CA"/>
        </w:rPr>
        <w:t> </w:t>
      </w:r>
      <w:r w:rsidRPr="003929CC">
        <w:rPr>
          <w:color w:val="000000" w:themeColor="text1"/>
          <w:lang w:val="en-CA"/>
        </w:rPr>
        <w:t>0; k</w:t>
      </w:r>
      <w:r w:rsidR="00A805F6" w:rsidRPr="003929CC">
        <w:rPr>
          <w:color w:val="000000" w:themeColor="text1"/>
          <w:lang w:val="en-CA"/>
        </w:rPr>
        <w:t> </w:t>
      </w:r>
      <w:r w:rsidRPr="003929CC">
        <w:rPr>
          <w:color w:val="000000" w:themeColor="text1"/>
          <w:lang w:val="en-CA"/>
        </w:rPr>
        <w:t>&lt;</w:t>
      </w:r>
      <w:r w:rsidR="00A805F6" w:rsidRPr="003929CC">
        <w:rPr>
          <w:color w:val="000000" w:themeColor="text1"/>
          <w:lang w:val="en-CA"/>
        </w:rPr>
        <w:t> </w:t>
      </w:r>
      <w:r w:rsidRPr="003929CC">
        <w:rPr>
          <w:color w:val="000000" w:themeColor="text1"/>
          <w:lang w:val="en-CA"/>
        </w:rPr>
        <w:t>numComps; ++) {</w:t>
      </w:r>
    </w:p>
    <w:p w14:paraId="59151033" w14:textId="5D0A09E6" w:rsidR="00A805F6" w:rsidRPr="003929CC" w:rsidRDefault="004149DB" w:rsidP="00A805F6">
      <w:pPr>
        <w:tabs>
          <w:tab w:val="left" w:pos="806"/>
          <w:tab w:val="left" w:pos="1210"/>
          <w:tab w:val="left" w:pos="1613"/>
          <w:tab w:val="left" w:pos="2016"/>
          <w:tab w:val="left" w:pos="2419"/>
          <w:tab w:val="left" w:pos="2822"/>
          <w:tab w:val="left" w:pos="3226"/>
          <w:tab w:val="right" w:pos="9677"/>
        </w:tabs>
        <w:spacing w:before="60" w:after="60"/>
        <w:jc w:val="left"/>
        <w:rPr>
          <w:lang w:val="en-CA"/>
        </w:rPr>
      </w:pPr>
      <w:r w:rsidRPr="003929CC">
        <w:rPr>
          <w:color w:val="000000" w:themeColor="text1"/>
          <w:lang w:val="en-CA"/>
        </w:rPr>
        <w:tab/>
      </w:r>
      <w:r w:rsidRPr="003929CC">
        <w:rPr>
          <w:color w:val="000000" w:themeColor="text1"/>
          <w:lang w:val="en-CA"/>
        </w:rPr>
        <w:tab/>
      </w:r>
      <w:r w:rsidRPr="003929CC">
        <w:rPr>
          <w:lang w:val="en-CA"/>
        </w:rPr>
        <w:t>filtOut[ k ] = 0</w:t>
      </w:r>
    </w:p>
    <w:p w14:paraId="1AF94F80" w14:textId="403506F5" w:rsidR="00A805F6" w:rsidRPr="003929CC" w:rsidRDefault="004149DB" w:rsidP="00057618">
      <w:pPr>
        <w:tabs>
          <w:tab w:val="left" w:pos="806"/>
          <w:tab w:val="left" w:pos="1210"/>
          <w:tab w:val="left" w:pos="1613"/>
          <w:tab w:val="left" w:pos="2016"/>
          <w:tab w:val="left" w:pos="2419"/>
          <w:tab w:val="left" w:pos="2822"/>
          <w:tab w:val="left" w:pos="3226"/>
          <w:tab w:val="right" w:pos="9677"/>
        </w:tabs>
        <w:spacing w:before="60" w:after="60"/>
        <w:jc w:val="left"/>
        <w:rPr>
          <w:color w:val="000000" w:themeColor="text1"/>
          <w:lang w:val="en-CA"/>
        </w:rPr>
      </w:pPr>
      <w:r w:rsidRPr="003929CC">
        <w:rPr>
          <w:lang w:val="en-CA"/>
        </w:rPr>
        <w:tab/>
      </w:r>
      <w:r w:rsidRPr="003929CC">
        <w:rPr>
          <w:lang w:val="en-CA"/>
        </w:rPr>
        <w:tab/>
      </w:r>
      <w:r w:rsidRPr="003929CC">
        <w:rPr>
          <w:color w:val="000000" w:themeColor="text1"/>
          <w:lang w:val="en-CA"/>
        </w:rPr>
        <w:t>for( dx = 0; dx &lt; 2; dx++ )</w:t>
      </w:r>
      <w:r w:rsidR="00A805F6" w:rsidRPr="003929CC">
        <w:rPr>
          <w:color w:val="000000" w:themeColor="text1"/>
          <w:lang w:val="en-CA"/>
        </w:rPr>
        <w:t xml:space="preserve"> {</w:t>
      </w:r>
    </w:p>
    <w:p w14:paraId="6EDE8CAD" w14:textId="77777777" w:rsidR="00A805F6" w:rsidRPr="003929CC" w:rsidRDefault="00A805F6" w:rsidP="00A805F6">
      <w:pPr>
        <w:tabs>
          <w:tab w:val="left" w:pos="806"/>
          <w:tab w:val="left" w:pos="1210"/>
          <w:tab w:val="left" w:pos="1613"/>
          <w:tab w:val="left" w:pos="2016"/>
          <w:tab w:val="left" w:pos="2419"/>
          <w:tab w:val="left" w:pos="2822"/>
          <w:tab w:val="left" w:pos="3226"/>
          <w:tab w:val="right" w:pos="9677"/>
        </w:tabs>
        <w:spacing w:before="60" w:after="60"/>
        <w:jc w:val="left"/>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t>wx = w[ 0 ][ dx ] </w:t>
      </w:r>
    </w:p>
    <w:p w14:paraId="7B8B898A" w14:textId="3BD0486B" w:rsidR="00A805F6" w:rsidRPr="003929CC" w:rsidRDefault="004149DB" w:rsidP="00057618">
      <w:pPr>
        <w:tabs>
          <w:tab w:val="left" w:pos="806"/>
          <w:tab w:val="left" w:pos="1210"/>
          <w:tab w:val="left" w:pos="1613"/>
          <w:tab w:val="left" w:pos="2016"/>
          <w:tab w:val="left" w:pos="2419"/>
          <w:tab w:val="left" w:pos="2822"/>
          <w:tab w:val="left" w:pos="3226"/>
          <w:tab w:val="right" w:pos="9677"/>
        </w:tabs>
        <w:spacing w:before="60" w:after="60"/>
        <w:jc w:val="left"/>
        <w:rPr>
          <w:color w:val="000000" w:themeColor="text1"/>
          <w:lang w:val="en-CA"/>
        </w:rPr>
      </w:pPr>
      <w:r w:rsidRPr="003929CC">
        <w:rPr>
          <w:color w:val="000000" w:themeColor="text1"/>
          <w:lang w:val="en-CA"/>
        </w:rPr>
        <w:tab/>
      </w:r>
      <w:r w:rsidRPr="003929CC">
        <w:rPr>
          <w:color w:val="000000" w:themeColor="text1"/>
          <w:lang w:val="en-CA"/>
        </w:rPr>
        <w:tab/>
      </w:r>
      <w:r w:rsidR="00A805F6" w:rsidRPr="003929CC">
        <w:rPr>
          <w:color w:val="000000" w:themeColor="text1"/>
          <w:lang w:val="en-CA"/>
        </w:rPr>
        <w:tab/>
      </w:r>
      <w:r w:rsidRPr="003929CC">
        <w:rPr>
          <w:color w:val="000000" w:themeColor="text1"/>
          <w:lang w:val="en-CA"/>
        </w:rPr>
        <w:t>for( dy = 0; dy &lt; 2; dy++ )</w:t>
      </w:r>
      <w:r w:rsidR="00A805F6" w:rsidRPr="003929CC">
        <w:rPr>
          <w:color w:val="000000" w:themeColor="text1"/>
          <w:lang w:val="en-CA"/>
        </w:rPr>
        <w:t xml:space="preserve"> {</w:t>
      </w:r>
    </w:p>
    <w:p w14:paraId="08B04091" w14:textId="77777777" w:rsidR="00A805F6" w:rsidRPr="003929CC" w:rsidRDefault="00A805F6" w:rsidP="00A805F6">
      <w:pPr>
        <w:tabs>
          <w:tab w:val="left" w:pos="806"/>
          <w:tab w:val="left" w:pos="1210"/>
          <w:tab w:val="left" w:pos="1613"/>
          <w:tab w:val="left" w:pos="2016"/>
          <w:tab w:val="left" w:pos="2419"/>
          <w:tab w:val="left" w:pos="2822"/>
          <w:tab w:val="left" w:pos="3226"/>
          <w:tab w:val="right" w:pos="9677"/>
        </w:tabs>
        <w:spacing w:before="60" w:after="60"/>
        <w:jc w:val="left"/>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wy = w[ 1 ][ dy ]</w:t>
      </w:r>
    </w:p>
    <w:p w14:paraId="4429243D" w14:textId="640454F1" w:rsidR="00A805F6" w:rsidRPr="003929CC" w:rsidRDefault="004149DB" w:rsidP="00A805F6">
      <w:pPr>
        <w:tabs>
          <w:tab w:val="left" w:pos="806"/>
          <w:tab w:val="left" w:pos="1210"/>
          <w:tab w:val="left" w:pos="1613"/>
          <w:tab w:val="left" w:pos="2016"/>
          <w:tab w:val="left" w:pos="2419"/>
          <w:tab w:val="left" w:pos="2822"/>
          <w:tab w:val="left" w:pos="3226"/>
          <w:tab w:val="right" w:pos="9677"/>
        </w:tabs>
        <w:spacing w:before="60" w:after="60"/>
        <w:jc w:val="left"/>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for( dz = 0; dz &lt; 2; dz++ )</w:t>
      </w:r>
      <w:r w:rsidR="00A805F6" w:rsidRPr="003929CC">
        <w:rPr>
          <w:color w:val="000000" w:themeColor="text1"/>
          <w:lang w:val="en-CA"/>
        </w:rPr>
        <w:t xml:space="preserve"> {</w:t>
      </w:r>
    </w:p>
    <w:p w14:paraId="269C9B79" w14:textId="53DB031B" w:rsidR="00A805F6" w:rsidRPr="003929CC" w:rsidRDefault="00A805F6" w:rsidP="00A805F6">
      <w:pPr>
        <w:tabs>
          <w:tab w:val="left" w:pos="806"/>
          <w:tab w:val="left" w:pos="1210"/>
          <w:tab w:val="left" w:pos="1613"/>
          <w:tab w:val="left" w:pos="2016"/>
          <w:tab w:val="left" w:pos="2419"/>
          <w:tab w:val="left" w:pos="2822"/>
          <w:tab w:val="left" w:pos="3226"/>
          <w:tab w:val="right" w:pos="9677"/>
        </w:tabs>
        <w:spacing w:before="60" w:after="60"/>
        <w:jc w:val="left"/>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wz = w[ 2 ][ dz ]</w:t>
      </w:r>
    </w:p>
    <w:p w14:paraId="746891B9" w14:textId="4E8A2C10" w:rsidR="00A805F6" w:rsidRPr="003929CC" w:rsidRDefault="004149DB" w:rsidP="00A805F6">
      <w:pPr>
        <w:tabs>
          <w:tab w:val="left" w:pos="806"/>
          <w:tab w:val="left" w:pos="1210"/>
          <w:tab w:val="left" w:pos="1613"/>
          <w:tab w:val="left" w:pos="2016"/>
          <w:tab w:val="left" w:pos="2419"/>
          <w:tab w:val="left" w:pos="2822"/>
          <w:tab w:val="left" w:pos="3226"/>
          <w:tab w:val="right" w:pos="9677"/>
        </w:tabs>
        <w:spacing w:before="60" w:after="60"/>
        <w:jc w:val="left"/>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filtOut[ k ] +=</w:t>
      </w:r>
      <w:r w:rsidR="00A805F6" w:rsidRPr="003929CC">
        <w:rPr>
          <w:color w:val="000000" w:themeColor="text1"/>
          <w:lang w:val="en-CA"/>
        </w:rPr>
        <w:t> wx</w:t>
      </w:r>
      <w:r w:rsidRPr="003929CC">
        <w:rPr>
          <w:color w:val="000000" w:themeColor="text1"/>
          <w:lang w:val="en-CA"/>
        </w:rPr>
        <w:t> * </w:t>
      </w:r>
      <w:r w:rsidR="00A805F6" w:rsidRPr="003929CC">
        <w:rPr>
          <w:color w:val="000000" w:themeColor="text1"/>
          <w:lang w:val="en-CA"/>
        </w:rPr>
        <w:t>wy </w:t>
      </w:r>
      <w:r w:rsidRPr="003929CC">
        <w:rPr>
          <w:color w:val="000000" w:themeColor="text1"/>
          <w:lang w:val="en-CA"/>
        </w:rPr>
        <w:t xml:space="preserve">* </w:t>
      </w:r>
      <w:r w:rsidR="00A805F6" w:rsidRPr="003929CC">
        <w:rPr>
          <w:color w:val="000000" w:themeColor="text1"/>
          <w:lang w:val="en-CA"/>
        </w:rPr>
        <w:t>wz </w:t>
      </w:r>
      <w:r w:rsidRPr="003929CC">
        <w:rPr>
          <w:color w:val="000000" w:themeColor="text1"/>
          <w:lang w:val="en-CA"/>
        </w:rPr>
        <w:t>*</w:t>
      </w:r>
      <w:r w:rsidR="00A805F6" w:rsidRPr="003929CC">
        <w:rPr>
          <w:color w:val="000000" w:themeColor="text1"/>
          <w:lang w:val="en-CA"/>
        </w:rPr>
        <w:t xml:space="preserve"> </w:t>
      </w:r>
      <w:r w:rsidRPr="003929CC">
        <w:rPr>
          <w:color w:val="000000" w:themeColor="text1"/>
          <w:lang w:val="en-CA"/>
        </w:rPr>
        <w:t>valCentroid [dx ][ dy ][ dz ][ k ]</w:t>
      </w:r>
    </w:p>
    <w:p w14:paraId="193D1AB9" w14:textId="1B45C2A1" w:rsidR="00A805F6" w:rsidRPr="003929CC" w:rsidRDefault="00A805F6" w:rsidP="00057618">
      <w:pPr>
        <w:tabs>
          <w:tab w:val="left" w:pos="806"/>
          <w:tab w:val="left" w:pos="1210"/>
          <w:tab w:val="left" w:pos="1613"/>
          <w:tab w:val="left" w:pos="2016"/>
          <w:tab w:val="left" w:pos="2419"/>
          <w:tab w:val="left" w:pos="2822"/>
          <w:tab w:val="left" w:pos="3226"/>
          <w:tab w:val="right" w:pos="9677"/>
        </w:tabs>
        <w:spacing w:before="60" w:after="60"/>
        <w:jc w:val="left"/>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r>
      <w:r w:rsidRPr="003929CC">
        <w:rPr>
          <w:color w:val="000000" w:themeColor="text1"/>
          <w:lang w:val="en-CA"/>
        </w:rPr>
        <w:tab/>
        <w:t>}</w:t>
      </w:r>
    </w:p>
    <w:p w14:paraId="738E7377" w14:textId="55022C39" w:rsidR="00A805F6" w:rsidRPr="003929CC" w:rsidRDefault="00A805F6" w:rsidP="00A805F6">
      <w:pPr>
        <w:tabs>
          <w:tab w:val="left" w:pos="806"/>
          <w:tab w:val="left" w:pos="1210"/>
          <w:tab w:val="left" w:pos="1613"/>
          <w:tab w:val="left" w:pos="2016"/>
          <w:tab w:val="left" w:pos="2419"/>
          <w:tab w:val="left" w:pos="2822"/>
          <w:tab w:val="left" w:pos="3226"/>
          <w:tab w:val="right" w:pos="9677"/>
        </w:tabs>
        <w:spacing w:before="60" w:after="60"/>
        <w:jc w:val="left"/>
        <w:rPr>
          <w:color w:val="000000" w:themeColor="text1"/>
          <w:lang w:val="en-CA"/>
        </w:rPr>
      </w:pPr>
      <w:r w:rsidRPr="003929CC">
        <w:rPr>
          <w:color w:val="000000" w:themeColor="text1"/>
          <w:lang w:val="en-CA"/>
        </w:rPr>
        <w:tab/>
      </w:r>
      <w:r w:rsidRPr="003929CC">
        <w:rPr>
          <w:color w:val="000000" w:themeColor="text1"/>
          <w:lang w:val="en-CA"/>
        </w:rPr>
        <w:tab/>
      </w:r>
      <w:r w:rsidRPr="003929CC">
        <w:rPr>
          <w:color w:val="000000" w:themeColor="text1"/>
          <w:lang w:val="en-CA"/>
        </w:rPr>
        <w:tab/>
        <w:t>}</w:t>
      </w:r>
    </w:p>
    <w:p w14:paraId="4F6779B9" w14:textId="1E2CC277" w:rsidR="00A805F6" w:rsidRPr="003929CC" w:rsidRDefault="00A805F6" w:rsidP="00A805F6">
      <w:pPr>
        <w:tabs>
          <w:tab w:val="left" w:pos="806"/>
          <w:tab w:val="left" w:pos="1210"/>
          <w:tab w:val="left" w:pos="1613"/>
          <w:tab w:val="left" w:pos="2016"/>
          <w:tab w:val="left" w:pos="2419"/>
          <w:tab w:val="left" w:pos="2822"/>
          <w:tab w:val="left" w:pos="3226"/>
          <w:tab w:val="right" w:pos="9677"/>
        </w:tabs>
        <w:spacing w:before="60" w:after="60"/>
        <w:jc w:val="left"/>
        <w:rPr>
          <w:color w:val="000000" w:themeColor="text1"/>
          <w:lang w:val="en-CA"/>
        </w:rPr>
      </w:pPr>
      <w:r w:rsidRPr="003929CC">
        <w:rPr>
          <w:color w:val="000000" w:themeColor="text1"/>
          <w:lang w:val="en-CA"/>
        </w:rPr>
        <w:tab/>
      </w:r>
      <w:r w:rsidRPr="003929CC">
        <w:rPr>
          <w:color w:val="000000" w:themeColor="text1"/>
          <w:lang w:val="en-CA"/>
        </w:rPr>
        <w:tab/>
        <w:t>}</w:t>
      </w:r>
    </w:p>
    <w:p w14:paraId="7D0F8A6A" w14:textId="0E1EAC03" w:rsidR="00A805F6" w:rsidRPr="003929CC" w:rsidRDefault="004149DB" w:rsidP="00057618">
      <w:pPr>
        <w:tabs>
          <w:tab w:val="left" w:pos="806"/>
          <w:tab w:val="left" w:pos="1210"/>
          <w:tab w:val="left" w:pos="1613"/>
          <w:tab w:val="left" w:pos="2016"/>
          <w:tab w:val="left" w:pos="2419"/>
          <w:tab w:val="left" w:pos="2822"/>
          <w:tab w:val="left" w:pos="3226"/>
          <w:tab w:val="right" w:pos="9677"/>
        </w:tabs>
        <w:spacing w:before="60" w:after="60"/>
        <w:jc w:val="left"/>
        <w:rPr>
          <w:color w:val="000000" w:themeColor="text1"/>
          <w:lang w:val="en-CA"/>
        </w:rPr>
      </w:pPr>
      <w:r w:rsidRPr="003929CC">
        <w:rPr>
          <w:color w:val="000000" w:themeColor="text1"/>
          <w:lang w:val="en-CA"/>
        </w:rPr>
        <w:tab/>
      </w:r>
      <w:r w:rsidRPr="003929CC">
        <w:rPr>
          <w:color w:val="000000" w:themeColor="text1"/>
          <w:lang w:val="en-CA"/>
        </w:rPr>
        <w:tab/>
        <w:t>filtOut[ k ]</w:t>
      </w:r>
      <w:r w:rsidR="00A805F6" w:rsidRPr="003929CC">
        <w:rPr>
          <w:color w:val="000000" w:themeColor="text1"/>
          <w:lang w:val="en-CA"/>
        </w:rPr>
        <w:t> </w:t>
      </w:r>
      <w:r w:rsidRPr="003929CC">
        <w:rPr>
          <w:color w:val="000000" w:themeColor="text1"/>
          <w:lang w:val="en-CA"/>
        </w:rPr>
        <w:t>=</w:t>
      </w:r>
      <w:r w:rsidR="00A805F6" w:rsidRPr="003929CC">
        <w:rPr>
          <w:color w:val="000000" w:themeColor="text1"/>
          <w:lang w:val="en-CA"/>
        </w:rPr>
        <w:t> filtOut[ k ] </w:t>
      </w:r>
      <w:r w:rsidR="00A805F6" w:rsidRPr="003929CC">
        <w:rPr>
          <w:color w:val="000000" w:themeColor="text1"/>
          <w:lang w:val="en-CA"/>
        </w:rPr>
        <w:sym w:font="Symbol" w:char="F0B8"/>
      </w:r>
      <w:r w:rsidR="00A805F6" w:rsidRPr="003929CC">
        <w:rPr>
          <w:color w:val="000000" w:themeColor="text1"/>
          <w:lang w:val="en-CA"/>
        </w:rPr>
        <w:t> </w:t>
      </w:r>
      <w:r w:rsidRPr="003929CC">
        <w:rPr>
          <w:color w:val="000000" w:themeColor="text1"/>
          <w:lang w:val="en-CA"/>
        </w:rPr>
        <w:t>( 8 * GridSize *</w:t>
      </w:r>
      <w:r w:rsidR="00A805F6" w:rsidRPr="003929CC">
        <w:rPr>
          <w:color w:val="000000" w:themeColor="text1"/>
          <w:lang w:val="en-CA"/>
        </w:rPr>
        <w:t> </w:t>
      </w:r>
      <w:r w:rsidRPr="003929CC">
        <w:rPr>
          <w:color w:val="000000" w:themeColor="text1"/>
          <w:lang w:val="en-CA"/>
        </w:rPr>
        <w:t>GridSize</w:t>
      </w:r>
      <w:r w:rsidR="00A805F6" w:rsidRPr="003929CC">
        <w:rPr>
          <w:color w:val="000000" w:themeColor="text1"/>
          <w:lang w:val="en-CA"/>
        </w:rPr>
        <w:t> </w:t>
      </w:r>
      <w:r w:rsidRPr="003929CC">
        <w:rPr>
          <w:color w:val="000000" w:themeColor="text1"/>
          <w:lang w:val="en-CA"/>
        </w:rPr>
        <w:t>*</w:t>
      </w:r>
      <w:r w:rsidR="00A805F6" w:rsidRPr="003929CC">
        <w:rPr>
          <w:color w:val="000000" w:themeColor="text1"/>
          <w:lang w:val="en-CA"/>
        </w:rPr>
        <w:t> </w:t>
      </w:r>
      <w:r w:rsidRPr="003929CC">
        <w:rPr>
          <w:color w:val="000000" w:themeColor="text1"/>
          <w:lang w:val="en-CA"/>
        </w:rPr>
        <w:t>GridSize</w:t>
      </w:r>
      <w:r w:rsidR="00A805F6" w:rsidRPr="003929CC">
        <w:rPr>
          <w:color w:val="000000" w:themeColor="text1"/>
          <w:lang w:val="en-CA"/>
        </w:rPr>
        <w:t> </w:t>
      </w:r>
      <w:r w:rsidRPr="003929CC">
        <w:rPr>
          <w:color w:val="000000" w:themeColor="text1"/>
          <w:lang w:val="en-CA"/>
        </w:rPr>
        <w:t>)</w:t>
      </w:r>
    </w:p>
    <w:p w14:paraId="03B8D66D" w14:textId="71B5654F" w:rsidR="004149DB" w:rsidRPr="003929CC" w:rsidRDefault="004149DB" w:rsidP="00057618">
      <w:pPr>
        <w:tabs>
          <w:tab w:val="left" w:pos="806"/>
          <w:tab w:val="left" w:pos="1210"/>
          <w:tab w:val="left" w:pos="1613"/>
          <w:tab w:val="left" w:pos="2016"/>
          <w:tab w:val="left" w:pos="2419"/>
          <w:tab w:val="left" w:pos="2822"/>
          <w:tab w:val="left" w:pos="3226"/>
          <w:tab w:val="right" w:pos="9677"/>
        </w:tabs>
        <w:spacing w:before="60" w:after="60"/>
        <w:jc w:val="left"/>
        <w:rPr>
          <w:color w:val="000000" w:themeColor="text1"/>
          <w:lang w:val="en-CA"/>
        </w:rPr>
      </w:pPr>
      <w:r w:rsidRPr="003929CC">
        <w:rPr>
          <w:color w:val="000000" w:themeColor="text1"/>
          <w:lang w:val="en-CA"/>
        </w:rPr>
        <w:tab/>
        <w:t>}</w:t>
      </w:r>
    </w:p>
    <w:p w14:paraId="6506B77D" w14:textId="77777777" w:rsidR="007332C4" w:rsidRPr="003929CC" w:rsidRDefault="007332C4" w:rsidP="007332C4">
      <w:pPr>
        <w:pStyle w:val="Heading1"/>
        <w:keepLines/>
        <w:tabs>
          <w:tab w:val="clear" w:pos="400"/>
          <w:tab w:val="clear" w:pos="560"/>
          <w:tab w:val="num" w:pos="720"/>
          <w:tab w:val="left" w:pos="794"/>
          <w:tab w:val="left" w:pos="1191"/>
          <w:tab w:val="left" w:pos="1588"/>
          <w:tab w:val="left" w:pos="1985"/>
        </w:tabs>
        <w:suppressAutoHyphens w:val="0"/>
        <w:overflowPunct w:val="0"/>
        <w:autoSpaceDE w:val="0"/>
        <w:autoSpaceDN w:val="0"/>
        <w:adjustRightInd w:val="0"/>
        <w:spacing w:before="480" w:after="0" w:line="240" w:lineRule="auto"/>
        <w:ind w:left="794" w:hanging="794"/>
        <w:textAlignment w:val="baseline"/>
        <w:rPr>
          <w:color w:val="000000" w:themeColor="text1"/>
          <w:lang w:val="en-CA"/>
        </w:rPr>
      </w:pPr>
      <w:bookmarkStart w:id="1361" w:name="_Ref21511226"/>
      <w:bookmarkStart w:id="1362" w:name="_Toc21625489"/>
      <w:r w:rsidRPr="003929CC">
        <w:rPr>
          <w:color w:val="000000" w:themeColor="text1"/>
          <w:lang w:val="en-CA"/>
        </w:rPr>
        <w:t>Parsing process</w:t>
      </w:r>
      <w:bookmarkEnd w:id="1346"/>
      <w:bookmarkEnd w:id="1347"/>
      <w:bookmarkEnd w:id="1348"/>
      <w:bookmarkEnd w:id="1361"/>
      <w:bookmarkEnd w:id="1362"/>
    </w:p>
    <w:p w14:paraId="7616D888" w14:textId="77777777" w:rsidR="00594B86" w:rsidRPr="003929CC" w:rsidRDefault="00594B86" w:rsidP="00594B86">
      <w:pPr>
        <w:pStyle w:val="Heading2"/>
        <w:keepLines/>
        <w:numPr>
          <w:ilvl w:val="1"/>
          <w:numId w:val="1"/>
        </w:numPr>
        <w:tabs>
          <w:tab w:val="clear" w:pos="540"/>
          <w:tab w:val="clear" w:pos="700"/>
          <w:tab w:val="num" w:pos="720"/>
          <w:tab w:val="left" w:pos="794"/>
          <w:tab w:val="left" w:pos="1191"/>
          <w:tab w:val="left" w:pos="1588"/>
          <w:tab w:val="left" w:pos="1985"/>
        </w:tabs>
        <w:suppressAutoHyphens w:val="0"/>
        <w:overflowPunct w:val="0"/>
        <w:autoSpaceDE w:val="0"/>
        <w:autoSpaceDN w:val="0"/>
        <w:adjustRightInd w:val="0"/>
        <w:spacing w:before="313" w:after="0" w:line="240" w:lineRule="auto"/>
        <w:jc w:val="both"/>
        <w:textAlignment w:val="baseline"/>
        <w:rPr>
          <w:color w:val="000000" w:themeColor="text1"/>
          <w:lang w:val="en-CA"/>
        </w:rPr>
      </w:pPr>
      <w:bookmarkStart w:id="1363" w:name="_Toc21505869"/>
      <w:bookmarkStart w:id="1364" w:name="_Toc21510015"/>
      <w:bookmarkStart w:id="1365" w:name="_Toc21531959"/>
      <w:bookmarkStart w:id="1366" w:name="_Toc21535205"/>
      <w:bookmarkStart w:id="1367" w:name="_Toc21520219"/>
      <w:bookmarkStart w:id="1368" w:name="_Toc21521355"/>
      <w:bookmarkStart w:id="1369" w:name="_Toc390728163"/>
      <w:bookmarkStart w:id="1370" w:name="_Toc511952642"/>
      <w:bookmarkStart w:id="1371" w:name="_Toc7702569"/>
      <w:bookmarkStart w:id="1372" w:name="_Toc21625490"/>
      <w:bookmarkEnd w:id="1363"/>
      <w:bookmarkEnd w:id="1364"/>
      <w:bookmarkEnd w:id="1365"/>
      <w:bookmarkEnd w:id="1366"/>
      <w:bookmarkEnd w:id="1367"/>
      <w:bookmarkEnd w:id="1368"/>
      <w:r w:rsidRPr="003929CC">
        <w:rPr>
          <w:color w:val="000000" w:themeColor="text1"/>
          <w:lang w:val="en-CA"/>
        </w:rPr>
        <w:t>General</w:t>
      </w:r>
      <w:bookmarkEnd w:id="1369"/>
      <w:bookmarkEnd w:id="1370"/>
      <w:bookmarkEnd w:id="1371"/>
      <w:bookmarkEnd w:id="1372"/>
    </w:p>
    <w:p w14:paraId="657DCCCB" w14:textId="77777777" w:rsidR="00594B86" w:rsidRPr="003929CC" w:rsidRDefault="00594B86" w:rsidP="00594B86">
      <w:pPr>
        <w:rPr>
          <w:color w:val="000000" w:themeColor="text1"/>
          <w:lang w:val="en-CA"/>
        </w:rPr>
      </w:pPr>
      <w:r w:rsidRPr="003929CC">
        <w:rPr>
          <w:color w:val="000000" w:themeColor="text1"/>
          <w:lang w:val="en-CA"/>
        </w:rPr>
        <w:t>Inputs to this process are bits from the bitstream</w:t>
      </w:r>
    </w:p>
    <w:p w14:paraId="26267D76" w14:textId="77777777" w:rsidR="00594B86" w:rsidRPr="003929CC" w:rsidRDefault="00594B86" w:rsidP="00594B86">
      <w:pPr>
        <w:rPr>
          <w:color w:val="000000" w:themeColor="text1"/>
          <w:lang w:val="en-CA"/>
        </w:rPr>
      </w:pPr>
      <w:r w:rsidRPr="003929CC">
        <w:rPr>
          <w:color w:val="000000" w:themeColor="text1"/>
          <w:lang w:val="en-CA"/>
        </w:rPr>
        <w:t>Outputs of this process are syntax element values.</w:t>
      </w:r>
    </w:p>
    <w:p w14:paraId="2DA7D90E" w14:textId="338B9460" w:rsidR="00594B86" w:rsidRPr="003929CC" w:rsidRDefault="00594B86" w:rsidP="00594B86">
      <w:pPr>
        <w:rPr>
          <w:color w:val="000000" w:themeColor="text1"/>
          <w:lang w:val="en-CA"/>
        </w:rPr>
      </w:pPr>
      <w:r w:rsidRPr="003929CC">
        <w:rPr>
          <w:color w:val="000000" w:themeColor="text1"/>
          <w:lang w:val="en-CA"/>
        </w:rPr>
        <w:t>This process is invoked when the descriptor of a syntax element in the syntax tables is equal to ue(v)</w:t>
      </w:r>
      <w:r w:rsidR="00990FF5" w:rsidRPr="003929CC">
        <w:rPr>
          <w:color w:val="000000" w:themeColor="text1"/>
          <w:lang w:val="en-CA"/>
        </w:rPr>
        <w:t xml:space="preserve"> or </w:t>
      </w:r>
      <w:r w:rsidRPr="003929CC">
        <w:rPr>
          <w:color w:val="000000" w:themeColor="text1"/>
          <w:lang w:val="en-CA"/>
        </w:rPr>
        <w:t xml:space="preserve">se(v) (see clause </w:t>
      </w:r>
      <w:r w:rsidRPr="003929CC">
        <w:rPr>
          <w:color w:val="000000" w:themeColor="text1"/>
          <w:lang w:val="en-CA"/>
        </w:rPr>
        <w:fldChar w:fldCharType="begin"/>
      </w:r>
      <w:r w:rsidRPr="003929CC">
        <w:rPr>
          <w:color w:val="000000" w:themeColor="text1"/>
          <w:lang w:val="en-CA"/>
        </w:rPr>
        <w:instrText xml:space="preserve"> REF _Ref515973895 \w \h  \* MERGEFORMAT </w:instrText>
      </w:r>
      <w:r w:rsidRPr="003929CC">
        <w:rPr>
          <w:color w:val="000000" w:themeColor="text1"/>
          <w:lang w:val="en-CA"/>
        </w:rPr>
      </w:r>
      <w:r w:rsidRPr="003929CC">
        <w:rPr>
          <w:color w:val="000000" w:themeColor="text1"/>
          <w:lang w:val="en-CA"/>
        </w:rPr>
        <w:fldChar w:fldCharType="separate"/>
      </w:r>
      <w:r w:rsidR="007226FA">
        <w:rPr>
          <w:color w:val="000000" w:themeColor="text1"/>
          <w:lang w:val="en-CA"/>
        </w:rPr>
        <w:t>10.2</w:t>
      </w:r>
      <w:r w:rsidRPr="003929CC">
        <w:rPr>
          <w:color w:val="000000" w:themeColor="text1"/>
          <w:lang w:val="en-CA"/>
        </w:rPr>
        <w:fldChar w:fldCharType="end"/>
      </w:r>
      <w:r w:rsidRPr="003929CC">
        <w:rPr>
          <w:color w:val="000000" w:themeColor="text1"/>
          <w:lang w:val="en-CA"/>
        </w:rPr>
        <w:t>)</w:t>
      </w:r>
      <w:r w:rsidR="00990FF5" w:rsidRPr="003929CC">
        <w:rPr>
          <w:color w:val="000000" w:themeColor="text1"/>
          <w:lang w:val="en-CA"/>
        </w:rPr>
        <w:t>.</w:t>
      </w:r>
    </w:p>
    <w:p w14:paraId="1B3EC8FA" w14:textId="77777777" w:rsidR="00594B86" w:rsidRPr="003929CC" w:rsidRDefault="00594B86" w:rsidP="00594B86">
      <w:pPr>
        <w:pStyle w:val="Heading2"/>
        <w:keepLines/>
        <w:numPr>
          <w:ilvl w:val="1"/>
          <w:numId w:val="1"/>
        </w:numPr>
        <w:tabs>
          <w:tab w:val="clear" w:pos="540"/>
          <w:tab w:val="clear" w:pos="700"/>
          <w:tab w:val="num" w:pos="720"/>
          <w:tab w:val="left" w:pos="794"/>
          <w:tab w:val="left" w:pos="1191"/>
          <w:tab w:val="left" w:pos="1588"/>
          <w:tab w:val="left" w:pos="1985"/>
        </w:tabs>
        <w:suppressAutoHyphens w:val="0"/>
        <w:overflowPunct w:val="0"/>
        <w:autoSpaceDE w:val="0"/>
        <w:autoSpaceDN w:val="0"/>
        <w:adjustRightInd w:val="0"/>
        <w:spacing w:before="313" w:after="0" w:line="240" w:lineRule="auto"/>
        <w:jc w:val="both"/>
        <w:textAlignment w:val="baseline"/>
        <w:rPr>
          <w:color w:val="000000" w:themeColor="text1"/>
          <w:lang w:val="en-CA"/>
        </w:rPr>
      </w:pPr>
      <w:bookmarkStart w:id="1373" w:name="_Toc338608772"/>
      <w:bookmarkStart w:id="1374" w:name="_Toc338608774"/>
      <w:bookmarkStart w:id="1375" w:name="_Toc24167875"/>
      <w:bookmarkStart w:id="1376" w:name="_Toc24168931"/>
      <w:bookmarkStart w:id="1377" w:name="_Toc23908593"/>
      <w:bookmarkStart w:id="1378" w:name="_Toc16577837"/>
      <w:bookmarkStart w:id="1379" w:name="_Toc20134380"/>
      <w:bookmarkStart w:id="1380" w:name="_Ref24105798"/>
      <w:bookmarkStart w:id="1381" w:name="_Ref24214767"/>
      <w:bookmarkStart w:id="1382" w:name="_Ref24429957"/>
      <w:bookmarkStart w:id="1383" w:name="_Ref24434081"/>
      <w:bookmarkStart w:id="1384" w:name="_Ref33112067"/>
      <w:bookmarkStart w:id="1385" w:name="_Toc77680542"/>
      <w:bookmarkStart w:id="1386" w:name="_Toc118289131"/>
      <w:bookmarkStart w:id="1387" w:name="_Ref168838967"/>
      <w:bookmarkStart w:id="1388" w:name="_Toc226456730"/>
      <w:bookmarkStart w:id="1389" w:name="_Toc248045365"/>
      <w:bookmarkStart w:id="1390" w:name="_Toc287363847"/>
      <w:bookmarkStart w:id="1391" w:name="_Ref309494916"/>
      <w:bookmarkStart w:id="1392" w:name="_Toc311217282"/>
      <w:bookmarkStart w:id="1393" w:name="_Toc317198830"/>
      <w:bookmarkStart w:id="1394" w:name="_Ref330896070"/>
      <w:bookmarkStart w:id="1395" w:name="_Ref330896137"/>
      <w:bookmarkStart w:id="1396" w:name="_Ref330896187"/>
      <w:bookmarkStart w:id="1397" w:name="_Toc390728164"/>
      <w:bookmarkStart w:id="1398" w:name="_Toc511952643"/>
      <w:bookmarkStart w:id="1399" w:name="_Ref515973895"/>
      <w:bookmarkStart w:id="1400" w:name="_Ref1475997"/>
      <w:bookmarkStart w:id="1401" w:name="_Toc7702570"/>
      <w:bookmarkStart w:id="1402" w:name="_Toc21625491"/>
      <w:bookmarkEnd w:id="1373"/>
      <w:bookmarkEnd w:id="1374"/>
      <w:bookmarkEnd w:id="1375"/>
      <w:bookmarkEnd w:id="1376"/>
      <w:r w:rsidRPr="003929CC">
        <w:rPr>
          <w:color w:val="000000" w:themeColor="text1"/>
          <w:lang w:val="en-CA"/>
        </w:rPr>
        <w:t xml:space="preserve">Parsing process for 0-th order Exp-Golomb </w:t>
      </w:r>
      <w:bookmarkEnd w:id="1377"/>
      <w:r w:rsidRPr="003929CC">
        <w:rPr>
          <w:color w:val="000000" w:themeColor="text1"/>
          <w:lang w:val="en-CA"/>
        </w:rPr>
        <w:t>codes</w:t>
      </w:r>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p>
    <w:p w14:paraId="52B0DEF5" w14:textId="77777777" w:rsidR="00594B86" w:rsidRPr="003929CC" w:rsidRDefault="00594B86" w:rsidP="00594B86">
      <w:pPr>
        <w:pStyle w:val="Heading3"/>
        <w:numPr>
          <w:ilvl w:val="2"/>
          <w:numId w:val="1"/>
        </w:numPr>
      </w:pPr>
      <w:bookmarkStart w:id="1403" w:name="_Ref1641368"/>
      <w:bookmarkStart w:id="1404" w:name="_Toc7702571"/>
      <w:bookmarkStart w:id="1405" w:name="_Toc21625492"/>
      <w:r w:rsidRPr="003929CC">
        <w:t>General</w:t>
      </w:r>
      <w:bookmarkEnd w:id="1403"/>
      <w:bookmarkEnd w:id="1404"/>
      <w:bookmarkEnd w:id="1405"/>
    </w:p>
    <w:p w14:paraId="6666496C" w14:textId="77777777" w:rsidR="00594B86" w:rsidRPr="003929CC" w:rsidRDefault="00594B86" w:rsidP="00594B86">
      <w:pPr>
        <w:rPr>
          <w:color w:val="000000" w:themeColor="text1"/>
          <w:lang w:val="en-CA"/>
        </w:rPr>
      </w:pPr>
      <w:r w:rsidRPr="003929CC">
        <w:rPr>
          <w:color w:val="000000" w:themeColor="text1"/>
          <w:lang w:val="en-CA"/>
        </w:rPr>
        <w:t>This process is invoked when the descriptor of a syntax element in the syntax tables is equal to ue(v) or se(v).</w:t>
      </w:r>
    </w:p>
    <w:p w14:paraId="7D1BAE10" w14:textId="77777777" w:rsidR="00594B86" w:rsidRPr="003929CC" w:rsidRDefault="00594B86" w:rsidP="00594B86">
      <w:pPr>
        <w:rPr>
          <w:color w:val="000000" w:themeColor="text1"/>
          <w:lang w:val="en-CA"/>
        </w:rPr>
      </w:pPr>
      <w:r w:rsidRPr="003929CC">
        <w:rPr>
          <w:color w:val="000000" w:themeColor="text1"/>
          <w:lang w:val="en-CA"/>
        </w:rPr>
        <w:t>Inputs to this process are bits from the bitstream.</w:t>
      </w:r>
    </w:p>
    <w:p w14:paraId="29F1A95B" w14:textId="77777777" w:rsidR="00594B86" w:rsidRPr="003929CC" w:rsidRDefault="00594B86" w:rsidP="00594B86">
      <w:pPr>
        <w:rPr>
          <w:color w:val="000000" w:themeColor="text1"/>
          <w:lang w:val="en-CA"/>
        </w:rPr>
      </w:pPr>
      <w:r w:rsidRPr="003929CC">
        <w:rPr>
          <w:color w:val="000000" w:themeColor="text1"/>
          <w:lang w:val="en-CA"/>
        </w:rPr>
        <w:t>Outputs of this process are syntax element values.</w:t>
      </w:r>
    </w:p>
    <w:p w14:paraId="36FAC02E" w14:textId="77777777" w:rsidR="00594B86" w:rsidRPr="003929CC" w:rsidRDefault="00594B86" w:rsidP="00594B86">
      <w:pPr>
        <w:rPr>
          <w:color w:val="000000" w:themeColor="text1"/>
          <w:lang w:val="en-CA"/>
        </w:rPr>
      </w:pPr>
      <w:r w:rsidRPr="003929CC">
        <w:rPr>
          <w:color w:val="000000" w:themeColor="text1"/>
          <w:lang w:val="en-CA"/>
        </w:rPr>
        <w:t>Syntax elements coded as ue(v) or se(v) are Exp-Golomb-coded. The parsing process for these syntax elements begins with reading the bits starting at the current location in the bitstream up to and including the first zero bit and counting the number of leading bits that are equal to 1. This process is specified as follows:</w:t>
      </w:r>
    </w:p>
    <w:p w14:paraId="4CAB806C" w14:textId="463B6F12" w:rsidR="00594B86" w:rsidRPr="003929CC" w:rsidRDefault="00594B86" w:rsidP="00594B86">
      <w:pPr>
        <w:pStyle w:val="Equation"/>
        <w:tabs>
          <w:tab w:val="left" w:pos="1170"/>
          <w:tab w:val="right" w:pos="9360"/>
        </w:tabs>
        <w:ind w:left="792"/>
        <w:rPr>
          <w:color w:val="000000" w:themeColor="text1"/>
          <w:lang w:val="en-CA"/>
        </w:rPr>
      </w:pPr>
      <w:r w:rsidRPr="003929CC">
        <w:rPr>
          <w:color w:val="000000" w:themeColor="text1"/>
          <w:lang w:val="en-CA"/>
        </w:rPr>
        <w:lastRenderedPageBreak/>
        <w:t>leadingZeroBits = −1</w:t>
      </w:r>
      <w:r w:rsidRPr="003929CC">
        <w:rPr>
          <w:color w:val="000000" w:themeColor="text1"/>
          <w:lang w:val="en-CA"/>
        </w:rPr>
        <w:br/>
        <w:t>for( b = 1; b; leadingZeroBits++ )</w:t>
      </w:r>
      <w:r w:rsidRPr="003929CC">
        <w:rPr>
          <w:color w:val="000000" w:themeColor="text1"/>
          <w:lang w:val="en-CA"/>
        </w:rPr>
        <w:tab/>
        <w:t>(</w:t>
      </w:r>
      <w:r w:rsidRPr="003929CC">
        <w:rPr>
          <w:color w:val="000000" w:themeColor="text1"/>
          <w:lang w:val="en-CA"/>
        </w:rPr>
        <w:fldChar w:fldCharType="begin"/>
      </w:r>
      <w:r w:rsidRPr="003929CC">
        <w:rPr>
          <w:color w:val="000000" w:themeColor="text1"/>
          <w:lang w:val="en-CA"/>
        </w:rPr>
        <w:instrText xml:space="preserve"> STYLEREF 1 \s </w:instrText>
      </w:r>
      <w:r w:rsidRPr="003929CC">
        <w:rPr>
          <w:color w:val="000000" w:themeColor="text1"/>
          <w:lang w:val="en-CA"/>
        </w:rPr>
        <w:fldChar w:fldCharType="separate"/>
      </w:r>
      <w:r w:rsidR="007226FA">
        <w:rPr>
          <w:noProof/>
          <w:color w:val="000000" w:themeColor="text1"/>
          <w:lang w:val="en-CA"/>
        </w:rPr>
        <w:t>10</w:t>
      </w:r>
      <w:r w:rsidRPr="003929CC">
        <w:rPr>
          <w:color w:val="000000" w:themeColor="text1"/>
          <w:lang w:val="en-CA"/>
        </w:rPr>
        <w:fldChar w:fldCharType="end"/>
      </w:r>
      <w:r w:rsidRPr="003929CC">
        <w:rPr>
          <w:color w:val="000000" w:themeColor="text1"/>
          <w:lang w:val="en-CA"/>
        </w:rPr>
        <w:noBreakHyphen/>
      </w:r>
      <w:r w:rsidRPr="003929CC">
        <w:rPr>
          <w:color w:val="000000" w:themeColor="text1"/>
          <w:lang w:val="en-CA"/>
        </w:rPr>
        <w:fldChar w:fldCharType="begin"/>
      </w:r>
      <w:r w:rsidRPr="003929CC">
        <w:rPr>
          <w:color w:val="000000" w:themeColor="text1"/>
          <w:lang w:val="en-CA"/>
        </w:rPr>
        <w:instrText xml:space="preserve"> SEQ Equation \* ARABIC \s 1 </w:instrText>
      </w:r>
      <w:r w:rsidRPr="003929CC">
        <w:rPr>
          <w:color w:val="000000" w:themeColor="text1"/>
          <w:lang w:val="en-CA"/>
        </w:rPr>
        <w:fldChar w:fldCharType="separate"/>
      </w:r>
      <w:r w:rsidR="007226FA">
        <w:rPr>
          <w:noProof/>
          <w:color w:val="000000" w:themeColor="text1"/>
          <w:lang w:val="en-CA"/>
        </w:rPr>
        <w:t>1</w:t>
      </w:r>
      <w:r w:rsidRPr="003929CC">
        <w:rPr>
          <w:color w:val="000000" w:themeColor="text1"/>
          <w:lang w:val="en-CA"/>
        </w:rPr>
        <w:fldChar w:fldCharType="end"/>
      </w:r>
      <w:r w:rsidRPr="003929CC">
        <w:rPr>
          <w:color w:val="000000" w:themeColor="text1"/>
          <w:lang w:val="en-CA"/>
        </w:rPr>
        <w:t>)</w:t>
      </w:r>
      <w:r w:rsidRPr="003929CC">
        <w:rPr>
          <w:color w:val="000000" w:themeColor="text1"/>
          <w:lang w:val="en-CA"/>
        </w:rPr>
        <w:br/>
      </w:r>
      <w:r w:rsidRPr="003929CC">
        <w:rPr>
          <w:color w:val="000000" w:themeColor="text1"/>
          <w:lang w:val="en-CA"/>
        </w:rPr>
        <w:tab/>
        <w:t>b = read_bits( 1 )</w:t>
      </w:r>
    </w:p>
    <w:p w14:paraId="6A6A95A9" w14:textId="77777777" w:rsidR="00594B86" w:rsidRPr="003929CC" w:rsidRDefault="00594B86" w:rsidP="00594B86">
      <w:pPr>
        <w:rPr>
          <w:color w:val="000000" w:themeColor="text1"/>
          <w:lang w:val="en-CA"/>
        </w:rPr>
      </w:pPr>
      <w:r w:rsidRPr="003929CC">
        <w:rPr>
          <w:color w:val="000000" w:themeColor="text1"/>
          <w:lang w:val="en-CA"/>
        </w:rPr>
        <w:t>The variable codeNum is then assigned as follows:</w:t>
      </w:r>
    </w:p>
    <w:p w14:paraId="15FC59DA" w14:textId="672E1D1F" w:rsidR="00594B86" w:rsidRPr="003929CC" w:rsidRDefault="00594B86" w:rsidP="00594B86">
      <w:pPr>
        <w:pStyle w:val="Equation"/>
        <w:tabs>
          <w:tab w:val="left" w:pos="1170"/>
          <w:tab w:val="right" w:pos="9360"/>
        </w:tabs>
        <w:ind w:left="792"/>
        <w:rPr>
          <w:color w:val="000000" w:themeColor="text1"/>
          <w:lang w:val="en-CA"/>
        </w:rPr>
      </w:pPr>
      <w:r w:rsidRPr="003929CC">
        <w:rPr>
          <w:color w:val="000000" w:themeColor="text1"/>
          <w:lang w:val="en-CA"/>
        </w:rPr>
        <w:t>codeNum = 2</w:t>
      </w:r>
      <w:r w:rsidRPr="003929CC">
        <w:rPr>
          <w:color w:val="000000" w:themeColor="text1"/>
          <w:vertAlign w:val="superscript"/>
          <w:lang w:val="en-CA"/>
        </w:rPr>
        <w:t>leadingZeroBits</w:t>
      </w:r>
      <w:r w:rsidRPr="003929CC">
        <w:rPr>
          <w:color w:val="000000" w:themeColor="text1"/>
          <w:lang w:val="en-CA"/>
        </w:rPr>
        <w:t xml:space="preserve"> − 1 + read_bits( leadingZeroBits )</w:t>
      </w:r>
      <w:r w:rsidRPr="003929CC">
        <w:rPr>
          <w:color w:val="000000" w:themeColor="text1"/>
          <w:lang w:val="en-CA"/>
        </w:rPr>
        <w:tab/>
        <w:t>(</w:t>
      </w:r>
      <w:r w:rsidRPr="003929CC">
        <w:rPr>
          <w:color w:val="000000" w:themeColor="text1"/>
          <w:lang w:val="en-CA"/>
        </w:rPr>
        <w:fldChar w:fldCharType="begin"/>
      </w:r>
      <w:r w:rsidRPr="003929CC">
        <w:rPr>
          <w:color w:val="000000" w:themeColor="text1"/>
          <w:lang w:val="en-CA"/>
        </w:rPr>
        <w:instrText xml:space="preserve"> STYLEREF 1 \s </w:instrText>
      </w:r>
      <w:r w:rsidRPr="003929CC">
        <w:rPr>
          <w:color w:val="000000" w:themeColor="text1"/>
          <w:lang w:val="en-CA"/>
        </w:rPr>
        <w:fldChar w:fldCharType="separate"/>
      </w:r>
      <w:r w:rsidR="007226FA">
        <w:rPr>
          <w:noProof/>
          <w:color w:val="000000" w:themeColor="text1"/>
          <w:lang w:val="en-CA"/>
        </w:rPr>
        <w:t>10</w:t>
      </w:r>
      <w:r w:rsidRPr="003929CC">
        <w:rPr>
          <w:color w:val="000000" w:themeColor="text1"/>
          <w:lang w:val="en-CA"/>
        </w:rPr>
        <w:fldChar w:fldCharType="end"/>
      </w:r>
      <w:r w:rsidRPr="003929CC">
        <w:rPr>
          <w:color w:val="000000" w:themeColor="text1"/>
          <w:lang w:val="en-CA"/>
        </w:rPr>
        <w:noBreakHyphen/>
      </w:r>
      <w:r w:rsidRPr="003929CC">
        <w:rPr>
          <w:color w:val="000000" w:themeColor="text1"/>
          <w:lang w:val="en-CA"/>
        </w:rPr>
        <w:fldChar w:fldCharType="begin"/>
      </w:r>
      <w:r w:rsidRPr="003929CC">
        <w:rPr>
          <w:color w:val="000000" w:themeColor="text1"/>
          <w:lang w:val="en-CA"/>
        </w:rPr>
        <w:instrText xml:space="preserve"> SEQ Equation \* ARABIC \s 1 </w:instrText>
      </w:r>
      <w:r w:rsidRPr="003929CC">
        <w:rPr>
          <w:color w:val="000000" w:themeColor="text1"/>
          <w:lang w:val="en-CA"/>
        </w:rPr>
        <w:fldChar w:fldCharType="separate"/>
      </w:r>
      <w:r w:rsidR="007226FA">
        <w:rPr>
          <w:noProof/>
          <w:color w:val="000000" w:themeColor="text1"/>
          <w:lang w:val="en-CA"/>
        </w:rPr>
        <w:t>2</w:t>
      </w:r>
      <w:r w:rsidRPr="003929CC">
        <w:rPr>
          <w:color w:val="000000" w:themeColor="text1"/>
          <w:lang w:val="en-CA"/>
        </w:rPr>
        <w:fldChar w:fldCharType="end"/>
      </w:r>
      <w:r w:rsidRPr="003929CC">
        <w:rPr>
          <w:color w:val="000000" w:themeColor="text1"/>
          <w:lang w:val="en-CA"/>
        </w:rPr>
        <w:t>)</w:t>
      </w:r>
    </w:p>
    <w:p w14:paraId="0D0FB16D" w14:textId="77777777" w:rsidR="00594B86" w:rsidRPr="003929CC" w:rsidRDefault="00594B86" w:rsidP="00594B86">
      <w:pPr>
        <w:rPr>
          <w:color w:val="000000" w:themeColor="text1"/>
          <w:lang w:val="en-CA"/>
        </w:rPr>
      </w:pPr>
      <w:r w:rsidRPr="003929CC">
        <w:rPr>
          <w:color w:val="000000" w:themeColor="text1"/>
          <w:lang w:val="en-CA"/>
        </w:rPr>
        <w:t>where the value returned from read_bits( leadingZeroBits ) is interpreted as a binary representation of an unsigned integer with most significant bit written first.</w:t>
      </w:r>
    </w:p>
    <w:p w14:paraId="2E16630A" w14:textId="13010353" w:rsidR="00594B86" w:rsidRPr="003929CC" w:rsidRDefault="00594B86" w:rsidP="00594B86">
      <w:pPr>
        <w:rPr>
          <w:color w:val="000000" w:themeColor="text1"/>
          <w:lang w:val="en-CA"/>
        </w:rPr>
      </w:pPr>
      <w:r w:rsidRPr="003929CC">
        <w:rPr>
          <w:color w:val="000000" w:themeColor="text1"/>
          <w:lang w:val="en-CA"/>
        </w:rPr>
        <w:fldChar w:fldCharType="begin"/>
      </w:r>
      <w:r w:rsidRPr="003929CC">
        <w:rPr>
          <w:color w:val="000000" w:themeColor="text1"/>
          <w:lang w:val="en-CA"/>
        </w:rPr>
        <w:instrText xml:space="preserve"> REF _Ref1640926 \h </w:instrText>
      </w:r>
      <w:r w:rsidR="003929CC" w:rsidRPr="003929CC">
        <w:rPr>
          <w:color w:val="000000" w:themeColor="text1"/>
          <w:lang w:val="en-CA"/>
        </w:rPr>
        <w:instrText xml:space="preserve"> \* MERGEFORMAT </w:instrText>
      </w:r>
      <w:r w:rsidRPr="003929CC">
        <w:rPr>
          <w:color w:val="000000" w:themeColor="text1"/>
          <w:lang w:val="en-CA"/>
        </w:rPr>
      </w:r>
      <w:r w:rsidRPr="003929CC">
        <w:rPr>
          <w:color w:val="000000" w:themeColor="text1"/>
          <w:lang w:val="en-CA"/>
        </w:rPr>
        <w:fldChar w:fldCharType="separate"/>
      </w:r>
      <w:r w:rsidR="007226FA" w:rsidRPr="003929CC">
        <w:rPr>
          <w:color w:val="000000" w:themeColor="text1"/>
        </w:rPr>
        <w:t xml:space="preserve">Table </w:t>
      </w:r>
      <w:r w:rsidR="007226FA">
        <w:rPr>
          <w:noProof/>
          <w:color w:val="000000" w:themeColor="text1"/>
        </w:rPr>
        <w:t>10</w:t>
      </w:r>
      <w:r w:rsidR="007226FA" w:rsidRPr="003929CC">
        <w:rPr>
          <w:noProof/>
          <w:color w:val="000000" w:themeColor="text1"/>
        </w:rPr>
        <w:noBreakHyphen/>
      </w:r>
      <w:r w:rsidR="007226FA">
        <w:rPr>
          <w:noProof/>
          <w:color w:val="000000" w:themeColor="text1"/>
        </w:rPr>
        <w:t>1</w:t>
      </w:r>
      <w:r w:rsidRPr="003929CC">
        <w:rPr>
          <w:color w:val="000000" w:themeColor="text1"/>
          <w:lang w:val="en-CA"/>
        </w:rPr>
        <w:fldChar w:fldCharType="end"/>
      </w:r>
      <w:r w:rsidRPr="003929CC">
        <w:rPr>
          <w:color w:val="000000" w:themeColor="text1"/>
          <w:lang w:val="en-CA"/>
        </w:rPr>
        <w:t xml:space="preserve"> illustrates the structure of the Exp-Golomb code by separating the bit string into "prefix" and "suffix" bits. The "prefix" bits are those bits that are parsed as specified above for the computation of leadingZeroBits and are shown as either 0 or 1 in the bit string column of </w:t>
      </w:r>
      <w:r w:rsidRPr="003929CC">
        <w:rPr>
          <w:color w:val="000000" w:themeColor="text1"/>
          <w:lang w:val="en-CA"/>
        </w:rPr>
        <w:fldChar w:fldCharType="begin"/>
      </w:r>
      <w:r w:rsidRPr="003929CC">
        <w:rPr>
          <w:color w:val="000000" w:themeColor="text1"/>
          <w:lang w:val="en-CA"/>
        </w:rPr>
        <w:instrText xml:space="preserve"> REF _Ref1640926 \h </w:instrText>
      </w:r>
      <w:r w:rsidR="003929CC" w:rsidRPr="003929CC">
        <w:rPr>
          <w:color w:val="000000" w:themeColor="text1"/>
          <w:lang w:val="en-CA"/>
        </w:rPr>
        <w:instrText xml:space="preserve"> \* MERGEFORMAT </w:instrText>
      </w:r>
      <w:r w:rsidRPr="003929CC">
        <w:rPr>
          <w:color w:val="000000" w:themeColor="text1"/>
          <w:lang w:val="en-CA"/>
        </w:rPr>
      </w:r>
      <w:r w:rsidRPr="003929CC">
        <w:rPr>
          <w:color w:val="000000" w:themeColor="text1"/>
          <w:lang w:val="en-CA"/>
        </w:rPr>
        <w:fldChar w:fldCharType="separate"/>
      </w:r>
      <w:r w:rsidR="007226FA" w:rsidRPr="003929CC">
        <w:rPr>
          <w:color w:val="000000" w:themeColor="text1"/>
        </w:rPr>
        <w:t xml:space="preserve">Table </w:t>
      </w:r>
      <w:r w:rsidR="007226FA">
        <w:rPr>
          <w:noProof/>
          <w:color w:val="000000" w:themeColor="text1"/>
        </w:rPr>
        <w:t>10</w:t>
      </w:r>
      <w:r w:rsidR="007226FA" w:rsidRPr="003929CC">
        <w:rPr>
          <w:noProof/>
          <w:color w:val="000000" w:themeColor="text1"/>
        </w:rPr>
        <w:noBreakHyphen/>
      </w:r>
      <w:r w:rsidR="007226FA">
        <w:rPr>
          <w:noProof/>
          <w:color w:val="000000" w:themeColor="text1"/>
        </w:rPr>
        <w:t>1</w:t>
      </w:r>
      <w:r w:rsidRPr="003929CC">
        <w:rPr>
          <w:color w:val="000000" w:themeColor="text1"/>
          <w:lang w:val="en-CA"/>
        </w:rPr>
        <w:fldChar w:fldCharType="end"/>
      </w:r>
      <w:r w:rsidRPr="003929CC">
        <w:rPr>
          <w:color w:val="000000" w:themeColor="text1"/>
          <w:lang w:val="en-CA"/>
        </w:rPr>
        <w:t>. The "suffix" bits are those bits that are parsed in the computation of codeNum and are shown as x</w:t>
      </w:r>
      <w:r w:rsidRPr="003929CC">
        <w:rPr>
          <w:color w:val="000000" w:themeColor="text1"/>
          <w:vertAlign w:val="subscript"/>
          <w:lang w:val="en-CA"/>
        </w:rPr>
        <w:t>i</w:t>
      </w:r>
      <w:r w:rsidRPr="003929CC">
        <w:rPr>
          <w:color w:val="000000" w:themeColor="text1"/>
          <w:lang w:val="en-CA"/>
        </w:rPr>
        <w:t xml:space="preserve"> in </w:t>
      </w:r>
      <w:r w:rsidRPr="003929CC">
        <w:rPr>
          <w:color w:val="000000" w:themeColor="text1"/>
          <w:lang w:val="en-CA"/>
        </w:rPr>
        <w:fldChar w:fldCharType="begin"/>
      </w:r>
      <w:r w:rsidRPr="003929CC">
        <w:rPr>
          <w:color w:val="000000" w:themeColor="text1"/>
          <w:lang w:val="en-CA"/>
        </w:rPr>
        <w:instrText xml:space="preserve"> REF _Ref1640926 \h </w:instrText>
      </w:r>
      <w:r w:rsidR="003929CC" w:rsidRPr="003929CC">
        <w:rPr>
          <w:color w:val="000000" w:themeColor="text1"/>
          <w:lang w:val="en-CA"/>
        </w:rPr>
        <w:instrText xml:space="preserve"> \* MERGEFORMAT </w:instrText>
      </w:r>
      <w:r w:rsidRPr="003929CC">
        <w:rPr>
          <w:color w:val="000000" w:themeColor="text1"/>
          <w:lang w:val="en-CA"/>
        </w:rPr>
      </w:r>
      <w:r w:rsidRPr="003929CC">
        <w:rPr>
          <w:color w:val="000000" w:themeColor="text1"/>
          <w:lang w:val="en-CA"/>
        </w:rPr>
        <w:fldChar w:fldCharType="separate"/>
      </w:r>
      <w:r w:rsidR="007226FA" w:rsidRPr="003929CC">
        <w:rPr>
          <w:color w:val="000000" w:themeColor="text1"/>
        </w:rPr>
        <w:t xml:space="preserve">Table </w:t>
      </w:r>
      <w:r w:rsidR="007226FA">
        <w:rPr>
          <w:noProof/>
          <w:color w:val="000000" w:themeColor="text1"/>
        </w:rPr>
        <w:t>10</w:t>
      </w:r>
      <w:r w:rsidR="007226FA" w:rsidRPr="003929CC">
        <w:rPr>
          <w:noProof/>
          <w:color w:val="000000" w:themeColor="text1"/>
        </w:rPr>
        <w:noBreakHyphen/>
      </w:r>
      <w:r w:rsidR="007226FA">
        <w:rPr>
          <w:noProof/>
          <w:color w:val="000000" w:themeColor="text1"/>
        </w:rPr>
        <w:t>1</w:t>
      </w:r>
      <w:r w:rsidRPr="003929CC">
        <w:rPr>
          <w:color w:val="000000" w:themeColor="text1"/>
          <w:lang w:val="en-CA"/>
        </w:rPr>
        <w:fldChar w:fldCharType="end"/>
      </w:r>
      <w:r w:rsidRPr="003929CC">
        <w:rPr>
          <w:color w:val="000000" w:themeColor="text1"/>
          <w:lang w:val="en-CA"/>
        </w:rPr>
        <w:t>, with i in the range of 0 to leadingZeroBits − 1, inclusive. Each x</w:t>
      </w:r>
      <w:r w:rsidRPr="003929CC">
        <w:rPr>
          <w:color w:val="000000" w:themeColor="text1"/>
          <w:vertAlign w:val="subscript"/>
          <w:lang w:val="en-CA"/>
        </w:rPr>
        <w:t>i</w:t>
      </w:r>
      <w:r w:rsidRPr="003929CC">
        <w:rPr>
          <w:color w:val="000000" w:themeColor="text1"/>
          <w:lang w:val="en-CA"/>
        </w:rPr>
        <w:t xml:space="preserve"> is equal to either 0 or 1.</w:t>
      </w:r>
    </w:p>
    <w:p w14:paraId="2BE23234" w14:textId="5FAAA109" w:rsidR="00594B86" w:rsidRPr="003929CC" w:rsidRDefault="00594B86" w:rsidP="00594B86">
      <w:pPr>
        <w:pStyle w:val="Caption"/>
        <w:rPr>
          <w:rFonts w:ascii="Cambria" w:hAnsi="Cambria"/>
          <w:color w:val="000000" w:themeColor="text1"/>
        </w:rPr>
      </w:pPr>
      <w:bookmarkStart w:id="1406" w:name="_Ref1640926"/>
      <w:r w:rsidRPr="003929CC">
        <w:rPr>
          <w:rFonts w:ascii="Cambria" w:hAnsi="Cambria"/>
          <w:color w:val="000000" w:themeColor="text1"/>
        </w:rPr>
        <w:t xml:space="preserve">Table </w:t>
      </w:r>
      <w:r w:rsidR="0053363C" w:rsidRPr="003929CC">
        <w:rPr>
          <w:rFonts w:ascii="Cambria" w:hAnsi="Cambria"/>
          <w:color w:val="000000" w:themeColor="text1"/>
        </w:rPr>
        <w:fldChar w:fldCharType="begin"/>
      </w:r>
      <w:r w:rsidR="0053363C" w:rsidRPr="003929CC">
        <w:rPr>
          <w:rFonts w:ascii="Cambria" w:hAnsi="Cambria"/>
          <w:color w:val="000000" w:themeColor="text1"/>
        </w:rPr>
        <w:instrText xml:space="preserve"> STYLEREF 1 \s </w:instrText>
      </w:r>
      <w:r w:rsidR="0053363C" w:rsidRPr="003929CC">
        <w:rPr>
          <w:rFonts w:ascii="Cambria" w:hAnsi="Cambria"/>
          <w:color w:val="000000" w:themeColor="text1"/>
        </w:rPr>
        <w:fldChar w:fldCharType="separate"/>
      </w:r>
      <w:r w:rsidR="007226FA">
        <w:rPr>
          <w:rFonts w:ascii="Cambria" w:hAnsi="Cambria"/>
          <w:noProof/>
          <w:color w:val="000000" w:themeColor="text1"/>
        </w:rPr>
        <w:t>10</w:t>
      </w:r>
      <w:r w:rsidR="0053363C" w:rsidRPr="003929CC">
        <w:rPr>
          <w:rFonts w:ascii="Cambria" w:hAnsi="Cambria"/>
          <w:color w:val="000000" w:themeColor="text1"/>
        </w:rPr>
        <w:fldChar w:fldCharType="end"/>
      </w:r>
      <w:r w:rsidR="0053363C" w:rsidRPr="003929CC">
        <w:rPr>
          <w:rFonts w:ascii="Cambria" w:hAnsi="Cambria"/>
          <w:color w:val="000000" w:themeColor="text1"/>
        </w:rPr>
        <w:noBreakHyphen/>
      </w:r>
      <w:r w:rsidR="0053363C" w:rsidRPr="003929CC">
        <w:rPr>
          <w:rFonts w:ascii="Cambria" w:hAnsi="Cambria"/>
          <w:color w:val="000000" w:themeColor="text1"/>
        </w:rPr>
        <w:fldChar w:fldCharType="begin"/>
      </w:r>
      <w:r w:rsidR="0053363C" w:rsidRPr="003929CC">
        <w:rPr>
          <w:rFonts w:ascii="Cambria" w:hAnsi="Cambria"/>
          <w:color w:val="000000" w:themeColor="text1"/>
        </w:rPr>
        <w:instrText xml:space="preserve"> SEQ Table \* ARABIC \s 1 </w:instrText>
      </w:r>
      <w:r w:rsidR="0053363C" w:rsidRPr="003929CC">
        <w:rPr>
          <w:rFonts w:ascii="Cambria" w:hAnsi="Cambria"/>
          <w:color w:val="000000" w:themeColor="text1"/>
        </w:rPr>
        <w:fldChar w:fldCharType="separate"/>
      </w:r>
      <w:r w:rsidR="007226FA">
        <w:rPr>
          <w:rFonts w:ascii="Cambria" w:hAnsi="Cambria"/>
          <w:noProof/>
          <w:color w:val="000000" w:themeColor="text1"/>
        </w:rPr>
        <w:t>1</w:t>
      </w:r>
      <w:r w:rsidR="0053363C" w:rsidRPr="003929CC">
        <w:rPr>
          <w:rFonts w:ascii="Cambria" w:hAnsi="Cambria"/>
          <w:color w:val="000000" w:themeColor="text1"/>
        </w:rPr>
        <w:fldChar w:fldCharType="end"/>
      </w:r>
      <w:bookmarkEnd w:id="1406"/>
      <w:r w:rsidRPr="003929CC">
        <w:rPr>
          <w:rFonts w:ascii="Cambria" w:eastAsiaTheme="minorEastAsia" w:hAnsi="Cambria"/>
          <w:color w:val="000000" w:themeColor="text1"/>
          <w:lang w:eastAsia="ja-JP"/>
        </w:rPr>
        <w:t xml:space="preserve"> Bit strings with "prefix" and "suffix" bits and assignment to codeNum ranges (informative)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0"/>
        <w:gridCol w:w="1750"/>
      </w:tblGrid>
      <w:tr w:rsidR="00594B86" w:rsidRPr="003929CC" w14:paraId="4BC3C40C" w14:textId="77777777" w:rsidTr="00995737">
        <w:trPr>
          <w:jc w:val="center"/>
        </w:trPr>
        <w:tc>
          <w:tcPr>
            <w:tcW w:w="0" w:type="auto"/>
          </w:tcPr>
          <w:p w14:paraId="1FACB7E1" w14:textId="77777777" w:rsidR="00594B86" w:rsidRPr="003929CC" w:rsidRDefault="00594B86" w:rsidP="00995737">
            <w:pPr>
              <w:pStyle w:val="TableText"/>
              <w:keepNext/>
              <w:jc w:val="center"/>
              <w:rPr>
                <w:rFonts w:ascii="Cambria" w:hAnsi="Cambria"/>
                <w:b/>
                <w:bCs/>
                <w:color w:val="000000" w:themeColor="text1"/>
                <w:lang w:val="en-CA"/>
              </w:rPr>
            </w:pPr>
            <w:r w:rsidRPr="003929CC">
              <w:rPr>
                <w:rFonts w:ascii="Cambria" w:hAnsi="Cambria"/>
                <w:b/>
                <w:bCs/>
                <w:color w:val="000000" w:themeColor="text1"/>
                <w:lang w:val="en-CA"/>
              </w:rPr>
              <w:t>Bit string form</w:t>
            </w:r>
          </w:p>
        </w:tc>
        <w:tc>
          <w:tcPr>
            <w:tcW w:w="0" w:type="auto"/>
          </w:tcPr>
          <w:p w14:paraId="4016F50D" w14:textId="77777777" w:rsidR="00594B86" w:rsidRPr="003929CC" w:rsidRDefault="00594B86" w:rsidP="00995737">
            <w:pPr>
              <w:pStyle w:val="TableText"/>
              <w:keepNext/>
              <w:jc w:val="center"/>
              <w:rPr>
                <w:rFonts w:ascii="Cambria" w:hAnsi="Cambria"/>
                <w:b/>
                <w:bCs/>
                <w:color w:val="000000" w:themeColor="text1"/>
                <w:lang w:val="en-CA"/>
              </w:rPr>
            </w:pPr>
            <w:r w:rsidRPr="003929CC">
              <w:rPr>
                <w:rFonts w:ascii="Cambria" w:hAnsi="Cambria"/>
                <w:b/>
                <w:bCs/>
                <w:color w:val="000000" w:themeColor="text1"/>
                <w:lang w:val="en-CA"/>
              </w:rPr>
              <w:t>Range of codeNum</w:t>
            </w:r>
          </w:p>
        </w:tc>
      </w:tr>
      <w:tr w:rsidR="00594B86" w:rsidRPr="003929CC" w14:paraId="546CF5A9" w14:textId="77777777" w:rsidTr="00995737">
        <w:trPr>
          <w:jc w:val="center"/>
        </w:trPr>
        <w:tc>
          <w:tcPr>
            <w:tcW w:w="0" w:type="auto"/>
          </w:tcPr>
          <w:p w14:paraId="3044CF69" w14:textId="77777777" w:rsidR="00594B86" w:rsidRPr="003929CC" w:rsidRDefault="00594B86" w:rsidP="00995737">
            <w:pPr>
              <w:pStyle w:val="TableText"/>
              <w:keepNext/>
              <w:jc w:val="center"/>
              <w:rPr>
                <w:rFonts w:ascii="Cambria" w:hAnsi="Cambria"/>
                <w:color w:val="000000" w:themeColor="text1"/>
                <w:lang w:val="en-CA"/>
              </w:rPr>
            </w:pPr>
            <w:r w:rsidRPr="003929CC">
              <w:rPr>
                <w:rFonts w:ascii="Cambria" w:hAnsi="Cambria"/>
                <w:color w:val="000000" w:themeColor="text1"/>
                <w:lang w:val="en-CA"/>
              </w:rPr>
              <w:t>0</w:t>
            </w:r>
          </w:p>
        </w:tc>
        <w:tc>
          <w:tcPr>
            <w:tcW w:w="0" w:type="auto"/>
          </w:tcPr>
          <w:p w14:paraId="5AD5BAD2" w14:textId="77777777" w:rsidR="00594B86" w:rsidRPr="003929CC" w:rsidRDefault="00594B86" w:rsidP="00995737">
            <w:pPr>
              <w:pStyle w:val="TableText"/>
              <w:keepNext/>
              <w:jc w:val="center"/>
              <w:rPr>
                <w:rFonts w:ascii="Cambria" w:hAnsi="Cambria"/>
                <w:color w:val="000000" w:themeColor="text1"/>
                <w:lang w:val="en-CA"/>
              </w:rPr>
            </w:pPr>
            <w:r w:rsidRPr="003929CC">
              <w:rPr>
                <w:rFonts w:ascii="Cambria" w:hAnsi="Cambria"/>
                <w:color w:val="000000" w:themeColor="text1"/>
                <w:lang w:val="en-CA"/>
              </w:rPr>
              <w:t>0</w:t>
            </w:r>
          </w:p>
        </w:tc>
      </w:tr>
      <w:tr w:rsidR="00594B86" w:rsidRPr="003929CC" w14:paraId="257BC7C5" w14:textId="77777777" w:rsidTr="00995737">
        <w:trPr>
          <w:jc w:val="center"/>
        </w:trPr>
        <w:tc>
          <w:tcPr>
            <w:tcW w:w="0" w:type="auto"/>
          </w:tcPr>
          <w:p w14:paraId="73193965" w14:textId="77777777" w:rsidR="00594B86" w:rsidRPr="003929CC" w:rsidRDefault="00594B86" w:rsidP="00995737">
            <w:pPr>
              <w:pStyle w:val="TableText"/>
              <w:keepNext/>
              <w:jc w:val="center"/>
              <w:rPr>
                <w:rFonts w:ascii="Cambria" w:hAnsi="Cambria"/>
                <w:color w:val="000000" w:themeColor="text1"/>
                <w:lang w:val="en-CA"/>
              </w:rPr>
            </w:pPr>
            <w:r w:rsidRPr="003929CC">
              <w:rPr>
                <w:rFonts w:ascii="Cambria" w:hAnsi="Cambria"/>
                <w:color w:val="000000" w:themeColor="text1"/>
                <w:lang w:val="en-CA"/>
              </w:rPr>
              <w:t>1 0 x</w:t>
            </w:r>
            <w:r w:rsidRPr="003929CC">
              <w:rPr>
                <w:rFonts w:ascii="Cambria" w:hAnsi="Cambria"/>
                <w:color w:val="000000" w:themeColor="text1"/>
                <w:vertAlign w:val="subscript"/>
                <w:lang w:val="en-CA"/>
              </w:rPr>
              <w:t>0</w:t>
            </w:r>
          </w:p>
        </w:tc>
        <w:tc>
          <w:tcPr>
            <w:tcW w:w="0" w:type="auto"/>
          </w:tcPr>
          <w:p w14:paraId="29BBD233" w14:textId="77777777" w:rsidR="00594B86" w:rsidRPr="003929CC" w:rsidRDefault="00594B86" w:rsidP="00995737">
            <w:pPr>
              <w:pStyle w:val="TableText"/>
              <w:keepNext/>
              <w:jc w:val="center"/>
              <w:rPr>
                <w:rFonts w:ascii="Cambria" w:hAnsi="Cambria"/>
                <w:color w:val="000000" w:themeColor="text1"/>
                <w:lang w:val="en-CA"/>
              </w:rPr>
            </w:pPr>
            <w:r w:rsidRPr="003929CC">
              <w:rPr>
                <w:rFonts w:ascii="Cambria" w:hAnsi="Cambria"/>
                <w:color w:val="000000" w:themeColor="text1"/>
                <w:lang w:val="en-CA"/>
              </w:rPr>
              <w:t>1..2</w:t>
            </w:r>
          </w:p>
        </w:tc>
      </w:tr>
      <w:tr w:rsidR="00594B86" w:rsidRPr="003929CC" w14:paraId="393913D1" w14:textId="77777777" w:rsidTr="00995737">
        <w:trPr>
          <w:jc w:val="center"/>
        </w:trPr>
        <w:tc>
          <w:tcPr>
            <w:tcW w:w="0" w:type="auto"/>
          </w:tcPr>
          <w:p w14:paraId="18AB90DC" w14:textId="77777777" w:rsidR="00594B86" w:rsidRPr="003929CC" w:rsidRDefault="00594B86" w:rsidP="00995737">
            <w:pPr>
              <w:pStyle w:val="TableText"/>
              <w:keepNext/>
              <w:jc w:val="center"/>
              <w:rPr>
                <w:rFonts w:ascii="Cambria" w:hAnsi="Cambria"/>
                <w:color w:val="000000" w:themeColor="text1"/>
                <w:lang w:val="en-CA"/>
              </w:rPr>
            </w:pPr>
            <w:r w:rsidRPr="003929CC">
              <w:rPr>
                <w:rFonts w:ascii="Cambria" w:hAnsi="Cambria"/>
                <w:color w:val="000000" w:themeColor="text1"/>
                <w:lang w:val="en-CA"/>
              </w:rPr>
              <w:t>110 x</w:t>
            </w:r>
            <w:r w:rsidRPr="003929CC">
              <w:rPr>
                <w:rFonts w:ascii="Cambria" w:hAnsi="Cambria"/>
                <w:color w:val="000000" w:themeColor="text1"/>
                <w:vertAlign w:val="subscript"/>
                <w:lang w:val="en-CA"/>
              </w:rPr>
              <w:t>1</w:t>
            </w:r>
            <w:r w:rsidRPr="003929CC">
              <w:rPr>
                <w:rFonts w:ascii="Cambria" w:hAnsi="Cambria"/>
                <w:color w:val="000000" w:themeColor="text1"/>
                <w:lang w:val="en-CA"/>
              </w:rPr>
              <w:t xml:space="preserve"> x</w:t>
            </w:r>
            <w:r w:rsidRPr="003929CC">
              <w:rPr>
                <w:rFonts w:ascii="Cambria" w:hAnsi="Cambria"/>
                <w:color w:val="000000" w:themeColor="text1"/>
                <w:vertAlign w:val="subscript"/>
                <w:lang w:val="en-CA"/>
              </w:rPr>
              <w:t>0</w:t>
            </w:r>
          </w:p>
        </w:tc>
        <w:tc>
          <w:tcPr>
            <w:tcW w:w="0" w:type="auto"/>
          </w:tcPr>
          <w:p w14:paraId="08E0F58F" w14:textId="77777777" w:rsidR="00594B86" w:rsidRPr="003929CC" w:rsidRDefault="00594B86" w:rsidP="00995737">
            <w:pPr>
              <w:pStyle w:val="TableText"/>
              <w:keepNext/>
              <w:jc w:val="center"/>
              <w:rPr>
                <w:rFonts w:ascii="Cambria" w:hAnsi="Cambria"/>
                <w:color w:val="000000" w:themeColor="text1"/>
                <w:lang w:val="en-CA"/>
              </w:rPr>
            </w:pPr>
            <w:r w:rsidRPr="003929CC">
              <w:rPr>
                <w:rFonts w:ascii="Cambria" w:hAnsi="Cambria"/>
                <w:color w:val="000000" w:themeColor="text1"/>
                <w:lang w:val="en-CA"/>
              </w:rPr>
              <w:t>3..6</w:t>
            </w:r>
          </w:p>
        </w:tc>
      </w:tr>
      <w:tr w:rsidR="00594B86" w:rsidRPr="003929CC" w14:paraId="0FE5F831" w14:textId="77777777" w:rsidTr="00995737">
        <w:trPr>
          <w:jc w:val="center"/>
        </w:trPr>
        <w:tc>
          <w:tcPr>
            <w:tcW w:w="0" w:type="auto"/>
          </w:tcPr>
          <w:p w14:paraId="5DB9FA7D" w14:textId="77777777" w:rsidR="00594B86" w:rsidRPr="003929CC" w:rsidRDefault="00594B86" w:rsidP="00995737">
            <w:pPr>
              <w:pStyle w:val="TableText"/>
              <w:keepNext/>
              <w:jc w:val="center"/>
              <w:rPr>
                <w:rFonts w:ascii="Cambria" w:hAnsi="Cambria"/>
                <w:color w:val="000000" w:themeColor="text1"/>
                <w:lang w:val="en-CA"/>
              </w:rPr>
            </w:pPr>
            <w:r w:rsidRPr="003929CC">
              <w:rPr>
                <w:rFonts w:ascii="Cambria" w:hAnsi="Cambria"/>
                <w:color w:val="000000" w:themeColor="text1"/>
                <w:lang w:val="en-CA"/>
              </w:rPr>
              <w:t>1110 x</w:t>
            </w:r>
            <w:r w:rsidRPr="003929CC">
              <w:rPr>
                <w:rFonts w:ascii="Cambria" w:hAnsi="Cambria"/>
                <w:color w:val="000000" w:themeColor="text1"/>
                <w:vertAlign w:val="subscript"/>
                <w:lang w:val="en-CA"/>
              </w:rPr>
              <w:t>2</w:t>
            </w:r>
            <w:r w:rsidRPr="003929CC">
              <w:rPr>
                <w:rFonts w:ascii="Cambria" w:hAnsi="Cambria"/>
                <w:color w:val="000000" w:themeColor="text1"/>
                <w:lang w:val="en-CA"/>
              </w:rPr>
              <w:t xml:space="preserve"> x</w:t>
            </w:r>
            <w:r w:rsidRPr="003929CC">
              <w:rPr>
                <w:rFonts w:ascii="Cambria" w:hAnsi="Cambria"/>
                <w:color w:val="000000" w:themeColor="text1"/>
                <w:vertAlign w:val="subscript"/>
                <w:lang w:val="en-CA"/>
              </w:rPr>
              <w:t>1</w:t>
            </w:r>
            <w:r w:rsidRPr="003929CC">
              <w:rPr>
                <w:rFonts w:ascii="Cambria" w:hAnsi="Cambria"/>
                <w:color w:val="000000" w:themeColor="text1"/>
                <w:lang w:val="en-CA"/>
              </w:rPr>
              <w:t xml:space="preserve"> x</w:t>
            </w:r>
            <w:r w:rsidRPr="003929CC">
              <w:rPr>
                <w:rFonts w:ascii="Cambria" w:hAnsi="Cambria"/>
                <w:color w:val="000000" w:themeColor="text1"/>
                <w:vertAlign w:val="subscript"/>
                <w:lang w:val="en-CA"/>
              </w:rPr>
              <w:t>0</w:t>
            </w:r>
          </w:p>
        </w:tc>
        <w:tc>
          <w:tcPr>
            <w:tcW w:w="0" w:type="auto"/>
          </w:tcPr>
          <w:p w14:paraId="42CB64C7" w14:textId="77777777" w:rsidR="00594B86" w:rsidRPr="003929CC" w:rsidRDefault="00594B86" w:rsidP="00995737">
            <w:pPr>
              <w:pStyle w:val="TableText"/>
              <w:keepNext/>
              <w:jc w:val="center"/>
              <w:rPr>
                <w:rFonts w:ascii="Cambria" w:hAnsi="Cambria"/>
                <w:color w:val="000000" w:themeColor="text1"/>
                <w:lang w:val="en-CA"/>
              </w:rPr>
            </w:pPr>
            <w:r w:rsidRPr="003929CC">
              <w:rPr>
                <w:rFonts w:ascii="Cambria" w:hAnsi="Cambria"/>
                <w:color w:val="000000" w:themeColor="text1"/>
                <w:lang w:val="en-CA"/>
              </w:rPr>
              <w:t>7..14</w:t>
            </w:r>
          </w:p>
        </w:tc>
      </w:tr>
      <w:tr w:rsidR="00594B86" w:rsidRPr="003929CC" w14:paraId="2C3296C6" w14:textId="77777777" w:rsidTr="00995737">
        <w:trPr>
          <w:jc w:val="center"/>
        </w:trPr>
        <w:tc>
          <w:tcPr>
            <w:tcW w:w="0" w:type="auto"/>
          </w:tcPr>
          <w:p w14:paraId="046F37BC" w14:textId="77777777" w:rsidR="00594B86" w:rsidRPr="003929CC" w:rsidRDefault="00594B86" w:rsidP="00995737">
            <w:pPr>
              <w:pStyle w:val="TableText"/>
              <w:keepNext/>
              <w:jc w:val="center"/>
              <w:rPr>
                <w:rFonts w:ascii="Cambria" w:hAnsi="Cambria"/>
                <w:color w:val="000000" w:themeColor="text1"/>
                <w:lang w:val="en-CA"/>
              </w:rPr>
            </w:pPr>
            <w:r w:rsidRPr="003929CC">
              <w:rPr>
                <w:rFonts w:ascii="Cambria" w:hAnsi="Cambria"/>
                <w:color w:val="000000" w:themeColor="text1"/>
                <w:lang w:val="en-CA"/>
              </w:rPr>
              <w:t>11110 x</w:t>
            </w:r>
            <w:r w:rsidRPr="003929CC">
              <w:rPr>
                <w:rFonts w:ascii="Cambria" w:hAnsi="Cambria"/>
                <w:color w:val="000000" w:themeColor="text1"/>
                <w:vertAlign w:val="subscript"/>
                <w:lang w:val="en-CA"/>
              </w:rPr>
              <w:t>3</w:t>
            </w:r>
            <w:r w:rsidRPr="003929CC">
              <w:rPr>
                <w:rFonts w:ascii="Cambria" w:hAnsi="Cambria"/>
                <w:color w:val="000000" w:themeColor="text1"/>
                <w:lang w:val="en-CA"/>
              </w:rPr>
              <w:t xml:space="preserve"> x</w:t>
            </w:r>
            <w:r w:rsidRPr="003929CC">
              <w:rPr>
                <w:rFonts w:ascii="Cambria" w:hAnsi="Cambria"/>
                <w:color w:val="000000" w:themeColor="text1"/>
                <w:vertAlign w:val="subscript"/>
                <w:lang w:val="en-CA"/>
              </w:rPr>
              <w:t>2</w:t>
            </w:r>
            <w:r w:rsidRPr="003929CC">
              <w:rPr>
                <w:rFonts w:ascii="Cambria" w:hAnsi="Cambria"/>
                <w:color w:val="000000" w:themeColor="text1"/>
                <w:lang w:val="en-CA"/>
              </w:rPr>
              <w:t xml:space="preserve"> x</w:t>
            </w:r>
            <w:r w:rsidRPr="003929CC">
              <w:rPr>
                <w:rFonts w:ascii="Cambria" w:hAnsi="Cambria"/>
                <w:color w:val="000000" w:themeColor="text1"/>
                <w:vertAlign w:val="subscript"/>
                <w:lang w:val="en-CA"/>
              </w:rPr>
              <w:t>1</w:t>
            </w:r>
            <w:r w:rsidRPr="003929CC">
              <w:rPr>
                <w:rFonts w:ascii="Cambria" w:hAnsi="Cambria"/>
                <w:color w:val="000000" w:themeColor="text1"/>
                <w:lang w:val="en-CA"/>
              </w:rPr>
              <w:t xml:space="preserve"> x</w:t>
            </w:r>
            <w:r w:rsidRPr="003929CC">
              <w:rPr>
                <w:rFonts w:ascii="Cambria" w:hAnsi="Cambria"/>
                <w:color w:val="000000" w:themeColor="text1"/>
                <w:vertAlign w:val="subscript"/>
                <w:lang w:val="en-CA"/>
              </w:rPr>
              <w:t>0</w:t>
            </w:r>
          </w:p>
        </w:tc>
        <w:tc>
          <w:tcPr>
            <w:tcW w:w="0" w:type="auto"/>
          </w:tcPr>
          <w:p w14:paraId="39B9E929" w14:textId="77777777" w:rsidR="00594B86" w:rsidRPr="003929CC" w:rsidRDefault="00594B86" w:rsidP="00995737">
            <w:pPr>
              <w:pStyle w:val="TableText"/>
              <w:keepNext/>
              <w:jc w:val="center"/>
              <w:rPr>
                <w:rFonts w:ascii="Cambria" w:hAnsi="Cambria"/>
                <w:color w:val="000000" w:themeColor="text1"/>
                <w:lang w:val="en-CA"/>
              </w:rPr>
            </w:pPr>
            <w:r w:rsidRPr="003929CC">
              <w:rPr>
                <w:rFonts w:ascii="Cambria" w:hAnsi="Cambria"/>
                <w:color w:val="000000" w:themeColor="text1"/>
                <w:lang w:val="en-CA"/>
              </w:rPr>
              <w:t>15..30</w:t>
            </w:r>
          </w:p>
        </w:tc>
      </w:tr>
      <w:tr w:rsidR="00594B86" w:rsidRPr="003929CC" w14:paraId="4C771B31" w14:textId="77777777" w:rsidTr="00995737">
        <w:trPr>
          <w:jc w:val="center"/>
        </w:trPr>
        <w:tc>
          <w:tcPr>
            <w:tcW w:w="0" w:type="auto"/>
          </w:tcPr>
          <w:p w14:paraId="2BCEEB58" w14:textId="77777777" w:rsidR="00594B86" w:rsidRPr="003929CC" w:rsidRDefault="00594B86" w:rsidP="00995737">
            <w:pPr>
              <w:pStyle w:val="TableText"/>
              <w:keepNext/>
              <w:jc w:val="center"/>
              <w:rPr>
                <w:rFonts w:ascii="Cambria" w:hAnsi="Cambria"/>
                <w:color w:val="000000" w:themeColor="text1"/>
                <w:lang w:val="en-CA"/>
              </w:rPr>
            </w:pPr>
            <w:r w:rsidRPr="003929CC">
              <w:rPr>
                <w:rFonts w:ascii="Cambria" w:hAnsi="Cambria"/>
                <w:color w:val="000000" w:themeColor="text1"/>
                <w:lang w:val="en-CA"/>
              </w:rPr>
              <w:t>111110 x</w:t>
            </w:r>
            <w:r w:rsidRPr="003929CC">
              <w:rPr>
                <w:rFonts w:ascii="Cambria" w:hAnsi="Cambria"/>
                <w:color w:val="000000" w:themeColor="text1"/>
                <w:vertAlign w:val="subscript"/>
                <w:lang w:val="en-CA"/>
              </w:rPr>
              <w:t>4</w:t>
            </w:r>
            <w:r w:rsidRPr="003929CC">
              <w:rPr>
                <w:rFonts w:ascii="Cambria" w:hAnsi="Cambria"/>
                <w:color w:val="000000" w:themeColor="text1"/>
                <w:lang w:val="en-CA"/>
              </w:rPr>
              <w:t xml:space="preserve"> x</w:t>
            </w:r>
            <w:r w:rsidRPr="003929CC">
              <w:rPr>
                <w:rFonts w:ascii="Cambria" w:hAnsi="Cambria"/>
                <w:color w:val="000000" w:themeColor="text1"/>
                <w:vertAlign w:val="subscript"/>
                <w:lang w:val="en-CA"/>
              </w:rPr>
              <w:t>3</w:t>
            </w:r>
            <w:r w:rsidRPr="003929CC">
              <w:rPr>
                <w:rFonts w:ascii="Cambria" w:hAnsi="Cambria"/>
                <w:color w:val="000000" w:themeColor="text1"/>
                <w:lang w:val="en-CA"/>
              </w:rPr>
              <w:t xml:space="preserve"> x</w:t>
            </w:r>
            <w:r w:rsidRPr="003929CC">
              <w:rPr>
                <w:rFonts w:ascii="Cambria" w:hAnsi="Cambria"/>
                <w:color w:val="000000" w:themeColor="text1"/>
                <w:vertAlign w:val="subscript"/>
                <w:lang w:val="en-CA"/>
              </w:rPr>
              <w:t>2</w:t>
            </w:r>
            <w:r w:rsidRPr="003929CC">
              <w:rPr>
                <w:rFonts w:ascii="Cambria" w:hAnsi="Cambria"/>
                <w:color w:val="000000" w:themeColor="text1"/>
                <w:lang w:val="en-CA"/>
              </w:rPr>
              <w:t xml:space="preserve"> x</w:t>
            </w:r>
            <w:r w:rsidRPr="003929CC">
              <w:rPr>
                <w:rFonts w:ascii="Cambria" w:hAnsi="Cambria"/>
                <w:color w:val="000000" w:themeColor="text1"/>
                <w:vertAlign w:val="subscript"/>
                <w:lang w:val="en-CA"/>
              </w:rPr>
              <w:t>1</w:t>
            </w:r>
            <w:r w:rsidRPr="003929CC">
              <w:rPr>
                <w:rFonts w:ascii="Cambria" w:hAnsi="Cambria"/>
                <w:color w:val="000000" w:themeColor="text1"/>
                <w:lang w:val="en-CA"/>
              </w:rPr>
              <w:t xml:space="preserve"> x</w:t>
            </w:r>
            <w:r w:rsidRPr="003929CC">
              <w:rPr>
                <w:rFonts w:ascii="Cambria" w:hAnsi="Cambria"/>
                <w:color w:val="000000" w:themeColor="text1"/>
                <w:vertAlign w:val="subscript"/>
                <w:lang w:val="en-CA"/>
              </w:rPr>
              <w:t>0</w:t>
            </w:r>
          </w:p>
        </w:tc>
        <w:tc>
          <w:tcPr>
            <w:tcW w:w="0" w:type="auto"/>
          </w:tcPr>
          <w:p w14:paraId="3C275866" w14:textId="77777777" w:rsidR="00594B86" w:rsidRPr="003929CC" w:rsidRDefault="00594B86" w:rsidP="00995737">
            <w:pPr>
              <w:pStyle w:val="TableText"/>
              <w:keepNext/>
              <w:jc w:val="center"/>
              <w:rPr>
                <w:rFonts w:ascii="Cambria" w:hAnsi="Cambria"/>
                <w:color w:val="000000" w:themeColor="text1"/>
                <w:lang w:val="en-CA"/>
              </w:rPr>
            </w:pPr>
            <w:r w:rsidRPr="003929CC">
              <w:rPr>
                <w:rFonts w:ascii="Cambria" w:hAnsi="Cambria"/>
                <w:color w:val="000000" w:themeColor="text1"/>
                <w:lang w:val="en-CA"/>
              </w:rPr>
              <w:t>31..62</w:t>
            </w:r>
          </w:p>
        </w:tc>
      </w:tr>
      <w:tr w:rsidR="00594B86" w:rsidRPr="003929CC" w14:paraId="5573EAE2" w14:textId="77777777" w:rsidTr="00995737">
        <w:trPr>
          <w:jc w:val="center"/>
        </w:trPr>
        <w:tc>
          <w:tcPr>
            <w:tcW w:w="0" w:type="auto"/>
          </w:tcPr>
          <w:p w14:paraId="105B1459" w14:textId="77777777" w:rsidR="00594B86" w:rsidRPr="003929CC" w:rsidRDefault="00594B86" w:rsidP="00995737">
            <w:pPr>
              <w:pStyle w:val="TableText"/>
              <w:jc w:val="center"/>
              <w:rPr>
                <w:rFonts w:ascii="Cambria" w:hAnsi="Cambria"/>
                <w:color w:val="000000" w:themeColor="text1"/>
                <w:lang w:val="en-CA"/>
              </w:rPr>
            </w:pPr>
            <w:r w:rsidRPr="003929CC">
              <w:rPr>
                <w:rFonts w:ascii="Cambria" w:hAnsi="Cambria"/>
                <w:color w:val="000000" w:themeColor="text1"/>
                <w:lang w:val="en-CA"/>
              </w:rPr>
              <w:t>...</w:t>
            </w:r>
          </w:p>
        </w:tc>
        <w:tc>
          <w:tcPr>
            <w:tcW w:w="0" w:type="auto"/>
          </w:tcPr>
          <w:p w14:paraId="1128633E" w14:textId="77777777" w:rsidR="00594B86" w:rsidRPr="003929CC" w:rsidRDefault="00594B86" w:rsidP="00995737">
            <w:pPr>
              <w:pStyle w:val="TableText"/>
              <w:jc w:val="center"/>
              <w:rPr>
                <w:rFonts w:ascii="Cambria" w:hAnsi="Cambria"/>
                <w:color w:val="000000" w:themeColor="text1"/>
                <w:lang w:val="en-CA"/>
              </w:rPr>
            </w:pPr>
            <w:r w:rsidRPr="003929CC">
              <w:rPr>
                <w:rFonts w:ascii="Cambria" w:hAnsi="Cambria"/>
                <w:color w:val="000000" w:themeColor="text1"/>
                <w:lang w:val="en-CA"/>
              </w:rPr>
              <w:t>...</w:t>
            </w:r>
          </w:p>
        </w:tc>
      </w:tr>
    </w:tbl>
    <w:p w14:paraId="5B06C421" w14:textId="468D39F1" w:rsidR="00594B86" w:rsidRPr="003929CC" w:rsidRDefault="00594B86" w:rsidP="00594B86">
      <w:pPr>
        <w:keepNext/>
        <w:keepLines/>
        <w:rPr>
          <w:color w:val="000000" w:themeColor="text1"/>
          <w:lang w:val="en-CA" w:eastAsia="ja-JP"/>
        </w:rPr>
      </w:pPr>
      <w:r w:rsidRPr="003929CC">
        <w:rPr>
          <w:color w:val="000000" w:themeColor="text1"/>
          <w:lang w:val="en-CA"/>
        </w:rPr>
        <w:fldChar w:fldCharType="begin"/>
      </w:r>
      <w:r w:rsidRPr="003929CC">
        <w:rPr>
          <w:color w:val="000000" w:themeColor="text1"/>
          <w:lang w:val="en-CA"/>
        </w:rPr>
        <w:instrText xml:space="preserve"> REF _Ref19418112 \h </w:instrText>
      </w:r>
      <w:r w:rsidR="003929CC" w:rsidRPr="003929CC">
        <w:rPr>
          <w:color w:val="000000" w:themeColor="text1"/>
          <w:lang w:val="en-CA"/>
        </w:rPr>
        <w:instrText xml:space="preserve"> \* MERGEFORMAT </w:instrText>
      </w:r>
      <w:r w:rsidRPr="003929CC">
        <w:rPr>
          <w:color w:val="000000" w:themeColor="text1"/>
          <w:lang w:val="en-CA"/>
        </w:rPr>
      </w:r>
      <w:r w:rsidRPr="003929CC">
        <w:rPr>
          <w:color w:val="000000" w:themeColor="text1"/>
          <w:lang w:val="en-CA"/>
        </w:rPr>
        <w:fldChar w:fldCharType="separate"/>
      </w:r>
      <w:r w:rsidR="007226FA" w:rsidRPr="003929CC">
        <w:rPr>
          <w:color w:val="000000" w:themeColor="text1"/>
        </w:rPr>
        <w:t>Table </w:t>
      </w:r>
      <w:r w:rsidR="007226FA">
        <w:rPr>
          <w:color w:val="000000" w:themeColor="text1"/>
        </w:rPr>
        <w:t>10</w:t>
      </w:r>
      <w:r w:rsidR="007226FA" w:rsidRPr="003929CC">
        <w:rPr>
          <w:color w:val="000000" w:themeColor="text1"/>
        </w:rPr>
        <w:noBreakHyphen/>
      </w:r>
      <w:r w:rsidR="007226FA">
        <w:rPr>
          <w:color w:val="000000" w:themeColor="text1"/>
        </w:rPr>
        <w:t>2</w:t>
      </w:r>
      <w:r w:rsidRPr="003929CC">
        <w:rPr>
          <w:color w:val="000000" w:themeColor="text1"/>
          <w:lang w:val="en-CA"/>
        </w:rPr>
        <w:fldChar w:fldCharType="end"/>
      </w:r>
      <w:r w:rsidRPr="003929CC">
        <w:rPr>
          <w:color w:val="000000" w:themeColor="text1"/>
          <w:lang w:val="en-CA"/>
        </w:rPr>
        <w:t xml:space="preserve"> illustrates explicitly the assignment of bit strings to codeNum values.</w:t>
      </w:r>
    </w:p>
    <w:p w14:paraId="2D9F12A3" w14:textId="1F8A7221" w:rsidR="00594B86" w:rsidRPr="003929CC" w:rsidRDefault="00594B86" w:rsidP="00594B86">
      <w:pPr>
        <w:pStyle w:val="Caption"/>
        <w:rPr>
          <w:rFonts w:ascii="Cambria" w:hAnsi="Cambria"/>
          <w:color w:val="000000" w:themeColor="text1"/>
        </w:rPr>
      </w:pPr>
      <w:bookmarkStart w:id="1407" w:name="_Ref19418112"/>
      <w:bookmarkStart w:id="1408" w:name="_Toc16578098"/>
      <w:bookmarkStart w:id="1409" w:name="_Toc17563188"/>
      <w:bookmarkStart w:id="1410" w:name="_Toc77680784"/>
      <w:bookmarkStart w:id="1411" w:name="_Toc118289133"/>
      <w:bookmarkStart w:id="1412" w:name="_Toc246350718"/>
      <w:bookmarkStart w:id="1413" w:name="_Toc287363942"/>
      <w:bookmarkStart w:id="1414" w:name="_Toc415476458"/>
      <w:bookmarkStart w:id="1415" w:name="_Toc423602504"/>
      <w:bookmarkStart w:id="1416" w:name="_Toc423602678"/>
      <w:bookmarkStart w:id="1417" w:name="_Toc501130578"/>
      <w:bookmarkStart w:id="1418" w:name="_Toc503770586"/>
      <w:r w:rsidRPr="003929CC">
        <w:rPr>
          <w:rFonts w:ascii="Cambria" w:hAnsi="Cambria"/>
          <w:color w:val="000000" w:themeColor="text1"/>
        </w:rPr>
        <w:t>Table </w:t>
      </w:r>
      <w:r w:rsidR="0053363C" w:rsidRPr="003929CC">
        <w:rPr>
          <w:rFonts w:ascii="Cambria" w:hAnsi="Cambria"/>
          <w:color w:val="000000" w:themeColor="text1"/>
        </w:rPr>
        <w:fldChar w:fldCharType="begin"/>
      </w:r>
      <w:r w:rsidR="0053363C" w:rsidRPr="003929CC">
        <w:rPr>
          <w:rFonts w:ascii="Cambria" w:hAnsi="Cambria"/>
          <w:color w:val="000000" w:themeColor="text1"/>
        </w:rPr>
        <w:instrText xml:space="preserve"> STYLEREF 1 \s </w:instrText>
      </w:r>
      <w:r w:rsidR="0053363C" w:rsidRPr="003929CC">
        <w:rPr>
          <w:rFonts w:ascii="Cambria" w:hAnsi="Cambria"/>
          <w:color w:val="000000" w:themeColor="text1"/>
        </w:rPr>
        <w:fldChar w:fldCharType="separate"/>
      </w:r>
      <w:r w:rsidR="007226FA">
        <w:rPr>
          <w:rFonts w:ascii="Cambria" w:hAnsi="Cambria"/>
          <w:noProof/>
          <w:color w:val="000000" w:themeColor="text1"/>
        </w:rPr>
        <w:t>10</w:t>
      </w:r>
      <w:r w:rsidR="0053363C" w:rsidRPr="003929CC">
        <w:rPr>
          <w:rFonts w:ascii="Cambria" w:hAnsi="Cambria"/>
          <w:color w:val="000000" w:themeColor="text1"/>
        </w:rPr>
        <w:fldChar w:fldCharType="end"/>
      </w:r>
      <w:r w:rsidR="0053363C" w:rsidRPr="003929CC">
        <w:rPr>
          <w:rFonts w:ascii="Cambria" w:hAnsi="Cambria"/>
          <w:color w:val="000000" w:themeColor="text1"/>
        </w:rPr>
        <w:noBreakHyphen/>
      </w:r>
      <w:r w:rsidR="0053363C" w:rsidRPr="003929CC">
        <w:rPr>
          <w:rFonts w:ascii="Cambria" w:hAnsi="Cambria"/>
          <w:color w:val="000000" w:themeColor="text1"/>
        </w:rPr>
        <w:fldChar w:fldCharType="begin"/>
      </w:r>
      <w:r w:rsidR="0053363C" w:rsidRPr="003929CC">
        <w:rPr>
          <w:rFonts w:ascii="Cambria" w:hAnsi="Cambria"/>
          <w:color w:val="000000" w:themeColor="text1"/>
        </w:rPr>
        <w:instrText xml:space="preserve"> SEQ Table \* ARABIC \s 1 </w:instrText>
      </w:r>
      <w:r w:rsidR="0053363C" w:rsidRPr="003929CC">
        <w:rPr>
          <w:rFonts w:ascii="Cambria" w:hAnsi="Cambria"/>
          <w:color w:val="000000" w:themeColor="text1"/>
        </w:rPr>
        <w:fldChar w:fldCharType="separate"/>
      </w:r>
      <w:r w:rsidR="007226FA">
        <w:rPr>
          <w:rFonts w:ascii="Cambria" w:hAnsi="Cambria"/>
          <w:noProof/>
          <w:color w:val="000000" w:themeColor="text1"/>
        </w:rPr>
        <w:t>2</w:t>
      </w:r>
      <w:r w:rsidR="0053363C" w:rsidRPr="003929CC">
        <w:rPr>
          <w:rFonts w:ascii="Cambria" w:hAnsi="Cambria"/>
          <w:color w:val="000000" w:themeColor="text1"/>
        </w:rPr>
        <w:fldChar w:fldCharType="end"/>
      </w:r>
      <w:bookmarkEnd w:id="1407"/>
      <w:r w:rsidRPr="003929CC">
        <w:rPr>
          <w:rFonts w:ascii="Cambria" w:hAnsi="Cambria"/>
          <w:color w:val="000000" w:themeColor="text1"/>
        </w:rPr>
        <w:t xml:space="preserve"> – Exp-Golomb bit strings and codeNum in explicit form</w:t>
      </w:r>
      <w:bookmarkEnd w:id="1408"/>
      <w:r w:rsidRPr="003929CC">
        <w:rPr>
          <w:rFonts w:ascii="Cambria" w:hAnsi="Cambria"/>
          <w:color w:val="000000" w:themeColor="text1"/>
        </w:rPr>
        <w:t xml:space="preserve"> and used as ue(v)</w:t>
      </w:r>
      <w:bookmarkEnd w:id="1409"/>
      <w:r w:rsidRPr="003929CC">
        <w:rPr>
          <w:rFonts w:ascii="Cambria" w:hAnsi="Cambria"/>
          <w:color w:val="000000" w:themeColor="text1"/>
        </w:rPr>
        <w:t xml:space="preserve"> (informative)</w:t>
      </w:r>
      <w:bookmarkEnd w:id="1410"/>
      <w:bookmarkEnd w:id="1411"/>
      <w:bookmarkEnd w:id="1412"/>
      <w:bookmarkEnd w:id="1413"/>
      <w:bookmarkEnd w:id="1414"/>
      <w:bookmarkEnd w:id="1415"/>
      <w:bookmarkEnd w:id="1416"/>
      <w:bookmarkEnd w:id="1417"/>
      <w:bookmarkEnd w:id="1418"/>
    </w:p>
    <w:p w14:paraId="4A9AB93A" w14:textId="77777777" w:rsidR="00594B86" w:rsidRPr="003929CC" w:rsidRDefault="00594B86" w:rsidP="00594B86">
      <w:pPr>
        <w:pStyle w:val="BlancCharChar"/>
        <w:keepLines/>
        <w:jc w:val="both"/>
        <w:rPr>
          <w:rFonts w:ascii="Cambria" w:hAnsi="Cambria"/>
          <w:color w:val="000000" w:themeColor="text1"/>
        </w:rPr>
      </w:pPr>
    </w:p>
    <w:tbl>
      <w:tblPr>
        <w:tblW w:w="33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0"/>
        <w:gridCol w:w="1668"/>
      </w:tblGrid>
      <w:tr w:rsidR="00594B86" w:rsidRPr="003929CC" w14:paraId="1C44A065" w14:textId="77777777" w:rsidTr="00995737">
        <w:trPr>
          <w:jc w:val="center"/>
        </w:trPr>
        <w:tc>
          <w:tcPr>
            <w:tcW w:w="0" w:type="auto"/>
          </w:tcPr>
          <w:p w14:paraId="2CC0C0E3" w14:textId="77777777" w:rsidR="00594B86" w:rsidRPr="003929CC" w:rsidRDefault="00594B86" w:rsidP="00995737">
            <w:pPr>
              <w:pStyle w:val="TableText"/>
              <w:keepNext/>
              <w:jc w:val="center"/>
              <w:rPr>
                <w:rFonts w:ascii="Cambria" w:hAnsi="Cambria"/>
                <w:b/>
                <w:bCs/>
                <w:color w:val="000000" w:themeColor="text1"/>
                <w:lang w:val="en-CA"/>
              </w:rPr>
            </w:pPr>
            <w:r w:rsidRPr="003929CC">
              <w:rPr>
                <w:rFonts w:ascii="Cambria" w:hAnsi="Cambria"/>
                <w:b/>
                <w:bCs/>
                <w:color w:val="000000" w:themeColor="text1"/>
                <w:lang w:val="en-CA"/>
              </w:rPr>
              <w:t>Bit string</w:t>
            </w:r>
          </w:p>
        </w:tc>
        <w:tc>
          <w:tcPr>
            <w:tcW w:w="0" w:type="auto"/>
          </w:tcPr>
          <w:p w14:paraId="79B47DA2" w14:textId="77777777" w:rsidR="00594B86" w:rsidRPr="003929CC" w:rsidRDefault="00594B86" w:rsidP="00995737">
            <w:pPr>
              <w:pStyle w:val="TableText"/>
              <w:keepNext/>
              <w:jc w:val="center"/>
              <w:rPr>
                <w:rFonts w:ascii="Cambria" w:hAnsi="Cambria"/>
                <w:b/>
                <w:bCs/>
                <w:color w:val="000000" w:themeColor="text1"/>
                <w:lang w:val="en-CA"/>
              </w:rPr>
            </w:pPr>
            <w:r w:rsidRPr="003929CC">
              <w:rPr>
                <w:rFonts w:ascii="Cambria" w:hAnsi="Cambria"/>
                <w:b/>
                <w:bCs/>
                <w:color w:val="000000" w:themeColor="text1"/>
                <w:lang w:val="en-CA"/>
              </w:rPr>
              <w:t>codeNum</w:t>
            </w:r>
          </w:p>
        </w:tc>
      </w:tr>
      <w:tr w:rsidR="00594B86" w:rsidRPr="003929CC" w14:paraId="7BD8F546" w14:textId="77777777" w:rsidTr="00995737">
        <w:trPr>
          <w:jc w:val="center"/>
        </w:trPr>
        <w:tc>
          <w:tcPr>
            <w:tcW w:w="0" w:type="auto"/>
          </w:tcPr>
          <w:p w14:paraId="0FCA15F1" w14:textId="77777777" w:rsidR="00594B86" w:rsidRPr="003929CC" w:rsidRDefault="00594B86" w:rsidP="00995737">
            <w:pPr>
              <w:pStyle w:val="TableText"/>
              <w:keepNext/>
              <w:jc w:val="center"/>
              <w:rPr>
                <w:rFonts w:ascii="Cambria" w:hAnsi="Cambria"/>
                <w:color w:val="000000" w:themeColor="text1"/>
                <w:lang w:val="en-CA"/>
              </w:rPr>
            </w:pPr>
            <w:r w:rsidRPr="003929CC">
              <w:rPr>
                <w:rFonts w:ascii="Cambria" w:hAnsi="Cambria"/>
                <w:color w:val="000000" w:themeColor="text1"/>
                <w:lang w:val="en-CA"/>
              </w:rPr>
              <w:t>0</w:t>
            </w:r>
          </w:p>
        </w:tc>
        <w:tc>
          <w:tcPr>
            <w:tcW w:w="0" w:type="auto"/>
          </w:tcPr>
          <w:p w14:paraId="56B86A75" w14:textId="77777777" w:rsidR="00594B86" w:rsidRPr="003929CC" w:rsidRDefault="00594B86" w:rsidP="00995737">
            <w:pPr>
              <w:pStyle w:val="TableText"/>
              <w:keepNext/>
              <w:jc w:val="center"/>
              <w:rPr>
                <w:rFonts w:ascii="Cambria" w:hAnsi="Cambria" w:cs="Courier New"/>
                <w:color w:val="000000" w:themeColor="text1"/>
                <w:lang w:val="en-CA"/>
              </w:rPr>
            </w:pPr>
            <w:r w:rsidRPr="003929CC">
              <w:rPr>
                <w:rFonts w:ascii="Cambria" w:hAnsi="Cambria"/>
                <w:color w:val="000000" w:themeColor="text1"/>
                <w:lang w:val="en-CA"/>
              </w:rPr>
              <w:t>0</w:t>
            </w:r>
          </w:p>
        </w:tc>
      </w:tr>
      <w:tr w:rsidR="00594B86" w:rsidRPr="003929CC" w14:paraId="71B53F24" w14:textId="77777777" w:rsidTr="00995737">
        <w:trPr>
          <w:jc w:val="center"/>
        </w:trPr>
        <w:tc>
          <w:tcPr>
            <w:tcW w:w="0" w:type="auto"/>
          </w:tcPr>
          <w:p w14:paraId="4D46786A" w14:textId="77777777" w:rsidR="00594B86" w:rsidRPr="003929CC" w:rsidRDefault="00594B86" w:rsidP="00995737">
            <w:pPr>
              <w:pStyle w:val="TableText"/>
              <w:keepNext/>
              <w:jc w:val="center"/>
              <w:rPr>
                <w:rFonts w:ascii="Cambria" w:hAnsi="Cambria"/>
                <w:color w:val="000000" w:themeColor="text1"/>
                <w:lang w:val="en-CA"/>
              </w:rPr>
            </w:pPr>
            <w:r w:rsidRPr="003929CC">
              <w:rPr>
                <w:rFonts w:ascii="Cambria" w:hAnsi="Cambria"/>
                <w:color w:val="000000" w:themeColor="text1"/>
                <w:lang w:val="en-CA"/>
              </w:rPr>
              <w:t>100</w:t>
            </w:r>
          </w:p>
        </w:tc>
        <w:tc>
          <w:tcPr>
            <w:tcW w:w="0" w:type="auto"/>
          </w:tcPr>
          <w:p w14:paraId="23864942" w14:textId="77777777" w:rsidR="00594B86" w:rsidRPr="003929CC" w:rsidRDefault="00594B86" w:rsidP="00995737">
            <w:pPr>
              <w:pStyle w:val="TableText"/>
              <w:keepNext/>
              <w:jc w:val="center"/>
              <w:rPr>
                <w:rFonts w:ascii="Cambria" w:hAnsi="Cambria" w:cs="Courier New"/>
                <w:color w:val="000000" w:themeColor="text1"/>
                <w:lang w:val="en-CA"/>
              </w:rPr>
            </w:pPr>
            <w:r w:rsidRPr="003929CC">
              <w:rPr>
                <w:rFonts w:ascii="Cambria" w:hAnsi="Cambria"/>
                <w:color w:val="000000" w:themeColor="text1"/>
                <w:lang w:val="en-CA"/>
              </w:rPr>
              <w:t>1</w:t>
            </w:r>
          </w:p>
        </w:tc>
      </w:tr>
      <w:tr w:rsidR="00594B86" w:rsidRPr="003929CC" w14:paraId="6795579D" w14:textId="77777777" w:rsidTr="00995737">
        <w:trPr>
          <w:jc w:val="center"/>
        </w:trPr>
        <w:tc>
          <w:tcPr>
            <w:tcW w:w="0" w:type="auto"/>
          </w:tcPr>
          <w:p w14:paraId="514443EF" w14:textId="77777777" w:rsidR="00594B86" w:rsidRPr="003929CC" w:rsidRDefault="00594B86" w:rsidP="00995737">
            <w:pPr>
              <w:pStyle w:val="TableText"/>
              <w:keepNext/>
              <w:jc w:val="center"/>
              <w:rPr>
                <w:rFonts w:ascii="Cambria" w:hAnsi="Cambria"/>
                <w:color w:val="000000" w:themeColor="text1"/>
                <w:lang w:val="en-CA"/>
              </w:rPr>
            </w:pPr>
            <w:r w:rsidRPr="003929CC">
              <w:rPr>
                <w:rFonts w:ascii="Cambria" w:hAnsi="Cambria"/>
                <w:color w:val="000000" w:themeColor="text1"/>
                <w:lang w:val="en-CA"/>
              </w:rPr>
              <w:t>101</w:t>
            </w:r>
          </w:p>
        </w:tc>
        <w:tc>
          <w:tcPr>
            <w:tcW w:w="0" w:type="auto"/>
          </w:tcPr>
          <w:p w14:paraId="42EF0B67" w14:textId="77777777" w:rsidR="00594B86" w:rsidRPr="003929CC" w:rsidRDefault="00594B86" w:rsidP="00995737">
            <w:pPr>
              <w:pStyle w:val="TableText"/>
              <w:keepNext/>
              <w:jc w:val="center"/>
              <w:rPr>
                <w:rFonts w:ascii="Cambria" w:hAnsi="Cambria" w:cs="Courier New"/>
                <w:color w:val="000000" w:themeColor="text1"/>
                <w:lang w:val="en-CA"/>
              </w:rPr>
            </w:pPr>
            <w:r w:rsidRPr="003929CC">
              <w:rPr>
                <w:rFonts w:ascii="Cambria" w:hAnsi="Cambria"/>
                <w:color w:val="000000" w:themeColor="text1"/>
                <w:lang w:val="en-CA"/>
              </w:rPr>
              <w:t>2</w:t>
            </w:r>
          </w:p>
        </w:tc>
      </w:tr>
      <w:tr w:rsidR="00594B86" w:rsidRPr="003929CC" w14:paraId="470D6E75" w14:textId="77777777" w:rsidTr="00995737">
        <w:trPr>
          <w:jc w:val="center"/>
        </w:trPr>
        <w:tc>
          <w:tcPr>
            <w:tcW w:w="0" w:type="auto"/>
          </w:tcPr>
          <w:p w14:paraId="674F2322" w14:textId="77777777" w:rsidR="00594B86" w:rsidRPr="003929CC" w:rsidRDefault="00594B86" w:rsidP="00995737">
            <w:pPr>
              <w:pStyle w:val="TableText"/>
              <w:keepNext/>
              <w:jc w:val="center"/>
              <w:rPr>
                <w:rFonts w:ascii="Cambria" w:hAnsi="Cambria"/>
                <w:color w:val="000000" w:themeColor="text1"/>
                <w:lang w:val="en-CA"/>
              </w:rPr>
            </w:pPr>
            <w:r w:rsidRPr="003929CC">
              <w:rPr>
                <w:rFonts w:ascii="Cambria" w:hAnsi="Cambria"/>
                <w:color w:val="000000" w:themeColor="text1"/>
                <w:lang w:val="en-CA"/>
              </w:rPr>
              <w:t>110 0 0</w:t>
            </w:r>
          </w:p>
        </w:tc>
        <w:tc>
          <w:tcPr>
            <w:tcW w:w="0" w:type="auto"/>
          </w:tcPr>
          <w:p w14:paraId="6203CE47" w14:textId="77777777" w:rsidR="00594B86" w:rsidRPr="003929CC" w:rsidRDefault="00594B86" w:rsidP="00995737">
            <w:pPr>
              <w:pStyle w:val="TableText"/>
              <w:keepNext/>
              <w:jc w:val="center"/>
              <w:rPr>
                <w:rFonts w:ascii="Cambria" w:hAnsi="Cambria" w:cs="Courier New"/>
                <w:color w:val="000000" w:themeColor="text1"/>
                <w:lang w:val="en-CA"/>
              </w:rPr>
            </w:pPr>
            <w:r w:rsidRPr="003929CC">
              <w:rPr>
                <w:rFonts w:ascii="Cambria" w:hAnsi="Cambria"/>
                <w:color w:val="000000" w:themeColor="text1"/>
                <w:lang w:val="en-CA"/>
              </w:rPr>
              <w:t>3</w:t>
            </w:r>
          </w:p>
        </w:tc>
      </w:tr>
      <w:tr w:rsidR="00594B86" w:rsidRPr="003929CC" w14:paraId="4604965B" w14:textId="77777777" w:rsidTr="00995737">
        <w:trPr>
          <w:jc w:val="center"/>
        </w:trPr>
        <w:tc>
          <w:tcPr>
            <w:tcW w:w="0" w:type="auto"/>
          </w:tcPr>
          <w:p w14:paraId="69535139" w14:textId="77777777" w:rsidR="00594B86" w:rsidRPr="003929CC" w:rsidRDefault="00594B86" w:rsidP="00995737">
            <w:pPr>
              <w:pStyle w:val="TableText"/>
              <w:keepNext/>
              <w:jc w:val="center"/>
              <w:rPr>
                <w:rFonts w:ascii="Cambria" w:hAnsi="Cambria"/>
                <w:color w:val="000000" w:themeColor="text1"/>
                <w:lang w:val="en-CA"/>
              </w:rPr>
            </w:pPr>
            <w:r w:rsidRPr="003929CC">
              <w:rPr>
                <w:rFonts w:ascii="Cambria" w:hAnsi="Cambria"/>
                <w:color w:val="000000" w:themeColor="text1"/>
                <w:lang w:val="en-CA"/>
              </w:rPr>
              <w:t>110 0 1</w:t>
            </w:r>
          </w:p>
        </w:tc>
        <w:tc>
          <w:tcPr>
            <w:tcW w:w="0" w:type="auto"/>
          </w:tcPr>
          <w:p w14:paraId="3C5FE5ED" w14:textId="77777777" w:rsidR="00594B86" w:rsidRPr="003929CC" w:rsidRDefault="00594B86" w:rsidP="00995737">
            <w:pPr>
              <w:pStyle w:val="TableText"/>
              <w:keepNext/>
              <w:jc w:val="center"/>
              <w:rPr>
                <w:rFonts w:ascii="Cambria" w:hAnsi="Cambria" w:cs="Courier New"/>
                <w:color w:val="000000" w:themeColor="text1"/>
                <w:lang w:val="en-CA"/>
              </w:rPr>
            </w:pPr>
            <w:r w:rsidRPr="003929CC">
              <w:rPr>
                <w:rFonts w:ascii="Cambria" w:hAnsi="Cambria"/>
                <w:color w:val="000000" w:themeColor="text1"/>
                <w:lang w:val="en-CA"/>
              </w:rPr>
              <w:t>4</w:t>
            </w:r>
          </w:p>
        </w:tc>
      </w:tr>
      <w:tr w:rsidR="00594B86" w:rsidRPr="003929CC" w14:paraId="1A428A5D" w14:textId="77777777" w:rsidTr="00995737">
        <w:trPr>
          <w:jc w:val="center"/>
        </w:trPr>
        <w:tc>
          <w:tcPr>
            <w:tcW w:w="0" w:type="auto"/>
          </w:tcPr>
          <w:p w14:paraId="3908F20F" w14:textId="77777777" w:rsidR="00594B86" w:rsidRPr="003929CC" w:rsidRDefault="00594B86" w:rsidP="00995737">
            <w:pPr>
              <w:pStyle w:val="TableText"/>
              <w:keepNext/>
              <w:jc w:val="center"/>
              <w:rPr>
                <w:rFonts w:ascii="Cambria" w:hAnsi="Cambria"/>
                <w:color w:val="000000" w:themeColor="text1"/>
                <w:lang w:val="en-CA"/>
              </w:rPr>
            </w:pPr>
            <w:r w:rsidRPr="003929CC">
              <w:rPr>
                <w:rFonts w:ascii="Cambria" w:hAnsi="Cambria"/>
                <w:color w:val="000000" w:themeColor="text1"/>
                <w:lang w:val="en-CA"/>
              </w:rPr>
              <w:t>110 1 0</w:t>
            </w:r>
          </w:p>
        </w:tc>
        <w:tc>
          <w:tcPr>
            <w:tcW w:w="0" w:type="auto"/>
          </w:tcPr>
          <w:p w14:paraId="273AEA7D" w14:textId="77777777" w:rsidR="00594B86" w:rsidRPr="003929CC" w:rsidRDefault="00594B86" w:rsidP="00995737">
            <w:pPr>
              <w:pStyle w:val="TableText"/>
              <w:keepNext/>
              <w:jc w:val="center"/>
              <w:rPr>
                <w:rFonts w:ascii="Cambria" w:hAnsi="Cambria" w:cs="Courier New"/>
                <w:color w:val="000000" w:themeColor="text1"/>
                <w:lang w:val="en-CA"/>
              </w:rPr>
            </w:pPr>
            <w:r w:rsidRPr="003929CC">
              <w:rPr>
                <w:rFonts w:ascii="Cambria" w:hAnsi="Cambria"/>
                <w:color w:val="000000" w:themeColor="text1"/>
                <w:lang w:val="en-CA"/>
              </w:rPr>
              <w:t>5</w:t>
            </w:r>
          </w:p>
        </w:tc>
      </w:tr>
      <w:tr w:rsidR="00594B86" w:rsidRPr="003929CC" w14:paraId="521E4CF9" w14:textId="77777777" w:rsidTr="00995737">
        <w:trPr>
          <w:jc w:val="center"/>
        </w:trPr>
        <w:tc>
          <w:tcPr>
            <w:tcW w:w="0" w:type="auto"/>
          </w:tcPr>
          <w:p w14:paraId="05C2DA2B" w14:textId="77777777" w:rsidR="00594B86" w:rsidRPr="003929CC" w:rsidRDefault="00594B86" w:rsidP="00995737">
            <w:pPr>
              <w:pStyle w:val="TableText"/>
              <w:keepNext/>
              <w:jc w:val="center"/>
              <w:rPr>
                <w:rFonts w:ascii="Cambria" w:hAnsi="Cambria"/>
                <w:color w:val="000000" w:themeColor="text1"/>
                <w:lang w:val="en-CA"/>
              </w:rPr>
            </w:pPr>
            <w:r w:rsidRPr="003929CC">
              <w:rPr>
                <w:rFonts w:ascii="Cambria" w:hAnsi="Cambria"/>
                <w:color w:val="000000" w:themeColor="text1"/>
                <w:lang w:val="en-CA"/>
              </w:rPr>
              <w:t>110 1 1</w:t>
            </w:r>
          </w:p>
        </w:tc>
        <w:tc>
          <w:tcPr>
            <w:tcW w:w="0" w:type="auto"/>
          </w:tcPr>
          <w:p w14:paraId="1F3868EF" w14:textId="77777777" w:rsidR="00594B86" w:rsidRPr="003929CC" w:rsidRDefault="00594B86" w:rsidP="00995737">
            <w:pPr>
              <w:pStyle w:val="TableText"/>
              <w:keepNext/>
              <w:jc w:val="center"/>
              <w:rPr>
                <w:rFonts w:ascii="Cambria" w:hAnsi="Cambria" w:cs="Courier New"/>
                <w:color w:val="000000" w:themeColor="text1"/>
                <w:lang w:val="en-CA"/>
              </w:rPr>
            </w:pPr>
            <w:r w:rsidRPr="003929CC">
              <w:rPr>
                <w:rFonts w:ascii="Cambria" w:hAnsi="Cambria"/>
                <w:color w:val="000000" w:themeColor="text1"/>
                <w:lang w:val="en-CA"/>
              </w:rPr>
              <w:t>6</w:t>
            </w:r>
          </w:p>
        </w:tc>
      </w:tr>
      <w:tr w:rsidR="00594B86" w:rsidRPr="003929CC" w14:paraId="3986B314" w14:textId="77777777" w:rsidTr="00995737">
        <w:trPr>
          <w:jc w:val="center"/>
        </w:trPr>
        <w:tc>
          <w:tcPr>
            <w:tcW w:w="0" w:type="auto"/>
          </w:tcPr>
          <w:p w14:paraId="6F7BD67A" w14:textId="77777777" w:rsidR="00594B86" w:rsidRPr="003929CC" w:rsidRDefault="00594B86" w:rsidP="00995737">
            <w:pPr>
              <w:pStyle w:val="TableText"/>
              <w:keepNext/>
              <w:jc w:val="center"/>
              <w:rPr>
                <w:rFonts w:ascii="Cambria" w:hAnsi="Cambria"/>
                <w:color w:val="000000" w:themeColor="text1"/>
                <w:lang w:val="en-CA"/>
              </w:rPr>
            </w:pPr>
            <w:r w:rsidRPr="003929CC">
              <w:rPr>
                <w:rFonts w:ascii="Cambria" w:hAnsi="Cambria"/>
                <w:color w:val="000000" w:themeColor="text1"/>
                <w:lang w:val="en-CA"/>
              </w:rPr>
              <w:t>1110 0 0 0</w:t>
            </w:r>
          </w:p>
        </w:tc>
        <w:tc>
          <w:tcPr>
            <w:tcW w:w="0" w:type="auto"/>
          </w:tcPr>
          <w:p w14:paraId="7CE00758" w14:textId="77777777" w:rsidR="00594B86" w:rsidRPr="003929CC" w:rsidRDefault="00594B86" w:rsidP="00995737">
            <w:pPr>
              <w:pStyle w:val="TableText"/>
              <w:keepNext/>
              <w:jc w:val="center"/>
              <w:rPr>
                <w:rFonts w:ascii="Cambria" w:hAnsi="Cambria" w:cs="Courier New"/>
                <w:color w:val="000000" w:themeColor="text1"/>
                <w:lang w:val="en-CA"/>
              </w:rPr>
            </w:pPr>
            <w:r w:rsidRPr="003929CC">
              <w:rPr>
                <w:rFonts w:ascii="Cambria" w:hAnsi="Cambria"/>
                <w:color w:val="000000" w:themeColor="text1"/>
                <w:lang w:val="en-CA"/>
              </w:rPr>
              <w:t>7</w:t>
            </w:r>
          </w:p>
        </w:tc>
      </w:tr>
      <w:tr w:rsidR="00594B86" w:rsidRPr="003929CC" w14:paraId="1761D79B" w14:textId="77777777" w:rsidTr="00995737">
        <w:trPr>
          <w:jc w:val="center"/>
        </w:trPr>
        <w:tc>
          <w:tcPr>
            <w:tcW w:w="0" w:type="auto"/>
          </w:tcPr>
          <w:p w14:paraId="7F90E6B2" w14:textId="77777777" w:rsidR="00594B86" w:rsidRPr="003929CC" w:rsidRDefault="00594B86" w:rsidP="00995737">
            <w:pPr>
              <w:pStyle w:val="TableText"/>
              <w:keepNext/>
              <w:jc w:val="center"/>
              <w:rPr>
                <w:rFonts w:ascii="Cambria" w:hAnsi="Cambria"/>
                <w:color w:val="000000" w:themeColor="text1"/>
                <w:lang w:val="en-CA"/>
              </w:rPr>
            </w:pPr>
            <w:r w:rsidRPr="003929CC">
              <w:rPr>
                <w:rFonts w:ascii="Cambria" w:hAnsi="Cambria"/>
                <w:color w:val="000000" w:themeColor="text1"/>
                <w:lang w:val="en-CA"/>
              </w:rPr>
              <w:t>1110 0 0 1</w:t>
            </w:r>
          </w:p>
        </w:tc>
        <w:tc>
          <w:tcPr>
            <w:tcW w:w="0" w:type="auto"/>
          </w:tcPr>
          <w:p w14:paraId="74EF3219" w14:textId="77777777" w:rsidR="00594B86" w:rsidRPr="003929CC" w:rsidRDefault="00594B86" w:rsidP="00995737">
            <w:pPr>
              <w:pStyle w:val="TableText"/>
              <w:keepNext/>
              <w:jc w:val="center"/>
              <w:rPr>
                <w:rFonts w:ascii="Cambria" w:hAnsi="Cambria" w:cs="Courier New"/>
                <w:color w:val="000000" w:themeColor="text1"/>
                <w:lang w:val="en-CA"/>
              </w:rPr>
            </w:pPr>
            <w:r w:rsidRPr="003929CC">
              <w:rPr>
                <w:rFonts w:ascii="Cambria" w:hAnsi="Cambria"/>
                <w:color w:val="000000" w:themeColor="text1"/>
                <w:lang w:val="en-CA"/>
              </w:rPr>
              <w:t>8</w:t>
            </w:r>
          </w:p>
        </w:tc>
      </w:tr>
      <w:tr w:rsidR="00594B86" w:rsidRPr="003929CC" w14:paraId="606F4C10" w14:textId="77777777" w:rsidTr="00995737">
        <w:trPr>
          <w:jc w:val="center"/>
        </w:trPr>
        <w:tc>
          <w:tcPr>
            <w:tcW w:w="0" w:type="auto"/>
          </w:tcPr>
          <w:p w14:paraId="1F9905CA" w14:textId="77777777" w:rsidR="00594B86" w:rsidRPr="003929CC" w:rsidRDefault="00594B86" w:rsidP="00995737">
            <w:pPr>
              <w:pStyle w:val="TableText"/>
              <w:keepNext/>
              <w:jc w:val="center"/>
              <w:rPr>
                <w:rFonts w:ascii="Cambria" w:hAnsi="Cambria"/>
                <w:color w:val="000000" w:themeColor="text1"/>
                <w:lang w:val="en-CA"/>
              </w:rPr>
            </w:pPr>
            <w:r w:rsidRPr="003929CC">
              <w:rPr>
                <w:rFonts w:ascii="Cambria" w:hAnsi="Cambria"/>
                <w:color w:val="000000" w:themeColor="text1"/>
                <w:lang w:val="en-CA"/>
              </w:rPr>
              <w:t>1110 0 1 0</w:t>
            </w:r>
          </w:p>
        </w:tc>
        <w:tc>
          <w:tcPr>
            <w:tcW w:w="0" w:type="auto"/>
          </w:tcPr>
          <w:p w14:paraId="4C7FDDDD" w14:textId="77777777" w:rsidR="00594B86" w:rsidRPr="003929CC" w:rsidRDefault="00594B86" w:rsidP="00995737">
            <w:pPr>
              <w:pStyle w:val="TableText"/>
              <w:keepNext/>
              <w:jc w:val="center"/>
              <w:rPr>
                <w:rFonts w:ascii="Cambria" w:hAnsi="Cambria" w:cs="Courier New"/>
                <w:color w:val="000000" w:themeColor="text1"/>
                <w:lang w:val="en-CA"/>
              </w:rPr>
            </w:pPr>
            <w:r w:rsidRPr="003929CC">
              <w:rPr>
                <w:rFonts w:ascii="Cambria" w:hAnsi="Cambria"/>
                <w:color w:val="000000" w:themeColor="text1"/>
                <w:lang w:val="en-CA"/>
              </w:rPr>
              <w:t>9</w:t>
            </w:r>
          </w:p>
        </w:tc>
      </w:tr>
      <w:tr w:rsidR="00594B86" w:rsidRPr="003929CC" w14:paraId="32203ED5" w14:textId="77777777" w:rsidTr="00995737">
        <w:trPr>
          <w:jc w:val="center"/>
        </w:trPr>
        <w:tc>
          <w:tcPr>
            <w:tcW w:w="0" w:type="auto"/>
          </w:tcPr>
          <w:p w14:paraId="28C5E76B" w14:textId="77777777" w:rsidR="00594B86" w:rsidRPr="003929CC" w:rsidRDefault="00594B86" w:rsidP="00995737">
            <w:pPr>
              <w:pStyle w:val="TableText"/>
              <w:keepLines w:val="0"/>
              <w:jc w:val="center"/>
              <w:rPr>
                <w:rFonts w:ascii="Cambria" w:hAnsi="Cambria"/>
                <w:color w:val="000000" w:themeColor="text1"/>
                <w:lang w:val="en-CA"/>
              </w:rPr>
            </w:pPr>
            <w:r w:rsidRPr="003929CC">
              <w:rPr>
                <w:rFonts w:ascii="Cambria" w:hAnsi="Cambria"/>
                <w:color w:val="000000" w:themeColor="text1"/>
                <w:lang w:val="en-CA"/>
              </w:rPr>
              <w:t>...</w:t>
            </w:r>
          </w:p>
        </w:tc>
        <w:tc>
          <w:tcPr>
            <w:tcW w:w="0" w:type="auto"/>
          </w:tcPr>
          <w:p w14:paraId="4B4BB309" w14:textId="77777777" w:rsidR="00594B86" w:rsidRPr="003929CC" w:rsidRDefault="00594B86" w:rsidP="00995737">
            <w:pPr>
              <w:pStyle w:val="TableText"/>
              <w:keepLines w:val="0"/>
              <w:jc w:val="center"/>
              <w:rPr>
                <w:rFonts w:ascii="Cambria" w:hAnsi="Cambria"/>
                <w:color w:val="000000" w:themeColor="text1"/>
                <w:lang w:val="en-CA"/>
              </w:rPr>
            </w:pPr>
            <w:r w:rsidRPr="003929CC">
              <w:rPr>
                <w:rFonts w:ascii="Cambria" w:hAnsi="Cambria"/>
                <w:color w:val="000000" w:themeColor="text1"/>
                <w:lang w:val="en-CA"/>
              </w:rPr>
              <w:t>...</w:t>
            </w:r>
          </w:p>
        </w:tc>
      </w:tr>
    </w:tbl>
    <w:p w14:paraId="1A172DB3" w14:textId="77777777" w:rsidR="00594B86" w:rsidRPr="003929CC" w:rsidRDefault="00594B86" w:rsidP="00594B86">
      <w:pPr>
        <w:rPr>
          <w:color w:val="000000" w:themeColor="text1"/>
          <w:lang w:val="en-CA"/>
        </w:rPr>
      </w:pPr>
    </w:p>
    <w:p w14:paraId="0640E7F9" w14:textId="77777777" w:rsidR="00594B86" w:rsidRPr="003929CC" w:rsidRDefault="00594B86" w:rsidP="00594B86">
      <w:pPr>
        <w:rPr>
          <w:color w:val="000000" w:themeColor="text1"/>
          <w:lang w:val="en-CA"/>
        </w:rPr>
      </w:pPr>
      <w:r w:rsidRPr="003929CC">
        <w:rPr>
          <w:color w:val="000000" w:themeColor="text1"/>
          <w:lang w:val="en-CA"/>
        </w:rPr>
        <w:t>Depending on the descriptor, the value of a syntax element is derived as follows:</w:t>
      </w:r>
    </w:p>
    <w:p w14:paraId="030FFAED" w14:textId="77777777" w:rsidR="00594B86" w:rsidRPr="003929CC" w:rsidRDefault="00594B86" w:rsidP="00594B86">
      <w:pPr>
        <w:tabs>
          <w:tab w:val="clear" w:pos="403"/>
          <w:tab w:val="left" w:pos="400"/>
        </w:tabs>
        <w:rPr>
          <w:color w:val="000000" w:themeColor="text1"/>
          <w:lang w:val="en-CA"/>
        </w:rPr>
      </w:pPr>
      <w:r w:rsidRPr="003929CC">
        <w:rPr>
          <w:color w:val="000000" w:themeColor="text1"/>
          <w:lang w:val="en-CA"/>
        </w:rPr>
        <w:lastRenderedPageBreak/>
        <w:t>–</w:t>
      </w:r>
      <w:r w:rsidRPr="003929CC">
        <w:rPr>
          <w:color w:val="000000" w:themeColor="text1"/>
          <w:lang w:val="en-CA"/>
        </w:rPr>
        <w:tab/>
        <w:t>If the syntax element is coded as ue(v), the value of the syntax element is equal to codeNum.</w:t>
      </w:r>
    </w:p>
    <w:p w14:paraId="171A03CF" w14:textId="6D5E62D4" w:rsidR="00594B86" w:rsidRPr="003929CC" w:rsidRDefault="00594B86" w:rsidP="00594B86">
      <w:pPr>
        <w:ind w:left="400" w:hanging="400"/>
        <w:rPr>
          <w:color w:val="000000" w:themeColor="text1"/>
          <w:lang w:val="en-CA"/>
        </w:rPr>
      </w:pPr>
      <w:r w:rsidRPr="003929CC">
        <w:rPr>
          <w:color w:val="000000" w:themeColor="text1"/>
          <w:lang w:val="en-CA"/>
        </w:rPr>
        <w:t>–</w:t>
      </w:r>
      <w:r w:rsidRPr="003929CC">
        <w:rPr>
          <w:color w:val="000000" w:themeColor="text1"/>
          <w:lang w:val="en-CA"/>
        </w:rPr>
        <w:tab/>
        <w:t>Otherwise (the syntax element is coded as se(v)), the value of the syntax element is derived by invoking the mapping process for signed Exp-Golomb codes as specified in clause </w:t>
      </w:r>
      <w:r w:rsidRPr="003929CC">
        <w:rPr>
          <w:color w:val="000000" w:themeColor="text1"/>
          <w:lang w:val="en-CA"/>
        </w:rPr>
        <w:fldChar w:fldCharType="begin"/>
      </w:r>
      <w:r w:rsidRPr="003929CC">
        <w:rPr>
          <w:color w:val="000000" w:themeColor="text1"/>
          <w:lang w:val="en-CA"/>
        </w:rPr>
        <w:instrText xml:space="preserve"> REF _Ref1641050 \w \h </w:instrText>
      </w:r>
      <w:r w:rsidR="003929CC" w:rsidRPr="003929CC">
        <w:rPr>
          <w:color w:val="000000" w:themeColor="text1"/>
          <w:lang w:val="en-CA"/>
        </w:rPr>
        <w:instrText xml:space="preserve"> \* MERGEFORMAT </w:instrText>
      </w:r>
      <w:r w:rsidRPr="003929CC">
        <w:rPr>
          <w:color w:val="000000" w:themeColor="text1"/>
          <w:lang w:val="en-CA"/>
        </w:rPr>
      </w:r>
      <w:r w:rsidRPr="003929CC">
        <w:rPr>
          <w:color w:val="000000" w:themeColor="text1"/>
          <w:lang w:val="en-CA"/>
        </w:rPr>
        <w:fldChar w:fldCharType="separate"/>
      </w:r>
      <w:r w:rsidR="007226FA">
        <w:rPr>
          <w:color w:val="000000" w:themeColor="text1"/>
          <w:lang w:val="en-CA"/>
        </w:rPr>
        <w:t>10.2.2</w:t>
      </w:r>
      <w:r w:rsidRPr="003929CC">
        <w:rPr>
          <w:color w:val="000000" w:themeColor="text1"/>
          <w:lang w:val="en-CA"/>
        </w:rPr>
        <w:fldChar w:fldCharType="end"/>
      </w:r>
      <w:r w:rsidRPr="003929CC">
        <w:rPr>
          <w:color w:val="000000" w:themeColor="text1"/>
          <w:lang w:val="en-CA"/>
        </w:rPr>
        <w:t xml:space="preserve"> with codeNum as input.</w:t>
      </w:r>
    </w:p>
    <w:p w14:paraId="5C10C809" w14:textId="77777777" w:rsidR="00594B86" w:rsidRPr="003929CC" w:rsidRDefault="00594B86" w:rsidP="00594B86">
      <w:pPr>
        <w:pStyle w:val="Heading3"/>
        <w:numPr>
          <w:ilvl w:val="2"/>
          <w:numId w:val="1"/>
        </w:numPr>
      </w:pPr>
      <w:bookmarkStart w:id="1419" w:name="_Ref1641050"/>
      <w:bookmarkStart w:id="1420" w:name="_Toc7702572"/>
      <w:bookmarkStart w:id="1421" w:name="_Toc21625493"/>
      <w:r w:rsidRPr="003929CC">
        <w:t>Mapping process for signed Exp-Golomb codes</w:t>
      </w:r>
      <w:bookmarkEnd w:id="1419"/>
      <w:bookmarkEnd w:id="1420"/>
      <w:bookmarkEnd w:id="1421"/>
    </w:p>
    <w:p w14:paraId="0AD6D5B8" w14:textId="48D292B2" w:rsidR="00594B86" w:rsidRPr="003929CC" w:rsidRDefault="00594B86" w:rsidP="00594B86">
      <w:pPr>
        <w:keepNext/>
        <w:rPr>
          <w:color w:val="000000" w:themeColor="text1"/>
          <w:lang w:val="en-CA"/>
        </w:rPr>
      </w:pPr>
      <w:r w:rsidRPr="003929CC">
        <w:rPr>
          <w:color w:val="000000" w:themeColor="text1"/>
          <w:lang w:val="en-CA"/>
        </w:rPr>
        <w:t>Input to this process is codeNum as specified in clause </w:t>
      </w:r>
      <w:r w:rsidRPr="003929CC">
        <w:rPr>
          <w:color w:val="000000" w:themeColor="text1"/>
          <w:lang w:val="en-CA"/>
        </w:rPr>
        <w:fldChar w:fldCharType="begin"/>
      </w:r>
      <w:r w:rsidRPr="003929CC">
        <w:rPr>
          <w:color w:val="000000" w:themeColor="text1"/>
          <w:lang w:val="en-CA"/>
        </w:rPr>
        <w:instrText xml:space="preserve"> REF _Ref1641368 \w \h </w:instrText>
      </w:r>
      <w:r w:rsidR="003929CC" w:rsidRPr="003929CC">
        <w:rPr>
          <w:color w:val="000000" w:themeColor="text1"/>
          <w:lang w:val="en-CA"/>
        </w:rPr>
        <w:instrText xml:space="preserve"> \* MERGEFORMAT </w:instrText>
      </w:r>
      <w:r w:rsidRPr="003929CC">
        <w:rPr>
          <w:color w:val="000000" w:themeColor="text1"/>
          <w:lang w:val="en-CA"/>
        </w:rPr>
      </w:r>
      <w:r w:rsidRPr="003929CC">
        <w:rPr>
          <w:color w:val="000000" w:themeColor="text1"/>
          <w:lang w:val="en-CA"/>
        </w:rPr>
        <w:fldChar w:fldCharType="separate"/>
      </w:r>
      <w:r w:rsidR="007226FA">
        <w:rPr>
          <w:color w:val="000000" w:themeColor="text1"/>
          <w:lang w:val="en-CA"/>
        </w:rPr>
        <w:t>10.2.1</w:t>
      </w:r>
      <w:r w:rsidRPr="003929CC">
        <w:rPr>
          <w:color w:val="000000" w:themeColor="text1"/>
          <w:lang w:val="en-CA"/>
        </w:rPr>
        <w:fldChar w:fldCharType="end"/>
      </w:r>
      <w:r w:rsidRPr="003929CC">
        <w:rPr>
          <w:color w:val="000000" w:themeColor="text1"/>
          <w:lang w:val="en-CA"/>
        </w:rPr>
        <w:t>.</w:t>
      </w:r>
    </w:p>
    <w:p w14:paraId="6ED19C27" w14:textId="77777777" w:rsidR="00594B86" w:rsidRPr="003929CC" w:rsidRDefault="00594B86" w:rsidP="00594B86">
      <w:pPr>
        <w:rPr>
          <w:color w:val="000000" w:themeColor="text1"/>
          <w:lang w:val="en-CA"/>
        </w:rPr>
      </w:pPr>
      <w:r w:rsidRPr="003929CC">
        <w:rPr>
          <w:color w:val="000000" w:themeColor="text1"/>
          <w:lang w:val="en-CA"/>
        </w:rPr>
        <w:t>Output of this process is a value of a syntax element coded as se(v).</w:t>
      </w:r>
    </w:p>
    <w:p w14:paraId="7A6079BA" w14:textId="4A7AF15B" w:rsidR="00594B86" w:rsidRPr="003929CC" w:rsidRDefault="00594B86" w:rsidP="00594B86">
      <w:pPr>
        <w:widowControl w:val="0"/>
        <w:rPr>
          <w:color w:val="000000" w:themeColor="text1"/>
          <w:lang w:val="en-CA" w:eastAsia="ja-JP"/>
        </w:rPr>
      </w:pPr>
      <w:r w:rsidRPr="003929CC">
        <w:rPr>
          <w:color w:val="000000" w:themeColor="text1"/>
          <w:lang w:val="en-CA"/>
        </w:rPr>
        <w:t xml:space="preserve">The syntax element is assigned to the codeNum by ordering the syntax element by its absolute value in increasing order and representing the positive value for a given absolute value with the lower codeNum. </w:t>
      </w:r>
      <w:r w:rsidRPr="003929CC">
        <w:rPr>
          <w:color w:val="000000" w:themeColor="text1"/>
          <w:lang w:val="en-CA"/>
        </w:rPr>
        <w:fldChar w:fldCharType="begin"/>
      </w:r>
      <w:r w:rsidRPr="003929CC">
        <w:rPr>
          <w:color w:val="000000" w:themeColor="text1"/>
          <w:lang w:val="en-CA"/>
        </w:rPr>
        <w:instrText xml:space="preserve"> REF _Ref328664225 \h </w:instrText>
      </w:r>
      <w:r w:rsidR="003929CC" w:rsidRPr="003929CC">
        <w:rPr>
          <w:color w:val="000000" w:themeColor="text1"/>
          <w:lang w:val="en-CA"/>
        </w:rPr>
        <w:instrText xml:space="preserve"> \* MERGEFORMAT </w:instrText>
      </w:r>
      <w:r w:rsidRPr="003929CC">
        <w:rPr>
          <w:color w:val="000000" w:themeColor="text1"/>
          <w:lang w:val="en-CA"/>
        </w:rPr>
      </w:r>
      <w:r w:rsidRPr="003929CC">
        <w:rPr>
          <w:color w:val="000000" w:themeColor="text1"/>
          <w:lang w:val="en-CA"/>
        </w:rPr>
        <w:fldChar w:fldCharType="separate"/>
      </w:r>
      <w:r w:rsidR="007226FA" w:rsidRPr="003929CC">
        <w:rPr>
          <w:color w:val="000000" w:themeColor="text1"/>
        </w:rPr>
        <w:t>Table </w:t>
      </w:r>
      <w:r w:rsidR="007226FA">
        <w:rPr>
          <w:color w:val="000000" w:themeColor="text1"/>
        </w:rPr>
        <w:t>10</w:t>
      </w:r>
      <w:r w:rsidR="007226FA" w:rsidRPr="003929CC">
        <w:rPr>
          <w:color w:val="000000" w:themeColor="text1"/>
        </w:rPr>
        <w:noBreakHyphen/>
      </w:r>
      <w:r w:rsidR="007226FA">
        <w:rPr>
          <w:color w:val="000000" w:themeColor="text1"/>
        </w:rPr>
        <w:t>3</w:t>
      </w:r>
      <w:r w:rsidRPr="003929CC">
        <w:rPr>
          <w:color w:val="000000" w:themeColor="text1"/>
          <w:lang w:val="en-CA"/>
        </w:rPr>
        <w:fldChar w:fldCharType="end"/>
      </w:r>
      <w:r w:rsidRPr="003929CC">
        <w:rPr>
          <w:color w:val="000000" w:themeColor="text1"/>
          <w:lang w:val="en-CA"/>
        </w:rPr>
        <w:t xml:space="preserve"> provides the assignment rule.</w:t>
      </w:r>
    </w:p>
    <w:p w14:paraId="622AD49F" w14:textId="63794661" w:rsidR="00594B86" w:rsidRPr="003929CC" w:rsidRDefault="00594B86" w:rsidP="00594B86">
      <w:pPr>
        <w:pStyle w:val="Caption"/>
        <w:rPr>
          <w:rFonts w:ascii="Cambria" w:hAnsi="Cambria"/>
          <w:color w:val="000000" w:themeColor="text1"/>
        </w:rPr>
      </w:pPr>
      <w:bookmarkStart w:id="1422" w:name="_Ref328664225"/>
      <w:bookmarkStart w:id="1423" w:name="_Toc415476459"/>
      <w:bookmarkStart w:id="1424" w:name="_Toc423602505"/>
      <w:bookmarkStart w:id="1425" w:name="_Toc423602679"/>
      <w:bookmarkStart w:id="1426" w:name="_Toc501130579"/>
      <w:bookmarkStart w:id="1427" w:name="_Toc503770587"/>
      <w:r w:rsidRPr="003929CC">
        <w:rPr>
          <w:rFonts w:ascii="Cambria" w:hAnsi="Cambria"/>
          <w:color w:val="000000" w:themeColor="text1"/>
        </w:rPr>
        <w:t>Table </w:t>
      </w:r>
      <w:r w:rsidR="0053363C" w:rsidRPr="003929CC">
        <w:rPr>
          <w:rFonts w:ascii="Cambria" w:hAnsi="Cambria"/>
          <w:color w:val="000000" w:themeColor="text1"/>
        </w:rPr>
        <w:fldChar w:fldCharType="begin"/>
      </w:r>
      <w:r w:rsidR="0053363C" w:rsidRPr="003929CC">
        <w:rPr>
          <w:rFonts w:ascii="Cambria" w:hAnsi="Cambria"/>
          <w:color w:val="000000" w:themeColor="text1"/>
        </w:rPr>
        <w:instrText xml:space="preserve"> STYLEREF 1 \s </w:instrText>
      </w:r>
      <w:r w:rsidR="0053363C" w:rsidRPr="003929CC">
        <w:rPr>
          <w:rFonts w:ascii="Cambria" w:hAnsi="Cambria"/>
          <w:color w:val="000000" w:themeColor="text1"/>
        </w:rPr>
        <w:fldChar w:fldCharType="separate"/>
      </w:r>
      <w:r w:rsidR="007226FA">
        <w:rPr>
          <w:rFonts w:ascii="Cambria" w:hAnsi="Cambria"/>
          <w:noProof/>
          <w:color w:val="000000" w:themeColor="text1"/>
        </w:rPr>
        <w:t>10</w:t>
      </w:r>
      <w:r w:rsidR="0053363C" w:rsidRPr="003929CC">
        <w:rPr>
          <w:rFonts w:ascii="Cambria" w:hAnsi="Cambria"/>
          <w:color w:val="000000" w:themeColor="text1"/>
        </w:rPr>
        <w:fldChar w:fldCharType="end"/>
      </w:r>
      <w:r w:rsidR="0053363C" w:rsidRPr="003929CC">
        <w:rPr>
          <w:rFonts w:ascii="Cambria" w:hAnsi="Cambria"/>
          <w:color w:val="000000" w:themeColor="text1"/>
        </w:rPr>
        <w:noBreakHyphen/>
      </w:r>
      <w:r w:rsidR="0053363C" w:rsidRPr="003929CC">
        <w:rPr>
          <w:rFonts w:ascii="Cambria" w:hAnsi="Cambria"/>
          <w:color w:val="000000" w:themeColor="text1"/>
        </w:rPr>
        <w:fldChar w:fldCharType="begin"/>
      </w:r>
      <w:r w:rsidR="0053363C" w:rsidRPr="003929CC">
        <w:rPr>
          <w:rFonts w:ascii="Cambria" w:hAnsi="Cambria"/>
          <w:color w:val="000000" w:themeColor="text1"/>
        </w:rPr>
        <w:instrText xml:space="preserve"> SEQ Table \* ARABIC \s 1 </w:instrText>
      </w:r>
      <w:r w:rsidR="0053363C" w:rsidRPr="003929CC">
        <w:rPr>
          <w:rFonts w:ascii="Cambria" w:hAnsi="Cambria"/>
          <w:color w:val="000000" w:themeColor="text1"/>
        </w:rPr>
        <w:fldChar w:fldCharType="separate"/>
      </w:r>
      <w:r w:rsidR="007226FA">
        <w:rPr>
          <w:rFonts w:ascii="Cambria" w:hAnsi="Cambria"/>
          <w:noProof/>
          <w:color w:val="000000" w:themeColor="text1"/>
        </w:rPr>
        <w:t>3</w:t>
      </w:r>
      <w:r w:rsidR="0053363C" w:rsidRPr="003929CC">
        <w:rPr>
          <w:rFonts w:ascii="Cambria" w:hAnsi="Cambria"/>
          <w:color w:val="000000" w:themeColor="text1"/>
        </w:rPr>
        <w:fldChar w:fldCharType="end"/>
      </w:r>
      <w:bookmarkEnd w:id="1422"/>
      <w:r w:rsidRPr="003929CC">
        <w:rPr>
          <w:rFonts w:ascii="Cambria" w:hAnsi="Cambria"/>
          <w:color w:val="000000" w:themeColor="text1"/>
        </w:rPr>
        <w:t xml:space="preserve"> – Assignment of syntax element to codeNum for signed Exp-Golomb coded syntax elements se(v)</w:t>
      </w:r>
      <w:bookmarkStart w:id="1428" w:name="_Toc22727479"/>
      <w:bookmarkStart w:id="1429" w:name="_Toc22728252"/>
      <w:bookmarkStart w:id="1430" w:name="_Toc22728986"/>
      <w:bookmarkStart w:id="1431" w:name="_Toc22790490"/>
      <w:bookmarkStart w:id="1432" w:name="_Toc22727483"/>
      <w:bookmarkStart w:id="1433" w:name="_Toc22728256"/>
      <w:bookmarkStart w:id="1434" w:name="_Toc22728990"/>
      <w:bookmarkStart w:id="1435" w:name="_Toc22790494"/>
      <w:bookmarkStart w:id="1436" w:name="_Toc22006965"/>
      <w:bookmarkStart w:id="1437" w:name="_Toc22033244"/>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p>
    <w:p w14:paraId="202BC1F0" w14:textId="77777777" w:rsidR="00594B86" w:rsidRPr="003929CC" w:rsidRDefault="00594B86" w:rsidP="00594B86">
      <w:pPr>
        <w:pStyle w:val="BlancCharChar"/>
        <w:keepLines/>
        <w:rPr>
          <w:rFonts w:ascii="Cambria" w:hAnsi="Cambria"/>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
        <w:gridCol w:w="1966"/>
      </w:tblGrid>
      <w:tr w:rsidR="00594B86" w:rsidRPr="003929CC" w14:paraId="02B24FD1" w14:textId="77777777" w:rsidTr="00995737">
        <w:trPr>
          <w:jc w:val="center"/>
        </w:trPr>
        <w:tc>
          <w:tcPr>
            <w:tcW w:w="0" w:type="auto"/>
          </w:tcPr>
          <w:p w14:paraId="49BBD66D" w14:textId="77777777" w:rsidR="00594B86" w:rsidRPr="003929CC" w:rsidRDefault="00594B86" w:rsidP="00995737">
            <w:pPr>
              <w:pStyle w:val="TableText"/>
              <w:keepNext/>
              <w:jc w:val="center"/>
              <w:rPr>
                <w:rFonts w:ascii="Cambria" w:hAnsi="Cambria"/>
                <w:b/>
                <w:bCs/>
                <w:color w:val="000000" w:themeColor="text1"/>
                <w:lang w:val="en-CA"/>
              </w:rPr>
            </w:pPr>
            <w:r w:rsidRPr="003929CC">
              <w:rPr>
                <w:rFonts w:ascii="Cambria" w:hAnsi="Cambria"/>
                <w:b/>
                <w:bCs/>
                <w:color w:val="000000" w:themeColor="text1"/>
                <w:lang w:val="en-CA"/>
              </w:rPr>
              <w:t>codeNum</w:t>
            </w:r>
          </w:p>
        </w:tc>
        <w:tc>
          <w:tcPr>
            <w:tcW w:w="0" w:type="auto"/>
          </w:tcPr>
          <w:p w14:paraId="461DDCF4" w14:textId="77777777" w:rsidR="00594B86" w:rsidRPr="003929CC" w:rsidRDefault="00594B86" w:rsidP="00995737">
            <w:pPr>
              <w:pStyle w:val="TableText"/>
              <w:keepNext/>
              <w:jc w:val="center"/>
              <w:rPr>
                <w:rFonts w:ascii="Cambria" w:hAnsi="Cambria"/>
                <w:b/>
                <w:bCs/>
                <w:color w:val="000000" w:themeColor="text1"/>
                <w:lang w:val="en-CA"/>
              </w:rPr>
            </w:pPr>
            <w:r w:rsidRPr="003929CC">
              <w:rPr>
                <w:rFonts w:ascii="Cambria" w:hAnsi="Cambria"/>
                <w:b/>
                <w:bCs/>
                <w:color w:val="000000" w:themeColor="text1"/>
                <w:lang w:val="en-CA"/>
              </w:rPr>
              <w:t>syntax element value</w:t>
            </w:r>
          </w:p>
        </w:tc>
      </w:tr>
      <w:tr w:rsidR="00594B86" w:rsidRPr="003929CC" w14:paraId="1D1238F6" w14:textId="77777777" w:rsidTr="00995737">
        <w:trPr>
          <w:jc w:val="center"/>
        </w:trPr>
        <w:tc>
          <w:tcPr>
            <w:tcW w:w="0" w:type="auto"/>
          </w:tcPr>
          <w:p w14:paraId="0DACA9DE" w14:textId="77777777" w:rsidR="00594B86" w:rsidRPr="003929CC" w:rsidRDefault="00594B86" w:rsidP="00995737">
            <w:pPr>
              <w:pStyle w:val="TableText"/>
              <w:keepNext/>
              <w:jc w:val="center"/>
              <w:rPr>
                <w:rFonts w:ascii="Cambria" w:hAnsi="Cambria"/>
                <w:color w:val="000000" w:themeColor="text1"/>
                <w:lang w:val="en-CA"/>
              </w:rPr>
            </w:pPr>
            <w:r w:rsidRPr="003929CC">
              <w:rPr>
                <w:rFonts w:ascii="Cambria" w:hAnsi="Cambria"/>
                <w:color w:val="000000" w:themeColor="text1"/>
                <w:lang w:val="en-CA"/>
              </w:rPr>
              <w:t>0</w:t>
            </w:r>
          </w:p>
        </w:tc>
        <w:tc>
          <w:tcPr>
            <w:tcW w:w="0" w:type="auto"/>
          </w:tcPr>
          <w:p w14:paraId="33FD722F" w14:textId="77777777" w:rsidR="00594B86" w:rsidRPr="003929CC" w:rsidRDefault="00594B86" w:rsidP="00995737">
            <w:pPr>
              <w:pStyle w:val="TableText"/>
              <w:keepNext/>
              <w:jc w:val="center"/>
              <w:rPr>
                <w:rFonts w:ascii="Cambria" w:hAnsi="Cambria"/>
                <w:color w:val="000000" w:themeColor="text1"/>
                <w:lang w:val="en-CA"/>
              </w:rPr>
            </w:pPr>
            <w:r w:rsidRPr="003929CC">
              <w:rPr>
                <w:rFonts w:ascii="Cambria" w:hAnsi="Cambria"/>
                <w:color w:val="000000" w:themeColor="text1"/>
                <w:lang w:val="en-CA"/>
              </w:rPr>
              <w:t>0</w:t>
            </w:r>
          </w:p>
        </w:tc>
      </w:tr>
      <w:tr w:rsidR="00594B86" w:rsidRPr="003929CC" w14:paraId="71B5CAC2" w14:textId="77777777" w:rsidTr="00995737">
        <w:trPr>
          <w:jc w:val="center"/>
        </w:trPr>
        <w:tc>
          <w:tcPr>
            <w:tcW w:w="0" w:type="auto"/>
          </w:tcPr>
          <w:p w14:paraId="5F1FFE92" w14:textId="77777777" w:rsidR="00594B86" w:rsidRPr="003929CC" w:rsidRDefault="00594B86" w:rsidP="00995737">
            <w:pPr>
              <w:pStyle w:val="TableText"/>
              <w:keepNext/>
              <w:jc w:val="center"/>
              <w:rPr>
                <w:rFonts w:ascii="Cambria" w:hAnsi="Cambria"/>
                <w:color w:val="000000" w:themeColor="text1"/>
                <w:lang w:val="en-CA"/>
              </w:rPr>
            </w:pPr>
            <w:r w:rsidRPr="003929CC">
              <w:rPr>
                <w:rFonts w:ascii="Cambria" w:hAnsi="Cambria"/>
                <w:color w:val="000000" w:themeColor="text1"/>
                <w:lang w:val="en-CA"/>
              </w:rPr>
              <w:t>1</w:t>
            </w:r>
          </w:p>
        </w:tc>
        <w:tc>
          <w:tcPr>
            <w:tcW w:w="0" w:type="auto"/>
          </w:tcPr>
          <w:p w14:paraId="697612A2" w14:textId="77777777" w:rsidR="00594B86" w:rsidRPr="003929CC" w:rsidRDefault="00594B86" w:rsidP="00995737">
            <w:pPr>
              <w:pStyle w:val="TableText"/>
              <w:keepNext/>
              <w:jc w:val="center"/>
              <w:rPr>
                <w:rFonts w:ascii="Cambria" w:hAnsi="Cambria"/>
                <w:color w:val="000000" w:themeColor="text1"/>
                <w:lang w:val="en-CA"/>
              </w:rPr>
            </w:pPr>
            <w:r w:rsidRPr="003929CC">
              <w:rPr>
                <w:rFonts w:ascii="Cambria" w:hAnsi="Cambria"/>
                <w:color w:val="000000" w:themeColor="text1"/>
                <w:lang w:val="en-CA"/>
              </w:rPr>
              <w:t>1</w:t>
            </w:r>
          </w:p>
        </w:tc>
      </w:tr>
      <w:tr w:rsidR="00594B86" w:rsidRPr="003929CC" w14:paraId="7B92AF94" w14:textId="77777777" w:rsidTr="00995737">
        <w:trPr>
          <w:jc w:val="center"/>
        </w:trPr>
        <w:tc>
          <w:tcPr>
            <w:tcW w:w="0" w:type="auto"/>
          </w:tcPr>
          <w:p w14:paraId="6630629F" w14:textId="77777777" w:rsidR="00594B86" w:rsidRPr="003929CC" w:rsidRDefault="00594B86" w:rsidP="00995737">
            <w:pPr>
              <w:pStyle w:val="TableText"/>
              <w:keepNext/>
              <w:jc w:val="center"/>
              <w:rPr>
                <w:rFonts w:ascii="Cambria" w:hAnsi="Cambria"/>
                <w:color w:val="000000" w:themeColor="text1"/>
                <w:lang w:val="en-CA"/>
              </w:rPr>
            </w:pPr>
            <w:r w:rsidRPr="003929CC">
              <w:rPr>
                <w:rFonts w:ascii="Cambria" w:hAnsi="Cambria"/>
                <w:color w:val="000000" w:themeColor="text1"/>
                <w:lang w:val="en-CA"/>
              </w:rPr>
              <w:t>2</w:t>
            </w:r>
          </w:p>
        </w:tc>
        <w:tc>
          <w:tcPr>
            <w:tcW w:w="0" w:type="auto"/>
          </w:tcPr>
          <w:p w14:paraId="69444833" w14:textId="77777777" w:rsidR="00594B86" w:rsidRPr="003929CC" w:rsidRDefault="00594B86" w:rsidP="00995737">
            <w:pPr>
              <w:pStyle w:val="TableText"/>
              <w:keepNext/>
              <w:jc w:val="center"/>
              <w:rPr>
                <w:rFonts w:ascii="Cambria" w:hAnsi="Cambria"/>
                <w:color w:val="000000" w:themeColor="text1"/>
                <w:lang w:val="en-CA"/>
              </w:rPr>
            </w:pPr>
            <w:r w:rsidRPr="003929CC">
              <w:rPr>
                <w:rFonts w:ascii="Cambria" w:hAnsi="Cambria"/>
                <w:color w:val="000000" w:themeColor="text1"/>
                <w:lang w:val="en-CA"/>
              </w:rPr>
              <w:t>−1</w:t>
            </w:r>
          </w:p>
        </w:tc>
      </w:tr>
      <w:tr w:rsidR="00594B86" w:rsidRPr="003929CC" w14:paraId="6F2B543F" w14:textId="77777777" w:rsidTr="00995737">
        <w:trPr>
          <w:jc w:val="center"/>
        </w:trPr>
        <w:tc>
          <w:tcPr>
            <w:tcW w:w="0" w:type="auto"/>
          </w:tcPr>
          <w:p w14:paraId="4566C5EA" w14:textId="77777777" w:rsidR="00594B86" w:rsidRPr="003929CC" w:rsidRDefault="00594B86" w:rsidP="00995737">
            <w:pPr>
              <w:pStyle w:val="TableText"/>
              <w:keepNext/>
              <w:jc w:val="center"/>
              <w:rPr>
                <w:rFonts w:ascii="Cambria" w:hAnsi="Cambria"/>
                <w:color w:val="000000" w:themeColor="text1"/>
                <w:lang w:val="en-CA"/>
              </w:rPr>
            </w:pPr>
            <w:r w:rsidRPr="003929CC">
              <w:rPr>
                <w:rFonts w:ascii="Cambria" w:hAnsi="Cambria"/>
                <w:color w:val="000000" w:themeColor="text1"/>
                <w:lang w:val="en-CA"/>
              </w:rPr>
              <w:t>3</w:t>
            </w:r>
          </w:p>
        </w:tc>
        <w:tc>
          <w:tcPr>
            <w:tcW w:w="0" w:type="auto"/>
          </w:tcPr>
          <w:p w14:paraId="12C3734F" w14:textId="77777777" w:rsidR="00594B86" w:rsidRPr="003929CC" w:rsidRDefault="00594B86" w:rsidP="00995737">
            <w:pPr>
              <w:pStyle w:val="TableText"/>
              <w:keepNext/>
              <w:jc w:val="center"/>
              <w:rPr>
                <w:rFonts w:ascii="Cambria" w:hAnsi="Cambria"/>
                <w:color w:val="000000" w:themeColor="text1"/>
                <w:lang w:val="en-CA"/>
              </w:rPr>
            </w:pPr>
            <w:r w:rsidRPr="003929CC">
              <w:rPr>
                <w:rFonts w:ascii="Cambria" w:hAnsi="Cambria"/>
                <w:color w:val="000000" w:themeColor="text1"/>
                <w:lang w:val="en-CA"/>
              </w:rPr>
              <w:t>2</w:t>
            </w:r>
          </w:p>
        </w:tc>
      </w:tr>
      <w:tr w:rsidR="00594B86" w:rsidRPr="003929CC" w14:paraId="64C3B1BC" w14:textId="77777777" w:rsidTr="00995737">
        <w:trPr>
          <w:jc w:val="center"/>
        </w:trPr>
        <w:tc>
          <w:tcPr>
            <w:tcW w:w="0" w:type="auto"/>
          </w:tcPr>
          <w:p w14:paraId="6C4BD7B7" w14:textId="77777777" w:rsidR="00594B86" w:rsidRPr="003929CC" w:rsidRDefault="00594B86" w:rsidP="00995737">
            <w:pPr>
              <w:pStyle w:val="TableText"/>
              <w:keepNext/>
              <w:jc w:val="center"/>
              <w:rPr>
                <w:rFonts w:ascii="Cambria" w:hAnsi="Cambria"/>
                <w:color w:val="000000" w:themeColor="text1"/>
                <w:lang w:val="en-CA"/>
              </w:rPr>
            </w:pPr>
            <w:r w:rsidRPr="003929CC">
              <w:rPr>
                <w:rFonts w:ascii="Cambria" w:hAnsi="Cambria"/>
                <w:color w:val="000000" w:themeColor="text1"/>
                <w:lang w:val="en-CA"/>
              </w:rPr>
              <w:t>4</w:t>
            </w:r>
          </w:p>
        </w:tc>
        <w:tc>
          <w:tcPr>
            <w:tcW w:w="0" w:type="auto"/>
          </w:tcPr>
          <w:p w14:paraId="349F77CD" w14:textId="77777777" w:rsidR="00594B86" w:rsidRPr="003929CC" w:rsidRDefault="00594B86" w:rsidP="00995737">
            <w:pPr>
              <w:pStyle w:val="TableText"/>
              <w:keepNext/>
              <w:jc w:val="center"/>
              <w:rPr>
                <w:rFonts w:ascii="Cambria" w:hAnsi="Cambria"/>
                <w:color w:val="000000" w:themeColor="text1"/>
                <w:lang w:val="en-CA"/>
              </w:rPr>
            </w:pPr>
            <w:r w:rsidRPr="003929CC">
              <w:rPr>
                <w:rFonts w:ascii="Cambria" w:hAnsi="Cambria"/>
                <w:color w:val="000000" w:themeColor="text1"/>
                <w:lang w:val="en-CA"/>
              </w:rPr>
              <w:t>−2</w:t>
            </w:r>
          </w:p>
        </w:tc>
      </w:tr>
      <w:tr w:rsidR="00594B86" w:rsidRPr="003929CC" w14:paraId="01A3738C" w14:textId="77777777" w:rsidTr="00995737">
        <w:trPr>
          <w:jc w:val="center"/>
        </w:trPr>
        <w:tc>
          <w:tcPr>
            <w:tcW w:w="0" w:type="auto"/>
          </w:tcPr>
          <w:p w14:paraId="42867754" w14:textId="77777777" w:rsidR="00594B86" w:rsidRPr="003929CC" w:rsidRDefault="00594B86" w:rsidP="00995737">
            <w:pPr>
              <w:pStyle w:val="TableText"/>
              <w:keepNext/>
              <w:jc w:val="center"/>
              <w:rPr>
                <w:rFonts w:ascii="Cambria" w:hAnsi="Cambria"/>
                <w:color w:val="000000" w:themeColor="text1"/>
                <w:lang w:val="en-CA"/>
              </w:rPr>
            </w:pPr>
            <w:r w:rsidRPr="003929CC">
              <w:rPr>
                <w:rFonts w:ascii="Cambria" w:hAnsi="Cambria"/>
                <w:color w:val="000000" w:themeColor="text1"/>
                <w:lang w:val="en-CA"/>
              </w:rPr>
              <w:t>5</w:t>
            </w:r>
          </w:p>
        </w:tc>
        <w:tc>
          <w:tcPr>
            <w:tcW w:w="0" w:type="auto"/>
          </w:tcPr>
          <w:p w14:paraId="3B9C98EC" w14:textId="77777777" w:rsidR="00594B86" w:rsidRPr="003929CC" w:rsidRDefault="00594B86" w:rsidP="00995737">
            <w:pPr>
              <w:pStyle w:val="TableText"/>
              <w:keepNext/>
              <w:jc w:val="center"/>
              <w:rPr>
                <w:rFonts w:ascii="Cambria" w:hAnsi="Cambria"/>
                <w:color w:val="000000" w:themeColor="text1"/>
                <w:lang w:val="en-CA"/>
              </w:rPr>
            </w:pPr>
            <w:r w:rsidRPr="003929CC">
              <w:rPr>
                <w:rFonts w:ascii="Cambria" w:hAnsi="Cambria"/>
                <w:color w:val="000000" w:themeColor="text1"/>
                <w:lang w:val="en-CA"/>
              </w:rPr>
              <w:t>3</w:t>
            </w:r>
          </w:p>
        </w:tc>
      </w:tr>
      <w:tr w:rsidR="00594B86" w:rsidRPr="003929CC" w14:paraId="167EE7C2" w14:textId="77777777" w:rsidTr="00995737">
        <w:trPr>
          <w:jc w:val="center"/>
        </w:trPr>
        <w:tc>
          <w:tcPr>
            <w:tcW w:w="0" w:type="auto"/>
          </w:tcPr>
          <w:p w14:paraId="76948538" w14:textId="77777777" w:rsidR="00594B86" w:rsidRPr="003929CC" w:rsidRDefault="00594B86" w:rsidP="00995737">
            <w:pPr>
              <w:pStyle w:val="TableText"/>
              <w:keepNext/>
              <w:jc w:val="center"/>
              <w:rPr>
                <w:rFonts w:ascii="Cambria" w:hAnsi="Cambria"/>
                <w:color w:val="000000" w:themeColor="text1"/>
                <w:lang w:val="en-CA"/>
              </w:rPr>
            </w:pPr>
            <w:r w:rsidRPr="003929CC">
              <w:rPr>
                <w:rFonts w:ascii="Cambria" w:hAnsi="Cambria"/>
                <w:color w:val="000000" w:themeColor="text1"/>
                <w:lang w:val="en-CA"/>
              </w:rPr>
              <w:t>6</w:t>
            </w:r>
          </w:p>
        </w:tc>
        <w:tc>
          <w:tcPr>
            <w:tcW w:w="0" w:type="auto"/>
          </w:tcPr>
          <w:p w14:paraId="3AC79A80" w14:textId="77777777" w:rsidR="00594B86" w:rsidRPr="003929CC" w:rsidRDefault="00594B86" w:rsidP="00995737">
            <w:pPr>
              <w:pStyle w:val="TableText"/>
              <w:keepNext/>
              <w:jc w:val="center"/>
              <w:rPr>
                <w:rFonts w:ascii="Cambria" w:hAnsi="Cambria"/>
                <w:color w:val="000000" w:themeColor="text1"/>
                <w:lang w:val="en-CA"/>
              </w:rPr>
            </w:pPr>
            <w:r w:rsidRPr="003929CC">
              <w:rPr>
                <w:rFonts w:ascii="Cambria" w:hAnsi="Cambria"/>
                <w:color w:val="000000" w:themeColor="text1"/>
                <w:lang w:val="en-CA"/>
              </w:rPr>
              <w:t>−3</w:t>
            </w:r>
          </w:p>
        </w:tc>
      </w:tr>
      <w:tr w:rsidR="00594B86" w:rsidRPr="003929CC" w14:paraId="32036504" w14:textId="77777777" w:rsidTr="00995737">
        <w:trPr>
          <w:jc w:val="center"/>
        </w:trPr>
        <w:tc>
          <w:tcPr>
            <w:tcW w:w="0" w:type="auto"/>
          </w:tcPr>
          <w:p w14:paraId="1D8DCD5A" w14:textId="77777777" w:rsidR="00594B86" w:rsidRPr="003929CC" w:rsidRDefault="00594B86" w:rsidP="00995737">
            <w:pPr>
              <w:pStyle w:val="TableText"/>
              <w:keepNext/>
              <w:jc w:val="center"/>
              <w:rPr>
                <w:rFonts w:ascii="Cambria" w:hAnsi="Cambria"/>
                <w:color w:val="000000" w:themeColor="text1"/>
                <w:lang w:val="en-CA"/>
              </w:rPr>
            </w:pPr>
            <w:r w:rsidRPr="003929CC">
              <w:rPr>
                <w:rFonts w:ascii="Cambria" w:hAnsi="Cambria"/>
                <w:color w:val="000000" w:themeColor="text1"/>
                <w:lang w:val="en-CA"/>
              </w:rPr>
              <w:t>k</w:t>
            </w:r>
          </w:p>
        </w:tc>
        <w:tc>
          <w:tcPr>
            <w:tcW w:w="0" w:type="auto"/>
          </w:tcPr>
          <w:p w14:paraId="640BC14C" w14:textId="77777777" w:rsidR="00594B86" w:rsidRPr="003929CC" w:rsidRDefault="00594B86" w:rsidP="00995737">
            <w:pPr>
              <w:pStyle w:val="TableText"/>
              <w:keepNext/>
              <w:jc w:val="center"/>
              <w:rPr>
                <w:rFonts w:ascii="Cambria" w:hAnsi="Cambria"/>
                <w:color w:val="000000" w:themeColor="text1"/>
                <w:lang w:val="en-CA"/>
              </w:rPr>
            </w:pPr>
            <w:r w:rsidRPr="003929CC">
              <w:rPr>
                <w:rFonts w:ascii="Cambria" w:hAnsi="Cambria"/>
                <w:color w:val="000000" w:themeColor="text1"/>
                <w:lang w:val="en-CA"/>
              </w:rPr>
              <w:t>(−1)</w:t>
            </w:r>
            <w:r w:rsidRPr="003929CC">
              <w:rPr>
                <w:rFonts w:ascii="Cambria" w:hAnsi="Cambria"/>
                <w:color w:val="000000" w:themeColor="text1"/>
                <w:vertAlign w:val="superscript"/>
                <w:lang w:val="en-CA"/>
              </w:rPr>
              <w:t>k + 1</w:t>
            </w:r>
            <w:r w:rsidRPr="003929CC">
              <w:rPr>
                <w:rFonts w:ascii="Cambria" w:hAnsi="Cambria"/>
                <w:color w:val="000000" w:themeColor="text1"/>
                <w:lang w:val="en-CA"/>
              </w:rPr>
              <w:t xml:space="preserve"> Ceil( k ÷ 2 )</w:t>
            </w:r>
          </w:p>
        </w:tc>
      </w:tr>
    </w:tbl>
    <w:p w14:paraId="4F9C7A53" w14:textId="77777777" w:rsidR="00084FE6" w:rsidRPr="003929CC" w:rsidRDefault="00084FE6" w:rsidP="00084FE6">
      <w:pPr>
        <w:rPr>
          <w:color w:val="000000" w:themeColor="text1"/>
          <w:lang w:val="en-CA" w:eastAsia="ja-JP"/>
        </w:rPr>
      </w:pPr>
    </w:p>
    <w:p w14:paraId="02C7071A" w14:textId="77777777" w:rsidR="00535D94" w:rsidRPr="003929CC" w:rsidRDefault="00535D94" w:rsidP="00535D94">
      <w:pPr>
        <w:pStyle w:val="ANNEX"/>
        <w:numPr>
          <w:ilvl w:val="0"/>
          <w:numId w:val="7"/>
        </w:numPr>
        <w:rPr>
          <w:color w:val="000000" w:themeColor="text1"/>
          <w:lang w:val="en-CA"/>
        </w:rPr>
      </w:pPr>
      <w:bookmarkStart w:id="1438" w:name="_Toc450303222"/>
      <w:bookmarkStart w:id="1439" w:name="_Toc9996972"/>
      <w:bookmarkStart w:id="1440" w:name="_Toc438968655"/>
      <w:bookmarkStart w:id="1441" w:name="_Toc443461103"/>
      <w:bookmarkStart w:id="1442" w:name="_Toc353342675"/>
      <w:bookmarkEnd w:id="211"/>
      <w:r w:rsidRPr="003929CC">
        <w:rPr>
          <w:color w:val="000000" w:themeColor="text1"/>
          <w:lang w:val="en-CA"/>
        </w:rPr>
        <w:lastRenderedPageBreak/>
        <w:br/>
      </w:r>
      <w:r w:rsidRPr="003929CC">
        <w:rPr>
          <w:color w:val="000000" w:themeColor="text1"/>
          <w:lang w:val="en-CA"/>
        </w:rPr>
        <w:br/>
      </w:r>
      <w:bookmarkStart w:id="1443" w:name="_Ref21508199"/>
      <w:bookmarkStart w:id="1444" w:name="_Ref21509350"/>
      <w:bookmarkStart w:id="1445" w:name="_Toc21625494"/>
      <w:r w:rsidRPr="003929CC">
        <w:rPr>
          <w:color w:val="000000" w:themeColor="text1"/>
          <w:lang w:val="en-CA"/>
        </w:rPr>
        <w:t>Profiles, tiers, and levels</w:t>
      </w:r>
      <w:bookmarkEnd w:id="1443"/>
      <w:bookmarkEnd w:id="1444"/>
      <w:bookmarkEnd w:id="1445"/>
    </w:p>
    <w:p w14:paraId="28681A55" w14:textId="77777777" w:rsidR="00535D94" w:rsidRPr="003929CC" w:rsidRDefault="00535D94" w:rsidP="00535D94">
      <w:pPr>
        <w:pStyle w:val="a2"/>
        <w:numPr>
          <w:ilvl w:val="1"/>
          <w:numId w:val="7"/>
        </w:numPr>
        <w:tabs>
          <w:tab w:val="clear" w:pos="360"/>
          <w:tab w:val="num" w:pos="4613"/>
        </w:tabs>
        <w:rPr>
          <w:color w:val="000000" w:themeColor="text1"/>
          <w:lang w:val="en-CA"/>
        </w:rPr>
      </w:pPr>
      <w:bookmarkStart w:id="1446" w:name="_Toc21625495"/>
      <w:r w:rsidRPr="003929CC">
        <w:rPr>
          <w:color w:val="000000" w:themeColor="text1"/>
          <w:lang w:val="en-CA"/>
        </w:rPr>
        <w:t>Overview of profiles, tiers, and levels</w:t>
      </w:r>
      <w:bookmarkEnd w:id="1446"/>
    </w:p>
    <w:p w14:paraId="3CC6F6F6" w14:textId="77777777" w:rsidR="00535D94" w:rsidRPr="003929CC" w:rsidRDefault="00535D94" w:rsidP="00535D94">
      <w:pPr>
        <w:rPr>
          <w:rFonts w:cs="Calibri"/>
        </w:rPr>
      </w:pPr>
      <w:r w:rsidRPr="003929CC">
        <w:rPr>
          <w:rFonts w:cs="Calibri"/>
        </w:rPr>
        <w:t>Profiles, tiers, and levels specify restrictions on the bitstreams and hence limits on the capabilities needed to decode the bitstreams. Profiles, tiers, and levels may also be used to indicate interoperability points between individual decoder implementations.</w:t>
      </w:r>
    </w:p>
    <w:p w14:paraId="37FD222B" w14:textId="77777777" w:rsidR="00535D94" w:rsidRPr="003929CC" w:rsidRDefault="00535D94" w:rsidP="00535D94">
      <w:pPr>
        <w:rPr>
          <w:rFonts w:cs="Calibri"/>
        </w:rPr>
      </w:pPr>
      <w:r w:rsidRPr="003929CC">
        <w:rPr>
          <w:rFonts w:cs="Calibri"/>
        </w:rPr>
        <w:t>Each profile specifies a subset of algorithmic features and limits that shall be supported by all decoders conforming to that profile.</w:t>
      </w:r>
    </w:p>
    <w:p w14:paraId="0514AD8E" w14:textId="77777777" w:rsidR="00535D94" w:rsidRPr="003929CC" w:rsidRDefault="00535D94" w:rsidP="00535D94">
      <w:pPr>
        <w:rPr>
          <w:rFonts w:cs="Calibri"/>
        </w:rPr>
      </w:pPr>
      <w:r w:rsidRPr="003929CC">
        <w:rPr>
          <w:rFonts w:cs="Calibri"/>
        </w:rPr>
        <w:t>Each level of a tier specifies a set of limits on the values that may be taken by the syntax elements of this Specification. The same set of tier and level definitions is used with all profiles, but individual implementations may support a different tier and within a tier a different level for each supported profile. For any given profile, a level of a tier generally corresponds to a particular decoder processing load and memory capability.</w:t>
      </w:r>
    </w:p>
    <w:p w14:paraId="0552E393" w14:textId="77777777" w:rsidR="00535D94" w:rsidRPr="003929CC" w:rsidRDefault="00535D94" w:rsidP="00535D94">
      <w:pPr>
        <w:rPr>
          <w:rFonts w:cs="Calibri"/>
        </w:rPr>
      </w:pPr>
      <w:r w:rsidRPr="003929CC">
        <w:rPr>
          <w:rFonts w:cs="Calibri"/>
        </w:rPr>
        <w:t>Capabilities of V-PCC decoders conforming to this Specification are specified in terms of the ability to decode V-PCC streams conforming to the constraints of profiles, tiers and levels specified in this annex and other annexes. When expressing the capabilities of a decoder for a specified profile, the tier and level supported for that profile should also be expressed.</w:t>
      </w:r>
    </w:p>
    <w:p w14:paraId="5D4C7CCD" w14:textId="62836321" w:rsidR="00535D94" w:rsidRPr="003929CC" w:rsidRDefault="00535D94" w:rsidP="00057618">
      <w:pPr>
        <w:pStyle w:val="Note1"/>
        <w:rPr>
          <w:rFonts w:ascii="Cambria" w:hAnsi="Cambria"/>
        </w:rPr>
      </w:pPr>
      <w:r w:rsidRPr="003929CC">
        <w:rPr>
          <w:rFonts w:ascii="Cambria" w:hAnsi="Cambria"/>
        </w:rPr>
        <w:t>NOTE – The term “decode” in this context may or may not include the reconstruction in 3D space</w:t>
      </w:r>
      <w:r w:rsidR="009E34CD" w:rsidRPr="003929CC">
        <w:rPr>
          <w:rFonts w:ascii="Cambria" w:hAnsi="Cambria"/>
        </w:rPr>
        <w:t>,</w:t>
      </w:r>
      <w:r w:rsidRPr="003929CC">
        <w:rPr>
          <w:rFonts w:ascii="Cambria" w:hAnsi="Cambria"/>
        </w:rPr>
        <w:t xml:space="preserve"> </w:t>
      </w:r>
      <w:r w:rsidR="009E34CD" w:rsidRPr="003929CC">
        <w:rPr>
          <w:rFonts w:ascii="Cambria" w:hAnsi="Cambria"/>
        </w:rPr>
        <w:t>i</w:t>
      </w:r>
      <w:r w:rsidRPr="003929CC">
        <w:rPr>
          <w:rFonts w:ascii="Cambria" w:hAnsi="Cambria"/>
        </w:rPr>
        <w:t xml:space="preserve">.e. “decode” may refer to only decoding the 2D video </w:t>
      </w:r>
      <w:r w:rsidR="00D92538" w:rsidRPr="003929CC">
        <w:rPr>
          <w:rFonts w:ascii="Cambria" w:hAnsi="Cambria"/>
        </w:rPr>
        <w:t>sub-bit</w:t>
      </w:r>
      <w:r w:rsidRPr="003929CC">
        <w:rPr>
          <w:rFonts w:ascii="Cambria" w:hAnsi="Cambria"/>
        </w:rPr>
        <w:t xml:space="preserve">streams (i.e. geometry, occupancy, attribute(s)) and the associated </w:t>
      </w:r>
      <w:r w:rsidR="009E34CD" w:rsidRPr="003929CC">
        <w:rPr>
          <w:rFonts w:ascii="Cambria" w:hAnsi="Cambria"/>
        </w:rPr>
        <w:t xml:space="preserve">atlas </w:t>
      </w:r>
      <w:r w:rsidR="00D92538" w:rsidRPr="003929CC">
        <w:rPr>
          <w:rFonts w:ascii="Cambria" w:hAnsi="Cambria"/>
        </w:rPr>
        <w:t>sub-</w:t>
      </w:r>
      <w:r w:rsidR="009E34CD" w:rsidRPr="003929CC">
        <w:rPr>
          <w:rFonts w:ascii="Cambria" w:hAnsi="Cambria"/>
        </w:rPr>
        <w:t>bitstream</w:t>
      </w:r>
      <w:r w:rsidRPr="003929CC">
        <w:rPr>
          <w:rFonts w:ascii="Cambria" w:hAnsi="Cambria"/>
        </w:rPr>
        <w:t>, or it may include further reconstruction into 3D space. The respective steps included in the “decoding” are specified for each profile.</w:t>
      </w:r>
    </w:p>
    <w:p w14:paraId="5A5CB9E2" w14:textId="77777777" w:rsidR="00535D94" w:rsidRPr="003929CC" w:rsidRDefault="00535D94" w:rsidP="00535D94">
      <w:pPr>
        <w:pStyle w:val="a2"/>
        <w:numPr>
          <w:ilvl w:val="1"/>
          <w:numId w:val="7"/>
        </w:numPr>
        <w:tabs>
          <w:tab w:val="clear" w:pos="360"/>
          <w:tab w:val="num" w:pos="4613"/>
        </w:tabs>
        <w:rPr>
          <w:rFonts w:cs="Calibri"/>
        </w:rPr>
      </w:pPr>
      <w:bookmarkStart w:id="1447" w:name="_Toc21625496"/>
      <w:r w:rsidRPr="003929CC">
        <w:rPr>
          <w:color w:val="000000" w:themeColor="text1"/>
          <w:lang w:val="en-CA"/>
        </w:rPr>
        <w:t>V-PCC profile, tier and level structure</w:t>
      </w:r>
      <w:bookmarkEnd w:id="1447"/>
    </w:p>
    <w:p w14:paraId="56A9175B" w14:textId="65B946BF" w:rsidR="002E7440" w:rsidRPr="003929CC" w:rsidRDefault="00535D94" w:rsidP="00535D94">
      <w:pPr>
        <w:rPr>
          <w:rFonts w:cs="Calibri"/>
        </w:rPr>
      </w:pPr>
      <w:r w:rsidRPr="003929CC">
        <w:rPr>
          <w:rFonts w:cs="Calibri"/>
        </w:rPr>
        <w:t>V-PCC profiles follow a structured and flexible definition to allow for clearly identif</w:t>
      </w:r>
      <w:r w:rsidR="00D92538" w:rsidRPr="003929CC">
        <w:rPr>
          <w:rFonts w:cs="Calibri"/>
        </w:rPr>
        <w:t>y</w:t>
      </w:r>
      <w:r w:rsidRPr="003929CC">
        <w:rPr>
          <w:rFonts w:cs="Calibri"/>
        </w:rPr>
        <w:t>ing two distinct conformance points</w:t>
      </w:r>
      <w:r w:rsidR="008D4E30" w:rsidRPr="003929CC">
        <w:rPr>
          <w:rFonts w:cs="Calibri"/>
        </w:rPr>
        <w:t xml:space="preserve">. These conformance points are </w:t>
      </w:r>
      <w:r w:rsidRPr="003929CC">
        <w:rPr>
          <w:rFonts w:cs="Calibri"/>
        </w:rPr>
        <w:t xml:space="preserve">illustrated in the decoding block diagram shown in </w:t>
      </w:r>
      <w:r w:rsidR="008D4E30" w:rsidRPr="003929CC">
        <w:rPr>
          <w:rFonts w:cs="Calibri"/>
        </w:rPr>
        <w:fldChar w:fldCharType="begin"/>
      </w:r>
      <w:r w:rsidR="008D4E30" w:rsidRPr="003929CC">
        <w:rPr>
          <w:rFonts w:cs="Calibri"/>
        </w:rPr>
        <w:instrText xml:space="preserve"> REF _Ref21431468 \h  \* MERGEFORMAT </w:instrText>
      </w:r>
      <w:r w:rsidR="008D4E30" w:rsidRPr="003929CC">
        <w:rPr>
          <w:rFonts w:cs="Calibri"/>
        </w:rPr>
      </w:r>
      <w:r w:rsidR="008D4E30" w:rsidRPr="003929CC">
        <w:rPr>
          <w:rFonts w:cs="Calibri"/>
        </w:rPr>
        <w:fldChar w:fldCharType="separate"/>
      </w:r>
      <w:r w:rsidR="007226FA" w:rsidRPr="007226FA">
        <w:rPr>
          <w:rFonts w:cstheme="minorHAnsi"/>
        </w:rPr>
        <w:t>Figure A-1</w:t>
      </w:r>
      <w:r w:rsidR="008D4E30" w:rsidRPr="003929CC">
        <w:rPr>
          <w:rFonts w:cs="Calibri"/>
        </w:rPr>
        <w:fldChar w:fldCharType="end"/>
      </w:r>
      <w:r w:rsidRPr="003929CC">
        <w:rPr>
          <w:rFonts w:cs="Calibri"/>
        </w:rPr>
        <w:t xml:space="preserve">. </w:t>
      </w:r>
    </w:p>
    <w:p w14:paraId="42A987EB" w14:textId="52981555" w:rsidR="002E7440" w:rsidRPr="003929CC" w:rsidRDefault="00535D94" w:rsidP="00535D94">
      <w:pPr>
        <w:rPr>
          <w:rFonts w:cs="Calibri"/>
        </w:rPr>
      </w:pPr>
      <w:r w:rsidRPr="003929CC">
        <w:rPr>
          <w:rFonts w:cs="Calibri"/>
        </w:rPr>
        <w:t>The first conformance point</w:t>
      </w:r>
      <w:r w:rsidR="008D4E30" w:rsidRPr="003929CC">
        <w:rPr>
          <w:rFonts w:cs="Calibri"/>
        </w:rPr>
        <w:t xml:space="preserve">, </w:t>
      </w:r>
      <w:r w:rsidRPr="003929CC">
        <w:rPr>
          <w:rFonts w:cs="Calibri"/>
        </w:rPr>
        <w:t>point A</w:t>
      </w:r>
      <w:r w:rsidR="008D4E30" w:rsidRPr="003929CC">
        <w:rPr>
          <w:rFonts w:cs="Calibri"/>
        </w:rPr>
        <w:t>,</w:t>
      </w:r>
      <w:r w:rsidRPr="003929CC">
        <w:rPr>
          <w:rFonts w:cs="Calibri"/>
        </w:rPr>
        <w:t xml:space="preserve"> covers the decoded attributes, geometry, and occupancy video </w:t>
      </w:r>
      <w:r w:rsidR="008D4E30" w:rsidRPr="003929CC">
        <w:rPr>
          <w:rFonts w:cs="Calibri"/>
        </w:rPr>
        <w:t>sub-bit</w:t>
      </w:r>
      <w:r w:rsidRPr="003929CC">
        <w:rPr>
          <w:rFonts w:cs="Calibri"/>
        </w:rPr>
        <w:t xml:space="preserve">streams, plus the decoded </w:t>
      </w:r>
      <w:r w:rsidR="008D4E30" w:rsidRPr="003929CC">
        <w:rPr>
          <w:rFonts w:cs="Calibri"/>
        </w:rPr>
        <w:t>atlas</w:t>
      </w:r>
      <w:r w:rsidRPr="003929CC">
        <w:rPr>
          <w:rFonts w:cs="Calibri"/>
        </w:rPr>
        <w:t xml:space="preserve"> </w:t>
      </w:r>
      <w:r w:rsidR="008D4E30" w:rsidRPr="003929CC">
        <w:rPr>
          <w:rFonts w:cs="Calibri"/>
        </w:rPr>
        <w:t>sub-bitstream</w:t>
      </w:r>
      <w:r w:rsidR="002E7440" w:rsidRPr="003929CC">
        <w:rPr>
          <w:rFonts w:cs="Calibri"/>
        </w:rPr>
        <w:t>.</w:t>
      </w:r>
      <w:r w:rsidR="008D4E30" w:rsidRPr="003929CC">
        <w:rPr>
          <w:rFonts w:cs="Calibri"/>
        </w:rPr>
        <w:t xml:space="preserve"> </w:t>
      </w:r>
      <w:r w:rsidR="002E7440" w:rsidRPr="003929CC">
        <w:rPr>
          <w:rFonts w:cs="Calibri"/>
        </w:rPr>
        <w:t xml:space="preserve">It also covers the derived </w:t>
      </w:r>
      <w:r w:rsidRPr="003929CC">
        <w:rPr>
          <w:rFonts w:cs="Calibri"/>
        </w:rPr>
        <w:t>block to patch map</w:t>
      </w:r>
      <w:r w:rsidR="002E7440" w:rsidRPr="003929CC">
        <w:rPr>
          <w:rFonts w:cs="Calibri"/>
        </w:rPr>
        <w:t xml:space="preserve"> information. It does not, however, cover</w:t>
      </w:r>
      <w:r w:rsidRPr="003929CC">
        <w:rPr>
          <w:rFonts w:cs="Calibri"/>
        </w:rPr>
        <w:t xml:space="preserve"> </w:t>
      </w:r>
      <w:r w:rsidR="002E7440" w:rsidRPr="003929CC">
        <w:rPr>
          <w:rFonts w:cs="Calibri"/>
        </w:rPr>
        <w:t xml:space="preserve">the </w:t>
      </w:r>
      <w:r w:rsidRPr="003929CC">
        <w:rPr>
          <w:rFonts w:cs="Calibri"/>
        </w:rPr>
        <w:t>point cloud reconstruction</w:t>
      </w:r>
      <w:r w:rsidR="002E7440" w:rsidRPr="003929CC">
        <w:rPr>
          <w:rFonts w:cs="Calibri"/>
        </w:rPr>
        <w:t xml:space="preserve"> process</w:t>
      </w:r>
      <w:r w:rsidRPr="003929CC">
        <w:rPr>
          <w:rFonts w:cs="Calibri"/>
        </w:rPr>
        <w:t xml:space="preserve">. </w:t>
      </w:r>
    </w:p>
    <w:p w14:paraId="32540525" w14:textId="4AB87038" w:rsidR="00535D94" w:rsidRPr="003929CC" w:rsidRDefault="00535D94" w:rsidP="00535D94">
      <w:pPr>
        <w:rPr>
          <w:rFonts w:cs="Calibri"/>
        </w:rPr>
      </w:pPr>
      <w:r w:rsidRPr="003929CC">
        <w:rPr>
          <w:rFonts w:cs="Calibri"/>
        </w:rPr>
        <w:t>The second conformance point</w:t>
      </w:r>
      <w:r w:rsidR="002E7440" w:rsidRPr="003929CC">
        <w:rPr>
          <w:rFonts w:cs="Calibri"/>
        </w:rPr>
        <w:t xml:space="preserve">, </w:t>
      </w:r>
      <w:r w:rsidRPr="003929CC">
        <w:rPr>
          <w:rFonts w:cs="Calibri"/>
        </w:rPr>
        <w:t>point B</w:t>
      </w:r>
      <w:r w:rsidR="002E7440" w:rsidRPr="003929CC">
        <w:rPr>
          <w:rFonts w:cs="Calibri"/>
        </w:rPr>
        <w:t>,</w:t>
      </w:r>
      <w:r w:rsidRPr="003929CC">
        <w:rPr>
          <w:rFonts w:cs="Calibri"/>
        </w:rPr>
        <w:t xml:space="preserve"> </w:t>
      </w:r>
      <w:r w:rsidR="002E7440" w:rsidRPr="003929CC">
        <w:rPr>
          <w:rFonts w:cs="Calibri"/>
        </w:rPr>
        <w:t>covers the point cloud reconstruction process</w:t>
      </w:r>
      <w:r w:rsidRPr="003929CC">
        <w:rPr>
          <w:rFonts w:cs="Calibri"/>
        </w:rPr>
        <w:t xml:space="preserve">. </w:t>
      </w:r>
    </w:p>
    <w:p w14:paraId="5C562173" w14:textId="147C3BAF" w:rsidR="00535D94" w:rsidRPr="003929CC" w:rsidRDefault="00535D94" w:rsidP="00535D94">
      <w:pPr>
        <w:rPr>
          <w:rFonts w:cs="Calibri"/>
        </w:rPr>
      </w:pPr>
      <w:r w:rsidRPr="003929CC">
        <w:rPr>
          <w:rFonts w:cs="Calibri"/>
        </w:rPr>
        <w:t xml:space="preserve">A V-PCC profile consists of a combination of up to three profile components, </w:t>
      </w:r>
      <w:r w:rsidR="00386809" w:rsidRPr="003929CC">
        <w:rPr>
          <w:rFonts w:cs="Calibri"/>
        </w:rPr>
        <w:t xml:space="preserve">identified </w:t>
      </w:r>
      <w:r w:rsidR="004A0E4C" w:rsidRPr="003929CC">
        <w:rPr>
          <w:rFonts w:cs="Calibri"/>
        </w:rPr>
        <w:t>from</w:t>
      </w:r>
      <w:r w:rsidR="00386809" w:rsidRPr="003929CC">
        <w:rPr>
          <w:rFonts w:cs="Calibri"/>
        </w:rPr>
        <w:t xml:space="preserve"> the </w:t>
      </w:r>
      <w:r w:rsidR="004A0E4C" w:rsidRPr="003929CC">
        <w:rPr>
          <w:rFonts w:cs="Calibri"/>
        </w:rPr>
        <w:t>syntax elements</w:t>
      </w:r>
      <w:r w:rsidR="00386809" w:rsidRPr="003929CC">
        <w:rPr>
          <w:rFonts w:cs="Calibri"/>
        </w:rPr>
        <w:t xml:space="preserve"> ptl_profile_codec_group_idc, ptl_profile_pcc_toolset_idc, and ptl_profile_reconstruction_idc,</w:t>
      </w:r>
      <w:r w:rsidR="004A0E4C" w:rsidRPr="003929CC">
        <w:rPr>
          <w:rFonts w:cs="Calibri"/>
        </w:rPr>
        <w:t xml:space="preserve"> </w:t>
      </w:r>
      <w:r w:rsidRPr="003929CC">
        <w:rPr>
          <w:rFonts w:cs="Calibri"/>
        </w:rPr>
        <w:t xml:space="preserve">as shown in </w:t>
      </w:r>
      <w:r w:rsidR="008D4E30" w:rsidRPr="003929CC">
        <w:rPr>
          <w:rFonts w:cs="Calibri"/>
        </w:rPr>
        <w:fldChar w:fldCharType="begin"/>
      </w:r>
      <w:r w:rsidR="008D4E30" w:rsidRPr="003929CC">
        <w:rPr>
          <w:rFonts w:cs="Calibri"/>
        </w:rPr>
        <w:instrText xml:space="preserve"> REF _Ref21431496 \h  \* MERGEFORMAT </w:instrText>
      </w:r>
      <w:r w:rsidR="008D4E30" w:rsidRPr="003929CC">
        <w:rPr>
          <w:rFonts w:cs="Calibri"/>
        </w:rPr>
      </w:r>
      <w:r w:rsidR="008D4E30" w:rsidRPr="003929CC">
        <w:rPr>
          <w:rFonts w:cs="Calibri"/>
        </w:rPr>
        <w:fldChar w:fldCharType="separate"/>
      </w:r>
      <w:r w:rsidR="007226FA" w:rsidRPr="007226FA">
        <w:rPr>
          <w:rFonts w:cstheme="minorHAnsi"/>
        </w:rPr>
        <w:t>Figure A-2</w:t>
      </w:r>
      <w:r w:rsidR="008D4E30" w:rsidRPr="003929CC">
        <w:rPr>
          <w:rFonts w:cs="Calibri"/>
        </w:rPr>
        <w:fldChar w:fldCharType="end"/>
      </w:r>
      <w:r w:rsidR="00FB119B" w:rsidRPr="003929CC">
        <w:rPr>
          <w:rFonts w:cs="Calibri"/>
        </w:rPr>
        <w:t>.</w:t>
      </w:r>
    </w:p>
    <w:p w14:paraId="6F4E1DC7" w14:textId="6640019B" w:rsidR="00535D94" w:rsidRPr="003929CC" w:rsidRDefault="00535D94" w:rsidP="00057618">
      <w:pPr>
        <w:tabs>
          <w:tab w:val="clear" w:pos="403"/>
        </w:tabs>
        <w:spacing w:after="120" w:line="240" w:lineRule="auto"/>
        <w:rPr>
          <w:rFonts w:cs="Calibri"/>
        </w:rPr>
      </w:pPr>
      <w:r w:rsidRPr="003929CC">
        <w:rPr>
          <w:rFonts w:cs="Calibri"/>
        </w:rPr>
        <w:t xml:space="preserve">The first two profile components </w:t>
      </w:r>
      <w:r w:rsidR="004A0E4C" w:rsidRPr="003929CC">
        <w:rPr>
          <w:rFonts w:cs="Calibri"/>
        </w:rPr>
        <w:t xml:space="preserve">together </w:t>
      </w:r>
      <w:r w:rsidRPr="003929CC">
        <w:rPr>
          <w:rFonts w:cs="Calibri"/>
        </w:rPr>
        <w:t>describe</w:t>
      </w:r>
      <w:r w:rsidR="004A0E4C" w:rsidRPr="003929CC">
        <w:rPr>
          <w:rFonts w:cs="Calibri"/>
        </w:rPr>
        <w:t xml:space="preserve"> </w:t>
      </w:r>
      <w:r w:rsidRPr="003929CC">
        <w:rPr>
          <w:rFonts w:cs="Calibri"/>
        </w:rPr>
        <w:t xml:space="preserve">conformance point A. </w:t>
      </w:r>
      <w:r w:rsidR="004A0E4C" w:rsidRPr="003929CC">
        <w:rPr>
          <w:rFonts w:cs="Calibri"/>
        </w:rPr>
        <w:t xml:space="preserve">More specifically, they </w:t>
      </w:r>
      <w:r w:rsidRPr="003929CC">
        <w:rPr>
          <w:rFonts w:cs="Calibri"/>
        </w:rPr>
        <w:t>describe the supported:</w:t>
      </w:r>
    </w:p>
    <w:p w14:paraId="22D955CE" w14:textId="0F605A26" w:rsidR="00535D94" w:rsidRPr="003929CC" w:rsidRDefault="00535D94" w:rsidP="00057618">
      <w:pPr>
        <w:numPr>
          <w:ilvl w:val="0"/>
          <w:numId w:val="108"/>
        </w:numPr>
        <w:tabs>
          <w:tab w:val="clear" w:pos="403"/>
        </w:tabs>
        <w:spacing w:after="120" w:line="240" w:lineRule="auto"/>
        <w:rPr>
          <w:rFonts w:cs="Calibri"/>
        </w:rPr>
      </w:pPr>
      <w:r w:rsidRPr="003929CC">
        <w:rPr>
          <w:rFonts w:cs="Calibri"/>
        </w:rPr>
        <w:t xml:space="preserve">video encoding specifications and their profiles (e.g., AVC </w:t>
      </w:r>
      <w:r w:rsidR="00386809" w:rsidRPr="003929CC">
        <w:rPr>
          <w:rFonts w:cs="Calibri"/>
        </w:rPr>
        <w:t xml:space="preserve">Progressive </w:t>
      </w:r>
      <w:r w:rsidRPr="003929CC">
        <w:rPr>
          <w:rFonts w:cs="Calibri"/>
        </w:rPr>
        <w:t xml:space="preserve">High, HEVC Main/Main 10 etc), referred to as the </w:t>
      </w:r>
      <w:r w:rsidRPr="003929CC">
        <w:rPr>
          <w:rFonts w:cs="Calibri"/>
          <w:b/>
        </w:rPr>
        <w:t>CodecGroup</w:t>
      </w:r>
      <w:r w:rsidRPr="003929CC">
        <w:rPr>
          <w:rFonts w:cs="Calibri"/>
        </w:rPr>
        <w:t xml:space="preserve"> profile component, and</w:t>
      </w:r>
    </w:p>
    <w:p w14:paraId="06BD72B7" w14:textId="1A048064" w:rsidR="00535D94" w:rsidRPr="003929CC" w:rsidRDefault="00535D94" w:rsidP="00386809">
      <w:pPr>
        <w:numPr>
          <w:ilvl w:val="0"/>
          <w:numId w:val="108"/>
        </w:numPr>
        <w:tabs>
          <w:tab w:val="clear" w:pos="403"/>
        </w:tabs>
        <w:spacing w:after="120" w:line="240" w:lineRule="auto"/>
        <w:rPr>
          <w:rFonts w:cs="Calibri"/>
        </w:rPr>
      </w:pPr>
      <w:r w:rsidRPr="003929CC">
        <w:rPr>
          <w:rFonts w:cs="Calibri"/>
        </w:rPr>
        <w:t xml:space="preserve">V-PCC specific tools (e.g., use of </w:t>
      </w:r>
      <w:r w:rsidR="00386809" w:rsidRPr="003929CC">
        <w:rPr>
          <w:rFonts w:cs="Calibri"/>
        </w:rPr>
        <w:t>EOM and PLR</w:t>
      </w:r>
      <w:r w:rsidRPr="003929CC">
        <w:rPr>
          <w:rFonts w:cs="Calibri"/>
        </w:rPr>
        <w:t xml:space="preserve"> etc), referred to as the </w:t>
      </w:r>
      <w:r w:rsidRPr="003929CC">
        <w:rPr>
          <w:rFonts w:cs="Calibri"/>
          <w:b/>
        </w:rPr>
        <w:t>Toolset</w:t>
      </w:r>
      <w:r w:rsidRPr="003929CC">
        <w:rPr>
          <w:rFonts w:cs="Calibri"/>
        </w:rPr>
        <w:t xml:space="preserve"> profile component. The </w:t>
      </w:r>
      <w:r w:rsidRPr="003929CC">
        <w:rPr>
          <w:rFonts w:cs="Calibri"/>
          <w:b/>
        </w:rPr>
        <w:t>Toolset</w:t>
      </w:r>
      <w:r w:rsidRPr="003929CC">
        <w:rPr>
          <w:rFonts w:cs="Calibri"/>
        </w:rPr>
        <w:t xml:space="preserve"> profile component describes the bitstream syntax structure.</w:t>
      </w:r>
    </w:p>
    <w:p w14:paraId="2532D790" w14:textId="4FA46A5D" w:rsidR="00535D94" w:rsidRPr="003929CC" w:rsidRDefault="00535D94" w:rsidP="00057618">
      <w:pPr>
        <w:tabs>
          <w:tab w:val="clear" w:pos="403"/>
        </w:tabs>
        <w:spacing w:after="120" w:line="240" w:lineRule="auto"/>
        <w:rPr>
          <w:rFonts w:cs="Calibri"/>
        </w:rPr>
      </w:pPr>
      <w:r w:rsidRPr="003929CC">
        <w:rPr>
          <w:rFonts w:cs="Calibri"/>
        </w:rPr>
        <w:lastRenderedPageBreak/>
        <w:t xml:space="preserve">The third profile component describes conformance point B, specifying the reconstruction tools supported or recommended to achieve conformance in 3D reconstruction. This is referred to as the </w:t>
      </w:r>
      <w:r w:rsidRPr="003929CC">
        <w:rPr>
          <w:rFonts w:cs="Calibri"/>
          <w:b/>
        </w:rPr>
        <w:t>Reconstruction</w:t>
      </w:r>
      <w:r w:rsidRPr="003929CC">
        <w:rPr>
          <w:rFonts w:cs="Calibri"/>
        </w:rPr>
        <w:t xml:space="preserve"> profile component. </w:t>
      </w:r>
    </w:p>
    <w:p w14:paraId="289C5ED1" w14:textId="5366458D" w:rsidR="00535D94" w:rsidRPr="003929CC" w:rsidRDefault="00535D94" w:rsidP="00057618">
      <w:pPr>
        <w:tabs>
          <w:tab w:val="clear" w:pos="403"/>
        </w:tabs>
        <w:spacing w:line="240" w:lineRule="auto"/>
        <w:rPr>
          <w:rFonts w:cs="Calibri"/>
        </w:rPr>
      </w:pPr>
      <w:r w:rsidRPr="003929CC">
        <w:rPr>
          <w:rFonts w:cs="Calibri"/>
        </w:rPr>
        <w:t xml:space="preserve">Together these profile components form the V-PCC profiles, following the naming convention </w:t>
      </w:r>
      <w:r w:rsidRPr="003929CC">
        <w:rPr>
          <w:rFonts w:cs="Calibri"/>
          <w:b/>
        </w:rPr>
        <w:t>V-PCC CodecGroup Toolset Reconstruction</w:t>
      </w:r>
      <w:r w:rsidRPr="003929CC">
        <w:rPr>
          <w:rFonts w:cs="Calibri"/>
        </w:rPr>
        <w:t>. For example, taking the first blocks of</w:t>
      </w:r>
      <w:r w:rsidR="008D4E30" w:rsidRPr="003929CC">
        <w:rPr>
          <w:rFonts w:cs="Calibri"/>
        </w:rPr>
        <w:t xml:space="preserve"> </w:t>
      </w:r>
      <w:r w:rsidR="008D4E30" w:rsidRPr="003929CC">
        <w:rPr>
          <w:rFonts w:cs="Calibri"/>
        </w:rPr>
        <w:fldChar w:fldCharType="begin"/>
      </w:r>
      <w:r w:rsidR="008D4E30" w:rsidRPr="003929CC">
        <w:rPr>
          <w:rFonts w:cs="Calibri"/>
        </w:rPr>
        <w:instrText xml:space="preserve"> REF _Ref21431496 \h  \* MERGEFORMAT </w:instrText>
      </w:r>
      <w:r w:rsidR="008D4E30" w:rsidRPr="003929CC">
        <w:rPr>
          <w:rFonts w:cs="Calibri"/>
        </w:rPr>
      </w:r>
      <w:r w:rsidR="008D4E30" w:rsidRPr="003929CC">
        <w:rPr>
          <w:rFonts w:cs="Calibri"/>
        </w:rPr>
        <w:fldChar w:fldCharType="separate"/>
      </w:r>
      <w:r w:rsidR="007226FA" w:rsidRPr="007226FA">
        <w:rPr>
          <w:rFonts w:cs="Calibri"/>
          <w:lang w:val="en-US"/>
        </w:rPr>
        <w:t>Figure A-2</w:t>
      </w:r>
      <w:r w:rsidR="008D4E30" w:rsidRPr="003929CC">
        <w:rPr>
          <w:rFonts w:cs="Calibri"/>
        </w:rPr>
        <w:fldChar w:fldCharType="end"/>
      </w:r>
      <w:r w:rsidRPr="003929CC">
        <w:rPr>
          <w:rFonts w:cs="Calibri"/>
        </w:rPr>
        <w:t xml:space="preserve">, the resulting V-PCC profile is named </w:t>
      </w:r>
      <w:r w:rsidRPr="003929CC">
        <w:rPr>
          <w:rFonts w:cs="Calibri"/>
          <w:b/>
        </w:rPr>
        <w:t>V-PCC AVC Basic Rec0</w:t>
      </w:r>
      <w:r w:rsidRPr="003929CC">
        <w:rPr>
          <w:rFonts w:cs="Calibri"/>
          <w:b/>
          <w:i/>
        </w:rPr>
        <w:t>.</w:t>
      </w:r>
      <w:r w:rsidRPr="003929CC">
        <w:rPr>
          <w:rFonts w:cs="Calibri"/>
        </w:rPr>
        <w:t xml:space="preserve"> </w:t>
      </w:r>
    </w:p>
    <w:p w14:paraId="11EE49D3" w14:textId="464C3944" w:rsidR="00535D94" w:rsidRPr="003929CC" w:rsidRDefault="003C6042" w:rsidP="00535D94">
      <w:pPr>
        <w:keepNext/>
        <w:jc w:val="center"/>
      </w:pPr>
      <w:r w:rsidRPr="003929CC">
        <w:rPr>
          <w:noProof/>
          <w:lang w:val="en-US"/>
        </w:rPr>
        <w:drawing>
          <wp:inline distT="0" distB="0" distL="0" distR="0" wp14:anchorId="3DB51718" wp14:editId="0E889C59">
            <wp:extent cx="3088952" cy="5827395"/>
            <wp:effectExtent l="2222"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mc2_decoder_alt.pdf"/>
                    <pic:cNvPicPr/>
                  </pic:nvPicPr>
                  <pic:blipFill rotWithShape="1">
                    <a:blip r:embed="rId22"/>
                    <a:srcRect l="10353" t="3517" r="19480" b="2839"/>
                    <a:stretch/>
                  </pic:blipFill>
                  <pic:spPr bwMode="auto">
                    <a:xfrm rot="5400000">
                      <a:off x="0" y="0"/>
                      <a:ext cx="3115171" cy="5876857"/>
                    </a:xfrm>
                    <a:prstGeom prst="rect">
                      <a:avLst/>
                    </a:prstGeom>
                    <a:ln>
                      <a:noFill/>
                    </a:ln>
                    <a:extLst>
                      <a:ext uri="{53640926-AAD7-44D8-BBD7-CCE9431645EC}">
                        <a14:shadowObscured xmlns:a14="http://schemas.microsoft.com/office/drawing/2010/main"/>
                      </a:ext>
                    </a:extLst>
                  </pic:spPr>
                </pic:pic>
              </a:graphicData>
            </a:graphic>
          </wp:inline>
        </w:drawing>
      </w:r>
    </w:p>
    <w:p w14:paraId="08649B5C" w14:textId="7E2012AD" w:rsidR="00535D94" w:rsidRPr="003929CC" w:rsidRDefault="00535D94" w:rsidP="00057618">
      <w:pPr>
        <w:pStyle w:val="Caption"/>
        <w:rPr>
          <w:rFonts w:ascii="Cambria" w:hAnsi="Cambria"/>
        </w:rPr>
      </w:pPr>
      <w:bookmarkStart w:id="1448" w:name="_Ref21431468"/>
      <w:r w:rsidRPr="003929CC">
        <w:rPr>
          <w:rFonts w:ascii="Cambria" w:hAnsi="Cambria" w:cstheme="minorHAnsi"/>
          <w:b w:val="0"/>
        </w:rPr>
        <w:t xml:space="preserve">Figure </w:t>
      </w:r>
      <w:r w:rsidR="00186A54" w:rsidRPr="003929CC">
        <w:rPr>
          <w:rFonts w:ascii="Cambria" w:hAnsi="Cambria" w:cstheme="minorHAnsi"/>
          <w:b w:val="0"/>
        </w:rPr>
        <w:t>A-</w:t>
      </w:r>
      <w:r w:rsidRPr="003929CC">
        <w:rPr>
          <w:rFonts w:ascii="Cambria" w:hAnsi="Cambria" w:cstheme="minorHAnsi"/>
          <w:bCs w:val="0"/>
        </w:rPr>
        <w:fldChar w:fldCharType="begin"/>
      </w:r>
      <w:r w:rsidRPr="003929CC">
        <w:rPr>
          <w:rFonts w:ascii="Cambria" w:hAnsi="Cambria" w:cstheme="minorHAnsi"/>
          <w:b w:val="0"/>
        </w:rPr>
        <w:instrText xml:space="preserve"> SEQ Figure \* ARABIC</w:instrText>
      </w:r>
      <w:r w:rsidR="008D4E30" w:rsidRPr="003929CC">
        <w:rPr>
          <w:rFonts w:ascii="Cambria" w:hAnsi="Cambria" w:cstheme="minorHAnsi"/>
          <w:b w:val="0"/>
        </w:rPr>
        <w:instrText xml:space="preserve"> \r1</w:instrText>
      </w:r>
      <w:r w:rsidRPr="003929CC">
        <w:rPr>
          <w:rFonts w:ascii="Cambria" w:hAnsi="Cambria" w:cstheme="minorHAnsi"/>
          <w:b w:val="0"/>
        </w:rPr>
        <w:instrText xml:space="preserve"> </w:instrText>
      </w:r>
      <w:r w:rsidRPr="003929CC">
        <w:rPr>
          <w:rFonts w:ascii="Cambria" w:hAnsi="Cambria" w:cstheme="minorHAnsi"/>
          <w:bCs w:val="0"/>
        </w:rPr>
        <w:fldChar w:fldCharType="separate"/>
      </w:r>
      <w:r w:rsidR="007226FA">
        <w:rPr>
          <w:rFonts w:ascii="Cambria" w:hAnsi="Cambria" w:cstheme="minorHAnsi"/>
          <w:b w:val="0"/>
          <w:noProof/>
        </w:rPr>
        <w:t>1</w:t>
      </w:r>
      <w:r w:rsidRPr="003929CC">
        <w:rPr>
          <w:rFonts w:ascii="Cambria" w:hAnsi="Cambria" w:cstheme="minorHAnsi"/>
          <w:bCs w:val="0"/>
        </w:rPr>
        <w:fldChar w:fldCharType="end"/>
      </w:r>
      <w:bookmarkEnd w:id="1448"/>
      <w:r w:rsidRPr="003929CC">
        <w:rPr>
          <w:rFonts w:ascii="Cambria" w:hAnsi="Cambria" w:cstheme="minorHAnsi"/>
          <w:b w:val="0"/>
        </w:rPr>
        <w:t>: V-PCC decoding block diagram with decoding conformance points A and B.</w:t>
      </w:r>
    </w:p>
    <w:p w14:paraId="16A8BF03" w14:textId="10C4D5ED" w:rsidR="00535D94" w:rsidRPr="003929CC" w:rsidRDefault="003C6042" w:rsidP="00535D94">
      <w:pPr>
        <w:jc w:val="center"/>
      </w:pPr>
      <w:r w:rsidRPr="003929CC">
        <w:rPr>
          <w:noProof/>
          <w:lang w:val="en-US"/>
        </w:rPr>
        <w:drawing>
          <wp:inline distT="0" distB="0" distL="0" distR="0" wp14:anchorId="1AE43D98" wp14:editId="30DDB91D">
            <wp:extent cx="2010410" cy="5486400"/>
            <wp:effectExtent l="1905"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vpcc_profile_structure-v2.pdf"/>
                    <pic:cNvPicPr/>
                  </pic:nvPicPr>
                  <pic:blipFill rotWithShape="1">
                    <a:blip r:embed="rId23"/>
                    <a:srcRect l="28882" t="5192" r="23885" b="3812"/>
                    <a:stretch/>
                  </pic:blipFill>
                  <pic:spPr bwMode="auto">
                    <a:xfrm rot="5400000">
                      <a:off x="0" y="0"/>
                      <a:ext cx="2016735" cy="5503661"/>
                    </a:xfrm>
                    <a:prstGeom prst="rect">
                      <a:avLst/>
                    </a:prstGeom>
                    <a:ln>
                      <a:noFill/>
                    </a:ln>
                    <a:extLst>
                      <a:ext uri="{53640926-AAD7-44D8-BBD7-CCE9431645EC}">
                        <a14:shadowObscured xmlns:a14="http://schemas.microsoft.com/office/drawing/2010/main"/>
                      </a:ext>
                    </a:extLst>
                  </pic:spPr>
                </pic:pic>
              </a:graphicData>
            </a:graphic>
          </wp:inline>
        </w:drawing>
      </w:r>
    </w:p>
    <w:p w14:paraId="62B49E78" w14:textId="0297C2DA" w:rsidR="00535D94" w:rsidRPr="003929CC" w:rsidRDefault="008D4E30" w:rsidP="00535D94">
      <w:pPr>
        <w:jc w:val="center"/>
        <w:rPr>
          <w:rFonts w:cs="Calibri"/>
          <w:b/>
        </w:rPr>
      </w:pPr>
      <w:bookmarkStart w:id="1449" w:name="_Ref21431496"/>
      <w:r w:rsidRPr="003929CC">
        <w:rPr>
          <w:rFonts w:cstheme="minorHAnsi"/>
          <w:b/>
        </w:rPr>
        <w:t>Figure A-</w:t>
      </w:r>
      <w:r w:rsidRPr="003929CC">
        <w:rPr>
          <w:rFonts w:cstheme="minorHAnsi"/>
          <w:b/>
        </w:rPr>
        <w:fldChar w:fldCharType="begin"/>
      </w:r>
      <w:r w:rsidRPr="003929CC">
        <w:rPr>
          <w:rFonts w:cstheme="minorHAnsi"/>
          <w:b/>
        </w:rPr>
        <w:instrText xml:space="preserve"> SEQ Figure \* ARABIC </w:instrText>
      </w:r>
      <w:r w:rsidRPr="003929CC">
        <w:rPr>
          <w:rFonts w:cstheme="minorHAnsi"/>
          <w:b/>
        </w:rPr>
        <w:fldChar w:fldCharType="separate"/>
      </w:r>
      <w:r w:rsidR="007226FA">
        <w:rPr>
          <w:rFonts w:cstheme="minorHAnsi"/>
          <w:b/>
          <w:noProof/>
        </w:rPr>
        <w:t>2</w:t>
      </w:r>
      <w:r w:rsidRPr="003929CC">
        <w:rPr>
          <w:rFonts w:cstheme="minorHAnsi"/>
          <w:b/>
        </w:rPr>
        <w:fldChar w:fldCharType="end"/>
      </w:r>
      <w:bookmarkEnd w:id="1449"/>
      <w:r w:rsidR="00535D94" w:rsidRPr="003929CC">
        <w:rPr>
          <w:rFonts w:cs="Calibri"/>
          <w:b/>
        </w:rPr>
        <w:t>: The V-PCC profile, tier, and level structure.</w:t>
      </w:r>
    </w:p>
    <w:p w14:paraId="2231AEBF" w14:textId="7BC0B2A2" w:rsidR="00546CDE" w:rsidRPr="003929CC" w:rsidRDefault="00546CDE" w:rsidP="00057618">
      <w:pPr>
        <w:tabs>
          <w:tab w:val="clear" w:pos="403"/>
        </w:tabs>
        <w:spacing w:line="240" w:lineRule="auto"/>
        <w:rPr>
          <w:rFonts w:cs="Calibri"/>
        </w:rPr>
      </w:pPr>
      <w:r w:rsidRPr="003929CC">
        <w:rPr>
          <w:rFonts w:cs="Calibri"/>
        </w:rPr>
        <w:t xml:space="preserve">Conformance can be specified for a single V-PCC bitstream, as specified in </w:t>
      </w:r>
      <w:r w:rsidRPr="003929CC">
        <w:rPr>
          <w:rFonts w:cs="Calibri"/>
        </w:rPr>
        <w:fldChar w:fldCharType="begin"/>
      </w:r>
      <w:r w:rsidRPr="003929CC">
        <w:rPr>
          <w:rFonts w:cs="Calibri"/>
        </w:rPr>
        <w:instrText xml:space="preserve"> REF _Ref5894532 \r \h </w:instrText>
      </w:r>
      <w:r w:rsidR="003929CC" w:rsidRPr="003929CC">
        <w:rPr>
          <w:rFonts w:cs="Calibri"/>
        </w:rPr>
        <w:instrText xml:space="preserve"> \* MERGEFORMAT </w:instrText>
      </w:r>
      <w:r w:rsidRPr="003929CC">
        <w:rPr>
          <w:rFonts w:cs="Calibri"/>
        </w:rPr>
      </w:r>
      <w:r w:rsidRPr="003929CC">
        <w:rPr>
          <w:rFonts w:cs="Calibri"/>
        </w:rPr>
        <w:fldChar w:fldCharType="separate"/>
      </w:r>
      <w:r w:rsidR="007226FA">
        <w:rPr>
          <w:rFonts w:cs="Calibri"/>
        </w:rPr>
        <w:t>Annex B</w:t>
      </w:r>
      <w:r w:rsidRPr="003929CC">
        <w:rPr>
          <w:rFonts w:cs="Calibri"/>
        </w:rPr>
        <w:fldChar w:fldCharType="end"/>
      </w:r>
      <w:r w:rsidRPr="003929CC">
        <w:rPr>
          <w:rFonts w:cs="Calibri"/>
        </w:rPr>
        <w:t xml:space="preserve">, or can be a collection of V-PCC sub-bitstream components that together specify a minimal collection of sub-bitstreams needed to reconstruct a point cloud. </w:t>
      </w:r>
      <w:r w:rsidR="006D534F" w:rsidRPr="003929CC">
        <w:rPr>
          <w:rFonts w:cs="Calibri"/>
        </w:rPr>
        <w:t xml:space="preserve">The minimal collection shall include the atlas, occupancy, and geometry map with index 0 sub-bitstreams. Additional geometry map sub-bitstreams should also be included. Attributes could also be included (with no specific order), but the included attributes shall be associated with a corresponding geometry map. An attribute map of index i that does not have an associated geometry map with the same index </w:t>
      </w:r>
      <w:r w:rsidR="007333BC" w:rsidRPr="003929CC">
        <w:rPr>
          <w:rFonts w:cs="Calibri"/>
        </w:rPr>
        <w:t xml:space="preserve">i </w:t>
      </w:r>
      <w:r w:rsidR="006D534F" w:rsidRPr="003929CC">
        <w:rPr>
          <w:rFonts w:cs="Calibri"/>
        </w:rPr>
        <w:t>should be discarded.</w:t>
      </w:r>
    </w:p>
    <w:p w14:paraId="46110437" w14:textId="2FDE2A61" w:rsidR="00535D94" w:rsidRPr="003929CC" w:rsidRDefault="00535D94" w:rsidP="00057618">
      <w:pPr>
        <w:spacing w:line="240" w:lineRule="auto"/>
        <w:rPr>
          <w:rFonts w:cs="Calibri"/>
        </w:rPr>
      </w:pPr>
      <w:r w:rsidRPr="003929CC">
        <w:rPr>
          <w:rFonts w:cs="Calibri"/>
        </w:rPr>
        <w:t>Any V-PCC bitstream</w:t>
      </w:r>
      <w:r w:rsidR="007333BC" w:rsidRPr="003929CC">
        <w:rPr>
          <w:rFonts w:cs="Calibri"/>
        </w:rPr>
        <w:t>, collection of V-PCC sub-bitstream components,</w:t>
      </w:r>
      <w:r w:rsidRPr="003929CC">
        <w:rPr>
          <w:rFonts w:cs="Calibri"/>
        </w:rPr>
        <w:t xml:space="preserve"> or V-PCC decoder can claim conformance at two points. However, indicating conformance point A is mandatory, while for conformance point B it is optional, based on the selected profile. For example:</w:t>
      </w:r>
    </w:p>
    <w:p w14:paraId="15DB9C02" w14:textId="77777777" w:rsidR="00535D94" w:rsidRPr="003929CC" w:rsidRDefault="00535D94" w:rsidP="00535D94">
      <w:pPr>
        <w:pStyle w:val="ListParagraph"/>
        <w:numPr>
          <w:ilvl w:val="0"/>
          <w:numId w:val="109"/>
        </w:numPr>
        <w:ind w:leftChars="0"/>
        <w:rPr>
          <w:rFonts w:cs="Calibri"/>
        </w:rPr>
      </w:pPr>
      <w:r w:rsidRPr="003929CC">
        <w:rPr>
          <w:rFonts w:cs="Calibri"/>
          <w:b/>
        </w:rPr>
        <w:lastRenderedPageBreak/>
        <w:t xml:space="preserve">V-PCC AVC Basic, </w:t>
      </w:r>
      <w:r w:rsidRPr="003929CC">
        <w:rPr>
          <w:rFonts w:cs="Calibri"/>
        </w:rPr>
        <w:t>is a valid profile to indicate</w:t>
      </w:r>
      <w:r w:rsidRPr="003929CC">
        <w:rPr>
          <w:rFonts w:cs="Calibri"/>
          <w:b/>
        </w:rPr>
        <w:t xml:space="preserve"> </w:t>
      </w:r>
      <w:r w:rsidRPr="003929CC">
        <w:rPr>
          <w:rFonts w:cs="Calibri"/>
        </w:rPr>
        <w:t>decoding</w:t>
      </w:r>
      <w:r w:rsidRPr="003929CC">
        <w:rPr>
          <w:rFonts w:cs="Calibri"/>
          <w:b/>
        </w:rPr>
        <w:t xml:space="preserve"> </w:t>
      </w:r>
      <w:r w:rsidRPr="003929CC">
        <w:rPr>
          <w:rFonts w:cs="Calibri"/>
        </w:rPr>
        <w:t>without any 3D reconstruction.</w:t>
      </w:r>
    </w:p>
    <w:p w14:paraId="24FCAD07" w14:textId="77777777" w:rsidR="00535D94" w:rsidRPr="003929CC" w:rsidRDefault="00535D94" w:rsidP="00535D94">
      <w:pPr>
        <w:pStyle w:val="ListParagraph"/>
        <w:numPr>
          <w:ilvl w:val="0"/>
          <w:numId w:val="109"/>
        </w:numPr>
        <w:ind w:leftChars="0"/>
        <w:rPr>
          <w:rFonts w:cs="Calibri"/>
        </w:rPr>
      </w:pPr>
      <w:r w:rsidRPr="003929CC">
        <w:rPr>
          <w:rFonts w:cs="Calibri"/>
          <w:b/>
        </w:rPr>
        <w:t xml:space="preserve">V-PCC AVC Basic Rec0, </w:t>
      </w:r>
      <w:r w:rsidRPr="003929CC">
        <w:rPr>
          <w:rFonts w:cs="Calibri"/>
        </w:rPr>
        <w:t>is a valid profile to indicate</w:t>
      </w:r>
      <w:r w:rsidRPr="003929CC">
        <w:rPr>
          <w:rFonts w:cs="Calibri"/>
          <w:b/>
        </w:rPr>
        <w:t xml:space="preserve"> </w:t>
      </w:r>
      <w:r w:rsidRPr="003929CC">
        <w:rPr>
          <w:rFonts w:cs="Calibri"/>
        </w:rPr>
        <w:t>decoding</w:t>
      </w:r>
      <w:r w:rsidRPr="003929CC">
        <w:rPr>
          <w:rFonts w:cs="Calibri"/>
          <w:b/>
        </w:rPr>
        <w:t xml:space="preserve"> </w:t>
      </w:r>
      <w:r w:rsidRPr="003929CC">
        <w:rPr>
          <w:rFonts w:cs="Calibri"/>
        </w:rPr>
        <w:t>with elementary 3D reconstruction.</w:t>
      </w:r>
    </w:p>
    <w:p w14:paraId="0C86B725" w14:textId="77777777" w:rsidR="00535D94" w:rsidRPr="003929CC" w:rsidRDefault="00535D94" w:rsidP="00535D94">
      <w:pPr>
        <w:pStyle w:val="ListParagraph"/>
        <w:numPr>
          <w:ilvl w:val="0"/>
          <w:numId w:val="109"/>
        </w:numPr>
        <w:ind w:leftChars="0"/>
        <w:rPr>
          <w:rFonts w:cs="Calibri"/>
        </w:rPr>
      </w:pPr>
      <w:r w:rsidRPr="003929CC">
        <w:rPr>
          <w:rFonts w:cs="Calibri"/>
          <w:b/>
        </w:rPr>
        <w:t xml:space="preserve">V-PCC AVC Rec0, </w:t>
      </w:r>
      <w:r w:rsidRPr="003929CC">
        <w:rPr>
          <w:rFonts w:cs="Calibri"/>
        </w:rPr>
        <w:t>is NOT a valid profile as the Toolset information is missing.</w:t>
      </w:r>
    </w:p>
    <w:p w14:paraId="272CB280" w14:textId="77777777" w:rsidR="00535D94" w:rsidRPr="003929CC" w:rsidRDefault="00535D94" w:rsidP="00535D94">
      <w:pPr>
        <w:pStyle w:val="ListParagraph"/>
        <w:numPr>
          <w:ilvl w:val="0"/>
          <w:numId w:val="109"/>
        </w:numPr>
        <w:ind w:leftChars="0"/>
        <w:rPr>
          <w:rFonts w:cs="Calibri"/>
        </w:rPr>
      </w:pPr>
      <w:r w:rsidRPr="003929CC">
        <w:rPr>
          <w:rFonts w:cs="Calibri"/>
          <w:b/>
        </w:rPr>
        <w:t xml:space="preserve">V-PCC Basic Rec0, </w:t>
      </w:r>
      <w:r w:rsidRPr="003929CC">
        <w:rPr>
          <w:rFonts w:cs="Calibri"/>
        </w:rPr>
        <w:t>is NOT a valid profile as the CodecGroup information is missing.</w:t>
      </w:r>
    </w:p>
    <w:p w14:paraId="1689B4AE" w14:textId="7B03700C" w:rsidR="005C7869" w:rsidRPr="003929CC" w:rsidRDefault="00535D94" w:rsidP="00EE267D">
      <w:pPr>
        <w:tabs>
          <w:tab w:val="clear" w:pos="403"/>
        </w:tabs>
        <w:spacing w:line="240" w:lineRule="auto"/>
        <w:rPr>
          <w:rFonts w:cs="Calibri"/>
        </w:rPr>
      </w:pPr>
      <w:r w:rsidRPr="003929CC">
        <w:rPr>
          <w:rFonts w:cs="Calibri"/>
        </w:rPr>
        <w:t xml:space="preserve">To indicate profile conformance of a bitstream at conformance point A, it is needed to signal the CodecGroup and Toolset profile components. To indicate profile conformance of a bitstream at conformance point B, it is needed to use all three profile components. </w:t>
      </w:r>
    </w:p>
    <w:p w14:paraId="60079B9B" w14:textId="4DEE75AB" w:rsidR="00535D94" w:rsidRPr="003929CC" w:rsidRDefault="00535D94" w:rsidP="00057618">
      <w:pPr>
        <w:tabs>
          <w:tab w:val="clear" w:pos="403"/>
        </w:tabs>
        <w:spacing w:line="240" w:lineRule="auto"/>
        <w:rPr>
          <w:rFonts w:cs="Calibri"/>
        </w:rPr>
      </w:pPr>
      <w:r w:rsidRPr="003929CC">
        <w:rPr>
          <w:rFonts w:cs="Calibri"/>
        </w:rPr>
        <w:t xml:space="preserve">Decoders conforming to a V-PCC profile at conformance point A (identified by </w:t>
      </w:r>
      <w:r w:rsidR="009B401F" w:rsidRPr="003929CC">
        <w:rPr>
          <w:rFonts w:cs="Calibri"/>
        </w:rPr>
        <w:t xml:space="preserve">syntax elements </w:t>
      </w:r>
      <w:r w:rsidRPr="003929CC">
        <w:rPr>
          <w:rFonts w:cs="Calibri"/>
        </w:rPr>
        <w:t xml:space="preserve">ptl_profile_codec_group_idc and ptl_profile_pcc_toolset_idc) at a specific level (identified by a specific value of </w:t>
      </w:r>
      <w:r w:rsidR="009B401F" w:rsidRPr="003929CC">
        <w:rPr>
          <w:rFonts w:cs="Calibri"/>
        </w:rPr>
        <w:t xml:space="preserve">syntax element </w:t>
      </w:r>
      <w:r w:rsidRPr="003929CC">
        <w:rPr>
          <w:rFonts w:cs="Calibri"/>
        </w:rPr>
        <w:t xml:space="preserve">ptl_level_idc) of a specific tier (identified by a specific value of </w:t>
      </w:r>
      <w:r w:rsidR="009B401F" w:rsidRPr="003929CC">
        <w:rPr>
          <w:rFonts w:cs="Calibri"/>
        </w:rPr>
        <w:t xml:space="preserve">syntax element </w:t>
      </w:r>
      <w:r w:rsidRPr="003929CC">
        <w:rPr>
          <w:rFonts w:cs="Calibri"/>
        </w:rPr>
        <w:t xml:space="preserve">ptl_tier_flag) shall be capable of decoding all </w:t>
      </w:r>
      <w:r w:rsidR="00EE267D" w:rsidRPr="003929CC">
        <w:rPr>
          <w:rFonts w:cs="Calibri"/>
        </w:rPr>
        <w:t>V-</w:t>
      </w:r>
      <w:r w:rsidRPr="003929CC">
        <w:rPr>
          <w:rFonts w:cs="Calibri"/>
        </w:rPr>
        <w:t>PCC bitstreams</w:t>
      </w:r>
      <w:r w:rsidR="00EE267D" w:rsidRPr="003929CC">
        <w:rPr>
          <w:rFonts w:cs="Calibri"/>
        </w:rPr>
        <w:t xml:space="preserve"> or </w:t>
      </w:r>
      <w:r w:rsidR="00546CDE" w:rsidRPr="003929CC">
        <w:rPr>
          <w:rFonts w:cs="Calibri"/>
        </w:rPr>
        <w:t xml:space="preserve">collection of V-PCC </w:t>
      </w:r>
      <w:r w:rsidR="00EE267D" w:rsidRPr="003929CC">
        <w:rPr>
          <w:rFonts w:cs="Calibri"/>
        </w:rPr>
        <w:t>sub-bitstream components</w:t>
      </w:r>
      <w:r w:rsidRPr="003929CC">
        <w:rPr>
          <w:rFonts w:cs="Calibri"/>
        </w:rPr>
        <w:t xml:space="preserve">, according </w:t>
      </w:r>
      <w:r w:rsidR="00EE267D" w:rsidRPr="003929CC">
        <w:rPr>
          <w:rFonts w:cs="Calibri"/>
        </w:rPr>
        <w:t xml:space="preserve">to </w:t>
      </w:r>
      <w:r w:rsidRPr="003929CC">
        <w:rPr>
          <w:rFonts w:cs="Calibri"/>
        </w:rPr>
        <w:t>clause 8 (Decoding process), for which all of the following conditions apply:</w:t>
      </w:r>
    </w:p>
    <w:p w14:paraId="1EE97150" w14:textId="362F7BDE" w:rsidR="00535D94" w:rsidRPr="003929CC" w:rsidRDefault="00535D94" w:rsidP="00057618">
      <w:pPr>
        <w:pStyle w:val="ListParagraph"/>
        <w:numPr>
          <w:ilvl w:val="0"/>
          <w:numId w:val="130"/>
        </w:numPr>
        <w:tabs>
          <w:tab w:val="clear" w:pos="403"/>
        </w:tabs>
        <w:spacing w:line="240" w:lineRule="auto"/>
        <w:ind w:leftChars="0" w:left="360"/>
        <w:rPr>
          <w:rFonts w:cs="Calibri"/>
        </w:rPr>
      </w:pPr>
      <w:r w:rsidRPr="003929CC">
        <w:rPr>
          <w:rFonts w:cs="Calibri"/>
        </w:rPr>
        <w:t xml:space="preserve">The </w:t>
      </w:r>
      <w:r w:rsidR="00546CDE" w:rsidRPr="003929CC">
        <w:rPr>
          <w:rFonts w:cs="Calibri"/>
        </w:rPr>
        <w:t xml:space="preserve">V-PCC </w:t>
      </w:r>
      <w:r w:rsidRPr="003929CC">
        <w:rPr>
          <w:rFonts w:cs="Calibri"/>
        </w:rPr>
        <w:t xml:space="preserve">bitstream </w:t>
      </w:r>
      <w:r w:rsidR="00546CDE" w:rsidRPr="003929CC">
        <w:rPr>
          <w:rFonts w:cs="Calibri"/>
        </w:rPr>
        <w:t xml:space="preserve">or the collection of V-PCC sub-bitstream components are </w:t>
      </w:r>
      <w:r w:rsidRPr="003929CC">
        <w:rPr>
          <w:rFonts w:cs="Calibri"/>
        </w:rPr>
        <w:t>indicated to conform to the supported CodecGroup and Toolset profile components.</w:t>
      </w:r>
    </w:p>
    <w:p w14:paraId="2CFF5BAC" w14:textId="11136702" w:rsidR="009B401F" w:rsidRPr="003929CC" w:rsidRDefault="009B401F" w:rsidP="00057618">
      <w:pPr>
        <w:pStyle w:val="ListParagraph"/>
        <w:numPr>
          <w:ilvl w:val="0"/>
          <w:numId w:val="130"/>
        </w:numPr>
        <w:tabs>
          <w:tab w:val="clear" w:pos="403"/>
        </w:tabs>
        <w:spacing w:line="240" w:lineRule="auto"/>
        <w:ind w:leftChars="0" w:left="360"/>
        <w:rPr>
          <w:rFonts w:cs="Calibri"/>
        </w:rPr>
      </w:pPr>
      <w:r w:rsidRPr="003929CC">
        <w:rPr>
          <w:rFonts w:cs="Calibri"/>
        </w:rPr>
        <w:t xml:space="preserve">The V-PCC bitstream or the collection of V-PCC sub-bitstream components are </w:t>
      </w:r>
      <w:r w:rsidR="00535D94" w:rsidRPr="003929CC">
        <w:rPr>
          <w:rFonts w:cs="Calibri"/>
        </w:rPr>
        <w:t>indicated to conform to a level that is lower than or equal to the specified level.</w:t>
      </w:r>
    </w:p>
    <w:p w14:paraId="22174C7E" w14:textId="6116110C" w:rsidR="005A3D8C" w:rsidRPr="003929CC" w:rsidRDefault="009B401F" w:rsidP="00057618">
      <w:pPr>
        <w:pStyle w:val="ListParagraph"/>
        <w:numPr>
          <w:ilvl w:val="0"/>
          <w:numId w:val="130"/>
        </w:numPr>
        <w:tabs>
          <w:tab w:val="clear" w:pos="403"/>
        </w:tabs>
        <w:spacing w:line="240" w:lineRule="auto"/>
        <w:ind w:leftChars="0" w:left="360"/>
        <w:rPr>
          <w:rFonts w:cs="Calibri"/>
        </w:rPr>
      </w:pPr>
      <w:r w:rsidRPr="003929CC">
        <w:rPr>
          <w:rFonts w:cs="Calibri"/>
        </w:rPr>
        <w:t>The V-PCC bitstream or the collection of V-PCC sub-bitstream components are</w:t>
      </w:r>
      <w:r w:rsidRPr="003929CC" w:rsidDel="009B401F">
        <w:rPr>
          <w:rFonts w:cs="Calibri"/>
        </w:rPr>
        <w:t xml:space="preserve"> </w:t>
      </w:r>
      <w:r w:rsidR="00535D94" w:rsidRPr="003929CC">
        <w:rPr>
          <w:rFonts w:cs="Calibri"/>
        </w:rPr>
        <w:t>indicated to conform to a tier that is lower than or equal to the specified tier.</w:t>
      </w:r>
    </w:p>
    <w:p w14:paraId="6FB9F9EC" w14:textId="77777777" w:rsidR="005A3D8C" w:rsidRPr="003929CC" w:rsidRDefault="005A3D8C" w:rsidP="005A3D8C">
      <w:pPr>
        <w:tabs>
          <w:tab w:val="clear" w:pos="403"/>
        </w:tabs>
        <w:spacing w:line="240" w:lineRule="auto"/>
      </w:pPr>
      <w:r w:rsidRPr="003929CC">
        <w:t>Decoders conforming to a V-PCC profile at conformance point B (identified by syntax elements ptl_profile_codec_group_idc, ptl_profile_pcc_toolset_idc, and ptl_profile_reconstruction_idc) at a specific level (identified by a specific value of ptl_level_idc) of a specific tier (identified by a specific value of ptl_tier_flag) shall be capable of decoding all PCC bitstreams, according clause 8 (Decoding process) and clause 9 (Reconstruction process) for which all of the following conditions apply:</w:t>
      </w:r>
    </w:p>
    <w:p w14:paraId="09F6192E" w14:textId="6A3AE040" w:rsidR="005A3D8C" w:rsidRPr="003929CC" w:rsidRDefault="005A3D8C" w:rsidP="00057618">
      <w:pPr>
        <w:pStyle w:val="ListParagraph"/>
        <w:numPr>
          <w:ilvl w:val="0"/>
          <w:numId w:val="132"/>
        </w:numPr>
        <w:tabs>
          <w:tab w:val="clear" w:pos="403"/>
        </w:tabs>
        <w:spacing w:line="240" w:lineRule="auto"/>
        <w:ind w:leftChars="0"/>
      </w:pPr>
      <w:r w:rsidRPr="003929CC">
        <w:t>The V-PCC bitstream or the collection of V-PCC sub-bitstream components are is indicated to conform to the supported CodecGroup, Toolset, and Reconstruction profile type.</w:t>
      </w:r>
    </w:p>
    <w:p w14:paraId="4130B7AD" w14:textId="77777777" w:rsidR="005A3D8C" w:rsidRPr="003929CC" w:rsidRDefault="005A3D8C" w:rsidP="00057618">
      <w:pPr>
        <w:pStyle w:val="ListParagraph"/>
        <w:numPr>
          <w:ilvl w:val="0"/>
          <w:numId w:val="132"/>
        </w:numPr>
        <w:tabs>
          <w:tab w:val="clear" w:pos="403"/>
        </w:tabs>
        <w:spacing w:line="240" w:lineRule="auto"/>
        <w:ind w:leftChars="0"/>
      </w:pPr>
      <w:r w:rsidRPr="003929CC">
        <w:t>The V-PCC bitstream or the collection of V-PCC sub-bitstream components are indicated to conform to a level that is lower than or equal to the specified level.</w:t>
      </w:r>
    </w:p>
    <w:p w14:paraId="4252B6C3" w14:textId="05034A02" w:rsidR="005A3D8C" w:rsidRPr="003929CC" w:rsidRDefault="005A3D8C" w:rsidP="00057618">
      <w:pPr>
        <w:pStyle w:val="ListParagraph"/>
        <w:numPr>
          <w:ilvl w:val="0"/>
          <w:numId w:val="132"/>
        </w:numPr>
        <w:tabs>
          <w:tab w:val="clear" w:pos="403"/>
        </w:tabs>
        <w:spacing w:line="240" w:lineRule="auto"/>
        <w:ind w:leftChars="0"/>
      </w:pPr>
      <w:r w:rsidRPr="003929CC">
        <w:t>The V-PCC bitstream or the collection of V-PCC sub-bitstream components are indicated to conform to a tier that is lower than or equal to the specified tier.</w:t>
      </w:r>
    </w:p>
    <w:p w14:paraId="05C4C593" w14:textId="77777777" w:rsidR="00535D94" w:rsidRPr="003929CC" w:rsidRDefault="00535D94" w:rsidP="00535D94">
      <w:pPr>
        <w:pStyle w:val="a2"/>
        <w:numPr>
          <w:ilvl w:val="1"/>
          <w:numId w:val="7"/>
        </w:numPr>
        <w:tabs>
          <w:tab w:val="clear" w:pos="360"/>
          <w:tab w:val="num" w:pos="4613"/>
        </w:tabs>
      </w:pPr>
      <w:bookmarkStart w:id="1450" w:name="_Toc21447940"/>
      <w:bookmarkStart w:id="1451" w:name="_Toc21505877"/>
      <w:bookmarkStart w:id="1452" w:name="_Toc21510023"/>
      <w:bookmarkStart w:id="1453" w:name="_Toc21531967"/>
      <w:bookmarkStart w:id="1454" w:name="_Toc21535213"/>
      <w:bookmarkStart w:id="1455" w:name="_Toc21520227"/>
      <w:bookmarkStart w:id="1456" w:name="_Toc21521363"/>
      <w:bookmarkStart w:id="1457" w:name="_Toc21447941"/>
      <w:bookmarkStart w:id="1458" w:name="_Toc21505878"/>
      <w:bookmarkStart w:id="1459" w:name="_Toc21510024"/>
      <w:bookmarkStart w:id="1460" w:name="_Toc21531968"/>
      <w:bookmarkStart w:id="1461" w:name="_Toc21535214"/>
      <w:bookmarkStart w:id="1462" w:name="_Toc21520228"/>
      <w:bookmarkStart w:id="1463" w:name="_Toc21521364"/>
      <w:bookmarkStart w:id="1464" w:name="_Toc21447942"/>
      <w:bookmarkStart w:id="1465" w:name="_Toc21505879"/>
      <w:bookmarkStart w:id="1466" w:name="_Toc21510025"/>
      <w:bookmarkStart w:id="1467" w:name="_Toc21531969"/>
      <w:bookmarkStart w:id="1468" w:name="_Toc21535215"/>
      <w:bookmarkStart w:id="1469" w:name="_Toc21520229"/>
      <w:bookmarkStart w:id="1470" w:name="_Toc21521365"/>
      <w:bookmarkStart w:id="1471" w:name="_Toc21447943"/>
      <w:bookmarkStart w:id="1472" w:name="_Toc21505880"/>
      <w:bookmarkStart w:id="1473" w:name="_Toc21510026"/>
      <w:bookmarkStart w:id="1474" w:name="_Toc21531970"/>
      <w:bookmarkStart w:id="1475" w:name="_Toc21535216"/>
      <w:bookmarkStart w:id="1476" w:name="_Toc21520230"/>
      <w:bookmarkStart w:id="1477" w:name="_Toc21521366"/>
      <w:bookmarkStart w:id="1478" w:name="_Toc21447944"/>
      <w:bookmarkStart w:id="1479" w:name="_Toc21505881"/>
      <w:bookmarkStart w:id="1480" w:name="_Toc21510027"/>
      <w:bookmarkStart w:id="1481" w:name="_Toc21531971"/>
      <w:bookmarkStart w:id="1482" w:name="_Toc21535217"/>
      <w:bookmarkStart w:id="1483" w:name="_Toc21520231"/>
      <w:bookmarkStart w:id="1484" w:name="_Toc21521367"/>
      <w:bookmarkStart w:id="1485" w:name="_Toc21447945"/>
      <w:bookmarkStart w:id="1486" w:name="_Toc21505882"/>
      <w:bookmarkStart w:id="1487" w:name="_Toc21510028"/>
      <w:bookmarkStart w:id="1488" w:name="_Toc21531972"/>
      <w:bookmarkStart w:id="1489" w:name="_Toc21535218"/>
      <w:bookmarkStart w:id="1490" w:name="_Toc21520232"/>
      <w:bookmarkStart w:id="1491" w:name="_Toc21521368"/>
      <w:bookmarkStart w:id="1492" w:name="_Toc21447946"/>
      <w:bookmarkStart w:id="1493" w:name="_Toc21505883"/>
      <w:bookmarkStart w:id="1494" w:name="_Toc21510029"/>
      <w:bookmarkStart w:id="1495" w:name="_Toc21531973"/>
      <w:bookmarkStart w:id="1496" w:name="_Toc21535219"/>
      <w:bookmarkStart w:id="1497" w:name="_Toc21520233"/>
      <w:bookmarkStart w:id="1498" w:name="_Toc21521369"/>
      <w:bookmarkStart w:id="1499" w:name="_Toc21447947"/>
      <w:bookmarkStart w:id="1500" w:name="_Toc21505884"/>
      <w:bookmarkStart w:id="1501" w:name="_Toc21510030"/>
      <w:bookmarkStart w:id="1502" w:name="_Toc21531974"/>
      <w:bookmarkStart w:id="1503" w:name="_Toc21535220"/>
      <w:bookmarkStart w:id="1504" w:name="_Toc21520234"/>
      <w:bookmarkStart w:id="1505" w:name="_Toc21521370"/>
      <w:bookmarkStart w:id="1506" w:name="_Toc21447948"/>
      <w:bookmarkStart w:id="1507" w:name="_Toc21505885"/>
      <w:bookmarkStart w:id="1508" w:name="_Toc21510031"/>
      <w:bookmarkStart w:id="1509" w:name="_Toc21531975"/>
      <w:bookmarkStart w:id="1510" w:name="_Toc21535221"/>
      <w:bookmarkStart w:id="1511" w:name="_Toc21520235"/>
      <w:bookmarkStart w:id="1512" w:name="_Toc21521371"/>
      <w:bookmarkStart w:id="1513" w:name="_Toc21625497"/>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r w:rsidRPr="003929CC">
        <w:t>V-PCC CodecGroup profile components</w:t>
      </w:r>
      <w:bookmarkEnd w:id="1513"/>
    </w:p>
    <w:p w14:paraId="68DC5AF0" w14:textId="3076E46A" w:rsidR="00535D94" w:rsidRPr="003929CC" w:rsidRDefault="005A3D8C" w:rsidP="00535D94">
      <w:pPr>
        <w:rPr>
          <w:lang w:val="en-CA"/>
        </w:rPr>
      </w:pPr>
      <w:r w:rsidRPr="003929CC">
        <w:rPr>
          <w:lang w:val="en-CA"/>
        </w:rPr>
        <w:fldChar w:fldCharType="begin"/>
      </w:r>
      <w:r w:rsidRPr="003929CC">
        <w:rPr>
          <w:lang w:val="en-CA"/>
        </w:rPr>
        <w:instrText xml:space="preserve"> REF _Ref21442028 \h  \* MERGEFORMAT </w:instrText>
      </w:r>
      <w:r w:rsidRPr="003929CC">
        <w:rPr>
          <w:lang w:val="en-CA"/>
        </w:rPr>
      </w:r>
      <w:r w:rsidRPr="003929CC">
        <w:rPr>
          <w:lang w:val="en-CA"/>
        </w:rPr>
        <w:fldChar w:fldCharType="separate"/>
      </w:r>
      <w:r w:rsidR="007226FA" w:rsidRPr="007226FA">
        <w:t>Table A-1</w:t>
      </w:r>
      <w:r w:rsidRPr="003929CC">
        <w:rPr>
          <w:lang w:val="en-CA"/>
        </w:rPr>
        <w:fldChar w:fldCharType="end"/>
      </w:r>
      <w:r w:rsidR="00535D94" w:rsidRPr="003929CC">
        <w:rPr>
          <w:lang w:val="en-CA"/>
        </w:rPr>
        <w:t xml:space="preserve"> provides a list of the available CodecGroup profile components for V-PCC. </w:t>
      </w:r>
    </w:p>
    <w:p w14:paraId="68998E6A" w14:textId="7EDAABF1" w:rsidR="00535D94" w:rsidRPr="003929CC" w:rsidRDefault="00BD5E20" w:rsidP="00057618">
      <w:pPr>
        <w:jc w:val="center"/>
        <w:rPr>
          <w:b/>
          <w:bCs/>
          <w:sz w:val="21"/>
          <w:szCs w:val="18"/>
        </w:rPr>
      </w:pPr>
      <w:bookmarkStart w:id="1514" w:name="_Ref21442028"/>
      <w:r w:rsidRPr="003929CC">
        <w:rPr>
          <w:b/>
        </w:rPr>
        <w:t>Table A</w:t>
      </w:r>
      <w:r w:rsidR="005A3D8C" w:rsidRPr="003929CC">
        <w:rPr>
          <w:b/>
        </w:rPr>
        <w:t>-</w:t>
      </w:r>
      <w:r w:rsidRPr="003929CC">
        <w:rPr>
          <w:b/>
        </w:rPr>
        <w:fldChar w:fldCharType="begin"/>
      </w:r>
      <w:r w:rsidRPr="003929CC">
        <w:rPr>
          <w:b/>
        </w:rPr>
        <w:instrText xml:space="preserve"> SEQ Table \* ARABIC </w:instrText>
      </w:r>
      <w:r w:rsidR="005A3D8C" w:rsidRPr="003929CC">
        <w:rPr>
          <w:b/>
        </w:rPr>
        <w:instrText>\r1</w:instrText>
      </w:r>
      <w:r w:rsidRPr="003929CC">
        <w:rPr>
          <w:b/>
        </w:rPr>
        <w:fldChar w:fldCharType="separate"/>
      </w:r>
      <w:r w:rsidR="007226FA">
        <w:rPr>
          <w:b/>
          <w:noProof/>
        </w:rPr>
        <w:t>1</w:t>
      </w:r>
      <w:r w:rsidRPr="003929CC">
        <w:rPr>
          <w:b/>
        </w:rPr>
        <w:fldChar w:fldCharType="end"/>
      </w:r>
      <w:bookmarkEnd w:id="1514"/>
      <w:r w:rsidRPr="003929CC">
        <w:rPr>
          <w:b/>
        </w:rPr>
        <w:t xml:space="preserve"> </w:t>
      </w:r>
      <w:r w:rsidR="00535D94" w:rsidRPr="003929CC">
        <w:rPr>
          <w:b/>
          <w:bCs/>
          <w:sz w:val="21"/>
          <w:szCs w:val="18"/>
        </w:rPr>
        <w:t xml:space="preserve">– </w:t>
      </w:r>
      <w:r w:rsidR="00535D94" w:rsidRPr="003929CC">
        <w:rPr>
          <w:b/>
          <w:bCs/>
          <w:sz w:val="21"/>
          <w:szCs w:val="21"/>
        </w:rPr>
        <w:t>Available CodecGroup profiles components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4A0" w:firstRow="1" w:lastRow="0" w:firstColumn="1" w:lastColumn="0" w:noHBand="0" w:noVBand="1"/>
      </w:tblPr>
      <w:tblGrid>
        <w:gridCol w:w="2461"/>
        <w:gridCol w:w="2761"/>
      </w:tblGrid>
      <w:tr w:rsidR="00535D94" w:rsidRPr="003929CC" w14:paraId="179EE18F" w14:textId="77777777" w:rsidTr="00057618">
        <w:trPr>
          <w:trHeight w:val="90"/>
          <w:jc w:val="center"/>
        </w:trPr>
        <w:tc>
          <w:tcPr>
            <w:tcW w:w="2461" w:type="dxa"/>
            <w:tcBorders>
              <w:top w:val="single" w:sz="4" w:space="0" w:color="auto"/>
              <w:left w:val="single" w:sz="4" w:space="0" w:color="auto"/>
              <w:bottom w:val="single" w:sz="4" w:space="0" w:color="auto"/>
              <w:right w:val="single" w:sz="4" w:space="0" w:color="auto"/>
            </w:tcBorders>
            <w:hideMark/>
          </w:tcPr>
          <w:p w14:paraId="65F9618E" w14:textId="77777777" w:rsidR="00535D94" w:rsidRPr="003929CC" w:rsidRDefault="00535D94" w:rsidP="00057618">
            <w:pPr>
              <w:autoSpaceDE w:val="0"/>
              <w:autoSpaceDN w:val="0"/>
              <w:adjustRightInd w:val="0"/>
              <w:spacing w:after="0"/>
              <w:jc w:val="center"/>
              <w:rPr>
                <w:rFonts w:eastAsia="Calibri"/>
                <w:b/>
                <w:color w:val="000000"/>
                <w:sz w:val="20"/>
                <w:szCs w:val="20"/>
              </w:rPr>
            </w:pPr>
            <w:r w:rsidRPr="003929CC">
              <w:rPr>
                <w:rFonts w:eastAsia="Calibri"/>
                <w:b/>
                <w:color w:val="000000"/>
                <w:sz w:val="20"/>
                <w:szCs w:val="20"/>
              </w:rPr>
              <w:t>CodecGroup</w:t>
            </w:r>
          </w:p>
        </w:tc>
        <w:tc>
          <w:tcPr>
            <w:tcW w:w="2761" w:type="dxa"/>
            <w:tcBorders>
              <w:top w:val="single" w:sz="4" w:space="0" w:color="auto"/>
              <w:left w:val="single" w:sz="4" w:space="0" w:color="auto"/>
              <w:bottom w:val="single" w:sz="4" w:space="0" w:color="auto"/>
              <w:right w:val="single" w:sz="4" w:space="0" w:color="auto"/>
            </w:tcBorders>
            <w:hideMark/>
          </w:tcPr>
          <w:p w14:paraId="2B2077C1" w14:textId="77777777" w:rsidR="00535D94" w:rsidRPr="003929CC" w:rsidRDefault="00535D94" w:rsidP="00057618">
            <w:pPr>
              <w:autoSpaceDE w:val="0"/>
              <w:autoSpaceDN w:val="0"/>
              <w:adjustRightInd w:val="0"/>
              <w:spacing w:after="0"/>
              <w:jc w:val="center"/>
              <w:rPr>
                <w:rFonts w:eastAsia="Calibri"/>
                <w:color w:val="000000"/>
                <w:sz w:val="20"/>
                <w:szCs w:val="20"/>
              </w:rPr>
            </w:pPr>
            <w:r w:rsidRPr="003929CC">
              <w:rPr>
                <w:rFonts w:eastAsia="Calibri"/>
                <w:b/>
                <w:color w:val="000000" w:themeColor="text1"/>
                <w:sz w:val="20"/>
                <w:szCs w:val="20"/>
                <w:lang w:val="en-CA"/>
              </w:rPr>
              <w:t>ptl_profile</w:t>
            </w:r>
            <w:r w:rsidRPr="003929CC">
              <w:rPr>
                <w:rFonts w:eastAsia="Calibri"/>
                <w:b/>
                <w:color w:val="000000" w:themeColor="text1"/>
                <w:sz w:val="20"/>
                <w:szCs w:val="20"/>
                <w:lang w:val="en-CA" w:eastAsia="ja-JP"/>
              </w:rPr>
              <w:t>_codec_group_idc</w:t>
            </w:r>
          </w:p>
        </w:tc>
      </w:tr>
      <w:tr w:rsidR="00535D94" w:rsidRPr="003929CC" w14:paraId="583B9B68" w14:textId="77777777" w:rsidTr="00057618">
        <w:trPr>
          <w:trHeight w:val="90"/>
          <w:jc w:val="center"/>
        </w:trPr>
        <w:tc>
          <w:tcPr>
            <w:tcW w:w="2461" w:type="dxa"/>
            <w:tcBorders>
              <w:top w:val="single" w:sz="4" w:space="0" w:color="auto"/>
              <w:left w:val="single" w:sz="4" w:space="0" w:color="auto"/>
              <w:bottom w:val="single" w:sz="4" w:space="0" w:color="auto"/>
              <w:right w:val="single" w:sz="4" w:space="0" w:color="auto"/>
            </w:tcBorders>
            <w:hideMark/>
          </w:tcPr>
          <w:p w14:paraId="453FF880" w14:textId="254EA121" w:rsidR="00535D94" w:rsidRPr="003929CC" w:rsidRDefault="00535D94" w:rsidP="00057618">
            <w:pPr>
              <w:autoSpaceDE w:val="0"/>
              <w:autoSpaceDN w:val="0"/>
              <w:adjustRightInd w:val="0"/>
              <w:spacing w:after="0"/>
              <w:jc w:val="center"/>
              <w:rPr>
                <w:rFonts w:eastAsia="Calibri"/>
                <w:color w:val="000000"/>
                <w:sz w:val="20"/>
                <w:szCs w:val="20"/>
              </w:rPr>
            </w:pPr>
            <w:r w:rsidRPr="003929CC">
              <w:rPr>
                <w:rFonts w:eastAsia="Calibri"/>
                <w:color w:val="000000"/>
                <w:sz w:val="20"/>
                <w:szCs w:val="20"/>
              </w:rPr>
              <w:t xml:space="preserve">AVC Progressive High </w:t>
            </w:r>
          </w:p>
        </w:tc>
        <w:tc>
          <w:tcPr>
            <w:tcW w:w="2761" w:type="dxa"/>
            <w:tcBorders>
              <w:top w:val="single" w:sz="4" w:space="0" w:color="auto"/>
              <w:left w:val="single" w:sz="4" w:space="0" w:color="auto"/>
              <w:bottom w:val="single" w:sz="4" w:space="0" w:color="auto"/>
              <w:right w:val="single" w:sz="4" w:space="0" w:color="auto"/>
            </w:tcBorders>
            <w:hideMark/>
          </w:tcPr>
          <w:p w14:paraId="422D2044" w14:textId="77777777" w:rsidR="00535D94" w:rsidRPr="003929CC" w:rsidRDefault="00535D94" w:rsidP="00057618">
            <w:pPr>
              <w:autoSpaceDE w:val="0"/>
              <w:autoSpaceDN w:val="0"/>
              <w:adjustRightInd w:val="0"/>
              <w:spacing w:after="0"/>
              <w:jc w:val="center"/>
              <w:rPr>
                <w:rFonts w:eastAsia="Calibri"/>
                <w:color w:val="000000"/>
                <w:sz w:val="20"/>
                <w:szCs w:val="20"/>
              </w:rPr>
            </w:pPr>
            <w:r w:rsidRPr="003929CC">
              <w:rPr>
                <w:rFonts w:eastAsia="Calibri"/>
                <w:color w:val="000000"/>
                <w:sz w:val="20"/>
                <w:szCs w:val="20"/>
              </w:rPr>
              <w:t>0</w:t>
            </w:r>
          </w:p>
        </w:tc>
      </w:tr>
      <w:tr w:rsidR="00535D94" w:rsidRPr="003929CC" w14:paraId="26EDDF5C" w14:textId="77777777" w:rsidTr="00057618">
        <w:trPr>
          <w:trHeight w:val="90"/>
          <w:jc w:val="center"/>
        </w:trPr>
        <w:tc>
          <w:tcPr>
            <w:tcW w:w="2461" w:type="dxa"/>
            <w:tcBorders>
              <w:top w:val="single" w:sz="4" w:space="0" w:color="auto"/>
              <w:left w:val="single" w:sz="4" w:space="0" w:color="auto"/>
              <w:bottom w:val="single" w:sz="4" w:space="0" w:color="auto"/>
              <w:right w:val="single" w:sz="4" w:space="0" w:color="auto"/>
            </w:tcBorders>
            <w:hideMark/>
          </w:tcPr>
          <w:p w14:paraId="01C5C24C" w14:textId="77777777" w:rsidR="00535D94" w:rsidRPr="003929CC" w:rsidRDefault="00535D94" w:rsidP="00057618">
            <w:pPr>
              <w:autoSpaceDE w:val="0"/>
              <w:autoSpaceDN w:val="0"/>
              <w:adjustRightInd w:val="0"/>
              <w:spacing w:after="0"/>
              <w:jc w:val="center"/>
              <w:rPr>
                <w:rFonts w:eastAsia="Calibri"/>
                <w:color w:val="000000"/>
                <w:sz w:val="20"/>
                <w:szCs w:val="20"/>
              </w:rPr>
            </w:pPr>
            <w:r w:rsidRPr="003929CC">
              <w:rPr>
                <w:rFonts w:eastAsia="Calibri"/>
                <w:color w:val="000000"/>
                <w:sz w:val="20"/>
                <w:szCs w:val="20"/>
              </w:rPr>
              <w:t>HEVC Main10</w:t>
            </w:r>
          </w:p>
        </w:tc>
        <w:tc>
          <w:tcPr>
            <w:tcW w:w="2761" w:type="dxa"/>
            <w:tcBorders>
              <w:top w:val="single" w:sz="4" w:space="0" w:color="auto"/>
              <w:left w:val="single" w:sz="4" w:space="0" w:color="auto"/>
              <w:bottom w:val="single" w:sz="4" w:space="0" w:color="auto"/>
              <w:right w:val="single" w:sz="4" w:space="0" w:color="auto"/>
            </w:tcBorders>
            <w:hideMark/>
          </w:tcPr>
          <w:p w14:paraId="1ABB8519" w14:textId="77777777" w:rsidR="00535D94" w:rsidRPr="003929CC" w:rsidRDefault="00535D94" w:rsidP="00057618">
            <w:pPr>
              <w:autoSpaceDE w:val="0"/>
              <w:autoSpaceDN w:val="0"/>
              <w:adjustRightInd w:val="0"/>
              <w:spacing w:after="0"/>
              <w:jc w:val="center"/>
              <w:rPr>
                <w:rFonts w:eastAsia="Calibri"/>
                <w:color w:val="000000"/>
                <w:sz w:val="20"/>
                <w:szCs w:val="20"/>
              </w:rPr>
            </w:pPr>
            <w:r w:rsidRPr="003929CC">
              <w:rPr>
                <w:rFonts w:eastAsia="Calibri"/>
                <w:color w:val="000000"/>
                <w:sz w:val="20"/>
                <w:szCs w:val="20"/>
              </w:rPr>
              <w:t>1</w:t>
            </w:r>
          </w:p>
        </w:tc>
      </w:tr>
      <w:tr w:rsidR="00535D94" w:rsidRPr="003929CC" w14:paraId="427FFD0E" w14:textId="77777777" w:rsidTr="00057618">
        <w:trPr>
          <w:trHeight w:val="90"/>
          <w:jc w:val="center"/>
        </w:trPr>
        <w:tc>
          <w:tcPr>
            <w:tcW w:w="2461" w:type="dxa"/>
            <w:tcBorders>
              <w:top w:val="single" w:sz="4" w:space="0" w:color="auto"/>
              <w:left w:val="single" w:sz="4" w:space="0" w:color="auto"/>
              <w:bottom w:val="single" w:sz="4" w:space="0" w:color="auto"/>
              <w:right w:val="single" w:sz="4" w:space="0" w:color="auto"/>
            </w:tcBorders>
          </w:tcPr>
          <w:p w14:paraId="0E9E9DA6" w14:textId="77777777" w:rsidR="00535D94" w:rsidRPr="003929CC" w:rsidRDefault="00535D94" w:rsidP="00057618">
            <w:pPr>
              <w:autoSpaceDE w:val="0"/>
              <w:autoSpaceDN w:val="0"/>
              <w:adjustRightInd w:val="0"/>
              <w:spacing w:after="0"/>
              <w:jc w:val="center"/>
              <w:rPr>
                <w:rFonts w:eastAsia="Calibri"/>
                <w:color w:val="000000"/>
                <w:sz w:val="20"/>
                <w:szCs w:val="20"/>
              </w:rPr>
            </w:pPr>
            <w:r w:rsidRPr="003929CC">
              <w:rPr>
                <w:rFonts w:eastAsia="Calibri"/>
                <w:color w:val="000000"/>
                <w:sz w:val="20"/>
                <w:szCs w:val="20"/>
              </w:rPr>
              <w:t>HEVC444</w:t>
            </w:r>
          </w:p>
        </w:tc>
        <w:tc>
          <w:tcPr>
            <w:tcW w:w="2761" w:type="dxa"/>
            <w:tcBorders>
              <w:top w:val="single" w:sz="4" w:space="0" w:color="auto"/>
              <w:left w:val="single" w:sz="4" w:space="0" w:color="auto"/>
              <w:bottom w:val="single" w:sz="4" w:space="0" w:color="auto"/>
              <w:right w:val="single" w:sz="4" w:space="0" w:color="auto"/>
            </w:tcBorders>
          </w:tcPr>
          <w:p w14:paraId="761298E2" w14:textId="77777777" w:rsidR="00535D94" w:rsidRPr="003929CC" w:rsidRDefault="00535D94" w:rsidP="00057618">
            <w:pPr>
              <w:autoSpaceDE w:val="0"/>
              <w:autoSpaceDN w:val="0"/>
              <w:adjustRightInd w:val="0"/>
              <w:spacing w:after="0"/>
              <w:jc w:val="center"/>
              <w:rPr>
                <w:rFonts w:eastAsia="Calibri"/>
                <w:color w:val="000000"/>
                <w:sz w:val="20"/>
                <w:szCs w:val="20"/>
              </w:rPr>
            </w:pPr>
            <w:r w:rsidRPr="003929CC">
              <w:rPr>
                <w:rFonts w:eastAsia="Calibri"/>
                <w:color w:val="000000"/>
                <w:sz w:val="20"/>
                <w:szCs w:val="20"/>
              </w:rPr>
              <w:t>2</w:t>
            </w:r>
          </w:p>
        </w:tc>
      </w:tr>
      <w:tr w:rsidR="00535D94" w:rsidRPr="003929CC" w14:paraId="437BDA93" w14:textId="77777777" w:rsidTr="00057618">
        <w:trPr>
          <w:trHeight w:val="90"/>
          <w:jc w:val="center"/>
        </w:trPr>
        <w:tc>
          <w:tcPr>
            <w:tcW w:w="2461" w:type="dxa"/>
            <w:tcBorders>
              <w:top w:val="single" w:sz="4" w:space="0" w:color="auto"/>
              <w:left w:val="single" w:sz="4" w:space="0" w:color="auto"/>
              <w:bottom w:val="single" w:sz="4" w:space="0" w:color="auto"/>
              <w:right w:val="single" w:sz="4" w:space="0" w:color="auto"/>
            </w:tcBorders>
          </w:tcPr>
          <w:p w14:paraId="431BCBBE" w14:textId="77777777" w:rsidR="00535D94" w:rsidRPr="003929CC" w:rsidRDefault="00535D94" w:rsidP="00057618">
            <w:pPr>
              <w:autoSpaceDE w:val="0"/>
              <w:autoSpaceDN w:val="0"/>
              <w:adjustRightInd w:val="0"/>
              <w:spacing w:after="0"/>
              <w:jc w:val="center"/>
              <w:rPr>
                <w:rFonts w:eastAsia="Calibri"/>
                <w:color w:val="000000"/>
                <w:sz w:val="20"/>
                <w:szCs w:val="20"/>
              </w:rPr>
            </w:pPr>
            <w:r w:rsidRPr="003929CC">
              <w:rPr>
                <w:rFonts w:eastAsia="Calibri"/>
                <w:color w:val="000000"/>
                <w:sz w:val="20"/>
                <w:szCs w:val="20"/>
              </w:rPr>
              <w:t>MP4RA</w:t>
            </w:r>
          </w:p>
        </w:tc>
        <w:tc>
          <w:tcPr>
            <w:tcW w:w="2761" w:type="dxa"/>
            <w:tcBorders>
              <w:top w:val="single" w:sz="4" w:space="0" w:color="auto"/>
              <w:left w:val="single" w:sz="4" w:space="0" w:color="auto"/>
              <w:bottom w:val="single" w:sz="4" w:space="0" w:color="auto"/>
              <w:right w:val="single" w:sz="4" w:space="0" w:color="auto"/>
            </w:tcBorders>
          </w:tcPr>
          <w:p w14:paraId="1C6400B5" w14:textId="77777777" w:rsidR="00535D94" w:rsidRPr="003929CC" w:rsidRDefault="00535D94" w:rsidP="00057618">
            <w:pPr>
              <w:autoSpaceDE w:val="0"/>
              <w:autoSpaceDN w:val="0"/>
              <w:adjustRightInd w:val="0"/>
              <w:spacing w:after="0"/>
              <w:jc w:val="center"/>
              <w:rPr>
                <w:rFonts w:eastAsia="Calibri"/>
                <w:color w:val="000000"/>
                <w:sz w:val="20"/>
                <w:szCs w:val="20"/>
              </w:rPr>
            </w:pPr>
            <w:r w:rsidRPr="003929CC">
              <w:rPr>
                <w:rFonts w:eastAsia="Calibri"/>
                <w:color w:val="000000"/>
                <w:sz w:val="20"/>
                <w:szCs w:val="20"/>
              </w:rPr>
              <w:t>3</w:t>
            </w:r>
          </w:p>
        </w:tc>
      </w:tr>
    </w:tbl>
    <w:p w14:paraId="057627A1" w14:textId="77777777" w:rsidR="00535D94" w:rsidRPr="003929CC" w:rsidRDefault="00535D94" w:rsidP="00535D94">
      <w:pPr>
        <w:rPr>
          <w:lang w:val="en-CA"/>
        </w:rPr>
      </w:pPr>
    </w:p>
    <w:p w14:paraId="20DAFC88" w14:textId="766D8E2A" w:rsidR="00535D94" w:rsidRPr="003929CC" w:rsidRDefault="005A3D8C" w:rsidP="00535D94">
      <w:pPr>
        <w:rPr>
          <w:lang w:val="en-CA"/>
        </w:rPr>
      </w:pPr>
      <w:r w:rsidRPr="003929CC">
        <w:rPr>
          <w:lang w:val="en-CA"/>
        </w:rPr>
        <w:lastRenderedPageBreak/>
        <w:fldChar w:fldCharType="begin"/>
      </w:r>
      <w:r w:rsidRPr="003929CC">
        <w:rPr>
          <w:lang w:val="en-CA"/>
        </w:rPr>
        <w:instrText xml:space="preserve"> REF _Ref21442197 \h  \* MERGEFORMAT </w:instrText>
      </w:r>
      <w:r w:rsidRPr="003929CC">
        <w:rPr>
          <w:lang w:val="en-CA"/>
        </w:rPr>
      </w:r>
      <w:r w:rsidRPr="003929CC">
        <w:rPr>
          <w:lang w:val="en-CA"/>
        </w:rPr>
        <w:fldChar w:fldCharType="separate"/>
      </w:r>
      <w:r w:rsidR="007226FA" w:rsidRPr="007226FA">
        <w:t>Table A-2</w:t>
      </w:r>
      <w:r w:rsidRPr="003929CC">
        <w:rPr>
          <w:lang w:val="en-CA"/>
        </w:rPr>
        <w:fldChar w:fldCharType="end"/>
      </w:r>
      <w:r w:rsidRPr="003929CC">
        <w:rPr>
          <w:lang w:val="en-CA"/>
        </w:rPr>
        <w:t xml:space="preserve"> </w:t>
      </w:r>
      <w:r w:rsidR="00535D94" w:rsidRPr="003929CC">
        <w:rPr>
          <w:lang w:val="en-CA"/>
        </w:rPr>
        <w:t>provides a list of the supported codec functionalities for each CodecGroup profile component.</w:t>
      </w:r>
    </w:p>
    <w:p w14:paraId="0C16AF9C" w14:textId="28E2A590" w:rsidR="00535D94" w:rsidRPr="003929CC" w:rsidRDefault="00BD5E20" w:rsidP="00535D94">
      <w:pPr>
        <w:rPr>
          <w:b/>
          <w:bCs/>
          <w:sz w:val="21"/>
          <w:szCs w:val="21"/>
        </w:rPr>
      </w:pPr>
      <w:bookmarkStart w:id="1515" w:name="_Ref21442197"/>
      <w:r w:rsidRPr="003929CC">
        <w:rPr>
          <w:b/>
        </w:rPr>
        <w:t>Table A</w:t>
      </w:r>
      <w:r w:rsidR="005A3D8C" w:rsidRPr="003929CC">
        <w:rPr>
          <w:b/>
        </w:rPr>
        <w:t>-</w:t>
      </w:r>
      <w:r w:rsidRPr="003929CC">
        <w:rPr>
          <w:b/>
        </w:rPr>
        <w:fldChar w:fldCharType="begin"/>
      </w:r>
      <w:r w:rsidRPr="003929CC">
        <w:rPr>
          <w:b/>
        </w:rPr>
        <w:instrText xml:space="preserve"> SEQ Table \* ARABIC \s 1 </w:instrText>
      </w:r>
      <w:r w:rsidRPr="003929CC">
        <w:rPr>
          <w:b/>
        </w:rPr>
        <w:fldChar w:fldCharType="separate"/>
      </w:r>
      <w:r w:rsidR="007226FA">
        <w:rPr>
          <w:b/>
          <w:noProof/>
        </w:rPr>
        <w:t>2</w:t>
      </w:r>
      <w:r w:rsidRPr="003929CC">
        <w:rPr>
          <w:b/>
        </w:rPr>
        <w:fldChar w:fldCharType="end"/>
      </w:r>
      <w:bookmarkEnd w:id="1515"/>
      <w:r w:rsidRPr="003929CC">
        <w:rPr>
          <w:b/>
        </w:rPr>
        <w:t xml:space="preserve"> </w:t>
      </w:r>
      <w:r w:rsidR="00535D94" w:rsidRPr="003929CC">
        <w:rPr>
          <w:b/>
          <w:bCs/>
          <w:sz w:val="21"/>
          <w:szCs w:val="18"/>
        </w:rPr>
        <w:t>–</w:t>
      </w:r>
      <w:r w:rsidR="00186A54" w:rsidRPr="003929CC">
        <w:rPr>
          <w:b/>
          <w:bCs/>
          <w:sz w:val="21"/>
          <w:szCs w:val="18"/>
        </w:rPr>
        <w:t xml:space="preserve"> </w:t>
      </w:r>
      <w:r w:rsidR="00535D94" w:rsidRPr="003929CC">
        <w:rPr>
          <w:b/>
          <w:bCs/>
          <w:sz w:val="21"/>
          <w:szCs w:val="21"/>
        </w:rPr>
        <w:t>CodecGroup profile component supported functionality</w:t>
      </w:r>
    </w:p>
    <w:tbl>
      <w:tblPr>
        <w:tblStyle w:val="TableGrid"/>
        <w:tblW w:w="0" w:type="auto"/>
        <w:tblLayout w:type="fixed"/>
        <w:tblCellMar>
          <w:left w:w="0" w:type="dxa"/>
          <w:right w:w="0" w:type="dxa"/>
        </w:tblCellMar>
        <w:tblLook w:val="04A0" w:firstRow="1" w:lastRow="0" w:firstColumn="1" w:lastColumn="0" w:noHBand="0" w:noVBand="1"/>
      </w:tblPr>
      <w:tblGrid>
        <w:gridCol w:w="613"/>
        <w:gridCol w:w="1125"/>
        <w:gridCol w:w="556"/>
        <w:gridCol w:w="678"/>
        <w:gridCol w:w="677"/>
        <w:gridCol w:w="677"/>
        <w:gridCol w:w="677"/>
        <w:gridCol w:w="677"/>
        <w:gridCol w:w="677"/>
        <w:gridCol w:w="677"/>
        <w:gridCol w:w="677"/>
        <w:gridCol w:w="677"/>
        <w:gridCol w:w="677"/>
        <w:gridCol w:w="677"/>
      </w:tblGrid>
      <w:tr w:rsidR="00535D94" w:rsidRPr="003929CC" w14:paraId="50A8EDA6" w14:textId="77777777" w:rsidTr="00057618">
        <w:tc>
          <w:tcPr>
            <w:tcW w:w="613" w:type="dxa"/>
            <w:vAlign w:val="center"/>
          </w:tcPr>
          <w:p w14:paraId="5D5BA65C" w14:textId="77777777" w:rsidR="00535D94" w:rsidRPr="003929CC" w:rsidRDefault="00535D94" w:rsidP="00057618">
            <w:pPr>
              <w:spacing w:after="0" w:line="240" w:lineRule="auto"/>
              <w:jc w:val="center"/>
              <w:rPr>
                <w:b/>
                <w:bCs/>
                <w:sz w:val="20"/>
                <w:szCs w:val="20"/>
              </w:rPr>
            </w:pPr>
          </w:p>
        </w:tc>
        <w:tc>
          <w:tcPr>
            <w:tcW w:w="1125" w:type="dxa"/>
            <w:vAlign w:val="center"/>
          </w:tcPr>
          <w:p w14:paraId="2009FFD6" w14:textId="77777777" w:rsidR="00535D94" w:rsidRPr="003929CC" w:rsidRDefault="00535D94" w:rsidP="00057618">
            <w:pPr>
              <w:spacing w:after="0" w:line="240" w:lineRule="auto"/>
              <w:jc w:val="center"/>
              <w:rPr>
                <w:b/>
                <w:bCs/>
                <w:sz w:val="20"/>
                <w:szCs w:val="20"/>
              </w:rPr>
            </w:pPr>
          </w:p>
        </w:tc>
        <w:tc>
          <w:tcPr>
            <w:tcW w:w="1911" w:type="dxa"/>
            <w:gridSpan w:val="3"/>
            <w:vAlign w:val="center"/>
          </w:tcPr>
          <w:p w14:paraId="3AA87FD2" w14:textId="12D98877" w:rsidR="00535D94" w:rsidRPr="003929CC" w:rsidRDefault="00535D94" w:rsidP="00057618">
            <w:pPr>
              <w:spacing w:after="0" w:line="240" w:lineRule="auto"/>
              <w:jc w:val="center"/>
              <w:rPr>
                <w:b/>
                <w:bCs/>
                <w:sz w:val="20"/>
                <w:szCs w:val="20"/>
              </w:rPr>
            </w:pPr>
            <w:r w:rsidRPr="003929CC">
              <w:rPr>
                <w:rFonts w:eastAsia="Calibri"/>
                <w:color w:val="000000"/>
                <w:sz w:val="20"/>
                <w:szCs w:val="20"/>
              </w:rPr>
              <w:t>AVC Progressive High</w:t>
            </w:r>
          </w:p>
        </w:tc>
        <w:tc>
          <w:tcPr>
            <w:tcW w:w="2031" w:type="dxa"/>
            <w:gridSpan w:val="3"/>
            <w:vAlign w:val="center"/>
          </w:tcPr>
          <w:p w14:paraId="6D3C7547" w14:textId="77777777" w:rsidR="00535D94" w:rsidRPr="003929CC" w:rsidRDefault="00535D94" w:rsidP="00057618">
            <w:pPr>
              <w:spacing w:after="0" w:line="240" w:lineRule="auto"/>
              <w:jc w:val="center"/>
              <w:rPr>
                <w:b/>
                <w:bCs/>
                <w:sz w:val="20"/>
                <w:szCs w:val="20"/>
              </w:rPr>
            </w:pPr>
            <w:r w:rsidRPr="003929CC">
              <w:rPr>
                <w:rFonts w:eastAsia="Calibri"/>
                <w:color w:val="000000"/>
                <w:sz w:val="20"/>
                <w:szCs w:val="20"/>
              </w:rPr>
              <w:t>HEVC Main10</w:t>
            </w:r>
          </w:p>
        </w:tc>
        <w:tc>
          <w:tcPr>
            <w:tcW w:w="2031" w:type="dxa"/>
            <w:gridSpan w:val="3"/>
            <w:vAlign w:val="center"/>
          </w:tcPr>
          <w:p w14:paraId="436C0467" w14:textId="77777777" w:rsidR="00535D94" w:rsidRPr="003929CC" w:rsidRDefault="00535D94" w:rsidP="00057618">
            <w:pPr>
              <w:spacing w:after="0" w:line="240" w:lineRule="auto"/>
              <w:jc w:val="center"/>
              <w:rPr>
                <w:b/>
                <w:bCs/>
                <w:sz w:val="20"/>
                <w:szCs w:val="20"/>
              </w:rPr>
            </w:pPr>
            <w:r w:rsidRPr="003929CC">
              <w:rPr>
                <w:rFonts w:eastAsia="Calibri"/>
                <w:color w:val="000000"/>
                <w:sz w:val="20"/>
                <w:szCs w:val="20"/>
              </w:rPr>
              <w:t>HEVC444</w:t>
            </w:r>
          </w:p>
        </w:tc>
        <w:tc>
          <w:tcPr>
            <w:tcW w:w="2031" w:type="dxa"/>
            <w:gridSpan w:val="3"/>
            <w:vAlign w:val="center"/>
          </w:tcPr>
          <w:p w14:paraId="21F1B491" w14:textId="77777777" w:rsidR="00535D94" w:rsidRPr="003929CC" w:rsidRDefault="00535D94" w:rsidP="00057618">
            <w:pPr>
              <w:spacing w:after="0" w:line="240" w:lineRule="auto"/>
              <w:jc w:val="center"/>
              <w:rPr>
                <w:b/>
                <w:bCs/>
                <w:sz w:val="20"/>
                <w:szCs w:val="20"/>
              </w:rPr>
            </w:pPr>
            <w:r w:rsidRPr="003929CC">
              <w:rPr>
                <w:rFonts w:eastAsia="Calibri"/>
                <w:color w:val="000000"/>
                <w:sz w:val="20"/>
                <w:szCs w:val="20"/>
              </w:rPr>
              <w:t>MP4RA</w:t>
            </w:r>
          </w:p>
        </w:tc>
      </w:tr>
      <w:tr w:rsidR="00535D94" w:rsidRPr="003929CC" w14:paraId="301FB9A9" w14:textId="77777777" w:rsidTr="00057618">
        <w:trPr>
          <w:cantSplit/>
          <w:trHeight w:val="1379"/>
        </w:trPr>
        <w:tc>
          <w:tcPr>
            <w:tcW w:w="613" w:type="dxa"/>
            <w:textDirection w:val="btLr"/>
            <w:vAlign w:val="center"/>
          </w:tcPr>
          <w:p w14:paraId="7BB1E460" w14:textId="77777777" w:rsidR="00535D94" w:rsidRPr="003929CC" w:rsidRDefault="00535D94" w:rsidP="00057618">
            <w:pPr>
              <w:spacing w:after="0" w:line="240" w:lineRule="auto"/>
              <w:ind w:left="113" w:right="113"/>
              <w:jc w:val="center"/>
              <w:rPr>
                <w:b/>
                <w:bCs/>
                <w:sz w:val="20"/>
                <w:szCs w:val="20"/>
              </w:rPr>
            </w:pPr>
          </w:p>
        </w:tc>
        <w:tc>
          <w:tcPr>
            <w:tcW w:w="1125" w:type="dxa"/>
            <w:textDirection w:val="tbRl"/>
            <w:vAlign w:val="center"/>
          </w:tcPr>
          <w:p w14:paraId="7293265E" w14:textId="69EE9362" w:rsidR="00535D94" w:rsidRPr="003929CC" w:rsidRDefault="005C7869" w:rsidP="00057618">
            <w:pPr>
              <w:spacing w:after="0" w:line="240" w:lineRule="auto"/>
              <w:ind w:left="113" w:right="113"/>
              <w:jc w:val="center"/>
              <w:rPr>
                <w:sz w:val="20"/>
                <w:szCs w:val="20"/>
              </w:rPr>
            </w:pPr>
            <w:r w:rsidRPr="003929CC">
              <w:rPr>
                <w:sz w:val="20"/>
                <w:szCs w:val="20"/>
              </w:rPr>
              <w:t>Capability</w:t>
            </w:r>
          </w:p>
        </w:tc>
        <w:tc>
          <w:tcPr>
            <w:tcW w:w="556" w:type="dxa"/>
            <w:textDirection w:val="tbRl"/>
            <w:vAlign w:val="center"/>
          </w:tcPr>
          <w:p w14:paraId="1233C8C8" w14:textId="77777777" w:rsidR="00535D94" w:rsidRPr="003929CC" w:rsidRDefault="00535D94" w:rsidP="00057618">
            <w:pPr>
              <w:spacing w:after="0" w:line="240" w:lineRule="auto"/>
              <w:ind w:left="113" w:right="113"/>
              <w:jc w:val="center"/>
              <w:rPr>
                <w:sz w:val="20"/>
                <w:szCs w:val="20"/>
              </w:rPr>
            </w:pPr>
            <w:r w:rsidRPr="003929CC">
              <w:rPr>
                <w:sz w:val="20"/>
                <w:szCs w:val="20"/>
              </w:rPr>
              <w:t>Occupancy</w:t>
            </w:r>
          </w:p>
        </w:tc>
        <w:tc>
          <w:tcPr>
            <w:tcW w:w="678" w:type="dxa"/>
            <w:textDirection w:val="tbRl"/>
            <w:vAlign w:val="center"/>
          </w:tcPr>
          <w:p w14:paraId="67AA5208" w14:textId="77777777" w:rsidR="00535D94" w:rsidRPr="003929CC" w:rsidRDefault="00535D94" w:rsidP="00057618">
            <w:pPr>
              <w:spacing w:after="0" w:line="240" w:lineRule="auto"/>
              <w:ind w:left="113" w:right="113"/>
              <w:jc w:val="center"/>
              <w:rPr>
                <w:sz w:val="20"/>
                <w:szCs w:val="20"/>
              </w:rPr>
            </w:pPr>
            <w:r w:rsidRPr="003929CC">
              <w:rPr>
                <w:sz w:val="20"/>
                <w:szCs w:val="20"/>
              </w:rPr>
              <w:t>Geometry</w:t>
            </w:r>
          </w:p>
        </w:tc>
        <w:tc>
          <w:tcPr>
            <w:tcW w:w="677" w:type="dxa"/>
            <w:textDirection w:val="tbRl"/>
            <w:vAlign w:val="center"/>
          </w:tcPr>
          <w:p w14:paraId="0C19F1A6" w14:textId="77777777" w:rsidR="00535D94" w:rsidRPr="003929CC" w:rsidRDefault="00535D94" w:rsidP="00057618">
            <w:pPr>
              <w:spacing w:after="0" w:line="240" w:lineRule="auto"/>
              <w:ind w:left="113" w:right="113"/>
              <w:jc w:val="center"/>
              <w:rPr>
                <w:sz w:val="20"/>
                <w:szCs w:val="20"/>
              </w:rPr>
            </w:pPr>
            <w:r w:rsidRPr="003929CC">
              <w:rPr>
                <w:sz w:val="20"/>
                <w:szCs w:val="20"/>
              </w:rPr>
              <w:t>Attributes</w:t>
            </w:r>
          </w:p>
        </w:tc>
        <w:tc>
          <w:tcPr>
            <w:tcW w:w="677" w:type="dxa"/>
            <w:textDirection w:val="tbRl"/>
            <w:vAlign w:val="center"/>
          </w:tcPr>
          <w:p w14:paraId="5A5820A1" w14:textId="77777777" w:rsidR="00535D94" w:rsidRPr="003929CC" w:rsidRDefault="00535D94" w:rsidP="00057618">
            <w:pPr>
              <w:spacing w:after="0" w:line="240" w:lineRule="auto"/>
              <w:ind w:left="113" w:right="113"/>
              <w:jc w:val="center"/>
              <w:rPr>
                <w:sz w:val="20"/>
                <w:szCs w:val="20"/>
              </w:rPr>
            </w:pPr>
            <w:r w:rsidRPr="003929CC">
              <w:rPr>
                <w:sz w:val="20"/>
                <w:szCs w:val="20"/>
              </w:rPr>
              <w:t>Occupancy</w:t>
            </w:r>
          </w:p>
        </w:tc>
        <w:tc>
          <w:tcPr>
            <w:tcW w:w="677" w:type="dxa"/>
            <w:textDirection w:val="tbRl"/>
            <w:vAlign w:val="center"/>
          </w:tcPr>
          <w:p w14:paraId="01E8AA97" w14:textId="77777777" w:rsidR="00535D94" w:rsidRPr="003929CC" w:rsidRDefault="00535D94" w:rsidP="00057618">
            <w:pPr>
              <w:spacing w:after="0" w:line="240" w:lineRule="auto"/>
              <w:ind w:left="113" w:right="113"/>
              <w:jc w:val="center"/>
              <w:rPr>
                <w:sz w:val="20"/>
                <w:szCs w:val="20"/>
              </w:rPr>
            </w:pPr>
            <w:r w:rsidRPr="003929CC">
              <w:rPr>
                <w:sz w:val="20"/>
                <w:szCs w:val="20"/>
              </w:rPr>
              <w:t>Geometry</w:t>
            </w:r>
          </w:p>
        </w:tc>
        <w:tc>
          <w:tcPr>
            <w:tcW w:w="677" w:type="dxa"/>
            <w:textDirection w:val="tbRl"/>
            <w:vAlign w:val="center"/>
          </w:tcPr>
          <w:p w14:paraId="55E51E1F" w14:textId="77777777" w:rsidR="00535D94" w:rsidRPr="003929CC" w:rsidRDefault="00535D94" w:rsidP="00057618">
            <w:pPr>
              <w:spacing w:after="0" w:line="240" w:lineRule="auto"/>
              <w:ind w:left="113" w:right="113"/>
              <w:jc w:val="center"/>
              <w:rPr>
                <w:sz w:val="20"/>
                <w:szCs w:val="20"/>
              </w:rPr>
            </w:pPr>
            <w:r w:rsidRPr="003929CC">
              <w:rPr>
                <w:sz w:val="20"/>
                <w:szCs w:val="20"/>
              </w:rPr>
              <w:t>Attributes</w:t>
            </w:r>
          </w:p>
        </w:tc>
        <w:tc>
          <w:tcPr>
            <w:tcW w:w="677" w:type="dxa"/>
            <w:textDirection w:val="tbRl"/>
            <w:vAlign w:val="center"/>
          </w:tcPr>
          <w:p w14:paraId="51C17F1A" w14:textId="77777777" w:rsidR="00535D94" w:rsidRPr="003929CC" w:rsidRDefault="00535D94" w:rsidP="00057618">
            <w:pPr>
              <w:spacing w:after="0" w:line="240" w:lineRule="auto"/>
              <w:ind w:left="113" w:right="113"/>
              <w:jc w:val="center"/>
              <w:rPr>
                <w:sz w:val="20"/>
                <w:szCs w:val="20"/>
              </w:rPr>
            </w:pPr>
            <w:r w:rsidRPr="003929CC">
              <w:rPr>
                <w:sz w:val="20"/>
                <w:szCs w:val="20"/>
              </w:rPr>
              <w:t>Occupancy</w:t>
            </w:r>
          </w:p>
        </w:tc>
        <w:tc>
          <w:tcPr>
            <w:tcW w:w="677" w:type="dxa"/>
            <w:textDirection w:val="tbRl"/>
            <w:vAlign w:val="center"/>
          </w:tcPr>
          <w:p w14:paraId="0735F23F" w14:textId="77777777" w:rsidR="00535D94" w:rsidRPr="003929CC" w:rsidRDefault="00535D94" w:rsidP="00057618">
            <w:pPr>
              <w:spacing w:after="0" w:line="240" w:lineRule="auto"/>
              <w:ind w:left="113" w:right="113"/>
              <w:jc w:val="center"/>
              <w:rPr>
                <w:sz w:val="20"/>
                <w:szCs w:val="20"/>
              </w:rPr>
            </w:pPr>
            <w:r w:rsidRPr="003929CC">
              <w:rPr>
                <w:sz w:val="20"/>
                <w:szCs w:val="20"/>
              </w:rPr>
              <w:t>Geometry</w:t>
            </w:r>
          </w:p>
        </w:tc>
        <w:tc>
          <w:tcPr>
            <w:tcW w:w="677" w:type="dxa"/>
            <w:textDirection w:val="tbRl"/>
            <w:vAlign w:val="center"/>
          </w:tcPr>
          <w:p w14:paraId="3B9B20A5" w14:textId="77777777" w:rsidR="00535D94" w:rsidRPr="003929CC" w:rsidRDefault="00535D94" w:rsidP="00057618">
            <w:pPr>
              <w:spacing w:after="0" w:line="240" w:lineRule="auto"/>
              <w:ind w:left="113" w:right="113"/>
              <w:jc w:val="center"/>
              <w:rPr>
                <w:sz w:val="20"/>
                <w:szCs w:val="20"/>
              </w:rPr>
            </w:pPr>
            <w:r w:rsidRPr="003929CC">
              <w:rPr>
                <w:sz w:val="20"/>
                <w:szCs w:val="20"/>
              </w:rPr>
              <w:t>Attributes</w:t>
            </w:r>
          </w:p>
        </w:tc>
        <w:tc>
          <w:tcPr>
            <w:tcW w:w="677" w:type="dxa"/>
            <w:textDirection w:val="tbRl"/>
            <w:vAlign w:val="center"/>
          </w:tcPr>
          <w:p w14:paraId="494037E7" w14:textId="77777777" w:rsidR="00535D94" w:rsidRPr="003929CC" w:rsidRDefault="00535D94" w:rsidP="00057618">
            <w:pPr>
              <w:spacing w:after="0" w:line="240" w:lineRule="auto"/>
              <w:ind w:left="113" w:right="113"/>
              <w:jc w:val="center"/>
              <w:rPr>
                <w:sz w:val="20"/>
                <w:szCs w:val="20"/>
              </w:rPr>
            </w:pPr>
            <w:r w:rsidRPr="003929CC">
              <w:rPr>
                <w:sz w:val="20"/>
                <w:szCs w:val="20"/>
              </w:rPr>
              <w:t>Occupancy</w:t>
            </w:r>
          </w:p>
        </w:tc>
        <w:tc>
          <w:tcPr>
            <w:tcW w:w="677" w:type="dxa"/>
            <w:textDirection w:val="tbRl"/>
            <w:vAlign w:val="center"/>
          </w:tcPr>
          <w:p w14:paraId="3FAD6A37" w14:textId="77777777" w:rsidR="00535D94" w:rsidRPr="003929CC" w:rsidRDefault="00535D94" w:rsidP="00057618">
            <w:pPr>
              <w:spacing w:after="0" w:line="240" w:lineRule="auto"/>
              <w:ind w:left="113" w:right="113"/>
              <w:jc w:val="center"/>
              <w:rPr>
                <w:sz w:val="20"/>
                <w:szCs w:val="20"/>
              </w:rPr>
            </w:pPr>
            <w:r w:rsidRPr="003929CC">
              <w:rPr>
                <w:sz w:val="20"/>
                <w:szCs w:val="20"/>
              </w:rPr>
              <w:t>Geometry</w:t>
            </w:r>
          </w:p>
        </w:tc>
        <w:tc>
          <w:tcPr>
            <w:tcW w:w="677" w:type="dxa"/>
            <w:textDirection w:val="tbRl"/>
            <w:vAlign w:val="center"/>
          </w:tcPr>
          <w:p w14:paraId="7AD09CE3" w14:textId="77777777" w:rsidR="00535D94" w:rsidRPr="003929CC" w:rsidRDefault="00535D94" w:rsidP="00057618">
            <w:pPr>
              <w:spacing w:after="0" w:line="240" w:lineRule="auto"/>
              <w:ind w:left="113" w:right="113"/>
              <w:jc w:val="center"/>
              <w:rPr>
                <w:sz w:val="20"/>
                <w:szCs w:val="20"/>
              </w:rPr>
            </w:pPr>
            <w:r w:rsidRPr="003929CC">
              <w:rPr>
                <w:sz w:val="20"/>
                <w:szCs w:val="20"/>
              </w:rPr>
              <w:t>Attributes</w:t>
            </w:r>
          </w:p>
        </w:tc>
      </w:tr>
      <w:tr w:rsidR="00CE296C" w:rsidRPr="003929CC" w14:paraId="2501485E" w14:textId="77777777" w:rsidTr="00057618">
        <w:trPr>
          <w:trHeight w:hRule="exact" w:val="397"/>
        </w:trPr>
        <w:tc>
          <w:tcPr>
            <w:tcW w:w="613" w:type="dxa"/>
            <w:vMerge w:val="restart"/>
            <w:textDirection w:val="btLr"/>
            <w:vAlign w:val="center"/>
          </w:tcPr>
          <w:p w14:paraId="4C225259" w14:textId="77777777" w:rsidR="00CE296C" w:rsidRPr="003929CC" w:rsidRDefault="00CE296C" w:rsidP="00057618">
            <w:pPr>
              <w:spacing w:after="0" w:line="240" w:lineRule="auto"/>
              <w:ind w:left="113" w:right="113"/>
              <w:jc w:val="center"/>
              <w:rPr>
                <w:bCs/>
                <w:sz w:val="20"/>
                <w:szCs w:val="20"/>
              </w:rPr>
            </w:pPr>
            <w:r w:rsidRPr="003929CC">
              <w:rPr>
                <w:bCs/>
                <w:sz w:val="20"/>
                <w:szCs w:val="20"/>
              </w:rPr>
              <w:t>Chroma format</w:t>
            </w:r>
          </w:p>
        </w:tc>
        <w:tc>
          <w:tcPr>
            <w:tcW w:w="1125" w:type="dxa"/>
            <w:vAlign w:val="center"/>
          </w:tcPr>
          <w:p w14:paraId="5BBE04E2" w14:textId="77777777" w:rsidR="00CE296C" w:rsidRPr="003929CC" w:rsidRDefault="00CE296C" w:rsidP="00057618">
            <w:pPr>
              <w:spacing w:after="0" w:line="240" w:lineRule="auto"/>
              <w:jc w:val="center"/>
              <w:rPr>
                <w:bCs/>
                <w:sz w:val="20"/>
                <w:szCs w:val="20"/>
              </w:rPr>
            </w:pPr>
            <w:r w:rsidRPr="003929CC">
              <w:rPr>
                <w:bCs/>
                <w:sz w:val="20"/>
                <w:szCs w:val="20"/>
              </w:rPr>
              <w:t>Mono</w:t>
            </w:r>
          </w:p>
        </w:tc>
        <w:tc>
          <w:tcPr>
            <w:tcW w:w="556" w:type="dxa"/>
            <w:vAlign w:val="center"/>
          </w:tcPr>
          <w:p w14:paraId="23CE492A" w14:textId="77777777" w:rsidR="00CE296C" w:rsidRPr="003929CC" w:rsidRDefault="00CE296C" w:rsidP="00057618">
            <w:pPr>
              <w:spacing w:after="0" w:line="240" w:lineRule="auto"/>
              <w:jc w:val="center"/>
              <w:rPr>
                <w:b/>
                <w:bCs/>
                <w:sz w:val="20"/>
                <w:szCs w:val="20"/>
              </w:rPr>
            </w:pPr>
          </w:p>
        </w:tc>
        <w:tc>
          <w:tcPr>
            <w:tcW w:w="678" w:type="dxa"/>
            <w:vAlign w:val="center"/>
          </w:tcPr>
          <w:p w14:paraId="3BD99BC9" w14:textId="77777777" w:rsidR="00CE296C" w:rsidRPr="003929CC" w:rsidRDefault="00CE296C" w:rsidP="00057618">
            <w:pPr>
              <w:spacing w:after="0" w:line="240" w:lineRule="auto"/>
              <w:jc w:val="center"/>
              <w:rPr>
                <w:b/>
                <w:bCs/>
                <w:sz w:val="20"/>
                <w:szCs w:val="20"/>
              </w:rPr>
            </w:pPr>
          </w:p>
        </w:tc>
        <w:tc>
          <w:tcPr>
            <w:tcW w:w="677" w:type="dxa"/>
            <w:vAlign w:val="center"/>
          </w:tcPr>
          <w:p w14:paraId="263A4B75" w14:textId="77777777" w:rsidR="00CE296C" w:rsidRPr="003929CC" w:rsidRDefault="00CE296C" w:rsidP="00057618">
            <w:pPr>
              <w:spacing w:after="0" w:line="240" w:lineRule="auto"/>
              <w:jc w:val="center"/>
              <w:rPr>
                <w:b/>
                <w:bCs/>
                <w:sz w:val="20"/>
                <w:szCs w:val="20"/>
              </w:rPr>
            </w:pPr>
          </w:p>
        </w:tc>
        <w:tc>
          <w:tcPr>
            <w:tcW w:w="677" w:type="dxa"/>
            <w:vAlign w:val="center"/>
          </w:tcPr>
          <w:p w14:paraId="256D8E63" w14:textId="77777777" w:rsidR="00CE296C" w:rsidRPr="003929CC" w:rsidRDefault="00CE296C" w:rsidP="00057618">
            <w:pPr>
              <w:spacing w:after="0" w:line="240" w:lineRule="auto"/>
              <w:jc w:val="center"/>
              <w:rPr>
                <w:b/>
                <w:bCs/>
                <w:sz w:val="20"/>
                <w:szCs w:val="20"/>
              </w:rPr>
            </w:pPr>
          </w:p>
        </w:tc>
        <w:tc>
          <w:tcPr>
            <w:tcW w:w="677" w:type="dxa"/>
            <w:vAlign w:val="center"/>
          </w:tcPr>
          <w:p w14:paraId="76FC3F5B" w14:textId="77777777" w:rsidR="00CE296C" w:rsidRPr="003929CC" w:rsidRDefault="00CE296C" w:rsidP="00057618">
            <w:pPr>
              <w:spacing w:after="0" w:line="240" w:lineRule="auto"/>
              <w:jc w:val="center"/>
              <w:rPr>
                <w:b/>
                <w:bCs/>
                <w:sz w:val="20"/>
                <w:szCs w:val="20"/>
              </w:rPr>
            </w:pPr>
          </w:p>
        </w:tc>
        <w:tc>
          <w:tcPr>
            <w:tcW w:w="677" w:type="dxa"/>
            <w:vAlign w:val="center"/>
          </w:tcPr>
          <w:p w14:paraId="46178CA1" w14:textId="77777777" w:rsidR="00CE296C" w:rsidRPr="003929CC" w:rsidRDefault="00CE296C" w:rsidP="00057618">
            <w:pPr>
              <w:spacing w:after="0" w:line="240" w:lineRule="auto"/>
              <w:jc w:val="center"/>
              <w:rPr>
                <w:b/>
                <w:bCs/>
                <w:sz w:val="20"/>
                <w:szCs w:val="20"/>
              </w:rPr>
            </w:pPr>
          </w:p>
        </w:tc>
        <w:tc>
          <w:tcPr>
            <w:tcW w:w="677" w:type="dxa"/>
            <w:vAlign w:val="center"/>
          </w:tcPr>
          <w:p w14:paraId="107ADF06" w14:textId="77777777" w:rsidR="00CE296C" w:rsidRPr="003929CC" w:rsidRDefault="00CE296C" w:rsidP="00057618">
            <w:pPr>
              <w:spacing w:after="0" w:line="240" w:lineRule="auto"/>
              <w:jc w:val="center"/>
              <w:rPr>
                <w:b/>
                <w:bCs/>
                <w:sz w:val="20"/>
                <w:szCs w:val="20"/>
              </w:rPr>
            </w:pPr>
            <w:r w:rsidRPr="003929CC">
              <w:rPr>
                <w:rFonts w:ascii="Segoe UI Symbol" w:hAnsi="Segoe UI Symbol" w:cs="Segoe UI Symbol"/>
                <w:color w:val="000000"/>
                <w:sz w:val="28"/>
                <w:szCs w:val="28"/>
              </w:rPr>
              <w:t>✓</w:t>
            </w:r>
          </w:p>
        </w:tc>
        <w:tc>
          <w:tcPr>
            <w:tcW w:w="677" w:type="dxa"/>
            <w:vAlign w:val="center"/>
          </w:tcPr>
          <w:p w14:paraId="54CA972F" w14:textId="77777777" w:rsidR="00CE296C" w:rsidRPr="003929CC" w:rsidRDefault="00CE296C" w:rsidP="00057618">
            <w:pPr>
              <w:spacing w:after="0" w:line="240" w:lineRule="auto"/>
              <w:jc w:val="center"/>
              <w:rPr>
                <w:b/>
                <w:bCs/>
                <w:sz w:val="20"/>
                <w:szCs w:val="20"/>
              </w:rPr>
            </w:pPr>
            <w:r w:rsidRPr="003929CC">
              <w:rPr>
                <w:rFonts w:ascii="Segoe UI Symbol" w:hAnsi="Segoe UI Symbol" w:cs="Segoe UI Symbol"/>
                <w:color w:val="000000"/>
                <w:sz w:val="28"/>
                <w:szCs w:val="28"/>
              </w:rPr>
              <w:t>✓</w:t>
            </w:r>
          </w:p>
        </w:tc>
        <w:tc>
          <w:tcPr>
            <w:tcW w:w="677" w:type="dxa"/>
            <w:vAlign w:val="center"/>
          </w:tcPr>
          <w:p w14:paraId="7B16D424" w14:textId="77777777" w:rsidR="00CE296C" w:rsidRPr="003929CC" w:rsidRDefault="00CE296C" w:rsidP="00057618">
            <w:pPr>
              <w:spacing w:after="0" w:line="240" w:lineRule="auto"/>
              <w:jc w:val="center"/>
              <w:rPr>
                <w:b/>
                <w:bCs/>
                <w:sz w:val="20"/>
                <w:szCs w:val="20"/>
              </w:rPr>
            </w:pPr>
            <w:r w:rsidRPr="003929CC">
              <w:rPr>
                <w:rFonts w:ascii="Segoe UI Symbol" w:hAnsi="Segoe UI Symbol" w:cs="Segoe UI Symbol"/>
                <w:color w:val="000000"/>
                <w:sz w:val="28"/>
                <w:szCs w:val="28"/>
              </w:rPr>
              <w:t>✓</w:t>
            </w:r>
          </w:p>
        </w:tc>
        <w:tc>
          <w:tcPr>
            <w:tcW w:w="677" w:type="dxa"/>
            <w:vAlign w:val="center"/>
          </w:tcPr>
          <w:p w14:paraId="35D562C3" w14:textId="16BCCF45" w:rsidR="00CE296C" w:rsidRPr="003929CC" w:rsidRDefault="00CE296C" w:rsidP="00057618">
            <w:pPr>
              <w:spacing w:after="0" w:line="240" w:lineRule="auto"/>
              <w:jc w:val="center"/>
              <w:rPr>
                <w:b/>
                <w:bCs/>
                <w:sz w:val="20"/>
                <w:szCs w:val="20"/>
              </w:rPr>
            </w:pPr>
            <w:r w:rsidRPr="003929CC">
              <w:rPr>
                <w:sz w:val="20"/>
                <w:szCs w:val="20"/>
              </w:rPr>
              <w:t>‒</w:t>
            </w:r>
          </w:p>
        </w:tc>
        <w:tc>
          <w:tcPr>
            <w:tcW w:w="677" w:type="dxa"/>
            <w:vAlign w:val="center"/>
          </w:tcPr>
          <w:p w14:paraId="563AAC14" w14:textId="44DA35DA" w:rsidR="00CE296C" w:rsidRPr="003929CC" w:rsidRDefault="00CE296C" w:rsidP="00057618">
            <w:pPr>
              <w:spacing w:after="0" w:line="240" w:lineRule="auto"/>
              <w:jc w:val="center"/>
              <w:rPr>
                <w:sz w:val="20"/>
                <w:szCs w:val="20"/>
              </w:rPr>
            </w:pPr>
            <w:r w:rsidRPr="003929CC">
              <w:rPr>
                <w:sz w:val="20"/>
                <w:szCs w:val="20"/>
              </w:rPr>
              <w:t>‒</w:t>
            </w:r>
          </w:p>
        </w:tc>
        <w:tc>
          <w:tcPr>
            <w:tcW w:w="677" w:type="dxa"/>
            <w:vAlign w:val="center"/>
          </w:tcPr>
          <w:p w14:paraId="23E861EB" w14:textId="63EDA0F1" w:rsidR="00CE296C" w:rsidRPr="003929CC" w:rsidRDefault="00CE296C" w:rsidP="00057618">
            <w:pPr>
              <w:spacing w:after="0" w:line="240" w:lineRule="auto"/>
              <w:jc w:val="center"/>
              <w:rPr>
                <w:b/>
                <w:bCs/>
                <w:sz w:val="20"/>
                <w:szCs w:val="20"/>
              </w:rPr>
            </w:pPr>
            <w:r w:rsidRPr="003929CC">
              <w:rPr>
                <w:sz w:val="20"/>
                <w:szCs w:val="20"/>
              </w:rPr>
              <w:t>‒</w:t>
            </w:r>
          </w:p>
        </w:tc>
      </w:tr>
      <w:tr w:rsidR="00CE296C" w:rsidRPr="003929CC" w14:paraId="5538E71D" w14:textId="77777777" w:rsidTr="00057618">
        <w:trPr>
          <w:trHeight w:hRule="exact" w:val="397"/>
        </w:trPr>
        <w:tc>
          <w:tcPr>
            <w:tcW w:w="613" w:type="dxa"/>
            <w:vMerge/>
            <w:textDirection w:val="btLr"/>
            <w:vAlign w:val="center"/>
          </w:tcPr>
          <w:p w14:paraId="3D420960" w14:textId="77777777" w:rsidR="00CE296C" w:rsidRPr="003929CC" w:rsidRDefault="00CE296C" w:rsidP="00057618">
            <w:pPr>
              <w:spacing w:after="0" w:line="240" w:lineRule="auto"/>
              <w:ind w:left="113" w:right="113"/>
              <w:jc w:val="center"/>
              <w:rPr>
                <w:bCs/>
                <w:sz w:val="20"/>
                <w:szCs w:val="20"/>
              </w:rPr>
            </w:pPr>
          </w:p>
        </w:tc>
        <w:tc>
          <w:tcPr>
            <w:tcW w:w="1125" w:type="dxa"/>
            <w:vAlign w:val="center"/>
          </w:tcPr>
          <w:p w14:paraId="296E8FCD" w14:textId="77777777" w:rsidR="00CE296C" w:rsidRPr="003929CC" w:rsidRDefault="00CE296C" w:rsidP="00057618">
            <w:pPr>
              <w:spacing w:after="0" w:line="240" w:lineRule="auto"/>
              <w:jc w:val="center"/>
              <w:rPr>
                <w:bCs/>
                <w:sz w:val="20"/>
                <w:szCs w:val="20"/>
              </w:rPr>
            </w:pPr>
            <w:r w:rsidRPr="003929CC">
              <w:rPr>
                <w:bCs/>
                <w:sz w:val="20"/>
                <w:szCs w:val="20"/>
              </w:rPr>
              <w:t>4:2:0</w:t>
            </w:r>
          </w:p>
        </w:tc>
        <w:tc>
          <w:tcPr>
            <w:tcW w:w="556" w:type="dxa"/>
            <w:vAlign w:val="center"/>
          </w:tcPr>
          <w:p w14:paraId="118F82D8" w14:textId="77777777" w:rsidR="00CE296C" w:rsidRPr="003929CC" w:rsidRDefault="00CE296C">
            <w:pPr>
              <w:tabs>
                <w:tab w:val="clear" w:pos="403"/>
              </w:tabs>
              <w:spacing w:after="0" w:line="240" w:lineRule="auto"/>
              <w:jc w:val="center"/>
              <w:rPr>
                <w:rFonts w:cs="Calibri"/>
                <w:color w:val="000000"/>
                <w:sz w:val="28"/>
                <w:szCs w:val="28"/>
              </w:rPr>
            </w:pPr>
            <w:r w:rsidRPr="003929CC">
              <w:rPr>
                <w:rFonts w:ascii="Segoe UI Symbol" w:hAnsi="Segoe UI Symbol" w:cs="Segoe UI Symbol"/>
                <w:color w:val="000000"/>
                <w:sz w:val="28"/>
                <w:szCs w:val="28"/>
              </w:rPr>
              <w:t>✓</w:t>
            </w:r>
          </w:p>
        </w:tc>
        <w:tc>
          <w:tcPr>
            <w:tcW w:w="678" w:type="dxa"/>
            <w:vAlign w:val="center"/>
          </w:tcPr>
          <w:p w14:paraId="499B4400" w14:textId="77777777" w:rsidR="00CE296C" w:rsidRPr="003929CC" w:rsidRDefault="00CE296C" w:rsidP="00057618">
            <w:pPr>
              <w:spacing w:after="0" w:line="240" w:lineRule="auto"/>
              <w:jc w:val="center"/>
              <w:rPr>
                <w:b/>
                <w:bCs/>
                <w:sz w:val="20"/>
                <w:szCs w:val="20"/>
              </w:rPr>
            </w:pPr>
            <w:r w:rsidRPr="003929CC">
              <w:rPr>
                <w:rFonts w:ascii="Segoe UI Symbol" w:hAnsi="Segoe UI Symbol" w:cs="Segoe UI Symbol"/>
                <w:color w:val="000000"/>
                <w:sz w:val="28"/>
                <w:szCs w:val="28"/>
              </w:rPr>
              <w:t>✓</w:t>
            </w:r>
          </w:p>
        </w:tc>
        <w:tc>
          <w:tcPr>
            <w:tcW w:w="677" w:type="dxa"/>
            <w:vAlign w:val="center"/>
          </w:tcPr>
          <w:p w14:paraId="648CA24B" w14:textId="77777777" w:rsidR="00CE296C" w:rsidRPr="003929CC" w:rsidRDefault="00CE296C" w:rsidP="00057618">
            <w:pPr>
              <w:spacing w:after="0" w:line="240" w:lineRule="auto"/>
              <w:jc w:val="center"/>
              <w:rPr>
                <w:b/>
                <w:bCs/>
                <w:sz w:val="20"/>
                <w:szCs w:val="20"/>
              </w:rPr>
            </w:pPr>
            <w:r w:rsidRPr="003929CC">
              <w:rPr>
                <w:rFonts w:ascii="Segoe UI Symbol" w:hAnsi="Segoe UI Symbol" w:cs="Segoe UI Symbol"/>
                <w:color w:val="000000"/>
                <w:sz w:val="28"/>
                <w:szCs w:val="28"/>
              </w:rPr>
              <w:t>✓</w:t>
            </w:r>
          </w:p>
        </w:tc>
        <w:tc>
          <w:tcPr>
            <w:tcW w:w="677" w:type="dxa"/>
            <w:vAlign w:val="center"/>
          </w:tcPr>
          <w:p w14:paraId="023AFF7A" w14:textId="77777777" w:rsidR="00CE296C" w:rsidRPr="003929CC" w:rsidRDefault="00CE296C" w:rsidP="00057618">
            <w:pPr>
              <w:spacing w:after="0" w:line="240" w:lineRule="auto"/>
              <w:jc w:val="center"/>
              <w:rPr>
                <w:b/>
                <w:bCs/>
                <w:sz w:val="20"/>
                <w:szCs w:val="20"/>
              </w:rPr>
            </w:pPr>
            <w:r w:rsidRPr="003929CC">
              <w:rPr>
                <w:rFonts w:ascii="Segoe UI Symbol" w:hAnsi="Segoe UI Symbol" w:cs="Segoe UI Symbol"/>
                <w:color w:val="000000"/>
                <w:sz w:val="28"/>
                <w:szCs w:val="28"/>
              </w:rPr>
              <w:t>✓</w:t>
            </w:r>
          </w:p>
        </w:tc>
        <w:tc>
          <w:tcPr>
            <w:tcW w:w="677" w:type="dxa"/>
            <w:vAlign w:val="center"/>
          </w:tcPr>
          <w:p w14:paraId="2C6791D6" w14:textId="77777777" w:rsidR="00CE296C" w:rsidRPr="003929CC" w:rsidRDefault="00CE296C" w:rsidP="00057618">
            <w:pPr>
              <w:spacing w:after="0" w:line="240" w:lineRule="auto"/>
              <w:jc w:val="center"/>
              <w:rPr>
                <w:b/>
                <w:bCs/>
                <w:sz w:val="20"/>
                <w:szCs w:val="20"/>
              </w:rPr>
            </w:pPr>
            <w:r w:rsidRPr="003929CC">
              <w:rPr>
                <w:rFonts w:ascii="Segoe UI Symbol" w:hAnsi="Segoe UI Symbol" w:cs="Segoe UI Symbol"/>
                <w:color w:val="000000"/>
                <w:sz w:val="28"/>
                <w:szCs w:val="28"/>
              </w:rPr>
              <w:t>✓</w:t>
            </w:r>
          </w:p>
        </w:tc>
        <w:tc>
          <w:tcPr>
            <w:tcW w:w="677" w:type="dxa"/>
            <w:vAlign w:val="center"/>
          </w:tcPr>
          <w:p w14:paraId="1C528029" w14:textId="77777777" w:rsidR="00CE296C" w:rsidRPr="003929CC" w:rsidRDefault="00CE296C" w:rsidP="00057618">
            <w:pPr>
              <w:spacing w:after="0" w:line="240" w:lineRule="auto"/>
              <w:jc w:val="center"/>
              <w:rPr>
                <w:b/>
                <w:bCs/>
                <w:sz w:val="20"/>
                <w:szCs w:val="20"/>
              </w:rPr>
            </w:pPr>
            <w:r w:rsidRPr="003929CC">
              <w:rPr>
                <w:rFonts w:ascii="Segoe UI Symbol" w:hAnsi="Segoe UI Symbol" w:cs="Segoe UI Symbol"/>
                <w:color w:val="000000"/>
                <w:sz w:val="28"/>
                <w:szCs w:val="28"/>
              </w:rPr>
              <w:t>✓</w:t>
            </w:r>
          </w:p>
        </w:tc>
        <w:tc>
          <w:tcPr>
            <w:tcW w:w="677" w:type="dxa"/>
            <w:vAlign w:val="center"/>
          </w:tcPr>
          <w:p w14:paraId="240B5EF7" w14:textId="77777777" w:rsidR="00CE296C" w:rsidRPr="003929CC" w:rsidRDefault="00CE296C" w:rsidP="00057618">
            <w:pPr>
              <w:spacing w:after="0" w:line="240" w:lineRule="auto"/>
              <w:jc w:val="center"/>
              <w:rPr>
                <w:b/>
                <w:bCs/>
                <w:sz w:val="20"/>
                <w:szCs w:val="20"/>
              </w:rPr>
            </w:pPr>
            <w:r w:rsidRPr="003929CC">
              <w:rPr>
                <w:rFonts w:ascii="Segoe UI Symbol" w:hAnsi="Segoe UI Symbol" w:cs="Segoe UI Symbol"/>
                <w:color w:val="000000"/>
                <w:sz w:val="28"/>
                <w:szCs w:val="28"/>
              </w:rPr>
              <w:t>✓</w:t>
            </w:r>
          </w:p>
        </w:tc>
        <w:tc>
          <w:tcPr>
            <w:tcW w:w="677" w:type="dxa"/>
            <w:vAlign w:val="center"/>
          </w:tcPr>
          <w:p w14:paraId="6346FACD" w14:textId="77777777" w:rsidR="00CE296C" w:rsidRPr="003929CC" w:rsidRDefault="00CE296C" w:rsidP="00057618">
            <w:pPr>
              <w:spacing w:after="0" w:line="240" w:lineRule="auto"/>
              <w:jc w:val="center"/>
              <w:rPr>
                <w:b/>
                <w:bCs/>
                <w:sz w:val="20"/>
                <w:szCs w:val="20"/>
              </w:rPr>
            </w:pPr>
            <w:r w:rsidRPr="003929CC">
              <w:rPr>
                <w:rFonts w:ascii="Segoe UI Symbol" w:hAnsi="Segoe UI Symbol" w:cs="Segoe UI Symbol"/>
                <w:color w:val="000000"/>
                <w:sz w:val="28"/>
                <w:szCs w:val="28"/>
              </w:rPr>
              <w:t>✓</w:t>
            </w:r>
          </w:p>
        </w:tc>
        <w:tc>
          <w:tcPr>
            <w:tcW w:w="677" w:type="dxa"/>
            <w:vAlign w:val="center"/>
          </w:tcPr>
          <w:p w14:paraId="351078D8" w14:textId="77777777" w:rsidR="00CE296C" w:rsidRPr="003929CC" w:rsidRDefault="00CE296C" w:rsidP="00057618">
            <w:pPr>
              <w:spacing w:after="0" w:line="240" w:lineRule="auto"/>
              <w:jc w:val="center"/>
              <w:rPr>
                <w:b/>
                <w:bCs/>
                <w:sz w:val="20"/>
                <w:szCs w:val="20"/>
              </w:rPr>
            </w:pPr>
            <w:r w:rsidRPr="003929CC">
              <w:rPr>
                <w:rFonts w:ascii="Segoe UI Symbol" w:hAnsi="Segoe UI Symbol" w:cs="Segoe UI Symbol"/>
                <w:color w:val="000000"/>
                <w:sz w:val="28"/>
                <w:szCs w:val="28"/>
              </w:rPr>
              <w:t>✓</w:t>
            </w:r>
          </w:p>
        </w:tc>
        <w:tc>
          <w:tcPr>
            <w:tcW w:w="677" w:type="dxa"/>
            <w:vAlign w:val="center"/>
          </w:tcPr>
          <w:p w14:paraId="53F8BF4C" w14:textId="3E54EE9C" w:rsidR="00CE296C" w:rsidRPr="003929CC" w:rsidRDefault="00CE296C" w:rsidP="00057618">
            <w:pPr>
              <w:spacing w:after="0" w:line="240" w:lineRule="auto"/>
              <w:jc w:val="center"/>
              <w:rPr>
                <w:b/>
                <w:bCs/>
                <w:sz w:val="20"/>
                <w:szCs w:val="20"/>
              </w:rPr>
            </w:pPr>
            <w:r w:rsidRPr="003929CC">
              <w:rPr>
                <w:sz w:val="20"/>
                <w:szCs w:val="20"/>
              </w:rPr>
              <w:t>‒</w:t>
            </w:r>
          </w:p>
        </w:tc>
        <w:tc>
          <w:tcPr>
            <w:tcW w:w="677" w:type="dxa"/>
            <w:vAlign w:val="center"/>
          </w:tcPr>
          <w:p w14:paraId="08CFB5BB" w14:textId="5B52B08C" w:rsidR="00CE296C" w:rsidRPr="003929CC" w:rsidRDefault="00CE296C" w:rsidP="00057618">
            <w:pPr>
              <w:spacing w:after="0" w:line="240" w:lineRule="auto"/>
              <w:jc w:val="center"/>
              <w:rPr>
                <w:b/>
                <w:bCs/>
                <w:sz w:val="20"/>
                <w:szCs w:val="20"/>
              </w:rPr>
            </w:pPr>
            <w:r w:rsidRPr="003929CC">
              <w:rPr>
                <w:sz w:val="20"/>
                <w:szCs w:val="20"/>
              </w:rPr>
              <w:t>‒</w:t>
            </w:r>
          </w:p>
        </w:tc>
        <w:tc>
          <w:tcPr>
            <w:tcW w:w="677" w:type="dxa"/>
            <w:vAlign w:val="center"/>
          </w:tcPr>
          <w:p w14:paraId="237B88B9" w14:textId="0E4BD32A" w:rsidR="00CE296C" w:rsidRPr="003929CC" w:rsidRDefault="00CE296C" w:rsidP="00057618">
            <w:pPr>
              <w:spacing w:after="0" w:line="240" w:lineRule="auto"/>
              <w:jc w:val="center"/>
              <w:rPr>
                <w:b/>
                <w:bCs/>
                <w:sz w:val="20"/>
                <w:szCs w:val="20"/>
              </w:rPr>
            </w:pPr>
            <w:r w:rsidRPr="003929CC">
              <w:rPr>
                <w:sz w:val="20"/>
                <w:szCs w:val="20"/>
              </w:rPr>
              <w:t>‒</w:t>
            </w:r>
          </w:p>
        </w:tc>
      </w:tr>
      <w:tr w:rsidR="00CE296C" w:rsidRPr="003929CC" w14:paraId="5C6C52DF" w14:textId="77777777" w:rsidTr="00057618">
        <w:trPr>
          <w:trHeight w:hRule="exact" w:val="397"/>
        </w:trPr>
        <w:tc>
          <w:tcPr>
            <w:tcW w:w="613" w:type="dxa"/>
            <w:vMerge/>
            <w:textDirection w:val="btLr"/>
            <w:vAlign w:val="center"/>
          </w:tcPr>
          <w:p w14:paraId="03072F70" w14:textId="77777777" w:rsidR="00CE296C" w:rsidRPr="003929CC" w:rsidRDefault="00CE296C" w:rsidP="00057618">
            <w:pPr>
              <w:spacing w:after="0" w:line="240" w:lineRule="auto"/>
              <w:ind w:left="113" w:right="113"/>
              <w:jc w:val="center"/>
              <w:rPr>
                <w:bCs/>
                <w:sz w:val="20"/>
                <w:szCs w:val="20"/>
              </w:rPr>
            </w:pPr>
          </w:p>
        </w:tc>
        <w:tc>
          <w:tcPr>
            <w:tcW w:w="1125" w:type="dxa"/>
            <w:vAlign w:val="center"/>
          </w:tcPr>
          <w:p w14:paraId="45B37E61" w14:textId="77777777" w:rsidR="00CE296C" w:rsidRPr="003929CC" w:rsidRDefault="00CE296C" w:rsidP="00057618">
            <w:pPr>
              <w:spacing w:after="0" w:line="240" w:lineRule="auto"/>
              <w:jc w:val="center"/>
              <w:rPr>
                <w:bCs/>
                <w:sz w:val="20"/>
                <w:szCs w:val="20"/>
              </w:rPr>
            </w:pPr>
            <w:r w:rsidRPr="003929CC">
              <w:rPr>
                <w:bCs/>
                <w:sz w:val="20"/>
                <w:szCs w:val="20"/>
              </w:rPr>
              <w:t>4:4:4</w:t>
            </w:r>
          </w:p>
        </w:tc>
        <w:tc>
          <w:tcPr>
            <w:tcW w:w="556" w:type="dxa"/>
            <w:vAlign w:val="center"/>
          </w:tcPr>
          <w:p w14:paraId="12042CE7" w14:textId="77777777" w:rsidR="00CE296C" w:rsidRPr="003929CC" w:rsidRDefault="00CE296C" w:rsidP="00057618">
            <w:pPr>
              <w:spacing w:after="0" w:line="240" w:lineRule="auto"/>
              <w:jc w:val="center"/>
              <w:rPr>
                <w:b/>
                <w:bCs/>
                <w:sz w:val="20"/>
                <w:szCs w:val="20"/>
              </w:rPr>
            </w:pPr>
          </w:p>
        </w:tc>
        <w:tc>
          <w:tcPr>
            <w:tcW w:w="678" w:type="dxa"/>
            <w:vAlign w:val="center"/>
          </w:tcPr>
          <w:p w14:paraId="453B6658" w14:textId="77777777" w:rsidR="00CE296C" w:rsidRPr="003929CC" w:rsidRDefault="00CE296C" w:rsidP="00057618">
            <w:pPr>
              <w:spacing w:after="0" w:line="240" w:lineRule="auto"/>
              <w:jc w:val="center"/>
              <w:rPr>
                <w:b/>
                <w:bCs/>
                <w:sz w:val="20"/>
                <w:szCs w:val="20"/>
              </w:rPr>
            </w:pPr>
          </w:p>
        </w:tc>
        <w:tc>
          <w:tcPr>
            <w:tcW w:w="677" w:type="dxa"/>
            <w:vAlign w:val="center"/>
          </w:tcPr>
          <w:p w14:paraId="12D2224D" w14:textId="77777777" w:rsidR="00CE296C" w:rsidRPr="003929CC" w:rsidRDefault="00CE296C" w:rsidP="00057618">
            <w:pPr>
              <w:spacing w:after="0" w:line="240" w:lineRule="auto"/>
              <w:jc w:val="center"/>
              <w:rPr>
                <w:b/>
                <w:bCs/>
                <w:sz w:val="20"/>
                <w:szCs w:val="20"/>
              </w:rPr>
            </w:pPr>
          </w:p>
        </w:tc>
        <w:tc>
          <w:tcPr>
            <w:tcW w:w="677" w:type="dxa"/>
            <w:vAlign w:val="center"/>
          </w:tcPr>
          <w:p w14:paraId="227A9FC4" w14:textId="77777777" w:rsidR="00CE296C" w:rsidRPr="003929CC" w:rsidRDefault="00CE296C" w:rsidP="00057618">
            <w:pPr>
              <w:spacing w:after="0" w:line="240" w:lineRule="auto"/>
              <w:jc w:val="center"/>
              <w:rPr>
                <w:b/>
                <w:bCs/>
                <w:sz w:val="20"/>
                <w:szCs w:val="20"/>
              </w:rPr>
            </w:pPr>
          </w:p>
        </w:tc>
        <w:tc>
          <w:tcPr>
            <w:tcW w:w="677" w:type="dxa"/>
            <w:vAlign w:val="center"/>
          </w:tcPr>
          <w:p w14:paraId="554FFA18" w14:textId="77777777" w:rsidR="00CE296C" w:rsidRPr="003929CC" w:rsidRDefault="00CE296C" w:rsidP="00057618">
            <w:pPr>
              <w:spacing w:after="0" w:line="240" w:lineRule="auto"/>
              <w:jc w:val="center"/>
              <w:rPr>
                <w:b/>
                <w:bCs/>
                <w:sz w:val="20"/>
                <w:szCs w:val="20"/>
              </w:rPr>
            </w:pPr>
          </w:p>
        </w:tc>
        <w:tc>
          <w:tcPr>
            <w:tcW w:w="677" w:type="dxa"/>
            <w:vAlign w:val="center"/>
          </w:tcPr>
          <w:p w14:paraId="783A4707" w14:textId="77777777" w:rsidR="00CE296C" w:rsidRPr="003929CC" w:rsidRDefault="00CE296C" w:rsidP="00057618">
            <w:pPr>
              <w:spacing w:after="0" w:line="240" w:lineRule="auto"/>
              <w:jc w:val="center"/>
              <w:rPr>
                <w:b/>
                <w:bCs/>
                <w:sz w:val="20"/>
                <w:szCs w:val="20"/>
              </w:rPr>
            </w:pPr>
          </w:p>
        </w:tc>
        <w:tc>
          <w:tcPr>
            <w:tcW w:w="677" w:type="dxa"/>
            <w:vAlign w:val="center"/>
          </w:tcPr>
          <w:p w14:paraId="6EC3CF5A" w14:textId="77777777" w:rsidR="00CE296C" w:rsidRPr="003929CC" w:rsidRDefault="00CE296C" w:rsidP="00057618">
            <w:pPr>
              <w:spacing w:after="0" w:line="240" w:lineRule="auto"/>
              <w:jc w:val="center"/>
              <w:rPr>
                <w:b/>
                <w:bCs/>
                <w:sz w:val="20"/>
                <w:szCs w:val="20"/>
              </w:rPr>
            </w:pPr>
          </w:p>
        </w:tc>
        <w:tc>
          <w:tcPr>
            <w:tcW w:w="677" w:type="dxa"/>
            <w:vAlign w:val="center"/>
          </w:tcPr>
          <w:p w14:paraId="68F69A9E" w14:textId="77777777" w:rsidR="00CE296C" w:rsidRPr="003929CC" w:rsidRDefault="00CE296C" w:rsidP="00057618">
            <w:pPr>
              <w:spacing w:after="0" w:line="240" w:lineRule="auto"/>
              <w:jc w:val="center"/>
              <w:rPr>
                <w:b/>
                <w:bCs/>
                <w:sz w:val="20"/>
                <w:szCs w:val="20"/>
              </w:rPr>
            </w:pPr>
          </w:p>
        </w:tc>
        <w:tc>
          <w:tcPr>
            <w:tcW w:w="677" w:type="dxa"/>
            <w:vAlign w:val="center"/>
          </w:tcPr>
          <w:p w14:paraId="57968107" w14:textId="574F6F54" w:rsidR="00CE296C" w:rsidRPr="003929CC" w:rsidRDefault="00CE296C" w:rsidP="00057618">
            <w:pPr>
              <w:spacing w:after="0" w:line="240" w:lineRule="auto"/>
              <w:jc w:val="center"/>
              <w:rPr>
                <w:b/>
                <w:bCs/>
                <w:sz w:val="20"/>
                <w:szCs w:val="20"/>
              </w:rPr>
            </w:pPr>
            <w:r w:rsidRPr="003929CC">
              <w:rPr>
                <w:rFonts w:ascii="Segoe UI Symbol" w:hAnsi="Segoe UI Symbol" w:cs="Segoe UI Symbol"/>
                <w:color w:val="000000"/>
                <w:sz w:val="28"/>
                <w:szCs w:val="28"/>
              </w:rPr>
              <w:t>✓</w:t>
            </w:r>
          </w:p>
        </w:tc>
        <w:tc>
          <w:tcPr>
            <w:tcW w:w="677" w:type="dxa"/>
            <w:vAlign w:val="center"/>
          </w:tcPr>
          <w:p w14:paraId="43E0DD62" w14:textId="5A78B858" w:rsidR="00CE296C" w:rsidRPr="003929CC" w:rsidRDefault="00CE296C" w:rsidP="00057618">
            <w:pPr>
              <w:spacing w:after="0" w:line="240" w:lineRule="auto"/>
              <w:jc w:val="center"/>
              <w:rPr>
                <w:b/>
                <w:bCs/>
                <w:sz w:val="20"/>
                <w:szCs w:val="20"/>
              </w:rPr>
            </w:pPr>
            <w:r w:rsidRPr="003929CC">
              <w:rPr>
                <w:sz w:val="20"/>
                <w:szCs w:val="20"/>
              </w:rPr>
              <w:t>‒</w:t>
            </w:r>
          </w:p>
        </w:tc>
        <w:tc>
          <w:tcPr>
            <w:tcW w:w="677" w:type="dxa"/>
            <w:vAlign w:val="center"/>
          </w:tcPr>
          <w:p w14:paraId="2499CB66" w14:textId="4471B306" w:rsidR="00CE296C" w:rsidRPr="003929CC" w:rsidRDefault="00CE296C" w:rsidP="00057618">
            <w:pPr>
              <w:spacing w:after="0" w:line="240" w:lineRule="auto"/>
              <w:jc w:val="center"/>
              <w:rPr>
                <w:b/>
                <w:bCs/>
                <w:sz w:val="20"/>
                <w:szCs w:val="20"/>
              </w:rPr>
            </w:pPr>
            <w:r w:rsidRPr="003929CC">
              <w:rPr>
                <w:sz w:val="20"/>
                <w:szCs w:val="20"/>
              </w:rPr>
              <w:t>‒</w:t>
            </w:r>
          </w:p>
        </w:tc>
        <w:tc>
          <w:tcPr>
            <w:tcW w:w="677" w:type="dxa"/>
            <w:vAlign w:val="center"/>
          </w:tcPr>
          <w:p w14:paraId="3B1CD6E1" w14:textId="5060A16B" w:rsidR="00CE296C" w:rsidRPr="003929CC" w:rsidRDefault="00CE296C" w:rsidP="00057618">
            <w:pPr>
              <w:spacing w:after="0" w:line="240" w:lineRule="auto"/>
              <w:jc w:val="center"/>
              <w:rPr>
                <w:b/>
                <w:bCs/>
                <w:sz w:val="20"/>
                <w:szCs w:val="20"/>
              </w:rPr>
            </w:pPr>
            <w:r w:rsidRPr="003929CC">
              <w:rPr>
                <w:sz w:val="20"/>
                <w:szCs w:val="20"/>
              </w:rPr>
              <w:t>‒</w:t>
            </w:r>
          </w:p>
        </w:tc>
      </w:tr>
      <w:tr w:rsidR="00CE296C" w:rsidRPr="003929CC" w14:paraId="15FD173A" w14:textId="77777777" w:rsidTr="00BC5511">
        <w:trPr>
          <w:trHeight w:hRule="exact" w:val="397"/>
        </w:trPr>
        <w:tc>
          <w:tcPr>
            <w:tcW w:w="613" w:type="dxa"/>
            <w:vMerge w:val="restart"/>
            <w:textDirection w:val="btLr"/>
            <w:vAlign w:val="center"/>
          </w:tcPr>
          <w:p w14:paraId="42B42CBF" w14:textId="77777777" w:rsidR="00CE296C" w:rsidRPr="003929CC" w:rsidRDefault="00CE296C" w:rsidP="00057618">
            <w:pPr>
              <w:spacing w:after="0" w:line="240" w:lineRule="auto"/>
              <w:ind w:left="113" w:right="113"/>
              <w:jc w:val="center"/>
              <w:rPr>
                <w:bCs/>
                <w:sz w:val="20"/>
                <w:szCs w:val="20"/>
              </w:rPr>
            </w:pPr>
            <w:r w:rsidRPr="003929CC">
              <w:rPr>
                <w:bCs/>
                <w:sz w:val="20"/>
                <w:szCs w:val="20"/>
              </w:rPr>
              <w:t>Bitdepth</w:t>
            </w:r>
          </w:p>
        </w:tc>
        <w:tc>
          <w:tcPr>
            <w:tcW w:w="1125" w:type="dxa"/>
            <w:vAlign w:val="center"/>
          </w:tcPr>
          <w:p w14:paraId="15257F45" w14:textId="77777777" w:rsidR="00CE296C" w:rsidRPr="003929CC" w:rsidRDefault="00CE296C" w:rsidP="00057618">
            <w:pPr>
              <w:spacing w:after="0" w:line="240" w:lineRule="auto"/>
              <w:jc w:val="center"/>
              <w:rPr>
                <w:bCs/>
                <w:sz w:val="20"/>
                <w:szCs w:val="20"/>
              </w:rPr>
            </w:pPr>
            <w:r w:rsidRPr="003929CC">
              <w:rPr>
                <w:bCs/>
                <w:sz w:val="20"/>
                <w:szCs w:val="20"/>
              </w:rPr>
              <w:t>8 bit</w:t>
            </w:r>
          </w:p>
        </w:tc>
        <w:tc>
          <w:tcPr>
            <w:tcW w:w="556" w:type="dxa"/>
            <w:vAlign w:val="center"/>
          </w:tcPr>
          <w:p w14:paraId="5A903269" w14:textId="77777777" w:rsidR="00CE296C" w:rsidRPr="003929CC" w:rsidRDefault="00CE296C" w:rsidP="00057618">
            <w:pPr>
              <w:spacing w:after="0" w:line="240" w:lineRule="auto"/>
              <w:jc w:val="center"/>
              <w:rPr>
                <w:b/>
                <w:bCs/>
                <w:sz w:val="20"/>
                <w:szCs w:val="20"/>
              </w:rPr>
            </w:pPr>
            <w:r w:rsidRPr="003929CC">
              <w:rPr>
                <w:rFonts w:ascii="Segoe UI Symbol" w:hAnsi="Segoe UI Symbol" w:cs="Segoe UI Symbol"/>
                <w:color w:val="000000"/>
                <w:sz w:val="28"/>
                <w:szCs w:val="28"/>
              </w:rPr>
              <w:t>✓</w:t>
            </w:r>
          </w:p>
        </w:tc>
        <w:tc>
          <w:tcPr>
            <w:tcW w:w="678" w:type="dxa"/>
            <w:vAlign w:val="center"/>
          </w:tcPr>
          <w:p w14:paraId="68EAD6C2" w14:textId="77777777" w:rsidR="00CE296C" w:rsidRPr="003929CC" w:rsidRDefault="00CE296C" w:rsidP="00057618">
            <w:pPr>
              <w:spacing w:after="0" w:line="240" w:lineRule="auto"/>
              <w:jc w:val="center"/>
              <w:rPr>
                <w:b/>
                <w:bCs/>
                <w:sz w:val="20"/>
                <w:szCs w:val="20"/>
              </w:rPr>
            </w:pPr>
            <w:r w:rsidRPr="003929CC">
              <w:rPr>
                <w:rFonts w:ascii="Segoe UI Symbol" w:hAnsi="Segoe UI Symbol" w:cs="Segoe UI Symbol"/>
                <w:color w:val="000000"/>
                <w:sz w:val="28"/>
                <w:szCs w:val="28"/>
              </w:rPr>
              <w:t>✓</w:t>
            </w:r>
          </w:p>
        </w:tc>
        <w:tc>
          <w:tcPr>
            <w:tcW w:w="677" w:type="dxa"/>
            <w:vAlign w:val="center"/>
          </w:tcPr>
          <w:p w14:paraId="143DD0E8" w14:textId="77777777" w:rsidR="00CE296C" w:rsidRPr="003929CC" w:rsidRDefault="00CE296C" w:rsidP="00057618">
            <w:pPr>
              <w:spacing w:after="0" w:line="240" w:lineRule="auto"/>
              <w:jc w:val="center"/>
              <w:rPr>
                <w:b/>
                <w:bCs/>
                <w:sz w:val="20"/>
                <w:szCs w:val="20"/>
              </w:rPr>
            </w:pPr>
            <w:r w:rsidRPr="003929CC">
              <w:rPr>
                <w:rFonts w:ascii="Segoe UI Symbol" w:hAnsi="Segoe UI Symbol" w:cs="Segoe UI Symbol"/>
                <w:color w:val="000000"/>
                <w:sz w:val="28"/>
                <w:szCs w:val="28"/>
              </w:rPr>
              <w:t>✓</w:t>
            </w:r>
          </w:p>
        </w:tc>
        <w:tc>
          <w:tcPr>
            <w:tcW w:w="677" w:type="dxa"/>
            <w:vAlign w:val="center"/>
          </w:tcPr>
          <w:p w14:paraId="2284147F" w14:textId="77777777" w:rsidR="00CE296C" w:rsidRPr="003929CC" w:rsidRDefault="00CE296C" w:rsidP="00057618">
            <w:pPr>
              <w:spacing w:after="0" w:line="240" w:lineRule="auto"/>
              <w:jc w:val="center"/>
              <w:rPr>
                <w:b/>
                <w:bCs/>
                <w:sz w:val="20"/>
                <w:szCs w:val="20"/>
              </w:rPr>
            </w:pPr>
            <w:r w:rsidRPr="003929CC">
              <w:rPr>
                <w:rFonts w:ascii="Segoe UI Symbol" w:hAnsi="Segoe UI Symbol" w:cs="Segoe UI Symbol"/>
                <w:color w:val="000000"/>
                <w:sz w:val="28"/>
                <w:szCs w:val="28"/>
              </w:rPr>
              <w:t>✓</w:t>
            </w:r>
          </w:p>
        </w:tc>
        <w:tc>
          <w:tcPr>
            <w:tcW w:w="677" w:type="dxa"/>
            <w:vAlign w:val="center"/>
          </w:tcPr>
          <w:p w14:paraId="4013192A" w14:textId="77777777" w:rsidR="00CE296C" w:rsidRPr="003929CC" w:rsidRDefault="00CE296C" w:rsidP="00057618">
            <w:pPr>
              <w:spacing w:after="0" w:line="240" w:lineRule="auto"/>
              <w:jc w:val="center"/>
              <w:rPr>
                <w:b/>
                <w:bCs/>
                <w:sz w:val="20"/>
                <w:szCs w:val="20"/>
              </w:rPr>
            </w:pPr>
            <w:r w:rsidRPr="003929CC">
              <w:rPr>
                <w:rFonts w:ascii="Segoe UI Symbol" w:hAnsi="Segoe UI Symbol" w:cs="Segoe UI Symbol"/>
                <w:color w:val="000000"/>
                <w:sz w:val="28"/>
                <w:szCs w:val="28"/>
              </w:rPr>
              <w:t>✓</w:t>
            </w:r>
          </w:p>
        </w:tc>
        <w:tc>
          <w:tcPr>
            <w:tcW w:w="677" w:type="dxa"/>
            <w:vAlign w:val="center"/>
          </w:tcPr>
          <w:p w14:paraId="37B92F9C" w14:textId="77777777" w:rsidR="00CE296C" w:rsidRPr="003929CC" w:rsidRDefault="00CE296C" w:rsidP="00057618">
            <w:pPr>
              <w:spacing w:after="0" w:line="240" w:lineRule="auto"/>
              <w:jc w:val="center"/>
              <w:rPr>
                <w:b/>
                <w:bCs/>
                <w:sz w:val="20"/>
                <w:szCs w:val="20"/>
              </w:rPr>
            </w:pPr>
            <w:r w:rsidRPr="003929CC">
              <w:rPr>
                <w:rFonts w:ascii="Segoe UI Symbol" w:hAnsi="Segoe UI Symbol" w:cs="Segoe UI Symbol"/>
                <w:color w:val="000000"/>
                <w:sz w:val="28"/>
                <w:szCs w:val="28"/>
              </w:rPr>
              <w:t>✓</w:t>
            </w:r>
          </w:p>
        </w:tc>
        <w:tc>
          <w:tcPr>
            <w:tcW w:w="677" w:type="dxa"/>
            <w:vAlign w:val="center"/>
          </w:tcPr>
          <w:p w14:paraId="566434DC" w14:textId="77777777" w:rsidR="00CE296C" w:rsidRPr="003929CC" w:rsidRDefault="00CE296C" w:rsidP="00057618">
            <w:pPr>
              <w:spacing w:after="0" w:line="240" w:lineRule="auto"/>
              <w:jc w:val="center"/>
              <w:rPr>
                <w:b/>
                <w:bCs/>
                <w:sz w:val="20"/>
                <w:szCs w:val="20"/>
              </w:rPr>
            </w:pPr>
            <w:r w:rsidRPr="003929CC">
              <w:rPr>
                <w:rFonts w:ascii="Segoe UI Symbol" w:hAnsi="Segoe UI Symbol" w:cs="Segoe UI Symbol"/>
                <w:color w:val="000000"/>
                <w:sz w:val="28"/>
                <w:szCs w:val="28"/>
              </w:rPr>
              <w:t>✓</w:t>
            </w:r>
          </w:p>
        </w:tc>
        <w:tc>
          <w:tcPr>
            <w:tcW w:w="677" w:type="dxa"/>
            <w:vAlign w:val="center"/>
          </w:tcPr>
          <w:p w14:paraId="5D4CB6CF" w14:textId="77777777" w:rsidR="00CE296C" w:rsidRPr="003929CC" w:rsidRDefault="00CE296C" w:rsidP="00057618">
            <w:pPr>
              <w:spacing w:after="0" w:line="240" w:lineRule="auto"/>
              <w:jc w:val="center"/>
              <w:rPr>
                <w:b/>
                <w:bCs/>
                <w:sz w:val="20"/>
                <w:szCs w:val="20"/>
              </w:rPr>
            </w:pPr>
            <w:r w:rsidRPr="003929CC">
              <w:rPr>
                <w:rFonts w:ascii="Segoe UI Symbol" w:hAnsi="Segoe UI Symbol" w:cs="Segoe UI Symbol"/>
                <w:color w:val="000000"/>
                <w:sz w:val="28"/>
                <w:szCs w:val="28"/>
              </w:rPr>
              <w:t>✓</w:t>
            </w:r>
          </w:p>
        </w:tc>
        <w:tc>
          <w:tcPr>
            <w:tcW w:w="677" w:type="dxa"/>
            <w:vAlign w:val="center"/>
          </w:tcPr>
          <w:p w14:paraId="630E09B3" w14:textId="77777777" w:rsidR="00CE296C" w:rsidRPr="003929CC" w:rsidRDefault="00CE296C" w:rsidP="00057618">
            <w:pPr>
              <w:spacing w:after="0" w:line="240" w:lineRule="auto"/>
              <w:jc w:val="center"/>
              <w:rPr>
                <w:b/>
                <w:bCs/>
                <w:sz w:val="20"/>
                <w:szCs w:val="20"/>
              </w:rPr>
            </w:pPr>
            <w:r w:rsidRPr="003929CC">
              <w:rPr>
                <w:rFonts w:ascii="Segoe UI Symbol" w:hAnsi="Segoe UI Symbol" w:cs="Segoe UI Symbol"/>
                <w:color w:val="000000"/>
                <w:sz w:val="28"/>
                <w:szCs w:val="28"/>
              </w:rPr>
              <w:t>✓</w:t>
            </w:r>
          </w:p>
        </w:tc>
        <w:tc>
          <w:tcPr>
            <w:tcW w:w="677" w:type="dxa"/>
            <w:vAlign w:val="center"/>
          </w:tcPr>
          <w:p w14:paraId="2C970473" w14:textId="0DF09FBE" w:rsidR="00CE296C" w:rsidRPr="003929CC" w:rsidRDefault="00CE296C" w:rsidP="00057618">
            <w:pPr>
              <w:spacing w:after="0" w:line="240" w:lineRule="auto"/>
              <w:jc w:val="center"/>
              <w:rPr>
                <w:b/>
                <w:bCs/>
                <w:sz w:val="20"/>
                <w:szCs w:val="20"/>
              </w:rPr>
            </w:pPr>
            <w:r w:rsidRPr="003929CC">
              <w:rPr>
                <w:sz w:val="20"/>
                <w:szCs w:val="20"/>
              </w:rPr>
              <w:t>‒</w:t>
            </w:r>
          </w:p>
        </w:tc>
        <w:tc>
          <w:tcPr>
            <w:tcW w:w="677" w:type="dxa"/>
            <w:vAlign w:val="center"/>
          </w:tcPr>
          <w:p w14:paraId="38928340" w14:textId="632CF950" w:rsidR="00CE296C" w:rsidRPr="003929CC" w:rsidRDefault="00CE296C" w:rsidP="00057618">
            <w:pPr>
              <w:spacing w:after="0" w:line="240" w:lineRule="auto"/>
              <w:jc w:val="center"/>
              <w:rPr>
                <w:b/>
                <w:bCs/>
                <w:sz w:val="20"/>
                <w:szCs w:val="20"/>
              </w:rPr>
            </w:pPr>
            <w:r w:rsidRPr="003929CC">
              <w:rPr>
                <w:sz w:val="20"/>
                <w:szCs w:val="20"/>
              </w:rPr>
              <w:t>‒</w:t>
            </w:r>
          </w:p>
        </w:tc>
        <w:tc>
          <w:tcPr>
            <w:tcW w:w="677" w:type="dxa"/>
            <w:vAlign w:val="center"/>
          </w:tcPr>
          <w:p w14:paraId="67C1EF10" w14:textId="4F65623B" w:rsidR="00CE296C" w:rsidRPr="003929CC" w:rsidRDefault="00CE296C" w:rsidP="00057618">
            <w:pPr>
              <w:spacing w:after="0" w:line="240" w:lineRule="auto"/>
              <w:jc w:val="center"/>
              <w:rPr>
                <w:b/>
                <w:bCs/>
                <w:sz w:val="20"/>
                <w:szCs w:val="20"/>
              </w:rPr>
            </w:pPr>
            <w:r w:rsidRPr="003929CC">
              <w:rPr>
                <w:sz w:val="20"/>
                <w:szCs w:val="20"/>
              </w:rPr>
              <w:t>‒</w:t>
            </w:r>
          </w:p>
        </w:tc>
      </w:tr>
      <w:tr w:rsidR="00CE296C" w:rsidRPr="003929CC" w14:paraId="7E56C802" w14:textId="77777777" w:rsidTr="00057618">
        <w:trPr>
          <w:trHeight w:hRule="exact" w:val="604"/>
        </w:trPr>
        <w:tc>
          <w:tcPr>
            <w:tcW w:w="613" w:type="dxa"/>
            <w:vMerge/>
            <w:textDirection w:val="btLr"/>
            <w:vAlign w:val="center"/>
          </w:tcPr>
          <w:p w14:paraId="2970BA74" w14:textId="77777777" w:rsidR="00CE296C" w:rsidRPr="003929CC" w:rsidRDefault="00CE296C" w:rsidP="00057618">
            <w:pPr>
              <w:spacing w:after="0" w:line="240" w:lineRule="auto"/>
              <w:ind w:left="113" w:right="113"/>
              <w:jc w:val="center"/>
              <w:rPr>
                <w:bCs/>
                <w:sz w:val="20"/>
                <w:szCs w:val="20"/>
              </w:rPr>
            </w:pPr>
          </w:p>
        </w:tc>
        <w:tc>
          <w:tcPr>
            <w:tcW w:w="1125" w:type="dxa"/>
            <w:vAlign w:val="center"/>
          </w:tcPr>
          <w:p w14:paraId="64ADB853" w14:textId="77777777" w:rsidR="00CE296C" w:rsidRPr="003929CC" w:rsidRDefault="00CE296C" w:rsidP="00057618">
            <w:pPr>
              <w:spacing w:after="0" w:line="240" w:lineRule="auto"/>
              <w:jc w:val="center"/>
              <w:rPr>
                <w:bCs/>
                <w:sz w:val="20"/>
                <w:szCs w:val="20"/>
              </w:rPr>
            </w:pPr>
            <w:r w:rsidRPr="003929CC">
              <w:rPr>
                <w:bCs/>
                <w:sz w:val="20"/>
                <w:szCs w:val="20"/>
              </w:rPr>
              <w:t>10 bit</w:t>
            </w:r>
          </w:p>
        </w:tc>
        <w:tc>
          <w:tcPr>
            <w:tcW w:w="556" w:type="dxa"/>
            <w:vAlign w:val="center"/>
          </w:tcPr>
          <w:p w14:paraId="77852D3A" w14:textId="7F76480C" w:rsidR="00CE296C" w:rsidRPr="003929CC" w:rsidRDefault="00CE296C" w:rsidP="00057618">
            <w:pPr>
              <w:spacing w:after="0" w:line="240" w:lineRule="auto"/>
              <w:jc w:val="center"/>
              <w:rPr>
                <w:b/>
                <w:bCs/>
                <w:sz w:val="20"/>
                <w:szCs w:val="20"/>
              </w:rPr>
            </w:pPr>
          </w:p>
        </w:tc>
        <w:tc>
          <w:tcPr>
            <w:tcW w:w="678" w:type="dxa"/>
            <w:vAlign w:val="center"/>
          </w:tcPr>
          <w:p w14:paraId="4B250B8C" w14:textId="77B6F3A9" w:rsidR="00CE296C" w:rsidRPr="003929CC" w:rsidRDefault="00CE296C" w:rsidP="00057618">
            <w:pPr>
              <w:spacing w:after="0" w:line="240" w:lineRule="auto"/>
              <w:jc w:val="center"/>
              <w:rPr>
                <w:b/>
                <w:bCs/>
                <w:sz w:val="20"/>
                <w:szCs w:val="20"/>
              </w:rPr>
            </w:pPr>
          </w:p>
        </w:tc>
        <w:tc>
          <w:tcPr>
            <w:tcW w:w="677" w:type="dxa"/>
            <w:vAlign w:val="center"/>
          </w:tcPr>
          <w:p w14:paraId="6738CEE7" w14:textId="40AE8B9D" w:rsidR="00CE296C" w:rsidRPr="003929CC" w:rsidRDefault="00CE296C" w:rsidP="00057618">
            <w:pPr>
              <w:spacing w:after="0" w:line="240" w:lineRule="auto"/>
              <w:jc w:val="center"/>
              <w:rPr>
                <w:b/>
                <w:bCs/>
                <w:sz w:val="20"/>
                <w:szCs w:val="20"/>
              </w:rPr>
            </w:pPr>
          </w:p>
        </w:tc>
        <w:tc>
          <w:tcPr>
            <w:tcW w:w="677" w:type="dxa"/>
            <w:vAlign w:val="center"/>
          </w:tcPr>
          <w:p w14:paraId="096653FB" w14:textId="77777777" w:rsidR="00CE296C" w:rsidRPr="003929CC" w:rsidRDefault="00CE296C" w:rsidP="00057618">
            <w:pPr>
              <w:spacing w:after="0" w:line="240" w:lineRule="auto"/>
              <w:jc w:val="center"/>
              <w:rPr>
                <w:b/>
                <w:bCs/>
                <w:sz w:val="20"/>
                <w:szCs w:val="20"/>
              </w:rPr>
            </w:pPr>
            <w:r w:rsidRPr="003929CC">
              <w:rPr>
                <w:rFonts w:ascii="Segoe UI Symbol" w:hAnsi="Segoe UI Symbol" w:cs="Segoe UI Symbol"/>
                <w:color w:val="000000"/>
                <w:sz w:val="28"/>
                <w:szCs w:val="28"/>
              </w:rPr>
              <w:t>✓</w:t>
            </w:r>
          </w:p>
        </w:tc>
        <w:tc>
          <w:tcPr>
            <w:tcW w:w="677" w:type="dxa"/>
            <w:vAlign w:val="center"/>
          </w:tcPr>
          <w:p w14:paraId="35B0726A" w14:textId="77777777" w:rsidR="00CE296C" w:rsidRPr="003929CC" w:rsidRDefault="00CE296C" w:rsidP="00057618">
            <w:pPr>
              <w:spacing w:after="0" w:line="240" w:lineRule="auto"/>
              <w:jc w:val="center"/>
              <w:rPr>
                <w:b/>
                <w:bCs/>
                <w:sz w:val="20"/>
                <w:szCs w:val="20"/>
              </w:rPr>
            </w:pPr>
            <w:r w:rsidRPr="003929CC">
              <w:rPr>
                <w:rFonts w:ascii="Segoe UI Symbol" w:hAnsi="Segoe UI Symbol" w:cs="Segoe UI Symbol"/>
                <w:color w:val="000000"/>
                <w:sz w:val="28"/>
                <w:szCs w:val="28"/>
              </w:rPr>
              <w:t>✓</w:t>
            </w:r>
          </w:p>
        </w:tc>
        <w:tc>
          <w:tcPr>
            <w:tcW w:w="677" w:type="dxa"/>
            <w:vAlign w:val="center"/>
          </w:tcPr>
          <w:p w14:paraId="4D22291E" w14:textId="77777777" w:rsidR="00CE296C" w:rsidRPr="003929CC" w:rsidRDefault="00CE296C" w:rsidP="00057618">
            <w:pPr>
              <w:spacing w:after="0" w:line="240" w:lineRule="auto"/>
              <w:jc w:val="center"/>
              <w:rPr>
                <w:b/>
                <w:bCs/>
                <w:sz w:val="20"/>
                <w:szCs w:val="20"/>
              </w:rPr>
            </w:pPr>
            <w:r w:rsidRPr="003929CC">
              <w:rPr>
                <w:rFonts w:ascii="Segoe UI Symbol" w:hAnsi="Segoe UI Symbol" w:cs="Segoe UI Symbol"/>
                <w:color w:val="000000"/>
                <w:sz w:val="28"/>
                <w:szCs w:val="28"/>
              </w:rPr>
              <w:t>✓</w:t>
            </w:r>
          </w:p>
        </w:tc>
        <w:tc>
          <w:tcPr>
            <w:tcW w:w="677" w:type="dxa"/>
            <w:vAlign w:val="center"/>
          </w:tcPr>
          <w:p w14:paraId="32905138" w14:textId="77777777" w:rsidR="00CE296C" w:rsidRPr="003929CC" w:rsidRDefault="00CE296C" w:rsidP="00057618">
            <w:pPr>
              <w:spacing w:after="0" w:line="240" w:lineRule="auto"/>
              <w:jc w:val="center"/>
              <w:rPr>
                <w:b/>
                <w:bCs/>
                <w:sz w:val="20"/>
                <w:szCs w:val="20"/>
              </w:rPr>
            </w:pPr>
            <w:r w:rsidRPr="003929CC">
              <w:rPr>
                <w:rFonts w:ascii="Segoe UI Symbol" w:hAnsi="Segoe UI Symbol" w:cs="Segoe UI Symbol"/>
                <w:color w:val="000000"/>
                <w:sz w:val="28"/>
                <w:szCs w:val="28"/>
              </w:rPr>
              <w:t>✓</w:t>
            </w:r>
          </w:p>
        </w:tc>
        <w:tc>
          <w:tcPr>
            <w:tcW w:w="677" w:type="dxa"/>
            <w:vAlign w:val="center"/>
          </w:tcPr>
          <w:p w14:paraId="6588ABB5" w14:textId="77777777" w:rsidR="00CE296C" w:rsidRPr="003929CC" w:rsidRDefault="00CE296C" w:rsidP="00057618">
            <w:pPr>
              <w:spacing w:after="0" w:line="240" w:lineRule="auto"/>
              <w:jc w:val="center"/>
              <w:rPr>
                <w:b/>
                <w:bCs/>
                <w:sz w:val="20"/>
                <w:szCs w:val="20"/>
              </w:rPr>
            </w:pPr>
            <w:r w:rsidRPr="003929CC">
              <w:rPr>
                <w:rFonts w:ascii="Segoe UI Symbol" w:hAnsi="Segoe UI Symbol" w:cs="Segoe UI Symbol"/>
                <w:color w:val="000000"/>
                <w:sz w:val="28"/>
                <w:szCs w:val="28"/>
              </w:rPr>
              <w:t>✓</w:t>
            </w:r>
          </w:p>
        </w:tc>
        <w:tc>
          <w:tcPr>
            <w:tcW w:w="677" w:type="dxa"/>
            <w:vAlign w:val="center"/>
          </w:tcPr>
          <w:p w14:paraId="47301AD7" w14:textId="77777777" w:rsidR="00CE296C" w:rsidRPr="003929CC" w:rsidRDefault="00CE296C" w:rsidP="00057618">
            <w:pPr>
              <w:spacing w:after="0" w:line="240" w:lineRule="auto"/>
              <w:jc w:val="center"/>
              <w:rPr>
                <w:b/>
                <w:bCs/>
                <w:sz w:val="20"/>
                <w:szCs w:val="20"/>
              </w:rPr>
            </w:pPr>
            <w:r w:rsidRPr="003929CC">
              <w:rPr>
                <w:rFonts w:ascii="Segoe UI Symbol" w:hAnsi="Segoe UI Symbol" w:cs="Segoe UI Symbol"/>
                <w:color w:val="000000"/>
                <w:sz w:val="28"/>
                <w:szCs w:val="28"/>
              </w:rPr>
              <w:t>✓</w:t>
            </w:r>
          </w:p>
        </w:tc>
        <w:tc>
          <w:tcPr>
            <w:tcW w:w="677" w:type="dxa"/>
            <w:vAlign w:val="center"/>
          </w:tcPr>
          <w:p w14:paraId="1B828D03" w14:textId="032ECB33" w:rsidR="00CE296C" w:rsidRPr="003929CC" w:rsidRDefault="00CE296C" w:rsidP="00057618">
            <w:pPr>
              <w:spacing w:after="0" w:line="240" w:lineRule="auto"/>
              <w:jc w:val="center"/>
              <w:rPr>
                <w:b/>
                <w:bCs/>
                <w:sz w:val="20"/>
                <w:szCs w:val="20"/>
              </w:rPr>
            </w:pPr>
            <w:r w:rsidRPr="003929CC">
              <w:rPr>
                <w:sz w:val="20"/>
                <w:szCs w:val="20"/>
              </w:rPr>
              <w:t>‒</w:t>
            </w:r>
          </w:p>
        </w:tc>
        <w:tc>
          <w:tcPr>
            <w:tcW w:w="677" w:type="dxa"/>
            <w:vAlign w:val="center"/>
          </w:tcPr>
          <w:p w14:paraId="7A687CEF" w14:textId="353609BE" w:rsidR="00CE296C" w:rsidRPr="003929CC" w:rsidRDefault="00CE296C" w:rsidP="00057618">
            <w:pPr>
              <w:spacing w:after="0" w:line="240" w:lineRule="auto"/>
              <w:jc w:val="center"/>
              <w:rPr>
                <w:b/>
                <w:bCs/>
                <w:sz w:val="20"/>
                <w:szCs w:val="20"/>
              </w:rPr>
            </w:pPr>
            <w:r w:rsidRPr="003929CC">
              <w:rPr>
                <w:sz w:val="20"/>
                <w:szCs w:val="20"/>
              </w:rPr>
              <w:t>‒</w:t>
            </w:r>
          </w:p>
        </w:tc>
        <w:tc>
          <w:tcPr>
            <w:tcW w:w="677" w:type="dxa"/>
            <w:vAlign w:val="center"/>
          </w:tcPr>
          <w:p w14:paraId="158DDCA8" w14:textId="752089ED" w:rsidR="00CE296C" w:rsidRPr="003929CC" w:rsidRDefault="00CE296C" w:rsidP="00057618">
            <w:pPr>
              <w:spacing w:after="0" w:line="240" w:lineRule="auto"/>
              <w:jc w:val="center"/>
              <w:rPr>
                <w:b/>
                <w:bCs/>
                <w:sz w:val="20"/>
                <w:szCs w:val="20"/>
              </w:rPr>
            </w:pPr>
            <w:r w:rsidRPr="003929CC">
              <w:rPr>
                <w:sz w:val="20"/>
                <w:szCs w:val="20"/>
              </w:rPr>
              <w:t>‒</w:t>
            </w:r>
          </w:p>
        </w:tc>
      </w:tr>
      <w:tr w:rsidR="00CE296C" w:rsidRPr="003929CC" w14:paraId="5160D01F" w14:textId="77777777" w:rsidTr="00057618">
        <w:trPr>
          <w:trHeight w:hRule="exact" w:val="811"/>
        </w:trPr>
        <w:tc>
          <w:tcPr>
            <w:tcW w:w="613" w:type="dxa"/>
            <w:vMerge w:val="restart"/>
            <w:textDirection w:val="btLr"/>
            <w:vAlign w:val="center"/>
          </w:tcPr>
          <w:p w14:paraId="4A37C381" w14:textId="7C583A03" w:rsidR="00CE296C" w:rsidRPr="003929CC" w:rsidRDefault="00CE296C" w:rsidP="00057618">
            <w:pPr>
              <w:spacing w:after="0" w:line="240" w:lineRule="auto"/>
              <w:ind w:left="113" w:right="113"/>
              <w:jc w:val="center"/>
              <w:rPr>
                <w:bCs/>
                <w:sz w:val="20"/>
                <w:szCs w:val="20"/>
              </w:rPr>
            </w:pPr>
            <w:r w:rsidRPr="003929CC">
              <w:rPr>
                <w:bCs/>
                <w:sz w:val="20"/>
                <w:szCs w:val="20"/>
              </w:rPr>
              <w:t>Video coding specification</w:t>
            </w:r>
          </w:p>
        </w:tc>
        <w:tc>
          <w:tcPr>
            <w:tcW w:w="1125" w:type="dxa"/>
            <w:vAlign w:val="center"/>
          </w:tcPr>
          <w:p w14:paraId="5853F7C4" w14:textId="5FB67B1A" w:rsidR="00CE296C" w:rsidRPr="003929CC" w:rsidRDefault="00CE296C" w:rsidP="00057618">
            <w:pPr>
              <w:spacing w:after="0" w:line="240" w:lineRule="auto"/>
              <w:jc w:val="center"/>
              <w:rPr>
                <w:bCs/>
                <w:sz w:val="20"/>
                <w:szCs w:val="20"/>
              </w:rPr>
            </w:pPr>
            <w:r w:rsidRPr="003929CC">
              <w:rPr>
                <w:bCs/>
                <w:sz w:val="20"/>
                <w:szCs w:val="20"/>
              </w:rPr>
              <w:t>name</w:t>
            </w:r>
          </w:p>
        </w:tc>
        <w:tc>
          <w:tcPr>
            <w:tcW w:w="1911" w:type="dxa"/>
            <w:gridSpan w:val="3"/>
            <w:vAlign w:val="center"/>
          </w:tcPr>
          <w:p w14:paraId="2854F41E" w14:textId="26A91DAF" w:rsidR="00CE296C" w:rsidRPr="003929CC" w:rsidRDefault="00CE296C" w:rsidP="00057618">
            <w:pPr>
              <w:spacing w:after="0" w:line="240" w:lineRule="auto"/>
              <w:jc w:val="center"/>
              <w:rPr>
                <w:bCs/>
                <w:sz w:val="20"/>
                <w:szCs w:val="20"/>
              </w:rPr>
            </w:pPr>
            <w:r w:rsidRPr="003929CC">
              <w:rPr>
                <w:bCs/>
                <w:sz w:val="20"/>
                <w:szCs w:val="20"/>
              </w:rPr>
              <w:t>ISO/IEC 14496-10(AVC)</w:t>
            </w:r>
          </w:p>
        </w:tc>
        <w:tc>
          <w:tcPr>
            <w:tcW w:w="4062" w:type="dxa"/>
            <w:gridSpan w:val="6"/>
            <w:vAlign w:val="center"/>
          </w:tcPr>
          <w:p w14:paraId="722FB266" w14:textId="5B6D3C87" w:rsidR="00CE296C" w:rsidRPr="003929CC" w:rsidRDefault="00CE296C" w:rsidP="00057618">
            <w:pPr>
              <w:spacing w:after="0" w:line="240" w:lineRule="auto"/>
              <w:jc w:val="center"/>
              <w:rPr>
                <w:bCs/>
                <w:sz w:val="20"/>
                <w:szCs w:val="20"/>
              </w:rPr>
            </w:pPr>
            <w:r w:rsidRPr="003929CC">
              <w:rPr>
                <w:bCs/>
                <w:sz w:val="20"/>
                <w:szCs w:val="20"/>
              </w:rPr>
              <w:t>ISO/IEC 23008-2 (HEVC)</w:t>
            </w:r>
          </w:p>
        </w:tc>
        <w:tc>
          <w:tcPr>
            <w:tcW w:w="2031" w:type="dxa"/>
            <w:gridSpan w:val="3"/>
            <w:vAlign w:val="center"/>
          </w:tcPr>
          <w:p w14:paraId="2ADBE805" w14:textId="1AB924AC" w:rsidR="00CE296C" w:rsidRPr="003929CC" w:rsidRDefault="00CE296C" w:rsidP="00057618">
            <w:pPr>
              <w:spacing w:after="0" w:line="240" w:lineRule="auto"/>
              <w:jc w:val="center"/>
              <w:rPr>
                <w:bCs/>
                <w:sz w:val="20"/>
                <w:szCs w:val="20"/>
              </w:rPr>
            </w:pPr>
            <w:r w:rsidRPr="003929CC">
              <w:rPr>
                <w:bCs/>
                <w:sz w:val="20"/>
                <w:szCs w:val="20"/>
              </w:rPr>
              <w:t>As defined by a component codec mapping  SEI (</w:t>
            </w:r>
            <w:r w:rsidRPr="003929CC">
              <w:rPr>
                <w:bCs/>
                <w:sz w:val="20"/>
                <w:szCs w:val="20"/>
              </w:rPr>
              <w:fldChar w:fldCharType="begin"/>
            </w:r>
            <w:r w:rsidRPr="003929CC">
              <w:rPr>
                <w:bCs/>
                <w:sz w:val="20"/>
                <w:szCs w:val="20"/>
              </w:rPr>
              <w:instrText xml:space="preserve"> REF _Ref21444040 \r \h  \* MERGEFORMAT </w:instrText>
            </w:r>
            <w:r w:rsidRPr="003929CC">
              <w:rPr>
                <w:bCs/>
                <w:sz w:val="20"/>
                <w:szCs w:val="20"/>
              </w:rPr>
            </w:r>
            <w:r w:rsidRPr="003929CC">
              <w:rPr>
                <w:bCs/>
                <w:sz w:val="20"/>
                <w:szCs w:val="20"/>
              </w:rPr>
              <w:fldChar w:fldCharType="separate"/>
            </w:r>
            <w:r w:rsidR="007226FA">
              <w:rPr>
                <w:bCs/>
                <w:sz w:val="20"/>
                <w:szCs w:val="20"/>
              </w:rPr>
              <w:t>E.2.13</w:t>
            </w:r>
            <w:r w:rsidRPr="003929CC">
              <w:rPr>
                <w:bCs/>
                <w:sz w:val="20"/>
                <w:szCs w:val="20"/>
              </w:rPr>
              <w:fldChar w:fldCharType="end"/>
            </w:r>
            <w:r w:rsidRPr="003929CC">
              <w:rPr>
                <w:bCs/>
                <w:sz w:val="20"/>
                <w:szCs w:val="20"/>
              </w:rPr>
              <w:t>)</w:t>
            </w:r>
          </w:p>
        </w:tc>
      </w:tr>
      <w:tr w:rsidR="00CE296C" w:rsidRPr="003929CC" w14:paraId="085B13C8" w14:textId="77777777" w:rsidTr="00CA3851">
        <w:trPr>
          <w:trHeight w:hRule="exact" w:val="670"/>
        </w:trPr>
        <w:tc>
          <w:tcPr>
            <w:tcW w:w="613" w:type="dxa"/>
            <w:vMerge/>
            <w:vAlign w:val="center"/>
          </w:tcPr>
          <w:p w14:paraId="0A1D19F8" w14:textId="77777777" w:rsidR="00CE296C" w:rsidRPr="003929CC" w:rsidRDefault="00CE296C" w:rsidP="00057618">
            <w:pPr>
              <w:spacing w:after="0" w:line="240" w:lineRule="auto"/>
              <w:jc w:val="center"/>
              <w:rPr>
                <w:bCs/>
                <w:sz w:val="20"/>
                <w:szCs w:val="20"/>
              </w:rPr>
            </w:pPr>
          </w:p>
        </w:tc>
        <w:tc>
          <w:tcPr>
            <w:tcW w:w="1125" w:type="dxa"/>
            <w:vAlign w:val="center"/>
          </w:tcPr>
          <w:p w14:paraId="1979F75E" w14:textId="77777777" w:rsidR="00CE296C" w:rsidRPr="003929CC" w:rsidRDefault="00CE296C" w:rsidP="00057618">
            <w:pPr>
              <w:spacing w:after="0" w:line="240" w:lineRule="auto"/>
              <w:jc w:val="center"/>
              <w:rPr>
                <w:bCs/>
                <w:sz w:val="20"/>
                <w:szCs w:val="20"/>
              </w:rPr>
            </w:pPr>
            <w:r w:rsidRPr="003929CC">
              <w:rPr>
                <w:bCs/>
                <w:sz w:val="20"/>
                <w:szCs w:val="20"/>
              </w:rPr>
              <w:t>profile</w:t>
            </w:r>
          </w:p>
        </w:tc>
        <w:tc>
          <w:tcPr>
            <w:tcW w:w="1911" w:type="dxa"/>
            <w:gridSpan w:val="3"/>
            <w:vAlign w:val="center"/>
          </w:tcPr>
          <w:p w14:paraId="7713946E" w14:textId="77777777" w:rsidR="00CE296C" w:rsidRPr="003929CC" w:rsidRDefault="00CE296C" w:rsidP="00057618">
            <w:pPr>
              <w:spacing w:after="0" w:line="240" w:lineRule="auto"/>
              <w:jc w:val="center"/>
              <w:rPr>
                <w:bCs/>
                <w:sz w:val="20"/>
                <w:szCs w:val="20"/>
              </w:rPr>
            </w:pPr>
            <w:r w:rsidRPr="003929CC">
              <w:rPr>
                <w:bCs/>
                <w:sz w:val="20"/>
                <w:szCs w:val="20"/>
              </w:rPr>
              <w:t>Progressive High</w:t>
            </w:r>
          </w:p>
        </w:tc>
        <w:tc>
          <w:tcPr>
            <w:tcW w:w="2031" w:type="dxa"/>
            <w:gridSpan w:val="3"/>
            <w:vAlign w:val="center"/>
          </w:tcPr>
          <w:p w14:paraId="45324482" w14:textId="77777777" w:rsidR="00CE296C" w:rsidRPr="003929CC" w:rsidRDefault="00CE296C" w:rsidP="00057618">
            <w:pPr>
              <w:spacing w:after="0" w:line="240" w:lineRule="auto"/>
              <w:jc w:val="center"/>
              <w:rPr>
                <w:bCs/>
                <w:sz w:val="20"/>
                <w:szCs w:val="20"/>
              </w:rPr>
            </w:pPr>
            <w:r w:rsidRPr="003929CC">
              <w:rPr>
                <w:bCs/>
                <w:sz w:val="20"/>
                <w:szCs w:val="20"/>
              </w:rPr>
              <w:t>Main 10</w:t>
            </w:r>
          </w:p>
        </w:tc>
        <w:tc>
          <w:tcPr>
            <w:tcW w:w="2031" w:type="dxa"/>
            <w:gridSpan w:val="3"/>
            <w:vAlign w:val="center"/>
          </w:tcPr>
          <w:p w14:paraId="347B1581" w14:textId="77777777" w:rsidR="00CE296C" w:rsidRPr="003929CC" w:rsidRDefault="00CE296C" w:rsidP="00057618">
            <w:pPr>
              <w:spacing w:after="0" w:line="240" w:lineRule="auto"/>
              <w:jc w:val="center"/>
              <w:rPr>
                <w:bCs/>
                <w:sz w:val="20"/>
                <w:szCs w:val="20"/>
              </w:rPr>
            </w:pPr>
            <w:r w:rsidRPr="003929CC">
              <w:rPr>
                <w:bCs/>
                <w:sz w:val="20"/>
                <w:szCs w:val="20"/>
              </w:rPr>
              <w:t>Main 4:4:4 10</w:t>
            </w:r>
          </w:p>
        </w:tc>
        <w:tc>
          <w:tcPr>
            <w:tcW w:w="2031" w:type="dxa"/>
            <w:gridSpan w:val="3"/>
            <w:vAlign w:val="center"/>
          </w:tcPr>
          <w:p w14:paraId="6428B2AA" w14:textId="1EDF690E" w:rsidR="00CE296C" w:rsidRPr="003929CC" w:rsidRDefault="00CE296C" w:rsidP="00057618">
            <w:pPr>
              <w:spacing w:after="0" w:line="240" w:lineRule="auto"/>
              <w:jc w:val="center"/>
              <w:rPr>
                <w:bCs/>
                <w:sz w:val="20"/>
                <w:szCs w:val="20"/>
              </w:rPr>
            </w:pPr>
            <w:r w:rsidRPr="003929CC">
              <w:rPr>
                <w:sz w:val="20"/>
                <w:szCs w:val="20"/>
              </w:rPr>
              <w:t>‒</w:t>
            </w:r>
          </w:p>
        </w:tc>
      </w:tr>
    </w:tbl>
    <w:p w14:paraId="572C69DE" w14:textId="57E186AE" w:rsidR="00DE0937" w:rsidRPr="003929CC" w:rsidRDefault="00DE0937" w:rsidP="00057618">
      <w:pPr>
        <w:spacing w:before="240"/>
      </w:pPr>
      <w:r w:rsidRPr="003929CC">
        <w:t>A tick mark in the above Table indicates that a particular feature is supported by the defined profile. A dash symbol, i.e. "‒", indicates that support of a particular feature is specified by means outside this Specification.</w:t>
      </w:r>
    </w:p>
    <w:p w14:paraId="46110EA4" w14:textId="38969F90" w:rsidR="00535D94" w:rsidRPr="003929CC" w:rsidRDefault="00535D94" w:rsidP="00057618">
      <w:pPr>
        <w:spacing w:before="240"/>
      </w:pPr>
      <w:r w:rsidRPr="003929CC">
        <w:t xml:space="preserve">All video </w:t>
      </w:r>
      <w:r w:rsidR="00BB150A" w:rsidRPr="003929CC">
        <w:t>sub-</w:t>
      </w:r>
      <w:r w:rsidRPr="003929CC">
        <w:t xml:space="preserve">bitstreams of a V-PCC bitstream </w:t>
      </w:r>
      <w:r w:rsidR="00BB150A" w:rsidRPr="003929CC">
        <w:t xml:space="preserve">or a collection of V-PCC sub-bitstreams </w:t>
      </w:r>
      <w:r w:rsidRPr="003929CC">
        <w:t xml:space="preserve">conform to the stream format </w:t>
      </w:r>
      <w:r w:rsidR="00BB150A" w:rsidRPr="003929CC">
        <w:t xml:space="preserve">indicated in the component codec mapping SEI </w:t>
      </w:r>
      <w:r w:rsidR="00BB150A" w:rsidRPr="003929CC">
        <w:rPr>
          <w:bCs/>
        </w:rPr>
        <w:t>(</w:t>
      </w:r>
      <w:r w:rsidR="00BB150A" w:rsidRPr="003929CC">
        <w:rPr>
          <w:bCs/>
        </w:rPr>
        <w:fldChar w:fldCharType="begin"/>
      </w:r>
      <w:r w:rsidR="00BB150A" w:rsidRPr="003929CC">
        <w:rPr>
          <w:bCs/>
        </w:rPr>
        <w:instrText xml:space="preserve"> REF _Ref21444040 \r \h  \* MERGEFORMAT </w:instrText>
      </w:r>
      <w:r w:rsidR="00BB150A" w:rsidRPr="003929CC">
        <w:rPr>
          <w:bCs/>
        </w:rPr>
      </w:r>
      <w:r w:rsidR="00BB150A" w:rsidRPr="003929CC">
        <w:rPr>
          <w:bCs/>
        </w:rPr>
        <w:fldChar w:fldCharType="separate"/>
      </w:r>
      <w:r w:rsidR="007226FA" w:rsidRPr="007226FA">
        <w:rPr>
          <w:bCs/>
          <w:lang w:val="en-US"/>
        </w:rPr>
        <w:t>E.2.13</w:t>
      </w:r>
      <w:r w:rsidR="00BB150A" w:rsidRPr="003929CC">
        <w:rPr>
          <w:bCs/>
        </w:rPr>
        <w:fldChar w:fldCharType="end"/>
      </w:r>
      <w:r w:rsidR="00836DF3" w:rsidRPr="003929CC">
        <w:rPr>
          <w:bCs/>
        </w:rPr>
        <w:t>)</w:t>
      </w:r>
      <w:r w:rsidRPr="003929CC">
        <w:t>.</w:t>
      </w:r>
    </w:p>
    <w:p w14:paraId="3AB06681" w14:textId="10B313C1" w:rsidR="00535D94" w:rsidRPr="003929CC" w:rsidRDefault="00535D94" w:rsidP="00535D94">
      <w:pPr>
        <w:rPr>
          <w:lang w:eastAsia="ja-JP"/>
        </w:rPr>
      </w:pPr>
      <w:r w:rsidRPr="003929CC">
        <w:rPr>
          <w:lang w:val="en-CA"/>
        </w:rPr>
        <w:t>The use of the MP4RA CodecGroup profile component is not meant as an interoperability point. Conformance to this profile can be specified by means outside this specification.</w:t>
      </w:r>
    </w:p>
    <w:p w14:paraId="1C592CD2" w14:textId="77777777" w:rsidR="00535D94" w:rsidRPr="003929CC" w:rsidRDefault="00535D94" w:rsidP="00535D94">
      <w:pPr>
        <w:pStyle w:val="a2"/>
        <w:numPr>
          <w:ilvl w:val="1"/>
          <w:numId w:val="7"/>
        </w:numPr>
        <w:tabs>
          <w:tab w:val="clear" w:pos="360"/>
          <w:tab w:val="num" w:pos="4613"/>
        </w:tabs>
      </w:pPr>
      <w:bookmarkStart w:id="1516" w:name="_Toc21625498"/>
      <w:r w:rsidRPr="003929CC">
        <w:t>V-PCC toolset profile components</w:t>
      </w:r>
      <w:bookmarkEnd w:id="1516"/>
    </w:p>
    <w:p w14:paraId="0E6389C8" w14:textId="77EEC614" w:rsidR="00CA3851" w:rsidRPr="003929CC" w:rsidRDefault="00C9791F" w:rsidP="00535D94">
      <w:pPr>
        <w:rPr>
          <w:lang w:eastAsia="ja-JP"/>
        </w:rPr>
      </w:pPr>
      <w:r w:rsidRPr="003929CC">
        <w:rPr>
          <w:lang w:eastAsia="ja-JP"/>
        </w:rPr>
        <w:fldChar w:fldCharType="begin"/>
      </w:r>
      <w:r w:rsidRPr="003929CC">
        <w:rPr>
          <w:lang w:eastAsia="ja-JP"/>
        </w:rPr>
        <w:instrText xml:space="preserve"> REF _Ref21445081 \h  \* MERGEFORMAT </w:instrText>
      </w:r>
      <w:r w:rsidRPr="003929CC">
        <w:rPr>
          <w:lang w:eastAsia="ja-JP"/>
        </w:rPr>
      </w:r>
      <w:r w:rsidRPr="003929CC">
        <w:rPr>
          <w:lang w:eastAsia="ja-JP"/>
        </w:rPr>
        <w:fldChar w:fldCharType="separate"/>
      </w:r>
      <w:r w:rsidR="007226FA" w:rsidRPr="007226FA">
        <w:t>Table A-3</w:t>
      </w:r>
      <w:r w:rsidRPr="003929CC">
        <w:rPr>
          <w:lang w:eastAsia="ja-JP"/>
        </w:rPr>
        <w:fldChar w:fldCharType="end"/>
      </w:r>
      <w:r w:rsidRPr="003929CC">
        <w:rPr>
          <w:lang w:eastAsia="ja-JP"/>
        </w:rPr>
        <w:t xml:space="preserve"> </w:t>
      </w:r>
      <w:r w:rsidR="00535D94" w:rsidRPr="003929CC">
        <w:rPr>
          <w:lang w:eastAsia="ja-JP"/>
        </w:rPr>
        <w:t>provides a list of the available toolset profile components for V-PCC.</w:t>
      </w:r>
      <w:r w:rsidR="00CA3851" w:rsidRPr="003929CC">
        <w:rPr>
          <w:lang w:eastAsia="ja-JP"/>
        </w:rPr>
        <w:t xml:space="preserve"> </w:t>
      </w:r>
    </w:p>
    <w:p w14:paraId="75B26961" w14:textId="5F1BD776" w:rsidR="00535D94" w:rsidRPr="003929CC" w:rsidRDefault="00BD5E20" w:rsidP="00057618">
      <w:pPr>
        <w:jc w:val="center"/>
        <w:rPr>
          <w:b/>
          <w:bCs/>
          <w:sz w:val="21"/>
          <w:szCs w:val="18"/>
        </w:rPr>
      </w:pPr>
      <w:bookmarkStart w:id="1517" w:name="_Ref21445081"/>
      <w:r w:rsidRPr="003929CC">
        <w:rPr>
          <w:b/>
        </w:rPr>
        <w:t>Table A</w:t>
      </w:r>
      <w:r w:rsidR="00C9791F" w:rsidRPr="003929CC">
        <w:rPr>
          <w:b/>
        </w:rPr>
        <w:t>-</w:t>
      </w:r>
      <w:r w:rsidRPr="003929CC">
        <w:rPr>
          <w:b/>
        </w:rPr>
        <w:fldChar w:fldCharType="begin"/>
      </w:r>
      <w:r w:rsidRPr="003929CC">
        <w:rPr>
          <w:b/>
        </w:rPr>
        <w:instrText xml:space="preserve"> SEQ Table \* ARABIC \s 1 </w:instrText>
      </w:r>
      <w:r w:rsidRPr="003929CC">
        <w:rPr>
          <w:b/>
        </w:rPr>
        <w:fldChar w:fldCharType="separate"/>
      </w:r>
      <w:r w:rsidR="007226FA">
        <w:rPr>
          <w:b/>
          <w:noProof/>
        </w:rPr>
        <w:t>3</w:t>
      </w:r>
      <w:r w:rsidRPr="003929CC">
        <w:rPr>
          <w:b/>
        </w:rPr>
        <w:fldChar w:fldCharType="end"/>
      </w:r>
      <w:bookmarkEnd w:id="1517"/>
      <w:r w:rsidRPr="003929CC">
        <w:rPr>
          <w:b/>
        </w:rPr>
        <w:t xml:space="preserve"> </w:t>
      </w:r>
      <w:r w:rsidR="00535D94" w:rsidRPr="003929CC">
        <w:rPr>
          <w:b/>
          <w:bCs/>
          <w:sz w:val="21"/>
          <w:szCs w:val="18"/>
        </w:rPr>
        <w:t xml:space="preserve">– </w:t>
      </w:r>
      <w:r w:rsidR="00535D94" w:rsidRPr="003929CC">
        <w:rPr>
          <w:b/>
          <w:bCs/>
          <w:sz w:val="21"/>
          <w:szCs w:val="21"/>
        </w:rPr>
        <w:t>Available toolset profile components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4A0" w:firstRow="1" w:lastRow="0" w:firstColumn="1" w:lastColumn="0" w:noHBand="0" w:noVBand="1"/>
      </w:tblPr>
      <w:tblGrid>
        <w:gridCol w:w="1916"/>
        <w:gridCol w:w="2761"/>
      </w:tblGrid>
      <w:tr w:rsidR="00535D94" w:rsidRPr="003929CC" w14:paraId="2635EF7B" w14:textId="77777777" w:rsidTr="00057618">
        <w:trPr>
          <w:trHeight w:val="90"/>
          <w:jc w:val="center"/>
        </w:trPr>
        <w:tc>
          <w:tcPr>
            <w:tcW w:w="1916" w:type="dxa"/>
            <w:tcBorders>
              <w:top w:val="single" w:sz="4" w:space="0" w:color="auto"/>
              <w:left w:val="single" w:sz="4" w:space="0" w:color="auto"/>
              <w:bottom w:val="single" w:sz="4" w:space="0" w:color="auto"/>
              <w:right w:val="single" w:sz="4" w:space="0" w:color="auto"/>
            </w:tcBorders>
            <w:hideMark/>
          </w:tcPr>
          <w:p w14:paraId="5881A021" w14:textId="77777777" w:rsidR="00535D94" w:rsidRPr="003929CC" w:rsidRDefault="00535D94" w:rsidP="00057618">
            <w:pPr>
              <w:autoSpaceDE w:val="0"/>
              <w:autoSpaceDN w:val="0"/>
              <w:adjustRightInd w:val="0"/>
              <w:spacing w:after="0" w:line="240" w:lineRule="auto"/>
              <w:jc w:val="center"/>
              <w:rPr>
                <w:rFonts w:eastAsia="Calibri"/>
                <w:b/>
                <w:color w:val="000000"/>
                <w:sz w:val="20"/>
                <w:szCs w:val="20"/>
              </w:rPr>
            </w:pPr>
            <w:r w:rsidRPr="003929CC">
              <w:rPr>
                <w:rFonts w:eastAsia="Calibri"/>
                <w:b/>
                <w:color w:val="000000"/>
                <w:sz w:val="20"/>
                <w:szCs w:val="20"/>
              </w:rPr>
              <w:t>Toolset</w:t>
            </w:r>
          </w:p>
        </w:tc>
        <w:tc>
          <w:tcPr>
            <w:tcW w:w="2761" w:type="dxa"/>
            <w:tcBorders>
              <w:top w:val="single" w:sz="4" w:space="0" w:color="auto"/>
              <w:left w:val="single" w:sz="4" w:space="0" w:color="auto"/>
              <w:bottom w:val="single" w:sz="4" w:space="0" w:color="auto"/>
              <w:right w:val="single" w:sz="4" w:space="0" w:color="auto"/>
            </w:tcBorders>
            <w:hideMark/>
          </w:tcPr>
          <w:p w14:paraId="7FE8EF6C" w14:textId="77777777" w:rsidR="00535D94" w:rsidRPr="003929CC" w:rsidRDefault="00535D94" w:rsidP="00057618">
            <w:pPr>
              <w:autoSpaceDE w:val="0"/>
              <w:autoSpaceDN w:val="0"/>
              <w:adjustRightInd w:val="0"/>
              <w:spacing w:after="0" w:line="240" w:lineRule="auto"/>
              <w:jc w:val="center"/>
              <w:rPr>
                <w:rFonts w:eastAsia="Calibri"/>
                <w:color w:val="000000"/>
                <w:sz w:val="20"/>
                <w:szCs w:val="20"/>
              </w:rPr>
            </w:pPr>
            <w:r w:rsidRPr="003929CC">
              <w:rPr>
                <w:rFonts w:eastAsia="Calibri"/>
                <w:b/>
                <w:color w:val="000000" w:themeColor="text1"/>
                <w:sz w:val="20"/>
                <w:szCs w:val="20"/>
                <w:lang w:val="en-CA"/>
              </w:rPr>
              <w:t>ptl_profile_pcc_toolset_idc</w:t>
            </w:r>
          </w:p>
        </w:tc>
      </w:tr>
      <w:tr w:rsidR="00535D94" w:rsidRPr="003929CC" w14:paraId="2394586C" w14:textId="77777777" w:rsidTr="00057618">
        <w:trPr>
          <w:trHeight w:val="90"/>
          <w:jc w:val="center"/>
        </w:trPr>
        <w:tc>
          <w:tcPr>
            <w:tcW w:w="1916" w:type="dxa"/>
            <w:tcBorders>
              <w:top w:val="single" w:sz="4" w:space="0" w:color="auto"/>
              <w:left w:val="single" w:sz="4" w:space="0" w:color="auto"/>
              <w:bottom w:val="single" w:sz="4" w:space="0" w:color="auto"/>
              <w:right w:val="single" w:sz="4" w:space="0" w:color="auto"/>
            </w:tcBorders>
            <w:hideMark/>
          </w:tcPr>
          <w:p w14:paraId="7E31153A" w14:textId="77777777" w:rsidR="00535D94" w:rsidRPr="003929CC" w:rsidRDefault="00535D94" w:rsidP="00057618">
            <w:pPr>
              <w:autoSpaceDE w:val="0"/>
              <w:autoSpaceDN w:val="0"/>
              <w:adjustRightInd w:val="0"/>
              <w:spacing w:after="0" w:line="240" w:lineRule="auto"/>
              <w:jc w:val="center"/>
              <w:rPr>
                <w:rFonts w:eastAsia="Calibri"/>
                <w:color w:val="000000"/>
                <w:sz w:val="20"/>
                <w:szCs w:val="20"/>
              </w:rPr>
            </w:pPr>
            <w:r w:rsidRPr="003929CC">
              <w:rPr>
                <w:rFonts w:eastAsia="Calibri"/>
                <w:color w:val="000000"/>
                <w:sz w:val="20"/>
                <w:szCs w:val="20"/>
              </w:rPr>
              <w:t>Basic</w:t>
            </w:r>
          </w:p>
        </w:tc>
        <w:tc>
          <w:tcPr>
            <w:tcW w:w="2761" w:type="dxa"/>
            <w:tcBorders>
              <w:top w:val="single" w:sz="4" w:space="0" w:color="auto"/>
              <w:left w:val="single" w:sz="4" w:space="0" w:color="auto"/>
              <w:bottom w:val="single" w:sz="4" w:space="0" w:color="auto"/>
              <w:right w:val="single" w:sz="4" w:space="0" w:color="auto"/>
            </w:tcBorders>
            <w:hideMark/>
          </w:tcPr>
          <w:p w14:paraId="3C084037" w14:textId="77777777" w:rsidR="00535D94" w:rsidRPr="003929CC" w:rsidRDefault="00535D94" w:rsidP="00057618">
            <w:pPr>
              <w:autoSpaceDE w:val="0"/>
              <w:autoSpaceDN w:val="0"/>
              <w:adjustRightInd w:val="0"/>
              <w:spacing w:after="0" w:line="240" w:lineRule="auto"/>
              <w:jc w:val="center"/>
              <w:rPr>
                <w:rFonts w:eastAsia="Calibri"/>
                <w:color w:val="000000"/>
                <w:sz w:val="20"/>
                <w:szCs w:val="20"/>
              </w:rPr>
            </w:pPr>
            <w:r w:rsidRPr="003929CC">
              <w:rPr>
                <w:rFonts w:eastAsia="Calibri"/>
                <w:color w:val="000000"/>
                <w:sz w:val="20"/>
                <w:szCs w:val="20"/>
              </w:rPr>
              <w:t>0</w:t>
            </w:r>
          </w:p>
        </w:tc>
      </w:tr>
      <w:tr w:rsidR="00535D94" w:rsidRPr="003929CC" w14:paraId="41278453" w14:textId="77777777" w:rsidTr="00057618">
        <w:trPr>
          <w:trHeight w:val="90"/>
          <w:jc w:val="center"/>
        </w:trPr>
        <w:tc>
          <w:tcPr>
            <w:tcW w:w="1916" w:type="dxa"/>
            <w:tcBorders>
              <w:top w:val="single" w:sz="4" w:space="0" w:color="auto"/>
              <w:left w:val="single" w:sz="4" w:space="0" w:color="auto"/>
              <w:bottom w:val="single" w:sz="4" w:space="0" w:color="auto"/>
              <w:right w:val="single" w:sz="4" w:space="0" w:color="auto"/>
            </w:tcBorders>
          </w:tcPr>
          <w:p w14:paraId="0D10E3EE" w14:textId="0E19AD1B" w:rsidR="00535D94" w:rsidRPr="003929CC" w:rsidRDefault="005B3F9E" w:rsidP="00057618">
            <w:pPr>
              <w:autoSpaceDE w:val="0"/>
              <w:autoSpaceDN w:val="0"/>
              <w:adjustRightInd w:val="0"/>
              <w:spacing w:after="0" w:line="240" w:lineRule="auto"/>
              <w:jc w:val="center"/>
              <w:rPr>
                <w:rFonts w:eastAsia="Calibri"/>
                <w:color w:val="000000"/>
                <w:sz w:val="20"/>
                <w:szCs w:val="20"/>
              </w:rPr>
            </w:pPr>
            <w:r w:rsidRPr="003929CC">
              <w:rPr>
                <w:rFonts w:eastAsia="Calibri"/>
                <w:color w:val="000000"/>
                <w:sz w:val="20"/>
                <w:szCs w:val="20"/>
              </w:rPr>
              <w:t>Extended</w:t>
            </w:r>
          </w:p>
        </w:tc>
        <w:tc>
          <w:tcPr>
            <w:tcW w:w="2761" w:type="dxa"/>
            <w:tcBorders>
              <w:top w:val="single" w:sz="4" w:space="0" w:color="auto"/>
              <w:left w:val="single" w:sz="4" w:space="0" w:color="auto"/>
              <w:bottom w:val="single" w:sz="4" w:space="0" w:color="auto"/>
              <w:right w:val="single" w:sz="4" w:space="0" w:color="auto"/>
            </w:tcBorders>
          </w:tcPr>
          <w:p w14:paraId="5C04D9E1" w14:textId="77777777" w:rsidR="00535D94" w:rsidRPr="003929CC" w:rsidRDefault="00535D94" w:rsidP="00057618">
            <w:pPr>
              <w:autoSpaceDE w:val="0"/>
              <w:autoSpaceDN w:val="0"/>
              <w:adjustRightInd w:val="0"/>
              <w:spacing w:after="0" w:line="240" w:lineRule="auto"/>
              <w:jc w:val="center"/>
              <w:rPr>
                <w:rFonts w:eastAsia="Calibri"/>
                <w:color w:val="000000"/>
                <w:sz w:val="20"/>
                <w:szCs w:val="20"/>
              </w:rPr>
            </w:pPr>
            <w:r w:rsidRPr="003929CC">
              <w:rPr>
                <w:rFonts w:eastAsia="Calibri"/>
                <w:color w:val="000000"/>
                <w:sz w:val="20"/>
                <w:szCs w:val="20"/>
              </w:rPr>
              <w:t>1</w:t>
            </w:r>
          </w:p>
        </w:tc>
      </w:tr>
    </w:tbl>
    <w:p w14:paraId="7D6A3CFC" w14:textId="4F9F3F59" w:rsidR="00535D94" w:rsidRPr="003929CC" w:rsidRDefault="00535D94" w:rsidP="007039BF">
      <w:pPr>
        <w:pStyle w:val="a3"/>
        <w:numPr>
          <w:ilvl w:val="2"/>
          <w:numId w:val="7"/>
        </w:numPr>
        <w:tabs>
          <w:tab w:val="clear" w:pos="720"/>
        </w:tabs>
      </w:pPr>
      <w:bookmarkStart w:id="1518" w:name="_Toc21447951"/>
      <w:bookmarkStart w:id="1519" w:name="_Toc21505888"/>
      <w:bookmarkStart w:id="1520" w:name="_Toc21510034"/>
      <w:bookmarkStart w:id="1521" w:name="_Toc21531978"/>
      <w:bookmarkStart w:id="1522" w:name="_Toc21535224"/>
      <w:bookmarkStart w:id="1523" w:name="_Toc21520238"/>
      <w:bookmarkStart w:id="1524" w:name="_Toc21521374"/>
      <w:bookmarkStart w:id="1525" w:name="_Toc21447952"/>
      <w:bookmarkStart w:id="1526" w:name="_Toc21505889"/>
      <w:bookmarkStart w:id="1527" w:name="_Toc21510035"/>
      <w:bookmarkStart w:id="1528" w:name="_Toc21531979"/>
      <w:bookmarkStart w:id="1529" w:name="_Toc21535225"/>
      <w:bookmarkStart w:id="1530" w:name="_Toc21520239"/>
      <w:bookmarkStart w:id="1531" w:name="_Toc21521375"/>
      <w:bookmarkStart w:id="1532" w:name="_Toc21625499"/>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r w:rsidRPr="003929CC">
        <w:t>Basic</w:t>
      </w:r>
      <w:r w:rsidR="00186A54" w:rsidRPr="003929CC">
        <w:t xml:space="preserve"> </w:t>
      </w:r>
      <w:r w:rsidR="00547254" w:rsidRPr="003929CC">
        <w:t xml:space="preserve">and Extended </w:t>
      </w:r>
      <w:r w:rsidR="00186A54" w:rsidRPr="003929CC">
        <w:t>toolset profile component</w:t>
      </w:r>
      <w:bookmarkEnd w:id="1532"/>
    </w:p>
    <w:p w14:paraId="6FB29704" w14:textId="7AEECF7C" w:rsidR="00535D94" w:rsidRPr="003929CC" w:rsidRDefault="00547254" w:rsidP="00535D94">
      <w:pPr>
        <w:rPr>
          <w:lang w:eastAsia="ja-JP"/>
        </w:rPr>
      </w:pPr>
      <w:r w:rsidRPr="003929CC">
        <w:rPr>
          <w:lang w:eastAsia="ja-JP"/>
        </w:rPr>
        <w:t>V-PCC toolset profile components indicating t</w:t>
      </w:r>
      <w:r w:rsidR="00535D94" w:rsidRPr="003929CC">
        <w:rPr>
          <w:lang w:eastAsia="ja-JP"/>
        </w:rPr>
        <w:t xml:space="preserve">he Basic </w:t>
      </w:r>
      <w:r w:rsidRPr="003929CC">
        <w:rPr>
          <w:lang w:eastAsia="ja-JP"/>
        </w:rPr>
        <w:t xml:space="preserve">(ptl_profile_pcc_toolset_idc = 0) </w:t>
      </w:r>
      <w:r w:rsidR="00CA3851" w:rsidRPr="003929CC">
        <w:rPr>
          <w:lang w:eastAsia="ja-JP"/>
        </w:rPr>
        <w:t>or the</w:t>
      </w:r>
      <w:r w:rsidRPr="003929CC">
        <w:rPr>
          <w:lang w:eastAsia="ja-JP"/>
        </w:rPr>
        <w:t xml:space="preserve"> Extended (ptl_profile_pcc_toolset_idc = 1) toolset profile component sha</w:t>
      </w:r>
      <w:r w:rsidR="00CA3851" w:rsidRPr="003929CC">
        <w:rPr>
          <w:lang w:eastAsia="ja-JP"/>
        </w:rPr>
        <w:t xml:space="preserve">ll conform to the restrictions </w:t>
      </w:r>
      <w:r w:rsidR="00535D94" w:rsidRPr="003929CC">
        <w:rPr>
          <w:lang w:eastAsia="ja-JP"/>
        </w:rPr>
        <w:t xml:space="preserve">specified in </w:t>
      </w:r>
      <w:r w:rsidR="009E34CD" w:rsidRPr="003929CC">
        <w:rPr>
          <w:lang w:eastAsia="ja-JP"/>
        </w:rPr>
        <w:fldChar w:fldCharType="begin"/>
      </w:r>
      <w:r w:rsidR="009E34CD" w:rsidRPr="003929CC">
        <w:rPr>
          <w:lang w:eastAsia="ja-JP"/>
        </w:rPr>
        <w:instrText xml:space="preserve"> REF _Ref21430817 \h  \* MERGEFORMAT </w:instrText>
      </w:r>
      <w:r w:rsidR="009E34CD" w:rsidRPr="003929CC">
        <w:rPr>
          <w:lang w:eastAsia="ja-JP"/>
        </w:rPr>
      </w:r>
      <w:r w:rsidR="009E34CD" w:rsidRPr="003929CC">
        <w:rPr>
          <w:lang w:eastAsia="ja-JP"/>
        </w:rPr>
        <w:fldChar w:fldCharType="separate"/>
      </w:r>
      <w:r w:rsidR="007226FA" w:rsidRPr="007226FA">
        <w:t>Table A-4</w:t>
      </w:r>
      <w:r w:rsidR="009E34CD" w:rsidRPr="003929CC">
        <w:rPr>
          <w:lang w:eastAsia="ja-JP"/>
        </w:rPr>
        <w:fldChar w:fldCharType="end"/>
      </w:r>
      <w:r w:rsidR="00535D94" w:rsidRPr="003929CC">
        <w:rPr>
          <w:lang w:eastAsia="ja-JP"/>
        </w:rPr>
        <w:t xml:space="preserve">. If a tool is not mentioned in </w:t>
      </w:r>
      <w:r w:rsidR="009E34CD" w:rsidRPr="003929CC">
        <w:rPr>
          <w:lang w:eastAsia="ja-JP"/>
        </w:rPr>
        <w:fldChar w:fldCharType="begin"/>
      </w:r>
      <w:r w:rsidR="009E34CD" w:rsidRPr="003929CC">
        <w:rPr>
          <w:lang w:eastAsia="ja-JP"/>
        </w:rPr>
        <w:instrText xml:space="preserve"> REF _Ref21430817 \h  \* MERGEFORMAT </w:instrText>
      </w:r>
      <w:r w:rsidR="009E34CD" w:rsidRPr="003929CC">
        <w:rPr>
          <w:lang w:eastAsia="ja-JP"/>
        </w:rPr>
      </w:r>
      <w:r w:rsidR="009E34CD" w:rsidRPr="003929CC">
        <w:rPr>
          <w:lang w:eastAsia="ja-JP"/>
        </w:rPr>
        <w:fldChar w:fldCharType="separate"/>
      </w:r>
      <w:r w:rsidR="007226FA" w:rsidRPr="007226FA">
        <w:rPr>
          <w:lang w:val="en-US" w:eastAsia="ja-JP"/>
        </w:rPr>
        <w:t>Table A-4</w:t>
      </w:r>
      <w:r w:rsidR="009E34CD" w:rsidRPr="003929CC">
        <w:rPr>
          <w:lang w:eastAsia="ja-JP"/>
        </w:rPr>
        <w:fldChar w:fldCharType="end"/>
      </w:r>
      <w:r w:rsidR="009E34CD" w:rsidRPr="003929CC">
        <w:rPr>
          <w:lang w:eastAsia="ja-JP"/>
        </w:rPr>
        <w:t>,</w:t>
      </w:r>
      <w:r w:rsidR="00535D94" w:rsidRPr="003929CC">
        <w:rPr>
          <w:lang w:eastAsia="ja-JP"/>
        </w:rPr>
        <w:t>, it is not restricted.</w:t>
      </w:r>
    </w:p>
    <w:p w14:paraId="31585DE1" w14:textId="0A1A4E7B" w:rsidR="00535D94" w:rsidRPr="003929CC" w:rsidRDefault="00BD5E20" w:rsidP="00057618">
      <w:pPr>
        <w:jc w:val="center"/>
        <w:rPr>
          <w:b/>
          <w:bCs/>
          <w:sz w:val="21"/>
          <w:szCs w:val="21"/>
        </w:rPr>
      </w:pPr>
      <w:bookmarkStart w:id="1533" w:name="_Ref21430817"/>
      <w:r w:rsidRPr="003929CC">
        <w:rPr>
          <w:b/>
        </w:rPr>
        <w:t>Table A</w:t>
      </w:r>
      <w:r w:rsidR="005B3F9E" w:rsidRPr="003929CC">
        <w:rPr>
          <w:b/>
        </w:rPr>
        <w:t>-</w:t>
      </w:r>
      <w:r w:rsidRPr="003929CC">
        <w:rPr>
          <w:b/>
        </w:rPr>
        <w:fldChar w:fldCharType="begin"/>
      </w:r>
      <w:r w:rsidRPr="003929CC">
        <w:rPr>
          <w:b/>
        </w:rPr>
        <w:instrText xml:space="preserve"> SEQ Table \* ARABIC \s 1 </w:instrText>
      </w:r>
      <w:r w:rsidRPr="003929CC">
        <w:rPr>
          <w:b/>
        </w:rPr>
        <w:fldChar w:fldCharType="separate"/>
      </w:r>
      <w:r w:rsidR="007226FA">
        <w:rPr>
          <w:b/>
          <w:noProof/>
        </w:rPr>
        <w:t>4</w:t>
      </w:r>
      <w:r w:rsidRPr="003929CC">
        <w:rPr>
          <w:b/>
        </w:rPr>
        <w:fldChar w:fldCharType="end"/>
      </w:r>
      <w:bookmarkEnd w:id="1533"/>
      <w:r w:rsidR="00535D94" w:rsidRPr="003929CC">
        <w:rPr>
          <w:b/>
          <w:bCs/>
          <w:sz w:val="21"/>
          <w:szCs w:val="18"/>
        </w:rPr>
        <w:t xml:space="preserve">– </w:t>
      </w:r>
      <w:r w:rsidR="00535D94" w:rsidRPr="003929CC">
        <w:rPr>
          <w:b/>
          <w:bCs/>
          <w:sz w:val="21"/>
          <w:szCs w:val="21"/>
        </w:rPr>
        <w:t xml:space="preserve">Required syntax element values for basic </w:t>
      </w:r>
      <w:r w:rsidR="00CA3851" w:rsidRPr="003929CC">
        <w:rPr>
          <w:b/>
          <w:bCs/>
          <w:sz w:val="21"/>
          <w:szCs w:val="21"/>
        </w:rPr>
        <w:t xml:space="preserve">and extended </w:t>
      </w:r>
      <w:r w:rsidR="00535D94" w:rsidRPr="003929CC">
        <w:rPr>
          <w:b/>
          <w:bCs/>
          <w:sz w:val="21"/>
          <w:szCs w:val="21"/>
        </w:rPr>
        <w:t>toolset profile component</w:t>
      </w:r>
      <w:r w:rsidR="00CA3851" w:rsidRPr="003929CC">
        <w:rPr>
          <w:b/>
          <w:bCs/>
          <w:sz w:val="21"/>
          <w:szCs w:val="21"/>
        </w:rPr>
        <w: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86" w:type="dxa"/>
          <w:right w:w="115" w:type="dxa"/>
        </w:tblCellMar>
        <w:tblLook w:val="04A0" w:firstRow="1" w:lastRow="0" w:firstColumn="1" w:lastColumn="0" w:noHBand="0" w:noVBand="1"/>
      </w:tblPr>
      <w:tblGrid>
        <w:gridCol w:w="4679"/>
        <w:gridCol w:w="3011"/>
        <w:gridCol w:w="1935"/>
      </w:tblGrid>
      <w:tr w:rsidR="005B1702" w:rsidRPr="003929CC" w14:paraId="0ED010A8" w14:textId="77777777" w:rsidTr="00057618">
        <w:trPr>
          <w:jc w:val="center"/>
        </w:trPr>
        <w:tc>
          <w:tcPr>
            <w:tcW w:w="4679" w:type="dxa"/>
            <w:tcBorders>
              <w:top w:val="single" w:sz="4" w:space="0" w:color="auto"/>
              <w:left w:val="single" w:sz="4" w:space="0" w:color="auto"/>
              <w:bottom w:val="single" w:sz="4" w:space="0" w:color="auto"/>
              <w:right w:val="single" w:sz="4" w:space="0" w:color="auto"/>
            </w:tcBorders>
            <w:vAlign w:val="center"/>
          </w:tcPr>
          <w:p w14:paraId="0DCA4BFA" w14:textId="77777777" w:rsidR="005B1702" w:rsidRPr="003929CC" w:rsidRDefault="005B1702" w:rsidP="00057618">
            <w:pPr>
              <w:autoSpaceDE w:val="0"/>
              <w:autoSpaceDN w:val="0"/>
              <w:adjustRightInd w:val="0"/>
              <w:spacing w:after="0" w:line="240" w:lineRule="auto"/>
              <w:jc w:val="center"/>
              <w:rPr>
                <w:rFonts w:eastAsia="Calibri"/>
                <w:b/>
                <w:bCs/>
                <w:color w:val="000000" w:themeColor="text1"/>
                <w:sz w:val="20"/>
                <w:szCs w:val="20"/>
                <w:lang w:val="en-CA"/>
              </w:rPr>
            </w:pPr>
          </w:p>
        </w:tc>
        <w:tc>
          <w:tcPr>
            <w:tcW w:w="4946" w:type="dxa"/>
            <w:gridSpan w:val="2"/>
            <w:tcBorders>
              <w:top w:val="single" w:sz="4" w:space="0" w:color="auto"/>
              <w:left w:val="single" w:sz="4" w:space="0" w:color="auto"/>
              <w:bottom w:val="single" w:sz="4" w:space="0" w:color="auto"/>
              <w:right w:val="single" w:sz="4" w:space="0" w:color="auto"/>
            </w:tcBorders>
            <w:vAlign w:val="center"/>
          </w:tcPr>
          <w:p w14:paraId="24D15C56" w14:textId="2E9EBC0B" w:rsidR="005B1702" w:rsidRPr="003929CC" w:rsidRDefault="005B1702">
            <w:pPr>
              <w:autoSpaceDE w:val="0"/>
              <w:autoSpaceDN w:val="0"/>
              <w:adjustRightInd w:val="0"/>
              <w:spacing w:after="0" w:line="240" w:lineRule="auto"/>
              <w:jc w:val="center"/>
              <w:rPr>
                <w:rFonts w:eastAsia="Calibri"/>
                <w:b/>
                <w:color w:val="000000" w:themeColor="text1"/>
                <w:sz w:val="20"/>
                <w:szCs w:val="20"/>
                <w:lang w:val="en-CA"/>
              </w:rPr>
            </w:pPr>
            <w:r w:rsidRPr="003929CC">
              <w:rPr>
                <w:rFonts w:eastAsia="Calibri"/>
                <w:b/>
                <w:bCs/>
                <w:color w:val="000000"/>
                <w:sz w:val="20"/>
                <w:szCs w:val="20"/>
              </w:rPr>
              <w:t>Max allowed values</w:t>
            </w:r>
          </w:p>
        </w:tc>
      </w:tr>
      <w:tr w:rsidR="005B1702" w:rsidRPr="003929CC" w14:paraId="77C0934E" w14:textId="77777777" w:rsidTr="00057618">
        <w:trPr>
          <w:jc w:val="center"/>
        </w:trPr>
        <w:tc>
          <w:tcPr>
            <w:tcW w:w="4679" w:type="dxa"/>
            <w:tcBorders>
              <w:top w:val="single" w:sz="4" w:space="0" w:color="auto"/>
              <w:left w:val="single" w:sz="4" w:space="0" w:color="auto"/>
              <w:bottom w:val="single" w:sz="4" w:space="0" w:color="auto"/>
              <w:right w:val="single" w:sz="4" w:space="0" w:color="auto"/>
            </w:tcBorders>
            <w:vAlign w:val="center"/>
          </w:tcPr>
          <w:p w14:paraId="51BFEE55" w14:textId="77777777" w:rsidR="005B1702" w:rsidRPr="003929CC" w:rsidRDefault="005B1702" w:rsidP="00057618">
            <w:pPr>
              <w:autoSpaceDE w:val="0"/>
              <w:autoSpaceDN w:val="0"/>
              <w:adjustRightInd w:val="0"/>
              <w:spacing w:after="0" w:line="240" w:lineRule="auto"/>
              <w:jc w:val="center"/>
              <w:rPr>
                <w:rFonts w:eastAsia="Calibri"/>
                <w:b/>
                <w:bCs/>
                <w:color w:val="000000" w:themeColor="text1"/>
                <w:sz w:val="20"/>
                <w:szCs w:val="20"/>
                <w:lang w:val="en-CA"/>
              </w:rPr>
            </w:pPr>
          </w:p>
        </w:tc>
        <w:tc>
          <w:tcPr>
            <w:tcW w:w="4946" w:type="dxa"/>
            <w:gridSpan w:val="2"/>
            <w:tcBorders>
              <w:top w:val="single" w:sz="4" w:space="0" w:color="auto"/>
              <w:left w:val="single" w:sz="4" w:space="0" w:color="auto"/>
              <w:bottom w:val="single" w:sz="4" w:space="0" w:color="auto"/>
              <w:right w:val="single" w:sz="4" w:space="0" w:color="auto"/>
            </w:tcBorders>
            <w:vAlign w:val="center"/>
          </w:tcPr>
          <w:p w14:paraId="3769FAA0" w14:textId="757CB117" w:rsidR="005B1702" w:rsidRPr="003929CC" w:rsidRDefault="005B1702">
            <w:pPr>
              <w:autoSpaceDE w:val="0"/>
              <w:autoSpaceDN w:val="0"/>
              <w:adjustRightInd w:val="0"/>
              <w:spacing w:after="0" w:line="240" w:lineRule="auto"/>
              <w:jc w:val="center"/>
              <w:rPr>
                <w:rFonts w:eastAsia="Calibri"/>
                <w:b/>
                <w:bCs/>
                <w:color w:val="000000"/>
                <w:sz w:val="20"/>
                <w:szCs w:val="20"/>
              </w:rPr>
            </w:pPr>
            <w:r w:rsidRPr="003929CC">
              <w:rPr>
                <w:rFonts w:eastAsia="Calibri"/>
                <w:b/>
                <w:color w:val="000000" w:themeColor="text1"/>
                <w:sz w:val="20"/>
                <w:szCs w:val="20"/>
                <w:lang w:val="en-CA"/>
              </w:rPr>
              <w:t>ptl_profile_pcc_toolset_idc</w:t>
            </w:r>
          </w:p>
        </w:tc>
      </w:tr>
      <w:tr w:rsidR="005B1702" w:rsidRPr="003929CC" w14:paraId="6DBDEACF" w14:textId="77777777" w:rsidTr="00057618">
        <w:trPr>
          <w:jc w:val="center"/>
        </w:trPr>
        <w:tc>
          <w:tcPr>
            <w:tcW w:w="4679" w:type="dxa"/>
            <w:tcBorders>
              <w:top w:val="single" w:sz="4" w:space="0" w:color="auto"/>
              <w:left w:val="single" w:sz="4" w:space="0" w:color="auto"/>
              <w:bottom w:val="single" w:sz="4" w:space="0" w:color="auto"/>
              <w:right w:val="single" w:sz="4" w:space="0" w:color="auto"/>
            </w:tcBorders>
            <w:vAlign w:val="center"/>
          </w:tcPr>
          <w:p w14:paraId="55A4D32E" w14:textId="71B07D65" w:rsidR="005B1702" w:rsidRPr="003929CC" w:rsidRDefault="005B1702" w:rsidP="00057618">
            <w:pPr>
              <w:autoSpaceDE w:val="0"/>
              <w:autoSpaceDN w:val="0"/>
              <w:adjustRightInd w:val="0"/>
              <w:spacing w:after="0" w:line="240" w:lineRule="auto"/>
              <w:jc w:val="center"/>
              <w:rPr>
                <w:rFonts w:eastAsia="Calibri"/>
                <w:b/>
                <w:bCs/>
                <w:color w:val="000000" w:themeColor="text1"/>
                <w:sz w:val="20"/>
                <w:szCs w:val="20"/>
                <w:lang w:val="en-CA"/>
              </w:rPr>
            </w:pPr>
            <w:r w:rsidRPr="003929CC">
              <w:rPr>
                <w:rFonts w:eastAsia="Calibri"/>
                <w:b/>
                <w:bCs/>
                <w:color w:val="000000" w:themeColor="text1"/>
                <w:sz w:val="20"/>
                <w:szCs w:val="20"/>
                <w:lang w:val="en-CA"/>
              </w:rPr>
              <w:t>Syntax element</w:t>
            </w:r>
          </w:p>
        </w:tc>
        <w:tc>
          <w:tcPr>
            <w:tcW w:w="3011" w:type="dxa"/>
            <w:tcBorders>
              <w:top w:val="single" w:sz="4" w:space="0" w:color="auto"/>
              <w:left w:val="single" w:sz="4" w:space="0" w:color="auto"/>
              <w:bottom w:val="single" w:sz="4" w:space="0" w:color="auto"/>
              <w:right w:val="single" w:sz="4" w:space="0" w:color="auto"/>
            </w:tcBorders>
            <w:vAlign w:val="center"/>
          </w:tcPr>
          <w:p w14:paraId="2F467D61" w14:textId="0DDCD0E8" w:rsidR="005B1702" w:rsidRPr="003929CC" w:rsidRDefault="005B1702">
            <w:pPr>
              <w:autoSpaceDE w:val="0"/>
              <w:autoSpaceDN w:val="0"/>
              <w:adjustRightInd w:val="0"/>
              <w:spacing w:after="0" w:line="240" w:lineRule="auto"/>
              <w:jc w:val="center"/>
              <w:rPr>
                <w:rFonts w:eastAsia="Calibri"/>
                <w:b/>
                <w:bCs/>
                <w:color w:val="000000"/>
                <w:sz w:val="20"/>
                <w:szCs w:val="20"/>
                <w:lang w:val="en-CA"/>
              </w:rPr>
            </w:pPr>
            <w:r w:rsidRPr="003929CC">
              <w:rPr>
                <w:rFonts w:eastAsia="Calibri"/>
                <w:b/>
                <w:bCs/>
                <w:color w:val="000000"/>
                <w:sz w:val="20"/>
                <w:szCs w:val="20"/>
                <w:lang w:val="en-CA"/>
              </w:rPr>
              <w:t>0</w:t>
            </w:r>
          </w:p>
        </w:tc>
        <w:tc>
          <w:tcPr>
            <w:tcW w:w="1935" w:type="dxa"/>
            <w:tcBorders>
              <w:top w:val="single" w:sz="4" w:space="0" w:color="auto"/>
              <w:left w:val="single" w:sz="4" w:space="0" w:color="auto"/>
              <w:bottom w:val="single" w:sz="4" w:space="0" w:color="auto"/>
              <w:right w:val="single" w:sz="4" w:space="0" w:color="auto"/>
            </w:tcBorders>
            <w:vAlign w:val="center"/>
          </w:tcPr>
          <w:p w14:paraId="3E44BAC5" w14:textId="6B470548" w:rsidR="005B1702" w:rsidRPr="003929CC" w:rsidRDefault="005B1702">
            <w:pPr>
              <w:autoSpaceDE w:val="0"/>
              <w:autoSpaceDN w:val="0"/>
              <w:adjustRightInd w:val="0"/>
              <w:spacing w:after="0" w:line="240" w:lineRule="auto"/>
              <w:jc w:val="center"/>
              <w:rPr>
                <w:rFonts w:eastAsia="Calibri"/>
                <w:b/>
                <w:bCs/>
                <w:color w:val="000000"/>
                <w:sz w:val="20"/>
                <w:szCs w:val="20"/>
              </w:rPr>
            </w:pPr>
            <w:r w:rsidRPr="003929CC">
              <w:rPr>
                <w:rFonts w:eastAsia="Calibri"/>
                <w:b/>
                <w:bCs/>
                <w:color w:val="000000"/>
                <w:sz w:val="20"/>
                <w:szCs w:val="20"/>
              </w:rPr>
              <w:t>1</w:t>
            </w:r>
          </w:p>
        </w:tc>
      </w:tr>
      <w:tr w:rsidR="005B1702" w:rsidRPr="003929CC" w14:paraId="15756156" w14:textId="1ADDF092" w:rsidTr="00057618">
        <w:trPr>
          <w:jc w:val="center"/>
        </w:trPr>
        <w:tc>
          <w:tcPr>
            <w:tcW w:w="4679" w:type="dxa"/>
            <w:tcBorders>
              <w:top w:val="single" w:sz="4" w:space="0" w:color="auto"/>
              <w:left w:val="single" w:sz="4" w:space="0" w:color="auto"/>
              <w:bottom w:val="single" w:sz="4" w:space="0" w:color="auto"/>
              <w:right w:val="single" w:sz="4" w:space="0" w:color="auto"/>
            </w:tcBorders>
            <w:vAlign w:val="center"/>
          </w:tcPr>
          <w:p w14:paraId="4E413C6A" w14:textId="77777777" w:rsidR="005B1702" w:rsidRPr="003929CC" w:rsidRDefault="005B1702" w:rsidP="00057618">
            <w:pPr>
              <w:autoSpaceDE w:val="0"/>
              <w:autoSpaceDN w:val="0"/>
              <w:adjustRightInd w:val="0"/>
              <w:spacing w:after="0" w:line="240" w:lineRule="auto"/>
              <w:jc w:val="center"/>
              <w:rPr>
                <w:rFonts w:eastAsia="Calibri"/>
                <w:color w:val="000000" w:themeColor="text1"/>
                <w:sz w:val="20"/>
                <w:szCs w:val="20"/>
                <w:lang w:val="en-CA"/>
              </w:rPr>
            </w:pPr>
            <w:r w:rsidRPr="003929CC">
              <w:rPr>
                <w:rFonts w:eastAsia="Calibri"/>
                <w:color w:val="000000" w:themeColor="text1"/>
                <w:sz w:val="20"/>
                <w:szCs w:val="20"/>
                <w:lang w:val="en-CA"/>
              </w:rPr>
              <w:t>asps_enhanced_occupancy_map_for_depth_flag</w:t>
            </w:r>
          </w:p>
        </w:tc>
        <w:tc>
          <w:tcPr>
            <w:tcW w:w="3011" w:type="dxa"/>
            <w:tcBorders>
              <w:top w:val="single" w:sz="4" w:space="0" w:color="auto"/>
              <w:left w:val="single" w:sz="4" w:space="0" w:color="auto"/>
              <w:bottom w:val="single" w:sz="4" w:space="0" w:color="auto"/>
              <w:right w:val="single" w:sz="4" w:space="0" w:color="auto"/>
            </w:tcBorders>
            <w:vAlign w:val="center"/>
          </w:tcPr>
          <w:p w14:paraId="37B77E4F" w14:textId="7AA7F94B" w:rsidR="005B1702" w:rsidRPr="003929CC" w:rsidRDefault="005B1702" w:rsidP="00057618">
            <w:pPr>
              <w:autoSpaceDE w:val="0"/>
              <w:autoSpaceDN w:val="0"/>
              <w:adjustRightInd w:val="0"/>
              <w:spacing w:after="0" w:line="240" w:lineRule="auto"/>
              <w:jc w:val="center"/>
              <w:rPr>
                <w:rFonts w:eastAsia="Calibri"/>
                <w:color w:val="000000"/>
                <w:sz w:val="20"/>
                <w:szCs w:val="20"/>
                <w:lang w:val="en-CA"/>
              </w:rPr>
            </w:pPr>
            <w:r w:rsidRPr="003929CC">
              <w:rPr>
                <w:rFonts w:eastAsia="Calibri"/>
                <w:color w:val="000000"/>
                <w:sz w:val="20"/>
                <w:szCs w:val="20"/>
              </w:rPr>
              <w:t>0</w:t>
            </w:r>
          </w:p>
        </w:tc>
        <w:tc>
          <w:tcPr>
            <w:tcW w:w="1935" w:type="dxa"/>
            <w:tcBorders>
              <w:top w:val="single" w:sz="4" w:space="0" w:color="auto"/>
              <w:left w:val="single" w:sz="4" w:space="0" w:color="auto"/>
              <w:bottom w:val="single" w:sz="4" w:space="0" w:color="auto"/>
              <w:right w:val="single" w:sz="4" w:space="0" w:color="auto"/>
            </w:tcBorders>
            <w:vAlign w:val="center"/>
          </w:tcPr>
          <w:p w14:paraId="4F62E45C" w14:textId="3E7FE913" w:rsidR="005B1702" w:rsidRPr="003929CC" w:rsidRDefault="00B91077">
            <w:pPr>
              <w:autoSpaceDE w:val="0"/>
              <w:autoSpaceDN w:val="0"/>
              <w:adjustRightInd w:val="0"/>
              <w:spacing w:after="0" w:line="240" w:lineRule="auto"/>
              <w:jc w:val="center"/>
              <w:rPr>
                <w:rFonts w:eastAsia="Calibri"/>
                <w:color w:val="000000"/>
                <w:sz w:val="20"/>
                <w:szCs w:val="20"/>
              </w:rPr>
            </w:pPr>
            <w:r w:rsidRPr="003929CC">
              <w:rPr>
                <w:sz w:val="20"/>
                <w:szCs w:val="20"/>
              </w:rPr>
              <w:t>‒</w:t>
            </w:r>
          </w:p>
        </w:tc>
      </w:tr>
      <w:tr w:rsidR="005B1702" w:rsidRPr="003929CC" w14:paraId="1A5D85F0" w14:textId="1FDF76AA" w:rsidTr="00057618">
        <w:trPr>
          <w:jc w:val="center"/>
        </w:trPr>
        <w:tc>
          <w:tcPr>
            <w:tcW w:w="4679" w:type="dxa"/>
            <w:tcBorders>
              <w:top w:val="single" w:sz="4" w:space="0" w:color="auto"/>
              <w:left w:val="single" w:sz="4" w:space="0" w:color="auto"/>
              <w:bottom w:val="single" w:sz="4" w:space="0" w:color="auto"/>
              <w:right w:val="single" w:sz="4" w:space="0" w:color="auto"/>
            </w:tcBorders>
            <w:vAlign w:val="center"/>
          </w:tcPr>
          <w:p w14:paraId="22B1722B" w14:textId="77777777" w:rsidR="005B1702" w:rsidRPr="003929CC" w:rsidRDefault="005B1702" w:rsidP="00057618">
            <w:pPr>
              <w:autoSpaceDE w:val="0"/>
              <w:autoSpaceDN w:val="0"/>
              <w:adjustRightInd w:val="0"/>
              <w:spacing w:after="0" w:line="240" w:lineRule="auto"/>
              <w:jc w:val="center"/>
              <w:rPr>
                <w:rFonts w:eastAsia="Calibri"/>
                <w:color w:val="000000" w:themeColor="text1"/>
                <w:sz w:val="20"/>
                <w:szCs w:val="20"/>
                <w:lang w:val="en-CA"/>
              </w:rPr>
            </w:pPr>
            <w:r w:rsidRPr="003929CC">
              <w:rPr>
                <w:rFonts w:eastAsia="Calibri"/>
                <w:color w:val="000000" w:themeColor="text1"/>
                <w:sz w:val="20"/>
                <w:szCs w:val="20"/>
                <w:lang w:val="en-CA"/>
              </w:rPr>
              <w:t>vps_map_count_minus1</w:t>
            </w:r>
          </w:p>
        </w:tc>
        <w:tc>
          <w:tcPr>
            <w:tcW w:w="3011" w:type="dxa"/>
            <w:tcBorders>
              <w:top w:val="single" w:sz="4" w:space="0" w:color="auto"/>
              <w:left w:val="single" w:sz="4" w:space="0" w:color="auto"/>
              <w:bottom w:val="single" w:sz="4" w:space="0" w:color="auto"/>
              <w:right w:val="single" w:sz="4" w:space="0" w:color="auto"/>
            </w:tcBorders>
            <w:vAlign w:val="center"/>
          </w:tcPr>
          <w:p w14:paraId="0C75B2EB" w14:textId="771D8BB8" w:rsidR="005B1702" w:rsidRPr="003929CC" w:rsidRDefault="005B1702" w:rsidP="00057618">
            <w:pPr>
              <w:autoSpaceDE w:val="0"/>
              <w:autoSpaceDN w:val="0"/>
              <w:adjustRightInd w:val="0"/>
              <w:spacing w:after="0" w:line="240" w:lineRule="auto"/>
              <w:jc w:val="center"/>
              <w:rPr>
                <w:rFonts w:eastAsia="Calibri"/>
                <w:color w:val="000000"/>
                <w:sz w:val="20"/>
                <w:szCs w:val="20"/>
                <w:lang w:val="en-CA"/>
              </w:rPr>
            </w:pPr>
            <w:r w:rsidRPr="003929CC">
              <w:rPr>
                <w:rFonts w:eastAsia="Calibri"/>
                <w:color w:val="000000"/>
                <w:sz w:val="20"/>
                <w:szCs w:val="20"/>
              </w:rPr>
              <w:t>min( 1, LevelMapCount – 1 )</w:t>
            </w:r>
          </w:p>
        </w:tc>
        <w:tc>
          <w:tcPr>
            <w:tcW w:w="1935" w:type="dxa"/>
            <w:tcBorders>
              <w:top w:val="single" w:sz="4" w:space="0" w:color="auto"/>
              <w:left w:val="single" w:sz="4" w:space="0" w:color="auto"/>
              <w:bottom w:val="single" w:sz="4" w:space="0" w:color="auto"/>
              <w:right w:val="single" w:sz="4" w:space="0" w:color="auto"/>
            </w:tcBorders>
            <w:vAlign w:val="center"/>
          </w:tcPr>
          <w:p w14:paraId="5AD8180C" w14:textId="416DF69B" w:rsidR="005B1702" w:rsidRPr="003929CC" w:rsidRDefault="00547254">
            <w:pPr>
              <w:autoSpaceDE w:val="0"/>
              <w:autoSpaceDN w:val="0"/>
              <w:adjustRightInd w:val="0"/>
              <w:spacing w:after="0" w:line="240" w:lineRule="auto"/>
              <w:jc w:val="center"/>
              <w:rPr>
                <w:rFonts w:eastAsia="Calibri"/>
                <w:color w:val="000000"/>
                <w:sz w:val="20"/>
                <w:szCs w:val="20"/>
              </w:rPr>
            </w:pPr>
            <w:r w:rsidRPr="003929CC">
              <w:rPr>
                <w:rFonts w:eastAsia="Calibri"/>
                <w:color w:val="000000"/>
                <w:sz w:val="20"/>
                <w:szCs w:val="20"/>
              </w:rPr>
              <w:t>LevelMapCount – 1</w:t>
            </w:r>
          </w:p>
        </w:tc>
      </w:tr>
      <w:tr w:rsidR="005B1702" w:rsidRPr="003929CC" w14:paraId="0636B86F" w14:textId="2F1F585B" w:rsidTr="00057618">
        <w:trPr>
          <w:jc w:val="center"/>
        </w:trPr>
        <w:tc>
          <w:tcPr>
            <w:tcW w:w="4679" w:type="dxa"/>
            <w:tcBorders>
              <w:top w:val="single" w:sz="4" w:space="0" w:color="auto"/>
              <w:left w:val="single" w:sz="4" w:space="0" w:color="auto"/>
              <w:bottom w:val="single" w:sz="4" w:space="0" w:color="auto"/>
              <w:right w:val="single" w:sz="4" w:space="0" w:color="auto"/>
            </w:tcBorders>
            <w:vAlign w:val="center"/>
            <w:hideMark/>
          </w:tcPr>
          <w:p w14:paraId="325D5003" w14:textId="77777777" w:rsidR="005B1702" w:rsidRPr="003929CC" w:rsidRDefault="005B1702" w:rsidP="00057618">
            <w:pPr>
              <w:autoSpaceDE w:val="0"/>
              <w:autoSpaceDN w:val="0"/>
              <w:adjustRightInd w:val="0"/>
              <w:spacing w:after="0" w:line="240" w:lineRule="auto"/>
              <w:jc w:val="center"/>
              <w:rPr>
                <w:rFonts w:eastAsia="Calibri"/>
                <w:color w:val="000000" w:themeColor="text1"/>
                <w:sz w:val="20"/>
                <w:szCs w:val="20"/>
                <w:lang w:val="en-CA"/>
              </w:rPr>
            </w:pPr>
            <w:r w:rsidRPr="003929CC">
              <w:rPr>
                <w:rFonts w:eastAsia="Calibri"/>
                <w:color w:val="000000" w:themeColor="text1"/>
                <w:sz w:val="20"/>
                <w:szCs w:val="20"/>
                <w:lang w:val="en-CA"/>
              </w:rPr>
              <w:t xml:space="preserve">vps_multiple_map_streams_present_flag </w:t>
            </w:r>
            <w:r w:rsidRPr="003929CC">
              <w:rPr>
                <w:rFonts w:eastAsia="Calibri"/>
                <w:color w:val="000000" w:themeColor="text1"/>
                <w:sz w:val="20"/>
                <w:szCs w:val="20"/>
                <w:lang w:val="en-CA"/>
              </w:rPr>
              <w:br/>
              <w:t>(when vps_map_count_minus1  &gt; 0)</w:t>
            </w:r>
          </w:p>
        </w:tc>
        <w:tc>
          <w:tcPr>
            <w:tcW w:w="3011" w:type="dxa"/>
            <w:tcBorders>
              <w:top w:val="single" w:sz="4" w:space="0" w:color="auto"/>
              <w:left w:val="single" w:sz="4" w:space="0" w:color="auto"/>
              <w:bottom w:val="single" w:sz="4" w:space="0" w:color="auto"/>
              <w:right w:val="single" w:sz="4" w:space="0" w:color="auto"/>
            </w:tcBorders>
            <w:vAlign w:val="center"/>
            <w:hideMark/>
          </w:tcPr>
          <w:p w14:paraId="40D3537D" w14:textId="77777777" w:rsidR="005B1702" w:rsidRPr="003929CC" w:rsidRDefault="005B1702" w:rsidP="00057618">
            <w:pPr>
              <w:autoSpaceDE w:val="0"/>
              <w:autoSpaceDN w:val="0"/>
              <w:adjustRightInd w:val="0"/>
              <w:spacing w:after="0" w:line="240" w:lineRule="auto"/>
              <w:jc w:val="center"/>
              <w:rPr>
                <w:rFonts w:eastAsia="Calibri"/>
                <w:color w:val="000000"/>
                <w:sz w:val="20"/>
                <w:szCs w:val="20"/>
                <w:lang w:val="en-CA"/>
              </w:rPr>
            </w:pPr>
            <w:r w:rsidRPr="003929CC">
              <w:rPr>
                <w:rFonts w:eastAsia="Calibri"/>
                <w:color w:val="000000"/>
                <w:sz w:val="20"/>
                <w:szCs w:val="20"/>
                <w:lang w:val="en-CA"/>
              </w:rPr>
              <w:t>when present, 1</w:t>
            </w:r>
          </w:p>
        </w:tc>
        <w:tc>
          <w:tcPr>
            <w:tcW w:w="1935" w:type="dxa"/>
            <w:tcBorders>
              <w:top w:val="single" w:sz="4" w:space="0" w:color="auto"/>
              <w:left w:val="single" w:sz="4" w:space="0" w:color="auto"/>
              <w:bottom w:val="single" w:sz="4" w:space="0" w:color="auto"/>
              <w:right w:val="single" w:sz="4" w:space="0" w:color="auto"/>
            </w:tcBorders>
            <w:vAlign w:val="center"/>
          </w:tcPr>
          <w:p w14:paraId="608D6649" w14:textId="4458FA94" w:rsidR="005B1702" w:rsidRPr="003929CC" w:rsidRDefault="00B91077">
            <w:pPr>
              <w:autoSpaceDE w:val="0"/>
              <w:autoSpaceDN w:val="0"/>
              <w:adjustRightInd w:val="0"/>
              <w:spacing w:after="0" w:line="240" w:lineRule="auto"/>
              <w:jc w:val="center"/>
              <w:rPr>
                <w:rFonts w:eastAsia="Calibri"/>
                <w:color w:val="000000"/>
                <w:sz w:val="20"/>
                <w:szCs w:val="20"/>
                <w:lang w:val="en-CA"/>
              </w:rPr>
            </w:pPr>
            <w:r w:rsidRPr="003929CC">
              <w:rPr>
                <w:sz w:val="20"/>
                <w:szCs w:val="20"/>
              </w:rPr>
              <w:t>‒</w:t>
            </w:r>
          </w:p>
        </w:tc>
      </w:tr>
      <w:tr w:rsidR="005B1702" w:rsidRPr="003929CC" w14:paraId="0EBC96E0" w14:textId="2B99E672" w:rsidTr="00057618">
        <w:trPr>
          <w:jc w:val="center"/>
        </w:trPr>
        <w:tc>
          <w:tcPr>
            <w:tcW w:w="4679" w:type="dxa"/>
            <w:tcBorders>
              <w:top w:val="single" w:sz="4" w:space="0" w:color="auto"/>
              <w:left w:val="single" w:sz="4" w:space="0" w:color="auto"/>
              <w:bottom w:val="single" w:sz="4" w:space="0" w:color="auto"/>
              <w:right w:val="single" w:sz="4" w:space="0" w:color="auto"/>
            </w:tcBorders>
            <w:vAlign w:val="center"/>
          </w:tcPr>
          <w:p w14:paraId="5B8282B3" w14:textId="77777777" w:rsidR="005B1702" w:rsidRPr="003929CC" w:rsidRDefault="005B1702" w:rsidP="00057618">
            <w:pPr>
              <w:autoSpaceDE w:val="0"/>
              <w:autoSpaceDN w:val="0"/>
              <w:adjustRightInd w:val="0"/>
              <w:spacing w:after="0" w:line="240" w:lineRule="auto"/>
              <w:jc w:val="center"/>
              <w:rPr>
                <w:rFonts w:eastAsia="Calibri"/>
                <w:color w:val="000000" w:themeColor="text1"/>
                <w:sz w:val="20"/>
                <w:szCs w:val="20"/>
                <w:lang w:val="en-CA"/>
              </w:rPr>
            </w:pPr>
            <w:r w:rsidRPr="003929CC">
              <w:rPr>
                <w:rFonts w:eastAsia="Calibri"/>
                <w:color w:val="000000" w:themeColor="text1"/>
                <w:sz w:val="20"/>
                <w:szCs w:val="20"/>
                <w:lang w:val="en-CA"/>
              </w:rPr>
              <w:t>vps_atlas_count_minus1</w:t>
            </w:r>
          </w:p>
        </w:tc>
        <w:tc>
          <w:tcPr>
            <w:tcW w:w="3011" w:type="dxa"/>
            <w:tcBorders>
              <w:top w:val="single" w:sz="4" w:space="0" w:color="auto"/>
              <w:left w:val="single" w:sz="4" w:space="0" w:color="auto"/>
              <w:bottom w:val="single" w:sz="4" w:space="0" w:color="auto"/>
              <w:right w:val="single" w:sz="4" w:space="0" w:color="auto"/>
            </w:tcBorders>
            <w:vAlign w:val="center"/>
          </w:tcPr>
          <w:p w14:paraId="38DCEEA9" w14:textId="77777777" w:rsidR="005B1702" w:rsidRPr="003929CC" w:rsidRDefault="005B1702" w:rsidP="00057618">
            <w:pPr>
              <w:autoSpaceDE w:val="0"/>
              <w:autoSpaceDN w:val="0"/>
              <w:adjustRightInd w:val="0"/>
              <w:spacing w:after="0" w:line="240" w:lineRule="auto"/>
              <w:jc w:val="center"/>
              <w:rPr>
                <w:rFonts w:eastAsia="Calibri"/>
                <w:color w:val="000000"/>
                <w:sz w:val="20"/>
                <w:szCs w:val="20"/>
                <w:lang w:val="en-CA"/>
              </w:rPr>
            </w:pPr>
            <w:r w:rsidRPr="003929CC">
              <w:rPr>
                <w:rFonts w:eastAsia="Calibri"/>
                <w:color w:val="000000"/>
                <w:sz w:val="20"/>
                <w:szCs w:val="20"/>
                <w:lang w:val="en-CA"/>
              </w:rPr>
              <w:t>0</w:t>
            </w:r>
          </w:p>
        </w:tc>
        <w:tc>
          <w:tcPr>
            <w:tcW w:w="1935" w:type="dxa"/>
            <w:tcBorders>
              <w:top w:val="single" w:sz="4" w:space="0" w:color="auto"/>
              <w:left w:val="single" w:sz="4" w:space="0" w:color="auto"/>
              <w:bottom w:val="single" w:sz="4" w:space="0" w:color="auto"/>
              <w:right w:val="single" w:sz="4" w:space="0" w:color="auto"/>
            </w:tcBorders>
            <w:vAlign w:val="center"/>
          </w:tcPr>
          <w:p w14:paraId="4A2A7AC8" w14:textId="5EDED31E" w:rsidR="005B1702" w:rsidRPr="003929CC" w:rsidRDefault="005B1702">
            <w:pPr>
              <w:autoSpaceDE w:val="0"/>
              <w:autoSpaceDN w:val="0"/>
              <w:adjustRightInd w:val="0"/>
              <w:spacing w:after="0" w:line="240" w:lineRule="auto"/>
              <w:jc w:val="center"/>
              <w:rPr>
                <w:rFonts w:eastAsia="Calibri"/>
                <w:color w:val="000000"/>
                <w:sz w:val="20"/>
                <w:szCs w:val="20"/>
                <w:lang w:val="en-CA"/>
              </w:rPr>
            </w:pPr>
            <w:r w:rsidRPr="003929CC">
              <w:rPr>
                <w:rFonts w:eastAsia="Calibri"/>
                <w:color w:val="000000"/>
                <w:sz w:val="20"/>
                <w:szCs w:val="20"/>
                <w:lang w:val="en-CA"/>
              </w:rPr>
              <w:t>0</w:t>
            </w:r>
          </w:p>
        </w:tc>
      </w:tr>
      <w:tr w:rsidR="005B1702" w:rsidRPr="003929CC" w14:paraId="6DD7E6CC" w14:textId="5AB51C8D" w:rsidTr="00057618">
        <w:trPr>
          <w:jc w:val="center"/>
        </w:trPr>
        <w:tc>
          <w:tcPr>
            <w:tcW w:w="4679" w:type="dxa"/>
            <w:tcBorders>
              <w:top w:val="single" w:sz="4" w:space="0" w:color="auto"/>
              <w:left w:val="single" w:sz="4" w:space="0" w:color="auto"/>
              <w:bottom w:val="single" w:sz="4" w:space="0" w:color="auto"/>
              <w:right w:val="single" w:sz="4" w:space="0" w:color="auto"/>
            </w:tcBorders>
            <w:vAlign w:val="center"/>
          </w:tcPr>
          <w:p w14:paraId="0ED5C307" w14:textId="77777777" w:rsidR="005B1702" w:rsidRPr="003929CC" w:rsidRDefault="005B1702" w:rsidP="00057618">
            <w:pPr>
              <w:autoSpaceDE w:val="0"/>
              <w:autoSpaceDN w:val="0"/>
              <w:adjustRightInd w:val="0"/>
              <w:spacing w:after="0" w:line="240" w:lineRule="auto"/>
              <w:jc w:val="center"/>
              <w:rPr>
                <w:rFonts w:eastAsia="Calibri"/>
                <w:color w:val="000000" w:themeColor="text1"/>
                <w:sz w:val="20"/>
                <w:szCs w:val="20"/>
                <w:lang w:val="en-CA"/>
              </w:rPr>
            </w:pPr>
            <w:r w:rsidRPr="003929CC">
              <w:rPr>
                <w:rFonts w:eastAsia="Calibri"/>
                <w:color w:val="000000" w:themeColor="text1"/>
                <w:sz w:val="20"/>
                <w:szCs w:val="20"/>
                <w:lang w:val="en-CA"/>
              </w:rPr>
              <w:t>asps_point_local_reconstruction_enabled_flag</w:t>
            </w:r>
          </w:p>
        </w:tc>
        <w:tc>
          <w:tcPr>
            <w:tcW w:w="3011" w:type="dxa"/>
            <w:tcBorders>
              <w:top w:val="single" w:sz="4" w:space="0" w:color="auto"/>
              <w:left w:val="single" w:sz="4" w:space="0" w:color="auto"/>
              <w:bottom w:val="single" w:sz="4" w:space="0" w:color="auto"/>
              <w:right w:val="single" w:sz="4" w:space="0" w:color="auto"/>
            </w:tcBorders>
            <w:vAlign w:val="center"/>
          </w:tcPr>
          <w:p w14:paraId="39A79A51" w14:textId="77777777" w:rsidR="005B1702" w:rsidRPr="003929CC" w:rsidRDefault="005B1702" w:rsidP="00057618">
            <w:pPr>
              <w:autoSpaceDE w:val="0"/>
              <w:autoSpaceDN w:val="0"/>
              <w:adjustRightInd w:val="0"/>
              <w:spacing w:after="0" w:line="240" w:lineRule="auto"/>
              <w:jc w:val="center"/>
              <w:rPr>
                <w:rFonts w:eastAsia="Calibri"/>
                <w:color w:val="000000"/>
                <w:sz w:val="20"/>
                <w:szCs w:val="20"/>
                <w:lang w:val="en-CA"/>
              </w:rPr>
            </w:pPr>
            <w:r w:rsidRPr="003929CC">
              <w:rPr>
                <w:rFonts w:eastAsia="Calibri"/>
                <w:color w:val="000000"/>
                <w:sz w:val="20"/>
                <w:szCs w:val="20"/>
                <w:lang w:val="en-CA"/>
              </w:rPr>
              <w:t>0</w:t>
            </w:r>
          </w:p>
        </w:tc>
        <w:tc>
          <w:tcPr>
            <w:tcW w:w="1935" w:type="dxa"/>
            <w:tcBorders>
              <w:top w:val="single" w:sz="4" w:space="0" w:color="auto"/>
              <w:left w:val="single" w:sz="4" w:space="0" w:color="auto"/>
              <w:bottom w:val="single" w:sz="4" w:space="0" w:color="auto"/>
              <w:right w:val="single" w:sz="4" w:space="0" w:color="auto"/>
            </w:tcBorders>
            <w:vAlign w:val="center"/>
          </w:tcPr>
          <w:p w14:paraId="71153B84" w14:textId="19609B31" w:rsidR="005B1702" w:rsidRPr="003929CC" w:rsidRDefault="00B91077">
            <w:pPr>
              <w:autoSpaceDE w:val="0"/>
              <w:autoSpaceDN w:val="0"/>
              <w:adjustRightInd w:val="0"/>
              <w:spacing w:after="0" w:line="240" w:lineRule="auto"/>
              <w:jc w:val="center"/>
              <w:rPr>
                <w:rFonts w:eastAsia="Calibri"/>
                <w:color w:val="000000"/>
                <w:sz w:val="20"/>
                <w:szCs w:val="20"/>
                <w:lang w:val="en-CA"/>
              </w:rPr>
            </w:pPr>
            <w:r w:rsidRPr="003929CC">
              <w:rPr>
                <w:sz w:val="20"/>
                <w:szCs w:val="20"/>
              </w:rPr>
              <w:t>‒</w:t>
            </w:r>
          </w:p>
        </w:tc>
      </w:tr>
      <w:tr w:rsidR="005B1702" w:rsidRPr="003929CC" w14:paraId="1AAA5A69" w14:textId="56991F2D" w:rsidTr="00057618">
        <w:trPr>
          <w:jc w:val="center"/>
        </w:trPr>
        <w:tc>
          <w:tcPr>
            <w:tcW w:w="4679" w:type="dxa"/>
            <w:tcBorders>
              <w:top w:val="single" w:sz="4" w:space="0" w:color="auto"/>
              <w:left w:val="single" w:sz="4" w:space="0" w:color="auto"/>
              <w:bottom w:val="single" w:sz="4" w:space="0" w:color="auto"/>
              <w:right w:val="single" w:sz="4" w:space="0" w:color="auto"/>
            </w:tcBorders>
            <w:vAlign w:val="center"/>
          </w:tcPr>
          <w:p w14:paraId="2AABDFB2" w14:textId="77777777" w:rsidR="005B1702" w:rsidRPr="003929CC" w:rsidRDefault="005B1702" w:rsidP="00057618">
            <w:pPr>
              <w:autoSpaceDE w:val="0"/>
              <w:autoSpaceDN w:val="0"/>
              <w:adjustRightInd w:val="0"/>
              <w:spacing w:after="0" w:line="240" w:lineRule="auto"/>
              <w:jc w:val="center"/>
              <w:rPr>
                <w:rFonts w:eastAsia="Calibri"/>
                <w:color w:val="000000" w:themeColor="text1"/>
                <w:sz w:val="20"/>
                <w:szCs w:val="20"/>
                <w:lang w:val="en-CA"/>
              </w:rPr>
            </w:pPr>
            <w:r w:rsidRPr="003929CC">
              <w:rPr>
                <w:rFonts w:eastAsia="Calibri"/>
                <w:color w:val="000000" w:themeColor="text1"/>
                <w:sz w:val="20"/>
                <w:szCs w:val="20"/>
                <w:lang w:val="en-CA"/>
              </w:rPr>
              <w:t>ai_attribute_dimension_minus1</w:t>
            </w:r>
          </w:p>
        </w:tc>
        <w:tc>
          <w:tcPr>
            <w:tcW w:w="3011" w:type="dxa"/>
            <w:tcBorders>
              <w:top w:val="single" w:sz="4" w:space="0" w:color="auto"/>
              <w:left w:val="single" w:sz="4" w:space="0" w:color="auto"/>
              <w:bottom w:val="single" w:sz="4" w:space="0" w:color="auto"/>
              <w:right w:val="single" w:sz="4" w:space="0" w:color="auto"/>
            </w:tcBorders>
            <w:vAlign w:val="center"/>
          </w:tcPr>
          <w:p w14:paraId="1EB180E4" w14:textId="21F45A70" w:rsidR="005B1702" w:rsidRPr="003929CC" w:rsidRDefault="005B1702" w:rsidP="00057618">
            <w:pPr>
              <w:autoSpaceDE w:val="0"/>
              <w:autoSpaceDN w:val="0"/>
              <w:adjustRightInd w:val="0"/>
              <w:spacing w:after="0" w:line="240" w:lineRule="auto"/>
              <w:jc w:val="center"/>
              <w:rPr>
                <w:rFonts w:eastAsia="Calibri"/>
                <w:color w:val="000000"/>
                <w:sz w:val="20"/>
                <w:szCs w:val="20"/>
                <w:lang w:val="en-CA"/>
              </w:rPr>
            </w:pPr>
            <w:r w:rsidRPr="003929CC">
              <w:rPr>
                <w:rFonts w:eastAsia="Calibri"/>
                <w:color w:val="000000"/>
                <w:sz w:val="20"/>
                <w:szCs w:val="20"/>
                <w:lang w:val="en-CA"/>
              </w:rPr>
              <w:t>2</w:t>
            </w:r>
          </w:p>
        </w:tc>
        <w:tc>
          <w:tcPr>
            <w:tcW w:w="1935" w:type="dxa"/>
            <w:tcBorders>
              <w:top w:val="single" w:sz="4" w:space="0" w:color="auto"/>
              <w:left w:val="single" w:sz="4" w:space="0" w:color="auto"/>
              <w:bottom w:val="single" w:sz="4" w:space="0" w:color="auto"/>
              <w:right w:val="single" w:sz="4" w:space="0" w:color="auto"/>
            </w:tcBorders>
            <w:vAlign w:val="center"/>
          </w:tcPr>
          <w:p w14:paraId="4B4DF4A9" w14:textId="0E0DCBA1" w:rsidR="005B1702" w:rsidRPr="003929CC" w:rsidRDefault="00B91077">
            <w:pPr>
              <w:autoSpaceDE w:val="0"/>
              <w:autoSpaceDN w:val="0"/>
              <w:adjustRightInd w:val="0"/>
              <w:spacing w:after="0" w:line="240" w:lineRule="auto"/>
              <w:jc w:val="center"/>
              <w:rPr>
                <w:rFonts w:eastAsia="Calibri"/>
                <w:color w:val="000000"/>
                <w:sz w:val="20"/>
                <w:szCs w:val="20"/>
                <w:lang w:val="en-CA"/>
              </w:rPr>
            </w:pPr>
            <w:r w:rsidRPr="003929CC">
              <w:rPr>
                <w:sz w:val="20"/>
                <w:szCs w:val="20"/>
              </w:rPr>
              <w:t>‒</w:t>
            </w:r>
          </w:p>
        </w:tc>
      </w:tr>
      <w:tr w:rsidR="005B1702" w:rsidRPr="003929CC" w14:paraId="5970EF30" w14:textId="08AFE624" w:rsidTr="00057618">
        <w:trPr>
          <w:jc w:val="center"/>
        </w:trPr>
        <w:tc>
          <w:tcPr>
            <w:tcW w:w="4679" w:type="dxa"/>
            <w:tcBorders>
              <w:top w:val="single" w:sz="4" w:space="0" w:color="auto"/>
              <w:left w:val="single" w:sz="4" w:space="0" w:color="auto"/>
              <w:bottom w:val="single" w:sz="4" w:space="0" w:color="auto"/>
              <w:right w:val="single" w:sz="4" w:space="0" w:color="auto"/>
            </w:tcBorders>
            <w:vAlign w:val="center"/>
          </w:tcPr>
          <w:p w14:paraId="091CABCE" w14:textId="77777777" w:rsidR="005B1702" w:rsidRPr="003929CC" w:rsidRDefault="005B1702" w:rsidP="00057618">
            <w:pPr>
              <w:autoSpaceDE w:val="0"/>
              <w:autoSpaceDN w:val="0"/>
              <w:adjustRightInd w:val="0"/>
              <w:spacing w:after="0" w:line="240" w:lineRule="auto"/>
              <w:jc w:val="center"/>
              <w:rPr>
                <w:rFonts w:eastAsia="Calibri"/>
                <w:color w:val="000000" w:themeColor="text1"/>
                <w:sz w:val="20"/>
                <w:szCs w:val="20"/>
                <w:lang w:val="en-CA"/>
              </w:rPr>
            </w:pPr>
            <w:r w:rsidRPr="003929CC">
              <w:rPr>
                <w:rFonts w:eastAsia="Calibri"/>
                <w:color w:val="000000" w:themeColor="text1"/>
                <w:sz w:val="20"/>
                <w:szCs w:val="20"/>
                <w:lang w:val="en-CA"/>
              </w:rPr>
              <w:t>ai_attribute_dimension_partitions_minus1</w:t>
            </w:r>
          </w:p>
        </w:tc>
        <w:tc>
          <w:tcPr>
            <w:tcW w:w="3011" w:type="dxa"/>
            <w:tcBorders>
              <w:top w:val="single" w:sz="4" w:space="0" w:color="auto"/>
              <w:left w:val="single" w:sz="4" w:space="0" w:color="auto"/>
              <w:bottom w:val="single" w:sz="4" w:space="0" w:color="auto"/>
              <w:right w:val="single" w:sz="4" w:space="0" w:color="auto"/>
            </w:tcBorders>
            <w:vAlign w:val="center"/>
          </w:tcPr>
          <w:p w14:paraId="2BF7B895" w14:textId="77777777" w:rsidR="005B1702" w:rsidRPr="003929CC" w:rsidRDefault="005B1702" w:rsidP="00057618">
            <w:pPr>
              <w:autoSpaceDE w:val="0"/>
              <w:autoSpaceDN w:val="0"/>
              <w:adjustRightInd w:val="0"/>
              <w:spacing w:after="0" w:line="240" w:lineRule="auto"/>
              <w:jc w:val="center"/>
              <w:rPr>
                <w:rFonts w:eastAsia="Calibri"/>
                <w:color w:val="000000"/>
                <w:sz w:val="20"/>
                <w:szCs w:val="20"/>
                <w:lang w:val="en-CA"/>
              </w:rPr>
            </w:pPr>
            <w:r w:rsidRPr="003929CC">
              <w:rPr>
                <w:rFonts w:eastAsia="Calibri"/>
                <w:color w:val="000000"/>
                <w:sz w:val="20"/>
                <w:szCs w:val="20"/>
                <w:lang w:val="en-CA"/>
              </w:rPr>
              <w:t>0</w:t>
            </w:r>
          </w:p>
        </w:tc>
        <w:tc>
          <w:tcPr>
            <w:tcW w:w="1935" w:type="dxa"/>
            <w:tcBorders>
              <w:top w:val="single" w:sz="4" w:space="0" w:color="auto"/>
              <w:left w:val="single" w:sz="4" w:space="0" w:color="auto"/>
              <w:bottom w:val="single" w:sz="4" w:space="0" w:color="auto"/>
              <w:right w:val="single" w:sz="4" w:space="0" w:color="auto"/>
            </w:tcBorders>
            <w:vAlign w:val="center"/>
          </w:tcPr>
          <w:p w14:paraId="5F1CB863" w14:textId="0AF520C3" w:rsidR="005B1702" w:rsidRPr="003929CC" w:rsidRDefault="00B91077">
            <w:pPr>
              <w:autoSpaceDE w:val="0"/>
              <w:autoSpaceDN w:val="0"/>
              <w:adjustRightInd w:val="0"/>
              <w:spacing w:after="0" w:line="240" w:lineRule="auto"/>
              <w:jc w:val="center"/>
              <w:rPr>
                <w:rFonts w:eastAsia="Calibri"/>
                <w:color w:val="000000"/>
                <w:sz w:val="20"/>
                <w:szCs w:val="20"/>
                <w:lang w:val="en-CA"/>
              </w:rPr>
            </w:pPr>
            <w:r w:rsidRPr="003929CC">
              <w:rPr>
                <w:sz w:val="20"/>
                <w:szCs w:val="20"/>
              </w:rPr>
              <w:t>‒</w:t>
            </w:r>
          </w:p>
        </w:tc>
      </w:tr>
      <w:tr w:rsidR="005B1702" w:rsidRPr="003929CC" w14:paraId="18E7FF65" w14:textId="77777777" w:rsidTr="00057618">
        <w:trPr>
          <w:jc w:val="center"/>
        </w:trPr>
        <w:tc>
          <w:tcPr>
            <w:tcW w:w="4679" w:type="dxa"/>
            <w:tcBorders>
              <w:top w:val="single" w:sz="4" w:space="0" w:color="auto"/>
              <w:left w:val="single" w:sz="4" w:space="0" w:color="auto"/>
              <w:bottom w:val="single" w:sz="4" w:space="0" w:color="auto"/>
              <w:right w:val="single" w:sz="4" w:space="0" w:color="auto"/>
            </w:tcBorders>
            <w:vAlign w:val="center"/>
          </w:tcPr>
          <w:p w14:paraId="46867D9B" w14:textId="23EEEEBB" w:rsidR="005B1702" w:rsidRPr="003929CC" w:rsidRDefault="005B1702" w:rsidP="00057618">
            <w:pPr>
              <w:autoSpaceDE w:val="0"/>
              <w:autoSpaceDN w:val="0"/>
              <w:adjustRightInd w:val="0"/>
              <w:spacing w:after="0" w:line="240" w:lineRule="auto"/>
              <w:jc w:val="center"/>
              <w:rPr>
                <w:rFonts w:eastAsia="Calibri"/>
                <w:color w:val="000000" w:themeColor="text1"/>
                <w:sz w:val="20"/>
                <w:szCs w:val="20"/>
                <w:lang w:val="en-CA"/>
              </w:rPr>
            </w:pPr>
            <w:r w:rsidRPr="003929CC">
              <w:rPr>
                <w:rFonts w:eastAsia="Calibri"/>
                <w:color w:val="000000" w:themeColor="text1"/>
                <w:sz w:val="20"/>
                <w:szCs w:val="20"/>
                <w:lang w:val="en-CA"/>
              </w:rPr>
              <w:t>ai_attribute_partition_channels_minus1</w:t>
            </w:r>
          </w:p>
        </w:tc>
        <w:tc>
          <w:tcPr>
            <w:tcW w:w="3011" w:type="dxa"/>
            <w:tcBorders>
              <w:top w:val="single" w:sz="4" w:space="0" w:color="auto"/>
              <w:left w:val="single" w:sz="4" w:space="0" w:color="auto"/>
              <w:bottom w:val="single" w:sz="4" w:space="0" w:color="auto"/>
              <w:right w:val="single" w:sz="4" w:space="0" w:color="auto"/>
            </w:tcBorders>
            <w:vAlign w:val="center"/>
          </w:tcPr>
          <w:p w14:paraId="308D908E" w14:textId="1241CF5B" w:rsidR="005B1702" w:rsidRPr="003929CC" w:rsidRDefault="00B91077">
            <w:pPr>
              <w:autoSpaceDE w:val="0"/>
              <w:autoSpaceDN w:val="0"/>
              <w:adjustRightInd w:val="0"/>
              <w:spacing w:after="0" w:line="240" w:lineRule="auto"/>
              <w:jc w:val="center"/>
              <w:rPr>
                <w:rFonts w:eastAsia="Calibri"/>
                <w:color w:val="000000"/>
                <w:sz w:val="20"/>
                <w:szCs w:val="20"/>
                <w:lang w:val="en-CA"/>
              </w:rPr>
            </w:pPr>
            <w:r w:rsidRPr="003929CC">
              <w:rPr>
                <w:sz w:val="20"/>
                <w:szCs w:val="20"/>
              </w:rPr>
              <w:t>‒</w:t>
            </w:r>
          </w:p>
        </w:tc>
        <w:tc>
          <w:tcPr>
            <w:tcW w:w="1935" w:type="dxa"/>
            <w:tcBorders>
              <w:top w:val="single" w:sz="4" w:space="0" w:color="auto"/>
              <w:left w:val="single" w:sz="4" w:space="0" w:color="auto"/>
              <w:bottom w:val="single" w:sz="4" w:space="0" w:color="auto"/>
              <w:right w:val="single" w:sz="4" w:space="0" w:color="auto"/>
            </w:tcBorders>
            <w:vAlign w:val="center"/>
          </w:tcPr>
          <w:p w14:paraId="41EF6AFB" w14:textId="153320D4" w:rsidR="005B1702" w:rsidRPr="003929CC" w:rsidRDefault="005B1702">
            <w:pPr>
              <w:autoSpaceDE w:val="0"/>
              <w:autoSpaceDN w:val="0"/>
              <w:adjustRightInd w:val="0"/>
              <w:spacing w:after="0" w:line="240" w:lineRule="auto"/>
              <w:jc w:val="center"/>
              <w:rPr>
                <w:rFonts w:eastAsia="Calibri"/>
                <w:color w:val="000000"/>
                <w:sz w:val="20"/>
                <w:szCs w:val="20"/>
                <w:lang w:val="en-CA"/>
              </w:rPr>
            </w:pPr>
            <w:r w:rsidRPr="003929CC">
              <w:rPr>
                <w:rFonts w:eastAsia="Calibri"/>
                <w:color w:val="000000"/>
                <w:sz w:val="20"/>
                <w:szCs w:val="20"/>
                <w:lang w:val="en-CA"/>
              </w:rPr>
              <w:t>2</w:t>
            </w:r>
          </w:p>
        </w:tc>
      </w:tr>
      <w:tr w:rsidR="005B1702" w:rsidRPr="003929CC" w14:paraId="3B0135FE" w14:textId="6BDA887A" w:rsidTr="00057618">
        <w:trPr>
          <w:jc w:val="center"/>
        </w:trPr>
        <w:tc>
          <w:tcPr>
            <w:tcW w:w="4679" w:type="dxa"/>
            <w:tcBorders>
              <w:top w:val="single" w:sz="4" w:space="0" w:color="auto"/>
              <w:left w:val="single" w:sz="4" w:space="0" w:color="auto"/>
              <w:bottom w:val="single" w:sz="4" w:space="0" w:color="auto"/>
              <w:right w:val="single" w:sz="4" w:space="0" w:color="auto"/>
            </w:tcBorders>
            <w:vAlign w:val="center"/>
          </w:tcPr>
          <w:p w14:paraId="596495D4" w14:textId="77777777" w:rsidR="005B1702" w:rsidRPr="003929CC" w:rsidRDefault="005B1702" w:rsidP="00057618">
            <w:pPr>
              <w:autoSpaceDE w:val="0"/>
              <w:autoSpaceDN w:val="0"/>
              <w:adjustRightInd w:val="0"/>
              <w:spacing w:after="0" w:line="240" w:lineRule="auto"/>
              <w:jc w:val="center"/>
              <w:rPr>
                <w:rFonts w:eastAsia="Calibri"/>
                <w:color w:val="000000" w:themeColor="text1"/>
                <w:sz w:val="20"/>
                <w:szCs w:val="20"/>
                <w:lang w:val="en-CA"/>
              </w:rPr>
            </w:pPr>
            <w:r w:rsidRPr="003929CC">
              <w:rPr>
                <w:rFonts w:eastAsia="Calibri"/>
                <w:color w:val="000000" w:themeColor="text1"/>
                <w:sz w:val="20"/>
                <w:szCs w:val="20"/>
                <w:lang w:val="en-CA"/>
              </w:rPr>
              <w:t>asps_use_eight_orientations_flag</w:t>
            </w:r>
          </w:p>
        </w:tc>
        <w:tc>
          <w:tcPr>
            <w:tcW w:w="3011" w:type="dxa"/>
            <w:tcBorders>
              <w:top w:val="single" w:sz="4" w:space="0" w:color="auto"/>
              <w:left w:val="single" w:sz="4" w:space="0" w:color="auto"/>
              <w:bottom w:val="single" w:sz="4" w:space="0" w:color="auto"/>
              <w:right w:val="single" w:sz="4" w:space="0" w:color="auto"/>
            </w:tcBorders>
            <w:vAlign w:val="center"/>
          </w:tcPr>
          <w:p w14:paraId="02D4DBCF" w14:textId="77777777" w:rsidR="005B1702" w:rsidRPr="003929CC" w:rsidRDefault="005B1702" w:rsidP="00057618">
            <w:pPr>
              <w:autoSpaceDE w:val="0"/>
              <w:autoSpaceDN w:val="0"/>
              <w:adjustRightInd w:val="0"/>
              <w:spacing w:after="0" w:line="240" w:lineRule="auto"/>
              <w:jc w:val="center"/>
              <w:rPr>
                <w:rFonts w:eastAsia="Calibri"/>
                <w:color w:val="000000"/>
                <w:sz w:val="20"/>
                <w:szCs w:val="20"/>
                <w:lang w:val="en-CA"/>
              </w:rPr>
            </w:pPr>
            <w:r w:rsidRPr="003929CC">
              <w:rPr>
                <w:rFonts w:eastAsia="Calibri"/>
                <w:color w:val="000000"/>
                <w:sz w:val="20"/>
                <w:szCs w:val="20"/>
                <w:lang w:val="en-CA"/>
              </w:rPr>
              <w:t>0</w:t>
            </w:r>
          </w:p>
        </w:tc>
        <w:tc>
          <w:tcPr>
            <w:tcW w:w="1935" w:type="dxa"/>
            <w:tcBorders>
              <w:top w:val="single" w:sz="4" w:space="0" w:color="auto"/>
              <w:left w:val="single" w:sz="4" w:space="0" w:color="auto"/>
              <w:bottom w:val="single" w:sz="4" w:space="0" w:color="auto"/>
              <w:right w:val="single" w:sz="4" w:space="0" w:color="auto"/>
            </w:tcBorders>
            <w:vAlign w:val="center"/>
          </w:tcPr>
          <w:p w14:paraId="39B29A58" w14:textId="3B7F5933" w:rsidR="005B1702" w:rsidRPr="003929CC" w:rsidRDefault="00B91077">
            <w:pPr>
              <w:autoSpaceDE w:val="0"/>
              <w:autoSpaceDN w:val="0"/>
              <w:adjustRightInd w:val="0"/>
              <w:spacing w:after="0" w:line="240" w:lineRule="auto"/>
              <w:jc w:val="center"/>
              <w:rPr>
                <w:rFonts w:eastAsia="Calibri"/>
                <w:color w:val="000000"/>
                <w:sz w:val="20"/>
                <w:szCs w:val="20"/>
                <w:lang w:val="en-CA"/>
              </w:rPr>
            </w:pPr>
            <w:r w:rsidRPr="003929CC">
              <w:rPr>
                <w:sz w:val="20"/>
                <w:szCs w:val="20"/>
              </w:rPr>
              <w:t>‒</w:t>
            </w:r>
          </w:p>
        </w:tc>
      </w:tr>
      <w:tr w:rsidR="005B1702" w:rsidRPr="003929CC" w14:paraId="7680DF49" w14:textId="13D7FCB6" w:rsidTr="00057618">
        <w:trPr>
          <w:jc w:val="center"/>
        </w:trPr>
        <w:tc>
          <w:tcPr>
            <w:tcW w:w="4679" w:type="dxa"/>
            <w:tcBorders>
              <w:top w:val="single" w:sz="4" w:space="0" w:color="auto"/>
              <w:left w:val="single" w:sz="4" w:space="0" w:color="auto"/>
              <w:bottom w:val="single" w:sz="4" w:space="0" w:color="auto"/>
              <w:right w:val="single" w:sz="4" w:space="0" w:color="auto"/>
            </w:tcBorders>
            <w:vAlign w:val="center"/>
          </w:tcPr>
          <w:p w14:paraId="4DEA0583" w14:textId="77777777" w:rsidR="005B1702" w:rsidRPr="003929CC" w:rsidRDefault="005B1702" w:rsidP="00057618">
            <w:pPr>
              <w:autoSpaceDE w:val="0"/>
              <w:autoSpaceDN w:val="0"/>
              <w:adjustRightInd w:val="0"/>
              <w:spacing w:after="0" w:line="240" w:lineRule="auto"/>
              <w:jc w:val="center"/>
              <w:rPr>
                <w:rFonts w:eastAsia="Calibri"/>
                <w:color w:val="000000" w:themeColor="text1"/>
                <w:sz w:val="20"/>
                <w:szCs w:val="20"/>
                <w:lang w:val="en-CA"/>
              </w:rPr>
            </w:pPr>
            <w:r w:rsidRPr="003929CC">
              <w:rPr>
                <w:rFonts w:eastAsia="Calibri"/>
                <w:color w:val="000000" w:themeColor="text1"/>
                <w:sz w:val="20"/>
                <w:szCs w:val="20"/>
                <w:lang w:val="en-CA"/>
              </w:rPr>
              <w:t>asps_45degree_projection_patch_present_flag</w:t>
            </w:r>
          </w:p>
        </w:tc>
        <w:tc>
          <w:tcPr>
            <w:tcW w:w="3011" w:type="dxa"/>
            <w:tcBorders>
              <w:top w:val="single" w:sz="4" w:space="0" w:color="auto"/>
              <w:left w:val="single" w:sz="4" w:space="0" w:color="auto"/>
              <w:bottom w:val="single" w:sz="4" w:space="0" w:color="auto"/>
              <w:right w:val="single" w:sz="4" w:space="0" w:color="auto"/>
            </w:tcBorders>
            <w:vAlign w:val="center"/>
          </w:tcPr>
          <w:p w14:paraId="25E2526D" w14:textId="77777777" w:rsidR="005B1702" w:rsidRPr="003929CC" w:rsidRDefault="005B1702" w:rsidP="00057618">
            <w:pPr>
              <w:autoSpaceDE w:val="0"/>
              <w:autoSpaceDN w:val="0"/>
              <w:adjustRightInd w:val="0"/>
              <w:spacing w:after="0" w:line="240" w:lineRule="auto"/>
              <w:jc w:val="center"/>
              <w:rPr>
                <w:rFonts w:eastAsia="Calibri"/>
                <w:color w:val="000000"/>
                <w:sz w:val="20"/>
                <w:szCs w:val="20"/>
                <w:lang w:val="en-CA"/>
              </w:rPr>
            </w:pPr>
            <w:r w:rsidRPr="003929CC">
              <w:rPr>
                <w:rFonts w:eastAsia="Calibri"/>
                <w:color w:val="000000"/>
                <w:sz w:val="20"/>
                <w:szCs w:val="20"/>
                <w:lang w:val="en-CA"/>
              </w:rPr>
              <w:t>0</w:t>
            </w:r>
          </w:p>
        </w:tc>
        <w:tc>
          <w:tcPr>
            <w:tcW w:w="1935" w:type="dxa"/>
            <w:tcBorders>
              <w:top w:val="single" w:sz="4" w:space="0" w:color="auto"/>
              <w:left w:val="single" w:sz="4" w:space="0" w:color="auto"/>
              <w:bottom w:val="single" w:sz="4" w:space="0" w:color="auto"/>
              <w:right w:val="single" w:sz="4" w:space="0" w:color="auto"/>
            </w:tcBorders>
            <w:vAlign w:val="center"/>
          </w:tcPr>
          <w:p w14:paraId="60068451" w14:textId="21635D3A" w:rsidR="005B1702" w:rsidRPr="003929CC" w:rsidRDefault="00B91077">
            <w:pPr>
              <w:autoSpaceDE w:val="0"/>
              <w:autoSpaceDN w:val="0"/>
              <w:adjustRightInd w:val="0"/>
              <w:spacing w:after="0" w:line="240" w:lineRule="auto"/>
              <w:jc w:val="center"/>
              <w:rPr>
                <w:rFonts w:eastAsia="Calibri"/>
                <w:color w:val="000000"/>
                <w:sz w:val="20"/>
                <w:szCs w:val="20"/>
                <w:lang w:val="en-CA"/>
              </w:rPr>
            </w:pPr>
            <w:r w:rsidRPr="003929CC">
              <w:rPr>
                <w:sz w:val="20"/>
                <w:szCs w:val="20"/>
              </w:rPr>
              <w:t>‒</w:t>
            </w:r>
          </w:p>
        </w:tc>
      </w:tr>
    </w:tbl>
    <w:p w14:paraId="003C0109" w14:textId="3359E704" w:rsidR="00535D94" w:rsidRPr="003929CC" w:rsidRDefault="00535D94" w:rsidP="00743A46">
      <w:pPr>
        <w:spacing w:before="240"/>
      </w:pPr>
      <w:r w:rsidRPr="003929CC">
        <w:t>Fu</w:t>
      </w:r>
      <w:r w:rsidR="00743A46" w:rsidRPr="003929CC">
        <w:t>r</w:t>
      </w:r>
      <w:r w:rsidRPr="003929CC">
        <w:t xml:space="preserve">thermore, the following restrictions shall apply to </w:t>
      </w:r>
      <w:r w:rsidR="00743A46" w:rsidRPr="003929CC">
        <w:t xml:space="preserve">a </w:t>
      </w:r>
      <w:r w:rsidRPr="003929CC">
        <w:t xml:space="preserve">bitstream </w:t>
      </w:r>
      <w:r w:rsidR="00743A46" w:rsidRPr="003929CC">
        <w:t xml:space="preserve">or a collection of V-PCC sub-bitstream components </w:t>
      </w:r>
      <w:r w:rsidRPr="003929CC">
        <w:t>conforming to the Basic toolset profile component:</w:t>
      </w:r>
    </w:p>
    <w:p w14:paraId="7F15E7FD" w14:textId="05505C39" w:rsidR="00743A46" w:rsidRPr="003929CC" w:rsidRDefault="00743A46" w:rsidP="00743A46">
      <w:pPr>
        <w:pStyle w:val="ListParagraph"/>
        <w:numPr>
          <w:ilvl w:val="0"/>
          <w:numId w:val="138"/>
        </w:numPr>
        <w:spacing w:before="240"/>
        <w:ind w:leftChars="0"/>
      </w:pPr>
      <w:r w:rsidRPr="003929CC">
        <w:t xml:space="preserve">All video </w:t>
      </w:r>
      <w:r w:rsidR="00114F6C" w:rsidRPr="003929CC">
        <w:t>sub-bit</w:t>
      </w:r>
      <w:r w:rsidRPr="003929CC">
        <w:t>streams, e.g. attribute, geometry, occupancy, shall have the same frame rate.</w:t>
      </w:r>
    </w:p>
    <w:p w14:paraId="033FE833" w14:textId="4E843AEC" w:rsidR="00743A46" w:rsidRPr="003929CC" w:rsidRDefault="00114F6C" w:rsidP="00743A46">
      <w:pPr>
        <w:pStyle w:val="ListParagraph"/>
        <w:numPr>
          <w:ilvl w:val="0"/>
          <w:numId w:val="138"/>
        </w:numPr>
        <w:spacing w:before="240"/>
        <w:ind w:leftChars="0"/>
      </w:pPr>
      <w:r w:rsidRPr="003929CC">
        <w:t>All video sub-bitstreams shall have an i</w:t>
      </w:r>
      <w:r w:rsidR="00743A46" w:rsidRPr="003929CC">
        <w:t xml:space="preserve">ntra random access pictures (IRAP) </w:t>
      </w:r>
      <w:r w:rsidRPr="003929CC">
        <w:t>at IRAP points of an atlas sub-bitstream.</w:t>
      </w:r>
    </w:p>
    <w:p w14:paraId="147E89D2" w14:textId="2247513D" w:rsidR="00535D94" w:rsidRPr="003929CC" w:rsidRDefault="00743A46" w:rsidP="00057618">
      <w:pPr>
        <w:pStyle w:val="ListParagraph"/>
        <w:numPr>
          <w:ilvl w:val="0"/>
          <w:numId w:val="138"/>
        </w:numPr>
        <w:spacing w:before="240"/>
        <w:ind w:leftChars="0"/>
      </w:pPr>
      <w:r w:rsidRPr="003929CC">
        <w:t>All video bitstreams shall have the same prediction structure.</w:t>
      </w:r>
    </w:p>
    <w:p w14:paraId="6B27B150" w14:textId="77777777" w:rsidR="00535D94" w:rsidRPr="003929CC" w:rsidRDefault="00535D94" w:rsidP="00535D94">
      <w:pPr>
        <w:pStyle w:val="a2"/>
        <w:numPr>
          <w:ilvl w:val="1"/>
          <w:numId w:val="7"/>
        </w:numPr>
        <w:tabs>
          <w:tab w:val="clear" w:pos="360"/>
          <w:tab w:val="num" w:pos="4613"/>
        </w:tabs>
      </w:pPr>
      <w:bookmarkStart w:id="1534" w:name="_Toc21447954"/>
      <w:bookmarkStart w:id="1535" w:name="_Toc21505891"/>
      <w:bookmarkStart w:id="1536" w:name="_Toc21510037"/>
      <w:bookmarkStart w:id="1537" w:name="_Toc21531981"/>
      <w:bookmarkStart w:id="1538" w:name="_Toc21535227"/>
      <w:bookmarkStart w:id="1539" w:name="_Toc21520241"/>
      <w:bookmarkStart w:id="1540" w:name="_Toc21521377"/>
      <w:bookmarkStart w:id="1541" w:name="_Toc21447955"/>
      <w:bookmarkStart w:id="1542" w:name="_Toc21505892"/>
      <w:bookmarkStart w:id="1543" w:name="_Toc21510038"/>
      <w:bookmarkStart w:id="1544" w:name="_Toc21531982"/>
      <w:bookmarkStart w:id="1545" w:name="_Toc21535228"/>
      <w:bookmarkStart w:id="1546" w:name="_Toc21520242"/>
      <w:bookmarkStart w:id="1547" w:name="_Toc21521378"/>
      <w:bookmarkStart w:id="1548" w:name="_Toc21447956"/>
      <w:bookmarkStart w:id="1549" w:name="_Toc21505893"/>
      <w:bookmarkStart w:id="1550" w:name="_Toc21510039"/>
      <w:bookmarkStart w:id="1551" w:name="_Toc21531983"/>
      <w:bookmarkStart w:id="1552" w:name="_Toc21535229"/>
      <w:bookmarkStart w:id="1553" w:name="_Toc21520243"/>
      <w:bookmarkStart w:id="1554" w:name="_Toc21521379"/>
      <w:bookmarkStart w:id="1555" w:name="_Toc21447961"/>
      <w:bookmarkStart w:id="1556" w:name="_Toc21505898"/>
      <w:bookmarkStart w:id="1557" w:name="_Toc21510044"/>
      <w:bookmarkStart w:id="1558" w:name="_Toc21531988"/>
      <w:bookmarkStart w:id="1559" w:name="_Toc21535234"/>
      <w:bookmarkStart w:id="1560" w:name="_Toc21520248"/>
      <w:bookmarkStart w:id="1561" w:name="_Toc21521384"/>
      <w:bookmarkStart w:id="1562" w:name="_Toc21447962"/>
      <w:bookmarkStart w:id="1563" w:name="_Toc21505899"/>
      <w:bookmarkStart w:id="1564" w:name="_Toc21510045"/>
      <w:bookmarkStart w:id="1565" w:name="_Toc21531989"/>
      <w:bookmarkStart w:id="1566" w:name="_Toc21535235"/>
      <w:bookmarkStart w:id="1567" w:name="_Toc21520249"/>
      <w:bookmarkStart w:id="1568" w:name="_Toc21521385"/>
      <w:bookmarkStart w:id="1569" w:name="_Toc21447963"/>
      <w:bookmarkStart w:id="1570" w:name="_Toc21505900"/>
      <w:bookmarkStart w:id="1571" w:name="_Toc21510046"/>
      <w:bookmarkStart w:id="1572" w:name="_Toc21531990"/>
      <w:bookmarkStart w:id="1573" w:name="_Toc21535236"/>
      <w:bookmarkStart w:id="1574" w:name="_Toc21520250"/>
      <w:bookmarkStart w:id="1575" w:name="_Toc21521386"/>
      <w:bookmarkStart w:id="1576" w:name="_Toc21625500"/>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r w:rsidRPr="003929CC">
        <w:t>V-PCC reconstruction profile components</w:t>
      </w:r>
      <w:bookmarkEnd w:id="1576"/>
    </w:p>
    <w:p w14:paraId="6CCA3788" w14:textId="09E25BD3" w:rsidR="00535D94" w:rsidRPr="003929CC" w:rsidRDefault="00535D94" w:rsidP="00535D94">
      <w:pPr>
        <w:rPr>
          <w:lang w:eastAsia="ja-JP"/>
        </w:rPr>
      </w:pPr>
      <w:r w:rsidRPr="003929CC">
        <w:rPr>
          <w:lang w:eastAsia="ja-JP"/>
        </w:rPr>
        <w:t xml:space="preserve">Table </w:t>
      </w:r>
      <w:r w:rsidR="00186A54" w:rsidRPr="003929CC">
        <w:rPr>
          <w:lang w:eastAsia="ja-JP"/>
        </w:rPr>
        <w:t>A-6</w:t>
      </w:r>
      <w:r w:rsidRPr="003929CC">
        <w:rPr>
          <w:lang w:eastAsia="ja-JP"/>
        </w:rPr>
        <w:t xml:space="preserve"> provides a list of the available reconstruction profile components for V-PCC.</w:t>
      </w:r>
    </w:p>
    <w:p w14:paraId="24C144C9" w14:textId="0F6162FC" w:rsidR="00535D94" w:rsidRPr="003929CC" w:rsidRDefault="00BD5E20" w:rsidP="00057618">
      <w:pPr>
        <w:jc w:val="center"/>
        <w:rPr>
          <w:b/>
          <w:bCs/>
          <w:sz w:val="21"/>
          <w:szCs w:val="18"/>
        </w:rPr>
      </w:pPr>
      <w:bookmarkStart w:id="1577" w:name="_Ref21446912"/>
      <w:r w:rsidRPr="003929CC">
        <w:rPr>
          <w:b/>
        </w:rPr>
        <w:t>Table A</w:t>
      </w:r>
      <w:r w:rsidR="00CA3851" w:rsidRPr="003929CC">
        <w:rPr>
          <w:b/>
        </w:rPr>
        <w:t>-</w:t>
      </w:r>
      <w:r w:rsidRPr="003929CC">
        <w:rPr>
          <w:b/>
        </w:rPr>
        <w:fldChar w:fldCharType="begin"/>
      </w:r>
      <w:r w:rsidRPr="003929CC">
        <w:rPr>
          <w:b/>
        </w:rPr>
        <w:instrText xml:space="preserve"> SEQ Table \* ARABIC \s 1 </w:instrText>
      </w:r>
      <w:r w:rsidRPr="003929CC">
        <w:rPr>
          <w:b/>
        </w:rPr>
        <w:fldChar w:fldCharType="separate"/>
      </w:r>
      <w:r w:rsidR="007226FA">
        <w:rPr>
          <w:b/>
          <w:noProof/>
        </w:rPr>
        <w:t>5</w:t>
      </w:r>
      <w:r w:rsidRPr="003929CC">
        <w:rPr>
          <w:b/>
        </w:rPr>
        <w:fldChar w:fldCharType="end"/>
      </w:r>
      <w:bookmarkEnd w:id="1577"/>
      <w:r w:rsidRPr="003929CC">
        <w:rPr>
          <w:b/>
        </w:rPr>
        <w:t xml:space="preserve"> </w:t>
      </w:r>
      <w:r w:rsidR="00535D94" w:rsidRPr="003929CC">
        <w:rPr>
          <w:b/>
          <w:bCs/>
          <w:sz w:val="21"/>
          <w:szCs w:val="18"/>
        </w:rPr>
        <w:t xml:space="preserve">– </w:t>
      </w:r>
      <w:r w:rsidR="00535D94" w:rsidRPr="003929CC">
        <w:rPr>
          <w:b/>
          <w:bCs/>
          <w:sz w:val="21"/>
          <w:szCs w:val="21"/>
        </w:rPr>
        <w:t>Available reconstruction profile components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4A0" w:firstRow="1" w:lastRow="0" w:firstColumn="1" w:lastColumn="0" w:noHBand="0" w:noVBand="1"/>
      </w:tblPr>
      <w:tblGrid>
        <w:gridCol w:w="2651"/>
        <w:gridCol w:w="2972"/>
      </w:tblGrid>
      <w:tr w:rsidR="00535D94" w:rsidRPr="003929CC" w14:paraId="185CB410" w14:textId="77777777" w:rsidTr="00057618">
        <w:trPr>
          <w:trHeight w:val="90"/>
          <w:jc w:val="center"/>
        </w:trPr>
        <w:tc>
          <w:tcPr>
            <w:tcW w:w="2651" w:type="dxa"/>
            <w:tcBorders>
              <w:top w:val="single" w:sz="4" w:space="0" w:color="auto"/>
              <w:left w:val="single" w:sz="4" w:space="0" w:color="auto"/>
              <w:bottom w:val="single" w:sz="4" w:space="0" w:color="auto"/>
              <w:right w:val="single" w:sz="4" w:space="0" w:color="auto"/>
            </w:tcBorders>
            <w:vAlign w:val="center"/>
            <w:hideMark/>
          </w:tcPr>
          <w:p w14:paraId="2578878C" w14:textId="1EEF52E2" w:rsidR="00535D94" w:rsidRPr="003929CC" w:rsidRDefault="00535D94" w:rsidP="00057618">
            <w:pPr>
              <w:autoSpaceDE w:val="0"/>
              <w:autoSpaceDN w:val="0"/>
              <w:adjustRightInd w:val="0"/>
              <w:spacing w:after="0"/>
              <w:jc w:val="center"/>
              <w:rPr>
                <w:rFonts w:eastAsia="Calibri"/>
                <w:b/>
                <w:color w:val="000000"/>
                <w:sz w:val="20"/>
                <w:szCs w:val="20"/>
              </w:rPr>
            </w:pPr>
            <w:r w:rsidRPr="003929CC">
              <w:rPr>
                <w:rFonts w:eastAsia="Calibri"/>
                <w:b/>
                <w:color w:val="000000"/>
                <w:sz w:val="20"/>
                <w:szCs w:val="20"/>
              </w:rPr>
              <w:t>reconstruction</w:t>
            </w:r>
            <w:r w:rsidR="009B2025" w:rsidRPr="003929CC">
              <w:rPr>
                <w:rFonts w:eastAsia="Calibri"/>
                <w:b/>
                <w:color w:val="000000"/>
                <w:sz w:val="20"/>
                <w:szCs w:val="20"/>
              </w:rPr>
              <w:br/>
            </w:r>
            <w:r w:rsidRPr="003929CC">
              <w:rPr>
                <w:rFonts w:eastAsia="Calibri"/>
                <w:b/>
                <w:color w:val="000000"/>
                <w:sz w:val="20"/>
                <w:szCs w:val="20"/>
              </w:rPr>
              <w:t>profile component</w:t>
            </w:r>
          </w:p>
        </w:tc>
        <w:tc>
          <w:tcPr>
            <w:tcW w:w="2972" w:type="dxa"/>
            <w:tcBorders>
              <w:top w:val="single" w:sz="4" w:space="0" w:color="auto"/>
              <w:left w:val="single" w:sz="4" w:space="0" w:color="auto"/>
              <w:bottom w:val="single" w:sz="4" w:space="0" w:color="auto"/>
              <w:right w:val="single" w:sz="4" w:space="0" w:color="auto"/>
            </w:tcBorders>
            <w:vAlign w:val="center"/>
            <w:hideMark/>
          </w:tcPr>
          <w:p w14:paraId="1BF4C600" w14:textId="77777777" w:rsidR="00535D94" w:rsidRPr="003929CC" w:rsidRDefault="00535D94" w:rsidP="00057618">
            <w:pPr>
              <w:autoSpaceDE w:val="0"/>
              <w:autoSpaceDN w:val="0"/>
              <w:adjustRightInd w:val="0"/>
              <w:spacing w:after="0"/>
              <w:jc w:val="center"/>
              <w:rPr>
                <w:rFonts w:eastAsia="Calibri"/>
                <w:color w:val="000000"/>
                <w:sz w:val="20"/>
                <w:szCs w:val="20"/>
              </w:rPr>
            </w:pPr>
            <w:r w:rsidRPr="003929CC">
              <w:rPr>
                <w:rFonts w:eastAsia="Calibri"/>
                <w:b/>
                <w:color w:val="000000" w:themeColor="text1"/>
                <w:sz w:val="20"/>
                <w:szCs w:val="20"/>
                <w:lang w:val="en-CA"/>
              </w:rPr>
              <w:t>ptl_profile</w:t>
            </w:r>
            <w:r w:rsidRPr="003929CC">
              <w:rPr>
                <w:rFonts w:eastAsia="Calibri"/>
                <w:b/>
                <w:color w:val="000000" w:themeColor="text1"/>
                <w:sz w:val="20"/>
                <w:szCs w:val="20"/>
                <w:lang w:val="en-CA" w:eastAsia="ja-JP"/>
              </w:rPr>
              <w:t>_reconstruction_idc</w:t>
            </w:r>
          </w:p>
        </w:tc>
      </w:tr>
      <w:tr w:rsidR="00535D94" w:rsidRPr="003929CC" w14:paraId="2F9F6545" w14:textId="77777777" w:rsidTr="00057618">
        <w:trPr>
          <w:trHeight w:val="90"/>
          <w:jc w:val="center"/>
        </w:trPr>
        <w:tc>
          <w:tcPr>
            <w:tcW w:w="2651" w:type="dxa"/>
            <w:tcBorders>
              <w:top w:val="single" w:sz="4" w:space="0" w:color="auto"/>
              <w:left w:val="single" w:sz="4" w:space="0" w:color="auto"/>
              <w:bottom w:val="single" w:sz="4" w:space="0" w:color="auto"/>
              <w:right w:val="single" w:sz="4" w:space="0" w:color="auto"/>
            </w:tcBorders>
            <w:vAlign w:val="center"/>
            <w:hideMark/>
          </w:tcPr>
          <w:p w14:paraId="377476EC" w14:textId="77777777" w:rsidR="00535D94" w:rsidRPr="003929CC" w:rsidRDefault="00535D94" w:rsidP="00057618">
            <w:pPr>
              <w:autoSpaceDE w:val="0"/>
              <w:autoSpaceDN w:val="0"/>
              <w:adjustRightInd w:val="0"/>
              <w:spacing w:after="0"/>
              <w:jc w:val="center"/>
              <w:rPr>
                <w:rFonts w:eastAsia="Calibri"/>
                <w:color w:val="000000"/>
                <w:sz w:val="20"/>
                <w:szCs w:val="20"/>
              </w:rPr>
            </w:pPr>
            <w:r w:rsidRPr="003929CC">
              <w:rPr>
                <w:rFonts w:eastAsia="Calibri"/>
                <w:color w:val="000000"/>
                <w:sz w:val="20"/>
                <w:szCs w:val="20"/>
              </w:rPr>
              <w:t>Rec0</w:t>
            </w:r>
          </w:p>
        </w:tc>
        <w:tc>
          <w:tcPr>
            <w:tcW w:w="2972" w:type="dxa"/>
            <w:tcBorders>
              <w:top w:val="single" w:sz="4" w:space="0" w:color="auto"/>
              <w:left w:val="single" w:sz="4" w:space="0" w:color="auto"/>
              <w:bottom w:val="single" w:sz="4" w:space="0" w:color="auto"/>
              <w:right w:val="single" w:sz="4" w:space="0" w:color="auto"/>
            </w:tcBorders>
            <w:vAlign w:val="center"/>
            <w:hideMark/>
          </w:tcPr>
          <w:p w14:paraId="0A02FC8D" w14:textId="77777777" w:rsidR="00535D94" w:rsidRPr="003929CC" w:rsidRDefault="00535D94" w:rsidP="00057618">
            <w:pPr>
              <w:autoSpaceDE w:val="0"/>
              <w:autoSpaceDN w:val="0"/>
              <w:adjustRightInd w:val="0"/>
              <w:spacing w:after="0"/>
              <w:jc w:val="center"/>
              <w:rPr>
                <w:rFonts w:eastAsia="Calibri"/>
                <w:color w:val="000000"/>
                <w:sz w:val="20"/>
                <w:szCs w:val="20"/>
              </w:rPr>
            </w:pPr>
            <w:r w:rsidRPr="003929CC">
              <w:rPr>
                <w:rFonts w:eastAsia="Calibri"/>
                <w:color w:val="000000"/>
                <w:sz w:val="20"/>
                <w:szCs w:val="20"/>
              </w:rPr>
              <w:t>0</w:t>
            </w:r>
          </w:p>
        </w:tc>
      </w:tr>
      <w:tr w:rsidR="00535D94" w:rsidRPr="003929CC" w14:paraId="288E1377" w14:textId="77777777" w:rsidTr="00057618">
        <w:trPr>
          <w:trHeight w:val="90"/>
          <w:jc w:val="center"/>
        </w:trPr>
        <w:tc>
          <w:tcPr>
            <w:tcW w:w="2651" w:type="dxa"/>
            <w:tcBorders>
              <w:top w:val="single" w:sz="4" w:space="0" w:color="auto"/>
              <w:left w:val="single" w:sz="4" w:space="0" w:color="auto"/>
              <w:bottom w:val="single" w:sz="4" w:space="0" w:color="auto"/>
              <w:right w:val="single" w:sz="4" w:space="0" w:color="auto"/>
            </w:tcBorders>
            <w:vAlign w:val="center"/>
            <w:hideMark/>
          </w:tcPr>
          <w:p w14:paraId="10FCDCD0" w14:textId="77777777" w:rsidR="00535D94" w:rsidRPr="003929CC" w:rsidRDefault="00535D94" w:rsidP="00057618">
            <w:pPr>
              <w:autoSpaceDE w:val="0"/>
              <w:autoSpaceDN w:val="0"/>
              <w:adjustRightInd w:val="0"/>
              <w:spacing w:after="0"/>
              <w:jc w:val="center"/>
              <w:rPr>
                <w:rFonts w:eastAsia="Calibri"/>
                <w:color w:val="000000"/>
                <w:sz w:val="20"/>
                <w:szCs w:val="20"/>
              </w:rPr>
            </w:pPr>
            <w:r w:rsidRPr="003929CC">
              <w:rPr>
                <w:rFonts w:eastAsia="Calibri"/>
                <w:color w:val="000000"/>
                <w:sz w:val="20"/>
                <w:szCs w:val="20"/>
              </w:rPr>
              <w:t>Rec1</w:t>
            </w:r>
          </w:p>
        </w:tc>
        <w:tc>
          <w:tcPr>
            <w:tcW w:w="2972" w:type="dxa"/>
            <w:tcBorders>
              <w:top w:val="single" w:sz="4" w:space="0" w:color="auto"/>
              <w:left w:val="single" w:sz="4" w:space="0" w:color="auto"/>
              <w:bottom w:val="single" w:sz="4" w:space="0" w:color="auto"/>
              <w:right w:val="single" w:sz="4" w:space="0" w:color="auto"/>
            </w:tcBorders>
            <w:vAlign w:val="center"/>
            <w:hideMark/>
          </w:tcPr>
          <w:p w14:paraId="4FAFDBBF" w14:textId="77777777" w:rsidR="00535D94" w:rsidRPr="003929CC" w:rsidRDefault="00535D94" w:rsidP="00057618">
            <w:pPr>
              <w:autoSpaceDE w:val="0"/>
              <w:autoSpaceDN w:val="0"/>
              <w:adjustRightInd w:val="0"/>
              <w:spacing w:after="0"/>
              <w:jc w:val="center"/>
              <w:rPr>
                <w:rFonts w:eastAsia="Calibri"/>
                <w:color w:val="000000"/>
                <w:sz w:val="20"/>
                <w:szCs w:val="20"/>
              </w:rPr>
            </w:pPr>
            <w:r w:rsidRPr="003929CC">
              <w:rPr>
                <w:rFonts w:eastAsia="Calibri"/>
                <w:color w:val="000000"/>
                <w:sz w:val="20"/>
                <w:szCs w:val="20"/>
              </w:rPr>
              <w:t>1</w:t>
            </w:r>
          </w:p>
        </w:tc>
      </w:tr>
      <w:tr w:rsidR="00535D94" w:rsidRPr="003929CC" w14:paraId="05E5B33A" w14:textId="77777777" w:rsidTr="00057618">
        <w:trPr>
          <w:trHeight w:val="90"/>
          <w:jc w:val="center"/>
        </w:trPr>
        <w:tc>
          <w:tcPr>
            <w:tcW w:w="2651" w:type="dxa"/>
            <w:tcBorders>
              <w:top w:val="single" w:sz="4" w:space="0" w:color="auto"/>
              <w:left w:val="single" w:sz="4" w:space="0" w:color="auto"/>
              <w:bottom w:val="single" w:sz="4" w:space="0" w:color="auto"/>
              <w:right w:val="single" w:sz="4" w:space="0" w:color="auto"/>
            </w:tcBorders>
            <w:vAlign w:val="center"/>
          </w:tcPr>
          <w:p w14:paraId="6D8D9757" w14:textId="77777777" w:rsidR="00535D94" w:rsidRPr="003929CC" w:rsidRDefault="00535D94" w:rsidP="00057618">
            <w:pPr>
              <w:autoSpaceDE w:val="0"/>
              <w:autoSpaceDN w:val="0"/>
              <w:adjustRightInd w:val="0"/>
              <w:spacing w:after="0"/>
              <w:jc w:val="center"/>
              <w:rPr>
                <w:rFonts w:eastAsia="Calibri"/>
                <w:color w:val="000000"/>
                <w:sz w:val="20"/>
                <w:szCs w:val="20"/>
              </w:rPr>
            </w:pPr>
            <w:r w:rsidRPr="003929CC">
              <w:rPr>
                <w:rFonts w:eastAsia="Calibri"/>
                <w:color w:val="000000"/>
                <w:sz w:val="20"/>
                <w:szCs w:val="20"/>
              </w:rPr>
              <w:t>Rec Unconstrained</w:t>
            </w:r>
          </w:p>
        </w:tc>
        <w:tc>
          <w:tcPr>
            <w:tcW w:w="2972" w:type="dxa"/>
            <w:tcBorders>
              <w:top w:val="single" w:sz="4" w:space="0" w:color="auto"/>
              <w:left w:val="single" w:sz="4" w:space="0" w:color="auto"/>
              <w:bottom w:val="single" w:sz="4" w:space="0" w:color="auto"/>
              <w:right w:val="single" w:sz="4" w:space="0" w:color="auto"/>
            </w:tcBorders>
            <w:vAlign w:val="center"/>
          </w:tcPr>
          <w:p w14:paraId="6BF3E003" w14:textId="77777777" w:rsidR="00535D94" w:rsidRPr="003929CC" w:rsidRDefault="00535D94" w:rsidP="00057618">
            <w:pPr>
              <w:autoSpaceDE w:val="0"/>
              <w:autoSpaceDN w:val="0"/>
              <w:adjustRightInd w:val="0"/>
              <w:spacing w:after="0"/>
              <w:jc w:val="center"/>
              <w:rPr>
                <w:rFonts w:eastAsia="Calibri"/>
                <w:color w:val="000000"/>
                <w:sz w:val="20"/>
                <w:szCs w:val="20"/>
              </w:rPr>
            </w:pPr>
            <w:r w:rsidRPr="003929CC">
              <w:rPr>
                <w:rFonts w:eastAsia="Calibri"/>
                <w:color w:val="000000"/>
                <w:sz w:val="20"/>
                <w:szCs w:val="20"/>
              </w:rPr>
              <w:t>2</w:t>
            </w:r>
          </w:p>
        </w:tc>
      </w:tr>
    </w:tbl>
    <w:p w14:paraId="58196D58" w14:textId="77777777" w:rsidR="00535D94" w:rsidRPr="003929CC" w:rsidRDefault="00535D94" w:rsidP="00535D94">
      <w:pPr>
        <w:rPr>
          <w:lang w:val="en-CA"/>
        </w:rPr>
      </w:pPr>
    </w:p>
    <w:p w14:paraId="6284A86D" w14:textId="7D414BB1" w:rsidR="00535D94" w:rsidRPr="003929CC" w:rsidRDefault="003C6042" w:rsidP="00535D94">
      <w:pPr>
        <w:rPr>
          <w:lang w:val="en-CA"/>
        </w:rPr>
      </w:pPr>
      <w:r w:rsidRPr="003929CC">
        <w:rPr>
          <w:lang w:val="en-CA"/>
        </w:rPr>
        <w:fldChar w:fldCharType="begin"/>
      </w:r>
      <w:r w:rsidRPr="003929CC">
        <w:rPr>
          <w:lang w:val="en-CA"/>
        </w:rPr>
        <w:instrText xml:space="preserve"> REF _Ref21448087 \h  \* MERGEFORMAT </w:instrText>
      </w:r>
      <w:r w:rsidRPr="003929CC">
        <w:rPr>
          <w:lang w:val="en-CA"/>
        </w:rPr>
      </w:r>
      <w:r w:rsidRPr="003929CC">
        <w:rPr>
          <w:lang w:val="en-CA"/>
        </w:rPr>
        <w:fldChar w:fldCharType="separate"/>
      </w:r>
      <w:r w:rsidR="007226FA" w:rsidRPr="007226FA">
        <w:t>Table A-6</w:t>
      </w:r>
      <w:r w:rsidRPr="003929CC">
        <w:rPr>
          <w:lang w:val="en-CA"/>
        </w:rPr>
        <w:fldChar w:fldCharType="end"/>
      </w:r>
      <w:r w:rsidRPr="003929CC">
        <w:rPr>
          <w:lang w:val="en-CA"/>
        </w:rPr>
        <w:t xml:space="preserve"> </w:t>
      </w:r>
      <w:r w:rsidR="00535D94" w:rsidRPr="003929CC">
        <w:rPr>
          <w:lang w:val="en-CA"/>
        </w:rPr>
        <w:t>provides a list of the supported reconstruction functionalities for each reconstruction profile component.</w:t>
      </w:r>
    </w:p>
    <w:p w14:paraId="163E472D" w14:textId="71F5ED44" w:rsidR="00535D94" w:rsidRPr="003929CC" w:rsidRDefault="00BD5E20" w:rsidP="00057618">
      <w:pPr>
        <w:jc w:val="center"/>
        <w:rPr>
          <w:b/>
          <w:bCs/>
          <w:sz w:val="21"/>
          <w:szCs w:val="18"/>
        </w:rPr>
      </w:pPr>
      <w:bookmarkStart w:id="1578" w:name="_Ref21448087"/>
      <w:r w:rsidRPr="003929CC">
        <w:rPr>
          <w:b/>
        </w:rPr>
        <w:t>Table A</w:t>
      </w:r>
      <w:r w:rsidR="00CA3851" w:rsidRPr="003929CC">
        <w:rPr>
          <w:b/>
        </w:rPr>
        <w:t>-</w:t>
      </w:r>
      <w:r w:rsidRPr="003929CC">
        <w:rPr>
          <w:b/>
        </w:rPr>
        <w:fldChar w:fldCharType="begin"/>
      </w:r>
      <w:r w:rsidRPr="003929CC">
        <w:rPr>
          <w:b/>
        </w:rPr>
        <w:instrText xml:space="preserve"> SEQ Table \* ARABIC \s 1 </w:instrText>
      </w:r>
      <w:r w:rsidRPr="003929CC">
        <w:rPr>
          <w:b/>
        </w:rPr>
        <w:fldChar w:fldCharType="separate"/>
      </w:r>
      <w:r w:rsidR="007226FA">
        <w:rPr>
          <w:b/>
          <w:noProof/>
        </w:rPr>
        <w:t>6</w:t>
      </w:r>
      <w:r w:rsidRPr="003929CC">
        <w:rPr>
          <w:b/>
        </w:rPr>
        <w:fldChar w:fldCharType="end"/>
      </w:r>
      <w:bookmarkEnd w:id="1578"/>
      <w:r w:rsidRPr="003929CC">
        <w:rPr>
          <w:b/>
        </w:rPr>
        <w:t xml:space="preserve"> </w:t>
      </w:r>
      <w:r w:rsidR="00535D94" w:rsidRPr="003929CC">
        <w:rPr>
          <w:b/>
          <w:bCs/>
          <w:sz w:val="21"/>
          <w:szCs w:val="18"/>
        </w:rPr>
        <w:t xml:space="preserve"> – </w:t>
      </w:r>
      <w:r w:rsidR="00535D94" w:rsidRPr="003929CC">
        <w:rPr>
          <w:b/>
          <w:bCs/>
          <w:sz w:val="21"/>
          <w:szCs w:val="21"/>
        </w:rPr>
        <w:t>Supported reconstruction operations for each reconstruction profile component</w:t>
      </w:r>
    </w:p>
    <w:tbl>
      <w:tblPr>
        <w:tblStyle w:val="TableGrid"/>
        <w:tblW w:w="4799" w:type="pct"/>
        <w:tblLook w:val="04A0" w:firstRow="1" w:lastRow="0" w:firstColumn="1" w:lastColumn="0" w:noHBand="0" w:noVBand="1"/>
      </w:tblPr>
      <w:tblGrid>
        <w:gridCol w:w="1682"/>
        <w:gridCol w:w="2902"/>
        <w:gridCol w:w="3049"/>
        <w:gridCol w:w="1717"/>
      </w:tblGrid>
      <w:tr w:rsidR="00535D94" w:rsidRPr="003929CC" w14:paraId="15F4D3F0" w14:textId="77777777" w:rsidTr="00057618">
        <w:trPr>
          <w:trHeight w:val="315"/>
        </w:trPr>
        <w:tc>
          <w:tcPr>
            <w:tcW w:w="1682" w:type="dxa"/>
            <w:vAlign w:val="center"/>
            <w:hideMark/>
          </w:tcPr>
          <w:p w14:paraId="6E3D3A33" w14:textId="6ED23386" w:rsidR="00535D94" w:rsidRPr="003929CC" w:rsidRDefault="00535D94">
            <w:pPr>
              <w:tabs>
                <w:tab w:val="clear" w:pos="403"/>
              </w:tabs>
              <w:spacing w:after="0" w:line="240" w:lineRule="auto"/>
              <w:jc w:val="center"/>
              <w:rPr>
                <w:rFonts w:eastAsia="Times New Roman" w:cs="Calibri"/>
                <w:b/>
                <w:bCs/>
                <w:sz w:val="20"/>
                <w:szCs w:val="24"/>
                <w:lang w:eastAsia="en-GB"/>
              </w:rPr>
            </w:pPr>
            <w:r w:rsidRPr="003929CC">
              <w:rPr>
                <w:rFonts w:eastAsia="Times New Roman" w:cs="Calibri"/>
                <w:b/>
                <w:bCs/>
                <w:sz w:val="20"/>
                <w:szCs w:val="24"/>
                <w:lang w:eastAsia="en-GB"/>
              </w:rPr>
              <w:t>Reconstruction Operation</w:t>
            </w:r>
          </w:p>
        </w:tc>
        <w:tc>
          <w:tcPr>
            <w:tcW w:w="2902" w:type="dxa"/>
            <w:vAlign w:val="center"/>
            <w:hideMark/>
          </w:tcPr>
          <w:p w14:paraId="3DEEA0DA" w14:textId="77777777" w:rsidR="00535D94" w:rsidRPr="003929CC" w:rsidRDefault="00535D94">
            <w:pPr>
              <w:tabs>
                <w:tab w:val="clear" w:pos="403"/>
              </w:tabs>
              <w:spacing w:after="0" w:line="240" w:lineRule="auto"/>
              <w:jc w:val="center"/>
              <w:rPr>
                <w:rFonts w:eastAsia="Times New Roman" w:cs="Calibri"/>
                <w:b/>
                <w:bCs/>
                <w:sz w:val="20"/>
                <w:szCs w:val="24"/>
                <w:lang w:eastAsia="en-GB"/>
              </w:rPr>
            </w:pPr>
            <w:r w:rsidRPr="003929CC">
              <w:rPr>
                <w:rFonts w:eastAsia="Times New Roman" w:cs="Calibri"/>
                <w:b/>
                <w:bCs/>
                <w:sz w:val="20"/>
                <w:szCs w:val="24"/>
                <w:lang w:eastAsia="en-GB"/>
              </w:rPr>
              <w:t>Rec0</w:t>
            </w:r>
          </w:p>
        </w:tc>
        <w:tc>
          <w:tcPr>
            <w:tcW w:w="3049" w:type="dxa"/>
            <w:vAlign w:val="center"/>
            <w:hideMark/>
          </w:tcPr>
          <w:p w14:paraId="069D9B73" w14:textId="77777777" w:rsidR="00535D94" w:rsidRPr="003929CC" w:rsidRDefault="00535D94">
            <w:pPr>
              <w:tabs>
                <w:tab w:val="clear" w:pos="403"/>
              </w:tabs>
              <w:spacing w:after="0" w:line="240" w:lineRule="auto"/>
              <w:jc w:val="center"/>
              <w:rPr>
                <w:rFonts w:eastAsia="Times New Roman" w:cs="Calibri"/>
                <w:b/>
                <w:bCs/>
                <w:sz w:val="20"/>
                <w:szCs w:val="24"/>
                <w:lang w:eastAsia="en-GB"/>
              </w:rPr>
            </w:pPr>
            <w:r w:rsidRPr="003929CC">
              <w:rPr>
                <w:rFonts w:eastAsia="Times New Roman" w:cs="Calibri"/>
                <w:b/>
                <w:bCs/>
                <w:sz w:val="20"/>
                <w:szCs w:val="24"/>
                <w:lang w:eastAsia="en-GB"/>
              </w:rPr>
              <w:t>Rec1</w:t>
            </w:r>
          </w:p>
        </w:tc>
        <w:tc>
          <w:tcPr>
            <w:tcW w:w="1717" w:type="dxa"/>
            <w:vAlign w:val="center"/>
            <w:hideMark/>
          </w:tcPr>
          <w:p w14:paraId="67612C7E" w14:textId="77777777" w:rsidR="00535D94" w:rsidRPr="003929CC" w:rsidRDefault="00535D94">
            <w:pPr>
              <w:tabs>
                <w:tab w:val="clear" w:pos="403"/>
              </w:tabs>
              <w:spacing w:after="0" w:line="240" w:lineRule="auto"/>
              <w:jc w:val="center"/>
              <w:rPr>
                <w:rFonts w:eastAsia="Times New Roman" w:cs="Calibri"/>
                <w:b/>
                <w:bCs/>
                <w:sz w:val="20"/>
                <w:szCs w:val="24"/>
                <w:lang w:eastAsia="en-GB"/>
              </w:rPr>
            </w:pPr>
            <w:r w:rsidRPr="003929CC">
              <w:rPr>
                <w:rFonts w:eastAsia="Times New Roman" w:cs="Calibri"/>
                <w:b/>
                <w:bCs/>
                <w:sz w:val="20"/>
                <w:szCs w:val="24"/>
                <w:lang w:eastAsia="en-GB"/>
              </w:rPr>
              <w:t>Rec Unconstrained</w:t>
            </w:r>
          </w:p>
        </w:tc>
      </w:tr>
      <w:tr w:rsidR="00535D94" w:rsidRPr="003929CC" w14:paraId="66BC71E0" w14:textId="77777777" w:rsidTr="00057618">
        <w:trPr>
          <w:trHeight w:val="315"/>
        </w:trPr>
        <w:tc>
          <w:tcPr>
            <w:tcW w:w="1682" w:type="dxa"/>
            <w:noWrap/>
            <w:vAlign w:val="center"/>
            <w:hideMark/>
          </w:tcPr>
          <w:p w14:paraId="6C7362D2" w14:textId="57473818" w:rsidR="00535D94" w:rsidRPr="003929CC" w:rsidRDefault="0015132E">
            <w:pPr>
              <w:tabs>
                <w:tab w:val="clear" w:pos="403"/>
              </w:tabs>
              <w:spacing w:after="0" w:line="240" w:lineRule="auto"/>
              <w:jc w:val="center"/>
              <w:rPr>
                <w:rFonts w:eastAsia="Times New Roman" w:cs="Calibri"/>
                <w:bCs/>
                <w:sz w:val="20"/>
                <w:szCs w:val="24"/>
                <w:lang w:eastAsia="en-GB"/>
              </w:rPr>
            </w:pPr>
            <w:r w:rsidRPr="003929CC">
              <w:rPr>
                <w:rFonts w:eastAsia="Times New Roman" w:cs="Calibri"/>
                <w:bCs/>
                <w:sz w:val="20"/>
                <w:szCs w:val="24"/>
                <w:lang w:eastAsia="en-GB"/>
              </w:rPr>
              <w:t>chroma format conversion</w:t>
            </w:r>
          </w:p>
        </w:tc>
        <w:tc>
          <w:tcPr>
            <w:tcW w:w="2902" w:type="dxa"/>
            <w:vAlign w:val="center"/>
          </w:tcPr>
          <w:p w14:paraId="21A2FAD1" w14:textId="57AC7B7D" w:rsidR="00535D94" w:rsidRPr="003929CC" w:rsidRDefault="00535D94">
            <w:pPr>
              <w:tabs>
                <w:tab w:val="clear" w:pos="403"/>
              </w:tabs>
              <w:spacing w:after="0" w:line="240" w:lineRule="auto"/>
              <w:jc w:val="center"/>
              <w:rPr>
                <w:rFonts w:eastAsia="Times New Roman" w:cs="Calibri"/>
                <w:sz w:val="20"/>
                <w:szCs w:val="24"/>
                <w:lang w:eastAsia="en-GB"/>
              </w:rPr>
            </w:pPr>
            <w:r w:rsidRPr="003929CC">
              <w:rPr>
                <w:rFonts w:eastAsia="Times New Roman" w:cs="Calibri"/>
                <w:sz w:val="20"/>
                <w:szCs w:val="24"/>
                <w:lang w:eastAsia="en-GB"/>
              </w:rPr>
              <w:t xml:space="preserve">see clause </w:t>
            </w:r>
            <w:r w:rsidR="00690D10" w:rsidRPr="003929CC">
              <w:rPr>
                <w:rFonts w:eastAsia="Times New Roman" w:cs="Calibri"/>
                <w:sz w:val="20"/>
                <w:szCs w:val="24"/>
                <w:lang w:eastAsia="en-GB"/>
              </w:rPr>
              <w:fldChar w:fldCharType="begin"/>
            </w:r>
            <w:r w:rsidR="00690D10" w:rsidRPr="003929CC">
              <w:rPr>
                <w:rFonts w:eastAsia="Times New Roman" w:cs="Calibri"/>
                <w:sz w:val="20"/>
                <w:szCs w:val="24"/>
                <w:lang w:eastAsia="en-GB"/>
              </w:rPr>
              <w:instrText xml:space="preserve"> REF _Ref21263731 \w \h </w:instrText>
            </w:r>
            <w:r w:rsidR="009B2025" w:rsidRPr="003929CC">
              <w:rPr>
                <w:rFonts w:eastAsia="Times New Roman" w:cs="Calibri"/>
                <w:sz w:val="20"/>
                <w:szCs w:val="24"/>
                <w:lang w:eastAsia="en-GB"/>
              </w:rPr>
              <w:instrText xml:space="preserve"> \* MERGEFORMAT </w:instrText>
            </w:r>
            <w:r w:rsidR="00690D10" w:rsidRPr="003929CC">
              <w:rPr>
                <w:rFonts w:eastAsia="Times New Roman" w:cs="Calibri"/>
                <w:sz w:val="20"/>
                <w:szCs w:val="24"/>
                <w:lang w:eastAsia="en-GB"/>
              </w:rPr>
            </w:r>
            <w:r w:rsidR="00690D10" w:rsidRPr="003929CC">
              <w:rPr>
                <w:rFonts w:eastAsia="Times New Roman" w:cs="Calibri"/>
                <w:sz w:val="20"/>
                <w:szCs w:val="24"/>
                <w:lang w:eastAsia="en-GB"/>
              </w:rPr>
              <w:fldChar w:fldCharType="separate"/>
            </w:r>
            <w:r w:rsidR="007226FA">
              <w:rPr>
                <w:rFonts w:eastAsia="Times New Roman" w:cs="Calibri"/>
                <w:sz w:val="20"/>
                <w:szCs w:val="24"/>
                <w:lang w:eastAsia="en-GB"/>
              </w:rPr>
              <w:t>A.5.1.1</w:t>
            </w:r>
            <w:r w:rsidR="00690D10" w:rsidRPr="003929CC">
              <w:rPr>
                <w:rFonts w:eastAsia="Times New Roman" w:cs="Calibri"/>
                <w:sz w:val="20"/>
                <w:szCs w:val="24"/>
                <w:lang w:eastAsia="en-GB"/>
              </w:rPr>
              <w:fldChar w:fldCharType="end"/>
            </w:r>
          </w:p>
        </w:tc>
        <w:tc>
          <w:tcPr>
            <w:tcW w:w="3049" w:type="dxa"/>
            <w:vAlign w:val="center"/>
          </w:tcPr>
          <w:p w14:paraId="047CE664" w14:textId="1A2AE2EE" w:rsidR="00535D94" w:rsidRPr="003929CC" w:rsidRDefault="00535D94">
            <w:pPr>
              <w:tabs>
                <w:tab w:val="clear" w:pos="403"/>
              </w:tabs>
              <w:spacing w:after="0" w:line="240" w:lineRule="auto"/>
              <w:jc w:val="center"/>
              <w:rPr>
                <w:rFonts w:eastAsia="Times New Roman" w:cs="Calibri"/>
                <w:sz w:val="20"/>
                <w:szCs w:val="24"/>
                <w:lang w:eastAsia="en-GB"/>
              </w:rPr>
            </w:pPr>
            <w:r w:rsidRPr="003929CC">
              <w:rPr>
                <w:rFonts w:eastAsia="Times New Roman" w:cs="Calibri"/>
                <w:sz w:val="20"/>
                <w:szCs w:val="24"/>
                <w:lang w:eastAsia="en-GB"/>
              </w:rPr>
              <w:t xml:space="preserve">see clause </w:t>
            </w:r>
            <w:r w:rsidR="00690D10" w:rsidRPr="003929CC">
              <w:rPr>
                <w:rFonts w:eastAsia="Times New Roman" w:cs="Calibri"/>
                <w:sz w:val="20"/>
                <w:szCs w:val="24"/>
                <w:lang w:eastAsia="en-GB"/>
              </w:rPr>
              <w:fldChar w:fldCharType="begin"/>
            </w:r>
            <w:r w:rsidR="00690D10" w:rsidRPr="003929CC">
              <w:rPr>
                <w:rFonts w:eastAsia="Times New Roman" w:cs="Calibri"/>
                <w:sz w:val="20"/>
                <w:szCs w:val="24"/>
                <w:lang w:eastAsia="en-GB"/>
              </w:rPr>
              <w:instrText xml:space="preserve"> REF _Ref21263731 \w \h </w:instrText>
            </w:r>
            <w:r w:rsidR="009B2025" w:rsidRPr="003929CC">
              <w:rPr>
                <w:rFonts w:eastAsia="Times New Roman" w:cs="Calibri"/>
                <w:sz w:val="20"/>
                <w:szCs w:val="24"/>
                <w:lang w:eastAsia="en-GB"/>
              </w:rPr>
              <w:instrText xml:space="preserve"> \* MERGEFORMAT </w:instrText>
            </w:r>
            <w:r w:rsidR="00690D10" w:rsidRPr="003929CC">
              <w:rPr>
                <w:rFonts w:eastAsia="Times New Roman" w:cs="Calibri"/>
                <w:sz w:val="20"/>
                <w:szCs w:val="24"/>
                <w:lang w:eastAsia="en-GB"/>
              </w:rPr>
            </w:r>
            <w:r w:rsidR="00690D10" w:rsidRPr="003929CC">
              <w:rPr>
                <w:rFonts w:eastAsia="Times New Roman" w:cs="Calibri"/>
                <w:sz w:val="20"/>
                <w:szCs w:val="24"/>
                <w:lang w:eastAsia="en-GB"/>
              </w:rPr>
              <w:fldChar w:fldCharType="separate"/>
            </w:r>
            <w:r w:rsidR="007226FA">
              <w:rPr>
                <w:rFonts w:eastAsia="Times New Roman" w:cs="Calibri"/>
                <w:sz w:val="20"/>
                <w:szCs w:val="24"/>
                <w:lang w:eastAsia="en-GB"/>
              </w:rPr>
              <w:t>A.5.1.1</w:t>
            </w:r>
            <w:r w:rsidR="00690D10" w:rsidRPr="003929CC">
              <w:rPr>
                <w:rFonts w:eastAsia="Times New Roman" w:cs="Calibri"/>
                <w:sz w:val="20"/>
                <w:szCs w:val="24"/>
                <w:lang w:eastAsia="en-GB"/>
              </w:rPr>
              <w:fldChar w:fldCharType="end"/>
            </w:r>
          </w:p>
        </w:tc>
        <w:tc>
          <w:tcPr>
            <w:tcW w:w="1717" w:type="dxa"/>
            <w:vAlign w:val="center"/>
          </w:tcPr>
          <w:p w14:paraId="469F4239" w14:textId="77777777" w:rsidR="00535D94" w:rsidRPr="003929CC" w:rsidRDefault="00535D94">
            <w:pPr>
              <w:tabs>
                <w:tab w:val="clear" w:pos="403"/>
              </w:tabs>
              <w:spacing w:after="0" w:line="240" w:lineRule="auto"/>
              <w:jc w:val="center"/>
              <w:rPr>
                <w:rFonts w:eastAsia="Times New Roman" w:cs="Calibri"/>
                <w:sz w:val="20"/>
                <w:szCs w:val="24"/>
                <w:lang w:eastAsia="en-GB"/>
              </w:rPr>
            </w:pPr>
          </w:p>
        </w:tc>
      </w:tr>
      <w:tr w:rsidR="00690D10" w:rsidRPr="003929CC" w14:paraId="3A4DFD98" w14:textId="77777777" w:rsidTr="00057618">
        <w:trPr>
          <w:trHeight w:val="315"/>
        </w:trPr>
        <w:tc>
          <w:tcPr>
            <w:tcW w:w="1682" w:type="dxa"/>
            <w:noWrap/>
            <w:vAlign w:val="center"/>
          </w:tcPr>
          <w:p w14:paraId="2F68C01A" w14:textId="74A45844" w:rsidR="00690D10" w:rsidRPr="003929CC" w:rsidDel="0015132E" w:rsidRDefault="00690D10">
            <w:pPr>
              <w:tabs>
                <w:tab w:val="clear" w:pos="403"/>
              </w:tabs>
              <w:spacing w:after="0" w:line="240" w:lineRule="auto"/>
              <w:jc w:val="center"/>
              <w:rPr>
                <w:rFonts w:eastAsia="Times New Roman" w:cs="Calibri"/>
                <w:bCs/>
                <w:sz w:val="20"/>
                <w:szCs w:val="24"/>
                <w:lang w:eastAsia="en-GB"/>
              </w:rPr>
            </w:pPr>
            <w:r w:rsidRPr="003929CC">
              <w:rPr>
                <w:rFonts w:eastAsia="Times New Roman" w:cs="Calibri"/>
                <w:bCs/>
                <w:sz w:val="20"/>
                <w:szCs w:val="24"/>
                <w:lang w:eastAsia="en-GB"/>
              </w:rPr>
              <w:lastRenderedPageBreak/>
              <w:t>resolution upsampling</w:t>
            </w:r>
          </w:p>
        </w:tc>
        <w:tc>
          <w:tcPr>
            <w:tcW w:w="2902" w:type="dxa"/>
            <w:vAlign w:val="center"/>
          </w:tcPr>
          <w:p w14:paraId="609E7E62" w14:textId="7E5D899A" w:rsidR="00690D10" w:rsidRPr="003929CC" w:rsidDel="0015132E" w:rsidRDefault="00690D10">
            <w:pPr>
              <w:tabs>
                <w:tab w:val="clear" w:pos="403"/>
              </w:tabs>
              <w:spacing w:after="0" w:line="240" w:lineRule="auto"/>
              <w:jc w:val="center"/>
              <w:rPr>
                <w:rFonts w:eastAsia="Times New Roman" w:cs="Calibri"/>
                <w:sz w:val="20"/>
                <w:szCs w:val="24"/>
                <w:lang w:eastAsia="en-GB"/>
              </w:rPr>
            </w:pPr>
            <w:r w:rsidRPr="003929CC">
              <w:rPr>
                <w:rFonts w:eastAsia="Times New Roman" w:cs="Calibri"/>
                <w:sz w:val="20"/>
                <w:szCs w:val="24"/>
                <w:lang w:eastAsia="en-GB"/>
              </w:rPr>
              <w:t xml:space="preserve">see clause </w:t>
            </w:r>
            <w:r w:rsidRPr="003929CC">
              <w:rPr>
                <w:rFonts w:eastAsia="Times New Roman" w:cs="Calibri"/>
                <w:sz w:val="20"/>
                <w:szCs w:val="24"/>
                <w:lang w:eastAsia="en-GB"/>
              </w:rPr>
              <w:fldChar w:fldCharType="begin"/>
            </w:r>
            <w:r w:rsidRPr="003929CC">
              <w:rPr>
                <w:rFonts w:eastAsia="Times New Roman" w:cs="Calibri"/>
                <w:sz w:val="20"/>
                <w:szCs w:val="24"/>
                <w:lang w:eastAsia="en-GB"/>
              </w:rPr>
              <w:instrText xml:space="preserve"> REF _Ref21263826 \w \h </w:instrText>
            </w:r>
            <w:r w:rsidR="009B2025" w:rsidRPr="003929CC">
              <w:rPr>
                <w:rFonts w:eastAsia="Times New Roman" w:cs="Calibri"/>
                <w:sz w:val="20"/>
                <w:szCs w:val="24"/>
                <w:lang w:eastAsia="en-GB"/>
              </w:rPr>
              <w:instrText xml:space="preserve"> \* MERGEFORMAT </w:instrText>
            </w:r>
            <w:r w:rsidRPr="003929CC">
              <w:rPr>
                <w:rFonts w:eastAsia="Times New Roman" w:cs="Calibri"/>
                <w:sz w:val="20"/>
                <w:szCs w:val="24"/>
                <w:lang w:eastAsia="en-GB"/>
              </w:rPr>
            </w:r>
            <w:r w:rsidRPr="003929CC">
              <w:rPr>
                <w:rFonts w:eastAsia="Times New Roman" w:cs="Calibri"/>
                <w:sz w:val="20"/>
                <w:szCs w:val="24"/>
                <w:lang w:eastAsia="en-GB"/>
              </w:rPr>
              <w:fldChar w:fldCharType="separate"/>
            </w:r>
            <w:r w:rsidR="007226FA">
              <w:rPr>
                <w:rFonts w:eastAsia="Times New Roman" w:cs="Calibri"/>
                <w:sz w:val="20"/>
                <w:szCs w:val="24"/>
                <w:lang w:eastAsia="en-GB"/>
              </w:rPr>
              <w:t>A.5.1.2</w:t>
            </w:r>
            <w:r w:rsidRPr="003929CC">
              <w:rPr>
                <w:rFonts w:eastAsia="Times New Roman" w:cs="Calibri"/>
                <w:sz w:val="20"/>
                <w:szCs w:val="24"/>
                <w:lang w:eastAsia="en-GB"/>
              </w:rPr>
              <w:fldChar w:fldCharType="end"/>
            </w:r>
          </w:p>
        </w:tc>
        <w:tc>
          <w:tcPr>
            <w:tcW w:w="3049" w:type="dxa"/>
            <w:vAlign w:val="center"/>
          </w:tcPr>
          <w:p w14:paraId="3B6366BE" w14:textId="4FC98C65" w:rsidR="00690D10" w:rsidRPr="003929CC" w:rsidDel="00690D10" w:rsidRDefault="00690D10">
            <w:pPr>
              <w:tabs>
                <w:tab w:val="clear" w:pos="403"/>
              </w:tabs>
              <w:spacing w:after="0" w:line="240" w:lineRule="auto"/>
              <w:jc w:val="center"/>
              <w:rPr>
                <w:rFonts w:eastAsia="Times New Roman" w:cs="Calibri"/>
                <w:sz w:val="20"/>
                <w:szCs w:val="24"/>
                <w:lang w:eastAsia="en-GB"/>
              </w:rPr>
            </w:pPr>
            <w:r w:rsidRPr="003929CC">
              <w:rPr>
                <w:rFonts w:eastAsia="Times New Roman" w:cs="Calibri"/>
                <w:sz w:val="20"/>
                <w:szCs w:val="24"/>
                <w:lang w:eastAsia="en-GB"/>
              </w:rPr>
              <w:t xml:space="preserve">see clause </w:t>
            </w:r>
            <w:r w:rsidRPr="003929CC">
              <w:rPr>
                <w:rFonts w:eastAsia="Times New Roman" w:cs="Calibri"/>
                <w:sz w:val="20"/>
                <w:szCs w:val="24"/>
                <w:lang w:eastAsia="en-GB"/>
              </w:rPr>
              <w:fldChar w:fldCharType="begin"/>
            </w:r>
            <w:r w:rsidRPr="003929CC">
              <w:rPr>
                <w:rFonts w:eastAsia="Times New Roman" w:cs="Calibri"/>
                <w:sz w:val="20"/>
                <w:szCs w:val="24"/>
                <w:lang w:eastAsia="en-GB"/>
              </w:rPr>
              <w:instrText xml:space="preserve"> REF _Ref21263826 \w \h </w:instrText>
            </w:r>
            <w:r w:rsidR="009B2025" w:rsidRPr="003929CC">
              <w:rPr>
                <w:rFonts w:eastAsia="Times New Roman" w:cs="Calibri"/>
                <w:sz w:val="20"/>
                <w:szCs w:val="24"/>
                <w:lang w:eastAsia="en-GB"/>
              </w:rPr>
              <w:instrText xml:space="preserve"> \* MERGEFORMAT </w:instrText>
            </w:r>
            <w:r w:rsidRPr="003929CC">
              <w:rPr>
                <w:rFonts w:eastAsia="Times New Roman" w:cs="Calibri"/>
                <w:sz w:val="20"/>
                <w:szCs w:val="24"/>
                <w:lang w:eastAsia="en-GB"/>
              </w:rPr>
            </w:r>
            <w:r w:rsidRPr="003929CC">
              <w:rPr>
                <w:rFonts w:eastAsia="Times New Roman" w:cs="Calibri"/>
                <w:sz w:val="20"/>
                <w:szCs w:val="24"/>
                <w:lang w:eastAsia="en-GB"/>
              </w:rPr>
              <w:fldChar w:fldCharType="separate"/>
            </w:r>
            <w:r w:rsidR="007226FA">
              <w:rPr>
                <w:rFonts w:eastAsia="Times New Roman" w:cs="Calibri"/>
                <w:sz w:val="20"/>
                <w:szCs w:val="24"/>
                <w:lang w:eastAsia="en-GB"/>
              </w:rPr>
              <w:t>A.5.1.2</w:t>
            </w:r>
            <w:r w:rsidRPr="003929CC">
              <w:rPr>
                <w:rFonts w:eastAsia="Times New Roman" w:cs="Calibri"/>
                <w:sz w:val="20"/>
                <w:szCs w:val="24"/>
                <w:lang w:eastAsia="en-GB"/>
              </w:rPr>
              <w:fldChar w:fldCharType="end"/>
            </w:r>
          </w:p>
        </w:tc>
        <w:tc>
          <w:tcPr>
            <w:tcW w:w="1717" w:type="dxa"/>
            <w:vAlign w:val="center"/>
          </w:tcPr>
          <w:p w14:paraId="6F696B80" w14:textId="77777777" w:rsidR="00690D10" w:rsidRPr="003929CC" w:rsidRDefault="00690D10">
            <w:pPr>
              <w:tabs>
                <w:tab w:val="clear" w:pos="403"/>
              </w:tabs>
              <w:spacing w:after="0" w:line="240" w:lineRule="auto"/>
              <w:jc w:val="center"/>
              <w:rPr>
                <w:rFonts w:eastAsia="Times New Roman" w:cs="Calibri"/>
                <w:sz w:val="20"/>
                <w:szCs w:val="24"/>
                <w:lang w:eastAsia="en-GB"/>
              </w:rPr>
            </w:pPr>
          </w:p>
        </w:tc>
      </w:tr>
      <w:tr w:rsidR="00535D94" w:rsidRPr="003929CC" w14:paraId="7CAE2A26" w14:textId="77777777" w:rsidTr="00057618">
        <w:trPr>
          <w:trHeight w:val="315"/>
        </w:trPr>
        <w:tc>
          <w:tcPr>
            <w:tcW w:w="1682" w:type="dxa"/>
            <w:noWrap/>
            <w:vAlign w:val="center"/>
            <w:hideMark/>
          </w:tcPr>
          <w:p w14:paraId="573C7F8C" w14:textId="053E2E8D" w:rsidR="00535D94" w:rsidRPr="003929CC" w:rsidRDefault="0015132E">
            <w:pPr>
              <w:tabs>
                <w:tab w:val="clear" w:pos="403"/>
              </w:tabs>
              <w:spacing w:after="0" w:line="240" w:lineRule="auto"/>
              <w:jc w:val="center"/>
              <w:rPr>
                <w:rFonts w:eastAsia="Times New Roman" w:cs="Calibri"/>
                <w:bCs/>
                <w:sz w:val="20"/>
                <w:szCs w:val="24"/>
                <w:lang w:eastAsia="en-GB"/>
              </w:rPr>
            </w:pPr>
            <w:r w:rsidRPr="003929CC">
              <w:rPr>
                <w:rFonts w:eastAsia="Times New Roman" w:cs="Calibri"/>
                <w:bCs/>
                <w:sz w:val="20"/>
                <w:szCs w:val="24"/>
                <w:lang w:eastAsia="en-GB"/>
              </w:rPr>
              <w:t>Frame rate conversion</w:t>
            </w:r>
          </w:p>
        </w:tc>
        <w:tc>
          <w:tcPr>
            <w:tcW w:w="2902" w:type="dxa"/>
            <w:vAlign w:val="center"/>
          </w:tcPr>
          <w:p w14:paraId="46F60975" w14:textId="01B9064C" w:rsidR="00535D94" w:rsidRPr="003929CC" w:rsidRDefault="00535D94">
            <w:pPr>
              <w:tabs>
                <w:tab w:val="clear" w:pos="403"/>
              </w:tabs>
              <w:spacing w:after="0" w:line="240" w:lineRule="auto"/>
              <w:jc w:val="center"/>
              <w:rPr>
                <w:rFonts w:eastAsia="Times New Roman" w:cs="Calibri"/>
                <w:sz w:val="20"/>
                <w:szCs w:val="24"/>
                <w:lang w:eastAsia="en-GB"/>
              </w:rPr>
            </w:pPr>
            <w:r w:rsidRPr="003929CC">
              <w:rPr>
                <w:rFonts w:eastAsia="Times New Roman" w:cs="Calibri"/>
                <w:sz w:val="20"/>
                <w:szCs w:val="24"/>
                <w:lang w:eastAsia="en-GB"/>
              </w:rPr>
              <w:t xml:space="preserve">see clause </w:t>
            </w:r>
            <w:r w:rsidR="00690D10" w:rsidRPr="003929CC">
              <w:rPr>
                <w:rFonts w:eastAsia="Times New Roman" w:cs="Calibri"/>
                <w:sz w:val="20"/>
                <w:szCs w:val="24"/>
                <w:lang w:eastAsia="en-GB"/>
              </w:rPr>
              <w:fldChar w:fldCharType="begin"/>
            </w:r>
            <w:r w:rsidR="00690D10" w:rsidRPr="003929CC">
              <w:rPr>
                <w:rFonts w:eastAsia="Times New Roman" w:cs="Calibri"/>
                <w:sz w:val="20"/>
                <w:szCs w:val="24"/>
                <w:lang w:eastAsia="en-GB"/>
              </w:rPr>
              <w:instrText xml:space="preserve"> REF _Ref21263770 \w \h </w:instrText>
            </w:r>
            <w:r w:rsidR="009B2025" w:rsidRPr="003929CC">
              <w:rPr>
                <w:rFonts w:eastAsia="Times New Roman" w:cs="Calibri"/>
                <w:sz w:val="20"/>
                <w:szCs w:val="24"/>
                <w:lang w:eastAsia="en-GB"/>
              </w:rPr>
              <w:instrText xml:space="preserve"> \* MERGEFORMAT </w:instrText>
            </w:r>
            <w:r w:rsidR="00690D10" w:rsidRPr="003929CC">
              <w:rPr>
                <w:rFonts w:eastAsia="Times New Roman" w:cs="Calibri"/>
                <w:sz w:val="20"/>
                <w:szCs w:val="24"/>
                <w:lang w:eastAsia="en-GB"/>
              </w:rPr>
            </w:r>
            <w:r w:rsidR="00690D10" w:rsidRPr="003929CC">
              <w:rPr>
                <w:rFonts w:eastAsia="Times New Roman" w:cs="Calibri"/>
                <w:sz w:val="20"/>
                <w:szCs w:val="24"/>
                <w:lang w:eastAsia="en-GB"/>
              </w:rPr>
              <w:fldChar w:fldCharType="separate"/>
            </w:r>
            <w:r w:rsidR="007226FA">
              <w:rPr>
                <w:rFonts w:eastAsia="Times New Roman" w:cs="Calibri"/>
                <w:sz w:val="20"/>
                <w:szCs w:val="24"/>
                <w:lang w:eastAsia="en-GB"/>
              </w:rPr>
              <w:t>A.5.1.3</w:t>
            </w:r>
            <w:r w:rsidR="00690D10" w:rsidRPr="003929CC">
              <w:rPr>
                <w:rFonts w:eastAsia="Times New Roman" w:cs="Calibri"/>
                <w:sz w:val="20"/>
                <w:szCs w:val="24"/>
                <w:lang w:eastAsia="en-GB"/>
              </w:rPr>
              <w:fldChar w:fldCharType="end"/>
            </w:r>
          </w:p>
        </w:tc>
        <w:tc>
          <w:tcPr>
            <w:tcW w:w="3049" w:type="dxa"/>
            <w:vAlign w:val="center"/>
          </w:tcPr>
          <w:p w14:paraId="67D5A10C" w14:textId="740264C1" w:rsidR="00535D94" w:rsidRPr="003929CC" w:rsidRDefault="00535D94">
            <w:pPr>
              <w:tabs>
                <w:tab w:val="clear" w:pos="403"/>
              </w:tabs>
              <w:spacing w:after="0" w:line="240" w:lineRule="auto"/>
              <w:jc w:val="center"/>
              <w:rPr>
                <w:rFonts w:eastAsia="Times New Roman" w:cs="Calibri"/>
                <w:sz w:val="20"/>
                <w:szCs w:val="24"/>
                <w:lang w:eastAsia="en-GB"/>
              </w:rPr>
            </w:pPr>
            <w:r w:rsidRPr="003929CC">
              <w:rPr>
                <w:rFonts w:eastAsia="Times New Roman" w:cs="Calibri"/>
                <w:sz w:val="20"/>
                <w:szCs w:val="24"/>
                <w:lang w:eastAsia="en-GB"/>
              </w:rPr>
              <w:t xml:space="preserve">see clause </w:t>
            </w:r>
            <w:r w:rsidR="00690D10" w:rsidRPr="003929CC">
              <w:rPr>
                <w:rFonts w:eastAsia="Times New Roman" w:cs="Calibri"/>
                <w:sz w:val="20"/>
                <w:szCs w:val="24"/>
                <w:lang w:eastAsia="en-GB"/>
              </w:rPr>
              <w:fldChar w:fldCharType="begin"/>
            </w:r>
            <w:r w:rsidR="00690D10" w:rsidRPr="003929CC">
              <w:rPr>
                <w:rFonts w:eastAsia="Times New Roman" w:cs="Calibri"/>
                <w:sz w:val="20"/>
                <w:szCs w:val="24"/>
                <w:lang w:eastAsia="en-GB"/>
              </w:rPr>
              <w:instrText xml:space="preserve"> REF _Ref21263770 \w \h </w:instrText>
            </w:r>
            <w:r w:rsidR="009B2025" w:rsidRPr="003929CC">
              <w:rPr>
                <w:rFonts w:eastAsia="Times New Roman" w:cs="Calibri"/>
                <w:sz w:val="20"/>
                <w:szCs w:val="24"/>
                <w:lang w:eastAsia="en-GB"/>
              </w:rPr>
              <w:instrText xml:space="preserve"> \* MERGEFORMAT </w:instrText>
            </w:r>
            <w:r w:rsidR="00690D10" w:rsidRPr="003929CC">
              <w:rPr>
                <w:rFonts w:eastAsia="Times New Roman" w:cs="Calibri"/>
                <w:sz w:val="20"/>
                <w:szCs w:val="24"/>
                <w:lang w:eastAsia="en-GB"/>
              </w:rPr>
            </w:r>
            <w:r w:rsidR="00690D10" w:rsidRPr="003929CC">
              <w:rPr>
                <w:rFonts w:eastAsia="Times New Roman" w:cs="Calibri"/>
                <w:sz w:val="20"/>
                <w:szCs w:val="24"/>
                <w:lang w:eastAsia="en-GB"/>
              </w:rPr>
              <w:fldChar w:fldCharType="separate"/>
            </w:r>
            <w:r w:rsidR="007226FA">
              <w:rPr>
                <w:rFonts w:eastAsia="Times New Roman" w:cs="Calibri"/>
                <w:sz w:val="20"/>
                <w:szCs w:val="24"/>
                <w:lang w:eastAsia="en-GB"/>
              </w:rPr>
              <w:t>A.5.1.3</w:t>
            </w:r>
            <w:r w:rsidR="00690D10" w:rsidRPr="003929CC">
              <w:rPr>
                <w:rFonts w:eastAsia="Times New Roman" w:cs="Calibri"/>
                <w:sz w:val="20"/>
                <w:szCs w:val="24"/>
                <w:lang w:eastAsia="en-GB"/>
              </w:rPr>
              <w:fldChar w:fldCharType="end"/>
            </w:r>
          </w:p>
        </w:tc>
        <w:tc>
          <w:tcPr>
            <w:tcW w:w="1717" w:type="dxa"/>
            <w:vAlign w:val="center"/>
          </w:tcPr>
          <w:p w14:paraId="09903782" w14:textId="77777777" w:rsidR="00535D94" w:rsidRPr="003929CC" w:rsidRDefault="00535D94">
            <w:pPr>
              <w:tabs>
                <w:tab w:val="clear" w:pos="403"/>
              </w:tabs>
              <w:spacing w:after="0" w:line="240" w:lineRule="auto"/>
              <w:jc w:val="center"/>
              <w:rPr>
                <w:rFonts w:eastAsia="Times New Roman" w:cs="Calibri"/>
                <w:sz w:val="20"/>
                <w:szCs w:val="24"/>
                <w:lang w:eastAsia="en-GB"/>
              </w:rPr>
            </w:pPr>
          </w:p>
        </w:tc>
      </w:tr>
      <w:tr w:rsidR="00C00FB1" w:rsidRPr="003929CC" w14:paraId="126E65DD" w14:textId="77777777" w:rsidTr="00057618">
        <w:trPr>
          <w:trHeight w:val="315"/>
        </w:trPr>
        <w:tc>
          <w:tcPr>
            <w:tcW w:w="1682" w:type="dxa"/>
            <w:vAlign w:val="center"/>
          </w:tcPr>
          <w:p w14:paraId="3D4208F1" w14:textId="211845B7" w:rsidR="00C00FB1" w:rsidRPr="003929CC" w:rsidRDefault="00C00FB1">
            <w:pPr>
              <w:tabs>
                <w:tab w:val="clear" w:pos="403"/>
              </w:tabs>
              <w:spacing w:after="0" w:line="240" w:lineRule="auto"/>
              <w:jc w:val="center"/>
              <w:rPr>
                <w:rFonts w:eastAsia="Times New Roman" w:cs="Calibri"/>
                <w:bCs/>
                <w:sz w:val="20"/>
                <w:szCs w:val="24"/>
                <w:lang w:eastAsia="en-GB"/>
              </w:rPr>
            </w:pPr>
            <w:r w:rsidRPr="003929CC">
              <w:rPr>
                <w:rFonts w:eastAsia="Times New Roman" w:cs="Calibri"/>
                <w:bCs/>
                <w:sz w:val="20"/>
                <w:szCs w:val="24"/>
                <w:lang w:eastAsia="en-GB"/>
              </w:rPr>
              <w:t>Pixel deinterleaving</w:t>
            </w:r>
          </w:p>
        </w:tc>
        <w:tc>
          <w:tcPr>
            <w:tcW w:w="2902" w:type="dxa"/>
            <w:vAlign w:val="center"/>
          </w:tcPr>
          <w:p w14:paraId="295DCCA9" w14:textId="3B374975" w:rsidR="00C00FB1" w:rsidRPr="003929CC" w:rsidRDefault="00C00FB1">
            <w:pPr>
              <w:tabs>
                <w:tab w:val="clear" w:pos="403"/>
              </w:tabs>
              <w:spacing w:after="0" w:line="240" w:lineRule="auto"/>
              <w:jc w:val="center"/>
              <w:rPr>
                <w:rFonts w:eastAsia="Times New Roman" w:cs="Calibri"/>
                <w:sz w:val="20"/>
                <w:szCs w:val="24"/>
                <w:lang w:eastAsia="en-GB"/>
              </w:rPr>
            </w:pPr>
            <w:r w:rsidRPr="003929CC">
              <w:rPr>
                <w:rFonts w:eastAsia="Times New Roman" w:cs="Calibri"/>
                <w:sz w:val="20"/>
                <w:szCs w:val="24"/>
                <w:lang w:eastAsia="en-GB"/>
              </w:rPr>
              <w:t>ignored</w:t>
            </w:r>
          </w:p>
        </w:tc>
        <w:tc>
          <w:tcPr>
            <w:tcW w:w="3049" w:type="dxa"/>
            <w:vAlign w:val="center"/>
          </w:tcPr>
          <w:p w14:paraId="0E813156" w14:textId="5309EE63" w:rsidR="00C00FB1" w:rsidRPr="003929CC" w:rsidRDefault="00C00FB1">
            <w:pPr>
              <w:tabs>
                <w:tab w:val="clear" w:pos="403"/>
              </w:tabs>
              <w:spacing w:after="0" w:line="240" w:lineRule="auto"/>
              <w:jc w:val="center"/>
              <w:rPr>
                <w:rFonts w:eastAsia="Times New Roman" w:cs="Calibri"/>
                <w:sz w:val="20"/>
                <w:szCs w:val="24"/>
                <w:lang w:eastAsia="en-GB"/>
              </w:rPr>
            </w:pPr>
            <w:r w:rsidRPr="003929CC">
              <w:rPr>
                <w:rFonts w:eastAsia="Times New Roman" w:cs="Calibri"/>
                <w:sz w:val="20"/>
                <w:szCs w:val="24"/>
                <w:lang w:eastAsia="en-GB"/>
              </w:rPr>
              <w:t xml:space="preserve">reconstructed, </w:t>
            </w:r>
            <w:r w:rsidRPr="003929CC">
              <w:rPr>
                <w:rFonts w:eastAsia="Times New Roman" w:cs="Calibri"/>
                <w:sz w:val="20"/>
                <w:szCs w:val="24"/>
                <w:lang w:eastAsia="en-GB"/>
              </w:rPr>
              <w:br/>
              <w:t>according to clause 9.4.1</w:t>
            </w:r>
          </w:p>
        </w:tc>
        <w:tc>
          <w:tcPr>
            <w:tcW w:w="1717" w:type="dxa"/>
            <w:vAlign w:val="center"/>
          </w:tcPr>
          <w:p w14:paraId="0D4E5DBA" w14:textId="3F0B207C" w:rsidR="00C00FB1" w:rsidRPr="003929CC" w:rsidRDefault="00C00FB1">
            <w:pPr>
              <w:tabs>
                <w:tab w:val="clear" w:pos="403"/>
              </w:tabs>
              <w:spacing w:after="0" w:line="240" w:lineRule="auto"/>
              <w:jc w:val="center"/>
              <w:rPr>
                <w:rFonts w:eastAsia="Times New Roman" w:cs="Calibri"/>
                <w:sz w:val="20"/>
                <w:szCs w:val="24"/>
                <w:lang w:eastAsia="en-GB"/>
              </w:rPr>
            </w:pPr>
            <w:r w:rsidRPr="003929CC">
              <w:rPr>
                <w:rFonts w:eastAsia="Times New Roman" w:cs="Calibri"/>
                <w:sz w:val="20"/>
                <w:szCs w:val="24"/>
                <w:lang w:eastAsia="en-GB"/>
              </w:rPr>
              <w:t>unconstrained</w:t>
            </w:r>
          </w:p>
        </w:tc>
      </w:tr>
      <w:tr w:rsidR="00C00FB1" w:rsidRPr="003929CC" w14:paraId="2DD6B916" w14:textId="77777777" w:rsidTr="00057618">
        <w:trPr>
          <w:trHeight w:val="315"/>
        </w:trPr>
        <w:tc>
          <w:tcPr>
            <w:tcW w:w="1682" w:type="dxa"/>
            <w:vAlign w:val="center"/>
          </w:tcPr>
          <w:p w14:paraId="3613A56B" w14:textId="70DE5AB9" w:rsidR="00C00FB1" w:rsidRPr="003929CC" w:rsidRDefault="00C00FB1">
            <w:pPr>
              <w:tabs>
                <w:tab w:val="clear" w:pos="403"/>
              </w:tabs>
              <w:spacing w:after="0" w:line="240" w:lineRule="auto"/>
              <w:jc w:val="center"/>
              <w:rPr>
                <w:rFonts w:eastAsia="Times New Roman" w:cs="Calibri"/>
                <w:bCs/>
                <w:sz w:val="20"/>
                <w:szCs w:val="24"/>
                <w:lang w:eastAsia="en-GB"/>
              </w:rPr>
            </w:pPr>
            <w:r w:rsidRPr="003929CC">
              <w:rPr>
                <w:rFonts w:eastAsia="Times New Roman" w:cs="Calibri"/>
                <w:bCs/>
                <w:sz w:val="20"/>
                <w:szCs w:val="24"/>
                <w:lang w:eastAsia="en-GB"/>
              </w:rPr>
              <w:t>PLR</w:t>
            </w:r>
          </w:p>
        </w:tc>
        <w:tc>
          <w:tcPr>
            <w:tcW w:w="2902" w:type="dxa"/>
            <w:vAlign w:val="center"/>
          </w:tcPr>
          <w:p w14:paraId="2ABDD1D7" w14:textId="1D4B56BB" w:rsidR="00C00FB1" w:rsidRPr="003929CC" w:rsidRDefault="00C00FB1">
            <w:pPr>
              <w:tabs>
                <w:tab w:val="clear" w:pos="403"/>
              </w:tabs>
              <w:spacing w:after="0" w:line="240" w:lineRule="auto"/>
              <w:jc w:val="center"/>
              <w:rPr>
                <w:rFonts w:eastAsia="Times New Roman" w:cs="Calibri"/>
                <w:sz w:val="20"/>
                <w:szCs w:val="24"/>
                <w:lang w:eastAsia="en-GB"/>
              </w:rPr>
            </w:pPr>
            <w:r w:rsidRPr="003929CC">
              <w:rPr>
                <w:rFonts w:eastAsia="Times New Roman" w:cs="Calibri"/>
                <w:sz w:val="20"/>
                <w:szCs w:val="24"/>
                <w:lang w:eastAsia="en-GB"/>
              </w:rPr>
              <w:t>ignored</w:t>
            </w:r>
          </w:p>
        </w:tc>
        <w:tc>
          <w:tcPr>
            <w:tcW w:w="3049" w:type="dxa"/>
            <w:vAlign w:val="center"/>
          </w:tcPr>
          <w:p w14:paraId="4F27E206" w14:textId="6E4B1095" w:rsidR="00C00FB1" w:rsidRPr="003929CC" w:rsidRDefault="00C00FB1">
            <w:pPr>
              <w:tabs>
                <w:tab w:val="clear" w:pos="403"/>
              </w:tabs>
              <w:spacing w:after="0" w:line="240" w:lineRule="auto"/>
              <w:jc w:val="center"/>
              <w:rPr>
                <w:rFonts w:eastAsia="Times New Roman" w:cs="Calibri"/>
                <w:sz w:val="20"/>
                <w:szCs w:val="24"/>
                <w:lang w:eastAsia="en-GB"/>
              </w:rPr>
            </w:pPr>
            <w:r w:rsidRPr="003929CC">
              <w:rPr>
                <w:rFonts w:eastAsia="Times New Roman" w:cs="Calibri"/>
                <w:sz w:val="20"/>
                <w:szCs w:val="24"/>
                <w:lang w:eastAsia="en-GB"/>
              </w:rPr>
              <w:t xml:space="preserve">reconstructed, </w:t>
            </w:r>
            <w:r w:rsidRPr="003929CC">
              <w:rPr>
                <w:rFonts w:eastAsia="Times New Roman" w:cs="Calibri"/>
                <w:sz w:val="20"/>
                <w:szCs w:val="24"/>
                <w:lang w:eastAsia="en-GB"/>
              </w:rPr>
              <w:br/>
              <w:t>according to clause 9.4.2</w:t>
            </w:r>
          </w:p>
        </w:tc>
        <w:tc>
          <w:tcPr>
            <w:tcW w:w="1717" w:type="dxa"/>
            <w:vAlign w:val="center"/>
          </w:tcPr>
          <w:p w14:paraId="4816CD81" w14:textId="50C81D5D" w:rsidR="00C00FB1" w:rsidRPr="003929CC" w:rsidRDefault="00C00FB1">
            <w:pPr>
              <w:tabs>
                <w:tab w:val="clear" w:pos="403"/>
              </w:tabs>
              <w:spacing w:after="0" w:line="240" w:lineRule="auto"/>
              <w:jc w:val="center"/>
              <w:rPr>
                <w:rFonts w:eastAsia="Times New Roman" w:cs="Calibri"/>
                <w:sz w:val="20"/>
                <w:szCs w:val="24"/>
                <w:lang w:eastAsia="en-GB"/>
              </w:rPr>
            </w:pPr>
            <w:r w:rsidRPr="003929CC">
              <w:rPr>
                <w:rFonts w:eastAsia="Times New Roman" w:cs="Calibri"/>
                <w:sz w:val="20"/>
                <w:szCs w:val="24"/>
                <w:lang w:eastAsia="en-GB"/>
              </w:rPr>
              <w:t>unconstrained</w:t>
            </w:r>
          </w:p>
        </w:tc>
      </w:tr>
      <w:tr w:rsidR="00C00FB1" w:rsidRPr="003929CC" w14:paraId="0CBFB19F" w14:textId="77777777" w:rsidTr="00057618">
        <w:trPr>
          <w:trHeight w:val="315"/>
        </w:trPr>
        <w:tc>
          <w:tcPr>
            <w:tcW w:w="1682" w:type="dxa"/>
            <w:vAlign w:val="center"/>
          </w:tcPr>
          <w:p w14:paraId="087F3458" w14:textId="281B4EBB" w:rsidR="00C00FB1" w:rsidRPr="003929CC" w:rsidRDefault="00C00FB1">
            <w:pPr>
              <w:tabs>
                <w:tab w:val="clear" w:pos="403"/>
              </w:tabs>
              <w:spacing w:after="0" w:line="240" w:lineRule="auto"/>
              <w:jc w:val="center"/>
              <w:rPr>
                <w:rFonts w:eastAsia="Times New Roman" w:cs="Calibri"/>
                <w:bCs/>
                <w:sz w:val="20"/>
                <w:szCs w:val="24"/>
                <w:lang w:eastAsia="en-GB"/>
              </w:rPr>
            </w:pPr>
            <w:r w:rsidRPr="003929CC">
              <w:rPr>
                <w:rFonts w:eastAsia="Times New Roman" w:cs="Calibri"/>
                <w:bCs/>
                <w:sz w:val="20"/>
                <w:szCs w:val="24"/>
                <w:lang w:eastAsia="en-GB"/>
              </w:rPr>
              <w:t>EOM</w:t>
            </w:r>
          </w:p>
        </w:tc>
        <w:tc>
          <w:tcPr>
            <w:tcW w:w="2902" w:type="dxa"/>
            <w:vAlign w:val="center"/>
          </w:tcPr>
          <w:p w14:paraId="1307C1D4" w14:textId="3AA81C86" w:rsidR="00C00FB1" w:rsidRPr="003929CC" w:rsidRDefault="00C00FB1">
            <w:pPr>
              <w:tabs>
                <w:tab w:val="clear" w:pos="403"/>
              </w:tabs>
              <w:spacing w:after="0" w:line="240" w:lineRule="auto"/>
              <w:jc w:val="center"/>
              <w:rPr>
                <w:rFonts w:eastAsia="Times New Roman" w:cs="Calibri"/>
                <w:sz w:val="20"/>
                <w:szCs w:val="24"/>
                <w:lang w:eastAsia="en-GB"/>
              </w:rPr>
            </w:pPr>
            <w:r w:rsidRPr="003929CC">
              <w:rPr>
                <w:rFonts w:eastAsia="Times New Roman" w:cs="Calibri"/>
                <w:sz w:val="20"/>
                <w:szCs w:val="24"/>
                <w:lang w:eastAsia="en-GB"/>
              </w:rPr>
              <w:t>ignored</w:t>
            </w:r>
          </w:p>
        </w:tc>
        <w:tc>
          <w:tcPr>
            <w:tcW w:w="3049" w:type="dxa"/>
            <w:vAlign w:val="center"/>
          </w:tcPr>
          <w:p w14:paraId="2BA39BC9" w14:textId="5E5B0A2F" w:rsidR="00C00FB1" w:rsidRPr="003929CC" w:rsidRDefault="00C00FB1">
            <w:pPr>
              <w:tabs>
                <w:tab w:val="clear" w:pos="403"/>
              </w:tabs>
              <w:spacing w:after="0" w:line="240" w:lineRule="auto"/>
              <w:jc w:val="center"/>
              <w:rPr>
                <w:rFonts w:eastAsia="Times New Roman" w:cs="Calibri"/>
                <w:sz w:val="20"/>
                <w:szCs w:val="24"/>
                <w:lang w:eastAsia="en-GB"/>
              </w:rPr>
            </w:pPr>
            <w:r w:rsidRPr="003929CC">
              <w:rPr>
                <w:rFonts w:eastAsia="Times New Roman" w:cs="Calibri"/>
                <w:sz w:val="20"/>
                <w:szCs w:val="24"/>
                <w:lang w:eastAsia="en-GB"/>
              </w:rPr>
              <w:t xml:space="preserve">reconstructed, </w:t>
            </w:r>
            <w:r w:rsidRPr="003929CC">
              <w:rPr>
                <w:rFonts w:eastAsia="Times New Roman" w:cs="Calibri"/>
                <w:sz w:val="20"/>
                <w:szCs w:val="24"/>
                <w:lang w:eastAsia="en-GB"/>
              </w:rPr>
              <w:br/>
              <w:t>according to clause 9.4.4</w:t>
            </w:r>
          </w:p>
        </w:tc>
        <w:tc>
          <w:tcPr>
            <w:tcW w:w="1717" w:type="dxa"/>
            <w:vAlign w:val="center"/>
          </w:tcPr>
          <w:p w14:paraId="3E9C4995" w14:textId="65A28E2E" w:rsidR="00C00FB1" w:rsidRPr="003929CC" w:rsidRDefault="00C00FB1">
            <w:pPr>
              <w:tabs>
                <w:tab w:val="clear" w:pos="403"/>
              </w:tabs>
              <w:spacing w:after="0" w:line="240" w:lineRule="auto"/>
              <w:jc w:val="center"/>
              <w:rPr>
                <w:rFonts w:eastAsia="Times New Roman" w:cs="Calibri"/>
                <w:sz w:val="20"/>
                <w:szCs w:val="24"/>
                <w:lang w:eastAsia="en-GB"/>
              </w:rPr>
            </w:pPr>
            <w:r w:rsidRPr="003929CC">
              <w:rPr>
                <w:rFonts w:eastAsia="Times New Roman" w:cs="Calibri"/>
                <w:sz w:val="20"/>
                <w:szCs w:val="24"/>
                <w:lang w:eastAsia="en-GB"/>
              </w:rPr>
              <w:t>unconstrained</w:t>
            </w:r>
          </w:p>
        </w:tc>
      </w:tr>
      <w:tr w:rsidR="00C00FB1" w:rsidRPr="003929CC" w14:paraId="4F490D1C" w14:textId="77777777" w:rsidTr="00057618">
        <w:trPr>
          <w:trHeight w:val="315"/>
        </w:trPr>
        <w:tc>
          <w:tcPr>
            <w:tcW w:w="1682" w:type="dxa"/>
            <w:vAlign w:val="center"/>
          </w:tcPr>
          <w:p w14:paraId="0AC23B9B" w14:textId="28356423" w:rsidR="00C00FB1" w:rsidRPr="003929CC" w:rsidRDefault="00C00FB1">
            <w:pPr>
              <w:tabs>
                <w:tab w:val="clear" w:pos="403"/>
              </w:tabs>
              <w:spacing w:after="0" w:line="240" w:lineRule="auto"/>
              <w:jc w:val="center"/>
              <w:rPr>
                <w:rFonts w:eastAsia="Times New Roman" w:cs="Calibri"/>
                <w:bCs/>
                <w:sz w:val="20"/>
                <w:szCs w:val="24"/>
                <w:lang w:eastAsia="en-GB"/>
              </w:rPr>
            </w:pPr>
            <w:r w:rsidRPr="003929CC">
              <w:rPr>
                <w:rFonts w:eastAsia="Times New Roman" w:cs="Calibri"/>
                <w:bCs/>
                <w:sz w:val="20"/>
                <w:szCs w:val="24"/>
                <w:lang w:eastAsia="en-GB"/>
              </w:rPr>
              <w:t>Duplicate point removal</w:t>
            </w:r>
          </w:p>
        </w:tc>
        <w:tc>
          <w:tcPr>
            <w:tcW w:w="2902" w:type="dxa"/>
            <w:vAlign w:val="center"/>
          </w:tcPr>
          <w:p w14:paraId="58757210" w14:textId="234F5BFF" w:rsidR="00C00FB1" w:rsidRPr="003929CC" w:rsidRDefault="00C00FB1">
            <w:pPr>
              <w:tabs>
                <w:tab w:val="clear" w:pos="403"/>
              </w:tabs>
              <w:spacing w:after="0" w:line="240" w:lineRule="auto"/>
              <w:jc w:val="center"/>
              <w:rPr>
                <w:rFonts w:eastAsia="Times New Roman" w:cs="Calibri"/>
                <w:sz w:val="20"/>
                <w:szCs w:val="24"/>
                <w:lang w:eastAsia="en-GB"/>
              </w:rPr>
            </w:pPr>
            <w:r w:rsidRPr="003929CC">
              <w:rPr>
                <w:rFonts w:eastAsia="Times New Roman" w:cs="Calibri"/>
                <w:sz w:val="20"/>
                <w:szCs w:val="24"/>
                <w:lang w:eastAsia="en-GB"/>
              </w:rPr>
              <w:t>ignored</w:t>
            </w:r>
          </w:p>
        </w:tc>
        <w:tc>
          <w:tcPr>
            <w:tcW w:w="3049" w:type="dxa"/>
            <w:vAlign w:val="center"/>
          </w:tcPr>
          <w:p w14:paraId="2CA5B7F7" w14:textId="368911D7" w:rsidR="00C00FB1" w:rsidRPr="003929CC" w:rsidRDefault="00C00FB1">
            <w:pPr>
              <w:tabs>
                <w:tab w:val="clear" w:pos="403"/>
              </w:tabs>
              <w:spacing w:after="0" w:line="240" w:lineRule="auto"/>
              <w:jc w:val="center"/>
              <w:rPr>
                <w:rFonts w:eastAsia="Times New Roman" w:cs="Calibri"/>
                <w:sz w:val="20"/>
                <w:szCs w:val="24"/>
                <w:lang w:eastAsia="en-GB"/>
              </w:rPr>
            </w:pPr>
            <w:r w:rsidRPr="003929CC">
              <w:rPr>
                <w:rFonts w:eastAsia="Times New Roman" w:cs="Calibri"/>
                <w:sz w:val="20"/>
                <w:szCs w:val="24"/>
                <w:lang w:eastAsia="en-GB"/>
              </w:rPr>
              <w:t xml:space="preserve">reconstructed, </w:t>
            </w:r>
            <w:r w:rsidRPr="003929CC">
              <w:rPr>
                <w:rFonts w:eastAsia="Times New Roman" w:cs="Calibri"/>
                <w:sz w:val="20"/>
                <w:szCs w:val="24"/>
                <w:lang w:eastAsia="en-GB"/>
              </w:rPr>
              <w:br/>
              <w:t>according to clause 9.4.8</w:t>
            </w:r>
          </w:p>
        </w:tc>
        <w:tc>
          <w:tcPr>
            <w:tcW w:w="1717" w:type="dxa"/>
            <w:vAlign w:val="center"/>
          </w:tcPr>
          <w:p w14:paraId="6C8F44A3" w14:textId="437E3488" w:rsidR="00C00FB1" w:rsidRPr="003929CC" w:rsidRDefault="00C00FB1">
            <w:pPr>
              <w:tabs>
                <w:tab w:val="clear" w:pos="403"/>
              </w:tabs>
              <w:spacing w:after="0" w:line="240" w:lineRule="auto"/>
              <w:jc w:val="center"/>
              <w:rPr>
                <w:rFonts w:eastAsia="Times New Roman" w:cs="Calibri"/>
                <w:sz w:val="20"/>
                <w:szCs w:val="24"/>
                <w:lang w:eastAsia="en-GB"/>
              </w:rPr>
            </w:pPr>
            <w:r w:rsidRPr="003929CC">
              <w:rPr>
                <w:rFonts w:eastAsia="Times New Roman" w:cs="Calibri"/>
                <w:sz w:val="20"/>
                <w:szCs w:val="24"/>
                <w:lang w:eastAsia="en-GB"/>
              </w:rPr>
              <w:t>unconstrained</w:t>
            </w:r>
          </w:p>
        </w:tc>
      </w:tr>
      <w:tr w:rsidR="00C00FB1" w:rsidRPr="003929CC" w14:paraId="6FF65215" w14:textId="77777777" w:rsidTr="00057618">
        <w:trPr>
          <w:trHeight w:val="315"/>
        </w:trPr>
        <w:tc>
          <w:tcPr>
            <w:tcW w:w="1682" w:type="dxa"/>
            <w:vAlign w:val="center"/>
            <w:hideMark/>
          </w:tcPr>
          <w:p w14:paraId="4093EF49" w14:textId="31549AF2" w:rsidR="00C00FB1" w:rsidRPr="003929CC" w:rsidRDefault="00C00FB1">
            <w:pPr>
              <w:tabs>
                <w:tab w:val="clear" w:pos="403"/>
              </w:tabs>
              <w:spacing w:after="0" w:line="240" w:lineRule="auto"/>
              <w:jc w:val="center"/>
              <w:rPr>
                <w:rFonts w:eastAsia="Times New Roman" w:cs="Calibri"/>
                <w:bCs/>
                <w:sz w:val="20"/>
                <w:szCs w:val="24"/>
                <w:lang w:eastAsia="en-GB"/>
              </w:rPr>
            </w:pPr>
            <w:r w:rsidRPr="003929CC">
              <w:rPr>
                <w:rFonts w:eastAsia="Times New Roman" w:cs="Calibri"/>
                <w:bCs/>
                <w:sz w:val="20"/>
                <w:szCs w:val="24"/>
                <w:lang w:eastAsia="en-GB"/>
              </w:rPr>
              <w:t>RAW patches</w:t>
            </w:r>
          </w:p>
        </w:tc>
        <w:tc>
          <w:tcPr>
            <w:tcW w:w="2902" w:type="dxa"/>
            <w:vAlign w:val="center"/>
            <w:hideMark/>
          </w:tcPr>
          <w:p w14:paraId="064FAA8D" w14:textId="77777777" w:rsidR="00C00FB1" w:rsidRPr="003929CC" w:rsidRDefault="00C00FB1">
            <w:pPr>
              <w:tabs>
                <w:tab w:val="clear" w:pos="403"/>
              </w:tabs>
              <w:spacing w:after="0" w:line="240" w:lineRule="auto"/>
              <w:jc w:val="center"/>
              <w:rPr>
                <w:rFonts w:eastAsia="Times New Roman" w:cs="Calibri"/>
                <w:sz w:val="20"/>
                <w:szCs w:val="24"/>
                <w:lang w:eastAsia="en-GB"/>
              </w:rPr>
            </w:pPr>
            <w:r w:rsidRPr="003929CC">
              <w:rPr>
                <w:rFonts w:eastAsia="Times New Roman" w:cs="Calibri"/>
                <w:sz w:val="20"/>
                <w:szCs w:val="24"/>
                <w:lang w:eastAsia="en-GB"/>
              </w:rPr>
              <w:t>ignored</w:t>
            </w:r>
          </w:p>
        </w:tc>
        <w:tc>
          <w:tcPr>
            <w:tcW w:w="3049" w:type="dxa"/>
            <w:vAlign w:val="center"/>
            <w:hideMark/>
          </w:tcPr>
          <w:p w14:paraId="394E8D55" w14:textId="6DB537ED" w:rsidR="00C00FB1" w:rsidRPr="003929CC" w:rsidRDefault="00C00FB1">
            <w:pPr>
              <w:tabs>
                <w:tab w:val="clear" w:pos="403"/>
              </w:tabs>
              <w:spacing w:after="0" w:line="240" w:lineRule="auto"/>
              <w:jc w:val="center"/>
              <w:rPr>
                <w:rFonts w:eastAsia="Times New Roman" w:cs="Calibri"/>
                <w:sz w:val="20"/>
                <w:szCs w:val="24"/>
                <w:lang w:eastAsia="en-GB"/>
              </w:rPr>
            </w:pPr>
            <w:r w:rsidRPr="003929CC">
              <w:rPr>
                <w:rFonts w:eastAsia="Times New Roman" w:cs="Calibri"/>
                <w:sz w:val="20"/>
                <w:szCs w:val="24"/>
                <w:lang w:eastAsia="en-GB"/>
              </w:rPr>
              <w:t xml:space="preserve">reconstructed, </w:t>
            </w:r>
            <w:r w:rsidRPr="003929CC">
              <w:rPr>
                <w:rFonts w:eastAsia="Times New Roman" w:cs="Calibri"/>
                <w:sz w:val="20"/>
                <w:szCs w:val="24"/>
                <w:lang w:eastAsia="en-GB"/>
              </w:rPr>
              <w:br/>
              <w:t>according to clause 9.5</w:t>
            </w:r>
          </w:p>
        </w:tc>
        <w:tc>
          <w:tcPr>
            <w:tcW w:w="1717" w:type="dxa"/>
            <w:vAlign w:val="center"/>
            <w:hideMark/>
          </w:tcPr>
          <w:p w14:paraId="1590D2DE" w14:textId="77777777" w:rsidR="00C00FB1" w:rsidRPr="003929CC" w:rsidRDefault="00C00FB1">
            <w:pPr>
              <w:tabs>
                <w:tab w:val="clear" w:pos="403"/>
              </w:tabs>
              <w:spacing w:after="0" w:line="240" w:lineRule="auto"/>
              <w:jc w:val="center"/>
              <w:rPr>
                <w:rFonts w:eastAsia="Times New Roman" w:cs="Calibri"/>
                <w:sz w:val="20"/>
                <w:szCs w:val="24"/>
                <w:lang w:eastAsia="en-GB"/>
              </w:rPr>
            </w:pPr>
            <w:r w:rsidRPr="003929CC">
              <w:rPr>
                <w:rFonts w:eastAsia="Times New Roman" w:cs="Calibri"/>
                <w:sz w:val="20"/>
                <w:szCs w:val="24"/>
                <w:lang w:eastAsia="en-GB"/>
              </w:rPr>
              <w:t>unconstrained</w:t>
            </w:r>
          </w:p>
        </w:tc>
      </w:tr>
      <w:tr w:rsidR="00C00FB1" w:rsidRPr="003929CC" w14:paraId="39AFD552" w14:textId="77777777" w:rsidTr="00057618">
        <w:trPr>
          <w:trHeight w:val="315"/>
        </w:trPr>
        <w:tc>
          <w:tcPr>
            <w:tcW w:w="1682" w:type="dxa"/>
            <w:vAlign w:val="center"/>
            <w:hideMark/>
          </w:tcPr>
          <w:p w14:paraId="0D961247" w14:textId="77777777" w:rsidR="00C00FB1" w:rsidRPr="003929CC" w:rsidRDefault="00C00FB1">
            <w:pPr>
              <w:tabs>
                <w:tab w:val="clear" w:pos="403"/>
              </w:tabs>
              <w:spacing w:after="0" w:line="240" w:lineRule="auto"/>
              <w:jc w:val="center"/>
              <w:rPr>
                <w:rFonts w:eastAsia="Times New Roman" w:cs="Calibri"/>
                <w:bCs/>
                <w:sz w:val="20"/>
                <w:szCs w:val="24"/>
                <w:lang w:eastAsia="en-GB"/>
              </w:rPr>
            </w:pPr>
            <w:r w:rsidRPr="003929CC">
              <w:rPr>
                <w:rFonts w:eastAsia="Times New Roman" w:cs="Calibri"/>
                <w:bCs/>
                <w:sz w:val="20"/>
                <w:szCs w:val="24"/>
                <w:lang w:eastAsia="en-GB"/>
              </w:rPr>
              <w:t>Smoothing</w:t>
            </w:r>
          </w:p>
        </w:tc>
        <w:tc>
          <w:tcPr>
            <w:tcW w:w="2902" w:type="dxa"/>
            <w:vAlign w:val="center"/>
            <w:hideMark/>
          </w:tcPr>
          <w:p w14:paraId="5147EB62" w14:textId="77777777" w:rsidR="00C00FB1" w:rsidRPr="003929CC" w:rsidRDefault="00C00FB1">
            <w:pPr>
              <w:tabs>
                <w:tab w:val="clear" w:pos="403"/>
              </w:tabs>
              <w:spacing w:after="0" w:line="240" w:lineRule="auto"/>
              <w:jc w:val="center"/>
              <w:rPr>
                <w:rFonts w:eastAsia="Times New Roman" w:cs="Calibri"/>
                <w:sz w:val="20"/>
                <w:szCs w:val="24"/>
                <w:lang w:eastAsia="en-GB"/>
              </w:rPr>
            </w:pPr>
            <w:r w:rsidRPr="003929CC">
              <w:rPr>
                <w:rFonts w:eastAsia="Times New Roman" w:cs="Calibri"/>
                <w:sz w:val="20"/>
                <w:szCs w:val="24"/>
                <w:lang w:eastAsia="en-GB"/>
              </w:rPr>
              <w:t>ignored</w:t>
            </w:r>
          </w:p>
        </w:tc>
        <w:tc>
          <w:tcPr>
            <w:tcW w:w="3049" w:type="dxa"/>
            <w:vAlign w:val="center"/>
            <w:hideMark/>
          </w:tcPr>
          <w:p w14:paraId="4F1DF447" w14:textId="37D5B232" w:rsidR="00C00FB1" w:rsidRPr="003929CC" w:rsidRDefault="00C00FB1">
            <w:pPr>
              <w:tabs>
                <w:tab w:val="clear" w:pos="403"/>
              </w:tabs>
              <w:spacing w:after="0" w:line="240" w:lineRule="auto"/>
              <w:jc w:val="center"/>
              <w:rPr>
                <w:rFonts w:eastAsia="Times New Roman" w:cs="Calibri"/>
                <w:sz w:val="20"/>
                <w:szCs w:val="24"/>
                <w:lang w:eastAsia="en-GB"/>
              </w:rPr>
            </w:pPr>
            <w:r w:rsidRPr="003929CC">
              <w:rPr>
                <w:rFonts w:eastAsia="Times New Roman" w:cs="Calibri"/>
                <w:sz w:val="20"/>
                <w:szCs w:val="24"/>
                <w:lang w:eastAsia="en-GB"/>
              </w:rPr>
              <w:t xml:space="preserve">reconstructed, </w:t>
            </w:r>
            <w:r w:rsidRPr="003929CC">
              <w:rPr>
                <w:rFonts w:eastAsia="Times New Roman" w:cs="Calibri"/>
                <w:sz w:val="20"/>
                <w:szCs w:val="24"/>
                <w:lang w:eastAsia="en-GB"/>
              </w:rPr>
              <w:br/>
              <w:t>according to clause 9.6</w:t>
            </w:r>
          </w:p>
        </w:tc>
        <w:tc>
          <w:tcPr>
            <w:tcW w:w="1717" w:type="dxa"/>
            <w:vAlign w:val="center"/>
            <w:hideMark/>
          </w:tcPr>
          <w:p w14:paraId="4B31344A" w14:textId="77777777" w:rsidR="00C00FB1" w:rsidRPr="003929CC" w:rsidRDefault="00C00FB1">
            <w:pPr>
              <w:tabs>
                <w:tab w:val="clear" w:pos="403"/>
              </w:tabs>
              <w:spacing w:after="0" w:line="240" w:lineRule="auto"/>
              <w:jc w:val="center"/>
              <w:rPr>
                <w:rFonts w:eastAsia="Times New Roman" w:cs="Calibri"/>
                <w:sz w:val="20"/>
                <w:szCs w:val="24"/>
                <w:lang w:eastAsia="en-GB"/>
              </w:rPr>
            </w:pPr>
            <w:r w:rsidRPr="003929CC">
              <w:rPr>
                <w:rFonts w:eastAsia="Times New Roman" w:cs="Calibri"/>
                <w:sz w:val="20"/>
                <w:szCs w:val="24"/>
                <w:lang w:eastAsia="en-GB"/>
              </w:rPr>
              <w:t>unconstrained</w:t>
            </w:r>
          </w:p>
        </w:tc>
      </w:tr>
    </w:tbl>
    <w:p w14:paraId="29978DD9" w14:textId="77777777" w:rsidR="00535D94" w:rsidRPr="003929CC" w:rsidRDefault="00535D94" w:rsidP="00535D94">
      <w:pPr>
        <w:rPr>
          <w:lang w:val="en-CA"/>
        </w:rPr>
      </w:pPr>
    </w:p>
    <w:p w14:paraId="36297641" w14:textId="77777777" w:rsidR="00535D94" w:rsidRPr="003929CC" w:rsidRDefault="00535D94" w:rsidP="007039BF">
      <w:pPr>
        <w:pStyle w:val="a3"/>
        <w:numPr>
          <w:ilvl w:val="2"/>
          <w:numId w:val="7"/>
        </w:numPr>
        <w:tabs>
          <w:tab w:val="clear" w:pos="720"/>
          <w:tab w:val="num" w:pos="851"/>
        </w:tabs>
      </w:pPr>
      <w:bookmarkStart w:id="1579" w:name="_Ref21454112"/>
      <w:bookmarkStart w:id="1580" w:name="_Toc21625501"/>
      <w:r w:rsidRPr="003929CC">
        <w:t>V-PCC reconstruction decoder conformance</w:t>
      </w:r>
      <w:bookmarkEnd w:id="1579"/>
      <w:bookmarkEnd w:id="1580"/>
    </w:p>
    <w:p w14:paraId="6FAA6CD5" w14:textId="77777777" w:rsidR="00535D94" w:rsidRPr="003929CC" w:rsidRDefault="00535D94" w:rsidP="00057618">
      <w:pPr>
        <w:tabs>
          <w:tab w:val="clear" w:pos="403"/>
          <w:tab w:val="left" w:pos="720"/>
        </w:tabs>
        <w:rPr>
          <w:rFonts w:cs="Calibri"/>
        </w:rPr>
      </w:pPr>
      <w:r w:rsidRPr="003929CC">
        <w:rPr>
          <w:rFonts w:cs="Calibri"/>
        </w:rPr>
        <w:t>Decoders conforming to a V-PCC profile with a reconstruction profile component have to perform reconstruction operations. Conformance is assessed at conformance point A (decoded attribute, geometry, and occupancy bitstreams together with decoded patch metadata and decoded block to patch map) and conformance point B (reconstructed point cloud).</w:t>
      </w:r>
    </w:p>
    <w:p w14:paraId="374BD79A" w14:textId="77777777" w:rsidR="00535D94" w:rsidRPr="003929CC" w:rsidRDefault="00535D94" w:rsidP="00057618">
      <w:pPr>
        <w:tabs>
          <w:tab w:val="clear" w:pos="403"/>
          <w:tab w:val="left" w:pos="720"/>
        </w:tabs>
        <w:rPr>
          <w:rFonts w:cs="Calibri"/>
        </w:rPr>
      </w:pPr>
      <w:r w:rsidRPr="003929CC">
        <w:rPr>
          <w:rFonts w:cs="Calibri"/>
        </w:rPr>
        <w:t>In order to check for decoder conformance at point B the following hypothetical reference operations are defined:</w:t>
      </w:r>
    </w:p>
    <w:p w14:paraId="739AFF7E" w14:textId="26EB025E" w:rsidR="00535D94" w:rsidRPr="003929CC" w:rsidRDefault="00535D94" w:rsidP="00057618">
      <w:pPr>
        <w:pStyle w:val="ListParagraph"/>
        <w:numPr>
          <w:ilvl w:val="0"/>
          <w:numId w:val="128"/>
        </w:numPr>
        <w:tabs>
          <w:tab w:val="clear" w:pos="403"/>
          <w:tab w:val="left" w:pos="720"/>
        </w:tabs>
        <w:ind w:leftChars="0"/>
        <w:rPr>
          <w:rFonts w:cs="Calibri"/>
        </w:rPr>
      </w:pPr>
      <w:r w:rsidRPr="003929CC">
        <w:rPr>
          <w:rFonts w:cs="Calibri"/>
        </w:rPr>
        <w:t xml:space="preserve">Hypothetical reference </w:t>
      </w:r>
      <w:r w:rsidR="0015132E" w:rsidRPr="003929CC">
        <w:rPr>
          <w:rFonts w:cs="Calibri"/>
        </w:rPr>
        <w:t>chroma format conversion</w:t>
      </w:r>
      <w:r w:rsidR="00130710" w:rsidRPr="003929CC">
        <w:rPr>
          <w:rFonts w:cs="Calibri"/>
        </w:rPr>
        <w:t xml:space="preserve"> (</w:t>
      </w:r>
      <w:r w:rsidR="00130710" w:rsidRPr="003929CC">
        <w:rPr>
          <w:rFonts w:cs="Calibri"/>
        </w:rPr>
        <w:fldChar w:fldCharType="begin"/>
      </w:r>
      <w:r w:rsidR="00130710" w:rsidRPr="003929CC">
        <w:rPr>
          <w:rFonts w:cs="Calibri"/>
        </w:rPr>
        <w:instrText xml:space="preserve"> REF _Ref21263731 \r \h </w:instrText>
      </w:r>
      <w:r w:rsidR="003929CC" w:rsidRPr="003929CC">
        <w:rPr>
          <w:rFonts w:cs="Calibri"/>
        </w:rPr>
        <w:instrText xml:space="preserve"> \* MERGEFORMAT </w:instrText>
      </w:r>
      <w:r w:rsidR="00130710" w:rsidRPr="003929CC">
        <w:rPr>
          <w:rFonts w:cs="Calibri"/>
        </w:rPr>
      </w:r>
      <w:r w:rsidR="00130710" w:rsidRPr="003929CC">
        <w:rPr>
          <w:rFonts w:cs="Calibri"/>
        </w:rPr>
        <w:fldChar w:fldCharType="separate"/>
      </w:r>
      <w:r w:rsidR="007226FA">
        <w:rPr>
          <w:rFonts w:cs="Calibri"/>
        </w:rPr>
        <w:t>A.5.1.1</w:t>
      </w:r>
      <w:r w:rsidR="00130710" w:rsidRPr="003929CC">
        <w:rPr>
          <w:rFonts w:cs="Calibri"/>
        </w:rPr>
        <w:fldChar w:fldCharType="end"/>
      </w:r>
      <w:r w:rsidR="00130710" w:rsidRPr="003929CC">
        <w:rPr>
          <w:rFonts w:cs="Calibri"/>
        </w:rPr>
        <w:t>)</w:t>
      </w:r>
    </w:p>
    <w:p w14:paraId="20E68D66" w14:textId="7B6F3A63" w:rsidR="00535D94" w:rsidRPr="003929CC" w:rsidRDefault="00535D94" w:rsidP="00057618">
      <w:pPr>
        <w:pStyle w:val="ListParagraph"/>
        <w:numPr>
          <w:ilvl w:val="0"/>
          <w:numId w:val="128"/>
        </w:numPr>
        <w:tabs>
          <w:tab w:val="clear" w:pos="403"/>
          <w:tab w:val="left" w:pos="720"/>
        </w:tabs>
        <w:ind w:leftChars="0"/>
        <w:rPr>
          <w:rFonts w:cs="Calibri"/>
        </w:rPr>
      </w:pPr>
      <w:r w:rsidRPr="003929CC">
        <w:rPr>
          <w:rFonts w:cs="Calibri"/>
        </w:rPr>
        <w:t xml:space="preserve">Hypothetical reference </w:t>
      </w:r>
      <w:r w:rsidR="0015132E" w:rsidRPr="003929CC">
        <w:rPr>
          <w:rFonts w:cs="Calibri"/>
        </w:rPr>
        <w:t>resolution upsampling</w:t>
      </w:r>
      <w:r w:rsidR="00130710" w:rsidRPr="003929CC">
        <w:rPr>
          <w:rFonts w:cs="Calibri"/>
        </w:rPr>
        <w:t xml:space="preserve"> (</w:t>
      </w:r>
      <w:r w:rsidR="00130710" w:rsidRPr="003929CC">
        <w:rPr>
          <w:rFonts w:cs="Calibri"/>
        </w:rPr>
        <w:fldChar w:fldCharType="begin"/>
      </w:r>
      <w:r w:rsidR="00130710" w:rsidRPr="003929CC">
        <w:rPr>
          <w:rFonts w:cs="Calibri"/>
        </w:rPr>
        <w:instrText xml:space="preserve"> REF _Ref21263826 \r \h </w:instrText>
      </w:r>
      <w:r w:rsidR="003929CC" w:rsidRPr="003929CC">
        <w:rPr>
          <w:rFonts w:cs="Calibri"/>
        </w:rPr>
        <w:instrText xml:space="preserve"> \* MERGEFORMAT </w:instrText>
      </w:r>
      <w:r w:rsidR="00130710" w:rsidRPr="003929CC">
        <w:rPr>
          <w:rFonts w:cs="Calibri"/>
        </w:rPr>
      </w:r>
      <w:r w:rsidR="00130710" w:rsidRPr="003929CC">
        <w:rPr>
          <w:rFonts w:cs="Calibri"/>
        </w:rPr>
        <w:fldChar w:fldCharType="separate"/>
      </w:r>
      <w:r w:rsidR="007226FA">
        <w:rPr>
          <w:rFonts w:cs="Calibri"/>
        </w:rPr>
        <w:t>A.5.1.2</w:t>
      </w:r>
      <w:r w:rsidR="00130710" w:rsidRPr="003929CC">
        <w:rPr>
          <w:rFonts w:cs="Calibri"/>
        </w:rPr>
        <w:fldChar w:fldCharType="end"/>
      </w:r>
      <w:r w:rsidR="00130710" w:rsidRPr="003929CC">
        <w:rPr>
          <w:rFonts w:cs="Calibri"/>
        </w:rPr>
        <w:t>)</w:t>
      </w:r>
    </w:p>
    <w:p w14:paraId="47CB5620" w14:textId="64232B0E" w:rsidR="00535D94" w:rsidRPr="003929CC" w:rsidRDefault="00535D94">
      <w:pPr>
        <w:pStyle w:val="ListParagraph"/>
        <w:numPr>
          <w:ilvl w:val="0"/>
          <w:numId w:val="128"/>
        </w:numPr>
        <w:tabs>
          <w:tab w:val="clear" w:pos="403"/>
          <w:tab w:val="left" w:pos="720"/>
        </w:tabs>
        <w:ind w:leftChars="0"/>
        <w:rPr>
          <w:rFonts w:cs="Calibri"/>
        </w:rPr>
      </w:pPr>
      <w:r w:rsidRPr="003929CC">
        <w:rPr>
          <w:rFonts w:cs="Calibri"/>
        </w:rPr>
        <w:t xml:space="preserve">Hypothetical reference </w:t>
      </w:r>
      <w:r w:rsidR="0015132E" w:rsidRPr="003929CC">
        <w:rPr>
          <w:rFonts w:cs="Calibri"/>
        </w:rPr>
        <w:t>frame rate conversion</w:t>
      </w:r>
      <w:r w:rsidR="00130710" w:rsidRPr="003929CC">
        <w:rPr>
          <w:rFonts w:cs="Calibri"/>
        </w:rPr>
        <w:t xml:space="preserve"> (</w:t>
      </w:r>
      <w:r w:rsidR="00130710" w:rsidRPr="003929CC">
        <w:rPr>
          <w:rFonts w:cs="Calibri"/>
        </w:rPr>
        <w:fldChar w:fldCharType="begin"/>
      </w:r>
      <w:r w:rsidR="00130710" w:rsidRPr="003929CC">
        <w:rPr>
          <w:rFonts w:cs="Calibri"/>
        </w:rPr>
        <w:instrText xml:space="preserve"> REF _Ref21263770 \r \h </w:instrText>
      </w:r>
      <w:r w:rsidR="003929CC" w:rsidRPr="003929CC">
        <w:rPr>
          <w:rFonts w:cs="Calibri"/>
        </w:rPr>
        <w:instrText xml:space="preserve"> \* MERGEFORMAT </w:instrText>
      </w:r>
      <w:r w:rsidR="00130710" w:rsidRPr="003929CC">
        <w:rPr>
          <w:rFonts w:cs="Calibri"/>
        </w:rPr>
      </w:r>
      <w:r w:rsidR="00130710" w:rsidRPr="003929CC">
        <w:rPr>
          <w:rFonts w:cs="Calibri"/>
        </w:rPr>
        <w:fldChar w:fldCharType="separate"/>
      </w:r>
      <w:r w:rsidR="007226FA">
        <w:rPr>
          <w:rFonts w:cs="Calibri"/>
        </w:rPr>
        <w:t>A.5.1.3</w:t>
      </w:r>
      <w:r w:rsidR="00130710" w:rsidRPr="003929CC">
        <w:rPr>
          <w:rFonts w:cs="Calibri"/>
        </w:rPr>
        <w:fldChar w:fldCharType="end"/>
      </w:r>
      <w:r w:rsidR="00130710" w:rsidRPr="003929CC">
        <w:rPr>
          <w:rFonts w:cs="Calibri"/>
        </w:rPr>
        <w:t>)</w:t>
      </w:r>
    </w:p>
    <w:p w14:paraId="4E5EBF49" w14:textId="531400B3" w:rsidR="00130710" w:rsidRPr="003929CC" w:rsidRDefault="00130710" w:rsidP="00057618">
      <w:pPr>
        <w:pStyle w:val="ListParagraph"/>
        <w:numPr>
          <w:ilvl w:val="0"/>
          <w:numId w:val="128"/>
        </w:numPr>
        <w:tabs>
          <w:tab w:val="clear" w:pos="403"/>
          <w:tab w:val="left" w:pos="720"/>
        </w:tabs>
        <w:ind w:leftChars="0"/>
        <w:rPr>
          <w:rFonts w:cs="Calibri"/>
        </w:rPr>
      </w:pPr>
      <w:r w:rsidRPr="003929CC">
        <w:rPr>
          <w:rFonts w:cs="Calibri"/>
        </w:rPr>
        <w:t>Hypothetical reference attribute transfer process (</w:t>
      </w:r>
      <w:r w:rsidRPr="003929CC">
        <w:rPr>
          <w:rFonts w:cs="Calibri"/>
        </w:rPr>
        <w:fldChar w:fldCharType="begin"/>
      </w:r>
      <w:r w:rsidRPr="003929CC">
        <w:rPr>
          <w:rFonts w:cs="Calibri"/>
        </w:rPr>
        <w:instrText xml:space="preserve"> REF _Ref21536464 \r \h </w:instrText>
      </w:r>
      <w:r w:rsidR="003929CC" w:rsidRPr="003929CC">
        <w:rPr>
          <w:rFonts w:cs="Calibri"/>
        </w:rPr>
        <w:instrText xml:space="preserve"> \* MERGEFORMAT </w:instrText>
      </w:r>
      <w:r w:rsidRPr="003929CC">
        <w:rPr>
          <w:rFonts w:cs="Calibri"/>
        </w:rPr>
      </w:r>
      <w:r w:rsidRPr="003929CC">
        <w:rPr>
          <w:rFonts w:cs="Calibri"/>
        </w:rPr>
        <w:fldChar w:fldCharType="separate"/>
      </w:r>
      <w:r w:rsidR="007226FA">
        <w:rPr>
          <w:rFonts w:cs="Calibri"/>
        </w:rPr>
        <w:t>A.5.1.4</w:t>
      </w:r>
      <w:r w:rsidRPr="003929CC">
        <w:rPr>
          <w:rFonts w:cs="Calibri"/>
        </w:rPr>
        <w:fldChar w:fldCharType="end"/>
      </w:r>
      <w:r w:rsidRPr="003929CC">
        <w:rPr>
          <w:rFonts w:cs="Calibri"/>
        </w:rPr>
        <w:t>)</w:t>
      </w:r>
    </w:p>
    <w:p w14:paraId="08BC8A7A" w14:textId="5BB2E666" w:rsidR="00B61652" w:rsidRPr="003929CC" w:rsidRDefault="00A0628C" w:rsidP="00057618">
      <w:r w:rsidRPr="003929CC">
        <w:rPr>
          <w:rFonts w:cs="Calibri"/>
        </w:rPr>
        <w:t xml:space="preserve">A decoder may wish to use these processes exactly as defined in their corresponding </w:t>
      </w:r>
      <w:r w:rsidR="004C5550">
        <w:rPr>
          <w:rFonts w:cs="Calibri"/>
        </w:rPr>
        <w:t>clause</w:t>
      </w:r>
      <w:bookmarkStart w:id="1581" w:name="_GoBack"/>
      <w:bookmarkEnd w:id="1581"/>
      <w:r w:rsidRPr="003929CC">
        <w:rPr>
          <w:rFonts w:cs="Calibri"/>
        </w:rPr>
        <w:t>s. However, a decoder can still be considered as conforming to this specification if the resulting point cloud is perceived as similar in reconstruction as the point cloud constructed using these hypothetical reference processes. Similarity of these processes with the hypothetical reference processes is outside of the scope of this Specification.</w:t>
      </w:r>
    </w:p>
    <w:p w14:paraId="1E1445CB" w14:textId="0466A557" w:rsidR="00535D94" w:rsidRPr="003929CC" w:rsidRDefault="0015132E" w:rsidP="00057618">
      <w:pPr>
        <w:tabs>
          <w:tab w:val="clear" w:pos="403"/>
          <w:tab w:val="left" w:pos="720"/>
        </w:tabs>
      </w:pPr>
      <w:r w:rsidRPr="003929CC">
        <w:rPr>
          <w:rFonts w:cs="Calibri"/>
        </w:rPr>
        <w:t>For decoder conformance of the attribute values associated with each point in the point cloud, no further conversion to any other domain other than the domain used by the video representation associated with the respective attribute, shall be used. For example, if an attribute of type ATTR_TEXTURE with three components was coded using the HEVC specification and was associated with parameters colour_primaries equal to 1, transfer_characteristics equal to 1, and matrix_coeffs equal to 1, then the attribute is assumed to be in the ITU-R BT.709 non-constant luminance YCbCr representation.</w:t>
      </w:r>
    </w:p>
    <w:p w14:paraId="12D1E34C" w14:textId="4E64595B" w:rsidR="00535D94" w:rsidRPr="003929CC" w:rsidRDefault="00535D94" w:rsidP="00535D94">
      <w:pPr>
        <w:pStyle w:val="a4"/>
        <w:numPr>
          <w:ilvl w:val="3"/>
          <w:numId w:val="7"/>
        </w:numPr>
        <w:tabs>
          <w:tab w:val="clear" w:pos="1080"/>
          <w:tab w:val="num" w:pos="5333"/>
        </w:tabs>
      </w:pPr>
      <w:bookmarkStart w:id="1582" w:name="_Toc21505903"/>
      <w:bookmarkStart w:id="1583" w:name="_Toc21510049"/>
      <w:bookmarkStart w:id="1584" w:name="_Toc21531993"/>
      <w:bookmarkStart w:id="1585" w:name="_Toc21535239"/>
      <w:bookmarkStart w:id="1586" w:name="_Toc21520253"/>
      <w:bookmarkStart w:id="1587" w:name="_Toc21521389"/>
      <w:bookmarkStart w:id="1588" w:name="_Toc21428440"/>
      <w:bookmarkStart w:id="1589" w:name="_Toc21447966"/>
      <w:bookmarkStart w:id="1590" w:name="_Toc21505904"/>
      <w:bookmarkStart w:id="1591" w:name="_Toc21510050"/>
      <w:bookmarkStart w:id="1592" w:name="_Toc21531994"/>
      <w:bookmarkStart w:id="1593" w:name="_Toc21535240"/>
      <w:bookmarkStart w:id="1594" w:name="_Toc21520254"/>
      <w:bookmarkStart w:id="1595" w:name="_Toc21521390"/>
      <w:bookmarkStart w:id="1596" w:name="_Ref21263731"/>
      <w:bookmarkStart w:id="1597" w:name="_Toc21625502"/>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r w:rsidRPr="003929CC">
        <w:t xml:space="preserve">Hypothetical reference </w:t>
      </w:r>
      <w:r w:rsidR="0015132E" w:rsidRPr="003929CC">
        <w:t>chroma format conversion</w:t>
      </w:r>
      <w:bookmarkEnd w:id="1596"/>
      <w:bookmarkEnd w:id="1597"/>
    </w:p>
    <w:p w14:paraId="190988B1" w14:textId="75A84C91" w:rsidR="00535D94" w:rsidRPr="003929CC" w:rsidRDefault="00D77A5C" w:rsidP="00535D94">
      <w:pPr>
        <w:rPr>
          <w:lang w:eastAsia="ja-JP"/>
        </w:rPr>
      </w:pPr>
      <w:r w:rsidRPr="003929CC">
        <w:rPr>
          <w:lang w:eastAsia="ja-JP"/>
        </w:rPr>
        <w:t>When an attribute is of type ATTR_TEXTURE and has three components with a chroma format other than 4:4:4, it is converted to a 4:4:4 chroma format according to its specified chroma sample location. For conformance purposes, the 4 tap filter specified in</w:t>
      </w:r>
      <w:r w:rsidR="000C54FE" w:rsidRPr="003929CC">
        <w:rPr>
          <w:lang w:eastAsia="ja-JP"/>
        </w:rPr>
        <w:t xml:space="preserve"> </w:t>
      </w:r>
      <w:r w:rsidR="003C6042" w:rsidRPr="003929CC">
        <w:rPr>
          <w:lang w:eastAsia="ja-JP"/>
        </w:rPr>
        <w:fldChar w:fldCharType="begin"/>
      </w:r>
      <w:r w:rsidR="003C6042" w:rsidRPr="003929CC">
        <w:rPr>
          <w:lang w:eastAsia="ja-JP"/>
        </w:rPr>
        <w:instrText xml:space="preserve"> REF _Ref21448063 \h  \* MERGEFORMAT </w:instrText>
      </w:r>
      <w:r w:rsidR="003C6042" w:rsidRPr="003929CC">
        <w:rPr>
          <w:lang w:eastAsia="ja-JP"/>
        </w:rPr>
      </w:r>
      <w:r w:rsidR="003C6042" w:rsidRPr="003929CC">
        <w:rPr>
          <w:lang w:eastAsia="ja-JP"/>
        </w:rPr>
        <w:fldChar w:fldCharType="separate"/>
      </w:r>
      <w:r w:rsidR="007226FA" w:rsidRPr="007226FA">
        <w:t>Table A-7</w:t>
      </w:r>
      <w:r w:rsidR="003C6042" w:rsidRPr="003929CC">
        <w:rPr>
          <w:lang w:eastAsia="ja-JP"/>
        </w:rPr>
        <w:fldChar w:fldCharType="end"/>
      </w:r>
      <w:r w:rsidR="003C6042" w:rsidRPr="003929CC">
        <w:rPr>
          <w:lang w:eastAsia="ja-JP"/>
        </w:rPr>
        <w:t xml:space="preserve"> </w:t>
      </w:r>
      <w:r w:rsidRPr="003929CC">
        <w:rPr>
          <w:lang w:eastAsia="ja-JP"/>
        </w:rPr>
        <w:t>shall be used</w:t>
      </w:r>
      <w:r w:rsidR="003C6042" w:rsidRPr="003929CC">
        <w:rPr>
          <w:lang w:eastAsia="ja-JP"/>
        </w:rPr>
        <w:t>:</w:t>
      </w:r>
    </w:p>
    <w:p w14:paraId="06CC5AC2" w14:textId="667247EA" w:rsidR="00CA3851" w:rsidRPr="003929CC" w:rsidRDefault="003C6042" w:rsidP="00057618">
      <w:pPr>
        <w:jc w:val="center"/>
      </w:pPr>
      <w:bookmarkStart w:id="1598" w:name="_Ref21448063"/>
      <w:bookmarkStart w:id="1599" w:name="_Ref21263339"/>
      <w:r w:rsidRPr="003929CC">
        <w:rPr>
          <w:b/>
        </w:rPr>
        <w:t>Table A-</w:t>
      </w:r>
      <w:r w:rsidRPr="003929CC">
        <w:rPr>
          <w:b/>
        </w:rPr>
        <w:fldChar w:fldCharType="begin"/>
      </w:r>
      <w:r w:rsidRPr="003929CC">
        <w:rPr>
          <w:b/>
        </w:rPr>
        <w:instrText xml:space="preserve"> SEQ Table \* ARABIC \s 1 </w:instrText>
      </w:r>
      <w:r w:rsidRPr="003929CC">
        <w:rPr>
          <w:b/>
        </w:rPr>
        <w:fldChar w:fldCharType="separate"/>
      </w:r>
      <w:r w:rsidR="007226FA">
        <w:rPr>
          <w:b/>
          <w:noProof/>
        </w:rPr>
        <w:t>7</w:t>
      </w:r>
      <w:r w:rsidRPr="003929CC">
        <w:rPr>
          <w:b/>
        </w:rPr>
        <w:fldChar w:fldCharType="end"/>
      </w:r>
      <w:bookmarkEnd w:id="1598"/>
      <w:r w:rsidRPr="003929CC">
        <w:rPr>
          <w:b/>
        </w:rPr>
        <w:t xml:space="preserve"> </w:t>
      </w:r>
      <w:r w:rsidRPr="003929CC">
        <w:rPr>
          <w:b/>
          <w:bCs/>
          <w:sz w:val="21"/>
          <w:szCs w:val="18"/>
        </w:rPr>
        <w:t xml:space="preserve"> – </w:t>
      </w:r>
      <w:r w:rsidRPr="003929CC">
        <w:rPr>
          <w:b/>
          <w:bCs/>
          <w:sz w:val="21"/>
          <w:szCs w:val="21"/>
        </w:rPr>
        <w:t>4-phase chroma resampling filter</w:t>
      </w:r>
      <w:bookmarkEnd w:id="1599"/>
    </w:p>
    <w:tbl>
      <w:tblPr>
        <w:tblStyle w:val="TableGrid"/>
        <w:tblW w:w="0" w:type="auto"/>
        <w:jc w:val="center"/>
        <w:tblLook w:val="04A0" w:firstRow="1" w:lastRow="0" w:firstColumn="1" w:lastColumn="0" w:noHBand="0" w:noVBand="1"/>
      </w:tblPr>
      <w:tblGrid>
        <w:gridCol w:w="998"/>
        <w:gridCol w:w="974"/>
        <w:gridCol w:w="974"/>
        <w:gridCol w:w="974"/>
        <w:gridCol w:w="974"/>
      </w:tblGrid>
      <w:tr w:rsidR="00D77A5C" w:rsidRPr="003929CC" w14:paraId="6E0AE04E" w14:textId="77777777" w:rsidTr="00057618">
        <w:trPr>
          <w:jc w:val="center"/>
        </w:trPr>
        <w:tc>
          <w:tcPr>
            <w:tcW w:w="0" w:type="auto"/>
            <w:vMerge w:val="restart"/>
            <w:vAlign w:val="center"/>
          </w:tcPr>
          <w:p w14:paraId="365DD7FF" w14:textId="77777777" w:rsidR="00D77A5C" w:rsidRPr="003929CC" w:rsidRDefault="00D77A5C">
            <w:pPr>
              <w:tabs>
                <w:tab w:val="clear" w:pos="403"/>
                <w:tab w:val="left" w:pos="720"/>
              </w:tabs>
              <w:spacing w:after="0" w:line="240" w:lineRule="auto"/>
              <w:contextualSpacing/>
              <w:jc w:val="center"/>
              <w:rPr>
                <w:rFonts w:cs="Calibri"/>
                <w:b/>
              </w:rPr>
            </w:pPr>
            <w:r w:rsidRPr="003929CC">
              <w:rPr>
                <w:rFonts w:cs="Calibri"/>
                <w:b/>
              </w:rPr>
              <w:lastRenderedPageBreak/>
              <w:t>Phase p</w:t>
            </w:r>
          </w:p>
        </w:tc>
        <w:tc>
          <w:tcPr>
            <w:tcW w:w="0" w:type="auto"/>
            <w:gridSpan w:val="4"/>
            <w:vAlign w:val="center"/>
          </w:tcPr>
          <w:p w14:paraId="493414B3" w14:textId="77777777" w:rsidR="00D77A5C" w:rsidRPr="003929CC" w:rsidRDefault="00D77A5C">
            <w:pPr>
              <w:tabs>
                <w:tab w:val="clear" w:pos="403"/>
                <w:tab w:val="left" w:pos="720"/>
              </w:tabs>
              <w:spacing w:after="0" w:line="240" w:lineRule="auto"/>
              <w:contextualSpacing/>
              <w:jc w:val="center"/>
              <w:rPr>
                <w:rFonts w:cs="Calibri"/>
                <w:b/>
              </w:rPr>
            </w:pPr>
            <w:r w:rsidRPr="003929CC">
              <w:rPr>
                <w:rFonts w:cs="Calibri"/>
                <w:b/>
              </w:rPr>
              <w:t>Interpolation coefficients</w:t>
            </w:r>
          </w:p>
        </w:tc>
      </w:tr>
      <w:tr w:rsidR="00D77A5C" w:rsidRPr="003929CC" w14:paraId="1FA5E350" w14:textId="77777777" w:rsidTr="00057618">
        <w:trPr>
          <w:jc w:val="center"/>
        </w:trPr>
        <w:tc>
          <w:tcPr>
            <w:tcW w:w="0" w:type="auto"/>
            <w:vMerge/>
            <w:vAlign w:val="center"/>
          </w:tcPr>
          <w:p w14:paraId="324C02E7" w14:textId="77777777" w:rsidR="00D77A5C" w:rsidRPr="003929CC" w:rsidRDefault="00D77A5C">
            <w:pPr>
              <w:tabs>
                <w:tab w:val="clear" w:pos="403"/>
                <w:tab w:val="left" w:pos="720"/>
              </w:tabs>
              <w:spacing w:after="0" w:line="240" w:lineRule="auto"/>
              <w:contextualSpacing/>
              <w:jc w:val="center"/>
              <w:rPr>
                <w:rFonts w:cs="Calibri"/>
                <w:b/>
              </w:rPr>
            </w:pPr>
          </w:p>
        </w:tc>
        <w:tc>
          <w:tcPr>
            <w:tcW w:w="0" w:type="auto"/>
            <w:vAlign w:val="center"/>
          </w:tcPr>
          <w:p w14:paraId="2918276B" w14:textId="77777777" w:rsidR="00D77A5C" w:rsidRPr="003929CC" w:rsidRDefault="00D77A5C">
            <w:pPr>
              <w:tabs>
                <w:tab w:val="clear" w:pos="403"/>
                <w:tab w:val="left" w:pos="720"/>
              </w:tabs>
              <w:spacing w:after="0" w:line="240" w:lineRule="auto"/>
              <w:contextualSpacing/>
              <w:jc w:val="center"/>
              <w:rPr>
                <w:rFonts w:cs="Calibri"/>
                <w:b/>
              </w:rPr>
            </w:pPr>
            <w:r w:rsidRPr="003929CC">
              <w:rPr>
                <w:rFonts w:cs="Calibri"/>
                <w:b/>
              </w:rPr>
              <w:t>f</w:t>
            </w:r>
            <w:r w:rsidRPr="003929CC">
              <w:rPr>
                <w:rFonts w:cs="Calibri"/>
                <w:b/>
                <w:vertAlign w:val="subscript"/>
              </w:rPr>
              <w:t>c</w:t>
            </w:r>
            <w:r w:rsidRPr="003929CC">
              <w:rPr>
                <w:rFonts w:cs="Calibri"/>
                <w:b/>
              </w:rPr>
              <w:t>[ p, 0 ]</w:t>
            </w:r>
          </w:p>
        </w:tc>
        <w:tc>
          <w:tcPr>
            <w:tcW w:w="0" w:type="auto"/>
            <w:vAlign w:val="center"/>
          </w:tcPr>
          <w:p w14:paraId="1EAD02FF" w14:textId="77777777" w:rsidR="00D77A5C" w:rsidRPr="003929CC" w:rsidRDefault="00D77A5C">
            <w:pPr>
              <w:tabs>
                <w:tab w:val="clear" w:pos="403"/>
                <w:tab w:val="left" w:pos="720"/>
              </w:tabs>
              <w:spacing w:after="0" w:line="240" w:lineRule="auto"/>
              <w:contextualSpacing/>
              <w:jc w:val="center"/>
              <w:rPr>
                <w:rFonts w:cs="Calibri"/>
                <w:b/>
              </w:rPr>
            </w:pPr>
            <w:r w:rsidRPr="003929CC">
              <w:rPr>
                <w:rFonts w:cs="Calibri"/>
                <w:b/>
              </w:rPr>
              <w:t>f</w:t>
            </w:r>
            <w:r w:rsidRPr="003929CC">
              <w:rPr>
                <w:rFonts w:cs="Calibri"/>
                <w:b/>
                <w:vertAlign w:val="subscript"/>
              </w:rPr>
              <w:t>c</w:t>
            </w:r>
            <w:r w:rsidRPr="003929CC">
              <w:rPr>
                <w:rFonts w:cs="Calibri"/>
                <w:b/>
              </w:rPr>
              <w:t>[ p, 1 ]</w:t>
            </w:r>
          </w:p>
        </w:tc>
        <w:tc>
          <w:tcPr>
            <w:tcW w:w="0" w:type="auto"/>
            <w:vAlign w:val="center"/>
          </w:tcPr>
          <w:p w14:paraId="6E58C348" w14:textId="77777777" w:rsidR="00D77A5C" w:rsidRPr="003929CC" w:rsidRDefault="00D77A5C">
            <w:pPr>
              <w:tabs>
                <w:tab w:val="clear" w:pos="403"/>
                <w:tab w:val="left" w:pos="720"/>
              </w:tabs>
              <w:spacing w:after="0" w:line="240" w:lineRule="auto"/>
              <w:contextualSpacing/>
              <w:jc w:val="center"/>
              <w:rPr>
                <w:rFonts w:cs="Calibri"/>
                <w:b/>
              </w:rPr>
            </w:pPr>
            <w:r w:rsidRPr="003929CC">
              <w:rPr>
                <w:rFonts w:cs="Calibri"/>
                <w:b/>
              </w:rPr>
              <w:t>f</w:t>
            </w:r>
            <w:r w:rsidRPr="003929CC">
              <w:rPr>
                <w:rFonts w:cs="Calibri"/>
                <w:b/>
                <w:vertAlign w:val="subscript"/>
              </w:rPr>
              <w:t>c</w:t>
            </w:r>
            <w:r w:rsidRPr="003929CC">
              <w:rPr>
                <w:rFonts w:cs="Calibri"/>
                <w:b/>
              </w:rPr>
              <w:t>[ p, 2 ]</w:t>
            </w:r>
          </w:p>
        </w:tc>
        <w:tc>
          <w:tcPr>
            <w:tcW w:w="0" w:type="auto"/>
            <w:vAlign w:val="center"/>
          </w:tcPr>
          <w:p w14:paraId="5E488868" w14:textId="77777777" w:rsidR="00D77A5C" w:rsidRPr="003929CC" w:rsidRDefault="00D77A5C">
            <w:pPr>
              <w:tabs>
                <w:tab w:val="clear" w:pos="403"/>
                <w:tab w:val="left" w:pos="720"/>
              </w:tabs>
              <w:spacing w:after="0" w:line="240" w:lineRule="auto"/>
              <w:contextualSpacing/>
              <w:jc w:val="center"/>
              <w:rPr>
                <w:rFonts w:cs="Calibri"/>
                <w:b/>
              </w:rPr>
            </w:pPr>
            <w:r w:rsidRPr="003929CC">
              <w:rPr>
                <w:rFonts w:cs="Calibri"/>
                <w:b/>
              </w:rPr>
              <w:t>f</w:t>
            </w:r>
            <w:r w:rsidRPr="003929CC">
              <w:rPr>
                <w:rFonts w:cs="Calibri"/>
                <w:b/>
                <w:vertAlign w:val="subscript"/>
              </w:rPr>
              <w:t>c</w:t>
            </w:r>
            <w:r w:rsidRPr="003929CC">
              <w:rPr>
                <w:rFonts w:cs="Calibri"/>
                <w:b/>
              </w:rPr>
              <w:t>[ p, 3 ]</w:t>
            </w:r>
          </w:p>
        </w:tc>
      </w:tr>
      <w:tr w:rsidR="00D77A5C" w:rsidRPr="003929CC" w14:paraId="3C765EDE" w14:textId="77777777" w:rsidTr="00057618">
        <w:trPr>
          <w:jc w:val="center"/>
        </w:trPr>
        <w:tc>
          <w:tcPr>
            <w:tcW w:w="0" w:type="auto"/>
            <w:vAlign w:val="center"/>
          </w:tcPr>
          <w:p w14:paraId="3A0E2C42" w14:textId="77777777" w:rsidR="00D77A5C" w:rsidRPr="003929CC" w:rsidRDefault="00D77A5C">
            <w:pPr>
              <w:tabs>
                <w:tab w:val="clear" w:pos="403"/>
                <w:tab w:val="left" w:pos="720"/>
              </w:tabs>
              <w:spacing w:after="0" w:line="240" w:lineRule="auto"/>
              <w:contextualSpacing/>
              <w:jc w:val="center"/>
              <w:rPr>
                <w:rFonts w:cs="Calibri"/>
              </w:rPr>
            </w:pPr>
            <w:r w:rsidRPr="003929CC">
              <w:rPr>
                <w:rFonts w:cs="Calibri"/>
              </w:rPr>
              <w:t>0</w:t>
            </w:r>
          </w:p>
        </w:tc>
        <w:tc>
          <w:tcPr>
            <w:tcW w:w="0" w:type="auto"/>
            <w:vAlign w:val="center"/>
          </w:tcPr>
          <w:p w14:paraId="4CC4C2A8" w14:textId="77777777" w:rsidR="00D77A5C" w:rsidRPr="003929CC" w:rsidRDefault="00D77A5C">
            <w:pPr>
              <w:tabs>
                <w:tab w:val="clear" w:pos="403"/>
                <w:tab w:val="left" w:pos="720"/>
              </w:tabs>
              <w:spacing w:after="0" w:line="240" w:lineRule="auto"/>
              <w:contextualSpacing/>
              <w:jc w:val="center"/>
              <w:rPr>
                <w:rFonts w:cs="Calibri"/>
              </w:rPr>
            </w:pPr>
            <w:r w:rsidRPr="003929CC">
              <w:rPr>
                <w:rFonts w:cs="Calibri"/>
              </w:rPr>
              <w:t>0</w:t>
            </w:r>
          </w:p>
        </w:tc>
        <w:tc>
          <w:tcPr>
            <w:tcW w:w="0" w:type="auto"/>
            <w:vAlign w:val="center"/>
          </w:tcPr>
          <w:p w14:paraId="336C8957" w14:textId="77777777" w:rsidR="00D77A5C" w:rsidRPr="003929CC" w:rsidRDefault="00D77A5C">
            <w:pPr>
              <w:tabs>
                <w:tab w:val="clear" w:pos="403"/>
                <w:tab w:val="left" w:pos="720"/>
              </w:tabs>
              <w:spacing w:after="0" w:line="240" w:lineRule="auto"/>
              <w:contextualSpacing/>
              <w:jc w:val="center"/>
              <w:rPr>
                <w:rFonts w:cs="Calibri"/>
              </w:rPr>
            </w:pPr>
            <w:r w:rsidRPr="003929CC">
              <w:rPr>
                <w:rFonts w:cs="Calibri"/>
              </w:rPr>
              <w:t>32</w:t>
            </w:r>
          </w:p>
        </w:tc>
        <w:tc>
          <w:tcPr>
            <w:tcW w:w="0" w:type="auto"/>
            <w:vAlign w:val="center"/>
          </w:tcPr>
          <w:p w14:paraId="65DD8E11" w14:textId="77777777" w:rsidR="00D77A5C" w:rsidRPr="003929CC" w:rsidRDefault="00D77A5C">
            <w:pPr>
              <w:tabs>
                <w:tab w:val="clear" w:pos="403"/>
                <w:tab w:val="left" w:pos="720"/>
              </w:tabs>
              <w:spacing w:after="0" w:line="240" w:lineRule="auto"/>
              <w:contextualSpacing/>
              <w:jc w:val="center"/>
              <w:rPr>
                <w:rFonts w:cs="Calibri"/>
              </w:rPr>
            </w:pPr>
            <w:r w:rsidRPr="003929CC">
              <w:rPr>
                <w:rFonts w:cs="Calibri"/>
              </w:rPr>
              <w:t>0</w:t>
            </w:r>
          </w:p>
        </w:tc>
        <w:tc>
          <w:tcPr>
            <w:tcW w:w="0" w:type="auto"/>
            <w:vAlign w:val="center"/>
          </w:tcPr>
          <w:p w14:paraId="7FA01C9B" w14:textId="77777777" w:rsidR="00D77A5C" w:rsidRPr="003929CC" w:rsidRDefault="00D77A5C">
            <w:pPr>
              <w:tabs>
                <w:tab w:val="clear" w:pos="403"/>
                <w:tab w:val="left" w:pos="720"/>
              </w:tabs>
              <w:spacing w:after="0" w:line="240" w:lineRule="auto"/>
              <w:contextualSpacing/>
              <w:jc w:val="center"/>
              <w:rPr>
                <w:rFonts w:cs="Calibri"/>
              </w:rPr>
            </w:pPr>
            <w:r w:rsidRPr="003929CC">
              <w:rPr>
                <w:rFonts w:cs="Calibri"/>
              </w:rPr>
              <w:t>0</w:t>
            </w:r>
          </w:p>
        </w:tc>
      </w:tr>
      <w:tr w:rsidR="00D77A5C" w:rsidRPr="003929CC" w14:paraId="2ADE2E31" w14:textId="77777777" w:rsidTr="00057618">
        <w:trPr>
          <w:jc w:val="center"/>
        </w:trPr>
        <w:tc>
          <w:tcPr>
            <w:tcW w:w="0" w:type="auto"/>
            <w:vAlign w:val="center"/>
          </w:tcPr>
          <w:p w14:paraId="24224E88" w14:textId="77777777" w:rsidR="00D77A5C" w:rsidRPr="003929CC" w:rsidRDefault="00D77A5C">
            <w:pPr>
              <w:tabs>
                <w:tab w:val="clear" w:pos="403"/>
                <w:tab w:val="left" w:pos="720"/>
              </w:tabs>
              <w:spacing w:after="0" w:line="240" w:lineRule="auto"/>
              <w:contextualSpacing/>
              <w:jc w:val="center"/>
              <w:rPr>
                <w:rFonts w:cs="Calibri"/>
              </w:rPr>
            </w:pPr>
            <w:r w:rsidRPr="003929CC">
              <w:rPr>
                <w:rFonts w:cs="Calibri"/>
              </w:rPr>
              <w:t>1</w:t>
            </w:r>
          </w:p>
        </w:tc>
        <w:tc>
          <w:tcPr>
            <w:tcW w:w="0" w:type="auto"/>
            <w:vAlign w:val="center"/>
          </w:tcPr>
          <w:p w14:paraId="532B6FC0" w14:textId="77777777" w:rsidR="00D77A5C" w:rsidRPr="003929CC" w:rsidRDefault="00D77A5C">
            <w:pPr>
              <w:tabs>
                <w:tab w:val="clear" w:pos="403"/>
                <w:tab w:val="left" w:pos="720"/>
              </w:tabs>
              <w:spacing w:after="0" w:line="240" w:lineRule="auto"/>
              <w:contextualSpacing/>
              <w:jc w:val="center"/>
              <w:rPr>
                <w:rFonts w:cs="Calibri"/>
              </w:rPr>
            </w:pPr>
            <w:r w:rsidRPr="003929CC">
              <w:rPr>
                <w:rFonts w:cs="Calibri"/>
              </w:rPr>
              <w:t>−1</w:t>
            </w:r>
          </w:p>
        </w:tc>
        <w:tc>
          <w:tcPr>
            <w:tcW w:w="0" w:type="auto"/>
            <w:vAlign w:val="center"/>
          </w:tcPr>
          <w:p w14:paraId="446B095E" w14:textId="77777777" w:rsidR="00D77A5C" w:rsidRPr="003929CC" w:rsidRDefault="00D77A5C">
            <w:pPr>
              <w:tabs>
                <w:tab w:val="clear" w:pos="403"/>
                <w:tab w:val="left" w:pos="720"/>
              </w:tabs>
              <w:spacing w:after="0" w:line="240" w:lineRule="auto"/>
              <w:contextualSpacing/>
              <w:jc w:val="center"/>
              <w:rPr>
                <w:rFonts w:cs="Calibri"/>
              </w:rPr>
            </w:pPr>
            <w:r w:rsidRPr="003929CC">
              <w:rPr>
                <w:rFonts w:cs="Calibri"/>
              </w:rPr>
              <w:t>8</w:t>
            </w:r>
          </w:p>
        </w:tc>
        <w:tc>
          <w:tcPr>
            <w:tcW w:w="0" w:type="auto"/>
            <w:vAlign w:val="center"/>
          </w:tcPr>
          <w:p w14:paraId="59533536" w14:textId="77777777" w:rsidR="00D77A5C" w:rsidRPr="003929CC" w:rsidRDefault="00D77A5C">
            <w:pPr>
              <w:tabs>
                <w:tab w:val="clear" w:pos="403"/>
                <w:tab w:val="left" w:pos="720"/>
              </w:tabs>
              <w:spacing w:after="0" w:line="240" w:lineRule="auto"/>
              <w:contextualSpacing/>
              <w:jc w:val="center"/>
              <w:rPr>
                <w:rFonts w:cs="Calibri"/>
              </w:rPr>
            </w:pPr>
            <w:r w:rsidRPr="003929CC">
              <w:rPr>
                <w:rFonts w:cs="Calibri"/>
              </w:rPr>
              <w:t>27</w:t>
            </w:r>
          </w:p>
        </w:tc>
        <w:tc>
          <w:tcPr>
            <w:tcW w:w="0" w:type="auto"/>
            <w:vAlign w:val="center"/>
          </w:tcPr>
          <w:p w14:paraId="682D3F31" w14:textId="77777777" w:rsidR="00D77A5C" w:rsidRPr="003929CC" w:rsidRDefault="00D77A5C">
            <w:pPr>
              <w:tabs>
                <w:tab w:val="clear" w:pos="403"/>
                <w:tab w:val="left" w:pos="720"/>
              </w:tabs>
              <w:spacing w:after="0" w:line="240" w:lineRule="auto"/>
              <w:contextualSpacing/>
              <w:jc w:val="center"/>
              <w:rPr>
                <w:rFonts w:cs="Calibri"/>
              </w:rPr>
            </w:pPr>
            <w:r w:rsidRPr="003929CC">
              <w:rPr>
                <w:rFonts w:cs="Calibri"/>
              </w:rPr>
              <w:t>−2</w:t>
            </w:r>
          </w:p>
        </w:tc>
      </w:tr>
      <w:tr w:rsidR="00D77A5C" w:rsidRPr="003929CC" w14:paraId="1666AAD3" w14:textId="77777777" w:rsidTr="00057618">
        <w:trPr>
          <w:jc w:val="center"/>
        </w:trPr>
        <w:tc>
          <w:tcPr>
            <w:tcW w:w="0" w:type="auto"/>
            <w:vAlign w:val="center"/>
          </w:tcPr>
          <w:p w14:paraId="289EDD27" w14:textId="77777777" w:rsidR="00D77A5C" w:rsidRPr="003929CC" w:rsidRDefault="00D77A5C">
            <w:pPr>
              <w:tabs>
                <w:tab w:val="clear" w:pos="403"/>
                <w:tab w:val="left" w:pos="720"/>
              </w:tabs>
              <w:spacing w:after="0" w:line="240" w:lineRule="auto"/>
              <w:contextualSpacing/>
              <w:jc w:val="center"/>
              <w:rPr>
                <w:rFonts w:cs="Calibri"/>
              </w:rPr>
            </w:pPr>
            <w:r w:rsidRPr="003929CC">
              <w:rPr>
                <w:rFonts w:cs="Calibri"/>
              </w:rPr>
              <w:t>2</w:t>
            </w:r>
          </w:p>
        </w:tc>
        <w:tc>
          <w:tcPr>
            <w:tcW w:w="0" w:type="auto"/>
            <w:vAlign w:val="center"/>
          </w:tcPr>
          <w:p w14:paraId="7196E25A" w14:textId="77777777" w:rsidR="00D77A5C" w:rsidRPr="003929CC" w:rsidRDefault="00D77A5C">
            <w:pPr>
              <w:tabs>
                <w:tab w:val="clear" w:pos="403"/>
                <w:tab w:val="left" w:pos="720"/>
              </w:tabs>
              <w:spacing w:after="0" w:line="240" w:lineRule="auto"/>
              <w:contextualSpacing/>
              <w:jc w:val="center"/>
              <w:rPr>
                <w:rFonts w:cs="Calibri"/>
              </w:rPr>
            </w:pPr>
            <w:r w:rsidRPr="003929CC">
              <w:rPr>
                <w:rFonts w:cs="Calibri"/>
              </w:rPr>
              <w:t>−2</w:t>
            </w:r>
          </w:p>
        </w:tc>
        <w:tc>
          <w:tcPr>
            <w:tcW w:w="0" w:type="auto"/>
            <w:vAlign w:val="center"/>
          </w:tcPr>
          <w:p w14:paraId="447697F2" w14:textId="77777777" w:rsidR="00D77A5C" w:rsidRPr="003929CC" w:rsidRDefault="00D77A5C">
            <w:pPr>
              <w:tabs>
                <w:tab w:val="clear" w:pos="403"/>
                <w:tab w:val="left" w:pos="720"/>
              </w:tabs>
              <w:spacing w:after="0" w:line="240" w:lineRule="auto"/>
              <w:contextualSpacing/>
              <w:jc w:val="center"/>
              <w:rPr>
                <w:rFonts w:cs="Calibri"/>
              </w:rPr>
            </w:pPr>
            <w:r w:rsidRPr="003929CC">
              <w:rPr>
                <w:rFonts w:cs="Calibri"/>
              </w:rPr>
              <w:t>18</w:t>
            </w:r>
          </w:p>
        </w:tc>
        <w:tc>
          <w:tcPr>
            <w:tcW w:w="0" w:type="auto"/>
            <w:vAlign w:val="center"/>
          </w:tcPr>
          <w:p w14:paraId="14B0057E" w14:textId="77777777" w:rsidR="00D77A5C" w:rsidRPr="003929CC" w:rsidRDefault="00D77A5C">
            <w:pPr>
              <w:tabs>
                <w:tab w:val="clear" w:pos="403"/>
                <w:tab w:val="left" w:pos="720"/>
              </w:tabs>
              <w:spacing w:after="0" w:line="240" w:lineRule="auto"/>
              <w:contextualSpacing/>
              <w:jc w:val="center"/>
              <w:rPr>
                <w:rFonts w:cs="Calibri"/>
              </w:rPr>
            </w:pPr>
            <w:r w:rsidRPr="003929CC">
              <w:rPr>
                <w:rFonts w:cs="Calibri"/>
              </w:rPr>
              <w:t>18</w:t>
            </w:r>
          </w:p>
        </w:tc>
        <w:tc>
          <w:tcPr>
            <w:tcW w:w="0" w:type="auto"/>
            <w:vAlign w:val="center"/>
          </w:tcPr>
          <w:p w14:paraId="3FCF7FCD" w14:textId="77777777" w:rsidR="00D77A5C" w:rsidRPr="003929CC" w:rsidRDefault="00D77A5C">
            <w:pPr>
              <w:tabs>
                <w:tab w:val="clear" w:pos="403"/>
                <w:tab w:val="left" w:pos="720"/>
              </w:tabs>
              <w:spacing w:after="0" w:line="240" w:lineRule="auto"/>
              <w:contextualSpacing/>
              <w:jc w:val="center"/>
              <w:rPr>
                <w:rFonts w:cs="Calibri"/>
              </w:rPr>
            </w:pPr>
            <w:r w:rsidRPr="003929CC">
              <w:rPr>
                <w:rFonts w:cs="Calibri"/>
              </w:rPr>
              <w:t>−2</w:t>
            </w:r>
          </w:p>
        </w:tc>
      </w:tr>
      <w:tr w:rsidR="00D77A5C" w:rsidRPr="003929CC" w14:paraId="75AEF7B5" w14:textId="77777777" w:rsidTr="00057618">
        <w:trPr>
          <w:jc w:val="center"/>
        </w:trPr>
        <w:tc>
          <w:tcPr>
            <w:tcW w:w="0" w:type="auto"/>
            <w:vAlign w:val="center"/>
          </w:tcPr>
          <w:p w14:paraId="7BB421D6" w14:textId="77777777" w:rsidR="00D77A5C" w:rsidRPr="003929CC" w:rsidRDefault="00D77A5C">
            <w:pPr>
              <w:tabs>
                <w:tab w:val="clear" w:pos="403"/>
                <w:tab w:val="left" w:pos="720"/>
              </w:tabs>
              <w:spacing w:after="0" w:line="240" w:lineRule="auto"/>
              <w:contextualSpacing/>
              <w:jc w:val="center"/>
              <w:rPr>
                <w:rFonts w:cs="Calibri"/>
              </w:rPr>
            </w:pPr>
            <w:r w:rsidRPr="003929CC">
              <w:rPr>
                <w:rFonts w:cs="Calibri"/>
              </w:rPr>
              <w:t>3</w:t>
            </w:r>
          </w:p>
        </w:tc>
        <w:tc>
          <w:tcPr>
            <w:tcW w:w="0" w:type="auto"/>
            <w:vAlign w:val="center"/>
          </w:tcPr>
          <w:p w14:paraId="48830FFE" w14:textId="77777777" w:rsidR="00D77A5C" w:rsidRPr="003929CC" w:rsidRDefault="00D77A5C">
            <w:pPr>
              <w:tabs>
                <w:tab w:val="clear" w:pos="403"/>
                <w:tab w:val="left" w:pos="720"/>
              </w:tabs>
              <w:spacing w:after="0" w:line="240" w:lineRule="auto"/>
              <w:contextualSpacing/>
              <w:jc w:val="center"/>
              <w:rPr>
                <w:rFonts w:cs="Calibri"/>
              </w:rPr>
            </w:pPr>
            <w:r w:rsidRPr="003929CC">
              <w:rPr>
                <w:rFonts w:cs="Calibri"/>
              </w:rPr>
              <w:t>−2</w:t>
            </w:r>
          </w:p>
        </w:tc>
        <w:tc>
          <w:tcPr>
            <w:tcW w:w="0" w:type="auto"/>
            <w:vAlign w:val="center"/>
          </w:tcPr>
          <w:p w14:paraId="670969D9" w14:textId="77777777" w:rsidR="00D77A5C" w:rsidRPr="003929CC" w:rsidRDefault="00D77A5C">
            <w:pPr>
              <w:tabs>
                <w:tab w:val="clear" w:pos="403"/>
                <w:tab w:val="left" w:pos="720"/>
              </w:tabs>
              <w:spacing w:after="0" w:line="240" w:lineRule="auto"/>
              <w:contextualSpacing/>
              <w:jc w:val="center"/>
              <w:rPr>
                <w:rFonts w:cs="Calibri"/>
              </w:rPr>
            </w:pPr>
            <w:r w:rsidRPr="003929CC">
              <w:rPr>
                <w:rFonts w:cs="Calibri"/>
              </w:rPr>
              <w:t>27</w:t>
            </w:r>
          </w:p>
        </w:tc>
        <w:tc>
          <w:tcPr>
            <w:tcW w:w="0" w:type="auto"/>
            <w:vAlign w:val="center"/>
          </w:tcPr>
          <w:p w14:paraId="6F2E9D38" w14:textId="77777777" w:rsidR="00D77A5C" w:rsidRPr="003929CC" w:rsidRDefault="00D77A5C">
            <w:pPr>
              <w:tabs>
                <w:tab w:val="clear" w:pos="403"/>
                <w:tab w:val="left" w:pos="720"/>
              </w:tabs>
              <w:spacing w:after="0" w:line="240" w:lineRule="auto"/>
              <w:contextualSpacing/>
              <w:jc w:val="center"/>
              <w:rPr>
                <w:rFonts w:cs="Calibri"/>
              </w:rPr>
            </w:pPr>
            <w:r w:rsidRPr="003929CC">
              <w:rPr>
                <w:rFonts w:cs="Calibri"/>
              </w:rPr>
              <w:t>8</w:t>
            </w:r>
          </w:p>
        </w:tc>
        <w:tc>
          <w:tcPr>
            <w:tcW w:w="0" w:type="auto"/>
            <w:vAlign w:val="center"/>
          </w:tcPr>
          <w:p w14:paraId="6A52630E" w14:textId="77777777" w:rsidR="00D77A5C" w:rsidRPr="003929CC" w:rsidRDefault="00D77A5C">
            <w:pPr>
              <w:tabs>
                <w:tab w:val="clear" w:pos="403"/>
                <w:tab w:val="left" w:pos="720"/>
              </w:tabs>
              <w:spacing w:after="0" w:line="240" w:lineRule="auto"/>
              <w:contextualSpacing/>
              <w:jc w:val="center"/>
              <w:rPr>
                <w:rFonts w:cs="Calibri"/>
              </w:rPr>
            </w:pPr>
            <w:r w:rsidRPr="003929CC">
              <w:rPr>
                <w:rFonts w:cs="Calibri"/>
              </w:rPr>
              <w:t>−1</w:t>
            </w:r>
          </w:p>
        </w:tc>
      </w:tr>
    </w:tbl>
    <w:p w14:paraId="5461E2F9" w14:textId="77777777" w:rsidR="00D77A5C" w:rsidRPr="003929CC" w:rsidRDefault="00D77A5C" w:rsidP="00D77A5C">
      <w:pPr>
        <w:rPr>
          <w:lang w:eastAsia="ja-JP"/>
        </w:rPr>
      </w:pPr>
    </w:p>
    <w:p w14:paraId="0109A36F" w14:textId="62976B7D" w:rsidR="00535D94" w:rsidRPr="003929CC" w:rsidRDefault="00535D94" w:rsidP="00535D94">
      <w:pPr>
        <w:pStyle w:val="a4"/>
        <w:numPr>
          <w:ilvl w:val="3"/>
          <w:numId w:val="7"/>
        </w:numPr>
        <w:tabs>
          <w:tab w:val="clear" w:pos="1080"/>
          <w:tab w:val="num" w:pos="5333"/>
        </w:tabs>
      </w:pPr>
      <w:bookmarkStart w:id="1600" w:name="_Toc21428442"/>
      <w:bookmarkStart w:id="1601" w:name="_Toc21447968"/>
      <w:bookmarkStart w:id="1602" w:name="_Toc21505906"/>
      <w:bookmarkStart w:id="1603" w:name="_Toc21510052"/>
      <w:bookmarkStart w:id="1604" w:name="_Toc21531996"/>
      <w:bookmarkStart w:id="1605" w:name="_Toc21535242"/>
      <w:bookmarkStart w:id="1606" w:name="_Toc21520256"/>
      <w:bookmarkStart w:id="1607" w:name="_Toc21521392"/>
      <w:bookmarkStart w:id="1608" w:name="_Toc21428443"/>
      <w:bookmarkStart w:id="1609" w:name="_Toc21447969"/>
      <w:bookmarkStart w:id="1610" w:name="_Toc21505907"/>
      <w:bookmarkStart w:id="1611" w:name="_Toc21510053"/>
      <w:bookmarkStart w:id="1612" w:name="_Toc21531997"/>
      <w:bookmarkStart w:id="1613" w:name="_Toc21535243"/>
      <w:bookmarkStart w:id="1614" w:name="_Toc21520257"/>
      <w:bookmarkStart w:id="1615" w:name="_Toc21521393"/>
      <w:bookmarkStart w:id="1616" w:name="_Toc21428444"/>
      <w:bookmarkStart w:id="1617" w:name="_Toc21447970"/>
      <w:bookmarkStart w:id="1618" w:name="_Toc21505908"/>
      <w:bookmarkStart w:id="1619" w:name="_Toc21510054"/>
      <w:bookmarkStart w:id="1620" w:name="_Toc21531998"/>
      <w:bookmarkStart w:id="1621" w:name="_Toc21535244"/>
      <w:bookmarkStart w:id="1622" w:name="_Toc21520258"/>
      <w:bookmarkStart w:id="1623" w:name="_Toc21521394"/>
      <w:bookmarkStart w:id="1624" w:name="_Ref21263826"/>
      <w:bookmarkStart w:id="1625" w:name="_Toc21625503"/>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r w:rsidRPr="003929CC">
        <w:t xml:space="preserve">Hypothetical reference </w:t>
      </w:r>
      <w:r w:rsidR="00971FB4" w:rsidRPr="003929CC">
        <w:t>resolution upscaling</w:t>
      </w:r>
      <w:bookmarkEnd w:id="1624"/>
      <w:bookmarkEnd w:id="1625"/>
    </w:p>
    <w:p w14:paraId="704437AF" w14:textId="449EB710" w:rsidR="00971FB4" w:rsidRPr="003929CC" w:rsidRDefault="00971FB4" w:rsidP="00535D94">
      <w:pPr>
        <w:rPr>
          <w:lang w:eastAsia="ja-JP"/>
        </w:rPr>
      </w:pPr>
      <w:r w:rsidRPr="003929CC">
        <w:rPr>
          <w:lang w:eastAsia="ja-JP"/>
        </w:rPr>
        <w:t>For the occupancy map, pixel replication is used to upsample the occupancy map to a width of asps_nominal_width and a height of asps_nominal_height.</w:t>
      </w:r>
    </w:p>
    <w:p w14:paraId="7D411BBC" w14:textId="72E36AFC" w:rsidR="00971FB4" w:rsidRPr="003929CC" w:rsidRDefault="00971FB4" w:rsidP="00971FB4">
      <w:pPr>
        <w:rPr>
          <w:lang w:eastAsia="ja-JP"/>
        </w:rPr>
      </w:pPr>
      <w:r w:rsidRPr="003929CC">
        <w:rPr>
          <w:lang w:eastAsia="ja-JP"/>
        </w:rPr>
        <w:t>For all attributes except those of type ATTR_TEXTURE, pixel replication is used to upsample the attribute to a width of asps_nominal_width and a height of asps_nominal_height.</w:t>
      </w:r>
    </w:p>
    <w:p w14:paraId="38EC4692" w14:textId="77777777" w:rsidR="00971FB4" w:rsidRPr="003929CC" w:rsidRDefault="00971FB4" w:rsidP="00971FB4">
      <w:pPr>
        <w:rPr>
          <w:lang w:eastAsia="ja-JP"/>
        </w:rPr>
      </w:pPr>
      <w:r w:rsidRPr="003929CC">
        <w:rPr>
          <w:lang w:eastAsia="ja-JP"/>
        </w:rPr>
        <w:t>For attributes of type ATTR_TEXTURE, the upsampling filters specified in clause H.8.1.4.2.2, Table H.1 of the HEVC specification are used to upsample the attribute to a width of asps_nominal_width and a height of asps_nominal_height.</w:t>
      </w:r>
    </w:p>
    <w:p w14:paraId="69CF9617" w14:textId="66037572" w:rsidR="00535D94" w:rsidRPr="003929CC" w:rsidRDefault="00971FB4" w:rsidP="00971FB4">
      <w:pPr>
        <w:rPr>
          <w:lang w:eastAsia="ja-JP"/>
        </w:rPr>
      </w:pPr>
      <w:r w:rsidRPr="003929CC">
        <w:rPr>
          <w:lang w:eastAsia="ja-JP"/>
        </w:rPr>
        <w:t>For geometry, bilinear interpolation is used to upsample the geometry to a width of asps_nominal_width and a height of asps_nominal_height.</w:t>
      </w:r>
    </w:p>
    <w:p w14:paraId="5BBDD61C" w14:textId="0C958419" w:rsidR="00535D94" w:rsidRPr="003929CC" w:rsidRDefault="00535D94" w:rsidP="00535D94">
      <w:pPr>
        <w:pStyle w:val="a4"/>
        <w:numPr>
          <w:ilvl w:val="3"/>
          <w:numId w:val="7"/>
        </w:numPr>
        <w:tabs>
          <w:tab w:val="clear" w:pos="1080"/>
          <w:tab w:val="num" w:pos="5333"/>
        </w:tabs>
      </w:pPr>
      <w:bookmarkStart w:id="1626" w:name="_Ref21263770"/>
      <w:bookmarkStart w:id="1627" w:name="_Toc21625504"/>
      <w:r w:rsidRPr="003929CC">
        <w:t xml:space="preserve">Hypothetical reference </w:t>
      </w:r>
      <w:r w:rsidR="00F85EC0" w:rsidRPr="003929CC">
        <w:t>frame rate conversion</w:t>
      </w:r>
      <w:bookmarkEnd w:id="1626"/>
      <w:bookmarkEnd w:id="1627"/>
    </w:p>
    <w:p w14:paraId="0FA94EB0" w14:textId="0DBA3BAA" w:rsidR="00690D10" w:rsidRPr="003929CC" w:rsidRDefault="00F85EC0" w:rsidP="00535D94">
      <w:pPr>
        <w:rPr>
          <w:lang w:eastAsia="ja-JP"/>
        </w:rPr>
      </w:pPr>
      <w:r w:rsidRPr="003929CC">
        <w:rPr>
          <w:lang w:eastAsia="ja-JP"/>
        </w:rPr>
        <w:t>Frame repetition using the nearest available frame from the past is used to perform frame rate conversion</w:t>
      </w:r>
      <w:r w:rsidR="00690D10" w:rsidRPr="003929CC">
        <w:rPr>
          <w:lang w:eastAsia="ja-JP"/>
        </w:rPr>
        <w:t>.</w:t>
      </w:r>
    </w:p>
    <w:p w14:paraId="6B9D64A6" w14:textId="3081F1F9" w:rsidR="00130710" w:rsidRPr="003929CC" w:rsidRDefault="00130710" w:rsidP="00130710">
      <w:pPr>
        <w:pStyle w:val="a4"/>
        <w:numPr>
          <w:ilvl w:val="3"/>
          <w:numId w:val="7"/>
        </w:numPr>
        <w:tabs>
          <w:tab w:val="clear" w:pos="1080"/>
          <w:tab w:val="num" w:pos="5333"/>
        </w:tabs>
      </w:pPr>
      <w:bookmarkStart w:id="1628" w:name="_Ref21536464"/>
      <w:bookmarkStart w:id="1629" w:name="_Toc21625505"/>
      <w:r w:rsidRPr="003929CC">
        <w:t>Hypothetical reference attribute transfer process</w:t>
      </w:r>
      <w:bookmarkEnd w:id="1628"/>
      <w:bookmarkEnd w:id="1629"/>
    </w:p>
    <w:p w14:paraId="3C8F96EA" w14:textId="60077B9C" w:rsidR="00130710" w:rsidRPr="003929CC" w:rsidRDefault="00130710" w:rsidP="00535D94">
      <w:pPr>
        <w:rPr>
          <w:lang w:eastAsia="ja-JP"/>
        </w:rPr>
      </w:pPr>
      <w:r w:rsidRPr="003929CC">
        <w:rPr>
          <w:lang w:eastAsia="ja-JP"/>
        </w:rPr>
        <w:t>None.</w:t>
      </w:r>
    </w:p>
    <w:p w14:paraId="08623237" w14:textId="77777777" w:rsidR="00535D94" w:rsidRPr="003929CC" w:rsidRDefault="00535D94" w:rsidP="00535D94">
      <w:pPr>
        <w:pStyle w:val="a2"/>
        <w:numPr>
          <w:ilvl w:val="1"/>
          <w:numId w:val="7"/>
        </w:numPr>
        <w:tabs>
          <w:tab w:val="clear" w:pos="360"/>
          <w:tab w:val="num" w:pos="4613"/>
        </w:tabs>
      </w:pPr>
      <w:bookmarkStart w:id="1630" w:name="_Toc21505911"/>
      <w:bookmarkStart w:id="1631" w:name="_Toc21510057"/>
      <w:bookmarkStart w:id="1632" w:name="_Toc21532001"/>
      <w:bookmarkStart w:id="1633" w:name="_Toc21535247"/>
      <w:bookmarkStart w:id="1634" w:name="_Toc21520262"/>
      <w:bookmarkStart w:id="1635" w:name="_Toc21521398"/>
      <w:bookmarkStart w:id="1636" w:name="_Toc21428447"/>
      <w:bookmarkStart w:id="1637" w:name="_Toc21447973"/>
      <w:bookmarkStart w:id="1638" w:name="_Toc21505912"/>
      <w:bookmarkStart w:id="1639" w:name="_Toc21510058"/>
      <w:bookmarkStart w:id="1640" w:name="_Toc21532002"/>
      <w:bookmarkStart w:id="1641" w:name="_Toc21535248"/>
      <w:bookmarkStart w:id="1642" w:name="_Toc21520263"/>
      <w:bookmarkStart w:id="1643" w:name="_Toc21521399"/>
      <w:bookmarkStart w:id="1644" w:name="_Toc21428448"/>
      <w:bookmarkStart w:id="1645" w:name="_Toc21447974"/>
      <w:bookmarkStart w:id="1646" w:name="_Toc21505913"/>
      <w:bookmarkStart w:id="1647" w:name="_Toc21510059"/>
      <w:bookmarkStart w:id="1648" w:name="_Toc21532003"/>
      <w:bookmarkStart w:id="1649" w:name="_Toc21535249"/>
      <w:bookmarkStart w:id="1650" w:name="_Toc21520264"/>
      <w:bookmarkStart w:id="1651" w:name="_Toc21521400"/>
      <w:bookmarkStart w:id="1652" w:name="_Toc21625506"/>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r w:rsidRPr="003929CC">
        <w:t>Tiers and Levels</w:t>
      </w:r>
      <w:bookmarkEnd w:id="1652"/>
    </w:p>
    <w:p w14:paraId="33AA8C10" w14:textId="4D70441A" w:rsidR="00B1498E" w:rsidRPr="003929CC" w:rsidRDefault="00B1498E" w:rsidP="00057618">
      <w:pPr>
        <w:pStyle w:val="Default"/>
        <w:jc w:val="both"/>
        <w:rPr>
          <w:rFonts w:ascii="Cambria" w:hAnsi="Cambria"/>
          <w:sz w:val="22"/>
          <w:szCs w:val="22"/>
        </w:rPr>
      </w:pPr>
      <w:r w:rsidRPr="003929CC">
        <w:rPr>
          <w:rFonts w:ascii="Cambria" w:hAnsi="Cambria"/>
          <w:sz w:val="22"/>
          <w:szCs w:val="22"/>
        </w:rPr>
        <w:t xml:space="preserve">For purposes of comparison of tier capabilities, the tier with ptl_tier_flag equal to 0 is considered to be a lower tier than the tier with ptl_tier_flag equal to 1. </w:t>
      </w:r>
      <w:r w:rsidRPr="003929CC">
        <w:rPr>
          <w:rFonts w:ascii="Cambria" w:hAnsi="Cambria"/>
          <w:sz w:val="22"/>
          <w:szCs w:val="22"/>
          <w:lang w:eastAsia="ja-JP"/>
        </w:rPr>
        <w:t>Currently only a single tier, the Main tier, is specified for V-PCC. This is indicated by setting the syntax element ptl_tier_flag equal to 0. It is a requirement for</w:t>
      </w:r>
      <w:r w:rsidRPr="003929CC">
        <w:rPr>
          <w:rFonts w:ascii="Cambria" w:hAnsi="Cambria"/>
          <w:lang w:eastAsia="ja-JP"/>
        </w:rPr>
        <w:t xml:space="preserve"> bitstream conformance to this current version of the Specification that ptl_tier_flag shall always be equal to 0.</w:t>
      </w:r>
    </w:p>
    <w:p w14:paraId="3A2D22E0" w14:textId="349C4930" w:rsidR="00535D94" w:rsidRPr="003929CC" w:rsidRDefault="00B1498E" w:rsidP="00B1498E">
      <w:r w:rsidRPr="003929CC">
        <w:t xml:space="preserve">For purposes of comparison of level capabilities, a particular level of a specific tier is considered to be a lower level than some other level of the same tier when the value of the ptl_level_idc of the particular level is less than that of the other level. </w:t>
      </w:r>
    </w:p>
    <w:p w14:paraId="709FBC5F" w14:textId="56E331EB" w:rsidR="00535D94" w:rsidRPr="003929CC" w:rsidRDefault="00BD5E20" w:rsidP="00535D94">
      <w:pPr>
        <w:rPr>
          <w:lang w:eastAsia="ja-JP"/>
        </w:rPr>
      </w:pPr>
      <w:r w:rsidRPr="003929CC">
        <w:rPr>
          <w:lang w:eastAsia="ja-JP"/>
        </w:rPr>
        <w:fldChar w:fldCharType="begin"/>
      </w:r>
      <w:r w:rsidRPr="003929CC">
        <w:rPr>
          <w:lang w:eastAsia="ja-JP"/>
        </w:rPr>
        <w:instrText xml:space="preserve"> REF _Ref21427355 \h  \* MERGEFORMAT </w:instrText>
      </w:r>
      <w:r w:rsidRPr="003929CC">
        <w:rPr>
          <w:lang w:eastAsia="ja-JP"/>
        </w:rPr>
      </w:r>
      <w:r w:rsidRPr="003929CC">
        <w:rPr>
          <w:lang w:eastAsia="ja-JP"/>
        </w:rPr>
        <w:fldChar w:fldCharType="separate"/>
      </w:r>
      <w:r w:rsidR="007226FA" w:rsidRPr="007226FA">
        <w:rPr>
          <w:lang w:val="en-US" w:eastAsia="ja-JP"/>
        </w:rPr>
        <w:t>Table A-8</w:t>
      </w:r>
      <w:r w:rsidRPr="003929CC">
        <w:rPr>
          <w:lang w:eastAsia="ja-JP"/>
        </w:rPr>
        <w:fldChar w:fldCharType="end"/>
      </w:r>
      <w:r w:rsidR="00535D94" w:rsidRPr="003929CC">
        <w:rPr>
          <w:lang w:eastAsia="ja-JP"/>
        </w:rPr>
        <w:t xml:space="preserve"> </w:t>
      </w:r>
      <w:r w:rsidR="00B1498E" w:rsidRPr="003929CC">
        <w:rPr>
          <w:lang w:eastAsia="ja-JP"/>
        </w:rPr>
        <w:t>specifies the general point cloud and VPS related limits for each level of each tier.</w:t>
      </w:r>
    </w:p>
    <w:p w14:paraId="46BC1B2A" w14:textId="6248F667" w:rsidR="00C65AF2" w:rsidRPr="003929CC" w:rsidRDefault="00C65AF2" w:rsidP="00C65AF2">
      <w:pPr>
        <w:rPr>
          <w:lang w:eastAsia="ja-JP"/>
        </w:rPr>
      </w:pPr>
      <w:r w:rsidRPr="003929CC">
        <w:rPr>
          <w:lang w:eastAsia="ja-JP"/>
        </w:rPr>
        <w:fldChar w:fldCharType="begin"/>
      </w:r>
      <w:r w:rsidRPr="003929CC">
        <w:rPr>
          <w:lang w:eastAsia="ja-JP"/>
        </w:rPr>
        <w:instrText xml:space="preserve"> REF _Ref21429412 \h </w:instrText>
      </w:r>
      <w:r w:rsidR="003929CC" w:rsidRPr="003929CC">
        <w:rPr>
          <w:lang w:eastAsia="ja-JP"/>
        </w:rPr>
        <w:instrText xml:space="preserve"> \* MERGEFORMAT </w:instrText>
      </w:r>
      <w:r w:rsidRPr="003929CC">
        <w:rPr>
          <w:lang w:eastAsia="ja-JP"/>
        </w:rPr>
      </w:r>
      <w:r w:rsidRPr="003929CC">
        <w:rPr>
          <w:lang w:eastAsia="ja-JP"/>
        </w:rPr>
        <w:fldChar w:fldCharType="separate"/>
      </w:r>
      <w:r w:rsidR="007226FA" w:rsidRPr="003929CC">
        <w:t>Table A-</w:t>
      </w:r>
      <w:r w:rsidR="007226FA">
        <w:t>9</w:t>
      </w:r>
      <w:r w:rsidRPr="003929CC">
        <w:rPr>
          <w:lang w:eastAsia="ja-JP"/>
        </w:rPr>
        <w:fldChar w:fldCharType="end"/>
      </w:r>
      <w:r w:rsidRPr="003929CC">
        <w:rPr>
          <w:lang w:eastAsia="ja-JP"/>
        </w:rPr>
        <w:t xml:space="preserve"> specifies the general atlas ASPS </w:t>
      </w:r>
      <w:r w:rsidR="00513A4D" w:rsidRPr="003929CC">
        <w:rPr>
          <w:lang w:eastAsia="ja-JP"/>
        </w:rPr>
        <w:t xml:space="preserve">and tile </w:t>
      </w:r>
      <w:r w:rsidRPr="003929CC">
        <w:rPr>
          <w:lang w:eastAsia="ja-JP"/>
        </w:rPr>
        <w:t>related limits for each level of each tier.</w:t>
      </w:r>
    </w:p>
    <w:p w14:paraId="639AFA27" w14:textId="3D8B0044" w:rsidR="00C65AF2" w:rsidRPr="003929CC" w:rsidRDefault="00C65AF2" w:rsidP="00535D94">
      <w:pPr>
        <w:rPr>
          <w:lang w:eastAsia="ja-JP"/>
        </w:rPr>
      </w:pPr>
      <w:r w:rsidRPr="003929CC">
        <w:rPr>
          <w:lang w:eastAsia="ja-JP"/>
        </w:rPr>
        <w:fldChar w:fldCharType="begin"/>
      </w:r>
      <w:r w:rsidRPr="003929CC">
        <w:rPr>
          <w:lang w:eastAsia="ja-JP"/>
        </w:rPr>
        <w:instrText xml:space="preserve"> REF _Ref21429414 \h </w:instrText>
      </w:r>
      <w:r w:rsidR="003929CC" w:rsidRPr="003929CC">
        <w:rPr>
          <w:lang w:eastAsia="ja-JP"/>
        </w:rPr>
        <w:instrText xml:space="preserve"> \* MERGEFORMAT </w:instrText>
      </w:r>
      <w:r w:rsidRPr="003929CC">
        <w:rPr>
          <w:lang w:eastAsia="ja-JP"/>
        </w:rPr>
      </w:r>
      <w:r w:rsidRPr="003929CC">
        <w:rPr>
          <w:lang w:eastAsia="ja-JP"/>
        </w:rPr>
        <w:fldChar w:fldCharType="separate"/>
      </w:r>
      <w:r w:rsidR="007226FA" w:rsidRPr="003929CC">
        <w:t>Table A-</w:t>
      </w:r>
      <w:r w:rsidR="007226FA">
        <w:t>10</w:t>
      </w:r>
      <w:r w:rsidRPr="003929CC">
        <w:rPr>
          <w:lang w:eastAsia="ja-JP"/>
        </w:rPr>
        <w:fldChar w:fldCharType="end"/>
      </w:r>
      <w:r w:rsidRPr="003929CC">
        <w:rPr>
          <w:lang w:eastAsia="ja-JP"/>
        </w:rPr>
        <w:t xml:space="preserve"> specifies the general video bitstream related limits for each level of each tier.</w:t>
      </w:r>
    </w:p>
    <w:p w14:paraId="3F48A3FC" w14:textId="4C8E1E56" w:rsidR="001F7C04" w:rsidRPr="003929CC" w:rsidRDefault="00B1498E" w:rsidP="00C65AF2">
      <w:pPr>
        <w:rPr>
          <w:lang w:eastAsia="ja-JP"/>
        </w:rPr>
      </w:pPr>
      <w:r w:rsidRPr="003929CC">
        <w:rPr>
          <w:lang w:eastAsia="ja-JP"/>
        </w:rPr>
        <w:t xml:space="preserve">A tier and level to which a bitstream conforms are indicated by the syntax elements </w:t>
      </w:r>
      <w:r w:rsidR="00C65AF2" w:rsidRPr="003929CC">
        <w:rPr>
          <w:lang w:eastAsia="ja-JP"/>
        </w:rPr>
        <w:t>ptl</w:t>
      </w:r>
      <w:r w:rsidRPr="003929CC">
        <w:rPr>
          <w:lang w:eastAsia="ja-JP"/>
        </w:rPr>
        <w:t xml:space="preserve">_tier_flag and </w:t>
      </w:r>
      <w:r w:rsidR="00C65AF2" w:rsidRPr="003929CC">
        <w:rPr>
          <w:lang w:eastAsia="ja-JP"/>
        </w:rPr>
        <w:t>ptl</w:t>
      </w:r>
      <w:r w:rsidRPr="003929CC">
        <w:rPr>
          <w:lang w:eastAsia="ja-JP"/>
        </w:rPr>
        <w:t>_level_idc</w:t>
      </w:r>
      <w:r w:rsidR="00C65AF2" w:rsidRPr="003929CC">
        <w:rPr>
          <w:lang w:eastAsia="ja-JP"/>
        </w:rPr>
        <w:t xml:space="preserve">. </w:t>
      </w:r>
      <w:r w:rsidR="001F7C04" w:rsidRPr="003929CC">
        <w:rPr>
          <w:lang w:eastAsia="ja-JP"/>
        </w:rPr>
        <w:t xml:space="preserve">ptl_level_idc shall be set equal to a value of 30 times the level number specified in </w:t>
      </w:r>
      <w:r w:rsidR="00BD5E20" w:rsidRPr="003929CC">
        <w:rPr>
          <w:lang w:eastAsia="ja-JP"/>
        </w:rPr>
        <w:fldChar w:fldCharType="begin"/>
      </w:r>
      <w:r w:rsidR="00BD5E20" w:rsidRPr="003929CC">
        <w:rPr>
          <w:lang w:eastAsia="ja-JP"/>
        </w:rPr>
        <w:instrText xml:space="preserve"> REF _Ref21427355 \h  \* MERGEFORMAT </w:instrText>
      </w:r>
      <w:r w:rsidR="00BD5E20" w:rsidRPr="003929CC">
        <w:rPr>
          <w:lang w:eastAsia="ja-JP"/>
        </w:rPr>
      </w:r>
      <w:r w:rsidR="00BD5E20" w:rsidRPr="003929CC">
        <w:rPr>
          <w:lang w:eastAsia="ja-JP"/>
        </w:rPr>
        <w:fldChar w:fldCharType="separate"/>
      </w:r>
      <w:r w:rsidR="007226FA" w:rsidRPr="003929CC">
        <w:t>Table A-</w:t>
      </w:r>
      <w:r w:rsidR="007226FA">
        <w:t>8</w:t>
      </w:r>
      <w:r w:rsidR="00BD5E20" w:rsidRPr="003929CC">
        <w:rPr>
          <w:lang w:eastAsia="ja-JP"/>
        </w:rPr>
        <w:fldChar w:fldCharType="end"/>
      </w:r>
      <w:r w:rsidR="00C65AF2" w:rsidRPr="003929CC">
        <w:rPr>
          <w:lang w:eastAsia="ja-JP"/>
        </w:rPr>
        <w:t xml:space="preserve">, </w:t>
      </w:r>
      <w:r w:rsidR="00C65AF2" w:rsidRPr="003929CC">
        <w:rPr>
          <w:lang w:eastAsia="ja-JP"/>
        </w:rPr>
        <w:fldChar w:fldCharType="begin"/>
      </w:r>
      <w:r w:rsidR="00C65AF2" w:rsidRPr="003929CC">
        <w:rPr>
          <w:lang w:eastAsia="ja-JP"/>
        </w:rPr>
        <w:instrText xml:space="preserve"> REF _Ref21429412 \h </w:instrText>
      </w:r>
      <w:r w:rsidR="003929CC" w:rsidRPr="003929CC">
        <w:rPr>
          <w:lang w:eastAsia="ja-JP"/>
        </w:rPr>
        <w:instrText xml:space="preserve"> \* MERGEFORMAT </w:instrText>
      </w:r>
      <w:r w:rsidR="00C65AF2" w:rsidRPr="003929CC">
        <w:rPr>
          <w:lang w:eastAsia="ja-JP"/>
        </w:rPr>
      </w:r>
      <w:r w:rsidR="00C65AF2" w:rsidRPr="003929CC">
        <w:rPr>
          <w:lang w:eastAsia="ja-JP"/>
        </w:rPr>
        <w:fldChar w:fldCharType="separate"/>
      </w:r>
      <w:r w:rsidR="007226FA" w:rsidRPr="003929CC">
        <w:t>Table A-</w:t>
      </w:r>
      <w:r w:rsidR="007226FA">
        <w:t>9</w:t>
      </w:r>
      <w:r w:rsidR="00C65AF2" w:rsidRPr="003929CC">
        <w:rPr>
          <w:lang w:eastAsia="ja-JP"/>
        </w:rPr>
        <w:fldChar w:fldCharType="end"/>
      </w:r>
      <w:r w:rsidR="00C65AF2" w:rsidRPr="003929CC">
        <w:rPr>
          <w:lang w:eastAsia="ja-JP"/>
        </w:rPr>
        <w:t xml:space="preserve">, and </w:t>
      </w:r>
      <w:r w:rsidR="00C65AF2" w:rsidRPr="003929CC">
        <w:rPr>
          <w:lang w:eastAsia="ja-JP"/>
        </w:rPr>
        <w:fldChar w:fldCharType="begin"/>
      </w:r>
      <w:r w:rsidR="00C65AF2" w:rsidRPr="003929CC">
        <w:rPr>
          <w:lang w:eastAsia="ja-JP"/>
        </w:rPr>
        <w:instrText xml:space="preserve"> REF _Ref21429414 \h </w:instrText>
      </w:r>
      <w:r w:rsidR="003929CC" w:rsidRPr="003929CC">
        <w:rPr>
          <w:lang w:eastAsia="ja-JP"/>
        </w:rPr>
        <w:instrText xml:space="preserve"> \* MERGEFORMAT </w:instrText>
      </w:r>
      <w:r w:rsidR="00C65AF2" w:rsidRPr="003929CC">
        <w:rPr>
          <w:lang w:eastAsia="ja-JP"/>
        </w:rPr>
      </w:r>
      <w:r w:rsidR="00C65AF2" w:rsidRPr="003929CC">
        <w:rPr>
          <w:lang w:eastAsia="ja-JP"/>
        </w:rPr>
        <w:fldChar w:fldCharType="separate"/>
      </w:r>
      <w:r w:rsidR="007226FA" w:rsidRPr="003929CC">
        <w:t>Table A-</w:t>
      </w:r>
      <w:r w:rsidR="007226FA">
        <w:t>10</w:t>
      </w:r>
      <w:r w:rsidR="00C65AF2" w:rsidRPr="003929CC">
        <w:rPr>
          <w:lang w:eastAsia="ja-JP"/>
        </w:rPr>
        <w:fldChar w:fldCharType="end"/>
      </w:r>
      <w:r w:rsidR="001F7C04" w:rsidRPr="003929CC">
        <w:rPr>
          <w:lang w:eastAsia="ja-JP"/>
        </w:rPr>
        <w:t>.</w:t>
      </w:r>
    </w:p>
    <w:p w14:paraId="7EA3B861" w14:textId="7655CEBC" w:rsidR="001F7C04" w:rsidRPr="003929CC" w:rsidRDefault="00BD5E20" w:rsidP="00057618">
      <w:pPr>
        <w:pStyle w:val="Tabletitle0"/>
      </w:pPr>
      <w:bookmarkStart w:id="1653" w:name="_Ref21427355"/>
      <w:r w:rsidRPr="003929CC">
        <w:t>Table A</w:t>
      </w:r>
      <w:r w:rsidR="00CA3851" w:rsidRPr="003929CC">
        <w:t>-</w:t>
      </w:r>
      <w:r w:rsidRPr="003929CC">
        <w:fldChar w:fldCharType="begin"/>
      </w:r>
      <w:r w:rsidRPr="003929CC">
        <w:instrText xml:space="preserve"> SEQ Table \* ARABIC \s 1 </w:instrText>
      </w:r>
      <w:r w:rsidRPr="003929CC">
        <w:fldChar w:fldCharType="separate"/>
      </w:r>
      <w:r w:rsidR="007226FA">
        <w:rPr>
          <w:noProof/>
        </w:rPr>
        <w:t>8</w:t>
      </w:r>
      <w:r w:rsidRPr="003929CC">
        <w:fldChar w:fldCharType="end"/>
      </w:r>
      <w:bookmarkEnd w:id="1653"/>
      <w:r w:rsidRPr="003929CC">
        <w:t xml:space="preserve"> — </w:t>
      </w:r>
      <w:r w:rsidRPr="003929CC">
        <w:rPr>
          <w:sz w:val="21"/>
          <w:szCs w:val="18"/>
        </w:rPr>
        <w:t xml:space="preserve">General </w:t>
      </w:r>
      <w:r w:rsidR="002A7E9D" w:rsidRPr="003929CC">
        <w:rPr>
          <w:sz w:val="21"/>
          <w:szCs w:val="18"/>
        </w:rPr>
        <w:t xml:space="preserve">Point Cloud or </w:t>
      </w:r>
      <w:r w:rsidR="001D7F9E" w:rsidRPr="003929CC">
        <w:rPr>
          <w:sz w:val="21"/>
          <w:szCs w:val="18"/>
        </w:rPr>
        <w:t xml:space="preserve">VPS </w:t>
      </w:r>
      <w:r w:rsidR="002A7E9D" w:rsidRPr="003929CC">
        <w:rPr>
          <w:sz w:val="21"/>
          <w:szCs w:val="18"/>
        </w:rPr>
        <w:t xml:space="preserve">related </w:t>
      </w:r>
      <w:r w:rsidR="001D7F9E" w:rsidRPr="003929CC">
        <w:rPr>
          <w:sz w:val="21"/>
          <w:szCs w:val="18"/>
        </w:rPr>
        <w:t>level</w:t>
      </w:r>
      <w:r w:rsidRPr="003929CC">
        <w:rPr>
          <w:sz w:val="21"/>
          <w:szCs w:val="21"/>
        </w:rPr>
        <w:t xml:space="preserve"> limits</w:t>
      </w:r>
    </w:p>
    <w:tbl>
      <w:tblPr>
        <w:tblStyle w:val="TableGrid"/>
        <w:tblW w:w="3460" w:type="pct"/>
        <w:jc w:val="center"/>
        <w:tblCellMar>
          <w:top w:w="86" w:type="dxa"/>
          <w:left w:w="86" w:type="dxa"/>
          <w:bottom w:w="86" w:type="dxa"/>
          <w:right w:w="86" w:type="dxa"/>
        </w:tblCellMar>
        <w:tblLook w:val="04A0" w:firstRow="1" w:lastRow="0" w:firstColumn="1" w:lastColumn="0" w:noHBand="0" w:noVBand="1"/>
      </w:tblPr>
      <w:tblGrid>
        <w:gridCol w:w="517"/>
        <w:gridCol w:w="1140"/>
        <w:gridCol w:w="1030"/>
        <w:gridCol w:w="1030"/>
        <w:gridCol w:w="790"/>
        <w:gridCol w:w="660"/>
        <w:gridCol w:w="694"/>
        <w:gridCol w:w="880"/>
      </w:tblGrid>
      <w:tr w:rsidR="002A7E9D" w:rsidRPr="003929CC" w14:paraId="4DCD805A" w14:textId="160C0CFD" w:rsidTr="00057618">
        <w:trPr>
          <w:cantSplit/>
          <w:trHeight w:val="2775"/>
          <w:jc w:val="center"/>
        </w:trPr>
        <w:tc>
          <w:tcPr>
            <w:tcW w:w="386" w:type="pct"/>
            <w:textDirection w:val="tbRl"/>
            <w:vAlign w:val="center"/>
          </w:tcPr>
          <w:p w14:paraId="2A99A4B2" w14:textId="6D37C0B7" w:rsidR="002A7E9D" w:rsidRPr="003929CC" w:rsidRDefault="002A7E9D" w:rsidP="00057618">
            <w:pPr>
              <w:spacing w:after="0" w:line="240" w:lineRule="auto"/>
              <w:ind w:left="113" w:right="113"/>
              <w:jc w:val="center"/>
              <w:rPr>
                <w:b/>
                <w:bCs/>
                <w:sz w:val="20"/>
                <w:szCs w:val="20"/>
                <w:lang w:eastAsia="ja-JP"/>
              </w:rPr>
            </w:pPr>
            <w:r w:rsidRPr="003929CC">
              <w:rPr>
                <w:b/>
                <w:bCs/>
                <w:sz w:val="20"/>
                <w:szCs w:val="20"/>
                <w:lang w:eastAsia="ja-JP"/>
              </w:rPr>
              <w:lastRenderedPageBreak/>
              <w:t>Level</w:t>
            </w:r>
          </w:p>
        </w:tc>
        <w:tc>
          <w:tcPr>
            <w:tcW w:w="846" w:type="pct"/>
            <w:textDirection w:val="tbRl"/>
            <w:vAlign w:val="center"/>
          </w:tcPr>
          <w:p w14:paraId="16ACB9E0" w14:textId="013A376B" w:rsidR="002A7E9D" w:rsidRPr="003929CC" w:rsidRDefault="002A7E9D" w:rsidP="002A7E9D">
            <w:pPr>
              <w:spacing w:after="0" w:line="240" w:lineRule="auto"/>
              <w:ind w:left="113" w:right="113"/>
              <w:jc w:val="center"/>
              <w:rPr>
                <w:rFonts w:eastAsia="Times New Roman" w:cs="Calibri"/>
                <w:b/>
                <w:bCs/>
                <w:sz w:val="20"/>
                <w:szCs w:val="20"/>
                <w:lang w:val="en-CA"/>
              </w:rPr>
            </w:pPr>
            <w:r w:rsidRPr="003929CC">
              <w:rPr>
                <w:rFonts w:eastAsia="Calibri"/>
                <w:b/>
                <w:bCs/>
                <w:color w:val="000000"/>
                <w:sz w:val="20"/>
                <w:szCs w:val="20"/>
              </w:rPr>
              <w:t xml:space="preserve">Max # </w:t>
            </w:r>
            <w:r w:rsidRPr="003929CC">
              <w:rPr>
                <w:rFonts w:eastAsia="Times New Roman" w:cs="Calibri"/>
                <w:b/>
                <w:bCs/>
                <w:sz w:val="20"/>
                <w:szCs w:val="20"/>
                <w:lang w:val="en-CA"/>
              </w:rPr>
              <w:t>of points per second</w:t>
            </w:r>
          </w:p>
          <w:p w14:paraId="102E2567" w14:textId="7B638B15" w:rsidR="002A7E9D" w:rsidRPr="003929CC" w:rsidRDefault="002A7E9D" w:rsidP="002A7E9D">
            <w:pPr>
              <w:spacing w:after="0" w:line="240" w:lineRule="auto"/>
              <w:ind w:left="113" w:right="113"/>
              <w:jc w:val="center"/>
              <w:rPr>
                <w:rFonts w:eastAsia="Calibri"/>
                <w:b/>
                <w:bCs/>
                <w:color w:val="000000"/>
                <w:sz w:val="20"/>
                <w:szCs w:val="20"/>
              </w:rPr>
            </w:pPr>
            <w:r w:rsidRPr="003929CC">
              <w:rPr>
                <w:b/>
                <w:bCs/>
                <w:sz w:val="20"/>
                <w:szCs w:val="20"/>
                <w:lang w:eastAsia="ja-JP"/>
              </w:rPr>
              <w:t>MaxNumPointsPerSec</w:t>
            </w:r>
          </w:p>
        </w:tc>
        <w:tc>
          <w:tcPr>
            <w:tcW w:w="764" w:type="pct"/>
            <w:textDirection w:val="tbRl"/>
            <w:vAlign w:val="center"/>
          </w:tcPr>
          <w:p w14:paraId="699BC027" w14:textId="316CBE9E" w:rsidR="002A7E9D" w:rsidRPr="003929CC" w:rsidRDefault="002A7E9D" w:rsidP="002A7E9D">
            <w:pPr>
              <w:spacing w:after="0" w:line="240" w:lineRule="auto"/>
              <w:ind w:left="113" w:right="113"/>
              <w:jc w:val="center"/>
              <w:rPr>
                <w:rFonts w:eastAsia="Times New Roman" w:cs="Calibri"/>
                <w:b/>
                <w:bCs/>
                <w:sz w:val="20"/>
                <w:szCs w:val="20"/>
                <w:lang w:val="en-CA"/>
              </w:rPr>
            </w:pPr>
            <w:r w:rsidRPr="003929CC">
              <w:rPr>
                <w:rFonts w:eastAsia="Calibri"/>
                <w:b/>
                <w:bCs/>
                <w:color w:val="000000"/>
                <w:sz w:val="20"/>
                <w:szCs w:val="20"/>
              </w:rPr>
              <w:t xml:space="preserve">Max # </w:t>
            </w:r>
            <w:r w:rsidRPr="003929CC">
              <w:rPr>
                <w:rFonts w:eastAsia="Times New Roman" w:cs="Calibri"/>
                <w:b/>
                <w:bCs/>
                <w:sz w:val="20"/>
                <w:szCs w:val="20"/>
                <w:lang w:val="en-CA"/>
              </w:rPr>
              <w:t>of points per frame</w:t>
            </w:r>
          </w:p>
          <w:p w14:paraId="1DC0A979" w14:textId="17278B56" w:rsidR="002A7E9D" w:rsidRPr="003929CC" w:rsidRDefault="002A7E9D" w:rsidP="002A7E9D">
            <w:pPr>
              <w:spacing w:after="0" w:line="240" w:lineRule="auto"/>
              <w:ind w:left="113" w:right="113"/>
              <w:jc w:val="center"/>
              <w:rPr>
                <w:rFonts w:eastAsia="Calibri"/>
                <w:b/>
                <w:bCs/>
                <w:color w:val="000000"/>
                <w:sz w:val="20"/>
                <w:szCs w:val="20"/>
              </w:rPr>
            </w:pPr>
            <w:r w:rsidRPr="003929CC">
              <w:rPr>
                <w:rFonts w:eastAsia="Times New Roman" w:cs="Calibri"/>
                <w:b/>
                <w:bCs/>
                <w:sz w:val="20"/>
                <w:szCs w:val="20"/>
                <w:lang w:val="en-CA"/>
              </w:rPr>
              <w:t>MaxNumPointsPerFrame</w:t>
            </w:r>
          </w:p>
        </w:tc>
        <w:tc>
          <w:tcPr>
            <w:tcW w:w="764" w:type="pct"/>
            <w:textDirection w:val="tbRl"/>
            <w:vAlign w:val="center"/>
          </w:tcPr>
          <w:p w14:paraId="50F28DA2" w14:textId="56F8B18F" w:rsidR="002A7E9D" w:rsidRPr="003929CC" w:rsidRDefault="002A7E9D" w:rsidP="00057618">
            <w:pPr>
              <w:spacing w:after="0" w:line="240" w:lineRule="auto"/>
              <w:ind w:left="113" w:right="113"/>
              <w:jc w:val="center"/>
              <w:rPr>
                <w:rFonts w:eastAsia="Times New Roman" w:cs="Calibri"/>
                <w:b/>
                <w:bCs/>
                <w:sz w:val="20"/>
                <w:szCs w:val="20"/>
                <w:lang w:val="en-CA"/>
              </w:rPr>
            </w:pPr>
            <w:r w:rsidRPr="003929CC">
              <w:rPr>
                <w:rFonts w:eastAsia="Calibri"/>
                <w:b/>
                <w:bCs/>
                <w:color w:val="000000"/>
                <w:sz w:val="20"/>
                <w:szCs w:val="20"/>
              </w:rPr>
              <w:t>Max atlas frame size</w:t>
            </w:r>
          </w:p>
          <w:p w14:paraId="743EBD4C" w14:textId="04305D25" w:rsidR="002A7E9D" w:rsidRPr="003929CC" w:rsidRDefault="002A7E9D">
            <w:pPr>
              <w:spacing w:after="0" w:line="240" w:lineRule="auto"/>
              <w:ind w:left="113" w:right="113"/>
              <w:jc w:val="center"/>
              <w:rPr>
                <w:rFonts w:eastAsia="Calibri"/>
                <w:b/>
                <w:bCs/>
                <w:color w:val="000000"/>
                <w:sz w:val="20"/>
                <w:szCs w:val="20"/>
              </w:rPr>
            </w:pPr>
            <w:r w:rsidRPr="003929CC">
              <w:rPr>
                <w:rFonts w:eastAsia="Times New Roman" w:cs="Calibri"/>
                <w:b/>
                <w:bCs/>
                <w:sz w:val="20"/>
                <w:szCs w:val="20"/>
                <w:lang w:val="en-CA"/>
              </w:rPr>
              <w:t>MaxAtlasSize</w:t>
            </w:r>
          </w:p>
        </w:tc>
        <w:tc>
          <w:tcPr>
            <w:tcW w:w="589" w:type="pct"/>
            <w:textDirection w:val="tbRl"/>
            <w:vAlign w:val="center"/>
          </w:tcPr>
          <w:p w14:paraId="4BEEA06D" w14:textId="77777777" w:rsidR="002A7E9D" w:rsidRPr="003929CC" w:rsidRDefault="002A7E9D" w:rsidP="00057618">
            <w:pPr>
              <w:spacing w:after="0" w:line="240" w:lineRule="auto"/>
              <w:ind w:left="113" w:right="113"/>
              <w:jc w:val="center"/>
              <w:rPr>
                <w:rFonts w:eastAsia="Times New Roman" w:cs="Calibri"/>
                <w:b/>
                <w:bCs/>
                <w:sz w:val="20"/>
                <w:szCs w:val="20"/>
                <w:lang w:val="en-CA"/>
              </w:rPr>
            </w:pPr>
            <w:r w:rsidRPr="003929CC">
              <w:rPr>
                <w:rFonts w:eastAsia="Calibri"/>
                <w:b/>
                <w:bCs/>
                <w:color w:val="000000"/>
                <w:sz w:val="20"/>
                <w:szCs w:val="20"/>
              </w:rPr>
              <w:t>Max point cloud frame rate</w:t>
            </w:r>
          </w:p>
          <w:p w14:paraId="25F0FE6D" w14:textId="1C8D45D9" w:rsidR="002A7E9D" w:rsidRPr="003929CC" w:rsidRDefault="002A7E9D">
            <w:pPr>
              <w:spacing w:after="0" w:line="240" w:lineRule="auto"/>
              <w:ind w:left="113" w:right="113"/>
              <w:jc w:val="center"/>
              <w:rPr>
                <w:rFonts w:eastAsia="Calibri"/>
                <w:b/>
                <w:bCs/>
                <w:color w:val="000000"/>
                <w:sz w:val="20"/>
                <w:szCs w:val="20"/>
              </w:rPr>
            </w:pPr>
            <w:r w:rsidRPr="003929CC">
              <w:rPr>
                <w:b/>
                <w:bCs/>
                <w:sz w:val="20"/>
                <w:szCs w:val="20"/>
                <w:lang w:eastAsia="ja-JP"/>
              </w:rPr>
              <w:t>MaxPointCloudFrameRate</w:t>
            </w:r>
          </w:p>
        </w:tc>
        <w:tc>
          <w:tcPr>
            <w:tcW w:w="481" w:type="pct"/>
            <w:textDirection w:val="tbRl"/>
            <w:vAlign w:val="center"/>
          </w:tcPr>
          <w:p w14:paraId="530AF0AC" w14:textId="38A261A6" w:rsidR="002A7E9D" w:rsidRPr="003929CC" w:rsidRDefault="002A7E9D" w:rsidP="00057618">
            <w:pPr>
              <w:spacing w:after="0" w:line="240" w:lineRule="auto"/>
              <w:ind w:left="113" w:right="113"/>
              <w:jc w:val="center"/>
              <w:rPr>
                <w:rFonts w:eastAsia="Calibri"/>
                <w:b/>
                <w:bCs/>
                <w:color w:val="000000"/>
                <w:sz w:val="20"/>
                <w:szCs w:val="20"/>
              </w:rPr>
            </w:pPr>
            <w:r w:rsidRPr="003929CC">
              <w:rPr>
                <w:rFonts w:eastAsia="Calibri"/>
                <w:b/>
                <w:bCs/>
                <w:color w:val="000000"/>
                <w:sz w:val="20"/>
                <w:szCs w:val="20"/>
              </w:rPr>
              <w:t xml:space="preserve">Max </w:t>
            </w:r>
            <w:r w:rsidR="00553EE3" w:rsidRPr="003929CC">
              <w:rPr>
                <w:rFonts w:eastAsia="Calibri"/>
                <w:b/>
                <w:bCs/>
                <w:color w:val="000000"/>
                <w:sz w:val="20"/>
                <w:szCs w:val="20"/>
              </w:rPr>
              <w:t>#</w:t>
            </w:r>
            <w:r w:rsidRPr="003929CC">
              <w:rPr>
                <w:rFonts w:eastAsia="Calibri"/>
                <w:b/>
                <w:bCs/>
                <w:color w:val="000000"/>
                <w:sz w:val="20"/>
                <w:szCs w:val="20"/>
              </w:rPr>
              <w:t xml:space="preserve"> of maps</w:t>
            </w:r>
          </w:p>
          <w:p w14:paraId="635003F3" w14:textId="13D6204B" w:rsidR="002A7E9D" w:rsidRPr="003929CC" w:rsidRDefault="002A7E9D" w:rsidP="00057618">
            <w:pPr>
              <w:spacing w:after="0" w:line="240" w:lineRule="auto"/>
              <w:ind w:left="113" w:right="113"/>
              <w:jc w:val="center"/>
              <w:rPr>
                <w:b/>
                <w:bCs/>
                <w:sz w:val="20"/>
                <w:szCs w:val="20"/>
                <w:lang w:eastAsia="ja-JP"/>
              </w:rPr>
            </w:pPr>
            <w:r w:rsidRPr="003929CC">
              <w:rPr>
                <w:b/>
                <w:bCs/>
                <w:sz w:val="20"/>
                <w:szCs w:val="20"/>
                <w:lang w:eastAsia="ja-JP"/>
              </w:rPr>
              <w:t>LevelMapCount</w:t>
            </w:r>
          </w:p>
        </w:tc>
        <w:tc>
          <w:tcPr>
            <w:tcW w:w="516" w:type="pct"/>
            <w:textDirection w:val="tbRl"/>
            <w:vAlign w:val="center"/>
          </w:tcPr>
          <w:p w14:paraId="0C3905A4" w14:textId="49A4E668" w:rsidR="002A7E9D" w:rsidRPr="003929CC" w:rsidRDefault="002A7E9D" w:rsidP="00057618">
            <w:pPr>
              <w:spacing w:after="0" w:line="240" w:lineRule="auto"/>
              <w:ind w:left="113" w:right="113"/>
              <w:jc w:val="center"/>
              <w:rPr>
                <w:rFonts w:eastAsia="Calibri"/>
                <w:b/>
                <w:bCs/>
                <w:color w:val="000000"/>
                <w:sz w:val="20"/>
                <w:szCs w:val="20"/>
              </w:rPr>
            </w:pPr>
            <w:r w:rsidRPr="003929CC">
              <w:rPr>
                <w:rFonts w:eastAsia="Calibri"/>
                <w:b/>
                <w:bCs/>
                <w:color w:val="000000"/>
                <w:sz w:val="20"/>
                <w:szCs w:val="20"/>
              </w:rPr>
              <w:t xml:space="preserve">Max </w:t>
            </w:r>
            <w:r w:rsidR="00553EE3" w:rsidRPr="003929CC">
              <w:rPr>
                <w:rFonts w:eastAsia="Calibri"/>
                <w:b/>
                <w:bCs/>
                <w:color w:val="000000"/>
                <w:sz w:val="20"/>
                <w:szCs w:val="20"/>
              </w:rPr>
              <w:t>#</w:t>
            </w:r>
            <w:r w:rsidRPr="003929CC">
              <w:rPr>
                <w:rFonts w:eastAsia="Calibri"/>
                <w:b/>
                <w:bCs/>
                <w:color w:val="000000"/>
                <w:sz w:val="20"/>
                <w:szCs w:val="20"/>
              </w:rPr>
              <w:t xml:space="preserve"> of attributes</w:t>
            </w:r>
          </w:p>
          <w:p w14:paraId="6F6C9B60" w14:textId="7B2E9FC8" w:rsidR="002A7E9D" w:rsidRPr="003929CC" w:rsidRDefault="002A7E9D" w:rsidP="00057618">
            <w:pPr>
              <w:spacing w:after="0" w:line="240" w:lineRule="auto"/>
              <w:ind w:left="113" w:right="113"/>
              <w:jc w:val="center"/>
              <w:rPr>
                <w:rFonts w:eastAsia="Calibri"/>
                <w:b/>
                <w:bCs/>
                <w:color w:val="000000"/>
                <w:sz w:val="20"/>
                <w:szCs w:val="20"/>
              </w:rPr>
            </w:pPr>
            <w:r w:rsidRPr="003929CC">
              <w:rPr>
                <w:rFonts w:eastAsia="Calibri"/>
                <w:b/>
                <w:bCs/>
                <w:color w:val="000000"/>
                <w:sz w:val="20"/>
                <w:szCs w:val="20"/>
              </w:rPr>
              <w:t>MaxNumAttributeCount</w:t>
            </w:r>
          </w:p>
        </w:tc>
        <w:tc>
          <w:tcPr>
            <w:tcW w:w="654" w:type="pct"/>
            <w:textDirection w:val="tbRl"/>
            <w:vAlign w:val="center"/>
          </w:tcPr>
          <w:p w14:paraId="608B7181" w14:textId="7DD77A7C" w:rsidR="002A7E9D" w:rsidRPr="003929CC" w:rsidRDefault="002A7E9D" w:rsidP="00057618">
            <w:pPr>
              <w:spacing w:after="0" w:line="240" w:lineRule="auto"/>
              <w:ind w:left="113" w:right="113"/>
              <w:jc w:val="center"/>
              <w:rPr>
                <w:rFonts w:eastAsia="Calibri"/>
                <w:b/>
                <w:bCs/>
                <w:color w:val="000000"/>
                <w:sz w:val="20"/>
                <w:szCs w:val="20"/>
              </w:rPr>
            </w:pPr>
            <w:r w:rsidRPr="003929CC">
              <w:rPr>
                <w:rFonts w:eastAsia="Calibri"/>
                <w:b/>
                <w:bCs/>
                <w:color w:val="000000"/>
                <w:sz w:val="20"/>
                <w:szCs w:val="20"/>
              </w:rPr>
              <w:t xml:space="preserve">Max </w:t>
            </w:r>
            <w:r w:rsidR="00553EE3" w:rsidRPr="003929CC">
              <w:rPr>
                <w:rFonts w:eastAsia="Calibri"/>
                <w:b/>
                <w:bCs/>
                <w:color w:val="000000"/>
                <w:sz w:val="20"/>
                <w:szCs w:val="20"/>
              </w:rPr>
              <w:t>#</w:t>
            </w:r>
            <w:r w:rsidRPr="003929CC">
              <w:rPr>
                <w:rFonts w:eastAsia="Calibri"/>
                <w:b/>
                <w:bCs/>
                <w:color w:val="000000"/>
                <w:sz w:val="20"/>
                <w:szCs w:val="20"/>
              </w:rPr>
              <w:t xml:space="preserve"> of attribute dimensions</w:t>
            </w:r>
          </w:p>
          <w:p w14:paraId="705AA804" w14:textId="7C37D4A7" w:rsidR="002A7E9D" w:rsidRPr="003929CC" w:rsidRDefault="002A7E9D" w:rsidP="00057618">
            <w:pPr>
              <w:spacing w:after="0" w:line="240" w:lineRule="auto"/>
              <w:ind w:left="113" w:right="113"/>
              <w:jc w:val="center"/>
              <w:rPr>
                <w:rFonts w:eastAsia="Calibri"/>
                <w:b/>
                <w:bCs/>
                <w:color w:val="000000"/>
                <w:sz w:val="20"/>
                <w:szCs w:val="20"/>
              </w:rPr>
            </w:pPr>
            <w:r w:rsidRPr="003929CC">
              <w:rPr>
                <w:rFonts w:eastAsia="Calibri"/>
                <w:b/>
                <w:bCs/>
                <w:color w:val="000000"/>
                <w:sz w:val="20"/>
                <w:szCs w:val="20"/>
              </w:rPr>
              <w:t>MaxNumAttributeDims</w:t>
            </w:r>
          </w:p>
        </w:tc>
      </w:tr>
      <w:tr w:rsidR="002A7E9D" w:rsidRPr="003929CC" w14:paraId="0251BECB" w14:textId="288E3798" w:rsidTr="00057618">
        <w:trPr>
          <w:jc w:val="center"/>
        </w:trPr>
        <w:tc>
          <w:tcPr>
            <w:tcW w:w="386" w:type="pct"/>
            <w:vAlign w:val="center"/>
          </w:tcPr>
          <w:p w14:paraId="5FC1D722" w14:textId="25D9E79C" w:rsidR="002A7E9D" w:rsidRPr="003929CC" w:rsidRDefault="002A7E9D" w:rsidP="00057618">
            <w:pPr>
              <w:spacing w:after="0" w:line="240" w:lineRule="auto"/>
              <w:jc w:val="center"/>
              <w:rPr>
                <w:sz w:val="20"/>
                <w:szCs w:val="20"/>
                <w:lang w:eastAsia="ja-JP"/>
              </w:rPr>
            </w:pPr>
            <w:r w:rsidRPr="003929CC">
              <w:rPr>
                <w:sz w:val="20"/>
                <w:szCs w:val="20"/>
                <w:lang w:eastAsia="ja-JP"/>
              </w:rPr>
              <w:t>1.0</w:t>
            </w:r>
          </w:p>
        </w:tc>
        <w:tc>
          <w:tcPr>
            <w:tcW w:w="846" w:type="pct"/>
            <w:vAlign w:val="center"/>
          </w:tcPr>
          <w:p w14:paraId="01E88AE7" w14:textId="6F52FE8A" w:rsidR="002A7E9D" w:rsidRPr="003929CC" w:rsidRDefault="002A7E9D" w:rsidP="002A7E9D">
            <w:pPr>
              <w:spacing w:after="0" w:line="240" w:lineRule="auto"/>
              <w:jc w:val="center"/>
              <w:rPr>
                <w:sz w:val="20"/>
                <w:szCs w:val="20"/>
                <w:lang w:eastAsia="ja-JP"/>
              </w:rPr>
            </w:pPr>
            <w:r w:rsidRPr="003929CC">
              <w:rPr>
                <w:rFonts w:eastAsia="Times New Roman" w:cs="Calibri"/>
                <w:sz w:val="20"/>
                <w:szCs w:val="20"/>
                <w:lang w:val="en-CA"/>
              </w:rPr>
              <w:t>30,000,000</w:t>
            </w:r>
          </w:p>
        </w:tc>
        <w:tc>
          <w:tcPr>
            <w:tcW w:w="764" w:type="pct"/>
            <w:vAlign w:val="center"/>
          </w:tcPr>
          <w:p w14:paraId="3882AB4D" w14:textId="18038B0E" w:rsidR="002A7E9D" w:rsidRPr="003929CC" w:rsidRDefault="002A7E9D" w:rsidP="002A7E9D">
            <w:pPr>
              <w:spacing w:after="0" w:line="240" w:lineRule="auto"/>
              <w:jc w:val="center"/>
              <w:rPr>
                <w:sz w:val="20"/>
                <w:szCs w:val="20"/>
                <w:lang w:eastAsia="ja-JP"/>
              </w:rPr>
            </w:pPr>
            <w:r w:rsidRPr="003929CC">
              <w:rPr>
                <w:sz w:val="20"/>
                <w:szCs w:val="20"/>
                <w:lang w:eastAsia="ja-JP"/>
              </w:rPr>
              <w:t>1,000,000</w:t>
            </w:r>
          </w:p>
        </w:tc>
        <w:tc>
          <w:tcPr>
            <w:tcW w:w="764" w:type="pct"/>
            <w:vAlign w:val="center"/>
          </w:tcPr>
          <w:p w14:paraId="00F0A10E" w14:textId="0332375D" w:rsidR="002A7E9D" w:rsidRPr="003929CC" w:rsidRDefault="002A7E9D" w:rsidP="002A7E9D">
            <w:pPr>
              <w:spacing w:after="0" w:line="240" w:lineRule="auto"/>
              <w:jc w:val="center"/>
              <w:rPr>
                <w:sz w:val="20"/>
                <w:szCs w:val="20"/>
                <w:lang w:eastAsia="ja-JP"/>
              </w:rPr>
            </w:pPr>
            <w:r w:rsidRPr="003929CC">
              <w:rPr>
                <w:sz w:val="20"/>
                <w:szCs w:val="20"/>
                <w:lang w:eastAsia="ja-JP"/>
              </w:rPr>
              <w:t>2,228,224</w:t>
            </w:r>
          </w:p>
        </w:tc>
        <w:tc>
          <w:tcPr>
            <w:tcW w:w="589" w:type="pct"/>
            <w:vAlign w:val="center"/>
          </w:tcPr>
          <w:p w14:paraId="2A5F3EA0" w14:textId="165A3B64" w:rsidR="002A7E9D" w:rsidRPr="003929CC" w:rsidRDefault="002A7E9D" w:rsidP="002A7E9D">
            <w:pPr>
              <w:spacing w:after="0" w:line="240" w:lineRule="auto"/>
              <w:jc w:val="center"/>
              <w:rPr>
                <w:sz w:val="20"/>
                <w:szCs w:val="20"/>
                <w:lang w:eastAsia="ja-JP"/>
              </w:rPr>
            </w:pPr>
            <w:r w:rsidRPr="003929CC">
              <w:rPr>
                <w:rFonts w:eastAsia="Times New Roman" w:cs="Calibri"/>
                <w:sz w:val="20"/>
                <w:szCs w:val="20"/>
                <w:lang w:val="en-CA"/>
              </w:rPr>
              <w:t>30</w:t>
            </w:r>
          </w:p>
        </w:tc>
        <w:tc>
          <w:tcPr>
            <w:tcW w:w="481" w:type="pct"/>
            <w:vAlign w:val="center"/>
          </w:tcPr>
          <w:p w14:paraId="2A671669" w14:textId="2A2E7038" w:rsidR="002A7E9D" w:rsidRPr="003929CC" w:rsidRDefault="002A7E9D" w:rsidP="00057618">
            <w:pPr>
              <w:spacing w:after="0" w:line="240" w:lineRule="auto"/>
              <w:jc w:val="center"/>
              <w:rPr>
                <w:sz w:val="20"/>
                <w:szCs w:val="20"/>
                <w:lang w:eastAsia="ja-JP"/>
              </w:rPr>
            </w:pPr>
            <w:r w:rsidRPr="003929CC">
              <w:rPr>
                <w:sz w:val="20"/>
                <w:szCs w:val="20"/>
                <w:lang w:eastAsia="ja-JP"/>
              </w:rPr>
              <w:t>2</w:t>
            </w:r>
          </w:p>
        </w:tc>
        <w:tc>
          <w:tcPr>
            <w:tcW w:w="516" w:type="pct"/>
            <w:vAlign w:val="center"/>
          </w:tcPr>
          <w:p w14:paraId="51DFD83D" w14:textId="3A3857A7" w:rsidR="002A7E9D" w:rsidRPr="003929CC" w:rsidRDefault="002A7E9D" w:rsidP="00057618">
            <w:pPr>
              <w:spacing w:after="0" w:line="240" w:lineRule="auto"/>
              <w:jc w:val="center"/>
              <w:rPr>
                <w:sz w:val="20"/>
                <w:szCs w:val="20"/>
                <w:lang w:eastAsia="ja-JP"/>
              </w:rPr>
            </w:pPr>
            <w:r w:rsidRPr="003929CC">
              <w:rPr>
                <w:sz w:val="20"/>
                <w:szCs w:val="20"/>
                <w:lang w:eastAsia="ja-JP"/>
              </w:rPr>
              <w:t>1</w:t>
            </w:r>
          </w:p>
        </w:tc>
        <w:tc>
          <w:tcPr>
            <w:tcW w:w="654" w:type="pct"/>
            <w:vAlign w:val="center"/>
          </w:tcPr>
          <w:p w14:paraId="7028059B" w14:textId="3B39E0F9" w:rsidR="002A7E9D" w:rsidRPr="003929CC" w:rsidRDefault="002A7E9D" w:rsidP="00057618">
            <w:pPr>
              <w:spacing w:after="0" w:line="240" w:lineRule="auto"/>
              <w:jc w:val="center"/>
              <w:rPr>
                <w:sz w:val="20"/>
                <w:szCs w:val="20"/>
                <w:lang w:eastAsia="ja-JP"/>
              </w:rPr>
            </w:pPr>
            <w:r w:rsidRPr="003929CC">
              <w:rPr>
                <w:sz w:val="20"/>
                <w:szCs w:val="20"/>
                <w:lang w:eastAsia="ja-JP"/>
              </w:rPr>
              <w:t>3</w:t>
            </w:r>
          </w:p>
        </w:tc>
      </w:tr>
      <w:tr w:rsidR="002A7E9D" w:rsidRPr="003929CC" w14:paraId="58C3220E" w14:textId="1F02AA72" w:rsidTr="00057618">
        <w:trPr>
          <w:jc w:val="center"/>
        </w:trPr>
        <w:tc>
          <w:tcPr>
            <w:tcW w:w="386" w:type="pct"/>
            <w:vAlign w:val="center"/>
          </w:tcPr>
          <w:p w14:paraId="15113137" w14:textId="0E14897F" w:rsidR="002A7E9D" w:rsidRPr="003929CC" w:rsidRDefault="002A7E9D" w:rsidP="00057618">
            <w:pPr>
              <w:spacing w:after="0" w:line="240" w:lineRule="auto"/>
              <w:jc w:val="center"/>
              <w:rPr>
                <w:sz w:val="20"/>
                <w:szCs w:val="20"/>
                <w:lang w:eastAsia="ja-JP"/>
              </w:rPr>
            </w:pPr>
            <w:r w:rsidRPr="003929CC">
              <w:rPr>
                <w:sz w:val="20"/>
                <w:szCs w:val="20"/>
                <w:lang w:eastAsia="ja-JP"/>
              </w:rPr>
              <w:t>2.0</w:t>
            </w:r>
          </w:p>
        </w:tc>
        <w:tc>
          <w:tcPr>
            <w:tcW w:w="846" w:type="pct"/>
            <w:vAlign w:val="center"/>
          </w:tcPr>
          <w:p w14:paraId="23E88574" w14:textId="5DFBF84E" w:rsidR="002A7E9D" w:rsidRPr="003929CC" w:rsidRDefault="002A7E9D" w:rsidP="002A7E9D">
            <w:pPr>
              <w:spacing w:after="0" w:line="240" w:lineRule="auto"/>
              <w:jc w:val="center"/>
              <w:rPr>
                <w:sz w:val="20"/>
                <w:szCs w:val="20"/>
                <w:lang w:eastAsia="ja-JP"/>
              </w:rPr>
            </w:pPr>
            <w:r w:rsidRPr="003929CC">
              <w:rPr>
                <w:rFonts w:eastAsia="Times New Roman" w:cs="Calibri"/>
                <w:sz w:val="20"/>
                <w:szCs w:val="20"/>
                <w:lang w:val="en-CA"/>
              </w:rPr>
              <w:t>30,000,000</w:t>
            </w:r>
          </w:p>
        </w:tc>
        <w:tc>
          <w:tcPr>
            <w:tcW w:w="764" w:type="pct"/>
            <w:vAlign w:val="center"/>
          </w:tcPr>
          <w:p w14:paraId="7A135674" w14:textId="5AFA4F3B" w:rsidR="002A7E9D" w:rsidRPr="003929CC" w:rsidRDefault="002A7E9D" w:rsidP="002A7E9D">
            <w:pPr>
              <w:spacing w:after="0" w:line="240" w:lineRule="auto"/>
              <w:jc w:val="center"/>
              <w:rPr>
                <w:sz w:val="20"/>
                <w:szCs w:val="20"/>
                <w:lang w:eastAsia="ja-JP"/>
              </w:rPr>
            </w:pPr>
            <w:r w:rsidRPr="003929CC">
              <w:rPr>
                <w:sz w:val="20"/>
                <w:szCs w:val="20"/>
                <w:lang w:eastAsia="ja-JP"/>
              </w:rPr>
              <w:t>1,000,000</w:t>
            </w:r>
          </w:p>
        </w:tc>
        <w:tc>
          <w:tcPr>
            <w:tcW w:w="764" w:type="pct"/>
            <w:vAlign w:val="center"/>
          </w:tcPr>
          <w:p w14:paraId="423C4667" w14:textId="07F26B84" w:rsidR="002A7E9D" w:rsidRPr="003929CC" w:rsidRDefault="002A7E9D" w:rsidP="002A7E9D">
            <w:pPr>
              <w:spacing w:after="0" w:line="240" w:lineRule="auto"/>
              <w:jc w:val="center"/>
              <w:rPr>
                <w:sz w:val="20"/>
                <w:szCs w:val="20"/>
                <w:lang w:eastAsia="ja-JP"/>
              </w:rPr>
            </w:pPr>
            <w:r w:rsidRPr="003929CC">
              <w:rPr>
                <w:sz w:val="20"/>
                <w:szCs w:val="20"/>
                <w:lang w:eastAsia="ja-JP"/>
              </w:rPr>
              <w:t>2,228,224</w:t>
            </w:r>
          </w:p>
        </w:tc>
        <w:tc>
          <w:tcPr>
            <w:tcW w:w="589" w:type="pct"/>
            <w:vAlign w:val="center"/>
          </w:tcPr>
          <w:p w14:paraId="1D65A9F6" w14:textId="6A83345D" w:rsidR="002A7E9D" w:rsidRPr="003929CC" w:rsidRDefault="002A7E9D" w:rsidP="002A7E9D">
            <w:pPr>
              <w:spacing w:after="0" w:line="240" w:lineRule="auto"/>
              <w:jc w:val="center"/>
              <w:rPr>
                <w:sz w:val="20"/>
                <w:szCs w:val="20"/>
                <w:lang w:eastAsia="ja-JP"/>
              </w:rPr>
            </w:pPr>
            <w:r w:rsidRPr="003929CC">
              <w:rPr>
                <w:rFonts w:eastAsia="Times New Roman" w:cs="Calibri"/>
                <w:sz w:val="20"/>
                <w:szCs w:val="20"/>
                <w:lang w:val="en-CA"/>
              </w:rPr>
              <w:t>60</w:t>
            </w:r>
          </w:p>
        </w:tc>
        <w:tc>
          <w:tcPr>
            <w:tcW w:w="481" w:type="pct"/>
            <w:vAlign w:val="center"/>
          </w:tcPr>
          <w:p w14:paraId="4F99B8B0" w14:textId="0ADE6689" w:rsidR="002A7E9D" w:rsidRPr="003929CC" w:rsidRDefault="002A7E9D" w:rsidP="00057618">
            <w:pPr>
              <w:spacing w:after="0" w:line="240" w:lineRule="auto"/>
              <w:jc w:val="center"/>
              <w:rPr>
                <w:sz w:val="20"/>
                <w:szCs w:val="20"/>
                <w:lang w:eastAsia="ja-JP"/>
              </w:rPr>
            </w:pPr>
            <w:r w:rsidRPr="003929CC">
              <w:rPr>
                <w:sz w:val="20"/>
                <w:szCs w:val="20"/>
                <w:lang w:eastAsia="ja-JP"/>
              </w:rPr>
              <w:t>2</w:t>
            </w:r>
          </w:p>
        </w:tc>
        <w:tc>
          <w:tcPr>
            <w:tcW w:w="516" w:type="pct"/>
            <w:vAlign w:val="center"/>
          </w:tcPr>
          <w:p w14:paraId="6B88F20E" w14:textId="4D4F6AC5" w:rsidR="002A7E9D" w:rsidRPr="003929CC" w:rsidRDefault="002A7E9D" w:rsidP="00057618">
            <w:pPr>
              <w:spacing w:after="0" w:line="240" w:lineRule="auto"/>
              <w:jc w:val="center"/>
              <w:rPr>
                <w:sz w:val="20"/>
                <w:szCs w:val="20"/>
                <w:lang w:eastAsia="ja-JP"/>
              </w:rPr>
            </w:pPr>
            <w:r w:rsidRPr="003929CC">
              <w:rPr>
                <w:sz w:val="20"/>
                <w:szCs w:val="20"/>
                <w:lang w:eastAsia="ja-JP"/>
              </w:rPr>
              <w:t>3</w:t>
            </w:r>
          </w:p>
        </w:tc>
        <w:tc>
          <w:tcPr>
            <w:tcW w:w="654" w:type="pct"/>
            <w:vAlign w:val="center"/>
          </w:tcPr>
          <w:p w14:paraId="2A2E3E83" w14:textId="4AB467E4" w:rsidR="002A7E9D" w:rsidRPr="003929CC" w:rsidRDefault="002A7E9D" w:rsidP="00057618">
            <w:pPr>
              <w:spacing w:after="0" w:line="240" w:lineRule="auto"/>
              <w:jc w:val="center"/>
              <w:rPr>
                <w:sz w:val="20"/>
                <w:szCs w:val="20"/>
                <w:lang w:eastAsia="ja-JP"/>
              </w:rPr>
            </w:pPr>
            <w:r w:rsidRPr="003929CC">
              <w:rPr>
                <w:sz w:val="20"/>
                <w:szCs w:val="20"/>
                <w:lang w:eastAsia="ja-JP"/>
              </w:rPr>
              <w:t>3</w:t>
            </w:r>
          </w:p>
        </w:tc>
      </w:tr>
    </w:tbl>
    <w:p w14:paraId="1DAD36D6" w14:textId="64D538DA" w:rsidR="001F7C04" w:rsidRPr="003929CC" w:rsidRDefault="001F7C04" w:rsidP="00535D94">
      <w:pPr>
        <w:rPr>
          <w:lang w:eastAsia="ja-JP"/>
        </w:rPr>
      </w:pPr>
    </w:p>
    <w:p w14:paraId="2F057A02" w14:textId="34DAD3B5" w:rsidR="00BD5E20" w:rsidRPr="003929CC" w:rsidRDefault="00BD5E20" w:rsidP="00BD5E20">
      <w:pPr>
        <w:pStyle w:val="Tabletitle0"/>
      </w:pPr>
      <w:bookmarkStart w:id="1654" w:name="_Ref21429412"/>
      <w:r w:rsidRPr="003929CC">
        <w:t>Table A</w:t>
      </w:r>
      <w:r w:rsidR="00CA3851" w:rsidRPr="003929CC">
        <w:t>-</w:t>
      </w:r>
      <w:r w:rsidRPr="003929CC">
        <w:fldChar w:fldCharType="begin"/>
      </w:r>
      <w:r w:rsidRPr="003929CC">
        <w:instrText xml:space="preserve"> SEQ Table \* ARABIC \s 1 </w:instrText>
      </w:r>
      <w:r w:rsidRPr="003929CC">
        <w:fldChar w:fldCharType="separate"/>
      </w:r>
      <w:r w:rsidR="007226FA">
        <w:rPr>
          <w:noProof/>
        </w:rPr>
        <w:t>9</w:t>
      </w:r>
      <w:r w:rsidRPr="003929CC">
        <w:fldChar w:fldCharType="end"/>
      </w:r>
      <w:bookmarkEnd w:id="1654"/>
      <w:r w:rsidRPr="003929CC">
        <w:t xml:space="preserve"> — </w:t>
      </w:r>
      <w:r w:rsidRPr="003929CC">
        <w:rPr>
          <w:sz w:val="21"/>
          <w:szCs w:val="18"/>
        </w:rPr>
        <w:t xml:space="preserve">General </w:t>
      </w:r>
      <w:r w:rsidR="002A7E9D" w:rsidRPr="003929CC">
        <w:rPr>
          <w:sz w:val="21"/>
          <w:szCs w:val="18"/>
        </w:rPr>
        <w:t>atlas ASPS</w:t>
      </w:r>
      <w:r w:rsidR="00513A4D" w:rsidRPr="003929CC">
        <w:rPr>
          <w:sz w:val="21"/>
          <w:szCs w:val="18"/>
        </w:rPr>
        <w:t xml:space="preserve"> and tile</w:t>
      </w:r>
      <w:r w:rsidRPr="003929CC">
        <w:rPr>
          <w:sz w:val="21"/>
          <w:szCs w:val="18"/>
        </w:rPr>
        <w:t xml:space="preserve"> </w:t>
      </w:r>
      <w:r w:rsidR="002A7E9D" w:rsidRPr="003929CC">
        <w:rPr>
          <w:sz w:val="21"/>
          <w:szCs w:val="18"/>
        </w:rPr>
        <w:t xml:space="preserve">related </w:t>
      </w:r>
      <w:r w:rsidRPr="003929CC">
        <w:rPr>
          <w:sz w:val="21"/>
          <w:szCs w:val="21"/>
        </w:rPr>
        <w:t>level limits</w:t>
      </w:r>
    </w:p>
    <w:tbl>
      <w:tblPr>
        <w:tblStyle w:val="TableGrid"/>
        <w:tblW w:w="3885" w:type="pct"/>
        <w:jc w:val="center"/>
        <w:tblCellMar>
          <w:top w:w="86" w:type="dxa"/>
          <w:left w:w="86" w:type="dxa"/>
          <w:bottom w:w="86" w:type="dxa"/>
          <w:right w:w="86" w:type="dxa"/>
        </w:tblCellMar>
        <w:tblLook w:val="04A0" w:firstRow="1" w:lastRow="0" w:firstColumn="1" w:lastColumn="0" w:noHBand="0" w:noVBand="1"/>
      </w:tblPr>
      <w:tblGrid>
        <w:gridCol w:w="435"/>
        <w:gridCol w:w="660"/>
        <w:gridCol w:w="660"/>
        <w:gridCol w:w="726"/>
        <w:gridCol w:w="660"/>
        <w:gridCol w:w="726"/>
        <w:gridCol w:w="660"/>
        <w:gridCol w:w="1030"/>
        <w:gridCol w:w="995"/>
        <w:gridCol w:w="1018"/>
      </w:tblGrid>
      <w:tr w:rsidR="00513A4D" w:rsidRPr="003929CC" w14:paraId="338F86C0" w14:textId="5CA32BAD" w:rsidTr="00057618">
        <w:trPr>
          <w:cantSplit/>
          <w:trHeight w:val="2172"/>
          <w:jc w:val="center"/>
        </w:trPr>
        <w:tc>
          <w:tcPr>
            <w:tcW w:w="287" w:type="pct"/>
            <w:textDirection w:val="tbRl"/>
            <w:vAlign w:val="center"/>
          </w:tcPr>
          <w:p w14:paraId="00266BD5" w14:textId="77777777" w:rsidR="00513A4D" w:rsidRPr="003929CC" w:rsidRDefault="00513A4D" w:rsidP="00BD5E20">
            <w:pPr>
              <w:spacing w:after="0" w:line="240" w:lineRule="auto"/>
              <w:ind w:left="113" w:right="113"/>
              <w:jc w:val="center"/>
              <w:rPr>
                <w:b/>
                <w:bCs/>
                <w:sz w:val="20"/>
                <w:szCs w:val="20"/>
                <w:lang w:eastAsia="ja-JP"/>
              </w:rPr>
            </w:pPr>
            <w:r w:rsidRPr="003929CC">
              <w:rPr>
                <w:b/>
                <w:bCs/>
                <w:sz w:val="20"/>
                <w:szCs w:val="20"/>
                <w:lang w:eastAsia="ja-JP"/>
              </w:rPr>
              <w:t>Level</w:t>
            </w:r>
          </w:p>
        </w:tc>
        <w:tc>
          <w:tcPr>
            <w:tcW w:w="428" w:type="pct"/>
            <w:textDirection w:val="tbRl"/>
            <w:vAlign w:val="center"/>
          </w:tcPr>
          <w:p w14:paraId="5E058238" w14:textId="77777777" w:rsidR="00513A4D" w:rsidRPr="003929CC" w:rsidRDefault="00513A4D" w:rsidP="00BD5E20">
            <w:pPr>
              <w:spacing w:after="0" w:line="240" w:lineRule="auto"/>
              <w:ind w:left="113" w:right="113"/>
              <w:jc w:val="center"/>
              <w:rPr>
                <w:rFonts w:eastAsia="Calibri"/>
                <w:b/>
                <w:bCs/>
                <w:color w:val="000000"/>
                <w:sz w:val="20"/>
                <w:szCs w:val="20"/>
              </w:rPr>
            </w:pPr>
            <w:r w:rsidRPr="003929CC">
              <w:rPr>
                <w:rFonts w:eastAsia="Calibri"/>
                <w:b/>
                <w:bCs/>
                <w:color w:val="000000"/>
                <w:sz w:val="20"/>
                <w:szCs w:val="20"/>
              </w:rPr>
              <w:t>Max # Patches</w:t>
            </w:r>
          </w:p>
          <w:p w14:paraId="14618406" w14:textId="77777777" w:rsidR="00513A4D" w:rsidRPr="003929CC" w:rsidRDefault="00513A4D" w:rsidP="00BD5E20">
            <w:pPr>
              <w:spacing w:after="0" w:line="240" w:lineRule="auto"/>
              <w:ind w:left="113" w:right="113"/>
              <w:jc w:val="center"/>
              <w:rPr>
                <w:rFonts w:eastAsia="Calibri"/>
                <w:b/>
                <w:bCs/>
                <w:color w:val="000000"/>
                <w:sz w:val="20"/>
                <w:szCs w:val="20"/>
              </w:rPr>
            </w:pPr>
            <w:r w:rsidRPr="003929CC">
              <w:rPr>
                <w:rFonts w:eastAsia="Calibri"/>
                <w:b/>
                <w:bCs/>
                <w:color w:val="000000"/>
                <w:sz w:val="20"/>
                <w:szCs w:val="20"/>
              </w:rPr>
              <w:t>MaxNumPatches</w:t>
            </w:r>
          </w:p>
        </w:tc>
        <w:tc>
          <w:tcPr>
            <w:tcW w:w="428" w:type="pct"/>
            <w:textDirection w:val="tbRl"/>
            <w:vAlign w:val="center"/>
          </w:tcPr>
          <w:p w14:paraId="7C12A04F" w14:textId="77777777" w:rsidR="00513A4D" w:rsidRPr="003929CC" w:rsidRDefault="00513A4D" w:rsidP="00BD5E20">
            <w:pPr>
              <w:spacing w:after="0" w:line="240" w:lineRule="auto"/>
              <w:ind w:left="113" w:right="113"/>
              <w:jc w:val="center"/>
              <w:rPr>
                <w:rFonts w:eastAsia="Calibri"/>
                <w:b/>
                <w:bCs/>
                <w:color w:val="000000"/>
                <w:sz w:val="20"/>
                <w:szCs w:val="20"/>
              </w:rPr>
            </w:pPr>
            <w:r w:rsidRPr="003929CC">
              <w:rPr>
                <w:rFonts w:eastAsia="Calibri"/>
                <w:b/>
                <w:bCs/>
                <w:color w:val="000000"/>
                <w:sz w:val="20"/>
                <w:szCs w:val="20"/>
              </w:rPr>
              <w:t>Max # RAW patches</w:t>
            </w:r>
          </w:p>
          <w:p w14:paraId="719CF780" w14:textId="77777777" w:rsidR="00513A4D" w:rsidRPr="003929CC" w:rsidRDefault="00513A4D" w:rsidP="00BD5E20">
            <w:pPr>
              <w:spacing w:after="0" w:line="240" w:lineRule="auto"/>
              <w:ind w:left="113" w:right="113"/>
              <w:jc w:val="center"/>
              <w:rPr>
                <w:rFonts w:eastAsia="Calibri"/>
                <w:b/>
                <w:bCs/>
                <w:color w:val="000000"/>
                <w:sz w:val="20"/>
                <w:szCs w:val="20"/>
              </w:rPr>
            </w:pPr>
            <w:r w:rsidRPr="003929CC">
              <w:rPr>
                <w:rFonts w:eastAsia="Calibri"/>
                <w:b/>
                <w:bCs/>
                <w:color w:val="000000"/>
                <w:sz w:val="20"/>
                <w:szCs w:val="20"/>
              </w:rPr>
              <w:t>MaxNumRawPatches</w:t>
            </w:r>
          </w:p>
        </w:tc>
        <w:tc>
          <w:tcPr>
            <w:tcW w:w="480" w:type="pct"/>
            <w:textDirection w:val="tbRl"/>
            <w:vAlign w:val="center"/>
          </w:tcPr>
          <w:p w14:paraId="2DCFCCA2" w14:textId="77777777" w:rsidR="00513A4D" w:rsidRPr="003929CC" w:rsidRDefault="00513A4D" w:rsidP="00BD5E20">
            <w:pPr>
              <w:spacing w:after="0" w:line="240" w:lineRule="auto"/>
              <w:ind w:left="113" w:right="113"/>
              <w:jc w:val="center"/>
              <w:rPr>
                <w:rFonts w:eastAsia="Calibri"/>
                <w:b/>
                <w:bCs/>
                <w:color w:val="000000"/>
                <w:sz w:val="20"/>
                <w:szCs w:val="20"/>
              </w:rPr>
            </w:pPr>
            <w:r w:rsidRPr="003929CC">
              <w:rPr>
                <w:rFonts w:eastAsia="Calibri"/>
                <w:b/>
                <w:bCs/>
                <w:color w:val="000000"/>
                <w:sz w:val="20"/>
                <w:szCs w:val="20"/>
              </w:rPr>
              <w:t>Max # RAW points</w:t>
            </w:r>
          </w:p>
          <w:p w14:paraId="17EA2252" w14:textId="77777777" w:rsidR="00513A4D" w:rsidRPr="003929CC" w:rsidRDefault="00513A4D" w:rsidP="00BD5E20">
            <w:pPr>
              <w:spacing w:after="0" w:line="240" w:lineRule="auto"/>
              <w:ind w:left="113" w:right="113"/>
              <w:jc w:val="center"/>
              <w:rPr>
                <w:rFonts w:eastAsia="Calibri"/>
                <w:b/>
                <w:bCs/>
                <w:color w:val="000000"/>
                <w:sz w:val="20"/>
                <w:szCs w:val="20"/>
              </w:rPr>
            </w:pPr>
            <w:r w:rsidRPr="003929CC">
              <w:rPr>
                <w:rFonts w:eastAsia="Calibri"/>
                <w:b/>
                <w:bCs/>
                <w:color w:val="000000"/>
                <w:sz w:val="20"/>
                <w:szCs w:val="20"/>
              </w:rPr>
              <w:t>MaxNumRawPoints</w:t>
            </w:r>
          </w:p>
        </w:tc>
        <w:tc>
          <w:tcPr>
            <w:tcW w:w="428" w:type="pct"/>
            <w:textDirection w:val="tbRl"/>
            <w:vAlign w:val="center"/>
          </w:tcPr>
          <w:p w14:paraId="0C335180" w14:textId="77777777" w:rsidR="00513A4D" w:rsidRPr="003929CC" w:rsidRDefault="00513A4D" w:rsidP="00BD5E20">
            <w:pPr>
              <w:spacing w:after="0" w:line="240" w:lineRule="auto"/>
              <w:ind w:left="113" w:right="113"/>
              <w:jc w:val="center"/>
              <w:rPr>
                <w:rFonts w:eastAsia="Calibri"/>
                <w:b/>
                <w:bCs/>
                <w:color w:val="000000"/>
                <w:sz w:val="20"/>
                <w:szCs w:val="20"/>
              </w:rPr>
            </w:pPr>
            <w:r w:rsidRPr="003929CC">
              <w:rPr>
                <w:rFonts w:eastAsia="Calibri"/>
                <w:b/>
                <w:bCs/>
                <w:color w:val="000000"/>
                <w:sz w:val="20"/>
                <w:szCs w:val="20"/>
              </w:rPr>
              <w:t>Max # EOM patches</w:t>
            </w:r>
          </w:p>
          <w:p w14:paraId="27CA4756" w14:textId="77777777" w:rsidR="00513A4D" w:rsidRPr="003929CC" w:rsidRDefault="00513A4D" w:rsidP="00BD5E20">
            <w:pPr>
              <w:spacing w:after="0" w:line="240" w:lineRule="auto"/>
              <w:ind w:left="113" w:right="113"/>
              <w:jc w:val="center"/>
              <w:rPr>
                <w:rFonts w:eastAsia="Calibri"/>
                <w:b/>
                <w:bCs/>
                <w:color w:val="000000"/>
                <w:sz w:val="20"/>
                <w:szCs w:val="20"/>
              </w:rPr>
            </w:pPr>
            <w:r w:rsidRPr="003929CC">
              <w:rPr>
                <w:rFonts w:eastAsia="Calibri"/>
                <w:b/>
                <w:bCs/>
                <w:color w:val="000000"/>
                <w:sz w:val="20"/>
                <w:szCs w:val="20"/>
              </w:rPr>
              <w:t>MaxNumEOMPatches</w:t>
            </w:r>
          </w:p>
        </w:tc>
        <w:tc>
          <w:tcPr>
            <w:tcW w:w="480" w:type="pct"/>
            <w:textDirection w:val="tbRl"/>
            <w:vAlign w:val="center"/>
          </w:tcPr>
          <w:p w14:paraId="161F6BB0" w14:textId="77777777" w:rsidR="00513A4D" w:rsidRPr="003929CC" w:rsidRDefault="00513A4D" w:rsidP="00BD5E20">
            <w:pPr>
              <w:spacing w:after="0" w:line="240" w:lineRule="auto"/>
              <w:ind w:left="113" w:right="113"/>
              <w:jc w:val="center"/>
              <w:rPr>
                <w:rFonts w:eastAsia="Calibri"/>
                <w:b/>
                <w:bCs/>
                <w:color w:val="000000"/>
                <w:sz w:val="20"/>
                <w:szCs w:val="20"/>
              </w:rPr>
            </w:pPr>
            <w:r w:rsidRPr="003929CC">
              <w:rPr>
                <w:rFonts w:eastAsia="Calibri"/>
                <w:b/>
                <w:bCs/>
                <w:color w:val="000000"/>
                <w:sz w:val="20"/>
                <w:szCs w:val="20"/>
              </w:rPr>
              <w:t>Max # EOM points</w:t>
            </w:r>
          </w:p>
          <w:p w14:paraId="4E72F051" w14:textId="77777777" w:rsidR="00513A4D" w:rsidRPr="003929CC" w:rsidRDefault="00513A4D" w:rsidP="00BD5E20">
            <w:pPr>
              <w:spacing w:after="0" w:line="240" w:lineRule="auto"/>
              <w:ind w:left="113" w:right="113"/>
              <w:jc w:val="center"/>
              <w:rPr>
                <w:rFonts w:eastAsia="Calibri"/>
                <w:b/>
                <w:bCs/>
                <w:color w:val="000000"/>
                <w:sz w:val="20"/>
                <w:szCs w:val="20"/>
              </w:rPr>
            </w:pPr>
            <w:r w:rsidRPr="003929CC">
              <w:rPr>
                <w:rFonts w:eastAsia="Calibri"/>
                <w:b/>
                <w:bCs/>
                <w:color w:val="000000"/>
                <w:sz w:val="20"/>
                <w:szCs w:val="20"/>
              </w:rPr>
              <w:t>MaxNumEOMPoints</w:t>
            </w:r>
          </w:p>
        </w:tc>
        <w:tc>
          <w:tcPr>
            <w:tcW w:w="428" w:type="pct"/>
            <w:textDirection w:val="tbRl"/>
            <w:vAlign w:val="center"/>
          </w:tcPr>
          <w:p w14:paraId="14D401FF" w14:textId="77777777" w:rsidR="00513A4D" w:rsidRPr="003929CC" w:rsidRDefault="00513A4D" w:rsidP="00BD5E20">
            <w:pPr>
              <w:spacing w:after="0" w:line="240" w:lineRule="auto"/>
              <w:ind w:left="113" w:right="113"/>
              <w:jc w:val="center"/>
              <w:rPr>
                <w:rFonts w:eastAsia="Calibri"/>
                <w:b/>
                <w:bCs/>
                <w:color w:val="000000"/>
                <w:sz w:val="20"/>
                <w:szCs w:val="20"/>
              </w:rPr>
            </w:pPr>
            <w:r w:rsidRPr="003929CC">
              <w:rPr>
                <w:rFonts w:eastAsia="Calibri"/>
                <w:b/>
                <w:bCs/>
                <w:color w:val="000000"/>
                <w:sz w:val="20"/>
                <w:szCs w:val="20"/>
              </w:rPr>
              <w:t>Max # CAB for atlas</w:t>
            </w:r>
          </w:p>
          <w:p w14:paraId="245D4EE8" w14:textId="77777777" w:rsidR="00513A4D" w:rsidRPr="003929CC" w:rsidRDefault="00513A4D" w:rsidP="00BD5E20">
            <w:pPr>
              <w:spacing w:after="0" w:line="240" w:lineRule="auto"/>
              <w:ind w:left="113" w:right="113"/>
              <w:jc w:val="center"/>
              <w:rPr>
                <w:rFonts w:eastAsia="Calibri"/>
                <w:b/>
                <w:bCs/>
                <w:color w:val="000000"/>
                <w:sz w:val="20"/>
                <w:szCs w:val="20"/>
              </w:rPr>
            </w:pPr>
            <w:r w:rsidRPr="003929CC">
              <w:rPr>
                <w:rFonts w:eastAsia="Calibri"/>
                <w:b/>
                <w:bCs/>
                <w:color w:val="000000"/>
                <w:sz w:val="20"/>
                <w:szCs w:val="20"/>
              </w:rPr>
              <w:t>MaxCAB</w:t>
            </w:r>
          </w:p>
        </w:tc>
        <w:tc>
          <w:tcPr>
            <w:tcW w:w="680" w:type="pct"/>
            <w:textDirection w:val="tbRl"/>
            <w:vAlign w:val="center"/>
          </w:tcPr>
          <w:p w14:paraId="2CCFD046" w14:textId="7FBECA40" w:rsidR="00513A4D" w:rsidRPr="003929CC" w:rsidRDefault="00513A4D">
            <w:pPr>
              <w:spacing w:after="0" w:line="240" w:lineRule="auto"/>
              <w:ind w:left="113" w:right="113"/>
              <w:jc w:val="center"/>
              <w:rPr>
                <w:rFonts w:eastAsia="Calibri"/>
                <w:b/>
                <w:bCs/>
                <w:color w:val="000000"/>
                <w:sz w:val="20"/>
                <w:szCs w:val="20"/>
              </w:rPr>
            </w:pPr>
            <w:r w:rsidRPr="003929CC">
              <w:rPr>
                <w:rFonts w:eastAsia="Calibri"/>
                <w:b/>
                <w:bCs/>
                <w:color w:val="000000"/>
                <w:sz w:val="20"/>
                <w:szCs w:val="20"/>
              </w:rPr>
              <w:t>Max atlas bitrate</w:t>
            </w:r>
          </w:p>
          <w:p w14:paraId="3B75DC41" w14:textId="77777777" w:rsidR="00513A4D" w:rsidRPr="003929CC" w:rsidRDefault="00513A4D" w:rsidP="00BD5E20">
            <w:pPr>
              <w:spacing w:after="0" w:line="240" w:lineRule="auto"/>
              <w:ind w:left="113" w:right="113"/>
              <w:jc w:val="center"/>
              <w:rPr>
                <w:rFonts w:eastAsia="Calibri"/>
                <w:b/>
                <w:bCs/>
                <w:color w:val="000000"/>
                <w:sz w:val="20"/>
                <w:szCs w:val="20"/>
              </w:rPr>
            </w:pPr>
            <w:r w:rsidRPr="003929CC">
              <w:rPr>
                <w:rFonts w:eastAsia="Calibri"/>
                <w:b/>
                <w:bCs/>
                <w:color w:val="000000"/>
                <w:sz w:val="20"/>
                <w:szCs w:val="20"/>
              </w:rPr>
              <w:t>MaxAtlasBR</w:t>
            </w:r>
          </w:p>
        </w:tc>
        <w:tc>
          <w:tcPr>
            <w:tcW w:w="680" w:type="pct"/>
            <w:textDirection w:val="tbRl"/>
          </w:tcPr>
          <w:p w14:paraId="50980E4E" w14:textId="6783A2CD" w:rsidR="00513A4D" w:rsidRPr="003929CC" w:rsidRDefault="00513A4D" w:rsidP="00513A4D">
            <w:pPr>
              <w:spacing w:after="0" w:line="240" w:lineRule="auto"/>
              <w:ind w:left="113" w:right="113"/>
              <w:jc w:val="center"/>
              <w:rPr>
                <w:rFonts w:eastAsia="Calibri"/>
                <w:b/>
                <w:bCs/>
                <w:color w:val="000000"/>
                <w:sz w:val="20"/>
                <w:szCs w:val="20"/>
              </w:rPr>
            </w:pPr>
            <w:r w:rsidRPr="003929CC">
              <w:rPr>
                <w:rFonts w:eastAsia="Calibri"/>
                <w:b/>
                <w:bCs/>
                <w:color w:val="000000"/>
                <w:sz w:val="20"/>
                <w:szCs w:val="20"/>
              </w:rPr>
              <w:t>Max # of tile columns</w:t>
            </w:r>
          </w:p>
          <w:p w14:paraId="608CBED1" w14:textId="67572A6E" w:rsidR="00513A4D" w:rsidRPr="003929CC" w:rsidRDefault="00513A4D" w:rsidP="00513A4D">
            <w:pPr>
              <w:spacing w:after="0" w:line="240" w:lineRule="auto"/>
              <w:ind w:left="113" w:right="113"/>
              <w:jc w:val="center"/>
              <w:rPr>
                <w:rFonts w:eastAsia="Calibri"/>
                <w:b/>
                <w:bCs/>
                <w:color w:val="000000"/>
                <w:sz w:val="20"/>
                <w:szCs w:val="20"/>
              </w:rPr>
            </w:pPr>
            <w:r w:rsidRPr="003929CC">
              <w:rPr>
                <w:rFonts w:eastAsia="Calibri"/>
                <w:b/>
                <w:bCs/>
                <w:color w:val="000000"/>
                <w:sz w:val="20"/>
                <w:szCs w:val="20"/>
              </w:rPr>
              <w:t>MaxTileColumns</w:t>
            </w:r>
          </w:p>
        </w:tc>
        <w:tc>
          <w:tcPr>
            <w:tcW w:w="680" w:type="pct"/>
            <w:textDirection w:val="tbRl"/>
          </w:tcPr>
          <w:p w14:paraId="05FE9B28" w14:textId="7A105B55" w:rsidR="00513A4D" w:rsidRPr="003929CC" w:rsidRDefault="00513A4D" w:rsidP="00BD5E20">
            <w:pPr>
              <w:spacing w:after="0" w:line="240" w:lineRule="auto"/>
              <w:ind w:left="113" w:right="113"/>
              <w:jc w:val="center"/>
              <w:rPr>
                <w:rFonts w:eastAsia="Calibri"/>
                <w:b/>
                <w:bCs/>
                <w:color w:val="000000"/>
                <w:sz w:val="20"/>
                <w:szCs w:val="20"/>
              </w:rPr>
            </w:pPr>
            <w:r w:rsidRPr="003929CC">
              <w:rPr>
                <w:rFonts w:eastAsia="Calibri"/>
                <w:b/>
                <w:bCs/>
                <w:color w:val="000000"/>
                <w:sz w:val="20"/>
                <w:szCs w:val="20"/>
              </w:rPr>
              <w:t>Max # of tile rows</w:t>
            </w:r>
          </w:p>
          <w:p w14:paraId="7ACF6216" w14:textId="1DFC9B0E" w:rsidR="00513A4D" w:rsidRPr="003929CC" w:rsidRDefault="00513A4D" w:rsidP="00BD5E20">
            <w:pPr>
              <w:spacing w:after="0" w:line="240" w:lineRule="auto"/>
              <w:ind w:left="113" w:right="113"/>
              <w:jc w:val="center"/>
              <w:rPr>
                <w:rFonts w:eastAsia="Calibri"/>
                <w:b/>
                <w:bCs/>
                <w:color w:val="000000"/>
                <w:sz w:val="20"/>
                <w:szCs w:val="20"/>
              </w:rPr>
            </w:pPr>
            <w:r w:rsidRPr="003929CC">
              <w:rPr>
                <w:rFonts w:eastAsia="Calibri"/>
                <w:b/>
                <w:bCs/>
                <w:color w:val="000000"/>
                <w:sz w:val="20"/>
                <w:szCs w:val="20"/>
              </w:rPr>
              <w:t>MaxTileRows</w:t>
            </w:r>
          </w:p>
        </w:tc>
      </w:tr>
      <w:tr w:rsidR="00513A4D" w:rsidRPr="003929CC" w14:paraId="46F7059F" w14:textId="00F2E8D2" w:rsidTr="00057618">
        <w:trPr>
          <w:jc w:val="center"/>
        </w:trPr>
        <w:tc>
          <w:tcPr>
            <w:tcW w:w="287" w:type="pct"/>
            <w:vAlign w:val="center"/>
          </w:tcPr>
          <w:p w14:paraId="24314520" w14:textId="77777777" w:rsidR="00513A4D" w:rsidRPr="003929CC" w:rsidRDefault="00513A4D" w:rsidP="00BD5E20">
            <w:pPr>
              <w:spacing w:after="0" w:line="240" w:lineRule="auto"/>
              <w:jc w:val="center"/>
              <w:rPr>
                <w:sz w:val="20"/>
                <w:szCs w:val="20"/>
                <w:lang w:eastAsia="ja-JP"/>
              </w:rPr>
            </w:pPr>
            <w:r w:rsidRPr="003929CC">
              <w:rPr>
                <w:sz w:val="20"/>
                <w:szCs w:val="20"/>
                <w:lang w:eastAsia="ja-JP"/>
              </w:rPr>
              <w:t>1.0</w:t>
            </w:r>
          </w:p>
        </w:tc>
        <w:tc>
          <w:tcPr>
            <w:tcW w:w="428" w:type="pct"/>
            <w:vAlign w:val="center"/>
          </w:tcPr>
          <w:p w14:paraId="3C2D5747" w14:textId="77777777" w:rsidR="00513A4D" w:rsidRPr="003929CC" w:rsidRDefault="00513A4D" w:rsidP="00BD5E20">
            <w:pPr>
              <w:spacing w:after="0" w:line="240" w:lineRule="auto"/>
              <w:jc w:val="center"/>
              <w:rPr>
                <w:sz w:val="20"/>
                <w:szCs w:val="20"/>
                <w:lang w:eastAsia="ja-JP"/>
              </w:rPr>
            </w:pPr>
            <w:r w:rsidRPr="003929CC">
              <w:rPr>
                <w:sz w:val="20"/>
                <w:szCs w:val="20"/>
                <w:lang w:eastAsia="ja-JP"/>
              </w:rPr>
              <w:t>256</w:t>
            </w:r>
          </w:p>
        </w:tc>
        <w:tc>
          <w:tcPr>
            <w:tcW w:w="428" w:type="pct"/>
            <w:vAlign w:val="center"/>
          </w:tcPr>
          <w:p w14:paraId="327A255F" w14:textId="411DD1B9" w:rsidR="00513A4D" w:rsidRPr="003929CC" w:rsidRDefault="00175EAE" w:rsidP="00BD5E20">
            <w:pPr>
              <w:spacing w:after="0" w:line="240" w:lineRule="auto"/>
              <w:jc w:val="center"/>
              <w:rPr>
                <w:sz w:val="20"/>
                <w:szCs w:val="20"/>
                <w:lang w:eastAsia="ja-JP"/>
              </w:rPr>
            </w:pPr>
            <w:r w:rsidRPr="003929CC">
              <w:rPr>
                <w:sz w:val="20"/>
                <w:szCs w:val="20"/>
                <w:lang w:eastAsia="ja-JP"/>
              </w:rPr>
              <w:t>32</w:t>
            </w:r>
          </w:p>
        </w:tc>
        <w:tc>
          <w:tcPr>
            <w:tcW w:w="480" w:type="pct"/>
            <w:vAlign w:val="center"/>
          </w:tcPr>
          <w:p w14:paraId="12F87A8B" w14:textId="77777777" w:rsidR="00513A4D" w:rsidRPr="003929CC" w:rsidRDefault="00513A4D" w:rsidP="00BD5E20">
            <w:pPr>
              <w:spacing w:after="0" w:line="240" w:lineRule="auto"/>
              <w:jc w:val="center"/>
              <w:rPr>
                <w:sz w:val="20"/>
                <w:szCs w:val="20"/>
                <w:lang w:eastAsia="ja-JP"/>
              </w:rPr>
            </w:pPr>
            <w:r w:rsidRPr="003929CC">
              <w:rPr>
                <w:sz w:val="20"/>
                <w:szCs w:val="20"/>
                <w:lang w:eastAsia="ja-JP"/>
              </w:rPr>
              <w:t>50000</w:t>
            </w:r>
          </w:p>
        </w:tc>
        <w:tc>
          <w:tcPr>
            <w:tcW w:w="428" w:type="pct"/>
            <w:vAlign w:val="center"/>
          </w:tcPr>
          <w:p w14:paraId="6181CF7B" w14:textId="13D2626E" w:rsidR="00513A4D" w:rsidRPr="003929CC" w:rsidRDefault="00175EAE" w:rsidP="00BD5E20">
            <w:pPr>
              <w:spacing w:after="0" w:line="240" w:lineRule="auto"/>
              <w:jc w:val="center"/>
              <w:rPr>
                <w:sz w:val="20"/>
                <w:szCs w:val="20"/>
                <w:lang w:eastAsia="ja-JP"/>
              </w:rPr>
            </w:pPr>
            <w:r w:rsidRPr="003929CC">
              <w:rPr>
                <w:sz w:val="20"/>
                <w:szCs w:val="20"/>
                <w:lang w:eastAsia="ja-JP"/>
              </w:rPr>
              <w:t>32</w:t>
            </w:r>
          </w:p>
        </w:tc>
        <w:tc>
          <w:tcPr>
            <w:tcW w:w="480" w:type="pct"/>
            <w:vAlign w:val="center"/>
          </w:tcPr>
          <w:p w14:paraId="4C01893C" w14:textId="77777777" w:rsidR="00513A4D" w:rsidRPr="003929CC" w:rsidRDefault="00513A4D" w:rsidP="00BD5E20">
            <w:pPr>
              <w:spacing w:after="0" w:line="240" w:lineRule="auto"/>
              <w:jc w:val="center"/>
              <w:rPr>
                <w:sz w:val="20"/>
                <w:szCs w:val="20"/>
                <w:lang w:eastAsia="ja-JP"/>
              </w:rPr>
            </w:pPr>
            <w:r w:rsidRPr="003929CC">
              <w:rPr>
                <w:sz w:val="20"/>
                <w:szCs w:val="20"/>
                <w:lang w:eastAsia="ja-JP"/>
              </w:rPr>
              <w:t>50000</w:t>
            </w:r>
          </w:p>
        </w:tc>
        <w:tc>
          <w:tcPr>
            <w:tcW w:w="428" w:type="pct"/>
            <w:vAlign w:val="center"/>
          </w:tcPr>
          <w:p w14:paraId="36802914" w14:textId="77777777" w:rsidR="00513A4D" w:rsidRPr="003929CC" w:rsidRDefault="00513A4D" w:rsidP="00BD5E20">
            <w:pPr>
              <w:spacing w:after="0" w:line="240" w:lineRule="auto"/>
              <w:jc w:val="center"/>
              <w:rPr>
                <w:sz w:val="20"/>
                <w:szCs w:val="20"/>
                <w:lang w:eastAsia="ja-JP"/>
              </w:rPr>
            </w:pPr>
          </w:p>
        </w:tc>
        <w:tc>
          <w:tcPr>
            <w:tcW w:w="680" w:type="pct"/>
            <w:vAlign w:val="center"/>
          </w:tcPr>
          <w:p w14:paraId="6DB4AA52" w14:textId="6B73F101" w:rsidR="00513A4D" w:rsidRPr="003929CC" w:rsidRDefault="00513A4D" w:rsidP="00BD5E20">
            <w:pPr>
              <w:spacing w:after="0" w:line="240" w:lineRule="auto"/>
              <w:jc w:val="center"/>
              <w:rPr>
                <w:sz w:val="20"/>
                <w:szCs w:val="20"/>
                <w:lang w:eastAsia="ja-JP"/>
              </w:rPr>
            </w:pPr>
            <w:r w:rsidRPr="003929CC">
              <w:rPr>
                <w:sz w:val="20"/>
                <w:szCs w:val="20"/>
                <w:lang w:eastAsia="ja-JP"/>
              </w:rPr>
              <w:t>1,500,000</w:t>
            </w:r>
          </w:p>
        </w:tc>
        <w:tc>
          <w:tcPr>
            <w:tcW w:w="680" w:type="pct"/>
          </w:tcPr>
          <w:p w14:paraId="050DD376" w14:textId="1F982AF5" w:rsidR="00513A4D" w:rsidRPr="003929CC" w:rsidRDefault="00513A4D" w:rsidP="00BD5E20">
            <w:pPr>
              <w:spacing w:after="0" w:line="240" w:lineRule="auto"/>
              <w:jc w:val="center"/>
              <w:rPr>
                <w:sz w:val="20"/>
                <w:szCs w:val="20"/>
                <w:lang w:eastAsia="ja-JP"/>
              </w:rPr>
            </w:pPr>
            <w:r w:rsidRPr="003929CC">
              <w:rPr>
                <w:sz w:val="20"/>
                <w:szCs w:val="20"/>
                <w:lang w:eastAsia="ja-JP"/>
              </w:rPr>
              <w:t>11</w:t>
            </w:r>
          </w:p>
        </w:tc>
        <w:tc>
          <w:tcPr>
            <w:tcW w:w="680" w:type="pct"/>
          </w:tcPr>
          <w:p w14:paraId="01DA7977" w14:textId="26757C05" w:rsidR="00513A4D" w:rsidRPr="003929CC" w:rsidRDefault="00513A4D" w:rsidP="00BD5E20">
            <w:pPr>
              <w:spacing w:after="0" w:line="240" w:lineRule="auto"/>
              <w:jc w:val="center"/>
              <w:rPr>
                <w:sz w:val="20"/>
                <w:szCs w:val="20"/>
                <w:lang w:eastAsia="ja-JP"/>
              </w:rPr>
            </w:pPr>
            <w:r w:rsidRPr="003929CC">
              <w:rPr>
                <w:sz w:val="20"/>
                <w:szCs w:val="20"/>
                <w:lang w:eastAsia="ja-JP"/>
              </w:rPr>
              <w:t>10</w:t>
            </w:r>
          </w:p>
        </w:tc>
      </w:tr>
      <w:tr w:rsidR="00513A4D" w:rsidRPr="003929CC" w14:paraId="7479DB71" w14:textId="35726E0C" w:rsidTr="00057618">
        <w:trPr>
          <w:jc w:val="center"/>
        </w:trPr>
        <w:tc>
          <w:tcPr>
            <w:tcW w:w="287" w:type="pct"/>
            <w:vAlign w:val="center"/>
          </w:tcPr>
          <w:p w14:paraId="0D9F8C17" w14:textId="77777777" w:rsidR="00513A4D" w:rsidRPr="003929CC" w:rsidRDefault="00513A4D" w:rsidP="00BD5E20">
            <w:pPr>
              <w:spacing w:after="0" w:line="240" w:lineRule="auto"/>
              <w:jc w:val="center"/>
              <w:rPr>
                <w:sz w:val="20"/>
                <w:szCs w:val="20"/>
                <w:lang w:eastAsia="ja-JP"/>
              </w:rPr>
            </w:pPr>
            <w:r w:rsidRPr="003929CC">
              <w:rPr>
                <w:sz w:val="20"/>
                <w:szCs w:val="20"/>
                <w:lang w:eastAsia="ja-JP"/>
              </w:rPr>
              <w:t>2.0</w:t>
            </w:r>
          </w:p>
        </w:tc>
        <w:tc>
          <w:tcPr>
            <w:tcW w:w="428" w:type="pct"/>
            <w:vAlign w:val="center"/>
          </w:tcPr>
          <w:p w14:paraId="24D20ED8" w14:textId="77777777" w:rsidR="00513A4D" w:rsidRPr="003929CC" w:rsidRDefault="00513A4D" w:rsidP="00BD5E20">
            <w:pPr>
              <w:spacing w:after="0" w:line="240" w:lineRule="auto"/>
              <w:jc w:val="center"/>
              <w:rPr>
                <w:sz w:val="20"/>
                <w:szCs w:val="20"/>
                <w:lang w:eastAsia="ja-JP"/>
              </w:rPr>
            </w:pPr>
            <w:r w:rsidRPr="003929CC">
              <w:rPr>
                <w:sz w:val="20"/>
                <w:szCs w:val="20"/>
                <w:lang w:eastAsia="ja-JP"/>
              </w:rPr>
              <w:t>256</w:t>
            </w:r>
          </w:p>
        </w:tc>
        <w:tc>
          <w:tcPr>
            <w:tcW w:w="428" w:type="pct"/>
            <w:vAlign w:val="center"/>
          </w:tcPr>
          <w:p w14:paraId="29904CBC" w14:textId="47376722" w:rsidR="00513A4D" w:rsidRPr="003929CC" w:rsidRDefault="00175EAE" w:rsidP="00BD5E20">
            <w:pPr>
              <w:spacing w:after="0" w:line="240" w:lineRule="auto"/>
              <w:jc w:val="center"/>
              <w:rPr>
                <w:sz w:val="20"/>
                <w:szCs w:val="20"/>
                <w:lang w:eastAsia="ja-JP"/>
              </w:rPr>
            </w:pPr>
            <w:r w:rsidRPr="003929CC">
              <w:rPr>
                <w:sz w:val="20"/>
                <w:szCs w:val="20"/>
                <w:lang w:eastAsia="ja-JP"/>
              </w:rPr>
              <w:t>64</w:t>
            </w:r>
          </w:p>
        </w:tc>
        <w:tc>
          <w:tcPr>
            <w:tcW w:w="480" w:type="pct"/>
            <w:vAlign w:val="center"/>
          </w:tcPr>
          <w:p w14:paraId="1FDCA117" w14:textId="77777777" w:rsidR="00513A4D" w:rsidRPr="003929CC" w:rsidRDefault="00513A4D" w:rsidP="00BD5E20">
            <w:pPr>
              <w:spacing w:after="0" w:line="240" w:lineRule="auto"/>
              <w:jc w:val="center"/>
              <w:rPr>
                <w:sz w:val="20"/>
                <w:szCs w:val="20"/>
                <w:lang w:eastAsia="ja-JP"/>
              </w:rPr>
            </w:pPr>
            <w:r w:rsidRPr="003929CC">
              <w:rPr>
                <w:sz w:val="20"/>
                <w:szCs w:val="20"/>
                <w:lang w:eastAsia="ja-JP"/>
              </w:rPr>
              <w:t>50000</w:t>
            </w:r>
          </w:p>
        </w:tc>
        <w:tc>
          <w:tcPr>
            <w:tcW w:w="428" w:type="pct"/>
            <w:vAlign w:val="center"/>
          </w:tcPr>
          <w:p w14:paraId="6E1CAC32" w14:textId="330AD75A" w:rsidR="00513A4D" w:rsidRPr="003929CC" w:rsidRDefault="00175EAE" w:rsidP="00BD5E20">
            <w:pPr>
              <w:spacing w:after="0" w:line="240" w:lineRule="auto"/>
              <w:jc w:val="center"/>
              <w:rPr>
                <w:sz w:val="20"/>
                <w:szCs w:val="20"/>
                <w:lang w:eastAsia="ja-JP"/>
              </w:rPr>
            </w:pPr>
            <w:r w:rsidRPr="003929CC">
              <w:rPr>
                <w:sz w:val="20"/>
                <w:szCs w:val="20"/>
                <w:lang w:eastAsia="ja-JP"/>
              </w:rPr>
              <w:t>32</w:t>
            </w:r>
          </w:p>
        </w:tc>
        <w:tc>
          <w:tcPr>
            <w:tcW w:w="480" w:type="pct"/>
            <w:vAlign w:val="center"/>
          </w:tcPr>
          <w:p w14:paraId="5D06E6E2" w14:textId="77777777" w:rsidR="00513A4D" w:rsidRPr="003929CC" w:rsidRDefault="00513A4D" w:rsidP="00BD5E20">
            <w:pPr>
              <w:spacing w:after="0" w:line="240" w:lineRule="auto"/>
              <w:jc w:val="center"/>
              <w:rPr>
                <w:sz w:val="20"/>
                <w:szCs w:val="20"/>
                <w:lang w:eastAsia="ja-JP"/>
              </w:rPr>
            </w:pPr>
            <w:r w:rsidRPr="003929CC">
              <w:rPr>
                <w:sz w:val="20"/>
                <w:szCs w:val="20"/>
                <w:lang w:eastAsia="ja-JP"/>
              </w:rPr>
              <w:t>50000</w:t>
            </w:r>
          </w:p>
        </w:tc>
        <w:tc>
          <w:tcPr>
            <w:tcW w:w="428" w:type="pct"/>
            <w:vAlign w:val="center"/>
          </w:tcPr>
          <w:p w14:paraId="29C7DAFA" w14:textId="77777777" w:rsidR="00513A4D" w:rsidRPr="003929CC" w:rsidRDefault="00513A4D" w:rsidP="00BD5E20">
            <w:pPr>
              <w:spacing w:after="0" w:line="240" w:lineRule="auto"/>
              <w:jc w:val="center"/>
              <w:rPr>
                <w:sz w:val="20"/>
                <w:szCs w:val="20"/>
                <w:lang w:eastAsia="ja-JP"/>
              </w:rPr>
            </w:pPr>
          </w:p>
        </w:tc>
        <w:tc>
          <w:tcPr>
            <w:tcW w:w="680" w:type="pct"/>
            <w:vAlign w:val="center"/>
          </w:tcPr>
          <w:p w14:paraId="732884C1" w14:textId="59FD696F" w:rsidR="00513A4D" w:rsidRPr="003929CC" w:rsidRDefault="00513A4D" w:rsidP="00BD5E20">
            <w:pPr>
              <w:spacing w:after="0" w:line="240" w:lineRule="auto"/>
              <w:jc w:val="center"/>
              <w:rPr>
                <w:sz w:val="20"/>
                <w:szCs w:val="20"/>
                <w:lang w:eastAsia="ja-JP"/>
              </w:rPr>
            </w:pPr>
            <w:r w:rsidRPr="003929CC">
              <w:rPr>
                <w:sz w:val="20"/>
                <w:szCs w:val="20"/>
                <w:lang w:eastAsia="ja-JP"/>
              </w:rPr>
              <w:t>2,000,000</w:t>
            </w:r>
          </w:p>
        </w:tc>
        <w:tc>
          <w:tcPr>
            <w:tcW w:w="680" w:type="pct"/>
          </w:tcPr>
          <w:p w14:paraId="0FE716F0" w14:textId="4E8BADDF" w:rsidR="00513A4D" w:rsidRPr="003929CC" w:rsidRDefault="00513A4D" w:rsidP="00BD5E20">
            <w:pPr>
              <w:spacing w:after="0" w:line="240" w:lineRule="auto"/>
              <w:jc w:val="center"/>
              <w:rPr>
                <w:sz w:val="20"/>
                <w:szCs w:val="20"/>
                <w:lang w:eastAsia="ja-JP"/>
              </w:rPr>
            </w:pPr>
            <w:r w:rsidRPr="003929CC">
              <w:rPr>
                <w:sz w:val="20"/>
                <w:szCs w:val="20"/>
                <w:lang w:eastAsia="ja-JP"/>
              </w:rPr>
              <w:t>11</w:t>
            </w:r>
          </w:p>
        </w:tc>
        <w:tc>
          <w:tcPr>
            <w:tcW w:w="680" w:type="pct"/>
          </w:tcPr>
          <w:p w14:paraId="01F4A0F5" w14:textId="6599FB15" w:rsidR="00513A4D" w:rsidRPr="003929CC" w:rsidRDefault="00513A4D" w:rsidP="00BD5E20">
            <w:pPr>
              <w:spacing w:after="0" w:line="240" w:lineRule="auto"/>
              <w:jc w:val="center"/>
              <w:rPr>
                <w:sz w:val="20"/>
                <w:szCs w:val="20"/>
                <w:lang w:eastAsia="ja-JP"/>
              </w:rPr>
            </w:pPr>
            <w:r w:rsidRPr="003929CC">
              <w:rPr>
                <w:sz w:val="20"/>
                <w:szCs w:val="20"/>
                <w:lang w:eastAsia="ja-JP"/>
              </w:rPr>
              <w:t>10</w:t>
            </w:r>
          </w:p>
        </w:tc>
      </w:tr>
    </w:tbl>
    <w:p w14:paraId="57A4EAF9" w14:textId="38B34575" w:rsidR="00162ABA" w:rsidRPr="003929CC" w:rsidRDefault="00BD5E20" w:rsidP="00057618">
      <w:pPr>
        <w:pStyle w:val="Tabletitle0"/>
      </w:pPr>
      <w:bookmarkStart w:id="1655" w:name="_Ref21429414"/>
      <w:r w:rsidRPr="003929CC">
        <w:t>Table A</w:t>
      </w:r>
      <w:r w:rsidR="00CA3851" w:rsidRPr="003929CC">
        <w:t>-</w:t>
      </w:r>
      <w:r w:rsidRPr="003929CC">
        <w:fldChar w:fldCharType="begin"/>
      </w:r>
      <w:r w:rsidRPr="003929CC">
        <w:instrText xml:space="preserve"> SEQ Table \* ARABIC \s 1 </w:instrText>
      </w:r>
      <w:r w:rsidRPr="003929CC">
        <w:fldChar w:fldCharType="separate"/>
      </w:r>
      <w:r w:rsidR="007226FA">
        <w:rPr>
          <w:noProof/>
        </w:rPr>
        <w:t>10</w:t>
      </w:r>
      <w:r w:rsidRPr="003929CC">
        <w:fldChar w:fldCharType="end"/>
      </w:r>
      <w:bookmarkEnd w:id="1655"/>
      <w:r w:rsidRPr="003929CC">
        <w:t xml:space="preserve"> — </w:t>
      </w:r>
      <w:r w:rsidRPr="003929CC">
        <w:rPr>
          <w:sz w:val="21"/>
          <w:szCs w:val="18"/>
        </w:rPr>
        <w:t xml:space="preserve">General video bitstream </w:t>
      </w:r>
      <w:r w:rsidRPr="003929CC">
        <w:rPr>
          <w:sz w:val="21"/>
          <w:szCs w:val="21"/>
        </w:rPr>
        <w:t>level limits</w:t>
      </w:r>
    </w:p>
    <w:tbl>
      <w:tblPr>
        <w:tblStyle w:val="TableGrid"/>
        <w:tblW w:w="1444" w:type="pct"/>
        <w:jc w:val="center"/>
        <w:tblCellMar>
          <w:top w:w="86" w:type="dxa"/>
          <w:left w:w="86" w:type="dxa"/>
          <w:bottom w:w="86" w:type="dxa"/>
          <w:right w:w="86" w:type="dxa"/>
        </w:tblCellMar>
        <w:tblLook w:val="04A0" w:firstRow="1" w:lastRow="0" w:firstColumn="1" w:lastColumn="0" w:noHBand="0" w:noVBand="1"/>
      </w:tblPr>
      <w:tblGrid>
        <w:gridCol w:w="435"/>
        <w:gridCol w:w="1251"/>
        <w:gridCol w:w="660"/>
        <w:gridCol w:w="767"/>
      </w:tblGrid>
      <w:tr w:rsidR="00162ABA" w:rsidRPr="003929CC" w14:paraId="0E81199A" w14:textId="77777777" w:rsidTr="00057618">
        <w:trPr>
          <w:cantSplit/>
          <w:trHeight w:val="3342"/>
          <w:jc w:val="center"/>
        </w:trPr>
        <w:tc>
          <w:tcPr>
            <w:tcW w:w="590" w:type="pct"/>
            <w:textDirection w:val="tbRl"/>
            <w:vAlign w:val="center"/>
          </w:tcPr>
          <w:p w14:paraId="66421703" w14:textId="77777777" w:rsidR="00162ABA" w:rsidRPr="003929CC" w:rsidRDefault="00162ABA" w:rsidP="00057618">
            <w:pPr>
              <w:spacing w:after="0" w:line="240" w:lineRule="auto"/>
              <w:ind w:left="113" w:right="113"/>
              <w:jc w:val="center"/>
              <w:rPr>
                <w:b/>
                <w:bCs/>
                <w:sz w:val="20"/>
                <w:szCs w:val="20"/>
                <w:lang w:eastAsia="ja-JP"/>
              </w:rPr>
            </w:pPr>
            <w:r w:rsidRPr="003929CC">
              <w:rPr>
                <w:b/>
                <w:bCs/>
                <w:sz w:val="20"/>
                <w:szCs w:val="20"/>
                <w:lang w:eastAsia="ja-JP"/>
              </w:rPr>
              <w:t>Level</w:t>
            </w:r>
          </w:p>
        </w:tc>
        <w:tc>
          <w:tcPr>
            <w:tcW w:w="1632" w:type="pct"/>
            <w:textDirection w:val="tbRl"/>
            <w:vAlign w:val="center"/>
          </w:tcPr>
          <w:p w14:paraId="653AB77A" w14:textId="649B9AB7" w:rsidR="00162ABA" w:rsidRPr="003929CC" w:rsidRDefault="00162ABA" w:rsidP="00057618">
            <w:pPr>
              <w:spacing w:after="0" w:line="240" w:lineRule="auto"/>
              <w:ind w:left="113" w:right="113"/>
              <w:jc w:val="center"/>
              <w:rPr>
                <w:rFonts w:eastAsia="Calibri"/>
                <w:b/>
                <w:bCs/>
                <w:color w:val="000000"/>
                <w:sz w:val="20"/>
                <w:szCs w:val="20"/>
              </w:rPr>
            </w:pPr>
            <w:r w:rsidRPr="003929CC">
              <w:rPr>
                <w:rFonts w:eastAsia="Calibri"/>
                <w:b/>
                <w:bCs/>
                <w:color w:val="000000"/>
                <w:sz w:val="20"/>
                <w:szCs w:val="20"/>
              </w:rPr>
              <w:t>Max # luma samples</w:t>
            </w:r>
            <w:r w:rsidR="006E360D" w:rsidRPr="003929CC">
              <w:rPr>
                <w:rFonts w:eastAsia="Calibri"/>
                <w:b/>
                <w:bCs/>
                <w:color w:val="000000"/>
                <w:sz w:val="20"/>
                <w:szCs w:val="20"/>
              </w:rPr>
              <w:t xml:space="preserve"> per second per video </w:t>
            </w:r>
            <w:r w:rsidRPr="003929CC">
              <w:rPr>
                <w:rFonts w:eastAsia="Calibri"/>
                <w:b/>
                <w:bCs/>
                <w:color w:val="000000"/>
                <w:sz w:val="20"/>
                <w:szCs w:val="20"/>
              </w:rPr>
              <w:t>stream</w:t>
            </w:r>
          </w:p>
          <w:p w14:paraId="189DB823" w14:textId="77777777" w:rsidR="00162ABA" w:rsidRPr="003929CC" w:rsidRDefault="00162ABA" w:rsidP="00057618">
            <w:pPr>
              <w:spacing w:after="0" w:line="240" w:lineRule="auto"/>
              <w:ind w:left="113" w:right="113"/>
              <w:jc w:val="center"/>
              <w:rPr>
                <w:b/>
                <w:bCs/>
                <w:sz w:val="20"/>
                <w:szCs w:val="20"/>
                <w:lang w:eastAsia="ja-JP"/>
              </w:rPr>
            </w:pPr>
            <w:r w:rsidRPr="003929CC">
              <w:rPr>
                <w:rFonts w:eastAsia="Calibri"/>
                <w:b/>
                <w:bCs/>
                <w:color w:val="000000"/>
                <w:sz w:val="20"/>
                <w:szCs w:val="20"/>
              </w:rPr>
              <w:t>MaxLumaSamplesPerSec</w:t>
            </w:r>
          </w:p>
        </w:tc>
        <w:tc>
          <w:tcPr>
            <w:tcW w:w="1470" w:type="pct"/>
            <w:textDirection w:val="tbRl"/>
            <w:vAlign w:val="center"/>
          </w:tcPr>
          <w:p w14:paraId="75ADD102" w14:textId="77777777" w:rsidR="00162ABA" w:rsidRPr="003929CC" w:rsidRDefault="00162ABA" w:rsidP="00057618">
            <w:pPr>
              <w:spacing w:after="0" w:line="240" w:lineRule="auto"/>
              <w:ind w:left="113" w:right="113"/>
              <w:jc w:val="center"/>
              <w:rPr>
                <w:rFonts w:eastAsia="Calibri"/>
                <w:b/>
                <w:bCs/>
                <w:color w:val="000000"/>
                <w:sz w:val="20"/>
                <w:szCs w:val="20"/>
              </w:rPr>
            </w:pPr>
            <w:r w:rsidRPr="003929CC">
              <w:rPr>
                <w:rFonts w:eastAsia="Calibri"/>
                <w:b/>
                <w:bCs/>
                <w:color w:val="000000"/>
                <w:sz w:val="20"/>
                <w:szCs w:val="20"/>
              </w:rPr>
              <w:t>Max # Mbit/s per video stream</w:t>
            </w:r>
          </w:p>
          <w:p w14:paraId="28381FB5" w14:textId="77777777" w:rsidR="00162ABA" w:rsidRPr="003929CC" w:rsidRDefault="00162ABA" w:rsidP="00057618">
            <w:pPr>
              <w:spacing w:after="0" w:line="240" w:lineRule="auto"/>
              <w:ind w:left="113" w:right="113"/>
              <w:jc w:val="center"/>
              <w:rPr>
                <w:b/>
                <w:bCs/>
                <w:sz w:val="20"/>
                <w:szCs w:val="20"/>
                <w:lang w:eastAsia="ja-JP"/>
              </w:rPr>
            </w:pPr>
            <w:r w:rsidRPr="003929CC">
              <w:rPr>
                <w:rFonts w:eastAsia="Calibri"/>
                <w:b/>
                <w:bCs/>
                <w:color w:val="000000"/>
                <w:sz w:val="20"/>
                <w:szCs w:val="20"/>
              </w:rPr>
              <w:t>MaxBitratePerStream</w:t>
            </w:r>
          </w:p>
        </w:tc>
        <w:tc>
          <w:tcPr>
            <w:tcW w:w="1308" w:type="pct"/>
            <w:textDirection w:val="tbRl"/>
            <w:vAlign w:val="center"/>
          </w:tcPr>
          <w:p w14:paraId="0C251E7A" w14:textId="77777777" w:rsidR="00162ABA" w:rsidRPr="003929CC" w:rsidRDefault="00162ABA" w:rsidP="00057618">
            <w:pPr>
              <w:spacing w:after="0" w:line="240" w:lineRule="auto"/>
              <w:ind w:left="113" w:right="113"/>
              <w:jc w:val="center"/>
              <w:rPr>
                <w:rFonts w:eastAsia="Calibri"/>
                <w:b/>
                <w:bCs/>
                <w:color w:val="000000"/>
                <w:sz w:val="20"/>
                <w:szCs w:val="20"/>
              </w:rPr>
            </w:pPr>
            <w:r w:rsidRPr="003929CC">
              <w:rPr>
                <w:rFonts w:eastAsia="Calibri"/>
                <w:b/>
                <w:bCs/>
                <w:color w:val="000000"/>
                <w:sz w:val="20"/>
                <w:szCs w:val="20"/>
              </w:rPr>
              <w:t>Max # CPB per video stream</w:t>
            </w:r>
          </w:p>
          <w:p w14:paraId="070ED8E2" w14:textId="77777777" w:rsidR="00162ABA" w:rsidRPr="003929CC" w:rsidRDefault="00162ABA" w:rsidP="00057618">
            <w:pPr>
              <w:spacing w:after="0" w:line="240" w:lineRule="auto"/>
              <w:ind w:left="113" w:right="113"/>
              <w:jc w:val="center"/>
              <w:rPr>
                <w:b/>
                <w:bCs/>
                <w:sz w:val="20"/>
                <w:szCs w:val="20"/>
                <w:lang w:eastAsia="ja-JP"/>
              </w:rPr>
            </w:pPr>
            <w:r w:rsidRPr="003929CC">
              <w:rPr>
                <w:rFonts w:eastAsia="Calibri"/>
                <w:b/>
                <w:bCs/>
                <w:color w:val="000000"/>
                <w:sz w:val="20"/>
                <w:szCs w:val="20"/>
              </w:rPr>
              <w:t>MaxCPBPerStream</w:t>
            </w:r>
          </w:p>
        </w:tc>
      </w:tr>
      <w:tr w:rsidR="00162ABA" w:rsidRPr="003929CC" w14:paraId="46DE7BAC" w14:textId="77777777" w:rsidTr="00057618">
        <w:trPr>
          <w:jc w:val="center"/>
        </w:trPr>
        <w:tc>
          <w:tcPr>
            <w:tcW w:w="590" w:type="pct"/>
            <w:vAlign w:val="center"/>
          </w:tcPr>
          <w:p w14:paraId="09BFD36F" w14:textId="77777777" w:rsidR="00162ABA" w:rsidRPr="003929CC" w:rsidRDefault="00162ABA" w:rsidP="00057618">
            <w:pPr>
              <w:spacing w:after="0" w:line="240" w:lineRule="auto"/>
              <w:jc w:val="center"/>
              <w:rPr>
                <w:sz w:val="20"/>
                <w:szCs w:val="20"/>
                <w:lang w:eastAsia="ja-JP"/>
              </w:rPr>
            </w:pPr>
            <w:r w:rsidRPr="003929CC">
              <w:rPr>
                <w:sz w:val="20"/>
                <w:szCs w:val="20"/>
                <w:lang w:eastAsia="ja-JP"/>
              </w:rPr>
              <w:t>1.0</w:t>
            </w:r>
          </w:p>
        </w:tc>
        <w:tc>
          <w:tcPr>
            <w:tcW w:w="1632" w:type="pct"/>
            <w:vAlign w:val="center"/>
          </w:tcPr>
          <w:p w14:paraId="02C6B6CC" w14:textId="77777777" w:rsidR="00162ABA" w:rsidRPr="003929CC" w:rsidRDefault="00162ABA" w:rsidP="00057618">
            <w:pPr>
              <w:spacing w:after="0" w:line="240" w:lineRule="auto"/>
              <w:jc w:val="center"/>
              <w:rPr>
                <w:sz w:val="20"/>
                <w:szCs w:val="20"/>
                <w:lang w:eastAsia="ja-JP"/>
              </w:rPr>
            </w:pPr>
            <w:r w:rsidRPr="003929CC">
              <w:rPr>
                <w:sz w:val="20"/>
                <w:szCs w:val="20"/>
                <w:lang w:eastAsia="ja-JP"/>
              </w:rPr>
              <w:t>133,693,440</w:t>
            </w:r>
          </w:p>
        </w:tc>
        <w:tc>
          <w:tcPr>
            <w:tcW w:w="1470" w:type="pct"/>
            <w:vAlign w:val="center"/>
          </w:tcPr>
          <w:p w14:paraId="1C5F5161" w14:textId="77777777" w:rsidR="00162ABA" w:rsidRPr="003929CC" w:rsidRDefault="00162ABA" w:rsidP="00057618">
            <w:pPr>
              <w:spacing w:after="0" w:line="240" w:lineRule="auto"/>
              <w:jc w:val="center"/>
              <w:rPr>
                <w:sz w:val="20"/>
                <w:szCs w:val="20"/>
                <w:lang w:eastAsia="ja-JP"/>
              </w:rPr>
            </w:pPr>
            <w:r w:rsidRPr="003929CC">
              <w:rPr>
                <w:sz w:val="20"/>
                <w:szCs w:val="20"/>
                <w:lang w:eastAsia="ja-JP"/>
              </w:rPr>
              <w:t>50</w:t>
            </w:r>
          </w:p>
        </w:tc>
        <w:tc>
          <w:tcPr>
            <w:tcW w:w="1308" w:type="pct"/>
            <w:vAlign w:val="center"/>
          </w:tcPr>
          <w:p w14:paraId="0FC1C299" w14:textId="2E461B21" w:rsidR="00162ABA" w:rsidRPr="003929CC" w:rsidRDefault="00175EAE" w:rsidP="00057618">
            <w:pPr>
              <w:spacing w:after="0" w:line="240" w:lineRule="auto"/>
              <w:jc w:val="center"/>
              <w:rPr>
                <w:sz w:val="20"/>
                <w:szCs w:val="20"/>
                <w:lang w:eastAsia="ja-JP"/>
              </w:rPr>
            </w:pPr>
            <w:r w:rsidRPr="003929CC">
              <w:rPr>
                <w:sz w:val="20"/>
                <w:szCs w:val="20"/>
                <w:lang w:eastAsia="ja-JP"/>
              </w:rPr>
              <w:t>20,000</w:t>
            </w:r>
          </w:p>
        </w:tc>
      </w:tr>
      <w:tr w:rsidR="00162ABA" w:rsidRPr="003929CC" w14:paraId="19CA3B37" w14:textId="77777777" w:rsidTr="00057618">
        <w:trPr>
          <w:jc w:val="center"/>
        </w:trPr>
        <w:tc>
          <w:tcPr>
            <w:tcW w:w="590" w:type="pct"/>
            <w:vAlign w:val="center"/>
          </w:tcPr>
          <w:p w14:paraId="603B6221" w14:textId="77777777" w:rsidR="00162ABA" w:rsidRPr="003929CC" w:rsidRDefault="00162ABA" w:rsidP="00057618">
            <w:pPr>
              <w:spacing w:after="0" w:line="240" w:lineRule="auto"/>
              <w:jc w:val="center"/>
              <w:rPr>
                <w:sz w:val="20"/>
                <w:szCs w:val="20"/>
                <w:lang w:eastAsia="ja-JP"/>
              </w:rPr>
            </w:pPr>
            <w:r w:rsidRPr="003929CC">
              <w:rPr>
                <w:sz w:val="20"/>
                <w:szCs w:val="20"/>
                <w:lang w:eastAsia="ja-JP"/>
              </w:rPr>
              <w:t>2.0</w:t>
            </w:r>
          </w:p>
        </w:tc>
        <w:tc>
          <w:tcPr>
            <w:tcW w:w="1632" w:type="pct"/>
            <w:vAlign w:val="center"/>
          </w:tcPr>
          <w:p w14:paraId="1AECEE9A" w14:textId="77777777" w:rsidR="00162ABA" w:rsidRPr="003929CC" w:rsidRDefault="00162ABA" w:rsidP="00057618">
            <w:pPr>
              <w:spacing w:after="0" w:line="240" w:lineRule="auto"/>
              <w:jc w:val="center"/>
              <w:rPr>
                <w:sz w:val="20"/>
                <w:szCs w:val="20"/>
                <w:lang w:eastAsia="ja-JP"/>
              </w:rPr>
            </w:pPr>
            <w:r w:rsidRPr="003929CC">
              <w:rPr>
                <w:sz w:val="20"/>
                <w:szCs w:val="20"/>
                <w:lang w:eastAsia="ja-JP"/>
              </w:rPr>
              <w:t>133,693,440</w:t>
            </w:r>
          </w:p>
        </w:tc>
        <w:tc>
          <w:tcPr>
            <w:tcW w:w="1470" w:type="pct"/>
            <w:vAlign w:val="center"/>
          </w:tcPr>
          <w:p w14:paraId="0E8A431E" w14:textId="77777777" w:rsidR="00162ABA" w:rsidRPr="003929CC" w:rsidRDefault="00162ABA" w:rsidP="00057618">
            <w:pPr>
              <w:spacing w:after="0" w:line="240" w:lineRule="auto"/>
              <w:jc w:val="center"/>
              <w:rPr>
                <w:sz w:val="20"/>
                <w:szCs w:val="20"/>
                <w:lang w:eastAsia="ja-JP"/>
              </w:rPr>
            </w:pPr>
            <w:r w:rsidRPr="003929CC">
              <w:rPr>
                <w:sz w:val="20"/>
                <w:szCs w:val="20"/>
                <w:lang w:eastAsia="ja-JP"/>
              </w:rPr>
              <w:t>50</w:t>
            </w:r>
          </w:p>
        </w:tc>
        <w:tc>
          <w:tcPr>
            <w:tcW w:w="1308" w:type="pct"/>
            <w:vAlign w:val="center"/>
          </w:tcPr>
          <w:p w14:paraId="693DA013" w14:textId="6D91DF53" w:rsidR="00162ABA" w:rsidRPr="003929CC" w:rsidRDefault="00175EAE" w:rsidP="00057618">
            <w:pPr>
              <w:spacing w:after="0" w:line="240" w:lineRule="auto"/>
              <w:jc w:val="center"/>
              <w:rPr>
                <w:sz w:val="20"/>
                <w:szCs w:val="20"/>
                <w:lang w:eastAsia="ja-JP"/>
              </w:rPr>
            </w:pPr>
            <w:r w:rsidRPr="003929CC">
              <w:rPr>
                <w:sz w:val="20"/>
                <w:szCs w:val="20"/>
                <w:lang w:eastAsia="ja-JP"/>
              </w:rPr>
              <w:t>20,000</w:t>
            </w:r>
          </w:p>
        </w:tc>
      </w:tr>
    </w:tbl>
    <w:p w14:paraId="1FDAD437" w14:textId="153D5A34" w:rsidR="006F4732" w:rsidRPr="003929CC" w:rsidRDefault="006F4732" w:rsidP="006F4732">
      <w:pPr>
        <w:pStyle w:val="ANNEX"/>
        <w:rPr>
          <w:color w:val="000000" w:themeColor="text1"/>
          <w:lang w:val="en-CA"/>
        </w:rPr>
      </w:pPr>
      <w:bookmarkStart w:id="1656" w:name="_Toc21447976"/>
      <w:bookmarkStart w:id="1657" w:name="_Toc21505915"/>
      <w:bookmarkStart w:id="1658" w:name="_Toc21510061"/>
      <w:bookmarkStart w:id="1659" w:name="_Toc21532005"/>
      <w:bookmarkStart w:id="1660" w:name="_Toc21535251"/>
      <w:bookmarkStart w:id="1661" w:name="_Toc21520266"/>
      <w:bookmarkStart w:id="1662" w:name="_Toc21521402"/>
      <w:bookmarkStart w:id="1663" w:name="_Toc21447977"/>
      <w:bookmarkStart w:id="1664" w:name="_Toc21505916"/>
      <w:bookmarkStart w:id="1665" w:name="_Toc21510062"/>
      <w:bookmarkStart w:id="1666" w:name="_Toc21532006"/>
      <w:bookmarkStart w:id="1667" w:name="_Toc21535252"/>
      <w:bookmarkStart w:id="1668" w:name="_Toc21520267"/>
      <w:bookmarkStart w:id="1669" w:name="_Toc21521403"/>
      <w:bookmarkStart w:id="1670" w:name="_Toc21447978"/>
      <w:bookmarkStart w:id="1671" w:name="_Toc21505917"/>
      <w:bookmarkStart w:id="1672" w:name="_Toc21510063"/>
      <w:bookmarkStart w:id="1673" w:name="_Toc21532007"/>
      <w:bookmarkStart w:id="1674" w:name="_Toc21535253"/>
      <w:bookmarkStart w:id="1675" w:name="_Toc21520268"/>
      <w:bookmarkStart w:id="1676" w:name="_Toc21521404"/>
      <w:bookmarkStart w:id="1677" w:name="_Toc21447979"/>
      <w:bookmarkStart w:id="1678" w:name="_Toc21505918"/>
      <w:bookmarkStart w:id="1679" w:name="_Toc21510064"/>
      <w:bookmarkStart w:id="1680" w:name="_Toc21532008"/>
      <w:bookmarkStart w:id="1681" w:name="_Toc21535254"/>
      <w:bookmarkStart w:id="1682" w:name="_Toc21520269"/>
      <w:bookmarkStart w:id="1683" w:name="_Toc21521405"/>
      <w:bookmarkStart w:id="1684" w:name="_Toc21447982"/>
      <w:bookmarkStart w:id="1685" w:name="_Toc21505921"/>
      <w:bookmarkStart w:id="1686" w:name="_Toc21510067"/>
      <w:bookmarkStart w:id="1687" w:name="_Toc21532011"/>
      <w:bookmarkStart w:id="1688" w:name="_Toc21535257"/>
      <w:bookmarkStart w:id="1689" w:name="_Toc21520272"/>
      <w:bookmarkStart w:id="1690" w:name="_Toc21521408"/>
      <w:bookmarkStart w:id="1691" w:name="_Toc21448007"/>
      <w:bookmarkStart w:id="1692" w:name="_Toc21505946"/>
      <w:bookmarkStart w:id="1693" w:name="_Toc21510092"/>
      <w:bookmarkStart w:id="1694" w:name="_Toc21532036"/>
      <w:bookmarkStart w:id="1695" w:name="_Toc21535282"/>
      <w:bookmarkStart w:id="1696" w:name="_Toc21520297"/>
      <w:bookmarkStart w:id="1697" w:name="_Toc21521433"/>
      <w:bookmarkStart w:id="1698" w:name="_Toc21448008"/>
      <w:bookmarkStart w:id="1699" w:name="_Toc21505947"/>
      <w:bookmarkStart w:id="1700" w:name="_Toc21510093"/>
      <w:bookmarkStart w:id="1701" w:name="_Toc21532037"/>
      <w:bookmarkStart w:id="1702" w:name="_Toc21535283"/>
      <w:bookmarkStart w:id="1703" w:name="_Toc21520298"/>
      <w:bookmarkStart w:id="1704" w:name="_Toc21521434"/>
      <w:bookmarkStart w:id="1705" w:name="_Toc23248822"/>
      <w:bookmarkStart w:id="1706" w:name="_Toc23248830"/>
      <w:bookmarkStart w:id="1707" w:name="_Toc443470372"/>
      <w:bookmarkStart w:id="1708" w:name="_Toc450303224"/>
      <w:bookmarkStart w:id="1709" w:name="_Toc9996979"/>
      <w:bookmarkStart w:id="1710" w:name="_Toc353342679"/>
      <w:bookmarkEnd w:id="1438"/>
      <w:bookmarkEnd w:id="1439"/>
      <w:bookmarkEnd w:id="1440"/>
      <w:bookmarkEnd w:id="1441"/>
      <w:bookmarkEnd w:id="1442"/>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r w:rsidRPr="003929CC">
        <w:rPr>
          <w:color w:val="000000" w:themeColor="text1"/>
          <w:lang w:val="en-CA"/>
        </w:rPr>
        <w:lastRenderedPageBreak/>
        <w:br/>
      </w:r>
      <w:r w:rsidRPr="003929CC">
        <w:rPr>
          <w:color w:val="000000" w:themeColor="text1"/>
          <w:lang w:val="en-CA"/>
        </w:rPr>
        <w:br/>
      </w:r>
      <w:bookmarkStart w:id="1711" w:name="_Ref5894532"/>
      <w:bookmarkStart w:id="1712" w:name="_Toc21625507"/>
      <w:r w:rsidR="00297F40" w:rsidRPr="003929CC">
        <w:rPr>
          <w:color w:val="000000" w:themeColor="text1"/>
          <w:lang w:val="en-CA"/>
        </w:rPr>
        <w:t xml:space="preserve">V-PCC </w:t>
      </w:r>
      <w:r w:rsidRPr="003929CC">
        <w:rPr>
          <w:color w:val="000000" w:themeColor="text1"/>
          <w:lang w:val="en-CA"/>
        </w:rPr>
        <w:t>Sample stream format</w:t>
      </w:r>
      <w:bookmarkEnd w:id="1711"/>
      <w:bookmarkEnd w:id="1712"/>
    </w:p>
    <w:p w14:paraId="290C0831" w14:textId="77777777" w:rsidR="006F4732" w:rsidRPr="003929CC" w:rsidRDefault="006F4732" w:rsidP="007C6450">
      <w:pPr>
        <w:jc w:val="center"/>
        <w:rPr>
          <w:lang w:val="en-CA"/>
        </w:rPr>
      </w:pPr>
      <w:r w:rsidRPr="003929CC">
        <w:rPr>
          <w:sz w:val="21"/>
          <w:szCs w:val="24"/>
          <w:lang w:val="en-CA"/>
        </w:rPr>
        <w:t>(This annex forms an integral part of this Recommendation | International Standard.)</w:t>
      </w:r>
    </w:p>
    <w:p w14:paraId="4DA2FAD8" w14:textId="77777777" w:rsidR="006F4732" w:rsidRPr="003929CC" w:rsidRDefault="006F4732" w:rsidP="006F4732">
      <w:pPr>
        <w:pStyle w:val="a2"/>
        <w:rPr>
          <w:color w:val="000000" w:themeColor="text1"/>
          <w:lang w:val="en-CA"/>
        </w:rPr>
      </w:pPr>
      <w:bookmarkStart w:id="1713" w:name="_Toc21625508"/>
      <w:r w:rsidRPr="003929CC">
        <w:rPr>
          <w:color w:val="000000" w:themeColor="text1"/>
          <w:lang w:val="en-CA"/>
        </w:rPr>
        <w:t>General</w:t>
      </w:r>
      <w:bookmarkEnd w:id="1713"/>
    </w:p>
    <w:p w14:paraId="007E0F68" w14:textId="77777777" w:rsidR="00700C86" w:rsidRPr="003929CC" w:rsidRDefault="00700C86" w:rsidP="00700C86">
      <w:pPr>
        <w:rPr>
          <w:lang w:val="en-CA"/>
        </w:rPr>
      </w:pPr>
      <w:r w:rsidRPr="003929CC">
        <w:rPr>
          <w:lang w:val="en-CA"/>
        </w:rPr>
        <w:t>This annex specifies syntax and semantics of a sample stream format specified for use by applications that deliver some or all of the V-PCC unit stream as an ordered stream of bytes or bits within which the locations of V-PCC unit boundaries need to be identifiable from patterns in the data, such as Rec. ITU-T H.222.0 | ISO/IEC 13818-1 systems or Recommendation ITU</w:t>
      </w:r>
      <w:r w:rsidRPr="003929CC">
        <w:rPr>
          <w:lang w:val="en-CA"/>
        </w:rPr>
        <w:noBreakHyphen/>
        <w:t>T H.320 systems. For bit-oriented delivery, the bit order for the sample stream format is specified to start with the MSB of the first byte, proceed to the LSB of the first byte, followed by the MSB of the second byte, etc.</w:t>
      </w:r>
    </w:p>
    <w:p w14:paraId="7F21C193" w14:textId="77777777" w:rsidR="00700C86" w:rsidRPr="003929CC" w:rsidRDefault="00700C86" w:rsidP="00700C86">
      <w:pPr>
        <w:rPr>
          <w:lang w:val="en-CA"/>
        </w:rPr>
      </w:pPr>
      <w:r w:rsidRPr="003929CC">
        <w:rPr>
          <w:lang w:val="en-CA"/>
        </w:rPr>
        <w:t xml:space="preserve">The sample stream format starts with a sample stream header </w:t>
      </w:r>
      <w:r w:rsidR="00265B88" w:rsidRPr="003929CC">
        <w:rPr>
          <w:lang w:val="en-CA"/>
        </w:rPr>
        <w:t>and</w:t>
      </w:r>
      <w:r w:rsidRPr="003929CC">
        <w:rPr>
          <w:lang w:val="en-CA"/>
        </w:rPr>
        <w:t xml:space="preserve"> consists of a sequence of sample stream V-PCC unit syntax structures. Each </w:t>
      </w:r>
      <w:r w:rsidR="00265B88" w:rsidRPr="003929CC">
        <w:rPr>
          <w:lang w:val="en-CA"/>
        </w:rPr>
        <w:t>sample</w:t>
      </w:r>
      <w:r w:rsidRPr="003929CC">
        <w:rPr>
          <w:lang w:val="en-CA"/>
        </w:rPr>
        <w:t xml:space="preserve"> stream </w:t>
      </w:r>
      <w:r w:rsidR="00265B88" w:rsidRPr="003929CC">
        <w:rPr>
          <w:lang w:val="en-CA"/>
        </w:rPr>
        <w:t>V-PCC</w:t>
      </w:r>
      <w:r w:rsidRPr="003929CC">
        <w:rPr>
          <w:lang w:val="en-CA"/>
        </w:rPr>
        <w:t xml:space="preserve"> unit syntax structure contains one </w:t>
      </w:r>
      <w:r w:rsidR="00265B88" w:rsidRPr="003929CC">
        <w:rPr>
          <w:lang w:val="en-CA"/>
        </w:rPr>
        <w:t xml:space="preserve">element, named </w:t>
      </w:r>
      <w:r w:rsidR="00265B88" w:rsidRPr="003929CC">
        <w:rPr>
          <w:bCs/>
          <w:lang w:val="en-CA"/>
        </w:rPr>
        <w:t>ssvu_vpcc_unit_size,</w:t>
      </w:r>
      <w:r w:rsidR="00265B88" w:rsidRPr="003929CC">
        <w:rPr>
          <w:b/>
          <w:bCs/>
          <w:lang w:val="en-CA"/>
        </w:rPr>
        <w:t xml:space="preserve"> </w:t>
      </w:r>
      <w:r w:rsidR="00265B88" w:rsidRPr="003929CC">
        <w:rPr>
          <w:lang w:val="en-CA"/>
        </w:rPr>
        <w:t>that specifies a size,</w:t>
      </w:r>
      <w:r w:rsidRPr="003929CC">
        <w:rPr>
          <w:lang w:val="en-CA"/>
        </w:rPr>
        <w:t xml:space="preserve"> followed by one </w:t>
      </w:r>
      <w:r w:rsidR="00265B88" w:rsidRPr="003929CC">
        <w:rPr>
          <w:lang w:val="en-CA"/>
        </w:rPr>
        <w:t>vpcc</w:t>
      </w:r>
      <w:r w:rsidRPr="003929CC">
        <w:rPr>
          <w:lang w:val="en-CA"/>
        </w:rPr>
        <w:t>_unit( </w:t>
      </w:r>
      <w:r w:rsidR="00265B88" w:rsidRPr="003929CC">
        <w:rPr>
          <w:bCs/>
          <w:lang w:val="en-CA"/>
        </w:rPr>
        <w:t>ssvu_vpcc_unit_size</w:t>
      </w:r>
      <w:r w:rsidRPr="003929CC">
        <w:rPr>
          <w:lang w:val="en-CA"/>
        </w:rPr>
        <w:t xml:space="preserve">) syntax structure. </w:t>
      </w:r>
      <w:r w:rsidR="00265B88" w:rsidRPr="003929CC">
        <w:rPr>
          <w:lang w:val="en-CA"/>
        </w:rPr>
        <w:t xml:space="preserve">This vpcc_unit is essentially of size </w:t>
      </w:r>
      <w:r w:rsidR="00265B88" w:rsidRPr="003929CC">
        <w:rPr>
          <w:bCs/>
          <w:lang w:val="en-CA"/>
        </w:rPr>
        <w:t>ssvu_vpcc_unit_size</w:t>
      </w:r>
      <w:r w:rsidR="00265B88" w:rsidRPr="003929CC">
        <w:rPr>
          <w:lang w:val="en-CA"/>
        </w:rPr>
        <w:t xml:space="preserve">. The number of bits used to encode the element </w:t>
      </w:r>
      <w:r w:rsidR="00265B88" w:rsidRPr="003929CC">
        <w:rPr>
          <w:bCs/>
          <w:lang w:val="en-CA"/>
        </w:rPr>
        <w:t xml:space="preserve">ssvu_vpcc_unit_size is specified in the </w:t>
      </w:r>
      <w:r w:rsidR="00265B88" w:rsidRPr="003929CC">
        <w:rPr>
          <w:lang w:val="en-CA"/>
        </w:rPr>
        <w:t>sample stream header.</w:t>
      </w:r>
    </w:p>
    <w:p w14:paraId="4D0C1878" w14:textId="6DBA432C" w:rsidR="00700C86" w:rsidRPr="003929CC" w:rsidRDefault="00700C86" w:rsidP="00700C86">
      <w:pPr>
        <w:pStyle w:val="a2"/>
        <w:tabs>
          <w:tab w:val="clear" w:pos="360"/>
        </w:tabs>
        <w:rPr>
          <w:color w:val="000000" w:themeColor="text1"/>
          <w:lang w:val="en-CA"/>
        </w:rPr>
      </w:pPr>
      <w:bookmarkStart w:id="1714" w:name="_Toc20134509"/>
      <w:bookmarkStart w:id="1715" w:name="_Toc77680603"/>
      <w:bookmarkStart w:id="1716" w:name="_Toc118289201"/>
      <w:bookmarkStart w:id="1717" w:name="_Toc226456804"/>
      <w:bookmarkStart w:id="1718" w:name="_Toc248045421"/>
      <w:bookmarkStart w:id="1719" w:name="_Toc287363872"/>
      <w:bookmarkStart w:id="1720" w:name="_Toc311220020"/>
      <w:bookmarkStart w:id="1721" w:name="_Toc317198871"/>
      <w:bookmarkStart w:id="1722" w:name="_Toc415475998"/>
      <w:bookmarkStart w:id="1723" w:name="_Toc423599273"/>
      <w:bookmarkStart w:id="1724" w:name="_Toc423601777"/>
      <w:bookmarkStart w:id="1725" w:name="_Toc501130242"/>
      <w:bookmarkStart w:id="1726" w:name="_Toc503777946"/>
      <w:bookmarkStart w:id="1727" w:name="_Toc21625509"/>
      <w:r w:rsidRPr="003929CC">
        <w:rPr>
          <w:color w:val="000000" w:themeColor="text1"/>
          <w:lang w:val="en-CA"/>
        </w:rPr>
        <w:t xml:space="preserve">Sample stream </w:t>
      </w:r>
      <w:r w:rsidR="00CA6619" w:rsidRPr="003929CC">
        <w:rPr>
          <w:color w:val="000000" w:themeColor="text1"/>
          <w:lang w:val="en-CA"/>
        </w:rPr>
        <w:t>V-PCC</w:t>
      </w:r>
      <w:r w:rsidRPr="003929CC">
        <w:rPr>
          <w:color w:val="000000" w:themeColor="text1"/>
          <w:lang w:val="en-CA"/>
        </w:rPr>
        <w:t xml:space="preserve"> unit syntax</w:t>
      </w:r>
      <w:bookmarkEnd w:id="1714"/>
      <w:r w:rsidRPr="003929CC">
        <w:rPr>
          <w:color w:val="000000" w:themeColor="text1"/>
          <w:lang w:val="en-CA"/>
        </w:rPr>
        <w:t xml:space="preserve"> and semantics</w:t>
      </w:r>
      <w:bookmarkStart w:id="1728" w:name="_Ref58318131"/>
      <w:bookmarkStart w:id="1729" w:name="_Toc77680604"/>
      <w:bookmarkStart w:id="1730" w:name="_Toc118289202"/>
      <w:bookmarkStart w:id="1731" w:name="_Toc226456805"/>
      <w:bookmarkStart w:id="1732" w:name="_Toc248045422"/>
      <w:bookmarkStart w:id="1733" w:name="_Toc287363873"/>
      <w:bookmarkStart w:id="1734" w:name="_Toc311220021"/>
      <w:bookmarkStart w:id="1735" w:name="_Toc317198872"/>
      <w:bookmarkStart w:id="1736" w:name="_Toc415475999"/>
      <w:bookmarkStart w:id="1737" w:name="_Toc423599274"/>
      <w:bookmarkStart w:id="1738" w:name="_Toc423601778"/>
      <w:bookmarkStart w:id="1739" w:name="_Toc501130243"/>
      <w:bookmarkStart w:id="1740" w:name="_Toc503777947"/>
      <w:bookmarkEnd w:id="1715"/>
      <w:bookmarkEnd w:id="1716"/>
      <w:bookmarkEnd w:id="1717"/>
      <w:bookmarkEnd w:id="1718"/>
      <w:bookmarkEnd w:id="1719"/>
      <w:bookmarkEnd w:id="1720"/>
      <w:bookmarkEnd w:id="1721"/>
      <w:bookmarkEnd w:id="1722"/>
      <w:bookmarkEnd w:id="1723"/>
      <w:bookmarkEnd w:id="1724"/>
      <w:bookmarkEnd w:id="1725"/>
      <w:bookmarkEnd w:id="1726"/>
      <w:bookmarkEnd w:id="1727"/>
    </w:p>
    <w:p w14:paraId="6413808B" w14:textId="1DAFD75D" w:rsidR="00700C86" w:rsidRPr="003929CC" w:rsidRDefault="00700C86" w:rsidP="007C6450">
      <w:pPr>
        <w:pStyle w:val="a3"/>
        <w:rPr>
          <w:color w:val="000000" w:themeColor="text1"/>
          <w:lang w:val="en-CA"/>
        </w:rPr>
      </w:pPr>
      <w:bookmarkStart w:id="1741" w:name="_Toc21625510"/>
      <w:r w:rsidRPr="003929CC">
        <w:rPr>
          <w:lang w:val="en-CA"/>
        </w:rPr>
        <w:t xml:space="preserve">Sample stream </w:t>
      </w:r>
      <w:r w:rsidR="00CA6619" w:rsidRPr="003929CC">
        <w:rPr>
          <w:lang w:val="en-CA"/>
        </w:rPr>
        <w:t>V-PCC</w:t>
      </w:r>
      <w:r w:rsidRPr="003929CC">
        <w:rPr>
          <w:lang w:val="en-CA"/>
        </w:rPr>
        <w:t xml:space="preserve"> header syntax</w:t>
      </w:r>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p>
    <w:tbl>
      <w:tblPr>
        <w:tblStyle w:val="GridTable1Light"/>
        <w:tblW w:w="5000" w:type="pct"/>
        <w:tblLook w:val="0000" w:firstRow="0" w:lastRow="0" w:firstColumn="0" w:lastColumn="0" w:noHBand="0" w:noVBand="0"/>
      </w:tblPr>
      <w:tblGrid>
        <w:gridCol w:w="7034"/>
        <w:gridCol w:w="2708"/>
      </w:tblGrid>
      <w:tr w:rsidR="00700C86" w:rsidRPr="003929CC" w14:paraId="2044D3E5" w14:textId="77777777" w:rsidTr="00A87772">
        <w:trPr>
          <w:trHeight w:val="92"/>
        </w:trPr>
        <w:tc>
          <w:tcPr>
            <w:tcW w:w="3610" w:type="pct"/>
          </w:tcPr>
          <w:p w14:paraId="5B37433D" w14:textId="77777777" w:rsidR="00700C86" w:rsidRPr="003929CC" w:rsidRDefault="00700C86" w:rsidP="007C6450">
            <w:pPr>
              <w:pStyle w:val="Default"/>
              <w:rPr>
                <w:rFonts w:ascii="Cambria" w:hAnsi="Cambria"/>
                <w:sz w:val="20"/>
                <w:szCs w:val="20"/>
                <w:lang w:val="en-CA"/>
              </w:rPr>
            </w:pPr>
            <w:r w:rsidRPr="003929CC">
              <w:rPr>
                <w:rFonts w:ascii="Cambria" w:hAnsi="Cambria"/>
                <w:sz w:val="20"/>
                <w:szCs w:val="20"/>
                <w:lang w:val="en-CA"/>
              </w:rPr>
              <w:t xml:space="preserve">sample_stream_vpcc_header() { </w:t>
            </w:r>
          </w:p>
        </w:tc>
        <w:tc>
          <w:tcPr>
            <w:tcW w:w="1390" w:type="pct"/>
          </w:tcPr>
          <w:p w14:paraId="721B66D4" w14:textId="77777777" w:rsidR="00700C86" w:rsidRPr="003929CC" w:rsidRDefault="00700C86" w:rsidP="00A87772">
            <w:pPr>
              <w:pStyle w:val="Default"/>
              <w:jc w:val="center"/>
              <w:rPr>
                <w:rFonts w:ascii="Cambria" w:hAnsi="Cambria"/>
                <w:b/>
                <w:bCs/>
                <w:sz w:val="20"/>
                <w:szCs w:val="20"/>
                <w:lang w:val="en-CA"/>
              </w:rPr>
            </w:pPr>
            <w:r w:rsidRPr="003929CC">
              <w:rPr>
                <w:rFonts w:ascii="Cambria" w:hAnsi="Cambria"/>
                <w:b/>
                <w:bCs/>
                <w:sz w:val="20"/>
                <w:szCs w:val="20"/>
                <w:lang w:val="en-CA"/>
              </w:rPr>
              <w:t>Descriptor</w:t>
            </w:r>
          </w:p>
        </w:tc>
      </w:tr>
      <w:tr w:rsidR="00700C86" w:rsidRPr="003929CC" w14:paraId="115FED86" w14:textId="77777777" w:rsidTr="00A87772">
        <w:trPr>
          <w:trHeight w:val="90"/>
        </w:trPr>
        <w:tc>
          <w:tcPr>
            <w:tcW w:w="3610" w:type="pct"/>
          </w:tcPr>
          <w:p w14:paraId="0B81BBDB" w14:textId="77777777" w:rsidR="00700C86" w:rsidRPr="003929CC" w:rsidRDefault="00700C86" w:rsidP="00A87772">
            <w:pPr>
              <w:pStyle w:val="Default"/>
              <w:rPr>
                <w:rFonts w:ascii="Cambria" w:hAnsi="Cambria"/>
                <w:sz w:val="20"/>
                <w:szCs w:val="20"/>
                <w:lang w:val="en-CA"/>
              </w:rPr>
            </w:pPr>
            <w:r w:rsidRPr="003929CC">
              <w:rPr>
                <w:rFonts w:ascii="Cambria" w:hAnsi="Cambria"/>
                <w:b/>
                <w:bCs/>
                <w:sz w:val="20"/>
                <w:szCs w:val="20"/>
                <w:lang w:val="en-CA"/>
              </w:rPr>
              <w:tab/>
              <w:t>ssvh_unit_size_precision_bytes_minus1</w:t>
            </w:r>
          </w:p>
        </w:tc>
        <w:tc>
          <w:tcPr>
            <w:tcW w:w="1390" w:type="pct"/>
          </w:tcPr>
          <w:p w14:paraId="0B1074DD" w14:textId="77777777" w:rsidR="00700C86" w:rsidRPr="003929CC" w:rsidRDefault="00700C86" w:rsidP="00A87772">
            <w:pPr>
              <w:pStyle w:val="Default"/>
              <w:jc w:val="center"/>
              <w:rPr>
                <w:rFonts w:ascii="Cambria" w:hAnsi="Cambria"/>
                <w:sz w:val="20"/>
                <w:szCs w:val="20"/>
                <w:lang w:val="en-CA"/>
              </w:rPr>
            </w:pPr>
            <w:r w:rsidRPr="003929CC">
              <w:rPr>
                <w:rFonts w:ascii="Cambria" w:hAnsi="Cambria"/>
                <w:sz w:val="20"/>
                <w:szCs w:val="20"/>
                <w:lang w:val="en-CA"/>
              </w:rPr>
              <w:t>u(3)</w:t>
            </w:r>
          </w:p>
        </w:tc>
      </w:tr>
      <w:tr w:rsidR="00700C86" w:rsidRPr="003929CC" w14:paraId="6DFBEA1A" w14:textId="77777777" w:rsidTr="00A87772">
        <w:trPr>
          <w:trHeight w:val="90"/>
        </w:trPr>
        <w:tc>
          <w:tcPr>
            <w:tcW w:w="3610" w:type="pct"/>
          </w:tcPr>
          <w:p w14:paraId="2827D9BD" w14:textId="7DE5BF4E" w:rsidR="00700C86" w:rsidRPr="003929CC" w:rsidRDefault="00700C86" w:rsidP="00A87772">
            <w:pPr>
              <w:pStyle w:val="Default"/>
              <w:rPr>
                <w:rFonts w:ascii="Cambria" w:hAnsi="Cambria"/>
                <w:sz w:val="20"/>
                <w:szCs w:val="20"/>
                <w:lang w:val="en-CA"/>
              </w:rPr>
            </w:pPr>
            <w:r w:rsidRPr="003929CC">
              <w:rPr>
                <w:rFonts w:ascii="Cambria" w:hAnsi="Cambria"/>
                <w:b/>
                <w:bCs/>
                <w:sz w:val="20"/>
                <w:szCs w:val="20"/>
                <w:lang w:val="en-CA"/>
              </w:rPr>
              <w:tab/>
              <w:t>ssv</w:t>
            </w:r>
            <w:r w:rsidR="00620D6A" w:rsidRPr="003929CC">
              <w:rPr>
                <w:rFonts w:ascii="Cambria" w:hAnsi="Cambria"/>
                <w:b/>
                <w:bCs/>
                <w:sz w:val="20"/>
                <w:szCs w:val="20"/>
                <w:lang w:val="en-CA"/>
              </w:rPr>
              <w:t>h</w:t>
            </w:r>
            <w:r w:rsidRPr="003929CC">
              <w:rPr>
                <w:rFonts w:ascii="Cambria" w:hAnsi="Cambria"/>
                <w:b/>
                <w:bCs/>
                <w:sz w:val="20"/>
                <w:szCs w:val="20"/>
                <w:lang w:val="en-CA"/>
              </w:rPr>
              <w:t>_</w:t>
            </w:r>
            <w:r w:rsidR="00E73E40" w:rsidRPr="003929CC">
              <w:rPr>
                <w:rFonts w:ascii="Cambria" w:hAnsi="Cambria"/>
                <w:b/>
                <w:bCs/>
                <w:sz w:val="20"/>
                <w:szCs w:val="20"/>
                <w:lang w:val="en-CA"/>
              </w:rPr>
              <w:t>reserved</w:t>
            </w:r>
            <w:r w:rsidRPr="003929CC">
              <w:rPr>
                <w:rFonts w:ascii="Cambria" w:hAnsi="Cambria"/>
                <w:b/>
                <w:bCs/>
                <w:sz w:val="20"/>
                <w:szCs w:val="20"/>
                <w:lang w:val="en-CA"/>
              </w:rPr>
              <w:t>_</w:t>
            </w:r>
            <w:r w:rsidR="00CB7FDD" w:rsidRPr="003929CC">
              <w:rPr>
                <w:rFonts w:ascii="Cambria" w:hAnsi="Cambria"/>
                <w:b/>
                <w:bCs/>
                <w:sz w:val="20"/>
                <w:szCs w:val="20"/>
                <w:lang w:val="en-CA"/>
              </w:rPr>
              <w:t>zero_</w:t>
            </w:r>
            <w:r w:rsidR="00E73E40" w:rsidRPr="003929CC">
              <w:rPr>
                <w:rFonts w:ascii="Cambria" w:hAnsi="Cambria"/>
                <w:b/>
                <w:bCs/>
                <w:sz w:val="20"/>
                <w:szCs w:val="20"/>
                <w:lang w:val="en-CA"/>
              </w:rPr>
              <w:t>5</w:t>
            </w:r>
            <w:r w:rsidRPr="003929CC">
              <w:rPr>
                <w:rFonts w:ascii="Cambria" w:hAnsi="Cambria"/>
                <w:b/>
                <w:bCs/>
                <w:sz w:val="20"/>
                <w:szCs w:val="20"/>
                <w:lang w:val="en-CA"/>
              </w:rPr>
              <w:t>bits</w:t>
            </w:r>
          </w:p>
        </w:tc>
        <w:tc>
          <w:tcPr>
            <w:tcW w:w="1390" w:type="pct"/>
          </w:tcPr>
          <w:p w14:paraId="1BD8FA02" w14:textId="77777777" w:rsidR="00700C86" w:rsidRPr="003929CC" w:rsidRDefault="00700C86" w:rsidP="00A87772">
            <w:pPr>
              <w:pStyle w:val="Default"/>
              <w:jc w:val="center"/>
              <w:rPr>
                <w:rFonts w:ascii="Cambria" w:hAnsi="Cambria"/>
                <w:sz w:val="20"/>
                <w:szCs w:val="20"/>
                <w:lang w:val="en-CA"/>
              </w:rPr>
            </w:pPr>
            <w:r w:rsidRPr="003929CC">
              <w:rPr>
                <w:rFonts w:ascii="Cambria" w:hAnsi="Cambria"/>
                <w:sz w:val="20"/>
                <w:szCs w:val="20"/>
                <w:lang w:val="en-CA"/>
              </w:rPr>
              <w:t>u(5)</w:t>
            </w:r>
          </w:p>
        </w:tc>
      </w:tr>
      <w:tr w:rsidR="00700C86" w:rsidRPr="003929CC" w14:paraId="0547C73F" w14:textId="77777777" w:rsidTr="00A87772">
        <w:trPr>
          <w:trHeight w:val="90"/>
        </w:trPr>
        <w:tc>
          <w:tcPr>
            <w:tcW w:w="3610" w:type="pct"/>
          </w:tcPr>
          <w:p w14:paraId="7450DD4E" w14:textId="77777777" w:rsidR="00700C86" w:rsidRPr="003929CC" w:rsidRDefault="00700C86" w:rsidP="00A87772">
            <w:pPr>
              <w:pStyle w:val="Default"/>
              <w:rPr>
                <w:rFonts w:ascii="Cambria" w:hAnsi="Cambria"/>
                <w:sz w:val="20"/>
                <w:szCs w:val="20"/>
                <w:lang w:val="en-CA"/>
              </w:rPr>
            </w:pPr>
            <w:r w:rsidRPr="003929CC">
              <w:rPr>
                <w:rFonts w:ascii="Cambria" w:hAnsi="Cambria"/>
                <w:sz w:val="20"/>
                <w:szCs w:val="20"/>
                <w:lang w:val="en-CA"/>
              </w:rPr>
              <w:t xml:space="preserve">} </w:t>
            </w:r>
          </w:p>
        </w:tc>
        <w:tc>
          <w:tcPr>
            <w:tcW w:w="1390" w:type="pct"/>
          </w:tcPr>
          <w:p w14:paraId="5D46EEE6" w14:textId="77777777" w:rsidR="00700C86" w:rsidRPr="003929CC" w:rsidRDefault="00700C86" w:rsidP="00A87772">
            <w:pPr>
              <w:pStyle w:val="Default"/>
              <w:jc w:val="center"/>
              <w:rPr>
                <w:rFonts w:ascii="Cambria" w:hAnsi="Cambria"/>
                <w:sz w:val="20"/>
                <w:szCs w:val="20"/>
                <w:lang w:val="en-CA"/>
              </w:rPr>
            </w:pPr>
          </w:p>
        </w:tc>
      </w:tr>
    </w:tbl>
    <w:p w14:paraId="2DB37FA0" w14:textId="77777777" w:rsidR="00700C86" w:rsidRPr="003929CC" w:rsidRDefault="00700C86" w:rsidP="00700C86">
      <w:pPr>
        <w:rPr>
          <w:color w:val="000000" w:themeColor="text1"/>
          <w:lang w:val="en-CA"/>
        </w:rPr>
      </w:pPr>
    </w:p>
    <w:p w14:paraId="5A33D864" w14:textId="71E92033" w:rsidR="00700C86" w:rsidRPr="003929CC" w:rsidRDefault="00700C86" w:rsidP="007C6450">
      <w:pPr>
        <w:pStyle w:val="a3"/>
        <w:rPr>
          <w:b w:val="0"/>
          <w:lang w:val="en-CA"/>
        </w:rPr>
      </w:pPr>
      <w:bookmarkStart w:id="1742" w:name="_Toc21625511"/>
      <w:r w:rsidRPr="003929CC">
        <w:rPr>
          <w:lang w:val="en-CA"/>
        </w:rPr>
        <w:t xml:space="preserve">Sample stream </w:t>
      </w:r>
      <w:r w:rsidR="00CA6619" w:rsidRPr="003929CC">
        <w:rPr>
          <w:lang w:val="en-CA"/>
        </w:rPr>
        <w:t>V-PCC</w:t>
      </w:r>
      <w:r w:rsidRPr="003929CC">
        <w:rPr>
          <w:lang w:val="en-CA"/>
        </w:rPr>
        <w:t xml:space="preserve"> unit syntax</w:t>
      </w:r>
      <w:bookmarkEnd w:id="1742"/>
    </w:p>
    <w:tbl>
      <w:tblPr>
        <w:tblStyle w:val="GridTable1Light"/>
        <w:tblW w:w="5000" w:type="pct"/>
        <w:tblLook w:val="0000" w:firstRow="0" w:lastRow="0" w:firstColumn="0" w:lastColumn="0" w:noHBand="0" w:noVBand="0"/>
      </w:tblPr>
      <w:tblGrid>
        <w:gridCol w:w="7034"/>
        <w:gridCol w:w="2708"/>
      </w:tblGrid>
      <w:tr w:rsidR="00700C86" w:rsidRPr="003929CC" w14:paraId="121733B3" w14:textId="77777777" w:rsidTr="00A87772">
        <w:trPr>
          <w:trHeight w:val="92"/>
        </w:trPr>
        <w:tc>
          <w:tcPr>
            <w:tcW w:w="3610" w:type="pct"/>
          </w:tcPr>
          <w:p w14:paraId="1201682C" w14:textId="77777777" w:rsidR="00700C86" w:rsidRPr="003929CC" w:rsidRDefault="00700C86" w:rsidP="00A87772">
            <w:pPr>
              <w:pStyle w:val="Default"/>
              <w:rPr>
                <w:rFonts w:ascii="Cambria" w:hAnsi="Cambria"/>
                <w:sz w:val="20"/>
                <w:szCs w:val="20"/>
                <w:lang w:val="en-CA"/>
              </w:rPr>
            </w:pPr>
            <w:r w:rsidRPr="003929CC">
              <w:rPr>
                <w:rFonts w:ascii="Cambria" w:hAnsi="Cambria"/>
                <w:sz w:val="20"/>
                <w:szCs w:val="20"/>
                <w:lang w:val="en-CA"/>
              </w:rPr>
              <w:t xml:space="preserve">sample_stream_vpcc_unit() { </w:t>
            </w:r>
          </w:p>
        </w:tc>
        <w:tc>
          <w:tcPr>
            <w:tcW w:w="1390" w:type="pct"/>
          </w:tcPr>
          <w:p w14:paraId="5B060C6A" w14:textId="77777777" w:rsidR="00700C86" w:rsidRPr="003929CC" w:rsidRDefault="00700C86" w:rsidP="00A87772">
            <w:pPr>
              <w:pStyle w:val="Default"/>
              <w:jc w:val="center"/>
              <w:rPr>
                <w:rFonts w:ascii="Cambria" w:hAnsi="Cambria"/>
                <w:b/>
                <w:bCs/>
                <w:sz w:val="20"/>
                <w:szCs w:val="20"/>
                <w:lang w:val="en-CA"/>
              </w:rPr>
            </w:pPr>
            <w:r w:rsidRPr="003929CC">
              <w:rPr>
                <w:rFonts w:ascii="Cambria" w:hAnsi="Cambria"/>
                <w:b/>
                <w:bCs/>
                <w:sz w:val="20"/>
                <w:szCs w:val="20"/>
                <w:lang w:val="en-CA"/>
              </w:rPr>
              <w:t>Descriptor</w:t>
            </w:r>
          </w:p>
        </w:tc>
      </w:tr>
      <w:tr w:rsidR="00700C86" w:rsidRPr="003929CC" w14:paraId="2CCF975A" w14:textId="77777777" w:rsidTr="00A87772">
        <w:trPr>
          <w:trHeight w:val="90"/>
        </w:trPr>
        <w:tc>
          <w:tcPr>
            <w:tcW w:w="3610" w:type="pct"/>
          </w:tcPr>
          <w:p w14:paraId="1F2710CD" w14:textId="77777777" w:rsidR="00700C86" w:rsidRPr="003929CC" w:rsidRDefault="00700C86" w:rsidP="00A87772">
            <w:pPr>
              <w:pStyle w:val="Default"/>
              <w:rPr>
                <w:rFonts w:ascii="Cambria" w:hAnsi="Cambria"/>
                <w:sz w:val="20"/>
                <w:szCs w:val="20"/>
                <w:lang w:val="en-CA"/>
              </w:rPr>
            </w:pPr>
            <w:r w:rsidRPr="003929CC">
              <w:rPr>
                <w:rFonts w:ascii="Cambria" w:hAnsi="Cambria"/>
                <w:b/>
                <w:bCs/>
                <w:sz w:val="20"/>
                <w:szCs w:val="20"/>
                <w:lang w:val="en-CA"/>
              </w:rPr>
              <w:tab/>
              <w:t xml:space="preserve">ssvu_vpcc_unit_size </w:t>
            </w:r>
          </w:p>
        </w:tc>
        <w:tc>
          <w:tcPr>
            <w:tcW w:w="1390" w:type="pct"/>
          </w:tcPr>
          <w:p w14:paraId="38BC59D8" w14:textId="77777777" w:rsidR="00700C86" w:rsidRPr="003929CC" w:rsidRDefault="00700C86" w:rsidP="00A87772">
            <w:pPr>
              <w:pStyle w:val="Default"/>
              <w:jc w:val="center"/>
              <w:rPr>
                <w:rFonts w:ascii="Cambria" w:hAnsi="Cambria"/>
                <w:sz w:val="20"/>
                <w:szCs w:val="20"/>
                <w:lang w:val="en-CA"/>
              </w:rPr>
            </w:pPr>
            <w:r w:rsidRPr="003929CC">
              <w:rPr>
                <w:rFonts w:ascii="Cambria" w:hAnsi="Cambria"/>
                <w:sz w:val="20"/>
                <w:szCs w:val="20"/>
                <w:lang w:val="en-CA"/>
              </w:rPr>
              <w:t>u(v)</w:t>
            </w:r>
          </w:p>
        </w:tc>
      </w:tr>
      <w:tr w:rsidR="00700C86" w:rsidRPr="003929CC" w14:paraId="42AFB150" w14:textId="77777777" w:rsidTr="00A87772">
        <w:trPr>
          <w:trHeight w:val="90"/>
        </w:trPr>
        <w:tc>
          <w:tcPr>
            <w:tcW w:w="3610" w:type="pct"/>
          </w:tcPr>
          <w:p w14:paraId="32EE100B" w14:textId="77777777" w:rsidR="00700C86" w:rsidRPr="003929CC" w:rsidRDefault="00700C86" w:rsidP="00A87772">
            <w:pPr>
              <w:pStyle w:val="Default"/>
              <w:rPr>
                <w:rFonts w:ascii="Cambria" w:hAnsi="Cambria"/>
                <w:sz w:val="20"/>
                <w:szCs w:val="20"/>
                <w:lang w:val="en-CA"/>
              </w:rPr>
            </w:pPr>
            <w:r w:rsidRPr="003929CC">
              <w:rPr>
                <w:rFonts w:ascii="Cambria" w:hAnsi="Cambria"/>
                <w:sz w:val="20"/>
                <w:szCs w:val="20"/>
                <w:lang w:val="en-CA"/>
              </w:rPr>
              <w:tab/>
              <w:t>vpcc_unit(ssvu_</w:t>
            </w:r>
            <w:r w:rsidRPr="003929CC">
              <w:rPr>
                <w:rFonts w:ascii="Cambria" w:hAnsi="Cambria"/>
                <w:bCs/>
                <w:sz w:val="20"/>
                <w:szCs w:val="20"/>
                <w:lang w:val="en-CA"/>
              </w:rPr>
              <w:t>vpcc_unit_size</w:t>
            </w:r>
            <w:r w:rsidRPr="003929CC">
              <w:rPr>
                <w:rFonts w:ascii="Cambria" w:hAnsi="Cambria"/>
                <w:b/>
                <w:bCs/>
                <w:sz w:val="20"/>
                <w:szCs w:val="20"/>
                <w:lang w:val="en-CA"/>
              </w:rPr>
              <w:t xml:space="preserve"> </w:t>
            </w:r>
            <w:r w:rsidRPr="003929CC">
              <w:rPr>
                <w:rFonts w:ascii="Cambria" w:hAnsi="Cambria"/>
                <w:sz w:val="20"/>
                <w:szCs w:val="20"/>
                <w:lang w:val="en-CA"/>
              </w:rPr>
              <w:t xml:space="preserve">) </w:t>
            </w:r>
          </w:p>
        </w:tc>
        <w:tc>
          <w:tcPr>
            <w:tcW w:w="1390" w:type="pct"/>
          </w:tcPr>
          <w:p w14:paraId="71EA403F" w14:textId="77777777" w:rsidR="00700C86" w:rsidRPr="003929CC" w:rsidRDefault="00700C86" w:rsidP="00A87772">
            <w:pPr>
              <w:pStyle w:val="Default"/>
              <w:jc w:val="center"/>
              <w:rPr>
                <w:rFonts w:ascii="Cambria" w:hAnsi="Cambria"/>
                <w:sz w:val="20"/>
                <w:szCs w:val="20"/>
                <w:lang w:val="en-CA"/>
              </w:rPr>
            </w:pPr>
          </w:p>
        </w:tc>
      </w:tr>
      <w:tr w:rsidR="00700C86" w:rsidRPr="003929CC" w14:paraId="565C6D70" w14:textId="77777777" w:rsidTr="00A87772">
        <w:trPr>
          <w:trHeight w:val="90"/>
        </w:trPr>
        <w:tc>
          <w:tcPr>
            <w:tcW w:w="3610" w:type="pct"/>
          </w:tcPr>
          <w:p w14:paraId="693230C9" w14:textId="77777777" w:rsidR="00700C86" w:rsidRPr="003929CC" w:rsidRDefault="00700C86" w:rsidP="00A87772">
            <w:pPr>
              <w:pStyle w:val="Default"/>
              <w:rPr>
                <w:rFonts w:ascii="Cambria" w:hAnsi="Cambria"/>
                <w:sz w:val="20"/>
                <w:szCs w:val="20"/>
                <w:lang w:val="en-CA"/>
              </w:rPr>
            </w:pPr>
            <w:r w:rsidRPr="003929CC">
              <w:rPr>
                <w:rFonts w:ascii="Cambria" w:hAnsi="Cambria"/>
                <w:sz w:val="20"/>
                <w:szCs w:val="20"/>
                <w:lang w:val="en-CA"/>
              </w:rPr>
              <w:t xml:space="preserve">} </w:t>
            </w:r>
          </w:p>
        </w:tc>
        <w:tc>
          <w:tcPr>
            <w:tcW w:w="1390" w:type="pct"/>
          </w:tcPr>
          <w:p w14:paraId="45869059" w14:textId="77777777" w:rsidR="00700C86" w:rsidRPr="003929CC" w:rsidRDefault="00700C86" w:rsidP="00A87772">
            <w:pPr>
              <w:pStyle w:val="Default"/>
              <w:jc w:val="center"/>
              <w:rPr>
                <w:rFonts w:ascii="Cambria" w:hAnsi="Cambria"/>
                <w:sz w:val="20"/>
                <w:szCs w:val="20"/>
                <w:lang w:val="en-CA"/>
              </w:rPr>
            </w:pPr>
          </w:p>
        </w:tc>
      </w:tr>
    </w:tbl>
    <w:p w14:paraId="32DF49FD" w14:textId="77777777" w:rsidR="00700C86" w:rsidRPr="003929CC" w:rsidRDefault="00700C86" w:rsidP="007C6450">
      <w:pPr>
        <w:rPr>
          <w:lang w:val="en-CA"/>
        </w:rPr>
      </w:pPr>
    </w:p>
    <w:p w14:paraId="3B2642C1" w14:textId="178530F4" w:rsidR="00700C86" w:rsidRPr="003929CC" w:rsidRDefault="00700C86" w:rsidP="008739C4">
      <w:pPr>
        <w:pStyle w:val="a3"/>
        <w:rPr>
          <w:lang w:val="en-CA"/>
        </w:rPr>
      </w:pPr>
      <w:bookmarkStart w:id="1743" w:name="_Toc20134510"/>
      <w:bookmarkStart w:id="1744" w:name="_Toc77680605"/>
      <w:bookmarkStart w:id="1745" w:name="_Toc118289203"/>
      <w:bookmarkStart w:id="1746" w:name="_Toc226456806"/>
      <w:bookmarkStart w:id="1747" w:name="_Toc248045423"/>
      <w:bookmarkStart w:id="1748" w:name="_Toc287363874"/>
      <w:bookmarkStart w:id="1749" w:name="_Toc311220022"/>
      <w:bookmarkStart w:id="1750" w:name="_Toc317198873"/>
      <w:bookmarkStart w:id="1751" w:name="_Toc415476000"/>
      <w:bookmarkStart w:id="1752" w:name="_Toc423599275"/>
      <w:bookmarkStart w:id="1753" w:name="_Toc423601779"/>
      <w:bookmarkStart w:id="1754" w:name="_Toc501130244"/>
      <w:bookmarkStart w:id="1755" w:name="_Toc503777948"/>
      <w:bookmarkStart w:id="1756" w:name="_Toc21625512"/>
      <w:r w:rsidRPr="003929CC">
        <w:rPr>
          <w:lang w:val="en-CA"/>
        </w:rPr>
        <w:t xml:space="preserve">Sample stream </w:t>
      </w:r>
      <w:r w:rsidR="00CA6619" w:rsidRPr="003929CC">
        <w:rPr>
          <w:lang w:val="en-CA"/>
        </w:rPr>
        <w:t>V-PCC</w:t>
      </w:r>
      <w:r w:rsidRPr="003929CC">
        <w:rPr>
          <w:lang w:val="en-CA"/>
        </w:rPr>
        <w:t xml:space="preserve"> </w:t>
      </w:r>
      <w:r w:rsidR="008739C4" w:rsidRPr="003929CC">
        <w:rPr>
          <w:lang w:val="en-CA"/>
        </w:rPr>
        <w:t xml:space="preserve">header </w:t>
      </w:r>
      <w:r w:rsidRPr="003929CC">
        <w:rPr>
          <w:lang w:val="en-CA"/>
        </w:rPr>
        <w:t>semantics</w:t>
      </w:r>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p>
    <w:p w14:paraId="45DBC9C5" w14:textId="67203F6E" w:rsidR="001006CF" w:rsidRPr="003929CC" w:rsidRDefault="001006CF" w:rsidP="001006CF">
      <w:pPr>
        <w:rPr>
          <w:lang w:val="en-CA" w:eastAsia="ja-JP"/>
        </w:rPr>
      </w:pPr>
      <w:r w:rsidRPr="003929CC">
        <w:rPr>
          <w:lang w:val="en-CA" w:eastAsia="ja-JP"/>
        </w:rPr>
        <w:t xml:space="preserve">The sample stream </w:t>
      </w:r>
      <w:r w:rsidR="00CA6619" w:rsidRPr="003929CC">
        <w:rPr>
          <w:lang w:val="en-CA" w:eastAsia="ja-JP"/>
        </w:rPr>
        <w:t>V-PCC</w:t>
      </w:r>
      <w:r w:rsidRPr="003929CC">
        <w:rPr>
          <w:lang w:val="en-CA" w:eastAsia="ja-JP"/>
        </w:rPr>
        <w:t xml:space="preserve"> header shall always be at the beginning of the sample stream </w:t>
      </w:r>
      <w:r w:rsidR="00CA6619" w:rsidRPr="003929CC">
        <w:rPr>
          <w:lang w:val="en-CA" w:eastAsia="ja-JP"/>
        </w:rPr>
        <w:t>V-PCC</w:t>
      </w:r>
      <w:r w:rsidRPr="003929CC">
        <w:rPr>
          <w:lang w:val="en-CA" w:eastAsia="ja-JP"/>
        </w:rPr>
        <w:t xml:space="preserve"> stream.</w:t>
      </w:r>
    </w:p>
    <w:p w14:paraId="1BD85460" w14:textId="5B2E5FC3" w:rsidR="001006CF" w:rsidRPr="003929CC" w:rsidRDefault="001006CF" w:rsidP="001006CF">
      <w:pPr>
        <w:rPr>
          <w:b/>
          <w:color w:val="000000" w:themeColor="text1"/>
          <w:lang w:val="en-CA"/>
        </w:rPr>
      </w:pPr>
      <w:r w:rsidRPr="003929CC">
        <w:rPr>
          <w:b/>
          <w:color w:val="000000" w:themeColor="text1"/>
          <w:lang w:val="en-CA"/>
        </w:rPr>
        <w:t>ssvh_unit_size_precision_bytes_minus1</w:t>
      </w:r>
      <w:r w:rsidRPr="003929CC">
        <w:rPr>
          <w:color w:val="000000" w:themeColor="text1"/>
          <w:lang w:val="en-CA"/>
        </w:rPr>
        <w:t xml:space="preserve"> plus 1 specifies the precision, in bytes</w:t>
      </w:r>
      <w:r w:rsidR="00CB7FDD" w:rsidRPr="003929CC">
        <w:rPr>
          <w:color w:val="000000" w:themeColor="text1"/>
          <w:lang w:val="en-CA"/>
        </w:rPr>
        <w:t>,</w:t>
      </w:r>
      <w:r w:rsidRPr="003929CC">
        <w:rPr>
          <w:color w:val="000000" w:themeColor="text1"/>
          <w:lang w:val="en-CA"/>
        </w:rPr>
        <w:t xml:space="preserve"> of the ssvu_vpcc_unit_size element in all sample stream </w:t>
      </w:r>
      <w:r w:rsidR="00CA6619" w:rsidRPr="003929CC">
        <w:rPr>
          <w:color w:val="000000" w:themeColor="text1"/>
          <w:lang w:val="en-CA"/>
        </w:rPr>
        <w:t>V-PCC</w:t>
      </w:r>
      <w:r w:rsidRPr="003929CC">
        <w:rPr>
          <w:color w:val="000000" w:themeColor="text1"/>
          <w:lang w:val="en-CA"/>
        </w:rPr>
        <w:t xml:space="preserve"> units. ssvh_unit_size_precision_bytes_minus1 shall be in the range of 0 to 7. </w:t>
      </w:r>
    </w:p>
    <w:p w14:paraId="55299721" w14:textId="1D1C9EE6" w:rsidR="00CB7FDD" w:rsidRPr="003929CC" w:rsidRDefault="001006CF" w:rsidP="007C6450">
      <w:pPr>
        <w:rPr>
          <w:color w:val="000000" w:themeColor="text1"/>
          <w:lang w:val="en-CA"/>
        </w:rPr>
      </w:pPr>
      <w:r w:rsidRPr="003929CC">
        <w:rPr>
          <w:b/>
          <w:bCs/>
          <w:lang w:val="en-CA"/>
        </w:rPr>
        <w:t>ss</w:t>
      </w:r>
      <w:r w:rsidR="00620D6A" w:rsidRPr="003929CC">
        <w:rPr>
          <w:b/>
          <w:bCs/>
          <w:lang w:val="en-CA"/>
        </w:rPr>
        <w:t>v</w:t>
      </w:r>
      <w:r w:rsidRPr="003929CC">
        <w:rPr>
          <w:b/>
          <w:bCs/>
          <w:lang w:val="en-CA"/>
        </w:rPr>
        <w:t>h_reserved_</w:t>
      </w:r>
      <w:r w:rsidR="00CB7FDD" w:rsidRPr="003929CC">
        <w:rPr>
          <w:b/>
          <w:bCs/>
          <w:lang w:val="en-CA"/>
        </w:rPr>
        <w:t>zero_</w:t>
      </w:r>
      <w:r w:rsidRPr="003929CC">
        <w:rPr>
          <w:b/>
          <w:bCs/>
          <w:lang w:val="en-CA"/>
        </w:rPr>
        <w:t>5bits</w:t>
      </w:r>
      <w:r w:rsidRPr="003929CC">
        <w:rPr>
          <w:color w:val="000000" w:themeColor="text1"/>
          <w:lang w:val="en-CA"/>
        </w:rPr>
        <w:t xml:space="preserve"> </w:t>
      </w:r>
      <w:r w:rsidR="00CB7FDD" w:rsidRPr="003929CC">
        <w:rPr>
          <w:color w:val="000000" w:themeColor="text1"/>
          <w:lang w:val="en-CA"/>
        </w:rPr>
        <w:t>shall be equal to 0 in bitstreams conforming to this version of this Specification. Other values for sshv_reserved_zero_5bits are reserved for future use by ISO/IEC. Decoders shall ignore the value of sshv_reserved_zero_5bits</w:t>
      </w:r>
      <w:r w:rsidRPr="003929CC">
        <w:rPr>
          <w:color w:val="000000" w:themeColor="text1"/>
          <w:lang w:val="en-CA"/>
        </w:rPr>
        <w:t xml:space="preserve">. </w:t>
      </w:r>
    </w:p>
    <w:p w14:paraId="3797A5EE" w14:textId="6E0895F9" w:rsidR="002300FF" w:rsidRPr="003929CC" w:rsidRDefault="002300FF" w:rsidP="007C6450">
      <w:pPr>
        <w:pStyle w:val="a3"/>
        <w:rPr>
          <w:lang w:val="en-CA"/>
        </w:rPr>
      </w:pPr>
      <w:bookmarkStart w:id="1757" w:name="_Toc21625513"/>
      <w:r w:rsidRPr="003929CC">
        <w:rPr>
          <w:lang w:val="en-CA"/>
        </w:rPr>
        <w:lastRenderedPageBreak/>
        <w:t xml:space="preserve">Sample stream </w:t>
      </w:r>
      <w:r w:rsidR="00CA6619" w:rsidRPr="003929CC">
        <w:rPr>
          <w:lang w:val="en-CA"/>
        </w:rPr>
        <w:t>V-PCC</w:t>
      </w:r>
      <w:r w:rsidRPr="003929CC">
        <w:rPr>
          <w:lang w:val="en-CA"/>
        </w:rPr>
        <w:t xml:space="preserve"> unit semantics</w:t>
      </w:r>
      <w:bookmarkEnd w:id="1757"/>
    </w:p>
    <w:p w14:paraId="4FC5663D" w14:textId="1C5F42FF" w:rsidR="00700C86" w:rsidRPr="003929CC" w:rsidRDefault="00700C86" w:rsidP="00700C86">
      <w:pPr>
        <w:rPr>
          <w:lang w:val="en-CA"/>
        </w:rPr>
      </w:pPr>
      <w:r w:rsidRPr="003929CC">
        <w:rPr>
          <w:lang w:val="en-CA"/>
        </w:rPr>
        <w:t>The order of sample stream V</w:t>
      </w:r>
      <w:r w:rsidRPr="003929CC">
        <w:rPr>
          <w:lang w:val="en-CA"/>
        </w:rPr>
        <w:noBreakHyphen/>
        <w:t>PCC units in the sample stream shall follow the decoding order of the V</w:t>
      </w:r>
      <w:r w:rsidRPr="003929CC">
        <w:rPr>
          <w:lang w:val="en-CA"/>
        </w:rPr>
        <w:noBreakHyphen/>
        <w:t>PCC units contained in the sample stream V</w:t>
      </w:r>
      <w:r w:rsidRPr="003929CC">
        <w:rPr>
          <w:lang w:val="en-CA"/>
        </w:rPr>
        <w:noBreakHyphen/>
        <w:t>PCC units. The content of each sample stream V</w:t>
      </w:r>
      <w:r w:rsidRPr="003929CC">
        <w:rPr>
          <w:lang w:val="en-CA"/>
        </w:rPr>
        <w:noBreakHyphen/>
        <w:t>PCC unit is associated with the same access unit as the V</w:t>
      </w:r>
      <w:r w:rsidRPr="003929CC">
        <w:rPr>
          <w:lang w:val="en-CA"/>
        </w:rPr>
        <w:noBreakHyphen/>
        <w:t>PCC unit contained in the sample stream V</w:t>
      </w:r>
      <w:r w:rsidRPr="003929CC">
        <w:rPr>
          <w:lang w:val="en-CA"/>
        </w:rPr>
        <w:noBreakHyphen/>
        <w:t>PCC unit.</w:t>
      </w:r>
    </w:p>
    <w:p w14:paraId="62F016A3" w14:textId="77777777" w:rsidR="00CB7FDD" w:rsidRPr="003929CC" w:rsidRDefault="00CB7FDD" w:rsidP="00700C86">
      <w:pPr>
        <w:rPr>
          <w:color w:val="000000" w:themeColor="text1"/>
          <w:lang w:val="en-CA"/>
        </w:rPr>
      </w:pPr>
      <w:r w:rsidRPr="003929CC">
        <w:rPr>
          <w:b/>
          <w:bCs/>
          <w:lang w:val="en-CA"/>
        </w:rPr>
        <w:t xml:space="preserve">ssvu_vpcc_unit_size </w:t>
      </w:r>
      <w:r w:rsidRPr="003929CC">
        <w:rPr>
          <w:color w:val="000000" w:themeColor="text1"/>
          <w:lang w:val="en-CA"/>
        </w:rPr>
        <w:t xml:space="preserve">specifies the size, in bytes, of the subsequent vpcc_unit. The number of bits used to represent </w:t>
      </w:r>
      <w:r w:rsidRPr="003929CC">
        <w:rPr>
          <w:bCs/>
          <w:lang w:val="en-CA"/>
        </w:rPr>
        <w:t xml:space="preserve">ssvu_vpcc_unit_size is equal to </w:t>
      </w:r>
      <w:r w:rsidR="00CE01AE" w:rsidRPr="003929CC">
        <w:rPr>
          <w:bCs/>
          <w:lang w:val="en-CA"/>
        </w:rPr>
        <w:t>(ssvh_unit_size_precision_bytes_minus1 + 1) * 8</w:t>
      </w:r>
      <w:r w:rsidRPr="003929CC">
        <w:rPr>
          <w:color w:val="000000" w:themeColor="text1"/>
          <w:lang w:val="en-CA"/>
        </w:rPr>
        <w:t xml:space="preserve">. </w:t>
      </w:r>
    </w:p>
    <w:p w14:paraId="2FA15B4F" w14:textId="77777777" w:rsidR="00297F40" w:rsidRPr="003929CC" w:rsidRDefault="00297F40" w:rsidP="00297F40">
      <w:pPr>
        <w:pStyle w:val="ANNEX"/>
        <w:rPr>
          <w:color w:val="000000" w:themeColor="text1"/>
          <w:lang w:val="en-CA"/>
        </w:rPr>
      </w:pPr>
      <w:r w:rsidRPr="003929CC">
        <w:rPr>
          <w:color w:val="000000" w:themeColor="text1"/>
          <w:lang w:val="en-CA"/>
        </w:rPr>
        <w:lastRenderedPageBreak/>
        <w:br/>
      </w:r>
      <w:r w:rsidRPr="003929CC">
        <w:rPr>
          <w:color w:val="000000" w:themeColor="text1"/>
          <w:lang w:val="en-CA"/>
        </w:rPr>
        <w:br/>
      </w:r>
      <w:bookmarkStart w:id="1758" w:name="_Ref19022738"/>
      <w:bookmarkStart w:id="1759" w:name="_Ref19025138"/>
      <w:bookmarkStart w:id="1760" w:name="_Toc21625514"/>
      <w:r w:rsidRPr="003929CC">
        <w:rPr>
          <w:color w:val="000000" w:themeColor="text1"/>
          <w:lang w:val="en-CA"/>
        </w:rPr>
        <w:t>NAL Sample stream format</w:t>
      </w:r>
      <w:bookmarkEnd w:id="1758"/>
      <w:bookmarkEnd w:id="1759"/>
      <w:bookmarkEnd w:id="1760"/>
    </w:p>
    <w:p w14:paraId="5C38B559" w14:textId="77777777" w:rsidR="00297F40" w:rsidRPr="003929CC" w:rsidRDefault="00297F40" w:rsidP="00297F40">
      <w:pPr>
        <w:jc w:val="center"/>
        <w:rPr>
          <w:lang w:val="en-CA"/>
        </w:rPr>
      </w:pPr>
      <w:r w:rsidRPr="003929CC">
        <w:rPr>
          <w:sz w:val="21"/>
          <w:szCs w:val="24"/>
          <w:lang w:val="en-CA"/>
        </w:rPr>
        <w:t>(This annex forms an integral part of this Recommendation | International Standard.)</w:t>
      </w:r>
    </w:p>
    <w:p w14:paraId="0691F466" w14:textId="77777777" w:rsidR="00297F40" w:rsidRPr="003929CC" w:rsidRDefault="00297F40" w:rsidP="00297F40">
      <w:pPr>
        <w:pStyle w:val="a2"/>
        <w:rPr>
          <w:color w:val="000000" w:themeColor="text1"/>
          <w:lang w:val="en-CA"/>
        </w:rPr>
      </w:pPr>
      <w:bookmarkStart w:id="1761" w:name="_Toc21625515"/>
      <w:r w:rsidRPr="003929CC">
        <w:rPr>
          <w:color w:val="000000" w:themeColor="text1"/>
          <w:lang w:val="en-CA"/>
        </w:rPr>
        <w:t>General</w:t>
      </w:r>
      <w:bookmarkEnd w:id="1761"/>
    </w:p>
    <w:p w14:paraId="28599119" w14:textId="77777777" w:rsidR="00297F40" w:rsidRPr="003929CC" w:rsidRDefault="00297F40" w:rsidP="00297F40">
      <w:pPr>
        <w:rPr>
          <w:lang w:val="en-CA"/>
        </w:rPr>
      </w:pPr>
      <w:r w:rsidRPr="003929CC">
        <w:rPr>
          <w:lang w:val="en-CA"/>
        </w:rPr>
        <w:t>This annex specifies syntax and semantics of a sample stream format specified for use by applications that deliver some or all of the atlas NAL unit stream as an ordered stream of bytes or bits within which the locations of atlas NAL unit boundaries need to be identifiable from patterns in the data, such as Rec. ITU-T H.222.0 | ISO/IEC 13818-1 systems or Recommendation ITU</w:t>
      </w:r>
      <w:r w:rsidRPr="003929CC">
        <w:rPr>
          <w:lang w:val="en-CA"/>
        </w:rPr>
        <w:noBreakHyphen/>
        <w:t>T H.320 systems. For bit-oriented delivery, the bit order for the sample stream format is specified to start with the MSB of the first byte, proceed to the LSB of the first byte, followed by the MSB of the second byte, etc.</w:t>
      </w:r>
    </w:p>
    <w:p w14:paraId="0F202DB9" w14:textId="77777777" w:rsidR="00297F40" w:rsidRPr="003929CC" w:rsidRDefault="00297F40" w:rsidP="00297F40">
      <w:pPr>
        <w:rPr>
          <w:lang w:val="en-CA"/>
        </w:rPr>
      </w:pPr>
      <w:r w:rsidRPr="003929CC">
        <w:rPr>
          <w:lang w:val="en-CA"/>
        </w:rPr>
        <w:t xml:space="preserve">The sample stream format starts with a sample stream header and consists of a sequence of sample stream NAL unit syntax structures. Each sample stream NAL unit syntax structure contains one element, named </w:t>
      </w:r>
      <w:r w:rsidRPr="003929CC">
        <w:rPr>
          <w:bCs/>
          <w:lang w:val="en-CA"/>
        </w:rPr>
        <w:t>ssnu_nal_unit_size,</w:t>
      </w:r>
      <w:r w:rsidRPr="003929CC">
        <w:rPr>
          <w:b/>
          <w:bCs/>
          <w:lang w:val="en-CA"/>
        </w:rPr>
        <w:t xml:space="preserve"> </w:t>
      </w:r>
      <w:r w:rsidRPr="003929CC">
        <w:rPr>
          <w:lang w:val="en-CA"/>
        </w:rPr>
        <w:t>that specifies a size, followed by one nal_unit( </w:t>
      </w:r>
      <w:r w:rsidRPr="003929CC">
        <w:rPr>
          <w:bCs/>
          <w:lang w:val="en-CA"/>
        </w:rPr>
        <w:t>ssnu_nal_unit_size</w:t>
      </w:r>
      <w:r w:rsidRPr="003929CC">
        <w:rPr>
          <w:lang w:val="en-CA"/>
        </w:rPr>
        <w:t xml:space="preserve">) syntax structure. This nal_unit is essentially of size </w:t>
      </w:r>
      <w:r w:rsidRPr="003929CC">
        <w:rPr>
          <w:bCs/>
          <w:lang w:val="en-CA"/>
        </w:rPr>
        <w:t>ssnu_nal_unit_size</w:t>
      </w:r>
      <w:r w:rsidRPr="003929CC">
        <w:rPr>
          <w:lang w:val="en-CA"/>
        </w:rPr>
        <w:t xml:space="preserve">. The number of bits used to encode the element </w:t>
      </w:r>
      <w:r w:rsidRPr="003929CC">
        <w:rPr>
          <w:bCs/>
          <w:lang w:val="en-CA"/>
        </w:rPr>
        <w:t xml:space="preserve">ssnu_nal_unit_size is specified in the </w:t>
      </w:r>
      <w:r w:rsidRPr="003929CC">
        <w:rPr>
          <w:lang w:val="en-CA"/>
        </w:rPr>
        <w:t>sample stream header.</w:t>
      </w:r>
    </w:p>
    <w:p w14:paraId="6086CA2D" w14:textId="77777777" w:rsidR="00620D6A" w:rsidRPr="003929CC" w:rsidRDefault="00620D6A" w:rsidP="00620D6A">
      <w:pPr>
        <w:pStyle w:val="a2"/>
        <w:tabs>
          <w:tab w:val="clear" w:pos="360"/>
        </w:tabs>
        <w:rPr>
          <w:color w:val="000000" w:themeColor="text1"/>
          <w:lang w:val="en-CA"/>
        </w:rPr>
      </w:pPr>
      <w:bookmarkStart w:id="1762" w:name="_Toc21625516"/>
      <w:r w:rsidRPr="003929CC">
        <w:rPr>
          <w:color w:val="000000" w:themeColor="text1"/>
          <w:lang w:val="en-CA"/>
        </w:rPr>
        <w:t>Sample stream NAL unit syntax and semantics</w:t>
      </w:r>
      <w:bookmarkEnd w:id="1762"/>
    </w:p>
    <w:p w14:paraId="2E07147D" w14:textId="77777777" w:rsidR="00620D6A" w:rsidRPr="003929CC" w:rsidRDefault="00620D6A" w:rsidP="00620D6A">
      <w:pPr>
        <w:pStyle w:val="a3"/>
        <w:rPr>
          <w:color w:val="000000" w:themeColor="text1"/>
          <w:lang w:val="en-CA"/>
        </w:rPr>
      </w:pPr>
      <w:bookmarkStart w:id="1763" w:name="_Toc21625517"/>
      <w:r w:rsidRPr="003929CC">
        <w:rPr>
          <w:lang w:val="en-CA"/>
        </w:rPr>
        <w:t>Sample stream NAL header syntax</w:t>
      </w:r>
      <w:bookmarkEnd w:id="1763"/>
    </w:p>
    <w:tbl>
      <w:tblPr>
        <w:tblStyle w:val="GridTable1Light"/>
        <w:tblW w:w="5000" w:type="pct"/>
        <w:tblLook w:val="0000" w:firstRow="0" w:lastRow="0" w:firstColumn="0" w:lastColumn="0" w:noHBand="0" w:noVBand="0"/>
      </w:tblPr>
      <w:tblGrid>
        <w:gridCol w:w="7034"/>
        <w:gridCol w:w="2708"/>
      </w:tblGrid>
      <w:tr w:rsidR="00620D6A" w:rsidRPr="003929CC" w14:paraId="2AF795B6" w14:textId="77777777" w:rsidTr="008444EA">
        <w:trPr>
          <w:trHeight w:val="92"/>
        </w:trPr>
        <w:tc>
          <w:tcPr>
            <w:tcW w:w="3610" w:type="pct"/>
          </w:tcPr>
          <w:p w14:paraId="60A9C7B7" w14:textId="77777777" w:rsidR="00620D6A" w:rsidRPr="003929CC" w:rsidRDefault="00620D6A" w:rsidP="008444EA">
            <w:pPr>
              <w:pStyle w:val="Default"/>
              <w:rPr>
                <w:rFonts w:ascii="Cambria" w:hAnsi="Cambria"/>
                <w:sz w:val="20"/>
                <w:szCs w:val="20"/>
                <w:lang w:val="en-CA"/>
              </w:rPr>
            </w:pPr>
            <w:r w:rsidRPr="003929CC">
              <w:rPr>
                <w:rFonts w:ascii="Cambria" w:hAnsi="Cambria"/>
                <w:sz w:val="20"/>
                <w:szCs w:val="20"/>
                <w:lang w:val="en-CA"/>
              </w:rPr>
              <w:t xml:space="preserve">sample_stream_nal_header() { </w:t>
            </w:r>
          </w:p>
        </w:tc>
        <w:tc>
          <w:tcPr>
            <w:tcW w:w="1390" w:type="pct"/>
          </w:tcPr>
          <w:p w14:paraId="6C5F9C2F" w14:textId="77777777" w:rsidR="00620D6A" w:rsidRPr="003929CC" w:rsidRDefault="00620D6A" w:rsidP="008444EA">
            <w:pPr>
              <w:pStyle w:val="Default"/>
              <w:jc w:val="center"/>
              <w:rPr>
                <w:rFonts w:ascii="Cambria" w:hAnsi="Cambria"/>
                <w:b/>
                <w:bCs/>
                <w:sz w:val="20"/>
                <w:szCs w:val="20"/>
                <w:lang w:val="en-CA"/>
              </w:rPr>
            </w:pPr>
            <w:r w:rsidRPr="003929CC">
              <w:rPr>
                <w:rFonts w:ascii="Cambria" w:hAnsi="Cambria"/>
                <w:b/>
                <w:bCs/>
                <w:sz w:val="20"/>
                <w:szCs w:val="20"/>
                <w:lang w:val="en-CA"/>
              </w:rPr>
              <w:t>Descriptor</w:t>
            </w:r>
          </w:p>
        </w:tc>
      </w:tr>
      <w:tr w:rsidR="00620D6A" w:rsidRPr="003929CC" w14:paraId="40725730" w14:textId="77777777" w:rsidTr="008444EA">
        <w:trPr>
          <w:trHeight w:val="90"/>
        </w:trPr>
        <w:tc>
          <w:tcPr>
            <w:tcW w:w="3610" w:type="pct"/>
          </w:tcPr>
          <w:p w14:paraId="77372A7A" w14:textId="77777777" w:rsidR="00620D6A" w:rsidRPr="003929CC" w:rsidRDefault="00620D6A" w:rsidP="008444EA">
            <w:pPr>
              <w:pStyle w:val="Default"/>
              <w:rPr>
                <w:rFonts w:ascii="Cambria" w:hAnsi="Cambria"/>
                <w:sz w:val="20"/>
                <w:szCs w:val="20"/>
                <w:lang w:val="en-CA"/>
              </w:rPr>
            </w:pPr>
            <w:r w:rsidRPr="003929CC">
              <w:rPr>
                <w:rFonts w:ascii="Cambria" w:hAnsi="Cambria"/>
                <w:b/>
                <w:bCs/>
                <w:sz w:val="20"/>
                <w:szCs w:val="20"/>
                <w:lang w:val="en-CA"/>
              </w:rPr>
              <w:tab/>
              <w:t>ssnh_unit_size_precision_bytes_minus1</w:t>
            </w:r>
          </w:p>
        </w:tc>
        <w:tc>
          <w:tcPr>
            <w:tcW w:w="1390" w:type="pct"/>
          </w:tcPr>
          <w:p w14:paraId="1A656F7A" w14:textId="77777777" w:rsidR="00620D6A" w:rsidRPr="003929CC" w:rsidRDefault="00620D6A" w:rsidP="008444EA">
            <w:pPr>
              <w:pStyle w:val="Default"/>
              <w:jc w:val="center"/>
              <w:rPr>
                <w:rFonts w:ascii="Cambria" w:hAnsi="Cambria"/>
                <w:sz w:val="20"/>
                <w:szCs w:val="20"/>
                <w:lang w:val="en-CA"/>
              </w:rPr>
            </w:pPr>
            <w:r w:rsidRPr="003929CC">
              <w:rPr>
                <w:rFonts w:ascii="Cambria" w:hAnsi="Cambria"/>
                <w:sz w:val="20"/>
                <w:szCs w:val="20"/>
                <w:lang w:val="en-CA"/>
              </w:rPr>
              <w:t>u(3)</w:t>
            </w:r>
          </w:p>
        </w:tc>
      </w:tr>
      <w:tr w:rsidR="00620D6A" w:rsidRPr="003929CC" w14:paraId="597F3C5E" w14:textId="77777777" w:rsidTr="008444EA">
        <w:trPr>
          <w:trHeight w:val="90"/>
        </w:trPr>
        <w:tc>
          <w:tcPr>
            <w:tcW w:w="3610" w:type="pct"/>
          </w:tcPr>
          <w:p w14:paraId="7D87AB4B" w14:textId="77777777" w:rsidR="00620D6A" w:rsidRPr="003929CC" w:rsidRDefault="00620D6A" w:rsidP="008444EA">
            <w:pPr>
              <w:pStyle w:val="Default"/>
              <w:rPr>
                <w:rFonts w:ascii="Cambria" w:hAnsi="Cambria"/>
                <w:sz w:val="20"/>
                <w:szCs w:val="20"/>
                <w:lang w:val="en-CA"/>
              </w:rPr>
            </w:pPr>
            <w:r w:rsidRPr="003929CC">
              <w:rPr>
                <w:rFonts w:ascii="Cambria" w:hAnsi="Cambria"/>
                <w:b/>
                <w:bCs/>
                <w:sz w:val="20"/>
                <w:szCs w:val="20"/>
                <w:lang w:val="en-CA"/>
              </w:rPr>
              <w:tab/>
              <w:t>ssnh_reserved_zero_5bits</w:t>
            </w:r>
          </w:p>
        </w:tc>
        <w:tc>
          <w:tcPr>
            <w:tcW w:w="1390" w:type="pct"/>
          </w:tcPr>
          <w:p w14:paraId="58C35ACC" w14:textId="77777777" w:rsidR="00620D6A" w:rsidRPr="003929CC" w:rsidRDefault="00620D6A" w:rsidP="008444EA">
            <w:pPr>
              <w:pStyle w:val="Default"/>
              <w:jc w:val="center"/>
              <w:rPr>
                <w:rFonts w:ascii="Cambria" w:hAnsi="Cambria"/>
                <w:sz w:val="20"/>
                <w:szCs w:val="20"/>
                <w:lang w:val="en-CA"/>
              </w:rPr>
            </w:pPr>
            <w:r w:rsidRPr="003929CC">
              <w:rPr>
                <w:rFonts w:ascii="Cambria" w:hAnsi="Cambria"/>
                <w:sz w:val="20"/>
                <w:szCs w:val="20"/>
                <w:lang w:val="en-CA"/>
              </w:rPr>
              <w:t>u(5)</w:t>
            </w:r>
          </w:p>
        </w:tc>
      </w:tr>
      <w:tr w:rsidR="00620D6A" w:rsidRPr="003929CC" w14:paraId="335EDBAC" w14:textId="77777777" w:rsidTr="008444EA">
        <w:trPr>
          <w:trHeight w:val="90"/>
        </w:trPr>
        <w:tc>
          <w:tcPr>
            <w:tcW w:w="3610" w:type="pct"/>
          </w:tcPr>
          <w:p w14:paraId="013BD072" w14:textId="77777777" w:rsidR="00620D6A" w:rsidRPr="003929CC" w:rsidRDefault="00620D6A" w:rsidP="008444EA">
            <w:pPr>
              <w:pStyle w:val="Default"/>
              <w:rPr>
                <w:rFonts w:ascii="Cambria" w:hAnsi="Cambria"/>
                <w:sz w:val="20"/>
                <w:szCs w:val="20"/>
                <w:lang w:val="en-CA"/>
              </w:rPr>
            </w:pPr>
            <w:r w:rsidRPr="003929CC">
              <w:rPr>
                <w:rFonts w:ascii="Cambria" w:hAnsi="Cambria"/>
                <w:sz w:val="20"/>
                <w:szCs w:val="20"/>
                <w:lang w:val="en-CA"/>
              </w:rPr>
              <w:t xml:space="preserve">} </w:t>
            </w:r>
          </w:p>
        </w:tc>
        <w:tc>
          <w:tcPr>
            <w:tcW w:w="1390" w:type="pct"/>
          </w:tcPr>
          <w:p w14:paraId="6EB86746" w14:textId="77777777" w:rsidR="00620D6A" w:rsidRPr="003929CC" w:rsidRDefault="00620D6A" w:rsidP="008444EA">
            <w:pPr>
              <w:pStyle w:val="Default"/>
              <w:jc w:val="center"/>
              <w:rPr>
                <w:rFonts w:ascii="Cambria" w:hAnsi="Cambria"/>
                <w:sz w:val="20"/>
                <w:szCs w:val="20"/>
                <w:lang w:val="en-CA"/>
              </w:rPr>
            </w:pPr>
          </w:p>
        </w:tc>
      </w:tr>
    </w:tbl>
    <w:p w14:paraId="591E226F" w14:textId="77777777" w:rsidR="00620D6A" w:rsidRPr="003929CC" w:rsidRDefault="00620D6A" w:rsidP="00620D6A">
      <w:pPr>
        <w:rPr>
          <w:color w:val="000000" w:themeColor="text1"/>
          <w:lang w:val="en-CA"/>
        </w:rPr>
      </w:pPr>
    </w:p>
    <w:p w14:paraId="741BEB11" w14:textId="77777777" w:rsidR="00620D6A" w:rsidRPr="003929CC" w:rsidRDefault="00620D6A" w:rsidP="00620D6A">
      <w:pPr>
        <w:pStyle w:val="a3"/>
        <w:rPr>
          <w:b w:val="0"/>
          <w:lang w:val="en-CA"/>
        </w:rPr>
      </w:pPr>
      <w:bookmarkStart w:id="1764" w:name="_Toc21625518"/>
      <w:r w:rsidRPr="003929CC">
        <w:rPr>
          <w:lang w:val="en-CA"/>
        </w:rPr>
        <w:t>Sample stream NAL unit syntax</w:t>
      </w:r>
      <w:bookmarkEnd w:id="1764"/>
    </w:p>
    <w:tbl>
      <w:tblPr>
        <w:tblStyle w:val="GridTable1Light"/>
        <w:tblW w:w="5000" w:type="pct"/>
        <w:tblLook w:val="0000" w:firstRow="0" w:lastRow="0" w:firstColumn="0" w:lastColumn="0" w:noHBand="0" w:noVBand="0"/>
      </w:tblPr>
      <w:tblGrid>
        <w:gridCol w:w="7034"/>
        <w:gridCol w:w="2708"/>
      </w:tblGrid>
      <w:tr w:rsidR="00620D6A" w:rsidRPr="003929CC" w14:paraId="6ED582EF" w14:textId="77777777" w:rsidTr="008444EA">
        <w:trPr>
          <w:trHeight w:val="92"/>
        </w:trPr>
        <w:tc>
          <w:tcPr>
            <w:tcW w:w="3610" w:type="pct"/>
          </w:tcPr>
          <w:p w14:paraId="6E15D6D8" w14:textId="77777777" w:rsidR="00620D6A" w:rsidRPr="003929CC" w:rsidRDefault="00620D6A" w:rsidP="008444EA">
            <w:pPr>
              <w:pStyle w:val="Default"/>
              <w:rPr>
                <w:rFonts w:ascii="Cambria" w:hAnsi="Cambria"/>
                <w:sz w:val="20"/>
                <w:szCs w:val="20"/>
                <w:lang w:val="en-CA"/>
              </w:rPr>
            </w:pPr>
            <w:r w:rsidRPr="003929CC">
              <w:rPr>
                <w:rFonts w:ascii="Cambria" w:hAnsi="Cambria"/>
                <w:sz w:val="20"/>
                <w:szCs w:val="20"/>
                <w:lang w:val="en-CA"/>
              </w:rPr>
              <w:t xml:space="preserve">sample_stream_nal_unit() { </w:t>
            </w:r>
          </w:p>
        </w:tc>
        <w:tc>
          <w:tcPr>
            <w:tcW w:w="1390" w:type="pct"/>
          </w:tcPr>
          <w:p w14:paraId="56E01D6B" w14:textId="77777777" w:rsidR="00620D6A" w:rsidRPr="003929CC" w:rsidRDefault="00620D6A" w:rsidP="008444EA">
            <w:pPr>
              <w:pStyle w:val="Default"/>
              <w:jc w:val="center"/>
              <w:rPr>
                <w:rFonts w:ascii="Cambria" w:hAnsi="Cambria"/>
                <w:b/>
                <w:bCs/>
                <w:sz w:val="20"/>
                <w:szCs w:val="20"/>
                <w:lang w:val="en-CA"/>
              </w:rPr>
            </w:pPr>
            <w:r w:rsidRPr="003929CC">
              <w:rPr>
                <w:rFonts w:ascii="Cambria" w:hAnsi="Cambria"/>
                <w:b/>
                <w:bCs/>
                <w:sz w:val="20"/>
                <w:szCs w:val="20"/>
                <w:lang w:val="en-CA"/>
              </w:rPr>
              <w:t>Descriptor</w:t>
            </w:r>
          </w:p>
        </w:tc>
      </w:tr>
      <w:tr w:rsidR="00620D6A" w:rsidRPr="003929CC" w14:paraId="09E9A504" w14:textId="77777777" w:rsidTr="008444EA">
        <w:trPr>
          <w:trHeight w:val="90"/>
        </w:trPr>
        <w:tc>
          <w:tcPr>
            <w:tcW w:w="3610" w:type="pct"/>
          </w:tcPr>
          <w:p w14:paraId="100D0EB4" w14:textId="77777777" w:rsidR="00620D6A" w:rsidRPr="003929CC" w:rsidRDefault="00620D6A" w:rsidP="008444EA">
            <w:pPr>
              <w:pStyle w:val="Default"/>
              <w:rPr>
                <w:rFonts w:ascii="Cambria" w:hAnsi="Cambria"/>
                <w:sz w:val="20"/>
                <w:szCs w:val="20"/>
                <w:lang w:val="en-CA"/>
              </w:rPr>
            </w:pPr>
            <w:r w:rsidRPr="003929CC">
              <w:rPr>
                <w:rFonts w:ascii="Cambria" w:hAnsi="Cambria"/>
                <w:b/>
                <w:bCs/>
                <w:sz w:val="20"/>
                <w:szCs w:val="20"/>
                <w:lang w:val="en-CA"/>
              </w:rPr>
              <w:tab/>
              <w:t xml:space="preserve">ssnu_nal_unit_size </w:t>
            </w:r>
          </w:p>
        </w:tc>
        <w:tc>
          <w:tcPr>
            <w:tcW w:w="1390" w:type="pct"/>
          </w:tcPr>
          <w:p w14:paraId="5FF9B6E0" w14:textId="77777777" w:rsidR="00620D6A" w:rsidRPr="003929CC" w:rsidRDefault="00620D6A" w:rsidP="008444EA">
            <w:pPr>
              <w:pStyle w:val="Default"/>
              <w:jc w:val="center"/>
              <w:rPr>
                <w:rFonts w:ascii="Cambria" w:hAnsi="Cambria"/>
                <w:sz w:val="20"/>
                <w:szCs w:val="20"/>
                <w:lang w:val="en-CA"/>
              </w:rPr>
            </w:pPr>
            <w:r w:rsidRPr="003929CC">
              <w:rPr>
                <w:rFonts w:ascii="Cambria" w:hAnsi="Cambria"/>
                <w:sz w:val="20"/>
                <w:szCs w:val="20"/>
                <w:lang w:val="en-CA"/>
              </w:rPr>
              <w:t>u(v)</w:t>
            </w:r>
          </w:p>
        </w:tc>
      </w:tr>
      <w:tr w:rsidR="00620D6A" w:rsidRPr="003929CC" w14:paraId="6EDD1CE6" w14:textId="77777777" w:rsidTr="008444EA">
        <w:trPr>
          <w:trHeight w:val="90"/>
        </w:trPr>
        <w:tc>
          <w:tcPr>
            <w:tcW w:w="3610" w:type="pct"/>
          </w:tcPr>
          <w:p w14:paraId="636C44AC" w14:textId="77777777" w:rsidR="00620D6A" w:rsidRPr="003929CC" w:rsidRDefault="00620D6A" w:rsidP="008444EA">
            <w:pPr>
              <w:pStyle w:val="Default"/>
              <w:rPr>
                <w:rFonts w:ascii="Cambria" w:hAnsi="Cambria"/>
                <w:sz w:val="20"/>
                <w:szCs w:val="20"/>
                <w:lang w:val="en-CA"/>
              </w:rPr>
            </w:pPr>
            <w:r w:rsidRPr="003929CC">
              <w:rPr>
                <w:rFonts w:ascii="Cambria" w:hAnsi="Cambria"/>
                <w:sz w:val="20"/>
                <w:szCs w:val="20"/>
                <w:lang w:val="en-CA"/>
              </w:rPr>
              <w:tab/>
              <w:t>nal_unit(ssnu_</w:t>
            </w:r>
            <w:r w:rsidRPr="003929CC">
              <w:rPr>
                <w:rFonts w:ascii="Cambria" w:hAnsi="Cambria"/>
                <w:bCs/>
                <w:sz w:val="20"/>
                <w:szCs w:val="20"/>
                <w:lang w:val="en-CA"/>
              </w:rPr>
              <w:t>nal_unit_size</w:t>
            </w:r>
            <w:r w:rsidRPr="003929CC">
              <w:rPr>
                <w:rFonts w:ascii="Cambria" w:hAnsi="Cambria"/>
                <w:b/>
                <w:bCs/>
                <w:sz w:val="20"/>
                <w:szCs w:val="20"/>
                <w:lang w:val="en-CA"/>
              </w:rPr>
              <w:t xml:space="preserve"> </w:t>
            </w:r>
            <w:r w:rsidRPr="003929CC">
              <w:rPr>
                <w:rFonts w:ascii="Cambria" w:hAnsi="Cambria"/>
                <w:sz w:val="20"/>
                <w:szCs w:val="20"/>
                <w:lang w:val="en-CA"/>
              </w:rPr>
              <w:t xml:space="preserve">) </w:t>
            </w:r>
          </w:p>
        </w:tc>
        <w:tc>
          <w:tcPr>
            <w:tcW w:w="1390" w:type="pct"/>
          </w:tcPr>
          <w:p w14:paraId="4B93597E" w14:textId="77777777" w:rsidR="00620D6A" w:rsidRPr="003929CC" w:rsidRDefault="00620D6A" w:rsidP="008444EA">
            <w:pPr>
              <w:pStyle w:val="Default"/>
              <w:jc w:val="center"/>
              <w:rPr>
                <w:rFonts w:ascii="Cambria" w:hAnsi="Cambria"/>
                <w:sz w:val="20"/>
                <w:szCs w:val="20"/>
                <w:lang w:val="en-CA"/>
              </w:rPr>
            </w:pPr>
          </w:p>
        </w:tc>
      </w:tr>
      <w:tr w:rsidR="00620D6A" w:rsidRPr="003929CC" w14:paraId="5FC957A9" w14:textId="77777777" w:rsidTr="008444EA">
        <w:trPr>
          <w:trHeight w:val="90"/>
        </w:trPr>
        <w:tc>
          <w:tcPr>
            <w:tcW w:w="3610" w:type="pct"/>
          </w:tcPr>
          <w:p w14:paraId="33AA9380" w14:textId="77777777" w:rsidR="00620D6A" w:rsidRPr="003929CC" w:rsidRDefault="00620D6A" w:rsidP="008444EA">
            <w:pPr>
              <w:pStyle w:val="Default"/>
              <w:rPr>
                <w:rFonts w:ascii="Cambria" w:hAnsi="Cambria"/>
                <w:sz w:val="20"/>
                <w:szCs w:val="20"/>
                <w:lang w:val="en-CA"/>
              </w:rPr>
            </w:pPr>
            <w:r w:rsidRPr="003929CC">
              <w:rPr>
                <w:rFonts w:ascii="Cambria" w:hAnsi="Cambria"/>
                <w:sz w:val="20"/>
                <w:szCs w:val="20"/>
                <w:lang w:val="en-CA"/>
              </w:rPr>
              <w:t xml:space="preserve">} </w:t>
            </w:r>
          </w:p>
        </w:tc>
        <w:tc>
          <w:tcPr>
            <w:tcW w:w="1390" w:type="pct"/>
          </w:tcPr>
          <w:p w14:paraId="31E9575D" w14:textId="77777777" w:rsidR="00620D6A" w:rsidRPr="003929CC" w:rsidRDefault="00620D6A" w:rsidP="008444EA">
            <w:pPr>
              <w:pStyle w:val="Default"/>
              <w:jc w:val="center"/>
              <w:rPr>
                <w:rFonts w:ascii="Cambria" w:hAnsi="Cambria"/>
                <w:sz w:val="20"/>
                <w:szCs w:val="20"/>
                <w:lang w:val="en-CA"/>
              </w:rPr>
            </w:pPr>
          </w:p>
        </w:tc>
      </w:tr>
    </w:tbl>
    <w:p w14:paraId="4A34D62B" w14:textId="77777777" w:rsidR="00620D6A" w:rsidRPr="003929CC" w:rsidRDefault="00620D6A" w:rsidP="00620D6A">
      <w:pPr>
        <w:rPr>
          <w:lang w:val="en-CA"/>
        </w:rPr>
      </w:pPr>
    </w:p>
    <w:p w14:paraId="68091F69" w14:textId="77777777" w:rsidR="00620D6A" w:rsidRPr="003929CC" w:rsidRDefault="00620D6A" w:rsidP="00620D6A">
      <w:pPr>
        <w:pStyle w:val="a3"/>
        <w:rPr>
          <w:lang w:val="en-CA"/>
        </w:rPr>
      </w:pPr>
      <w:bookmarkStart w:id="1765" w:name="_Toc21625519"/>
      <w:r w:rsidRPr="003929CC">
        <w:rPr>
          <w:lang w:val="en-CA"/>
        </w:rPr>
        <w:t>Sample stream NAL header semantics</w:t>
      </w:r>
      <w:bookmarkEnd w:id="1765"/>
    </w:p>
    <w:p w14:paraId="4106FFA6" w14:textId="77777777" w:rsidR="00620D6A" w:rsidRPr="003929CC" w:rsidRDefault="00620D6A" w:rsidP="00620D6A">
      <w:pPr>
        <w:rPr>
          <w:lang w:val="en-CA" w:eastAsia="ja-JP"/>
        </w:rPr>
      </w:pPr>
      <w:r w:rsidRPr="003929CC">
        <w:rPr>
          <w:lang w:val="en-CA" w:eastAsia="ja-JP"/>
        </w:rPr>
        <w:t>The sample stream NAL header shall always be at the beginning of the NAL stream.</w:t>
      </w:r>
    </w:p>
    <w:p w14:paraId="448A4A7D" w14:textId="77777777" w:rsidR="00620D6A" w:rsidRPr="003929CC" w:rsidRDefault="00620D6A" w:rsidP="00620D6A">
      <w:pPr>
        <w:rPr>
          <w:b/>
          <w:color w:val="000000" w:themeColor="text1"/>
          <w:lang w:val="en-CA"/>
        </w:rPr>
      </w:pPr>
      <w:r w:rsidRPr="003929CC">
        <w:rPr>
          <w:b/>
          <w:color w:val="000000" w:themeColor="text1"/>
          <w:lang w:val="en-CA"/>
        </w:rPr>
        <w:t>ssnh_unit_size_precision_bytes_minus1</w:t>
      </w:r>
      <w:r w:rsidRPr="003929CC">
        <w:rPr>
          <w:color w:val="000000" w:themeColor="text1"/>
          <w:lang w:val="en-CA"/>
        </w:rPr>
        <w:t xml:space="preserve"> plus 1 specifies the precision, in bytes, of the ssnu_nal_unit_size element in all sample stream NAL units. ssnh_unit_size_precision_bytes_minus1 shall be in the range of 0 to 7. </w:t>
      </w:r>
    </w:p>
    <w:p w14:paraId="08586652" w14:textId="77777777" w:rsidR="00620D6A" w:rsidRPr="003929CC" w:rsidRDefault="00620D6A" w:rsidP="00620D6A">
      <w:pPr>
        <w:rPr>
          <w:color w:val="000000" w:themeColor="text1"/>
          <w:lang w:val="en-CA"/>
        </w:rPr>
      </w:pPr>
      <w:r w:rsidRPr="003929CC">
        <w:rPr>
          <w:b/>
          <w:bCs/>
          <w:lang w:val="en-CA"/>
        </w:rPr>
        <w:t>ssnh_reserved_zero_5bits</w:t>
      </w:r>
      <w:r w:rsidRPr="003929CC">
        <w:rPr>
          <w:color w:val="000000" w:themeColor="text1"/>
          <w:lang w:val="en-CA"/>
        </w:rPr>
        <w:t xml:space="preserve"> shall be equal to 0 in bitstreams conforming to this version of this Specification. Other values for ssnh_reserved_zero_5bits are reserved for future use by ISO/IEC. Decoders shall ignore the value of ssnh_reserved_zero_5bits. </w:t>
      </w:r>
    </w:p>
    <w:p w14:paraId="425A0126" w14:textId="77777777" w:rsidR="00620D6A" w:rsidRPr="003929CC" w:rsidRDefault="00620D6A" w:rsidP="00620D6A">
      <w:pPr>
        <w:pStyle w:val="a3"/>
        <w:rPr>
          <w:lang w:val="en-CA"/>
        </w:rPr>
      </w:pPr>
      <w:bookmarkStart w:id="1766" w:name="_Toc21625520"/>
      <w:r w:rsidRPr="003929CC">
        <w:rPr>
          <w:lang w:val="en-CA"/>
        </w:rPr>
        <w:lastRenderedPageBreak/>
        <w:t>Sample stream NAL unit semantics</w:t>
      </w:r>
      <w:bookmarkEnd w:id="1766"/>
    </w:p>
    <w:p w14:paraId="11EAF2D6" w14:textId="09E144C7" w:rsidR="00620D6A" w:rsidRPr="003929CC" w:rsidRDefault="00620D6A" w:rsidP="00620D6A">
      <w:pPr>
        <w:rPr>
          <w:lang w:val="en-CA"/>
        </w:rPr>
      </w:pPr>
      <w:r w:rsidRPr="003929CC">
        <w:rPr>
          <w:lang w:val="en-CA"/>
        </w:rPr>
        <w:t>The order of sample stream NAL units in the sample stream shall follow the decoding order of the NAL units contained in the sample stream NAL units</w:t>
      </w:r>
      <w:r w:rsidR="004A0FE1" w:rsidRPr="003929CC">
        <w:rPr>
          <w:lang w:val="en-CA"/>
        </w:rPr>
        <w:t xml:space="preserve">. </w:t>
      </w:r>
      <w:r w:rsidRPr="003929CC">
        <w:rPr>
          <w:lang w:val="en-CA"/>
        </w:rPr>
        <w:t>The content of each sample stream NAL unit is associated with the same access unit as the NAL unit contained in the sample stream NAL unit.</w:t>
      </w:r>
    </w:p>
    <w:p w14:paraId="7D72C206" w14:textId="77777777" w:rsidR="00620D6A" w:rsidRPr="003929CC" w:rsidRDefault="00620D6A" w:rsidP="00620D6A">
      <w:pPr>
        <w:rPr>
          <w:b/>
          <w:color w:val="000000" w:themeColor="text1"/>
          <w:lang w:val="en-CA"/>
        </w:rPr>
      </w:pPr>
      <w:r w:rsidRPr="003929CC">
        <w:rPr>
          <w:b/>
          <w:bCs/>
          <w:lang w:val="en-CA"/>
        </w:rPr>
        <w:t xml:space="preserve">ssnu_nal_unit_size </w:t>
      </w:r>
      <w:r w:rsidRPr="003929CC">
        <w:rPr>
          <w:color w:val="000000" w:themeColor="text1"/>
          <w:lang w:val="en-CA"/>
        </w:rPr>
        <w:t xml:space="preserve">specifies the size, in bytes, of the subsequent NAL_unit. The number of bits used to represent </w:t>
      </w:r>
      <w:r w:rsidRPr="003929CC">
        <w:rPr>
          <w:bCs/>
          <w:lang w:val="en-CA"/>
        </w:rPr>
        <w:t>ssnu_nal_unit_size is equal to (ssnh_unit_size_precision_bytes_minus1 + 1) * 8</w:t>
      </w:r>
      <w:r w:rsidRPr="003929CC">
        <w:rPr>
          <w:color w:val="000000" w:themeColor="text1"/>
          <w:lang w:val="en-CA"/>
        </w:rPr>
        <w:t xml:space="preserve">. </w:t>
      </w:r>
    </w:p>
    <w:p w14:paraId="368A488E" w14:textId="77777777" w:rsidR="00620D6A" w:rsidRPr="003929CC" w:rsidRDefault="00620D6A" w:rsidP="00700C86">
      <w:pPr>
        <w:rPr>
          <w:b/>
          <w:color w:val="000000" w:themeColor="text1"/>
          <w:lang w:val="en-CA"/>
        </w:rPr>
      </w:pPr>
    </w:p>
    <w:p w14:paraId="720E4A79" w14:textId="77777777" w:rsidR="006F4732" w:rsidRPr="003929CC" w:rsidRDefault="006F4732" w:rsidP="006F4732">
      <w:pPr>
        <w:tabs>
          <w:tab w:val="clear" w:pos="403"/>
        </w:tabs>
        <w:spacing w:after="0" w:line="240" w:lineRule="auto"/>
        <w:jc w:val="left"/>
        <w:rPr>
          <w:color w:val="000000" w:themeColor="text1"/>
          <w:lang w:val="en-CA"/>
        </w:rPr>
      </w:pPr>
      <w:r w:rsidRPr="003929CC">
        <w:rPr>
          <w:color w:val="000000" w:themeColor="text1"/>
          <w:lang w:val="en-CA"/>
        </w:rPr>
        <w:br w:type="page"/>
      </w:r>
    </w:p>
    <w:p w14:paraId="32894509" w14:textId="63CA4C8C" w:rsidR="008164D3" w:rsidRPr="003929CC" w:rsidRDefault="008164D3" w:rsidP="008164D3">
      <w:pPr>
        <w:pStyle w:val="ANNEX"/>
        <w:rPr>
          <w:color w:val="000000" w:themeColor="text1"/>
          <w:lang w:val="en-CA"/>
        </w:rPr>
      </w:pPr>
      <w:r w:rsidRPr="003929CC">
        <w:rPr>
          <w:color w:val="000000" w:themeColor="text1"/>
          <w:lang w:val="en-CA"/>
        </w:rPr>
        <w:lastRenderedPageBreak/>
        <w:br/>
      </w:r>
      <w:r w:rsidRPr="003929CC">
        <w:rPr>
          <w:color w:val="000000" w:themeColor="text1"/>
          <w:lang w:val="en-CA"/>
        </w:rPr>
        <w:br/>
      </w:r>
      <w:bookmarkStart w:id="1767" w:name="_Ref21527634"/>
      <w:bookmarkStart w:id="1768" w:name="_Toc21625521"/>
      <w:r w:rsidR="00FD3B5D" w:rsidRPr="003929CC">
        <w:rPr>
          <w:color w:val="000000" w:themeColor="text1"/>
          <w:lang w:val="en-CA"/>
        </w:rPr>
        <w:t>Atlas Hypothetical Reference Decoder</w:t>
      </w:r>
      <w:bookmarkEnd w:id="1767"/>
      <w:bookmarkEnd w:id="1768"/>
    </w:p>
    <w:p w14:paraId="572A3965" w14:textId="77777777" w:rsidR="008164D3" w:rsidRPr="003929CC" w:rsidRDefault="008164D3" w:rsidP="008164D3">
      <w:pPr>
        <w:jc w:val="center"/>
        <w:rPr>
          <w:sz w:val="21"/>
          <w:szCs w:val="24"/>
          <w:lang w:val="en-CA"/>
        </w:rPr>
      </w:pPr>
      <w:r w:rsidRPr="003929CC">
        <w:rPr>
          <w:sz w:val="21"/>
          <w:szCs w:val="24"/>
          <w:lang w:val="en-CA"/>
        </w:rPr>
        <w:t>(This annex forms an integral part of this Recommendation | International Standard.)</w:t>
      </w:r>
    </w:p>
    <w:p w14:paraId="09E8AA57" w14:textId="7A73B2F5" w:rsidR="008164D3" w:rsidRPr="003929CC" w:rsidRDefault="008164D3" w:rsidP="008164D3">
      <w:pPr>
        <w:pStyle w:val="a2"/>
        <w:rPr>
          <w:color w:val="000000" w:themeColor="text1"/>
          <w:lang w:val="en-CA"/>
        </w:rPr>
      </w:pPr>
      <w:bookmarkStart w:id="1769" w:name="_Ref21515777"/>
      <w:bookmarkStart w:id="1770" w:name="_Ref21516270"/>
      <w:bookmarkStart w:id="1771" w:name="_Ref21516292"/>
      <w:bookmarkStart w:id="1772" w:name="_Ref21517038"/>
      <w:bookmarkStart w:id="1773" w:name="_Ref21517201"/>
      <w:bookmarkStart w:id="1774" w:name="_Ref21518052"/>
      <w:bookmarkStart w:id="1775" w:name="_Ref21518067"/>
      <w:bookmarkStart w:id="1776" w:name="_Ref21518085"/>
      <w:bookmarkStart w:id="1777" w:name="_Ref21518261"/>
      <w:bookmarkStart w:id="1778" w:name="_Ref21518322"/>
      <w:bookmarkStart w:id="1779" w:name="_Ref21519285"/>
      <w:bookmarkStart w:id="1780" w:name="_Toc21625522"/>
      <w:r w:rsidRPr="003929CC">
        <w:rPr>
          <w:color w:val="000000" w:themeColor="text1"/>
          <w:lang w:val="en-CA"/>
        </w:rPr>
        <w:t>General</w:t>
      </w:r>
      <w:bookmarkEnd w:id="1769"/>
      <w:bookmarkEnd w:id="1770"/>
      <w:bookmarkEnd w:id="1771"/>
      <w:bookmarkEnd w:id="1772"/>
      <w:bookmarkEnd w:id="1773"/>
      <w:bookmarkEnd w:id="1774"/>
      <w:bookmarkEnd w:id="1775"/>
      <w:bookmarkEnd w:id="1776"/>
      <w:bookmarkEnd w:id="1777"/>
      <w:bookmarkEnd w:id="1778"/>
      <w:bookmarkEnd w:id="1779"/>
      <w:bookmarkEnd w:id="1780"/>
    </w:p>
    <w:p w14:paraId="400AB5B8" w14:textId="58D44E6C" w:rsidR="001E7DB6" w:rsidRPr="003929CC" w:rsidRDefault="001E7DB6" w:rsidP="001E7DB6">
      <w:pPr>
        <w:rPr>
          <w:noProof/>
        </w:rPr>
      </w:pPr>
      <w:bookmarkStart w:id="1781" w:name="_Hlk21492359"/>
      <w:bookmarkStart w:id="1782" w:name="_Toc20134513"/>
      <w:bookmarkStart w:id="1783" w:name="_Ref19432892"/>
      <w:bookmarkStart w:id="1784" w:name="_Ref19428481"/>
      <w:bookmarkStart w:id="1785" w:name="_Toc15444306"/>
      <w:bookmarkStart w:id="1786" w:name="_Toc12699181"/>
      <w:bookmarkStart w:id="1787" w:name="_Toc12684721"/>
      <w:bookmarkStart w:id="1788" w:name="_Toc12253740"/>
      <w:bookmarkStart w:id="1789" w:name="_Toc9042149"/>
      <w:r w:rsidRPr="003929CC">
        <w:rPr>
          <w:noProof/>
        </w:rPr>
        <w:t xml:space="preserve">This annex specifies the hypothetical reference decoder (HRD) and its use to check </w:t>
      </w:r>
      <w:r w:rsidR="003B6AC7" w:rsidRPr="003929CC">
        <w:rPr>
          <w:noProof/>
        </w:rPr>
        <w:t>atlas</w:t>
      </w:r>
      <w:r w:rsidRPr="003929CC">
        <w:rPr>
          <w:noProof/>
        </w:rPr>
        <w:t xml:space="preserve"> bitstream and decoder conformance.</w:t>
      </w:r>
    </w:p>
    <w:p w14:paraId="34DE9920" w14:textId="254905EC" w:rsidR="001E7DB6" w:rsidRPr="003929CC" w:rsidRDefault="001E7DB6" w:rsidP="00057618">
      <w:pPr>
        <w:rPr>
          <w:noProof/>
        </w:rPr>
      </w:pPr>
      <w:r w:rsidRPr="003929CC">
        <w:rPr>
          <w:noProof/>
        </w:rPr>
        <w:t>Two types of bitstreams or bitstream subsets are subject to HRD conformance checking for this Specification. The first type, called a Type I bitstream, is a</w:t>
      </w:r>
      <w:r w:rsidR="003B6AC7" w:rsidRPr="003929CC">
        <w:rPr>
          <w:noProof/>
        </w:rPr>
        <w:t>n</w:t>
      </w:r>
      <w:r w:rsidRPr="003929CC">
        <w:rPr>
          <w:noProof/>
        </w:rPr>
        <w:t xml:space="preserve"> ACL NAL unit stream containing only the ACL NAL units and NAL units with nal_unit_type equal to NAL_FD (filler data NAL units) for all access units in the bitstream. The second type, called a Type II bitstream, contains, in addition to the ACL NAL units and filler data NAL units for all access units in the </w:t>
      </w:r>
      <w:r w:rsidR="003B6AC7" w:rsidRPr="003929CC">
        <w:rPr>
          <w:noProof/>
        </w:rPr>
        <w:t>atlas</w:t>
      </w:r>
      <w:r w:rsidRPr="003929CC">
        <w:rPr>
          <w:noProof/>
        </w:rPr>
        <w:t xml:space="preserve"> bitstream, additional non-ACL NAL units</w:t>
      </w:r>
      <w:r w:rsidRPr="003929CC">
        <w:rPr>
          <w:strike/>
          <w:noProof/>
        </w:rPr>
        <w:t xml:space="preserve"> </w:t>
      </w:r>
      <w:r w:rsidRPr="003929CC">
        <w:rPr>
          <w:noProof/>
        </w:rPr>
        <w:t>other than filler data units</w:t>
      </w:r>
      <w:r w:rsidR="003B6AC7" w:rsidRPr="003929CC">
        <w:rPr>
          <w:noProof/>
        </w:rPr>
        <w:t>.</w:t>
      </w:r>
    </w:p>
    <w:bookmarkEnd w:id="1781"/>
    <w:p w14:paraId="5AA530DF" w14:textId="6597A7B5" w:rsidR="001E7DB6" w:rsidRPr="003929CC" w:rsidRDefault="001E7DB6" w:rsidP="001E7DB6">
      <w:pPr>
        <w:rPr>
          <w:noProof/>
        </w:rPr>
      </w:pPr>
      <w:r w:rsidRPr="003929CC">
        <w:fldChar w:fldCharType="begin"/>
      </w:r>
      <w:r w:rsidRPr="003929CC">
        <w:instrText xml:space="preserve"> REF _Ref33101618 \h  \* MERGEFORMAT </w:instrText>
      </w:r>
      <w:r w:rsidRPr="003929CC">
        <w:fldChar w:fldCharType="separate"/>
      </w:r>
      <w:r w:rsidR="007226FA" w:rsidRPr="003929CC">
        <w:rPr>
          <w:noProof/>
        </w:rPr>
        <w:t>Figure D-</w:t>
      </w:r>
      <w:r w:rsidR="007226FA">
        <w:rPr>
          <w:noProof/>
        </w:rPr>
        <w:t>1</w:t>
      </w:r>
      <w:r w:rsidRPr="003929CC">
        <w:fldChar w:fldCharType="end"/>
      </w:r>
      <w:r w:rsidRPr="003929CC">
        <w:rPr>
          <w:noProof/>
        </w:rPr>
        <w:t xml:space="preserve"> shows the types of bitstream conformance points checked by the </w:t>
      </w:r>
      <w:r w:rsidR="00EC6861" w:rsidRPr="003929CC">
        <w:rPr>
          <w:noProof/>
        </w:rPr>
        <w:t>a</w:t>
      </w:r>
      <w:r w:rsidRPr="003929CC">
        <w:rPr>
          <w:noProof/>
        </w:rPr>
        <w:t>tlas sub-bitstream HRD.</w:t>
      </w:r>
    </w:p>
    <w:p w14:paraId="0E50C976" w14:textId="221E33FC" w:rsidR="001E7DB6" w:rsidRPr="003929CC" w:rsidRDefault="000C54FE" w:rsidP="001E7DB6">
      <w:pPr>
        <w:keepNext/>
        <w:jc w:val="center"/>
        <w:rPr>
          <w:noProof/>
        </w:rPr>
      </w:pPr>
      <w:r w:rsidRPr="003929CC">
        <w:rPr>
          <w:noProof/>
          <w:lang w:val="en-US"/>
        </w:rPr>
        <w:drawing>
          <wp:inline distT="0" distB="0" distL="0" distR="0" wp14:anchorId="7BBD0BA8" wp14:editId="1B95DD3C">
            <wp:extent cx="2992449" cy="5108730"/>
            <wp:effectExtent l="0" t="4128" r="0" b="952"/>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onfCheck_wFiller.pdf"/>
                    <pic:cNvPicPr/>
                  </pic:nvPicPr>
                  <pic:blipFill rotWithShape="1">
                    <a:blip r:embed="rId24"/>
                    <a:srcRect l="6885" r="10227"/>
                    <a:stretch/>
                  </pic:blipFill>
                  <pic:spPr bwMode="auto">
                    <a:xfrm rot="5400000">
                      <a:off x="0" y="0"/>
                      <a:ext cx="3017974" cy="5152306"/>
                    </a:xfrm>
                    <a:prstGeom prst="rect">
                      <a:avLst/>
                    </a:prstGeom>
                    <a:ln>
                      <a:noFill/>
                    </a:ln>
                    <a:extLst>
                      <a:ext uri="{53640926-AAD7-44D8-BBD7-CCE9431645EC}">
                        <a14:shadowObscured xmlns:a14="http://schemas.microsoft.com/office/drawing/2010/main"/>
                      </a:ext>
                    </a:extLst>
                  </pic:spPr>
                </pic:pic>
              </a:graphicData>
            </a:graphic>
          </wp:inline>
        </w:drawing>
      </w:r>
    </w:p>
    <w:p w14:paraId="4F013DF8" w14:textId="1E94176F" w:rsidR="001E7DB6" w:rsidRPr="003929CC" w:rsidRDefault="000C54FE" w:rsidP="00057618">
      <w:pPr>
        <w:pStyle w:val="Caption"/>
        <w:rPr>
          <w:rFonts w:ascii="Cambria" w:hAnsi="Cambria"/>
          <w:noProof/>
        </w:rPr>
      </w:pPr>
      <w:bookmarkStart w:id="1790" w:name="_Ref33101618"/>
      <w:bookmarkStart w:id="1791" w:name="_Toc32860602"/>
      <w:bookmarkStart w:id="1792" w:name="_Toc503770542"/>
      <w:bookmarkStart w:id="1793" w:name="_Toc501130536"/>
      <w:bookmarkStart w:id="1794" w:name="_Toc423603383"/>
      <w:bookmarkStart w:id="1795" w:name="_Toc423602747"/>
      <w:bookmarkStart w:id="1796" w:name="_Toc415476416"/>
      <w:bookmarkStart w:id="1797" w:name="_Toc317198641"/>
      <w:bookmarkStart w:id="1798" w:name="_Toc287363914"/>
      <w:bookmarkStart w:id="1799" w:name="_Toc246350667"/>
      <w:bookmarkStart w:id="1800" w:name="_Toc77680711"/>
      <w:r w:rsidRPr="003929CC">
        <w:rPr>
          <w:rFonts w:ascii="Cambria" w:hAnsi="Cambria"/>
          <w:noProof/>
          <w:lang w:val="en-GB"/>
        </w:rPr>
        <w:t>Figure D-</w:t>
      </w:r>
      <w:r w:rsidR="001E7DB6" w:rsidRPr="003929CC">
        <w:rPr>
          <w:rFonts w:ascii="Cambria" w:hAnsi="Cambria"/>
        </w:rPr>
        <w:fldChar w:fldCharType="begin"/>
      </w:r>
      <w:r w:rsidR="001E7DB6" w:rsidRPr="003929CC">
        <w:rPr>
          <w:rFonts w:ascii="Cambria" w:hAnsi="Cambria"/>
          <w:noProof/>
          <w:lang w:val="en-GB"/>
        </w:rPr>
        <w:instrText xml:space="preserve"> SEQ Figure \* ARABIC \r 1 </w:instrText>
      </w:r>
      <w:r w:rsidR="001E7DB6" w:rsidRPr="003929CC">
        <w:rPr>
          <w:rFonts w:ascii="Cambria" w:hAnsi="Cambria"/>
        </w:rPr>
        <w:fldChar w:fldCharType="separate"/>
      </w:r>
      <w:r w:rsidR="007226FA">
        <w:rPr>
          <w:rFonts w:ascii="Cambria" w:hAnsi="Cambria"/>
          <w:noProof/>
          <w:lang w:val="en-GB"/>
        </w:rPr>
        <w:t>1</w:t>
      </w:r>
      <w:r w:rsidR="001E7DB6" w:rsidRPr="003929CC">
        <w:rPr>
          <w:rFonts w:ascii="Cambria" w:hAnsi="Cambria"/>
        </w:rPr>
        <w:fldChar w:fldCharType="end"/>
      </w:r>
      <w:bookmarkEnd w:id="1790"/>
      <w:r w:rsidR="001E7DB6" w:rsidRPr="003929CC">
        <w:rPr>
          <w:rFonts w:ascii="Cambria" w:hAnsi="Cambria"/>
          <w:noProof/>
          <w:lang w:val="en-GB"/>
        </w:rPr>
        <w:t xml:space="preserve"> – Structure of Atlas NAL unit streams for HRD conformance </w:t>
      </w:r>
      <w:bookmarkEnd w:id="1791"/>
      <w:r w:rsidR="001E7DB6" w:rsidRPr="003929CC">
        <w:rPr>
          <w:rFonts w:ascii="Cambria" w:hAnsi="Cambria"/>
          <w:noProof/>
          <w:lang w:val="en-GB"/>
        </w:rPr>
        <w:t>checks</w:t>
      </w:r>
      <w:bookmarkEnd w:id="1792"/>
      <w:bookmarkEnd w:id="1793"/>
      <w:bookmarkEnd w:id="1794"/>
      <w:bookmarkEnd w:id="1795"/>
      <w:bookmarkEnd w:id="1796"/>
      <w:bookmarkEnd w:id="1797"/>
      <w:bookmarkEnd w:id="1798"/>
      <w:bookmarkEnd w:id="1799"/>
      <w:bookmarkEnd w:id="1800"/>
    </w:p>
    <w:p w14:paraId="7DB33B9E" w14:textId="6188B2AE" w:rsidR="001E7DB6" w:rsidRPr="003929CC" w:rsidRDefault="001E7DB6" w:rsidP="001E7DB6">
      <w:pPr>
        <w:rPr>
          <w:noProof/>
        </w:rPr>
      </w:pPr>
      <w:r w:rsidRPr="003929CC">
        <w:rPr>
          <w:noProof/>
        </w:rPr>
        <w:t>The syntax elements of non-ACL NAL units (or their default values for some of the syntax elements), required for the HRD, are specified in the semantic clauses of clause </w:t>
      </w:r>
      <w:r w:rsidR="004461AB" w:rsidRPr="003929CC">
        <w:fldChar w:fldCharType="begin"/>
      </w:r>
      <w:r w:rsidR="004461AB" w:rsidRPr="003929CC">
        <w:rPr>
          <w:noProof/>
        </w:rPr>
        <w:instrText xml:space="preserve"> REF _Ref326740334 \r \h </w:instrText>
      </w:r>
      <w:r w:rsidR="003929CC" w:rsidRPr="003929CC">
        <w:instrText xml:space="preserve"> \* MERGEFORMAT </w:instrText>
      </w:r>
      <w:r w:rsidR="004461AB" w:rsidRPr="003929CC">
        <w:fldChar w:fldCharType="separate"/>
      </w:r>
      <w:r w:rsidR="007226FA">
        <w:rPr>
          <w:noProof/>
        </w:rPr>
        <w:t>7</w:t>
      </w:r>
      <w:r w:rsidR="004461AB" w:rsidRPr="003929CC">
        <w:fldChar w:fldCharType="end"/>
      </w:r>
      <w:r w:rsidRPr="003929CC">
        <w:rPr>
          <w:noProof/>
        </w:rPr>
        <w:t xml:space="preserve"> and </w:t>
      </w:r>
      <w:r w:rsidR="004461AB" w:rsidRPr="003929CC">
        <w:rPr>
          <w:noProof/>
        </w:rPr>
        <w:fldChar w:fldCharType="begin"/>
      </w:r>
      <w:r w:rsidR="004461AB" w:rsidRPr="003929CC">
        <w:rPr>
          <w:noProof/>
        </w:rPr>
        <w:instrText xml:space="preserve"> REF _Ref7723976 \r \h </w:instrText>
      </w:r>
      <w:r w:rsidR="003929CC" w:rsidRPr="003929CC">
        <w:rPr>
          <w:noProof/>
        </w:rPr>
        <w:instrText xml:space="preserve"> \* MERGEFORMAT </w:instrText>
      </w:r>
      <w:r w:rsidR="004461AB" w:rsidRPr="003929CC">
        <w:rPr>
          <w:noProof/>
        </w:rPr>
      </w:r>
      <w:r w:rsidR="004461AB" w:rsidRPr="003929CC">
        <w:rPr>
          <w:noProof/>
        </w:rPr>
        <w:fldChar w:fldCharType="separate"/>
      </w:r>
      <w:r w:rsidR="007226FA">
        <w:rPr>
          <w:noProof/>
        </w:rPr>
        <w:t>Annex E</w:t>
      </w:r>
      <w:r w:rsidR="004461AB" w:rsidRPr="003929CC">
        <w:rPr>
          <w:noProof/>
        </w:rPr>
        <w:fldChar w:fldCharType="end"/>
      </w:r>
      <w:r w:rsidRPr="003929CC">
        <w:t>.</w:t>
      </w:r>
    </w:p>
    <w:p w14:paraId="60030526" w14:textId="7ED59ECF" w:rsidR="001E7DB6" w:rsidRPr="003929CC" w:rsidRDefault="001E7DB6" w:rsidP="001E7DB6">
      <w:pPr>
        <w:rPr>
          <w:noProof/>
        </w:rPr>
      </w:pPr>
      <w:r w:rsidRPr="003929CC">
        <w:rPr>
          <w:noProof/>
        </w:rPr>
        <w:t xml:space="preserve">Two types of HRD parameter sets (NAL HRD parameters and non-ACL HRD parameters) are used. The HRD parameter sets are signalled through the </w:t>
      </w:r>
      <w:r w:rsidR="004461AB" w:rsidRPr="003929CC">
        <w:rPr>
          <w:noProof/>
        </w:rPr>
        <w:t>hrd</w:t>
      </w:r>
      <w:r w:rsidRPr="003929CC">
        <w:rPr>
          <w:noProof/>
        </w:rPr>
        <w:t>_paramet</w:t>
      </w:r>
      <w:r w:rsidR="004461AB" w:rsidRPr="003929CC">
        <w:rPr>
          <w:noProof/>
        </w:rPr>
        <w:t>e</w:t>
      </w:r>
      <w:r w:rsidRPr="003929CC">
        <w:rPr>
          <w:noProof/>
        </w:rPr>
        <w:t>r</w:t>
      </w:r>
      <w:r w:rsidR="004461AB" w:rsidRPr="003929CC">
        <w:rPr>
          <w:noProof/>
        </w:rPr>
        <w:t xml:space="preserve">s </w:t>
      </w:r>
      <w:r w:rsidRPr="003929CC">
        <w:rPr>
          <w:noProof/>
        </w:rPr>
        <w:t xml:space="preserve">( ) syntax structure, which is part of the </w:t>
      </w:r>
      <w:r w:rsidR="004461AB" w:rsidRPr="003929CC">
        <w:rPr>
          <w:noProof/>
        </w:rPr>
        <w:t>VUI</w:t>
      </w:r>
      <w:r w:rsidRPr="003929CC">
        <w:rPr>
          <w:noProof/>
        </w:rPr>
        <w:t xml:space="preserve"> syntax structure.</w:t>
      </w:r>
    </w:p>
    <w:p w14:paraId="6EE95A3E" w14:textId="3EF5EB19" w:rsidR="001E7DB6" w:rsidRPr="003929CC" w:rsidRDefault="001E7DB6" w:rsidP="001E7DB6">
      <w:pPr>
        <w:rPr>
          <w:noProof/>
        </w:rPr>
      </w:pPr>
      <w:r w:rsidRPr="003929CC">
        <w:rPr>
          <w:noProof/>
        </w:rPr>
        <w:t>Multiple tests may be needed for checking the conformance of a</w:t>
      </w:r>
      <w:r w:rsidR="004461AB" w:rsidRPr="003929CC">
        <w:rPr>
          <w:noProof/>
        </w:rPr>
        <w:t>n</w:t>
      </w:r>
      <w:r w:rsidRPr="003929CC">
        <w:rPr>
          <w:noProof/>
        </w:rPr>
        <w:t xml:space="preserve"> </w:t>
      </w:r>
      <w:r w:rsidR="004461AB" w:rsidRPr="003929CC">
        <w:rPr>
          <w:noProof/>
        </w:rPr>
        <w:t>atlas</w:t>
      </w:r>
      <w:r w:rsidRPr="003929CC">
        <w:rPr>
          <w:noProof/>
        </w:rPr>
        <w:t xml:space="preserve"> sub-bitstream, which is referred to as the bitstream under test. For each test, the following steps apply in the order listed:</w:t>
      </w:r>
    </w:p>
    <w:p w14:paraId="0937FBC1" w14:textId="77777777" w:rsidR="001E7DB6" w:rsidRPr="003929CC" w:rsidRDefault="001E7DB6" w:rsidP="001E7DB6">
      <w:pPr>
        <w:rPr>
          <w:noProof/>
        </w:rPr>
      </w:pPr>
    </w:p>
    <w:p w14:paraId="43C1DF13" w14:textId="77777777" w:rsidR="001E7DB6" w:rsidRPr="003929CC" w:rsidRDefault="001E7DB6" w:rsidP="00057618">
      <w:pPr>
        <w:numPr>
          <w:ilvl w:val="0"/>
          <w:numId w:val="180"/>
        </w:numPr>
        <w:ind w:left="1123"/>
        <w:rPr>
          <w:color w:val="000000" w:themeColor="text1"/>
          <w:lang w:val="en-CA"/>
        </w:rPr>
      </w:pPr>
      <w:r w:rsidRPr="003929CC">
        <w:rPr>
          <w:color w:val="000000" w:themeColor="text1"/>
          <w:lang w:val="en-CA"/>
        </w:rPr>
        <w:t xml:space="preserve">An operation point under test, denoted as TargetOp, is set by selecting a target highest TemporalId value OpTid. </w:t>
      </w:r>
    </w:p>
    <w:p w14:paraId="7F97AC12" w14:textId="0DD0D761" w:rsidR="001E7DB6" w:rsidRPr="003929CC" w:rsidRDefault="001E7DB6" w:rsidP="00057618">
      <w:pPr>
        <w:numPr>
          <w:ilvl w:val="0"/>
          <w:numId w:val="180"/>
        </w:numPr>
        <w:ind w:left="1123"/>
        <w:rPr>
          <w:color w:val="000000" w:themeColor="text1"/>
          <w:lang w:val="en-CA"/>
        </w:rPr>
      </w:pPr>
      <w:bookmarkStart w:id="1801" w:name="_Ref343178728"/>
      <w:r w:rsidRPr="003929CC">
        <w:rPr>
          <w:color w:val="000000" w:themeColor="text1"/>
          <w:lang w:val="en-CA"/>
        </w:rPr>
        <w:lastRenderedPageBreak/>
        <w:t xml:space="preserve">The </w:t>
      </w:r>
      <w:bookmarkStart w:id="1802" w:name="_Hlk21491999"/>
      <w:r w:rsidRPr="003929CC">
        <w:rPr>
          <w:color w:val="000000" w:themeColor="text1"/>
          <w:lang w:val="en-CA"/>
        </w:rPr>
        <w:t>hrd_parameters</w:t>
      </w:r>
      <w:bookmarkEnd w:id="1802"/>
      <w:r w:rsidRPr="003929CC">
        <w:rPr>
          <w:color w:val="000000" w:themeColor="text1"/>
          <w:lang w:val="en-CA"/>
        </w:rPr>
        <w:t xml:space="preserve">( ) syntax structure in the </w:t>
      </w:r>
      <w:r w:rsidR="004461AB" w:rsidRPr="003929CC">
        <w:rPr>
          <w:color w:val="000000" w:themeColor="text1"/>
          <w:lang w:val="en-CA"/>
        </w:rPr>
        <w:t xml:space="preserve">VUI of the </w:t>
      </w:r>
      <w:r w:rsidRPr="003929CC">
        <w:rPr>
          <w:color w:val="000000" w:themeColor="text1"/>
          <w:lang w:val="en-CA"/>
        </w:rPr>
        <w:t xml:space="preserve">active ASPS (or provided through some external means not specified in this Specification) that applies to TargetOp that is selected. Within the selected hrd_parameters( ) syntax structure, if </w:t>
      </w:r>
      <w:r w:rsidR="00157874" w:rsidRPr="003929CC">
        <w:rPr>
          <w:color w:val="000000" w:themeColor="text1"/>
          <w:lang w:val="en-CA"/>
        </w:rPr>
        <w:t>AtlasBitstreamToDecode</w:t>
      </w:r>
      <w:r w:rsidRPr="003929CC">
        <w:rPr>
          <w:color w:val="000000" w:themeColor="text1"/>
          <w:lang w:val="en-CA"/>
        </w:rPr>
        <w:t xml:space="preserve"> is a Type I bitstream the variable NalHrdModeFlag is set equal to 0; otherwise (</w:t>
      </w:r>
      <w:r w:rsidR="00157874" w:rsidRPr="003929CC">
        <w:rPr>
          <w:color w:val="000000" w:themeColor="text1"/>
          <w:lang w:val="en-CA"/>
        </w:rPr>
        <w:t>AtlasBitstreamToDecode</w:t>
      </w:r>
      <w:r w:rsidRPr="003929CC">
        <w:rPr>
          <w:color w:val="000000" w:themeColor="text1"/>
          <w:lang w:val="en-CA"/>
        </w:rPr>
        <w:t xml:space="preserve"> is a Type II bitstream). When </w:t>
      </w:r>
      <w:r w:rsidR="00157874" w:rsidRPr="003929CC">
        <w:rPr>
          <w:color w:val="000000" w:themeColor="text1"/>
          <w:lang w:val="en-CA"/>
        </w:rPr>
        <w:t>AtlasBitstreamToDecode</w:t>
      </w:r>
      <w:r w:rsidRPr="003929CC">
        <w:rPr>
          <w:color w:val="000000" w:themeColor="text1"/>
          <w:lang w:val="en-CA"/>
        </w:rPr>
        <w:t xml:space="preserve"> is a Type II bitstream and NalHrdModeFlag is equal to 0, all non-ACL NAL units except filler data NAL units from the NAL unit stream (as specified in</w:t>
      </w:r>
      <w:r w:rsidR="00157874" w:rsidRPr="003929CC">
        <w:rPr>
          <w:color w:val="000000" w:themeColor="text1"/>
          <w:lang w:val="en-CA"/>
        </w:rPr>
        <w:t xml:space="preserve"> </w:t>
      </w:r>
      <w:r w:rsidR="00157874" w:rsidRPr="003929CC">
        <w:rPr>
          <w:color w:val="000000" w:themeColor="text1"/>
          <w:lang w:val="en-CA"/>
        </w:rPr>
        <w:fldChar w:fldCharType="begin"/>
      </w:r>
      <w:r w:rsidR="00157874" w:rsidRPr="003929CC">
        <w:rPr>
          <w:color w:val="000000" w:themeColor="text1"/>
          <w:lang w:val="en-CA"/>
        </w:rPr>
        <w:instrText xml:space="preserve"> REF _Ref19022738 \r \h </w:instrText>
      </w:r>
      <w:r w:rsidR="00C42E0F" w:rsidRPr="003929CC">
        <w:rPr>
          <w:color w:val="000000" w:themeColor="text1"/>
          <w:lang w:val="en-CA"/>
        </w:rPr>
        <w:instrText xml:space="preserve"> \* MERGEFORMAT </w:instrText>
      </w:r>
      <w:r w:rsidR="00157874" w:rsidRPr="003929CC">
        <w:rPr>
          <w:color w:val="000000" w:themeColor="text1"/>
          <w:lang w:val="en-CA"/>
        </w:rPr>
      </w:r>
      <w:r w:rsidR="00157874" w:rsidRPr="003929CC">
        <w:rPr>
          <w:color w:val="000000" w:themeColor="text1"/>
          <w:lang w:val="en-CA"/>
        </w:rPr>
        <w:fldChar w:fldCharType="separate"/>
      </w:r>
      <w:r w:rsidR="007226FA">
        <w:rPr>
          <w:color w:val="000000" w:themeColor="text1"/>
          <w:lang w:val="en-CA"/>
        </w:rPr>
        <w:t>Annex C</w:t>
      </w:r>
      <w:r w:rsidR="00157874" w:rsidRPr="003929CC">
        <w:rPr>
          <w:color w:val="000000" w:themeColor="text1"/>
          <w:lang w:val="en-CA"/>
        </w:rPr>
        <w:fldChar w:fldCharType="end"/>
      </w:r>
      <w:r w:rsidRPr="003929CC">
        <w:rPr>
          <w:color w:val="000000" w:themeColor="text1"/>
          <w:lang w:val="en-CA"/>
        </w:rPr>
        <w:t xml:space="preserve">), when present, are discarded from </w:t>
      </w:r>
      <w:r w:rsidR="00157874" w:rsidRPr="003929CC">
        <w:rPr>
          <w:color w:val="000000" w:themeColor="text1"/>
          <w:lang w:val="en-CA"/>
        </w:rPr>
        <w:t>AtlasBitstreamToDecode</w:t>
      </w:r>
      <w:r w:rsidRPr="003929CC">
        <w:rPr>
          <w:color w:val="000000" w:themeColor="text1"/>
          <w:lang w:val="en-CA"/>
        </w:rPr>
        <w:t xml:space="preserve"> and the remaining atlas bitstream is assigned to </w:t>
      </w:r>
      <w:r w:rsidR="00157874" w:rsidRPr="003929CC">
        <w:rPr>
          <w:color w:val="000000" w:themeColor="text1"/>
          <w:lang w:val="en-CA"/>
        </w:rPr>
        <w:t>AtlasBitstreamToDecode</w:t>
      </w:r>
      <w:r w:rsidRPr="003929CC">
        <w:rPr>
          <w:color w:val="000000" w:themeColor="text1"/>
          <w:lang w:val="en-CA"/>
        </w:rPr>
        <w:t>.</w:t>
      </w:r>
      <w:bookmarkEnd w:id="1801"/>
    </w:p>
    <w:p w14:paraId="78B13C60" w14:textId="0D3571F1" w:rsidR="001E7DB6" w:rsidRPr="003929CC" w:rsidRDefault="001E7DB6" w:rsidP="00057618">
      <w:pPr>
        <w:numPr>
          <w:ilvl w:val="0"/>
          <w:numId w:val="180"/>
        </w:numPr>
        <w:ind w:left="1123"/>
        <w:rPr>
          <w:color w:val="000000" w:themeColor="text1"/>
          <w:lang w:val="en-CA"/>
        </w:rPr>
      </w:pPr>
      <w:bookmarkStart w:id="1803" w:name="_Ref349919179"/>
      <w:r w:rsidRPr="003929CC">
        <w:rPr>
          <w:color w:val="000000" w:themeColor="text1"/>
          <w:lang w:val="en-CA"/>
        </w:rPr>
        <w:t xml:space="preserve">A coded atlas access unit associated with a buffering period SEI message (present in </w:t>
      </w:r>
      <w:r w:rsidR="00157874" w:rsidRPr="003929CC">
        <w:rPr>
          <w:color w:val="000000" w:themeColor="text1"/>
          <w:lang w:val="en-CA"/>
        </w:rPr>
        <w:t>AtlasBitstreamToDecode</w:t>
      </w:r>
      <w:r w:rsidRPr="003929CC">
        <w:rPr>
          <w:color w:val="000000" w:themeColor="text1"/>
          <w:lang w:val="en-CA"/>
        </w:rPr>
        <w:t xml:space="preserve"> or available through external means not specified in this Specification) applicable to TargetOp is selected as the HRD initialization point and referred to as atlas access unit 0.</w:t>
      </w:r>
      <w:bookmarkEnd w:id="1803"/>
      <w:r w:rsidRPr="003929CC">
        <w:rPr>
          <w:color w:val="000000" w:themeColor="text1"/>
          <w:lang w:val="en-CA"/>
        </w:rPr>
        <w:t xml:space="preserve"> </w:t>
      </w:r>
    </w:p>
    <w:p w14:paraId="4266293C" w14:textId="6D75DA96" w:rsidR="001E7DB6" w:rsidRPr="003929CC" w:rsidRDefault="001E7DB6" w:rsidP="00057618">
      <w:pPr>
        <w:numPr>
          <w:ilvl w:val="0"/>
          <w:numId w:val="180"/>
        </w:numPr>
        <w:ind w:left="1123"/>
        <w:rPr>
          <w:color w:val="000000" w:themeColor="text1"/>
          <w:lang w:val="en-CA"/>
        </w:rPr>
      </w:pPr>
      <w:r w:rsidRPr="003929CC">
        <w:rPr>
          <w:color w:val="000000" w:themeColor="text1"/>
          <w:lang w:val="en-CA"/>
        </w:rPr>
        <w:t xml:space="preserve">For each atlas access unit in </w:t>
      </w:r>
      <w:r w:rsidR="00157874" w:rsidRPr="003929CC">
        <w:rPr>
          <w:color w:val="000000" w:themeColor="text1"/>
          <w:lang w:val="en-CA"/>
        </w:rPr>
        <w:t>AtlasBitstreamToDecode</w:t>
      </w:r>
      <w:r w:rsidRPr="003929CC">
        <w:rPr>
          <w:color w:val="000000" w:themeColor="text1"/>
          <w:lang w:val="en-CA"/>
        </w:rPr>
        <w:t xml:space="preserve"> starting from atlas access unit 0, the buffering period SEI message (present in </w:t>
      </w:r>
      <w:r w:rsidR="00157874" w:rsidRPr="003929CC">
        <w:rPr>
          <w:color w:val="000000" w:themeColor="text1"/>
          <w:lang w:val="en-CA"/>
        </w:rPr>
        <w:t>AtlasBitstreamToDecode</w:t>
      </w:r>
      <w:r w:rsidRPr="003929CC">
        <w:rPr>
          <w:color w:val="000000" w:themeColor="text1"/>
          <w:lang w:val="en-CA"/>
        </w:rPr>
        <w:t xml:space="preserve"> or available through external means not specified in this Specification) that is associated with the atlas access unit and applies to TargetOp is selected, the atlas frame timing SEI message (present in </w:t>
      </w:r>
      <w:r w:rsidR="00157874" w:rsidRPr="003929CC">
        <w:rPr>
          <w:color w:val="000000" w:themeColor="text1"/>
          <w:lang w:val="en-CA"/>
        </w:rPr>
        <w:t>AtlasBitstreamToDecode</w:t>
      </w:r>
      <w:r w:rsidRPr="003929CC">
        <w:rPr>
          <w:color w:val="000000" w:themeColor="text1"/>
          <w:lang w:val="en-CA"/>
        </w:rPr>
        <w:t xml:space="preserve"> or available through external means not specified in this Specification) that is associated with the atlas access unit and applies to TargetOp is selected. </w:t>
      </w:r>
    </w:p>
    <w:p w14:paraId="6448AE19" w14:textId="6C680AA5" w:rsidR="001E7DB6" w:rsidRPr="003929CC" w:rsidRDefault="001E7DB6" w:rsidP="00057618">
      <w:pPr>
        <w:numPr>
          <w:ilvl w:val="0"/>
          <w:numId w:val="180"/>
        </w:numPr>
        <w:ind w:left="1123"/>
        <w:rPr>
          <w:color w:val="000000" w:themeColor="text1"/>
          <w:lang w:val="en-CA"/>
        </w:rPr>
      </w:pPr>
      <w:r w:rsidRPr="003929CC">
        <w:rPr>
          <w:color w:val="000000" w:themeColor="text1"/>
          <w:lang w:val="en-CA"/>
        </w:rPr>
        <w:t xml:space="preserve">A value of SchedSelIdx is selected. The selected SchedSelIdx shall be in the range of 0 to </w:t>
      </w:r>
      <w:r w:rsidR="00157874" w:rsidRPr="003929CC">
        <w:rPr>
          <w:color w:val="000000" w:themeColor="text1"/>
          <w:lang w:val="en-CA"/>
        </w:rPr>
        <w:t>hrd_</w:t>
      </w:r>
      <w:r w:rsidRPr="003929CC">
        <w:rPr>
          <w:color w:val="000000" w:themeColor="text1"/>
          <w:lang w:val="en-CA"/>
        </w:rPr>
        <w:t xml:space="preserve">cab_cnt_minus1 inclusive, where </w:t>
      </w:r>
      <w:r w:rsidR="00157874" w:rsidRPr="003929CC">
        <w:rPr>
          <w:color w:val="000000" w:themeColor="text1"/>
          <w:lang w:val="en-CA"/>
        </w:rPr>
        <w:t>hrd_</w:t>
      </w:r>
      <w:r w:rsidRPr="003929CC">
        <w:rPr>
          <w:color w:val="000000" w:themeColor="text1"/>
          <w:lang w:val="en-CA"/>
        </w:rPr>
        <w:t>cab_cnt_minus1 is found in the hrd_parameters( ) syntax structure as selected above.</w:t>
      </w:r>
    </w:p>
    <w:p w14:paraId="534BE3FA" w14:textId="4341D1E4" w:rsidR="001E7DB6" w:rsidRPr="003929CC" w:rsidRDefault="001E7DB6" w:rsidP="00057618">
      <w:pPr>
        <w:numPr>
          <w:ilvl w:val="0"/>
          <w:numId w:val="180"/>
        </w:numPr>
        <w:ind w:left="1123"/>
        <w:rPr>
          <w:color w:val="000000" w:themeColor="text1"/>
          <w:lang w:val="en-CA"/>
        </w:rPr>
      </w:pPr>
      <w:r w:rsidRPr="003929CC">
        <w:rPr>
          <w:color w:val="000000" w:themeColor="text1"/>
          <w:lang w:val="en-CA"/>
        </w:rPr>
        <w:t xml:space="preserve">When the coded atlas frame in access unit 0 has nal_unit_type equal to NAL_CRA/GCRA or NAL_BLA_W_LP/NAL_GBLA_W_LP, and </w:t>
      </w:r>
      <w:r w:rsidR="005B2FA1" w:rsidRPr="003929CC">
        <w:rPr>
          <w:color w:val="000000" w:themeColor="text1"/>
          <w:lang w:val="en-CA"/>
        </w:rPr>
        <w:t>bp_</w:t>
      </w:r>
      <w:r w:rsidRPr="003929CC">
        <w:rPr>
          <w:color w:val="000000" w:themeColor="text1"/>
          <w:lang w:val="en-CA"/>
        </w:rPr>
        <w:t>irap_cab_params_present_flag in the selected buffering period SEI message is equal to 1, either of the following applies for selection of the initial CAB removal delay and delay offset:</w:t>
      </w:r>
    </w:p>
    <w:p w14:paraId="2175C111" w14:textId="21BF5880" w:rsidR="001E7DB6" w:rsidRPr="003929CC" w:rsidRDefault="001E7DB6" w:rsidP="00057618">
      <w:pPr>
        <w:numPr>
          <w:ilvl w:val="1"/>
          <w:numId w:val="180"/>
        </w:numPr>
        <w:rPr>
          <w:color w:val="000000" w:themeColor="text1"/>
          <w:lang w:val="en-CA"/>
        </w:rPr>
      </w:pPr>
      <w:r w:rsidRPr="003929CC">
        <w:rPr>
          <w:color w:val="000000" w:themeColor="text1"/>
          <w:lang w:val="en-CA"/>
        </w:rPr>
        <w:t xml:space="preserve">If NalHrdModeFlag is equal to 1, the default initial CAB removal delay and </w:t>
      </w:r>
      <w:r w:rsidR="00C42E0F" w:rsidRPr="003929CC">
        <w:rPr>
          <w:color w:val="000000" w:themeColor="text1"/>
          <w:lang w:val="en-CA"/>
        </w:rPr>
        <w:t xml:space="preserve">the </w:t>
      </w:r>
      <w:r w:rsidRPr="003929CC">
        <w:rPr>
          <w:color w:val="000000" w:themeColor="text1"/>
          <w:lang w:val="en-CA"/>
        </w:rPr>
        <w:t xml:space="preserve">delay offset represented by </w:t>
      </w:r>
      <w:r w:rsidR="00C42E0F" w:rsidRPr="003929CC">
        <w:rPr>
          <w:color w:val="000000" w:themeColor="text1"/>
          <w:lang w:val="en-CA"/>
        </w:rPr>
        <w:t>bp_nal_initial_cab_removal_delay</w:t>
      </w:r>
      <w:r w:rsidRPr="003929CC">
        <w:rPr>
          <w:color w:val="000000" w:themeColor="text1"/>
          <w:lang w:val="en-CA"/>
        </w:rPr>
        <w:t xml:space="preserve">[ SchedSelIdx ] and </w:t>
      </w:r>
      <w:r w:rsidR="00C42E0F" w:rsidRPr="003929CC">
        <w:rPr>
          <w:color w:val="000000" w:themeColor="text1"/>
          <w:lang w:val="en-CA"/>
        </w:rPr>
        <w:t>bp_nal_initial_cab_removal_offset</w:t>
      </w:r>
      <w:r w:rsidRPr="003929CC">
        <w:rPr>
          <w:color w:val="000000" w:themeColor="text1"/>
          <w:lang w:val="en-CA"/>
        </w:rPr>
        <w:t xml:space="preserve">[ SchedSelIdx ], respectively, in the selected buffering period SEI message are selected. Otherwise, the default initial CAB removal delay and delay offset represented by </w:t>
      </w:r>
      <w:r w:rsidR="005B2FA1" w:rsidRPr="003929CC">
        <w:rPr>
          <w:color w:val="000000" w:themeColor="text1"/>
          <w:lang w:val="en-CA"/>
        </w:rPr>
        <w:t>bp_</w:t>
      </w:r>
      <w:r w:rsidRPr="003929CC">
        <w:rPr>
          <w:color w:val="000000" w:themeColor="text1"/>
          <w:lang w:val="en-CA"/>
        </w:rPr>
        <w:t xml:space="preserve">acl_initial_cab_removal_delay[ SchedSelIdx ] and </w:t>
      </w:r>
      <w:r w:rsidR="005B2FA1" w:rsidRPr="003929CC">
        <w:rPr>
          <w:color w:val="000000" w:themeColor="text1"/>
          <w:lang w:val="en-CA"/>
        </w:rPr>
        <w:t>bp_</w:t>
      </w:r>
      <w:r w:rsidRPr="003929CC">
        <w:rPr>
          <w:color w:val="000000" w:themeColor="text1"/>
          <w:lang w:val="en-CA"/>
        </w:rPr>
        <w:t>acl_initial_cab_removal_offset[ SchedSelIdx ], respectively, in the selected buffering period SEI message are selected. The variable DefaultInitCabParamsFlag is set equal to 1.</w:t>
      </w:r>
    </w:p>
    <w:p w14:paraId="3D7C7B73" w14:textId="44B2FADF" w:rsidR="001E7DB6" w:rsidRPr="003929CC" w:rsidRDefault="001E7DB6" w:rsidP="00057618">
      <w:pPr>
        <w:numPr>
          <w:ilvl w:val="1"/>
          <w:numId w:val="180"/>
        </w:numPr>
        <w:rPr>
          <w:color w:val="000000" w:themeColor="text1"/>
          <w:lang w:val="en-CA"/>
        </w:rPr>
      </w:pPr>
      <w:r w:rsidRPr="003929CC">
        <w:rPr>
          <w:color w:val="000000" w:themeColor="text1"/>
          <w:lang w:val="en-CA"/>
        </w:rPr>
        <w:t xml:space="preserve">If NalHrdModeFlag is equal to 1, the alternative initial CAB removal delay and delay offset represented by </w:t>
      </w:r>
      <w:r w:rsidR="005B2FA1" w:rsidRPr="003929CC">
        <w:rPr>
          <w:color w:val="000000" w:themeColor="text1"/>
          <w:lang w:val="en-CA"/>
        </w:rPr>
        <w:t>bp_</w:t>
      </w:r>
      <w:r w:rsidRPr="003929CC">
        <w:rPr>
          <w:color w:val="000000" w:themeColor="text1"/>
          <w:lang w:val="en-CA"/>
        </w:rPr>
        <w:t xml:space="preserve">nal_initial_alt_cab_removal_delay[ SchedSelIdx ] and </w:t>
      </w:r>
      <w:r w:rsidR="005B2FA1" w:rsidRPr="003929CC">
        <w:rPr>
          <w:color w:val="000000" w:themeColor="text1"/>
          <w:lang w:val="en-CA"/>
        </w:rPr>
        <w:t>bp_</w:t>
      </w:r>
      <w:r w:rsidRPr="003929CC">
        <w:rPr>
          <w:color w:val="000000" w:themeColor="text1"/>
          <w:lang w:val="en-CA"/>
        </w:rPr>
        <w:t xml:space="preserve">nal_initial_alt_cab_removal_offset[ SchedSelIdx ], respectively, in the selected buffering period SEI message are selected. Otherwise, the alternative initial CAB removal delay and delay offset represented by </w:t>
      </w:r>
      <w:r w:rsidR="005B2FA1" w:rsidRPr="003929CC">
        <w:rPr>
          <w:color w:val="000000" w:themeColor="text1"/>
          <w:lang w:val="en-CA"/>
        </w:rPr>
        <w:t>bp_</w:t>
      </w:r>
      <w:r w:rsidRPr="003929CC">
        <w:rPr>
          <w:color w:val="000000" w:themeColor="text1"/>
          <w:lang w:val="en-CA"/>
        </w:rPr>
        <w:t xml:space="preserve">acl_initial_alt_cab_removal_delay[ SchedSelIdx ] and </w:t>
      </w:r>
      <w:r w:rsidR="006932A1" w:rsidRPr="003929CC">
        <w:rPr>
          <w:color w:val="000000" w:themeColor="text1"/>
          <w:lang w:val="en-CA"/>
        </w:rPr>
        <w:t>bp</w:t>
      </w:r>
      <w:r w:rsidR="005B2FA1" w:rsidRPr="003929CC">
        <w:rPr>
          <w:color w:val="000000" w:themeColor="text1"/>
          <w:lang w:val="en-CA"/>
        </w:rPr>
        <w:t>_</w:t>
      </w:r>
      <w:r w:rsidRPr="003929CC">
        <w:rPr>
          <w:color w:val="000000" w:themeColor="text1"/>
          <w:lang w:val="en-CA"/>
        </w:rPr>
        <w:t xml:space="preserve">acl_initial_alt_cab_removal_offset[ SchedSelIdx ], respectively, in the selected buffering period SEI message are selected. The variable DefaultInitCafbParamsFlag is set equal to 0, and the RASL access units associated with access unit 0 are discarded from </w:t>
      </w:r>
      <w:r w:rsidR="00157874" w:rsidRPr="003929CC">
        <w:rPr>
          <w:color w:val="000000" w:themeColor="text1"/>
          <w:lang w:val="en-CA"/>
        </w:rPr>
        <w:t>AtlasBitstreamToDecode</w:t>
      </w:r>
      <w:r w:rsidRPr="003929CC">
        <w:rPr>
          <w:color w:val="000000" w:themeColor="text1"/>
          <w:lang w:val="en-CA"/>
        </w:rPr>
        <w:t xml:space="preserve"> and the remaining bitstream is assigned to </w:t>
      </w:r>
      <w:r w:rsidR="00157874" w:rsidRPr="003929CC">
        <w:rPr>
          <w:color w:val="000000" w:themeColor="text1"/>
          <w:lang w:val="en-CA"/>
        </w:rPr>
        <w:t>AtlasBitstreamToDecode</w:t>
      </w:r>
      <w:r w:rsidRPr="003929CC">
        <w:rPr>
          <w:color w:val="000000" w:themeColor="text1"/>
          <w:lang w:val="en-CA"/>
        </w:rPr>
        <w:t>.</w:t>
      </w:r>
    </w:p>
    <w:p w14:paraId="6B98AF2F" w14:textId="77777777" w:rsidR="001E7DB6" w:rsidRPr="003929CC" w:rsidRDefault="001E7DB6" w:rsidP="001E7DB6">
      <w:pPr>
        <w:rPr>
          <w:noProof/>
        </w:rPr>
      </w:pPr>
      <w:bookmarkStart w:id="1804" w:name="_Ref343176600"/>
      <w:r w:rsidRPr="003929CC">
        <w:rPr>
          <w:noProof/>
        </w:rPr>
        <w:t>Each conformance test consists of a combination of one option in each of the above steps. When there is more than one option for a step, for any conformance test only one option is chosen. All possible combinations of all the steps form the entire set of conformance tests.</w:t>
      </w:r>
      <w:bookmarkEnd w:id="1804"/>
      <w:r w:rsidRPr="003929CC">
        <w:rPr>
          <w:noProof/>
        </w:rPr>
        <w:t xml:space="preserve"> For each operation point under test, the number of bitstream conformance tests to be performed is equal to n0 * n1 * ( n2 * 2 + n3 ) * n4, where the values of n0, n1, n2, n3 and n4 are specified as follows:</w:t>
      </w:r>
    </w:p>
    <w:p w14:paraId="5B85980E" w14:textId="214F04B8" w:rsidR="001E7DB6" w:rsidRPr="003929CC" w:rsidRDefault="001E7DB6" w:rsidP="00057618">
      <w:pPr>
        <w:pStyle w:val="ListParagraph"/>
        <w:numPr>
          <w:ilvl w:val="0"/>
          <w:numId w:val="128"/>
        </w:numPr>
        <w:tabs>
          <w:tab w:val="clear" w:pos="403"/>
          <w:tab w:val="left" w:pos="720"/>
        </w:tabs>
        <w:ind w:leftChars="0"/>
        <w:rPr>
          <w:rFonts w:cs="Calibri"/>
        </w:rPr>
      </w:pPr>
      <w:r w:rsidRPr="003929CC">
        <w:rPr>
          <w:rFonts w:cs="Calibri"/>
        </w:rPr>
        <w:lastRenderedPageBreak/>
        <w:t>n0 is derived as follows:</w:t>
      </w:r>
    </w:p>
    <w:p w14:paraId="2F274633" w14:textId="6F74DA29" w:rsidR="001E7DB6" w:rsidRPr="003929CC" w:rsidRDefault="001E7DB6" w:rsidP="00057618">
      <w:pPr>
        <w:pStyle w:val="ListParagraph"/>
        <w:numPr>
          <w:ilvl w:val="1"/>
          <w:numId w:val="128"/>
        </w:numPr>
        <w:tabs>
          <w:tab w:val="clear" w:pos="403"/>
          <w:tab w:val="left" w:pos="720"/>
        </w:tabs>
        <w:ind w:leftChars="0"/>
        <w:rPr>
          <w:rFonts w:cs="Calibri"/>
        </w:rPr>
      </w:pPr>
      <w:r w:rsidRPr="003929CC">
        <w:rPr>
          <w:rFonts w:cs="Calibri"/>
        </w:rPr>
        <w:t xml:space="preserve">If </w:t>
      </w:r>
      <w:r w:rsidR="00157874" w:rsidRPr="003929CC">
        <w:rPr>
          <w:rFonts w:cs="Calibri"/>
        </w:rPr>
        <w:t>AtlasBitstreamToDecode</w:t>
      </w:r>
      <w:r w:rsidRPr="003929CC">
        <w:rPr>
          <w:rFonts w:cs="Calibri"/>
        </w:rPr>
        <w:t xml:space="preserve"> is a Type I bitstream, n0 is equal to 1.</w:t>
      </w:r>
    </w:p>
    <w:p w14:paraId="10BCE8B3" w14:textId="70E2567F" w:rsidR="001E7DB6" w:rsidRPr="003929CC" w:rsidRDefault="001E7DB6" w:rsidP="00057618">
      <w:pPr>
        <w:pStyle w:val="ListParagraph"/>
        <w:numPr>
          <w:ilvl w:val="1"/>
          <w:numId w:val="128"/>
        </w:numPr>
        <w:tabs>
          <w:tab w:val="clear" w:pos="403"/>
          <w:tab w:val="left" w:pos="720"/>
        </w:tabs>
        <w:ind w:leftChars="0"/>
        <w:rPr>
          <w:noProof/>
        </w:rPr>
      </w:pPr>
      <w:r w:rsidRPr="003929CC">
        <w:rPr>
          <w:rFonts w:cs="Calibri"/>
        </w:rPr>
        <w:t>Otherwise (</w:t>
      </w:r>
      <w:r w:rsidR="00157874" w:rsidRPr="003929CC">
        <w:rPr>
          <w:rFonts w:cs="Calibri"/>
        </w:rPr>
        <w:t>AtlasBitstreamToDecode</w:t>
      </w:r>
      <w:r w:rsidRPr="003929CC">
        <w:rPr>
          <w:noProof/>
        </w:rPr>
        <w:t xml:space="preserve"> is a Type II bitstream), n0 is equal to 2.</w:t>
      </w:r>
    </w:p>
    <w:p w14:paraId="3A37CA28" w14:textId="361D2CDD" w:rsidR="001E7DB6" w:rsidRPr="003929CC" w:rsidRDefault="001E7DB6" w:rsidP="00057618">
      <w:pPr>
        <w:pStyle w:val="ListParagraph"/>
        <w:numPr>
          <w:ilvl w:val="0"/>
          <w:numId w:val="128"/>
        </w:numPr>
        <w:tabs>
          <w:tab w:val="clear" w:pos="403"/>
          <w:tab w:val="left" w:pos="720"/>
        </w:tabs>
        <w:ind w:leftChars="0"/>
        <w:rPr>
          <w:noProof/>
        </w:rPr>
      </w:pPr>
      <w:r w:rsidRPr="003929CC">
        <w:rPr>
          <w:noProof/>
        </w:rPr>
        <w:t xml:space="preserve">n1 is </w:t>
      </w:r>
      <w:r w:rsidRPr="003929CC">
        <w:rPr>
          <w:rFonts w:cs="Calibri"/>
        </w:rPr>
        <w:t>equal</w:t>
      </w:r>
      <w:r w:rsidRPr="003929CC">
        <w:rPr>
          <w:noProof/>
        </w:rPr>
        <w:t xml:space="preserve"> to </w:t>
      </w:r>
      <w:r w:rsidR="00AD1842" w:rsidRPr="003929CC">
        <w:rPr>
          <w:noProof/>
        </w:rPr>
        <w:t>hrd_</w:t>
      </w:r>
      <w:r w:rsidRPr="003929CC">
        <w:rPr>
          <w:noProof/>
        </w:rPr>
        <w:t>cab_cnt_minus1 + 1.</w:t>
      </w:r>
    </w:p>
    <w:p w14:paraId="0953440A" w14:textId="184EF553" w:rsidR="001E7DB6" w:rsidRPr="003929CC" w:rsidRDefault="001E7DB6" w:rsidP="00057618">
      <w:pPr>
        <w:pStyle w:val="ListParagraph"/>
        <w:numPr>
          <w:ilvl w:val="0"/>
          <w:numId w:val="128"/>
        </w:numPr>
        <w:tabs>
          <w:tab w:val="clear" w:pos="403"/>
          <w:tab w:val="left" w:pos="720"/>
        </w:tabs>
        <w:ind w:leftChars="0"/>
        <w:rPr>
          <w:rFonts w:cs="Calibri"/>
        </w:rPr>
      </w:pPr>
      <w:r w:rsidRPr="003929CC">
        <w:rPr>
          <w:rFonts w:cs="Calibri"/>
        </w:rPr>
        <w:t xml:space="preserve">n2 is the number of access units in </w:t>
      </w:r>
      <w:r w:rsidR="00157874" w:rsidRPr="003929CC">
        <w:rPr>
          <w:rFonts w:cs="Calibri"/>
        </w:rPr>
        <w:t>AtlasBitstreamToDecode</w:t>
      </w:r>
      <w:r w:rsidRPr="003929CC">
        <w:rPr>
          <w:rFonts w:cs="Calibri"/>
        </w:rPr>
        <w:t xml:space="preserve"> that each is associated with a buffering period SEI message applicable to TargetOp and for each of which both of the following conditions are true:</w:t>
      </w:r>
    </w:p>
    <w:p w14:paraId="5A65EF80" w14:textId="28263F3B" w:rsidR="001E7DB6" w:rsidRPr="003929CC" w:rsidRDefault="001E7DB6" w:rsidP="00057618">
      <w:pPr>
        <w:pStyle w:val="ListParagraph"/>
        <w:numPr>
          <w:ilvl w:val="1"/>
          <w:numId w:val="128"/>
        </w:numPr>
        <w:tabs>
          <w:tab w:val="clear" w:pos="403"/>
          <w:tab w:val="left" w:pos="720"/>
        </w:tabs>
        <w:ind w:leftChars="0"/>
        <w:rPr>
          <w:noProof/>
        </w:rPr>
      </w:pPr>
      <w:r w:rsidRPr="003929CC">
        <w:rPr>
          <w:noProof/>
        </w:rPr>
        <w:t>nal_unit_type is equal to NAL_GCRA/GBLA</w:t>
      </w:r>
      <w:r w:rsidR="005A186E" w:rsidRPr="003929CC">
        <w:rPr>
          <w:noProof/>
        </w:rPr>
        <w:t>/ NAL_CRA/BLA</w:t>
      </w:r>
      <w:r w:rsidRPr="003929CC">
        <w:rPr>
          <w:strike/>
          <w:noProof/>
        </w:rPr>
        <w:t xml:space="preserve"> </w:t>
      </w:r>
      <w:r w:rsidRPr="003929CC">
        <w:rPr>
          <w:noProof/>
        </w:rPr>
        <w:t>for the ACL NAL units.</w:t>
      </w:r>
    </w:p>
    <w:p w14:paraId="13A1E05D" w14:textId="69960378" w:rsidR="001E7DB6" w:rsidRPr="003929CC" w:rsidRDefault="001E7DB6" w:rsidP="00057618">
      <w:pPr>
        <w:pStyle w:val="ListParagraph"/>
        <w:numPr>
          <w:ilvl w:val="1"/>
          <w:numId w:val="128"/>
        </w:numPr>
        <w:tabs>
          <w:tab w:val="clear" w:pos="403"/>
          <w:tab w:val="left" w:pos="720"/>
        </w:tabs>
        <w:ind w:leftChars="0"/>
        <w:rPr>
          <w:noProof/>
        </w:rPr>
      </w:pPr>
      <w:r w:rsidRPr="003929CC">
        <w:rPr>
          <w:noProof/>
        </w:rPr>
        <w:t xml:space="preserve">The associated buffering period SEI message applicable to TargetOp has </w:t>
      </w:r>
      <w:r w:rsidR="00A055C9" w:rsidRPr="003929CC">
        <w:rPr>
          <w:noProof/>
        </w:rPr>
        <w:t>bp_irap_cab_params_present_flag</w:t>
      </w:r>
      <w:r w:rsidRPr="003929CC">
        <w:rPr>
          <w:noProof/>
        </w:rPr>
        <w:t xml:space="preserve"> equal to 1.</w:t>
      </w:r>
    </w:p>
    <w:p w14:paraId="4429019D" w14:textId="3B0FF2BA" w:rsidR="001E7DB6" w:rsidRPr="003929CC" w:rsidRDefault="001E7DB6" w:rsidP="00057618">
      <w:pPr>
        <w:pStyle w:val="ListParagraph"/>
        <w:numPr>
          <w:ilvl w:val="0"/>
          <w:numId w:val="128"/>
        </w:numPr>
        <w:tabs>
          <w:tab w:val="clear" w:pos="403"/>
          <w:tab w:val="left" w:pos="720"/>
        </w:tabs>
        <w:ind w:leftChars="0"/>
        <w:rPr>
          <w:noProof/>
        </w:rPr>
      </w:pPr>
      <w:r w:rsidRPr="003929CC">
        <w:rPr>
          <w:noProof/>
        </w:rPr>
        <w:t xml:space="preserve">n3 is the number of access units in </w:t>
      </w:r>
      <w:r w:rsidR="00157874" w:rsidRPr="003929CC">
        <w:rPr>
          <w:noProof/>
        </w:rPr>
        <w:t>AtlasBitstreamToDecode</w:t>
      </w:r>
      <w:r w:rsidRPr="003929CC">
        <w:rPr>
          <w:noProof/>
        </w:rPr>
        <w:t xml:space="preserve"> that each is associated with a buffering period SEI message applicable to TargetOp and for each of which one or both of the following conditions are true:</w:t>
      </w:r>
    </w:p>
    <w:p w14:paraId="742FB5DB" w14:textId="6DDFA521" w:rsidR="001E7DB6" w:rsidRPr="003929CC" w:rsidRDefault="001E7DB6" w:rsidP="00057618">
      <w:pPr>
        <w:pStyle w:val="ListParagraph"/>
        <w:numPr>
          <w:ilvl w:val="1"/>
          <w:numId w:val="128"/>
        </w:numPr>
        <w:tabs>
          <w:tab w:val="clear" w:pos="403"/>
          <w:tab w:val="left" w:pos="720"/>
        </w:tabs>
        <w:ind w:leftChars="0"/>
        <w:rPr>
          <w:noProof/>
        </w:rPr>
      </w:pPr>
      <w:r w:rsidRPr="003929CC">
        <w:rPr>
          <w:noProof/>
        </w:rPr>
        <w:t>nal_unit_type is not equal to NAL_GCRA</w:t>
      </w:r>
      <w:r w:rsidR="005A186E" w:rsidRPr="003929CC">
        <w:rPr>
          <w:noProof/>
        </w:rPr>
        <w:t>,</w:t>
      </w:r>
      <w:r w:rsidRPr="003929CC">
        <w:rPr>
          <w:noProof/>
        </w:rPr>
        <w:t xml:space="preserve"> NAL_GBLA</w:t>
      </w:r>
      <w:r w:rsidR="005A186E" w:rsidRPr="003929CC">
        <w:rPr>
          <w:noProof/>
        </w:rPr>
        <w:t>, NAL_CRA, or NAL_BLA</w:t>
      </w:r>
      <w:r w:rsidRPr="003929CC">
        <w:rPr>
          <w:noProof/>
        </w:rPr>
        <w:t xml:space="preserve"> for the ACL NAL units.</w:t>
      </w:r>
    </w:p>
    <w:p w14:paraId="656079E2" w14:textId="37CEE1D8" w:rsidR="001E7DB6" w:rsidRPr="003929CC" w:rsidRDefault="001E7DB6" w:rsidP="00057618">
      <w:pPr>
        <w:pStyle w:val="ListParagraph"/>
        <w:numPr>
          <w:ilvl w:val="1"/>
          <w:numId w:val="128"/>
        </w:numPr>
        <w:tabs>
          <w:tab w:val="clear" w:pos="403"/>
          <w:tab w:val="left" w:pos="720"/>
        </w:tabs>
        <w:ind w:leftChars="0"/>
        <w:rPr>
          <w:noProof/>
        </w:rPr>
      </w:pPr>
      <w:r w:rsidRPr="003929CC">
        <w:rPr>
          <w:noProof/>
        </w:rPr>
        <w:t xml:space="preserve">The associated buffering period SEI message applicable to TargetOp has </w:t>
      </w:r>
      <w:r w:rsidR="00A055C9" w:rsidRPr="003929CC">
        <w:rPr>
          <w:noProof/>
        </w:rPr>
        <w:t>bp_</w:t>
      </w:r>
      <w:r w:rsidRPr="003929CC">
        <w:rPr>
          <w:noProof/>
        </w:rPr>
        <w:t>irap_cab_params_present_flag equal to 0.</w:t>
      </w:r>
    </w:p>
    <w:p w14:paraId="4130BF86" w14:textId="16BAE2E1" w:rsidR="001E7DB6" w:rsidRPr="003929CC" w:rsidRDefault="001E7DB6" w:rsidP="00057618">
      <w:pPr>
        <w:pStyle w:val="ListParagraph"/>
        <w:numPr>
          <w:ilvl w:val="0"/>
          <w:numId w:val="128"/>
        </w:numPr>
        <w:tabs>
          <w:tab w:val="clear" w:pos="403"/>
          <w:tab w:val="left" w:pos="720"/>
        </w:tabs>
        <w:ind w:leftChars="0"/>
        <w:rPr>
          <w:noProof/>
        </w:rPr>
      </w:pPr>
      <w:r w:rsidRPr="003929CC">
        <w:rPr>
          <w:noProof/>
        </w:rPr>
        <w:t>n4 is equal to 2.</w:t>
      </w:r>
    </w:p>
    <w:p w14:paraId="06304B27" w14:textId="77777777" w:rsidR="001E7DB6" w:rsidRPr="003929CC" w:rsidRDefault="001E7DB6" w:rsidP="001E7DB6">
      <w:pPr>
        <w:rPr>
          <w:noProof/>
        </w:rPr>
      </w:pPr>
      <w:r w:rsidRPr="003929CC">
        <w:rPr>
          <w:noProof/>
        </w:rPr>
        <w:t>When AtlasBitstreamToDecode is a Type II patch bitstream, the following applies:</w:t>
      </w:r>
    </w:p>
    <w:p w14:paraId="05BFD7FC" w14:textId="5E02DF98" w:rsidR="001E7DB6" w:rsidRPr="003929CC" w:rsidRDefault="001E7DB6" w:rsidP="00057618">
      <w:pPr>
        <w:pStyle w:val="ListParagraph"/>
        <w:numPr>
          <w:ilvl w:val="0"/>
          <w:numId w:val="128"/>
        </w:numPr>
        <w:tabs>
          <w:tab w:val="clear" w:pos="403"/>
          <w:tab w:val="left" w:pos="720"/>
        </w:tabs>
        <w:ind w:leftChars="0"/>
        <w:rPr>
          <w:noProof/>
        </w:rPr>
      </w:pPr>
      <w:r w:rsidRPr="003929CC">
        <w:rPr>
          <w:noProof/>
        </w:rPr>
        <w:t>If the hrd_parameters( ) syntax structure that immediately follows the condition "if( </w:t>
      </w:r>
      <w:r w:rsidR="00A055C9" w:rsidRPr="003929CC">
        <w:rPr>
          <w:noProof/>
        </w:rPr>
        <w:t>bp_</w:t>
      </w:r>
      <w:r w:rsidRPr="003929CC">
        <w:rPr>
          <w:noProof/>
        </w:rPr>
        <w:t xml:space="preserve">acl_hrd_parameters_present_flag )" is selected, the test is conducted at the Type I conformance point shown in </w:t>
      </w:r>
      <w:r w:rsidRPr="003929CC">
        <w:rPr>
          <w:noProof/>
        </w:rPr>
        <w:fldChar w:fldCharType="begin"/>
      </w:r>
      <w:r w:rsidRPr="003929CC">
        <w:rPr>
          <w:noProof/>
        </w:rPr>
        <w:instrText xml:space="preserve"> REF _Ref33101618 \h  \* MERGEFORMAT </w:instrText>
      </w:r>
      <w:r w:rsidRPr="003929CC">
        <w:rPr>
          <w:noProof/>
        </w:rPr>
      </w:r>
      <w:r w:rsidRPr="003929CC">
        <w:rPr>
          <w:noProof/>
        </w:rPr>
        <w:fldChar w:fldCharType="separate"/>
      </w:r>
      <w:r w:rsidR="007226FA" w:rsidRPr="003929CC">
        <w:rPr>
          <w:noProof/>
        </w:rPr>
        <w:t>Figure D-</w:t>
      </w:r>
      <w:r w:rsidR="007226FA">
        <w:rPr>
          <w:noProof/>
        </w:rPr>
        <w:t>1</w:t>
      </w:r>
      <w:r w:rsidRPr="003929CC">
        <w:rPr>
          <w:noProof/>
        </w:rPr>
        <w:fldChar w:fldCharType="end"/>
      </w:r>
      <w:r w:rsidRPr="003929CC">
        <w:rPr>
          <w:noProof/>
        </w:rPr>
        <w:t>, and only ACL and filler data NAL units are counted for the input bit rate and CAB storage.</w:t>
      </w:r>
    </w:p>
    <w:p w14:paraId="2BCD9698" w14:textId="7EC62BCD" w:rsidR="001E7DB6" w:rsidRPr="003929CC" w:rsidRDefault="001E7DB6" w:rsidP="00057618">
      <w:pPr>
        <w:pStyle w:val="ListParagraph"/>
        <w:numPr>
          <w:ilvl w:val="0"/>
          <w:numId w:val="128"/>
        </w:numPr>
        <w:tabs>
          <w:tab w:val="clear" w:pos="403"/>
          <w:tab w:val="left" w:pos="720"/>
        </w:tabs>
        <w:ind w:leftChars="0"/>
        <w:rPr>
          <w:noProof/>
        </w:rPr>
      </w:pPr>
      <w:r w:rsidRPr="003929CC">
        <w:rPr>
          <w:noProof/>
        </w:rPr>
        <w:t xml:space="preserve">Otherwise (the hrd_parameters( ) syntax structure that immediately follows the condition "if( nal_hrd_parameters_present_flag )" is selected), the test is conducted at the Type II conformance point shown in </w:t>
      </w:r>
      <w:r w:rsidRPr="003929CC">
        <w:fldChar w:fldCharType="begin"/>
      </w:r>
      <w:r w:rsidRPr="003929CC">
        <w:rPr>
          <w:noProof/>
        </w:rPr>
        <w:instrText xml:space="preserve"> REF _Ref33101618 \h  \* MERGEFORMAT </w:instrText>
      </w:r>
      <w:r w:rsidRPr="003929CC">
        <w:fldChar w:fldCharType="separate"/>
      </w:r>
      <w:r w:rsidR="007226FA" w:rsidRPr="003929CC">
        <w:rPr>
          <w:noProof/>
        </w:rPr>
        <w:t>Figure D-</w:t>
      </w:r>
      <w:r w:rsidR="007226FA">
        <w:rPr>
          <w:noProof/>
        </w:rPr>
        <w:t>1</w:t>
      </w:r>
      <w:r w:rsidRPr="003929CC">
        <w:fldChar w:fldCharType="end"/>
      </w:r>
      <w:r w:rsidRPr="003929CC">
        <w:rPr>
          <w:noProof/>
        </w:rPr>
        <w:t>, and all bytes of the Type II bitstream, which is a NAL unit stream, are counted for the input bit rate and CAB storage.</w:t>
      </w:r>
    </w:p>
    <w:p w14:paraId="091719F7" w14:textId="2C6CEA6E" w:rsidR="001E7DB6" w:rsidRPr="003929CC" w:rsidRDefault="001E7DB6" w:rsidP="001E7DB6">
      <w:pPr>
        <w:pStyle w:val="Note1"/>
        <w:rPr>
          <w:rFonts w:ascii="Cambria" w:hAnsi="Cambria"/>
          <w:noProof/>
        </w:rPr>
      </w:pPr>
      <w:r w:rsidRPr="003929CC">
        <w:rPr>
          <w:rFonts w:ascii="Cambria" w:hAnsi="Cambria"/>
          <w:noProof/>
        </w:rPr>
        <w:t>NOTE </w:t>
      </w:r>
      <w:r w:rsidRPr="003929CC">
        <w:rPr>
          <w:rFonts w:ascii="Cambria" w:hAnsi="Cambria"/>
        </w:rPr>
        <w:fldChar w:fldCharType="begin"/>
      </w:r>
      <w:r w:rsidRPr="003929CC">
        <w:rPr>
          <w:rFonts w:ascii="Cambria" w:hAnsi="Cambria"/>
        </w:rPr>
        <w:instrText xml:space="preserve"> SEQ NoteCounter \* MERGEFORMAT </w:instrText>
      </w:r>
      <w:r w:rsidRPr="003929CC">
        <w:rPr>
          <w:rFonts w:ascii="Cambria" w:hAnsi="Cambria"/>
        </w:rPr>
        <w:fldChar w:fldCharType="separate"/>
      </w:r>
      <w:r w:rsidR="007226FA">
        <w:rPr>
          <w:rFonts w:ascii="Cambria" w:hAnsi="Cambria"/>
          <w:noProof/>
        </w:rPr>
        <w:t>2</w:t>
      </w:r>
      <w:r w:rsidRPr="003929CC">
        <w:rPr>
          <w:rFonts w:ascii="Cambria" w:hAnsi="Cambria"/>
          <w:noProof/>
        </w:rPr>
        <w:fldChar w:fldCharType="end"/>
      </w:r>
      <w:r w:rsidRPr="003929CC">
        <w:rPr>
          <w:rFonts w:ascii="Cambria" w:hAnsi="Cambria"/>
          <w:noProof/>
        </w:rPr>
        <w:t xml:space="preserve"> – NAL HRD parameters established by a value of SchedSelIdx for the Type II conformance point shown in </w:t>
      </w:r>
      <w:r w:rsidRPr="003929CC">
        <w:rPr>
          <w:rFonts w:ascii="Cambria" w:hAnsi="Cambria"/>
        </w:rPr>
        <w:fldChar w:fldCharType="begin"/>
      </w:r>
      <w:r w:rsidRPr="003929CC">
        <w:rPr>
          <w:rFonts w:ascii="Cambria" w:hAnsi="Cambria"/>
          <w:noProof/>
        </w:rPr>
        <w:instrText xml:space="preserve"> REF _Ref33101618 \h  \* MERGEFORMAT </w:instrText>
      </w:r>
      <w:r w:rsidRPr="003929CC">
        <w:rPr>
          <w:rFonts w:ascii="Cambria" w:hAnsi="Cambria"/>
        </w:rPr>
      </w:r>
      <w:r w:rsidRPr="003929CC">
        <w:rPr>
          <w:rFonts w:ascii="Cambria" w:hAnsi="Cambria"/>
        </w:rPr>
        <w:fldChar w:fldCharType="separate"/>
      </w:r>
      <w:r w:rsidR="007226FA" w:rsidRPr="003929CC">
        <w:rPr>
          <w:rFonts w:ascii="Cambria" w:hAnsi="Cambria"/>
          <w:noProof/>
        </w:rPr>
        <w:t>Figure D-</w:t>
      </w:r>
      <w:r w:rsidR="007226FA">
        <w:rPr>
          <w:rFonts w:ascii="Cambria" w:hAnsi="Cambria"/>
          <w:noProof/>
        </w:rPr>
        <w:t>1</w:t>
      </w:r>
      <w:r w:rsidRPr="003929CC">
        <w:rPr>
          <w:rFonts w:ascii="Cambria" w:hAnsi="Cambria"/>
        </w:rPr>
        <w:fldChar w:fldCharType="end"/>
      </w:r>
      <w:r w:rsidRPr="003929CC">
        <w:rPr>
          <w:rFonts w:ascii="Cambria" w:hAnsi="Cambria"/>
          <w:noProof/>
        </w:rPr>
        <w:t xml:space="preserve"> are sufficient to also establish ACL HRD conformance for the Type I conformance point shown in </w:t>
      </w:r>
      <w:r w:rsidRPr="003929CC">
        <w:rPr>
          <w:rFonts w:ascii="Cambria" w:hAnsi="Cambria"/>
        </w:rPr>
        <w:fldChar w:fldCharType="begin"/>
      </w:r>
      <w:r w:rsidRPr="003929CC">
        <w:rPr>
          <w:rFonts w:ascii="Cambria" w:hAnsi="Cambria"/>
          <w:noProof/>
        </w:rPr>
        <w:instrText xml:space="preserve"> REF _Ref33101618 \h  \* MERGEFORMAT </w:instrText>
      </w:r>
      <w:r w:rsidRPr="003929CC">
        <w:rPr>
          <w:rFonts w:ascii="Cambria" w:hAnsi="Cambria"/>
        </w:rPr>
      </w:r>
      <w:r w:rsidRPr="003929CC">
        <w:rPr>
          <w:rFonts w:ascii="Cambria" w:hAnsi="Cambria"/>
        </w:rPr>
        <w:fldChar w:fldCharType="separate"/>
      </w:r>
      <w:r w:rsidR="007226FA" w:rsidRPr="003929CC">
        <w:rPr>
          <w:rFonts w:ascii="Cambria" w:hAnsi="Cambria"/>
          <w:noProof/>
        </w:rPr>
        <w:t>Figure D-</w:t>
      </w:r>
      <w:r w:rsidR="007226FA">
        <w:rPr>
          <w:rFonts w:ascii="Cambria" w:hAnsi="Cambria"/>
          <w:noProof/>
        </w:rPr>
        <w:t>1</w:t>
      </w:r>
      <w:r w:rsidRPr="003929CC">
        <w:rPr>
          <w:rFonts w:ascii="Cambria" w:hAnsi="Cambria"/>
        </w:rPr>
        <w:fldChar w:fldCharType="end"/>
      </w:r>
      <w:r w:rsidRPr="003929CC">
        <w:rPr>
          <w:rFonts w:ascii="Cambria" w:hAnsi="Cambria"/>
          <w:noProof/>
        </w:rPr>
        <w:t xml:space="preserve"> for the same values of InitCabRemovalDelay[ SchedSelIdx ], BitRate[ SchedSelIdx ] and CabSize[ SchedSelIdx ] for the variable bit rate (VBR) case (</w:t>
      </w:r>
      <w:r w:rsidR="00A055C9" w:rsidRPr="003929CC">
        <w:rPr>
          <w:rFonts w:ascii="Cambria" w:hAnsi="Cambria"/>
          <w:noProof/>
        </w:rPr>
        <w:t>hrd_</w:t>
      </w:r>
      <w:r w:rsidRPr="003929CC">
        <w:rPr>
          <w:rFonts w:ascii="Cambria" w:hAnsi="Cambria"/>
          <w:noProof/>
        </w:rPr>
        <w:t>cbr_flag[ SchedSelIdx ] equal to 0). This is because the data flow into the Type I conformance point is a subset of the data flow into the Type II conformance point and because, for the VBR case, the CAB is allowed to become empty and stay empty until the time a next atlas is scheduled to begin to arrive. For example, when decoding a CAS conforming to one or more of the profiles specified in </w:t>
      </w:r>
      <w:r w:rsidR="00A055C9" w:rsidRPr="003929CC">
        <w:rPr>
          <w:rFonts w:ascii="Cambria" w:hAnsi="Cambria"/>
          <w:noProof/>
        </w:rPr>
        <w:fldChar w:fldCharType="begin"/>
      </w:r>
      <w:r w:rsidR="00A055C9" w:rsidRPr="003929CC">
        <w:rPr>
          <w:rFonts w:ascii="Cambria" w:hAnsi="Cambria"/>
          <w:noProof/>
        </w:rPr>
        <w:instrText xml:space="preserve"> REF _Ref21508199 \r \h </w:instrText>
      </w:r>
      <w:r w:rsidR="003929CC" w:rsidRPr="003929CC">
        <w:rPr>
          <w:rFonts w:ascii="Cambria" w:hAnsi="Cambria"/>
          <w:noProof/>
        </w:rPr>
        <w:instrText xml:space="preserve"> \* MERGEFORMAT </w:instrText>
      </w:r>
      <w:r w:rsidR="00A055C9" w:rsidRPr="003929CC">
        <w:rPr>
          <w:rFonts w:ascii="Cambria" w:hAnsi="Cambria"/>
          <w:noProof/>
        </w:rPr>
      </w:r>
      <w:r w:rsidR="00A055C9" w:rsidRPr="003929CC">
        <w:rPr>
          <w:rFonts w:ascii="Cambria" w:hAnsi="Cambria"/>
          <w:noProof/>
        </w:rPr>
        <w:fldChar w:fldCharType="separate"/>
      </w:r>
      <w:r w:rsidR="007226FA">
        <w:rPr>
          <w:rFonts w:ascii="Cambria" w:hAnsi="Cambria"/>
          <w:noProof/>
        </w:rPr>
        <w:t>Annex A</w:t>
      </w:r>
      <w:r w:rsidR="00A055C9" w:rsidRPr="003929CC">
        <w:rPr>
          <w:rFonts w:ascii="Cambria" w:hAnsi="Cambria"/>
          <w:noProof/>
        </w:rPr>
        <w:fldChar w:fldCharType="end"/>
      </w:r>
      <w:r w:rsidR="005A186E" w:rsidRPr="003929CC">
        <w:rPr>
          <w:rFonts w:ascii="Cambria" w:hAnsi="Cambria"/>
        </w:rPr>
        <w:t xml:space="preserve"> </w:t>
      </w:r>
      <w:r w:rsidRPr="003929CC">
        <w:rPr>
          <w:rFonts w:ascii="Cambria" w:hAnsi="Cambria"/>
          <w:noProof/>
        </w:rPr>
        <w:t>using the decoding process specified in clause</w:t>
      </w:r>
      <w:r w:rsidR="0083155D" w:rsidRPr="003929CC">
        <w:rPr>
          <w:rFonts w:ascii="Cambria" w:hAnsi="Cambria"/>
          <w:noProof/>
        </w:rPr>
        <w:t> </w:t>
      </w:r>
      <w:r w:rsidR="0083155D" w:rsidRPr="003929CC">
        <w:rPr>
          <w:rFonts w:ascii="Cambria" w:hAnsi="Cambria"/>
          <w:noProof/>
        </w:rPr>
        <w:fldChar w:fldCharType="begin"/>
      </w:r>
      <w:r w:rsidR="0083155D" w:rsidRPr="003929CC">
        <w:rPr>
          <w:rFonts w:ascii="Cambria" w:hAnsi="Cambria"/>
          <w:noProof/>
        </w:rPr>
        <w:instrText xml:space="preserve"> REF _Ref516064467 \r \h </w:instrText>
      </w:r>
      <w:r w:rsidR="003929CC" w:rsidRPr="003929CC">
        <w:rPr>
          <w:rFonts w:ascii="Cambria" w:hAnsi="Cambria"/>
          <w:noProof/>
        </w:rPr>
        <w:instrText xml:space="preserve"> \* MERGEFORMAT </w:instrText>
      </w:r>
      <w:r w:rsidR="0083155D" w:rsidRPr="003929CC">
        <w:rPr>
          <w:rFonts w:ascii="Cambria" w:hAnsi="Cambria"/>
          <w:noProof/>
        </w:rPr>
      </w:r>
      <w:r w:rsidR="0083155D" w:rsidRPr="003929CC">
        <w:rPr>
          <w:rFonts w:ascii="Cambria" w:hAnsi="Cambria"/>
          <w:noProof/>
        </w:rPr>
        <w:fldChar w:fldCharType="separate"/>
      </w:r>
      <w:r w:rsidR="007226FA">
        <w:rPr>
          <w:rFonts w:ascii="Cambria" w:hAnsi="Cambria"/>
          <w:noProof/>
        </w:rPr>
        <w:t>8.4</w:t>
      </w:r>
      <w:r w:rsidR="0083155D" w:rsidRPr="003929CC">
        <w:rPr>
          <w:rFonts w:ascii="Cambria" w:hAnsi="Cambria"/>
          <w:noProof/>
        </w:rPr>
        <w:fldChar w:fldCharType="end"/>
      </w:r>
      <w:r w:rsidRPr="003929CC">
        <w:rPr>
          <w:rFonts w:ascii="Cambria" w:hAnsi="Cambria"/>
          <w:noProof/>
        </w:rPr>
        <w:t>.</w:t>
      </w:r>
    </w:p>
    <w:p w14:paraId="564BDCEA" w14:textId="77777777" w:rsidR="001E7DB6" w:rsidRPr="003929CC" w:rsidRDefault="001E7DB6" w:rsidP="001E7DB6">
      <w:pPr>
        <w:rPr>
          <w:noProof/>
        </w:rPr>
      </w:pPr>
      <w:r w:rsidRPr="003929CC">
        <w:rPr>
          <w:noProof/>
        </w:rPr>
        <w:t xml:space="preserve">All ASPSs, and AFPSs referred to in the ACL NAL units and the corresponding buffering period and atlas timing information SEI messages shall be conveyed to the HRD, in a timely manner, either in the bitstream (by non-ACL NAL units), or by other means not specified in this Specification. </w:t>
      </w:r>
    </w:p>
    <w:p w14:paraId="3766E216" w14:textId="2EE3F7AD" w:rsidR="001E7DB6" w:rsidRPr="003929CC" w:rsidRDefault="001E7DB6" w:rsidP="001E7DB6">
      <w:pPr>
        <w:rPr>
          <w:noProof/>
        </w:rPr>
      </w:pPr>
      <w:r w:rsidRPr="003929CC">
        <w:rPr>
          <w:noProof/>
        </w:rPr>
        <w:t xml:space="preserve">In </w:t>
      </w:r>
      <w:r w:rsidR="0083155D" w:rsidRPr="003929CC">
        <w:rPr>
          <w:noProof/>
        </w:rPr>
        <w:fldChar w:fldCharType="begin"/>
      </w:r>
      <w:r w:rsidR="0083155D" w:rsidRPr="003929CC">
        <w:rPr>
          <w:noProof/>
        </w:rPr>
        <w:instrText xml:space="preserve"> REF _Ref21527634 \r \h </w:instrText>
      </w:r>
      <w:r w:rsidR="003929CC" w:rsidRPr="003929CC">
        <w:rPr>
          <w:noProof/>
        </w:rPr>
        <w:instrText xml:space="preserve"> \* MERGEFORMAT </w:instrText>
      </w:r>
      <w:r w:rsidR="0083155D" w:rsidRPr="003929CC">
        <w:rPr>
          <w:noProof/>
        </w:rPr>
      </w:r>
      <w:r w:rsidR="0083155D" w:rsidRPr="003929CC">
        <w:rPr>
          <w:noProof/>
        </w:rPr>
        <w:fldChar w:fldCharType="separate"/>
      </w:r>
      <w:r w:rsidR="007226FA">
        <w:rPr>
          <w:noProof/>
        </w:rPr>
        <w:t>Annex D</w:t>
      </w:r>
      <w:r w:rsidR="0083155D" w:rsidRPr="003929CC">
        <w:rPr>
          <w:noProof/>
        </w:rPr>
        <w:fldChar w:fldCharType="end"/>
      </w:r>
      <w:r w:rsidR="0083155D" w:rsidRPr="003929CC">
        <w:rPr>
          <w:noProof/>
        </w:rPr>
        <w:t xml:space="preserve"> and </w:t>
      </w:r>
      <w:r w:rsidR="0083155D" w:rsidRPr="003929CC">
        <w:rPr>
          <w:noProof/>
        </w:rPr>
        <w:fldChar w:fldCharType="begin"/>
      </w:r>
      <w:r w:rsidR="0083155D" w:rsidRPr="003929CC">
        <w:rPr>
          <w:noProof/>
        </w:rPr>
        <w:instrText xml:space="preserve"> REF _Ref7723976 \r \h </w:instrText>
      </w:r>
      <w:r w:rsidR="003929CC" w:rsidRPr="003929CC">
        <w:rPr>
          <w:noProof/>
        </w:rPr>
        <w:instrText xml:space="preserve"> \* MERGEFORMAT </w:instrText>
      </w:r>
      <w:r w:rsidR="0083155D" w:rsidRPr="003929CC">
        <w:rPr>
          <w:noProof/>
        </w:rPr>
      </w:r>
      <w:r w:rsidR="0083155D" w:rsidRPr="003929CC">
        <w:rPr>
          <w:noProof/>
        </w:rPr>
        <w:fldChar w:fldCharType="separate"/>
      </w:r>
      <w:r w:rsidR="007226FA">
        <w:rPr>
          <w:noProof/>
        </w:rPr>
        <w:t>Annex E</w:t>
      </w:r>
      <w:r w:rsidR="0083155D" w:rsidRPr="003929CC">
        <w:rPr>
          <w:noProof/>
        </w:rPr>
        <w:fldChar w:fldCharType="end"/>
      </w:r>
      <w:r w:rsidRPr="003929CC">
        <w:rPr>
          <w:noProof/>
        </w:rPr>
        <w:t>, the specification for "presence" of non-ACL NAL units that contain ASPSs, and AFPSs</w:t>
      </w:r>
      <w:r w:rsidRPr="003929CC">
        <w:rPr>
          <w:strike/>
          <w:noProof/>
        </w:rPr>
        <w:t>,</w:t>
      </w:r>
      <w:r w:rsidRPr="003929CC">
        <w:rPr>
          <w:noProof/>
        </w:rPr>
        <w:t xml:space="preserve"> buffering period SEI messages, atlas </w:t>
      </w:r>
      <w:r w:rsidR="005A186E" w:rsidRPr="003929CC">
        <w:rPr>
          <w:noProof/>
        </w:rPr>
        <w:t xml:space="preserve">frame </w:t>
      </w:r>
      <w:r w:rsidRPr="003929CC">
        <w:rPr>
          <w:noProof/>
        </w:rPr>
        <w:t>timing SEI messages is also satisfied when those NAL units (or just some of them) are conveyed to atlas frame decoders (or to the HRD) by other means not specified in this Specification. For the purpose of counting bits, only the appropriate bits that are actually present in the bitstream are counted.</w:t>
      </w:r>
    </w:p>
    <w:p w14:paraId="00FC411C" w14:textId="1C41C4EE" w:rsidR="001E7DB6" w:rsidRPr="003929CC" w:rsidRDefault="001E7DB6" w:rsidP="001E7DB6">
      <w:pPr>
        <w:pStyle w:val="Note1"/>
        <w:rPr>
          <w:rFonts w:ascii="Cambria" w:hAnsi="Cambria"/>
          <w:noProof/>
        </w:rPr>
      </w:pPr>
      <w:r w:rsidRPr="003929CC">
        <w:rPr>
          <w:rFonts w:ascii="Cambria" w:hAnsi="Cambria"/>
          <w:noProof/>
        </w:rPr>
        <w:lastRenderedPageBreak/>
        <w:t>NOTE </w:t>
      </w:r>
      <w:r w:rsidRPr="003929CC">
        <w:rPr>
          <w:rFonts w:ascii="Cambria" w:hAnsi="Cambria"/>
        </w:rPr>
        <w:fldChar w:fldCharType="begin"/>
      </w:r>
      <w:r w:rsidRPr="003929CC">
        <w:rPr>
          <w:rFonts w:ascii="Cambria" w:hAnsi="Cambria"/>
        </w:rPr>
        <w:instrText xml:space="preserve"> SEQ NoteCounter \* MERGEFORMAT </w:instrText>
      </w:r>
      <w:r w:rsidRPr="003929CC">
        <w:rPr>
          <w:rFonts w:ascii="Cambria" w:hAnsi="Cambria"/>
        </w:rPr>
        <w:fldChar w:fldCharType="separate"/>
      </w:r>
      <w:r w:rsidR="007226FA">
        <w:rPr>
          <w:rFonts w:ascii="Cambria" w:hAnsi="Cambria"/>
          <w:noProof/>
        </w:rPr>
        <w:t>3</w:t>
      </w:r>
      <w:r w:rsidRPr="003929CC">
        <w:rPr>
          <w:rFonts w:ascii="Cambria" w:hAnsi="Cambria"/>
          <w:noProof/>
        </w:rPr>
        <w:fldChar w:fldCharType="end"/>
      </w:r>
      <w:r w:rsidRPr="003929CC">
        <w:rPr>
          <w:rFonts w:ascii="Cambria" w:hAnsi="Cambria"/>
          <w:noProof/>
        </w:rPr>
        <w:t> – As an example, synchronization of such a non-ACL NAL unit, conveyed by means other than presence in the bitstream, with the NAL units that are present in the bitstream, can be achieved by indicating two points in the bitstream, between which the non</w:t>
      </w:r>
      <w:r w:rsidRPr="003929CC">
        <w:rPr>
          <w:rFonts w:ascii="Cambria" w:hAnsi="Cambria"/>
          <w:noProof/>
        </w:rPr>
        <w:noBreakHyphen/>
        <w:t>ACL NAL unit would have been present in the bitstream, had the atlas frame encoder decided to convey it in the bitstream.</w:t>
      </w:r>
    </w:p>
    <w:p w14:paraId="685A7DDA" w14:textId="77777777" w:rsidR="001E7DB6" w:rsidRPr="003929CC" w:rsidRDefault="001E7DB6" w:rsidP="001E7DB6">
      <w:pPr>
        <w:rPr>
          <w:noProof/>
        </w:rPr>
      </w:pPr>
      <w:r w:rsidRPr="003929CC">
        <w:rPr>
          <w:noProof/>
        </w:rPr>
        <w:t>When the content of such a non-ACL NAL unit is conveyed for the application by some means other than presence within the bitstream, the representation of the content of the non-ACL NAL unit is not required to use the same syntax as specified in this Specification.</w:t>
      </w:r>
    </w:p>
    <w:p w14:paraId="729AF440" w14:textId="23886E9F" w:rsidR="001E7DB6" w:rsidRPr="003929CC" w:rsidRDefault="001E7DB6" w:rsidP="001E7DB6">
      <w:pPr>
        <w:pStyle w:val="Note1"/>
        <w:rPr>
          <w:rFonts w:ascii="Cambria" w:hAnsi="Cambria"/>
          <w:noProof/>
        </w:rPr>
      </w:pPr>
      <w:r w:rsidRPr="003929CC">
        <w:rPr>
          <w:rFonts w:ascii="Cambria" w:hAnsi="Cambria"/>
          <w:noProof/>
        </w:rPr>
        <w:t>NOTE </w:t>
      </w:r>
      <w:r w:rsidRPr="003929CC">
        <w:rPr>
          <w:rFonts w:ascii="Cambria" w:hAnsi="Cambria"/>
        </w:rPr>
        <w:fldChar w:fldCharType="begin"/>
      </w:r>
      <w:r w:rsidRPr="003929CC">
        <w:rPr>
          <w:rFonts w:ascii="Cambria" w:hAnsi="Cambria"/>
        </w:rPr>
        <w:instrText xml:space="preserve"> SEQ NoteCounter \* MERGEFORMAT </w:instrText>
      </w:r>
      <w:r w:rsidRPr="003929CC">
        <w:rPr>
          <w:rFonts w:ascii="Cambria" w:hAnsi="Cambria"/>
        </w:rPr>
        <w:fldChar w:fldCharType="separate"/>
      </w:r>
      <w:r w:rsidR="007226FA">
        <w:rPr>
          <w:rFonts w:ascii="Cambria" w:hAnsi="Cambria"/>
          <w:noProof/>
        </w:rPr>
        <w:t>4</w:t>
      </w:r>
      <w:r w:rsidRPr="003929CC">
        <w:rPr>
          <w:rFonts w:ascii="Cambria" w:hAnsi="Cambria"/>
          <w:noProof/>
        </w:rPr>
        <w:fldChar w:fldCharType="end"/>
      </w:r>
      <w:r w:rsidRPr="003929CC">
        <w:rPr>
          <w:rFonts w:ascii="Cambria" w:hAnsi="Cambria"/>
          <w:noProof/>
        </w:rPr>
        <w:t> – When HRD information is contained within the bitstream, it is possible to verify the conformance of a bitstream to the requirements of this clause based solely on information contained in the bitstream. When the HRD information is not present in the bitstream, as is the case for all "stand-alone" Type I bitstreams, conformance can only be verified when the HRD data are supplied by some other means not specified in this Specification.</w:t>
      </w:r>
    </w:p>
    <w:p w14:paraId="3D9941AC" w14:textId="5EF984CE" w:rsidR="001E7DB6" w:rsidRPr="003929CC" w:rsidRDefault="001E7DB6" w:rsidP="001E7DB6">
      <w:pPr>
        <w:rPr>
          <w:noProof/>
        </w:rPr>
      </w:pPr>
      <w:r w:rsidRPr="003929CC">
        <w:rPr>
          <w:noProof/>
        </w:rPr>
        <w:t xml:space="preserve">The HRD contains a coded atlas buffer (CAB), an instantaneous decoding process, a decoded atlas buffer (DAB), and output cropping as shown in </w:t>
      </w:r>
      <w:r w:rsidRPr="003929CC">
        <w:fldChar w:fldCharType="begin"/>
      </w:r>
      <w:r w:rsidRPr="003929CC">
        <w:instrText xml:space="preserve"> REF _Ref33101619 \h  \* MERGEFORMAT </w:instrText>
      </w:r>
      <w:r w:rsidRPr="003929CC">
        <w:fldChar w:fldCharType="separate"/>
      </w:r>
      <w:r w:rsidR="007226FA" w:rsidRPr="003929CC">
        <w:rPr>
          <w:noProof/>
        </w:rPr>
        <w:t>Figure D-</w:t>
      </w:r>
      <w:r w:rsidR="007226FA">
        <w:rPr>
          <w:noProof/>
        </w:rPr>
        <w:t>2</w:t>
      </w:r>
      <w:r w:rsidRPr="003929CC">
        <w:fldChar w:fldCharType="end"/>
      </w:r>
      <w:r w:rsidRPr="003929CC">
        <w:rPr>
          <w:noProof/>
        </w:rPr>
        <w:t>.</w:t>
      </w:r>
    </w:p>
    <w:p w14:paraId="3B79383B" w14:textId="3068BED2" w:rsidR="001E7DB6" w:rsidRPr="003929CC" w:rsidRDefault="000C54FE" w:rsidP="001E7DB6">
      <w:pPr>
        <w:keepNext/>
        <w:jc w:val="center"/>
        <w:rPr>
          <w:noProof/>
        </w:rPr>
      </w:pPr>
      <w:r w:rsidRPr="003929CC">
        <w:rPr>
          <w:noProof/>
          <w:lang w:val="en-US"/>
        </w:rPr>
        <w:drawing>
          <wp:inline distT="0" distB="0" distL="0" distR="0" wp14:anchorId="3D6D56EE" wp14:editId="4F48730A">
            <wp:extent cx="3208187" cy="4982697"/>
            <wp:effectExtent l="0" t="0" r="508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HRD_Buffer_Model.pdf"/>
                    <pic:cNvPicPr/>
                  </pic:nvPicPr>
                  <pic:blipFill rotWithShape="1">
                    <a:blip r:embed="rId25"/>
                    <a:srcRect l="10021" t="3978" r="8575" b="6679"/>
                    <a:stretch/>
                  </pic:blipFill>
                  <pic:spPr bwMode="auto">
                    <a:xfrm>
                      <a:off x="0" y="0"/>
                      <a:ext cx="3223310" cy="5006185"/>
                    </a:xfrm>
                    <a:prstGeom prst="rect">
                      <a:avLst/>
                    </a:prstGeom>
                    <a:ln>
                      <a:noFill/>
                    </a:ln>
                    <a:extLst>
                      <a:ext uri="{53640926-AAD7-44D8-BBD7-CCE9431645EC}">
                        <a14:shadowObscured xmlns:a14="http://schemas.microsoft.com/office/drawing/2010/main"/>
                      </a:ext>
                    </a:extLst>
                  </pic:spPr>
                </pic:pic>
              </a:graphicData>
            </a:graphic>
          </wp:inline>
        </w:drawing>
      </w:r>
    </w:p>
    <w:p w14:paraId="346EF39F" w14:textId="3349F2F4" w:rsidR="001E7DB6" w:rsidRPr="003929CC" w:rsidRDefault="000C54FE" w:rsidP="001E7DB6">
      <w:pPr>
        <w:pStyle w:val="Caption"/>
        <w:rPr>
          <w:rFonts w:ascii="Cambria" w:hAnsi="Cambria"/>
          <w:noProof/>
          <w:lang w:val="en-GB"/>
        </w:rPr>
      </w:pPr>
      <w:bookmarkStart w:id="1805" w:name="_Ref33101619"/>
      <w:bookmarkStart w:id="1806" w:name="_Toc32860603"/>
      <w:bookmarkStart w:id="1807" w:name="_Toc503770543"/>
      <w:bookmarkStart w:id="1808" w:name="_Toc501130537"/>
      <w:bookmarkStart w:id="1809" w:name="_Toc423603384"/>
      <w:bookmarkStart w:id="1810" w:name="_Toc423602748"/>
      <w:bookmarkStart w:id="1811" w:name="_Toc415476417"/>
      <w:bookmarkStart w:id="1812" w:name="_Toc317198642"/>
      <w:bookmarkStart w:id="1813" w:name="_Toc287363915"/>
      <w:bookmarkStart w:id="1814" w:name="_Toc246350668"/>
      <w:bookmarkStart w:id="1815" w:name="_Toc77680712"/>
      <w:r w:rsidRPr="003929CC">
        <w:rPr>
          <w:rFonts w:ascii="Cambria" w:hAnsi="Cambria"/>
          <w:noProof/>
          <w:lang w:val="en-GB"/>
        </w:rPr>
        <w:t>Figure D-</w:t>
      </w:r>
      <w:r w:rsidR="001E7DB6" w:rsidRPr="003929CC">
        <w:rPr>
          <w:rFonts w:ascii="Cambria" w:hAnsi="Cambria"/>
        </w:rPr>
        <w:fldChar w:fldCharType="begin"/>
      </w:r>
      <w:r w:rsidR="001E7DB6" w:rsidRPr="003929CC">
        <w:rPr>
          <w:rFonts w:ascii="Cambria" w:hAnsi="Cambria"/>
          <w:noProof/>
          <w:lang w:val="en-GB"/>
        </w:rPr>
        <w:instrText xml:space="preserve"> SEQ Figure \* ARABIC </w:instrText>
      </w:r>
      <w:r w:rsidR="001E7DB6" w:rsidRPr="003929CC">
        <w:rPr>
          <w:rFonts w:ascii="Cambria" w:hAnsi="Cambria"/>
        </w:rPr>
        <w:fldChar w:fldCharType="separate"/>
      </w:r>
      <w:r w:rsidR="007226FA">
        <w:rPr>
          <w:rFonts w:ascii="Cambria" w:hAnsi="Cambria"/>
          <w:noProof/>
          <w:lang w:val="en-GB"/>
        </w:rPr>
        <w:t>2</w:t>
      </w:r>
      <w:r w:rsidR="001E7DB6" w:rsidRPr="003929CC">
        <w:rPr>
          <w:rFonts w:ascii="Cambria" w:hAnsi="Cambria"/>
        </w:rPr>
        <w:fldChar w:fldCharType="end"/>
      </w:r>
      <w:bookmarkEnd w:id="1805"/>
      <w:r w:rsidR="001E7DB6" w:rsidRPr="003929CC">
        <w:rPr>
          <w:rFonts w:ascii="Cambria" w:hAnsi="Cambria"/>
          <w:noProof/>
          <w:lang w:val="en-GB"/>
        </w:rPr>
        <w:t xml:space="preserve"> – Atlas Frame HRD buffer </w:t>
      </w:r>
      <w:bookmarkEnd w:id="1806"/>
      <w:r w:rsidR="001E7DB6" w:rsidRPr="003929CC">
        <w:rPr>
          <w:rFonts w:ascii="Cambria" w:hAnsi="Cambria"/>
          <w:noProof/>
          <w:lang w:val="en-GB"/>
        </w:rPr>
        <w:t>model</w:t>
      </w:r>
      <w:bookmarkEnd w:id="1807"/>
      <w:bookmarkEnd w:id="1808"/>
      <w:bookmarkEnd w:id="1809"/>
      <w:bookmarkEnd w:id="1810"/>
      <w:bookmarkEnd w:id="1811"/>
      <w:bookmarkEnd w:id="1812"/>
      <w:bookmarkEnd w:id="1813"/>
      <w:bookmarkEnd w:id="1814"/>
      <w:bookmarkEnd w:id="1815"/>
    </w:p>
    <w:p w14:paraId="1F84D97B" w14:textId="77777777" w:rsidR="001E7DB6" w:rsidRPr="003929CC" w:rsidRDefault="001E7DB6" w:rsidP="001E7DB6">
      <w:pPr>
        <w:rPr>
          <w:noProof/>
          <w:lang w:eastAsia="ko-KR"/>
        </w:rPr>
      </w:pPr>
    </w:p>
    <w:p w14:paraId="4697F86F" w14:textId="3C78B1BA" w:rsidR="001E7DB6" w:rsidRPr="003929CC" w:rsidRDefault="001E7DB6" w:rsidP="001E7DB6">
      <w:pPr>
        <w:rPr>
          <w:noProof/>
        </w:rPr>
      </w:pPr>
      <w:r w:rsidRPr="003929CC">
        <w:rPr>
          <w:noProof/>
        </w:rPr>
        <w:t xml:space="preserve">For each atlas bitstream conformance test, the CAB size (number of bits) is CabSize[ SchedSelIdx ] </w:t>
      </w:r>
      <w:r w:rsidRPr="003929CC">
        <w:rPr>
          <w:noProof/>
          <w:lang w:eastAsia="ko-KR"/>
        </w:rPr>
        <w:t>as specified in clause </w:t>
      </w:r>
      <w:r w:rsidRPr="003929CC">
        <w:fldChar w:fldCharType="begin"/>
      </w:r>
      <w:r w:rsidRPr="003929CC">
        <w:rPr>
          <w:noProof/>
          <w:lang w:eastAsia="ko-KR"/>
        </w:rPr>
        <w:instrText xml:space="preserve"> REF _Ref330938577 \r \h  \* MERGEFORMAT </w:instrText>
      </w:r>
      <w:r w:rsidRPr="003929CC">
        <w:fldChar w:fldCharType="separate"/>
      </w:r>
      <w:r w:rsidR="007226FA">
        <w:rPr>
          <w:noProof/>
          <w:lang w:eastAsia="ko-KR"/>
        </w:rPr>
        <w:t>F.3.3</w:t>
      </w:r>
      <w:r w:rsidRPr="003929CC">
        <w:fldChar w:fldCharType="end"/>
      </w:r>
      <w:r w:rsidRPr="003929CC">
        <w:rPr>
          <w:noProof/>
          <w:lang w:eastAsia="ko-KR"/>
        </w:rPr>
        <w:t xml:space="preserve">, where </w:t>
      </w:r>
      <w:r w:rsidRPr="003929CC">
        <w:rPr>
          <w:noProof/>
        </w:rPr>
        <w:t>SchedSelIdx</w:t>
      </w:r>
      <w:r w:rsidRPr="003929CC">
        <w:rPr>
          <w:noProof/>
          <w:lang w:eastAsia="ko-KR"/>
        </w:rPr>
        <w:t xml:space="preserve"> </w:t>
      </w:r>
      <w:r w:rsidRPr="003929CC">
        <w:rPr>
          <w:noProof/>
        </w:rPr>
        <w:t xml:space="preserve">and </w:t>
      </w:r>
      <w:r w:rsidRPr="003929CC">
        <w:rPr>
          <w:noProof/>
          <w:lang w:eastAsia="ko-KR"/>
        </w:rPr>
        <w:t>the HRD parameters are specified above in this clause</w:t>
      </w:r>
      <w:r w:rsidRPr="003929CC">
        <w:rPr>
          <w:noProof/>
        </w:rPr>
        <w:t>. The DAB size (number of atlas frames storage buffers) is</w:t>
      </w:r>
      <w:r w:rsidR="005610B4" w:rsidRPr="003929CC">
        <w:t xml:space="preserve"> </w:t>
      </w:r>
      <w:r w:rsidR="005610B4" w:rsidRPr="003929CC">
        <w:rPr>
          <w:noProof/>
        </w:rPr>
        <w:t>asps_max_dec_atlas_frame_buffering_minus1</w:t>
      </w:r>
      <w:r w:rsidRPr="003929CC">
        <w:rPr>
          <w:noProof/>
        </w:rPr>
        <w:t> + 1.</w:t>
      </w:r>
    </w:p>
    <w:p w14:paraId="4F228F5E" w14:textId="77777777" w:rsidR="001E7DB6" w:rsidRPr="003929CC" w:rsidRDefault="001E7DB6" w:rsidP="001E7DB6">
      <w:pPr>
        <w:rPr>
          <w:noProof/>
        </w:rPr>
      </w:pPr>
      <w:r w:rsidRPr="003929CC">
        <w:rPr>
          <w:noProof/>
        </w:rPr>
        <w:t>The following is specified for expressing the constraints in this annex:</w:t>
      </w:r>
    </w:p>
    <w:p w14:paraId="7BE2E934" w14:textId="26FC10C5" w:rsidR="001E7DB6" w:rsidRPr="003929CC" w:rsidRDefault="001E7DB6" w:rsidP="001E7DB6">
      <w:pPr>
        <w:tabs>
          <w:tab w:val="clear" w:pos="403"/>
          <w:tab w:val="left" w:pos="400"/>
        </w:tabs>
        <w:ind w:left="360" w:hanging="360"/>
        <w:rPr>
          <w:noProof/>
        </w:rPr>
      </w:pPr>
      <w:r w:rsidRPr="003929CC">
        <w:rPr>
          <w:noProof/>
        </w:rPr>
        <w:lastRenderedPageBreak/>
        <w:t>–</w:t>
      </w:r>
      <w:r w:rsidRPr="003929CC">
        <w:rPr>
          <w:noProof/>
        </w:rPr>
        <w:tab/>
        <w:t xml:space="preserve">Each access unit is referred to as access unit n, where the number n identifies the particular access unit. Access unit 0 is selected per step </w:t>
      </w:r>
      <w:r w:rsidRPr="003929CC">
        <w:fldChar w:fldCharType="begin"/>
      </w:r>
      <w:r w:rsidRPr="003929CC">
        <w:rPr>
          <w:noProof/>
        </w:rPr>
        <w:instrText xml:space="preserve"> REF _Ref349919179 \r \h  \* MERGEFORMAT </w:instrText>
      </w:r>
      <w:r w:rsidRPr="003929CC">
        <w:fldChar w:fldCharType="separate"/>
      </w:r>
      <w:r w:rsidR="007226FA">
        <w:rPr>
          <w:noProof/>
        </w:rPr>
        <w:t>3</w:t>
      </w:r>
      <w:r w:rsidRPr="003929CC">
        <w:fldChar w:fldCharType="end"/>
      </w:r>
      <w:r w:rsidRPr="003929CC">
        <w:rPr>
          <w:noProof/>
        </w:rPr>
        <w:t xml:space="preserve"> above. The value of n is incremented by 1 for each subsequent access unit in decoding order.</w:t>
      </w:r>
    </w:p>
    <w:p w14:paraId="4B196AD9" w14:textId="77777777" w:rsidR="001E7DB6" w:rsidRPr="003929CC" w:rsidRDefault="001E7DB6" w:rsidP="001E7DB6">
      <w:pPr>
        <w:tabs>
          <w:tab w:val="clear" w:pos="403"/>
          <w:tab w:val="left" w:pos="400"/>
        </w:tabs>
        <w:ind w:left="360" w:hanging="360"/>
        <w:rPr>
          <w:noProof/>
        </w:rPr>
      </w:pPr>
      <w:r w:rsidRPr="003929CC">
        <w:rPr>
          <w:noProof/>
        </w:rPr>
        <w:t>–</w:t>
      </w:r>
      <w:r w:rsidRPr="003929CC">
        <w:rPr>
          <w:noProof/>
        </w:rPr>
        <w:tab/>
        <w:t>Atlas frame n refers to the coded atlas frame or the decoded atlas frame of access unit n.</w:t>
      </w:r>
    </w:p>
    <w:p w14:paraId="2924E385" w14:textId="77777777" w:rsidR="001E7DB6" w:rsidRPr="003929CC" w:rsidRDefault="001E7DB6" w:rsidP="001E7DB6">
      <w:pPr>
        <w:rPr>
          <w:noProof/>
        </w:rPr>
      </w:pPr>
      <w:r w:rsidRPr="003929CC">
        <w:rPr>
          <w:noProof/>
        </w:rPr>
        <w:t>The HRD operates as follows:</w:t>
      </w:r>
    </w:p>
    <w:p w14:paraId="0739333F" w14:textId="77777777" w:rsidR="001E7DB6" w:rsidRPr="003929CC" w:rsidRDefault="001E7DB6" w:rsidP="001E7DB6">
      <w:pPr>
        <w:tabs>
          <w:tab w:val="clear" w:pos="403"/>
          <w:tab w:val="left" w:pos="400"/>
        </w:tabs>
        <w:ind w:left="360" w:hanging="360"/>
        <w:rPr>
          <w:noProof/>
        </w:rPr>
      </w:pPr>
      <w:r w:rsidRPr="003929CC">
        <w:rPr>
          <w:noProof/>
        </w:rPr>
        <w:t>–</w:t>
      </w:r>
      <w:r w:rsidRPr="003929CC">
        <w:rPr>
          <w:noProof/>
        </w:rPr>
        <w:tab/>
        <w:t>The HRD is initialized at decoding unit 0, with both the CAB and the DAB being set to be empty (the DAB fullness is set equal to 0).</w:t>
      </w:r>
    </w:p>
    <w:p w14:paraId="386FA7C4" w14:textId="63D2A2CD" w:rsidR="001E7DB6" w:rsidRPr="003929CC" w:rsidRDefault="001E7DB6" w:rsidP="001E7DB6">
      <w:pPr>
        <w:pStyle w:val="Note1"/>
        <w:ind w:left="806"/>
        <w:rPr>
          <w:rFonts w:ascii="Cambria" w:hAnsi="Cambria"/>
          <w:noProof/>
        </w:rPr>
      </w:pPr>
      <w:r w:rsidRPr="003929CC">
        <w:rPr>
          <w:rFonts w:ascii="Cambria" w:hAnsi="Cambria"/>
          <w:noProof/>
        </w:rPr>
        <w:t>NOTE </w:t>
      </w:r>
      <w:r w:rsidRPr="003929CC">
        <w:rPr>
          <w:rFonts w:ascii="Cambria" w:hAnsi="Cambria"/>
        </w:rPr>
        <w:fldChar w:fldCharType="begin"/>
      </w:r>
      <w:r w:rsidRPr="003929CC">
        <w:rPr>
          <w:rFonts w:ascii="Cambria" w:hAnsi="Cambria"/>
        </w:rPr>
        <w:instrText xml:space="preserve"> SEQ NoteCounter \* MERGEFORMAT </w:instrText>
      </w:r>
      <w:r w:rsidRPr="003929CC">
        <w:rPr>
          <w:rFonts w:ascii="Cambria" w:hAnsi="Cambria"/>
        </w:rPr>
        <w:fldChar w:fldCharType="separate"/>
      </w:r>
      <w:r w:rsidR="007226FA">
        <w:rPr>
          <w:rFonts w:ascii="Cambria" w:hAnsi="Cambria"/>
          <w:noProof/>
        </w:rPr>
        <w:t>5</w:t>
      </w:r>
      <w:r w:rsidRPr="003929CC">
        <w:rPr>
          <w:rFonts w:ascii="Cambria" w:hAnsi="Cambria"/>
          <w:noProof/>
        </w:rPr>
        <w:fldChar w:fldCharType="end"/>
      </w:r>
      <w:r w:rsidRPr="003929CC">
        <w:rPr>
          <w:rFonts w:ascii="Cambria" w:hAnsi="Cambria"/>
          <w:noProof/>
        </w:rPr>
        <w:t> – After initialization, the HRD is not initialized again by subsequent buffering period SEI messages.</w:t>
      </w:r>
    </w:p>
    <w:p w14:paraId="2E83E6AB" w14:textId="77777777" w:rsidR="001E7DB6" w:rsidRPr="003929CC" w:rsidRDefault="001E7DB6" w:rsidP="001E7DB6">
      <w:pPr>
        <w:tabs>
          <w:tab w:val="clear" w:pos="403"/>
          <w:tab w:val="left" w:pos="400"/>
        </w:tabs>
        <w:ind w:left="360" w:hanging="360"/>
        <w:rPr>
          <w:noProof/>
        </w:rPr>
      </w:pPr>
      <w:r w:rsidRPr="003929CC">
        <w:rPr>
          <w:noProof/>
        </w:rPr>
        <w:t>–</w:t>
      </w:r>
      <w:r w:rsidRPr="003929CC">
        <w:rPr>
          <w:noProof/>
        </w:rPr>
        <w:tab/>
        <w:t>Data associated with decoding units that flow into the CAB according to a specified arrival schedule are delivered by the hypothetical atlas stream scheduler (HSS).</w:t>
      </w:r>
    </w:p>
    <w:p w14:paraId="1534E725" w14:textId="77777777" w:rsidR="001E7DB6" w:rsidRPr="003929CC" w:rsidRDefault="001E7DB6" w:rsidP="001E7DB6">
      <w:pPr>
        <w:tabs>
          <w:tab w:val="clear" w:pos="403"/>
          <w:tab w:val="left" w:pos="400"/>
        </w:tabs>
        <w:ind w:left="360" w:hanging="360"/>
        <w:rPr>
          <w:noProof/>
        </w:rPr>
      </w:pPr>
      <w:r w:rsidRPr="003929CC">
        <w:rPr>
          <w:noProof/>
        </w:rPr>
        <w:t>–</w:t>
      </w:r>
      <w:r w:rsidRPr="003929CC">
        <w:rPr>
          <w:noProof/>
        </w:rPr>
        <w:tab/>
        <w:t>The data associated with each decoding unit are removed and decoded instantaneously by the instantaneous decoding process at the CAB removal time of the decoding unit.</w:t>
      </w:r>
    </w:p>
    <w:p w14:paraId="299432AF" w14:textId="77777777" w:rsidR="001E7DB6" w:rsidRPr="003929CC" w:rsidRDefault="001E7DB6" w:rsidP="001E7DB6">
      <w:pPr>
        <w:tabs>
          <w:tab w:val="clear" w:pos="403"/>
          <w:tab w:val="left" w:pos="400"/>
        </w:tabs>
        <w:ind w:left="360" w:hanging="360"/>
        <w:rPr>
          <w:noProof/>
        </w:rPr>
      </w:pPr>
      <w:r w:rsidRPr="003929CC">
        <w:rPr>
          <w:noProof/>
        </w:rPr>
        <w:t>–</w:t>
      </w:r>
      <w:r w:rsidRPr="003929CC">
        <w:rPr>
          <w:noProof/>
        </w:rPr>
        <w:tab/>
        <w:t>Each decoded atlas frame is placed in the DAB.</w:t>
      </w:r>
    </w:p>
    <w:p w14:paraId="35693EEA" w14:textId="77777777" w:rsidR="001E7DB6" w:rsidRPr="003929CC" w:rsidRDefault="001E7DB6" w:rsidP="001E7DB6">
      <w:pPr>
        <w:tabs>
          <w:tab w:val="clear" w:pos="403"/>
          <w:tab w:val="left" w:pos="400"/>
        </w:tabs>
        <w:ind w:left="360" w:hanging="360"/>
        <w:rPr>
          <w:noProof/>
        </w:rPr>
      </w:pPr>
      <w:r w:rsidRPr="003929CC">
        <w:rPr>
          <w:noProof/>
        </w:rPr>
        <w:t>–</w:t>
      </w:r>
      <w:r w:rsidRPr="003929CC">
        <w:rPr>
          <w:noProof/>
        </w:rPr>
        <w:tab/>
        <w:t>A decoded atlas frame is removed from the DAB when it becomes no longer needed for inter prediction reference and no longer needed for output.</w:t>
      </w:r>
    </w:p>
    <w:p w14:paraId="219F5A98" w14:textId="769E0620" w:rsidR="001E7DB6" w:rsidRPr="003929CC" w:rsidRDefault="001E7DB6" w:rsidP="001E7DB6">
      <w:pPr>
        <w:rPr>
          <w:strike/>
          <w:noProof/>
        </w:rPr>
      </w:pPr>
      <w:r w:rsidRPr="003929CC">
        <w:rPr>
          <w:noProof/>
        </w:rPr>
        <w:t>For each bitstream conformance test, the operation of the CAB is specified in clause </w:t>
      </w:r>
      <w:r w:rsidR="00BB5875" w:rsidRPr="003929CC">
        <w:fldChar w:fldCharType="begin"/>
      </w:r>
      <w:r w:rsidR="00BB5875" w:rsidRPr="003929CC">
        <w:instrText xml:space="preserve"> REF _Ref21511020 \w \h </w:instrText>
      </w:r>
      <w:r w:rsidR="003929CC" w:rsidRPr="003929CC">
        <w:instrText xml:space="preserve"> \* MERGEFORMAT </w:instrText>
      </w:r>
      <w:r w:rsidR="00BB5875" w:rsidRPr="003929CC">
        <w:fldChar w:fldCharType="separate"/>
      </w:r>
      <w:r w:rsidR="007226FA">
        <w:t>D.2</w:t>
      </w:r>
      <w:r w:rsidR="00BB5875" w:rsidRPr="003929CC">
        <w:fldChar w:fldCharType="end"/>
      </w:r>
      <w:r w:rsidRPr="003929CC">
        <w:rPr>
          <w:noProof/>
        </w:rPr>
        <w:t>, the instantaneous decoder operation is specified in clauses</w:t>
      </w:r>
      <w:r w:rsidR="004F6EB4" w:rsidRPr="003929CC">
        <w:rPr>
          <w:noProof/>
        </w:rPr>
        <w:t xml:space="preserve"> </w:t>
      </w:r>
      <w:r w:rsidR="0089101F" w:rsidRPr="003929CC">
        <w:rPr>
          <w:noProof/>
        </w:rPr>
        <w:fldChar w:fldCharType="begin"/>
      </w:r>
      <w:r w:rsidR="0089101F" w:rsidRPr="003929CC">
        <w:rPr>
          <w:noProof/>
        </w:rPr>
        <w:instrText xml:space="preserve"> REF _Ref18670923 \w \h </w:instrText>
      </w:r>
      <w:r w:rsidR="003929CC" w:rsidRPr="003929CC">
        <w:rPr>
          <w:noProof/>
        </w:rPr>
        <w:instrText xml:space="preserve"> \* MERGEFORMAT </w:instrText>
      </w:r>
      <w:r w:rsidR="0089101F" w:rsidRPr="003929CC">
        <w:rPr>
          <w:noProof/>
        </w:rPr>
      </w:r>
      <w:r w:rsidR="0089101F" w:rsidRPr="003929CC">
        <w:rPr>
          <w:noProof/>
        </w:rPr>
        <w:fldChar w:fldCharType="separate"/>
      </w:r>
      <w:r w:rsidR="007226FA">
        <w:rPr>
          <w:noProof/>
        </w:rPr>
        <w:t>2</w:t>
      </w:r>
      <w:r w:rsidR="0089101F" w:rsidRPr="003929CC">
        <w:rPr>
          <w:noProof/>
        </w:rPr>
        <w:fldChar w:fldCharType="end"/>
      </w:r>
      <w:r w:rsidR="0089101F" w:rsidRPr="003929CC">
        <w:rPr>
          <w:noProof/>
        </w:rPr>
        <w:t xml:space="preserve"> through </w:t>
      </w:r>
      <w:r w:rsidR="0089101F" w:rsidRPr="003929CC">
        <w:rPr>
          <w:noProof/>
        </w:rPr>
        <w:fldChar w:fldCharType="begin"/>
      </w:r>
      <w:r w:rsidR="0089101F" w:rsidRPr="003929CC">
        <w:rPr>
          <w:noProof/>
        </w:rPr>
        <w:instrText xml:space="preserve"> REF _Ref21511226 \w \h </w:instrText>
      </w:r>
      <w:r w:rsidR="003929CC" w:rsidRPr="003929CC">
        <w:rPr>
          <w:noProof/>
        </w:rPr>
        <w:instrText xml:space="preserve"> \* MERGEFORMAT </w:instrText>
      </w:r>
      <w:r w:rsidR="0089101F" w:rsidRPr="003929CC">
        <w:rPr>
          <w:noProof/>
        </w:rPr>
      </w:r>
      <w:r w:rsidR="0089101F" w:rsidRPr="003929CC">
        <w:rPr>
          <w:noProof/>
        </w:rPr>
        <w:fldChar w:fldCharType="separate"/>
      </w:r>
      <w:r w:rsidR="007226FA">
        <w:rPr>
          <w:noProof/>
        </w:rPr>
        <w:t>10</w:t>
      </w:r>
      <w:r w:rsidR="0089101F" w:rsidRPr="003929CC">
        <w:rPr>
          <w:noProof/>
        </w:rPr>
        <w:fldChar w:fldCharType="end"/>
      </w:r>
      <w:r w:rsidRPr="003929CC">
        <w:rPr>
          <w:noProof/>
        </w:rPr>
        <w:t>, the operation of the DAB is specified in clause </w:t>
      </w:r>
      <w:r w:rsidR="00BB5875" w:rsidRPr="003929CC">
        <w:fldChar w:fldCharType="begin"/>
      </w:r>
      <w:r w:rsidR="00BB5875" w:rsidRPr="003929CC">
        <w:instrText xml:space="preserve"> REF _Ref21511038 \w \h </w:instrText>
      </w:r>
      <w:r w:rsidR="003929CC" w:rsidRPr="003929CC">
        <w:instrText xml:space="preserve"> \* MERGEFORMAT </w:instrText>
      </w:r>
      <w:r w:rsidR="00BB5875" w:rsidRPr="003929CC">
        <w:fldChar w:fldCharType="separate"/>
      </w:r>
      <w:r w:rsidR="007226FA">
        <w:t>D.3</w:t>
      </w:r>
      <w:r w:rsidR="00BB5875" w:rsidRPr="003929CC">
        <w:fldChar w:fldCharType="end"/>
      </w:r>
      <w:r w:rsidRPr="003929CC">
        <w:rPr>
          <w:noProof/>
        </w:rPr>
        <w:t xml:space="preserve"> </w:t>
      </w:r>
    </w:p>
    <w:p w14:paraId="79634CE9" w14:textId="4E025346" w:rsidR="001E7DB6" w:rsidRPr="003929CC" w:rsidRDefault="001E7DB6" w:rsidP="001E7DB6">
      <w:pPr>
        <w:rPr>
          <w:noProof/>
        </w:rPr>
      </w:pPr>
      <w:r w:rsidRPr="003929CC">
        <w:rPr>
          <w:noProof/>
        </w:rPr>
        <w:t>HSS and HRD information concerning the number of enumerated delivery schedules and their associated bit rates and buffer sizes is specified in clauses</w:t>
      </w:r>
      <w:r w:rsidR="0089101F" w:rsidRPr="003929CC">
        <w:t> </w:t>
      </w:r>
      <w:r w:rsidR="0089101F" w:rsidRPr="003929CC">
        <w:fldChar w:fldCharType="begin"/>
      </w:r>
      <w:r w:rsidR="0089101F" w:rsidRPr="003929CC">
        <w:instrText xml:space="preserve"> REF _Ref21511319 \w \h </w:instrText>
      </w:r>
      <w:r w:rsidR="003929CC" w:rsidRPr="003929CC">
        <w:instrText xml:space="preserve"> \* MERGEFORMAT </w:instrText>
      </w:r>
      <w:r w:rsidR="0089101F" w:rsidRPr="003929CC">
        <w:fldChar w:fldCharType="separate"/>
      </w:r>
      <w:r w:rsidR="007226FA">
        <w:t>F.2.2</w:t>
      </w:r>
      <w:r w:rsidR="0089101F" w:rsidRPr="003929CC">
        <w:fldChar w:fldCharType="end"/>
      </w:r>
      <w:r w:rsidRPr="003929CC">
        <w:rPr>
          <w:noProof/>
        </w:rPr>
        <w:t xml:space="preserve"> and</w:t>
      </w:r>
      <w:r w:rsidR="0089101F" w:rsidRPr="003929CC">
        <w:rPr>
          <w:noProof/>
        </w:rPr>
        <w:t xml:space="preserve"> </w:t>
      </w:r>
      <w:r w:rsidR="0089101F" w:rsidRPr="003929CC">
        <w:rPr>
          <w:noProof/>
        </w:rPr>
        <w:fldChar w:fldCharType="begin"/>
      </w:r>
      <w:r w:rsidR="0089101F" w:rsidRPr="003929CC">
        <w:rPr>
          <w:noProof/>
        </w:rPr>
        <w:instrText xml:space="preserve"> REF _Ref21511327 \w \h </w:instrText>
      </w:r>
      <w:r w:rsidR="003929CC" w:rsidRPr="003929CC">
        <w:rPr>
          <w:noProof/>
        </w:rPr>
        <w:instrText xml:space="preserve"> \* MERGEFORMAT </w:instrText>
      </w:r>
      <w:r w:rsidR="0089101F" w:rsidRPr="003929CC">
        <w:rPr>
          <w:noProof/>
        </w:rPr>
      </w:r>
      <w:r w:rsidR="0089101F" w:rsidRPr="003929CC">
        <w:rPr>
          <w:noProof/>
        </w:rPr>
        <w:fldChar w:fldCharType="separate"/>
      </w:r>
      <w:r w:rsidR="007226FA">
        <w:rPr>
          <w:noProof/>
        </w:rPr>
        <w:t>F.3.2</w:t>
      </w:r>
      <w:r w:rsidR="0089101F" w:rsidRPr="003929CC">
        <w:rPr>
          <w:noProof/>
        </w:rPr>
        <w:fldChar w:fldCharType="end"/>
      </w:r>
      <w:r w:rsidRPr="003929CC">
        <w:rPr>
          <w:noProof/>
        </w:rPr>
        <w:t>. The HRD is initialized as specified by the buffering period SEI message specified in clauses </w:t>
      </w:r>
      <w:r w:rsidR="0089101F" w:rsidRPr="003929CC">
        <w:rPr>
          <w:noProof/>
        </w:rPr>
        <w:t xml:space="preserve"> </w:t>
      </w:r>
      <w:r w:rsidRPr="003929CC">
        <w:rPr>
          <w:noProof/>
        </w:rPr>
        <w:t>and</w:t>
      </w:r>
      <w:r w:rsidR="0089101F" w:rsidRPr="003929CC">
        <w:rPr>
          <w:noProof/>
        </w:rPr>
        <w:t> </w:t>
      </w:r>
      <w:r w:rsidRPr="003929CC">
        <w:rPr>
          <w:noProof/>
        </w:rPr>
        <w:t xml:space="preserve"> . The removal timing of decoding units from the CAB and output timing of decoded atlases from the DAB is specified using information in atlas frame timing SEI messages (specified in clauses </w:t>
      </w:r>
      <w:r w:rsidR="0089101F" w:rsidRPr="003929CC">
        <w:rPr>
          <w:noProof/>
        </w:rPr>
        <w:fldChar w:fldCharType="begin"/>
      </w:r>
      <w:r w:rsidR="0089101F" w:rsidRPr="003929CC">
        <w:rPr>
          <w:noProof/>
        </w:rPr>
        <w:instrText xml:space="preserve"> REF _Ref21511739 \w \h </w:instrText>
      </w:r>
      <w:r w:rsidR="003929CC" w:rsidRPr="003929CC">
        <w:rPr>
          <w:noProof/>
        </w:rPr>
        <w:instrText xml:space="preserve"> \* MERGEFORMAT </w:instrText>
      </w:r>
      <w:r w:rsidR="0089101F" w:rsidRPr="003929CC">
        <w:rPr>
          <w:noProof/>
        </w:rPr>
      </w:r>
      <w:r w:rsidR="0089101F" w:rsidRPr="003929CC">
        <w:rPr>
          <w:noProof/>
        </w:rPr>
        <w:fldChar w:fldCharType="separate"/>
      </w:r>
      <w:r w:rsidR="007226FA">
        <w:rPr>
          <w:noProof/>
        </w:rPr>
        <w:t>D.2.3</w:t>
      </w:r>
      <w:r w:rsidR="0089101F" w:rsidRPr="003929CC">
        <w:rPr>
          <w:noProof/>
        </w:rPr>
        <w:fldChar w:fldCharType="end"/>
      </w:r>
      <w:r w:rsidRPr="003929CC">
        <w:rPr>
          <w:noProof/>
        </w:rPr>
        <w:t xml:space="preserve"> and </w:t>
      </w:r>
      <w:r w:rsidR="0089101F" w:rsidRPr="003929CC">
        <w:rPr>
          <w:noProof/>
        </w:rPr>
        <w:fldChar w:fldCharType="begin"/>
      </w:r>
      <w:r w:rsidR="0089101F" w:rsidRPr="003929CC">
        <w:rPr>
          <w:noProof/>
        </w:rPr>
        <w:instrText xml:space="preserve"> REF _Ref21511748 \w \h </w:instrText>
      </w:r>
      <w:r w:rsidR="003929CC" w:rsidRPr="003929CC">
        <w:rPr>
          <w:noProof/>
        </w:rPr>
        <w:instrText xml:space="preserve"> \* MERGEFORMAT </w:instrText>
      </w:r>
      <w:r w:rsidR="0089101F" w:rsidRPr="003929CC">
        <w:rPr>
          <w:noProof/>
        </w:rPr>
      </w:r>
      <w:r w:rsidR="0089101F" w:rsidRPr="003929CC">
        <w:rPr>
          <w:noProof/>
        </w:rPr>
        <w:fldChar w:fldCharType="separate"/>
      </w:r>
      <w:r w:rsidR="007226FA">
        <w:rPr>
          <w:noProof/>
        </w:rPr>
        <w:t>D.3.3</w:t>
      </w:r>
      <w:r w:rsidR="0089101F" w:rsidRPr="003929CC">
        <w:rPr>
          <w:noProof/>
        </w:rPr>
        <w:fldChar w:fldCharType="end"/>
      </w:r>
      <w:r w:rsidRPr="003929CC">
        <w:rPr>
          <w:noProof/>
        </w:rPr>
        <w:t>). All timing information relating to a specific decoding unit shall arrive prior to the CAB removal time of the decoding unit.</w:t>
      </w:r>
    </w:p>
    <w:p w14:paraId="718A82B9" w14:textId="0564DE40" w:rsidR="001E7DB6" w:rsidRPr="003929CC" w:rsidRDefault="001E7DB6" w:rsidP="001E7DB6">
      <w:pPr>
        <w:rPr>
          <w:noProof/>
        </w:rPr>
      </w:pPr>
      <w:r w:rsidRPr="003929CC">
        <w:rPr>
          <w:noProof/>
        </w:rPr>
        <w:t>The requirements for atlas sub-bitstream conformance are specified in clause </w:t>
      </w:r>
      <w:r w:rsidR="00FF4300" w:rsidRPr="003929CC">
        <w:rPr>
          <w:noProof/>
        </w:rPr>
        <w:fldChar w:fldCharType="begin"/>
      </w:r>
      <w:r w:rsidR="00FF4300" w:rsidRPr="003929CC">
        <w:rPr>
          <w:noProof/>
        </w:rPr>
        <w:instrText xml:space="preserve"> REF _Ref21515653 \w \h </w:instrText>
      </w:r>
      <w:r w:rsidR="003929CC" w:rsidRPr="003929CC">
        <w:rPr>
          <w:noProof/>
        </w:rPr>
        <w:instrText xml:space="preserve"> \* MERGEFORMAT </w:instrText>
      </w:r>
      <w:r w:rsidR="00FF4300" w:rsidRPr="003929CC">
        <w:rPr>
          <w:noProof/>
        </w:rPr>
      </w:r>
      <w:r w:rsidR="00FF4300" w:rsidRPr="003929CC">
        <w:rPr>
          <w:noProof/>
        </w:rPr>
        <w:fldChar w:fldCharType="separate"/>
      </w:r>
      <w:r w:rsidR="007226FA">
        <w:rPr>
          <w:noProof/>
        </w:rPr>
        <w:t>D.4</w:t>
      </w:r>
      <w:r w:rsidR="00FF4300" w:rsidRPr="003929CC">
        <w:rPr>
          <w:noProof/>
        </w:rPr>
        <w:fldChar w:fldCharType="end"/>
      </w:r>
      <w:r w:rsidR="005A186E" w:rsidRPr="003929CC">
        <w:t xml:space="preserve"> </w:t>
      </w:r>
      <w:r w:rsidRPr="003929CC">
        <w:rPr>
          <w:noProof/>
        </w:rPr>
        <w:t>and the HRD is used to check conformance of atlas sub-bitstreams as specified above in this clause and to check conformance of decoders as specified in clause </w:t>
      </w:r>
      <w:r w:rsidRPr="003929CC">
        <w:fldChar w:fldCharType="begin"/>
      </w:r>
      <w:r w:rsidRPr="003929CC">
        <w:rPr>
          <w:noProof/>
        </w:rPr>
        <w:instrText xml:space="preserve"> REF _Ref34233092 \r \h  \* MERGEFORMAT </w:instrText>
      </w:r>
      <w:r w:rsidRPr="003929CC">
        <w:fldChar w:fldCharType="separate"/>
      </w:r>
      <w:r w:rsidR="007226FA">
        <w:rPr>
          <w:noProof/>
        </w:rPr>
        <w:t>D.5</w:t>
      </w:r>
      <w:r w:rsidRPr="003929CC">
        <w:fldChar w:fldCharType="end"/>
      </w:r>
      <w:r w:rsidRPr="003929CC">
        <w:rPr>
          <w:noProof/>
        </w:rPr>
        <w:t>.</w:t>
      </w:r>
    </w:p>
    <w:p w14:paraId="69C5EB9D" w14:textId="19AEA637" w:rsidR="001E7DB6" w:rsidRPr="003929CC" w:rsidRDefault="001E7DB6" w:rsidP="001E7DB6">
      <w:pPr>
        <w:pStyle w:val="Note1"/>
        <w:rPr>
          <w:rFonts w:ascii="Cambria" w:hAnsi="Cambria"/>
          <w:noProof/>
        </w:rPr>
      </w:pPr>
      <w:r w:rsidRPr="003929CC">
        <w:rPr>
          <w:rFonts w:ascii="Cambria" w:hAnsi="Cambria"/>
          <w:noProof/>
        </w:rPr>
        <w:t>NOTE </w:t>
      </w:r>
      <w:r w:rsidRPr="003929CC">
        <w:rPr>
          <w:rFonts w:ascii="Cambria" w:hAnsi="Cambria"/>
        </w:rPr>
        <w:fldChar w:fldCharType="begin"/>
      </w:r>
      <w:r w:rsidRPr="003929CC">
        <w:rPr>
          <w:rFonts w:ascii="Cambria" w:hAnsi="Cambria"/>
        </w:rPr>
        <w:instrText xml:space="preserve"> SEQ NoteCounter \* MERGEFORMAT </w:instrText>
      </w:r>
      <w:r w:rsidRPr="003929CC">
        <w:rPr>
          <w:rFonts w:ascii="Cambria" w:hAnsi="Cambria"/>
        </w:rPr>
        <w:fldChar w:fldCharType="separate"/>
      </w:r>
      <w:r w:rsidR="007226FA">
        <w:rPr>
          <w:rFonts w:ascii="Cambria" w:hAnsi="Cambria"/>
          <w:noProof/>
        </w:rPr>
        <w:t>6</w:t>
      </w:r>
      <w:r w:rsidRPr="003929CC">
        <w:rPr>
          <w:rFonts w:ascii="Cambria" w:hAnsi="Cambria"/>
          <w:noProof/>
        </w:rPr>
        <w:fldChar w:fldCharType="end"/>
      </w:r>
      <w:r w:rsidRPr="003929CC">
        <w:rPr>
          <w:rFonts w:ascii="Cambria" w:hAnsi="Cambria"/>
          <w:noProof/>
        </w:rPr>
        <w:t xml:space="preserve"> – While conformance is guaranteed under the assumption that all “atlas frame”-rates and clocks used to generate the </w:t>
      </w:r>
      <w:bookmarkStart w:id="1816" w:name="_Hlk20243102"/>
      <w:r w:rsidRPr="003929CC">
        <w:rPr>
          <w:rFonts w:ascii="Cambria" w:hAnsi="Cambria"/>
          <w:noProof/>
        </w:rPr>
        <w:t>atlas sub-</w:t>
      </w:r>
      <w:bookmarkEnd w:id="1816"/>
      <w:r w:rsidRPr="003929CC">
        <w:rPr>
          <w:rFonts w:ascii="Cambria" w:hAnsi="Cambria"/>
          <w:noProof/>
        </w:rPr>
        <w:t>bitstream match exactly the values signalled in the atlas sub-bitstream, in a real system each of these may vary from the signalled or specified value.</w:t>
      </w:r>
    </w:p>
    <w:p w14:paraId="68ECE257" w14:textId="77777777" w:rsidR="001E7DB6" w:rsidRPr="003929CC" w:rsidRDefault="001E7DB6" w:rsidP="001E7DB6">
      <w:pPr>
        <w:rPr>
          <w:noProof/>
        </w:rPr>
      </w:pPr>
      <w:r w:rsidRPr="003929CC">
        <w:rPr>
          <w:noProof/>
        </w:rPr>
        <w:t>All the arithmetic in this annex is performed with real values, so that no rounding errors can propagate. For example, the number of bits in a CAB just prior to or after removal of a decoding unit is not necessarily an integer.</w:t>
      </w:r>
    </w:p>
    <w:p w14:paraId="62B40A8E" w14:textId="3B2B9B3B" w:rsidR="001E7DB6" w:rsidRDefault="001E7DB6" w:rsidP="001E7DB6">
      <w:pPr>
        <w:rPr>
          <w:noProof/>
        </w:rPr>
      </w:pPr>
      <w:r w:rsidRPr="003929CC">
        <w:rPr>
          <w:noProof/>
        </w:rPr>
        <w:t xml:space="preserve">The variable </w:t>
      </w:r>
      <w:r w:rsidRPr="003929CC">
        <w:rPr>
          <w:iCs/>
          <w:noProof/>
        </w:rPr>
        <w:t>ClockTick</w:t>
      </w:r>
      <w:r w:rsidRPr="003929CC">
        <w:rPr>
          <w:noProof/>
        </w:rPr>
        <w:t xml:space="preserve"> is derived as follows and is called a clock tick:</w:t>
      </w:r>
    </w:p>
    <w:p w14:paraId="3005D975" w14:textId="410208A5" w:rsidR="001E7DB6" w:rsidRPr="003929CC" w:rsidRDefault="008B04EF" w:rsidP="008B04EF">
      <w:pPr>
        <w:pStyle w:val="Equation"/>
        <w:tabs>
          <w:tab w:val="right" w:pos="403"/>
          <w:tab w:val="right" w:pos="806"/>
          <w:tab w:val="right" w:pos="9677"/>
        </w:tabs>
        <w:rPr>
          <w:iCs/>
          <w:noProof/>
        </w:rPr>
      </w:pPr>
      <w:r w:rsidRPr="004C5F45">
        <w:tab/>
      </w:r>
      <w:r w:rsidRPr="004C5F45">
        <w:tab/>
      </w:r>
      <w:r w:rsidRPr="004C5F45">
        <w:rPr>
          <w:lang w:val="en-CA"/>
        </w:rPr>
        <w:t>ClockTick = vui_num_units_in_tick ÷ vui_time_scale</w:t>
      </w:r>
      <w:r w:rsidRPr="004C5F45">
        <w:tab/>
      </w:r>
      <w:bookmarkStart w:id="1817" w:name="clocktick_eqn"/>
      <w:r w:rsidR="00616448">
        <w:t>(</w:t>
      </w:r>
      <w:r w:rsidR="00616448" w:rsidRPr="003929CC">
        <w:rPr>
          <w:noProof/>
        </w:rPr>
        <w:t>D</w:t>
      </w:r>
      <w:r w:rsidR="00616448" w:rsidRPr="003929CC">
        <w:rPr>
          <w:noProof/>
        </w:rPr>
        <w:noBreakHyphen/>
      </w:r>
      <w:r w:rsidR="00616448" w:rsidRPr="003929CC">
        <w:fldChar w:fldCharType="begin"/>
      </w:r>
      <w:r w:rsidR="00616448" w:rsidRPr="003929CC">
        <w:rPr>
          <w:noProof/>
        </w:rPr>
        <w:instrText xml:space="preserve"> SEQ Equation \r 1 \* ARABIC </w:instrText>
      </w:r>
      <w:r w:rsidR="00616448" w:rsidRPr="003929CC">
        <w:fldChar w:fldCharType="separate"/>
      </w:r>
      <w:r w:rsidR="007226FA">
        <w:rPr>
          <w:noProof/>
        </w:rPr>
        <w:t>1</w:t>
      </w:r>
      <w:r w:rsidR="00616448" w:rsidRPr="003929CC">
        <w:fldChar w:fldCharType="end"/>
      </w:r>
      <w:bookmarkEnd w:id="1817"/>
      <w:r w:rsidR="00616448">
        <w:t>)</w:t>
      </w:r>
    </w:p>
    <w:p w14:paraId="270DFD2E" w14:textId="2F1C1058" w:rsidR="001E7DB6" w:rsidRPr="003929CC" w:rsidRDefault="001E7DB6" w:rsidP="001E7DB6">
      <w:pPr>
        <w:pStyle w:val="a2"/>
        <w:rPr>
          <w:color w:val="000000" w:themeColor="text1"/>
          <w:lang w:val="en-CA"/>
        </w:rPr>
      </w:pPr>
      <w:bookmarkStart w:id="1818" w:name="_Ref21511020"/>
      <w:bookmarkStart w:id="1819" w:name="_Toc21625523"/>
      <w:bookmarkStart w:id="1820" w:name="_Toc503777953"/>
      <w:bookmarkStart w:id="1821" w:name="_Toc501130249"/>
      <w:bookmarkStart w:id="1822" w:name="_Toc423601784"/>
      <w:bookmarkStart w:id="1823" w:name="_Toc423599280"/>
      <w:bookmarkStart w:id="1824" w:name="_Toc415476005"/>
      <w:bookmarkStart w:id="1825" w:name="_Ref347274168"/>
      <w:bookmarkStart w:id="1826" w:name="_Toc317198878"/>
      <w:bookmarkStart w:id="1827" w:name="_Toc311220026"/>
      <w:bookmarkStart w:id="1828" w:name="_Toc287363878"/>
      <w:bookmarkStart w:id="1829" w:name="_Toc248045427"/>
      <w:bookmarkStart w:id="1830" w:name="_Toc226456810"/>
      <w:bookmarkStart w:id="1831" w:name="_Toc118289207"/>
      <w:bookmarkStart w:id="1832" w:name="_Toc77680609"/>
      <w:bookmarkStart w:id="1833" w:name="_Ref36829585"/>
      <w:bookmarkStart w:id="1834" w:name="_Ref34217458"/>
      <w:bookmarkStart w:id="1835" w:name="_Toc32860488"/>
      <w:r w:rsidRPr="003929CC">
        <w:rPr>
          <w:color w:val="000000" w:themeColor="text1"/>
          <w:lang w:val="en-CA"/>
        </w:rPr>
        <w:t>Operation of coded atlas frame buffer</w:t>
      </w:r>
      <w:bookmarkEnd w:id="1818"/>
      <w:bookmarkEnd w:id="1819"/>
    </w:p>
    <w:p w14:paraId="721276EF" w14:textId="7106665B" w:rsidR="001E7DB6" w:rsidRPr="003929CC" w:rsidRDefault="001E7DB6" w:rsidP="00057618">
      <w:pPr>
        <w:pStyle w:val="a3"/>
        <w:rPr>
          <w:lang w:val="en-CA"/>
        </w:rPr>
      </w:pPr>
      <w:bookmarkStart w:id="1836" w:name="_Toc21625524"/>
      <w:r w:rsidRPr="003929CC">
        <w:rPr>
          <w:lang w:val="en-CA"/>
        </w:rPr>
        <w:t>General</w:t>
      </w:r>
      <w:bookmarkEnd w:id="1836"/>
    </w:p>
    <w:p w14:paraId="3F72506B" w14:textId="52D67882" w:rsidR="001E7DB6" w:rsidRPr="003929CC" w:rsidRDefault="001E7DB6" w:rsidP="001E7DB6">
      <w:pPr>
        <w:rPr>
          <w:noProof/>
        </w:rPr>
      </w:pPr>
      <w:bookmarkStart w:id="1837" w:name="_Toc3286048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r w:rsidRPr="003929CC">
        <w:rPr>
          <w:noProof/>
        </w:rPr>
        <w:t xml:space="preserve">The specifications in this clause apply independently to each set of coded atlas frame buffer (CAB) parameters that is present and to both the Type I and Type II conformance points shown in </w:t>
      </w:r>
      <w:r w:rsidRPr="003929CC">
        <w:fldChar w:fldCharType="begin"/>
      </w:r>
      <w:r w:rsidRPr="003929CC">
        <w:instrText xml:space="preserve"> REF _Ref33101618 \h  \* MERGEFORMAT </w:instrText>
      </w:r>
      <w:r w:rsidRPr="003929CC">
        <w:fldChar w:fldCharType="separate"/>
      </w:r>
      <w:r w:rsidR="007226FA" w:rsidRPr="003929CC">
        <w:rPr>
          <w:noProof/>
        </w:rPr>
        <w:t>Figure D-</w:t>
      </w:r>
      <w:r w:rsidR="007226FA">
        <w:rPr>
          <w:noProof/>
        </w:rPr>
        <w:t>1</w:t>
      </w:r>
      <w:r w:rsidRPr="003929CC">
        <w:fldChar w:fldCharType="end"/>
      </w:r>
      <w:r w:rsidRPr="003929CC">
        <w:rPr>
          <w:noProof/>
        </w:rPr>
        <w:t xml:space="preserve"> and the set of CAB parameters is selected as specified in clause </w:t>
      </w:r>
      <w:r w:rsidR="00FF4300" w:rsidRPr="003929CC">
        <w:rPr>
          <w:noProof/>
        </w:rPr>
        <w:fldChar w:fldCharType="begin"/>
      </w:r>
      <w:r w:rsidR="00FF4300" w:rsidRPr="003929CC">
        <w:rPr>
          <w:noProof/>
        </w:rPr>
        <w:instrText xml:space="preserve"> REF _Ref21515777 \w \h </w:instrText>
      </w:r>
      <w:r w:rsidR="003929CC" w:rsidRPr="003929CC">
        <w:rPr>
          <w:noProof/>
        </w:rPr>
        <w:instrText xml:space="preserve"> \* MERGEFORMAT </w:instrText>
      </w:r>
      <w:r w:rsidR="00FF4300" w:rsidRPr="003929CC">
        <w:rPr>
          <w:noProof/>
        </w:rPr>
      </w:r>
      <w:r w:rsidR="00FF4300" w:rsidRPr="003929CC">
        <w:rPr>
          <w:noProof/>
        </w:rPr>
        <w:fldChar w:fldCharType="separate"/>
      </w:r>
      <w:r w:rsidR="007226FA">
        <w:rPr>
          <w:noProof/>
        </w:rPr>
        <w:t>D.1</w:t>
      </w:r>
      <w:r w:rsidR="00FF4300" w:rsidRPr="003929CC">
        <w:rPr>
          <w:noProof/>
        </w:rPr>
        <w:fldChar w:fldCharType="end"/>
      </w:r>
      <w:r w:rsidRPr="003929CC">
        <w:rPr>
          <w:noProof/>
        </w:rPr>
        <w:t>.</w:t>
      </w:r>
    </w:p>
    <w:p w14:paraId="6514EBD6" w14:textId="04E80BE1" w:rsidR="001E7DB6" w:rsidRPr="003929CC" w:rsidRDefault="001E7DB6" w:rsidP="00057618">
      <w:pPr>
        <w:pStyle w:val="a3"/>
        <w:rPr>
          <w:lang w:val="en-CA"/>
        </w:rPr>
      </w:pPr>
      <w:bookmarkStart w:id="1838" w:name="_Toc21625525"/>
      <w:r w:rsidRPr="003929CC">
        <w:rPr>
          <w:lang w:val="en-CA"/>
        </w:rPr>
        <w:lastRenderedPageBreak/>
        <w:t>Timing of decoding unit arrival</w:t>
      </w:r>
      <w:bookmarkEnd w:id="1838"/>
    </w:p>
    <w:p w14:paraId="23032D4D" w14:textId="77777777" w:rsidR="001E7DB6" w:rsidRPr="003929CC" w:rsidRDefault="001E7DB6" w:rsidP="001E7DB6">
      <w:pPr>
        <w:rPr>
          <w:noProof/>
        </w:rPr>
      </w:pPr>
      <w:r w:rsidRPr="003929CC">
        <w:rPr>
          <w:noProof/>
        </w:rPr>
        <w:t>The decoding unit is considered as an access unit, for derivation of the initial and final CAB arrival times for access unit n.</w:t>
      </w:r>
    </w:p>
    <w:p w14:paraId="4BEDAB81" w14:textId="77777777" w:rsidR="001E7DB6" w:rsidRPr="003929CC" w:rsidRDefault="001E7DB6" w:rsidP="001E7DB6">
      <w:pPr>
        <w:rPr>
          <w:noProof/>
        </w:rPr>
      </w:pPr>
      <w:r w:rsidRPr="003929CC">
        <w:rPr>
          <w:noProof/>
        </w:rPr>
        <w:t>The variables InitCabRemovalDelay[ SchedSelIdx ] and InitCabRemovalDelayOffset[ SchedSelIdx ] are derived as follows:</w:t>
      </w:r>
    </w:p>
    <w:p w14:paraId="66445218" w14:textId="2E1777F1" w:rsidR="001A2AD9" w:rsidRPr="003929CC" w:rsidRDefault="001A2AD9" w:rsidP="001A2AD9">
      <w:pPr>
        <w:pStyle w:val="ListParagraph"/>
        <w:numPr>
          <w:ilvl w:val="0"/>
          <w:numId w:val="128"/>
        </w:numPr>
        <w:tabs>
          <w:tab w:val="clear" w:pos="403"/>
          <w:tab w:val="left" w:pos="400"/>
        </w:tabs>
        <w:ind w:leftChars="0"/>
        <w:rPr>
          <w:noProof/>
        </w:rPr>
      </w:pPr>
      <w:r w:rsidRPr="003929CC">
        <w:rPr>
          <w:noProof/>
        </w:rPr>
        <w:t xml:space="preserve">If one or more of the following conditions are true, InitCabRemovalDelay[ SchedSelIdx ] and InitCabRemovalDelayOffset[ SchedSelIdx ] are set equal to the values of the buffering period SEI message syntax elements </w:t>
      </w:r>
      <w:r w:rsidR="008B04EF">
        <w:rPr>
          <w:noProof/>
        </w:rPr>
        <w:t>bp_</w:t>
      </w:r>
      <w:r w:rsidRPr="003929CC">
        <w:rPr>
          <w:noProof/>
        </w:rPr>
        <w:t xml:space="preserve">nal_initial_alt_cab_removal_delay[ SchedSelIdx ] and bp_nal_initial_alt_cab_removal_offset[ SchedSelIdx ], respectively, when NalHrdModeFlag is equal to 1 or </w:t>
      </w:r>
      <w:r w:rsidR="008B04EF">
        <w:rPr>
          <w:noProof/>
        </w:rPr>
        <w:t>bp_</w:t>
      </w:r>
      <w:r w:rsidRPr="003929CC">
        <w:rPr>
          <w:noProof/>
        </w:rPr>
        <w:t>acl_initial_alt_cab_removal_delay[ SchedSelIdx ] and bp_acl_initial_alt_cab_removal_offset[ SchedSelIdx ], respectively, when NalHrdModeFlag is equal to 0, where the buffering period SEI message syntax elements are selected as specified in clause </w:t>
      </w:r>
      <w:r w:rsidRPr="003929CC">
        <w:rPr>
          <w:noProof/>
        </w:rPr>
        <w:fldChar w:fldCharType="begin"/>
      </w:r>
      <w:r w:rsidRPr="003929CC">
        <w:rPr>
          <w:noProof/>
        </w:rPr>
        <w:instrText xml:space="preserve"> REF _Ref21516270 \w \h </w:instrText>
      </w:r>
      <w:r w:rsidR="003929CC" w:rsidRPr="003929CC">
        <w:rPr>
          <w:noProof/>
        </w:rPr>
        <w:instrText xml:space="preserve"> \* MERGEFORMAT </w:instrText>
      </w:r>
      <w:r w:rsidRPr="003929CC">
        <w:rPr>
          <w:noProof/>
        </w:rPr>
      </w:r>
      <w:r w:rsidRPr="003929CC">
        <w:rPr>
          <w:noProof/>
        </w:rPr>
        <w:fldChar w:fldCharType="separate"/>
      </w:r>
      <w:r w:rsidR="007226FA">
        <w:rPr>
          <w:noProof/>
        </w:rPr>
        <w:t>D.1</w:t>
      </w:r>
      <w:r w:rsidRPr="003929CC">
        <w:rPr>
          <w:noProof/>
        </w:rPr>
        <w:fldChar w:fldCharType="end"/>
      </w:r>
      <w:r w:rsidRPr="003929CC">
        <w:rPr>
          <w:noProof/>
        </w:rPr>
        <w:t>:</w:t>
      </w:r>
    </w:p>
    <w:p w14:paraId="53EDD655" w14:textId="622C7D17" w:rsidR="001A2AD9" w:rsidRPr="003929CC" w:rsidRDefault="001A2AD9" w:rsidP="001A2AD9">
      <w:pPr>
        <w:pStyle w:val="ListParagraph"/>
        <w:numPr>
          <w:ilvl w:val="1"/>
          <w:numId w:val="128"/>
        </w:numPr>
        <w:tabs>
          <w:tab w:val="clear" w:pos="403"/>
          <w:tab w:val="left" w:pos="720"/>
        </w:tabs>
        <w:ind w:leftChars="0"/>
        <w:rPr>
          <w:rFonts w:cs="Calibri"/>
        </w:rPr>
      </w:pPr>
      <w:r w:rsidRPr="003929CC">
        <w:rPr>
          <w:noProof/>
        </w:rPr>
        <w:t>Access unit 0 is a NAL_CRA/GCRA/NAL_BLA/GBLA access unit, and the value of bp_irap_cab_params_present_flag of the buffering period SEI message is equal to 1 and one or more of the following conditions are true:</w:t>
      </w:r>
    </w:p>
    <w:p w14:paraId="5FC7D530" w14:textId="39A4EEDD" w:rsidR="001A2AD9" w:rsidRPr="003929CC" w:rsidRDefault="001A2AD9" w:rsidP="00057618">
      <w:pPr>
        <w:pStyle w:val="ListParagraph"/>
        <w:numPr>
          <w:ilvl w:val="2"/>
          <w:numId w:val="128"/>
        </w:numPr>
        <w:tabs>
          <w:tab w:val="clear" w:pos="403"/>
          <w:tab w:val="left" w:pos="720"/>
        </w:tabs>
        <w:ind w:leftChars="0"/>
        <w:rPr>
          <w:noProof/>
        </w:rPr>
      </w:pPr>
      <w:r w:rsidRPr="003929CC">
        <w:rPr>
          <w:noProof/>
        </w:rPr>
        <w:t>DefaultInitCabParamsFlag is equal to 0.</w:t>
      </w:r>
    </w:p>
    <w:p w14:paraId="1B4B5899" w14:textId="08E60566" w:rsidR="001A2AD9" w:rsidRPr="003929CC" w:rsidRDefault="001A2AD9" w:rsidP="001A2AD9">
      <w:pPr>
        <w:pStyle w:val="ListParagraph"/>
        <w:numPr>
          <w:ilvl w:val="0"/>
          <w:numId w:val="128"/>
        </w:numPr>
        <w:tabs>
          <w:tab w:val="clear" w:pos="403"/>
          <w:tab w:val="left" w:pos="400"/>
        </w:tabs>
        <w:ind w:leftChars="0"/>
        <w:rPr>
          <w:noProof/>
        </w:rPr>
      </w:pPr>
      <w:r w:rsidRPr="003929CC">
        <w:rPr>
          <w:noProof/>
        </w:rPr>
        <w:t>Otherwise, InitCabRemovalDelay[ SchedSelIdx ] and InitCabRemovalDelayOffset[ SchedSelIdx ] are set equal to the values of the buffering period SEI message syntax elements bp_nal_initial_cab_removal_delay[ SchedSelIdx ] and bp_nal_initial_cab_removal_offset[ SchedSelIdx ], respectively, when NalHrdModeFlag is equal to 1, or bp_acl_initial_cab_removal_delay[ SchedSelIdx ] and bp_acl_initial_cab_removal_offset[ SchedSelIdx ], respectively, when NalHrdModeFlag is equal to 0, where the buffering period SEI message syntax elements are selected as specified in clause </w:t>
      </w:r>
      <w:r w:rsidRPr="003929CC">
        <w:rPr>
          <w:noProof/>
        </w:rPr>
        <w:fldChar w:fldCharType="begin"/>
      </w:r>
      <w:r w:rsidRPr="003929CC">
        <w:rPr>
          <w:noProof/>
        </w:rPr>
        <w:instrText xml:space="preserve"> REF _Ref21516292 \w \h </w:instrText>
      </w:r>
      <w:r w:rsidR="003929CC" w:rsidRPr="003929CC">
        <w:rPr>
          <w:noProof/>
        </w:rPr>
        <w:instrText xml:space="preserve"> \* MERGEFORMAT </w:instrText>
      </w:r>
      <w:r w:rsidRPr="003929CC">
        <w:rPr>
          <w:noProof/>
        </w:rPr>
      </w:r>
      <w:r w:rsidRPr="003929CC">
        <w:rPr>
          <w:noProof/>
        </w:rPr>
        <w:fldChar w:fldCharType="separate"/>
      </w:r>
      <w:r w:rsidR="007226FA">
        <w:rPr>
          <w:noProof/>
        </w:rPr>
        <w:t>D.1</w:t>
      </w:r>
      <w:r w:rsidRPr="003929CC">
        <w:rPr>
          <w:noProof/>
        </w:rPr>
        <w:fldChar w:fldCharType="end"/>
      </w:r>
      <w:r w:rsidRPr="003929CC">
        <w:rPr>
          <w:noProof/>
        </w:rPr>
        <w:t>.</w:t>
      </w:r>
    </w:p>
    <w:p w14:paraId="0E687507" w14:textId="77777777" w:rsidR="001E7DB6" w:rsidRPr="003929CC" w:rsidRDefault="001E7DB6" w:rsidP="001E7DB6">
      <w:pPr>
        <w:rPr>
          <w:noProof/>
        </w:rPr>
      </w:pPr>
      <w:r w:rsidRPr="003929CC">
        <w:rPr>
          <w:noProof/>
        </w:rPr>
        <w:t xml:space="preserve">The time at which the first bit of decoding unit m begins to enter the CAB is referred to as the </w:t>
      </w:r>
      <w:r w:rsidRPr="003929CC">
        <w:rPr>
          <w:iCs/>
          <w:noProof/>
        </w:rPr>
        <w:t>initial arrival time initArrivalTime[ m ].</w:t>
      </w:r>
    </w:p>
    <w:p w14:paraId="585E53E6" w14:textId="153791AB" w:rsidR="001E7DB6" w:rsidRPr="003929CC" w:rsidRDefault="001E7DB6" w:rsidP="001E7DB6">
      <w:pPr>
        <w:rPr>
          <w:noProof/>
        </w:rPr>
      </w:pPr>
      <w:r w:rsidRPr="003929CC">
        <w:rPr>
          <w:noProof/>
        </w:rPr>
        <w:t>The initial arrival time of decoding unit m is derived as follows:</w:t>
      </w:r>
    </w:p>
    <w:p w14:paraId="77CEE96C" w14:textId="77777777" w:rsidR="001A2AD9" w:rsidRPr="003929CC" w:rsidRDefault="001A2AD9" w:rsidP="001A2AD9">
      <w:pPr>
        <w:pStyle w:val="ListParagraph"/>
        <w:numPr>
          <w:ilvl w:val="0"/>
          <w:numId w:val="128"/>
        </w:numPr>
        <w:tabs>
          <w:tab w:val="clear" w:pos="403"/>
          <w:tab w:val="left" w:pos="400"/>
        </w:tabs>
        <w:ind w:leftChars="0"/>
        <w:rPr>
          <w:noProof/>
        </w:rPr>
      </w:pPr>
      <w:r w:rsidRPr="003929CC">
        <w:rPr>
          <w:noProof/>
        </w:rPr>
        <w:t xml:space="preserve">If the decoding unit is decoding unit 0 </w:t>
      </w:r>
      <w:r w:rsidRPr="003929CC">
        <w:t>(i.e., when m is equal to 0)</w:t>
      </w:r>
      <w:r w:rsidRPr="003929CC">
        <w:rPr>
          <w:noProof/>
        </w:rPr>
        <w:t xml:space="preserve">, </w:t>
      </w:r>
      <w:r w:rsidRPr="003929CC">
        <w:t>initArrivalTime[ 0 ] is set equal to 0.</w:t>
      </w:r>
    </w:p>
    <w:p w14:paraId="4A0B9283" w14:textId="0EE3FDBD" w:rsidR="001A2AD9" w:rsidRPr="003929CC" w:rsidRDefault="001A2AD9" w:rsidP="001A2AD9">
      <w:pPr>
        <w:pStyle w:val="ListParagraph"/>
        <w:numPr>
          <w:ilvl w:val="0"/>
          <w:numId w:val="128"/>
        </w:numPr>
        <w:tabs>
          <w:tab w:val="clear" w:pos="403"/>
          <w:tab w:val="left" w:pos="720"/>
        </w:tabs>
        <w:ind w:leftChars="0"/>
        <w:rPr>
          <w:noProof/>
        </w:rPr>
      </w:pPr>
      <w:r w:rsidRPr="003929CC">
        <w:rPr>
          <w:noProof/>
        </w:rPr>
        <w:t>Otherwise (the decoding unit is decoding unit m with m &gt; 0), the following applies:</w:t>
      </w:r>
    </w:p>
    <w:p w14:paraId="5B89E758" w14:textId="60DB4209" w:rsidR="001A2AD9" w:rsidRPr="003929CC" w:rsidRDefault="001A2AD9" w:rsidP="00057618">
      <w:pPr>
        <w:pStyle w:val="ListParagraph"/>
        <w:numPr>
          <w:ilvl w:val="1"/>
          <w:numId w:val="128"/>
        </w:numPr>
        <w:tabs>
          <w:tab w:val="clear" w:pos="403"/>
          <w:tab w:val="left" w:pos="720"/>
        </w:tabs>
        <w:ind w:leftChars="0"/>
        <w:rPr>
          <w:noProof/>
        </w:rPr>
      </w:pPr>
      <w:r w:rsidRPr="003929CC">
        <w:rPr>
          <w:noProof/>
        </w:rPr>
        <w:t xml:space="preserve">If </w:t>
      </w:r>
      <w:r w:rsidR="00EE7BAB" w:rsidRPr="003929CC">
        <w:rPr>
          <w:noProof/>
        </w:rPr>
        <w:t>hrd_cbr_flag</w:t>
      </w:r>
      <w:r w:rsidRPr="003929CC">
        <w:rPr>
          <w:noProof/>
        </w:rPr>
        <w:t>[ SchedSelIdx ] is equal to 1, the initial arrival time for decoding unit m is equal to the final arrival time (which is derived below) of decoding unit m − </w:t>
      </w:r>
      <w:r w:rsidRPr="003929CC">
        <w:rPr>
          <w:iCs/>
          <w:noProof/>
        </w:rPr>
        <w:t>1</w:t>
      </w:r>
      <w:r w:rsidRPr="003929CC">
        <w:rPr>
          <w:noProof/>
        </w:rPr>
        <w:t>, i.e.,</w:t>
      </w:r>
    </w:p>
    <w:p w14:paraId="52E467C4" w14:textId="291E2F4B" w:rsidR="001E7DB6" w:rsidRPr="003929CC" w:rsidRDefault="008B04EF" w:rsidP="008B04EF">
      <w:pPr>
        <w:tabs>
          <w:tab w:val="left" w:pos="806"/>
          <w:tab w:val="right" w:pos="9677"/>
        </w:tabs>
        <w:rPr>
          <w:iCs/>
          <w:noProof/>
        </w:rPr>
      </w:pPr>
      <w:r>
        <w:rPr>
          <w:iCs/>
          <w:noProof/>
        </w:rPr>
        <w:tab/>
      </w:r>
      <w:r w:rsidR="001E7DB6" w:rsidRPr="003929CC">
        <w:rPr>
          <w:iCs/>
          <w:noProof/>
        </w:rPr>
        <w:t>initArrivalTime[ m ] = AuFinalArrivalTime[ m − 1 ]</w:t>
      </w:r>
      <w:r w:rsidR="001E7DB6" w:rsidRPr="003929CC">
        <w:rPr>
          <w:iCs/>
          <w:noProof/>
        </w:rPr>
        <w:tab/>
        <w:t>(</w:t>
      </w:r>
      <w:bookmarkStart w:id="1839" w:name="taiEqualtoTafNminus1"/>
      <w:r w:rsidR="001A2AD9" w:rsidRPr="003929CC">
        <w:rPr>
          <w:iCs/>
          <w:noProof/>
        </w:rPr>
        <w:t>D</w:t>
      </w:r>
      <w:r w:rsidR="001E7DB6" w:rsidRPr="003929CC">
        <w:rPr>
          <w:iCs/>
          <w:noProof/>
        </w:rPr>
        <w:noBreakHyphen/>
      </w:r>
      <w:r w:rsidR="001E7DB6" w:rsidRPr="003929CC">
        <w:fldChar w:fldCharType="begin"/>
      </w:r>
      <w:r w:rsidR="001E7DB6" w:rsidRPr="003929CC">
        <w:rPr>
          <w:iCs/>
          <w:noProof/>
        </w:rPr>
        <w:instrText xml:space="preserve"> SEQ Equation \* ARABIC </w:instrText>
      </w:r>
      <w:r w:rsidR="001E7DB6" w:rsidRPr="003929CC">
        <w:fldChar w:fldCharType="separate"/>
      </w:r>
      <w:r w:rsidR="007226FA">
        <w:rPr>
          <w:iCs/>
          <w:noProof/>
        </w:rPr>
        <w:t>2</w:t>
      </w:r>
      <w:r w:rsidR="001E7DB6" w:rsidRPr="003929CC">
        <w:fldChar w:fldCharType="end"/>
      </w:r>
      <w:bookmarkEnd w:id="1839"/>
      <w:r w:rsidR="001E7DB6" w:rsidRPr="003929CC">
        <w:rPr>
          <w:iCs/>
          <w:noProof/>
        </w:rPr>
        <w:t>)</w:t>
      </w:r>
    </w:p>
    <w:p w14:paraId="1F6DAF0F" w14:textId="4D60071B" w:rsidR="001E7DB6" w:rsidRPr="003929CC" w:rsidRDefault="001E7DB6" w:rsidP="00057618">
      <w:pPr>
        <w:pStyle w:val="ListParagraph"/>
        <w:numPr>
          <w:ilvl w:val="0"/>
          <w:numId w:val="128"/>
        </w:numPr>
        <w:tabs>
          <w:tab w:val="clear" w:pos="403"/>
          <w:tab w:val="left" w:pos="720"/>
        </w:tabs>
        <w:ind w:leftChars="0"/>
        <w:rPr>
          <w:noProof/>
        </w:rPr>
      </w:pPr>
      <w:r w:rsidRPr="003929CC">
        <w:rPr>
          <w:noProof/>
        </w:rPr>
        <w:t>Otherwise (</w:t>
      </w:r>
      <w:r w:rsidR="00EE7BAB" w:rsidRPr="003929CC">
        <w:rPr>
          <w:noProof/>
        </w:rPr>
        <w:t>hrd_cbr_flag</w:t>
      </w:r>
      <w:r w:rsidRPr="003929CC">
        <w:rPr>
          <w:noProof/>
        </w:rPr>
        <w:t>[ SchedSelIdx ] is equal to 0), the initial arrival time for decoding unit m is derived as follows:</w:t>
      </w:r>
    </w:p>
    <w:p w14:paraId="4DE198A8" w14:textId="6BD4378A" w:rsidR="001E7DB6" w:rsidRPr="003929CC" w:rsidRDefault="008B04EF" w:rsidP="008B04EF">
      <w:pPr>
        <w:pStyle w:val="Equation"/>
        <w:tabs>
          <w:tab w:val="left" w:pos="403"/>
          <w:tab w:val="left" w:pos="806"/>
          <w:tab w:val="left" w:pos="1800"/>
          <w:tab w:val="left" w:pos="3510"/>
          <w:tab w:val="right" w:pos="9677"/>
        </w:tabs>
        <w:rPr>
          <w:iCs/>
          <w:strike/>
          <w:noProof/>
        </w:rPr>
      </w:pPr>
      <w:r>
        <w:rPr>
          <w:iCs/>
          <w:noProof/>
        </w:rPr>
        <w:tab/>
      </w:r>
      <w:r w:rsidR="001E7DB6" w:rsidRPr="003929CC">
        <w:rPr>
          <w:iCs/>
          <w:noProof/>
        </w:rPr>
        <w:t>initArrivalTime[ m ] = Max( AuFinalArrivalTime[ m − 1 ], initArrivalEarliestTime[ m ] )</w:t>
      </w:r>
      <w:r w:rsidR="001E7DB6" w:rsidRPr="003929CC">
        <w:rPr>
          <w:iCs/>
          <w:noProof/>
        </w:rPr>
        <w:tab/>
        <w:t>(</w:t>
      </w:r>
      <w:bookmarkStart w:id="1840" w:name="tai_Eqn"/>
      <w:r w:rsidR="00B1395C" w:rsidRPr="003929CC">
        <w:rPr>
          <w:iCs/>
          <w:noProof/>
        </w:rPr>
        <w:t>D</w:t>
      </w:r>
      <w:r w:rsidR="001E7DB6" w:rsidRPr="003929CC">
        <w:rPr>
          <w:iCs/>
          <w:noProof/>
        </w:rPr>
        <w:noBreakHyphen/>
      </w:r>
      <w:r w:rsidR="001E7DB6" w:rsidRPr="003929CC">
        <w:fldChar w:fldCharType="begin"/>
      </w:r>
      <w:r w:rsidR="001E7DB6" w:rsidRPr="003929CC">
        <w:rPr>
          <w:iCs/>
          <w:noProof/>
        </w:rPr>
        <w:instrText xml:space="preserve"> SEQ Equation \* ARABIC </w:instrText>
      </w:r>
      <w:r w:rsidR="001E7DB6" w:rsidRPr="003929CC">
        <w:fldChar w:fldCharType="separate"/>
      </w:r>
      <w:r w:rsidR="007226FA">
        <w:rPr>
          <w:iCs/>
          <w:noProof/>
        </w:rPr>
        <w:t>3</w:t>
      </w:r>
      <w:r w:rsidR="001E7DB6" w:rsidRPr="003929CC">
        <w:fldChar w:fldCharType="end"/>
      </w:r>
      <w:bookmarkEnd w:id="1840"/>
      <w:r w:rsidR="001E7DB6" w:rsidRPr="003929CC">
        <w:rPr>
          <w:iCs/>
          <w:noProof/>
        </w:rPr>
        <w:t>)</w:t>
      </w:r>
    </w:p>
    <w:p w14:paraId="62AA4670" w14:textId="77777777" w:rsidR="001E7DB6" w:rsidRPr="003929CC" w:rsidRDefault="001E7DB6" w:rsidP="001E7DB6">
      <w:pPr>
        <w:ind w:left="800"/>
        <w:rPr>
          <w:noProof/>
        </w:rPr>
      </w:pPr>
      <w:r w:rsidRPr="003929CC">
        <w:rPr>
          <w:noProof/>
        </w:rPr>
        <w:t>where i</w:t>
      </w:r>
      <w:r w:rsidRPr="003929CC">
        <w:rPr>
          <w:iCs/>
          <w:noProof/>
        </w:rPr>
        <w:t>nitArrivalEarliestTime[</w:t>
      </w:r>
      <w:r w:rsidRPr="003929CC">
        <w:rPr>
          <w:noProof/>
        </w:rPr>
        <w:t> m</w:t>
      </w:r>
      <w:r w:rsidRPr="003929CC">
        <w:rPr>
          <w:iCs/>
          <w:noProof/>
        </w:rPr>
        <w:t> ]</w:t>
      </w:r>
      <w:r w:rsidRPr="003929CC">
        <w:rPr>
          <w:noProof/>
        </w:rPr>
        <w:t xml:space="preserve"> is derived as follows:</w:t>
      </w:r>
    </w:p>
    <w:p w14:paraId="5634E762" w14:textId="2DF28B48" w:rsidR="00B1395C" w:rsidRPr="003929CC" w:rsidRDefault="00B1395C" w:rsidP="00057618">
      <w:pPr>
        <w:pStyle w:val="ListParagraph"/>
        <w:numPr>
          <w:ilvl w:val="1"/>
          <w:numId w:val="128"/>
        </w:numPr>
        <w:tabs>
          <w:tab w:val="clear" w:pos="403"/>
          <w:tab w:val="left" w:pos="720"/>
        </w:tabs>
        <w:ind w:leftChars="0"/>
        <w:rPr>
          <w:noProof/>
        </w:rPr>
      </w:pPr>
      <w:r w:rsidRPr="003929CC">
        <w:rPr>
          <w:noProof/>
        </w:rPr>
        <w:t xml:space="preserve">The variable </w:t>
      </w:r>
      <w:r w:rsidRPr="003929CC">
        <w:rPr>
          <w:iCs/>
          <w:noProof/>
        </w:rPr>
        <w:t>tmpNominalRemovalTime is derived as follows:</w:t>
      </w:r>
    </w:p>
    <w:p w14:paraId="431353EC" w14:textId="49FE3790" w:rsidR="001E7DB6" w:rsidRPr="003929CC" w:rsidRDefault="008B04EF" w:rsidP="008B04EF">
      <w:pPr>
        <w:tabs>
          <w:tab w:val="left" w:pos="806"/>
          <w:tab w:val="left" w:pos="1210"/>
          <w:tab w:val="left" w:pos="2300"/>
          <w:tab w:val="right" w:pos="9677"/>
        </w:tabs>
        <w:rPr>
          <w:iCs/>
          <w:strike/>
          <w:noProof/>
        </w:rPr>
      </w:pPr>
      <w:r>
        <w:rPr>
          <w:iCs/>
          <w:noProof/>
        </w:rPr>
        <w:tab/>
      </w:r>
      <w:r w:rsidR="001E7DB6" w:rsidRPr="003929CC">
        <w:rPr>
          <w:iCs/>
          <w:noProof/>
        </w:rPr>
        <w:t>tmpNominalRemovalTime = AuNominalRemovalTime[ m ]</w:t>
      </w:r>
      <w:r w:rsidR="001E7DB6" w:rsidRPr="003929CC">
        <w:rPr>
          <w:iCs/>
          <w:noProof/>
        </w:rPr>
        <w:tab/>
      </w:r>
      <w:r w:rsidR="001E7DB6" w:rsidRPr="003929CC">
        <w:rPr>
          <w:noProof/>
        </w:rPr>
        <w:t>(</w:t>
      </w:r>
      <w:r w:rsidR="00B1395C" w:rsidRPr="003929CC">
        <w:rPr>
          <w:noProof/>
        </w:rPr>
        <w:t>D</w:t>
      </w:r>
      <w:r w:rsidR="001E7DB6" w:rsidRPr="003929CC">
        <w:rPr>
          <w:noProof/>
        </w:rPr>
        <w:noBreakHyphen/>
      </w:r>
      <w:r w:rsidR="001E7DB6" w:rsidRPr="003929CC">
        <w:fldChar w:fldCharType="begin"/>
      </w:r>
      <w:r w:rsidR="001E7DB6" w:rsidRPr="003929CC">
        <w:rPr>
          <w:noProof/>
        </w:rPr>
        <w:instrText xml:space="preserve"> SEQ Equation \* ARABIC </w:instrText>
      </w:r>
      <w:r w:rsidR="001E7DB6" w:rsidRPr="003929CC">
        <w:fldChar w:fldCharType="separate"/>
      </w:r>
      <w:r w:rsidR="007226FA">
        <w:rPr>
          <w:noProof/>
        </w:rPr>
        <w:t>4</w:t>
      </w:r>
      <w:r w:rsidR="001E7DB6" w:rsidRPr="003929CC">
        <w:fldChar w:fldCharType="end"/>
      </w:r>
      <w:r w:rsidR="001E7DB6" w:rsidRPr="003929CC">
        <w:rPr>
          <w:noProof/>
        </w:rPr>
        <w:t>)</w:t>
      </w:r>
    </w:p>
    <w:p w14:paraId="5787526F" w14:textId="622E3992" w:rsidR="001E7DB6" w:rsidRPr="003929CC" w:rsidRDefault="001E7DB6" w:rsidP="001E7DB6">
      <w:pPr>
        <w:tabs>
          <w:tab w:val="left" w:pos="709"/>
        </w:tabs>
        <w:ind w:left="1200"/>
        <w:rPr>
          <w:noProof/>
        </w:rPr>
      </w:pPr>
      <w:r w:rsidRPr="003929CC">
        <w:rPr>
          <w:noProof/>
        </w:rPr>
        <w:lastRenderedPageBreak/>
        <w:t>where Au</w:t>
      </w:r>
      <w:r w:rsidRPr="003929CC">
        <w:rPr>
          <w:iCs/>
          <w:noProof/>
        </w:rPr>
        <w:t>NominalRemovalTime[</w:t>
      </w:r>
      <w:r w:rsidRPr="003929CC">
        <w:rPr>
          <w:noProof/>
        </w:rPr>
        <w:t> m</w:t>
      </w:r>
      <w:r w:rsidRPr="003929CC">
        <w:rPr>
          <w:iCs/>
          <w:noProof/>
        </w:rPr>
        <w:t> ]</w:t>
      </w:r>
      <w:r w:rsidRPr="003929CC">
        <w:rPr>
          <w:noProof/>
        </w:rPr>
        <w:t xml:space="preserve"> is </w:t>
      </w:r>
      <w:r w:rsidRPr="003929CC">
        <w:rPr>
          <w:iCs/>
          <w:noProof/>
        </w:rPr>
        <w:t xml:space="preserve">the nominal CAB removal time of access </w:t>
      </w:r>
      <w:r w:rsidRPr="003929CC">
        <w:rPr>
          <w:noProof/>
        </w:rPr>
        <w:t>unit m respectively,</w:t>
      </w:r>
      <w:r w:rsidRPr="003929CC">
        <w:rPr>
          <w:iCs/>
          <w:noProof/>
        </w:rPr>
        <w:t xml:space="preserve"> as specified in </w:t>
      </w:r>
      <w:r w:rsidRPr="003929CC">
        <w:rPr>
          <w:noProof/>
        </w:rPr>
        <w:t>clause </w:t>
      </w:r>
      <w:r w:rsidR="00B1395C" w:rsidRPr="003929CC">
        <w:rPr>
          <w:noProof/>
        </w:rPr>
        <w:fldChar w:fldCharType="begin"/>
      </w:r>
      <w:r w:rsidR="00B1395C" w:rsidRPr="003929CC">
        <w:rPr>
          <w:noProof/>
        </w:rPr>
        <w:instrText xml:space="preserve"> REF _Ref21516619 \w \h </w:instrText>
      </w:r>
      <w:r w:rsidR="003929CC" w:rsidRPr="003929CC">
        <w:rPr>
          <w:noProof/>
        </w:rPr>
        <w:instrText xml:space="preserve"> \* MERGEFORMAT </w:instrText>
      </w:r>
      <w:r w:rsidR="00B1395C" w:rsidRPr="003929CC">
        <w:rPr>
          <w:noProof/>
        </w:rPr>
      </w:r>
      <w:r w:rsidR="00B1395C" w:rsidRPr="003929CC">
        <w:rPr>
          <w:noProof/>
        </w:rPr>
        <w:fldChar w:fldCharType="separate"/>
      </w:r>
      <w:r w:rsidR="007226FA">
        <w:rPr>
          <w:noProof/>
        </w:rPr>
        <w:t>D.2.3</w:t>
      </w:r>
      <w:r w:rsidR="00B1395C" w:rsidRPr="003929CC">
        <w:rPr>
          <w:noProof/>
        </w:rPr>
        <w:fldChar w:fldCharType="end"/>
      </w:r>
      <w:r w:rsidRPr="003929CC">
        <w:rPr>
          <w:noProof/>
        </w:rPr>
        <w:t>.</w:t>
      </w:r>
    </w:p>
    <w:p w14:paraId="3D4DB8E7" w14:textId="15DD1454" w:rsidR="00020B6B" w:rsidRPr="003929CC" w:rsidRDefault="00020B6B" w:rsidP="00020B6B">
      <w:pPr>
        <w:pStyle w:val="ListParagraph"/>
        <w:numPr>
          <w:ilvl w:val="0"/>
          <w:numId w:val="128"/>
        </w:numPr>
        <w:tabs>
          <w:tab w:val="clear" w:pos="403"/>
          <w:tab w:val="left" w:pos="720"/>
        </w:tabs>
        <w:ind w:leftChars="0"/>
        <w:rPr>
          <w:noProof/>
        </w:rPr>
      </w:pPr>
      <w:r w:rsidRPr="003929CC">
        <w:rPr>
          <w:noProof/>
        </w:rPr>
        <w:t>If decoding unit m is not the first decoding unit of a subsequent buffering period, i</w:t>
      </w:r>
      <w:r w:rsidRPr="003929CC">
        <w:rPr>
          <w:iCs/>
          <w:noProof/>
        </w:rPr>
        <w:t>nitArrivalEarliestTime[</w:t>
      </w:r>
      <w:r w:rsidRPr="003929CC">
        <w:rPr>
          <w:noProof/>
        </w:rPr>
        <w:t> m ] is derived as follows:</w:t>
      </w:r>
    </w:p>
    <w:p w14:paraId="260E5302" w14:textId="6AFE40E0" w:rsidR="001E7DB6" w:rsidRPr="003929CC" w:rsidRDefault="008B04EF" w:rsidP="008B04EF">
      <w:pPr>
        <w:tabs>
          <w:tab w:val="left" w:pos="806"/>
          <w:tab w:val="left" w:pos="1210"/>
          <w:tab w:val="left" w:pos="2300"/>
          <w:tab w:val="right" w:pos="9677"/>
        </w:tabs>
        <w:rPr>
          <w:noProof/>
        </w:rPr>
      </w:pPr>
      <w:r>
        <w:rPr>
          <w:iCs/>
          <w:noProof/>
        </w:rPr>
        <w:tab/>
      </w:r>
      <w:r w:rsidR="001E7DB6" w:rsidRPr="003929CC">
        <w:rPr>
          <w:iCs/>
          <w:noProof/>
        </w:rPr>
        <w:t>initArrivalEarliestTime[</w:t>
      </w:r>
      <w:r w:rsidR="001E7DB6" w:rsidRPr="003929CC">
        <w:rPr>
          <w:noProof/>
        </w:rPr>
        <w:t> m</w:t>
      </w:r>
      <w:r w:rsidR="001E7DB6" w:rsidRPr="003929CC">
        <w:rPr>
          <w:iCs/>
          <w:noProof/>
        </w:rPr>
        <w:t> </w:t>
      </w:r>
      <w:r w:rsidR="001E7DB6" w:rsidRPr="003929CC">
        <w:rPr>
          <w:noProof/>
        </w:rPr>
        <w:t xml:space="preserve">] </w:t>
      </w:r>
      <w:r w:rsidR="001E7DB6" w:rsidRPr="003929CC">
        <w:rPr>
          <w:iCs/>
          <w:noProof/>
        </w:rPr>
        <w:t>= tmpNominalRemovalTime</w:t>
      </w:r>
      <w:r w:rsidR="001E7DB6" w:rsidRPr="003929CC">
        <w:rPr>
          <w:noProof/>
        </w:rPr>
        <w:t xml:space="preserve"> − </w:t>
      </w:r>
      <w:r>
        <w:rPr>
          <w:noProof/>
        </w:rPr>
        <w:tab/>
      </w:r>
      <w:r>
        <w:rPr>
          <w:noProof/>
        </w:rPr>
        <w:br/>
      </w:r>
      <w:r>
        <w:rPr>
          <w:iCs/>
          <w:noProof/>
        </w:rPr>
        <w:tab/>
      </w:r>
      <w:r>
        <w:rPr>
          <w:iCs/>
          <w:noProof/>
        </w:rPr>
        <w:tab/>
      </w:r>
      <w:r w:rsidR="001E7DB6" w:rsidRPr="003929CC">
        <w:rPr>
          <w:noProof/>
        </w:rPr>
        <w:t>( InitCabRemovalDelay[ SchedSelIdx ]</w:t>
      </w:r>
      <w:r>
        <w:rPr>
          <w:noProof/>
        </w:rPr>
        <w:t> </w:t>
      </w:r>
      <w:r w:rsidR="001E7DB6" w:rsidRPr="003929CC">
        <w:rPr>
          <w:noProof/>
        </w:rPr>
        <w:t xml:space="preserve">+ </w:t>
      </w:r>
      <w:r>
        <w:rPr>
          <w:noProof/>
        </w:rPr>
        <w:br/>
      </w:r>
      <w:r>
        <w:rPr>
          <w:iCs/>
          <w:noProof/>
        </w:rPr>
        <w:tab/>
      </w:r>
      <w:r>
        <w:rPr>
          <w:iCs/>
          <w:noProof/>
        </w:rPr>
        <w:tab/>
      </w:r>
      <w:r w:rsidR="001E7DB6" w:rsidRPr="003929CC">
        <w:rPr>
          <w:noProof/>
        </w:rPr>
        <w:t xml:space="preserve">InitCabRemovalDelayOffset[ SchedSelIdx ] ) </w:t>
      </w:r>
      <w:r w:rsidR="001E7DB6" w:rsidRPr="003929CC">
        <w:t>÷</w:t>
      </w:r>
      <w:r w:rsidR="001E7DB6" w:rsidRPr="003929CC">
        <w:rPr>
          <w:noProof/>
        </w:rPr>
        <w:t xml:space="preserve"> </w:t>
      </w:r>
      <w:r w:rsidR="001E7DB6" w:rsidRPr="003929CC">
        <w:rPr>
          <w:iCs/>
          <w:noProof/>
        </w:rPr>
        <w:t>90000</w:t>
      </w:r>
      <w:r w:rsidR="001E7DB6" w:rsidRPr="003929CC">
        <w:rPr>
          <w:iCs/>
          <w:noProof/>
        </w:rPr>
        <w:tab/>
      </w:r>
      <w:r w:rsidR="001E7DB6" w:rsidRPr="003929CC">
        <w:rPr>
          <w:noProof/>
        </w:rPr>
        <w:t>(</w:t>
      </w:r>
      <w:r w:rsidR="00B1395C" w:rsidRPr="003929CC">
        <w:rPr>
          <w:noProof/>
        </w:rPr>
        <w:t>D</w:t>
      </w:r>
      <w:r w:rsidR="001E7DB6" w:rsidRPr="003929CC">
        <w:rPr>
          <w:noProof/>
        </w:rPr>
        <w:noBreakHyphen/>
      </w:r>
      <w:r w:rsidR="001E7DB6" w:rsidRPr="003929CC">
        <w:fldChar w:fldCharType="begin"/>
      </w:r>
      <w:r w:rsidR="001E7DB6" w:rsidRPr="003929CC">
        <w:rPr>
          <w:noProof/>
        </w:rPr>
        <w:instrText xml:space="preserve"> SEQ Equation \* ARABIC </w:instrText>
      </w:r>
      <w:r w:rsidR="001E7DB6" w:rsidRPr="003929CC">
        <w:fldChar w:fldCharType="separate"/>
      </w:r>
      <w:r w:rsidR="007226FA">
        <w:rPr>
          <w:noProof/>
        </w:rPr>
        <w:t>5</w:t>
      </w:r>
      <w:r w:rsidR="001E7DB6" w:rsidRPr="003929CC">
        <w:fldChar w:fldCharType="end"/>
      </w:r>
      <w:r w:rsidR="001E7DB6" w:rsidRPr="003929CC">
        <w:rPr>
          <w:noProof/>
        </w:rPr>
        <w:t>)</w:t>
      </w:r>
    </w:p>
    <w:p w14:paraId="0E932BB4" w14:textId="36889234" w:rsidR="001E7DB6" w:rsidRPr="003929CC" w:rsidRDefault="001E7DB6" w:rsidP="00057618">
      <w:pPr>
        <w:pStyle w:val="ListParagraph"/>
        <w:numPr>
          <w:ilvl w:val="0"/>
          <w:numId w:val="128"/>
        </w:numPr>
        <w:tabs>
          <w:tab w:val="clear" w:pos="403"/>
          <w:tab w:val="left" w:pos="720"/>
        </w:tabs>
        <w:ind w:leftChars="0"/>
        <w:rPr>
          <w:noProof/>
        </w:rPr>
      </w:pPr>
      <w:r w:rsidRPr="003929CC">
        <w:rPr>
          <w:noProof/>
        </w:rPr>
        <w:t>Otherwise (decoding unit m is the first decoding unit of a subsequent buffering period), initArrivalEarliestTime[ m ] is derived as follows:</w:t>
      </w:r>
    </w:p>
    <w:p w14:paraId="3F003FCE" w14:textId="73055D0A" w:rsidR="001E7DB6" w:rsidRPr="003929CC" w:rsidRDefault="00803DEF" w:rsidP="008B04EF">
      <w:pPr>
        <w:pStyle w:val="Equation"/>
        <w:tabs>
          <w:tab w:val="left" w:pos="403"/>
          <w:tab w:val="left" w:pos="806"/>
          <w:tab w:val="left" w:pos="1210"/>
          <w:tab w:val="right" w:pos="9677"/>
        </w:tabs>
        <w:rPr>
          <w:iCs/>
          <w:noProof/>
        </w:rPr>
      </w:pPr>
      <w:r>
        <w:rPr>
          <w:iCs/>
          <w:noProof/>
        </w:rPr>
        <w:tab/>
      </w:r>
      <w:r w:rsidR="001E7DB6" w:rsidRPr="003929CC">
        <w:rPr>
          <w:iCs/>
          <w:noProof/>
        </w:rPr>
        <w:t>initArrivalEarliestTime[ m ] = tmpNominalRemovalTime −</w:t>
      </w:r>
      <w:r w:rsidR="001E7DB6" w:rsidRPr="003929CC">
        <w:rPr>
          <w:iCs/>
          <w:noProof/>
        </w:rPr>
        <w:br/>
      </w:r>
      <w:r w:rsidR="001E7DB6" w:rsidRPr="003929CC">
        <w:rPr>
          <w:iCs/>
          <w:noProof/>
        </w:rPr>
        <w:tab/>
      </w:r>
      <w:r w:rsidR="001E7DB6" w:rsidRPr="003929CC">
        <w:rPr>
          <w:iCs/>
          <w:noProof/>
        </w:rPr>
        <w:tab/>
        <w:t xml:space="preserve">( InitCabRemovalDelay[ SchedSelIdx ] </w:t>
      </w:r>
      <w:r w:rsidR="001E7DB6" w:rsidRPr="003929CC">
        <w:t>÷</w:t>
      </w:r>
      <w:r w:rsidR="001E7DB6" w:rsidRPr="003929CC">
        <w:rPr>
          <w:iCs/>
          <w:noProof/>
        </w:rPr>
        <w:t xml:space="preserve"> 90000 )</w:t>
      </w:r>
      <w:r w:rsidR="001E7DB6" w:rsidRPr="003929CC">
        <w:rPr>
          <w:iCs/>
          <w:noProof/>
        </w:rPr>
        <w:tab/>
        <w:t>(</w:t>
      </w:r>
      <w:r w:rsidR="00B1395C" w:rsidRPr="003929CC">
        <w:rPr>
          <w:iCs/>
          <w:noProof/>
        </w:rPr>
        <w:t>D</w:t>
      </w:r>
      <w:r w:rsidR="001E7DB6" w:rsidRPr="003929CC">
        <w:rPr>
          <w:iCs/>
          <w:noProof/>
        </w:rPr>
        <w:noBreakHyphen/>
      </w:r>
      <w:r w:rsidR="001E7DB6" w:rsidRPr="003929CC">
        <w:fldChar w:fldCharType="begin"/>
      </w:r>
      <w:r w:rsidR="001E7DB6" w:rsidRPr="003929CC">
        <w:rPr>
          <w:iCs/>
          <w:noProof/>
        </w:rPr>
        <w:instrText xml:space="preserve"> SEQ Equation \* ARABIC </w:instrText>
      </w:r>
      <w:r w:rsidR="001E7DB6" w:rsidRPr="003929CC">
        <w:fldChar w:fldCharType="separate"/>
      </w:r>
      <w:r w:rsidR="007226FA">
        <w:rPr>
          <w:iCs/>
          <w:noProof/>
        </w:rPr>
        <w:t>6</w:t>
      </w:r>
      <w:r w:rsidR="001E7DB6" w:rsidRPr="003929CC">
        <w:fldChar w:fldCharType="end"/>
      </w:r>
      <w:r w:rsidR="001E7DB6" w:rsidRPr="003929CC">
        <w:rPr>
          <w:iCs/>
          <w:noProof/>
        </w:rPr>
        <w:t>)</w:t>
      </w:r>
    </w:p>
    <w:p w14:paraId="079C8A25" w14:textId="77777777" w:rsidR="001E7DB6" w:rsidRPr="003929CC" w:rsidRDefault="001E7DB6" w:rsidP="001E7DB6">
      <w:pPr>
        <w:rPr>
          <w:noProof/>
        </w:rPr>
      </w:pPr>
      <w:r w:rsidRPr="003929CC">
        <w:rPr>
          <w:noProof/>
        </w:rPr>
        <w:t>The final arrival time for decoding unit m is derived as follows:</w:t>
      </w:r>
    </w:p>
    <w:p w14:paraId="1B6C6BC9" w14:textId="7D7EF412" w:rsidR="001E7DB6" w:rsidRPr="003929CC" w:rsidRDefault="001E7DB6" w:rsidP="00803DEF">
      <w:pPr>
        <w:pStyle w:val="Equation"/>
        <w:tabs>
          <w:tab w:val="left" w:pos="403"/>
          <w:tab w:val="left" w:pos="810"/>
          <w:tab w:val="left" w:pos="1210"/>
          <w:tab w:val="right" w:pos="9677"/>
        </w:tabs>
        <w:rPr>
          <w:iCs/>
          <w:strike/>
          <w:noProof/>
        </w:rPr>
      </w:pPr>
      <w:r w:rsidRPr="003929CC">
        <w:rPr>
          <w:iCs/>
          <w:noProof/>
        </w:rPr>
        <w:tab/>
        <w:t xml:space="preserve">AuFinalArrivalTime[ m ] = initArrivalTime[ m ] + sizeInbits[ m ] </w:t>
      </w:r>
      <w:r w:rsidRPr="003929CC">
        <w:t>÷</w:t>
      </w:r>
      <w:r w:rsidRPr="003929CC">
        <w:rPr>
          <w:iCs/>
          <w:noProof/>
        </w:rPr>
        <w:t xml:space="preserve"> </w:t>
      </w:r>
      <w:r w:rsidR="00020B6B" w:rsidRPr="003929CC">
        <w:rPr>
          <w:iCs/>
          <w:noProof/>
        </w:rPr>
        <w:br/>
      </w:r>
      <w:r w:rsidR="00803DEF" w:rsidRPr="003929CC">
        <w:rPr>
          <w:iCs/>
          <w:noProof/>
        </w:rPr>
        <w:tab/>
      </w:r>
      <w:r w:rsidR="00803DEF" w:rsidRPr="003929CC">
        <w:rPr>
          <w:iCs/>
          <w:noProof/>
        </w:rPr>
        <w:tab/>
      </w:r>
      <w:r w:rsidRPr="003929CC">
        <w:rPr>
          <w:iCs/>
          <w:noProof/>
        </w:rPr>
        <w:t>BitRate[ SchedSelIdx ]</w:t>
      </w:r>
      <w:r w:rsidR="00020B6B" w:rsidRPr="003929CC">
        <w:rPr>
          <w:iCs/>
          <w:noProof/>
        </w:rPr>
        <w:tab/>
      </w:r>
      <w:r w:rsidRPr="003929CC">
        <w:rPr>
          <w:iCs/>
          <w:noProof/>
        </w:rPr>
        <w:t>(</w:t>
      </w:r>
      <w:r w:rsidR="00020B6B" w:rsidRPr="003929CC">
        <w:rPr>
          <w:iCs/>
          <w:noProof/>
        </w:rPr>
        <w:t>D</w:t>
      </w:r>
      <w:bookmarkStart w:id="1841" w:name="_Hlk21482126"/>
      <w:r w:rsidRPr="003929CC">
        <w:rPr>
          <w:iCs/>
          <w:noProof/>
        </w:rPr>
        <w:noBreakHyphen/>
      </w:r>
      <w:r w:rsidRPr="003929CC">
        <w:fldChar w:fldCharType="begin"/>
      </w:r>
      <w:r w:rsidRPr="003929CC">
        <w:rPr>
          <w:iCs/>
          <w:noProof/>
        </w:rPr>
        <w:instrText xml:space="preserve"> SEQ Equation \* ARABIC </w:instrText>
      </w:r>
      <w:r w:rsidRPr="003929CC">
        <w:fldChar w:fldCharType="separate"/>
      </w:r>
      <w:r w:rsidR="007226FA">
        <w:rPr>
          <w:iCs/>
          <w:noProof/>
        </w:rPr>
        <w:t>7</w:t>
      </w:r>
      <w:r w:rsidRPr="003929CC">
        <w:fldChar w:fldCharType="end"/>
      </w:r>
      <w:bookmarkEnd w:id="1841"/>
      <w:r w:rsidRPr="003929CC">
        <w:rPr>
          <w:iCs/>
          <w:noProof/>
        </w:rPr>
        <w:t>)</w:t>
      </w:r>
    </w:p>
    <w:p w14:paraId="296FB64B" w14:textId="495547F0" w:rsidR="001E7DB6" w:rsidRPr="003929CC" w:rsidRDefault="001E7DB6" w:rsidP="001E7DB6">
      <w:pPr>
        <w:numPr>
          <w:ilvl w:val="12"/>
          <w:numId w:val="0"/>
        </w:numPr>
        <w:rPr>
          <w:noProof/>
        </w:rPr>
      </w:pPr>
      <w:r w:rsidRPr="003929CC">
        <w:rPr>
          <w:noProof/>
        </w:rPr>
        <w:t xml:space="preserve">where sizeInbits[ m ] is the size in bits of decoding unit m, counting the bits of the ACL NAL units and the filler data NAL units for the Type I conformance point or all bits of the Type II bitstream for the Type II conformance point, where the Type I and Type II conformance points are as shown in </w:t>
      </w:r>
      <w:r w:rsidRPr="003929CC">
        <w:fldChar w:fldCharType="begin"/>
      </w:r>
      <w:r w:rsidRPr="003929CC">
        <w:rPr>
          <w:noProof/>
        </w:rPr>
        <w:instrText xml:space="preserve"> REF _Ref33101618 \h  \* MERGEFORMAT </w:instrText>
      </w:r>
      <w:r w:rsidRPr="003929CC">
        <w:fldChar w:fldCharType="separate"/>
      </w:r>
      <w:r w:rsidR="007226FA" w:rsidRPr="003929CC">
        <w:rPr>
          <w:noProof/>
        </w:rPr>
        <w:t>Figure D-</w:t>
      </w:r>
      <w:r w:rsidR="007226FA">
        <w:rPr>
          <w:noProof/>
        </w:rPr>
        <w:t>1</w:t>
      </w:r>
      <w:r w:rsidRPr="003929CC">
        <w:fldChar w:fldCharType="end"/>
      </w:r>
      <w:r w:rsidRPr="003929CC">
        <w:rPr>
          <w:noProof/>
        </w:rPr>
        <w:t>.</w:t>
      </w:r>
    </w:p>
    <w:p w14:paraId="3DB11E88" w14:textId="77777777" w:rsidR="001E7DB6" w:rsidRPr="003929CC" w:rsidRDefault="001E7DB6" w:rsidP="001E7DB6">
      <w:pPr>
        <w:rPr>
          <w:iCs/>
          <w:noProof/>
        </w:rPr>
      </w:pPr>
      <w:r w:rsidRPr="003929CC">
        <w:rPr>
          <w:iCs/>
          <w:noProof/>
        </w:rPr>
        <w:t xml:space="preserve">The values of SchedSelIdx, </w:t>
      </w:r>
      <w:r w:rsidRPr="003929CC">
        <w:rPr>
          <w:noProof/>
        </w:rPr>
        <w:t>BitRate[ SchedSelIdx ] and CabSize[ SchedSelIdx ] are constrained as follows:</w:t>
      </w:r>
    </w:p>
    <w:p w14:paraId="110A5AFB" w14:textId="372A3572" w:rsidR="00020B6B" w:rsidRPr="003929CC" w:rsidRDefault="00020B6B" w:rsidP="00020B6B">
      <w:pPr>
        <w:pStyle w:val="ListParagraph"/>
        <w:numPr>
          <w:ilvl w:val="0"/>
          <w:numId w:val="128"/>
        </w:numPr>
        <w:tabs>
          <w:tab w:val="clear" w:pos="403"/>
          <w:tab w:val="left" w:pos="400"/>
        </w:tabs>
        <w:ind w:leftChars="0"/>
        <w:rPr>
          <w:iCs/>
          <w:noProof/>
        </w:rPr>
      </w:pPr>
      <w:r w:rsidRPr="003929CC">
        <w:rPr>
          <w:iCs/>
          <w:noProof/>
        </w:rPr>
        <w:t xml:space="preserve">If the content of the selected hrd_parameters( ) syntax structures for the access unit containing decoding unit m and the previous access unit differ, the HSS selects a value SchedSelIdx1 of </w:t>
      </w:r>
      <w:r w:rsidRPr="003929CC">
        <w:rPr>
          <w:noProof/>
        </w:rPr>
        <w:t xml:space="preserve">SchedSelIdx from among the values of SchedSelIdx provided in the </w:t>
      </w:r>
      <w:r w:rsidRPr="003929CC">
        <w:rPr>
          <w:iCs/>
          <w:noProof/>
        </w:rPr>
        <w:t>selected hrd_parameters( ) syntax structures</w:t>
      </w:r>
      <w:r w:rsidRPr="003929CC">
        <w:rPr>
          <w:noProof/>
        </w:rPr>
        <w:t xml:space="preserve"> for the access unit containing decoding unit m that results in a BitRate[ SchedSelIdx1 ] or CabSize[ SchedSelIdx1 ] for the access unit containing decoding unit m. The value of BitRate[ SchedSelIdx1 ] or CabSize[ SchedSelIdx1 ] may differ from the value of BitRate[ SchedSelIdx0 ] or CabSize[ SchedSelIdx0 ] for the value SchedSelIdx0 of SchedSelIdx that was in use for the previous access unit.</w:t>
      </w:r>
    </w:p>
    <w:p w14:paraId="6951278F" w14:textId="3AA23F28" w:rsidR="00020B6B" w:rsidRPr="003929CC" w:rsidRDefault="00020B6B" w:rsidP="00020B6B">
      <w:pPr>
        <w:pStyle w:val="ListParagraph"/>
        <w:numPr>
          <w:ilvl w:val="0"/>
          <w:numId w:val="128"/>
        </w:numPr>
        <w:tabs>
          <w:tab w:val="clear" w:pos="403"/>
          <w:tab w:val="left" w:pos="400"/>
        </w:tabs>
        <w:ind w:leftChars="0"/>
        <w:rPr>
          <w:iCs/>
          <w:noProof/>
        </w:rPr>
      </w:pPr>
      <w:r w:rsidRPr="003929CC">
        <w:rPr>
          <w:iCs/>
          <w:noProof/>
        </w:rPr>
        <w:t xml:space="preserve">Otherwise, the HSS continues to operate with the previous values of SchedSelIdx, </w:t>
      </w:r>
      <w:r w:rsidRPr="003929CC">
        <w:rPr>
          <w:noProof/>
        </w:rPr>
        <w:t>BitRate[ SchedSelIdx ] and CabSize[ SchedSelIdx ].</w:t>
      </w:r>
    </w:p>
    <w:p w14:paraId="648427FF" w14:textId="77777777" w:rsidR="001E7DB6" w:rsidRPr="003929CC" w:rsidRDefault="001E7DB6" w:rsidP="001E7DB6">
      <w:pPr>
        <w:rPr>
          <w:iCs/>
          <w:noProof/>
        </w:rPr>
      </w:pPr>
      <w:r w:rsidRPr="003929CC">
        <w:rPr>
          <w:iCs/>
          <w:noProof/>
        </w:rPr>
        <w:t xml:space="preserve">When the HSS selects values of </w:t>
      </w:r>
      <w:r w:rsidRPr="003929CC">
        <w:rPr>
          <w:noProof/>
        </w:rPr>
        <w:t>BitRate[ SchedSelIdx ] or CabSize[ SchedSelIdx ] that differ from those of the previous access unit, the following applies:</w:t>
      </w:r>
    </w:p>
    <w:p w14:paraId="5206A5DD" w14:textId="44DB76C2" w:rsidR="00020B6B" w:rsidRPr="003929CC" w:rsidRDefault="00020B6B" w:rsidP="00020B6B">
      <w:pPr>
        <w:pStyle w:val="ListParagraph"/>
        <w:numPr>
          <w:ilvl w:val="0"/>
          <w:numId w:val="128"/>
        </w:numPr>
        <w:tabs>
          <w:tab w:val="clear" w:pos="403"/>
          <w:tab w:val="left" w:pos="400"/>
        </w:tabs>
        <w:ind w:leftChars="0"/>
        <w:rPr>
          <w:noProof/>
        </w:rPr>
      </w:pPr>
      <w:r w:rsidRPr="003929CC">
        <w:rPr>
          <w:noProof/>
        </w:rPr>
        <w:t>The variable BitRate[ SchedSelIdx ] comes into effect at the initial CAB arrival time of the current access unit</w:t>
      </w:r>
      <w:r w:rsidRPr="003929CC">
        <w:rPr>
          <w:iCs/>
          <w:noProof/>
        </w:rPr>
        <w:t>.</w:t>
      </w:r>
    </w:p>
    <w:p w14:paraId="38FED264" w14:textId="7E6B2E3E" w:rsidR="00020B6B" w:rsidRPr="003929CC" w:rsidRDefault="00020B6B" w:rsidP="00020B6B">
      <w:pPr>
        <w:pStyle w:val="ListParagraph"/>
        <w:numPr>
          <w:ilvl w:val="0"/>
          <w:numId w:val="128"/>
        </w:numPr>
        <w:tabs>
          <w:tab w:val="clear" w:pos="403"/>
          <w:tab w:val="left" w:pos="400"/>
        </w:tabs>
        <w:ind w:leftChars="0"/>
        <w:rPr>
          <w:noProof/>
        </w:rPr>
      </w:pPr>
      <w:r w:rsidRPr="003929CC">
        <w:rPr>
          <w:noProof/>
        </w:rPr>
        <w:t>The variable CabSize[ SchedSelIdx ] comes into effect as follows:</w:t>
      </w:r>
    </w:p>
    <w:p w14:paraId="70DA04C5" w14:textId="1DD8D634" w:rsidR="00020B6B" w:rsidRPr="003929CC" w:rsidRDefault="00020B6B" w:rsidP="00057618">
      <w:pPr>
        <w:pStyle w:val="ListParagraph"/>
        <w:numPr>
          <w:ilvl w:val="1"/>
          <w:numId w:val="128"/>
        </w:numPr>
        <w:tabs>
          <w:tab w:val="clear" w:pos="403"/>
          <w:tab w:val="left" w:pos="400"/>
        </w:tabs>
        <w:ind w:leftChars="0"/>
        <w:rPr>
          <w:noProof/>
        </w:rPr>
      </w:pPr>
      <w:r w:rsidRPr="003929CC">
        <w:rPr>
          <w:noProof/>
        </w:rPr>
        <w:t>If the new value of CabSize[ SchedSelIdx ] is greater than the old CAB size, it comes into effect at the initial CAB arrival time of the current access unit.</w:t>
      </w:r>
    </w:p>
    <w:p w14:paraId="6BB9508F" w14:textId="663863CD" w:rsidR="001E7DB6" w:rsidRPr="003929CC" w:rsidRDefault="00020B6B" w:rsidP="00057618">
      <w:pPr>
        <w:pStyle w:val="ListParagraph"/>
        <w:numPr>
          <w:ilvl w:val="1"/>
          <w:numId w:val="128"/>
        </w:numPr>
        <w:ind w:leftChars="0"/>
        <w:rPr>
          <w:noProof/>
        </w:rPr>
      </w:pPr>
      <w:r w:rsidRPr="003929CC">
        <w:rPr>
          <w:noProof/>
        </w:rPr>
        <w:t>Otherwise, the new value of CabSize[ SchedSelIdx ] comes into effect at the CAB removal time of the current access unit.</w:t>
      </w:r>
    </w:p>
    <w:p w14:paraId="0B5A5D67" w14:textId="6F38D2AB" w:rsidR="001E7DB6" w:rsidRPr="003929CC" w:rsidRDefault="001E7DB6" w:rsidP="001E7DB6">
      <w:pPr>
        <w:pStyle w:val="a3"/>
        <w:rPr>
          <w:lang w:val="en-CA"/>
        </w:rPr>
      </w:pPr>
      <w:bookmarkStart w:id="1842" w:name="_Ref21511739"/>
      <w:bookmarkStart w:id="1843" w:name="_Ref21516619"/>
      <w:bookmarkStart w:id="1844" w:name="_Toc21625526"/>
      <w:r w:rsidRPr="003929CC">
        <w:rPr>
          <w:lang w:val="en-CA"/>
        </w:rPr>
        <w:lastRenderedPageBreak/>
        <w:t>Timing of decoding unit removal and decoding of decoding unit</w:t>
      </w:r>
      <w:bookmarkEnd w:id="1842"/>
      <w:bookmarkEnd w:id="1843"/>
      <w:bookmarkEnd w:id="1844"/>
    </w:p>
    <w:p w14:paraId="04389820" w14:textId="77777777" w:rsidR="001E7DB6" w:rsidRPr="003929CC" w:rsidRDefault="001E7DB6" w:rsidP="001E7DB6">
      <w:pPr>
        <w:rPr>
          <w:noProof/>
        </w:rPr>
      </w:pPr>
      <w:r w:rsidRPr="003929CC">
        <w:rPr>
          <w:noProof/>
        </w:rPr>
        <w:t>The variables InitCabRemovalDelay[ SchedSelIdx ], InitCabRemovalDelayOffset[ SchedSelIdx ], CabDelayOffset and DabDelayOffset are derived as follows:</w:t>
      </w:r>
    </w:p>
    <w:p w14:paraId="4CC37C33" w14:textId="3E631C61" w:rsidR="00020B6B" w:rsidRPr="003929CC" w:rsidRDefault="00020B6B" w:rsidP="00020B6B">
      <w:pPr>
        <w:pStyle w:val="ListParagraph"/>
        <w:numPr>
          <w:ilvl w:val="0"/>
          <w:numId w:val="128"/>
        </w:numPr>
        <w:tabs>
          <w:tab w:val="clear" w:pos="403"/>
          <w:tab w:val="left" w:pos="400"/>
        </w:tabs>
        <w:ind w:leftChars="0"/>
        <w:rPr>
          <w:iCs/>
          <w:noProof/>
        </w:rPr>
      </w:pPr>
      <w:r w:rsidRPr="003929CC">
        <w:rPr>
          <w:rFonts w:eastAsia="MS Mincho"/>
          <w:noProof/>
          <w:lang w:val="en-US"/>
        </w:rPr>
        <w:t xml:space="preserve">If one or more of the following conditions are true, CabDelayOffset is set equal to the value of the buffering period SEI message syntax element </w:t>
      </w:r>
      <w:r w:rsidR="00803DEF">
        <w:rPr>
          <w:rFonts w:eastAsia="MS Mincho"/>
          <w:noProof/>
          <w:lang w:val="en-US"/>
        </w:rPr>
        <w:t>bp_</w:t>
      </w:r>
      <w:r w:rsidRPr="003929CC">
        <w:rPr>
          <w:rFonts w:eastAsia="MS Mincho"/>
          <w:noProof/>
          <w:lang w:val="en-US"/>
        </w:rPr>
        <w:t xml:space="preserve">cab_delay_offset, DabDelayOffset is set equal to the value of the buffering period SEI message syntax element bp_dab_delay_offset, and InitCabRemovalDelay[ SchedSelIdx ] and InitCabRemovalDelayOffset[ SchedSelIdx ] are set equal to the values of the buffering period SEI message syntax elements </w:t>
      </w:r>
      <w:r w:rsidR="005A186E" w:rsidRPr="003929CC">
        <w:rPr>
          <w:rFonts w:eastAsia="MS Mincho"/>
          <w:noProof/>
          <w:lang w:val="en-US"/>
        </w:rPr>
        <w:t>bp_</w:t>
      </w:r>
      <w:r w:rsidRPr="003929CC">
        <w:rPr>
          <w:rFonts w:eastAsia="MS Mincho"/>
          <w:noProof/>
          <w:lang w:val="en-US"/>
        </w:rPr>
        <w:t xml:space="preserve">nal_initial_alt_cab_removal_delay[ SchedSelIdx ] and bp_nal_initial_alt_cab_removal_offset[ SchedSelIdx ], respectively, when NalHrdModeFlag is equal to 1, or </w:t>
      </w:r>
      <w:r w:rsidR="005A186E" w:rsidRPr="003929CC">
        <w:rPr>
          <w:rFonts w:eastAsia="MS Mincho"/>
          <w:noProof/>
          <w:lang w:val="en-US"/>
        </w:rPr>
        <w:t>bp_</w:t>
      </w:r>
      <w:r w:rsidRPr="003929CC">
        <w:rPr>
          <w:rFonts w:eastAsia="MS Mincho"/>
          <w:noProof/>
          <w:lang w:val="en-US"/>
        </w:rPr>
        <w:t xml:space="preserve">acl_initial_alt_cab_removal_delay[ SchedSelIdx ] and bp_acl_initial_alt_cab_removal_offset[ SchedSelIdx ], respectively, when NalHrdModeFlag is equal to 0, where the buffering period SEI message containing the syntax elements is selected as specified in clause </w:t>
      </w:r>
      <w:r w:rsidRPr="003929CC">
        <w:rPr>
          <w:rFonts w:eastAsia="MS Mincho"/>
          <w:noProof/>
          <w:lang w:val="en-US"/>
        </w:rPr>
        <w:fldChar w:fldCharType="begin"/>
      </w:r>
      <w:r w:rsidRPr="003929CC">
        <w:rPr>
          <w:rFonts w:eastAsia="MS Mincho"/>
          <w:noProof/>
          <w:lang w:val="en-US"/>
        </w:rPr>
        <w:instrText xml:space="preserve"> REF _Ref21517038 \w \h </w:instrText>
      </w:r>
      <w:r w:rsidR="005A186E" w:rsidRPr="003929CC">
        <w:rPr>
          <w:rFonts w:eastAsia="MS Mincho"/>
          <w:noProof/>
          <w:lang w:val="en-US"/>
        </w:rPr>
        <w:instrText xml:space="preserve"> \* MERGEFORMAT </w:instrText>
      </w:r>
      <w:r w:rsidRPr="003929CC">
        <w:rPr>
          <w:rFonts w:eastAsia="MS Mincho"/>
          <w:noProof/>
          <w:lang w:val="en-US"/>
        </w:rPr>
      </w:r>
      <w:r w:rsidRPr="003929CC">
        <w:rPr>
          <w:rFonts w:eastAsia="MS Mincho"/>
          <w:noProof/>
          <w:lang w:val="en-US"/>
        </w:rPr>
        <w:fldChar w:fldCharType="separate"/>
      </w:r>
      <w:r w:rsidR="007226FA">
        <w:rPr>
          <w:rFonts w:eastAsia="MS Mincho"/>
          <w:noProof/>
          <w:lang w:val="en-US"/>
        </w:rPr>
        <w:t>D.1</w:t>
      </w:r>
      <w:r w:rsidRPr="003929CC">
        <w:rPr>
          <w:rFonts w:eastAsia="MS Mincho"/>
          <w:noProof/>
          <w:lang w:val="en-US"/>
        </w:rPr>
        <w:fldChar w:fldCharType="end"/>
      </w:r>
      <w:r w:rsidRPr="003929CC">
        <w:rPr>
          <w:noProof/>
        </w:rPr>
        <w:t>.</w:t>
      </w:r>
    </w:p>
    <w:p w14:paraId="74F59A88" w14:textId="1CA6A9FA" w:rsidR="00020B6B" w:rsidRPr="003929CC" w:rsidRDefault="00020B6B" w:rsidP="00020B6B">
      <w:pPr>
        <w:pStyle w:val="ListParagraph"/>
        <w:numPr>
          <w:ilvl w:val="1"/>
          <w:numId w:val="128"/>
        </w:numPr>
        <w:tabs>
          <w:tab w:val="clear" w:pos="403"/>
          <w:tab w:val="left" w:pos="400"/>
        </w:tabs>
        <w:ind w:leftChars="0"/>
        <w:rPr>
          <w:noProof/>
        </w:rPr>
      </w:pPr>
      <w:r w:rsidRPr="003929CC">
        <w:rPr>
          <w:noProof/>
        </w:rPr>
        <w:t>Access unit 0 is a BLA access unit for which the coded atlas has nal_unit_type equal to NAL_BLA_W_RADL or NAL_BLA_N_LP, and the value of bp_irap_cab_params_present_flag of the buffering period SEI message is equal to 1.</w:t>
      </w:r>
    </w:p>
    <w:p w14:paraId="40D393B8" w14:textId="2C7A9163" w:rsidR="00020B6B" w:rsidRPr="003929CC" w:rsidRDefault="00020B6B" w:rsidP="00020B6B">
      <w:pPr>
        <w:pStyle w:val="ListParagraph"/>
        <w:numPr>
          <w:ilvl w:val="1"/>
          <w:numId w:val="128"/>
        </w:numPr>
        <w:tabs>
          <w:tab w:val="clear" w:pos="403"/>
          <w:tab w:val="left" w:pos="400"/>
        </w:tabs>
        <w:ind w:leftChars="0"/>
        <w:rPr>
          <w:noProof/>
        </w:rPr>
      </w:pPr>
      <w:r w:rsidRPr="003929CC">
        <w:rPr>
          <w:noProof/>
        </w:rPr>
        <w:t>Access unit 0 is a BLA access unit for which the coded atlas has nal_unit_type equal to NAL_BLA_W_LP or is a NAL_CRA access unit, and the value of bp_irap_cab_params_present_flag of the buffering period SEI message is equal to 1, and one or more of the following conditions are true:</w:t>
      </w:r>
    </w:p>
    <w:p w14:paraId="75284A4B" w14:textId="4D32771A" w:rsidR="00020B6B" w:rsidRPr="003929CC" w:rsidRDefault="00020B6B" w:rsidP="00020B6B">
      <w:pPr>
        <w:pStyle w:val="ListParagraph"/>
        <w:numPr>
          <w:ilvl w:val="2"/>
          <w:numId w:val="128"/>
        </w:numPr>
        <w:tabs>
          <w:tab w:val="clear" w:pos="403"/>
          <w:tab w:val="left" w:pos="400"/>
        </w:tabs>
        <w:ind w:leftChars="0"/>
        <w:rPr>
          <w:noProof/>
        </w:rPr>
      </w:pPr>
      <w:r w:rsidRPr="003929CC">
        <w:rPr>
          <w:noProof/>
        </w:rPr>
        <w:t>DefaultInit</w:t>
      </w:r>
      <w:r w:rsidR="0058688A">
        <w:rPr>
          <w:noProof/>
        </w:rPr>
        <w:t>Cab</w:t>
      </w:r>
      <w:r w:rsidRPr="003929CC">
        <w:rPr>
          <w:noProof/>
        </w:rPr>
        <w:t>ParamsFlag is equal to 0.</w:t>
      </w:r>
    </w:p>
    <w:p w14:paraId="103076ED" w14:textId="64D3B673" w:rsidR="00020B6B" w:rsidRPr="003929CC" w:rsidRDefault="00020B6B">
      <w:pPr>
        <w:pStyle w:val="ListParagraph"/>
        <w:numPr>
          <w:ilvl w:val="0"/>
          <w:numId w:val="128"/>
        </w:numPr>
        <w:tabs>
          <w:tab w:val="clear" w:pos="403"/>
          <w:tab w:val="left" w:pos="400"/>
        </w:tabs>
        <w:ind w:leftChars="0"/>
        <w:rPr>
          <w:noProof/>
        </w:rPr>
      </w:pPr>
      <w:r w:rsidRPr="003929CC">
        <w:rPr>
          <w:rFonts w:eastAsia="MS Mincho"/>
          <w:noProof/>
          <w:lang w:val="en-US"/>
        </w:rPr>
        <w:t>Otherwise, InitCabRemovalDelay[ SchedSelIdx ] and InitCabRemovalDelayOffset[ SchedSelIdx ] are set equal to the values of the buffering period SEI message syntax elements bp_nal_initial_cab_removal_delay[ SchedSelIdx ] and bp_nal_initial_cab_removal_offset[ SchedSelIdx ], respectively, when NalHrdModeFlag is equal to 1, or bp_acl_initial_cab_removal_delay[ SchedSelIdx ] and bp_acl_initial_cab_removal_offset[</w:t>
      </w:r>
      <w:r w:rsidR="00791993">
        <w:rPr>
          <w:rFonts w:eastAsia="MS Mincho"/>
          <w:noProof/>
          <w:lang w:val="en-US"/>
        </w:rPr>
        <w:t> </w:t>
      </w:r>
      <w:r w:rsidRPr="003929CC">
        <w:rPr>
          <w:rFonts w:eastAsia="MS Mincho"/>
          <w:noProof/>
          <w:lang w:val="en-US"/>
        </w:rPr>
        <w:t>SchedSelIdx</w:t>
      </w:r>
      <w:r w:rsidR="00791993">
        <w:rPr>
          <w:rFonts w:eastAsia="MS Mincho"/>
          <w:noProof/>
          <w:lang w:val="en-US"/>
        </w:rPr>
        <w:t> </w:t>
      </w:r>
      <w:r w:rsidRPr="003929CC">
        <w:rPr>
          <w:rFonts w:eastAsia="MS Mincho"/>
          <w:noProof/>
          <w:lang w:val="en-US"/>
        </w:rPr>
        <w:t xml:space="preserve">], respectively, when NalHrdModeFlag is equal to 0, where the buffering period SEI message containing the syntax elements is selected as specified in clause </w:t>
      </w:r>
      <w:r w:rsidRPr="003929CC">
        <w:rPr>
          <w:rFonts w:eastAsia="MS Mincho"/>
          <w:noProof/>
          <w:lang w:val="en-US"/>
        </w:rPr>
        <w:fldChar w:fldCharType="begin"/>
      </w:r>
      <w:r w:rsidRPr="003929CC">
        <w:rPr>
          <w:rFonts w:eastAsia="MS Mincho"/>
          <w:noProof/>
          <w:lang w:val="en-US"/>
        </w:rPr>
        <w:instrText xml:space="preserve"> REF _Ref21517201 \w \h </w:instrText>
      </w:r>
      <w:r w:rsidR="005A186E" w:rsidRPr="003929CC">
        <w:rPr>
          <w:rFonts w:eastAsia="MS Mincho"/>
          <w:noProof/>
          <w:lang w:val="en-US"/>
        </w:rPr>
        <w:instrText xml:space="preserve"> \* MERGEFORMAT </w:instrText>
      </w:r>
      <w:r w:rsidRPr="003929CC">
        <w:rPr>
          <w:rFonts w:eastAsia="MS Mincho"/>
          <w:noProof/>
          <w:lang w:val="en-US"/>
        </w:rPr>
      </w:r>
      <w:r w:rsidRPr="003929CC">
        <w:rPr>
          <w:rFonts w:eastAsia="MS Mincho"/>
          <w:noProof/>
          <w:lang w:val="en-US"/>
        </w:rPr>
        <w:fldChar w:fldCharType="separate"/>
      </w:r>
      <w:r w:rsidR="007226FA">
        <w:rPr>
          <w:rFonts w:eastAsia="MS Mincho"/>
          <w:noProof/>
          <w:lang w:val="en-US"/>
        </w:rPr>
        <w:t>D.1</w:t>
      </w:r>
      <w:r w:rsidRPr="003929CC">
        <w:rPr>
          <w:rFonts w:eastAsia="MS Mincho"/>
          <w:noProof/>
          <w:lang w:val="en-US"/>
        </w:rPr>
        <w:fldChar w:fldCharType="end"/>
      </w:r>
      <w:r w:rsidRPr="003929CC">
        <w:rPr>
          <w:rFonts w:eastAsia="MS Mincho"/>
          <w:noProof/>
          <w:lang w:val="en-US"/>
        </w:rPr>
        <w:t>, CabDelayOffset and DpbDelayOffset are both set equal to 0.</w:t>
      </w:r>
    </w:p>
    <w:p w14:paraId="2B1AF91B" w14:textId="19176D83" w:rsidR="001E7DB6" w:rsidRPr="003929CC" w:rsidRDefault="001E7DB6" w:rsidP="00020B6B">
      <w:pPr>
        <w:rPr>
          <w:rFonts w:eastAsia="MS Mincho"/>
          <w:noProof/>
          <w:lang w:val="en-US"/>
        </w:rPr>
      </w:pPr>
      <w:r w:rsidRPr="003929CC">
        <w:rPr>
          <w:rFonts w:eastAsia="MS Mincho"/>
          <w:noProof/>
          <w:lang w:val="en-US"/>
        </w:rPr>
        <w:t>The nominal removal time of the access unit n from the CAB is specified as follows:</w:t>
      </w:r>
    </w:p>
    <w:p w14:paraId="3FF6B144" w14:textId="77777777" w:rsidR="00884BC8" w:rsidRPr="003929CC" w:rsidRDefault="00884BC8" w:rsidP="00884BC8">
      <w:pPr>
        <w:pStyle w:val="Note1"/>
        <w:numPr>
          <w:ilvl w:val="0"/>
          <w:numId w:val="128"/>
        </w:numPr>
        <w:rPr>
          <w:rFonts w:ascii="Cambria" w:eastAsia="MS Mincho" w:hAnsi="Cambria"/>
          <w:noProof/>
          <w:sz w:val="22"/>
          <w:szCs w:val="22"/>
          <w:lang w:val="en-US"/>
        </w:rPr>
      </w:pPr>
      <w:r w:rsidRPr="003929CC">
        <w:rPr>
          <w:rFonts w:ascii="Cambria" w:eastAsia="MS Mincho" w:hAnsi="Cambria"/>
          <w:noProof/>
          <w:sz w:val="22"/>
          <w:szCs w:val="22"/>
          <w:lang w:val="en-US"/>
        </w:rPr>
        <w:t>If access unit n is the access unit with n equal to 0 (the access unit that initializes the HRD), the nominal removal time of the access unit from the CAB is specified by:</w:t>
      </w:r>
    </w:p>
    <w:p w14:paraId="59FD8FBE" w14:textId="6C55B9F4" w:rsidR="00803DEF" w:rsidRPr="00803DEF" w:rsidRDefault="00803DEF" w:rsidP="00803DEF">
      <w:pPr>
        <w:tabs>
          <w:tab w:val="right" w:pos="403"/>
          <w:tab w:val="right" w:pos="806"/>
          <w:tab w:val="right" w:pos="1210"/>
          <w:tab w:val="right" w:pos="1613"/>
          <w:tab w:val="left" w:pos="2016"/>
          <w:tab w:val="right" w:pos="9677"/>
        </w:tabs>
        <w:ind w:left="405"/>
        <w:rPr>
          <w:rFonts w:eastAsia="Malgun Gothic"/>
          <w:lang w:val="en-CA"/>
        </w:rPr>
      </w:pPr>
      <w:bookmarkStart w:id="1845" w:name="_Hlk21645005"/>
      <w:r>
        <w:rPr>
          <w:iCs/>
          <w:noProof/>
        </w:rPr>
        <w:tab/>
      </w:r>
      <w:r>
        <w:rPr>
          <w:iCs/>
          <w:noProof/>
        </w:rPr>
        <w:tab/>
      </w:r>
      <w:r w:rsidRPr="00803DEF">
        <w:rPr>
          <w:iCs/>
          <w:noProof/>
        </w:rPr>
        <w:t>AuNominalRemovalTime[ 0 ] = InitCabRemovalDelay[ SchedSelIdx ] ÷ 90000</w:t>
      </w:r>
      <w:r w:rsidRPr="00803DEF">
        <w:rPr>
          <w:iCs/>
          <w:noProof/>
        </w:rPr>
        <w:tab/>
      </w:r>
      <w:r w:rsidR="007226FA" w:rsidRPr="003929CC">
        <w:rPr>
          <w:iCs/>
          <w:noProof/>
        </w:rPr>
        <w:t>(D</w:t>
      </w:r>
      <w:r w:rsidR="007226FA" w:rsidRPr="003929CC">
        <w:rPr>
          <w:iCs/>
          <w:noProof/>
        </w:rPr>
        <w:noBreakHyphen/>
      </w:r>
      <w:r w:rsidR="007226FA" w:rsidRPr="003929CC">
        <w:fldChar w:fldCharType="begin"/>
      </w:r>
      <w:r w:rsidR="007226FA" w:rsidRPr="003929CC">
        <w:rPr>
          <w:iCs/>
          <w:noProof/>
        </w:rPr>
        <w:instrText xml:space="preserve"> SEQ Equation \* ARABIC </w:instrText>
      </w:r>
      <w:r w:rsidR="007226FA" w:rsidRPr="003929CC">
        <w:fldChar w:fldCharType="separate"/>
      </w:r>
      <w:r w:rsidR="007226FA">
        <w:rPr>
          <w:iCs/>
          <w:noProof/>
        </w:rPr>
        <w:t>8</w:t>
      </w:r>
      <w:r w:rsidR="007226FA" w:rsidRPr="003929CC">
        <w:fldChar w:fldCharType="end"/>
      </w:r>
      <w:r w:rsidR="007226FA" w:rsidRPr="003929CC">
        <w:rPr>
          <w:iCs/>
          <w:noProof/>
        </w:rPr>
        <w:t>)</w:t>
      </w:r>
    </w:p>
    <w:bookmarkEnd w:id="1845"/>
    <w:p w14:paraId="72A07DB6" w14:textId="71B067A2" w:rsidR="00884BC8" w:rsidRPr="003929CC" w:rsidRDefault="00884BC8" w:rsidP="00884BC8">
      <w:pPr>
        <w:pStyle w:val="Note1"/>
        <w:numPr>
          <w:ilvl w:val="0"/>
          <w:numId w:val="128"/>
        </w:numPr>
        <w:rPr>
          <w:rFonts w:ascii="Cambria" w:eastAsia="MS Mincho" w:hAnsi="Cambria"/>
          <w:noProof/>
          <w:sz w:val="22"/>
          <w:szCs w:val="22"/>
          <w:lang w:val="en-US"/>
        </w:rPr>
      </w:pPr>
      <w:r w:rsidRPr="003929CC">
        <w:rPr>
          <w:rFonts w:ascii="Cambria" w:eastAsia="MS Mincho" w:hAnsi="Cambria"/>
          <w:noProof/>
          <w:sz w:val="22"/>
          <w:szCs w:val="22"/>
          <w:lang w:val="en-US"/>
        </w:rPr>
        <w:t>Otherwise, the following applies:</w:t>
      </w:r>
    </w:p>
    <w:p w14:paraId="1203B28B" w14:textId="396E5936" w:rsidR="00884BC8" w:rsidRPr="003929CC" w:rsidRDefault="00884BC8" w:rsidP="00884BC8">
      <w:pPr>
        <w:pStyle w:val="Note1"/>
        <w:numPr>
          <w:ilvl w:val="0"/>
          <w:numId w:val="128"/>
        </w:numPr>
        <w:rPr>
          <w:rFonts w:ascii="Cambria" w:eastAsia="MS Mincho" w:hAnsi="Cambria"/>
          <w:noProof/>
          <w:sz w:val="22"/>
          <w:szCs w:val="22"/>
          <w:lang w:val="en-US"/>
        </w:rPr>
      </w:pPr>
      <w:r w:rsidRPr="003929CC">
        <w:rPr>
          <w:rFonts w:ascii="Cambria" w:eastAsia="MS Mincho" w:hAnsi="Cambria"/>
          <w:noProof/>
          <w:sz w:val="22"/>
          <w:szCs w:val="22"/>
          <w:lang w:val="en-US"/>
        </w:rPr>
        <w:t>When access unit n is the first access unit of a buffering period that does not initialize the HRD, the following applies:</w:t>
      </w:r>
    </w:p>
    <w:p w14:paraId="1EBE6E90" w14:textId="77777777" w:rsidR="001E7DB6" w:rsidRPr="003929CC" w:rsidRDefault="001E7DB6" w:rsidP="001E7DB6">
      <w:pPr>
        <w:pStyle w:val="Note1"/>
        <w:rPr>
          <w:rFonts w:ascii="Cambria" w:hAnsi="Cambria"/>
          <w:noProof/>
          <w:sz w:val="22"/>
          <w:szCs w:val="22"/>
        </w:rPr>
      </w:pPr>
      <w:r w:rsidRPr="003929CC">
        <w:rPr>
          <w:rFonts w:ascii="Cambria" w:hAnsi="Cambria"/>
          <w:noProof/>
          <w:sz w:val="22"/>
          <w:szCs w:val="22"/>
        </w:rPr>
        <w:t>The nominal removal time of the access unit n from the CAB is specified by:</w:t>
      </w:r>
    </w:p>
    <w:p w14:paraId="75FB1B9B" w14:textId="6E5E491F" w:rsidR="001E7DB6" w:rsidRPr="003929CC" w:rsidRDefault="00803DEF" w:rsidP="00803DEF">
      <w:pPr>
        <w:pStyle w:val="Equation"/>
        <w:tabs>
          <w:tab w:val="left" w:pos="403"/>
          <w:tab w:val="left" w:pos="806"/>
          <w:tab w:val="left" w:pos="1210"/>
          <w:tab w:val="left" w:pos="1613"/>
          <w:tab w:val="left" w:pos="2016"/>
          <w:tab w:val="right" w:pos="9677"/>
        </w:tabs>
        <w:rPr>
          <w:iCs/>
          <w:noProof/>
        </w:rPr>
      </w:pPr>
      <w:bookmarkStart w:id="1846" w:name="_Hlk21645030"/>
      <w:r w:rsidRPr="00803DEF">
        <w:rPr>
          <w:iCs/>
          <w:noProof/>
        </w:rPr>
        <w:tab/>
        <w:t>if( !concatenationFlag ) {</w:t>
      </w:r>
      <w:r w:rsidRPr="00803DEF">
        <w:rPr>
          <w:iCs/>
          <w:noProof/>
        </w:rPr>
        <w:br/>
      </w:r>
      <w:r w:rsidRPr="00803DEF">
        <w:rPr>
          <w:iCs/>
          <w:noProof/>
        </w:rPr>
        <w:tab/>
      </w:r>
      <w:r w:rsidRPr="00803DEF">
        <w:rPr>
          <w:iCs/>
          <w:noProof/>
        </w:rPr>
        <w:tab/>
        <w:t>baseTime = AuNominalRemovalTime[ firstAtlasInPrevBuffPeriod ]</w:t>
      </w:r>
      <w:r w:rsidRPr="00803DEF">
        <w:rPr>
          <w:iCs/>
          <w:noProof/>
        </w:rPr>
        <w:br/>
      </w:r>
      <w:r w:rsidRPr="00803DEF">
        <w:rPr>
          <w:iCs/>
          <w:noProof/>
        </w:rPr>
        <w:tab/>
      </w:r>
      <w:r w:rsidRPr="00803DEF">
        <w:rPr>
          <w:iCs/>
          <w:noProof/>
        </w:rPr>
        <w:tab/>
        <w:t>tmpCabRemovalDelay = AuCabRemovalDelayVal</w:t>
      </w:r>
      <w:r w:rsidRPr="00803DEF">
        <w:rPr>
          <w:iCs/>
          <w:noProof/>
        </w:rPr>
        <w:br/>
      </w:r>
      <w:r w:rsidRPr="00803DEF">
        <w:rPr>
          <w:iCs/>
          <w:noProof/>
        </w:rPr>
        <w:tab/>
        <w:t>}</w:t>
      </w:r>
      <w:r w:rsidRPr="00803DEF">
        <w:rPr>
          <w:iCs/>
          <w:noProof/>
        </w:rPr>
        <w:br/>
      </w:r>
      <w:r w:rsidRPr="00803DEF">
        <w:rPr>
          <w:iCs/>
          <w:noProof/>
        </w:rPr>
        <w:tab/>
        <w:t>else {</w:t>
      </w:r>
      <w:r w:rsidRPr="00803DEF">
        <w:rPr>
          <w:iCs/>
          <w:noProof/>
        </w:rPr>
        <w:br/>
      </w:r>
      <w:r w:rsidRPr="00803DEF">
        <w:rPr>
          <w:iCs/>
          <w:noProof/>
        </w:rPr>
        <w:tab/>
      </w:r>
      <w:r w:rsidRPr="00803DEF">
        <w:rPr>
          <w:iCs/>
          <w:noProof/>
        </w:rPr>
        <w:tab/>
        <w:t>baseTime = AuNominalRemovalTime[ prevNonDiscardablePic ]</w:t>
      </w:r>
      <w:r w:rsidRPr="00803DEF">
        <w:rPr>
          <w:iCs/>
          <w:noProof/>
        </w:rPr>
        <w:br/>
      </w:r>
      <w:r w:rsidRPr="00803DEF">
        <w:rPr>
          <w:iCs/>
          <w:noProof/>
        </w:rPr>
        <w:tab/>
      </w:r>
      <w:r w:rsidRPr="00803DEF">
        <w:rPr>
          <w:iCs/>
          <w:noProof/>
        </w:rPr>
        <w:tab/>
        <w:t>tmpCabRemovalDelay =Max( ( auCabRemovalDelayDeltaMinus1 + 1 ),</w:t>
      </w:r>
      <w:r w:rsidRPr="00803DEF">
        <w:rPr>
          <w:iCs/>
          <w:noProof/>
        </w:rPr>
        <w:tab/>
      </w:r>
      <w:r w:rsidR="007226FA" w:rsidRPr="003929CC">
        <w:rPr>
          <w:iCs/>
          <w:noProof/>
        </w:rPr>
        <w:t>(D</w:t>
      </w:r>
      <w:r w:rsidR="007226FA" w:rsidRPr="003929CC">
        <w:rPr>
          <w:iCs/>
          <w:noProof/>
        </w:rPr>
        <w:noBreakHyphen/>
      </w:r>
      <w:r w:rsidR="007226FA" w:rsidRPr="003929CC">
        <w:fldChar w:fldCharType="begin"/>
      </w:r>
      <w:r w:rsidR="007226FA" w:rsidRPr="003929CC">
        <w:rPr>
          <w:iCs/>
          <w:noProof/>
        </w:rPr>
        <w:instrText xml:space="preserve"> SEQ Equation \* ARABIC </w:instrText>
      </w:r>
      <w:r w:rsidR="007226FA" w:rsidRPr="003929CC">
        <w:fldChar w:fldCharType="separate"/>
      </w:r>
      <w:r w:rsidR="007226FA">
        <w:rPr>
          <w:iCs/>
          <w:noProof/>
        </w:rPr>
        <w:t>9</w:t>
      </w:r>
      <w:r w:rsidR="007226FA" w:rsidRPr="003929CC">
        <w:fldChar w:fldCharType="end"/>
      </w:r>
      <w:r w:rsidR="007226FA" w:rsidRPr="003929CC">
        <w:rPr>
          <w:iCs/>
          <w:noProof/>
        </w:rPr>
        <w:t>)</w:t>
      </w:r>
      <w:r w:rsidRPr="00803DEF">
        <w:rPr>
          <w:iCs/>
          <w:noProof/>
        </w:rPr>
        <w:br/>
      </w:r>
      <w:r w:rsidRPr="00803DEF">
        <w:rPr>
          <w:iCs/>
          <w:noProof/>
        </w:rPr>
        <w:lastRenderedPageBreak/>
        <w:tab/>
      </w:r>
      <w:r w:rsidRPr="00803DEF">
        <w:rPr>
          <w:iCs/>
          <w:noProof/>
        </w:rPr>
        <w:tab/>
        <w:t xml:space="preserve">Ceil( ( InitCabRemovalDelay[ SchedSelIdx ] ÷ 90000 + </w:t>
      </w:r>
      <w:r w:rsidRPr="00803DEF">
        <w:rPr>
          <w:iCs/>
          <w:noProof/>
        </w:rPr>
        <w:br/>
      </w:r>
      <w:r w:rsidRPr="00803DEF">
        <w:rPr>
          <w:iCs/>
          <w:noProof/>
        </w:rPr>
        <w:tab/>
      </w:r>
      <w:r w:rsidRPr="00803DEF">
        <w:rPr>
          <w:iCs/>
          <w:noProof/>
        </w:rPr>
        <w:tab/>
        <w:t>AuFinalArrivalTime[ n − 1 ] − AuNominalRemovalTime[ n − 1 ] ) ÷ ClockTick )</w:t>
      </w:r>
      <w:r w:rsidRPr="00803DEF">
        <w:rPr>
          <w:iCs/>
          <w:noProof/>
        </w:rPr>
        <w:br/>
      </w:r>
      <w:r w:rsidRPr="00803DEF">
        <w:rPr>
          <w:iCs/>
          <w:noProof/>
        </w:rPr>
        <w:tab/>
        <w:t>}</w:t>
      </w:r>
      <w:r w:rsidRPr="00803DEF">
        <w:rPr>
          <w:iCs/>
          <w:noProof/>
        </w:rPr>
        <w:br/>
      </w:r>
      <w:r w:rsidRPr="00803DEF">
        <w:rPr>
          <w:iCs/>
          <w:noProof/>
        </w:rPr>
        <w:tab/>
        <w:t xml:space="preserve">AuNominalRemovalTime( n ) = baseTime + ClockTick * ( tmpCabRemovalDelay − </w:t>
      </w:r>
      <w:r w:rsidRPr="00803DEF">
        <w:rPr>
          <w:iCs/>
          <w:noProof/>
        </w:rPr>
        <w:br/>
      </w:r>
      <w:r w:rsidRPr="00803DEF">
        <w:rPr>
          <w:iCs/>
          <w:noProof/>
        </w:rPr>
        <w:tab/>
      </w:r>
      <w:r w:rsidRPr="00803DEF">
        <w:rPr>
          <w:iCs/>
          <w:noProof/>
        </w:rPr>
        <w:tab/>
      </w:r>
      <w:r w:rsidRPr="00803DEF">
        <w:rPr>
          <w:iCs/>
          <w:noProof/>
        </w:rPr>
        <w:tab/>
      </w:r>
      <w:r w:rsidRPr="00803DEF">
        <w:rPr>
          <w:iCs/>
          <w:noProof/>
        </w:rPr>
        <w:tab/>
        <w:t>CabDelayOffset )</w:t>
      </w:r>
    </w:p>
    <w:bookmarkEnd w:id="1846"/>
    <w:p w14:paraId="016A1EDD" w14:textId="6165FA1E" w:rsidR="001E7DB6" w:rsidRPr="003929CC" w:rsidRDefault="001E7DB6" w:rsidP="00057618">
      <w:pPr>
        <w:rPr>
          <w:noProof/>
        </w:rPr>
      </w:pPr>
      <w:r w:rsidRPr="003929CC">
        <w:rPr>
          <w:noProof/>
        </w:rPr>
        <w:t>where AuNominalRemovalTime[ firstAtlasInPrevBuffPeriod  ] is the nominal removal time of the first access unit of the previous buffering period, AuNominalRemovalTime[ prevNonDiscardableAtlas ] is the nominal removal time of the preceding atlas in decoding order with TemporalId equal to 0 that is not a RASL, RADL or sub-layer non-reference atlas</w:t>
      </w:r>
      <w:r w:rsidR="00884BC8" w:rsidRPr="003929CC">
        <w:rPr>
          <w:noProof/>
        </w:rPr>
        <w:t xml:space="preserve"> frame</w:t>
      </w:r>
      <w:r w:rsidRPr="003929CC">
        <w:rPr>
          <w:noProof/>
        </w:rPr>
        <w:t xml:space="preserve">, AuCabRemovalDelayVal is the value of AuCabRemovalDelayVal derived according to </w:t>
      </w:r>
      <w:r w:rsidR="00884BC8" w:rsidRPr="003929CC">
        <w:rPr>
          <w:noProof/>
        </w:rPr>
        <w:t>aft_cab_removal_delay_minus1</w:t>
      </w:r>
      <w:r w:rsidRPr="003929CC">
        <w:rPr>
          <w:noProof/>
        </w:rPr>
        <w:t xml:space="preserve"> in the atlas timing SEI message, selected as specified in clause </w:t>
      </w:r>
      <w:r w:rsidR="00274E55" w:rsidRPr="003929CC">
        <w:rPr>
          <w:noProof/>
        </w:rPr>
        <w:fldChar w:fldCharType="begin"/>
      </w:r>
      <w:r w:rsidR="00274E55" w:rsidRPr="003929CC">
        <w:rPr>
          <w:noProof/>
        </w:rPr>
        <w:instrText xml:space="preserve"> REF _Ref21518052 \w \h </w:instrText>
      </w:r>
      <w:r w:rsidR="005A186E" w:rsidRPr="003929CC">
        <w:rPr>
          <w:noProof/>
        </w:rPr>
        <w:instrText xml:space="preserve"> \* MERGEFORMAT </w:instrText>
      </w:r>
      <w:r w:rsidR="00274E55" w:rsidRPr="003929CC">
        <w:rPr>
          <w:noProof/>
        </w:rPr>
      </w:r>
      <w:r w:rsidR="00274E55" w:rsidRPr="003929CC">
        <w:rPr>
          <w:noProof/>
        </w:rPr>
        <w:fldChar w:fldCharType="separate"/>
      </w:r>
      <w:r w:rsidR="007226FA">
        <w:rPr>
          <w:noProof/>
        </w:rPr>
        <w:t>D.1</w:t>
      </w:r>
      <w:r w:rsidR="00274E55" w:rsidRPr="003929CC">
        <w:rPr>
          <w:noProof/>
        </w:rPr>
        <w:fldChar w:fldCharType="end"/>
      </w:r>
      <w:r w:rsidRPr="003929CC">
        <w:rPr>
          <w:noProof/>
        </w:rPr>
        <w:t xml:space="preserve">, associated with access unit n, and concatenationFlag and auCabRemovalDelayDeltaMinus1 are the values of the syntax elements </w:t>
      </w:r>
      <w:r w:rsidR="001F075B" w:rsidRPr="003929CC">
        <w:rPr>
          <w:noProof/>
        </w:rPr>
        <w:t>bp_concatenation_flag</w:t>
      </w:r>
      <w:r w:rsidRPr="003929CC">
        <w:rPr>
          <w:noProof/>
        </w:rPr>
        <w:t xml:space="preserve"> and </w:t>
      </w:r>
      <w:r w:rsidR="005A186E" w:rsidRPr="003929CC">
        <w:rPr>
          <w:noProof/>
        </w:rPr>
        <w:t>bp_</w:t>
      </w:r>
      <w:r w:rsidRPr="003929CC">
        <w:rPr>
          <w:noProof/>
        </w:rPr>
        <w:t>a</w:t>
      </w:r>
      <w:r w:rsidR="005A186E" w:rsidRPr="003929CC">
        <w:rPr>
          <w:noProof/>
        </w:rPr>
        <w:t>tlas</w:t>
      </w:r>
      <w:r w:rsidRPr="003929CC">
        <w:rPr>
          <w:noProof/>
        </w:rPr>
        <w:t xml:space="preserve">_cab_removal_delay_delta_minus1, respectively, in the buffering period SEI message, selected as specified in clause </w:t>
      </w:r>
      <w:r w:rsidR="00274E55" w:rsidRPr="003929CC">
        <w:rPr>
          <w:noProof/>
        </w:rPr>
        <w:fldChar w:fldCharType="begin"/>
      </w:r>
      <w:r w:rsidR="00274E55" w:rsidRPr="003929CC">
        <w:rPr>
          <w:noProof/>
        </w:rPr>
        <w:instrText xml:space="preserve"> REF _Ref21518067 \w \h </w:instrText>
      </w:r>
      <w:r w:rsidR="005A186E" w:rsidRPr="003929CC">
        <w:rPr>
          <w:noProof/>
        </w:rPr>
        <w:instrText xml:space="preserve"> \* MERGEFORMAT </w:instrText>
      </w:r>
      <w:r w:rsidR="00274E55" w:rsidRPr="003929CC">
        <w:rPr>
          <w:noProof/>
        </w:rPr>
      </w:r>
      <w:r w:rsidR="00274E55" w:rsidRPr="003929CC">
        <w:rPr>
          <w:noProof/>
        </w:rPr>
        <w:fldChar w:fldCharType="separate"/>
      </w:r>
      <w:r w:rsidR="007226FA">
        <w:rPr>
          <w:noProof/>
        </w:rPr>
        <w:t>D.1</w:t>
      </w:r>
      <w:r w:rsidR="00274E55" w:rsidRPr="003929CC">
        <w:rPr>
          <w:noProof/>
        </w:rPr>
        <w:fldChar w:fldCharType="end"/>
      </w:r>
      <w:r w:rsidRPr="003929CC">
        <w:rPr>
          <w:noProof/>
        </w:rPr>
        <w:t>, associated with access unit n.</w:t>
      </w:r>
    </w:p>
    <w:p w14:paraId="5F2EA34E" w14:textId="7F8EE941" w:rsidR="001E7DB6" w:rsidRPr="003929CC" w:rsidRDefault="001E7DB6" w:rsidP="001E7DB6">
      <w:pPr>
        <w:pStyle w:val="Note1"/>
        <w:rPr>
          <w:rFonts w:ascii="Cambria" w:hAnsi="Cambria"/>
          <w:noProof/>
          <w:sz w:val="22"/>
          <w:szCs w:val="22"/>
        </w:rPr>
      </w:pPr>
      <w:r w:rsidRPr="003929CC">
        <w:rPr>
          <w:rFonts w:ascii="Cambria" w:hAnsi="Cambria"/>
          <w:noProof/>
          <w:sz w:val="22"/>
          <w:szCs w:val="22"/>
        </w:rPr>
        <w:t>After the derivation of the nominal CAB removal time and before the derivation of the DAB output time of access unit n, the values of CabDelayOffset and DabDelayOffset are updated as follows:</w:t>
      </w:r>
    </w:p>
    <w:p w14:paraId="178B71A9" w14:textId="4CE43DED" w:rsidR="00274E55" w:rsidRPr="003929CC" w:rsidRDefault="00274E55" w:rsidP="00274E55">
      <w:pPr>
        <w:pStyle w:val="ListParagraph"/>
        <w:numPr>
          <w:ilvl w:val="0"/>
          <w:numId w:val="128"/>
        </w:numPr>
        <w:tabs>
          <w:tab w:val="clear" w:pos="403"/>
          <w:tab w:val="left" w:pos="720"/>
        </w:tabs>
        <w:ind w:leftChars="0"/>
        <w:rPr>
          <w:noProof/>
        </w:rPr>
      </w:pPr>
      <w:r w:rsidRPr="003929CC">
        <w:rPr>
          <w:rFonts w:eastAsia="MS Mincho"/>
          <w:noProof/>
          <w:lang w:val="en-US"/>
        </w:rPr>
        <w:t xml:space="preserve">If one or more of the following conditions are true, CabDelayOffset is set equal to the value of the buffering period SEI message syntax element </w:t>
      </w:r>
      <w:r w:rsidR="00803DEF">
        <w:rPr>
          <w:rFonts w:eastAsia="MS Mincho"/>
          <w:noProof/>
          <w:lang w:val="en-US"/>
        </w:rPr>
        <w:t>bp_</w:t>
      </w:r>
      <w:r w:rsidRPr="003929CC">
        <w:rPr>
          <w:rFonts w:eastAsia="MS Mincho"/>
          <w:noProof/>
          <w:lang w:val="en-US"/>
        </w:rPr>
        <w:t xml:space="preserve">cab_delay_offset, and DabDelayOffset is set equal to the value of the buffering period SEI message syntax element bp_dab_delay_offset, where the buffering period SEI message containing the syntax elements is selected as specified in clause </w:t>
      </w:r>
      <w:r w:rsidRPr="003929CC">
        <w:rPr>
          <w:rFonts w:eastAsia="MS Mincho"/>
          <w:noProof/>
          <w:lang w:val="en-US"/>
        </w:rPr>
        <w:fldChar w:fldCharType="begin"/>
      </w:r>
      <w:r w:rsidRPr="003929CC">
        <w:rPr>
          <w:rFonts w:eastAsia="MS Mincho"/>
          <w:noProof/>
          <w:lang w:val="en-US"/>
        </w:rPr>
        <w:instrText xml:space="preserve"> REF _Ref21518085 \w \h </w:instrText>
      </w:r>
      <w:r w:rsidR="005A186E" w:rsidRPr="003929CC">
        <w:rPr>
          <w:rFonts w:eastAsia="MS Mincho"/>
          <w:noProof/>
          <w:lang w:val="en-US"/>
        </w:rPr>
        <w:instrText xml:space="preserve"> \* MERGEFORMAT </w:instrText>
      </w:r>
      <w:r w:rsidRPr="003929CC">
        <w:rPr>
          <w:rFonts w:eastAsia="MS Mincho"/>
          <w:noProof/>
          <w:lang w:val="en-US"/>
        </w:rPr>
      </w:r>
      <w:r w:rsidRPr="003929CC">
        <w:rPr>
          <w:rFonts w:eastAsia="MS Mincho"/>
          <w:noProof/>
          <w:lang w:val="en-US"/>
        </w:rPr>
        <w:fldChar w:fldCharType="separate"/>
      </w:r>
      <w:r w:rsidR="007226FA">
        <w:rPr>
          <w:rFonts w:eastAsia="MS Mincho"/>
          <w:noProof/>
          <w:lang w:val="en-US"/>
        </w:rPr>
        <w:t>D.1</w:t>
      </w:r>
      <w:r w:rsidRPr="003929CC">
        <w:rPr>
          <w:rFonts w:eastAsia="MS Mincho"/>
          <w:noProof/>
          <w:lang w:val="en-US"/>
        </w:rPr>
        <w:fldChar w:fldCharType="end"/>
      </w:r>
      <w:r w:rsidRPr="003929CC">
        <w:rPr>
          <w:rFonts w:eastAsia="MS Mincho"/>
          <w:noProof/>
          <w:lang w:val="en-US"/>
        </w:rPr>
        <w:t>:</w:t>
      </w:r>
    </w:p>
    <w:p w14:paraId="7047971B" w14:textId="051D2FC3" w:rsidR="00274E55" w:rsidRPr="003929CC" w:rsidRDefault="00274E55" w:rsidP="00274E55">
      <w:pPr>
        <w:pStyle w:val="ListParagraph"/>
        <w:numPr>
          <w:ilvl w:val="0"/>
          <w:numId w:val="128"/>
        </w:numPr>
        <w:tabs>
          <w:tab w:val="clear" w:pos="403"/>
          <w:tab w:val="left" w:pos="720"/>
        </w:tabs>
        <w:ind w:leftChars="0"/>
        <w:rPr>
          <w:noProof/>
        </w:rPr>
      </w:pPr>
      <w:r w:rsidRPr="003929CC">
        <w:rPr>
          <w:rFonts w:eastAsia="MS Mincho"/>
          <w:noProof/>
          <w:lang w:val="en-US"/>
        </w:rPr>
        <w:t>Access unit n is a BLA access unit for which the coded atlas has nal_unit_type equal to BLA_W_RADL or BLA_N_LP, and the value of bp_irap_cab_params_present_flag of the buffering period SEI message is equal to 1.</w:t>
      </w:r>
    </w:p>
    <w:p w14:paraId="4BBDF02E" w14:textId="380CDA57" w:rsidR="00274E55" w:rsidRPr="003929CC" w:rsidRDefault="00274E55" w:rsidP="00274E55">
      <w:pPr>
        <w:pStyle w:val="ListParagraph"/>
        <w:numPr>
          <w:ilvl w:val="0"/>
          <w:numId w:val="128"/>
        </w:numPr>
        <w:tabs>
          <w:tab w:val="clear" w:pos="403"/>
          <w:tab w:val="left" w:pos="720"/>
        </w:tabs>
        <w:ind w:leftChars="0"/>
        <w:rPr>
          <w:noProof/>
        </w:rPr>
      </w:pPr>
      <w:r w:rsidRPr="003929CC">
        <w:rPr>
          <w:rFonts w:eastAsia="MS Mincho"/>
          <w:noProof/>
          <w:lang w:val="en-US"/>
        </w:rPr>
        <w:t>Access unit n is a BLA access unit for which the coded atlas has nal_unit_type equal to BLA_W_LP or is a CRA access unit, and the value of bp_irap_cab_params_present_flag of the buffering period SEI message is equal to 1, and UseAltCabParamsFlag for access unit n is equal to 1.</w:t>
      </w:r>
    </w:p>
    <w:p w14:paraId="6021082E" w14:textId="535BE51D" w:rsidR="00274E55" w:rsidRPr="003929CC" w:rsidRDefault="00274E55" w:rsidP="00274E55">
      <w:pPr>
        <w:pStyle w:val="ListParagraph"/>
        <w:numPr>
          <w:ilvl w:val="0"/>
          <w:numId w:val="128"/>
        </w:numPr>
        <w:tabs>
          <w:tab w:val="clear" w:pos="403"/>
          <w:tab w:val="left" w:pos="720"/>
        </w:tabs>
        <w:ind w:leftChars="0"/>
        <w:rPr>
          <w:noProof/>
        </w:rPr>
      </w:pPr>
      <w:r w:rsidRPr="003929CC">
        <w:rPr>
          <w:rFonts w:eastAsia="MS Mincho"/>
          <w:noProof/>
          <w:lang w:val="en-US"/>
        </w:rPr>
        <w:t>Otherwise, CabDelayOffset and DpbDelayOffset are both set equal to 0.</w:t>
      </w:r>
    </w:p>
    <w:p w14:paraId="07716E3E" w14:textId="39BC6249" w:rsidR="00274E55" w:rsidRPr="003929CC" w:rsidRDefault="00274E55" w:rsidP="00274E55">
      <w:pPr>
        <w:pStyle w:val="ListParagraph"/>
        <w:numPr>
          <w:ilvl w:val="0"/>
          <w:numId w:val="128"/>
        </w:numPr>
        <w:tabs>
          <w:tab w:val="clear" w:pos="403"/>
          <w:tab w:val="left" w:pos="720"/>
        </w:tabs>
        <w:ind w:leftChars="0"/>
        <w:rPr>
          <w:noProof/>
        </w:rPr>
      </w:pPr>
      <w:r w:rsidRPr="003929CC">
        <w:rPr>
          <w:rFonts w:eastAsia="MS Mincho"/>
          <w:noProof/>
          <w:lang w:val="en-US"/>
        </w:rPr>
        <w:t>When access unit n is not the first access unit of a buffering period, the nominal removal time of the access unit n from the CAB is specified by:</w:t>
      </w:r>
    </w:p>
    <w:p w14:paraId="53B6D594" w14:textId="191B2EC5" w:rsidR="00803DEF" w:rsidRPr="00791993" w:rsidRDefault="00803DEF" w:rsidP="00791993">
      <w:pPr>
        <w:tabs>
          <w:tab w:val="right" w:pos="403"/>
          <w:tab w:val="right" w:pos="806"/>
          <w:tab w:val="right" w:pos="1210"/>
          <w:tab w:val="right" w:pos="1613"/>
          <w:tab w:val="left" w:pos="2016"/>
          <w:tab w:val="right" w:pos="9677"/>
        </w:tabs>
        <w:ind w:left="405"/>
        <w:rPr>
          <w:rFonts w:eastAsia="Malgun Gothic"/>
          <w:lang w:val="en-CA"/>
        </w:rPr>
      </w:pPr>
      <w:r w:rsidRPr="00791993">
        <w:rPr>
          <w:iCs/>
          <w:noProof/>
        </w:rPr>
        <w:tab/>
      </w:r>
      <w:r w:rsidRPr="00791993">
        <w:rPr>
          <w:iCs/>
          <w:noProof/>
        </w:rPr>
        <w:tab/>
        <w:t xml:space="preserve">AuNominalRemovalTime[ n ] = AuNominalRemovalTime [ firstAtlasInCurrBuffPeriod ] + </w:t>
      </w:r>
      <w:r w:rsidRPr="00791993">
        <w:rPr>
          <w:iCs/>
          <w:noProof/>
        </w:rPr>
        <w:tab/>
      </w:r>
      <w:r w:rsidRPr="00791993">
        <w:rPr>
          <w:iCs/>
          <w:noProof/>
        </w:rPr>
        <w:br/>
      </w:r>
      <w:r w:rsidRPr="00791993">
        <w:rPr>
          <w:iCs/>
          <w:noProof/>
        </w:rPr>
        <w:tab/>
      </w:r>
      <w:r w:rsidRPr="00791993">
        <w:rPr>
          <w:iCs/>
          <w:noProof/>
        </w:rPr>
        <w:tab/>
      </w:r>
      <w:r w:rsidRPr="00791993">
        <w:rPr>
          <w:iCs/>
          <w:noProof/>
        </w:rPr>
        <w:tab/>
        <w:t>ClockTick * ( AuCabRemovalDelayVal − CabDelayOffset )</w:t>
      </w:r>
      <w:r w:rsidRPr="00791993">
        <w:rPr>
          <w:rFonts w:eastAsia="Malgun Gothic"/>
          <w:lang w:val="en-CA"/>
        </w:rPr>
        <w:tab/>
      </w:r>
      <w:r w:rsidR="007226FA" w:rsidRPr="00791993">
        <w:rPr>
          <w:iCs/>
          <w:noProof/>
        </w:rPr>
        <w:t>(D</w:t>
      </w:r>
      <w:r w:rsidR="007226FA" w:rsidRPr="00791993">
        <w:rPr>
          <w:iCs/>
          <w:noProof/>
        </w:rPr>
        <w:noBreakHyphen/>
      </w:r>
      <w:r w:rsidR="007226FA" w:rsidRPr="003929CC">
        <w:fldChar w:fldCharType="begin"/>
      </w:r>
      <w:r w:rsidR="007226FA" w:rsidRPr="00791993">
        <w:rPr>
          <w:iCs/>
          <w:noProof/>
        </w:rPr>
        <w:instrText xml:space="preserve"> SEQ Equation \* ARABIC </w:instrText>
      </w:r>
      <w:r w:rsidR="007226FA" w:rsidRPr="003929CC">
        <w:fldChar w:fldCharType="separate"/>
      </w:r>
      <w:r w:rsidR="007226FA" w:rsidRPr="00791993">
        <w:rPr>
          <w:iCs/>
          <w:noProof/>
        </w:rPr>
        <w:t>10</w:t>
      </w:r>
      <w:r w:rsidR="007226FA" w:rsidRPr="003929CC">
        <w:fldChar w:fldCharType="end"/>
      </w:r>
      <w:r w:rsidR="007226FA" w:rsidRPr="00791993">
        <w:rPr>
          <w:iCs/>
          <w:noProof/>
        </w:rPr>
        <w:t>)</w:t>
      </w:r>
    </w:p>
    <w:p w14:paraId="14ED6C1A" w14:textId="58983A1D" w:rsidR="001E7DB6" w:rsidRPr="003929CC" w:rsidRDefault="001E7DB6" w:rsidP="001E7DB6">
      <w:pPr>
        <w:pStyle w:val="Note1"/>
        <w:rPr>
          <w:rFonts w:ascii="Cambria" w:hAnsi="Cambria"/>
          <w:noProof/>
          <w:sz w:val="22"/>
          <w:szCs w:val="22"/>
        </w:rPr>
      </w:pPr>
      <w:r w:rsidRPr="003929CC">
        <w:rPr>
          <w:rFonts w:ascii="Cambria" w:hAnsi="Cambria"/>
          <w:noProof/>
          <w:sz w:val="22"/>
          <w:szCs w:val="22"/>
        </w:rPr>
        <w:t xml:space="preserve">where AuNominalRemovalTime[ firstAtlasInCurrBuffPeriod ] is the nominal removal time of the first access unit of the current buffering period, and AuCabRemovalDelayVal is the value of AuCabRemovalDelayVal derived according to </w:t>
      </w:r>
      <w:r w:rsidR="00884BC8" w:rsidRPr="003929CC">
        <w:rPr>
          <w:rFonts w:ascii="Cambria" w:hAnsi="Cambria"/>
          <w:noProof/>
          <w:sz w:val="22"/>
          <w:szCs w:val="22"/>
        </w:rPr>
        <w:t>aft_cab_removal_delay_minus1</w:t>
      </w:r>
      <w:r w:rsidRPr="003929CC">
        <w:rPr>
          <w:rFonts w:ascii="Cambria" w:hAnsi="Cambria"/>
          <w:noProof/>
          <w:sz w:val="22"/>
          <w:szCs w:val="22"/>
        </w:rPr>
        <w:t xml:space="preserve"> in the atlas timing SEI message, selected as specified in clause </w:t>
      </w:r>
      <w:r w:rsidR="00274E55" w:rsidRPr="003929CC">
        <w:rPr>
          <w:rFonts w:ascii="Cambria" w:hAnsi="Cambria"/>
          <w:noProof/>
          <w:sz w:val="22"/>
          <w:szCs w:val="22"/>
        </w:rPr>
        <w:fldChar w:fldCharType="begin"/>
      </w:r>
      <w:r w:rsidR="00274E55" w:rsidRPr="003929CC">
        <w:rPr>
          <w:rFonts w:ascii="Cambria" w:hAnsi="Cambria"/>
          <w:noProof/>
          <w:sz w:val="22"/>
          <w:szCs w:val="22"/>
        </w:rPr>
        <w:instrText xml:space="preserve"> REF _Ref21518261 \w \h </w:instrText>
      </w:r>
      <w:r w:rsidR="005A186E" w:rsidRPr="003929CC">
        <w:rPr>
          <w:rFonts w:ascii="Cambria" w:hAnsi="Cambria"/>
          <w:noProof/>
          <w:sz w:val="22"/>
          <w:szCs w:val="22"/>
        </w:rPr>
        <w:instrText xml:space="preserve"> \* MERGEFORMAT </w:instrText>
      </w:r>
      <w:r w:rsidR="00274E55" w:rsidRPr="003929CC">
        <w:rPr>
          <w:rFonts w:ascii="Cambria" w:hAnsi="Cambria"/>
          <w:noProof/>
          <w:sz w:val="22"/>
          <w:szCs w:val="22"/>
        </w:rPr>
      </w:r>
      <w:r w:rsidR="00274E55" w:rsidRPr="003929CC">
        <w:rPr>
          <w:rFonts w:ascii="Cambria" w:hAnsi="Cambria"/>
          <w:noProof/>
          <w:sz w:val="22"/>
          <w:szCs w:val="22"/>
        </w:rPr>
        <w:fldChar w:fldCharType="separate"/>
      </w:r>
      <w:r w:rsidR="007226FA">
        <w:rPr>
          <w:rFonts w:ascii="Cambria" w:hAnsi="Cambria"/>
          <w:noProof/>
          <w:sz w:val="22"/>
          <w:szCs w:val="22"/>
        </w:rPr>
        <w:t>D.1</w:t>
      </w:r>
      <w:r w:rsidR="00274E55" w:rsidRPr="003929CC">
        <w:rPr>
          <w:rFonts w:ascii="Cambria" w:hAnsi="Cambria"/>
          <w:noProof/>
          <w:sz w:val="22"/>
          <w:szCs w:val="22"/>
        </w:rPr>
        <w:fldChar w:fldCharType="end"/>
      </w:r>
      <w:r w:rsidRPr="003929CC">
        <w:rPr>
          <w:rFonts w:ascii="Cambria" w:hAnsi="Cambria"/>
          <w:noProof/>
          <w:sz w:val="22"/>
          <w:szCs w:val="22"/>
        </w:rPr>
        <w:t>, associated with access unit n.</w:t>
      </w:r>
    </w:p>
    <w:p w14:paraId="7358E94C" w14:textId="599992B2" w:rsidR="001E7DB6" w:rsidRPr="003929CC" w:rsidRDefault="001E7DB6" w:rsidP="001E7DB6">
      <w:pPr>
        <w:rPr>
          <w:noProof/>
        </w:rPr>
      </w:pPr>
      <w:r w:rsidRPr="003929CC">
        <w:rPr>
          <w:iCs/>
          <w:noProof/>
        </w:rPr>
        <w:t>CAB removal time of access unit n, the access unit is instantaneously decoded</w:t>
      </w:r>
      <w:r w:rsidRPr="003929CC">
        <w:rPr>
          <w:noProof/>
        </w:rPr>
        <w:t>.</w:t>
      </w:r>
    </w:p>
    <w:p w14:paraId="7759831D" w14:textId="4C5A8F47" w:rsidR="001E7DB6" w:rsidRPr="003929CC" w:rsidRDefault="001E7DB6" w:rsidP="00057618">
      <w:pPr>
        <w:pStyle w:val="a2"/>
        <w:rPr>
          <w:lang w:val="en-CA"/>
        </w:rPr>
      </w:pPr>
      <w:bookmarkStart w:id="1847" w:name="_Ref21510965"/>
      <w:bookmarkStart w:id="1848" w:name="_Ref21511038"/>
      <w:bookmarkStart w:id="1849" w:name="_Toc21625527"/>
      <w:r w:rsidRPr="003929CC">
        <w:rPr>
          <w:lang w:val="en-CA"/>
        </w:rPr>
        <w:t>Operation of the decoded atlas frame buffer</w:t>
      </w:r>
      <w:bookmarkEnd w:id="1847"/>
      <w:bookmarkEnd w:id="1848"/>
      <w:bookmarkEnd w:id="1849"/>
    </w:p>
    <w:p w14:paraId="328D4125" w14:textId="074E599E" w:rsidR="001E7DB6" w:rsidRPr="003929CC" w:rsidRDefault="001E7DB6" w:rsidP="00057618">
      <w:pPr>
        <w:pStyle w:val="a3"/>
        <w:rPr>
          <w:lang w:val="en-CA"/>
        </w:rPr>
      </w:pPr>
      <w:bookmarkStart w:id="1850" w:name="_Toc21625528"/>
      <w:r w:rsidRPr="003929CC">
        <w:rPr>
          <w:lang w:val="en-CA"/>
        </w:rPr>
        <w:t>General</w:t>
      </w:r>
      <w:bookmarkEnd w:id="1850"/>
    </w:p>
    <w:p w14:paraId="0CE0BB1B" w14:textId="377C98C5" w:rsidR="001E7DB6" w:rsidRPr="003929CC" w:rsidRDefault="001E7DB6" w:rsidP="001E7DB6">
      <w:pPr>
        <w:rPr>
          <w:noProof/>
        </w:rPr>
      </w:pPr>
      <w:bookmarkStart w:id="1851" w:name="_Toc32860493"/>
      <w:bookmarkStart w:id="1852" w:name="_Toc311220030"/>
      <w:bookmarkStart w:id="1853" w:name="_Toc287363882"/>
      <w:bookmarkStart w:id="1854" w:name="_Toc248045437"/>
      <w:bookmarkStart w:id="1855" w:name="_Toc226456820"/>
      <w:bookmarkStart w:id="1856" w:name="_Toc118289215"/>
      <w:bookmarkStart w:id="1857" w:name="_Toc77680619"/>
      <w:bookmarkStart w:id="1858" w:name="_Ref34217515"/>
      <w:bookmarkEnd w:id="1837"/>
      <w:r w:rsidRPr="003929CC">
        <w:rPr>
          <w:noProof/>
        </w:rPr>
        <w:t>The specifications in this clause apply independently to each set of decoded atlas frame buffer (DAB) parameters selected as specified in clause </w:t>
      </w:r>
      <w:r w:rsidR="00274E55" w:rsidRPr="003929CC">
        <w:rPr>
          <w:noProof/>
        </w:rPr>
        <w:fldChar w:fldCharType="begin"/>
      </w:r>
      <w:r w:rsidR="00274E55" w:rsidRPr="003929CC">
        <w:rPr>
          <w:noProof/>
        </w:rPr>
        <w:instrText xml:space="preserve"> REF _Ref21518322 \w \h </w:instrText>
      </w:r>
      <w:r w:rsidR="003929CC" w:rsidRPr="003929CC">
        <w:rPr>
          <w:noProof/>
        </w:rPr>
        <w:instrText xml:space="preserve"> \* MERGEFORMAT </w:instrText>
      </w:r>
      <w:r w:rsidR="00274E55" w:rsidRPr="003929CC">
        <w:rPr>
          <w:noProof/>
        </w:rPr>
      </w:r>
      <w:r w:rsidR="00274E55" w:rsidRPr="003929CC">
        <w:rPr>
          <w:noProof/>
        </w:rPr>
        <w:fldChar w:fldCharType="separate"/>
      </w:r>
      <w:r w:rsidR="007226FA">
        <w:rPr>
          <w:noProof/>
        </w:rPr>
        <w:t>D.1</w:t>
      </w:r>
      <w:r w:rsidR="00274E55" w:rsidRPr="003929CC">
        <w:rPr>
          <w:noProof/>
        </w:rPr>
        <w:fldChar w:fldCharType="end"/>
      </w:r>
      <w:r w:rsidRPr="003929CC">
        <w:rPr>
          <w:noProof/>
        </w:rPr>
        <w:t>.</w:t>
      </w:r>
    </w:p>
    <w:p w14:paraId="2476BF85" w14:textId="233FA478" w:rsidR="001E7DB6" w:rsidRPr="003929CC" w:rsidRDefault="001E7DB6" w:rsidP="001E7DB6">
      <w:pPr>
        <w:rPr>
          <w:noProof/>
        </w:rPr>
      </w:pPr>
      <w:r w:rsidRPr="003929CC">
        <w:rPr>
          <w:noProof/>
        </w:rPr>
        <w:lastRenderedPageBreak/>
        <w:t xml:space="preserve">The decoded atlas frame buffer contains atlas frame storage buffers. Each of the atlas frame storage buffers may contain a decoded atlas frame that is marked as "used for reference" or is held for future output. The processes specified in clauses </w:t>
      </w:r>
      <w:r w:rsidR="00274E55" w:rsidRPr="003929CC">
        <w:fldChar w:fldCharType="begin"/>
      </w:r>
      <w:r w:rsidR="00274E55" w:rsidRPr="003929CC">
        <w:rPr>
          <w:noProof/>
        </w:rPr>
        <w:instrText xml:space="preserve"> REF _Ref21518358 \w \h </w:instrText>
      </w:r>
      <w:r w:rsidR="003929CC" w:rsidRPr="003929CC">
        <w:instrText xml:space="preserve"> \* MERGEFORMAT </w:instrText>
      </w:r>
      <w:r w:rsidR="00274E55" w:rsidRPr="003929CC">
        <w:fldChar w:fldCharType="separate"/>
      </w:r>
      <w:r w:rsidR="007226FA">
        <w:rPr>
          <w:noProof/>
        </w:rPr>
        <w:t>D.3.2</w:t>
      </w:r>
      <w:r w:rsidR="00274E55" w:rsidRPr="003929CC">
        <w:fldChar w:fldCharType="end"/>
      </w:r>
      <w:r w:rsidRPr="003929CC">
        <w:t xml:space="preserve"> and </w:t>
      </w:r>
      <w:r w:rsidR="00274E55" w:rsidRPr="003929CC">
        <w:fldChar w:fldCharType="begin"/>
      </w:r>
      <w:r w:rsidR="00274E55" w:rsidRPr="003929CC">
        <w:instrText xml:space="preserve"> REF _Ref21518364 \w \h </w:instrText>
      </w:r>
      <w:r w:rsidR="003929CC" w:rsidRPr="003929CC">
        <w:instrText xml:space="preserve"> \* MERGEFORMAT </w:instrText>
      </w:r>
      <w:r w:rsidR="00274E55" w:rsidRPr="003929CC">
        <w:fldChar w:fldCharType="separate"/>
      </w:r>
      <w:r w:rsidR="007226FA">
        <w:t>D.3.3</w:t>
      </w:r>
      <w:r w:rsidR="00274E55" w:rsidRPr="003929CC">
        <w:fldChar w:fldCharType="end"/>
      </w:r>
      <w:r w:rsidRPr="003929CC">
        <w:t xml:space="preserve"> </w:t>
      </w:r>
      <w:r w:rsidRPr="003929CC">
        <w:rPr>
          <w:noProof/>
        </w:rPr>
        <w:t>are sequentially applied as specified below.</w:t>
      </w:r>
    </w:p>
    <w:p w14:paraId="09BC83D8" w14:textId="0D2641B3" w:rsidR="001E7DB6" w:rsidRPr="003929CC" w:rsidRDefault="001E7DB6" w:rsidP="00057618">
      <w:pPr>
        <w:pStyle w:val="a3"/>
        <w:rPr>
          <w:lang w:val="en-CA"/>
        </w:rPr>
      </w:pPr>
      <w:bookmarkStart w:id="1859" w:name="_Ref21518358"/>
      <w:bookmarkStart w:id="1860" w:name="_Ref21519895"/>
      <w:bookmarkStart w:id="1861" w:name="_Ref21520107"/>
      <w:bookmarkStart w:id="1862" w:name="_Toc21625529"/>
      <w:r w:rsidRPr="003929CC">
        <w:rPr>
          <w:lang w:val="en-CA"/>
        </w:rPr>
        <w:t>Removal of atlas frames from the DAB before decoding of the current atlas frame</w:t>
      </w:r>
      <w:bookmarkEnd w:id="1859"/>
      <w:bookmarkEnd w:id="1860"/>
      <w:bookmarkEnd w:id="1861"/>
      <w:bookmarkEnd w:id="1862"/>
    </w:p>
    <w:bookmarkEnd w:id="1851"/>
    <w:p w14:paraId="1E696C0C" w14:textId="66603867" w:rsidR="001E7DB6" w:rsidRPr="003929CC" w:rsidRDefault="001E7DB6" w:rsidP="001E7DB6">
      <w:pPr>
        <w:rPr>
          <w:noProof/>
        </w:rPr>
      </w:pPr>
      <w:r w:rsidRPr="003929CC">
        <w:rPr>
          <w:noProof/>
        </w:rPr>
        <w:t xml:space="preserve">The removal of atlas frames from the DAB before decoding of the current atlas frame (but after parsing the </w:t>
      </w:r>
      <w:r w:rsidR="005A186E" w:rsidRPr="003929CC">
        <w:rPr>
          <w:noProof/>
        </w:rPr>
        <w:t>tile group</w:t>
      </w:r>
      <w:r w:rsidRPr="003929CC">
        <w:rPr>
          <w:noProof/>
        </w:rPr>
        <w:t xml:space="preserve"> header of the first </w:t>
      </w:r>
      <w:r w:rsidR="005A186E" w:rsidRPr="003929CC">
        <w:rPr>
          <w:noProof/>
        </w:rPr>
        <w:t>tile group</w:t>
      </w:r>
      <w:r w:rsidRPr="003929CC">
        <w:rPr>
          <w:noProof/>
        </w:rPr>
        <w:t xml:space="preserve"> of the current atlas frame) happens instantaneously at the CAB removal time of the first decoding unit of access unit n (containing the current atlas frame) and proceeds as follows:</w:t>
      </w:r>
    </w:p>
    <w:p w14:paraId="1F83E550" w14:textId="0909D1E7" w:rsidR="00FF0503" w:rsidRPr="003929CC" w:rsidRDefault="00FF0503" w:rsidP="00FF0503">
      <w:pPr>
        <w:pStyle w:val="ListParagraph"/>
        <w:numPr>
          <w:ilvl w:val="0"/>
          <w:numId w:val="128"/>
        </w:numPr>
        <w:tabs>
          <w:tab w:val="clear" w:pos="403"/>
          <w:tab w:val="left" w:pos="720"/>
        </w:tabs>
        <w:ind w:leftChars="0"/>
        <w:rPr>
          <w:noProof/>
        </w:rPr>
      </w:pPr>
      <w:r w:rsidRPr="003929CC">
        <w:rPr>
          <w:noProof/>
        </w:rPr>
        <w:t>The decoding process for reference atlas list (RAL) as specified in clause  </w:t>
      </w:r>
      <w:r w:rsidRPr="003929CC">
        <w:rPr>
          <w:noProof/>
        </w:rPr>
        <w:fldChar w:fldCharType="begin"/>
      </w:r>
      <w:r w:rsidRPr="003929CC">
        <w:rPr>
          <w:noProof/>
        </w:rPr>
        <w:instrText xml:space="preserve"> REF _Ref1143623 \w \h </w:instrText>
      </w:r>
      <w:r w:rsidR="003929CC" w:rsidRPr="003929CC">
        <w:rPr>
          <w:noProof/>
        </w:rPr>
        <w:instrText xml:space="preserve"> \* MERGEFORMAT </w:instrText>
      </w:r>
      <w:r w:rsidRPr="003929CC">
        <w:rPr>
          <w:noProof/>
        </w:rPr>
      </w:r>
      <w:r w:rsidRPr="003929CC">
        <w:rPr>
          <w:noProof/>
        </w:rPr>
        <w:fldChar w:fldCharType="separate"/>
      </w:r>
      <w:r w:rsidR="007226FA">
        <w:rPr>
          <w:noProof/>
        </w:rPr>
        <w:t>8.4.3.2</w:t>
      </w:r>
      <w:r w:rsidRPr="003929CC">
        <w:rPr>
          <w:noProof/>
        </w:rPr>
        <w:fldChar w:fldCharType="end"/>
      </w:r>
      <w:r w:rsidRPr="003929CC">
        <w:rPr>
          <w:noProof/>
        </w:rPr>
        <w:t xml:space="preserve"> is invoked.</w:t>
      </w:r>
    </w:p>
    <w:p w14:paraId="6CD40392" w14:textId="4B3591E7" w:rsidR="00FF0503" w:rsidRPr="003929CC" w:rsidRDefault="00FF0503" w:rsidP="00FF0503">
      <w:pPr>
        <w:pStyle w:val="ListParagraph"/>
        <w:numPr>
          <w:ilvl w:val="0"/>
          <w:numId w:val="128"/>
        </w:numPr>
        <w:tabs>
          <w:tab w:val="clear" w:pos="403"/>
          <w:tab w:val="left" w:pos="720"/>
        </w:tabs>
        <w:ind w:leftChars="0"/>
        <w:rPr>
          <w:noProof/>
        </w:rPr>
      </w:pPr>
      <w:r w:rsidRPr="003929CC">
        <w:rPr>
          <w:noProof/>
        </w:rPr>
        <w:t>When the current atlas is an IRAP atlas frame with NoRaslOutputFlag equal to 1 that is not atlas frame 0, the following ordered steps are applied:</w:t>
      </w:r>
    </w:p>
    <w:p w14:paraId="0F089238" w14:textId="31F65D69" w:rsidR="00FF0503" w:rsidRPr="003929CC" w:rsidRDefault="00FF0503" w:rsidP="00FF0503">
      <w:pPr>
        <w:numPr>
          <w:ilvl w:val="0"/>
          <w:numId w:val="181"/>
        </w:numPr>
        <w:rPr>
          <w:color w:val="000000" w:themeColor="text1"/>
          <w:lang w:val="en-CA"/>
        </w:rPr>
      </w:pPr>
      <w:r w:rsidRPr="003929CC">
        <w:rPr>
          <w:noProof/>
        </w:rPr>
        <w:t>The variable NoOutputOfPriorAtlasFramesFlag is derived for the decoder under test as follows:</w:t>
      </w:r>
    </w:p>
    <w:p w14:paraId="536A4582" w14:textId="208CC79B" w:rsidR="00FF0503" w:rsidRPr="003929CC" w:rsidRDefault="00FF0503" w:rsidP="00FF0503">
      <w:pPr>
        <w:numPr>
          <w:ilvl w:val="1"/>
          <w:numId w:val="181"/>
        </w:numPr>
        <w:rPr>
          <w:color w:val="000000" w:themeColor="text1"/>
          <w:lang w:val="en-CA"/>
        </w:rPr>
      </w:pPr>
      <w:r w:rsidRPr="003929CC">
        <w:rPr>
          <w:noProof/>
        </w:rPr>
        <w:t>If the current atlas frame is a CRA atlas frame, NoOutputOfPriorAtlasFramesFlag is set equal to 1.</w:t>
      </w:r>
    </w:p>
    <w:p w14:paraId="43AB3414" w14:textId="5BDA2E15" w:rsidR="001E7DB6" w:rsidRPr="003929CC" w:rsidRDefault="00FF0503" w:rsidP="00057618">
      <w:pPr>
        <w:numPr>
          <w:ilvl w:val="1"/>
          <w:numId w:val="181"/>
        </w:numPr>
        <w:tabs>
          <w:tab w:val="clear" w:pos="403"/>
          <w:tab w:val="left" w:pos="400"/>
        </w:tabs>
        <w:rPr>
          <w:noProof/>
        </w:rPr>
      </w:pPr>
      <w:r w:rsidRPr="003929CC">
        <w:rPr>
          <w:noProof/>
        </w:rPr>
        <w:t xml:space="preserve">Otherwise, NoOutputOfPriorAtlasFramesFlag is set equal to </w:t>
      </w:r>
      <w:r w:rsidR="00803DEF">
        <w:rPr>
          <w:noProof/>
        </w:rPr>
        <w:t>0</w:t>
      </w:r>
      <w:r w:rsidRPr="003929CC">
        <w:rPr>
          <w:noProof/>
        </w:rPr>
        <w:t>.</w:t>
      </w:r>
    </w:p>
    <w:p w14:paraId="7455FF24" w14:textId="79451CB1" w:rsidR="00FF0503" w:rsidRPr="003929CC" w:rsidRDefault="00FF0503" w:rsidP="00FF0503">
      <w:pPr>
        <w:numPr>
          <w:ilvl w:val="0"/>
          <w:numId w:val="181"/>
        </w:numPr>
        <w:rPr>
          <w:color w:val="000000" w:themeColor="text1"/>
          <w:lang w:val="en-CA"/>
        </w:rPr>
      </w:pPr>
      <w:r w:rsidRPr="003929CC">
        <w:rPr>
          <w:noProof/>
        </w:rPr>
        <w:t>The value of NoOutputOfPriorAtlasFramesFlag derived for the decoder under test is applied for the HRD, such that when the value of NoOutputOfPriorAtlasFramesFlag is equal to 1, all atlas storage buffers in the DAB are emptied without output of the atlas frames they contain, and the DAB fullness is set equal to 0.</w:t>
      </w:r>
    </w:p>
    <w:p w14:paraId="6B6AAD7B" w14:textId="2A33796B" w:rsidR="00FF0503" w:rsidRPr="003929CC" w:rsidRDefault="00FF0503" w:rsidP="00FF0503">
      <w:pPr>
        <w:numPr>
          <w:ilvl w:val="1"/>
          <w:numId w:val="181"/>
        </w:numPr>
        <w:rPr>
          <w:color w:val="000000" w:themeColor="text1"/>
          <w:lang w:val="en-CA"/>
        </w:rPr>
      </w:pPr>
      <w:r w:rsidRPr="003929CC">
        <w:rPr>
          <w:noProof/>
        </w:rPr>
        <w:t>When both of the following conditions are true for any atlass k in the DAB, all such atlas frames k in the DAB are removed from the DAB:</w:t>
      </w:r>
    </w:p>
    <w:p w14:paraId="13C5BE2A" w14:textId="4E474EB8" w:rsidR="00FF0503" w:rsidRPr="003929CC" w:rsidRDefault="00FF0503" w:rsidP="00FF0503">
      <w:pPr>
        <w:numPr>
          <w:ilvl w:val="1"/>
          <w:numId w:val="181"/>
        </w:numPr>
        <w:rPr>
          <w:color w:val="000000" w:themeColor="text1"/>
          <w:lang w:val="en-CA"/>
        </w:rPr>
      </w:pPr>
      <w:r w:rsidRPr="003929CC">
        <w:rPr>
          <w:noProof/>
        </w:rPr>
        <w:t>atlas frame k is marked as "unused for reference".</w:t>
      </w:r>
    </w:p>
    <w:p w14:paraId="20A3B903" w14:textId="5308DFFF" w:rsidR="00FF0503" w:rsidRPr="003929CC" w:rsidRDefault="00FF0503" w:rsidP="00FF0503">
      <w:pPr>
        <w:numPr>
          <w:ilvl w:val="1"/>
          <w:numId w:val="181"/>
        </w:numPr>
        <w:rPr>
          <w:color w:val="000000" w:themeColor="text1"/>
          <w:lang w:val="en-CA"/>
        </w:rPr>
      </w:pPr>
      <w:r w:rsidRPr="003929CC">
        <w:rPr>
          <w:noProof/>
        </w:rPr>
        <w:t xml:space="preserve">atlas frame k has AtlasFrameOutputFlag equal to 0 or its DAB output time is less than or equal to the CAB removal time of the first decoding unit (denoted as decoding unit m) of the current atlas frame n; </w:t>
      </w:r>
      <w:r w:rsidRPr="003929CC">
        <w:rPr>
          <w:iCs/>
          <w:noProof/>
        </w:rPr>
        <w:t>i.e.,</w:t>
      </w:r>
      <w:r w:rsidRPr="003929CC">
        <w:rPr>
          <w:noProof/>
        </w:rPr>
        <w:t xml:space="preserve"> </w:t>
      </w:r>
      <w:r w:rsidRPr="003929CC">
        <w:rPr>
          <w:iCs/>
          <w:noProof/>
        </w:rPr>
        <w:t>DabOutputTime[</w:t>
      </w:r>
      <w:r w:rsidRPr="003929CC">
        <w:rPr>
          <w:noProof/>
        </w:rPr>
        <w:t> k</w:t>
      </w:r>
      <w:r w:rsidRPr="003929CC">
        <w:rPr>
          <w:iCs/>
          <w:noProof/>
        </w:rPr>
        <w:t> ] is less than or equal to DuCabRemovalTime[</w:t>
      </w:r>
      <w:r w:rsidRPr="003929CC">
        <w:rPr>
          <w:noProof/>
        </w:rPr>
        <w:t> m</w:t>
      </w:r>
      <w:r w:rsidRPr="003929CC">
        <w:rPr>
          <w:iCs/>
          <w:noProof/>
        </w:rPr>
        <w:t> ].</w:t>
      </w:r>
    </w:p>
    <w:p w14:paraId="4A23963A" w14:textId="4D45ECBA" w:rsidR="001E7DB6" w:rsidRPr="003929CC" w:rsidRDefault="00FF0503" w:rsidP="00057618">
      <w:pPr>
        <w:numPr>
          <w:ilvl w:val="1"/>
          <w:numId w:val="181"/>
        </w:numPr>
        <w:tabs>
          <w:tab w:val="clear" w:pos="403"/>
          <w:tab w:val="left" w:pos="400"/>
        </w:tabs>
        <w:rPr>
          <w:noProof/>
        </w:rPr>
      </w:pPr>
      <w:r w:rsidRPr="003929CC">
        <w:rPr>
          <w:noProof/>
        </w:rPr>
        <w:t>For each atlas frame that is removed from the DAB, the DAB fullness is decremented by one.</w:t>
      </w:r>
      <w:bookmarkStart w:id="1863" w:name="_Toc32860494"/>
    </w:p>
    <w:p w14:paraId="0FB33068" w14:textId="2E381B90" w:rsidR="001E7DB6" w:rsidRPr="003929CC" w:rsidRDefault="001E7DB6" w:rsidP="001E7DB6">
      <w:pPr>
        <w:pStyle w:val="a3"/>
        <w:rPr>
          <w:lang w:val="en-CA"/>
        </w:rPr>
      </w:pPr>
      <w:bookmarkStart w:id="1864" w:name="_Ref21511748"/>
      <w:bookmarkStart w:id="1865" w:name="_Ref21518364"/>
      <w:bookmarkStart w:id="1866" w:name="_Toc21625530"/>
      <w:r w:rsidRPr="003929CC">
        <w:rPr>
          <w:lang w:val="en-CA"/>
        </w:rPr>
        <w:t>Atlas frame output</w:t>
      </w:r>
      <w:bookmarkEnd w:id="1864"/>
      <w:bookmarkEnd w:id="1865"/>
      <w:bookmarkEnd w:id="1866"/>
    </w:p>
    <w:p w14:paraId="089B366D" w14:textId="77777777" w:rsidR="001E7DB6" w:rsidRPr="003929CC" w:rsidRDefault="001E7DB6" w:rsidP="001E7DB6">
      <w:pPr>
        <w:tabs>
          <w:tab w:val="clear" w:pos="403"/>
          <w:tab w:val="left" w:pos="400"/>
        </w:tabs>
        <w:rPr>
          <w:noProof/>
        </w:rPr>
      </w:pPr>
      <w:bookmarkStart w:id="1867" w:name="_Hlt168807772"/>
      <w:bookmarkStart w:id="1868" w:name="_Ref36860000"/>
      <w:bookmarkStart w:id="1869" w:name="_Toc77680616"/>
      <w:bookmarkStart w:id="1870" w:name="_Toc118289214"/>
      <w:bookmarkStart w:id="1871" w:name="_Toc226456817"/>
      <w:bookmarkStart w:id="1872" w:name="_Toc248045434"/>
      <w:bookmarkStart w:id="1873" w:name="_Toc256632240"/>
      <w:bookmarkEnd w:id="1867"/>
      <w:r w:rsidRPr="003929CC">
        <w:rPr>
          <w:noProof/>
        </w:rPr>
        <w:t>The processes specified in this clause happen instantaneously at the CAB removal time of access unit n, Au</w:t>
      </w:r>
      <w:r w:rsidRPr="003929CC">
        <w:rPr>
          <w:iCs/>
          <w:noProof/>
        </w:rPr>
        <w:t>CabRemovalTime[</w:t>
      </w:r>
      <w:r w:rsidRPr="003929CC">
        <w:rPr>
          <w:noProof/>
        </w:rPr>
        <w:t> n</w:t>
      </w:r>
      <w:r w:rsidRPr="003929CC">
        <w:rPr>
          <w:iCs/>
          <w:noProof/>
        </w:rPr>
        <w:t> ]</w:t>
      </w:r>
      <w:r w:rsidRPr="003929CC">
        <w:rPr>
          <w:noProof/>
        </w:rPr>
        <w:t>.</w:t>
      </w:r>
    </w:p>
    <w:p w14:paraId="4583A81F" w14:textId="77777777" w:rsidR="001E7DB6" w:rsidRPr="003929CC" w:rsidRDefault="001E7DB6" w:rsidP="001E7DB6">
      <w:pPr>
        <w:tabs>
          <w:tab w:val="clear" w:pos="403"/>
          <w:tab w:val="left" w:pos="400"/>
        </w:tabs>
        <w:rPr>
          <w:noProof/>
        </w:rPr>
      </w:pPr>
      <w:r w:rsidRPr="003929CC">
        <w:rPr>
          <w:noProof/>
        </w:rPr>
        <w:t xml:space="preserve">When atlas n has AtlasFrameOutputFlag equal to 1, its DAB output time </w:t>
      </w:r>
      <w:r w:rsidRPr="003929CC">
        <w:rPr>
          <w:iCs/>
          <w:noProof/>
        </w:rPr>
        <w:t>DabOutputTime[</w:t>
      </w:r>
      <w:r w:rsidRPr="003929CC">
        <w:rPr>
          <w:noProof/>
        </w:rPr>
        <w:t> </w:t>
      </w:r>
      <w:r w:rsidRPr="003929CC">
        <w:rPr>
          <w:iCs/>
          <w:noProof/>
        </w:rPr>
        <w:t>n ]</w:t>
      </w:r>
      <w:r w:rsidRPr="003929CC">
        <w:rPr>
          <w:noProof/>
        </w:rPr>
        <w:t xml:space="preserve"> is derived as follows, where the variable firstAtlasFrameInBufferingPeriodFlag is equal to 1 if access unit n is the first access unit of a buffering period and 0 otherwise:</w:t>
      </w:r>
    </w:p>
    <w:p w14:paraId="54294CF9" w14:textId="48CB15EF" w:rsidR="00803DEF" w:rsidRPr="004C5F45" w:rsidRDefault="00803DEF" w:rsidP="00803DEF">
      <w:pPr>
        <w:tabs>
          <w:tab w:val="right" w:pos="403"/>
          <w:tab w:val="right" w:pos="806"/>
          <w:tab w:val="right" w:pos="1210"/>
          <w:tab w:val="right" w:pos="1613"/>
          <w:tab w:val="left" w:pos="2016"/>
          <w:tab w:val="right" w:pos="9677"/>
        </w:tabs>
        <w:rPr>
          <w:rFonts w:eastAsia="Malgun Gothic"/>
          <w:lang w:val="en-CA"/>
        </w:rPr>
      </w:pPr>
      <w:bookmarkStart w:id="1874" w:name="_Hlk21645363"/>
      <w:r>
        <w:rPr>
          <w:iCs/>
          <w:noProof/>
        </w:rPr>
        <w:tab/>
      </w:r>
      <w:r>
        <w:rPr>
          <w:iCs/>
          <w:noProof/>
        </w:rPr>
        <w:tab/>
      </w:r>
      <w:r w:rsidRPr="003E3CBC">
        <w:rPr>
          <w:iCs/>
          <w:noProof/>
        </w:rPr>
        <w:t>DabOutputTime[ n ] = AuCabRemovalTime[ n ] + ClockTick *</w:t>
      </w:r>
      <w:r>
        <w:rPr>
          <w:iCs/>
          <w:noProof/>
        </w:rPr>
        <w:t xml:space="preserve"> </w:t>
      </w:r>
      <w:r w:rsidRPr="003E3CBC">
        <w:rPr>
          <w:iCs/>
          <w:noProof/>
        </w:rPr>
        <w:t>atlasFrameDafbOutputDelay</w:t>
      </w:r>
      <w:r w:rsidRPr="004C5F45">
        <w:rPr>
          <w:iCs/>
          <w:noProof/>
        </w:rPr>
        <w:tab/>
      </w:r>
      <w:r>
        <w:rPr>
          <w:rFonts w:eastAsia="Malgun Gothic"/>
          <w:lang w:val="en-CA"/>
        </w:rPr>
        <w:br/>
      </w:r>
      <w:r>
        <w:rPr>
          <w:iCs/>
          <w:noProof/>
        </w:rPr>
        <w:tab/>
      </w:r>
      <w:r>
        <w:rPr>
          <w:iCs/>
          <w:noProof/>
        </w:rPr>
        <w:tab/>
      </w:r>
      <w:r w:rsidRPr="003E3CBC">
        <w:rPr>
          <w:iCs/>
          <w:noProof/>
        </w:rPr>
        <w:t xml:space="preserve">if( </w:t>
      </w:r>
      <w:r w:rsidRPr="003E3CBC">
        <w:rPr>
          <w:noProof/>
        </w:rPr>
        <w:t>firstAtlasFrameInBufferingPeriodFlag</w:t>
      </w:r>
      <w:r w:rsidRPr="003E3CBC">
        <w:rPr>
          <w:iCs/>
          <w:noProof/>
        </w:rPr>
        <w:t>)</w:t>
      </w:r>
      <w:r>
        <w:rPr>
          <w:iCs/>
          <w:noProof/>
        </w:rPr>
        <w:t xml:space="preserve"> </w:t>
      </w:r>
      <w:r>
        <w:rPr>
          <w:iCs/>
          <w:noProof/>
        </w:rPr>
        <w:tab/>
      </w:r>
      <w:r w:rsidR="007226FA" w:rsidRPr="003929CC">
        <w:rPr>
          <w:iCs/>
          <w:noProof/>
        </w:rPr>
        <w:t>(D</w:t>
      </w:r>
      <w:r w:rsidR="007226FA" w:rsidRPr="003929CC">
        <w:rPr>
          <w:iCs/>
          <w:noProof/>
        </w:rPr>
        <w:noBreakHyphen/>
      </w:r>
      <w:r w:rsidR="007226FA" w:rsidRPr="003929CC">
        <w:fldChar w:fldCharType="begin"/>
      </w:r>
      <w:r w:rsidR="007226FA" w:rsidRPr="003929CC">
        <w:rPr>
          <w:iCs/>
          <w:noProof/>
        </w:rPr>
        <w:instrText xml:space="preserve"> SEQ Equation \* ARABIC </w:instrText>
      </w:r>
      <w:r w:rsidR="007226FA" w:rsidRPr="003929CC">
        <w:fldChar w:fldCharType="separate"/>
      </w:r>
      <w:r w:rsidR="007226FA">
        <w:rPr>
          <w:iCs/>
          <w:noProof/>
        </w:rPr>
        <w:t>11</w:t>
      </w:r>
      <w:r w:rsidR="007226FA" w:rsidRPr="003929CC">
        <w:fldChar w:fldCharType="end"/>
      </w:r>
      <w:r w:rsidR="007226FA" w:rsidRPr="003929CC">
        <w:rPr>
          <w:iCs/>
          <w:noProof/>
        </w:rPr>
        <w:t>)</w:t>
      </w:r>
      <w:r>
        <w:rPr>
          <w:iCs/>
          <w:noProof/>
        </w:rPr>
        <w:br/>
      </w:r>
      <w:r>
        <w:rPr>
          <w:iCs/>
          <w:noProof/>
        </w:rPr>
        <w:tab/>
      </w:r>
      <w:r>
        <w:rPr>
          <w:iCs/>
          <w:noProof/>
        </w:rPr>
        <w:tab/>
      </w:r>
      <w:r>
        <w:rPr>
          <w:iCs/>
          <w:noProof/>
        </w:rPr>
        <w:tab/>
      </w:r>
      <w:r w:rsidRPr="003E3CBC">
        <w:rPr>
          <w:iCs/>
          <w:noProof/>
        </w:rPr>
        <w:t>DabOutputTime[</w:t>
      </w:r>
      <w:r w:rsidRPr="003E3CBC">
        <w:rPr>
          <w:noProof/>
        </w:rPr>
        <w:t> </w:t>
      </w:r>
      <w:r w:rsidRPr="003E3CBC">
        <w:rPr>
          <w:iCs/>
          <w:noProof/>
        </w:rPr>
        <w:t>n ]</w:t>
      </w:r>
      <w:r w:rsidRPr="003E3CBC">
        <w:rPr>
          <w:noProof/>
        </w:rPr>
        <w:t xml:space="preserve">  −=  ClockTick </w:t>
      </w:r>
      <w:r w:rsidRPr="003E3CBC">
        <w:rPr>
          <w:rFonts w:cs="Lucida Console"/>
          <w:iCs/>
          <w:noProof/>
        </w:rPr>
        <w:t>*</w:t>
      </w:r>
      <w:r w:rsidRPr="003E3CBC">
        <w:rPr>
          <w:noProof/>
        </w:rPr>
        <w:t xml:space="preserve"> DabDelayOffset</w:t>
      </w:r>
    </w:p>
    <w:bookmarkEnd w:id="1874"/>
    <w:p w14:paraId="2A928C43" w14:textId="3BBF8C93" w:rsidR="001E7DB6" w:rsidRPr="003929CC" w:rsidRDefault="001E7DB6" w:rsidP="001E7DB6">
      <w:pPr>
        <w:rPr>
          <w:strike/>
          <w:noProof/>
        </w:rPr>
      </w:pPr>
      <w:r w:rsidRPr="003929CC">
        <w:rPr>
          <w:noProof/>
        </w:rPr>
        <w:lastRenderedPageBreak/>
        <w:t xml:space="preserve">where </w:t>
      </w:r>
      <w:r w:rsidRPr="003929CC">
        <w:rPr>
          <w:iCs/>
          <w:noProof/>
        </w:rPr>
        <w:t>atlasFrameDafbOutputDelay</w:t>
      </w:r>
      <w:r w:rsidRPr="003929CC">
        <w:rPr>
          <w:noProof/>
        </w:rPr>
        <w:t xml:space="preserve"> is the value of </w:t>
      </w:r>
      <w:r w:rsidR="001C05D2">
        <w:rPr>
          <w:noProof/>
        </w:rPr>
        <w:t>aft</w:t>
      </w:r>
      <w:r w:rsidRPr="003929CC">
        <w:rPr>
          <w:noProof/>
        </w:rPr>
        <w:t>_dab_output_delay in the atlas frame timing SEI message associated with access unit n, when present, in the decoding unit information SEI messages associated with access unit n.</w:t>
      </w:r>
    </w:p>
    <w:p w14:paraId="531BB9CF" w14:textId="77777777" w:rsidR="001E7DB6" w:rsidRPr="003929CC" w:rsidRDefault="001E7DB6" w:rsidP="001E7DB6">
      <w:pPr>
        <w:rPr>
          <w:noProof/>
        </w:rPr>
      </w:pPr>
      <w:r w:rsidRPr="003929CC">
        <w:rPr>
          <w:noProof/>
        </w:rPr>
        <w:t>The output of the current atlas is specified as follows:</w:t>
      </w:r>
    </w:p>
    <w:p w14:paraId="69B42160" w14:textId="77777777" w:rsidR="001E7DB6" w:rsidRPr="003929CC" w:rsidRDefault="001E7DB6" w:rsidP="001E7DB6">
      <w:pPr>
        <w:tabs>
          <w:tab w:val="clear" w:pos="403"/>
          <w:tab w:val="left" w:pos="400"/>
        </w:tabs>
        <w:ind w:left="400" w:hanging="400"/>
        <w:rPr>
          <w:noProof/>
        </w:rPr>
      </w:pPr>
      <w:r w:rsidRPr="003929CC">
        <w:rPr>
          <w:noProof/>
        </w:rPr>
        <w:t>–</w:t>
      </w:r>
      <w:r w:rsidRPr="003929CC">
        <w:rPr>
          <w:noProof/>
        </w:rPr>
        <w:tab/>
        <w:t xml:space="preserve">If AtlasFrameOutputFlag is equal to 1 and </w:t>
      </w:r>
      <w:r w:rsidRPr="003929CC">
        <w:rPr>
          <w:iCs/>
          <w:noProof/>
        </w:rPr>
        <w:t>DabOutputTime[</w:t>
      </w:r>
      <w:r w:rsidRPr="003929CC">
        <w:rPr>
          <w:noProof/>
        </w:rPr>
        <w:t> </w:t>
      </w:r>
      <w:r w:rsidRPr="003929CC">
        <w:rPr>
          <w:iCs/>
          <w:noProof/>
        </w:rPr>
        <w:t>n ]</w:t>
      </w:r>
      <w:r w:rsidRPr="003929CC">
        <w:rPr>
          <w:noProof/>
        </w:rPr>
        <w:t xml:space="preserve"> is equal to Au</w:t>
      </w:r>
      <w:r w:rsidRPr="003929CC">
        <w:rPr>
          <w:iCs/>
          <w:noProof/>
        </w:rPr>
        <w:t>CabRemovalTime[</w:t>
      </w:r>
      <w:r w:rsidRPr="003929CC">
        <w:rPr>
          <w:noProof/>
        </w:rPr>
        <w:t> </w:t>
      </w:r>
      <w:r w:rsidRPr="003929CC">
        <w:rPr>
          <w:iCs/>
          <w:noProof/>
        </w:rPr>
        <w:t>n ]</w:t>
      </w:r>
      <w:r w:rsidRPr="003929CC">
        <w:rPr>
          <w:noProof/>
        </w:rPr>
        <w:t>, the current atlas frame is output.</w:t>
      </w:r>
    </w:p>
    <w:p w14:paraId="3E713E49" w14:textId="744F9E16" w:rsidR="001E7DB6" w:rsidRPr="003929CC" w:rsidRDefault="001E7DB6" w:rsidP="001E7DB6">
      <w:pPr>
        <w:tabs>
          <w:tab w:val="clear" w:pos="403"/>
          <w:tab w:val="left" w:pos="400"/>
        </w:tabs>
        <w:ind w:left="400" w:hanging="400"/>
        <w:rPr>
          <w:noProof/>
        </w:rPr>
      </w:pPr>
      <w:r w:rsidRPr="003929CC">
        <w:rPr>
          <w:noProof/>
        </w:rPr>
        <w:t>–</w:t>
      </w:r>
      <w:r w:rsidRPr="003929CC">
        <w:rPr>
          <w:noProof/>
        </w:rPr>
        <w:tab/>
        <w:t>Otherwise, if AtlasFrameOutputFlag is equal to 0, the current atlas frame is not output, but will be stored in the DAB as specified in clause </w:t>
      </w:r>
      <w:r w:rsidR="00FF0503" w:rsidRPr="003929CC">
        <w:rPr>
          <w:noProof/>
        </w:rPr>
        <w:fldChar w:fldCharType="begin"/>
      </w:r>
      <w:r w:rsidR="00FF0503" w:rsidRPr="003929CC">
        <w:rPr>
          <w:noProof/>
        </w:rPr>
        <w:instrText xml:space="preserve"> REF _Ref21519026 \w \h </w:instrText>
      </w:r>
      <w:r w:rsidR="003929CC" w:rsidRPr="003929CC">
        <w:rPr>
          <w:noProof/>
        </w:rPr>
        <w:instrText xml:space="preserve"> \* MERGEFORMAT </w:instrText>
      </w:r>
      <w:r w:rsidR="00FF0503" w:rsidRPr="003929CC">
        <w:rPr>
          <w:noProof/>
        </w:rPr>
      </w:r>
      <w:r w:rsidR="00FF0503" w:rsidRPr="003929CC">
        <w:rPr>
          <w:noProof/>
        </w:rPr>
        <w:fldChar w:fldCharType="separate"/>
      </w:r>
      <w:r w:rsidR="007226FA">
        <w:rPr>
          <w:noProof/>
        </w:rPr>
        <w:t>D.3.4</w:t>
      </w:r>
      <w:r w:rsidR="00FF0503" w:rsidRPr="003929CC">
        <w:rPr>
          <w:noProof/>
        </w:rPr>
        <w:fldChar w:fldCharType="end"/>
      </w:r>
      <w:r w:rsidRPr="003929CC">
        <w:rPr>
          <w:noProof/>
        </w:rPr>
        <w:t xml:space="preserve"> </w:t>
      </w:r>
    </w:p>
    <w:p w14:paraId="196F4B44" w14:textId="5382E72D" w:rsidR="001E7DB6" w:rsidRPr="003929CC" w:rsidRDefault="001E7DB6" w:rsidP="001E7DB6">
      <w:pPr>
        <w:tabs>
          <w:tab w:val="clear" w:pos="403"/>
          <w:tab w:val="left" w:pos="400"/>
        </w:tabs>
        <w:ind w:left="400" w:hanging="400"/>
        <w:rPr>
          <w:noProof/>
        </w:rPr>
      </w:pPr>
      <w:r w:rsidRPr="003929CC">
        <w:rPr>
          <w:noProof/>
        </w:rPr>
        <w:t>–</w:t>
      </w:r>
      <w:r w:rsidRPr="003929CC">
        <w:rPr>
          <w:noProof/>
        </w:rPr>
        <w:tab/>
        <w:t xml:space="preserve">Otherwise (AtlasFrameOutputFlag is equal to 1 and </w:t>
      </w:r>
      <w:r w:rsidRPr="003929CC">
        <w:rPr>
          <w:iCs/>
          <w:noProof/>
        </w:rPr>
        <w:t>DabOutputTime[</w:t>
      </w:r>
      <w:r w:rsidRPr="003929CC">
        <w:rPr>
          <w:noProof/>
        </w:rPr>
        <w:t> </w:t>
      </w:r>
      <w:r w:rsidRPr="003929CC">
        <w:rPr>
          <w:iCs/>
          <w:noProof/>
        </w:rPr>
        <w:t>n ]</w:t>
      </w:r>
      <w:r w:rsidRPr="003929CC">
        <w:rPr>
          <w:noProof/>
        </w:rPr>
        <w:t xml:space="preserve"> is greater than Au</w:t>
      </w:r>
      <w:r w:rsidRPr="003929CC">
        <w:rPr>
          <w:iCs/>
          <w:noProof/>
        </w:rPr>
        <w:t>CabRemovalTime[</w:t>
      </w:r>
      <w:r w:rsidRPr="003929CC">
        <w:rPr>
          <w:noProof/>
        </w:rPr>
        <w:t> </w:t>
      </w:r>
      <w:r w:rsidRPr="003929CC">
        <w:rPr>
          <w:iCs/>
          <w:noProof/>
        </w:rPr>
        <w:t>n ]</w:t>
      </w:r>
      <w:r w:rsidRPr="003929CC">
        <w:rPr>
          <w:noProof/>
        </w:rPr>
        <w:t xml:space="preserve"> ), the current atlas frame is output later and will be stored in the DAB (as specified in clause</w:t>
      </w:r>
      <w:r w:rsidR="00FF0503" w:rsidRPr="003929CC">
        <w:t xml:space="preserve"> </w:t>
      </w:r>
      <w:r w:rsidR="00FF0503" w:rsidRPr="003929CC">
        <w:fldChar w:fldCharType="begin"/>
      </w:r>
      <w:r w:rsidR="00FF0503" w:rsidRPr="003929CC">
        <w:instrText xml:space="preserve"> REF _Ref21519046 \w \h </w:instrText>
      </w:r>
      <w:r w:rsidR="003929CC" w:rsidRPr="003929CC">
        <w:instrText xml:space="preserve"> \* MERGEFORMAT </w:instrText>
      </w:r>
      <w:r w:rsidR="00FF0503" w:rsidRPr="003929CC">
        <w:fldChar w:fldCharType="separate"/>
      </w:r>
      <w:r w:rsidR="007226FA">
        <w:t>D.3.4</w:t>
      </w:r>
      <w:r w:rsidR="00FF0503" w:rsidRPr="003929CC">
        <w:fldChar w:fldCharType="end"/>
      </w:r>
      <w:r w:rsidRPr="003929CC">
        <w:rPr>
          <w:noProof/>
        </w:rPr>
        <w:t xml:space="preserve">) and is output at time </w:t>
      </w:r>
      <w:r w:rsidRPr="003929CC">
        <w:rPr>
          <w:iCs/>
          <w:noProof/>
        </w:rPr>
        <w:t>DabOutputTime[</w:t>
      </w:r>
      <w:r w:rsidRPr="003929CC">
        <w:rPr>
          <w:noProof/>
        </w:rPr>
        <w:t> </w:t>
      </w:r>
      <w:r w:rsidRPr="003929CC">
        <w:rPr>
          <w:iCs/>
          <w:noProof/>
        </w:rPr>
        <w:t>n ]</w:t>
      </w:r>
      <w:r w:rsidRPr="003929CC">
        <w:rPr>
          <w:noProof/>
        </w:rPr>
        <w:t xml:space="preserve"> unless indicated not to be output at a time that precedes</w:t>
      </w:r>
      <w:r w:rsidRPr="003929CC">
        <w:rPr>
          <w:iCs/>
          <w:noProof/>
        </w:rPr>
        <w:t xml:space="preserve"> DabOutputTime[</w:t>
      </w:r>
      <w:r w:rsidRPr="003929CC">
        <w:rPr>
          <w:noProof/>
        </w:rPr>
        <w:t> </w:t>
      </w:r>
      <w:r w:rsidRPr="003929CC">
        <w:rPr>
          <w:iCs/>
          <w:noProof/>
        </w:rPr>
        <w:t>n ]</w:t>
      </w:r>
      <w:r w:rsidRPr="003929CC">
        <w:rPr>
          <w:noProof/>
        </w:rPr>
        <w:t>.</w:t>
      </w:r>
    </w:p>
    <w:p w14:paraId="5DA733E3" w14:textId="21DBE008" w:rsidR="001E7DB6" w:rsidRPr="003929CC" w:rsidRDefault="001E7DB6" w:rsidP="001E7DB6">
      <w:pPr>
        <w:rPr>
          <w:noProof/>
        </w:rPr>
      </w:pPr>
      <w:r w:rsidRPr="003929CC">
        <w:rPr>
          <w:noProof/>
        </w:rPr>
        <w:t>When atlas frame n is a</w:t>
      </w:r>
      <w:r w:rsidR="001C05D2">
        <w:rPr>
          <w:noProof/>
        </w:rPr>
        <w:t>n</w:t>
      </w:r>
      <w:r w:rsidRPr="003929CC">
        <w:rPr>
          <w:noProof/>
        </w:rPr>
        <w:t xml:space="preserve"> atlas frame that </w:t>
      </w:r>
      <w:r w:rsidRPr="003929CC">
        <w:rPr>
          <w:iCs/>
          <w:noProof/>
        </w:rPr>
        <w:t xml:space="preserve">is output and is not the last </w:t>
      </w:r>
      <w:r w:rsidRPr="003929CC">
        <w:rPr>
          <w:noProof/>
        </w:rPr>
        <w:t xml:space="preserve">atlas frame </w:t>
      </w:r>
      <w:r w:rsidRPr="003929CC">
        <w:rPr>
          <w:iCs/>
          <w:noProof/>
        </w:rPr>
        <w:t>of the bitstream that is output</w:t>
      </w:r>
      <w:r w:rsidRPr="003929CC">
        <w:rPr>
          <w:noProof/>
        </w:rPr>
        <w:t>, the value of the variable DabOutputInterval[ </w:t>
      </w:r>
      <w:r w:rsidRPr="003929CC">
        <w:rPr>
          <w:iCs/>
          <w:noProof/>
        </w:rPr>
        <w:t>n ]</w:t>
      </w:r>
      <w:r w:rsidRPr="003929CC">
        <w:rPr>
          <w:noProof/>
        </w:rPr>
        <w:t xml:space="preserve"> is derived as follows:</w:t>
      </w:r>
    </w:p>
    <w:p w14:paraId="3B0C5B38" w14:textId="0C5B0369" w:rsidR="00803DEF" w:rsidRPr="004C5F45" w:rsidRDefault="00803DEF" w:rsidP="00803DEF">
      <w:pPr>
        <w:tabs>
          <w:tab w:val="right" w:pos="403"/>
          <w:tab w:val="right" w:pos="806"/>
          <w:tab w:val="right" w:pos="1210"/>
          <w:tab w:val="right" w:pos="1613"/>
          <w:tab w:val="left" w:pos="2016"/>
          <w:tab w:val="right" w:pos="9677"/>
        </w:tabs>
        <w:rPr>
          <w:rFonts w:eastAsia="Malgun Gothic"/>
          <w:lang w:val="en-CA"/>
        </w:rPr>
      </w:pPr>
      <w:bookmarkStart w:id="1875" w:name="_Hlk21646239"/>
      <w:r w:rsidRPr="003E3CBC">
        <w:rPr>
          <w:noProof/>
        </w:rPr>
        <w:t>DabOutputInterval[ </w:t>
      </w:r>
      <w:r w:rsidRPr="003E3CBC">
        <w:rPr>
          <w:iCs/>
          <w:noProof/>
        </w:rPr>
        <w:t>n ]</w:t>
      </w:r>
      <w:r w:rsidRPr="003E3CBC">
        <w:rPr>
          <w:noProof/>
        </w:rPr>
        <w:t xml:space="preserve"> = </w:t>
      </w:r>
      <w:r w:rsidRPr="003E3CBC">
        <w:rPr>
          <w:iCs/>
          <w:noProof/>
        </w:rPr>
        <w:t>DabOutputTime[</w:t>
      </w:r>
      <w:r w:rsidRPr="003E3CBC">
        <w:rPr>
          <w:noProof/>
        </w:rPr>
        <w:t> </w:t>
      </w:r>
      <w:r w:rsidRPr="003E3CBC">
        <w:rPr>
          <w:iCs/>
          <w:noProof/>
        </w:rPr>
        <w:t>nextAtlasFrameInOutputOrder ]</w:t>
      </w:r>
      <w:r w:rsidRPr="003E3CBC">
        <w:rPr>
          <w:noProof/>
        </w:rPr>
        <w:t xml:space="preserve"> − </w:t>
      </w:r>
      <w:r>
        <w:rPr>
          <w:noProof/>
        </w:rPr>
        <w:tab/>
      </w:r>
      <w:r>
        <w:rPr>
          <w:noProof/>
        </w:rPr>
        <w:br/>
      </w:r>
      <w:r>
        <w:rPr>
          <w:noProof/>
        </w:rPr>
        <w:tab/>
      </w:r>
      <w:r>
        <w:rPr>
          <w:noProof/>
        </w:rPr>
        <w:tab/>
      </w:r>
      <w:r>
        <w:rPr>
          <w:noProof/>
        </w:rPr>
        <w:tab/>
      </w:r>
      <w:r>
        <w:rPr>
          <w:noProof/>
        </w:rPr>
        <w:tab/>
      </w:r>
      <w:r w:rsidRPr="003E3CBC">
        <w:rPr>
          <w:iCs/>
          <w:noProof/>
        </w:rPr>
        <w:t>DabOutputTime[</w:t>
      </w:r>
      <w:r w:rsidRPr="003E3CBC">
        <w:rPr>
          <w:noProof/>
        </w:rPr>
        <w:t> </w:t>
      </w:r>
      <w:r w:rsidRPr="003E3CBC">
        <w:rPr>
          <w:iCs/>
          <w:noProof/>
        </w:rPr>
        <w:t>n ]</w:t>
      </w:r>
      <w:r>
        <w:rPr>
          <w:rFonts w:eastAsia="Malgun Gothic"/>
          <w:lang w:val="en-CA"/>
        </w:rPr>
        <w:tab/>
      </w:r>
      <w:r w:rsidR="007226FA" w:rsidRPr="003929CC">
        <w:rPr>
          <w:iCs/>
          <w:noProof/>
        </w:rPr>
        <w:t>(D</w:t>
      </w:r>
      <w:r w:rsidR="007226FA" w:rsidRPr="003929CC">
        <w:rPr>
          <w:iCs/>
          <w:noProof/>
        </w:rPr>
        <w:noBreakHyphen/>
      </w:r>
      <w:r w:rsidR="007226FA" w:rsidRPr="003929CC">
        <w:fldChar w:fldCharType="begin"/>
      </w:r>
      <w:r w:rsidR="007226FA" w:rsidRPr="003929CC">
        <w:rPr>
          <w:iCs/>
          <w:noProof/>
        </w:rPr>
        <w:instrText xml:space="preserve"> SEQ Equation \* ARABIC </w:instrText>
      </w:r>
      <w:r w:rsidR="007226FA" w:rsidRPr="003929CC">
        <w:fldChar w:fldCharType="separate"/>
      </w:r>
      <w:r w:rsidR="007226FA">
        <w:rPr>
          <w:iCs/>
          <w:noProof/>
        </w:rPr>
        <w:t>12</w:t>
      </w:r>
      <w:r w:rsidR="007226FA" w:rsidRPr="003929CC">
        <w:fldChar w:fldCharType="end"/>
      </w:r>
      <w:r w:rsidR="007226FA" w:rsidRPr="003929CC">
        <w:rPr>
          <w:iCs/>
          <w:noProof/>
        </w:rPr>
        <w:t>)</w:t>
      </w:r>
    </w:p>
    <w:bookmarkEnd w:id="1875"/>
    <w:p w14:paraId="77B05F9B" w14:textId="6BBCEBAB" w:rsidR="001E7DB6" w:rsidRPr="003929CC" w:rsidRDefault="001E7DB6" w:rsidP="001E7DB6">
      <w:pPr>
        <w:rPr>
          <w:noProof/>
        </w:rPr>
      </w:pPr>
      <w:r w:rsidRPr="003929CC">
        <w:rPr>
          <w:noProof/>
        </w:rPr>
        <w:t xml:space="preserve">where </w:t>
      </w:r>
      <w:r w:rsidRPr="003929CC">
        <w:rPr>
          <w:iCs/>
          <w:noProof/>
        </w:rPr>
        <w:t>nextAtlasFrameInOutputOrder </w:t>
      </w:r>
      <w:r w:rsidRPr="003929CC">
        <w:rPr>
          <w:noProof/>
        </w:rPr>
        <w:t xml:space="preserve"> is the atlas frame that follows atlas frame n in output order and has AtlasFrameOutputFlag equal to 1.</w:t>
      </w:r>
    </w:p>
    <w:p w14:paraId="5F10D7E3" w14:textId="1A435CA7" w:rsidR="001E7DB6" w:rsidRPr="003929CC" w:rsidRDefault="001E7DB6" w:rsidP="001E7DB6">
      <w:pPr>
        <w:pStyle w:val="a3"/>
        <w:rPr>
          <w:lang w:val="en-CA"/>
        </w:rPr>
      </w:pPr>
      <w:bookmarkStart w:id="1876" w:name="_Ref21519026"/>
      <w:bookmarkStart w:id="1877" w:name="_Ref21519046"/>
      <w:bookmarkStart w:id="1878" w:name="_Toc21625531"/>
      <w:r w:rsidRPr="003929CC">
        <w:rPr>
          <w:lang w:val="en-CA"/>
        </w:rPr>
        <w:t>Current decoded atlas frame marking and storage</w:t>
      </w:r>
      <w:bookmarkEnd w:id="1876"/>
      <w:bookmarkEnd w:id="1877"/>
      <w:bookmarkEnd w:id="1878"/>
    </w:p>
    <w:bookmarkEnd w:id="1863"/>
    <w:bookmarkEnd w:id="1868"/>
    <w:bookmarkEnd w:id="1869"/>
    <w:bookmarkEnd w:id="1870"/>
    <w:bookmarkEnd w:id="1871"/>
    <w:bookmarkEnd w:id="1872"/>
    <w:bookmarkEnd w:id="1873"/>
    <w:p w14:paraId="67CB249D" w14:textId="30358A34" w:rsidR="001E7DB6" w:rsidRPr="003929CC" w:rsidRDefault="001E7DB6" w:rsidP="001E7DB6">
      <w:r w:rsidRPr="003929CC">
        <w:rPr>
          <w:noProof/>
        </w:rPr>
        <w:t>The current decoded atlas frame</w:t>
      </w:r>
      <w:r w:rsidRPr="003929CC">
        <w:t xml:space="preserve"> </w:t>
      </w:r>
      <w:r w:rsidRPr="003929CC">
        <w:rPr>
          <w:noProof/>
        </w:rPr>
        <w:t>is stored in the DAB in an empty atlas frame</w:t>
      </w:r>
      <w:r w:rsidRPr="003929CC">
        <w:t xml:space="preserve"> </w:t>
      </w:r>
      <w:r w:rsidRPr="003929CC">
        <w:rPr>
          <w:noProof/>
        </w:rPr>
        <w:t xml:space="preserve">storage buffer, the DAB fullness is incremented by one. </w:t>
      </w:r>
      <w:r w:rsidRPr="003929CC">
        <w:t xml:space="preserve">When </w:t>
      </w:r>
      <w:r w:rsidR="00EE7BAB" w:rsidRPr="003929CC">
        <w:rPr>
          <w:rStyle w:val="fontstyle01"/>
          <w:rFonts w:ascii="Cambria" w:hAnsi="Cambria"/>
          <w:color w:val="000000" w:themeColor="text1"/>
          <w:sz w:val="22"/>
          <w:szCs w:val="22"/>
          <w:lang w:val="en-CA"/>
        </w:rPr>
        <w:t>asps_long_term_ref_atlas_frames_flag</w:t>
      </w:r>
      <w:r w:rsidR="00EE7BAB" w:rsidRPr="003929CC">
        <w:t xml:space="preserve"> </w:t>
      </w:r>
      <w:r w:rsidRPr="003929CC">
        <w:t xml:space="preserve">is equal to 1, this </w:t>
      </w:r>
      <w:r w:rsidRPr="003929CC">
        <w:rPr>
          <w:noProof/>
        </w:rPr>
        <w:t>atlas frame</w:t>
      </w:r>
      <w:r w:rsidRPr="003929CC">
        <w:t xml:space="preserve"> is marked as "used for long-term reference". After all the tile groups of the current </w:t>
      </w:r>
      <w:r w:rsidRPr="003929CC">
        <w:rPr>
          <w:noProof/>
        </w:rPr>
        <w:t>atlas frame</w:t>
      </w:r>
      <w:r w:rsidRPr="003929CC">
        <w:t xml:space="preserve"> have been decoded, this </w:t>
      </w:r>
      <w:r w:rsidRPr="003929CC">
        <w:rPr>
          <w:noProof/>
        </w:rPr>
        <w:t>atlas frame</w:t>
      </w:r>
      <w:r w:rsidRPr="003929CC">
        <w:t xml:space="preserve"> is marked as "used for short-term reference".</w:t>
      </w:r>
    </w:p>
    <w:p w14:paraId="77487698" w14:textId="26CD79B6" w:rsidR="001E7DB6" w:rsidRPr="003929CC" w:rsidRDefault="001E7DB6" w:rsidP="001E7DB6">
      <w:pPr>
        <w:pStyle w:val="Note1"/>
        <w:rPr>
          <w:rFonts w:ascii="Cambria" w:hAnsi="Cambria"/>
        </w:rPr>
      </w:pPr>
      <w:r w:rsidRPr="003929CC">
        <w:rPr>
          <w:rFonts w:ascii="Cambria" w:hAnsi="Cambria"/>
        </w:rPr>
        <w:t xml:space="preserve">NOTE – Unless more memory than required by the level limit is available for storage of decoded </w:t>
      </w:r>
      <w:r w:rsidRPr="003929CC">
        <w:rPr>
          <w:rFonts w:ascii="Cambria" w:hAnsi="Cambria"/>
          <w:noProof/>
        </w:rPr>
        <w:t>atlas frames</w:t>
      </w:r>
      <w:r w:rsidRPr="003929CC">
        <w:rPr>
          <w:rFonts w:ascii="Cambria" w:hAnsi="Cambria"/>
        </w:rPr>
        <w:t xml:space="preserve">, decoders should start storing decoded parts of the current </w:t>
      </w:r>
      <w:r w:rsidRPr="003929CC">
        <w:rPr>
          <w:rFonts w:ascii="Cambria" w:hAnsi="Cambria"/>
          <w:noProof/>
        </w:rPr>
        <w:t>atlas frames</w:t>
      </w:r>
      <w:r w:rsidRPr="003929CC">
        <w:rPr>
          <w:rFonts w:ascii="Cambria" w:hAnsi="Cambria"/>
        </w:rPr>
        <w:t xml:space="preserve"> into the DAB when the first tile group is decoded and continue storing more decoded samples as the decoding process proceeds.</w:t>
      </w:r>
    </w:p>
    <w:p w14:paraId="5AD49188" w14:textId="6A2AD61F" w:rsidR="001E7DB6" w:rsidRPr="003929CC" w:rsidRDefault="001E7DB6" w:rsidP="001E7DB6">
      <w:pPr>
        <w:pStyle w:val="a3"/>
        <w:rPr>
          <w:lang w:val="en-CA"/>
        </w:rPr>
      </w:pPr>
      <w:bookmarkStart w:id="1879" w:name="_Toc21625532"/>
      <w:r w:rsidRPr="003929CC">
        <w:rPr>
          <w:lang w:val="en-CA"/>
        </w:rPr>
        <w:t>Removal of atlas frames from the DAB after decoding of the current atlas frame</w:t>
      </w:r>
      <w:bookmarkEnd w:id="1879"/>
    </w:p>
    <w:p w14:paraId="7775344E" w14:textId="2637875E" w:rsidR="001E7DB6" w:rsidRPr="003929CC" w:rsidRDefault="001E7DB6" w:rsidP="001E7DB6">
      <w:r w:rsidRPr="003929CC">
        <w:t xml:space="preserve">Immediately after decoding of the current </w:t>
      </w:r>
      <w:r w:rsidRPr="003929CC">
        <w:rPr>
          <w:noProof/>
        </w:rPr>
        <w:t>atlas frame</w:t>
      </w:r>
      <w:r w:rsidRPr="003929CC">
        <w:t xml:space="preserve">, at the CAB removal time of the last decoding unit of access unit n (containing the current </w:t>
      </w:r>
      <w:r w:rsidRPr="003929CC">
        <w:rPr>
          <w:noProof/>
        </w:rPr>
        <w:t>atlas frame</w:t>
      </w:r>
      <w:r w:rsidRPr="003929CC">
        <w:t xml:space="preserve">), the current decoded </w:t>
      </w:r>
      <w:r w:rsidRPr="003929CC">
        <w:rPr>
          <w:noProof/>
        </w:rPr>
        <w:t>atlas frame</w:t>
      </w:r>
      <w:r w:rsidRPr="003929CC">
        <w:t xml:space="preserve"> is removed from the DAB, and the DAB fullness is decremented by one.</w:t>
      </w:r>
    </w:p>
    <w:p w14:paraId="28A05CCA" w14:textId="7D253E31" w:rsidR="001E7DB6" w:rsidRPr="003929CC" w:rsidRDefault="001E7DB6" w:rsidP="00057618">
      <w:pPr>
        <w:pStyle w:val="a2"/>
        <w:rPr>
          <w:lang w:val="en-CA"/>
        </w:rPr>
      </w:pPr>
      <w:bookmarkStart w:id="1880" w:name="_Ref21515653"/>
      <w:bookmarkStart w:id="1881" w:name="_Toc21625533"/>
      <w:r w:rsidRPr="003929CC">
        <w:rPr>
          <w:lang w:val="en-CA"/>
        </w:rPr>
        <w:t>Bitstream conformance</w:t>
      </w:r>
      <w:bookmarkEnd w:id="1880"/>
      <w:bookmarkEnd w:id="1881"/>
    </w:p>
    <w:p w14:paraId="3C3B9CF3" w14:textId="77777777" w:rsidR="001E7DB6" w:rsidRPr="003929CC" w:rsidRDefault="001E7DB6" w:rsidP="001E7DB6">
      <w:pPr>
        <w:rPr>
          <w:noProof/>
        </w:rPr>
      </w:pPr>
      <w:r w:rsidRPr="003929CC">
        <w:rPr>
          <w:noProof/>
        </w:rPr>
        <w:t>A bitstream of coded data conforming to this Specification shall fulfil all requirements specified in this clause.</w:t>
      </w:r>
    </w:p>
    <w:p w14:paraId="5600FB6E" w14:textId="77777777" w:rsidR="001E7DB6" w:rsidRPr="003929CC" w:rsidRDefault="001E7DB6" w:rsidP="001E7DB6">
      <w:pPr>
        <w:rPr>
          <w:noProof/>
        </w:rPr>
      </w:pPr>
      <w:r w:rsidRPr="003929CC">
        <w:rPr>
          <w:noProof/>
        </w:rPr>
        <w:t>The bitstream shall be constructed according to the syntax, semantics and constraints specified in this Specification outside of this annex.</w:t>
      </w:r>
    </w:p>
    <w:p w14:paraId="7EBA8D0A" w14:textId="77777777" w:rsidR="001E7DB6" w:rsidRPr="003929CC" w:rsidRDefault="001E7DB6" w:rsidP="001E7DB6">
      <w:pPr>
        <w:rPr>
          <w:noProof/>
        </w:rPr>
      </w:pPr>
      <w:r w:rsidRPr="003929CC">
        <w:rPr>
          <w:noProof/>
        </w:rPr>
        <w:t>The first coded atlas in a bitstream shall be an IRAP atlas, i.e., an IDR atlas frame, or a CRA atlas frame.</w:t>
      </w:r>
    </w:p>
    <w:p w14:paraId="55C1AFEB" w14:textId="51D28E93" w:rsidR="001E7DB6" w:rsidRPr="003929CC" w:rsidRDefault="001E7DB6" w:rsidP="001E7DB6">
      <w:pPr>
        <w:rPr>
          <w:noProof/>
        </w:rPr>
      </w:pPr>
      <w:r w:rsidRPr="003929CC">
        <w:rPr>
          <w:noProof/>
        </w:rPr>
        <w:t>The patch bitstream is tested by the HRD for conformance as specified in clause </w:t>
      </w:r>
      <w:r w:rsidR="00EE7BAB" w:rsidRPr="003929CC">
        <w:fldChar w:fldCharType="begin"/>
      </w:r>
      <w:r w:rsidR="00EE7BAB" w:rsidRPr="003929CC">
        <w:instrText xml:space="preserve"> REF _Ref21519285 \w \h </w:instrText>
      </w:r>
      <w:r w:rsidR="003929CC" w:rsidRPr="003929CC">
        <w:instrText xml:space="preserve"> \* MERGEFORMAT </w:instrText>
      </w:r>
      <w:r w:rsidR="00EE7BAB" w:rsidRPr="003929CC">
        <w:fldChar w:fldCharType="separate"/>
      </w:r>
      <w:r w:rsidR="007226FA">
        <w:t>D.1</w:t>
      </w:r>
      <w:r w:rsidR="00EE7BAB" w:rsidRPr="003929CC">
        <w:fldChar w:fldCharType="end"/>
      </w:r>
      <w:r w:rsidRPr="003929CC">
        <w:rPr>
          <w:noProof/>
        </w:rPr>
        <w:t>.</w:t>
      </w:r>
    </w:p>
    <w:p w14:paraId="0286AACF" w14:textId="7DF5F2C7" w:rsidR="001E7DB6" w:rsidRPr="003929CC" w:rsidRDefault="001E7DB6" w:rsidP="001E7DB6">
      <w:pPr>
        <w:rPr>
          <w:noProof/>
        </w:rPr>
      </w:pPr>
      <w:r w:rsidRPr="003929CC">
        <w:rPr>
          <w:noProof/>
        </w:rPr>
        <w:lastRenderedPageBreak/>
        <w:t>For each current atlas frame, let the variables max</w:t>
      </w:r>
      <w:r w:rsidR="00EE7BAB" w:rsidRPr="003929CC">
        <w:rPr>
          <w:noProof/>
        </w:rPr>
        <w:t>AtlasFrame</w:t>
      </w:r>
      <w:r w:rsidRPr="003929CC">
        <w:rPr>
          <w:noProof/>
        </w:rPr>
        <w:t>OrderCnt and min</w:t>
      </w:r>
      <w:r w:rsidR="00EE7BAB" w:rsidRPr="003929CC">
        <w:rPr>
          <w:noProof/>
        </w:rPr>
        <w:t>AtlasFrame</w:t>
      </w:r>
      <w:r w:rsidRPr="003929CC">
        <w:rPr>
          <w:noProof/>
        </w:rPr>
        <w:t xml:space="preserve">OrderCnt be set equal to the maximum and the minimum, respectively, of the </w:t>
      </w:r>
      <w:r w:rsidR="00EE7BAB" w:rsidRPr="003929CC">
        <w:rPr>
          <w:noProof/>
        </w:rPr>
        <w:t>AtlasFrame</w:t>
      </w:r>
      <w:r w:rsidRPr="003929CC">
        <w:rPr>
          <w:noProof/>
        </w:rPr>
        <w:t>OrderCntVal values of the following atlas frames:</w:t>
      </w:r>
    </w:p>
    <w:p w14:paraId="035371EA" w14:textId="77777777" w:rsidR="001E7DB6" w:rsidRPr="003929CC" w:rsidRDefault="001E7DB6" w:rsidP="001E7DB6">
      <w:pPr>
        <w:tabs>
          <w:tab w:val="clear" w:pos="403"/>
          <w:tab w:val="left" w:pos="400"/>
        </w:tabs>
        <w:ind w:left="400" w:hanging="400"/>
        <w:rPr>
          <w:noProof/>
        </w:rPr>
      </w:pPr>
      <w:r w:rsidRPr="003929CC">
        <w:rPr>
          <w:noProof/>
        </w:rPr>
        <w:t>–</w:t>
      </w:r>
      <w:r w:rsidRPr="003929CC">
        <w:rPr>
          <w:noProof/>
        </w:rPr>
        <w:tab/>
        <w:t>The current atlas frame.</w:t>
      </w:r>
    </w:p>
    <w:p w14:paraId="3345BFA7" w14:textId="77777777" w:rsidR="001E7DB6" w:rsidRPr="003929CC" w:rsidRDefault="001E7DB6" w:rsidP="001E7DB6">
      <w:pPr>
        <w:tabs>
          <w:tab w:val="clear" w:pos="403"/>
          <w:tab w:val="left" w:pos="400"/>
        </w:tabs>
        <w:ind w:left="400" w:hanging="400"/>
        <w:rPr>
          <w:strike/>
          <w:noProof/>
        </w:rPr>
      </w:pPr>
      <w:r w:rsidRPr="003929CC">
        <w:rPr>
          <w:noProof/>
        </w:rPr>
        <w:t>–</w:t>
      </w:r>
      <w:r w:rsidRPr="003929CC">
        <w:rPr>
          <w:noProof/>
        </w:rPr>
        <w:tab/>
        <w:t xml:space="preserve">The previous atlas frame in decoding order. </w:t>
      </w:r>
    </w:p>
    <w:p w14:paraId="15D64980" w14:textId="77777777" w:rsidR="001E7DB6" w:rsidRPr="003929CC" w:rsidRDefault="001E7DB6" w:rsidP="001E7DB6">
      <w:pPr>
        <w:tabs>
          <w:tab w:val="clear" w:pos="403"/>
          <w:tab w:val="left" w:pos="400"/>
        </w:tabs>
        <w:ind w:left="400" w:hanging="400"/>
        <w:rPr>
          <w:noProof/>
        </w:rPr>
      </w:pPr>
      <w:r w:rsidRPr="003929CC">
        <w:rPr>
          <w:noProof/>
        </w:rPr>
        <w:t>–</w:t>
      </w:r>
      <w:r w:rsidRPr="003929CC">
        <w:rPr>
          <w:noProof/>
        </w:rPr>
        <w:tab/>
        <w:t>The short-term reference atlas frames in the reference atlas list (RAL) of the current atlas frame.</w:t>
      </w:r>
    </w:p>
    <w:p w14:paraId="58CE6B8C" w14:textId="77777777" w:rsidR="001E7DB6" w:rsidRPr="003929CC" w:rsidRDefault="001E7DB6" w:rsidP="001E7DB6">
      <w:pPr>
        <w:tabs>
          <w:tab w:val="clear" w:pos="403"/>
          <w:tab w:val="left" w:pos="400"/>
        </w:tabs>
        <w:ind w:left="400" w:hanging="400"/>
        <w:rPr>
          <w:noProof/>
        </w:rPr>
      </w:pPr>
      <w:r w:rsidRPr="003929CC">
        <w:rPr>
          <w:noProof/>
        </w:rPr>
        <w:t>–</w:t>
      </w:r>
      <w:r w:rsidRPr="003929CC">
        <w:rPr>
          <w:noProof/>
        </w:rPr>
        <w:tab/>
        <w:t>All atlas frames n that have AtlasFrameOutputFlag equal to 1, AuCabRemovalTime[ n ] less than AuCabRemovalTime[ currAtlasFrame ] and DabOutputTime[ n ] greater than or equal to AuCabRemovalTime[ currAtlasFrame ], where currAtlasFrame is the current atlas frame.</w:t>
      </w:r>
    </w:p>
    <w:p w14:paraId="0200AE9B" w14:textId="77777777" w:rsidR="001E7DB6" w:rsidRPr="003929CC" w:rsidRDefault="001E7DB6" w:rsidP="001E7DB6">
      <w:pPr>
        <w:rPr>
          <w:noProof/>
        </w:rPr>
      </w:pPr>
      <w:r w:rsidRPr="003929CC">
        <w:rPr>
          <w:noProof/>
        </w:rPr>
        <w:t>All of the following conditions shall be fulfilled for each of the bitstream conformance tests:</w:t>
      </w:r>
    </w:p>
    <w:p w14:paraId="6F37347E" w14:textId="77777777" w:rsidR="001E7DB6" w:rsidRPr="003929CC" w:rsidRDefault="001E7DB6" w:rsidP="001E7DB6">
      <w:pPr>
        <w:numPr>
          <w:ilvl w:val="0"/>
          <w:numId w:val="167"/>
        </w:numPr>
        <w:tabs>
          <w:tab w:val="clear" w:pos="403"/>
          <w:tab w:val="clear" w:pos="720"/>
          <w:tab w:val="left" w:pos="600"/>
          <w:tab w:val="left" w:pos="1191"/>
          <w:tab w:val="left" w:pos="1588"/>
          <w:tab w:val="left" w:pos="1985"/>
          <w:tab w:val="num" w:pos="2300"/>
        </w:tabs>
        <w:overflowPunct w:val="0"/>
        <w:autoSpaceDE w:val="0"/>
        <w:autoSpaceDN w:val="0"/>
        <w:adjustRightInd w:val="0"/>
        <w:spacing w:before="136" w:after="0" w:line="240" w:lineRule="auto"/>
        <w:ind w:left="600" w:hanging="300"/>
        <w:rPr>
          <w:noProof/>
        </w:rPr>
      </w:pPr>
      <w:r w:rsidRPr="003929CC">
        <w:rPr>
          <w:noProof/>
        </w:rPr>
        <w:t>For each atlas access unit n, with n greater than 0, associated with a buffering period SEI message, let the variable deltaTime90k[ </w:t>
      </w:r>
      <w:r w:rsidRPr="003929CC">
        <w:rPr>
          <w:iCs/>
          <w:noProof/>
        </w:rPr>
        <w:t>n ]</w:t>
      </w:r>
      <w:r w:rsidRPr="003929CC">
        <w:rPr>
          <w:noProof/>
        </w:rPr>
        <w:t xml:space="preserve"> be specified as follows:</w:t>
      </w:r>
    </w:p>
    <w:p w14:paraId="7470C6DF" w14:textId="65E5D68A" w:rsidR="00036753" w:rsidRPr="00036753" w:rsidRDefault="00036753" w:rsidP="00036753">
      <w:pPr>
        <w:tabs>
          <w:tab w:val="right" w:pos="403"/>
          <w:tab w:val="right" w:pos="806"/>
          <w:tab w:val="right" w:pos="1210"/>
          <w:tab w:val="right" w:pos="1613"/>
          <w:tab w:val="left" w:pos="2016"/>
          <w:tab w:val="right" w:pos="9677"/>
        </w:tabs>
        <w:spacing w:before="60" w:after="60" w:line="240" w:lineRule="auto"/>
        <w:rPr>
          <w:noProof/>
          <w:lang w:val="en-CA"/>
        </w:rPr>
      </w:pPr>
      <w:bookmarkStart w:id="1882" w:name="_Hlk21646346"/>
      <w:r w:rsidRPr="004C5F45">
        <w:rPr>
          <w:rFonts w:eastAsia="Malgun Gothic"/>
          <w:lang w:val="en-CA"/>
        </w:rPr>
        <w:tab/>
      </w:r>
      <w:r w:rsidRPr="004C5F45">
        <w:rPr>
          <w:rFonts w:eastAsia="Malgun Gothic"/>
          <w:lang w:val="en-CA"/>
        </w:rPr>
        <w:tab/>
      </w:r>
      <w:r>
        <w:rPr>
          <w:rFonts w:eastAsia="Malgun Gothic"/>
          <w:lang w:val="en-CA"/>
        </w:rPr>
        <w:tab/>
      </w:r>
      <w:r w:rsidRPr="004C5F45">
        <w:rPr>
          <w:rFonts w:eastAsia="Malgun Gothic"/>
          <w:lang w:val="en-CA"/>
        </w:rPr>
        <w:tab/>
      </w:r>
      <w:r w:rsidRPr="00116C57">
        <w:rPr>
          <w:noProof/>
        </w:rPr>
        <w:t>deltaTime90k[ n ] = 90000 * ( AuNominalRemovalTime[ n ] −</w:t>
      </w:r>
      <w:r>
        <w:rPr>
          <w:noProof/>
        </w:rPr>
        <w:t xml:space="preserve"> </w:t>
      </w:r>
      <w:r w:rsidRPr="004C5F45">
        <w:rPr>
          <w:rFonts w:eastAsia="Malgun Gothic"/>
          <w:lang w:val="en-CA"/>
        </w:rPr>
        <w:tab/>
      </w:r>
      <w:r>
        <w:rPr>
          <w:rFonts w:eastAsia="Malgun Gothic"/>
          <w:lang w:val="en-CA"/>
        </w:rPr>
        <w:br/>
      </w:r>
      <w:r w:rsidRPr="004C5F45">
        <w:rPr>
          <w:rFonts w:eastAsia="Malgun Gothic"/>
          <w:lang w:val="en-CA"/>
        </w:rPr>
        <w:tab/>
      </w:r>
      <w:r w:rsidRPr="004C5F45">
        <w:rPr>
          <w:rFonts w:eastAsia="Malgun Gothic"/>
          <w:lang w:val="en-CA"/>
        </w:rPr>
        <w:tab/>
      </w:r>
      <w:r w:rsidRPr="004C5F45">
        <w:rPr>
          <w:rFonts w:eastAsia="Malgun Gothic"/>
          <w:lang w:val="en-CA"/>
        </w:rPr>
        <w:tab/>
      </w:r>
      <w:r w:rsidRPr="004C5F45">
        <w:rPr>
          <w:rFonts w:eastAsia="Malgun Gothic"/>
          <w:lang w:val="en-CA"/>
        </w:rPr>
        <w:tab/>
      </w:r>
      <w:r w:rsidRPr="004C5F45">
        <w:rPr>
          <w:rFonts w:eastAsia="Malgun Gothic"/>
          <w:lang w:val="en-CA"/>
        </w:rPr>
        <w:tab/>
      </w:r>
      <w:r w:rsidRPr="00116C57">
        <w:rPr>
          <w:noProof/>
        </w:rPr>
        <w:t>AuFinalArrivalTime[ n − 1 ] )</w:t>
      </w:r>
      <w:r w:rsidRPr="004C5F45">
        <w:rPr>
          <w:rFonts w:eastAsia="Malgun Gothic"/>
          <w:lang w:val="en-CA"/>
        </w:rPr>
        <w:tab/>
      </w:r>
      <w:r w:rsidR="007226FA" w:rsidRPr="003929CC">
        <w:rPr>
          <w:iCs/>
          <w:noProof/>
        </w:rPr>
        <w:t>(D</w:t>
      </w:r>
      <w:r w:rsidR="007226FA" w:rsidRPr="003929CC">
        <w:rPr>
          <w:iCs/>
          <w:noProof/>
        </w:rPr>
        <w:noBreakHyphen/>
      </w:r>
      <w:r w:rsidR="007226FA" w:rsidRPr="003929CC">
        <w:fldChar w:fldCharType="begin"/>
      </w:r>
      <w:r w:rsidR="007226FA" w:rsidRPr="003929CC">
        <w:rPr>
          <w:iCs/>
          <w:noProof/>
        </w:rPr>
        <w:instrText xml:space="preserve"> SEQ Equation \* ARABIC </w:instrText>
      </w:r>
      <w:r w:rsidR="007226FA" w:rsidRPr="003929CC">
        <w:fldChar w:fldCharType="separate"/>
      </w:r>
      <w:r w:rsidR="007226FA">
        <w:rPr>
          <w:iCs/>
          <w:noProof/>
        </w:rPr>
        <w:t>13</w:t>
      </w:r>
      <w:r w:rsidR="007226FA" w:rsidRPr="003929CC">
        <w:fldChar w:fldCharType="end"/>
      </w:r>
      <w:r w:rsidR="007226FA" w:rsidRPr="003929CC">
        <w:rPr>
          <w:iCs/>
          <w:noProof/>
        </w:rPr>
        <w:t>)</w:t>
      </w:r>
    </w:p>
    <w:bookmarkEnd w:id="1882"/>
    <w:p w14:paraId="0CD85F51" w14:textId="77777777" w:rsidR="001E7DB6" w:rsidRPr="003929CC" w:rsidRDefault="001E7DB6" w:rsidP="001E7DB6">
      <w:pPr>
        <w:ind w:left="600"/>
        <w:rPr>
          <w:noProof/>
        </w:rPr>
      </w:pPr>
      <w:r w:rsidRPr="003929CC">
        <w:rPr>
          <w:noProof/>
        </w:rPr>
        <w:t>The value of InitCabRemovalDelay[ SchedSelIdx ] is constrained as follows:</w:t>
      </w:r>
    </w:p>
    <w:p w14:paraId="63CD4C0A" w14:textId="6E0BA61E" w:rsidR="001E7DB6" w:rsidRPr="003929CC" w:rsidRDefault="001E7DB6" w:rsidP="001E7DB6">
      <w:pPr>
        <w:pStyle w:val="enumlev1"/>
        <w:tabs>
          <w:tab w:val="clear" w:pos="794"/>
          <w:tab w:val="clear" w:pos="1191"/>
          <w:tab w:val="left" w:pos="1000"/>
        </w:tabs>
        <w:ind w:left="1000" w:hanging="400"/>
        <w:rPr>
          <w:rFonts w:ascii="Cambria" w:hAnsi="Cambria"/>
          <w:noProof/>
          <w:sz w:val="22"/>
          <w:szCs w:val="22"/>
        </w:rPr>
      </w:pPr>
      <w:r w:rsidRPr="003929CC">
        <w:rPr>
          <w:rFonts w:ascii="Cambria" w:hAnsi="Cambria"/>
          <w:bCs/>
          <w:iCs/>
          <w:noProof/>
          <w:sz w:val="22"/>
          <w:szCs w:val="22"/>
        </w:rPr>
        <w:t>–</w:t>
      </w:r>
      <w:r w:rsidRPr="003929CC">
        <w:rPr>
          <w:rFonts w:ascii="Cambria" w:hAnsi="Cambria"/>
          <w:bCs/>
          <w:iCs/>
          <w:noProof/>
          <w:sz w:val="22"/>
          <w:szCs w:val="22"/>
        </w:rPr>
        <w:tab/>
      </w:r>
      <w:r w:rsidRPr="003929CC">
        <w:rPr>
          <w:rFonts w:ascii="Cambria" w:hAnsi="Cambria"/>
          <w:noProof/>
          <w:sz w:val="22"/>
          <w:szCs w:val="22"/>
        </w:rPr>
        <w:t xml:space="preserve">If </w:t>
      </w:r>
      <w:r w:rsidR="00EE7BAB" w:rsidRPr="003929CC">
        <w:rPr>
          <w:rFonts w:ascii="Cambria" w:hAnsi="Cambria"/>
          <w:noProof/>
          <w:sz w:val="22"/>
          <w:szCs w:val="22"/>
        </w:rPr>
        <w:t>hrd_cbr_flag</w:t>
      </w:r>
      <w:r w:rsidRPr="003929CC">
        <w:rPr>
          <w:rFonts w:ascii="Cambria" w:hAnsi="Cambria"/>
          <w:noProof/>
          <w:sz w:val="22"/>
          <w:szCs w:val="22"/>
        </w:rPr>
        <w:t>[ SchedSelIdx ] is equal to 0, the following condition shall be true:</w:t>
      </w:r>
    </w:p>
    <w:p w14:paraId="05A38FDD" w14:textId="603C1BCE" w:rsidR="00036753" w:rsidRPr="004C5F45" w:rsidRDefault="00036753" w:rsidP="00036753">
      <w:pPr>
        <w:tabs>
          <w:tab w:val="right" w:pos="403"/>
          <w:tab w:val="right" w:pos="806"/>
          <w:tab w:val="right" w:pos="1210"/>
          <w:tab w:val="right" w:pos="1613"/>
          <w:tab w:val="left" w:pos="2016"/>
          <w:tab w:val="right" w:pos="9677"/>
        </w:tabs>
        <w:spacing w:before="60" w:after="60" w:line="240" w:lineRule="auto"/>
        <w:rPr>
          <w:rFonts w:eastAsia="Malgun Gothic"/>
          <w:lang w:val="en-CA"/>
        </w:rPr>
      </w:pPr>
      <w:bookmarkStart w:id="1883" w:name="_Hlk21646366"/>
      <w:r w:rsidRPr="004C5F45">
        <w:rPr>
          <w:rFonts w:eastAsia="Malgun Gothic"/>
          <w:lang w:val="en-CA"/>
        </w:rPr>
        <w:tab/>
      </w:r>
      <w:r w:rsidRPr="004C5F45">
        <w:rPr>
          <w:rFonts w:eastAsia="Malgun Gothic"/>
          <w:lang w:val="en-CA"/>
        </w:rPr>
        <w:tab/>
      </w:r>
      <w:r w:rsidRPr="004C5F45">
        <w:rPr>
          <w:rFonts w:eastAsia="Malgun Gothic"/>
          <w:lang w:val="en-CA"/>
        </w:rPr>
        <w:tab/>
      </w:r>
      <w:r>
        <w:rPr>
          <w:rFonts w:eastAsia="Malgun Gothic"/>
          <w:lang w:val="en-CA"/>
        </w:rPr>
        <w:tab/>
      </w:r>
      <w:r w:rsidRPr="003E3CBC">
        <w:rPr>
          <w:noProof/>
        </w:rPr>
        <w:t>InitCabRemovalDelay[ SchedSelIdx ]</w:t>
      </w:r>
      <w:r w:rsidRPr="003E3CBC">
        <w:rPr>
          <w:iCs/>
          <w:noProof/>
          <w:szCs w:val="18"/>
        </w:rPr>
        <w:t xml:space="preserve">  &lt;= </w:t>
      </w:r>
      <w:r w:rsidRPr="003E3CBC">
        <w:rPr>
          <w:noProof/>
          <w:szCs w:val="18"/>
        </w:rPr>
        <w:t xml:space="preserve"> Ceil( </w:t>
      </w:r>
      <w:r w:rsidRPr="003E3CBC">
        <w:rPr>
          <w:noProof/>
        </w:rPr>
        <w:t>deltaTime90k[ </w:t>
      </w:r>
      <w:r w:rsidRPr="003E3CBC">
        <w:rPr>
          <w:iCs/>
          <w:noProof/>
        </w:rPr>
        <w:t>n ]</w:t>
      </w:r>
      <w:r w:rsidRPr="003E3CBC">
        <w:rPr>
          <w:noProof/>
        </w:rPr>
        <w:t xml:space="preserve"> )</w:t>
      </w:r>
      <w:r w:rsidRPr="004C5F45">
        <w:rPr>
          <w:rFonts w:eastAsia="Malgun Gothic"/>
          <w:lang w:val="en-CA"/>
        </w:rPr>
        <w:tab/>
      </w:r>
      <w:r w:rsidR="007226FA" w:rsidRPr="003929CC">
        <w:rPr>
          <w:iCs/>
          <w:noProof/>
        </w:rPr>
        <w:t>(D</w:t>
      </w:r>
      <w:r w:rsidR="007226FA" w:rsidRPr="003929CC">
        <w:rPr>
          <w:iCs/>
          <w:noProof/>
        </w:rPr>
        <w:noBreakHyphen/>
      </w:r>
      <w:r w:rsidR="007226FA" w:rsidRPr="003929CC">
        <w:fldChar w:fldCharType="begin"/>
      </w:r>
      <w:r w:rsidR="007226FA" w:rsidRPr="003929CC">
        <w:rPr>
          <w:iCs/>
          <w:noProof/>
        </w:rPr>
        <w:instrText xml:space="preserve"> SEQ Equation \* ARABIC </w:instrText>
      </w:r>
      <w:r w:rsidR="007226FA" w:rsidRPr="003929CC">
        <w:fldChar w:fldCharType="separate"/>
      </w:r>
      <w:r w:rsidR="007226FA">
        <w:rPr>
          <w:iCs/>
          <w:noProof/>
        </w:rPr>
        <w:t>14</w:t>
      </w:r>
      <w:r w:rsidR="007226FA" w:rsidRPr="003929CC">
        <w:fldChar w:fldCharType="end"/>
      </w:r>
      <w:r w:rsidR="007226FA" w:rsidRPr="003929CC">
        <w:rPr>
          <w:iCs/>
          <w:noProof/>
        </w:rPr>
        <w:t>)</w:t>
      </w:r>
    </w:p>
    <w:bookmarkEnd w:id="1883"/>
    <w:p w14:paraId="32E62879" w14:textId="7CCB2BAA" w:rsidR="001E7DB6" w:rsidRDefault="001E7DB6" w:rsidP="001E7DB6">
      <w:pPr>
        <w:pStyle w:val="enumlev1"/>
        <w:tabs>
          <w:tab w:val="clear" w:pos="794"/>
          <w:tab w:val="clear" w:pos="1191"/>
          <w:tab w:val="left" w:pos="1000"/>
        </w:tabs>
        <w:ind w:left="1000" w:hanging="400"/>
        <w:rPr>
          <w:rFonts w:ascii="Cambria" w:hAnsi="Cambria"/>
          <w:noProof/>
          <w:sz w:val="22"/>
          <w:szCs w:val="22"/>
        </w:rPr>
      </w:pPr>
      <w:r w:rsidRPr="003929CC">
        <w:rPr>
          <w:rFonts w:ascii="Cambria" w:hAnsi="Cambria"/>
          <w:bCs/>
          <w:iCs/>
          <w:noProof/>
          <w:sz w:val="22"/>
          <w:szCs w:val="22"/>
        </w:rPr>
        <w:t>–</w:t>
      </w:r>
      <w:r w:rsidRPr="003929CC">
        <w:rPr>
          <w:rFonts w:ascii="Cambria" w:hAnsi="Cambria"/>
          <w:bCs/>
          <w:iCs/>
          <w:noProof/>
          <w:sz w:val="22"/>
          <w:szCs w:val="22"/>
        </w:rPr>
        <w:tab/>
      </w:r>
      <w:r w:rsidRPr="003929CC">
        <w:rPr>
          <w:rFonts w:ascii="Cambria" w:hAnsi="Cambria"/>
          <w:noProof/>
          <w:sz w:val="22"/>
          <w:szCs w:val="22"/>
        </w:rPr>
        <w:t>Otherwise (</w:t>
      </w:r>
      <w:r w:rsidR="00EE7BAB" w:rsidRPr="003929CC">
        <w:rPr>
          <w:rFonts w:ascii="Cambria" w:hAnsi="Cambria"/>
          <w:noProof/>
          <w:sz w:val="22"/>
          <w:szCs w:val="22"/>
        </w:rPr>
        <w:t>hrd_cbr_flag</w:t>
      </w:r>
      <w:r w:rsidRPr="003929CC">
        <w:rPr>
          <w:rFonts w:ascii="Cambria" w:hAnsi="Cambria"/>
          <w:noProof/>
          <w:sz w:val="22"/>
          <w:szCs w:val="22"/>
        </w:rPr>
        <w:t>[ SchedSelIdx ] is equal to 1), the following condition shall be true:</w:t>
      </w:r>
    </w:p>
    <w:p w14:paraId="3B0F8204" w14:textId="266414C8" w:rsidR="00036753" w:rsidRPr="004C5F45" w:rsidRDefault="00036753" w:rsidP="00036753">
      <w:pPr>
        <w:tabs>
          <w:tab w:val="right" w:pos="403"/>
          <w:tab w:val="right" w:pos="806"/>
          <w:tab w:val="right" w:pos="1210"/>
          <w:tab w:val="right" w:pos="1613"/>
          <w:tab w:val="left" w:pos="2016"/>
          <w:tab w:val="right" w:pos="9677"/>
        </w:tabs>
        <w:spacing w:before="60" w:after="60" w:line="240" w:lineRule="auto"/>
        <w:rPr>
          <w:rFonts w:eastAsia="Malgun Gothic"/>
          <w:lang w:val="en-CA"/>
        </w:rPr>
      </w:pPr>
      <w:bookmarkStart w:id="1884" w:name="_Hlk21646382"/>
      <w:r w:rsidRPr="004C5F45">
        <w:rPr>
          <w:rFonts w:eastAsia="Malgun Gothic"/>
          <w:lang w:val="en-CA"/>
        </w:rPr>
        <w:tab/>
      </w:r>
      <w:r w:rsidRPr="004C5F45">
        <w:rPr>
          <w:rFonts w:eastAsia="Malgun Gothic"/>
          <w:lang w:val="en-CA"/>
        </w:rPr>
        <w:tab/>
      </w:r>
      <w:r w:rsidRPr="004C5F45">
        <w:rPr>
          <w:rFonts w:eastAsia="Malgun Gothic"/>
          <w:lang w:val="en-CA"/>
        </w:rPr>
        <w:tab/>
      </w:r>
      <w:r>
        <w:rPr>
          <w:rFonts w:eastAsia="Malgun Gothic"/>
          <w:lang w:val="en-CA"/>
        </w:rPr>
        <w:tab/>
      </w:r>
      <w:r w:rsidRPr="003E3CBC">
        <w:rPr>
          <w:iCs/>
          <w:noProof/>
        </w:rPr>
        <w:t>Floor( </w:t>
      </w:r>
      <w:r w:rsidRPr="003E3CBC">
        <w:rPr>
          <w:noProof/>
        </w:rPr>
        <w:t>deltaTime90k[ </w:t>
      </w:r>
      <w:r w:rsidRPr="003E3CBC">
        <w:rPr>
          <w:iCs/>
          <w:noProof/>
        </w:rPr>
        <w:t>n ]</w:t>
      </w:r>
      <w:r w:rsidRPr="003E3CBC">
        <w:rPr>
          <w:noProof/>
        </w:rPr>
        <w:t xml:space="preserve"> )  &lt;=  InitCabRemovalDelay[ SchedSelIdx ] </w:t>
      </w:r>
      <w:r w:rsidRPr="003E3CBC">
        <w:rPr>
          <w:iCs/>
          <w:noProof/>
        </w:rPr>
        <w:t xml:space="preserve"> &lt;=  </w:t>
      </w:r>
      <w:r>
        <w:rPr>
          <w:iCs/>
          <w:noProof/>
        </w:rPr>
        <w:br/>
      </w:r>
      <w:r w:rsidRPr="004C5F45">
        <w:rPr>
          <w:rFonts w:eastAsia="Malgun Gothic"/>
          <w:lang w:val="en-CA"/>
        </w:rPr>
        <w:tab/>
      </w:r>
      <w:r>
        <w:rPr>
          <w:rFonts w:eastAsia="Malgun Gothic"/>
          <w:lang w:val="en-CA"/>
        </w:rPr>
        <w:tab/>
      </w:r>
      <w:r w:rsidRPr="004C5F45">
        <w:rPr>
          <w:rFonts w:eastAsia="Malgun Gothic"/>
          <w:lang w:val="en-CA"/>
        </w:rPr>
        <w:tab/>
      </w:r>
      <w:r>
        <w:rPr>
          <w:rFonts w:eastAsia="Malgun Gothic"/>
          <w:lang w:val="en-CA"/>
        </w:rPr>
        <w:tab/>
      </w:r>
      <w:r w:rsidRPr="004C5F45">
        <w:rPr>
          <w:rFonts w:eastAsia="Malgun Gothic"/>
          <w:lang w:val="en-CA"/>
        </w:rPr>
        <w:tab/>
      </w:r>
      <w:r w:rsidRPr="003E3CBC">
        <w:rPr>
          <w:iCs/>
          <w:noProof/>
        </w:rPr>
        <w:t xml:space="preserve">Ceil( </w:t>
      </w:r>
      <w:r w:rsidRPr="003E3CBC">
        <w:rPr>
          <w:noProof/>
        </w:rPr>
        <w:t>deltaTime90k[ </w:t>
      </w:r>
      <w:r w:rsidRPr="003E3CBC">
        <w:rPr>
          <w:iCs/>
          <w:noProof/>
        </w:rPr>
        <w:t>n ]</w:t>
      </w:r>
      <w:r w:rsidRPr="003E3CBC">
        <w:rPr>
          <w:noProof/>
        </w:rPr>
        <w:t xml:space="preserve"> )</w:t>
      </w:r>
      <w:r w:rsidRPr="004C5F45">
        <w:rPr>
          <w:rFonts w:eastAsia="Malgun Gothic"/>
          <w:lang w:val="en-CA"/>
        </w:rPr>
        <w:tab/>
      </w:r>
      <w:r w:rsidR="007226FA" w:rsidRPr="003929CC">
        <w:rPr>
          <w:iCs/>
          <w:noProof/>
        </w:rPr>
        <w:t>(D</w:t>
      </w:r>
      <w:r w:rsidR="007226FA" w:rsidRPr="003929CC">
        <w:rPr>
          <w:iCs/>
          <w:noProof/>
        </w:rPr>
        <w:noBreakHyphen/>
      </w:r>
      <w:r w:rsidR="007226FA" w:rsidRPr="003929CC">
        <w:fldChar w:fldCharType="begin"/>
      </w:r>
      <w:r w:rsidR="007226FA" w:rsidRPr="003929CC">
        <w:rPr>
          <w:iCs/>
          <w:noProof/>
        </w:rPr>
        <w:instrText xml:space="preserve"> SEQ Equation \* ARABIC </w:instrText>
      </w:r>
      <w:r w:rsidR="007226FA" w:rsidRPr="003929CC">
        <w:fldChar w:fldCharType="separate"/>
      </w:r>
      <w:r w:rsidR="007226FA">
        <w:rPr>
          <w:iCs/>
          <w:noProof/>
        </w:rPr>
        <w:t>15</w:t>
      </w:r>
      <w:r w:rsidR="007226FA" w:rsidRPr="003929CC">
        <w:fldChar w:fldCharType="end"/>
      </w:r>
      <w:r w:rsidR="007226FA" w:rsidRPr="003929CC">
        <w:rPr>
          <w:iCs/>
          <w:noProof/>
        </w:rPr>
        <w:t>)</w:t>
      </w:r>
    </w:p>
    <w:bookmarkEnd w:id="1884"/>
    <w:p w14:paraId="484B0206" w14:textId="472963B5" w:rsidR="001E7DB6" w:rsidRPr="003929CC" w:rsidRDefault="001E7DB6" w:rsidP="001E7DB6">
      <w:pPr>
        <w:pStyle w:val="Note1"/>
        <w:numPr>
          <w:ilvl w:val="12"/>
          <w:numId w:val="0"/>
        </w:numPr>
        <w:spacing w:before="120"/>
        <w:ind w:left="1195"/>
        <w:rPr>
          <w:rFonts w:ascii="Cambria" w:hAnsi="Cambria"/>
          <w:noProof/>
        </w:rPr>
      </w:pPr>
      <w:r w:rsidRPr="003929CC">
        <w:rPr>
          <w:rFonts w:ascii="Cambria" w:hAnsi="Cambria"/>
          <w:noProof/>
        </w:rPr>
        <w:t>NOTE </w:t>
      </w:r>
      <w:r w:rsidRPr="003929CC">
        <w:rPr>
          <w:rFonts w:ascii="Cambria" w:hAnsi="Cambria"/>
        </w:rPr>
        <w:fldChar w:fldCharType="begin"/>
      </w:r>
      <w:r w:rsidRPr="003929CC">
        <w:rPr>
          <w:rFonts w:ascii="Cambria" w:hAnsi="Cambria"/>
        </w:rPr>
        <w:instrText xml:space="preserve"> SEQ NoteCounter \r 1 \* MERGEFORMAT </w:instrText>
      </w:r>
      <w:r w:rsidRPr="003929CC">
        <w:rPr>
          <w:rFonts w:ascii="Cambria" w:hAnsi="Cambria"/>
        </w:rPr>
        <w:fldChar w:fldCharType="separate"/>
      </w:r>
      <w:r w:rsidR="007226FA">
        <w:rPr>
          <w:rFonts w:ascii="Cambria" w:hAnsi="Cambria"/>
          <w:noProof/>
        </w:rPr>
        <w:t>1</w:t>
      </w:r>
      <w:r w:rsidRPr="003929CC">
        <w:rPr>
          <w:rFonts w:ascii="Cambria" w:hAnsi="Cambria"/>
          <w:noProof/>
        </w:rPr>
        <w:fldChar w:fldCharType="end"/>
      </w:r>
      <w:r w:rsidRPr="003929CC">
        <w:rPr>
          <w:rFonts w:ascii="Cambria" w:hAnsi="Cambria"/>
          <w:noProof/>
        </w:rPr>
        <w:t> – The exact number of bits in the CAB at the removal time of each atlas frame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14:paraId="00997A2C" w14:textId="77777777" w:rsidR="001E7DB6" w:rsidRPr="003929CC" w:rsidRDefault="001E7DB6" w:rsidP="001E7DB6">
      <w:pPr>
        <w:numPr>
          <w:ilvl w:val="0"/>
          <w:numId w:val="167"/>
        </w:numPr>
        <w:tabs>
          <w:tab w:val="clear" w:pos="403"/>
          <w:tab w:val="clear" w:pos="720"/>
          <w:tab w:val="left" w:pos="600"/>
          <w:tab w:val="left" w:pos="1191"/>
          <w:tab w:val="left" w:pos="1588"/>
          <w:tab w:val="left" w:pos="1985"/>
          <w:tab w:val="num" w:pos="2300"/>
        </w:tabs>
        <w:overflowPunct w:val="0"/>
        <w:autoSpaceDE w:val="0"/>
        <w:autoSpaceDN w:val="0"/>
        <w:adjustRightInd w:val="0"/>
        <w:spacing w:before="136" w:after="0" w:line="240" w:lineRule="auto"/>
        <w:ind w:left="600" w:hanging="300"/>
        <w:rPr>
          <w:bCs/>
          <w:iCs/>
          <w:noProof/>
        </w:rPr>
      </w:pPr>
      <w:r w:rsidRPr="003929CC">
        <w:rPr>
          <w:bCs/>
          <w:iCs/>
          <w:noProof/>
        </w:rPr>
        <w:t>A CAB overflow is specified as the condition in which the total number of bits in the CAB is greater than the CAB size. The CAB shall never overflow.</w:t>
      </w:r>
    </w:p>
    <w:p w14:paraId="1AF0A33B" w14:textId="77777777" w:rsidR="001E7DB6" w:rsidRPr="003929CC" w:rsidRDefault="001E7DB6" w:rsidP="001E7DB6">
      <w:pPr>
        <w:numPr>
          <w:ilvl w:val="0"/>
          <w:numId w:val="167"/>
        </w:numPr>
        <w:tabs>
          <w:tab w:val="clear" w:pos="403"/>
          <w:tab w:val="clear" w:pos="720"/>
          <w:tab w:val="left" w:pos="600"/>
          <w:tab w:val="left" w:pos="1191"/>
          <w:tab w:val="left" w:pos="1588"/>
          <w:tab w:val="left" w:pos="1985"/>
          <w:tab w:val="num" w:pos="2300"/>
        </w:tabs>
        <w:overflowPunct w:val="0"/>
        <w:autoSpaceDE w:val="0"/>
        <w:autoSpaceDN w:val="0"/>
        <w:adjustRightInd w:val="0"/>
        <w:spacing w:before="136" w:after="0" w:line="240" w:lineRule="auto"/>
        <w:ind w:left="600" w:hanging="300"/>
        <w:rPr>
          <w:bCs/>
          <w:iCs/>
          <w:noProof/>
        </w:rPr>
      </w:pPr>
      <w:r w:rsidRPr="003929CC">
        <w:rPr>
          <w:bCs/>
          <w:iCs/>
          <w:noProof/>
        </w:rPr>
        <w:t>When low_delay_hrd_flag</w:t>
      </w:r>
      <w:r w:rsidRPr="003929CC">
        <w:rPr>
          <w:noProof/>
        </w:rPr>
        <w:t>[ HighestTid ]</w:t>
      </w:r>
      <w:r w:rsidRPr="003929CC">
        <w:rPr>
          <w:bCs/>
          <w:iCs/>
          <w:noProof/>
        </w:rPr>
        <w:t xml:space="preserve"> is equal to 0, the CAB shall never underflow. A CAB underflow is specified as follows:</w:t>
      </w:r>
    </w:p>
    <w:p w14:paraId="1538319C" w14:textId="59075E6D" w:rsidR="001E7DB6" w:rsidRPr="003929CC" w:rsidRDefault="001E7DB6" w:rsidP="00057618">
      <w:pPr>
        <w:pStyle w:val="enumlev1"/>
        <w:tabs>
          <w:tab w:val="clear" w:pos="794"/>
          <w:tab w:val="clear" w:pos="1191"/>
          <w:tab w:val="left" w:pos="1000"/>
        </w:tabs>
        <w:ind w:left="1000" w:hanging="400"/>
        <w:rPr>
          <w:rFonts w:ascii="Cambria" w:hAnsi="Cambria"/>
          <w:noProof/>
          <w:sz w:val="22"/>
          <w:szCs w:val="22"/>
        </w:rPr>
      </w:pPr>
      <w:r w:rsidRPr="003929CC">
        <w:rPr>
          <w:rFonts w:ascii="Cambria" w:hAnsi="Cambria"/>
          <w:bCs/>
          <w:iCs/>
          <w:noProof/>
          <w:sz w:val="22"/>
          <w:szCs w:val="22"/>
        </w:rPr>
        <w:t>–</w:t>
      </w:r>
      <w:r w:rsidRPr="003929CC">
        <w:rPr>
          <w:rFonts w:ascii="Cambria" w:hAnsi="Cambria"/>
          <w:bCs/>
          <w:iCs/>
          <w:noProof/>
          <w:sz w:val="22"/>
          <w:szCs w:val="22"/>
        </w:rPr>
        <w:tab/>
        <w:t>A CAB underflow is specified as the condition in which the nominal CAB removal time of access unit n AuNominalRemovalTime[ n ] is less than the final CAB arrival time of access unit n AuFinalArrivalTime[ n ] for at least one value of n.</w:t>
      </w:r>
    </w:p>
    <w:p w14:paraId="27D3DAAB" w14:textId="3177116D" w:rsidR="001E7DB6" w:rsidRPr="003929CC" w:rsidRDefault="001E7DB6" w:rsidP="001E7DB6">
      <w:pPr>
        <w:numPr>
          <w:ilvl w:val="0"/>
          <w:numId w:val="167"/>
        </w:numPr>
        <w:tabs>
          <w:tab w:val="clear" w:pos="403"/>
          <w:tab w:val="clear" w:pos="720"/>
          <w:tab w:val="left" w:pos="600"/>
          <w:tab w:val="left" w:pos="1191"/>
          <w:tab w:val="left" w:pos="1588"/>
          <w:tab w:val="left" w:pos="1985"/>
          <w:tab w:val="num" w:pos="2300"/>
        </w:tabs>
        <w:overflowPunct w:val="0"/>
        <w:autoSpaceDE w:val="0"/>
        <w:autoSpaceDN w:val="0"/>
        <w:adjustRightInd w:val="0"/>
        <w:spacing w:before="136" w:after="0" w:line="240" w:lineRule="auto"/>
        <w:ind w:left="600" w:hanging="300"/>
        <w:rPr>
          <w:bCs/>
          <w:iCs/>
          <w:noProof/>
        </w:rPr>
      </w:pPr>
      <w:r w:rsidRPr="003929CC">
        <w:rPr>
          <w:bCs/>
          <w:iCs/>
          <w:noProof/>
        </w:rPr>
        <w:t>The nominal removal times of atlases from the CAB (starting from the second atlas in decoding order) shall satisfy the constraints on AuNominalRemovalTime[ n ] and AuCabRemovalTime[ n ] expressed in</w:t>
      </w:r>
      <w:r w:rsidR="005610B4" w:rsidRPr="003929CC">
        <w:t xml:space="preserve"> </w:t>
      </w:r>
      <w:r w:rsidR="005610B4" w:rsidRPr="003929CC">
        <w:fldChar w:fldCharType="begin"/>
      </w:r>
      <w:r w:rsidR="005610B4" w:rsidRPr="003929CC">
        <w:instrText xml:space="preserve"> REF _Ref21508199 \w \h  \* MERGEFORMAT </w:instrText>
      </w:r>
      <w:r w:rsidR="005610B4" w:rsidRPr="003929CC">
        <w:fldChar w:fldCharType="separate"/>
      </w:r>
      <w:r w:rsidR="007226FA">
        <w:t>Annex A</w:t>
      </w:r>
      <w:r w:rsidR="005610B4" w:rsidRPr="003929CC">
        <w:fldChar w:fldCharType="end"/>
      </w:r>
      <w:r w:rsidRPr="003929CC">
        <w:rPr>
          <w:bCs/>
          <w:iCs/>
          <w:noProof/>
        </w:rPr>
        <w:t>.</w:t>
      </w:r>
    </w:p>
    <w:p w14:paraId="05789BAB" w14:textId="372E0130" w:rsidR="001E7DB6" w:rsidRPr="003929CC" w:rsidRDefault="001E7DB6" w:rsidP="001E7DB6">
      <w:pPr>
        <w:numPr>
          <w:ilvl w:val="0"/>
          <w:numId w:val="167"/>
        </w:numPr>
        <w:tabs>
          <w:tab w:val="clear" w:pos="403"/>
          <w:tab w:val="clear" w:pos="720"/>
          <w:tab w:val="left" w:pos="600"/>
          <w:tab w:val="left" w:pos="1191"/>
          <w:tab w:val="left" w:pos="1588"/>
          <w:tab w:val="left" w:pos="1985"/>
          <w:tab w:val="num" w:pos="2300"/>
        </w:tabs>
        <w:overflowPunct w:val="0"/>
        <w:autoSpaceDE w:val="0"/>
        <w:autoSpaceDN w:val="0"/>
        <w:adjustRightInd w:val="0"/>
        <w:spacing w:before="136" w:after="0" w:line="240" w:lineRule="auto"/>
        <w:ind w:left="600" w:hanging="300"/>
        <w:rPr>
          <w:bCs/>
          <w:iCs/>
          <w:noProof/>
        </w:rPr>
      </w:pPr>
      <w:r w:rsidRPr="003929CC">
        <w:rPr>
          <w:noProof/>
        </w:rPr>
        <w:t xml:space="preserve">For each current atlas frame, </w:t>
      </w:r>
      <w:r w:rsidRPr="003929CC">
        <w:rPr>
          <w:bCs/>
          <w:iCs/>
          <w:noProof/>
        </w:rPr>
        <w:t>after invocation of the process for removal of atlass from the DAB as specified in clause </w:t>
      </w:r>
      <w:r w:rsidR="005610B4" w:rsidRPr="003929CC">
        <w:rPr>
          <w:bCs/>
          <w:iCs/>
          <w:noProof/>
        </w:rPr>
        <w:fldChar w:fldCharType="begin"/>
      </w:r>
      <w:r w:rsidR="005610B4" w:rsidRPr="003929CC">
        <w:rPr>
          <w:bCs/>
          <w:iCs/>
          <w:noProof/>
        </w:rPr>
        <w:instrText xml:space="preserve"> REF _Ref21519895 \w \h </w:instrText>
      </w:r>
      <w:r w:rsidR="00120245" w:rsidRPr="003929CC">
        <w:rPr>
          <w:bCs/>
          <w:iCs/>
          <w:noProof/>
        </w:rPr>
        <w:instrText xml:space="preserve"> \* MERGEFORMAT </w:instrText>
      </w:r>
      <w:r w:rsidR="005610B4" w:rsidRPr="003929CC">
        <w:rPr>
          <w:bCs/>
          <w:iCs/>
          <w:noProof/>
        </w:rPr>
      </w:r>
      <w:r w:rsidR="005610B4" w:rsidRPr="003929CC">
        <w:rPr>
          <w:bCs/>
          <w:iCs/>
          <w:noProof/>
        </w:rPr>
        <w:fldChar w:fldCharType="separate"/>
      </w:r>
      <w:r w:rsidR="007226FA">
        <w:rPr>
          <w:bCs/>
          <w:iCs/>
          <w:noProof/>
        </w:rPr>
        <w:t>D.3.2</w:t>
      </w:r>
      <w:r w:rsidR="005610B4" w:rsidRPr="003929CC">
        <w:rPr>
          <w:bCs/>
          <w:iCs/>
          <w:noProof/>
        </w:rPr>
        <w:fldChar w:fldCharType="end"/>
      </w:r>
      <w:r w:rsidRPr="003929CC">
        <w:rPr>
          <w:noProof/>
        </w:rPr>
        <w:t>,</w:t>
      </w:r>
      <w:r w:rsidRPr="003929CC">
        <w:rPr>
          <w:bCs/>
          <w:iCs/>
          <w:noProof/>
        </w:rPr>
        <w:t xml:space="preserve"> the number of decoded atlas frames in the DAB, including all atlas frames n that are marked as "used for reference", or</w:t>
      </w:r>
      <w:r w:rsidRPr="003929CC">
        <w:rPr>
          <w:noProof/>
        </w:rPr>
        <w:t xml:space="preserve"> that have AtlasFrameOutputFlag equal to 1 and Au</w:t>
      </w:r>
      <w:r w:rsidRPr="003929CC">
        <w:rPr>
          <w:iCs/>
          <w:noProof/>
        </w:rPr>
        <w:t>CabRemovalTime[</w:t>
      </w:r>
      <w:r w:rsidRPr="003929CC">
        <w:rPr>
          <w:noProof/>
        </w:rPr>
        <w:t> </w:t>
      </w:r>
      <w:r w:rsidRPr="003929CC">
        <w:rPr>
          <w:iCs/>
          <w:noProof/>
        </w:rPr>
        <w:t>n ] less than AuCabRemovalTime[</w:t>
      </w:r>
      <w:r w:rsidRPr="003929CC">
        <w:rPr>
          <w:noProof/>
        </w:rPr>
        <w:t> </w:t>
      </w:r>
      <w:r w:rsidRPr="003929CC">
        <w:rPr>
          <w:iCs/>
          <w:noProof/>
        </w:rPr>
        <w:t>currAtlasFrame ]</w:t>
      </w:r>
      <w:r w:rsidRPr="003929CC">
        <w:rPr>
          <w:noProof/>
        </w:rPr>
        <w:t xml:space="preserve">, where </w:t>
      </w:r>
      <w:r w:rsidRPr="003929CC">
        <w:rPr>
          <w:iCs/>
          <w:noProof/>
        </w:rPr>
        <w:t>currAtlasFrame </w:t>
      </w:r>
      <w:r w:rsidRPr="003929CC">
        <w:rPr>
          <w:noProof/>
        </w:rPr>
        <w:t xml:space="preserve"> is the current </w:t>
      </w:r>
      <w:r w:rsidRPr="003929CC">
        <w:rPr>
          <w:bCs/>
          <w:iCs/>
          <w:noProof/>
        </w:rPr>
        <w:t xml:space="preserve">atlas frame, shall be less than or equal to </w:t>
      </w:r>
      <w:r w:rsidR="005610B4" w:rsidRPr="003929CC">
        <w:rPr>
          <w:noProof/>
        </w:rPr>
        <w:t xml:space="preserve"> </w:t>
      </w:r>
      <w:r w:rsidR="005610B4" w:rsidRPr="003929CC">
        <w:t xml:space="preserve"> </w:t>
      </w:r>
      <w:r w:rsidR="005610B4" w:rsidRPr="003929CC">
        <w:rPr>
          <w:noProof/>
        </w:rPr>
        <w:t>asps_max_dec_atlas_frame_buffering_minus1</w:t>
      </w:r>
      <w:r w:rsidRPr="003929CC">
        <w:rPr>
          <w:bCs/>
          <w:iCs/>
          <w:noProof/>
        </w:rPr>
        <w:t>.</w:t>
      </w:r>
    </w:p>
    <w:p w14:paraId="7EF89A2A" w14:textId="721711E5" w:rsidR="001E7DB6" w:rsidRPr="003929CC" w:rsidRDefault="001E7DB6" w:rsidP="001E7DB6">
      <w:pPr>
        <w:numPr>
          <w:ilvl w:val="0"/>
          <w:numId w:val="167"/>
        </w:numPr>
        <w:tabs>
          <w:tab w:val="clear" w:pos="403"/>
          <w:tab w:val="clear" w:pos="720"/>
          <w:tab w:val="left" w:pos="600"/>
          <w:tab w:val="left" w:pos="1191"/>
          <w:tab w:val="left" w:pos="1588"/>
          <w:tab w:val="left" w:pos="1985"/>
          <w:tab w:val="num" w:pos="2300"/>
        </w:tabs>
        <w:overflowPunct w:val="0"/>
        <w:autoSpaceDE w:val="0"/>
        <w:autoSpaceDN w:val="0"/>
        <w:adjustRightInd w:val="0"/>
        <w:spacing w:before="136" w:after="0" w:line="240" w:lineRule="auto"/>
        <w:ind w:left="600" w:hanging="300"/>
        <w:rPr>
          <w:bCs/>
          <w:iCs/>
          <w:noProof/>
        </w:rPr>
      </w:pPr>
      <w:r w:rsidRPr="003929CC">
        <w:rPr>
          <w:bCs/>
          <w:iCs/>
          <w:noProof/>
        </w:rPr>
        <w:t>All reference atlas frames shall be present in the DAB when needed for prediction. Each atlas frame that has AtlasFrameOutputFlag equal to 1 shall be present in the DAB at its DAB output time unless it is removed from the DAB before its output time by one of the processes specified in clause </w:t>
      </w:r>
      <w:r w:rsidR="005610B4" w:rsidRPr="003929CC">
        <w:rPr>
          <w:bCs/>
          <w:iCs/>
          <w:noProof/>
        </w:rPr>
        <w:fldChar w:fldCharType="begin"/>
      </w:r>
      <w:r w:rsidR="005610B4" w:rsidRPr="003929CC">
        <w:rPr>
          <w:bCs/>
          <w:iCs/>
          <w:noProof/>
        </w:rPr>
        <w:instrText xml:space="preserve"> REF _Ref21520107 \w \h </w:instrText>
      </w:r>
      <w:r w:rsidR="00120245" w:rsidRPr="003929CC">
        <w:rPr>
          <w:bCs/>
          <w:iCs/>
          <w:noProof/>
        </w:rPr>
        <w:instrText xml:space="preserve"> \* MERGEFORMAT </w:instrText>
      </w:r>
      <w:r w:rsidR="005610B4" w:rsidRPr="003929CC">
        <w:rPr>
          <w:bCs/>
          <w:iCs/>
          <w:noProof/>
        </w:rPr>
      </w:r>
      <w:r w:rsidR="005610B4" w:rsidRPr="003929CC">
        <w:rPr>
          <w:bCs/>
          <w:iCs/>
          <w:noProof/>
        </w:rPr>
        <w:fldChar w:fldCharType="separate"/>
      </w:r>
      <w:r w:rsidR="007226FA">
        <w:rPr>
          <w:bCs/>
          <w:iCs/>
          <w:noProof/>
        </w:rPr>
        <w:t>D.3.2</w:t>
      </w:r>
      <w:r w:rsidR="005610B4" w:rsidRPr="003929CC">
        <w:rPr>
          <w:bCs/>
          <w:iCs/>
          <w:noProof/>
        </w:rPr>
        <w:fldChar w:fldCharType="end"/>
      </w:r>
      <w:r w:rsidRPr="003929CC">
        <w:rPr>
          <w:bCs/>
          <w:iCs/>
          <w:noProof/>
        </w:rPr>
        <w:t>.</w:t>
      </w:r>
    </w:p>
    <w:p w14:paraId="223F37CE" w14:textId="73C562B9" w:rsidR="001E7DB6" w:rsidRPr="003929CC" w:rsidRDefault="001E7DB6" w:rsidP="001E7DB6">
      <w:pPr>
        <w:numPr>
          <w:ilvl w:val="0"/>
          <w:numId w:val="167"/>
        </w:numPr>
        <w:tabs>
          <w:tab w:val="clear" w:pos="403"/>
          <w:tab w:val="clear" w:pos="720"/>
          <w:tab w:val="left" w:pos="600"/>
          <w:tab w:val="left" w:pos="1191"/>
          <w:tab w:val="left" w:pos="1588"/>
          <w:tab w:val="left" w:pos="1985"/>
          <w:tab w:val="num" w:pos="2300"/>
        </w:tabs>
        <w:overflowPunct w:val="0"/>
        <w:autoSpaceDE w:val="0"/>
        <w:autoSpaceDN w:val="0"/>
        <w:adjustRightInd w:val="0"/>
        <w:spacing w:before="136" w:after="0" w:line="240" w:lineRule="auto"/>
        <w:ind w:left="600" w:hanging="300"/>
        <w:rPr>
          <w:bCs/>
          <w:iCs/>
          <w:noProof/>
        </w:rPr>
      </w:pPr>
      <w:r w:rsidRPr="003929CC">
        <w:rPr>
          <w:bCs/>
          <w:iCs/>
          <w:noProof/>
        </w:rPr>
        <w:lastRenderedPageBreak/>
        <w:t xml:space="preserve">The value of </w:t>
      </w:r>
      <w:r w:rsidRPr="003929CC">
        <w:rPr>
          <w:noProof/>
        </w:rPr>
        <w:t>DabOutputInterval[</w:t>
      </w:r>
      <w:r w:rsidRPr="003929CC">
        <w:rPr>
          <w:bCs/>
          <w:iCs/>
          <w:noProof/>
        </w:rPr>
        <w:t> n ] as given by Equation </w:t>
      </w:r>
      <w:r w:rsidR="007226FA">
        <w:t>D-12</w:t>
      </w:r>
      <w:r w:rsidRPr="003929CC">
        <w:rPr>
          <w:bCs/>
          <w:iCs/>
          <w:noProof/>
        </w:rPr>
        <w:t>, which is the difference between the output time of a</w:t>
      </w:r>
      <w:r w:rsidR="001C05D2">
        <w:rPr>
          <w:bCs/>
          <w:iCs/>
          <w:noProof/>
        </w:rPr>
        <w:t>n</w:t>
      </w:r>
      <w:r w:rsidRPr="003929CC">
        <w:rPr>
          <w:bCs/>
          <w:iCs/>
          <w:noProof/>
        </w:rPr>
        <w:t xml:space="preserve"> atlas frame and that of the first atlas frame following it in output order and having AtlasFrameOutputFlag equal to 1, shall satisfy the constraint expressed in </w:t>
      </w:r>
      <w:r w:rsidR="006F28A6" w:rsidRPr="003929CC">
        <w:rPr>
          <w:bCs/>
          <w:iCs/>
          <w:noProof/>
        </w:rPr>
        <w:fldChar w:fldCharType="begin"/>
      </w:r>
      <w:r w:rsidR="006F28A6" w:rsidRPr="003929CC">
        <w:rPr>
          <w:bCs/>
          <w:iCs/>
          <w:noProof/>
        </w:rPr>
        <w:instrText xml:space="preserve"> REF _Ref21508199 \w \h </w:instrText>
      </w:r>
      <w:r w:rsidR="00120245" w:rsidRPr="003929CC">
        <w:rPr>
          <w:bCs/>
          <w:iCs/>
          <w:noProof/>
        </w:rPr>
        <w:instrText xml:space="preserve"> \* MERGEFORMAT </w:instrText>
      </w:r>
      <w:r w:rsidR="006F28A6" w:rsidRPr="003929CC">
        <w:rPr>
          <w:bCs/>
          <w:iCs/>
          <w:noProof/>
        </w:rPr>
      </w:r>
      <w:r w:rsidR="006F28A6" w:rsidRPr="003929CC">
        <w:rPr>
          <w:bCs/>
          <w:iCs/>
          <w:noProof/>
        </w:rPr>
        <w:fldChar w:fldCharType="separate"/>
      </w:r>
      <w:r w:rsidR="007226FA">
        <w:rPr>
          <w:bCs/>
          <w:iCs/>
          <w:noProof/>
        </w:rPr>
        <w:t>Annex A</w:t>
      </w:r>
      <w:r w:rsidR="006F28A6" w:rsidRPr="003929CC">
        <w:rPr>
          <w:bCs/>
          <w:iCs/>
          <w:noProof/>
        </w:rPr>
        <w:fldChar w:fldCharType="end"/>
      </w:r>
      <w:r w:rsidR="006F28A6" w:rsidRPr="003929CC">
        <w:rPr>
          <w:bCs/>
          <w:iCs/>
          <w:noProof/>
        </w:rPr>
        <w:t xml:space="preserve"> </w:t>
      </w:r>
      <w:r w:rsidRPr="003929CC">
        <w:rPr>
          <w:bCs/>
          <w:iCs/>
          <w:noProof/>
        </w:rPr>
        <w:t>for the profile, tier and level specified in the bitstream</w:t>
      </w:r>
      <w:r w:rsidRPr="003929CC">
        <w:rPr>
          <w:noProof/>
        </w:rPr>
        <w:t xml:space="preserve"> using the decoding process specified in clauses </w:t>
      </w:r>
      <w:r w:rsidR="006F28A6" w:rsidRPr="003929CC">
        <w:rPr>
          <w:noProof/>
        </w:rPr>
        <w:fldChar w:fldCharType="begin"/>
      </w:r>
      <w:r w:rsidR="006F28A6" w:rsidRPr="003929CC">
        <w:rPr>
          <w:noProof/>
        </w:rPr>
        <w:instrText xml:space="preserve"> REF _Ref18670923 \w \h </w:instrText>
      </w:r>
      <w:r w:rsidR="00120245" w:rsidRPr="003929CC">
        <w:rPr>
          <w:noProof/>
        </w:rPr>
        <w:instrText xml:space="preserve"> \* MERGEFORMAT </w:instrText>
      </w:r>
      <w:r w:rsidR="006F28A6" w:rsidRPr="003929CC">
        <w:rPr>
          <w:noProof/>
        </w:rPr>
      </w:r>
      <w:r w:rsidR="006F28A6" w:rsidRPr="003929CC">
        <w:rPr>
          <w:noProof/>
        </w:rPr>
        <w:fldChar w:fldCharType="separate"/>
      </w:r>
      <w:r w:rsidR="007226FA">
        <w:rPr>
          <w:noProof/>
        </w:rPr>
        <w:t>2</w:t>
      </w:r>
      <w:r w:rsidR="006F28A6" w:rsidRPr="003929CC">
        <w:rPr>
          <w:noProof/>
        </w:rPr>
        <w:fldChar w:fldCharType="end"/>
      </w:r>
      <w:r w:rsidRPr="003929CC">
        <w:rPr>
          <w:noProof/>
        </w:rPr>
        <w:t xml:space="preserve"> through </w:t>
      </w:r>
      <w:r w:rsidR="006F28A6" w:rsidRPr="003929CC">
        <w:rPr>
          <w:noProof/>
        </w:rPr>
        <w:fldChar w:fldCharType="begin"/>
      </w:r>
      <w:r w:rsidR="006F28A6" w:rsidRPr="003929CC">
        <w:rPr>
          <w:noProof/>
        </w:rPr>
        <w:instrText xml:space="preserve"> REF _Ref21511226 \w \h </w:instrText>
      </w:r>
      <w:r w:rsidR="00120245" w:rsidRPr="003929CC">
        <w:rPr>
          <w:noProof/>
        </w:rPr>
        <w:instrText xml:space="preserve"> \* MERGEFORMAT </w:instrText>
      </w:r>
      <w:r w:rsidR="006F28A6" w:rsidRPr="003929CC">
        <w:rPr>
          <w:noProof/>
        </w:rPr>
      </w:r>
      <w:r w:rsidR="006F28A6" w:rsidRPr="003929CC">
        <w:rPr>
          <w:noProof/>
        </w:rPr>
        <w:fldChar w:fldCharType="separate"/>
      </w:r>
      <w:r w:rsidR="007226FA">
        <w:rPr>
          <w:noProof/>
        </w:rPr>
        <w:t>10</w:t>
      </w:r>
      <w:r w:rsidR="006F28A6" w:rsidRPr="003929CC">
        <w:rPr>
          <w:noProof/>
        </w:rPr>
        <w:fldChar w:fldCharType="end"/>
      </w:r>
      <w:r w:rsidRPr="003929CC">
        <w:rPr>
          <w:bCs/>
          <w:iCs/>
          <w:noProof/>
        </w:rPr>
        <w:t>.</w:t>
      </w:r>
    </w:p>
    <w:p w14:paraId="6E4CA357" w14:textId="4846B204" w:rsidR="001E7DB6" w:rsidRPr="003929CC" w:rsidRDefault="001E7DB6" w:rsidP="001E7DB6">
      <w:pPr>
        <w:numPr>
          <w:ilvl w:val="0"/>
          <w:numId w:val="167"/>
        </w:numPr>
        <w:tabs>
          <w:tab w:val="clear" w:pos="403"/>
          <w:tab w:val="clear" w:pos="720"/>
          <w:tab w:val="left" w:pos="600"/>
          <w:tab w:val="left" w:pos="1191"/>
          <w:tab w:val="left" w:pos="1588"/>
          <w:tab w:val="left" w:pos="1985"/>
          <w:tab w:val="num" w:pos="2300"/>
        </w:tabs>
        <w:overflowPunct w:val="0"/>
        <w:autoSpaceDE w:val="0"/>
        <w:autoSpaceDN w:val="0"/>
        <w:adjustRightInd w:val="0"/>
        <w:spacing w:before="136" w:after="0" w:line="240" w:lineRule="auto"/>
        <w:ind w:left="600" w:hanging="300"/>
        <w:rPr>
          <w:bCs/>
          <w:iCs/>
          <w:noProof/>
        </w:rPr>
      </w:pPr>
      <w:r w:rsidRPr="003929CC">
        <w:rPr>
          <w:bCs/>
          <w:iCs/>
          <w:noProof/>
        </w:rPr>
        <w:t>For any two atlass m and n in the same C</w:t>
      </w:r>
      <w:r w:rsidR="006F28A6" w:rsidRPr="003929CC">
        <w:rPr>
          <w:bCs/>
          <w:iCs/>
          <w:noProof/>
        </w:rPr>
        <w:t>A</w:t>
      </w:r>
      <w:r w:rsidRPr="003929CC">
        <w:rPr>
          <w:bCs/>
          <w:iCs/>
          <w:noProof/>
        </w:rPr>
        <w:t xml:space="preserve">S, when DabOutputTime[ m ] is greater than DabOutputTime[ n ], the AtlasFrameOrderCntVal of atlas frame m shall be greater than the </w:t>
      </w:r>
      <w:r w:rsidR="00D8762D" w:rsidRPr="003929CC">
        <w:rPr>
          <w:bCs/>
          <w:iCs/>
          <w:noProof/>
        </w:rPr>
        <w:t>AtlasOrder</w:t>
      </w:r>
      <w:r w:rsidRPr="003929CC">
        <w:rPr>
          <w:bCs/>
          <w:iCs/>
          <w:noProof/>
        </w:rPr>
        <w:t>CntVal of atlas n.</w:t>
      </w:r>
    </w:p>
    <w:p w14:paraId="0D2321B7" w14:textId="1B23D7B3" w:rsidR="001E7DB6" w:rsidRPr="003929CC" w:rsidRDefault="001E7DB6" w:rsidP="001E7DB6">
      <w:pPr>
        <w:pStyle w:val="Note1"/>
        <w:spacing w:before="120"/>
        <w:ind w:left="1195"/>
        <w:rPr>
          <w:rFonts w:ascii="Cambria" w:hAnsi="Cambria"/>
          <w:bCs/>
          <w:iCs/>
          <w:noProof/>
        </w:rPr>
      </w:pPr>
      <w:r w:rsidRPr="003929CC">
        <w:rPr>
          <w:rFonts w:ascii="Cambria" w:hAnsi="Cambria"/>
          <w:noProof/>
        </w:rPr>
        <w:t>NOTE </w:t>
      </w:r>
      <w:r w:rsidRPr="003929CC">
        <w:rPr>
          <w:rFonts w:ascii="Cambria" w:hAnsi="Cambria"/>
        </w:rPr>
        <w:fldChar w:fldCharType="begin"/>
      </w:r>
      <w:r w:rsidRPr="003929CC">
        <w:rPr>
          <w:rFonts w:ascii="Cambria" w:hAnsi="Cambria"/>
        </w:rPr>
        <w:instrText xml:space="preserve"> SEQ NoteCounter \* MERGEFORMAT </w:instrText>
      </w:r>
      <w:r w:rsidRPr="003929CC">
        <w:rPr>
          <w:rFonts w:ascii="Cambria" w:hAnsi="Cambria"/>
        </w:rPr>
        <w:fldChar w:fldCharType="separate"/>
      </w:r>
      <w:r w:rsidR="007226FA">
        <w:rPr>
          <w:rFonts w:ascii="Cambria" w:hAnsi="Cambria"/>
          <w:noProof/>
        </w:rPr>
        <w:t>2</w:t>
      </w:r>
      <w:r w:rsidRPr="003929CC">
        <w:rPr>
          <w:rFonts w:ascii="Cambria" w:hAnsi="Cambria"/>
          <w:noProof/>
        </w:rPr>
        <w:fldChar w:fldCharType="end"/>
      </w:r>
      <w:r w:rsidRPr="003929CC">
        <w:rPr>
          <w:rFonts w:ascii="Cambria" w:hAnsi="Cambria"/>
          <w:noProof/>
        </w:rPr>
        <w:t xml:space="preserve"> – All atlass of an earlier CAS in decoding order that are output are output before any atlass of a later CAS in decoding order. Within any particular CAS, the atlass that are output are output in increasing </w:t>
      </w:r>
      <w:r w:rsidR="00D8762D" w:rsidRPr="003929CC">
        <w:rPr>
          <w:rFonts w:ascii="Cambria" w:hAnsi="Cambria"/>
          <w:noProof/>
        </w:rPr>
        <w:t>AtlasOrder</w:t>
      </w:r>
      <w:r w:rsidRPr="003929CC">
        <w:rPr>
          <w:rFonts w:ascii="Cambria" w:hAnsi="Cambria"/>
          <w:noProof/>
        </w:rPr>
        <w:t>OrderCntVal order.</w:t>
      </w:r>
    </w:p>
    <w:p w14:paraId="3087C893" w14:textId="06E173F6" w:rsidR="001E7DB6" w:rsidRPr="003929CC" w:rsidRDefault="001E7DB6" w:rsidP="001E7DB6">
      <w:pPr>
        <w:pStyle w:val="a2"/>
        <w:rPr>
          <w:lang w:val="en-CA"/>
        </w:rPr>
      </w:pPr>
      <w:bookmarkStart w:id="1885" w:name="_Toc21625534"/>
      <w:bookmarkStart w:id="1886" w:name="_Toc503777964"/>
      <w:bookmarkStart w:id="1887" w:name="_Toc501130260"/>
      <w:bookmarkStart w:id="1888" w:name="_Toc423601794"/>
      <w:bookmarkStart w:id="1889" w:name="_Toc423599290"/>
      <w:bookmarkStart w:id="1890" w:name="_Toc415476015"/>
      <w:bookmarkStart w:id="1891" w:name="_Toc317198883"/>
      <w:bookmarkStart w:id="1892" w:name="_Toc311220031"/>
      <w:bookmarkStart w:id="1893" w:name="_Toc287363883"/>
      <w:bookmarkStart w:id="1894" w:name="_Toc248045438"/>
      <w:bookmarkStart w:id="1895" w:name="_Toc226456821"/>
      <w:bookmarkStart w:id="1896" w:name="_Toc118289216"/>
      <w:bookmarkStart w:id="1897" w:name="_Toc77680620"/>
      <w:bookmarkStart w:id="1898" w:name="_Ref34233092"/>
      <w:bookmarkEnd w:id="1852"/>
      <w:bookmarkEnd w:id="1853"/>
      <w:bookmarkEnd w:id="1854"/>
      <w:bookmarkEnd w:id="1855"/>
      <w:bookmarkEnd w:id="1856"/>
      <w:bookmarkEnd w:id="1857"/>
      <w:bookmarkEnd w:id="1858"/>
      <w:r w:rsidRPr="003929CC">
        <w:rPr>
          <w:lang w:val="en-CA"/>
        </w:rPr>
        <w:t>Decoder conformance</w:t>
      </w:r>
      <w:bookmarkEnd w:id="1885"/>
    </w:p>
    <w:p w14:paraId="122A50F4" w14:textId="36B30C06" w:rsidR="001E7DB6" w:rsidRPr="003929CC" w:rsidRDefault="001E7DB6">
      <w:pPr>
        <w:pStyle w:val="a3"/>
        <w:rPr>
          <w:lang w:val="en-CA"/>
        </w:rPr>
      </w:pPr>
      <w:bookmarkStart w:id="1899" w:name="_Toc21625535"/>
      <w:r w:rsidRPr="003929CC">
        <w:rPr>
          <w:lang w:val="en-CA"/>
        </w:rPr>
        <w:t>General</w:t>
      </w:r>
      <w:bookmarkEnd w:id="1899"/>
    </w:p>
    <w:bookmarkEnd w:id="1886"/>
    <w:bookmarkEnd w:id="1887"/>
    <w:bookmarkEnd w:id="1888"/>
    <w:bookmarkEnd w:id="1889"/>
    <w:bookmarkEnd w:id="1890"/>
    <w:bookmarkEnd w:id="1891"/>
    <w:bookmarkEnd w:id="1892"/>
    <w:bookmarkEnd w:id="1893"/>
    <w:bookmarkEnd w:id="1894"/>
    <w:bookmarkEnd w:id="1895"/>
    <w:bookmarkEnd w:id="1896"/>
    <w:bookmarkEnd w:id="1897"/>
    <w:bookmarkEnd w:id="1898"/>
    <w:p w14:paraId="6866337E" w14:textId="77777777" w:rsidR="001E7DB6" w:rsidRPr="003929CC" w:rsidRDefault="001E7DB6" w:rsidP="001E7DB6">
      <w:pPr>
        <w:rPr>
          <w:noProof/>
        </w:rPr>
      </w:pPr>
      <w:r w:rsidRPr="003929CC">
        <w:rPr>
          <w:noProof/>
        </w:rPr>
        <w:t>A decoder conforming to this Specification shall fulfil all requirements specified in this clause.</w:t>
      </w:r>
    </w:p>
    <w:p w14:paraId="33D25E90" w14:textId="284F6BEF" w:rsidR="001E7DB6" w:rsidRPr="003929CC" w:rsidRDefault="001E7DB6" w:rsidP="001E7DB6">
      <w:pPr>
        <w:rPr>
          <w:noProof/>
        </w:rPr>
      </w:pPr>
      <w:r w:rsidRPr="003929CC">
        <w:rPr>
          <w:noProof/>
        </w:rPr>
        <w:t>A decoder claiming conformance to a specific profile, tier and level shall be able to successfully decode all atlas frame bitstreams that conform to the atlas frame bitstream conformance requirements specified in clause </w:t>
      </w:r>
      <w:r w:rsidR="00D8762D" w:rsidRPr="003929CC">
        <w:rPr>
          <w:noProof/>
        </w:rPr>
        <w:fldChar w:fldCharType="begin"/>
      </w:r>
      <w:r w:rsidR="00D8762D" w:rsidRPr="003929CC">
        <w:rPr>
          <w:noProof/>
        </w:rPr>
        <w:instrText xml:space="preserve"> REF _Ref21515653 \w \h </w:instrText>
      </w:r>
      <w:r w:rsidR="003929CC" w:rsidRPr="003929CC">
        <w:rPr>
          <w:noProof/>
        </w:rPr>
        <w:instrText xml:space="preserve"> \* MERGEFORMAT </w:instrText>
      </w:r>
      <w:r w:rsidR="00D8762D" w:rsidRPr="003929CC">
        <w:rPr>
          <w:noProof/>
        </w:rPr>
      </w:r>
      <w:r w:rsidR="00D8762D" w:rsidRPr="003929CC">
        <w:rPr>
          <w:noProof/>
        </w:rPr>
        <w:fldChar w:fldCharType="separate"/>
      </w:r>
      <w:r w:rsidR="007226FA">
        <w:rPr>
          <w:noProof/>
        </w:rPr>
        <w:t>D.4</w:t>
      </w:r>
      <w:r w:rsidR="00D8762D" w:rsidRPr="003929CC">
        <w:rPr>
          <w:noProof/>
        </w:rPr>
        <w:fldChar w:fldCharType="end"/>
      </w:r>
      <w:r w:rsidRPr="003929CC">
        <w:rPr>
          <w:noProof/>
        </w:rPr>
        <w:t>, in the manner specified in</w:t>
      </w:r>
      <w:r w:rsidR="00D8762D" w:rsidRPr="003929CC">
        <w:t> </w:t>
      </w:r>
      <w:r w:rsidR="00D8762D" w:rsidRPr="003929CC">
        <w:fldChar w:fldCharType="begin"/>
      </w:r>
      <w:r w:rsidR="00D8762D" w:rsidRPr="003929CC">
        <w:instrText xml:space="preserve"> REF _Ref21508199 \w \h </w:instrText>
      </w:r>
      <w:r w:rsidR="003929CC" w:rsidRPr="003929CC">
        <w:instrText xml:space="preserve"> \* MERGEFORMAT </w:instrText>
      </w:r>
      <w:r w:rsidR="00D8762D" w:rsidRPr="003929CC">
        <w:fldChar w:fldCharType="separate"/>
      </w:r>
      <w:r w:rsidR="007226FA">
        <w:t>Annex A</w:t>
      </w:r>
      <w:r w:rsidR="00D8762D" w:rsidRPr="003929CC">
        <w:fldChar w:fldCharType="end"/>
      </w:r>
      <w:r w:rsidRPr="003929CC">
        <w:rPr>
          <w:noProof/>
        </w:rPr>
        <w:t>, provided that all ASPSs, and AFPSs referred to in the ACL NAL units and appropriate buffering period and atlas frame timing SEI messages are conveyed to the decoder, in a timely manner, either in the bitstream (by non-ACL NAL units), or by external means not specified in this Specification.</w:t>
      </w:r>
    </w:p>
    <w:p w14:paraId="28828278" w14:textId="76693F1A" w:rsidR="001E7DB6" w:rsidRPr="003929CC" w:rsidRDefault="001E7DB6" w:rsidP="001E7DB6">
      <w:pPr>
        <w:rPr>
          <w:noProof/>
        </w:rPr>
      </w:pPr>
      <w:r w:rsidRPr="003929CC">
        <w:rPr>
          <w:noProof/>
        </w:rPr>
        <w:t>When a</w:t>
      </w:r>
      <w:r w:rsidR="001C05D2">
        <w:rPr>
          <w:noProof/>
        </w:rPr>
        <w:t>n</w:t>
      </w:r>
      <w:r w:rsidRPr="003929CC">
        <w:rPr>
          <w:noProof/>
        </w:rPr>
        <w:t xml:space="preserve"> atlas frame bitstream contains syntax elements that have values that are specified as reserved and it is specified that decoders shall ignore values of the syntax elements or NAL units containing the syntax elements having the reserved values, and the atlas frame bitstream is otherwise conforming to this Specification, a conforming decoder shall decode the atlas frame bitstream in the same manner as it would decode a conforming atlas frame bitstream and shall ignore the syntax elements or the NAL units containing the syntax elements having the reserved values as specified.</w:t>
      </w:r>
    </w:p>
    <w:p w14:paraId="31D40C5D" w14:textId="3EA6B7DD" w:rsidR="001E7DB6" w:rsidRPr="003929CC" w:rsidRDefault="001E7DB6" w:rsidP="001E7DB6">
      <w:pPr>
        <w:rPr>
          <w:noProof/>
        </w:rPr>
      </w:pPr>
      <w:r w:rsidRPr="003929CC">
        <w:rPr>
          <w:noProof/>
        </w:rPr>
        <w:t>There are two types of conformance that can be claimed by a</w:t>
      </w:r>
      <w:r w:rsidR="001C05D2">
        <w:rPr>
          <w:noProof/>
        </w:rPr>
        <w:t>n</w:t>
      </w:r>
      <w:r w:rsidRPr="003929CC">
        <w:rPr>
          <w:noProof/>
        </w:rPr>
        <w:t xml:space="preserve"> atlas frame decoder: output timing conformance and output order conformance.</w:t>
      </w:r>
    </w:p>
    <w:p w14:paraId="2EEB0C4D" w14:textId="1D2ADD93" w:rsidR="001E7DB6" w:rsidRPr="003929CC" w:rsidRDefault="001E7DB6" w:rsidP="001E7DB6">
      <w:pPr>
        <w:rPr>
          <w:noProof/>
        </w:rPr>
      </w:pPr>
      <w:r w:rsidRPr="003929CC">
        <w:rPr>
          <w:noProof/>
        </w:rPr>
        <w:t>To check conformance of a</w:t>
      </w:r>
      <w:r w:rsidR="001C05D2">
        <w:rPr>
          <w:noProof/>
        </w:rPr>
        <w:t>n</w:t>
      </w:r>
      <w:r w:rsidRPr="003929CC">
        <w:rPr>
          <w:noProof/>
        </w:rPr>
        <w:t xml:space="preserve"> atlas frame decoder, test bitstreams conforming to the claimed profile, tier and level, as specified in clause </w:t>
      </w:r>
      <w:r w:rsidR="00D8762D" w:rsidRPr="003929CC">
        <w:rPr>
          <w:noProof/>
        </w:rPr>
        <w:fldChar w:fldCharType="begin"/>
      </w:r>
      <w:r w:rsidR="00D8762D" w:rsidRPr="003929CC">
        <w:rPr>
          <w:noProof/>
        </w:rPr>
        <w:instrText xml:space="preserve"> REF _Ref21515653 \w \h </w:instrText>
      </w:r>
      <w:r w:rsidR="003929CC" w:rsidRPr="003929CC">
        <w:rPr>
          <w:noProof/>
        </w:rPr>
        <w:instrText xml:space="preserve"> \* MERGEFORMAT </w:instrText>
      </w:r>
      <w:r w:rsidR="00D8762D" w:rsidRPr="003929CC">
        <w:rPr>
          <w:noProof/>
        </w:rPr>
      </w:r>
      <w:r w:rsidR="00D8762D" w:rsidRPr="003929CC">
        <w:rPr>
          <w:noProof/>
        </w:rPr>
        <w:fldChar w:fldCharType="separate"/>
      </w:r>
      <w:r w:rsidR="007226FA">
        <w:rPr>
          <w:noProof/>
        </w:rPr>
        <w:t>D.4</w:t>
      </w:r>
      <w:r w:rsidR="00D8762D" w:rsidRPr="003929CC">
        <w:rPr>
          <w:noProof/>
        </w:rPr>
        <w:fldChar w:fldCharType="end"/>
      </w:r>
      <w:r w:rsidRPr="003929CC">
        <w:rPr>
          <w:noProof/>
        </w:rPr>
        <w:t xml:space="preserve"> are delivered by a hypothetical atlas frame stream scheduler (HSS) both to the HRD and to the atlas frame decoder under test (DUT). All decoded atlas frames output by the HRD shall also be output by the DUT, each decoded atlas frame output by the DUT shall be a</w:t>
      </w:r>
      <w:r w:rsidR="001C05D2">
        <w:rPr>
          <w:noProof/>
        </w:rPr>
        <w:t>n</w:t>
      </w:r>
      <w:r w:rsidRPr="003929CC">
        <w:rPr>
          <w:noProof/>
        </w:rPr>
        <w:t xml:space="preserve"> atlas frame with </w:t>
      </w:r>
      <w:r w:rsidR="00466E57">
        <w:rPr>
          <w:noProof/>
        </w:rPr>
        <w:t>AtlasFrame</w:t>
      </w:r>
      <w:r w:rsidRPr="003929CC">
        <w:rPr>
          <w:noProof/>
        </w:rPr>
        <w:t>OutputFlag equal to 1, and, for each such decoded atlas frame output by the DUT, the values of all atlas units that are output shall be equal to the values of the atlas units produced by the specified atlas frame decoding process.</w:t>
      </w:r>
    </w:p>
    <w:p w14:paraId="0A43A883" w14:textId="27C9FA91" w:rsidR="001E7DB6" w:rsidRPr="003929CC" w:rsidRDefault="001E7DB6" w:rsidP="001E7DB6">
      <w:pPr>
        <w:rPr>
          <w:noProof/>
        </w:rPr>
      </w:pPr>
      <w:r w:rsidRPr="003929CC">
        <w:rPr>
          <w:noProof/>
        </w:rPr>
        <w:t xml:space="preserve">For output timing atlas frame decoder conformance, the HSS operates as described above, with delivery schedules selected only from the subset of values of SchedSelIdx for which the bit rate and CAB size are restricted as specified in </w:t>
      </w:r>
      <w:r w:rsidR="00D8762D" w:rsidRPr="003929CC">
        <w:rPr>
          <w:noProof/>
        </w:rPr>
        <w:fldChar w:fldCharType="begin"/>
      </w:r>
      <w:r w:rsidR="00D8762D" w:rsidRPr="003929CC">
        <w:rPr>
          <w:noProof/>
        </w:rPr>
        <w:instrText xml:space="preserve"> REF _Ref21508199 \w \h </w:instrText>
      </w:r>
      <w:r w:rsidR="003929CC" w:rsidRPr="003929CC">
        <w:rPr>
          <w:noProof/>
        </w:rPr>
        <w:instrText xml:space="preserve"> \* MERGEFORMAT </w:instrText>
      </w:r>
      <w:r w:rsidR="00D8762D" w:rsidRPr="003929CC">
        <w:rPr>
          <w:noProof/>
        </w:rPr>
      </w:r>
      <w:r w:rsidR="00D8762D" w:rsidRPr="003929CC">
        <w:rPr>
          <w:noProof/>
        </w:rPr>
        <w:fldChar w:fldCharType="separate"/>
      </w:r>
      <w:r w:rsidR="007226FA">
        <w:rPr>
          <w:noProof/>
        </w:rPr>
        <w:t>Annex A</w:t>
      </w:r>
      <w:r w:rsidR="00D8762D" w:rsidRPr="003929CC">
        <w:rPr>
          <w:noProof/>
        </w:rPr>
        <w:fldChar w:fldCharType="end"/>
      </w:r>
      <w:r w:rsidR="006806A9" w:rsidRPr="003929CC">
        <w:rPr>
          <w:noProof/>
        </w:rPr>
        <w:t xml:space="preserve"> </w:t>
      </w:r>
      <w:r w:rsidRPr="003929CC">
        <w:rPr>
          <w:noProof/>
        </w:rPr>
        <w:t xml:space="preserve">for the specified profile, tier and level or with "interpolated" delivery schedules as specified below for which the bit rate and CAB size are restricted as specified in </w:t>
      </w:r>
      <w:r w:rsidR="00D8762D" w:rsidRPr="003929CC">
        <w:rPr>
          <w:noProof/>
        </w:rPr>
        <w:fldChar w:fldCharType="begin"/>
      </w:r>
      <w:r w:rsidR="00D8762D" w:rsidRPr="003929CC">
        <w:rPr>
          <w:noProof/>
        </w:rPr>
        <w:instrText xml:space="preserve"> REF _Ref21508199 \w \h </w:instrText>
      </w:r>
      <w:r w:rsidR="003929CC" w:rsidRPr="003929CC">
        <w:rPr>
          <w:noProof/>
        </w:rPr>
        <w:instrText xml:space="preserve"> \* MERGEFORMAT </w:instrText>
      </w:r>
      <w:r w:rsidR="00D8762D" w:rsidRPr="003929CC">
        <w:rPr>
          <w:noProof/>
        </w:rPr>
      </w:r>
      <w:r w:rsidR="00D8762D" w:rsidRPr="003929CC">
        <w:rPr>
          <w:noProof/>
        </w:rPr>
        <w:fldChar w:fldCharType="separate"/>
      </w:r>
      <w:r w:rsidR="007226FA">
        <w:rPr>
          <w:noProof/>
        </w:rPr>
        <w:t>Annex A</w:t>
      </w:r>
      <w:r w:rsidR="00D8762D" w:rsidRPr="003929CC">
        <w:rPr>
          <w:noProof/>
        </w:rPr>
        <w:fldChar w:fldCharType="end"/>
      </w:r>
      <w:r w:rsidRPr="003929CC">
        <w:rPr>
          <w:noProof/>
        </w:rPr>
        <w:t>. The same delivery schedule is used for both the HRD and the DUT.</w:t>
      </w:r>
    </w:p>
    <w:p w14:paraId="60A46874" w14:textId="24390CDD" w:rsidR="001E7DB6" w:rsidRPr="003929CC" w:rsidRDefault="001E7DB6" w:rsidP="001E7DB6">
      <w:pPr>
        <w:rPr>
          <w:noProof/>
        </w:rPr>
      </w:pPr>
      <w:r w:rsidRPr="003929CC">
        <w:rPr>
          <w:noProof/>
        </w:rPr>
        <w:t xml:space="preserve">When the HRD parameters and the buffering period SEI messages are present with </w:t>
      </w:r>
      <w:r w:rsidR="00AD1842" w:rsidRPr="003929CC">
        <w:rPr>
          <w:noProof/>
        </w:rPr>
        <w:t>hrd_</w:t>
      </w:r>
      <w:r w:rsidRPr="003929CC">
        <w:rPr>
          <w:noProof/>
        </w:rPr>
        <w:t xml:space="preserve">cab_cnt_minus1[ HighestTid ] greater than 0, the atlas frame decoder shall be capable of decoding the atlas frame bitstream as delivered from the HSS operating using an "interpolated" delivery schedule specified as having peak bit rate r, CAB size </w:t>
      </w:r>
      <w:r w:rsidRPr="003929CC">
        <w:rPr>
          <w:iCs/>
          <w:noProof/>
        </w:rPr>
        <w:t>c</w:t>
      </w:r>
      <w:r w:rsidRPr="003929CC">
        <w:rPr>
          <w:noProof/>
        </w:rPr>
        <w:t>( </w:t>
      </w:r>
      <w:r w:rsidRPr="003929CC">
        <w:rPr>
          <w:iCs/>
          <w:noProof/>
        </w:rPr>
        <w:t>r </w:t>
      </w:r>
      <w:r w:rsidRPr="003929CC">
        <w:rPr>
          <w:noProof/>
        </w:rPr>
        <w:t xml:space="preserve">) and initial CAB removal delay ( f( r ) </w:t>
      </w:r>
      <w:r w:rsidRPr="003929CC">
        <w:t xml:space="preserve">÷ </w:t>
      </w:r>
      <w:r w:rsidRPr="003929CC">
        <w:rPr>
          <w:noProof/>
        </w:rPr>
        <w:t>r ) as follows:</w:t>
      </w:r>
    </w:p>
    <w:p w14:paraId="4B5057B5" w14:textId="51542A01" w:rsidR="00036753" w:rsidRDefault="00036753" w:rsidP="00036753">
      <w:pPr>
        <w:tabs>
          <w:tab w:val="left" w:pos="806"/>
          <w:tab w:val="left" w:pos="1210"/>
          <w:tab w:val="left" w:pos="1613"/>
          <w:tab w:val="left" w:pos="2016"/>
          <w:tab w:val="right" w:pos="9677"/>
        </w:tabs>
        <w:rPr>
          <w:rFonts w:eastAsia="Malgun Gothic"/>
          <w:lang w:val="en-CA"/>
        </w:rPr>
      </w:pPr>
      <w:bookmarkStart w:id="1900" w:name="_Hlk21646534"/>
      <w:r w:rsidRPr="003E3CBC">
        <w:rPr>
          <w:noProof/>
        </w:rPr>
        <w:t>α = ( </w:t>
      </w:r>
      <w:r w:rsidRPr="003E3CBC">
        <w:rPr>
          <w:iCs/>
          <w:noProof/>
        </w:rPr>
        <w:t>r − BitRate[ SchedSelIdx − 1 ] </w:t>
      </w:r>
      <w:r w:rsidRPr="003E3CBC">
        <w:rPr>
          <w:noProof/>
        </w:rPr>
        <w:t xml:space="preserve">) </w:t>
      </w:r>
      <w:r w:rsidRPr="003E3CBC">
        <w:t>÷</w:t>
      </w:r>
      <w:r w:rsidRPr="003E3CBC">
        <w:rPr>
          <w:noProof/>
        </w:rPr>
        <w:t xml:space="preserve"> ( </w:t>
      </w:r>
      <w:r w:rsidRPr="003E3CBC">
        <w:rPr>
          <w:iCs/>
          <w:noProof/>
        </w:rPr>
        <w:t>BitRate[ SchedSelIdx ]</w:t>
      </w:r>
      <w:r w:rsidRPr="003E3CBC">
        <w:rPr>
          <w:noProof/>
        </w:rPr>
        <w:t xml:space="preserve"> − </w:t>
      </w:r>
      <w:r w:rsidRPr="003E3CBC">
        <w:rPr>
          <w:iCs/>
          <w:noProof/>
        </w:rPr>
        <w:t>BitRate[ SchedSelIdx − 1 ] </w:t>
      </w:r>
      <w:r w:rsidRPr="003E3CBC">
        <w:rPr>
          <w:noProof/>
        </w:rPr>
        <w:t>),</w:t>
      </w:r>
      <w:r w:rsidRPr="004C5F45">
        <w:rPr>
          <w:rFonts w:eastAsia="Malgun Gothic"/>
          <w:lang w:val="en-CA"/>
        </w:rPr>
        <w:tab/>
      </w:r>
      <w:r w:rsidR="007226FA" w:rsidRPr="003929CC">
        <w:rPr>
          <w:iCs/>
          <w:noProof/>
        </w:rPr>
        <w:t>(D</w:t>
      </w:r>
      <w:r w:rsidR="007226FA" w:rsidRPr="003929CC">
        <w:rPr>
          <w:iCs/>
          <w:noProof/>
        </w:rPr>
        <w:noBreakHyphen/>
      </w:r>
      <w:r w:rsidR="007226FA" w:rsidRPr="003929CC">
        <w:fldChar w:fldCharType="begin"/>
      </w:r>
      <w:r w:rsidR="007226FA" w:rsidRPr="003929CC">
        <w:rPr>
          <w:iCs/>
          <w:noProof/>
        </w:rPr>
        <w:instrText xml:space="preserve"> SEQ Equation \* ARABIC </w:instrText>
      </w:r>
      <w:r w:rsidR="007226FA" w:rsidRPr="003929CC">
        <w:fldChar w:fldCharType="separate"/>
      </w:r>
      <w:r w:rsidR="007226FA">
        <w:rPr>
          <w:iCs/>
          <w:noProof/>
        </w:rPr>
        <w:t>16</w:t>
      </w:r>
      <w:r w:rsidR="007226FA" w:rsidRPr="003929CC">
        <w:fldChar w:fldCharType="end"/>
      </w:r>
      <w:r w:rsidR="007226FA" w:rsidRPr="003929CC">
        <w:rPr>
          <w:iCs/>
          <w:noProof/>
        </w:rPr>
        <w:t>)</w:t>
      </w:r>
    </w:p>
    <w:p w14:paraId="644184EE" w14:textId="23AF5E87" w:rsidR="00036753" w:rsidRDefault="00036753" w:rsidP="00036753">
      <w:pPr>
        <w:tabs>
          <w:tab w:val="left" w:pos="806"/>
          <w:tab w:val="left" w:pos="1210"/>
          <w:tab w:val="left" w:pos="1613"/>
          <w:tab w:val="left" w:pos="2016"/>
          <w:tab w:val="right" w:pos="9677"/>
        </w:tabs>
        <w:rPr>
          <w:rFonts w:eastAsia="Malgun Gothic"/>
          <w:lang w:val="en-CA"/>
        </w:rPr>
      </w:pPr>
      <w:r w:rsidRPr="003E3CBC">
        <w:rPr>
          <w:iCs/>
          <w:noProof/>
        </w:rPr>
        <w:lastRenderedPageBreak/>
        <w:t>c</w:t>
      </w:r>
      <w:r w:rsidRPr="003E3CBC">
        <w:rPr>
          <w:noProof/>
        </w:rPr>
        <w:t>( </w:t>
      </w:r>
      <w:r w:rsidRPr="003E3CBC">
        <w:rPr>
          <w:iCs/>
          <w:noProof/>
        </w:rPr>
        <w:t>r </w:t>
      </w:r>
      <w:r w:rsidRPr="003E3CBC">
        <w:rPr>
          <w:noProof/>
        </w:rPr>
        <w:t>) = α</w:t>
      </w:r>
      <w:r w:rsidRPr="003E3CBC">
        <w:rPr>
          <w:iCs/>
          <w:noProof/>
        </w:rPr>
        <w:t xml:space="preserve"> * CabSize[ SchedSelIdx ] </w:t>
      </w:r>
      <w:r w:rsidRPr="003E3CBC">
        <w:rPr>
          <w:noProof/>
        </w:rPr>
        <w:t xml:space="preserve">+ ( 1 − α ) * </w:t>
      </w:r>
      <w:r w:rsidRPr="003E3CBC">
        <w:rPr>
          <w:iCs/>
          <w:noProof/>
        </w:rPr>
        <w:t>CabSize[ SchedSelIdx − 1 ]</w:t>
      </w:r>
      <w:r w:rsidRPr="004C5F45">
        <w:rPr>
          <w:rFonts w:eastAsia="Malgun Gothic"/>
          <w:lang w:val="en-CA"/>
        </w:rPr>
        <w:tab/>
      </w:r>
      <w:r w:rsidR="007226FA" w:rsidRPr="003929CC">
        <w:rPr>
          <w:iCs/>
          <w:noProof/>
        </w:rPr>
        <w:t>(D</w:t>
      </w:r>
      <w:r w:rsidR="007226FA" w:rsidRPr="003929CC">
        <w:rPr>
          <w:iCs/>
          <w:noProof/>
        </w:rPr>
        <w:noBreakHyphen/>
      </w:r>
      <w:r w:rsidR="007226FA" w:rsidRPr="003929CC">
        <w:fldChar w:fldCharType="begin"/>
      </w:r>
      <w:r w:rsidR="007226FA" w:rsidRPr="003929CC">
        <w:rPr>
          <w:iCs/>
          <w:noProof/>
        </w:rPr>
        <w:instrText xml:space="preserve"> SEQ Equation \* ARABIC </w:instrText>
      </w:r>
      <w:r w:rsidR="007226FA" w:rsidRPr="003929CC">
        <w:fldChar w:fldCharType="separate"/>
      </w:r>
      <w:r w:rsidR="007226FA">
        <w:rPr>
          <w:iCs/>
          <w:noProof/>
        </w:rPr>
        <w:t>17</w:t>
      </w:r>
      <w:r w:rsidR="007226FA" w:rsidRPr="003929CC">
        <w:fldChar w:fldCharType="end"/>
      </w:r>
      <w:r w:rsidR="007226FA" w:rsidRPr="003929CC">
        <w:rPr>
          <w:iCs/>
          <w:noProof/>
        </w:rPr>
        <w:t>)</w:t>
      </w:r>
    </w:p>
    <w:p w14:paraId="186AF3C1" w14:textId="35D2FFAC" w:rsidR="001E7DB6" w:rsidRPr="00036753" w:rsidRDefault="00036753" w:rsidP="00036753">
      <w:pPr>
        <w:tabs>
          <w:tab w:val="left" w:pos="806"/>
          <w:tab w:val="left" w:pos="1210"/>
          <w:tab w:val="left" w:pos="1613"/>
          <w:tab w:val="left" w:pos="2016"/>
          <w:tab w:val="right" w:pos="9677"/>
        </w:tabs>
        <w:rPr>
          <w:noProof/>
          <w:lang w:val="en-CA"/>
        </w:rPr>
      </w:pPr>
      <w:r w:rsidRPr="003E3CBC">
        <w:rPr>
          <w:iCs/>
          <w:noProof/>
        </w:rPr>
        <w:t>f</w:t>
      </w:r>
      <w:r w:rsidRPr="003E3CBC">
        <w:rPr>
          <w:noProof/>
        </w:rPr>
        <w:t>( </w:t>
      </w:r>
      <w:r w:rsidRPr="003E3CBC">
        <w:rPr>
          <w:iCs/>
          <w:noProof/>
        </w:rPr>
        <w:t>r </w:t>
      </w:r>
      <w:r w:rsidRPr="003E3CBC">
        <w:rPr>
          <w:noProof/>
        </w:rPr>
        <w:t xml:space="preserve">) = α * </w:t>
      </w:r>
      <w:r w:rsidRPr="003E3CBC">
        <w:rPr>
          <w:noProof/>
          <w:szCs w:val="18"/>
        </w:rPr>
        <w:t>InitCabRemovalDelay</w:t>
      </w:r>
      <w:r w:rsidRPr="003E3CBC">
        <w:rPr>
          <w:iCs/>
          <w:noProof/>
        </w:rPr>
        <w:t>[ SchedSelIdx ] * BitRate[ SchedSelIdx ] +</w:t>
      </w:r>
      <w:r w:rsidRPr="003E3CBC">
        <w:rPr>
          <w:noProof/>
        </w:rPr>
        <w:t xml:space="preserve"> </w:t>
      </w:r>
      <w:r>
        <w:rPr>
          <w:noProof/>
        </w:rPr>
        <w:tab/>
      </w:r>
      <w:r w:rsidRPr="003E3CBC">
        <w:rPr>
          <w:noProof/>
        </w:rPr>
        <w:br/>
      </w:r>
      <w:r w:rsidRPr="003E3CBC">
        <w:rPr>
          <w:noProof/>
        </w:rPr>
        <w:tab/>
      </w:r>
      <w:r w:rsidRPr="003E3CBC">
        <w:rPr>
          <w:noProof/>
        </w:rPr>
        <w:tab/>
        <w:t xml:space="preserve">( 1 − α ) * </w:t>
      </w:r>
      <w:r w:rsidRPr="003E3CBC">
        <w:rPr>
          <w:noProof/>
          <w:szCs w:val="18"/>
        </w:rPr>
        <w:t>InitCabRemovalDelay</w:t>
      </w:r>
      <w:r w:rsidRPr="003E3CBC">
        <w:rPr>
          <w:iCs/>
          <w:noProof/>
        </w:rPr>
        <w:t>[ SchedSelIdx − 1 ] * BitRate[ SchedSelIdx − 1 ]</w:t>
      </w:r>
      <w:r w:rsidRPr="004C5F45">
        <w:rPr>
          <w:rFonts w:eastAsia="Malgun Gothic"/>
          <w:lang w:val="en-CA"/>
        </w:rPr>
        <w:tab/>
      </w:r>
      <w:r w:rsidR="007226FA" w:rsidRPr="003929CC">
        <w:rPr>
          <w:iCs/>
          <w:noProof/>
        </w:rPr>
        <w:t>(D</w:t>
      </w:r>
      <w:r w:rsidR="007226FA" w:rsidRPr="003929CC">
        <w:rPr>
          <w:iCs/>
          <w:noProof/>
        </w:rPr>
        <w:noBreakHyphen/>
      </w:r>
      <w:r w:rsidR="007226FA" w:rsidRPr="003929CC">
        <w:fldChar w:fldCharType="begin"/>
      </w:r>
      <w:r w:rsidR="007226FA" w:rsidRPr="003929CC">
        <w:rPr>
          <w:iCs/>
          <w:noProof/>
        </w:rPr>
        <w:instrText xml:space="preserve"> SEQ Equation \* ARABIC </w:instrText>
      </w:r>
      <w:r w:rsidR="007226FA" w:rsidRPr="003929CC">
        <w:fldChar w:fldCharType="separate"/>
      </w:r>
      <w:r w:rsidR="007226FA">
        <w:rPr>
          <w:iCs/>
          <w:noProof/>
        </w:rPr>
        <w:t>18</w:t>
      </w:r>
      <w:r w:rsidR="007226FA" w:rsidRPr="003929CC">
        <w:fldChar w:fldCharType="end"/>
      </w:r>
      <w:r w:rsidR="007226FA" w:rsidRPr="003929CC">
        <w:rPr>
          <w:iCs/>
          <w:noProof/>
        </w:rPr>
        <w:t>)</w:t>
      </w:r>
    </w:p>
    <w:bookmarkEnd w:id="1900"/>
    <w:p w14:paraId="5A1600AA" w14:textId="7EB1AE9B" w:rsidR="001E7DB6" w:rsidRPr="003929CC" w:rsidRDefault="001E7DB6" w:rsidP="001E7DB6">
      <w:pPr>
        <w:rPr>
          <w:noProof/>
        </w:rPr>
      </w:pPr>
      <w:r w:rsidRPr="003929CC">
        <w:rPr>
          <w:noProof/>
        </w:rPr>
        <w:t xml:space="preserve">for any SchedSelIdx &gt; 0 and r such that </w:t>
      </w:r>
      <w:r w:rsidRPr="003929CC">
        <w:rPr>
          <w:iCs/>
          <w:noProof/>
        </w:rPr>
        <w:t xml:space="preserve">BitRate[ SchedSelIdx − 1 ]  </w:t>
      </w:r>
      <w:r w:rsidRPr="003929CC">
        <w:rPr>
          <w:noProof/>
        </w:rPr>
        <w:t xml:space="preserve">&lt;=  r  &lt;=  </w:t>
      </w:r>
      <w:r w:rsidRPr="003929CC">
        <w:rPr>
          <w:iCs/>
          <w:noProof/>
        </w:rPr>
        <w:t>BitRate[ SchedSelIdx ]</w:t>
      </w:r>
      <w:r w:rsidRPr="003929CC">
        <w:rPr>
          <w:noProof/>
        </w:rPr>
        <w:t xml:space="preserve"> </w:t>
      </w:r>
      <w:r w:rsidRPr="003929CC">
        <w:rPr>
          <w:iCs/>
          <w:noProof/>
        </w:rPr>
        <w:t xml:space="preserve">such that r and c( r ) </w:t>
      </w:r>
      <w:r w:rsidRPr="003929CC">
        <w:rPr>
          <w:noProof/>
        </w:rPr>
        <w:t xml:space="preserve">are within the limits as specified in </w:t>
      </w:r>
      <w:r w:rsidR="006806A9" w:rsidRPr="003929CC">
        <w:rPr>
          <w:noProof/>
        </w:rPr>
        <w:fldChar w:fldCharType="begin"/>
      </w:r>
      <w:r w:rsidR="006806A9" w:rsidRPr="003929CC">
        <w:rPr>
          <w:noProof/>
        </w:rPr>
        <w:instrText xml:space="preserve"> REF _Ref21508199 \w \h </w:instrText>
      </w:r>
      <w:r w:rsidR="003929CC" w:rsidRPr="003929CC">
        <w:rPr>
          <w:noProof/>
        </w:rPr>
        <w:instrText xml:space="preserve"> \* MERGEFORMAT </w:instrText>
      </w:r>
      <w:r w:rsidR="006806A9" w:rsidRPr="003929CC">
        <w:rPr>
          <w:noProof/>
        </w:rPr>
      </w:r>
      <w:r w:rsidR="006806A9" w:rsidRPr="003929CC">
        <w:rPr>
          <w:noProof/>
        </w:rPr>
        <w:fldChar w:fldCharType="separate"/>
      </w:r>
      <w:r w:rsidR="007226FA">
        <w:rPr>
          <w:noProof/>
        </w:rPr>
        <w:t>Annex A</w:t>
      </w:r>
      <w:r w:rsidR="006806A9" w:rsidRPr="003929CC">
        <w:rPr>
          <w:noProof/>
        </w:rPr>
        <w:fldChar w:fldCharType="end"/>
      </w:r>
      <w:r w:rsidRPr="003929CC">
        <w:rPr>
          <w:noProof/>
        </w:rPr>
        <w:t xml:space="preserve"> for the maximum bit rate and buffer size for the specified profile, tier and level.</w:t>
      </w:r>
    </w:p>
    <w:p w14:paraId="19245386" w14:textId="4E03042F" w:rsidR="001E7DB6" w:rsidRPr="003929CC" w:rsidRDefault="001E7DB6" w:rsidP="001E7DB6">
      <w:pPr>
        <w:pStyle w:val="Note1"/>
        <w:rPr>
          <w:rFonts w:ascii="Cambria" w:hAnsi="Cambria"/>
          <w:noProof/>
        </w:rPr>
      </w:pPr>
      <w:r w:rsidRPr="003929CC">
        <w:rPr>
          <w:rFonts w:ascii="Cambria" w:hAnsi="Cambria"/>
          <w:noProof/>
        </w:rPr>
        <w:t>NOTE </w:t>
      </w:r>
      <w:r w:rsidRPr="003929CC">
        <w:rPr>
          <w:rFonts w:ascii="Cambria" w:hAnsi="Cambria"/>
        </w:rPr>
        <w:fldChar w:fldCharType="begin"/>
      </w:r>
      <w:r w:rsidRPr="003929CC">
        <w:rPr>
          <w:rFonts w:ascii="Cambria" w:hAnsi="Cambria"/>
        </w:rPr>
        <w:instrText xml:space="preserve"> SEQ NoteCounter \r 1 \* MERGEFORMAT </w:instrText>
      </w:r>
      <w:r w:rsidRPr="003929CC">
        <w:rPr>
          <w:rFonts w:ascii="Cambria" w:hAnsi="Cambria"/>
        </w:rPr>
        <w:fldChar w:fldCharType="separate"/>
      </w:r>
      <w:r w:rsidR="007226FA">
        <w:rPr>
          <w:rFonts w:ascii="Cambria" w:hAnsi="Cambria"/>
          <w:noProof/>
        </w:rPr>
        <w:t>1</w:t>
      </w:r>
      <w:r w:rsidRPr="003929CC">
        <w:rPr>
          <w:rFonts w:ascii="Cambria" w:hAnsi="Cambria"/>
          <w:noProof/>
        </w:rPr>
        <w:fldChar w:fldCharType="end"/>
      </w:r>
      <w:r w:rsidRPr="003929CC">
        <w:rPr>
          <w:rFonts w:ascii="Cambria" w:hAnsi="Cambria"/>
          <w:noProof/>
        </w:rPr>
        <w:t> – InitCabRemovalDelay[ SchedSelIdx ] can be different from one buffering period to another and have to be re-calculated.</w:t>
      </w:r>
    </w:p>
    <w:p w14:paraId="21A50663" w14:textId="77777777" w:rsidR="001E7DB6" w:rsidRPr="003929CC" w:rsidRDefault="001E7DB6" w:rsidP="001E7DB6">
      <w:pPr>
        <w:rPr>
          <w:noProof/>
        </w:rPr>
      </w:pPr>
      <w:r w:rsidRPr="003929CC">
        <w:rPr>
          <w:noProof/>
        </w:rPr>
        <w:t>For output timing atlas frame decoder conformance, an HRD as described above is used and the timing (relative to the delivery time of the first bit) of atlas frame output is the same for both the HRD and the DUT up to a fixed delay.</w:t>
      </w:r>
    </w:p>
    <w:p w14:paraId="52F2BB1C" w14:textId="77777777" w:rsidR="001E7DB6" w:rsidRPr="003929CC" w:rsidRDefault="001E7DB6" w:rsidP="001E7DB6">
      <w:pPr>
        <w:rPr>
          <w:noProof/>
        </w:rPr>
      </w:pPr>
      <w:r w:rsidRPr="003929CC">
        <w:rPr>
          <w:noProof/>
        </w:rPr>
        <w:t>For output order atlas frame decoder conformance, the following applies:</w:t>
      </w:r>
    </w:p>
    <w:p w14:paraId="45011563" w14:textId="4379F29B" w:rsidR="001E7DB6" w:rsidRPr="003929CC" w:rsidRDefault="001E7DB6" w:rsidP="001E7DB6">
      <w:pPr>
        <w:tabs>
          <w:tab w:val="clear" w:pos="403"/>
          <w:tab w:val="left" w:pos="400"/>
        </w:tabs>
        <w:ind w:left="400" w:hanging="400"/>
        <w:rPr>
          <w:noProof/>
        </w:rPr>
      </w:pPr>
      <w:r w:rsidRPr="003929CC">
        <w:rPr>
          <w:noProof/>
        </w:rPr>
        <w:t>–</w:t>
      </w:r>
      <w:r w:rsidRPr="003929CC">
        <w:rPr>
          <w:noProof/>
        </w:rPr>
        <w:tab/>
        <w:t xml:space="preserve">The HSS delivers the bitstream </w:t>
      </w:r>
      <w:r w:rsidR="00157874" w:rsidRPr="003929CC">
        <w:rPr>
          <w:noProof/>
        </w:rPr>
        <w:t>AtlasBitstreamToDecode</w:t>
      </w:r>
      <w:r w:rsidRPr="003929CC">
        <w:rPr>
          <w:noProof/>
        </w:rPr>
        <w:t xml:space="preserve"> to the DUT "by demand" from the DUT, meaning that the HSS delivers bits (in decoding order) only when the DUT requires more bits to proceed with its processing.</w:t>
      </w:r>
    </w:p>
    <w:p w14:paraId="559E463D" w14:textId="5E31A802" w:rsidR="001E7DB6" w:rsidRPr="003929CC" w:rsidRDefault="001E7DB6" w:rsidP="001E7DB6">
      <w:pPr>
        <w:pStyle w:val="Note1"/>
        <w:ind w:left="806"/>
        <w:rPr>
          <w:rFonts w:ascii="Cambria" w:hAnsi="Cambria"/>
          <w:noProof/>
        </w:rPr>
      </w:pPr>
      <w:r w:rsidRPr="003929CC">
        <w:rPr>
          <w:rFonts w:ascii="Cambria" w:hAnsi="Cambria"/>
          <w:noProof/>
        </w:rPr>
        <w:t>NOTE </w:t>
      </w:r>
      <w:r w:rsidRPr="003929CC">
        <w:rPr>
          <w:rFonts w:ascii="Cambria" w:hAnsi="Cambria"/>
        </w:rPr>
        <w:fldChar w:fldCharType="begin"/>
      </w:r>
      <w:r w:rsidRPr="003929CC">
        <w:rPr>
          <w:rFonts w:ascii="Cambria" w:hAnsi="Cambria"/>
        </w:rPr>
        <w:instrText xml:space="preserve"> SEQ NoteCounter \* MERGEFORMAT </w:instrText>
      </w:r>
      <w:r w:rsidRPr="003929CC">
        <w:rPr>
          <w:rFonts w:ascii="Cambria" w:hAnsi="Cambria"/>
        </w:rPr>
        <w:fldChar w:fldCharType="separate"/>
      </w:r>
      <w:r w:rsidR="007226FA">
        <w:rPr>
          <w:rFonts w:ascii="Cambria" w:hAnsi="Cambria"/>
          <w:noProof/>
        </w:rPr>
        <w:t>2</w:t>
      </w:r>
      <w:r w:rsidRPr="003929CC">
        <w:rPr>
          <w:rFonts w:ascii="Cambria" w:hAnsi="Cambria"/>
          <w:noProof/>
        </w:rPr>
        <w:fldChar w:fldCharType="end"/>
      </w:r>
      <w:r w:rsidRPr="003929CC">
        <w:rPr>
          <w:rFonts w:ascii="Cambria" w:hAnsi="Cambria"/>
          <w:noProof/>
        </w:rPr>
        <w:t> – This means that for this test, the coded atlas frame buffer of the DUT could be as small as the size of the largest decoding unit.</w:t>
      </w:r>
    </w:p>
    <w:p w14:paraId="33F972BE" w14:textId="5CE210AF" w:rsidR="001E7DB6" w:rsidRPr="003929CC" w:rsidRDefault="001E7DB6" w:rsidP="001E7DB6">
      <w:pPr>
        <w:tabs>
          <w:tab w:val="clear" w:pos="403"/>
          <w:tab w:val="left" w:pos="400"/>
        </w:tabs>
        <w:ind w:left="400" w:hanging="400"/>
        <w:rPr>
          <w:noProof/>
        </w:rPr>
      </w:pPr>
      <w:r w:rsidRPr="003929CC">
        <w:rPr>
          <w:noProof/>
        </w:rPr>
        <w:t>–</w:t>
      </w:r>
      <w:r w:rsidRPr="003929CC">
        <w:rPr>
          <w:noProof/>
        </w:rPr>
        <w:tab/>
        <w:t xml:space="preserve">A modified HRD as described below is used, and the HSS delivers the bitstream to the HRD by one of the schedules specified in the atlas frame bitstream </w:t>
      </w:r>
      <w:r w:rsidR="00157874" w:rsidRPr="003929CC">
        <w:rPr>
          <w:noProof/>
        </w:rPr>
        <w:t>AtlasBitstreamToDecode</w:t>
      </w:r>
      <w:r w:rsidRPr="003929CC">
        <w:rPr>
          <w:noProof/>
        </w:rPr>
        <w:t xml:space="preserve"> such that the bit rate and CAB size are restricted as specified in </w:t>
      </w:r>
      <w:r w:rsidR="006806A9" w:rsidRPr="003929CC">
        <w:rPr>
          <w:noProof/>
        </w:rPr>
        <w:fldChar w:fldCharType="begin"/>
      </w:r>
      <w:r w:rsidR="006806A9" w:rsidRPr="003929CC">
        <w:rPr>
          <w:noProof/>
        </w:rPr>
        <w:instrText xml:space="preserve"> REF _Ref21508199 \w \h </w:instrText>
      </w:r>
      <w:r w:rsidR="003929CC" w:rsidRPr="003929CC">
        <w:rPr>
          <w:noProof/>
        </w:rPr>
        <w:instrText xml:space="preserve"> \* MERGEFORMAT </w:instrText>
      </w:r>
      <w:r w:rsidR="006806A9" w:rsidRPr="003929CC">
        <w:rPr>
          <w:noProof/>
        </w:rPr>
      </w:r>
      <w:r w:rsidR="006806A9" w:rsidRPr="003929CC">
        <w:rPr>
          <w:noProof/>
        </w:rPr>
        <w:fldChar w:fldCharType="separate"/>
      </w:r>
      <w:r w:rsidR="007226FA">
        <w:rPr>
          <w:noProof/>
        </w:rPr>
        <w:t>Annex A</w:t>
      </w:r>
      <w:r w:rsidR="006806A9" w:rsidRPr="003929CC">
        <w:rPr>
          <w:noProof/>
        </w:rPr>
        <w:fldChar w:fldCharType="end"/>
      </w:r>
      <w:r w:rsidRPr="003929CC">
        <w:rPr>
          <w:noProof/>
        </w:rPr>
        <w:t>. The order of atlas frame output shall be the same for both the HRD and the DUT.</w:t>
      </w:r>
    </w:p>
    <w:p w14:paraId="03B3C209" w14:textId="658C8070" w:rsidR="001E7DB6" w:rsidRPr="003929CC" w:rsidRDefault="001E7DB6" w:rsidP="001E7DB6">
      <w:pPr>
        <w:tabs>
          <w:tab w:val="clear" w:pos="403"/>
          <w:tab w:val="left" w:pos="400"/>
        </w:tabs>
        <w:ind w:left="400" w:hanging="400"/>
        <w:rPr>
          <w:noProof/>
        </w:rPr>
      </w:pPr>
      <w:r w:rsidRPr="003929CC">
        <w:rPr>
          <w:noProof/>
        </w:rPr>
        <w:t>–</w:t>
      </w:r>
      <w:r w:rsidRPr="003929CC">
        <w:rPr>
          <w:noProof/>
        </w:rPr>
        <w:tab/>
        <w:t xml:space="preserve">The HRD CAB size is given by CabSize[ SchedSelIdx ] </w:t>
      </w:r>
      <w:r w:rsidRPr="003929CC">
        <w:rPr>
          <w:noProof/>
          <w:lang w:eastAsia="ko-KR"/>
        </w:rPr>
        <w:t>as specified in clause </w:t>
      </w:r>
      <w:r w:rsidR="006806A9" w:rsidRPr="003929CC">
        <w:rPr>
          <w:noProof/>
          <w:lang w:eastAsia="ko-KR"/>
        </w:rPr>
        <w:fldChar w:fldCharType="begin"/>
      </w:r>
      <w:r w:rsidR="006806A9" w:rsidRPr="003929CC">
        <w:rPr>
          <w:noProof/>
          <w:lang w:eastAsia="ko-KR"/>
        </w:rPr>
        <w:instrText xml:space="preserve"> REF _Ref21520767 \w \h </w:instrText>
      </w:r>
      <w:r w:rsidR="003929CC" w:rsidRPr="003929CC">
        <w:rPr>
          <w:noProof/>
          <w:lang w:eastAsia="ko-KR"/>
        </w:rPr>
        <w:instrText xml:space="preserve"> \* MERGEFORMAT </w:instrText>
      </w:r>
      <w:r w:rsidR="006806A9" w:rsidRPr="003929CC">
        <w:rPr>
          <w:noProof/>
          <w:lang w:eastAsia="ko-KR"/>
        </w:rPr>
      </w:r>
      <w:r w:rsidR="006806A9" w:rsidRPr="003929CC">
        <w:rPr>
          <w:noProof/>
          <w:lang w:eastAsia="ko-KR"/>
        </w:rPr>
        <w:fldChar w:fldCharType="separate"/>
      </w:r>
      <w:r w:rsidR="007226FA">
        <w:rPr>
          <w:noProof/>
          <w:lang w:eastAsia="ko-KR"/>
        </w:rPr>
        <w:t>F.3.3</w:t>
      </w:r>
      <w:r w:rsidR="006806A9" w:rsidRPr="003929CC">
        <w:rPr>
          <w:noProof/>
          <w:lang w:eastAsia="ko-KR"/>
        </w:rPr>
        <w:fldChar w:fldCharType="end"/>
      </w:r>
      <w:r w:rsidRPr="003929CC">
        <w:rPr>
          <w:noProof/>
          <w:lang w:eastAsia="ko-KR"/>
        </w:rPr>
        <w:t xml:space="preserve">, where </w:t>
      </w:r>
      <w:r w:rsidRPr="003929CC">
        <w:rPr>
          <w:noProof/>
        </w:rPr>
        <w:t>SchedSelIdx</w:t>
      </w:r>
      <w:r w:rsidRPr="003929CC">
        <w:rPr>
          <w:noProof/>
          <w:lang w:eastAsia="ko-KR"/>
        </w:rPr>
        <w:t xml:space="preserve"> </w:t>
      </w:r>
      <w:r w:rsidRPr="003929CC">
        <w:rPr>
          <w:noProof/>
        </w:rPr>
        <w:t xml:space="preserve">and </w:t>
      </w:r>
      <w:r w:rsidRPr="003929CC">
        <w:rPr>
          <w:noProof/>
          <w:lang w:eastAsia="ko-KR"/>
        </w:rPr>
        <w:t>the HRD parameters are selected as specified in clause</w:t>
      </w:r>
      <w:r w:rsidR="006806A9" w:rsidRPr="003929CC">
        <w:rPr>
          <w:noProof/>
          <w:lang w:eastAsia="ko-KR"/>
        </w:rPr>
        <w:t> </w:t>
      </w:r>
      <w:r w:rsidR="006806A9" w:rsidRPr="003929CC">
        <w:rPr>
          <w:noProof/>
          <w:lang w:eastAsia="ko-KR"/>
        </w:rPr>
        <w:fldChar w:fldCharType="begin"/>
      </w:r>
      <w:r w:rsidR="006806A9" w:rsidRPr="003929CC">
        <w:rPr>
          <w:noProof/>
          <w:lang w:eastAsia="ko-KR"/>
        </w:rPr>
        <w:instrText xml:space="preserve"> REF _Ref21515777 \w \h </w:instrText>
      </w:r>
      <w:r w:rsidR="003929CC" w:rsidRPr="003929CC">
        <w:rPr>
          <w:noProof/>
          <w:lang w:eastAsia="ko-KR"/>
        </w:rPr>
        <w:instrText xml:space="preserve"> \* MERGEFORMAT </w:instrText>
      </w:r>
      <w:r w:rsidR="006806A9" w:rsidRPr="003929CC">
        <w:rPr>
          <w:noProof/>
          <w:lang w:eastAsia="ko-KR"/>
        </w:rPr>
      </w:r>
      <w:r w:rsidR="006806A9" w:rsidRPr="003929CC">
        <w:rPr>
          <w:noProof/>
          <w:lang w:eastAsia="ko-KR"/>
        </w:rPr>
        <w:fldChar w:fldCharType="separate"/>
      </w:r>
      <w:r w:rsidR="007226FA">
        <w:rPr>
          <w:noProof/>
          <w:lang w:eastAsia="ko-KR"/>
        </w:rPr>
        <w:t>D.1</w:t>
      </w:r>
      <w:r w:rsidR="006806A9" w:rsidRPr="003929CC">
        <w:rPr>
          <w:noProof/>
          <w:lang w:eastAsia="ko-KR"/>
        </w:rPr>
        <w:fldChar w:fldCharType="end"/>
      </w:r>
      <w:r w:rsidRPr="003929CC">
        <w:rPr>
          <w:noProof/>
        </w:rPr>
        <w:t>. The DAB size is given by asps_max_dec_atlas_frame_buffering_minus1</w:t>
      </w:r>
      <w:r w:rsidR="005F133D" w:rsidRPr="003929CC">
        <w:rPr>
          <w:noProof/>
        </w:rPr>
        <w:t> </w:t>
      </w:r>
      <w:r w:rsidRPr="003929CC">
        <w:rPr>
          <w:noProof/>
        </w:rPr>
        <w:t>+ 1. Removal time from the CAB for the HRD is the final bit arrival time and decoding is immediate. The operation of the DAB of this HRD is as described in clauses </w:t>
      </w:r>
      <w:r w:rsidR="006806A9" w:rsidRPr="003929CC">
        <w:fldChar w:fldCharType="begin"/>
      </w:r>
      <w:r w:rsidR="006806A9" w:rsidRPr="003929CC">
        <w:instrText xml:space="preserve"> REF _Ref21520853 \w \h </w:instrText>
      </w:r>
      <w:r w:rsidR="003929CC" w:rsidRPr="003929CC">
        <w:instrText xml:space="preserve"> \* MERGEFORMAT </w:instrText>
      </w:r>
      <w:r w:rsidR="006806A9" w:rsidRPr="003929CC">
        <w:fldChar w:fldCharType="separate"/>
      </w:r>
      <w:r w:rsidR="007226FA">
        <w:t>D.5.2</w:t>
      </w:r>
      <w:r w:rsidR="006806A9" w:rsidRPr="003929CC">
        <w:fldChar w:fldCharType="end"/>
      </w:r>
      <w:r w:rsidRPr="003929CC">
        <w:rPr>
          <w:noProof/>
        </w:rPr>
        <w:t xml:space="preserve"> through</w:t>
      </w:r>
      <w:r w:rsidR="006806A9" w:rsidRPr="003929CC">
        <w:rPr>
          <w:noProof/>
        </w:rPr>
        <w:t xml:space="preserve"> </w:t>
      </w:r>
      <w:r w:rsidR="006806A9" w:rsidRPr="003929CC">
        <w:rPr>
          <w:noProof/>
        </w:rPr>
        <w:fldChar w:fldCharType="begin"/>
      </w:r>
      <w:r w:rsidR="006806A9" w:rsidRPr="003929CC">
        <w:rPr>
          <w:noProof/>
        </w:rPr>
        <w:instrText xml:space="preserve"> REF _Ref21520860 \w \h </w:instrText>
      </w:r>
      <w:r w:rsidR="003929CC" w:rsidRPr="003929CC">
        <w:rPr>
          <w:noProof/>
        </w:rPr>
        <w:instrText xml:space="preserve"> \* MERGEFORMAT </w:instrText>
      </w:r>
      <w:r w:rsidR="006806A9" w:rsidRPr="003929CC">
        <w:rPr>
          <w:noProof/>
        </w:rPr>
      </w:r>
      <w:r w:rsidR="006806A9" w:rsidRPr="003929CC">
        <w:rPr>
          <w:noProof/>
        </w:rPr>
        <w:fldChar w:fldCharType="separate"/>
      </w:r>
      <w:r w:rsidR="007226FA">
        <w:rPr>
          <w:noProof/>
        </w:rPr>
        <w:t>D.5.2.3</w:t>
      </w:r>
      <w:r w:rsidR="006806A9" w:rsidRPr="003929CC">
        <w:rPr>
          <w:noProof/>
        </w:rPr>
        <w:fldChar w:fldCharType="end"/>
      </w:r>
      <w:r w:rsidRPr="003929CC">
        <w:rPr>
          <w:noProof/>
        </w:rPr>
        <w:t>.</w:t>
      </w:r>
    </w:p>
    <w:p w14:paraId="0F93036D" w14:textId="38D4C56C" w:rsidR="001E7DB6" w:rsidRPr="003929CC" w:rsidRDefault="001E7DB6" w:rsidP="001E7DB6">
      <w:pPr>
        <w:pStyle w:val="a3"/>
        <w:rPr>
          <w:lang w:val="en-CA"/>
        </w:rPr>
      </w:pPr>
      <w:bookmarkStart w:id="1901" w:name="_Ref21520853"/>
      <w:bookmarkStart w:id="1902" w:name="_Toc21625536"/>
      <w:r w:rsidRPr="003929CC">
        <w:rPr>
          <w:lang w:val="en-CA"/>
        </w:rPr>
        <w:t>Operation of the output order DAB</w:t>
      </w:r>
      <w:bookmarkEnd w:id="1901"/>
      <w:bookmarkEnd w:id="1902"/>
    </w:p>
    <w:p w14:paraId="70A2FCE7" w14:textId="2DB4A5C2" w:rsidR="001E7DB6" w:rsidRPr="003929CC" w:rsidRDefault="001E7DB6" w:rsidP="00057618">
      <w:pPr>
        <w:pStyle w:val="a4"/>
        <w:rPr>
          <w:lang w:val="en-CA"/>
        </w:rPr>
      </w:pPr>
      <w:bookmarkStart w:id="1903" w:name="_Toc21625537"/>
      <w:r w:rsidRPr="003929CC">
        <w:rPr>
          <w:lang w:val="en-CA"/>
        </w:rPr>
        <w:t>General</w:t>
      </w:r>
      <w:bookmarkEnd w:id="1903"/>
    </w:p>
    <w:p w14:paraId="3DF531E8" w14:textId="04F9548C" w:rsidR="001E7DB6" w:rsidRPr="003929CC" w:rsidRDefault="001E7DB6" w:rsidP="001E7DB6">
      <w:pPr>
        <w:rPr>
          <w:noProof/>
        </w:rPr>
      </w:pPr>
      <w:bookmarkStart w:id="1904" w:name="_Ref34218584"/>
      <w:bookmarkEnd w:id="1782"/>
      <w:bookmarkEnd w:id="1783"/>
      <w:bookmarkEnd w:id="1784"/>
      <w:bookmarkEnd w:id="1785"/>
      <w:bookmarkEnd w:id="1786"/>
      <w:bookmarkEnd w:id="1787"/>
      <w:bookmarkEnd w:id="1788"/>
      <w:bookmarkEnd w:id="1789"/>
      <w:r w:rsidRPr="003929CC">
        <w:rPr>
          <w:noProof/>
        </w:rPr>
        <w:t xml:space="preserve">The decoded atlas frame buffer contains atlas frame storage buffers. Each of the atlas frame storage buffers contains a decoded atlas frame that is marked as "used for reference" or is held for future output. The process for output and removal of atlas frames from the DAB </w:t>
      </w:r>
      <w:r w:rsidRPr="003929CC">
        <w:t xml:space="preserve">before decoding of the current </w:t>
      </w:r>
      <w:r w:rsidRPr="003929CC">
        <w:rPr>
          <w:noProof/>
        </w:rPr>
        <w:t>atlas frame as specified in clause </w:t>
      </w:r>
      <w:r w:rsidR="00515450" w:rsidRPr="003929CC">
        <w:rPr>
          <w:noProof/>
        </w:rPr>
        <w:fldChar w:fldCharType="begin"/>
      </w:r>
      <w:r w:rsidR="00515450" w:rsidRPr="003929CC">
        <w:rPr>
          <w:noProof/>
        </w:rPr>
        <w:instrText xml:space="preserve"> REF _Ref21520908 \w \h </w:instrText>
      </w:r>
      <w:r w:rsidR="003929CC" w:rsidRPr="003929CC">
        <w:rPr>
          <w:noProof/>
        </w:rPr>
        <w:instrText xml:space="preserve"> \* MERGEFORMAT </w:instrText>
      </w:r>
      <w:r w:rsidR="00515450" w:rsidRPr="003929CC">
        <w:rPr>
          <w:noProof/>
        </w:rPr>
      </w:r>
      <w:r w:rsidR="00515450" w:rsidRPr="003929CC">
        <w:rPr>
          <w:noProof/>
        </w:rPr>
        <w:fldChar w:fldCharType="separate"/>
      </w:r>
      <w:r w:rsidR="007226FA">
        <w:rPr>
          <w:noProof/>
        </w:rPr>
        <w:t>D.5.2.2</w:t>
      </w:r>
      <w:r w:rsidR="00515450" w:rsidRPr="003929CC">
        <w:rPr>
          <w:noProof/>
        </w:rPr>
        <w:fldChar w:fldCharType="end"/>
      </w:r>
      <w:r w:rsidRPr="003929CC">
        <w:rPr>
          <w:noProof/>
        </w:rPr>
        <w:t xml:space="preserve"> is invoked, </w:t>
      </w:r>
      <w:r w:rsidRPr="003929CC">
        <w:t xml:space="preserve">the invocation of the process for current decoded </w:t>
      </w:r>
      <w:r w:rsidRPr="003929CC">
        <w:rPr>
          <w:noProof/>
        </w:rPr>
        <w:t xml:space="preserve">atlas frame </w:t>
      </w:r>
      <w:r w:rsidRPr="003929CC">
        <w:t>marking and storage as specified in clause</w:t>
      </w:r>
      <w:r w:rsidRPr="003929CC">
        <w:rPr>
          <w:lang w:eastAsia="ko-KR"/>
        </w:rPr>
        <w:t> </w:t>
      </w:r>
      <w:r w:rsidR="00515450" w:rsidRPr="003929CC">
        <w:rPr>
          <w:lang w:eastAsia="ko-KR"/>
        </w:rPr>
        <w:fldChar w:fldCharType="begin"/>
      </w:r>
      <w:r w:rsidR="00515450" w:rsidRPr="003929CC">
        <w:rPr>
          <w:lang w:eastAsia="ko-KR"/>
        </w:rPr>
        <w:instrText xml:space="preserve"> REF _Ref21520935 \w \h </w:instrText>
      </w:r>
      <w:r w:rsidR="003929CC" w:rsidRPr="003929CC">
        <w:rPr>
          <w:lang w:eastAsia="ko-KR"/>
        </w:rPr>
        <w:instrText xml:space="preserve"> \* MERGEFORMAT </w:instrText>
      </w:r>
      <w:r w:rsidR="00515450" w:rsidRPr="003929CC">
        <w:rPr>
          <w:lang w:eastAsia="ko-KR"/>
        </w:rPr>
      </w:r>
      <w:r w:rsidR="00515450" w:rsidRPr="003929CC">
        <w:rPr>
          <w:lang w:eastAsia="ko-KR"/>
        </w:rPr>
        <w:fldChar w:fldCharType="separate"/>
      </w:r>
      <w:r w:rsidR="007226FA">
        <w:rPr>
          <w:lang w:eastAsia="ko-KR"/>
        </w:rPr>
        <w:t>D.5.2.3</w:t>
      </w:r>
      <w:r w:rsidR="00515450" w:rsidRPr="003929CC">
        <w:rPr>
          <w:lang w:eastAsia="ko-KR"/>
        </w:rPr>
        <w:fldChar w:fldCharType="end"/>
      </w:r>
      <w:r w:rsidRPr="003929CC">
        <w:t xml:space="preserve">, further followed by the invocation of the process for removal of </w:t>
      </w:r>
      <w:r w:rsidRPr="003929CC">
        <w:rPr>
          <w:noProof/>
        </w:rPr>
        <w:t xml:space="preserve">atlas frame </w:t>
      </w:r>
      <w:r w:rsidRPr="003929CC">
        <w:t xml:space="preserve">from the DAB after decoding of the current </w:t>
      </w:r>
      <w:r w:rsidRPr="003929CC">
        <w:rPr>
          <w:noProof/>
        </w:rPr>
        <w:t xml:space="preserve">atlas frame </w:t>
      </w:r>
      <w:r w:rsidRPr="003929CC">
        <w:t>as specified in clause</w:t>
      </w:r>
      <w:r w:rsidRPr="003929CC">
        <w:rPr>
          <w:lang w:eastAsia="ko-KR"/>
        </w:rPr>
        <w:t> </w:t>
      </w:r>
      <w:r w:rsidR="00515450" w:rsidRPr="003929CC">
        <w:rPr>
          <w:lang w:eastAsia="ko-KR"/>
        </w:rPr>
        <w:fldChar w:fldCharType="begin"/>
      </w:r>
      <w:r w:rsidR="00515450" w:rsidRPr="003929CC">
        <w:rPr>
          <w:lang w:eastAsia="ko-KR"/>
        </w:rPr>
        <w:instrText xml:space="preserve"> REF _Ref21520946 \w \h </w:instrText>
      </w:r>
      <w:r w:rsidR="003929CC" w:rsidRPr="003929CC">
        <w:rPr>
          <w:lang w:eastAsia="ko-KR"/>
        </w:rPr>
        <w:instrText xml:space="preserve"> \* MERGEFORMAT </w:instrText>
      </w:r>
      <w:r w:rsidR="00515450" w:rsidRPr="003929CC">
        <w:rPr>
          <w:lang w:eastAsia="ko-KR"/>
        </w:rPr>
      </w:r>
      <w:r w:rsidR="00515450" w:rsidRPr="003929CC">
        <w:rPr>
          <w:lang w:eastAsia="ko-KR"/>
        </w:rPr>
        <w:fldChar w:fldCharType="separate"/>
      </w:r>
      <w:r w:rsidR="007226FA">
        <w:rPr>
          <w:lang w:eastAsia="ko-KR"/>
        </w:rPr>
        <w:t>D.5.2.4</w:t>
      </w:r>
      <w:r w:rsidR="00515450" w:rsidRPr="003929CC">
        <w:rPr>
          <w:lang w:eastAsia="ko-KR"/>
        </w:rPr>
        <w:fldChar w:fldCharType="end"/>
      </w:r>
      <w:r w:rsidRPr="003929CC">
        <w:t xml:space="preserve">, and finally </w:t>
      </w:r>
      <w:r w:rsidRPr="003929CC">
        <w:rPr>
          <w:noProof/>
        </w:rPr>
        <w:t>followed by the invocation of the process for additional bumping as specified in clause </w:t>
      </w:r>
      <w:r w:rsidR="00B96064" w:rsidRPr="003929CC">
        <w:rPr>
          <w:noProof/>
        </w:rPr>
        <w:fldChar w:fldCharType="begin"/>
      </w:r>
      <w:r w:rsidR="00B96064" w:rsidRPr="003929CC">
        <w:rPr>
          <w:noProof/>
        </w:rPr>
        <w:instrText xml:space="preserve"> REF _Ref21521039 \w \h </w:instrText>
      </w:r>
      <w:r w:rsidR="003929CC" w:rsidRPr="003929CC">
        <w:rPr>
          <w:noProof/>
        </w:rPr>
        <w:instrText xml:space="preserve"> \* MERGEFORMAT </w:instrText>
      </w:r>
      <w:r w:rsidR="00B96064" w:rsidRPr="003929CC">
        <w:rPr>
          <w:noProof/>
        </w:rPr>
      </w:r>
      <w:r w:rsidR="00B96064" w:rsidRPr="003929CC">
        <w:rPr>
          <w:noProof/>
        </w:rPr>
        <w:fldChar w:fldCharType="separate"/>
      </w:r>
      <w:r w:rsidR="007226FA">
        <w:rPr>
          <w:noProof/>
        </w:rPr>
        <w:t>D.5.2.3</w:t>
      </w:r>
      <w:r w:rsidR="00B96064" w:rsidRPr="003929CC">
        <w:rPr>
          <w:noProof/>
        </w:rPr>
        <w:fldChar w:fldCharType="end"/>
      </w:r>
      <w:r w:rsidRPr="003929CC">
        <w:rPr>
          <w:noProof/>
        </w:rPr>
        <w:t>. The "bumping" process is specified in clause </w:t>
      </w:r>
      <w:r w:rsidR="00B96064" w:rsidRPr="003929CC">
        <w:rPr>
          <w:noProof/>
        </w:rPr>
        <w:fldChar w:fldCharType="begin"/>
      </w:r>
      <w:r w:rsidR="00B96064" w:rsidRPr="003929CC">
        <w:rPr>
          <w:noProof/>
        </w:rPr>
        <w:instrText xml:space="preserve"> REF _Ref21520984 \w \h </w:instrText>
      </w:r>
      <w:r w:rsidR="003929CC" w:rsidRPr="003929CC">
        <w:rPr>
          <w:noProof/>
        </w:rPr>
        <w:instrText xml:space="preserve"> \* MERGEFORMAT </w:instrText>
      </w:r>
      <w:r w:rsidR="00B96064" w:rsidRPr="003929CC">
        <w:rPr>
          <w:noProof/>
        </w:rPr>
      </w:r>
      <w:r w:rsidR="00B96064" w:rsidRPr="003929CC">
        <w:rPr>
          <w:noProof/>
        </w:rPr>
        <w:fldChar w:fldCharType="separate"/>
      </w:r>
      <w:r w:rsidR="007226FA">
        <w:rPr>
          <w:noProof/>
        </w:rPr>
        <w:t>D.5.2.4</w:t>
      </w:r>
      <w:r w:rsidR="00B96064" w:rsidRPr="003929CC">
        <w:rPr>
          <w:noProof/>
        </w:rPr>
        <w:fldChar w:fldCharType="end"/>
      </w:r>
      <w:r w:rsidRPr="003929CC">
        <w:rPr>
          <w:noProof/>
        </w:rPr>
        <w:t xml:space="preserve"> and is invoked as specified in clauses  and </w:t>
      </w:r>
      <w:r w:rsidR="00B96064" w:rsidRPr="003929CC">
        <w:rPr>
          <w:noProof/>
        </w:rPr>
        <w:fldChar w:fldCharType="begin"/>
      </w:r>
      <w:r w:rsidR="00B96064" w:rsidRPr="003929CC">
        <w:rPr>
          <w:noProof/>
        </w:rPr>
        <w:instrText xml:space="preserve"> REF _Ref21521002 \w \h </w:instrText>
      </w:r>
      <w:r w:rsidR="003929CC" w:rsidRPr="003929CC">
        <w:rPr>
          <w:noProof/>
        </w:rPr>
        <w:instrText xml:space="preserve"> \* MERGEFORMAT </w:instrText>
      </w:r>
      <w:r w:rsidR="00B96064" w:rsidRPr="003929CC">
        <w:rPr>
          <w:noProof/>
        </w:rPr>
      </w:r>
      <w:r w:rsidR="00B96064" w:rsidRPr="003929CC">
        <w:rPr>
          <w:noProof/>
        </w:rPr>
        <w:fldChar w:fldCharType="separate"/>
      </w:r>
      <w:r w:rsidR="007226FA">
        <w:rPr>
          <w:noProof/>
        </w:rPr>
        <w:t>D.5.2.3</w:t>
      </w:r>
      <w:r w:rsidR="00B96064" w:rsidRPr="003929CC">
        <w:rPr>
          <w:noProof/>
        </w:rPr>
        <w:fldChar w:fldCharType="end"/>
      </w:r>
      <w:r w:rsidRPr="003929CC">
        <w:rPr>
          <w:noProof/>
        </w:rPr>
        <w:t>.</w:t>
      </w:r>
    </w:p>
    <w:p w14:paraId="50D0D56C" w14:textId="3C73228B" w:rsidR="001E7DB6" w:rsidRPr="003929CC" w:rsidRDefault="001E7DB6" w:rsidP="00057618">
      <w:pPr>
        <w:pStyle w:val="a4"/>
        <w:rPr>
          <w:lang w:val="en-CA"/>
        </w:rPr>
      </w:pPr>
      <w:bookmarkStart w:id="1905" w:name="_Ref21520908"/>
      <w:bookmarkStart w:id="1906" w:name="_Ref21520996"/>
      <w:bookmarkStart w:id="1907" w:name="_Toc21625538"/>
      <w:r w:rsidRPr="003929CC">
        <w:rPr>
          <w:lang w:val="en-CA"/>
        </w:rPr>
        <w:t>Output and removal of atlas frames from the DAB</w:t>
      </w:r>
      <w:bookmarkEnd w:id="1905"/>
      <w:bookmarkEnd w:id="1906"/>
      <w:bookmarkEnd w:id="1907"/>
    </w:p>
    <w:p w14:paraId="483A2226" w14:textId="75716D70" w:rsidR="001E7DB6" w:rsidRPr="003929CC" w:rsidRDefault="001E7DB6" w:rsidP="001E7DB6">
      <w:pPr>
        <w:rPr>
          <w:noProof/>
        </w:rPr>
      </w:pPr>
      <w:bookmarkStart w:id="1908" w:name="_Ref81126005"/>
      <w:bookmarkStart w:id="1909" w:name="_Toc77680622"/>
      <w:bookmarkStart w:id="1910" w:name="_Toc118289218"/>
      <w:bookmarkStart w:id="1911" w:name="_Toc226456823"/>
      <w:bookmarkStart w:id="1912" w:name="_Toc248045440"/>
      <w:bookmarkStart w:id="1913" w:name="_Toc256632244"/>
      <w:r w:rsidRPr="003929CC">
        <w:rPr>
          <w:noProof/>
        </w:rPr>
        <w:t xml:space="preserve">The output and removal of atlas frames from the DAB before the decoding of the current atlas frame (but after parsing the </w:t>
      </w:r>
      <w:r w:rsidR="005A186E" w:rsidRPr="003929CC">
        <w:rPr>
          <w:noProof/>
        </w:rPr>
        <w:t>tile group</w:t>
      </w:r>
      <w:r w:rsidRPr="003929CC">
        <w:rPr>
          <w:noProof/>
        </w:rPr>
        <w:t xml:space="preserve"> header of the first </w:t>
      </w:r>
      <w:r w:rsidR="005A186E" w:rsidRPr="003929CC">
        <w:rPr>
          <w:noProof/>
        </w:rPr>
        <w:t>tile group</w:t>
      </w:r>
      <w:r w:rsidRPr="003929CC">
        <w:rPr>
          <w:noProof/>
        </w:rPr>
        <w:t xml:space="preserve"> of the current atlas frame) happens instantaneously when the first decoding unit of the access unit containing the current atlas frame is removed from the CAB and proceeds as follows:</w:t>
      </w:r>
    </w:p>
    <w:p w14:paraId="793CD47C" w14:textId="1A9AF9D1" w:rsidR="001E7DB6" w:rsidRPr="003929CC" w:rsidRDefault="001E7DB6" w:rsidP="001E7DB6">
      <w:pPr>
        <w:tabs>
          <w:tab w:val="clear" w:pos="403"/>
          <w:tab w:val="left" w:pos="400"/>
        </w:tabs>
        <w:ind w:left="400" w:hanging="400"/>
        <w:rPr>
          <w:noProof/>
        </w:rPr>
      </w:pPr>
      <w:r w:rsidRPr="003929CC">
        <w:rPr>
          <w:noProof/>
        </w:rPr>
        <w:lastRenderedPageBreak/>
        <w:t>–</w:t>
      </w:r>
      <w:r w:rsidRPr="003929CC">
        <w:rPr>
          <w:noProof/>
        </w:rPr>
        <w:tab/>
        <w:t>The decoding process for RAL as specified in clause </w:t>
      </w:r>
      <w:r w:rsidR="00B96064" w:rsidRPr="003929CC">
        <w:fldChar w:fldCharType="begin"/>
      </w:r>
      <w:r w:rsidR="00B96064" w:rsidRPr="003929CC">
        <w:instrText xml:space="preserve"> REF _Ref1143623 \w \h </w:instrText>
      </w:r>
      <w:r w:rsidR="003929CC" w:rsidRPr="003929CC">
        <w:instrText xml:space="preserve"> \* MERGEFORMAT </w:instrText>
      </w:r>
      <w:r w:rsidR="00B96064" w:rsidRPr="003929CC">
        <w:fldChar w:fldCharType="separate"/>
      </w:r>
      <w:r w:rsidR="007226FA">
        <w:t>8.4.3.2</w:t>
      </w:r>
      <w:r w:rsidR="00B96064" w:rsidRPr="003929CC">
        <w:fldChar w:fldCharType="end"/>
      </w:r>
      <w:r w:rsidRPr="003929CC">
        <w:rPr>
          <w:noProof/>
        </w:rPr>
        <w:t xml:space="preserve"> is invoked.</w:t>
      </w:r>
    </w:p>
    <w:p w14:paraId="2DB0913C" w14:textId="77777777" w:rsidR="001E7DB6" w:rsidRPr="003929CC" w:rsidRDefault="001E7DB6" w:rsidP="001E7DB6">
      <w:pPr>
        <w:tabs>
          <w:tab w:val="clear" w:pos="403"/>
          <w:tab w:val="left" w:pos="400"/>
        </w:tabs>
        <w:ind w:left="400" w:hanging="400"/>
        <w:rPr>
          <w:noProof/>
        </w:rPr>
      </w:pPr>
      <w:r w:rsidRPr="003929CC">
        <w:rPr>
          <w:noProof/>
        </w:rPr>
        <w:t>–</w:t>
      </w:r>
      <w:r w:rsidRPr="003929CC">
        <w:rPr>
          <w:noProof/>
        </w:rPr>
        <w:tab/>
        <w:t>If the current atlas is an IRAP atlas frame with NoRaslOutputFlag equal to 1 that is not atlas frame 0, the following ordered steps are applied:</w:t>
      </w:r>
    </w:p>
    <w:p w14:paraId="69C06BC2" w14:textId="77777777" w:rsidR="001E7DB6" w:rsidRPr="003929CC" w:rsidRDefault="001E7DB6" w:rsidP="001E7DB6">
      <w:pPr>
        <w:ind w:left="806" w:hanging="403"/>
        <w:rPr>
          <w:noProof/>
        </w:rPr>
      </w:pPr>
      <w:r w:rsidRPr="003929CC">
        <w:rPr>
          <w:noProof/>
        </w:rPr>
        <w:t>1.</w:t>
      </w:r>
      <w:r w:rsidRPr="003929CC">
        <w:rPr>
          <w:noProof/>
        </w:rPr>
        <w:tab/>
        <w:t>The variable NoOutputOfPriorAtlasFramesFlag is derived for the atlas frame decoder under test as follows:</w:t>
      </w:r>
    </w:p>
    <w:p w14:paraId="15F2DDD3" w14:textId="08ECECBB" w:rsidR="001E7DB6" w:rsidRPr="003929CC" w:rsidRDefault="001E7DB6" w:rsidP="001E7DB6">
      <w:pPr>
        <w:tabs>
          <w:tab w:val="clear" w:pos="403"/>
          <w:tab w:val="left" w:pos="400"/>
        </w:tabs>
        <w:ind w:left="1206" w:hanging="400"/>
        <w:rPr>
          <w:noProof/>
        </w:rPr>
      </w:pPr>
      <w:r w:rsidRPr="003929CC">
        <w:rPr>
          <w:noProof/>
        </w:rPr>
        <w:t>–</w:t>
      </w:r>
      <w:r w:rsidRPr="003929CC">
        <w:rPr>
          <w:noProof/>
        </w:rPr>
        <w:tab/>
        <w:t>If the current atlas frame is a CRA atlas frame, NoOutputOfPriorAtlasFramesFlag is set equal to</w:t>
      </w:r>
      <w:r w:rsidR="00036753">
        <w:rPr>
          <w:noProof/>
        </w:rPr>
        <w:t xml:space="preserve"> 1</w:t>
      </w:r>
      <w:r w:rsidRPr="003929CC">
        <w:rPr>
          <w:noProof/>
        </w:rPr>
        <w:t>.</w:t>
      </w:r>
    </w:p>
    <w:p w14:paraId="2134B428" w14:textId="2DB660B6" w:rsidR="001E7DB6" w:rsidRPr="003929CC" w:rsidRDefault="001E7DB6" w:rsidP="001E7DB6">
      <w:pPr>
        <w:tabs>
          <w:tab w:val="clear" w:pos="403"/>
          <w:tab w:val="left" w:pos="400"/>
        </w:tabs>
        <w:ind w:left="1206" w:hanging="400"/>
        <w:rPr>
          <w:noProof/>
        </w:rPr>
      </w:pPr>
      <w:r w:rsidRPr="003929CC">
        <w:rPr>
          <w:noProof/>
        </w:rPr>
        <w:t>–</w:t>
      </w:r>
      <w:r w:rsidRPr="003929CC">
        <w:rPr>
          <w:noProof/>
        </w:rPr>
        <w:tab/>
      </w:r>
      <w:r w:rsidRPr="003929CC">
        <w:rPr>
          <w:noProof/>
        </w:rPr>
        <w:tab/>
        <w:t xml:space="preserve">Otherwise, NoOutputOfPriorAtlasFramesFlag is set equal to </w:t>
      </w:r>
      <w:r w:rsidR="00036753">
        <w:rPr>
          <w:noProof/>
        </w:rPr>
        <w:t>0.</w:t>
      </w:r>
    </w:p>
    <w:p w14:paraId="7DF02776" w14:textId="77777777" w:rsidR="001E7DB6" w:rsidRPr="003929CC" w:rsidRDefault="001E7DB6" w:rsidP="001E7DB6">
      <w:pPr>
        <w:ind w:left="806" w:hanging="403"/>
        <w:rPr>
          <w:noProof/>
        </w:rPr>
      </w:pPr>
      <w:r w:rsidRPr="003929CC">
        <w:rPr>
          <w:noProof/>
        </w:rPr>
        <w:t>2.</w:t>
      </w:r>
      <w:r w:rsidRPr="003929CC">
        <w:rPr>
          <w:noProof/>
        </w:rPr>
        <w:tab/>
        <w:t>The value of NoOutputOfPriorAtlasFramesFlag derived for the decoder under test is applied for the HRD as follows:</w:t>
      </w:r>
    </w:p>
    <w:p w14:paraId="0126DE45" w14:textId="77777777" w:rsidR="001E7DB6" w:rsidRPr="003929CC" w:rsidRDefault="001E7DB6" w:rsidP="001E7DB6">
      <w:pPr>
        <w:tabs>
          <w:tab w:val="clear" w:pos="403"/>
          <w:tab w:val="left" w:pos="400"/>
        </w:tabs>
        <w:ind w:left="1206" w:hanging="400"/>
        <w:rPr>
          <w:noProof/>
        </w:rPr>
      </w:pPr>
      <w:r w:rsidRPr="003929CC">
        <w:rPr>
          <w:noProof/>
        </w:rPr>
        <w:t>–</w:t>
      </w:r>
      <w:r w:rsidRPr="003929CC">
        <w:rPr>
          <w:noProof/>
        </w:rPr>
        <w:tab/>
        <w:t>If NoOutputOfPriorAtlasFramesFlag is equal to 1, all atlas storage buffers in the DAB are emptied without output of the atlas frames they contain and the DAB fullness is set equal to 0.</w:t>
      </w:r>
    </w:p>
    <w:p w14:paraId="4B29AF0B" w14:textId="1948FCD9" w:rsidR="001E7DB6" w:rsidRPr="003929CC" w:rsidRDefault="001E7DB6" w:rsidP="001E7DB6">
      <w:pPr>
        <w:tabs>
          <w:tab w:val="clear" w:pos="403"/>
          <w:tab w:val="left" w:pos="400"/>
        </w:tabs>
        <w:ind w:left="1206" w:hanging="400"/>
        <w:rPr>
          <w:noProof/>
        </w:rPr>
      </w:pPr>
      <w:r w:rsidRPr="003929CC">
        <w:rPr>
          <w:noProof/>
        </w:rPr>
        <w:t>–</w:t>
      </w:r>
      <w:r w:rsidRPr="003929CC">
        <w:rPr>
          <w:noProof/>
        </w:rPr>
        <w:tab/>
        <w:t xml:space="preserve">Otherwise (NoOutputOfPriorAtlasFramesFlag is equal to 0), all atlas frame storage buffers containing atlas frames that </w:t>
      </w:r>
      <w:r w:rsidR="00120245" w:rsidRPr="003929CC">
        <w:rPr>
          <w:noProof/>
        </w:rPr>
        <w:t>are</w:t>
      </w:r>
      <w:r w:rsidRPr="003929CC">
        <w:rPr>
          <w:noProof/>
        </w:rPr>
        <w:t xml:space="preserve"> marked as "not needed for output" and "unused for reference" are emptied (without output) and all non-empty atlas frames storage buffers in the DAB are emptied by repeatedly invoking the "bumping" process specified in clause </w:t>
      </w:r>
      <w:r w:rsidR="00B96064" w:rsidRPr="003929CC">
        <w:rPr>
          <w:noProof/>
        </w:rPr>
        <w:fldChar w:fldCharType="begin"/>
      </w:r>
      <w:r w:rsidR="00B96064" w:rsidRPr="003929CC">
        <w:rPr>
          <w:noProof/>
        </w:rPr>
        <w:instrText xml:space="preserve"> REF _Ref21521194 \w \h </w:instrText>
      </w:r>
      <w:r w:rsidR="003929CC" w:rsidRPr="003929CC">
        <w:rPr>
          <w:noProof/>
        </w:rPr>
        <w:instrText xml:space="preserve"> \* MERGEFORMAT </w:instrText>
      </w:r>
      <w:r w:rsidR="00B96064" w:rsidRPr="003929CC">
        <w:rPr>
          <w:noProof/>
        </w:rPr>
      </w:r>
      <w:r w:rsidR="00B96064" w:rsidRPr="003929CC">
        <w:rPr>
          <w:noProof/>
        </w:rPr>
        <w:fldChar w:fldCharType="separate"/>
      </w:r>
      <w:r w:rsidR="007226FA">
        <w:rPr>
          <w:noProof/>
        </w:rPr>
        <w:t>D.5.2.4</w:t>
      </w:r>
      <w:r w:rsidR="00B96064" w:rsidRPr="003929CC">
        <w:rPr>
          <w:noProof/>
        </w:rPr>
        <w:fldChar w:fldCharType="end"/>
      </w:r>
      <w:r w:rsidRPr="003929CC">
        <w:rPr>
          <w:noProof/>
        </w:rPr>
        <w:t xml:space="preserve"> and the DAB fullness is set equal to 0.</w:t>
      </w:r>
    </w:p>
    <w:p w14:paraId="192D18C2" w14:textId="7420FA7C" w:rsidR="001E7DB6" w:rsidRPr="003929CC" w:rsidRDefault="001E7DB6" w:rsidP="001E7DB6">
      <w:pPr>
        <w:tabs>
          <w:tab w:val="clear" w:pos="403"/>
          <w:tab w:val="left" w:pos="400"/>
        </w:tabs>
        <w:ind w:left="400" w:hanging="400"/>
        <w:rPr>
          <w:noProof/>
        </w:rPr>
      </w:pPr>
      <w:r w:rsidRPr="003929CC">
        <w:rPr>
          <w:noProof/>
        </w:rPr>
        <w:t>–</w:t>
      </w:r>
      <w:r w:rsidRPr="003929CC">
        <w:rPr>
          <w:noProof/>
        </w:rPr>
        <w:tab/>
        <w:t>Otherwise (the current atlas frame is not an IRAP atlas frame with NoRaslOutputFlag equal to 1), all atlas frames storage buffers containing atlas frames which are marked as "not needed for output" and "unused for reference" are emptied (without output). For each atlas frame storage buffer that is emptied, the DAB fullness is decremented by one. When one or more of the following conditions are true, the "bumping" process specified in clause </w:t>
      </w:r>
      <w:r w:rsidR="00B96064" w:rsidRPr="003929CC">
        <w:rPr>
          <w:noProof/>
        </w:rPr>
        <w:fldChar w:fldCharType="begin"/>
      </w:r>
      <w:r w:rsidR="00B96064" w:rsidRPr="003929CC">
        <w:rPr>
          <w:noProof/>
        </w:rPr>
        <w:instrText xml:space="preserve"> REF _Ref21521211 \w \h </w:instrText>
      </w:r>
      <w:r w:rsidR="003929CC" w:rsidRPr="003929CC">
        <w:rPr>
          <w:noProof/>
        </w:rPr>
        <w:instrText xml:space="preserve"> \* MERGEFORMAT </w:instrText>
      </w:r>
      <w:r w:rsidR="00B96064" w:rsidRPr="003929CC">
        <w:rPr>
          <w:noProof/>
        </w:rPr>
      </w:r>
      <w:r w:rsidR="00B96064" w:rsidRPr="003929CC">
        <w:rPr>
          <w:noProof/>
        </w:rPr>
        <w:fldChar w:fldCharType="separate"/>
      </w:r>
      <w:r w:rsidR="007226FA">
        <w:rPr>
          <w:noProof/>
        </w:rPr>
        <w:t>D.5.2.4</w:t>
      </w:r>
      <w:r w:rsidR="00B96064" w:rsidRPr="003929CC">
        <w:rPr>
          <w:noProof/>
        </w:rPr>
        <w:fldChar w:fldCharType="end"/>
      </w:r>
      <w:r w:rsidRPr="003929CC">
        <w:rPr>
          <w:noProof/>
        </w:rPr>
        <w:t xml:space="preserve"> is invoked repeatedly while further decrementing the DAB fullness by one for each additional atlas frame storage buffer that is emptied, until none of the following conditions </w:t>
      </w:r>
      <w:r w:rsidR="00120245" w:rsidRPr="003929CC">
        <w:rPr>
          <w:noProof/>
        </w:rPr>
        <w:t>is</w:t>
      </w:r>
      <w:r w:rsidRPr="003929CC">
        <w:rPr>
          <w:noProof/>
        </w:rPr>
        <w:t xml:space="preserve"> true:</w:t>
      </w:r>
    </w:p>
    <w:p w14:paraId="05C9D326" w14:textId="3C211D82" w:rsidR="001E7DB6" w:rsidRPr="003929CC" w:rsidRDefault="001E7DB6" w:rsidP="001E7DB6">
      <w:pPr>
        <w:numPr>
          <w:ilvl w:val="0"/>
          <w:numId w:val="168"/>
        </w:numPr>
        <w:tabs>
          <w:tab w:val="clear" w:pos="403"/>
          <w:tab w:val="left" w:pos="1588"/>
          <w:tab w:val="left" w:pos="1985"/>
        </w:tabs>
        <w:overflowPunct w:val="0"/>
        <w:autoSpaceDE w:val="0"/>
        <w:autoSpaceDN w:val="0"/>
        <w:adjustRightInd w:val="0"/>
        <w:spacing w:before="136" w:after="0" w:line="240" w:lineRule="auto"/>
        <w:ind w:hanging="270"/>
        <w:rPr>
          <w:noProof/>
        </w:rPr>
      </w:pPr>
      <w:r w:rsidRPr="003929CC">
        <w:rPr>
          <w:noProof/>
        </w:rPr>
        <w:t xml:space="preserve">The number of atlas frames in the DAB is greater than or equal to </w:t>
      </w:r>
      <w:r w:rsidR="005610B4" w:rsidRPr="003929CC">
        <w:rPr>
          <w:noProof/>
        </w:rPr>
        <w:t>asps</w:t>
      </w:r>
      <w:r w:rsidRPr="003929CC">
        <w:rPr>
          <w:noProof/>
        </w:rPr>
        <w:t>_max_dec_atlas_frame_buffering_minus1 + 1.</w:t>
      </w:r>
    </w:p>
    <w:p w14:paraId="794A962D" w14:textId="031194E9" w:rsidR="001E7DB6" w:rsidRPr="003929CC" w:rsidRDefault="001E7DB6" w:rsidP="001E7DB6">
      <w:pPr>
        <w:pStyle w:val="a4"/>
        <w:rPr>
          <w:lang w:val="en-CA"/>
        </w:rPr>
      </w:pPr>
      <w:bookmarkStart w:id="1914" w:name="_Ref21520860"/>
      <w:bookmarkStart w:id="1915" w:name="_Ref21520915"/>
      <w:bookmarkStart w:id="1916" w:name="_Ref21520935"/>
      <w:bookmarkStart w:id="1917" w:name="_Ref21521002"/>
      <w:bookmarkStart w:id="1918" w:name="_Ref21521039"/>
      <w:bookmarkStart w:id="1919" w:name="_Toc21625539"/>
      <w:r w:rsidRPr="003929CC">
        <w:rPr>
          <w:lang w:val="en-CA"/>
        </w:rPr>
        <w:t>Additional bumping</w:t>
      </w:r>
      <w:bookmarkEnd w:id="1914"/>
      <w:bookmarkEnd w:id="1915"/>
      <w:bookmarkEnd w:id="1916"/>
      <w:bookmarkEnd w:id="1917"/>
      <w:bookmarkEnd w:id="1918"/>
      <w:bookmarkEnd w:id="1919"/>
    </w:p>
    <w:p w14:paraId="25555414" w14:textId="77777777" w:rsidR="001E7DB6" w:rsidRPr="003929CC" w:rsidRDefault="001E7DB6" w:rsidP="001E7DB6">
      <w:pPr>
        <w:rPr>
          <w:noProof/>
        </w:rPr>
      </w:pPr>
      <w:bookmarkStart w:id="1920" w:name="_Toc347083759"/>
      <w:bookmarkStart w:id="1921" w:name="_Toc73966554"/>
      <w:bookmarkEnd w:id="1904"/>
      <w:bookmarkEnd w:id="1908"/>
      <w:bookmarkEnd w:id="1909"/>
      <w:bookmarkEnd w:id="1910"/>
      <w:bookmarkEnd w:id="1911"/>
      <w:bookmarkEnd w:id="1912"/>
      <w:bookmarkEnd w:id="1913"/>
      <w:bookmarkEnd w:id="1920"/>
      <w:bookmarkEnd w:id="1921"/>
      <w:r w:rsidRPr="003929CC">
        <w:rPr>
          <w:noProof/>
        </w:rPr>
        <w:t>The processes specified in this clause happen instantaneously when the last decoding unit of access unit n containing the current atlas frames is removed from the CAB.</w:t>
      </w:r>
    </w:p>
    <w:p w14:paraId="5587583C" w14:textId="77777777" w:rsidR="001E7DB6" w:rsidRPr="003929CC" w:rsidRDefault="001E7DB6" w:rsidP="001E7DB6">
      <w:pPr>
        <w:rPr>
          <w:noProof/>
        </w:rPr>
      </w:pPr>
      <w:r w:rsidRPr="003929CC">
        <w:rPr>
          <w:noProof/>
        </w:rPr>
        <w:t>When the current atlas frames has AtlasFrameOutputFlag equal to 1, for each atlas frames in the DAB that is marked as "needed for output" and follows the current atlas frames in output order, the associated variable AtlasFrameLatencyCount is set equal to AtlasFrameLatencyCount + 1.</w:t>
      </w:r>
    </w:p>
    <w:p w14:paraId="4450CEE3" w14:textId="77777777" w:rsidR="001E7DB6" w:rsidRPr="003929CC" w:rsidRDefault="001E7DB6" w:rsidP="001E7DB6">
      <w:pPr>
        <w:rPr>
          <w:noProof/>
        </w:rPr>
      </w:pPr>
      <w:r w:rsidRPr="003929CC">
        <w:rPr>
          <w:noProof/>
        </w:rPr>
        <w:t>The following applies:</w:t>
      </w:r>
    </w:p>
    <w:p w14:paraId="6B1DB32D" w14:textId="77777777" w:rsidR="001E7DB6" w:rsidRPr="003929CC" w:rsidRDefault="001E7DB6" w:rsidP="001E7DB6">
      <w:pPr>
        <w:pStyle w:val="enumlev1"/>
        <w:ind w:left="397"/>
        <w:rPr>
          <w:rFonts w:ascii="Cambria" w:hAnsi="Cambria"/>
          <w:noProof/>
          <w:sz w:val="22"/>
          <w:szCs w:val="22"/>
        </w:rPr>
      </w:pPr>
      <w:r w:rsidRPr="003929CC">
        <w:rPr>
          <w:rFonts w:ascii="Cambria" w:hAnsi="Cambria"/>
          <w:noProof/>
          <w:sz w:val="22"/>
          <w:szCs w:val="22"/>
        </w:rPr>
        <w:t>–</w:t>
      </w:r>
      <w:r w:rsidRPr="003929CC">
        <w:rPr>
          <w:rFonts w:ascii="Cambria" w:hAnsi="Cambria"/>
          <w:noProof/>
          <w:sz w:val="22"/>
          <w:szCs w:val="22"/>
        </w:rPr>
        <w:tab/>
        <w:t>If the current decoded atlas has AtlasFrameOutputFlag equal to 1, it is marked as "needed for output" and its associated variable AtlasFrameLatencyCount is set equal to 0.</w:t>
      </w:r>
    </w:p>
    <w:p w14:paraId="6D6FC7F2" w14:textId="77777777" w:rsidR="001E7DB6" w:rsidRPr="003929CC" w:rsidRDefault="001E7DB6" w:rsidP="001E7DB6">
      <w:pPr>
        <w:pStyle w:val="enumlev1"/>
        <w:ind w:left="397"/>
        <w:rPr>
          <w:rFonts w:ascii="Cambria" w:hAnsi="Cambria"/>
          <w:noProof/>
          <w:sz w:val="22"/>
          <w:szCs w:val="22"/>
        </w:rPr>
      </w:pPr>
      <w:r w:rsidRPr="003929CC">
        <w:rPr>
          <w:rFonts w:ascii="Cambria" w:hAnsi="Cambria"/>
          <w:noProof/>
          <w:sz w:val="22"/>
          <w:szCs w:val="22"/>
        </w:rPr>
        <w:t>–</w:t>
      </w:r>
      <w:r w:rsidRPr="003929CC">
        <w:rPr>
          <w:rFonts w:ascii="Cambria" w:hAnsi="Cambria"/>
          <w:noProof/>
          <w:sz w:val="22"/>
          <w:szCs w:val="22"/>
        </w:rPr>
        <w:tab/>
        <w:t>Otherwise (the current decoded atlas framehas AtlasFrameOutputFlag equal to 0), it is marked as "not needed for output".</w:t>
      </w:r>
    </w:p>
    <w:p w14:paraId="74567FD4" w14:textId="313DDE58" w:rsidR="001E7DB6" w:rsidRPr="003929CC" w:rsidRDefault="001E7DB6" w:rsidP="001E7DB6">
      <w:pPr>
        <w:rPr>
          <w:noProof/>
        </w:rPr>
      </w:pPr>
      <w:r w:rsidRPr="003929CC">
        <w:rPr>
          <w:noProof/>
        </w:rPr>
        <w:t>When one or more of the following conditions are true, the "bumping" process specified in clause </w:t>
      </w:r>
      <w:r w:rsidR="00B96064" w:rsidRPr="003929CC">
        <w:rPr>
          <w:noProof/>
        </w:rPr>
        <w:fldChar w:fldCharType="begin"/>
      </w:r>
      <w:r w:rsidR="00B96064" w:rsidRPr="003929CC">
        <w:rPr>
          <w:noProof/>
        </w:rPr>
        <w:instrText xml:space="preserve"> REF _Ref21521245 \w \h </w:instrText>
      </w:r>
      <w:r w:rsidR="005F133D" w:rsidRPr="003929CC">
        <w:rPr>
          <w:noProof/>
        </w:rPr>
        <w:instrText xml:space="preserve"> \* MERGEFORMAT </w:instrText>
      </w:r>
      <w:r w:rsidR="00B96064" w:rsidRPr="003929CC">
        <w:rPr>
          <w:noProof/>
        </w:rPr>
      </w:r>
      <w:r w:rsidR="00B96064" w:rsidRPr="003929CC">
        <w:rPr>
          <w:noProof/>
        </w:rPr>
        <w:fldChar w:fldCharType="separate"/>
      </w:r>
      <w:r w:rsidR="007226FA">
        <w:rPr>
          <w:noProof/>
        </w:rPr>
        <w:t>D.5.2.4</w:t>
      </w:r>
      <w:r w:rsidR="00B96064" w:rsidRPr="003929CC">
        <w:rPr>
          <w:noProof/>
        </w:rPr>
        <w:fldChar w:fldCharType="end"/>
      </w:r>
      <w:r w:rsidRPr="003929CC">
        <w:rPr>
          <w:noProof/>
        </w:rPr>
        <w:t xml:space="preserve"> is invoked repeatedly until none of the following conditions are true:</w:t>
      </w:r>
    </w:p>
    <w:p w14:paraId="12BC8FAF" w14:textId="0C4855B3" w:rsidR="001E7DB6" w:rsidRPr="003929CC" w:rsidRDefault="001E7DB6">
      <w:pPr>
        <w:pStyle w:val="enumlev1"/>
        <w:ind w:left="397"/>
        <w:rPr>
          <w:rFonts w:ascii="Cambria" w:hAnsi="Cambria"/>
          <w:noProof/>
          <w:sz w:val="22"/>
          <w:szCs w:val="22"/>
        </w:rPr>
      </w:pPr>
      <w:r w:rsidRPr="003929CC">
        <w:rPr>
          <w:rFonts w:ascii="Cambria" w:hAnsi="Cambria"/>
          <w:noProof/>
          <w:sz w:val="22"/>
          <w:szCs w:val="22"/>
        </w:rPr>
        <w:t>–</w:t>
      </w:r>
      <w:r w:rsidRPr="003929CC">
        <w:rPr>
          <w:rFonts w:ascii="Cambria" w:hAnsi="Cambria"/>
          <w:noProof/>
          <w:sz w:val="22"/>
          <w:szCs w:val="22"/>
        </w:rPr>
        <w:tab/>
        <w:t xml:space="preserve">The number of atlas frames in the DAB that are marked as "needed for output" is greater than </w:t>
      </w:r>
      <w:r w:rsidR="008D3D86" w:rsidRPr="003929CC">
        <w:rPr>
          <w:rFonts w:ascii="Cambria" w:hAnsi="Cambria"/>
          <w:noProof/>
          <w:sz w:val="22"/>
          <w:szCs w:val="22"/>
        </w:rPr>
        <w:t>asps_max_dec_atlas_frame_buffering_minus1</w:t>
      </w:r>
      <w:r w:rsidRPr="003929CC">
        <w:rPr>
          <w:rFonts w:ascii="Cambria" w:hAnsi="Cambria"/>
          <w:noProof/>
          <w:sz w:val="22"/>
          <w:szCs w:val="22"/>
        </w:rPr>
        <w:t>.</w:t>
      </w:r>
    </w:p>
    <w:p w14:paraId="577D22E2" w14:textId="6C0B1197" w:rsidR="002D2094" w:rsidRPr="003929CC" w:rsidRDefault="002D2094" w:rsidP="002D2094">
      <w:pPr>
        <w:pStyle w:val="a4"/>
        <w:rPr>
          <w:lang w:val="en-CA"/>
        </w:rPr>
      </w:pPr>
      <w:bookmarkStart w:id="1922" w:name="_Ref21520946"/>
      <w:bookmarkStart w:id="1923" w:name="_Ref21520984"/>
      <w:bookmarkStart w:id="1924" w:name="_Ref21521194"/>
      <w:bookmarkStart w:id="1925" w:name="_Ref21521211"/>
      <w:bookmarkStart w:id="1926" w:name="_Ref21521245"/>
      <w:bookmarkStart w:id="1927" w:name="_Toc21625540"/>
      <w:r w:rsidRPr="003929CC">
        <w:rPr>
          <w:lang w:val="en-CA"/>
        </w:rPr>
        <w:lastRenderedPageBreak/>
        <w:t>"Bumping" process</w:t>
      </w:r>
      <w:bookmarkEnd w:id="1922"/>
      <w:bookmarkEnd w:id="1923"/>
      <w:bookmarkEnd w:id="1924"/>
      <w:bookmarkEnd w:id="1925"/>
      <w:bookmarkEnd w:id="1926"/>
      <w:bookmarkEnd w:id="1927"/>
    </w:p>
    <w:p w14:paraId="5ABB5302" w14:textId="77777777" w:rsidR="001E7DB6" w:rsidRPr="003929CC" w:rsidRDefault="001E7DB6" w:rsidP="001E7DB6">
      <w:pPr>
        <w:pStyle w:val="enumlev1"/>
        <w:ind w:left="0" w:firstLine="0"/>
        <w:rPr>
          <w:rFonts w:ascii="Cambria" w:hAnsi="Cambria"/>
          <w:noProof/>
          <w:sz w:val="22"/>
          <w:szCs w:val="22"/>
        </w:rPr>
      </w:pPr>
      <w:r w:rsidRPr="003929CC">
        <w:rPr>
          <w:rFonts w:ascii="Cambria" w:hAnsi="Cambria"/>
          <w:noProof/>
          <w:sz w:val="22"/>
          <w:szCs w:val="22"/>
        </w:rPr>
        <w:t>The "bumping" process consists of the following ordered steps:</w:t>
      </w:r>
    </w:p>
    <w:p w14:paraId="5F6C526F" w14:textId="77777777" w:rsidR="001E7DB6" w:rsidRPr="003929CC" w:rsidRDefault="001E7DB6" w:rsidP="001E7DB6">
      <w:pPr>
        <w:pStyle w:val="enumlev1"/>
        <w:numPr>
          <w:ilvl w:val="0"/>
          <w:numId w:val="169"/>
        </w:numPr>
        <w:tabs>
          <w:tab w:val="clear" w:pos="760"/>
          <w:tab w:val="clear" w:pos="794"/>
          <w:tab w:val="left" w:pos="600"/>
          <w:tab w:val="num" w:pos="2300"/>
        </w:tabs>
        <w:ind w:left="600"/>
        <w:textAlignment w:val="auto"/>
        <w:rPr>
          <w:rFonts w:ascii="Cambria" w:hAnsi="Cambria"/>
          <w:noProof/>
          <w:sz w:val="22"/>
          <w:szCs w:val="22"/>
        </w:rPr>
      </w:pPr>
      <w:r w:rsidRPr="003929CC">
        <w:rPr>
          <w:rFonts w:ascii="Cambria" w:hAnsi="Cambria"/>
          <w:noProof/>
          <w:sz w:val="22"/>
          <w:szCs w:val="22"/>
        </w:rPr>
        <w:t>The atlas frame that is first for output is selected as the one having the smallest value of atlasFrameOrderCntVal of all atlas frames in the DAB marked as "needed for output".</w:t>
      </w:r>
    </w:p>
    <w:p w14:paraId="38D78056" w14:textId="0BD7954C" w:rsidR="008164D3" w:rsidRPr="003929CC" w:rsidRDefault="001E7DB6" w:rsidP="00057618">
      <w:pPr>
        <w:pStyle w:val="Note1"/>
        <w:rPr>
          <w:rFonts w:ascii="Cambria" w:hAnsi="Cambria"/>
          <w:noProof/>
        </w:rPr>
      </w:pPr>
      <w:r w:rsidRPr="003929CC">
        <w:rPr>
          <w:rFonts w:ascii="Cambria" w:hAnsi="Cambria"/>
          <w:noProof/>
        </w:rPr>
        <w:t xml:space="preserve">NOTE – For any two atlas frames atlasFrameA and atlasFrameB that belong to the same CAS and are output by the "bumping </w:t>
      </w:r>
      <w:r w:rsidRPr="003929CC">
        <w:rPr>
          <w:rFonts w:ascii="Cambria" w:hAnsi="Cambria"/>
        </w:rPr>
        <w:t>process</w:t>
      </w:r>
      <w:r w:rsidRPr="003929CC">
        <w:rPr>
          <w:rFonts w:ascii="Cambria" w:hAnsi="Cambria"/>
          <w:noProof/>
        </w:rPr>
        <w:t>", when atlasFrameA is output earlier than atlasFrameB, the value of AtlasFrameOrderCntVal of atlasFrameA is less than the value of AtlasFrameOrderCntVal of atlasFrameB.</w:t>
      </w:r>
    </w:p>
    <w:p w14:paraId="606E76EC" w14:textId="77777777" w:rsidR="00BB7045" w:rsidRPr="003929CC" w:rsidRDefault="00BB7045" w:rsidP="00BB7045">
      <w:pPr>
        <w:pStyle w:val="ANNEX"/>
        <w:rPr>
          <w:color w:val="000000" w:themeColor="text1"/>
          <w:lang w:val="en-CA"/>
        </w:rPr>
      </w:pPr>
      <w:r w:rsidRPr="003929CC">
        <w:rPr>
          <w:color w:val="000000" w:themeColor="text1"/>
          <w:lang w:val="en-CA"/>
        </w:rPr>
        <w:lastRenderedPageBreak/>
        <w:br/>
      </w:r>
      <w:r w:rsidRPr="003929CC">
        <w:rPr>
          <w:color w:val="000000" w:themeColor="text1"/>
          <w:lang w:val="en-CA"/>
        </w:rPr>
        <w:br/>
      </w:r>
      <w:bookmarkStart w:id="1928" w:name="_Ref7723976"/>
      <w:bookmarkStart w:id="1929" w:name="_Toc21625541"/>
      <w:r w:rsidRPr="003929CC">
        <w:rPr>
          <w:color w:val="000000" w:themeColor="text1"/>
          <w:lang w:val="en-CA"/>
        </w:rPr>
        <w:t>Supplemental enhancement information</w:t>
      </w:r>
      <w:bookmarkEnd w:id="1928"/>
      <w:bookmarkEnd w:id="1929"/>
    </w:p>
    <w:p w14:paraId="08D53592" w14:textId="77777777" w:rsidR="00BB7045" w:rsidRPr="003929CC" w:rsidRDefault="00BB7045" w:rsidP="007C6450">
      <w:pPr>
        <w:jc w:val="center"/>
        <w:rPr>
          <w:sz w:val="21"/>
          <w:szCs w:val="24"/>
          <w:lang w:val="en-CA"/>
        </w:rPr>
      </w:pPr>
      <w:r w:rsidRPr="003929CC">
        <w:rPr>
          <w:sz w:val="21"/>
          <w:szCs w:val="24"/>
          <w:lang w:val="en-CA"/>
        </w:rPr>
        <w:t>(This annex forms an integral part of this Recommendation | International Standard.)</w:t>
      </w:r>
    </w:p>
    <w:p w14:paraId="7674E2D9" w14:textId="77777777" w:rsidR="00BB7045" w:rsidRPr="003929CC" w:rsidRDefault="00BB7045" w:rsidP="00BB7045">
      <w:pPr>
        <w:pStyle w:val="a2"/>
        <w:rPr>
          <w:color w:val="000000" w:themeColor="text1"/>
          <w:lang w:val="en-CA"/>
        </w:rPr>
      </w:pPr>
      <w:bookmarkStart w:id="1930" w:name="_Toc21625542"/>
      <w:r w:rsidRPr="003929CC">
        <w:rPr>
          <w:color w:val="000000" w:themeColor="text1"/>
          <w:lang w:val="en-CA"/>
        </w:rPr>
        <w:t>General</w:t>
      </w:r>
      <w:bookmarkEnd w:id="1930"/>
    </w:p>
    <w:p w14:paraId="7D2FA39A" w14:textId="77777777" w:rsidR="00BB7045" w:rsidRPr="003929CC" w:rsidRDefault="00BB7045" w:rsidP="00BB7045">
      <w:pPr>
        <w:rPr>
          <w:lang w:val="en-CA"/>
        </w:rPr>
      </w:pPr>
      <w:r w:rsidRPr="003929CC">
        <w:rPr>
          <w:lang w:val="en-CA"/>
        </w:rPr>
        <w:t>This annex specifies syntax and semantics for SEI message payloads.</w:t>
      </w:r>
    </w:p>
    <w:p w14:paraId="27A4460E" w14:textId="77777777" w:rsidR="00BB7045" w:rsidRPr="003929CC" w:rsidRDefault="00BB7045" w:rsidP="00BB7045">
      <w:pPr>
        <w:rPr>
          <w:color w:val="000000" w:themeColor="text1"/>
          <w:lang w:val="en-CA"/>
        </w:rPr>
      </w:pPr>
      <w:r w:rsidRPr="003929CC">
        <w:rPr>
          <w:color w:val="000000" w:themeColor="text1"/>
          <w:lang w:val="en-CA"/>
        </w:rPr>
        <w:t>SEI messages assist in processes related to decoding, reconstruction, display, or other purposes. However, SEI messages are not required by the decoding process. Conforming decoders are not required to process this information for output order conformance to this Specification (see Annex C for the specification of conformance). Some SEI message information is required to check bitstream conformance and for output timing decoder conformance.</w:t>
      </w:r>
    </w:p>
    <w:p w14:paraId="45F75B04" w14:textId="48149985" w:rsidR="00BB7045" w:rsidRPr="003929CC" w:rsidRDefault="00BB7045" w:rsidP="00BB7045">
      <w:pPr>
        <w:tabs>
          <w:tab w:val="clear" w:pos="403"/>
        </w:tabs>
        <w:spacing w:after="0" w:line="240" w:lineRule="auto"/>
        <w:jc w:val="left"/>
        <w:rPr>
          <w:color w:val="000000" w:themeColor="text1"/>
          <w:lang w:val="en-CA"/>
        </w:rPr>
      </w:pPr>
      <w:r w:rsidRPr="003929CC">
        <w:rPr>
          <w:color w:val="000000" w:themeColor="text1"/>
          <w:lang w:val="en-CA"/>
        </w:rPr>
        <w:t xml:space="preserve">In clause C.5.2 including its subclauses, specification for presence of SEI messages </w:t>
      </w:r>
      <w:r w:rsidR="00C42897" w:rsidRPr="003929CC">
        <w:rPr>
          <w:color w:val="000000" w:themeColor="text1"/>
          <w:lang w:val="en-CA"/>
        </w:rPr>
        <w:t>is</w:t>
      </w:r>
      <w:r w:rsidRPr="003929CC">
        <w:rPr>
          <w:color w:val="000000" w:themeColor="text1"/>
          <w:lang w:val="en-CA"/>
        </w:rPr>
        <w:t xml:space="preserve"> also satisfied when those messages (or some subset of them) are conveyed to decoders (or to the HRD) by other means not specified in this Specification. When present in the bitstream, SEI messages shall obey the syntax and semantics specified in clause </w:t>
      </w:r>
      <w:r w:rsidR="00C42897" w:rsidRPr="003929CC">
        <w:rPr>
          <w:color w:val="000000" w:themeColor="text1"/>
          <w:lang w:val="en-CA"/>
        </w:rPr>
        <w:fldChar w:fldCharType="begin"/>
      </w:r>
      <w:r w:rsidR="00C42897" w:rsidRPr="003929CC">
        <w:rPr>
          <w:color w:val="000000" w:themeColor="text1"/>
          <w:lang w:val="en-CA"/>
        </w:rPr>
        <w:instrText xml:space="preserve"> REF _Ref5888159 \r \h </w:instrText>
      </w:r>
      <w:r w:rsidR="003E3CBC" w:rsidRPr="003929CC">
        <w:rPr>
          <w:color w:val="000000" w:themeColor="text1"/>
          <w:lang w:val="en-CA"/>
        </w:rPr>
        <w:instrText xml:space="preserve"> \* MERGEFORMAT </w:instrText>
      </w:r>
      <w:r w:rsidR="00C42897" w:rsidRPr="003929CC">
        <w:rPr>
          <w:color w:val="000000" w:themeColor="text1"/>
          <w:lang w:val="en-CA"/>
        </w:rPr>
      </w:r>
      <w:r w:rsidR="00C42897" w:rsidRPr="003929CC">
        <w:rPr>
          <w:color w:val="000000" w:themeColor="text1"/>
          <w:lang w:val="en-CA"/>
        </w:rPr>
        <w:fldChar w:fldCharType="separate"/>
      </w:r>
      <w:r w:rsidR="007226FA">
        <w:rPr>
          <w:color w:val="000000" w:themeColor="text1"/>
          <w:lang w:val="en-CA"/>
        </w:rPr>
        <w:t>7.3.8</w:t>
      </w:r>
      <w:r w:rsidR="00C42897" w:rsidRPr="003929CC">
        <w:rPr>
          <w:color w:val="000000" w:themeColor="text1"/>
          <w:lang w:val="en-CA"/>
        </w:rPr>
        <w:fldChar w:fldCharType="end"/>
      </w:r>
      <w:r w:rsidRPr="003929CC">
        <w:rPr>
          <w:color w:val="000000" w:themeColor="text1"/>
          <w:lang w:val="en-CA"/>
        </w:rPr>
        <w:t xml:space="preserve"> and this annex. When the content of an SEI message is conveyed for the application by some means other than presence within the bitstream, the representation of the content of the SEI message is not required to use the same syntax specified in this annex. For the purpose of counting bits, only the appropriate bits that are actually present in the bitstream are counted.</w:t>
      </w:r>
    </w:p>
    <w:p w14:paraId="3D6B7F72" w14:textId="77777777" w:rsidR="00C42897" w:rsidRPr="003929CC" w:rsidRDefault="00BB7045" w:rsidP="00C42897">
      <w:pPr>
        <w:pStyle w:val="a2"/>
        <w:rPr>
          <w:lang w:val="en-CA"/>
        </w:rPr>
      </w:pPr>
      <w:bookmarkStart w:id="1931" w:name="_Toc21625543"/>
      <w:r w:rsidRPr="003929CC">
        <w:rPr>
          <w:lang w:val="en-CA"/>
        </w:rPr>
        <w:t>SEI payload syntax</w:t>
      </w:r>
      <w:bookmarkEnd w:id="1931"/>
    </w:p>
    <w:p w14:paraId="60050DD5" w14:textId="77777777" w:rsidR="00C42897" w:rsidRPr="003929CC" w:rsidRDefault="00C42897" w:rsidP="007C6450">
      <w:pPr>
        <w:pStyle w:val="a3"/>
        <w:rPr>
          <w:lang w:val="en-CA"/>
        </w:rPr>
      </w:pPr>
      <w:bookmarkStart w:id="1932" w:name="_Toc21625544"/>
      <w:r w:rsidRPr="003929CC">
        <w:rPr>
          <w:lang w:val="en-CA"/>
        </w:rPr>
        <w:t>General SEI message syntax</w:t>
      </w:r>
      <w:bookmarkEnd w:id="1932"/>
    </w:p>
    <w:tbl>
      <w:tblPr>
        <w:tblW w:w="50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45"/>
        <w:gridCol w:w="1259"/>
      </w:tblGrid>
      <w:tr w:rsidR="00C42897" w:rsidRPr="003929CC" w14:paraId="0185E2E9" w14:textId="77777777" w:rsidTr="00757E33">
        <w:trPr>
          <w:cantSplit/>
          <w:jc w:val="center"/>
        </w:trPr>
        <w:tc>
          <w:tcPr>
            <w:tcW w:w="4358" w:type="pct"/>
          </w:tcPr>
          <w:p w14:paraId="3CF080EA" w14:textId="77777777" w:rsidR="00C42897" w:rsidRPr="003929CC" w:rsidRDefault="00C42897" w:rsidP="007C6450">
            <w:pPr>
              <w:keepNext/>
              <w:keepLines/>
              <w:tabs>
                <w:tab w:val="clear" w:pos="403"/>
              </w:tabs>
              <w:spacing w:before="20" w:after="40"/>
              <w:rPr>
                <w:rFonts w:eastAsia="Malgun Gothic"/>
                <w:sz w:val="20"/>
                <w:lang w:val="en-CA"/>
              </w:rPr>
            </w:pPr>
            <w:r w:rsidRPr="003929CC">
              <w:rPr>
                <w:rFonts w:eastAsia="Malgun Gothic"/>
                <w:sz w:val="20"/>
                <w:lang w:val="en-CA"/>
              </w:rPr>
              <w:t>sei_payload( payloadType, payloadSize ) {</w:t>
            </w:r>
          </w:p>
        </w:tc>
        <w:tc>
          <w:tcPr>
            <w:tcW w:w="642" w:type="pct"/>
          </w:tcPr>
          <w:p w14:paraId="718E775B" w14:textId="77777777" w:rsidR="00C42897" w:rsidRPr="003929CC" w:rsidRDefault="00C42897" w:rsidP="007C6450">
            <w:pPr>
              <w:keepNext/>
              <w:keepLines/>
              <w:tabs>
                <w:tab w:val="clear" w:pos="403"/>
              </w:tabs>
              <w:spacing w:before="20" w:after="40"/>
              <w:jc w:val="center"/>
              <w:rPr>
                <w:rFonts w:eastAsia="Malgun Gothic"/>
                <w:bCs/>
                <w:sz w:val="20"/>
                <w:lang w:val="en-CA"/>
              </w:rPr>
            </w:pPr>
            <w:r w:rsidRPr="003929CC">
              <w:rPr>
                <w:rFonts w:eastAsia="Malgun Gothic"/>
                <w:b/>
                <w:bCs/>
                <w:sz w:val="20"/>
                <w:lang w:val="en-CA"/>
              </w:rPr>
              <w:t>Descriptor</w:t>
            </w:r>
          </w:p>
        </w:tc>
      </w:tr>
      <w:tr w:rsidR="00C42897" w:rsidRPr="003929CC" w14:paraId="0369CCE0" w14:textId="77777777" w:rsidTr="00757E33">
        <w:trPr>
          <w:cantSplit/>
          <w:jc w:val="center"/>
        </w:trPr>
        <w:tc>
          <w:tcPr>
            <w:tcW w:w="4358" w:type="pct"/>
          </w:tcPr>
          <w:p w14:paraId="085EBA12" w14:textId="77777777" w:rsidR="00C42897" w:rsidRPr="003929CC" w:rsidRDefault="00C42897" w:rsidP="007C6450">
            <w:pPr>
              <w:keepNext/>
              <w:keepLines/>
              <w:tabs>
                <w:tab w:val="clear" w:pos="403"/>
              </w:tabs>
              <w:spacing w:before="20" w:after="40"/>
              <w:rPr>
                <w:rFonts w:eastAsia="Malgun Gothic"/>
                <w:sz w:val="20"/>
                <w:lang w:val="en-CA"/>
              </w:rPr>
            </w:pPr>
            <w:r w:rsidRPr="003929CC">
              <w:rPr>
                <w:rFonts w:eastAsia="Malgun Gothic"/>
                <w:sz w:val="20"/>
                <w:lang w:val="en-CA"/>
              </w:rPr>
              <w:tab/>
              <w:t>if( psd_unit_type  = =  </w:t>
            </w:r>
            <w:r w:rsidRPr="003929CC">
              <w:rPr>
                <w:color w:val="000000" w:themeColor="text1"/>
                <w:sz w:val="20"/>
                <w:szCs w:val="20"/>
                <w:lang w:val="en-CA"/>
              </w:rPr>
              <w:t>PSD_PREFIX_SEI </w:t>
            </w:r>
            <w:r w:rsidRPr="003929CC">
              <w:rPr>
                <w:rFonts w:eastAsia="Malgun Gothic"/>
                <w:sz w:val="20"/>
                <w:lang w:val="en-CA"/>
              </w:rPr>
              <w:t>) {</w:t>
            </w:r>
          </w:p>
        </w:tc>
        <w:tc>
          <w:tcPr>
            <w:tcW w:w="642" w:type="pct"/>
          </w:tcPr>
          <w:p w14:paraId="35150B93" w14:textId="77777777" w:rsidR="00C42897" w:rsidRPr="003929CC" w:rsidRDefault="00C42897" w:rsidP="007C6450">
            <w:pPr>
              <w:keepNext/>
              <w:keepLines/>
              <w:tabs>
                <w:tab w:val="clear" w:pos="403"/>
              </w:tabs>
              <w:spacing w:before="20" w:after="40"/>
              <w:jc w:val="center"/>
              <w:rPr>
                <w:rFonts w:eastAsia="Malgun Gothic"/>
                <w:bCs/>
                <w:sz w:val="20"/>
                <w:lang w:val="en-CA"/>
              </w:rPr>
            </w:pPr>
          </w:p>
        </w:tc>
      </w:tr>
      <w:tr w:rsidR="00C42897" w:rsidRPr="003929CC" w14:paraId="44FA1065" w14:textId="77777777" w:rsidTr="00757E33">
        <w:trPr>
          <w:cantSplit/>
          <w:jc w:val="center"/>
        </w:trPr>
        <w:tc>
          <w:tcPr>
            <w:tcW w:w="4358" w:type="pct"/>
          </w:tcPr>
          <w:p w14:paraId="0CE56DA1" w14:textId="77777777" w:rsidR="00C42897" w:rsidRPr="003929CC" w:rsidRDefault="00C42897" w:rsidP="007C6450">
            <w:pPr>
              <w:keepNext/>
              <w:keepLines/>
              <w:tabs>
                <w:tab w:val="clear" w:pos="403"/>
              </w:tabs>
              <w:spacing w:before="20" w:after="40"/>
              <w:rPr>
                <w:rFonts w:eastAsia="Malgun Gothic"/>
                <w:sz w:val="20"/>
                <w:lang w:val="en-CA"/>
              </w:rPr>
            </w:pPr>
            <w:r w:rsidRPr="003929CC">
              <w:rPr>
                <w:rFonts w:eastAsia="Malgun Gothic"/>
                <w:sz w:val="20"/>
                <w:lang w:val="en-CA"/>
              </w:rPr>
              <w:tab/>
            </w:r>
            <w:r w:rsidRPr="003929CC">
              <w:rPr>
                <w:rFonts w:eastAsia="Malgun Gothic"/>
                <w:sz w:val="20"/>
                <w:lang w:val="en-CA"/>
              </w:rPr>
              <w:tab/>
              <w:t>if( payloadType  = =  0 )</w:t>
            </w:r>
          </w:p>
        </w:tc>
        <w:tc>
          <w:tcPr>
            <w:tcW w:w="642" w:type="pct"/>
          </w:tcPr>
          <w:p w14:paraId="58AB76D1" w14:textId="77777777" w:rsidR="00C42897" w:rsidRPr="003929CC" w:rsidRDefault="00C42897" w:rsidP="007C6450">
            <w:pPr>
              <w:keepNext/>
              <w:keepLines/>
              <w:tabs>
                <w:tab w:val="clear" w:pos="403"/>
              </w:tabs>
              <w:spacing w:before="20" w:after="40"/>
              <w:jc w:val="center"/>
              <w:rPr>
                <w:rFonts w:eastAsia="Malgun Gothic"/>
                <w:bCs/>
                <w:sz w:val="20"/>
                <w:lang w:val="en-CA"/>
              </w:rPr>
            </w:pPr>
          </w:p>
        </w:tc>
      </w:tr>
      <w:tr w:rsidR="00C42897" w:rsidRPr="003929CC" w14:paraId="6FFB116D" w14:textId="77777777" w:rsidTr="00757E33">
        <w:trPr>
          <w:cantSplit/>
          <w:jc w:val="center"/>
        </w:trPr>
        <w:tc>
          <w:tcPr>
            <w:tcW w:w="4358" w:type="pct"/>
          </w:tcPr>
          <w:p w14:paraId="4853DA64" w14:textId="77777777" w:rsidR="00C42897" w:rsidRPr="003929CC" w:rsidRDefault="00C42897" w:rsidP="007C6450">
            <w:pPr>
              <w:keepLines/>
              <w:tabs>
                <w:tab w:val="clear" w:pos="403"/>
              </w:tabs>
              <w:spacing w:before="20" w:after="40"/>
              <w:rPr>
                <w:rFonts w:eastAsia="Malgun Gothic"/>
                <w:sz w:val="20"/>
                <w:lang w:val="en-CA"/>
              </w:rPr>
            </w:pPr>
            <w:r w:rsidRPr="003929CC">
              <w:rPr>
                <w:rFonts w:eastAsia="Malgun Gothic"/>
                <w:sz w:val="20"/>
                <w:lang w:val="en-CA"/>
              </w:rPr>
              <w:tab/>
            </w:r>
            <w:r w:rsidRPr="003929CC">
              <w:rPr>
                <w:rFonts w:eastAsia="Malgun Gothic"/>
                <w:sz w:val="20"/>
                <w:lang w:val="en-CA"/>
              </w:rPr>
              <w:tab/>
            </w:r>
            <w:r w:rsidRPr="003929CC">
              <w:rPr>
                <w:rFonts w:eastAsia="Malgun Gothic"/>
                <w:sz w:val="20"/>
                <w:lang w:val="en-CA"/>
              </w:rPr>
              <w:tab/>
              <w:t>buffering_period( payloadSize )</w:t>
            </w:r>
          </w:p>
        </w:tc>
        <w:tc>
          <w:tcPr>
            <w:tcW w:w="642" w:type="pct"/>
          </w:tcPr>
          <w:p w14:paraId="53EE1727" w14:textId="77777777" w:rsidR="00C42897" w:rsidRPr="003929CC" w:rsidRDefault="00C42897" w:rsidP="007C6450">
            <w:pPr>
              <w:keepLines/>
              <w:tabs>
                <w:tab w:val="clear" w:pos="403"/>
              </w:tabs>
              <w:spacing w:before="20" w:after="40"/>
              <w:jc w:val="center"/>
              <w:rPr>
                <w:rFonts w:eastAsia="Malgun Gothic"/>
                <w:bCs/>
                <w:sz w:val="20"/>
                <w:lang w:val="en-CA"/>
              </w:rPr>
            </w:pPr>
          </w:p>
        </w:tc>
      </w:tr>
      <w:tr w:rsidR="00C42897" w:rsidRPr="003929CC" w14:paraId="3B7D6879" w14:textId="77777777" w:rsidTr="00757E33">
        <w:trPr>
          <w:cantSplit/>
          <w:jc w:val="center"/>
        </w:trPr>
        <w:tc>
          <w:tcPr>
            <w:tcW w:w="4358" w:type="pct"/>
          </w:tcPr>
          <w:p w14:paraId="0DD86FC6" w14:textId="77777777" w:rsidR="00C42897" w:rsidRPr="003929CC" w:rsidRDefault="00C42897" w:rsidP="007C6450">
            <w:pPr>
              <w:keepLines/>
              <w:tabs>
                <w:tab w:val="clear" w:pos="403"/>
              </w:tabs>
              <w:spacing w:before="20" w:after="40"/>
              <w:rPr>
                <w:rFonts w:eastAsia="Malgun Gothic"/>
                <w:sz w:val="20"/>
                <w:lang w:val="en-CA"/>
              </w:rPr>
            </w:pPr>
            <w:r w:rsidRPr="003929CC">
              <w:rPr>
                <w:rFonts w:eastAsia="Malgun Gothic"/>
                <w:sz w:val="20"/>
                <w:lang w:val="en-CA"/>
              </w:rPr>
              <w:tab/>
            </w:r>
            <w:r w:rsidRPr="003929CC">
              <w:rPr>
                <w:rFonts w:eastAsia="Malgun Gothic"/>
                <w:sz w:val="20"/>
                <w:lang w:val="en-CA"/>
              </w:rPr>
              <w:tab/>
              <w:t>else if( payloadType  = =  1 )</w:t>
            </w:r>
          </w:p>
        </w:tc>
        <w:tc>
          <w:tcPr>
            <w:tcW w:w="642" w:type="pct"/>
          </w:tcPr>
          <w:p w14:paraId="4344A511" w14:textId="77777777" w:rsidR="00C42897" w:rsidRPr="003929CC" w:rsidRDefault="00C42897" w:rsidP="007C6450">
            <w:pPr>
              <w:keepLines/>
              <w:tabs>
                <w:tab w:val="clear" w:pos="403"/>
              </w:tabs>
              <w:spacing w:before="20" w:after="40"/>
              <w:jc w:val="center"/>
              <w:rPr>
                <w:rFonts w:eastAsia="Malgun Gothic"/>
                <w:bCs/>
                <w:sz w:val="20"/>
                <w:lang w:val="en-CA"/>
              </w:rPr>
            </w:pPr>
          </w:p>
        </w:tc>
      </w:tr>
      <w:tr w:rsidR="00C42897" w:rsidRPr="003929CC" w14:paraId="545C0DEC" w14:textId="77777777" w:rsidTr="00757E33">
        <w:trPr>
          <w:cantSplit/>
          <w:jc w:val="center"/>
        </w:trPr>
        <w:tc>
          <w:tcPr>
            <w:tcW w:w="4358" w:type="pct"/>
          </w:tcPr>
          <w:p w14:paraId="551DC7FE" w14:textId="117AAEEB" w:rsidR="00C42897" w:rsidRPr="003929CC" w:rsidRDefault="00C42897" w:rsidP="007C6450">
            <w:pPr>
              <w:keepLines/>
              <w:tabs>
                <w:tab w:val="clear" w:pos="403"/>
              </w:tabs>
              <w:spacing w:before="20" w:after="40"/>
              <w:rPr>
                <w:rFonts w:eastAsia="Malgun Gothic"/>
                <w:sz w:val="20"/>
                <w:lang w:val="en-CA"/>
              </w:rPr>
            </w:pPr>
            <w:r w:rsidRPr="003929CC">
              <w:rPr>
                <w:rFonts w:eastAsia="Malgun Gothic"/>
                <w:sz w:val="20"/>
                <w:lang w:val="en-CA"/>
              </w:rPr>
              <w:tab/>
            </w:r>
            <w:r w:rsidRPr="003929CC">
              <w:rPr>
                <w:rFonts w:eastAsia="Malgun Gothic"/>
                <w:sz w:val="20"/>
                <w:lang w:val="en-CA"/>
              </w:rPr>
              <w:tab/>
            </w:r>
            <w:r w:rsidRPr="003929CC">
              <w:rPr>
                <w:rFonts w:eastAsia="Malgun Gothic"/>
                <w:sz w:val="20"/>
                <w:lang w:val="en-CA"/>
              </w:rPr>
              <w:tab/>
            </w:r>
            <w:r w:rsidR="00757E33">
              <w:rPr>
                <w:rFonts w:eastAsia="Malgun Gothic"/>
                <w:sz w:val="20"/>
                <w:lang w:val="en-CA"/>
              </w:rPr>
              <w:t>atlas_frame</w:t>
            </w:r>
            <w:r w:rsidRPr="003929CC">
              <w:rPr>
                <w:rFonts w:eastAsia="Malgun Gothic"/>
                <w:sz w:val="20"/>
                <w:lang w:val="en-CA"/>
              </w:rPr>
              <w:t>_timing( payloadSize )</w:t>
            </w:r>
          </w:p>
        </w:tc>
        <w:tc>
          <w:tcPr>
            <w:tcW w:w="642" w:type="pct"/>
          </w:tcPr>
          <w:p w14:paraId="728E3389" w14:textId="77777777" w:rsidR="00C42897" w:rsidRPr="003929CC" w:rsidRDefault="00C42897" w:rsidP="007C6450">
            <w:pPr>
              <w:keepLines/>
              <w:tabs>
                <w:tab w:val="clear" w:pos="403"/>
              </w:tabs>
              <w:spacing w:before="20" w:after="40"/>
              <w:jc w:val="center"/>
              <w:rPr>
                <w:rFonts w:eastAsia="Malgun Gothic"/>
                <w:bCs/>
                <w:sz w:val="20"/>
                <w:lang w:val="en-CA"/>
              </w:rPr>
            </w:pPr>
          </w:p>
        </w:tc>
      </w:tr>
      <w:tr w:rsidR="00C42897" w:rsidRPr="003929CC" w14:paraId="2B011584" w14:textId="77777777" w:rsidTr="00757E33">
        <w:trPr>
          <w:cantSplit/>
          <w:jc w:val="center"/>
        </w:trPr>
        <w:tc>
          <w:tcPr>
            <w:tcW w:w="4358" w:type="pct"/>
          </w:tcPr>
          <w:p w14:paraId="6A8EFA03" w14:textId="77777777" w:rsidR="00C42897" w:rsidRPr="003929CC" w:rsidRDefault="00C42897" w:rsidP="007C6450">
            <w:pPr>
              <w:keepLines/>
              <w:tabs>
                <w:tab w:val="clear" w:pos="403"/>
              </w:tabs>
              <w:spacing w:before="20" w:after="40"/>
              <w:rPr>
                <w:rFonts w:eastAsia="Malgun Gothic"/>
                <w:sz w:val="20"/>
                <w:lang w:val="en-CA"/>
              </w:rPr>
            </w:pPr>
            <w:r w:rsidRPr="003929CC">
              <w:rPr>
                <w:rFonts w:eastAsia="Malgun Gothic"/>
                <w:sz w:val="20"/>
                <w:lang w:val="en-CA"/>
              </w:rPr>
              <w:tab/>
            </w:r>
            <w:r w:rsidRPr="003929CC">
              <w:rPr>
                <w:rFonts w:eastAsia="Malgun Gothic"/>
                <w:sz w:val="20"/>
                <w:lang w:val="en-CA"/>
              </w:rPr>
              <w:tab/>
              <w:t>else if( payloadType  = =  2 )</w:t>
            </w:r>
          </w:p>
        </w:tc>
        <w:tc>
          <w:tcPr>
            <w:tcW w:w="642" w:type="pct"/>
          </w:tcPr>
          <w:p w14:paraId="0A1A38C8" w14:textId="77777777" w:rsidR="00C42897" w:rsidRPr="003929CC" w:rsidRDefault="00C42897" w:rsidP="007C6450">
            <w:pPr>
              <w:keepLines/>
              <w:tabs>
                <w:tab w:val="clear" w:pos="403"/>
              </w:tabs>
              <w:spacing w:before="20" w:after="40"/>
              <w:jc w:val="center"/>
              <w:rPr>
                <w:rFonts w:eastAsia="Malgun Gothic"/>
                <w:bCs/>
                <w:sz w:val="20"/>
                <w:lang w:val="en-CA"/>
              </w:rPr>
            </w:pPr>
          </w:p>
        </w:tc>
      </w:tr>
      <w:tr w:rsidR="00C42897" w:rsidRPr="003929CC" w14:paraId="759B8F4E" w14:textId="77777777" w:rsidTr="00757E33">
        <w:trPr>
          <w:cantSplit/>
          <w:jc w:val="center"/>
        </w:trPr>
        <w:tc>
          <w:tcPr>
            <w:tcW w:w="4358" w:type="pct"/>
          </w:tcPr>
          <w:p w14:paraId="63A34005" w14:textId="77777777" w:rsidR="00C42897" w:rsidRPr="003929CC" w:rsidRDefault="00C42897" w:rsidP="007C6450">
            <w:pPr>
              <w:keepLines/>
              <w:tabs>
                <w:tab w:val="clear" w:pos="403"/>
              </w:tabs>
              <w:spacing w:before="20" w:after="40"/>
              <w:rPr>
                <w:rFonts w:eastAsia="Malgun Gothic"/>
                <w:sz w:val="20"/>
                <w:lang w:val="en-CA"/>
              </w:rPr>
            </w:pPr>
            <w:r w:rsidRPr="003929CC">
              <w:rPr>
                <w:rFonts w:eastAsia="Malgun Gothic"/>
                <w:sz w:val="20"/>
                <w:lang w:val="en-CA"/>
              </w:rPr>
              <w:tab/>
            </w:r>
            <w:r w:rsidRPr="003929CC">
              <w:rPr>
                <w:rFonts w:eastAsia="Malgun Gothic"/>
                <w:sz w:val="20"/>
                <w:lang w:val="en-CA"/>
              </w:rPr>
              <w:tab/>
            </w:r>
            <w:r w:rsidRPr="003929CC">
              <w:rPr>
                <w:rFonts w:eastAsia="Malgun Gothic"/>
                <w:sz w:val="20"/>
                <w:lang w:val="en-CA"/>
              </w:rPr>
              <w:tab/>
              <w:t>filler_payload( payloadSize )</w:t>
            </w:r>
          </w:p>
        </w:tc>
        <w:tc>
          <w:tcPr>
            <w:tcW w:w="642" w:type="pct"/>
          </w:tcPr>
          <w:p w14:paraId="08DBDC35" w14:textId="77777777" w:rsidR="00C42897" w:rsidRPr="003929CC" w:rsidRDefault="00C42897" w:rsidP="007C6450">
            <w:pPr>
              <w:keepLines/>
              <w:tabs>
                <w:tab w:val="clear" w:pos="403"/>
              </w:tabs>
              <w:spacing w:before="20" w:after="40"/>
              <w:jc w:val="center"/>
              <w:rPr>
                <w:rFonts w:eastAsia="Malgun Gothic"/>
                <w:bCs/>
                <w:sz w:val="20"/>
                <w:lang w:val="en-CA"/>
              </w:rPr>
            </w:pPr>
          </w:p>
        </w:tc>
      </w:tr>
      <w:tr w:rsidR="00C42897" w:rsidRPr="003929CC" w14:paraId="7AC31358" w14:textId="77777777" w:rsidTr="00757E33">
        <w:trPr>
          <w:cantSplit/>
          <w:jc w:val="center"/>
        </w:trPr>
        <w:tc>
          <w:tcPr>
            <w:tcW w:w="4358" w:type="pct"/>
          </w:tcPr>
          <w:p w14:paraId="6BD58A0F" w14:textId="77777777" w:rsidR="00C42897" w:rsidRPr="003929CC" w:rsidRDefault="00C42897" w:rsidP="007C6450">
            <w:pPr>
              <w:keepLines/>
              <w:tabs>
                <w:tab w:val="clear" w:pos="403"/>
              </w:tabs>
              <w:spacing w:before="20" w:after="40"/>
              <w:rPr>
                <w:rFonts w:eastAsia="Malgun Gothic"/>
                <w:sz w:val="20"/>
                <w:lang w:val="en-CA"/>
              </w:rPr>
            </w:pPr>
            <w:r w:rsidRPr="003929CC">
              <w:rPr>
                <w:rFonts w:eastAsia="Malgun Gothic"/>
                <w:sz w:val="20"/>
                <w:lang w:val="en-CA"/>
              </w:rPr>
              <w:tab/>
            </w:r>
            <w:r w:rsidRPr="003929CC">
              <w:rPr>
                <w:rFonts w:eastAsia="Malgun Gothic"/>
                <w:sz w:val="20"/>
                <w:lang w:val="en-CA"/>
              </w:rPr>
              <w:tab/>
              <w:t>else if( payloadType  = =  3 )</w:t>
            </w:r>
          </w:p>
        </w:tc>
        <w:tc>
          <w:tcPr>
            <w:tcW w:w="642" w:type="pct"/>
          </w:tcPr>
          <w:p w14:paraId="7A1E62D9" w14:textId="77777777" w:rsidR="00C42897" w:rsidRPr="003929CC" w:rsidRDefault="00C42897" w:rsidP="007C6450">
            <w:pPr>
              <w:keepLines/>
              <w:tabs>
                <w:tab w:val="clear" w:pos="403"/>
              </w:tabs>
              <w:spacing w:before="20" w:after="40"/>
              <w:jc w:val="center"/>
              <w:rPr>
                <w:rFonts w:eastAsia="Malgun Gothic"/>
                <w:bCs/>
                <w:sz w:val="20"/>
                <w:lang w:val="en-CA"/>
              </w:rPr>
            </w:pPr>
          </w:p>
        </w:tc>
      </w:tr>
      <w:tr w:rsidR="00C42897" w:rsidRPr="003929CC" w14:paraId="186F48E9" w14:textId="77777777" w:rsidTr="00757E33">
        <w:trPr>
          <w:cantSplit/>
          <w:jc w:val="center"/>
        </w:trPr>
        <w:tc>
          <w:tcPr>
            <w:tcW w:w="4358" w:type="pct"/>
          </w:tcPr>
          <w:p w14:paraId="28CA0231" w14:textId="77777777" w:rsidR="00C42897" w:rsidRPr="003929CC" w:rsidRDefault="00C42897" w:rsidP="007C6450">
            <w:pPr>
              <w:keepLines/>
              <w:tabs>
                <w:tab w:val="clear" w:pos="403"/>
              </w:tabs>
              <w:spacing w:before="20" w:after="40"/>
              <w:rPr>
                <w:rFonts w:eastAsia="Malgun Gothic"/>
                <w:sz w:val="20"/>
                <w:lang w:val="en-CA"/>
              </w:rPr>
            </w:pPr>
            <w:r w:rsidRPr="003929CC">
              <w:rPr>
                <w:rFonts w:eastAsia="Malgun Gothic"/>
                <w:sz w:val="20"/>
                <w:lang w:val="en-CA"/>
              </w:rPr>
              <w:tab/>
            </w:r>
            <w:r w:rsidRPr="003929CC">
              <w:rPr>
                <w:rFonts w:eastAsia="Malgun Gothic"/>
                <w:sz w:val="20"/>
                <w:lang w:val="en-CA"/>
              </w:rPr>
              <w:tab/>
            </w:r>
            <w:r w:rsidRPr="003929CC">
              <w:rPr>
                <w:rFonts w:eastAsia="Malgun Gothic"/>
                <w:sz w:val="20"/>
                <w:lang w:val="en-CA"/>
              </w:rPr>
              <w:tab/>
              <w:t>user_data_registered_itu_t_t35( payloadSize )</w:t>
            </w:r>
          </w:p>
        </w:tc>
        <w:tc>
          <w:tcPr>
            <w:tcW w:w="642" w:type="pct"/>
          </w:tcPr>
          <w:p w14:paraId="68C2E8F1" w14:textId="77777777" w:rsidR="00C42897" w:rsidRPr="003929CC" w:rsidRDefault="00C42897" w:rsidP="007C6450">
            <w:pPr>
              <w:keepLines/>
              <w:tabs>
                <w:tab w:val="clear" w:pos="403"/>
              </w:tabs>
              <w:spacing w:before="20" w:after="40"/>
              <w:jc w:val="center"/>
              <w:rPr>
                <w:rFonts w:eastAsia="Malgun Gothic"/>
                <w:bCs/>
                <w:sz w:val="20"/>
                <w:lang w:val="en-CA"/>
              </w:rPr>
            </w:pPr>
          </w:p>
        </w:tc>
      </w:tr>
      <w:tr w:rsidR="00C42897" w:rsidRPr="003929CC" w14:paraId="4C27624E" w14:textId="77777777" w:rsidTr="00757E33">
        <w:trPr>
          <w:cantSplit/>
          <w:jc w:val="center"/>
        </w:trPr>
        <w:tc>
          <w:tcPr>
            <w:tcW w:w="4358" w:type="pct"/>
          </w:tcPr>
          <w:p w14:paraId="004CC094" w14:textId="77777777" w:rsidR="00C42897" w:rsidRPr="003929CC" w:rsidRDefault="00C42897" w:rsidP="007C6450">
            <w:pPr>
              <w:keepLines/>
              <w:tabs>
                <w:tab w:val="clear" w:pos="403"/>
              </w:tabs>
              <w:spacing w:before="20" w:after="40"/>
              <w:rPr>
                <w:rFonts w:eastAsia="Malgun Gothic"/>
                <w:sz w:val="20"/>
                <w:lang w:val="en-CA"/>
              </w:rPr>
            </w:pPr>
            <w:r w:rsidRPr="003929CC">
              <w:rPr>
                <w:rFonts w:eastAsia="Malgun Gothic"/>
                <w:sz w:val="20"/>
                <w:lang w:val="en-CA"/>
              </w:rPr>
              <w:tab/>
            </w:r>
            <w:r w:rsidRPr="003929CC">
              <w:rPr>
                <w:rFonts w:eastAsia="Malgun Gothic"/>
                <w:sz w:val="20"/>
                <w:lang w:val="en-CA"/>
              </w:rPr>
              <w:tab/>
              <w:t>else if( payloadType  = =  4 )</w:t>
            </w:r>
          </w:p>
        </w:tc>
        <w:tc>
          <w:tcPr>
            <w:tcW w:w="642" w:type="pct"/>
          </w:tcPr>
          <w:p w14:paraId="1B84AE82" w14:textId="77777777" w:rsidR="00C42897" w:rsidRPr="003929CC" w:rsidRDefault="00C42897" w:rsidP="007C6450">
            <w:pPr>
              <w:keepLines/>
              <w:tabs>
                <w:tab w:val="clear" w:pos="403"/>
              </w:tabs>
              <w:spacing w:before="20" w:after="40"/>
              <w:jc w:val="center"/>
              <w:rPr>
                <w:rFonts w:eastAsia="Malgun Gothic"/>
                <w:bCs/>
                <w:sz w:val="20"/>
                <w:lang w:val="en-CA"/>
              </w:rPr>
            </w:pPr>
          </w:p>
        </w:tc>
      </w:tr>
      <w:tr w:rsidR="00C42897" w:rsidRPr="003929CC" w14:paraId="554037A2" w14:textId="77777777" w:rsidTr="00757E33">
        <w:trPr>
          <w:cantSplit/>
          <w:jc w:val="center"/>
        </w:trPr>
        <w:tc>
          <w:tcPr>
            <w:tcW w:w="4358" w:type="pct"/>
          </w:tcPr>
          <w:p w14:paraId="1DF33197" w14:textId="77777777" w:rsidR="00C42897" w:rsidRPr="003929CC" w:rsidRDefault="00C42897" w:rsidP="007C6450">
            <w:pPr>
              <w:keepLines/>
              <w:tabs>
                <w:tab w:val="clear" w:pos="403"/>
              </w:tabs>
              <w:spacing w:before="20" w:after="40"/>
              <w:rPr>
                <w:rFonts w:eastAsia="Malgun Gothic"/>
                <w:sz w:val="20"/>
                <w:lang w:val="en-CA"/>
              </w:rPr>
            </w:pPr>
            <w:r w:rsidRPr="003929CC">
              <w:rPr>
                <w:rFonts w:eastAsia="Malgun Gothic"/>
                <w:sz w:val="20"/>
                <w:lang w:val="en-CA"/>
              </w:rPr>
              <w:tab/>
            </w:r>
            <w:r w:rsidRPr="003929CC">
              <w:rPr>
                <w:rFonts w:eastAsia="Malgun Gothic"/>
                <w:sz w:val="20"/>
                <w:lang w:val="en-CA"/>
              </w:rPr>
              <w:tab/>
            </w:r>
            <w:r w:rsidRPr="003929CC">
              <w:rPr>
                <w:rFonts w:eastAsia="Malgun Gothic"/>
                <w:sz w:val="20"/>
                <w:lang w:val="en-CA"/>
              </w:rPr>
              <w:tab/>
              <w:t>user_data_unregistered( payloadSize )</w:t>
            </w:r>
          </w:p>
        </w:tc>
        <w:tc>
          <w:tcPr>
            <w:tcW w:w="642" w:type="pct"/>
          </w:tcPr>
          <w:p w14:paraId="15C22CE0" w14:textId="77777777" w:rsidR="00C42897" w:rsidRPr="003929CC" w:rsidRDefault="00C42897" w:rsidP="007C6450">
            <w:pPr>
              <w:keepLines/>
              <w:tabs>
                <w:tab w:val="clear" w:pos="403"/>
              </w:tabs>
              <w:spacing w:before="20" w:after="40"/>
              <w:jc w:val="center"/>
              <w:rPr>
                <w:rFonts w:eastAsia="Malgun Gothic"/>
                <w:bCs/>
                <w:sz w:val="20"/>
                <w:lang w:val="en-CA"/>
              </w:rPr>
            </w:pPr>
          </w:p>
        </w:tc>
      </w:tr>
      <w:tr w:rsidR="00C42897" w:rsidRPr="003929CC" w14:paraId="491C46EB" w14:textId="77777777" w:rsidTr="00757E33">
        <w:trPr>
          <w:cantSplit/>
          <w:jc w:val="center"/>
        </w:trPr>
        <w:tc>
          <w:tcPr>
            <w:tcW w:w="4358" w:type="pct"/>
          </w:tcPr>
          <w:p w14:paraId="1BA32CC7" w14:textId="77777777" w:rsidR="00C42897" w:rsidRPr="003929CC" w:rsidRDefault="00C42897" w:rsidP="007C6450">
            <w:pPr>
              <w:keepLines/>
              <w:tabs>
                <w:tab w:val="clear" w:pos="403"/>
              </w:tabs>
              <w:spacing w:before="20" w:after="40"/>
              <w:rPr>
                <w:rFonts w:eastAsia="Malgun Gothic"/>
                <w:sz w:val="20"/>
                <w:lang w:val="en-CA"/>
              </w:rPr>
            </w:pPr>
            <w:r w:rsidRPr="003929CC">
              <w:rPr>
                <w:rFonts w:eastAsia="Malgun Gothic"/>
                <w:sz w:val="20"/>
                <w:lang w:val="en-CA"/>
              </w:rPr>
              <w:tab/>
            </w:r>
            <w:r w:rsidRPr="003929CC">
              <w:rPr>
                <w:rFonts w:eastAsia="Malgun Gothic"/>
                <w:sz w:val="20"/>
                <w:lang w:val="en-CA"/>
              </w:rPr>
              <w:tab/>
              <w:t>else if( payloadType  = =  5 )</w:t>
            </w:r>
          </w:p>
        </w:tc>
        <w:tc>
          <w:tcPr>
            <w:tcW w:w="642" w:type="pct"/>
          </w:tcPr>
          <w:p w14:paraId="5DF9897C" w14:textId="77777777" w:rsidR="00C42897" w:rsidRPr="003929CC" w:rsidRDefault="00C42897" w:rsidP="007C6450">
            <w:pPr>
              <w:keepLines/>
              <w:tabs>
                <w:tab w:val="clear" w:pos="403"/>
              </w:tabs>
              <w:spacing w:before="20" w:after="40"/>
              <w:jc w:val="center"/>
              <w:rPr>
                <w:rFonts w:eastAsia="Malgun Gothic"/>
                <w:bCs/>
                <w:sz w:val="20"/>
                <w:lang w:val="en-CA"/>
              </w:rPr>
            </w:pPr>
          </w:p>
        </w:tc>
      </w:tr>
      <w:tr w:rsidR="00C42897" w:rsidRPr="003929CC" w14:paraId="7A142A88" w14:textId="77777777" w:rsidTr="00757E33">
        <w:trPr>
          <w:cantSplit/>
          <w:jc w:val="center"/>
        </w:trPr>
        <w:tc>
          <w:tcPr>
            <w:tcW w:w="4358" w:type="pct"/>
          </w:tcPr>
          <w:p w14:paraId="5CD97C49" w14:textId="77777777" w:rsidR="00C42897" w:rsidRPr="003929CC" w:rsidRDefault="00C42897" w:rsidP="007C6450">
            <w:pPr>
              <w:keepLines/>
              <w:tabs>
                <w:tab w:val="clear" w:pos="403"/>
              </w:tabs>
              <w:spacing w:before="20" w:after="40"/>
              <w:rPr>
                <w:rFonts w:eastAsia="Malgun Gothic"/>
                <w:sz w:val="20"/>
                <w:lang w:val="en-CA"/>
              </w:rPr>
            </w:pPr>
            <w:r w:rsidRPr="003929CC">
              <w:rPr>
                <w:rFonts w:eastAsia="Malgun Gothic"/>
                <w:sz w:val="20"/>
                <w:lang w:val="en-CA"/>
              </w:rPr>
              <w:tab/>
            </w:r>
            <w:r w:rsidRPr="003929CC">
              <w:rPr>
                <w:rFonts w:eastAsia="Malgun Gothic"/>
                <w:sz w:val="20"/>
                <w:lang w:val="en-CA"/>
              </w:rPr>
              <w:tab/>
            </w:r>
            <w:r w:rsidRPr="003929CC">
              <w:rPr>
                <w:rFonts w:eastAsia="Malgun Gothic"/>
                <w:sz w:val="20"/>
                <w:lang w:val="en-CA"/>
              </w:rPr>
              <w:tab/>
              <w:t>recovery_point( payloadSize )</w:t>
            </w:r>
          </w:p>
        </w:tc>
        <w:tc>
          <w:tcPr>
            <w:tcW w:w="642" w:type="pct"/>
          </w:tcPr>
          <w:p w14:paraId="1E81F156" w14:textId="77777777" w:rsidR="00C42897" w:rsidRPr="003929CC" w:rsidRDefault="00C42897" w:rsidP="007C6450">
            <w:pPr>
              <w:keepLines/>
              <w:tabs>
                <w:tab w:val="clear" w:pos="403"/>
              </w:tabs>
              <w:spacing w:before="20" w:after="40"/>
              <w:jc w:val="center"/>
              <w:rPr>
                <w:rFonts w:eastAsia="Malgun Gothic"/>
                <w:bCs/>
                <w:sz w:val="20"/>
                <w:lang w:val="en-CA"/>
              </w:rPr>
            </w:pPr>
          </w:p>
        </w:tc>
      </w:tr>
      <w:tr w:rsidR="00C42897" w:rsidRPr="003929CC" w14:paraId="31451098" w14:textId="77777777" w:rsidTr="00757E33">
        <w:trPr>
          <w:cantSplit/>
          <w:jc w:val="center"/>
        </w:trPr>
        <w:tc>
          <w:tcPr>
            <w:tcW w:w="4358" w:type="pct"/>
          </w:tcPr>
          <w:p w14:paraId="72B0AFBF" w14:textId="77777777" w:rsidR="00C42897" w:rsidRPr="003929CC" w:rsidRDefault="00C42897" w:rsidP="007C6450">
            <w:pPr>
              <w:keepLines/>
              <w:tabs>
                <w:tab w:val="clear" w:pos="403"/>
              </w:tabs>
              <w:spacing w:before="20" w:after="40"/>
              <w:rPr>
                <w:rFonts w:eastAsia="Malgun Gothic"/>
                <w:sz w:val="20"/>
                <w:lang w:val="en-CA"/>
              </w:rPr>
            </w:pPr>
            <w:r w:rsidRPr="003929CC">
              <w:rPr>
                <w:rFonts w:eastAsia="Malgun Gothic"/>
                <w:sz w:val="20"/>
                <w:lang w:val="en-CA"/>
              </w:rPr>
              <w:tab/>
            </w:r>
            <w:r w:rsidRPr="003929CC">
              <w:rPr>
                <w:rFonts w:eastAsia="Malgun Gothic"/>
                <w:sz w:val="20"/>
                <w:lang w:val="en-CA"/>
              </w:rPr>
              <w:tab/>
              <w:t>else if( payloadType  = =  6 )</w:t>
            </w:r>
          </w:p>
        </w:tc>
        <w:tc>
          <w:tcPr>
            <w:tcW w:w="642" w:type="pct"/>
          </w:tcPr>
          <w:p w14:paraId="7F531477" w14:textId="77777777" w:rsidR="00C42897" w:rsidRPr="003929CC" w:rsidRDefault="00C42897" w:rsidP="007C6450">
            <w:pPr>
              <w:keepLines/>
              <w:tabs>
                <w:tab w:val="clear" w:pos="403"/>
              </w:tabs>
              <w:spacing w:before="20" w:after="40"/>
              <w:jc w:val="center"/>
              <w:rPr>
                <w:rFonts w:eastAsia="Malgun Gothic"/>
                <w:bCs/>
                <w:sz w:val="20"/>
                <w:lang w:val="en-CA"/>
              </w:rPr>
            </w:pPr>
          </w:p>
        </w:tc>
      </w:tr>
      <w:tr w:rsidR="00C42897" w:rsidRPr="003929CC" w14:paraId="5BFBE4BB" w14:textId="77777777" w:rsidTr="00757E33">
        <w:trPr>
          <w:cantSplit/>
          <w:jc w:val="center"/>
        </w:trPr>
        <w:tc>
          <w:tcPr>
            <w:tcW w:w="4358" w:type="pct"/>
          </w:tcPr>
          <w:p w14:paraId="419A5855" w14:textId="77777777" w:rsidR="00C42897" w:rsidRPr="003929CC" w:rsidRDefault="00C42897" w:rsidP="007C6450">
            <w:pPr>
              <w:keepLines/>
              <w:tabs>
                <w:tab w:val="clear" w:pos="403"/>
              </w:tabs>
              <w:spacing w:before="20" w:after="40"/>
              <w:rPr>
                <w:rFonts w:eastAsia="Malgun Gothic"/>
                <w:sz w:val="20"/>
                <w:lang w:val="en-CA"/>
              </w:rPr>
            </w:pPr>
            <w:r w:rsidRPr="003929CC">
              <w:rPr>
                <w:rFonts w:eastAsia="Malgun Gothic"/>
                <w:sz w:val="20"/>
                <w:lang w:val="en-CA"/>
              </w:rPr>
              <w:tab/>
            </w:r>
            <w:r w:rsidRPr="003929CC">
              <w:rPr>
                <w:rFonts w:eastAsia="Malgun Gothic"/>
                <w:sz w:val="20"/>
                <w:lang w:val="en-CA"/>
              </w:rPr>
              <w:tab/>
            </w:r>
            <w:r w:rsidRPr="003929CC">
              <w:rPr>
                <w:rFonts w:eastAsia="Malgun Gothic"/>
                <w:sz w:val="20"/>
                <w:lang w:val="en-CA"/>
              </w:rPr>
              <w:tab/>
              <w:t>no_display( payloadSize )</w:t>
            </w:r>
          </w:p>
        </w:tc>
        <w:tc>
          <w:tcPr>
            <w:tcW w:w="642" w:type="pct"/>
          </w:tcPr>
          <w:p w14:paraId="593B88CC" w14:textId="77777777" w:rsidR="00C42897" w:rsidRPr="003929CC" w:rsidRDefault="00C42897" w:rsidP="007C6450">
            <w:pPr>
              <w:keepLines/>
              <w:tabs>
                <w:tab w:val="clear" w:pos="403"/>
              </w:tabs>
              <w:spacing w:before="20" w:after="40"/>
              <w:jc w:val="center"/>
              <w:rPr>
                <w:rFonts w:eastAsia="Malgun Gothic"/>
                <w:bCs/>
                <w:sz w:val="20"/>
                <w:lang w:val="en-CA"/>
              </w:rPr>
            </w:pPr>
          </w:p>
        </w:tc>
      </w:tr>
      <w:tr w:rsidR="00C42897" w:rsidRPr="003929CC" w14:paraId="57BD64C4" w14:textId="77777777" w:rsidTr="00757E33">
        <w:trPr>
          <w:cantSplit/>
          <w:jc w:val="center"/>
        </w:trPr>
        <w:tc>
          <w:tcPr>
            <w:tcW w:w="4358" w:type="pct"/>
          </w:tcPr>
          <w:p w14:paraId="6982C5FA" w14:textId="77777777" w:rsidR="00C42897" w:rsidRPr="003929CC" w:rsidRDefault="00C42897" w:rsidP="007C6450">
            <w:pPr>
              <w:keepLines/>
              <w:tabs>
                <w:tab w:val="clear" w:pos="403"/>
              </w:tabs>
              <w:spacing w:before="20" w:after="40"/>
              <w:rPr>
                <w:rFonts w:eastAsia="Malgun Gothic"/>
                <w:sz w:val="20"/>
                <w:lang w:val="en-CA"/>
              </w:rPr>
            </w:pPr>
            <w:r w:rsidRPr="003929CC">
              <w:rPr>
                <w:rFonts w:eastAsia="Malgun Gothic"/>
                <w:sz w:val="20"/>
                <w:lang w:val="en-CA"/>
              </w:rPr>
              <w:tab/>
            </w:r>
            <w:r w:rsidRPr="003929CC">
              <w:rPr>
                <w:rFonts w:eastAsia="Malgun Gothic"/>
                <w:sz w:val="20"/>
                <w:lang w:val="en-CA"/>
              </w:rPr>
              <w:tab/>
              <w:t>else if( payloadType  = =  7 )</w:t>
            </w:r>
          </w:p>
        </w:tc>
        <w:tc>
          <w:tcPr>
            <w:tcW w:w="642" w:type="pct"/>
          </w:tcPr>
          <w:p w14:paraId="58F2052D" w14:textId="77777777" w:rsidR="00C42897" w:rsidRPr="003929CC" w:rsidRDefault="00C42897" w:rsidP="007C6450">
            <w:pPr>
              <w:keepLines/>
              <w:tabs>
                <w:tab w:val="clear" w:pos="403"/>
              </w:tabs>
              <w:spacing w:before="20" w:after="40"/>
              <w:jc w:val="center"/>
              <w:rPr>
                <w:rFonts w:eastAsia="Malgun Gothic"/>
                <w:bCs/>
                <w:sz w:val="20"/>
                <w:lang w:val="en-CA"/>
              </w:rPr>
            </w:pPr>
          </w:p>
        </w:tc>
      </w:tr>
      <w:tr w:rsidR="00C42897" w:rsidRPr="003929CC" w14:paraId="37074D93" w14:textId="77777777" w:rsidTr="00757E33">
        <w:trPr>
          <w:cantSplit/>
          <w:jc w:val="center"/>
        </w:trPr>
        <w:tc>
          <w:tcPr>
            <w:tcW w:w="4358" w:type="pct"/>
          </w:tcPr>
          <w:p w14:paraId="17CF8FBE" w14:textId="77777777" w:rsidR="00C42897" w:rsidRPr="003929CC" w:rsidRDefault="00C42897" w:rsidP="007C6450">
            <w:pPr>
              <w:keepLines/>
              <w:tabs>
                <w:tab w:val="clear" w:pos="403"/>
              </w:tabs>
              <w:spacing w:before="20" w:after="40"/>
              <w:rPr>
                <w:rFonts w:eastAsia="Malgun Gothic"/>
                <w:sz w:val="20"/>
                <w:lang w:val="en-CA"/>
              </w:rPr>
            </w:pPr>
            <w:r w:rsidRPr="003929CC">
              <w:rPr>
                <w:rFonts w:eastAsia="Malgun Gothic"/>
                <w:sz w:val="20"/>
                <w:lang w:val="en-CA"/>
              </w:rPr>
              <w:tab/>
            </w:r>
            <w:r w:rsidRPr="003929CC">
              <w:rPr>
                <w:rFonts w:eastAsia="Malgun Gothic"/>
                <w:sz w:val="20"/>
                <w:lang w:val="en-CA"/>
              </w:rPr>
              <w:tab/>
            </w:r>
            <w:r w:rsidRPr="003929CC">
              <w:rPr>
                <w:rFonts w:eastAsia="Malgun Gothic"/>
                <w:sz w:val="20"/>
                <w:lang w:val="en-CA"/>
              </w:rPr>
              <w:tab/>
              <w:t>time_code( payloadSize )</w:t>
            </w:r>
          </w:p>
        </w:tc>
        <w:tc>
          <w:tcPr>
            <w:tcW w:w="642" w:type="pct"/>
          </w:tcPr>
          <w:p w14:paraId="10CA2C04" w14:textId="77777777" w:rsidR="00C42897" w:rsidRPr="003929CC" w:rsidRDefault="00C42897" w:rsidP="007C6450">
            <w:pPr>
              <w:keepLines/>
              <w:tabs>
                <w:tab w:val="clear" w:pos="403"/>
              </w:tabs>
              <w:spacing w:before="20" w:after="40"/>
              <w:jc w:val="center"/>
              <w:rPr>
                <w:rFonts w:eastAsia="Malgun Gothic"/>
                <w:bCs/>
                <w:sz w:val="20"/>
                <w:lang w:val="en-CA"/>
              </w:rPr>
            </w:pPr>
          </w:p>
        </w:tc>
      </w:tr>
      <w:tr w:rsidR="00C42897" w:rsidRPr="003929CC" w14:paraId="2AF104D2" w14:textId="77777777" w:rsidTr="00757E33">
        <w:trPr>
          <w:cantSplit/>
          <w:jc w:val="center"/>
        </w:trPr>
        <w:tc>
          <w:tcPr>
            <w:tcW w:w="4358" w:type="pct"/>
          </w:tcPr>
          <w:p w14:paraId="2E37DC1E" w14:textId="77777777" w:rsidR="00C42897" w:rsidRPr="003929CC" w:rsidRDefault="00C42897" w:rsidP="007C6450">
            <w:pPr>
              <w:keepLines/>
              <w:tabs>
                <w:tab w:val="clear" w:pos="403"/>
              </w:tabs>
              <w:spacing w:before="20" w:after="40"/>
              <w:rPr>
                <w:rFonts w:eastAsia="Malgun Gothic"/>
                <w:sz w:val="20"/>
                <w:lang w:val="en-CA"/>
              </w:rPr>
            </w:pPr>
            <w:r w:rsidRPr="003929CC">
              <w:rPr>
                <w:rFonts w:eastAsia="Malgun Gothic"/>
                <w:sz w:val="20"/>
                <w:lang w:val="en-CA"/>
              </w:rPr>
              <w:tab/>
            </w:r>
            <w:r w:rsidRPr="003929CC">
              <w:rPr>
                <w:rFonts w:eastAsia="Malgun Gothic"/>
                <w:sz w:val="20"/>
                <w:lang w:val="en-CA"/>
              </w:rPr>
              <w:tab/>
              <w:t>else if( payloadType  = =  8 )</w:t>
            </w:r>
          </w:p>
        </w:tc>
        <w:tc>
          <w:tcPr>
            <w:tcW w:w="642" w:type="pct"/>
          </w:tcPr>
          <w:p w14:paraId="30042AF7" w14:textId="77777777" w:rsidR="00C42897" w:rsidRPr="003929CC" w:rsidRDefault="00C42897" w:rsidP="007C6450">
            <w:pPr>
              <w:keepLines/>
              <w:tabs>
                <w:tab w:val="clear" w:pos="403"/>
              </w:tabs>
              <w:spacing w:before="20" w:after="40"/>
              <w:jc w:val="center"/>
              <w:rPr>
                <w:rFonts w:eastAsia="Malgun Gothic"/>
                <w:bCs/>
                <w:sz w:val="20"/>
                <w:lang w:val="en-CA"/>
              </w:rPr>
            </w:pPr>
          </w:p>
        </w:tc>
      </w:tr>
      <w:tr w:rsidR="00C42897" w:rsidRPr="003929CC" w14:paraId="51771110" w14:textId="77777777" w:rsidTr="00757E33">
        <w:trPr>
          <w:cantSplit/>
          <w:jc w:val="center"/>
        </w:trPr>
        <w:tc>
          <w:tcPr>
            <w:tcW w:w="4358" w:type="pct"/>
          </w:tcPr>
          <w:p w14:paraId="7B52C3E0" w14:textId="77777777" w:rsidR="00C42897" w:rsidRPr="003929CC" w:rsidRDefault="00C42897" w:rsidP="007C6450">
            <w:pPr>
              <w:keepLines/>
              <w:tabs>
                <w:tab w:val="clear" w:pos="403"/>
              </w:tabs>
              <w:spacing w:before="20" w:after="40"/>
              <w:rPr>
                <w:rFonts w:eastAsia="Malgun Gothic"/>
                <w:sz w:val="20"/>
                <w:lang w:val="en-CA"/>
              </w:rPr>
            </w:pPr>
            <w:r w:rsidRPr="003929CC">
              <w:rPr>
                <w:rFonts w:eastAsia="Malgun Gothic"/>
                <w:sz w:val="20"/>
                <w:lang w:val="en-CA"/>
              </w:rPr>
              <w:tab/>
            </w:r>
            <w:r w:rsidRPr="003929CC">
              <w:rPr>
                <w:rFonts w:eastAsia="Malgun Gothic"/>
                <w:sz w:val="20"/>
                <w:lang w:val="en-CA"/>
              </w:rPr>
              <w:tab/>
            </w:r>
            <w:r w:rsidRPr="003929CC">
              <w:rPr>
                <w:rFonts w:eastAsia="Malgun Gothic"/>
                <w:sz w:val="20"/>
                <w:lang w:val="en-CA"/>
              </w:rPr>
              <w:tab/>
              <w:t>regional_nesting( payloadSize )</w:t>
            </w:r>
          </w:p>
        </w:tc>
        <w:tc>
          <w:tcPr>
            <w:tcW w:w="642" w:type="pct"/>
          </w:tcPr>
          <w:p w14:paraId="3131758B" w14:textId="77777777" w:rsidR="00C42897" w:rsidRPr="003929CC" w:rsidRDefault="00C42897" w:rsidP="007C6450">
            <w:pPr>
              <w:keepLines/>
              <w:tabs>
                <w:tab w:val="clear" w:pos="403"/>
              </w:tabs>
              <w:spacing w:before="20" w:after="40"/>
              <w:jc w:val="center"/>
              <w:rPr>
                <w:rFonts w:eastAsia="Malgun Gothic"/>
                <w:bCs/>
                <w:sz w:val="20"/>
                <w:lang w:val="en-CA"/>
              </w:rPr>
            </w:pPr>
          </w:p>
        </w:tc>
      </w:tr>
      <w:tr w:rsidR="00C42897" w:rsidRPr="003929CC" w14:paraId="61EFC65C" w14:textId="77777777" w:rsidTr="00757E33">
        <w:trPr>
          <w:cantSplit/>
          <w:jc w:val="center"/>
        </w:trPr>
        <w:tc>
          <w:tcPr>
            <w:tcW w:w="4358" w:type="pct"/>
          </w:tcPr>
          <w:p w14:paraId="5FD67C29" w14:textId="77777777" w:rsidR="00C42897" w:rsidRPr="003929CC" w:rsidRDefault="00C42897" w:rsidP="007C6450">
            <w:pPr>
              <w:keepLines/>
              <w:tabs>
                <w:tab w:val="clear" w:pos="403"/>
              </w:tabs>
              <w:spacing w:before="20" w:after="40"/>
              <w:rPr>
                <w:rFonts w:eastAsia="Malgun Gothic"/>
                <w:sz w:val="20"/>
                <w:lang w:val="en-CA"/>
              </w:rPr>
            </w:pPr>
            <w:r w:rsidRPr="003929CC">
              <w:rPr>
                <w:rFonts w:eastAsia="Malgun Gothic"/>
                <w:sz w:val="20"/>
                <w:lang w:val="en-CA"/>
              </w:rPr>
              <w:lastRenderedPageBreak/>
              <w:tab/>
            </w:r>
            <w:r w:rsidRPr="003929CC">
              <w:rPr>
                <w:rFonts w:eastAsia="Malgun Gothic"/>
                <w:sz w:val="20"/>
                <w:lang w:val="en-CA"/>
              </w:rPr>
              <w:tab/>
              <w:t>else if( payloadType  = =  9 )</w:t>
            </w:r>
          </w:p>
        </w:tc>
        <w:tc>
          <w:tcPr>
            <w:tcW w:w="642" w:type="pct"/>
          </w:tcPr>
          <w:p w14:paraId="42661992" w14:textId="77777777" w:rsidR="00C42897" w:rsidRPr="003929CC" w:rsidRDefault="00C42897" w:rsidP="007C6450">
            <w:pPr>
              <w:keepLines/>
              <w:tabs>
                <w:tab w:val="clear" w:pos="403"/>
              </w:tabs>
              <w:spacing w:before="20" w:after="40"/>
              <w:jc w:val="center"/>
              <w:rPr>
                <w:rFonts w:eastAsia="Malgun Gothic"/>
                <w:bCs/>
                <w:sz w:val="20"/>
                <w:lang w:val="en-CA"/>
              </w:rPr>
            </w:pPr>
          </w:p>
        </w:tc>
      </w:tr>
      <w:tr w:rsidR="00C42897" w:rsidRPr="003929CC" w14:paraId="59DB493E" w14:textId="77777777" w:rsidTr="00757E33">
        <w:trPr>
          <w:cantSplit/>
          <w:jc w:val="center"/>
        </w:trPr>
        <w:tc>
          <w:tcPr>
            <w:tcW w:w="4358" w:type="pct"/>
          </w:tcPr>
          <w:p w14:paraId="4699ACD6" w14:textId="77777777" w:rsidR="00C42897" w:rsidRPr="003929CC" w:rsidRDefault="00C42897" w:rsidP="007C6450">
            <w:pPr>
              <w:keepLines/>
              <w:tabs>
                <w:tab w:val="clear" w:pos="403"/>
              </w:tabs>
              <w:spacing w:before="20" w:after="40"/>
              <w:rPr>
                <w:rFonts w:eastAsia="Malgun Gothic"/>
                <w:sz w:val="20"/>
                <w:lang w:val="en-CA"/>
              </w:rPr>
            </w:pPr>
            <w:r w:rsidRPr="003929CC">
              <w:rPr>
                <w:rFonts w:eastAsia="Malgun Gothic"/>
                <w:sz w:val="20"/>
                <w:lang w:val="en-CA"/>
              </w:rPr>
              <w:tab/>
            </w:r>
            <w:r w:rsidRPr="003929CC">
              <w:rPr>
                <w:rFonts w:eastAsia="Malgun Gothic"/>
                <w:sz w:val="20"/>
                <w:lang w:val="en-CA"/>
              </w:rPr>
              <w:tab/>
            </w:r>
            <w:r w:rsidRPr="003929CC">
              <w:rPr>
                <w:rFonts w:eastAsia="Malgun Gothic"/>
                <w:sz w:val="20"/>
                <w:lang w:val="en-CA"/>
              </w:rPr>
              <w:tab/>
            </w:r>
            <w:r w:rsidRPr="003929CC">
              <w:rPr>
                <w:sz w:val="20"/>
                <w:lang w:val="en-CA"/>
              </w:rPr>
              <w:t>sei_manifest</w:t>
            </w:r>
            <w:r w:rsidRPr="003929CC">
              <w:rPr>
                <w:rFonts w:eastAsia="Malgun Gothic"/>
                <w:sz w:val="20"/>
                <w:lang w:val="en-CA"/>
              </w:rPr>
              <w:t>( payloadSize )</w:t>
            </w:r>
          </w:p>
        </w:tc>
        <w:tc>
          <w:tcPr>
            <w:tcW w:w="642" w:type="pct"/>
          </w:tcPr>
          <w:p w14:paraId="1088596C" w14:textId="77777777" w:rsidR="00C42897" w:rsidRPr="003929CC" w:rsidRDefault="00C42897" w:rsidP="007C6450">
            <w:pPr>
              <w:keepLines/>
              <w:tabs>
                <w:tab w:val="clear" w:pos="403"/>
              </w:tabs>
              <w:spacing w:before="20" w:after="40"/>
              <w:jc w:val="center"/>
              <w:rPr>
                <w:rFonts w:eastAsia="Malgun Gothic"/>
                <w:bCs/>
                <w:sz w:val="20"/>
                <w:lang w:val="en-CA"/>
              </w:rPr>
            </w:pPr>
          </w:p>
        </w:tc>
      </w:tr>
      <w:tr w:rsidR="00C42897" w:rsidRPr="003929CC" w14:paraId="51BED19A" w14:textId="77777777" w:rsidTr="00757E33">
        <w:trPr>
          <w:cantSplit/>
          <w:jc w:val="center"/>
        </w:trPr>
        <w:tc>
          <w:tcPr>
            <w:tcW w:w="4358" w:type="pct"/>
          </w:tcPr>
          <w:p w14:paraId="4C95B487" w14:textId="77777777" w:rsidR="00C42897" w:rsidRPr="003929CC" w:rsidRDefault="00C42897" w:rsidP="007C6450">
            <w:pPr>
              <w:keepLines/>
              <w:tabs>
                <w:tab w:val="clear" w:pos="403"/>
              </w:tabs>
              <w:spacing w:before="20" w:after="40"/>
              <w:rPr>
                <w:rFonts w:eastAsia="Malgun Gothic"/>
                <w:sz w:val="20"/>
                <w:lang w:val="en-CA"/>
              </w:rPr>
            </w:pPr>
            <w:r w:rsidRPr="003929CC">
              <w:rPr>
                <w:rFonts w:eastAsia="Malgun Gothic"/>
                <w:sz w:val="20"/>
                <w:lang w:val="en-CA"/>
              </w:rPr>
              <w:tab/>
            </w:r>
            <w:r w:rsidRPr="003929CC">
              <w:rPr>
                <w:rFonts w:eastAsia="Malgun Gothic"/>
                <w:sz w:val="20"/>
                <w:lang w:val="en-CA"/>
              </w:rPr>
              <w:tab/>
              <w:t>else if( payloadType  = =  10 )</w:t>
            </w:r>
          </w:p>
        </w:tc>
        <w:tc>
          <w:tcPr>
            <w:tcW w:w="642" w:type="pct"/>
          </w:tcPr>
          <w:p w14:paraId="263B7330" w14:textId="77777777" w:rsidR="00C42897" w:rsidRPr="003929CC" w:rsidRDefault="00C42897" w:rsidP="007C6450">
            <w:pPr>
              <w:keepLines/>
              <w:tabs>
                <w:tab w:val="clear" w:pos="403"/>
              </w:tabs>
              <w:spacing w:before="20" w:after="40"/>
              <w:jc w:val="center"/>
              <w:rPr>
                <w:rFonts w:eastAsia="Malgun Gothic"/>
                <w:bCs/>
                <w:sz w:val="20"/>
                <w:lang w:val="en-CA"/>
              </w:rPr>
            </w:pPr>
          </w:p>
        </w:tc>
      </w:tr>
      <w:tr w:rsidR="00C42897" w:rsidRPr="003929CC" w14:paraId="0A04FD2A" w14:textId="77777777" w:rsidTr="00757E33">
        <w:trPr>
          <w:cantSplit/>
          <w:jc w:val="center"/>
        </w:trPr>
        <w:tc>
          <w:tcPr>
            <w:tcW w:w="4358" w:type="pct"/>
          </w:tcPr>
          <w:p w14:paraId="207BE0A2" w14:textId="77777777" w:rsidR="00C42897" w:rsidRPr="003929CC" w:rsidRDefault="00C42897" w:rsidP="007C6450">
            <w:pPr>
              <w:keepLines/>
              <w:tabs>
                <w:tab w:val="clear" w:pos="403"/>
              </w:tabs>
              <w:spacing w:before="20" w:after="40"/>
              <w:rPr>
                <w:rFonts w:eastAsia="Malgun Gothic"/>
                <w:sz w:val="20"/>
                <w:lang w:val="en-CA"/>
              </w:rPr>
            </w:pPr>
            <w:r w:rsidRPr="003929CC">
              <w:rPr>
                <w:rFonts w:eastAsia="Malgun Gothic"/>
                <w:sz w:val="20"/>
                <w:lang w:val="en-CA"/>
              </w:rPr>
              <w:tab/>
            </w:r>
            <w:r w:rsidRPr="003929CC">
              <w:rPr>
                <w:rFonts w:eastAsia="Malgun Gothic"/>
                <w:sz w:val="20"/>
                <w:lang w:val="en-CA"/>
              </w:rPr>
              <w:tab/>
            </w:r>
            <w:r w:rsidRPr="003929CC">
              <w:rPr>
                <w:rFonts w:eastAsia="Malgun Gothic"/>
                <w:sz w:val="20"/>
                <w:lang w:val="en-CA"/>
              </w:rPr>
              <w:tab/>
              <w:t>sei_prefix_indication( payloadSize )</w:t>
            </w:r>
          </w:p>
        </w:tc>
        <w:tc>
          <w:tcPr>
            <w:tcW w:w="642" w:type="pct"/>
          </w:tcPr>
          <w:p w14:paraId="4B65589B" w14:textId="77777777" w:rsidR="00C42897" w:rsidRPr="003929CC" w:rsidRDefault="00C42897" w:rsidP="007C6450">
            <w:pPr>
              <w:keepLines/>
              <w:tabs>
                <w:tab w:val="clear" w:pos="403"/>
              </w:tabs>
              <w:spacing w:before="20" w:after="40"/>
              <w:jc w:val="center"/>
              <w:rPr>
                <w:rFonts w:eastAsia="Malgun Gothic"/>
                <w:bCs/>
                <w:sz w:val="20"/>
                <w:lang w:val="en-CA"/>
              </w:rPr>
            </w:pPr>
          </w:p>
        </w:tc>
      </w:tr>
      <w:tr w:rsidR="001573C1" w:rsidRPr="003929CC" w14:paraId="31777FDD" w14:textId="77777777" w:rsidTr="00757E33">
        <w:trPr>
          <w:cantSplit/>
          <w:jc w:val="center"/>
        </w:trPr>
        <w:tc>
          <w:tcPr>
            <w:tcW w:w="4358" w:type="pct"/>
          </w:tcPr>
          <w:p w14:paraId="7C70F957" w14:textId="77777777" w:rsidR="001573C1" w:rsidRPr="003929CC" w:rsidRDefault="001573C1" w:rsidP="006F36F6">
            <w:pPr>
              <w:keepLines/>
              <w:tabs>
                <w:tab w:val="clear" w:pos="403"/>
              </w:tabs>
              <w:spacing w:before="20" w:after="40"/>
              <w:rPr>
                <w:rFonts w:eastAsia="Malgun Gothic"/>
                <w:sz w:val="20"/>
                <w:lang w:val="en-CA"/>
              </w:rPr>
            </w:pPr>
            <w:r w:rsidRPr="003929CC">
              <w:rPr>
                <w:rFonts w:eastAsia="Malgun Gothic"/>
                <w:sz w:val="20"/>
                <w:lang w:val="en-CA"/>
              </w:rPr>
              <w:tab/>
            </w:r>
            <w:r w:rsidRPr="003929CC">
              <w:rPr>
                <w:rFonts w:eastAsia="Malgun Gothic"/>
                <w:sz w:val="20"/>
                <w:lang w:val="en-CA"/>
              </w:rPr>
              <w:tab/>
              <w:t>else if( payloadType  = =  11 )</w:t>
            </w:r>
          </w:p>
        </w:tc>
        <w:tc>
          <w:tcPr>
            <w:tcW w:w="642" w:type="pct"/>
          </w:tcPr>
          <w:p w14:paraId="151A6A95" w14:textId="77777777" w:rsidR="001573C1" w:rsidRPr="003929CC" w:rsidRDefault="001573C1" w:rsidP="006F36F6">
            <w:pPr>
              <w:keepLines/>
              <w:tabs>
                <w:tab w:val="clear" w:pos="403"/>
              </w:tabs>
              <w:spacing w:before="20" w:after="40"/>
              <w:jc w:val="center"/>
              <w:rPr>
                <w:rFonts w:eastAsia="Malgun Gothic"/>
                <w:bCs/>
                <w:sz w:val="20"/>
                <w:lang w:val="en-CA"/>
              </w:rPr>
            </w:pPr>
          </w:p>
        </w:tc>
      </w:tr>
      <w:tr w:rsidR="001573C1" w:rsidRPr="003929CC" w14:paraId="33044945" w14:textId="77777777" w:rsidTr="00757E33">
        <w:trPr>
          <w:cantSplit/>
          <w:jc w:val="center"/>
        </w:trPr>
        <w:tc>
          <w:tcPr>
            <w:tcW w:w="4358" w:type="pct"/>
          </w:tcPr>
          <w:p w14:paraId="507121CB" w14:textId="5FC56A2F" w:rsidR="001573C1" w:rsidRPr="003929CC" w:rsidRDefault="001573C1" w:rsidP="006F36F6">
            <w:pPr>
              <w:keepLines/>
              <w:tabs>
                <w:tab w:val="clear" w:pos="403"/>
              </w:tabs>
              <w:spacing w:before="20" w:after="40"/>
              <w:rPr>
                <w:rFonts w:eastAsia="Malgun Gothic"/>
                <w:sz w:val="20"/>
                <w:lang w:val="en-CA"/>
              </w:rPr>
            </w:pPr>
            <w:r w:rsidRPr="003929CC">
              <w:rPr>
                <w:rFonts w:eastAsia="Malgun Gothic"/>
                <w:sz w:val="20"/>
                <w:lang w:val="en-CA"/>
              </w:rPr>
              <w:tab/>
            </w:r>
            <w:r w:rsidRPr="003929CC">
              <w:rPr>
                <w:rFonts w:eastAsia="Malgun Gothic"/>
                <w:sz w:val="20"/>
                <w:lang w:val="en-CA"/>
              </w:rPr>
              <w:tab/>
            </w:r>
            <w:r w:rsidRPr="003929CC">
              <w:rPr>
                <w:rFonts w:eastAsia="Malgun Gothic"/>
                <w:sz w:val="20"/>
                <w:lang w:val="en-CA"/>
              </w:rPr>
              <w:tab/>
            </w:r>
            <w:r w:rsidR="00757E33" w:rsidRPr="003929CC">
              <w:rPr>
                <w:bCs/>
                <w:color w:val="000000" w:themeColor="text1"/>
                <w:sz w:val="20"/>
                <w:szCs w:val="20"/>
                <w:lang w:val="en-CA"/>
              </w:rPr>
              <w:t>geometry_transformation_params</w:t>
            </w:r>
            <w:r w:rsidRPr="003929CC">
              <w:rPr>
                <w:rFonts w:eastAsia="Malgun Gothic"/>
                <w:sz w:val="20"/>
                <w:lang w:val="en-CA"/>
              </w:rPr>
              <w:t>( payloadSize )</w:t>
            </w:r>
          </w:p>
        </w:tc>
        <w:tc>
          <w:tcPr>
            <w:tcW w:w="642" w:type="pct"/>
          </w:tcPr>
          <w:p w14:paraId="1F2A40CA" w14:textId="77777777" w:rsidR="001573C1" w:rsidRPr="003929CC" w:rsidRDefault="001573C1" w:rsidP="006F36F6">
            <w:pPr>
              <w:keepLines/>
              <w:tabs>
                <w:tab w:val="clear" w:pos="403"/>
              </w:tabs>
              <w:spacing w:before="20" w:after="40"/>
              <w:jc w:val="center"/>
              <w:rPr>
                <w:rFonts w:eastAsia="Malgun Gothic"/>
                <w:bCs/>
                <w:sz w:val="20"/>
                <w:lang w:val="en-CA"/>
              </w:rPr>
            </w:pPr>
          </w:p>
        </w:tc>
      </w:tr>
      <w:tr w:rsidR="001573C1" w:rsidRPr="003929CC" w14:paraId="214AD44E" w14:textId="77777777" w:rsidTr="00757E33">
        <w:trPr>
          <w:cantSplit/>
          <w:jc w:val="center"/>
        </w:trPr>
        <w:tc>
          <w:tcPr>
            <w:tcW w:w="4358" w:type="pct"/>
          </w:tcPr>
          <w:p w14:paraId="467BA545" w14:textId="77777777" w:rsidR="001573C1" w:rsidRPr="003929CC" w:rsidRDefault="001573C1" w:rsidP="006F36F6">
            <w:pPr>
              <w:keepLines/>
              <w:tabs>
                <w:tab w:val="clear" w:pos="403"/>
              </w:tabs>
              <w:spacing w:before="20" w:after="40"/>
              <w:rPr>
                <w:rFonts w:eastAsia="Malgun Gothic"/>
                <w:sz w:val="20"/>
                <w:lang w:val="en-CA"/>
              </w:rPr>
            </w:pPr>
            <w:r w:rsidRPr="003929CC">
              <w:rPr>
                <w:rFonts w:eastAsia="Malgun Gothic"/>
                <w:sz w:val="20"/>
                <w:lang w:val="en-CA"/>
              </w:rPr>
              <w:tab/>
            </w:r>
            <w:r w:rsidRPr="003929CC">
              <w:rPr>
                <w:rFonts w:eastAsia="Malgun Gothic"/>
                <w:sz w:val="20"/>
                <w:lang w:val="en-CA"/>
              </w:rPr>
              <w:tab/>
              <w:t>else if( payloadType  = =  12 )</w:t>
            </w:r>
          </w:p>
        </w:tc>
        <w:tc>
          <w:tcPr>
            <w:tcW w:w="642" w:type="pct"/>
          </w:tcPr>
          <w:p w14:paraId="108033AB" w14:textId="77777777" w:rsidR="001573C1" w:rsidRPr="003929CC" w:rsidRDefault="001573C1" w:rsidP="006F36F6">
            <w:pPr>
              <w:keepLines/>
              <w:tabs>
                <w:tab w:val="clear" w:pos="403"/>
              </w:tabs>
              <w:spacing w:before="20" w:after="40"/>
              <w:jc w:val="center"/>
              <w:rPr>
                <w:rFonts w:eastAsia="Malgun Gothic"/>
                <w:bCs/>
                <w:sz w:val="20"/>
                <w:lang w:val="en-CA"/>
              </w:rPr>
            </w:pPr>
          </w:p>
        </w:tc>
      </w:tr>
      <w:tr w:rsidR="001573C1" w:rsidRPr="003929CC" w14:paraId="3A7BB78F" w14:textId="77777777" w:rsidTr="00757E33">
        <w:trPr>
          <w:cantSplit/>
          <w:jc w:val="center"/>
        </w:trPr>
        <w:tc>
          <w:tcPr>
            <w:tcW w:w="4358" w:type="pct"/>
          </w:tcPr>
          <w:p w14:paraId="4EBF7C1E" w14:textId="182C57AF" w:rsidR="001573C1" w:rsidRPr="003929CC" w:rsidRDefault="001573C1" w:rsidP="006F36F6">
            <w:pPr>
              <w:keepLines/>
              <w:tabs>
                <w:tab w:val="clear" w:pos="403"/>
              </w:tabs>
              <w:spacing w:before="20" w:after="40"/>
              <w:rPr>
                <w:rFonts w:eastAsia="Malgun Gothic"/>
                <w:sz w:val="20"/>
                <w:lang w:val="en-CA"/>
              </w:rPr>
            </w:pPr>
            <w:r w:rsidRPr="003929CC">
              <w:rPr>
                <w:rFonts w:eastAsia="Malgun Gothic"/>
                <w:sz w:val="20"/>
                <w:lang w:val="en-CA"/>
              </w:rPr>
              <w:tab/>
            </w:r>
            <w:r w:rsidRPr="003929CC">
              <w:rPr>
                <w:rFonts w:eastAsia="Malgun Gothic"/>
                <w:sz w:val="20"/>
                <w:lang w:val="en-CA"/>
              </w:rPr>
              <w:tab/>
            </w:r>
            <w:r w:rsidRPr="003929CC">
              <w:rPr>
                <w:rFonts w:eastAsia="Malgun Gothic"/>
                <w:sz w:val="20"/>
                <w:lang w:val="en-CA"/>
              </w:rPr>
              <w:tab/>
            </w:r>
            <w:r w:rsidR="00757E33">
              <w:rPr>
                <w:bCs/>
                <w:color w:val="000000" w:themeColor="text1"/>
                <w:sz w:val="20"/>
                <w:szCs w:val="20"/>
                <w:lang w:val="en-CA"/>
              </w:rPr>
              <w:t>attribute</w:t>
            </w:r>
            <w:r w:rsidR="00757E33" w:rsidRPr="003929CC">
              <w:rPr>
                <w:bCs/>
                <w:color w:val="000000" w:themeColor="text1"/>
                <w:sz w:val="20"/>
                <w:szCs w:val="20"/>
                <w:lang w:val="en-CA"/>
              </w:rPr>
              <w:t>_transformation_params</w:t>
            </w:r>
            <w:r w:rsidRPr="003929CC">
              <w:rPr>
                <w:rFonts w:eastAsia="Malgun Gothic"/>
                <w:sz w:val="20"/>
                <w:lang w:val="en-CA"/>
              </w:rPr>
              <w:t>( payloadSize )</w:t>
            </w:r>
          </w:p>
        </w:tc>
        <w:tc>
          <w:tcPr>
            <w:tcW w:w="642" w:type="pct"/>
          </w:tcPr>
          <w:p w14:paraId="23096530" w14:textId="77777777" w:rsidR="001573C1" w:rsidRPr="003929CC" w:rsidRDefault="001573C1" w:rsidP="006F36F6">
            <w:pPr>
              <w:keepLines/>
              <w:tabs>
                <w:tab w:val="clear" w:pos="403"/>
              </w:tabs>
              <w:spacing w:before="20" w:after="40"/>
              <w:jc w:val="center"/>
              <w:rPr>
                <w:rFonts w:eastAsia="Malgun Gothic"/>
                <w:bCs/>
                <w:sz w:val="20"/>
                <w:lang w:val="en-CA"/>
              </w:rPr>
            </w:pPr>
          </w:p>
        </w:tc>
      </w:tr>
      <w:tr w:rsidR="00757E33" w:rsidRPr="003929CC" w14:paraId="66CA5FEE" w14:textId="77777777" w:rsidTr="00757E33">
        <w:trPr>
          <w:cantSplit/>
          <w:jc w:val="center"/>
        </w:trPr>
        <w:tc>
          <w:tcPr>
            <w:tcW w:w="4358" w:type="pct"/>
          </w:tcPr>
          <w:p w14:paraId="453B3462" w14:textId="7202611C" w:rsidR="00757E33" w:rsidRPr="003929CC" w:rsidRDefault="00757E33" w:rsidP="00757E33">
            <w:pPr>
              <w:keepLines/>
              <w:tabs>
                <w:tab w:val="clear" w:pos="403"/>
              </w:tabs>
              <w:spacing w:before="20" w:after="40"/>
              <w:rPr>
                <w:rFonts w:eastAsia="Malgun Gothic"/>
                <w:sz w:val="20"/>
                <w:lang w:val="en-CA"/>
              </w:rPr>
            </w:pPr>
            <w:r w:rsidRPr="003929CC">
              <w:rPr>
                <w:rFonts w:eastAsia="Malgun Gothic"/>
                <w:sz w:val="20"/>
                <w:lang w:val="en-CA"/>
              </w:rPr>
              <w:tab/>
            </w:r>
            <w:r w:rsidRPr="003929CC">
              <w:rPr>
                <w:rFonts w:eastAsia="Malgun Gothic"/>
                <w:sz w:val="20"/>
                <w:lang w:val="en-CA"/>
              </w:rPr>
              <w:tab/>
              <w:t>else if( payloadType  = =  1</w:t>
            </w:r>
            <w:r>
              <w:rPr>
                <w:rFonts w:eastAsia="Malgun Gothic"/>
                <w:sz w:val="20"/>
                <w:lang w:val="en-CA"/>
              </w:rPr>
              <w:t>3</w:t>
            </w:r>
            <w:r w:rsidRPr="003929CC">
              <w:rPr>
                <w:rFonts w:eastAsia="Malgun Gothic"/>
                <w:sz w:val="20"/>
                <w:lang w:val="en-CA"/>
              </w:rPr>
              <w:t> )</w:t>
            </w:r>
          </w:p>
        </w:tc>
        <w:tc>
          <w:tcPr>
            <w:tcW w:w="642" w:type="pct"/>
          </w:tcPr>
          <w:p w14:paraId="0B5569D9" w14:textId="77777777" w:rsidR="00757E33" w:rsidRPr="003929CC" w:rsidRDefault="00757E33" w:rsidP="00757E33">
            <w:pPr>
              <w:keepLines/>
              <w:tabs>
                <w:tab w:val="clear" w:pos="403"/>
              </w:tabs>
              <w:spacing w:before="20" w:after="40"/>
              <w:jc w:val="center"/>
              <w:rPr>
                <w:rFonts w:eastAsia="Malgun Gothic"/>
                <w:bCs/>
                <w:sz w:val="20"/>
                <w:lang w:val="en-CA"/>
              </w:rPr>
            </w:pPr>
          </w:p>
        </w:tc>
      </w:tr>
      <w:tr w:rsidR="00757E33" w:rsidRPr="003929CC" w14:paraId="0092BD3E" w14:textId="77777777" w:rsidTr="00757E33">
        <w:trPr>
          <w:cantSplit/>
          <w:jc w:val="center"/>
        </w:trPr>
        <w:tc>
          <w:tcPr>
            <w:tcW w:w="4358" w:type="pct"/>
          </w:tcPr>
          <w:p w14:paraId="7CCF0CD7" w14:textId="59A1870C" w:rsidR="00757E33" w:rsidRPr="003929CC" w:rsidRDefault="00757E33" w:rsidP="00757E33">
            <w:pPr>
              <w:keepLines/>
              <w:tabs>
                <w:tab w:val="clear" w:pos="403"/>
              </w:tabs>
              <w:spacing w:before="20" w:after="40"/>
              <w:rPr>
                <w:rFonts w:eastAsia="Malgun Gothic"/>
                <w:sz w:val="20"/>
                <w:lang w:val="en-CA"/>
              </w:rPr>
            </w:pPr>
            <w:r w:rsidRPr="003929CC">
              <w:rPr>
                <w:rFonts w:eastAsia="Malgun Gothic"/>
                <w:sz w:val="20"/>
                <w:lang w:val="en-CA"/>
              </w:rPr>
              <w:tab/>
            </w:r>
            <w:r w:rsidRPr="003929CC">
              <w:rPr>
                <w:rFonts w:eastAsia="Malgun Gothic"/>
                <w:sz w:val="20"/>
                <w:lang w:val="en-CA"/>
              </w:rPr>
              <w:tab/>
            </w:r>
            <w:r w:rsidRPr="003929CC">
              <w:rPr>
                <w:rFonts w:eastAsia="Malgun Gothic"/>
                <w:sz w:val="20"/>
                <w:lang w:val="en-CA"/>
              </w:rPr>
              <w:tab/>
            </w:r>
            <w:r>
              <w:rPr>
                <w:bCs/>
                <w:color w:val="000000" w:themeColor="text1"/>
                <w:sz w:val="20"/>
                <w:szCs w:val="20"/>
                <w:lang w:val="en-CA"/>
              </w:rPr>
              <w:t>active_substreams</w:t>
            </w:r>
            <w:r w:rsidRPr="003929CC">
              <w:rPr>
                <w:rFonts w:eastAsia="Malgun Gothic"/>
                <w:sz w:val="20"/>
                <w:lang w:val="en-CA"/>
              </w:rPr>
              <w:t>( payloadSize )</w:t>
            </w:r>
          </w:p>
        </w:tc>
        <w:tc>
          <w:tcPr>
            <w:tcW w:w="642" w:type="pct"/>
          </w:tcPr>
          <w:p w14:paraId="2E2C9D13" w14:textId="77777777" w:rsidR="00757E33" w:rsidRPr="003929CC" w:rsidRDefault="00757E33" w:rsidP="00757E33">
            <w:pPr>
              <w:keepLines/>
              <w:tabs>
                <w:tab w:val="clear" w:pos="403"/>
              </w:tabs>
              <w:spacing w:before="20" w:after="40"/>
              <w:jc w:val="center"/>
              <w:rPr>
                <w:rFonts w:eastAsia="Malgun Gothic"/>
                <w:bCs/>
                <w:sz w:val="20"/>
                <w:lang w:val="en-CA"/>
              </w:rPr>
            </w:pPr>
          </w:p>
        </w:tc>
      </w:tr>
      <w:tr w:rsidR="00757E33" w:rsidRPr="003929CC" w14:paraId="6347A5DE" w14:textId="77777777" w:rsidTr="00757E33">
        <w:trPr>
          <w:cantSplit/>
          <w:jc w:val="center"/>
        </w:trPr>
        <w:tc>
          <w:tcPr>
            <w:tcW w:w="4358" w:type="pct"/>
          </w:tcPr>
          <w:p w14:paraId="1872B71D" w14:textId="768E576D" w:rsidR="00757E33" w:rsidRPr="003929CC" w:rsidRDefault="00757E33" w:rsidP="00757E33">
            <w:pPr>
              <w:keepLines/>
              <w:tabs>
                <w:tab w:val="clear" w:pos="403"/>
              </w:tabs>
              <w:spacing w:before="20" w:after="40"/>
              <w:rPr>
                <w:rFonts w:eastAsia="Malgun Gothic"/>
                <w:sz w:val="20"/>
                <w:lang w:val="en-CA"/>
              </w:rPr>
            </w:pPr>
            <w:r w:rsidRPr="003929CC">
              <w:rPr>
                <w:rFonts w:eastAsia="Malgun Gothic"/>
                <w:sz w:val="20"/>
                <w:lang w:val="en-CA"/>
              </w:rPr>
              <w:tab/>
            </w:r>
            <w:r w:rsidRPr="003929CC">
              <w:rPr>
                <w:rFonts w:eastAsia="Malgun Gothic"/>
                <w:sz w:val="20"/>
                <w:lang w:val="en-CA"/>
              </w:rPr>
              <w:tab/>
              <w:t>else if( payloadType  = =  1</w:t>
            </w:r>
            <w:r>
              <w:rPr>
                <w:rFonts w:eastAsia="Malgun Gothic"/>
                <w:sz w:val="20"/>
                <w:lang w:val="en-CA"/>
              </w:rPr>
              <w:t>4</w:t>
            </w:r>
            <w:r w:rsidRPr="003929CC">
              <w:rPr>
                <w:rFonts w:eastAsia="Malgun Gothic"/>
                <w:sz w:val="20"/>
                <w:lang w:val="en-CA"/>
              </w:rPr>
              <w:t> )</w:t>
            </w:r>
          </w:p>
        </w:tc>
        <w:tc>
          <w:tcPr>
            <w:tcW w:w="642" w:type="pct"/>
          </w:tcPr>
          <w:p w14:paraId="03E780DF" w14:textId="77777777" w:rsidR="00757E33" w:rsidRPr="003929CC" w:rsidRDefault="00757E33" w:rsidP="00757E33">
            <w:pPr>
              <w:keepLines/>
              <w:tabs>
                <w:tab w:val="clear" w:pos="403"/>
              </w:tabs>
              <w:spacing w:before="20" w:after="40"/>
              <w:jc w:val="center"/>
              <w:rPr>
                <w:rFonts w:eastAsia="Malgun Gothic"/>
                <w:bCs/>
                <w:sz w:val="20"/>
                <w:lang w:val="en-CA"/>
              </w:rPr>
            </w:pPr>
          </w:p>
        </w:tc>
      </w:tr>
      <w:tr w:rsidR="00757E33" w:rsidRPr="003929CC" w14:paraId="3C4A47F3" w14:textId="77777777" w:rsidTr="00757E33">
        <w:trPr>
          <w:cantSplit/>
          <w:jc w:val="center"/>
        </w:trPr>
        <w:tc>
          <w:tcPr>
            <w:tcW w:w="4358" w:type="pct"/>
          </w:tcPr>
          <w:p w14:paraId="4EB31658" w14:textId="209794BD" w:rsidR="00757E33" w:rsidRPr="003929CC" w:rsidRDefault="00757E33" w:rsidP="00757E33">
            <w:pPr>
              <w:keepLines/>
              <w:tabs>
                <w:tab w:val="clear" w:pos="403"/>
              </w:tabs>
              <w:spacing w:before="20" w:after="40"/>
              <w:rPr>
                <w:rFonts w:eastAsia="Malgun Gothic"/>
                <w:sz w:val="20"/>
                <w:lang w:val="en-CA"/>
              </w:rPr>
            </w:pPr>
            <w:r w:rsidRPr="003929CC">
              <w:rPr>
                <w:rFonts w:eastAsia="Malgun Gothic"/>
                <w:sz w:val="20"/>
                <w:lang w:val="en-CA"/>
              </w:rPr>
              <w:tab/>
            </w:r>
            <w:r w:rsidRPr="003929CC">
              <w:rPr>
                <w:rFonts w:eastAsia="Malgun Gothic"/>
                <w:sz w:val="20"/>
                <w:lang w:val="en-CA"/>
              </w:rPr>
              <w:tab/>
            </w:r>
            <w:r w:rsidRPr="003929CC">
              <w:rPr>
                <w:rFonts w:eastAsia="Malgun Gothic"/>
                <w:sz w:val="20"/>
                <w:lang w:val="en-CA"/>
              </w:rPr>
              <w:tab/>
            </w:r>
            <w:r>
              <w:rPr>
                <w:bCs/>
                <w:color w:val="000000" w:themeColor="text1"/>
                <w:sz w:val="20"/>
                <w:szCs w:val="20"/>
                <w:lang w:val="en-CA"/>
              </w:rPr>
              <w:t>component_codec_mapping</w:t>
            </w:r>
            <w:r w:rsidRPr="003929CC">
              <w:rPr>
                <w:rFonts w:eastAsia="Malgun Gothic"/>
                <w:sz w:val="20"/>
                <w:lang w:val="en-CA"/>
              </w:rPr>
              <w:t>( payloadSize )</w:t>
            </w:r>
          </w:p>
        </w:tc>
        <w:tc>
          <w:tcPr>
            <w:tcW w:w="642" w:type="pct"/>
          </w:tcPr>
          <w:p w14:paraId="476D0449" w14:textId="77777777" w:rsidR="00757E33" w:rsidRPr="003929CC" w:rsidRDefault="00757E33" w:rsidP="00757E33">
            <w:pPr>
              <w:keepLines/>
              <w:tabs>
                <w:tab w:val="clear" w:pos="403"/>
              </w:tabs>
              <w:spacing w:before="20" w:after="40"/>
              <w:jc w:val="center"/>
              <w:rPr>
                <w:rFonts w:eastAsia="Malgun Gothic"/>
                <w:bCs/>
                <w:sz w:val="20"/>
                <w:lang w:val="en-CA"/>
              </w:rPr>
            </w:pPr>
          </w:p>
        </w:tc>
      </w:tr>
      <w:tr w:rsidR="00757E33" w:rsidRPr="003929CC" w14:paraId="5DCF263C" w14:textId="77777777" w:rsidTr="00757E33">
        <w:trPr>
          <w:cantSplit/>
          <w:jc w:val="center"/>
        </w:trPr>
        <w:tc>
          <w:tcPr>
            <w:tcW w:w="4358" w:type="pct"/>
          </w:tcPr>
          <w:p w14:paraId="4BF19A1C" w14:textId="06BCFA2B" w:rsidR="00757E33" w:rsidRPr="003929CC" w:rsidRDefault="00757E33" w:rsidP="00757E33">
            <w:pPr>
              <w:keepLines/>
              <w:tabs>
                <w:tab w:val="clear" w:pos="403"/>
              </w:tabs>
              <w:spacing w:before="20" w:after="40"/>
              <w:rPr>
                <w:rFonts w:eastAsia="Malgun Gothic"/>
                <w:sz w:val="20"/>
                <w:lang w:val="en-CA"/>
              </w:rPr>
            </w:pPr>
            <w:r w:rsidRPr="003929CC">
              <w:rPr>
                <w:rFonts w:eastAsia="Malgun Gothic"/>
                <w:sz w:val="20"/>
                <w:lang w:val="en-CA"/>
              </w:rPr>
              <w:tab/>
            </w:r>
            <w:r w:rsidRPr="003929CC">
              <w:rPr>
                <w:rFonts w:eastAsia="Malgun Gothic"/>
                <w:sz w:val="20"/>
                <w:lang w:val="en-CA"/>
              </w:rPr>
              <w:tab/>
              <w:t>else if( payloadType  = =  1</w:t>
            </w:r>
            <w:r>
              <w:rPr>
                <w:rFonts w:eastAsia="Malgun Gothic"/>
                <w:sz w:val="20"/>
                <w:lang w:val="en-CA"/>
              </w:rPr>
              <w:t>5</w:t>
            </w:r>
            <w:r w:rsidRPr="003929CC">
              <w:rPr>
                <w:rFonts w:eastAsia="Malgun Gothic"/>
                <w:sz w:val="20"/>
                <w:lang w:val="en-CA"/>
              </w:rPr>
              <w:t> )</w:t>
            </w:r>
          </w:p>
        </w:tc>
        <w:tc>
          <w:tcPr>
            <w:tcW w:w="642" w:type="pct"/>
          </w:tcPr>
          <w:p w14:paraId="0EB200A3" w14:textId="77777777" w:rsidR="00757E33" w:rsidRPr="003929CC" w:rsidRDefault="00757E33" w:rsidP="00757E33">
            <w:pPr>
              <w:keepLines/>
              <w:tabs>
                <w:tab w:val="clear" w:pos="403"/>
              </w:tabs>
              <w:spacing w:before="20" w:after="40"/>
              <w:jc w:val="center"/>
              <w:rPr>
                <w:rFonts w:eastAsia="Malgun Gothic"/>
                <w:bCs/>
                <w:sz w:val="20"/>
                <w:lang w:val="en-CA"/>
              </w:rPr>
            </w:pPr>
          </w:p>
        </w:tc>
      </w:tr>
      <w:tr w:rsidR="00757E33" w:rsidRPr="003929CC" w14:paraId="2EB55623" w14:textId="77777777" w:rsidTr="00757E33">
        <w:trPr>
          <w:cantSplit/>
          <w:jc w:val="center"/>
        </w:trPr>
        <w:tc>
          <w:tcPr>
            <w:tcW w:w="4358" w:type="pct"/>
          </w:tcPr>
          <w:p w14:paraId="6EFAAE66" w14:textId="00618E4F" w:rsidR="00757E33" w:rsidRPr="003929CC" w:rsidRDefault="00757E33" w:rsidP="00757E33">
            <w:pPr>
              <w:keepLines/>
              <w:tabs>
                <w:tab w:val="clear" w:pos="403"/>
              </w:tabs>
              <w:spacing w:before="20" w:after="40"/>
              <w:rPr>
                <w:rFonts w:eastAsia="Malgun Gothic"/>
                <w:sz w:val="20"/>
                <w:lang w:val="en-CA"/>
              </w:rPr>
            </w:pPr>
            <w:r w:rsidRPr="003929CC">
              <w:rPr>
                <w:rFonts w:eastAsia="Malgun Gothic"/>
                <w:sz w:val="20"/>
                <w:lang w:val="en-CA"/>
              </w:rPr>
              <w:tab/>
            </w:r>
            <w:r w:rsidRPr="003929CC">
              <w:rPr>
                <w:rFonts w:eastAsia="Malgun Gothic"/>
                <w:sz w:val="20"/>
                <w:lang w:val="en-CA"/>
              </w:rPr>
              <w:tab/>
            </w:r>
            <w:r w:rsidRPr="003929CC">
              <w:rPr>
                <w:rFonts w:eastAsia="Malgun Gothic"/>
                <w:sz w:val="20"/>
                <w:lang w:val="en-CA"/>
              </w:rPr>
              <w:tab/>
            </w:r>
            <w:r>
              <w:rPr>
                <w:bCs/>
                <w:color w:val="000000" w:themeColor="text1"/>
                <w:sz w:val="20"/>
                <w:szCs w:val="20"/>
                <w:lang w:val="en-CA"/>
              </w:rPr>
              <w:t>volumetric_tiling_info</w:t>
            </w:r>
            <w:r w:rsidRPr="003929CC">
              <w:rPr>
                <w:rFonts w:eastAsia="Malgun Gothic"/>
                <w:sz w:val="20"/>
                <w:lang w:val="en-CA"/>
              </w:rPr>
              <w:t>( payloadSize )</w:t>
            </w:r>
          </w:p>
        </w:tc>
        <w:tc>
          <w:tcPr>
            <w:tcW w:w="642" w:type="pct"/>
          </w:tcPr>
          <w:p w14:paraId="220180C2" w14:textId="77777777" w:rsidR="00757E33" w:rsidRPr="003929CC" w:rsidRDefault="00757E33" w:rsidP="00757E33">
            <w:pPr>
              <w:keepLines/>
              <w:tabs>
                <w:tab w:val="clear" w:pos="403"/>
              </w:tabs>
              <w:spacing w:before="20" w:after="40"/>
              <w:jc w:val="center"/>
              <w:rPr>
                <w:rFonts w:eastAsia="Malgun Gothic"/>
                <w:bCs/>
                <w:sz w:val="20"/>
                <w:lang w:val="en-CA"/>
              </w:rPr>
            </w:pPr>
          </w:p>
        </w:tc>
      </w:tr>
      <w:tr w:rsidR="00757E33" w:rsidRPr="003929CC" w14:paraId="586CA436" w14:textId="77777777" w:rsidTr="00757E33">
        <w:trPr>
          <w:cantSplit/>
          <w:jc w:val="center"/>
        </w:trPr>
        <w:tc>
          <w:tcPr>
            <w:tcW w:w="4358" w:type="pct"/>
          </w:tcPr>
          <w:p w14:paraId="373DA99D" w14:textId="77777777" w:rsidR="00757E33" w:rsidRPr="003929CC" w:rsidRDefault="00757E33" w:rsidP="00757E33">
            <w:pPr>
              <w:keepLines/>
              <w:tabs>
                <w:tab w:val="clear" w:pos="403"/>
              </w:tabs>
              <w:spacing w:before="20" w:after="40"/>
              <w:rPr>
                <w:rFonts w:eastAsia="Malgun Gothic"/>
                <w:sz w:val="20"/>
                <w:lang w:val="en-CA"/>
              </w:rPr>
            </w:pPr>
            <w:r w:rsidRPr="003929CC">
              <w:rPr>
                <w:rFonts w:eastAsia="Malgun Gothic"/>
                <w:sz w:val="20"/>
                <w:lang w:val="en-CA"/>
              </w:rPr>
              <w:tab/>
            </w:r>
            <w:r w:rsidRPr="003929CC">
              <w:rPr>
                <w:rFonts w:eastAsia="Malgun Gothic"/>
                <w:sz w:val="20"/>
                <w:lang w:val="en-CA"/>
              </w:rPr>
              <w:tab/>
              <w:t>else</w:t>
            </w:r>
          </w:p>
        </w:tc>
        <w:tc>
          <w:tcPr>
            <w:tcW w:w="642" w:type="pct"/>
          </w:tcPr>
          <w:p w14:paraId="53A0BC82" w14:textId="77777777" w:rsidR="00757E33" w:rsidRPr="003929CC" w:rsidRDefault="00757E33" w:rsidP="00757E33">
            <w:pPr>
              <w:keepLines/>
              <w:tabs>
                <w:tab w:val="clear" w:pos="403"/>
              </w:tabs>
              <w:spacing w:before="20" w:after="40"/>
              <w:jc w:val="center"/>
              <w:rPr>
                <w:rFonts w:eastAsia="Malgun Gothic"/>
                <w:bCs/>
                <w:sz w:val="20"/>
                <w:lang w:val="en-CA"/>
              </w:rPr>
            </w:pPr>
          </w:p>
        </w:tc>
      </w:tr>
      <w:tr w:rsidR="00757E33" w:rsidRPr="003929CC" w14:paraId="05A9D174" w14:textId="77777777" w:rsidTr="00757E33">
        <w:trPr>
          <w:cantSplit/>
          <w:jc w:val="center"/>
        </w:trPr>
        <w:tc>
          <w:tcPr>
            <w:tcW w:w="4358" w:type="pct"/>
          </w:tcPr>
          <w:p w14:paraId="5AE4956A" w14:textId="77777777" w:rsidR="00757E33" w:rsidRPr="003929CC" w:rsidRDefault="00757E33" w:rsidP="00757E33">
            <w:pPr>
              <w:keepLines/>
              <w:tabs>
                <w:tab w:val="clear" w:pos="403"/>
              </w:tabs>
              <w:spacing w:before="20" w:after="40"/>
              <w:rPr>
                <w:rFonts w:eastAsia="Malgun Gothic"/>
                <w:sz w:val="20"/>
                <w:lang w:val="en-CA"/>
              </w:rPr>
            </w:pPr>
            <w:r w:rsidRPr="003929CC">
              <w:rPr>
                <w:rFonts w:eastAsia="Malgun Gothic"/>
                <w:sz w:val="20"/>
                <w:lang w:val="en-CA"/>
              </w:rPr>
              <w:tab/>
            </w:r>
            <w:r w:rsidRPr="003929CC">
              <w:rPr>
                <w:rFonts w:eastAsia="Malgun Gothic"/>
                <w:sz w:val="20"/>
                <w:lang w:val="en-CA"/>
              </w:rPr>
              <w:tab/>
            </w:r>
            <w:r w:rsidRPr="003929CC">
              <w:rPr>
                <w:rFonts w:eastAsia="Malgun Gothic"/>
                <w:sz w:val="20"/>
                <w:lang w:val="en-CA"/>
              </w:rPr>
              <w:tab/>
              <w:t>reserved_sei_message( payloadSize )</w:t>
            </w:r>
          </w:p>
        </w:tc>
        <w:tc>
          <w:tcPr>
            <w:tcW w:w="642" w:type="pct"/>
          </w:tcPr>
          <w:p w14:paraId="0E44EFA2" w14:textId="77777777" w:rsidR="00757E33" w:rsidRPr="003929CC" w:rsidRDefault="00757E33" w:rsidP="00757E33">
            <w:pPr>
              <w:keepLines/>
              <w:tabs>
                <w:tab w:val="clear" w:pos="403"/>
              </w:tabs>
              <w:spacing w:before="20" w:after="40"/>
              <w:jc w:val="center"/>
              <w:rPr>
                <w:rFonts w:eastAsia="Malgun Gothic"/>
                <w:bCs/>
                <w:sz w:val="20"/>
                <w:lang w:val="en-CA"/>
              </w:rPr>
            </w:pPr>
          </w:p>
        </w:tc>
      </w:tr>
      <w:tr w:rsidR="00757E33" w:rsidRPr="003929CC" w14:paraId="7C891964" w14:textId="77777777" w:rsidTr="00757E33">
        <w:trPr>
          <w:cantSplit/>
          <w:jc w:val="center"/>
        </w:trPr>
        <w:tc>
          <w:tcPr>
            <w:tcW w:w="4358" w:type="pct"/>
          </w:tcPr>
          <w:p w14:paraId="5ED4FA13" w14:textId="77777777" w:rsidR="00757E33" w:rsidRPr="003929CC" w:rsidRDefault="00757E33" w:rsidP="00757E33">
            <w:pPr>
              <w:keepLines/>
              <w:tabs>
                <w:tab w:val="clear" w:pos="403"/>
              </w:tabs>
              <w:spacing w:before="20" w:after="40"/>
              <w:rPr>
                <w:rFonts w:eastAsia="Malgun Gothic"/>
                <w:sz w:val="20"/>
                <w:lang w:val="en-CA"/>
              </w:rPr>
            </w:pPr>
            <w:r w:rsidRPr="003929CC">
              <w:rPr>
                <w:rFonts w:eastAsia="Malgun Gothic"/>
                <w:sz w:val="20"/>
                <w:lang w:val="en-CA"/>
              </w:rPr>
              <w:tab/>
              <w:t>}</w:t>
            </w:r>
          </w:p>
        </w:tc>
        <w:tc>
          <w:tcPr>
            <w:tcW w:w="642" w:type="pct"/>
          </w:tcPr>
          <w:p w14:paraId="2B8A87D1" w14:textId="77777777" w:rsidR="00757E33" w:rsidRPr="003929CC" w:rsidRDefault="00757E33" w:rsidP="00757E33">
            <w:pPr>
              <w:keepLines/>
              <w:tabs>
                <w:tab w:val="clear" w:pos="403"/>
              </w:tabs>
              <w:spacing w:before="20" w:after="40"/>
              <w:jc w:val="center"/>
              <w:rPr>
                <w:rFonts w:eastAsia="Malgun Gothic"/>
                <w:bCs/>
                <w:sz w:val="20"/>
                <w:lang w:val="en-CA"/>
              </w:rPr>
            </w:pPr>
          </w:p>
        </w:tc>
      </w:tr>
      <w:tr w:rsidR="00757E33" w:rsidRPr="003929CC" w14:paraId="3E5B5DB0" w14:textId="77777777" w:rsidTr="00757E33">
        <w:trPr>
          <w:cantSplit/>
          <w:jc w:val="center"/>
        </w:trPr>
        <w:tc>
          <w:tcPr>
            <w:tcW w:w="4358" w:type="pct"/>
          </w:tcPr>
          <w:p w14:paraId="32A00192" w14:textId="77777777" w:rsidR="00757E33" w:rsidRPr="003929CC" w:rsidRDefault="00757E33" w:rsidP="00757E33">
            <w:pPr>
              <w:keepLines/>
              <w:tabs>
                <w:tab w:val="clear" w:pos="403"/>
              </w:tabs>
              <w:spacing w:before="20" w:after="40"/>
              <w:rPr>
                <w:rFonts w:eastAsia="Malgun Gothic"/>
                <w:sz w:val="20"/>
                <w:lang w:val="en-CA"/>
              </w:rPr>
            </w:pPr>
            <w:r w:rsidRPr="003929CC">
              <w:rPr>
                <w:rFonts w:eastAsia="Malgun Gothic"/>
                <w:sz w:val="20"/>
                <w:lang w:val="en-CA"/>
              </w:rPr>
              <w:tab/>
              <w:t>else { /* psd_unit_type  = =  PSD_SUFFIX_SEI */</w:t>
            </w:r>
          </w:p>
        </w:tc>
        <w:tc>
          <w:tcPr>
            <w:tcW w:w="642" w:type="pct"/>
          </w:tcPr>
          <w:p w14:paraId="3F691BC6" w14:textId="77777777" w:rsidR="00757E33" w:rsidRPr="003929CC" w:rsidRDefault="00757E33" w:rsidP="00757E33">
            <w:pPr>
              <w:keepLines/>
              <w:tabs>
                <w:tab w:val="clear" w:pos="403"/>
              </w:tabs>
              <w:spacing w:before="20" w:after="40"/>
              <w:jc w:val="center"/>
              <w:rPr>
                <w:rFonts w:eastAsia="Malgun Gothic"/>
                <w:bCs/>
                <w:sz w:val="20"/>
                <w:lang w:val="en-CA"/>
              </w:rPr>
            </w:pPr>
          </w:p>
        </w:tc>
      </w:tr>
      <w:tr w:rsidR="00757E33" w:rsidRPr="003929CC" w14:paraId="0B081395" w14:textId="77777777" w:rsidTr="00757E33">
        <w:trPr>
          <w:cantSplit/>
          <w:jc w:val="center"/>
        </w:trPr>
        <w:tc>
          <w:tcPr>
            <w:tcW w:w="4358" w:type="pct"/>
            <w:tcBorders>
              <w:top w:val="single" w:sz="4" w:space="0" w:color="auto"/>
              <w:left w:val="single" w:sz="4" w:space="0" w:color="auto"/>
              <w:bottom w:val="single" w:sz="4" w:space="0" w:color="auto"/>
              <w:right w:val="single" w:sz="4" w:space="0" w:color="auto"/>
            </w:tcBorders>
          </w:tcPr>
          <w:p w14:paraId="5225EBD9" w14:textId="77777777" w:rsidR="00757E33" w:rsidRPr="003929CC" w:rsidRDefault="00757E33" w:rsidP="00757E33">
            <w:pPr>
              <w:keepLines/>
              <w:tabs>
                <w:tab w:val="clear" w:pos="403"/>
              </w:tabs>
              <w:spacing w:before="20" w:after="40"/>
              <w:rPr>
                <w:rFonts w:eastAsia="Malgun Gothic"/>
                <w:sz w:val="20"/>
                <w:lang w:val="en-CA"/>
              </w:rPr>
            </w:pPr>
            <w:r w:rsidRPr="003929CC">
              <w:rPr>
                <w:rFonts w:eastAsia="Malgun Gothic"/>
                <w:sz w:val="20"/>
                <w:lang w:val="en-CA"/>
              </w:rPr>
              <w:tab/>
            </w:r>
            <w:r w:rsidRPr="003929CC">
              <w:rPr>
                <w:rFonts w:eastAsia="Malgun Gothic"/>
                <w:sz w:val="20"/>
                <w:lang w:val="en-CA"/>
              </w:rPr>
              <w:tab/>
              <w:t>if( payloadType  = =  2 )</w:t>
            </w:r>
          </w:p>
        </w:tc>
        <w:tc>
          <w:tcPr>
            <w:tcW w:w="642" w:type="pct"/>
            <w:tcBorders>
              <w:top w:val="single" w:sz="4" w:space="0" w:color="auto"/>
              <w:left w:val="single" w:sz="4" w:space="0" w:color="auto"/>
              <w:bottom w:val="single" w:sz="4" w:space="0" w:color="auto"/>
              <w:right w:val="single" w:sz="4" w:space="0" w:color="auto"/>
            </w:tcBorders>
          </w:tcPr>
          <w:p w14:paraId="13D5C58B" w14:textId="77777777" w:rsidR="00757E33" w:rsidRPr="003929CC" w:rsidRDefault="00757E33" w:rsidP="00757E33">
            <w:pPr>
              <w:keepLines/>
              <w:tabs>
                <w:tab w:val="clear" w:pos="403"/>
              </w:tabs>
              <w:spacing w:before="20" w:after="40"/>
              <w:jc w:val="center"/>
              <w:rPr>
                <w:rFonts w:eastAsia="Malgun Gothic"/>
                <w:bCs/>
                <w:sz w:val="20"/>
                <w:lang w:val="en-CA"/>
              </w:rPr>
            </w:pPr>
          </w:p>
        </w:tc>
      </w:tr>
      <w:tr w:rsidR="00757E33" w:rsidRPr="003929CC" w14:paraId="349CB1DE" w14:textId="77777777" w:rsidTr="00757E33">
        <w:trPr>
          <w:cantSplit/>
          <w:jc w:val="center"/>
        </w:trPr>
        <w:tc>
          <w:tcPr>
            <w:tcW w:w="4358" w:type="pct"/>
            <w:tcBorders>
              <w:top w:val="single" w:sz="4" w:space="0" w:color="auto"/>
              <w:left w:val="single" w:sz="4" w:space="0" w:color="auto"/>
              <w:bottom w:val="single" w:sz="4" w:space="0" w:color="auto"/>
              <w:right w:val="single" w:sz="4" w:space="0" w:color="auto"/>
            </w:tcBorders>
          </w:tcPr>
          <w:p w14:paraId="4FE3E371" w14:textId="77777777" w:rsidR="00757E33" w:rsidRPr="003929CC" w:rsidRDefault="00757E33" w:rsidP="00757E33">
            <w:pPr>
              <w:keepLines/>
              <w:tabs>
                <w:tab w:val="clear" w:pos="403"/>
              </w:tabs>
              <w:spacing w:before="20" w:after="40"/>
              <w:rPr>
                <w:rFonts w:eastAsia="Malgun Gothic"/>
                <w:sz w:val="20"/>
                <w:lang w:val="en-CA"/>
              </w:rPr>
            </w:pPr>
            <w:r w:rsidRPr="003929CC">
              <w:rPr>
                <w:rFonts w:eastAsia="Malgun Gothic"/>
                <w:sz w:val="20"/>
                <w:lang w:val="en-CA"/>
              </w:rPr>
              <w:tab/>
            </w:r>
            <w:r w:rsidRPr="003929CC">
              <w:rPr>
                <w:rFonts w:eastAsia="Malgun Gothic"/>
                <w:sz w:val="20"/>
                <w:lang w:val="en-CA"/>
              </w:rPr>
              <w:tab/>
            </w:r>
            <w:r w:rsidRPr="003929CC">
              <w:rPr>
                <w:rFonts w:eastAsia="Malgun Gothic"/>
                <w:sz w:val="20"/>
                <w:lang w:val="en-CA"/>
              </w:rPr>
              <w:tab/>
              <w:t>filler_payload( payloadSize )</w:t>
            </w:r>
          </w:p>
        </w:tc>
        <w:tc>
          <w:tcPr>
            <w:tcW w:w="642" w:type="pct"/>
            <w:tcBorders>
              <w:top w:val="single" w:sz="4" w:space="0" w:color="auto"/>
              <w:left w:val="single" w:sz="4" w:space="0" w:color="auto"/>
              <w:bottom w:val="single" w:sz="4" w:space="0" w:color="auto"/>
              <w:right w:val="single" w:sz="4" w:space="0" w:color="auto"/>
            </w:tcBorders>
          </w:tcPr>
          <w:p w14:paraId="7499353F" w14:textId="77777777" w:rsidR="00757E33" w:rsidRPr="003929CC" w:rsidRDefault="00757E33" w:rsidP="00757E33">
            <w:pPr>
              <w:keepLines/>
              <w:tabs>
                <w:tab w:val="clear" w:pos="403"/>
              </w:tabs>
              <w:spacing w:before="20" w:after="40"/>
              <w:jc w:val="center"/>
              <w:rPr>
                <w:rFonts w:eastAsia="Malgun Gothic"/>
                <w:bCs/>
                <w:sz w:val="20"/>
                <w:lang w:val="en-CA"/>
              </w:rPr>
            </w:pPr>
          </w:p>
        </w:tc>
      </w:tr>
      <w:tr w:rsidR="00757E33" w:rsidRPr="003929CC" w14:paraId="1B6EBD98" w14:textId="77777777" w:rsidTr="00757E33">
        <w:trPr>
          <w:cantSplit/>
          <w:jc w:val="center"/>
        </w:trPr>
        <w:tc>
          <w:tcPr>
            <w:tcW w:w="4358" w:type="pct"/>
            <w:tcBorders>
              <w:top w:val="single" w:sz="4" w:space="0" w:color="auto"/>
              <w:left w:val="single" w:sz="4" w:space="0" w:color="auto"/>
              <w:bottom w:val="single" w:sz="4" w:space="0" w:color="auto"/>
              <w:right w:val="single" w:sz="4" w:space="0" w:color="auto"/>
            </w:tcBorders>
          </w:tcPr>
          <w:p w14:paraId="7A604E69" w14:textId="77777777" w:rsidR="00757E33" w:rsidRPr="003929CC" w:rsidRDefault="00757E33" w:rsidP="00757E33">
            <w:pPr>
              <w:keepLines/>
              <w:tabs>
                <w:tab w:val="clear" w:pos="403"/>
              </w:tabs>
              <w:spacing w:before="20" w:after="40"/>
              <w:rPr>
                <w:rFonts w:eastAsia="Malgun Gothic"/>
                <w:sz w:val="20"/>
                <w:lang w:val="en-CA"/>
              </w:rPr>
            </w:pPr>
            <w:r w:rsidRPr="003929CC">
              <w:rPr>
                <w:rFonts w:eastAsia="Malgun Gothic"/>
                <w:sz w:val="20"/>
                <w:lang w:val="en-CA"/>
              </w:rPr>
              <w:tab/>
            </w:r>
            <w:r w:rsidRPr="003929CC">
              <w:rPr>
                <w:rFonts w:eastAsia="Malgun Gothic"/>
                <w:sz w:val="20"/>
                <w:lang w:val="en-CA"/>
              </w:rPr>
              <w:tab/>
              <w:t>else if( payloadType  = =  3 )</w:t>
            </w:r>
          </w:p>
        </w:tc>
        <w:tc>
          <w:tcPr>
            <w:tcW w:w="642" w:type="pct"/>
            <w:tcBorders>
              <w:top w:val="single" w:sz="4" w:space="0" w:color="auto"/>
              <w:left w:val="single" w:sz="4" w:space="0" w:color="auto"/>
              <w:bottom w:val="single" w:sz="4" w:space="0" w:color="auto"/>
              <w:right w:val="single" w:sz="4" w:space="0" w:color="auto"/>
            </w:tcBorders>
          </w:tcPr>
          <w:p w14:paraId="5BAD1E42" w14:textId="77777777" w:rsidR="00757E33" w:rsidRPr="003929CC" w:rsidRDefault="00757E33" w:rsidP="00757E33">
            <w:pPr>
              <w:keepLines/>
              <w:tabs>
                <w:tab w:val="clear" w:pos="403"/>
              </w:tabs>
              <w:spacing w:before="20" w:after="40"/>
              <w:jc w:val="center"/>
              <w:rPr>
                <w:rFonts w:eastAsia="Malgun Gothic"/>
                <w:bCs/>
                <w:sz w:val="20"/>
                <w:lang w:val="en-CA"/>
              </w:rPr>
            </w:pPr>
          </w:p>
        </w:tc>
      </w:tr>
      <w:tr w:rsidR="00757E33" w:rsidRPr="003929CC" w14:paraId="0F207C71" w14:textId="77777777" w:rsidTr="00757E33">
        <w:trPr>
          <w:cantSplit/>
          <w:jc w:val="center"/>
        </w:trPr>
        <w:tc>
          <w:tcPr>
            <w:tcW w:w="4358" w:type="pct"/>
            <w:tcBorders>
              <w:top w:val="single" w:sz="4" w:space="0" w:color="auto"/>
              <w:left w:val="single" w:sz="4" w:space="0" w:color="auto"/>
              <w:bottom w:val="single" w:sz="4" w:space="0" w:color="auto"/>
              <w:right w:val="single" w:sz="4" w:space="0" w:color="auto"/>
            </w:tcBorders>
          </w:tcPr>
          <w:p w14:paraId="026C2E1D" w14:textId="77777777" w:rsidR="00757E33" w:rsidRPr="003929CC" w:rsidRDefault="00757E33" w:rsidP="00757E33">
            <w:pPr>
              <w:keepLines/>
              <w:tabs>
                <w:tab w:val="clear" w:pos="403"/>
              </w:tabs>
              <w:spacing w:before="20" w:after="40"/>
              <w:rPr>
                <w:rFonts w:eastAsia="Malgun Gothic"/>
                <w:sz w:val="20"/>
                <w:lang w:val="en-CA"/>
              </w:rPr>
            </w:pPr>
            <w:r w:rsidRPr="003929CC">
              <w:rPr>
                <w:rFonts w:eastAsia="Malgun Gothic"/>
                <w:sz w:val="20"/>
                <w:lang w:val="en-CA"/>
              </w:rPr>
              <w:tab/>
            </w:r>
            <w:r w:rsidRPr="003929CC">
              <w:rPr>
                <w:rFonts w:eastAsia="Malgun Gothic"/>
                <w:sz w:val="20"/>
                <w:lang w:val="en-CA"/>
              </w:rPr>
              <w:tab/>
            </w:r>
            <w:r w:rsidRPr="003929CC">
              <w:rPr>
                <w:rFonts w:eastAsia="Malgun Gothic"/>
                <w:sz w:val="20"/>
                <w:lang w:val="en-CA"/>
              </w:rPr>
              <w:tab/>
              <w:t>user_data_registered_itu_t_t35( payloadSize )</w:t>
            </w:r>
          </w:p>
        </w:tc>
        <w:tc>
          <w:tcPr>
            <w:tcW w:w="642" w:type="pct"/>
            <w:tcBorders>
              <w:top w:val="single" w:sz="4" w:space="0" w:color="auto"/>
              <w:left w:val="single" w:sz="4" w:space="0" w:color="auto"/>
              <w:bottom w:val="single" w:sz="4" w:space="0" w:color="auto"/>
              <w:right w:val="single" w:sz="4" w:space="0" w:color="auto"/>
            </w:tcBorders>
          </w:tcPr>
          <w:p w14:paraId="0B31C35D" w14:textId="77777777" w:rsidR="00757E33" w:rsidRPr="003929CC" w:rsidRDefault="00757E33" w:rsidP="00757E33">
            <w:pPr>
              <w:keepLines/>
              <w:tabs>
                <w:tab w:val="clear" w:pos="403"/>
              </w:tabs>
              <w:spacing w:before="20" w:after="40"/>
              <w:jc w:val="center"/>
              <w:rPr>
                <w:rFonts w:eastAsia="Malgun Gothic"/>
                <w:bCs/>
                <w:sz w:val="20"/>
                <w:lang w:val="en-CA"/>
              </w:rPr>
            </w:pPr>
          </w:p>
        </w:tc>
      </w:tr>
      <w:tr w:rsidR="00757E33" w:rsidRPr="003929CC" w14:paraId="7ADA9801" w14:textId="77777777" w:rsidTr="00757E33">
        <w:trPr>
          <w:cantSplit/>
          <w:jc w:val="center"/>
        </w:trPr>
        <w:tc>
          <w:tcPr>
            <w:tcW w:w="4358" w:type="pct"/>
            <w:tcBorders>
              <w:top w:val="single" w:sz="4" w:space="0" w:color="auto"/>
              <w:left w:val="single" w:sz="4" w:space="0" w:color="auto"/>
              <w:bottom w:val="single" w:sz="4" w:space="0" w:color="auto"/>
              <w:right w:val="single" w:sz="4" w:space="0" w:color="auto"/>
            </w:tcBorders>
          </w:tcPr>
          <w:p w14:paraId="6C52A141" w14:textId="77777777" w:rsidR="00757E33" w:rsidRPr="003929CC" w:rsidRDefault="00757E33" w:rsidP="00757E33">
            <w:pPr>
              <w:keepLines/>
              <w:tabs>
                <w:tab w:val="clear" w:pos="403"/>
              </w:tabs>
              <w:spacing w:before="20" w:after="40"/>
              <w:rPr>
                <w:rFonts w:eastAsia="Malgun Gothic"/>
                <w:sz w:val="20"/>
                <w:lang w:val="en-CA"/>
              </w:rPr>
            </w:pPr>
            <w:r w:rsidRPr="003929CC">
              <w:rPr>
                <w:rFonts w:eastAsia="Malgun Gothic"/>
                <w:sz w:val="20"/>
                <w:lang w:val="en-CA"/>
              </w:rPr>
              <w:tab/>
            </w:r>
            <w:r w:rsidRPr="003929CC">
              <w:rPr>
                <w:rFonts w:eastAsia="Malgun Gothic"/>
                <w:sz w:val="20"/>
                <w:lang w:val="en-CA"/>
              </w:rPr>
              <w:tab/>
              <w:t>else if( payloadType  = =  4 )</w:t>
            </w:r>
          </w:p>
        </w:tc>
        <w:tc>
          <w:tcPr>
            <w:tcW w:w="642" w:type="pct"/>
            <w:tcBorders>
              <w:top w:val="single" w:sz="4" w:space="0" w:color="auto"/>
              <w:left w:val="single" w:sz="4" w:space="0" w:color="auto"/>
              <w:bottom w:val="single" w:sz="4" w:space="0" w:color="auto"/>
              <w:right w:val="single" w:sz="4" w:space="0" w:color="auto"/>
            </w:tcBorders>
          </w:tcPr>
          <w:p w14:paraId="39011DA2" w14:textId="77777777" w:rsidR="00757E33" w:rsidRPr="003929CC" w:rsidRDefault="00757E33" w:rsidP="00757E33">
            <w:pPr>
              <w:keepLines/>
              <w:tabs>
                <w:tab w:val="clear" w:pos="403"/>
              </w:tabs>
              <w:spacing w:before="20" w:after="40"/>
              <w:jc w:val="center"/>
              <w:rPr>
                <w:rFonts w:eastAsia="Malgun Gothic"/>
                <w:bCs/>
                <w:sz w:val="20"/>
                <w:lang w:val="en-CA"/>
              </w:rPr>
            </w:pPr>
          </w:p>
        </w:tc>
      </w:tr>
      <w:tr w:rsidR="00757E33" w:rsidRPr="003929CC" w14:paraId="2F93A3F2" w14:textId="77777777" w:rsidTr="00757E33">
        <w:trPr>
          <w:cantSplit/>
          <w:jc w:val="center"/>
        </w:trPr>
        <w:tc>
          <w:tcPr>
            <w:tcW w:w="4358" w:type="pct"/>
            <w:tcBorders>
              <w:top w:val="single" w:sz="4" w:space="0" w:color="auto"/>
              <w:left w:val="single" w:sz="4" w:space="0" w:color="auto"/>
              <w:bottom w:val="single" w:sz="4" w:space="0" w:color="auto"/>
              <w:right w:val="single" w:sz="4" w:space="0" w:color="auto"/>
            </w:tcBorders>
          </w:tcPr>
          <w:p w14:paraId="2F065B7F" w14:textId="77777777" w:rsidR="00757E33" w:rsidRPr="003929CC" w:rsidRDefault="00757E33" w:rsidP="00757E33">
            <w:pPr>
              <w:keepLines/>
              <w:tabs>
                <w:tab w:val="clear" w:pos="403"/>
              </w:tabs>
              <w:spacing w:before="20" w:after="40"/>
              <w:rPr>
                <w:rFonts w:eastAsia="Malgun Gothic"/>
                <w:sz w:val="20"/>
                <w:lang w:val="en-CA"/>
              </w:rPr>
            </w:pPr>
            <w:r w:rsidRPr="003929CC">
              <w:rPr>
                <w:rFonts w:eastAsia="Malgun Gothic"/>
                <w:sz w:val="20"/>
                <w:lang w:val="en-CA"/>
              </w:rPr>
              <w:tab/>
            </w:r>
            <w:r w:rsidRPr="003929CC">
              <w:rPr>
                <w:rFonts w:eastAsia="Malgun Gothic"/>
                <w:sz w:val="20"/>
                <w:lang w:val="en-CA"/>
              </w:rPr>
              <w:tab/>
            </w:r>
            <w:r w:rsidRPr="003929CC">
              <w:rPr>
                <w:rFonts w:eastAsia="Malgun Gothic"/>
                <w:sz w:val="20"/>
                <w:lang w:val="en-CA"/>
              </w:rPr>
              <w:tab/>
              <w:t>user_data_unregistered( payloadSize )</w:t>
            </w:r>
          </w:p>
        </w:tc>
        <w:tc>
          <w:tcPr>
            <w:tcW w:w="642" w:type="pct"/>
            <w:tcBorders>
              <w:top w:val="single" w:sz="4" w:space="0" w:color="auto"/>
              <w:left w:val="single" w:sz="4" w:space="0" w:color="auto"/>
              <w:bottom w:val="single" w:sz="4" w:space="0" w:color="auto"/>
              <w:right w:val="single" w:sz="4" w:space="0" w:color="auto"/>
            </w:tcBorders>
          </w:tcPr>
          <w:p w14:paraId="21F0D7CD" w14:textId="77777777" w:rsidR="00757E33" w:rsidRPr="003929CC" w:rsidRDefault="00757E33" w:rsidP="00757E33">
            <w:pPr>
              <w:keepLines/>
              <w:tabs>
                <w:tab w:val="clear" w:pos="403"/>
              </w:tabs>
              <w:spacing w:before="20" w:after="40"/>
              <w:jc w:val="center"/>
              <w:rPr>
                <w:rFonts w:eastAsia="Malgun Gothic"/>
                <w:bCs/>
                <w:sz w:val="20"/>
                <w:lang w:val="en-CA"/>
              </w:rPr>
            </w:pPr>
          </w:p>
        </w:tc>
      </w:tr>
      <w:tr w:rsidR="00757E33" w:rsidRPr="003929CC" w14:paraId="578AED83" w14:textId="77777777" w:rsidTr="00757E33">
        <w:trPr>
          <w:cantSplit/>
          <w:jc w:val="center"/>
        </w:trPr>
        <w:tc>
          <w:tcPr>
            <w:tcW w:w="4358" w:type="pct"/>
          </w:tcPr>
          <w:p w14:paraId="24E48574" w14:textId="77777777" w:rsidR="00757E33" w:rsidRPr="003929CC" w:rsidRDefault="00757E33" w:rsidP="00757E33">
            <w:pPr>
              <w:keepLines/>
              <w:tabs>
                <w:tab w:val="clear" w:pos="403"/>
              </w:tabs>
              <w:spacing w:before="20" w:after="40"/>
              <w:rPr>
                <w:rFonts w:eastAsia="Malgun Gothic"/>
                <w:sz w:val="20"/>
                <w:lang w:val="en-CA"/>
              </w:rPr>
            </w:pPr>
            <w:r w:rsidRPr="003929CC">
              <w:rPr>
                <w:rFonts w:eastAsia="Malgun Gothic"/>
                <w:sz w:val="20"/>
                <w:lang w:val="en-CA"/>
              </w:rPr>
              <w:tab/>
            </w:r>
            <w:r w:rsidRPr="003929CC">
              <w:rPr>
                <w:rFonts w:eastAsia="Malgun Gothic"/>
                <w:sz w:val="20"/>
                <w:lang w:val="en-CA"/>
              </w:rPr>
              <w:tab/>
              <w:t>else</w:t>
            </w:r>
          </w:p>
        </w:tc>
        <w:tc>
          <w:tcPr>
            <w:tcW w:w="642" w:type="pct"/>
          </w:tcPr>
          <w:p w14:paraId="6DE078E5" w14:textId="77777777" w:rsidR="00757E33" w:rsidRPr="003929CC" w:rsidRDefault="00757E33" w:rsidP="00757E33">
            <w:pPr>
              <w:keepLines/>
              <w:tabs>
                <w:tab w:val="clear" w:pos="403"/>
              </w:tabs>
              <w:spacing w:before="20" w:after="40"/>
              <w:jc w:val="center"/>
              <w:rPr>
                <w:rFonts w:eastAsia="Malgun Gothic"/>
                <w:bCs/>
                <w:sz w:val="20"/>
                <w:lang w:val="en-CA"/>
              </w:rPr>
            </w:pPr>
          </w:p>
        </w:tc>
      </w:tr>
      <w:tr w:rsidR="00757E33" w:rsidRPr="003929CC" w14:paraId="3E6BC182" w14:textId="77777777" w:rsidTr="00757E33">
        <w:trPr>
          <w:cantSplit/>
          <w:jc w:val="center"/>
        </w:trPr>
        <w:tc>
          <w:tcPr>
            <w:tcW w:w="4358" w:type="pct"/>
          </w:tcPr>
          <w:p w14:paraId="07C6B267" w14:textId="77777777" w:rsidR="00757E33" w:rsidRPr="003929CC" w:rsidRDefault="00757E33" w:rsidP="00757E33">
            <w:pPr>
              <w:keepLines/>
              <w:tabs>
                <w:tab w:val="clear" w:pos="403"/>
              </w:tabs>
              <w:spacing w:before="20" w:after="40"/>
              <w:rPr>
                <w:rFonts w:eastAsia="Malgun Gothic"/>
                <w:sz w:val="20"/>
                <w:lang w:val="en-CA"/>
              </w:rPr>
            </w:pPr>
            <w:r w:rsidRPr="003929CC">
              <w:rPr>
                <w:rFonts w:eastAsia="Malgun Gothic"/>
                <w:sz w:val="20"/>
                <w:lang w:val="en-CA"/>
              </w:rPr>
              <w:tab/>
            </w:r>
            <w:r w:rsidRPr="003929CC">
              <w:rPr>
                <w:rFonts w:eastAsia="Malgun Gothic"/>
                <w:sz w:val="20"/>
                <w:lang w:val="en-CA"/>
              </w:rPr>
              <w:tab/>
            </w:r>
            <w:r w:rsidRPr="003929CC">
              <w:rPr>
                <w:rFonts w:eastAsia="Malgun Gothic"/>
                <w:sz w:val="20"/>
                <w:lang w:val="en-CA"/>
              </w:rPr>
              <w:tab/>
              <w:t>reserved_sei_message( payloadSize )</w:t>
            </w:r>
          </w:p>
        </w:tc>
        <w:tc>
          <w:tcPr>
            <w:tcW w:w="642" w:type="pct"/>
          </w:tcPr>
          <w:p w14:paraId="6CB6DDE6" w14:textId="77777777" w:rsidR="00757E33" w:rsidRPr="003929CC" w:rsidRDefault="00757E33" w:rsidP="00757E33">
            <w:pPr>
              <w:keepLines/>
              <w:tabs>
                <w:tab w:val="clear" w:pos="403"/>
              </w:tabs>
              <w:spacing w:before="20" w:after="40"/>
              <w:jc w:val="center"/>
              <w:rPr>
                <w:rFonts w:eastAsia="Malgun Gothic"/>
                <w:bCs/>
                <w:sz w:val="20"/>
                <w:lang w:val="en-CA"/>
              </w:rPr>
            </w:pPr>
          </w:p>
        </w:tc>
      </w:tr>
      <w:tr w:rsidR="00757E33" w:rsidRPr="003929CC" w14:paraId="44071B4F" w14:textId="77777777" w:rsidTr="00757E33">
        <w:trPr>
          <w:cantSplit/>
          <w:jc w:val="center"/>
        </w:trPr>
        <w:tc>
          <w:tcPr>
            <w:tcW w:w="4358" w:type="pct"/>
          </w:tcPr>
          <w:p w14:paraId="46EB62EE" w14:textId="77777777" w:rsidR="00757E33" w:rsidRPr="003929CC" w:rsidRDefault="00757E33" w:rsidP="00757E33">
            <w:pPr>
              <w:keepLines/>
              <w:tabs>
                <w:tab w:val="clear" w:pos="403"/>
              </w:tabs>
              <w:spacing w:before="20" w:after="40"/>
              <w:rPr>
                <w:rFonts w:eastAsia="Malgun Gothic"/>
                <w:sz w:val="20"/>
                <w:lang w:val="en-CA"/>
              </w:rPr>
            </w:pPr>
            <w:r w:rsidRPr="003929CC">
              <w:rPr>
                <w:rFonts w:eastAsia="Malgun Gothic"/>
                <w:sz w:val="20"/>
                <w:lang w:val="en-CA"/>
              </w:rPr>
              <w:tab/>
              <w:t>}</w:t>
            </w:r>
          </w:p>
        </w:tc>
        <w:tc>
          <w:tcPr>
            <w:tcW w:w="642" w:type="pct"/>
          </w:tcPr>
          <w:p w14:paraId="4F3F21F9" w14:textId="77777777" w:rsidR="00757E33" w:rsidRPr="003929CC" w:rsidRDefault="00757E33" w:rsidP="00757E33">
            <w:pPr>
              <w:keepLines/>
              <w:tabs>
                <w:tab w:val="clear" w:pos="403"/>
              </w:tabs>
              <w:spacing w:before="20" w:after="40"/>
              <w:jc w:val="center"/>
              <w:rPr>
                <w:rFonts w:eastAsia="Malgun Gothic"/>
                <w:bCs/>
                <w:sz w:val="20"/>
                <w:lang w:val="en-CA"/>
              </w:rPr>
            </w:pPr>
          </w:p>
        </w:tc>
      </w:tr>
      <w:tr w:rsidR="00757E33" w:rsidRPr="003929CC" w14:paraId="24F63FA5" w14:textId="77777777" w:rsidTr="00757E33">
        <w:trPr>
          <w:cantSplit/>
          <w:jc w:val="center"/>
        </w:trPr>
        <w:tc>
          <w:tcPr>
            <w:tcW w:w="4358" w:type="pct"/>
          </w:tcPr>
          <w:p w14:paraId="5FAF74F9" w14:textId="77777777" w:rsidR="00757E33" w:rsidRPr="003929CC" w:rsidRDefault="00757E33" w:rsidP="00757E33">
            <w:pPr>
              <w:keepLines/>
              <w:tabs>
                <w:tab w:val="clear" w:pos="403"/>
              </w:tabs>
              <w:spacing w:before="20" w:after="40"/>
              <w:rPr>
                <w:rFonts w:eastAsia="Malgun Gothic"/>
                <w:sz w:val="20"/>
                <w:lang w:val="en-CA"/>
              </w:rPr>
            </w:pPr>
            <w:r w:rsidRPr="003929CC">
              <w:rPr>
                <w:rFonts w:eastAsia="Malgun Gothic"/>
                <w:sz w:val="20"/>
                <w:lang w:val="en-CA"/>
              </w:rPr>
              <w:tab/>
              <w:t>if( more_data_in_payload( ) ) {</w:t>
            </w:r>
          </w:p>
        </w:tc>
        <w:tc>
          <w:tcPr>
            <w:tcW w:w="642" w:type="pct"/>
          </w:tcPr>
          <w:p w14:paraId="6927550A" w14:textId="77777777" w:rsidR="00757E33" w:rsidRPr="003929CC" w:rsidRDefault="00757E33" w:rsidP="00757E33">
            <w:pPr>
              <w:keepLines/>
              <w:tabs>
                <w:tab w:val="clear" w:pos="403"/>
              </w:tabs>
              <w:spacing w:before="20" w:after="40"/>
              <w:jc w:val="center"/>
              <w:rPr>
                <w:rFonts w:eastAsia="Malgun Gothic"/>
                <w:bCs/>
                <w:sz w:val="20"/>
                <w:lang w:val="en-CA"/>
              </w:rPr>
            </w:pPr>
          </w:p>
        </w:tc>
      </w:tr>
      <w:tr w:rsidR="00757E33" w:rsidRPr="003929CC" w14:paraId="2DF785F5" w14:textId="77777777" w:rsidTr="00757E33">
        <w:trPr>
          <w:cantSplit/>
          <w:jc w:val="center"/>
        </w:trPr>
        <w:tc>
          <w:tcPr>
            <w:tcW w:w="4358" w:type="pct"/>
          </w:tcPr>
          <w:p w14:paraId="15F45CB5" w14:textId="77777777" w:rsidR="00757E33" w:rsidRPr="003929CC" w:rsidRDefault="00757E33" w:rsidP="00757E33">
            <w:pPr>
              <w:keepLines/>
              <w:tabs>
                <w:tab w:val="clear" w:pos="403"/>
              </w:tabs>
              <w:spacing w:before="20" w:after="40"/>
              <w:rPr>
                <w:rFonts w:eastAsia="Malgun Gothic"/>
                <w:sz w:val="20"/>
                <w:lang w:val="en-CA"/>
              </w:rPr>
            </w:pPr>
            <w:r w:rsidRPr="003929CC">
              <w:rPr>
                <w:rFonts w:eastAsia="Malgun Gothic"/>
                <w:sz w:val="20"/>
                <w:lang w:val="en-CA"/>
              </w:rPr>
              <w:tab/>
            </w:r>
            <w:r w:rsidRPr="003929CC">
              <w:rPr>
                <w:rFonts w:eastAsia="Malgun Gothic"/>
                <w:sz w:val="20"/>
                <w:lang w:val="en-CA"/>
              </w:rPr>
              <w:tab/>
              <w:t>if( payload_extension_present( ) )</w:t>
            </w:r>
          </w:p>
        </w:tc>
        <w:tc>
          <w:tcPr>
            <w:tcW w:w="642" w:type="pct"/>
          </w:tcPr>
          <w:p w14:paraId="5A955555" w14:textId="77777777" w:rsidR="00757E33" w:rsidRPr="003929CC" w:rsidRDefault="00757E33" w:rsidP="00757E33">
            <w:pPr>
              <w:keepLines/>
              <w:tabs>
                <w:tab w:val="clear" w:pos="403"/>
              </w:tabs>
              <w:spacing w:before="20" w:after="40"/>
              <w:jc w:val="center"/>
              <w:rPr>
                <w:rFonts w:eastAsia="Malgun Gothic"/>
                <w:bCs/>
                <w:sz w:val="20"/>
                <w:lang w:val="en-CA"/>
              </w:rPr>
            </w:pPr>
          </w:p>
        </w:tc>
      </w:tr>
      <w:tr w:rsidR="00757E33" w:rsidRPr="003929CC" w14:paraId="50D5D8B8" w14:textId="77777777" w:rsidTr="00757E33">
        <w:trPr>
          <w:cantSplit/>
          <w:jc w:val="center"/>
        </w:trPr>
        <w:tc>
          <w:tcPr>
            <w:tcW w:w="4358" w:type="pct"/>
          </w:tcPr>
          <w:p w14:paraId="0BDAC6F2" w14:textId="77777777" w:rsidR="00757E33" w:rsidRPr="003929CC" w:rsidRDefault="00757E33" w:rsidP="00757E33">
            <w:pPr>
              <w:keepLines/>
              <w:tabs>
                <w:tab w:val="clear" w:pos="403"/>
              </w:tabs>
              <w:spacing w:before="20" w:after="40"/>
              <w:rPr>
                <w:rFonts w:eastAsia="Malgun Gothic"/>
                <w:b/>
                <w:sz w:val="20"/>
                <w:lang w:val="en-CA"/>
              </w:rPr>
            </w:pPr>
            <w:r w:rsidRPr="003929CC">
              <w:rPr>
                <w:rFonts w:eastAsia="Malgun Gothic"/>
                <w:sz w:val="20"/>
                <w:lang w:val="en-CA"/>
              </w:rPr>
              <w:tab/>
            </w:r>
            <w:r w:rsidRPr="003929CC">
              <w:rPr>
                <w:rFonts w:eastAsia="Malgun Gothic"/>
                <w:sz w:val="20"/>
                <w:lang w:val="en-CA"/>
              </w:rPr>
              <w:tab/>
            </w:r>
            <w:r w:rsidRPr="003929CC">
              <w:rPr>
                <w:rFonts w:eastAsia="Malgun Gothic"/>
                <w:sz w:val="20"/>
                <w:lang w:val="en-CA"/>
              </w:rPr>
              <w:tab/>
            </w:r>
            <w:r w:rsidRPr="003929CC">
              <w:rPr>
                <w:rFonts w:eastAsia="Malgun Gothic"/>
                <w:b/>
                <w:sz w:val="20"/>
                <w:lang w:val="en-CA"/>
              </w:rPr>
              <w:t>sp_reserved_payload_extension_data</w:t>
            </w:r>
          </w:p>
        </w:tc>
        <w:tc>
          <w:tcPr>
            <w:tcW w:w="642" w:type="pct"/>
          </w:tcPr>
          <w:p w14:paraId="630EFB91" w14:textId="77777777" w:rsidR="00757E33" w:rsidRPr="003929CC" w:rsidRDefault="00757E33" w:rsidP="00757E33">
            <w:pPr>
              <w:keepLines/>
              <w:tabs>
                <w:tab w:val="clear" w:pos="403"/>
              </w:tabs>
              <w:spacing w:before="20" w:after="40"/>
              <w:jc w:val="center"/>
              <w:rPr>
                <w:rFonts w:eastAsia="Malgun Gothic"/>
                <w:bCs/>
                <w:sz w:val="20"/>
                <w:lang w:val="en-CA"/>
              </w:rPr>
            </w:pPr>
            <w:r w:rsidRPr="003929CC">
              <w:rPr>
                <w:rFonts w:eastAsia="Malgun Gothic"/>
                <w:bCs/>
                <w:sz w:val="20"/>
                <w:lang w:val="en-CA"/>
              </w:rPr>
              <w:t>u(v)</w:t>
            </w:r>
          </w:p>
        </w:tc>
      </w:tr>
      <w:tr w:rsidR="00757E33" w:rsidRPr="003929CC" w14:paraId="6641D68F" w14:textId="77777777" w:rsidTr="00757E33">
        <w:trPr>
          <w:cantSplit/>
          <w:jc w:val="center"/>
        </w:trPr>
        <w:tc>
          <w:tcPr>
            <w:tcW w:w="4358" w:type="pct"/>
          </w:tcPr>
          <w:p w14:paraId="36E7EC07" w14:textId="77777777" w:rsidR="00757E33" w:rsidRPr="003929CC" w:rsidRDefault="00757E33" w:rsidP="00757E33">
            <w:pPr>
              <w:keepLines/>
              <w:tabs>
                <w:tab w:val="clear" w:pos="403"/>
              </w:tabs>
              <w:spacing w:before="20" w:after="40"/>
              <w:rPr>
                <w:rFonts w:eastAsia="Malgun Gothic"/>
                <w:sz w:val="20"/>
                <w:lang w:val="en-CA"/>
              </w:rPr>
            </w:pPr>
            <w:r w:rsidRPr="003929CC">
              <w:rPr>
                <w:rFonts w:eastAsia="Malgun Gothic"/>
                <w:sz w:val="20"/>
                <w:lang w:val="en-CA"/>
              </w:rPr>
              <w:tab/>
            </w:r>
            <w:r w:rsidRPr="003929CC">
              <w:rPr>
                <w:rFonts w:eastAsia="Malgun Gothic"/>
                <w:sz w:val="20"/>
                <w:lang w:val="en-CA"/>
              </w:rPr>
              <w:tab/>
            </w:r>
            <w:r w:rsidRPr="003929CC">
              <w:rPr>
                <w:color w:val="000000" w:themeColor="text1"/>
                <w:sz w:val="20"/>
                <w:szCs w:val="20"/>
                <w:lang w:val="en-CA"/>
              </w:rPr>
              <w:t>byte_alignment( )</w:t>
            </w:r>
          </w:p>
        </w:tc>
        <w:tc>
          <w:tcPr>
            <w:tcW w:w="642" w:type="pct"/>
          </w:tcPr>
          <w:p w14:paraId="7A569292" w14:textId="77777777" w:rsidR="00757E33" w:rsidRPr="003929CC" w:rsidRDefault="00757E33" w:rsidP="00757E33">
            <w:pPr>
              <w:keepLines/>
              <w:tabs>
                <w:tab w:val="clear" w:pos="403"/>
              </w:tabs>
              <w:spacing w:before="20" w:after="40"/>
              <w:jc w:val="center"/>
              <w:rPr>
                <w:rFonts w:eastAsia="Malgun Gothic"/>
                <w:bCs/>
                <w:sz w:val="20"/>
                <w:lang w:val="en-CA"/>
              </w:rPr>
            </w:pPr>
          </w:p>
        </w:tc>
      </w:tr>
      <w:tr w:rsidR="00757E33" w:rsidRPr="003929CC" w14:paraId="015935BE" w14:textId="77777777" w:rsidTr="00757E33">
        <w:trPr>
          <w:cantSplit/>
          <w:jc w:val="center"/>
        </w:trPr>
        <w:tc>
          <w:tcPr>
            <w:tcW w:w="4358" w:type="pct"/>
          </w:tcPr>
          <w:p w14:paraId="06D11EF8" w14:textId="77777777" w:rsidR="00757E33" w:rsidRPr="003929CC" w:rsidRDefault="00757E33" w:rsidP="00757E33">
            <w:pPr>
              <w:keepLines/>
              <w:tabs>
                <w:tab w:val="clear" w:pos="403"/>
              </w:tabs>
              <w:spacing w:before="20" w:after="40"/>
              <w:rPr>
                <w:rFonts w:eastAsia="Malgun Gothic"/>
                <w:sz w:val="20"/>
                <w:lang w:val="en-CA"/>
              </w:rPr>
            </w:pPr>
            <w:r w:rsidRPr="003929CC">
              <w:rPr>
                <w:rFonts w:eastAsia="Malgun Gothic"/>
                <w:sz w:val="20"/>
                <w:lang w:val="en-CA"/>
              </w:rPr>
              <w:tab/>
              <w:t>}</w:t>
            </w:r>
          </w:p>
        </w:tc>
        <w:tc>
          <w:tcPr>
            <w:tcW w:w="642" w:type="pct"/>
          </w:tcPr>
          <w:p w14:paraId="1F9DBC9A" w14:textId="77777777" w:rsidR="00757E33" w:rsidRPr="003929CC" w:rsidRDefault="00757E33" w:rsidP="00757E33">
            <w:pPr>
              <w:keepLines/>
              <w:tabs>
                <w:tab w:val="clear" w:pos="403"/>
              </w:tabs>
              <w:spacing w:before="20" w:after="40"/>
              <w:jc w:val="center"/>
              <w:rPr>
                <w:rFonts w:eastAsia="Malgun Gothic"/>
                <w:bCs/>
                <w:sz w:val="20"/>
                <w:lang w:val="en-CA"/>
              </w:rPr>
            </w:pPr>
          </w:p>
        </w:tc>
      </w:tr>
      <w:tr w:rsidR="00757E33" w:rsidRPr="003929CC" w14:paraId="6CA2850A" w14:textId="77777777" w:rsidTr="00757E33">
        <w:trPr>
          <w:cantSplit/>
          <w:jc w:val="center"/>
        </w:trPr>
        <w:tc>
          <w:tcPr>
            <w:tcW w:w="4358" w:type="pct"/>
          </w:tcPr>
          <w:p w14:paraId="566F6CAD" w14:textId="77777777" w:rsidR="00757E33" w:rsidRPr="003929CC" w:rsidRDefault="00757E33" w:rsidP="00757E33">
            <w:pPr>
              <w:keepLines/>
              <w:tabs>
                <w:tab w:val="clear" w:pos="403"/>
              </w:tabs>
              <w:spacing w:before="20" w:after="40"/>
              <w:rPr>
                <w:rFonts w:eastAsia="Malgun Gothic"/>
                <w:sz w:val="20"/>
                <w:lang w:val="en-CA"/>
              </w:rPr>
            </w:pPr>
            <w:r w:rsidRPr="003929CC">
              <w:rPr>
                <w:rFonts w:eastAsia="Malgun Gothic"/>
                <w:sz w:val="20"/>
                <w:lang w:val="en-CA"/>
              </w:rPr>
              <w:t>}</w:t>
            </w:r>
          </w:p>
        </w:tc>
        <w:tc>
          <w:tcPr>
            <w:tcW w:w="642" w:type="pct"/>
          </w:tcPr>
          <w:p w14:paraId="0BA8FA99" w14:textId="77777777" w:rsidR="00757E33" w:rsidRPr="003929CC" w:rsidRDefault="00757E33" w:rsidP="00757E33">
            <w:pPr>
              <w:keepLines/>
              <w:tabs>
                <w:tab w:val="clear" w:pos="403"/>
              </w:tabs>
              <w:spacing w:before="20" w:after="40"/>
              <w:jc w:val="center"/>
              <w:rPr>
                <w:rFonts w:eastAsia="Malgun Gothic"/>
                <w:bCs/>
                <w:sz w:val="20"/>
                <w:lang w:val="en-CA"/>
              </w:rPr>
            </w:pPr>
          </w:p>
        </w:tc>
      </w:tr>
    </w:tbl>
    <w:p w14:paraId="31D6B916" w14:textId="77777777" w:rsidR="00C42897" w:rsidRPr="003929CC" w:rsidRDefault="00C42897" w:rsidP="007C6450">
      <w:pPr>
        <w:tabs>
          <w:tab w:val="clear" w:pos="403"/>
        </w:tabs>
        <w:rPr>
          <w:lang w:val="en-CA"/>
        </w:rPr>
      </w:pPr>
    </w:p>
    <w:p w14:paraId="15873C90" w14:textId="77777777" w:rsidR="00C42897" w:rsidRPr="003929CC" w:rsidRDefault="00C42897" w:rsidP="007C6450">
      <w:pPr>
        <w:pStyle w:val="a3"/>
        <w:tabs>
          <w:tab w:val="clear" w:pos="403"/>
          <w:tab w:val="clear" w:pos="720"/>
        </w:tabs>
        <w:rPr>
          <w:lang w:val="en-CA"/>
        </w:rPr>
      </w:pPr>
      <w:bookmarkStart w:id="1933" w:name="_Toc21625545"/>
      <w:r w:rsidRPr="003929CC">
        <w:rPr>
          <w:lang w:val="en-CA"/>
        </w:rPr>
        <w:t>Fil</w:t>
      </w:r>
      <w:bookmarkStart w:id="1934" w:name="_Toc317198893"/>
      <w:bookmarkStart w:id="1935" w:name="_Toc415476029"/>
      <w:bookmarkStart w:id="1936" w:name="_Toc423599304"/>
      <w:bookmarkStart w:id="1937" w:name="_Toc423601808"/>
      <w:bookmarkStart w:id="1938" w:name="_Toc501130270"/>
      <w:bookmarkStart w:id="1939" w:name="_Toc503777974"/>
      <w:r w:rsidRPr="003929CC">
        <w:rPr>
          <w:lang w:val="en-CA"/>
        </w:rPr>
        <w:t>ler payload SEI message syntax</w:t>
      </w:r>
      <w:bookmarkEnd w:id="1933"/>
      <w:bookmarkEnd w:id="1934"/>
      <w:bookmarkEnd w:id="1935"/>
      <w:bookmarkEnd w:id="1936"/>
      <w:bookmarkEnd w:id="1937"/>
      <w:bookmarkEnd w:id="1938"/>
      <w:bookmarkEnd w:id="1939"/>
    </w:p>
    <w:tbl>
      <w:tblPr>
        <w:tblW w:w="5000" w:type="pct"/>
        <w:jc w:val="center"/>
        <w:tblLayout w:type="fixed"/>
        <w:tblLook w:val="04A0" w:firstRow="1" w:lastRow="0" w:firstColumn="1" w:lastColumn="0" w:noHBand="0" w:noVBand="1"/>
      </w:tblPr>
      <w:tblGrid>
        <w:gridCol w:w="8500"/>
        <w:gridCol w:w="1236"/>
      </w:tblGrid>
      <w:tr w:rsidR="00C42897" w:rsidRPr="003929CC" w14:paraId="25E8D7D9" w14:textId="77777777" w:rsidTr="007C6450">
        <w:trPr>
          <w:cantSplit/>
          <w:jc w:val="center"/>
        </w:trPr>
        <w:tc>
          <w:tcPr>
            <w:tcW w:w="4365" w:type="pct"/>
            <w:tcBorders>
              <w:top w:val="single" w:sz="6" w:space="0" w:color="auto"/>
              <w:left w:val="single" w:sz="6" w:space="0" w:color="auto"/>
              <w:bottom w:val="single" w:sz="4" w:space="0" w:color="auto"/>
              <w:right w:val="single" w:sz="6" w:space="0" w:color="auto"/>
            </w:tcBorders>
          </w:tcPr>
          <w:p w14:paraId="002B234D" w14:textId="77777777" w:rsidR="00C42897" w:rsidRPr="003929CC" w:rsidRDefault="00C42897" w:rsidP="007C6450">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rPr>
            </w:pPr>
            <w:r w:rsidRPr="003929CC">
              <w:rPr>
                <w:rFonts w:ascii="Cambria" w:hAnsi="Cambria"/>
              </w:rPr>
              <w:t>filler_payload( payloadSize ) {</w:t>
            </w:r>
          </w:p>
        </w:tc>
        <w:tc>
          <w:tcPr>
            <w:tcW w:w="635" w:type="pct"/>
            <w:tcBorders>
              <w:top w:val="single" w:sz="6" w:space="0" w:color="auto"/>
              <w:left w:val="single" w:sz="6" w:space="0" w:color="auto"/>
              <w:bottom w:val="single" w:sz="4" w:space="0" w:color="auto"/>
              <w:right w:val="single" w:sz="6" w:space="0" w:color="auto"/>
            </w:tcBorders>
          </w:tcPr>
          <w:p w14:paraId="11F6034A" w14:textId="77777777" w:rsidR="00C42897" w:rsidRPr="003929CC" w:rsidRDefault="00C42897" w:rsidP="00242357">
            <w:pPr>
              <w:pStyle w:val="tableheading"/>
              <w:spacing w:before="20" w:after="40"/>
              <w:rPr>
                <w:rFonts w:ascii="Cambria" w:hAnsi="Cambria"/>
              </w:rPr>
            </w:pPr>
            <w:r w:rsidRPr="003929CC">
              <w:rPr>
                <w:rFonts w:ascii="Cambria" w:hAnsi="Cambria"/>
              </w:rPr>
              <w:t>Descriptor</w:t>
            </w:r>
          </w:p>
        </w:tc>
      </w:tr>
      <w:tr w:rsidR="00C42897" w:rsidRPr="003929CC" w14:paraId="0900413A" w14:textId="77777777" w:rsidTr="007C6450">
        <w:trPr>
          <w:cantSplit/>
          <w:jc w:val="center"/>
        </w:trPr>
        <w:tc>
          <w:tcPr>
            <w:tcW w:w="4365" w:type="pct"/>
            <w:tcBorders>
              <w:top w:val="single" w:sz="6" w:space="0" w:color="auto"/>
              <w:left w:val="single" w:sz="6" w:space="0" w:color="auto"/>
              <w:bottom w:val="single" w:sz="4" w:space="0" w:color="auto"/>
              <w:right w:val="single" w:sz="6" w:space="0" w:color="auto"/>
            </w:tcBorders>
          </w:tcPr>
          <w:p w14:paraId="70AD56E2" w14:textId="77777777" w:rsidR="00C42897" w:rsidRPr="003929CC" w:rsidRDefault="00C42897" w:rsidP="007C6450">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rPr>
            </w:pPr>
            <w:r w:rsidRPr="003929CC">
              <w:rPr>
                <w:rFonts w:ascii="Cambria" w:hAnsi="Cambria"/>
              </w:rPr>
              <w:tab/>
              <w:t>for( k = 0; k &lt; payloadSize; k++)</w:t>
            </w:r>
          </w:p>
        </w:tc>
        <w:tc>
          <w:tcPr>
            <w:tcW w:w="635" w:type="pct"/>
            <w:tcBorders>
              <w:top w:val="single" w:sz="6" w:space="0" w:color="auto"/>
              <w:left w:val="single" w:sz="6" w:space="0" w:color="auto"/>
              <w:bottom w:val="single" w:sz="4" w:space="0" w:color="auto"/>
              <w:right w:val="single" w:sz="6" w:space="0" w:color="auto"/>
            </w:tcBorders>
          </w:tcPr>
          <w:p w14:paraId="44EB1137" w14:textId="77777777" w:rsidR="00C42897" w:rsidRPr="003929CC" w:rsidRDefault="00C42897" w:rsidP="00242357">
            <w:pPr>
              <w:pStyle w:val="tableheading"/>
              <w:spacing w:before="20" w:after="40"/>
              <w:rPr>
                <w:rFonts w:ascii="Cambria" w:hAnsi="Cambria"/>
                <w:b w:val="0"/>
                <w:bCs w:val="0"/>
              </w:rPr>
            </w:pPr>
          </w:p>
        </w:tc>
      </w:tr>
      <w:tr w:rsidR="00C42897" w:rsidRPr="003929CC" w14:paraId="2BB999F8" w14:textId="77777777" w:rsidTr="007C6450">
        <w:trPr>
          <w:cantSplit/>
          <w:jc w:val="center"/>
        </w:trPr>
        <w:tc>
          <w:tcPr>
            <w:tcW w:w="4365" w:type="pct"/>
            <w:tcBorders>
              <w:top w:val="single" w:sz="6" w:space="0" w:color="auto"/>
              <w:left w:val="single" w:sz="6" w:space="0" w:color="auto"/>
              <w:bottom w:val="single" w:sz="4" w:space="0" w:color="auto"/>
              <w:right w:val="single" w:sz="6" w:space="0" w:color="auto"/>
            </w:tcBorders>
          </w:tcPr>
          <w:p w14:paraId="69D3042B" w14:textId="77777777" w:rsidR="00C42897" w:rsidRPr="003929CC" w:rsidRDefault="00C42897" w:rsidP="007C6450">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rPr>
            </w:pPr>
            <w:r w:rsidRPr="003929CC">
              <w:rPr>
                <w:rFonts w:ascii="Cambria" w:hAnsi="Cambria"/>
              </w:rPr>
              <w:tab/>
            </w:r>
            <w:r w:rsidRPr="003929CC">
              <w:rPr>
                <w:rFonts w:ascii="Cambria" w:hAnsi="Cambria"/>
              </w:rPr>
              <w:tab/>
            </w:r>
            <w:r w:rsidRPr="003929CC">
              <w:rPr>
                <w:rFonts w:ascii="Cambria" w:hAnsi="Cambria"/>
                <w:b/>
                <w:bCs/>
              </w:rPr>
              <w:t>ff_byte</w:t>
            </w:r>
            <w:r w:rsidRPr="003929CC">
              <w:rPr>
                <w:rFonts w:ascii="Cambria" w:hAnsi="Cambria"/>
              </w:rPr>
              <w:t xml:space="preserve">  /* equal to 0xFF */</w:t>
            </w:r>
          </w:p>
        </w:tc>
        <w:tc>
          <w:tcPr>
            <w:tcW w:w="635" w:type="pct"/>
            <w:tcBorders>
              <w:top w:val="single" w:sz="6" w:space="0" w:color="auto"/>
              <w:left w:val="single" w:sz="6" w:space="0" w:color="auto"/>
              <w:bottom w:val="single" w:sz="4" w:space="0" w:color="auto"/>
              <w:right w:val="single" w:sz="6" w:space="0" w:color="auto"/>
            </w:tcBorders>
          </w:tcPr>
          <w:p w14:paraId="5F53C501" w14:textId="77777777" w:rsidR="00C42897" w:rsidRPr="003929CC" w:rsidRDefault="00C42897" w:rsidP="00242357">
            <w:pPr>
              <w:pStyle w:val="tableheading"/>
              <w:spacing w:before="20" w:after="40"/>
              <w:jc w:val="center"/>
              <w:rPr>
                <w:rFonts w:ascii="Cambria" w:hAnsi="Cambria"/>
                <w:b w:val="0"/>
                <w:bCs w:val="0"/>
              </w:rPr>
            </w:pPr>
            <w:r w:rsidRPr="003929CC">
              <w:rPr>
                <w:rFonts w:ascii="Cambria" w:hAnsi="Cambria"/>
                <w:b w:val="0"/>
                <w:bCs w:val="0"/>
              </w:rPr>
              <w:t>f(8)</w:t>
            </w:r>
          </w:p>
        </w:tc>
      </w:tr>
      <w:tr w:rsidR="00C42897" w:rsidRPr="003929CC" w14:paraId="49FA5957" w14:textId="77777777" w:rsidTr="007C6450">
        <w:trPr>
          <w:cantSplit/>
          <w:jc w:val="center"/>
        </w:trPr>
        <w:tc>
          <w:tcPr>
            <w:tcW w:w="4365" w:type="pct"/>
            <w:tcBorders>
              <w:top w:val="single" w:sz="2" w:space="0" w:color="auto"/>
              <w:left w:val="single" w:sz="6" w:space="0" w:color="auto"/>
              <w:bottom w:val="single" w:sz="2" w:space="0" w:color="auto"/>
              <w:right w:val="single" w:sz="6" w:space="0" w:color="auto"/>
            </w:tcBorders>
          </w:tcPr>
          <w:p w14:paraId="0A549A6F" w14:textId="77777777" w:rsidR="00C42897" w:rsidRPr="003929CC" w:rsidRDefault="00C42897" w:rsidP="007C6450">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rPr>
            </w:pPr>
            <w:r w:rsidRPr="003929CC">
              <w:rPr>
                <w:rFonts w:ascii="Cambria" w:hAnsi="Cambria"/>
              </w:rPr>
              <w:t>}</w:t>
            </w:r>
          </w:p>
        </w:tc>
        <w:tc>
          <w:tcPr>
            <w:tcW w:w="635" w:type="pct"/>
            <w:tcBorders>
              <w:top w:val="single" w:sz="2" w:space="0" w:color="auto"/>
              <w:left w:val="single" w:sz="6" w:space="0" w:color="auto"/>
              <w:bottom w:val="single" w:sz="2" w:space="0" w:color="auto"/>
              <w:right w:val="single" w:sz="6" w:space="0" w:color="auto"/>
            </w:tcBorders>
          </w:tcPr>
          <w:p w14:paraId="6AB557E8" w14:textId="77777777" w:rsidR="00C42897" w:rsidRPr="003929CC" w:rsidRDefault="00C42897" w:rsidP="00242357">
            <w:pPr>
              <w:pStyle w:val="tablecell"/>
              <w:keepNext w:val="0"/>
              <w:spacing w:before="20" w:after="40"/>
              <w:rPr>
                <w:rFonts w:ascii="Cambria" w:hAnsi="Cambria"/>
              </w:rPr>
            </w:pPr>
          </w:p>
        </w:tc>
      </w:tr>
    </w:tbl>
    <w:p w14:paraId="24423453" w14:textId="77777777" w:rsidR="00C42897" w:rsidRPr="003929CC" w:rsidRDefault="00C42897" w:rsidP="007C6450">
      <w:pPr>
        <w:tabs>
          <w:tab w:val="clear" w:pos="403"/>
        </w:tabs>
        <w:rPr>
          <w:lang w:val="en-CA"/>
        </w:rPr>
      </w:pPr>
    </w:p>
    <w:p w14:paraId="1ADE2634" w14:textId="77777777" w:rsidR="00C42897" w:rsidRPr="003929CC" w:rsidRDefault="00C42897" w:rsidP="007C6450">
      <w:pPr>
        <w:pStyle w:val="a3"/>
        <w:tabs>
          <w:tab w:val="clear" w:pos="403"/>
          <w:tab w:val="clear" w:pos="720"/>
        </w:tabs>
        <w:rPr>
          <w:lang w:val="en-CA"/>
        </w:rPr>
      </w:pPr>
      <w:bookmarkStart w:id="1940" w:name="_Toc317198894"/>
      <w:bookmarkStart w:id="1941" w:name="_Toc415476030"/>
      <w:bookmarkStart w:id="1942" w:name="_Toc423599305"/>
      <w:bookmarkStart w:id="1943" w:name="_Toc423601809"/>
      <w:bookmarkStart w:id="1944" w:name="_Toc501130271"/>
      <w:bookmarkStart w:id="1945" w:name="_Toc503777975"/>
      <w:bookmarkStart w:id="1946" w:name="_Toc21625546"/>
      <w:r w:rsidRPr="003929CC">
        <w:rPr>
          <w:lang w:val="en-CA"/>
        </w:rPr>
        <w:lastRenderedPageBreak/>
        <w:t>User data registered by Recommendation ITU-T T.35 SEI message syntax</w:t>
      </w:r>
      <w:bookmarkEnd w:id="1940"/>
      <w:bookmarkEnd w:id="1941"/>
      <w:bookmarkEnd w:id="1942"/>
      <w:bookmarkEnd w:id="1943"/>
      <w:bookmarkEnd w:id="1944"/>
      <w:bookmarkEnd w:id="1945"/>
      <w:bookmarkEnd w:id="1946"/>
    </w:p>
    <w:tbl>
      <w:tblPr>
        <w:tblW w:w="5000" w:type="pct"/>
        <w:jc w:val="center"/>
        <w:tblLayout w:type="fixed"/>
        <w:tblLook w:val="04A0" w:firstRow="1" w:lastRow="0" w:firstColumn="1" w:lastColumn="0" w:noHBand="0" w:noVBand="1"/>
      </w:tblPr>
      <w:tblGrid>
        <w:gridCol w:w="8500"/>
        <w:gridCol w:w="1236"/>
      </w:tblGrid>
      <w:tr w:rsidR="00C42897" w:rsidRPr="003929CC" w14:paraId="69CBFC79" w14:textId="77777777" w:rsidTr="007C6450">
        <w:trPr>
          <w:cantSplit/>
          <w:jc w:val="center"/>
        </w:trPr>
        <w:tc>
          <w:tcPr>
            <w:tcW w:w="4365" w:type="pct"/>
            <w:tcBorders>
              <w:top w:val="single" w:sz="6" w:space="0" w:color="auto"/>
              <w:left w:val="single" w:sz="6" w:space="0" w:color="auto"/>
              <w:bottom w:val="single" w:sz="4" w:space="0" w:color="auto"/>
              <w:right w:val="single" w:sz="6" w:space="0" w:color="auto"/>
            </w:tcBorders>
          </w:tcPr>
          <w:p w14:paraId="576C4865" w14:textId="77777777" w:rsidR="00C42897" w:rsidRPr="003929CC" w:rsidRDefault="00C42897" w:rsidP="007C6450">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rPr>
            </w:pPr>
            <w:r w:rsidRPr="003929CC">
              <w:rPr>
                <w:rFonts w:ascii="Cambria" w:hAnsi="Cambria"/>
              </w:rPr>
              <w:t>user_data_registered_itu_t_t35( payloadSize ) {</w:t>
            </w:r>
          </w:p>
        </w:tc>
        <w:tc>
          <w:tcPr>
            <w:tcW w:w="635" w:type="pct"/>
            <w:tcBorders>
              <w:top w:val="single" w:sz="6" w:space="0" w:color="auto"/>
              <w:left w:val="single" w:sz="6" w:space="0" w:color="auto"/>
              <w:bottom w:val="single" w:sz="4" w:space="0" w:color="auto"/>
              <w:right w:val="single" w:sz="6" w:space="0" w:color="auto"/>
            </w:tcBorders>
          </w:tcPr>
          <w:p w14:paraId="70222AAC" w14:textId="77777777" w:rsidR="00C42897" w:rsidRPr="003929CC" w:rsidRDefault="00C42897" w:rsidP="00242357">
            <w:pPr>
              <w:pStyle w:val="tableheading"/>
              <w:spacing w:before="20" w:after="40"/>
              <w:rPr>
                <w:rFonts w:ascii="Cambria" w:hAnsi="Cambria"/>
              </w:rPr>
            </w:pPr>
            <w:r w:rsidRPr="003929CC">
              <w:rPr>
                <w:rFonts w:ascii="Cambria" w:hAnsi="Cambria"/>
              </w:rPr>
              <w:t>Descriptor</w:t>
            </w:r>
          </w:p>
        </w:tc>
      </w:tr>
      <w:tr w:rsidR="00C42897" w:rsidRPr="003929CC" w14:paraId="1D6BD5FD" w14:textId="77777777" w:rsidTr="007C6450">
        <w:trPr>
          <w:cantSplit/>
          <w:jc w:val="center"/>
        </w:trPr>
        <w:tc>
          <w:tcPr>
            <w:tcW w:w="4365" w:type="pct"/>
            <w:tcBorders>
              <w:top w:val="single" w:sz="6" w:space="0" w:color="auto"/>
              <w:left w:val="single" w:sz="6" w:space="0" w:color="auto"/>
              <w:bottom w:val="single" w:sz="4" w:space="0" w:color="auto"/>
              <w:right w:val="single" w:sz="6" w:space="0" w:color="auto"/>
            </w:tcBorders>
          </w:tcPr>
          <w:p w14:paraId="51A18EB0" w14:textId="77777777" w:rsidR="00C42897" w:rsidRPr="003929CC" w:rsidRDefault="00C42897" w:rsidP="007C6450">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rPr>
            </w:pPr>
            <w:r w:rsidRPr="003929CC">
              <w:rPr>
                <w:rFonts w:ascii="Cambria" w:hAnsi="Cambria"/>
              </w:rPr>
              <w:tab/>
            </w:r>
            <w:r w:rsidRPr="003929CC">
              <w:rPr>
                <w:rFonts w:ascii="Cambria" w:hAnsi="Cambria"/>
                <w:b/>
                <w:bCs/>
              </w:rPr>
              <w:t>itu_t_t35_country_code</w:t>
            </w:r>
          </w:p>
        </w:tc>
        <w:tc>
          <w:tcPr>
            <w:tcW w:w="635" w:type="pct"/>
            <w:tcBorders>
              <w:top w:val="single" w:sz="6" w:space="0" w:color="auto"/>
              <w:left w:val="single" w:sz="6" w:space="0" w:color="auto"/>
              <w:bottom w:val="single" w:sz="4" w:space="0" w:color="auto"/>
              <w:right w:val="single" w:sz="6" w:space="0" w:color="auto"/>
            </w:tcBorders>
          </w:tcPr>
          <w:p w14:paraId="3DEBE2E2" w14:textId="77777777" w:rsidR="00C42897" w:rsidRPr="003929CC" w:rsidRDefault="00C42897" w:rsidP="00242357">
            <w:pPr>
              <w:pStyle w:val="tableheading"/>
              <w:spacing w:before="20" w:after="40"/>
              <w:jc w:val="center"/>
              <w:rPr>
                <w:rFonts w:ascii="Cambria" w:hAnsi="Cambria"/>
                <w:b w:val="0"/>
                <w:bCs w:val="0"/>
              </w:rPr>
            </w:pPr>
            <w:r w:rsidRPr="003929CC">
              <w:rPr>
                <w:rFonts w:ascii="Cambria" w:hAnsi="Cambria"/>
                <w:b w:val="0"/>
              </w:rPr>
              <w:t>b(8)</w:t>
            </w:r>
          </w:p>
        </w:tc>
      </w:tr>
      <w:tr w:rsidR="00C42897" w:rsidRPr="003929CC" w14:paraId="2D088842" w14:textId="77777777" w:rsidTr="007C6450">
        <w:trPr>
          <w:cantSplit/>
          <w:jc w:val="center"/>
        </w:trPr>
        <w:tc>
          <w:tcPr>
            <w:tcW w:w="4365" w:type="pct"/>
            <w:tcBorders>
              <w:top w:val="single" w:sz="6" w:space="0" w:color="auto"/>
              <w:left w:val="single" w:sz="6" w:space="0" w:color="auto"/>
              <w:bottom w:val="single" w:sz="4" w:space="0" w:color="auto"/>
              <w:right w:val="single" w:sz="6" w:space="0" w:color="auto"/>
            </w:tcBorders>
          </w:tcPr>
          <w:p w14:paraId="4CFD153D" w14:textId="77777777" w:rsidR="00C42897" w:rsidRPr="003929CC" w:rsidRDefault="00C42897" w:rsidP="007C6450">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rPr>
            </w:pPr>
            <w:r w:rsidRPr="003929CC">
              <w:rPr>
                <w:rFonts w:ascii="Cambria" w:hAnsi="Cambria"/>
              </w:rPr>
              <w:tab/>
              <w:t>if( itu_t_t35_country_code  !=  0xFF )</w:t>
            </w:r>
          </w:p>
        </w:tc>
        <w:tc>
          <w:tcPr>
            <w:tcW w:w="635" w:type="pct"/>
            <w:tcBorders>
              <w:top w:val="single" w:sz="6" w:space="0" w:color="auto"/>
              <w:left w:val="single" w:sz="6" w:space="0" w:color="auto"/>
              <w:bottom w:val="single" w:sz="4" w:space="0" w:color="auto"/>
              <w:right w:val="single" w:sz="6" w:space="0" w:color="auto"/>
            </w:tcBorders>
          </w:tcPr>
          <w:p w14:paraId="2424A632" w14:textId="77777777" w:rsidR="00C42897" w:rsidRPr="003929CC" w:rsidRDefault="00C42897" w:rsidP="00242357">
            <w:pPr>
              <w:pStyle w:val="tableheading"/>
              <w:spacing w:before="20" w:after="40"/>
              <w:rPr>
                <w:rFonts w:ascii="Cambria" w:hAnsi="Cambria"/>
                <w:b w:val="0"/>
                <w:bCs w:val="0"/>
              </w:rPr>
            </w:pPr>
          </w:p>
        </w:tc>
      </w:tr>
      <w:tr w:rsidR="00C42897" w:rsidRPr="003929CC" w14:paraId="3A83E11F" w14:textId="77777777" w:rsidTr="007C6450">
        <w:trPr>
          <w:cantSplit/>
          <w:jc w:val="center"/>
        </w:trPr>
        <w:tc>
          <w:tcPr>
            <w:tcW w:w="4365" w:type="pct"/>
            <w:tcBorders>
              <w:top w:val="single" w:sz="6" w:space="0" w:color="auto"/>
              <w:left w:val="single" w:sz="6" w:space="0" w:color="auto"/>
              <w:bottom w:val="single" w:sz="4" w:space="0" w:color="auto"/>
              <w:right w:val="single" w:sz="6" w:space="0" w:color="auto"/>
            </w:tcBorders>
          </w:tcPr>
          <w:p w14:paraId="3B601961" w14:textId="77777777" w:rsidR="00C42897" w:rsidRPr="003929CC" w:rsidRDefault="00C42897" w:rsidP="007C6450">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rPr>
            </w:pPr>
            <w:r w:rsidRPr="003929CC">
              <w:rPr>
                <w:rFonts w:ascii="Cambria" w:hAnsi="Cambria"/>
              </w:rPr>
              <w:tab/>
            </w:r>
            <w:r w:rsidRPr="003929CC">
              <w:rPr>
                <w:rFonts w:ascii="Cambria" w:hAnsi="Cambria"/>
              </w:rPr>
              <w:tab/>
              <w:t>i = 1</w:t>
            </w:r>
          </w:p>
        </w:tc>
        <w:tc>
          <w:tcPr>
            <w:tcW w:w="635" w:type="pct"/>
            <w:tcBorders>
              <w:top w:val="single" w:sz="6" w:space="0" w:color="auto"/>
              <w:left w:val="single" w:sz="6" w:space="0" w:color="auto"/>
              <w:bottom w:val="single" w:sz="4" w:space="0" w:color="auto"/>
              <w:right w:val="single" w:sz="6" w:space="0" w:color="auto"/>
            </w:tcBorders>
          </w:tcPr>
          <w:p w14:paraId="70BA6A10" w14:textId="77777777" w:rsidR="00C42897" w:rsidRPr="003929CC" w:rsidRDefault="00C42897" w:rsidP="00242357">
            <w:pPr>
              <w:pStyle w:val="tableheading"/>
              <w:spacing w:before="20" w:after="40"/>
              <w:rPr>
                <w:rFonts w:ascii="Cambria" w:hAnsi="Cambria"/>
                <w:b w:val="0"/>
                <w:bCs w:val="0"/>
              </w:rPr>
            </w:pPr>
          </w:p>
        </w:tc>
      </w:tr>
      <w:tr w:rsidR="00C42897" w:rsidRPr="003929CC" w14:paraId="32297B11" w14:textId="77777777" w:rsidTr="007C6450">
        <w:trPr>
          <w:cantSplit/>
          <w:jc w:val="center"/>
        </w:trPr>
        <w:tc>
          <w:tcPr>
            <w:tcW w:w="4365" w:type="pct"/>
            <w:tcBorders>
              <w:top w:val="single" w:sz="6" w:space="0" w:color="auto"/>
              <w:left w:val="single" w:sz="6" w:space="0" w:color="auto"/>
              <w:bottom w:val="single" w:sz="4" w:space="0" w:color="auto"/>
              <w:right w:val="single" w:sz="6" w:space="0" w:color="auto"/>
            </w:tcBorders>
          </w:tcPr>
          <w:p w14:paraId="70603F18" w14:textId="77777777" w:rsidR="00C42897" w:rsidRPr="003929CC" w:rsidRDefault="00C42897" w:rsidP="007C6450">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rPr>
            </w:pPr>
            <w:r w:rsidRPr="003929CC">
              <w:rPr>
                <w:rFonts w:ascii="Cambria" w:hAnsi="Cambria"/>
              </w:rPr>
              <w:tab/>
              <w:t>else {</w:t>
            </w:r>
          </w:p>
        </w:tc>
        <w:tc>
          <w:tcPr>
            <w:tcW w:w="635" w:type="pct"/>
            <w:tcBorders>
              <w:top w:val="single" w:sz="6" w:space="0" w:color="auto"/>
              <w:left w:val="single" w:sz="6" w:space="0" w:color="auto"/>
              <w:bottom w:val="single" w:sz="4" w:space="0" w:color="auto"/>
              <w:right w:val="single" w:sz="6" w:space="0" w:color="auto"/>
            </w:tcBorders>
          </w:tcPr>
          <w:p w14:paraId="37617DF2" w14:textId="77777777" w:rsidR="00C42897" w:rsidRPr="003929CC" w:rsidRDefault="00C42897" w:rsidP="00242357">
            <w:pPr>
              <w:pStyle w:val="tableheading"/>
              <w:spacing w:before="20" w:after="40"/>
              <w:rPr>
                <w:rFonts w:ascii="Cambria" w:hAnsi="Cambria"/>
                <w:b w:val="0"/>
                <w:bCs w:val="0"/>
              </w:rPr>
            </w:pPr>
          </w:p>
        </w:tc>
      </w:tr>
      <w:tr w:rsidR="00C42897" w:rsidRPr="003929CC" w14:paraId="5CD5C5D0" w14:textId="77777777" w:rsidTr="007C6450">
        <w:trPr>
          <w:cantSplit/>
          <w:jc w:val="center"/>
        </w:trPr>
        <w:tc>
          <w:tcPr>
            <w:tcW w:w="4365" w:type="pct"/>
            <w:tcBorders>
              <w:top w:val="single" w:sz="6" w:space="0" w:color="auto"/>
              <w:left w:val="single" w:sz="6" w:space="0" w:color="auto"/>
              <w:bottom w:val="single" w:sz="4" w:space="0" w:color="auto"/>
              <w:right w:val="single" w:sz="6" w:space="0" w:color="auto"/>
            </w:tcBorders>
          </w:tcPr>
          <w:p w14:paraId="7C62FFF5" w14:textId="77777777" w:rsidR="00C42897" w:rsidRPr="003929CC" w:rsidRDefault="00C42897" w:rsidP="007C6450">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rPr>
            </w:pPr>
            <w:r w:rsidRPr="003929CC">
              <w:rPr>
                <w:rFonts w:ascii="Cambria" w:hAnsi="Cambria"/>
              </w:rPr>
              <w:tab/>
            </w:r>
            <w:r w:rsidRPr="003929CC">
              <w:rPr>
                <w:rFonts w:ascii="Cambria" w:hAnsi="Cambria"/>
              </w:rPr>
              <w:tab/>
            </w:r>
            <w:r w:rsidRPr="003929CC">
              <w:rPr>
                <w:rFonts w:ascii="Cambria" w:hAnsi="Cambria"/>
                <w:b/>
                <w:bCs/>
              </w:rPr>
              <w:t>itu_t_t35_country_code_extension_byte</w:t>
            </w:r>
          </w:p>
        </w:tc>
        <w:tc>
          <w:tcPr>
            <w:tcW w:w="635" w:type="pct"/>
            <w:tcBorders>
              <w:top w:val="single" w:sz="6" w:space="0" w:color="auto"/>
              <w:left w:val="single" w:sz="6" w:space="0" w:color="auto"/>
              <w:bottom w:val="single" w:sz="4" w:space="0" w:color="auto"/>
              <w:right w:val="single" w:sz="6" w:space="0" w:color="auto"/>
            </w:tcBorders>
          </w:tcPr>
          <w:p w14:paraId="7D025076" w14:textId="77777777" w:rsidR="00C42897" w:rsidRPr="003929CC" w:rsidRDefault="00C42897" w:rsidP="00242357">
            <w:pPr>
              <w:pStyle w:val="tableheading"/>
              <w:spacing w:before="20" w:after="40"/>
              <w:jc w:val="center"/>
              <w:rPr>
                <w:rFonts w:ascii="Cambria" w:hAnsi="Cambria"/>
                <w:b w:val="0"/>
                <w:bCs w:val="0"/>
              </w:rPr>
            </w:pPr>
            <w:r w:rsidRPr="003929CC">
              <w:rPr>
                <w:rFonts w:ascii="Cambria" w:hAnsi="Cambria"/>
                <w:b w:val="0"/>
              </w:rPr>
              <w:t>b(8)</w:t>
            </w:r>
          </w:p>
        </w:tc>
      </w:tr>
      <w:tr w:rsidR="00C42897" w:rsidRPr="003929CC" w14:paraId="0E90A318" w14:textId="77777777" w:rsidTr="007C6450">
        <w:trPr>
          <w:cantSplit/>
          <w:jc w:val="center"/>
        </w:trPr>
        <w:tc>
          <w:tcPr>
            <w:tcW w:w="4365" w:type="pct"/>
            <w:tcBorders>
              <w:top w:val="single" w:sz="6" w:space="0" w:color="auto"/>
              <w:left w:val="single" w:sz="6" w:space="0" w:color="auto"/>
              <w:bottom w:val="single" w:sz="4" w:space="0" w:color="auto"/>
              <w:right w:val="single" w:sz="6" w:space="0" w:color="auto"/>
            </w:tcBorders>
          </w:tcPr>
          <w:p w14:paraId="10129BA6" w14:textId="77777777" w:rsidR="00C42897" w:rsidRPr="003929CC" w:rsidRDefault="00C42897" w:rsidP="007C6450">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rPr>
            </w:pPr>
            <w:r w:rsidRPr="003929CC">
              <w:rPr>
                <w:rFonts w:ascii="Cambria" w:hAnsi="Cambria"/>
              </w:rPr>
              <w:tab/>
            </w:r>
            <w:r w:rsidRPr="003929CC">
              <w:rPr>
                <w:rFonts w:ascii="Cambria" w:hAnsi="Cambria"/>
              </w:rPr>
              <w:tab/>
              <w:t>i = 2</w:t>
            </w:r>
          </w:p>
        </w:tc>
        <w:tc>
          <w:tcPr>
            <w:tcW w:w="635" w:type="pct"/>
            <w:tcBorders>
              <w:top w:val="single" w:sz="6" w:space="0" w:color="auto"/>
              <w:left w:val="single" w:sz="6" w:space="0" w:color="auto"/>
              <w:bottom w:val="single" w:sz="4" w:space="0" w:color="auto"/>
              <w:right w:val="single" w:sz="6" w:space="0" w:color="auto"/>
            </w:tcBorders>
          </w:tcPr>
          <w:p w14:paraId="34E9F60A" w14:textId="77777777" w:rsidR="00C42897" w:rsidRPr="003929CC" w:rsidRDefault="00C42897" w:rsidP="00242357">
            <w:pPr>
              <w:pStyle w:val="tableheading"/>
              <w:spacing w:before="20" w:after="40"/>
              <w:rPr>
                <w:rFonts w:ascii="Cambria" w:hAnsi="Cambria"/>
                <w:b w:val="0"/>
                <w:bCs w:val="0"/>
              </w:rPr>
            </w:pPr>
          </w:p>
        </w:tc>
      </w:tr>
      <w:tr w:rsidR="00C42897" w:rsidRPr="003929CC" w14:paraId="11FD21D0" w14:textId="77777777" w:rsidTr="007C6450">
        <w:trPr>
          <w:cantSplit/>
          <w:jc w:val="center"/>
        </w:trPr>
        <w:tc>
          <w:tcPr>
            <w:tcW w:w="4365" w:type="pct"/>
            <w:tcBorders>
              <w:top w:val="single" w:sz="6" w:space="0" w:color="auto"/>
              <w:left w:val="single" w:sz="6" w:space="0" w:color="auto"/>
              <w:bottom w:val="single" w:sz="4" w:space="0" w:color="auto"/>
              <w:right w:val="single" w:sz="6" w:space="0" w:color="auto"/>
            </w:tcBorders>
          </w:tcPr>
          <w:p w14:paraId="5DCD91CE" w14:textId="77777777" w:rsidR="00C42897" w:rsidRPr="003929CC" w:rsidRDefault="00C42897" w:rsidP="007C6450">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rPr>
            </w:pPr>
            <w:r w:rsidRPr="003929CC">
              <w:rPr>
                <w:rFonts w:ascii="Cambria" w:hAnsi="Cambria"/>
              </w:rPr>
              <w:tab/>
              <w:t>}</w:t>
            </w:r>
          </w:p>
        </w:tc>
        <w:tc>
          <w:tcPr>
            <w:tcW w:w="635" w:type="pct"/>
            <w:tcBorders>
              <w:top w:val="single" w:sz="6" w:space="0" w:color="auto"/>
              <w:left w:val="single" w:sz="6" w:space="0" w:color="auto"/>
              <w:bottom w:val="single" w:sz="4" w:space="0" w:color="auto"/>
              <w:right w:val="single" w:sz="6" w:space="0" w:color="auto"/>
            </w:tcBorders>
          </w:tcPr>
          <w:p w14:paraId="325F6D9E" w14:textId="77777777" w:rsidR="00C42897" w:rsidRPr="003929CC" w:rsidRDefault="00C42897" w:rsidP="00242357">
            <w:pPr>
              <w:pStyle w:val="tableheading"/>
              <w:spacing w:before="20" w:after="40"/>
              <w:rPr>
                <w:rFonts w:ascii="Cambria" w:hAnsi="Cambria"/>
                <w:b w:val="0"/>
                <w:bCs w:val="0"/>
              </w:rPr>
            </w:pPr>
          </w:p>
        </w:tc>
      </w:tr>
      <w:tr w:rsidR="00C42897" w:rsidRPr="003929CC" w14:paraId="24D8190D" w14:textId="77777777" w:rsidTr="007C6450">
        <w:trPr>
          <w:cantSplit/>
          <w:jc w:val="center"/>
        </w:trPr>
        <w:tc>
          <w:tcPr>
            <w:tcW w:w="4365" w:type="pct"/>
            <w:tcBorders>
              <w:top w:val="single" w:sz="6" w:space="0" w:color="auto"/>
              <w:left w:val="single" w:sz="6" w:space="0" w:color="auto"/>
              <w:bottom w:val="single" w:sz="4" w:space="0" w:color="auto"/>
              <w:right w:val="single" w:sz="6" w:space="0" w:color="auto"/>
            </w:tcBorders>
          </w:tcPr>
          <w:p w14:paraId="3706F31E" w14:textId="77777777" w:rsidR="00C42897" w:rsidRPr="003929CC" w:rsidRDefault="00C42897" w:rsidP="007C6450">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rPr>
            </w:pPr>
            <w:r w:rsidRPr="003929CC">
              <w:rPr>
                <w:rFonts w:ascii="Cambria" w:hAnsi="Cambria"/>
              </w:rPr>
              <w:tab/>
              <w:t>do {</w:t>
            </w:r>
          </w:p>
        </w:tc>
        <w:tc>
          <w:tcPr>
            <w:tcW w:w="635" w:type="pct"/>
            <w:tcBorders>
              <w:top w:val="single" w:sz="6" w:space="0" w:color="auto"/>
              <w:left w:val="single" w:sz="6" w:space="0" w:color="auto"/>
              <w:bottom w:val="single" w:sz="4" w:space="0" w:color="auto"/>
              <w:right w:val="single" w:sz="6" w:space="0" w:color="auto"/>
            </w:tcBorders>
          </w:tcPr>
          <w:p w14:paraId="20A99579" w14:textId="77777777" w:rsidR="00C42897" w:rsidRPr="003929CC" w:rsidRDefault="00C42897" w:rsidP="00242357">
            <w:pPr>
              <w:pStyle w:val="tableheading"/>
              <w:spacing w:before="20" w:after="40"/>
              <w:rPr>
                <w:rFonts w:ascii="Cambria" w:hAnsi="Cambria"/>
                <w:b w:val="0"/>
                <w:bCs w:val="0"/>
              </w:rPr>
            </w:pPr>
          </w:p>
        </w:tc>
      </w:tr>
      <w:tr w:rsidR="00C42897" w:rsidRPr="003929CC" w14:paraId="0C218173" w14:textId="77777777" w:rsidTr="007C6450">
        <w:trPr>
          <w:cantSplit/>
          <w:jc w:val="center"/>
        </w:trPr>
        <w:tc>
          <w:tcPr>
            <w:tcW w:w="4365" w:type="pct"/>
            <w:tcBorders>
              <w:top w:val="single" w:sz="6" w:space="0" w:color="auto"/>
              <w:left w:val="single" w:sz="6" w:space="0" w:color="auto"/>
              <w:bottom w:val="single" w:sz="4" w:space="0" w:color="auto"/>
              <w:right w:val="single" w:sz="6" w:space="0" w:color="auto"/>
            </w:tcBorders>
          </w:tcPr>
          <w:p w14:paraId="1145D640" w14:textId="77777777" w:rsidR="00C42897" w:rsidRPr="003929CC" w:rsidRDefault="00C42897" w:rsidP="007C6450">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rPr>
            </w:pPr>
            <w:r w:rsidRPr="003929CC">
              <w:rPr>
                <w:rFonts w:ascii="Cambria" w:hAnsi="Cambria"/>
              </w:rPr>
              <w:tab/>
            </w:r>
            <w:r w:rsidRPr="003929CC">
              <w:rPr>
                <w:rFonts w:ascii="Cambria" w:hAnsi="Cambria"/>
              </w:rPr>
              <w:tab/>
            </w:r>
            <w:r w:rsidRPr="003929CC">
              <w:rPr>
                <w:rFonts w:ascii="Cambria" w:hAnsi="Cambria"/>
                <w:b/>
              </w:rPr>
              <w:t>itu_t_t35_payload_byte</w:t>
            </w:r>
          </w:p>
        </w:tc>
        <w:tc>
          <w:tcPr>
            <w:tcW w:w="635" w:type="pct"/>
            <w:tcBorders>
              <w:top w:val="single" w:sz="6" w:space="0" w:color="auto"/>
              <w:left w:val="single" w:sz="6" w:space="0" w:color="auto"/>
              <w:bottom w:val="single" w:sz="4" w:space="0" w:color="auto"/>
              <w:right w:val="single" w:sz="6" w:space="0" w:color="auto"/>
            </w:tcBorders>
          </w:tcPr>
          <w:p w14:paraId="3F391683" w14:textId="77777777" w:rsidR="00C42897" w:rsidRPr="003929CC" w:rsidRDefault="00C42897" w:rsidP="00242357">
            <w:pPr>
              <w:pStyle w:val="tableheading"/>
              <w:spacing w:before="20" w:after="40"/>
              <w:jc w:val="center"/>
              <w:rPr>
                <w:rFonts w:ascii="Cambria" w:hAnsi="Cambria"/>
                <w:b w:val="0"/>
                <w:bCs w:val="0"/>
              </w:rPr>
            </w:pPr>
            <w:r w:rsidRPr="003929CC">
              <w:rPr>
                <w:rFonts w:ascii="Cambria" w:hAnsi="Cambria"/>
                <w:b w:val="0"/>
              </w:rPr>
              <w:t>b(8)</w:t>
            </w:r>
          </w:p>
        </w:tc>
      </w:tr>
      <w:tr w:rsidR="00C42897" w:rsidRPr="003929CC" w14:paraId="58421072" w14:textId="77777777" w:rsidTr="007C6450">
        <w:trPr>
          <w:cantSplit/>
          <w:jc w:val="center"/>
        </w:trPr>
        <w:tc>
          <w:tcPr>
            <w:tcW w:w="4365" w:type="pct"/>
            <w:tcBorders>
              <w:top w:val="single" w:sz="6" w:space="0" w:color="auto"/>
              <w:left w:val="single" w:sz="6" w:space="0" w:color="auto"/>
              <w:bottom w:val="single" w:sz="4" w:space="0" w:color="auto"/>
              <w:right w:val="single" w:sz="6" w:space="0" w:color="auto"/>
            </w:tcBorders>
          </w:tcPr>
          <w:p w14:paraId="7C6FD4CB" w14:textId="77777777" w:rsidR="00C42897" w:rsidRPr="003929CC" w:rsidRDefault="00C42897" w:rsidP="007C6450">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rPr>
            </w:pPr>
            <w:r w:rsidRPr="003929CC">
              <w:rPr>
                <w:rFonts w:ascii="Cambria" w:hAnsi="Cambria"/>
              </w:rPr>
              <w:tab/>
            </w:r>
            <w:r w:rsidRPr="003929CC">
              <w:rPr>
                <w:rFonts w:ascii="Cambria" w:hAnsi="Cambria"/>
              </w:rPr>
              <w:tab/>
              <w:t>i++</w:t>
            </w:r>
          </w:p>
        </w:tc>
        <w:tc>
          <w:tcPr>
            <w:tcW w:w="635" w:type="pct"/>
            <w:tcBorders>
              <w:top w:val="single" w:sz="6" w:space="0" w:color="auto"/>
              <w:left w:val="single" w:sz="6" w:space="0" w:color="auto"/>
              <w:bottom w:val="single" w:sz="4" w:space="0" w:color="auto"/>
              <w:right w:val="single" w:sz="6" w:space="0" w:color="auto"/>
            </w:tcBorders>
          </w:tcPr>
          <w:p w14:paraId="69435C8A" w14:textId="77777777" w:rsidR="00C42897" w:rsidRPr="003929CC" w:rsidRDefault="00C42897" w:rsidP="00242357">
            <w:pPr>
              <w:pStyle w:val="tableheading"/>
              <w:spacing w:before="20" w:after="40"/>
              <w:rPr>
                <w:rFonts w:ascii="Cambria" w:hAnsi="Cambria"/>
                <w:b w:val="0"/>
                <w:bCs w:val="0"/>
              </w:rPr>
            </w:pPr>
          </w:p>
        </w:tc>
      </w:tr>
      <w:tr w:rsidR="00C42897" w:rsidRPr="003929CC" w14:paraId="3D939497" w14:textId="77777777" w:rsidTr="007C6450">
        <w:trPr>
          <w:cantSplit/>
          <w:jc w:val="center"/>
        </w:trPr>
        <w:tc>
          <w:tcPr>
            <w:tcW w:w="4365" w:type="pct"/>
            <w:tcBorders>
              <w:top w:val="single" w:sz="6" w:space="0" w:color="auto"/>
              <w:left w:val="single" w:sz="6" w:space="0" w:color="auto"/>
              <w:bottom w:val="single" w:sz="4" w:space="0" w:color="auto"/>
              <w:right w:val="single" w:sz="6" w:space="0" w:color="auto"/>
            </w:tcBorders>
          </w:tcPr>
          <w:p w14:paraId="797DB7FB" w14:textId="77777777" w:rsidR="00C42897" w:rsidRPr="003929CC" w:rsidRDefault="00C42897" w:rsidP="007C6450">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rPr>
            </w:pPr>
            <w:r w:rsidRPr="003929CC">
              <w:rPr>
                <w:rFonts w:ascii="Cambria" w:hAnsi="Cambria"/>
              </w:rPr>
              <w:tab/>
              <w:t>} while( i &lt; payloadSize )</w:t>
            </w:r>
          </w:p>
        </w:tc>
        <w:tc>
          <w:tcPr>
            <w:tcW w:w="635" w:type="pct"/>
            <w:tcBorders>
              <w:top w:val="single" w:sz="6" w:space="0" w:color="auto"/>
              <w:left w:val="single" w:sz="6" w:space="0" w:color="auto"/>
              <w:bottom w:val="single" w:sz="4" w:space="0" w:color="auto"/>
              <w:right w:val="single" w:sz="6" w:space="0" w:color="auto"/>
            </w:tcBorders>
          </w:tcPr>
          <w:p w14:paraId="67081ED4" w14:textId="77777777" w:rsidR="00C42897" w:rsidRPr="003929CC" w:rsidRDefault="00C42897" w:rsidP="00242357">
            <w:pPr>
              <w:pStyle w:val="tableheading"/>
              <w:spacing w:before="20" w:after="40"/>
              <w:rPr>
                <w:rFonts w:ascii="Cambria" w:hAnsi="Cambria"/>
                <w:b w:val="0"/>
                <w:bCs w:val="0"/>
              </w:rPr>
            </w:pPr>
          </w:p>
        </w:tc>
      </w:tr>
      <w:tr w:rsidR="00C42897" w:rsidRPr="003929CC" w14:paraId="42F4B675" w14:textId="77777777" w:rsidTr="007C6450">
        <w:trPr>
          <w:cantSplit/>
          <w:jc w:val="center"/>
        </w:trPr>
        <w:tc>
          <w:tcPr>
            <w:tcW w:w="4365" w:type="pct"/>
            <w:tcBorders>
              <w:top w:val="single" w:sz="2" w:space="0" w:color="auto"/>
              <w:left w:val="single" w:sz="6" w:space="0" w:color="auto"/>
              <w:bottom w:val="single" w:sz="2" w:space="0" w:color="auto"/>
              <w:right w:val="single" w:sz="6" w:space="0" w:color="auto"/>
            </w:tcBorders>
          </w:tcPr>
          <w:p w14:paraId="61B83C12" w14:textId="77777777" w:rsidR="00C42897" w:rsidRPr="003929CC" w:rsidRDefault="00C42897" w:rsidP="007C6450">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rPr>
            </w:pPr>
            <w:r w:rsidRPr="003929CC">
              <w:rPr>
                <w:rFonts w:ascii="Cambria" w:hAnsi="Cambria"/>
              </w:rPr>
              <w:t>}</w:t>
            </w:r>
          </w:p>
        </w:tc>
        <w:tc>
          <w:tcPr>
            <w:tcW w:w="635" w:type="pct"/>
            <w:tcBorders>
              <w:top w:val="single" w:sz="2" w:space="0" w:color="auto"/>
              <w:left w:val="single" w:sz="6" w:space="0" w:color="auto"/>
              <w:bottom w:val="single" w:sz="2" w:space="0" w:color="auto"/>
              <w:right w:val="single" w:sz="6" w:space="0" w:color="auto"/>
            </w:tcBorders>
          </w:tcPr>
          <w:p w14:paraId="73E568DC" w14:textId="77777777" w:rsidR="00C42897" w:rsidRPr="003929CC" w:rsidRDefault="00C42897" w:rsidP="00242357">
            <w:pPr>
              <w:pStyle w:val="tablecell"/>
              <w:keepNext w:val="0"/>
              <w:spacing w:before="20" w:after="40"/>
              <w:rPr>
                <w:rFonts w:ascii="Cambria" w:hAnsi="Cambria"/>
              </w:rPr>
            </w:pPr>
          </w:p>
        </w:tc>
      </w:tr>
    </w:tbl>
    <w:p w14:paraId="41088E21" w14:textId="77777777" w:rsidR="00C42897" w:rsidRPr="003929CC" w:rsidRDefault="00C42897" w:rsidP="007C6450">
      <w:pPr>
        <w:tabs>
          <w:tab w:val="clear" w:pos="403"/>
        </w:tabs>
        <w:rPr>
          <w:lang w:val="en-CA"/>
        </w:rPr>
      </w:pPr>
    </w:p>
    <w:p w14:paraId="004169D9" w14:textId="77777777" w:rsidR="00C42897" w:rsidRPr="003929CC" w:rsidRDefault="00C42897" w:rsidP="007C6450">
      <w:pPr>
        <w:pStyle w:val="a3"/>
        <w:tabs>
          <w:tab w:val="clear" w:pos="403"/>
          <w:tab w:val="clear" w:pos="720"/>
        </w:tabs>
        <w:rPr>
          <w:lang w:val="en-CA"/>
        </w:rPr>
      </w:pPr>
      <w:bookmarkStart w:id="1947" w:name="_Toc317198895"/>
      <w:bookmarkStart w:id="1948" w:name="_Toc415476031"/>
      <w:bookmarkStart w:id="1949" w:name="_Toc423599306"/>
      <w:bookmarkStart w:id="1950" w:name="_Toc423601810"/>
      <w:bookmarkStart w:id="1951" w:name="_Toc501130272"/>
      <w:bookmarkStart w:id="1952" w:name="_Toc503777976"/>
      <w:bookmarkStart w:id="1953" w:name="_Toc21625547"/>
      <w:r w:rsidRPr="003929CC">
        <w:rPr>
          <w:lang w:val="en-CA"/>
        </w:rPr>
        <w:t>User data unregistered SEI message syntax</w:t>
      </w:r>
      <w:bookmarkEnd w:id="1947"/>
      <w:bookmarkEnd w:id="1948"/>
      <w:bookmarkEnd w:id="1949"/>
      <w:bookmarkEnd w:id="1950"/>
      <w:bookmarkEnd w:id="1951"/>
      <w:bookmarkEnd w:id="1952"/>
      <w:bookmarkEnd w:id="1953"/>
    </w:p>
    <w:tbl>
      <w:tblPr>
        <w:tblW w:w="5000" w:type="pct"/>
        <w:jc w:val="center"/>
        <w:tblLayout w:type="fixed"/>
        <w:tblLook w:val="04A0" w:firstRow="1" w:lastRow="0" w:firstColumn="1" w:lastColumn="0" w:noHBand="0" w:noVBand="1"/>
      </w:tblPr>
      <w:tblGrid>
        <w:gridCol w:w="8453"/>
        <w:gridCol w:w="1283"/>
      </w:tblGrid>
      <w:tr w:rsidR="00C42897" w:rsidRPr="003929CC" w14:paraId="5E8358D2" w14:textId="77777777" w:rsidTr="007226FA">
        <w:trPr>
          <w:cantSplit/>
          <w:jc w:val="center"/>
        </w:trPr>
        <w:tc>
          <w:tcPr>
            <w:tcW w:w="4341" w:type="pct"/>
            <w:tcBorders>
              <w:top w:val="single" w:sz="6" w:space="0" w:color="auto"/>
              <w:left w:val="single" w:sz="6" w:space="0" w:color="auto"/>
              <w:bottom w:val="single" w:sz="4" w:space="0" w:color="auto"/>
              <w:right w:val="single" w:sz="6" w:space="0" w:color="auto"/>
            </w:tcBorders>
          </w:tcPr>
          <w:p w14:paraId="688665D9" w14:textId="77777777" w:rsidR="00C42897" w:rsidRPr="003929CC" w:rsidRDefault="00C42897" w:rsidP="007C6450">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rPr>
            </w:pPr>
            <w:r w:rsidRPr="003929CC">
              <w:rPr>
                <w:rFonts w:ascii="Cambria" w:hAnsi="Cambria"/>
              </w:rPr>
              <w:t>user_data_unregistered( payloadSize ) {</w:t>
            </w:r>
          </w:p>
        </w:tc>
        <w:tc>
          <w:tcPr>
            <w:tcW w:w="659" w:type="pct"/>
            <w:tcBorders>
              <w:top w:val="single" w:sz="6" w:space="0" w:color="auto"/>
              <w:left w:val="single" w:sz="6" w:space="0" w:color="auto"/>
              <w:bottom w:val="single" w:sz="4" w:space="0" w:color="auto"/>
              <w:right w:val="single" w:sz="6" w:space="0" w:color="auto"/>
            </w:tcBorders>
          </w:tcPr>
          <w:p w14:paraId="06FE22A2" w14:textId="77777777" w:rsidR="00C42897" w:rsidRPr="003929CC" w:rsidRDefault="00C42897" w:rsidP="00242357">
            <w:pPr>
              <w:pStyle w:val="tableheading"/>
              <w:spacing w:before="20" w:after="40"/>
              <w:rPr>
                <w:rFonts w:ascii="Cambria" w:hAnsi="Cambria"/>
              </w:rPr>
            </w:pPr>
            <w:r w:rsidRPr="003929CC">
              <w:rPr>
                <w:rFonts w:ascii="Cambria" w:hAnsi="Cambria"/>
              </w:rPr>
              <w:t>Descriptor</w:t>
            </w:r>
          </w:p>
        </w:tc>
      </w:tr>
      <w:tr w:rsidR="00C42897" w:rsidRPr="003929CC" w14:paraId="7FBE4D7A" w14:textId="77777777" w:rsidTr="007226FA">
        <w:trPr>
          <w:cantSplit/>
          <w:jc w:val="center"/>
        </w:trPr>
        <w:tc>
          <w:tcPr>
            <w:tcW w:w="4341" w:type="pct"/>
            <w:tcBorders>
              <w:top w:val="single" w:sz="6" w:space="0" w:color="auto"/>
              <w:left w:val="single" w:sz="6" w:space="0" w:color="auto"/>
              <w:bottom w:val="single" w:sz="4" w:space="0" w:color="auto"/>
              <w:right w:val="single" w:sz="6" w:space="0" w:color="auto"/>
            </w:tcBorders>
          </w:tcPr>
          <w:p w14:paraId="6FF3646D" w14:textId="77777777" w:rsidR="00C42897" w:rsidRPr="003929CC" w:rsidRDefault="00C42897" w:rsidP="007C6450">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rPr>
            </w:pPr>
            <w:r w:rsidRPr="003929CC">
              <w:rPr>
                <w:rFonts w:ascii="Cambria" w:hAnsi="Cambria"/>
              </w:rPr>
              <w:tab/>
            </w:r>
            <w:r w:rsidRPr="003929CC">
              <w:rPr>
                <w:rFonts w:ascii="Cambria" w:hAnsi="Cambria"/>
                <w:b/>
              </w:rPr>
              <w:t>uuid_iso_iec_11578</w:t>
            </w:r>
          </w:p>
        </w:tc>
        <w:tc>
          <w:tcPr>
            <w:tcW w:w="659" w:type="pct"/>
            <w:tcBorders>
              <w:top w:val="single" w:sz="6" w:space="0" w:color="auto"/>
              <w:left w:val="single" w:sz="6" w:space="0" w:color="auto"/>
              <w:bottom w:val="single" w:sz="4" w:space="0" w:color="auto"/>
              <w:right w:val="single" w:sz="6" w:space="0" w:color="auto"/>
            </w:tcBorders>
          </w:tcPr>
          <w:p w14:paraId="67609844" w14:textId="77777777" w:rsidR="00C42897" w:rsidRPr="003929CC" w:rsidRDefault="00C42897" w:rsidP="00242357">
            <w:pPr>
              <w:pStyle w:val="tableheading"/>
              <w:spacing w:before="20" w:after="40"/>
              <w:jc w:val="center"/>
              <w:rPr>
                <w:rFonts w:ascii="Cambria" w:hAnsi="Cambria"/>
                <w:b w:val="0"/>
                <w:bCs w:val="0"/>
              </w:rPr>
            </w:pPr>
            <w:r w:rsidRPr="003929CC">
              <w:rPr>
                <w:rFonts w:ascii="Cambria" w:hAnsi="Cambria"/>
                <w:b w:val="0"/>
              </w:rPr>
              <w:t>u(128)</w:t>
            </w:r>
          </w:p>
        </w:tc>
      </w:tr>
      <w:tr w:rsidR="00C42897" w:rsidRPr="003929CC" w14:paraId="36F7DDEB" w14:textId="77777777" w:rsidTr="007226FA">
        <w:trPr>
          <w:cantSplit/>
          <w:jc w:val="center"/>
        </w:trPr>
        <w:tc>
          <w:tcPr>
            <w:tcW w:w="4341" w:type="pct"/>
            <w:tcBorders>
              <w:top w:val="single" w:sz="6" w:space="0" w:color="auto"/>
              <w:left w:val="single" w:sz="6" w:space="0" w:color="auto"/>
              <w:bottom w:val="single" w:sz="4" w:space="0" w:color="auto"/>
              <w:right w:val="single" w:sz="6" w:space="0" w:color="auto"/>
            </w:tcBorders>
          </w:tcPr>
          <w:p w14:paraId="42AF4D49" w14:textId="77777777" w:rsidR="00C42897" w:rsidRPr="003929CC" w:rsidRDefault="00C42897" w:rsidP="007C6450">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rPr>
            </w:pPr>
            <w:r w:rsidRPr="003929CC">
              <w:rPr>
                <w:rFonts w:ascii="Cambria" w:hAnsi="Cambria"/>
              </w:rPr>
              <w:tab/>
              <w:t>for( i = 16; i &lt; payloadSize; i++ )</w:t>
            </w:r>
          </w:p>
        </w:tc>
        <w:tc>
          <w:tcPr>
            <w:tcW w:w="659" w:type="pct"/>
            <w:tcBorders>
              <w:top w:val="single" w:sz="6" w:space="0" w:color="auto"/>
              <w:left w:val="single" w:sz="6" w:space="0" w:color="auto"/>
              <w:bottom w:val="single" w:sz="4" w:space="0" w:color="auto"/>
              <w:right w:val="single" w:sz="6" w:space="0" w:color="auto"/>
            </w:tcBorders>
          </w:tcPr>
          <w:p w14:paraId="5A34CF0C" w14:textId="77777777" w:rsidR="00C42897" w:rsidRPr="003929CC" w:rsidRDefault="00C42897" w:rsidP="00242357">
            <w:pPr>
              <w:pStyle w:val="tableheading"/>
              <w:spacing w:before="20" w:after="40"/>
              <w:rPr>
                <w:rFonts w:ascii="Cambria" w:hAnsi="Cambria"/>
                <w:b w:val="0"/>
                <w:bCs w:val="0"/>
              </w:rPr>
            </w:pPr>
          </w:p>
        </w:tc>
      </w:tr>
      <w:tr w:rsidR="00C42897" w:rsidRPr="003929CC" w14:paraId="43850E5F" w14:textId="77777777" w:rsidTr="007226FA">
        <w:trPr>
          <w:cantSplit/>
          <w:jc w:val="center"/>
        </w:trPr>
        <w:tc>
          <w:tcPr>
            <w:tcW w:w="4341" w:type="pct"/>
            <w:tcBorders>
              <w:top w:val="single" w:sz="2" w:space="0" w:color="auto"/>
              <w:left w:val="single" w:sz="6" w:space="0" w:color="auto"/>
              <w:bottom w:val="single" w:sz="2" w:space="0" w:color="auto"/>
              <w:right w:val="single" w:sz="6" w:space="0" w:color="auto"/>
            </w:tcBorders>
          </w:tcPr>
          <w:p w14:paraId="5E09630D" w14:textId="77777777" w:rsidR="00C42897" w:rsidRPr="003929CC" w:rsidRDefault="00C42897" w:rsidP="007C6450">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rPr>
            </w:pPr>
            <w:r w:rsidRPr="003929CC">
              <w:rPr>
                <w:rFonts w:ascii="Cambria" w:hAnsi="Cambria"/>
              </w:rPr>
              <w:tab/>
            </w:r>
            <w:r w:rsidRPr="003929CC">
              <w:rPr>
                <w:rFonts w:ascii="Cambria" w:hAnsi="Cambria"/>
              </w:rPr>
              <w:tab/>
            </w:r>
            <w:r w:rsidRPr="003929CC">
              <w:rPr>
                <w:rFonts w:ascii="Cambria" w:hAnsi="Cambria"/>
                <w:b/>
                <w:bCs/>
              </w:rPr>
              <w:t>user_data_payload_byte</w:t>
            </w:r>
          </w:p>
        </w:tc>
        <w:tc>
          <w:tcPr>
            <w:tcW w:w="659" w:type="pct"/>
            <w:tcBorders>
              <w:top w:val="single" w:sz="2" w:space="0" w:color="auto"/>
              <w:left w:val="single" w:sz="6" w:space="0" w:color="auto"/>
              <w:bottom w:val="single" w:sz="2" w:space="0" w:color="auto"/>
              <w:right w:val="single" w:sz="6" w:space="0" w:color="auto"/>
            </w:tcBorders>
          </w:tcPr>
          <w:p w14:paraId="2929CC08" w14:textId="77777777" w:rsidR="00C42897" w:rsidRPr="003929CC" w:rsidRDefault="00C42897" w:rsidP="00242357">
            <w:pPr>
              <w:pStyle w:val="tablecell"/>
              <w:keepNext w:val="0"/>
              <w:spacing w:before="20" w:after="40"/>
              <w:jc w:val="center"/>
              <w:rPr>
                <w:rFonts w:ascii="Cambria" w:hAnsi="Cambria"/>
              </w:rPr>
            </w:pPr>
            <w:r w:rsidRPr="003929CC">
              <w:rPr>
                <w:rFonts w:ascii="Cambria" w:hAnsi="Cambria"/>
              </w:rPr>
              <w:t>b(8)</w:t>
            </w:r>
          </w:p>
        </w:tc>
      </w:tr>
      <w:tr w:rsidR="00C42897" w:rsidRPr="003929CC" w14:paraId="301AF7F5" w14:textId="77777777" w:rsidTr="007226FA">
        <w:trPr>
          <w:cantSplit/>
          <w:jc w:val="center"/>
        </w:trPr>
        <w:tc>
          <w:tcPr>
            <w:tcW w:w="4341" w:type="pct"/>
            <w:tcBorders>
              <w:top w:val="single" w:sz="2" w:space="0" w:color="auto"/>
              <w:left w:val="single" w:sz="6" w:space="0" w:color="auto"/>
              <w:bottom w:val="single" w:sz="2" w:space="0" w:color="auto"/>
              <w:right w:val="single" w:sz="6" w:space="0" w:color="auto"/>
            </w:tcBorders>
          </w:tcPr>
          <w:p w14:paraId="62852694" w14:textId="77777777" w:rsidR="00C42897" w:rsidRPr="003929CC" w:rsidRDefault="00C42897" w:rsidP="007C6450">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rPr>
            </w:pPr>
            <w:r w:rsidRPr="003929CC">
              <w:rPr>
                <w:rFonts w:ascii="Cambria" w:hAnsi="Cambria"/>
              </w:rPr>
              <w:t>}</w:t>
            </w:r>
          </w:p>
        </w:tc>
        <w:tc>
          <w:tcPr>
            <w:tcW w:w="659" w:type="pct"/>
            <w:tcBorders>
              <w:top w:val="single" w:sz="2" w:space="0" w:color="auto"/>
              <w:left w:val="single" w:sz="6" w:space="0" w:color="auto"/>
              <w:bottom w:val="single" w:sz="2" w:space="0" w:color="auto"/>
              <w:right w:val="single" w:sz="6" w:space="0" w:color="auto"/>
            </w:tcBorders>
          </w:tcPr>
          <w:p w14:paraId="2925F454" w14:textId="77777777" w:rsidR="00C42897" w:rsidRPr="003929CC" w:rsidRDefault="00C42897" w:rsidP="00242357">
            <w:pPr>
              <w:pStyle w:val="tablecell"/>
              <w:keepNext w:val="0"/>
              <w:spacing w:before="20" w:after="40"/>
              <w:rPr>
                <w:rFonts w:ascii="Cambria" w:hAnsi="Cambria"/>
              </w:rPr>
            </w:pPr>
          </w:p>
        </w:tc>
      </w:tr>
    </w:tbl>
    <w:p w14:paraId="15A749BF" w14:textId="77777777" w:rsidR="00C42897" w:rsidRPr="003929CC" w:rsidRDefault="00C42897" w:rsidP="007C6450">
      <w:pPr>
        <w:tabs>
          <w:tab w:val="clear" w:pos="403"/>
        </w:tabs>
        <w:rPr>
          <w:lang w:val="en-CA"/>
        </w:rPr>
      </w:pPr>
    </w:p>
    <w:p w14:paraId="4DC4F2C3" w14:textId="77777777" w:rsidR="00C42897" w:rsidRPr="003929CC" w:rsidRDefault="00C42897" w:rsidP="007C6450">
      <w:pPr>
        <w:pStyle w:val="a3"/>
        <w:tabs>
          <w:tab w:val="clear" w:pos="403"/>
          <w:tab w:val="clear" w:pos="720"/>
        </w:tabs>
        <w:rPr>
          <w:lang w:val="en-CA"/>
        </w:rPr>
      </w:pPr>
      <w:bookmarkStart w:id="1954" w:name="_Toc317198896"/>
      <w:bookmarkStart w:id="1955" w:name="_Toc415476032"/>
      <w:bookmarkStart w:id="1956" w:name="_Toc423599307"/>
      <w:bookmarkStart w:id="1957" w:name="_Toc423601811"/>
      <w:bookmarkStart w:id="1958" w:name="_Toc501130273"/>
      <w:bookmarkStart w:id="1959" w:name="_Toc503777977"/>
      <w:bookmarkStart w:id="1960" w:name="_Toc21625548"/>
      <w:r w:rsidRPr="003929CC">
        <w:rPr>
          <w:lang w:val="en-CA"/>
        </w:rPr>
        <w:t>Recovery point SEI message syntax</w:t>
      </w:r>
      <w:bookmarkEnd w:id="1954"/>
      <w:bookmarkEnd w:id="1955"/>
      <w:bookmarkEnd w:id="1956"/>
      <w:bookmarkEnd w:id="1957"/>
      <w:bookmarkEnd w:id="1958"/>
      <w:bookmarkEnd w:id="1959"/>
      <w:bookmarkEnd w:id="1960"/>
    </w:p>
    <w:tbl>
      <w:tblPr>
        <w:tblW w:w="5000" w:type="pct"/>
        <w:jc w:val="center"/>
        <w:tblLayout w:type="fixed"/>
        <w:tblLook w:val="04A0" w:firstRow="1" w:lastRow="0" w:firstColumn="1" w:lastColumn="0" w:noHBand="0" w:noVBand="1"/>
      </w:tblPr>
      <w:tblGrid>
        <w:gridCol w:w="8500"/>
        <w:gridCol w:w="1236"/>
      </w:tblGrid>
      <w:tr w:rsidR="00C42897" w:rsidRPr="003929CC" w14:paraId="0AD593B7" w14:textId="77777777" w:rsidTr="007C6450">
        <w:trPr>
          <w:cantSplit/>
          <w:jc w:val="center"/>
        </w:trPr>
        <w:tc>
          <w:tcPr>
            <w:tcW w:w="4365" w:type="pct"/>
            <w:tcBorders>
              <w:top w:val="single" w:sz="6" w:space="0" w:color="auto"/>
              <w:left w:val="single" w:sz="6" w:space="0" w:color="auto"/>
              <w:bottom w:val="single" w:sz="4" w:space="0" w:color="auto"/>
              <w:right w:val="single" w:sz="6" w:space="0" w:color="auto"/>
            </w:tcBorders>
          </w:tcPr>
          <w:p w14:paraId="17A1FC88" w14:textId="77777777" w:rsidR="00C42897" w:rsidRPr="003929CC" w:rsidRDefault="00C42897" w:rsidP="007C6450">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rPr>
            </w:pPr>
            <w:r w:rsidRPr="003929CC">
              <w:rPr>
                <w:rFonts w:ascii="Cambria" w:hAnsi="Cambria"/>
              </w:rPr>
              <w:t>recovery_point( payloadSize ) {</w:t>
            </w:r>
          </w:p>
        </w:tc>
        <w:tc>
          <w:tcPr>
            <w:tcW w:w="635" w:type="pct"/>
            <w:tcBorders>
              <w:top w:val="single" w:sz="6" w:space="0" w:color="auto"/>
              <w:left w:val="single" w:sz="6" w:space="0" w:color="auto"/>
              <w:bottom w:val="single" w:sz="4" w:space="0" w:color="auto"/>
              <w:right w:val="single" w:sz="6" w:space="0" w:color="auto"/>
            </w:tcBorders>
          </w:tcPr>
          <w:p w14:paraId="3C61B124" w14:textId="77777777" w:rsidR="00C42897" w:rsidRPr="003929CC" w:rsidRDefault="00C42897" w:rsidP="00242357">
            <w:pPr>
              <w:pStyle w:val="tableheading"/>
              <w:spacing w:before="20" w:after="40"/>
              <w:rPr>
                <w:rFonts w:ascii="Cambria" w:hAnsi="Cambria"/>
              </w:rPr>
            </w:pPr>
            <w:r w:rsidRPr="003929CC">
              <w:rPr>
                <w:rFonts w:ascii="Cambria" w:hAnsi="Cambria"/>
              </w:rPr>
              <w:t>Descriptor</w:t>
            </w:r>
          </w:p>
        </w:tc>
      </w:tr>
      <w:tr w:rsidR="00C42897" w:rsidRPr="003929CC" w14:paraId="0F5A2448" w14:textId="77777777" w:rsidTr="007C6450">
        <w:trPr>
          <w:cantSplit/>
          <w:jc w:val="center"/>
        </w:trPr>
        <w:tc>
          <w:tcPr>
            <w:tcW w:w="4365" w:type="pct"/>
            <w:tcBorders>
              <w:top w:val="single" w:sz="6" w:space="0" w:color="auto"/>
              <w:left w:val="single" w:sz="6" w:space="0" w:color="auto"/>
              <w:bottom w:val="single" w:sz="4" w:space="0" w:color="auto"/>
              <w:right w:val="single" w:sz="6" w:space="0" w:color="auto"/>
            </w:tcBorders>
          </w:tcPr>
          <w:p w14:paraId="3E907A98" w14:textId="02247496" w:rsidR="00C42897" w:rsidRPr="003929CC" w:rsidRDefault="00C42897" w:rsidP="007C6450">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rPr>
            </w:pPr>
            <w:r w:rsidRPr="003929CC">
              <w:rPr>
                <w:rFonts w:ascii="Cambria" w:hAnsi="Cambria"/>
                <w:b/>
                <w:bCs/>
              </w:rPr>
              <w:tab/>
            </w:r>
            <w:r w:rsidRPr="003929CC">
              <w:rPr>
                <w:rFonts w:ascii="Cambria" w:eastAsia="MS Mincho" w:hAnsi="Cambria"/>
                <w:b/>
                <w:bCs/>
                <w:lang w:eastAsia="ja-JP"/>
              </w:rPr>
              <w:t>recovery_</w:t>
            </w:r>
            <w:r w:rsidR="00DD23CD" w:rsidRPr="003929CC">
              <w:rPr>
                <w:rFonts w:ascii="Cambria" w:eastAsia="MS Mincho" w:hAnsi="Cambria"/>
                <w:b/>
                <w:bCs/>
                <w:lang w:eastAsia="ja-JP"/>
              </w:rPr>
              <w:t>afoc</w:t>
            </w:r>
            <w:r w:rsidRPr="003929CC">
              <w:rPr>
                <w:rFonts w:ascii="Cambria" w:eastAsia="MS Mincho" w:hAnsi="Cambria"/>
                <w:b/>
                <w:bCs/>
                <w:lang w:eastAsia="ja-JP"/>
              </w:rPr>
              <w:t>_cnt</w:t>
            </w:r>
          </w:p>
        </w:tc>
        <w:tc>
          <w:tcPr>
            <w:tcW w:w="635" w:type="pct"/>
            <w:tcBorders>
              <w:top w:val="single" w:sz="6" w:space="0" w:color="auto"/>
              <w:left w:val="single" w:sz="6" w:space="0" w:color="auto"/>
              <w:bottom w:val="single" w:sz="4" w:space="0" w:color="auto"/>
              <w:right w:val="single" w:sz="6" w:space="0" w:color="auto"/>
            </w:tcBorders>
          </w:tcPr>
          <w:p w14:paraId="47BBEC04" w14:textId="77777777" w:rsidR="00C42897" w:rsidRPr="003929CC" w:rsidRDefault="00C42897" w:rsidP="00242357">
            <w:pPr>
              <w:pStyle w:val="tableheading"/>
              <w:spacing w:before="20" w:after="40"/>
              <w:jc w:val="center"/>
              <w:rPr>
                <w:rFonts w:ascii="Cambria" w:hAnsi="Cambria"/>
                <w:b w:val="0"/>
                <w:bCs w:val="0"/>
              </w:rPr>
            </w:pPr>
            <w:r w:rsidRPr="003929CC">
              <w:rPr>
                <w:rFonts w:ascii="Cambria" w:hAnsi="Cambria"/>
                <w:b w:val="0"/>
                <w:bCs w:val="0"/>
              </w:rPr>
              <w:t>se(v)</w:t>
            </w:r>
          </w:p>
        </w:tc>
      </w:tr>
      <w:tr w:rsidR="00C42897" w:rsidRPr="003929CC" w14:paraId="31E1B242" w14:textId="77777777" w:rsidTr="007C6450">
        <w:trPr>
          <w:cantSplit/>
          <w:jc w:val="center"/>
        </w:trPr>
        <w:tc>
          <w:tcPr>
            <w:tcW w:w="4365" w:type="pct"/>
            <w:tcBorders>
              <w:top w:val="single" w:sz="6" w:space="0" w:color="auto"/>
              <w:left w:val="single" w:sz="6" w:space="0" w:color="auto"/>
              <w:bottom w:val="single" w:sz="4" w:space="0" w:color="auto"/>
              <w:right w:val="single" w:sz="6" w:space="0" w:color="auto"/>
            </w:tcBorders>
          </w:tcPr>
          <w:p w14:paraId="102E94EF" w14:textId="77777777" w:rsidR="00C42897" w:rsidRPr="003929CC" w:rsidRDefault="00C42897" w:rsidP="007C6450">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rPr>
            </w:pPr>
            <w:r w:rsidRPr="003929CC">
              <w:rPr>
                <w:rFonts w:ascii="Cambria" w:hAnsi="Cambria"/>
                <w:b/>
                <w:bCs/>
              </w:rPr>
              <w:tab/>
              <w:t>exact_match_flag</w:t>
            </w:r>
          </w:p>
        </w:tc>
        <w:tc>
          <w:tcPr>
            <w:tcW w:w="635" w:type="pct"/>
            <w:tcBorders>
              <w:top w:val="single" w:sz="6" w:space="0" w:color="auto"/>
              <w:left w:val="single" w:sz="6" w:space="0" w:color="auto"/>
              <w:bottom w:val="single" w:sz="4" w:space="0" w:color="auto"/>
              <w:right w:val="single" w:sz="6" w:space="0" w:color="auto"/>
            </w:tcBorders>
          </w:tcPr>
          <w:p w14:paraId="66143FD5" w14:textId="77777777" w:rsidR="00C42897" w:rsidRPr="003929CC" w:rsidRDefault="00C42897" w:rsidP="00242357">
            <w:pPr>
              <w:pStyle w:val="tableheading"/>
              <w:spacing w:before="20" w:after="40"/>
              <w:jc w:val="center"/>
              <w:rPr>
                <w:rFonts w:ascii="Cambria" w:hAnsi="Cambria"/>
                <w:b w:val="0"/>
                <w:bCs w:val="0"/>
              </w:rPr>
            </w:pPr>
            <w:r w:rsidRPr="003929CC">
              <w:rPr>
                <w:rFonts w:ascii="Cambria" w:hAnsi="Cambria"/>
                <w:b w:val="0"/>
                <w:bCs w:val="0"/>
              </w:rPr>
              <w:t>u(1)</w:t>
            </w:r>
          </w:p>
        </w:tc>
      </w:tr>
      <w:tr w:rsidR="00C42897" w:rsidRPr="003929CC" w14:paraId="1B1B3FDE" w14:textId="77777777" w:rsidTr="007C6450">
        <w:trPr>
          <w:cantSplit/>
          <w:jc w:val="center"/>
        </w:trPr>
        <w:tc>
          <w:tcPr>
            <w:tcW w:w="4365" w:type="pct"/>
            <w:tcBorders>
              <w:top w:val="single" w:sz="6" w:space="0" w:color="auto"/>
              <w:left w:val="single" w:sz="6" w:space="0" w:color="auto"/>
              <w:bottom w:val="single" w:sz="4" w:space="0" w:color="auto"/>
              <w:right w:val="single" w:sz="6" w:space="0" w:color="auto"/>
            </w:tcBorders>
          </w:tcPr>
          <w:p w14:paraId="3A806CB0" w14:textId="77777777" w:rsidR="00C42897" w:rsidRPr="003929CC" w:rsidRDefault="00C42897" w:rsidP="007C6450">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rPr>
            </w:pPr>
            <w:r w:rsidRPr="003929CC">
              <w:rPr>
                <w:rFonts w:ascii="Cambria" w:hAnsi="Cambria"/>
                <w:b/>
                <w:bCs/>
              </w:rPr>
              <w:tab/>
              <w:t>broken_link_flag</w:t>
            </w:r>
          </w:p>
        </w:tc>
        <w:tc>
          <w:tcPr>
            <w:tcW w:w="635" w:type="pct"/>
            <w:tcBorders>
              <w:top w:val="single" w:sz="6" w:space="0" w:color="auto"/>
              <w:left w:val="single" w:sz="6" w:space="0" w:color="auto"/>
              <w:bottom w:val="single" w:sz="4" w:space="0" w:color="auto"/>
              <w:right w:val="single" w:sz="6" w:space="0" w:color="auto"/>
            </w:tcBorders>
          </w:tcPr>
          <w:p w14:paraId="6BD66630" w14:textId="77777777" w:rsidR="00C42897" w:rsidRPr="003929CC" w:rsidRDefault="00C42897" w:rsidP="00242357">
            <w:pPr>
              <w:pStyle w:val="tableheading"/>
              <w:spacing w:before="20" w:after="40"/>
              <w:jc w:val="center"/>
              <w:rPr>
                <w:rFonts w:ascii="Cambria" w:hAnsi="Cambria"/>
                <w:b w:val="0"/>
                <w:bCs w:val="0"/>
              </w:rPr>
            </w:pPr>
            <w:r w:rsidRPr="003929CC">
              <w:rPr>
                <w:rFonts w:ascii="Cambria" w:hAnsi="Cambria"/>
                <w:b w:val="0"/>
                <w:bCs w:val="0"/>
              </w:rPr>
              <w:t>u(1)</w:t>
            </w:r>
          </w:p>
        </w:tc>
      </w:tr>
      <w:tr w:rsidR="00C42897" w:rsidRPr="003929CC" w14:paraId="320B5E58" w14:textId="77777777" w:rsidTr="007C6450">
        <w:trPr>
          <w:cantSplit/>
          <w:jc w:val="center"/>
        </w:trPr>
        <w:tc>
          <w:tcPr>
            <w:tcW w:w="4365" w:type="pct"/>
            <w:tcBorders>
              <w:top w:val="single" w:sz="2" w:space="0" w:color="auto"/>
              <w:left w:val="single" w:sz="6" w:space="0" w:color="auto"/>
              <w:bottom w:val="single" w:sz="2" w:space="0" w:color="auto"/>
              <w:right w:val="single" w:sz="6" w:space="0" w:color="auto"/>
            </w:tcBorders>
          </w:tcPr>
          <w:p w14:paraId="7F6DE802" w14:textId="77777777" w:rsidR="00C42897" w:rsidRPr="003929CC" w:rsidRDefault="00C42897" w:rsidP="007C6450">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rPr>
            </w:pPr>
            <w:r w:rsidRPr="003929CC">
              <w:rPr>
                <w:rFonts w:ascii="Cambria" w:hAnsi="Cambria"/>
              </w:rPr>
              <w:t>}</w:t>
            </w:r>
          </w:p>
        </w:tc>
        <w:tc>
          <w:tcPr>
            <w:tcW w:w="635" w:type="pct"/>
            <w:tcBorders>
              <w:top w:val="single" w:sz="2" w:space="0" w:color="auto"/>
              <w:left w:val="single" w:sz="6" w:space="0" w:color="auto"/>
              <w:bottom w:val="single" w:sz="2" w:space="0" w:color="auto"/>
              <w:right w:val="single" w:sz="6" w:space="0" w:color="auto"/>
            </w:tcBorders>
          </w:tcPr>
          <w:p w14:paraId="366A960E" w14:textId="77777777" w:rsidR="00C42897" w:rsidRPr="003929CC" w:rsidRDefault="00C42897" w:rsidP="00242357">
            <w:pPr>
              <w:pStyle w:val="tablecell"/>
              <w:keepNext w:val="0"/>
              <w:spacing w:before="20" w:after="40"/>
              <w:rPr>
                <w:rFonts w:ascii="Cambria" w:hAnsi="Cambria"/>
              </w:rPr>
            </w:pPr>
          </w:p>
        </w:tc>
      </w:tr>
    </w:tbl>
    <w:p w14:paraId="20CB9B13" w14:textId="77777777" w:rsidR="00C42897" w:rsidRPr="003929CC" w:rsidRDefault="00C42897" w:rsidP="007C6450">
      <w:pPr>
        <w:pStyle w:val="a3"/>
        <w:tabs>
          <w:tab w:val="clear" w:pos="403"/>
          <w:tab w:val="clear" w:pos="720"/>
        </w:tabs>
        <w:rPr>
          <w:lang w:val="en-CA"/>
        </w:rPr>
      </w:pPr>
      <w:bookmarkStart w:id="1961" w:name="_Toc363691543"/>
      <w:bookmarkStart w:id="1962" w:name="_Toc390728267"/>
      <w:bookmarkStart w:id="1963" w:name="_Toc415476049"/>
      <w:bookmarkStart w:id="1964" w:name="_Toc423599324"/>
      <w:bookmarkStart w:id="1965" w:name="_Toc423601828"/>
      <w:bookmarkStart w:id="1966" w:name="_Toc501130291"/>
      <w:bookmarkStart w:id="1967" w:name="_Toc503777995"/>
      <w:bookmarkStart w:id="1968" w:name="_Toc21625549"/>
      <w:r w:rsidRPr="003929CC">
        <w:rPr>
          <w:lang w:val="en-CA"/>
        </w:rPr>
        <w:t>No display SEI message syntax</w:t>
      </w:r>
      <w:bookmarkEnd w:id="1961"/>
      <w:bookmarkEnd w:id="1962"/>
      <w:bookmarkEnd w:id="1963"/>
      <w:bookmarkEnd w:id="1964"/>
      <w:bookmarkEnd w:id="1965"/>
      <w:bookmarkEnd w:id="1966"/>
      <w:bookmarkEnd w:id="1967"/>
      <w:bookmarkEnd w:id="196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1"/>
        <w:gridCol w:w="1241"/>
      </w:tblGrid>
      <w:tr w:rsidR="00C42897" w:rsidRPr="003929CC" w14:paraId="522D2582" w14:textId="77777777" w:rsidTr="007C6450">
        <w:trPr>
          <w:cantSplit/>
          <w:jc w:val="center"/>
        </w:trPr>
        <w:tc>
          <w:tcPr>
            <w:tcW w:w="4363" w:type="pct"/>
          </w:tcPr>
          <w:p w14:paraId="3E08E605" w14:textId="77777777" w:rsidR="00C42897" w:rsidRPr="003929CC" w:rsidRDefault="00C42897" w:rsidP="007C6450">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rPr>
            </w:pPr>
            <w:r w:rsidRPr="003929CC">
              <w:rPr>
                <w:rFonts w:ascii="Cambria" w:hAnsi="Cambria"/>
              </w:rPr>
              <w:t>no_display( payloadSize ) {</w:t>
            </w:r>
          </w:p>
        </w:tc>
        <w:tc>
          <w:tcPr>
            <w:tcW w:w="637" w:type="pct"/>
          </w:tcPr>
          <w:p w14:paraId="766D178B" w14:textId="77777777" w:rsidR="00C42897" w:rsidRPr="003929CC" w:rsidRDefault="00C42897" w:rsidP="00242357">
            <w:pPr>
              <w:pStyle w:val="tableheading"/>
              <w:overflowPunct/>
              <w:autoSpaceDE/>
              <w:autoSpaceDN/>
              <w:adjustRightInd/>
              <w:spacing w:before="20" w:after="40"/>
              <w:jc w:val="center"/>
              <w:textAlignment w:val="auto"/>
              <w:rPr>
                <w:rFonts w:ascii="Cambria" w:hAnsi="Cambria"/>
                <w:b w:val="0"/>
              </w:rPr>
            </w:pPr>
            <w:r w:rsidRPr="003929CC">
              <w:rPr>
                <w:rFonts w:ascii="Cambria" w:hAnsi="Cambria"/>
              </w:rPr>
              <w:t>Descriptor</w:t>
            </w:r>
          </w:p>
        </w:tc>
      </w:tr>
      <w:tr w:rsidR="00C42897" w:rsidRPr="003929CC" w14:paraId="2097D06A" w14:textId="77777777" w:rsidTr="007C6450">
        <w:trPr>
          <w:cantSplit/>
          <w:jc w:val="center"/>
        </w:trPr>
        <w:tc>
          <w:tcPr>
            <w:tcW w:w="4363" w:type="pct"/>
          </w:tcPr>
          <w:p w14:paraId="2904C95D" w14:textId="77777777" w:rsidR="00C42897" w:rsidRPr="003929CC" w:rsidRDefault="00C42897" w:rsidP="007C6450">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bCs/>
                <w:lang w:eastAsia="ja-JP"/>
              </w:rPr>
            </w:pPr>
            <w:r w:rsidRPr="003929CC">
              <w:rPr>
                <w:rFonts w:ascii="Cambria" w:hAnsi="Cambria"/>
              </w:rPr>
              <w:t>}</w:t>
            </w:r>
          </w:p>
        </w:tc>
        <w:tc>
          <w:tcPr>
            <w:tcW w:w="637" w:type="pct"/>
          </w:tcPr>
          <w:p w14:paraId="37ADC628" w14:textId="77777777" w:rsidR="00C42897" w:rsidRPr="003929CC" w:rsidRDefault="00C42897" w:rsidP="00242357">
            <w:pPr>
              <w:pStyle w:val="tableheading"/>
              <w:overflowPunct/>
              <w:autoSpaceDE/>
              <w:autoSpaceDN/>
              <w:adjustRightInd/>
              <w:spacing w:before="20" w:after="40"/>
              <w:jc w:val="center"/>
              <w:textAlignment w:val="auto"/>
              <w:rPr>
                <w:rFonts w:ascii="Cambria" w:hAnsi="Cambria"/>
                <w:b w:val="0"/>
              </w:rPr>
            </w:pPr>
          </w:p>
        </w:tc>
      </w:tr>
    </w:tbl>
    <w:p w14:paraId="7B232ADA" w14:textId="77777777" w:rsidR="00C42897" w:rsidRPr="003929CC" w:rsidRDefault="00C42897" w:rsidP="007C6450">
      <w:pPr>
        <w:tabs>
          <w:tab w:val="clear" w:pos="403"/>
        </w:tabs>
        <w:rPr>
          <w:lang w:val="en-CA"/>
        </w:rPr>
      </w:pPr>
    </w:p>
    <w:p w14:paraId="0F2FDDD1" w14:textId="77777777" w:rsidR="00C42897" w:rsidRPr="003929CC" w:rsidRDefault="00C42897" w:rsidP="007C6450">
      <w:pPr>
        <w:pStyle w:val="a3"/>
        <w:tabs>
          <w:tab w:val="clear" w:pos="403"/>
          <w:tab w:val="clear" w:pos="720"/>
        </w:tabs>
        <w:rPr>
          <w:lang w:val="en-CA"/>
        </w:rPr>
      </w:pPr>
      <w:bookmarkStart w:id="1969" w:name="_Ref399007818"/>
      <w:bookmarkStart w:id="1970" w:name="_Toc415476058"/>
      <w:bookmarkStart w:id="1971" w:name="_Toc423599333"/>
      <w:bookmarkStart w:id="1972" w:name="_Toc423601837"/>
      <w:bookmarkStart w:id="1973" w:name="_Toc501130310"/>
      <w:bookmarkStart w:id="1974" w:name="_Toc503778014"/>
      <w:bookmarkStart w:id="1975" w:name="_Toc21625550"/>
      <w:r w:rsidRPr="003929CC">
        <w:rPr>
          <w:lang w:val="en-CA"/>
        </w:rPr>
        <w:t>Reserved SEI message syntax</w:t>
      </w:r>
      <w:bookmarkEnd w:id="1969"/>
      <w:bookmarkEnd w:id="1970"/>
      <w:bookmarkEnd w:id="1971"/>
      <w:bookmarkEnd w:id="1972"/>
      <w:bookmarkEnd w:id="1973"/>
      <w:bookmarkEnd w:id="1974"/>
      <w:bookmarkEnd w:id="197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1"/>
        <w:gridCol w:w="1241"/>
      </w:tblGrid>
      <w:tr w:rsidR="00C42897" w:rsidRPr="003929CC" w14:paraId="46EBCE4F" w14:textId="77777777" w:rsidTr="007C6450">
        <w:trPr>
          <w:cantSplit/>
          <w:jc w:val="center"/>
        </w:trPr>
        <w:tc>
          <w:tcPr>
            <w:tcW w:w="4363" w:type="pct"/>
          </w:tcPr>
          <w:p w14:paraId="3A5D4EB4" w14:textId="77777777" w:rsidR="00C42897" w:rsidRPr="003929CC" w:rsidRDefault="00C42897" w:rsidP="007C6450">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rPr>
            </w:pPr>
            <w:r w:rsidRPr="003929CC">
              <w:rPr>
                <w:rFonts w:ascii="Cambria" w:hAnsi="Cambria"/>
              </w:rPr>
              <w:t>reserved_sei_message( payloadSize ) {</w:t>
            </w:r>
          </w:p>
        </w:tc>
        <w:tc>
          <w:tcPr>
            <w:tcW w:w="637" w:type="pct"/>
          </w:tcPr>
          <w:p w14:paraId="28A11693" w14:textId="77777777" w:rsidR="00C42897" w:rsidRPr="003929CC" w:rsidRDefault="00C42897" w:rsidP="00242357">
            <w:pPr>
              <w:pStyle w:val="tableheading"/>
              <w:overflowPunct/>
              <w:autoSpaceDE/>
              <w:autoSpaceDN/>
              <w:adjustRightInd/>
              <w:spacing w:before="20" w:after="40"/>
              <w:jc w:val="left"/>
              <w:textAlignment w:val="auto"/>
              <w:rPr>
                <w:rFonts w:ascii="Cambria" w:hAnsi="Cambria"/>
                <w:b w:val="0"/>
              </w:rPr>
            </w:pPr>
            <w:r w:rsidRPr="003929CC">
              <w:rPr>
                <w:rFonts w:ascii="Cambria" w:hAnsi="Cambria"/>
              </w:rPr>
              <w:t>Descriptor</w:t>
            </w:r>
          </w:p>
        </w:tc>
      </w:tr>
      <w:tr w:rsidR="00C42897" w:rsidRPr="003929CC" w14:paraId="7DEC39FB" w14:textId="77777777" w:rsidTr="007C6450">
        <w:trPr>
          <w:cantSplit/>
          <w:jc w:val="center"/>
        </w:trPr>
        <w:tc>
          <w:tcPr>
            <w:tcW w:w="4363" w:type="pct"/>
          </w:tcPr>
          <w:p w14:paraId="5F567C6C" w14:textId="77777777" w:rsidR="00C42897" w:rsidRPr="003929CC" w:rsidRDefault="00C42897" w:rsidP="007C6450">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rPr>
            </w:pPr>
            <w:r w:rsidRPr="003929CC">
              <w:rPr>
                <w:rFonts w:ascii="Cambria" w:hAnsi="Cambria"/>
              </w:rPr>
              <w:tab/>
              <w:t>for( i = 0; i &lt; payloadSize; i++ )</w:t>
            </w:r>
          </w:p>
        </w:tc>
        <w:tc>
          <w:tcPr>
            <w:tcW w:w="637" w:type="pct"/>
          </w:tcPr>
          <w:p w14:paraId="13F01F44" w14:textId="77777777" w:rsidR="00C42897" w:rsidRPr="003929CC" w:rsidRDefault="00C42897" w:rsidP="00242357">
            <w:pPr>
              <w:pStyle w:val="tableheading"/>
              <w:overflowPunct/>
              <w:autoSpaceDE/>
              <w:autoSpaceDN/>
              <w:adjustRightInd/>
              <w:spacing w:before="20" w:after="40"/>
              <w:jc w:val="center"/>
              <w:textAlignment w:val="auto"/>
              <w:rPr>
                <w:rFonts w:ascii="Cambria" w:hAnsi="Cambria"/>
                <w:b w:val="0"/>
              </w:rPr>
            </w:pPr>
          </w:p>
        </w:tc>
      </w:tr>
      <w:tr w:rsidR="00C42897" w:rsidRPr="003929CC" w14:paraId="79257243" w14:textId="77777777" w:rsidTr="007C6450">
        <w:trPr>
          <w:cantSplit/>
          <w:jc w:val="center"/>
        </w:trPr>
        <w:tc>
          <w:tcPr>
            <w:tcW w:w="4363" w:type="pct"/>
          </w:tcPr>
          <w:p w14:paraId="6A7960EB" w14:textId="77777777" w:rsidR="00C42897" w:rsidRPr="003929CC" w:rsidRDefault="00C42897" w:rsidP="007C6450">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rPr>
            </w:pPr>
            <w:r w:rsidRPr="003929CC">
              <w:rPr>
                <w:rFonts w:ascii="Cambria" w:hAnsi="Cambria"/>
              </w:rPr>
              <w:tab/>
            </w:r>
            <w:r w:rsidRPr="003929CC">
              <w:rPr>
                <w:rFonts w:ascii="Cambria" w:hAnsi="Cambria"/>
              </w:rPr>
              <w:tab/>
            </w:r>
            <w:r w:rsidRPr="003929CC">
              <w:rPr>
                <w:rFonts w:ascii="Cambria" w:hAnsi="Cambria"/>
                <w:b/>
              </w:rPr>
              <w:t>reserved_sei_message_payload_byte</w:t>
            </w:r>
          </w:p>
        </w:tc>
        <w:tc>
          <w:tcPr>
            <w:tcW w:w="637" w:type="pct"/>
          </w:tcPr>
          <w:p w14:paraId="4D88189F" w14:textId="77777777" w:rsidR="00C42897" w:rsidRPr="003929CC" w:rsidRDefault="00C42897" w:rsidP="00242357">
            <w:pPr>
              <w:pStyle w:val="tableheading"/>
              <w:overflowPunct/>
              <w:autoSpaceDE/>
              <w:autoSpaceDN/>
              <w:adjustRightInd/>
              <w:spacing w:before="20" w:after="40"/>
              <w:jc w:val="center"/>
              <w:textAlignment w:val="auto"/>
              <w:rPr>
                <w:rFonts w:ascii="Cambria" w:hAnsi="Cambria"/>
                <w:b w:val="0"/>
              </w:rPr>
            </w:pPr>
            <w:r w:rsidRPr="003929CC">
              <w:rPr>
                <w:rFonts w:ascii="Cambria" w:hAnsi="Cambria"/>
                <w:b w:val="0"/>
              </w:rPr>
              <w:t>b(8)</w:t>
            </w:r>
          </w:p>
        </w:tc>
      </w:tr>
      <w:tr w:rsidR="00C42897" w:rsidRPr="003929CC" w14:paraId="0E9A59C0" w14:textId="77777777" w:rsidTr="007C6450">
        <w:trPr>
          <w:cantSplit/>
          <w:jc w:val="center"/>
        </w:trPr>
        <w:tc>
          <w:tcPr>
            <w:tcW w:w="4363" w:type="pct"/>
          </w:tcPr>
          <w:p w14:paraId="2C9D60C3" w14:textId="77777777" w:rsidR="00C42897" w:rsidRPr="003929CC" w:rsidRDefault="00C42897" w:rsidP="007C6450">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rPr>
                <w:rFonts w:ascii="Cambria" w:hAnsi="Cambria"/>
              </w:rPr>
            </w:pPr>
            <w:r w:rsidRPr="003929CC">
              <w:rPr>
                <w:rFonts w:ascii="Cambria" w:hAnsi="Cambria"/>
              </w:rPr>
              <w:t>}</w:t>
            </w:r>
          </w:p>
        </w:tc>
        <w:tc>
          <w:tcPr>
            <w:tcW w:w="637" w:type="pct"/>
          </w:tcPr>
          <w:p w14:paraId="2C95EC63" w14:textId="77777777" w:rsidR="00C42897" w:rsidRPr="003929CC" w:rsidRDefault="00C42897" w:rsidP="00242357">
            <w:pPr>
              <w:pStyle w:val="tableheading"/>
              <w:overflowPunct/>
              <w:autoSpaceDE/>
              <w:autoSpaceDN/>
              <w:adjustRightInd/>
              <w:spacing w:before="20" w:after="40"/>
              <w:jc w:val="center"/>
              <w:textAlignment w:val="auto"/>
              <w:rPr>
                <w:rFonts w:ascii="Cambria" w:hAnsi="Cambria"/>
                <w:b w:val="0"/>
              </w:rPr>
            </w:pPr>
          </w:p>
        </w:tc>
      </w:tr>
    </w:tbl>
    <w:p w14:paraId="5271CEAD" w14:textId="77777777" w:rsidR="00C42897" w:rsidRPr="003929CC" w:rsidRDefault="00C42897" w:rsidP="007C6450">
      <w:pPr>
        <w:tabs>
          <w:tab w:val="clear" w:pos="403"/>
        </w:tabs>
        <w:rPr>
          <w:lang w:val="en-CA"/>
        </w:rPr>
      </w:pPr>
    </w:p>
    <w:p w14:paraId="731297F7" w14:textId="77777777" w:rsidR="00242357" w:rsidRPr="003929CC" w:rsidRDefault="00242357" w:rsidP="007C6450">
      <w:pPr>
        <w:pStyle w:val="a3"/>
        <w:tabs>
          <w:tab w:val="clear" w:pos="403"/>
          <w:tab w:val="clear" w:pos="720"/>
        </w:tabs>
        <w:rPr>
          <w:b w:val="0"/>
          <w:lang w:val="en-CA"/>
        </w:rPr>
      </w:pPr>
      <w:bookmarkStart w:id="1976" w:name="_Toc21625551"/>
      <w:r w:rsidRPr="003929CC">
        <w:rPr>
          <w:lang w:val="en-CA"/>
        </w:rPr>
        <w:lastRenderedPageBreak/>
        <w:t>SEI manifest SEI message syntax</w:t>
      </w:r>
      <w:bookmarkEnd w:id="197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1"/>
        <w:gridCol w:w="1241"/>
      </w:tblGrid>
      <w:tr w:rsidR="00242357" w:rsidRPr="003929CC" w14:paraId="353EEE23" w14:textId="77777777" w:rsidTr="007C6450">
        <w:trPr>
          <w:cantSplit/>
          <w:jc w:val="center"/>
        </w:trPr>
        <w:tc>
          <w:tcPr>
            <w:tcW w:w="4363" w:type="pct"/>
          </w:tcPr>
          <w:p w14:paraId="2B5CC5C2" w14:textId="77777777" w:rsidR="00242357" w:rsidRPr="003929CC" w:rsidRDefault="00242357" w:rsidP="007C6450">
            <w:pPr>
              <w:keepNext/>
              <w:keepLines/>
              <w:tabs>
                <w:tab w:val="clear" w:pos="403"/>
              </w:tabs>
              <w:spacing w:before="20" w:after="40"/>
              <w:rPr>
                <w:rFonts w:eastAsia="Malgun Gothic"/>
                <w:sz w:val="20"/>
                <w:lang w:val="en-CA"/>
              </w:rPr>
            </w:pPr>
            <w:r w:rsidRPr="003929CC">
              <w:rPr>
                <w:sz w:val="20"/>
                <w:lang w:val="en-CA"/>
              </w:rPr>
              <w:t>sei_manifest</w:t>
            </w:r>
            <w:r w:rsidRPr="003929CC">
              <w:rPr>
                <w:rFonts w:eastAsia="Malgun Gothic"/>
                <w:sz w:val="20"/>
                <w:lang w:val="en-CA"/>
              </w:rPr>
              <w:t>( payloadSize ) {</w:t>
            </w:r>
          </w:p>
        </w:tc>
        <w:tc>
          <w:tcPr>
            <w:tcW w:w="637" w:type="pct"/>
          </w:tcPr>
          <w:p w14:paraId="211B7407" w14:textId="77777777" w:rsidR="00242357" w:rsidRPr="003929CC" w:rsidRDefault="00242357" w:rsidP="007C6450">
            <w:pPr>
              <w:keepNext/>
              <w:keepLines/>
              <w:tabs>
                <w:tab w:val="clear" w:pos="403"/>
              </w:tabs>
              <w:spacing w:before="20" w:after="40"/>
              <w:jc w:val="center"/>
              <w:rPr>
                <w:rFonts w:eastAsia="Malgun Gothic"/>
                <w:bCs/>
                <w:sz w:val="20"/>
                <w:lang w:val="en-CA"/>
              </w:rPr>
            </w:pPr>
            <w:r w:rsidRPr="003929CC">
              <w:rPr>
                <w:rFonts w:eastAsia="Malgun Gothic"/>
                <w:b/>
                <w:bCs/>
                <w:sz w:val="20"/>
                <w:lang w:val="en-CA"/>
              </w:rPr>
              <w:t>Descriptor</w:t>
            </w:r>
          </w:p>
        </w:tc>
      </w:tr>
      <w:tr w:rsidR="00242357" w:rsidRPr="003929CC" w14:paraId="6BE8E312" w14:textId="77777777" w:rsidTr="007C6450">
        <w:trPr>
          <w:cantSplit/>
          <w:jc w:val="center"/>
        </w:trPr>
        <w:tc>
          <w:tcPr>
            <w:tcW w:w="4363" w:type="pct"/>
          </w:tcPr>
          <w:p w14:paraId="4A427407" w14:textId="77777777" w:rsidR="00242357" w:rsidRPr="003929CC" w:rsidRDefault="00242357" w:rsidP="007C6450">
            <w:pPr>
              <w:keepNext/>
              <w:keepLines/>
              <w:tabs>
                <w:tab w:val="clear" w:pos="403"/>
              </w:tabs>
              <w:spacing w:before="20" w:after="40"/>
              <w:rPr>
                <w:rFonts w:eastAsia="Malgun Gothic"/>
                <w:b/>
                <w:sz w:val="20"/>
                <w:lang w:val="en-CA"/>
              </w:rPr>
            </w:pPr>
            <w:r w:rsidRPr="003929CC">
              <w:rPr>
                <w:b/>
                <w:bCs/>
                <w:sz w:val="20"/>
                <w:lang w:val="en-CA"/>
              </w:rPr>
              <w:tab/>
              <w:t>manifest_num_sei_msg_types</w:t>
            </w:r>
          </w:p>
        </w:tc>
        <w:tc>
          <w:tcPr>
            <w:tcW w:w="637" w:type="pct"/>
          </w:tcPr>
          <w:p w14:paraId="726A1D09" w14:textId="77777777" w:rsidR="00242357" w:rsidRPr="003929CC" w:rsidRDefault="00242357" w:rsidP="007C6450">
            <w:pPr>
              <w:keepNext/>
              <w:keepLines/>
              <w:tabs>
                <w:tab w:val="clear" w:pos="403"/>
              </w:tabs>
              <w:spacing w:before="20" w:after="40"/>
              <w:jc w:val="center"/>
              <w:rPr>
                <w:rFonts w:eastAsia="Malgun Gothic"/>
                <w:bCs/>
                <w:sz w:val="20"/>
                <w:lang w:val="en-CA"/>
              </w:rPr>
            </w:pPr>
            <w:r w:rsidRPr="003929CC">
              <w:rPr>
                <w:sz w:val="20"/>
                <w:lang w:val="en-CA"/>
              </w:rPr>
              <w:t>u(16)</w:t>
            </w:r>
          </w:p>
        </w:tc>
      </w:tr>
      <w:tr w:rsidR="00242357" w:rsidRPr="003929CC" w14:paraId="410EFB59" w14:textId="77777777" w:rsidTr="007C6450">
        <w:trPr>
          <w:cantSplit/>
          <w:jc w:val="center"/>
        </w:trPr>
        <w:tc>
          <w:tcPr>
            <w:tcW w:w="4363" w:type="pct"/>
          </w:tcPr>
          <w:p w14:paraId="605C0CAB" w14:textId="77777777" w:rsidR="00242357" w:rsidRPr="003929CC" w:rsidRDefault="00242357" w:rsidP="007C6450">
            <w:pPr>
              <w:keepNext/>
              <w:keepLines/>
              <w:tabs>
                <w:tab w:val="clear" w:pos="403"/>
              </w:tabs>
              <w:spacing w:before="20" w:after="40"/>
              <w:rPr>
                <w:rFonts w:eastAsia="Malgun Gothic"/>
                <w:b/>
                <w:sz w:val="20"/>
                <w:lang w:val="en-CA"/>
              </w:rPr>
            </w:pPr>
            <w:r w:rsidRPr="003929CC">
              <w:rPr>
                <w:sz w:val="20"/>
                <w:lang w:val="en-CA"/>
              </w:rPr>
              <w:tab/>
              <w:t>for( i = 0; i &lt; manifest_num_sei_msg_types; i++ ) {</w:t>
            </w:r>
          </w:p>
        </w:tc>
        <w:tc>
          <w:tcPr>
            <w:tcW w:w="637" w:type="pct"/>
          </w:tcPr>
          <w:p w14:paraId="465EE1F3" w14:textId="77777777" w:rsidR="00242357" w:rsidRPr="003929CC" w:rsidRDefault="00242357" w:rsidP="007C6450">
            <w:pPr>
              <w:keepNext/>
              <w:keepLines/>
              <w:tabs>
                <w:tab w:val="clear" w:pos="403"/>
              </w:tabs>
              <w:spacing w:before="20" w:after="40"/>
              <w:jc w:val="center"/>
              <w:rPr>
                <w:rFonts w:eastAsia="Malgun Gothic"/>
                <w:bCs/>
                <w:sz w:val="20"/>
                <w:lang w:val="en-CA"/>
              </w:rPr>
            </w:pPr>
          </w:p>
        </w:tc>
      </w:tr>
      <w:tr w:rsidR="00242357" w:rsidRPr="003929CC" w14:paraId="2A1D9193" w14:textId="77777777" w:rsidTr="007C6450">
        <w:trPr>
          <w:cantSplit/>
          <w:jc w:val="center"/>
        </w:trPr>
        <w:tc>
          <w:tcPr>
            <w:tcW w:w="4363" w:type="pct"/>
          </w:tcPr>
          <w:p w14:paraId="76CD5786" w14:textId="77777777" w:rsidR="00242357" w:rsidRPr="003929CC" w:rsidRDefault="00242357" w:rsidP="007C6450">
            <w:pPr>
              <w:keepNext/>
              <w:keepLines/>
              <w:tabs>
                <w:tab w:val="clear" w:pos="403"/>
              </w:tabs>
              <w:spacing w:before="20" w:after="40"/>
              <w:rPr>
                <w:rFonts w:eastAsia="Malgun Gothic"/>
                <w:b/>
                <w:sz w:val="20"/>
                <w:lang w:val="en-CA"/>
              </w:rPr>
            </w:pPr>
            <w:r w:rsidRPr="003929CC">
              <w:rPr>
                <w:bCs/>
                <w:sz w:val="20"/>
                <w:lang w:val="en-CA"/>
              </w:rPr>
              <w:tab/>
            </w:r>
            <w:r w:rsidRPr="003929CC">
              <w:rPr>
                <w:bCs/>
                <w:sz w:val="20"/>
                <w:lang w:val="en-CA"/>
              </w:rPr>
              <w:tab/>
            </w:r>
            <w:r w:rsidRPr="003929CC">
              <w:rPr>
                <w:b/>
                <w:bCs/>
                <w:sz w:val="20"/>
                <w:lang w:val="en-CA"/>
              </w:rPr>
              <w:t>manifest_sei_payload_type</w:t>
            </w:r>
            <w:r w:rsidRPr="003929CC">
              <w:rPr>
                <w:bCs/>
                <w:sz w:val="20"/>
                <w:lang w:val="en-CA"/>
              </w:rPr>
              <w:t>[</w:t>
            </w:r>
            <w:r w:rsidRPr="003929CC">
              <w:rPr>
                <w:sz w:val="20"/>
                <w:lang w:val="en-CA"/>
              </w:rPr>
              <w:t> i </w:t>
            </w:r>
            <w:r w:rsidRPr="003929CC">
              <w:rPr>
                <w:bCs/>
                <w:sz w:val="20"/>
                <w:lang w:val="en-CA"/>
              </w:rPr>
              <w:t>]</w:t>
            </w:r>
          </w:p>
        </w:tc>
        <w:tc>
          <w:tcPr>
            <w:tcW w:w="637" w:type="pct"/>
          </w:tcPr>
          <w:p w14:paraId="3EA3B9D9" w14:textId="77777777" w:rsidR="00242357" w:rsidRPr="003929CC" w:rsidRDefault="00242357" w:rsidP="007C6450">
            <w:pPr>
              <w:keepNext/>
              <w:keepLines/>
              <w:tabs>
                <w:tab w:val="clear" w:pos="403"/>
              </w:tabs>
              <w:spacing w:before="20" w:after="40"/>
              <w:jc w:val="center"/>
              <w:rPr>
                <w:rFonts w:eastAsia="Malgun Gothic"/>
                <w:bCs/>
                <w:sz w:val="20"/>
                <w:lang w:val="en-CA"/>
              </w:rPr>
            </w:pPr>
            <w:r w:rsidRPr="003929CC">
              <w:rPr>
                <w:sz w:val="20"/>
                <w:lang w:val="en-CA"/>
              </w:rPr>
              <w:t>u(16)</w:t>
            </w:r>
          </w:p>
        </w:tc>
      </w:tr>
      <w:tr w:rsidR="00242357" w:rsidRPr="003929CC" w14:paraId="2E8AB849" w14:textId="77777777" w:rsidTr="007C6450">
        <w:trPr>
          <w:cantSplit/>
          <w:jc w:val="center"/>
        </w:trPr>
        <w:tc>
          <w:tcPr>
            <w:tcW w:w="4363" w:type="pct"/>
          </w:tcPr>
          <w:p w14:paraId="4B6682C7" w14:textId="77777777" w:rsidR="00242357" w:rsidRPr="003929CC" w:rsidRDefault="00242357" w:rsidP="007C6450">
            <w:pPr>
              <w:keepNext/>
              <w:keepLines/>
              <w:tabs>
                <w:tab w:val="clear" w:pos="403"/>
              </w:tabs>
              <w:spacing w:before="20" w:after="40"/>
              <w:rPr>
                <w:rFonts w:eastAsia="Malgun Gothic"/>
                <w:b/>
                <w:sz w:val="20"/>
                <w:lang w:val="en-CA"/>
              </w:rPr>
            </w:pPr>
            <w:r w:rsidRPr="003929CC">
              <w:rPr>
                <w:bCs/>
                <w:sz w:val="20"/>
                <w:lang w:val="en-CA"/>
              </w:rPr>
              <w:tab/>
            </w:r>
            <w:r w:rsidRPr="003929CC">
              <w:rPr>
                <w:bCs/>
                <w:sz w:val="20"/>
                <w:lang w:val="en-CA"/>
              </w:rPr>
              <w:tab/>
            </w:r>
            <w:r w:rsidRPr="003929CC">
              <w:rPr>
                <w:b/>
                <w:bCs/>
                <w:sz w:val="20"/>
                <w:lang w:val="en-CA"/>
              </w:rPr>
              <w:t>manifest_sei_description</w:t>
            </w:r>
            <w:r w:rsidRPr="003929CC">
              <w:rPr>
                <w:bCs/>
                <w:sz w:val="20"/>
                <w:lang w:val="en-CA"/>
              </w:rPr>
              <w:t>[</w:t>
            </w:r>
            <w:r w:rsidRPr="003929CC">
              <w:rPr>
                <w:sz w:val="20"/>
                <w:lang w:val="en-CA"/>
              </w:rPr>
              <w:t> i </w:t>
            </w:r>
            <w:r w:rsidRPr="003929CC">
              <w:rPr>
                <w:bCs/>
                <w:sz w:val="20"/>
                <w:lang w:val="en-CA"/>
              </w:rPr>
              <w:t>]</w:t>
            </w:r>
          </w:p>
        </w:tc>
        <w:tc>
          <w:tcPr>
            <w:tcW w:w="637" w:type="pct"/>
          </w:tcPr>
          <w:p w14:paraId="36B3E5FC" w14:textId="77777777" w:rsidR="00242357" w:rsidRPr="003929CC" w:rsidRDefault="00242357" w:rsidP="007C6450">
            <w:pPr>
              <w:keepNext/>
              <w:keepLines/>
              <w:tabs>
                <w:tab w:val="clear" w:pos="403"/>
              </w:tabs>
              <w:spacing w:before="20" w:after="40"/>
              <w:jc w:val="center"/>
              <w:rPr>
                <w:rFonts w:eastAsia="Malgun Gothic"/>
                <w:bCs/>
                <w:sz w:val="20"/>
                <w:lang w:val="en-CA"/>
              </w:rPr>
            </w:pPr>
            <w:r w:rsidRPr="003929CC">
              <w:rPr>
                <w:sz w:val="20"/>
                <w:lang w:val="en-CA"/>
              </w:rPr>
              <w:t>u(8)</w:t>
            </w:r>
          </w:p>
        </w:tc>
      </w:tr>
      <w:tr w:rsidR="00242357" w:rsidRPr="003929CC" w14:paraId="22C92FB8" w14:textId="77777777" w:rsidTr="007C6450">
        <w:trPr>
          <w:cantSplit/>
          <w:jc w:val="center"/>
        </w:trPr>
        <w:tc>
          <w:tcPr>
            <w:tcW w:w="4363" w:type="pct"/>
          </w:tcPr>
          <w:p w14:paraId="1ACC83CA" w14:textId="77777777" w:rsidR="00242357" w:rsidRPr="003929CC" w:rsidRDefault="00242357" w:rsidP="007C6450">
            <w:pPr>
              <w:keepNext/>
              <w:keepLines/>
              <w:tabs>
                <w:tab w:val="clear" w:pos="403"/>
              </w:tabs>
              <w:spacing w:before="20" w:after="40"/>
              <w:rPr>
                <w:rFonts w:eastAsia="Malgun Gothic"/>
                <w:b/>
                <w:sz w:val="20"/>
                <w:lang w:val="en-CA"/>
              </w:rPr>
            </w:pPr>
            <w:r w:rsidRPr="003929CC">
              <w:rPr>
                <w:bCs/>
                <w:sz w:val="20"/>
                <w:lang w:val="en-CA"/>
              </w:rPr>
              <w:tab/>
              <w:t>}</w:t>
            </w:r>
          </w:p>
        </w:tc>
        <w:tc>
          <w:tcPr>
            <w:tcW w:w="637" w:type="pct"/>
          </w:tcPr>
          <w:p w14:paraId="32E8A9DC" w14:textId="77777777" w:rsidR="00242357" w:rsidRPr="003929CC" w:rsidRDefault="00242357" w:rsidP="007C6450">
            <w:pPr>
              <w:keepNext/>
              <w:keepLines/>
              <w:tabs>
                <w:tab w:val="clear" w:pos="403"/>
              </w:tabs>
              <w:spacing w:before="20" w:after="40"/>
              <w:jc w:val="center"/>
              <w:rPr>
                <w:rFonts w:eastAsia="Malgun Gothic"/>
                <w:bCs/>
                <w:sz w:val="20"/>
                <w:lang w:val="en-CA"/>
              </w:rPr>
            </w:pPr>
          </w:p>
        </w:tc>
      </w:tr>
      <w:tr w:rsidR="00242357" w:rsidRPr="003929CC" w14:paraId="47973259" w14:textId="77777777" w:rsidTr="007C6450">
        <w:trPr>
          <w:cantSplit/>
          <w:jc w:val="center"/>
        </w:trPr>
        <w:tc>
          <w:tcPr>
            <w:tcW w:w="4363" w:type="pct"/>
          </w:tcPr>
          <w:p w14:paraId="1B3874AC" w14:textId="77777777" w:rsidR="00242357" w:rsidRPr="003929CC" w:rsidRDefault="00242357" w:rsidP="007C6450">
            <w:pPr>
              <w:keepNext/>
              <w:keepLines/>
              <w:tabs>
                <w:tab w:val="clear" w:pos="403"/>
              </w:tabs>
              <w:spacing w:before="20" w:after="40"/>
              <w:rPr>
                <w:rFonts w:eastAsia="Malgun Gothic"/>
                <w:b/>
                <w:sz w:val="20"/>
                <w:lang w:val="en-CA"/>
              </w:rPr>
            </w:pPr>
            <w:r w:rsidRPr="003929CC">
              <w:rPr>
                <w:sz w:val="20"/>
                <w:lang w:val="en-CA"/>
              </w:rPr>
              <w:t>}</w:t>
            </w:r>
          </w:p>
        </w:tc>
        <w:tc>
          <w:tcPr>
            <w:tcW w:w="637" w:type="pct"/>
          </w:tcPr>
          <w:p w14:paraId="5FE0A141" w14:textId="77777777" w:rsidR="00242357" w:rsidRPr="003929CC" w:rsidRDefault="00242357" w:rsidP="007C6450">
            <w:pPr>
              <w:keepNext/>
              <w:keepLines/>
              <w:tabs>
                <w:tab w:val="clear" w:pos="403"/>
              </w:tabs>
              <w:spacing w:before="20" w:after="40"/>
              <w:jc w:val="center"/>
              <w:rPr>
                <w:rFonts w:eastAsia="Malgun Gothic"/>
                <w:bCs/>
                <w:sz w:val="20"/>
                <w:lang w:val="en-CA"/>
              </w:rPr>
            </w:pPr>
          </w:p>
        </w:tc>
      </w:tr>
    </w:tbl>
    <w:p w14:paraId="0E736437" w14:textId="77777777" w:rsidR="00242357" w:rsidRPr="003929CC" w:rsidRDefault="00242357" w:rsidP="007C6450">
      <w:pPr>
        <w:tabs>
          <w:tab w:val="clear" w:pos="403"/>
        </w:tabs>
        <w:rPr>
          <w:sz w:val="20"/>
          <w:lang w:val="en-CA"/>
        </w:rPr>
      </w:pPr>
    </w:p>
    <w:p w14:paraId="7BD84A53" w14:textId="77777777" w:rsidR="00242357" w:rsidRPr="003929CC" w:rsidRDefault="00242357" w:rsidP="007C6450">
      <w:pPr>
        <w:pStyle w:val="a3"/>
        <w:tabs>
          <w:tab w:val="clear" w:pos="403"/>
          <w:tab w:val="clear" w:pos="720"/>
        </w:tabs>
        <w:rPr>
          <w:lang w:val="en-CA"/>
        </w:rPr>
      </w:pPr>
      <w:bookmarkStart w:id="1977" w:name="_Toc21625552"/>
      <w:r w:rsidRPr="003929CC">
        <w:rPr>
          <w:lang w:val="en-CA"/>
        </w:rPr>
        <w:t>SEI prefix indication SEI message syntax</w:t>
      </w:r>
      <w:bookmarkEnd w:id="197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7"/>
        <w:gridCol w:w="1235"/>
      </w:tblGrid>
      <w:tr w:rsidR="00242357" w:rsidRPr="003929CC" w14:paraId="497C3BEF" w14:textId="77777777" w:rsidTr="007C6450">
        <w:trPr>
          <w:trHeight w:val="204"/>
          <w:jc w:val="center"/>
        </w:trPr>
        <w:tc>
          <w:tcPr>
            <w:tcW w:w="4366" w:type="pct"/>
          </w:tcPr>
          <w:p w14:paraId="33A842C5" w14:textId="77777777" w:rsidR="00242357" w:rsidRPr="003929CC" w:rsidRDefault="00242357" w:rsidP="007C6450">
            <w:pPr>
              <w:keepNext/>
              <w:tabs>
                <w:tab w:val="clear" w:pos="403"/>
              </w:tabs>
              <w:spacing w:before="20" w:after="40"/>
              <w:rPr>
                <w:sz w:val="20"/>
                <w:lang w:val="en-CA"/>
              </w:rPr>
            </w:pPr>
            <w:r w:rsidRPr="003929CC">
              <w:rPr>
                <w:sz w:val="20"/>
                <w:lang w:val="en-CA"/>
              </w:rPr>
              <w:t>sei_prefix_indication(</w:t>
            </w:r>
            <w:r w:rsidRPr="003929CC">
              <w:rPr>
                <w:rFonts w:eastAsia="Malgun Gothic"/>
                <w:sz w:val="20"/>
                <w:lang w:val="en-CA"/>
              </w:rPr>
              <w:t> payloadSize </w:t>
            </w:r>
            <w:r w:rsidRPr="003929CC">
              <w:rPr>
                <w:sz w:val="20"/>
                <w:lang w:val="en-CA"/>
              </w:rPr>
              <w:t>) {</w:t>
            </w:r>
          </w:p>
        </w:tc>
        <w:tc>
          <w:tcPr>
            <w:tcW w:w="634" w:type="pct"/>
          </w:tcPr>
          <w:p w14:paraId="591659B4" w14:textId="77777777" w:rsidR="00242357" w:rsidRPr="003929CC" w:rsidRDefault="00242357" w:rsidP="007C6450">
            <w:pPr>
              <w:keepNext/>
              <w:tabs>
                <w:tab w:val="clear" w:pos="403"/>
              </w:tabs>
              <w:spacing w:before="20" w:after="40"/>
              <w:jc w:val="center"/>
              <w:rPr>
                <w:b/>
                <w:bCs/>
                <w:sz w:val="20"/>
                <w:lang w:val="en-CA"/>
              </w:rPr>
            </w:pPr>
            <w:r w:rsidRPr="003929CC">
              <w:rPr>
                <w:b/>
                <w:bCs/>
                <w:sz w:val="20"/>
                <w:lang w:val="en-CA"/>
              </w:rPr>
              <w:t>Descriptor</w:t>
            </w:r>
          </w:p>
        </w:tc>
      </w:tr>
      <w:tr w:rsidR="00242357" w:rsidRPr="003929CC" w14:paraId="150F8215" w14:textId="77777777" w:rsidTr="007C6450">
        <w:trPr>
          <w:trHeight w:val="204"/>
          <w:jc w:val="center"/>
        </w:trPr>
        <w:tc>
          <w:tcPr>
            <w:tcW w:w="4366" w:type="pct"/>
          </w:tcPr>
          <w:p w14:paraId="3E142F18" w14:textId="77777777" w:rsidR="00242357" w:rsidRPr="003929CC" w:rsidRDefault="00242357" w:rsidP="007C6450">
            <w:pPr>
              <w:keepNext/>
              <w:tabs>
                <w:tab w:val="clear" w:pos="403"/>
              </w:tabs>
              <w:spacing w:before="20" w:after="40"/>
              <w:rPr>
                <w:sz w:val="20"/>
                <w:lang w:val="en-CA"/>
              </w:rPr>
            </w:pPr>
            <w:r w:rsidRPr="003929CC">
              <w:rPr>
                <w:bCs/>
                <w:sz w:val="20"/>
                <w:lang w:val="en-CA"/>
              </w:rPr>
              <w:tab/>
            </w:r>
            <w:r w:rsidRPr="003929CC">
              <w:rPr>
                <w:b/>
                <w:bCs/>
                <w:sz w:val="20"/>
                <w:lang w:val="en-CA"/>
              </w:rPr>
              <w:t>prefix_sei_payload_type</w:t>
            </w:r>
          </w:p>
        </w:tc>
        <w:tc>
          <w:tcPr>
            <w:tcW w:w="634" w:type="pct"/>
          </w:tcPr>
          <w:p w14:paraId="275F7B72" w14:textId="77777777" w:rsidR="00242357" w:rsidRPr="003929CC" w:rsidRDefault="00242357" w:rsidP="007C6450">
            <w:pPr>
              <w:keepNext/>
              <w:tabs>
                <w:tab w:val="clear" w:pos="403"/>
              </w:tabs>
              <w:spacing w:before="20" w:after="40"/>
              <w:jc w:val="center"/>
              <w:rPr>
                <w:rFonts w:eastAsia="Batang"/>
                <w:bCs/>
                <w:sz w:val="20"/>
                <w:lang w:val="en-CA"/>
              </w:rPr>
            </w:pPr>
            <w:r w:rsidRPr="003929CC">
              <w:rPr>
                <w:sz w:val="20"/>
                <w:lang w:val="en-CA"/>
              </w:rPr>
              <w:t>u(16)</w:t>
            </w:r>
          </w:p>
        </w:tc>
      </w:tr>
      <w:tr w:rsidR="00242357" w:rsidRPr="003929CC" w14:paraId="169B4EA2" w14:textId="77777777" w:rsidTr="007C6450">
        <w:trPr>
          <w:trHeight w:val="204"/>
          <w:jc w:val="center"/>
        </w:trPr>
        <w:tc>
          <w:tcPr>
            <w:tcW w:w="4366" w:type="pct"/>
          </w:tcPr>
          <w:p w14:paraId="0EFE25EA" w14:textId="77777777" w:rsidR="00242357" w:rsidRPr="003929CC" w:rsidRDefault="00242357" w:rsidP="007C6450">
            <w:pPr>
              <w:keepNext/>
              <w:tabs>
                <w:tab w:val="clear" w:pos="403"/>
              </w:tabs>
              <w:spacing w:before="20" w:after="40"/>
              <w:rPr>
                <w:rFonts w:eastAsia="Batang"/>
                <w:bCs/>
                <w:sz w:val="20"/>
                <w:lang w:val="en-CA" w:eastAsia="ko-KR"/>
              </w:rPr>
            </w:pPr>
            <w:r w:rsidRPr="003929CC">
              <w:rPr>
                <w:bCs/>
                <w:sz w:val="20"/>
                <w:lang w:val="en-CA"/>
              </w:rPr>
              <w:tab/>
            </w:r>
            <w:r w:rsidRPr="003929CC">
              <w:rPr>
                <w:b/>
                <w:bCs/>
                <w:sz w:val="20"/>
                <w:lang w:val="en-CA"/>
              </w:rPr>
              <w:t>num_sei_prefix_indications_minus1</w:t>
            </w:r>
          </w:p>
        </w:tc>
        <w:tc>
          <w:tcPr>
            <w:tcW w:w="634" w:type="pct"/>
          </w:tcPr>
          <w:p w14:paraId="47014405" w14:textId="77777777" w:rsidR="00242357" w:rsidRPr="003929CC" w:rsidRDefault="00242357" w:rsidP="007C6450">
            <w:pPr>
              <w:keepNext/>
              <w:tabs>
                <w:tab w:val="clear" w:pos="403"/>
              </w:tabs>
              <w:spacing w:before="20" w:after="40"/>
              <w:jc w:val="center"/>
              <w:rPr>
                <w:rFonts w:eastAsia="Batang"/>
                <w:bCs/>
                <w:sz w:val="20"/>
                <w:lang w:val="en-CA"/>
              </w:rPr>
            </w:pPr>
            <w:r w:rsidRPr="003929CC">
              <w:rPr>
                <w:sz w:val="20"/>
                <w:lang w:val="en-CA"/>
              </w:rPr>
              <w:t>u(8)</w:t>
            </w:r>
          </w:p>
        </w:tc>
      </w:tr>
      <w:tr w:rsidR="00242357" w:rsidRPr="003929CC" w14:paraId="28391285" w14:textId="77777777" w:rsidTr="007C6450">
        <w:trPr>
          <w:trHeight w:val="204"/>
          <w:jc w:val="center"/>
        </w:trPr>
        <w:tc>
          <w:tcPr>
            <w:tcW w:w="4366" w:type="pct"/>
          </w:tcPr>
          <w:p w14:paraId="5F245605" w14:textId="77777777" w:rsidR="00242357" w:rsidRPr="003929CC" w:rsidRDefault="00242357" w:rsidP="007C6450">
            <w:pPr>
              <w:keepNext/>
              <w:tabs>
                <w:tab w:val="clear" w:pos="403"/>
              </w:tabs>
              <w:spacing w:before="20" w:after="40"/>
              <w:rPr>
                <w:rFonts w:eastAsia="Batang"/>
                <w:b/>
                <w:bCs/>
                <w:sz w:val="20"/>
                <w:lang w:val="en-CA" w:eastAsia="ko-KR"/>
              </w:rPr>
            </w:pPr>
            <w:r w:rsidRPr="003929CC">
              <w:rPr>
                <w:sz w:val="20"/>
                <w:lang w:val="en-CA"/>
              </w:rPr>
              <w:tab/>
              <w:t>for( i = 0; i  &lt;=  </w:t>
            </w:r>
            <w:r w:rsidRPr="003929CC">
              <w:rPr>
                <w:bCs/>
                <w:sz w:val="20"/>
                <w:lang w:val="en-CA"/>
              </w:rPr>
              <w:t>num_sei_prefix_indications_minus1</w:t>
            </w:r>
            <w:r w:rsidRPr="003929CC">
              <w:rPr>
                <w:sz w:val="20"/>
                <w:lang w:val="en-CA"/>
              </w:rPr>
              <w:t>; i++ ) {</w:t>
            </w:r>
          </w:p>
        </w:tc>
        <w:tc>
          <w:tcPr>
            <w:tcW w:w="634" w:type="pct"/>
          </w:tcPr>
          <w:p w14:paraId="1004EE5D" w14:textId="77777777" w:rsidR="00242357" w:rsidRPr="003929CC" w:rsidRDefault="00242357" w:rsidP="007C6450">
            <w:pPr>
              <w:keepNext/>
              <w:tabs>
                <w:tab w:val="clear" w:pos="403"/>
              </w:tabs>
              <w:spacing w:before="20" w:after="40"/>
              <w:jc w:val="center"/>
              <w:rPr>
                <w:rFonts w:eastAsia="Batang"/>
                <w:bCs/>
                <w:sz w:val="20"/>
                <w:lang w:val="en-CA"/>
              </w:rPr>
            </w:pPr>
          </w:p>
        </w:tc>
      </w:tr>
      <w:tr w:rsidR="00242357" w:rsidRPr="003929CC" w14:paraId="086BDFAA" w14:textId="77777777" w:rsidTr="007C6450">
        <w:trPr>
          <w:trHeight w:val="204"/>
          <w:jc w:val="center"/>
        </w:trPr>
        <w:tc>
          <w:tcPr>
            <w:tcW w:w="4366" w:type="pct"/>
          </w:tcPr>
          <w:p w14:paraId="30883CA7" w14:textId="77777777" w:rsidR="00242357" w:rsidRPr="003929CC" w:rsidRDefault="00242357" w:rsidP="007C6450">
            <w:pPr>
              <w:keepNext/>
              <w:tabs>
                <w:tab w:val="clear" w:pos="403"/>
              </w:tabs>
              <w:spacing w:before="20" w:after="40"/>
              <w:rPr>
                <w:rFonts w:eastAsia="Batang"/>
                <w:b/>
                <w:bCs/>
                <w:sz w:val="20"/>
                <w:lang w:val="en-CA" w:eastAsia="ko-KR"/>
              </w:rPr>
            </w:pPr>
            <w:r w:rsidRPr="003929CC">
              <w:rPr>
                <w:b/>
                <w:bCs/>
                <w:sz w:val="20"/>
                <w:lang w:val="en-CA"/>
              </w:rPr>
              <w:tab/>
            </w:r>
            <w:r w:rsidRPr="003929CC">
              <w:rPr>
                <w:b/>
                <w:bCs/>
                <w:sz w:val="20"/>
                <w:lang w:val="en-CA"/>
              </w:rPr>
              <w:tab/>
              <w:t>num_bits_in_prefix_indication_minus1</w:t>
            </w:r>
            <w:r w:rsidRPr="003929CC">
              <w:rPr>
                <w:bCs/>
                <w:sz w:val="20"/>
                <w:lang w:val="en-CA"/>
              </w:rPr>
              <w:t>[</w:t>
            </w:r>
            <w:r w:rsidRPr="003929CC">
              <w:rPr>
                <w:sz w:val="20"/>
                <w:lang w:val="en-CA"/>
              </w:rPr>
              <w:t> i </w:t>
            </w:r>
            <w:r w:rsidRPr="003929CC">
              <w:rPr>
                <w:bCs/>
                <w:sz w:val="20"/>
                <w:lang w:val="en-CA"/>
              </w:rPr>
              <w:t>]</w:t>
            </w:r>
          </w:p>
        </w:tc>
        <w:tc>
          <w:tcPr>
            <w:tcW w:w="634" w:type="pct"/>
          </w:tcPr>
          <w:p w14:paraId="758B9F51" w14:textId="77777777" w:rsidR="00242357" w:rsidRPr="003929CC" w:rsidRDefault="00242357" w:rsidP="007C6450">
            <w:pPr>
              <w:keepNext/>
              <w:tabs>
                <w:tab w:val="clear" w:pos="403"/>
              </w:tabs>
              <w:spacing w:before="20" w:after="40"/>
              <w:jc w:val="center"/>
              <w:rPr>
                <w:rFonts w:eastAsia="Batang"/>
                <w:bCs/>
                <w:sz w:val="20"/>
                <w:lang w:val="en-CA"/>
              </w:rPr>
            </w:pPr>
            <w:r w:rsidRPr="003929CC">
              <w:rPr>
                <w:sz w:val="20"/>
                <w:lang w:val="en-CA"/>
              </w:rPr>
              <w:t>u(16)</w:t>
            </w:r>
          </w:p>
        </w:tc>
      </w:tr>
      <w:tr w:rsidR="00242357" w:rsidRPr="003929CC" w14:paraId="18FD35AC" w14:textId="77777777" w:rsidTr="007C6450">
        <w:trPr>
          <w:trHeight w:val="204"/>
          <w:jc w:val="center"/>
        </w:trPr>
        <w:tc>
          <w:tcPr>
            <w:tcW w:w="4366" w:type="pct"/>
          </w:tcPr>
          <w:p w14:paraId="2D702C57" w14:textId="77777777" w:rsidR="00242357" w:rsidRPr="003929CC" w:rsidRDefault="00242357" w:rsidP="007C6450">
            <w:pPr>
              <w:keepNext/>
              <w:tabs>
                <w:tab w:val="clear" w:pos="403"/>
              </w:tabs>
              <w:spacing w:before="20" w:after="40"/>
              <w:rPr>
                <w:rFonts w:eastAsia="Batang"/>
                <w:b/>
                <w:bCs/>
                <w:sz w:val="20"/>
                <w:lang w:val="en-CA" w:eastAsia="ko-KR"/>
              </w:rPr>
            </w:pPr>
            <w:r w:rsidRPr="003929CC">
              <w:rPr>
                <w:sz w:val="20"/>
                <w:lang w:val="en-CA"/>
              </w:rPr>
              <w:tab/>
            </w:r>
            <w:r w:rsidRPr="003929CC">
              <w:rPr>
                <w:sz w:val="20"/>
                <w:lang w:val="en-CA"/>
              </w:rPr>
              <w:tab/>
              <w:t>for( j = 0; j  &lt;=  num_bits_in_prefix_indication_minus1</w:t>
            </w:r>
            <w:r w:rsidRPr="003929CC">
              <w:rPr>
                <w:bCs/>
                <w:sz w:val="20"/>
                <w:lang w:val="en-CA"/>
              </w:rPr>
              <w:t>[</w:t>
            </w:r>
            <w:r w:rsidRPr="003929CC">
              <w:rPr>
                <w:sz w:val="20"/>
                <w:lang w:val="en-CA"/>
              </w:rPr>
              <w:t> i </w:t>
            </w:r>
            <w:r w:rsidRPr="003929CC">
              <w:rPr>
                <w:bCs/>
                <w:sz w:val="20"/>
                <w:lang w:val="en-CA"/>
              </w:rPr>
              <w:t>]</w:t>
            </w:r>
            <w:r w:rsidRPr="003929CC">
              <w:rPr>
                <w:sz w:val="20"/>
                <w:lang w:val="en-CA"/>
              </w:rPr>
              <w:t>; j++ )</w:t>
            </w:r>
          </w:p>
        </w:tc>
        <w:tc>
          <w:tcPr>
            <w:tcW w:w="634" w:type="pct"/>
          </w:tcPr>
          <w:p w14:paraId="4361C632" w14:textId="77777777" w:rsidR="00242357" w:rsidRPr="003929CC" w:rsidRDefault="00242357" w:rsidP="007C6450">
            <w:pPr>
              <w:keepNext/>
              <w:tabs>
                <w:tab w:val="clear" w:pos="403"/>
              </w:tabs>
              <w:spacing w:before="20" w:after="40"/>
              <w:jc w:val="center"/>
              <w:rPr>
                <w:rFonts w:eastAsia="Batang"/>
                <w:bCs/>
                <w:sz w:val="20"/>
                <w:lang w:val="en-CA"/>
              </w:rPr>
            </w:pPr>
          </w:p>
        </w:tc>
      </w:tr>
      <w:tr w:rsidR="00242357" w:rsidRPr="003929CC" w14:paraId="21A7156B" w14:textId="77777777" w:rsidTr="007C6450">
        <w:trPr>
          <w:trHeight w:val="204"/>
          <w:jc w:val="center"/>
        </w:trPr>
        <w:tc>
          <w:tcPr>
            <w:tcW w:w="4366" w:type="pct"/>
          </w:tcPr>
          <w:p w14:paraId="4500C23A" w14:textId="77777777" w:rsidR="00242357" w:rsidRPr="003929CC" w:rsidRDefault="00242357" w:rsidP="007C6450">
            <w:pPr>
              <w:keepNext/>
              <w:tabs>
                <w:tab w:val="clear" w:pos="403"/>
              </w:tabs>
              <w:spacing w:before="20" w:after="40"/>
              <w:rPr>
                <w:rFonts w:eastAsia="Batang"/>
                <w:b/>
                <w:bCs/>
                <w:sz w:val="20"/>
                <w:lang w:val="en-CA" w:eastAsia="ko-KR"/>
              </w:rPr>
            </w:pPr>
            <w:r w:rsidRPr="003929CC">
              <w:rPr>
                <w:b/>
                <w:bCs/>
                <w:sz w:val="20"/>
                <w:lang w:val="en-CA"/>
              </w:rPr>
              <w:tab/>
            </w:r>
            <w:r w:rsidRPr="003929CC">
              <w:rPr>
                <w:b/>
                <w:bCs/>
                <w:sz w:val="20"/>
                <w:lang w:val="en-CA"/>
              </w:rPr>
              <w:tab/>
            </w:r>
            <w:r w:rsidRPr="003929CC">
              <w:rPr>
                <w:b/>
                <w:bCs/>
                <w:sz w:val="20"/>
                <w:lang w:val="en-CA"/>
              </w:rPr>
              <w:tab/>
              <w:t>sei_prefix_data_bit</w:t>
            </w:r>
            <w:r w:rsidRPr="003929CC">
              <w:rPr>
                <w:bCs/>
                <w:sz w:val="20"/>
                <w:lang w:val="en-CA"/>
              </w:rPr>
              <w:t>[</w:t>
            </w:r>
            <w:r w:rsidRPr="003929CC">
              <w:rPr>
                <w:sz w:val="20"/>
                <w:lang w:val="en-CA"/>
              </w:rPr>
              <w:t> i </w:t>
            </w:r>
            <w:r w:rsidRPr="003929CC">
              <w:rPr>
                <w:bCs/>
                <w:sz w:val="20"/>
                <w:lang w:val="en-CA"/>
              </w:rPr>
              <w:t>][</w:t>
            </w:r>
            <w:r w:rsidRPr="003929CC">
              <w:rPr>
                <w:sz w:val="20"/>
                <w:lang w:val="en-CA"/>
              </w:rPr>
              <w:t> j </w:t>
            </w:r>
            <w:r w:rsidRPr="003929CC">
              <w:rPr>
                <w:bCs/>
                <w:sz w:val="20"/>
                <w:lang w:val="en-CA"/>
              </w:rPr>
              <w:t>]</w:t>
            </w:r>
          </w:p>
        </w:tc>
        <w:tc>
          <w:tcPr>
            <w:tcW w:w="634" w:type="pct"/>
          </w:tcPr>
          <w:p w14:paraId="4928147F" w14:textId="77777777" w:rsidR="00242357" w:rsidRPr="003929CC" w:rsidRDefault="00242357" w:rsidP="007C6450">
            <w:pPr>
              <w:keepNext/>
              <w:tabs>
                <w:tab w:val="clear" w:pos="403"/>
              </w:tabs>
              <w:spacing w:before="20" w:after="40"/>
              <w:jc w:val="center"/>
              <w:rPr>
                <w:rFonts w:eastAsia="Batang"/>
                <w:bCs/>
                <w:sz w:val="20"/>
                <w:lang w:val="en-CA"/>
              </w:rPr>
            </w:pPr>
            <w:r w:rsidRPr="003929CC">
              <w:rPr>
                <w:sz w:val="20"/>
                <w:lang w:val="en-CA"/>
              </w:rPr>
              <w:t>u(1)</w:t>
            </w:r>
          </w:p>
        </w:tc>
      </w:tr>
      <w:tr w:rsidR="00242357" w:rsidRPr="003929CC" w14:paraId="40490CAC" w14:textId="77777777" w:rsidTr="007C6450">
        <w:trPr>
          <w:trHeight w:val="204"/>
          <w:jc w:val="center"/>
        </w:trPr>
        <w:tc>
          <w:tcPr>
            <w:tcW w:w="4366" w:type="pct"/>
          </w:tcPr>
          <w:p w14:paraId="21ED7613" w14:textId="77777777" w:rsidR="00242357" w:rsidRPr="003929CC" w:rsidRDefault="00242357" w:rsidP="007C6450">
            <w:pPr>
              <w:keepNext/>
              <w:tabs>
                <w:tab w:val="clear" w:pos="403"/>
              </w:tabs>
              <w:spacing w:before="20" w:after="40"/>
              <w:rPr>
                <w:rFonts w:eastAsia="Batang"/>
                <w:b/>
                <w:bCs/>
                <w:sz w:val="20"/>
                <w:lang w:val="en-CA" w:eastAsia="ko-KR"/>
              </w:rPr>
            </w:pPr>
            <w:r w:rsidRPr="003929CC">
              <w:rPr>
                <w:bCs/>
                <w:sz w:val="20"/>
                <w:lang w:val="en-CA"/>
              </w:rPr>
              <w:tab/>
            </w:r>
            <w:r w:rsidRPr="003929CC">
              <w:rPr>
                <w:bCs/>
                <w:sz w:val="20"/>
                <w:lang w:val="en-CA"/>
              </w:rPr>
              <w:tab/>
            </w:r>
            <w:r w:rsidRPr="003929CC">
              <w:rPr>
                <w:sz w:val="20"/>
                <w:lang w:val="en-CA"/>
              </w:rPr>
              <w:t>while( !byte_aligned( ) )</w:t>
            </w:r>
          </w:p>
        </w:tc>
        <w:tc>
          <w:tcPr>
            <w:tcW w:w="634" w:type="pct"/>
          </w:tcPr>
          <w:p w14:paraId="2DD78654" w14:textId="77777777" w:rsidR="00242357" w:rsidRPr="003929CC" w:rsidRDefault="00242357" w:rsidP="007C6450">
            <w:pPr>
              <w:keepNext/>
              <w:tabs>
                <w:tab w:val="clear" w:pos="403"/>
              </w:tabs>
              <w:spacing w:before="20" w:after="40"/>
              <w:jc w:val="center"/>
              <w:rPr>
                <w:rFonts w:eastAsia="Batang"/>
                <w:bCs/>
                <w:sz w:val="20"/>
                <w:lang w:val="en-CA"/>
              </w:rPr>
            </w:pPr>
          </w:p>
        </w:tc>
      </w:tr>
      <w:tr w:rsidR="00242357" w:rsidRPr="003929CC" w14:paraId="75F8FB86" w14:textId="77777777" w:rsidTr="007C6450">
        <w:trPr>
          <w:trHeight w:val="204"/>
          <w:jc w:val="center"/>
        </w:trPr>
        <w:tc>
          <w:tcPr>
            <w:tcW w:w="4366" w:type="pct"/>
          </w:tcPr>
          <w:p w14:paraId="4D77F940" w14:textId="77777777" w:rsidR="00242357" w:rsidRPr="003929CC" w:rsidRDefault="00242357" w:rsidP="007C6450">
            <w:pPr>
              <w:keepNext/>
              <w:tabs>
                <w:tab w:val="clear" w:pos="403"/>
              </w:tabs>
              <w:spacing w:before="20" w:after="40"/>
              <w:rPr>
                <w:rFonts w:eastAsia="Batang"/>
                <w:bCs/>
                <w:sz w:val="20"/>
                <w:lang w:val="en-CA" w:eastAsia="ko-KR"/>
              </w:rPr>
            </w:pPr>
            <w:r w:rsidRPr="003929CC">
              <w:rPr>
                <w:b/>
                <w:bCs/>
                <w:sz w:val="20"/>
                <w:lang w:val="en-CA"/>
              </w:rPr>
              <w:tab/>
            </w:r>
            <w:r w:rsidRPr="003929CC">
              <w:rPr>
                <w:b/>
                <w:bCs/>
                <w:sz w:val="20"/>
                <w:lang w:val="en-CA"/>
              </w:rPr>
              <w:tab/>
            </w:r>
            <w:r w:rsidRPr="003929CC">
              <w:rPr>
                <w:b/>
                <w:bCs/>
                <w:sz w:val="20"/>
                <w:lang w:val="en-CA"/>
              </w:rPr>
              <w:tab/>
              <w:t>byte_</w:t>
            </w:r>
            <w:r w:rsidRPr="003929CC">
              <w:rPr>
                <w:b/>
                <w:sz w:val="20"/>
                <w:lang w:val="en-CA"/>
              </w:rPr>
              <w:t>alignment_bit_equal_to_one</w:t>
            </w:r>
            <w:r w:rsidRPr="003929CC">
              <w:rPr>
                <w:sz w:val="20"/>
                <w:lang w:val="en-CA"/>
              </w:rPr>
              <w:t xml:space="preserve"> /* equal to 1 */</w:t>
            </w:r>
          </w:p>
        </w:tc>
        <w:tc>
          <w:tcPr>
            <w:tcW w:w="634" w:type="pct"/>
          </w:tcPr>
          <w:p w14:paraId="0EA1F321" w14:textId="77777777" w:rsidR="00242357" w:rsidRPr="003929CC" w:rsidRDefault="00242357" w:rsidP="007C6450">
            <w:pPr>
              <w:keepNext/>
              <w:tabs>
                <w:tab w:val="clear" w:pos="403"/>
              </w:tabs>
              <w:spacing w:before="20" w:after="40"/>
              <w:jc w:val="center"/>
              <w:rPr>
                <w:rFonts w:eastAsia="Batang"/>
                <w:bCs/>
                <w:sz w:val="20"/>
                <w:lang w:val="en-CA"/>
              </w:rPr>
            </w:pPr>
            <w:r w:rsidRPr="003929CC">
              <w:rPr>
                <w:sz w:val="20"/>
                <w:lang w:val="en-CA"/>
              </w:rPr>
              <w:t>f(1)</w:t>
            </w:r>
          </w:p>
        </w:tc>
      </w:tr>
      <w:tr w:rsidR="00242357" w:rsidRPr="003929CC" w14:paraId="2DC9AAA1" w14:textId="77777777" w:rsidTr="007C6450">
        <w:trPr>
          <w:trHeight w:val="204"/>
          <w:jc w:val="center"/>
        </w:trPr>
        <w:tc>
          <w:tcPr>
            <w:tcW w:w="4366" w:type="pct"/>
          </w:tcPr>
          <w:p w14:paraId="6BD628E8" w14:textId="77777777" w:rsidR="00242357" w:rsidRPr="003929CC" w:rsidRDefault="00242357" w:rsidP="007C6450">
            <w:pPr>
              <w:keepNext/>
              <w:tabs>
                <w:tab w:val="clear" w:pos="403"/>
              </w:tabs>
              <w:spacing w:before="20" w:after="40"/>
              <w:rPr>
                <w:rFonts w:eastAsia="Batang"/>
                <w:bCs/>
                <w:sz w:val="20"/>
                <w:lang w:val="en-CA" w:eastAsia="ko-KR"/>
              </w:rPr>
            </w:pPr>
            <w:r w:rsidRPr="003929CC">
              <w:rPr>
                <w:bCs/>
                <w:sz w:val="20"/>
                <w:lang w:val="en-CA"/>
              </w:rPr>
              <w:tab/>
              <w:t>}</w:t>
            </w:r>
          </w:p>
        </w:tc>
        <w:tc>
          <w:tcPr>
            <w:tcW w:w="634" w:type="pct"/>
          </w:tcPr>
          <w:p w14:paraId="11EC3569" w14:textId="77777777" w:rsidR="00242357" w:rsidRPr="003929CC" w:rsidRDefault="00242357" w:rsidP="007C6450">
            <w:pPr>
              <w:keepNext/>
              <w:tabs>
                <w:tab w:val="clear" w:pos="403"/>
              </w:tabs>
              <w:spacing w:before="20" w:after="40"/>
              <w:jc w:val="center"/>
              <w:rPr>
                <w:rFonts w:eastAsia="Batang"/>
                <w:bCs/>
                <w:sz w:val="20"/>
                <w:lang w:val="en-CA"/>
              </w:rPr>
            </w:pPr>
          </w:p>
        </w:tc>
      </w:tr>
      <w:tr w:rsidR="00242357" w:rsidRPr="003929CC" w14:paraId="4C4DD67C" w14:textId="77777777" w:rsidTr="007C6450">
        <w:trPr>
          <w:trHeight w:val="204"/>
          <w:jc w:val="center"/>
        </w:trPr>
        <w:tc>
          <w:tcPr>
            <w:tcW w:w="4366" w:type="pct"/>
          </w:tcPr>
          <w:p w14:paraId="2CA39FC8" w14:textId="77777777" w:rsidR="00242357" w:rsidRPr="003929CC" w:rsidRDefault="00242357" w:rsidP="007C6450">
            <w:pPr>
              <w:keepNext/>
              <w:tabs>
                <w:tab w:val="clear" w:pos="403"/>
              </w:tabs>
              <w:spacing w:before="20" w:after="40"/>
              <w:rPr>
                <w:rFonts w:eastAsia="Batang"/>
                <w:bCs/>
                <w:sz w:val="20"/>
                <w:lang w:val="en-CA" w:eastAsia="ko-KR"/>
              </w:rPr>
            </w:pPr>
            <w:r w:rsidRPr="003929CC">
              <w:rPr>
                <w:sz w:val="20"/>
                <w:lang w:val="en-CA"/>
              </w:rPr>
              <w:t>}</w:t>
            </w:r>
          </w:p>
        </w:tc>
        <w:tc>
          <w:tcPr>
            <w:tcW w:w="634" w:type="pct"/>
          </w:tcPr>
          <w:p w14:paraId="1C358577" w14:textId="77777777" w:rsidR="00242357" w:rsidRPr="003929CC" w:rsidRDefault="00242357" w:rsidP="007C6450">
            <w:pPr>
              <w:keepNext/>
              <w:tabs>
                <w:tab w:val="clear" w:pos="403"/>
              </w:tabs>
              <w:spacing w:before="20" w:after="40"/>
              <w:jc w:val="center"/>
              <w:rPr>
                <w:rFonts w:eastAsia="Batang"/>
                <w:bCs/>
                <w:sz w:val="20"/>
                <w:lang w:val="en-CA"/>
              </w:rPr>
            </w:pPr>
          </w:p>
        </w:tc>
      </w:tr>
    </w:tbl>
    <w:p w14:paraId="612A2BFC" w14:textId="77777777" w:rsidR="00242357" w:rsidRPr="003929CC" w:rsidRDefault="00242357" w:rsidP="007C6450">
      <w:pPr>
        <w:tabs>
          <w:tab w:val="clear" w:pos="403"/>
        </w:tabs>
        <w:rPr>
          <w:sz w:val="20"/>
          <w:lang w:val="en-CA"/>
        </w:rPr>
      </w:pPr>
    </w:p>
    <w:p w14:paraId="29E653B1" w14:textId="77777777" w:rsidR="00E92FFA" w:rsidRPr="003929CC" w:rsidRDefault="00304557" w:rsidP="00233FD2">
      <w:pPr>
        <w:pStyle w:val="a3"/>
        <w:tabs>
          <w:tab w:val="clear" w:pos="403"/>
          <w:tab w:val="clear" w:pos="720"/>
        </w:tabs>
        <w:rPr>
          <w:lang w:val="en-CA"/>
        </w:rPr>
      </w:pPr>
      <w:bookmarkStart w:id="1978" w:name="_Toc21625553"/>
      <w:r w:rsidRPr="003929CC">
        <w:rPr>
          <w:lang w:val="en-CA"/>
        </w:rPr>
        <w:t>Geometry</w:t>
      </w:r>
      <w:r w:rsidR="00E92FFA" w:rsidRPr="003929CC">
        <w:rPr>
          <w:lang w:val="en-CA"/>
        </w:rPr>
        <w:t xml:space="preserve"> </w:t>
      </w:r>
      <w:r w:rsidRPr="003929CC">
        <w:rPr>
          <w:lang w:val="en-CA"/>
        </w:rPr>
        <w:t>transformation</w:t>
      </w:r>
      <w:r w:rsidR="00E92FFA" w:rsidRPr="003929CC">
        <w:rPr>
          <w:lang w:val="en-CA"/>
        </w:rPr>
        <w:t xml:space="preserve"> </w:t>
      </w:r>
      <w:r w:rsidR="00015DCB" w:rsidRPr="003929CC">
        <w:rPr>
          <w:lang w:val="en-CA"/>
        </w:rPr>
        <w:t xml:space="preserve">parameters </w:t>
      </w:r>
      <w:r w:rsidR="00E92FFA" w:rsidRPr="003929CC">
        <w:rPr>
          <w:lang w:val="en-CA"/>
        </w:rPr>
        <w:t>SEI message syntax</w:t>
      </w:r>
      <w:bookmarkEnd w:id="1978"/>
      <w:r w:rsidR="00E92FFA" w:rsidRPr="003929CC">
        <w:rPr>
          <w:b w:val="0"/>
        </w:rPr>
        <w:t xml:space="preserve"> </w:t>
      </w:r>
    </w:p>
    <w:tbl>
      <w:tblPr>
        <w:tblStyle w:val="TableGrid"/>
        <w:tblW w:w="5000" w:type="pct"/>
        <w:jc w:val="center"/>
        <w:tblLook w:val="04A0" w:firstRow="1" w:lastRow="0" w:firstColumn="1" w:lastColumn="0" w:noHBand="0" w:noVBand="1"/>
      </w:tblPr>
      <w:tblGrid>
        <w:gridCol w:w="8235"/>
        <w:gridCol w:w="1507"/>
      </w:tblGrid>
      <w:tr w:rsidR="00E92FFA" w:rsidRPr="003929CC" w14:paraId="72283097" w14:textId="77777777" w:rsidTr="00A020D3">
        <w:trPr>
          <w:jc w:val="center"/>
        </w:trPr>
        <w:tc>
          <w:tcPr>
            <w:tcW w:w="8235" w:type="dxa"/>
          </w:tcPr>
          <w:p w14:paraId="04256B6C" w14:textId="77777777" w:rsidR="00E92FFA" w:rsidRPr="003929CC" w:rsidRDefault="00E92FFA" w:rsidP="00A020D3">
            <w:pPr>
              <w:spacing w:before="20" w:after="20"/>
              <w:rPr>
                <w:color w:val="000000" w:themeColor="text1"/>
                <w:sz w:val="20"/>
                <w:szCs w:val="20"/>
                <w:lang w:val="en-CA"/>
              </w:rPr>
            </w:pPr>
            <w:r w:rsidRPr="003929CC">
              <w:rPr>
                <w:bCs/>
                <w:color w:val="000000" w:themeColor="text1"/>
                <w:sz w:val="20"/>
                <w:szCs w:val="20"/>
                <w:lang w:val="en-CA"/>
              </w:rPr>
              <w:t>geometry_</w:t>
            </w:r>
            <w:r w:rsidR="00304557" w:rsidRPr="003929CC">
              <w:rPr>
                <w:bCs/>
                <w:color w:val="000000" w:themeColor="text1"/>
                <w:sz w:val="20"/>
                <w:szCs w:val="20"/>
                <w:lang w:val="en-CA"/>
              </w:rPr>
              <w:t>transformation</w:t>
            </w:r>
            <w:r w:rsidRPr="003929CC">
              <w:rPr>
                <w:bCs/>
                <w:color w:val="000000" w:themeColor="text1"/>
                <w:sz w:val="20"/>
                <w:szCs w:val="20"/>
                <w:lang w:val="en-CA"/>
              </w:rPr>
              <w:t>_params</w:t>
            </w:r>
            <w:r w:rsidRPr="003929CC">
              <w:rPr>
                <w:color w:val="000000" w:themeColor="text1"/>
                <w:sz w:val="20"/>
                <w:szCs w:val="20"/>
                <w:lang w:val="en-CA"/>
              </w:rPr>
              <w:t>(</w:t>
            </w:r>
            <w:r w:rsidR="00304557" w:rsidRPr="003929CC">
              <w:rPr>
                <w:color w:val="000000" w:themeColor="text1"/>
                <w:sz w:val="20"/>
                <w:szCs w:val="20"/>
                <w:lang w:val="en-CA"/>
              </w:rPr>
              <w:t xml:space="preserve"> </w:t>
            </w:r>
            <w:r w:rsidR="00304557" w:rsidRPr="003929CC">
              <w:rPr>
                <w:rFonts w:eastAsia="Malgun Gothic"/>
                <w:sz w:val="20"/>
                <w:lang w:val="en-CA"/>
              </w:rPr>
              <w:t>payloadSize </w:t>
            </w:r>
            <w:r w:rsidRPr="003929CC">
              <w:rPr>
                <w:color w:val="000000" w:themeColor="text1"/>
                <w:sz w:val="20"/>
                <w:szCs w:val="20"/>
                <w:lang w:val="en-CA"/>
              </w:rPr>
              <w:t> ) {</w:t>
            </w:r>
          </w:p>
        </w:tc>
        <w:tc>
          <w:tcPr>
            <w:tcW w:w="1507" w:type="dxa"/>
          </w:tcPr>
          <w:p w14:paraId="2A96B19A" w14:textId="77777777" w:rsidR="00E92FFA" w:rsidRPr="003929CC" w:rsidRDefault="00E92FFA" w:rsidP="00A020D3">
            <w:pPr>
              <w:spacing w:before="20" w:after="20"/>
              <w:jc w:val="center"/>
              <w:rPr>
                <w:b/>
                <w:color w:val="000000" w:themeColor="text1"/>
                <w:sz w:val="20"/>
                <w:szCs w:val="20"/>
                <w:lang w:val="en-CA"/>
              </w:rPr>
            </w:pPr>
            <w:r w:rsidRPr="003929CC">
              <w:rPr>
                <w:b/>
                <w:color w:val="000000" w:themeColor="text1"/>
                <w:sz w:val="20"/>
                <w:szCs w:val="20"/>
                <w:lang w:val="en-CA"/>
              </w:rPr>
              <w:t>Descriptor</w:t>
            </w:r>
          </w:p>
        </w:tc>
      </w:tr>
      <w:tr w:rsidR="00015DCB" w:rsidRPr="003929CC" w14:paraId="1E098DB2" w14:textId="77777777" w:rsidTr="00A020D3">
        <w:trPr>
          <w:jc w:val="center"/>
        </w:trPr>
        <w:tc>
          <w:tcPr>
            <w:tcW w:w="8235" w:type="dxa"/>
          </w:tcPr>
          <w:p w14:paraId="0ADD1449" w14:textId="77777777" w:rsidR="00015DCB" w:rsidRPr="003929CC" w:rsidRDefault="00015DCB" w:rsidP="00A020D3">
            <w:pPr>
              <w:spacing w:before="20" w:after="20"/>
              <w:rPr>
                <w:b/>
                <w:color w:val="000000" w:themeColor="text1"/>
                <w:sz w:val="20"/>
                <w:szCs w:val="20"/>
                <w:lang w:val="en-CA"/>
              </w:rPr>
            </w:pPr>
            <w:r w:rsidRPr="003929CC">
              <w:rPr>
                <w:b/>
                <w:color w:val="000000" w:themeColor="text1"/>
                <w:sz w:val="20"/>
                <w:szCs w:val="20"/>
                <w:lang w:val="en-CA"/>
              </w:rPr>
              <w:tab/>
              <w:t>gtp_cancel_flag</w:t>
            </w:r>
          </w:p>
        </w:tc>
        <w:tc>
          <w:tcPr>
            <w:tcW w:w="1507" w:type="dxa"/>
          </w:tcPr>
          <w:p w14:paraId="5E5FD8B5" w14:textId="77777777" w:rsidR="00015DCB" w:rsidRPr="003929CC" w:rsidRDefault="00015DCB" w:rsidP="00A020D3">
            <w:pPr>
              <w:spacing w:before="20" w:after="20"/>
              <w:jc w:val="center"/>
              <w:rPr>
                <w:color w:val="000000" w:themeColor="text1"/>
                <w:sz w:val="20"/>
                <w:szCs w:val="20"/>
                <w:lang w:val="en-CA"/>
              </w:rPr>
            </w:pPr>
            <w:r w:rsidRPr="003929CC">
              <w:rPr>
                <w:color w:val="000000" w:themeColor="text1"/>
                <w:sz w:val="20"/>
                <w:szCs w:val="20"/>
                <w:lang w:val="en-CA"/>
              </w:rPr>
              <w:t>u(1)</w:t>
            </w:r>
          </w:p>
        </w:tc>
      </w:tr>
      <w:tr w:rsidR="00015DCB" w:rsidRPr="003929CC" w14:paraId="622CAF9B" w14:textId="77777777" w:rsidTr="00A020D3">
        <w:trPr>
          <w:jc w:val="center"/>
        </w:trPr>
        <w:tc>
          <w:tcPr>
            <w:tcW w:w="8235" w:type="dxa"/>
          </w:tcPr>
          <w:p w14:paraId="6F8D9564" w14:textId="77777777" w:rsidR="00015DCB" w:rsidRPr="003929CC" w:rsidRDefault="00015DCB" w:rsidP="00A020D3">
            <w:pPr>
              <w:spacing w:before="20" w:after="20"/>
              <w:rPr>
                <w:color w:val="000000" w:themeColor="text1"/>
                <w:sz w:val="20"/>
                <w:szCs w:val="20"/>
                <w:lang w:val="en-CA"/>
              </w:rPr>
            </w:pPr>
            <w:r w:rsidRPr="003929CC">
              <w:rPr>
                <w:color w:val="000000" w:themeColor="text1"/>
                <w:sz w:val="20"/>
                <w:szCs w:val="20"/>
                <w:lang w:val="en-CA"/>
              </w:rPr>
              <w:tab/>
              <w:t>if( !gtp_cancel_flag ) {</w:t>
            </w:r>
          </w:p>
        </w:tc>
        <w:tc>
          <w:tcPr>
            <w:tcW w:w="1507" w:type="dxa"/>
          </w:tcPr>
          <w:p w14:paraId="25A91238" w14:textId="77777777" w:rsidR="00015DCB" w:rsidRPr="003929CC" w:rsidRDefault="00015DCB" w:rsidP="00A020D3">
            <w:pPr>
              <w:spacing w:before="20" w:after="20"/>
              <w:jc w:val="center"/>
              <w:rPr>
                <w:color w:val="000000" w:themeColor="text1"/>
                <w:sz w:val="20"/>
                <w:szCs w:val="20"/>
                <w:lang w:val="en-CA"/>
              </w:rPr>
            </w:pPr>
          </w:p>
        </w:tc>
      </w:tr>
      <w:tr w:rsidR="00E92FFA" w:rsidRPr="003929CC" w14:paraId="36681A03" w14:textId="77777777" w:rsidTr="00A020D3">
        <w:trPr>
          <w:jc w:val="center"/>
        </w:trPr>
        <w:tc>
          <w:tcPr>
            <w:tcW w:w="8235" w:type="dxa"/>
          </w:tcPr>
          <w:p w14:paraId="6759AF2A" w14:textId="77777777" w:rsidR="00E92FFA" w:rsidRPr="003929CC" w:rsidRDefault="00E92FFA" w:rsidP="00A020D3">
            <w:pPr>
              <w:spacing w:before="20" w:after="20"/>
              <w:rPr>
                <w:b/>
                <w:color w:val="000000" w:themeColor="text1"/>
                <w:sz w:val="20"/>
                <w:szCs w:val="20"/>
                <w:lang w:val="en-CA"/>
              </w:rPr>
            </w:pPr>
            <w:r w:rsidRPr="003929CC">
              <w:rPr>
                <w:b/>
                <w:color w:val="000000" w:themeColor="text1"/>
                <w:sz w:val="20"/>
                <w:szCs w:val="20"/>
                <w:lang w:val="en-CA"/>
              </w:rPr>
              <w:tab/>
            </w:r>
            <w:r w:rsidR="00015DCB" w:rsidRPr="003929CC">
              <w:rPr>
                <w:b/>
                <w:color w:val="000000" w:themeColor="text1"/>
                <w:sz w:val="20"/>
                <w:szCs w:val="20"/>
                <w:lang w:val="en-CA"/>
              </w:rPr>
              <w:tab/>
            </w:r>
            <w:r w:rsidR="001573C1" w:rsidRPr="003929CC">
              <w:rPr>
                <w:b/>
                <w:color w:val="000000" w:themeColor="text1"/>
                <w:sz w:val="20"/>
                <w:szCs w:val="20"/>
                <w:lang w:val="en-CA"/>
              </w:rPr>
              <w:t>gtp</w:t>
            </w:r>
            <w:r w:rsidRPr="003929CC">
              <w:rPr>
                <w:b/>
                <w:color w:val="000000" w:themeColor="text1"/>
                <w:sz w:val="20"/>
                <w:szCs w:val="20"/>
                <w:lang w:val="en-CA"/>
              </w:rPr>
              <w:t>_smoothing_</w:t>
            </w:r>
            <w:r w:rsidR="0096265A" w:rsidRPr="003929CC">
              <w:rPr>
                <w:b/>
                <w:color w:val="000000" w:themeColor="text1"/>
                <w:sz w:val="20"/>
                <w:szCs w:val="20"/>
                <w:lang w:val="en-CA"/>
              </w:rPr>
              <w:t>enabled</w:t>
            </w:r>
            <w:r w:rsidRPr="003929CC">
              <w:rPr>
                <w:b/>
                <w:color w:val="000000" w:themeColor="text1"/>
                <w:sz w:val="20"/>
                <w:szCs w:val="20"/>
                <w:lang w:val="en-CA"/>
              </w:rPr>
              <w:t>_flag</w:t>
            </w:r>
          </w:p>
        </w:tc>
        <w:tc>
          <w:tcPr>
            <w:tcW w:w="1507" w:type="dxa"/>
          </w:tcPr>
          <w:p w14:paraId="76A1C0A3" w14:textId="77777777" w:rsidR="00E92FFA" w:rsidRPr="003929CC" w:rsidRDefault="00E92FFA" w:rsidP="00A020D3">
            <w:pPr>
              <w:spacing w:before="20" w:after="20"/>
              <w:jc w:val="center"/>
              <w:rPr>
                <w:color w:val="000000" w:themeColor="text1"/>
                <w:sz w:val="20"/>
                <w:szCs w:val="20"/>
                <w:lang w:val="en-CA"/>
              </w:rPr>
            </w:pPr>
            <w:r w:rsidRPr="003929CC">
              <w:rPr>
                <w:color w:val="000000" w:themeColor="text1"/>
                <w:sz w:val="20"/>
                <w:szCs w:val="20"/>
                <w:lang w:val="en-CA"/>
              </w:rPr>
              <w:t>u(1)</w:t>
            </w:r>
          </w:p>
        </w:tc>
      </w:tr>
      <w:tr w:rsidR="00E92FFA" w:rsidRPr="003929CC" w14:paraId="66AD922C" w14:textId="77777777" w:rsidTr="00A020D3">
        <w:trPr>
          <w:jc w:val="center"/>
        </w:trPr>
        <w:tc>
          <w:tcPr>
            <w:tcW w:w="8235" w:type="dxa"/>
          </w:tcPr>
          <w:p w14:paraId="52BAB50A" w14:textId="77777777" w:rsidR="00E92FFA" w:rsidRPr="003929CC" w:rsidRDefault="00E92FFA" w:rsidP="00A020D3">
            <w:pPr>
              <w:spacing w:before="20" w:after="20"/>
              <w:rPr>
                <w:b/>
                <w:color w:val="000000" w:themeColor="text1"/>
                <w:sz w:val="20"/>
                <w:szCs w:val="20"/>
                <w:lang w:val="en-CA"/>
              </w:rPr>
            </w:pPr>
            <w:r w:rsidRPr="003929CC">
              <w:rPr>
                <w:b/>
                <w:color w:val="000000" w:themeColor="text1"/>
                <w:sz w:val="20"/>
                <w:szCs w:val="20"/>
                <w:lang w:val="en-CA"/>
              </w:rPr>
              <w:tab/>
            </w:r>
            <w:r w:rsidR="00015DCB" w:rsidRPr="003929CC">
              <w:rPr>
                <w:b/>
                <w:color w:val="000000" w:themeColor="text1"/>
                <w:sz w:val="20"/>
                <w:szCs w:val="20"/>
                <w:lang w:val="en-CA"/>
              </w:rPr>
              <w:tab/>
            </w:r>
            <w:r w:rsidR="000C5A16" w:rsidRPr="003929CC">
              <w:rPr>
                <w:b/>
                <w:color w:val="000000" w:themeColor="text1"/>
                <w:sz w:val="20"/>
                <w:szCs w:val="20"/>
                <w:lang w:val="en-CA"/>
              </w:rPr>
              <w:t>gtp_scale_enabled_flag</w:t>
            </w:r>
          </w:p>
        </w:tc>
        <w:tc>
          <w:tcPr>
            <w:tcW w:w="1507" w:type="dxa"/>
          </w:tcPr>
          <w:p w14:paraId="5FC01334" w14:textId="77777777" w:rsidR="00E92FFA" w:rsidRPr="003929CC" w:rsidRDefault="00E92FFA" w:rsidP="00A020D3">
            <w:pPr>
              <w:spacing w:before="20" w:after="20"/>
              <w:jc w:val="center"/>
              <w:rPr>
                <w:color w:val="000000" w:themeColor="text1"/>
                <w:sz w:val="20"/>
                <w:szCs w:val="20"/>
                <w:lang w:val="en-CA"/>
              </w:rPr>
            </w:pPr>
            <w:r w:rsidRPr="003929CC">
              <w:rPr>
                <w:color w:val="000000" w:themeColor="text1"/>
                <w:sz w:val="20"/>
                <w:szCs w:val="20"/>
                <w:lang w:val="en-CA"/>
              </w:rPr>
              <w:t>u(1)</w:t>
            </w:r>
          </w:p>
        </w:tc>
      </w:tr>
      <w:tr w:rsidR="00E92FFA" w:rsidRPr="003929CC" w14:paraId="777EFFB0" w14:textId="77777777" w:rsidTr="00A020D3">
        <w:trPr>
          <w:jc w:val="center"/>
        </w:trPr>
        <w:tc>
          <w:tcPr>
            <w:tcW w:w="8235" w:type="dxa"/>
          </w:tcPr>
          <w:p w14:paraId="2BCD8B7C" w14:textId="77777777" w:rsidR="00E92FFA" w:rsidRPr="003929CC" w:rsidRDefault="00E92FFA" w:rsidP="00A020D3">
            <w:pPr>
              <w:spacing w:before="20" w:after="20"/>
              <w:rPr>
                <w:b/>
                <w:color w:val="000000" w:themeColor="text1"/>
                <w:sz w:val="20"/>
                <w:szCs w:val="20"/>
                <w:lang w:val="en-CA"/>
              </w:rPr>
            </w:pPr>
            <w:r w:rsidRPr="003929CC">
              <w:rPr>
                <w:b/>
                <w:color w:val="000000" w:themeColor="text1"/>
                <w:sz w:val="20"/>
                <w:szCs w:val="20"/>
                <w:lang w:val="en-CA"/>
              </w:rPr>
              <w:tab/>
            </w:r>
            <w:r w:rsidR="00015DCB" w:rsidRPr="003929CC">
              <w:rPr>
                <w:b/>
                <w:color w:val="000000" w:themeColor="text1"/>
                <w:sz w:val="20"/>
                <w:szCs w:val="20"/>
                <w:lang w:val="en-CA"/>
              </w:rPr>
              <w:tab/>
            </w:r>
            <w:r w:rsidR="000C5A16" w:rsidRPr="003929CC">
              <w:rPr>
                <w:b/>
                <w:color w:val="000000" w:themeColor="text1"/>
                <w:sz w:val="20"/>
                <w:szCs w:val="20"/>
                <w:lang w:val="en-CA"/>
              </w:rPr>
              <w:t>gtp_offset_enabled_flag</w:t>
            </w:r>
          </w:p>
        </w:tc>
        <w:tc>
          <w:tcPr>
            <w:tcW w:w="1507" w:type="dxa"/>
          </w:tcPr>
          <w:p w14:paraId="076CE44D" w14:textId="77777777" w:rsidR="00E92FFA" w:rsidRPr="003929CC" w:rsidRDefault="00E92FFA" w:rsidP="00A020D3">
            <w:pPr>
              <w:spacing w:before="20" w:after="20"/>
              <w:jc w:val="center"/>
              <w:rPr>
                <w:color w:val="000000" w:themeColor="text1"/>
                <w:sz w:val="20"/>
                <w:szCs w:val="20"/>
                <w:lang w:val="en-CA"/>
              </w:rPr>
            </w:pPr>
            <w:r w:rsidRPr="003929CC">
              <w:rPr>
                <w:color w:val="000000" w:themeColor="text1"/>
                <w:sz w:val="20"/>
                <w:szCs w:val="20"/>
                <w:lang w:val="en-CA"/>
              </w:rPr>
              <w:t>u(1)</w:t>
            </w:r>
          </w:p>
        </w:tc>
      </w:tr>
      <w:tr w:rsidR="00E92FFA" w:rsidRPr="003929CC" w14:paraId="29700AAA" w14:textId="77777777" w:rsidTr="00A020D3">
        <w:trPr>
          <w:jc w:val="center"/>
        </w:trPr>
        <w:tc>
          <w:tcPr>
            <w:tcW w:w="8235" w:type="dxa"/>
          </w:tcPr>
          <w:p w14:paraId="5E23F919" w14:textId="77777777" w:rsidR="00E92FFA" w:rsidRPr="003929CC" w:rsidRDefault="00E92FFA" w:rsidP="00A020D3">
            <w:pPr>
              <w:spacing w:before="20" w:after="20"/>
              <w:rPr>
                <w:b/>
                <w:color w:val="000000" w:themeColor="text1"/>
                <w:sz w:val="20"/>
                <w:szCs w:val="20"/>
                <w:lang w:val="en-CA"/>
              </w:rPr>
            </w:pPr>
            <w:r w:rsidRPr="003929CC">
              <w:rPr>
                <w:b/>
                <w:color w:val="000000" w:themeColor="text1"/>
                <w:sz w:val="20"/>
                <w:szCs w:val="20"/>
                <w:lang w:val="en-CA"/>
              </w:rPr>
              <w:tab/>
            </w:r>
            <w:r w:rsidR="00015DCB" w:rsidRPr="003929CC">
              <w:rPr>
                <w:b/>
                <w:color w:val="000000" w:themeColor="text1"/>
                <w:sz w:val="20"/>
                <w:szCs w:val="20"/>
                <w:lang w:val="en-CA"/>
              </w:rPr>
              <w:tab/>
            </w:r>
            <w:r w:rsidR="001568EB" w:rsidRPr="003929CC">
              <w:rPr>
                <w:b/>
                <w:color w:val="000000" w:themeColor="text1"/>
                <w:sz w:val="20"/>
                <w:szCs w:val="20"/>
                <w:lang w:val="en-CA"/>
              </w:rPr>
              <w:t>gtp_rotation_enabled_flag</w:t>
            </w:r>
          </w:p>
        </w:tc>
        <w:tc>
          <w:tcPr>
            <w:tcW w:w="1507" w:type="dxa"/>
          </w:tcPr>
          <w:p w14:paraId="25181F28" w14:textId="77777777" w:rsidR="00E92FFA" w:rsidRPr="003929CC" w:rsidRDefault="00E92FFA" w:rsidP="00A020D3">
            <w:pPr>
              <w:spacing w:before="20" w:after="20"/>
              <w:jc w:val="center"/>
              <w:rPr>
                <w:color w:val="000000" w:themeColor="text1"/>
                <w:sz w:val="20"/>
                <w:szCs w:val="20"/>
                <w:lang w:val="en-CA"/>
              </w:rPr>
            </w:pPr>
            <w:r w:rsidRPr="003929CC">
              <w:rPr>
                <w:color w:val="000000" w:themeColor="text1"/>
                <w:sz w:val="20"/>
                <w:szCs w:val="20"/>
                <w:lang w:val="en-CA"/>
              </w:rPr>
              <w:t>u(1)</w:t>
            </w:r>
          </w:p>
        </w:tc>
      </w:tr>
      <w:tr w:rsidR="00E92FFA" w:rsidRPr="003929CC" w14:paraId="5E931F3D" w14:textId="77777777" w:rsidTr="00A020D3">
        <w:trPr>
          <w:jc w:val="center"/>
        </w:trPr>
        <w:tc>
          <w:tcPr>
            <w:tcW w:w="8235" w:type="dxa"/>
          </w:tcPr>
          <w:p w14:paraId="4A55DA06" w14:textId="77777777" w:rsidR="00E92FFA" w:rsidRPr="003929CC" w:rsidRDefault="00E92FFA" w:rsidP="00A020D3">
            <w:pPr>
              <w:spacing w:before="20" w:after="20"/>
              <w:rPr>
                <w:b/>
                <w:color w:val="000000" w:themeColor="text1"/>
                <w:sz w:val="20"/>
                <w:szCs w:val="20"/>
                <w:lang w:val="en-CA"/>
              </w:rPr>
            </w:pPr>
            <w:r w:rsidRPr="003929CC">
              <w:rPr>
                <w:b/>
                <w:color w:val="000000" w:themeColor="text1"/>
                <w:sz w:val="20"/>
                <w:szCs w:val="20"/>
                <w:lang w:val="en-CA"/>
              </w:rPr>
              <w:tab/>
            </w:r>
            <w:r w:rsidR="00015DCB" w:rsidRPr="003929CC">
              <w:rPr>
                <w:b/>
                <w:color w:val="000000" w:themeColor="text1"/>
                <w:sz w:val="20"/>
                <w:szCs w:val="20"/>
                <w:lang w:val="en-CA"/>
              </w:rPr>
              <w:tab/>
            </w:r>
            <w:r w:rsidR="001573C1" w:rsidRPr="003929CC">
              <w:rPr>
                <w:b/>
                <w:color w:val="000000" w:themeColor="text1"/>
                <w:sz w:val="20"/>
                <w:szCs w:val="20"/>
                <w:lang w:val="en-CA"/>
              </w:rPr>
              <w:t>gtp</w:t>
            </w:r>
            <w:r w:rsidRPr="003929CC">
              <w:rPr>
                <w:b/>
                <w:color w:val="000000" w:themeColor="text1"/>
                <w:sz w:val="20"/>
                <w:szCs w:val="20"/>
                <w:lang w:val="en-CA"/>
              </w:rPr>
              <w:t>_point_size_info_</w:t>
            </w:r>
            <w:r w:rsidR="0096265A" w:rsidRPr="003929CC">
              <w:rPr>
                <w:b/>
                <w:color w:val="000000" w:themeColor="text1"/>
                <w:sz w:val="20"/>
                <w:szCs w:val="20"/>
                <w:lang w:val="en-CA"/>
              </w:rPr>
              <w:t>enabled</w:t>
            </w:r>
            <w:r w:rsidRPr="003929CC">
              <w:rPr>
                <w:b/>
                <w:color w:val="000000" w:themeColor="text1"/>
                <w:sz w:val="20"/>
                <w:szCs w:val="20"/>
                <w:lang w:val="en-CA"/>
              </w:rPr>
              <w:t>_flag</w:t>
            </w:r>
          </w:p>
        </w:tc>
        <w:tc>
          <w:tcPr>
            <w:tcW w:w="1507" w:type="dxa"/>
          </w:tcPr>
          <w:p w14:paraId="5A99EFD8" w14:textId="77777777" w:rsidR="00E92FFA" w:rsidRPr="003929CC" w:rsidRDefault="00E92FFA" w:rsidP="00A020D3">
            <w:pPr>
              <w:spacing w:before="20" w:after="20"/>
              <w:jc w:val="center"/>
              <w:rPr>
                <w:color w:val="000000" w:themeColor="text1"/>
                <w:sz w:val="20"/>
                <w:szCs w:val="20"/>
                <w:lang w:val="en-CA"/>
              </w:rPr>
            </w:pPr>
            <w:r w:rsidRPr="003929CC">
              <w:rPr>
                <w:color w:val="000000" w:themeColor="text1"/>
                <w:sz w:val="20"/>
                <w:szCs w:val="20"/>
                <w:lang w:val="en-CA"/>
              </w:rPr>
              <w:t>u(1)</w:t>
            </w:r>
          </w:p>
        </w:tc>
      </w:tr>
      <w:tr w:rsidR="00E92FFA" w:rsidRPr="003929CC" w14:paraId="034A8215" w14:textId="77777777" w:rsidTr="00A020D3">
        <w:trPr>
          <w:jc w:val="center"/>
        </w:trPr>
        <w:tc>
          <w:tcPr>
            <w:tcW w:w="8235" w:type="dxa"/>
          </w:tcPr>
          <w:p w14:paraId="4D2244F8" w14:textId="77777777" w:rsidR="00E92FFA" w:rsidRPr="003929CC" w:rsidRDefault="00E92FFA" w:rsidP="00A020D3">
            <w:pPr>
              <w:spacing w:before="20" w:after="20"/>
              <w:rPr>
                <w:b/>
                <w:color w:val="000000" w:themeColor="text1"/>
                <w:sz w:val="20"/>
                <w:szCs w:val="20"/>
                <w:lang w:val="en-CA"/>
              </w:rPr>
            </w:pPr>
            <w:r w:rsidRPr="003929CC">
              <w:rPr>
                <w:b/>
                <w:color w:val="000000" w:themeColor="text1"/>
                <w:sz w:val="20"/>
                <w:szCs w:val="20"/>
                <w:lang w:val="en-CA"/>
              </w:rPr>
              <w:tab/>
            </w:r>
            <w:r w:rsidR="00015DCB" w:rsidRPr="003929CC">
              <w:rPr>
                <w:b/>
                <w:color w:val="000000" w:themeColor="text1"/>
                <w:sz w:val="20"/>
                <w:szCs w:val="20"/>
                <w:lang w:val="en-CA"/>
              </w:rPr>
              <w:tab/>
            </w:r>
            <w:r w:rsidR="001573C1" w:rsidRPr="003929CC">
              <w:rPr>
                <w:b/>
                <w:color w:val="000000" w:themeColor="text1"/>
                <w:sz w:val="20"/>
                <w:szCs w:val="20"/>
                <w:lang w:val="en-CA"/>
              </w:rPr>
              <w:t>gtp</w:t>
            </w:r>
            <w:r w:rsidRPr="003929CC">
              <w:rPr>
                <w:b/>
                <w:color w:val="000000" w:themeColor="text1"/>
                <w:sz w:val="20"/>
                <w:szCs w:val="20"/>
                <w:lang w:val="en-CA"/>
              </w:rPr>
              <w:t>_point_shape_info_</w:t>
            </w:r>
            <w:r w:rsidR="00AF43EF" w:rsidRPr="003929CC">
              <w:rPr>
                <w:b/>
                <w:color w:val="000000" w:themeColor="text1"/>
                <w:sz w:val="20"/>
                <w:szCs w:val="20"/>
                <w:lang w:val="en-CA"/>
              </w:rPr>
              <w:t>enabled</w:t>
            </w:r>
            <w:r w:rsidRPr="003929CC">
              <w:rPr>
                <w:b/>
                <w:color w:val="000000" w:themeColor="text1"/>
                <w:sz w:val="20"/>
                <w:szCs w:val="20"/>
                <w:lang w:val="en-CA"/>
              </w:rPr>
              <w:t>_flag</w:t>
            </w:r>
          </w:p>
        </w:tc>
        <w:tc>
          <w:tcPr>
            <w:tcW w:w="1507" w:type="dxa"/>
          </w:tcPr>
          <w:p w14:paraId="36BCC7D2" w14:textId="77777777" w:rsidR="00E92FFA" w:rsidRPr="003929CC" w:rsidRDefault="00E92FFA" w:rsidP="00A020D3">
            <w:pPr>
              <w:spacing w:before="20" w:after="20"/>
              <w:jc w:val="center"/>
              <w:rPr>
                <w:color w:val="000000" w:themeColor="text1"/>
                <w:sz w:val="20"/>
                <w:szCs w:val="20"/>
                <w:lang w:val="en-CA"/>
              </w:rPr>
            </w:pPr>
            <w:r w:rsidRPr="003929CC">
              <w:rPr>
                <w:color w:val="000000" w:themeColor="text1"/>
                <w:sz w:val="20"/>
                <w:szCs w:val="20"/>
                <w:lang w:val="en-CA"/>
              </w:rPr>
              <w:t>u(1)</w:t>
            </w:r>
          </w:p>
        </w:tc>
      </w:tr>
      <w:tr w:rsidR="00E92FFA" w:rsidRPr="003929CC" w14:paraId="18FA130D" w14:textId="77777777" w:rsidTr="00A020D3">
        <w:trPr>
          <w:jc w:val="center"/>
        </w:trPr>
        <w:tc>
          <w:tcPr>
            <w:tcW w:w="8235" w:type="dxa"/>
          </w:tcPr>
          <w:p w14:paraId="5C6D1B58" w14:textId="77777777" w:rsidR="00E92FFA" w:rsidRPr="003929CC" w:rsidRDefault="00E92FFA" w:rsidP="00A020D3">
            <w:pPr>
              <w:spacing w:before="20" w:after="20"/>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t>if ( </w:t>
            </w:r>
            <w:r w:rsidR="000C5A16" w:rsidRPr="003929CC">
              <w:rPr>
                <w:color w:val="000000" w:themeColor="text1"/>
                <w:sz w:val="20"/>
                <w:szCs w:val="20"/>
                <w:lang w:val="en-CA" w:eastAsia="ja-JP"/>
              </w:rPr>
              <w:t>gtp_smoothing_enabled_flag</w:t>
            </w:r>
            <w:r w:rsidRPr="003929CC">
              <w:rPr>
                <w:color w:val="000000" w:themeColor="text1"/>
                <w:sz w:val="20"/>
                <w:szCs w:val="20"/>
                <w:lang w:val="en-CA" w:eastAsia="ja-JP"/>
              </w:rPr>
              <w:t> ) {</w:t>
            </w:r>
          </w:p>
        </w:tc>
        <w:tc>
          <w:tcPr>
            <w:tcW w:w="1507" w:type="dxa"/>
          </w:tcPr>
          <w:p w14:paraId="60BEF641" w14:textId="77777777" w:rsidR="00E92FFA" w:rsidRPr="003929CC" w:rsidRDefault="00E92FFA" w:rsidP="00A020D3">
            <w:pPr>
              <w:spacing w:before="20" w:after="20"/>
              <w:jc w:val="center"/>
              <w:rPr>
                <w:color w:val="000000" w:themeColor="text1"/>
                <w:sz w:val="20"/>
                <w:szCs w:val="20"/>
                <w:lang w:val="en-CA"/>
              </w:rPr>
            </w:pPr>
          </w:p>
        </w:tc>
      </w:tr>
      <w:tr w:rsidR="00E92FFA" w:rsidRPr="003929CC" w14:paraId="702D66F5" w14:textId="77777777" w:rsidTr="00A020D3">
        <w:trPr>
          <w:jc w:val="center"/>
        </w:trPr>
        <w:tc>
          <w:tcPr>
            <w:tcW w:w="8235" w:type="dxa"/>
          </w:tcPr>
          <w:p w14:paraId="4CB9A1BA" w14:textId="77777777" w:rsidR="00E92FFA" w:rsidRPr="003929CC" w:rsidRDefault="00E92FFA" w:rsidP="00A020D3">
            <w:pPr>
              <w:spacing w:before="20" w:after="20"/>
              <w:rPr>
                <w:b/>
                <w:color w:val="000000" w:themeColor="text1"/>
                <w:sz w:val="20"/>
                <w:szCs w:val="20"/>
                <w:lang w:val="en-CA" w:eastAsia="ja-JP"/>
              </w:rPr>
            </w:pPr>
            <w:r w:rsidRPr="003929CC">
              <w:rPr>
                <w:b/>
                <w:color w:val="000000" w:themeColor="text1"/>
                <w:sz w:val="20"/>
                <w:szCs w:val="20"/>
                <w:lang w:val="en-CA"/>
              </w:rPr>
              <w:tab/>
            </w:r>
            <w:r w:rsidR="00015DCB" w:rsidRPr="003929CC">
              <w:rPr>
                <w:b/>
                <w:color w:val="000000" w:themeColor="text1"/>
                <w:sz w:val="20"/>
                <w:szCs w:val="20"/>
                <w:lang w:val="en-CA"/>
              </w:rPr>
              <w:tab/>
            </w:r>
            <w:r w:rsidRPr="003929CC">
              <w:rPr>
                <w:b/>
                <w:color w:val="000000" w:themeColor="text1"/>
                <w:sz w:val="20"/>
                <w:szCs w:val="20"/>
                <w:lang w:val="en-CA"/>
              </w:rPr>
              <w:tab/>
            </w:r>
            <w:r w:rsidR="001568EB" w:rsidRPr="003929CC">
              <w:rPr>
                <w:b/>
                <w:color w:val="000000" w:themeColor="text1"/>
                <w:sz w:val="20"/>
                <w:szCs w:val="20"/>
                <w:lang w:val="en-CA" w:eastAsia="ja-JP"/>
              </w:rPr>
              <w:t>gtp_smoothing_grid_size_minus2</w:t>
            </w:r>
          </w:p>
        </w:tc>
        <w:tc>
          <w:tcPr>
            <w:tcW w:w="1507" w:type="dxa"/>
          </w:tcPr>
          <w:p w14:paraId="087E4BC5" w14:textId="77777777" w:rsidR="00E92FFA" w:rsidRPr="003929CC" w:rsidRDefault="00E92FFA" w:rsidP="00A020D3">
            <w:pPr>
              <w:spacing w:before="20" w:after="20"/>
              <w:jc w:val="center"/>
              <w:rPr>
                <w:color w:val="000000" w:themeColor="text1"/>
                <w:sz w:val="20"/>
                <w:szCs w:val="20"/>
                <w:lang w:val="en-CA"/>
              </w:rPr>
            </w:pPr>
            <w:r w:rsidRPr="003929CC">
              <w:rPr>
                <w:color w:val="000000" w:themeColor="text1"/>
                <w:sz w:val="20"/>
                <w:szCs w:val="20"/>
                <w:lang w:val="en-CA"/>
              </w:rPr>
              <w:t>u(7)</w:t>
            </w:r>
          </w:p>
        </w:tc>
      </w:tr>
      <w:tr w:rsidR="00E92FFA" w:rsidRPr="003929CC" w14:paraId="11F87D54" w14:textId="77777777" w:rsidTr="00A020D3">
        <w:trPr>
          <w:jc w:val="center"/>
        </w:trPr>
        <w:tc>
          <w:tcPr>
            <w:tcW w:w="8235" w:type="dxa"/>
          </w:tcPr>
          <w:p w14:paraId="18D3AD28" w14:textId="77777777" w:rsidR="00E92FFA" w:rsidRPr="003929CC" w:rsidRDefault="00E92FFA" w:rsidP="00A020D3">
            <w:pPr>
              <w:spacing w:before="20" w:after="20"/>
              <w:rPr>
                <w:b/>
                <w:color w:val="000000" w:themeColor="text1"/>
                <w:sz w:val="20"/>
                <w:szCs w:val="20"/>
                <w:lang w:val="en-CA"/>
              </w:rPr>
            </w:pPr>
            <w:r w:rsidRPr="003929CC">
              <w:rPr>
                <w:b/>
                <w:color w:val="000000" w:themeColor="text1"/>
                <w:sz w:val="20"/>
                <w:szCs w:val="20"/>
                <w:lang w:val="en-CA"/>
              </w:rPr>
              <w:tab/>
            </w:r>
            <w:r w:rsidR="00015DCB" w:rsidRPr="003929CC">
              <w:rPr>
                <w:b/>
                <w:color w:val="000000" w:themeColor="text1"/>
                <w:sz w:val="20"/>
                <w:szCs w:val="20"/>
                <w:lang w:val="en-CA"/>
              </w:rPr>
              <w:tab/>
            </w:r>
            <w:r w:rsidRPr="003929CC">
              <w:rPr>
                <w:b/>
                <w:color w:val="000000" w:themeColor="text1"/>
                <w:sz w:val="20"/>
                <w:szCs w:val="20"/>
                <w:lang w:val="en-CA"/>
              </w:rPr>
              <w:tab/>
            </w:r>
            <w:r w:rsidR="001568EB" w:rsidRPr="003929CC">
              <w:rPr>
                <w:b/>
                <w:color w:val="000000" w:themeColor="text1"/>
                <w:sz w:val="20"/>
                <w:szCs w:val="20"/>
                <w:lang w:val="en-CA" w:eastAsia="ja-JP"/>
              </w:rPr>
              <w:t>gtp_smoothing_threshold</w:t>
            </w:r>
          </w:p>
        </w:tc>
        <w:tc>
          <w:tcPr>
            <w:tcW w:w="1507" w:type="dxa"/>
          </w:tcPr>
          <w:p w14:paraId="0BA69D98" w14:textId="77777777" w:rsidR="00E92FFA" w:rsidRPr="003929CC" w:rsidRDefault="00E92FFA" w:rsidP="00A020D3">
            <w:pPr>
              <w:spacing w:before="20" w:after="20"/>
              <w:jc w:val="center"/>
              <w:rPr>
                <w:color w:val="000000" w:themeColor="text1"/>
                <w:sz w:val="20"/>
                <w:szCs w:val="20"/>
                <w:lang w:val="en-CA"/>
              </w:rPr>
            </w:pPr>
            <w:r w:rsidRPr="003929CC">
              <w:rPr>
                <w:color w:val="000000" w:themeColor="text1"/>
                <w:sz w:val="20"/>
                <w:szCs w:val="20"/>
                <w:lang w:val="en-CA"/>
              </w:rPr>
              <w:t>u(8)</w:t>
            </w:r>
          </w:p>
        </w:tc>
      </w:tr>
      <w:tr w:rsidR="00E92FFA" w:rsidRPr="003929CC" w14:paraId="224A3CD8" w14:textId="77777777" w:rsidTr="00A020D3">
        <w:trPr>
          <w:jc w:val="center"/>
        </w:trPr>
        <w:tc>
          <w:tcPr>
            <w:tcW w:w="8235" w:type="dxa"/>
          </w:tcPr>
          <w:p w14:paraId="04ECC055" w14:textId="77777777" w:rsidR="00E92FFA" w:rsidRPr="003929CC" w:rsidRDefault="00E92FFA" w:rsidP="00A020D3">
            <w:pPr>
              <w:spacing w:before="20" w:after="20"/>
              <w:rPr>
                <w:color w:val="000000" w:themeColor="text1"/>
                <w:sz w:val="20"/>
                <w:szCs w:val="20"/>
                <w:lang w:val="en-CA"/>
              </w:rPr>
            </w:pPr>
            <w:r w:rsidRPr="003929CC">
              <w:rPr>
                <w:color w:val="000000" w:themeColor="text1"/>
                <w:sz w:val="20"/>
                <w:szCs w:val="20"/>
                <w:lang w:val="en-CA"/>
              </w:rPr>
              <w:tab/>
            </w:r>
            <w:r w:rsidR="00015DCB" w:rsidRPr="003929CC">
              <w:rPr>
                <w:color w:val="000000" w:themeColor="text1"/>
                <w:sz w:val="20"/>
                <w:szCs w:val="20"/>
                <w:lang w:val="en-CA"/>
              </w:rPr>
              <w:tab/>
            </w:r>
            <w:r w:rsidRPr="003929CC">
              <w:rPr>
                <w:color w:val="000000" w:themeColor="text1"/>
                <w:sz w:val="20"/>
                <w:szCs w:val="20"/>
                <w:lang w:val="en-CA"/>
              </w:rPr>
              <w:t>}</w:t>
            </w:r>
          </w:p>
        </w:tc>
        <w:tc>
          <w:tcPr>
            <w:tcW w:w="1507" w:type="dxa"/>
          </w:tcPr>
          <w:p w14:paraId="099B34EE" w14:textId="77777777" w:rsidR="00E92FFA" w:rsidRPr="003929CC" w:rsidRDefault="00E92FFA" w:rsidP="00A020D3">
            <w:pPr>
              <w:spacing w:before="20" w:after="20"/>
              <w:jc w:val="center"/>
              <w:rPr>
                <w:color w:val="000000" w:themeColor="text1"/>
                <w:sz w:val="20"/>
                <w:szCs w:val="20"/>
                <w:lang w:val="en-CA"/>
              </w:rPr>
            </w:pPr>
          </w:p>
        </w:tc>
      </w:tr>
      <w:tr w:rsidR="00E92FFA" w:rsidRPr="003929CC" w14:paraId="3DAEB780" w14:textId="77777777" w:rsidTr="00A020D3">
        <w:trPr>
          <w:jc w:val="center"/>
        </w:trPr>
        <w:tc>
          <w:tcPr>
            <w:tcW w:w="8235" w:type="dxa"/>
          </w:tcPr>
          <w:p w14:paraId="150CEEA8" w14:textId="77777777" w:rsidR="00E92FFA" w:rsidRPr="003929CC" w:rsidRDefault="00015DCB" w:rsidP="00A020D3">
            <w:pPr>
              <w:spacing w:before="20" w:after="20"/>
              <w:rPr>
                <w:b/>
                <w:color w:val="000000" w:themeColor="text1"/>
                <w:sz w:val="20"/>
                <w:szCs w:val="20"/>
                <w:lang w:val="en-CA"/>
              </w:rPr>
            </w:pPr>
            <w:r w:rsidRPr="003929CC">
              <w:rPr>
                <w:color w:val="000000" w:themeColor="text1"/>
                <w:sz w:val="20"/>
                <w:szCs w:val="20"/>
                <w:lang w:val="en-CA"/>
              </w:rPr>
              <w:tab/>
            </w:r>
            <w:r w:rsidR="00E92FFA" w:rsidRPr="003929CC">
              <w:rPr>
                <w:color w:val="000000" w:themeColor="text1"/>
                <w:sz w:val="20"/>
                <w:szCs w:val="20"/>
                <w:lang w:val="en-CA"/>
              </w:rPr>
              <w:tab/>
              <w:t>if(</w:t>
            </w:r>
            <w:r w:rsidR="00E92FFA" w:rsidRPr="003929CC">
              <w:rPr>
                <w:color w:val="000000" w:themeColor="text1"/>
                <w:sz w:val="20"/>
                <w:szCs w:val="20"/>
                <w:lang w:val="en-CA" w:eastAsia="ja-JP"/>
              </w:rPr>
              <w:t> </w:t>
            </w:r>
            <w:r w:rsidR="000C5A16" w:rsidRPr="003929CC">
              <w:rPr>
                <w:color w:val="000000" w:themeColor="text1"/>
                <w:sz w:val="20"/>
                <w:szCs w:val="20"/>
                <w:lang w:val="en-CA" w:eastAsia="ja-JP"/>
              </w:rPr>
              <w:t>gtp_scale_enabled_flag</w:t>
            </w:r>
            <w:r w:rsidR="00E92FFA" w:rsidRPr="003929CC">
              <w:rPr>
                <w:color w:val="000000" w:themeColor="text1"/>
                <w:sz w:val="20"/>
                <w:szCs w:val="20"/>
                <w:lang w:val="en-CA" w:eastAsia="ja-JP"/>
              </w:rPr>
              <w:t> </w:t>
            </w:r>
            <w:r w:rsidR="00E92FFA" w:rsidRPr="003929CC">
              <w:rPr>
                <w:color w:val="000000" w:themeColor="text1"/>
                <w:sz w:val="20"/>
                <w:szCs w:val="20"/>
                <w:lang w:val="en-CA"/>
              </w:rPr>
              <w:t>)</w:t>
            </w:r>
          </w:p>
        </w:tc>
        <w:tc>
          <w:tcPr>
            <w:tcW w:w="1507" w:type="dxa"/>
          </w:tcPr>
          <w:p w14:paraId="2C2C61BF" w14:textId="77777777" w:rsidR="00E92FFA" w:rsidRPr="003929CC" w:rsidRDefault="00E92FFA" w:rsidP="00A020D3">
            <w:pPr>
              <w:spacing w:before="20" w:after="20"/>
              <w:jc w:val="center"/>
              <w:rPr>
                <w:color w:val="000000" w:themeColor="text1"/>
                <w:sz w:val="20"/>
                <w:szCs w:val="20"/>
                <w:lang w:val="en-CA"/>
              </w:rPr>
            </w:pPr>
          </w:p>
        </w:tc>
      </w:tr>
      <w:tr w:rsidR="00E92FFA" w:rsidRPr="003929CC" w14:paraId="2AD36E55" w14:textId="77777777" w:rsidTr="00A020D3">
        <w:trPr>
          <w:jc w:val="center"/>
        </w:trPr>
        <w:tc>
          <w:tcPr>
            <w:tcW w:w="8235" w:type="dxa"/>
          </w:tcPr>
          <w:p w14:paraId="72C27E8A" w14:textId="77777777" w:rsidR="00E92FFA" w:rsidRPr="003929CC" w:rsidRDefault="00E92FFA" w:rsidP="00A020D3">
            <w:pPr>
              <w:spacing w:before="20" w:after="20"/>
              <w:rPr>
                <w:b/>
                <w:color w:val="000000" w:themeColor="text1"/>
                <w:sz w:val="20"/>
                <w:szCs w:val="20"/>
                <w:lang w:val="en-CA"/>
              </w:rPr>
            </w:pPr>
            <w:r w:rsidRPr="003929CC">
              <w:rPr>
                <w:b/>
                <w:color w:val="000000" w:themeColor="text1"/>
                <w:sz w:val="20"/>
                <w:szCs w:val="20"/>
                <w:lang w:val="en-CA"/>
              </w:rPr>
              <w:tab/>
            </w:r>
            <w:r w:rsidR="00015DCB" w:rsidRPr="003929CC">
              <w:rPr>
                <w:b/>
                <w:color w:val="000000" w:themeColor="text1"/>
                <w:sz w:val="20"/>
                <w:szCs w:val="20"/>
                <w:lang w:val="en-CA"/>
              </w:rPr>
              <w:tab/>
            </w:r>
            <w:r w:rsidRPr="003929CC">
              <w:rPr>
                <w:color w:val="000000" w:themeColor="text1"/>
                <w:sz w:val="20"/>
                <w:szCs w:val="20"/>
                <w:lang w:val="en-CA"/>
              </w:rPr>
              <w:tab/>
              <w:t>for( d = 0; d &lt; 3; d++ )</w:t>
            </w:r>
          </w:p>
        </w:tc>
        <w:tc>
          <w:tcPr>
            <w:tcW w:w="1507" w:type="dxa"/>
          </w:tcPr>
          <w:p w14:paraId="2A7D7A8E" w14:textId="77777777" w:rsidR="00E92FFA" w:rsidRPr="003929CC" w:rsidRDefault="00E92FFA" w:rsidP="00A020D3">
            <w:pPr>
              <w:spacing w:before="20" w:after="20"/>
              <w:jc w:val="center"/>
              <w:rPr>
                <w:color w:val="000000" w:themeColor="text1"/>
                <w:sz w:val="20"/>
                <w:szCs w:val="20"/>
                <w:lang w:val="en-CA"/>
              </w:rPr>
            </w:pPr>
          </w:p>
        </w:tc>
      </w:tr>
      <w:tr w:rsidR="00E92FFA" w:rsidRPr="003929CC" w14:paraId="3D0D56F1" w14:textId="77777777" w:rsidTr="00A020D3">
        <w:trPr>
          <w:jc w:val="center"/>
        </w:trPr>
        <w:tc>
          <w:tcPr>
            <w:tcW w:w="8235" w:type="dxa"/>
          </w:tcPr>
          <w:p w14:paraId="0C3C7711" w14:textId="77777777" w:rsidR="00E92FFA" w:rsidRPr="003929CC" w:rsidRDefault="00E92FFA" w:rsidP="00A020D3">
            <w:pPr>
              <w:spacing w:before="20" w:after="20"/>
              <w:rPr>
                <w:b/>
                <w:color w:val="000000" w:themeColor="text1"/>
                <w:sz w:val="20"/>
                <w:szCs w:val="20"/>
                <w:lang w:val="en-CA"/>
              </w:rPr>
            </w:pPr>
            <w:r w:rsidRPr="003929CC">
              <w:rPr>
                <w:b/>
                <w:color w:val="000000" w:themeColor="text1"/>
                <w:sz w:val="20"/>
                <w:szCs w:val="20"/>
                <w:lang w:val="en-CA"/>
              </w:rPr>
              <w:tab/>
            </w:r>
            <w:r w:rsidR="00015DCB" w:rsidRPr="003929CC">
              <w:rPr>
                <w:b/>
                <w:color w:val="000000" w:themeColor="text1"/>
                <w:sz w:val="20"/>
                <w:szCs w:val="20"/>
                <w:lang w:val="en-CA"/>
              </w:rPr>
              <w:tab/>
            </w:r>
            <w:r w:rsidRPr="003929CC">
              <w:rPr>
                <w:b/>
                <w:color w:val="000000" w:themeColor="text1"/>
                <w:sz w:val="20"/>
                <w:szCs w:val="20"/>
                <w:lang w:val="en-CA"/>
              </w:rPr>
              <w:tab/>
            </w:r>
            <w:r w:rsidRPr="003929CC">
              <w:rPr>
                <w:b/>
                <w:color w:val="000000" w:themeColor="text1"/>
                <w:sz w:val="20"/>
                <w:szCs w:val="20"/>
                <w:lang w:val="en-CA"/>
              </w:rPr>
              <w:tab/>
            </w:r>
            <w:r w:rsidR="001573C1" w:rsidRPr="003929CC">
              <w:rPr>
                <w:b/>
                <w:color w:val="000000" w:themeColor="text1"/>
                <w:sz w:val="20"/>
                <w:szCs w:val="20"/>
                <w:lang w:val="en-CA"/>
              </w:rPr>
              <w:t>gtp</w:t>
            </w:r>
            <w:r w:rsidRPr="003929CC">
              <w:rPr>
                <w:b/>
                <w:color w:val="000000" w:themeColor="text1"/>
                <w:sz w:val="20"/>
                <w:szCs w:val="20"/>
                <w:lang w:val="en-CA"/>
              </w:rPr>
              <w:t>_geometry_scale_on_axis</w:t>
            </w:r>
            <w:r w:rsidRPr="003929CC">
              <w:rPr>
                <w:rStyle w:val="fontstyle01"/>
                <w:rFonts w:ascii="Cambria" w:hAnsi="Cambria"/>
                <w:color w:val="000000" w:themeColor="text1"/>
                <w:sz w:val="22"/>
                <w:szCs w:val="22"/>
                <w:lang w:val="en-CA"/>
              </w:rPr>
              <w:t>[ d ]</w:t>
            </w:r>
          </w:p>
        </w:tc>
        <w:tc>
          <w:tcPr>
            <w:tcW w:w="1507" w:type="dxa"/>
          </w:tcPr>
          <w:p w14:paraId="06B085E5" w14:textId="77777777" w:rsidR="00E92FFA" w:rsidRPr="003929CC" w:rsidRDefault="00E92FFA" w:rsidP="00A020D3">
            <w:pPr>
              <w:spacing w:before="20" w:after="20"/>
              <w:jc w:val="center"/>
              <w:rPr>
                <w:color w:val="000000" w:themeColor="text1"/>
                <w:sz w:val="20"/>
                <w:szCs w:val="20"/>
                <w:lang w:val="en-CA"/>
              </w:rPr>
            </w:pPr>
            <w:r w:rsidRPr="003929CC">
              <w:rPr>
                <w:color w:val="000000" w:themeColor="text1"/>
                <w:sz w:val="20"/>
                <w:szCs w:val="20"/>
                <w:lang w:val="en-CA"/>
              </w:rPr>
              <w:t>u(32)</w:t>
            </w:r>
          </w:p>
        </w:tc>
      </w:tr>
      <w:tr w:rsidR="00E92FFA" w:rsidRPr="003929CC" w14:paraId="4A5FD363" w14:textId="77777777" w:rsidTr="00A020D3">
        <w:trPr>
          <w:jc w:val="center"/>
        </w:trPr>
        <w:tc>
          <w:tcPr>
            <w:tcW w:w="8235" w:type="dxa"/>
          </w:tcPr>
          <w:p w14:paraId="43CD3098" w14:textId="77777777" w:rsidR="00E92FFA" w:rsidRPr="003929CC" w:rsidRDefault="00015DCB" w:rsidP="00A020D3">
            <w:pPr>
              <w:spacing w:before="20" w:after="20"/>
              <w:rPr>
                <w:b/>
                <w:color w:val="000000" w:themeColor="text1"/>
                <w:sz w:val="20"/>
                <w:szCs w:val="20"/>
                <w:lang w:val="en-CA"/>
              </w:rPr>
            </w:pPr>
            <w:r w:rsidRPr="003929CC">
              <w:rPr>
                <w:color w:val="000000" w:themeColor="text1"/>
                <w:sz w:val="20"/>
                <w:szCs w:val="20"/>
                <w:lang w:val="en-CA"/>
              </w:rPr>
              <w:tab/>
            </w:r>
            <w:r w:rsidR="00E92FFA" w:rsidRPr="003929CC">
              <w:rPr>
                <w:color w:val="000000" w:themeColor="text1"/>
                <w:sz w:val="20"/>
                <w:szCs w:val="20"/>
                <w:lang w:val="en-CA"/>
              </w:rPr>
              <w:tab/>
              <w:t>if(</w:t>
            </w:r>
            <w:r w:rsidR="00E92FFA" w:rsidRPr="003929CC">
              <w:rPr>
                <w:color w:val="000000" w:themeColor="text1"/>
                <w:sz w:val="20"/>
                <w:szCs w:val="20"/>
                <w:lang w:val="en-CA" w:eastAsia="ja-JP"/>
              </w:rPr>
              <w:t> </w:t>
            </w:r>
            <w:r w:rsidR="000C5A16" w:rsidRPr="003929CC">
              <w:rPr>
                <w:color w:val="000000" w:themeColor="text1"/>
                <w:sz w:val="20"/>
                <w:szCs w:val="20"/>
                <w:lang w:val="en-CA" w:eastAsia="ja-JP"/>
              </w:rPr>
              <w:t>gtp_offset_enabled_flag</w:t>
            </w:r>
            <w:r w:rsidR="00E92FFA" w:rsidRPr="003929CC">
              <w:rPr>
                <w:color w:val="000000" w:themeColor="text1"/>
                <w:sz w:val="20"/>
                <w:szCs w:val="20"/>
                <w:lang w:val="en-CA" w:eastAsia="ja-JP"/>
              </w:rPr>
              <w:t> </w:t>
            </w:r>
            <w:r w:rsidR="00E92FFA" w:rsidRPr="003929CC">
              <w:rPr>
                <w:color w:val="000000" w:themeColor="text1"/>
                <w:sz w:val="20"/>
                <w:szCs w:val="20"/>
                <w:lang w:val="en-CA"/>
              </w:rPr>
              <w:t>)</w:t>
            </w:r>
          </w:p>
        </w:tc>
        <w:tc>
          <w:tcPr>
            <w:tcW w:w="1507" w:type="dxa"/>
          </w:tcPr>
          <w:p w14:paraId="31CE1747" w14:textId="77777777" w:rsidR="00E92FFA" w:rsidRPr="003929CC" w:rsidRDefault="00E92FFA" w:rsidP="00A020D3">
            <w:pPr>
              <w:spacing w:before="20" w:after="20"/>
              <w:jc w:val="center"/>
              <w:rPr>
                <w:color w:val="000000" w:themeColor="text1"/>
                <w:sz w:val="20"/>
                <w:szCs w:val="20"/>
                <w:lang w:val="en-CA"/>
              </w:rPr>
            </w:pPr>
          </w:p>
        </w:tc>
      </w:tr>
      <w:tr w:rsidR="00E92FFA" w:rsidRPr="003929CC" w14:paraId="69F31891" w14:textId="77777777" w:rsidTr="00A020D3">
        <w:trPr>
          <w:jc w:val="center"/>
        </w:trPr>
        <w:tc>
          <w:tcPr>
            <w:tcW w:w="8235" w:type="dxa"/>
          </w:tcPr>
          <w:p w14:paraId="593D5993" w14:textId="77777777" w:rsidR="00E92FFA" w:rsidRPr="003929CC" w:rsidRDefault="00E92FFA" w:rsidP="00A020D3">
            <w:pPr>
              <w:spacing w:before="20" w:after="20"/>
              <w:rPr>
                <w:b/>
                <w:color w:val="000000" w:themeColor="text1"/>
                <w:sz w:val="20"/>
                <w:szCs w:val="20"/>
                <w:lang w:val="en-CA"/>
              </w:rPr>
            </w:pPr>
            <w:r w:rsidRPr="003929CC">
              <w:rPr>
                <w:b/>
                <w:color w:val="000000" w:themeColor="text1"/>
                <w:sz w:val="20"/>
                <w:szCs w:val="20"/>
                <w:lang w:val="en-CA"/>
              </w:rPr>
              <w:tab/>
            </w:r>
            <w:r w:rsidR="00015DCB" w:rsidRPr="003929CC">
              <w:rPr>
                <w:b/>
                <w:color w:val="000000" w:themeColor="text1"/>
                <w:sz w:val="20"/>
                <w:szCs w:val="20"/>
                <w:lang w:val="en-CA"/>
              </w:rPr>
              <w:tab/>
            </w:r>
            <w:r w:rsidRPr="003929CC">
              <w:rPr>
                <w:color w:val="000000" w:themeColor="text1"/>
                <w:sz w:val="20"/>
                <w:szCs w:val="20"/>
                <w:lang w:val="en-CA"/>
              </w:rPr>
              <w:tab/>
              <w:t>for( d = 0; d &lt; 3; d++ )</w:t>
            </w:r>
          </w:p>
        </w:tc>
        <w:tc>
          <w:tcPr>
            <w:tcW w:w="1507" w:type="dxa"/>
          </w:tcPr>
          <w:p w14:paraId="21A249BA" w14:textId="77777777" w:rsidR="00E92FFA" w:rsidRPr="003929CC" w:rsidRDefault="00E92FFA" w:rsidP="00A020D3">
            <w:pPr>
              <w:spacing w:before="20" w:after="20"/>
              <w:jc w:val="center"/>
              <w:rPr>
                <w:color w:val="000000" w:themeColor="text1"/>
                <w:sz w:val="20"/>
                <w:szCs w:val="20"/>
                <w:lang w:val="en-CA"/>
              </w:rPr>
            </w:pPr>
          </w:p>
        </w:tc>
      </w:tr>
      <w:tr w:rsidR="00E92FFA" w:rsidRPr="003929CC" w14:paraId="4BB04541" w14:textId="77777777" w:rsidTr="00A020D3">
        <w:trPr>
          <w:jc w:val="center"/>
        </w:trPr>
        <w:tc>
          <w:tcPr>
            <w:tcW w:w="8235" w:type="dxa"/>
          </w:tcPr>
          <w:p w14:paraId="2E027521" w14:textId="77777777" w:rsidR="00E92FFA" w:rsidRPr="003929CC" w:rsidRDefault="00E92FFA" w:rsidP="00A020D3">
            <w:pPr>
              <w:spacing w:before="20" w:after="20"/>
              <w:rPr>
                <w:b/>
                <w:color w:val="000000" w:themeColor="text1"/>
                <w:sz w:val="20"/>
                <w:szCs w:val="20"/>
                <w:lang w:val="en-CA"/>
              </w:rPr>
            </w:pPr>
            <w:r w:rsidRPr="003929CC">
              <w:rPr>
                <w:b/>
                <w:color w:val="000000" w:themeColor="text1"/>
                <w:sz w:val="20"/>
                <w:szCs w:val="20"/>
                <w:lang w:val="en-CA"/>
              </w:rPr>
              <w:tab/>
            </w:r>
            <w:r w:rsidR="00015DCB" w:rsidRPr="003929CC">
              <w:rPr>
                <w:b/>
                <w:color w:val="000000" w:themeColor="text1"/>
                <w:sz w:val="20"/>
                <w:szCs w:val="20"/>
                <w:lang w:val="en-CA"/>
              </w:rPr>
              <w:tab/>
            </w:r>
            <w:r w:rsidRPr="003929CC">
              <w:rPr>
                <w:b/>
                <w:color w:val="000000" w:themeColor="text1"/>
                <w:sz w:val="20"/>
                <w:szCs w:val="20"/>
                <w:lang w:val="en-CA"/>
              </w:rPr>
              <w:tab/>
            </w:r>
            <w:r w:rsidRPr="003929CC">
              <w:rPr>
                <w:b/>
                <w:color w:val="000000" w:themeColor="text1"/>
                <w:sz w:val="20"/>
                <w:szCs w:val="20"/>
                <w:lang w:val="en-CA"/>
              </w:rPr>
              <w:tab/>
            </w:r>
            <w:r w:rsidR="001573C1" w:rsidRPr="003929CC">
              <w:rPr>
                <w:b/>
                <w:color w:val="000000" w:themeColor="text1"/>
                <w:sz w:val="20"/>
                <w:szCs w:val="20"/>
                <w:lang w:val="en-CA"/>
              </w:rPr>
              <w:t>gtp</w:t>
            </w:r>
            <w:r w:rsidRPr="003929CC">
              <w:rPr>
                <w:b/>
                <w:color w:val="000000" w:themeColor="text1"/>
                <w:sz w:val="20"/>
                <w:szCs w:val="20"/>
                <w:lang w:val="en-CA"/>
              </w:rPr>
              <w:t>_geometry_offset_on_axis</w:t>
            </w:r>
            <w:r w:rsidRPr="003929CC">
              <w:rPr>
                <w:rStyle w:val="fontstyle01"/>
                <w:rFonts w:ascii="Cambria" w:hAnsi="Cambria"/>
                <w:color w:val="000000" w:themeColor="text1"/>
                <w:sz w:val="22"/>
                <w:szCs w:val="22"/>
                <w:lang w:val="en-CA"/>
              </w:rPr>
              <w:t>[ d ]</w:t>
            </w:r>
          </w:p>
        </w:tc>
        <w:tc>
          <w:tcPr>
            <w:tcW w:w="1507" w:type="dxa"/>
          </w:tcPr>
          <w:p w14:paraId="2F542F88" w14:textId="77777777" w:rsidR="00E92FFA" w:rsidRPr="003929CC" w:rsidRDefault="00E92FFA" w:rsidP="00A020D3">
            <w:pPr>
              <w:spacing w:before="20" w:after="20"/>
              <w:jc w:val="center"/>
              <w:rPr>
                <w:color w:val="000000" w:themeColor="text1"/>
                <w:sz w:val="20"/>
                <w:szCs w:val="20"/>
                <w:lang w:val="en-CA"/>
              </w:rPr>
            </w:pPr>
            <w:r w:rsidRPr="003929CC">
              <w:rPr>
                <w:color w:val="000000" w:themeColor="text1"/>
                <w:sz w:val="20"/>
                <w:szCs w:val="20"/>
                <w:lang w:val="en-CA"/>
              </w:rPr>
              <w:t>i(32)</w:t>
            </w:r>
          </w:p>
        </w:tc>
      </w:tr>
      <w:tr w:rsidR="00E92FFA" w:rsidRPr="003929CC" w14:paraId="73E7627F" w14:textId="77777777" w:rsidTr="00A020D3">
        <w:trPr>
          <w:jc w:val="center"/>
        </w:trPr>
        <w:tc>
          <w:tcPr>
            <w:tcW w:w="8235" w:type="dxa"/>
          </w:tcPr>
          <w:p w14:paraId="445DA814" w14:textId="77777777" w:rsidR="00E92FFA" w:rsidRPr="003929CC" w:rsidRDefault="00015DCB" w:rsidP="00A020D3">
            <w:pPr>
              <w:spacing w:before="20" w:after="20"/>
              <w:rPr>
                <w:b/>
                <w:color w:val="000000" w:themeColor="text1"/>
                <w:sz w:val="20"/>
                <w:szCs w:val="20"/>
                <w:lang w:val="en-CA"/>
              </w:rPr>
            </w:pPr>
            <w:r w:rsidRPr="003929CC">
              <w:rPr>
                <w:color w:val="000000" w:themeColor="text1"/>
                <w:sz w:val="20"/>
                <w:szCs w:val="20"/>
                <w:lang w:val="en-CA"/>
              </w:rPr>
              <w:tab/>
            </w:r>
            <w:r w:rsidR="00E92FFA" w:rsidRPr="003929CC">
              <w:rPr>
                <w:color w:val="000000" w:themeColor="text1"/>
                <w:sz w:val="20"/>
                <w:szCs w:val="20"/>
                <w:lang w:val="en-CA"/>
              </w:rPr>
              <w:tab/>
              <w:t>if(</w:t>
            </w:r>
            <w:r w:rsidR="00E92FFA" w:rsidRPr="003929CC">
              <w:rPr>
                <w:color w:val="000000" w:themeColor="text1"/>
                <w:sz w:val="20"/>
                <w:szCs w:val="20"/>
                <w:lang w:val="en-CA" w:eastAsia="ja-JP"/>
              </w:rPr>
              <w:t> </w:t>
            </w:r>
            <w:r w:rsidR="001568EB" w:rsidRPr="003929CC">
              <w:rPr>
                <w:color w:val="000000" w:themeColor="text1"/>
                <w:sz w:val="20"/>
                <w:szCs w:val="20"/>
                <w:lang w:val="en-CA" w:eastAsia="ja-JP"/>
              </w:rPr>
              <w:t>gtp_rotation_enabled_flag</w:t>
            </w:r>
            <w:r w:rsidR="00E92FFA" w:rsidRPr="003929CC">
              <w:rPr>
                <w:color w:val="000000" w:themeColor="text1"/>
                <w:sz w:val="20"/>
                <w:szCs w:val="20"/>
                <w:lang w:val="en-CA" w:eastAsia="ja-JP"/>
              </w:rPr>
              <w:t> </w:t>
            </w:r>
            <w:r w:rsidR="00E92FFA" w:rsidRPr="003929CC">
              <w:rPr>
                <w:color w:val="000000" w:themeColor="text1"/>
                <w:sz w:val="20"/>
                <w:szCs w:val="20"/>
                <w:lang w:val="en-CA"/>
              </w:rPr>
              <w:t>) {</w:t>
            </w:r>
          </w:p>
        </w:tc>
        <w:tc>
          <w:tcPr>
            <w:tcW w:w="1507" w:type="dxa"/>
          </w:tcPr>
          <w:p w14:paraId="5805DC75" w14:textId="77777777" w:rsidR="00E92FFA" w:rsidRPr="003929CC" w:rsidRDefault="00E92FFA" w:rsidP="00A020D3">
            <w:pPr>
              <w:spacing w:before="20" w:after="20"/>
              <w:jc w:val="center"/>
              <w:rPr>
                <w:color w:val="000000" w:themeColor="text1"/>
                <w:sz w:val="20"/>
                <w:szCs w:val="20"/>
                <w:lang w:val="en-CA"/>
              </w:rPr>
            </w:pPr>
          </w:p>
        </w:tc>
      </w:tr>
      <w:tr w:rsidR="00E92FFA" w:rsidRPr="003929CC" w14:paraId="78A1A9BB" w14:textId="77777777" w:rsidTr="00A020D3">
        <w:trPr>
          <w:jc w:val="center"/>
        </w:trPr>
        <w:tc>
          <w:tcPr>
            <w:tcW w:w="8235" w:type="dxa"/>
          </w:tcPr>
          <w:p w14:paraId="0EBA94DB" w14:textId="77777777" w:rsidR="00E92FFA" w:rsidRPr="003929CC" w:rsidRDefault="00015DCB" w:rsidP="00A020D3">
            <w:pPr>
              <w:spacing w:before="20" w:after="20"/>
              <w:rPr>
                <w:b/>
                <w:color w:val="000000" w:themeColor="text1"/>
                <w:sz w:val="20"/>
                <w:szCs w:val="20"/>
                <w:lang w:val="en-CA"/>
              </w:rPr>
            </w:pPr>
            <w:r w:rsidRPr="003929CC">
              <w:rPr>
                <w:b/>
                <w:color w:val="000000" w:themeColor="text1"/>
                <w:sz w:val="20"/>
                <w:szCs w:val="20"/>
                <w:lang w:val="en-CA"/>
              </w:rPr>
              <w:tab/>
            </w:r>
            <w:r w:rsidR="00E92FFA" w:rsidRPr="003929CC">
              <w:rPr>
                <w:b/>
                <w:color w:val="000000" w:themeColor="text1"/>
                <w:sz w:val="20"/>
                <w:szCs w:val="20"/>
                <w:lang w:val="en-CA"/>
              </w:rPr>
              <w:tab/>
            </w:r>
            <w:r w:rsidR="00E92FFA" w:rsidRPr="003929CC">
              <w:rPr>
                <w:b/>
                <w:color w:val="000000" w:themeColor="text1"/>
                <w:sz w:val="20"/>
                <w:szCs w:val="20"/>
                <w:lang w:val="en-CA"/>
              </w:rPr>
              <w:tab/>
            </w:r>
            <w:r w:rsidR="001568EB" w:rsidRPr="003929CC">
              <w:rPr>
                <w:b/>
                <w:color w:val="000000" w:themeColor="text1"/>
                <w:sz w:val="20"/>
                <w:szCs w:val="20"/>
                <w:lang w:val="en-CA"/>
              </w:rPr>
              <w:t>gtp_rotation</w:t>
            </w:r>
            <w:r w:rsidR="00E92FFA" w:rsidRPr="003929CC">
              <w:rPr>
                <w:b/>
                <w:color w:val="000000" w:themeColor="text1"/>
                <w:sz w:val="20"/>
                <w:szCs w:val="20"/>
                <w:lang w:val="en-CA"/>
              </w:rPr>
              <w:t>_x</w:t>
            </w:r>
          </w:p>
        </w:tc>
        <w:tc>
          <w:tcPr>
            <w:tcW w:w="1507" w:type="dxa"/>
          </w:tcPr>
          <w:p w14:paraId="26ED4CA2" w14:textId="77777777" w:rsidR="00E92FFA" w:rsidRPr="003929CC" w:rsidRDefault="00E92FFA" w:rsidP="00A020D3">
            <w:pPr>
              <w:spacing w:before="20" w:after="20"/>
              <w:jc w:val="center"/>
              <w:rPr>
                <w:color w:val="000000" w:themeColor="text1"/>
                <w:sz w:val="20"/>
                <w:szCs w:val="20"/>
                <w:lang w:val="en-CA"/>
              </w:rPr>
            </w:pPr>
            <w:r w:rsidRPr="003929CC">
              <w:rPr>
                <w:color w:val="000000" w:themeColor="text1"/>
                <w:sz w:val="20"/>
                <w:szCs w:val="20"/>
                <w:lang w:val="en-CA"/>
              </w:rPr>
              <w:t>i(16)</w:t>
            </w:r>
          </w:p>
        </w:tc>
      </w:tr>
      <w:tr w:rsidR="00E92FFA" w:rsidRPr="003929CC" w14:paraId="1C3ACFB5" w14:textId="77777777" w:rsidTr="00A020D3">
        <w:trPr>
          <w:jc w:val="center"/>
        </w:trPr>
        <w:tc>
          <w:tcPr>
            <w:tcW w:w="8235" w:type="dxa"/>
          </w:tcPr>
          <w:p w14:paraId="6CF964B1" w14:textId="77777777" w:rsidR="00E92FFA" w:rsidRPr="003929CC" w:rsidRDefault="00015DCB" w:rsidP="00A020D3">
            <w:pPr>
              <w:spacing w:before="20" w:after="20"/>
              <w:rPr>
                <w:b/>
                <w:color w:val="000000" w:themeColor="text1"/>
                <w:sz w:val="20"/>
                <w:szCs w:val="20"/>
                <w:lang w:val="en-CA"/>
              </w:rPr>
            </w:pPr>
            <w:r w:rsidRPr="003929CC">
              <w:rPr>
                <w:b/>
                <w:color w:val="000000" w:themeColor="text1"/>
                <w:sz w:val="20"/>
                <w:szCs w:val="20"/>
                <w:lang w:val="en-CA"/>
              </w:rPr>
              <w:lastRenderedPageBreak/>
              <w:tab/>
            </w:r>
            <w:r w:rsidR="00E92FFA" w:rsidRPr="003929CC">
              <w:rPr>
                <w:b/>
                <w:color w:val="000000" w:themeColor="text1"/>
                <w:sz w:val="20"/>
                <w:szCs w:val="20"/>
                <w:lang w:val="en-CA"/>
              </w:rPr>
              <w:tab/>
            </w:r>
            <w:r w:rsidR="00E92FFA" w:rsidRPr="003929CC">
              <w:rPr>
                <w:b/>
                <w:color w:val="000000" w:themeColor="text1"/>
                <w:sz w:val="20"/>
                <w:szCs w:val="20"/>
                <w:lang w:val="en-CA"/>
              </w:rPr>
              <w:tab/>
            </w:r>
            <w:r w:rsidR="001568EB" w:rsidRPr="003929CC">
              <w:rPr>
                <w:b/>
                <w:color w:val="000000" w:themeColor="text1"/>
                <w:sz w:val="20"/>
                <w:szCs w:val="20"/>
                <w:lang w:val="en-CA"/>
              </w:rPr>
              <w:t>gtp_rotation</w:t>
            </w:r>
            <w:r w:rsidR="00E92FFA" w:rsidRPr="003929CC">
              <w:rPr>
                <w:b/>
                <w:color w:val="000000" w:themeColor="text1"/>
                <w:sz w:val="20"/>
                <w:szCs w:val="20"/>
                <w:lang w:val="en-CA"/>
              </w:rPr>
              <w:t>_y</w:t>
            </w:r>
          </w:p>
        </w:tc>
        <w:tc>
          <w:tcPr>
            <w:tcW w:w="1507" w:type="dxa"/>
          </w:tcPr>
          <w:p w14:paraId="3698BA96" w14:textId="77777777" w:rsidR="00E92FFA" w:rsidRPr="003929CC" w:rsidRDefault="00E92FFA" w:rsidP="00A020D3">
            <w:pPr>
              <w:spacing w:before="20" w:after="20"/>
              <w:jc w:val="center"/>
              <w:rPr>
                <w:color w:val="000000" w:themeColor="text1"/>
                <w:sz w:val="20"/>
                <w:szCs w:val="20"/>
                <w:lang w:val="en-CA"/>
              </w:rPr>
            </w:pPr>
            <w:r w:rsidRPr="003929CC">
              <w:rPr>
                <w:color w:val="000000" w:themeColor="text1"/>
                <w:sz w:val="20"/>
                <w:szCs w:val="20"/>
                <w:lang w:val="en-CA"/>
              </w:rPr>
              <w:t>i(16)</w:t>
            </w:r>
          </w:p>
        </w:tc>
      </w:tr>
      <w:tr w:rsidR="00E92FFA" w:rsidRPr="003929CC" w14:paraId="574E8606" w14:textId="77777777" w:rsidTr="00A020D3">
        <w:trPr>
          <w:jc w:val="center"/>
        </w:trPr>
        <w:tc>
          <w:tcPr>
            <w:tcW w:w="8235" w:type="dxa"/>
          </w:tcPr>
          <w:p w14:paraId="173F039C" w14:textId="77777777" w:rsidR="00E92FFA" w:rsidRPr="003929CC" w:rsidRDefault="00E92FFA" w:rsidP="00A020D3">
            <w:pPr>
              <w:spacing w:before="20" w:after="20"/>
              <w:rPr>
                <w:b/>
                <w:color w:val="000000" w:themeColor="text1"/>
                <w:sz w:val="20"/>
                <w:szCs w:val="20"/>
                <w:lang w:val="en-CA"/>
              </w:rPr>
            </w:pPr>
            <w:r w:rsidRPr="003929CC">
              <w:rPr>
                <w:b/>
                <w:color w:val="000000" w:themeColor="text1"/>
                <w:sz w:val="20"/>
                <w:szCs w:val="20"/>
                <w:lang w:val="en-CA"/>
              </w:rPr>
              <w:tab/>
            </w:r>
            <w:r w:rsidR="00015DCB" w:rsidRPr="003929CC">
              <w:rPr>
                <w:b/>
                <w:color w:val="000000" w:themeColor="text1"/>
                <w:sz w:val="20"/>
                <w:szCs w:val="20"/>
                <w:lang w:val="en-CA"/>
              </w:rPr>
              <w:tab/>
            </w:r>
            <w:r w:rsidRPr="003929CC">
              <w:rPr>
                <w:b/>
                <w:color w:val="000000" w:themeColor="text1"/>
                <w:sz w:val="20"/>
                <w:szCs w:val="20"/>
                <w:lang w:val="en-CA"/>
              </w:rPr>
              <w:tab/>
            </w:r>
            <w:r w:rsidR="001568EB" w:rsidRPr="003929CC">
              <w:rPr>
                <w:b/>
                <w:color w:val="000000" w:themeColor="text1"/>
                <w:sz w:val="20"/>
                <w:szCs w:val="20"/>
                <w:lang w:val="en-CA"/>
              </w:rPr>
              <w:t>gtp_rotation</w:t>
            </w:r>
            <w:r w:rsidRPr="003929CC">
              <w:rPr>
                <w:b/>
                <w:color w:val="000000" w:themeColor="text1"/>
                <w:sz w:val="20"/>
                <w:szCs w:val="20"/>
                <w:lang w:val="en-CA"/>
              </w:rPr>
              <w:t>_z</w:t>
            </w:r>
          </w:p>
        </w:tc>
        <w:tc>
          <w:tcPr>
            <w:tcW w:w="1507" w:type="dxa"/>
          </w:tcPr>
          <w:p w14:paraId="677A3BA1" w14:textId="77777777" w:rsidR="00E92FFA" w:rsidRPr="003929CC" w:rsidRDefault="00E92FFA" w:rsidP="00A020D3">
            <w:pPr>
              <w:spacing w:before="20" w:after="20"/>
              <w:jc w:val="center"/>
              <w:rPr>
                <w:color w:val="000000" w:themeColor="text1"/>
                <w:sz w:val="20"/>
                <w:szCs w:val="20"/>
                <w:lang w:val="en-CA"/>
              </w:rPr>
            </w:pPr>
            <w:r w:rsidRPr="003929CC">
              <w:rPr>
                <w:color w:val="000000" w:themeColor="text1"/>
                <w:sz w:val="20"/>
                <w:szCs w:val="20"/>
                <w:lang w:val="en-CA"/>
              </w:rPr>
              <w:t>i(16)</w:t>
            </w:r>
          </w:p>
        </w:tc>
      </w:tr>
      <w:tr w:rsidR="00E92FFA" w:rsidRPr="003929CC" w14:paraId="2308565F" w14:textId="77777777" w:rsidTr="00A020D3">
        <w:trPr>
          <w:jc w:val="center"/>
        </w:trPr>
        <w:tc>
          <w:tcPr>
            <w:tcW w:w="8235" w:type="dxa"/>
          </w:tcPr>
          <w:p w14:paraId="12DB4EAE" w14:textId="77777777" w:rsidR="00E92FFA" w:rsidRPr="003929CC" w:rsidRDefault="00015DCB" w:rsidP="00A020D3">
            <w:pPr>
              <w:spacing w:before="20" w:after="20"/>
              <w:rPr>
                <w:bCs/>
                <w:color w:val="000000" w:themeColor="text1"/>
                <w:sz w:val="20"/>
                <w:szCs w:val="20"/>
                <w:lang w:val="en-CA"/>
              </w:rPr>
            </w:pPr>
            <w:r w:rsidRPr="003929CC">
              <w:rPr>
                <w:color w:val="000000" w:themeColor="text1"/>
                <w:sz w:val="20"/>
                <w:szCs w:val="20"/>
                <w:lang w:val="en-CA"/>
              </w:rPr>
              <w:tab/>
            </w:r>
            <w:r w:rsidR="00E92FFA" w:rsidRPr="003929CC">
              <w:rPr>
                <w:color w:val="000000" w:themeColor="text1"/>
                <w:sz w:val="20"/>
                <w:szCs w:val="20"/>
                <w:lang w:val="en-CA"/>
              </w:rPr>
              <w:tab/>
              <w:t>}</w:t>
            </w:r>
          </w:p>
        </w:tc>
        <w:tc>
          <w:tcPr>
            <w:tcW w:w="1507" w:type="dxa"/>
          </w:tcPr>
          <w:p w14:paraId="026620E3" w14:textId="77777777" w:rsidR="00E92FFA" w:rsidRPr="003929CC" w:rsidRDefault="00E92FFA" w:rsidP="00A020D3">
            <w:pPr>
              <w:spacing w:before="20" w:after="20"/>
              <w:jc w:val="center"/>
              <w:rPr>
                <w:color w:val="000000" w:themeColor="text1"/>
                <w:sz w:val="20"/>
                <w:szCs w:val="20"/>
                <w:lang w:val="en-CA"/>
              </w:rPr>
            </w:pPr>
          </w:p>
        </w:tc>
      </w:tr>
      <w:tr w:rsidR="00E92FFA" w:rsidRPr="003929CC" w14:paraId="0FDE1F59" w14:textId="77777777" w:rsidTr="00A020D3">
        <w:trPr>
          <w:jc w:val="center"/>
        </w:trPr>
        <w:tc>
          <w:tcPr>
            <w:tcW w:w="8235" w:type="dxa"/>
          </w:tcPr>
          <w:p w14:paraId="11E62CF2" w14:textId="77777777" w:rsidR="00E92FFA" w:rsidRPr="003929CC" w:rsidRDefault="00015DCB" w:rsidP="00A020D3">
            <w:pPr>
              <w:spacing w:before="20" w:after="20"/>
              <w:rPr>
                <w:b/>
                <w:color w:val="000000" w:themeColor="text1"/>
                <w:sz w:val="20"/>
                <w:szCs w:val="20"/>
                <w:lang w:val="en-CA"/>
              </w:rPr>
            </w:pPr>
            <w:r w:rsidRPr="003929CC">
              <w:rPr>
                <w:color w:val="000000" w:themeColor="text1"/>
                <w:sz w:val="20"/>
                <w:szCs w:val="20"/>
                <w:lang w:val="en-CA"/>
              </w:rPr>
              <w:tab/>
            </w:r>
            <w:r w:rsidR="00E92FFA" w:rsidRPr="003929CC">
              <w:rPr>
                <w:color w:val="000000" w:themeColor="text1"/>
                <w:sz w:val="20"/>
                <w:szCs w:val="20"/>
                <w:lang w:val="en-CA"/>
              </w:rPr>
              <w:tab/>
              <w:t>if(</w:t>
            </w:r>
            <w:r w:rsidR="00E92FFA" w:rsidRPr="003929CC">
              <w:rPr>
                <w:color w:val="000000" w:themeColor="text1"/>
                <w:sz w:val="20"/>
                <w:szCs w:val="20"/>
                <w:lang w:val="en-CA" w:eastAsia="ja-JP"/>
              </w:rPr>
              <w:t> </w:t>
            </w:r>
            <w:r w:rsidR="0096265A" w:rsidRPr="003929CC">
              <w:rPr>
                <w:color w:val="000000" w:themeColor="text1"/>
                <w:sz w:val="20"/>
                <w:szCs w:val="20"/>
                <w:lang w:val="en-CA" w:eastAsia="ja-JP"/>
              </w:rPr>
              <w:t>gtp_point_size_info_enabled_flag</w:t>
            </w:r>
            <w:r w:rsidR="00E92FFA" w:rsidRPr="003929CC">
              <w:rPr>
                <w:color w:val="000000" w:themeColor="text1"/>
                <w:sz w:val="20"/>
                <w:szCs w:val="20"/>
                <w:lang w:val="en-CA" w:eastAsia="ja-JP"/>
              </w:rPr>
              <w:t> </w:t>
            </w:r>
            <w:r w:rsidR="00E92FFA" w:rsidRPr="003929CC">
              <w:rPr>
                <w:color w:val="000000" w:themeColor="text1"/>
                <w:sz w:val="20"/>
                <w:szCs w:val="20"/>
                <w:lang w:val="en-CA"/>
              </w:rPr>
              <w:t>)</w:t>
            </w:r>
          </w:p>
        </w:tc>
        <w:tc>
          <w:tcPr>
            <w:tcW w:w="1507" w:type="dxa"/>
          </w:tcPr>
          <w:p w14:paraId="4656ED65" w14:textId="77777777" w:rsidR="00E92FFA" w:rsidRPr="003929CC" w:rsidRDefault="00E92FFA" w:rsidP="00A020D3">
            <w:pPr>
              <w:spacing w:before="20" w:after="20"/>
              <w:jc w:val="center"/>
              <w:rPr>
                <w:color w:val="000000" w:themeColor="text1"/>
                <w:sz w:val="20"/>
                <w:szCs w:val="20"/>
                <w:lang w:val="en-CA"/>
              </w:rPr>
            </w:pPr>
          </w:p>
        </w:tc>
      </w:tr>
      <w:tr w:rsidR="00E92FFA" w:rsidRPr="003929CC" w14:paraId="757AF1D1" w14:textId="77777777" w:rsidTr="00A020D3">
        <w:trPr>
          <w:jc w:val="center"/>
        </w:trPr>
        <w:tc>
          <w:tcPr>
            <w:tcW w:w="8235" w:type="dxa"/>
          </w:tcPr>
          <w:p w14:paraId="57656323" w14:textId="77777777" w:rsidR="00E92FFA" w:rsidRPr="003929CC" w:rsidRDefault="00E92FFA" w:rsidP="00A020D3">
            <w:pPr>
              <w:spacing w:before="20" w:after="20"/>
              <w:rPr>
                <w:b/>
                <w:color w:val="000000" w:themeColor="text1"/>
                <w:sz w:val="20"/>
                <w:szCs w:val="20"/>
                <w:lang w:val="en-CA"/>
              </w:rPr>
            </w:pPr>
            <w:r w:rsidRPr="003929CC">
              <w:rPr>
                <w:b/>
                <w:color w:val="000000" w:themeColor="text1"/>
                <w:sz w:val="20"/>
                <w:szCs w:val="20"/>
                <w:lang w:val="en-CA"/>
              </w:rPr>
              <w:tab/>
            </w:r>
            <w:r w:rsidR="00015DCB" w:rsidRPr="003929CC">
              <w:rPr>
                <w:b/>
                <w:color w:val="000000" w:themeColor="text1"/>
                <w:sz w:val="20"/>
                <w:szCs w:val="20"/>
                <w:lang w:val="en-CA"/>
              </w:rPr>
              <w:tab/>
            </w:r>
            <w:r w:rsidRPr="003929CC">
              <w:rPr>
                <w:color w:val="000000" w:themeColor="text1"/>
                <w:sz w:val="20"/>
                <w:szCs w:val="20"/>
                <w:lang w:val="en-CA"/>
              </w:rPr>
              <w:tab/>
            </w:r>
            <w:r w:rsidR="001568EB" w:rsidRPr="003929CC">
              <w:rPr>
                <w:b/>
                <w:color w:val="000000" w:themeColor="text1"/>
                <w:sz w:val="20"/>
                <w:szCs w:val="20"/>
                <w:lang w:val="en-CA"/>
              </w:rPr>
              <w:t>gtp_point</w:t>
            </w:r>
            <w:r w:rsidRPr="003929CC">
              <w:rPr>
                <w:b/>
                <w:color w:val="000000" w:themeColor="text1"/>
                <w:sz w:val="20"/>
                <w:szCs w:val="20"/>
                <w:lang w:val="en-CA"/>
              </w:rPr>
              <w:t>_size_info_minus1</w:t>
            </w:r>
          </w:p>
        </w:tc>
        <w:tc>
          <w:tcPr>
            <w:tcW w:w="1507" w:type="dxa"/>
          </w:tcPr>
          <w:p w14:paraId="67990C54" w14:textId="77777777" w:rsidR="00E92FFA" w:rsidRPr="003929CC" w:rsidRDefault="00E92FFA" w:rsidP="00A020D3">
            <w:pPr>
              <w:spacing w:before="20" w:after="20"/>
              <w:jc w:val="center"/>
              <w:rPr>
                <w:color w:val="000000" w:themeColor="text1"/>
                <w:sz w:val="20"/>
                <w:szCs w:val="20"/>
                <w:lang w:val="en-CA"/>
              </w:rPr>
            </w:pPr>
            <w:r w:rsidRPr="003929CC">
              <w:rPr>
                <w:color w:val="000000" w:themeColor="text1"/>
                <w:sz w:val="20"/>
                <w:szCs w:val="20"/>
                <w:lang w:val="en-CA"/>
              </w:rPr>
              <w:t>u(16)</w:t>
            </w:r>
          </w:p>
        </w:tc>
      </w:tr>
      <w:tr w:rsidR="00E92FFA" w:rsidRPr="003929CC" w14:paraId="354DB681" w14:textId="77777777" w:rsidTr="00A020D3">
        <w:trPr>
          <w:jc w:val="center"/>
        </w:trPr>
        <w:tc>
          <w:tcPr>
            <w:tcW w:w="8235" w:type="dxa"/>
          </w:tcPr>
          <w:p w14:paraId="089BD012" w14:textId="77777777" w:rsidR="00E92FFA" w:rsidRPr="003929CC" w:rsidRDefault="00015DCB" w:rsidP="00A020D3">
            <w:pPr>
              <w:spacing w:before="20" w:after="20"/>
              <w:rPr>
                <w:b/>
                <w:color w:val="000000" w:themeColor="text1"/>
                <w:sz w:val="20"/>
                <w:szCs w:val="20"/>
                <w:lang w:val="en-CA"/>
              </w:rPr>
            </w:pPr>
            <w:r w:rsidRPr="003929CC">
              <w:rPr>
                <w:color w:val="000000" w:themeColor="text1"/>
                <w:sz w:val="20"/>
                <w:szCs w:val="20"/>
                <w:lang w:val="en-CA"/>
              </w:rPr>
              <w:tab/>
            </w:r>
            <w:r w:rsidR="00E92FFA" w:rsidRPr="003929CC">
              <w:rPr>
                <w:color w:val="000000" w:themeColor="text1"/>
                <w:sz w:val="20"/>
                <w:szCs w:val="20"/>
                <w:lang w:val="en-CA"/>
              </w:rPr>
              <w:tab/>
              <w:t>if(</w:t>
            </w:r>
            <w:r w:rsidR="00E92FFA" w:rsidRPr="003929CC">
              <w:rPr>
                <w:color w:val="000000" w:themeColor="text1"/>
                <w:sz w:val="20"/>
                <w:szCs w:val="20"/>
                <w:lang w:val="en-CA" w:eastAsia="ja-JP"/>
              </w:rPr>
              <w:t> </w:t>
            </w:r>
            <w:r w:rsidR="0096265A" w:rsidRPr="003929CC">
              <w:rPr>
                <w:color w:val="000000" w:themeColor="text1"/>
                <w:sz w:val="20"/>
                <w:szCs w:val="20"/>
                <w:lang w:val="en-CA" w:eastAsia="ja-JP"/>
              </w:rPr>
              <w:t>gtp_point_shape_info_enabled_flag</w:t>
            </w:r>
            <w:r w:rsidR="00E92FFA" w:rsidRPr="003929CC">
              <w:rPr>
                <w:color w:val="000000" w:themeColor="text1"/>
                <w:sz w:val="20"/>
                <w:szCs w:val="20"/>
                <w:lang w:val="en-CA" w:eastAsia="ja-JP"/>
              </w:rPr>
              <w:t> </w:t>
            </w:r>
            <w:r w:rsidR="00E92FFA" w:rsidRPr="003929CC">
              <w:rPr>
                <w:color w:val="000000" w:themeColor="text1"/>
                <w:sz w:val="20"/>
                <w:szCs w:val="20"/>
                <w:lang w:val="en-CA"/>
              </w:rPr>
              <w:t>)</w:t>
            </w:r>
          </w:p>
        </w:tc>
        <w:tc>
          <w:tcPr>
            <w:tcW w:w="1507" w:type="dxa"/>
          </w:tcPr>
          <w:p w14:paraId="5C8A00CE" w14:textId="77777777" w:rsidR="00E92FFA" w:rsidRPr="003929CC" w:rsidRDefault="00E92FFA" w:rsidP="00A020D3">
            <w:pPr>
              <w:spacing w:before="20" w:after="20"/>
              <w:jc w:val="center"/>
              <w:rPr>
                <w:color w:val="000000" w:themeColor="text1"/>
                <w:sz w:val="20"/>
                <w:szCs w:val="20"/>
                <w:lang w:val="en-CA"/>
              </w:rPr>
            </w:pPr>
          </w:p>
        </w:tc>
      </w:tr>
      <w:tr w:rsidR="00E92FFA" w:rsidRPr="003929CC" w14:paraId="0BEAE91A" w14:textId="77777777" w:rsidTr="00A020D3">
        <w:trPr>
          <w:jc w:val="center"/>
        </w:trPr>
        <w:tc>
          <w:tcPr>
            <w:tcW w:w="8235" w:type="dxa"/>
          </w:tcPr>
          <w:p w14:paraId="015F3A46" w14:textId="77777777" w:rsidR="00E92FFA" w:rsidRPr="003929CC" w:rsidRDefault="00E92FFA" w:rsidP="00A020D3">
            <w:pPr>
              <w:spacing w:before="20" w:after="20"/>
              <w:rPr>
                <w:color w:val="000000" w:themeColor="text1"/>
                <w:sz w:val="20"/>
                <w:szCs w:val="20"/>
                <w:lang w:val="en-CA"/>
              </w:rPr>
            </w:pPr>
            <w:r w:rsidRPr="003929CC">
              <w:rPr>
                <w:b/>
                <w:color w:val="000000" w:themeColor="text1"/>
                <w:sz w:val="20"/>
                <w:szCs w:val="20"/>
                <w:lang w:val="en-CA"/>
              </w:rPr>
              <w:tab/>
            </w:r>
            <w:r w:rsidR="00015DCB" w:rsidRPr="003929CC">
              <w:rPr>
                <w:b/>
                <w:color w:val="000000" w:themeColor="text1"/>
                <w:sz w:val="20"/>
                <w:szCs w:val="20"/>
                <w:lang w:val="en-CA"/>
              </w:rPr>
              <w:tab/>
            </w:r>
            <w:r w:rsidRPr="003929CC">
              <w:rPr>
                <w:color w:val="000000" w:themeColor="text1"/>
                <w:sz w:val="20"/>
                <w:szCs w:val="20"/>
                <w:lang w:val="en-CA"/>
              </w:rPr>
              <w:tab/>
            </w:r>
            <w:r w:rsidR="001568EB" w:rsidRPr="003929CC">
              <w:rPr>
                <w:b/>
                <w:color w:val="000000" w:themeColor="text1"/>
                <w:sz w:val="20"/>
                <w:szCs w:val="20"/>
                <w:lang w:val="en-CA"/>
              </w:rPr>
              <w:t>gtp_point</w:t>
            </w:r>
            <w:r w:rsidRPr="003929CC">
              <w:rPr>
                <w:b/>
                <w:color w:val="000000" w:themeColor="text1"/>
                <w:sz w:val="20"/>
                <w:szCs w:val="20"/>
                <w:lang w:val="en-CA"/>
              </w:rPr>
              <w:t>_shape_info</w:t>
            </w:r>
          </w:p>
        </w:tc>
        <w:tc>
          <w:tcPr>
            <w:tcW w:w="1507" w:type="dxa"/>
          </w:tcPr>
          <w:p w14:paraId="3D4B46E1" w14:textId="77777777" w:rsidR="00E92FFA" w:rsidRPr="003929CC" w:rsidRDefault="00E92FFA" w:rsidP="00A020D3">
            <w:pPr>
              <w:spacing w:before="20" w:after="20"/>
              <w:jc w:val="center"/>
              <w:rPr>
                <w:color w:val="000000" w:themeColor="text1"/>
                <w:sz w:val="20"/>
                <w:szCs w:val="20"/>
                <w:lang w:val="en-CA"/>
              </w:rPr>
            </w:pPr>
            <w:r w:rsidRPr="003929CC">
              <w:rPr>
                <w:color w:val="000000" w:themeColor="text1"/>
                <w:sz w:val="20"/>
                <w:szCs w:val="20"/>
                <w:lang w:val="en-CA"/>
              </w:rPr>
              <w:t>u(4)</w:t>
            </w:r>
          </w:p>
        </w:tc>
      </w:tr>
      <w:tr w:rsidR="00015DCB" w:rsidRPr="003929CC" w14:paraId="4B1325EF" w14:textId="77777777" w:rsidTr="00A020D3">
        <w:trPr>
          <w:jc w:val="center"/>
        </w:trPr>
        <w:tc>
          <w:tcPr>
            <w:tcW w:w="8235" w:type="dxa"/>
          </w:tcPr>
          <w:p w14:paraId="4DFD54B3" w14:textId="77777777" w:rsidR="00015DCB" w:rsidRPr="003929CC" w:rsidRDefault="00015DCB" w:rsidP="00A020D3">
            <w:pPr>
              <w:spacing w:before="20" w:after="20"/>
              <w:rPr>
                <w:bCs/>
                <w:color w:val="000000" w:themeColor="text1"/>
                <w:sz w:val="20"/>
                <w:szCs w:val="20"/>
                <w:lang w:val="en-CA"/>
              </w:rPr>
            </w:pPr>
            <w:r w:rsidRPr="003929CC">
              <w:rPr>
                <w:bCs/>
                <w:color w:val="000000" w:themeColor="text1"/>
                <w:sz w:val="20"/>
                <w:szCs w:val="20"/>
                <w:lang w:val="en-CA"/>
              </w:rPr>
              <w:tab/>
              <w:t>}</w:t>
            </w:r>
          </w:p>
        </w:tc>
        <w:tc>
          <w:tcPr>
            <w:tcW w:w="1507" w:type="dxa"/>
          </w:tcPr>
          <w:p w14:paraId="0AA73118" w14:textId="77777777" w:rsidR="00015DCB" w:rsidRPr="003929CC" w:rsidRDefault="00015DCB" w:rsidP="00A020D3">
            <w:pPr>
              <w:spacing w:before="20" w:after="20"/>
              <w:jc w:val="center"/>
              <w:rPr>
                <w:color w:val="000000" w:themeColor="text1"/>
                <w:sz w:val="20"/>
                <w:szCs w:val="20"/>
                <w:lang w:val="en-CA"/>
              </w:rPr>
            </w:pPr>
          </w:p>
        </w:tc>
      </w:tr>
      <w:tr w:rsidR="00E92FFA" w:rsidRPr="003929CC" w14:paraId="061F0C0D" w14:textId="77777777" w:rsidTr="00A020D3">
        <w:trPr>
          <w:jc w:val="center"/>
        </w:trPr>
        <w:tc>
          <w:tcPr>
            <w:tcW w:w="8235" w:type="dxa"/>
          </w:tcPr>
          <w:p w14:paraId="38A30EDA" w14:textId="77777777" w:rsidR="00E92FFA" w:rsidRPr="003929CC" w:rsidRDefault="00E92FFA" w:rsidP="00A020D3">
            <w:pPr>
              <w:spacing w:before="20" w:after="20"/>
              <w:rPr>
                <w:bCs/>
                <w:color w:val="000000" w:themeColor="text1"/>
                <w:sz w:val="20"/>
                <w:szCs w:val="20"/>
                <w:lang w:val="en-CA"/>
              </w:rPr>
            </w:pPr>
            <w:r w:rsidRPr="003929CC">
              <w:rPr>
                <w:bCs/>
                <w:color w:val="000000" w:themeColor="text1"/>
                <w:sz w:val="20"/>
                <w:szCs w:val="20"/>
                <w:lang w:val="en-CA"/>
              </w:rPr>
              <w:t>}</w:t>
            </w:r>
          </w:p>
        </w:tc>
        <w:tc>
          <w:tcPr>
            <w:tcW w:w="1507" w:type="dxa"/>
          </w:tcPr>
          <w:p w14:paraId="627D908B" w14:textId="77777777" w:rsidR="00E92FFA" w:rsidRPr="003929CC" w:rsidRDefault="00E92FFA" w:rsidP="00A020D3">
            <w:pPr>
              <w:spacing w:before="20" w:after="20"/>
              <w:jc w:val="center"/>
              <w:rPr>
                <w:color w:val="000000" w:themeColor="text1"/>
                <w:sz w:val="20"/>
                <w:szCs w:val="20"/>
                <w:lang w:val="en-CA"/>
              </w:rPr>
            </w:pPr>
          </w:p>
        </w:tc>
      </w:tr>
    </w:tbl>
    <w:p w14:paraId="701E033F" w14:textId="77777777" w:rsidR="00E92FFA" w:rsidRPr="003929CC" w:rsidRDefault="005E2FD1" w:rsidP="00233FD2">
      <w:pPr>
        <w:pStyle w:val="a3"/>
        <w:tabs>
          <w:tab w:val="clear" w:pos="403"/>
          <w:tab w:val="clear" w:pos="720"/>
        </w:tabs>
        <w:rPr>
          <w:lang w:val="en-CA"/>
        </w:rPr>
      </w:pPr>
      <w:bookmarkStart w:id="1979" w:name="_Toc21625554"/>
      <w:r w:rsidRPr="003929CC">
        <w:rPr>
          <w:lang w:val="en-CA"/>
        </w:rPr>
        <w:t>Attribute transformation parameters SEI message syntax</w:t>
      </w:r>
      <w:bookmarkEnd w:id="1979"/>
      <w:r w:rsidRPr="003929CC">
        <w:rPr>
          <w:b w:val="0"/>
        </w:rPr>
        <w:t xml:space="preserve"> </w:t>
      </w:r>
    </w:p>
    <w:tbl>
      <w:tblPr>
        <w:tblStyle w:val="TableGrid"/>
        <w:tblW w:w="0" w:type="auto"/>
        <w:jc w:val="center"/>
        <w:tblLook w:val="04A0" w:firstRow="1" w:lastRow="0" w:firstColumn="1" w:lastColumn="0" w:noHBand="0" w:noVBand="1"/>
      </w:tblPr>
      <w:tblGrid>
        <w:gridCol w:w="8153"/>
        <w:gridCol w:w="1203"/>
      </w:tblGrid>
      <w:tr w:rsidR="00E92FFA" w:rsidRPr="003929CC" w14:paraId="5AB0816F" w14:textId="77777777" w:rsidTr="00EA2AC6">
        <w:trPr>
          <w:jc w:val="center"/>
        </w:trPr>
        <w:tc>
          <w:tcPr>
            <w:tcW w:w="0" w:type="auto"/>
          </w:tcPr>
          <w:p w14:paraId="4A6F6E63" w14:textId="77777777" w:rsidR="00E92FFA" w:rsidRPr="003929CC" w:rsidRDefault="00E92FFA" w:rsidP="00A020D3">
            <w:pPr>
              <w:spacing w:before="20" w:after="20"/>
              <w:rPr>
                <w:color w:val="000000" w:themeColor="text1"/>
                <w:sz w:val="20"/>
                <w:szCs w:val="20"/>
                <w:lang w:val="en-CA"/>
              </w:rPr>
            </w:pPr>
            <w:r w:rsidRPr="003929CC">
              <w:rPr>
                <w:bCs/>
                <w:color w:val="000000" w:themeColor="text1"/>
                <w:sz w:val="20"/>
                <w:szCs w:val="20"/>
                <w:lang w:val="en-CA"/>
              </w:rPr>
              <w:t>attribute_</w:t>
            </w:r>
            <w:r w:rsidR="004E35AC" w:rsidRPr="003929CC">
              <w:rPr>
                <w:bCs/>
                <w:color w:val="000000" w:themeColor="text1"/>
                <w:sz w:val="20"/>
                <w:szCs w:val="20"/>
                <w:lang w:val="en-CA"/>
              </w:rPr>
              <w:t>tra</w:t>
            </w:r>
            <w:r w:rsidR="006B1344" w:rsidRPr="003929CC">
              <w:rPr>
                <w:bCs/>
                <w:color w:val="000000" w:themeColor="text1"/>
                <w:sz w:val="20"/>
                <w:szCs w:val="20"/>
                <w:lang w:val="en-CA"/>
              </w:rPr>
              <w:t>n</w:t>
            </w:r>
            <w:r w:rsidR="004E35AC" w:rsidRPr="003929CC">
              <w:rPr>
                <w:bCs/>
                <w:color w:val="000000" w:themeColor="text1"/>
                <w:sz w:val="20"/>
                <w:szCs w:val="20"/>
                <w:lang w:val="en-CA"/>
              </w:rPr>
              <w:t>sformation</w:t>
            </w:r>
            <w:r w:rsidRPr="003929CC">
              <w:rPr>
                <w:bCs/>
                <w:color w:val="000000" w:themeColor="text1"/>
                <w:sz w:val="20"/>
                <w:szCs w:val="20"/>
                <w:lang w:val="en-CA"/>
              </w:rPr>
              <w:t>_params</w:t>
            </w:r>
            <w:r w:rsidRPr="003929CC">
              <w:rPr>
                <w:color w:val="000000" w:themeColor="text1"/>
                <w:sz w:val="20"/>
                <w:szCs w:val="20"/>
                <w:lang w:val="en-CA"/>
              </w:rPr>
              <w:t>( </w:t>
            </w:r>
            <w:r w:rsidR="006A1AFE" w:rsidRPr="003929CC">
              <w:rPr>
                <w:rFonts w:eastAsia="Malgun Gothic"/>
                <w:sz w:val="20"/>
                <w:lang w:val="en-CA"/>
              </w:rPr>
              <w:t>payloadSize </w:t>
            </w:r>
            <w:r w:rsidRPr="003929CC">
              <w:rPr>
                <w:color w:val="000000" w:themeColor="text1"/>
                <w:sz w:val="20"/>
                <w:szCs w:val="20"/>
                <w:lang w:val="en-CA"/>
              </w:rPr>
              <w:t>) {</w:t>
            </w:r>
          </w:p>
        </w:tc>
        <w:tc>
          <w:tcPr>
            <w:tcW w:w="0" w:type="auto"/>
          </w:tcPr>
          <w:p w14:paraId="2FEAB863" w14:textId="77777777" w:rsidR="00E92FFA" w:rsidRPr="003929CC" w:rsidRDefault="00E92FFA" w:rsidP="00A020D3">
            <w:pPr>
              <w:spacing w:before="20" w:after="20"/>
              <w:jc w:val="center"/>
              <w:rPr>
                <w:color w:val="000000" w:themeColor="text1"/>
                <w:sz w:val="20"/>
                <w:szCs w:val="20"/>
                <w:lang w:val="en-CA"/>
              </w:rPr>
            </w:pPr>
            <w:r w:rsidRPr="003929CC">
              <w:rPr>
                <w:b/>
                <w:color w:val="000000" w:themeColor="text1"/>
                <w:sz w:val="20"/>
                <w:szCs w:val="20"/>
                <w:lang w:val="en-CA"/>
              </w:rPr>
              <w:t>Descriptor</w:t>
            </w:r>
          </w:p>
        </w:tc>
      </w:tr>
      <w:tr w:rsidR="004E35AC" w:rsidRPr="003929CC" w14:paraId="042C3164" w14:textId="77777777" w:rsidTr="00EA2AC6">
        <w:trPr>
          <w:jc w:val="center"/>
        </w:trPr>
        <w:tc>
          <w:tcPr>
            <w:tcW w:w="0" w:type="auto"/>
          </w:tcPr>
          <w:p w14:paraId="40626680" w14:textId="77777777" w:rsidR="004E35AC" w:rsidRPr="003929CC" w:rsidRDefault="004E35AC" w:rsidP="004E35AC">
            <w:pPr>
              <w:spacing w:before="20" w:after="20"/>
              <w:rPr>
                <w:bCs/>
                <w:color w:val="000000" w:themeColor="text1"/>
                <w:sz w:val="20"/>
                <w:szCs w:val="20"/>
                <w:lang w:val="en-CA"/>
              </w:rPr>
            </w:pPr>
            <w:r w:rsidRPr="003929CC">
              <w:rPr>
                <w:b/>
                <w:color w:val="000000" w:themeColor="text1"/>
                <w:sz w:val="20"/>
                <w:szCs w:val="20"/>
                <w:lang w:val="en-CA"/>
              </w:rPr>
              <w:tab/>
              <w:t>atp_cancel_flag</w:t>
            </w:r>
          </w:p>
        </w:tc>
        <w:tc>
          <w:tcPr>
            <w:tcW w:w="0" w:type="auto"/>
          </w:tcPr>
          <w:p w14:paraId="1A031AEA" w14:textId="77777777" w:rsidR="004E35AC" w:rsidRPr="003929CC" w:rsidRDefault="004E35AC" w:rsidP="004E35AC">
            <w:pPr>
              <w:spacing w:before="20" w:after="20"/>
              <w:jc w:val="center"/>
              <w:rPr>
                <w:b/>
                <w:color w:val="000000" w:themeColor="text1"/>
                <w:sz w:val="20"/>
                <w:szCs w:val="20"/>
                <w:lang w:val="en-CA"/>
              </w:rPr>
            </w:pPr>
          </w:p>
        </w:tc>
      </w:tr>
      <w:tr w:rsidR="004E35AC" w:rsidRPr="003929CC" w14:paraId="4D89DE3C" w14:textId="77777777" w:rsidTr="00EA2AC6">
        <w:trPr>
          <w:jc w:val="center"/>
        </w:trPr>
        <w:tc>
          <w:tcPr>
            <w:tcW w:w="0" w:type="auto"/>
          </w:tcPr>
          <w:p w14:paraId="2E6F8D84" w14:textId="77777777" w:rsidR="004E35AC" w:rsidRPr="003929CC" w:rsidRDefault="004E35AC" w:rsidP="004E35AC">
            <w:pPr>
              <w:spacing w:before="20" w:after="20"/>
              <w:rPr>
                <w:bCs/>
                <w:color w:val="000000" w:themeColor="text1"/>
                <w:sz w:val="20"/>
                <w:szCs w:val="20"/>
                <w:lang w:val="en-CA"/>
              </w:rPr>
            </w:pPr>
            <w:r w:rsidRPr="003929CC">
              <w:rPr>
                <w:color w:val="000000" w:themeColor="text1"/>
                <w:sz w:val="20"/>
                <w:szCs w:val="20"/>
                <w:lang w:val="en-CA"/>
              </w:rPr>
              <w:tab/>
              <w:t>if( !atp_cancel_flag ) {</w:t>
            </w:r>
          </w:p>
        </w:tc>
        <w:tc>
          <w:tcPr>
            <w:tcW w:w="0" w:type="auto"/>
          </w:tcPr>
          <w:p w14:paraId="0894BFAC" w14:textId="77777777" w:rsidR="004E35AC" w:rsidRPr="003929CC" w:rsidRDefault="004E35AC" w:rsidP="004E35AC">
            <w:pPr>
              <w:spacing w:before="20" w:after="20"/>
              <w:jc w:val="center"/>
              <w:rPr>
                <w:b/>
                <w:color w:val="000000" w:themeColor="text1"/>
                <w:sz w:val="20"/>
                <w:szCs w:val="20"/>
                <w:lang w:val="en-CA"/>
              </w:rPr>
            </w:pPr>
          </w:p>
        </w:tc>
      </w:tr>
      <w:tr w:rsidR="004E35AC" w:rsidRPr="003929CC" w14:paraId="6D520FD9" w14:textId="77777777" w:rsidTr="00EA2AC6">
        <w:trPr>
          <w:jc w:val="center"/>
        </w:trPr>
        <w:tc>
          <w:tcPr>
            <w:tcW w:w="0" w:type="auto"/>
          </w:tcPr>
          <w:p w14:paraId="3D1F78D7" w14:textId="77777777" w:rsidR="004E35AC" w:rsidRPr="003929CC" w:rsidRDefault="006B1344" w:rsidP="004E35AC">
            <w:pPr>
              <w:spacing w:before="20" w:after="20"/>
              <w:rPr>
                <w:b/>
                <w:bCs/>
                <w:color w:val="000000" w:themeColor="text1"/>
                <w:sz w:val="20"/>
                <w:szCs w:val="20"/>
                <w:lang w:val="en-CA"/>
              </w:rPr>
            </w:pPr>
            <w:r w:rsidRPr="003929CC">
              <w:rPr>
                <w:bCs/>
                <w:color w:val="000000" w:themeColor="text1"/>
                <w:sz w:val="20"/>
                <w:szCs w:val="20"/>
                <w:lang w:val="en-CA"/>
              </w:rPr>
              <w:tab/>
            </w:r>
            <w:r w:rsidRPr="003929CC">
              <w:rPr>
                <w:bCs/>
                <w:color w:val="000000" w:themeColor="text1"/>
                <w:sz w:val="20"/>
                <w:szCs w:val="20"/>
                <w:lang w:val="en-CA"/>
              </w:rPr>
              <w:tab/>
            </w:r>
            <w:r w:rsidRPr="003929CC">
              <w:rPr>
                <w:b/>
                <w:bCs/>
                <w:color w:val="000000" w:themeColor="text1"/>
                <w:sz w:val="20"/>
                <w:szCs w:val="20"/>
                <w:lang w:val="en-CA"/>
              </w:rPr>
              <w:t>atp_num_attribute_updates</w:t>
            </w:r>
          </w:p>
        </w:tc>
        <w:tc>
          <w:tcPr>
            <w:tcW w:w="0" w:type="auto"/>
          </w:tcPr>
          <w:p w14:paraId="7B6BB029" w14:textId="77777777" w:rsidR="004E35AC" w:rsidRPr="003929CC" w:rsidRDefault="006B1344" w:rsidP="004E35AC">
            <w:pPr>
              <w:spacing w:before="20" w:after="20"/>
              <w:jc w:val="center"/>
              <w:rPr>
                <w:color w:val="000000" w:themeColor="text1"/>
                <w:sz w:val="20"/>
                <w:szCs w:val="20"/>
                <w:lang w:val="en-CA"/>
              </w:rPr>
            </w:pPr>
            <w:r w:rsidRPr="003929CC">
              <w:rPr>
                <w:color w:val="000000" w:themeColor="text1"/>
                <w:sz w:val="20"/>
                <w:szCs w:val="20"/>
                <w:lang w:val="en-CA"/>
              </w:rPr>
              <w:t>ue(v)</w:t>
            </w:r>
          </w:p>
        </w:tc>
      </w:tr>
      <w:tr w:rsidR="006B1344" w:rsidRPr="003929CC" w14:paraId="304988A9" w14:textId="77777777" w:rsidTr="00EA2AC6">
        <w:trPr>
          <w:jc w:val="center"/>
        </w:trPr>
        <w:tc>
          <w:tcPr>
            <w:tcW w:w="0" w:type="auto"/>
          </w:tcPr>
          <w:p w14:paraId="0036FAE3" w14:textId="77777777" w:rsidR="006B1344" w:rsidRPr="003929CC" w:rsidRDefault="006B1344" w:rsidP="004E35AC">
            <w:pPr>
              <w:spacing w:before="20" w:after="20"/>
              <w:rPr>
                <w:bCs/>
                <w:color w:val="000000" w:themeColor="text1"/>
                <w:sz w:val="20"/>
                <w:szCs w:val="20"/>
                <w:lang w:val="en-CA"/>
              </w:rPr>
            </w:pPr>
            <w:r w:rsidRPr="003929CC">
              <w:rPr>
                <w:bCs/>
                <w:color w:val="000000" w:themeColor="text1"/>
                <w:sz w:val="20"/>
                <w:szCs w:val="20"/>
                <w:lang w:val="en-CA"/>
              </w:rPr>
              <w:tab/>
            </w:r>
            <w:r w:rsidRPr="003929CC">
              <w:rPr>
                <w:bCs/>
                <w:color w:val="000000" w:themeColor="text1"/>
                <w:sz w:val="20"/>
                <w:szCs w:val="20"/>
                <w:lang w:val="en-CA"/>
              </w:rPr>
              <w:tab/>
              <w:t>for(</w:t>
            </w:r>
            <w:r w:rsidR="006A1AFE" w:rsidRPr="003929CC">
              <w:rPr>
                <w:bCs/>
                <w:color w:val="000000" w:themeColor="text1"/>
                <w:sz w:val="20"/>
                <w:szCs w:val="20"/>
                <w:lang w:val="en-CA"/>
              </w:rPr>
              <w:t xml:space="preserve"> </w:t>
            </w:r>
            <w:r w:rsidRPr="003929CC">
              <w:rPr>
                <w:bCs/>
                <w:color w:val="000000" w:themeColor="text1"/>
                <w:sz w:val="20"/>
                <w:szCs w:val="20"/>
                <w:lang w:val="en-CA"/>
              </w:rPr>
              <w:t>j = 0; j &lt; atp_num_attribute_updates; j++</w:t>
            </w:r>
            <w:r w:rsidR="006A1AFE" w:rsidRPr="003929CC">
              <w:rPr>
                <w:bCs/>
                <w:color w:val="000000" w:themeColor="text1"/>
                <w:sz w:val="20"/>
                <w:szCs w:val="20"/>
                <w:lang w:val="en-CA"/>
              </w:rPr>
              <w:t xml:space="preserve"> </w:t>
            </w:r>
            <w:r w:rsidRPr="003929CC">
              <w:rPr>
                <w:bCs/>
                <w:color w:val="000000" w:themeColor="text1"/>
                <w:sz w:val="20"/>
                <w:szCs w:val="20"/>
                <w:lang w:val="en-CA"/>
              </w:rPr>
              <w:t>) {</w:t>
            </w:r>
          </w:p>
        </w:tc>
        <w:tc>
          <w:tcPr>
            <w:tcW w:w="0" w:type="auto"/>
          </w:tcPr>
          <w:p w14:paraId="58437E1A" w14:textId="77777777" w:rsidR="006B1344" w:rsidRPr="003929CC" w:rsidRDefault="006B1344" w:rsidP="004E35AC">
            <w:pPr>
              <w:spacing w:before="20" w:after="20"/>
              <w:jc w:val="center"/>
              <w:rPr>
                <w:b/>
                <w:color w:val="000000" w:themeColor="text1"/>
                <w:sz w:val="20"/>
                <w:szCs w:val="20"/>
                <w:lang w:val="en-CA"/>
              </w:rPr>
            </w:pPr>
          </w:p>
        </w:tc>
      </w:tr>
      <w:tr w:rsidR="006B1344" w:rsidRPr="003929CC" w14:paraId="48226228" w14:textId="77777777" w:rsidTr="00EA2AC6">
        <w:trPr>
          <w:jc w:val="center"/>
        </w:trPr>
        <w:tc>
          <w:tcPr>
            <w:tcW w:w="0" w:type="auto"/>
          </w:tcPr>
          <w:p w14:paraId="100C7BC3" w14:textId="77777777" w:rsidR="006B1344" w:rsidRPr="003929CC" w:rsidRDefault="006B1344" w:rsidP="004E35AC">
            <w:pPr>
              <w:spacing w:before="20" w:after="20"/>
              <w:rPr>
                <w:bCs/>
                <w:color w:val="000000" w:themeColor="text1"/>
                <w:sz w:val="20"/>
                <w:szCs w:val="20"/>
                <w:lang w:val="en-CA"/>
              </w:rPr>
            </w:pPr>
            <w:r w:rsidRPr="003929CC">
              <w:rPr>
                <w:bCs/>
                <w:color w:val="000000" w:themeColor="text1"/>
                <w:sz w:val="20"/>
                <w:szCs w:val="20"/>
                <w:lang w:val="en-CA"/>
              </w:rPr>
              <w:tab/>
            </w:r>
            <w:r w:rsidRPr="003929CC">
              <w:rPr>
                <w:bCs/>
                <w:color w:val="000000" w:themeColor="text1"/>
                <w:sz w:val="20"/>
                <w:szCs w:val="20"/>
                <w:lang w:val="en-CA"/>
              </w:rPr>
              <w:tab/>
            </w:r>
            <w:r w:rsidRPr="003929CC">
              <w:rPr>
                <w:bCs/>
                <w:color w:val="000000" w:themeColor="text1"/>
                <w:sz w:val="20"/>
                <w:szCs w:val="20"/>
                <w:lang w:val="en-CA"/>
              </w:rPr>
              <w:tab/>
            </w:r>
            <w:r w:rsidRPr="003929CC">
              <w:rPr>
                <w:b/>
                <w:bCs/>
                <w:color w:val="000000" w:themeColor="text1"/>
                <w:sz w:val="20"/>
                <w:szCs w:val="20"/>
                <w:lang w:val="en-CA"/>
              </w:rPr>
              <w:t>atp_attribute_idx</w:t>
            </w:r>
            <w:r w:rsidRPr="003929CC">
              <w:rPr>
                <w:color w:val="000000" w:themeColor="text1"/>
                <w:sz w:val="20"/>
                <w:szCs w:val="20"/>
                <w:lang w:val="en-CA"/>
              </w:rPr>
              <w:t>[ j ]</w:t>
            </w:r>
          </w:p>
        </w:tc>
        <w:tc>
          <w:tcPr>
            <w:tcW w:w="0" w:type="auto"/>
          </w:tcPr>
          <w:p w14:paraId="49F49C70" w14:textId="77777777" w:rsidR="006B1344" w:rsidRPr="003929CC" w:rsidRDefault="006B1344" w:rsidP="004E35AC">
            <w:pPr>
              <w:spacing w:before="20" w:after="20"/>
              <w:jc w:val="center"/>
              <w:rPr>
                <w:color w:val="000000" w:themeColor="text1"/>
                <w:sz w:val="20"/>
                <w:szCs w:val="20"/>
                <w:lang w:val="en-CA"/>
              </w:rPr>
            </w:pPr>
            <w:r w:rsidRPr="003929CC">
              <w:rPr>
                <w:color w:val="000000" w:themeColor="text1"/>
                <w:sz w:val="20"/>
                <w:szCs w:val="20"/>
                <w:lang w:val="en-CA"/>
              </w:rPr>
              <w:t>u(8)</w:t>
            </w:r>
          </w:p>
        </w:tc>
      </w:tr>
      <w:tr w:rsidR="002B4744" w:rsidRPr="003929CC" w14:paraId="7991515C" w14:textId="77777777" w:rsidTr="00EA2AC6">
        <w:trPr>
          <w:jc w:val="center"/>
        </w:trPr>
        <w:tc>
          <w:tcPr>
            <w:tcW w:w="0" w:type="auto"/>
          </w:tcPr>
          <w:p w14:paraId="6A1C80D4" w14:textId="77777777" w:rsidR="002B4744" w:rsidRPr="003929CC" w:rsidRDefault="002B4744" w:rsidP="00A020D3">
            <w:pPr>
              <w:spacing w:before="20" w:after="20"/>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Pr="003929CC">
              <w:rPr>
                <w:color w:val="000000" w:themeColor="text1"/>
                <w:sz w:val="20"/>
                <w:szCs w:val="20"/>
                <w:lang w:val="en-CA"/>
              </w:rPr>
              <w:tab/>
            </w:r>
            <w:r w:rsidRPr="003929CC">
              <w:rPr>
                <w:b/>
                <w:color w:val="000000" w:themeColor="text1"/>
                <w:sz w:val="20"/>
                <w:szCs w:val="20"/>
                <w:lang w:val="en-CA"/>
              </w:rPr>
              <w:t>atp</w:t>
            </w:r>
            <w:r w:rsidRPr="003929CC">
              <w:rPr>
                <w:color w:val="000000" w:themeColor="text1"/>
                <w:sz w:val="20"/>
                <w:szCs w:val="20"/>
                <w:lang w:val="en-CA"/>
              </w:rPr>
              <w:t>_</w:t>
            </w:r>
            <w:r w:rsidRPr="003929CC">
              <w:rPr>
                <w:b/>
                <w:bCs/>
                <w:color w:val="000000" w:themeColor="text1"/>
                <w:sz w:val="20"/>
                <w:szCs w:val="20"/>
                <w:lang w:val="en-CA"/>
              </w:rPr>
              <w:t>dimension_minus1</w:t>
            </w:r>
            <w:r w:rsidRPr="003929CC">
              <w:rPr>
                <w:color w:val="000000" w:themeColor="text1"/>
                <w:sz w:val="20"/>
                <w:szCs w:val="20"/>
                <w:lang w:val="en-CA"/>
              </w:rPr>
              <w:t>[atp_attribute_idx[ j ]]</w:t>
            </w:r>
          </w:p>
        </w:tc>
        <w:tc>
          <w:tcPr>
            <w:tcW w:w="0" w:type="auto"/>
          </w:tcPr>
          <w:p w14:paraId="62873F39" w14:textId="77777777" w:rsidR="002B4744" w:rsidRPr="003929CC" w:rsidRDefault="002B4744" w:rsidP="00A020D3">
            <w:pPr>
              <w:spacing w:before="20" w:after="20"/>
              <w:jc w:val="center"/>
              <w:rPr>
                <w:color w:val="000000" w:themeColor="text1"/>
                <w:sz w:val="20"/>
                <w:szCs w:val="20"/>
                <w:lang w:val="en-CA"/>
              </w:rPr>
            </w:pPr>
            <w:r w:rsidRPr="003929CC">
              <w:rPr>
                <w:color w:val="000000" w:themeColor="text1"/>
                <w:sz w:val="20"/>
                <w:szCs w:val="20"/>
                <w:lang w:val="en-CA"/>
              </w:rPr>
              <w:t>u(8)</w:t>
            </w:r>
          </w:p>
        </w:tc>
      </w:tr>
      <w:tr w:rsidR="004E35AC" w:rsidRPr="003929CC" w14:paraId="6E5CEBC4" w14:textId="77777777" w:rsidTr="00EA2AC6">
        <w:trPr>
          <w:jc w:val="center"/>
        </w:trPr>
        <w:tc>
          <w:tcPr>
            <w:tcW w:w="0" w:type="auto"/>
          </w:tcPr>
          <w:p w14:paraId="56EB2697" w14:textId="77777777" w:rsidR="004E35AC" w:rsidRPr="003929CC" w:rsidRDefault="004E35AC" w:rsidP="004E35AC">
            <w:pPr>
              <w:spacing w:before="20" w:after="20"/>
              <w:rPr>
                <w:bCs/>
                <w:color w:val="000000" w:themeColor="text1"/>
                <w:sz w:val="20"/>
                <w:szCs w:val="20"/>
                <w:lang w:val="en-CA"/>
              </w:rPr>
            </w:pPr>
            <w:r w:rsidRPr="003929CC">
              <w:rPr>
                <w:bCs/>
                <w:color w:val="000000" w:themeColor="text1"/>
                <w:sz w:val="20"/>
                <w:szCs w:val="20"/>
                <w:lang w:val="en-CA"/>
              </w:rPr>
              <w:tab/>
            </w:r>
            <w:r w:rsidR="002B4744" w:rsidRPr="003929CC">
              <w:rPr>
                <w:bCs/>
                <w:color w:val="000000" w:themeColor="text1"/>
                <w:sz w:val="20"/>
                <w:szCs w:val="20"/>
                <w:lang w:val="en-CA"/>
              </w:rPr>
              <w:tab/>
            </w:r>
            <w:r w:rsidRPr="003929CC">
              <w:rPr>
                <w:bCs/>
                <w:color w:val="000000" w:themeColor="text1"/>
                <w:sz w:val="20"/>
                <w:szCs w:val="20"/>
                <w:lang w:val="en-CA"/>
              </w:rPr>
              <w:tab/>
              <w:t xml:space="preserve">for( i = 0; i &lt; </w:t>
            </w:r>
            <w:r w:rsidR="002B4744" w:rsidRPr="003929CC">
              <w:rPr>
                <w:color w:val="000000" w:themeColor="text1"/>
                <w:sz w:val="20"/>
                <w:szCs w:val="20"/>
                <w:lang w:val="en-CA"/>
              </w:rPr>
              <w:t>atp_</w:t>
            </w:r>
            <w:r w:rsidR="002B4744" w:rsidRPr="003929CC">
              <w:rPr>
                <w:bCs/>
                <w:color w:val="000000" w:themeColor="text1"/>
                <w:sz w:val="20"/>
                <w:szCs w:val="20"/>
                <w:lang w:val="en-CA"/>
              </w:rPr>
              <w:t>dimension_minus1[atp_attribute_idx[ j ]]</w:t>
            </w:r>
            <w:r w:rsidRPr="003929CC">
              <w:rPr>
                <w:bCs/>
                <w:color w:val="000000" w:themeColor="text1"/>
                <w:sz w:val="20"/>
                <w:szCs w:val="20"/>
                <w:lang w:val="en-CA"/>
              </w:rPr>
              <w:t>; i++ )</w:t>
            </w:r>
            <w:r w:rsidR="002B4744" w:rsidRPr="003929CC">
              <w:rPr>
                <w:bCs/>
                <w:color w:val="000000" w:themeColor="text1"/>
                <w:sz w:val="20"/>
                <w:szCs w:val="20"/>
                <w:lang w:val="en-CA"/>
              </w:rPr>
              <w:t xml:space="preserve"> {</w:t>
            </w:r>
          </w:p>
        </w:tc>
        <w:tc>
          <w:tcPr>
            <w:tcW w:w="0" w:type="auto"/>
          </w:tcPr>
          <w:p w14:paraId="1634458D" w14:textId="77777777" w:rsidR="004E35AC" w:rsidRPr="003929CC" w:rsidRDefault="004E35AC" w:rsidP="004E35AC">
            <w:pPr>
              <w:spacing w:before="20" w:after="20"/>
              <w:jc w:val="center"/>
              <w:rPr>
                <w:b/>
                <w:color w:val="000000" w:themeColor="text1"/>
                <w:sz w:val="20"/>
                <w:szCs w:val="20"/>
                <w:lang w:val="en-CA"/>
              </w:rPr>
            </w:pPr>
          </w:p>
        </w:tc>
      </w:tr>
      <w:tr w:rsidR="004E35AC" w:rsidRPr="003929CC" w14:paraId="5322D077" w14:textId="77777777" w:rsidTr="00EA2AC6">
        <w:trPr>
          <w:jc w:val="center"/>
        </w:trPr>
        <w:tc>
          <w:tcPr>
            <w:tcW w:w="0" w:type="auto"/>
          </w:tcPr>
          <w:p w14:paraId="7DCDAB38" w14:textId="77777777" w:rsidR="004E35AC" w:rsidRPr="003929CC" w:rsidRDefault="004E35AC" w:rsidP="004E35AC">
            <w:pPr>
              <w:spacing w:before="20" w:after="20"/>
              <w:rPr>
                <w:b/>
                <w:color w:val="000000" w:themeColor="text1"/>
                <w:sz w:val="20"/>
                <w:szCs w:val="20"/>
                <w:lang w:val="en-CA"/>
              </w:rPr>
            </w:pPr>
            <w:r w:rsidRPr="003929CC">
              <w:rPr>
                <w:b/>
                <w:color w:val="000000" w:themeColor="text1"/>
                <w:sz w:val="20"/>
                <w:szCs w:val="20"/>
                <w:lang w:val="en-CA"/>
              </w:rPr>
              <w:tab/>
            </w:r>
            <w:r w:rsidRPr="003929CC">
              <w:rPr>
                <w:b/>
                <w:color w:val="000000" w:themeColor="text1"/>
                <w:sz w:val="20"/>
                <w:szCs w:val="20"/>
                <w:lang w:val="en-CA"/>
              </w:rPr>
              <w:tab/>
            </w:r>
            <w:r w:rsidR="002B4744" w:rsidRPr="003929CC">
              <w:rPr>
                <w:b/>
                <w:color w:val="000000" w:themeColor="text1"/>
                <w:sz w:val="20"/>
                <w:szCs w:val="20"/>
                <w:lang w:val="en-CA"/>
              </w:rPr>
              <w:tab/>
            </w:r>
            <w:r w:rsidRPr="003929CC">
              <w:rPr>
                <w:b/>
                <w:color w:val="000000" w:themeColor="text1"/>
                <w:sz w:val="20"/>
                <w:szCs w:val="20"/>
                <w:lang w:val="en-CA"/>
              </w:rPr>
              <w:tab/>
              <w:t>a</w:t>
            </w:r>
            <w:r w:rsidR="002B4744" w:rsidRPr="003929CC">
              <w:rPr>
                <w:b/>
                <w:color w:val="000000" w:themeColor="text1"/>
                <w:sz w:val="20"/>
                <w:szCs w:val="20"/>
                <w:lang w:val="en-CA"/>
              </w:rPr>
              <w:t>t</w:t>
            </w:r>
            <w:r w:rsidRPr="003929CC">
              <w:rPr>
                <w:b/>
                <w:color w:val="000000" w:themeColor="text1"/>
                <w:sz w:val="20"/>
                <w:szCs w:val="20"/>
                <w:lang w:val="en-CA"/>
              </w:rPr>
              <w:t>p_smoothing_params_</w:t>
            </w:r>
            <w:r w:rsidR="00E16695" w:rsidRPr="003929CC">
              <w:rPr>
                <w:b/>
                <w:color w:val="000000" w:themeColor="text1"/>
                <w:sz w:val="20"/>
                <w:szCs w:val="20"/>
                <w:lang w:val="en-CA"/>
              </w:rPr>
              <w:t>enabled</w:t>
            </w:r>
            <w:r w:rsidRPr="003929CC">
              <w:rPr>
                <w:b/>
                <w:color w:val="000000" w:themeColor="text1"/>
                <w:sz w:val="20"/>
                <w:szCs w:val="20"/>
                <w:lang w:val="en-CA"/>
              </w:rPr>
              <w:t>_flag</w:t>
            </w:r>
            <w:r w:rsidR="002B4744" w:rsidRPr="003929CC">
              <w:rPr>
                <w:bCs/>
                <w:color w:val="000000" w:themeColor="text1"/>
                <w:sz w:val="20"/>
                <w:szCs w:val="20"/>
                <w:lang w:val="en-CA"/>
              </w:rPr>
              <w:t>[</w:t>
            </w:r>
            <w:r w:rsidR="002B4744" w:rsidRPr="003929CC">
              <w:rPr>
                <w:b/>
                <w:color w:val="000000" w:themeColor="text1"/>
                <w:sz w:val="20"/>
                <w:szCs w:val="20"/>
                <w:lang w:val="en-CA"/>
              </w:rPr>
              <w:t xml:space="preserve"> </w:t>
            </w:r>
            <w:r w:rsidR="002B4744" w:rsidRPr="003929CC">
              <w:rPr>
                <w:bCs/>
                <w:color w:val="000000" w:themeColor="text1"/>
                <w:sz w:val="20"/>
                <w:szCs w:val="20"/>
                <w:lang w:val="en-CA"/>
              </w:rPr>
              <w:t>atp_attribute_idx[ j ]</w:t>
            </w:r>
            <w:r w:rsidR="002B4744" w:rsidRPr="003929CC">
              <w:rPr>
                <w:color w:val="000000" w:themeColor="text1"/>
                <w:sz w:val="20"/>
                <w:szCs w:val="20"/>
                <w:lang w:val="en-CA"/>
              </w:rPr>
              <w:t xml:space="preserve"> ]</w:t>
            </w:r>
            <w:r w:rsidRPr="003929CC">
              <w:rPr>
                <w:color w:val="000000" w:themeColor="text1"/>
                <w:sz w:val="20"/>
                <w:szCs w:val="20"/>
                <w:lang w:val="en-CA"/>
              </w:rPr>
              <w:t>[ i ]</w:t>
            </w:r>
          </w:p>
        </w:tc>
        <w:tc>
          <w:tcPr>
            <w:tcW w:w="0" w:type="auto"/>
          </w:tcPr>
          <w:p w14:paraId="562E8EA2" w14:textId="77777777" w:rsidR="004E35AC" w:rsidRPr="003929CC" w:rsidRDefault="004E35AC" w:rsidP="004E35AC">
            <w:pPr>
              <w:spacing w:before="20" w:after="20"/>
              <w:jc w:val="center"/>
              <w:rPr>
                <w:color w:val="000000" w:themeColor="text1"/>
                <w:sz w:val="20"/>
                <w:szCs w:val="20"/>
                <w:lang w:val="en-CA"/>
              </w:rPr>
            </w:pPr>
            <w:r w:rsidRPr="003929CC">
              <w:rPr>
                <w:color w:val="000000" w:themeColor="text1"/>
                <w:sz w:val="20"/>
                <w:szCs w:val="20"/>
                <w:lang w:val="en-CA"/>
              </w:rPr>
              <w:t>u(1)</w:t>
            </w:r>
          </w:p>
        </w:tc>
      </w:tr>
      <w:tr w:rsidR="0064528A" w:rsidRPr="003929CC" w14:paraId="6303DAE2" w14:textId="77777777" w:rsidTr="00EA2AC6">
        <w:trPr>
          <w:jc w:val="center"/>
        </w:trPr>
        <w:tc>
          <w:tcPr>
            <w:tcW w:w="0" w:type="auto"/>
          </w:tcPr>
          <w:p w14:paraId="79A4497B" w14:textId="77777777" w:rsidR="0064528A" w:rsidRPr="003929CC" w:rsidRDefault="0064528A" w:rsidP="00A020D3">
            <w:pPr>
              <w:spacing w:before="20" w:after="20"/>
              <w:rPr>
                <w:b/>
                <w:color w:val="000000" w:themeColor="text1"/>
                <w:sz w:val="20"/>
                <w:szCs w:val="20"/>
                <w:lang w:val="en-CA"/>
              </w:rPr>
            </w:pPr>
            <w:r w:rsidRPr="003929CC">
              <w:rPr>
                <w:b/>
                <w:color w:val="000000" w:themeColor="text1"/>
                <w:sz w:val="20"/>
                <w:szCs w:val="20"/>
                <w:lang w:val="en-CA"/>
              </w:rPr>
              <w:tab/>
            </w:r>
            <w:r w:rsidRPr="003929CC">
              <w:rPr>
                <w:b/>
                <w:color w:val="000000" w:themeColor="text1"/>
                <w:sz w:val="20"/>
                <w:szCs w:val="20"/>
                <w:lang w:val="en-CA"/>
              </w:rPr>
              <w:tab/>
            </w:r>
            <w:r w:rsidRPr="003929CC">
              <w:rPr>
                <w:b/>
                <w:color w:val="000000" w:themeColor="text1"/>
                <w:sz w:val="20"/>
                <w:szCs w:val="20"/>
                <w:lang w:val="en-CA"/>
              </w:rPr>
              <w:tab/>
            </w:r>
            <w:r w:rsidRPr="003929CC">
              <w:rPr>
                <w:b/>
                <w:color w:val="000000" w:themeColor="text1"/>
                <w:sz w:val="20"/>
                <w:szCs w:val="20"/>
                <w:lang w:val="en-CA"/>
              </w:rPr>
              <w:tab/>
            </w:r>
            <w:r w:rsidR="005F3203" w:rsidRPr="003929CC">
              <w:rPr>
                <w:b/>
                <w:color w:val="000000" w:themeColor="text1"/>
                <w:sz w:val="20"/>
                <w:szCs w:val="20"/>
                <w:lang w:val="en-CA"/>
              </w:rPr>
              <w:t>atp_scale_params_enabled_flag</w:t>
            </w:r>
            <w:r w:rsidRPr="003929CC">
              <w:rPr>
                <w:bCs/>
                <w:color w:val="000000" w:themeColor="text1"/>
                <w:sz w:val="20"/>
                <w:szCs w:val="20"/>
                <w:lang w:val="en-CA"/>
              </w:rPr>
              <w:t>[atp_attribute_idx[ j ]][ i ]</w:t>
            </w:r>
          </w:p>
        </w:tc>
        <w:tc>
          <w:tcPr>
            <w:tcW w:w="0" w:type="auto"/>
          </w:tcPr>
          <w:p w14:paraId="2EA3F53C" w14:textId="77777777" w:rsidR="0064528A" w:rsidRPr="003929CC" w:rsidRDefault="0064528A" w:rsidP="00A020D3">
            <w:pPr>
              <w:spacing w:before="20" w:after="20"/>
              <w:jc w:val="center"/>
              <w:rPr>
                <w:color w:val="000000" w:themeColor="text1"/>
                <w:sz w:val="20"/>
                <w:szCs w:val="20"/>
                <w:lang w:val="en-CA"/>
              </w:rPr>
            </w:pPr>
            <w:r w:rsidRPr="003929CC">
              <w:rPr>
                <w:color w:val="000000" w:themeColor="text1"/>
                <w:sz w:val="20"/>
                <w:szCs w:val="20"/>
                <w:lang w:val="en-CA"/>
              </w:rPr>
              <w:t>u(1)</w:t>
            </w:r>
          </w:p>
        </w:tc>
      </w:tr>
      <w:tr w:rsidR="0064528A" w:rsidRPr="003929CC" w14:paraId="5BCA34DE" w14:textId="77777777" w:rsidTr="00EA2AC6">
        <w:trPr>
          <w:jc w:val="center"/>
        </w:trPr>
        <w:tc>
          <w:tcPr>
            <w:tcW w:w="0" w:type="auto"/>
          </w:tcPr>
          <w:p w14:paraId="25F0F302" w14:textId="77777777" w:rsidR="0064528A" w:rsidRPr="003929CC" w:rsidRDefault="0064528A" w:rsidP="00A020D3">
            <w:pPr>
              <w:spacing w:before="20" w:after="20"/>
              <w:rPr>
                <w:b/>
                <w:color w:val="000000" w:themeColor="text1"/>
                <w:sz w:val="20"/>
                <w:szCs w:val="20"/>
                <w:lang w:val="en-CA"/>
              </w:rPr>
            </w:pPr>
            <w:r w:rsidRPr="003929CC">
              <w:rPr>
                <w:b/>
                <w:color w:val="000000" w:themeColor="text1"/>
                <w:sz w:val="20"/>
                <w:szCs w:val="20"/>
                <w:lang w:val="en-CA"/>
              </w:rPr>
              <w:tab/>
            </w:r>
            <w:r w:rsidRPr="003929CC">
              <w:rPr>
                <w:b/>
                <w:color w:val="000000" w:themeColor="text1"/>
                <w:sz w:val="20"/>
                <w:szCs w:val="20"/>
                <w:lang w:val="en-CA"/>
              </w:rPr>
              <w:tab/>
            </w:r>
            <w:r w:rsidRPr="003929CC">
              <w:rPr>
                <w:b/>
                <w:color w:val="000000" w:themeColor="text1"/>
                <w:sz w:val="20"/>
                <w:szCs w:val="20"/>
                <w:lang w:val="en-CA"/>
              </w:rPr>
              <w:tab/>
            </w:r>
            <w:r w:rsidRPr="003929CC">
              <w:rPr>
                <w:b/>
                <w:color w:val="000000" w:themeColor="text1"/>
                <w:sz w:val="20"/>
                <w:szCs w:val="20"/>
                <w:lang w:val="en-CA"/>
              </w:rPr>
              <w:tab/>
            </w:r>
            <w:r w:rsidR="005F3203" w:rsidRPr="003929CC">
              <w:rPr>
                <w:b/>
                <w:color w:val="000000" w:themeColor="text1"/>
                <w:sz w:val="20"/>
                <w:szCs w:val="20"/>
                <w:lang w:val="en-CA"/>
              </w:rPr>
              <w:t>atp_offset_params_enabled_flag</w:t>
            </w:r>
            <w:r w:rsidRPr="003929CC">
              <w:rPr>
                <w:bCs/>
                <w:color w:val="000000" w:themeColor="text1"/>
                <w:sz w:val="20"/>
                <w:szCs w:val="20"/>
                <w:lang w:val="en-CA"/>
              </w:rPr>
              <w:t>[atp_attribute_idx[ j ]] [ i ]</w:t>
            </w:r>
          </w:p>
        </w:tc>
        <w:tc>
          <w:tcPr>
            <w:tcW w:w="0" w:type="auto"/>
          </w:tcPr>
          <w:p w14:paraId="27A76493" w14:textId="77777777" w:rsidR="0064528A" w:rsidRPr="003929CC" w:rsidRDefault="0064528A" w:rsidP="00A020D3">
            <w:pPr>
              <w:spacing w:before="20" w:after="20"/>
              <w:jc w:val="center"/>
              <w:rPr>
                <w:color w:val="000000" w:themeColor="text1"/>
                <w:sz w:val="20"/>
                <w:szCs w:val="20"/>
                <w:lang w:val="en-CA"/>
              </w:rPr>
            </w:pPr>
            <w:r w:rsidRPr="003929CC">
              <w:rPr>
                <w:color w:val="000000" w:themeColor="text1"/>
                <w:sz w:val="20"/>
                <w:szCs w:val="20"/>
                <w:lang w:val="en-CA"/>
              </w:rPr>
              <w:t>u(1)</w:t>
            </w:r>
          </w:p>
        </w:tc>
      </w:tr>
      <w:tr w:rsidR="004E35AC" w:rsidRPr="003929CC" w14:paraId="545524CC" w14:textId="77777777" w:rsidTr="00EA2AC6">
        <w:trPr>
          <w:jc w:val="center"/>
        </w:trPr>
        <w:tc>
          <w:tcPr>
            <w:tcW w:w="0" w:type="auto"/>
          </w:tcPr>
          <w:p w14:paraId="775AFDD7" w14:textId="77777777" w:rsidR="004E35AC" w:rsidRPr="003929CC" w:rsidRDefault="004E35AC" w:rsidP="004E35AC">
            <w:pPr>
              <w:spacing w:before="20" w:after="20"/>
              <w:rPr>
                <w:color w:val="000000" w:themeColor="text1"/>
                <w:sz w:val="20"/>
                <w:szCs w:val="20"/>
                <w:lang w:val="en-CA"/>
              </w:rPr>
            </w:pPr>
            <w:r w:rsidRPr="003929CC">
              <w:rPr>
                <w:b/>
                <w:color w:val="000000" w:themeColor="text1"/>
                <w:sz w:val="20"/>
                <w:szCs w:val="20"/>
                <w:lang w:val="en-CA"/>
              </w:rPr>
              <w:tab/>
            </w:r>
            <w:r w:rsidRPr="003929CC">
              <w:rPr>
                <w:b/>
                <w:color w:val="000000" w:themeColor="text1"/>
                <w:sz w:val="20"/>
                <w:szCs w:val="20"/>
                <w:lang w:val="en-CA"/>
              </w:rPr>
              <w:tab/>
            </w:r>
            <w:r w:rsidRPr="003929CC">
              <w:rPr>
                <w:b/>
                <w:color w:val="000000" w:themeColor="text1"/>
                <w:sz w:val="20"/>
                <w:szCs w:val="20"/>
                <w:lang w:val="en-CA"/>
              </w:rPr>
              <w:tab/>
            </w:r>
            <w:r w:rsidR="002B4744" w:rsidRPr="003929CC">
              <w:rPr>
                <w:b/>
                <w:color w:val="000000" w:themeColor="text1"/>
                <w:sz w:val="20"/>
                <w:szCs w:val="20"/>
                <w:lang w:val="en-CA"/>
              </w:rPr>
              <w:tab/>
            </w:r>
            <w:r w:rsidRPr="003929CC">
              <w:rPr>
                <w:color w:val="000000" w:themeColor="text1"/>
                <w:sz w:val="20"/>
                <w:szCs w:val="20"/>
                <w:lang w:val="en-CA"/>
              </w:rPr>
              <w:t>if(</w:t>
            </w:r>
            <w:r w:rsidRPr="003929CC">
              <w:rPr>
                <w:color w:val="000000" w:themeColor="text1"/>
                <w:sz w:val="20"/>
                <w:szCs w:val="20"/>
                <w:lang w:val="en-CA" w:eastAsia="ja-JP"/>
              </w:rPr>
              <w:t xml:space="preserve"> a</w:t>
            </w:r>
            <w:r w:rsidR="002B4744" w:rsidRPr="003929CC">
              <w:rPr>
                <w:color w:val="000000" w:themeColor="text1"/>
                <w:sz w:val="20"/>
                <w:szCs w:val="20"/>
                <w:lang w:val="en-CA" w:eastAsia="ja-JP"/>
              </w:rPr>
              <w:t>t</w:t>
            </w:r>
            <w:r w:rsidRPr="003929CC">
              <w:rPr>
                <w:color w:val="000000" w:themeColor="text1"/>
                <w:sz w:val="20"/>
                <w:szCs w:val="20"/>
                <w:lang w:val="en-CA" w:eastAsia="ja-JP"/>
              </w:rPr>
              <w:t>p_</w:t>
            </w:r>
            <w:r w:rsidRPr="003929CC">
              <w:rPr>
                <w:color w:val="000000" w:themeColor="text1"/>
                <w:sz w:val="20"/>
                <w:szCs w:val="20"/>
                <w:lang w:val="en-CA"/>
              </w:rPr>
              <w:t>smoothing_params_</w:t>
            </w:r>
            <w:r w:rsidR="00E16695" w:rsidRPr="003929CC">
              <w:rPr>
                <w:color w:val="000000" w:themeColor="text1"/>
                <w:sz w:val="20"/>
                <w:szCs w:val="20"/>
                <w:lang w:val="en-CA"/>
              </w:rPr>
              <w:t>enabled</w:t>
            </w:r>
            <w:r w:rsidRPr="003929CC">
              <w:rPr>
                <w:color w:val="000000" w:themeColor="text1"/>
                <w:sz w:val="20"/>
                <w:szCs w:val="20"/>
                <w:lang w:val="en-CA"/>
              </w:rPr>
              <w:t>_flag</w:t>
            </w:r>
            <w:r w:rsidR="002B4744" w:rsidRPr="003929CC">
              <w:rPr>
                <w:bCs/>
                <w:color w:val="000000" w:themeColor="text1"/>
                <w:sz w:val="20"/>
                <w:szCs w:val="20"/>
                <w:lang w:val="en-CA"/>
              </w:rPr>
              <w:t>[</w:t>
            </w:r>
            <w:r w:rsidR="002B4744" w:rsidRPr="003929CC">
              <w:rPr>
                <w:b/>
                <w:color w:val="000000" w:themeColor="text1"/>
                <w:sz w:val="20"/>
                <w:szCs w:val="20"/>
                <w:lang w:val="en-CA"/>
              </w:rPr>
              <w:t xml:space="preserve"> </w:t>
            </w:r>
            <w:r w:rsidR="002B4744" w:rsidRPr="003929CC">
              <w:rPr>
                <w:bCs/>
                <w:color w:val="000000" w:themeColor="text1"/>
                <w:sz w:val="20"/>
                <w:szCs w:val="20"/>
                <w:lang w:val="en-CA"/>
              </w:rPr>
              <w:t>atp_attribute_idx[ j ]</w:t>
            </w:r>
            <w:r w:rsidR="002B4744" w:rsidRPr="003929CC">
              <w:rPr>
                <w:color w:val="000000" w:themeColor="text1"/>
                <w:sz w:val="20"/>
                <w:szCs w:val="20"/>
                <w:lang w:val="en-CA"/>
              </w:rPr>
              <w:t xml:space="preserve"> ] </w:t>
            </w:r>
            <w:r w:rsidRPr="003929CC">
              <w:rPr>
                <w:color w:val="000000" w:themeColor="text1"/>
                <w:sz w:val="20"/>
                <w:szCs w:val="20"/>
                <w:lang w:val="en-CA"/>
              </w:rPr>
              <w:t>[ i ]</w:t>
            </w:r>
            <w:r w:rsidRPr="003929CC">
              <w:rPr>
                <w:color w:val="000000" w:themeColor="text1"/>
                <w:sz w:val="20"/>
                <w:szCs w:val="20"/>
                <w:lang w:val="en-CA" w:eastAsia="ja-JP"/>
              </w:rPr>
              <w:t> </w:t>
            </w:r>
            <w:r w:rsidRPr="003929CC">
              <w:rPr>
                <w:color w:val="000000" w:themeColor="text1"/>
                <w:sz w:val="20"/>
                <w:szCs w:val="20"/>
                <w:lang w:val="en-CA"/>
              </w:rPr>
              <w:t>) {</w:t>
            </w:r>
          </w:p>
        </w:tc>
        <w:tc>
          <w:tcPr>
            <w:tcW w:w="0" w:type="auto"/>
          </w:tcPr>
          <w:p w14:paraId="78C90F19" w14:textId="77777777" w:rsidR="004E35AC" w:rsidRPr="003929CC" w:rsidRDefault="004E35AC" w:rsidP="004E35AC">
            <w:pPr>
              <w:spacing w:before="20" w:after="20"/>
              <w:jc w:val="center"/>
              <w:rPr>
                <w:color w:val="000000" w:themeColor="text1"/>
                <w:sz w:val="20"/>
                <w:szCs w:val="20"/>
                <w:lang w:val="en-CA"/>
              </w:rPr>
            </w:pPr>
          </w:p>
        </w:tc>
      </w:tr>
      <w:tr w:rsidR="004E35AC" w:rsidRPr="003929CC" w14:paraId="05E9446C" w14:textId="77777777" w:rsidTr="00EA2AC6">
        <w:trPr>
          <w:jc w:val="center"/>
        </w:trPr>
        <w:tc>
          <w:tcPr>
            <w:tcW w:w="0" w:type="auto"/>
          </w:tcPr>
          <w:p w14:paraId="6171838B" w14:textId="77777777" w:rsidR="004E35AC" w:rsidRPr="003929CC" w:rsidRDefault="004E35AC" w:rsidP="004E35AC">
            <w:pPr>
              <w:spacing w:before="20" w:after="20"/>
              <w:rPr>
                <w:b/>
                <w:color w:val="000000" w:themeColor="text1"/>
                <w:sz w:val="20"/>
                <w:szCs w:val="20"/>
                <w:lang w:val="en-CA"/>
              </w:rPr>
            </w:pPr>
            <w:r w:rsidRPr="003929CC">
              <w:rPr>
                <w:b/>
                <w:color w:val="000000" w:themeColor="text1"/>
                <w:sz w:val="20"/>
                <w:szCs w:val="20"/>
                <w:lang w:val="en-CA"/>
              </w:rPr>
              <w:tab/>
            </w:r>
            <w:r w:rsidRPr="003929CC">
              <w:rPr>
                <w:b/>
                <w:color w:val="000000" w:themeColor="text1"/>
                <w:sz w:val="20"/>
                <w:szCs w:val="20"/>
                <w:lang w:val="en-CA"/>
              </w:rPr>
              <w:tab/>
            </w:r>
            <w:r w:rsidRPr="003929CC">
              <w:rPr>
                <w:b/>
                <w:color w:val="000000" w:themeColor="text1"/>
                <w:sz w:val="20"/>
                <w:szCs w:val="20"/>
                <w:lang w:val="en-CA"/>
              </w:rPr>
              <w:tab/>
            </w:r>
            <w:r w:rsidRPr="003929CC">
              <w:rPr>
                <w:b/>
                <w:color w:val="000000" w:themeColor="text1"/>
                <w:sz w:val="20"/>
                <w:szCs w:val="20"/>
                <w:lang w:val="en-CA"/>
              </w:rPr>
              <w:tab/>
            </w:r>
            <w:r w:rsidR="002B4744" w:rsidRPr="003929CC">
              <w:rPr>
                <w:b/>
                <w:color w:val="000000" w:themeColor="text1"/>
                <w:sz w:val="20"/>
                <w:szCs w:val="20"/>
                <w:lang w:val="en-CA"/>
              </w:rPr>
              <w:tab/>
            </w:r>
            <w:r w:rsidRPr="003929CC">
              <w:rPr>
                <w:b/>
                <w:color w:val="000000" w:themeColor="text1"/>
                <w:sz w:val="20"/>
                <w:szCs w:val="20"/>
                <w:lang w:val="en-CA" w:eastAsia="ja-JP"/>
              </w:rPr>
              <w:t>a</w:t>
            </w:r>
            <w:r w:rsidR="002B4744" w:rsidRPr="003929CC">
              <w:rPr>
                <w:b/>
                <w:color w:val="000000" w:themeColor="text1"/>
                <w:sz w:val="20"/>
                <w:szCs w:val="20"/>
                <w:lang w:val="en-CA" w:eastAsia="ja-JP"/>
              </w:rPr>
              <w:t>t</w:t>
            </w:r>
            <w:r w:rsidRPr="003929CC">
              <w:rPr>
                <w:b/>
                <w:color w:val="000000" w:themeColor="text1"/>
                <w:sz w:val="20"/>
                <w:szCs w:val="20"/>
                <w:lang w:val="en-CA" w:eastAsia="ja-JP"/>
              </w:rPr>
              <w:t>p_</w:t>
            </w:r>
            <w:r w:rsidRPr="003929CC">
              <w:rPr>
                <w:b/>
                <w:color w:val="000000" w:themeColor="text1"/>
                <w:sz w:val="20"/>
                <w:szCs w:val="20"/>
                <w:lang w:val="en-CA"/>
              </w:rPr>
              <w:t>smoothing_</w:t>
            </w:r>
            <w:r w:rsidRPr="003929CC">
              <w:rPr>
                <w:b/>
                <w:color w:val="000000" w:themeColor="text1"/>
                <w:sz w:val="20"/>
                <w:szCs w:val="20"/>
                <w:lang w:val="en-CA" w:eastAsia="ja-JP"/>
              </w:rPr>
              <w:t>grid_size_minus2</w:t>
            </w:r>
            <w:r w:rsidR="002B4744" w:rsidRPr="003929CC">
              <w:rPr>
                <w:bCs/>
                <w:color w:val="000000" w:themeColor="text1"/>
                <w:sz w:val="20"/>
                <w:szCs w:val="20"/>
                <w:lang w:val="en-CA"/>
              </w:rPr>
              <w:t>[</w:t>
            </w:r>
            <w:r w:rsidR="002B4744" w:rsidRPr="003929CC">
              <w:rPr>
                <w:b/>
                <w:color w:val="000000" w:themeColor="text1"/>
                <w:sz w:val="20"/>
                <w:szCs w:val="20"/>
                <w:lang w:val="en-CA"/>
              </w:rPr>
              <w:t xml:space="preserve"> </w:t>
            </w:r>
            <w:r w:rsidR="002B4744" w:rsidRPr="003929CC">
              <w:rPr>
                <w:bCs/>
                <w:color w:val="000000" w:themeColor="text1"/>
                <w:sz w:val="20"/>
                <w:szCs w:val="20"/>
                <w:lang w:val="en-CA"/>
              </w:rPr>
              <w:t>atp_attribute_idx[ j ]</w:t>
            </w:r>
            <w:r w:rsidR="002B4744" w:rsidRPr="003929CC">
              <w:rPr>
                <w:color w:val="000000" w:themeColor="text1"/>
                <w:sz w:val="20"/>
                <w:szCs w:val="20"/>
                <w:lang w:val="en-CA"/>
              </w:rPr>
              <w:t xml:space="preserve"> ] </w:t>
            </w:r>
            <w:r w:rsidRPr="003929CC">
              <w:rPr>
                <w:color w:val="000000" w:themeColor="text1"/>
                <w:sz w:val="20"/>
                <w:szCs w:val="20"/>
                <w:lang w:val="en-CA"/>
              </w:rPr>
              <w:t>[ i ]</w:t>
            </w:r>
          </w:p>
        </w:tc>
        <w:tc>
          <w:tcPr>
            <w:tcW w:w="0" w:type="auto"/>
          </w:tcPr>
          <w:p w14:paraId="5AD058BD" w14:textId="77777777" w:rsidR="004E35AC" w:rsidRPr="003929CC" w:rsidRDefault="004E35AC" w:rsidP="004E35AC">
            <w:pPr>
              <w:spacing w:before="20" w:after="20"/>
              <w:jc w:val="center"/>
              <w:rPr>
                <w:color w:val="000000" w:themeColor="text1"/>
                <w:sz w:val="20"/>
                <w:szCs w:val="20"/>
                <w:lang w:val="en-CA"/>
              </w:rPr>
            </w:pPr>
            <w:r w:rsidRPr="003929CC">
              <w:rPr>
                <w:color w:val="000000" w:themeColor="text1"/>
                <w:sz w:val="20"/>
                <w:szCs w:val="20"/>
                <w:lang w:val="en-CA"/>
              </w:rPr>
              <w:t>u(8)</w:t>
            </w:r>
          </w:p>
        </w:tc>
      </w:tr>
      <w:tr w:rsidR="004E35AC" w:rsidRPr="003929CC" w14:paraId="2ABC687B" w14:textId="77777777" w:rsidTr="00EA2AC6">
        <w:trPr>
          <w:jc w:val="center"/>
        </w:trPr>
        <w:tc>
          <w:tcPr>
            <w:tcW w:w="0" w:type="auto"/>
          </w:tcPr>
          <w:p w14:paraId="60F29D14" w14:textId="77777777" w:rsidR="004E35AC" w:rsidRPr="003929CC" w:rsidRDefault="004E35AC" w:rsidP="004E35AC">
            <w:pPr>
              <w:spacing w:before="20" w:after="20"/>
              <w:rPr>
                <w:color w:val="000000" w:themeColor="text1"/>
                <w:sz w:val="20"/>
                <w:szCs w:val="20"/>
                <w:lang w:val="en-CA"/>
              </w:rPr>
            </w:pPr>
            <w:r w:rsidRPr="003929CC">
              <w:rPr>
                <w:b/>
                <w:color w:val="000000" w:themeColor="text1"/>
                <w:sz w:val="20"/>
                <w:szCs w:val="20"/>
                <w:lang w:val="en-CA"/>
              </w:rPr>
              <w:tab/>
            </w:r>
            <w:r w:rsidRPr="003929CC">
              <w:rPr>
                <w:b/>
                <w:color w:val="000000" w:themeColor="text1"/>
                <w:sz w:val="20"/>
                <w:szCs w:val="20"/>
                <w:lang w:val="en-CA"/>
              </w:rPr>
              <w:tab/>
            </w:r>
            <w:r w:rsidRPr="003929CC">
              <w:rPr>
                <w:b/>
                <w:color w:val="000000" w:themeColor="text1"/>
                <w:sz w:val="20"/>
                <w:szCs w:val="20"/>
                <w:lang w:val="en-CA"/>
              </w:rPr>
              <w:tab/>
            </w:r>
            <w:r w:rsidRPr="003929CC">
              <w:rPr>
                <w:color w:val="000000" w:themeColor="text1"/>
                <w:sz w:val="20"/>
                <w:szCs w:val="20"/>
                <w:lang w:val="en-CA"/>
              </w:rPr>
              <w:tab/>
            </w:r>
            <w:r w:rsidR="002B4744" w:rsidRPr="003929CC">
              <w:rPr>
                <w:color w:val="000000" w:themeColor="text1"/>
                <w:sz w:val="20"/>
                <w:szCs w:val="20"/>
                <w:lang w:val="en-CA"/>
              </w:rPr>
              <w:tab/>
            </w:r>
            <w:r w:rsidRPr="003929CC">
              <w:rPr>
                <w:b/>
                <w:color w:val="000000" w:themeColor="text1"/>
                <w:sz w:val="20"/>
                <w:szCs w:val="20"/>
                <w:lang w:val="en-CA"/>
              </w:rPr>
              <w:t>a</w:t>
            </w:r>
            <w:r w:rsidR="002B4744" w:rsidRPr="003929CC">
              <w:rPr>
                <w:b/>
                <w:color w:val="000000" w:themeColor="text1"/>
                <w:sz w:val="20"/>
                <w:szCs w:val="20"/>
                <w:lang w:val="en-CA"/>
              </w:rPr>
              <w:t>t</w:t>
            </w:r>
            <w:r w:rsidRPr="003929CC">
              <w:rPr>
                <w:b/>
                <w:color w:val="000000" w:themeColor="text1"/>
                <w:sz w:val="20"/>
                <w:szCs w:val="20"/>
                <w:lang w:val="en-CA"/>
              </w:rPr>
              <w:t>p_smoothing_threshold</w:t>
            </w:r>
            <w:r w:rsidR="002B4744" w:rsidRPr="003929CC">
              <w:rPr>
                <w:bCs/>
                <w:color w:val="000000" w:themeColor="text1"/>
                <w:sz w:val="20"/>
                <w:szCs w:val="20"/>
                <w:lang w:val="en-CA"/>
              </w:rPr>
              <w:t>[</w:t>
            </w:r>
            <w:r w:rsidR="002B4744" w:rsidRPr="003929CC">
              <w:rPr>
                <w:b/>
                <w:color w:val="000000" w:themeColor="text1"/>
                <w:sz w:val="20"/>
                <w:szCs w:val="20"/>
                <w:lang w:val="en-CA"/>
              </w:rPr>
              <w:t xml:space="preserve"> </w:t>
            </w:r>
            <w:r w:rsidR="002B4744" w:rsidRPr="003929CC">
              <w:rPr>
                <w:bCs/>
                <w:color w:val="000000" w:themeColor="text1"/>
                <w:sz w:val="20"/>
                <w:szCs w:val="20"/>
                <w:lang w:val="en-CA"/>
              </w:rPr>
              <w:t>atp_attribute_idx[ j ]</w:t>
            </w:r>
            <w:r w:rsidR="002B4744" w:rsidRPr="003929CC">
              <w:rPr>
                <w:color w:val="000000" w:themeColor="text1"/>
                <w:sz w:val="20"/>
                <w:szCs w:val="20"/>
                <w:lang w:val="en-CA"/>
              </w:rPr>
              <w:t xml:space="preserve"> ] </w:t>
            </w:r>
            <w:r w:rsidRPr="003929CC">
              <w:rPr>
                <w:color w:val="000000" w:themeColor="text1"/>
                <w:sz w:val="20"/>
                <w:szCs w:val="20"/>
                <w:lang w:val="en-CA"/>
              </w:rPr>
              <w:t>[ i ]</w:t>
            </w:r>
          </w:p>
        </w:tc>
        <w:tc>
          <w:tcPr>
            <w:tcW w:w="0" w:type="auto"/>
          </w:tcPr>
          <w:p w14:paraId="5680EACC" w14:textId="77777777" w:rsidR="004E35AC" w:rsidRPr="003929CC" w:rsidRDefault="004E35AC" w:rsidP="004E35AC">
            <w:pPr>
              <w:spacing w:before="20" w:after="20"/>
              <w:jc w:val="center"/>
              <w:rPr>
                <w:color w:val="000000" w:themeColor="text1"/>
                <w:sz w:val="20"/>
                <w:szCs w:val="20"/>
                <w:lang w:val="en-CA"/>
              </w:rPr>
            </w:pPr>
            <w:r w:rsidRPr="003929CC">
              <w:rPr>
                <w:color w:val="000000" w:themeColor="text1"/>
                <w:sz w:val="20"/>
                <w:szCs w:val="20"/>
                <w:lang w:val="en-CA"/>
              </w:rPr>
              <w:t>u(8)</w:t>
            </w:r>
          </w:p>
        </w:tc>
      </w:tr>
      <w:tr w:rsidR="004E35AC" w:rsidRPr="003929CC" w14:paraId="74475A8B" w14:textId="77777777" w:rsidTr="00EA2AC6">
        <w:trPr>
          <w:jc w:val="center"/>
        </w:trPr>
        <w:tc>
          <w:tcPr>
            <w:tcW w:w="0" w:type="auto"/>
          </w:tcPr>
          <w:p w14:paraId="1900FE65" w14:textId="77777777" w:rsidR="004E35AC" w:rsidRPr="003929CC" w:rsidRDefault="004E35AC" w:rsidP="004E35AC">
            <w:pPr>
              <w:spacing w:before="20" w:after="20"/>
              <w:rPr>
                <w:b/>
                <w:color w:val="000000" w:themeColor="text1"/>
                <w:sz w:val="20"/>
                <w:szCs w:val="20"/>
                <w:lang w:val="en-CA"/>
              </w:rPr>
            </w:pPr>
            <w:r w:rsidRPr="003929CC">
              <w:rPr>
                <w:b/>
                <w:color w:val="000000" w:themeColor="text1"/>
                <w:sz w:val="20"/>
                <w:szCs w:val="20"/>
                <w:lang w:val="en-CA"/>
              </w:rPr>
              <w:tab/>
            </w:r>
            <w:r w:rsidRPr="003929CC">
              <w:rPr>
                <w:b/>
                <w:color w:val="000000" w:themeColor="text1"/>
                <w:sz w:val="20"/>
                <w:szCs w:val="20"/>
                <w:lang w:val="en-CA"/>
              </w:rPr>
              <w:tab/>
            </w:r>
            <w:r w:rsidRPr="003929CC">
              <w:rPr>
                <w:b/>
                <w:color w:val="000000" w:themeColor="text1"/>
                <w:sz w:val="20"/>
                <w:szCs w:val="20"/>
                <w:lang w:val="en-CA"/>
              </w:rPr>
              <w:tab/>
            </w:r>
            <w:r w:rsidRPr="003929CC">
              <w:rPr>
                <w:b/>
                <w:color w:val="000000" w:themeColor="text1"/>
                <w:sz w:val="20"/>
                <w:szCs w:val="20"/>
                <w:lang w:val="en-CA"/>
              </w:rPr>
              <w:tab/>
            </w:r>
            <w:r w:rsidR="002B4744" w:rsidRPr="003929CC">
              <w:rPr>
                <w:b/>
                <w:color w:val="000000" w:themeColor="text1"/>
                <w:sz w:val="20"/>
                <w:szCs w:val="20"/>
                <w:lang w:val="en-CA"/>
              </w:rPr>
              <w:tab/>
            </w:r>
            <w:r w:rsidRPr="003929CC">
              <w:rPr>
                <w:b/>
                <w:color w:val="000000" w:themeColor="text1"/>
                <w:sz w:val="20"/>
                <w:szCs w:val="20"/>
                <w:lang w:val="en-CA"/>
              </w:rPr>
              <w:t>a</w:t>
            </w:r>
            <w:r w:rsidR="002B4744" w:rsidRPr="003929CC">
              <w:rPr>
                <w:b/>
                <w:color w:val="000000" w:themeColor="text1"/>
                <w:sz w:val="20"/>
                <w:szCs w:val="20"/>
                <w:lang w:val="en-CA"/>
              </w:rPr>
              <w:t>t</w:t>
            </w:r>
            <w:r w:rsidRPr="003929CC">
              <w:rPr>
                <w:b/>
                <w:color w:val="000000" w:themeColor="text1"/>
                <w:sz w:val="20"/>
                <w:szCs w:val="20"/>
                <w:lang w:val="en-CA"/>
              </w:rPr>
              <w:t>p_smoothing_local_entropy_threshold</w:t>
            </w:r>
            <w:r w:rsidR="002B4744" w:rsidRPr="003929CC">
              <w:rPr>
                <w:bCs/>
                <w:color w:val="000000" w:themeColor="text1"/>
                <w:sz w:val="20"/>
                <w:szCs w:val="20"/>
                <w:lang w:val="en-CA"/>
              </w:rPr>
              <w:t>[ atp_attribute_idx[ j ]</w:t>
            </w:r>
            <w:r w:rsidR="002B4744" w:rsidRPr="003929CC">
              <w:rPr>
                <w:color w:val="000000" w:themeColor="text1"/>
                <w:sz w:val="20"/>
                <w:szCs w:val="20"/>
                <w:lang w:val="en-CA"/>
              </w:rPr>
              <w:t xml:space="preserve"> ] </w:t>
            </w:r>
            <w:r w:rsidRPr="003929CC">
              <w:rPr>
                <w:color w:val="000000" w:themeColor="text1"/>
                <w:sz w:val="20"/>
                <w:szCs w:val="20"/>
                <w:lang w:val="en-CA"/>
              </w:rPr>
              <w:t>[ i ]</w:t>
            </w:r>
            <w:r w:rsidRPr="003929CC" w:rsidDel="0059303E">
              <w:rPr>
                <w:b/>
                <w:color w:val="000000" w:themeColor="text1"/>
                <w:sz w:val="20"/>
                <w:szCs w:val="20"/>
                <w:lang w:val="en-CA"/>
              </w:rPr>
              <w:t xml:space="preserve"> </w:t>
            </w:r>
          </w:p>
        </w:tc>
        <w:tc>
          <w:tcPr>
            <w:tcW w:w="0" w:type="auto"/>
          </w:tcPr>
          <w:p w14:paraId="562C15A6" w14:textId="77777777" w:rsidR="004E35AC" w:rsidRPr="003929CC" w:rsidRDefault="004E35AC" w:rsidP="004E35AC">
            <w:pPr>
              <w:spacing w:before="20" w:after="20"/>
              <w:jc w:val="center"/>
              <w:rPr>
                <w:color w:val="000000" w:themeColor="text1"/>
                <w:sz w:val="20"/>
                <w:szCs w:val="20"/>
                <w:lang w:val="en-CA"/>
              </w:rPr>
            </w:pPr>
            <w:r w:rsidRPr="003929CC">
              <w:rPr>
                <w:color w:val="000000" w:themeColor="text1"/>
                <w:sz w:val="20"/>
                <w:szCs w:val="20"/>
                <w:lang w:val="en-CA"/>
              </w:rPr>
              <w:t>u(3)</w:t>
            </w:r>
          </w:p>
        </w:tc>
      </w:tr>
      <w:tr w:rsidR="004E35AC" w:rsidRPr="003929CC" w14:paraId="1BE92985" w14:textId="77777777" w:rsidTr="00EA2AC6">
        <w:trPr>
          <w:jc w:val="center"/>
        </w:trPr>
        <w:tc>
          <w:tcPr>
            <w:tcW w:w="0" w:type="auto"/>
          </w:tcPr>
          <w:p w14:paraId="70696D25" w14:textId="77777777" w:rsidR="004E35AC" w:rsidRPr="003929CC" w:rsidRDefault="004E35AC" w:rsidP="004E35AC">
            <w:pPr>
              <w:spacing w:before="20" w:after="20"/>
              <w:rPr>
                <w:b/>
                <w:color w:val="000000" w:themeColor="text1"/>
                <w:sz w:val="20"/>
                <w:szCs w:val="20"/>
                <w:lang w:val="en-CA"/>
              </w:rPr>
            </w:pPr>
            <w:r w:rsidRPr="003929CC">
              <w:rPr>
                <w:b/>
                <w:color w:val="000000" w:themeColor="text1"/>
                <w:sz w:val="20"/>
                <w:szCs w:val="20"/>
                <w:lang w:val="en-CA"/>
              </w:rPr>
              <w:tab/>
            </w:r>
            <w:r w:rsidRPr="003929CC">
              <w:rPr>
                <w:b/>
                <w:color w:val="000000" w:themeColor="text1"/>
                <w:sz w:val="20"/>
                <w:szCs w:val="20"/>
                <w:lang w:val="en-CA"/>
              </w:rPr>
              <w:tab/>
            </w:r>
            <w:r w:rsidRPr="003929CC">
              <w:rPr>
                <w:b/>
                <w:color w:val="000000" w:themeColor="text1"/>
                <w:sz w:val="20"/>
                <w:szCs w:val="20"/>
                <w:lang w:val="en-CA"/>
              </w:rPr>
              <w:tab/>
            </w:r>
            <w:r w:rsidRPr="003929CC">
              <w:rPr>
                <w:b/>
                <w:color w:val="000000" w:themeColor="text1"/>
                <w:sz w:val="20"/>
                <w:szCs w:val="20"/>
                <w:lang w:val="en-CA"/>
              </w:rPr>
              <w:tab/>
            </w:r>
            <w:r w:rsidR="00D54AF2" w:rsidRPr="003929CC">
              <w:rPr>
                <w:b/>
                <w:color w:val="000000" w:themeColor="text1"/>
                <w:sz w:val="20"/>
                <w:szCs w:val="20"/>
                <w:lang w:val="en-CA"/>
              </w:rPr>
              <w:tab/>
            </w:r>
            <w:r w:rsidRPr="003929CC">
              <w:rPr>
                <w:b/>
                <w:color w:val="000000" w:themeColor="text1"/>
                <w:sz w:val="20"/>
                <w:szCs w:val="20"/>
                <w:lang w:val="en-CA"/>
              </w:rPr>
              <w:t>a</w:t>
            </w:r>
            <w:r w:rsidR="002B4744" w:rsidRPr="003929CC">
              <w:rPr>
                <w:b/>
                <w:color w:val="000000" w:themeColor="text1"/>
                <w:sz w:val="20"/>
                <w:szCs w:val="20"/>
                <w:lang w:val="en-CA"/>
              </w:rPr>
              <w:t>t</w:t>
            </w:r>
            <w:r w:rsidRPr="003929CC">
              <w:rPr>
                <w:b/>
                <w:color w:val="000000" w:themeColor="text1"/>
                <w:sz w:val="20"/>
                <w:szCs w:val="20"/>
                <w:lang w:val="en-CA"/>
              </w:rPr>
              <w:t>p_smoothing_threshold_variation</w:t>
            </w:r>
            <w:r w:rsidR="002B4744" w:rsidRPr="003929CC">
              <w:rPr>
                <w:bCs/>
                <w:color w:val="000000" w:themeColor="text1"/>
                <w:sz w:val="20"/>
                <w:szCs w:val="20"/>
                <w:lang w:val="en-CA"/>
              </w:rPr>
              <w:t>[ atp_attribute_idx[ j ]</w:t>
            </w:r>
            <w:r w:rsidR="002B4744" w:rsidRPr="003929CC">
              <w:rPr>
                <w:color w:val="000000" w:themeColor="text1"/>
                <w:sz w:val="20"/>
                <w:szCs w:val="20"/>
                <w:lang w:val="en-CA"/>
              </w:rPr>
              <w:t xml:space="preserve"> ] </w:t>
            </w:r>
            <w:r w:rsidRPr="003929CC">
              <w:rPr>
                <w:color w:val="000000" w:themeColor="text1"/>
                <w:sz w:val="20"/>
                <w:szCs w:val="20"/>
                <w:lang w:val="en-CA"/>
              </w:rPr>
              <w:t>[ i ]</w:t>
            </w:r>
          </w:p>
        </w:tc>
        <w:tc>
          <w:tcPr>
            <w:tcW w:w="0" w:type="auto"/>
          </w:tcPr>
          <w:p w14:paraId="178D1EF4" w14:textId="77777777" w:rsidR="004E35AC" w:rsidRPr="003929CC" w:rsidRDefault="004E35AC" w:rsidP="004E35AC">
            <w:pPr>
              <w:spacing w:before="20" w:after="20"/>
              <w:jc w:val="center"/>
              <w:rPr>
                <w:color w:val="000000" w:themeColor="text1"/>
                <w:sz w:val="20"/>
                <w:szCs w:val="20"/>
                <w:lang w:val="en-CA"/>
              </w:rPr>
            </w:pPr>
            <w:r w:rsidRPr="003929CC">
              <w:rPr>
                <w:color w:val="000000" w:themeColor="text1"/>
                <w:sz w:val="20"/>
                <w:szCs w:val="20"/>
                <w:lang w:val="en-CA"/>
              </w:rPr>
              <w:t>u(8)</w:t>
            </w:r>
          </w:p>
        </w:tc>
      </w:tr>
      <w:tr w:rsidR="004E35AC" w:rsidRPr="003929CC" w14:paraId="0EF9FC91" w14:textId="77777777" w:rsidTr="00EA2AC6">
        <w:trPr>
          <w:jc w:val="center"/>
        </w:trPr>
        <w:tc>
          <w:tcPr>
            <w:tcW w:w="0" w:type="auto"/>
          </w:tcPr>
          <w:p w14:paraId="5AEA939B" w14:textId="77777777" w:rsidR="004E35AC" w:rsidRPr="003929CC" w:rsidRDefault="004E35AC" w:rsidP="004E35AC">
            <w:pPr>
              <w:spacing w:before="20" w:after="20"/>
              <w:rPr>
                <w:b/>
                <w:color w:val="000000" w:themeColor="text1"/>
                <w:sz w:val="20"/>
                <w:szCs w:val="20"/>
                <w:lang w:val="en-CA"/>
              </w:rPr>
            </w:pPr>
            <w:r w:rsidRPr="003929CC">
              <w:rPr>
                <w:b/>
                <w:color w:val="000000" w:themeColor="text1"/>
                <w:sz w:val="20"/>
                <w:szCs w:val="20"/>
                <w:lang w:val="en-CA"/>
              </w:rPr>
              <w:tab/>
            </w:r>
            <w:r w:rsidRPr="003929CC">
              <w:rPr>
                <w:b/>
                <w:color w:val="000000" w:themeColor="text1"/>
                <w:sz w:val="20"/>
                <w:szCs w:val="20"/>
                <w:lang w:val="en-CA"/>
              </w:rPr>
              <w:tab/>
            </w:r>
            <w:r w:rsidRPr="003929CC">
              <w:rPr>
                <w:b/>
                <w:color w:val="000000" w:themeColor="text1"/>
                <w:sz w:val="20"/>
                <w:szCs w:val="20"/>
                <w:lang w:val="en-CA"/>
              </w:rPr>
              <w:tab/>
            </w:r>
            <w:r w:rsidRPr="003929CC">
              <w:rPr>
                <w:b/>
                <w:color w:val="000000" w:themeColor="text1"/>
                <w:sz w:val="20"/>
                <w:szCs w:val="20"/>
                <w:lang w:val="en-CA"/>
              </w:rPr>
              <w:tab/>
            </w:r>
            <w:r w:rsidR="00D54AF2" w:rsidRPr="003929CC">
              <w:rPr>
                <w:b/>
                <w:color w:val="000000" w:themeColor="text1"/>
                <w:sz w:val="20"/>
                <w:szCs w:val="20"/>
                <w:lang w:val="en-CA"/>
              </w:rPr>
              <w:tab/>
            </w:r>
            <w:r w:rsidRPr="003929CC">
              <w:rPr>
                <w:b/>
                <w:color w:val="000000" w:themeColor="text1"/>
                <w:sz w:val="20"/>
                <w:szCs w:val="20"/>
                <w:lang w:val="en-CA"/>
              </w:rPr>
              <w:t>a</w:t>
            </w:r>
            <w:r w:rsidR="002B4744" w:rsidRPr="003929CC">
              <w:rPr>
                <w:b/>
                <w:color w:val="000000" w:themeColor="text1"/>
                <w:sz w:val="20"/>
                <w:szCs w:val="20"/>
                <w:lang w:val="en-CA"/>
              </w:rPr>
              <w:t>t</w:t>
            </w:r>
            <w:r w:rsidRPr="003929CC">
              <w:rPr>
                <w:b/>
                <w:color w:val="000000" w:themeColor="text1"/>
                <w:sz w:val="20"/>
                <w:szCs w:val="20"/>
                <w:lang w:val="en-CA"/>
              </w:rPr>
              <w:t>p_smoothing_threshold</w:t>
            </w:r>
            <w:r w:rsidR="002B4744" w:rsidRPr="003929CC">
              <w:rPr>
                <w:b/>
                <w:color w:val="000000" w:themeColor="text1"/>
                <w:sz w:val="20"/>
                <w:szCs w:val="20"/>
                <w:lang w:val="en-CA"/>
              </w:rPr>
              <w:t>_</w:t>
            </w:r>
            <w:r w:rsidRPr="003929CC">
              <w:rPr>
                <w:b/>
                <w:color w:val="000000" w:themeColor="text1"/>
                <w:sz w:val="20"/>
                <w:szCs w:val="20"/>
                <w:lang w:val="en-CA"/>
              </w:rPr>
              <w:t>difference</w:t>
            </w:r>
            <w:r w:rsidR="002B4744" w:rsidRPr="003929CC">
              <w:rPr>
                <w:bCs/>
                <w:color w:val="000000" w:themeColor="text1"/>
                <w:sz w:val="20"/>
                <w:szCs w:val="20"/>
                <w:lang w:val="en-CA"/>
              </w:rPr>
              <w:t>[ atp_attribute_idx[ j ]</w:t>
            </w:r>
            <w:r w:rsidR="002B4744" w:rsidRPr="003929CC">
              <w:rPr>
                <w:color w:val="000000" w:themeColor="text1"/>
                <w:sz w:val="20"/>
                <w:szCs w:val="20"/>
                <w:lang w:val="en-CA"/>
              </w:rPr>
              <w:t xml:space="preserve"> ] </w:t>
            </w:r>
            <w:r w:rsidRPr="003929CC">
              <w:rPr>
                <w:color w:val="000000" w:themeColor="text1"/>
                <w:sz w:val="20"/>
                <w:szCs w:val="20"/>
                <w:lang w:val="en-CA"/>
              </w:rPr>
              <w:t>[ i ]</w:t>
            </w:r>
          </w:p>
        </w:tc>
        <w:tc>
          <w:tcPr>
            <w:tcW w:w="0" w:type="auto"/>
          </w:tcPr>
          <w:p w14:paraId="742D754D" w14:textId="77777777" w:rsidR="004E35AC" w:rsidRPr="003929CC" w:rsidRDefault="004E35AC" w:rsidP="004E35AC">
            <w:pPr>
              <w:spacing w:before="20" w:after="20"/>
              <w:jc w:val="center"/>
              <w:rPr>
                <w:color w:val="000000" w:themeColor="text1"/>
                <w:sz w:val="20"/>
                <w:szCs w:val="20"/>
                <w:lang w:val="en-CA"/>
              </w:rPr>
            </w:pPr>
            <w:r w:rsidRPr="003929CC">
              <w:rPr>
                <w:color w:val="000000" w:themeColor="text1"/>
                <w:sz w:val="20"/>
                <w:szCs w:val="20"/>
                <w:lang w:val="en-CA"/>
              </w:rPr>
              <w:t>u(8)</w:t>
            </w:r>
          </w:p>
        </w:tc>
      </w:tr>
      <w:tr w:rsidR="00D54AF2" w:rsidRPr="003929CC" w14:paraId="48C083F0" w14:textId="77777777" w:rsidTr="00EA2AC6">
        <w:trPr>
          <w:jc w:val="center"/>
        </w:trPr>
        <w:tc>
          <w:tcPr>
            <w:tcW w:w="0" w:type="auto"/>
          </w:tcPr>
          <w:p w14:paraId="275B083D" w14:textId="77777777" w:rsidR="00D54AF2" w:rsidRPr="003929CC" w:rsidRDefault="00D54AF2" w:rsidP="00A020D3">
            <w:pPr>
              <w:spacing w:before="20" w:after="20"/>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Pr="003929CC">
              <w:rPr>
                <w:color w:val="000000" w:themeColor="text1"/>
                <w:sz w:val="20"/>
                <w:szCs w:val="20"/>
                <w:lang w:val="en-CA"/>
              </w:rPr>
              <w:tab/>
            </w:r>
            <w:r w:rsidRPr="003929CC">
              <w:rPr>
                <w:color w:val="000000" w:themeColor="text1"/>
                <w:sz w:val="20"/>
                <w:szCs w:val="20"/>
                <w:lang w:val="en-CA"/>
              </w:rPr>
              <w:tab/>
              <w:t>}</w:t>
            </w:r>
          </w:p>
        </w:tc>
        <w:tc>
          <w:tcPr>
            <w:tcW w:w="0" w:type="auto"/>
          </w:tcPr>
          <w:p w14:paraId="6A57E386" w14:textId="77777777" w:rsidR="00D54AF2" w:rsidRPr="003929CC" w:rsidRDefault="00D54AF2" w:rsidP="00A020D3">
            <w:pPr>
              <w:spacing w:before="20" w:after="20"/>
              <w:jc w:val="center"/>
              <w:rPr>
                <w:color w:val="000000" w:themeColor="text1"/>
                <w:sz w:val="20"/>
                <w:szCs w:val="20"/>
                <w:lang w:val="en-CA"/>
              </w:rPr>
            </w:pPr>
          </w:p>
        </w:tc>
      </w:tr>
      <w:tr w:rsidR="00D54AF2" w:rsidRPr="003929CC" w14:paraId="7F04C8D8" w14:textId="77777777" w:rsidTr="00EA2AC6">
        <w:trPr>
          <w:jc w:val="center"/>
        </w:trPr>
        <w:tc>
          <w:tcPr>
            <w:tcW w:w="0" w:type="auto"/>
          </w:tcPr>
          <w:p w14:paraId="595155E1" w14:textId="22184A8E" w:rsidR="00D54AF2" w:rsidRPr="003929CC" w:rsidRDefault="00D54AF2" w:rsidP="00A020D3">
            <w:pPr>
              <w:spacing w:before="20" w:after="20"/>
              <w:rPr>
                <w:b/>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Pr="003929CC">
              <w:rPr>
                <w:color w:val="000000" w:themeColor="text1"/>
                <w:sz w:val="20"/>
                <w:szCs w:val="20"/>
                <w:lang w:val="en-CA"/>
              </w:rPr>
              <w:tab/>
            </w:r>
            <w:r w:rsidRPr="003929CC">
              <w:rPr>
                <w:color w:val="000000" w:themeColor="text1"/>
                <w:sz w:val="20"/>
                <w:szCs w:val="20"/>
                <w:lang w:val="en-CA"/>
              </w:rPr>
              <w:tab/>
              <w:t>if( </w:t>
            </w:r>
            <w:r w:rsidR="005F3203" w:rsidRPr="003929CC">
              <w:rPr>
                <w:color w:val="000000" w:themeColor="text1"/>
                <w:sz w:val="20"/>
                <w:szCs w:val="20"/>
                <w:lang w:val="en-CA"/>
              </w:rPr>
              <w:t>atp_scale_params_enabled_flag</w:t>
            </w:r>
            <w:r w:rsidR="0064528A" w:rsidRPr="003929CC">
              <w:rPr>
                <w:b/>
                <w:bCs/>
                <w:color w:val="000000" w:themeColor="text1"/>
                <w:sz w:val="20"/>
                <w:szCs w:val="20"/>
                <w:lang w:val="en-CA"/>
              </w:rPr>
              <w:t>[</w:t>
            </w:r>
            <w:r w:rsidR="0064528A" w:rsidRPr="003929CC">
              <w:rPr>
                <w:bCs/>
                <w:color w:val="000000" w:themeColor="text1"/>
                <w:sz w:val="20"/>
                <w:szCs w:val="20"/>
                <w:lang w:val="en-CA"/>
              </w:rPr>
              <w:t>atp_attribute_idx[ j ]][ i ]</w:t>
            </w:r>
            <w:r w:rsidRPr="003929CC">
              <w:rPr>
                <w:bCs/>
                <w:color w:val="000000" w:themeColor="text1"/>
                <w:sz w:val="20"/>
                <w:szCs w:val="20"/>
                <w:lang w:val="en-CA"/>
              </w:rPr>
              <w:t> )</w:t>
            </w:r>
          </w:p>
        </w:tc>
        <w:tc>
          <w:tcPr>
            <w:tcW w:w="0" w:type="auto"/>
          </w:tcPr>
          <w:p w14:paraId="20588576" w14:textId="77777777" w:rsidR="00D54AF2" w:rsidRPr="003929CC" w:rsidRDefault="00D54AF2" w:rsidP="00A020D3">
            <w:pPr>
              <w:spacing w:before="20" w:after="20"/>
              <w:jc w:val="center"/>
              <w:rPr>
                <w:color w:val="000000" w:themeColor="text1"/>
                <w:sz w:val="20"/>
                <w:szCs w:val="20"/>
                <w:lang w:val="en-CA"/>
              </w:rPr>
            </w:pPr>
          </w:p>
        </w:tc>
      </w:tr>
      <w:tr w:rsidR="00D54AF2" w:rsidRPr="003929CC" w14:paraId="217A4676" w14:textId="77777777" w:rsidTr="00EA2AC6">
        <w:trPr>
          <w:jc w:val="center"/>
        </w:trPr>
        <w:tc>
          <w:tcPr>
            <w:tcW w:w="0" w:type="auto"/>
          </w:tcPr>
          <w:p w14:paraId="759A0385" w14:textId="18F0EF46" w:rsidR="00D54AF2" w:rsidRPr="003929CC" w:rsidRDefault="00D54AF2" w:rsidP="00A020D3">
            <w:pPr>
              <w:spacing w:before="20" w:after="20"/>
              <w:rPr>
                <w:b/>
                <w:color w:val="000000" w:themeColor="text1"/>
                <w:sz w:val="20"/>
                <w:szCs w:val="20"/>
                <w:lang w:val="en-CA"/>
              </w:rPr>
            </w:pPr>
            <w:r w:rsidRPr="003929CC">
              <w:rPr>
                <w:b/>
                <w:color w:val="000000" w:themeColor="text1"/>
                <w:sz w:val="20"/>
                <w:szCs w:val="20"/>
                <w:lang w:val="en-CA"/>
              </w:rPr>
              <w:tab/>
            </w:r>
            <w:r w:rsidRPr="003929CC">
              <w:rPr>
                <w:b/>
                <w:color w:val="000000" w:themeColor="text1"/>
                <w:sz w:val="20"/>
                <w:szCs w:val="20"/>
                <w:lang w:val="en-CA"/>
              </w:rPr>
              <w:tab/>
            </w:r>
            <w:r w:rsidRPr="003929CC">
              <w:rPr>
                <w:b/>
                <w:color w:val="000000" w:themeColor="text1"/>
                <w:sz w:val="20"/>
                <w:szCs w:val="20"/>
                <w:lang w:val="en-CA"/>
              </w:rPr>
              <w:tab/>
            </w:r>
            <w:r w:rsidRPr="003929CC">
              <w:rPr>
                <w:b/>
                <w:color w:val="000000" w:themeColor="text1"/>
                <w:sz w:val="20"/>
                <w:szCs w:val="20"/>
                <w:lang w:val="en-CA"/>
              </w:rPr>
              <w:tab/>
            </w:r>
            <w:r w:rsidR="001A60C5" w:rsidRPr="003929CC">
              <w:rPr>
                <w:b/>
                <w:color w:val="000000" w:themeColor="text1"/>
                <w:sz w:val="20"/>
                <w:szCs w:val="20"/>
                <w:lang w:val="en-CA"/>
              </w:rPr>
              <w:tab/>
            </w:r>
            <w:r w:rsidRPr="003929CC">
              <w:rPr>
                <w:b/>
                <w:color w:val="000000" w:themeColor="text1"/>
                <w:sz w:val="20"/>
                <w:szCs w:val="20"/>
                <w:lang w:val="en-CA"/>
              </w:rPr>
              <w:t>atp_attribute_scale</w:t>
            </w:r>
            <w:r w:rsidRPr="003929CC">
              <w:rPr>
                <w:bCs/>
                <w:color w:val="000000" w:themeColor="text1"/>
                <w:sz w:val="20"/>
                <w:szCs w:val="20"/>
                <w:lang w:val="en-CA"/>
              </w:rPr>
              <w:t>[ atp_attribute_idx[ j ]</w:t>
            </w:r>
            <w:r w:rsidRPr="003929CC">
              <w:rPr>
                <w:color w:val="000000" w:themeColor="text1"/>
                <w:sz w:val="20"/>
                <w:szCs w:val="20"/>
                <w:lang w:val="en-CA"/>
              </w:rPr>
              <w:t xml:space="preserve"> ] [ i ]</w:t>
            </w:r>
          </w:p>
        </w:tc>
        <w:tc>
          <w:tcPr>
            <w:tcW w:w="0" w:type="auto"/>
          </w:tcPr>
          <w:p w14:paraId="30860BAA" w14:textId="77777777" w:rsidR="00D54AF2" w:rsidRPr="003929CC" w:rsidRDefault="00D54AF2" w:rsidP="00A020D3">
            <w:pPr>
              <w:spacing w:before="20" w:after="20"/>
              <w:jc w:val="center"/>
              <w:rPr>
                <w:color w:val="000000" w:themeColor="text1"/>
                <w:sz w:val="20"/>
                <w:szCs w:val="20"/>
                <w:lang w:val="en-CA"/>
              </w:rPr>
            </w:pPr>
            <w:r w:rsidRPr="003929CC">
              <w:rPr>
                <w:color w:val="000000" w:themeColor="text1"/>
                <w:sz w:val="20"/>
                <w:szCs w:val="20"/>
                <w:lang w:val="en-CA"/>
              </w:rPr>
              <w:t>u(32)</w:t>
            </w:r>
          </w:p>
        </w:tc>
      </w:tr>
      <w:tr w:rsidR="00D54AF2" w:rsidRPr="003929CC" w14:paraId="37E89FD1" w14:textId="77777777" w:rsidTr="00EA2AC6">
        <w:trPr>
          <w:jc w:val="center"/>
        </w:trPr>
        <w:tc>
          <w:tcPr>
            <w:tcW w:w="0" w:type="auto"/>
          </w:tcPr>
          <w:p w14:paraId="6AEDDE34" w14:textId="6E18010E" w:rsidR="00D54AF2" w:rsidRPr="003929CC" w:rsidRDefault="00D54AF2" w:rsidP="00A020D3">
            <w:pPr>
              <w:spacing w:before="20" w:after="20"/>
              <w:rPr>
                <w:b/>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Pr="003929CC">
              <w:rPr>
                <w:color w:val="000000" w:themeColor="text1"/>
                <w:sz w:val="20"/>
                <w:szCs w:val="20"/>
                <w:lang w:val="en-CA"/>
              </w:rPr>
              <w:tab/>
            </w:r>
            <w:r w:rsidRPr="003929CC">
              <w:rPr>
                <w:color w:val="000000" w:themeColor="text1"/>
                <w:sz w:val="20"/>
                <w:szCs w:val="20"/>
                <w:lang w:val="en-CA"/>
              </w:rPr>
              <w:tab/>
              <w:t>if( </w:t>
            </w:r>
            <w:r w:rsidR="005F3203" w:rsidRPr="003929CC">
              <w:rPr>
                <w:color w:val="000000" w:themeColor="text1"/>
                <w:sz w:val="20"/>
                <w:szCs w:val="20"/>
                <w:lang w:val="en-CA"/>
              </w:rPr>
              <w:t>atp_offset_params_enabled_flag</w:t>
            </w:r>
            <w:r w:rsidR="0064528A" w:rsidRPr="003929CC">
              <w:rPr>
                <w:color w:val="000000" w:themeColor="text1"/>
                <w:sz w:val="20"/>
                <w:szCs w:val="20"/>
                <w:lang w:val="en-CA"/>
              </w:rPr>
              <w:t>[atp_attribute_idx[ j ]][ i</w:t>
            </w:r>
            <w:r w:rsidR="0064528A" w:rsidRPr="003929CC">
              <w:rPr>
                <w:bCs/>
                <w:color w:val="000000" w:themeColor="text1"/>
                <w:sz w:val="20"/>
                <w:szCs w:val="20"/>
                <w:lang w:val="en-CA"/>
              </w:rPr>
              <w:t xml:space="preserve"> ]</w:t>
            </w:r>
            <w:r w:rsidRPr="003929CC">
              <w:rPr>
                <w:color w:val="000000" w:themeColor="text1"/>
                <w:sz w:val="20"/>
                <w:szCs w:val="20"/>
                <w:lang w:val="en-CA"/>
              </w:rPr>
              <w:t> )</w:t>
            </w:r>
          </w:p>
        </w:tc>
        <w:tc>
          <w:tcPr>
            <w:tcW w:w="0" w:type="auto"/>
          </w:tcPr>
          <w:p w14:paraId="427259B7" w14:textId="77777777" w:rsidR="00D54AF2" w:rsidRPr="003929CC" w:rsidRDefault="00D54AF2" w:rsidP="00A020D3">
            <w:pPr>
              <w:spacing w:before="20" w:after="20"/>
              <w:jc w:val="center"/>
              <w:rPr>
                <w:color w:val="000000" w:themeColor="text1"/>
                <w:sz w:val="20"/>
                <w:szCs w:val="20"/>
                <w:lang w:val="en-CA"/>
              </w:rPr>
            </w:pPr>
          </w:p>
        </w:tc>
      </w:tr>
      <w:tr w:rsidR="00D54AF2" w:rsidRPr="003929CC" w14:paraId="49892071" w14:textId="77777777" w:rsidTr="00EA2AC6">
        <w:trPr>
          <w:jc w:val="center"/>
        </w:trPr>
        <w:tc>
          <w:tcPr>
            <w:tcW w:w="0" w:type="auto"/>
          </w:tcPr>
          <w:p w14:paraId="7247E2B3" w14:textId="29ED71DF" w:rsidR="00D54AF2" w:rsidRPr="003929CC" w:rsidRDefault="00D54AF2" w:rsidP="00A020D3">
            <w:pPr>
              <w:spacing w:before="20" w:after="20"/>
              <w:rPr>
                <w:b/>
                <w:color w:val="000000" w:themeColor="text1"/>
                <w:sz w:val="20"/>
                <w:szCs w:val="20"/>
                <w:lang w:val="en-CA"/>
              </w:rPr>
            </w:pPr>
            <w:r w:rsidRPr="003929CC">
              <w:rPr>
                <w:b/>
                <w:color w:val="000000" w:themeColor="text1"/>
                <w:sz w:val="20"/>
                <w:szCs w:val="20"/>
                <w:lang w:val="en-CA"/>
              </w:rPr>
              <w:tab/>
            </w:r>
            <w:r w:rsidRPr="003929CC">
              <w:rPr>
                <w:b/>
                <w:color w:val="000000" w:themeColor="text1"/>
                <w:sz w:val="20"/>
                <w:szCs w:val="20"/>
                <w:lang w:val="en-CA"/>
              </w:rPr>
              <w:tab/>
            </w:r>
            <w:r w:rsidRPr="003929CC">
              <w:rPr>
                <w:b/>
                <w:color w:val="000000" w:themeColor="text1"/>
                <w:sz w:val="20"/>
                <w:szCs w:val="20"/>
                <w:lang w:val="en-CA"/>
              </w:rPr>
              <w:tab/>
            </w:r>
            <w:r w:rsidRPr="003929CC">
              <w:rPr>
                <w:b/>
                <w:color w:val="000000" w:themeColor="text1"/>
                <w:sz w:val="20"/>
                <w:szCs w:val="20"/>
                <w:lang w:val="en-CA"/>
              </w:rPr>
              <w:tab/>
            </w:r>
            <w:r w:rsidR="001A60C5" w:rsidRPr="003929CC">
              <w:rPr>
                <w:b/>
                <w:color w:val="000000" w:themeColor="text1"/>
                <w:sz w:val="20"/>
                <w:szCs w:val="20"/>
                <w:lang w:val="en-CA"/>
              </w:rPr>
              <w:tab/>
            </w:r>
            <w:r w:rsidRPr="003929CC">
              <w:rPr>
                <w:b/>
                <w:color w:val="000000" w:themeColor="text1"/>
                <w:sz w:val="20"/>
                <w:szCs w:val="20"/>
                <w:lang w:val="en-CA"/>
              </w:rPr>
              <w:t>atp_attribute_offset</w:t>
            </w:r>
            <w:r w:rsidRPr="003929CC">
              <w:rPr>
                <w:bCs/>
                <w:color w:val="000000" w:themeColor="text1"/>
                <w:sz w:val="20"/>
                <w:szCs w:val="20"/>
                <w:lang w:val="en-CA"/>
              </w:rPr>
              <w:t>[ atp_attribute_idx[ j ]</w:t>
            </w:r>
            <w:r w:rsidRPr="003929CC">
              <w:rPr>
                <w:color w:val="000000" w:themeColor="text1"/>
                <w:sz w:val="20"/>
                <w:szCs w:val="20"/>
                <w:lang w:val="en-CA"/>
              </w:rPr>
              <w:t xml:space="preserve"> ] [ i ]</w:t>
            </w:r>
          </w:p>
        </w:tc>
        <w:tc>
          <w:tcPr>
            <w:tcW w:w="0" w:type="auto"/>
          </w:tcPr>
          <w:p w14:paraId="4AD0DBB2" w14:textId="77777777" w:rsidR="00D54AF2" w:rsidRPr="003929CC" w:rsidRDefault="00D54AF2" w:rsidP="00A020D3">
            <w:pPr>
              <w:spacing w:before="20" w:after="20"/>
              <w:jc w:val="center"/>
              <w:rPr>
                <w:color w:val="000000" w:themeColor="text1"/>
                <w:sz w:val="20"/>
                <w:szCs w:val="20"/>
                <w:lang w:val="en-CA"/>
              </w:rPr>
            </w:pPr>
            <w:r w:rsidRPr="003929CC">
              <w:rPr>
                <w:color w:val="000000" w:themeColor="text1"/>
                <w:sz w:val="20"/>
                <w:szCs w:val="20"/>
                <w:lang w:val="en-CA"/>
              </w:rPr>
              <w:t>i(32)</w:t>
            </w:r>
          </w:p>
        </w:tc>
      </w:tr>
      <w:tr w:rsidR="00D54AF2" w:rsidRPr="003929CC" w14:paraId="2E97F1DC" w14:textId="77777777" w:rsidTr="00EA2AC6">
        <w:trPr>
          <w:jc w:val="center"/>
        </w:trPr>
        <w:tc>
          <w:tcPr>
            <w:tcW w:w="0" w:type="auto"/>
          </w:tcPr>
          <w:p w14:paraId="2EEE91BB" w14:textId="77777777" w:rsidR="00D54AF2" w:rsidRPr="003929CC" w:rsidRDefault="00D54AF2" w:rsidP="004E35AC">
            <w:pPr>
              <w:spacing w:before="20" w:after="20"/>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Pr="003929CC">
              <w:rPr>
                <w:color w:val="000000" w:themeColor="text1"/>
                <w:sz w:val="20"/>
                <w:szCs w:val="20"/>
                <w:lang w:val="en-CA"/>
              </w:rPr>
              <w:tab/>
              <w:t>}</w:t>
            </w:r>
          </w:p>
        </w:tc>
        <w:tc>
          <w:tcPr>
            <w:tcW w:w="0" w:type="auto"/>
          </w:tcPr>
          <w:p w14:paraId="11596C2F" w14:textId="77777777" w:rsidR="00D54AF2" w:rsidRPr="003929CC" w:rsidRDefault="00D54AF2" w:rsidP="004E35AC">
            <w:pPr>
              <w:spacing w:before="20" w:after="20"/>
              <w:jc w:val="center"/>
              <w:rPr>
                <w:color w:val="000000" w:themeColor="text1"/>
                <w:sz w:val="20"/>
                <w:szCs w:val="20"/>
                <w:lang w:val="en-CA"/>
              </w:rPr>
            </w:pPr>
          </w:p>
        </w:tc>
      </w:tr>
      <w:tr w:rsidR="00D54AF2" w:rsidRPr="003929CC" w14:paraId="1A85F0D6" w14:textId="77777777" w:rsidTr="00EA2AC6">
        <w:trPr>
          <w:jc w:val="center"/>
        </w:trPr>
        <w:tc>
          <w:tcPr>
            <w:tcW w:w="0" w:type="auto"/>
          </w:tcPr>
          <w:p w14:paraId="162653E6" w14:textId="77777777" w:rsidR="00D54AF2" w:rsidRPr="003929CC" w:rsidRDefault="00D54AF2" w:rsidP="004E35AC">
            <w:pPr>
              <w:spacing w:before="20" w:after="20"/>
              <w:rPr>
                <w:bCs/>
                <w:color w:val="000000" w:themeColor="text1"/>
                <w:sz w:val="20"/>
                <w:szCs w:val="20"/>
                <w:lang w:val="en-CA"/>
              </w:rPr>
            </w:pPr>
            <w:r w:rsidRPr="003929CC">
              <w:rPr>
                <w:bCs/>
                <w:color w:val="000000" w:themeColor="text1"/>
                <w:sz w:val="20"/>
                <w:szCs w:val="20"/>
                <w:lang w:val="en-CA"/>
              </w:rPr>
              <w:tab/>
            </w:r>
            <w:r w:rsidRPr="003929CC">
              <w:rPr>
                <w:bCs/>
                <w:color w:val="000000" w:themeColor="text1"/>
                <w:sz w:val="20"/>
                <w:szCs w:val="20"/>
                <w:lang w:val="en-CA"/>
              </w:rPr>
              <w:tab/>
              <w:t>}</w:t>
            </w:r>
          </w:p>
        </w:tc>
        <w:tc>
          <w:tcPr>
            <w:tcW w:w="0" w:type="auto"/>
          </w:tcPr>
          <w:p w14:paraId="576D6343" w14:textId="77777777" w:rsidR="00D54AF2" w:rsidRPr="003929CC" w:rsidRDefault="00D54AF2" w:rsidP="004E35AC">
            <w:pPr>
              <w:spacing w:before="20" w:after="20"/>
              <w:jc w:val="center"/>
              <w:rPr>
                <w:color w:val="000000" w:themeColor="text1"/>
                <w:sz w:val="20"/>
                <w:szCs w:val="20"/>
                <w:lang w:val="en-CA"/>
              </w:rPr>
            </w:pPr>
          </w:p>
        </w:tc>
      </w:tr>
      <w:tr w:rsidR="004E35AC" w:rsidRPr="003929CC" w14:paraId="7616FE18" w14:textId="77777777" w:rsidTr="00EA2AC6">
        <w:trPr>
          <w:jc w:val="center"/>
        </w:trPr>
        <w:tc>
          <w:tcPr>
            <w:tcW w:w="0" w:type="auto"/>
          </w:tcPr>
          <w:p w14:paraId="1F750003" w14:textId="77777777" w:rsidR="004E35AC" w:rsidRPr="003929CC" w:rsidRDefault="004E35AC" w:rsidP="004E35AC">
            <w:pPr>
              <w:spacing w:before="20" w:after="20"/>
              <w:rPr>
                <w:bCs/>
                <w:color w:val="000000" w:themeColor="text1"/>
                <w:sz w:val="20"/>
                <w:szCs w:val="20"/>
                <w:lang w:val="en-CA"/>
              </w:rPr>
            </w:pPr>
            <w:r w:rsidRPr="003929CC">
              <w:rPr>
                <w:bCs/>
                <w:color w:val="000000" w:themeColor="text1"/>
                <w:sz w:val="20"/>
                <w:szCs w:val="20"/>
                <w:lang w:val="en-CA"/>
              </w:rPr>
              <w:tab/>
              <w:t>}</w:t>
            </w:r>
          </w:p>
        </w:tc>
        <w:tc>
          <w:tcPr>
            <w:tcW w:w="0" w:type="auto"/>
          </w:tcPr>
          <w:p w14:paraId="668E2464" w14:textId="77777777" w:rsidR="004E35AC" w:rsidRPr="003929CC" w:rsidRDefault="004E35AC" w:rsidP="004E35AC">
            <w:pPr>
              <w:spacing w:before="20" w:after="20"/>
              <w:jc w:val="center"/>
              <w:rPr>
                <w:color w:val="000000" w:themeColor="text1"/>
                <w:sz w:val="20"/>
                <w:szCs w:val="20"/>
                <w:lang w:val="en-CA"/>
              </w:rPr>
            </w:pPr>
          </w:p>
        </w:tc>
      </w:tr>
      <w:tr w:rsidR="004E35AC" w:rsidRPr="003929CC" w14:paraId="7E4DBC73" w14:textId="77777777" w:rsidTr="00EA2AC6">
        <w:trPr>
          <w:jc w:val="center"/>
        </w:trPr>
        <w:tc>
          <w:tcPr>
            <w:tcW w:w="0" w:type="auto"/>
          </w:tcPr>
          <w:p w14:paraId="6B1EE2E4" w14:textId="77777777" w:rsidR="004E35AC" w:rsidRPr="003929CC" w:rsidRDefault="004E35AC" w:rsidP="004E35AC">
            <w:pPr>
              <w:spacing w:before="20" w:after="20"/>
              <w:rPr>
                <w:bCs/>
                <w:color w:val="000000" w:themeColor="text1"/>
                <w:sz w:val="20"/>
                <w:szCs w:val="20"/>
                <w:lang w:val="en-CA"/>
              </w:rPr>
            </w:pPr>
            <w:r w:rsidRPr="003929CC">
              <w:rPr>
                <w:bCs/>
                <w:color w:val="000000" w:themeColor="text1"/>
                <w:sz w:val="20"/>
                <w:szCs w:val="20"/>
                <w:lang w:val="en-CA"/>
              </w:rPr>
              <w:t>}</w:t>
            </w:r>
          </w:p>
        </w:tc>
        <w:tc>
          <w:tcPr>
            <w:tcW w:w="0" w:type="auto"/>
          </w:tcPr>
          <w:p w14:paraId="1AF32E8E" w14:textId="77777777" w:rsidR="004E35AC" w:rsidRPr="003929CC" w:rsidRDefault="004E35AC" w:rsidP="004E35AC">
            <w:pPr>
              <w:spacing w:before="20" w:after="20"/>
              <w:jc w:val="center"/>
              <w:rPr>
                <w:color w:val="000000" w:themeColor="text1"/>
                <w:sz w:val="20"/>
                <w:szCs w:val="20"/>
                <w:lang w:val="en-CA"/>
              </w:rPr>
            </w:pPr>
          </w:p>
        </w:tc>
      </w:tr>
    </w:tbl>
    <w:p w14:paraId="074370D5" w14:textId="77777777" w:rsidR="00940DFA" w:rsidRPr="003929CC" w:rsidRDefault="00940DFA" w:rsidP="00940DFA">
      <w:pPr>
        <w:pStyle w:val="a3"/>
        <w:tabs>
          <w:tab w:val="clear" w:pos="403"/>
          <w:tab w:val="clear" w:pos="720"/>
        </w:tabs>
        <w:rPr>
          <w:lang w:val="en-CA"/>
        </w:rPr>
      </w:pPr>
      <w:bookmarkStart w:id="1980" w:name="_Toc21625555"/>
      <w:r w:rsidRPr="003929CC">
        <w:rPr>
          <w:lang w:val="en-CA"/>
        </w:rPr>
        <w:lastRenderedPageBreak/>
        <w:t>Active substreams SEI message syntax</w:t>
      </w:r>
      <w:bookmarkEnd w:id="1980"/>
      <w:r w:rsidRPr="003929CC">
        <w:rPr>
          <w:b w:val="0"/>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7"/>
        <w:gridCol w:w="1235"/>
      </w:tblGrid>
      <w:tr w:rsidR="00940DFA" w:rsidRPr="003929CC" w14:paraId="760C00A0" w14:textId="77777777" w:rsidTr="00940DFA">
        <w:trPr>
          <w:trHeight w:val="204"/>
          <w:jc w:val="center"/>
        </w:trPr>
        <w:tc>
          <w:tcPr>
            <w:tcW w:w="4366" w:type="pct"/>
          </w:tcPr>
          <w:p w14:paraId="414C41F8" w14:textId="77777777" w:rsidR="00940DFA" w:rsidRPr="003929CC" w:rsidRDefault="00940DFA" w:rsidP="00940DFA">
            <w:pPr>
              <w:keepNext/>
              <w:spacing w:before="20" w:after="40"/>
              <w:rPr>
                <w:sz w:val="20"/>
                <w:lang w:val="en-CA"/>
              </w:rPr>
            </w:pPr>
            <w:r w:rsidRPr="003929CC">
              <w:rPr>
                <w:sz w:val="20"/>
                <w:lang w:val="en-CA"/>
              </w:rPr>
              <w:t>active_substreams(</w:t>
            </w:r>
            <w:r w:rsidRPr="003929CC">
              <w:rPr>
                <w:rFonts w:eastAsia="Malgun Gothic"/>
                <w:sz w:val="20"/>
                <w:lang w:val="en-CA"/>
              </w:rPr>
              <w:t> payloadSize </w:t>
            </w:r>
            <w:r w:rsidRPr="003929CC">
              <w:rPr>
                <w:sz w:val="20"/>
                <w:lang w:val="en-CA"/>
              </w:rPr>
              <w:t>) {</w:t>
            </w:r>
          </w:p>
        </w:tc>
        <w:tc>
          <w:tcPr>
            <w:tcW w:w="634" w:type="pct"/>
          </w:tcPr>
          <w:p w14:paraId="258B8F7A" w14:textId="77777777" w:rsidR="00940DFA" w:rsidRPr="003929CC" w:rsidRDefault="00940DFA" w:rsidP="00940DFA">
            <w:pPr>
              <w:keepNext/>
              <w:spacing w:before="20" w:after="40"/>
              <w:jc w:val="center"/>
              <w:rPr>
                <w:b/>
                <w:bCs/>
                <w:sz w:val="20"/>
                <w:lang w:val="en-CA"/>
              </w:rPr>
            </w:pPr>
            <w:r w:rsidRPr="003929CC">
              <w:rPr>
                <w:b/>
                <w:bCs/>
                <w:sz w:val="20"/>
                <w:lang w:val="en-CA"/>
              </w:rPr>
              <w:t>Descriptor</w:t>
            </w:r>
          </w:p>
        </w:tc>
      </w:tr>
      <w:tr w:rsidR="00940DFA" w:rsidRPr="003929CC" w14:paraId="6A0ED5D7" w14:textId="77777777" w:rsidTr="00940DFA">
        <w:trPr>
          <w:trHeight w:val="204"/>
          <w:jc w:val="center"/>
        </w:trPr>
        <w:tc>
          <w:tcPr>
            <w:tcW w:w="4366" w:type="pct"/>
          </w:tcPr>
          <w:p w14:paraId="4580FB00" w14:textId="77777777" w:rsidR="00940DFA" w:rsidRPr="003929CC" w:rsidRDefault="00940DFA" w:rsidP="00940DFA">
            <w:pPr>
              <w:keepNext/>
              <w:spacing w:before="20" w:after="40"/>
              <w:rPr>
                <w:b/>
                <w:bCs/>
                <w:sz w:val="20"/>
                <w:lang w:val="en-CA"/>
              </w:rPr>
            </w:pPr>
            <w:r w:rsidRPr="003929CC">
              <w:rPr>
                <w:sz w:val="20"/>
              </w:rPr>
              <w:tab/>
            </w:r>
            <w:r w:rsidRPr="003929CC">
              <w:rPr>
                <w:b/>
                <w:bCs/>
                <w:sz w:val="20"/>
              </w:rPr>
              <w:t>active_attributes_changes_flag</w:t>
            </w:r>
          </w:p>
        </w:tc>
        <w:tc>
          <w:tcPr>
            <w:tcW w:w="634" w:type="pct"/>
          </w:tcPr>
          <w:p w14:paraId="002A1907" w14:textId="77777777" w:rsidR="00940DFA" w:rsidRPr="003929CC" w:rsidRDefault="00940DFA" w:rsidP="00940DFA">
            <w:pPr>
              <w:keepNext/>
              <w:spacing w:before="20" w:after="40"/>
              <w:jc w:val="center"/>
              <w:rPr>
                <w:sz w:val="20"/>
                <w:lang w:val="en-CA"/>
              </w:rPr>
            </w:pPr>
            <w:r w:rsidRPr="003929CC">
              <w:rPr>
                <w:sz w:val="20"/>
                <w:lang w:val="en-CA"/>
              </w:rPr>
              <w:t>u(1)</w:t>
            </w:r>
          </w:p>
        </w:tc>
      </w:tr>
      <w:tr w:rsidR="00940DFA" w:rsidRPr="003929CC" w14:paraId="7471A618" w14:textId="77777777" w:rsidTr="00940DFA">
        <w:trPr>
          <w:trHeight w:val="204"/>
          <w:jc w:val="center"/>
        </w:trPr>
        <w:tc>
          <w:tcPr>
            <w:tcW w:w="4366" w:type="pct"/>
          </w:tcPr>
          <w:p w14:paraId="562E9111" w14:textId="19B6A0E2" w:rsidR="00940DFA" w:rsidRPr="003929CC" w:rsidRDefault="00940DFA" w:rsidP="00940DFA">
            <w:pPr>
              <w:keepNext/>
              <w:spacing w:before="20" w:after="40"/>
              <w:rPr>
                <w:b/>
                <w:bCs/>
                <w:sz w:val="20"/>
              </w:rPr>
            </w:pPr>
            <w:r w:rsidRPr="003929CC">
              <w:rPr>
                <w:sz w:val="20"/>
              </w:rPr>
              <w:tab/>
            </w:r>
            <w:r w:rsidRPr="003929CC">
              <w:rPr>
                <w:b/>
                <w:bCs/>
                <w:sz w:val="20"/>
              </w:rPr>
              <w:t>active_</w:t>
            </w:r>
            <w:r w:rsidR="00086286" w:rsidRPr="003929CC">
              <w:rPr>
                <w:b/>
                <w:bCs/>
                <w:sz w:val="20"/>
              </w:rPr>
              <w:t>map</w:t>
            </w:r>
            <w:r w:rsidRPr="003929CC">
              <w:rPr>
                <w:b/>
                <w:bCs/>
                <w:sz w:val="20"/>
              </w:rPr>
              <w:t>s_changes_flag</w:t>
            </w:r>
          </w:p>
        </w:tc>
        <w:tc>
          <w:tcPr>
            <w:tcW w:w="634" w:type="pct"/>
          </w:tcPr>
          <w:p w14:paraId="538019FB" w14:textId="77777777" w:rsidR="00940DFA" w:rsidRPr="003929CC" w:rsidRDefault="00940DFA" w:rsidP="00940DFA">
            <w:pPr>
              <w:keepNext/>
              <w:spacing w:before="20" w:after="40"/>
              <w:jc w:val="center"/>
              <w:rPr>
                <w:sz w:val="20"/>
                <w:lang w:val="en-CA"/>
              </w:rPr>
            </w:pPr>
            <w:r w:rsidRPr="003929CC">
              <w:rPr>
                <w:sz w:val="20"/>
                <w:lang w:val="en-CA"/>
              </w:rPr>
              <w:t>u(1)</w:t>
            </w:r>
          </w:p>
        </w:tc>
      </w:tr>
      <w:tr w:rsidR="00940DFA" w:rsidRPr="003929CC" w14:paraId="7E7E6E05" w14:textId="77777777" w:rsidTr="00940DFA">
        <w:trPr>
          <w:trHeight w:val="204"/>
          <w:jc w:val="center"/>
        </w:trPr>
        <w:tc>
          <w:tcPr>
            <w:tcW w:w="4366" w:type="pct"/>
          </w:tcPr>
          <w:p w14:paraId="46FDE6D9" w14:textId="77777777" w:rsidR="00940DFA" w:rsidRPr="003929CC" w:rsidRDefault="00940DFA" w:rsidP="00940DFA">
            <w:pPr>
              <w:keepNext/>
              <w:spacing w:before="20" w:after="40"/>
              <w:rPr>
                <w:sz w:val="20"/>
              </w:rPr>
            </w:pPr>
            <w:r w:rsidRPr="003929CC">
              <w:rPr>
                <w:sz w:val="20"/>
                <w:lang w:val="en-CA"/>
              </w:rPr>
              <w:tab/>
            </w:r>
            <w:r w:rsidRPr="003929CC">
              <w:rPr>
                <w:b/>
                <w:bCs/>
                <w:sz w:val="20"/>
                <w:lang w:val="en-CA"/>
              </w:rPr>
              <w:t>raw_points_substreams_active_flag</w:t>
            </w:r>
          </w:p>
        </w:tc>
        <w:tc>
          <w:tcPr>
            <w:tcW w:w="634" w:type="pct"/>
          </w:tcPr>
          <w:p w14:paraId="158DDDB0" w14:textId="77777777" w:rsidR="00940DFA" w:rsidRPr="003929CC" w:rsidRDefault="00940DFA" w:rsidP="00940DFA">
            <w:pPr>
              <w:keepNext/>
              <w:spacing w:before="20" w:after="40"/>
              <w:jc w:val="center"/>
              <w:rPr>
                <w:sz w:val="20"/>
                <w:lang w:val="en-CA"/>
              </w:rPr>
            </w:pPr>
            <w:r w:rsidRPr="003929CC">
              <w:rPr>
                <w:rFonts w:eastAsia="Batang"/>
                <w:bCs/>
                <w:sz w:val="20"/>
                <w:lang w:val="en-CA"/>
              </w:rPr>
              <w:t>u(1)</w:t>
            </w:r>
          </w:p>
        </w:tc>
      </w:tr>
      <w:tr w:rsidR="00940DFA" w:rsidRPr="003929CC" w14:paraId="31465931" w14:textId="77777777" w:rsidTr="00940DFA">
        <w:trPr>
          <w:trHeight w:val="204"/>
          <w:jc w:val="center"/>
        </w:trPr>
        <w:tc>
          <w:tcPr>
            <w:tcW w:w="4366" w:type="pct"/>
          </w:tcPr>
          <w:p w14:paraId="534FA1CA" w14:textId="77777777" w:rsidR="00940DFA" w:rsidRPr="003929CC" w:rsidRDefault="00940DFA" w:rsidP="00940DFA">
            <w:pPr>
              <w:keepNext/>
              <w:spacing w:before="20" w:after="40"/>
              <w:rPr>
                <w:sz w:val="20"/>
              </w:rPr>
            </w:pPr>
            <w:r w:rsidRPr="003929CC">
              <w:rPr>
                <w:sz w:val="20"/>
                <w:lang w:val="fr-FR"/>
              </w:rPr>
              <w:tab/>
            </w:r>
            <w:r w:rsidRPr="003929CC">
              <w:rPr>
                <w:sz w:val="20"/>
                <w:lang w:val="en-CA"/>
              </w:rPr>
              <w:t>if ( active_attributes_changes_flag ) {</w:t>
            </w:r>
          </w:p>
        </w:tc>
        <w:tc>
          <w:tcPr>
            <w:tcW w:w="634" w:type="pct"/>
          </w:tcPr>
          <w:p w14:paraId="30FE927B" w14:textId="77777777" w:rsidR="00940DFA" w:rsidRPr="003929CC" w:rsidRDefault="00940DFA" w:rsidP="00940DFA">
            <w:pPr>
              <w:keepNext/>
              <w:spacing w:before="20" w:after="40"/>
              <w:jc w:val="center"/>
              <w:rPr>
                <w:sz w:val="20"/>
                <w:lang w:val="en-CA"/>
              </w:rPr>
            </w:pPr>
          </w:p>
        </w:tc>
      </w:tr>
      <w:tr w:rsidR="00940DFA" w:rsidRPr="003929CC" w14:paraId="2EFF6A6A" w14:textId="77777777" w:rsidTr="00940DFA">
        <w:trPr>
          <w:trHeight w:val="204"/>
          <w:jc w:val="center"/>
        </w:trPr>
        <w:tc>
          <w:tcPr>
            <w:tcW w:w="4366" w:type="pct"/>
          </w:tcPr>
          <w:p w14:paraId="72D884D7" w14:textId="77777777" w:rsidR="00940DFA" w:rsidRPr="003929CC" w:rsidRDefault="005D026D" w:rsidP="00940DFA">
            <w:pPr>
              <w:keepNext/>
              <w:spacing w:before="20" w:after="40"/>
              <w:rPr>
                <w:sz w:val="20"/>
                <w:lang w:val="en-CA"/>
              </w:rPr>
            </w:pPr>
            <w:r w:rsidRPr="003929CC">
              <w:rPr>
                <w:sz w:val="20"/>
                <w:lang w:val="en-CA"/>
              </w:rPr>
              <w:tab/>
            </w:r>
            <w:r w:rsidRPr="003929CC">
              <w:rPr>
                <w:sz w:val="20"/>
                <w:lang w:val="en-CA"/>
              </w:rPr>
              <w:tab/>
            </w:r>
            <w:r w:rsidR="00940DFA" w:rsidRPr="003929CC">
              <w:rPr>
                <w:b/>
                <w:bCs/>
                <w:sz w:val="20"/>
                <w:lang w:val="en-CA"/>
              </w:rPr>
              <w:t>all_attributes_active_flag</w:t>
            </w:r>
          </w:p>
        </w:tc>
        <w:tc>
          <w:tcPr>
            <w:tcW w:w="634" w:type="pct"/>
          </w:tcPr>
          <w:p w14:paraId="776D165A" w14:textId="77777777" w:rsidR="00940DFA" w:rsidRPr="003929CC" w:rsidRDefault="00940DFA" w:rsidP="00940DFA">
            <w:pPr>
              <w:keepNext/>
              <w:spacing w:before="20" w:after="40"/>
              <w:jc w:val="center"/>
              <w:rPr>
                <w:rFonts w:eastAsia="Batang"/>
                <w:bCs/>
                <w:sz w:val="20"/>
                <w:lang w:val="en-CA"/>
              </w:rPr>
            </w:pPr>
            <w:r w:rsidRPr="003929CC">
              <w:rPr>
                <w:sz w:val="20"/>
                <w:lang w:val="en-CA"/>
              </w:rPr>
              <w:t>u(1)</w:t>
            </w:r>
          </w:p>
        </w:tc>
      </w:tr>
      <w:tr w:rsidR="00940DFA" w:rsidRPr="003929CC" w14:paraId="0571CF61" w14:textId="77777777" w:rsidTr="00940DFA">
        <w:trPr>
          <w:trHeight w:val="204"/>
          <w:jc w:val="center"/>
        </w:trPr>
        <w:tc>
          <w:tcPr>
            <w:tcW w:w="4366" w:type="pct"/>
          </w:tcPr>
          <w:p w14:paraId="17A237C2" w14:textId="77777777" w:rsidR="00940DFA" w:rsidRPr="003929CC" w:rsidRDefault="00940DFA" w:rsidP="00940DFA">
            <w:pPr>
              <w:keepNext/>
              <w:spacing w:before="20" w:after="40"/>
              <w:rPr>
                <w:rFonts w:eastAsia="Batang"/>
                <w:b/>
                <w:bCs/>
                <w:sz w:val="20"/>
                <w:lang w:val="en-CA" w:eastAsia="ko-KR"/>
              </w:rPr>
            </w:pPr>
            <w:r w:rsidRPr="003929CC">
              <w:rPr>
                <w:sz w:val="20"/>
              </w:rPr>
              <w:tab/>
            </w:r>
            <w:r w:rsidR="005D026D" w:rsidRPr="003929CC">
              <w:rPr>
                <w:sz w:val="20"/>
                <w:lang w:val="en-CA"/>
              </w:rPr>
              <w:tab/>
            </w:r>
            <w:r w:rsidRPr="003929CC">
              <w:rPr>
                <w:sz w:val="20"/>
                <w:lang w:val="en-CA"/>
              </w:rPr>
              <w:t>if ( !all_attributes_active_flag ) {</w:t>
            </w:r>
          </w:p>
        </w:tc>
        <w:tc>
          <w:tcPr>
            <w:tcW w:w="634" w:type="pct"/>
          </w:tcPr>
          <w:p w14:paraId="4541B962" w14:textId="77777777" w:rsidR="00940DFA" w:rsidRPr="003929CC" w:rsidRDefault="00940DFA" w:rsidP="00940DFA">
            <w:pPr>
              <w:keepNext/>
              <w:spacing w:before="20" w:after="40"/>
              <w:jc w:val="center"/>
              <w:rPr>
                <w:rFonts w:eastAsia="Batang"/>
                <w:bCs/>
                <w:sz w:val="20"/>
                <w:lang w:val="en-CA"/>
              </w:rPr>
            </w:pPr>
          </w:p>
        </w:tc>
      </w:tr>
      <w:tr w:rsidR="00940DFA" w:rsidRPr="003929CC" w14:paraId="7AB009B4" w14:textId="77777777" w:rsidTr="00940DFA">
        <w:trPr>
          <w:trHeight w:val="204"/>
          <w:jc w:val="center"/>
        </w:trPr>
        <w:tc>
          <w:tcPr>
            <w:tcW w:w="4366" w:type="pct"/>
          </w:tcPr>
          <w:p w14:paraId="7A2D697E" w14:textId="77777777" w:rsidR="00940DFA" w:rsidRPr="003929CC" w:rsidRDefault="00940DFA" w:rsidP="00940DFA">
            <w:pPr>
              <w:keepNext/>
              <w:spacing w:before="20" w:after="40"/>
              <w:rPr>
                <w:sz w:val="20"/>
                <w:lang w:val="fr-FR"/>
              </w:rPr>
            </w:pPr>
            <w:r w:rsidRPr="003929CC">
              <w:rPr>
                <w:sz w:val="20"/>
                <w:lang w:val="en-CA"/>
              </w:rPr>
              <w:tab/>
            </w:r>
            <w:r w:rsidR="005D026D" w:rsidRPr="003929CC">
              <w:rPr>
                <w:sz w:val="20"/>
                <w:lang w:val="en-CA"/>
              </w:rPr>
              <w:tab/>
            </w:r>
            <w:r w:rsidR="005D026D" w:rsidRPr="003929CC">
              <w:rPr>
                <w:sz w:val="20"/>
                <w:lang w:val="en-CA"/>
              </w:rPr>
              <w:tab/>
            </w:r>
            <w:r w:rsidRPr="003929CC">
              <w:rPr>
                <w:b/>
                <w:sz w:val="20"/>
                <w:lang w:val="en-CA"/>
              </w:rPr>
              <w:t>active_</w:t>
            </w:r>
            <w:r w:rsidRPr="003929CC">
              <w:rPr>
                <w:b/>
                <w:color w:val="000000" w:themeColor="text1"/>
                <w:sz w:val="20"/>
                <w:lang w:val="en-CA"/>
              </w:rPr>
              <w:t>attribute_count_minus1</w:t>
            </w:r>
          </w:p>
        </w:tc>
        <w:tc>
          <w:tcPr>
            <w:tcW w:w="634" w:type="pct"/>
          </w:tcPr>
          <w:p w14:paraId="3B34FBE3" w14:textId="77777777" w:rsidR="00940DFA" w:rsidRPr="003929CC" w:rsidRDefault="00940DFA" w:rsidP="00940DFA">
            <w:pPr>
              <w:keepNext/>
              <w:spacing w:before="20" w:after="40"/>
              <w:jc w:val="center"/>
              <w:rPr>
                <w:rFonts w:eastAsia="Batang"/>
                <w:bCs/>
                <w:sz w:val="20"/>
                <w:lang w:val="en-CA"/>
              </w:rPr>
            </w:pPr>
            <w:r w:rsidRPr="003929CC">
              <w:rPr>
                <w:sz w:val="20"/>
                <w:lang w:val="en-CA"/>
              </w:rPr>
              <w:t>u(7)</w:t>
            </w:r>
          </w:p>
        </w:tc>
      </w:tr>
      <w:tr w:rsidR="00940DFA" w:rsidRPr="003929CC" w14:paraId="47032422" w14:textId="77777777" w:rsidTr="00940DFA">
        <w:trPr>
          <w:trHeight w:val="204"/>
          <w:jc w:val="center"/>
        </w:trPr>
        <w:tc>
          <w:tcPr>
            <w:tcW w:w="4366" w:type="pct"/>
          </w:tcPr>
          <w:p w14:paraId="4E714137" w14:textId="77777777" w:rsidR="00940DFA" w:rsidRPr="003929CC" w:rsidRDefault="00940DFA" w:rsidP="00940DFA">
            <w:pPr>
              <w:keepNext/>
              <w:spacing w:before="20" w:after="40"/>
              <w:rPr>
                <w:sz w:val="20"/>
                <w:lang w:val="en-CA"/>
              </w:rPr>
            </w:pPr>
            <w:r w:rsidRPr="003929CC">
              <w:rPr>
                <w:sz w:val="20"/>
                <w:lang w:val="en-CA"/>
              </w:rPr>
              <w:tab/>
            </w:r>
            <w:r w:rsidR="005D026D" w:rsidRPr="003929CC">
              <w:rPr>
                <w:sz w:val="20"/>
                <w:lang w:val="en-CA"/>
              </w:rPr>
              <w:tab/>
            </w:r>
            <w:r w:rsidR="005D026D" w:rsidRPr="003929CC">
              <w:rPr>
                <w:sz w:val="20"/>
                <w:lang w:val="en-CA"/>
              </w:rPr>
              <w:tab/>
            </w:r>
            <w:r w:rsidRPr="003929CC">
              <w:rPr>
                <w:color w:val="000000" w:themeColor="text1"/>
                <w:sz w:val="20"/>
                <w:lang w:val="en-CA"/>
              </w:rPr>
              <w:t>for (</w:t>
            </w:r>
            <w:r w:rsidRPr="003929CC">
              <w:rPr>
                <w:color w:val="000000" w:themeColor="text1"/>
                <w:sz w:val="20"/>
                <w:lang w:val="en-CA" w:eastAsia="ja-JP"/>
              </w:rPr>
              <w:t xml:space="preserve"> </w:t>
            </w:r>
            <w:r w:rsidRPr="003929CC">
              <w:rPr>
                <w:color w:val="000000" w:themeColor="text1"/>
                <w:sz w:val="20"/>
                <w:lang w:val="en-CA"/>
              </w:rPr>
              <w:t>i = 0; i &lt;= active_attribute_count_minus1; i++</w:t>
            </w:r>
            <w:r w:rsidRPr="003929CC">
              <w:rPr>
                <w:color w:val="000000" w:themeColor="text1"/>
                <w:sz w:val="20"/>
                <w:lang w:val="en-CA" w:eastAsia="ja-JP"/>
              </w:rPr>
              <w:t xml:space="preserve"> </w:t>
            </w:r>
            <w:r w:rsidRPr="003929CC">
              <w:rPr>
                <w:color w:val="000000" w:themeColor="text1"/>
                <w:sz w:val="20"/>
                <w:lang w:val="en-CA"/>
              </w:rPr>
              <w:t>)</w:t>
            </w:r>
          </w:p>
        </w:tc>
        <w:tc>
          <w:tcPr>
            <w:tcW w:w="634" w:type="pct"/>
          </w:tcPr>
          <w:p w14:paraId="69DFBA83" w14:textId="77777777" w:rsidR="00940DFA" w:rsidRPr="003929CC" w:rsidRDefault="00940DFA" w:rsidP="00940DFA">
            <w:pPr>
              <w:keepNext/>
              <w:spacing w:before="20" w:after="40"/>
              <w:jc w:val="center"/>
              <w:rPr>
                <w:sz w:val="20"/>
                <w:lang w:val="en-CA"/>
              </w:rPr>
            </w:pPr>
          </w:p>
        </w:tc>
      </w:tr>
      <w:tr w:rsidR="00940DFA" w:rsidRPr="003929CC" w14:paraId="3CB75C30" w14:textId="77777777" w:rsidTr="00940DFA">
        <w:trPr>
          <w:trHeight w:val="204"/>
          <w:jc w:val="center"/>
        </w:trPr>
        <w:tc>
          <w:tcPr>
            <w:tcW w:w="4366" w:type="pct"/>
          </w:tcPr>
          <w:p w14:paraId="5E8DFF72" w14:textId="1BAD0823" w:rsidR="00940DFA" w:rsidRPr="003929CC" w:rsidRDefault="00940DFA" w:rsidP="00940DFA">
            <w:pPr>
              <w:keepNext/>
              <w:spacing w:before="20" w:after="40"/>
              <w:rPr>
                <w:sz w:val="20"/>
              </w:rPr>
            </w:pPr>
            <w:r w:rsidRPr="003929CC">
              <w:rPr>
                <w:sz w:val="20"/>
                <w:lang w:val="en-CA"/>
              </w:rPr>
              <w:tab/>
            </w:r>
            <w:r w:rsidR="005D026D" w:rsidRPr="003929CC">
              <w:rPr>
                <w:sz w:val="20"/>
                <w:lang w:val="en-CA"/>
              </w:rPr>
              <w:tab/>
            </w:r>
            <w:r w:rsidR="005D026D" w:rsidRPr="003929CC">
              <w:rPr>
                <w:sz w:val="20"/>
                <w:lang w:val="en-CA"/>
              </w:rPr>
              <w:tab/>
            </w:r>
            <w:r w:rsidR="005D026D" w:rsidRPr="003929CC">
              <w:rPr>
                <w:sz w:val="20"/>
                <w:lang w:val="en-CA"/>
              </w:rPr>
              <w:tab/>
            </w:r>
            <w:r w:rsidRPr="003929CC">
              <w:rPr>
                <w:b/>
                <w:sz w:val="20"/>
                <w:lang w:val="en-CA"/>
              </w:rPr>
              <w:t>active_</w:t>
            </w:r>
            <w:r w:rsidRPr="003929CC">
              <w:rPr>
                <w:b/>
                <w:bCs/>
                <w:sz w:val="20"/>
                <w:lang w:val="fr-FR"/>
              </w:rPr>
              <w:t>attribute_idx</w:t>
            </w:r>
            <w:r w:rsidRPr="003929CC">
              <w:rPr>
                <w:sz w:val="20"/>
                <w:lang w:val="fr-FR"/>
              </w:rPr>
              <w:t>[</w:t>
            </w:r>
            <w:r w:rsidR="00F7506D" w:rsidRPr="003929CC">
              <w:rPr>
                <w:sz w:val="20"/>
                <w:lang w:val="fr-FR"/>
              </w:rPr>
              <w:t> </w:t>
            </w:r>
            <w:r w:rsidRPr="003929CC">
              <w:rPr>
                <w:sz w:val="20"/>
                <w:lang w:val="fr-FR"/>
              </w:rPr>
              <w:t>i</w:t>
            </w:r>
            <w:r w:rsidR="00F7506D" w:rsidRPr="003929CC">
              <w:rPr>
                <w:sz w:val="20"/>
                <w:lang w:val="fr-FR"/>
              </w:rPr>
              <w:t> </w:t>
            </w:r>
            <w:r w:rsidRPr="003929CC">
              <w:rPr>
                <w:sz w:val="20"/>
                <w:lang w:val="fr-FR"/>
              </w:rPr>
              <w:t>]</w:t>
            </w:r>
          </w:p>
        </w:tc>
        <w:tc>
          <w:tcPr>
            <w:tcW w:w="634" w:type="pct"/>
          </w:tcPr>
          <w:p w14:paraId="088DA31E" w14:textId="77777777" w:rsidR="00940DFA" w:rsidRPr="003929CC" w:rsidRDefault="00940DFA" w:rsidP="00940DFA">
            <w:pPr>
              <w:keepNext/>
              <w:spacing w:before="20" w:after="40"/>
              <w:jc w:val="center"/>
              <w:rPr>
                <w:sz w:val="20"/>
                <w:lang w:val="en-CA"/>
              </w:rPr>
            </w:pPr>
            <w:r w:rsidRPr="003929CC">
              <w:rPr>
                <w:sz w:val="20"/>
                <w:lang w:val="en-CA"/>
              </w:rPr>
              <w:t>u(7)</w:t>
            </w:r>
          </w:p>
        </w:tc>
      </w:tr>
      <w:tr w:rsidR="00940DFA" w:rsidRPr="003929CC" w14:paraId="65BE26C9" w14:textId="77777777" w:rsidTr="00940DFA">
        <w:trPr>
          <w:trHeight w:val="204"/>
          <w:jc w:val="center"/>
        </w:trPr>
        <w:tc>
          <w:tcPr>
            <w:tcW w:w="4366" w:type="pct"/>
          </w:tcPr>
          <w:p w14:paraId="6158704E" w14:textId="77777777" w:rsidR="00940DFA" w:rsidRPr="003929CC" w:rsidRDefault="00940DFA" w:rsidP="00940DFA">
            <w:pPr>
              <w:keepNext/>
              <w:spacing w:before="20" w:after="40"/>
              <w:rPr>
                <w:rFonts w:eastAsia="Batang"/>
                <w:b/>
                <w:bCs/>
                <w:sz w:val="20"/>
                <w:lang w:val="en-CA" w:eastAsia="ko-KR"/>
              </w:rPr>
            </w:pPr>
            <w:r w:rsidRPr="003929CC">
              <w:rPr>
                <w:sz w:val="20"/>
                <w:lang w:val="en-CA"/>
              </w:rPr>
              <w:tab/>
            </w:r>
            <w:r w:rsidR="005D026D" w:rsidRPr="003929CC">
              <w:rPr>
                <w:sz w:val="20"/>
                <w:lang w:val="en-CA"/>
              </w:rPr>
              <w:tab/>
            </w:r>
            <w:r w:rsidRPr="003929CC">
              <w:rPr>
                <w:sz w:val="20"/>
                <w:lang w:val="en-CA"/>
              </w:rPr>
              <w:t>}</w:t>
            </w:r>
          </w:p>
        </w:tc>
        <w:tc>
          <w:tcPr>
            <w:tcW w:w="634" w:type="pct"/>
          </w:tcPr>
          <w:p w14:paraId="18D95C7F" w14:textId="77777777" w:rsidR="00940DFA" w:rsidRPr="003929CC" w:rsidRDefault="00940DFA" w:rsidP="00940DFA">
            <w:pPr>
              <w:keepNext/>
              <w:spacing w:before="20" w:after="40"/>
              <w:jc w:val="center"/>
              <w:rPr>
                <w:rFonts w:eastAsia="Batang"/>
                <w:bCs/>
                <w:sz w:val="20"/>
                <w:lang w:val="en-CA"/>
              </w:rPr>
            </w:pPr>
          </w:p>
        </w:tc>
      </w:tr>
      <w:tr w:rsidR="00940DFA" w:rsidRPr="003929CC" w14:paraId="3FF63770" w14:textId="77777777" w:rsidTr="00940DFA">
        <w:trPr>
          <w:trHeight w:val="204"/>
          <w:jc w:val="center"/>
        </w:trPr>
        <w:tc>
          <w:tcPr>
            <w:tcW w:w="4366" w:type="pct"/>
          </w:tcPr>
          <w:p w14:paraId="4AE2E521" w14:textId="77777777" w:rsidR="00940DFA" w:rsidRPr="003929CC" w:rsidRDefault="00940DFA" w:rsidP="00940DFA">
            <w:pPr>
              <w:keepNext/>
              <w:spacing w:before="20" w:after="40"/>
              <w:rPr>
                <w:sz w:val="20"/>
                <w:lang w:val="en-CA"/>
              </w:rPr>
            </w:pPr>
            <w:r w:rsidRPr="003929CC">
              <w:rPr>
                <w:sz w:val="20"/>
                <w:lang w:val="en-CA"/>
              </w:rPr>
              <w:tab/>
              <w:t>}</w:t>
            </w:r>
          </w:p>
        </w:tc>
        <w:tc>
          <w:tcPr>
            <w:tcW w:w="634" w:type="pct"/>
          </w:tcPr>
          <w:p w14:paraId="7D7D0358" w14:textId="77777777" w:rsidR="00940DFA" w:rsidRPr="003929CC" w:rsidRDefault="00940DFA" w:rsidP="00940DFA">
            <w:pPr>
              <w:keepNext/>
              <w:spacing w:before="20" w:after="40"/>
              <w:jc w:val="center"/>
              <w:rPr>
                <w:rFonts w:eastAsia="Batang"/>
                <w:bCs/>
                <w:sz w:val="20"/>
                <w:lang w:val="en-CA"/>
              </w:rPr>
            </w:pPr>
          </w:p>
        </w:tc>
      </w:tr>
      <w:tr w:rsidR="00940DFA" w:rsidRPr="003929CC" w14:paraId="70879EC4" w14:textId="77777777" w:rsidTr="00940DFA">
        <w:trPr>
          <w:trHeight w:val="204"/>
          <w:jc w:val="center"/>
        </w:trPr>
        <w:tc>
          <w:tcPr>
            <w:tcW w:w="4366" w:type="pct"/>
          </w:tcPr>
          <w:p w14:paraId="63B98FE3" w14:textId="0E46C19E" w:rsidR="00940DFA" w:rsidRPr="003929CC" w:rsidRDefault="00940DFA" w:rsidP="00940DFA">
            <w:pPr>
              <w:keepNext/>
              <w:spacing w:before="20" w:after="40"/>
              <w:rPr>
                <w:sz w:val="20"/>
                <w:lang w:val="en-CA"/>
              </w:rPr>
            </w:pPr>
            <w:r w:rsidRPr="003929CC">
              <w:rPr>
                <w:sz w:val="20"/>
                <w:lang w:val="en-CA"/>
              </w:rPr>
              <w:tab/>
              <w:t>if ( active_</w:t>
            </w:r>
            <w:r w:rsidR="00086286" w:rsidRPr="003929CC">
              <w:rPr>
                <w:sz w:val="20"/>
                <w:lang w:val="en-CA"/>
              </w:rPr>
              <w:t>map</w:t>
            </w:r>
            <w:r w:rsidRPr="003929CC">
              <w:rPr>
                <w:sz w:val="20"/>
                <w:lang w:val="en-CA"/>
              </w:rPr>
              <w:t>s_changes_flag ) {</w:t>
            </w:r>
          </w:p>
        </w:tc>
        <w:tc>
          <w:tcPr>
            <w:tcW w:w="634" w:type="pct"/>
          </w:tcPr>
          <w:p w14:paraId="60D1ED40" w14:textId="77777777" w:rsidR="00940DFA" w:rsidRPr="003929CC" w:rsidRDefault="00940DFA" w:rsidP="00940DFA">
            <w:pPr>
              <w:keepNext/>
              <w:spacing w:before="20" w:after="40"/>
              <w:jc w:val="center"/>
              <w:rPr>
                <w:rFonts w:eastAsia="Batang"/>
                <w:bCs/>
                <w:sz w:val="20"/>
                <w:lang w:val="en-CA"/>
              </w:rPr>
            </w:pPr>
          </w:p>
        </w:tc>
      </w:tr>
      <w:tr w:rsidR="00940DFA" w:rsidRPr="003929CC" w14:paraId="5FF61DC1" w14:textId="77777777" w:rsidTr="00940DFA">
        <w:trPr>
          <w:trHeight w:val="204"/>
          <w:jc w:val="center"/>
        </w:trPr>
        <w:tc>
          <w:tcPr>
            <w:tcW w:w="4366" w:type="pct"/>
          </w:tcPr>
          <w:p w14:paraId="1DE2C256" w14:textId="4B7E70C3" w:rsidR="00940DFA" w:rsidRPr="003929CC" w:rsidRDefault="00940DFA" w:rsidP="00940DFA">
            <w:pPr>
              <w:keepNext/>
              <w:spacing w:before="20" w:after="40"/>
              <w:rPr>
                <w:b/>
                <w:bCs/>
                <w:sz w:val="20"/>
                <w:lang w:val="en-CA"/>
              </w:rPr>
            </w:pPr>
            <w:r w:rsidRPr="003929CC">
              <w:rPr>
                <w:sz w:val="20"/>
                <w:lang w:val="en-CA"/>
              </w:rPr>
              <w:tab/>
            </w:r>
            <w:r w:rsidR="005D026D" w:rsidRPr="003929CC">
              <w:rPr>
                <w:sz w:val="20"/>
                <w:lang w:val="en-CA"/>
              </w:rPr>
              <w:tab/>
            </w:r>
            <w:r w:rsidRPr="003929CC">
              <w:rPr>
                <w:b/>
                <w:bCs/>
                <w:sz w:val="20"/>
                <w:lang w:val="en-CA"/>
              </w:rPr>
              <w:t>all_</w:t>
            </w:r>
            <w:r w:rsidR="00086286" w:rsidRPr="003929CC">
              <w:rPr>
                <w:b/>
                <w:bCs/>
                <w:sz w:val="20"/>
                <w:lang w:val="en-CA"/>
              </w:rPr>
              <w:t>map</w:t>
            </w:r>
            <w:r w:rsidRPr="003929CC">
              <w:rPr>
                <w:b/>
                <w:bCs/>
                <w:sz w:val="20"/>
                <w:lang w:val="en-CA"/>
              </w:rPr>
              <w:t>s_active_flag</w:t>
            </w:r>
          </w:p>
        </w:tc>
        <w:tc>
          <w:tcPr>
            <w:tcW w:w="634" w:type="pct"/>
          </w:tcPr>
          <w:p w14:paraId="1F461DE8" w14:textId="77777777" w:rsidR="00940DFA" w:rsidRPr="003929CC" w:rsidRDefault="00940DFA" w:rsidP="00940DFA">
            <w:pPr>
              <w:keepNext/>
              <w:spacing w:before="20" w:after="40"/>
              <w:jc w:val="center"/>
              <w:rPr>
                <w:rFonts w:eastAsia="Batang"/>
                <w:bCs/>
                <w:sz w:val="20"/>
                <w:lang w:val="en-CA"/>
              </w:rPr>
            </w:pPr>
            <w:r w:rsidRPr="003929CC">
              <w:rPr>
                <w:rFonts w:eastAsia="Batang"/>
                <w:bCs/>
                <w:sz w:val="20"/>
                <w:lang w:val="en-CA"/>
              </w:rPr>
              <w:t>u(1)</w:t>
            </w:r>
          </w:p>
        </w:tc>
      </w:tr>
      <w:tr w:rsidR="00940DFA" w:rsidRPr="003929CC" w14:paraId="1AD60DDD" w14:textId="77777777" w:rsidTr="00940DFA">
        <w:trPr>
          <w:trHeight w:val="204"/>
          <w:jc w:val="center"/>
        </w:trPr>
        <w:tc>
          <w:tcPr>
            <w:tcW w:w="4366" w:type="pct"/>
          </w:tcPr>
          <w:p w14:paraId="7FE05219" w14:textId="4CB8C2AE" w:rsidR="00940DFA" w:rsidRPr="003929CC" w:rsidRDefault="00940DFA" w:rsidP="00940DFA">
            <w:pPr>
              <w:keepNext/>
              <w:spacing w:before="20" w:after="40"/>
              <w:rPr>
                <w:sz w:val="20"/>
                <w:lang w:val="en-CA"/>
              </w:rPr>
            </w:pPr>
            <w:r w:rsidRPr="003929CC">
              <w:rPr>
                <w:sz w:val="20"/>
                <w:lang w:val="en-CA"/>
              </w:rPr>
              <w:tab/>
            </w:r>
            <w:r w:rsidR="005D026D" w:rsidRPr="003929CC">
              <w:rPr>
                <w:sz w:val="20"/>
                <w:lang w:val="en-CA"/>
              </w:rPr>
              <w:tab/>
            </w:r>
            <w:r w:rsidRPr="003929CC">
              <w:rPr>
                <w:sz w:val="20"/>
                <w:lang w:val="en-CA"/>
              </w:rPr>
              <w:t>if ( !all_</w:t>
            </w:r>
            <w:r w:rsidR="00086286" w:rsidRPr="003929CC">
              <w:rPr>
                <w:sz w:val="20"/>
                <w:lang w:val="en-CA"/>
              </w:rPr>
              <w:t>map</w:t>
            </w:r>
            <w:r w:rsidRPr="003929CC">
              <w:rPr>
                <w:sz w:val="20"/>
                <w:lang w:val="en-CA"/>
              </w:rPr>
              <w:t>s_active_flag ) {</w:t>
            </w:r>
          </w:p>
        </w:tc>
        <w:tc>
          <w:tcPr>
            <w:tcW w:w="634" w:type="pct"/>
          </w:tcPr>
          <w:p w14:paraId="5BBA72E1" w14:textId="77777777" w:rsidR="00940DFA" w:rsidRPr="003929CC" w:rsidRDefault="00940DFA" w:rsidP="00940DFA">
            <w:pPr>
              <w:keepNext/>
              <w:spacing w:before="20" w:after="40"/>
              <w:jc w:val="center"/>
              <w:rPr>
                <w:rFonts w:eastAsia="Batang"/>
                <w:bCs/>
                <w:sz w:val="20"/>
                <w:lang w:val="en-CA"/>
              </w:rPr>
            </w:pPr>
          </w:p>
        </w:tc>
      </w:tr>
      <w:tr w:rsidR="00940DFA" w:rsidRPr="003929CC" w14:paraId="789F36F6" w14:textId="77777777" w:rsidTr="00940DFA">
        <w:trPr>
          <w:trHeight w:val="204"/>
          <w:jc w:val="center"/>
        </w:trPr>
        <w:tc>
          <w:tcPr>
            <w:tcW w:w="4366" w:type="pct"/>
          </w:tcPr>
          <w:p w14:paraId="20DE8EE2" w14:textId="67115EE1" w:rsidR="00940DFA" w:rsidRPr="003929CC" w:rsidRDefault="00940DFA" w:rsidP="00940DFA">
            <w:pPr>
              <w:keepNext/>
              <w:spacing w:before="20" w:after="40"/>
              <w:rPr>
                <w:b/>
                <w:bCs/>
                <w:sz w:val="20"/>
                <w:lang w:val="en-CA"/>
              </w:rPr>
            </w:pPr>
            <w:r w:rsidRPr="003929CC">
              <w:rPr>
                <w:sz w:val="20"/>
                <w:lang w:val="en-CA"/>
              </w:rPr>
              <w:tab/>
            </w:r>
            <w:r w:rsidR="005D026D" w:rsidRPr="003929CC">
              <w:rPr>
                <w:sz w:val="20"/>
                <w:lang w:val="en-CA"/>
              </w:rPr>
              <w:tab/>
            </w:r>
            <w:r w:rsidR="005D026D" w:rsidRPr="003929CC">
              <w:rPr>
                <w:sz w:val="20"/>
                <w:lang w:val="en-CA"/>
              </w:rPr>
              <w:tab/>
            </w:r>
            <w:r w:rsidRPr="003929CC">
              <w:rPr>
                <w:b/>
                <w:sz w:val="20"/>
                <w:lang w:val="en-CA"/>
              </w:rPr>
              <w:t>active_</w:t>
            </w:r>
            <w:r w:rsidR="00086286" w:rsidRPr="003929CC">
              <w:rPr>
                <w:b/>
                <w:bCs/>
                <w:sz w:val="20"/>
                <w:lang w:val="en-CA"/>
              </w:rPr>
              <w:t>map</w:t>
            </w:r>
            <w:r w:rsidRPr="003929CC">
              <w:rPr>
                <w:b/>
                <w:bCs/>
                <w:sz w:val="20"/>
                <w:lang w:val="en-CA"/>
              </w:rPr>
              <w:t>_count_minus1</w:t>
            </w:r>
          </w:p>
        </w:tc>
        <w:tc>
          <w:tcPr>
            <w:tcW w:w="634" w:type="pct"/>
          </w:tcPr>
          <w:p w14:paraId="151C4567" w14:textId="77777777" w:rsidR="00940DFA" w:rsidRPr="003929CC" w:rsidRDefault="00940DFA" w:rsidP="00940DFA">
            <w:pPr>
              <w:keepNext/>
              <w:spacing w:before="20" w:after="40"/>
              <w:jc w:val="center"/>
              <w:rPr>
                <w:rFonts w:eastAsia="Batang"/>
                <w:bCs/>
                <w:sz w:val="20"/>
                <w:lang w:val="en-CA"/>
              </w:rPr>
            </w:pPr>
            <w:r w:rsidRPr="003929CC">
              <w:rPr>
                <w:rFonts w:eastAsia="Batang"/>
                <w:bCs/>
                <w:sz w:val="20"/>
                <w:lang w:val="en-CA"/>
              </w:rPr>
              <w:t>u(4)</w:t>
            </w:r>
          </w:p>
        </w:tc>
      </w:tr>
      <w:tr w:rsidR="00940DFA" w:rsidRPr="003929CC" w14:paraId="1ACEDF42" w14:textId="77777777" w:rsidTr="00940DFA">
        <w:trPr>
          <w:trHeight w:val="204"/>
          <w:jc w:val="center"/>
        </w:trPr>
        <w:tc>
          <w:tcPr>
            <w:tcW w:w="4366" w:type="pct"/>
          </w:tcPr>
          <w:p w14:paraId="0F0C8490" w14:textId="2071DD7E" w:rsidR="00940DFA" w:rsidRPr="003929CC" w:rsidRDefault="00940DFA" w:rsidP="00940DFA">
            <w:pPr>
              <w:keepNext/>
              <w:spacing w:before="20" w:after="40"/>
              <w:rPr>
                <w:sz w:val="20"/>
                <w:lang w:val="en-CA"/>
              </w:rPr>
            </w:pPr>
            <w:r w:rsidRPr="003929CC">
              <w:rPr>
                <w:sz w:val="20"/>
                <w:lang w:val="en-CA"/>
              </w:rPr>
              <w:tab/>
            </w:r>
            <w:r w:rsidR="005D026D" w:rsidRPr="003929CC">
              <w:rPr>
                <w:sz w:val="20"/>
                <w:lang w:val="en-CA"/>
              </w:rPr>
              <w:tab/>
            </w:r>
            <w:r w:rsidR="005D026D" w:rsidRPr="003929CC">
              <w:rPr>
                <w:sz w:val="20"/>
                <w:lang w:val="en-CA"/>
              </w:rPr>
              <w:tab/>
            </w:r>
            <w:r w:rsidRPr="003929CC">
              <w:rPr>
                <w:sz w:val="20"/>
                <w:lang w:val="en-CA"/>
              </w:rPr>
              <w:t>for ( i = 0; i &lt;= active_</w:t>
            </w:r>
            <w:r w:rsidR="00086286" w:rsidRPr="003929CC">
              <w:rPr>
                <w:sz w:val="20"/>
                <w:lang w:val="en-CA"/>
              </w:rPr>
              <w:t>map</w:t>
            </w:r>
            <w:r w:rsidRPr="003929CC">
              <w:rPr>
                <w:sz w:val="20"/>
                <w:lang w:val="en-CA"/>
              </w:rPr>
              <w:t>_count_minus1 )</w:t>
            </w:r>
          </w:p>
        </w:tc>
        <w:tc>
          <w:tcPr>
            <w:tcW w:w="634" w:type="pct"/>
          </w:tcPr>
          <w:p w14:paraId="6E465244" w14:textId="77777777" w:rsidR="00940DFA" w:rsidRPr="003929CC" w:rsidRDefault="00940DFA" w:rsidP="00940DFA">
            <w:pPr>
              <w:keepNext/>
              <w:spacing w:before="20" w:after="40"/>
              <w:jc w:val="center"/>
              <w:rPr>
                <w:rFonts w:eastAsia="Batang"/>
                <w:bCs/>
                <w:sz w:val="20"/>
                <w:lang w:val="en-CA"/>
              </w:rPr>
            </w:pPr>
          </w:p>
        </w:tc>
      </w:tr>
      <w:tr w:rsidR="00940DFA" w:rsidRPr="003929CC" w14:paraId="59029B17" w14:textId="77777777" w:rsidTr="00940DFA">
        <w:trPr>
          <w:trHeight w:val="204"/>
          <w:jc w:val="center"/>
        </w:trPr>
        <w:tc>
          <w:tcPr>
            <w:tcW w:w="4366" w:type="pct"/>
          </w:tcPr>
          <w:p w14:paraId="0D57B7D4" w14:textId="4B4AF900" w:rsidR="00940DFA" w:rsidRPr="003929CC" w:rsidRDefault="00940DFA" w:rsidP="00940DFA">
            <w:pPr>
              <w:keepNext/>
              <w:spacing w:before="20" w:after="40"/>
              <w:rPr>
                <w:sz w:val="20"/>
                <w:lang w:val="en-CA"/>
              </w:rPr>
            </w:pPr>
            <w:r w:rsidRPr="003929CC">
              <w:rPr>
                <w:sz w:val="20"/>
                <w:lang w:val="en-CA"/>
              </w:rPr>
              <w:tab/>
            </w:r>
            <w:r w:rsidR="005D026D" w:rsidRPr="003929CC">
              <w:rPr>
                <w:sz w:val="20"/>
                <w:lang w:val="en-CA"/>
              </w:rPr>
              <w:tab/>
            </w:r>
            <w:r w:rsidR="005D026D" w:rsidRPr="003929CC">
              <w:rPr>
                <w:sz w:val="20"/>
                <w:lang w:val="en-CA"/>
              </w:rPr>
              <w:tab/>
            </w:r>
            <w:r w:rsidR="005D026D" w:rsidRPr="003929CC">
              <w:rPr>
                <w:sz w:val="20"/>
                <w:lang w:val="en-CA"/>
              </w:rPr>
              <w:tab/>
            </w:r>
            <w:r w:rsidRPr="003929CC">
              <w:rPr>
                <w:b/>
                <w:sz w:val="20"/>
                <w:lang w:val="en-CA"/>
              </w:rPr>
              <w:t>active_</w:t>
            </w:r>
            <w:r w:rsidR="00086286" w:rsidRPr="003929CC">
              <w:rPr>
                <w:b/>
                <w:bCs/>
                <w:sz w:val="20"/>
                <w:lang w:val="en-CA"/>
              </w:rPr>
              <w:t>map</w:t>
            </w:r>
            <w:r w:rsidRPr="003929CC">
              <w:rPr>
                <w:b/>
                <w:bCs/>
                <w:sz w:val="20"/>
                <w:lang w:val="en-CA"/>
              </w:rPr>
              <w:t>_idx</w:t>
            </w:r>
            <w:r w:rsidRPr="003929CC">
              <w:rPr>
                <w:sz w:val="20"/>
                <w:lang w:val="en-CA"/>
              </w:rPr>
              <w:t>[</w:t>
            </w:r>
            <w:r w:rsidR="005D026D" w:rsidRPr="003929CC">
              <w:rPr>
                <w:sz w:val="20"/>
                <w:lang w:val="en-CA"/>
              </w:rPr>
              <w:t> </w:t>
            </w:r>
            <w:r w:rsidRPr="003929CC">
              <w:rPr>
                <w:sz w:val="20"/>
                <w:lang w:val="en-CA"/>
              </w:rPr>
              <w:t>i</w:t>
            </w:r>
            <w:r w:rsidR="005D026D" w:rsidRPr="003929CC">
              <w:rPr>
                <w:sz w:val="20"/>
                <w:lang w:val="en-CA"/>
              </w:rPr>
              <w:t> </w:t>
            </w:r>
            <w:r w:rsidRPr="003929CC">
              <w:rPr>
                <w:sz w:val="20"/>
                <w:lang w:val="en-CA"/>
              </w:rPr>
              <w:t>]</w:t>
            </w:r>
          </w:p>
        </w:tc>
        <w:tc>
          <w:tcPr>
            <w:tcW w:w="634" w:type="pct"/>
          </w:tcPr>
          <w:p w14:paraId="7933F31D" w14:textId="77777777" w:rsidR="00940DFA" w:rsidRPr="003929CC" w:rsidRDefault="00940DFA" w:rsidP="00940DFA">
            <w:pPr>
              <w:keepNext/>
              <w:spacing w:before="20" w:after="40"/>
              <w:jc w:val="center"/>
              <w:rPr>
                <w:rFonts w:eastAsia="Batang"/>
                <w:bCs/>
                <w:sz w:val="20"/>
                <w:lang w:val="en-CA"/>
              </w:rPr>
            </w:pPr>
            <w:r w:rsidRPr="003929CC">
              <w:rPr>
                <w:rFonts w:eastAsia="Batang"/>
                <w:bCs/>
                <w:sz w:val="20"/>
                <w:lang w:val="en-CA"/>
              </w:rPr>
              <w:t>u(4)</w:t>
            </w:r>
          </w:p>
        </w:tc>
      </w:tr>
      <w:tr w:rsidR="00940DFA" w:rsidRPr="003929CC" w14:paraId="4697FF9C" w14:textId="77777777" w:rsidTr="00940DFA">
        <w:trPr>
          <w:trHeight w:val="204"/>
          <w:jc w:val="center"/>
        </w:trPr>
        <w:tc>
          <w:tcPr>
            <w:tcW w:w="4366" w:type="pct"/>
          </w:tcPr>
          <w:p w14:paraId="5404AF6D" w14:textId="77777777" w:rsidR="00940DFA" w:rsidRPr="003929CC" w:rsidRDefault="00940DFA" w:rsidP="00940DFA">
            <w:pPr>
              <w:keepNext/>
              <w:spacing w:before="20" w:after="40"/>
              <w:rPr>
                <w:sz w:val="20"/>
                <w:lang w:val="en-CA"/>
              </w:rPr>
            </w:pPr>
            <w:r w:rsidRPr="003929CC">
              <w:rPr>
                <w:sz w:val="20"/>
                <w:lang w:val="en-CA"/>
              </w:rPr>
              <w:tab/>
            </w:r>
            <w:r w:rsidR="005D026D" w:rsidRPr="003929CC">
              <w:rPr>
                <w:sz w:val="20"/>
                <w:lang w:val="en-CA"/>
              </w:rPr>
              <w:tab/>
            </w:r>
            <w:r w:rsidRPr="003929CC">
              <w:rPr>
                <w:sz w:val="20"/>
                <w:lang w:val="en-CA"/>
              </w:rPr>
              <w:t>}</w:t>
            </w:r>
          </w:p>
        </w:tc>
        <w:tc>
          <w:tcPr>
            <w:tcW w:w="634" w:type="pct"/>
          </w:tcPr>
          <w:p w14:paraId="52CABBEB" w14:textId="77777777" w:rsidR="00940DFA" w:rsidRPr="003929CC" w:rsidRDefault="00940DFA" w:rsidP="00940DFA">
            <w:pPr>
              <w:keepNext/>
              <w:spacing w:before="20" w:after="40"/>
              <w:jc w:val="center"/>
              <w:rPr>
                <w:rFonts w:eastAsia="Batang"/>
                <w:bCs/>
                <w:sz w:val="20"/>
                <w:lang w:val="en-CA"/>
              </w:rPr>
            </w:pPr>
          </w:p>
        </w:tc>
      </w:tr>
      <w:tr w:rsidR="00940DFA" w:rsidRPr="003929CC" w14:paraId="116EEB09" w14:textId="77777777" w:rsidTr="00940DFA">
        <w:trPr>
          <w:trHeight w:val="204"/>
          <w:jc w:val="center"/>
        </w:trPr>
        <w:tc>
          <w:tcPr>
            <w:tcW w:w="4366" w:type="pct"/>
          </w:tcPr>
          <w:p w14:paraId="5035EA53" w14:textId="77777777" w:rsidR="00940DFA" w:rsidRPr="003929CC" w:rsidRDefault="00940DFA" w:rsidP="00940DFA">
            <w:pPr>
              <w:keepNext/>
              <w:spacing w:before="20" w:after="40"/>
              <w:rPr>
                <w:sz w:val="20"/>
                <w:lang w:val="en-CA"/>
              </w:rPr>
            </w:pPr>
            <w:r w:rsidRPr="003929CC">
              <w:rPr>
                <w:sz w:val="20"/>
                <w:lang w:val="en-CA"/>
              </w:rPr>
              <w:tab/>
              <w:t>}</w:t>
            </w:r>
          </w:p>
        </w:tc>
        <w:tc>
          <w:tcPr>
            <w:tcW w:w="634" w:type="pct"/>
          </w:tcPr>
          <w:p w14:paraId="3F6B4626" w14:textId="77777777" w:rsidR="00940DFA" w:rsidRPr="003929CC" w:rsidRDefault="00940DFA" w:rsidP="00940DFA">
            <w:pPr>
              <w:keepNext/>
              <w:spacing w:before="20" w:after="40"/>
              <w:jc w:val="center"/>
              <w:rPr>
                <w:rFonts w:eastAsia="Batang"/>
                <w:bCs/>
                <w:sz w:val="20"/>
                <w:lang w:val="en-CA"/>
              </w:rPr>
            </w:pPr>
          </w:p>
        </w:tc>
      </w:tr>
      <w:tr w:rsidR="00940DFA" w:rsidRPr="003929CC" w14:paraId="5C3EEC48" w14:textId="77777777" w:rsidTr="00940DFA">
        <w:trPr>
          <w:trHeight w:val="204"/>
          <w:jc w:val="center"/>
        </w:trPr>
        <w:tc>
          <w:tcPr>
            <w:tcW w:w="4366" w:type="pct"/>
          </w:tcPr>
          <w:p w14:paraId="673B79D4" w14:textId="77777777" w:rsidR="00940DFA" w:rsidRPr="003929CC" w:rsidRDefault="00940DFA" w:rsidP="00940DFA">
            <w:pPr>
              <w:keepNext/>
              <w:spacing w:before="20" w:after="40"/>
              <w:rPr>
                <w:sz w:val="20"/>
                <w:lang w:val="en-CA"/>
              </w:rPr>
            </w:pPr>
            <w:r w:rsidRPr="003929CC">
              <w:rPr>
                <w:sz w:val="20"/>
                <w:lang w:val="en-CA"/>
              </w:rPr>
              <w:t>}</w:t>
            </w:r>
          </w:p>
        </w:tc>
        <w:tc>
          <w:tcPr>
            <w:tcW w:w="634" w:type="pct"/>
          </w:tcPr>
          <w:p w14:paraId="6FBDB7BE" w14:textId="77777777" w:rsidR="00940DFA" w:rsidRPr="003929CC" w:rsidRDefault="00940DFA" w:rsidP="00940DFA">
            <w:pPr>
              <w:keepNext/>
              <w:spacing w:before="20" w:after="40"/>
              <w:jc w:val="center"/>
              <w:rPr>
                <w:rFonts w:eastAsia="Batang"/>
                <w:bCs/>
                <w:sz w:val="20"/>
                <w:lang w:val="en-CA"/>
              </w:rPr>
            </w:pPr>
          </w:p>
        </w:tc>
      </w:tr>
    </w:tbl>
    <w:p w14:paraId="74FB7486" w14:textId="77777777" w:rsidR="00561C71" w:rsidRPr="003929CC" w:rsidRDefault="00B60B4C" w:rsidP="00561C71">
      <w:pPr>
        <w:pStyle w:val="a3"/>
        <w:tabs>
          <w:tab w:val="clear" w:pos="403"/>
          <w:tab w:val="clear" w:pos="720"/>
        </w:tabs>
        <w:rPr>
          <w:lang w:val="en-CA"/>
        </w:rPr>
      </w:pPr>
      <w:bookmarkStart w:id="1981" w:name="_Ref21444040"/>
      <w:bookmarkStart w:id="1982" w:name="_Toc21625556"/>
      <w:r w:rsidRPr="003929CC">
        <w:rPr>
          <w:lang w:val="en-CA"/>
        </w:rPr>
        <w:t>Component codec mapping</w:t>
      </w:r>
      <w:r w:rsidR="00561C71" w:rsidRPr="003929CC">
        <w:rPr>
          <w:lang w:val="en-CA"/>
        </w:rPr>
        <w:t xml:space="preserve"> SEI message syntax</w:t>
      </w:r>
      <w:bookmarkEnd w:id="1981"/>
      <w:bookmarkEnd w:id="1982"/>
      <w:r w:rsidR="00561C71" w:rsidRPr="003929CC">
        <w:rPr>
          <w:b w:val="0"/>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7"/>
        <w:gridCol w:w="1235"/>
      </w:tblGrid>
      <w:tr w:rsidR="00561C71" w:rsidRPr="003929CC" w14:paraId="1CF02B37" w14:textId="77777777" w:rsidTr="00ED4675">
        <w:trPr>
          <w:trHeight w:val="204"/>
          <w:jc w:val="center"/>
        </w:trPr>
        <w:tc>
          <w:tcPr>
            <w:tcW w:w="4366" w:type="pct"/>
          </w:tcPr>
          <w:p w14:paraId="6DB227DF" w14:textId="77777777" w:rsidR="00561C71" w:rsidRPr="003929CC" w:rsidRDefault="00561C71" w:rsidP="00ED4675">
            <w:pPr>
              <w:keepNext/>
              <w:spacing w:before="20" w:after="40"/>
              <w:rPr>
                <w:sz w:val="20"/>
                <w:lang w:val="en-CA"/>
              </w:rPr>
            </w:pPr>
            <w:r w:rsidRPr="003929CC">
              <w:rPr>
                <w:sz w:val="20"/>
                <w:lang w:val="en-CA"/>
              </w:rPr>
              <w:t>component_codec_mapping(</w:t>
            </w:r>
            <w:r w:rsidRPr="003929CC">
              <w:rPr>
                <w:rFonts w:eastAsia="Malgun Gothic"/>
                <w:sz w:val="20"/>
                <w:lang w:val="en-CA"/>
              </w:rPr>
              <w:t> payloadSize </w:t>
            </w:r>
            <w:r w:rsidRPr="003929CC">
              <w:rPr>
                <w:sz w:val="20"/>
                <w:lang w:val="en-CA"/>
              </w:rPr>
              <w:t>) {</w:t>
            </w:r>
          </w:p>
        </w:tc>
        <w:tc>
          <w:tcPr>
            <w:tcW w:w="634" w:type="pct"/>
          </w:tcPr>
          <w:p w14:paraId="66B08521" w14:textId="77777777" w:rsidR="00561C71" w:rsidRPr="003929CC" w:rsidRDefault="00561C71" w:rsidP="00ED4675">
            <w:pPr>
              <w:keepNext/>
              <w:spacing w:before="20" w:after="40"/>
              <w:jc w:val="center"/>
              <w:rPr>
                <w:b/>
                <w:bCs/>
                <w:sz w:val="20"/>
                <w:lang w:val="en-CA"/>
              </w:rPr>
            </w:pPr>
            <w:r w:rsidRPr="003929CC">
              <w:rPr>
                <w:b/>
                <w:bCs/>
                <w:sz w:val="20"/>
                <w:lang w:val="en-CA"/>
              </w:rPr>
              <w:t>Descriptor</w:t>
            </w:r>
          </w:p>
        </w:tc>
      </w:tr>
      <w:tr w:rsidR="00561C71" w:rsidRPr="003929CC" w14:paraId="295B92AC" w14:textId="77777777" w:rsidTr="00ED4675">
        <w:trPr>
          <w:trHeight w:val="204"/>
          <w:jc w:val="center"/>
        </w:trPr>
        <w:tc>
          <w:tcPr>
            <w:tcW w:w="4366" w:type="pct"/>
          </w:tcPr>
          <w:p w14:paraId="44B6A9DB" w14:textId="77777777" w:rsidR="00561C71" w:rsidRPr="003929CC" w:rsidRDefault="00561C71" w:rsidP="00ED4675">
            <w:pPr>
              <w:keepNext/>
              <w:spacing w:before="20" w:after="40"/>
              <w:rPr>
                <w:b/>
                <w:sz w:val="20"/>
                <w:lang w:val="en-US"/>
              </w:rPr>
            </w:pPr>
            <w:r w:rsidRPr="003929CC">
              <w:rPr>
                <w:bCs/>
                <w:sz w:val="20"/>
                <w:lang w:val="en-CA"/>
              </w:rPr>
              <w:tab/>
            </w:r>
            <w:r w:rsidRPr="003929CC">
              <w:rPr>
                <w:b/>
                <w:sz w:val="20"/>
                <w:lang w:val="en-CA"/>
              </w:rPr>
              <w:t>ccm_</w:t>
            </w:r>
            <w:r w:rsidRPr="003929CC">
              <w:rPr>
                <w:b/>
                <w:sz w:val="20"/>
                <w:lang w:val="en-US"/>
              </w:rPr>
              <w:t>codec_mappings_count_minus1</w:t>
            </w:r>
          </w:p>
        </w:tc>
        <w:tc>
          <w:tcPr>
            <w:tcW w:w="634" w:type="pct"/>
          </w:tcPr>
          <w:p w14:paraId="2E9F1E56" w14:textId="77777777" w:rsidR="00561C71" w:rsidRPr="003929CC" w:rsidRDefault="00561C71" w:rsidP="00ED4675">
            <w:pPr>
              <w:keepNext/>
              <w:spacing w:before="20" w:after="40"/>
              <w:jc w:val="center"/>
              <w:rPr>
                <w:sz w:val="20"/>
                <w:lang w:val="en-CA"/>
              </w:rPr>
            </w:pPr>
            <w:r w:rsidRPr="003929CC">
              <w:rPr>
                <w:sz w:val="20"/>
                <w:lang w:val="en-CA"/>
              </w:rPr>
              <w:t>u(8)</w:t>
            </w:r>
          </w:p>
        </w:tc>
      </w:tr>
      <w:tr w:rsidR="00561C71" w:rsidRPr="003929CC" w14:paraId="5066369B" w14:textId="77777777" w:rsidTr="00ED4675">
        <w:trPr>
          <w:trHeight w:val="204"/>
          <w:jc w:val="center"/>
        </w:trPr>
        <w:tc>
          <w:tcPr>
            <w:tcW w:w="4366" w:type="pct"/>
          </w:tcPr>
          <w:p w14:paraId="3916AAA0" w14:textId="77777777" w:rsidR="00561C71" w:rsidRPr="003929CC" w:rsidRDefault="00561C71" w:rsidP="00ED4675">
            <w:pPr>
              <w:keepNext/>
              <w:spacing w:before="20" w:after="40"/>
              <w:rPr>
                <w:bCs/>
                <w:sz w:val="20"/>
                <w:lang w:val="en-CA"/>
              </w:rPr>
            </w:pPr>
            <w:r w:rsidRPr="003929CC">
              <w:rPr>
                <w:bCs/>
                <w:sz w:val="20"/>
                <w:lang w:val="en-CA"/>
              </w:rPr>
              <w:tab/>
              <w:t>for ( i=0; i &lt;= codec_mappings_count_minus1; i++ ) {</w:t>
            </w:r>
          </w:p>
        </w:tc>
        <w:tc>
          <w:tcPr>
            <w:tcW w:w="634" w:type="pct"/>
          </w:tcPr>
          <w:p w14:paraId="359C834F" w14:textId="77777777" w:rsidR="00561C71" w:rsidRPr="003929CC" w:rsidRDefault="00561C71" w:rsidP="00ED4675">
            <w:pPr>
              <w:keepNext/>
              <w:spacing w:before="20" w:after="40"/>
              <w:jc w:val="center"/>
              <w:rPr>
                <w:sz w:val="20"/>
                <w:lang w:val="en-CA"/>
              </w:rPr>
            </w:pPr>
          </w:p>
        </w:tc>
      </w:tr>
      <w:tr w:rsidR="00561C71" w:rsidRPr="003929CC" w14:paraId="556FA38B" w14:textId="77777777" w:rsidTr="00ED4675">
        <w:trPr>
          <w:trHeight w:val="204"/>
          <w:jc w:val="center"/>
        </w:trPr>
        <w:tc>
          <w:tcPr>
            <w:tcW w:w="4366" w:type="pct"/>
          </w:tcPr>
          <w:p w14:paraId="7C49A807" w14:textId="52FE03DA" w:rsidR="00561C71" w:rsidRPr="003929CC" w:rsidRDefault="00561C71" w:rsidP="00ED4675">
            <w:pPr>
              <w:keepNext/>
              <w:spacing w:before="20" w:after="40"/>
              <w:rPr>
                <w:bCs/>
                <w:sz w:val="20"/>
                <w:lang w:val="en-CA"/>
              </w:rPr>
            </w:pPr>
            <w:r w:rsidRPr="003929CC">
              <w:rPr>
                <w:bCs/>
                <w:sz w:val="20"/>
                <w:lang w:val="en-CA"/>
              </w:rPr>
              <w:tab/>
            </w:r>
            <w:r w:rsidR="005D026D" w:rsidRPr="003929CC">
              <w:rPr>
                <w:bCs/>
                <w:sz w:val="20"/>
                <w:lang w:val="en-CA"/>
              </w:rPr>
              <w:tab/>
            </w:r>
            <w:r w:rsidRPr="003929CC">
              <w:rPr>
                <w:b/>
                <w:sz w:val="20"/>
                <w:lang w:val="en-CA"/>
              </w:rPr>
              <w:t>ccm_codec_id</w:t>
            </w:r>
          </w:p>
        </w:tc>
        <w:tc>
          <w:tcPr>
            <w:tcW w:w="634" w:type="pct"/>
          </w:tcPr>
          <w:p w14:paraId="30C01EF0" w14:textId="77777777" w:rsidR="00561C71" w:rsidRPr="003929CC" w:rsidRDefault="00561C71" w:rsidP="00ED4675">
            <w:pPr>
              <w:keepNext/>
              <w:spacing w:before="20" w:after="40"/>
              <w:jc w:val="center"/>
              <w:rPr>
                <w:sz w:val="20"/>
                <w:lang w:val="en-CA"/>
              </w:rPr>
            </w:pPr>
            <w:r w:rsidRPr="003929CC">
              <w:rPr>
                <w:sz w:val="20"/>
                <w:lang w:val="en-CA"/>
              </w:rPr>
              <w:t>u(8)</w:t>
            </w:r>
          </w:p>
        </w:tc>
      </w:tr>
      <w:tr w:rsidR="00561C71" w:rsidRPr="003929CC" w14:paraId="1D9CD205" w14:textId="77777777" w:rsidTr="00ED4675">
        <w:trPr>
          <w:trHeight w:val="204"/>
          <w:jc w:val="center"/>
        </w:trPr>
        <w:tc>
          <w:tcPr>
            <w:tcW w:w="4366" w:type="pct"/>
          </w:tcPr>
          <w:p w14:paraId="36E1FAD7" w14:textId="1E30BC2C" w:rsidR="00561C71" w:rsidRPr="003929CC" w:rsidRDefault="00561C71" w:rsidP="00ED4675">
            <w:pPr>
              <w:keepNext/>
              <w:spacing w:before="20" w:after="40"/>
              <w:rPr>
                <w:bCs/>
                <w:sz w:val="20"/>
                <w:lang w:val="en-CA"/>
              </w:rPr>
            </w:pPr>
            <w:r w:rsidRPr="003929CC">
              <w:rPr>
                <w:bCs/>
                <w:sz w:val="20"/>
                <w:lang w:val="en-CA"/>
              </w:rPr>
              <w:tab/>
            </w:r>
            <w:r w:rsidR="005D026D" w:rsidRPr="003929CC">
              <w:rPr>
                <w:bCs/>
                <w:sz w:val="20"/>
                <w:lang w:val="en-CA"/>
              </w:rPr>
              <w:tab/>
            </w:r>
            <w:r w:rsidRPr="003929CC">
              <w:rPr>
                <w:b/>
                <w:sz w:val="20"/>
                <w:lang w:val="en-CA"/>
              </w:rPr>
              <w:t>ccm_codec_4cc</w:t>
            </w:r>
            <w:r w:rsidRPr="003929CC">
              <w:rPr>
                <w:bCs/>
                <w:sz w:val="20"/>
                <w:lang w:val="en-CA"/>
              </w:rPr>
              <w:t>[</w:t>
            </w:r>
            <w:r w:rsidR="005D026D" w:rsidRPr="003929CC">
              <w:rPr>
                <w:bCs/>
                <w:sz w:val="20"/>
                <w:lang w:val="en-CA"/>
              </w:rPr>
              <w:t> </w:t>
            </w:r>
            <w:r w:rsidRPr="003929CC">
              <w:rPr>
                <w:sz w:val="20"/>
                <w:lang w:val="en-CA"/>
              </w:rPr>
              <w:t>ccm_codec_id</w:t>
            </w:r>
            <w:r w:rsidR="005D026D" w:rsidRPr="003929CC">
              <w:rPr>
                <w:bCs/>
                <w:sz w:val="20"/>
                <w:lang w:val="en-CA"/>
              </w:rPr>
              <w:t> </w:t>
            </w:r>
            <w:r w:rsidRPr="003929CC">
              <w:rPr>
                <w:bCs/>
                <w:sz w:val="20"/>
                <w:lang w:val="en-CA"/>
              </w:rPr>
              <w:t>]</w:t>
            </w:r>
          </w:p>
        </w:tc>
        <w:tc>
          <w:tcPr>
            <w:tcW w:w="634" w:type="pct"/>
          </w:tcPr>
          <w:p w14:paraId="1660E0CD" w14:textId="77777777" w:rsidR="00561C71" w:rsidRPr="003929CC" w:rsidRDefault="00561C71" w:rsidP="00ED4675">
            <w:pPr>
              <w:keepNext/>
              <w:spacing w:before="20" w:after="40"/>
              <w:jc w:val="center"/>
              <w:rPr>
                <w:sz w:val="20"/>
                <w:lang w:val="en-CA"/>
              </w:rPr>
            </w:pPr>
            <w:r w:rsidRPr="003929CC">
              <w:rPr>
                <w:sz w:val="20"/>
                <w:lang w:val="en-CA"/>
              </w:rPr>
              <w:t>st(v)</w:t>
            </w:r>
          </w:p>
        </w:tc>
      </w:tr>
      <w:tr w:rsidR="00561C71" w:rsidRPr="003929CC" w14:paraId="72016FC5" w14:textId="77777777" w:rsidTr="00ED4675">
        <w:trPr>
          <w:trHeight w:val="204"/>
          <w:jc w:val="center"/>
        </w:trPr>
        <w:tc>
          <w:tcPr>
            <w:tcW w:w="4366" w:type="pct"/>
          </w:tcPr>
          <w:p w14:paraId="2431D07A" w14:textId="77777777" w:rsidR="00561C71" w:rsidRPr="003929CC" w:rsidRDefault="00561C71" w:rsidP="00ED4675">
            <w:pPr>
              <w:keepNext/>
              <w:spacing w:before="20" w:after="40"/>
              <w:rPr>
                <w:bCs/>
                <w:sz w:val="20"/>
                <w:lang w:val="en-CA"/>
              </w:rPr>
            </w:pPr>
            <w:r w:rsidRPr="003929CC">
              <w:rPr>
                <w:bCs/>
                <w:sz w:val="20"/>
                <w:lang w:val="en-CA"/>
              </w:rPr>
              <w:tab/>
              <w:t>}</w:t>
            </w:r>
          </w:p>
        </w:tc>
        <w:tc>
          <w:tcPr>
            <w:tcW w:w="634" w:type="pct"/>
          </w:tcPr>
          <w:p w14:paraId="261796D0" w14:textId="77777777" w:rsidR="00561C71" w:rsidRPr="003929CC" w:rsidRDefault="00561C71" w:rsidP="00ED4675">
            <w:pPr>
              <w:keepNext/>
              <w:spacing w:before="20" w:after="40"/>
              <w:jc w:val="center"/>
              <w:rPr>
                <w:sz w:val="20"/>
                <w:lang w:val="en-CA"/>
              </w:rPr>
            </w:pPr>
          </w:p>
        </w:tc>
      </w:tr>
      <w:tr w:rsidR="00561C71" w:rsidRPr="003929CC" w14:paraId="00A82F7E" w14:textId="77777777" w:rsidTr="00ED4675">
        <w:trPr>
          <w:trHeight w:val="204"/>
          <w:jc w:val="center"/>
        </w:trPr>
        <w:tc>
          <w:tcPr>
            <w:tcW w:w="4366" w:type="pct"/>
          </w:tcPr>
          <w:p w14:paraId="3C29B9F9" w14:textId="77777777" w:rsidR="00561C71" w:rsidRPr="003929CC" w:rsidRDefault="00561C71" w:rsidP="00ED4675">
            <w:pPr>
              <w:keepNext/>
              <w:spacing w:before="20" w:after="40"/>
              <w:rPr>
                <w:sz w:val="20"/>
                <w:lang w:val="en-CA"/>
              </w:rPr>
            </w:pPr>
            <w:r w:rsidRPr="003929CC">
              <w:rPr>
                <w:sz w:val="20"/>
                <w:lang w:val="en-CA"/>
              </w:rPr>
              <w:t>}</w:t>
            </w:r>
          </w:p>
        </w:tc>
        <w:tc>
          <w:tcPr>
            <w:tcW w:w="634" w:type="pct"/>
          </w:tcPr>
          <w:p w14:paraId="27D06465" w14:textId="77777777" w:rsidR="00561C71" w:rsidRPr="003929CC" w:rsidRDefault="00561C71" w:rsidP="00ED4675">
            <w:pPr>
              <w:keepNext/>
              <w:spacing w:before="20" w:after="40"/>
              <w:jc w:val="center"/>
              <w:rPr>
                <w:rFonts w:eastAsia="Batang"/>
                <w:bCs/>
                <w:sz w:val="20"/>
                <w:lang w:val="en-CA"/>
              </w:rPr>
            </w:pPr>
          </w:p>
        </w:tc>
      </w:tr>
    </w:tbl>
    <w:p w14:paraId="4F329C1C" w14:textId="77777777" w:rsidR="00AC64A0" w:rsidRPr="003929CC" w:rsidRDefault="006866BF" w:rsidP="003B6F39">
      <w:pPr>
        <w:pStyle w:val="a3"/>
        <w:keepLines/>
        <w:tabs>
          <w:tab w:val="clear" w:pos="403"/>
          <w:tab w:val="clear" w:pos="720"/>
        </w:tabs>
        <w:spacing w:line="240" w:lineRule="auto"/>
        <w:rPr>
          <w:b w:val="0"/>
        </w:rPr>
      </w:pPr>
      <w:bookmarkStart w:id="1983" w:name="_Toc21625557"/>
      <w:r w:rsidRPr="003929CC">
        <w:rPr>
          <w:lang w:val="en-CA"/>
        </w:rPr>
        <w:t>Volumetric Tiling</w:t>
      </w:r>
      <w:r w:rsidR="00AC64A0" w:rsidRPr="003929CC">
        <w:rPr>
          <w:lang w:val="en-CA"/>
        </w:rPr>
        <w:t xml:space="preserve"> SEI message syntax</w:t>
      </w:r>
      <w:bookmarkEnd w:id="1983"/>
      <w:r w:rsidR="00AC64A0" w:rsidRPr="003929CC">
        <w:rPr>
          <w:b w:val="0"/>
        </w:rPr>
        <w:t xml:space="preserve"> </w:t>
      </w:r>
    </w:p>
    <w:p w14:paraId="639BC5DF" w14:textId="77777777" w:rsidR="00295AA5" w:rsidRPr="003929CC" w:rsidRDefault="00295AA5" w:rsidP="00EA2AC6">
      <w:pPr>
        <w:pStyle w:val="a4"/>
        <w:rPr>
          <w:lang w:val="en-CA"/>
        </w:rPr>
      </w:pPr>
      <w:bookmarkStart w:id="1984" w:name="_Toc21625558"/>
      <w:r w:rsidRPr="003929CC">
        <w:rPr>
          <w:lang w:val="en-CA"/>
        </w:rPr>
        <w:t>General</w:t>
      </w:r>
      <w:bookmarkEnd w:id="1984"/>
      <w:r w:rsidRPr="003929CC">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48"/>
        <w:gridCol w:w="1294"/>
      </w:tblGrid>
      <w:tr w:rsidR="006866BF" w:rsidRPr="003929CC" w14:paraId="08AE6A72" w14:textId="77777777" w:rsidTr="00EA2AC6">
        <w:trPr>
          <w:cantSplit/>
          <w:jc w:val="center"/>
        </w:trPr>
        <w:tc>
          <w:tcPr>
            <w:tcW w:w="4336" w:type="pct"/>
          </w:tcPr>
          <w:p w14:paraId="6A02F04C" w14:textId="77777777" w:rsidR="006866BF" w:rsidRPr="003929CC" w:rsidRDefault="006866BF" w:rsidP="00EA2AC6">
            <w:pPr>
              <w:keepNext/>
              <w:keepLines/>
              <w:tabs>
                <w:tab w:val="clear" w:pos="403"/>
              </w:tabs>
              <w:spacing w:before="20" w:after="40" w:line="240" w:lineRule="auto"/>
              <w:rPr>
                <w:rFonts w:eastAsia="Malgun Gothic"/>
                <w:sz w:val="20"/>
              </w:rPr>
            </w:pPr>
            <w:r w:rsidRPr="003929CC">
              <w:rPr>
                <w:noProof/>
                <w:sz w:val="20"/>
              </w:rPr>
              <w:lastRenderedPageBreak/>
              <w:t>volumetric_tiling_info</w:t>
            </w:r>
            <w:r w:rsidRPr="003929CC">
              <w:rPr>
                <w:rFonts w:eastAsia="Malgun Gothic"/>
                <w:sz w:val="20"/>
              </w:rPr>
              <w:t>( payloadSize ) {</w:t>
            </w:r>
          </w:p>
        </w:tc>
        <w:tc>
          <w:tcPr>
            <w:tcW w:w="664" w:type="pct"/>
          </w:tcPr>
          <w:p w14:paraId="0DC99038" w14:textId="77777777" w:rsidR="006866BF" w:rsidRPr="003929CC" w:rsidRDefault="006866BF" w:rsidP="00EA2AC6">
            <w:pPr>
              <w:keepNext/>
              <w:keepLines/>
              <w:tabs>
                <w:tab w:val="clear" w:pos="403"/>
              </w:tabs>
              <w:spacing w:before="20" w:after="40" w:line="240" w:lineRule="auto"/>
              <w:jc w:val="center"/>
              <w:rPr>
                <w:rFonts w:eastAsia="Malgun Gothic"/>
                <w:bCs/>
                <w:sz w:val="20"/>
              </w:rPr>
            </w:pPr>
            <w:r w:rsidRPr="003929CC">
              <w:rPr>
                <w:rFonts w:eastAsia="Malgun Gothic"/>
                <w:b/>
                <w:bCs/>
                <w:sz w:val="20"/>
              </w:rPr>
              <w:t>Descriptor</w:t>
            </w:r>
          </w:p>
        </w:tc>
      </w:tr>
      <w:tr w:rsidR="006866BF" w:rsidRPr="003929CC" w14:paraId="55261129" w14:textId="77777777" w:rsidTr="00EA2AC6">
        <w:trPr>
          <w:cantSplit/>
          <w:jc w:val="center"/>
        </w:trPr>
        <w:tc>
          <w:tcPr>
            <w:tcW w:w="4336" w:type="pct"/>
          </w:tcPr>
          <w:p w14:paraId="5DBA010E" w14:textId="77777777" w:rsidR="006866BF" w:rsidRPr="003929CC" w:rsidRDefault="006866BF" w:rsidP="00EA2AC6">
            <w:pPr>
              <w:keepNext/>
              <w:keepLines/>
              <w:tabs>
                <w:tab w:val="clear" w:pos="403"/>
              </w:tabs>
              <w:spacing w:before="20" w:after="40" w:line="240" w:lineRule="auto"/>
              <w:rPr>
                <w:b/>
                <w:sz w:val="20"/>
                <w:lang w:eastAsia="ko-KR"/>
              </w:rPr>
            </w:pPr>
            <w:r w:rsidRPr="003929CC">
              <w:rPr>
                <w:rFonts w:eastAsia="Malgun Gothic"/>
                <w:noProof/>
                <w:sz w:val="20"/>
              </w:rPr>
              <w:tab/>
            </w:r>
            <w:r w:rsidRPr="003929CC">
              <w:rPr>
                <w:rFonts w:eastAsia="Malgun Gothic"/>
                <w:b/>
                <w:noProof/>
                <w:sz w:val="20"/>
              </w:rPr>
              <w:t>vti_</w:t>
            </w:r>
            <w:r w:rsidRPr="003929CC">
              <w:rPr>
                <w:rFonts w:eastAsia="Malgun Gothic"/>
                <w:b/>
                <w:bCs/>
                <w:noProof/>
                <w:sz w:val="20"/>
              </w:rPr>
              <w:t>cancel_flag</w:t>
            </w:r>
          </w:p>
        </w:tc>
        <w:tc>
          <w:tcPr>
            <w:tcW w:w="664" w:type="pct"/>
          </w:tcPr>
          <w:p w14:paraId="43C77025" w14:textId="77777777" w:rsidR="006866BF" w:rsidRPr="003929CC" w:rsidRDefault="006866BF" w:rsidP="00EA2AC6">
            <w:pPr>
              <w:keepNext/>
              <w:keepLines/>
              <w:tabs>
                <w:tab w:val="clear" w:pos="403"/>
              </w:tabs>
              <w:spacing w:before="20" w:after="40" w:line="240" w:lineRule="auto"/>
              <w:jc w:val="center"/>
              <w:rPr>
                <w:bCs/>
                <w:sz w:val="20"/>
                <w:lang w:eastAsia="ko-KR"/>
              </w:rPr>
            </w:pPr>
            <w:r w:rsidRPr="003929CC">
              <w:rPr>
                <w:rFonts w:eastAsia="Malgun Gothic"/>
                <w:noProof/>
                <w:sz w:val="20"/>
              </w:rPr>
              <w:t>u(1)</w:t>
            </w:r>
          </w:p>
        </w:tc>
      </w:tr>
      <w:tr w:rsidR="006866BF" w:rsidRPr="003929CC" w14:paraId="757EAADA" w14:textId="77777777" w:rsidTr="00EA2AC6">
        <w:trPr>
          <w:cantSplit/>
          <w:jc w:val="center"/>
        </w:trPr>
        <w:tc>
          <w:tcPr>
            <w:tcW w:w="4336" w:type="pct"/>
          </w:tcPr>
          <w:p w14:paraId="306D23F1" w14:textId="77777777" w:rsidR="006866BF" w:rsidRPr="003929CC" w:rsidRDefault="006866BF" w:rsidP="00EA2AC6">
            <w:pPr>
              <w:keepNext/>
              <w:keepLines/>
              <w:tabs>
                <w:tab w:val="clear" w:pos="403"/>
              </w:tabs>
              <w:spacing w:before="20" w:after="40" w:line="240" w:lineRule="auto"/>
              <w:rPr>
                <w:bCs/>
                <w:noProof/>
                <w:sz w:val="20"/>
              </w:rPr>
            </w:pPr>
            <w:r w:rsidRPr="003929CC">
              <w:rPr>
                <w:bCs/>
                <w:noProof/>
                <w:sz w:val="20"/>
              </w:rPr>
              <w:tab/>
              <w:t>if (!vti_cancel_flag) {</w:t>
            </w:r>
          </w:p>
        </w:tc>
        <w:tc>
          <w:tcPr>
            <w:tcW w:w="664" w:type="pct"/>
          </w:tcPr>
          <w:p w14:paraId="6608AA6B" w14:textId="77777777" w:rsidR="006866BF" w:rsidRPr="003929CC" w:rsidRDefault="006866BF" w:rsidP="00EA2AC6">
            <w:pPr>
              <w:keepNext/>
              <w:keepLines/>
              <w:tabs>
                <w:tab w:val="clear" w:pos="403"/>
              </w:tabs>
              <w:spacing w:before="20" w:after="40" w:line="240" w:lineRule="auto"/>
              <w:jc w:val="center"/>
              <w:rPr>
                <w:rFonts w:eastAsia="Malgun Gothic"/>
                <w:noProof/>
                <w:sz w:val="20"/>
              </w:rPr>
            </w:pPr>
          </w:p>
        </w:tc>
      </w:tr>
      <w:tr w:rsidR="006866BF" w:rsidRPr="003929CC" w14:paraId="6AC853C8" w14:textId="77777777" w:rsidTr="00EA2AC6">
        <w:trPr>
          <w:cantSplit/>
          <w:jc w:val="center"/>
        </w:trPr>
        <w:tc>
          <w:tcPr>
            <w:tcW w:w="4336" w:type="pct"/>
          </w:tcPr>
          <w:p w14:paraId="176D6130" w14:textId="77777777" w:rsidR="006866BF" w:rsidRPr="003929CC" w:rsidRDefault="006866BF" w:rsidP="00EA2AC6">
            <w:pPr>
              <w:keepNext/>
              <w:keepLines/>
              <w:tabs>
                <w:tab w:val="clear" w:pos="403"/>
              </w:tabs>
              <w:spacing w:before="20" w:after="40" w:line="240" w:lineRule="auto"/>
              <w:rPr>
                <w:rFonts w:eastAsia="Malgun Gothic"/>
                <w:b/>
                <w:sz w:val="20"/>
              </w:rPr>
            </w:pPr>
            <w:r w:rsidRPr="003929CC">
              <w:rPr>
                <w:b/>
                <w:bCs/>
                <w:noProof/>
                <w:sz w:val="20"/>
              </w:rPr>
              <w:tab/>
            </w:r>
            <w:r w:rsidRPr="003929CC">
              <w:rPr>
                <w:b/>
                <w:noProof/>
                <w:sz w:val="20"/>
              </w:rPr>
              <w:tab/>
              <w:t>vti_object_label_present_flag</w:t>
            </w:r>
          </w:p>
        </w:tc>
        <w:tc>
          <w:tcPr>
            <w:tcW w:w="664" w:type="pct"/>
          </w:tcPr>
          <w:p w14:paraId="5A3628CE" w14:textId="77777777" w:rsidR="006866BF" w:rsidRPr="003929CC" w:rsidRDefault="006866BF" w:rsidP="00EA2AC6">
            <w:pPr>
              <w:keepNext/>
              <w:keepLines/>
              <w:tabs>
                <w:tab w:val="clear" w:pos="403"/>
              </w:tabs>
              <w:spacing w:before="20" w:after="40" w:line="240" w:lineRule="auto"/>
              <w:jc w:val="center"/>
              <w:rPr>
                <w:rFonts w:eastAsia="Malgun Gothic"/>
                <w:bCs/>
                <w:sz w:val="20"/>
              </w:rPr>
            </w:pPr>
            <w:r w:rsidRPr="003929CC">
              <w:rPr>
                <w:bCs/>
                <w:noProof/>
                <w:sz w:val="20"/>
              </w:rPr>
              <w:t>u(1)</w:t>
            </w:r>
          </w:p>
        </w:tc>
      </w:tr>
      <w:tr w:rsidR="006866BF" w:rsidRPr="003929CC" w14:paraId="123B6A8F" w14:textId="77777777" w:rsidTr="00EA2AC6">
        <w:trPr>
          <w:cantSplit/>
          <w:jc w:val="center"/>
        </w:trPr>
        <w:tc>
          <w:tcPr>
            <w:tcW w:w="4336" w:type="pct"/>
          </w:tcPr>
          <w:p w14:paraId="2242FD8B" w14:textId="77777777" w:rsidR="006866BF" w:rsidRPr="003929CC" w:rsidRDefault="006866BF" w:rsidP="00EA2AC6">
            <w:pPr>
              <w:keepNext/>
              <w:keepLines/>
              <w:tabs>
                <w:tab w:val="clear" w:pos="403"/>
              </w:tabs>
              <w:spacing w:before="20" w:after="40" w:line="240" w:lineRule="auto"/>
              <w:rPr>
                <w:b/>
                <w:bCs/>
                <w:noProof/>
                <w:sz w:val="20"/>
              </w:rPr>
            </w:pPr>
            <w:r w:rsidRPr="003929CC">
              <w:rPr>
                <w:b/>
                <w:bCs/>
                <w:noProof/>
                <w:sz w:val="20"/>
              </w:rPr>
              <w:tab/>
            </w:r>
            <w:r w:rsidRPr="003929CC">
              <w:rPr>
                <w:b/>
                <w:noProof/>
                <w:sz w:val="20"/>
              </w:rPr>
              <w:tab/>
            </w:r>
            <w:r w:rsidRPr="003929CC">
              <w:rPr>
                <w:b/>
                <w:bCs/>
                <w:noProof/>
                <w:sz w:val="20"/>
              </w:rPr>
              <w:t>vti_3d_</w:t>
            </w:r>
            <w:r w:rsidRPr="003929CC">
              <w:rPr>
                <w:b/>
                <w:noProof/>
                <w:sz w:val="20"/>
              </w:rPr>
              <w:t>bounding_box_present_flag</w:t>
            </w:r>
          </w:p>
        </w:tc>
        <w:tc>
          <w:tcPr>
            <w:tcW w:w="664" w:type="pct"/>
          </w:tcPr>
          <w:p w14:paraId="7F0587E5" w14:textId="77777777" w:rsidR="006866BF" w:rsidRPr="003929CC" w:rsidRDefault="006866BF" w:rsidP="00EA2AC6">
            <w:pPr>
              <w:keepNext/>
              <w:keepLines/>
              <w:tabs>
                <w:tab w:val="clear" w:pos="403"/>
              </w:tabs>
              <w:spacing w:before="20" w:after="40" w:line="240" w:lineRule="auto"/>
              <w:jc w:val="center"/>
              <w:rPr>
                <w:bCs/>
                <w:noProof/>
                <w:sz w:val="20"/>
              </w:rPr>
            </w:pPr>
            <w:r w:rsidRPr="003929CC">
              <w:rPr>
                <w:bCs/>
                <w:noProof/>
                <w:sz w:val="20"/>
              </w:rPr>
              <w:t>u(1)</w:t>
            </w:r>
          </w:p>
        </w:tc>
      </w:tr>
      <w:tr w:rsidR="006866BF" w:rsidRPr="003929CC" w14:paraId="641B27E5" w14:textId="77777777" w:rsidTr="00EA2AC6">
        <w:trPr>
          <w:cantSplit/>
          <w:jc w:val="center"/>
        </w:trPr>
        <w:tc>
          <w:tcPr>
            <w:tcW w:w="4336" w:type="pct"/>
          </w:tcPr>
          <w:p w14:paraId="0C73A7ED" w14:textId="77777777" w:rsidR="006866BF" w:rsidRPr="003929CC" w:rsidRDefault="006866BF" w:rsidP="00EA2AC6">
            <w:pPr>
              <w:keepNext/>
              <w:keepLines/>
              <w:tabs>
                <w:tab w:val="clear" w:pos="403"/>
              </w:tabs>
              <w:spacing w:before="20" w:after="40" w:line="240" w:lineRule="auto"/>
              <w:rPr>
                <w:b/>
                <w:bCs/>
                <w:noProof/>
                <w:sz w:val="20"/>
              </w:rPr>
            </w:pPr>
            <w:r w:rsidRPr="003929CC">
              <w:rPr>
                <w:b/>
                <w:bCs/>
                <w:noProof/>
                <w:sz w:val="20"/>
              </w:rPr>
              <w:tab/>
            </w:r>
            <w:r w:rsidRPr="003929CC">
              <w:rPr>
                <w:b/>
                <w:noProof/>
                <w:sz w:val="20"/>
              </w:rPr>
              <w:tab/>
            </w:r>
            <w:r w:rsidRPr="003929CC">
              <w:rPr>
                <w:b/>
                <w:bCs/>
                <w:noProof/>
                <w:sz w:val="20"/>
              </w:rPr>
              <w:t>vti_object_priority_present_flag</w:t>
            </w:r>
          </w:p>
        </w:tc>
        <w:tc>
          <w:tcPr>
            <w:tcW w:w="664" w:type="pct"/>
          </w:tcPr>
          <w:p w14:paraId="4BFDD682" w14:textId="77777777" w:rsidR="006866BF" w:rsidRPr="003929CC" w:rsidRDefault="006866BF" w:rsidP="00EA2AC6">
            <w:pPr>
              <w:keepNext/>
              <w:keepLines/>
              <w:tabs>
                <w:tab w:val="clear" w:pos="403"/>
              </w:tabs>
              <w:spacing w:before="20" w:after="40" w:line="240" w:lineRule="auto"/>
              <w:jc w:val="center"/>
              <w:rPr>
                <w:bCs/>
                <w:noProof/>
                <w:sz w:val="20"/>
              </w:rPr>
            </w:pPr>
            <w:r w:rsidRPr="003929CC">
              <w:rPr>
                <w:bCs/>
                <w:noProof/>
                <w:sz w:val="20"/>
              </w:rPr>
              <w:t>u(1)</w:t>
            </w:r>
          </w:p>
        </w:tc>
      </w:tr>
      <w:tr w:rsidR="006866BF" w:rsidRPr="003929CC" w14:paraId="097BFB4E" w14:textId="77777777" w:rsidTr="00EA2AC6">
        <w:trPr>
          <w:cantSplit/>
          <w:jc w:val="center"/>
        </w:trPr>
        <w:tc>
          <w:tcPr>
            <w:tcW w:w="4336" w:type="pct"/>
          </w:tcPr>
          <w:p w14:paraId="00D660E6" w14:textId="77777777" w:rsidR="006866BF" w:rsidRPr="003929CC" w:rsidRDefault="006866BF" w:rsidP="00EA2AC6">
            <w:pPr>
              <w:keepNext/>
              <w:keepLines/>
              <w:tabs>
                <w:tab w:val="clear" w:pos="403"/>
              </w:tabs>
              <w:spacing w:before="20" w:after="40" w:line="240" w:lineRule="auto"/>
              <w:rPr>
                <w:b/>
                <w:bCs/>
                <w:noProof/>
                <w:sz w:val="20"/>
              </w:rPr>
            </w:pPr>
            <w:r w:rsidRPr="003929CC">
              <w:rPr>
                <w:b/>
                <w:bCs/>
                <w:noProof/>
                <w:sz w:val="20"/>
              </w:rPr>
              <w:tab/>
            </w:r>
            <w:r w:rsidRPr="003929CC">
              <w:rPr>
                <w:b/>
                <w:noProof/>
                <w:sz w:val="20"/>
              </w:rPr>
              <w:tab/>
              <w:t>vti_object_hidden_present_flag</w:t>
            </w:r>
          </w:p>
        </w:tc>
        <w:tc>
          <w:tcPr>
            <w:tcW w:w="664" w:type="pct"/>
          </w:tcPr>
          <w:p w14:paraId="3B500FD4" w14:textId="77777777" w:rsidR="006866BF" w:rsidRPr="003929CC" w:rsidRDefault="006866BF" w:rsidP="00EA2AC6">
            <w:pPr>
              <w:keepNext/>
              <w:keepLines/>
              <w:tabs>
                <w:tab w:val="clear" w:pos="403"/>
              </w:tabs>
              <w:spacing w:before="20" w:after="40" w:line="240" w:lineRule="auto"/>
              <w:jc w:val="center"/>
              <w:rPr>
                <w:bCs/>
                <w:noProof/>
                <w:sz w:val="20"/>
              </w:rPr>
            </w:pPr>
            <w:r w:rsidRPr="003929CC">
              <w:rPr>
                <w:bCs/>
                <w:noProof/>
                <w:sz w:val="20"/>
              </w:rPr>
              <w:t>u(1)</w:t>
            </w:r>
          </w:p>
        </w:tc>
      </w:tr>
      <w:tr w:rsidR="006866BF" w:rsidRPr="003929CC" w14:paraId="7668A930" w14:textId="77777777" w:rsidTr="00EA2AC6">
        <w:trPr>
          <w:cantSplit/>
          <w:jc w:val="center"/>
        </w:trPr>
        <w:tc>
          <w:tcPr>
            <w:tcW w:w="4336" w:type="pct"/>
          </w:tcPr>
          <w:p w14:paraId="7464A29E" w14:textId="77777777" w:rsidR="006866BF" w:rsidRPr="003929CC" w:rsidRDefault="006866BF" w:rsidP="00EA2AC6">
            <w:pPr>
              <w:keepNext/>
              <w:keepLines/>
              <w:tabs>
                <w:tab w:val="clear" w:pos="403"/>
              </w:tabs>
              <w:spacing w:before="20" w:after="40" w:line="240" w:lineRule="auto"/>
              <w:rPr>
                <w:b/>
                <w:bCs/>
                <w:noProof/>
                <w:sz w:val="20"/>
              </w:rPr>
            </w:pPr>
            <w:r w:rsidRPr="003929CC">
              <w:rPr>
                <w:b/>
                <w:bCs/>
                <w:noProof/>
                <w:sz w:val="20"/>
              </w:rPr>
              <w:tab/>
            </w:r>
            <w:r w:rsidRPr="003929CC">
              <w:rPr>
                <w:b/>
                <w:noProof/>
                <w:sz w:val="20"/>
              </w:rPr>
              <w:tab/>
              <w:t>vti_object_collision_shape_present_flag</w:t>
            </w:r>
          </w:p>
        </w:tc>
        <w:tc>
          <w:tcPr>
            <w:tcW w:w="664" w:type="pct"/>
          </w:tcPr>
          <w:p w14:paraId="53BF8BF2" w14:textId="77777777" w:rsidR="006866BF" w:rsidRPr="003929CC" w:rsidRDefault="006866BF" w:rsidP="00EA2AC6">
            <w:pPr>
              <w:keepNext/>
              <w:keepLines/>
              <w:tabs>
                <w:tab w:val="clear" w:pos="403"/>
              </w:tabs>
              <w:spacing w:before="20" w:after="40" w:line="240" w:lineRule="auto"/>
              <w:jc w:val="center"/>
              <w:rPr>
                <w:bCs/>
                <w:noProof/>
                <w:sz w:val="20"/>
              </w:rPr>
            </w:pPr>
            <w:r w:rsidRPr="003929CC">
              <w:rPr>
                <w:bCs/>
                <w:noProof/>
                <w:sz w:val="20"/>
              </w:rPr>
              <w:t>u(1)</w:t>
            </w:r>
          </w:p>
        </w:tc>
      </w:tr>
      <w:tr w:rsidR="006866BF" w:rsidRPr="003929CC" w14:paraId="433E1507" w14:textId="77777777" w:rsidTr="00EA2AC6">
        <w:trPr>
          <w:cantSplit/>
          <w:jc w:val="center"/>
        </w:trPr>
        <w:tc>
          <w:tcPr>
            <w:tcW w:w="4336" w:type="pct"/>
          </w:tcPr>
          <w:p w14:paraId="282F9452" w14:textId="77777777" w:rsidR="006866BF" w:rsidRPr="003929CC" w:rsidRDefault="006866BF" w:rsidP="00EA2AC6">
            <w:pPr>
              <w:keepNext/>
              <w:keepLines/>
              <w:tabs>
                <w:tab w:val="clear" w:pos="403"/>
              </w:tabs>
              <w:spacing w:before="20" w:after="40" w:line="240" w:lineRule="auto"/>
              <w:rPr>
                <w:b/>
                <w:bCs/>
                <w:noProof/>
                <w:sz w:val="20"/>
              </w:rPr>
            </w:pPr>
            <w:r w:rsidRPr="003929CC">
              <w:rPr>
                <w:b/>
                <w:bCs/>
                <w:noProof/>
                <w:sz w:val="20"/>
              </w:rPr>
              <w:tab/>
            </w:r>
            <w:r w:rsidRPr="003929CC">
              <w:rPr>
                <w:b/>
                <w:noProof/>
                <w:sz w:val="20"/>
              </w:rPr>
              <w:tab/>
              <w:t>vti_object_dependency_present_flag</w:t>
            </w:r>
          </w:p>
        </w:tc>
        <w:tc>
          <w:tcPr>
            <w:tcW w:w="664" w:type="pct"/>
          </w:tcPr>
          <w:p w14:paraId="4459C742" w14:textId="77777777" w:rsidR="006866BF" w:rsidRPr="003929CC" w:rsidRDefault="006866BF" w:rsidP="00EA2AC6">
            <w:pPr>
              <w:keepNext/>
              <w:keepLines/>
              <w:tabs>
                <w:tab w:val="clear" w:pos="403"/>
              </w:tabs>
              <w:spacing w:before="20" w:after="40" w:line="240" w:lineRule="auto"/>
              <w:jc w:val="center"/>
              <w:rPr>
                <w:bCs/>
                <w:noProof/>
                <w:sz w:val="20"/>
              </w:rPr>
            </w:pPr>
            <w:r w:rsidRPr="003929CC">
              <w:rPr>
                <w:bCs/>
                <w:noProof/>
                <w:sz w:val="20"/>
              </w:rPr>
              <w:t>u(1)</w:t>
            </w:r>
          </w:p>
        </w:tc>
      </w:tr>
      <w:tr w:rsidR="006866BF" w:rsidRPr="003929CC" w14:paraId="4720C0BC" w14:textId="77777777" w:rsidTr="00EA2AC6">
        <w:trPr>
          <w:cantSplit/>
          <w:jc w:val="center"/>
        </w:trPr>
        <w:tc>
          <w:tcPr>
            <w:tcW w:w="4336" w:type="pct"/>
          </w:tcPr>
          <w:p w14:paraId="3FB99685" w14:textId="77777777" w:rsidR="006866BF" w:rsidRPr="003929CC" w:rsidRDefault="006866BF" w:rsidP="00EA2AC6">
            <w:pPr>
              <w:keepNext/>
              <w:keepLines/>
              <w:tabs>
                <w:tab w:val="clear" w:pos="403"/>
              </w:tabs>
              <w:spacing w:before="20" w:after="40" w:line="240" w:lineRule="auto"/>
              <w:rPr>
                <w:rFonts w:eastAsia="Malgun Gothic"/>
                <w:b/>
                <w:sz w:val="20"/>
              </w:rPr>
            </w:pPr>
            <w:r w:rsidRPr="003929CC">
              <w:rPr>
                <w:b/>
                <w:bCs/>
                <w:noProof/>
                <w:sz w:val="20"/>
              </w:rPr>
              <w:tab/>
            </w:r>
            <w:r w:rsidRPr="003929CC">
              <w:rPr>
                <w:b/>
                <w:bCs/>
                <w:noProof/>
                <w:sz w:val="20"/>
              </w:rPr>
              <w:tab/>
            </w:r>
            <w:r w:rsidRPr="003929CC">
              <w:rPr>
                <w:noProof/>
                <w:sz w:val="20"/>
              </w:rPr>
              <w:t>if( vti_object_label_present_flag )</w:t>
            </w:r>
          </w:p>
        </w:tc>
        <w:tc>
          <w:tcPr>
            <w:tcW w:w="664" w:type="pct"/>
          </w:tcPr>
          <w:p w14:paraId="4DD03226" w14:textId="77777777" w:rsidR="006866BF" w:rsidRPr="003929CC" w:rsidRDefault="006866BF" w:rsidP="00EA2AC6">
            <w:pPr>
              <w:keepNext/>
              <w:keepLines/>
              <w:tabs>
                <w:tab w:val="clear" w:pos="403"/>
              </w:tabs>
              <w:spacing w:before="20" w:after="40" w:line="240" w:lineRule="auto"/>
              <w:jc w:val="center"/>
              <w:rPr>
                <w:rFonts w:eastAsia="Malgun Gothic"/>
                <w:bCs/>
                <w:sz w:val="20"/>
              </w:rPr>
            </w:pPr>
          </w:p>
        </w:tc>
      </w:tr>
      <w:tr w:rsidR="006866BF" w:rsidRPr="003929CC" w14:paraId="22D70DD6" w14:textId="77777777" w:rsidTr="00EA2AC6">
        <w:trPr>
          <w:cantSplit/>
          <w:jc w:val="center"/>
        </w:trPr>
        <w:tc>
          <w:tcPr>
            <w:tcW w:w="4336" w:type="pct"/>
          </w:tcPr>
          <w:p w14:paraId="4E8EB979" w14:textId="77777777" w:rsidR="006866BF" w:rsidRPr="003929CC" w:rsidRDefault="008B51A5" w:rsidP="00EA2AC6">
            <w:pPr>
              <w:keepNext/>
              <w:keepLines/>
              <w:tabs>
                <w:tab w:val="clear" w:pos="403"/>
              </w:tabs>
              <w:spacing w:before="20" w:after="40" w:line="240" w:lineRule="auto"/>
              <w:rPr>
                <w:rFonts w:eastAsia="Malgun Gothic"/>
                <w:b/>
                <w:sz w:val="20"/>
              </w:rPr>
            </w:pPr>
            <w:r w:rsidRPr="003929CC">
              <w:rPr>
                <w:rFonts w:eastAsia="Malgun Gothic"/>
                <w:b/>
                <w:sz w:val="20"/>
              </w:rPr>
              <w:tab/>
            </w:r>
            <w:r w:rsidR="00263767" w:rsidRPr="003929CC">
              <w:rPr>
                <w:rFonts w:eastAsia="Malgun Gothic"/>
                <w:b/>
                <w:sz w:val="20"/>
              </w:rPr>
              <w:tab/>
            </w:r>
            <w:r w:rsidR="00263767" w:rsidRPr="003929CC">
              <w:rPr>
                <w:rFonts w:eastAsia="Malgun Gothic"/>
                <w:b/>
                <w:sz w:val="20"/>
              </w:rPr>
              <w:tab/>
            </w:r>
            <w:r w:rsidRPr="003929CC">
              <w:rPr>
                <w:noProof/>
                <w:sz w:val="20"/>
              </w:rPr>
              <w:t>volumetric_tiling_info_labels( )</w:t>
            </w:r>
          </w:p>
        </w:tc>
        <w:tc>
          <w:tcPr>
            <w:tcW w:w="664" w:type="pct"/>
          </w:tcPr>
          <w:p w14:paraId="546E343E" w14:textId="77777777" w:rsidR="006866BF" w:rsidRPr="003929CC" w:rsidRDefault="006866BF" w:rsidP="00EA2AC6">
            <w:pPr>
              <w:keepNext/>
              <w:keepLines/>
              <w:tabs>
                <w:tab w:val="clear" w:pos="403"/>
              </w:tabs>
              <w:spacing w:before="20" w:after="40" w:line="240" w:lineRule="auto"/>
              <w:jc w:val="center"/>
              <w:rPr>
                <w:rFonts w:eastAsia="Malgun Gothic"/>
                <w:bCs/>
                <w:sz w:val="20"/>
              </w:rPr>
            </w:pPr>
          </w:p>
        </w:tc>
      </w:tr>
      <w:tr w:rsidR="006866BF" w:rsidRPr="003929CC" w14:paraId="3452EC38" w14:textId="77777777" w:rsidTr="00EA2AC6">
        <w:trPr>
          <w:cantSplit/>
          <w:jc w:val="center"/>
        </w:trPr>
        <w:tc>
          <w:tcPr>
            <w:tcW w:w="4336" w:type="pct"/>
          </w:tcPr>
          <w:p w14:paraId="2F3A8004" w14:textId="77777777" w:rsidR="006866BF" w:rsidRPr="003929CC" w:rsidRDefault="006866BF" w:rsidP="00EA2AC6">
            <w:pPr>
              <w:keepNext/>
              <w:keepLines/>
              <w:tabs>
                <w:tab w:val="clear" w:pos="403"/>
              </w:tabs>
              <w:spacing w:before="20" w:after="40" w:line="240" w:lineRule="auto"/>
              <w:rPr>
                <w:color w:val="000000" w:themeColor="text1"/>
                <w:sz w:val="20"/>
                <w:szCs w:val="20"/>
                <w:lang w:val="en-CA"/>
              </w:rPr>
            </w:pPr>
            <w:r w:rsidRPr="003929CC">
              <w:rPr>
                <w:b/>
                <w:bCs/>
                <w:noProof/>
                <w:sz w:val="20"/>
              </w:rPr>
              <w:tab/>
            </w:r>
            <w:r w:rsidRPr="003929CC">
              <w:rPr>
                <w:rFonts w:eastAsia="Malgun Gothic"/>
                <w:b/>
                <w:bCs/>
                <w:noProof/>
                <w:sz w:val="20"/>
              </w:rPr>
              <w:tab/>
            </w:r>
            <w:r w:rsidRPr="003929CC">
              <w:rPr>
                <w:color w:val="000000" w:themeColor="text1"/>
                <w:sz w:val="20"/>
                <w:szCs w:val="20"/>
                <w:lang w:val="en-CA"/>
              </w:rPr>
              <w:t>if (</w:t>
            </w:r>
            <w:r w:rsidRPr="003929CC">
              <w:rPr>
                <w:bCs/>
                <w:noProof/>
                <w:sz w:val="20"/>
              </w:rPr>
              <w:t>vti_3d_</w:t>
            </w:r>
            <w:r w:rsidRPr="003929CC">
              <w:rPr>
                <w:noProof/>
                <w:sz w:val="20"/>
              </w:rPr>
              <w:t>bounding_box_present_flag) {</w:t>
            </w:r>
          </w:p>
        </w:tc>
        <w:tc>
          <w:tcPr>
            <w:tcW w:w="664" w:type="pct"/>
          </w:tcPr>
          <w:p w14:paraId="724DF8E9" w14:textId="77777777" w:rsidR="006866BF" w:rsidRPr="003929CC" w:rsidRDefault="006866BF" w:rsidP="00EA2AC6">
            <w:pPr>
              <w:keepNext/>
              <w:keepLines/>
              <w:tabs>
                <w:tab w:val="clear" w:pos="403"/>
              </w:tabs>
              <w:spacing w:before="20" w:after="40" w:line="240" w:lineRule="auto"/>
              <w:jc w:val="center"/>
              <w:rPr>
                <w:color w:val="000000" w:themeColor="text1"/>
                <w:sz w:val="20"/>
                <w:szCs w:val="20"/>
                <w:lang w:val="en-CA"/>
              </w:rPr>
            </w:pPr>
          </w:p>
        </w:tc>
      </w:tr>
      <w:tr w:rsidR="006866BF" w:rsidRPr="003929CC" w14:paraId="45209E7E" w14:textId="77777777" w:rsidTr="00EA2AC6">
        <w:trPr>
          <w:cantSplit/>
          <w:jc w:val="center"/>
        </w:trPr>
        <w:tc>
          <w:tcPr>
            <w:tcW w:w="4336" w:type="pct"/>
          </w:tcPr>
          <w:p w14:paraId="6C3CF7A2" w14:textId="77777777" w:rsidR="006866BF" w:rsidRPr="003929CC" w:rsidRDefault="006866BF" w:rsidP="00EA2AC6">
            <w:pPr>
              <w:keepNext/>
              <w:keepLines/>
              <w:tabs>
                <w:tab w:val="clear" w:pos="403"/>
              </w:tabs>
              <w:spacing w:before="20" w:after="40" w:line="240" w:lineRule="auto"/>
              <w:rPr>
                <w:b/>
                <w:bCs/>
                <w:noProof/>
                <w:sz w:val="20"/>
              </w:rPr>
            </w:pPr>
            <w:r w:rsidRPr="003929CC">
              <w:rPr>
                <w:color w:val="000000" w:themeColor="text1"/>
                <w:sz w:val="20"/>
                <w:szCs w:val="20"/>
                <w:lang w:val="en-CA"/>
              </w:rPr>
              <w:tab/>
            </w:r>
            <w:r w:rsidRPr="003929CC">
              <w:rPr>
                <w:color w:val="000000" w:themeColor="text1"/>
                <w:sz w:val="20"/>
                <w:szCs w:val="20"/>
                <w:lang w:val="en-CA"/>
              </w:rPr>
              <w:tab/>
            </w:r>
            <w:r w:rsidRPr="003929CC">
              <w:rPr>
                <w:color w:val="000000" w:themeColor="text1"/>
                <w:sz w:val="20"/>
                <w:szCs w:val="20"/>
                <w:lang w:val="en-CA"/>
              </w:rPr>
              <w:tab/>
            </w:r>
            <w:r w:rsidRPr="003929CC">
              <w:rPr>
                <w:b/>
                <w:bCs/>
                <w:noProof/>
                <w:sz w:val="20"/>
              </w:rPr>
              <w:t>vti_</w:t>
            </w:r>
            <w:r w:rsidRPr="003929CC">
              <w:rPr>
                <w:b/>
                <w:color w:val="000000" w:themeColor="text1"/>
                <w:sz w:val="20"/>
                <w:szCs w:val="20"/>
              </w:rPr>
              <w:t>bounding_box_scale_log2</w:t>
            </w:r>
          </w:p>
        </w:tc>
        <w:tc>
          <w:tcPr>
            <w:tcW w:w="664" w:type="pct"/>
          </w:tcPr>
          <w:p w14:paraId="79F4F324" w14:textId="77777777" w:rsidR="006866BF" w:rsidRPr="003929CC" w:rsidRDefault="006866BF" w:rsidP="00EA2AC6">
            <w:pPr>
              <w:keepNext/>
              <w:keepLines/>
              <w:tabs>
                <w:tab w:val="clear" w:pos="403"/>
              </w:tabs>
              <w:spacing w:before="20" w:after="40" w:line="240" w:lineRule="auto"/>
              <w:jc w:val="center"/>
              <w:rPr>
                <w:bCs/>
                <w:noProof/>
                <w:sz w:val="20"/>
              </w:rPr>
            </w:pPr>
            <w:r w:rsidRPr="003929CC">
              <w:rPr>
                <w:color w:val="000000" w:themeColor="text1"/>
                <w:sz w:val="20"/>
                <w:szCs w:val="20"/>
                <w:lang w:val="en-CA"/>
              </w:rPr>
              <w:t>u(5)</w:t>
            </w:r>
          </w:p>
        </w:tc>
      </w:tr>
      <w:tr w:rsidR="006866BF" w:rsidRPr="003929CC" w14:paraId="252D9D97" w14:textId="77777777" w:rsidTr="00EA2AC6">
        <w:trPr>
          <w:cantSplit/>
          <w:jc w:val="center"/>
        </w:trPr>
        <w:tc>
          <w:tcPr>
            <w:tcW w:w="4336" w:type="pct"/>
          </w:tcPr>
          <w:p w14:paraId="0F6D2FB4" w14:textId="77777777" w:rsidR="006866BF" w:rsidRPr="003929CC" w:rsidRDefault="006866BF" w:rsidP="00EA2AC6">
            <w:pPr>
              <w:keepNext/>
              <w:keepLines/>
              <w:tabs>
                <w:tab w:val="clear" w:pos="403"/>
              </w:tabs>
              <w:spacing w:before="20" w:after="40" w:line="240" w:lineRule="auto"/>
              <w:rPr>
                <w:b/>
                <w:bCs/>
                <w:noProof/>
                <w:sz w:val="20"/>
              </w:rPr>
            </w:pPr>
            <w:r w:rsidRPr="003929CC">
              <w:rPr>
                <w:color w:val="000000" w:themeColor="text1"/>
                <w:sz w:val="20"/>
                <w:szCs w:val="20"/>
                <w:lang w:val="en-CA"/>
              </w:rPr>
              <w:tab/>
            </w:r>
            <w:r w:rsidRPr="003929CC">
              <w:rPr>
                <w:color w:val="000000" w:themeColor="text1"/>
                <w:sz w:val="20"/>
                <w:szCs w:val="20"/>
                <w:lang w:val="en-CA"/>
              </w:rPr>
              <w:tab/>
            </w:r>
            <w:r w:rsidR="00545B87" w:rsidRPr="003929CC">
              <w:rPr>
                <w:color w:val="000000" w:themeColor="text1"/>
                <w:sz w:val="20"/>
                <w:szCs w:val="20"/>
                <w:lang w:val="en-CA"/>
              </w:rPr>
              <w:tab/>
            </w:r>
            <w:r w:rsidRPr="003929CC">
              <w:rPr>
                <w:b/>
                <w:bCs/>
                <w:noProof/>
                <w:sz w:val="20"/>
              </w:rPr>
              <w:t>vti_3d_</w:t>
            </w:r>
            <w:r w:rsidRPr="003929CC">
              <w:rPr>
                <w:b/>
                <w:color w:val="000000" w:themeColor="text1"/>
                <w:sz w:val="20"/>
                <w:szCs w:val="20"/>
              </w:rPr>
              <w:t>bounding_box_scale_log2</w:t>
            </w:r>
          </w:p>
        </w:tc>
        <w:tc>
          <w:tcPr>
            <w:tcW w:w="664" w:type="pct"/>
          </w:tcPr>
          <w:p w14:paraId="6ACBBD64" w14:textId="77777777" w:rsidR="006866BF" w:rsidRPr="003929CC" w:rsidRDefault="006866BF" w:rsidP="00EA2AC6">
            <w:pPr>
              <w:keepNext/>
              <w:keepLines/>
              <w:tabs>
                <w:tab w:val="clear" w:pos="403"/>
              </w:tabs>
              <w:spacing w:before="20" w:after="40" w:line="240" w:lineRule="auto"/>
              <w:jc w:val="center"/>
              <w:rPr>
                <w:bCs/>
                <w:noProof/>
                <w:sz w:val="20"/>
              </w:rPr>
            </w:pPr>
            <w:r w:rsidRPr="003929CC">
              <w:rPr>
                <w:color w:val="000000" w:themeColor="text1"/>
                <w:sz w:val="20"/>
                <w:szCs w:val="20"/>
                <w:lang w:val="en-CA"/>
              </w:rPr>
              <w:t>u(5)</w:t>
            </w:r>
          </w:p>
        </w:tc>
      </w:tr>
      <w:tr w:rsidR="006866BF" w:rsidRPr="003929CC" w14:paraId="1928EBA8" w14:textId="77777777" w:rsidTr="00EA2AC6">
        <w:trPr>
          <w:cantSplit/>
          <w:jc w:val="center"/>
        </w:trPr>
        <w:tc>
          <w:tcPr>
            <w:tcW w:w="4336" w:type="pct"/>
          </w:tcPr>
          <w:p w14:paraId="620371DC" w14:textId="77777777" w:rsidR="006866BF" w:rsidRPr="003929CC" w:rsidRDefault="006866BF" w:rsidP="00EA2AC6">
            <w:pPr>
              <w:keepNext/>
              <w:keepLines/>
              <w:tabs>
                <w:tab w:val="clear" w:pos="403"/>
              </w:tabs>
              <w:spacing w:before="20" w:after="40" w:line="240" w:lineRule="auto"/>
              <w:rPr>
                <w:b/>
                <w:bCs/>
                <w:noProof/>
                <w:sz w:val="20"/>
              </w:rPr>
            </w:pPr>
            <w:r w:rsidRPr="003929CC">
              <w:rPr>
                <w:color w:val="000000" w:themeColor="text1"/>
                <w:sz w:val="20"/>
                <w:szCs w:val="20"/>
                <w:lang w:val="en-CA"/>
              </w:rPr>
              <w:tab/>
            </w:r>
            <w:r w:rsidRPr="003929CC">
              <w:rPr>
                <w:color w:val="000000" w:themeColor="text1"/>
                <w:sz w:val="20"/>
                <w:szCs w:val="20"/>
                <w:lang w:val="en-CA"/>
              </w:rPr>
              <w:tab/>
            </w:r>
            <w:r w:rsidR="00545B87" w:rsidRPr="003929CC">
              <w:rPr>
                <w:color w:val="000000" w:themeColor="text1"/>
                <w:sz w:val="20"/>
                <w:szCs w:val="20"/>
                <w:lang w:val="en-CA"/>
              </w:rPr>
              <w:tab/>
            </w:r>
            <w:r w:rsidRPr="003929CC">
              <w:rPr>
                <w:b/>
                <w:bCs/>
                <w:noProof/>
                <w:sz w:val="20"/>
              </w:rPr>
              <w:t>vti_3d_</w:t>
            </w:r>
            <w:r w:rsidRPr="003929CC">
              <w:rPr>
                <w:b/>
                <w:color w:val="000000" w:themeColor="text1"/>
                <w:sz w:val="20"/>
                <w:szCs w:val="20"/>
              </w:rPr>
              <w:t>bounding_box_precision_minus8</w:t>
            </w:r>
          </w:p>
        </w:tc>
        <w:tc>
          <w:tcPr>
            <w:tcW w:w="664" w:type="pct"/>
          </w:tcPr>
          <w:p w14:paraId="3933F41E" w14:textId="77777777" w:rsidR="006866BF" w:rsidRPr="003929CC" w:rsidRDefault="006866BF" w:rsidP="00EA2AC6">
            <w:pPr>
              <w:keepNext/>
              <w:keepLines/>
              <w:tabs>
                <w:tab w:val="clear" w:pos="403"/>
              </w:tabs>
              <w:spacing w:before="20" w:after="40" w:line="240" w:lineRule="auto"/>
              <w:jc w:val="center"/>
              <w:rPr>
                <w:bCs/>
                <w:noProof/>
                <w:sz w:val="20"/>
              </w:rPr>
            </w:pPr>
            <w:r w:rsidRPr="003929CC">
              <w:rPr>
                <w:color w:val="000000" w:themeColor="text1"/>
                <w:sz w:val="20"/>
                <w:szCs w:val="20"/>
                <w:lang w:val="en-CA"/>
              </w:rPr>
              <w:t>u(5)</w:t>
            </w:r>
          </w:p>
        </w:tc>
      </w:tr>
      <w:tr w:rsidR="006866BF" w:rsidRPr="003929CC" w14:paraId="153D6510" w14:textId="77777777" w:rsidTr="00EA2AC6">
        <w:trPr>
          <w:cantSplit/>
          <w:jc w:val="center"/>
        </w:trPr>
        <w:tc>
          <w:tcPr>
            <w:tcW w:w="4336" w:type="pct"/>
          </w:tcPr>
          <w:p w14:paraId="51E54DD1" w14:textId="77777777" w:rsidR="006866BF" w:rsidRPr="003929CC" w:rsidRDefault="006866BF" w:rsidP="00EA2AC6">
            <w:pPr>
              <w:keepNext/>
              <w:keepLines/>
              <w:tabs>
                <w:tab w:val="clear" w:pos="403"/>
              </w:tabs>
              <w:spacing w:before="20" w:after="40" w:line="240" w:lineRule="auto"/>
              <w:rPr>
                <w:b/>
                <w:bCs/>
                <w:noProof/>
                <w:sz w:val="20"/>
              </w:rPr>
            </w:pPr>
            <w:r w:rsidRPr="003929CC">
              <w:rPr>
                <w:color w:val="000000" w:themeColor="text1"/>
                <w:sz w:val="20"/>
                <w:szCs w:val="20"/>
                <w:lang w:val="en-CA"/>
              </w:rPr>
              <w:tab/>
            </w:r>
            <w:r w:rsidRPr="003929CC">
              <w:rPr>
                <w:color w:val="000000" w:themeColor="text1"/>
                <w:sz w:val="20"/>
                <w:szCs w:val="20"/>
                <w:lang w:val="en-CA"/>
              </w:rPr>
              <w:tab/>
              <w:t>}</w:t>
            </w:r>
          </w:p>
        </w:tc>
        <w:tc>
          <w:tcPr>
            <w:tcW w:w="664" w:type="pct"/>
          </w:tcPr>
          <w:p w14:paraId="64E73732" w14:textId="77777777" w:rsidR="006866BF" w:rsidRPr="003929CC" w:rsidRDefault="006866BF" w:rsidP="00EA2AC6">
            <w:pPr>
              <w:keepNext/>
              <w:keepLines/>
              <w:tabs>
                <w:tab w:val="clear" w:pos="403"/>
              </w:tabs>
              <w:spacing w:before="20" w:after="40" w:line="240" w:lineRule="auto"/>
              <w:jc w:val="center"/>
              <w:rPr>
                <w:bCs/>
                <w:noProof/>
                <w:sz w:val="20"/>
              </w:rPr>
            </w:pPr>
          </w:p>
        </w:tc>
      </w:tr>
      <w:tr w:rsidR="006866BF" w:rsidRPr="003929CC" w14:paraId="39E323A3" w14:textId="77777777" w:rsidTr="00EA2AC6">
        <w:trPr>
          <w:cantSplit/>
          <w:jc w:val="center"/>
        </w:trPr>
        <w:tc>
          <w:tcPr>
            <w:tcW w:w="4336" w:type="pct"/>
          </w:tcPr>
          <w:p w14:paraId="6F5ADFDD" w14:textId="77777777" w:rsidR="006866BF" w:rsidRPr="003929CC" w:rsidRDefault="006D15D3" w:rsidP="00EA2AC6">
            <w:pPr>
              <w:keepNext/>
              <w:keepLines/>
              <w:tabs>
                <w:tab w:val="clear" w:pos="403"/>
              </w:tabs>
              <w:spacing w:before="20" w:after="40" w:line="240" w:lineRule="auto"/>
              <w:rPr>
                <w:rFonts w:eastAsia="Malgun Gothic"/>
                <w:sz w:val="20"/>
              </w:rPr>
            </w:pPr>
            <w:r w:rsidRPr="003929CC">
              <w:rPr>
                <w:noProof/>
                <w:sz w:val="20"/>
              </w:rPr>
              <w:tab/>
            </w:r>
            <w:r w:rsidRPr="003929CC">
              <w:rPr>
                <w:noProof/>
                <w:sz w:val="20"/>
              </w:rPr>
              <w:tab/>
            </w:r>
            <w:r w:rsidR="00E84DD7" w:rsidRPr="003929CC">
              <w:rPr>
                <w:noProof/>
                <w:sz w:val="20"/>
              </w:rPr>
              <w:t>volumetric_tiling_info_objects</w:t>
            </w:r>
            <w:r w:rsidR="00E84DD7" w:rsidRPr="003929CC">
              <w:rPr>
                <w:rFonts w:eastAsia="Malgun Gothic"/>
                <w:sz w:val="20"/>
              </w:rPr>
              <w:t>( </w:t>
            </w:r>
            <w:r w:rsidRPr="003929CC">
              <w:rPr>
                <w:noProof/>
                <w:sz w:val="20"/>
              </w:rPr>
              <w:t>vti_object_label_present_flag, </w:t>
            </w:r>
            <w:r w:rsidRPr="003929CC">
              <w:rPr>
                <w:noProof/>
                <w:sz w:val="20"/>
              </w:rPr>
              <w:br/>
            </w:r>
            <w:r w:rsidRPr="003929CC">
              <w:rPr>
                <w:noProof/>
                <w:sz w:val="20"/>
              </w:rPr>
              <w:tab/>
            </w:r>
            <w:r w:rsidRPr="003929CC">
              <w:rPr>
                <w:noProof/>
                <w:sz w:val="20"/>
              </w:rPr>
              <w:tab/>
            </w:r>
            <w:r w:rsidRPr="003929CC">
              <w:rPr>
                <w:noProof/>
                <w:sz w:val="20"/>
              </w:rPr>
              <w:tab/>
            </w:r>
            <w:r w:rsidRPr="003929CC">
              <w:rPr>
                <w:noProof/>
                <w:sz w:val="20"/>
              </w:rPr>
              <w:tab/>
            </w:r>
            <w:r w:rsidR="00E84DD7" w:rsidRPr="003929CC">
              <w:rPr>
                <w:rFonts w:eastAsia="Malgun Gothic"/>
                <w:sz w:val="20"/>
              </w:rPr>
              <w:t>vti_3d_bounding_box_present_fla</w:t>
            </w:r>
            <w:r w:rsidRPr="003929CC">
              <w:rPr>
                <w:rFonts w:eastAsia="Malgun Gothic"/>
                <w:sz w:val="20"/>
              </w:rPr>
              <w:t>g, </w:t>
            </w:r>
            <w:r w:rsidR="00E84DD7" w:rsidRPr="003929CC">
              <w:rPr>
                <w:rFonts w:eastAsia="Malgun Gothic"/>
                <w:sz w:val="20"/>
              </w:rPr>
              <w:t>vti_object_priority_present_fla</w:t>
            </w:r>
            <w:r w:rsidRPr="003929CC">
              <w:rPr>
                <w:rFonts w:eastAsia="Malgun Gothic"/>
                <w:sz w:val="20"/>
              </w:rPr>
              <w:t>g,</w:t>
            </w:r>
            <w:r w:rsidRPr="003929CC">
              <w:rPr>
                <w:rFonts w:eastAsia="Malgun Gothic"/>
                <w:sz w:val="20"/>
              </w:rPr>
              <w:br/>
            </w:r>
            <w:r w:rsidRPr="003929CC">
              <w:rPr>
                <w:rFonts w:eastAsia="Malgun Gothic"/>
                <w:sz w:val="20"/>
              </w:rPr>
              <w:tab/>
            </w:r>
            <w:r w:rsidRPr="003929CC">
              <w:rPr>
                <w:rFonts w:eastAsia="Malgun Gothic"/>
                <w:sz w:val="20"/>
              </w:rPr>
              <w:tab/>
            </w:r>
            <w:r w:rsidRPr="003929CC">
              <w:rPr>
                <w:rFonts w:eastAsia="Malgun Gothic"/>
                <w:sz w:val="20"/>
              </w:rPr>
              <w:tab/>
            </w:r>
            <w:r w:rsidRPr="003929CC">
              <w:rPr>
                <w:rFonts w:eastAsia="Malgun Gothic"/>
                <w:sz w:val="20"/>
              </w:rPr>
              <w:tab/>
            </w:r>
            <w:r w:rsidR="00E84DD7" w:rsidRPr="003929CC">
              <w:rPr>
                <w:rFonts w:eastAsia="Malgun Gothic"/>
                <w:sz w:val="20"/>
              </w:rPr>
              <w:t>vti_object_hidden_present_flag</w:t>
            </w:r>
            <w:r w:rsidRPr="003929CC">
              <w:rPr>
                <w:rFonts w:eastAsia="Malgun Gothic"/>
                <w:sz w:val="20"/>
              </w:rPr>
              <w:t>, </w:t>
            </w:r>
            <w:r w:rsidR="00E84DD7" w:rsidRPr="003929CC">
              <w:rPr>
                <w:rFonts w:eastAsia="Malgun Gothic"/>
                <w:sz w:val="20"/>
              </w:rPr>
              <w:t>vti_object_collision_shape_present_fla</w:t>
            </w:r>
            <w:r w:rsidRPr="003929CC">
              <w:rPr>
                <w:rFonts w:eastAsia="Malgun Gothic"/>
                <w:sz w:val="20"/>
              </w:rPr>
              <w:t>g,</w:t>
            </w:r>
            <w:r w:rsidRPr="003929CC">
              <w:rPr>
                <w:rFonts w:eastAsia="Malgun Gothic"/>
                <w:sz w:val="20"/>
              </w:rPr>
              <w:br/>
            </w:r>
            <w:r w:rsidRPr="003929CC">
              <w:rPr>
                <w:rFonts w:eastAsia="Malgun Gothic"/>
                <w:sz w:val="20"/>
              </w:rPr>
              <w:tab/>
            </w:r>
            <w:r w:rsidRPr="003929CC">
              <w:rPr>
                <w:rFonts w:eastAsia="Malgun Gothic"/>
                <w:sz w:val="20"/>
              </w:rPr>
              <w:tab/>
            </w:r>
            <w:r w:rsidRPr="003929CC">
              <w:rPr>
                <w:rFonts w:eastAsia="Malgun Gothic"/>
                <w:sz w:val="20"/>
              </w:rPr>
              <w:tab/>
            </w:r>
            <w:r w:rsidRPr="003929CC">
              <w:rPr>
                <w:rFonts w:eastAsia="Malgun Gothic"/>
                <w:sz w:val="20"/>
              </w:rPr>
              <w:tab/>
            </w:r>
            <w:r w:rsidR="00E84DD7" w:rsidRPr="003929CC">
              <w:rPr>
                <w:rFonts w:eastAsia="Malgun Gothic"/>
                <w:sz w:val="20"/>
              </w:rPr>
              <w:t>vti_object_dependency_present_flag</w:t>
            </w:r>
            <w:r w:rsidR="00E84DD7" w:rsidRPr="003929CC">
              <w:rPr>
                <w:noProof/>
                <w:sz w:val="20"/>
              </w:rPr>
              <w:t> </w:t>
            </w:r>
            <w:r w:rsidR="00E84DD7" w:rsidRPr="003929CC">
              <w:rPr>
                <w:rFonts w:eastAsia="Malgun Gothic"/>
                <w:sz w:val="20"/>
              </w:rPr>
              <w:t>)</w:t>
            </w:r>
          </w:p>
        </w:tc>
        <w:tc>
          <w:tcPr>
            <w:tcW w:w="664" w:type="pct"/>
          </w:tcPr>
          <w:p w14:paraId="0C4B2550" w14:textId="77777777" w:rsidR="006866BF" w:rsidRPr="003929CC" w:rsidRDefault="006866BF" w:rsidP="00EA2AC6">
            <w:pPr>
              <w:keepNext/>
              <w:keepLines/>
              <w:tabs>
                <w:tab w:val="clear" w:pos="403"/>
              </w:tabs>
              <w:spacing w:before="20" w:after="40" w:line="240" w:lineRule="auto"/>
              <w:jc w:val="center"/>
              <w:rPr>
                <w:rFonts w:eastAsia="Malgun Gothic"/>
                <w:sz w:val="20"/>
              </w:rPr>
            </w:pPr>
          </w:p>
        </w:tc>
      </w:tr>
      <w:tr w:rsidR="006866BF" w:rsidRPr="003929CC" w14:paraId="62E778F9" w14:textId="77777777" w:rsidTr="00EA2AC6">
        <w:trPr>
          <w:cantSplit/>
          <w:jc w:val="center"/>
        </w:trPr>
        <w:tc>
          <w:tcPr>
            <w:tcW w:w="4336" w:type="pct"/>
          </w:tcPr>
          <w:p w14:paraId="59DAF92F" w14:textId="77777777" w:rsidR="006866BF" w:rsidRPr="003929CC" w:rsidRDefault="006866BF" w:rsidP="00EA2AC6">
            <w:pPr>
              <w:keepNext/>
              <w:keepLines/>
              <w:tabs>
                <w:tab w:val="clear" w:pos="403"/>
              </w:tabs>
              <w:spacing w:before="20" w:after="40" w:line="240" w:lineRule="auto"/>
            </w:pPr>
            <w:r w:rsidRPr="003929CC">
              <w:rPr>
                <w:bCs/>
                <w:noProof/>
                <w:sz w:val="20"/>
              </w:rPr>
              <w:tab/>
              <w:t>}</w:t>
            </w:r>
          </w:p>
        </w:tc>
        <w:tc>
          <w:tcPr>
            <w:tcW w:w="664" w:type="pct"/>
          </w:tcPr>
          <w:p w14:paraId="4096592A" w14:textId="77777777" w:rsidR="006866BF" w:rsidRPr="003929CC" w:rsidRDefault="006866BF" w:rsidP="00EA2AC6">
            <w:pPr>
              <w:keepNext/>
              <w:keepLines/>
              <w:tabs>
                <w:tab w:val="clear" w:pos="403"/>
              </w:tabs>
              <w:spacing w:before="20" w:after="40" w:line="240" w:lineRule="auto"/>
              <w:jc w:val="center"/>
              <w:rPr>
                <w:rFonts w:eastAsia="Malgun Gothic"/>
                <w:sz w:val="20"/>
              </w:rPr>
            </w:pPr>
          </w:p>
        </w:tc>
      </w:tr>
      <w:tr w:rsidR="006866BF" w:rsidRPr="003929CC" w14:paraId="3938730C" w14:textId="77777777" w:rsidTr="00EA2AC6">
        <w:trPr>
          <w:cantSplit/>
          <w:jc w:val="center"/>
        </w:trPr>
        <w:tc>
          <w:tcPr>
            <w:tcW w:w="4336" w:type="pct"/>
          </w:tcPr>
          <w:p w14:paraId="6518C4B1" w14:textId="77777777" w:rsidR="006866BF" w:rsidRPr="003929CC" w:rsidRDefault="006866BF" w:rsidP="00EA2AC6">
            <w:pPr>
              <w:keepNext/>
              <w:keepLines/>
              <w:tabs>
                <w:tab w:val="clear" w:pos="403"/>
              </w:tabs>
              <w:spacing w:before="20" w:after="40" w:line="240" w:lineRule="auto"/>
              <w:rPr>
                <w:noProof/>
                <w:sz w:val="20"/>
              </w:rPr>
            </w:pPr>
            <w:r w:rsidRPr="003929CC">
              <w:rPr>
                <w:noProof/>
                <w:sz w:val="20"/>
              </w:rPr>
              <w:t>}</w:t>
            </w:r>
          </w:p>
        </w:tc>
        <w:tc>
          <w:tcPr>
            <w:tcW w:w="664" w:type="pct"/>
          </w:tcPr>
          <w:p w14:paraId="023EAB26" w14:textId="77777777" w:rsidR="006866BF" w:rsidRPr="003929CC" w:rsidRDefault="006866BF" w:rsidP="00EA2AC6">
            <w:pPr>
              <w:keepNext/>
              <w:keepLines/>
              <w:tabs>
                <w:tab w:val="clear" w:pos="403"/>
              </w:tabs>
              <w:spacing w:before="20" w:after="40" w:line="240" w:lineRule="auto"/>
              <w:jc w:val="center"/>
              <w:rPr>
                <w:rFonts w:eastAsia="Malgun Gothic"/>
                <w:sz w:val="20"/>
              </w:rPr>
            </w:pPr>
          </w:p>
        </w:tc>
      </w:tr>
    </w:tbl>
    <w:p w14:paraId="45A26D93" w14:textId="77777777" w:rsidR="00940DFA" w:rsidRPr="003929CC" w:rsidRDefault="00295AA5" w:rsidP="00EA2AC6">
      <w:pPr>
        <w:pStyle w:val="a4"/>
        <w:rPr>
          <w:lang w:val="en-CA"/>
        </w:rPr>
      </w:pPr>
      <w:bookmarkStart w:id="1985" w:name="_Toc21625559"/>
      <w:r w:rsidRPr="003929CC">
        <w:rPr>
          <w:lang w:val="en-CA"/>
        </w:rPr>
        <w:t>Volumetric Tiling Info Labels</w:t>
      </w:r>
      <w:bookmarkEnd w:id="1985"/>
      <w:r w:rsidRPr="003929CC">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54"/>
        <w:gridCol w:w="1288"/>
      </w:tblGrid>
      <w:tr w:rsidR="004827F3" w:rsidRPr="003929CC" w14:paraId="4BA0C30C" w14:textId="77777777" w:rsidTr="00EA2AC6">
        <w:trPr>
          <w:cantSplit/>
          <w:jc w:val="center"/>
        </w:trPr>
        <w:tc>
          <w:tcPr>
            <w:tcW w:w="4339" w:type="pct"/>
          </w:tcPr>
          <w:p w14:paraId="0352858F" w14:textId="77777777" w:rsidR="004827F3" w:rsidRPr="003929CC" w:rsidRDefault="004827F3" w:rsidP="008E0086">
            <w:pPr>
              <w:keepNext/>
              <w:keepLines/>
              <w:tabs>
                <w:tab w:val="left" w:pos="216"/>
                <w:tab w:val="left" w:pos="432"/>
                <w:tab w:val="left" w:pos="648"/>
                <w:tab w:val="left" w:pos="864"/>
                <w:tab w:val="left" w:pos="1296"/>
                <w:tab w:val="left" w:pos="1512"/>
                <w:tab w:val="left" w:pos="1728"/>
                <w:tab w:val="left" w:pos="1944"/>
                <w:tab w:val="left" w:pos="2160"/>
              </w:tabs>
              <w:spacing w:before="20" w:after="40" w:line="240" w:lineRule="auto"/>
              <w:rPr>
                <w:b/>
                <w:bCs/>
                <w:noProof/>
                <w:sz w:val="20"/>
              </w:rPr>
            </w:pPr>
            <w:r w:rsidRPr="003929CC">
              <w:rPr>
                <w:noProof/>
                <w:sz w:val="20"/>
              </w:rPr>
              <w:t>volumetric_tiling_info_labels</w:t>
            </w:r>
            <w:r w:rsidRPr="003929CC">
              <w:rPr>
                <w:rFonts w:eastAsia="Malgun Gothic"/>
                <w:sz w:val="20"/>
              </w:rPr>
              <w:t>( ) {</w:t>
            </w:r>
          </w:p>
        </w:tc>
        <w:tc>
          <w:tcPr>
            <w:tcW w:w="661" w:type="pct"/>
          </w:tcPr>
          <w:p w14:paraId="0FDA7AAC" w14:textId="77777777" w:rsidR="004827F3" w:rsidRPr="003929CC" w:rsidRDefault="004827F3" w:rsidP="008E0086">
            <w:pPr>
              <w:keepNext/>
              <w:keepLines/>
              <w:tabs>
                <w:tab w:val="left" w:pos="794"/>
                <w:tab w:val="left" w:pos="1191"/>
                <w:tab w:val="left" w:pos="1588"/>
                <w:tab w:val="left" w:pos="1985"/>
              </w:tabs>
              <w:spacing w:before="20" w:after="40" w:line="240" w:lineRule="auto"/>
              <w:jc w:val="center"/>
              <w:rPr>
                <w:rFonts w:eastAsia="Malgun Gothic"/>
                <w:bCs/>
                <w:sz w:val="20"/>
              </w:rPr>
            </w:pPr>
            <w:r w:rsidRPr="003929CC">
              <w:rPr>
                <w:rFonts w:eastAsia="Malgun Gothic"/>
                <w:b/>
                <w:bCs/>
                <w:sz w:val="20"/>
              </w:rPr>
              <w:t>Descriptor</w:t>
            </w:r>
          </w:p>
        </w:tc>
      </w:tr>
      <w:tr w:rsidR="00263767" w:rsidRPr="003929CC" w14:paraId="49631BC9" w14:textId="77777777" w:rsidTr="004827F3">
        <w:trPr>
          <w:cantSplit/>
          <w:jc w:val="center"/>
        </w:trPr>
        <w:tc>
          <w:tcPr>
            <w:tcW w:w="4339" w:type="pct"/>
          </w:tcPr>
          <w:p w14:paraId="7167746E" w14:textId="77777777" w:rsidR="00263767" w:rsidRPr="003929CC" w:rsidRDefault="00263767" w:rsidP="00263767">
            <w:pPr>
              <w:keepNext/>
              <w:keepLines/>
              <w:tabs>
                <w:tab w:val="left" w:pos="216"/>
                <w:tab w:val="left" w:pos="432"/>
                <w:tab w:val="left" w:pos="648"/>
                <w:tab w:val="left" w:pos="864"/>
                <w:tab w:val="left" w:pos="1296"/>
                <w:tab w:val="left" w:pos="1512"/>
                <w:tab w:val="left" w:pos="1728"/>
                <w:tab w:val="left" w:pos="1944"/>
                <w:tab w:val="left" w:pos="2160"/>
              </w:tabs>
              <w:spacing w:before="20" w:after="40" w:line="240" w:lineRule="auto"/>
              <w:rPr>
                <w:b/>
                <w:bCs/>
                <w:noProof/>
                <w:sz w:val="20"/>
              </w:rPr>
            </w:pPr>
            <w:r w:rsidRPr="003929CC">
              <w:rPr>
                <w:b/>
                <w:bCs/>
                <w:noProof/>
                <w:sz w:val="20"/>
              </w:rPr>
              <w:tab/>
              <w:t>vti</w:t>
            </w:r>
            <w:r w:rsidRPr="003929CC">
              <w:rPr>
                <w:b/>
                <w:noProof/>
                <w:sz w:val="20"/>
              </w:rPr>
              <w:t>_object</w:t>
            </w:r>
            <w:r w:rsidRPr="003929CC">
              <w:rPr>
                <w:b/>
                <w:bCs/>
                <w:noProof/>
                <w:sz w:val="20"/>
              </w:rPr>
              <w:t>_label_language_present_flag</w:t>
            </w:r>
          </w:p>
        </w:tc>
        <w:tc>
          <w:tcPr>
            <w:tcW w:w="661" w:type="pct"/>
          </w:tcPr>
          <w:p w14:paraId="28EA8E55" w14:textId="77777777" w:rsidR="00263767" w:rsidRPr="003929CC" w:rsidRDefault="00263767" w:rsidP="00263767">
            <w:pPr>
              <w:keepNext/>
              <w:keepLines/>
              <w:tabs>
                <w:tab w:val="left" w:pos="794"/>
                <w:tab w:val="left" w:pos="1191"/>
                <w:tab w:val="left" w:pos="1588"/>
                <w:tab w:val="left" w:pos="1985"/>
              </w:tabs>
              <w:spacing w:before="20" w:after="40" w:line="240" w:lineRule="auto"/>
              <w:jc w:val="center"/>
              <w:rPr>
                <w:rFonts w:eastAsia="Malgun Gothic"/>
                <w:bCs/>
                <w:sz w:val="20"/>
              </w:rPr>
            </w:pPr>
            <w:r w:rsidRPr="003929CC">
              <w:rPr>
                <w:bCs/>
                <w:noProof/>
                <w:sz w:val="20"/>
              </w:rPr>
              <w:t>u(1)</w:t>
            </w:r>
          </w:p>
        </w:tc>
      </w:tr>
      <w:tr w:rsidR="00263767" w:rsidRPr="003929CC" w14:paraId="52560D71" w14:textId="77777777" w:rsidTr="004827F3">
        <w:trPr>
          <w:cantSplit/>
          <w:jc w:val="center"/>
        </w:trPr>
        <w:tc>
          <w:tcPr>
            <w:tcW w:w="4339" w:type="pct"/>
          </w:tcPr>
          <w:p w14:paraId="7A2DBDBD" w14:textId="77777777" w:rsidR="00263767" w:rsidRPr="003929CC" w:rsidRDefault="00263767" w:rsidP="00263767">
            <w:pPr>
              <w:keepNext/>
              <w:keepLines/>
              <w:tabs>
                <w:tab w:val="left" w:pos="216"/>
                <w:tab w:val="left" w:pos="432"/>
                <w:tab w:val="left" w:pos="648"/>
                <w:tab w:val="left" w:pos="864"/>
                <w:tab w:val="left" w:pos="1296"/>
                <w:tab w:val="left" w:pos="1512"/>
                <w:tab w:val="left" w:pos="1728"/>
                <w:tab w:val="left" w:pos="1944"/>
                <w:tab w:val="left" w:pos="2160"/>
              </w:tabs>
              <w:spacing w:before="20" w:after="40" w:line="240" w:lineRule="auto"/>
              <w:rPr>
                <w:b/>
                <w:bCs/>
                <w:noProof/>
                <w:sz w:val="20"/>
              </w:rPr>
            </w:pPr>
            <w:r w:rsidRPr="003929CC">
              <w:rPr>
                <w:b/>
                <w:bCs/>
                <w:noProof/>
                <w:sz w:val="20"/>
              </w:rPr>
              <w:tab/>
            </w:r>
            <w:r w:rsidRPr="003929CC">
              <w:rPr>
                <w:noProof/>
                <w:sz w:val="20"/>
              </w:rPr>
              <w:t>if( vti_object_label_language_present_flag ) {</w:t>
            </w:r>
          </w:p>
        </w:tc>
        <w:tc>
          <w:tcPr>
            <w:tcW w:w="661" w:type="pct"/>
          </w:tcPr>
          <w:p w14:paraId="47D5060D" w14:textId="77777777" w:rsidR="00263767" w:rsidRPr="003929CC" w:rsidRDefault="00263767" w:rsidP="00263767">
            <w:pPr>
              <w:keepNext/>
              <w:keepLines/>
              <w:tabs>
                <w:tab w:val="left" w:pos="794"/>
                <w:tab w:val="left" w:pos="1191"/>
                <w:tab w:val="left" w:pos="1588"/>
                <w:tab w:val="left" w:pos="1985"/>
              </w:tabs>
              <w:spacing w:before="20" w:after="40" w:line="240" w:lineRule="auto"/>
              <w:jc w:val="center"/>
              <w:rPr>
                <w:rFonts w:eastAsia="Malgun Gothic"/>
                <w:bCs/>
                <w:sz w:val="20"/>
              </w:rPr>
            </w:pPr>
          </w:p>
        </w:tc>
      </w:tr>
      <w:tr w:rsidR="00263767" w:rsidRPr="003929CC" w14:paraId="216A9383" w14:textId="77777777" w:rsidTr="004827F3">
        <w:trPr>
          <w:cantSplit/>
          <w:jc w:val="center"/>
        </w:trPr>
        <w:tc>
          <w:tcPr>
            <w:tcW w:w="4339" w:type="pct"/>
          </w:tcPr>
          <w:p w14:paraId="4A4E9765" w14:textId="77777777" w:rsidR="00263767" w:rsidRPr="003929CC" w:rsidRDefault="00263767" w:rsidP="00263767">
            <w:pPr>
              <w:keepNext/>
              <w:keepLines/>
              <w:tabs>
                <w:tab w:val="left" w:pos="216"/>
                <w:tab w:val="left" w:pos="432"/>
                <w:tab w:val="left" w:pos="648"/>
                <w:tab w:val="left" w:pos="864"/>
                <w:tab w:val="left" w:pos="1296"/>
                <w:tab w:val="left" w:pos="1512"/>
                <w:tab w:val="left" w:pos="1728"/>
                <w:tab w:val="left" w:pos="1944"/>
                <w:tab w:val="left" w:pos="2160"/>
              </w:tabs>
              <w:spacing w:before="20" w:after="40" w:line="240" w:lineRule="auto"/>
              <w:rPr>
                <w:b/>
                <w:bCs/>
                <w:noProof/>
                <w:sz w:val="20"/>
              </w:rPr>
            </w:pPr>
            <w:r w:rsidRPr="003929CC">
              <w:rPr>
                <w:b/>
                <w:bCs/>
                <w:noProof/>
                <w:sz w:val="20"/>
              </w:rPr>
              <w:tab/>
            </w:r>
            <w:r w:rsidRPr="003929CC">
              <w:rPr>
                <w:b/>
                <w:bCs/>
                <w:noProof/>
                <w:sz w:val="20"/>
              </w:rPr>
              <w:tab/>
            </w:r>
            <w:r w:rsidRPr="003929CC">
              <w:rPr>
                <w:b/>
                <w:bCs/>
                <w:noProof/>
                <w:sz w:val="20"/>
              </w:rPr>
              <w:tab/>
            </w:r>
            <w:r w:rsidRPr="003929CC">
              <w:rPr>
                <w:noProof/>
                <w:sz w:val="20"/>
              </w:rPr>
              <w:t>while( !byte_aligned( ) )</w:t>
            </w:r>
          </w:p>
        </w:tc>
        <w:tc>
          <w:tcPr>
            <w:tcW w:w="661" w:type="pct"/>
          </w:tcPr>
          <w:p w14:paraId="4412D462" w14:textId="77777777" w:rsidR="00263767" w:rsidRPr="003929CC" w:rsidRDefault="00263767" w:rsidP="00263767">
            <w:pPr>
              <w:keepNext/>
              <w:keepLines/>
              <w:tabs>
                <w:tab w:val="left" w:pos="794"/>
                <w:tab w:val="left" w:pos="1191"/>
                <w:tab w:val="left" w:pos="1588"/>
                <w:tab w:val="left" w:pos="1985"/>
              </w:tabs>
              <w:spacing w:before="20" w:after="40" w:line="240" w:lineRule="auto"/>
              <w:jc w:val="center"/>
              <w:rPr>
                <w:rFonts w:eastAsia="Malgun Gothic"/>
                <w:bCs/>
                <w:sz w:val="20"/>
              </w:rPr>
            </w:pPr>
          </w:p>
        </w:tc>
      </w:tr>
      <w:tr w:rsidR="00263767" w:rsidRPr="003929CC" w14:paraId="270AA73C" w14:textId="77777777" w:rsidTr="004827F3">
        <w:trPr>
          <w:cantSplit/>
          <w:jc w:val="center"/>
        </w:trPr>
        <w:tc>
          <w:tcPr>
            <w:tcW w:w="4339" w:type="pct"/>
          </w:tcPr>
          <w:p w14:paraId="10A9CF40" w14:textId="77777777" w:rsidR="00263767" w:rsidRPr="003929CC" w:rsidRDefault="00263767" w:rsidP="00263767">
            <w:pPr>
              <w:keepNext/>
              <w:keepLines/>
              <w:tabs>
                <w:tab w:val="left" w:pos="216"/>
                <w:tab w:val="left" w:pos="432"/>
                <w:tab w:val="left" w:pos="648"/>
                <w:tab w:val="left" w:pos="864"/>
                <w:tab w:val="left" w:pos="1296"/>
                <w:tab w:val="left" w:pos="1512"/>
                <w:tab w:val="left" w:pos="1728"/>
                <w:tab w:val="left" w:pos="1944"/>
                <w:tab w:val="left" w:pos="2160"/>
              </w:tabs>
              <w:spacing w:before="20" w:after="40" w:line="240" w:lineRule="auto"/>
              <w:rPr>
                <w:b/>
                <w:bCs/>
                <w:noProof/>
                <w:sz w:val="20"/>
              </w:rPr>
            </w:pPr>
            <w:r w:rsidRPr="003929CC">
              <w:rPr>
                <w:b/>
                <w:bCs/>
                <w:noProof/>
                <w:sz w:val="20"/>
              </w:rPr>
              <w:tab/>
            </w:r>
            <w:r w:rsidRPr="003929CC">
              <w:rPr>
                <w:b/>
                <w:bCs/>
                <w:noProof/>
                <w:sz w:val="20"/>
              </w:rPr>
              <w:tab/>
            </w:r>
            <w:r w:rsidRPr="003929CC">
              <w:rPr>
                <w:b/>
                <w:bCs/>
                <w:noProof/>
                <w:sz w:val="20"/>
              </w:rPr>
              <w:tab/>
            </w:r>
            <w:r w:rsidRPr="003929CC">
              <w:rPr>
                <w:b/>
                <w:bCs/>
                <w:noProof/>
                <w:sz w:val="20"/>
              </w:rPr>
              <w:tab/>
              <w:t>vti_bit_equal_to_zero</w:t>
            </w:r>
            <w:r w:rsidRPr="003929CC">
              <w:rPr>
                <w:bCs/>
                <w:noProof/>
                <w:sz w:val="20"/>
              </w:rPr>
              <w:t xml:space="preserve"> </w:t>
            </w:r>
            <w:r w:rsidRPr="003929CC">
              <w:rPr>
                <w:noProof/>
                <w:sz w:val="20"/>
              </w:rPr>
              <w:t>/* equal to 0 */</w:t>
            </w:r>
          </w:p>
        </w:tc>
        <w:tc>
          <w:tcPr>
            <w:tcW w:w="661" w:type="pct"/>
          </w:tcPr>
          <w:p w14:paraId="5D8088BD" w14:textId="77777777" w:rsidR="00263767" w:rsidRPr="003929CC" w:rsidRDefault="00263767" w:rsidP="00263767">
            <w:pPr>
              <w:keepNext/>
              <w:keepLines/>
              <w:tabs>
                <w:tab w:val="left" w:pos="794"/>
                <w:tab w:val="left" w:pos="1191"/>
                <w:tab w:val="left" w:pos="1588"/>
                <w:tab w:val="left" w:pos="1985"/>
              </w:tabs>
              <w:spacing w:before="20" w:after="40" w:line="240" w:lineRule="auto"/>
              <w:jc w:val="center"/>
              <w:rPr>
                <w:rFonts w:eastAsia="Malgun Gothic"/>
                <w:bCs/>
                <w:sz w:val="20"/>
              </w:rPr>
            </w:pPr>
            <w:r w:rsidRPr="003929CC">
              <w:rPr>
                <w:bCs/>
                <w:noProof/>
                <w:sz w:val="20"/>
              </w:rPr>
              <w:t>f(1)</w:t>
            </w:r>
          </w:p>
        </w:tc>
      </w:tr>
      <w:tr w:rsidR="00263767" w:rsidRPr="003929CC" w14:paraId="7B6C74CA" w14:textId="77777777" w:rsidTr="004827F3">
        <w:trPr>
          <w:cantSplit/>
          <w:jc w:val="center"/>
        </w:trPr>
        <w:tc>
          <w:tcPr>
            <w:tcW w:w="4339" w:type="pct"/>
          </w:tcPr>
          <w:p w14:paraId="5EBE63D7" w14:textId="77777777" w:rsidR="00263767" w:rsidRPr="003929CC" w:rsidRDefault="00263767" w:rsidP="00263767">
            <w:pPr>
              <w:keepNext/>
              <w:keepLines/>
              <w:tabs>
                <w:tab w:val="left" w:pos="216"/>
                <w:tab w:val="left" w:pos="432"/>
                <w:tab w:val="left" w:pos="648"/>
                <w:tab w:val="left" w:pos="864"/>
                <w:tab w:val="left" w:pos="1296"/>
                <w:tab w:val="left" w:pos="1512"/>
                <w:tab w:val="left" w:pos="1728"/>
                <w:tab w:val="left" w:pos="1944"/>
                <w:tab w:val="left" w:pos="2160"/>
              </w:tabs>
              <w:spacing w:before="20" w:after="40" w:line="240" w:lineRule="auto"/>
              <w:rPr>
                <w:b/>
                <w:bCs/>
                <w:noProof/>
                <w:sz w:val="20"/>
              </w:rPr>
            </w:pPr>
            <w:r w:rsidRPr="003929CC">
              <w:rPr>
                <w:b/>
                <w:bCs/>
                <w:noProof/>
                <w:sz w:val="20"/>
              </w:rPr>
              <w:tab/>
            </w:r>
            <w:r w:rsidRPr="003929CC">
              <w:rPr>
                <w:b/>
                <w:bCs/>
                <w:noProof/>
                <w:sz w:val="20"/>
              </w:rPr>
              <w:tab/>
            </w:r>
            <w:r w:rsidRPr="003929CC">
              <w:rPr>
                <w:b/>
                <w:bCs/>
                <w:noProof/>
                <w:sz w:val="20"/>
              </w:rPr>
              <w:tab/>
            </w:r>
            <w:r w:rsidRPr="003929CC">
              <w:rPr>
                <w:b/>
                <w:noProof/>
                <w:sz w:val="20"/>
              </w:rPr>
              <w:t>vti_object_label_language</w:t>
            </w:r>
          </w:p>
        </w:tc>
        <w:tc>
          <w:tcPr>
            <w:tcW w:w="661" w:type="pct"/>
          </w:tcPr>
          <w:p w14:paraId="49090E0A" w14:textId="77777777" w:rsidR="00263767" w:rsidRPr="003929CC" w:rsidRDefault="00263767" w:rsidP="00263767">
            <w:pPr>
              <w:keepNext/>
              <w:keepLines/>
              <w:tabs>
                <w:tab w:val="left" w:pos="794"/>
                <w:tab w:val="left" w:pos="1191"/>
                <w:tab w:val="left" w:pos="1588"/>
                <w:tab w:val="left" w:pos="1985"/>
              </w:tabs>
              <w:spacing w:before="20" w:after="40" w:line="240" w:lineRule="auto"/>
              <w:jc w:val="center"/>
              <w:rPr>
                <w:rFonts w:eastAsia="Malgun Gothic"/>
                <w:bCs/>
                <w:sz w:val="20"/>
              </w:rPr>
            </w:pPr>
            <w:r w:rsidRPr="003929CC">
              <w:rPr>
                <w:rFonts w:eastAsia="Malgun Gothic"/>
                <w:bCs/>
                <w:sz w:val="20"/>
              </w:rPr>
              <w:t>st(v)</w:t>
            </w:r>
          </w:p>
        </w:tc>
      </w:tr>
      <w:tr w:rsidR="00263767" w:rsidRPr="003929CC" w14:paraId="6D4A0F3A" w14:textId="77777777" w:rsidTr="004827F3">
        <w:trPr>
          <w:cantSplit/>
          <w:jc w:val="center"/>
        </w:trPr>
        <w:tc>
          <w:tcPr>
            <w:tcW w:w="4339" w:type="pct"/>
          </w:tcPr>
          <w:p w14:paraId="0AC95D73" w14:textId="77777777" w:rsidR="00263767" w:rsidRPr="003929CC" w:rsidRDefault="00263767" w:rsidP="00263767">
            <w:pPr>
              <w:keepNext/>
              <w:keepLines/>
              <w:tabs>
                <w:tab w:val="left" w:pos="216"/>
                <w:tab w:val="left" w:pos="432"/>
                <w:tab w:val="left" w:pos="648"/>
                <w:tab w:val="left" w:pos="864"/>
                <w:tab w:val="left" w:pos="1296"/>
                <w:tab w:val="left" w:pos="1512"/>
                <w:tab w:val="left" w:pos="1728"/>
                <w:tab w:val="left" w:pos="1944"/>
                <w:tab w:val="left" w:pos="2160"/>
              </w:tabs>
              <w:spacing w:before="20" w:after="40" w:line="240" w:lineRule="auto"/>
              <w:rPr>
                <w:b/>
                <w:bCs/>
                <w:noProof/>
                <w:sz w:val="20"/>
              </w:rPr>
            </w:pPr>
            <w:r w:rsidRPr="003929CC">
              <w:rPr>
                <w:b/>
                <w:bCs/>
                <w:noProof/>
                <w:sz w:val="20"/>
              </w:rPr>
              <w:tab/>
            </w:r>
            <w:r w:rsidRPr="003929CC">
              <w:rPr>
                <w:b/>
                <w:bCs/>
                <w:noProof/>
                <w:sz w:val="20"/>
              </w:rPr>
              <w:tab/>
            </w:r>
            <w:r w:rsidRPr="003929CC">
              <w:rPr>
                <w:noProof/>
                <w:sz w:val="20"/>
              </w:rPr>
              <w:t>}</w:t>
            </w:r>
          </w:p>
        </w:tc>
        <w:tc>
          <w:tcPr>
            <w:tcW w:w="661" w:type="pct"/>
          </w:tcPr>
          <w:p w14:paraId="6A12C630" w14:textId="77777777" w:rsidR="00263767" w:rsidRPr="003929CC" w:rsidRDefault="00263767" w:rsidP="00263767">
            <w:pPr>
              <w:keepNext/>
              <w:keepLines/>
              <w:tabs>
                <w:tab w:val="left" w:pos="794"/>
                <w:tab w:val="left" w:pos="1191"/>
                <w:tab w:val="left" w:pos="1588"/>
                <w:tab w:val="left" w:pos="1985"/>
              </w:tabs>
              <w:spacing w:before="20" w:after="40" w:line="240" w:lineRule="auto"/>
              <w:jc w:val="center"/>
              <w:rPr>
                <w:rFonts w:eastAsia="Malgun Gothic"/>
                <w:bCs/>
                <w:sz w:val="20"/>
              </w:rPr>
            </w:pPr>
          </w:p>
        </w:tc>
      </w:tr>
      <w:tr w:rsidR="00263767" w:rsidRPr="003929CC" w14:paraId="533E3D44" w14:textId="77777777" w:rsidTr="004827F3">
        <w:trPr>
          <w:cantSplit/>
          <w:jc w:val="center"/>
        </w:trPr>
        <w:tc>
          <w:tcPr>
            <w:tcW w:w="4339" w:type="pct"/>
          </w:tcPr>
          <w:p w14:paraId="4D372492" w14:textId="77777777" w:rsidR="00263767" w:rsidRPr="003929CC" w:rsidRDefault="00263767" w:rsidP="00263767">
            <w:pPr>
              <w:keepNext/>
              <w:keepLines/>
              <w:tabs>
                <w:tab w:val="left" w:pos="216"/>
                <w:tab w:val="left" w:pos="432"/>
                <w:tab w:val="left" w:pos="648"/>
                <w:tab w:val="left" w:pos="864"/>
                <w:tab w:val="left" w:pos="1296"/>
                <w:tab w:val="left" w:pos="1512"/>
                <w:tab w:val="left" w:pos="1728"/>
                <w:tab w:val="left" w:pos="1944"/>
                <w:tab w:val="left" w:pos="2160"/>
              </w:tabs>
              <w:spacing w:before="20" w:after="40" w:line="240" w:lineRule="auto"/>
              <w:rPr>
                <w:b/>
                <w:bCs/>
                <w:noProof/>
                <w:sz w:val="20"/>
              </w:rPr>
            </w:pPr>
            <w:r w:rsidRPr="003929CC">
              <w:rPr>
                <w:b/>
                <w:bCs/>
                <w:noProof/>
                <w:sz w:val="20"/>
              </w:rPr>
              <w:tab/>
              <w:t>vti_num_</w:t>
            </w:r>
            <w:r w:rsidRPr="003929CC">
              <w:rPr>
                <w:b/>
                <w:noProof/>
                <w:sz w:val="20"/>
              </w:rPr>
              <w:t>object_</w:t>
            </w:r>
            <w:r w:rsidRPr="003929CC">
              <w:rPr>
                <w:b/>
                <w:bCs/>
                <w:noProof/>
                <w:sz w:val="20"/>
              </w:rPr>
              <w:t>label_updates</w:t>
            </w:r>
          </w:p>
        </w:tc>
        <w:tc>
          <w:tcPr>
            <w:tcW w:w="661" w:type="pct"/>
          </w:tcPr>
          <w:p w14:paraId="5782E2A8" w14:textId="77777777" w:rsidR="00263767" w:rsidRPr="003929CC" w:rsidRDefault="00263767" w:rsidP="00263767">
            <w:pPr>
              <w:keepNext/>
              <w:keepLines/>
              <w:tabs>
                <w:tab w:val="left" w:pos="794"/>
                <w:tab w:val="left" w:pos="1191"/>
                <w:tab w:val="left" w:pos="1588"/>
                <w:tab w:val="left" w:pos="1985"/>
              </w:tabs>
              <w:spacing w:before="20" w:after="40" w:line="240" w:lineRule="auto"/>
              <w:jc w:val="center"/>
              <w:rPr>
                <w:rFonts w:eastAsia="Malgun Gothic"/>
                <w:bCs/>
                <w:sz w:val="20"/>
              </w:rPr>
            </w:pPr>
            <w:r w:rsidRPr="003929CC">
              <w:rPr>
                <w:rFonts w:eastAsia="Malgun Gothic"/>
                <w:bCs/>
                <w:sz w:val="20"/>
              </w:rPr>
              <w:t>ue(v)</w:t>
            </w:r>
          </w:p>
        </w:tc>
      </w:tr>
      <w:tr w:rsidR="00263767" w:rsidRPr="003929CC" w14:paraId="6DD9D4CD" w14:textId="77777777" w:rsidTr="00EA2AC6">
        <w:trPr>
          <w:cantSplit/>
          <w:jc w:val="center"/>
        </w:trPr>
        <w:tc>
          <w:tcPr>
            <w:tcW w:w="4339" w:type="pct"/>
          </w:tcPr>
          <w:p w14:paraId="15C14BAC" w14:textId="77777777" w:rsidR="00263767" w:rsidRPr="003929CC" w:rsidRDefault="00263767" w:rsidP="00263767">
            <w:pPr>
              <w:keepNext/>
              <w:keepLines/>
              <w:tabs>
                <w:tab w:val="left" w:pos="216"/>
                <w:tab w:val="left" w:pos="432"/>
                <w:tab w:val="left" w:pos="648"/>
                <w:tab w:val="left" w:pos="864"/>
                <w:tab w:val="left" w:pos="1296"/>
                <w:tab w:val="left" w:pos="1512"/>
                <w:tab w:val="left" w:pos="1728"/>
                <w:tab w:val="left" w:pos="1944"/>
                <w:tab w:val="left" w:pos="2160"/>
              </w:tabs>
              <w:spacing w:before="20" w:after="40" w:line="240" w:lineRule="auto"/>
              <w:rPr>
                <w:rFonts w:eastAsia="Malgun Gothic"/>
                <w:b/>
                <w:sz w:val="20"/>
              </w:rPr>
            </w:pPr>
            <w:r w:rsidRPr="003929CC">
              <w:rPr>
                <w:b/>
                <w:bCs/>
                <w:noProof/>
                <w:sz w:val="20"/>
              </w:rPr>
              <w:tab/>
            </w:r>
            <w:r w:rsidRPr="003929CC">
              <w:rPr>
                <w:bCs/>
                <w:sz w:val="20"/>
              </w:rPr>
              <w:t>for( i = 0; i &lt; </w:t>
            </w:r>
            <w:r w:rsidRPr="003929CC">
              <w:rPr>
                <w:bCs/>
                <w:noProof/>
                <w:sz w:val="20"/>
              </w:rPr>
              <w:t>vti_num_</w:t>
            </w:r>
            <w:r w:rsidRPr="003929CC">
              <w:rPr>
                <w:noProof/>
                <w:sz w:val="20"/>
              </w:rPr>
              <w:t>object_</w:t>
            </w:r>
            <w:r w:rsidRPr="003929CC">
              <w:rPr>
                <w:bCs/>
                <w:noProof/>
                <w:sz w:val="20"/>
              </w:rPr>
              <w:t>label_updates</w:t>
            </w:r>
            <w:r w:rsidRPr="003929CC">
              <w:rPr>
                <w:b/>
                <w:bCs/>
                <w:noProof/>
                <w:sz w:val="20"/>
              </w:rPr>
              <w:t> </w:t>
            </w:r>
            <w:r w:rsidRPr="003929CC">
              <w:rPr>
                <w:bCs/>
                <w:sz w:val="20"/>
              </w:rPr>
              <w:t>; i++ ) {</w:t>
            </w:r>
          </w:p>
        </w:tc>
        <w:tc>
          <w:tcPr>
            <w:tcW w:w="661" w:type="pct"/>
          </w:tcPr>
          <w:p w14:paraId="3380C387" w14:textId="77777777" w:rsidR="00263767" w:rsidRPr="003929CC" w:rsidRDefault="00263767" w:rsidP="00263767">
            <w:pPr>
              <w:keepNext/>
              <w:keepLines/>
              <w:tabs>
                <w:tab w:val="left" w:pos="794"/>
                <w:tab w:val="left" w:pos="1191"/>
                <w:tab w:val="left" w:pos="1588"/>
                <w:tab w:val="left" w:pos="1985"/>
              </w:tabs>
              <w:spacing w:before="20" w:after="40" w:line="240" w:lineRule="auto"/>
              <w:jc w:val="center"/>
              <w:rPr>
                <w:rFonts w:eastAsia="Malgun Gothic"/>
                <w:bCs/>
                <w:sz w:val="20"/>
              </w:rPr>
            </w:pPr>
          </w:p>
        </w:tc>
      </w:tr>
      <w:tr w:rsidR="00263767" w:rsidRPr="003929CC" w14:paraId="4732A84E" w14:textId="77777777" w:rsidTr="00EA2AC6">
        <w:trPr>
          <w:cantSplit/>
          <w:jc w:val="center"/>
        </w:trPr>
        <w:tc>
          <w:tcPr>
            <w:tcW w:w="4339" w:type="pct"/>
          </w:tcPr>
          <w:p w14:paraId="58C5B69B" w14:textId="77777777" w:rsidR="00263767" w:rsidRPr="003929CC" w:rsidRDefault="00263767" w:rsidP="00263767">
            <w:pPr>
              <w:keepNext/>
              <w:keepLines/>
              <w:tabs>
                <w:tab w:val="left" w:pos="216"/>
                <w:tab w:val="left" w:pos="432"/>
                <w:tab w:val="left" w:pos="648"/>
                <w:tab w:val="left" w:pos="864"/>
                <w:tab w:val="left" w:pos="1296"/>
                <w:tab w:val="left" w:pos="1512"/>
                <w:tab w:val="left" w:pos="1728"/>
                <w:tab w:val="left" w:pos="1944"/>
                <w:tab w:val="left" w:pos="2160"/>
              </w:tabs>
              <w:spacing w:before="20" w:after="40" w:line="240" w:lineRule="auto"/>
              <w:rPr>
                <w:b/>
                <w:bCs/>
                <w:noProof/>
                <w:sz w:val="20"/>
              </w:rPr>
            </w:pPr>
            <w:r w:rsidRPr="003929CC">
              <w:rPr>
                <w:b/>
                <w:bCs/>
                <w:noProof/>
                <w:sz w:val="20"/>
              </w:rPr>
              <w:tab/>
            </w:r>
            <w:r w:rsidRPr="003929CC">
              <w:rPr>
                <w:b/>
                <w:bCs/>
                <w:noProof/>
                <w:sz w:val="20"/>
              </w:rPr>
              <w:tab/>
            </w:r>
            <w:r w:rsidRPr="003929CC">
              <w:rPr>
                <w:b/>
                <w:bCs/>
                <w:noProof/>
                <w:sz w:val="20"/>
              </w:rPr>
              <w:tab/>
              <w:t>vti_label_idx</w:t>
            </w:r>
            <w:r w:rsidRPr="003929CC">
              <w:rPr>
                <w:noProof/>
                <w:sz w:val="20"/>
              </w:rPr>
              <w:t>[</w:t>
            </w:r>
            <w:r w:rsidRPr="003929CC">
              <w:rPr>
                <w:bCs/>
                <w:sz w:val="20"/>
              </w:rPr>
              <w:t> </w:t>
            </w:r>
            <w:r w:rsidRPr="003929CC">
              <w:rPr>
                <w:noProof/>
                <w:sz w:val="20"/>
              </w:rPr>
              <w:t>i</w:t>
            </w:r>
            <w:r w:rsidRPr="003929CC">
              <w:rPr>
                <w:bCs/>
                <w:sz w:val="20"/>
              </w:rPr>
              <w:t> </w:t>
            </w:r>
            <w:r w:rsidRPr="003929CC">
              <w:rPr>
                <w:noProof/>
                <w:sz w:val="20"/>
              </w:rPr>
              <w:t>]</w:t>
            </w:r>
          </w:p>
        </w:tc>
        <w:tc>
          <w:tcPr>
            <w:tcW w:w="661" w:type="pct"/>
          </w:tcPr>
          <w:p w14:paraId="33FB3525" w14:textId="77777777" w:rsidR="00263767" w:rsidRPr="003929CC" w:rsidRDefault="00263767" w:rsidP="00263767">
            <w:pPr>
              <w:keepNext/>
              <w:keepLines/>
              <w:tabs>
                <w:tab w:val="left" w:pos="794"/>
                <w:tab w:val="left" w:pos="1191"/>
                <w:tab w:val="left" w:pos="1588"/>
                <w:tab w:val="left" w:pos="1985"/>
              </w:tabs>
              <w:spacing w:before="20" w:after="40" w:line="240" w:lineRule="auto"/>
              <w:jc w:val="center"/>
              <w:rPr>
                <w:rFonts w:eastAsia="Malgun Gothic"/>
                <w:bCs/>
                <w:sz w:val="20"/>
              </w:rPr>
            </w:pPr>
            <w:r w:rsidRPr="003929CC">
              <w:rPr>
                <w:sz w:val="20"/>
              </w:rPr>
              <w:t>ue(v)</w:t>
            </w:r>
          </w:p>
        </w:tc>
      </w:tr>
      <w:tr w:rsidR="00263767" w:rsidRPr="003929CC" w14:paraId="1277307C" w14:textId="77777777" w:rsidTr="00EA2AC6">
        <w:trPr>
          <w:cantSplit/>
          <w:jc w:val="center"/>
        </w:trPr>
        <w:tc>
          <w:tcPr>
            <w:tcW w:w="4339" w:type="pct"/>
          </w:tcPr>
          <w:p w14:paraId="7D6F8655" w14:textId="77777777" w:rsidR="00263767" w:rsidRPr="003929CC" w:rsidRDefault="00263767" w:rsidP="00263767">
            <w:pPr>
              <w:keepNext/>
              <w:keepLines/>
              <w:tabs>
                <w:tab w:val="left" w:pos="216"/>
                <w:tab w:val="left" w:pos="432"/>
                <w:tab w:val="left" w:pos="648"/>
                <w:tab w:val="left" w:pos="864"/>
                <w:tab w:val="left" w:pos="1296"/>
                <w:tab w:val="left" w:pos="1512"/>
                <w:tab w:val="left" w:pos="1728"/>
                <w:tab w:val="left" w:pos="1944"/>
                <w:tab w:val="left" w:pos="2160"/>
              </w:tabs>
              <w:spacing w:before="20" w:after="40" w:line="240" w:lineRule="auto"/>
              <w:rPr>
                <w:b/>
                <w:bCs/>
                <w:noProof/>
                <w:sz w:val="20"/>
              </w:rPr>
            </w:pPr>
            <w:r w:rsidRPr="003929CC">
              <w:rPr>
                <w:b/>
                <w:bCs/>
                <w:noProof/>
                <w:sz w:val="20"/>
              </w:rPr>
              <w:tab/>
            </w:r>
            <w:r w:rsidRPr="003929CC">
              <w:rPr>
                <w:b/>
                <w:bCs/>
                <w:noProof/>
                <w:sz w:val="20"/>
              </w:rPr>
              <w:tab/>
            </w:r>
            <w:r w:rsidRPr="003929CC">
              <w:rPr>
                <w:b/>
                <w:bCs/>
                <w:noProof/>
                <w:sz w:val="20"/>
              </w:rPr>
              <w:tab/>
              <w:t>vti_label_cancel_flag</w:t>
            </w:r>
          </w:p>
        </w:tc>
        <w:tc>
          <w:tcPr>
            <w:tcW w:w="661" w:type="pct"/>
          </w:tcPr>
          <w:p w14:paraId="3A816E74" w14:textId="77777777" w:rsidR="00263767" w:rsidRPr="003929CC" w:rsidRDefault="00263767" w:rsidP="00263767">
            <w:pPr>
              <w:keepNext/>
              <w:keepLines/>
              <w:tabs>
                <w:tab w:val="left" w:pos="794"/>
                <w:tab w:val="left" w:pos="1191"/>
                <w:tab w:val="left" w:pos="1588"/>
                <w:tab w:val="left" w:pos="1985"/>
              </w:tabs>
              <w:spacing w:before="20" w:after="40" w:line="240" w:lineRule="auto"/>
              <w:jc w:val="center"/>
              <w:rPr>
                <w:rFonts w:eastAsia="Malgun Gothic"/>
                <w:bCs/>
                <w:sz w:val="20"/>
              </w:rPr>
            </w:pPr>
            <w:r w:rsidRPr="003929CC">
              <w:rPr>
                <w:sz w:val="20"/>
              </w:rPr>
              <w:t>u(1)</w:t>
            </w:r>
          </w:p>
        </w:tc>
      </w:tr>
      <w:tr w:rsidR="00263767" w:rsidRPr="003929CC" w14:paraId="05780974" w14:textId="77777777" w:rsidTr="00EA2AC6">
        <w:trPr>
          <w:cantSplit/>
          <w:jc w:val="center"/>
        </w:trPr>
        <w:tc>
          <w:tcPr>
            <w:tcW w:w="4339" w:type="pct"/>
          </w:tcPr>
          <w:p w14:paraId="018BBE72" w14:textId="77777777" w:rsidR="00263767" w:rsidRPr="003929CC" w:rsidRDefault="00263767" w:rsidP="00263767">
            <w:pPr>
              <w:keepNext/>
              <w:keepLines/>
              <w:tabs>
                <w:tab w:val="left" w:pos="216"/>
                <w:tab w:val="left" w:pos="432"/>
                <w:tab w:val="left" w:pos="648"/>
                <w:tab w:val="left" w:pos="864"/>
                <w:tab w:val="left" w:pos="1296"/>
                <w:tab w:val="left" w:pos="1512"/>
                <w:tab w:val="left" w:pos="1728"/>
                <w:tab w:val="left" w:pos="1944"/>
                <w:tab w:val="left" w:pos="2160"/>
              </w:tabs>
              <w:spacing w:before="20" w:after="40" w:line="240" w:lineRule="auto"/>
              <w:rPr>
                <w:b/>
                <w:bCs/>
                <w:noProof/>
                <w:sz w:val="20"/>
              </w:rPr>
            </w:pPr>
            <w:r w:rsidRPr="003929CC">
              <w:rPr>
                <w:bCs/>
                <w:noProof/>
                <w:sz w:val="20"/>
              </w:rPr>
              <w:tab/>
            </w:r>
            <w:r w:rsidRPr="003929CC">
              <w:rPr>
                <w:bCs/>
                <w:noProof/>
                <w:sz w:val="20"/>
              </w:rPr>
              <w:tab/>
            </w:r>
            <w:r w:rsidRPr="003929CC">
              <w:rPr>
                <w:bCs/>
                <w:noProof/>
                <w:sz w:val="20"/>
              </w:rPr>
              <w:tab/>
              <w:t>LabelAssigned[ vti_label_idx[ i] ] = !vti_label_cancel_flag</w:t>
            </w:r>
          </w:p>
        </w:tc>
        <w:tc>
          <w:tcPr>
            <w:tcW w:w="661" w:type="pct"/>
          </w:tcPr>
          <w:p w14:paraId="6915D422" w14:textId="77777777" w:rsidR="00263767" w:rsidRPr="003929CC" w:rsidRDefault="00263767" w:rsidP="00263767">
            <w:pPr>
              <w:keepNext/>
              <w:keepLines/>
              <w:tabs>
                <w:tab w:val="left" w:pos="794"/>
                <w:tab w:val="left" w:pos="1191"/>
                <w:tab w:val="left" w:pos="1588"/>
                <w:tab w:val="left" w:pos="1985"/>
              </w:tabs>
              <w:spacing w:before="20" w:after="40" w:line="240" w:lineRule="auto"/>
              <w:jc w:val="center"/>
              <w:rPr>
                <w:sz w:val="20"/>
              </w:rPr>
            </w:pPr>
          </w:p>
        </w:tc>
      </w:tr>
      <w:tr w:rsidR="00263767" w:rsidRPr="003929CC" w14:paraId="17F01FF1" w14:textId="77777777" w:rsidTr="00EA2AC6">
        <w:trPr>
          <w:cantSplit/>
          <w:jc w:val="center"/>
        </w:trPr>
        <w:tc>
          <w:tcPr>
            <w:tcW w:w="4339" w:type="pct"/>
          </w:tcPr>
          <w:p w14:paraId="690F51B3" w14:textId="77777777" w:rsidR="00263767" w:rsidRPr="003929CC" w:rsidRDefault="00263767" w:rsidP="00263767">
            <w:pPr>
              <w:keepNext/>
              <w:keepLines/>
              <w:tabs>
                <w:tab w:val="left" w:pos="216"/>
                <w:tab w:val="left" w:pos="432"/>
                <w:tab w:val="left" w:pos="648"/>
                <w:tab w:val="left" w:pos="864"/>
                <w:tab w:val="left" w:pos="1296"/>
                <w:tab w:val="left" w:pos="1512"/>
                <w:tab w:val="left" w:pos="1728"/>
                <w:tab w:val="left" w:pos="1944"/>
                <w:tab w:val="left" w:pos="2160"/>
              </w:tabs>
              <w:spacing w:before="20" w:after="40" w:line="240" w:lineRule="auto"/>
              <w:rPr>
                <w:rFonts w:eastAsia="Malgun Gothic"/>
                <w:b/>
                <w:sz w:val="20"/>
              </w:rPr>
            </w:pPr>
            <w:r w:rsidRPr="003929CC">
              <w:rPr>
                <w:bCs/>
                <w:noProof/>
                <w:sz w:val="20"/>
              </w:rPr>
              <w:tab/>
            </w:r>
            <w:r w:rsidRPr="003929CC">
              <w:rPr>
                <w:bCs/>
                <w:noProof/>
                <w:sz w:val="20"/>
              </w:rPr>
              <w:tab/>
            </w:r>
            <w:r w:rsidRPr="003929CC">
              <w:rPr>
                <w:bCs/>
                <w:noProof/>
                <w:sz w:val="20"/>
              </w:rPr>
              <w:tab/>
              <w:t xml:space="preserve">if ( !vti_label_cancel_flag) </w:t>
            </w:r>
            <w:r w:rsidRPr="003929CC">
              <w:rPr>
                <w:noProof/>
                <w:sz w:val="20"/>
              </w:rPr>
              <w:t>{</w:t>
            </w:r>
          </w:p>
        </w:tc>
        <w:tc>
          <w:tcPr>
            <w:tcW w:w="661" w:type="pct"/>
          </w:tcPr>
          <w:p w14:paraId="0BBE2077" w14:textId="77777777" w:rsidR="00263767" w:rsidRPr="003929CC" w:rsidRDefault="00263767" w:rsidP="00263767">
            <w:pPr>
              <w:keepNext/>
              <w:keepLines/>
              <w:tabs>
                <w:tab w:val="left" w:pos="794"/>
                <w:tab w:val="left" w:pos="1191"/>
                <w:tab w:val="left" w:pos="1588"/>
                <w:tab w:val="left" w:pos="1985"/>
              </w:tabs>
              <w:spacing w:before="20" w:after="40" w:line="240" w:lineRule="auto"/>
              <w:jc w:val="center"/>
              <w:rPr>
                <w:rFonts w:eastAsia="Malgun Gothic"/>
                <w:bCs/>
                <w:sz w:val="20"/>
              </w:rPr>
            </w:pPr>
          </w:p>
        </w:tc>
      </w:tr>
      <w:tr w:rsidR="00263767" w:rsidRPr="003929CC" w14:paraId="74F9C769" w14:textId="77777777" w:rsidTr="00EA2AC6">
        <w:trPr>
          <w:cantSplit/>
          <w:jc w:val="center"/>
        </w:trPr>
        <w:tc>
          <w:tcPr>
            <w:tcW w:w="4339" w:type="pct"/>
          </w:tcPr>
          <w:p w14:paraId="7206288E" w14:textId="77777777" w:rsidR="00263767" w:rsidRPr="003929CC" w:rsidRDefault="00263767" w:rsidP="00263767">
            <w:pPr>
              <w:keepNext/>
              <w:keepLines/>
              <w:tabs>
                <w:tab w:val="left" w:pos="216"/>
                <w:tab w:val="left" w:pos="432"/>
                <w:tab w:val="left" w:pos="648"/>
                <w:tab w:val="left" w:pos="864"/>
                <w:tab w:val="left" w:pos="1296"/>
                <w:tab w:val="left" w:pos="1512"/>
                <w:tab w:val="left" w:pos="1728"/>
                <w:tab w:val="left" w:pos="1944"/>
                <w:tab w:val="left" w:pos="2160"/>
              </w:tabs>
              <w:spacing w:before="20" w:after="40" w:line="240" w:lineRule="auto"/>
              <w:rPr>
                <w:rFonts w:eastAsia="Malgun Gothic"/>
                <w:sz w:val="20"/>
              </w:rPr>
            </w:pPr>
            <w:r w:rsidRPr="003929CC">
              <w:rPr>
                <w:b/>
                <w:bCs/>
                <w:noProof/>
                <w:sz w:val="20"/>
              </w:rPr>
              <w:tab/>
            </w:r>
            <w:r w:rsidRPr="003929CC">
              <w:rPr>
                <w:b/>
                <w:bCs/>
                <w:noProof/>
                <w:sz w:val="20"/>
              </w:rPr>
              <w:tab/>
            </w:r>
            <w:r w:rsidRPr="003929CC">
              <w:rPr>
                <w:b/>
                <w:bCs/>
                <w:noProof/>
                <w:sz w:val="20"/>
              </w:rPr>
              <w:tab/>
            </w:r>
            <w:r w:rsidRPr="003929CC">
              <w:rPr>
                <w:b/>
                <w:bCs/>
                <w:noProof/>
                <w:sz w:val="20"/>
              </w:rPr>
              <w:tab/>
            </w:r>
            <w:r w:rsidRPr="003929CC">
              <w:rPr>
                <w:noProof/>
                <w:sz w:val="20"/>
              </w:rPr>
              <w:t>while( !byte_aligned( ) )</w:t>
            </w:r>
          </w:p>
        </w:tc>
        <w:tc>
          <w:tcPr>
            <w:tcW w:w="661" w:type="pct"/>
          </w:tcPr>
          <w:p w14:paraId="714EBEC7" w14:textId="77777777" w:rsidR="00263767" w:rsidRPr="003929CC" w:rsidRDefault="00263767" w:rsidP="00263767">
            <w:pPr>
              <w:keepNext/>
              <w:keepLines/>
              <w:tabs>
                <w:tab w:val="left" w:pos="794"/>
                <w:tab w:val="left" w:pos="1191"/>
                <w:tab w:val="left" w:pos="1588"/>
                <w:tab w:val="left" w:pos="1985"/>
              </w:tabs>
              <w:spacing w:before="20" w:after="40" w:line="240" w:lineRule="auto"/>
              <w:jc w:val="center"/>
              <w:rPr>
                <w:rFonts w:eastAsia="Malgun Gothic"/>
                <w:bCs/>
                <w:sz w:val="20"/>
              </w:rPr>
            </w:pPr>
          </w:p>
        </w:tc>
      </w:tr>
      <w:tr w:rsidR="00263767" w:rsidRPr="003929CC" w14:paraId="3330899D" w14:textId="77777777" w:rsidTr="00EA2AC6">
        <w:trPr>
          <w:cantSplit/>
          <w:jc w:val="center"/>
        </w:trPr>
        <w:tc>
          <w:tcPr>
            <w:tcW w:w="4339" w:type="pct"/>
          </w:tcPr>
          <w:p w14:paraId="2D63EF5F" w14:textId="77777777" w:rsidR="00263767" w:rsidRPr="003929CC" w:rsidRDefault="00263767" w:rsidP="00263767">
            <w:pPr>
              <w:keepNext/>
              <w:keepLines/>
              <w:tabs>
                <w:tab w:val="left" w:pos="216"/>
                <w:tab w:val="left" w:pos="432"/>
                <w:tab w:val="left" w:pos="648"/>
                <w:tab w:val="left" w:pos="864"/>
                <w:tab w:val="left" w:pos="1296"/>
                <w:tab w:val="left" w:pos="1512"/>
                <w:tab w:val="left" w:pos="1728"/>
                <w:tab w:val="left" w:pos="1944"/>
                <w:tab w:val="left" w:pos="2160"/>
              </w:tabs>
              <w:spacing w:before="20" w:after="40" w:line="240" w:lineRule="auto"/>
              <w:rPr>
                <w:rFonts w:eastAsia="Malgun Gothic"/>
                <w:sz w:val="20"/>
              </w:rPr>
            </w:pPr>
            <w:r w:rsidRPr="003929CC">
              <w:rPr>
                <w:b/>
                <w:bCs/>
                <w:noProof/>
                <w:sz w:val="20"/>
              </w:rPr>
              <w:tab/>
            </w:r>
            <w:r w:rsidRPr="003929CC">
              <w:rPr>
                <w:b/>
                <w:bCs/>
                <w:noProof/>
                <w:sz w:val="20"/>
              </w:rPr>
              <w:tab/>
            </w:r>
            <w:r w:rsidRPr="003929CC">
              <w:rPr>
                <w:b/>
                <w:bCs/>
                <w:noProof/>
                <w:sz w:val="20"/>
              </w:rPr>
              <w:tab/>
            </w:r>
            <w:r w:rsidRPr="003929CC">
              <w:rPr>
                <w:b/>
                <w:bCs/>
                <w:noProof/>
                <w:sz w:val="20"/>
              </w:rPr>
              <w:tab/>
            </w:r>
            <w:r w:rsidRPr="003929CC">
              <w:rPr>
                <w:b/>
                <w:bCs/>
                <w:noProof/>
                <w:sz w:val="20"/>
              </w:rPr>
              <w:tab/>
              <w:t>vti_bit_equal_to_zero</w:t>
            </w:r>
            <w:r w:rsidRPr="003929CC">
              <w:rPr>
                <w:bCs/>
                <w:noProof/>
                <w:sz w:val="20"/>
              </w:rPr>
              <w:t xml:space="preserve"> </w:t>
            </w:r>
            <w:r w:rsidRPr="003929CC">
              <w:rPr>
                <w:noProof/>
                <w:sz w:val="20"/>
              </w:rPr>
              <w:t>/* equal to 0 */</w:t>
            </w:r>
          </w:p>
        </w:tc>
        <w:tc>
          <w:tcPr>
            <w:tcW w:w="661" w:type="pct"/>
          </w:tcPr>
          <w:p w14:paraId="6DE2DC76" w14:textId="77777777" w:rsidR="00263767" w:rsidRPr="003929CC" w:rsidRDefault="00263767" w:rsidP="00263767">
            <w:pPr>
              <w:keepNext/>
              <w:keepLines/>
              <w:tabs>
                <w:tab w:val="left" w:pos="794"/>
                <w:tab w:val="left" w:pos="1191"/>
                <w:tab w:val="left" w:pos="1588"/>
                <w:tab w:val="left" w:pos="1985"/>
              </w:tabs>
              <w:spacing w:before="20" w:after="40" w:line="240" w:lineRule="auto"/>
              <w:jc w:val="center"/>
              <w:rPr>
                <w:rFonts w:eastAsia="Malgun Gothic"/>
                <w:bCs/>
                <w:sz w:val="20"/>
              </w:rPr>
            </w:pPr>
            <w:r w:rsidRPr="003929CC">
              <w:rPr>
                <w:bCs/>
                <w:noProof/>
                <w:sz w:val="20"/>
              </w:rPr>
              <w:t>f(1)</w:t>
            </w:r>
          </w:p>
        </w:tc>
      </w:tr>
      <w:tr w:rsidR="00263767" w:rsidRPr="003929CC" w14:paraId="5334277D" w14:textId="77777777" w:rsidTr="00EA2AC6">
        <w:trPr>
          <w:cantSplit/>
          <w:jc w:val="center"/>
        </w:trPr>
        <w:tc>
          <w:tcPr>
            <w:tcW w:w="4339" w:type="pct"/>
          </w:tcPr>
          <w:p w14:paraId="681C117E" w14:textId="77777777" w:rsidR="00263767" w:rsidRPr="003929CC" w:rsidRDefault="00263767" w:rsidP="00263767">
            <w:pPr>
              <w:keepNext/>
              <w:keepLines/>
              <w:tabs>
                <w:tab w:val="left" w:pos="216"/>
                <w:tab w:val="left" w:pos="432"/>
                <w:tab w:val="left" w:pos="648"/>
                <w:tab w:val="left" w:pos="864"/>
                <w:tab w:val="left" w:pos="1296"/>
                <w:tab w:val="left" w:pos="1512"/>
                <w:tab w:val="left" w:pos="1728"/>
                <w:tab w:val="left" w:pos="1944"/>
                <w:tab w:val="left" w:pos="2160"/>
              </w:tabs>
              <w:spacing w:before="20" w:after="40" w:line="240" w:lineRule="auto"/>
              <w:rPr>
                <w:rFonts w:eastAsia="Malgun Gothic"/>
                <w:b/>
                <w:sz w:val="20"/>
              </w:rPr>
            </w:pPr>
            <w:r w:rsidRPr="003929CC">
              <w:rPr>
                <w:b/>
                <w:bCs/>
                <w:noProof/>
                <w:sz w:val="20"/>
              </w:rPr>
              <w:tab/>
            </w:r>
            <w:r w:rsidRPr="003929CC">
              <w:rPr>
                <w:b/>
                <w:bCs/>
                <w:noProof/>
                <w:sz w:val="20"/>
              </w:rPr>
              <w:tab/>
            </w:r>
            <w:r w:rsidRPr="003929CC">
              <w:rPr>
                <w:b/>
                <w:noProof/>
                <w:sz w:val="20"/>
              </w:rPr>
              <w:tab/>
            </w:r>
            <w:r w:rsidRPr="003929CC">
              <w:rPr>
                <w:b/>
                <w:noProof/>
                <w:sz w:val="20"/>
              </w:rPr>
              <w:tab/>
            </w:r>
            <w:r w:rsidRPr="003929CC">
              <w:rPr>
                <w:b/>
                <w:bCs/>
                <w:noProof/>
                <w:sz w:val="20"/>
              </w:rPr>
              <w:t>vti</w:t>
            </w:r>
            <w:r w:rsidRPr="003929CC">
              <w:rPr>
                <w:b/>
                <w:noProof/>
                <w:sz w:val="20"/>
              </w:rPr>
              <w:t>_label</w:t>
            </w:r>
            <w:r w:rsidRPr="003929CC">
              <w:rPr>
                <w:noProof/>
                <w:sz w:val="20"/>
              </w:rPr>
              <w:t>[</w:t>
            </w:r>
            <w:r w:rsidRPr="003929CC">
              <w:rPr>
                <w:bCs/>
                <w:sz w:val="20"/>
              </w:rPr>
              <w:t> </w:t>
            </w:r>
            <w:r w:rsidRPr="003929CC">
              <w:rPr>
                <w:bCs/>
                <w:noProof/>
                <w:sz w:val="20"/>
              </w:rPr>
              <w:t>vti_label_idx[</w:t>
            </w:r>
            <w:r w:rsidRPr="003929CC">
              <w:rPr>
                <w:bCs/>
                <w:sz w:val="20"/>
              </w:rPr>
              <w:t> </w:t>
            </w:r>
            <w:r w:rsidRPr="003929CC">
              <w:rPr>
                <w:bCs/>
                <w:noProof/>
                <w:sz w:val="20"/>
              </w:rPr>
              <w:t>i</w:t>
            </w:r>
            <w:r w:rsidRPr="003929CC">
              <w:rPr>
                <w:bCs/>
                <w:sz w:val="20"/>
              </w:rPr>
              <w:t> </w:t>
            </w:r>
            <w:r w:rsidRPr="003929CC">
              <w:rPr>
                <w:bCs/>
                <w:noProof/>
                <w:sz w:val="20"/>
              </w:rPr>
              <w:t>]</w:t>
            </w:r>
            <w:r w:rsidRPr="003929CC">
              <w:rPr>
                <w:bCs/>
                <w:sz w:val="20"/>
              </w:rPr>
              <w:t> ]</w:t>
            </w:r>
          </w:p>
        </w:tc>
        <w:tc>
          <w:tcPr>
            <w:tcW w:w="661" w:type="pct"/>
          </w:tcPr>
          <w:p w14:paraId="17D7F73A" w14:textId="77777777" w:rsidR="00263767" w:rsidRPr="003929CC" w:rsidRDefault="00263767" w:rsidP="00263767">
            <w:pPr>
              <w:keepNext/>
              <w:keepLines/>
              <w:tabs>
                <w:tab w:val="left" w:pos="794"/>
                <w:tab w:val="left" w:pos="1191"/>
                <w:tab w:val="left" w:pos="1588"/>
                <w:tab w:val="left" w:pos="1985"/>
              </w:tabs>
              <w:spacing w:before="20" w:after="40" w:line="240" w:lineRule="auto"/>
              <w:jc w:val="center"/>
              <w:rPr>
                <w:rFonts w:eastAsia="Malgun Gothic"/>
                <w:bCs/>
                <w:sz w:val="20"/>
              </w:rPr>
            </w:pPr>
            <w:r w:rsidRPr="003929CC">
              <w:rPr>
                <w:rFonts w:eastAsia="Malgun Gothic"/>
                <w:bCs/>
                <w:sz w:val="20"/>
              </w:rPr>
              <w:t>st(v)</w:t>
            </w:r>
          </w:p>
        </w:tc>
      </w:tr>
      <w:tr w:rsidR="00263767" w:rsidRPr="003929CC" w14:paraId="1CD46ED5" w14:textId="77777777" w:rsidTr="00EA2AC6">
        <w:trPr>
          <w:cantSplit/>
          <w:jc w:val="center"/>
        </w:trPr>
        <w:tc>
          <w:tcPr>
            <w:tcW w:w="4339" w:type="pct"/>
          </w:tcPr>
          <w:p w14:paraId="12DBC1D3" w14:textId="77777777" w:rsidR="00263767" w:rsidRPr="003929CC" w:rsidRDefault="00263767" w:rsidP="00263767">
            <w:pPr>
              <w:keepNext/>
              <w:keepLines/>
              <w:tabs>
                <w:tab w:val="left" w:pos="216"/>
                <w:tab w:val="left" w:pos="432"/>
                <w:tab w:val="left" w:pos="648"/>
                <w:tab w:val="left" w:pos="864"/>
                <w:tab w:val="left" w:pos="1296"/>
                <w:tab w:val="left" w:pos="1512"/>
                <w:tab w:val="left" w:pos="1728"/>
                <w:tab w:val="left" w:pos="1944"/>
                <w:tab w:val="left" w:pos="2160"/>
              </w:tabs>
              <w:spacing w:before="20" w:after="40" w:line="240" w:lineRule="auto"/>
              <w:rPr>
                <w:rFonts w:eastAsia="Malgun Gothic"/>
                <w:b/>
                <w:sz w:val="20"/>
              </w:rPr>
            </w:pPr>
            <w:r w:rsidRPr="003929CC">
              <w:rPr>
                <w:b/>
                <w:bCs/>
                <w:noProof/>
                <w:sz w:val="20"/>
              </w:rPr>
              <w:tab/>
            </w:r>
            <w:r w:rsidRPr="003929CC">
              <w:rPr>
                <w:b/>
                <w:bCs/>
                <w:noProof/>
                <w:sz w:val="20"/>
              </w:rPr>
              <w:tab/>
            </w:r>
            <w:r w:rsidRPr="003929CC">
              <w:rPr>
                <w:b/>
                <w:bCs/>
                <w:noProof/>
                <w:sz w:val="20"/>
              </w:rPr>
              <w:tab/>
            </w:r>
            <w:r w:rsidRPr="003929CC">
              <w:rPr>
                <w:noProof/>
                <w:sz w:val="20"/>
              </w:rPr>
              <w:t>}</w:t>
            </w:r>
          </w:p>
        </w:tc>
        <w:tc>
          <w:tcPr>
            <w:tcW w:w="661" w:type="pct"/>
          </w:tcPr>
          <w:p w14:paraId="13A78636" w14:textId="77777777" w:rsidR="00263767" w:rsidRPr="003929CC" w:rsidRDefault="00263767" w:rsidP="00263767">
            <w:pPr>
              <w:keepNext/>
              <w:keepLines/>
              <w:tabs>
                <w:tab w:val="left" w:pos="794"/>
                <w:tab w:val="left" w:pos="1191"/>
                <w:tab w:val="left" w:pos="1588"/>
                <w:tab w:val="left" w:pos="1985"/>
              </w:tabs>
              <w:spacing w:before="20" w:after="40" w:line="240" w:lineRule="auto"/>
              <w:jc w:val="center"/>
              <w:rPr>
                <w:rFonts w:eastAsia="Malgun Gothic"/>
                <w:bCs/>
                <w:sz w:val="20"/>
              </w:rPr>
            </w:pPr>
          </w:p>
        </w:tc>
      </w:tr>
      <w:tr w:rsidR="00263767" w:rsidRPr="003929CC" w14:paraId="0FDF6D4B" w14:textId="77777777" w:rsidTr="00EA2AC6">
        <w:trPr>
          <w:cantSplit/>
          <w:jc w:val="center"/>
        </w:trPr>
        <w:tc>
          <w:tcPr>
            <w:tcW w:w="4339" w:type="pct"/>
          </w:tcPr>
          <w:p w14:paraId="1CAC911C" w14:textId="77777777" w:rsidR="00263767" w:rsidRPr="003929CC" w:rsidRDefault="00263767" w:rsidP="00263767">
            <w:pPr>
              <w:keepNext/>
              <w:keepLines/>
              <w:tabs>
                <w:tab w:val="left" w:pos="216"/>
                <w:tab w:val="left" w:pos="432"/>
                <w:tab w:val="left" w:pos="648"/>
                <w:tab w:val="left" w:pos="864"/>
                <w:tab w:val="left" w:pos="1296"/>
                <w:tab w:val="left" w:pos="1512"/>
                <w:tab w:val="left" w:pos="1728"/>
                <w:tab w:val="left" w:pos="1944"/>
                <w:tab w:val="left" w:pos="2160"/>
              </w:tabs>
              <w:spacing w:before="20" w:after="40" w:line="240" w:lineRule="auto"/>
              <w:rPr>
                <w:rFonts w:eastAsia="Malgun Gothic"/>
                <w:b/>
                <w:sz w:val="20"/>
              </w:rPr>
            </w:pPr>
            <w:r w:rsidRPr="003929CC">
              <w:rPr>
                <w:b/>
                <w:bCs/>
                <w:noProof/>
                <w:sz w:val="20"/>
              </w:rPr>
              <w:tab/>
            </w:r>
            <w:r w:rsidRPr="003929CC">
              <w:rPr>
                <w:noProof/>
                <w:sz w:val="20"/>
              </w:rPr>
              <w:t>}</w:t>
            </w:r>
          </w:p>
        </w:tc>
        <w:tc>
          <w:tcPr>
            <w:tcW w:w="661" w:type="pct"/>
          </w:tcPr>
          <w:p w14:paraId="2347ADB3" w14:textId="77777777" w:rsidR="00263767" w:rsidRPr="003929CC" w:rsidRDefault="00263767" w:rsidP="00263767">
            <w:pPr>
              <w:keepNext/>
              <w:keepLines/>
              <w:tabs>
                <w:tab w:val="left" w:pos="794"/>
                <w:tab w:val="left" w:pos="1191"/>
                <w:tab w:val="left" w:pos="1588"/>
                <w:tab w:val="left" w:pos="1985"/>
              </w:tabs>
              <w:spacing w:before="20" w:after="40" w:line="240" w:lineRule="auto"/>
              <w:jc w:val="center"/>
              <w:rPr>
                <w:rFonts w:eastAsia="Malgun Gothic"/>
                <w:bCs/>
                <w:sz w:val="20"/>
              </w:rPr>
            </w:pPr>
          </w:p>
        </w:tc>
      </w:tr>
      <w:tr w:rsidR="00263767" w:rsidRPr="003929CC" w14:paraId="4A53866E" w14:textId="77777777" w:rsidTr="004827F3">
        <w:trPr>
          <w:cantSplit/>
          <w:jc w:val="center"/>
        </w:trPr>
        <w:tc>
          <w:tcPr>
            <w:tcW w:w="4339" w:type="pct"/>
          </w:tcPr>
          <w:p w14:paraId="097091BE" w14:textId="77777777" w:rsidR="00263767" w:rsidRPr="003929CC" w:rsidRDefault="00263767" w:rsidP="00263767">
            <w:pPr>
              <w:keepNext/>
              <w:keepLines/>
              <w:tabs>
                <w:tab w:val="left" w:pos="216"/>
                <w:tab w:val="left" w:pos="432"/>
                <w:tab w:val="left" w:pos="648"/>
                <w:tab w:val="left" w:pos="864"/>
                <w:tab w:val="left" w:pos="1296"/>
                <w:tab w:val="left" w:pos="1512"/>
                <w:tab w:val="left" w:pos="1728"/>
                <w:tab w:val="left" w:pos="1944"/>
                <w:tab w:val="left" w:pos="2160"/>
              </w:tabs>
              <w:spacing w:before="20" w:after="40" w:line="240" w:lineRule="auto"/>
              <w:rPr>
                <w:bCs/>
                <w:noProof/>
                <w:sz w:val="20"/>
              </w:rPr>
            </w:pPr>
            <w:r w:rsidRPr="003929CC">
              <w:rPr>
                <w:bCs/>
                <w:noProof/>
                <w:sz w:val="20"/>
              </w:rPr>
              <w:t>}</w:t>
            </w:r>
          </w:p>
        </w:tc>
        <w:tc>
          <w:tcPr>
            <w:tcW w:w="661" w:type="pct"/>
          </w:tcPr>
          <w:p w14:paraId="3E93E20B" w14:textId="77777777" w:rsidR="00263767" w:rsidRPr="003929CC" w:rsidRDefault="00263767" w:rsidP="00263767">
            <w:pPr>
              <w:keepNext/>
              <w:keepLines/>
              <w:tabs>
                <w:tab w:val="left" w:pos="794"/>
                <w:tab w:val="left" w:pos="1191"/>
                <w:tab w:val="left" w:pos="1588"/>
                <w:tab w:val="left" w:pos="1985"/>
              </w:tabs>
              <w:spacing w:before="20" w:after="40" w:line="240" w:lineRule="auto"/>
              <w:jc w:val="center"/>
              <w:rPr>
                <w:rFonts w:eastAsia="Malgun Gothic"/>
                <w:bCs/>
                <w:sz w:val="20"/>
              </w:rPr>
            </w:pPr>
          </w:p>
        </w:tc>
      </w:tr>
    </w:tbl>
    <w:p w14:paraId="0158F9EA" w14:textId="77777777" w:rsidR="004827F3" w:rsidRPr="003929CC" w:rsidRDefault="004827F3" w:rsidP="00E92FFA">
      <w:pPr>
        <w:rPr>
          <w:lang w:val="en-CA"/>
        </w:rPr>
      </w:pPr>
    </w:p>
    <w:p w14:paraId="4D783237" w14:textId="77777777" w:rsidR="0035478E" w:rsidRPr="003929CC" w:rsidRDefault="00295AA5" w:rsidP="00EA2AC6">
      <w:pPr>
        <w:pStyle w:val="a4"/>
        <w:rPr>
          <w:lang w:val="en-CA"/>
        </w:rPr>
      </w:pPr>
      <w:bookmarkStart w:id="1986" w:name="_Toc21625560"/>
      <w:r w:rsidRPr="003929CC">
        <w:rPr>
          <w:lang w:val="en-CA"/>
        </w:rPr>
        <w:lastRenderedPageBreak/>
        <w:t>Volumetric Tiling Info Objects</w:t>
      </w:r>
      <w:bookmarkEnd w:id="1986"/>
      <w:r w:rsidRPr="003929CC">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48"/>
        <w:gridCol w:w="1294"/>
      </w:tblGrid>
      <w:tr w:rsidR="0035478E" w:rsidRPr="003929CC" w14:paraId="3970A391" w14:textId="77777777" w:rsidTr="008E0086">
        <w:trPr>
          <w:cantSplit/>
          <w:jc w:val="center"/>
        </w:trPr>
        <w:tc>
          <w:tcPr>
            <w:tcW w:w="4336" w:type="pct"/>
          </w:tcPr>
          <w:p w14:paraId="172B4844" w14:textId="77777777" w:rsidR="0035478E" w:rsidRPr="003929CC" w:rsidRDefault="0035478E" w:rsidP="008E0086">
            <w:pPr>
              <w:keepNext/>
              <w:keepLines/>
              <w:tabs>
                <w:tab w:val="clear" w:pos="403"/>
              </w:tabs>
              <w:spacing w:before="20" w:after="40" w:line="240" w:lineRule="auto"/>
              <w:rPr>
                <w:b/>
                <w:bCs/>
                <w:noProof/>
                <w:sz w:val="20"/>
              </w:rPr>
            </w:pPr>
            <w:r w:rsidRPr="003929CC">
              <w:rPr>
                <w:noProof/>
                <w:sz w:val="20"/>
              </w:rPr>
              <w:lastRenderedPageBreak/>
              <w:t>volumetric_tiling_info_objects</w:t>
            </w:r>
            <w:r w:rsidRPr="003929CC">
              <w:rPr>
                <w:rFonts w:eastAsia="Malgun Gothic"/>
                <w:sz w:val="20"/>
              </w:rPr>
              <w:t>( </w:t>
            </w:r>
            <w:r w:rsidR="006D15D3" w:rsidRPr="003929CC">
              <w:rPr>
                <w:noProof/>
                <w:sz w:val="20"/>
              </w:rPr>
              <w:t>vtiObjectLabelPresentFlag</w:t>
            </w:r>
            <w:r w:rsidR="006D15D3" w:rsidRPr="003929CC">
              <w:rPr>
                <w:rFonts w:eastAsia="Malgun Gothic"/>
                <w:sz w:val="20"/>
              </w:rPr>
              <w:t>, </w:t>
            </w:r>
            <w:r w:rsidRPr="003929CC">
              <w:rPr>
                <w:rFonts w:eastAsia="Malgun Gothic"/>
                <w:sz w:val="20"/>
              </w:rPr>
              <w:t>vti3dBoundingBoxPresentFlag, </w:t>
            </w:r>
            <w:r w:rsidR="006D15D3" w:rsidRPr="003929CC">
              <w:rPr>
                <w:rFonts w:eastAsia="Malgun Gothic"/>
                <w:sz w:val="20"/>
              </w:rPr>
              <w:br/>
            </w:r>
            <w:r w:rsidR="006D15D3" w:rsidRPr="003929CC">
              <w:rPr>
                <w:rFonts w:eastAsia="Malgun Gothic"/>
                <w:sz w:val="20"/>
              </w:rPr>
              <w:tab/>
            </w:r>
            <w:r w:rsidR="006D15D3" w:rsidRPr="003929CC">
              <w:rPr>
                <w:rFonts w:eastAsia="Malgun Gothic"/>
                <w:sz w:val="20"/>
              </w:rPr>
              <w:tab/>
            </w:r>
            <w:r w:rsidR="006D15D3" w:rsidRPr="003929CC">
              <w:rPr>
                <w:rFonts w:eastAsia="Malgun Gothic"/>
                <w:sz w:val="20"/>
              </w:rPr>
              <w:tab/>
            </w:r>
            <w:r w:rsidR="006D15D3" w:rsidRPr="003929CC">
              <w:rPr>
                <w:rFonts w:eastAsia="Malgun Gothic"/>
                <w:sz w:val="20"/>
              </w:rPr>
              <w:tab/>
            </w:r>
            <w:r w:rsidR="006D15D3" w:rsidRPr="003929CC">
              <w:rPr>
                <w:rFonts w:eastAsia="Malgun Gothic"/>
                <w:sz w:val="20"/>
              </w:rPr>
              <w:tab/>
            </w:r>
            <w:r w:rsidRPr="003929CC">
              <w:rPr>
                <w:bCs/>
                <w:noProof/>
                <w:sz w:val="20"/>
              </w:rPr>
              <w:t>vtiObjectPriorityPresentFlag, </w:t>
            </w:r>
            <w:r w:rsidRPr="003929CC">
              <w:rPr>
                <w:noProof/>
                <w:sz w:val="20"/>
              </w:rPr>
              <w:t>vtiObjectHiddenPresentFlag</w:t>
            </w:r>
            <w:r w:rsidR="00345833" w:rsidRPr="003929CC">
              <w:rPr>
                <w:noProof/>
                <w:sz w:val="20"/>
              </w:rPr>
              <w:t>, , </w:t>
            </w:r>
            <w:r w:rsidR="00345833" w:rsidRPr="003929CC">
              <w:rPr>
                <w:noProof/>
                <w:sz w:val="20"/>
              </w:rPr>
              <w:br/>
            </w:r>
            <w:r w:rsidR="00345833" w:rsidRPr="003929CC">
              <w:rPr>
                <w:noProof/>
                <w:sz w:val="20"/>
              </w:rPr>
              <w:tab/>
            </w:r>
            <w:r w:rsidR="00345833" w:rsidRPr="003929CC">
              <w:rPr>
                <w:noProof/>
                <w:sz w:val="20"/>
              </w:rPr>
              <w:tab/>
            </w:r>
            <w:r w:rsidR="00345833" w:rsidRPr="003929CC">
              <w:rPr>
                <w:noProof/>
                <w:sz w:val="20"/>
              </w:rPr>
              <w:tab/>
            </w:r>
            <w:r w:rsidR="00345833" w:rsidRPr="003929CC">
              <w:rPr>
                <w:noProof/>
                <w:sz w:val="20"/>
              </w:rPr>
              <w:tab/>
            </w:r>
            <w:r w:rsidR="00345833" w:rsidRPr="003929CC">
              <w:rPr>
                <w:noProof/>
                <w:sz w:val="20"/>
              </w:rPr>
              <w:tab/>
              <w:t>vtiObjectCollisionShapePresentFlag,</w:t>
            </w:r>
            <w:r w:rsidR="0017385C" w:rsidRPr="003929CC">
              <w:rPr>
                <w:noProof/>
                <w:sz w:val="20"/>
              </w:rPr>
              <w:t> vtiObjectDependencyPresentFlag</w:t>
            </w:r>
            <w:r w:rsidR="00345833" w:rsidRPr="003929CC">
              <w:rPr>
                <w:noProof/>
                <w:sz w:val="20"/>
              </w:rPr>
              <w:t> </w:t>
            </w:r>
            <w:r w:rsidRPr="003929CC">
              <w:rPr>
                <w:rFonts w:eastAsia="Malgun Gothic"/>
                <w:sz w:val="20"/>
              </w:rPr>
              <w:t>) {</w:t>
            </w:r>
          </w:p>
        </w:tc>
        <w:tc>
          <w:tcPr>
            <w:tcW w:w="664" w:type="pct"/>
          </w:tcPr>
          <w:p w14:paraId="7280274D" w14:textId="77777777" w:rsidR="0035478E" w:rsidRPr="003929CC" w:rsidRDefault="0035478E" w:rsidP="008E0086">
            <w:pPr>
              <w:keepNext/>
              <w:keepLines/>
              <w:tabs>
                <w:tab w:val="clear" w:pos="403"/>
              </w:tabs>
              <w:spacing w:before="20" w:after="40" w:line="240" w:lineRule="auto"/>
              <w:jc w:val="center"/>
              <w:rPr>
                <w:rFonts w:eastAsia="Malgun Gothic"/>
                <w:sz w:val="20"/>
              </w:rPr>
            </w:pPr>
          </w:p>
        </w:tc>
      </w:tr>
      <w:tr w:rsidR="0035478E" w:rsidRPr="003929CC" w14:paraId="6BF54DD4" w14:textId="77777777" w:rsidTr="008E0086">
        <w:trPr>
          <w:cantSplit/>
          <w:jc w:val="center"/>
        </w:trPr>
        <w:tc>
          <w:tcPr>
            <w:tcW w:w="4336" w:type="pct"/>
          </w:tcPr>
          <w:p w14:paraId="313FCF6A" w14:textId="77777777" w:rsidR="0035478E" w:rsidRPr="003929CC" w:rsidRDefault="0035478E" w:rsidP="0035478E">
            <w:pPr>
              <w:keepNext/>
              <w:keepLines/>
              <w:tabs>
                <w:tab w:val="clear" w:pos="403"/>
              </w:tabs>
              <w:spacing w:before="20" w:after="40" w:line="240" w:lineRule="auto"/>
              <w:rPr>
                <w:b/>
                <w:bCs/>
                <w:noProof/>
                <w:sz w:val="20"/>
              </w:rPr>
            </w:pPr>
            <w:r w:rsidRPr="003929CC">
              <w:rPr>
                <w:b/>
                <w:bCs/>
                <w:noProof/>
                <w:sz w:val="20"/>
              </w:rPr>
              <w:tab/>
              <w:t>vti</w:t>
            </w:r>
            <w:r w:rsidRPr="003929CC">
              <w:rPr>
                <w:b/>
                <w:bCs/>
                <w:sz w:val="20"/>
              </w:rPr>
              <w:t>_num_object_updates</w:t>
            </w:r>
          </w:p>
        </w:tc>
        <w:tc>
          <w:tcPr>
            <w:tcW w:w="664" w:type="pct"/>
          </w:tcPr>
          <w:p w14:paraId="7804D1E6" w14:textId="77777777" w:rsidR="0035478E" w:rsidRPr="003929CC" w:rsidRDefault="0035478E" w:rsidP="0035478E">
            <w:pPr>
              <w:keepNext/>
              <w:keepLines/>
              <w:tabs>
                <w:tab w:val="clear" w:pos="403"/>
              </w:tabs>
              <w:spacing w:before="20" w:after="40" w:line="240" w:lineRule="auto"/>
              <w:jc w:val="center"/>
              <w:rPr>
                <w:rFonts w:eastAsia="Malgun Gothic"/>
                <w:sz w:val="20"/>
              </w:rPr>
            </w:pPr>
            <w:r w:rsidRPr="003929CC">
              <w:rPr>
                <w:sz w:val="20"/>
              </w:rPr>
              <w:t>ue(v)</w:t>
            </w:r>
          </w:p>
        </w:tc>
      </w:tr>
      <w:tr w:rsidR="0035478E" w:rsidRPr="003929CC" w14:paraId="49A72F1B" w14:textId="77777777" w:rsidTr="008E0086">
        <w:trPr>
          <w:cantSplit/>
          <w:jc w:val="center"/>
        </w:trPr>
        <w:tc>
          <w:tcPr>
            <w:tcW w:w="4336" w:type="pct"/>
          </w:tcPr>
          <w:p w14:paraId="3CB79FCC" w14:textId="77777777" w:rsidR="0035478E" w:rsidRPr="003929CC" w:rsidRDefault="0035478E" w:rsidP="0035478E">
            <w:pPr>
              <w:keepNext/>
              <w:keepLines/>
              <w:tabs>
                <w:tab w:val="clear" w:pos="403"/>
              </w:tabs>
              <w:spacing w:before="20" w:after="40" w:line="240" w:lineRule="auto"/>
              <w:rPr>
                <w:noProof/>
                <w:sz w:val="20"/>
              </w:rPr>
            </w:pPr>
            <w:r w:rsidRPr="003929CC">
              <w:rPr>
                <w:b/>
                <w:bCs/>
                <w:noProof/>
                <w:sz w:val="20"/>
              </w:rPr>
              <w:tab/>
            </w:r>
            <w:r w:rsidRPr="003929CC">
              <w:rPr>
                <w:bCs/>
                <w:sz w:val="20"/>
              </w:rPr>
              <w:t>for( i = 0; i  &lt;=  </w:t>
            </w:r>
            <w:r w:rsidRPr="003929CC">
              <w:rPr>
                <w:bCs/>
                <w:noProof/>
                <w:sz w:val="20"/>
              </w:rPr>
              <w:t>vti_num_object_updates</w:t>
            </w:r>
            <w:r w:rsidRPr="003929CC">
              <w:rPr>
                <w:bCs/>
                <w:sz w:val="20"/>
              </w:rPr>
              <w:t>; i++ ) {</w:t>
            </w:r>
          </w:p>
        </w:tc>
        <w:tc>
          <w:tcPr>
            <w:tcW w:w="664" w:type="pct"/>
          </w:tcPr>
          <w:p w14:paraId="6B7A3098" w14:textId="77777777" w:rsidR="0035478E" w:rsidRPr="003929CC" w:rsidRDefault="0035478E" w:rsidP="0035478E">
            <w:pPr>
              <w:keepNext/>
              <w:keepLines/>
              <w:tabs>
                <w:tab w:val="clear" w:pos="403"/>
              </w:tabs>
              <w:spacing w:before="20" w:after="40" w:line="240" w:lineRule="auto"/>
              <w:jc w:val="center"/>
              <w:rPr>
                <w:rFonts w:eastAsia="Malgun Gothic"/>
                <w:sz w:val="20"/>
              </w:rPr>
            </w:pPr>
          </w:p>
        </w:tc>
      </w:tr>
      <w:tr w:rsidR="0035478E" w:rsidRPr="003929CC" w14:paraId="39AAEA34" w14:textId="77777777" w:rsidTr="008E0086">
        <w:trPr>
          <w:cantSplit/>
          <w:jc w:val="center"/>
        </w:trPr>
        <w:tc>
          <w:tcPr>
            <w:tcW w:w="4336" w:type="pct"/>
          </w:tcPr>
          <w:p w14:paraId="2DC6EA43" w14:textId="77777777" w:rsidR="0035478E" w:rsidRPr="003929CC" w:rsidRDefault="0035478E" w:rsidP="0035478E">
            <w:pPr>
              <w:keepNext/>
              <w:keepLines/>
              <w:tabs>
                <w:tab w:val="clear" w:pos="403"/>
              </w:tabs>
              <w:spacing w:before="20" w:after="40" w:line="240" w:lineRule="auto"/>
              <w:rPr>
                <w:noProof/>
                <w:sz w:val="20"/>
              </w:rPr>
            </w:pPr>
            <w:r w:rsidRPr="003929CC">
              <w:rPr>
                <w:b/>
                <w:bCs/>
                <w:noProof/>
                <w:sz w:val="20"/>
              </w:rPr>
              <w:tab/>
            </w:r>
            <w:r w:rsidRPr="003929CC">
              <w:rPr>
                <w:b/>
                <w:bCs/>
                <w:noProof/>
                <w:sz w:val="20"/>
              </w:rPr>
              <w:tab/>
              <w:t>vti_object_idx</w:t>
            </w:r>
            <w:r w:rsidRPr="003929CC">
              <w:rPr>
                <w:noProof/>
                <w:sz w:val="20"/>
              </w:rPr>
              <w:t>[</w:t>
            </w:r>
            <w:r w:rsidRPr="003929CC">
              <w:rPr>
                <w:bCs/>
                <w:sz w:val="20"/>
              </w:rPr>
              <w:t> </w:t>
            </w:r>
            <w:r w:rsidRPr="003929CC">
              <w:rPr>
                <w:noProof/>
                <w:sz w:val="20"/>
              </w:rPr>
              <w:t>i</w:t>
            </w:r>
            <w:r w:rsidRPr="003929CC">
              <w:rPr>
                <w:bCs/>
                <w:sz w:val="20"/>
              </w:rPr>
              <w:t> </w:t>
            </w:r>
            <w:r w:rsidRPr="003929CC">
              <w:rPr>
                <w:noProof/>
                <w:sz w:val="20"/>
              </w:rPr>
              <w:t>]</w:t>
            </w:r>
          </w:p>
        </w:tc>
        <w:tc>
          <w:tcPr>
            <w:tcW w:w="664" w:type="pct"/>
          </w:tcPr>
          <w:p w14:paraId="4315E2CF" w14:textId="77777777" w:rsidR="0035478E" w:rsidRPr="003929CC" w:rsidRDefault="0035478E" w:rsidP="0035478E">
            <w:pPr>
              <w:keepNext/>
              <w:keepLines/>
              <w:tabs>
                <w:tab w:val="clear" w:pos="403"/>
              </w:tabs>
              <w:spacing w:before="20" w:after="40" w:line="240" w:lineRule="auto"/>
              <w:jc w:val="center"/>
              <w:rPr>
                <w:rFonts w:eastAsia="Malgun Gothic"/>
                <w:sz w:val="20"/>
              </w:rPr>
            </w:pPr>
            <w:r w:rsidRPr="003929CC">
              <w:rPr>
                <w:bCs/>
                <w:noProof/>
                <w:sz w:val="20"/>
              </w:rPr>
              <w:t>ue(v)</w:t>
            </w:r>
          </w:p>
        </w:tc>
      </w:tr>
      <w:tr w:rsidR="0035478E" w:rsidRPr="003929CC" w14:paraId="374BE0B9" w14:textId="77777777" w:rsidTr="008E0086">
        <w:trPr>
          <w:cantSplit/>
          <w:jc w:val="center"/>
        </w:trPr>
        <w:tc>
          <w:tcPr>
            <w:tcW w:w="4336" w:type="pct"/>
          </w:tcPr>
          <w:p w14:paraId="6CE79FE9" w14:textId="74F3FF73" w:rsidR="0035478E" w:rsidRPr="003929CC" w:rsidRDefault="0035478E" w:rsidP="0035478E">
            <w:pPr>
              <w:keepNext/>
              <w:keepLines/>
              <w:tabs>
                <w:tab w:val="clear" w:pos="403"/>
              </w:tabs>
              <w:spacing w:before="20" w:after="40" w:line="240" w:lineRule="auto"/>
              <w:rPr>
                <w:noProof/>
                <w:sz w:val="20"/>
              </w:rPr>
            </w:pPr>
            <w:r w:rsidRPr="003929CC">
              <w:rPr>
                <w:b/>
                <w:bCs/>
                <w:noProof/>
                <w:sz w:val="20"/>
              </w:rPr>
              <w:tab/>
            </w:r>
            <w:r w:rsidRPr="003929CC">
              <w:rPr>
                <w:b/>
                <w:bCs/>
                <w:noProof/>
                <w:sz w:val="20"/>
              </w:rPr>
              <w:tab/>
              <w:t>vti_object_cancel_flag</w:t>
            </w:r>
            <w:r w:rsidR="0024575E" w:rsidRPr="003929CC">
              <w:rPr>
                <w:noProof/>
                <w:sz w:val="20"/>
              </w:rPr>
              <w:t>[</w:t>
            </w:r>
            <w:r w:rsidR="0024575E" w:rsidRPr="003929CC">
              <w:rPr>
                <w:sz w:val="20"/>
              </w:rPr>
              <w:t> </w:t>
            </w:r>
            <w:r w:rsidR="0024575E" w:rsidRPr="003929CC">
              <w:rPr>
                <w:noProof/>
                <w:sz w:val="20"/>
              </w:rPr>
              <w:t>vti_object_idx[</w:t>
            </w:r>
            <w:r w:rsidR="0024575E" w:rsidRPr="003929CC">
              <w:rPr>
                <w:sz w:val="20"/>
              </w:rPr>
              <w:t> </w:t>
            </w:r>
            <w:r w:rsidR="0024575E" w:rsidRPr="003929CC">
              <w:rPr>
                <w:noProof/>
                <w:sz w:val="20"/>
              </w:rPr>
              <w:t>i</w:t>
            </w:r>
            <w:r w:rsidR="0024575E" w:rsidRPr="003929CC">
              <w:rPr>
                <w:sz w:val="20"/>
              </w:rPr>
              <w:t> </w:t>
            </w:r>
            <w:r w:rsidR="0024575E" w:rsidRPr="003929CC">
              <w:rPr>
                <w:noProof/>
                <w:sz w:val="20"/>
              </w:rPr>
              <w:t>]</w:t>
            </w:r>
            <w:r w:rsidR="0024575E" w:rsidRPr="003929CC">
              <w:rPr>
                <w:sz w:val="20"/>
              </w:rPr>
              <w:t> ]</w:t>
            </w:r>
          </w:p>
        </w:tc>
        <w:tc>
          <w:tcPr>
            <w:tcW w:w="664" w:type="pct"/>
          </w:tcPr>
          <w:p w14:paraId="0CEE9161" w14:textId="77777777" w:rsidR="0035478E" w:rsidRPr="003929CC" w:rsidRDefault="0035478E" w:rsidP="0035478E">
            <w:pPr>
              <w:keepNext/>
              <w:keepLines/>
              <w:tabs>
                <w:tab w:val="clear" w:pos="403"/>
              </w:tabs>
              <w:spacing w:before="20" w:after="40" w:line="240" w:lineRule="auto"/>
              <w:jc w:val="center"/>
              <w:rPr>
                <w:rFonts w:eastAsia="Malgun Gothic"/>
                <w:sz w:val="20"/>
              </w:rPr>
            </w:pPr>
            <w:r w:rsidRPr="003929CC">
              <w:rPr>
                <w:sz w:val="20"/>
              </w:rPr>
              <w:t>u(1)</w:t>
            </w:r>
          </w:p>
        </w:tc>
      </w:tr>
      <w:tr w:rsidR="0035478E" w:rsidRPr="003929CC" w14:paraId="634F2BEA" w14:textId="77777777" w:rsidTr="008E0086">
        <w:trPr>
          <w:cantSplit/>
          <w:jc w:val="center"/>
        </w:trPr>
        <w:tc>
          <w:tcPr>
            <w:tcW w:w="4336" w:type="pct"/>
          </w:tcPr>
          <w:p w14:paraId="74F8F2AB" w14:textId="6E705154" w:rsidR="0035478E" w:rsidRPr="003929CC" w:rsidRDefault="0035478E" w:rsidP="0035478E">
            <w:pPr>
              <w:keepNext/>
              <w:keepLines/>
              <w:tabs>
                <w:tab w:val="clear" w:pos="403"/>
              </w:tabs>
              <w:spacing w:before="20" w:after="40" w:line="240" w:lineRule="auto"/>
              <w:rPr>
                <w:bCs/>
                <w:noProof/>
                <w:sz w:val="20"/>
              </w:rPr>
            </w:pPr>
            <w:r w:rsidRPr="003929CC">
              <w:rPr>
                <w:bCs/>
                <w:noProof/>
                <w:sz w:val="20"/>
              </w:rPr>
              <w:tab/>
            </w:r>
            <w:r w:rsidRPr="003929CC">
              <w:rPr>
                <w:bCs/>
                <w:noProof/>
                <w:sz w:val="20"/>
              </w:rPr>
              <w:tab/>
              <w:t>ObjectTracked[</w:t>
            </w:r>
            <w:r w:rsidR="00F7506D" w:rsidRPr="003929CC">
              <w:rPr>
                <w:bCs/>
                <w:noProof/>
                <w:sz w:val="20"/>
              </w:rPr>
              <w:t> </w:t>
            </w:r>
            <w:r w:rsidRPr="003929CC">
              <w:rPr>
                <w:noProof/>
                <w:sz w:val="20"/>
              </w:rPr>
              <w:t>vti_object_idx[</w:t>
            </w:r>
            <w:r w:rsidRPr="003929CC">
              <w:rPr>
                <w:bCs/>
                <w:sz w:val="20"/>
              </w:rPr>
              <w:t> </w:t>
            </w:r>
            <w:r w:rsidRPr="003929CC">
              <w:rPr>
                <w:noProof/>
                <w:sz w:val="20"/>
              </w:rPr>
              <w:t>i</w:t>
            </w:r>
            <w:r w:rsidRPr="003929CC">
              <w:rPr>
                <w:bCs/>
                <w:sz w:val="20"/>
              </w:rPr>
              <w:t> </w:t>
            </w:r>
            <w:r w:rsidRPr="003929CC">
              <w:rPr>
                <w:noProof/>
                <w:sz w:val="20"/>
              </w:rPr>
              <w:t>]</w:t>
            </w:r>
            <w:r w:rsidR="00F7506D" w:rsidRPr="003929CC">
              <w:rPr>
                <w:noProof/>
                <w:sz w:val="20"/>
              </w:rPr>
              <w:t> </w:t>
            </w:r>
            <w:r w:rsidRPr="003929CC">
              <w:rPr>
                <w:bCs/>
                <w:noProof/>
                <w:sz w:val="20"/>
              </w:rPr>
              <w:t>] = !</w:t>
            </w:r>
            <w:r w:rsidRPr="003929CC">
              <w:t xml:space="preserve"> </w:t>
            </w:r>
            <w:r w:rsidRPr="003929CC">
              <w:rPr>
                <w:bCs/>
                <w:noProof/>
                <w:sz w:val="20"/>
              </w:rPr>
              <w:t>vti_object_cancel_flag</w:t>
            </w:r>
            <w:r w:rsidR="0024575E" w:rsidRPr="003929CC">
              <w:rPr>
                <w:noProof/>
                <w:sz w:val="20"/>
              </w:rPr>
              <w:t>[</w:t>
            </w:r>
            <w:r w:rsidR="0024575E" w:rsidRPr="003929CC">
              <w:rPr>
                <w:sz w:val="20"/>
              </w:rPr>
              <w:t> </w:t>
            </w:r>
            <w:r w:rsidR="0024575E" w:rsidRPr="003929CC">
              <w:rPr>
                <w:noProof/>
                <w:sz w:val="20"/>
              </w:rPr>
              <w:t>vti_object_idx[</w:t>
            </w:r>
            <w:r w:rsidR="0024575E" w:rsidRPr="003929CC">
              <w:rPr>
                <w:sz w:val="20"/>
              </w:rPr>
              <w:t> </w:t>
            </w:r>
            <w:r w:rsidR="0024575E" w:rsidRPr="003929CC">
              <w:rPr>
                <w:noProof/>
                <w:sz w:val="20"/>
              </w:rPr>
              <w:t>i</w:t>
            </w:r>
            <w:r w:rsidR="0024575E" w:rsidRPr="003929CC">
              <w:rPr>
                <w:sz w:val="20"/>
              </w:rPr>
              <w:t> </w:t>
            </w:r>
            <w:r w:rsidR="0024575E" w:rsidRPr="003929CC">
              <w:rPr>
                <w:noProof/>
                <w:sz w:val="20"/>
              </w:rPr>
              <w:t>]</w:t>
            </w:r>
            <w:r w:rsidR="0024575E" w:rsidRPr="003929CC">
              <w:rPr>
                <w:sz w:val="20"/>
              </w:rPr>
              <w:t> ]</w:t>
            </w:r>
          </w:p>
        </w:tc>
        <w:tc>
          <w:tcPr>
            <w:tcW w:w="664" w:type="pct"/>
          </w:tcPr>
          <w:p w14:paraId="0D8285AE" w14:textId="77777777" w:rsidR="0035478E" w:rsidRPr="003929CC" w:rsidRDefault="0035478E" w:rsidP="0035478E">
            <w:pPr>
              <w:keepNext/>
              <w:keepLines/>
              <w:tabs>
                <w:tab w:val="clear" w:pos="403"/>
              </w:tabs>
              <w:spacing w:before="20" w:after="40" w:line="240" w:lineRule="auto"/>
              <w:jc w:val="center"/>
              <w:rPr>
                <w:sz w:val="20"/>
              </w:rPr>
            </w:pPr>
          </w:p>
        </w:tc>
      </w:tr>
      <w:tr w:rsidR="0035478E" w:rsidRPr="003929CC" w14:paraId="51C6C8DC" w14:textId="77777777" w:rsidTr="008E0086">
        <w:trPr>
          <w:cantSplit/>
          <w:jc w:val="center"/>
        </w:trPr>
        <w:tc>
          <w:tcPr>
            <w:tcW w:w="4336" w:type="pct"/>
          </w:tcPr>
          <w:p w14:paraId="6F54A9B0" w14:textId="258A65C3" w:rsidR="0035478E" w:rsidRPr="003929CC" w:rsidRDefault="0035478E" w:rsidP="0035478E">
            <w:pPr>
              <w:keepNext/>
              <w:keepLines/>
              <w:tabs>
                <w:tab w:val="clear" w:pos="403"/>
              </w:tabs>
              <w:spacing w:before="20" w:after="40" w:line="240" w:lineRule="auto"/>
              <w:rPr>
                <w:noProof/>
                <w:sz w:val="20"/>
              </w:rPr>
            </w:pPr>
            <w:r w:rsidRPr="003929CC">
              <w:rPr>
                <w:b/>
                <w:bCs/>
                <w:noProof/>
                <w:sz w:val="20"/>
              </w:rPr>
              <w:tab/>
            </w:r>
            <w:r w:rsidRPr="003929CC">
              <w:rPr>
                <w:bCs/>
                <w:noProof/>
                <w:sz w:val="20"/>
              </w:rPr>
              <w:tab/>
              <w:t>if (!vti_object_cancel_flag</w:t>
            </w:r>
            <w:r w:rsidR="0024575E" w:rsidRPr="003929CC">
              <w:rPr>
                <w:noProof/>
                <w:sz w:val="20"/>
              </w:rPr>
              <w:t>[</w:t>
            </w:r>
            <w:r w:rsidR="0024575E" w:rsidRPr="003929CC">
              <w:rPr>
                <w:sz w:val="20"/>
              </w:rPr>
              <w:t> </w:t>
            </w:r>
            <w:r w:rsidR="0024575E" w:rsidRPr="003929CC">
              <w:rPr>
                <w:noProof/>
                <w:sz w:val="20"/>
              </w:rPr>
              <w:t>vti_object_idx[</w:t>
            </w:r>
            <w:r w:rsidR="0024575E" w:rsidRPr="003929CC">
              <w:rPr>
                <w:sz w:val="20"/>
              </w:rPr>
              <w:t> </w:t>
            </w:r>
            <w:r w:rsidR="0024575E" w:rsidRPr="003929CC">
              <w:rPr>
                <w:noProof/>
                <w:sz w:val="20"/>
              </w:rPr>
              <w:t>i</w:t>
            </w:r>
            <w:r w:rsidR="0024575E" w:rsidRPr="003929CC">
              <w:rPr>
                <w:sz w:val="20"/>
              </w:rPr>
              <w:t> </w:t>
            </w:r>
            <w:r w:rsidR="0024575E" w:rsidRPr="003929CC">
              <w:rPr>
                <w:noProof/>
                <w:sz w:val="20"/>
              </w:rPr>
              <w:t>]</w:t>
            </w:r>
            <w:r w:rsidR="0024575E" w:rsidRPr="003929CC">
              <w:rPr>
                <w:sz w:val="20"/>
              </w:rPr>
              <w:t> ]</w:t>
            </w:r>
            <w:r w:rsidRPr="003929CC">
              <w:rPr>
                <w:bCs/>
                <w:noProof/>
                <w:sz w:val="20"/>
              </w:rPr>
              <w:t>)</w:t>
            </w:r>
            <w:r w:rsidRPr="003929CC">
              <w:rPr>
                <w:noProof/>
                <w:sz w:val="20"/>
              </w:rPr>
              <w:t xml:space="preserve"> {</w:t>
            </w:r>
          </w:p>
        </w:tc>
        <w:tc>
          <w:tcPr>
            <w:tcW w:w="664" w:type="pct"/>
          </w:tcPr>
          <w:p w14:paraId="1DFEC48B" w14:textId="77777777" w:rsidR="0035478E" w:rsidRPr="003929CC" w:rsidRDefault="0035478E" w:rsidP="0035478E">
            <w:pPr>
              <w:keepNext/>
              <w:keepLines/>
              <w:tabs>
                <w:tab w:val="clear" w:pos="403"/>
              </w:tabs>
              <w:spacing w:before="20" w:after="40" w:line="240" w:lineRule="auto"/>
              <w:jc w:val="center"/>
              <w:rPr>
                <w:rFonts w:eastAsia="Malgun Gothic"/>
                <w:sz w:val="20"/>
              </w:rPr>
            </w:pPr>
          </w:p>
        </w:tc>
      </w:tr>
      <w:tr w:rsidR="0035478E" w:rsidRPr="003929CC" w14:paraId="036A5258" w14:textId="77777777" w:rsidTr="008E0086">
        <w:trPr>
          <w:cantSplit/>
          <w:jc w:val="center"/>
        </w:trPr>
        <w:tc>
          <w:tcPr>
            <w:tcW w:w="4336" w:type="pct"/>
          </w:tcPr>
          <w:p w14:paraId="52147AE2" w14:textId="7B640CDA" w:rsidR="0035478E" w:rsidRPr="003929CC" w:rsidRDefault="0035478E" w:rsidP="0035478E">
            <w:pPr>
              <w:keepNext/>
              <w:keepLines/>
              <w:tabs>
                <w:tab w:val="clear" w:pos="403"/>
              </w:tabs>
              <w:spacing w:before="20" w:after="40" w:line="240" w:lineRule="auto"/>
              <w:rPr>
                <w:b/>
                <w:bCs/>
                <w:noProof/>
                <w:sz w:val="20"/>
              </w:rPr>
            </w:pPr>
            <w:r w:rsidRPr="003929CC">
              <w:rPr>
                <w:b/>
                <w:bCs/>
                <w:noProof/>
                <w:sz w:val="20"/>
              </w:rPr>
              <w:tab/>
            </w:r>
            <w:r w:rsidRPr="003929CC">
              <w:rPr>
                <w:b/>
                <w:bCs/>
                <w:noProof/>
                <w:sz w:val="20"/>
              </w:rPr>
              <w:tab/>
            </w:r>
            <w:r w:rsidRPr="003929CC">
              <w:rPr>
                <w:b/>
                <w:bCs/>
                <w:noProof/>
                <w:sz w:val="20"/>
              </w:rPr>
              <w:tab/>
              <w:t>vti_</w:t>
            </w:r>
            <w:r w:rsidRPr="003929CC">
              <w:rPr>
                <w:b/>
                <w:noProof/>
                <w:sz w:val="20"/>
              </w:rPr>
              <w:t>bounding_box_update_flag</w:t>
            </w:r>
            <w:r w:rsidR="00462627" w:rsidRPr="003929CC">
              <w:rPr>
                <w:noProof/>
                <w:sz w:val="20"/>
              </w:rPr>
              <w:t>[</w:t>
            </w:r>
            <w:r w:rsidR="00462627" w:rsidRPr="003929CC">
              <w:rPr>
                <w:sz w:val="20"/>
              </w:rPr>
              <w:t> </w:t>
            </w:r>
            <w:r w:rsidR="00462627" w:rsidRPr="003929CC">
              <w:rPr>
                <w:noProof/>
                <w:sz w:val="20"/>
              </w:rPr>
              <w:t>vti_object_idx[</w:t>
            </w:r>
            <w:r w:rsidR="00462627" w:rsidRPr="003929CC">
              <w:rPr>
                <w:sz w:val="20"/>
              </w:rPr>
              <w:t> </w:t>
            </w:r>
            <w:r w:rsidR="00462627" w:rsidRPr="003929CC">
              <w:rPr>
                <w:noProof/>
                <w:sz w:val="20"/>
              </w:rPr>
              <w:t>i</w:t>
            </w:r>
            <w:r w:rsidR="00462627" w:rsidRPr="003929CC">
              <w:rPr>
                <w:sz w:val="20"/>
              </w:rPr>
              <w:t> </w:t>
            </w:r>
            <w:r w:rsidR="00462627" w:rsidRPr="003929CC">
              <w:rPr>
                <w:noProof/>
                <w:sz w:val="20"/>
              </w:rPr>
              <w:t>]</w:t>
            </w:r>
            <w:r w:rsidR="00462627" w:rsidRPr="003929CC">
              <w:rPr>
                <w:sz w:val="20"/>
              </w:rPr>
              <w:t> ]</w:t>
            </w:r>
          </w:p>
        </w:tc>
        <w:tc>
          <w:tcPr>
            <w:tcW w:w="664" w:type="pct"/>
          </w:tcPr>
          <w:p w14:paraId="76BB1D92" w14:textId="77777777" w:rsidR="0035478E" w:rsidRPr="003929CC" w:rsidRDefault="0035478E" w:rsidP="0035478E">
            <w:pPr>
              <w:keepNext/>
              <w:keepLines/>
              <w:tabs>
                <w:tab w:val="clear" w:pos="403"/>
              </w:tabs>
              <w:spacing w:before="20" w:after="40" w:line="240" w:lineRule="auto"/>
              <w:jc w:val="center"/>
              <w:rPr>
                <w:sz w:val="20"/>
              </w:rPr>
            </w:pPr>
            <w:r w:rsidRPr="003929CC">
              <w:rPr>
                <w:sz w:val="20"/>
              </w:rPr>
              <w:t>u(1)</w:t>
            </w:r>
          </w:p>
        </w:tc>
      </w:tr>
      <w:tr w:rsidR="0035478E" w:rsidRPr="003929CC" w14:paraId="6743CE20" w14:textId="77777777" w:rsidTr="008E0086">
        <w:trPr>
          <w:cantSplit/>
          <w:jc w:val="center"/>
        </w:trPr>
        <w:tc>
          <w:tcPr>
            <w:tcW w:w="4336" w:type="pct"/>
          </w:tcPr>
          <w:p w14:paraId="20E5A774" w14:textId="484E0885" w:rsidR="0035478E" w:rsidRPr="003929CC" w:rsidRDefault="0035478E" w:rsidP="0035478E">
            <w:pPr>
              <w:keepNext/>
              <w:keepLines/>
              <w:tabs>
                <w:tab w:val="clear" w:pos="403"/>
              </w:tabs>
              <w:spacing w:before="20" w:after="40" w:line="240" w:lineRule="auto"/>
              <w:outlineLvl w:val="5"/>
              <w:rPr>
                <w:noProof/>
                <w:sz w:val="20"/>
              </w:rPr>
            </w:pPr>
            <w:r w:rsidRPr="003929CC">
              <w:rPr>
                <w:b/>
                <w:bCs/>
                <w:noProof/>
                <w:sz w:val="20"/>
              </w:rPr>
              <w:tab/>
            </w:r>
            <w:r w:rsidRPr="003929CC">
              <w:rPr>
                <w:b/>
                <w:bCs/>
                <w:noProof/>
                <w:sz w:val="20"/>
              </w:rPr>
              <w:tab/>
            </w:r>
            <w:r w:rsidRPr="003929CC">
              <w:rPr>
                <w:b/>
                <w:bCs/>
                <w:noProof/>
                <w:sz w:val="20"/>
              </w:rPr>
              <w:tab/>
            </w:r>
            <w:r w:rsidRPr="003929CC">
              <w:rPr>
                <w:noProof/>
                <w:sz w:val="20"/>
              </w:rPr>
              <w:t>if( </w:t>
            </w:r>
            <w:r w:rsidRPr="003929CC">
              <w:rPr>
                <w:bCs/>
                <w:noProof/>
                <w:sz w:val="20"/>
              </w:rPr>
              <w:t>vti_</w:t>
            </w:r>
            <w:r w:rsidRPr="003929CC">
              <w:rPr>
                <w:noProof/>
                <w:sz w:val="20"/>
              </w:rPr>
              <w:t>bounding_box_update_flag</w:t>
            </w:r>
            <w:r w:rsidR="00462627" w:rsidRPr="003929CC">
              <w:rPr>
                <w:noProof/>
                <w:sz w:val="20"/>
              </w:rPr>
              <w:t>[</w:t>
            </w:r>
            <w:r w:rsidR="00462627" w:rsidRPr="003929CC">
              <w:rPr>
                <w:sz w:val="20"/>
              </w:rPr>
              <w:t> </w:t>
            </w:r>
            <w:r w:rsidR="00462627" w:rsidRPr="003929CC">
              <w:rPr>
                <w:noProof/>
                <w:sz w:val="20"/>
              </w:rPr>
              <w:t>vti_object_idx[</w:t>
            </w:r>
            <w:r w:rsidR="00462627" w:rsidRPr="003929CC">
              <w:rPr>
                <w:sz w:val="20"/>
              </w:rPr>
              <w:t> </w:t>
            </w:r>
            <w:r w:rsidR="00462627" w:rsidRPr="003929CC">
              <w:rPr>
                <w:noProof/>
                <w:sz w:val="20"/>
              </w:rPr>
              <w:t>i</w:t>
            </w:r>
            <w:r w:rsidR="00462627" w:rsidRPr="003929CC">
              <w:rPr>
                <w:sz w:val="20"/>
              </w:rPr>
              <w:t> </w:t>
            </w:r>
            <w:r w:rsidR="00462627" w:rsidRPr="003929CC">
              <w:rPr>
                <w:noProof/>
                <w:sz w:val="20"/>
              </w:rPr>
              <w:t>]</w:t>
            </w:r>
            <w:r w:rsidR="00462627" w:rsidRPr="003929CC">
              <w:rPr>
                <w:sz w:val="20"/>
              </w:rPr>
              <w:t> ]</w:t>
            </w:r>
            <w:r w:rsidRPr="003929CC">
              <w:rPr>
                <w:noProof/>
                <w:sz w:val="20"/>
              </w:rPr>
              <w:t> )</w:t>
            </w:r>
            <w:r w:rsidRPr="003929CC">
              <w:rPr>
                <w:bCs/>
                <w:sz w:val="20"/>
              </w:rPr>
              <w:t> {</w:t>
            </w:r>
            <w:r w:rsidRPr="003929CC">
              <w:rPr>
                <w:noProof/>
                <w:sz w:val="20"/>
              </w:rPr>
              <w:t xml:space="preserve"> </w:t>
            </w:r>
          </w:p>
        </w:tc>
        <w:tc>
          <w:tcPr>
            <w:tcW w:w="664" w:type="pct"/>
          </w:tcPr>
          <w:p w14:paraId="2555CA6F" w14:textId="77777777" w:rsidR="0035478E" w:rsidRPr="003929CC" w:rsidRDefault="0035478E" w:rsidP="0035478E">
            <w:pPr>
              <w:keepNext/>
              <w:keepLines/>
              <w:tabs>
                <w:tab w:val="clear" w:pos="403"/>
              </w:tabs>
              <w:spacing w:before="20" w:after="40" w:line="240" w:lineRule="auto"/>
              <w:jc w:val="center"/>
              <w:rPr>
                <w:rFonts w:eastAsia="Malgun Gothic"/>
                <w:sz w:val="20"/>
              </w:rPr>
            </w:pPr>
          </w:p>
        </w:tc>
      </w:tr>
      <w:tr w:rsidR="0035478E" w:rsidRPr="003929CC" w14:paraId="32E45708" w14:textId="77777777" w:rsidTr="008E0086">
        <w:trPr>
          <w:cantSplit/>
          <w:jc w:val="center"/>
        </w:trPr>
        <w:tc>
          <w:tcPr>
            <w:tcW w:w="4336" w:type="pct"/>
          </w:tcPr>
          <w:p w14:paraId="2F479E9B" w14:textId="77777777" w:rsidR="0035478E" w:rsidRPr="003929CC" w:rsidRDefault="0035478E" w:rsidP="0035478E">
            <w:pPr>
              <w:keepNext/>
              <w:keepLines/>
              <w:tabs>
                <w:tab w:val="clear" w:pos="403"/>
              </w:tabs>
              <w:spacing w:before="20" w:after="40" w:line="240" w:lineRule="auto"/>
              <w:rPr>
                <w:noProof/>
                <w:sz w:val="20"/>
              </w:rPr>
            </w:pPr>
            <w:r w:rsidRPr="003929CC">
              <w:rPr>
                <w:b/>
                <w:bCs/>
                <w:noProof/>
                <w:sz w:val="20"/>
              </w:rPr>
              <w:tab/>
            </w:r>
            <w:r w:rsidRPr="003929CC">
              <w:rPr>
                <w:b/>
                <w:bCs/>
                <w:noProof/>
                <w:sz w:val="20"/>
              </w:rPr>
              <w:tab/>
            </w:r>
            <w:r w:rsidRPr="003929CC">
              <w:rPr>
                <w:b/>
                <w:bCs/>
                <w:noProof/>
                <w:sz w:val="20"/>
              </w:rPr>
              <w:tab/>
            </w:r>
            <w:r w:rsidRPr="003929CC">
              <w:rPr>
                <w:b/>
                <w:bCs/>
                <w:noProof/>
                <w:sz w:val="20"/>
              </w:rPr>
              <w:tab/>
              <w:t>vti</w:t>
            </w:r>
            <w:r w:rsidRPr="003929CC">
              <w:rPr>
                <w:b/>
                <w:noProof/>
                <w:sz w:val="20"/>
              </w:rPr>
              <w:t>_</w:t>
            </w:r>
            <w:r w:rsidRPr="003929CC">
              <w:rPr>
                <w:b/>
                <w:bCs/>
                <w:noProof/>
                <w:sz w:val="20"/>
              </w:rPr>
              <w:t>bounding_box_top</w:t>
            </w:r>
            <w:r w:rsidRPr="003929CC">
              <w:rPr>
                <w:noProof/>
                <w:sz w:val="20"/>
              </w:rPr>
              <w:t>[</w:t>
            </w:r>
            <w:r w:rsidRPr="003929CC">
              <w:rPr>
                <w:sz w:val="20"/>
              </w:rPr>
              <w:t> </w:t>
            </w:r>
            <w:r w:rsidRPr="003929CC">
              <w:rPr>
                <w:noProof/>
                <w:sz w:val="20"/>
              </w:rPr>
              <w:t>v</w:t>
            </w:r>
            <w:r w:rsidRPr="003929CC">
              <w:rPr>
                <w:bCs/>
                <w:noProof/>
                <w:sz w:val="20"/>
              </w:rPr>
              <w:t>ti_object_idx[</w:t>
            </w:r>
            <w:r w:rsidRPr="003929CC">
              <w:rPr>
                <w:bCs/>
                <w:sz w:val="20"/>
              </w:rPr>
              <w:t> </w:t>
            </w:r>
            <w:r w:rsidRPr="003929CC">
              <w:rPr>
                <w:bCs/>
                <w:noProof/>
                <w:sz w:val="20"/>
              </w:rPr>
              <w:t>i</w:t>
            </w:r>
            <w:r w:rsidRPr="003929CC">
              <w:rPr>
                <w:bCs/>
                <w:sz w:val="20"/>
              </w:rPr>
              <w:t> </w:t>
            </w:r>
            <w:r w:rsidRPr="003929CC">
              <w:rPr>
                <w:bCs/>
                <w:noProof/>
                <w:sz w:val="20"/>
              </w:rPr>
              <w:t>]</w:t>
            </w:r>
            <w:r w:rsidRPr="003929CC">
              <w:rPr>
                <w:bCs/>
                <w:sz w:val="20"/>
              </w:rPr>
              <w:t> ]</w:t>
            </w:r>
          </w:p>
        </w:tc>
        <w:tc>
          <w:tcPr>
            <w:tcW w:w="664" w:type="pct"/>
          </w:tcPr>
          <w:p w14:paraId="699C793F" w14:textId="77777777" w:rsidR="0035478E" w:rsidRPr="003929CC" w:rsidRDefault="0035478E" w:rsidP="0035478E">
            <w:pPr>
              <w:keepNext/>
              <w:keepLines/>
              <w:tabs>
                <w:tab w:val="clear" w:pos="403"/>
              </w:tabs>
              <w:spacing w:before="20" w:after="40" w:line="240" w:lineRule="auto"/>
              <w:jc w:val="center"/>
              <w:rPr>
                <w:rFonts w:eastAsia="Malgun Gothic"/>
                <w:sz w:val="20"/>
              </w:rPr>
            </w:pPr>
            <w:r w:rsidRPr="003929CC">
              <w:rPr>
                <w:rFonts w:eastAsia="Malgun Gothic"/>
                <w:bCs/>
                <w:sz w:val="20"/>
              </w:rPr>
              <w:t>u(v)</w:t>
            </w:r>
          </w:p>
        </w:tc>
      </w:tr>
      <w:tr w:rsidR="0035478E" w:rsidRPr="003929CC" w14:paraId="666F394B" w14:textId="77777777" w:rsidTr="008E0086">
        <w:trPr>
          <w:cantSplit/>
          <w:jc w:val="center"/>
        </w:trPr>
        <w:tc>
          <w:tcPr>
            <w:tcW w:w="4336" w:type="pct"/>
          </w:tcPr>
          <w:p w14:paraId="7CEB8C05" w14:textId="77777777" w:rsidR="0035478E" w:rsidRPr="003929CC" w:rsidRDefault="0035478E" w:rsidP="0035478E">
            <w:pPr>
              <w:keepNext/>
              <w:keepLines/>
              <w:tabs>
                <w:tab w:val="clear" w:pos="403"/>
              </w:tabs>
              <w:spacing w:before="20" w:after="40" w:line="240" w:lineRule="auto"/>
              <w:rPr>
                <w:noProof/>
                <w:sz w:val="20"/>
              </w:rPr>
            </w:pPr>
            <w:r w:rsidRPr="003929CC">
              <w:rPr>
                <w:b/>
                <w:bCs/>
                <w:noProof/>
                <w:sz w:val="20"/>
              </w:rPr>
              <w:tab/>
            </w:r>
            <w:r w:rsidRPr="003929CC">
              <w:rPr>
                <w:b/>
                <w:bCs/>
                <w:noProof/>
                <w:sz w:val="20"/>
              </w:rPr>
              <w:tab/>
            </w:r>
            <w:r w:rsidRPr="003929CC">
              <w:rPr>
                <w:b/>
                <w:bCs/>
                <w:noProof/>
                <w:sz w:val="20"/>
              </w:rPr>
              <w:tab/>
            </w:r>
            <w:r w:rsidRPr="003929CC">
              <w:rPr>
                <w:b/>
                <w:bCs/>
                <w:noProof/>
                <w:sz w:val="20"/>
              </w:rPr>
              <w:tab/>
            </w:r>
            <w:r w:rsidRPr="003929CC">
              <w:rPr>
                <w:b/>
                <w:noProof/>
                <w:sz w:val="20"/>
              </w:rPr>
              <w:t>vti_bounding_box_left</w:t>
            </w:r>
            <w:r w:rsidRPr="003929CC">
              <w:rPr>
                <w:bCs/>
                <w:sz w:val="20"/>
              </w:rPr>
              <w:t>[ </w:t>
            </w:r>
            <w:r w:rsidRPr="003929CC">
              <w:rPr>
                <w:bCs/>
                <w:noProof/>
                <w:sz w:val="20"/>
              </w:rPr>
              <w:t>vti_object_idx[</w:t>
            </w:r>
            <w:r w:rsidRPr="003929CC">
              <w:rPr>
                <w:bCs/>
                <w:sz w:val="20"/>
              </w:rPr>
              <w:t> </w:t>
            </w:r>
            <w:r w:rsidRPr="003929CC">
              <w:rPr>
                <w:bCs/>
                <w:noProof/>
                <w:sz w:val="20"/>
              </w:rPr>
              <w:t>i</w:t>
            </w:r>
            <w:r w:rsidRPr="003929CC">
              <w:rPr>
                <w:bCs/>
                <w:sz w:val="20"/>
              </w:rPr>
              <w:t> </w:t>
            </w:r>
            <w:r w:rsidRPr="003929CC">
              <w:rPr>
                <w:bCs/>
                <w:noProof/>
                <w:sz w:val="20"/>
              </w:rPr>
              <w:t>]</w:t>
            </w:r>
            <w:r w:rsidRPr="003929CC">
              <w:rPr>
                <w:bCs/>
                <w:sz w:val="20"/>
              </w:rPr>
              <w:t> ]</w:t>
            </w:r>
          </w:p>
        </w:tc>
        <w:tc>
          <w:tcPr>
            <w:tcW w:w="664" w:type="pct"/>
          </w:tcPr>
          <w:p w14:paraId="73678BE8" w14:textId="77777777" w:rsidR="0035478E" w:rsidRPr="003929CC" w:rsidRDefault="0035478E" w:rsidP="0035478E">
            <w:pPr>
              <w:keepNext/>
              <w:keepLines/>
              <w:tabs>
                <w:tab w:val="clear" w:pos="403"/>
              </w:tabs>
              <w:spacing w:before="20" w:after="40" w:line="240" w:lineRule="auto"/>
              <w:jc w:val="center"/>
              <w:rPr>
                <w:rFonts w:eastAsia="Malgun Gothic"/>
                <w:sz w:val="20"/>
              </w:rPr>
            </w:pPr>
            <w:r w:rsidRPr="003929CC">
              <w:rPr>
                <w:rFonts w:eastAsia="Malgun Gothic"/>
                <w:bCs/>
                <w:sz w:val="20"/>
              </w:rPr>
              <w:t>u(v)</w:t>
            </w:r>
          </w:p>
        </w:tc>
      </w:tr>
      <w:tr w:rsidR="0035478E" w:rsidRPr="003929CC" w14:paraId="60023B56" w14:textId="77777777" w:rsidTr="008E0086">
        <w:trPr>
          <w:cantSplit/>
          <w:jc w:val="center"/>
        </w:trPr>
        <w:tc>
          <w:tcPr>
            <w:tcW w:w="4336" w:type="pct"/>
          </w:tcPr>
          <w:p w14:paraId="53F5CF62" w14:textId="77777777" w:rsidR="0035478E" w:rsidRPr="003929CC" w:rsidRDefault="0035478E" w:rsidP="0035478E">
            <w:pPr>
              <w:keepNext/>
              <w:keepLines/>
              <w:tabs>
                <w:tab w:val="clear" w:pos="403"/>
              </w:tabs>
              <w:spacing w:before="20" w:after="40" w:line="240" w:lineRule="auto"/>
              <w:rPr>
                <w:noProof/>
                <w:sz w:val="20"/>
              </w:rPr>
            </w:pPr>
            <w:r w:rsidRPr="003929CC">
              <w:rPr>
                <w:b/>
                <w:bCs/>
                <w:noProof/>
                <w:sz w:val="20"/>
              </w:rPr>
              <w:tab/>
            </w:r>
            <w:r w:rsidRPr="003929CC">
              <w:rPr>
                <w:b/>
                <w:bCs/>
                <w:noProof/>
                <w:sz w:val="20"/>
              </w:rPr>
              <w:tab/>
            </w:r>
            <w:r w:rsidRPr="003929CC">
              <w:rPr>
                <w:b/>
                <w:bCs/>
                <w:noProof/>
                <w:sz w:val="20"/>
              </w:rPr>
              <w:tab/>
            </w:r>
            <w:r w:rsidRPr="003929CC">
              <w:rPr>
                <w:b/>
                <w:bCs/>
                <w:noProof/>
                <w:sz w:val="20"/>
              </w:rPr>
              <w:tab/>
            </w:r>
            <w:r w:rsidRPr="003929CC">
              <w:rPr>
                <w:b/>
                <w:noProof/>
                <w:sz w:val="20"/>
              </w:rPr>
              <w:t>vti_bounding_box_</w:t>
            </w:r>
            <w:r w:rsidRPr="003929CC">
              <w:rPr>
                <w:b/>
                <w:bCs/>
                <w:noProof/>
                <w:sz w:val="20"/>
              </w:rPr>
              <w:t>width</w:t>
            </w:r>
            <w:r w:rsidRPr="003929CC">
              <w:rPr>
                <w:bCs/>
                <w:sz w:val="20"/>
              </w:rPr>
              <w:t>[ </w:t>
            </w:r>
            <w:r w:rsidRPr="003929CC">
              <w:rPr>
                <w:bCs/>
                <w:noProof/>
                <w:sz w:val="20"/>
              </w:rPr>
              <w:t>vti_object_idx[</w:t>
            </w:r>
            <w:r w:rsidRPr="003929CC">
              <w:rPr>
                <w:bCs/>
                <w:sz w:val="20"/>
              </w:rPr>
              <w:t> </w:t>
            </w:r>
            <w:r w:rsidRPr="003929CC">
              <w:rPr>
                <w:bCs/>
                <w:noProof/>
                <w:sz w:val="20"/>
              </w:rPr>
              <w:t>i</w:t>
            </w:r>
            <w:r w:rsidRPr="003929CC">
              <w:rPr>
                <w:bCs/>
                <w:sz w:val="20"/>
              </w:rPr>
              <w:t> </w:t>
            </w:r>
            <w:r w:rsidRPr="003929CC">
              <w:rPr>
                <w:bCs/>
                <w:noProof/>
                <w:sz w:val="20"/>
              </w:rPr>
              <w:t>]</w:t>
            </w:r>
            <w:r w:rsidRPr="003929CC">
              <w:rPr>
                <w:bCs/>
                <w:sz w:val="20"/>
              </w:rPr>
              <w:t> ]</w:t>
            </w:r>
          </w:p>
        </w:tc>
        <w:tc>
          <w:tcPr>
            <w:tcW w:w="664" w:type="pct"/>
          </w:tcPr>
          <w:p w14:paraId="1821B3FA" w14:textId="77777777" w:rsidR="0035478E" w:rsidRPr="003929CC" w:rsidRDefault="0035478E" w:rsidP="0035478E">
            <w:pPr>
              <w:keepNext/>
              <w:keepLines/>
              <w:tabs>
                <w:tab w:val="clear" w:pos="403"/>
              </w:tabs>
              <w:spacing w:before="20" w:after="40" w:line="240" w:lineRule="auto"/>
              <w:jc w:val="center"/>
              <w:rPr>
                <w:rFonts w:eastAsia="Malgun Gothic"/>
                <w:sz w:val="20"/>
              </w:rPr>
            </w:pPr>
            <w:r w:rsidRPr="003929CC">
              <w:rPr>
                <w:rFonts w:eastAsia="Malgun Gothic"/>
                <w:bCs/>
                <w:sz w:val="20"/>
              </w:rPr>
              <w:t>u(v)</w:t>
            </w:r>
          </w:p>
        </w:tc>
      </w:tr>
      <w:tr w:rsidR="0035478E" w:rsidRPr="003929CC" w14:paraId="58518D41" w14:textId="77777777" w:rsidTr="008E0086">
        <w:trPr>
          <w:cantSplit/>
          <w:jc w:val="center"/>
        </w:trPr>
        <w:tc>
          <w:tcPr>
            <w:tcW w:w="4336" w:type="pct"/>
          </w:tcPr>
          <w:p w14:paraId="50AB30F3" w14:textId="77777777" w:rsidR="0035478E" w:rsidRPr="003929CC" w:rsidRDefault="0035478E" w:rsidP="0035478E">
            <w:pPr>
              <w:keepNext/>
              <w:keepLines/>
              <w:tabs>
                <w:tab w:val="clear" w:pos="403"/>
              </w:tabs>
              <w:spacing w:before="20" w:after="40" w:line="240" w:lineRule="auto"/>
              <w:rPr>
                <w:noProof/>
                <w:sz w:val="20"/>
              </w:rPr>
            </w:pPr>
            <w:r w:rsidRPr="003929CC">
              <w:rPr>
                <w:b/>
                <w:bCs/>
                <w:noProof/>
                <w:sz w:val="20"/>
              </w:rPr>
              <w:tab/>
            </w:r>
            <w:r w:rsidRPr="003929CC">
              <w:rPr>
                <w:b/>
                <w:bCs/>
                <w:noProof/>
                <w:sz w:val="20"/>
              </w:rPr>
              <w:tab/>
            </w:r>
            <w:r w:rsidRPr="003929CC">
              <w:rPr>
                <w:b/>
                <w:bCs/>
                <w:noProof/>
                <w:sz w:val="20"/>
              </w:rPr>
              <w:tab/>
            </w:r>
            <w:r w:rsidRPr="003929CC">
              <w:rPr>
                <w:b/>
                <w:bCs/>
                <w:noProof/>
                <w:sz w:val="20"/>
              </w:rPr>
              <w:tab/>
            </w:r>
            <w:r w:rsidRPr="003929CC">
              <w:rPr>
                <w:b/>
                <w:noProof/>
                <w:sz w:val="20"/>
              </w:rPr>
              <w:t>vti_bounding_box_</w:t>
            </w:r>
            <w:r w:rsidRPr="003929CC">
              <w:rPr>
                <w:b/>
                <w:bCs/>
                <w:noProof/>
                <w:sz w:val="20"/>
              </w:rPr>
              <w:t>height</w:t>
            </w:r>
            <w:r w:rsidRPr="003929CC">
              <w:rPr>
                <w:bCs/>
                <w:sz w:val="20"/>
              </w:rPr>
              <w:t>[ </w:t>
            </w:r>
            <w:r w:rsidRPr="003929CC">
              <w:rPr>
                <w:bCs/>
                <w:noProof/>
                <w:sz w:val="20"/>
              </w:rPr>
              <w:t>vti_object_idx[</w:t>
            </w:r>
            <w:r w:rsidRPr="003929CC">
              <w:rPr>
                <w:bCs/>
                <w:sz w:val="20"/>
              </w:rPr>
              <w:t> </w:t>
            </w:r>
            <w:r w:rsidRPr="003929CC">
              <w:rPr>
                <w:bCs/>
                <w:noProof/>
                <w:sz w:val="20"/>
              </w:rPr>
              <w:t>i</w:t>
            </w:r>
            <w:r w:rsidRPr="003929CC">
              <w:rPr>
                <w:bCs/>
                <w:sz w:val="20"/>
              </w:rPr>
              <w:t> </w:t>
            </w:r>
            <w:r w:rsidRPr="003929CC">
              <w:rPr>
                <w:bCs/>
                <w:noProof/>
                <w:sz w:val="20"/>
              </w:rPr>
              <w:t>]</w:t>
            </w:r>
            <w:r w:rsidRPr="003929CC">
              <w:rPr>
                <w:bCs/>
                <w:sz w:val="20"/>
              </w:rPr>
              <w:t> ]</w:t>
            </w:r>
          </w:p>
        </w:tc>
        <w:tc>
          <w:tcPr>
            <w:tcW w:w="664" w:type="pct"/>
          </w:tcPr>
          <w:p w14:paraId="5281CAE5" w14:textId="77777777" w:rsidR="0035478E" w:rsidRPr="003929CC" w:rsidRDefault="0035478E" w:rsidP="0035478E">
            <w:pPr>
              <w:keepNext/>
              <w:keepLines/>
              <w:tabs>
                <w:tab w:val="clear" w:pos="403"/>
              </w:tabs>
              <w:spacing w:before="20" w:after="40" w:line="240" w:lineRule="auto"/>
              <w:jc w:val="center"/>
              <w:rPr>
                <w:rFonts w:eastAsia="Malgun Gothic"/>
                <w:sz w:val="20"/>
              </w:rPr>
            </w:pPr>
            <w:r w:rsidRPr="003929CC">
              <w:rPr>
                <w:rFonts w:eastAsia="Malgun Gothic"/>
                <w:bCs/>
                <w:sz w:val="20"/>
              </w:rPr>
              <w:t>u(v)</w:t>
            </w:r>
          </w:p>
        </w:tc>
      </w:tr>
      <w:tr w:rsidR="0035478E" w:rsidRPr="003929CC" w14:paraId="6D702D5D" w14:textId="77777777" w:rsidTr="008E0086">
        <w:trPr>
          <w:cantSplit/>
          <w:jc w:val="center"/>
        </w:trPr>
        <w:tc>
          <w:tcPr>
            <w:tcW w:w="4336" w:type="pct"/>
          </w:tcPr>
          <w:p w14:paraId="4BA4DD31" w14:textId="77777777" w:rsidR="0035478E" w:rsidRPr="003929CC" w:rsidRDefault="0035478E" w:rsidP="0035478E">
            <w:pPr>
              <w:keepNext/>
              <w:keepLines/>
              <w:tabs>
                <w:tab w:val="clear" w:pos="403"/>
              </w:tabs>
              <w:spacing w:before="20" w:after="40" w:line="240" w:lineRule="auto"/>
              <w:rPr>
                <w:noProof/>
                <w:sz w:val="20"/>
              </w:rPr>
            </w:pPr>
            <w:r w:rsidRPr="003929CC">
              <w:rPr>
                <w:b/>
                <w:bCs/>
                <w:noProof/>
                <w:sz w:val="20"/>
              </w:rPr>
              <w:tab/>
            </w:r>
            <w:r w:rsidRPr="003929CC">
              <w:rPr>
                <w:b/>
                <w:bCs/>
                <w:noProof/>
                <w:sz w:val="20"/>
              </w:rPr>
              <w:tab/>
            </w:r>
            <w:r w:rsidRPr="003929CC">
              <w:rPr>
                <w:b/>
                <w:bCs/>
                <w:noProof/>
                <w:sz w:val="20"/>
              </w:rPr>
              <w:tab/>
            </w:r>
            <w:r w:rsidRPr="003929CC">
              <w:rPr>
                <w:noProof/>
                <w:sz w:val="20"/>
              </w:rPr>
              <w:t>}</w:t>
            </w:r>
          </w:p>
        </w:tc>
        <w:tc>
          <w:tcPr>
            <w:tcW w:w="664" w:type="pct"/>
          </w:tcPr>
          <w:p w14:paraId="0EC66DD5" w14:textId="77777777" w:rsidR="0035478E" w:rsidRPr="003929CC" w:rsidRDefault="0035478E" w:rsidP="0035478E">
            <w:pPr>
              <w:keepNext/>
              <w:keepLines/>
              <w:tabs>
                <w:tab w:val="clear" w:pos="403"/>
              </w:tabs>
              <w:spacing w:before="20" w:after="40" w:line="240" w:lineRule="auto"/>
              <w:jc w:val="center"/>
              <w:rPr>
                <w:sz w:val="20"/>
              </w:rPr>
            </w:pPr>
          </w:p>
        </w:tc>
      </w:tr>
      <w:tr w:rsidR="0035478E" w:rsidRPr="003929CC" w14:paraId="24CC4E3C" w14:textId="77777777" w:rsidTr="008E0086">
        <w:trPr>
          <w:cantSplit/>
          <w:jc w:val="center"/>
        </w:trPr>
        <w:tc>
          <w:tcPr>
            <w:tcW w:w="4336" w:type="pct"/>
          </w:tcPr>
          <w:p w14:paraId="03893057" w14:textId="77777777" w:rsidR="0035478E" w:rsidRPr="003929CC" w:rsidRDefault="0035478E" w:rsidP="0035478E">
            <w:pPr>
              <w:keepNext/>
              <w:keepLines/>
              <w:tabs>
                <w:tab w:val="clear" w:pos="403"/>
              </w:tabs>
              <w:spacing w:before="20" w:after="40" w:line="240" w:lineRule="auto"/>
              <w:outlineLvl w:val="5"/>
              <w:rPr>
                <w:noProof/>
                <w:sz w:val="20"/>
              </w:rPr>
            </w:pPr>
            <w:r w:rsidRPr="003929CC">
              <w:rPr>
                <w:b/>
                <w:bCs/>
                <w:noProof/>
                <w:sz w:val="20"/>
              </w:rPr>
              <w:tab/>
            </w:r>
            <w:r w:rsidRPr="003929CC">
              <w:rPr>
                <w:b/>
                <w:bCs/>
                <w:noProof/>
                <w:sz w:val="20"/>
              </w:rPr>
              <w:tab/>
            </w:r>
            <w:r w:rsidRPr="003929CC">
              <w:rPr>
                <w:b/>
                <w:bCs/>
                <w:noProof/>
                <w:sz w:val="20"/>
              </w:rPr>
              <w:tab/>
            </w:r>
            <w:r w:rsidRPr="003929CC">
              <w:rPr>
                <w:noProof/>
                <w:sz w:val="20"/>
              </w:rPr>
              <w:t>if( </w:t>
            </w:r>
            <w:r w:rsidRPr="003929CC">
              <w:rPr>
                <w:bCs/>
                <w:noProof/>
                <w:sz w:val="20"/>
              </w:rPr>
              <w:t>vti3dB</w:t>
            </w:r>
            <w:r w:rsidRPr="003929CC">
              <w:rPr>
                <w:noProof/>
                <w:sz w:val="20"/>
              </w:rPr>
              <w:t>oundingBoxPresentFlag )</w:t>
            </w:r>
            <w:r w:rsidRPr="003929CC">
              <w:rPr>
                <w:bCs/>
                <w:sz w:val="20"/>
              </w:rPr>
              <w:t> {</w:t>
            </w:r>
            <w:r w:rsidRPr="003929CC">
              <w:rPr>
                <w:noProof/>
                <w:sz w:val="20"/>
              </w:rPr>
              <w:t xml:space="preserve"> </w:t>
            </w:r>
          </w:p>
        </w:tc>
        <w:tc>
          <w:tcPr>
            <w:tcW w:w="664" w:type="pct"/>
          </w:tcPr>
          <w:p w14:paraId="41102E48" w14:textId="77777777" w:rsidR="0035478E" w:rsidRPr="003929CC" w:rsidRDefault="0035478E" w:rsidP="0035478E">
            <w:pPr>
              <w:keepNext/>
              <w:keepLines/>
              <w:tabs>
                <w:tab w:val="clear" w:pos="403"/>
              </w:tabs>
              <w:spacing w:before="20" w:after="40" w:line="240" w:lineRule="auto"/>
              <w:jc w:val="center"/>
              <w:rPr>
                <w:rFonts w:eastAsia="Malgun Gothic"/>
                <w:sz w:val="20"/>
              </w:rPr>
            </w:pPr>
          </w:p>
        </w:tc>
      </w:tr>
      <w:tr w:rsidR="0035478E" w:rsidRPr="003929CC" w14:paraId="4FDA05BF" w14:textId="77777777" w:rsidTr="008E0086">
        <w:trPr>
          <w:cantSplit/>
          <w:jc w:val="center"/>
        </w:trPr>
        <w:tc>
          <w:tcPr>
            <w:tcW w:w="4336" w:type="pct"/>
          </w:tcPr>
          <w:p w14:paraId="4CE2119D" w14:textId="6CE1686F" w:rsidR="0035478E" w:rsidRPr="003929CC" w:rsidRDefault="0035478E" w:rsidP="0035478E">
            <w:pPr>
              <w:keepNext/>
              <w:keepLines/>
              <w:tabs>
                <w:tab w:val="clear" w:pos="403"/>
              </w:tabs>
              <w:spacing w:before="20" w:after="40" w:line="240" w:lineRule="auto"/>
              <w:rPr>
                <w:color w:val="000000" w:themeColor="text1"/>
                <w:sz w:val="20"/>
                <w:szCs w:val="20"/>
                <w:lang w:val="en-CA"/>
              </w:rPr>
            </w:pPr>
            <w:r w:rsidRPr="003929CC">
              <w:rPr>
                <w:b/>
                <w:bCs/>
                <w:noProof/>
                <w:sz w:val="20"/>
              </w:rPr>
              <w:tab/>
            </w:r>
            <w:r w:rsidRPr="003929CC">
              <w:rPr>
                <w:b/>
                <w:bCs/>
                <w:noProof/>
                <w:sz w:val="20"/>
              </w:rPr>
              <w:tab/>
            </w:r>
            <w:r w:rsidRPr="003929CC">
              <w:rPr>
                <w:b/>
                <w:bCs/>
                <w:noProof/>
                <w:sz w:val="20"/>
              </w:rPr>
              <w:tab/>
            </w:r>
            <w:r w:rsidRPr="003929CC">
              <w:rPr>
                <w:b/>
                <w:bCs/>
                <w:noProof/>
                <w:sz w:val="20"/>
              </w:rPr>
              <w:tab/>
              <w:t>vti_3d_</w:t>
            </w:r>
            <w:r w:rsidRPr="003929CC">
              <w:rPr>
                <w:b/>
                <w:noProof/>
                <w:sz w:val="20"/>
              </w:rPr>
              <w:t>bounding_box_update_flag</w:t>
            </w:r>
            <w:r w:rsidR="00462627" w:rsidRPr="003929CC">
              <w:rPr>
                <w:noProof/>
                <w:sz w:val="20"/>
              </w:rPr>
              <w:t>[</w:t>
            </w:r>
            <w:r w:rsidR="00462627" w:rsidRPr="003929CC">
              <w:rPr>
                <w:sz w:val="20"/>
              </w:rPr>
              <w:t> </w:t>
            </w:r>
            <w:r w:rsidR="00462627" w:rsidRPr="003929CC">
              <w:rPr>
                <w:noProof/>
                <w:sz w:val="20"/>
              </w:rPr>
              <w:t>vti_object_idx[</w:t>
            </w:r>
            <w:r w:rsidR="00462627" w:rsidRPr="003929CC">
              <w:rPr>
                <w:sz w:val="20"/>
              </w:rPr>
              <w:t> </w:t>
            </w:r>
            <w:r w:rsidR="00462627" w:rsidRPr="003929CC">
              <w:rPr>
                <w:noProof/>
                <w:sz w:val="20"/>
              </w:rPr>
              <w:t>i</w:t>
            </w:r>
            <w:r w:rsidR="00462627" w:rsidRPr="003929CC">
              <w:rPr>
                <w:sz w:val="20"/>
              </w:rPr>
              <w:t> </w:t>
            </w:r>
            <w:r w:rsidR="00462627" w:rsidRPr="003929CC">
              <w:rPr>
                <w:noProof/>
                <w:sz w:val="20"/>
              </w:rPr>
              <w:t>]</w:t>
            </w:r>
            <w:r w:rsidR="00462627" w:rsidRPr="003929CC">
              <w:rPr>
                <w:sz w:val="20"/>
              </w:rPr>
              <w:t> ]</w:t>
            </w:r>
          </w:p>
        </w:tc>
        <w:tc>
          <w:tcPr>
            <w:tcW w:w="664" w:type="pct"/>
          </w:tcPr>
          <w:p w14:paraId="17CA8842" w14:textId="77777777" w:rsidR="0035478E" w:rsidRPr="003929CC" w:rsidRDefault="0035478E" w:rsidP="0035478E">
            <w:pPr>
              <w:keepNext/>
              <w:keepLines/>
              <w:tabs>
                <w:tab w:val="clear" w:pos="403"/>
              </w:tabs>
              <w:spacing w:before="20" w:after="40" w:line="240" w:lineRule="auto"/>
              <w:jc w:val="center"/>
              <w:rPr>
                <w:color w:val="000000" w:themeColor="text1"/>
                <w:sz w:val="20"/>
                <w:szCs w:val="20"/>
                <w:lang w:val="en-CA"/>
              </w:rPr>
            </w:pPr>
            <w:r w:rsidRPr="003929CC">
              <w:rPr>
                <w:sz w:val="20"/>
              </w:rPr>
              <w:t>u(1)</w:t>
            </w:r>
          </w:p>
        </w:tc>
      </w:tr>
      <w:tr w:rsidR="0035478E" w:rsidRPr="003929CC" w14:paraId="46A829F9" w14:textId="77777777" w:rsidTr="008E0086">
        <w:trPr>
          <w:cantSplit/>
          <w:jc w:val="center"/>
        </w:trPr>
        <w:tc>
          <w:tcPr>
            <w:tcW w:w="4336" w:type="pct"/>
          </w:tcPr>
          <w:p w14:paraId="7A1B4BF2" w14:textId="2552FA96" w:rsidR="0035478E" w:rsidRPr="003929CC" w:rsidRDefault="0035478E" w:rsidP="0035478E">
            <w:pPr>
              <w:keepNext/>
              <w:keepLines/>
              <w:tabs>
                <w:tab w:val="clear" w:pos="403"/>
              </w:tabs>
              <w:spacing w:before="20" w:after="40" w:line="240" w:lineRule="auto"/>
              <w:rPr>
                <w:color w:val="000000" w:themeColor="text1"/>
                <w:sz w:val="20"/>
                <w:szCs w:val="20"/>
                <w:lang w:val="en-CA"/>
              </w:rPr>
            </w:pPr>
            <w:r w:rsidRPr="003929CC">
              <w:rPr>
                <w:b/>
                <w:bCs/>
                <w:noProof/>
                <w:sz w:val="20"/>
              </w:rPr>
              <w:tab/>
            </w:r>
            <w:r w:rsidRPr="003929CC">
              <w:rPr>
                <w:b/>
                <w:bCs/>
                <w:noProof/>
                <w:sz w:val="20"/>
              </w:rPr>
              <w:tab/>
            </w:r>
            <w:r w:rsidRPr="003929CC">
              <w:rPr>
                <w:b/>
                <w:bCs/>
                <w:noProof/>
                <w:sz w:val="20"/>
              </w:rPr>
              <w:tab/>
            </w:r>
            <w:r w:rsidRPr="003929CC">
              <w:rPr>
                <w:b/>
                <w:bCs/>
                <w:noProof/>
                <w:sz w:val="20"/>
              </w:rPr>
              <w:tab/>
            </w:r>
            <w:r w:rsidRPr="003929CC">
              <w:rPr>
                <w:noProof/>
                <w:sz w:val="20"/>
              </w:rPr>
              <w:t>if( </w:t>
            </w:r>
            <w:r w:rsidRPr="003929CC">
              <w:rPr>
                <w:bCs/>
                <w:noProof/>
                <w:sz w:val="20"/>
              </w:rPr>
              <w:t>vti_3d_</w:t>
            </w:r>
            <w:r w:rsidRPr="003929CC">
              <w:rPr>
                <w:noProof/>
                <w:sz w:val="20"/>
              </w:rPr>
              <w:t>bounding_box_update_flag</w:t>
            </w:r>
            <w:r w:rsidR="00462627" w:rsidRPr="003929CC">
              <w:rPr>
                <w:noProof/>
                <w:sz w:val="20"/>
              </w:rPr>
              <w:t>[</w:t>
            </w:r>
            <w:r w:rsidR="00462627" w:rsidRPr="003929CC">
              <w:rPr>
                <w:sz w:val="20"/>
              </w:rPr>
              <w:t> </w:t>
            </w:r>
            <w:r w:rsidR="00462627" w:rsidRPr="003929CC">
              <w:rPr>
                <w:noProof/>
                <w:sz w:val="20"/>
              </w:rPr>
              <w:t>vti_object_idx[</w:t>
            </w:r>
            <w:r w:rsidR="00462627" w:rsidRPr="003929CC">
              <w:rPr>
                <w:sz w:val="20"/>
              </w:rPr>
              <w:t> </w:t>
            </w:r>
            <w:r w:rsidR="00462627" w:rsidRPr="003929CC">
              <w:rPr>
                <w:noProof/>
                <w:sz w:val="20"/>
              </w:rPr>
              <w:t>i</w:t>
            </w:r>
            <w:r w:rsidR="00462627" w:rsidRPr="003929CC">
              <w:rPr>
                <w:sz w:val="20"/>
              </w:rPr>
              <w:t> </w:t>
            </w:r>
            <w:r w:rsidR="00462627" w:rsidRPr="003929CC">
              <w:rPr>
                <w:noProof/>
                <w:sz w:val="20"/>
              </w:rPr>
              <w:t>]</w:t>
            </w:r>
            <w:r w:rsidR="00462627" w:rsidRPr="003929CC">
              <w:rPr>
                <w:sz w:val="20"/>
              </w:rPr>
              <w:t> ]</w:t>
            </w:r>
            <w:r w:rsidRPr="003929CC">
              <w:rPr>
                <w:noProof/>
                <w:sz w:val="20"/>
              </w:rPr>
              <w:t>)</w:t>
            </w:r>
            <w:r w:rsidRPr="003929CC">
              <w:rPr>
                <w:bCs/>
                <w:sz w:val="20"/>
              </w:rPr>
              <w:t> {</w:t>
            </w:r>
          </w:p>
        </w:tc>
        <w:tc>
          <w:tcPr>
            <w:tcW w:w="664" w:type="pct"/>
          </w:tcPr>
          <w:p w14:paraId="043D81C6" w14:textId="77777777" w:rsidR="0035478E" w:rsidRPr="003929CC" w:rsidRDefault="0035478E" w:rsidP="0035478E">
            <w:pPr>
              <w:keepNext/>
              <w:keepLines/>
              <w:tabs>
                <w:tab w:val="clear" w:pos="403"/>
              </w:tabs>
              <w:spacing w:before="20" w:after="40" w:line="240" w:lineRule="auto"/>
              <w:jc w:val="center"/>
              <w:rPr>
                <w:color w:val="000000" w:themeColor="text1"/>
                <w:sz w:val="20"/>
                <w:szCs w:val="20"/>
                <w:lang w:val="en-CA"/>
              </w:rPr>
            </w:pPr>
          </w:p>
        </w:tc>
      </w:tr>
      <w:tr w:rsidR="0035478E" w:rsidRPr="003929CC" w14:paraId="250A97C1" w14:textId="77777777" w:rsidTr="008E0086">
        <w:trPr>
          <w:cantSplit/>
          <w:jc w:val="center"/>
        </w:trPr>
        <w:tc>
          <w:tcPr>
            <w:tcW w:w="4336" w:type="pct"/>
          </w:tcPr>
          <w:p w14:paraId="3C5F1345" w14:textId="77777777" w:rsidR="0035478E" w:rsidRPr="003929CC" w:rsidRDefault="0035478E" w:rsidP="0035478E">
            <w:pPr>
              <w:keepNext/>
              <w:keepLines/>
              <w:tabs>
                <w:tab w:val="clear" w:pos="403"/>
              </w:tabs>
              <w:spacing w:before="20" w:after="40" w:line="240" w:lineRule="auto"/>
              <w:rPr>
                <w:b/>
                <w:noProof/>
                <w:sz w:val="20"/>
              </w:rPr>
            </w:pPr>
            <w:r w:rsidRPr="003929CC">
              <w:rPr>
                <w:color w:val="000000" w:themeColor="text1"/>
                <w:sz w:val="20"/>
                <w:szCs w:val="20"/>
                <w:lang w:val="en-CA"/>
              </w:rPr>
              <w:tab/>
            </w:r>
            <w:r w:rsidRPr="003929CC">
              <w:rPr>
                <w:color w:val="000000" w:themeColor="text1"/>
                <w:sz w:val="20"/>
                <w:szCs w:val="20"/>
                <w:lang w:val="en-CA"/>
              </w:rPr>
              <w:tab/>
            </w:r>
            <w:r w:rsidRPr="003929CC">
              <w:rPr>
                <w:b/>
                <w:bCs/>
                <w:noProof/>
                <w:sz w:val="20"/>
              </w:rPr>
              <w:tab/>
            </w:r>
            <w:r w:rsidRPr="003929CC">
              <w:rPr>
                <w:b/>
                <w:bCs/>
                <w:noProof/>
                <w:sz w:val="20"/>
              </w:rPr>
              <w:tab/>
            </w:r>
            <w:r w:rsidRPr="003929CC">
              <w:rPr>
                <w:b/>
                <w:bCs/>
                <w:noProof/>
                <w:sz w:val="20"/>
              </w:rPr>
              <w:tab/>
              <w:t>vti_3d_</w:t>
            </w:r>
            <w:r w:rsidRPr="003929CC">
              <w:rPr>
                <w:b/>
                <w:color w:val="000000" w:themeColor="text1"/>
                <w:sz w:val="20"/>
                <w:szCs w:val="20"/>
                <w:lang w:val="en-CA"/>
              </w:rPr>
              <w:t>bounding_box_x</w:t>
            </w:r>
            <w:r w:rsidRPr="003929CC">
              <w:rPr>
                <w:noProof/>
                <w:sz w:val="20"/>
              </w:rPr>
              <w:t>[</w:t>
            </w:r>
            <w:r w:rsidRPr="003929CC">
              <w:rPr>
                <w:sz w:val="20"/>
              </w:rPr>
              <w:t> </w:t>
            </w:r>
            <w:r w:rsidRPr="003929CC">
              <w:rPr>
                <w:noProof/>
                <w:sz w:val="20"/>
              </w:rPr>
              <w:t>vti_object_idx[</w:t>
            </w:r>
            <w:r w:rsidRPr="003929CC">
              <w:rPr>
                <w:sz w:val="20"/>
              </w:rPr>
              <w:t> </w:t>
            </w:r>
            <w:r w:rsidRPr="003929CC">
              <w:rPr>
                <w:noProof/>
                <w:sz w:val="20"/>
              </w:rPr>
              <w:t>i</w:t>
            </w:r>
            <w:r w:rsidRPr="003929CC">
              <w:rPr>
                <w:sz w:val="20"/>
              </w:rPr>
              <w:t> </w:t>
            </w:r>
            <w:r w:rsidRPr="003929CC">
              <w:rPr>
                <w:noProof/>
                <w:sz w:val="20"/>
              </w:rPr>
              <w:t>]</w:t>
            </w:r>
            <w:r w:rsidRPr="003929CC">
              <w:rPr>
                <w:sz w:val="20"/>
              </w:rPr>
              <w:t> ]</w:t>
            </w:r>
          </w:p>
        </w:tc>
        <w:tc>
          <w:tcPr>
            <w:tcW w:w="664" w:type="pct"/>
          </w:tcPr>
          <w:p w14:paraId="2673016E" w14:textId="77777777" w:rsidR="0035478E" w:rsidRPr="003929CC" w:rsidRDefault="0035478E" w:rsidP="0035478E">
            <w:pPr>
              <w:keepNext/>
              <w:keepLines/>
              <w:tabs>
                <w:tab w:val="clear" w:pos="403"/>
              </w:tabs>
              <w:spacing w:before="20" w:after="40" w:line="240" w:lineRule="auto"/>
              <w:jc w:val="center"/>
              <w:rPr>
                <w:rFonts w:eastAsia="Malgun Gothic"/>
                <w:sz w:val="20"/>
              </w:rPr>
            </w:pPr>
            <w:r w:rsidRPr="003929CC">
              <w:rPr>
                <w:color w:val="000000" w:themeColor="text1"/>
                <w:sz w:val="20"/>
                <w:szCs w:val="20"/>
                <w:lang w:val="en-CA"/>
              </w:rPr>
              <w:t>u(v)</w:t>
            </w:r>
          </w:p>
        </w:tc>
      </w:tr>
      <w:tr w:rsidR="0035478E" w:rsidRPr="003929CC" w14:paraId="3F6CC868" w14:textId="77777777" w:rsidTr="008E0086">
        <w:trPr>
          <w:cantSplit/>
          <w:jc w:val="center"/>
        </w:trPr>
        <w:tc>
          <w:tcPr>
            <w:tcW w:w="4336" w:type="pct"/>
          </w:tcPr>
          <w:p w14:paraId="226C82D5" w14:textId="77777777" w:rsidR="0035478E" w:rsidRPr="003929CC" w:rsidRDefault="0035478E" w:rsidP="0035478E">
            <w:pPr>
              <w:keepNext/>
              <w:keepLines/>
              <w:tabs>
                <w:tab w:val="clear" w:pos="403"/>
              </w:tabs>
              <w:spacing w:before="20" w:after="40" w:line="240" w:lineRule="auto"/>
              <w:rPr>
                <w:noProof/>
                <w:sz w:val="20"/>
              </w:rPr>
            </w:pPr>
            <w:r w:rsidRPr="003929CC">
              <w:rPr>
                <w:color w:val="000000" w:themeColor="text1"/>
                <w:sz w:val="20"/>
                <w:szCs w:val="20"/>
                <w:lang w:val="en-CA"/>
              </w:rPr>
              <w:tab/>
            </w:r>
            <w:r w:rsidRPr="003929CC">
              <w:rPr>
                <w:color w:val="000000" w:themeColor="text1"/>
                <w:sz w:val="20"/>
                <w:szCs w:val="20"/>
                <w:lang w:val="en-CA"/>
              </w:rPr>
              <w:tab/>
            </w:r>
            <w:r w:rsidRPr="003929CC">
              <w:rPr>
                <w:b/>
                <w:bCs/>
                <w:noProof/>
                <w:sz w:val="20"/>
              </w:rPr>
              <w:tab/>
            </w:r>
            <w:r w:rsidRPr="003929CC">
              <w:rPr>
                <w:b/>
                <w:bCs/>
                <w:noProof/>
                <w:sz w:val="20"/>
              </w:rPr>
              <w:tab/>
            </w:r>
            <w:r w:rsidRPr="003929CC">
              <w:rPr>
                <w:b/>
                <w:bCs/>
                <w:noProof/>
                <w:sz w:val="20"/>
              </w:rPr>
              <w:tab/>
              <w:t>vti_3d_</w:t>
            </w:r>
            <w:r w:rsidRPr="003929CC">
              <w:rPr>
                <w:b/>
                <w:color w:val="000000" w:themeColor="text1"/>
                <w:sz w:val="20"/>
                <w:szCs w:val="20"/>
                <w:lang w:val="en-CA"/>
              </w:rPr>
              <w:t>bounding_box_y</w:t>
            </w:r>
            <w:r w:rsidRPr="003929CC">
              <w:rPr>
                <w:noProof/>
                <w:sz w:val="20"/>
              </w:rPr>
              <w:t>[</w:t>
            </w:r>
            <w:r w:rsidRPr="003929CC">
              <w:rPr>
                <w:sz w:val="20"/>
              </w:rPr>
              <w:t> </w:t>
            </w:r>
            <w:r w:rsidRPr="003929CC">
              <w:rPr>
                <w:noProof/>
                <w:sz w:val="20"/>
              </w:rPr>
              <w:t>vti_object_idx[</w:t>
            </w:r>
            <w:r w:rsidRPr="003929CC">
              <w:rPr>
                <w:sz w:val="20"/>
              </w:rPr>
              <w:t> </w:t>
            </w:r>
            <w:r w:rsidRPr="003929CC">
              <w:rPr>
                <w:noProof/>
                <w:sz w:val="20"/>
              </w:rPr>
              <w:t>i</w:t>
            </w:r>
            <w:r w:rsidRPr="003929CC">
              <w:rPr>
                <w:sz w:val="20"/>
              </w:rPr>
              <w:t> </w:t>
            </w:r>
            <w:r w:rsidRPr="003929CC">
              <w:rPr>
                <w:noProof/>
                <w:sz w:val="20"/>
              </w:rPr>
              <w:t>]</w:t>
            </w:r>
            <w:r w:rsidRPr="003929CC">
              <w:rPr>
                <w:sz w:val="20"/>
              </w:rPr>
              <w:t> ]</w:t>
            </w:r>
          </w:p>
        </w:tc>
        <w:tc>
          <w:tcPr>
            <w:tcW w:w="664" w:type="pct"/>
          </w:tcPr>
          <w:p w14:paraId="37E3F64D" w14:textId="77777777" w:rsidR="0035478E" w:rsidRPr="003929CC" w:rsidRDefault="0035478E" w:rsidP="0035478E">
            <w:pPr>
              <w:keepNext/>
              <w:keepLines/>
              <w:tabs>
                <w:tab w:val="clear" w:pos="403"/>
              </w:tabs>
              <w:spacing w:before="20" w:after="40" w:line="240" w:lineRule="auto"/>
              <w:jc w:val="center"/>
              <w:rPr>
                <w:rFonts w:eastAsia="Malgun Gothic"/>
                <w:sz w:val="20"/>
              </w:rPr>
            </w:pPr>
            <w:r w:rsidRPr="003929CC">
              <w:rPr>
                <w:color w:val="000000" w:themeColor="text1"/>
                <w:sz w:val="20"/>
                <w:szCs w:val="20"/>
                <w:lang w:val="en-CA"/>
              </w:rPr>
              <w:t>u(v)</w:t>
            </w:r>
          </w:p>
        </w:tc>
      </w:tr>
      <w:tr w:rsidR="0035478E" w:rsidRPr="003929CC" w14:paraId="2B631682" w14:textId="77777777" w:rsidTr="008E0086">
        <w:trPr>
          <w:cantSplit/>
          <w:jc w:val="center"/>
        </w:trPr>
        <w:tc>
          <w:tcPr>
            <w:tcW w:w="4336" w:type="pct"/>
          </w:tcPr>
          <w:p w14:paraId="4B510EDA" w14:textId="77777777" w:rsidR="0035478E" w:rsidRPr="003929CC" w:rsidRDefault="0035478E" w:rsidP="0035478E">
            <w:pPr>
              <w:keepNext/>
              <w:keepLines/>
              <w:tabs>
                <w:tab w:val="clear" w:pos="403"/>
              </w:tabs>
              <w:spacing w:before="20" w:after="40" w:line="240" w:lineRule="auto"/>
              <w:rPr>
                <w:noProof/>
                <w:sz w:val="20"/>
              </w:rPr>
            </w:pPr>
            <w:r w:rsidRPr="003929CC">
              <w:rPr>
                <w:color w:val="000000" w:themeColor="text1"/>
                <w:sz w:val="20"/>
                <w:szCs w:val="20"/>
                <w:lang w:val="en-CA"/>
              </w:rPr>
              <w:tab/>
            </w:r>
            <w:r w:rsidRPr="003929CC">
              <w:rPr>
                <w:color w:val="000000" w:themeColor="text1"/>
                <w:sz w:val="20"/>
                <w:szCs w:val="20"/>
                <w:lang w:val="en-CA"/>
              </w:rPr>
              <w:tab/>
            </w:r>
            <w:r w:rsidRPr="003929CC">
              <w:rPr>
                <w:b/>
                <w:bCs/>
                <w:noProof/>
                <w:sz w:val="20"/>
              </w:rPr>
              <w:tab/>
            </w:r>
            <w:r w:rsidRPr="003929CC">
              <w:rPr>
                <w:b/>
                <w:bCs/>
                <w:noProof/>
                <w:sz w:val="20"/>
              </w:rPr>
              <w:tab/>
            </w:r>
            <w:r w:rsidRPr="003929CC">
              <w:rPr>
                <w:b/>
                <w:bCs/>
                <w:noProof/>
                <w:sz w:val="20"/>
              </w:rPr>
              <w:tab/>
              <w:t>vti_3d_</w:t>
            </w:r>
            <w:r w:rsidRPr="003929CC">
              <w:rPr>
                <w:b/>
                <w:color w:val="000000" w:themeColor="text1"/>
                <w:sz w:val="20"/>
                <w:szCs w:val="20"/>
                <w:lang w:val="en-CA"/>
              </w:rPr>
              <w:t>bounding_box_z</w:t>
            </w:r>
            <w:r w:rsidRPr="003929CC">
              <w:rPr>
                <w:noProof/>
                <w:sz w:val="20"/>
              </w:rPr>
              <w:t>[</w:t>
            </w:r>
            <w:r w:rsidRPr="003929CC">
              <w:rPr>
                <w:sz w:val="20"/>
              </w:rPr>
              <w:t> </w:t>
            </w:r>
            <w:r w:rsidRPr="003929CC">
              <w:rPr>
                <w:noProof/>
                <w:sz w:val="20"/>
              </w:rPr>
              <w:t>vti_object_idx[</w:t>
            </w:r>
            <w:r w:rsidRPr="003929CC">
              <w:rPr>
                <w:sz w:val="20"/>
              </w:rPr>
              <w:t> </w:t>
            </w:r>
            <w:r w:rsidRPr="003929CC">
              <w:rPr>
                <w:noProof/>
                <w:sz w:val="20"/>
              </w:rPr>
              <w:t>i</w:t>
            </w:r>
            <w:r w:rsidRPr="003929CC">
              <w:rPr>
                <w:sz w:val="20"/>
              </w:rPr>
              <w:t> </w:t>
            </w:r>
            <w:r w:rsidRPr="003929CC">
              <w:rPr>
                <w:noProof/>
                <w:sz w:val="20"/>
              </w:rPr>
              <w:t>]</w:t>
            </w:r>
            <w:r w:rsidRPr="003929CC">
              <w:rPr>
                <w:sz w:val="20"/>
              </w:rPr>
              <w:t> ]</w:t>
            </w:r>
          </w:p>
        </w:tc>
        <w:tc>
          <w:tcPr>
            <w:tcW w:w="664" w:type="pct"/>
          </w:tcPr>
          <w:p w14:paraId="7FB3AF90" w14:textId="77777777" w:rsidR="0035478E" w:rsidRPr="003929CC" w:rsidRDefault="0035478E" w:rsidP="0035478E">
            <w:pPr>
              <w:keepNext/>
              <w:keepLines/>
              <w:tabs>
                <w:tab w:val="clear" w:pos="403"/>
              </w:tabs>
              <w:spacing w:before="20" w:after="40" w:line="240" w:lineRule="auto"/>
              <w:jc w:val="center"/>
              <w:rPr>
                <w:rFonts w:eastAsia="Malgun Gothic"/>
                <w:sz w:val="20"/>
              </w:rPr>
            </w:pPr>
            <w:r w:rsidRPr="003929CC">
              <w:rPr>
                <w:color w:val="000000" w:themeColor="text1"/>
                <w:sz w:val="20"/>
                <w:szCs w:val="20"/>
                <w:lang w:val="en-CA"/>
              </w:rPr>
              <w:t>u(v)</w:t>
            </w:r>
          </w:p>
        </w:tc>
      </w:tr>
      <w:tr w:rsidR="0035478E" w:rsidRPr="003929CC" w14:paraId="7B1D0326" w14:textId="77777777" w:rsidTr="008E0086">
        <w:trPr>
          <w:cantSplit/>
          <w:jc w:val="center"/>
        </w:trPr>
        <w:tc>
          <w:tcPr>
            <w:tcW w:w="4336" w:type="pct"/>
          </w:tcPr>
          <w:p w14:paraId="136341FC" w14:textId="77777777" w:rsidR="0035478E" w:rsidRPr="003929CC" w:rsidRDefault="0035478E" w:rsidP="0035478E">
            <w:pPr>
              <w:keepNext/>
              <w:keepLines/>
              <w:tabs>
                <w:tab w:val="clear" w:pos="403"/>
              </w:tabs>
              <w:spacing w:before="20" w:after="40" w:line="240" w:lineRule="auto"/>
              <w:rPr>
                <w:b/>
                <w:bCs/>
                <w:noProof/>
                <w:sz w:val="20"/>
              </w:rPr>
            </w:pPr>
            <w:r w:rsidRPr="003929CC">
              <w:rPr>
                <w:color w:val="000000" w:themeColor="text1"/>
                <w:sz w:val="20"/>
                <w:szCs w:val="20"/>
                <w:lang w:val="en-CA"/>
              </w:rPr>
              <w:tab/>
            </w:r>
            <w:r w:rsidRPr="003929CC">
              <w:rPr>
                <w:color w:val="000000" w:themeColor="text1"/>
                <w:sz w:val="20"/>
                <w:szCs w:val="20"/>
                <w:lang w:val="en-CA"/>
              </w:rPr>
              <w:tab/>
            </w:r>
            <w:r w:rsidRPr="003929CC">
              <w:rPr>
                <w:b/>
                <w:bCs/>
                <w:noProof/>
                <w:sz w:val="20"/>
              </w:rPr>
              <w:tab/>
            </w:r>
            <w:r w:rsidRPr="003929CC">
              <w:rPr>
                <w:b/>
                <w:bCs/>
                <w:noProof/>
                <w:sz w:val="20"/>
              </w:rPr>
              <w:tab/>
            </w:r>
            <w:r w:rsidRPr="003929CC">
              <w:rPr>
                <w:b/>
                <w:bCs/>
                <w:noProof/>
                <w:sz w:val="20"/>
              </w:rPr>
              <w:tab/>
              <w:t>vti_3d_</w:t>
            </w:r>
            <w:r w:rsidRPr="003929CC">
              <w:rPr>
                <w:b/>
                <w:color w:val="000000" w:themeColor="text1"/>
                <w:sz w:val="20"/>
                <w:szCs w:val="20"/>
                <w:lang w:val="en-CA"/>
              </w:rPr>
              <w:t>bounding_box_delta_x</w:t>
            </w:r>
            <w:r w:rsidRPr="003929CC">
              <w:rPr>
                <w:noProof/>
                <w:sz w:val="20"/>
              </w:rPr>
              <w:t>[</w:t>
            </w:r>
            <w:r w:rsidRPr="003929CC">
              <w:rPr>
                <w:sz w:val="20"/>
              </w:rPr>
              <w:t> </w:t>
            </w:r>
            <w:r w:rsidRPr="003929CC">
              <w:rPr>
                <w:noProof/>
                <w:sz w:val="20"/>
              </w:rPr>
              <w:t>vti_object_idx[</w:t>
            </w:r>
            <w:r w:rsidRPr="003929CC">
              <w:rPr>
                <w:sz w:val="20"/>
              </w:rPr>
              <w:t> </w:t>
            </w:r>
            <w:r w:rsidRPr="003929CC">
              <w:rPr>
                <w:noProof/>
                <w:sz w:val="20"/>
              </w:rPr>
              <w:t>i</w:t>
            </w:r>
            <w:r w:rsidRPr="003929CC">
              <w:rPr>
                <w:sz w:val="20"/>
              </w:rPr>
              <w:t> </w:t>
            </w:r>
            <w:r w:rsidRPr="003929CC">
              <w:rPr>
                <w:noProof/>
                <w:sz w:val="20"/>
              </w:rPr>
              <w:t>]</w:t>
            </w:r>
            <w:r w:rsidRPr="003929CC">
              <w:rPr>
                <w:sz w:val="20"/>
              </w:rPr>
              <w:t> ]</w:t>
            </w:r>
          </w:p>
        </w:tc>
        <w:tc>
          <w:tcPr>
            <w:tcW w:w="664" w:type="pct"/>
          </w:tcPr>
          <w:p w14:paraId="61E72255" w14:textId="77777777" w:rsidR="0035478E" w:rsidRPr="003929CC" w:rsidRDefault="0035478E" w:rsidP="0035478E">
            <w:pPr>
              <w:keepNext/>
              <w:keepLines/>
              <w:tabs>
                <w:tab w:val="clear" w:pos="403"/>
              </w:tabs>
              <w:spacing w:before="20" w:after="40" w:line="240" w:lineRule="auto"/>
              <w:jc w:val="center"/>
              <w:rPr>
                <w:rFonts w:eastAsia="Malgun Gothic"/>
                <w:bCs/>
                <w:sz w:val="20"/>
              </w:rPr>
            </w:pPr>
            <w:r w:rsidRPr="003929CC">
              <w:rPr>
                <w:color w:val="000000" w:themeColor="text1"/>
                <w:sz w:val="20"/>
                <w:szCs w:val="20"/>
                <w:lang w:val="en-CA"/>
              </w:rPr>
              <w:t>u(v)</w:t>
            </w:r>
          </w:p>
        </w:tc>
      </w:tr>
      <w:tr w:rsidR="0035478E" w:rsidRPr="003929CC" w14:paraId="0CCAC114" w14:textId="77777777" w:rsidTr="008E0086">
        <w:trPr>
          <w:cantSplit/>
          <w:jc w:val="center"/>
        </w:trPr>
        <w:tc>
          <w:tcPr>
            <w:tcW w:w="4336" w:type="pct"/>
          </w:tcPr>
          <w:p w14:paraId="230EB4B4" w14:textId="77777777" w:rsidR="0035478E" w:rsidRPr="003929CC" w:rsidRDefault="0035478E" w:rsidP="0035478E">
            <w:pPr>
              <w:keepNext/>
              <w:keepLines/>
              <w:tabs>
                <w:tab w:val="clear" w:pos="403"/>
              </w:tabs>
              <w:spacing w:before="20" w:after="40" w:line="240" w:lineRule="auto"/>
              <w:rPr>
                <w:b/>
                <w:bCs/>
                <w:noProof/>
                <w:sz w:val="20"/>
              </w:rPr>
            </w:pPr>
            <w:r w:rsidRPr="003929CC">
              <w:rPr>
                <w:color w:val="000000" w:themeColor="text1"/>
                <w:sz w:val="20"/>
                <w:szCs w:val="20"/>
                <w:lang w:val="en-CA"/>
              </w:rPr>
              <w:tab/>
            </w:r>
            <w:r w:rsidRPr="003929CC">
              <w:rPr>
                <w:color w:val="000000" w:themeColor="text1"/>
                <w:sz w:val="20"/>
                <w:szCs w:val="20"/>
                <w:lang w:val="en-CA"/>
              </w:rPr>
              <w:tab/>
            </w:r>
            <w:r w:rsidRPr="003929CC">
              <w:rPr>
                <w:b/>
                <w:bCs/>
                <w:noProof/>
                <w:sz w:val="20"/>
              </w:rPr>
              <w:tab/>
            </w:r>
            <w:r w:rsidRPr="003929CC">
              <w:rPr>
                <w:b/>
                <w:bCs/>
                <w:noProof/>
                <w:sz w:val="20"/>
              </w:rPr>
              <w:tab/>
            </w:r>
            <w:r w:rsidRPr="003929CC">
              <w:rPr>
                <w:b/>
                <w:bCs/>
                <w:noProof/>
                <w:sz w:val="20"/>
              </w:rPr>
              <w:tab/>
              <w:t>vti_3d_</w:t>
            </w:r>
            <w:r w:rsidRPr="003929CC">
              <w:rPr>
                <w:b/>
                <w:color w:val="000000" w:themeColor="text1"/>
                <w:sz w:val="20"/>
                <w:szCs w:val="20"/>
                <w:lang w:val="en-CA"/>
              </w:rPr>
              <w:t>bounding_box_delta_y</w:t>
            </w:r>
            <w:r w:rsidRPr="003929CC">
              <w:rPr>
                <w:noProof/>
                <w:sz w:val="20"/>
              </w:rPr>
              <w:t>[</w:t>
            </w:r>
            <w:r w:rsidRPr="003929CC">
              <w:rPr>
                <w:sz w:val="20"/>
              </w:rPr>
              <w:t> </w:t>
            </w:r>
            <w:r w:rsidRPr="003929CC">
              <w:rPr>
                <w:noProof/>
                <w:sz w:val="20"/>
              </w:rPr>
              <w:t>vti_object_idx[</w:t>
            </w:r>
            <w:r w:rsidRPr="003929CC">
              <w:rPr>
                <w:sz w:val="20"/>
              </w:rPr>
              <w:t> </w:t>
            </w:r>
            <w:r w:rsidRPr="003929CC">
              <w:rPr>
                <w:noProof/>
                <w:sz w:val="20"/>
              </w:rPr>
              <w:t>i</w:t>
            </w:r>
            <w:r w:rsidRPr="003929CC">
              <w:rPr>
                <w:sz w:val="20"/>
              </w:rPr>
              <w:t> </w:t>
            </w:r>
            <w:r w:rsidRPr="003929CC">
              <w:rPr>
                <w:noProof/>
                <w:sz w:val="20"/>
              </w:rPr>
              <w:t>]</w:t>
            </w:r>
            <w:r w:rsidRPr="003929CC">
              <w:rPr>
                <w:sz w:val="20"/>
              </w:rPr>
              <w:t> ]</w:t>
            </w:r>
          </w:p>
        </w:tc>
        <w:tc>
          <w:tcPr>
            <w:tcW w:w="664" w:type="pct"/>
          </w:tcPr>
          <w:p w14:paraId="06372673" w14:textId="77777777" w:rsidR="0035478E" w:rsidRPr="003929CC" w:rsidRDefault="0035478E" w:rsidP="0035478E">
            <w:pPr>
              <w:keepNext/>
              <w:keepLines/>
              <w:tabs>
                <w:tab w:val="clear" w:pos="403"/>
              </w:tabs>
              <w:spacing w:before="20" w:after="40" w:line="240" w:lineRule="auto"/>
              <w:jc w:val="center"/>
              <w:rPr>
                <w:rFonts w:eastAsia="Malgun Gothic"/>
                <w:bCs/>
                <w:sz w:val="20"/>
              </w:rPr>
            </w:pPr>
            <w:r w:rsidRPr="003929CC">
              <w:rPr>
                <w:color w:val="000000" w:themeColor="text1"/>
                <w:sz w:val="20"/>
                <w:szCs w:val="20"/>
                <w:lang w:val="en-CA"/>
              </w:rPr>
              <w:t>u(v)</w:t>
            </w:r>
          </w:p>
        </w:tc>
      </w:tr>
      <w:tr w:rsidR="0035478E" w:rsidRPr="003929CC" w14:paraId="2AC4B036" w14:textId="77777777" w:rsidTr="008E0086">
        <w:trPr>
          <w:cantSplit/>
          <w:jc w:val="center"/>
        </w:trPr>
        <w:tc>
          <w:tcPr>
            <w:tcW w:w="4336" w:type="pct"/>
          </w:tcPr>
          <w:p w14:paraId="595DD1B0" w14:textId="77777777" w:rsidR="0035478E" w:rsidRPr="003929CC" w:rsidRDefault="0035478E" w:rsidP="0035478E">
            <w:pPr>
              <w:keepNext/>
              <w:keepLines/>
              <w:tabs>
                <w:tab w:val="clear" w:pos="403"/>
              </w:tabs>
              <w:spacing w:before="20" w:after="40" w:line="240" w:lineRule="auto"/>
              <w:rPr>
                <w:noProof/>
                <w:sz w:val="20"/>
              </w:rPr>
            </w:pPr>
            <w:r w:rsidRPr="003929CC">
              <w:rPr>
                <w:color w:val="000000" w:themeColor="text1"/>
                <w:sz w:val="20"/>
                <w:szCs w:val="20"/>
                <w:lang w:val="en-CA"/>
              </w:rPr>
              <w:tab/>
            </w:r>
            <w:r w:rsidRPr="003929CC">
              <w:rPr>
                <w:color w:val="000000" w:themeColor="text1"/>
                <w:sz w:val="20"/>
                <w:szCs w:val="20"/>
                <w:lang w:val="en-CA"/>
              </w:rPr>
              <w:tab/>
            </w:r>
            <w:r w:rsidRPr="003929CC">
              <w:rPr>
                <w:b/>
                <w:bCs/>
                <w:noProof/>
                <w:sz w:val="20"/>
              </w:rPr>
              <w:tab/>
            </w:r>
            <w:r w:rsidRPr="003929CC">
              <w:rPr>
                <w:b/>
                <w:bCs/>
                <w:noProof/>
                <w:sz w:val="20"/>
              </w:rPr>
              <w:tab/>
            </w:r>
            <w:r w:rsidRPr="003929CC">
              <w:rPr>
                <w:b/>
                <w:bCs/>
                <w:noProof/>
                <w:sz w:val="20"/>
              </w:rPr>
              <w:tab/>
              <w:t>vti_3d_</w:t>
            </w:r>
            <w:r w:rsidRPr="003929CC">
              <w:rPr>
                <w:b/>
                <w:color w:val="000000" w:themeColor="text1"/>
                <w:sz w:val="20"/>
                <w:szCs w:val="20"/>
                <w:lang w:val="en-CA"/>
              </w:rPr>
              <w:t>bounding_box_delta_z</w:t>
            </w:r>
            <w:r w:rsidRPr="003929CC">
              <w:rPr>
                <w:noProof/>
                <w:sz w:val="20"/>
              </w:rPr>
              <w:t>[</w:t>
            </w:r>
            <w:r w:rsidRPr="003929CC">
              <w:rPr>
                <w:sz w:val="20"/>
              </w:rPr>
              <w:t> </w:t>
            </w:r>
            <w:r w:rsidRPr="003929CC">
              <w:rPr>
                <w:noProof/>
                <w:sz w:val="20"/>
              </w:rPr>
              <w:t>vti_object_idx[</w:t>
            </w:r>
            <w:r w:rsidRPr="003929CC">
              <w:rPr>
                <w:sz w:val="20"/>
              </w:rPr>
              <w:t> </w:t>
            </w:r>
            <w:r w:rsidRPr="003929CC">
              <w:rPr>
                <w:noProof/>
                <w:sz w:val="20"/>
              </w:rPr>
              <w:t>i</w:t>
            </w:r>
            <w:r w:rsidRPr="003929CC">
              <w:rPr>
                <w:sz w:val="20"/>
              </w:rPr>
              <w:t> </w:t>
            </w:r>
            <w:r w:rsidRPr="003929CC">
              <w:rPr>
                <w:noProof/>
                <w:sz w:val="20"/>
              </w:rPr>
              <w:t>]</w:t>
            </w:r>
            <w:r w:rsidRPr="003929CC">
              <w:rPr>
                <w:sz w:val="20"/>
              </w:rPr>
              <w:t> ]</w:t>
            </w:r>
          </w:p>
        </w:tc>
        <w:tc>
          <w:tcPr>
            <w:tcW w:w="664" w:type="pct"/>
          </w:tcPr>
          <w:p w14:paraId="7F423A54" w14:textId="77777777" w:rsidR="0035478E" w:rsidRPr="003929CC" w:rsidRDefault="0035478E" w:rsidP="0035478E">
            <w:pPr>
              <w:keepNext/>
              <w:keepLines/>
              <w:tabs>
                <w:tab w:val="clear" w:pos="403"/>
              </w:tabs>
              <w:spacing w:before="20" w:after="40" w:line="240" w:lineRule="auto"/>
              <w:jc w:val="center"/>
              <w:rPr>
                <w:rFonts w:eastAsia="Malgun Gothic"/>
                <w:sz w:val="20"/>
              </w:rPr>
            </w:pPr>
            <w:r w:rsidRPr="003929CC">
              <w:rPr>
                <w:color w:val="000000" w:themeColor="text1"/>
                <w:sz w:val="20"/>
                <w:szCs w:val="20"/>
                <w:lang w:val="en-CA"/>
              </w:rPr>
              <w:t>u(v)</w:t>
            </w:r>
          </w:p>
        </w:tc>
      </w:tr>
      <w:tr w:rsidR="0035478E" w:rsidRPr="003929CC" w14:paraId="3792055D" w14:textId="77777777" w:rsidTr="008E0086">
        <w:trPr>
          <w:cantSplit/>
          <w:jc w:val="center"/>
        </w:trPr>
        <w:tc>
          <w:tcPr>
            <w:tcW w:w="4336" w:type="pct"/>
          </w:tcPr>
          <w:p w14:paraId="56A8DFA8" w14:textId="77777777" w:rsidR="0035478E" w:rsidRPr="003929CC" w:rsidRDefault="0035478E" w:rsidP="0035478E">
            <w:pPr>
              <w:keepNext/>
              <w:keepLines/>
              <w:tabs>
                <w:tab w:val="clear" w:pos="403"/>
              </w:tabs>
              <w:spacing w:before="20" w:after="40" w:line="240" w:lineRule="auto"/>
              <w:rPr>
                <w:b/>
                <w:bCs/>
                <w:noProof/>
                <w:sz w:val="20"/>
              </w:rPr>
            </w:pPr>
            <w:r w:rsidRPr="003929CC">
              <w:rPr>
                <w:b/>
                <w:bCs/>
                <w:noProof/>
                <w:sz w:val="20"/>
              </w:rPr>
              <w:tab/>
            </w:r>
            <w:r w:rsidRPr="003929CC">
              <w:rPr>
                <w:bCs/>
                <w:noProof/>
                <w:sz w:val="20"/>
              </w:rPr>
              <w:tab/>
            </w:r>
            <w:r w:rsidRPr="003929CC">
              <w:rPr>
                <w:bCs/>
                <w:noProof/>
                <w:sz w:val="20"/>
              </w:rPr>
              <w:tab/>
            </w:r>
            <w:r w:rsidRPr="003929CC">
              <w:rPr>
                <w:b/>
                <w:bCs/>
                <w:noProof/>
                <w:sz w:val="20"/>
              </w:rPr>
              <w:tab/>
            </w:r>
            <w:r w:rsidRPr="003929CC">
              <w:rPr>
                <w:bCs/>
                <w:noProof/>
                <w:sz w:val="20"/>
              </w:rPr>
              <w:t>}</w:t>
            </w:r>
          </w:p>
        </w:tc>
        <w:tc>
          <w:tcPr>
            <w:tcW w:w="664" w:type="pct"/>
          </w:tcPr>
          <w:p w14:paraId="27991A48" w14:textId="77777777" w:rsidR="0035478E" w:rsidRPr="003929CC" w:rsidRDefault="0035478E" w:rsidP="0035478E">
            <w:pPr>
              <w:keepNext/>
              <w:keepLines/>
              <w:tabs>
                <w:tab w:val="clear" w:pos="403"/>
              </w:tabs>
              <w:spacing w:before="20" w:after="40" w:line="240" w:lineRule="auto"/>
              <w:jc w:val="center"/>
              <w:rPr>
                <w:rFonts w:eastAsia="Malgun Gothic"/>
                <w:sz w:val="20"/>
              </w:rPr>
            </w:pPr>
          </w:p>
        </w:tc>
      </w:tr>
      <w:tr w:rsidR="0035478E" w:rsidRPr="003929CC" w14:paraId="463654A4" w14:textId="77777777" w:rsidTr="008E0086">
        <w:trPr>
          <w:cantSplit/>
          <w:jc w:val="center"/>
        </w:trPr>
        <w:tc>
          <w:tcPr>
            <w:tcW w:w="4336" w:type="pct"/>
          </w:tcPr>
          <w:p w14:paraId="77E48604" w14:textId="77777777" w:rsidR="0035478E" w:rsidRPr="003929CC" w:rsidRDefault="0035478E" w:rsidP="0035478E">
            <w:pPr>
              <w:keepNext/>
              <w:keepLines/>
              <w:tabs>
                <w:tab w:val="clear" w:pos="403"/>
              </w:tabs>
              <w:spacing w:before="20" w:after="40" w:line="240" w:lineRule="auto"/>
              <w:rPr>
                <w:bCs/>
                <w:noProof/>
                <w:sz w:val="20"/>
              </w:rPr>
            </w:pPr>
            <w:r w:rsidRPr="003929CC">
              <w:rPr>
                <w:b/>
                <w:bCs/>
                <w:noProof/>
                <w:sz w:val="20"/>
              </w:rPr>
              <w:tab/>
            </w:r>
            <w:r w:rsidRPr="003929CC">
              <w:rPr>
                <w:bCs/>
                <w:noProof/>
                <w:sz w:val="20"/>
              </w:rPr>
              <w:tab/>
            </w:r>
            <w:r w:rsidRPr="003929CC">
              <w:rPr>
                <w:bCs/>
                <w:noProof/>
                <w:sz w:val="20"/>
              </w:rPr>
              <w:tab/>
              <w:t>}</w:t>
            </w:r>
          </w:p>
        </w:tc>
        <w:tc>
          <w:tcPr>
            <w:tcW w:w="664" w:type="pct"/>
          </w:tcPr>
          <w:p w14:paraId="14F6415D" w14:textId="77777777" w:rsidR="0035478E" w:rsidRPr="003929CC" w:rsidRDefault="0035478E" w:rsidP="0035478E">
            <w:pPr>
              <w:keepNext/>
              <w:keepLines/>
              <w:tabs>
                <w:tab w:val="clear" w:pos="403"/>
              </w:tabs>
              <w:spacing w:before="20" w:after="40" w:line="240" w:lineRule="auto"/>
              <w:jc w:val="center"/>
              <w:rPr>
                <w:rFonts w:eastAsia="Malgun Gothic"/>
                <w:sz w:val="20"/>
              </w:rPr>
            </w:pPr>
          </w:p>
        </w:tc>
      </w:tr>
      <w:tr w:rsidR="0035478E" w:rsidRPr="003929CC" w14:paraId="33BF0C10" w14:textId="77777777" w:rsidTr="008E0086">
        <w:trPr>
          <w:cantSplit/>
          <w:jc w:val="center"/>
        </w:trPr>
        <w:tc>
          <w:tcPr>
            <w:tcW w:w="4336" w:type="pct"/>
          </w:tcPr>
          <w:p w14:paraId="2D59F8D6" w14:textId="77777777" w:rsidR="0035478E" w:rsidRPr="003929CC" w:rsidRDefault="0035478E" w:rsidP="0035478E">
            <w:pPr>
              <w:keepNext/>
              <w:keepLines/>
              <w:tabs>
                <w:tab w:val="clear" w:pos="403"/>
              </w:tabs>
              <w:spacing w:before="20" w:after="40" w:line="240" w:lineRule="auto"/>
              <w:rPr>
                <w:b/>
                <w:bCs/>
                <w:noProof/>
                <w:sz w:val="20"/>
              </w:rPr>
            </w:pPr>
            <w:r w:rsidRPr="003929CC">
              <w:rPr>
                <w:b/>
                <w:bCs/>
                <w:noProof/>
                <w:sz w:val="20"/>
              </w:rPr>
              <w:tab/>
            </w:r>
            <w:r w:rsidRPr="003929CC">
              <w:rPr>
                <w:b/>
                <w:bCs/>
                <w:noProof/>
                <w:sz w:val="20"/>
              </w:rPr>
              <w:tab/>
            </w:r>
            <w:r w:rsidRPr="003929CC">
              <w:rPr>
                <w:b/>
                <w:bCs/>
                <w:noProof/>
                <w:sz w:val="20"/>
              </w:rPr>
              <w:tab/>
            </w:r>
            <w:r w:rsidRPr="003929CC">
              <w:rPr>
                <w:color w:val="000000" w:themeColor="text1"/>
                <w:sz w:val="20"/>
                <w:szCs w:val="20"/>
                <w:lang w:val="en-CA"/>
              </w:rPr>
              <w:t>if( </w:t>
            </w:r>
            <w:r w:rsidRPr="003929CC">
              <w:rPr>
                <w:bCs/>
                <w:noProof/>
                <w:sz w:val="20"/>
              </w:rPr>
              <w:t>vtiObjectPriorityPresentFlag </w:t>
            </w:r>
            <w:r w:rsidRPr="003929CC">
              <w:rPr>
                <w:noProof/>
                <w:sz w:val="20"/>
              </w:rPr>
              <w:t>) {</w:t>
            </w:r>
          </w:p>
        </w:tc>
        <w:tc>
          <w:tcPr>
            <w:tcW w:w="664" w:type="pct"/>
          </w:tcPr>
          <w:p w14:paraId="6FABFABD" w14:textId="77777777" w:rsidR="0035478E" w:rsidRPr="003929CC" w:rsidRDefault="0035478E" w:rsidP="0035478E">
            <w:pPr>
              <w:keepNext/>
              <w:keepLines/>
              <w:tabs>
                <w:tab w:val="clear" w:pos="403"/>
              </w:tabs>
              <w:spacing w:before="20" w:after="40" w:line="240" w:lineRule="auto"/>
              <w:jc w:val="center"/>
              <w:rPr>
                <w:rFonts w:eastAsia="Malgun Gothic"/>
                <w:sz w:val="20"/>
              </w:rPr>
            </w:pPr>
          </w:p>
        </w:tc>
      </w:tr>
      <w:tr w:rsidR="0035478E" w:rsidRPr="003929CC" w14:paraId="2830E8CD" w14:textId="77777777" w:rsidTr="008E0086">
        <w:trPr>
          <w:cantSplit/>
          <w:jc w:val="center"/>
        </w:trPr>
        <w:tc>
          <w:tcPr>
            <w:tcW w:w="4336" w:type="pct"/>
          </w:tcPr>
          <w:p w14:paraId="433E8EC4" w14:textId="691420BC" w:rsidR="0035478E" w:rsidRPr="003929CC" w:rsidRDefault="0035478E" w:rsidP="0035478E">
            <w:pPr>
              <w:keepNext/>
              <w:keepLines/>
              <w:tabs>
                <w:tab w:val="clear" w:pos="403"/>
              </w:tabs>
              <w:spacing w:before="20" w:after="40" w:line="240" w:lineRule="auto"/>
              <w:rPr>
                <w:b/>
                <w:bCs/>
                <w:noProof/>
                <w:sz w:val="20"/>
              </w:rPr>
            </w:pPr>
            <w:r w:rsidRPr="003929CC">
              <w:rPr>
                <w:b/>
                <w:bCs/>
                <w:noProof/>
                <w:sz w:val="20"/>
              </w:rPr>
              <w:tab/>
            </w:r>
            <w:r w:rsidRPr="003929CC">
              <w:rPr>
                <w:b/>
                <w:bCs/>
                <w:noProof/>
                <w:sz w:val="20"/>
              </w:rPr>
              <w:tab/>
            </w:r>
            <w:r w:rsidRPr="003929CC">
              <w:rPr>
                <w:b/>
                <w:bCs/>
                <w:noProof/>
                <w:sz w:val="20"/>
              </w:rPr>
              <w:tab/>
            </w:r>
            <w:r w:rsidRPr="003929CC">
              <w:rPr>
                <w:b/>
                <w:bCs/>
                <w:noProof/>
                <w:sz w:val="20"/>
              </w:rPr>
              <w:tab/>
              <w:t>vti_object_priority</w:t>
            </w:r>
            <w:r w:rsidRPr="003929CC">
              <w:rPr>
                <w:b/>
                <w:noProof/>
                <w:sz w:val="20"/>
              </w:rPr>
              <w:t>_update_flag</w:t>
            </w:r>
            <w:r w:rsidR="00AD2643" w:rsidRPr="003929CC">
              <w:rPr>
                <w:noProof/>
                <w:sz w:val="20"/>
              </w:rPr>
              <w:t>[</w:t>
            </w:r>
            <w:r w:rsidR="00AD2643" w:rsidRPr="003929CC">
              <w:rPr>
                <w:sz w:val="20"/>
              </w:rPr>
              <w:t> </w:t>
            </w:r>
            <w:r w:rsidR="00AD2643" w:rsidRPr="003929CC">
              <w:rPr>
                <w:noProof/>
                <w:sz w:val="20"/>
              </w:rPr>
              <w:t>vti_object_idx[</w:t>
            </w:r>
            <w:r w:rsidR="00AD2643" w:rsidRPr="003929CC">
              <w:rPr>
                <w:sz w:val="20"/>
              </w:rPr>
              <w:t> </w:t>
            </w:r>
            <w:r w:rsidR="00AD2643" w:rsidRPr="003929CC">
              <w:rPr>
                <w:noProof/>
                <w:sz w:val="20"/>
              </w:rPr>
              <w:t>i</w:t>
            </w:r>
            <w:r w:rsidR="00AD2643" w:rsidRPr="003929CC">
              <w:rPr>
                <w:sz w:val="20"/>
              </w:rPr>
              <w:t> </w:t>
            </w:r>
            <w:r w:rsidR="00AD2643" w:rsidRPr="003929CC">
              <w:rPr>
                <w:noProof/>
                <w:sz w:val="20"/>
              </w:rPr>
              <w:t>]</w:t>
            </w:r>
            <w:r w:rsidR="00AD2643" w:rsidRPr="003929CC">
              <w:rPr>
                <w:sz w:val="20"/>
              </w:rPr>
              <w:t> ]</w:t>
            </w:r>
          </w:p>
        </w:tc>
        <w:tc>
          <w:tcPr>
            <w:tcW w:w="664" w:type="pct"/>
          </w:tcPr>
          <w:p w14:paraId="51F7BD95" w14:textId="77777777" w:rsidR="0035478E" w:rsidRPr="003929CC" w:rsidRDefault="0035478E" w:rsidP="0035478E">
            <w:pPr>
              <w:keepNext/>
              <w:keepLines/>
              <w:tabs>
                <w:tab w:val="clear" w:pos="403"/>
              </w:tabs>
              <w:spacing w:before="20" w:after="40" w:line="240" w:lineRule="auto"/>
              <w:jc w:val="center"/>
              <w:rPr>
                <w:rFonts w:eastAsia="Malgun Gothic"/>
                <w:sz w:val="20"/>
              </w:rPr>
            </w:pPr>
            <w:r w:rsidRPr="003929CC">
              <w:rPr>
                <w:sz w:val="20"/>
              </w:rPr>
              <w:t>u(1)</w:t>
            </w:r>
          </w:p>
        </w:tc>
      </w:tr>
      <w:tr w:rsidR="0035478E" w:rsidRPr="003929CC" w14:paraId="266DBEC7" w14:textId="77777777" w:rsidTr="008E0086">
        <w:trPr>
          <w:cantSplit/>
          <w:jc w:val="center"/>
        </w:trPr>
        <w:tc>
          <w:tcPr>
            <w:tcW w:w="4336" w:type="pct"/>
          </w:tcPr>
          <w:p w14:paraId="775FDAFC" w14:textId="4E0C604F" w:rsidR="0035478E" w:rsidRPr="003929CC" w:rsidRDefault="0035478E" w:rsidP="0035478E">
            <w:pPr>
              <w:keepNext/>
              <w:keepLines/>
              <w:tabs>
                <w:tab w:val="clear" w:pos="403"/>
              </w:tabs>
              <w:spacing w:before="20" w:after="40" w:line="240" w:lineRule="auto"/>
              <w:rPr>
                <w:b/>
                <w:bCs/>
                <w:noProof/>
                <w:sz w:val="20"/>
              </w:rPr>
            </w:pPr>
            <w:r w:rsidRPr="003929CC">
              <w:rPr>
                <w:b/>
                <w:bCs/>
                <w:noProof/>
                <w:sz w:val="20"/>
              </w:rPr>
              <w:tab/>
            </w:r>
            <w:r w:rsidRPr="003929CC">
              <w:rPr>
                <w:b/>
                <w:bCs/>
                <w:noProof/>
                <w:sz w:val="20"/>
              </w:rPr>
              <w:tab/>
            </w:r>
            <w:r w:rsidRPr="003929CC">
              <w:rPr>
                <w:b/>
                <w:bCs/>
                <w:noProof/>
                <w:sz w:val="20"/>
              </w:rPr>
              <w:tab/>
            </w:r>
            <w:r w:rsidRPr="003929CC">
              <w:rPr>
                <w:b/>
                <w:bCs/>
                <w:noProof/>
                <w:sz w:val="20"/>
              </w:rPr>
              <w:tab/>
            </w:r>
            <w:r w:rsidRPr="003929CC">
              <w:rPr>
                <w:color w:val="000000" w:themeColor="text1"/>
                <w:sz w:val="20"/>
                <w:szCs w:val="20"/>
                <w:lang w:val="en-CA"/>
              </w:rPr>
              <w:t>if(</w:t>
            </w:r>
            <w:r w:rsidR="00AD2643" w:rsidRPr="003929CC">
              <w:rPr>
                <w:color w:val="000000" w:themeColor="text1"/>
                <w:sz w:val="20"/>
                <w:szCs w:val="20"/>
                <w:lang w:val="en-CA"/>
              </w:rPr>
              <w:t> </w:t>
            </w:r>
            <w:r w:rsidRPr="003929CC">
              <w:rPr>
                <w:bCs/>
                <w:noProof/>
                <w:sz w:val="20"/>
              </w:rPr>
              <w:t>vti_object_priority</w:t>
            </w:r>
            <w:r w:rsidRPr="003929CC">
              <w:rPr>
                <w:noProof/>
                <w:sz w:val="20"/>
              </w:rPr>
              <w:t>_update_flag</w:t>
            </w:r>
            <w:r w:rsidR="00AD2643" w:rsidRPr="003929CC">
              <w:rPr>
                <w:noProof/>
                <w:sz w:val="20"/>
              </w:rPr>
              <w:t>[</w:t>
            </w:r>
            <w:r w:rsidR="00AD2643" w:rsidRPr="003929CC">
              <w:rPr>
                <w:sz w:val="20"/>
              </w:rPr>
              <w:t> </w:t>
            </w:r>
            <w:r w:rsidR="00AD2643" w:rsidRPr="003929CC">
              <w:rPr>
                <w:noProof/>
                <w:sz w:val="20"/>
              </w:rPr>
              <w:t>vti_object_idx[</w:t>
            </w:r>
            <w:r w:rsidR="00AD2643" w:rsidRPr="003929CC">
              <w:rPr>
                <w:sz w:val="20"/>
              </w:rPr>
              <w:t> </w:t>
            </w:r>
            <w:r w:rsidR="00AD2643" w:rsidRPr="003929CC">
              <w:rPr>
                <w:noProof/>
                <w:sz w:val="20"/>
              </w:rPr>
              <w:t>i</w:t>
            </w:r>
            <w:r w:rsidR="00AD2643" w:rsidRPr="003929CC">
              <w:rPr>
                <w:sz w:val="20"/>
              </w:rPr>
              <w:t> </w:t>
            </w:r>
            <w:r w:rsidR="00AD2643" w:rsidRPr="003929CC">
              <w:rPr>
                <w:noProof/>
                <w:sz w:val="20"/>
              </w:rPr>
              <w:t>]</w:t>
            </w:r>
            <w:r w:rsidR="00AD2643" w:rsidRPr="003929CC">
              <w:rPr>
                <w:sz w:val="20"/>
              </w:rPr>
              <w:t> ] </w:t>
            </w:r>
            <w:r w:rsidRPr="003929CC">
              <w:rPr>
                <w:noProof/>
                <w:sz w:val="20"/>
              </w:rPr>
              <w:t>)</w:t>
            </w:r>
          </w:p>
        </w:tc>
        <w:tc>
          <w:tcPr>
            <w:tcW w:w="664" w:type="pct"/>
          </w:tcPr>
          <w:p w14:paraId="3360DF92" w14:textId="77777777" w:rsidR="0035478E" w:rsidRPr="003929CC" w:rsidRDefault="0035478E" w:rsidP="0035478E">
            <w:pPr>
              <w:keepNext/>
              <w:keepLines/>
              <w:tabs>
                <w:tab w:val="clear" w:pos="403"/>
              </w:tabs>
              <w:spacing w:before="20" w:after="40" w:line="240" w:lineRule="auto"/>
              <w:jc w:val="center"/>
              <w:rPr>
                <w:rFonts w:eastAsia="Malgun Gothic"/>
                <w:sz w:val="20"/>
              </w:rPr>
            </w:pPr>
          </w:p>
        </w:tc>
      </w:tr>
      <w:tr w:rsidR="0035478E" w:rsidRPr="003929CC" w14:paraId="06B07B6F" w14:textId="77777777" w:rsidTr="008E0086">
        <w:trPr>
          <w:cantSplit/>
          <w:jc w:val="center"/>
        </w:trPr>
        <w:tc>
          <w:tcPr>
            <w:tcW w:w="4336" w:type="pct"/>
          </w:tcPr>
          <w:p w14:paraId="5B3CB0DB" w14:textId="77777777" w:rsidR="0035478E" w:rsidRPr="003929CC" w:rsidRDefault="0035478E" w:rsidP="0035478E">
            <w:pPr>
              <w:keepNext/>
              <w:keepLines/>
              <w:tabs>
                <w:tab w:val="clear" w:pos="403"/>
              </w:tabs>
              <w:spacing w:before="20" w:after="40" w:line="240" w:lineRule="auto"/>
              <w:rPr>
                <w:b/>
                <w:bCs/>
                <w:noProof/>
                <w:sz w:val="20"/>
              </w:rPr>
            </w:pPr>
            <w:r w:rsidRPr="003929CC">
              <w:rPr>
                <w:color w:val="000000" w:themeColor="text1"/>
                <w:sz w:val="20"/>
                <w:szCs w:val="20"/>
                <w:lang w:val="en-CA"/>
              </w:rPr>
              <w:tab/>
            </w:r>
            <w:r w:rsidRPr="003929CC">
              <w:rPr>
                <w:color w:val="000000" w:themeColor="text1"/>
                <w:sz w:val="20"/>
                <w:szCs w:val="20"/>
                <w:lang w:val="en-CA"/>
              </w:rPr>
              <w:tab/>
            </w:r>
            <w:r w:rsidRPr="003929CC">
              <w:rPr>
                <w:b/>
                <w:bCs/>
                <w:noProof/>
                <w:sz w:val="20"/>
              </w:rPr>
              <w:tab/>
            </w:r>
            <w:r w:rsidRPr="003929CC">
              <w:rPr>
                <w:b/>
                <w:bCs/>
                <w:noProof/>
                <w:sz w:val="20"/>
              </w:rPr>
              <w:tab/>
            </w:r>
            <w:r w:rsidRPr="003929CC">
              <w:rPr>
                <w:b/>
                <w:bCs/>
                <w:noProof/>
                <w:sz w:val="20"/>
              </w:rPr>
              <w:tab/>
              <w:t>vti_object_priority_value</w:t>
            </w:r>
            <w:r w:rsidRPr="003929CC">
              <w:rPr>
                <w:bCs/>
                <w:noProof/>
                <w:sz w:val="20"/>
              </w:rPr>
              <w:t>[ vti_object_idx[</w:t>
            </w:r>
            <w:r w:rsidRPr="003929CC">
              <w:rPr>
                <w:bCs/>
                <w:sz w:val="20"/>
              </w:rPr>
              <w:t> </w:t>
            </w:r>
            <w:r w:rsidRPr="003929CC">
              <w:rPr>
                <w:bCs/>
                <w:noProof/>
                <w:sz w:val="20"/>
              </w:rPr>
              <w:t>i</w:t>
            </w:r>
            <w:r w:rsidRPr="003929CC">
              <w:rPr>
                <w:bCs/>
                <w:sz w:val="20"/>
              </w:rPr>
              <w:t> </w:t>
            </w:r>
            <w:r w:rsidRPr="003929CC">
              <w:rPr>
                <w:bCs/>
                <w:noProof/>
                <w:sz w:val="20"/>
              </w:rPr>
              <w:t>]</w:t>
            </w:r>
            <w:r w:rsidRPr="003929CC">
              <w:rPr>
                <w:bCs/>
                <w:sz w:val="20"/>
              </w:rPr>
              <w:t> ]</w:t>
            </w:r>
          </w:p>
        </w:tc>
        <w:tc>
          <w:tcPr>
            <w:tcW w:w="664" w:type="pct"/>
          </w:tcPr>
          <w:p w14:paraId="4259B639" w14:textId="77777777" w:rsidR="0035478E" w:rsidRPr="003929CC" w:rsidRDefault="0035478E" w:rsidP="0035478E">
            <w:pPr>
              <w:keepNext/>
              <w:keepLines/>
              <w:tabs>
                <w:tab w:val="clear" w:pos="403"/>
              </w:tabs>
              <w:spacing w:before="20" w:after="40" w:line="240" w:lineRule="auto"/>
              <w:jc w:val="center"/>
              <w:rPr>
                <w:rFonts w:eastAsia="Malgun Gothic"/>
                <w:sz w:val="20"/>
              </w:rPr>
            </w:pPr>
            <w:r w:rsidRPr="003929CC">
              <w:rPr>
                <w:rFonts w:eastAsia="Malgun Gothic"/>
                <w:sz w:val="20"/>
              </w:rPr>
              <w:t>u(4)</w:t>
            </w:r>
          </w:p>
        </w:tc>
      </w:tr>
      <w:tr w:rsidR="0035478E" w:rsidRPr="003929CC" w14:paraId="4DAF6512" w14:textId="77777777" w:rsidTr="008E0086">
        <w:trPr>
          <w:cantSplit/>
          <w:jc w:val="center"/>
        </w:trPr>
        <w:tc>
          <w:tcPr>
            <w:tcW w:w="4336" w:type="pct"/>
          </w:tcPr>
          <w:p w14:paraId="3B7BF2D1" w14:textId="77777777" w:rsidR="0035478E" w:rsidRPr="003929CC" w:rsidRDefault="0035478E" w:rsidP="0035478E">
            <w:pPr>
              <w:keepNext/>
              <w:keepLines/>
              <w:tabs>
                <w:tab w:val="clear" w:pos="403"/>
              </w:tabs>
              <w:spacing w:before="20" w:after="40" w:line="240" w:lineRule="auto"/>
              <w:rPr>
                <w:bCs/>
                <w:noProof/>
                <w:sz w:val="20"/>
              </w:rPr>
            </w:pPr>
            <w:r w:rsidRPr="003929CC">
              <w:rPr>
                <w:b/>
                <w:bCs/>
                <w:noProof/>
                <w:sz w:val="20"/>
              </w:rPr>
              <w:tab/>
            </w:r>
            <w:r w:rsidRPr="003929CC">
              <w:rPr>
                <w:b/>
                <w:bCs/>
                <w:noProof/>
                <w:sz w:val="20"/>
              </w:rPr>
              <w:tab/>
            </w:r>
            <w:r w:rsidRPr="003929CC">
              <w:rPr>
                <w:b/>
                <w:bCs/>
                <w:noProof/>
                <w:sz w:val="20"/>
              </w:rPr>
              <w:tab/>
            </w:r>
            <w:r w:rsidRPr="003929CC">
              <w:rPr>
                <w:bCs/>
                <w:noProof/>
                <w:sz w:val="20"/>
              </w:rPr>
              <w:t>}</w:t>
            </w:r>
          </w:p>
        </w:tc>
        <w:tc>
          <w:tcPr>
            <w:tcW w:w="664" w:type="pct"/>
          </w:tcPr>
          <w:p w14:paraId="1D1F1D2F" w14:textId="77777777" w:rsidR="0035478E" w:rsidRPr="003929CC" w:rsidRDefault="0035478E" w:rsidP="0035478E">
            <w:pPr>
              <w:keepNext/>
              <w:keepLines/>
              <w:tabs>
                <w:tab w:val="clear" w:pos="403"/>
              </w:tabs>
              <w:spacing w:before="20" w:after="40" w:line="240" w:lineRule="auto"/>
              <w:jc w:val="center"/>
              <w:rPr>
                <w:rFonts w:eastAsia="Malgun Gothic"/>
                <w:sz w:val="20"/>
              </w:rPr>
            </w:pPr>
          </w:p>
        </w:tc>
      </w:tr>
      <w:tr w:rsidR="0035478E" w:rsidRPr="003929CC" w14:paraId="732A393E" w14:textId="77777777" w:rsidTr="008E0086">
        <w:trPr>
          <w:cantSplit/>
          <w:jc w:val="center"/>
        </w:trPr>
        <w:tc>
          <w:tcPr>
            <w:tcW w:w="4336" w:type="pct"/>
          </w:tcPr>
          <w:p w14:paraId="5CC54AF0" w14:textId="77777777" w:rsidR="0035478E" w:rsidRPr="003929CC" w:rsidRDefault="0035478E" w:rsidP="0035478E">
            <w:pPr>
              <w:keepNext/>
              <w:keepLines/>
              <w:tabs>
                <w:tab w:val="clear" w:pos="403"/>
              </w:tabs>
              <w:spacing w:before="20" w:after="40" w:line="240" w:lineRule="auto"/>
              <w:rPr>
                <w:b/>
                <w:bCs/>
                <w:noProof/>
                <w:sz w:val="20"/>
              </w:rPr>
            </w:pPr>
            <w:r w:rsidRPr="003929CC">
              <w:rPr>
                <w:b/>
                <w:bCs/>
                <w:noProof/>
                <w:sz w:val="20"/>
              </w:rPr>
              <w:tab/>
            </w:r>
            <w:r w:rsidRPr="003929CC">
              <w:rPr>
                <w:b/>
                <w:bCs/>
                <w:noProof/>
                <w:sz w:val="20"/>
              </w:rPr>
              <w:tab/>
            </w:r>
            <w:r w:rsidRPr="003929CC">
              <w:rPr>
                <w:b/>
                <w:bCs/>
                <w:noProof/>
                <w:sz w:val="20"/>
              </w:rPr>
              <w:tab/>
            </w:r>
            <w:r w:rsidRPr="003929CC">
              <w:rPr>
                <w:color w:val="000000" w:themeColor="text1"/>
                <w:sz w:val="20"/>
                <w:szCs w:val="20"/>
                <w:lang w:val="en-CA"/>
              </w:rPr>
              <w:t>if( </w:t>
            </w:r>
            <w:r w:rsidRPr="003929CC">
              <w:rPr>
                <w:noProof/>
                <w:sz w:val="20"/>
              </w:rPr>
              <w:t>vtiObjectHiddenPresentFlag )</w:t>
            </w:r>
          </w:p>
        </w:tc>
        <w:tc>
          <w:tcPr>
            <w:tcW w:w="664" w:type="pct"/>
          </w:tcPr>
          <w:p w14:paraId="17D8CC81" w14:textId="77777777" w:rsidR="0035478E" w:rsidRPr="003929CC" w:rsidRDefault="0035478E" w:rsidP="0035478E">
            <w:pPr>
              <w:keepNext/>
              <w:keepLines/>
              <w:tabs>
                <w:tab w:val="clear" w:pos="403"/>
              </w:tabs>
              <w:spacing w:before="20" w:after="40" w:line="240" w:lineRule="auto"/>
              <w:jc w:val="center"/>
              <w:rPr>
                <w:rFonts w:eastAsia="Malgun Gothic"/>
                <w:sz w:val="20"/>
              </w:rPr>
            </w:pPr>
          </w:p>
        </w:tc>
      </w:tr>
      <w:tr w:rsidR="0035478E" w:rsidRPr="003929CC" w14:paraId="224731BE" w14:textId="77777777" w:rsidTr="008E0086">
        <w:trPr>
          <w:cantSplit/>
          <w:jc w:val="center"/>
        </w:trPr>
        <w:tc>
          <w:tcPr>
            <w:tcW w:w="4336" w:type="pct"/>
          </w:tcPr>
          <w:p w14:paraId="35E2EB32" w14:textId="77777777" w:rsidR="0035478E" w:rsidRPr="003929CC" w:rsidRDefault="0035478E" w:rsidP="0035478E">
            <w:pPr>
              <w:keepNext/>
              <w:keepLines/>
              <w:tabs>
                <w:tab w:val="clear" w:pos="403"/>
              </w:tabs>
              <w:spacing w:before="20" w:after="40" w:line="240" w:lineRule="auto"/>
              <w:rPr>
                <w:b/>
                <w:bCs/>
                <w:noProof/>
                <w:sz w:val="20"/>
              </w:rPr>
            </w:pPr>
            <w:r w:rsidRPr="003929CC">
              <w:rPr>
                <w:b/>
                <w:bCs/>
                <w:noProof/>
                <w:sz w:val="20"/>
              </w:rPr>
              <w:tab/>
            </w:r>
            <w:r w:rsidRPr="003929CC">
              <w:rPr>
                <w:b/>
                <w:bCs/>
                <w:noProof/>
                <w:sz w:val="20"/>
              </w:rPr>
              <w:tab/>
            </w:r>
            <w:r w:rsidRPr="003929CC">
              <w:rPr>
                <w:b/>
                <w:bCs/>
                <w:noProof/>
                <w:sz w:val="20"/>
              </w:rPr>
              <w:tab/>
            </w:r>
            <w:r w:rsidRPr="003929CC">
              <w:rPr>
                <w:b/>
                <w:bCs/>
                <w:noProof/>
                <w:sz w:val="20"/>
              </w:rPr>
              <w:tab/>
            </w:r>
            <w:r w:rsidRPr="003929CC">
              <w:rPr>
                <w:b/>
                <w:noProof/>
                <w:sz w:val="20"/>
              </w:rPr>
              <w:t>vti_object_hidden_flag</w:t>
            </w:r>
            <w:r w:rsidRPr="003929CC">
              <w:rPr>
                <w:noProof/>
                <w:sz w:val="20"/>
              </w:rPr>
              <w:t>[ </w:t>
            </w:r>
            <w:r w:rsidRPr="003929CC">
              <w:rPr>
                <w:bCs/>
                <w:noProof/>
                <w:sz w:val="20"/>
              </w:rPr>
              <w:t>vti_object_idx[</w:t>
            </w:r>
            <w:r w:rsidRPr="003929CC">
              <w:rPr>
                <w:bCs/>
                <w:sz w:val="20"/>
              </w:rPr>
              <w:t> </w:t>
            </w:r>
            <w:r w:rsidRPr="003929CC">
              <w:rPr>
                <w:bCs/>
                <w:noProof/>
                <w:sz w:val="20"/>
              </w:rPr>
              <w:t>i</w:t>
            </w:r>
            <w:r w:rsidRPr="003929CC">
              <w:rPr>
                <w:bCs/>
                <w:sz w:val="20"/>
              </w:rPr>
              <w:t> </w:t>
            </w:r>
            <w:r w:rsidRPr="003929CC">
              <w:rPr>
                <w:bCs/>
                <w:noProof/>
                <w:sz w:val="20"/>
              </w:rPr>
              <w:t>]</w:t>
            </w:r>
            <w:r w:rsidRPr="003929CC">
              <w:rPr>
                <w:bCs/>
                <w:sz w:val="20"/>
              </w:rPr>
              <w:t> ]</w:t>
            </w:r>
          </w:p>
        </w:tc>
        <w:tc>
          <w:tcPr>
            <w:tcW w:w="664" w:type="pct"/>
          </w:tcPr>
          <w:p w14:paraId="5D65B7C0" w14:textId="77777777" w:rsidR="0035478E" w:rsidRPr="003929CC" w:rsidRDefault="0035478E" w:rsidP="0035478E">
            <w:pPr>
              <w:keepNext/>
              <w:keepLines/>
              <w:tabs>
                <w:tab w:val="clear" w:pos="403"/>
              </w:tabs>
              <w:spacing w:before="20" w:after="40" w:line="240" w:lineRule="auto"/>
              <w:jc w:val="center"/>
              <w:rPr>
                <w:rFonts w:eastAsia="Malgun Gothic"/>
                <w:sz w:val="20"/>
              </w:rPr>
            </w:pPr>
            <w:r w:rsidRPr="003929CC">
              <w:rPr>
                <w:sz w:val="20"/>
              </w:rPr>
              <w:t>u(1)</w:t>
            </w:r>
          </w:p>
        </w:tc>
      </w:tr>
      <w:tr w:rsidR="0035478E" w:rsidRPr="003929CC" w14:paraId="07E88735" w14:textId="77777777" w:rsidTr="008E0086">
        <w:trPr>
          <w:cantSplit/>
          <w:jc w:val="center"/>
        </w:trPr>
        <w:tc>
          <w:tcPr>
            <w:tcW w:w="4336" w:type="pct"/>
          </w:tcPr>
          <w:p w14:paraId="204C1C91" w14:textId="77777777" w:rsidR="0035478E" w:rsidRPr="003929CC" w:rsidRDefault="0035478E" w:rsidP="0035478E">
            <w:pPr>
              <w:keepNext/>
              <w:keepLines/>
              <w:tabs>
                <w:tab w:val="clear" w:pos="403"/>
              </w:tabs>
              <w:spacing w:before="20" w:after="40" w:line="240" w:lineRule="auto"/>
              <w:rPr>
                <w:noProof/>
                <w:sz w:val="20"/>
              </w:rPr>
            </w:pPr>
            <w:r w:rsidRPr="003929CC">
              <w:rPr>
                <w:b/>
                <w:bCs/>
                <w:noProof/>
                <w:sz w:val="20"/>
              </w:rPr>
              <w:tab/>
            </w:r>
            <w:r w:rsidRPr="003929CC">
              <w:rPr>
                <w:b/>
                <w:bCs/>
                <w:noProof/>
                <w:sz w:val="20"/>
              </w:rPr>
              <w:tab/>
            </w:r>
            <w:r w:rsidRPr="003929CC">
              <w:rPr>
                <w:b/>
                <w:bCs/>
                <w:noProof/>
                <w:sz w:val="20"/>
              </w:rPr>
              <w:tab/>
            </w:r>
            <w:r w:rsidRPr="003929CC">
              <w:rPr>
                <w:noProof/>
                <w:sz w:val="20"/>
              </w:rPr>
              <w:t>if( vti</w:t>
            </w:r>
            <w:r w:rsidR="00345833" w:rsidRPr="003929CC">
              <w:rPr>
                <w:noProof/>
                <w:sz w:val="20"/>
              </w:rPr>
              <w:t>O</w:t>
            </w:r>
            <w:r w:rsidRPr="003929CC">
              <w:rPr>
                <w:noProof/>
                <w:sz w:val="20"/>
              </w:rPr>
              <w:t>bject</w:t>
            </w:r>
            <w:r w:rsidR="00345833" w:rsidRPr="003929CC">
              <w:rPr>
                <w:noProof/>
                <w:sz w:val="20"/>
              </w:rPr>
              <w:t>L</w:t>
            </w:r>
            <w:r w:rsidRPr="003929CC">
              <w:rPr>
                <w:noProof/>
                <w:sz w:val="20"/>
              </w:rPr>
              <w:t>abel</w:t>
            </w:r>
            <w:r w:rsidR="00345833" w:rsidRPr="003929CC">
              <w:rPr>
                <w:noProof/>
                <w:sz w:val="20"/>
              </w:rPr>
              <w:t>P</w:t>
            </w:r>
            <w:r w:rsidRPr="003929CC">
              <w:rPr>
                <w:noProof/>
                <w:sz w:val="20"/>
              </w:rPr>
              <w:t>resent</w:t>
            </w:r>
            <w:r w:rsidR="00345833" w:rsidRPr="003929CC">
              <w:rPr>
                <w:noProof/>
                <w:sz w:val="20"/>
              </w:rPr>
              <w:t>F</w:t>
            </w:r>
            <w:r w:rsidRPr="003929CC">
              <w:rPr>
                <w:noProof/>
                <w:sz w:val="20"/>
              </w:rPr>
              <w:t>lag ) {</w:t>
            </w:r>
          </w:p>
        </w:tc>
        <w:tc>
          <w:tcPr>
            <w:tcW w:w="664" w:type="pct"/>
          </w:tcPr>
          <w:p w14:paraId="22F0B8A6" w14:textId="77777777" w:rsidR="0035478E" w:rsidRPr="003929CC" w:rsidRDefault="0035478E" w:rsidP="0035478E">
            <w:pPr>
              <w:keepNext/>
              <w:keepLines/>
              <w:tabs>
                <w:tab w:val="clear" w:pos="403"/>
              </w:tabs>
              <w:spacing w:before="20" w:after="40" w:line="240" w:lineRule="auto"/>
              <w:jc w:val="center"/>
              <w:rPr>
                <w:rFonts w:eastAsia="Malgun Gothic"/>
                <w:sz w:val="20"/>
              </w:rPr>
            </w:pPr>
          </w:p>
        </w:tc>
      </w:tr>
      <w:tr w:rsidR="0035478E" w:rsidRPr="003929CC" w14:paraId="7EDE40CA" w14:textId="77777777" w:rsidTr="008E0086">
        <w:trPr>
          <w:cantSplit/>
          <w:jc w:val="center"/>
        </w:trPr>
        <w:tc>
          <w:tcPr>
            <w:tcW w:w="4336" w:type="pct"/>
          </w:tcPr>
          <w:p w14:paraId="7E97B9FE" w14:textId="3C80CC5E" w:rsidR="0035478E" w:rsidRPr="003929CC" w:rsidRDefault="0035478E" w:rsidP="0035478E">
            <w:pPr>
              <w:keepNext/>
              <w:keepLines/>
              <w:tabs>
                <w:tab w:val="clear" w:pos="403"/>
              </w:tabs>
              <w:spacing w:before="20" w:after="40" w:line="240" w:lineRule="auto"/>
              <w:rPr>
                <w:b/>
                <w:bCs/>
                <w:noProof/>
                <w:sz w:val="20"/>
              </w:rPr>
            </w:pPr>
            <w:r w:rsidRPr="003929CC">
              <w:rPr>
                <w:b/>
                <w:bCs/>
                <w:noProof/>
                <w:sz w:val="20"/>
              </w:rPr>
              <w:tab/>
            </w:r>
            <w:r w:rsidRPr="003929CC">
              <w:rPr>
                <w:b/>
                <w:bCs/>
                <w:noProof/>
                <w:sz w:val="20"/>
              </w:rPr>
              <w:tab/>
            </w:r>
            <w:r w:rsidRPr="003929CC">
              <w:rPr>
                <w:b/>
                <w:bCs/>
                <w:noProof/>
                <w:sz w:val="20"/>
              </w:rPr>
              <w:tab/>
            </w:r>
            <w:r w:rsidRPr="003929CC">
              <w:rPr>
                <w:b/>
                <w:bCs/>
                <w:noProof/>
                <w:sz w:val="20"/>
              </w:rPr>
              <w:tab/>
              <w:t>vti_</w:t>
            </w:r>
            <w:r w:rsidRPr="003929CC">
              <w:rPr>
                <w:b/>
                <w:noProof/>
                <w:sz w:val="20"/>
              </w:rPr>
              <w:t>object_label_update_flag</w:t>
            </w:r>
            <w:r w:rsidR="00AD2643" w:rsidRPr="003929CC">
              <w:rPr>
                <w:noProof/>
                <w:sz w:val="20"/>
              </w:rPr>
              <w:t>[ </w:t>
            </w:r>
            <w:r w:rsidR="00AD2643" w:rsidRPr="003929CC">
              <w:rPr>
                <w:bCs/>
                <w:noProof/>
                <w:sz w:val="20"/>
              </w:rPr>
              <w:t>vti_object_idx[</w:t>
            </w:r>
            <w:r w:rsidR="00AD2643" w:rsidRPr="003929CC">
              <w:rPr>
                <w:bCs/>
                <w:sz w:val="20"/>
              </w:rPr>
              <w:t> </w:t>
            </w:r>
            <w:r w:rsidR="00AD2643" w:rsidRPr="003929CC">
              <w:rPr>
                <w:bCs/>
                <w:noProof/>
                <w:sz w:val="20"/>
              </w:rPr>
              <w:t>i</w:t>
            </w:r>
            <w:r w:rsidR="00AD2643" w:rsidRPr="003929CC">
              <w:rPr>
                <w:bCs/>
                <w:sz w:val="20"/>
              </w:rPr>
              <w:t> </w:t>
            </w:r>
            <w:r w:rsidR="00AD2643" w:rsidRPr="003929CC">
              <w:rPr>
                <w:bCs/>
                <w:noProof/>
                <w:sz w:val="20"/>
              </w:rPr>
              <w:t>]</w:t>
            </w:r>
            <w:r w:rsidR="00AD2643" w:rsidRPr="003929CC">
              <w:rPr>
                <w:bCs/>
                <w:sz w:val="20"/>
              </w:rPr>
              <w:t> ]</w:t>
            </w:r>
          </w:p>
        </w:tc>
        <w:tc>
          <w:tcPr>
            <w:tcW w:w="664" w:type="pct"/>
          </w:tcPr>
          <w:p w14:paraId="1DC738E4" w14:textId="77777777" w:rsidR="0035478E" w:rsidRPr="003929CC" w:rsidRDefault="0035478E" w:rsidP="0035478E">
            <w:pPr>
              <w:keepNext/>
              <w:keepLines/>
              <w:tabs>
                <w:tab w:val="clear" w:pos="403"/>
              </w:tabs>
              <w:spacing w:before="20" w:after="40" w:line="240" w:lineRule="auto"/>
              <w:jc w:val="center"/>
              <w:rPr>
                <w:rFonts w:eastAsia="Malgun Gothic"/>
                <w:sz w:val="20"/>
              </w:rPr>
            </w:pPr>
            <w:r w:rsidRPr="003929CC">
              <w:rPr>
                <w:sz w:val="20"/>
              </w:rPr>
              <w:t>u(1)</w:t>
            </w:r>
          </w:p>
        </w:tc>
      </w:tr>
      <w:tr w:rsidR="0035478E" w:rsidRPr="003929CC" w14:paraId="22FCD741" w14:textId="77777777" w:rsidTr="008E0086">
        <w:trPr>
          <w:cantSplit/>
          <w:jc w:val="center"/>
        </w:trPr>
        <w:tc>
          <w:tcPr>
            <w:tcW w:w="4336" w:type="pct"/>
          </w:tcPr>
          <w:p w14:paraId="2F688DE7" w14:textId="342CF4B0" w:rsidR="0035478E" w:rsidRPr="003929CC" w:rsidRDefault="0035478E" w:rsidP="0035478E">
            <w:pPr>
              <w:keepNext/>
              <w:keepLines/>
              <w:tabs>
                <w:tab w:val="clear" w:pos="403"/>
              </w:tabs>
              <w:spacing w:before="20" w:after="40" w:line="240" w:lineRule="auto"/>
              <w:rPr>
                <w:b/>
                <w:bCs/>
                <w:noProof/>
                <w:sz w:val="20"/>
              </w:rPr>
            </w:pPr>
            <w:r w:rsidRPr="003929CC">
              <w:rPr>
                <w:b/>
                <w:bCs/>
                <w:noProof/>
                <w:sz w:val="20"/>
              </w:rPr>
              <w:tab/>
            </w:r>
            <w:r w:rsidRPr="003929CC">
              <w:rPr>
                <w:b/>
                <w:bCs/>
                <w:noProof/>
                <w:sz w:val="20"/>
              </w:rPr>
              <w:tab/>
            </w:r>
            <w:r w:rsidRPr="003929CC">
              <w:rPr>
                <w:b/>
                <w:bCs/>
                <w:noProof/>
                <w:sz w:val="20"/>
              </w:rPr>
              <w:tab/>
            </w:r>
            <w:r w:rsidRPr="003929CC">
              <w:rPr>
                <w:b/>
                <w:bCs/>
                <w:noProof/>
                <w:sz w:val="20"/>
              </w:rPr>
              <w:tab/>
            </w:r>
            <w:r w:rsidRPr="003929CC">
              <w:rPr>
                <w:noProof/>
                <w:sz w:val="20"/>
              </w:rPr>
              <w:t>if( </w:t>
            </w:r>
            <w:r w:rsidRPr="003929CC">
              <w:rPr>
                <w:bCs/>
                <w:noProof/>
                <w:sz w:val="20"/>
              </w:rPr>
              <w:t>vti_</w:t>
            </w:r>
            <w:r w:rsidRPr="003929CC">
              <w:rPr>
                <w:noProof/>
                <w:sz w:val="20"/>
              </w:rPr>
              <w:t>object_label_update_fla</w:t>
            </w:r>
            <w:r w:rsidRPr="003929CC">
              <w:rPr>
                <w:bCs/>
                <w:sz w:val="20"/>
              </w:rPr>
              <w:t>g</w:t>
            </w:r>
            <w:r w:rsidR="00AD2643" w:rsidRPr="003929CC">
              <w:rPr>
                <w:noProof/>
                <w:sz w:val="20"/>
              </w:rPr>
              <w:t>[ </w:t>
            </w:r>
            <w:r w:rsidR="00AD2643" w:rsidRPr="003929CC">
              <w:rPr>
                <w:bCs/>
                <w:noProof/>
                <w:sz w:val="20"/>
              </w:rPr>
              <w:t>vti_object_idx[</w:t>
            </w:r>
            <w:r w:rsidR="00AD2643" w:rsidRPr="003929CC">
              <w:rPr>
                <w:bCs/>
                <w:sz w:val="20"/>
              </w:rPr>
              <w:t> </w:t>
            </w:r>
            <w:r w:rsidR="00AD2643" w:rsidRPr="003929CC">
              <w:rPr>
                <w:bCs/>
                <w:noProof/>
                <w:sz w:val="20"/>
              </w:rPr>
              <w:t>i</w:t>
            </w:r>
            <w:r w:rsidR="00AD2643" w:rsidRPr="003929CC">
              <w:rPr>
                <w:bCs/>
                <w:sz w:val="20"/>
              </w:rPr>
              <w:t> </w:t>
            </w:r>
            <w:r w:rsidR="00AD2643" w:rsidRPr="003929CC">
              <w:rPr>
                <w:bCs/>
                <w:noProof/>
                <w:sz w:val="20"/>
              </w:rPr>
              <w:t>]</w:t>
            </w:r>
            <w:r w:rsidR="00AD2643" w:rsidRPr="003929CC">
              <w:rPr>
                <w:bCs/>
                <w:sz w:val="20"/>
              </w:rPr>
              <w:t> ]</w:t>
            </w:r>
            <w:r w:rsidRPr="003929CC">
              <w:rPr>
                <w:noProof/>
                <w:sz w:val="20"/>
              </w:rPr>
              <w:t xml:space="preserve"> )</w:t>
            </w:r>
          </w:p>
        </w:tc>
        <w:tc>
          <w:tcPr>
            <w:tcW w:w="664" w:type="pct"/>
          </w:tcPr>
          <w:p w14:paraId="5918AEF5" w14:textId="77777777" w:rsidR="0035478E" w:rsidRPr="003929CC" w:rsidRDefault="0035478E" w:rsidP="0035478E">
            <w:pPr>
              <w:keepNext/>
              <w:keepLines/>
              <w:tabs>
                <w:tab w:val="clear" w:pos="403"/>
              </w:tabs>
              <w:spacing w:before="20" w:after="40" w:line="240" w:lineRule="auto"/>
              <w:jc w:val="center"/>
              <w:rPr>
                <w:sz w:val="20"/>
              </w:rPr>
            </w:pPr>
          </w:p>
        </w:tc>
      </w:tr>
      <w:tr w:rsidR="0035478E" w:rsidRPr="003929CC" w14:paraId="56C67A39" w14:textId="77777777" w:rsidTr="008E0086">
        <w:trPr>
          <w:cantSplit/>
          <w:trHeight w:val="40"/>
          <w:jc w:val="center"/>
        </w:trPr>
        <w:tc>
          <w:tcPr>
            <w:tcW w:w="4336" w:type="pct"/>
          </w:tcPr>
          <w:p w14:paraId="58DAA1D1" w14:textId="77777777" w:rsidR="0035478E" w:rsidRPr="003929CC" w:rsidRDefault="0035478E" w:rsidP="0035478E">
            <w:pPr>
              <w:keepNext/>
              <w:keepLines/>
              <w:tabs>
                <w:tab w:val="clear" w:pos="403"/>
              </w:tabs>
              <w:spacing w:before="20" w:after="40" w:line="240" w:lineRule="auto"/>
              <w:rPr>
                <w:noProof/>
                <w:sz w:val="20"/>
              </w:rPr>
            </w:pPr>
            <w:r w:rsidRPr="003929CC">
              <w:rPr>
                <w:b/>
                <w:bCs/>
                <w:noProof/>
                <w:sz w:val="20"/>
              </w:rPr>
              <w:tab/>
            </w:r>
            <w:r w:rsidRPr="003929CC">
              <w:rPr>
                <w:b/>
                <w:bCs/>
                <w:noProof/>
                <w:sz w:val="20"/>
              </w:rPr>
              <w:tab/>
            </w:r>
            <w:r w:rsidRPr="003929CC">
              <w:rPr>
                <w:b/>
                <w:bCs/>
                <w:noProof/>
                <w:sz w:val="20"/>
              </w:rPr>
              <w:tab/>
            </w:r>
            <w:r w:rsidRPr="003929CC">
              <w:rPr>
                <w:b/>
                <w:bCs/>
                <w:noProof/>
                <w:sz w:val="20"/>
              </w:rPr>
              <w:tab/>
            </w:r>
            <w:r w:rsidRPr="003929CC">
              <w:rPr>
                <w:b/>
                <w:bCs/>
                <w:noProof/>
                <w:sz w:val="20"/>
              </w:rPr>
              <w:tab/>
              <w:t>vti_object_label_idx</w:t>
            </w:r>
            <w:r w:rsidRPr="003929CC">
              <w:rPr>
                <w:noProof/>
                <w:sz w:val="20"/>
              </w:rPr>
              <w:t>[ </w:t>
            </w:r>
            <w:r w:rsidRPr="003929CC">
              <w:rPr>
                <w:bCs/>
                <w:noProof/>
                <w:sz w:val="20"/>
              </w:rPr>
              <w:t>vti_object_idx[</w:t>
            </w:r>
            <w:r w:rsidRPr="003929CC">
              <w:rPr>
                <w:bCs/>
                <w:sz w:val="20"/>
              </w:rPr>
              <w:t> </w:t>
            </w:r>
            <w:r w:rsidRPr="003929CC">
              <w:rPr>
                <w:bCs/>
                <w:noProof/>
                <w:sz w:val="20"/>
              </w:rPr>
              <w:t>i</w:t>
            </w:r>
            <w:r w:rsidRPr="003929CC">
              <w:rPr>
                <w:bCs/>
                <w:sz w:val="20"/>
              </w:rPr>
              <w:t> </w:t>
            </w:r>
            <w:r w:rsidRPr="003929CC">
              <w:rPr>
                <w:bCs/>
                <w:noProof/>
                <w:sz w:val="20"/>
              </w:rPr>
              <w:t>]</w:t>
            </w:r>
            <w:r w:rsidRPr="003929CC">
              <w:rPr>
                <w:bCs/>
                <w:sz w:val="20"/>
              </w:rPr>
              <w:t> </w:t>
            </w:r>
            <w:r w:rsidRPr="003929CC">
              <w:rPr>
                <w:sz w:val="20"/>
              </w:rPr>
              <w:t>]</w:t>
            </w:r>
          </w:p>
        </w:tc>
        <w:tc>
          <w:tcPr>
            <w:tcW w:w="664" w:type="pct"/>
          </w:tcPr>
          <w:p w14:paraId="567EBA86" w14:textId="77777777" w:rsidR="0035478E" w:rsidRPr="003929CC" w:rsidRDefault="0035478E" w:rsidP="0035478E">
            <w:pPr>
              <w:keepNext/>
              <w:keepLines/>
              <w:tabs>
                <w:tab w:val="clear" w:pos="403"/>
              </w:tabs>
              <w:spacing w:before="20" w:after="40" w:line="240" w:lineRule="auto"/>
              <w:jc w:val="center"/>
              <w:rPr>
                <w:rFonts w:eastAsia="Malgun Gothic"/>
                <w:sz w:val="20"/>
              </w:rPr>
            </w:pPr>
            <w:r w:rsidRPr="003929CC">
              <w:rPr>
                <w:sz w:val="20"/>
              </w:rPr>
              <w:t>ue(v)</w:t>
            </w:r>
          </w:p>
        </w:tc>
      </w:tr>
      <w:tr w:rsidR="0035478E" w:rsidRPr="003929CC" w14:paraId="310A552B" w14:textId="77777777" w:rsidTr="008E0086">
        <w:trPr>
          <w:cantSplit/>
          <w:jc w:val="center"/>
        </w:trPr>
        <w:tc>
          <w:tcPr>
            <w:tcW w:w="4336" w:type="pct"/>
          </w:tcPr>
          <w:p w14:paraId="174BCADB" w14:textId="77777777" w:rsidR="0035478E" w:rsidRPr="003929CC" w:rsidRDefault="0035478E" w:rsidP="0035478E">
            <w:pPr>
              <w:keepNext/>
              <w:keepLines/>
              <w:tabs>
                <w:tab w:val="clear" w:pos="403"/>
              </w:tabs>
              <w:spacing w:before="20" w:after="40" w:line="240" w:lineRule="auto"/>
              <w:rPr>
                <w:bCs/>
                <w:noProof/>
                <w:sz w:val="20"/>
              </w:rPr>
            </w:pPr>
            <w:r w:rsidRPr="003929CC">
              <w:rPr>
                <w:b/>
                <w:bCs/>
                <w:noProof/>
                <w:sz w:val="20"/>
              </w:rPr>
              <w:tab/>
            </w:r>
            <w:r w:rsidRPr="003929CC">
              <w:rPr>
                <w:b/>
                <w:bCs/>
                <w:noProof/>
                <w:sz w:val="20"/>
              </w:rPr>
              <w:tab/>
            </w:r>
            <w:r w:rsidRPr="003929CC">
              <w:rPr>
                <w:b/>
                <w:bCs/>
                <w:noProof/>
                <w:sz w:val="20"/>
              </w:rPr>
              <w:tab/>
            </w:r>
            <w:r w:rsidRPr="003929CC">
              <w:rPr>
                <w:bCs/>
                <w:noProof/>
                <w:sz w:val="20"/>
              </w:rPr>
              <w:t>}</w:t>
            </w:r>
          </w:p>
        </w:tc>
        <w:tc>
          <w:tcPr>
            <w:tcW w:w="664" w:type="pct"/>
          </w:tcPr>
          <w:p w14:paraId="51B1E77C" w14:textId="77777777" w:rsidR="0035478E" w:rsidRPr="003929CC" w:rsidRDefault="0035478E" w:rsidP="0035478E">
            <w:pPr>
              <w:keepNext/>
              <w:keepLines/>
              <w:tabs>
                <w:tab w:val="clear" w:pos="403"/>
              </w:tabs>
              <w:spacing w:before="20" w:after="40" w:line="240" w:lineRule="auto"/>
              <w:jc w:val="center"/>
              <w:rPr>
                <w:sz w:val="20"/>
              </w:rPr>
            </w:pPr>
          </w:p>
        </w:tc>
      </w:tr>
      <w:tr w:rsidR="0035478E" w:rsidRPr="003929CC" w14:paraId="4BEB9869" w14:textId="77777777" w:rsidTr="008E0086">
        <w:trPr>
          <w:cantSplit/>
          <w:jc w:val="center"/>
        </w:trPr>
        <w:tc>
          <w:tcPr>
            <w:tcW w:w="4336" w:type="pct"/>
          </w:tcPr>
          <w:p w14:paraId="74721348" w14:textId="77777777" w:rsidR="0035478E" w:rsidRPr="003929CC" w:rsidRDefault="0035478E" w:rsidP="0035478E">
            <w:pPr>
              <w:keepNext/>
              <w:keepLines/>
              <w:tabs>
                <w:tab w:val="clear" w:pos="403"/>
              </w:tabs>
              <w:spacing w:before="20" w:after="40" w:line="240" w:lineRule="auto"/>
              <w:rPr>
                <w:b/>
                <w:bCs/>
                <w:noProof/>
                <w:sz w:val="20"/>
              </w:rPr>
            </w:pPr>
            <w:r w:rsidRPr="003929CC">
              <w:rPr>
                <w:b/>
                <w:bCs/>
                <w:noProof/>
                <w:sz w:val="20"/>
              </w:rPr>
              <w:tab/>
            </w:r>
            <w:r w:rsidRPr="003929CC">
              <w:rPr>
                <w:b/>
                <w:bCs/>
                <w:noProof/>
                <w:sz w:val="20"/>
              </w:rPr>
              <w:tab/>
            </w:r>
            <w:r w:rsidRPr="003929CC">
              <w:rPr>
                <w:b/>
                <w:bCs/>
                <w:noProof/>
                <w:sz w:val="20"/>
              </w:rPr>
              <w:tab/>
            </w:r>
            <w:r w:rsidRPr="003929CC">
              <w:rPr>
                <w:color w:val="000000" w:themeColor="text1"/>
                <w:sz w:val="20"/>
                <w:szCs w:val="20"/>
                <w:lang w:val="en-CA"/>
              </w:rPr>
              <w:t>if(</w:t>
            </w:r>
            <w:r w:rsidR="00345833" w:rsidRPr="003929CC">
              <w:rPr>
                <w:color w:val="000000" w:themeColor="text1"/>
                <w:sz w:val="20"/>
                <w:szCs w:val="20"/>
                <w:lang w:val="en-CA"/>
              </w:rPr>
              <w:t> </w:t>
            </w:r>
            <w:r w:rsidRPr="003929CC">
              <w:rPr>
                <w:noProof/>
                <w:sz w:val="20"/>
              </w:rPr>
              <w:t>vti</w:t>
            </w:r>
            <w:r w:rsidR="00345833" w:rsidRPr="003929CC">
              <w:rPr>
                <w:noProof/>
                <w:sz w:val="20"/>
              </w:rPr>
              <w:t>O</w:t>
            </w:r>
            <w:r w:rsidRPr="003929CC">
              <w:rPr>
                <w:noProof/>
                <w:sz w:val="20"/>
              </w:rPr>
              <w:t>bject</w:t>
            </w:r>
            <w:r w:rsidR="00345833" w:rsidRPr="003929CC">
              <w:rPr>
                <w:noProof/>
                <w:sz w:val="20"/>
              </w:rPr>
              <w:t>C</w:t>
            </w:r>
            <w:r w:rsidRPr="003929CC">
              <w:rPr>
                <w:noProof/>
                <w:sz w:val="20"/>
              </w:rPr>
              <w:t>ollision</w:t>
            </w:r>
            <w:r w:rsidR="00345833" w:rsidRPr="003929CC">
              <w:rPr>
                <w:noProof/>
                <w:sz w:val="20"/>
              </w:rPr>
              <w:t>S</w:t>
            </w:r>
            <w:r w:rsidRPr="003929CC">
              <w:rPr>
                <w:noProof/>
                <w:sz w:val="20"/>
              </w:rPr>
              <w:t>hape</w:t>
            </w:r>
            <w:r w:rsidR="00345833" w:rsidRPr="003929CC">
              <w:rPr>
                <w:noProof/>
                <w:sz w:val="20"/>
              </w:rPr>
              <w:t>P</w:t>
            </w:r>
            <w:r w:rsidRPr="003929CC">
              <w:rPr>
                <w:noProof/>
                <w:sz w:val="20"/>
              </w:rPr>
              <w:t>resent</w:t>
            </w:r>
            <w:r w:rsidR="00345833" w:rsidRPr="003929CC">
              <w:rPr>
                <w:noProof/>
                <w:sz w:val="20"/>
              </w:rPr>
              <w:t>F</w:t>
            </w:r>
            <w:r w:rsidRPr="003929CC">
              <w:rPr>
                <w:noProof/>
                <w:sz w:val="20"/>
              </w:rPr>
              <w:t>lag</w:t>
            </w:r>
            <w:r w:rsidR="00345833" w:rsidRPr="003929CC">
              <w:rPr>
                <w:noProof/>
                <w:sz w:val="20"/>
              </w:rPr>
              <w:t> </w:t>
            </w:r>
            <w:r w:rsidRPr="003929CC">
              <w:rPr>
                <w:noProof/>
                <w:sz w:val="20"/>
              </w:rPr>
              <w:t>) {</w:t>
            </w:r>
          </w:p>
        </w:tc>
        <w:tc>
          <w:tcPr>
            <w:tcW w:w="664" w:type="pct"/>
          </w:tcPr>
          <w:p w14:paraId="575AA7FE" w14:textId="77777777" w:rsidR="0035478E" w:rsidRPr="003929CC" w:rsidRDefault="0035478E" w:rsidP="0035478E">
            <w:pPr>
              <w:keepNext/>
              <w:keepLines/>
              <w:tabs>
                <w:tab w:val="clear" w:pos="403"/>
              </w:tabs>
              <w:spacing w:before="20" w:after="40" w:line="240" w:lineRule="auto"/>
              <w:jc w:val="center"/>
              <w:rPr>
                <w:rFonts w:eastAsia="Malgun Gothic"/>
                <w:sz w:val="20"/>
              </w:rPr>
            </w:pPr>
          </w:p>
        </w:tc>
      </w:tr>
      <w:tr w:rsidR="0035478E" w:rsidRPr="003929CC" w14:paraId="324A9617" w14:textId="77777777" w:rsidTr="008E0086">
        <w:trPr>
          <w:cantSplit/>
          <w:jc w:val="center"/>
        </w:trPr>
        <w:tc>
          <w:tcPr>
            <w:tcW w:w="4336" w:type="pct"/>
          </w:tcPr>
          <w:p w14:paraId="2842C585" w14:textId="3BB3C2CE" w:rsidR="0035478E" w:rsidRPr="003929CC" w:rsidRDefault="0035478E" w:rsidP="0035478E">
            <w:pPr>
              <w:keepNext/>
              <w:keepLines/>
              <w:tabs>
                <w:tab w:val="clear" w:pos="403"/>
              </w:tabs>
              <w:spacing w:before="20" w:after="40" w:line="240" w:lineRule="auto"/>
              <w:rPr>
                <w:b/>
                <w:bCs/>
                <w:noProof/>
                <w:sz w:val="20"/>
              </w:rPr>
            </w:pPr>
            <w:r w:rsidRPr="003929CC">
              <w:rPr>
                <w:b/>
                <w:bCs/>
                <w:noProof/>
                <w:sz w:val="20"/>
              </w:rPr>
              <w:tab/>
            </w:r>
            <w:r w:rsidRPr="003929CC">
              <w:rPr>
                <w:b/>
                <w:bCs/>
                <w:noProof/>
                <w:sz w:val="20"/>
              </w:rPr>
              <w:tab/>
            </w:r>
            <w:r w:rsidRPr="003929CC">
              <w:rPr>
                <w:b/>
                <w:bCs/>
                <w:noProof/>
                <w:sz w:val="20"/>
              </w:rPr>
              <w:tab/>
            </w:r>
            <w:r w:rsidRPr="003929CC">
              <w:rPr>
                <w:b/>
                <w:bCs/>
                <w:noProof/>
                <w:sz w:val="20"/>
              </w:rPr>
              <w:tab/>
              <w:t>vti_object_</w:t>
            </w:r>
            <w:r w:rsidRPr="003929CC">
              <w:rPr>
                <w:b/>
                <w:noProof/>
                <w:sz w:val="20"/>
              </w:rPr>
              <w:t>collision_shape_update_flag</w:t>
            </w:r>
            <w:r w:rsidR="00AD2643" w:rsidRPr="003929CC">
              <w:rPr>
                <w:noProof/>
                <w:sz w:val="20"/>
              </w:rPr>
              <w:t>[ </w:t>
            </w:r>
            <w:r w:rsidR="00AD2643" w:rsidRPr="003929CC">
              <w:rPr>
                <w:bCs/>
                <w:noProof/>
                <w:sz w:val="20"/>
              </w:rPr>
              <w:t>vti_object_idx[</w:t>
            </w:r>
            <w:r w:rsidR="00AD2643" w:rsidRPr="003929CC">
              <w:rPr>
                <w:bCs/>
                <w:sz w:val="20"/>
              </w:rPr>
              <w:t> </w:t>
            </w:r>
            <w:r w:rsidR="00AD2643" w:rsidRPr="003929CC">
              <w:rPr>
                <w:bCs/>
                <w:noProof/>
                <w:sz w:val="20"/>
              </w:rPr>
              <w:t>i</w:t>
            </w:r>
            <w:r w:rsidR="00AD2643" w:rsidRPr="003929CC">
              <w:rPr>
                <w:bCs/>
                <w:sz w:val="20"/>
              </w:rPr>
              <w:t> </w:t>
            </w:r>
            <w:r w:rsidR="00AD2643" w:rsidRPr="003929CC">
              <w:rPr>
                <w:bCs/>
                <w:noProof/>
                <w:sz w:val="20"/>
              </w:rPr>
              <w:t>]</w:t>
            </w:r>
            <w:r w:rsidR="00AD2643" w:rsidRPr="003929CC">
              <w:rPr>
                <w:bCs/>
                <w:sz w:val="20"/>
              </w:rPr>
              <w:t> ]</w:t>
            </w:r>
          </w:p>
        </w:tc>
        <w:tc>
          <w:tcPr>
            <w:tcW w:w="664" w:type="pct"/>
          </w:tcPr>
          <w:p w14:paraId="24A03CD6" w14:textId="77777777" w:rsidR="0035478E" w:rsidRPr="003929CC" w:rsidRDefault="0035478E" w:rsidP="0035478E">
            <w:pPr>
              <w:keepNext/>
              <w:keepLines/>
              <w:tabs>
                <w:tab w:val="clear" w:pos="403"/>
              </w:tabs>
              <w:spacing w:before="20" w:after="40" w:line="240" w:lineRule="auto"/>
              <w:jc w:val="center"/>
              <w:rPr>
                <w:rFonts w:eastAsia="Malgun Gothic"/>
                <w:sz w:val="20"/>
              </w:rPr>
            </w:pPr>
            <w:r w:rsidRPr="003929CC">
              <w:rPr>
                <w:sz w:val="20"/>
              </w:rPr>
              <w:t>u(1)</w:t>
            </w:r>
          </w:p>
        </w:tc>
      </w:tr>
      <w:tr w:rsidR="0035478E" w:rsidRPr="003929CC" w14:paraId="3A9E2F06" w14:textId="77777777" w:rsidTr="008E0086">
        <w:trPr>
          <w:cantSplit/>
          <w:jc w:val="center"/>
        </w:trPr>
        <w:tc>
          <w:tcPr>
            <w:tcW w:w="4336" w:type="pct"/>
          </w:tcPr>
          <w:p w14:paraId="726CBA9B" w14:textId="7A451B85" w:rsidR="0035478E" w:rsidRPr="003929CC" w:rsidRDefault="0035478E" w:rsidP="0035478E">
            <w:pPr>
              <w:keepNext/>
              <w:keepLines/>
              <w:tabs>
                <w:tab w:val="clear" w:pos="403"/>
              </w:tabs>
              <w:spacing w:before="20" w:after="40" w:line="240" w:lineRule="auto"/>
              <w:rPr>
                <w:b/>
                <w:bCs/>
                <w:noProof/>
                <w:sz w:val="20"/>
              </w:rPr>
            </w:pPr>
            <w:r w:rsidRPr="003929CC">
              <w:rPr>
                <w:b/>
                <w:bCs/>
                <w:noProof/>
                <w:sz w:val="20"/>
              </w:rPr>
              <w:tab/>
            </w:r>
            <w:r w:rsidRPr="003929CC">
              <w:rPr>
                <w:b/>
                <w:bCs/>
                <w:noProof/>
                <w:sz w:val="20"/>
              </w:rPr>
              <w:tab/>
            </w:r>
            <w:r w:rsidRPr="003929CC">
              <w:rPr>
                <w:b/>
                <w:bCs/>
                <w:noProof/>
                <w:sz w:val="20"/>
              </w:rPr>
              <w:tab/>
            </w:r>
            <w:r w:rsidRPr="003929CC">
              <w:rPr>
                <w:b/>
                <w:bCs/>
                <w:noProof/>
                <w:sz w:val="20"/>
              </w:rPr>
              <w:tab/>
            </w:r>
            <w:r w:rsidRPr="003929CC">
              <w:rPr>
                <w:color w:val="000000" w:themeColor="text1"/>
                <w:sz w:val="20"/>
                <w:szCs w:val="20"/>
                <w:lang w:val="en-CA"/>
              </w:rPr>
              <w:t>if (</w:t>
            </w:r>
            <w:r w:rsidRPr="003929CC">
              <w:rPr>
                <w:bCs/>
                <w:noProof/>
                <w:sz w:val="20"/>
              </w:rPr>
              <w:t>vti_object_</w:t>
            </w:r>
            <w:r w:rsidRPr="003929CC">
              <w:rPr>
                <w:noProof/>
                <w:sz w:val="20"/>
              </w:rPr>
              <w:t>collision_shape_update_flag</w:t>
            </w:r>
            <w:r w:rsidR="00AD2643" w:rsidRPr="003929CC">
              <w:rPr>
                <w:noProof/>
                <w:sz w:val="20"/>
              </w:rPr>
              <w:t>[ </w:t>
            </w:r>
            <w:r w:rsidR="00AD2643" w:rsidRPr="003929CC">
              <w:rPr>
                <w:bCs/>
                <w:noProof/>
                <w:sz w:val="20"/>
              </w:rPr>
              <w:t>vti_object_idx[</w:t>
            </w:r>
            <w:r w:rsidR="00AD2643" w:rsidRPr="003929CC">
              <w:rPr>
                <w:bCs/>
                <w:sz w:val="20"/>
              </w:rPr>
              <w:t> </w:t>
            </w:r>
            <w:r w:rsidR="00AD2643" w:rsidRPr="003929CC">
              <w:rPr>
                <w:bCs/>
                <w:noProof/>
                <w:sz w:val="20"/>
              </w:rPr>
              <w:t>i</w:t>
            </w:r>
            <w:r w:rsidR="00AD2643" w:rsidRPr="003929CC">
              <w:rPr>
                <w:bCs/>
                <w:sz w:val="20"/>
              </w:rPr>
              <w:t> </w:t>
            </w:r>
            <w:r w:rsidR="00AD2643" w:rsidRPr="003929CC">
              <w:rPr>
                <w:bCs/>
                <w:noProof/>
                <w:sz w:val="20"/>
              </w:rPr>
              <w:t>]</w:t>
            </w:r>
            <w:r w:rsidR="00AD2643" w:rsidRPr="003929CC">
              <w:rPr>
                <w:bCs/>
                <w:sz w:val="20"/>
              </w:rPr>
              <w:t> ]</w:t>
            </w:r>
            <w:r w:rsidRPr="003929CC">
              <w:rPr>
                <w:noProof/>
                <w:sz w:val="20"/>
              </w:rPr>
              <w:t>)</w:t>
            </w:r>
          </w:p>
        </w:tc>
        <w:tc>
          <w:tcPr>
            <w:tcW w:w="664" w:type="pct"/>
          </w:tcPr>
          <w:p w14:paraId="503FCCBC" w14:textId="77777777" w:rsidR="0035478E" w:rsidRPr="003929CC" w:rsidRDefault="0035478E" w:rsidP="0035478E">
            <w:pPr>
              <w:keepNext/>
              <w:keepLines/>
              <w:tabs>
                <w:tab w:val="clear" w:pos="403"/>
              </w:tabs>
              <w:spacing w:before="20" w:after="40" w:line="240" w:lineRule="auto"/>
              <w:jc w:val="center"/>
              <w:rPr>
                <w:rFonts w:eastAsia="Malgun Gothic"/>
                <w:sz w:val="20"/>
              </w:rPr>
            </w:pPr>
          </w:p>
        </w:tc>
      </w:tr>
      <w:tr w:rsidR="0035478E" w:rsidRPr="003929CC" w14:paraId="040E212A" w14:textId="77777777" w:rsidTr="008E0086">
        <w:trPr>
          <w:cantSplit/>
          <w:jc w:val="center"/>
        </w:trPr>
        <w:tc>
          <w:tcPr>
            <w:tcW w:w="4336" w:type="pct"/>
          </w:tcPr>
          <w:p w14:paraId="617ED424" w14:textId="77777777" w:rsidR="0035478E" w:rsidRPr="003929CC" w:rsidRDefault="0035478E" w:rsidP="0035478E">
            <w:pPr>
              <w:keepNext/>
              <w:keepLines/>
              <w:tabs>
                <w:tab w:val="clear" w:pos="403"/>
              </w:tabs>
              <w:spacing w:before="20" w:after="40" w:line="240" w:lineRule="auto"/>
              <w:rPr>
                <w:b/>
                <w:bCs/>
                <w:noProof/>
                <w:sz w:val="20"/>
              </w:rPr>
            </w:pPr>
            <w:r w:rsidRPr="003929CC">
              <w:rPr>
                <w:color w:val="000000" w:themeColor="text1"/>
                <w:sz w:val="20"/>
                <w:szCs w:val="20"/>
                <w:lang w:val="en-CA"/>
              </w:rPr>
              <w:tab/>
            </w:r>
            <w:r w:rsidRPr="003929CC">
              <w:rPr>
                <w:color w:val="000000" w:themeColor="text1"/>
                <w:sz w:val="20"/>
                <w:szCs w:val="20"/>
                <w:lang w:val="en-CA"/>
              </w:rPr>
              <w:tab/>
            </w:r>
            <w:r w:rsidRPr="003929CC">
              <w:rPr>
                <w:b/>
                <w:bCs/>
                <w:noProof/>
                <w:sz w:val="20"/>
              </w:rPr>
              <w:tab/>
            </w:r>
            <w:r w:rsidRPr="003929CC">
              <w:rPr>
                <w:b/>
                <w:bCs/>
                <w:noProof/>
                <w:sz w:val="20"/>
              </w:rPr>
              <w:tab/>
            </w:r>
            <w:r w:rsidRPr="003929CC">
              <w:rPr>
                <w:b/>
                <w:bCs/>
                <w:noProof/>
                <w:sz w:val="20"/>
              </w:rPr>
              <w:tab/>
              <w:t>vti_object_</w:t>
            </w:r>
            <w:r w:rsidRPr="003929CC">
              <w:rPr>
                <w:b/>
                <w:noProof/>
                <w:sz w:val="20"/>
              </w:rPr>
              <w:t>collision_shape_id</w:t>
            </w:r>
            <w:r w:rsidRPr="003929CC">
              <w:rPr>
                <w:noProof/>
                <w:sz w:val="20"/>
              </w:rPr>
              <w:t>[ </w:t>
            </w:r>
            <w:r w:rsidRPr="003929CC">
              <w:rPr>
                <w:bCs/>
                <w:noProof/>
                <w:sz w:val="20"/>
              </w:rPr>
              <w:t>vti_object_idx[</w:t>
            </w:r>
            <w:r w:rsidRPr="003929CC">
              <w:rPr>
                <w:bCs/>
                <w:sz w:val="20"/>
              </w:rPr>
              <w:t> </w:t>
            </w:r>
            <w:r w:rsidRPr="003929CC">
              <w:rPr>
                <w:bCs/>
                <w:noProof/>
                <w:sz w:val="20"/>
              </w:rPr>
              <w:t>i</w:t>
            </w:r>
            <w:r w:rsidRPr="003929CC">
              <w:rPr>
                <w:bCs/>
                <w:sz w:val="20"/>
              </w:rPr>
              <w:t> </w:t>
            </w:r>
            <w:r w:rsidRPr="003929CC">
              <w:rPr>
                <w:bCs/>
                <w:noProof/>
                <w:sz w:val="20"/>
              </w:rPr>
              <w:t>]</w:t>
            </w:r>
            <w:r w:rsidRPr="003929CC">
              <w:rPr>
                <w:bCs/>
                <w:sz w:val="20"/>
              </w:rPr>
              <w:t> ]</w:t>
            </w:r>
          </w:p>
        </w:tc>
        <w:tc>
          <w:tcPr>
            <w:tcW w:w="664" w:type="pct"/>
          </w:tcPr>
          <w:p w14:paraId="599D568C" w14:textId="77777777" w:rsidR="0035478E" w:rsidRPr="003929CC" w:rsidRDefault="0035478E" w:rsidP="0035478E">
            <w:pPr>
              <w:keepNext/>
              <w:keepLines/>
              <w:tabs>
                <w:tab w:val="clear" w:pos="403"/>
              </w:tabs>
              <w:spacing w:before="20" w:after="40" w:line="240" w:lineRule="auto"/>
              <w:jc w:val="center"/>
              <w:rPr>
                <w:rFonts w:eastAsia="Malgun Gothic"/>
                <w:sz w:val="20"/>
              </w:rPr>
            </w:pPr>
            <w:r w:rsidRPr="003929CC">
              <w:rPr>
                <w:rFonts w:eastAsia="Malgun Gothic"/>
                <w:sz w:val="20"/>
              </w:rPr>
              <w:t>u(16)</w:t>
            </w:r>
          </w:p>
        </w:tc>
      </w:tr>
      <w:tr w:rsidR="0035478E" w:rsidRPr="003929CC" w14:paraId="3320E83B" w14:textId="77777777" w:rsidTr="008E0086">
        <w:trPr>
          <w:cantSplit/>
          <w:jc w:val="center"/>
        </w:trPr>
        <w:tc>
          <w:tcPr>
            <w:tcW w:w="4336" w:type="pct"/>
          </w:tcPr>
          <w:p w14:paraId="2D1AF5BE" w14:textId="77777777" w:rsidR="0035478E" w:rsidRPr="003929CC" w:rsidRDefault="0035478E" w:rsidP="0035478E">
            <w:pPr>
              <w:keepNext/>
              <w:keepLines/>
              <w:tabs>
                <w:tab w:val="clear" w:pos="403"/>
              </w:tabs>
              <w:spacing w:before="20" w:after="40" w:line="240" w:lineRule="auto"/>
              <w:rPr>
                <w:b/>
                <w:bCs/>
                <w:noProof/>
                <w:sz w:val="20"/>
              </w:rPr>
            </w:pPr>
            <w:r w:rsidRPr="003929CC">
              <w:rPr>
                <w:b/>
                <w:bCs/>
                <w:noProof/>
                <w:sz w:val="20"/>
              </w:rPr>
              <w:tab/>
            </w:r>
            <w:r w:rsidRPr="003929CC">
              <w:rPr>
                <w:b/>
                <w:bCs/>
                <w:noProof/>
                <w:sz w:val="20"/>
              </w:rPr>
              <w:tab/>
            </w:r>
            <w:r w:rsidRPr="003929CC">
              <w:rPr>
                <w:b/>
                <w:bCs/>
                <w:noProof/>
                <w:sz w:val="20"/>
              </w:rPr>
              <w:tab/>
              <w:t>}</w:t>
            </w:r>
          </w:p>
        </w:tc>
        <w:tc>
          <w:tcPr>
            <w:tcW w:w="664" w:type="pct"/>
          </w:tcPr>
          <w:p w14:paraId="7E523750" w14:textId="77777777" w:rsidR="0035478E" w:rsidRPr="003929CC" w:rsidRDefault="0035478E" w:rsidP="0035478E">
            <w:pPr>
              <w:keepNext/>
              <w:keepLines/>
              <w:tabs>
                <w:tab w:val="clear" w:pos="403"/>
              </w:tabs>
              <w:spacing w:before="20" w:after="40" w:line="240" w:lineRule="auto"/>
              <w:jc w:val="center"/>
              <w:rPr>
                <w:rFonts w:eastAsia="Malgun Gothic"/>
                <w:sz w:val="20"/>
              </w:rPr>
            </w:pPr>
          </w:p>
        </w:tc>
      </w:tr>
      <w:tr w:rsidR="0035478E" w:rsidRPr="003929CC" w14:paraId="144E936E" w14:textId="77777777" w:rsidTr="008E0086">
        <w:trPr>
          <w:cantSplit/>
          <w:jc w:val="center"/>
        </w:trPr>
        <w:tc>
          <w:tcPr>
            <w:tcW w:w="4336" w:type="pct"/>
          </w:tcPr>
          <w:p w14:paraId="1079F621" w14:textId="77777777" w:rsidR="0035478E" w:rsidRPr="003929CC" w:rsidRDefault="0035478E" w:rsidP="0035478E">
            <w:pPr>
              <w:keepNext/>
              <w:keepLines/>
              <w:tabs>
                <w:tab w:val="clear" w:pos="403"/>
              </w:tabs>
              <w:spacing w:before="20" w:after="40" w:line="240" w:lineRule="auto"/>
              <w:rPr>
                <w:b/>
                <w:bCs/>
                <w:noProof/>
                <w:sz w:val="20"/>
              </w:rPr>
            </w:pPr>
            <w:r w:rsidRPr="003929CC">
              <w:rPr>
                <w:b/>
                <w:bCs/>
                <w:noProof/>
                <w:sz w:val="20"/>
              </w:rPr>
              <w:tab/>
            </w:r>
            <w:r w:rsidRPr="003929CC">
              <w:rPr>
                <w:b/>
                <w:bCs/>
                <w:noProof/>
                <w:sz w:val="20"/>
              </w:rPr>
              <w:tab/>
            </w:r>
            <w:r w:rsidRPr="003929CC">
              <w:rPr>
                <w:b/>
                <w:bCs/>
                <w:noProof/>
                <w:sz w:val="20"/>
              </w:rPr>
              <w:tab/>
            </w:r>
            <w:r w:rsidRPr="003929CC">
              <w:rPr>
                <w:color w:val="000000" w:themeColor="text1"/>
                <w:sz w:val="20"/>
                <w:szCs w:val="20"/>
                <w:lang w:val="en-CA"/>
              </w:rPr>
              <w:t>if(</w:t>
            </w:r>
            <w:r w:rsidRPr="003929CC">
              <w:rPr>
                <w:noProof/>
                <w:sz w:val="20"/>
              </w:rPr>
              <w:t>vti</w:t>
            </w:r>
            <w:r w:rsidR="00345833" w:rsidRPr="003929CC">
              <w:rPr>
                <w:noProof/>
                <w:sz w:val="20"/>
              </w:rPr>
              <w:t>O</w:t>
            </w:r>
            <w:r w:rsidRPr="003929CC">
              <w:rPr>
                <w:noProof/>
                <w:sz w:val="20"/>
              </w:rPr>
              <w:t>bject</w:t>
            </w:r>
            <w:r w:rsidR="00345833" w:rsidRPr="003929CC">
              <w:rPr>
                <w:noProof/>
                <w:sz w:val="20"/>
              </w:rPr>
              <w:t>D</w:t>
            </w:r>
            <w:r w:rsidRPr="003929CC">
              <w:rPr>
                <w:noProof/>
                <w:sz w:val="20"/>
              </w:rPr>
              <w:t>ependency</w:t>
            </w:r>
            <w:r w:rsidR="00345833" w:rsidRPr="003929CC">
              <w:rPr>
                <w:noProof/>
                <w:sz w:val="20"/>
              </w:rPr>
              <w:t>P</w:t>
            </w:r>
            <w:r w:rsidRPr="003929CC">
              <w:rPr>
                <w:noProof/>
                <w:sz w:val="20"/>
              </w:rPr>
              <w:t>resent</w:t>
            </w:r>
            <w:r w:rsidR="00345833" w:rsidRPr="003929CC">
              <w:rPr>
                <w:noProof/>
                <w:sz w:val="20"/>
              </w:rPr>
              <w:t>F</w:t>
            </w:r>
            <w:r w:rsidRPr="003929CC">
              <w:rPr>
                <w:noProof/>
                <w:sz w:val="20"/>
              </w:rPr>
              <w:t>lag</w:t>
            </w:r>
            <w:r w:rsidR="00345833" w:rsidRPr="003929CC">
              <w:rPr>
                <w:noProof/>
                <w:sz w:val="20"/>
              </w:rPr>
              <w:t> </w:t>
            </w:r>
            <w:r w:rsidRPr="003929CC">
              <w:rPr>
                <w:noProof/>
                <w:sz w:val="20"/>
              </w:rPr>
              <w:t>) {</w:t>
            </w:r>
          </w:p>
        </w:tc>
        <w:tc>
          <w:tcPr>
            <w:tcW w:w="664" w:type="pct"/>
          </w:tcPr>
          <w:p w14:paraId="31E40989" w14:textId="77777777" w:rsidR="0035478E" w:rsidRPr="003929CC" w:rsidRDefault="0035478E" w:rsidP="0035478E">
            <w:pPr>
              <w:keepNext/>
              <w:keepLines/>
              <w:tabs>
                <w:tab w:val="clear" w:pos="403"/>
              </w:tabs>
              <w:spacing w:before="20" w:after="40" w:line="240" w:lineRule="auto"/>
              <w:jc w:val="center"/>
              <w:rPr>
                <w:rFonts w:eastAsia="Malgun Gothic"/>
                <w:sz w:val="20"/>
              </w:rPr>
            </w:pPr>
          </w:p>
        </w:tc>
      </w:tr>
      <w:tr w:rsidR="0035478E" w:rsidRPr="003929CC" w14:paraId="042428BE" w14:textId="77777777" w:rsidTr="008E0086">
        <w:trPr>
          <w:cantSplit/>
          <w:jc w:val="center"/>
        </w:trPr>
        <w:tc>
          <w:tcPr>
            <w:tcW w:w="4336" w:type="pct"/>
          </w:tcPr>
          <w:p w14:paraId="257AA174" w14:textId="483DB07B" w:rsidR="0035478E" w:rsidRPr="003929CC" w:rsidRDefault="0035478E" w:rsidP="0035478E">
            <w:pPr>
              <w:keepNext/>
              <w:keepLines/>
              <w:tabs>
                <w:tab w:val="clear" w:pos="403"/>
              </w:tabs>
              <w:spacing w:before="20" w:after="40" w:line="240" w:lineRule="auto"/>
              <w:rPr>
                <w:b/>
                <w:bCs/>
                <w:noProof/>
                <w:sz w:val="20"/>
              </w:rPr>
            </w:pPr>
            <w:r w:rsidRPr="003929CC">
              <w:rPr>
                <w:b/>
                <w:bCs/>
                <w:noProof/>
                <w:sz w:val="20"/>
              </w:rPr>
              <w:tab/>
            </w:r>
            <w:r w:rsidRPr="003929CC">
              <w:rPr>
                <w:b/>
                <w:bCs/>
                <w:noProof/>
                <w:sz w:val="20"/>
              </w:rPr>
              <w:tab/>
            </w:r>
            <w:r w:rsidRPr="003929CC">
              <w:rPr>
                <w:b/>
                <w:bCs/>
                <w:noProof/>
                <w:sz w:val="20"/>
              </w:rPr>
              <w:tab/>
            </w:r>
            <w:r w:rsidRPr="003929CC">
              <w:rPr>
                <w:b/>
                <w:bCs/>
                <w:noProof/>
                <w:sz w:val="20"/>
              </w:rPr>
              <w:tab/>
            </w:r>
            <w:r w:rsidRPr="003929CC">
              <w:rPr>
                <w:b/>
                <w:noProof/>
                <w:sz w:val="20"/>
              </w:rPr>
              <w:t>vti_object_dependency_update_flag</w:t>
            </w:r>
            <w:r w:rsidR="00AD2643" w:rsidRPr="003929CC">
              <w:rPr>
                <w:noProof/>
                <w:sz w:val="20"/>
              </w:rPr>
              <w:t>[ </w:t>
            </w:r>
            <w:r w:rsidR="00AD2643" w:rsidRPr="003929CC">
              <w:rPr>
                <w:bCs/>
                <w:noProof/>
                <w:sz w:val="20"/>
              </w:rPr>
              <w:t>vti_object_idx[</w:t>
            </w:r>
            <w:r w:rsidR="00AD2643" w:rsidRPr="003929CC">
              <w:rPr>
                <w:bCs/>
                <w:sz w:val="20"/>
              </w:rPr>
              <w:t> </w:t>
            </w:r>
            <w:r w:rsidR="00AD2643" w:rsidRPr="003929CC">
              <w:rPr>
                <w:bCs/>
                <w:noProof/>
                <w:sz w:val="20"/>
              </w:rPr>
              <w:t>i</w:t>
            </w:r>
            <w:r w:rsidR="00AD2643" w:rsidRPr="003929CC">
              <w:rPr>
                <w:bCs/>
                <w:sz w:val="20"/>
              </w:rPr>
              <w:t> </w:t>
            </w:r>
            <w:r w:rsidR="00AD2643" w:rsidRPr="003929CC">
              <w:rPr>
                <w:bCs/>
                <w:noProof/>
                <w:sz w:val="20"/>
              </w:rPr>
              <w:t>]</w:t>
            </w:r>
            <w:r w:rsidR="00AD2643" w:rsidRPr="003929CC">
              <w:rPr>
                <w:bCs/>
                <w:sz w:val="20"/>
              </w:rPr>
              <w:t> ]</w:t>
            </w:r>
          </w:p>
        </w:tc>
        <w:tc>
          <w:tcPr>
            <w:tcW w:w="664" w:type="pct"/>
          </w:tcPr>
          <w:p w14:paraId="6C90A559" w14:textId="77777777" w:rsidR="0035478E" w:rsidRPr="003929CC" w:rsidRDefault="0035478E" w:rsidP="0035478E">
            <w:pPr>
              <w:keepNext/>
              <w:keepLines/>
              <w:tabs>
                <w:tab w:val="clear" w:pos="403"/>
              </w:tabs>
              <w:spacing w:before="20" w:after="40" w:line="240" w:lineRule="auto"/>
              <w:jc w:val="center"/>
              <w:rPr>
                <w:rFonts w:eastAsia="Malgun Gothic"/>
                <w:sz w:val="20"/>
              </w:rPr>
            </w:pPr>
            <w:r w:rsidRPr="003929CC">
              <w:rPr>
                <w:sz w:val="20"/>
              </w:rPr>
              <w:t>u(1)</w:t>
            </w:r>
          </w:p>
        </w:tc>
      </w:tr>
      <w:tr w:rsidR="0035478E" w:rsidRPr="003929CC" w14:paraId="592BE616" w14:textId="77777777" w:rsidTr="008E0086">
        <w:trPr>
          <w:cantSplit/>
          <w:jc w:val="center"/>
        </w:trPr>
        <w:tc>
          <w:tcPr>
            <w:tcW w:w="4336" w:type="pct"/>
          </w:tcPr>
          <w:p w14:paraId="7A3BB997" w14:textId="01A83F92" w:rsidR="0035478E" w:rsidRPr="003929CC" w:rsidRDefault="0035478E" w:rsidP="0035478E">
            <w:pPr>
              <w:keepNext/>
              <w:keepLines/>
              <w:tabs>
                <w:tab w:val="clear" w:pos="403"/>
              </w:tabs>
              <w:spacing w:before="20" w:after="40" w:line="240" w:lineRule="auto"/>
              <w:rPr>
                <w:b/>
                <w:bCs/>
                <w:noProof/>
                <w:sz w:val="20"/>
              </w:rPr>
            </w:pPr>
            <w:r w:rsidRPr="003929CC">
              <w:rPr>
                <w:b/>
                <w:bCs/>
                <w:noProof/>
                <w:sz w:val="20"/>
              </w:rPr>
              <w:tab/>
            </w:r>
            <w:r w:rsidRPr="003929CC">
              <w:rPr>
                <w:b/>
                <w:bCs/>
                <w:noProof/>
                <w:sz w:val="20"/>
              </w:rPr>
              <w:tab/>
            </w:r>
            <w:r w:rsidRPr="003929CC">
              <w:rPr>
                <w:b/>
                <w:bCs/>
                <w:noProof/>
                <w:sz w:val="20"/>
              </w:rPr>
              <w:tab/>
            </w:r>
            <w:r w:rsidRPr="003929CC">
              <w:rPr>
                <w:b/>
                <w:bCs/>
                <w:noProof/>
                <w:sz w:val="20"/>
              </w:rPr>
              <w:tab/>
            </w:r>
            <w:r w:rsidRPr="003929CC">
              <w:rPr>
                <w:color w:val="000000" w:themeColor="text1"/>
                <w:sz w:val="20"/>
                <w:szCs w:val="20"/>
                <w:lang w:val="en-CA"/>
              </w:rPr>
              <w:t>if (</w:t>
            </w:r>
            <w:r w:rsidRPr="003929CC">
              <w:rPr>
                <w:bCs/>
                <w:noProof/>
                <w:sz w:val="20"/>
              </w:rPr>
              <w:t>vti_object_dependency_update_flag</w:t>
            </w:r>
            <w:r w:rsidR="00AD2643" w:rsidRPr="003929CC">
              <w:rPr>
                <w:bCs/>
                <w:noProof/>
                <w:sz w:val="20"/>
              </w:rPr>
              <w:t>[ vti_object_idx[</w:t>
            </w:r>
            <w:r w:rsidR="00AD2643" w:rsidRPr="003929CC">
              <w:rPr>
                <w:bCs/>
                <w:sz w:val="20"/>
              </w:rPr>
              <w:t> </w:t>
            </w:r>
            <w:r w:rsidR="00AD2643" w:rsidRPr="003929CC">
              <w:rPr>
                <w:bCs/>
                <w:noProof/>
                <w:sz w:val="20"/>
              </w:rPr>
              <w:t>i</w:t>
            </w:r>
            <w:r w:rsidR="00AD2643" w:rsidRPr="003929CC">
              <w:rPr>
                <w:bCs/>
                <w:sz w:val="20"/>
              </w:rPr>
              <w:t> </w:t>
            </w:r>
            <w:r w:rsidR="00AD2643" w:rsidRPr="003929CC">
              <w:rPr>
                <w:bCs/>
                <w:noProof/>
                <w:sz w:val="20"/>
              </w:rPr>
              <w:t>]</w:t>
            </w:r>
            <w:r w:rsidR="00AD2643" w:rsidRPr="003929CC">
              <w:rPr>
                <w:bCs/>
                <w:sz w:val="20"/>
              </w:rPr>
              <w:t> ]</w:t>
            </w:r>
            <w:r w:rsidRPr="003929CC">
              <w:rPr>
                <w:bCs/>
                <w:noProof/>
                <w:sz w:val="20"/>
              </w:rPr>
              <w:t>)</w:t>
            </w:r>
            <w:r w:rsidRPr="003929CC">
              <w:rPr>
                <w:noProof/>
                <w:sz w:val="20"/>
              </w:rPr>
              <w:t xml:space="preserve"> {</w:t>
            </w:r>
          </w:p>
        </w:tc>
        <w:tc>
          <w:tcPr>
            <w:tcW w:w="664" w:type="pct"/>
          </w:tcPr>
          <w:p w14:paraId="604BDB60" w14:textId="77777777" w:rsidR="0035478E" w:rsidRPr="003929CC" w:rsidRDefault="0035478E" w:rsidP="0035478E">
            <w:pPr>
              <w:keepNext/>
              <w:keepLines/>
              <w:tabs>
                <w:tab w:val="clear" w:pos="403"/>
              </w:tabs>
              <w:spacing w:before="20" w:after="40" w:line="240" w:lineRule="auto"/>
              <w:jc w:val="center"/>
              <w:rPr>
                <w:rFonts w:eastAsia="Malgun Gothic"/>
                <w:sz w:val="20"/>
              </w:rPr>
            </w:pPr>
          </w:p>
        </w:tc>
      </w:tr>
      <w:tr w:rsidR="0035478E" w:rsidRPr="003929CC" w14:paraId="4FF2758C" w14:textId="77777777" w:rsidTr="008E0086">
        <w:trPr>
          <w:cantSplit/>
          <w:jc w:val="center"/>
        </w:trPr>
        <w:tc>
          <w:tcPr>
            <w:tcW w:w="4336" w:type="pct"/>
          </w:tcPr>
          <w:p w14:paraId="0426CFA2" w14:textId="77777777" w:rsidR="0035478E" w:rsidRPr="003929CC" w:rsidRDefault="0035478E" w:rsidP="0035478E">
            <w:pPr>
              <w:keepNext/>
              <w:keepLines/>
              <w:tabs>
                <w:tab w:val="clear" w:pos="403"/>
              </w:tabs>
              <w:spacing w:before="20" w:after="40" w:line="240" w:lineRule="auto"/>
              <w:rPr>
                <w:b/>
                <w:bCs/>
                <w:noProof/>
                <w:sz w:val="20"/>
              </w:rPr>
            </w:pPr>
            <w:r w:rsidRPr="003929CC">
              <w:rPr>
                <w:color w:val="000000" w:themeColor="text1"/>
                <w:sz w:val="20"/>
                <w:szCs w:val="20"/>
                <w:lang w:val="en-CA"/>
              </w:rPr>
              <w:lastRenderedPageBreak/>
              <w:tab/>
            </w:r>
            <w:r w:rsidRPr="003929CC">
              <w:rPr>
                <w:color w:val="000000" w:themeColor="text1"/>
                <w:sz w:val="20"/>
                <w:szCs w:val="20"/>
                <w:lang w:val="en-CA"/>
              </w:rPr>
              <w:tab/>
            </w:r>
            <w:r w:rsidRPr="003929CC">
              <w:rPr>
                <w:b/>
                <w:bCs/>
                <w:noProof/>
                <w:sz w:val="20"/>
              </w:rPr>
              <w:tab/>
            </w:r>
            <w:r w:rsidRPr="003929CC">
              <w:rPr>
                <w:b/>
                <w:bCs/>
                <w:noProof/>
                <w:sz w:val="20"/>
              </w:rPr>
              <w:tab/>
            </w:r>
            <w:r w:rsidRPr="003929CC">
              <w:rPr>
                <w:b/>
                <w:bCs/>
                <w:noProof/>
                <w:sz w:val="20"/>
              </w:rPr>
              <w:tab/>
              <w:t>vti_object_num_</w:t>
            </w:r>
            <w:r w:rsidRPr="003929CC">
              <w:rPr>
                <w:b/>
                <w:noProof/>
                <w:sz w:val="20"/>
              </w:rPr>
              <w:t>dependencies</w:t>
            </w:r>
            <w:r w:rsidRPr="003929CC">
              <w:rPr>
                <w:noProof/>
                <w:sz w:val="20"/>
              </w:rPr>
              <w:t>[ </w:t>
            </w:r>
            <w:r w:rsidRPr="003929CC">
              <w:rPr>
                <w:bCs/>
                <w:noProof/>
                <w:sz w:val="20"/>
              </w:rPr>
              <w:t>vti_object_idx[</w:t>
            </w:r>
            <w:r w:rsidRPr="003929CC">
              <w:rPr>
                <w:bCs/>
                <w:sz w:val="20"/>
              </w:rPr>
              <w:t> </w:t>
            </w:r>
            <w:r w:rsidRPr="003929CC">
              <w:rPr>
                <w:bCs/>
                <w:noProof/>
                <w:sz w:val="20"/>
              </w:rPr>
              <w:t>i</w:t>
            </w:r>
            <w:r w:rsidRPr="003929CC">
              <w:rPr>
                <w:bCs/>
                <w:sz w:val="20"/>
              </w:rPr>
              <w:t> </w:t>
            </w:r>
            <w:r w:rsidRPr="003929CC">
              <w:rPr>
                <w:bCs/>
                <w:noProof/>
                <w:sz w:val="20"/>
              </w:rPr>
              <w:t>]</w:t>
            </w:r>
            <w:r w:rsidRPr="003929CC">
              <w:rPr>
                <w:bCs/>
                <w:sz w:val="20"/>
              </w:rPr>
              <w:t> ]</w:t>
            </w:r>
          </w:p>
        </w:tc>
        <w:tc>
          <w:tcPr>
            <w:tcW w:w="664" w:type="pct"/>
          </w:tcPr>
          <w:p w14:paraId="5FF83412" w14:textId="77777777" w:rsidR="0035478E" w:rsidRPr="003929CC" w:rsidRDefault="0035478E" w:rsidP="0035478E">
            <w:pPr>
              <w:keepNext/>
              <w:keepLines/>
              <w:tabs>
                <w:tab w:val="clear" w:pos="403"/>
              </w:tabs>
              <w:spacing w:before="20" w:after="40" w:line="240" w:lineRule="auto"/>
              <w:jc w:val="center"/>
              <w:rPr>
                <w:rFonts w:eastAsia="Malgun Gothic"/>
                <w:sz w:val="20"/>
              </w:rPr>
            </w:pPr>
            <w:r w:rsidRPr="003929CC">
              <w:rPr>
                <w:rFonts w:eastAsia="Malgun Gothic"/>
                <w:sz w:val="20"/>
              </w:rPr>
              <w:t>u(4)</w:t>
            </w:r>
          </w:p>
        </w:tc>
      </w:tr>
      <w:tr w:rsidR="0035478E" w:rsidRPr="003929CC" w14:paraId="5D39D37C" w14:textId="77777777" w:rsidTr="008E0086">
        <w:trPr>
          <w:cantSplit/>
          <w:jc w:val="center"/>
        </w:trPr>
        <w:tc>
          <w:tcPr>
            <w:tcW w:w="4336" w:type="pct"/>
          </w:tcPr>
          <w:p w14:paraId="239461FD" w14:textId="77777777" w:rsidR="0035478E" w:rsidRPr="003929CC" w:rsidRDefault="0035478E" w:rsidP="0035478E">
            <w:pPr>
              <w:keepNext/>
              <w:keepLines/>
              <w:tabs>
                <w:tab w:val="clear" w:pos="403"/>
              </w:tabs>
              <w:spacing w:before="20" w:after="40" w:line="240" w:lineRule="auto"/>
              <w:rPr>
                <w:b/>
                <w:bCs/>
                <w:noProof/>
                <w:sz w:val="20"/>
              </w:rPr>
            </w:pPr>
            <w:r w:rsidRPr="003929CC">
              <w:rPr>
                <w:color w:val="000000" w:themeColor="text1"/>
                <w:sz w:val="20"/>
                <w:szCs w:val="20"/>
                <w:lang w:val="en-CA"/>
              </w:rPr>
              <w:tab/>
            </w:r>
            <w:r w:rsidRPr="003929CC">
              <w:rPr>
                <w:color w:val="000000" w:themeColor="text1"/>
                <w:sz w:val="20"/>
                <w:szCs w:val="20"/>
                <w:lang w:val="en-CA"/>
              </w:rPr>
              <w:tab/>
            </w:r>
            <w:r w:rsidRPr="003929CC">
              <w:rPr>
                <w:b/>
                <w:bCs/>
                <w:noProof/>
                <w:sz w:val="20"/>
              </w:rPr>
              <w:tab/>
            </w:r>
            <w:r w:rsidRPr="003929CC">
              <w:rPr>
                <w:b/>
                <w:bCs/>
                <w:noProof/>
                <w:sz w:val="20"/>
              </w:rPr>
              <w:tab/>
            </w:r>
            <w:r w:rsidRPr="003929CC">
              <w:rPr>
                <w:b/>
                <w:bCs/>
                <w:noProof/>
                <w:sz w:val="20"/>
              </w:rPr>
              <w:tab/>
            </w:r>
            <w:r w:rsidRPr="003929CC">
              <w:rPr>
                <w:bCs/>
                <w:sz w:val="20"/>
              </w:rPr>
              <w:t>for( j = 0; j  &lt; </w:t>
            </w:r>
            <w:r w:rsidRPr="003929CC">
              <w:rPr>
                <w:bCs/>
                <w:sz w:val="20"/>
              </w:rPr>
              <w:tab/>
            </w:r>
            <w:r w:rsidRPr="003929CC">
              <w:rPr>
                <w:bCs/>
                <w:noProof/>
                <w:sz w:val="20"/>
              </w:rPr>
              <w:t>vti_object_num_</w:t>
            </w:r>
            <w:r w:rsidRPr="003929CC">
              <w:rPr>
                <w:noProof/>
                <w:sz w:val="20"/>
              </w:rPr>
              <w:t>dependencies[ </w:t>
            </w:r>
            <w:r w:rsidRPr="003929CC">
              <w:rPr>
                <w:bCs/>
                <w:noProof/>
                <w:sz w:val="20"/>
              </w:rPr>
              <w:t>vti_object_idx[</w:t>
            </w:r>
            <w:r w:rsidRPr="003929CC">
              <w:rPr>
                <w:bCs/>
                <w:sz w:val="20"/>
              </w:rPr>
              <w:t> </w:t>
            </w:r>
            <w:r w:rsidRPr="003929CC">
              <w:rPr>
                <w:bCs/>
                <w:noProof/>
                <w:sz w:val="20"/>
              </w:rPr>
              <w:t>i</w:t>
            </w:r>
            <w:r w:rsidRPr="003929CC">
              <w:rPr>
                <w:bCs/>
                <w:sz w:val="20"/>
              </w:rPr>
              <w:t> </w:t>
            </w:r>
            <w:r w:rsidRPr="003929CC">
              <w:rPr>
                <w:bCs/>
                <w:noProof/>
                <w:sz w:val="20"/>
              </w:rPr>
              <w:t>]</w:t>
            </w:r>
            <w:r w:rsidRPr="003929CC">
              <w:rPr>
                <w:bCs/>
                <w:sz w:val="20"/>
              </w:rPr>
              <w:t> ]; j++ )</w:t>
            </w:r>
          </w:p>
        </w:tc>
        <w:tc>
          <w:tcPr>
            <w:tcW w:w="664" w:type="pct"/>
          </w:tcPr>
          <w:p w14:paraId="0E7FF07E" w14:textId="77777777" w:rsidR="0035478E" w:rsidRPr="003929CC" w:rsidRDefault="0035478E" w:rsidP="0035478E">
            <w:pPr>
              <w:keepNext/>
              <w:keepLines/>
              <w:tabs>
                <w:tab w:val="clear" w:pos="403"/>
              </w:tabs>
              <w:spacing w:before="20" w:after="40" w:line="240" w:lineRule="auto"/>
              <w:jc w:val="center"/>
              <w:rPr>
                <w:rFonts w:eastAsia="Malgun Gothic"/>
                <w:sz w:val="20"/>
              </w:rPr>
            </w:pPr>
          </w:p>
        </w:tc>
      </w:tr>
      <w:tr w:rsidR="0035478E" w:rsidRPr="003929CC" w14:paraId="50CB9C60" w14:textId="77777777" w:rsidTr="008E0086">
        <w:trPr>
          <w:cantSplit/>
          <w:jc w:val="center"/>
        </w:trPr>
        <w:tc>
          <w:tcPr>
            <w:tcW w:w="4336" w:type="pct"/>
          </w:tcPr>
          <w:p w14:paraId="0E73215A" w14:textId="77777777" w:rsidR="0035478E" w:rsidRPr="003929CC" w:rsidRDefault="0035478E" w:rsidP="0035478E">
            <w:pPr>
              <w:keepNext/>
              <w:keepLines/>
              <w:tabs>
                <w:tab w:val="clear" w:pos="403"/>
              </w:tabs>
              <w:spacing w:before="20" w:after="40" w:line="240" w:lineRule="auto"/>
              <w:rPr>
                <w:color w:val="000000" w:themeColor="text1"/>
                <w:sz w:val="20"/>
                <w:szCs w:val="20"/>
                <w:lang w:val="en-CA"/>
              </w:rPr>
            </w:pPr>
            <w:r w:rsidRPr="003929CC">
              <w:rPr>
                <w:color w:val="000000" w:themeColor="text1"/>
                <w:sz w:val="20"/>
                <w:szCs w:val="20"/>
                <w:lang w:val="en-CA"/>
              </w:rPr>
              <w:tab/>
            </w:r>
            <w:r w:rsidRPr="003929CC">
              <w:rPr>
                <w:color w:val="000000" w:themeColor="text1"/>
                <w:sz w:val="20"/>
                <w:szCs w:val="20"/>
                <w:lang w:val="en-CA"/>
              </w:rPr>
              <w:tab/>
            </w:r>
            <w:r w:rsidRPr="003929CC">
              <w:rPr>
                <w:b/>
                <w:bCs/>
                <w:noProof/>
                <w:sz w:val="20"/>
              </w:rPr>
              <w:tab/>
            </w:r>
            <w:r w:rsidRPr="003929CC">
              <w:rPr>
                <w:b/>
                <w:bCs/>
                <w:noProof/>
                <w:sz w:val="20"/>
              </w:rPr>
              <w:tab/>
            </w:r>
            <w:r w:rsidRPr="003929CC">
              <w:rPr>
                <w:b/>
                <w:bCs/>
                <w:noProof/>
                <w:sz w:val="20"/>
              </w:rPr>
              <w:tab/>
            </w:r>
            <w:r w:rsidRPr="003929CC">
              <w:rPr>
                <w:b/>
                <w:bCs/>
                <w:noProof/>
                <w:sz w:val="20"/>
              </w:rPr>
              <w:tab/>
              <w:t>vti_object_dependency_idx</w:t>
            </w:r>
            <w:r w:rsidRPr="003929CC">
              <w:rPr>
                <w:noProof/>
                <w:sz w:val="20"/>
              </w:rPr>
              <w:t>[ </w:t>
            </w:r>
            <w:r w:rsidRPr="003929CC">
              <w:rPr>
                <w:bCs/>
                <w:noProof/>
                <w:sz w:val="20"/>
              </w:rPr>
              <w:t>vti_object_idx[</w:t>
            </w:r>
            <w:r w:rsidRPr="003929CC">
              <w:rPr>
                <w:bCs/>
                <w:sz w:val="20"/>
              </w:rPr>
              <w:t> </w:t>
            </w:r>
            <w:r w:rsidRPr="003929CC">
              <w:rPr>
                <w:bCs/>
                <w:noProof/>
                <w:sz w:val="20"/>
              </w:rPr>
              <w:t>i</w:t>
            </w:r>
            <w:r w:rsidRPr="003929CC">
              <w:rPr>
                <w:bCs/>
                <w:sz w:val="20"/>
              </w:rPr>
              <w:t> </w:t>
            </w:r>
            <w:r w:rsidRPr="003929CC">
              <w:rPr>
                <w:bCs/>
                <w:noProof/>
                <w:sz w:val="20"/>
              </w:rPr>
              <w:t>]</w:t>
            </w:r>
            <w:r w:rsidRPr="003929CC">
              <w:rPr>
                <w:bCs/>
                <w:sz w:val="20"/>
              </w:rPr>
              <w:t> ]</w:t>
            </w:r>
            <w:r w:rsidRPr="003929CC">
              <w:rPr>
                <w:noProof/>
                <w:sz w:val="20"/>
              </w:rPr>
              <w:t xml:space="preserve"> [</w:t>
            </w:r>
            <w:r w:rsidRPr="003929CC">
              <w:rPr>
                <w:bCs/>
                <w:sz w:val="20"/>
              </w:rPr>
              <w:t> </w:t>
            </w:r>
            <w:r w:rsidRPr="003929CC">
              <w:rPr>
                <w:noProof/>
                <w:sz w:val="20"/>
              </w:rPr>
              <w:t>j</w:t>
            </w:r>
            <w:r w:rsidRPr="003929CC">
              <w:rPr>
                <w:bCs/>
                <w:sz w:val="20"/>
              </w:rPr>
              <w:t> </w:t>
            </w:r>
            <w:r w:rsidRPr="003929CC">
              <w:rPr>
                <w:noProof/>
                <w:sz w:val="20"/>
              </w:rPr>
              <w:t>]</w:t>
            </w:r>
          </w:p>
        </w:tc>
        <w:tc>
          <w:tcPr>
            <w:tcW w:w="664" w:type="pct"/>
          </w:tcPr>
          <w:p w14:paraId="71D34359" w14:textId="77777777" w:rsidR="0035478E" w:rsidRPr="003929CC" w:rsidRDefault="0035478E" w:rsidP="0035478E">
            <w:pPr>
              <w:keepNext/>
              <w:keepLines/>
              <w:tabs>
                <w:tab w:val="clear" w:pos="403"/>
              </w:tabs>
              <w:spacing w:before="20" w:after="40" w:line="240" w:lineRule="auto"/>
              <w:jc w:val="center"/>
              <w:rPr>
                <w:rFonts w:eastAsia="Malgun Gothic"/>
                <w:sz w:val="20"/>
              </w:rPr>
            </w:pPr>
            <w:r w:rsidRPr="003929CC">
              <w:rPr>
                <w:bCs/>
                <w:noProof/>
                <w:sz w:val="20"/>
              </w:rPr>
              <w:t>u(8)</w:t>
            </w:r>
          </w:p>
        </w:tc>
      </w:tr>
      <w:tr w:rsidR="0035478E" w:rsidRPr="003929CC" w14:paraId="66EEBC9F" w14:textId="77777777" w:rsidTr="008E0086">
        <w:trPr>
          <w:cantSplit/>
          <w:jc w:val="center"/>
        </w:trPr>
        <w:tc>
          <w:tcPr>
            <w:tcW w:w="4336" w:type="pct"/>
          </w:tcPr>
          <w:p w14:paraId="2E3AF035" w14:textId="77777777" w:rsidR="0035478E" w:rsidRPr="003929CC" w:rsidRDefault="0035478E" w:rsidP="0035478E">
            <w:pPr>
              <w:keepNext/>
              <w:keepLines/>
              <w:tabs>
                <w:tab w:val="clear" w:pos="403"/>
              </w:tabs>
              <w:spacing w:before="20" w:after="40" w:line="240" w:lineRule="auto"/>
              <w:rPr>
                <w:bCs/>
                <w:noProof/>
                <w:sz w:val="20"/>
              </w:rPr>
            </w:pPr>
            <w:r w:rsidRPr="003929CC">
              <w:rPr>
                <w:bCs/>
                <w:noProof/>
                <w:sz w:val="20"/>
              </w:rPr>
              <w:tab/>
            </w:r>
            <w:r w:rsidRPr="003929CC">
              <w:rPr>
                <w:bCs/>
                <w:noProof/>
                <w:sz w:val="20"/>
              </w:rPr>
              <w:tab/>
            </w:r>
            <w:r w:rsidRPr="003929CC">
              <w:rPr>
                <w:bCs/>
                <w:noProof/>
                <w:sz w:val="20"/>
              </w:rPr>
              <w:tab/>
            </w:r>
            <w:r w:rsidRPr="003929CC">
              <w:rPr>
                <w:bCs/>
                <w:noProof/>
                <w:sz w:val="20"/>
              </w:rPr>
              <w:tab/>
              <w:t>}</w:t>
            </w:r>
          </w:p>
        </w:tc>
        <w:tc>
          <w:tcPr>
            <w:tcW w:w="664" w:type="pct"/>
          </w:tcPr>
          <w:p w14:paraId="261DF939" w14:textId="77777777" w:rsidR="0035478E" w:rsidRPr="003929CC" w:rsidRDefault="0035478E" w:rsidP="0035478E">
            <w:pPr>
              <w:keepNext/>
              <w:keepLines/>
              <w:tabs>
                <w:tab w:val="clear" w:pos="403"/>
              </w:tabs>
              <w:spacing w:before="20" w:after="40" w:line="240" w:lineRule="auto"/>
              <w:jc w:val="center"/>
              <w:rPr>
                <w:rFonts w:eastAsia="Malgun Gothic"/>
                <w:sz w:val="20"/>
              </w:rPr>
            </w:pPr>
          </w:p>
        </w:tc>
      </w:tr>
      <w:tr w:rsidR="0035478E" w:rsidRPr="003929CC" w14:paraId="581FED24" w14:textId="77777777" w:rsidTr="008E0086">
        <w:trPr>
          <w:cantSplit/>
          <w:jc w:val="center"/>
        </w:trPr>
        <w:tc>
          <w:tcPr>
            <w:tcW w:w="4336" w:type="pct"/>
          </w:tcPr>
          <w:p w14:paraId="6FC71373" w14:textId="77777777" w:rsidR="0035478E" w:rsidRPr="003929CC" w:rsidRDefault="0035478E" w:rsidP="0035478E">
            <w:pPr>
              <w:keepNext/>
              <w:keepLines/>
              <w:tabs>
                <w:tab w:val="clear" w:pos="403"/>
              </w:tabs>
              <w:spacing w:before="20" w:after="40" w:line="240" w:lineRule="auto"/>
              <w:rPr>
                <w:bCs/>
                <w:noProof/>
                <w:sz w:val="20"/>
              </w:rPr>
            </w:pPr>
            <w:r w:rsidRPr="003929CC">
              <w:rPr>
                <w:bCs/>
                <w:noProof/>
                <w:sz w:val="20"/>
              </w:rPr>
              <w:tab/>
            </w:r>
            <w:r w:rsidRPr="003929CC">
              <w:rPr>
                <w:bCs/>
                <w:noProof/>
                <w:sz w:val="20"/>
              </w:rPr>
              <w:tab/>
            </w:r>
            <w:r w:rsidRPr="003929CC">
              <w:rPr>
                <w:bCs/>
                <w:noProof/>
                <w:sz w:val="20"/>
              </w:rPr>
              <w:tab/>
              <w:t>}</w:t>
            </w:r>
          </w:p>
        </w:tc>
        <w:tc>
          <w:tcPr>
            <w:tcW w:w="664" w:type="pct"/>
          </w:tcPr>
          <w:p w14:paraId="43420E00" w14:textId="77777777" w:rsidR="0035478E" w:rsidRPr="003929CC" w:rsidRDefault="0035478E" w:rsidP="0035478E">
            <w:pPr>
              <w:keepNext/>
              <w:keepLines/>
              <w:tabs>
                <w:tab w:val="clear" w:pos="403"/>
              </w:tabs>
              <w:spacing w:before="20" w:after="40" w:line="240" w:lineRule="auto"/>
              <w:jc w:val="center"/>
              <w:rPr>
                <w:rFonts w:eastAsia="Malgun Gothic"/>
                <w:sz w:val="20"/>
              </w:rPr>
            </w:pPr>
          </w:p>
        </w:tc>
      </w:tr>
      <w:tr w:rsidR="0035478E" w:rsidRPr="003929CC" w14:paraId="4DA69B80" w14:textId="77777777" w:rsidTr="008E0086">
        <w:trPr>
          <w:cantSplit/>
          <w:jc w:val="center"/>
        </w:trPr>
        <w:tc>
          <w:tcPr>
            <w:tcW w:w="4336" w:type="pct"/>
          </w:tcPr>
          <w:p w14:paraId="5BD9616F" w14:textId="77777777" w:rsidR="0035478E" w:rsidRPr="003929CC" w:rsidRDefault="0035478E" w:rsidP="0035478E">
            <w:pPr>
              <w:keepNext/>
              <w:keepLines/>
              <w:tabs>
                <w:tab w:val="clear" w:pos="403"/>
              </w:tabs>
              <w:spacing w:before="20" w:after="40" w:line="240" w:lineRule="auto"/>
              <w:rPr>
                <w:noProof/>
                <w:sz w:val="20"/>
              </w:rPr>
            </w:pPr>
            <w:r w:rsidRPr="003929CC">
              <w:rPr>
                <w:b/>
                <w:bCs/>
                <w:noProof/>
                <w:sz w:val="20"/>
              </w:rPr>
              <w:tab/>
            </w:r>
            <w:r w:rsidRPr="003929CC">
              <w:rPr>
                <w:noProof/>
                <w:sz w:val="20"/>
              </w:rPr>
              <w:tab/>
              <w:t>}</w:t>
            </w:r>
          </w:p>
        </w:tc>
        <w:tc>
          <w:tcPr>
            <w:tcW w:w="664" w:type="pct"/>
          </w:tcPr>
          <w:p w14:paraId="3D7BB39E" w14:textId="77777777" w:rsidR="0035478E" w:rsidRPr="003929CC" w:rsidRDefault="0035478E" w:rsidP="0035478E">
            <w:pPr>
              <w:keepNext/>
              <w:keepLines/>
              <w:tabs>
                <w:tab w:val="clear" w:pos="403"/>
              </w:tabs>
              <w:spacing w:before="20" w:after="40" w:line="240" w:lineRule="auto"/>
              <w:jc w:val="center"/>
              <w:rPr>
                <w:rFonts w:eastAsia="Malgun Gothic"/>
                <w:sz w:val="20"/>
              </w:rPr>
            </w:pPr>
          </w:p>
        </w:tc>
      </w:tr>
      <w:tr w:rsidR="0035478E" w:rsidRPr="003929CC" w14:paraId="59981EAE" w14:textId="77777777" w:rsidTr="008E0086">
        <w:trPr>
          <w:cantSplit/>
          <w:jc w:val="center"/>
        </w:trPr>
        <w:tc>
          <w:tcPr>
            <w:tcW w:w="4336" w:type="pct"/>
          </w:tcPr>
          <w:p w14:paraId="0BA854F2" w14:textId="77777777" w:rsidR="0035478E" w:rsidRPr="003929CC" w:rsidRDefault="0035478E" w:rsidP="0035478E">
            <w:pPr>
              <w:keepNext/>
              <w:keepLines/>
              <w:tabs>
                <w:tab w:val="clear" w:pos="403"/>
              </w:tabs>
              <w:spacing w:before="20" w:after="40" w:line="240" w:lineRule="auto"/>
              <w:rPr>
                <w:noProof/>
                <w:sz w:val="20"/>
              </w:rPr>
            </w:pPr>
            <w:r w:rsidRPr="003929CC">
              <w:rPr>
                <w:noProof/>
                <w:sz w:val="20"/>
              </w:rPr>
              <w:tab/>
              <w:t>}</w:t>
            </w:r>
          </w:p>
        </w:tc>
        <w:tc>
          <w:tcPr>
            <w:tcW w:w="664" w:type="pct"/>
          </w:tcPr>
          <w:p w14:paraId="53CF7A6A" w14:textId="77777777" w:rsidR="0035478E" w:rsidRPr="003929CC" w:rsidRDefault="0035478E" w:rsidP="0035478E">
            <w:pPr>
              <w:keepNext/>
              <w:keepLines/>
              <w:tabs>
                <w:tab w:val="clear" w:pos="403"/>
              </w:tabs>
              <w:spacing w:before="20" w:after="40" w:line="240" w:lineRule="auto"/>
              <w:jc w:val="center"/>
              <w:rPr>
                <w:rFonts w:eastAsia="Malgun Gothic"/>
                <w:sz w:val="20"/>
              </w:rPr>
            </w:pPr>
          </w:p>
        </w:tc>
      </w:tr>
      <w:tr w:rsidR="0035478E" w:rsidRPr="003929CC" w14:paraId="2FB2578B" w14:textId="77777777" w:rsidTr="008E0086">
        <w:trPr>
          <w:cantSplit/>
          <w:jc w:val="center"/>
        </w:trPr>
        <w:tc>
          <w:tcPr>
            <w:tcW w:w="4336" w:type="pct"/>
          </w:tcPr>
          <w:p w14:paraId="3BDDE1D0" w14:textId="77777777" w:rsidR="0035478E" w:rsidRPr="003929CC" w:rsidRDefault="0035478E" w:rsidP="0035478E">
            <w:pPr>
              <w:keepNext/>
              <w:keepLines/>
              <w:tabs>
                <w:tab w:val="clear" w:pos="403"/>
              </w:tabs>
              <w:spacing w:before="20" w:after="40" w:line="240" w:lineRule="auto"/>
              <w:rPr>
                <w:noProof/>
                <w:sz w:val="20"/>
              </w:rPr>
            </w:pPr>
            <w:r w:rsidRPr="003929CC">
              <w:rPr>
                <w:noProof/>
                <w:sz w:val="20"/>
              </w:rPr>
              <w:t>}</w:t>
            </w:r>
          </w:p>
        </w:tc>
        <w:tc>
          <w:tcPr>
            <w:tcW w:w="664" w:type="pct"/>
          </w:tcPr>
          <w:p w14:paraId="4A2CB1EB" w14:textId="77777777" w:rsidR="0035478E" w:rsidRPr="003929CC" w:rsidRDefault="0035478E" w:rsidP="0035478E">
            <w:pPr>
              <w:keepNext/>
              <w:keepLines/>
              <w:tabs>
                <w:tab w:val="clear" w:pos="403"/>
              </w:tabs>
              <w:spacing w:before="20" w:after="40" w:line="240" w:lineRule="auto"/>
              <w:jc w:val="center"/>
              <w:rPr>
                <w:rFonts w:eastAsia="Malgun Gothic"/>
                <w:sz w:val="20"/>
              </w:rPr>
            </w:pPr>
          </w:p>
        </w:tc>
      </w:tr>
    </w:tbl>
    <w:p w14:paraId="67D53ACC" w14:textId="3D9CF582" w:rsidR="00545B87" w:rsidRPr="003929CC" w:rsidRDefault="00545B87" w:rsidP="00E92FFA">
      <w:pPr>
        <w:rPr>
          <w:lang w:val="en-CA"/>
        </w:rPr>
      </w:pPr>
    </w:p>
    <w:p w14:paraId="04929F8E" w14:textId="34613D5A" w:rsidR="00963E0E" w:rsidRPr="003929CC" w:rsidRDefault="00963E0E" w:rsidP="00057618">
      <w:pPr>
        <w:pStyle w:val="a3"/>
        <w:rPr>
          <w:noProof/>
        </w:rPr>
      </w:pPr>
      <w:bookmarkStart w:id="1987" w:name="_Toc21625561"/>
      <w:r w:rsidRPr="003929CC">
        <w:rPr>
          <w:noProof/>
        </w:rPr>
        <w:t>Buffering period SEI message syntax</w:t>
      </w:r>
      <w:bookmarkEnd w:id="198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75"/>
        <w:gridCol w:w="1467"/>
      </w:tblGrid>
      <w:tr w:rsidR="00963E0E" w:rsidRPr="003929CC" w14:paraId="6DD22425" w14:textId="77777777" w:rsidTr="00057618">
        <w:trPr>
          <w:cantSplit/>
          <w:jc w:val="center"/>
        </w:trPr>
        <w:tc>
          <w:tcPr>
            <w:tcW w:w="4247" w:type="pct"/>
          </w:tcPr>
          <w:p w14:paraId="2DC2AAFA" w14:textId="708D3BC5" w:rsidR="00963E0E" w:rsidRPr="003929CC" w:rsidRDefault="00963E0E" w:rsidP="00963E0E">
            <w:pPr>
              <w:keepNext/>
              <w:keepLines/>
              <w:tabs>
                <w:tab w:val="clear" w:pos="403"/>
              </w:tabs>
              <w:spacing w:before="20" w:after="40" w:line="240" w:lineRule="auto"/>
              <w:rPr>
                <w:b/>
                <w:bCs/>
                <w:noProof/>
                <w:sz w:val="20"/>
                <w:szCs w:val="20"/>
              </w:rPr>
            </w:pPr>
            <w:r w:rsidRPr="003929CC">
              <w:rPr>
                <w:noProof/>
                <w:sz w:val="20"/>
                <w:szCs w:val="20"/>
              </w:rPr>
              <w:t>buffering_period( payloadSize ) {</w:t>
            </w:r>
          </w:p>
        </w:tc>
        <w:tc>
          <w:tcPr>
            <w:tcW w:w="753" w:type="pct"/>
          </w:tcPr>
          <w:p w14:paraId="20260673" w14:textId="717C7EEE" w:rsidR="00963E0E" w:rsidRPr="003929CC" w:rsidRDefault="00963E0E" w:rsidP="00963E0E">
            <w:pPr>
              <w:keepNext/>
              <w:keepLines/>
              <w:tabs>
                <w:tab w:val="clear" w:pos="403"/>
              </w:tabs>
              <w:spacing w:before="20" w:after="40" w:line="240" w:lineRule="auto"/>
              <w:jc w:val="center"/>
              <w:rPr>
                <w:rFonts w:eastAsia="Malgun Gothic"/>
                <w:sz w:val="20"/>
                <w:szCs w:val="20"/>
              </w:rPr>
            </w:pPr>
            <w:r w:rsidRPr="003929CC">
              <w:rPr>
                <w:b/>
                <w:bCs/>
                <w:noProof/>
                <w:sz w:val="20"/>
                <w:szCs w:val="20"/>
              </w:rPr>
              <w:t>Descriptor</w:t>
            </w:r>
          </w:p>
        </w:tc>
      </w:tr>
      <w:tr w:rsidR="00963E0E" w:rsidRPr="003929CC" w14:paraId="7A282843" w14:textId="77777777" w:rsidTr="00057618">
        <w:trPr>
          <w:cantSplit/>
          <w:jc w:val="center"/>
        </w:trPr>
        <w:tc>
          <w:tcPr>
            <w:tcW w:w="4247" w:type="pct"/>
          </w:tcPr>
          <w:p w14:paraId="31C18C63" w14:textId="7FE1C4C4" w:rsidR="00963E0E" w:rsidRPr="003929CC" w:rsidRDefault="00963E0E" w:rsidP="00963E0E">
            <w:pPr>
              <w:keepNext/>
              <w:keepLines/>
              <w:tabs>
                <w:tab w:val="clear" w:pos="403"/>
              </w:tabs>
              <w:spacing w:before="20" w:after="40" w:line="240" w:lineRule="auto"/>
              <w:rPr>
                <w:b/>
                <w:bCs/>
                <w:noProof/>
                <w:sz w:val="20"/>
                <w:szCs w:val="20"/>
              </w:rPr>
            </w:pPr>
            <w:r w:rsidRPr="003929CC">
              <w:rPr>
                <w:b/>
                <w:bCs/>
                <w:noProof/>
                <w:sz w:val="20"/>
                <w:szCs w:val="20"/>
              </w:rPr>
              <w:tab/>
              <w:t>bp_atlas_sequence_parameter_set_id</w:t>
            </w:r>
          </w:p>
        </w:tc>
        <w:tc>
          <w:tcPr>
            <w:tcW w:w="753" w:type="pct"/>
          </w:tcPr>
          <w:p w14:paraId="69338FFF" w14:textId="1346810D" w:rsidR="00963E0E" w:rsidRPr="003929CC" w:rsidRDefault="00963E0E" w:rsidP="00963E0E">
            <w:pPr>
              <w:keepNext/>
              <w:keepLines/>
              <w:tabs>
                <w:tab w:val="clear" w:pos="403"/>
              </w:tabs>
              <w:spacing w:before="20" w:after="40" w:line="240" w:lineRule="auto"/>
              <w:jc w:val="center"/>
              <w:rPr>
                <w:rFonts w:eastAsia="Malgun Gothic"/>
                <w:sz w:val="20"/>
                <w:szCs w:val="20"/>
              </w:rPr>
            </w:pPr>
            <w:r w:rsidRPr="003929CC">
              <w:rPr>
                <w:noProof/>
                <w:sz w:val="20"/>
                <w:szCs w:val="20"/>
              </w:rPr>
              <w:t>ue(v)</w:t>
            </w:r>
          </w:p>
        </w:tc>
      </w:tr>
      <w:tr w:rsidR="00963E0E" w:rsidRPr="003929CC" w14:paraId="649B507C" w14:textId="77777777" w:rsidTr="00057618">
        <w:trPr>
          <w:cantSplit/>
          <w:jc w:val="center"/>
        </w:trPr>
        <w:tc>
          <w:tcPr>
            <w:tcW w:w="4247" w:type="pct"/>
          </w:tcPr>
          <w:p w14:paraId="719D917E" w14:textId="0D05480B" w:rsidR="00963E0E" w:rsidRPr="003929CC" w:rsidRDefault="00963E0E" w:rsidP="00963E0E">
            <w:pPr>
              <w:keepNext/>
              <w:keepLines/>
              <w:tabs>
                <w:tab w:val="clear" w:pos="403"/>
              </w:tabs>
              <w:spacing w:before="20" w:after="40" w:line="240" w:lineRule="auto"/>
              <w:rPr>
                <w:color w:val="000000" w:themeColor="text1"/>
                <w:sz w:val="20"/>
                <w:szCs w:val="20"/>
                <w:lang w:val="en-CA"/>
              </w:rPr>
            </w:pPr>
            <w:r w:rsidRPr="003929CC">
              <w:rPr>
                <w:bCs/>
                <w:noProof/>
                <w:sz w:val="20"/>
                <w:szCs w:val="20"/>
              </w:rPr>
              <w:tab/>
            </w:r>
            <w:r w:rsidRPr="003929CC">
              <w:rPr>
                <w:b/>
                <w:bCs/>
                <w:noProof/>
                <w:sz w:val="20"/>
                <w:szCs w:val="20"/>
              </w:rPr>
              <w:t>bp_irap_cab_params_present_flag</w:t>
            </w:r>
          </w:p>
        </w:tc>
        <w:tc>
          <w:tcPr>
            <w:tcW w:w="753" w:type="pct"/>
          </w:tcPr>
          <w:p w14:paraId="44E3720E" w14:textId="66269CD3" w:rsidR="00963E0E" w:rsidRPr="003929CC" w:rsidRDefault="00963E0E" w:rsidP="00963E0E">
            <w:pPr>
              <w:keepNext/>
              <w:keepLines/>
              <w:tabs>
                <w:tab w:val="clear" w:pos="403"/>
              </w:tabs>
              <w:spacing w:before="20" w:after="40" w:line="240" w:lineRule="auto"/>
              <w:jc w:val="center"/>
              <w:rPr>
                <w:rFonts w:eastAsia="Malgun Gothic"/>
                <w:sz w:val="20"/>
                <w:szCs w:val="20"/>
              </w:rPr>
            </w:pPr>
            <w:r w:rsidRPr="003929CC">
              <w:rPr>
                <w:noProof/>
                <w:sz w:val="20"/>
                <w:szCs w:val="20"/>
              </w:rPr>
              <w:t>u(1)</w:t>
            </w:r>
          </w:p>
        </w:tc>
      </w:tr>
      <w:tr w:rsidR="00963E0E" w:rsidRPr="003929CC" w14:paraId="3DAA3292" w14:textId="77777777" w:rsidTr="00057618">
        <w:trPr>
          <w:cantSplit/>
          <w:jc w:val="center"/>
        </w:trPr>
        <w:tc>
          <w:tcPr>
            <w:tcW w:w="4247" w:type="pct"/>
          </w:tcPr>
          <w:p w14:paraId="356B973D" w14:textId="2F543346" w:rsidR="00963E0E" w:rsidRPr="003929CC" w:rsidRDefault="00963E0E" w:rsidP="00963E0E">
            <w:pPr>
              <w:keepNext/>
              <w:keepLines/>
              <w:tabs>
                <w:tab w:val="clear" w:pos="403"/>
              </w:tabs>
              <w:spacing w:before="20" w:after="40" w:line="240" w:lineRule="auto"/>
              <w:rPr>
                <w:bCs/>
                <w:noProof/>
                <w:sz w:val="20"/>
                <w:szCs w:val="20"/>
              </w:rPr>
            </w:pPr>
            <w:r w:rsidRPr="003929CC">
              <w:rPr>
                <w:bCs/>
                <w:noProof/>
                <w:sz w:val="20"/>
                <w:szCs w:val="20"/>
              </w:rPr>
              <w:tab/>
              <w:t>if( bp_irap_cab_params_present_flag ) {</w:t>
            </w:r>
          </w:p>
        </w:tc>
        <w:tc>
          <w:tcPr>
            <w:tcW w:w="753" w:type="pct"/>
          </w:tcPr>
          <w:p w14:paraId="7B95D21A" w14:textId="77777777" w:rsidR="00963E0E" w:rsidRPr="003929CC" w:rsidRDefault="00963E0E" w:rsidP="00963E0E">
            <w:pPr>
              <w:keepNext/>
              <w:keepLines/>
              <w:tabs>
                <w:tab w:val="clear" w:pos="403"/>
              </w:tabs>
              <w:spacing w:before="20" w:after="40" w:line="240" w:lineRule="auto"/>
              <w:jc w:val="center"/>
              <w:rPr>
                <w:rFonts w:eastAsia="Malgun Gothic"/>
                <w:sz w:val="20"/>
                <w:szCs w:val="20"/>
              </w:rPr>
            </w:pPr>
          </w:p>
        </w:tc>
      </w:tr>
      <w:tr w:rsidR="00963E0E" w:rsidRPr="003929CC" w14:paraId="6AB8E587" w14:textId="77777777" w:rsidTr="00057618">
        <w:trPr>
          <w:cantSplit/>
          <w:jc w:val="center"/>
        </w:trPr>
        <w:tc>
          <w:tcPr>
            <w:tcW w:w="4247" w:type="pct"/>
          </w:tcPr>
          <w:p w14:paraId="4562E015" w14:textId="44D8016F" w:rsidR="00963E0E" w:rsidRPr="003929CC" w:rsidRDefault="00963E0E" w:rsidP="00963E0E">
            <w:pPr>
              <w:keepNext/>
              <w:keepLines/>
              <w:tabs>
                <w:tab w:val="clear" w:pos="403"/>
              </w:tabs>
              <w:spacing w:before="20" w:after="40" w:line="240" w:lineRule="auto"/>
              <w:rPr>
                <w:bCs/>
                <w:noProof/>
                <w:sz w:val="20"/>
                <w:szCs w:val="20"/>
              </w:rPr>
            </w:pPr>
            <w:r w:rsidRPr="003929CC">
              <w:rPr>
                <w:bCs/>
                <w:noProof/>
                <w:sz w:val="20"/>
                <w:szCs w:val="20"/>
              </w:rPr>
              <w:tab/>
            </w:r>
            <w:r w:rsidRPr="003929CC">
              <w:rPr>
                <w:bCs/>
                <w:noProof/>
                <w:sz w:val="20"/>
                <w:szCs w:val="20"/>
              </w:rPr>
              <w:tab/>
            </w:r>
            <w:r w:rsidRPr="003929CC">
              <w:rPr>
                <w:b/>
                <w:bCs/>
                <w:noProof/>
                <w:sz w:val="20"/>
                <w:szCs w:val="20"/>
              </w:rPr>
              <w:t>bp_cab_delay_offset</w:t>
            </w:r>
          </w:p>
        </w:tc>
        <w:tc>
          <w:tcPr>
            <w:tcW w:w="753" w:type="pct"/>
          </w:tcPr>
          <w:p w14:paraId="7D3B65AF" w14:textId="2DBBDCE9" w:rsidR="00963E0E" w:rsidRPr="003929CC" w:rsidRDefault="00963E0E" w:rsidP="00963E0E">
            <w:pPr>
              <w:keepNext/>
              <w:keepLines/>
              <w:tabs>
                <w:tab w:val="clear" w:pos="403"/>
              </w:tabs>
              <w:spacing w:before="20" w:after="40" w:line="240" w:lineRule="auto"/>
              <w:jc w:val="center"/>
              <w:rPr>
                <w:rFonts w:eastAsia="Malgun Gothic"/>
                <w:sz w:val="20"/>
                <w:szCs w:val="20"/>
              </w:rPr>
            </w:pPr>
            <w:r w:rsidRPr="003929CC">
              <w:rPr>
                <w:noProof/>
                <w:sz w:val="20"/>
                <w:szCs w:val="20"/>
              </w:rPr>
              <w:t>u(v)</w:t>
            </w:r>
          </w:p>
        </w:tc>
      </w:tr>
      <w:tr w:rsidR="00963E0E" w:rsidRPr="003929CC" w14:paraId="40A2C52F" w14:textId="77777777" w:rsidTr="00057618">
        <w:trPr>
          <w:cantSplit/>
          <w:jc w:val="center"/>
        </w:trPr>
        <w:tc>
          <w:tcPr>
            <w:tcW w:w="4247" w:type="pct"/>
          </w:tcPr>
          <w:p w14:paraId="524A6F17" w14:textId="1706F390" w:rsidR="00963E0E" w:rsidRPr="003929CC" w:rsidRDefault="00963E0E" w:rsidP="00963E0E">
            <w:pPr>
              <w:keepNext/>
              <w:keepLines/>
              <w:tabs>
                <w:tab w:val="clear" w:pos="403"/>
              </w:tabs>
              <w:spacing w:before="20" w:after="40" w:line="240" w:lineRule="auto"/>
              <w:rPr>
                <w:noProof/>
                <w:sz w:val="20"/>
                <w:szCs w:val="20"/>
              </w:rPr>
            </w:pPr>
            <w:r w:rsidRPr="003929CC">
              <w:rPr>
                <w:bCs/>
                <w:noProof/>
                <w:sz w:val="20"/>
                <w:szCs w:val="20"/>
              </w:rPr>
              <w:tab/>
            </w:r>
            <w:r w:rsidRPr="003929CC">
              <w:rPr>
                <w:bCs/>
                <w:noProof/>
                <w:sz w:val="20"/>
                <w:szCs w:val="20"/>
              </w:rPr>
              <w:tab/>
            </w:r>
            <w:r w:rsidRPr="003929CC">
              <w:rPr>
                <w:b/>
                <w:bCs/>
                <w:noProof/>
                <w:sz w:val="20"/>
                <w:szCs w:val="20"/>
              </w:rPr>
              <w:t>bp_dab_delay_offset</w:t>
            </w:r>
          </w:p>
        </w:tc>
        <w:tc>
          <w:tcPr>
            <w:tcW w:w="753" w:type="pct"/>
          </w:tcPr>
          <w:p w14:paraId="0C94B9A6" w14:textId="00BA9071" w:rsidR="00963E0E" w:rsidRPr="003929CC" w:rsidRDefault="00963E0E" w:rsidP="00963E0E">
            <w:pPr>
              <w:keepNext/>
              <w:keepLines/>
              <w:tabs>
                <w:tab w:val="clear" w:pos="403"/>
              </w:tabs>
              <w:spacing w:before="20" w:after="40" w:line="240" w:lineRule="auto"/>
              <w:jc w:val="center"/>
              <w:rPr>
                <w:rFonts w:eastAsia="Malgun Gothic"/>
                <w:sz w:val="20"/>
                <w:szCs w:val="20"/>
              </w:rPr>
            </w:pPr>
            <w:r w:rsidRPr="003929CC">
              <w:rPr>
                <w:noProof/>
                <w:sz w:val="20"/>
                <w:szCs w:val="20"/>
              </w:rPr>
              <w:t>u(v)</w:t>
            </w:r>
          </w:p>
        </w:tc>
      </w:tr>
      <w:tr w:rsidR="00963E0E" w:rsidRPr="003929CC" w14:paraId="04C05DC7" w14:textId="77777777" w:rsidTr="00057618">
        <w:trPr>
          <w:cantSplit/>
          <w:jc w:val="center"/>
        </w:trPr>
        <w:tc>
          <w:tcPr>
            <w:tcW w:w="4247" w:type="pct"/>
          </w:tcPr>
          <w:p w14:paraId="3F737889" w14:textId="187CE513" w:rsidR="00963E0E" w:rsidRPr="003929CC" w:rsidRDefault="00963E0E" w:rsidP="00963E0E">
            <w:pPr>
              <w:keepNext/>
              <w:keepLines/>
              <w:tabs>
                <w:tab w:val="clear" w:pos="403"/>
              </w:tabs>
              <w:spacing w:before="20" w:after="40" w:line="240" w:lineRule="auto"/>
              <w:rPr>
                <w:noProof/>
                <w:sz w:val="20"/>
                <w:szCs w:val="20"/>
              </w:rPr>
            </w:pPr>
            <w:r w:rsidRPr="003929CC">
              <w:rPr>
                <w:bCs/>
                <w:noProof/>
                <w:sz w:val="20"/>
                <w:szCs w:val="20"/>
              </w:rPr>
              <w:tab/>
              <w:t>}</w:t>
            </w:r>
          </w:p>
        </w:tc>
        <w:tc>
          <w:tcPr>
            <w:tcW w:w="753" w:type="pct"/>
          </w:tcPr>
          <w:p w14:paraId="4BE3FF27" w14:textId="77777777" w:rsidR="00963E0E" w:rsidRPr="003929CC" w:rsidRDefault="00963E0E" w:rsidP="00963E0E">
            <w:pPr>
              <w:keepNext/>
              <w:keepLines/>
              <w:tabs>
                <w:tab w:val="clear" w:pos="403"/>
              </w:tabs>
              <w:spacing w:before="20" w:after="40" w:line="240" w:lineRule="auto"/>
              <w:jc w:val="center"/>
              <w:rPr>
                <w:rFonts w:eastAsia="Malgun Gothic"/>
                <w:sz w:val="20"/>
                <w:szCs w:val="20"/>
              </w:rPr>
            </w:pPr>
          </w:p>
        </w:tc>
      </w:tr>
      <w:tr w:rsidR="00963E0E" w:rsidRPr="003929CC" w14:paraId="5ADF1C5D" w14:textId="77777777" w:rsidTr="00057618">
        <w:trPr>
          <w:cantSplit/>
          <w:jc w:val="center"/>
        </w:trPr>
        <w:tc>
          <w:tcPr>
            <w:tcW w:w="4247" w:type="pct"/>
          </w:tcPr>
          <w:p w14:paraId="62DA5044" w14:textId="34B56A7D" w:rsidR="00963E0E" w:rsidRPr="003929CC" w:rsidRDefault="00963E0E" w:rsidP="00963E0E">
            <w:pPr>
              <w:keepNext/>
              <w:keepLines/>
              <w:tabs>
                <w:tab w:val="clear" w:pos="403"/>
              </w:tabs>
              <w:spacing w:before="20" w:after="40" w:line="240" w:lineRule="auto"/>
              <w:rPr>
                <w:noProof/>
                <w:sz w:val="20"/>
                <w:szCs w:val="20"/>
              </w:rPr>
            </w:pPr>
            <w:r w:rsidRPr="003929CC">
              <w:rPr>
                <w:b/>
                <w:noProof/>
                <w:sz w:val="20"/>
                <w:szCs w:val="20"/>
              </w:rPr>
              <w:tab/>
            </w:r>
            <w:r w:rsidRPr="003929CC">
              <w:rPr>
                <w:b/>
                <w:bCs/>
                <w:noProof/>
                <w:sz w:val="20"/>
                <w:szCs w:val="20"/>
              </w:rPr>
              <w:t>bp_</w:t>
            </w:r>
            <w:r w:rsidRPr="003929CC">
              <w:rPr>
                <w:b/>
                <w:noProof/>
                <w:sz w:val="20"/>
                <w:szCs w:val="20"/>
              </w:rPr>
              <w:t>concatenation_flag</w:t>
            </w:r>
          </w:p>
        </w:tc>
        <w:tc>
          <w:tcPr>
            <w:tcW w:w="753" w:type="pct"/>
          </w:tcPr>
          <w:p w14:paraId="6C462AA6" w14:textId="2EC31EE5" w:rsidR="00963E0E" w:rsidRPr="003929CC" w:rsidRDefault="00963E0E" w:rsidP="00963E0E">
            <w:pPr>
              <w:keepNext/>
              <w:keepLines/>
              <w:tabs>
                <w:tab w:val="clear" w:pos="403"/>
              </w:tabs>
              <w:spacing w:before="20" w:after="40" w:line="240" w:lineRule="auto"/>
              <w:jc w:val="center"/>
              <w:rPr>
                <w:rFonts w:eastAsia="Malgun Gothic"/>
                <w:sz w:val="20"/>
                <w:szCs w:val="20"/>
              </w:rPr>
            </w:pPr>
            <w:r w:rsidRPr="003929CC">
              <w:rPr>
                <w:bCs/>
                <w:noProof/>
                <w:sz w:val="20"/>
                <w:szCs w:val="20"/>
              </w:rPr>
              <w:t>u(1)</w:t>
            </w:r>
          </w:p>
        </w:tc>
      </w:tr>
      <w:tr w:rsidR="00963E0E" w:rsidRPr="003929CC" w14:paraId="432C4744" w14:textId="77777777" w:rsidTr="00057618">
        <w:trPr>
          <w:cantSplit/>
          <w:jc w:val="center"/>
        </w:trPr>
        <w:tc>
          <w:tcPr>
            <w:tcW w:w="4247" w:type="pct"/>
          </w:tcPr>
          <w:p w14:paraId="28C7A3AE" w14:textId="0E850DBD" w:rsidR="00963E0E" w:rsidRPr="003929CC" w:rsidRDefault="00963E0E" w:rsidP="00963E0E">
            <w:pPr>
              <w:keepNext/>
              <w:keepLines/>
              <w:tabs>
                <w:tab w:val="clear" w:pos="403"/>
              </w:tabs>
              <w:spacing w:before="20" w:after="40" w:line="240" w:lineRule="auto"/>
              <w:rPr>
                <w:noProof/>
                <w:sz w:val="20"/>
                <w:szCs w:val="20"/>
              </w:rPr>
            </w:pPr>
            <w:r w:rsidRPr="003929CC">
              <w:rPr>
                <w:b/>
                <w:noProof/>
                <w:sz w:val="20"/>
                <w:szCs w:val="20"/>
                <w:lang w:val="es-ES_tradnl"/>
              </w:rPr>
              <w:tab/>
            </w:r>
            <w:r w:rsidRPr="003929CC">
              <w:rPr>
                <w:b/>
                <w:bCs/>
                <w:noProof/>
                <w:sz w:val="20"/>
                <w:szCs w:val="20"/>
              </w:rPr>
              <w:t>bp_</w:t>
            </w:r>
            <w:r w:rsidRPr="003929CC">
              <w:rPr>
                <w:b/>
                <w:noProof/>
                <w:sz w:val="20"/>
                <w:szCs w:val="20"/>
                <w:lang w:val="es-ES_tradnl"/>
              </w:rPr>
              <w:t>atlas_cab_removal_delay_delta_minus1</w:t>
            </w:r>
          </w:p>
        </w:tc>
        <w:tc>
          <w:tcPr>
            <w:tcW w:w="753" w:type="pct"/>
          </w:tcPr>
          <w:p w14:paraId="0DDF1B70" w14:textId="216CB745" w:rsidR="00963E0E" w:rsidRPr="003929CC" w:rsidRDefault="00963E0E" w:rsidP="00963E0E">
            <w:pPr>
              <w:keepNext/>
              <w:keepLines/>
              <w:tabs>
                <w:tab w:val="clear" w:pos="403"/>
              </w:tabs>
              <w:spacing w:before="20" w:after="40" w:line="240" w:lineRule="auto"/>
              <w:jc w:val="center"/>
              <w:rPr>
                <w:rFonts w:eastAsia="Malgun Gothic"/>
                <w:sz w:val="20"/>
                <w:szCs w:val="20"/>
              </w:rPr>
            </w:pPr>
            <w:r w:rsidRPr="003929CC">
              <w:rPr>
                <w:bCs/>
                <w:noProof/>
                <w:sz w:val="20"/>
                <w:szCs w:val="20"/>
              </w:rPr>
              <w:t>u(v)</w:t>
            </w:r>
          </w:p>
        </w:tc>
      </w:tr>
      <w:tr w:rsidR="00963E0E" w:rsidRPr="003929CC" w14:paraId="63500893" w14:textId="77777777" w:rsidTr="00057618">
        <w:trPr>
          <w:cantSplit/>
          <w:jc w:val="center"/>
        </w:trPr>
        <w:tc>
          <w:tcPr>
            <w:tcW w:w="4247" w:type="pct"/>
          </w:tcPr>
          <w:p w14:paraId="413072F7" w14:textId="096DEE23" w:rsidR="00963E0E" w:rsidRPr="003929CC" w:rsidRDefault="00963E0E" w:rsidP="00963E0E">
            <w:pPr>
              <w:keepNext/>
              <w:keepLines/>
              <w:tabs>
                <w:tab w:val="clear" w:pos="403"/>
              </w:tabs>
              <w:spacing w:before="20" w:after="40" w:line="240" w:lineRule="auto"/>
              <w:rPr>
                <w:noProof/>
                <w:sz w:val="20"/>
                <w:szCs w:val="20"/>
              </w:rPr>
            </w:pPr>
            <w:r w:rsidRPr="003929CC">
              <w:rPr>
                <w:noProof/>
                <w:sz w:val="20"/>
                <w:szCs w:val="20"/>
                <w:lang w:val="en-CA"/>
              </w:rPr>
              <w:tab/>
              <w:t>bp_max_sub_layers_minus1</w:t>
            </w:r>
            <w:r w:rsidR="001F075B" w:rsidRPr="003929CC">
              <w:rPr>
                <w:noProof/>
                <w:sz w:val="20"/>
                <w:szCs w:val="20"/>
                <w:lang w:val="en-CA"/>
              </w:rPr>
              <w:t xml:space="preserve"> = 0</w:t>
            </w:r>
          </w:p>
        </w:tc>
        <w:tc>
          <w:tcPr>
            <w:tcW w:w="753" w:type="pct"/>
          </w:tcPr>
          <w:p w14:paraId="7AB74146" w14:textId="0EB19191" w:rsidR="00963E0E" w:rsidRPr="003929CC" w:rsidRDefault="001F075B" w:rsidP="00963E0E">
            <w:pPr>
              <w:keepNext/>
              <w:keepLines/>
              <w:tabs>
                <w:tab w:val="clear" w:pos="403"/>
              </w:tabs>
              <w:spacing w:before="20" w:after="40" w:line="240" w:lineRule="auto"/>
              <w:jc w:val="center"/>
              <w:rPr>
                <w:rFonts w:eastAsia="Malgun Gothic"/>
                <w:sz w:val="20"/>
                <w:szCs w:val="20"/>
              </w:rPr>
            </w:pPr>
            <w:r w:rsidRPr="003929CC">
              <w:rPr>
                <w:rFonts w:eastAsia="Malgun Gothic"/>
                <w:sz w:val="20"/>
                <w:szCs w:val="20"/>
              </w:rPr>
              <w:t>u(3)</w:t>
            </w:r>
          </w:p>
        </w:tc>
      </w:tr>
      <w:tr w:rsidR="00963E0E" w:rsidRPr="003929CC" w14:paraId="4D62C490" w14:textId="77777777" w:rsidTr="00057618">
        <w:trPr>
          <w:cantSplit/>
          <w:jc w:val="center"/>
        </w:trPr>
        <w:tc>
          <w:tcPr>
            <w:tcW w:w="4247" w:type="pct"/>
          </w:tcPr>
          <w:p w14:paraId="2F26F53E" w14:textId="462C69FE" w:rsidR="00963E0E" w:rsidRPr="003929CC" w:rsidRDefault="00963E0E" w:rsidP="00963E0E">
            <w:pPr>
              <w:keepNext/>
              <w:keepLines/>
              <w:tabs>
                <w:tab w:val="clear" w:pos="403"/>
              </w:tabs>
              <w:spacing w:before="20" w:after="40" w:line="240" w:lineRule="auto"/>
              <w:rPr>
                <w:noProof/>
                <w:sz w:val="20"/>
                <w:szCs w:val="20"/>
              </w:rPr>
            </w:pPr>
            <w:r w:rsidRPr="003929CC">
              <w:rPr>
                <w:noProof/>
                <w:sz w:val="20"/>
                <w:szCs w:val="20"/>
                <w:lang w:val="en-CA"/>
              </w:rPr>
              <w:tab/>
              <w:t>for( i = 0; i  &lt;=  bp_max_sub_layers_minus1; i++ ) {</w:t>
            </w:r>
          </w:p>
        </w:tc>
        <w:tc>
          <w:tcPr>
            <w:tcW w:w="753" w:type="pct"/>
          </w:tcPr>
          <w:p w14:paraId="049B1AE0" w14:textId="77777777" w:rsidR="00963E0E" w:rsidRPr="003929CC" w:rsidRDefault="00963E0E" w:rsidP="00963E0E">
            <w:pPr>
              <w:keepNext/>
              <w:keepLines/>
              <w:tabs>
                <w:tab w:val="clear" w:pos="403"/>
              </w:tabs>
              <w:spacing w:before="20" w:after="40" w:line="240" w:lineRule="auto"/>
              <w:jc w:val="center"/>
              <w:rPr>
                <w:rFonts w:eastAsia="Malgun Gothic"/>
                <w:sz w:val="20"/>
                <w:szCs w:val="20"/>
              </w:rPr>
            </w:pPr>
          </w:p>
        </w:tc>
      </w:tr>
      <w:tr w:rsidR="00963E0E" w:rsidRPr="003929CC" w14:paraId="7E65A3DD" w14:textId="77777777" w:rsidTr="00057618">
        <w:trPr>
          <w:cantSplit/>
          <w:jc w:val="center"/>
        </w:trPr>
        <w:tc>
          <w:tcPr>
            <w:tcW w:w="4247" w:type="pct"/>
          </w:tcPr>
          <w:p w14:paraId="28A0872E" w14:textId="6EB0BC55" w:rsidR="00963E0E" w:rsidRPr="003929CC" w:rsidRDefault="00963E0E" w:rsidP="00963E0E">
            <w:pPr>
              <w:keepNext/>
              <w:keepLines/>
              <w:tabs>
                <w:tab w:val="clear" w:pos="403"/>
              </w:tabs>
              <w:spacing w:before="20" w:after="40" w:line="240" w:lineRule="auto"/>
              <w:rPr>
                <w:noProof/>
                <w:sz w:val="20"/>
                <w:szCs w:val="20"/>
              </w:rPr>
            </w:pPr>
            <w:r w:rsidRPr="003929CC">
              <w:rPr>
                <w:noProof/>
                <w:sz w:val="20"/>
                <w:szCs w:val="20"/>
              </w:rPr>
              <w:tab/>
            </w:r>
            <w:r w:rsidRPr="003929CC">
              <w:rPr>
                <w:noProof/>
                <w:sz w:val="20"/>
                <w:szCs w:val="20"/>
              </w:rPr>
              <w:tab/>
              <w:t>if( NalHrdBpPresentFlag ) {</w:t>
            </w:r>
          </w:p>
        </w:tc>
        <w:tc>
          <w:tcPr>
            <w:tcW w:w="753" w:type="pct"/>
          </w:tcPr>
          <w:p w14:paraId="316EB013" w14:textId="77777777" w:rsidR="00963E0E" w:rsidRPr="003929CC" w:rsidRDefault="00963E0E" w:rsidP="00963E0E">
            <w:pPr>
              <w:keepNext/>
              <w:keepLines/>
              <w:tabs>
                <w:tab w:val="clear" w:pos="403"/>
              </w:tabs>
              <w:spacing w:before="20" w:after="40" w:line="240" w:lineRule="auto"/>
              <w:jc w:val="center"/>
              <w:rPr>
                <w:rFonts w:eastAsia="Malgun Gothic"/>
                <w:sz w:val="20"/>
                <w:szCs w:val="20"/>
              </w:rPr>
            </w:pPr>
          </w:p>
        </w:tc>
      </w:tr>
      <w:tr w:rsidR="00963E0E" w:rsidRPr="003929CC" w14:paraId="1BC9A034" w14:textId="77777777" w:rsidTr="00057618">
        <w:trPr>
          <w:cantSplit/>
          <w:jc w:val="center"/>
        </w:trPr>
        <w:tc>
          <w:tcPr>
            <w:tcW w:w="4247" w:type="pct"/>
          </w:tcPr>
          <w:p w14:paraId="392215A0" w14:textId="5C82B271" w:rsidR="00963E0E" w:rsidRPr="003929CC" w:rsidRDefault="00963E0E" w:rsidP="00963E0E">
            <w:pPr>
              <w:keepNext/>
              <w:keepLines/>
              <w:tabs>
                <w:tab w:val="clear" w:pos="403"/>
              </w:tabs>
              <w:spacing w:before="20" w:after="40" w:line="240" w:lineRule="auto"/>
              <w:rPr>
                <w:noProof/>
                <w:sz w:val="20"/>
                <w:szCs w:val="20"/>
              </w:rPr>
            </w:pPr>
            <w:r w:rsidRPr="003929CC">
              <w:rPr>
                <w:noProof/>
                <w:sz w:val="20"/>
                <w:szCs w:val="20"/>
              </w:rPr>
              <w:tab/>
            </w:r>
            <w:r w:rsidRPr="003929CC">
              <w:rPr>
                <w:noProof/>
                <w:sz w:val="20"/>
                <w:szCs w:val="20"/>
              </w:rPr>
              <w:tab/>
            </w:r>
            <w:r w:rsidRPr="003929CC">
              <w:rPr>
                <w:noProof/>
                <w:sz w:val="20"/>
                <w:szCs w:val="20"/>
              </w:rPr>
              <w:tab/>
              <w:t xml:space="preserve">for( j  = 0; j  &lt;  </w:t>
            </w:r>
            <w:r w:rsidR="006932A1" w:rsidRPr="003929CC">
              <w:rPr>
                <w:noProof/>
                <w:sz w:val="20"/>
                <w:szCs w:val="20"/>
              </w:rPr>
              <w:t>hrd</w:t>
            </w:r>
            <w:r w:rsidRPr="003929CC">
              <w:rPr>
                <w:noProof/>
                <w:sz w:val="20"/>
                <w:szCs w:val="20"/>
                <w:lang w:val="en-CA"/>
              </w:rPr>
              <w:t>_</w:t>
            </w:r>
            <w:r w:rsidRPr="003929CC">
              <w:rPr>
                <w:bCs/>
                <w:noProof/>
                <w:sz w:val="20"/>
                <w:szCs w:val="20"/>
                <w:lang w:val="en-CA"/>
              </w:rPr>
              <w:t>cab_cnt_minus1[ i ]</w:t>
            </w:r>
            <w:r w:rsidRPr="003929CC">
              <w:rPr>
                <w:noProof/>
                <w:sz w:val="20"/>
                <w:szCs w:val="20"/>
              </w:rPr>
              <w:t xml:space="preserve"> + 1; j++ ) {</w:t>
            </w:r>
          </w:p>
        </w:tc>
        <w:tc>
          <w:tcPr>
            <w:tcW w:w="753" w:type="pct"/>
          </w:tcPr>
          <w:p w14:paraId="6BA45E7C" w14:textId="77777777" w:rsidR="00963E0E" w:rsidRPr="003929CC" w:rsidRDefault="00963E0E" w:rsidP="00963E0E">
            <w:pPr>
              <w:keepNext/>
              <w:keepLines/>
              <w:tabs>
                <w:tab w:val="clear" w:pos="403"/>
              </w:tabs>
              <w:spacing w:before="20" w:after="40" w:line="240" w:lineRule="auto"/>
              <w:jc w:val="center"/>
              <w:rPr>
                <w:rFonts w:eastAsia="Malgun Gothic"/>
                <w:sz w:val="20"/>
                <w:szCs w:val="20"/>
              </w:rPr>
            </w:pPr>
          </w:p>
        </w:tc>
      </w:tr>
      <w:tr w:rsidR="00963E0E" w:rsidRPr="003929CC" w14:paraId="07179E70" w14:textId="77777777" w:rsidTr="00057618">
        <w:trPr>
          <w:cantSplit/>
          <w:jc w:val="center"/>
        </w:trPr>
        <w:tc>
          <w:tcPr>
            <w:tcW w:w="4247" w:type="pct"/>
          </w:tcPr>
          <w:p w14:paraId="2113A6C3" w14:textId="6D661808" w:rsidR="00963E0E" w:rsidRPr="003929CC" w:rsidRDefault="00963E0E" w:rsidP="00963E0E">
            <w:pPr>
              <w:keepNext/>
              <w:keepLines/>
              <w:tabs>
                <w:tab w:val="clear" w:pos="403"/>
              </w:tabs>
              <w:spacing w:before="20" w:after="40" w:line="240" w:lineRule="auto"/>
              <w:rPr>
                <w:noProof/>
                <w:sz w:val="20"/>
                <w:szCs w:val="20"/>
              </w:rPr>
            </w:pPr>
            <w:r w:rsidRPr="003929CC">
              <w:rPr>
                <w:b/>
                <w:bCs/>
                <w:noProof/>
                <w:sz w:val="20"/>
                <w:szCs w:val="20"/>
              </w:rPr>
              <w:tab/>
            </w:r>
            <w:r w:rsidRPr="003929CC">
              <w:rPr>
                <w:b/>
                <w:bCs/>
                <w:noProof/>
                <w:sz w:val="20"/>
                <w:szCs w:val="20"/>
              </w:rPr>
              <w:tab/>
            </w:r>
            <w:r w:rsidRPr="003929CC">
              <w:rPr>
                <w:b/>
                <w:bCs/>
                <w:noProof/>
                <w:sz w:val="20"/>
                <w:szCs w:val="20"/>
              </w:rPr>
              <w:tab/>
            </w:r>
            <w:r w:rsidRPr="003929CC">
              <w:rPr>
                <w:noProof/>
                <w:sz w:val="20"/>
                <w:szCs w:val="20"/>
              </w:rPr>
              <w:tab/>
            </w:r>
            <w:r w:rsidRPr="003929CC">
              <w:rPr>
                <w:b/>
                <w:bCs/>
                <w:noProof/>
                <w:sz w:val="20"/>
                <w:szCs w:val="20"/>
              </w:rPr>
              <w:t>bp_nal_initial_cab_removal_delay</w:t>
            </w:r>
            <w:r w:rsidRPr="003929CC">
              <w:rPr>
                <w:bCs/>
                <w:noProof/>
                <w:sz w:val="20"/>
                <w:szCs w:val="20"/>
              </w:rPr>
              <w:t>[i][</w:t>
            </w:r>
            <w:r w:rsidRPr="003929CC">
              <w:rPr>
                <w:noProof/>
                <w:sz w:val="20"/>
                <w:szCs w:val="20"/>
              </w:rPr>
              <w:t> j </w:t>
            </w:r>
            <w:r w:rsidRPr="003929CC">
              <w:rPr>
                <w:bCs/>
                <w:noProof/>
                <w:sz w:val="20"/>
                <w:szCs w:val="20"/>
              </w:rPr>
              <w:t>]</w:t>
            </w:r>
          </w:p>
        </w:tc>
        <w:tc>
          <w:tcPr>
            <w:tcW w:w="753" w:type="pct"/>
          </w:tcPr>
          <w:p w14:paraId="09F13F57" w14:textId="00B4D5C2" w:rsidR="00963E0E" w:rsidRPr="003929CC" w:rsidRDefault="00963E0E" w:rsidP="00963E0E">
            <w:pPr>
              <w:keepNext/>
              <w:keepLines/>
              <w:tabs>
                <w:tab w:val="clear" w:pos="403"/>
              </w:tabs>
              <w:spacing w:before="20" w:after="40" w:line="240" w:lineRule="auto"/>
              <w:jc w:val="center"/>
              <w:rPr>
                <w:rFonts w:eastAsia="Malgun Gothic"/>
                <w:sz w:val="20"/>
                <w:szCs w:val="20"/>
              </w:rPr>
            </w:pPr>
            <w:r w:rsidRPr="003929CC">
              <w:rPr>
                <w:noProof/>
                <w:sz w:val="20"/>
                <w:szCs w:val="20"/>
              </w:rPr>
              <w:t>u(v)</w:t>
            </w:r>
          </w:p>
        </w:tc>
      </w:tr>
      <w:tr w:rsidR="00963E0E" w:rsidRPr="003929CC" w14:paraId="1373DF8D" w14:textId="77777777" w:rsidTr="00057618">
        <w:trPr>
          <w:cantSplit/>
          <w:jc w:val="center"/>
        </w:trPr>
        <w:tc>
          <w:tcPr>
            <w:tcW w:w="4247" w:type="pct"/>
          </w:tcPr>
          <w:p w14:paraId="3025DA26" w14:textId="347927DA" w:rsidR="00963E0E" w:rsidRPr="003929CC" w:rsidRDefault="00963E0E" w:rsidP="00963E0E">
            <w:pPr>
              <w:keepNext/>
              <w:keepLines/>
              <w:tabs>
                <w:tab w:val="clear" w:pos="403"/>
              </w:tabs>
              <w:spacing w:before="20" w:after="40" w:line="240" w:lineRule="auto"/>
              <w:rPr>
                <w:noProof/>
                <w:sz w:val="20"/>
                <w:szCs w:val="20"/>
              </w:rPr>
            </w:pPr>
            <w:r w:rsidRPr="003929CC">
              <w:rPr>
                <w:b/>
                <w:bCs/>
                <w:noProof/>
                <w:sz w:val="20"/>
                <w:szCs w:val="20"/>
              </w:rPr>
              <w:tab/>
            </w:r>
            <w:r w:rsidRPr="003929CC">
              <w:rPr>
                <w:b/>
                <w:bCs/>
                <w:noProof/>
                <w:sz w:val="20"/>
                <w:szCs w:val="20"/>
              </w:rPr>
              <w:tab/>
            </w:r>
            <w:r w:rsidRPr="003929CC">
              <w:rPr>
                <w:b/>
                <w:bCs/>
                <w:noProof/>
                <w:sz w:val="20"/>
                <w:szCs w:val="20"/>
              </w:rPr>
              <w:tab/>
            </w:r>
            <w:r w:rsidRPr="003929CC">
              <w:rPr>
                <w:noProof/>
                <w:sz w:val="20"/>
                <w:szCs w:val="20"/>
              </w:rPr>
              <w:tab/>
            </w:r>
            <w:r w:rsidRPr="003929CC">
              <w:rPr>
                <w:b/>
                <w:bCs/>
                <w:noProof/>
                <w:sz w:val="20"/>
                <w:szCs w:val="20"/>
              </w:rPr>
              <w:t>bp_nal_initial_cab_removal_offset</w:t>
            </w:r>
            <w:r w:rsidRPr="003929CC">
              <w:rPr>
                <w:bCs/>
                <w:noProof/>
                <w:sz w:val="20"/>
                <w:szCs w:val="20"/>
              </w:rPr>
              <w:t>[i][ j ]</w:t>
            </w:r>
          </w:p>
        </w:tc>
        <w:tc>
          <w:tcPr>
            <w:tcW w:w="753" w:type="pct"/>
          </w:tcPr>
          <w:p w14:paraId="372EA4C5" w14:textId="26FAAEC3" w:rsidR="00963E0E" w:rsidRPr="003929CC" w:rsidRDefault="00963E0E" w:rsidP="00963E0E">
            <w:pPr>
              <w:keepNext/>
              <w:keepLines/>
              <w:tabs>
                <w:tab w:val="clear" w:pos="403"/>
              </w:tabs>
              <w:spacing w:before="20" w:after="40" w:line="240" w:lineRule="auto"/>
              <w:jc w:val="center"/>
              <w:rPr>
                <w:rFonts w:eastAsia="Malgun Gothic"/>
                <w:sz w:val="20"/>
                <w:szCs w:val="20"/>
              </w:rPr>
            </w:pPr>
            <w:r w:rsidRPr="003929CC">
              <w:rPr>
                <w:noProof/>
                <w:sz w:val="20"/>
                <w:szCs w:val="20"/>
              </w:rPr>
              <w:t>u(v)</w:t>
            </w:r>
          </w:p>
        </w:tc>
      </w:tr>
      <w:tr w:rsidR="00963E0E" w:rsidRPr="003929CC" w14:paraId="625336E6" w14:textId="77777777" w:rsidTr="00057618">
        <w:trPr>
          <w:cantSplit/>
          <w:jc w:val="center"/>
        </w:trPr>
        <w:tc>
          <w:tcPr>
            <w:tcW w:w="4247" w:type="pct"/>
          </w:tcPr>
          <w:p w14:paraId="5F53F0B9" w14:textId="7A0F48A3" w:rsidR="00963E0E" w:rsidRPr="003929CC" w:rsidRDefault="00963E0E" w:rsidP="00963E0E">
            <w:pPr>
              <w:keepNext/>
              <w:keepLines/>
              <w:tabs>
                <w:tab w:val="clear" w:pos="403"/>
              </w:tabs>
              <w:spacing w:before="20" w:after="40" w:line="240" w:lineRule="auto"/>
              <w:rPr>
                <w:noProof/>
                <w:sz w:val="20"/>
                <w:szCs w:val="20"/>
              </w:rPr>
            </w:pPr>
            <w:r w:rsidRPr="003929CC">
              <w:rPr>
                <w:b/>
                <w:bCs/>
                <w:noProof/>
                <w:sz w:val="20"/>
                <w:szCs w:val="20"/>
              </w:rPr>
              <w:tab/>
            </w:r>
            <w:r w:rsidRPr="003929CC">
              <w:rPr>
                <w:b/>
                <w:bCs/>
                <w:noProof/>
                <w:sz w:val="20"/>
                <w:szCs w:val="20"/>
              </w:rPr>
              <w:tab/>
            </w:r>
            <w:r w:rsidRPr="003929CC">
              <w:rPr>
                <w:b/>
                <w:bCs/>
                <w:noProof/>
                <w:sz w:val="20"/>
                <w:szCs w:val="20"/>
              </w:rPr>
              <w:tab/>
            </w:r>
            <w:r w:rsidRPr="003929CC">
              <w:rPr>
                <w:bCs/>
                <w:noProof/>
                <w:sz w:val="20"/>
                <w:szCs w:val="20"/>
              </w:rPr>
              <w:t>if(bp_</w:t>
            </w:r>
            <w:r w:rsidRPr="003929CC">
              <w:rPr>
                <w:noProof/>
                <w:sz w:val="20"/>
                <w:szCs w:val="20"/>
              </w:rPr>
              <w:t xml:space="preserve">irap_cab_params_present_flag </w:t>
            </w:r>
            <w:r w:rsidRPr="003929CC">
              <w:rPr>
                <w:bCs/>
                <w:noProof/>
                <w:sz w:val="20"/>
                <w:szCs w:val="20"/>
              </w:rPr>
              <w:t>) {</w:t>
            </w:r>
          </w:p>
        </w:tc>
        <w:tc>
          <w:tcPr>
            <w:tcW w:w="753" w:type="pct"/>
          </w:tcPr>
          <w:p w14:paraId="3246D481" w14:textId="77777777" w:rsidR="00963E0E" w:rsidRPr="003929CC" w:rsidRDefault="00963E0E" w:rsidP="00963E0E">
            <w:pPr>
              <w:keepNext/>
              <w:keepLines/>
              <w:tabs>
                <w:tab w:val="clear" w:pos="403"/>
              </w:tabs>
              <w:spacing w:before="20" w:after="40" w:line="240" w:lineRule="auto"/>
              <w:jc w:val="center"/>
              <w:rPr>
                <w:rFonts w:eastAsia="Malgun Gothic"/>
                <w:sz w:val="20"/>
                <w:szCs w:val="20"/>
              </w:rPr>
            </w:pPr>
          </w:p>
        </w:tc>
      </w:tr>
      <w:tr w:rsidR="00963E0E" w:rsidRPr="003929CC" w14:paraId="34776479" w14:textId="77777777" w:rsidTr="00057618">
        <w:trPr>
          <w:cantSplit/>
          <w:jc w:val="center"/>
        </w:trPr>
        <w:tc>
          <w:tcPr>
            <w:tcW w:w="4247" w:type="pct"/>
          </w:tcPr>
          <w:p w14:paraId="2D6DEDD2" w14:textId="37629CF3" w:rsidR="00963E0E" w:rsidRPr="003929CC" w:rsidRDefault="00963E0E" w:rsidP="00963E0E">
            <w:pPr>
              <w:keepNext/>
              <w:keepLines/>
              <w:tabs>
                <w:tab w:val="clear" w:pos="403"/>
              </w:tabs>
              <w:spacing w:before="20" w:after="40" w:line="240" w:lineRule="auto"/>
              <w:rPr>
                <w:noProof/>
                <w:sz w:val="20"/>
                <w:szCs w:val="20"/>
              </w:rPr>
            </w:pPr>
            <w:r w:rsidRPr="003929CC">
              <w:rPr>
                <w:b/>
                <w:bCs/>
                <w:noProof/>
                <w:sz w:val="20"/>
                <w:szCs w:val="20"/>
              </w:rPr>
              <w:tab/>
            </w:r>
            <w:r w:rsidRPr="003929CC">
              <w:rPr>
                <w:b/>
                <w:bCs/>
                <w:noProof/>
                <w:sz w:val="20"/>
                <w:szCs w:val="20"/>
              </w:rPr>
              <w:tab/>
            </w:r>
            <w:r w:rsidRPr="003929CC">
              <w:rPr>
                <w:b/>
                <w:bCs/>
                <w:noProof/>
                <w:sz w:val="20"/>
                <w:szCs w:val="20"/>
              </w:rPr>
              <w:tab/>
            </w:r>
            <w:r w:rsidRPr="003929CC">
              <w:rPr>
                <w:b/>
                <w:bCs/>
                <w:noProof/>
                <w:sz w:val="20"/>
                <w:szCs w:val="20"/>
              </w:rPr>
              <w:tab/>
              <w:t>bp_nal_initial_alt_cab_removal_delay</w:t>
            </w:r>
            <w:r w:rsidRPr="003929CC">
              <w:rPr>
                <w:bCs/>
                <w:noProof/>
                <w:sz w:val="20"/>
                <w:szCs w:val="20"/>
              </w:rPr>
              <w:t>[</w:t>
            </w:r>
            <w:r w:rsidRPr="003929CC">
              <w:rPr>
                <w:noProof/>
                <w:sz w:val="20"/>
                <w:szCs w:val="20"/>
              </w:rPr>
              <w:t> i </w:t>
            </w:r>
            <w:r w:rsidRPr="003929CC">
              <w:rPr>
                <w:bCs/>
                <w:noProof/>
                <w:sz w:val="20"/>
                <w:szCs w:val="20"/>
              </w:rPr>
              <w:t>]</w:t>
            </w:r>
          </w:p>
        </w:tc>
        <w:tc>
          <w:tcPr>
            <w:tcW w:w="753" w:type="pct"/>
          </w:tcPr>
          <w:p w14:paraId="6D496A14" w14:textId="5D2BDE95" w:rsidR="00963E0E" w:rsidRPr="003929CC" w:rsidRDefault="00963E0E" w:rsidP="00963E0E">
            <w:pPr>
              <w:keepNext/>
              <w:keepLines/>
              <w:tabs>
                <w:tab w:val="clear" w:pos="403"/>
              </w:tabs>
              <w:spacing w:before="20" w:after="40" w:line="240" w:lineRule="auto"/>
              <w:jc w:val="center"/>
              <w:rPr>
                <w:rFonts w:eastAsia="Malgun Gothic"/>
                <w:sz w:val="20"/>
                <w:szCs w:val="20"/>
              </w:rPr>
            </w:pPr>
            <w:r w:rsidRPr="003929CC">
              <w:rPr>
                <w:noProof/>
                <w:sz w:val="20"/>
                <w:szCs w:val="20"/>
              </w:rPr>
              <w:t>u(v)</w:t>
            </w:r>
          </w:p>
        </w:tc>
      </w:tr>
      <w:tr w:rsidR="00963E0E" w:rsidRPr="003929CC" w14:paraId="7F59E480" w14:textId="77777777" w:rsidTr="00057618">
        <w:trPr>
          <w:cantSplit/>
          <w:jc w:val="center"/>
        </w:trPr>
        <w:tc>
          <w:tcPr>
            <w:tcW w:w="4247" w:type="pct"/>
          </w:tcPr>
          <w:p w14:paraId="25F01B15" w14:textId="7706DED4" w:rsidR="00963E0E" w:rsidRPr="003929CC" w:rsidRDefault="00963E0E" w:rsidP="00963E0E">
            <w:pPr>
              <w:keepNext/>
              <w:keepLines/>
              <w:tabs>
                <w:tab w:val="clear" w:pos="403"/>
              </w:tabs>
              <w:spacing w:before="20" w:after="40" w:line="240" w:lineRule="auto"/>
              <w:rPr>
                <w:noProof/>
                <w:sz w:val="20"/>
                <w:szCs w:val="20"/>
              </w:rPr>
            </w:pPr>
            <w:r w:rsidRPr="003929CC">
              <w:rPr>
                <w:b/>
                <w:bCs/>
                <w:noProof/>
                <w:sz w:val="20"/>
                <w:szCs w:val="20"/>
              </w:rPr>
              <w:tab/>
            </w:r>
            <w:r w:rsidRPr="003929CC">
              <w:rPr>
                <w:b/>
                <w:bCs/>
                <w:noProof/>
                <w:sz w:val="20"/>
                <w:szCs w:val="20"/>
              </w:rPr>
              <w:tab/>
            </w:r>
            <w:r w:rsidRPr="003929CC">
              <w:rPr>
                <w:b/>
                <w:bCs/>
                <w:noProof/>
                <w:sz w:val="20"/>
                <w:szCs w:val="20"/>
              </w:rPr>
              <w:tab/>
            </w:r>
            <w:r w:rsidRPr="003929CC">
              <w:rPr>
                <w:b/>
                <w:bCs/>
                <w:noProof/>
                <w:sz w:val="20"/>
                <w:szCs w:val="20"/>
              </w:rPr>
              <w:tab/>
              <w:t>bp_nal_initial_alt_cab_removal_offset</w:t>
            </w:r>
            <w:r w:rsidRPr="003929CC">
              <w:rPr>
                <w:bCs/>
                <w:noProof/>
                <w:sz w:val="20"/>
                <w:szCs w:val="20"/>
              </w:rPr>
              <w:t>[ i ]</w:t>
            </w:r>
          </w:p>
        </w:tc>
        <w:tc>
          <w:tcPr>
            <w:tcW w:w="753" w:type="pct"/>
          </w:tcPr>
          <w:p w14:paraId="074BBB37" w14:textId="5D9F7003" w:rsidR="00963E0E" w:rsidRPr="003929CC" w:rsidRDefault="00963E0E" w:rsidP="00963E0E">
            <w:pPr>
              <w:keepNext/>
              <w:keepLines/>
              <w:tabs>
                <w:tab w:val="clear" w:pos="403"/>
              </w:tabs>
              <w:spacing w:before="20" w:after="40" w:line="240" w:lineRule="auto"/>
              <w:jc w:val="center"/>
              <w:rPr>
                <w:rFonts w:eastAsia="Malgun Gothic"/>
                <w:sz w:val="20"/>
                <w:szCs w:val="20"/>
              </w:rPr>
            </w:pPr>
            <w:r w:rsidRPr="003929CC">
              <w:rPr>
                <w:noProof/>
                <w:sz w:val="20"/>
                <w:szCs w:val="20"/>
              </w:rPr>
              <w:t>u(v)</w:t>
            </w:r>
          </w:p>
        </w:tc>
      </w:tr>
      <w:tr w:rsidR="00963E0E" w:rsidRPr="003929CC" w14:paraId="38D1F0D6" w14:textId="77777777" w:rsidTr="00057618">
        <w:trPr>
          <w:cantSplit/>
          <w:jc w:val="center"/>
        </w:trPr>
        <w:tc>
          <w:tcPr>
            <w:tcW w:w="4247" w:type="pct"/>
          </w:tcPr>
          <w:p w14:paraId="369FF331" w14:textId="48990CD0" w:rsidR="00963E0E" w:rsidRPr="003929CC" w:rsidRDefault="00963E0E" w:rsidP="00963E0E">
            <w:pPr>
              <w:keepNext/>
              <w:keepLines/>
              <w:tabs>
                <w:tab w:val="clear" w:pos="403"/>
              </w:tabs>
              <w:spacing w:before="20" w:after="40" w:line="240" w:lineRule="auto"/>
              <w:rPr>
                <w:noProof/>
                <w:sz w:val="20"/>
                <w:szCs w:val="20"/>
              </w:rPr>
            </w:pPr>
            <w:r w:rsidRPr="003929CC">
              <w:rPr>
                <w:bCs/>
                <w:noProof/>
                <w:sz w:val="20"/>
                <w:szCs w:val="20"/>
              </w:rPr>
              <w:tab/>
            </w:r>
            <w:r w:rsidRPr="003929CC">
              <w:rPr>
                <w:bCs/>
                <w:noProof/>
                <w:sz w:val="20"/>
                <w:szCs w:val="20"/>
              </w:rPr>
              <w:tab/>
            </w:r>
            <w:r w:rsidRPr="003929CC">
              <w:rPr>
                <w:bCs/>
                <w:noProof/>
                <w:sz w:val="20"/>
                <w:szCs w:val="20"/>
              </w:rPr>
              <w:tab/>
              <w:t>}</w:t>
            </w:r>
          </w:p>
        </w:tc>
        <w:tc>
          <w:tcPr>
            <w:tcW w:w="753" w:type="pct"/>
          </w:tcPr>
          <w:p w14:paraId="31417FD6" w14:textId="77777777" w:rsidR="00963E0E" w:rsidRPr="003929CC" w:rsidRDefault="00963E0E" w:rsidP="00963E0E">
            <w:pPr>
              <w:keepNext/>
              <w:keepLines/>
              <w:tabs>
                <w:tab w:val="clear" w:pos="403"/>
              </w:tabs>
              <w:spacing w:before="20" w:after="40" w:line="240" w:lineRule="auto"/>
              <w:jc w:val="center"/>
              <w:rPr>
                <w:rFonts w:eastAsia="Malgun Gothic"/>
                <w:sz w:val="20"/>
                <w:szCs w:val="20"/>
              </w:rPr>
            </w:pPr>
          </w:p>
        </w:tc>
      </w:tr>
      <w:tr w:rsidR="00963E0E" w:rsidRPr="003929CC" w14:paraId="71228C02" w14:textId="77777777" w:rsidTr="00057618">
        <w:trPr>
          <w:cantSplit/>
          <w:jc w:val="center"/>
        </w:trPr>
        <w:tc>
          <w:tcPr>
            <w:tcW w:w="4247" w:type="pct"/>
          </w:tcPr>
          <w:p w14:paraId="69110F24" w14:textId="328D6CB8" w:rsidR="00963E0E" w:rsidRPr="003929CC" w:rsidRDefault="00963E0E" w:rsidP="00963E0E">
            <w:pPr>
              <w:keepNext/>
              <w:keepLines/>
              <w:tabs>
                <w:tab w:val="clear" w:pos="403"/>
              </w:tabs>
              <w:spacing w:before="20" w:after="40" w:line="240" w:lineRule="auto"/>
              <w:rPr>
                <w:noProof/>
                <w:sz w:val="20"/>
                <w:szCs w:val="20"/>
              </w:rPr>
            </w:pPr>
            <w:r w:rsidRPr="003929CC">
              <w:rPr>
                <w:b/>
                <w:bCs/>
                <w:noProof/>
                <w:sz w:val="20"/>
                <w:szCs w:val="20"/>
              </w:rPr>
              <w:tab/>
            </w:r>
            <w:r w:rsidRPr="003929CC">
              <w:rPr>
                <w:b/>
                <w:bCs/>
                <w:noProof/>
                <w:sz w:val="20"/>
                <w:szCs w:val="20"/>
              </w:rPr>
              <w:tab/>
            </w:r>
            <w:r w:rsidRPr="003929CC">
              <w:rPr>
                <w:noProof/>
                <w:sz w:val="20"/>
                <w:szCs w:val="20"/>
              </w:rPr>
              <w:t>}</w:t>
            </w:r>
          </w:p>
        </w:tc>
        <w:tc>
          <w:tcPr>
            <w:tcW w:w="753" w:type="pct"/>
          </w:tcPr>
          <w:p w14:paraId="4E7ECA45" w14:textId="77777777" w:rsidR="00963E0E" w:rsidRPr="003929CC" w:rsidRDefault="00963E0E" w:rsidP="00963E0E">
            <w:pPr>
              <w:keepNext/>
              <w:keepLines/>
              <w:tabs>
                <w:tab w:val="clear" w:pos="403"/>
              </w:tabs>
              <w:spacing w:before="20" w:after="40" w:line="240" w:lineRule="auto"/>
              <w:jc w:val="center"/>
              <w:rPr>
                <w:rFonts w:eastAsia="Malgun Gothic"/>
                <w:sz w:val="20"/>
                <w:szCs w:val="20"/>
              </w:rPr>
            </w:pPr>
          </w:p>
        </w:tc>
      </w:tr>
      <w:tr w:rsidR="00963E0E" w:rsidRPr="003929CC" w14:paraId="54704738" w14:textId="77777777" w:rsidTr="00057618">
        <w:trPr>
          <w:cantSplit/>
          <w:jc w:val="center"/>
        </w:trPr>
        <w:tc>
          <w:tcPr>
            <w:tcW w:w="4247" w:type="pct"/>
          </w:tcPr>
          <w:p w14:paraId="55622BDA" w14:textId="76908A8F" w:rsidR="00963E0E" w:rsidRPr="003929CC" w:rsidRDefault="00963E0E" w:rsidP="00963E0E">
            <w:pPr>
              <w:keepNext/>
              <w:keepLines/>
              <w:tabs>
                <w:tab w:val="clear" w:pos="403"/>
              </w:tabs>
              <w:spacing w:before="20" w:after="40" w:line="240" w:lineRule="auto"/>
              <w:rPr>
                <w:noProof/>
                <w:sz w:val="20"/>
                <w:szCs w:val="20"/>
              </w:rPr>
            </w:pPr>
            <w:r w:rsidRPr="003929CC">
              <w:rPr>
                <w:noProof/>
                <w:sz w:val="20"/>
                <w:szCs w:val="20"/>
              </w:rPr>
              <w:tab/>
            </w:r>
            <w:r w:rsidRPr="003929CC">
              <w:rPr>
                <w:noProof/>
                <w:sz w:val="20"/>
                <w:szCs w:val="20"/>
              </w:rPr>
              <w:tab/>
              <w:t xml:space="preserve">if( AclHrdBpPresentFlag </w:t>
            </w:r>
            <w:r w:rsidRPr="003929CC">
              <w:rPr>
                <w:bCs/>
                <w:noProof/>
                <w:sz w:val="20"/>
                <w:szCs w:val="20"/>
              </w:rPr>
              <w:t>)</w:t>
            </w:r>
            <w:r w:rsidRPr="003929CC">
              <w:rPr>
                <w:noProof/>
                <w:sz w:val="20"/>
                <w:szCs w:val="20"/>
              </w:rPr>
              <w:t xml:space="preserve"> {</w:t>
            </w:r>
          </w:p>
        </w:tc>
        <w:tc>
          <w:tcPr>
            <w:tcW w:w="753" w:type="pct"/>
          </w:tcPr>
          <w:p w14:paraId="32391F3D" w14:textId="77777777" w:rsidR="00963E0E" w:rsidRPr="003929CC" w:rsidRDefault="00963E0E" w:rsidP="00963E0E">
            <w:pPr>
              <w:keepNext/>
              <w:keepLines/>
              <w:tabs>
                <w:tab w:val="clear" w:pos="403"/>
              </w:tabs>
              <w:spacing w:before="20" w:after="40" w:line="240" w:lineRule="auto"/>
              <w:jc w:val="center"/>
              <w:rPr>
                <w:rFonts w:eastAsia="Malgun Gothic"/>
                <w:sz w:val="20"/>
                <w:szCs w:val="20"/>
              </w:rPr>
            </w:pPr>
          </w:p>
        </w:tc>
      </w:tr>
      <w:tr w:rsidR="00963E0E" w:rsidRPr="003929CC" w14:paraId="53E4816E" w14:textId="77777777" w:rsidTr="00057618">
        <w:trPr>
          <w:cantSplit/>
          <w:jc w:val="center"/>
        </w:trPr>
        <w:tc>
          <w:tcPr>
            <w:tcW w:w="4247" w:type="pct"/>
          </w:tcPr>
          <w:p w14:paraId="726903EF" w14:textId="3A728199" w:rsidR="00963E0E" w:rsidRPr="003929CC" w:rsidRDefault="00963E0E" w:rsidP="00963E0E">
            <w:pPr>
              <w:keepNext/>
              <w:keepLines/>
              <w:tabs>
                <w:tab w:val="clear" w:pos="403"/>
              </w:tabs>
              <w:spacing w:before="20" w:after="40" w:line="240" w:lineRule="auto"/>
              <w:rPr>
                <w:noProof/>
                <w:sz w:val="20"/>
                <w:szCs w:val="20"/>
              </w:rPr>
            </w:pPr>
            <w:r w:rsidRPr="003929CC">
              <w:rPr>
                <w:noProof/>
                <w:sz w:val="20"/>
                <w:szCs w:val="20"/>
              </w:rPr>
              <w:tab/>
            </w:r>
            <w:r w:rsidRPr="003929CC">
              <w:rPr>
                <w:noProof/>
                <w:sz w:val="20"/>
                <w:szCs w:val="20"/>
              </w:rPr>
              <w:tab/>
            </w:r>
            <w:r w:rsidRPr="003929CC">
              <w:rPr>
                <w:noProof/>
                <w:sz w:val="20"/>
                <w:szCs w:val="20"/>
              </w:rPr>
              <w:tab/>
              <w:t xml:space="preserve">for( j = 0; j  &lt;  </w:t>
            </w:r>
            <w:r w:rsidR="006932A1" w:rsidRPr="003929CC">
              <w:rPr>
                <w:noProof/>
                <w:sz w:val="20"/>
                <w:szCs w:val="20"/>
              </w:rPr>
              <w:t>hrd</w:t>
            </w:r>
            <w:r w:rsidRPr="003929CC">
              <w:rPr>
                <w:noProof/>
                <w:sz w:val="20"/>
                <w:szCs w:val="20"/>
                <w:lang w:val="en-CA"/>
              </w:rPr>
              <w:t>_</w:t>
            </w:r>
            <w:r w:rsidRPr="003929CC">
              <w:rPr>
                <w:bCs/>
                <w:noProof/>
                <w:sz w:val="20"/>
                <w:szCs w:val="20"/>
                <w:lang w:val="en-CA"/>
              </w:rPr>
              <w:t>cab_cnt_minus1[ i ]</w:t>
            </w:r>
            <w:r w:rsidRPr="003929CC">
              <w:rPr>
                <w:noProof/>
                <w:sz w:val="20"/>
                <w:szCs w:val="20"/>
              </w:rPr>
              <w:t xml:space="preserve"> + 1; j++ ) {</w:t>
            </w:r>
          </w:p>
        </w:tc>
        <w:tc>
          <w:tcPr>
            <w:tcW w:w="753" w:type="pct"/>
          </w:tcPr>
          <w:p w14:paraId="41C8EACD" w14:textId="77777777" w:rsidR="00963E0E" w:rsidRPr="003929CC" w:rsidRDefault="00963E0E" w:rsidP="00963E0E">
            <w:pPr>
              <w:keepNext/>
              <w:keepLines/>
              <w:tabs>
                <w:tab w:val="clear" w:pos="403"/>
              </w:tabs>
              <w:spacing w:before="20" w:after="40" w:line="240" w:lineRule="auto"/>
              <w:jc w:val="center"/>
              <w:rPr>
                <w:rFonts w:eastAsia="Malgun Gothic"/>
                <w:sz w:val="20"/>
                <w:szCs w:val="20"/>
              </w:rPr>
            </w:pPr>
          </w:p>
        </w:tc>
      </w:tr>
      <w:tr w:rsidR="00963E0E" w:rsidRPr="003929CC" w14:paraId="51D37777" w14:textId="77777777" w:rsidTr="00057618">
        <w:trPr>
          <w:cantSplit/>
          <w:jc w:val="center"/>
        </w:trPr>
        <w:tc>
          <w:tcPr>
            <w:tcW w:w="4247" w:type="pct"/>
          </w:tcPr>
          <w:p w14:paraId="59CD9D70" w14:textId="54F0E93B" w:rsidR="00963E0E" w:rsidRPr="003929CC" w:rsidRDefault="00963E0E" w:rsidP="00963E0E">
            <w:pPr>
              <w:keepNext/>
              <w:keepLines/>
              <w:tabs>
                <w:tab w:val="clear" w:pos="403"/>
              </w:tabs>
              <w:spacing w:before="20" w:after="40" w:line="240" w:lineRule="auto"/>
              <w:rPr>
                <w:noProof/>
                <w:sz w:val="20"/>
                <w:szCs w:val="20"/>
              </w:rPr>
            </w:pPr>
            <w:r w:rsidRPr="003929CC">
              <w:rPr>
                <w:b/>
                <w:bCs/>
                <w:noProof/>
                <w:sz w:val="20"/>
                <w:szCs w:val="20"/>
              </w:rPr>
              <w:tab/>
            </w:r>
            <w:r w:rsidRPr="003929CC">
              <w:rPr>
                <w:b/>
                <w:bCs/>
                <w:noProof/>
                <w:sz w:val="20"/>
                <w:szCs w:val="20"/>
              </w:rPr>
              <w:tab/>
            </w:r>
            <w:r w:rsidRPr="003929CC">
              <w:rPr>
                <w:b/>
                <w:bCs/>
                <w:noProof/>
                <w:sz w:val="20"/>
                <w:szCs w:val="20"/>
              </w:rPr>
              <w:tab/>
            </w:r>
            <w:r w:rsidRPr="003929CC">
              <w:rPr>
                <w:noProof/>
                <w:sz w:val="20"/>
                <w:szCs w:val="20"/>
              </w:rPr>
              <w:tab/>
            </w:r>
            <w:r w:rsidRPr="003929CC">
              <w:rPr>
                <w:b/>
                <w:bCs/>
                <w:noProof/>
                <w:sz w:val="20"/>
                <w:szCs w:val="20"/>
              </w:rPr>
              <w:t>bp_acl_initial_cab_removal_delay</w:t>
            </w:r>
            <w:r w:rsidRPr="003929CC">
              <w:rPr>
                <w:bCs/>
                <w:noProof/>
                <w:sz w:val="20"/>
                <w:szCs w:val="20"/>
              </w:rPr>
              <w:t>[</w:t>
            </w:r>
            <w:r w:rsidRPr="003929CC">
              <w:rPr>
                <w:noProof/>
                <w:sz w:val="20"/>
                <w:szCs w:val="20"/>
              </w:rPr>
              <w:t> i </w:t>
            </w:r>
            <w:r w:rsidRPr="003929CC">
              <w:rPr>
                <w:bCs/>
                <w:noProof/>
                <w:sz w:val="20"/>
                <w:szCs w:val="20"/>
              </w:rPr>
              <w:t>][j]</w:t>
            </w:r>
          </w:p>
        </w:tc>
        <w:tc>
          <w:tcPr>
            <w:tcW w:w="753" w:type="pct"/>
          </w:tcPr>
          <w:p w14:paraId="401DC9CC" w14:textId="39304D82" w:rsidR="00963E0E" w:rsidRPr="003929CC" w:rsidRDefault="00963E0E" w:rsidP="00963E0E">
            <w:pPr>
              <w:keepNext/>
              <w:keepLines/>
              <w:tabs>
                <w:tab w:val="clear" w:pos="403"/>
              </w:tabs>
              <w:spacing w:before="20" w:after="40" w:line="240" w:lineRule="auto"/>
              <w:jc w:val="center"/>
              <w:rPr>
                <w:rFonts w:eastAsia="Malgun Gothic"/>
                <w:sz w:val="20"/>
                <w:szCs w:val="20"/>
              </w:rPr>
            </w:pPr>
            <w:r w:rsidRPr="003929CC">
              <w:rPr>
                <w:noProof/>
                <w:sz w:val="20"/>
                <w:szCs w:val="20"/>
              </w:rPr>
              <w:t>u(v)</w:t>
            </w:r>
          </w:p>
        </w:tc>
      </w:tr>
      <w:tr w:rsidR="00963E0E" w:rsidRPr="003929CC" w14:paraId="3AC489FD" w14:textId="77777777" w:rsidTr="00057618">
        <w:trPr>
          <w:cantSplit/>
          <w:jc w:val="center"/>
        </w:trPr>
        <w:tc>
          <w:tcPr>
            <w:tcW w:w="4247" w:type="pct"/>
          </w:tcPr>
          <w:p w14:paraId="389B00B3" w14:textId="0D1A3C3C" w:rsidR="00963E0E" w:rsidRPr="003929CC" w:rsidRDefault="00963E0E" w:rsidP="00963E0E">
            <w:pPr>
              <w:keepNext/>
              <w:keepLines/>
              <w:tabs>
                <w:tab w:val="clear" w:pos="403"/>
              </w:tabs>
              <w:spacing w:before="20" w:after="40" w:line="240" w:lineRule="auto"/>
              <w:rPr>
                <w:noProof/>
                <w:sz w:val="20"/>
                <w:szCs w:val="20"/>
              </w:rPr>
            </w:pPr>
            <w:r w:rsidRPr="003929CC">
              <w:rPr>
                <w:b/>
                <w:bCs/>
                <w:noProof/>
                <w:sz w:val="20"/>
                <w:szCs w:val="20"/>
              </w:rPr>
              <w:tab/>
            </w:r>
            <w:r w:rsidRPr="003929CC">
              <w:rPr>
                <w:b/>
                <w:bCs/>
                <w:noProof/>
                <w:sz w:val="20"/>
                <w:szCs w:val="20"/>
              </w:rPr>
              <w:tab/>
            </w:r>
            <w:r w:rsidRPr="003929CC">
              <w:rPr>
                <w:b/>
                <w:bCs/>
                <w:noProof/>
                <w:sz w:val="20"/>
                <w:szCs w:val="20"/>
              </w:rPr>
              <w:tab/>
            </w:r>
            <w:r w:rsidRPr="003929CC">
              <w:rPr>
                <w:noProof/>
                <w:sz w:val="20"/>
                <w:szCs w:val="20"/>
              </w:rPr>
              <w:tab/>
            </w:r>
            <w:r w:rsidRPr="003929CC">
              <w:rPr>
                <w:b/>
                <w:bCs/>
                <w:noProof/>
                <w:sz w:val="20"/>
                <w:szCs w:val="20"/>
              </w:rPr>
              <w:t>bp_acl_initial_cab_removal_offset</w:t>
            </w:r>
            <w:r w:rsidRPr="003929CC">
              <w:rPr>
                <w:bCs/>
                <w:noProof/>
                <w:sz w:val="20"/>
                <w:szCs w:val="20"/>
              </w:rPr>
              <w:t>[ i ][j]</w:t>
            </w:r>
          </w:p>
        </w:tc>
        <w:tc>
          <w:tcPr>
            <w:tcW w:w="753" w:type="pct"/>
          </w:tcPr>
          <w:p w14:paraId="2D769F28" w14:textId="428592A1" w:rsidR="00963E0E" w:rsidRPr="003929CC" w:rsidRDefault="00963E0E" w:rsidP="00963E0E">
            <w:pPr>
              <w:keepNext/>
              <w:keepLines/>
              <w:tabs>
                <w:tab w:val="clear" w:pos="403"/>
              </w:tabs>
              <w:spacing w:before="20" w:after="40" w:line="240" w:lineRule="auto"/>
              <w:jc w:val="center"/>
              <w:rPr>
                <w:rFonts w:eastAsia="Malgun Gothic"/>
                <w:sz w:val="20"/>
                <w:szCs w:val="20"/>
              </w:rPr>
            </w:pPr>
            <w:r w:rsidRPr="003929CC">
              <w:rPr>
                <w:noProof/>
                <w:sz w:val="20"/>
                <w:szCs w:val="20"/>
              </w:rPr>
              <w:t>u(v)</w:t>
            </w:r>
          </w:p>
        </w:tc>
      </w:tr>
      <w:tr w:rsidR="00963E0E" w:rsidRPr="003929CC" w14:paraId="1B8ACD6B" w14:textId="77777777" w:rsidTr="00057618">
        <w:trPr>
          <w:cantSplit/>
          <w:jc w:val="center"/>
        </w:trPr>
        <w:tc>
          <w:tcPr>
            <w:tcW w:w="4247" w:type="pct"/>
          </w:tcPr>
          <w:p w14:paraId="20EE7B30" w14:textId="1956F33F" w:rsidR="00963E0E" w:rsidRPr="003929CC" w:rsidRDefault="00963E0E" w:rsidP="00963E0E">
            <w:pPr>
              <w:keepNext/>
              <w:keepLines/>
              <w:tabs>
                <w:tab w:val="clear" w:pos="403"/>
              </w:tabs>
              <w:spacing w:before="20" w:after="40" w:line="240" w:lineRule="auto"/>
              <w:rPr>
                <w:noProof/>
                <w:sz w:val="20"/>
                <w:szCs w:val="20"/>
              </w:rPr>
            </w:pPr>
            <w:r w:rsidRPr="003929CC">
              <w:rPr>
                <w:b/>
                <w:bCs/>
                <w:noProof/>
                <w:sz w:val="20"/>
                <w:szCs w:val="20"/>
              </w:rPr>
              <w:tab/>
            </w:r>
            <w:r w:rsidRPr="003929CC">
              <w:rPr>
                <w:b/>
                <w:bCs/>
                <w:noProof/>
                <w:sz w:val="20"/>
                <w:szCs w:val="20"/>
              </w:rPr>
              <w:tab/>
            </w:r>
            <w:r w:rsidRPr="003929CC">
              <w:rPr>
                <w:b/>
                <w:bCs/>
                <w:noProof/>
                <w:sz w:val="20"/>
                <w:szCs w:val="20"/>
              </w:rPr>
              <w:tab/>
            </w:r>
            <w:r w:rsidRPr="003929CC">
              <w:rPr>
                <w:noProof/>
                <w:sz w:val="20"/>
                <w:szCs w:val="20"/>
              </w:rPr>
              <w:tab/>
            </w:r>
            <w:r w:rsidRPr="003929CC">
              <w:rPr>
                <w:bCs/>
                <w:noProof/>
                <w:sz w:val="20"/>
                <w:szCs w:val="20"/>
              </w:rPr>
              <w:t>if(bp_</w:t>
            </w:r>
            <w:r w:rsidRPr="003929CC">
              <w:rPr>
                <w:noProof/>
                <w:sz w:val="20"/>
                <w:szCs w:val="20"/>
              </w:rPr>
              <w:t xml:space="preserve">irap_cab_params_present_flag </w:t>
            </w:r>
            <w:r w:rsidRPr="003929CC">
              <w:rPr>
                <w:bCs/>
                <w:noProof/>
                <w:sz w:val="20"/>
                <w:szCs w:val="20"/>
              </w:rPr>
              <w:t>) {</w:t>
            </w:r>
          </w:p>
        </w:tc>
        <w:tc>
          <w:tcPr>
            <w:tcW w:w="753" w:type="pct"/>
          </w:tcPr>
          <w:p w14:paraId="77F8B6D4" w14:textId="77777777" w:rsidR="00963E0E" w:rsidRPr="003929CC" w:rsidRDefault="00963E0E" w:rsidP="00963E0E">
            <w:pPr>
              <w:keepNext/>
              <w:keepLines/>
              <w:tabs>
                <w:tab w:val="clear" w:pos="403"/>
              </w:tabs>
              <w:spacing w:before="20" w:after="40" w:line="240" w:lineRule="auto"/>
              <w:jc w:val="center"/>
              <w:rPr>
                <w:rFonts w:eastAsia="Malgun Gothic"/>
                <w:sz w:val="20"/>
                <w:szCs w:val="20"/>
              </w:rPr>
            </w:pPr>
          </w:p>
        </w:tc>
      </w:tr>
      <w:tr w:rsidR="00963E0E" w:rsidRPr="003929CC" w14:paraId="08D040B1" w14:textId="77777777" w:rsidTr="00057618">
        <w:trPr>
          <w:cantSplit/>
          <w:jc w:val="center"/>
        </w:trPr>
        <w:tc>
          <w:tcPr>
            <w:tcW w:w="4247" w:type="pct"/>
          </w:tcPr>
          <w:p w14:paraId="36F732A6" w14:textId="37BE79AD" w:rsidR="00963E0E" w:rsidRPr="003929CC" w:rsidRDefault="00963E0E" w:rsidP="00963E0E">
            <w:pPr>
              <w:keepNext/>
              <w:keepLines/>
              <w:tabs>
                <w:tab w:val="clear" w:pos="403"/>
              </w:tabs>
              <w:spacing w:before="20" w:after="40" w:line="240" w:lineRule="auto"/>
              <w:rPr>
                <w:noProof/>
                <w:sz w:val="20"/>
                <w:szCs w:val="20"/>
              </w:rPr>
            </w:pPr>
            <w:r w:rsidRPr="003929CC">
              <w:rPr>
                <w:b/>
                <w:bCs/>
                <w:noProof/>
                <w:sz w:val="20"/>
                <w:szCs w:val="20"/>
              </w:rPr>
              <w:tab/>
            </w:r>
            <w:r w:rsidRPr="003929CC">
              <w:rPr>
                <w:b/>
                <w:bCs/>
                <w:noProof/>
                <w:sz w:val="20"/>
                <w:szCs w:val="20"/>
              </w:rPr>
              <w:tab/>
            </w:r>
            <w:r w:rsidRPr="003929CC">
              <w:rPr>
                <w:noProof/>
                <w:sz w:val="20"/>
                <w:szCs w:val="20"/>
              </w:rPr>
              <w:tab/>
            </w:r>
            <w:r w:rsidRPr="003929CC">
              <w:rPr>
                <w:b/>
                <w:bCs/>
                <w:noProof/>
                <w:sz w:val="20"/>
                <w:szCs w:val="20"/>
              </w:rPr>
              <w:tab/>
            </w:r>
            <w:r w:rsidRPr="003929CC">
              <w:rPr>
                <w:b/>
                <w:bCs/>
                <w:noProof/>
                <w:sz w:val="20"/>
                <w:szCs w:val="20"/>
              </w:rPr>
              <w:tab/>
              <w:t>bp_acl_initial_alt_cab_removal_delay</w:t>
            </w:r>
            <w:r w:rsidRPr="003929CC">
              <w:rPr>
                <w:bCs/>
                <w:noProof/>
                <w:sz w:val="20"/>
                <w:szCs w:val="20"/>
              </w:rPr>
              <w:t>[</w:t>
            </w:r>
            <w:r w:rsidRPr="003929CC">
              <w:rPr>
                <w:noProof/>
                <w:sz w:val="20"/>
                <w:szCs w:val="20"/>
              </w:rPr>
              <w:t> i </w:t>
            </w:r>
            <w:r w:rsidRPr="003929CC">
              <w:rPr>
                <w:bCs/>
                <w:noProof/>
                <w:sz w:val="20"/>
                <w:szCs w:val="20"/>
              </w:rPr>
              <w:t>]</w:t>
            </w:r>
          </w:p>
        </w:tc>
        <w:tc>
          <w:tcPr>
            <w:tcW w:w="753" w:type="pct"/>
          </w:tcPr>
          <w:p w14:paraId="445EEDA9" w14:textId="214EA7C2" w:rsidR="00963E0E" w:rsidRPr="003929CC" w:rsidRDefault="00963E0E" w:rsidP="00963E0E">
            <w:pPr>
              <w:keepNext/>
              <w:keepLines/>
              <w:tabs>
                <w:tab w:val="clear" w:pos="403"/>
              </w:tabs>
              <w:spacing w:before="20" w:after="40" w:line="240" w:lineRule="auto"/>
              <w:jc w:val="center"/>
              <w:rPr>
                <w:rFonts w:eastAsia="Malgun Gothic"/>
                <w:sz w:val="20"/>
                <w:szCs w:val="20"/>
              </w:rPr>
            </w:pPr>
            <w:r w:rsidRPr="003929CC">
              <w:rPr>
                <w:noProof/>
                <w:sz w:val="20"/>
                <w:szCs w:val="20"/>
              </w:rPr>
              <w:t>u(v)</w:t>
            </w:r>
          </w:p>
        </w:tc>
      </w:tr>
      <w:tr w:rsidR="00963E0E" w:rsidRPr="003929CC" w14:paraId="78824BC4" w14:textId="77777777" w:rsidTr="00057618">
        <w:trPr>
          <w:cantSplit/>
          <w:jc w:val="center"/>
        </w:trPr>
        <w:tc>
          <w:tcPr>
            <w:tcW w:w="4247" w:type="pct"/>
          </w:tcPr>
          <w:p w14:paraId="384E870A" w14:textId="61868302" w:rsidR="00963E0E" w:rsidRPr="003929CC" w:rsidRDefault="00963E0E" w:rsidP="00963E0E">
            <w:pPr>
              <w:keepNext/>
              <w:keepLines/>
              <w:tabs>
                <w:tab w:val="clear" w:pos="403"/>
              </w:tabs>
              <w:spacing w:before="20" w:after="40" w:line="240" w:lineRule="auto"/>
              <w:rPr>
                <w:noProof/>
                <w:sz w:val="20"/>
                <w:szCs w:val="20"/>
              </w:rPr>
            </w:pPr>
            <w:r w:rsidRPr="003929CC">
              <w:rPr>
                <w:b/>
                <w:bCs/>
                <w:noProof/>
                <w:sz w:val="20"/>
                <w:szCs w:val="20"/>
              </w:rPr>
              <w:tab/>
            </w:r>
            <w:r w:rsidRPr="003929CC">
              <w:rPr>
                <w:b/>
                <w:bCs/>
                <w:noProof/>
                <w:sz w:val="20"/>
                <w:szCs w:val="20"/>
              </w:rPr>
              <w:tab/>
            </w:r>
            <w:r w:rsidRPr="003929CC">
              <w:rPr>
                <w:b/>
                <w:bCs/>
                <w:noProof/>
                <w:sz w:val="20"/>
                <w:szCs w:val="20"/>
              </w:rPr>
              <w:tab/>
            </w:r>
            <w:r w:rsidRPr="003929CC">
              <w:rPr>
                <w:noProof/>
                <w:sz w:val="20"/>
                <w:szCs w:val="20"/>
              </w:rPr>
              <w:tab/>
            </w:r>
            <w:r w:rsidRPr="003929CC">
              <w:rPr>
                <w:b/>
                <w:bCs/>
                <w:noProof/>
                <w:sz w:val="20"/>
                <w:szCs w:val="20"/>
              </w:rPr>
              <w:tab/>
              <w:t>bp_acl_initial_alt_cab_removal_offset</w:t>
            </w:r>
            <w:r w:rsidRPr="003929CC">
              <w:rPr>
                <w:bCs/>
                <w:noProof/>
                <w:sz w:val="20"/>
                <w:szCs w:val="20"/>
              </w:rPr>
              <w:t>[ i ]</w:t>
            </w:r>
          </w:p>
        </w:tc>
        <w:tc>
          <w:tcPr>
            <w:tcW w:w="753" w:type="pct"/>
          </w:tcPr>
          <w:p w14:paraId="379F6213" w14:textId="005CD326" w:rsidR="00963E0E" w:rsidRPr="003929CC" w:rsidRDefault="00963E0E" w:rsidP="00963E0E">
            <w:pPr>
              <w:keepNext/>
              <w:keepLines/>
              <w:tabs>
                <w:tab w:val="clear" w:pos="403"/>
              </w:tabs>
              <w:spacing w:before="20" w:after="40" w:line="240" w:lineRule="auto"/>
              <w:jc w:val="center"/>
              <w:rPr>
                <w:rFonts w:eastAsia="Malgun Gothic"/>
                <w:sz w:val="20"/>
                <w:szCs w:val="20"/>
              </w:rPr>
            </w:pPr>
            <w:r w:rsidRPr="003929CC">
              <w:rPr>
                <w:noProof/>
                <w:sz w:val="20"/>
                <w:szCs w:val="20"/>
              </w:rPr>
              <w:t>u(v)</w:t>
            </w:r>
          </w:p>
        </w:tc>
      </w:tr>
      <w:tr w:rsidR="00963E0E" w:rsidRPr="003929CC" w14:paraId="7A69F88B" w14:textId="77777777" w:rsidTr="00057618">
        <w:trPr>
          <w:cantSplit/>
          <w:jc w:val="center"/>
        </w:trPr>
        <w:tc>
          <w:tcPr>
            <w:tcW w:w="4247" w:type="pct"/>
          </w:tcPr>
          <w:p w14:paraId="39A18861" w14:textId="041D101B" w:rsidR="00963E0E" w:rsidRPr="003929CC" w:rsidRDefault="00963E0E" w:rsidP="00963E0E">
            <w:pPr>
              <w:keepNext/>
              <w:keepLines/>
              <w:tabs>
                <w:tab w:val="clear" w:pos="403"/>
              </w:tabs>
              <w:spacing w:before="20" w:after="40" w:line="240" w:lineRule="auto"/>
              <w:rPr>
                <w:noProof/>
                <w:sz w:val="20"/>
                <w:szCs w:val="20"/>
              </w:rPr>
            </w:pPr>
            <w:r w:rsidRPr="003929CC">
              <w:rPr>
                <w:bCs/>
                <w:noProof/>
                <w:sz w:val="20"/>
                <w:szCs w:val="20"/>
              </w:rPr>
              <w:tab/>
            </w:r>
            <w:r w:rsidRPr="003929CC">
              <w:rPr>
                <w:bCs/>
                <w:noProof/>
                <w:sz w:val="20"/>
                <w:szCs w:val="20"/>
              </w:rPr>
              <w:tab/>
            </w:r>
            <w:r w:rsidRPr="003929CC">
              <w:rPr>
                <w:noProof/>
                <w:sz w:val="20"/>
                <w:szCs w:val="20"/>
              </w:rPr>
              <w:tab/>
            </w:r>
            <w:r w:rsidRPr="003929CC">
              <w:rPr>
                <w:bCs/>
                <w:noProof/>
                <w:sz w:val="20"/>
                <w:szCs w:val="20"/>
              </w:rPr>
              <w:tab/>
              <w:t>}</w:t>
            </w:r>
          </w:p>
        </w:tc>
        <w:tc>
          <w:tcPr>
            <w:tcW w:w="753" w:type="pct"/>
          </w:tcPr>
          <w:p w14:paraId="04F9B38E" w14:textId="77777777" w:rsidR="00963E0E" w:rsidRPr="003929CC" w:rsidRDefault="00963E0E" w:rsidP="00963E0E">
            <w:pPr>
              <w:keepNext/>
              <w:keepLines/>
              <w:tabs>
                <w:tab w:val="clear" w:pos="403"/>
              </w:tabs>
              <w:spacing w:before="20" w:after="40" w:line="240" w:lineRule="auto"/>
              <w:jc w:val="center"/>
              <w:rPr>
                <w:rFonts w:eastAsia="Malgun Gothic"/>
                <w:sz w:val="20"/>
                <w:szCs w:val="20"/>
              </w:rPr>
            </w:pPr>
          </w:p>
        </w:tc>
      </w:tr>
      <w:tr w:rsidR="00963E0E" w:rsidRPr="003929CC" w14:paraId="5C32DC08" w14:textId="77777777" w:rsidTr="00057618">
        <w:trPr>
          <w:cantSplit/>
          <w:jc w:val="center"/>
        </w:trPr>
        <w:tc>
          <w:tcPr>
            <w:tcW w:w="4247" w:type="pct"/>
          </w:tcPr>
          <w:p w14:paraId="4E70E1E8" w14:textId="69FF913B" w:rsidR="00963E0E" w:rsidRPr="003929CC" w:rsidRDefault="00963E0E" w:rsidP="00963E0E">
            <w:pPr>
              <w:keepNext/>
              <w:keepLines/>
              <w:tabs>
                <w:tab w:val="clear" w:pos="403"/>
              </w:tabs>
              <w:spacing w:before="20" w:after="40" w:line="240" w:lineRule="auto"/>
              <w:rPr>
                <w:noProof/>
                <w:sz w:val="20"/>
                <w:szCs w:val="20"/>
              </w:rPr>
            </w:pPr>
            <w:r w:rsidRPr="003929CC">
              <w:rPr>
                <w:b/>
                <w:bCs/>
                <w:noProof/>
                <w:sz w:val="20"/>
                <w:szCs w:val="20"/>
              </w:rPr>
              <w:tab/>
            </w:r>
            <w:r w:rsidRPr="003929CC">
              <w:rPr>
                <w:noProof/>
                <w:sz w:val="20"/>
                <w:szCs w:val="20"/>
              </w:rPr>
              <w:tab/>
            </w:r>
            <w:r w:rsidRPr="003929CC">
              <w:rPr>
                <w:b/>
                <w:bCs/>
                <w:noProof/>
                <w:sz w:val="20"/>
                <w:szCs w:val="20"/>
              </w:rPr>
              <w:tab/>
            </w:r>
            <w:r w:rsidRPr="003929CC">
              <w:rPr>
                <w:noProof/>
                <w:sz w:val="20"/>
                <w:szCs w:val="20"/>
              </w:rPr>
              <w:t>}</w:t>
            </w:r>
          </w:p>
        </w:tc>
        <w:tc>
          <w:tcPr>
            <w:tcW w:w="753" w:type="pct"/>
          </w:tcPr>
          <w:p w14:paraId="5B977365" w14:textId="77777777" w:rsidR="00963E0E" w:rsidRPr="003929CC" w:rsidRDefault="00963E0E" w:rsidP="00963E0E">
            <w:pPr>
              <w:keepNext/>
              <w:keepLines/>
              <w:tabs>
                <w:tab w:val="clear" w:pos="403"/>
              </w:tabs>
              <w:spacing w:before="20" w:after="40" w:line="240" w:lineRule="auto"/>
              <w:jc w:val="center"/>
              <w:rPr>
                <w:rFonts w:eastAsia="Malgun Gothic"/>
                <w:sz w:val="20"/>
                <w:szCs w:val="20"/>
              </w:rPr>
            </w:pPr>
          </w:p>
        </w:tc>
      </w:tr>
      <w:tr w:rsidR="00963E0E" w:rsidRPr="003929CC" w14:paraId="0B7FBF91" w14:textId="77777777" w:rsidTr="00057618">
        <w:trPr>
          <w:cantSplit/>
          <w:jc w:val="center"/>
        </w:trPr>
        <w:tc>
          <w:tcPr>
            <w:tcW w:w="4247" w:type="pct"/>
          </w:tcPr>
          <w:p w14:paraId="262FFFCA" w14:textId="0C738034" w:rsidR="00963E0E" w:rsidRPr="003929CC" w:rsidRDefault="00963E0E" w:rsidP="00963E0E">
            <w:pPr>
              <w:keepNext/>
              <w:keepLines/>
              <w:tabs>
                <w:tab w:val="clear" w:pos="403"/>
              </w:tabs>
              <w:spacing w:before="20" w:after="40" w:line="240" w:lineRule="auto"/>
              <w:rPr>
                <w:noProof/>
                <w:sz w:val="20"/>
                <w:szCs w:val="20"/>
              </w:rPr>
            </w:pPr>
            <w:r w:rsidRPr="003929CC">
              <w:rPr>
                <w:noProof/>
                <w:sz w:val="20"/>
                <w:szCs w:val="20"/>
              </w:rPr>
              <w:tab/>
            </w:r>
            <w:r w:rsidRPr="003929CC">
              <w:rPr>
                <w:noProof/>
                <w:sz w:val="20"/>
                <w:szCs w:val="20"/>
              </w:rPr>
              <w:tab/>
              <w:t>}</w:t>
            </w:r>
          </w:p>
        </w:tc>
        <w:tc>
          <w:tcPr>
            <w:tcW w:w="753" w:type="pct"/>
          </w:tcPr>
          <w:p w14:paraId="1A74BCE8" w14:textId="77777777" w:rsidR="00963E0E" w:rsidRPr="003929CC" w:rsidRDefault="00963E0E" w:rsidP="00963E0E">
            <w:pPr>
              <w:keepNext/>
              <w:keepLines/>
              <w:tabs>
                <w:tab w:val="clear" w:pos="403"/>
              </w:tabs>
              <w:spacing w:before="20" w:after="40" w:line="240" w:lineRule="auto"/>
              <w:jc w:val="center"/>
              <w:rPr>
                <w:rFonts w:eastAsia="Malgun Gothic"/>
                <w:sz w:val="20"/>
                <w:szCs w:val="20"/>
              </w:rPr>
            </w:pPr>
          </w:p>
        </w:tc>
      </w:tr>
      <w:tr w:rsidR="00963E0E" w:rsidRPr="003929CC" w14:paraId="18D01309" w14:textId="77777777" w:rsidTr="00057618">
        <w:trPr>
          <w:cantSplit/>
          <w:jc w:val="center"/>
        </w:trPr>
        <w:tc>
          <w:tcPr>
            <w:tcW w:w="4247" w:type="pct"/>
          </w:tcPr>
          <w:p w14:paraId="3EE4C264" w14:textId="460A1093" w:rsidR="00963E0E" w:rsidRPr="003929CC" w:rsidRDefault="00963E0E" w:rsidP="00963E0E">
            <w:pPr>
              <w:keepNext/>
              <w:keepLines/>
              <w:tabs>
                <w:tab w:val="clear" w:pos="403"/>
              </w:tabs>
              <w:spacing w:before="20" w:after="40" w:line="240" w:lineRule="auto"/>
              <w:rPr>
                <w:noProof/>
                <w:sz w:val="20"/>
                <w:szCs w:val="20"/>
              </w:rPr>
            </w:pPr>
            <w:r w:rsidRPr="003929CC">
              <w:rPr>
                <w:noProof/>
                <w:sz w:val="20"/>
                <w:szCs w:val="20"/>
              </w:rPr>
              <w:tab/>
              <w:t>}</w:t>
            </w:r>
          </w:p>
        </w:tc>
        <w:tc>
          <w:tcPr>
            <w:tcW w:w="753" w:type="pct"/>
          </w:tcPr>
          <w:p w14:paraId="69025051" w14:textId="77777777" w:rsidR="00963E0E" w:rsidRPr="003929CC" w:rsidRDefault="00963E0E" w:rsidP="00963E0E">
            <w:pPr>
              <w:keepNext/>
              <w:keepLines/>
              <w:tabs>
                <w:tab w:val="clear" w:pos="403"/>
              </w:tabs>
              <w:spacing w:before="20" w:after="40" w:line="240" w:lineRule="auto"/>
              <w:jc w:val="center"/>
              <w:rPr>
                <w:rFonts w:eastAsia="Malgun Gothic"/>
                <w:sz w:val="20"/>
                <w:szCs w:val="20"/>
              </w:rPr>
            </w:pPr>
          </w:p>
        </w:tc>
      </w:tr>
      <w:tr w:rsidR="00963E0E" w:rsidRPr="003929CC" w14:paraId="799ABD8A" w14:textId="77777777" w:rsidTr="00057618">
        <w:trPr>
          <w:cantSplit/>
          <w:jc w:val="center"/>
        </w:trPr>
        <w:tc>
          <w:tcPr>
            <w:tcW w:w="4247" w:type="pct"/>
          </w:tcPr>
          <w:p w14:paraId="0177116C" w14:textId="0B2AAE66" w:rsidR="00963E0E" w:rsidRPr="003929CC" w:rsidRDefault="00963E0E" w:rsidP="00963E0E">
            <w:pPr>
              <w:keepNext/>
              <w:keepLines/>
              <w:tabs>
                <w:tab w:val="clear" w:pos="403"/>
              </w:tabs>
              <w:spacing w:before="20" w:after="40" w:line="240" w:lineRule="auto"/>
              <w:rPr>
                <w:noProof/>
                <w:sz w:val="20"/>
                <w:szCs w:val="20"/>
              </w:rPr>
            </w:pPr>
            <w:r w:rsidRPr="003929CC">
              <w:rPr>
                <w:noProof/>
                <w:sz w:val="20"/>
                <w:szCs w:val="20"/>
              </w:rPr>
              <w:t>}</w:t>
            </w:r>
          </w:p>
        </w:tc>
        <w:tc>
          <w:tcPr>
            <w:tcW w:w="753" w:type="pct"/>
          </w:tcPr>
          <w:p w14:paraId="4FE404D8" w14:textId="77777777" w:rsidR="00963E0E" w:rsidRPr="003929CC" w:rsidRDefault="00963E0E" w:rsidP="00963E0E">
            <w:pPr>
              <w:keepNext/>
              <w:keepLines/>
              <w:tabs>
                <w:tab w:val="clear" w:pos="403"/>
              </w:tabs>
              <w:spacing w:before="20" w:after="40" w:line="240" w:lineRule="auto"/>
              <w:jc w:val="center"/>
              <w:rPr>
                <w:rFonts w:eastAsia="Malgun Gothic"/>
                <w:sz w:val="20"/>
                <w:szCs w:val="20"/>
              </w:rPr>
            </w:pPr>
          </w:p>
        </w:tc>
      </w:tr>
    </w:tbl>
    <w:p w14:paraId="1F90E5FC" w14:textId="034EA3F7" w:rsidR="006D657C" w:rsidRPr="003929CC" w:rsidRDefault="006D657C" w:rsidP="00E92FFA">
      <w:pPr>
        <w:rPr>
          <w:lang w:val="en-CA"/>
        </w:rPr>
      </w:pPr>
    </w:p>
    <w:p w14:paraId="182149F3" w14:textId="35713A5F" w:rsidR="006D657C" w:rsidRPr="003929CC" w:rsidRDefault="006D657C">
      <w:pPr>
        <w:pStyle w:val="a3"/>
        <w:rPr>
          <w:noProof/>
        </w:rPr>
      </w:pPr>
      <w:bookmarkStart w:id="1988" w:name="_Toc21625562"/>
      <w:r w:rsidRPr="003929CC">
        <w:rPr>
          <w:noProof/>
        </w:rPr>
        <w:lastRenderedPageBreak/>
        <w:t>Atlas</w:t>
      </w:r>
      <w:r w:rsidR="00884BC8" w:rsidRPr="003929CC">
        <w:rPr>
          <w:noProof/>
        </w:rPr>
        <w:t xml:space="preserve"> frame</w:t>
      </w:r>
      <w:r w:rsidRPr="003929CC">
        <w:rPr>
          <w:noProof/>
        </w:rPr>
        <w:t xml:space="preserve"> timing SEI message syntax</w:t>
      </w:r>
      <w:bookmarkEnd w:id="198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75"/>
        <w:gridCol w:w="1467"/>
      </w:tblGrid>
      <w:tr w:rsidR="006D657C" w:rsidRPr="003929CC" w14:paraId="4F954770" w14:textId="77777777" w:rsidTr="00B1395C">
        <w:trPr>
          <w:cantSplit/>
          <w:jc w:val="center"/>
        </w:trPr>
        <w:tc>
          <w:tcPr>
            <w:tcW w:w="4247" w:type="pct"/>
          </w:tcPr>
          <w:p w14:paraId="1017E4FA" w14:textId="1437E7E6" w:rsidR="006D657C" w:rsidRPr="003929CC" w:rsidRDefault="006D657C" w:rsidP="006D657C">
            <w:pPr>
              <w:keepNext/>
              <w:keepLines/>
              <w:tabs>
                <w:tab w:val="clear" w:pos="403"/>
              </w:tabs>
              <w:spacing w:before="20" w:after="40" w:line="240" w:lineRule="auto"/>
              <w:rPr>
                <w:noProof/>
                <w:sz w:val="20"/>
                <w:szCs w:val="20"/>
              </w:rPr>
            </w:pPr>
            <w:r w:rsidRPr="003929CC">
              <w:rPr>
                <w:noProof/>
                <w:sz w:val="20"/>
                <w:szCs w:val="20"/>
              </w:rPr>
              <w:t>atlas_frame_timing( payloadSize ) {</w:t>
            </w:r>
          </w:p>
        </w:tc>
        <w:tc>
          <w:tcPr>
            <w:tcW w:w="753" w:type="pct"/>
          </w:tcPr>
          <w:p w14:paraId="7FB7F740" w14:textId="7D3AFD75" w:rsidR="006D657C" w:rsidRPr="003929CC" w:rsidRDefault="006D657C" w:rsidP="006D657C">
            <w:pPr>
              <w:keepNext/>
              <w:keepLines/>
              <w:tabs>
                <w:tab w:val="clear" w:pos="403"/>
              </w:tabs>
              <w:spacing w:before="20" w:after="40" w:line="240" w:lineRule="auto"/>
              <w:jc w:val="center"/>
              <w:rPr>
                <w:rFonts w:eastAsia="Malgun Gothic"/>
                <w:sz w:val="20"/>
                <w:szCs w:val="20"/>
              </w:rPr>
            </w:pPr>
            <w:r w:rsidRPr="003929CC">
              <w:rPr>
                <w:noProof/>
                <w:sz w:val="20"/>
                <w:szCs w:val="20"/>
              </w:rPr>
              <w:t>Descriptor</w:t>
            </w:r>
          </w:p>
        </w:tc>
      </w:tr>
      <w:tr w:rsidR="006D657C" w:rsidRPr="003929CC" w14:paraId="0D4C6A10" w14:textId="77777777" w:rsidTr="00B1395C">
        <w:trPr>
          <w:cantSplit/>
          <w:jc w:val="center"/>
        </w:trPr>
        <w:tc>
          <w:tcPr>
            <w:tcW w:w="4247" w:type="pct"/>
          </w:tcPr>
          <w:p w14:paraId="2CE270D3" w14:textId="05DB3C90" w:rsidR="006D657C" w:rsidRPr="003929CC" w:rsidRDefault="006D657C" w:rsidP="006D657C">
            <w:pPr>
              <w:keepNext/>
              <w:keepLines/>
              <w:tabs>
                <w:tab w:val="clear" w:pos="403"/>
              </w:tabs>
              <w:spacing w:before="20" w:after="40" w:line="240" w:lineRule="auto"/>
              <w:rPr>
                <w:noProof/>
                <w:sz w:val="20"/>
                <w:szCs w:val="20"/>
              </w:rPr>
            </w:pPr>
            <w:r w:rsidRPr="003929CC">
              <w:rPr>
                <w:sz w:val="20"/>
                <w:szCs w:val="20"/>
              </w:rPr>
              <w:tab/>
              <w:t>if( CabDabDelaysPresentFlag ) {</w:t>
            </w:r>
          </w:p>
        </w:tc>
        <w:tc>
          <w:tcPr>
            <w:tcW w:w="753" w:type="pct"/>
          </w:tcPr>
          <w:p w14:paraId="060F2007" w14:textId="77777777" w:rsidR="006D657C" w:rsidRPr="003929CC" w:rsidRDefault="006D657C" w:rsidP="006D657C">
            <w:pPr>
              <w:keepNext/>
              <w:keepLines/>
              <w:tabs>
                <w:tab w:val="clear" w:pos="403"/>
              </w:tabs>
              <w:spacing w:before="20" w:after="40" w:line="240" w:lineRule="auto"/>
              <w:jc w:val="center"/>
              <w:rPr>
                <w:rFonts w:eastAsia="Malgun Gothic"/>
                <w:sz w:val="20"/>
                <w:szCs w:val="20"/>
              </w:rPr>
            </w:pPr>
          </w:p>
        </w:tc>
      </w:tr>
      <w:tr w:rsidR="006D657C" w:rsidRPr="003929CC" w14:paraId="5DBFFEDE" w14:textId="77777777" w:rsidTr="00B1395C">
        <w:trPr>
          <w:cantSplit/>
          <w:jc w:val="center"/>
        </w:trPr>
        <w:tc>
          <w:tcPr>
            <w:tcW w:w="4247" w:type="pct"/>
          </w:tcPr>
          <w:p w14:paraId="478DA029" w14:textId="31EEB4E2" w:rsidR="006D657C" w:rsidRPr="003929CC" w:rsidRDefault="006D657C" w:rsidP="006D657C">
            <w:pPr>
              <w:keepNext/>
              <w:keepLines/>
              <w:tabs>
                <w:tab w:val="clear" w:pos="403"/>
              </w:tabs>
              <w:spacing w:before="20" w:after="40" w:line="240" w:lineRule="auto"/>
              <w:rPr>
                <w:noProof/>
                <w:sz w:val="20"/>
                <w:szCs w:val="20"/>
              </w:rPr>
            </w:pPr>
            <w:r w:rsidRPr="003929CC">
              <w:rPr>
                <w:noProof/>
                <w:sz w:val="20"/>
                <w:szCs w:val="20"/>
              </w:rPr>
              <w:tab/>
            </w:r>
            <w:r w:rsidRPr="003929CC">
              <w:rPr>
                <w:noProof/>
                <w:sz w:val="20"/>
                <w:szCs w:val="20"/>
              </w:rPr>
              <w:tab/>
            </w:r>
            <w:r w:rsidRPr="003929CC">
              <w:rPr>
                <w:b/>
                <w:noProof/>
                <w:sz w:val="20"/>
                <w:szCs w:val="20"/>
              </w:rPr>
              <w:t>aft_</w:t>
            </w:r>
            <w:r w:rsidRPr="003929CC">
              <w:rPr>
                <w:b/>
                <w:bCs/>
                <w:noProof/>
                <w:sz w:val="20"/>
                <w:szCs w:val="20"/>
              </w:rPr>
              <w:t>cab_removal_delay_minus1</w:t>
            </w:r>
          </w:p>
        </w:tc>
        <w:tc>
          <w:tcPr>
            <w:tcW w:w="753" w:type="pct"/>
          </w:tcPr>
          <w:p w14:paraId="1F460F27" w14:textId="2D9E0490" w:rsidR="006D657C" w:rsidRPr="003929CC" w:rsidRDefault="006D657C" w:rsidP="006D657C">
            <w:pPr>
              <w:keepNext/>
              <w:keepLines/>
              <w:tabs>
                <w:tab w:val="clear" w:pos="403"/>
              </w:tabs>
              <w:spacing w:before="20" w:after="40" w:line="240" w:lineRule="auto"/>
              <w:jc w:val="center"/>
              <w:rPr>
                <w:rFonts w:eastAsia="Malgun Gothic"/>
                <w:sz w:val="20"/>
                <w:szCs w:val="20"/>
              </w:rPr>
            </w:pPr>
            <w:r w:rsidRPr="003929CC">
              <w:rPr>
                <w:bCs/>
                <w:noProof/>
                <w:sz w:val="20"/>
                <w:szCs w:val="20"/>
              </w:rPr>
              <w:t>u(v)</w:t>
            </w:r>
          </w:p>
        </w:tc>
      </w:tr>
      <w:tr w:rsidR="006D657C" w:rsidRPr="003929CC" w14:paraId="51C20D6E" w14:textId="77777777" w:rsidTr="00B1395C">
        <w:trPr>
          <w:cantSplit/>
          <w:jc w:val="center"/>
        </w:trPr>
        <w:tc>
          <w:tcPr>
            <w:tcW w:w="4247" w:type="pct"/>
          </w:tcPr>
          <w:p w14:paraId="29A1713A" w14:textId="0EB9500C" w:rsidR="006D657C" w:rsidRPr="003929CC" w:rsidRDefault="006D657C" w:rsidP="006D657C">
            <w:pPr>
              <w:keepNext/>
              <w:keepLines/>
              <w:tabs>
                <w:tab w:val="clear" w:pos="403"/>
              </w:tabs>
              <w:spacing w:before="20" w:after="40" w:line="240" w:lineRule="auto"/>
              <w:rPr>
                <w:noProof/>
                <w:sz w:val="20"/>
                <w:szCs w:val="20"/>
              </w:rPr>
            </w:pPr>
            <w:r w:rsidRPr="003929CC">
              <w:rPr>
                <w:noProof/>
                <w:sz w:val="20"/>
                <w:szCs w:val="20"/>
              </w:rPr>
              <w:tab/>
            </w:r>
            <w:r w:rsidRPr="003929CC">
              <w:rPr>
                <w:noProof/>
                <w:sz w:val="20"/>
                <w:szCs w:val="20"/>
              </w:rPr>
              <w:tab/>
            </w:r>
            <w:r w:rsidRPr="003929CC">
              <w:rPr>
                <w:b/>
                <w:noProof/>
                <w:sz w:val="20"/>
                <w:szCs w:val="20"/>
              </w:rPr>
              <w:t>aft_</w:t>
            </w:r>
            <w:r w:rsidRPr="003929CC">
              <w:rPr>
                <w:b/>
                <w:bCs/>
                <w:noProof/>
                <w:sz w:val="20"/>
                <w:szCs w:val="20"/>
              </w:rPr>
              <w:t>dab_output_delay</w:t>
            </w:r>
          </w:p>
        </w:tc>
        <w:tc>
          <w:tcPr>
            <w:tcW w:w="753" w:type="pct"/>
          </w:tcPr>
          <w:p w14:paraId="31818B19" w14:textId="76409A52" w:rsidR="006D657C" w:rsidRPr="003929CC" w:rsidRDefault="006D657C" w:rsidP="006D657C">
            <w:pPr>
              <w:keepNext/>
              <w:keepLines/>
              <w:tabs>
                <w:tab w:val="clear" w:pos="403"/>
              </w:tabs>
              <w:spacing w:before="20" w:after="40" w:line="240" w:lineRule="auto"/>
              <w:jc w:val="center"/>
              <w:rPr>
                <w:rFonts w:eastAsia="Malgun Gothic"/>
                <w:sz w:val="20"/>
                <w:szCs w:val="20"/>
              </w:rPr>
            </w:pPr>
            <w:r w:rsidRPr="003929CC">
              <w:rPr>
                <w:bCs/>
                <w:noProof/>
                <w:sz w:val="20"/>
                <w:szCs w:val="20"/>
              </w:rPr>
              <w:t>u(v)</w:t>
            </w:r>
          </w:p>
        </w:tc>
      </w:tr>
      <w:tr w:rsidR="006D657C" w:rsidRPr="003929CC" w14:paraId="0B7036D3" w14:textId="77777777" w:rsidTr="00B1395C">
        <w:trPr>
          <w:cantSplit/>
          <w:jc w:val="center"/>
        </w:trPr>
        <w:tc>
          <w:tcPr>
            <w:tcW w:w="4247" w:type="pct"/>
          </w:tcPr>
          <w:p w14:paraId="1C8A1C84" w14:textId="25E262BE" w:rsidR="006D657C" w:rsidRPr="003929CC" w:rsidRDefault="006D657C" w:rsidP="006D657C">
            <w:pPr>
              <w:keepNext/>
              <w:keepLines/>
              <w:tabs>
                <w:tab w:val="clear" w:pos="403"/>
              </w:tabs>
              <w:spacing w:before="20" w:after="40" w:line="240" w:lineRule="auto"/>
              <w:rPr>
                <w:noProof/>
                <w:sz w:val="20"/>
                <w:szCs w:val="20"/>
              </w:rPr>
            </w:pPr>
            <w:r w:rsidRPr="003929CC">
              <w:rPr>
                <w:noProof/>
                <w:sz w:val="20"/>
                <w:szCs w:val="20"/>
              </w:rPr>
              <w:tab/>
              <w:t>}</w:t>
            </w:r>
          </w:p>
        </w:tc>
        <w:tc>
          <w:tcPr>
            <w:tcW w:w="753" w:type="pct"/>
          </w:tcPr>
          <w:p w14:paraId="7974A87A" w14:textId="77777777" w:rsidR="006D657C" w:rsidRPr="003929CC" w:rsidRDefault="006D657C" w:rsidP="006D657C">
            <w:pPr>
              <w:keepNext/>
              <w:keepLines/>
              <w:tabs>
                <w:tab w:val="clear" w:pos="403"/>
              </w:tabs>
              <w:spacing w:before="20" w:after="40" w:line="240" w:lineRule="auto"/>
              <w:jc w:val="center"/>
              <w:rPr>
                <w:rFonts w:eastAsia="Malgun Gothic"/>
                <w:sz w:val="20"/>
                <w:szCs w:val="20"/>
              </w:rPr>
            </w:pPr>
          </w:p>
        </w:tc>
      </w:tr>
      <w:tr w:rsidR="006D657C" w:rsidRPr="003929CC" w14:paraId="097A08D2" w14:textId="77777777" w:rsidTr="00B1395C">
        <w:trPr>
          <w:cantSplit/>
          <w:jc w:val="center"/>
        </w:trPr>
        <w:tc>
          <w:tcPr>
            <w:tcW w:w="4247" w:type="pct"/>
          </w:tcPr>
          <w:p w14:paraId="6AF402B5" w14:textId="172B71DA" w:rsidR="006D657C" w:rsidRPr="003929CC" w:rsidRDefault="006D657C" w:rsidP="006D657C">
            <w:pPr>
              <w:keepNext/>
              <w:keepLines/>
              <w:tabs>
                <w:tab w:val="clear" w:pos="403"/>
              </w:tabs>
              <w:spacing w:before="20" w:after="40" w:line="240" w:lineRule="auto"/>
              <w:rPr>
                <w:noProof/>
                <w:sz w:val="20"/>
                <w:szCs w:val="20"/>
              </w:rPr>
            </w:pPr>
            <w:r w:rsidRPr="003929CC">
              <w:rPr>
                <w:noProof/>
                <w:sz w:val="20"/>
                <w:szCs w:val="20"/>
              </w:rPr>
              <w:t>}</w:t>
            </w:r>
          </w:p>
        </w:tc>
        <w:tc>
          <w:tcPr>
            <w:tcW w:w="753" w:type="pct"/>
          </w:tcPr>
          <w:p w14:paraId="2E18D397" w14:textId="77777777" w:rsidR="006D657C" w:rsidRPr="003929CC" w:rsidRDefault="006D657C" w:rsidP="006D657C">
            <w:pPr>
              <w:keepNext/>
              <w:keepLines/>
              <w:tabs>
                <w:tab w:val="clear" w:pos="403"/>
              </w:tabs>
              <w:spacing w:before="20" w:after="40" w:line="240" w:lineRule="auto"/>
              <w:jc w:val="center"/>
              <w:rPr>
                <w:rFonts w:eastAsia="Malgun Gothic"/>
                <w:sz w:val="20"/>
                <w:szCs w:val="20"/>
              </w:rPr>
            </w:pPr>
          </w:p>
        </w:tc>
      </w:tr>
    </w:tbl>
    <w:p w14:paraId="6D257034" w14:textId="504E64FD" w:rsidR="006D657C" w:rsidRPr="003929CC" w:rsidRDefault="006D657C" w:rsidP="00E92FFA">
      <w:pPr>
        <w:rPr>
          <w:lang w:val="en-CA"/>
        </w:rPr>
      </w:pPr>
    </w:p>
    <w:p w14:paraId="6A851F8A" w14:textId="77777777" w:rsidR="006D657C" w:rsidRPr="003929CC" w:rsidRDefault="006D657C" w:rsidP="00E92FFA">
      <w:pPr>
        <w:rPr>
          <w:lang w:val="en-CA"/>
        </w:rPr>
      </w:pPr>
    </w:p>
    <w:p w14:paraId="4D9CB12C" w14:textId="77777777" w:rsidR="006D657C" w:rsidRPr="003929CC" w:rsidRDefault="006D657C">
      <w:pPr>
        <w:tabs>
          <w:tab w:val="clear" w:pos="403"/>
        </w:tabs>
        <w:spacing w:after="0" w:line="240" w:lineRule="auto"/>
        <w:jc w:val="left"/>
        <w:rPr>
          <w:lang w:val="en-CA"/>
        </w:rPr>
      </w:pPr>
      <w:r w:rsidRPr="003929CC">
        <w:rPr>
          <w:lang w:val="en-CA"/>
        </w:rPr>
        <w:br w:type="page"/>
      </w:r>
    </w:p>
    <w:p w14:paraId="273D609C" w14:textId="77777777" w:rsidR="00242357" w:rsidRPr="003929CC" w:rsidRDefault="00242357" w:rsidP="007C6450">
      <w:pPr>
        <w:pStyle w:val="a2"/>
        <w:rPr>
          <w:lang w:val="en-CA"/>
        </w:rPr>
      </w:pPr>
      <w:bookmarkStart w:id="1989" w:name="_Toc21520355"/>
      <w:bookmarkStart w:id="1990" w:name="_Toc21521491"/>
      <w:bookmarkStart w:id="1991" w:name="_Toc18590524"/>
      <w:bookmarkStart w:id="1992" w:name="_Toc18590719"/>
      <w:bookmarkStart w:id="1993" w:name="_Toc18673692"/>
      <w:bookmarkStart w:id="1994" w:name="_Toc18926858"/>
      <w:bookmarkStart w:id="1995" w:name="_Toc19035398"/>
      <w:bookmarkStart w:id="1996" w:name="_Toc19036335"/>
      <w:bookmarkStart w:id="1997" w:name="_Toc20134555"/>
      <w:bookmarkStart w:id="1998" w:name="_Toc77680651"/>
      <w:bookmarkStart w:id="1999" w:name="_Toc118289247"/>
      <w:bookmarkStart w:id="2000" w:name="_Ref205113707"/>
      <w:bookmarkStart w:id="2001" w:name="_Ref215995733"/>
      <w:bookmarkStart w:id="2002" w:name="_Ref220342660"/>
      <w:bookmarkStart w:id="2003" w:name="_Toc226456857"/>
      <w:bookmarkStart w:id="2004" w:name="_Toc248045475"/>
      <w:bookmarkStart w:id="2005" w:name="_Toc287363886"/>
      <w:bookmarkStart w:id="2006" w:name="_Toc311220034"/>
      <w:bookmarkStart w:id="2007" w:name="_Toc317198911"/>
      <w:bookmarkStart w:id="2008" w:name="_Toc415476059"/>
      <w:bookmarkStart w:id="2009" w:name="_Toc423599334"/>
      <w:bookmarkStart w:id="2010" w:name="_Toc423601838"/>
      <w:bookmarkStart w:id="2011" w:name="_Toc501130311"/>
      <w:bookmarkStart w:id="2012" w:name="_Toc503778015"/>
      <w:bookmarkStart w:id="2013" w:name="_Ref7723968"/>
      <w:bookmarkStart w:id="2014" w:name="_Toc21625563"/>
      <w:bookmarkEnd w:id="1989"/>
      <w:bookmarkEnd w:id="1990"/>
      <w:bookmarkEnd w:id="1991"/>
      <w:bookmarkEnd w:id="1992"/>
      <w:bookmarkEnd w:id="1993"/>
      <w:bookmarkEnd w:id="1994"/>
      <w:bookmarkEnd w:id="1995"/>
      <w:bookmarkEnd w:id="1996"/>
      <w:r w:rsidRPr="003929CC">
        <w:rPr>
          <w:lang w:val="en-CA"/>
        </w:rPr>
        <w:lastRenderedPageBreak/>
        <w:t>SEI payload semantics</w:t>
      </w:r>
      <w:bookmarkStart w:id="2015" w:name="_Ref399007842"/>
      <w:bookmarkStart w:id="2016" w:name="_Ref399011607"/>
      <w:bookmarkStart w:id="2017" w:name="_Toc415476060"/>
      <w:bookmarkStart w:id="2018" w:name="_Toc423599335"/>
      <w:bookmarkStart w:id="2019" w:name="_Toc423601839"/>
      <w:bookmarkStart w:id="2020" w:name="_Toc501130312"/>
      <w:bookmarkStart w:id="2021" w:name="_Toc50377801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p>
    <w:p w14:paraId="78B01304" w14:textId="77777777" w:rsidR="00242357" w:rsidRPr="003929CC" w:rsidRDefault="00242357" w:rsidP="007C6450">
      <w:pPr>
        <w:pStyle w:val="a3"/>
        <w:rPr>
          <w:lang w:val="en-CA"/>
        </w:rPr>
      </w:pPr>
      <w:bookmarkStart w:id="2022" w:name="_Toc21625564"/>
      <w:r w:rsidRPr="003929CC">
        <w:rPr>
          <w:lang w:val="en-CA"/>
        </w:rPr>
        <w:t>General SEI payload semantics</w:t>
      </w:r>
      <w:bookmarkEnd w:id="2015"/>
      <w:bookmarkEnd w:id="2016"/>
      <w:bookmarkEnd w:id="2017"/>
      <w:bookmarkEnd w:id="2018"/>
      <w:bookmarkEnd w:id="2019"/>
      <w:bookmarkEnd w:id="2020"/>
      <w:bookmarkEnd w:id="2021"/>
      <w:bookmarkEnd w:id="2022"/>
    </w:p>
    <w:p w14:paraId="15D67232" w14:textId="77777777" w:rsidR="00242357" w:rsidRPr="003929CC" w:rsidRDefault="00242357" w:rsidP="00242357">
      <w:pPr>
        <w:rPr>
          <w:lang w:val="en-CA"/>
        </w:rPr>
      </w:pPr>
      <w:r w:rsidRPr="003929CC">
        <w:rPr>
          <w:b/>
          <w:lang w:val="en-CA"/>
        </w:rPr>
        <w:t>sp_reserved_payload_extension_data</w:t>
      </w:r>
      <w:r w:rsidRPr="003929CC">
        <w:rPr>
          <w:lang w:val="en-CA"/>
        </w:rPr>
        <w:t xml:space="preserve"> shall not be present in bitstreams conforming to this version of this Specification. However, decoders conforming to this version of this Specification shall ignore the presence and value of sp_reserved_payload_extension_data. When present, the length, in bits, of sp_reserved_payload_extension_data is equal to 8 * payloadSize − nEarlierBits − nPayloadZeroBits − 1, where nEarlierBits is the number of bits in the sei_payload( ) syntax structure that precede the sp_reserved_payload_extension_data syntax element and nPayloadZeroBits is the number of payload_bit_equal_to_zero syntax elements at the end of the sei_payload( ) syntax structure.</w:t>
      </w:r>
    </w:p>
    <w:p w14:paraId="5EE7B7D0" w14:textId="47B87A1C" w:rsidR="00242357" w:rsidRPr="003929CC" w:rsidRDefault="00242357" w:rsidP="00242357">
      <w:pPr>
        <w:pStyle w:val="Note1"/>
        <w:rPr>
          <w:rFonts w:ascii="Cambria" w:hAnsi="Cambria"/>
          <w:lang w:val="en-CA"/>
        </w:rPr>
      </w:pPr>
      <w:r w:rsidRPr="003929CC">
        <w:rPr>
          <w:rFonts w:ascii="Cambria" w:hAnsi="Cambria"/>
          <w:lang w:val="en-CA"/>
        </w:rPr>
        <w:t>NOTE </w:t>
      </w:r>
      <w:r w:rsidRPr="003929CC">
        <w:rPr>
          <w:rFonts w:ascii="Cambria" w:hAnsi="Cambria"/>
          <w:lang w:val="en-CA"/>
        </w:rPr>
        <w:fldChar w:fldCharType="begin"/>
      </w:r>
      <w:r w:rsidRPr="003929CC">
        <w:rPr>
          <w:rFonts w:ascii="Cambria" w:hAnsi="Cambria"/>
          <w:lang w:val="en-CA"/>
        </w:rPr>
        <w:instrText xml:space="preserve"> SEQ NoteCounter \r 1 \* MERGEFORMAT </w:instrText>
      </w:r>
      <w:r w:rsidRPr="003929CC">
        <w:rPr>
          <w:rFonts w:ascii="Cambria" w:hAnsi="Cambria"/>
          <w:lang w:val="en-CA"/>
        </w:rPr>
        <w:fldChar w:fldCharType="separate"/>
      </w:r>
      <w:r w:rsidR="007226FA">
        <w:rPr>
          <w:rFonts w:ascii="Cambria" w:hAnsi="Cambria"/>
          <w:noProof/>
          <w:lang w:val="en-CA"/>
        </w:rPr>
        <w:t>1</w:t>
      </w:r>
      <w:r w:rsidRPr="003929CC">
        <w:rPr>
          <w:rFonts w:ascii="Cambria" w:hAnsi="Cambria"/>
          <w:lang w:val="en-CA"/>
        </w:rPr>
        <w:fldChar w:fldCharType="end"/>
      </w:r>
      <w:r w:rsidRPr="003929CC">
        <w:rPr>
          <w:rFonts w:ascii="Cambria" w:hAnsi="Cambria"/>
          <w:lang w:val="en-CA"/>
        </w:rPr>
        <w:t xml:space="preserve"> – SEI messages with the same value of payloadType are conceptually the same SEI message regardless of whether they are contained in prefix or suffix SEI </w:t>
      </w:r>
      <w:r w:rsidR="008672A7" w:rsidRPr="003929CC">
        <w:rPr>
          <w:rFonts w:ascii="Cambria" w:hAnsi="Cambria"/>
          <w:lang w:val="en-CA"/>
        </w:rPr>
        <w:t>atlas data group</w:t>
      </w:r>
      <w:r w:rsidRPr="003929CC">
        <w:rPr>
          <w:rFonts w:ascii="Cambria" w:hAnsi="Cambria"/>
          <w:lang w:val="en-CA"/>
        </w:rPr>
        <w:t xml:space="preserve"> units.</w:t>
      </w:r>
    </w:p>
    <w:p w14:paraId="7A83839F" w14:textId="77777777" w:rsidR="00242357" w:rsidRPr="003929CC" w:rsidRDefault="00242357" w:rsidP="00242357">
      <w:pPr>
        <w:rPr>
          <w:lang w:val="en-CA"/>
        </w:rPr>
      </w:pPr>
      <w:r w:rsidRPr="003929CC">
        <w:rPr>
          <w:lang w:val="en-CA"/>
        </w:rPr>
        <w:t>The semantics and persistence scope for each SEI message are specified in the semantics specification for each particular SEI message.</w:t>
      </w:r>
    </w:p>
    <w:p w14:paraId="225D5B88" w14:textId="53A10BD1" w:rsidR="00242357" w:rsidRPr="003929CC" w:rsidRDefault="00242357" w:rsidP="00242357">
      <w:pPr>
        <w:pStyle w:val="Note1"/>
        <w:rPr>
          <w:rFonts w:ascii="Cambria" w:hAnsi="Cambria"/>
          <w:lang w:val="en-CA"/>
        </w:rPr>
      </w:pPr>
      <w:r w:rsidRPr="003929CC">
        <w:rPr>
          <w:rFonts w:ascii="Cambria" w:hAnsi="Cambria"/>
          <w:lang w:val="en-CA"/>
        </w:rPr>
        <w:t>NOTE </w:t>
      </w:r>
      <w:r w:rsidR="006B0521" w:rsidRPr="003929CC">
        <w:rPr>
          <w:rFonts w:ascii="Cambria" w:hAnsi="Cambria"/>
          <w:lang w:val="en-CA"/>
        </w:rPr>
        <w:t>2</w:t>
      </w:r>
      <w:r w:rsidRPr="003929CC">
        <w:rPr>
          <w:rFonts w:ascii="Cambria" w:hAnsi="Cambria"/>
          <w:lang w:val="en-CA"/>
        </w:rPr>
        <w:t> – Persistence information for SEI messages is informatively summarized in</w:t>
      </w:r>
      <w:r w:rsidR="000C54FE" w:rsidRPr="003929CC">
        <w:rPr>
          <w:rFonts w:ascii="Cambria" w:hAnsi="Cambria"/>
          <w:lang w:val="en-CA"/>
        </w:rPr>
        <w:t xml:space="preserve"> </w:t>
      </w:r>
      <w:r w:rsidR="000C54FE" w:rsidRPr="003929CC">
        <w:rPr>
          <w:rFonts w:ascii="Cambria" w:hAnsi="Cambria"/>
          <w:lang w:val="en-CA"/>
        </w:rPr>
        <w:fldChar w:fldCharType="begin"/>
      </w:r>
      <w:r w:rsidR="000C54FE" w:rsidRPr="003929CC">
        <w:rPr>
          <w:rFonts w:ascii="Cambria" w:hAnsi="Cambria"/>
          <w:lang w:val="en-CA"/>
        </w:rPr>
        <w:instrText xml:space="preserve"> REF _Ref21535787 \h </w:instrText>
      </w:r>
      <w:r w:rsidR="003929CC" w:rsidRPr="003929CC">
        <w:rPr>
          <w:rFonts w:ascii="Cambria" w:hAnsi="Cambria"/>
          <w:lang w:val="en-CA"/>
        </w:rPr>
        <w:instrText xml:space="preserve"> \* MERGEFORMAT </w:instrText>
      </w:r>
      <w:r w:rsidR="000C54FE" w:rsidRPr="003929CC">
        <w:rPr>
          <w:rFonts w:ascii="Cambria" w:hAnsi="Cambria"/>
          <w:lang w:val="en-CA"/>
        </w:rPr>
      </w:r>
      <w:r w:rsidR="000C54FE" w:rsidRPr="003929CC">
        <w:rPr>
          <w:rFonts w:ascii="Cambria" w:hAnsi="Cambria"/>
          <w:lang w:val="en-CA"/>
        </w:rPr>
        <w:fldChar w:fldCharType="separate"/>
      </w:r>
      <w:r w:rsidR="007226FA" w:rsidRPr="007226FA">
        <w:rPr>
          <w:rFonts w:ascii="Cambria" w:hAnsi="Cambria"/>
        </w:rPr>
        <w:t>Table E-11</w:t>
      </w:r>
      <w:r w:rsidR="000C54FE" w:rsidRPr="003929CC">
        <w:rPr>
          <w:rFonts w:ascii="Cambria" w:hAnsi="Cambria"/>
          <w:lang w:val="en-CA"/>
        </w:rPr>
        <w:fldChar w:fldCharType="end"/>
      </w:r>
      <w:r w:rsidRPr="003929CC">
        <w:rPr>
          <w:rFonts w:ascii="Cambria" w:hAnsi="Cambria"/>
          <w:lang w:val="en-CA"/>
        </w:rPr>
        <w:t>.</w:t>
      </w:r>
    </w:p>
    <w:tbl>
      <w:tblPr>
        <w:tblW w:w="88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3464"/>
        <w:gridCol w:w="5378"/>
      </w:tblGrid>
      <w:tr w:rsidR="00242357" w:rsidRPr="003929CC" w14:paraId="2DC88E34" w14:textId="77777777" w:rsidTr="00242357">
        <w:trPr>
          <w:cantSplit/>
          <w:trHeight w:val="144"/>
          <w:tblHeader/>
          <w:jc w:val="center"/>
        </w:trPr>
        <w:tc>
          <w:tcPr>
            <w:tcW w:w="8842" w:type="dxa"/>
            <w:gridSpan w:val="2"/>
            <w:tcBorders>
              <w:top w:val="nil"/>
              <w:left w:val="nil"/>
              <w:right w:val="nil"/>
            </w:tcBorders>
          </w:tcPr>
          <w:p w14:paraId="728D321E" w14:textId="0969BEB2" w:rsidR="00242357" w:rsidRPr="003929CC" w:rsidRDefault="000C54FE" w:rsidP="00057618">
            <w:pPr>
              <w:pStyle w:val="Tabletitle0"/>
            </w:pPr>
            <w:bookmarkStart w:id="2023" w:name="_Ref21535787"/>
            <w:bookmarkStart w:id="2024" w:name="_Ref349227778"/>
            <w:bookmarkStart w:id="2025" w:name="_Toc415476512"/>
            <w:bookmarkStart w:id="2026" w:name="_Toc423602575"/>
            <w:bookmarkStart w:id="2027" w:name="_Toc423602749"/>
            <w:bookmarkStart w:id="2028" w:name="_Toc501130640"/>
            <w:bookmarkStart w:id="2029" w:name="_Toc503770648"/>
            <w:r w:rsidRPr="003929CC">
              <w:t>Table E-</w:t>
            </w:r>
            <w:r w:rsidRPr="003929CC">
              <w:fldChar w:fldCharType="begin"/>
            </w:r>
            <w:r w:rsidRPr="003929CC">
              <w:instrText xml:space="preserve"> SEQ Table \* ARABIC \s 1 </w:instrText>
            </w:r>
            <w:r w:rsidRPr="003929CC">
              <w:fldChar w:fldCharType="separate"/>
            </w:r>
            <w:r w:rsidR="007226FA">
              <w:rPr>
                <w:noProof/>
              </w:rPr>
              <w:t>11</w:t>
            </w:r>
            <w:r w:rsidRPr="003929CC">
              <w:fldChar w:fldCharType="end"/>
            </w:r>
            <w:bookmarkEnd w:id="2023"/>
            <w:r w:rsidRPr="003929CC">
              <w:t xml:space="preserve"> — </w:t>
            </w:r>
            <w:r w:rsidRPr="003929CC">
              <w:rPr>
                <w:sz w:val="21"/>
                <w:szCs w:val="18"/>
              </w:rPr>
              <w:t>Persistence scope of SEI messages (informative)</w:t>
            </w:r>
            <w:bookmarkEnd w:id="2024"/>
            <w:bookmarkEnd w:id="2025"/>
            <w:bookmarkEnd w:id="2026"/>
            <w:bookmarkEnd w:id="2027"/>
            <w:bookmarkEnd w:id="2028"/>
            <w:bookmarkEnd w:id="2029"/>
          </w:p>
        </w:tc>
      </w:tr>
      <w:tr w:rsidR="00242357" w:rsidRPr="003929CC" w14:paraId="779E6050" w14:textId="77777777" w:rsidTr="00242357">
        <w:trPr>
          <w:cantSplit/>
          <w:trHeight w:val="144"/>
          <w:tblHeader/>
          <w:jc w:val="center"/>
        </w:trPr>
        <w:tc>
          <w:tcPr>
            <w:tcW w:w="3464" w:type="dxa"/>
          </w:tcPr>
          <w:p w14:paraId="02042A8D" w14:textId="77777777" w:rsidR="00242357" w:rsidRPr="003929CC" w:rsidRDefault="00242357" w:rsidP="00242357">
            <w:pPr>
              <w:pStyle w:val="tableheading"/>
              <w:keepNext w:val="0"/>
              <w:numPr>
                <w:ilvl w:val="12"/>
                <w:numId w:val="0"/>
              </w:numPr>
              <w:spacing w:before="40" w:after="40"/>
              <w:jc w:val="center"/>
              <w:rPr>
                <w:rFonts w:ascii="Cambria" w:hAnsi="Cambria"/>
                <w:b w:val="0"/>
                <w:lang w:eastAsia="ja-JP"/>
              </w:rPr>
            </w:pPr>
            <w:r w:rsidRPr="003929CC">
              <w:rPr>
                <w:rFonts w:ascii="Cambria" w:hAnsi="Cambria"/>
                <w:lang w:eastAsia="ja-JP"/>
              </w:rPr>
              <w:t>SEI message</w:t>
            </w:r>
          </w:p>
        </w:tc>
        <w:tc>
          <w:tcPr>
            <w:tcW w:w="5378" w:type="dxa"/>
          </w:tcPr>
          <w:p w14:paraId="74E10589" w14:textId="77777777" w:rsidR="00242357" w:rsidRPr="003929CC" w:rsidRDefault="00242357" w:rsidP="00242357">
            <w:pPr>
              <w:pStyle w:val="tableheading"/>
              <w:keepNext w:val="0"/>
              <w:numPr>
                <w:ilvl w:val="12"/>
                <w:numId w:val="0"/>
              </w:numPr>
              <w:spacing w:before="40" w:after="40"/>
              <w:jc w:val="center"/>
              <w:rPr>
                <w:rFonts w:ascii="Cambria" w:hAnsi="Cambria"/>
                <w:b w:val="0"/>
                <w:lang w:eastAsia="ja-JP"/>
              </w:rPr>
            </w:pPr>
            <w:r w:rsidRPr="003929CC">
              <w:rPr>
                <w:rFonts w:ascii="Cambria" w:hAnsi="Cambria"/>
                <w:lang w:eastAsia="ja-JP"/>
              </w:rPr>
              <w:t>Persistence scope</w:t>
            </w:r>
          </w:p>
        </w:tc>
      </w:tr>
      <w:tr w:rsidR="00242357" w:rsidRPr="003929CC" w14:paraId="64AD10A3" w14:textId="77777777" w:rsidTr="00242357">
        <w:trPr>
          <w:cantSplit/>
          <w:trHeight w:val="144"/>
          <w:jc w:val="center"/>
        </w:trPr>
        <w:tc>
          <w:tcPr>
            <w:tcW w:w="3464" w:type="dxa"/>
            <w:vAlign w:val="center"/>
          </w:tcPr>
          <w:p w14:paraId="11E1E476" w14:textId="77777777" w:rsidR="00242357" w:rsidRPr="003929CC" w:rsidRDefault="00242357" w:rsidP="00242357">
            <w:pPr>
              <w:spacing w:before="40" w:after="40"/>
              <w:jc w:val="center"/>
              <w:rPr>
                <w:lang w:val="en-CA"/>
              </w:rPr>
            </w:pPr>
            <w:r w:rsidRPr="003929CC">
              <w:rPr>
                <w:lang w:val="en-CA"/>
              </w:rPr>
              <w:t>Buffering period</w:t>
            </w:r>
          </w:p>
        </w:tc>
        <w:tc>
          <w:tcPr>
            <w:tcW w:w="5378" w:type="dxa"/>
            <w:vAlign w:val="center"/>
          </w:tcPr>
          <w:p w14:paraId="22063F09" w14:textId="77777777" w:rsidR="00242357" w:rsidRPr="003929CC" w:rsidRDefault="00242357" w:rsidP="00242357">
            <w:pPr>
              <w:pStyle w:val="tablecell"/>
              <w:keepNext w:val="0"/>
              <w:numPr>
                <w:ilvl w:val="12"/>
                <w:numId w:val="0"/>
              </w:numPr>
              <w:spacing w:before="40" w:after="40"/>
              <w:jc w:val="center"/>
              <w:rPr>
                <w:rFonts w:ascii="Cambria" w:hAnsi="Cambria"/>
              </w:rPr>
            </w:pPr>
            <w:r w:rsidRPr="003929CC">
              <w:rPr>
                <w:rFonts w:ascii="Cambria" w:hAnsi="Cambria"/>
              </w:rPr>
              <w:t>The remainder of the bitstream</w:t>
            </w:r>
          </w:p>
        </w:tc>
      </w:tr>
      <w:tr w:rsidR="00242357" w:rsidRPr="003929CC" w14:paraId="1F25AB59" w14:textId="77777777" w:rsidTr="00242357">
        <w:trPr>
          <w:cantSplit/>
          <w:trHeight w:val="144"/>
          <w:jc w:val="center"/>
        </w:trPr>
        <w:tc>
          <w:tcPr>
            <w:tcW w:w="3464" w:type="dxa"/>
            <w:vAlign w:val="center"/>
          </w:tcPr>
          <w:p w14:paraId="5E642B48" w14:textId="246CA67E" w:rsidR="00242357" w:rsidRPr="003929CC" w:rsidRDefault="003B75E9" w:rsidP="00242357">
            <w:pPr>
              <w:spacing w:before="40" w:after="40"/>
              <w:jc w:val="center"/>
              <w:rPr>
                <w:lang w:val="en-CA"/>
              </w:rPr>
            </w:pPr>
            <w:r w:rsidRPr="003929CC">
              <w:rPr>
                <w:lang w:val="en-CA"/>
              </w:rPr>
              <w:t xml:space="preserve">Atlas frame </w:t>
            </w:r>
            <w:r w:rsidR="00242357" w:rsidRPr="003929CC">
              <w:rPr>
                <w:lang w:val="en-CA"/>
              </w:rPr>
              <w:t>timing</w:t>
            </w:r>
          </w:p>
        </w:tc>
        <w:tc>
          <w:tcPr>
            <w:tcW w:w="5378" w:type="dxa"/>
            <w:vAlign w:val="center"/>
          </w:tcPr>
          <w:p w14:paraId="43DD62D7" w14:textId="77777777" w:rsidR="00242357" w:rsidRPr="003929CC" w:rsidRDefault="00242357" w:rsidP="00242357">
            <w:pPr>
              <w:pStyle w:val="tablecell"/>
              <w:keepNext w:val="0"/>
              <w:numPr>
                <w:ilvl w:val="12"/>
                <w:numId w:val="0"/>
              </w:numPr>
              <w:spacing w:before="40" w:after="40"/>
              <w:jc w:val="center"/>
              <w:rPr>
                <w:rFonts w:ascii="Cambria" w:hAnsi="Cambria"/>
                <w:lang w:eastAsia="ja-JP"/>
              </w:rPr>
            </w:pPr>
            <w:r w:rsidRPr="003929CC">
              <w:rPr>
                <w:rFonts w:ascii="Cambria" w:hAnsi="Cambria"/>
              </w:rPr>
              <w:t>The access unit containing the SEI message</w:t>
            </w:r>
          </w:p>
        </w:tc>
      </w:tr>
      <w:tr w:rsidR="00242357" w:rsidRPr="003929CC" w14:paraId="565225B5" w14:textId="77777777" w:rsidTr="00242357">
        <w:trPr>
          <w:cantSplit/>
          <w:trHeight w:val="144"/>
          <w:jc w:val="center"/>
        </w:trPr>
        <w:tc>
          <w:tcPr>
            <w:tcW w:w="3464" w:type="dxa"/>
            <w:vAlign w:val="center"/>
          </w:tcPr>
          <w:p w14:paraId="032B35A0" w14:textId="77777777" w:rsidR="00242357" w:rsidRPr="003929CC" w:rsidRDefault="00242357" w:rsidP="00242357">
            <w:pPr>
              <w:spacing w:before="40" w:after="40"/>
              <w:jc w:val="center"/>
              <w:rPr>
                <w:lang w:val="en-CA"/>
              </w:rPr>
            </w:pPr>
            <w:r w:rsidRPr="003929CC">
              <w:rPr>
                <w:lang w:val="en-CA"/>
              </w:rPr>
              <w:t>Filler payload</w:t>
            </w:r>
          </w:p>
        </w:tc>
        <w:tc>
          <w:tcPr>
            <w:tcW w:w="5378" w:type="dxa"/>
            <w:vAlign w:val="center"/>
          </w:tcPr>
          <w:p w14:paraId="2BB4E8C2" w14:textId="77777777" w:rsidR="00242357" w:rsidRPr="003929CC" w:rsidRDefault="00242357" w:rsidP="00242357">
            <w:pPr>
              <w:pStyle w:val="tablecell"/>
              <w:keepNext w:val="0"/>
              <w:numPr>
                <w:ilvl w:val="12"/>
                <w:numId w:val="0"/>
              </w:numPr>
              <w:spacing w:before="40" w:after="40"/>
              <w:jc w:val="center"/>
              <w:rPr>
                <w:rFonts w:ascii="Cambria" w:hAnsi="Cambria"/>
                <w:lang w:eastAsia="ja-JP"/>
              </w:rPr>
            </w:pPr>
            <w:r w:rsidRPr="003929CC">
              <w:rPr>
                <w:rFonts w:ascii="Cambria" w:hAnsi="Cambria"/>
              </w:rPr>
              <w:t>The access unit containing the SEI message</w:t>
            </w:r>
          </w:p>
        </w:tc>
      </w:tr>
      <w:tr w:rsidR="00242357" w:rsidRPr="003929CC" w14:paraId="64BA6E13" w14:textId="77777777" w:rsidTr="00242357">
        <w:trPr>
          <w:cantSplit/>
          <w:trHeight w:val="144"/>
          <w:jc w:val="center"/>
        </w:trPr>
        <w:tc>
          <w:tcPr>
            <w:tcW w:w="3464" w:type="dxa"/>
            <w:vAlign w:val="center"/>
          </w:tcPr>
          <w:p w14:paraId="287D6952" w14:textId="77777777" w:rsidR="00242357" w:rsidRPr="003929CC" w:rsidRDefault="00242357" w:rsidP="00242357">
            <w:pPr>
              <w:spacing w:before="40" w:after="40"/>
              <w:jc w:val="center"/>
              <w:rPr>
                <w:lang w:val="en-CA"/>
              </w:rPr>
            </w:pPr>
            <w:r w:rsidRPr="003929CC">
              <w:rPr>
                <w:lang w:val="en-CA"/>
              </w:rPr>
              <w:t xml:space="preserve">User data registered by </w:t>
            </w:r>
            <w:r w:rsidR="006C304D" w:rsidRPr="003929CC">
              <w:rPr>
                <w:lang w:val="en-CA"/>
              </w:rPr>
              <w:br/>
            </w:r>
            <w:r w:rsidRPr="003929CC">
              <w:rPr>
                <w:lang w:val="en-CA"/>
              </w:rPr>
              <w:t>Rec. ITU-T T.35</w:t>
            </w:r>
          </w:p>
        </w:tc>
        <w:tc>
          <w:tcPr>
            <w:tcW w:w="5378" w:type="dxa"/>
            <w:vAlign w:val="center"/>
          </w:tcPr>
          <w:p w14:paraId="6E3E3D16" w14:textId="77777777" w:rsidR="00242357" w:rsidRPr="003929CC" w:rsidRDefault="00242357" w:rsidP="00242357">
            <w:pPr>
              <w:pStyle w:val="tablecell"/>
              <w:keepNext w:val="0"/>
              <w:numPr>
                <w:ilvl w:val="12"/>
                <w:numId w:val="0"/>
              </w:numPr>
              <w:spacing w:before="40" w:after="40"/>
              <w:jc w:val="center"/>
              <w:rPr>
                <w:rFonts w:ascii="Cambria" w:hAnsi="Cambria"/>
                <w:lang w:eastAsia="ja-JP"/>
              </w:rPr>
            </w:pPr>
            <w:r w:rsidRPr="003929CC">
              <w:rPr>
                <w:rFonts w:ascii="Cambria" w:hAnsi="Cambria"/>
                <w:lang w:eastAsia="ja-JP"/>
              </w:rPr>
              <w:t>Unspecified</w:t>
            </w:r>
          </w:p>
        </w:tc>
      </w:tr>
      <w:tr w:rsidR="00242357" w:rsidRPr="003929CC" w14:paraId="3044D251" w14:textId="77777777" w:rsidTr="00242357">
        <w:trPr>
          <w:cantSplit/>
          <w:trHeight w:val="144"/>
          <w:jc w:val="center"/>
        </w:trPr>
        <w:tc>
          <w:tcPr>
            <w:tcW w:w="3464" w:type="dxa"/>
            <w:vAlign w:val="center"/>
          </w:tcPr>
          <w:p w14:paraId="5F1DBD1F" w14:textId="77777777" w:rsidR="00242357" w:rsidRPr="003929CC" w:rsidRDefault="00242357" w:rsidP="00242357">
            <w:pPr>
              <w:spacing w:before="40" w:after="40"/>
              <w:jc w:val="center"/>
              <w:rPr>
                <w:lang w:val="en-CA"/>
              </w:rPr>
            </w:pPr>
            <w:r w:rsidRPr="003929CC">
              <w:rPr>
                <w:lang w:val="en-CA"/>
              </w:rPr>
              <w:t>User data unregistered</w:t>
            </w:r>
          </w:p>
        </w:tc>
        <w:tc>
          <w:tcPr>
            <w:tcW w:w="5378" w:type="dxa"/>
            <w:vAlign w:val="center"/>
          </w:tcPr>
          <w:p w14:paraId="12ED2F86" w14:textId="77777777" w:rsidR="00242357" w:rsidRPr="003929CC" w:rsidRDefault="00242357" w:rsidP="00242357">
            <w:pPr>
              <w:pStyle w:val="tablecell"/>
              <w:keepNext w:val="0"/>
              <w:numPr>
                <w:ilvl w:val="12"/>
                <w:numId w:val="0"/>
              </w:numPr>
              <w:spacing w:before="40" w:after="40"/>
              <w:jc w:val="center"/>
              <w:rPr>
                <w:rFonts w:ascii="Cambria" w:hAnsi="Cambria"/>
                <w:lang w:eastAsia="ja-JP"/>
              </w:rPr>
            </w:pPr>
            <w:r w:rsidRPr="003929CC">
              <w:rPr>
                <w:rFonts w:ascii="Cambria" w:hAnsi="Cambria"/>
                <w:lang w:eastAsia="ja-JP"/>
              </w:rPr>
              <w:t>Unspecified</w:t>
            </w:r>
          </w:p>
        </w:tc>
      </w:tr>
      <w:tr w:rsidR="00242357" w:rsidRPr="003929CC" w14:paraId="0F87CB75" w14:textId="77777777" w:rsidTr="00242357">
        <w:trPr>
          <w:cantSplit/>
          <w:trHeight w:val="144"/>
          <w:jc w:val="center"/>
        </w:trPr>
        <w:tc>
          <w:tcPr>
            <w:tcW w:w="3464" w:type="dxa"/>
            <w:vAlign w:val="center"/>
          </w:tcPr>
          <w:p w14:paraId="5B452E76" w14:textId="77777777" w:rsidR="00242357" w:rsidRPr="003929CC" w:rsidRDefault="00242357" w:rsidP="00242357">
            <w:pPr>
              <w:spacing w:before="40" w:after="40"/>
              <w:jc w:val="center"/>
              <w:rPr>
                <w:lang w:val="en-CA"/>
              </w:rPr>
            </w:pPr>
            <w:r w:rsidRPr="003929CC">
              <w:rPr>
                <w:lang w:val="en-CA"/>
              </w:rPr>
              <w:t>Recovery point</w:t>
            </w:r>
          </w:p>
        </w:tc>
        <w:tc>
          <w:tcPr>
            <w:tcW w:w="5378" w:type="dxa"/>
            <w:vAlign w:val="center"/>
          </w:tcPr>
          <w:p w14:paraId="08145830" w14:textId="77777777" w:rsidR="00242357" w:rsidRPr="003929CC" w:rsidRDefault="00242357" w:rsidP="00242357">
            <w:pPr>
              <w:pStyle w:val="tablecell"/>
              <w:keepNext w:val="0"/>
              <w:numPr>
                <w:ilvl w:val="12"/>
                <w:numId w:val="0"/>
              </w:numPr>
              <w:spacing w:before="40" w:after="40"/>
              <w:jc w:val="center"/>
              <w:rPr>
                <w:rFonts w:ascii="Cambria" w:hAnsi="Cambria"/>
                <w:lang w:eastAsia="ja-JP"/>
              </w:rPr>
            </w:pPr>
            <w:r w:rsidRPr="003929CC">
              <w:rPr>
                <w:rFonts w:ascii="Cambria" w:hAnsi="Cambria"/>
              </w:rPr>
              <w:t>Specified by the syntax of the SEI message</w:t>
            </w:r>
          </w:p>
        </w:tc>
      </w:tr>
      <w:tr w:rsidR="00242357" w:rsidRPr="003929CC" w14:paraId="54D45CED" w14:textId="77777777" w:rsidTr="00242357">
        <w:trPr>
          <w:cantSplit/>
          <w:trHeight w:val="144"/>
          <w:jc w:val="center"/>
        </w:trPr>
        <w:tc>
          <w:tcPr>
            <w:tcW w:w="3464" w:type="dxa"/>
            <w:vAlign w:val="center"/>
          </w:tcPr>
          <w:p w14:paraId="67950CCF" w14:textId="77777777" w:rsidR="00242357" w:rsidRPr="003929CC" w:rsidRDefault="00242357" w:rsidP="00242357">
            <w:pPr>
              <w:spacing w:before="40" w:after="40"/>
              <w:jc w:val="center"/>
              <w:rPr>
                <w:lang w:val="en-CA"/>
              </w:rPr>
            </w:pPr>
            <w:r w:rsidRPr="003929CC">
              <w:rPr>
                <w:lang w:val="en-CA"/>
              </w:rPr>
              <w:t xml:space="preserve">Decoded </w:t>
            </w:r>
            <w:r w:rsidR="006B0521" w:rsidRPr="003929CC">
              <w:rPr>
                <w:lang w:val="en-CA"/>
              </w:rPr>
              <w:t>point cloud</w:t>
            </w:r>
            <w:r w:rsidRPr="003929CC">
              <w:rPr>
                <w:lang w:val="en-CA"/>
              </w:rPr>
              <w:t xml:space="preserve"> hash</w:t>
            </w:r>
          </w:p>
        </w:tc>
        <w:tc>
          <w:tcPr>
            <w:tcW w:w="5378" w:type="dxa"/>
            <w:vAlign w:val="center"/>
          </w:tcPr>
          <w:p w14:paraId="5C196213" w14:textId="77777777" w:rsidR="00242357" w:rsidRPr="003929CC" w:rsidRDefault="00242357" w:rsidP="00242357">
            <w:pPr>
              <w:pStyle w:val="tablecell"/>
              <w:keepNext w:val="0"/>
              <w:numPr>
                <w:ilvl w:val="12"/>
                <w:numId w:val="0"/>
              </w:numPr>
              <w:spacing w:before="40" w:after="40"/>
              <w:jc w:val="center"/>
              <w:rPr>
                <w:rFonts w:ascii="Cambria" w:hAnsi="Cambria"/>
              </w:rPr>
            </w:pPr>
            <w:r w:rsidRPr="003929CC">
              <w:rPr>
                <w:rFonts w:ascii="Cambria" w:hAnsi="Cambria"/>
              </w:rPr>
              <w:t>The access unit containing the SEI message</w:t>
            </w:r>
          </w:p>
        </w:tc>
      </w:tr>
      <w:tr w:rsidR="00242357" w:rsidRPr="003929CC" w14:paraId="4B44D72F" w14:textId="77777777" w:rsidTr="00242357">
        <w:trPr>
          <w:trHeight w:val="144"/>
          <w:jc w:val="center"/>
        </w:trPr>
        <w:tc>
          <w:tcPr>
            <w:tcW w:w="3464" w:type="dxa"/>
          </w:tcPr>
          <w:p w14:paraId="71FDCAC2" w14:textId="77777777" w:rsidR="00242357" w:rsidRPr="003929CC" w:rsidRDefault="00242357" w:rsidP="00242357">
            <w:pPr>
              <w:spacing w:before="40" w:after="40"/>
              <w:jc w:val="center"/>
              <w:rPr>
                <w:lang w:val="en-CA"/>
              </w:rPr>
            </w:pPr>
            <w:r w:rsidRPr="003929CC">
              <w:rPr>
                <w:lang w:val="en-CA"/>
              </w:rPr>
              <w:t>No display</w:t>
            </w:r>
          </w:p>
        </w:tc>
        <w:tc>
          <w:tcPr>
            <w:tcW w:w="5378" w:type="dxa"/>
          </w:tcPr>
          <w:p w14:paraId="30586C70" w14:textId="77777777" w:rsidR="00242357" w:rsidRPr="003929CC" w:rsidRDefault="00242357" w:rsidP="00242357">
            <w:pPr>
              <w:pStyle w:val="tablecell"/>
              <w:keepNext w:val="0"/>
              <w:numPr>
                <w:ilvl w:val="12"/>
                <w:numId w:val="0"/>
              </w:numPr>
              <w:spacing w:before="40" w:after="40"/>
              <w:jc w:val="center"/>
              <w:rPr>
                <w:rFonts w:ascii="Cambria" w:hAnsi="Cambria"/>
                <w:lang w:eastAsia="ja-JP"/>
              </w:rPr>
            </w:pPr>
            <w:r w:rsidRPr="003929CC">
              <w:rPr>
                <w:rFonts w:ascii="Cambria" w:hAnsi="Cambria"/>
                <w:lang w:eastAsia="ja-JP"/>
              </w:rPr>
              <w:t>The access unit containing the SEI message</w:t>
            </w:r>
          </w:p>
        </w:tc>
      </w:tr>
      <w:tr w:rsidR="00242357" w:rsidRPr="003929CC" w14:paraId="166D585E" w14:textId="77777777" w:rsidTr="00242357">
        <w:trPr>
          <w:trHeight w:val="144"/>
          <w:jc w:val="center"/>
        </w:trPr>
        <w:tc>
          <w:tcPr>
            <w:tcW w:w="3464" w:type="dxa"/>
          </w:tcPr>
          <w:p w14:paraId="2AFFFF64" w14:textId="77777777" w:rsidR="00242357" w:rsidRPr="003929CC" w:rsidRDefault="00242357" w:rsidP="00242357">
            <w:pPr>
              <w:spacing w:before="40" w:after="40"/>
              <w:jc w:val="center"/>
              <w:rPr>
                <w:lang w:val="en-CA"/>
              </w:rPr>
            </w:pPr>
            <w:r w:rsidRPr="003929CC">
              <w:rPr>
                <w:lang w:val="en-CA"/>
              </w:rPr>
              <w:t>Time code</w:t>
            </w:r>
          </w:p>
        </w:tc>
        <w:tc>
          <w:tcPr>
            <w:tcW w:w="5378" w:type="dxa"/>
          </w:tcPr>
          <w:p w14:paraId="39F56696" w14:textId="77777777" w:rsidR="00242357" w:rsidRPr="003929CC" w:rsidRDefault="00242357" w:rsidP="00242357">
            <w:pPr>
              <w:pStyle w:val="tablecell"/>
              <w:keepNext w:val="0"/>
              <w:numPr>
                <w:ilvl w:val="12"/>
                <w:numId w:val="0"/>
              </w:numPr>
              <w:spacing w:before="40" w:after="40"/>
              <w:jc w:val="center"/>
              <w:rPr>
                <w:rFonts w:ascii="Cambria" w:hAnsi="Cambria"/>
                <w:lang w:eastAsia="ja-JP"/>
              </w:rPr>
            </w:pPr>
            <w:r w:rsidRPr="003929CC">
              <w:rPr>
                <w:rFonts w:ascii="Cambria" w:hAnsi="Cambria"/>
              </w:rPr>
              <w:t>The access unit containing the SEI message</w:t>
            </w:r>
          </w:p>
        </w:tc>
      </w:tr>
      <w:tr w:rsidR="00242357" w:rsidRPr="003929CC" w14:paraId="0C8BE44C" w14:textId="77777777" w:rsidTr="00242357">
        <w:trPr>
          <w:cantSplit/>
          <w:trHeight w:val="144"/>
          <w:jc w:val="center"/>
        </w:trPr>
        <w:tc>
          <w:tcPr>
            <w:tcW w:w="3464" w:type="dxa"/>
            <w:tcBorders>
              <w:top w:val="single" w:sz="4" w:space="0" w:color="auto"/>
              <w:left w:val="single" w:sz="4" w:space="0" w:color="auto"/>
              <w:bottom w:val="single" w:sz="4" w:space="0" w:color="auto"/>
              <w:right w:val="single" w:sz="4" w:space="0" w:color="auto"/>
            </w:tcBorders>
            <w:vAlign w:val="center"/>
          </w:tcPr>
          <w:p w14:paraId="7BE3D9BF" w14:textId="77777777" w:rsidR="00242357" w:rsidRPr="003929CC" w:rsidRDefault="00242357" w:rsidP="00242357">
            <w:pPr>
              <w:spacing w:before="40" w:after="40"/>
              <w:jc w:val="center"/>
              <w:rPr>
                <w:lang w:val="en-CA"/>
              </w:rPr>
            </w:pPr>
            <w:r w:rsidRPr="003929CC">
              <w:rPr>
                <w:lang w:val="en-CA"/>
              </w:rPr>
              <w:t>Regional nesting</w:t>
            </w:r>
          </w:p>
        </w:tc>
        <w:tc>
          <w:tcPr>
            <w:tcW w:w="5378" w:type="dxa"/>
            <w:tcBorders>
              <w:top w:val="single" w:sz="4" w:space="0" w:color="auto"/>
              <w:left w:val="single" w:sz="4" w:space="0" w:color="auto"/>
              <w:bottom w:val="single" w:sz="4" w:space="0" w:color="auto"/>
              <w:right w:val="single" w:sz="4" w:space="0" w:color="auto"/>
            </w:tcBorders>
            <w:vAlign w:val="center"/>
          </w:tcPr>
          <w:p w14:paraId="6F257F27" w14:textId="77777777" w:rsidR="00242357" w:rsidRPr="003929CC" w:rsidRDefault="00242357" w:rsidP="00242357">
            <w:pPr>
              <w:pStyle w:val="tablecell"/>
              <w:keepNext w:val="0"/>
              <w:numPr>
                <w:ilvl w:val="12"/>
                <w:numId w:val="0"/>
              </w:numPr>
              <w:spacing w:before="40" w:after="40"/>
              <w:jc w:val="center"/>
              <w:rPr>
                <w:rFonts w:ascii="Cambria" w:hAnsi="Cambria"/>
              </w:rPr>
            </w:pPr>
            <w:r w:rsidRPr="003929CC">
              <w:rPr>
                <w:rFonts w:ascii="Cambria" w:hAnsi="Cambria"/>
              </w:rPr>
              <w:t>Depending on the region-nested SEI messages; each region-nested SEI message has the same persistence scope as if the SEI message was non-region-nested</w:t>
            </w:r>
          </w:p>
        </w:tc>
      </w:tr>
      <w:tr w:rsidR="001573C1" w:rsidRPr="003929CC" w14:paraId="0B0E480C" w14:textId="77777777" w:rsidTr="00242357">
        <w:trPr>
          <w:cantSplit/>
          <w:trHeight w:val="144"/>
          <w:jc w:val="center"/>
        </w:trPr>
        <w:tc>
          <w:tcPr>
            <w:tcW w:w="3464" w:type="dxa"/>
            <w:tcBorders>
              <w:top w:val="single" w:sz="4" w:space="0" w:color="auto"/>
              <w:left w:val="single" w:sz="4" w:space="0" w:color="auto"/>
              <w:bottom w:val="single" w:sz="4" w:space="0" w:color="auto"/>
              <w:right w:val="single" w:sz="4" w:space="0" w:color="auto"/>
            </w:tcBorders>
            <w:vAlign w:val="center"/>
          </w:tcPr>
          <w:p w14:paraId="6DC1E517" w14:textId="77777777" w:rsidR="001573C1" w:rsidRPr="003929CC" w:rsidRDefault="006C304D" w:rsidP="00242357">
            <w:pPr>
              <w:spacing w:before="40" w:after="40"/>
              <w:jc w:val="center"/>
              <w:rPr>
                <w:lang w:val="en-CA"/>
              </w:rPr>
            </w:pPr>
            <w:r w:rsidRPr="003929CC">
              <w:rPr>
                <w:lang w:val="en-CA"/>
              </w:rPr>
              <w:t>Geometry transformation parameters</w:t>
            </w:r>
          </w:p>
        </w:tc>
        <w:tc>
          <w:tcPr>
            <w:tcW w:w="5378" w:type="dxa"/>
            <w:tcBorders>
              <w:top w:val="single" w:sz="4" w:space="0" w:color="auto"/>
              <w:left w:val="single" w:sz="4" w:space="0" w:color="auto"/>
              <w:bottom w:val="single" w:sz="4" w:space="0" w:color="auto"/>
              <w:right w:val="single" w:sz="4" w:space="0" w:color="auto"/>
            </w:tcBorders>
            <w:vAlign w:val="center"/>
          </w:tcPr>
          <w:p w14:paraId="427E8703" w14:textId="77777777" w:rsidR="001573C1" w:rsidRPr="003929CC" w:rsidRDefault="001573C1" w:rsidP="00242357">
            <w:pPr>
              <w:pStyle w:val="tablecell"/>
              <w:keepNext w:val="0"/>
              <w:numPr>
                <w:ilvl w:val="12"/>
                <w:numId w:val="0"/>
              </w:numPr>
              <w:spacing w:before="40" w:after="40"/>
              <w:jc w:val="center"/>
              <w:rPr>
                <w:rFonts w:ascii="Cambria" w:hAnsi="Cambria"/>
              </w:rPr>
            </w:pPr>
          </w:p>
        </w:tc>
      </w:tr>
      <w:tr w:rsidR="001573C1" w:rsidRPr="003929CC" w14:paraId="281E7844" w14:textId="77777777" w:rsidTr="00242357">
        <w:trPr>
          <w:cantSplit/>
          <w:trHeight w:val="144"/>
          <w:jc w:val="center"/>
        </w:trPr>
        <w:tc>
          <w:tcPr>
            <w:tcW w:w="3464" w:type="dxa"/>
            <w:tcBorders>
              <w:top w:val="single" w:sz="4" w:space="0" w:color="auto"/>
              <w:left w:val="single" w:sz="4" w:space="0" w:color="auto"/>
              <w:bottom w:val="single" w:sz="4" w:space="0" w:color="auto"/>
              <w:right w:val="single" w:sz="4" w:space="0" w:color="auto"/>
            </w:tcBorders>
            <w:vAlign w:val="center"/>
          </w:tcPr>
          <w:p w14:paraId="3DEEB28D" w14:textId="77777777" w:rsidR="001573C1" w:rsidRPr="003929CC" w:rsidRDefault="006C304D" w:rsidP="00242357">
            <w:pPr>
              <w:spacing w:before="40" w:after="40"/>
              <w:jc w:val="center"/>
              <w:rPr>
                <w:lang w:val="en-CA"/>
              </w:rPr>
            </w:pPr>
            <w:r w:rsidRPr="003929CC">
              <w:rPr>
                <w:bCs/>
                <w:lang w:val="en-CA"/>
              </w:rPr>
              <w:t>Attribute transformation parameters</w:t>
            </w:r>
          </w:p>
        </w:tc>
        <w:tc>
          <w:tcPr>
            <w:tcW w:w="5378" w:type="dxa"/>
            <w:tcBorders>
              <w:top w:val="single" w:sz="4" w:space="0" w:color="auto"/>
              <w:left w:val="single" w:sz="4" w:space="0" w:color="auto"/>
              <w:bottom w:val="single" w:sz="4" w:space="0" w:color="auto"/>
              <w:right w:val="single" w:sz="4" w:space="0" w:color="auto"/>
            </w:tcBorders>
            <w:vAlign w:val="center"/>
          </w:tcPr>
          <w:p w14:paraId="09449BED" w14:textId="77777777" w:rsidR="001573C1" w:rsidRPr="003929CC" w:rsidRDefault="001573C1" w:rsidP="00242357">
            <w:pPr>
              <w:pStyle w:val="tablecell"/>
              <w:keepNext w:val="0"/>
              <w:numPr>
                <w:ilvl w:val="12"/>
                <w:numId w:val="0"/>
              </w:numPr>
              <w:spacing w:before="40" w:after="40"/>
              <w:jc w:val="center"/>
              <w:rPr>
                <w:rFonts w:ascii="Cambria" w:hAnsi="Cambria"/>
              </w:rPr>
            </w:pPr>
          </w:p>
        </w:tc>
      </w:tr>
    </w:tbl>
    <w:p w14:paraId="33F87FC7" w14:textId="77777777" w:rsidR="00242357" w:rsidRPr="003929CC" w:rsidRDefault="00242357" w:rsidP="00242357">
      <w:pPr>
        <w:rPr>
          <w:lang w:val="en-CA"/>
        </w:rPr>
      </w:pPr>
    </w:p>
    <w:p w14:paraId="5F4ABC2C" w14:textId="77777777" w:rsidR="00242357" w:rsidRPr="003929CC" w:rsidRDefault="00242357" w:rsidP="00242357">
      <w:pPr>
        <w:rPr>
          <w:lang w:val="en-CA"/>
        </w:rPr>
      </w:pPr>
      <w:r w:rsidRPr="003929CC">
        <w:rPr>
          <w:lang w:val="en-CA"/>
        </w:rPr>
        <w:t xml:space="preserve">The values of some SEI message syntax elements, including regional_nesting_id, are split into two sets of value ranges, where the first set is specified as "may be used as determined by the application", and the second set is specified as "reserved for future use by ISO/IEC". Applications should be cautious of potential “collisions” of the interpretation for values of these syntax elements belonging to the first set of value ranges. Since different applications might use these IDs having values in the first set of value ranges for different purposes, particular care should be exercised in the design of encoders that generate SEI messages with these IDs having values in the first set of value ranges, and in the design of decoders that interpret SEI messages with these IDs. This Specification does not define any management for these values. These IDs having values in the first set of value ranges might only be suitable for use in contexts in which "collisions" of usage (i.e., different definitions of the syntax and semantics of an SEI message </w:t>
      </w:r>
      <w:r w:rsidRPr="003929CC">
        <w:rPr>
          <w:lang w:val="en-CA"/>
        </w:rPr>
        <w:lastRenderedPageBreak/>
        <w:t>with one of these IDs having the same value in the first set of value ranges) are unimportant, or not possible, or are managed – e.g., defined or managed in the controlling application or transport specification, or by controlling the environment in which bitstreams are distributed.</w:t>
      </w:r>
    </w:p>
    <w:p w14:paraId="5121DDBE" w14:textId="77777777" w:rsidR="00242357" w:rsidRPr="003929CC" w:rsidRDefault="00242357" w:rsidP="007C6450">
      <w:pPr>
        <w:pStyle w:val="enumlev1"/>
        <w:spacing w:before="136"/>
        <w:ind w:left="403" w:hanging="403"/>
        <w:rPr>
          <w:rFonts w:ascii="Cambria" w:hAnsi="Cambria"/>
          <w:szCs w:val="22"/>
          <w:lang w:val="en-CA"/>
        </w:rPr>
      </w:pPr>
      <w:r w:rsidRPr="003929CC">
        <w:rPr>
          <w:rFonts w:ascii="Cambria" w:hAnsi="Cambria"/>
          <w:sz w:val="22"/>
          <w:szCs w:val="22"/>
          <w:lang w:val="en-CA"/>
        </w:rPr>
        <w:t>In the following subclauses of this annex, the following applies:</w:t>
      </w:r>
    </w:p>
    <w:p w14:paraId="1B44A23C" w14:textId="77777777" w:rsidR="00242357" w:rsidRPr="003929CC" w:rsidRDefault="00242357" w:rsidP="00242357">
      <w:pPr>
        <w:pStyle w:val="enumlev1"/>
        <w:spacing w:before="136"/>
        <w:ind w:left="403" w:hanging="403"/>
        <w:rPr>
          <w:rFonts w:ascii="Cambria" w:hAnsi="Cambria"/>
          <w:sz w:val="22"/>
          <w:szCs w:val="22"/>
          <w:lang w:val="en-CA"/>
        </w:rPr>
      </w:pPr>
      <w:r w:rsidRPr="003929CC">
        <w:rPr>
          <w:rFonts w:ascii="Cambria" w:hAnsi="Cambria"/>
          <w:sz w:val="22"/>
          <w:szCs w:val="22"/>
          <w:lang w:val="en-CA"/>
        </w:rPr>
        <w:t>–</w:t>
      </w:r>
      <w:r w:rsidRPr="003929CC">
        <w:rPr>
          <w:rFonts w:ascii="Cambria" w:hAnsi="Cambria"/>
          <w:sz w:val="22"/>
          <w:szCs w:val="22"/>
          <w:lang w:val="en-CA"/>
        </w:rPr>
        <w:tab/>
        <w:t>The current SEI message refers to the particular SEI message.</w:t>
      </w:r>
    </w:p>
    <w:p w14:paraId="331093F7" w14:textId="77777777" w:rsidR="00DF5095" w:rsidRPr="003929CC" w:rsidRDefault="00242357" w:rsidP="00DF5095">
      <w:pPr>
        <w:pStyle w:val="enumlev1"/>
        <w:spacing w:before="136"/>
        <w:ind w:left="403" w:hanging="403"/>
        <w:rPr>
          <w:rFonts w:ascii="Cambria" w:hAnsi="Cambria"/>
          <w:sz w:val="22"/>
          <w:szCs w:val="22"/>
          <w:lang w:val="en-CA"/>
        </w:rPr>
      </w:pPr>
      <w:r w:rsidRPr="003929CC">
        <w:rPr>
          <w:rFonts w:ascii="Cambria" w:hAnsi="Cambria"/>
          <w:sz w:val="22"/>
          <w:szCs w:val="22"/>
          <w:lang w:val="en-CA"/>
        </w:rPr>
        <w:t>–</w:t>
      </w:r>
      <w:r w:rsidRPr="003929CC">
        <w:rPr>
          <w:rFonts w:ascii="Cambria" w:hAnsi="Cambria"/>
          <w:sz w:val="22"/>
          <w:szCs w:val="22"/>
          <w:lang w:val="en-CA"/>
        </w:rPr>
        <w:tab/>
        <w:t>The current access unit refers to the access unit containing the current SEI message.</w:t>
      </w:r>
    </w:p>
    <w:p w14:paraId="1E093F1A" w14:textId="53BCEF8E" w:rsidR="00242357" w:rsidRPr="003929CC" w:rsidRDefault="00242357" w:rsidP="007C6450">
      <w:pPr>
        <w:pStyle w:val="enumlev1"/>
        <w:spacing w:before="136"/>
        <w:ind w:left="403" w:hanging="403"/>
        <w:rPr>
          <w:rFonts w:ascii="Cambria" w:hAnsi="Cambria"/>
          <w:lang w:val="en-CA"/>
        </w:rPr>
      </w:pPr>
      <w:r w:rsidRPr="003929CC">
        <w:rPr>
          <w:rFonts w:ascii="Cambria" w:hAnsi="Cambria"/>
          <w:sz w:val="22"/>
          <w:szCs w:val="22"/>
          <w:lang w:val="en-CA"/>
        </w:rPr>
        <w:t xml:space="preserve">In the following subclauses of this annex, when a particular SEI message applies to a set of one or more </w:t>
      </w:r>
      <w:r w:rsidR="00194ECF" w:rsidRPr="003929CC">
        <w:rPr>
          <w:rFonts w:ascii="Cambria" w:hAnsi="Cambria"/>
          <w:sz w:val="22"/>
          <w:szCs w:val="22"/>
          <w:lang w:val="en-CA"/>
        </w:rPr>
        <w:t>map</w:t>
      </w:r>
      <w:r w:rsidRPr="003929CC">
        <w:rPr>
          <w:rFonts w:ascii="Cambria" w:hAnsi="Cambria"/>
          <w:sz w:val="22"/>
          <w:szCs w:val="22"/>
          <w:lang w:val="en-CA"/>
        </w:rPr>
        <w:t>s (instead of a set of operation points), i.e., when the payloadType value is not equal to one of 0 (buffering period)</w:t>
      </w:r>
      <w:r w:rsidR="00DF5095" w:rsidRPr="003929CC">
        <w:rPr>
          <w:rFonts w:ascii="Cambria" w:hAnsi="Cambria"/>
          <w:sz w:val="22"/>
          <w:szCs w:val="22"/>
          <w:lang w:val="en-CA"/>
        </w:rPr>
        <w:t xml:space="preserve"> and</w:t>
      </w:r>
      <w:r w:rsidRPr="003929CC">
        <w:rPr>
          <w:rFonts w:ascii="Cambria" w:hAnsi="Cambria"/>
          <w:sz w:val="22"/>
          <w:szCs w:val="22"/>
          <w:lang w:val="en-CA"/>
        </w:rPr>
        <w:t xml:space="preserve"> 1 (</w:t>
      </w:r>
      <w:r w:rsidR="003B75E9" w:rsidRPr="003929CC">
        <w:rPr>
          <w:rFonts w:ascii="Cambria" w:hAnsi="Cambria"/>
          <w:sz w:val="22"/>
          <w:szCs w:val="22"/>
          <w:lang w:val="en-CA"/>
        </w:rPr>
        <w:t xml:space="preserve">atlas frame </w:t>
      </w:r>
      <w:r w:rsidRPr="003929CC">
        <w:rPr>
          <w:rFonts w:ascii="Cambria" w:hAnsi="Cambria"/>
          <w:sz w:val="22"/>
          <w:szCs w:val="22"/>
          <w:lang w:val="en-CA"/>
        </w:rPr>
        <w:t>timing)</w:t>
      </w:r>
      <w:r w:rsidR="00DF5095" w:rsidRPr="003929CC">
        <w:rPr>
          <w:rFonts w:ascii="Cambria" w:hAnsi="Cambria"/>
          <w:sz w:val="22"/>
          <w:szCs w:val="22"/>
          <w:lang w:val="en-CA"/>
        </w:rPr>
        <w:t>,</w:t>
      </w:r>
      <w:r w:rsidRPr="003929CC">
        <w:rPr>
          <w:rFonts w:ascii="Cambria" w:hAnsi="Cambria"/>
          <w:sz w:val="22"/>
          <w:szCs w:val="22"/>
          <w:lang w:val="en-CA"/>
        </w:rPr>
        <w:t xml:space="preserve"> the following applies:</w:t>
      </w:r>
    </w:p>
    <w:p w14:paraId="63C69026" w14:textId="77777777" w:rsidR="00242357" w:rsidRPr="003929CC" w:rsidRDefault="00242357" w:rsidP="00242357">
      <w:pPr>
        <w:pStyle w:val="enumlev1"/>
        <w:spacing w:before="136"/>
        <w:ind w:left="403" w:hanging="403"/>
        <w:rPr>
          <w:rFonts w:ascii="Cambria" w:hAnsi="Cambria"/>
          <w:sz w:val="22"/>
          <w:szCs w:val="22"/>
          <w:lang w:val="en-CA"/>
        </w:rPr>
      </w:pPr>
      <w:r w:rsidRPr="003929CC">
        <w:rPr>
          <w:rFonts w:ascii="Cambria" w:hAnsi="Cambria"/>
          <w:sz w:val="22"/>
          <w:szCs w:val="22"/>
          <w:lang w:val="en-CA"/>
        </w:rPr>
        <w:t>–</w:t>
      </w:r>
      <w:r w:rsidRPr="003929CC">
        <w:rPr>
          <w:rFonts w:ascii="Cambria" w:hAnsi="Cambria"/>
          <w:sz w:val="22"/>
          <w:szCs w:val="22"/>
          <w:lang w:val="en-CA"/>
        </w:rPr>
        <w:tab/>
        <w:t xml:space="preserve">The semantics apply independently to each </w:t>
      </w:r>
      <w:r w:rsidR="00DF5095" w:rsidRPr="003929CC">
        <w:rPr>
          <w:rFonts w:ascii="Cambria" w:hAnsi="Cambria"/>
          <w:sz w:val="22"/>
          <w:szCs w:val="22"/>
          <w:lang w:val="en-CA"/>
        </w:rPr>
        <w:t xml:space="preserve">unit </w:t>
      </w:r>
      <w:r w:rsidRPr="003929CC">
        <w:rPr>
          <w:rFonts w:ascii="Cambria" w:hAnsi="Cambria"/>
          <w:sz w:val="22"/>
          <w:szCs w:val="22"/>
          <w:lang w:val="en-CA"/>
        </w:rPr>
        <w:t>the particular SEI message applies.</w:t>
      </w:r>
    </w:p>
    <w:p w14:paraId="5394FB7D" w14:textId="77777777" w:rsidR="00DF5095" w:rsidRPr="003929CC" w:rsidRDefault="00DF5095" w:rsidP="00242357">
      <w:pPr>
        <w:tabs>
          <w:tab w:val="left" w:pos="360"/>
          <w:tab w:val="left" w:pos="720"/>
          <w:tab w:val="left" w:pos="1080"/>
          <w:tab w:val="left" w:pos="1440"/>
        </w:tabs>
        <w:spacing w:after="120"/>
        <w:rPr>
          <w:lang w:val="en-CA"/>
        </w:rPr>
      </w:pPr>
    </w:p>
    <w:p w14:paraId="1580C3A7" w14:textId="131FD7B0" w:rsidR="00242357" w:rsidRPr="003929CC" w:rsidRDefault="00242357" w:rsidP="00242357">
      <w:pPr>
        <w:tabs>
          <w:tab w:val="left" w:pos="360"/>
          <w:tab w:val="left" w:pos="720"/>
          <w:tab w:val="left" w:pos="1080"/>
          <w:tab w:val="left" w:pos="1440"/>
        </w:tabs>
        <w:spacing w:after="120"/>
        <w:rPr>
          <w:lang w:val="en-CA"/>
        </w:rPr>
      </w:pPr>
      <w:r w:rsidRPr="003929CC">
        <w:rPr>
          <w:lang w:val="en-CA"/>
        </w:rPr>
        <w:t xml:space="preserve">In the following subclauses of this annex, when a particular SEI message applies to a set of one or more operation points (instead of a set of one or more </w:t>
      </w:r>
      <w:r w:rsidR="00194ECF" w:rsidRPr="003929CC">
        <w:rPr>
          <w:lang w:val="en-CA"/>
        </w:rPr>
        <w:t>map</w:t>
      </w:r>
      <w:r w:rsidRPr="003929CC">
        <w:rPr>
          <w:lang w:val="en-CA"/>
        </w:rPr>
        <w:t>s), i.e., when the payloadType value is equal to 0 (buffering period)</w:t>
      </w:r>
      <w:r w:rsidR="00DF5095" w:rsidRPr="003929CC">
        <w:rPr>
          <w:lang w:val="en-CA"/>
        </w:rPr>
        <w:t xml:space="preserve"> or</w:t>
      </w:r>
      <w:r w:rsidRPr="003929CC">
        <w:rPr>
          <w:lang w:val="en-CA"/>
        </w:rPr>
        <w:t xml:space="preserve"> 1 (</w:t>
      </w:r>
      <w:r w:rsidR="003B75E9" w:rsidRPr="003929CC">
        <w:rPr>
          <w:lang w:val="en-CA"/>
        </w:rPr>
        <w:t xml:space="preserve">atlas frame </w:t>
      </w:r>
      <w:r w:rsidRPr="003929CC">
        <w:rPr>
          <w:lang w:val="en-CA"/>
        </w:rPr>
        <w:t>timing), the following applies:</w:t>
      </w:r>
    </w:p>
    <w:p w14:paraId="07DE9DF6" w14:textId="77777777" w:rsidR="00242357" w:rsidRPr="003929CC" w:rsidRDefault="00242357" w:rsidP="00242357">
      <w:pPr>
        <w:pStyle w:val="enumlev1"/>
        <w:spacing w:before="136"/>
        <w:ind w:left="403" w:hanging="403"/>
        <w:rPr>
          <w:rFonts w:ascii="Cambria" w:hAnsi="Cambria"/>
          <w:sz w:val="22"/>
          <w:szCs w:val="22"/>
          <w:lang w:val="en-CA"/>
        </w:rPr>
      </w:pPr>
      <w:r w:rsidRPr="003929CC">
        <w:rPr>
          <w:rFonts w:ascii="Cambria" w:hAnsi="Cambria"/>
          <w:sz w:val="22"/>
          <w:szCs w:val="22"/>
          <w:lang w:val="en-CA"/>
        </w:rPr>
        <w:t>–</w:t>
      </w:r>
      <w:r w:rsidRPr="003929CC">
        <w:rPr>
          <w:rFonts w:ascii="Cambria" w:hAnsi="Cambria"/>
          <w:sz w:val="22"/>
          <w:szCs w:val="22"/>
          <w:lang w:val="en-CA"/>
        </w:rPr>
        <w:tab/>
        <w:t>The semantics apply independently to each particular operation point of the set of operation points to which the particular SEI message applies.</w:t>
      </w:r>
    </w:p>
    <w:p w14:paraId="025E9401" w14:textId="77777777" w:rsidR="00242357" w:rsidRPr="003929CC" w:rsidRDefault="00242357" w:rsidP="00242357">
      <w:pPr>
        <w:pStyle w:val="enumlev1"/>
        <w:spacing w:before="136"/>
        <w:ind w:left="403" w:hanging="403"/>
        <w:rPr>
          <w:rFonts w:ascii="Cambria" w:hAnsi="Cambria"/>
          <w:sz w:val="22"/>
          <w:szCs w:val="22"/>
          <w:lang w:val="en-CA"/>
        </w:rPr>
      </w:pPr>
      <w:r w:rsidRPr="003929CC">
        <w:rPr>
          <w:rFonts w:ascii="Cambria" w:hAnsi="Cambria"/>
          <w:sz w:val="22"/>
          <w:szCs w:val="22"/>
          <w:lang w:val="en-CA"/>
        </w:rPr>
        <w:t>–</w:t>
      </w:r>
      <w:r w:rsidRPr="003929CC">
        <w:rPr>
          <w:rFonts w:ascii="Cambria" w:hAnsi="Cambria"/>
          <w:sz w:val="22"/>
          <w:szCs w:val="22"/>
          <w:lang w:val="en-CA"/>
        </w:rPr>
        <w:tab/>
        <w:t>The current operation point refers to the particular operation point.</w:t>
      </w:r>
    </w:p>
    <w:p w14:paraId="01608F3B" w14:textId="77777777" w:rsidR="00242357" w:rsidRPr="003929CC" w:rsidRDefault="00242357" w:rsidP="00242357">
      <w:pPr>
        <w:pStyle w:val="enumlev1"/>
        <w:spacing w:before="136"/>
        <w:ind w:left="403" w:hanging="403"/>
        <w:rPr>
          <w:rFonts w:ascii="Cambria" w:hAnsi="Cambria"/>
          <w:sz w:val="22"/>
          <w:szCs w:val="22"/>
          <w:lang w:val="en-CA"/>
        </w:rPr>
      </w:pPr>
      <w:r w:rsidRPr="003929CC">
        <w:rPr>
          <w:rFonts w:ascii="Cambria" w:hAnsi="Cambria"/>
          <w:sz w:val="22"/>
          <w:szCs w:val="22"/>
          <w:lang w:val="en-CA"/>
        </w:rPr>
        <w:t>–</w:t>
      </w:r>
      <w:r w:rsidRPr="003929CC">
        <w:rPr>
          <w:rFonts w:ascii="Cambria" w:hAnsi="Cambria"/>
          <w:sz w:val="22"/>
          <w:szCs w:val="22"/>
          <w:lang w:val="en-CA"/>
        </w:rPr>
        <w:tab/>
        <w:t>The terms "access unit" and "C</w:t>
      </w:r>
      <w:r w:rsidR="00DF5095" w:rsidRPr="003929CC">
        <w:rPr>
          <w:rFonts w:ascii="Cambria" w:hAnsi="Cambria"/>
          <w:sz w:val="22"/>
          <w:szCs w:val="22"/>
          <w:lang w:val="en-CA"/>
        </w:rPr>
        <w:t>PC</w:t>
      </w:r>
      <w:r w:rsidRPr="003929CC">
        <w:rPr>
          <w:rFonts w:ascii="Cambria" w:hAnsi="Cambria"/>
          <w:sz w:val="22"/>
          <w:szCs w:val="22"/>
          <w:lang w:val="en-CA"/>
        </w:rPr>
        <w:t>S" apply to the bitstream BitstreamToDecode that is the sub-bitstream of the particular operation point.</w:t>
      </w:r>
    </w:p>
    <w:p w14:paraId="35FEA400" w14:textId="77777777" w:rsidR="00DF5095" w:rsidRPr="003929CC" w:rsidRDefault="00DF5095" w:rsidP="007C6450">
      <w:pPr>
        <w:pStyle w:val="a3"/>
        <w:rPr>
          <w:lang w:val="en-CA"/>
        </w:rPr>
      </w:pPr>
      <w:bookmarkStart w:id="2030" w:name="_Toc317198915"/>
      <w:bookmarkStart w:id="2031" w:name="_Toc415476064"/>
      <w:bookmarkStart w:id="2032" w:name="_Toc423599339"/>
      <w:bookmarkStart w:id="2033" w:name="_Toc423601843"/>
      <w:bookmarkStart w:id="2034" w:name="_Toc501130316"/>
      <w:bookmarkStart w:id="2035" w:name="_Toc503778020"/>
      <w:bookmarkStart w:id="2036" w:name="_Toc21625565"/>
      <w:r w:rsidRPr="003929CC">
        <w:rPr>
          <w:lang w:val="en-CA"/>
        </w:rPr>
        <w:t>Filler payload SEI message semantics</w:t>
      </w:r>
      <w:bookmarkEnd w:id="2030"/>
      <w:bookmarkEnd w:id="2031"/>
      <w:bookmarkEnd w:id="2032"/>
      <w:bookmarkEnd w:id="2033"/>
      <w:bookmarkEnd w:id="2034"/>
      <w:bookmarkEnd w:id="2035"/>
      <w:bookmarkEnd w:id="2036"/>
    </w:p>
    <w:p w14:paraId="04E67017" w14:textId="77777777" w:rsidR="00DF5095" w:rsidRPr="003929CC" w:rsidRDefault="00DF5095" w:rsidP="00DF5095">
      <w:pPr>
        <w:keepNext/>
        <w:rPr>
          <w:lang w:val="en-CA"/>
        </w:rPr>
      </w:pPr>
      <w:r w:rsidRPr="003929CC">
        <w:rPr>
          <w:lang w:val="en-CA"/>
        </w:rPr>
        <w:t>This SEI message contains a series of payloadSize bytes of value 0xFF, which can be discarded.</w:t>
      </w:r>
    </w:p>
    <w:p w14:paraId="1766DEE6" w14:textId="77777777" w:rsidR="00DF5095" w:rsidRPr="003929CC" w:rsidRDefault="00DF5095" w:rsidP="00DF5095">
      <w:pPr>
        <w:rPr>
          <w:lang w:val="en-CA"/>
        </w:rPr>
      </w:pPr>
      <w:r w:rsidRPr="003929CC">
        <w:rPr>
          <w:b/>
          <w:bCs/>
          <w:lang w:val="en-CA"/>
        </w:rPr>
        <w:t>ff_byte</w:t>
      </w:r>
      <w:r w:rsidRPr="003929CC">
        <w:rPr>
          <w:lang w:val="en-CA"/>
        </w:rPr>
        <w:t xml:space="preserve"> shall be a byte having the value 0xFF.</w:t>
      </w:r>
    </w:p>
    <w:p w14:paraId="6081EE67" w14:textId="77777777" w:rsidR="00DF5095" w:rsidRPr="003929CC" w:rsidRDefault="00DF5095" w:rsidP="007C6450">
      <w:pPr>
        <w:pStyle w:val="a3"/>
        <w:rPr>
          <w:lang w:val="en-CA"/>
        </w:rPr>
      </w:pPr>
      <w:bookmarkStart w:id="2037" w:name="_Toc317198916"/>
      <w:bookmarkStart w:id="2038" w:name="_Toc415476065"/>
      <w:bookmarkStart w:id="2039" w:name="_Toc423599340"/>
      <w:bookmarkStart w:id="2040" w:name="_Toc423601844"/>
      <w:bookmarkStart w:id="2041" w:name="_Toc501130317"/>
      <w:bookmarkStart w:id="2042" w:name="_Toc503778021"/>
      <w:bookmarkStart w:id="2043" w:name="_Toc21625566"/>
      <w:r w:rsidRPr="003929CC">
        <w:rPr>
          <w:lang w:val="en-CA"/>
        </w:rPr>
        <w:t>User data registered by Recommendation ITU-T T.35 SEI message semantics</w:t>
      </w:r>
      <w:bookmarkEnd w:id="2037"/>
      <w:bookmarkEnd w:id="2038"/>
      <w:bookmarkEnd w:id="2039"/>
      <w:bookmarkEnd w:id="2040"/>
      <w:bookmarkEnd w:id="2041"/>
      <w:bookmarkEnd w:id="2042"/>
      <w:bookmarkEnd w:id="2043"/>
    </w:p>
    <w:p w14:paraId="73A3BEE1" w14:textId="77777777" w:rsidR="00DF5095" w:rsidRPr="003929CC" w:rsidRDefault="00DF5095" w:rsidP="00DF5095">
      <w:pPr>
        <w:rPr>
          <w:lang w:val="en-CA"/>
        </w:rPr>
      </w:pPr>
      <w:r w:rsidRPr="003929CC">
        <w:rPr>
          <w:lang w:val="en-CA"/>
        </w:rPr>
        <w:t>This SEI message contains user data registered as specified in Recommendation ITU-T T.35, the contents of which are not specified in this Specification.</w:t>
      </w:r>
    </w:p>
    <w:p w14:paraId="6BDEB94B" w14:textId="77777777" w:rsidR="00DF5095" w:rsidRPr="003929CC" w:rsidRDefault="00DF5095" w:rsidP="00DF5095">
      <w:pPr>
        <w:rPr>
          <w:lang w:val="en-CA"/>
        </w:rPr>
      </w:pPr>
      <w:r w:rsidRPr="003929CC">
        <w:rPr>
          <w:b/>
          <w:bCs/>
          <w:lang w:val="en-CA"/>
        </w:rPr>
        <w:t>itu_t_t35_country_code</w:t>
      </w:r>
      <w:r w:rsidRPr="003929CC">
        <w:rPr>
          <w:lang w:val="en-CA"/>
        </w:rPr>
        <w:t xml:space="preserve"> shall be a byte having a value specified as a country code by Annex A of Recommendation ITU-T T.35.</w:t>
      </w:r>
    </w:p>
    <w:p w14:paraId="5A776051" w14:textId="77777777" w:rsidR="00DF5095" w:rsidRPr="003929CC" w:rsidRDefault="00DF5095" w:rsidP="00DF5095">
      <w:pPr>
        <w:rPr>
          <w:lang w:val="en-CA"/>
        </w:rPr>
      </w:pPr>
      <w:r w:rsidRPr="003929CC">
        <w:rPr>
          <w:b/>
          <w:bCs/>
          <w:lang w:val="en-CA"/>
        </w:rPr>
        <w:t>itu_t_t35_country_code_extension_byte</w:t>
      </w:r>
      <w:r w:rsidRPr="003929CC">
        <w:rPr>
          <w:lang w:val="en-CA"/>
        </w:rPr>
        <w:t xml:space="preserve"> shall be a byte having a value specified as a country code by Annex B of Recommendation ITU-T T.35.</w:t>
      </w:r>
    </w:p>
    <w:p w14:paraId="30B6D6D2" w14:textId="77777777" w:rsidR="00DF5095" w:rsidRPr="003929CC" w:rsidRDefault="00DF5095" w:rsidP="00DF5095">
      <w:pPr>
        <w:rPr>
          <w:lang w:val="en-CA"/>
        </w:rPr>
      </w:pPr>
      <w:r w:rsidRPr="003929CC">
        <w:rPr>
          <w:b/>
          <w:bCs/>
          <w:lang w:val="en-CA"/>
        </w:rPr>
        <w:t>itu_t_t35_payload_byte</w:t>
      </w:r>
      <w:r w:rsidRPr="003929CC">
        <w:rPr>
          <w:lang w:val="en-CA"/>
        </w:rPr>
        <w:t xml:space="preserve"> shall be a byte containing data registered as specified in Recommendation ITU-T T.35.</w:t>
      </w:r>
    </w:p>
    <w:p w14:paraId="715C167F" w14:textId="77777777" w:rsidR="00DF5095" w:rsidRPr="003929CC" w:rsidRDefault="00DF5095" w:rsidP="00DF5095">
      <w:pPr>
        <w:rPr>
          <w:lang w:val="en-CA"/>
        </w:rPr>
      </w:pPr>
      <w:r w:rsidRPr="003929CC">
        <w:rPr>
          <w:lang w:val="en-CA"/>
        </w:rPr>
        <w:t>The ITU-T T.35 terminal provider code and terminal provider oriented code shall be contained in the first one or more bytes of the itu_t_t35_payload_byte, in the format specified by the Administration that issued the terminal provider code. Any remaining itu_t_t35_payload_byte data shall be data having syntax and semantics as specified by the entity identified by the ITU-T T.35 country code and terminal provider code.</w:t>
      </w:r>
    </w:p>
    <w:p w14:paraId="74D7E8AA" w14:textId="77777777" w:rsidR="00DF5095" w:rsidRPr="003929CC" w:rsidRDefault="00DF5095" w:rsidP="007C6450">
      <w:pPr>
        <w:pStyle w:val="a3"/>
        <w:tabs>
          <w:tab w:val="clear" w:pos="403"/>
          <w:tab w:val="clear" w:pos="720"/>
        </w:tabs>
        <w:rPr>
          <w:lang w:val="en-CA"/>
        </w:rPr>
      </w:pPr>
      <w:bookmarkStart w:id="2044" w:name="_Toc317198917"/>
      <w:bookmarkStart w:id="2045" w:name="_Toc415476066"/>
      <w:bookmarkStart w:id="2046" w:name="_Toc423599341"/>
      <w:bookmarkStart w:id="2047" w:name="_Toc423601845"/>
      <w:bookmarkStart w:id="2048" w:name="_Toc501130318"/>
      <w:bookmarkStart w:id="2049" w:name="_Toc503778022"/>
      <w:bookmarkStart w:id="2050" w:name="_Toc21625567"/>
      <w:r w:rsidRPr="003929CC">
        <w:rPr>
          <w:lang w:val="en-CA"/>
        </w:rPr>
        <w:t>User data unregistered SEI message semantics</w:t>
      </w:r>
      <w:bookmarkEnd w:id="2044"/>
      <w:bookmarkEnd w:id="2045"/>
      <w:bookmarkEnd w:id="2046"/>
      <w:bookmarkEnd w:id="2047"/>
      <w:bookmarkEnd w:id="2048"/>
      <w:bookmarkEnd w:id="2049"/>
      <w:bookmarkEnd w:id="2050"/>
    </w:p>
    <w:p w14:paraId="1A05BC91" w14:textId="77777777" w:rsidR="00DF5095" w:rsidRPr="003929CC" w:rsidRDefault="00DF5095" w:rsidP="00DF5095">
      <w:pPr>
        <w:rPr>
          <w:lang w:val="en-CA"/>
        </w:rPr>
      </w:pPr>
      <w:r w:rsidRPr="003929CC">
        <w:rPr>
          <w:lang w:val="en-CA"/>
        </w:rPr>
        <w:t>This SEI message contains unregistered user data identified by a universal unique identifier (UUID), the contents of which are not specified in this Specification.</w:t>
      </w:r>
    </w:p>
    <w:p w14:paraId="691FD56C" w14:textId="77777777" w:rsidR="00DF5095" w:rsidRPr="003929CC" w:rsidRDefault="00DF5095" w:rsidP="00DF5095">
      <w:pPr>
        <w:rPr>
          <w:lang w:val="en-CA"/>
        </w:rPr>
      </w:pPr>
      <w:r w:rsidRPr="003929CC">
        <w:rPr>
          <w:b/>
          <w:lang w:val="en-CA"/>
        </w:rPr>
        <w:t>uuid_iso_iec_11578</w:t>
      </w:r>
      <w:r w:rsidRPr="003929CC">
        <w:rPr>
          <w:lang w:val="en-CA"/>
        </w:rPr>
        <w:t xml:space="preserve"> shall have a value specified as a UUID according to the procedures of Annex A of ISO/IEC 11578:1996.</w:t>
      </w:r>
    </w:p>
    <w:p w14:paraId="054B8CC5" w14:textId="77777777" w:rsidR="00DF5095" w:rsidRPr="003929CC" w:rsidRDefault="00DF5095" w:rsidP="00DF5095">
      <w:pPr>
        <w:rPr>
          <w:lang w:val="en-CA"/>
        </w:rPr>
      </w:pPr>
      <w:r w:rsidRPr="003929CC">
        <w:rPr>
          <w:b/>
          <w:bCs/>
          <w:lang w:val="en-CA"/>
        </w:rPr>
        <w:lastRenderedPageBreak/>
        <w:t>user_data_payload_byte</w:t>
      </w:r>
      <w:r w:rsidRPr="003929CC">
        <w:rPr>
          <w:lang w:val="en-CA"/>
        </w:rPr>
        <w:t xml:space="preserve"> shall be a byte containing data having syntax and semantics as specified by the UUID generator.</w:t>
      </w:r>
    </w:p>
    <w:p w14:paraId="3E6410B2" w14:textId="77777777" w:rsidR="00DF5095" w:rsidRPr="003929CC" w:rsidRDefault="00DF5095" w:rsidP="007C6450">
      <w:pPr>
        <w:pStyle w:val="a3"/>
        <w:tabs>
          <w:tab w:val="clear" w:pos="403"/>
          <w:tab w:val="clear" w:pos="720"/>
        </w:tabs>
        <w:rPr>
          <w:lang w:val="en-CA"/>
        </w:rPr>
      </w:pPr>
      <w:bookmarkStart w:id="2051" w:name="_Toc317198918"/>
      <w:bookmarkStart w:id="2052" w:name="_Toc415476067"/>
      <w:bookmarkStart w:id="2053" w:name="_Toc423599342"/>
      <w:bookmarkStart w:id="2054" w:name="_Toc423601846"/>
      <w:bookmarkStart w:id="2055" w:name="_Toc501130319"/>
      <w:bookmarkStart w:id="2056" w:name="_Toc503778023"/>
      <w:bookmarkStart w:id="2057" w:name="_Toc21625568"/>
      <w:r w:rsidRPr="003929CC">
        <w:rPr>
          <w:lang w:val="en-CA"/>
        </w:rPr>
        <w:t>Recovery point SEI message semantics</w:t>
      </w:r>
      <w:bookmarkEnd w:id="2051"/>
      <w:bookmarkEnd w:id="2052"/>
      <w:bookmarkEnd w:id="2053"/>
      <w:bookmarkEnd w:id="2054"/>
      <w:bookmarkEnd w:id="2055"/>
      <w:bookmarkEnd w:id="2056"/>
      <w:bookmarkEnd w:id="2057"/>
    </w:p>
    <w:p w14:paraId="1FE1602C" w14:textId="77777777" w:rsidR="00DF5095" w:rsidRPr="003929CC" w:rsidRDefault="00DF5095" w:rsidP="00DF5095">
      <w:pPr>
        <w:spacing w:after="120"/>
        <w:rPr>
          <w:lang w:val="en-CA"/>
        </w:rPr>
      </w:pPr>
      <w:r w:rsidRPr="003929CC">
        <w:rPr>
          <w:lang w:val="en-CA"/>
        </w:rPr>
        <w:t xml:space="preserve">The recovery point SEI message assists a decoder in determining when the decoding process will produce acceptable </w:t>
      </w:r>
      <w:r w:rsidR="00BD748B" w:rsidRPr="003929CC">
        <w:rPr>
          <w:lang w:val="en-CA"/>
        </w:rPr>
        <w:t>point cloud frames</w:t>
      </w:r>
      <w:r w:rsidRPr="003929CC">
        <w:rPr>
          <w:lang w:val="en-CA"/>
        </w:rPr>
        <w:t xml:space="preserve"> for </w:t>
      </w:r>
      <w:r w:rsidR="00A86870" w:rsidRPr="003929CC">
        <w:rPr>
          <w:lang w:val="en-CA"/>
        </w:rPr>
        <w:t xml:space="preserve">reconstruction and </w:t>
      </w:r>
      <w:r w:rsidRPr="003929CC">
        <w:rPr>
          <w:lang w:val="en-CA"/>
        </w:rPr>
        <w:t>display after the decoder initiates random access or after the encoder indicates a broken link in the C</w:t>
      </w:r>
      <w:r w:rsidR="00BD748B" w:rsidRPr="003929CC">
        <w:rPr>
          <w:lang w:val="en-CA"/>
        </w:rPr>
        <w:t>PC</w:t>
      </w:r>
      <w:r w:rsidRPr="003929CC">
        <w:rPr>
          <w:lang w:val="en-CA"/>
        </w:rPr>
        <w:t>S. When the decoding process</w:t>
      </w:r>
      <w:r w:rsidR="00A86870" w:rsidRPr="003929CC">
        <w:rPr>
          <w:lang w:val="en-CA"/>
        </w:rPr>
        <w:t xml:space="preserve"> is </w:t>
      </w:r>
      <w:r w:rsidRPr="003929CC">
        <w:rPr>
          <w:lang w:val="en-CA"/>
        </w:rPr>
        <w:t xml:space="preserve">started with the access unit in decoding order associated with the recovery point SEI message, all decoded </w:t>
      </w:r>
      <w:r w:rsidR="00BD748B" w:rsidRPr="003929CC">
        <w:rPr>
          <w:lang w:val="en-CA"/>
        </w:rPr>
        <w:t>point cloud frames</w:t>
      </w:r>
      <w:r w:rsidRPr="003929CC">
        <w:rPr>
          <w:lang w:val="en-CA"/>
        </w:rPr>
        <w:t xml:space="preserve"> at or subsequent to the recovery point in output order specified in this SEI message are indicated to be correct or approximately correct in content. Decoded </w:t>
      </w:r>
      <w:r w:rsidR="00BD748B" w:rsidRPr="003929CC">
        <w:rPr>
          <w:lang w:val="en-CA"/>
        </w:rPr>
        <w:t xml:space="preserve">point cloud frames </w:t>
      </w:r>
      <w:r w:rsidRPr="003929CC">
        <w:rPr>
          <w:lang w:val="en-CA"/>
        </w:rPr>
        <w:t xml:space="preserve"> produced by random access at or before the </w:t>
      </w:r>
      <w:r w:rsidR="00BD748B" w:rsidRPr="003929CC">
        <w:rPr>
          <w:lang w:val="en-CA"/>
        </w:rPr>
        <w:t>point cloud frame</w:t>
      </w:r>
      <w:r w:rsidRPr="003929CC">
        <w:rPr>
          <w:lang w:val="en-CA"/>
        </w:rPr>
        <w:t xml:space="preserve"> associated with the recovery point SEI message need not be correct in content until the indicated recovery point, and the operation of the decoding process starting at the </w:t>
      </w:r>
      <w:r w:rsidR="00A86870" w:rsidRPr="003929CC">
        <w:rPr>
          <w:lang w:val="en-CA"/>
        </w:rPr>
        <w:t>point cloud frame</w:t>
      </w:r>
      <w:r w:rsidRPr="003929CC">
        <w:rPr>
          <w:lang w:val="en-CA"/>
        </w:rPr>
        <w:t xml:space="preserve"> associated with the recovery point SEI message may contain references to </w:t>
      </w:r>
      <w:r w:rsidR="00A86870" w:rsidRPr="003929CC">
        <w:rPr>
          <w:lang w:val="en-CA"/>
        </w:rPr>
        <w:t>point cloud frames</w:t>
      </w:r>
      <w:r w:rsidRPr="003929CC">
        <w:rPr>
          <w:lang w:val="en-CA"/>
        </w:rPr>
        <w:t xml:space="preserve"> </w:t>
      </w:r>
      <w:r w:rsidR="00A86870" w:rsidRPr="003929CC">
        <w:rPr>
          <w:lang w:val="en-CA"/>
        </w:rPr>
        <w:t xml:space="preserve">and related video data that might be </w:t>
      </w:r>
      <w:r w:rsidRPr="003929CC">
        <w:rPr>
          <w:lang w:val="en-CA"/>
        </w:rPr>
        <w:t xml:space="preserve">unavailable </w:t>
      </w:r>
      <w:r w:rsidR="00A86870" w:rsidRPr="003929CC">
        <w:rPr>
          <w:lang w:val="en-CA"/>
        </w:rPr>
        <w:t>for prediction</w:t>
      </w:r>
      <w:r w:rsidRPr="003929CC">
        <w:rPr>
          <w:lang w:val="en-CA"/>
        </w:rPr>
        <w:t>.</w:t>
      </w:r>
    </w:p>
    <w:p w14:paraId="243333DB" w14:textId="77777777" w:rsidR="00DF5095" w:rsidRPr="003929CC" w:rsidRDefault="00DF5095" w:rsidP="00DF5095">
      <w:pPr>
        <w:spacing w:after="120"/>
        <w:rPr>
          <w:lang w:val="en-CA"/>
        </w:rPr>
      </w:pPr>
      <w:r w:rsidRPr="003929CC">
        <w:rPr>
          <w:lang w:val="en-CA"/>
        </w:rPr>
        <w:t xml:space="preserve">In addition, by use of the broken_link_flag, the recovery point SEI message can indicate to the decoder the location of some </w:t>
      </w:r>
      <w:r w:rsidR="00A86870" w:rsidRPr="003929CC">
        <w:rPr>
          <w:lang w:val="en-CA"/>
        </w:rPr>
        <w:t>point cloud frames</w:t>
      </w:r>
      <w:r w:rsidRPr="003929CC">
        <w:rPr>
          <w:lang w:val="en-CA"/>
        </w:rPr>
        <w:t xml:space="preserve"> in the bitstream that can result in serious visual artefacts when </w:t>
      </w:r>
      <w:r w:rsidR="00A86870" w:rsidRPr="003929CC">
        <w:rPr>
          <w:lang w:val="en-CA"/>
        </w:rPr>
        <w:t xml:space="preserve">reconstructed and </w:t>
      </w:r>
      <w:r w:rsidRPr="003929CC">
        <w:rPr>
          <w:lang w:val="en-CA"/>
        </w:rPr>
        <w:t>displayed</w:t>
      </w:r>
      <w:r w:rsidR="00A86870" w:rsidRPr="003929CC">
        <w:rPr>
          <w:lang w:val="en-CA"/>
        </w:rPr>
        <w:t>, because of potentially missing references</w:t>
      </w:r>
      <w:r w:rsidRPr="003929CC">
        <w:rPr>
          <w:lang w:val="en-CA"/>
        </w:rPr>
        <w:t>.</w:t>
      </w:r>
    </w:p>
    <w:p w14:paraId="5B59110E" w14:textId="4F79DCB2" w:rsidR="00DF5095" w:rsidRPr="003929CC" w:rsidRDefault="00DF5095" w:rsidP="00DF5095">
      <w:pPr>
        <w:pStyle w:val="Note1"/>
        <w:spacing w:afterLines="50"/>
        <w:rPr>
          <w:rFonts w:ascii="Cambria" w:hAnsi="Cambria"/>
          <w:lang w:val="en-CA"/>
        </w:rPr>
      </w:pPr>
      <w:r w:rsidRPr="003929CC">
        <w:rPr>
          <w:rFonts w:ascii="Cambria" w:hAnsi="Cambria"/>
          <w:lang w:val="en-CA"/>
        </w:rPr>
        <w:t>NOTE </w:t>
      </w:r>
      <w:r w:rsidRPr="003929CC">
        <w:rPr>
          <w:rFonts w:ascii="Cambria" w:hAnsi="Cambria"/>
          <w:lang w:val="en-CA"/>
        </w:rPr>
        <w:fldChar w:fldCharType="begin"/>
      </w:r>
      <w:r w:rsidRPr="003929CC">
        <w:rPr>
          <w:rFonts w:ascii="Cambria" w:hAnsi="Cambria"/>
          <w:lang w:val="en-CA"/>
        </w:rPr>
        <w:instrText xml:space="preserve"> SEQ NoteCounter \r 1 \* MERGEFORMAT </w:instrText>
      </w:r>
      <w:r w:rsidRPr="003929CC">
        <w:rPr>
          <w:rFonts w:ascii="Cambria" w:hAnsi="Cambria"/>
          <w:lang w:val="en-CA"/>
        </w:rPr>
        <w:fldChar w:fldCharType="separate"/>
      </w:r>
      <w:r w:rsidR="007226FA">
        <w:rPr>
          <w:rFonts w:ascii="Cambria" w:hAnsi="Cambria"/>
          <w:noProof/>
          <w:lang w:val="en-CA"/>
        </w:rPr>
        <w:t>1</w:t>
      </w:r>
      <w:r w:rsidRPr="003929CC">
        <w:rPr>
          <w:rFonts w:ascii="Cambria" w:hAnsi="Cambria"/>
          <w:lang w:val="en-CA"/>
        </w:rPr>
        <w:fldChar w:fldCharType="end"/>
      </w:r>
      <w:r w:rsidRPr="003929CC">
        <w:rPr>
          <w:rFonts w:ascii="Cambria" w:hAnsi="Cambria"/>
          <w:lang w:val="en-CA"/>
        </w:rPr>
        <w:t xml:space="preserve"> – The broken_link_flag can be used by encoders to indicate the location of a point after which the decoding process for the decoding of some </w:t>
      </w:r>
      <w:r w:rsidR="00EF396A" w:rsidRPr="003929CC">
        <w:rPr>
          <w:rFonts w:ascii="Cambria" w:hAnsi="Cambria"/>
          <w:lang w:val="en-CA"/>
        </w:rPr>
        <w:t>point cloud frames</w:t>
      </w:r>
      <w:r w:rsidRPr="003929CC">
        <w:rPr>
          <w:rFonts w:ascii="Cambria" w:hAnsi="Cambria"/>
          <w:lang w:val="en-CA"/>
        </w:rPr>
        <w:t xml:space="preserve"> may cause references to </w:t>
      </w:r>
      <w:r w:rsidR="00EF396A" w:rsidRPr="003929CC">
        <w:rPr>
          <w:rFonts w:ascii="Cambria" w:hAnsi="Cambria"/>
          <w:lang w:val="en-CA"/>
        </w:rPr>
        <w:t>information</w:t>
      </w:r>
      <w:r w:rsidRPr="003929CC">
        <w:rPr>
          <w:rFonts w:ascii="Cambria" w:hAnsi="Cambria"/>
          <w:lang w:val="en-CA"/>
        </w:rPr>
        <w:t xml:space="preserve"> that, though available for use in the decoding process, </w:t>
      </w:r>
      <w:r w:rsidR="00EF396A" w:rsidRPr="003929CC">
        <w:rPr>
          <w:rFonts w:ascii="Cambria" w:hAnsi="Cambria"/>
          <w:lang w:val="en-CA"/>
        </w:rPr>
        <w:t>is</w:t>
      </w:r>
      <w:r w:rsidRPr="003929CC">
        <w:rPr>
          <w:rFonts w:ascii="Cambria" w:hAnsi="Cambria"/>
          <w:lang w:val="en-CA"/>
        </w:rPr>
        <w:t xml:space="preserve"> not the </w:t>
      </w:r>
      <w:r w:rsidR="00EF396A" w:rsidRPr="003929CC">
        <w:rPr>
          <w:rFonts w:ascii="Cambria" w:hAnsi="Cambria"/>
          <w:lang w:val="en-CA"/>
        </w:rPr>
        <w:t>information</w:t>
      </w:r>
      <w:r w:rsidRPr="003929CC">
        <w:rPr>
          <w:rFonts w:ascii="Cambria" w:hAnsi="Cambria"/>
          <w:lang w:val="en-CA"/>
        </w:rPr>
        <w:t xml:space="preserve"> that </w:t>
      </w:r>
      <w:r w:rsidR="00EF396A" w:rsidRPr="003929CC">
        <w:rPr>
          <w:rFonts w:ascii="Cambria" w:hAnsi="Cambria"/>
          <w:lang w:val="en-CA"/>
        </w:rPr>
        <w:t>was</w:t>
      </w:r>
      <w:r w:rsidRPr="003929CC">
        <w:rPr>
          <w:rFonts w:ascii="Cambria" w:hAnsi="Cambria"/>
          <w:lang w:val="en-CA"/>
        </w:rPr>
        <w:t xml:space="preserve"> used for reference when the bitstream was originally encoded (e.g., due to a splicing operation performed during the generation of the bitstream).</w:t>
      </w:r>
    </w:p>
    <w:p w14:paraId="02F01E48" w14:textId="59E0F343" w:rsidR="00DF5095" w:rsidRPr="003929CC" w:rsidRDefault="00DF5095" w:rsidP="00DF5095">
      <w:pPr>
        <w:rPr>
          <w:lang w:val="en-CA"/>
        </w:rPr>
      </w:pPr>
      <w:r w:rsidRPr="003929CC">
        <w:rPr>
          <w:lang w:val="en-CA"/>
        </w:rPr>
        <w:t xml:space="preserve">When random access is performed to start decoding from the access unit associated with the recovery point SEI message, the decoder operates as if the associated </w:t>
      </w:r>
      <w:r w:rsidR="00EF396A" w:rsidRPr="003929CC">
        <w:rPr>
          <w:lang w:val="en-CA"/>
        </w:rPr>
        <w:t>point cloud frame</w:t>
      </w:r>
      <w:r w:rsidRPr="003929CC">
        <w:rPr>
          <w:lang w:val="en-CA"/>
        </w:rPr>
        <w:t xml:space="preserve"> was the first </w:t>
      </w:r>
      <w:r w:rsidR="00EF396A" w:rsidRPr="003929CC">
        <w:rPr>
          <w:lang w:val="en-CA"/>
        </w:rPr>
        <w:t>point cloud frame</w:t>
      </w:r>
      <w:r w:rsidRPr="003929CC">
        <w:rPr>
          <w:lang w:val="en-CA"/>
        </w:rPr>
        <w:t xml:space="preserve"> in the bitstream in decoding order, and the variables </w:t>
      </w:r>
      <w:r w:rsidR="008D333E" w:rsidRPr="003929CC">
        <w:rPr>
          <w:lang w:val="en-CA"/>
        </w:rPr>
        <w:t>prev</w:t>
      </w:r>
      <w:r w:rsidR="00EB723C" w:rsidRPr="003929CC">
        <w:rPr>
          <w:lang w:val="en-CA"/>
        </w:rPr>
        <w:t>AtlasFrm</w:t>
      </w:r>
      <w:r w:rsidR="008D333E" w:rsidRPr="003929CC">
        <w:rPr>
          <w:lang w:val="en-CA"/>
        </w:rPr>
        <w:t xml:space="preserve">OrderCntLsb </w:t>
      </w:r>
      <w:r w:rsidRPr="003929CC">
        <w:rPr>
          <w:lang w:val="en-CA"/>
        </w:rPr>
        <w:t xml:space="preserve">and </w:t>
      </w:r>
      <w:r w:rsidR="008D333E" w:rsidRPr="003929CC">
        <w:rPr>
          <w:lang w:val="en-CA"/>
        </w:rPr>
        <w:t>prev</w:t>
      </w:r>
      <w:r w:rsidR="00EB723C" w:rsidRPr="003929CC">
        <w:rPr>
          <w:lang w:val="en-CA"/>
        </w:rPr>
        <w:t>AtlasFrm</w:t>
      </w:r>
      <w:r w:rsidR="008D333E" w:rsidRPr="003929CC">
        <w:rPr>
          <w:lang w:val="en-CA"/>
        </w:rPr>
        <w:t xml:space="preserve">OrderCntMsb </w:t>
      </w:r>
      <w:r w:rsidRPr="003929CC">
        <w:rPr>
          <w:lang w:val="en-CA"/>
        </w:rPr>
        <w:t xml:space="preserve">used in derivation of </w:t>
      </w:r>
      <w:r w:rsidR="00EB723C" w:rsidRPr="003929CC">
        <w:rPr>
          <w:lang w:val="en-CA"/>
        </w:rPr>
        <w:t>AtlasFrm</w:t>
      </w:r>
      <w:r w:rsidR="008D333E" w:rsidRPr="003929CC">
        <w:rPr>
          <w:lang w:val="en-CA"/>
        </w:rPr>
        <w:t>OrderCntVal</w:t>
      </w:r>
      <w:r w:rsidRPr="003929CC">
        <w:rPr>
          <w:lang w:val="en-CA"/>
        </w:rPr>
        <w:t>are both set equal to 0.</w:t>
      </w:r>
    </w:p>
    <w:p w14:paraId="50C65B9D" w14:textId="5A67FA4A" w:rsidR="00DF5095" w:rsidRPr="003929CC" w:rsidRDefault="00DF5095" w:rsidP="00DF5095">
      <w:pPr>
        <w:pStyle w:val="Note1"/>
        <w:spacing w:afterLines="50"/>
        <w:rPr>
          <w:rFonts w:ascii="Cambria" w:hAnsi="Cambria"/>
          <w:lang w:val="en-CA"/>
        </w:rPr>
      </w:pPr>
      <w:r w:rsidRPr="003929CC">
        <w:rPr>
          <w:rFonts w:ascii="Cambria" w:hAnsi="Cambria"/>
          <w:lang w:val="en-CA"/>
        </w:rPr>
        <w:t>NOTE </w:t>
      </w:r>
      <w:r w:rsidRPr="003929CC">
        <w:rPr>
          <w:rFonts w:ascii="Cambria" w:hAnsi="Cambria"/>
          <w:lang w:val="en-CA"/>
        </w:rPr>
        <w:fldChar w:fldCharType="begin"/>
      </w:r>
      <w:r w:rsidRPr="003929CC">
        <w:rPr>
          <w:rFonts w:ascii="Cambria" w:hAnsi="Cambria"/>
          <w:lang w:val="en-CA"/>
        </w:rPr>
        <w:instrText xml:space="preserve"> SEQ NoteCounter \* MERGEFORMAT </w:instrText>
      </w:r>
      <w:r w:rsidRPr="003929CC">
        <w:rPr>
          <w:rFonts w:ascii="Cambria" w:hAnsi="Cambria"/>
          <w:lang w:val="en-CA"/>
        </w:rPr>
        <w:fldChar w:fldCharType="separate"/>
      </w:r>
      <w:r w:rsidR="007226FA">
        <w:rPr>
          <w:rFonts w:ascii="Cambria" w:hAnsi="Cambria"/>
          <w:noProof/>
          <w:lang w:val="en-CA"/>
        </w:rPr>
        <w:t>2</w:t>
      </w:r>
      <w:r w:rsidRPr="003929CC">
        <w:rPr>
          <w:rFonts w:ascii="Cambria" w:hAnsi="Cambria"/>
          <w:lang w:val="en-CA"/>
        </w:rPr>
        <w:fldChar w:fldCharType="end"/>
      </w:r>
      <w:r w:rsidRPr="003929CC">
        <w:rPr>
          <w:rFonts w:ascii="Cambria" w:hAnsi="Cambria"/>
          <w:lang w:val="en-CA"/>
        </w:rPr>
        <w:t> – When HRD information is present in the bitstream, a buffering period SEI message should be associated with the access unit associated with the recovery point SEI message in order to establish initialization of the HRD buffer model after a random access.</w:t>
      </w:r>
    </w:p>
    <w:p w14:paraId="219735C6" w14:textId="6E4D77C3" w:rsidR="00DF5095" w:rsidRPr="003929CC" w:rsidRDefault="00DF5095" w:rsidP="00DF5095">
      <w:pPr>
        <w:spacing w:after="120"/>
        <w:rPr>
          <w:bCs/>
          <w:lang w:val="en-CA"/>
        </w:rPr>
      </w:pPr>
      <w:r w:rsidRPr="003929CC">
        <w:rPr>
          <w:b/>
          <w:lang w:val="en-CA"/>
        </w:rPr>
        <w:t>recovery_</w:t>
      </w:r>
      <w:r w:rsidR="00DD23CD" w:rsidRPr="003929CC">
        <w:rPr>
          <w:rFonts w:eastAsia="MS Mincho"/>
          <w:b/>
          <w:lang w:val="en-CA" w:eastAsia="ja-JP"/>
        </w:rPr>
        <w:t>afoc</w:t>
      </w:r>
      <w:r w:rsidRPr="003929CC">
        <w:rPr>
          <w:rFonts w:eastAsia="MS Mincho"/>
          <w:b/>
          <w:lang w:val="en-CA" w:eastAsia="ja-JP"/>
        </w:rPr>
        <w:t>_cnt</w:t>
      </w:r>
      <w:r w:rsidRPr="003929CC">
        <w:rPr>
          <w:lang w:val="en-CA"/>
        </w:rPr>
        <w:t xml:space="preserve"> specifies the recovery point of decoded </w:t>
      </w:r>
      <w:r w:rsidR="00EF396A" w:rsidRPr="003929CC">
        <w:rPr>
          <w:lang w:val="en-CA"/>
        </w:rPr>
        <w:t>point cloud frames</w:t>
      </w:r>
      <w:r w:rsidRPr="003929CC">
        <w:rPr>
          <w:lang w:val="en-CA"/>
        </w:rPr>
        <w:t xml:space="preserve"> in output order. If there is a </w:t>
      </w:r>
      <w:r w:rsidR="00EF396A" w:rsidRPr="003929CC">
        <w:rPr>
          <w:lang w:val="en-CA"/>
        </w:rPr>
        <w:t>point cloud frame</w:t>
      </w:r>
      <w:r w:rsidRPr="003929CC">
        <w:rPr>
          <w:lang w:val="en-CA"/>
        </w:rPr>
        <w:t xml:space="preserve"> p</w:t>
      </w:r>
      <w:r w:rsidR="00EF396A" w:rsidRPr="003929CC">
        <w:rPr>
          <w:lang w:val="en-CA"/>
        </w:rPr>
        <w:t>cf</w:t>
      </w:r>
      <w:r w:rsidRPr="003929CC">
        <w:rPr>
          <w:lang w:val="en-CA"/>
        </w:rPr>
        <w:t xml:space="preserve">A that follows the current </w:t>
      </w:r>
      <w:r w:rsidR="00EF396A" w:rsidRPr="003929CC">
        <w:rPr>
          <w:lang w:val="en-CA"/>
        </w:rPr>
        <w:t>point cloud frame</w:t>
      </w:r>
      <w:r w:rsidRPr="003929CC">
        <w:rPr>
          <w:lang w:val="en-CA"/>
        </w:rPr>
        <w:t xml:space="preserve"> (i.e., the </w:t>
      </w:r>
      <w:r w:rsidR="00EF396A" w:rsidRPr="003929CC">
        <w:rPr>
          <w:lang w:val="en-CA"/>
        </w:rPr>
        <w:t>point cloud frame</w:t>
      </w:r>
      <w:r w:rsidRPr="003929CC">
        <w:rPr>
          <w:lang w:val="en-CA"/>
        </w:rPr>
        <w:t xml:space="preserve"> associated with the current SEI message) in decoding order in the C</w:t>
      </w:r>
      <w:r w:rsidR="00EF396A" w:rsidRPr="003929CC">
        <w:rPr>
          <w:lang w:val="en-CA"/>
        </w:rPr>
        <w:t>PC</w:t>
      </w:r>
      <w:r w:rsidRPr="003929CC">
        <w:rPr>
          <w:lang w:val="en-CA"/>
        </w:rPr>
        <w:t xml:space="preserve">S and that has </w:t>
      </w:r>
      <w:r w:rsidR="00EB723C" w:rsidRPr="003929CC">
        <w:rPr>
          <w:lang w:val="en-CA"/>
        </w:rPr>
        <w:t>AtlasFrm</w:t>
      </w:r>
      <w:r w:rsidR="008D333E" w:rsidRPr="003929CC">
        <w:rPr>
          <w:lang w:val="en-CA"/>
        </w:rPr>
        <w:t>OrderCntVal</w:t>
      </w:r>
      <w:r w:rsidRPr="003929CC">
        <w:rPr>
          <w:lang w:val="en-CA"/>
        </w:rPr>
        <w:t xml:space="preserve">equal to the </w:t>
      </w:r>
      <w:r w:rsidR="00EB723C" w:rsidRPr="003929CC">
        <w:rPr>
          <w:lang w:val="en-CA"/>
        </w:rPr>
        <w:t>AtlasFrm</w:t>
      </w:r>
      <w:r w:rsidR="008D333E" w:rsidRPr="003929CC">
        <w:rPr>
          <w:lang w:val="en-CA"/>
        </w:rPr>
        <w:t>OrderCntVal</w:t>
      </w:r>
      <w:r w:rsidRPr="003929CC">
        <w:rPr>
          <w:lang w:val="en-CA"/>
        </w:rPr>
        <w:t xml:space="preserve">of the current </w:t>
      </w:r>
      <w:r w:rsidR="00EF396A" w:rsidRPr="003929CC">
        <w:rPr>
          <w:lang w:val="en-CA"/>
        </w:rPr>
        <w:t xml:space="preserve">point cloud frame </w:t>
      </w:r>
      <w:r w:rsidRPr="003929CC">
        <w:rPr>
          <w:lang w:val="en-CA"/>
        </w:rPr>
        <w:t>plus the value of recovery_</w:t>
      </w:r>
      <w:r w:rsidR="00DD23CD" w:rsidRPr="003929CC">
        <w:rPr>
          <w:rFonts w:eastAsia="MS Mincho"/>
          <w:lang w:val="en-CA" w:eastAsia="ja-JP"/>
        </w:rPr>
        <w:t>afoc</w:t>
      </w:r>
      <w:r w:rsidRPr="003929CC">
        <w:rPr>
          <w:lang w:val="en-CA"/>
        </w:rPr>
        <w:t xml:space="preserve">_cnt, the </w:t>
      </w:r>
      <w:r w:rsidR="00EF396A" w:rsidRPr="003929CC">
        <w:rPr>
          <w:lang w:val="en-CA"/>
        </w:rPr>
        <w:t xml:space="preserve">point cloud frame </w:t>
      </w:r>
      <w:r w:rsidRPr="003929CC">
        <w:rPr>
          <w:lang w:val="en-CA"/>
        </w:rPr>
        <w:t>pc</w:t>
      </w:r>
      <w:r w:rsidR="00EF396A" w:rsidRPr="003929CC">
        <w:rPr>
          <w:lang w:val="en-CA"/>
        </w:rPr>
        <w:t>f</w:t>
      </w:r>
      <w:r w:rsidRPr="003929CC">
        <w:rPr>
          <w:lang w:val="en-CA"/>
        </w:rPr>
        <w:t xml:space="preserve">A is referred to as the recovery point </w:t>
      </w:r>
      <w:r w:rsidR="00EF396A" w:rsidRPr="003929CC">
        <w:rPr>
          <w:lang w:val="en-CA"/>
        </w:rPr>
        <w:t>point cloud frame</w:t>
      </w:r>
      <w:r w:rsidRPr="003929CC">
        <w:rPr>
          <w:lang w:val="en-CA"/>
        </w:rPr>
        <w:t xml:space="preserve">. Otherwise, the first </w:t>
      </w:r>
      <w:r w:rsidR="00EF396A" w:rsidRPr="003929CC">
        <w:rPr>
          <w:lang w:val="en-CA"/>
        </w:rPr>
        <w:t xml:space="preserve">point cloud frame </w:t>
      </w:r>
      <w:r w:rsidRPr="003929CC">
        <w:rPr>
          <w:lang w:val="en-CA"/>
        </w:rPr>
        <w:t xml:space="preserve">in output order that has </w:t>
      </w:r>
      <w:r w:rsidR="00EB723C" w:rsidRPr="003929CC">
        <w:rPr>
          <w:lang w:val="en-CA"/>
        </w:rPr>
        <w:t>AtlasFrm</w:t>
      </w:r>
      <w:r w:rsidR="008D333E" w:rsidRPr="003929CC">
        <w:rPr>
          <w:lang w:val="en-CA"/>
        </w:rPr>
        <w:t>OrderCntVal</w:t>
      </w:r>
      <w:r w:rsidRPr="003929CC">
        <w:rPr>
          <w:lang w:val="en-CA"/>
        </w:rPr>
        <w:t xml:space="preserve">greater than the </w:t>
      </w:r>
      <w:r w:rsidR="00EB723C" w:rsidRPr="003929CC">
        <w:rPr>
          <w:lang w:val="en-CA"/>
        </w:rPr>
        <w:t>AtlasFrm</w:t>
      </w:r>
      <w:r w:rsidR="008D333E" w:rsidRPr="003929CC">
        <w:rPr>
          <w:lang w:val="en-CA"/>
        </w:rPr>
        <w:t>OrderCntVal</w:t>
      </w:r>
      <w:r w:rsidRPr="003929CC">
        <w:rPr>
          <w:lang w:val="en-CA"/>
        </w:rPr>
        <w:t xml:space="preserve">of the current </w:t>
      </w:r>
      <w:r w:rsidR="00EF396A" w:rsidRPr="003929CC">
        <w:rPr>
          <w:lang w:val="en-CA"/>
        </w:rPr>
        <w:t xml:space="preserve">point cloud frame </w:t>
      </w:r>
      <w:r w:rsidRPr="003929CC">
        <w:rPr>
          <w:lang w:val="en-CA"/>
        </w:rPr>
        <w:t>plus the value of recovery_</w:t>
      </w:r>
      <w:r w:rsidR="00DD23CD" w:rsidRPr="003929CC">
        <w:rPr>
          <w:rFonts w:eastAsia="MS Mincho"/>
          <w:lang w:val="en-CA" w:eastAsia="ja-JP"/>
        </w:rPr>
        <w:t>afoc</w:t>
      </w:r>
      <w:r w:rsidRPr="003929CC">
        <w:rPr>
          <w:lang w:val="en-CA"/>
        </w:rPr>
        <w:t xml:space="preserve">_cnt is referred to as the recovery point </w:t>
      </w:r>
      <w:r w:rsidR="00EF396A" w:rsidRPr="003929CC">
        <w:rPr>
          <w:lang w:val="en-CA"/>
        </w:rPr>
        <w:t>point cloud frame</w:t>
      </w:r>
      <w:r w:rsidRPr="003929CC">
        <w:rPr>
          <w:lang w:val="en-CA"/>
        </w:rPr>
        <w:t xml:space="preserve">. The recovery point </w:t>
      </w:r>
      <w:r w:rsidR="00EF396A" w:rsidRPr="003929CC">
        <w:rPr>
          <w:lang w:val="en-CA"/>
        </w:rPr>
        <w:t xml:space="preserve">point cloud frame </w:t>
      </w:r>
      <w:r w:rsidRPr="003929CC">
        <w:rPr>
          <w:lang w:val="en-CA"/>
        </w:rPr>
        <w:t xml:space="preserve">shall not precede the current </w:t>
      </w:r>
      <w:r w:rsidR="00EF396A" w:rsidRPr="003929CC">
        <w:rPr>
          <w:lang w:val="en-CA"/>
        </w:rPr>
        <w:t xml:space="preserve">point cloud frame </w:t>
      </w:r>
      <w:r w:rsidRPr="003929CC">
        <w:rPr>
          <w:lang w:val="en-CA"/>
        </w:rPr>
        <w:t xml:space="preserve">in decoding order. All decoded </w:t>
      </w:r>
      <w:r w:rsidR="00EF396A" w:rsidRPr="003929CC">
        <w:rPr>
          <w:lang w:val="en-CA"/>
        </w:rPr>
        <w:t xml:space="preserve">point cloud frames </w:t>
      </w:r>
      <w:r w:rsidRPr="003929CC">
        <w:rPr>
          <w:lang w:val="en-CA"/>
        </w:rPr>
        <w:t xml:space="preserve">in output order are indicated to be correct or approximately correct in content starting at the output order position of the recovery point </w:t>
      </w:r>
      <w:r w:rsidR="00EF396A" w:rsidRPr="003929CC">
        <w:rPr>
          <w:lang w:val="en-CA"/>
        </w:rPr>
        <w:t>point cloud frame</w:t>
      </w:r>
      <w:r w:rsidRPr="003929CC">
        <w:rPr>
          <w:lang w:val="en-CA"/>
        </w:rPr>
        <w:t>. The value of recovery_</w:t>
      </w:r>
      <w:r w:rsidR="00DD23CD" w:rsidRPr="003929CC">
        <w:rPr>
          <w:rFonts w:eastAsia="MS Mincho"/>
          <w:lang w:val="en-CA" w:eastAsia="ja-JP"/>
        </w:rPr>
        <w:t>afoc</w:t>
      </w:r>
      <w:r w:rsidRPr="003929CC">
        <w:rPr>
          <w:lang w:val="en-CA"/>
        </w:rPr>
        <w:t>_cnt shall be in the range of −Max</w:t>
      </w:r>
      <w:r w:rsidR="00EB723C" w:rsidRPr="003929CC">
        <w:rPr>
          <w:lang w:val="en-CA"/>
        </w:rPr>
        <w:t>AtlasFrm</w:t>
      </w:r>
      <w:r w:rsidRPr="003929CC">
        <w:rPr>
          <w:lang w:val="en-CA"/>
        </w:rPr>
        <w:t>OrderCntLsb / 2 to Max</w:t>
      </w:r>
      <w:r w:rsidR="00EB723C" w:rsidRPr="003929CC">
        <w:rPr>
          <w:lang w:val="en-CA"/>
        </w:rPr>
        <w:t>AtlasFrm</w:t>
      </w:r>
      <w:r w:rsidRPr="003929CC">
        <w:rPr>
          <w:lang w:val="en-CA"/>
        </w:rPr>
        <w:t>OrderCntLsb / 2 − 1, inclusive.</w:t>
      </w:r>
    </w:p>
    <w:p w14:paraId="40F6B05E" w14:textId="77777777" w:rsidR="00DF5095" w:rsidRPr="003929CC" w:rsidRDefault="00DF5095" w:rsidP="00DF5095">
      <w:pPr>
        <w:spacing w:after="120"/>
        <w:rPr>
          <w:lang w:val="en-CA"/>
        </w:rPr>
      </w:pPr>
      <w:r w:rsidRPr="003929CC">
        <w:rPr>
          <w:b/>
          <w:bCs/>
          <w:lang w:val="en-CA"/>
        </w:rPr>
        <w:t>exact_match_flag</w:t>
      </w:r>
      <w:r w:rsidRPr="003929CC">
        <w:rPr>
          <w:lang w:val="en-CA"/>
        </w:rPr>
        <w:t xml:space="preserve"> indicates whether decoded </w:t>
      </w:r>
      <w:r w:rsidR="00EF396A" w:rsidRPr="003929CC">
        <w:rPr>
          <w:lang w:val="en-CA"/>
        </w:rPr>
        <w:t xml:space="preserve">point cloud frames </w:t>
      </w:r>
      <w:r w:rsidRPr="003929CC">
        <w:rPr>
          <w:lang w:val="en-CA"/>
        </w:rPr>
        <w:t xml:space="preserve">at and subsequent to the specified recovery point in output order derived by starting the decoding process at the access unit associated with the recovery point SEI message will be an exact match to the </w:t>
      </w:r>
      <w:r w:rsidR="00EF396A" w:rsidRPr="003929CC">
        <w:rPr>
          <w:lang w:val="en-CA"/>
        </w:rPr>
        <w:t xml:space="preserve">point cloud frames </w:t>
      </w:r>
      <w:r w:rsidRPr="003929CC">
        <w:rPr>
          <w:lang w:val="en-CA"/>
        </w:rPr>
        <w:t xml:space="preserve">that would be produced by starting the decoding process at the location of a previous IRAP access unit, if any, in the bitstream. The value 0 indicates that the match may not be exact and the value 1 indicates that the match will be exact. When exact_match_flag is equal to 1, it is a requirement of bitstream conformance that the decoded </w:t>
      </w:r>
      <w:r w:rsidR="00EF396A" w:rsidRPr="003929CC">
        <w:rPr>
          <w:lang w:val="en-CA"/>
        </w:rPr>
        <w:t xml:space="preserve">point cloud frames </w:t>
      </w:r>
      <w:r w:rsidRPr="003929CC">
        <w:rPr>
          <w:lang w:val="en-CA"/>
        </w:rPr>
        <w:t xml:space="preserve">at and subsequent to the specified recovery point in output order derived by starting the decoding process at the access unit associated with the recovery point SEI message shall be an exact match to the </w:t>
      </w:r>
      <w:r w:rsidR="00EF396A" w:rsidRPr="003929CC">
        <w:rPr>
          <w:lang w:val="en-CA"/>
        </w:rPr>
        <w:t xml:space="preserve">point cloud frames </w:t>
      </w:r>
      <w:r w:rsidRPr="003929CC">
        <w:rPr>
          <w:lang w:val="en-CA"/>
        </w:rPr>
        <w:t>that would be produced by starting the decoding process at the location of a previous IRAP access unit, if any, in the bitstream.</w:t>
      </w:r>
    </w:p>
    <w:p w14:paraId="6213613D" w14:textId="77777777" w:rsidR="00DF5095" w:rsidRPr="003929CC" w:rsidRDefault="00DF5095" w:rsidP="00DF5095">
      <w:pPr>
        <w:spacing w:after="120"/>
        <w:rPr>
          <w:lang w:val="en-CA"/>
        </w:rPr>
      </w:pPr>
      <w:r w:rsidRPr="003929CC">
        <w:rPr>
          <w:lang w:val="en-CA"/>
        </w:rPr>
        <w:lastRenderedPageBreak/>
        <w:t>When exact_match_flag is equal to 0, the quality of the approximation at the recovery point is chosen by the encoding process and is not specified in this Specification.</w:t>
      </w:r>
    </w:p>
    <w:p w14:paraId="1C8658D3" w14:textId="2CF85C4B" w:rsidR="00DF5095" w:rsidRPr="003929CC" w:rsidRDefault="00DF5095" w:rsidP="00DF5095">
      <w:pPr>
        <w:spacing w:after="120"/>
        <w:rPr>
          <w:lang w:val="en-CA"/>
        </w:rPr>
      </w:pPr>
      <w:r w:rsidRPr="003929CC">
        <w:rPr>
          <w:b/>
          <w:bCs/>
          <w:lang w:val="en-CA"/>
        </w:rPr>
        <w:t>broken_link_flag</w:t>
      </w:r>
      <w:r w:rsidRPr="003929CC">
        <w:rPr>
          <w:lang w:val="en-CA"/>
        </w:rPr>
        <w:t xml:space="preserve"> indicates the presence or absence of a broken link in the </w:t>
      </w:r>
      <w:r w:rsidR="0056015E" w:rsidRPr="003929CC">
        <w:rPr>
          <w:lang w:val="en-CA"/>
        </w:rPr>
        <w:t>atlas data group</w:t>
      </w:r>
      <w:r w:rsidRPr="003929CC">
        <w:rPr>
          <w:lang w:val="en-CA"/>
        </w:rPr>
        <w:t xml:space="preserve"> unit stream at the location of the recovery point SEI message and is assigned further semantics as follows:</w:t>
      </w:r>
    </w:p>
    <w:p w14:paraId="690A4D33" w14:textId="77777777" w:rsidR="00DF5095" w:rsidRPr="003929CC" w:rsidRDefault="00DF5095" w:rsidP="00DF5095">
      <w:pPr>
        <w:pStyle w:val="enumlev1"/>
        <w:snapToGrid w:val="0"/>
        <w:ind w:left="397"/>
        <w:rPr>
          <w:rFonts w:ascii="Cambria" w:hAnsi="Cambria"/>
          <w:lang w:val="en-CA"/>
        </w:rPr>
      </w:pPr>
      <w:r w:rsidRPr="003929CC">
        <w:rPr>
          <w:rFonts w:ascii="Cambria" w:hAnsi="Cambria"/>
          <w:lang w:val="en-CA"/>
        </w:rPr>
        <w:t>–</w:t>
      </w:r>
      <w:r w:rsidRPr="003929CC">
        <w:rPr>
          <w:rFonts w:ascii="Cambria" w:hAnsi="Cambria"/>
          <w:lang w:val="en-CA"/>
        </w:rPr>
        <w:tab/>
        <w:t xml:space="preserve">If broken_link_flag is equal to 1, </w:t>
      </w:r>
      <w:r w:rsidR="006C77AC" w:rsidRPr="003929CC">
        <w:rPr>
          <w:rFonts w:ascii="Cambria" w:hAnsi="Cambria"/>
          <w:lang w:val="en-CA"/>
        </w:rPr>
        <w:t>point cloud frames</w:t>
      </w:r>
      <w:r w:rsidRPr="003929CC">
        <w:rPr>
          <w:rFonts w:ascii="Cambria" w:hAnsi="Cambria"/>
          <w:lang w:val="en-CA"/>
        </w:rPr>
        <w:t xml:space="preserve"> produced by starting the decoding process at the location of a previous IRAP access unit may contain undesirable visual artefacts to the extent that decoded </w:t>
      </w:r>
      <w:r w:rsidR="006C77AC" w:rsidRPr="003929CC">
        <w:rPr>
          <w:rFonts w:ascii="Cambria" w:hAnsi="Cambria"/>
          <w:lang w:val="en-CA"/>
        </w:rPr>
        <w:t>point cloud frames</w:t>
      </w:r>
      <w:r w:rsidRPr="003929CC">
        <w:rPr>
          <w:rFonts w:ascii="Cambria" w:hAnsi="Cambria"/>
          <w:lang w:val="en-CA"/>
        </w:rPr>
        <w:t xml:space="preserve"> at and subsequent to the access unit associated with the recovery point SEI message in decoding order should not be </w:t>
      </w:r>
      <w:r w:rsidR="006C77AC" w:rsidRPr="003929CC">
        <w:rPr>
          <w:rFonts w:ascii="Cambria" w:hAnsi="Cambria"/>
          <w:lang w:val="en-CA"/>
        </w:rPr>
        <w:t xml:space="preserve">reconstructed and </w:t>
      </w:r>
      <w:r w:rsidRPr="003929CC">
        <w:rPr>
          <w:rFonts w:ascii="Cambria" w:hAnsi="Cambria"/>
          <w:lang w:val="en-CA"/>
        </w:rPr>
        <w:t>displayed until the specified recovery point in output order.</w:t>
      </w:r>
    </w:p>
    <w:p w14:paraId="4B40805B" w14:textId="77777777" w:rsidR="00DF5095" w:rsidRPr="003929CC" w:rsidRDefault="00DF5095" w:rsidP="00DF5095">
      <w:pPr>
        <w:pStyle w:val="enumlev1"/>
        <w:snapToGrid w:val="0"/>
        <w:spacing w:afterLines="50" w:after="120"/>
        <w:ind w:left="397"/>
        <w:rPr>
          <w:rFonts w:ascii="Cambria" w:hAnsi="Cambria"/>
          <w:lang w:val="en-CA"/>
        </w:rPr>
      </w:pPr>
      <w:r w:rsidRPr="003929CC">
        <w:rPr>
          <w:rFonts w:ascii="Cambria" w:hAnsi="Cambria"/>
          <w:lang w:val="en-CA"/>
        </w:rPr>
        <w:t>–</w:t>
      </w:r>
      <w:r w:rsidRPr="003929CC">
        <w:rPr>
          <w:rFonts w:ascii="Cambria" w:hAnsi="Cambria"/>
          <w:lang w:val="en-CA"/>
        </w:rPr>
        <w:tab/>
        <w:t>Otherwise (broken_link_flag is equal to 0), no indication is given regarding any potential presence of visual artefacts.</w:t>
      </w:r>
    </w:p>
    <w:p w14:paraId="0489134E" w14:textId="77777777" w:rsidR="00DF5095" w:rsidRPr="003929CC" w:rsidRDefault="00DF5095" w:rsidP="00DF5095">
      <w:pPr>
        <w:spacing w:after="120"/>
        <w:rPr>
          <w:lang w:val="en-CA"/>
        </w:rPr>
      </w:pPr>
      <w:r w:rsidRPr="003929CC">
        <w:rPr>
          <w:lang w:val="en-CA"/>
        </w:rPr>
        <w:t xml:space="preserve">Regardless of the value of the broken_link_flag, </w:t>
      </w:r>
      <w:r w:rsidR="006C77AC" w:rsidRPr="003929CC">
        <w:rPr>
          <w:lang w:val="en-CA"/>
        </w:rPr>
        <w:t>point cloud frames</w:t>
      </w:r>
      <w:r w:rsidRPr="003929CC">
        <w:rPr>
          <w:lang w:val="en-CA"/>
        </w:rPr>
        <w:t xml:space="preserve"> subsequent to the specified recovery point in output order are specified to be correct or approximately correct in content.</w:t>
      </w:r>
    </w:p>
    <w:p w14:paraId="01F098C6" w14:textId="77777777" w:rsidR="00DF5095" w:rsidRPr="003929CC" w:rsidRDefault="00DF5095" w:rsidP="007C6450">
      <w:pPr>
        <w:pStyle w:val="a3"/>
        <w:tabs>
          <w:tab w:val="clear" w:pos="403"/>
          <w:tab w:val="clear" w:pos="720"/>
        </w:tabs>
        <w:rPr>
          <w:lang w:val="en-CA"/>
        </w:rPr>
      </w:pPr>
      <w:bookmarkStart w:id="2058" w:name="_Toc363691571"/>
      <w:bookmarkStart w:id="2059" w:name="_Toc390728297"/>
      <w:bookmarkStart w:id="2060" w:name="_Toc415476084"/>
      <w:bookmarkStart w:id="2061" w:name="_Toc423599359"/>
      <w:bookmarkStart w:id="2062" w:name="_Toc423601863"/>
      <w:bookmarkStart w:id="2063" w:name="_Toc501130337"/>
      <w:bookmarkStart w:id="2064" w:name="_Toc503778041"/>
      <w:bookmarkStart w:id="2065" w:name="_Toc21625569"/>
      <w:r w:rsidRPr="003929CC">
        <w:rPr>
          <w:lang w:val="en-CA"/>
        </w:rPr>
        <w:t>No display SEI message semantics</w:t>
      </w:r>
      <w:bookmarkEnd w:id="2058"/>
      <w:bookmarkEnd w:id="2059"/>
      <w:bookmarkEnd w:id="2060"/>
      <w:bookmarkEnd w:id="2061"/>
      <w:bookmarkEnd w:id="2062"/>
      <w:bookmarkEnd w:id="2063"/>
      <w:bookmarkEnd w:id="2064"/>
      <w:bookmarkEnd w:id="2065"/>
    </w:p>
    <w:p w14:paraId="062188B9" w14:textId="77777777" w:rsidR="00DF5095" w:rsidRPr="003929CC" w:rsidRDefault="00DF5095" w:rsidP="00DF5095">
      <w:pPr>
        <w:rPr>
          <w:lang w:val="en-CA"/>
        </w:rPr>
      </w:pPr>
      <w:r w:rsidRPr="003929CC">
        <w:rPr>
          <w:lang w:val="en-CA"/>
        </w:rPr>
        <w:t xml:space="preserve">The no display SEI message indicates that the current </w:t>
      </w:r>
      <w:r w:rsidR="006C77AC" w:rsidRPr="003929CC">
        <w:rPr>
          <w:lang w:val="en-CA"/>
        </w:rPr>
        <w:t>point cloud frame</w:t>
      </w:r>
      <w:r w:rsidRPr="003929CC">
        <w:rPr>
          <w:lang w:val="en-CA"/>
        </w:rPr>
        <w:t xml:space="preserve"> should not be displayed.</w:t>
      </w:r>
    </w:p>
    <w:p w14:paraId="4F86DBCD" w14:textId="77777777" w:rsidR="00DF5095" w:rsidRPr="003929CC" w:rsidRDefault="00DF5095" w:rsidP="007C6450">
      <w:pPr>
        <w:pStyle w:val="a3"/>
        <w:tabs>
          <w:tab w:val="clear" w:pos="403"/>
          <w:tab w:val="clear" w:pos="720"/>
        </w:tabs>
        <w:rPr>
          <w:lang w:val="en-CA"/>
        </w:rPr>
      </w:pPr>
      <w:bookmarkStart w:id="2066" w:name="_Ref399008054"/>
      <w:bookmarkStart w:id="2067" w:name="_Toc415476093"/>
      <w:bookmarkStart w:id="2068" w:name="_Toc423599368"/>
      <w:bookmarkStart w:id="2069" w:name="_Toc423601872"/>
      <w:bookmarkStart w:id="2070" w:name="_Toc501130356"/>
      <w:bookmarkStart w:id="2071" w:name="_Toc503778060"/>
      <w:bookmarkStart w:id="2072" w:name="_Toc21625570"/>
      <w:r w:rsidRPr="003929CC">
        <w:rPr>
          <w:lang w:val="en-CA"/>
        </w:rPr>
        <w:t>Reserved SEI message semantics</w:t>
      </w:r>
      <w:bookmarkEnd w:id="2066"/>
      <w:bookmarkEnd w:id="2067"/>
      <w:bookmarkEnd w:id="2068"/>
      <w:bookmarkEnd w:id="2069"/>
      <w:bookmarkEnd w:id="2070"/>
      <w:bookmarkEnd w:id="2071"/>
      <w:bookmarkEnd w:id="2072"/>
    </w:p>
    <w:p w14:paraId="03AB39F5" w14:textId="77777777" w:rsidR="00DF5095" w:rsidRPr="003929CC" w:rsidRDefault="00DF5095" w:rsidP="00DF5095">
      <w:pPr>
        <w:rPr>
          <w:lang w:val="en-CA"/>
        </w:rPr>
      </w:pPr>
      <w:r w:rsidRPr="003929CC">
        <w:rPr>
          <w:lang w:val="en-CA"/>
        </w:rPr>
        <w:t>The reserved SEI message consists of data reserved for future backward-compatible use by ISO/IEC. It is a requirement of bitstream conformance that bitstreams shall not contain reserved SEI messages until and unless the use of such messages has been specified by ISO/IEC. Decoders shall ignore reserved SEI messages.</w:t>
      </w:r>
    </w:p>
    <w:p w14:paraId="5ADB252C" w14:textId="77777777" w:rsidR="00DF5095" w:rsidRPr="003929CC" w:rsidRDefault="00DF5095" w:rsidP="007C6450">
      <w:pPr>
        <w:pStyle w:val="a3"/>
        <w:tabs>
          <w:tab w:val="clear" w:pos="403"/>
          <w:tab w:val="clear" w:pos="720"/>
        </w:tabs>
        <w:rPr>
          <w:b w:val="0"/>
          <w:lang w:val="en-CA"/>
        </w:rPr>
      </w:pPr>
      <w:bookmarkStart w:id="2073" w:name="_Toc21625571"/>
      <w:r w:rsidRPr="003929CC">
        <w:rPr>
          <w:lang w:val="en-CA"/>
        </w:rPr>
        <w:t>SEI manifest SEI message semantics</w:t>
      </w:r>
      <w:bookmarkEnd w:id="2073"/>
    </w:p>
    <w:p w14:paraId="242DF987" w14:textId="77777777" w:rsidR="00DF5095" w:rsidRPr="003929CC" w:rsidRDefault="00DF5095" w:rsidP="00DF5095">
      <w:pPr>
        <w:keepNext/>
        <w:rPr>
          <w:lang w:val="en-CA"/>
        </w:rPr>
      </w:pPr>
      <w:r w:rsidRPr="003929CC">
        <w:rPr>
          <w:lang w:val="en-CA"/>
        </w:rPr>
        <w:t>The SEI manifest SEI message conveys information on SEI messages that are indicated as expected (i.e., likely) to be present or not present. Such information may include:</w:t>
      </w:r>
    </w:p>
    <w:p w14:paraId="12CA8324" w14:textId="77777777" w:rsidR="00DF5095" w:rsidRPr="003929CC" w:rsidRDefault="00DF5095" w:rsidP="002B7509">
      <w:pPr>
        <w:pStyle w:val="ListParagraph"/>
        <w:numPr>
          <w:ilvl w:val="0"/>
          <w:numId w:val="81"/>
        </w:numPr>
        <w:tabs>
          <w:tab w:val="clear" w:pos="403"/>
          <w:tab w:val="left" w:pos="360"/>
          <w:tab w:val="left" w:pos="720"/>
          <w:tab w:val="left" w:pos="1080"/>
          <w:tab w:val="left" w:pos="1440"/>
        </w:tabs>
        <w:overflowPunct w:val="0"/>
        <w:autoSpaceDE w:val="0"/>
        <w:autoSpaceDN w:val="0"/>
        <w:adjustRightInd w:val="0"/>
        <w:spacing w:before="136" w:after="0" w:line="240" w:lineRule="auto"/>
        <w:ind w:leftChars="0"/>
        <w:textAlignment w:val="baseline"/>
        <w:rPr>
          <w:lang w:val="en-CA"/>
        </w:rPr>
      </w:pPr>
      <w:bookmarkStart w:id="2074" w:name="_Hlk509422243"/>
      <w:r w:rsidRPr="003929CC">
        <w:rPr>
          <w:lang w:val="en-CA"/>
        </w:rPr>
        <w:t>The indication that certain types of SEI messages are expected (i.e., likely) to be present (although not guaranteed to be present) in the C</w:t>
      </w:r>
      <w:r w:rsidR="006C77AC" w:rsidRPr="003929CC">
        <w:rPr>
          <w:lang w:val="en-CA"/>
        </w:rPr>
        <w:t>PC</w:t>
      </w:r>
      <w:r w:rsidRPr="003929CC">
        <w:rPr>
          <w:lang w:val="en-CA"/>
        </w:rPr>
        <w:t>S</w:t>
      </w:r>
      <w:bookmarkEnd w:id="2074"/>
      <w:r w:rsidRPr="003929CC">
        <w:rPr>
          <w:lang w:val="en-CA"/>
        </w:rPr>
        <w:t>.</w:t>
      </w:r>
    </w:p>
    <w:p w14:paraId="7E15C069" w14:textId="77777777" w:rsidR="002B7509" w:rsidRPr="003929CC" w:rsidRDefault="00DF5095" w:rsidP="002B7509">
      <w:pPr>
        <w:pStyle w:val="ListParagraph"/>
        <w:numPr>
          <w:ilvl w:val="0"/>
          <w:numId w:val="81"/>
        </w:numPr>
        <w:tabs>
          <w:tab w:val="clear" w:pos="403"/>
          <w:tab w:val="left" w:pos="360"/>
          <w:tab w:val="left" w:pos="720"/>
          <w:tab w:val="left" w:pos="1080"/>
          <w:tab w:val="left" w:pos="1440"/>
        </w:tabs>
        <w:overflowPunct w:val="0"/>
        <w:autoSpaceDE w:val="0"/>
        <w:autoSpaceDN w:val="0"/>
        <w:adjustRightInd w:val="0"/>
        <w:spacing w:before="136" w:after="0" w:line="240" w:lineRule="auto"/>
        <w:ind w:leftChars="0"/>
        <w:textAlignment w:val="baseline"/>
        <w:rPr>
          <w:lang w:val="en-CA"/>
        </w:rPr>
      </w:pPr>
      <w:r w:rsidRPr="003929CC">
        <w:rPr>
          <w:lang w:val="en-CA"/>
        </w:rPr>
        <w:t>For each type of SEI message that is indicated as expected (i.e., likely) to be present in the C</w:t>
      </w:r>
      <w:r w:rsidR="006C77AC" w:rsidRPr="003929CC">
        <w:rPr>
          <w:lang w:val="en-CA"/>
        </w:rPr>
        <w:t>PC</w:t>
      </w:r>
      <w:r w:rsidRPr="003929CC">
        <w:rPr>
          <w:lang w:val="en-CA"/>
        </w:rPr>
        <w:t>S, the degree of expressed necessity of interpretation of the SEI messages of this type.</w:t>
      </w:r>
    </w:p>
    <w:p w14:paraId="23836F29" w14:textId="77777777" w:rsidR="002B7509" w:rsidRPr="003929CC" w:rsidRDefault="00DF5095" w:rsidP="002B7509">
      <w:pPr>
        <w:pStyle w:val="ListParagraph"/>
        <w:tabs>
          <w:tab w:val="clear" w:pos="403"/>
          <w:tab w:val="left" w:pos="360"/>
          <w:tab w:val="left" w:pos="720"/>
          <w:tab w:val="left" w:pos="1080"/>
          <w:tab w:val="left" w:pos="1440"/>
        </w:tabs>
        <w:overflowPunct w:val="0"/>
        <w:autoSpaceDE w:val="0"/>
        <w:autoSpaceDN w:val="0"/>
        <w:adjustRightInd w:val="0"/>
        <w:spacing w:before="136" w:after="0" w:line="240" w:lineRule="auto"/>
        <w:ind w:leftChars="0" w:left="720"/>
        <w:textAlignment w:val="baseline"/>
        <w:rPr>
          <w:lang w:val="en-CA"/>
        </w:rPr>
      </w:pPr>
      <w:r w:rsidRPr="003929CC">
        <w:rPr>
          <w:lang w:val="en-CA"/>
        </w:rPr>
        <w:t>The degree of necessity of interpretation of an SEI message type may be indicated as "necessary", "unnecessary", or "undetermined".</w:t>
      </w:r>
    </w:p>
    <w:p w14:paraId="044C4AD8" w14:textId="77777777" w:rsidR="00DF5095" w:rsidRPr="003929CC" w:rsidRDefault="00DF5095" w:rsidP="007C6450">
      <w:pPr>
        <w:pStyle w:val="ListParagraph"/>
        <w:tabs>
          <w:tab w:val="clear" w:pos="403"/>
          <w:tab w:val="left" w:pos="360"/>
          <w:tab w:val="left" w:pos="720"/>
          <w:tab w:val="left" w:pos="1080"/>
          <w:tab w:val="left" w:pos="1440"/>
        </w:tabs>
        <w:overflowPunct w:val="0"/>
        <w:autoSpaceDE w:val="0"/>
        <w:autoSpaceDN w:val="0"/>
        <w:adjustRightInd w:val="0"/>
        <w:spacing w:before="136" w:after="0" w:line="240" w:lineRule="auto"/>
        <w:ind w:leftChars="0" w:left="720"/>
        <w:textAlignment w:val="baseline"/>
        <w:rPr>
          <w:lang w:val="en-CA"/>
        </w:rPr>
      </w:pPr>
      <w:r w:rsidRPr="003929CC">
        <w:rPr>
          <w:lang w:val="en-CA"/>
        </w:rPr>
        <w:t>An SEI message is indicated by the encoder (i.e., the content producer) as being "necessary" when the information conveyed by the SEI message is considered as necessary for interpretation by the decoder or receiving system in order to properly process the content and enable an adequate user experience; it does not mean that the bitstream is required to contain the SEI message in order to be a conforming bitstream. It is at the discretion of the encoder to determine which SEI messages are to be considered as necessary in a particular C</w:t>
      </w:r>
      <w:r w:rsidR="002B7509" w:rsidRPr="003929CC">
        <w:rPr>
          <w:lang w:val="en-CA"/>
        </w:rPr>
        <w:t>PC</w:t>
      </w:r>
      <w:r w:rsidRPr="003929CC">
        <w:rPr>
          <w:lang w:val="en-CA"/>
        </w:rPr>
        <w:t>S. However, it is suggested that some SEI messages should typically be considered as necessary.</w:t>
      </w:r>
    </w:p>
    <w:p w14:paraId="7DDFF6DD" w14:textId="77777777" w:rsidR="002B7509" w:rsidRPr="003929CC" w:rsidRDefault="00DF5095" w:rsidP="002B7509">
      <w:pPr>
        <w:pStyle w:val="ListParagraph"/>
        <w:numPr>
          <w:ilvl w:val="0"/>
          <w:numId w:val="81"/>
        </w:numPr>
        <w:tabs>
          <w:tab w:val="clear" w:pos="403"/>
          <w:tab w:val="left" w:pos="360"/>
          <w:tab w:val="left" w:pos="720"/>
          <w:tab w:val="left" w:pos="1080"/>
          <w:tab w:val="left" w:pos="1440"/>
        </w:tabs>
        <w:overflowPunct w:val="0"/>
        <w:autoSpaceDE w:val="0"/>
        <w:autoSpaceDN w:val="0"/>
        <w:adjustRightInd w:val="0"/>
        <w:spacing w:before="136" w:after="0" w:line="240" w:lineRule="auto"/>
        <w:ind w:leftChars="0"/>
        <w:textAlignment w:val="baseline"/>
        <w:rPr>
          <w:lang w:val="en-CA"/>
        </w:rPr>
      </w:pPr>
      <w:r w:rsidRPr="003929CC">
        <w:rPr>
          <w:lang w:val="en-CA"/>
        </w:rPr>
        <w:t>The indication that certain types of SEI messages are expected (i.e., likely) not to be present (although not guaranteed not to be present) in the C</w:t>
      </w:r>
      <w:r w:rsidR="002B7509" w:rsidRPr="003929CC">
        <w:rPr>
          <w:lang w:val="en-CA"/>
        </w:rPr>
        <w:t>PC</w:t>
      </w:r>
      <w:r w:rsidRPr="003929CC">
        <w:rPr>
          <w:lang w:val="en-CA"/>
        </w:rPr>
        <w:t>S.</w:t>
      </w:r>
    </w:p>
    <w:p w14:paraId="140E778C" w14:textId="77777777" w:rsidR="00853F87" w:rsidRPr="003929CC" w:rsidRDefault="00DF5095" w:rsidP="00853F87">
      <w:pPr>
        <w:tabs>
          <w:tab w:val="clear" w:pos="403"/>
          <w:tab w:val="left" w:pos="360"/>
          <w:tab w:val="left" w:pos="720"/>
          <w:tab w:val="left" w:pos="1080"/>
          <w:tab w:val="left" w:pos="1440"/>
        </w:tabs>
        <w:overflowPunct w:val="0"/>
        <w:autoSpaceDE w:val="0"/>
        <w:autoSpaceDN w:val="0"/>
        <w:adjustRightInd w:val="0"/>
        <w:spacing w:before="136" w:after="0" w:line="240" w:lineRule="auto"/>
        <w:textAlignment w:val="baseline"/>
        <w:rPr>
          <w:lang w:val="en-CA"/>
        </w:rPr>
      </w:pPr>
      <w:r w:rsidRPr="003929CC">
        <w:rPr>
          <w:lang w:val="en-CA"/>
        </w:rPr>
        <w:t>The content of an SEI manifest SEI message may, for example, be used by transport-layer or systems-layer processing elements to determine whether the C</w:t>
      </w:r>
      <w:r w:rsidR="002B7509" w:rsidRPr="003929CC">
        <w:rPr>
          <w:lang w:val="en-CA"/>
        </w:rPr>
        <w:t>PC</w:t>
      </w:r>
      <w:r w:rsidRPr="003929CC">
        <w:rPr>
          <w:lang w:val="en-CA"/>
        </w:rPr>
        <w:t>S is suitable for delivery to a receiving and decoding system, based on whether the receiving system can properly process the C</w:t>
      </w:r>
      <w:r w:rsidR="00853F87" w:rsidRPr="003929CC">
        <w:rPr>
          <w:lang w:val="en-CA"/>
        </w:rPr>
        <w:t>PC</w:t>
      </w:r>
      <w:r w:rsidRPr="003929CC">
        <w:rPr>
          <w:lang w:val="en-CA"/>
        </w:rPr>
        <w:t>S to enable an adequate user experience or whether the C</w:t>
      </w:r>
      <w:r w:rsidR="00853F87" w:rsidRPr="003929CC">
        <w:rPr>
          <w:lang w:val="en-CA"/>
        </w:rPr>
        <w:t>PC</w:t>
      </w:r>
      <w:r w:rsidRPr="003929CC">
        <w:rPr>
          <w:lang w:val="en-CA"/>
        </w:rPr>
        <w:t>S satisfies the application needs.</w:t>
      </w:r>
    </w:p>
    <w:p w14:paraId="0A0CE1B2" w14:textId="77777777" w:rsidR="00853F87" w:rsidRPr="003929CC" w:rsidRDefault="00DF5095" w:rsidP="00853F87">
      <w:pPr>
        <w:tabs>
          <w:tab w:val="clear" w:pos="403"/>
          <w:tab w:val="left" w:pos="360"/>
          <w:tab w:val="left" w:pos="720"/>
          <w:tab w:val="left" w:pos="1080"/>
          <w:tab w:val="left" w:pos="1440"/>
        </w:tabs>
        <w:overflowPunct w:val="0"/>
        <w:autoSpaceDE w:val="0"/>
        <w:autoSpaceDN w:val="0"/>
        <w:adjustRightInd w:val="0"/>
        <w:spacing w:before="136" w:after="0" w:line="240" w:lineRule="auto"/>
        <w:textAlignment w:val="baseline"/>
        <w:rPr>
          <w:lang w:val="en-CA"/>
        </w:rPr>
      </w:pPr>
      <w:r w:rsidRPr="003929CC">
        <w:rPr>
          <w:lang w:val="en-CA"/>
        </w:rPr>
        <w:t>When an SEI manifest SEI message is present in any access unit of a C</w:t>
      </w:r>
      <w:r w:rsidR="00853F87" w:rsidRPr="003929CC">
        <w:rPr>
          <w:lang w:val="en-CA"/>
        </w:rPr>
        <w:t>PC</w:t>
      </w:r>
      <w:r w:rsidRPr="003929CC">
        <w:rPr>
          <w:lang w:val="en-CA"/>
        </w:rPr>
        <w:t>S, an SEI manifest SEI message shall be present in the first access unit of the C</w:t>
      </w:r>
      <w:r w:rsidR="00853F87" w:rsidRPr="003929CC">
        <w:rPr>
          <w:lang w:val="en-CA"/>
        </w:rPr>
        <w:t>PC</w:t>
      </w:r>
      <w:r w:rsidRPr="003929CC">
        <w:rPr>
          <w:lang w:val="en-CA"/>
        </w:rPr>
        <w:t>S. The SEI manifest SEI message persists in decoding order from the current access unit until the end of the C</w:t>
      </w:r>
      <w:r w:rsidR="00853F87" w:rsidRPr="003929CC">
        <w:rPr>
          <w:lang w:val="en-CA"/>
        </w:rPr>
        <w:t>PC</w:t>
      </w:r>
      <w:r w:rsidRPr="003929CC">
        <w:rPr>
          <w:lang w:val="en-CA"/>
        </w:rPr>
        <w:t>S. When there are multiple SEI manifest SEI messages present in a C</w:t>
      </w:r>
      <w:r w:rsidR="00853F87" w:rsidRPr="003929CC">
        <w:rPr>
          <w:lang w:val="en-CA"/>
        </w:rPr>
        <w:t>PC</w:t>
      </w:r>
      <w:r w:rsidRPr="003929CC">
        <w:rPr>
          <w:lang w:val="en-CA"/>
        </w:rPr>
        <w:t>S, they shall have the same content.</w:t>
      </w:r>
      <w:bookmarkStart w:id="2075" w:name="_Hlk509427155"/>
    </w:p>
    <w:bookmarkEnd w:id="2075"/>
    <w:p w14:paraId="2B3B271B" w14:textId="77777777" w:rsidR="00853F87" w:rsidRPr="003929CC" w:rsidRDefault="00DF5095" w:rsidP="00853F87">
      <w:pPr>
        <w:tabs>
          <w:tab w:val="clear" w:pos="403"/>
          <w:tab w:val="left" w:pos="360"/>
          <w:tab w:val="left" w:pos="720"/>
          <w:tab w:val="left" w:pos="1080"/>
          <w:tab w:val="left" w:pos="1440"/>
        </w:tabs>
        <w:overflowPunct w:val="0"/>
        <w:autoSpaceDE w:val="0"/>
        <w:autoSpaceDN w:val="0"/>
        <w:adjustRightInd w:val="0"/>
        <w:spacing w:before="136" w:after="0" w:line="240" w:lineRule="auto"/>
        <w:textAlignment w:val="baseline"/>
        <w:rPr>
          <w:lang w:val="en-CA"/>
        </w:rPr>
      </w:pPr>
      <w:r w:rsidRPr="003929CC">
        <w:rPr>
          <w:b/>
          <w:bCs/>
          <w:lang w:val="en-CA"/>
        </w:rPr>
        <w:lastRenderedPageBreak/>
        <w:t>manifest_num_sei_msg_types</w:t>
      </w:r>
      <w:r w:rsidRPr="003929CC">
        <w:rPr>
          <w:lang w:val="en-CA"/>
        </w:rPr>
        <w:t xml:space="preserve"> specifies the number of types of SEI messages for which information is provided in the SEI manifest SEI message.</w:t>
      </w:r>
    </w:p>
    <w:p w14:paraId="17580E8D" w14:textId="77777777" w:rsidR="00853F87" w:rsidRPr="003929CC" w:rsidRDefault="00DF5095" w:rsidP="00853F87">
      <w:pPr>
        <w:tabs>
          <w:tab w:val="clear" w:pos="403"/>
          <w:tab w:val="left" w:pos="360"/>
          <w:tab w:val="left" w:pos="720"/>
          <w:tab w:val="left" w:pos="1080"/>
          <w:tab w:val="left" w:pos="1440"/>
        </w:tabs>
        <w:overflowPunct w:val="0"/>
        <w:autoSpaceDE w:val="0"/>
        <w:autoSpaceDN w:val="0"/>
        <w:adjustRightInd w:val="0"/>
        <w:spacing w:before="136" w:after="0" w:line="240" w:lineRule="auto"/>
        <w:textAlignment w:val="baseline"/>
        <w:rPr>
          <w:lang w:val="en-CA"/>
        </w:rPr>
      </w:pPr>
      <w:r w:rsidRPr="003929CC">
        <w:rPr>
          <w:b/>
          <w:bCs/>
          <w:lang w:val="en-CA"/>
        </w:rPr>
        <w:t>manifest_sei_payload_type</w:t>
      </w:r>
      <w:r w:rsidRPr="003929CC">
        <w:rPr>
          <w:bCs/>
          <w:lang w:val="en-CA"/>
        </w:rPr>
        <w:t>[</w:t>
      </w:r>
      <w:r w:rsidRPr="003929CC">
        <w:rPr>
          <w:lang w:val="en-CA"/>
        </w:rPr>
        <w:t> i </w:t>
      </w:r>
      <w:r w:rsidRPr="003929CC">
        <w:rPr>
          <w:bCs/>
          <w:lang w:val="en-CA"/>
        </w:rPr>
        <w:t>]</w:t>
      </w:r>
      <w:r w:rsidRPr="003929CC">
        <w:rPr>
          <w:lang w:val="en-CA"/>
        </w:rPr>
        <w:t xml:space="preserve"> indicates the payloadType value of the i-th type of SEI message for which information is provided in the SEI manifest SEI message. The values of manifest_</w:t>
      </w:r>
      <w:r w:rsidRPr="003929CC">
        <w:rPr>
          <w:bCs/>
          <w:lang w:val="en-CA"/>
        </w:rPr>
        <w:t>sei_payload_type[</w:t>
      </w:r>
      <w:r w:rsidRPr="003929CC">
        <w:rPr>
          <w:lang w:val="en-CA"/>
        </w:rPr>
        <w:t> m </w:t>
      </w:r>
      <w:r w:rsidRPr="003929CC">
        <w:rPr>
          <w:bCs/>
          <w:lang w:val="en-CA"/>
        </w:rPr>
        <w:t>] and manifest_sei_payload_type[</w:t>
      </w:r>
      <w:r w:rsidRPr="003929CC">
        <w:rPr>
          <w:lang w:val="en-CA"/>
        </w:rPr>
        <w:t> n </w:t>
      </w:r>
      <w:r w:rsidRPr="003929CC">
        <w:rPr>
          <w:bCs/>
          <w:lang w:val="en-CA"/>
        </w:rPr>
        <w:t>] shall not be identical when m is not equal to n</w:t>
      </w:r>
      <w:r w:rsidRPr="003929CC">
        <w:rPr>
          <w:lang w:val="en-CA"/>
        </w:rPr>
        <w:t>.</w:t>
      </w:r>
    </w:p>
    <w:p w14:paraId="28330599" w14:textId="1D568591" w:rsidR="00DF5095" w:rsidRPr="003929CC" w:rsidRDefault="00DF5095" w:rsidP="007C6450">
      <w:pPr>
        <w:tabs>
          <w:tab w:val="clear" w:pos="403"/>
          <w:tab w:val="left" w:pos="360"/>
          <w:tab w:val="left" w:pos="720"/>
          <w:tab w:val="left" w:pos="1080"/>
          <w:tab w:val="left" w:pos="1440"/>
        </w:tabs>
        <w:overflowPunct w:val="0"/>
        <w:autoSpaceDE w:val="0"/>
        <w:autoSpaceDN w:val="0"/>
        <w:adjustRightInd w:val="0"/>
        <w:spacing w:before="136" w:after="0" w:line="240" w:lineRule="auto"/>
        <w:textAlignment w:val="baseline"/>
        <w:rPr>
          <w:lang w:val="en-CA"/>
        </w:rPr>
      </w:pPr>
      <w:r w:rsidRPr="003929CC">
        <w:rPr>
          <w:b/>
          <w:bCs/>
          <w:lang w:val="en-CA"/>
        </w:rPr>
        <w:t>manifest_sei_description</w:t>
      </w:r>
      <w:r w:rsidRPr="003929CC">
        <w:rPr>
          <w:bCs/>
          <w:lang w:val="en-CA"/>
        </w:rPr>
        <w:t>[</w:t>
      </w:r>
      <w:r w:rsidRPr="003929CC">
        <w:rPr>
          <w:lang w:val="en-CA"/>
        </w:rPr>
        <w:t> i </w:t>
      </w:r>
      <w:r w:rsidRPr="003929CC">
        <w:rPr>
          <w:bCs/>
          <w:lang w:val="en-CA"/>
        </w:rPr>
        <w:t>]</w:t>
      </w:r>
      <w:r w:rsidRPr="003929CC">
        <w:rPr>
          <w:lang w:val="en-CA"/>
        </w:rPr>
        <w:t xml:space="preserve"> provides information on SEI messages with payloadType equal to </w:t>
      </w:r>
      <w:r w:rsidRPr="003929CC">
        <w:rPr>
          <w:bCs/>
          <w:lang w:val="en-CA"/>
        </w:rPr>
        <w:t>manifest_</w:t>
      </w:r>
      <w:r w:rsidRPr="003929CC">
        <w:rPr>
          <w:lang w:val="en-CA"/>
        </w:rPr>
        <w:t xml:space="preserve">sei_payload_type[ i ] as specified in </w:t>
      </w:r>
      <w:r w:rsidR="000C54FE" w:rsidRPr="003929CC">
        <w:rPr>
          <w:lang w:val="en-CA"/>
        </w:rPr>
        <w:fldChar w:fldCharType="begin"/>
      </w:r>
      <w:r w:rsidR="000C54FE" w:rsidRPr="003929CC">
        <w:rPr>
          <w:lang w:val="en-CA"/>
        </w:rPr>
        <w:instrText xml:space="preserve"> REF _Ref21535697 \h </w:instrText>
      </w:r>
      <w:r w:rsidR="003929CC" w:rsidRPr="003929CC">
        <w:rPr>
          <w:lang w:val="en-CA"/>
        </w:rPr>
        <w:instrText xml:space="preserve"> \* MERGEFORMAT </w:instrText>
      </w:r>
      <w:r w:rsidR="000C54FE" w:rsidRPr="003929CC">
        <w:rPr>
          <w:lang w:val="en-CA"/>
        </w:rPr>
      </w:r>
      <w:r w:rsidR="000C54FE" w:rsidRPr="003929CC">
        <w:rPr>
          <w:lang w:val="en-CA"/>
        </w:rPr>
        <w:fldChar w:fldCharType="separate"/>
      </w:r>
      <w:r w:rsidR="007226FA" w:rsidRPr="003929CC">
        <w:t>Table E-</w:t>
      </w:r>
      <w:r w:rsidR="007226FA">
        <w:t>12</w:t>
      </w:r>
      <w:r w:rsidR="000C54FE" w:rsidRPr="003929CC">
        <w:rPr>
          <w:lang w:val="en-CA"/>
        </w:rPr>
        <w:fldChar w:fldCharType="end"/>
      </w:r>
      <w:r w:rsidRPr="003929CC">
        <w:rPr>
          <w:lang w:val="en-CA"/>
        </w:rPr>
        <w:t>.</w:t>
      </w:r>
    </w:p>
    <w:p w14:paraId="2AC088AB" w14:textId="6AC3A656" w:rsidR="000C54FE" w:rsidRPr="003929CC" w:rsidRDefault="000C54FE" w:rsidP="00057618">
      <w:pPr>
        <w:pStyle w:val="Tabletitle0"/>
      </w:pPr>
      <w:bookmarkStart w:id="2076" w:name="_Ref21535697"/>
      <w:bookmarkStart w:id="2077" w:name="_Ref167351052"/>
      <w:bookmarkStart w:id="2078" w:name="_Ref167351046"/>
      <w:bookmarkStart w:id="2079" w:name="_Toc246350775"/>
      <w:bookmarkStart w:id="2080" w:name="_Toc310413669"/>
      <w:bookmarkStart w:id="2081" w:name="_Toc415476517"/>
      <w:bookmarkStart w:id="2082" w:name="_Toc462913618"/>
      <w:r w:rsidRPr="003929CC">
        <w:t>Table E-</w:t>
      </w:r>
      <w:r w:rsidRPr="003929CC">
        <w:fldChar w:fldCharType="begin"/>
      </w:r>
      <w:r w:rsidRPr="003929CC">
        <w:instrText xml:space="preserve"> SEQ Table \* ARABIC \s 1 </w:instrText>
      </w:r>
      <w:r w:rsidRPr="003929CC">
        <w:fldChar w:fldCharType="separate"/>
      </w:r>
      <w:r w:rsidR="007226FA">
        <w:rPr>
          <w:noProof/>
        </w:rPr>
        <w:t>12</w:t>
      </w:r>
      <w:r w:rsidRPr="003929CC">
        <w:fldChar w:fldCharType="end"/>
      </w:r>
      <w:bookmarkEnd w:id="2076"/>
      <w:r w:rsidRPr="003929CC">
        <w:t xml:space="preserve"> — </w:t>
      </w:r>
      <w:r w:rsidRPr="003929CC">
        <w:rPr>
          <w:sz w:val="21"/>
          <w:szCs w:val="18"/>
        </w:rPr>
        <w:t>manifest_sei_description[ i ] values</w:t>
      </w:r>
    </w:p>
    <w:bookmarkEnd w:id="2077"/>
    <w:bookmarkEnd w:id="2078"/>
    <w:bookmarkEnd w:id="2079"/>
    <w:bookmarkEnd w:id="2080"/>
    <w:bookmarkEnd w:id="2081"/>
    <w:bookmarkEnd w:id="2082"/>
    <w:p w14:paraId="49C2CF86" w14:textId="77777777" w:rsidR="000C54FE" w:rsidRPr="003929CC" w:rsidRDefault="000C54FE" w:rsidP="00057618">
      <w:pPr>
        <w:pStyle w:val="Blanc"/>
        <w:rPr>
          <w:rFonts w:ascii="Cambria" w:hAnsi="Cambria"/>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5991"/>
      </w:tblGrid>
      <w:tr w:rsidR="00DF5095" w:rsidRPr="003929CC" w14:paraId="78EC8421" w14:textId="77777777" w:rsidTr="00A87772">
        <w:trPr>
          <w:cantSplit/>
          <w:jc w:val="center"/>
        </w:trPr>
        <w:tc>
          <w:tcPr>
            <w:tcW w:w="1384" w:type="dxa"/>
            <w:vAlign w:val="center"/>
          </w:tcPr>
          <w:p w14:paraId="5C1521E3" w14:textId="77777777" w:rsidR="00DF5095" w:rsidRPr="003929CC" w:rsidRDefault="00DF5095" w:rsidP="00A87772">
            <w:pPr>
              <w:keepNext/>
              <w:keepLines/>
              <w:tabs>
                <w:tab w:val="left" w:pos="216"/>
                <w:tab w:val="left" w:pos="432"/>
                <w:tab w:val="left" w:pos="648"/>
                <w:tab w:val="left" w:pos="864"/>
                <w:tab w:val="left" w:pos="1296"/>
                <w:tab w:val="left" w:pos="1512"/>
                <w:tab w:val="left" w:pos="1728"/>
                <w:tab w:val="left" w:pos="1944"/>
                <w:tab w:val="left" w:pos="2160"/>
              </w:tabs>
              <w:jc w:val="center"/>
              <w:rPr>
                <w:b/>
                <w:sz w:val="20"/>
                <w:lang w:val="en-CA"/>
              </w:rPr>
            </w:pPr>
            <w:r w:rsidRPr="003929CC">
              <w:rPr>
                <w:b/>
                <w:sz w:val="20"/>
                <w:lang w:val="en-CA"/>
              </w:rPr>
              <w:t>Value</w:t>
            </w:r>
          </w:p>
        </w:tc>
        <w:tc>
          <w:tcPr>
            <w:tcW w:w="5991" w:type="dxa"/>
            <w:vAlign w:val="center"/>
          </w:tcPr>
          <w:p w14:paraId="31C1F54E" w14:textId="77777777" w:rsidR="00DF5095" w:rsidRPr="003929CC" w:rsidRDefault="00DF5095" w:rsidP="00A87772">
            <w:pPr>
              <w:keepNext/>
              <w:keepLines/>
              <w:spacing w:after="60"/>
              <w:jc w:val="center"/>
              <w:rPr>
                <w:b/>
                <w:sz w:val="20"/>
                <w:lang w:val="en-CA"/>
              </w:rPr>
            </w:pPr>
            <w:r w:rsidRPr="003929CC">
              <w:rPr>
                <w:b/>
                <w:sz w:val="20"/>
                <w:lang w:val="en-CA"/>
              </w:rPr>
              <w:t>Description</w:t>
            </w:r>
          </w:p>
        </w:tc>
      </w:tr>
      <w:tr w:rsidR="00DF5095" w:rsidRPr="003929CC" w14:paraId="1B98A86C" w14:textId="77777777" w:rsidTr="00A87772">
        <w:trPr>
          <w:cantSplit/>
          <w:jc w:val="center"/>
        </w:trPr>
        <w:tc>
          <w:tcPr>
            <w:tcW w:w="1384" w:type="dxa"/>
            <w:vAlign w:val="center"/>
          </w:tcPr>
          <w:p w14:paraId="2495DB2E" w14:textId="77777777" w:rsidR="00DF5095" w:rsidRPr="003929CC" w:rsidRDefault="00DF5095" w:rsidP="00A87772">
            <w:pPr>
              <w:keepNext/>
              <w:keepLines/>
              <w:tabs>
                <w:tab w:val="left" w:pos="216"/>
                <w:tab w:val="left" w:pos="432"/>
                <w:tab w:val="left" w:pos="648"/>
                <w:tab w:val="left" w:pos="864"/>
                <w:tab w:val="left" w:pos="1296"/>
                <w:tab w:val="left" w:pos="1512"/>
                <w:tab w:val="left" w:pos="1728"/>
                <w:tab w:val="left" w:pos="1944"/>
                <w:tab w:val="left" w:pos="2160"/>
              </w:tabs>
              <w:jc w:val="center"/>
              <w:rPr>
                <w:sz w:val="20"/>
                <w:lang w:val="en-CA"/>
              </w:rPr>
            </w:pPr>
            <w:r w:rsidRPr="003929CC">
              <w:rPr>
                <w:sz w:val="20"/>
                <w:lang w:val="en-CA"/>
              </w:rPr>
              <w:t>0</w:t>
            </w:r>
          </w:p>
        </w:tc>
        <w:tc>
          <w:tcPr>
            <w:tcW w:w="5991" w:type="dxa"/>
            <w:vAlign w:val="center"/>
          </w:tcPr>
          <w:p w14:paraId="24062A7C" w14:textId="4EF964D0" w:rsidR="00DF5095" w:rsidRPr="003929CC" w:rsidRDefault="00DF5095" w:rsidP="00A87772">
            <w:pPr>
              <w:keepNext/>
              <w:keepLines/>
              <w:spacing w:after="60"/>
              <w:rPr>
                <w:sz w:val="20"/>
                <w:lang w:val="en-CA"/>
              </w:rPr>
            </w:pPr>
            <w:r w:rsidRPr="003929CC">
              <w:rPr>
                <w:sz w:val="20"/>
                <w:lang w:val="en-CA"/>
              </w:rPr>
              <w:t xml:space="preserve">Indicates that there is no SEI message with payloadType equal to </w:t>
            </w:r>
            <w:r w:rsidRPr="003929CC">
              <w:rPr>
                <w:bCs/>
                <w:sz w:val="20"/>
                <w:lang w:val="en-CA"/>
              </w:rPr>
              <w:t>manifest_</w:t>
            </w:r>
            <w:r w:rsidRPr="003929CC">
              <w:rPr>
                <w:sz w:val="20"/>
                <w:lang w:val="en-CA"/>
              </w:rPr>
              <w:t xml:space="preserve">sei_payload_type[ i ] expected to be present in the </w:t>
            </w:r>
            <w:r w:rsidR="00260BE4" w:rsidRPr="003929CC">
              <w:rPr>
                <w:sz w:val="20"/>
                <w:lang w:val="en-CA"/>
              </w:rPr>
              <w:t>CPCS</w:t>
            </w:r>
            <w:r w:rsidRPr="003929CC">
              <w:rPr>
                <w:sz w:val="20"/>
                <w:lang w:val="en-CA"/>
              </w:rPr>
              <w:t>.</w:t>
            </w:r>
          </w:p>
        </w:tc>
      </w:tr>
      <w:tr w:rsidR="00DF5095" w:rsidRPr="003929CC" w14:paraId="24C3A120" w14:textId="77777777" w:rsidTr="00A87772">
        <w:trPr>
          <w:cantSplit/>
          <w:jc w:val="center"/>
        </w:trPr>
        <w:tc>
          <w:tcPr>
            <w:tcW w:w="1384" w:type="dxa"/>
            <w:vAlign w:val="center"/>
          </w:tcPr>
          <w:p w14:paraId="4A81F4C0" w14:textId="77777777" w:rsidR="00DF5095" w:rsidRPr="003929CC" w:rsidRDefault="00DF5095" w:rsidP="00A87772">
            <w:pPr>
              <w:keepNext/>
              <w:keepLines/>
              <w:tabs>
                <w:tab w:val="left" w:pos="216"/>
                <w:tab w:val="left" w:pos="432"/>
                <w:tab w:val="left" w:pos="648"/>
                <w:tab w:val="left" w:pos="864"/>
                <w:tab w:val="left" w:pos="1296"/>
                <w:tab w:val="left" w:pos="1512"/>
                <w:tab w:val="left" w:pos="1728"/>
                <w:tab w:val="left" w:pos="1944"/>
                <w:tab w:val="left" w:pos="2160"/>
              </w:tabs>
              <w:jc w:val="center"/>
              <w:rPr>
                <w:sz w:val="20"/>
                <w:lang w:val="en-CA"/>
              </w:rPr>
            </w:pPr>
            <w:r w:rsidRPr="003929CC">
              <w:rPr>
                <w:sz w:val="20"/>
                <w:lang w:val="en-CA"/>
              </w:rPr>
              <w:t>1</w:t>
            </w:r>
          </w:p>
        </w:tc>
        <w:tc>
          <w:tcPr>
            <w:tcW w:w="5991" w:type="dxa"/>
            <w:vAlign w:val="center"/>
          </w:tcPr>
          <w:p w14:paraId="76974875" w14:textId="509D68E9" w:rsidR="00DF5095" w:rsidRPr="003929CC" w:rsidRDefault="00DF5095" w:rsidP="00A87772">
            <w:pPr>
              <w:keepNext/>
              <w:keepLines/>
              <w:spacing w:after="60"/>
              <w:rPr>
                <w:sz w:val="20"/>
                <w:lang w:val="en-CA"/>
              </w:rPr>
            </w:pPr>
            <w:r w:rsidRPr="003929CC">
              <w:rPr>
                <w:sz w:val="20"/>
                <w:lang w:val="en-CA"/>
              </w:rPr>
              <w:t xml:space="preserve">Indicates that there are SEI messages with payloadType equal to </w:t>
            </w:r>
            <w:r w:rsidRPr="003929CC">
              <w:rPr>
                <w:bCs/>
                <w:sz w:val="20"/>
                <w:lang w:val="en-CA"/>
              </w:rPr>
              <w:t>manifest_</w:t>
            </w:r>
            <w:r w:rsidRPr="003929CC">
              <w:rPr>
                <w:sz w:val="20"/>
                <w:lang w:val="en-CA"/>
              </w:rPr>
              <w:t xml:space="preserve">sei_payload_type[ i ] expected to be present in the </w:t>
            </w:r>
            <w:r w:rsidR="00260BE4" w:rsidRPr="003929CC">
              <w:rPr>
                <w:sz w:val="20"/>
                <w:lang w:val="en-CA"/>
              </w:rPr>
              <w:t>CPCS</w:t>
            </w:r>
            <w:r w:rsidRPr="003929CC">
              <w:rPr>
                <w:sz w:val="20"/>
                <w:lang w:val="en-CA"/>
              </w:rPr>
              <w:t xml:space="preserve">, and  these </w:t>
            </w:r>
            <w:r w:rsidRPr="003929CC">
              <w:rPr>
                <w:bCs/>
                <w:sz w:val="20"/>
                <w:lang w:val="en-CA"/>
              </w:rPr>
              <w:t>SEI messages are considered as necessary</w:t>
            </w:r>
            <w:r w:rsidRPr="003929CC">
              <w:rPr>
                <w:sz w:val="20"/>
                <w:lang w:val="en-CA"/>
              </w:rPr>
              <w:t>.</w:t>
            </w:r>
          </w:p>
        </w:tc>
      </w:tr>
      <w:tr w:rsidR="00DF5095" w:rsidRPr="003929CC" w14:paraId="518156DA" w14:textId="77777777" w:rsidTr="00A87772">
        <w:trPr>
          <w:cantSplit/>
          <w:jc w:val="center"/>
        </w:trPr>
        <w:tc>
          <w:tcPr>
            <w:tcW w:w="1384" w:type="dxa"/>
            <w:vAlign w:val="center"/>
          </w:tcPr>
          <w:p w14:paraId="0008FC68" w14:textId="77777777" w:rsidR="00DF5095" w:rsidRPr="003929CC" w:rsidRDefault="00DF5095" w:rsidP="00A87772">
            <w:pPr>
              <w:keepNext/>
              <w:keepLines/>
              <w:tabs>
                <w:tab w:val="left" w:pos="216"/>
                <w:tab w:val="left" w:pos="432"/>
                <w:tab w:val="left" w:pos="648"/>
                <w:tab w:val="left" w:pos="864"/>
                <w:tab w:val="left" w:pos="1296"/>
                <w:tab w:val="left" w:pos="1512"/>
                <w:tab w:val="left" w:pos="1728"/>
                <w:tab w:val="left" w:pos="1944"/>
                <w:tab w:val="left" w:pos="2160"/>
              </w:tabs>
              <w:jc w:val="center"/>
              <w:rPr>
                <w:sz w:val="20"/>
                <w:lang w:val="en-CA"/>
              </w:rPr>
            </w:pPr>
            <w:r w:rsidRPr="003929CC">
              <w:rPr>
                <w:sz w:val="20"/>
                <w:lang w:val="en-CA"/>
              </w:rPr>
              <w:t>2</w:t>
            </w:r>
          </w:p>
        </w:tc>
        <w:tc>
          <w:tcPr>
            <w:tcW w:w="5991" w:type="dxa"/>
            <w:vAlign w:val="center"/>
          </w:tcPr>
          <w:p w14:paraId="73C7C299" w14:textId="41CE9B52" w:rsidR="00DF5095" w:rsidRPr="003929CC" w:rsidRDefault="00DF5095" w:rsidP="00A87772">
            <w:pPr>
              <w:keepNext/>
              <w:keepLines/>
              <w:spacing w:after="60"/>
              <w:rPr>
                <w:sz w:val="20"/>
                <w:lang w:val="en-CA"/>
              </w:rPr>
            </w:pPr>
            <w:r w:rsidRPr="003929CC">
              <w:rPr>
                <w:sz w:val="20"/>
                <w:lang w:val="en-CA"/>
              </w:rPr>
              <w:t xml:space="preserve">Indicates that there are SEI messages with payloadType equal to </w:t>
            </w:r>
            <w:r w:rsidRPr="003929CC">
              <w:rPr>
                <w:bCs/>
                <w:sz w:val="20"/>
                <w:lang w:val="en-CA"/>
              </w:rPr>
              <w:t>manifest_</w:t>
            </w:r>
            <w:r w:rsidRPr="003929CC">
              <w:rPr>
                <w:sz w:val="20"/>
                <w:lang w:val="en-CA"/>
              </w:rPr>
              <w:t xml:space="preserve">sei_payload_type[ i ] expected to be present in the </w:t>
            </w:r>
            <w:r w:rsidR="00260BE4" w:rsidRPr="003929CC">
              <w:rPr>
                <w:sz w:val="20"/>
                <w:lang w:val="en-CA"/>
              </w:rPr>
              <w:t>CPCS</w:t>
            </w:r>
            <w:r w:rsidRPr="003929CC">
              <w:rPr>
                <w:sz w:val="20"/>
                <w:lang w:val="en-CA"/>
              </w:rPr>
              <w:t xml:space="preserve">, and  these </w:t>
            </w:r>
            <w:r w:rsidRPr="003929CC">
              <w:rPr>
                <w:bCs/>
                <w:sz w:val="20"/>
                <w:lang w:val="en-CA"/>
              </w:rPr>
              <w:t>SEI messages are considered as unnecessary</w:t>
            </w:r>
            <w:r w:rsidRPr="003929CC">
              <w:rPr>
                <w:sz w:val="20"/>
                <w:lang w:val="en-CA"/>
              </w:rPr>
              <w:t>.</w:t>
            </w:r>
          </w:p>
        </w:tc>
      </w:tr>
      <w:tr w:rsidR="00DF5095" w:rsidRPr="003929CC" w14:paraId="686B2EB1" w14:textId="77777777" w:rsidTr="00A87772">
        <w:trPr>
          <w:cantSplit/>
          <w:jc w:val="center"/>
        </w:trPr>
        <w:tc>
          <w:tcPr>
            <w:tcW w:w="1384" w:type="dxa"/>
            <w:vAlign w:val="center"/>
          </w:tcPr>
          <w:p w14:paraId="69EDC6A1" w14:textId="77777777" w:rsidR="00DF5095" w:rsidRPr="003929CC" w:rsidRDefault="00DF5095" w:rsidP="00A87772">
            <w:pPr>
              <w:keepNext/>
              <w:keepLines/>
              <w:tabs>
                <w:tab w:val="left" w:pos="216"/>
                <w:tab w:val="left" w:pos="432"/>
                <w:tab w:val="left" w:pos="648"/>
                <w:tab w:val="left" w:pos="864"/>
                <w:tab w:val="left" w:pos="1296"/>
                <w:tab w:val="left" w:pos="1512"/>
                <w:tab w:val="left" w:pos="1728"/>
                <w:tab w:val="left" w:pos="1944"/>
                <w:tab w:val="left" w:pos="2160"/>
              </w:tabs>
              <w:jc w:val="center"/>
              <w:rPr>
                <w:sz w:val="20"/>
                <w:lang w:val="en-CA"/>
              </w:rPr>
            </w:pPr>
            <w:r w:rsidRPr="003929CC">
              <w:rPr>
                <w:sz w:val="20"/>
                <w:lang w:val="en-CA"/>
              </w:rPr>
              <w:t>3</w:t>
            </w:r>
          </w:p>
        </w:tc>
        <w:tc>
          <w:tcPr>
            <w:tcW w:w="5991" w:type="dxa"/>
            <w:vAlign w:val="center"/>
          </w:tcPr>
          <w:p w14:paraId="61E9FBBB" w14:textId="2E29691D" w:rsidR="00DF5095" w:rsidRPr="003929CC" w:rsidRDefault="00DF5095" w:rsidP="00A87772">
            <w:pPr>
              <w:keepNext/>
              <w:keepLines/>
              <w:spacing w:after="60"/>
              <w:rPr>
                <w:sz w:val="20"/>
                <w:lang w:val="en-CA"/>
              </w:rPr>
            </w:pPr>
            <w:r w:rsidRPr="003929CC">
              <w:rPr>
                <w:sz w:val="20"/>
                <w:lang w:val="en-CA"/>
              </w:rPr>
              <w:t xml:space="preserve">Indicates that there are SEI messages with payloadType equal to </w:t>
            </w:r>
            <w:r w:rsidRPr="003929CC">
              <w:rPr>
                <w:bCs/>
                <w:sz w:val="20"/>
                <w:lang w:val="en-CA"/>
              </w:rPr>
              <w:t>manifest_</w:t>
            </w:r>
            <w:r w:rsidRPr="003929CC">
              <w:rPr>
                <w:sz w:val="20"/>
                <w:lang w:val="en-CA"/>
              </w:rPr>
              <w:t xml:space="preserve">sei_payload_type[ i ] expected to be present in the </w:t>
            </w:r>
            <w:r w:rsidR="00260BE4" w:rsidRPr="003929CC">
              <w:rPr>
                <w:sz w:val="20"/>
                <w:lang w:val="en-CA"/>
              </w:rPr>
              <w:t>CPCS</w:t>
            </w:r>
            <w:r w:rsidRPr="003929CC">
              <w:rPr>
                <w:sz w:val="20"/>
                <w:lang w:val="en-CA"/>
              </w:rPr>
              <w:t xml:space="preserve">, and  the necessity of these </w:t>
            </w:r>
            <w:r w:rsidRPr="003929CC">
              <w:rPr>
                <w:bCs/>
                <w:sz w:val="20"/>
                <w:lang w:val="en-CA"/>
              </w:rPr>
              <w:t>SEI messages is undetermined.</w:t>
            </w:r>
          </w:p>
        </w:tc>
      </w:tr>
      <w:tr w:rsidR="00DF5095" w:rsidRPr="003929CC" w14:paraId="75FEABEB" w14:textId="77777777" w:rsidTr="00A87772">
        <w:trPr>
          <w:cantSplit/>
          <w:jc w:val="center"/>
        </w:trPr>
        <w:tc>
          <w:tcPr>
            <w:tcW w:w="1384" w:type="dxa"/>
            <w:vAlign w:val="center"/>
          </w:tcPr>
          <w:p w14:paraId="72EB1C82" w14:textId="77777777" w:rsidR="00DF5095" w:rsidRPr="003929CC" w:rsidRDefault="00DF5095" w:rsidP="00A87772">
            <w:pPr>
              <w:keepNext/>
              <w:keepLines/>
              <w:tabs>
                <w:tab w:val="left" w:pos="216"/>
                <w:tab w:val="left" w:pos="432"/>
                <w:tab w:val="left" w:pos="648"/>
                <w:tab w:val="left" w:pos="864"/>
                <w:tab w:val="left" w:pos="1296"/>
                <w:tab w:val="left" w:pos="1512"/>
                <w:tab w:val="left" w:pos="1728"/>
                <w:tab w:val="left" w:pos="1944"/>
                <w:tab w:val="left" w:pos="2160"/>
              </w:tabs>
              <w:jc w:val="center"/>
              <w:rPr>
                <w:sz w:val="20"/>
                <w:lang w:val="en-CA"/>
              </w:rPr>
            </w:pPr>
            <w:r w:rsidRPr="003929CC">
              <w:rPr>
                <w:sz w:val="20"/>
                <w:lang w:val="en-CA"/>
              </w:rPr>
              <w:t>4-255</w:t>
            </w:r>
          </w:p>
        </w:tc>
        <w:tc>
          <w:tcPr>
            <w:tcW w:w="5991" w:type="dxa"/>
            <w:vAlign w:val="center"/>
          </w:tcPr>
          <w:p w14:paraId="40B189C2" w14:textId="77777777" w:rsidR="00DF5095" w:rsidRPr="003929CC" w:rsidRDefault="00DF5095" w:rsidP="00A87772">
            <w:pPr>
              <w:keepNext/>
              <w:keepLines/>
              <w:spacing w:after="60"/>
              <w:rPr>
                <w:sz w:val="20"/>
                <w:lang w:val="en-CA"/>
              </w:rPr>
            </w:pPr>
            <w:r w:rsidRPr="003929CC">
              <w:rPr>
                <w:sz w:val="20"/>
                <w:lang w:val="en-CA"/>
              </w:rPr>
              <w:t>Reserved</w:t>
            </w:r>
          </w:p>
        </w:tc>
      </w:tr>
    </w:tbl>
    <w:p w14:paraId="46164B69" w14:textId="77777777" w:rsidR="00DF5095" w:rsidRPr="003929CC" w:rsidRDefault="00DF5095" w:rsidP="00DF5095">
      <w:pPr>
        <w:rPr>
          <w:sz w:val="20"/>
          <w:lang w:val="en-CA"/>
        </w:rPr>
      </w:pPr>
    </w:p>
    <w:p w14:paraId="6057CA7E" w14:textId="77777777" w:rsidR="00DF5095" w:rsidRPr="003929CC" w:rsidRDefault="00DF5095" w:rsidP="00DF5095">
      <w:pPr>
        <w:rPr>
          <w:bCs/>
          <w:lang w:val="en-CA"/>
        </w:rPr>
      </w:pPr>
      <w:r w:rsidRPr="003929CC">
        <w:rPr>
          <w:bCs/>
          <w:lang w:val="en-CA"/>
        </w:rPr>
        <w:t>The value of manifest_sei_description[</w:t>
      </w:r>
      <w:r w:rsidRPr="003929CC">
        <w:rPr>
          <w:lang w:val="en-CA"/>
        </w:rPr>
        <w:t> i </w:t>
      </w:r>
      <w:r w:rsidRPr="003929CC">
        <w:rPr>
          <w:bCs/>
          <w:lang w:val="en-CA"/>
        </w:rPr>
        <w:t>] shall be in the range of 0 to 3, inclusive, in bitstreams conforming to this version of this Specification. Other values for manifest_sei_description[</w:t>
      </w:r>
      <w:r w:rsidRPr="003929CC">
        <w:rPr>
          <w:lang w:val="en-CA"/>
        </w:rPr>
        <w:t> i </w:t>
      </w:r>
      <w:r w:rsidRPr="003929CC">
        <w:rPr>
          <w:bCs/>
          <w:lang w:val="en-CA"/>
        </w:rPr>
        <w:t>] are reserved for future use by ISO/IEC. Decoders shall allow the value of manifest_sei_description[</w:t>
      </w:r>
      <w:r w:rsidRPr="003929CC">
        <w:rPr>
          <w:lang w:val="en-CA"/>
        </w:rPr>
        <w:t> i </w:t>
      </w:r>
      <w:r w:rsidRPr="003929CC">
        <w:rPr>
          <w:bCs/>
          <w:lang w:val="en-CA"/>
        </w:rPr>
        <w:t xml:space="preserve">] greater than or equal to 4 to appear in the syntax and shall ignore all information for </w:t>
      </w:r>
      <w:r w:rsidRPr="003929CC">
        <w:rPr>
          <w:lang w:val="en-CA" w:eastAsia="ko-KR"/>
        </w:rPr>
        <w:t>payloadType</w:t>
      </w:r>
      <w:r w:rsidRPr="003929CC">
        <w:rPr>
          <w:bCs/>
          <w:lang w:val="en-CA"/>
        </w:rPr>
        <w:t xml:space="preserve"> equal to manifest_sei_payload_type[</w:t>
      </w:r>
      <w:r w:rsidRPr="003929CC">
        <w:rPr>
          <w:lang w:val="en-CA"/>
        </w:rPr>
        <w:t> i </w:t>
      </w:r>
      <w:r w:rsidRPr="003929CC">
        <w:rPr>
          <w:bCs/>
          <w:lang w:val="en-CA"/>
        </w:rPr>
        <w:t>] signalled in the SEI manifest SEI message and shall ignore all SEI prefix indication SEI messages with prefix_sei_payload_type equal to manifest_sei_payload_type[</w:t>
      </w:r>
      <w:r w:rsidRPr="003929CC">
        <w:rPr>
          <w:lang w:val="en-CA"/>
        </w:rPr>
        <w:t> i </w:t>
      </w:r>
      <w:r w:rsidRPr="003929CC">
        <w:rPr>
          <w:bCs/>
          <w:lang w:val="en-CA"/>
        </w:rPr>
        <w:t>] when manifest_sei_description[</w:t>
      </w:r>
      <w:r w:rsidRPr="003929CC">
        <w:rPr>
          <w:lang w:val="en-CA"/>
        </w:rPr>
        <w:t> i </w:t>
      </w:r>
      <w:r w:rsidRPr="003929CC">
        <w:rPr>
          <w:bCs/>
          <w:lang w:val="en-CA"/>
        </w:rPr>
        <w:t>] is greater than or equal to 4.</w:t>
      </w:r>
    </w:p>
    <w:p w14:paraId="23002B54" w14:textId="77777777" w:rsidR="00DF5095" w:rsidRPr="003929CC" w:rsidRDefault="00DF5095" w:rsidP="007C6450">
      <w:pPr>
        <w:pStyle w:val="a3"/>
        <w:tabs>
          <w:tab w:val="clear" w:pos="403"/>
          <w:tab w:val="clear" w:pos="720"/>
        </w:tabs>
        <w:rPr>
          <w:b w:val="0"/>
          <w:lang w:val="en-CA"/>
        </w:rPr>
      </w:pPr>
      <w:bookmarkStart w:id="2083" w:name="_Toc21625572"/>
      <w:r w:rsidRPr="003929CC">
        <w:rPr>
          <w:lang w:val="en-CA"/>
        </w:rPr>
        <w:t>SEI prefix indication SEI message semantics</w:t>
      </w:r>
      <w:bookmarkEnd w:id="2083"/>
    </w:p>
    <w:p w14:paraId="588AEA0A" w14:textId="77777777" w:rsidR="00DF5095" w:rsidRPr="003929CC" w:rsidRDefault="00DF5095" w:rsidP="00DF5095">
      <w:pPr>
        <w:rPr>
          <w:lang w:val="en-CA"/>
        </w:rPr>
      </w:pPr>
      <w:r w:rsidRPr="003929CC">
        <w:rPr>
          <w:lang w:val="en-CA"/>
        </w:rPr>
        <w:t>The SEI prefix indication SEI message carries one or more SEI prefix indications for SEI messages of a particular value of payloadType. Each SEI prefix indication is a bit string that follows the SEI payload syntax of that value of payloadType and contains a number of complete syntax elements starting from the first syntax element in the SEI payload.</w:t>
      </w:r>
    </w:p>
    <w:p w14:paraId="64416822" w14:textId="77777777" w:rsidR="00DF5095" w:rsidRPr="003929CC" w:rsidRDefault="00DF5095" w:rsidP="00DF5095">
      <w:pPr>
        <w:rPr>
          <w:lang w:val="en-CA"/>
        </w:rPr>
      </w:pPr>
      <w:r w:rsidRPr="003929CC">
        <w:rPr>
          <w:lang w:val="en-CA"/>
        </w:rPr>
        <w:t>Each SEI prefix indication for an SEI message of a particular value of payloadType indicates that one or more SEI messages of this value of payloadType are expected (i.e., likely) to be present in the C</w:t>
      </w:r>
      <w:r w:rsidR="00853F87" w:rsidRPr="003929CC">
        <w:rPr>
          <w:lang w:val="en-CA"/>
        </w:rPr>
        <w:t>PC</w:t>
      </w:r>
      <w:r w:rsidRPr="003929CC">
        <w:rPr>
          <w:lang w:val="en-CA"/>
        </w:rPr>
        <w:t>S and to start with the provided bit string. A starting bit string would typically contain only a true subset of an SEI payload of the type of SEI message indicated by the payloadType, may contain a complete SEI payload, and shall not contain more than a complete SEI payload. It is not prohibited for SEI messages of the indicated value of payloadType to be present that do not start with any of the indicated bit strings.</w:t>
      </w:r>
    </w:p>
    <w:p w14:paraId="3C44CCC6" w14:textId="77777777" w:rsidR="00DF5095" w:rsidRPr="003929CC" w:rsidRDefault="00DF5095" w:rsidP="00DF5095">
      <w:pPr>
        <w:rPr>
          <w:lang w:val="en-CA" w:eastAsia="ko-KR"/>
        </w:rPr>
      </w:pPr>
      <w:r w:rsidRPr="003929CC">
        <w:rPr>
          <w:lang w:val="en-CA"/>
        </w:rPr>
        <w:t>These</w:t>
      </w:r>
      <w:r w:rsidRPr="003929CC">
        <w:rPr>
          <w:lang w:val="en-CA" w:eastAsia="ko-KR"/>
        </w:rPr>
        <w:t xml:space="preserve"> </w:t>
      </w:r>
      <w:r w:rsidRPr="003929CC">
        <w:rPr>
          <w:lang w:val="en-CA"/>
        </w:rPr>
        <w:t>SEI prefix indications</w:t>
      </w:r>
      <w:r w:rsidRPr="003929CC">
        <w:rPr>
          <w:lang w:val="en-CA" w:eastAsia="ko-KR"/>
        </w:rPr>
        <w:t xml:space="preserve"> should provide sufficient information for indicating what type of processing is needed or what type of content is included. The former (type of processing) indicates decoder-side processing capability, e.g., whether some type of </w:t>
      </w:r>
      <w:r w:rsidR="00853F87" w:rsidRPr="003929CC">
        <w:rPr>
          <w:lang w:val="en-CA" w:eastAsia="ko-KR"/>
        </w:rPr>
        <w:t>post-filtering process</w:t>
      </w:r>
      <w:r w:rsidRPr="003929CC">
        <w:rPr>
          <w:lang w:val="en-CA" w:eastAsia="ko-KR"/>
        </w:rPr>
        <w:t xml:space="preserve"> is needed. The latter (type of content) indicates, for example, whether the bitstream contains subtitle captions in a particular language.</w:t>
      </w:r>
    </w:p>
    <w:p w14:paraId="36709B67" w14:textId="77777777" w:rsidR="00DF5095" w:rsidRPr="003929CC" w:rsidRDefault="00DF5095" w:rsidP="00DF5095">
      <w:pPr>
        <w:rPr>
          <w:lang w:val="en-CA"/>
        </w:rPr>
      </w:pPr>
      <w:r w:rsidRPr="003929CC">
        <w:rPr>
          <w:lang w:val="en-CA" w:eastAsia="ko-KR"/>
        </w:rPr>
        <w:lastRenderedPageBreak/>
        <w:t>The content of an SEI prefix indication SEI message may, for example, be used by transport-layer or systems-layer processing elements to determine whether the C</w:t>
      </w:r>
      <w:r w:rsidR="00853F87" w:rsidRPr="003929CC">
        <w:rPr>
          <w:lang w:val="en-CA" w:eastAsia="ko-KR"/>
        </w:rPr>
        <w:t>PC</w:t>
      </w:r>
      <w:r w:rsidRPr="003929CC">
        <w:rPr>
          <w:lang w:val="en-CA" w:eastAsia="ko-KR"/>
        </w:rPr>
        <w:t xml:space="preserve">S is suitable for delivery to a receiving and decoding system, based on whether the receiving system can </w:t>
      </w:r>
      <w:r w:rsidRPr="003929CC">
        <w:rPr>
          <w:lang w:val="en-CA"/>
        </w:rPr>
        <w:t>properly process the C</w:t>
      </w:r>
      <w:r w:rsidR="00853F87" w:rsidRPr="003929CC">
        <w:rPr>
          <w:lang w:val="en-CA"/>
        </w:rPr>
        <w:t>PC</w:t>
      </w:r>
      <w:r w:rsidRPr="003929CC">
        <w:rPr>
          <w:lang w:val="en-CA"/>
        </w:rPr>
        <w:t>S to enable an adequate user experience or whether the C</w:t>
      </w:r>
      <w:r w:rsidR="00853F87" w:rsidRPr="003929CC">
        <w:rPr>
          <w:lang w:val="en-CA"/>
        </w:rPr>
        <w:t>PC</w:t>
      </w:r>
      <w:r w:rsidRPr="003929CC">
        <w:rPr>
          <w:lang w:val="en-CA"/>
        </w:rPr>
        <w:t>S satisfies the application needs (as determined in some manner by external means outside the scope of this Specification).</w:t>
      </w:r>
    </w:p>
    <w:p w14:paraId="19067F3C" w14:textId="77777777" w:rsidR="00DF5095" w:rsidRPr="003929CC" w:rsidRDefault="00DF5095" w:rsidP="00DF5095">
      <w:pPr>
        <w:rPr>
          <w:lang w:val="en-CA"/>
        </w:rPr>
      </w:pPr>
      <w:r w:rsidRPr="003929CC">
        <w:rPr>
          <w:lang w:val="en-CA" w:eastAsia="ko-KR"/>
        </w:rPr>
        <w:t xml:space="preserve">In </w:t>
      </w:r>
      <w:r w:rsidR="00853F87" w:rsidRPr="003929CC">
        <w:rPr>
          <w:lang w:val="en-CA" w:eastAsia="ko-KR"/>
        </w:rPr>
        <w:t>one</w:t>
      </w:r>
      <w:r w:rsidRPr="003929CC">
        <w:rPr>
          <w:lang w:val="en-CA" w:eastAsia="ko-KR"/>
        </w:rPr>
        <w:t xml:space="preserve"> </w:t>
      </w:r>
      <w:r w:rsidRPr="003929CC">
        <w:rPr>
          <w:lang w:val="en-CA"/>
        </w:rPr>
        <w:t>example</w:t>
      </w:r>
      <w:r w:rsidRPr="003929CC">
        <w:rPr>
          <w:lang w:val="en-CA" w:eastAsia="ko-KR"/>
        </w:rPr>
        <w:t xml:space="preserve">, for user data registered SEI messages that are used to carry captioning information, an </w:t>
      </w:r>
      <w:r w:rsidRPr="003929CC">
        <w:rPr>
          <w:lang w:val="en-CA"/>
        </w:rPr>
        <w:t>SEI prefix indication</w:t>
      </w:r>
      <w:r w:rsidRPr="003929CC">
        <w:rPr>
          <w:lang w:val="en-CA" w:eastAsia="ko-KR"/>
        </w:rPr>
        <w:t xml:space="preserve"> should include up to at least the language code; and for user data unregistered SEI messages extended for private use, an </w:t>
      </w:r>
      <w:r w:rsidRPr="003929CC">
        <w:rPr>
          <w:lang w:val="en-CA"/>
        </w:rPr>
        <w:t>SEI prefix indication</w:t>
      </w:r>
      <w:r w:rsidRPr="003929CC">
        <w:rPr>
          <w:lang w:val="en-CA" w:eastAsia="ko-KR"/>
        </w:rPr>
        <w:t xml:space="preserve"> should include up to at least the UUID.</w:t>
      </w:r>
    </w:p>
    <w:p w14:paraId="294BD8D8" w14:textId="77777777" w:rsidR="00DF5095" w:rsidRPr="003929CC" w:rsidRDefault="00DF5095" w:rsidP="00DF5095">
      <w:pPr>
        <w:tabs>
          <w:tab w:val="left" w:pos="794"/>
          <w:tab w:val="left" w:pos="1191"/>
          <w:tab w:val="left" w:pos="1588"/>
          <w:tab w:val="left" w:pos="1985"/>
        </w:tabs>
        <w:rPr>
          <w:lang w:val="en-CA"/>
        </w:rPr>
      </w:pPr>
      <w:r w:rsidRPr="003929CC">
        <w:rPr>
          <w:lang w:val="en-CA"/>
        </w:rPr>
        <w:t>When an SEI prefix indication SEI message is present in any access unit of a C</w:t>
      </w:r>
      <w:r w:rsidR="007B21C7" w:rsidRPr="003929CC">
        <w:rPr>
          <w:lang w:val="en-CA"/>
        </w:rPr>
        <w:t>PC</w:t>
      </w:r>
      <w:r w:rsidRPr="003929CC">
        <w:rPr>
          <w:lang w:val="en-CA"/>
        </w:rPr>
        <w:t>S, an SEI prefix indication SEI message shall be present in the first access unit of the C</w:t>
      </w:r>
      <w:r w:rsidR="007B21C7" w:rsidRPr="003929CC">
        <w:rPr>
          <w:lang w:val="en-CA"/>
        </w:rPr>
        <w:t>PC</w:t>
      </w:r>
      <w:r w:rsidRPr="003929CC">
        <w:rPr>
          <w:lang w:val="en-CA"/>
        </w:rPr>
        <w:t>S. The SEI prefix indication SEI message persists in decoding order from the current access unit until the end of the C</w:t>
      </w:r>
      <w:r w:rsidR="007B21C7" w:rsidRPr="003929CC">
        <w:rPr>
          <w:lang w:val="en-CA"/>
        </w:rPr>
        <w:t>PC</w:t>
      </w:r>
      <w:r w:rsidRPr="003929CC">
        <w:rPr>
          <w:lang w:val="en-CA"/>
        </w:rPr>
        <w:t>S. When there are multiple SEI prefix indication SEI messages present in a C</w:t>
      </w:r>
      <w:r w:rsidR="007B21C7" w:rsidRPr="003929CC">
        <w:rPr>
          <w:lang w:val="en-CA"/>
        </w:rPr>
        <w:t>PC</w:t>
      </w:r>
      <w:r w:rsidRPr="003929CC">
        <w:rPr>
          <w:lang w:val="en-CA"/>
        </w:rPr>
        <w:t>S for a particular value of payloadType, they shall have the same content.</w:t>
      </w:r>
    </w:p>
    <w:p w14:paraId="5DCAAB36" w14:textId="77777777" w:rsidR="00DF5095" w:rsidRPr="003929CC" w:rsidRDefault="00DF5095" w:rsidP="00DF5095">
      <w:pPr>
        <w:rPr>
          <w:lang w:val="en-CA"/>
        </w:rPr>
      </w:pPr>
      <w:r w:rsidRPr="003929CC">
        <w:rPr>
          <w:b/>
          <w:bCs/>
          <w:lang w:val="en-CA"/>
        </w:rPr>
        <w:t>prefix_sei_payload_type</w:t>
      </w:r>
      <w:r w:rsidRPr="003929CC">
        <w:rPr>
          <w:lang w:val="en-CA"/>
        </w:rPr>
        <w:t xml:space="preserve"> indicates the payloadType value of the SEI messages for which one or more SEI prefix indications are provided in the SEI prefix indication SEI message. When an SEI manifest SEI message is also present for the C</w:t>
      </w:r>
      <w:r w:rsidR="007B21C7" w:rsidRPr="003929CC">
        <w:rPr>
          <w:lang w:val="en-CA"/>
        </w:rPr>
        <w:t>PC</w:t>
      </w:r>
      <w:r w:rsidRPr="003929CC">
        <w:rPr>
          <w:lang w:val="en-CA"/>
        </w:rPr>
        <w:t>S, the value of prefix_</w:t>
      </w:r>
      <w:r w:rsidRPr="003929CC">
        <w:rPr>
          <w:bCs/>
          <w:lang w:val="en-CA"/>
        </w:rPr>
        <w:t>sei_payload_type shall be equal to one of the manifest_sei_payload_type[</w:t>
      </w:r>
      <w:r w:rsidRPr="003929CC">
        <w:rPr>
          <w:lang w:val="en-CA"/>
        </w:rPr>
        <w:t> m </w:t>
      </w:r>
      <w:r w:rsidRPr="003929CC">
        <w:rPr>
          <w:bCs/>
          <w:lang w:val="en-CA"/>
        </w:rPr>
        <w:t>] values for which manifest_sei_description</w:t>
      </w:r>
      <w:r w:rsidRPr="003929CC">
        <w:rPr>
          <w:lang w:val="en-CA"/>
        </w:rPr>
        <w:t>[ m ] is equal to 1 to 3, inclusive, as indicated by an SEI manifest SEI message that applies to the C</w:t>
      </w:r>
      <w:r w:rsidR="007B21C7" w:rsidRPr="003929CC">
        <w:rPr>
          <w:lang w:val="en-CA"/>
        </w:rPr>
        <w:t>PC</w:t>
      </w:r>
      <w:r w:rsidRPr="003929CC">
        <w:rPr>
          <w:lang w:val="en-CA"/>
        </w:rPr>
        <w:t>S.</w:t>
      </w:r>
    </w:p>
    <w:p w14:paraId="4317212A" w14:textId="77777777" w:rsidR="00DF5095" w:rsidRPr="003929CC" w:rsidRDefault="00DF5095" w:rsidP="00DF5095">
      <w:pPr>
        <w:rPr>
          <w:lang w:val="en-CA"/>
        </w:rPr>
      </w:pPr>
      <w:r w:rsidRPr="003929CC">
        <w:rPr>
          <w:b/>
          <w:bCs/>
          <w:lang w:val="en-CA"/>
        </w:rPr>
        <w:t>num_sei_prefix_indications_minus1</w:t>
      </w:r>
      <w:r w:rsidRPr="003929CC">
        <w:rPr>
          <w:lang w:val="en-CA"/>
        </w:rPr>
        <w:t xml:space="preserve"> plus 1 specifies the number of SEI prefix indications.</w:t>
      </w:r>
    </w:p>
    <w:p w14:paraId="69602D55" w14:textId="77777777" w:rsidR="00DF5095" w:rsidRPr="003929CC" w:rsidRDefault="00DF5095" w:rsidP="00DF5095">
      <w:pPr>
        <w:rPr>
          <w:lang w:val="en-CA"/>
        </w:rPr>
      </w:pPr>
      <w:r w:rsidRPr="003929CC">
        <w:rPr>
          <w:b/>
          <w:bCs/>
          <w:lang w:val="en-CA"/>
        </w:rPr>
        <w:t>num_bits_in_prefix_indication_minus1</w:t>
      </w:r>
      <w:r w:rsidRPr="003929CC">
        <w:rPr>
          <w:bCs/>
          <w:lang w:val="en-CA"/>
        </w:rPr>
        <w:t>[</w:t>
      </w:r>
      <w:r w:rsidRPr="003929CC">
        <w:rPr>
          <w:lang w:val="en-CA"/>
        </w:rPr>
        <w:t> i </w:t>
      </w:r>
      <w:r w:rsidRPr="003929CC">
        <w:rPr>
          <w:bCs/>
          <w:lang w:val="en-CA"/>
        </w:rPr>
        <w:t>]</w:t>
      </w:r>
      <w:r w:rsidRPr="003929CC">
        <w:rPr>
          <w:lang w:val="en-CA"/>
        </w:rPr>
        <w:t xml:space="preserve"> plus 1 specifies the number of bits in the i-th SEI prefix indication</w:t>
      </w:r>
      <w:r w:rsidRPr="003929CC">
        <w:rPr>
          <w:bCs/>
          <w:lang w:val="en-CA"/>
        </w:rPr>
        <w:t>.</w:t>
      </w:r>
    </w:p>
    <w:p w14:paraId="29B8175B" w14:textId="77777777" w:rsidR="00DF5095" w:rsidRPr="003929CC" w:rsidRDefault="00DF5095" w:rsidP="00DF5095">
      <w:pPr>
        <w:rPr>
          <w:lang w:val="en-CA" w:eastAsia="ko-KR"/>
        </w:rPr>
      </w:pPr>
      <w:r w:rsidRPr="003929CC">
        <w:rPr>
          <w:b/>
          <w:bCs/>
          <w:lang w:val="en-CA"/>
        </w:rPr>
        <w:t>sei_prefix_data_bit</w:t>
      </w:r>
      <w:r w:rsidRPr="003929CC">
        <w:rPr>
          <w:bCs/>
          <w:lang w:val="en-CA"/>
        </w:rPr>
        <w:t>[</w:t>
      </w:r>
      <w:r w:rsidRPr="003929CC">
        <w:rPr>
          <w:lang w:val="en-CA"/>
        </w:rPr>
        <w:t> i </w:t>
      </w:r>
      <w:r w:rsidRPr="003929CC">
        <w:rPr>
          <w:bCs/>
          <w:lang w:val="en-CA"/>
        </w:rPr>
        <w:t>][</w:t>
      </w:r>
      <w:r w:rsidRPr="003929CC">
        <w:rPr>
          <w:lang w:val="en-CA"/>
        </w:rPr>
        <w:t> j </w:t>
      </w:r>
      <w:r w:rsidRPr="003929CC">
        <w:rPr>
          <w:bCs/>
          <w:lang w:val="en-CA"/>
        </w:rPr>
        <w:t xml:space="preserve">] specifies the j-th bit of </w:t>
      </w:r>
      <w:r w:rsidRPr="003929CC">
        <w:rPr>
          <w:lang w:val="en-CA"/>
        </w:rPr>
        <w:t>the i-th SEI prefix indication</w:t>
      </w:r>
      <w:r w:rsidRPr="003929CC">
        <w:rPr>
          <w:lang w:val="en-CA" w:eastAsia="ko-KR"/>
        </w:rPr>
        <w:t>.</w:t>
      </w:r>
    </w:p>
    <w:p w14:paraId="1664D31B" w14:textId="77777777" w:rsidR="00DF5095" w:rsidRPr="003929CC" w:rsidRDefault="00DF5095" w:rsidP="00DF5095">
      <w:pPr>
        <w:rPr>
          <w:lang w:val="en-CA" w:eastAsia="ko-KR"/>
        </w:rPr>
      </w:pPr>
      <w:r w:rsidRPr="003929CC">
        <w:rPr>
          <w:lang w:val="en-CA" w:eastAsia="ko-KR"/>
        </w:rPr>
        <w:t xml:space="preserve">The </w:t>
      </w:r>
      <w:r w:rsidRPr="003929CC">
        <w:rPr>
          <w:lang w:val="en-CA"/>
        </w:rPr>
        <w:t xml:space="preserve">bits </w:t>
      </w:r>
      <w:r w:rsidRPr="003929CC">
        <w:rPr>
          <w:bCs/>
          <w:lang w:val="en-CA"/>
        </w:rPr>
        <w:t>sei_prefix_data_bit[</w:t>
      </w:r>
      <w:r w:rsidRPr="003929CC">
        <w:rPr>
          <w:lang w:val="en-CA"/>
        </w:rPr>
        <w:t> i </w:t>
      </w:r>
      <w:r w:rsidRPr="003929CC">
        <w:rPr>
          <w:bCs/>
          <w:lang w:val="en-CA"/>
        </w:rPr>
        <w:t>][</w:t>
      </w:r>
      <w:r w:rsidRPr="003929CC">
        <w:rPr>
          <w:lang w:val="en-CA"/>
        </w:rPr>
        <w:t> j </w:t>
      </w:r>
      <w:r w:rsidRPr="003929CC">
        <w:rPr>
          <w:bCs/>
          <w:lang w:val="en-CA"/>
        </w:rPr>
        <w:t>] for j ranging from 0 to num_bits_in_prefix_indication_minus1[</w:t>
      </w:r>
      <w:r w:rsidRPr="003929CC">
        <w:rPr>
          <w:lang w:val="en-CA"/>
        </w:rPr>
        <w:t> i </w:t>
      </w:r>
      <w:r w:rsidRPr="003929CC">
        <w:rPr>
          <w:bCs/>
          <w:lang w:val="en-CA"/>
        </w:rPr>
        <w:t xml:space="preserve">], inclusive, </w:t>
      </w:r>
      <w:r w:rsidRPr="003929CC">
        <w:rPr>
          <w:lang w:val="en-CA" w:eastAsia="ko-KR"/>
        </w:rPr>
        <w:t xml:space="preserve">follow the syntax of the SEI payload with payloadType equal to </w:t>
      </w:r>
      <w:r w:rsidRPr="003929CC">
        <w:rPr>
          <w:lang w:val="en-CA"/>
        </w:rPr>
        <w:t>prefix_</w:t>
      </w:r>
      <w:r w:rsidRPr="003929CC">
        <w:rPr>
          <w:bCs/>
          <w:lang w:val="en-CA"/>
        </w:rPr>
        <w:t>sei_payload_type</w:t>
      </w:r>
      <w:r w:rsidRPr="003929CC">
        <w:rPr>
          <w:lang w:val="en-CA" w:eastAsia="ko-KR"/>
        </w:rPr>
        <w:t xml:space="preserve">, and contain a number of complete syntax elements starting from the first syntax element in the SEI payload syntax, and may or may not contain all the syntax elements in the SEI payload syntax. The last bit of these bits (i.e., the bit </w:t>
      </w:r>
      <w:r w:rsidRPr="003929CC">
        <w:rPr>
          <w:bCs/>
          <w:lang w:val="en-CA"/>
        </w:rPr>
        <w:t>sei_prefix_data_bit[</w:t>
      </w:r>
      <w:r w:rsidRPr="003929CC">
        <w:rPr>
          <w:lang w:val="en-CA"/>
        </w:rPr>
        <w:t> i </w:t>
      </w:r>
      <w:r w:rsidRPr="003929CC">
        <w:rPr>
          <w:bCs/>
          <w:lang w:val="en-CA"/>
        </w:rPr>
        <w:t>][</w:t>
      </w:r>
      <w:r w:rsidRPr="003929CC">
        <w:rPr>
          <w:lang w:val="en-CA"/>
        </w:rPr>
        <w:t> </w:t>
      </w:r>
      <w:r w:rsidRPr="003929CC">
        <w:rPr>
          <w:bCs/>
          <w:lang w:val="en-CA"/>
        </w:rPr>
        <w:t>num_bits_in_prefix_indication_minus1[</w:t>
      </w:r>
      <w:r w:rsidRPr="003929CC">
        <w:rPr>
          <w:lang w:val="en-CA"/>
        </w:rPr>
        <w:t> i </w:t>
      </w:r>
      <w:r w:rsidRPr="003929CC">
        <w:rPr>
          <w:bCs/>
          <w:lang w:val="en-CA"/>
        </w:rPr>
        <w:t>]</w:t>
      </w:r>
      <w:r w:rsidRPr="003929CC">
        <w:rPr>
          <w:lang w:val="en-CA"/>
        </w:rPr>
        <w:t> </w:t>
      </w:r>
      <w:r w:rsidRPr="003929CC">
        <w:rPr>
          <w:bCs/>
          <w:lang w:val="en-CA"/>
        </w:rPr>
        <w:t xml:space="preserve">]) </w:t>
      </w:r>
      <w:r w:rsidRPr="003929CC">
        <w:rPr>
          <w:lang w:val="en-CA" w:eastAsia="ko-KR"/>
        </w:rPr>
        <w:t xml:space="preserve">shall be the last bit of a syntax element in the SEI payload syntax, </w:t>
      </w:r>
      <w:r w:rsidRPr="003929CC">
        <w:rPr>
          <w:lang w:val="en-CA"/>
        </w:rPr>
        <w:t xml:space="preserve">unless it is a bit within an </w:t>
      </w:r>
      <w:bookmarkStart w:id="2084" w:name="_Hlk509501420"/>
      <w:r w:rsidRPr="003929CC">
        <w:rPr>
          <w:lang w:val="en-CA"/>
        </w:rPr>
        <w:t>itu_t_t35_payload_byte or user_data_payload_byte</w:t>
      </w:r>
      <w:bookmarkEnd w:id="2084"/>
      <w:r w:rsidRPr="003929CC">
        <w:rPr>
          <w:lang w:val="en-CA" w:eastAsia="ko-KR"/>
        </w:rPr>
        <w:t>.</w:t>
      </w:r>
    </w:p>
    <w:p w14:paraId="35036C81" w14:textId="77777777" w:rsidR="00DF5095" w:rsidRPr="003929CC" w:rsidRDefault="00DF5095" w:rsidP="00DF5095">
      <w:pPr>
        <w:pStyle w:val="ListParagraph"/>
        <w:ind w:left="880"/>
        <w:rPr>
          <w:sz w:val="18"/>
          <w:szCs w:val="18"/>
          <w:lang w:val="en-CA"/>
        </w:rPr>
      </w:pPr>
      <w:r w:rsidRPr="003929CC">
        <w:rPr>
          <w:sz w:val="18"/>
          <w:szCs w:val="18"/>
          <w:lang w:val="en-CA"/>
        </w:rPr>
        <w:t>NOTE – The exception for itu_t_t35_payload_byte and user_data_payload_byte is provided because these syntax elements may contain externally-specified syntax elements, and the determination of the boundaries of such externally-specified syntax elements is a matter outside the scope of this Specification.</w:t>
      </w:r>
    </w:p>
    <w:p w14:paraId="5F666575" w14:textId="77777777" w:rsidR="00C42897" w:rsidRPr="003929CC" w:rsidRDefault="00DF5095" w:rsidP="007C6450">
      <w:pPr>
        <w:rPr>
          <w:lang w:val="en-CA"/>
        </w:rPr>
      </w:pPr>
      <w:r w:rsidRPr="003929CC">
        <w:rPr>
          <w:b/>
          <w:bCs/>
          <w:lang w:val="en-CA"/>
        </w:rPr>
        <w:t>byte</w:t>
      </w:r>
      <w:r w:rsidRPr="003929CC">
        <w:rPr>
          <w:b/>
          <w:lang w:val="en-CA"/>
        </w:rPr>
        <w:t>_alignment_bit_equal_to_one</w:t>
      </w:r>
      <w:r w:rsidRPr="003929CC">
        <w:rPr>
          <w:lang w:val="en-CA"/>
        </w:rPr>
        <w:t xml:space="preserve"> shall be equal to 1.</w:t>
      </w:r>
    </w:p>
    <w:p w14:paraId="764F161D" w14:textId="05B24C97" w:rsidR="00CF619E" w:rsidRPr="003929CC" w:rsidRDefault="00DB4D06" w:rsidP="00CF619E">
      <w:pPr>
        <w:pStyle w:val="a3"/>
        <w:tabs>
          <w:tab w:val="clear" w:pos="403"/>
          <w:tab w:val="clear" w:pos="720"/>
        </w:tabs>
        <w:rPr>
          <w:lang w:val="en-CA"/>
        </w:rPr>
      </w:pPr>
      <w:bookmarkStart w:id="2085" w:name="_Toc21625573"/>
      <w:r w:rsidRPr="003929CC">
        <w:rPr>
          <w:lang w:val="en-CA"/>
        </w:rPr>
        <w:t>G</w:t>
      </w:r>
      <w:r w:rsidR="00CF619E" w:rsidRPr="003929CC">
        <w:rPr>
          <w:lang w:val="en-CA"/>
        </w:rPr>
        <w:t>eometry transformation parameters SEI message semantics</w:t>
      </w:r>
      <w:bookmarkEnd w:id="2085"/>
    </w:p>
    <w:p w14:paraId="26BA3C02" w14:textId="7DF761CD" w:rsidR="00540B4F" w:rsidRPr="003929CC" w:rsidRDefault="00540B4F" w:rsidP="00540B4F">
      <w:pPr>
        <w:rPr>
          <w:lang w:val="en-CA" w:eastAsia="ja-JP"/>
        </w:rPr>
      </w:pPr>
      <w:r w:rsidRPr="003929CC">
        <w:rPr>
          <w:lang w:val="en-CA" w:eastAsia="ja-JP"/>
        </w:rPr>
        <w:t xml:space="preserve">This SEI message provides information that relate to geometry processing and interpretation during reconstruction. </w:t>
      </w:r>
    </w:p>
    <w:p w14:paraId="531043DB" w14:textId="14EA881C" w:rsidR="001568EB" w:rsidRPr="003929CC" w:rsidRDefault="00540B4F" w:rsidP="00540B4F">
      <w:pPr>
        <w:rPr>
          <w:lang w:val="en-CA" w:eastAsia="ja-JP"/>
        </w:rPr>
      </w:pPr>
      <w:r w:rsidRPr="003929CC">
        <w:rPr>
          <w:lang w:val="en-CA" w:eastAsia="ja-JP"/>
        </w:rPr>
        <w:t xml:space="preserve">The persistence scope for this SEI message is the remainder of the bitstream (i.e., the signaled geometry transformation parameters SEI message persists until the end of the stream) or when a new geometry transformation parameters SEI message is encountered. </w:t>
      </w:r>
    </w:p>
    <w:p w14:paraId="7867D3B0" w14:textId="2430E22C" w:rsidR="007608F3" w:rsidRPr="003929CC" w:rsidRDefault="007608F3" w:rsidP="008430ED">
      <w:pPr>
        <w:rPr>
          <w:sz w:val="28"/>
          <w:lang w:val="en-CA" w:eastAsia="ja-JP"/>
        </w:rPr>
      </w:pPr>
      <w:r w:rsidRPr="003929CC">
        <w:rPr>
          <w:b/>
          <w:bCs/>
          <w:szCs w:val="20"/>
        </w:rPr>
        <w:t xml:space="preserve">gtp_cancel_flag </w:t>
      </w:r>
      <w:r w:rsidRPr="003929CC">
        <w:rPr>
          <w:szCs w:val="20"/>
        </w:rPr>
        <w:t xml:space="preserve">equal to 1 indicates that the geometry transformation parameters SEI message cancels the persistence of any previous geometry transformation parameters SEI message in output order that applies to the current </w:t>
      </w:r>
      <w:r w:rsidR="00384C78" w:rsidRPr="003929CC">
        <w:rPr>
          <w:szCs w:val="20"/>
        </w:rPr>
        <w:t>map</w:t>
      </w:r>
      <w:r w:rsidRPr="003929CC">
        <w:rPr>
          <w:szCs w:val="20"/>
        </w:rPr>
        <w:t>. gtp_cancel_flag equal to 0 indicates that geometry transformation parameters information follows.</w:t>
      </w:r>
    </w:p>
    <w:p w14:paraId="42310C16" w14:textId="77777777" w:rsidR="000C5A16" w:rsidRPr="003929CC" w:rsidRDefault="000C5A16" w:rsidP="00CF619E">
      <w:pPr>
        <w:rPr>
          <w:b/>
          <w:color w:val="000000" w:themeColor="text1"/>
          <w:lang w:val="en-CA" w:eastAsia="ja-JP"/>
        </w:rPr>
      </w:pPr>
      <w:r w:rsidRPr="003929CC">
        <w:rPr>
          <w:b/>
          <w:lang w:val="en-CA"/>
        </w:rPr>
        <w:lastRenderedPageBreak/>
        <w:t>gtp_smoothing_enabled_flag</w:t>
      </w:r>
      <w:r w:rsidRPr="003929CC">
        <w:rPr>
          <w:color w:val="000000" w:themeColor="text1"/>
          <w:lang w:val="en-CA" w:eastAsia="ja-JP"/>
        </w:rPr>
        <w:t xml:space="preserve"> equal to 1 specifies that the geometry smoothing is applied to the decoded geometry in the reconstruction process. gtp_smoothing_enabled_flag equal to 0 specifies the geometry smoothing is not applied in the reconstruction process. When not present, the value of gtp_smoothing_enabled_flag is inferred to be equal to 0.</w:t>
      </w:r>
    </w:p>
    <w:p w14:paraId="6EA97949" w14:textId="77777777" w:rsidR="00CF619E" w:rsidRPr="003929CC" w:rsidRDefault="000C5A16" w:rsidP="00CF619E">
      <w:pPr>
        <w:rPr>
          <w:color w:val="000000" w:themeColor="text1"/>
          <w:lang w:val="en-CA"/>
        </w:rPr>
      </w:pPr>
      <w:r w:rsidRPr="003929CC">
        <w:rPr>
          <w:b/>
          <w:color w:val="000000" w:themeColor="text1"/>
          <w:lang w:val="en-CA"/>
        </w:rPr>
        <w:t>gtp_scale_enabled_flag</w:t>
      </w:r>
      <w:r w:rsidR="00CF619E" w:rsidRPr="003929CC">
        <w:rPr>
          <w:b/>
          <w:color w:val="000000" w:themeColor="text1"/>
          <w:lang w:val="en-CA"/>
        </w:rPr>
        <w:t xml:space="preserve"> </w:t>
      </w:r>
      <w:r w:rsidR="00CF619E" w:rsidRPr="003929CC">
        <w:rPr>
          <w:color w:val="000000" w:themeColor="text1"/>
          <w:lang w:val="en-CA"/>
        </w:rPr>
        <w:t xml:space="preserve">equal to 1 indicates that geometry scale parameters are present. </w:t>
      </w:r>
      <w:r w:rsidRPr="003929CC">
        <w:rPr>
          <w:color w:val="000000" w:themeColor="text1"/>
          <w:lang w:val="en-CA"/>
        </w:rPr>
        <w:t>gtp_scale_enabled_flag</w:t>
      </w:r>
      <w:r w:rsidR="00CF619E" w:rsidRPr="003929CC">
        <w:rPr>
          <w:b/>
          <w:color w:val="000000" w:themeColor="text1"/>
          <w:lang w:val="en-CA"/>
        </w:rPr>
        <w:t xml:space="preserve"> </w:t>
      </w:r>
      <w:r w:rsidR="00CF619E" w:rsidRPr="003929CC">
        <w:rPr>
          <w:color w:val="000000" w:themeColor="text1"/>
          <w:lang w:val="en-CA"/>
        </w:rPr>
        <w:t xml:space="preserve">equal to 0 indicates that geometry scale parameters are not present. When </w:t>
      </w:r>
      <w:r w:rsidRPr="003929CC">
        <w:rPr>
          <w:color w:val="000000" w:themeColor="text1"/>
          <w:lang w:val="en-CA"/>
        </w:rPr>
        <w:t>gtp_scale_enabled_flag</w:t>
      </w:r>
      <w:r w:rsidR="00CF619E" w:rsidRPr="003929CC">
        <w:rPr>
          <w:b/>
          <w:color w:val="000000" w:themeColor="text1"/>
          <w:lang w:val="en-CA"/>
        </w:rPr>
        <w:t xml:space="preserve"> </w:t>
      </w:r>
      <w:r w:rsidR="00CF619E" w:rsidRPr="003929CC">
        <w:rPr>
          <w:bCs/>
          <w:color w:val="000000" w:themeColor="text1"/>
          <w:lang w:val="en-CA"/>
        </w:rPr>
        <w:t xml:space="preserve">is not present, it shall be inferred to be equal to </w:t>
      </w:r>
      <w:r w:rsidR="00CF619E" w:rsidRPr="003929CC">
        <w:rPr>
          <w:color w:val="000000" w:themeColor="text1"/>
          <w:lang w:val="en-CA"/>
        </w:rPr>
        <w:t>0</w:t>
      </w:r>
      <w:r w:rsidR="00CF619E" w:rsidRPr="003929CC">
        <w:rPr>
          <w:bCs/>
          <w:color w:val="000000" w:themeColor="text1"/>
          <w:lang w:val="en-CA"/>
        </w:rPr>
        <w:t xml:space="preserve">. </w:t>
      </w:r>
    </w:p>
    <w:p w14:paraId="769EE8CA" w14:textId="77777777" w:rsidR="00CF619E" w:rsidRPr="003929CC" w:rsidRDefault="000C5A16" w:rsidP="00CF619E">
      <w:pPr>
        <w:rPr>
          <w:rStyle w:val="fontstyle01"/>
          <w:rFonts w:ascii="Cambria" w:hAnsi="Cambria"/>
          <w:color w:val="000000" w:themeColor="text1"/>
          <w:sz w:val="22"/>
          <w:szCs w:val="22"/>
          <w:lang w:val="en-CA"/>
        </w:rPr>
      </w:pPr>
      <w:r w:rsidRPr="003929CC">
        <w:rPr>
          <w:b/>
          <w:color w:val="000000" w:themeColor="text1"/>
          <w:lang w:val="en-CA"/>
        </w:rPr>
        <w:t>gtp_offset_enabled_flag</w:t>
      </w:r>
      <w:r w:rsidR="00CF619E" w:rsidRPr="003929CC">
        <w:rPr>
          <w:b/>
          <w:color w:val="000000" w:themeColor="text1"/>
          <w:lang w:val="en-CA"/>
        </w:rPr>
        <w:t xml:space="preserve"> </w:t>
      </w:r>
      <w:r w:rsidR="00CF619E" w:rsidRPr="003929CC">
        <w:rPr>
          <w:color w:val="000000" w:themeColor="text1"/>
          <w:lang w:val="en-CA"/>
        </w:rPr>
        <w:t xml:space="preserve">equal to 1 indicates that geometry offset parameters are present. </w:t>
      </w:r>
      <w:r w:rsidRPr="003929CC">
        <w:rPr>
          <w:color w:val="000000" w:themeColor="text1"/>
          <w:lang w:val="en-CA"/>
        </w:rPr>
        <w:t>gtp_offset_enabled_flag</w:t>
      </w:r>
      <w:r w:rsidR="00CF619E" w:rsidRPr="003929CC">
        <w:rPr>
          <w:b/>
          <w:color w:val="000000" w:themeColor="text1"/>
          <w:lang w:val="en-CA"/>
        </w:rPr>
        <w:t xml:space="preserve"> </w:t>
      </w:r>
      <w:r w:rsidR="00CF619E" w:rsidRPr="003929CC">
        <w:rPr>
          <w:color w:val="000000" w:themeColor="text1"/>
          <w:lang w:val="en-CA"/>
        </w:rPr>
        <w:t xml:space="preserve">equal to 0 indicates that geometry offset parameters are not present. When </w:t>
      </w:r>
      <w:r w:rsidRPr="003929CC">
        <w:rPr>
          <w:color w:val="000000" w:themeColor="text1"/>
          <w:lang w:val="en-CA"/>
        </w:rPr>
        <w:t>gtp_offset_enabled_flag</w:t>
      </w:r>
      <w:r w:rsidR="00CF619E" w:rsidRPr="003929CC">
        <w:rPr>
          <w:b/>
          <w:color w:val="000000" w:themeColor="text1"/>
          <w:lang w:val="en-CA"/>
        </w:rPr>
        <w:t xml:space="preserve"> </w:t>
      </w:r>
      <w:r w:rsidR="00CF619E" w:rsidRPr="003929CC">
        <w:rPr>
          <w:bCs/>
          <w:color w:val="000000" w:themeColor="text1"/>
          <w:lang w:val="en-CA"/>
        </w:rPr>
        <w:t xml:space="preserve">is not present, it shall be inferred to be equal to </w:t>
      </w:r>
      <w:r w:rsidR="00CF619E" w:rsidRPr="003929CC">
        <w:rPr>
          <w:color w:val="000000" w:themeColor="text1"/>
          <w:lang w:val="en-CA"/>
        </w:rPr>
        <w:t>0</w:t>
      </w:r>
      <w:r w:rsidR="00CF619E" w:rsidRPr="003929CC">
        <w:rPr>
          <w:bCs/>
          <w:color w:val="000000" w:themeColor="text1"/>
          <w:lang w:val="en-CA"/>
        </w:rPr>
        <w:t xml:space="preserve">. </w:t>
      </w:r>
    </w:p>
    <w:p w14:paraId="49559694" w14:textId="77777777" w:rsidR="00CF619E" w:rsidRPr="003929CC" w:rsidRDefault="001568EB" w:rsidP="00CF619E">
      <w:pPr>
        <w:rPr>
          <w:color w:val="000000" w:themeColor="text1"/>
          <w:lang w:val="en-CA"/>
        </w:rPr>
      </w:pPr>
      <w:r w:rsidRPr="003929CC">
        <w:rPr>
          <w:b/>
          <w:color w:val="000000" w:themeColor="text1"/>
          <w:lang w:val="en-CA"/>
        </w:rPr>
        <w:t>gtp_rotation_enabled_flag</w:t>
      </w:r>
      <w:r w:rsidR="00CF619E" w:rsidRPr="003929CC">
        <w:rPr>
          <w:b/>
          <w:color w:val="000000" w:themeColor="text1"/>
          <w:lang w:val="en-CA"/>
        </w:rPr>
        <w:t xml:space="preserve"> </w:t>
      </w:r>
      <w:r w:rsidR="00CF619E" w:rsidRPr="003929CC">
        <w:rPr>
          <w:color w:val="000000" w:themeColor="text1"/>
          <w:lang w:val="en-CA"/>
        </w:rPr>
        <w:t xml:space="preserve">equal to 1 indicates that geometry rotation parameters are present. </w:t>
      </w:r>
      <w:r w:rsidRPr="003929CC">
        <w:rPr>
          <w:color w:val="000000" w:themeColor="text1"/>
          <w:lang w:val="en-CA"/>
        </w:rPr>
        <w:t>gtp_rotation_enabled_flag</w:t>
      </w:r>
      <w:r w:rsidR="00CF619E" w:rsidRPr="003929CC">
        <w:rPr>
          <w:b/>
          <w:color w:val="000000" w:themeColor="text1"/>
          <w:lang w:val="en-CA"/>
        </w:rPr>
        <w:t xml:space="preserve"> </w:t>
      </w:r>
      <w:r w:rsidR="00CF619E" w:rsidRPr="003929CC">
        <w:rPr>
          <w:color w:val="000000" w:themeColor="text1"/>
          <w:lang w:val="en-CA"/>
        </w:rPr>
        <w:t xml:space="preserve">equal to 0 indicates that geometry rotation parameters are not present. When </w:t>
      </w:r>
      <w:r w:rsidRPr="003929CC">
        <w:rPr>
          <w:color w:val="000000" w:themeColor="text1"/>
          <w:lang w:val="en-CA"/>
        </w:rPr>
        <w:t>gtp_rotation_enabled_flag</w:t>
      </w:r>
      <w:r w:rsidR="00CF619E" w:rsidRPr="003929CC">
        <w:rPr>
          <w:b/>
          <w:color w:val="000000" w:themeColor="text1"/>
          <w:lang w:val="en-CA"/>
        </w:rPr>
        <w:t xml:space="preserve"> </w:t>
      </w:r>
      <w:r w:rsidR="00CF619E" w:rsidRPr="003929CC">
        <w:rPr>
          <w:bCs/>
          <w:color w:val="000000" w:themeColor="text1"/>
          <w:lang w:val="en-CA"/>
        </w:rPr>
        <w:t xml:space="preserve">is not present, it shall be inferred to be equal to </w:t>
      </w:r>
      <w:r w:rsidR="00CF619E" w:rsidRPr="003929CC">
        <w:rPr>
          <w:color w:val="000000" w:themeColor="text1"/>
          <w:lang w:val="en-CA"/>
        </w:rPr>
        <w:t>0</w:t>
      </w:r>
      <w:r w:rsidR="00CF619E" w:rsidRPr="003929CC">
        <w:rPr>
          <w:bCs/>
          <w:color w:val="000000" w:themeColor="text1"/>
          <w:lang w:val="en-CA"/>
        </w:rPr>
        <w:t xml:space="preserve">. </w:t>
      </w:r>
    </w:p>
    <w:p w14:paraId="737E75B8" w14:textId="77777777" w:rsidR="00CF619E" w:rsidRPr="003929CC" w:rsidRDefault="0096265A" w:rsidP="00CF619E">
      <w:pPr>
        <w:rPr>
          <w:bCs/>
          <w:color w:val="000000" w:themeColor="text1"/>
          <w:lang w:val="en-CA"/>
        </w:rPr>
      </w:pPr>
      <w:r w:rsidRPr="003929CC">
        <w:rPr>
          <w:b/>
          <w:bCs/>
          <w:color w:val="000000" w:themeColor="text1"/>
          <w:lang w:val="en-CA"/>
        </w:rPr>
        <w:t>gtp_point_size_info_enabled_flag</w:t>
      </w:r>
      <w:r w:rsidR="00CF619E" w:rsidRPr="003929CC">
        <w:rPr>
          <w:bCs/>
          <w:color w:val="000000" w:themeColor="text1"/>
          <w:lang w:val="en-CA"/>
        </w:rPr>
        <w:t xml:space="preserve"> equal to 1 indicates that geometry point size information is present. </w:t>
      </w:r>
      <w:r w:rsidRPr="003929CC">
        <w:rPr>
          <w:bCs/>
          <w:color w:val="000000" w:themeColor="text1"/>
          <w:lang w:val="en-CA"/>
        </w:rPr>
        <w:t>gtp_point_size_info_enabled_flag</w:t>
      </w:r>
      <w:r w:rsidR="00CF619E" w:rsidRPr="003929CC">
        <w:rPr>
          <w:bCs/>
          <w:color w:val="000000" w:themeColor="text1"/>
          <w:lang w:val="en-CA"/>
        </w:rPr>
        <w:t xml:space="preserve"> equal to 0 indicates that geometry point size information is not present.</w:t>
      </w:r>
      <w:r w:rsidR="00CF619E" w:rsidRPr="003929CC">
        <w:rPr>
          <w:color w:val="000000" w:themeColor="text1"/>
          <w:lang w:val="en-CA"/>
        </w:rPr>
        <w:t xml:space="preserve"> When </w:t>
      </w:r>
      <w:r w:rsidRPr="003929CC">
        <w:rPr>
          <w:color w:val="000000" w:themeColor="text1"/>
          <w:lang w:val="en-CA"/>
        </w:rPr>
        <w:t>gtp_point_size_info_enabled_flag</w:t>
      </w:r>
      <w:r w:rsidR="00CF619E" w:rsidRPr="003929CC">
        <w:rPr>
          <w:bCs/>
          <w:color w:val="000000" w:themeColor="text1"/>
          <w:lang w:val="en-CA"/>
        </w:rPr>
        <w:t xml:space="preserve"> is not present, it shall be inferred to be equal to </w:t>
      </w:r>
      <w:r w:rsidR="00CF619E" w:rsidRPr="003929CC">
        <w:rPr>
          <w:color w:val="000000" w:themeColor="text1"/>
          <w:lang w:val="en-CA"/>
        </w:rPr>
        <w:t>0</w:t>
      </w:r>
      <w:r w:rsidR="00CF619E" w:rsidRPr="003929CC">
        <w:rPr>
          <w:bCs/>
          <w:color w:val="000000" w:themeColor="text1"/>
          <w:lang w:val="en-CA"/>
        </w:rPr>
        <w:t xml:space="preserve">. </w:t>
      </w:r>
    </w:p>
    <w:p w14:paraId="5576F866" w14:textId="77777777" w:rsidR="00CF619E" w:rsidRPr="003929CC" w:rsidRDefault="0096265A" w:rsidP="00CF619E">
      <w:pPr>
        <w:rPr>
          <w:color w:val="000000" w:themeColor="text1"/>
          <w:lang w:val="en-CA"/>
        </w:rPr>
      </w:pPr>
      <w:r w:rsidRPr="003929CC">
        <w:rPr>
          <w:b/>
          <w:bCs/>
          <w:color w:val="000000" w:themeColor="text1"/>
          <w:lang w:val="en-CA"/>
        </w:rPr>
        <w:t>gtp_point_shape_info_enabled_flag</w:t>
      </w:r>
      <w:r w:rsidR="00CF619E" w:rsidRPr="003929CC">
        <w:rPr>
          <w:bCs/>
          <w:color w:val="000000" w:themeColor="text1"/>
          <w:lang w:val="en-CA"/>
        </w:rPr>
        <w:t xml:space="preserve"> equal to 1 indicates that geometry point shape information is present. </w:t>
      </w:r>
      <w:r w:rsidRPr="003929CC">
        <w:rPr>
          <w:bCs/>
          <w:color w:val="000000" w:themeColor="text1"/>
          <w:lang w:val="en-CA"/>
        </w:rPr>
        <w:t>gtp_point_shape_info_enabled_flag</w:t>
      </w:r>
      <w:r w:rsidR="00CF619E" w:rsidRPr="003929CC">
        <w:rPr>
          <w:bCs/>
          <w:color w:val="000000" w:themeColor="text1"/>
          <w:lang w:val="en-CA"/>
        </w:rPr>
        <w:t xml:space="preserve"> equal to 0 indicates that geometry point shape information is not present.</w:t>
      </w:r>
      <w:r w:rsidR="00CF619E" w:rsidRPr="003929CC">
        <w:rPr>
          <w:color w:val="000000" w:themeColor="text1"/>
          <w:lang w:val="en-CA"/>
        </w:rPr>
        <w:t xml:space="preserve"> When </w:t>
      </w:r>
      <w:r w:rsidRPr="003929CC">
        <w:rPr>
          <w:color w:val="000000" w:themeColor="text1"/>
          <w:lang w:val="en-CA"/>
        </w:rPr>
        <w:t>gtp_point_shape_info_enabled_flag</w:t>
      </w:r>
      <w:r w:rsidR="00CF619E" w:rsidRPr="003929CC">
        <w:rPr>
          <w:bCs/>
          <w:color w:val="000000" w:themeColor="text1"/>
          <w:lang w:val="en-CA"/>
        </w:rPr>
        <w:t xml:space="preserve"> is not present, it shall be inferred to be equal to </w:t>
      </w:r>
      <w:r w:rsidR="00CF619E" w:rsidRPr="003929CC">
        <w:rPr>
          <w:color w:val="000000" w:themeColor="text1"/>
          <w:lang w:val="en-CA"/>
        </w:rPr>
        <w:t>0</w:t>
      </w:r>
      <w:r w:rsidR="00CF619E" w:rsidRPr="003929CC">
        <w:rPr>
          <w:bCs/>
          <w:color w:val="000000" w:themeColor="text1"/>
          <w:lang w:val="en-CA"/>
        </w:rPr>
        <w:t xml:space="preserve">. </w:t>
      </w:r>
    </w:p>
    <w:p w14:paraId="502431E7" w14:textId="77777777" w:rsidR="00CF619E" w:rsidRPr="003929CC" w:rsidRDefault="001568EB" w:rsidP="00CF619E">
      <w:pPr>
        <w:rPr>
          <w:color w:val="000000" w:themeColor="text1"/>
          <w:lang w:val="en-CA" w:eastAsia="ja-JP"/>
        </w:rPr>
      </w:pPr>
      <w:r w:rsidRPr="003929CC">
        <w:rPr>
          <w:b/>
          <w:lang w:val="en-CA"/>
        </w:rPr>
        <w:t>gtp_smoothing_grid_size_minus2</w:t>
      </w:r>
      <w:r w:rsidR="00CF619E" w:rsidRPr="003929CC">
        <w:rPr>
          <w:color w:val="000000" w:themeColor="text1"/>
          <w:lang w:val="en-CA" w:eastAsia="ja-JP"/>
        </w:rPr>
        <w:t xml:space="preserve"> specifies</w:t>
      </w:r>
      <w:r w:rsidR="00CF619E" w:rsidRPr="003929CC">
        <w:rPr>
          <w:color w:val="000000" w:themeColor="text1"/>
          <w:lang w:val="en-CA"/>
        </w:rPr>
        <w:t xml:space="preserve"> the</w:t>
      </w:r>
      <w:r w:rsidR="00CF619E" w:rsidRPr="003929CC">
        <w:rPr>
          <w:color w:val="000000" w:themeColor="text1"/>
          <w:lang w:val="en-CA" w:eastAsia="ja-JP"/>
        </w:rPr>
        <w:t xml:space="preserve"> value of the variable GeometrySmoothingGridSize used for the geometry</w:t>
      </w:r>
      <w:r w:rsidR="00CF619E" w:rsidRPr="003929CC">
        <w:rPr>
          <w:color w:val="000000" w:themeColor="text1"/>
          <w:lang w:val="en-CA"/>
        </w:rPr>
        <w:t xml:space="preserve"> smoothing. The value of </w:t>
      </w:r>
      <w:r w:rsidR="00CF619E" w:rsidRPr="003929CC">
        <w:rPr>
          <w:color w:val="000000" w:themeColor="text1"/>
          <w:lang w:val="en-CA" w:eastAsia="ja-JP"/>
        </w:rPr>
        <w:t>gtp_</w:t>
      </w:r>
      <w:r w:rsidR="00CF619E" w:rsidRPr="003929CC">
        <w:rPr>
          <w:color w:val="000000" w:themeColor="text1"/>
          <w:lang w:val="en-CA"/>
        </w:rPr>
        <w:t>geometry_smoothing_</w:t>
      </w:r>
      <w:r w:rsidR="00CF619E" w:rsidRPr="003929CC">
        <w:rPr>
          <w:color w:val="000000" w:themeColor="text1"/>
          <w:lang w:val="en-CA" w:eastAsia="ja-JP"/>
        </w:rPr>
        <w:t>grid_size</w:t>
      </w:r>
      <w:r w:rsidR="00CF619E" w:rsidRPr="003929CC" w:rsidDel="00402A41">
        <w:rPr>
          <w:color w:val="000000" w:themeColor="text1"/>
          <w:lang w:val="en-CA"/>
        </w:rPr>
        <w:t xml:space="preserve"> </w:t>
      </w:r>
      <w:r w:rsidR="00CF619E" w:rsidRPr="003929CC">
        <w:rPr>
          <w:color w:val="000000" w:themeColor="text1"/>
          <w:lang w:val="en-CA"/>
        </w:rPr>
        <w:t xml:space="preserve">shall be in the range of </w:t>
      </w:r>
      <w:r w:rsidR="00CF619E" w:rsidRPr="003929CC">
        <w:rPr>
          <w:color w:val="000000" w:themeColor="text1"/>
          <w:lang w:val="en-CA" w:eastAsia="ja-JP"/>
        </w:rPr>
        <w:t>0</w:t>
      </w:r>
      <w:r w:rsidR="00CF619E" w:rsidRPr="003929CC">
        <w:rPr>
          <w:color w:val="000000" w:themeColor="text1"/>
          <w:lang w:val="en-CA"/>
        </w:rPr>
        <w:t xml:space="preserve"> to </w:t>
      </w:r>
      <w:r w:rsidR="00CF619E" w:rsidRPr="003929CC">
        <w:rPr>
          <w:color w:val="000000" w:themeColor="text1"/>
          <w:lang w:val="en-CA" w:eastAsia="ja-JP"/>
        </w:rPr>
        <w:t>126</w:t>
      </w:r>
      <w:r w:rsidR="00CF619E" w:rsidRPr="003929CC">
        <w:rPr>
          <w:color w:val="000000" w:themeColor="text1"/>
          <w:lang w:val="en-CA"/>
        </w:rPr>
        <w:t>, inclusive.</w:t>
      </w:r>
      <w:r w:rsidR="00CF619E" w:rsidRPr="003929CC">
        <w:rPr>
          <w:color w:val="000000" w:themeColor="text1"/>
          <w:lang w:val="en-CA" w:eastAsia="ja-JP"/>
        </w:rPr>
        <w:t xml:space="preserve"> When not present, the value of </w:t>
      </w:r>
      <w:r w:rsidRPr="003929CC">
        <w:rPr>
          <w:color w:val="000000" w:themeColor="text1"/>
          <w:lang w:val="en-CA" w:eastAsia="ja-JP"/>
        </w:rPr>
        <w:t>gtp_smoothing_grid_size_minus2</w:t>
      </w:r>
      <w:r w:rsidR="00CF619E" w:rsidRPr="003929CC">
        <w:rPr>
          <w:color w:val="000000" w:themeColor="text1"/>
          <w:lang w:val="en-CA" w:eastAsia="ja-JP"/>
        </w:rPr>
        <w:t xml:space="preserve"> is inferred to be equal to 0. The value of GeometrySmoothingGridSize is computed as follows:</w:t>
      </w:r>
    </w:p>
    <w:p w14:paraId="179B4463" w14:textId="77777777" w:rsidR="00CF619E" w:rsidRPr="003929CC" w:rsidRDefault="00CF619E" w:rsidP="00CF619E">
      <w:pPr>
        <w:rPr>
          <w:color w:val="000000" w:themeColor="text1"/>
          <w:lang w:val="en-CA" w:eastAsia="ja-JP"/>
        </w:rPr>
      </w:pPr>
      <w:r w:rsidRPr="003929CC">
        <w:rPr>
          <w:color w:val="000000" w:themeColor="text1"/>
          <w:lang w:val="en-CA" w:eastAsia="ja-JP"/>
        </w:rPr>
        <w:tab/>
        <w:t xml:space="preserve">GeometrySmoothingGridSize = </w:t>
      </w:r>
      <w:r w:rsidR="001568EB" w:rsidRPr="003929CC">
        <w:rPr>
          <w:lang w:val="en-CA"/>
        </w:rPr>
        <w:t>gtp_smoothing_grid_size_minus2</w:t>
      </w:r>
      <w:r w:rsidRPr="003929CC">
        <w:rPr>
          <w:color w:val="000000" w:themeColor="text1"/>
          <w:lang w:val="en-CA" w:eastAsia="ja-JP"/>
        </w:rPr>
        <w:t xml:space="preserve"> + 2</w:t>
      </w:r>
    </w:p>
    <w:p w14:paraId="3A9B38CC" w14:textId="77777777" w:rsidR="00CF619E" w:rsidRPr="003929CC" w:rsidRDefault="001568EB" w:rsidP="00CF619E">
      <w:pPr>
        <w:rPr>
          <w:color w:val="000000" w:themeColor="text1"/>
          <w:lang w:val="en-CA" w:eastAsia="ja-JP"/>
        </w:rPr>
      </w:pPr>
      <w:r w:rsidRPr="003929CC">
        <w:rPr>
          <w:b/>
          <w:color w:val="000000" w:themeColor="text1"/>
          <w:lang w:val="en-CA"/>
        </w:rPr>
        <w:t>gtp_smoothing_threshold</w:t>
      </w:r>
      <w:r w:rsidR="00CF619E" w:rsidRPr="003929CC">
        <w:rPr>
          <w:color w:val="000000" w:themeColor="text1"/>
          <w:lang w:val="en-CA"/>
        </w:rPr>
        <w:t xml:space="preserve"> indicates the smoothing threshold. The value of </w:t>
      </w:r>
      <w:r w:rsidRPr="003929CC">
        <w:rPr>
          <w:color w:val="000000" w:themeColor="text1"/>
          <w:lang w:val="en-CA"/>
        </w:rPr>
        <w:t>gtp_smoothing_threshold</w:t>
      </w:r>
      <w:r w:rsidR="00CF619E" w:rsidRPr="003929CC" w:rsidDel="00402A41">
        <w:rPr>
          <w:color w:val="000000" w:themeColor="text1"/>
          <w:lang w:val="en-CA"/>
        </w:rPr>
        <w:t xml:space="preserve"> </w:t>
      </w:r>
      <w:r w:rsidR="00CF619E" w:rsidRPr="003929CC">
        <w:rPr>
          <w:color w:val="000000" w:themeColor="text1"/>
          <w:lang w:val="en-CA"/>
        </w:rPr>
        <w:t xml:space="preserve">shall be in the range of 0 to 255, inclusive. When not present, </w:t>
      </w:r>
      <w:r w:rsidR="00CF619E" w:rsidRPr="003929CC">
        <w:rPr>
          <w:color w:val="000000" w:themeColor="text1"/>
          <w:lang w:val="en-CA" w:eastAsia="ja-JP"/>
        </w:rPr>
        <w:t>the value of</w:t>
      </w:r>
      <w:r w:rsidR="00CF619E" w:rsidRPr="003929CC">
        <w:rPr>
          <w:color w:val="000000" w:themeColor="text1"/>
          <w:lang w:val="en-CA"/>
        </w:rPr>
        <w:t xml:space="preserve"> </w:t>
      </w:r>
      <w:r w:rsidRPr="003929CC">
        <w:rPr>
          <w:color w:val="000000" w:themeColor="text1"/>
          <w:lang w:val="en-CA"/>
        </w:rPr>
        <w:t>gtp_smoothing_threshold</w:t>
      </w:r>
      <w:r w:rsidR="00CF619E" w:rsidRPr="003929CC">
        <w:rPr>
          <w:color w:val="000000" w:themeColor="text1"/>
          <w:lang w:val="en-CA"/>
        </w:rPr>
        <w:t xml:space="preserve"> shall be inferred to be equal to 0</w:t>
      </w:r>
      <w:r w:rsidR="00CF619E" w:rsidRPr="003929CC">
        <w:rPr>
          <w:color w:val="000000" w:themeColor="text1"/>
          <w:lang w:val="en-CA" w:eastAsia="ja-JP"/>
        </w:rPr>
        <w:t>.</w:t>
      </w:r>
    </w:p>
    <w:p w14:paraId="6FDEB1BD" w14:textId="74800DFB" w:rsidR="00CF619E" w:rsidRPr="003929CC" w:rsidRDefault="00CF619E" w:rsidP="00CF619E">
      <w:pPr>
        <w:rPr>
          <w:color w:val="000000" w:themeColor="text1"/>
          <w:lang w:val="en-CA"/>
        </w:rPr>
      </w:pPr>
      <w:r w:rsidRPr="003929CC">
        <w:rPr>
          <w:b/>
          <w:color w:val="000000" w:themeColor="text1"/>
          <w:lang w:val="en-CA"/>
        </w:rPr>
        <w:t>gtp_geometry_scale</w:t>
      </w:r>
      <w:r w:rsidRPr="003929CC">
        <w:rPr>
          <w:b/>
          <w:bCs/>
          <w:color w:val="000000" w:themeColor="text1"/>
          <w:lang w:val="en-CA"/>
        </w:rPr>
        <w:t>_on_axis</w:t>
      </w:r>
      <w:r w:rsidRPr="003929CC">
        <w:rPr>
          <w:bCs/>
          <w:color w:val="000000" w:themeColor="text1"/>
          <w:lang w:val="en-CA"/>
        </w:rPr>
        <w:t>[ d ]</w:t>
      </w:r>
      <w:r w:rsidRPr="003929CC">
        <w:rPr>
          <w:b/>
          <w:bCs/>
          <w:color w:val="000000" w:themeColor="text1"/>
          <w:lang w:val="en-CA"/>
        </w:rPr>
        <w:t xml:space="preserve"> </w:t>
      </w:r>
      <w:r w:rsidRPr="003929CC">
        <w:rPr>
          <w:bCs/>
          <w:color w:val="000000" w:themeColor="text1"/>
          <w:lang w:val="en-CA"/>
        </w:rPr>
        <w:t>indicates the value of the scale along the d axis</w:t>
      </w:r>
      <w:r w:rsidRPr="003929CC">
        <w:rPr>
          <w:rStyle w:val="fontstyle01"/>
          <w:rFonts w:ascii="Cambria" w:hAnsi="Cambria"/>
          <w:color w:val="000000" w:themeColor="text1"/>
          <w:sz w:val="22"/>
          <w:szCs w:val="22"/>
          <w:lang w:val="en-CA"/>
        </w:rPr>
        <w:t>. The value of gtp_geometry_scale_on_axis[ d ], shall be in the range of 0 to 2</w:t>
      </w:r>
      <w:r w:rsidRPr="003929CC">
        <w:rPr>
          <w:rStyle w:val="fontstyle01"/>
          <w:rFonts w:ascii="Cambria" w:hAnsi="Cambria"/>
          <w:color w:val="000000" w:themeColor="text1"/>
          <w:sz w:val="22"/>
          <w:szCs w:val="22"/>
          <w:vertAlign w:val="superscript"/>
          <w:lang w:val="en-CA"/>
        </w:rPr>
        <w:t>32</w:t>
      </w:r>
      <w:r w:rsidRPr="003929CC">
        <w:rPr>
          <w:rStyle w:val="fontstyle01"/>
          <w:rFonts w:ascii="Cambria" w:hAnsi="Cambria"/>
          <w:color w:val="000000" w:themeColor="text1"/>
          <w:sz w:val="22"/>
          <w:szCs w:val="22"/>
          <w:lang w:val="en-CA"/>
        </w:rPr>
        <w:t xml:space="preserve"> – 1, inclusive, where d is in the range of 0 to 2, inclusive. The </w:t>
      </w:r>
      <w:r w:rsidRPr="003929CC">
        <w:rPr>
          <w:color w:val="000000" w:themeColor="text1"/>
          <w:lang w:val="en-CA"/>
        </w:rPr>
        <w:t xml:space="preserve">values of d equal to 0, 1, and 2 correspond to the X, Y, and Z axis, respectively. When </w:t>
      </w:r>
      <w:r w:rsidRPr="003929CC">
        <w:rPr>
          <w:rStyle w:val="fontstyle01"/>
          <w:rFonts w:ascii="Cambria" w:hAnsi="Cambria"/>
          <w:color w:val="000000" w:themeColor="text1"/>
          <w:sz w:val="22"/>
          <w:szCs w:val="22"/>
          <w:lang w:val="en-CA"/>
        </w:rPr>
        <w:t>gtp_geometry_scale_on_axis[ d ]</w:t>
      </w:r>
      <w:r w:rsidRPr="003929CC">
        <w:rPr>
          <w:color w:val="000000" w:themeColor="text1"/>
          <w:lang w:val="en-CA"/>
        </w:rPr>
        <w:t xml:space="preserve"> is not present, it shall be inferred to be equal to </w:t>
      </w:r>
      <w:r w:rsidR="0005489F" w:rsidRPr="003929CC">
        <w:rPr>
          <w:rStyle w:val="fontstyle01"/>
          <w:rFonts w:ascii="Cambria" w:hAnsi="Cambria"/>
          <w:color w:val="000000" w:themeColor="text1"/>
          <w:sz w:val="22"/>
          <w:szCs w:val="22"/>
          <w:lang w:val="en-CA"/>
        </w:rPr>
        <w:t>1</w:t>
      </w:r>
      <w:r w:rsidRPr="003929CC">
        <w:rPr>
          <w:color w:val="000000" w:themeColor="text1"/>
          <w:lang w:val="en-CA"/>
        </w:rPr>
        <w:t>.</w:t>
      </w:r>
    </w:p>
    <w:p w14:paraId="66DD4A4F" w14:textId="3B583A5D" w:rsidR="00CF619E" w:rsidRPr="003929CC" w:rsidRDefault="00CF619E" w:rsidP="00CF619E">
      <w:pPr>
        <w:rPr>
          <w:color w:val="000000" w:themeColor="text1"/>
          <w:lang w:val="en-CA"/>
        </w:rPr>
      </w:pPr>
      <w:r w:rsidRPr="003929CC">
        <w:rPr>
          <w:b/>
          <w:color w:val="000000" w:themeColor="text1"/>
          <w:lang w:val="en-CA"/>
        </w:rPr>
        <w:t>gtp_geometry_</w:t>
      </w:r>
      <w:r w:rsidRPr="003929CC">
        <w:rPr>
          <w:b/>
          <w:bCs/>
          <w:color w:val="000000" w:themeColor="text1"/>
          <w:lang w:val="en-CA"/>
        </w:rPr>
        <w:t>offset_on_axis</w:t>
      </w:r>
      <w:r w:rsidRPr="003929CC">
        <w:rPr>
          <w:rStyle w:val="fontstyle01"/>
          <w:rFonts w:ascii="Cambria" w:hAnsi="Cambria"/>
          <w:color w:val="000000" w:themeColor="text1"/>
          <w:sz w:val="22"/>
          <w:szCs w:val="22"/>
          <w:lang w:val="en-CA"/>
        </w:rPr>
        <w:t>[ d ]</w:t>
      </w:r>
      <w:r w:rsidRPr="003929CC">
        <w:rPr>
          <w:b/>
          <w:bCs/>
          <w:color w:val="000000" w:themeColor="text1"/>
          <w:lang w:val="en-CA"/>
        </w:rPr>
        <w:t xml:space="preserve"> </w:t>
      </w:r>
      <w:r w:rsidRPr="003929CC">
        <w:rPr>
          <w:bCs/>
          <w:color w:val="000000" w:themeColor="text1"/>
          <w:lang w:val="en-CA"/>
        </w:rPr>
        <w:t>indicates the value of the offset along the d axis</w:t>
      </w:r>
      <w:r w:rsidRPr="003929CC">
        <w:rPr>
          <w:rStyle w:val="fontstyle01"/>
          <w:rFonts w:ascii="Cambria" w:hAnsi="Cambria"/>
          <w:color w:val="000000" w:themeColor="text1"/>
          <w:sz w:val="22"/>
          <w:szCs w:val="22"/>
          <w:lang w:val="en-CA"/>
        </w:rPr>
        <w:t>. The value of gtp_geometry_offset_on_axis[ d ] shall be in the range of −2</w:t>
      </w:r>
      <w:r w:rsidRPr="003929CC">
        <w:rPr>
          <w:rStyle w:val="fontstyle01"/>
          <w:rFonts w:ascii="Cambria" w:hAnsi="Cambria"/>
          <w:color w:val="000000" w:themeColor="text1"/>
          <w:sz w:val="22"/>
          <w:szCs w:val="22"/>
          <w:vertAlign w:val="superscript"/>
          <w:lang w:val="en-CA"/>
        </w:rPr>
        <w:t>31</w:t>
      </w:r>
      <w:r w:rsidRPr="003929CC">
        <w:rPr>
          <w:rStyle w:val="fontstyle01"/>
          <w:rFonts w:ascii="Cambria" w:hAnsi="Cambria"/>
          <w:color w:val="000000" w:themeColor="text1"/>
          <w:sz w:val="22"/>
          <w:szCs w:val="22"/>
          <w:lang w:val="en-CA"/>
        </w:rPr>
        <w:t xml:space="preserve"> to 2</w:t>
      </w:r>
      <w:r w:rsidRPr="003929CC">
        <w:rPr>
          <w:rStyle w:val="fontstyle01"/>
          <w:rFonts w:ascii="Cambria" w:hAnsi="Cambria"/>
          <w:color w:val="000000" w:themeColor="text1"/>
          <w:sz w:val="22"/>
          <w:szCs w:val="22"/>
          <w:vertAlign w:val="superscript"/>
          <w:lang w:val="en-CA"/>
        </w:rPr>
        <w:t>31</w:t>
      </w:r>
      <w:r w:rsidRPr="003929CC">
        <w:rPr>
          <w:rStyle w:val="fontstyle01"/>
          <w:rFonts w:ascii="Cambria" w:hAnsi="Cambria"/>
          <w:color w:val="000000" w:themeColor="text1"/>
          <w:sz w:val="22"/>
          <w:szCs w:val="22"/>
          <w:lang w:val="en-CA"/>
        </w:rPr>
        <w:t xml:space="preserve"> − 1, inclusive, where d is in the range of 0 to 2, inclusive. The values of d equal to</w:t>
      </w:r>
      <w:r w:rsidRPr="003929CC">
        <w:rPr>
          <w:color w:val="000000" w:themeColor="text1"/>
          <w:lang w:val="en-CA"/>
        </w:rPr>
        <w:t xml:space="preserve"> 0, 1, and 2 correspond to the X, Y, and Z axis, respectively. When </w:t>
      </w:r>
      <w:r w:rsidRPr="003929CC">
        <w:rPr>
          <w:rStyle w:val="fontstyle01"/>
          <w:rFonts w:ascii="Cambria" w:hAnsi="Cambria"/>
          <w:color w:val="000000" w:themeColor="text1"/>
          <w:sz w:val="22"/>
          <w:szCs w:val="22"/>
          <w:lang w:val="en-CA"/>
        </w:rPr>
        <w:t>gtp_geometry_offset_on_axis[ d ]</w:t>
      </w:r>
      <w:r w:rsidRPr="003929CC">
        <w:rPr>
          <w:color w:val="000000" w:themeColor="text1"/>
          <w:lang w:val="en-CA"/>
        </w:rPr>
        <w:t xml:space="preserve"> is not present, it shall be inferred to be equal to </w:t>
      </w:r>
      <w:r w:rsidRPr="003929CC">
        <w:rPr>
          <w:rStyle w:val="fontstyle01"/>
          <w:rFonts w:ascii="Cambria" w:hAnsi="Cambria"/>
          <w:color w:val="000000" w:themeColor="text1"/>
          <w:sz w:val="22"/>
          <w:szCs w:val="22"/>
          <w:lang w:val="en-CA"/>
        </w:rPr>
        <w:t>0</w:t>
      </w:r>
      <w:r w:rsidRPr="003929CC">
        <w:rPr>
          <w:color w:val="000000" w:themeColor="text1"/>
          <w:lang w:val="en-CA"/>
        </w:rPr>
        <w:t>.</w:t>
      </w:r>
    </w:p>
    <w:p w14:paraId="4FB6E340" w14:textId="297BC41C" w:rsidR="0023515C" w:rsidRPr="003929CC" w:rsidRDefault="001568EB" w:rsidP="0023515C">
      <w:pPr>
        <w:rPr>
          <w:color w:val="000000" w:themeColor="text1"/>
          <w:lang w:val="en-CA" w:eastAsia="ja-JP"/>
        </w:rPr>
      </w:pPr>
      <w:r w:rsidRPr="003929CC">
        <w:rPr>
          <w:b/>
          <w:color w:val="000000" w:themeColor="text1"/>
          <w:lang w:val="en-CA"/>
        </w:rPr>
        <w:t>gtp_rotation</w:t>
      </w:r>
      <w:r w:rsidR="00CF619E" w:rsidRPr="003929CC">
        <w:rPr>
          <w:b/>
          <w:color w:val="000000" w:themeColor="text1"/>
          <w:lang w:val="en-CA"/>
        </w:rPr>
        <w:t>_x</w:t>
      </w:r>
      <w:r w:rsidR="00CF619E" w:rsidRPr="003929CC">
        <w:rPr>
          <w:bCs/>
          <w:color w:val="000000" w:themeColor="text1"/>
          <w:lang w:val="en-CA"/>
        </w:rPr>
        <w:t xml:space="preserve"> </w:t>
      </w:r>
      <w:r w:rsidR="0023515C" w:rsidRPr="003929CC">
        <w:rPr>
          <w:bCs/>
          <w:color w:val="000000" w:themeColor="text1"/>
          <w:lang w:val="en-CA"/>
        </w:rPr>
        <w:t xml:space="preserve">specifies </w:t>
      </w:r>
      <w:r w:rsidR="00CF619E" w:rsidRPr="003929CC">
        <w:rPr>
          <w:bCs/>
          <w:color w:val="000000" w:themeColor="text1"/>
          <w:lang w:val="en-CA"/>
        </w:rPr>
        <w:t xml:space="preserve">the </w:t>
      </w:r>
      <w:r w:rsidR="00143430" w:rsidRPr="003929CC">
        <w:rPr>
          <w:bCs/>
          <w:color w:val="000000" w:themeColor="text1"/>
          <w:lang w:val="en-CA"/>
        </w:rPr>
        <w:t>x component</w:t>
      </w:r>
      <w:r w:rsidR="0023515C" w:rsidRPr="003929CC">
        <w:rPr>
          <w:bCs/>
          <w:color w:val="000000" w:themeColor="text1"/>
          <w:lang w:val="en-CA"/>
        </w:rPr>
        <w:t>, RotationX</w:t>
      </w:r>
      <w:r w:rsidR="00542F19" w:rsidRPr="003929CC">
        <w:rPr>
          <w:bCs/>
          <w:color w:val="000000" w:themeColor="text1"/>
          <w:lang w:val="en-CA"/>
        </w:rPr>
        <w:t>,</w:t>
      </w:r>
      <w:r w:rsidR="00143430" w:rsidRPr="003929CC">
        <w:rPr>
          <w:bCs/>
          <w:color w:val="000000" w:themeColor="text1"/>
          <w:lang w:val="en-CA"/>
        </w:rPr>
        <w:t xml:space="preserve"> for the </w:t>
      </w:r>
      <w:r w:rsidR="00CF619E" w:rsidRPr="003929CC">
        <w:rPr>
          <w:bCs/>
          <w:color w:val="000000" w:themeColor="text1"/>
          <w:lang w:val="en-CA"/>
        </w:rPr>
        <w:t xml:space="preserve">geometry rotation </w:t>
      </w:r>
      <w:r w:rsidR="00143430" w:rsidRPr="003929CC">
        <w:rPr>
          <w:bCs/>
          <w:color w:val="000000" w:themeColor="text1"/>
          <w:lang w:val="en-CA"/>
        </w:rPr>
        <w:t xml:space="preserve">of the current point cloud image using the </w:t>
      </w:r>
      <w:r w:rsidR="00CF619E" w:rsidRPr="003929CC">
        <w:rPr>
          <w:bCs/>
          <w:color w:val="000000" w:themeColor="text1"/>
          <w:lang w:val="en-CA"/>
        </w:rPr>
        <w:t xml:space="preserve">quaternion </w:t>
      </w:r>
      <w:r w:rsidR="0023515C" w:rsidRPr="003929CC">
        <w:rPr>
          <w:bCs/>
          <w:color w:val="000000" w:themeColor="text1"/>
          <w:lang w:val="en-CA"/>
        </w:rPr>
        <w:t>representation</w:t>
      </w:r>
      <w:r w:rsidR="00CF619E" w:rsidRPr="003929CC">
        <w:rPr>
          <w:bCs/>
          <w:color w:val="000000" w:themeColor="text1"/>
          <w:lang w:val="en-CA"/>
        </w:rPr>
        <w:t>.</w:t>
      </w:r>
      <w:r w:rsidR="0023515C" w:rsidRPr="003929CC">
        <w:rPr>
          <w:bCs/>
          <w:color w:val="000000" w:themeColor="text1"/>
          <w:lang w:val="en-CA"/>
        </w:rPr>
        <w:t xml:space="preserve"> </w:t>
      </w:r>
      <w:r w:rsidR="00CF619E" w:rsidRPr="003929CC">
        <w:rPr>
          <w:rStyle w:val="fontstyle01"/>
          <w:rFonts w:ascii="Cambria" w:hAnsi="Cambria"/>
          <w:color w:val="000000" w:themeColor="text1"/>
          <w:sz w:val="22"/>
          <w:szCs w:val="22"/>
          <w:lang w:val="en-CA"/>
        </w:rPr>
        <w:t xml:space="preserve">The value of </w:t>
      </w:r>
      <w:r w:rsidRPr="003929CC">
        <w:rPr>
          <w:color w:val="000000" w:themeColor="text1"/>
          <w:lang w:val="en-CA"/>
        </w:rPr>
        <w:t>gtp_rotation</w:t>
      </w:r>
      <w:r w:rsidR="00CF619E" w:rsidRPr="003929CC">
        <w:rPr>
          <w:color w:val="000000" w:themeColor="text1"/>
          <w:lang w:val="en-CA"/>
        </w:rPr>
        <w:t>_x</w:t>
      </w:r>
      <w:r w:rsidR="00CF619E" w:rsidRPr="003929CC">
        <w:rPr>
          <w:bCs/>
          <w:color w:val="000000" w:themeColor="text1"/>
          <w:lang w:val="en-CA"/>
        </w:rPr>
        <w:t xml:space="preserve"> </w:t>
      </w:r>
      <w:r w:rsidR="00CF619E" w:rsidRPr="003929CC">
        <w:rPr>
          <w:rStyle w:val="fontstyle01"/>
          <w:rFonts w:ascii="Cambria" w:hAnsi="Cambria"/>
          <w:color w:val="000000" w:themeColor="text1"/>
          <w:sz w:val="22"/>
          <w:szCs w:val="22"/>
          <w:lang w:val="en-CA"/>
        </w:rPr>
        <w:t>shall be in the range of −2</w:t>
      </w:r>
      <w:r w:rsidR="00CF619E" w:rsidRPr="003929CC">
        <w:rPr>
          <w:rStyle w:val="fontstyle01"/>
          <w:rFonts w:ascii="Cambria" w:hAnsi="Cambria"/>
          <w:color w:val="000000" w:themeColor="text1"/>
          <w:sz w:val="22"/>
          <w:szCs w:val="22"/>
          <w:vertAlign w:val="superscript"/>
          <w:lang w:val="en-CA"/>
        </w:rPr>
        <w:t>15</w:t>
      </w:r>
      <w:r w:rsidR="00CF619E" w:rsidRPr="003929CC">
        <w:rPr>
          <w:rStyle w:val="fontstyle01"/>
          <w:rFonts w:ascii="Cambria" w:hAnsi="Cambria"/>
          <w:color w:val="000000" w:themeColor="text1"/>
          <w:sz w:val="22"/>
          <w:szCs w:val="22"/>
          <w:lang w:val="en-CA"/>
        </w:rPr>
        <w:t xml:space="preserve"> to 2</w:t>
      </w:r>
      <w:r w:rsidR="00CF619E" w:rsidRPr="003929CC">
        <w:rPr>
          <w:rStyle w:val="fontstyle01"/>
          <w:rFonts w:ascii="Cambria" w:hAnsi="Cambria"/>
          <w:color w:val="000000" w:themeColor="text1"/>
          <w:sz w:val="22"/>
          <w:szCs w:val="22"/>
          <w:vertAlign w:val="superscript"/>
          <w:lang w:val="en-CA"/>
        </w:rPr>
        <w:t>15</w:t>
      </w:r>
      <w:r w:rsidR="00CF619E" w:rsidRPr="003929CC">
        <w:rPr>
          <w:rStyle w:val="fontstyle01"/>
          <w:rFonts w:ascii="Cambria" w:hAnsi="Cambria"/>
          <w:color w:val="000000" w:themeColor="text1"/>
          <w:sz w:val="22"/>
          <w:szCs w:val="22"/>
          <w:lang w:val="en-CA"/>
        </w:rPr>
        <w:t xml:space="preserve"> − 1, inclusive. When </w:t>
      </w:r>
      <w:r w:rsidRPr="003929CC">
        <w:rPr>
          <w:color w:val="000000" w:themeColor="text1"/>
          <w:lang w:val="en-CA"/>
        </w:rPr>
        <w:t>gtp_rotation</w:t>
      </w:r>
      <w:r w:rsidR="00CF619E" w:rsidRPr="003929CC">
        <w:rPr>
          <w:color w:val="000000" w:themeColor="text1"/>
          <w:lang w:val="en-CA"/>
        </w:rPr>
        <w:t>_x is not present, its value shall be inferred to be equal to 0.</w:t>
      </w:r>
      <w:r w:rsidR="0023515C" w:rsidRPr="003929CC">
        <w:rPr>
          <w:color w:val="000000" w:themeColor="text1"/>
          <w:lang w:val="en-CA"/>
        </w:rPr>
        <w:t xml:space="preserve"> </w:t>
      </w:r>
      <w:r w:rsidR="0023515C" w:rsidRPr="003929CC">
        <w:rPr>
          <w:color w:val="000000" w:themeColor="text1"/>
          <w:lang w:val="en-CA" w:eastAsia="ja-JP"/>
        </w:rPr>
        <w:t xml:space="preserve">The value of </w:t>
      </w:r>
      <w:r w:rsidR="0023515C" w:rsidRPr="003929CC">
        <w:rPr>
          <w:bCs/>
          <w:color w:val="000000" w:themeColor="text1"/>
          <w:lang w:val="en-CA"/>
        </w:rPr>
        <w:t xml:space="preserve">RotationX </w:t>
      </w:r>
      <w:r w:rsidR="0023515C" w:rsidRPr="003929CC">
        <w:rPr>
          <w:color w:val="000000" w:themeColor="text1"/>
          <w:lang w:val="en-CA" w:eastAsia="ja-JP"/>
        </w:rPr>
        <w:t>is computed as follows:</w:t>
      </w:r>
    </w:p>
    <w:p w14:paraId="1639CBE6" w14:textId="4DC1AB86" w:rsidR="0023515C" w:rsidRPr="003929CC" w:rsidRDefault="0023515C">
      <w:pPr>
        <w:rPr>
          <w:color w:val="000000" w:themeColor="text1"/>
          <w:vertAlign w:val="superscript"/>
          <w:lang w:val="en-CA"/>
        </w:rPr>
      </w:pPr>
      <w:r w:rsidRPr="003929CC">
        <w:rPr>
          <w:color w:val="000000" w:themeColor="text1"/>
          <w:lang w:val="en-CA" w:eastAsia="ja-JP"/>
        </w:rPr>
        <w:tab/>
      </w:r>
      <w:r w:rsidRPr="003929CC">
        <w:rPr>
          <w:bCs/>
          <w:color w:val="000000" w:themeColor="text1"/>
          <w:lang w:val="en-CA"/>
        </w:rPr>
        <w:t>RotationX</w:t>
      </w:r>
      <w:r w:rsidR="0005489F" w:rsidRPr="003929CC">
        <w:rPr>
          <w:bCs/>
          <w:color w:val="000000" w:themeColor="text1"/>
          <w:lang w:val="en-CA"/>
        </w:rPr>
        <w:t> </w:t>
      </w:r>
      <w:r w:rsidRPr="003929CC">
        <w:rPr>
          <w:color w:val="000000" w:themeColor="text1"/>
          <w:lang w:val="en-CA" w:eastAsia="ja-JP"/>
        </w:rPr>
        <w:t>=</w:t>
      </w:r>
      <w:r w:rsidR="0005489F" w:rsidRPr="003929CC">
        <w:rPr>
          <w:color w:val="000000" w:themeColor="text1"/>
          <w:lang w:val="en-CA" w:eastAsia="ja-JP"/>
        </w:rPr>
        <w:t> </w:t>
      </w:r>
      <w:r w:rsidRPr="003929CC">
        <w:rPr>
          <w:bCs/>
          <w:color w:val="000000" w:themeColor="text1"/>
          <w:lang w:val="en-CA"/>
        </w:rPr>
        <w:t>gtp_rotation_x</w:t>
      </w:r>
      <w:r w:rsidR="0005489F" w:rsidRPr="003929CC">
        <w:rPr>
          <w:bCs/>
          <w:color w:val="000000" w:themeColor="text1"/>
          <w:lang w:val="en-CA"/>
        </w:rPr>
        <w:t> </w:t>
      </w:r>
      <w:r w:rsidR="00542F19" w:rsidRPr="003929CC">
        <w:rPr>
          <w:rFonts w:cs="Symbol"/>
          <w:color w:val="000000" w:themeColor="text1"/>
          <w:lang w:val="en-CA"/>
        </w:rPr>
        <w:sym w:font="Symbol" w:char="F0B8"/>
      </w:r>
      <w:r w:rsidR="0005489F" w:rsidRPr="003929CC">
        <w:rPr>
          <w:color w:val="000000" w:themeColor="text1"/>
          <w:lang w:val="en-CA" w:eastAsia="ja-JP"/>
        </w:rPr>
        <w:t> </w:t>
      </w:r>
      <w:r w:rsidR="00542F19" w:rsidRPr="003929CC">
        <w:rPr>
          <w:rStyle w:val="fontstyle01"/>
          <w:rFonts w:ascii="Cambria" w:hAnsi="Cambria"/>
          <w:color w:val="000000" w:themeColor="text1"/>
          <w:sz w:val="22"/>
          <w:szCs w:val="22"/>
          <w:lang w:val="en-CA"/>
        </w:rPr>
        <w:t>2</w:t>
      </w:r>
      <w:r w:rsidR="00542F19" w:rsidRPr="003929CC">
        <w:rPr>
          <w:rStyle w:val="fontstyle01"/>
          <w:rFonts w:ascii="Cambria" w:hAnsi="Cambria"/>
          <w:color w:val="000000" w:themeColor="text1"/>
          <w:sz w:val="22"/>
          <w:szCs w:val="22"/>
          <w:vertAlign w:val="superscript"/>
          <w:lang w:val="en-CA"/>
        </w:rPr>
        <w:t>15</w:t>
      </w:r>
    </w:p>
    <w:p w14:paraId="4C8FB649" w14:textId="0726295D" w:rsidR="00542F19" w:rsidRPr="003929CC" w:rsidRDefault="001568EB" w:rsidP="00542F19">
      <w:pPr>
        <w:rPr>
          <w:color w:val="000000" w:themeColor="text1"/>
          <w:lang w:val="en-CA" w:eastAsia="ja-JP"/>
        </w:rPr>
      </w:pPr>
      <w:r w:rsidRPr="003929CC">
        <w:rPr>
          <w:b/>
          <w:color w:val="000000" w:themeColor="text1"/>
          <w:lang w:val="en-CA"/>
        </w:rPr>
        <w:t>gtp_rotation</w:t>
      </w:r>
      <w:r w:rsidR="00CF619E" w:rsidRPr="003929CC">
        <w:rPr>
          <w:b/>
          <w:color w:val="000000" w:themeColor="text1"/>
          <w:lang w:val="en-CA"/>
        </w:rPr>
        <w:t>_y</w:t>
      </w:r>
      <w:r w:rsidR="00CF619E" w:rsidRPr="003929CC">
        <w:rPr>
          <w:bCs/>
          <w:color w:val="000000" w:themeColor="text1"/>
          <w:lang w:val="en-CA"/>
        </w:rPr>
        <w:t xml:space="preserve"> </w:t>
      </w:r>
      <w:r w:rsidR="00542F19" w:rsidRPr="003929CC">
        <w:rPr>
          <w:bCs/>
          <w:color w:val="000000" w:themeColor="text1"/>
          <w:lang w:val="en-CA"/>
        </w:rPr>
        <w:t xml:space="preserve">specifies the y component, RotationY, for the geometry rotation of the current point cloud image using the quaternion representation. </w:t>
      </w:r>
      <w:r w:rsidR="00542F19" w:rsidRPr="003929CC">
        <w:rPr>
          <w:rStyle w:val="fontstyle01"/>
          <w:rFonts w:ascii="Cambria" w:hAnsi="Cambria"/>
          <w:color w:val="000000" w:themeColor="text1"/>
          <w:sz w:val="22"/>
          <w:szCs w:val="22"/>
          <w:lang w:val="en-CA"/>
        </w:rPr>
        <w:t xml:space="preserve">The value of </w:t>
      </w:r>
      <w:r w:rsidR="00542F19" w:rsidRPr="003929CC">
        <w:rPr>
          <w:color w:val="000000" w:themeColor="text1"/>
          <w:lang w:val="en-CA"/>
        </w:rPr>
        <w:t>gtp_rotation_y</w:t>
      </w:r>
      <w:r w:rsidR="00542F19" w:rsidRPr="003929CC">
        <w:rPr>
          <w:bCs/>
          <w:color w:val="000000" w:themeColor="text1"/>
          <w:lang w:val="en-CA"/>
        </w:rPr>
        <w:t xml:space="preserve"> </w:t>
      </w:r>
      <w:r w:rsidR="00542F19" w:rsidRPr="003929CC">
        <w:rPr>
          <w:rStyle w:val="fontstyle01"/>
          <w:rFonts w:ascii="Cambria" w:hAnsi="Cambria"/>
          <w:color w:val="000000" w:themeColor="text1"/>
          <w:sz w:val="22"/>
          <w:szCs w:val="22"/>
          <w:lang w:val="en-CA"/>
        </w:rPr>
        <w:t>shall be in the range of −2</w:t>
      </w:r>
      <w:r w:rsidR="00542F19" w:rsidRPr="003929CC">
        <w:rPr>
          <w:rStyle w:val="fontstyle01"/>
          <w:rFonts w:ascii="Cambria" w:hAnsi="Cambria"/>
          <w:color w:val="000000" w:themeColor="text1"/>
          <w:sz w:val="22"/>
          <w:szCs w:val="22"/>
          <w:vertAlign w:val="superscript"/>
          <w:lang w:val="en-CA"/>
        </w:rPr>
        <w:t>15</w:t>
      </w:r>
      <w:r w:rsidR="00542F19" w:rsidRPr="003929CC">
        <w:rPr>
          <w:rStyle w:val="fontstyle01"/>
          <w:rFonts w:ascii="Cambria" w:hAnsi="Cambria"/>
          <w:color w:val="000000" w:themeColor="text1"/>
          <w:sz w:val="22"/>
          <w:szCs w:val="22"/>
          <w:lang w:val="en-CA"/>
        </w:rPr>
        <w:t xml:space="preserve"> to 2</w:t>
      </w:r>
      <w:r w:rsidR="00542F19" w:rsidRPr="003929CC">
        <w:rPr>
          <w:rStyle w:val="fontstyle01"/>
          <w:rFonts w:ascii="Cambria" w:hAnsi="Cambria"/>
          <w:color w:val="000000" w:themeColor="text1"/>
          <w:sz w:val="22"/>
          <w:szCs w:val="22"/>
          <w:vertAlign w:val="superscript"/>
          <w:lang w:val="en-CA"/>
        </w:rPr>
        <w:t>15</w:t>
      </w:r>
      <w:r w:rsidR="00542F19" w:rsidRPr="003929CC">
        <w:rPr>
          <w:rStyle w:val="fontstyle01"/>
          <w:rFonts w:ascii="Cambria" w:hAnsi="Cambria"/>
          <w:color w:val="000000" w:themeColor="text1"/>
          <w:sz w:val="22"/>
          <w:szCs w:val="22"/>
          <w:lang w:val="en-CA"/>
        </w:rPr>
        <w:t xml:space="preserve"> </w:t>
      </w:r>
      <w:r w:rsidR="00542F19" w:rsidRPr="003929CC">
        <w:rPr>
          <w:rStyle w:val="fontstyle01"/>
          <w:rFonts w:ascii="Cambria" w:hAnsi="Cambria"/>
          <w:color w:val="000000" w:themeColor="text1"/>
          <w:sz w:val="22"/>
          <w:szCs w:val="22"/>
          <w:lang w:val="en-CA"/>
        </w:rPr>
        <w:lastRenderedPageBreak/>
        <w:t xml:space="preserve">− 1, inclusive. When </w:t>
      </w:r>
      <w:r w:rsidR="00542F19" w:rsidRPr="003929CC">
        <w:rPr>
          <w:color w:val="000000" w:themeColor="text1"/>
          <w:lang w:val="en-CA"/>
        </w:rPr>
        <w:t xml:space="preserve">gtp_rotation_y is not present, its value shall be inferred to be equal to 0. </w:t>
      </w:r>
      <w:r w:rsidR="00542F19" w:rsidRPr="003929CC">
        <w:rPr>
          <w:color w:val="000000" w:themeColor="text1"/>
          <w:lang w:val="en-CA" w:eastAsia="ja-JP"/>
        </w:rPr>
        <w:t xml:space="preserve">The value of </w:t>
      </w:r>
      <w:r w:rsidR="00542F19" w:rsidRPr="003929CC">
        <w:rPr>
          <w:bCs/>
          <w:color w:val="000000" w:themeColor="text1"/>
          <w:lang w:val="en-CA"/>
        </w:rPr>
        <w:t xml:space="preserve">RotationY </w:t>
      </w:r>
      <w:r w:rsidR="00542F19" w:rsidRPr="003929CC">
        <w:rPr>
          <w:color w:val="000000" w:themeColor="text1"/>
          <w:lang w:val="en-CA" w:eastAsia="ja-JP"/>
        </w:rPr>
        <w:t>is computed as follows:</w:t>
      </w:r>
    </w:p>
    <w:p w14:paraId="7983084E" w14:textId="57724CA4" w:rsidR="00CF619E" w:rsidRPr="003929CC" w:rsidRDefault="00542F19" w:rsidP="00CF619E">
      <w:pPr>
        <w:rPr>
          <w:color w:val="000000" w:themeColor="text1"/>
          <w:vertAlign w:val="superscript"/>
          <w:lang w:val="en-CA"/>
        </w:rPr>
      </w:pPr>
      <w:r w:rsidRPr="003929CC">
        <w:rPr>
          <w:color w:val="000000" w:themeColor="text1"/>
          <w:lang w:val="en-CA" w:eastAsia="ja-JP"/>
        </w:rPr>
        <w:tab/>
      </w:r>
      <w:r w:rsidRPr="003929CC">
        <w:rPr>
          <w:bCs/>
          <w:color w:val="000000" w:themeColor="text1"/>
          <w:lang w:val="en-CA"/>
        </w:rPr>
        <w:t>RotationY</w:t>
      </w:r>
      <w:r w:rsidR="0005489F" w:rsidRPr="003929CC">
        <w:rPr>
          <w:bCs/>
          <w:color w:val="000000" w:themeColor="text1"/>
          <w:lang w:val="en-CA"/>
        </w:rPr>
        <w:t> </w:t>
      </w:r>
      <w:r w:rsidRPr="003929CC">
        <w:rPr>
          <w:color w:val="000000" w:themeColor="text1"/>
          <w:lang w:val="en-CA" w:eastAsia="ja-JP"/>
        </w:rPr>
        <w:t>=</w:t>
      </w:r>
      <w:r w:rsidR="0005489F" w:rsidRPr="003929CC">
        <w:rPr>
          <w:color w:val="000000" w:themeColor="text1"/>
          <w:lang w:val="en-CA" w:eastAsia="ja-JP"/>
        </w:rPr>
        <w:t> </w:t>
      </w:r>
      <w:r w:rsidRPr="003929CC">
        <w:rPr>
          <w:bCs/>
          <w:color w:val="000000" w:themeColor="text1"/>
          <w:lang w:val="en-CA"/>
        </w:rPr>
        <w:t>gtp_rotation_y</w:t>
      </w:r>
      <w:r w:rsidR="0005489F" w:rsidRPr="003929CC">
        <w:rPr>
          <w:bCs/>
          <w:color w:val="000000" w:themeColor="text1"/>
          <w:lang w:val="en-CA"/>
        </w:rPr>
        <w:t> </w:t>
      </w:r>
      <w:r w:rsidRPr="003929CC">
        <w:rPr>
          <w:rFonts w:cs="Symbol"/>
          <w:color w:val="000000" w:themeColor="text1"/>
          <w:lang w:val="en-CA"/>
        </w:rPr>
        <w:sym w:font="Symbol" w:char="F0B8"/>
      </w:r>
      <w:r w:rsidR="0005489F" w:rsidRPr="003929CC">
        <w:rPr>
          <w:color w:val="000000" w:themeColor="text1"/>
          <w:lang w:val="en-CA" w:eastAsia="ja-JP"/>
        </w:rPr>
        <w:t> </w:t>
      </w:r>
      <w:r w:rsidRPr="003929CC">
        <w:rPr>
          <w:rStyle w:val="fontstyle01"/>
          <w:rFonts w:ascii="Cambria" w:hAnsi="Cambria"/>
          <w:color w:val="000000" w:themeColor="text1"/>
          <w:sz w:val="22"/>
          <w:szCs w:val="22"/>
          <w:lang w:val="en-CA"/>
        </w:rPr>
        <w:t>2</w:t>
      </w:r>
      <w:r w:rsidRPr="003929CC">
        <w:rPr>
          <w:rStyle w:val="fontstyle01"/>
          <w:rFonts w:ascii="Cambria" w:hAnsi="Cambria"/>
          <w:color w:val="000000" w:themeColor="text1"/>
          <w:sz w:val="22"/>
          <w:szCs w:val="22"/>
          <w:vertAlign w:val="superscript"/>
          <w:lang w:val="en-CA"/>
        </w:rPr>
        <w:t>15</w:t>
      </w:r>
    </w:p>
    <w:p w14:paraId="5BE6CDB6" w14:textId="37C87A0C" w:rsidR="00542F19" w:rsidRPr="003929CC" w:rsidRDefault="001568EB" w:rsidP="00542F19">
      <w:pPr>
        <w:rPr>
          <w:color w:val="000000" w:themeColor="text1"/>
          <w:lang w:val="en-CA" w:eastAsia="ja-JP"/>
        </w:rPr>
      </w:pPr>
      <w:r w:rsidRPr="003929CC">
        <w:rPr>
          <w:b/>
          <w:color w:val="000000" w:themeColor="text1"/>
          <w:lang w:val="en-CA"/>
        </w:rPr>
        <w:t>gtp_rotation</w:t>
      </w:r>
      <w:r w:rsidR="00CF619E" w:rsidRPr="003929CC">
        <w:rPr>
          <w:b/>
          <w:color w:val="000000" w:themeColor="text1"/>
          <w:lang w:val="en-CA"/>
        </w:rPr>
        <w:t>_z</w:t>
      </w:r>
      <w:r w:rsidR="00CF619E" w:rsidRPr="003929CC">
        <w:rPr>
          <w:bCs/>
          <w:color w:val="000000" w:themeColor="text1"/>
          <w:lang w:val="en-CA"/>
        </w:rPr>
        <w:t xml:space="preserve"> </w:t>
      </w:r>
      <w:r w:rsidR="00542F19" w:rsidRPr="003929CC">
        <w:rPr>
          <w:bCs/>
          <w:color w:val="000000" w:themeColor="text1"/>
          <w:lang w:val="en-CA"/>
        </w:rPr>
        <w:t xml:space="preserve">specifies the z component, RotationZ, for the geometry rotation of the current point cloud image using the quaternion representation. </w:t>
      </w:r>
      <w:r w:rsidR="00542F19" w:rsidRPr="003929CC">
        <w:rPr>
          <w:rStyle w:val="fontstyle01"/>
          <w:rFonts w:ascii="Cambria" w:hAnsi="Cambria"/>
          <w:color w:val="000000" w:themeColor="text1"/>
          <w:sz w:val="22"/>
          <w:szCs w:val="22"/>
          <w:lang w:val="en-CA"/>
        </w:rPr>
        <w:t xml:space="preserve">The value of </w:t>
      </w:r>
      <w:r w:rsidR="00542F19" w:rsidRPr="003929CC">
        <w:rPr>
          <w:color w:val="000000" w:themeColor="text1"/>
          <w:lang w:val="en-CA"/>
        </w:rPr>
        <w:t>gtp_rotation_z</w:t>
      </w:r>
      <w:r w:rsidR="00542F19" w:rsidRPr="003929CC">
        <w:rPr>
          <w:bCs/>
          <w:color w:val="000000" w:themeColor="text1"/>
          <w:lang w:val="en-CA"/>
        </w:rPr>
        <w:t xml:space="preserve"> </w:t>
      </w:r>
      <w:r w:rsidR="00542F19" w:rsidRPr="003929CC">
        <w:rPr>
          <w:rStyle w:val="fontstyle01"/>
          <w:rFonts w:ascii="Cambria" w:hAnsi="Cambria"/>
          <w:color w:val="000000" w:themeColor="text1"/>
          <w:sz w:val="22"/>
          <w:szCs w:val="22"/>
          <w:lang w:val="en-CA"/>
        </w:rPr>
        <w:t>shall be in the range of −2</w:t>
      </w:r>
      <w:r w:rsidR="00542F19" w:rsidRPr="003929CC">
        <w:rPr>
          <w:rStyle w:val="fontstyle01"/>
          <w:rFonts w:ascii="Cambria" w:hAnsi="Cambria"/>
          <w:color w:val="000000" w:themeColor="text1"/>
          <w:sz w:val="22"/>
          <w:szCs w:val="22"/>
          <w:vertAlign w:val="superscript"/>
          <w:lang w:val="en-CA"/>
        </w:rPr>
        <w:t>15</w:t>
      </w:r>
      <w:r w:rsidR="00542F19" w:rsidRPr="003929CC">
        <w:rPr>
          <w:rStyle w:val="fontstyle01"/>
          <w:rFonts w:ascii="Cambria" w:hAnsi="Cambria"/>
          <w:color w:val="000000" w:themeColor="text1"/>
          <w:sz w:val="22"/>
          <w:szCs w:val="22"/>
          <w:lang w:val="en-CA"/>
        </w:rPr>
        <w:t xml:space="preserve"> to 2</w:t>
      </w:r>
      <w:r w:rsidR="00542F19" w:rsidRPr="003929CC">
        <w:rPr>
          <w:rStyle w:val="fontstyle01"/>
          <w:rFonts w:ascii="Cambria" w:hAnsi="Cambria"/>
          <w:color w:val="000000" w:themeColor="text1"/>
          <w:sz w:val="22"/>
          <w:szCs w:val="22"/>
          <w:vertAlign w:val="superscript"/>
          <w:lang w:val="en-CA"/>
        </w:rPr>
        <w:t>15</w:t>
      </w:r>
      <w:r w:rsidR="00542F19" w:rsidRPr="003929CC">
        <w:rPr>
          <w:rStyle w:val="fontstyle01"/>
          <w:rFonts w:ascii="Cambria" w:hAnsi="Cambria"/>
          <w:color w:val="000000" w:themeColor="text1"/>
          <w:sz w:val="22"/>
          <w:szCs w:val="22"/>
          <w:lang w:val="en-CA"/>
        </w:rPr>
        <w:t xml:space="preserve"> − 1, inclusive. When </w:t>
      </w:r>
      <w:r w:rsidR="00542F19" w:rsidRPr="003929CC">
        <w:rPr>
          <w:color w:val="000000" w:themeColor="text1"/>
          <w:lang w:val="en-CA"/>
        </w:rPr>
        <w:t xml:space="preserve">gtp_rotation_z is not present, its value shall be inferred to be equal to 0. </w:t>
      </w:r>
      <w:r w:rsidR="00542F19" w:rsidRPr="003929CC">
        <w:rPr>
          <w:color w:val="000000" w:themeColor="text1"/>
          <w:lang w:val="en-CA" w:eastAsia="ja-JP"/>
        </w:rPr>
        <w:t xml:space="preserve">The value of </w:t>
      </w:r>
      <w:r w:rsidR="00542F19" w:rsidRPr="003929CC">
        <w:rPr>
          <w:bCs/>
          <w:color w:val="000000" w:themeColor="text1"/>
          <w:lang w:val="en-CA"/>
        </w:rPr>
        <w:t xml:space="preserve">RotationZ </w:t>
      </w:r>
      <w:r w:rsidR="00542F19" w:rsidRPr="003929CC">
        <w:rPr>
          <w:color w:val="000000" w:themeColor="text1"/>
          <w:lang w:val="en-CA" w:eastAsia="ja-JP"/>
        </w:rPr>
        <w:t>is computed as follows:</w:t>
      </w:r>
    </w:p>
    <w:p w14:paraId="406E9356" w14:textId="2EA6E00F" w:rsidR="00542F19" w:rsidRPr="003929CC" w:rsidRDefault="00542F19" w:rsidP="00542F19">
      <w:pPr>
        <w:rPr>
          <w:color w:val="000000" w:themeColor="text1"/>
          <w:vertAlign w:val="superscript"/>
          <w:lang w:val="en-CA"/>
        </w:rPr>
      </w:pPr>
      <w:r w:rsidRPr="003929CC">
        <w:rPr>
          <w:color w:val="000000" w:themeColor="text1"/>
          <w:lang w:val="en-CA" w:eastAsia="ja-JP"/>
        </w:rPr>
        <w:tab/>
      </w:r>
      <w:r w:rsidRPr="003929CC">
        <w:rPr>
          <w:bCs/>
          <w:color w:val="000000" w:themeColor="text1"/>
          <w:lang w:val="en-CA"/>
        </w:rPr>
        <w:t>RotationZ</w:t>
      </w:r>
      <w:r w:rsidR="0005489F" w:rsidRPr="003929CC">
        <w:rPr>
          <w:bCs/>
          <w:color w:val="000000" w:themeColor="text1"/>
          <w:lang w:val="en-CA"/>
        </w:rPr>
        <w:t> </w:t>
      </w:r>
      <w:r w:rsidRPr="003929CC">
        <w:rPr>
          <w:color w:val="000000" w:themeColor="text1"/>
          <w:lang w:val="en-CA" w:eastAsia="ja-JP"/>
        </w:rPr>
        <w:t>=</w:t>
      </w:r>
      <w:r w:rsidR="0005489F" w:rsidRPr="003929CC">
        <w:rPr>
          <w:color w:val="000000" w:themeColor="text1"/>
          <w:lang w:val="en-CA" w:eastAsia="ja-JP"/>
        </w:rPr>
        <w:t> </w:t>
      </w:r>
      <w:r w:rsidRPr="003929CC">
        <w:rPr>
          <w:bCs/>
          <w:color w:val="000000" w:themeColor="text1"/>
          <w:lang w:val="en-CA"/>
        </w:rPr>
        <w:t>gtp_rotation_</w:t>
      </w:r>
      <w:r w:rsidR="0005489F" w:rsidRPr="003929CC">
        <w:rPr>
          <w:bCs/>
          <w:color w:val="000000" w:themeColor="text1"/>
          <w:lang w:val="en-CA"/>
        </w:rPr>
        <w:t>z </w:t>
      </w:r>
      <w:r w:rsidRPr="003929CC">
        <w:rPr>
          <w:rFonts w:cs="Symbol"/>
          <w:color w:val="000000" w:themeColor="text1"/>
          <w:lang w:val="en-CA"/>
        </w:rPr>
        <w:sym w:font="Symbol" w:char="F0B8"/>
      </w:r>
      <w:r w:rsidR="0005489F" w:rsidRPr="003929CC">
        <w:rPr>
          <w:color w:val="000000" w:themeColor="text1"/>
          <w:lang w:val="en-CA" w:eastAsia="ja-JP"/>
        </w:rPr>
        <w:t> </w:t>
      </w:r>
      <w:r w:rsidRPr="003929CC">
        <w:rPr>
          <w:rStyle w:val="fontstyle01"/>
          <w:rFonts w:ascii="Cambria" w:hAnsi="Cambria"/>
          <w:color w:val="000000" w:themeColor="text1"/>
          <w:sz w:val="22"/>
          <w:szCs w:val="22"/>
          <w:lang w:val="en-CA"/>
        </w:rPr>
        <w:t>2</w:t>
      </w:r>
      <w:r w:rsidRPr="003929CC">
        <w:rPr>
          <w:rStyle w:val="fontstyle01"/>
          <w:rFonts w:ascii="Cambria" w:hAnsi="Cambria"/>
          <w:color w:val="000000" w:themeColor="text1"/>
          <w:sz w:val="22"/>
          <w:szCs w:val="22"/>
          <w:vertAlign w:val="superscript"/>
          <w:lang w:val="en-CA"/>
        </w:rPr>
        <w:t>15</w:t>
      </w:r>
    </w:p>
    <w:p w14:paraId="1C98B1C0" w14:textId="77777777" w:rsidR="00542F19" w:rsidRPr="003929CC" w:rsidRDefault="00542F19" w:rsidP="00CF619E">
      <w:r w:rsidRPr="003929CC">
        <w:t xml:space="preserve">The fourth component, </w:t>
      </w:r>
      <w:r w:rsidRPr="003929CC">
        <w:rPr>
          <w:bCs/>
          <w:color w:val="000000" w:themeColor="text1"/>
          <w:lang w:val="en-CA"/>
        </w:rPr>
        <w:t>RotationW,</w:t>
      </w:r>
      <w:r w:rsidRPr="003929CC">
        <w:t xml:space="preserve"> </w:t>
      </w:r>
      <w:r w:rsidRPr="003929CC">
        <w:rPr>
          <w:bCs/>
          <w:color w:val="000000" w:themeColor="text1"/>
          <w:lang w:val="en-CA"/>
        </w:rPr>
        <w:t>for the geometry rotation of the current point cloud image using the quaternion representation</w:t>
      </w:r>
      <w:r w:rsidRPr="003929CC">
        <w:t xml:space="preserve"> is calculated as follows: </w:t>
      </w:r>
    </w:p>
    <w:p w14:paraId="5B7453A2" w14:textId="2D0C399A" w:rsidR="0023515C" w:rsidRPr="003929CC" w:rsidRDefault="0005489F" w:rsidP="00CF619E">
      <w:pPr>
        <w:rPr>
          <w:color w:val="000000" w:themeColor="text1"/>
          <w:lang w:val="en-CA"/>
        </w:rPr>
      </w:pPr>
      <w:r w:rsidRPr="003929CC">
        <w:tab/>
      </w:r>
      <w:r w:rsidR="00542F19" w:rsidRPr="003929CC">
        <w:t>RotationW</w:t>
      </w:r>
      <w:r w:rsidRPr="003929CC">
        <w:t> </w:t>
      </w:r>
      <w:r w:rsidR="00542F19" w:rsidRPr="003929CC">
        <w:t>=</w:t>
      </w:r>
      <w:r w:rsidRPr="003929CC">
        <w:t> Sqrt( 1 – ( </w:t>
      </w:r>
      <w:r w:rsidR="00542F19" w:rsidRPr="003929CC">
        <w:t>RotationX</w:t>
      </w:r>
      <w:r w:rsidR="00542F19" w:rsidRPr="003929CC">
        <w:rPr>
          <w:bCs/>
          <w:vertAlign w:val="superscript"/>
        </w:rPr>
        <w:t>2</w:t>
      </w:r>
      <w:r w:rsidRPr="003929CC">
        <w:rPr>
          <w:bCs/>
        </w:rPr>
        <w:t> </w:t>
      </w:r>
      <w:r w:rsidR="00542F19" w:rsidRPr="003929CC">
        <w:rPr>
          <w:bCs/>
        </w:rPr>
        <w:t>+</w:t>
      </w:r>
      <w:r w:rsidRPr="003929CC">
        <w:rPr>
          <w:bCs/>
        </w:rPr>
        <w:t> </w:t>
      </w:r>
      <w:r w:rsidR="00542F19" w:rsidRPr="003929CC">
        <w:t>RotationY</w:t>
      </w:r>
      <w:r w:rsidR="00542F19" w:rsidRPr="003929CC">
        <w:rPr>
          <w:bCs/>
          <w:vertAlign w:val="superscript"/>
        </w:rPr>
        <w:t>2</w:t>
      </w:r>
      <w:r w:rsidRPr="003929CC">
        <w:rPr>
          <w:bCs/>
        </w:rPr>
        <w:t> </w:t>
      </w:r>
      <w:r w:rsidR="00542F19" w:rsidRPr="003929CC">
        <w:rPr>
          <w:bCs/>
        </w:rPr>
        <w:t>+</w:t>
      </w:r>
      <w:r w:rsidRPr="003929CC">
        <w:rPr>
          <w:bCs/>
        </w:rPr>
        <w:t> </w:t>
      </w:r>
      <w:r w:rsidR="00542F19" w:rsidRPr="003929CC">
        <w:t>RotationZ</w:t>
      </w:r>
      <w:r w:rsidR="00542F19" w:rsidRPr="003929CC">
        <w:rPr>
          <w:bCs/>
          <w:vertAlign w:val="superscript"/>
        </w:rPr>
        <w:t>2</w:t>
      </w:r>
      <w:r w:rsidRPr="003929CC">
        <w:rPr>
          <w:bCs/>
        </w:rPr>
        <w:t> ) )</w:t>
      </w:r>
    </w:p>
    <w:p w14:paraId="32B35BEF" w14:textId="77777777" w:rsidR="00CF619E" w:rsidRPr="003929CC" w:rsidRDefault="001568EB" w:rsidP="00CF619E">
      <w:pPr>
        <w:rPr>
          <w:rStyle w:val="fontstyle01"/>
          <w:rFonts w:ascii="Cambria" w:hAnsi="Cambria"/>
          <w:color w:val="000000" w:themeColor="text1"/>
          <w:sz w:val="22"/>
          <w:szCs w:val="22"/>
          <w:lang w:val="en-CA"/>
        </w:rPr>
      </w:pPr>
      <w:r w:rsidRPr="003929CC">
        <w:rPr>
          <w:b/>
          <w:bCs/>
          <w:color w:val="000000" w:themeColor="text1"/>
          <w:lang w:val="en-CA"/>
        </w:rPr>
        <w:t>gtp_point</w:t>
      </w:r>
      <w:r w:rsidR="00CF619E" w:rsidRPr="003929CC">
        <w:rPr>
          <w:b/>
          <w:bCs/>
          <w:color w:val="000000" w:themeColor="text1"/>
          <w:lang w:val="en-CA"/>
        </w:rPr>
        <w:t>_size_info_minus1</w:t>
      </w:r>
      <w:r w:rsidR="00CF619E" w:rsidRPr="003929CC">
        <w:rPr>
          <w:bCs/>
          <w:color w:val="000000" w:themeColor="text1"/>
          <w:lang w:val="en-CA"/>
        </w:rPr>
        <w:t xml:space="preserve"> plus 1</w:t>
      </w:r>
      <w:r w:rsidR="00CF619E" w:rsidRPr="003929CC">
        <w:rPr>
          <w:b/>
          <w:bCs/>
          <w:color w:val="000000" w:themeColor="text1"/>
          <w:lang w:val="en-CA"/>
        </w:rPr>
        <w:t xml:space="preserve"> </w:t>
      </w:r>
      <w:r w:rsidR="00CF619E" w:rsidRPr="003929CC">
        <w:rPr>
          <w:bCs/>
          <w:color w:val="000000" w:themeColor="text1"/>
          <w:lang w:val="en-CA"/>
        </w:rPr>
        <w:t>indicates the geometry point size to be used for rendering</w:t>
      </w:r>
      <w:r w:rsidR="00CF619E" w:rsidRPr="003929CC">
        <w:rPr>
          <w:rStyle w:val="fontstyle01"/>
          <w:rFonts w:ascii="Cambria" w:hAnsi="Cambria"/>
          <w:color w:val="000000" w:themeColor="text1"/>
          <w:sz w:val="22"/>
          <w:szCs w:val="22"/>
          <w:lang w:val="en-CA"/>
        </w:rPr>
        <w:t xml:space="preserve">. The value of </w:t>
      </w:r>
      <w:r w:rsidRPr="003929CC">
        <w:rPr>
          <w:rStyle w:val="fontstyle01"/>
          <w:rFonts w:ascii="Cambria" w:hAnsi="Cambria"/>
          <w:color w:val="000000" w:themeColor="text1"/>
          <w:sz w:val="22"/>
          <w:szCs w:val="22"/>
          <w:lang w:val="en-CA"/>
        </w:rPr>
        <w:t>gtp_point</w:t>
      </w:r>
      <w:r w:rsidR="00CF619E" w:rsidRPr="003929CC">
        <w:rPr>
          <w:rStyle w:val="fontstyle01"/>
          <w:rFonts w:ascii="Cambria" w:hAnsi="Cambria"/>
          <w:color w:val="000000" w:themeColor="text1"/>
          <w:sz w:val="22"/>
          <w:szCs w:val="22"/>
          <w:lang w:val="en-CA"/>
        </w:rPr>
        <w:t>_size_info_minus1 shall be in the range of 0 to 65535, inclusive.</w:t>
      </w:r>
      <w:r w:rsidR="00CF619E" w:rsidRPr="003929CC">
        <w:rPr>
          <w:color w:val="000000" w:themeColor="text1"/>
          <w:lang w:val="en-CA"/>
        </w:rPr>
        <w:t xml:space="preserve"> When </w:t>
      </w:r>
      <w:r w:rsidRPr="003929CC">
        <w:rPr>
          <w:rStyle w:val="fontstyle01"/>
          <w:rFonts w:ascii="Cambria" w:hAnsi="Cambria"/>
          <w:color w:val="000000" w:themeColor="text1"/>
          <w:sz w:val="22"/>
          <w:szCs w:val="22"/>
          <w:lang w:val="en-CA"/>
        </w:rPr>
        <w:t>gtp_point</w:t>
      </w:r>
      <w:r w:rsidR="00CF619E" w:rsidRPr="003929CC">
        <w:rPr>
          <w:bCs/>
          <w:color w:val="000000" w:themeColor="text1"/>
          <w:lang w:val="en-CA"/>
        </w:rPr>
        <w:t>_size_info_minus1</w:t>
      </w:r>
      <w:r w:rsidR="00CF619E" w:rsidRPr="003929CC">
        <w:rPr>
          <w:b/>
          <w:bCs/>
          <w:color w:val="000000" w:themeColor="text1"/>
          <w:lang w:val="en-CA"/>
        </w:rPr>
        <w:t xml:space="preserve"> </w:t>
      </w:r>
      <w:r w:rsidR="00CF619E" w:rsidRPr="003929CC">
        <w:rPr>
          <w:color w:val="000000" w:themeColor="text1"/>
          <w:lang w:val="en-CA"/>
        </w:rPr>
        <w:t xml:space="preserve">is not present, it shall be inferred to be equal to </w:t>
      </w:r>
      <w:r w:rsidR="00CF619E" w:rsidRPr="003929CC">
        <w:rPr>
          <w:rStyle w:val="fontstyle01"/>
          <w:rFonts w:ascii="Cambria" w:hAnsi="Cambria"/>
          <w:color w:val="000000" w:themeColor="text1"/>
          <w:sz w:val="22"/>
          <w:szCs w:val="22"/>
          <w:lang w:val="en-CA"/>
        </w:rPr>
        <w:t>0</w:t>
      </w:r>
      <w:r w:rsidR="00CF619E" w:rsidRPr="003929CC">
        <w:rPr>
          <w:color w:val="000000" w:themeColor="text1"/>
          <w:lang w:val="en-CA"/>
        </w:rPr>
        <w:t>.</w:t>
      </w:r>
    </w:p>
    <w:p w14:paraId="25DAA788" w14:textId="701ED346" w:rsidR="00CF619E" w:rsidRPr="003929CC" w:rsidRDefault="001568EB" w:rsidP="00CF619E">
      <w:pPr>
        <w:rPr>
          <w:color w:val="000000" w:themeColor="text1"/>
          <w:lang w:val="en-CA"/>
        </w:rPr>
      </w:pPr>
      <w:r w:rsidRPr="003929CC">
        <w:rPr>
          <w:b/>
          <w:bCs/>
          <w:color w:val="000000" w:themeColor="text1"/>
          <w:lang w:val="en-CA"/>
        </w:rPr>
        <w:t>gtp_point</w:t>
      </w:r>
      <w:r w:rsidR="00CF619E" w:rsidRPr="003929CC">
        <w:rPr>
          <w:b/>
          <w:bCs/>
          <w:color w:val="000000" w:themeColor="text1"/>
          <w:lang w:val="en-CA"/>
        </w:rPr>
        <w:t xml:space="preserve">_shape_info </w:t>
      </w:r>
      <w:r w:rsidR="00CF619E" w:rsidRPr="003929CC">
        <w:rPr>
          <w:bCs/>
          <w:color w:val="000000" w:themeColor="text1"/>
          <w:lang w:val="en-CA"/>
        </w:rPr>
        <w:t xml:space="preserve">indicates the geometry point shape to be used for rendering. </w:t>
      </w:r>
      <w:r w:rsidR="00CF619E" w:rsidRPr="003929CC">
        <w:rPr>
          <w:color w:val="000000" w:themeColor="text1"/>
          <w:lang w:val="en-CA"/>
        </w:rPr>
        <w:t xml:space="preserve">The value of </w:t>
      </w:r>
      <w:r w:rsidRPr="003929CC">
        <w:rPr>
          <w:color w:val="000000" w:themeColor="text1"/>
          <w:lang w:val="en-CA"/>
        </w:rPr>
        <w:t>gtp_point</w:t>
      </w:r>
      <w:r w:rsidR="00CF619E" w:rsidRPr="003929CC">
        <w:rPr>
          <w:color w:val="000000" w:themeColor="text1"/>
          <w:lang w:val="en-CA"/>
        </w:rPr>
        <w:t>_shape_info shall be in the range of 0 to 15, inclusive</w:t>
      </w:r>
      <w:r w:rsidR="00CF619E" w:rsidRPr="003929CC">
        <w:rPr>
          <w:color w:val="000000" w:themeColor="text1"/>
          <w:lang w:val="en-CA" w:eastAsia="ja-JP"/>
        </w:rPr>
        <w:t>.</w:t>
      </w:r>
      <w:r w:rsidR="00CF619E" w:rsidRPr="003929CC">
        <w:rPr>
          <w:color w:val="000000" w:themeColor="text1"/>
          <w:lang w:val="en-CA"/>
        </w:rPr>
        <w:t xml:space="preserve"> When </w:t>
      </w:r>
      <w:r w:rsidRPr="003929CC">
        <w:rPr>
          <w:rStyle w:val="fontstyle01"/>
          <w:rFonts w:ascii="Cambria" w:hAnsi="Cambria"/>
          <w:color w:val="000000" w:themeColor="text1"/>
          <w:sz w:val="22"/>
          <w:szCs w:val="22"/>
          <w:lang w:val="en-CA"/>
        </w:rPr>
        <w:t>gtp_point</w:t>
      </w:r>
      <w:r w:rsidR="00CF619E" w:rsidRPr="003929CC">
        <w:rPr>
          <w:bCs/>
          <w:color w:val="000000" w:themeColor="text1"/>
          <w:lang w:val="en-CA"/>
        </w:rPr>
        <w:t>_shape_info</w:t>
      </w:r>
      <w:r w:rsidR="00CF619E" w:rsidRPr="003929CC">
        <w:rPr>
          <w:b/>
          <w:bCs/>
          <w:color w:val="000000" w:themeColor="text1"/>
          <w:lang w:val="en-CA"/>
        </w:rPr>
        <w:t xml:space="preserve"> </w:t>
      </w:r>
      <w:r w:rsidR="00CF619E" w:rsidRPr="003929CC">
        <w:rPr>
          <w:color w:val="000000" w:themeColor="text1"/>
          <w:lang w:val="en-CA"/>
        </w:rPr>
        <w:t xml:space="preserve">is not present, it shall be inferred to be equal to </w:t>
      </w:r>
      <w:r w:rsidR="00CF619E" w:rsidRPr="003929CC">
        <w:rPr>
          <w:bCs/>
          <w:color w:val="000000" w:themeColor="text1"/>
          <w:lang w:val="en-CA"/>
        </w:rPr>
        <w:t>0</w:t>
      </w:r>
      <w:r w:rsidR="00CF619E" w:rsidRPr="003929CC">
        <w:rPr>
          <w:color w:val="000000" w:themeColor="text1"/>
          <w:lang w:val="en-CA"/>
        </w:rPr>
        <w:t>.</w:t>
      </w:r>
    </w:p>
    <w:p w14:paraId="5059DFBA" w14:textId="699C1EF0" w:rsidR="00CF619E" w:rsidRPr="003929CC" w:rsidRDefault="00DB4D06" w:rsidP="00CF619E">
      <w:pPr>
        <w:pStyle w:val="a3"/>
        <w:tabs>
          <w:tab w:val="clear" w:pos="403"/>
          <w:tab w:val="clear" w:pos="720"/>
        </w:tabs>
        <w:rPr>
          <w:lang w:val="en-CA"/>
        </w:rPr>
      </w:pPr>
      <w:bookmarkStart w:id="2086" w:name="_Toc21625574"/>
      <w:r w:rsidRPr="003929CC">
        <w:rPr>
          <w:lang w:val="en-CA"/>
        </w:rPr>
        <w:t>A</w:t>
      </w:r>
      <w:r w:rsidR="00CF619E" w:rsidRPr="003929CC">
        <w:rPr>
          <w:lang w:val="en-CA"/>
        </w:rPr>
        <w:t>ttribute transformation parameters SEI message semantics</w:t>
      </w:r>
      <w:bookmarkEnd w:id="2086"/>
    </w:p>
    <w:p w14:paraId="2AD7E27B" w14:textId="000E0B0A" w:rsidR="00540B4F" w:rsidRPr="003929CC" w:rsidRDefault="00540B4F" w:rsidP="00540B4F">
      <w:pPr>
        <w:rPr>
          <w:lang w:val="en-CA" w:eastAsia="ja-JP"/>
        </w:rPr>
      </w:pPr>
      <w:r w:rsidRPr="003929CC">
        <w:rPr>
          <w:lang w:val="en-CA" w:eastAsia="ja-JP"/>
        </w:rPr>
        <w:t xml:space="preserve">This SEI message provides information that relate to attribute processing and interpretation during reconstruction. </w:t>
      </w:r>
    </w:p>
    <w:p w14:paraId="227CDA85" w14:textId="4BB9144B" w:rsidR="00540B4F" w:rsidRPr="003929CC" w:rsidRDefault="00540B4F" w:rsidP="00632B32">
      <w:pPr>
        <w:rPr>
          <w:lang w:val="en-CA" w:eastAsia="ja-JP"/>
        </w:rPr>
      </w:pPr>
      <w:r w:rsidRPr="003929CC">
        <w:rPr>
          <w:lang w:val="en-CA" w:eastAsia="ja-JP"/>
        </w:rPr>
        <w:t xml:space="preserve">The persistence scope for this SEI message is the remainder of the bitstream (i.e., the signaled attribute transformation parameters SEI message persists until the end of the stream) or when a new attribute transformation parameters SEI message is encountered. </w:t>
      </w:r>
    </w:p>
    <w:p w14:paraId="5579DADA" w14:textId="255BCD5B" w:rsidR="00632B32" w:rsidRPr="003929CC" w:rsidRDefault="00632B32" w:rsidP="00632B32">
      <w:pPr>
        <w:rPr>
          <w:sz w:val="28"/>
          <w:lang w:val="en-CA" w:eastAsia="ja-JP"/>
        </w:rPr>
      </w:pPr>
      <w:r w:rsidRPr="003929CC">
        <w:rPr>
          <w:b/>
          <w:bCs/>
          <w:szCs w:val="20"/>
        </w:rPr>
        <w:t xml:space="preserve">atp_cancel_flag </w:t>
      </w:r>
      <w:r w:rsidRPr="003929CC">
        <w:rPr>
          <w:szCs w:val="20"/>
        </w:rPr>
        <w:t xml:space="preserve">equal to 1 indicates that the attribute transformation parameters SEI message cancels the persistence of any previous attribute transformation parameters SEI message in output order that applies to the current </w:t>
      </w:r>
      <w:r w:rsidR="00384C78" w:rsidRPr="003929CC">
        <w:rPr>
          <w:szCs w:val="20"/>
        </w:rPr>
        <w:t>map</w:t>
      </w:r>
      <w:r w:rsidRPr="003929CC">
        <w:rPr>
          <w:szCs w:val="20"/>
        </w:rPr>
        <w:t>. atp_cancel_flag equal to 0 indicates that attribute transformation parameters information follows.</w:t>
      </w:r>
    </w:p>
    <w:p w14:paraId="3ECDB131" w14:textId="70DC2221" w:rsidR="00C9706D" w:rsidRPr="003929CC" w:rsidRDefault="00C9706D" w:rsidP="00C9706D">
      <w:pPr>
        <w:rPr>
          <w:lang w:val="en-CA" w:eastAsia="ja-JP"/>
        </w:rPr>
      </w:pPr>
      <w:r w:rsidRPr="003929CC">
        <w:rPr>
          <w:b/>
          <w:bCs/>
          <w:lang w:val="en-CA" w:eastAsia="ja-JP"/>
        </w:rPr>
        <w:t>atp_num_attribute_updates</w:t>
      </w:r>
      <w:r w:rsidR="00924EB6" w:rsidRPr="003929CC">
        <w:rPr>
          <w:lang w:val="en-CA" w:eastAsia="ja-JP"/>
        </w:rPr>
        <w:t xml:space="preserve"> indicates the number of attributes that is to be updated by the current SEI message.</w:t>
      </w:r>
    </w:p>
    <w:p w14:paraId="74137007" w14:textId="67CA48B9" w:rsidR="00C9706D" w:rsidRPr="003929CC" w:rsidRDefault="00C9706D" w:rsidP="00C9706D">
      <w:pPr>
        <w:rPr>
          <w:lang w:val="en-CA" w:eastAsia="ja-JP"/>
        </w:rPr>
      </w:pPr>
      <w:r w:rsidRPr="003929CC">
        <w:rPr>
          <w:b/>
          <w:bCs/>
          <w:lang w:val="en-CA" w:eastAsia="ja-JP"/>
        </w:rPr>
        <w:t>atp_attribute_idx</w:t>
      </w:r>
      <w:r w:rsidRPr="003929CC">
        <w:rPr>
          <w:lang w:val="en-CA" w:eastAsia="ja-JP"/>
        </w:rPr>
        <w:t>[ j ]</w:t>
      </w:r>
      <w:r w:rsidR="00924EB6" w:rsidRPr="003929CC">
        <w:rPr>
          <w:lang w:val="en-CA" w:eastAsia="ja-JP"/>
        </w:rPr>
        <w:t xml:space="preserve"> indicates the attribute index of the j-th attribute that is to be updated by the current SEI message.</w:t>
      </w:r>
    </w:p>
    <w:p w14:paraId="28BDA478" w14:textId="4F3B119E" w:rsidR="00C9706D" w:rsidRPr="003929CC" w:rsidRDefault="00C9706D" w:rsidP="00C9706D">
      <w:pPr>
        <w:rPr>
          <w:lang w:val="en-CA" w:eastAsia="ja-JP"/>
        </w:rPr>
      </w:pPr>
      <w:r w:rsidRPr="003929CC">
        <w:rPr>
          <w:b/>
          <w:bCs/>
          <w:lang w:val="en-CA" w:eastAsia="ja-JP"/>
        </w:rPr>
        <w:t>atp_dimension_minus1</w:t>
      </w:r>
      <w:r w:rsidRPr="003929CC">
        <w:rPr>
          <w:lang w:val="en-CA" w:eastAsia="ja-JP"/>
        </w:rPr>
        <w:t>[ j ]</w:t>
      </w:r>
      <w:r w:rsidR="00924EB6" w:rsidRPr="003929CC">
        <w:rPr>
          <w:lang w:val="en-CA" w:eastAsia="ja-JP"/>
        </w:rPr>
        <w:t xml:space="preserve"> plus 1 indicates the number of dimensions that are expected to be associated with the attribute with index j in the current bitstream.</w:t>
      </w:r>
    </w:p>
    <w:p w14:paraId="0E5B670A" w14:textId="5DA194AA" w:rsidR="00CF619E" w:rsidRPr="003929CC" w:rsidRDefault="005F3203" w:rsidP="00CF619E">
      <w:pPr>
        <w:rPr>
          <w:bCs/>
          <w:color w:val="000000" w:themeColor="text1"/>
          <w:lang w:val="en-CA"/>
        </w:rPr>
      </w:pPr>
      <w:r w:rsidRPr="003929CC">
        <w:rPr>
          <w:b/>
          <w:color w:val="000000" w:themeColor="text1"/>
          <w:lang w:val="en-CA"/>
        </w:rPr>
        <w:t>atp_smoothing_params_enabled_flag</w:t>
      </w:r>
      <w:r w:rsidR="00C9706D" w:rsidRPr="003929CC">
        <w:rPr>
          <w:color w:val="000000" w:themeColor="text1"/>
          <w:lang w:val="en-CA"/>
        </w:rPr>
        <w:t>[ j ]</w:t>
      </w:r>
      <w:r w:rsidR="00CF619E" w:rsidRPr="003929CC">
        <w:rPr>
          <w:color w:val="000000" w:themeColor="text1"/>
          <w:lang w:val="en-CA"/>
        </w:rPr>
        <w:t>[ i ]</w:t>
      </w:r>
      <w:r w:rsidR="00CF619E" w:rsidRPr="003929CC">
        <w:rPr>
          <w:b/>
          <w:color w:val="000000" w:themeColor="text1"/>
          <w:lang w:val="en-CA"/>
        </w:rPr>
        <w:t xml:space="preserve"> </w:t>
      </w:r>
      <w:r w:rsidR="00CF619E" w:rsidRPr="003929CC">
        <w:rPr>
          <w:color w:val="000000" w:themeColor="text1"/>
          <w:lang w:val="en-CA"/>
        </w:rPr>
        <w:t xml:space="preserve">equal to 1 indicates that attribute smoothing parameters are present in the current </w:t>
      </w:r>
      <w:r w:rsidR="002A47BD" w:rsidRPr="003929CC">
        <w:rPr>
          <w:color w:val="000000" w:themeColor="text1"/>
          <w:lang w:val="en-CA"/>
        </w:rPr>
        <w:t>atlas tile</w:t>
      </w:r>
      <w:r w:rsidR="00CF619E" w:rsidRPr="003929CC">
        <w:rPr>
          <w:color w:val="000000" w:themeColor="text1"/>
          <w:lang w:val="en-CA"/>
        </w:rPr>
        <w:t xml:space="preserve"> group attribute parameter set. </w:t>
      </w:r>
      <w:r w:rsidR="00E16695" w:rsidRPr="003929CC">
        <w:rPr>
          <w:color w:val="000000" w:themeColor="text1"/>
          <w:lang w:val="en-CA"/>
        </w:rPr>
        <w:t>atp_smoothing_params_enabled_flag</w:t>
      </w:r>
      <w:r w:rsidR="00924EB6" w:rsidRPr="003929CC">
        <w:rPr>
          <w:color w:val="000000" w:themeColor="text1"/>
          <w:lang w:val="en-CA"/>
        </w:rPr>
        <w:t>[ j ][ i ]</w:t>
      </w:r>
      <w:r w:rsidR="00924EB6" w:rsidRPr="003929CC">
        <w:rPr>
          <w:b/>
          <w:color w:val="000000" w:themeColor="text1"/>
          <w:lang w:val="en-CA"/>
        </w:rPr>
        <w:t xml:space="preserve"> </w:t>
      </w:r>
      <w:r w:rsidR="00CF619E" w:rsidRPr="003929CC">
        <w:rPr>
          <w:color w:val="000000" w:themeColor="text1"/>
          <w:lang w:val="en-CA"/>
        </w:rPr>
        <w:t xml:space="preserve"> equal to</w:t>
      </w:r>
      <w:r w:rsidR="00CF619E" w:rsidRPr="003929CC" w:rsidDel="005825D4">
        <w:rPr>
          <w:color w:val="000000" w:themeColor="text1"/>
          <w:lang w:val="en-CA"/>
        </w:rPr>
        <w:t xml:space="preserve"> </w:t>
      </w:r>
      <w:r w:rsidR="00CF619E" w:rsidRPr="003929CC">
        <w:rPr>
          <w:color w:val="000000" w:themeColor="text1"/>
          <w:lang w:val="en-CA"/>
        </w:rPr>
        <w:t xml:space="preserve">0 indicates that attribute smoothing parameters are not present in the current </w:t>
      </w:r>
      <w:r w:rsidR="002A47BD" w:rsidRPr="003929CC">
        <w:rPr>
          <w:color w:val="000000" w:themeColor="text1"/>
          <w:lang w:val="en-CA"/>
        </w:rPr>
        <w:t>atlas tile</w:t>
      </w:r>
      <w:r w:rsidR="00CF619E" w:rsidRPr="003929CC">
        <w:rPr>
          <w:color w:val="000000" w:themeColor="text1"/>
          <w:lang w:val="en-CA"/>
        </w:rPr>
        <w:t xml:space="preserve"> group attribute parameter set. When </w:t>
      </w:r>
      <w:r w:rsidR="00E16695" w:rsidRPr="003929CC">
        <w:rPr>
          <w:color w:val="000000" w:themeColor="text1"/>
          <w:lang w:val="en-CA"/>
        </w:rPr>
        <w:t>atp_smoothing_params_enabled_flag</w:t>
      </w:r>
      <w:r w:rsidR="00924EB6" w:rsidRPr="003929CC">
        <w:rPr>
          <w:color w:val="000000" w:themeColor="text1"/>
          <w:lang w:val="en-CA"/>
        </w:rPr>
        <w:t>[ j ][ i ]</w:t>
      </w:r>
      <w:r w:rsidR="00924EB6" w:rsidRPr="003929CC">
        <w:rPr>
          <w:b/>
          <w:color w:val="000000" w:themeColor="text1"/>
          <w:lang w:val="en-CA"/>
        </w:rPr>
        <w:t xml:space="preserve"> </w:t>
      </w:r>
      <w:r w:rsidR="00CF619E" w:rsidRPr="003929CC">
        <w:rPr>
          <w:color w:val="000000" w:themeColor="text1"/>
          <w:lang w:val="en-CA"/>
        </w:rPr>
        <w:t xml:space="preserve"> </w:t>
      </w:r>
      <w:r w:rsidR="00CF619E" w:rsidRPr="003929CC">
        <w:rPr>
          <w:bCs/>
          <w:color w:val="000000" w:themeColor="text1"/>
          <w:lang w:val="en-CA"/>
        </w:rPr>
        <w:t xml:space="preserve">is not present, it shall be inferred to be equal to </w:t>
      </w:r>
      <w:r w:rsidR="00CF619E" w:rsidRPr="003929CC">
        <w:rPr>
          <w:color w:val="000000" w:themeColor="text1"/>
          <w:lang w:val="en-CA"/>
        </w:rPr>
        <w:t>0</w:t>
      </w:r>
      <w:r w:rsidR="00CF619E" w:rsidRPr="003929CC">
        <w:rPr>
          <w:bCs/>
          <w:color w:val="000000" w:themeColor="text1"/>
          <w:lang w:val="en-CA"/>
        </w:rPr>
        <w:t>.</w:t>
      </w:r>
    </w:p>
    <w:p w14:paraId="638C9D22" w14:textId="7461D591" w:rsidR="00CF619E" w:rsidRPr="003929CC" w:rsidRDefault="005F3203" w:rsidP="00CF619E">
      <w:pPr>
        <w:rPr>
          <w:bCs/>
          <w:color w:val="000000" w:themeColor="text1"/>
          <w:lang w:val="en-CA"/>
        </w:rPr>
      </w:pPr>
      <w:r w:rsidRPr="003929CC">
        <w:rPr>
          <w:b/>
          <w:color w:val="000000" w:themeColor="text1"/>
          <w:lang w:val="en-CA"/>
        </w:rPr>
        <w:t>atp_scale_params_enabled_flag</w:t>
      </w:r>
      <w:r w:rsidR="00924EB6" w:rsidRPr="003929CC">
        <w:rPr>
          <w:color w:val="000000" w:themeColor="text1"/>
          <w:lang w:val="en-CA"/>
        </w:rPr>
        <w:t>[ j ][ i ]</w:t>
      </w:r>
      <w:r w:rsidR="00CF619E" w:rsidRPr="003929CC">
        <w:rPr>
          <w:b/>
          <w:color w:val="000000" w:themeColor="text1"/>
          <w:lang w:val="en-CA"/>
        </w:rPr>
        <w:t xml:space="preserve"> </w:t>
      </w:r>
      <w:r w:rsidR="00CF619E" w:rsidRPr="003929CC">
        <w:rPr>
          <w:color w:val="000000" w:themeColor="text1"/>
          <w:lang w:val="en-CA"/>
        </w:rPr>
        <w:t xml:space="preserve">equal to 1 indicates that attribute scale parameters are present in the current </w:t>
      </w:r>
      <w:r w:rsidR="002A47BD" w:rsidRPr="003929CC">
        <w:rPr>
          <w:color w:val="000000" w:themeColor="text1"/>
          <w:lang w:val="en-CA"/>
        </w:rPr>
        <w:t>atlas tile</w:t>
      </w:r>
      <w:r w:rsidR="00CF619E" w:rsidRPr="003929CC">
        <w:rPr>
          <w:color w:val="000000" w:themeColor="text1"/>
          <w:lang w:val="en-CA"/>
        </w:rPr>
        <w:t xml:space="preserve"> group attribute parameter set. </w:t>
      </w:r>
      <w:r w:rsidRPr="003929CC">
        <w:rPr>
          <w:color w:val="000000" w:themeColor="text1"/>
          <w:lang w:val="en-CA"/>
        </w:rPr>
        <w:t>atp_scale_params_enabled_flag</w:t>
      </w:r>
      <w:r w:rsidR="00CF619E" w:rsidRPr="003929CC">
        <w:rPr>
          <w:color w:val="000000" w:themeColor="text1"/>
          <w:lang w:val="en-CA"/>
        </w:rPr>
        <w:t xml:space="preserve"> equal to</w:t>
      </w:r>
      <w:r w:rsidR="00CF619E" w:rsidRPr="003929CC" w:rsidDel="005825D4">
        <w:rPr>
          <w:color w:val="000000" w:themeColor="text1"/>
          <w:lang w:val="en-CA"/>
        </w:rPr>
        <w:t xml:space="preserve"> </w:t>
      </w:r>
      <w:r w:rsidR="00CF619E" w:rsidRPr="003929CC">
        <w:rPr>
          <w:color w:val="000000" w:themeColor="text1"/>
          <w:lang w:val="en-CA"/>
        </w:rPr>
        <w:t xml:space="preserve">0 indicates </w:t>
      </w:r>
      <w:r w:rsidR="00CF619E" w:rsidRPr="003929CC">
        <w:rPr>
          <w:color w:val="000000" w:themeColor="text1"/>
          <w:lang w:val="en-CA"/>
        </w:rPr>
        <w:lastRenderedPageBreak/>
        <w:t xml:space="preserve">that attribute scale parameters are not present in the current </w:t>
      </w:r>
      <w:r w:rsidR="002A47BD" w:rsidRPr="003929CC">
        <w:rPr>
          <w:color w:val="000000" w:themeColor="text1"/>
          <w:lang w:val="en-CA"/>
        </w:rPr>
        <w:t>atlas tile</w:t>
      </w:r>
      <w:r w:rsidR="00CF619E" w:rsidRPr="003929CC">
        <w:rPr>
          <w:color w:val="000000" w:themeColor="text1"/>
          <w:lang w:val="en-CA"/>
        </w:rPr>
        <w:t xml:space="preserve"> group attribute parameter set. When </w:t>
      </w:r>
      <w:r w:rsidRPr="003929CC">
        <w:rPr>
          <w:color w:val="000000" w:themeColor="text1"/>
          <w:lang w:val="en-CA"/>
        </w:rPr>
        <w:t>atp_scale_params_enabled_flag</w:t>
      </w:r>
      <w:r w:rsidR="00924EB6" w:rsidRPr="003929CC">
        <w:rPr>
          <w:color w:val="000000" w:themeColor="text1"/>
          <w:lang w:val="en-CA"/>
        </w:rPr>
        <w:t>[ j ][ i ]</w:t>
      </w:r>
      <w:r w:rsidR="00CF619E" w:rsidRPr="003929CC">
        <w:rPr>
          <w:color w:val="000000" w:themeColor="text1"/>
          <w:lang w:val="en-CA"/>
        </w:rPr>
        <w:t xml:space="preserve"> </w:t>
      </w:r>
      <w:r w:rsidR="00CF619E" w:rsidRPr="003929CC">
        <w:rPr>
          <w:bCs/>
          <w:color w:val="000000" w:themeColor="text1"/>
          <w:lang w:val="en-CA"/>
        </w:rPr>
        <w:t xml:space="preserve">is not present, it shall be inferred to be equal to </w:t>
      </w:r>
      <w:r w:rsidR="00CF619E" w:rsidRPr="003929CC">
        <w:rPr>
          <w:color w:val="000000" w:themeColor="text1"/>
          <w:lang w:val="en-CA"/>
        </w:rPr>
        <w:t>0</w:t>
      </w:r>
      <w:r w:rsidR="00CF619E" w:rsidRPr="003929CC">
        <w:rPr>
          <w:bCs/>
          <w:color w:val="000000" w:themeColor="text1"/>
          <w:lang w:val="en-CA"/>
        </w:rPr>
        <w:t>.</w:t>
      </w:r>
    </w:p>
    <w:p w14:paraId="24750B87" w14:textId="684B0BC4" w:rsidR="00CF619E" w:rsidRPr="003929CC" w:rsidRDefault="005F3203" w:rsidP="00CF619E">
      <w:pPr>
        <w:rPr>
          <w:bCs/>
          <w:color w:val="000000" w:themeColor="text1"/>
          <w:lang w:val="en-CA"/>
        </w:rPr>
      </w:pPr>
      <w:r w:rsidRPr="003929CC">
        <w:rPr>
          <w:b/>
          <w:color w:val="000000" w:themeColor="text1"/>
          <w:lang w:val="en-CA"/>
        </w:rPr>
        <w:t>atp_offset_params_enabled_flag</w:t>
      </w:r>
      <w:r w:rsidR="00924EB6" w:rsidRPr="003929CC">
        <w:rPr>
          <w:color w:val="000000" w:themeColor="text1"/>
          <w:lang w:val="en-CA"/>
        </w:rPr>
        <w:t>[ j ][ i ]</w:t>
      </w:r>
      <w:r w:rsidR="00CF619E" w:rsidRPr="003929CC">
        <w:rPr>
          <w:b/>
          <w:color w:val="000000" w:themeColor="text1"/>
          <w:lang w:val="en-CA"/>
        </w:rPr>
        <w:t xml:space="preserve"> </w:t>
      </w:r>
      <w:r w:rsidR="00CF619E" w:rsidRPr="003929CC">
        <w:rPr>
          <w:color w:val="000000" w:themeColor="text1"/>
          <w:lang w:val="en-CA"/>
        </w:rPr>
        <w:t xml:space="preserve">equal to 1 indicates that attribute offset parameters are present in the current </w:t>
      </w:r>
      <w:r w:rsidR="002A47BD" w:rsidRPr="003929CC">
        <w:rPr>
          <w:color w:val="000000" w:themeColor="text1"/>
          <w:lang w:val="en-CA"/>
        </w:rPr>
        <w:t>atlas tile</w:t>
      </w:r>
      <w:r w:rsidR="00CF619E" w:rsidRPr="003929CC">
        <w:rPr>
          <w:color w:val="000000" w:themeColor="text1"/>
          <w:lang w:val="en-CA"/>
        </w:rPr>
        <w:t xml:space="preserve"> group attribute parameter set. </w:t>
      </w:r>
      <w:r w:rsidRPr="003929CC">
        <w:rPr>
          <w:color w:val="000000" w:themeColor="text1"/>
          <w:lang w:val="en-CA"/>
        </w:rPr>
        <w:t>atp_offset_params_enabled_flag</w:t>
      </w:r>
      <w:r w:rsidR="00CF619E" w:rsidRPr="003929CC">
        <w:rPr>
          <w:color w:val="000000" w:themeColor="text1"/>
          <w:lang w:val="en-CA"/>
        </w:rPr>
        <w:t xml:space="preserve"> equal to</w:t>
      </w:r>
      <w:r w:rsidR="00CF619E" w:rsidRPr="003929CC" w:rsidDel="005825D4">
        <w:rPr>
          <w:color w:val="000000" w:themeColor="text1"/>
          <w:lang w:val="en-CA"/>
        </w:rPr>
        <w:t xml:space="preserve"> </w:t>
      </w:r>
      <w:r w:rsidR="00CF619E" w:rsidRPr="003929CC">
        <w:rPr>
          <w:color w:val="000000" w:themeColor="text1"/>
          <w:lang w:val="en-CA"/>
        </w:rPr>
        <w:t xml:space="preserve">0 indicates that attribute offset parameters are not present in the current </w:t>
      </w:r>
      <w:r w:rsidR="002A47BD" w:rsidRPr="003929CC">
        <w:rPr>
          <w:color w:val="000000" w:themeColor="text1"/>
          <w:lang w:val="en-CA"/>
        </w:rPr>
        <w:t>atlas tile</w:t>
      </w:r>
      <w:r w:rsidR="00CF619E" w:rsidRPr="003929CC">
        <w:rPr>
          <w:color w:val="000000" w:themeColor="text1"/>
          <w:lang w:val="en-CA"/>
        </w:rPr>
        <w:t xml:space="preserve"> group attribute parameter set. When </w:t>
      </w:r>
      <w:r w:rsidRPr="003929CC">
        <w:rPr>
          <w:color w:val="000000" w:themeColor="text1"/>
          <w:lang w:val="en-CA"/>
        </w:rPr>
        <w:t>atp_offset_params_enabled_flag</w:t>
      </w:r>
      <w:r w:rsidR="00924EB6" w:rsidRPr="003929CC">
        <w:rPr>
          <w:color w:val="000000" w:themeColor="text1"/>
          <w:lang w:val="en-CA"/>
        </w:rPr>
        <w:t>[ j ][ i ]</w:t>
      </w:r>
      <w:r w:rsidR="00CF619E" w:rsidRPr="003929CC">
        <w:rPr>
          <w:color w:val="000000" w:themeColor="text1"/>
          <w:lang w:val="en-CA"/>
        </w:rPr>
        <w:t xml:space="preserve"> </w:t>
      </w:r>
      <w:r w:rsidR="00CF619E" w:rsidRPr="003929CC">
        <w:rPr>
          <w:bCs/>
          <w:color w:val="000000" w:themeColor="text1"/>
          <w:lang w:val="en-CA"/>
        </w:rPr>
        <w:t>is not present, it shall be inferred to be equal to 0.</w:t>
      </w:r>
    </w:p>
    <w:p w14:paraId="3947FC48" w14:textId="28530563" w:rsidR="00CF619E" w:rsidRPr="003929CC" w:rsidRDefault="00C9706D" w:rsidP="00CF619E">
      <w:pPr>
        <w:rPr>
          <w:bCs/>
          <w:color w:val="000000" w:themeColor="text1"/>
          <w:lang w:val="en-CA"/>
        </w:rPr>
      </w:pPr>
      <w:r w:rsidRPr="003929CC">
        <w:rPr>
          <w:b/>
          <w:bCs/>
          <w:color w:val="000000" w:themeColor="text1"/>
          <w:lang w:val="en-CA"/>
        </w:rPr>
        <w:t>atp</w:t>
      </w:r>
      <w:r w:rsidR="00CF619E" w:rsidRPr="003929CC">
        <w:rPr>
          <w:b/>
          <w:bCs/>
          <w:color w:val="000000" w:themeColor="text1"/>
          <w:lang w:val="en-CA"/>
        </w:rPr>
        <w:t>_smoothing_grid_size_minus2</w:t>
      </w:r>
      <w:r w:rsidR="00924EB6" w:rsidRPr="003929CC">
        <w:rPr>
          <w:color w:val="000000" w:themeColor="text1"/>
          <w:lang w:val="en-CA"/>
        </w:rPr>
        <w:t>[ k ][ j ]</w:t>
      </w:r>
      <w:r w:rsidR="00CF619E" w:rsidRPr="003929CC">
        <w:rPr>
          <w:color w:val="000000" w:themeColor="text1"/>
          <w:lang w:val="en-CA"/>
        </w:rPr>
        <w:t>[ i ]</w:t>
      </w:r>
      <w:r w:rsidR="00CF619E" w:rsidRPr="003929CC">
        <w:rPr>
          <w:bCs/>
          <w:color w:val="000000" w:themeColor="text1"/>
          <w:lang w:val="en-CA"/>
        </w:rPr>
        <w:t xml:space="preserve"> specifies the value of the variable AttributeSmoothingGridSize</w:t>
      </w:r>
      <w:r w:rsidR="00924EB6" w:rsidRPr="003929CC">
        <w:rPr>
          <w:color w:val="000000" w:themeColor="text1"/>
          <w:lang w:val="en-CA"/>
        </w:rPr>
        <w:t>[ k ][ j ][ i ]</w:t>
      </w:r>
      <w:r w:rsidR="00CF619E" w:rsidRPr="003929CC">
        <w:rPr>
          <w:bCs/>
          <w:color w:val="000000" w:themeColor="text1"/>
          <w:lang w:val="en-CA"/>
        </w:rPr>
        <w:t xml:space="preserve"> used for the attribute smoothing. The value of </w:t>
      </w:r>
      <w:r w:rsidRPr="003929CC">
        <w:rPr>
          <w:bCs/>
          <w:color w:val="000000" w:themeColor="text1"/>
          <w:lang w:val="en-CA"/>
        </w:rPr>
        <w:t>atp</w:t>
      </w:r>
      <w:r w:rsidR="00CF619E" w:rsidRPr="003929CC">
        <w:rPr>
          <w:bCs/>
          <w:color w:val="000000" w:themeColor="text1"/>
          <w:lang w:val="en-CA"/>
        </w:rPr>
        <w:t>_smoothing_grid_size_minus2</w:t>
      </w:r>
      <w:r w:rsidR="00924EB6" w:rsidRPr="003929CC">
        <w:rPr>
          <w:color w:val="000000" w:themeColor="text1"/>
          <w:lang w:val="en-CA"/>
        </w:rPr>
        <w:t>[ k ][ j ][ i ]</w:t>
      </w:r>
      <w:r w:rsidR="00CF619E" w:rsidRPr="003929CC">
        <w:rPr>
          <w:bCs/>
          <w:color w:val="000000" w:themeColor="text1"/>
          <w:lang w:val="en-CA"/>
        </w:rPr>
        <w:t xml:space="preserve"> shall be in the range of 0 to 126, inclusive. When not present, the value of </w:t>
      </w:r>
      <w:r w:rsidRPr="003929CC">
        <w:rPr>
          <w:bCs/>
          <w:color w:val="000000" w:themeColor="text1"/>
          <w:lang w:val="en-CA"/>
        </w:rPr>
        <w:t>atp</w:t>
      </w:r>
      <w:r w:rsidR="00CF619E" w:rsidRPr="003929CC">
        <w:rPr>
          <w:bCs/>
          <w:color w:val="000000" w:themeColor="text1"/>
          <w:lang w:val="en-CA"/>
        </w:rPr>
        <w:t>_smoothing_grid_size_minus2</w:t>
      </w:r>
      <w:r w:rsidR="00924EB6" w:rsidRPr="003929CC">
        <w:rPr>
          <w:color w:val="000000" w:themeColor="text1"/>
          <w:lang w:val="en-CA"/>
        </w:rPr>
        <w:t>[ k ][ j ][ i ]</w:t>
      </w:r>
      <w:r w:rsidR="00CF619E" w:rsidRPr="003929CC">
        <w:rPr>
          <w:bCs/>
          <w:color w:val="000000" w:themeColor="text1"/>
          <w:lang w:val="en-CA"/>
        </w:rPr>
        <w:t xml:space="preserve"> is inferred to be equal to 0. The value of AttributeSmoothingGridSize</w:t>
      </w:r>
      <w:r w:rsidR="00924EB6" w:rsidRPr="003929CC">
        <w:rPr>
          <w:color w:val="000000" w:themeColor="text1"/>
          <w:lang w:val="en-CA"/>
        </w:rPr>
        <w:t>[ k ][ j ][ i ]</w:t>
      </w:r>
      <w:r w:rsidR="00CF619E" w:rsidRPr="003929CC">
        <w:rPr>
          <w:bCs/>
          <w:color w:val="000000" w:themeColor="text1"/>
          <w:lang w:val="en-CA"/>
        </w:rPr>
        <w:t xml:space="preserve"> is computed as follows:</w:t>
      </w:r>
    </w:p>
    <w:p w14:paraId="19A61F84" w14:textId="2A753C63" w:rsidR="00CF619E" w:rsidRPr="003929CC" w:rsidRDefault="00CF619E" w:rsidP="00CF619E">
      <w:pPr>
        <w:rPr>
          <w:bCs/>
          <w:color w:val="000000" w:themeColor="text1"/>
          <w:lang w:val="en-CA"/>
        </w:rPr>
      </w:pPr>
      <w:r w:rsidRPr="003929CC">
        <w:rPr>
          <w:bCs/>
          <w:color w:val="000000" w:themeColor="text1"/>
          <w:lang w:val="en-CA"/>
        </w:rPr>
        <w:tab/>
        <w:t>AttributeSmoothingGridSize</w:t>
      </w:r>
      <w:r w:rsidR="00924EB6" w:rsidRPr="003929CC">
        <w:rPr>
          <w:color w:val="000000" w:themeColor="text1"/>
          <w:lang w:val="en-CA"/>
        </w:rPr>
        <w:t>[ k ][ j ][ i ]</w:t>
      </w:r>
      <w:r w:rsidR="00924EB6" w:rsidRPr="003929CC" w:rsidDel="00924EB6">
        <w:rPr>
          <w:bCs/>
          <w:color w:val="000000" w:themeColor="text1"/>
          <w:lang w:val="en-CA"/>
        </w:rPr>
        <w:t xml:space="preserve"> </w:t>
      </w:r>
      <w:r w:rsidRPr="003929CC">
        <w:rPr>
          <w:bCs/>
          <w:color w:val="000000" w:themeColor="text1"/>
          <w:lang w:val="en-CA"/>
        </w:rPr>
        <w:t xml:space="preserve"> = </w:t>
      </w:r>
      <w:r w:rsidR="00C9706D" w:rsidRPr="003929CC">
        <w:rPr>
          <w:bCs/>
          <w:color w:val="000000" w:themeColor="text1"/>
          <w:lang w:val="en-CA"/>
        </w:rPr>
        <w:t>atp</w:t>
      </w:r>
      <w:r w:rsidRPr="003929CC">
        <w:rPr>
          <w:bCs/>
          <w:color w:val="000000" w:themeColor="text1"/>
          <w:lang w:val="en-CA"/>
        </w:rPr>
        <w:t>_smoothing_grid_size_minus2</w:t>
      </w:r>
      <w:r w:rsidR="00924EB6" w:rsidRPr="003929CC">
        <w:rPr>
          <w:color w:val="000000" w:themeColor="text1"/>
          <w:lang w:val="en-CA"/>
        </w:rPr>
        <w:t>[ k ][ j ][ i ]</w:t>
      </w:r>
      <w:r w:rsidR="00924EB6" w:rsidRPr="003929CC" w:rsidDel="00924EB6">
        <w:rPr>
          <w:bCs/>
          <w:color w:val="000000" w:themeColor="text1"/>
          <w:lang w:val="en-CA"/>
        </w:rPr>
        <w:t xml:space="preserve"> </w:t>
      </w:r>
      <w:r w:rsidRPr="003929CC">
        <w:rPr>
          <w:bCs/>
          <w:color w:val="000000" w:themeColor="text1"/>
          <w:lang w:val="en-CA"/>
        </w:rPr>
        <w:t xml:space="preserve"> + 2</w:t>
      </w:r>
    </w:p>
    <w:p w14:paraId="1513B7C3" w14:textId="1A6588E2" w:rsidR="00CF619E" w:rsidRPr="003929CC" w:rsidRDefault="00C9706D" w:rsidP="00CF619E">
      <w:pPr>
        <w:rPr>
          <w:color w:val="000000" w:themeColor="text1"/>
          <w:lang w:val="en-CA"/>
        </w:rPr>
      </w:pPr>
      <w:r w:rsidRPr="003929CC">
        <w:rPr>
          <w:b/>
          <w:color w:val="000000" w:themeColor="text1"/>
          <w:lang w:val="en-CA"/>
        </w:rPr>
        <w:t>atp</w:t>
      </w:r>
      <w:r w:rsidR="00CF619E" w:rsidRPr="003929CC">
        <w:rPr>
          <w:b/>
          <w:color w:val="000000" w:themeColor="text1"/>
          <w:lang w:val="en-CA"/>
        </w:rPr>
        <w:t>_smoothing_threshold</w:t>
      </w:r>
      <w:r w:rsidR="00924EB6" w:rsidRPr="003929CC">
        <w:rPr>
          <w:color w:val="000000" w:themeColor="text1"/>
          <w:lang w:val="en-CA"/>
        </w:rPr>
        <w:t>[ k ][ j ][ i ]</w:t>
      </w:r>
      <w:r w:rsidR="00924EB6" w:rsidRPr="003929CC" w:rsidDel="00924EB6">
        <w:rPr>
          <w:color w:val="000000" w:themeColor="text1"/>
          <w:lang w:val="en-CA"/>
        </w:rPr>
        <w:t xml:space="preserve"> </w:t>
      </w:r>
      <w:r w:rsidR="00CF619E" w:rsidRPr="003929CC">
        <w:rPr>
          <w:color w:val="000000" w:themeColor="text1"/>
          <w:lang w:val="en-CA"/>
        </w:rPr>
        <w:t xml:space="preserve">indicates the attribute smoothing threshold. The value of </w:t>
      </w:r>
      <w:r w:rsidRPr="003929CC">
        <w:rPr>
          <w:color w:val="000000" w:themeColor="text1"/>
          <w:lang w:val="en-CA"/>
        </w:rPr>
        <w:t>atp</w:t>
      </w:r>
      <w:r w:rsidR="00CF619E" w:rsidRPr="003929CC">
        <w:rPr>
          <w:color w:val="000000" w:themeColor="text1"/>
          <w:lang w:val="en-CA"/>
        </w:rPr>
        <w:t>_smoothing_threshold</w:t>
      </w:r>
      <w:r w:rsidR="00924EB6" w:rsidRPr="003929CC">
        <w:rPr>
          <w:color w:val="000000" w:themeColor="text1"/>
          <w:lang w:val="en-CA"/>
        </w:rPr>
        <w:t>[ k ][ j ][ i ]</w:t>
      </w:r>
      <w:r w:rsidR="00CF619E" w:rsidRPr="003929CC" w:rsidDel="00402A41">
        <w:rPr>
          <w:color w:val="000000" w:themeColor="text1"/>
          <w:lang w:val="en-CA"/>
        </w:rPr>
        <w:t xml:space="preserve"> </w:t>
      </w:r>
      <w:r w:rsidR="00CF619E" w:rsidRPr="003929CC">
        <w:rPr>
          <w:color w:val="000000" w:themeColor="text1"/>
          <w:lang w:val="en-CA"/>
        </w:rPr>
        <w:t xml:space="preserve">shall be in the range of 0 to 255, inclusive. When </w:t>
      </w:r>
      <w:r w:rsidRPr="003929CC">
        <w:rPr>
          <w:color w:val="000000" w:themeColor="text1"/>
          <w:lang w:val="en-CA"/>
        </w:rPr>
        <w:t>atp</w:t>
      </w:r>
      <w:r w:rsidR="00CF619E" w:rsidRPr="003929CC">
        <w:rPr>
          <w:color w:val="000000" w:themeColor="text1"/>
          <w:lang w:val="en-CA"/>
        </w:rPr>
        <w:t>_smoothing_threshold</w:t>
      </w:r>
      <w:r w:rsidR="00924EB6" w:rsidRPr="003929CC">
        <w:rPr>
          <w:color w:val="000000" w:themeColor="text1"/>
          <w:lang w:val="en-CA"/>
        </w:rPr>
        <w:t>[ k ][ j ][ i ]</w:t>
      </w:r>
      <w:r w:rsidR="00CF619E" w:rsidRPr="003929CC">
        <w:rPr>
          <w:color w:val="000000" w:themeColor="text1"/>
          <w:lang w:val="en-CA"/>
        </w:rPr>
        <w:t xml:space="preserve"> is not present, it shall be inferred to be equal to 0.</w:t>
      </w:r>
    </w:p>
    <w:p w14:paraId="307D7F25" w14:textId="65ED12AD" w:rsidR="00CF619E" w:rsidRPr="003929CC" w:rsidRDefault="00C9706D" w:rsidP="00CF619E">
      <w:pPr>
        <w:rPr>
          <w:color w:val="000000" w:themeColor="text1"/>
          <w:lang w:val="en-CA"/>
        </w:rPr>
      </w:pPr>
      <w:r w:rsidRPr="003929CC">
        <w:rPr>
          <w:b/>
          <w:color w:val="000000" w:themeColor="text1"/>
          <w:lang w:val="en-CA"/>
        </w:rPr>
        <w:t>atp</w:t>
      </w:r>
      <w:r w:rsidR="00CF619E" w:rsidRPr="003929CC">
        <w:rPr>
          <w:b/>
          <w:color w:val="000000" w:themeColor="text1"/>
          <w:lang w:val="en-CA"/>
        </w:rPr>
        <w:t>_smoothing_local_entropy_threshold</w:t>
      </w:r>
      <w:r w:rsidR="00924EB6" w:rsidRPr="003929CC">
        <w:rPr>
          <w:color w:val="000000" w:themeColor="text1"/>
          <w:lang w:val="en-CA"/>
        </w:rPr>
        <w:t>[ k ][ j ][ i ]</w:t>
      </w:r>
      <w:r w:rsidR="00924EB6" w:rsidRPr="003929CC" w:rsidDel="00924EB6">
        <w:rPr>
          <w:color w:val="000000" w:themeColor="text1"/>
          <w:lang w:val="en-CA"/>
        </w:rPr>
        <w:t xml:space="preserve"> </w:t>
      </w:r>
      <w:r w:rsidR="00CF619E" w:rsidRPr="003929CC">
        <w:rPr>
          <w:color w:val="000000" w:themeColor="text1"/>
          <w:lang w:val="en-CA"/>
        </w:rPr>
        <w:t xml:space="preserve"> indicates the local entropy threshold in the neighbourhood of a boundary point. The value of </w:t>
      </w:r>
      <w:r w:rsidRPr="003929CC">
        <w:rPr>
          <w:color w:val="000000" w:themeColor="text1"/>
          <w:lang w:val="en-CA"/>
        </w:rPr>
        <w:t>atp</w:t>
      </w:r>
      <w:r w:rsidR="00CF619E" w:rsidRPr="003929CC">
        <w:rPr>
          <w:color w:val="000000" w:themeColor="text1"/>
          <w:lang w:val="en-CA"/>
        </w:rPr>
        <w:t>_smoothing_local_entropy_threshold</w:t>
      </w:r>
      <w:r w:rsidR="00924EB6" w:rsidRPr="003929CC">
        <w:rPr>
          <w:color w:val="000000" w:themeColor="text1"/>
          <w:lang w:val="en-CA"/>
        </w:rPr>
        <w:t>[ k ][ j ][ i ]</w:t>
      </w:r>
      <w:r w:rsidR="00CF619E" w:rsidRPr="003929CC" w:rsidDel="00402A41">
        <w:rPr>
          <w:color w:val="000000" w:themeColor="text1"/>
          <w:lang w:val="en-CA"/>
        </w:rPr>
        <w:t xml:space="preserve"> </w:t>
      </w:r>
      <w:r w:rsidR="00CF619E" w:rsidRPr="003929CC">
        <w:rPr>
          <w:color w:val="000000" w:themeColor="text1"/>
          <w:lang w:val="en-CA"/>
        </w:rPr>
        <w:t xml:space="preserve">shall be in the range of 0 to 7, inclusive. When </w:t>
      </w:r>
      <w:r w:rsidRPr="003929CC">
        <w:rPr>
          <w:color w:val="000000" w:themeColor="text1"/>
          <w:lang w:val="en-CA"/>
        </w:rPr>
        <w:t>atp</w:t>
      </w:r>
      <w:r w:rsidR="00CF619E" w:rsidRPr="003929CC">
        <w:rPr>
          <w:color w:val="000000" w:themeColor="text1"/>
          <w:lang w:val="en-CA"/>
        </w:rPr>
        <w:t>_smoothing_local_entropy_threshold</w:t>
      </w:r>
      <w:r w:rsidR="00924EB6" w:rsidRPr="003929CC">
        <w:rPr>
          <w:color w:val="000000" w:themeColor="text1"/>
          <w:lang w:val="en-CA"/>
        </w:rPr>
        <w:t>[ k ][ j ][ i ]</w:t>
      </w:r>
      <w:r w:rsidR="00CF619E" w:rsidRPr="003929CC">
        <w:rPr>
          <w:color w:val="000000" w:themeColor="text1"/>
          <w:lang w:val="en-CA"/>
        </w:rPr>
        <w:t xml:space="preserve"> is not present, it shall be inferred to be equal to 0.</w:t>
      </w:r>
    </w:p>
    <w:p w14:paraId="598376F9" w14:textId="52F258A1" w:rsidR="00CF619E" w:rsidRPr="003929CC" w:rsidRDefault="00C9706D" w:rsidP="00CF619E">
      <w:pPr>
        <w:rPr>
          <w:color w:val="000000" w:themeColor="text1"/>
          <w:lang w:val="en-CA"/>
        </w:rPr>
      </w:pPr>
      <w:r w:rsidRPr="003929CC">
        <w:rPr>
          <w:b/>
          <w:color w:val="000000" w:themeColor="text1"/>
          <w:lang w:val="en-CA"/>
        </w:rPr>
        <w:t>atp</w:t>
      </w:r>
      <w:r w:rsidR="00CF619E" w:rsidRPr="003929CC">
        <w:rPr>
          <w:b/>
          <w:color w:val="000000" w:themeColor="text1"/>
          <w:lang w:val="en-CA"/>
        </w:rPr>
        <w:t>_smoothing_threshold_attribute_variation</w:t>
      </w:r>
      <w:r w:rsidR="00924EB6" w:rsidRPr="003929CC">
        <w:rPr>
          <w:color w:val="000000" w:themeColor="text1"/>
          <w:lang w:val="en-CA"/>
        </w:rPr>
        <w:t>[ k ][ j ][ i ]</w:t>
      </w:r>
      <w:r w:rsidR="00924EB6" w:rsidRPr="003929CC" w:rsidDel="00924EB6">
        <w:rPr>
          <w:color w:val="000000" w:themeColor="text1"/>
          <w:lang w:val="en-CA"/>
        </w:rPr>
        <w:t xml:space="preserve"> </w:t>
      </w:r>
      <w:r w:rsidR="00CF619E" w:rsidRPr="003929CC">
        <w:rPr>
          <w:color w:val="000000" w:themeColor="text1"/>
          <w:lang w:val="en-CA"/>
        </w:rPr>
        <w:t xml:space="preserve"> indicates the threshold of attribute variation for the attribute smoothing. The value of </w:t>
      </w:r>
      <w:r w:rsidRPr="003929CC">
        <w:rPr>
          <w:color w:val="000000" w:themeColor="text1"/>
          <w:lang w:val="en-CA"/>
        </w:rPr>
        <w:t>atp</w:t>
      </w:r>
      <w:r w:rsidR="00CF619E" w:rsidRPr="003929CC">
        <w:rPr>
          <w:color w:val="000000" w:themeColor="text1"/>
          <w:lang w:val="en-CA"/>
        </w:rPr>
        <w:t>_smoothing_threshold_attribute_variation</w:t>
      </w:r>
      <w:r w:rsidR="00924EB6" w:rsidRPr="003929CC">
        <w:rPr>
          <w:color w:val="000000" w:themeColor="text1"/>
          <w:lang w:val="en-CA"/>
        </w:rPr>
        <w:t>[ k ][ j ][ i ]</w:t>
      </w:r>
      <w:r w:rsidR="00CF619E" w:rsidRPr="003929CC">
        <w:rPr>
          <w:color w:val="000000" w:themeColor="text1"/>
          <w:lang w:val="en-CA"/>
        </w:rPr>
        <w:t xml:space="preserve"> shall be in the range of 0 to 255, inclusive. When </w:t>
      </w:r>
      <w:r w:rsidRPr="003929CC">
        <w:rPr>
          <w:color w:val="000000" w:themeColor="text1"/>
          <w:lang w:val="en-CA"/>
        </w:rPr>
        <w:t>atp</w:t>
      </w:r>
      <w:r w:rsidR="00CF619E" w:rsidRPr="003929CC">
        <w:rPr>
          <w:color w:val="000000" w:themeColor="text1"/>
          <w:lang w:val="en-CA"/>
        </w:rPr>
        <w:t>_smoothing_threshold_attribute_variation</w:t>
      </w:r>
      <w:r w:rsidR="00924EB6" w:rsidRPr="003929CC">
        <w:rPr>
          <w:color w:val="000000" w:themeColor="text1"/>
          <w:lang w:val="en-CA"/>
        </w:rPr>
        <w:t>[ k ][ j ][ i ]</w:t>
      </w:r>
      <w:r w:rsidR="00CF619E" w:rsidRPr="003929CC">
        <w:rPr>
          <w:color w:val="000000" w:themeColor="text1"/>
          <w:lang w:val="en-CA"/>
        </w:rPr>
        <w:t xml:space="preserve"> is not present, it shall be inferred to be equal to 255.</w:t>
      </w:r>
    </w:p>
    <w:p w14:paraId="237801B4" w14:textId="281FAF79" w:rsidR="00CF619E" w:rsidRPr="003929CC" w:rsidRDefault="00C9706D" w:rsidP="00CF619E">
      <w:pPr>
        <w:rPr>
          <w:color w:val="000000" w:themeColor="text1"/>
          <w:lang w:val="en-CA"/>
        </w:rPr>
      </w:pPr>
      <w:r w:rsidRPr="003929CC">
        <w:rPr>
          <w:b/>
          <w:color w:val="000000" w:themeColor="text1"/>
          <w:lang w:val="en-CA"/>
        </w:rPr>
        <w:t>atp</w:t>
      </w:r>
      <w:r w:rsidR="00CF619E" w:rsidRPr="003929CC">
        <w:rPr>
          <w:b/>
          <w:color w:val="000000" w:themeColor="text1"/>
          <w:lang w:val="en-CA"/>
        </w:rPr>
        <w:t>_smoothing_threshold_attribute_difference</w:t>
      </w:r>
      <w:r w:rsidR="00924EB6" w:rsidRPr="003929CC">
        <w:rPr>
          <w:color w:val="000000" w:themeColor="text1"/>
          <w:lang w:val="en-CA"/>
        </w:rPr>
        <w:t>[ k ][ j ][ i ]</w:t>
      </w:r>
      <w:r w:rsidR="00924EB6" w:rsidRPr="003929CC" w:rsidDel="00924EB6">
        <w:rPr>
          <w:color w:val="000000" w:themeColor="text1"/>
          <w:lang w:val="en-CA"/>
        </w:rPr>
        <w:t xml:space="preserve"> </w:t>
      </w:r>
      <w:r w:rsidR="00CF619E" w:rsidRPr="003929CC">
        <w:rPr>
          <w:b/>
          <w:color w:val="000000" w:themeColor="text1"/>
          <w:lang w:val="en-CA"/>
        </w:rPr>
        <w:t xml:space="preserve"> </w:t>
      </w:r>
      <w:r w:rsidR="00CF619E" w:rsidRPr="003929CC">
        <w:rPr>
          <w:color w:val="000000" w:themeColor="text1"/>
          <w:lang w:val="en-CA"/>
        </w:rPr>
        <w:t xml:space="preserve">indicates the threshold of attribute difference for the attribute smoothing. The value of </w:t>
      </w:r>
      <w:r w:rsidRPr="003929CC">
        <w:rPr>
          <w:color w:val="000000" w:themeColor="text1"/>
          <w:lang w:val="en-CA"/>
        </w:rPr>
        <w:t>atp</w:t>
      </w:r>
      <w:r w:rsidR="00CF619E" w:rsidRPr="003929CC">
        <w:rPr>
          <w:color w:val="000000" w:themeColor="text1"/>
          <w:lang w:val="en-CA"/>
        </w:rPr>
        <w:t>_smoothing_threshold_attribute_difference</w:t>
      </w:r>
      <w:r w:rsidR="00924EB6" w:rsidRPr="003929CC">
        <w:rPr>
          <w:color w:val="000000" w:themeColor="text1"/>
          <w:lang w:val="en-CA"/>
        </w:rPr>
        <w:t xml:space="preserve">[ k ][ j ][ i ] </w:t>
      </w:r>
      <w:r w:rsidR="00CF619E" w:rsidRPr="003929CC">
        <w:rPr>
          <w:color w:val="000000" w:themeColor="text1"/>
          <w:lang w:val="en-CA"/>
        </w:rPr>
        <w:t xml:space="preserve">shall be in the range of 0 to 255, inclusive. When </w:t>
      </w:r>
      <w:r w:rsidRPr="003929CC">
        <w:rPr>
          <w:color w:val="000000" w:themeColor="text1"/>
          <w:lang w:val="en-CA"/>
        </w:rPr>
        <w:t>atp</w:t>
      </w:r>
      <w:r w:rsidR="00CF619E" w:rsidRPr="003929CC">
        <w:rPr>
          <w:color w:val="000000" w:themeColor="text1"/>
          <w:lang w:val="en-CA"/>
        </w:rPr>
        <w:t>_smoothing_threshold_attribute_difference</w:t>
      </w:r>
      <w:r w:rsidR="00924EB6" w:rsidRPr="003929CC">
        <w:rPr>
          <w:color w:val="000000" w:themeColor="text1"/>
          <w:lang w:val="en-CA"/>
        </w:rPr>
        <w:t>[ k ][ j ][ i ]</w:t>
      </w:r>
      <w:r w:rsidR="00CF619E" w:rsidRPr="003929CC">
        <w:rPr>
          <w:color w:val="000000" w:themeColor="text1"/>
          <w:lang w:val="en-CA"/>
        </w:rPr>
        <w:t xml:space="preserve"> is not present, it shall be inferred to be equal to 255.</w:t>
      </w:r>
    </w:p>
    <w:p w14:paraId="4DE628A9" w14:textId="515BE171" w:rsidR="00CF619E" w:rsidRPr="003929CC" w:rsidRDefault="00CF619E" w:rsidP="00CF619E">
      <w:pPr>
        <w:rPr>
          <w:color w:val="000000" w:themeColor="text1"/>
          <w:lang w:val="en-CA"/>
        </w:rPr>
      </w:pPr>
      <w:r w:rsidRPr="003929CC">
        <w:rPr>
          <w:b/>
          <w:color w:val="000000" w:themeColor="text1"/>
          <w:lang w:val="en-CA"/>
        </w:rPr>
        <w:t>atp_attribute</w:t>
      </w:r>
      <w:r w:rsidRPr="003929CC">
        <w:rPr>
          <w:b/>
          <w:bCs/>
          <w:color w:val="000000" w:themeColor="text1"/>
          <w:lang w:val="en-CA"/>
        </w:rPr>
        <w:t>_scale</w:t>
      </w:r>
      <w:r w:rsidR="00924EB6" w:rsidRPr="003929CC">
        <w:rPr>
          <w:color w:val="000000" w:themeColor="text1"/>
          <w:lang w:val="en-CA"/>
        </w:rPr>
        <w:t>[</w:t>
      </w:r>
      <w:r w:rsidR="00540B4F" w:rsidRPr="003929CC">
        <w:rPr>
          <w:color w:val="000000" w:themeColor="text1"/>
          <w:lang w:val="en-CA"/>
        </w:rPr>
        <w:t> </w:t>
      </w:r>
      <w:r w:rsidR="00924EB6" w:rsidRPr="003929CC">
        <w:rPr>
          <w:color w:val="000000" w:themeColor="text1"/>
          <w:lang w:val="en-CA"/>
        </w:rPr>
        <w:t>j</w:t>
      </w:r>
      <w:r w:rsidR="00540B4F" w:rsidRPr="003929CC">
        <w:rPr>
          <w:color w:val="000000" w:themeColor="text1"/>
          <w:lang w:val="en-CA"/>
        </w:rPr>
        <w:t> </w:t>
      </w:r>
      <w:r w:rsidR="00924EB6" w:rsidRPr="003929CC">
        <w:rPr>
          <w:color w:val="000000" w:themeColor="text1"/>
          <w:lang w:val="en-CA"/>
        </w:rPr>
        <w:t>]</w:t>
      </w:r>
      <w:r w:rsidRPr="003929CC">
        <w:rPr>
          <w:bCs/>
          <w:color w:val="000000" w:themeColor="text1"/>
          <w:lang w:val="en-CA"/>
        </w:rPr>
        <w:t>[ i ] indicates the value of the scale to be applied to the values of the i</w:t>
      </w:r>
      <w:r w:rsidRPr="003929CC">
        <w:rPr>
          <w:bCs/>
          <w:color w:val="000000" w:themeColor="text1"/>
          <w:lang w:val="en-CA"/>
        </w:rPr>
        <w:noBreakHyphen/>
        <w:t>th dimension of an attribute</w:t>
      </w:r>
      <w:r w:rsidR="00540B4F" w:rsidRPr="003929CC">
        <w:rPr>
          <w:bCs/>
          <w:color w:val="000000" w:themeColor="text1"/>
          <w:lang w:val="en-CA"/>
        </w:rPr>
        <w:t xml:space="preserve"> with index j</w:t>
      </w:r>
      <w:r w:rsidRPr="003929CC">
        <w:rPr>
          <w:rStyle w:val="fontstyle01"/>
          <w:rFonts w:ascii="Cambria" w:hAnsi="Cambria"/>
          <w:color w:val="000000" w:themeColor="text1"/>
          <w:sz w:val="22"/>
          <w:szCs w:val="22"/>
          <w:lang w:val="en-CA"/>
        </w:rPr>
        <w:t>. The value of atp_attribute_scale</w:t>
      </w:r>
      <w:r w:rsidR="00540B4F" w:rsidRPr="003929CC">
        <w:rPr>
          <w:color w:val="000000" w:themeColor="text1"/>
          <w:lang w:val="en-CA"/>
        </w:rPr>
        <w:t>[ j ]</w:t>
      </w:r>
      <w:r w:rsidR="00540B4F" w:rsidRPr="003929CC">
        <w:rPr>
          <w:bCs/>
          <w:color w:val="000000" w:themeColor="text1"/>
          <w:lang w:val="en-CA"/>
        </w:rPr>
        <w:t>[ i ]</w:t>
      </w:r>
      <w:r w:rsidRPr="003929CC">
        <w:rPr>
          <w:rStyle w:val="fontstyle01"/>
          <w:rFonts w:ascii="Cambria" w:hAnsi="Cambria"/>
          <w:color w:val="000000" w:themeColor="text1"/>
          <w:sz w:val="22"/>
          <w:szCs w:val="22"/>
          <w:lang w:val="en-CA"/>
        </w:rPr>
        <w:t xml:space="preserve"> shall be in the range of 0 to 2</w:t>
      </w:r>
      <w:r w:rsidRPr="003929CC">
        <w:rPr>
          <w:rStyle w:val="fontstyle01"/>
          <w:rFonts w:ascii="Cambria" w:hAnsi="Cambria"/>
          <w:color w:val="000000" w:themeColor="text1"/>
          <w:sz w:val="22"/>
          <w:szCs w:val="22"/>
          <w:vertAlign w:val="superscript"/>
          <w:lang w:val="en-CA"/>
        </w:rPr>
        <w:t>32</w:t>
      </w:r>
      <w:r w:rsidRPr="003929CC">
        <w:rPr>
          <w:rStyle w:val="fontstyle01"/>
          <w:rFonts w:ascii="Cambria" w:hAnsi="Cambria"/>
          <w:color w:val="000000" w:themeColor="text1"/>
          <w:sz w:val="22"/>
          <w:szCs w:val="22"/>
          <w:lang w:val="en-CA"/>
        </w:rPr>
        <w:t xml:space="preserve"> – 1, inclusive</w:t>
      </w:r>
      <w:r w:rsidRPr="003929CC">
        <w:rPr>
          <w:b/>
          <w:bCs/>
          <w:color w:val="000000" w:themeColor="text1"/>
          <w:lang w:val="en-CA"/>
        </w:rPr>
        <w:t>.</w:t>
      </w:r>
      <w:r w:rsidRPr="003929CC">
        <w:rPr>
          <w:color w:val="000000" w:themeColor="text1"/>
          <w:lang w:val="en-CA"/>
        </w:rPr>
        <w:t xml:space="preserve"> When </w:t>
      </w:r>
      <w:r w:rsidRPr="003929CC">
        <w:rPr>
          <w:rStyle w:val="fontstyle01"/>
          <w:rFonts w:ascii="Cambria" w:hAnsi="Cambria"/>
          <w:color w:val="000000" w:themeColor="text1"/>
          <w:sz w:val="22"/>
          <w:szCs w:val="22"/>
          <w:lang w:val="en-CA"/>
        </w:rPr>
        <w:t>atp_attribute_scale</w:t>
      </w:r>
      <w:r w:rsidR="00540B4F" w:rsidRPr="003929CC">
        <w:rPr>
          <w:color w:val="000000" w:themeColor="text1"/>
          <w:lang w:val="en-CA"/>
        </w:rPr>
        <w:t>[ j ]</w:t>
      </w:r>
      <w:r w:rsidR="00540B4F" w:rsidRPr="003929CC">
        <w:rPr>
          <w:bCs/>
          <w:color w:val="000000" w:themeColor="text1"/>
          <w:lang w:val="en-CA"/>
        </w:rPr>
        <w:t>[ i ]</w:t>
      </w:r>
      <w:r w:rsidRPr="003929CC">
        <w:rPr>
          <w:color w:val="000000" w:themeColor="text1"/>
          <w:lang w:val="en-CA"/>
        </w:rPr>
        <w:t xml:space="preserve"> is not present, it shall be inferred to be equal to </w:t>
      </w:r>
      <w:r w:rsidRPr="003929CC">
        <w:rPr>
          <w:rStyle w:val="fontstyle01"/>
          <w:rFonts w:ascii="Cambria" w:hAnsi="Cambria"/>
          <w:color w:val="000000" w:themeColor="text1"/>
          <w:sz w:val="22"/>
          <w:szCs w:val="22"/>
          <w:lang w:val="en-CA"/>
        </w:rPr>
        <w:t>0</w:t>
      </w:r>
      <w:r w:rsidRPr="003929CC">
        <w:rPr>
          <w:color w:val="000000" w:themeColor="text1"/>
          <w:lang w:val="en-CA"/>
        </w:rPr>
        <w:t>.</w:t>
      </w:r>
    </w:p>
    <w:p w14:paraId="1269333F" w14:textId="27197666" w:rsidR="00CF619E" w:rsidRPr="003929CC" w:rsidRDefault="00CF619E" w:rsidP="00CF619E">
      <w:pPr>
        <w:rPr>
          <w:color w:val="000000" w:themeColor="text1"/>
          <w:lang w:val="en-CA"/>
        </w:rPr>
      </w:pPr>
      <w:r w:rsidRPr="003929CC">
        <w:rPr>
          <w:b/>
          <w:color w:val="000000" w:themeColor="text1"/>
          <w:lang w:val="en-CA"/>
        </w:rPr>
        <w:t>atp_attribute</w:t>
      </w:r>
      <w:r w:rsidRPr="003929CC">
        <w:rPr>
          <w:b/>
          <w:bCs/>
          <w:color w:val="000000" w:themeColor="text1"/>
          <w:lang w:val="en-CA"/>
        </w:rPr>
        <w:t>_offset</w:t>
      </w:r>
      <w:r w:rsidR="00540B4F" w:rsidRPr="003929CC">
        <w:rPr>
          <w:color w:val="000000" w:themeColor="text1"/>
          <w:lang w:val="en-CA"/>
        </w:rPr>
        <w:t>[ j ]</w:t>
      </w:r>
      <w:r w:rsidR="00540B4F" w:rsidRPr="003929CC">
        <w:rPr>
          <w:bCs/>
          <w:color w:val="000000" w:themeColor="text1"/>
          <w:lang w:val="en-CA"/>
        </w:rPr>
        <w:t>[ i ]</w:t>
      </w:r>
      <w:r w:rsidRPr="003929CC">
        <w:rPr>
          <w:bCs/>
          <w:color w:val="000000" w:themeColor="text1"/>
          <w:lang w:val="en-CA"/>
        </w:rPr>
        <w:t xml:space="preserve"> indicates the value of the offset to be added to the values of the i</w:t>
      </w:r>
      <w:r w:rsidRPr="003929CC">
        <w:rPr>
          <w:bCs/>
          <w:color w:val="000000" w:themeColor="text1"/>
          <w:lang w:val="en-CA"/>
        </w:rPr>
        <w:noBreakHyphen/>
        <w:t xml:space="preserve">th dimension of an attribute </w:t>
      </w:r>
      <w:r w:rsidR="00540B4F" w:rsidRPr="003929CC">
        <w:rPr>
          <w:color w:val="000000" w:themeColor="text1"/>
          <w:lang w:val="en-CA"/>
        </w:rPr>
        <w:t>with index j</w:t>
      </w:r>
      <w:r w:rsidRPr="003929CC">
        <w:rPr>
          <w:rStyle w:val="fontstyle01"/>
          <w:rFonts w:ascii="Cambria" w:hAnsi="Cambria"/>
          <w:color w:val="000000" w:themeColor="text1"/>
          <w:sz w:val="22"/>
          <w:szCs w:val="22"/>
          <w:lang w:val="en-CA"/>
        </w:rPr>
        <w:t>. The value of atp_attribute_offset</w:t>
      </w:r>
      <w:r w:rsidR="00540B4F" w:rsidRPr="003929CC">
        <w:rPr>
          <w:color w:val="000000" w:themeColor="text1"/>
          <w:lang w:val="en-CA"/>
        </w:rPr>
        <w:t>[ j ]</w:t>
      </w:r>
      <w:r w:rsidR="00540B4F" w:rsidRPr="003929CC">
        <w:rPr>
          <w:bCs/>
          <w:color w:val="000000" w:themeColor="text1"/>
          <w:lang w:val="en-CA"/>
        </w:rPr>
        <w:t>[ i ]</w:t>
      </w:r>
      <w:r w:rsidR="00540B4F" w:rsidRPr="003929CC" w:rsidDel="00540B4F">
        <w:rPr>
          <w:rStyle w:val="fontstyle01"/>
          <w:rFonts w:ascii="Cambria" w:hAnsi="Cambria"/>
          <w:color w:val="000000" w:themeColor="text1"/>
          <w:sz w:val="22"/>
          <w:szCs w:val="22"/>
          <w:lang w:val="en-CA"/>
        </w:rPr>
        <w:t xml:space="preserve"> </w:t>
      </w:r>
      <w:r w:rsidRPr="003929CC">
        <w:rPr>
          <w:rStyle w:val="fontstyle01"/>
          <w:rFonts w:ascii="Cambria" w:hAnsi="Cambria"/>
          <w:color w:val="000000" w:themeColor="text1"/>
          <w:sz w:val="22"/>
          <w:szCs w:val="22"/>
          <w:lang w:val="en-CA"/>
        </w:rPr>
        <w:t xml:space="preserve"> shall be in the range of −2</w:t>
      </w:r>
      <w:r w:rsidRPr="003929CC">
        <w:rPr>
          <w:rStyle w:val="fontstyle01"/>
          <w:rFonts w:ascii="Cambria" w:hAnsi="Cambria"/>
          <w:color w:val="000000" w:themeColor="text1"/>
          <w:sz w:val="22"/>
          <w:szCs w:val="22"/>
          <w:vertAlign w:val="superscript"/>
          <w:lang w:val="en-CA"/>
        </w:rPr>
        <w:t>31</w:t>
      </w:r>
      <w:r w:rsidRPr="003929CC">
        <w:rPr>
          <w:rStyle w:val="fontstyle01"/>
          <w:rFonts w:ascii="Cambria" w:hAnsi="Cambria"/>
          <w:color w:val="000000" w:themeColor="text1"/>
          <w:sz w:val="22"/>
          <w:szCs w:val="22"/>
          <w:lang w:val="en-CA"/>
        </w:rPr>
        <w:t xml:space="preserve"> to 2</w:t>
      </w:r>
      <w:r w:rsidRPr="003929CC">
        <w:rPr>
          <w:rStyle w:val="fontstyle01"/>
          <w:rFonts w:ascii="Cambria" w:hAnsi="Cambria"/>
          <w:color w:val="000000" w:themeColor="text1"/>
          <w:sz w:val="22"/>
          <w:szCs w:val="22"/>
          <w:vertAlign w:val="superscript"/>
          <w:lang w:val="en-CA"/>
        </w:rPr>
        <w:t>31</w:t>
      </w:r>
      <w:r w:rsidRPr="003929CC">
        <w:rPr>
          <w:rStyle w:val="fontstyle01"/>
          <w:rFonts w:ascii="Cambria" w:hAnsi="Cambria"/>
          <w:color w:val="000000" w:themeColor="text1"/>
          <w:sz w:val="22"/>
          <w:szCs w:val="22"/>
          <w:lang w:val="en-CA"/>
        </w:rPr>
        <w:t xml:space="preserve"> – 1, inclusive</w:t>
      </w:r>
      <w:r w:rsidRPr="003929CC">
        <w:rPr>
          <w:b/>
          <w:bCs/>
          <w:color w:val="000000" w:themeColor="text1"/>
          <w:lang w:val="en-CA"/>
        </w:rPr>
        <w:t>.</w:t>
      </w:r>
      <w:r w:rsidRPr="003929CC">
        <w:rPr>
          <w:color w:val="000000" w:themeColor="text1"/>
          <w:lang w:val="en-CA"/>
        </w:rPr>
        <w:t xml:space="preserve"> When </w:t>
      </w:r>
      <w:r w:rsidRPr="003929CC">
        <w:rPr>
          <w:rStyle w:val="fontstyle01"/>
          <w:rFonts w:ascii="Cambria" w:hAnsi="Cambria"/>
          <w:color w:val="000000" w:themeColor="text1"/>
          <w:sz w:val="22"/>
          <w:szCs w:val="22"/>
          <w:lang w:val="en-CA"/>
        </w:rPr>
        <w:t xml:space="preserve">atp_attribute_offset[ j ][ i ] </w:t>
      </w:r>
      <w:r w:rsidRPr="003929CC">
        <w:rPr>
          <w:color w:val="000000" w:themeColor="text1"/>
          <w:lang w:val="en-CA"/>
        </w:rPr>
        <w:t xml:space="preserve"> is not present, it shall be inferred to be equal to </w:t>
      </w:r>
      <w:r w:rsidRPr="003929CC">
        <w:rPr>
          <w:rStyle w:val="fontstyle01"/>
          <w:rFonts w:ascii="Cambria" w:hAnsi="Cambria"/>
          <w:color w:val="000000" w:themeColor="text1"/>
          <w:sz w:val="22"/>
          <w:szCs w:val="22"/>
          <w:lang w:val="en-CA"/>
        </w:rPr>
        <w:t>0</w:t>
      </w:r>
      <w:r w:rsidRPr="003929CC">
        <w:rPr>
          <w:color w:val="000000" w:themeColor="text1"/>
          <w:lang w:val="en-CA"/>
        </w:rPr>
        <w:t>.</w:t>
      </w:r>
    </w:p>
    <w:p w14:paraId="66147398" w14:textId="77777777" w:rsidR="00054497" w:rsidRPr="003929CC" w:rsidRDefault="005A7F00" w:rsidP="00EA2AC6">
      <w:pPr>
        <w:pStyle w:val="a3"/>
        <w:rPr>
          <w:lang w:val="en-CA"/>
        </w:rPr>
      </w:pPr>
      <w:bookmarkStart w:id="2087" w:name="_Toc21625575"/>
      <w:r w:rsidRPr="003929CC">
        <w:rPr>
          <w:lang w:val="en-CA"/>
        </w:rPr>
        <w:t xml:space="preserve">Active substreams </w:t>
      </w:r>
      <w:r w:rsidR="00054497" w:rsidRPr="003929CC">
        <w:rPr>
          <w:lang w:val="en-CA"/>
        </w:rPr>
        <w:t>SEI message semantics</w:t>
      </w:r>
      <w:bookmarkEnd w:id="2087"/>
    </w:p>
    <w:p w14:paraId="39A38A13" w14:textId="16DFF103" w:rsidR="005A7F00" w:rsidRPr="003929CC" w:rsidRDefault="005A7F00" w:rsidP="005A7F00">
      <w:pPr>
        <w:rPr>
          <w:lang w:val="en-CA" w:eastAsia="ja-JP"/>
        </w:rPr>
      </w:pPr>
      <w:r w:rsidRPr="003929CC">
        <w:rPr>
          <w:lang w:val="en-CA" w:eastAsia="ja-JP"/>
        </w:rPr>
        <w:t xml:space="preserve">This SEI message informs the V-PCC decoder which attributes and/or </w:t>
      </w:r>
      <w:r w:rsidR="00384C78" w:rsidRPr="003929CC">
        <w:rPr>
          <w:lang w:val="en-CA" w:eastAsia="ja-JP"/>
        </w:rPr>
        <w:t>map</w:t>
      </w:r>
      <w:r w:rsidRPr="003929CC">
        <w:rPr>
          <w:lang w:val="en-CA" w:eastAsia="ja-JP"/>
        </w:rPr>
        <w:t>s are not available and can therefore be skipped in the decoding process. Similarly, it can also inform the decoder that raw points are not available. This is done by signaling changes to active attributes/</w:t>
      </w:r>
      <w:r w:rsidR="00384C78" w:rsidRPr="003929CC">
        <w:rPr>
          <w:lang w:val="en-CA" w:eastAsia="ja-JP"/>
        </w:rPr>
        <w:t>map</w:t>
      </w:r>
      <w:r w:rsidRPr="003929CC">
        <w:rPr>
          <w:lang w:val="en-CA" w:eastAsia="ja-JP"/>
        </w:rPr>
        <w:t>s and whether raw points are active or not. An active substreams SEI message references a specific V-PCC sequence parameter set. When only a sub-set of the attributes/</w:t>
      </w:r>
      <w:r w:rsidR="00384C78" w:rsidRPr="003929CC">
        <w:rPr>
          <w:lang w:val="en-CA" w:eastAsia="ja-JP"/>
        </w:rPr>
        <w:t>map</w:t>
      </w:r>
      <w:r w:rsidRPr="003929CC">
        <w:rPr>
          <w:lang w:val="en-CA" w:eastAsia="ja-JP"/>
        </w:rPr>
        <w:t>s shall be active, the SEI message contains the attribute/</w:t>
      </w:r>
      <w:r w:rsidR="00384C78" w:rsidRPr="003929CC">
        <w:rPr>
          <w:lang w:val="en-CA" w:eastAsia="ja-JP"/>
        </w:rPr>
        <w:t>map</w:t>
      </w:r>
      <w:r w:rsidRPr="003929CC">
        <w:rPr>
          <w:lang w:val="en-CA" w:eastAsia="ja-JP"/>
        </w:rPr>
        <w:t xml:space="preserve"> indices for these attributes/</w:t>
      </w:r>
      <w:r w:rsidR="00384C78" w:rsidRPr="003929CC">
        <w:rPr>
          <w:lang w:val="en-CA" w:eastAsia="ja-JP"/>
        </w:rPr>
        <w:t>map</w:t>
      </w:r>
      <w:r w:rsidRPr="003929CC">
        <w:rPr>
          <w:lang w:val="en-CA" w:eastAsia="ja-JP"/>
        </w:rPr>
        <w:t>s. A V-PCC decoder shall consider any other attributes/</w:t>
      </w:r>
      <w:r w:rsidR="00384C78" w:rsidRPr="003929CC">
        <w:rPr>
          <w:lang w:val="en-CA" w:eastAsia="ja-JP"/>
        </w:rPr>
        <w:t>map</w:t>
      </w:r>
      <w:r w:rsidRPr="003929CC">
        <w:rPr>
          <w:lang w:val="en-CA" w:eastAsia="ja-JP"/>
        </w:rPr>
        <w:t xml:space="preserve">s in the referenced </w:t>
      </w:r>
      <w:r w:rsidR="00B20F5B" w:rsidRPr="003929CC">
        <w:rPr>
          <w:lang w:val="en-CA" w:eastAsia="ja-JP"/>
        </w:rPr>
        <w:t>VPS</w:t>
      </w:r>
      <w:r w:rsidRPr="003929CC">
        <w:rPr>
          <w:lang w:val="en-CA" w:eastAsia="ja-JP"/>
        </w:rPr>
        <w:t xml:space="preserve"> that are not listed in the SEI message as inactive and skip them in the decoding and/or rendering process. </w:t>
      </w:r>
    </w:p>
    <w:p w14:paraId="51F4DE68" w14:textId="77777777" w:rsidR="00CF619E" w:rsidRPr="003929CC" w:rsidRDefault="005A7F00" w:rsidP="005A7F00">
      <w:pPr>
        <w:rPr>
          <w:lang w:val="en-CA" w:eastAsia="ja-JP"/>
        </w:rPr>
      </w:pPr>
      <w:r w:rsidRPr="003929CC">
        <w:rPr>
          <w:lang w:val="en-CA" w:eastAsia="ja-JP"/>
        </w:rPr>
        <w:lastRenderedPageBreak/>
        <w:t>The persistence scope for this SEI message is the remainder of the bitstream (i.e., the signaled active attributes persist until the end of the stream) or when a new active attributes SEI message is encountered. This SEI message should not be ignored by the decoder.</w:t>
      </w:r>
    </w:p>
    <w:p w14:paraId="3A051E03" w14:textId="77777777" w:rsidR="005A7F00" w:rsidRPr="003929CC" w:rsidRDefault="005A7F00" w:rsidP="005A7F00">
      <w:pPr>
        <w:rPr>
          <w:lang w:val="en-CA" w:eastAsia="ja-JP"/>
        </w:rPr>
      </w:pPr>
      <w:r w:rsidRPr="003929CC">
        <w:rPr>
          <w:lang w:val="en-CA" w:eastAsia="ja-JP"/>
        </w:rPr>
        <w:t>The semantics of the fields of the active substreams SEI message are as follows:</w:t>
      </w:r>
    </w:p>
    <w:p w14:paraId="715D37F2" w14:textId="77777777" w:rsidR="005A7F00" w:rsidRPr="003929CC" w:rsidRDefault="005A7F00" w:rsidP="005A7F00">
      <w:pPr>
        <w:rPr>
          <w:lang w:val="en-CA" w:eastAsia="ja-JP"/>
        </w:rPr>
      </w:pPr>
      <w:r w:rsidRPr="003929CC">
        <w:rPr>
          <w:b/>
          <w:lang w:val="en-CA" w:eastAsia="ja-JP"/>
        </w:rPr>
        <w:t>active_attributes_changes_flag</w:t>
      </w:r>
      <w:r w:rsidRPr="003929CC">
        <w:rPr>
          <w:lang w:val="en-CA" w:eastAsia="ja-JP"/>
        </w:rPr>
        <w:t xml:space="preserve"> indicates whether there are activation changes for any of the attributes of the V-PCC stream. Value 1 indicates an activation change for at least one attribute. Value 0 indicates no changes. </w:t>
      </w:r>
    </w:p>
    <w:p w14:paraId="20383D78" w14:textId="03141DDA" w:rsidR="005A7F00" w:rsidRPr="003929CC" w:rsidRDefault="005A7F00" w:rsidP="005A7F00">
      <w:pPr>
        <w:rPr>
          <w:lang w:val="en-CA" w:eastAsia="ja-JP"/>
        </w:rPr>
      </w:pPr>
      <w:r w:rsidRPr="003929CC">
        <w:rPr>
          <w:b/>
          <w:lang w:val="en-CA" w:eastAsia="ja-JP"/>
        </w:rPr>
        <w:t>active_</w:t>
      </w:r>
      <w:r w:rsidR="004E59D7" w:rsidRPr="003929CC">
        <w:rPr>
          <w:b/>
          <w:lang w:val="en-CA" w:eastAsia="ja-JP"/>
        </w:rPr>
        <w:t>map</w:t>
      </w:r>
      <w:r w:rsidRPr="003929CC">
        <w:rPr>
          <w:b/>
          <w:lang w:val="en-CA" w:eastAsia="ja-JP"/>
        </w:rPr>
        <w:t>s_changes_flag</w:t>
      </w:r>
      <w:r w:rsidRPr="003929CC">
        <w:rPr>
          <w:lang w:val="en-CA" w:eastAsia="ja-JP"/>
        </w:rPr>
        <w:t xml:space="preserve"> indicates whether there are activation changes for any of the V-PCC </w:t>
      </w:r>
      <w:r w:rsidR="004E59D7" w:rsidRPr="003929CC">
        <w:rPr>
          <w:lang w:val="en-CA" w:eastAsia="ja-JP"/>
        </w:rPr>
        <w:t>map</w:t>
      </w:r>
      <w:r w:rsidRPr="003929CC">
        <w:rPr>
          <w:lang w:val="en-CA" w:eastAsia="ja-JP"/>
        </w:rPr>
        <w:t xml:space="preserve">s. Value 1 indicates an activation change for at least one </w:t>
      </w:r>
      <w:r w:rsidR="004E59D7" w:rsidRPr="003929CC">
        <w:rPr>
          <w:lang w:val="en-CA" w:eastAsia="ja-JP"/>
        </w:rPr>
        <w:t>map</w:t>
      </w:r>
      <w:r w:rsidRPr="003929CC">
        <w:rPr>
          <w:lang w:val="en-CA" w:eastAsia="ja-JP"/>
        </w:rPr>
        <w:t>. Value 0 indicates no changes.</w:t>
      </w:r>
    </w:p>
    <w:p w14:paraId="289AF67E" w14:textId="77777777" w:rsidR="005A7F00" w:rsidRPr="003929CC" w:rsidRDefault="005A7F00" w:rsidP="005A7F00">
      <w:pPr>
        <w:rPr>
          <w:lang w:val="en-CA" w:eastAsia="ja-JP"/>
        </w:rPr>
      </w:pPr>
      <w:r w:rsidRPr="003929CC">
        <w:rPr>
          <w:b/>
          <w:lang w:val="en-CA" w:eastAsia="ja-JP"/>
        </w:rPr>
        <w:t>raw_points_substreams_active_flag</w:t>
      </w:r>
      <w:r w:rsidRPr="003929CC">
        <w:rPr>
          <w:lang w:val="en-CA" w:eastAsia="ja-JP"/>
        </w:rPr>
        <w:t xml:space="preserve"> indicates whether the raw points substreams for the geometry and all attributes are active or not. Value 1 indicates that such substreams are active.</w:t>
      </w:r>
    </w:p>
    <w:p w14:paraId="5BEF07B4" w14:textId="282DBE48" w:rsidR="005A7F00" w:rsidRPr="003929CC" w:rsidRDefault="005A7F00" w:rsidP="005A7F00">
      <w:pPr>
        <w:rPr>
          <w:lang w:val="en-CA" w:eastAsia="ja-JP"/>
        </w:rPr>
      </w:pPr>
      <w:r w:rsidRPr="003929CC">
        <w:rPr>
          <w:b/>
          <w:lang w:val="en-CA" w:eastAsia="ja-JP"/>
        </w:rPr>
        <w:t>all_attributes_active_flag</w:t>
      </w:r>
      <w:r w:rsidRPr="003929CC">
        <w:rPr>
          <w:lang w:val="en-CA" w:eastAsia="ja-JP"/>
        </w:rPr>
        <w:t xml:space="preserve"> indicates whether all the attributes signaled in the referenced </w:t>
      </w:r>
      <w:r w:rsidR="00B20F5B" w:rsidRPr="003929CC">
        <w:rPr>
          <w:lang w:val="en-CA" w:eastAsia="ja-JP"/>
        </w:rPr>
        <w:t>VPS</w:t>
      </w:r>
      <w:r w:rsidRPr="003929CC">
        <w:rPr>
          <w:lang w:val="en-CA" w:eastAsia="ja-JP"/>
        </w:rPr>
        <w:t xml:space="preserve"> shall be active. Value 1 indicates that all attributes shall be active. Value 0 indicates that only a sub-set of the attributes shall be active.</w:t>
      </w:r>
    </w:p>
    <w:p w14:paraId="7C076C9D" w14:textId="77777777" w:rsidR="005A7F00" w:rsidRPr="003929CC" w:rsidRDefault="005A7F00" w:rsidP="005A7F00">
      <w:pPr>
        <w:rPr>
          <w:lang w:val="en-CA" w:eastAsia="ja-JP"/>
        </w:rPr>
      </w:pPr>
      <w:r w:rsidRPr="003929CC">
        <w:rPr>
          <w:b/>
          <w:lang w:val="en-CA" w:eastAsia="ja-JP"/>
        </w:rPr>
        <w:t>active_attribute_count_minus1</w:t>
      </w:r>
      <w:r w:rsidRPr="003929CC">
        <w:rPr>
          <w:lang w:val="en-CA" w:eastAsia="ja-JP"/>
        </w:rPr>
        <w:t xml:space="preserve"> plus 1 indicates the number of active attributes signaled in the active substreams SEI message.</w:t>
      </w:r>
    </w:p>
    <w:p w14:paraId="43DEB646" w14:textId="7DE9A0DA" w:rsidR="005A7F00" w:rsidRPr="003929CC" w:rsidRDefault="005A7F00" w:rsidP="005A7F00">
      <w:pPr>
        <w:rPr>
          <w:lang w:val="en-CA" w:eastAsia="ja-JP"/>
        </w:rPr>
      </w:pPr>
      <w:r w:rsidRPr="003929CC">
        <w:rPr>
          <w:b/>
          <w:lang w:val="en-CA" w:eastAsia="ja-JP"/>
        </w:rPr>
        <w:t>active_attribute_idx</w:t>
      </w:r>
      <w:r w:rsidRPr="003929CC">
        <w:rPr>
          <w:lang w:val="en-CA" w:eastAsia="ja-JP"/>
        </w:rPr>
        <w:t xml:space="preserve">[ i ] indicates the attribute index in the V-PCC </w:t>
      </w:r>
      <w:r w:rsidR="00B20F5B" w:rsidRPr="003929CC">
        <w:rPr>
          <w:lang w:val="en-CA" w:eastAsia="ja-JP"/>
        </w:rPr>
        <w:t>VPS</w:t>
      </w:r>
      <w:r w:rsidRPr="003929CC">
        <w:rPr>
          <w:lang w:val="en-CA" w:eastAsia="ja-JP"/>
        </w:rPr>
        <w:t xml:space="preserve"> for the active attribute at index i in the associated SEI message. </w:t>
      </w:r>
    </w:p>
    <w:p w14:paraId="5203835B" w14:textId="06CCBD17" w:rsidR="005A7F00" w:rsidRPr="003929CC" w:rsidRDefault="005A7F00" w:rsidP="005A7F00">
      <w:pPr>
        <w:rPr>
          <w:lang w:val="en-CA" w:eastAsia="ja-JP"/>
        </w:rPr>
      </w:pPr>
      <w:r w:rsidRPr="003929CC">
        <w:rPr>
          <w:b/>
          <w:lang w:val="en-CA" w:eastAsia="ja-JP"/>
        </w:rPr>
        <w:t>all_</w:t>
      </w:r>
      <w:r w:rsidR="004E59D7" w:rsidRPr="003929CC">
        <w:rPr>
          <w:b/>
          <w:lang w:val="en-CA" w:eastAsia="ja-JP"/>
        </w:rPr>
        <w:t>map</w:t>
      </w:r>
      <w:r w:rsidRPr="003929CC">
        <w:rPr>
          <w:b/>
          <w:lang w:val="en-CA" w:eastAsia="ja-JP"/>
        </w:rPr>
        <w:t>s_active_flag</w:t>
      </w:r>
      <w:r w:rsidRPr="003929CC">
        <w:rPr>
          <w:lang w:val="en-CA" w:eastAsia="ja-JP"/>
        </w:rPr>
        <w:t xml:space="preserve"> indicates whether all the </w:t>
      </w:r>
      <w:r w:rsidR="004E59D7" w:rsidRPr="003929CC">
        <w:rPr>
          <w:lang w:val="en-CA" w:eastAsia="ja-JP"/>
        </w:rPr>
        <w:t>map</w:t>
      </w:r>
      <w:r w:rsidRPr="003929CC">
        <w:rPr>
          <w:lang w:val="en-CA" w:eastAsia="ja-JP"/>
        </w:rPr>
        <w:t xml:space="preserve">s signaled in the referenced </w:t>
      </w:r>
      <w:r w:rsidR="00B20F5B" w:rsidRPr="003929CC">
        <w:rPr>
          <w:lang w:val="en-CA" w:eastAsia="ja-JP"/>
        </w:rPr>
        <w:t>VPS</w:t>
      </w:r>
      <w:r w:rsidRPr="003929CC">
        <w:rPr>
          <w:lang w:val="en-CA" w:eastAsia="ja-JP"/>
        </w:rPr>
        <w:t xml:space="preserve"> shall be active. Value 1 indicates that all </w:t>
      </w:r>
      <w:r w:rsidR="004E59D7" w:rsidRPr="003929CC">
        <w:rPr>
          <w:lang w:val="en-CA" w:eastAsia="ja-JP"/>
        </w:rPr>
        <w:t>map</w:t>
      </w:r>
      <w:r w:rsidRPr="003929CC">
        <w:rPr>
          <w:lang w:val="en-CA" w:eastAsia="ja-JP"/>
        </w:rPr>
        <w:t xml:space="preserve">s shall be active. Value 0 indicates that only a sub-set of the </w:t>
      </w:r>
      <w:r w:rsidR="004E59D7" w:rsidRPr="003929CC">
        <w:rPr>
          <w:lang w:val="en-CA" w:eastAsia="ja-JP"/>
        </w:rPr>
        <w:t>map</w:t>
      </w:r>
      <w:r w:rsidRPr="003929CC">
        <w:rPr>
          <w:lang w:val="en-CA" w:eastAsia="ja-JP"/>
        </w:rPr>
        <w:t>s shall be active.</w:t>
      </w:r>
    </w:p>
    <w:p w14:paraId="6BD3116C" w14:textId="215F5BF2" w:rsidR="005A7F00" w:rsidRPr="003929CC" w:rsidRDefault="005A7F00" w:rsidP="005A7F00">
      <w:pPr>
        <w:rPr>
          <w:lang w:val="en-CA" w:eastAsia="ja-JP"/>
        </w:rPr>
      </w:pPr>
      <w:r w:rsidRPr="003929CC">
        <w:rPr>
          <w:b/>
          <w:lang w:val="en-CA" w:eastAsia="ja-JP"/>
        </w:rPr>
        <w:t>active_</w:t>
      </w:r>
      <w:r w:rsidR="004E59D7" w:rsidRPr="003929CC">
        <w:rPr>
          <w:b/>
          <w:lang w:val="en-CA" w:eastAsia="ja-JP"/>
        </w:rPr>
        <w:t>map</w:t>
      </w:r>
      <w:r w:rsidRPr="003929CC">
        <w:rPr>
          <w:b/>
          <w:lang w:val="en-CA" w:eastAsia="ja-JP"/>
        </w:rPr>
        <w:t>_count_minus1</w:t>
      </w:r>
      <w:r w:rsidRPr="003929CC">
        <w:rPr>
          <w:lang w:val="en-CA" w:eastAsia="ja-JP"/>
        </w:rPr>
        <w:t xml:space="preserve"> plus 1 indicates the number of active </w:t>
      </w:r>
      <w:r w:rsidR="004E59D7" w:rsidRPr="003929CC">
        <w:rPr>
          <w:lang w:val="en-CA" w:eastAsia="ja-JP"/>
        </w:rPr>
        <w:t>map</w:t>
      </w:r>
      <w:r w:rsidRPr="003929CC">
        <w:rPr>
          <w:lang w:val="en-CA" w:eastAsia="ja-JP"/>
        </w:rPr>
        <w:t>s signaled in the active substreams SEI message.</w:t>
      </w:r>
    </w:p>
    <w:p w14:paraId="1B50547F" w14:textId="777ED26D" w:rsidR="00054497" w:rsidRPr="003929CC" w:rsidRDefault="005A7F00" w:rsidP="005A7F00">
      <w:pPr>
        <w:rPr>
          <w:lang w:val="en-CA" w:eastAsia="ja-JP"/>
        </w:rPr>
      </w:pPr>
      <w:r w:rsidRPr="003929CC">
        <w:rPr>
          <w:b/>
          <w:lang w:val="en-CA" w:eastAsia="ja-JP"/>
        </w:rPr>
        <w:t>active_</w:t>
      </w:r>
      <w:r w:rsidR="004E59D7" w:rsidRPr="003929CC">
        <w:rPr>
          <w:b/>
          <w:lang w:val="en-CA" w:eastAsia="ja-JP"/>
        </w:rPr>
        <w:t>map</w:t>
      </w:r>
      <w:r w:rsidRPr="003929CC">
        <w:rPr>
          <w:b/>
          <w:lang w:val="en-CA" w:eastAsia="ja-JP"/>
        </w:rPr>
        <w:t>_idx</w:t>
      </w:r>
      <w:r w:rsidRPr="003929CC">
        <w:rPr>
          <w:lang w:val="en-CA" w:eastAsia="ja-JP"/>
        </w:rPr>
        <w:t xml:space="preserve">[ i ] indicates the </w:t>
      </w:r>
      <w:r w:rsidR="004E59D7" w:rsidRPr="003929CC">
        <w:rPr>
          <w:lang w:val="en-CA" w:eastAsia="ja-JP"/>
        </w:rPr>
        <w:t>map</w:t>
      </w:r>
      <w:r w:rsidRPr="003929CC">
        <w:rPr>
          <w:lang w:val="en-CA" w:eastAsia="ja-JP"/>
        </w:rPr>
        <w:t xml:space="preserve"> index in the V-PCC </w:t>
      </w:r>
      <w:r w:rsidR="00B20F5B" w:rsidRPr="003929CC">
        <w:rPr>
          <w:lang w:val="en-CA" w:eastAsia="ja-JP"/>
        </w:rPr>
        <w:t>VPS</w:t>
      </w:r>
      <w:r w:rsidRPr="003929CC">
        <w:rPr>
          <w:lang w:val="en-CA" w:eastAsia="ja-JP"/>
        </w:rPr>
        <w:t xml:space="preserve"> for the active </w:t>
      </w:r>
      <w:r w:rsidR="004E59D7" w:rsidRPr="003929CC">
        <w:rPr>
          <w:lang w:val="en-CA" w:eastAsia="ja-JP"/>
        </w:rPr>
        <w:t>map</w:t>
      </w:r>
      <w:r w:rsidRPr="003929CC">
        <w:rPr>
          <w:lang w:val="en-CA" w:eastAsia="ja-JP"/>
        </w:rPr>
        <w:t xml:space="preserve"> at index i in the associated SEI message.</w:t>
      </w:r>
    </w:p>
    <w:p w14:paraId="73C65424" w14:textId="77777777" w:rsidR="00054497" w:rsidRPr="003929CC" w:rsidRDefault="005A7F00" w:rsidP="00054497">
      <w:pPr>
        <w:pStyle w:val="a3"/>
        <w:tabs>
          <w:tab w:val="clear" w:pos="403"/>
          <w:tab w:val="clear" w:pos="720"/>
        </w:tabs>
        <w:rPr>
          <w:lang w:val="en-CA"/>
        </w:rPr>
      </w:pPr>
      <w:bookmarkStart w:id="2088" w:name="_Ref21443984"/>
      <w:bookmarkStart w:id="2089" w:name="_Ref21443988"/>
      <w:bookmarkStart w:id="2090" w:name="_Toc21625576"/>
      <w:r w:rsidRPr="003929CC">
        <w:rPr>
          <w:lang w:val="en-CA"/>
        </w:rPr>
        <w:t>Component codec mapping</w:t>
      </w:r>
      <w:r w:rsidR="00054497" w:rsidRPr="003929CC">
        <w:rPr>
          <w:lang w:val="en-CA"/>
        </w:rPr>
        <w:t xml:space="preserve"> SEI message semantics</w:t>
      </w:r>
      <w:bookmarkEnd w:id="2088"/>
      <w:bookmarkEnd w:id="2089"/>
      <w:bookmarkEnd w:id="2090"/>
    </w:p>
    <w:p w14:paraId="1A96D846" w14:textId="6E370E03" w:rsidR="005A7F00" w:rsidRPr="003929CC" w:rsidRDefault="005A7F00" w:rsidP="005A7F00">
      <w:pPr>
        <w:rPr>
          <w:lang w:val="en-CA" w:eastAsia="ja-JP"/>
        </w:rPr>
      </w:pPr>
      <w:r w:rsidRPr="003929CC">
        <w:rPr>
          <w:lang w:val="en-CA" w:eastAsia="ja-JP"/>
        </w:rPr>
        <w:t xml:space="preserve">This SEI message informs the V-PCC decoder of the codec mapping for the codec ids of the component substreams signaled in the V-PCC </w:t>
      </w:r>
      <w:r w:rsidR="00B20F5B" w:rsidRPr="003929CC">
        <w:rPr>
          <w:lang w:val="en-CA" w:eastAsia="ja-JP"/>
        </w:rPr>
        <w:t>VPS</w:t>
      </w:r>
      <w:r w:rsidRPr="003929CC">
        <w:rPr>
          <w:lang w:val="en-CA" w:eastAsia="ja-JP"/>
        </w:rPr>
        <w:t xml:space="preserve">. Each component substream codec id is mapped to a specific codec index in a codec lookup table. The codec ids for the component substreams in the V-PCC </w:t>
      </w:r>
      <w:r w:rsidR="00B20F5B" w:rsidRPr="003929CC">
        <w:rPr>
          <w:lang w:val="en-CA" w:eastAsia="ja-JP"/>
        </w:rPr>
        <w:t>VPS</w:t>
      </w:r>
      <w:r w:rsidRPr="003929CC">
        <w:rPr>
          <w:lang w:val="en-CA" w:eastAsia="ja-JP"/>
        </w:rPr>
        <w:t xml:space="preserve"> shall be unique. The component codec mapping SEI message shall be used to signal the initial codec mapping to the decoder at the beginning of the V-PCC bitstream as well as signalling updated mappings when the codec of one or more of the V-PCC components substreams changes. A V-PCC decoder receiving a </w:t>
      </w:r>
      <w:r w:rsidR="00D0383D" w:rsidRPr="003929CC">
        <w:rPr>
          <w:lang w:val="en-CA" w:eastAsia="ja-JP"/>
        </w:rPr>
        <w:t xml:space="preserve">component codec mapping </w:t>
      </w:r>
      <w:r w:rsidRPr="003929CC">
        <w:rPr>
          <w:lang w:val="en-CA" w:eastAsia="ja-JP"/>
        </w:rPr>
        <w:t xml:space="preserve">SEI message should instantiate new video decoders for the respective component substreams signaled in the message. </w:t>
      </w:r>
    </w:p>
    <w:p w14:paraId="27F3BE30" w14:textId="1404C897" w:rsidR="006A7907" w:rsidRPr="003929CC" w:rsidRDefault="005A7F00" w:rsidP="006A7907">
      <w:pPr>
        <w:rPr>
          <w:lang w:val="en-CA" w:eastAsia="ja-JP"/>
        </w:rPr>
      </w:pPr>
      <w:r w:rsidRPr="003929CC">
        <w:rPr>
          <w:lang w:val="en-CA" w:eastAsia="ja-JP"/>
        </w:rPr>
        <w:t>The persistence scope for this SEI message is the remainder of the bitstream (i.e., the codec changes for the signaled components persist until the end of the stream) or until a new component codec change SEI message is encountered. Only the codec mapping for codec ids specified in the SEI message shall be updated. Previously defined mappings for other codec ids from an earlier SEI message shall persist if not modified. This SEI message shall not be ignored by the decoder.</w:t>
      </w:r>
    </w:p>
    <w:p w14:paraId="4CD3F939" w14:textId="168FFC69" w:rsidR="006A7907" w:rsidRPr="003929CC" w:rsidRDefault="006A7907" w:rsidP="006A7907">
      <w:pPr>
        <w:rPr>
          <w:lang w:val="en-CA" w:eastAsia="ja-JP"/>
        </w:rPr>
      </w:pPr>
      <w:r w:rsidRPr="003929CC">
        <w:rPr>
          <w:lang w:val="en-CA"/>
        </w:rPr>
        <w:t xml:space="preserve">When a component codec mapping SEI message is present in any access unit of a CPCS, a </w:t>
      </w:r>
      <w:r w:rsidR="00D0383D" w:rsidRPr="003929CC">
        <w:rPr>
          <w:lang w:val="en-CA"/>
        </w:rPr>
        <w:t>c</w:t>
      </w:r>
      <w:r w:rsidRPr="003929CC">
        <w:rPr>
          <w:lang w:val="en-CA"/>
        </w:rPr>
        <w:t xml:space="preserve">omponent codec mapping SEI message shall be present in the first access unit of the CPCS. The </w:t>
      </w:r>
      <w:r w:rsidR="00D0383D" w:rsidRPr="003929CC">
        <w:rPr>
          <w:lang w:val="en-CA"/>
        </w:rPr>
        <w:t xml:space="preserve">component codec mapping </w:t>
      </w:r>
      <w:r w:rsidRPr="003929CC">
        <w:rPr>
          <w:lang w:val="en-CA"/>
        </w:rPr>
        <w:t xml:space="preserve">SEI message persists in decoding order from the current access unit until the end of the CPCS. </w:t>
      </w:r>
      <w:r w:rsidRPr="003929CC">
        <w:rPr>
          <w:lang w:val="en-CA"/>
        </w:rPr>
        <w:lastRenderedPageBreak/>
        <w:t xml:space="preserve">When there are multiple </w:t>
      </w:r>
      <w:r w:rsidR="00D0383D" w:rsidRPr="003929CC">
        <w:rPr>
          <w:lang w:val="en-CA"/>
        </w:rPr>
        <w:t xml:space="preserve">component codec mapping </w:t>
      </w:r>
      <w:r w:rsidRPr="003929CC">
        <w:rPr>
          <w:lang w:val="en-CA"/>
        </w:rPr>
        <w:t>SEI messages present in a CPCS, they shall have the same content.</w:t>
      </w:r>
    </w:p>
    <w:p w14:paraId="7B0CEBFA" w14:textId="77777777" w:rsidR="005A7F00" w:rsidRPr="003929CC" w:rsidRDefault="005A7F00" w:rsidP="005A7F00">
      <w:pPr>
        <w:rPr>
          <w:lang w:val="en-CA" w:eastAsia="ja-JP"/>
        </w:rPr>
      </w:pPr>
      <w:r w:rsidRPr="003929CC">
        <w:rPr>
          <w:lang w:val="en-CA" w:eastAsia="ja-JP"/>
        </w:rPr>
        <w:t xml:space="preserve">The semantics of the fields of the </w:t>
      </w:r>
      <w:r w:rsidR="00D0383D" w:rsidRPr="003929CC">
        <w:rPr>
          <w:lang w:val="en-CA" w:eastAsia="ja-JP"/>
        </w:rPr>
        <w:t xml:space="preserve">component codec mapping </w:t>
      </w:r>
      <w:r w:rsidRPr="003929CC">
        <w:rPr>
          <w:lang w:val="en-CA" w:eastAsia="ja-JP"/>
        </w:rPr>
        <w:t>SEI message are as follows:</w:t>
      </w:r>
    </w:p>
    <w:p w14:paraId="39C5C1B8" w14:textId="77777777" w:rsidR="005A7F00" w:rsidRPr="003929CC" w:rsidRDefault="005A7F00" w:rsidP="005A7F00">
      <w:pPr>
        <w:rPr>
          <w:lang w:val="en-CA" w:eastAsia="ja-JP"/>
        </w:rPr>
      </w:pPr>
      <w:r w:rsidRPr="003929CC">
        <w:rPr>
          <w:b/>
          <w:lang w:val="en-CA" w:eastAsia="ja-JP"/>
        </w:rPr>
        <w:t>ccm_codec_mappings_count_minus1</w:t>
      </w:r>
      <w:r w:rsidRPr="003929CC">
        <w:rPr>
          <w:lang w:val="en-CA" w:eastAsia="ja-JP"/>
        </w:rPr>
        <w:t xml:space="preserve"> plus 1 indicates the number of codec mappings that are listed in this SEI message.</w:t>
      </w:r>
    </w:p>
    <w:p w14:paraId="72A578E5" w14:textId="5121773C" w:rsidR="005A7F00" w:rsidRPr="003929CC" w:rsidRDefault="005A7F00" w:rsidP="005A7F00">
      <w:pPr>
        <w:rPr>
          <w:lang w:val="en-CA" w:eastAsia="ja-JP"/>
        </w:rPr>
      </w:pPr>
      <w:r w:rsidRPr="003929CC">
        <w:rPr>
          <w:b/>
          <w:lang w:val="en-CA" w:eastAsia="ja-JP"/>
        </w:rPr>
        <w:t>ccm_codec_id</w:t>
      </w:r>
      <w:r w:rsidRPr="003929CC">
        <w:rPr>
          <w:lang w:val="en-CA" w:eastAsia="ja-JP"/>
        </w:rPr>
        <w:t xml:space="preserve"> is the codec id that is to be mapped to a particular 4CC codec. This codec id may be associated with one or more of the substreams in a V-PCC bitstream, as specified within the active V-PCC </w:t>
      </w:r>
      <w:r w:rsidR="00B20F5B" w:rsidRPr="003929CC">
        <w:rPr>
          <w:lang w:val="en-CA" w:eastAsia="ja-JP"/>
        </w:rPr>
        <w:t>VPS</w:t>
      </w:r>
      <w:r w:rsidRPr="003929CC">
        <w:rPr>
          <w:lang w:val="en-CA" w:eastAsia="ja-JP"/>
        </w:rPr>
        <w:t>.</w:t>
      </w:r>
    </w:p>
    <w:p w14:paraId="511BED37" w14:textId="77777777" w:rsidR="00054497" w:rsidRPr="003929CC" w:rsidRDefault="005A7F00" w:rsidP="005A7F00">
      <w:pPr>
        <w:rPr>
          <w:lang w:val="en-CA" w:eastAsia="ja-JP"/>
        </w:rPr>
      </w:pPr>
      <w:r w:rsidRPr="003929CC">
        <w:rPr>
          <w:b/>
          <w:lang w:val="en-CA" w:eastAsia="ja-JP"/>
        </w:rPr>
        <w:t>ccm_codec_4cc</w:t>
      </w:r>
      <w:r w:rsidRPr="003929CC">
        <w:rPr>
          <w:lang w:val="en-CA" w:eastAsia="ja-JP"/>
        </w:rPr>
        <w:t>[ j ] is the four-character code (4CC) for the codec mapped to the codec id of value j. The codec code shall be an MP4RA registered code.</w:t>
      </w:r>
    </w:p>
    <w:p w14:paraId="33763657" w14:textId="77777777" w:rsidR="00C81505" w:rsidRPr="003929CC" w:rsidRDefault="00C81505" w:rsidP="00C81505">
      <w:pPr>
        <w:pStyle w:val="a3"/>
        <w:tabs>
          <w:tab w:val="clear" w:pos="403"/>
          <w:tab w:val="clear" w:pos="720"/>
        </w:tabs>
        <w:rPr>
          <w:lang w:val="en-CA"/>
        </w:rPr>
      </w:pPr>
      <w:bookmarkStart w:id="2091" w:name="_Toc21625577"/>
      <w:r w:rsidRPr="003929CC">
        <w:rPr>
          <w:lang w:val="en-CA"/>
        </w:rPr>
        <w:t>Volumetric tiling information SEI message semantics</w:t>
      </w:r>
      <w:bookmarkEnd w:id="2091"/>
    </w:p>
    <w:p w14:paraId="081D7505" w14:textId="0BE8133D" w:rsidR="008C506B" w:rsidRPr="003929CC" w:rsidRDefault="008C506B" w:rsidP="008430ED">
      <w:pPr>
        <w:rPr>
          <w:lang w:val="en-CA" w:eastAsia="ja-JP"/>
        </w:rPr>
      </w:pPr>
      <w:r w:rsidRPr="003929CC">
        <w:rPr>
          <w:lang w:val="en-CA" w:eastAsia="ja-JP"/>
        </w:rPr>
        <w:t xml:space="preserve">This SEI message informs a V-PCC decoder aboid different characteristics of a decoded point cloud, including correspondence of areas within a 2D atlas and the 3D  space, </w:t>
      </w:r>
      <w:r w:rsidR="00A8199A" w:rsidRPr="003929CC">
        <w:rPr>
          <w:lang w:val="en-CA" w:eastAsia="ja-JP"/>
        </w:rPr>
        <w:t xml:space="preserve">relationship and labeling of areas and association with objects. </w:t>
      </w:r>
    </w:p>
    <w:p w14:paraId="4CD7E6BC" w14:textId="43DCA229" w:rsidR="00A8199A" w:rsidRPr="003929CC" w:rsidRDefault="00A8199A" w:rsidP="008430ED">
      <w:pPr>
        <w:rPr>
          <w:lang w:val="en-CA" w:eastAsia="ja-JP"/>
        </w:rPr>
      </w:pPr>
      <w:r w:rsidRPr="003929CC">
        <w:rPr>
          <w:lang w:val="en-CA" w:eastAsia="ja-JP"/>
        </w:rPr>
        <w:t xml:space="preserve">The persistence scope for this SEI message is the remainder of the bitstream or until a new </w:t>
      </w:r>
      <w:r w:rsidRPr="003929CC">
        <w:rPr>
          <w:lang w:val="en-CA"/>
        </w:rPr>
        <w:t xml:space="preserve">volumetric tiling </w:t>
      </w:r>
      <w:r w:rsidRPr="003929CC">
        <w:rPr>
          <w:lang w:val="en-CA" w:eastAsia="ja-JP"/>
        </w:rPr>
        <w:t xml:space="preserve">SEI message is encountered. Only the corresponding parameters specified in the SEI message shall be updated. Previously defined parameters from an earlier SEI message shall persist if not modified and if the value of vti_cancel_flag is not equal to 1. </w:t>
      </w:r>
    </w:p>
    <w:p w14:paraId="34E0367A" w14:textId="65A9CCC8" w:rsidR="00C81505" w:rsidRPr="003929CC" w:rsidRDefault="00C81505" w:rsidP="00C81505">
      <w:pPr>
        <w:rPr>
          <w:lang w:val="en-CA" w:eastAsia="ja-JP"/>
        </w:rPr>
      </w:pPr>
      <w:r w:rsidRPr="003929CC">
        <w:rPr>
          <w:b/>
          <w:lang w:val="en-CA"/>
        </w:rPr>
        <w:t>vti_cancel_flag</w:t>
      </w:r>
      <w:r w:rsidR="00A8199A" w:rsidRPr="003929CC">
        <w:t xml:space="preserve"> equal to 1 indicates that the volumetric tiling information SEI message cancels the persistence of any previous volumetric tiling information SEI message in output order. vti_cancel_flag equal to 0 indicates that volumetric tiling information follows.</w:t>
      </w:r>
    </w:p>
    <w:p w14:paraId="1896B0CD" w14:textId="320FEFBD" w:rsidR="00C81505" w:rsidRPr="003929CC" w:rsidRDefault="00C81505" w:rsidP="00C81505">
      <w:pPr>
        <w:rPr>
          <w:lang w:val="en-CA" w:eastAsia="ja-JP"/>
        </w:rPr>
      </w:pPr>
      <w:r w:rsidRPr="003929CC">
        <w:rPr>
          <w:b/>
          <w:lang w:val="en-CA"/>
        </w:rPr>
        <w:t>vti_object_label_present_flag</w:t>
      </w:r>
      <w:r w:rsidR="00A8199A" w:rsidRPr="003929CC">
        <w:t xml:space="preserve"> equal to 1 indicates that </w:t>
      </w:r>
      <w:r w:rsidR="00E55630" w:rsidRPr="003929CC">
        <w:t>object label information is present in the current</w:t>
      </w:r>
      <w:r w:rsidR="00A8199A" w:rsidRPr="003929CC">
        <w:t xml:space="preserve"> volumetric tiling information SEI message. vti_</w:t>
      </w:r>
      <w:r w:rsidR="00E55630" w:rsidRPr="003929CC">
        <w:t>object_label_present</w:t>
      </w:r>
      <w:r w:rsidR="00A8199A" w:rsidRPr="003929CC">
        <w:t xml:space="preserve">_flag equal to 0 indicates that </w:t>
      </w:r>
      <w:r w:rsidR="00E55630" w:rsidRPr="003929CC">
        <w:t>object label information is not present</w:t>
      </w:r>
      <w:r w:rsidR="00A8199A" w:rsidRPr="003929CC">
        <w:t>.</w:t>
      </w:r>
    </w:p>
    <w:p w14:paraId="68097113" w14:textId="6314CDA0" w:rsidR="00C81505" w:rsidRPr="003929CC" w:rsidRDefault="00C81505" w:rsidP="00C81505">
      <w:pPr>
        <w:rPr>
          <w:lang w:val="en-CA" w:eastAsia="ja-JP"/>
        </w:rPr>
      </w:pPr>
      <w:r w:rsidRPr="003929CC">
        <w:rPr>
          <w:b/>
          <w:lang w:val="en-CA"/>
        </w:rPr>
        <w:t>vti_3d_bounding_box_present_flag</w:t>
      </w:r>
      <w:r w:rsidR="00E55630" w:rsidRPr="003929CC">
        <w:t xml:space="preserve"> equal to 1 indicates that 3D bounding box information is present in the current volumetric tiling information SEI message. vti_3d_bounding_box_present_flag equal to 0 indicates that 3D bounding box information is not present.</w:t>
      </w:r>
    </w:p>
    <w:p w14:paraId="4D43E67B" w14:textId="4F5A34B3" w:rsidR="00C81505" w:rsidRPr="003929CC" w:rsidRDefault="00C81505" w:rsidP="00C81505">
      <w:pPr>
        <w:rPr>
          <w:lang w:val="en-CA" w:eastAsia="ja-JP"/>
        </w:rPr>
      </w:pPr>
      <w:r w:rsidRPr="003929CC">
        <w:rPr>
          <w:b/>
          <w:lang w:val="en-CA"/>
        </w:rPr>
        <w:t>vti_object_priority_present_flag</w:t>
      </w:r>
      <w:r w:rsidR="00E55630" w:rsidRPr="003929CC">
        <w:t xml:space="preserve"> equal to 1 indicates that object priority information is present in the current volumetric tiling information SEI message. vti_object_priority_present_flag equal to 0 indicates that object priority information is not present.</w:t>
      </w:r>
    </w:p>
    <w:p w14:paraId="40EDCAD6" w14:textId="49EABFAC" w:rsidR="00C81505" w:rsidRPr="003929CC" w:rsidRDefault="00C81505" w:rsidP="00C81505">
      <w:pPr>
        <w:rPr>
          <w:lang w:val="en-CA" w:eastAsia="ja-JP"/>
        </w:rPr>
      </w:pPr>
      <w:r w:rsidRPr="003929CC">
        <w:rPr>
          <w:b/>
          <w:lang w:val="en-CA"/>
        </w:rPr>
        <w:t>vti_object_hidden_present_flag</w:t>
      </w:r>
      <w:r w:rsidR="00E55630" w:rsidRPr="003929CC">
        <w:t xml:space="preserve"> equal to 1 indicates that hidden object information is present in the current volumetric tiling information SEI message. vti_object_hidden_present_flag equal to 0 indicates that hidden object information is not present.</w:t>
      </w:r>
    </w:p>
    <w:p w14:paraId="7D8B3886" w14:textId="3BE0B8D5" w:rsidR="00C81505" w:rsidRPr="003929CC" w:rsidRDefault="00C81505" w:rsidP="00C81505">
      <w:pPr>
        <w:rPr>
          <w:b/>
          <w:lang w:val="en-CA"/>
        </w:rPr>
      </w:pPr>
      <w:r w:rsidRPr="003929CC">
        <w:rPr>
          <w:b/>
          <w:lang w:val="en-CA"/>
        </w:rPr>
        <w:t>vti_object_collision_shape_present_flag</w:t>
      </w:r>
      <w:r w:rsidR="00E55630" w:rsidRPr="003929CC">
        <w:t xml:space="preserve"> equal to 1 indicates that object collision information is present in the current volumetric tiling information SEI message. vti_object_collision_shape_present_flag equal to 0 indicates that object collision shape information is not present.</w:t>
      </w:r>
    </w:p>
    <w:p w14:paraId="61046324" w14:textId="66133836" w:rsidR="00C81505" w:rsidRPr="003929CC" w:rsidRDefault="00C81505" w:rsidP="00C81505">
      <w:pPr>
        <w:rPr>
          <w:lang w:val="en-CA" w:eastAsia="ja-JP"/>
        </w:rPr>
      </w:pPr>
      <w:r w:rsidRPr="003929CC">
        <w:rPr>
          <w:b/>
          <w:lang w:val="en-CA"/>
        </w:rPr>
        <w:t>vti_object_dependency_present_flag</w:t>
      </w:r>
      <w:r w:rsidR="00E55630" w:rsidRPr="003929CC">
        <w:t xml:space="preserve"> equal to 1 indicates that object dependency information is present in the current volumetric tiling information SEI message. vti_object_dependency_present_flag equal to 0 indicates that object dependency information is not present.</w:t>
      </w:r>
    </w:p>
    <w:p w14:paraId="005C3CAA" w14:textId="2974DE68" w:rsidR="00C81505" w:rsidRPr="003929CC" w:rsidRDefault="00C81505" w:rsidP="00C81505">
      <w:pPr>
        <w:rPr>
          <w:b/>
          <w:lang w:val="en-CA"/>
        </w:rPr>
      </w:pPr>
      <w:r w:rsidRPr="003929CC">
        <w:rPr>
          <w:b/>
          <w:lang w:val="en-CA"/>
        </w:rPr>
        <w:lastRenderedPageBreak/>
        <w:t>vti_object_label_language_present_flag</w:t>
      </w:r>
      <w:r w:rsidR="009D728D" w:rsidRPr="003929CC">
        <w:t xml:space="preserve"> equal to 1 indicates that object label language information is present in the current volumetric tiling information SEI message. vti_object_label_language_present_flag equal to 0 indicates that object label language information is not present.</w:t>
      </w:r>
    </w:p>
    <w:p w14:paraId="6D8FFE67" w14:textId="6EB92A1F" w:rsidR="00C81505" w:rsidRPr="003929CC" w:rsidRDefault="00C81505" w:rsidP="00C81505">
      <w:pPr>
        <w:rPr>
          <w:bCs/>
          <w:lang w:val="en-CA"/>
        </w:rPr>
      </w:pPr>
      <w:r w:rsidRPr="003929CC">
        <w:rPr>
          <w:b/>
          <w:lang w:val="en-CA"/>
        </w:rPr>
        <w:t>vti_bit_equal_to_zero</w:t>
      </w:r>
      <w:r w:rsidR="0058732D" w:rsidRPr="003929CC">
        <w:rPr>
          <w:b/>
          <w:lang w:val="en-CA"/>
        </w:rPr>
        <w:t xml:space="preserve"> </w:t>
      </w:r>
      <w:r w:rsidR="0058732D" w:rsidRPr="003929CC">
        <w:rPr>
          <w:bCs/>
          <w:lang w:val="en-CA"/>
        </w:rPr>
        <w:t>shall be equal to 0.</w:t>
      </w:r>
    </w:p>
    <w:p w14:paraId="481F9B8C" w14:textId="5C0162F4" w:rsidR="00C81505" w:rsidRPr="003929CC" w:rsidRDefault="00C81505" w:rsidP="00C81505">
      <w:pPr>
        <w:rPr>
          <w:b/>
          <w:lang w:val="en-CA"/>
        </w:rPr>
      </w:pPr>
      <w:r w:rsidRPr="003929CC">
        <w:rPr>
          <w:b/>
          <w:lang w:val="en-CA"/>
        </w:rPr>
        <w:t>vti_object_label_language</w:t>
      </w:r>
      <w:r w:rsidR="0058732D" w:rsidRPr="003929CC">
        <w:t xml:space="preserve"> </w:t>
      </w:r>
      <w:r w:rsidR="0058732D" w:rsidRPr="003929CC">
        <w:rPr>
          <w:bCs/>
          <w:lang w:val="en-CA"/>
        </w:rPr>
        <w:t>contains a language tag as specified by IETF RFC 5646 followed by a null termination byte equal to 0x00. The length of the vti_object_label_language syntax element shall be less than or equal to 255 bytes, not including the null termination byte.</w:t>
      </w:r>
    </w:p>
    <w:p w14:paraId="7F9F21E6" w14:textId="557EE267" w:rsidR="00C81505" w:rsidRPr="003929CC" w:rsidRDefault="00C81505" w:rsidP="00C81505">
      <w:pPr>
        <w:rPr>
          <w:b/>
          <w:lang w:val="en-CA"/>
        </w:rPr>
      </w:pPr>
      <w:r w:rsidRPr="003929CC">
        <w:rPr>
          <w:b/>
          <w:lang w:val="en-CA"/>
        </w:rPr>
        <w:t>vti_num_object_label_updates</w:t>
      </w:r>
      <w:r w:rsidR="0058732D" w:rsidRPr="003929CC">
        <w:rPr>
          <w:b/>
          <w:lang w:val="en-CA"/>
        </w:rPr>
        <w:t xml:space="preserve"> </w:t>
      </w:r>
      <w:r w:rsidR="0058732D" w:rsidRPr="003929CC">
        <w:rPr>
          <w:bCs/>
          <w:lang w:val="en-CA"/>
        </w:rPr>
        <w:t>indicates the number of object labels that are to be updated by the current SEI.</w:t>
      </w:r>
    </w:p>
    <w:p w14:paraId="16E45ECE" w14:textId="27C9A808" w:rsidR="00C81505" w:rsidRPr="003929CC" w:rsidRDefault="00C81505" w:rsidP="00C81505">
      <w:pPr>
        <w:rPr>
          <w:b/>
          <w:lang w:val="en-CA"/>
        </w:rPr>
      </w:pPr>
      <w:r w:rsidRPr="003929CC">
        <w:rPr>
          <w:b/>
          <w:lang w:val="en-CA"/>
        </w:rPr>
        <w:t>vti_label_idx</w:t>
      </w:r>
      <w:r w:rsidRPr="003929CC">
        <w:rPr>
          <w:bCs/>
          <w:lang w:val="en-CA"/>
        </w:rPr>
        <w:t>[ i ]</w:t>
      </w:r>
      <w:r w:rsidR="0058732D" w:rsidRPr="003929CC">
        <w:rPr>
          <w:bCs/>
          <w:lang w:val="en-CA"/>
        </w:rPr>
        <w:t xml:space="preserve"> indicates the label index of the i-th label to be updated.</w:t>
      </w:r>
    </w:p>
    <w:p w14:paraId="7B96B2FC" w14:textId="467E6124" w:rsidR="0058732D" w:rsidRPr="003929CC" w:rsidRDefault="00C81505" w:rsidP="0058732D">
      <w:pPr>
        <w:rPr>
          <w:lang w:val="en-CA" w:eastAsia="ja-JP"/>
        </w:rPr>
      </w:pPr>
      <w:r w:rsidRPr="003929CC">
        <w:rPr>
          <w:b/>
          <w:lang w:val="en-CA"/>
        </w:rPr>
        <w:t>vti_label_cancel_flag</w:t>
      </w:r>
      <w:r w:rsidR="0058732D" w:rsidRPr="003929CC">
        <w:t xml:space="preserve"> equal to 1 indicates that the label with index equal to </w:t>
      </w:r>
      <w:r w:rsidR="0058732D" w:rsidRPr="003929CC">
        <w:rPr>
          <w:bCs/>
          <w:lang w:val="en-CA"/>
        </w:rPr>
        <w:t xml:space="preserve">vti_label_idx[ i ] </w:t>
      </w:r>
      <w:r w:rsidR="0058732D" w:rsidRPr="003929CC">
        <w:t xml:space="preserve">shall </w:t>
      </w:r>
      <w:r w:rsidR="006E7139" w:rsidRPr="003929CC">
        <w:t xml:space="preserve">be canceled and set equal to an empty string. </w:t>
      </w:r>
      <w:r w:rsidR="0058732D" w:rsidRPr="003929CC">
        <w:t>vti_</w:t>
      </w:r>
      <w:r w:rsidR="006E7139" w:rsidRPr="003929CC">
        <w:t>label_</w:t>
      </w:r>
      <w:r w:rsidR="0058732D" w:rsidRPr="003929CC">
        <w:t xml:space="preserve">cancel_flag equal to 0 indicates that </w:t>
      </w:r>
      <w:r w:rsidR="006E7139" w:rsidRPr="003929CC">
        <w:t xml:space="preserve">the label with index equal to </w:t>
      </w:r>
      <w:r w:rsidR="006E7139" w:rsidRPr="003929CC">
        <w:rPr>
          <w:bCs/>
          <w:lang w:val="en-CA"/>
        </w:rPr>
        <w:t xml:space="preserve">vti_label_idx[ i ] </w:t>
      </w:r>
      <w:r w:rsidR="006E7139" w:rsidRPr="003929CC">
        <w:t>shall be updated with</w:t>
      </w:r>
      <w:r w:rsidR="0058732D" w:rsidRPr="003929CC">
        <w:t xml:space="preserve"> information </w:t>
      </w:r>
      <w:r w:rsidR="00462627" w:rsidRPr="003929CC">
        <w:t xml:space="preserve">that </w:t>
      </w:r>
      <w:r w:rsidR="0058732D" w:rsidRPr="003929CC">
        <w:t>follows</w:t>
      </w:r>
      <w:r w:rsidR="006E7139" w:rsidRPr="003929CC">
        <w:t xml:space="preserve"> this element</w:t>
      </w:r>
      <w:r w:rsidR="0058732D" w:rsidRPr="003929CC">
        <w:t>.</w:t>
      </w:r>
    </w:p>
    <w:p w14:paraId="2DF61BC3" w14:textId="075B5E23" w:rsidR="00C81505" w:rsidRPr="003929CC" w:rsidRDefault="00C81505" w:rsidP="00C81505">
      <w:pPr>
        <w:rPr>
          <w:b/>
          <w:lang w:val="en-CA"/>
        </w:rPr>
      </w:pPr>
      <w:r w:rsidRPr="003929CC">
        <w:rPr>
          <w:b/>
          <w:lang w:val="en-CA"/>
        </w:rPr>
        <w:t>vti_bit_equal_to_zero</w:t>
      </w:r>
      <w:r w:rsidR="0058732D" w:rsidRPr="003929CC">
        <w:rPr>
          <w:b/>
          <w:lang w:val="en-CA"/>
        </w:rPr>
        <w:t xml:space="preserve"> </w:t>
      </w:r>
      <w:r w:rsidR="0058732D" w:rsidRPr="003929CC">
        <w:rPr>
          <w:bCs/>
          <w:lang w:val="en-CA"/>
        </w:rPr>
        <w:t>shall be equal to 0</w:t>
      </w:r>
    </w:p>
    <w:p w14:paraId="5593D05F" w14:textId="5B31D5B9" w:rsidR="00C81505" w:rsidRPr="003929CC" w:rsidRDefault="00C81505" w:rsidP="00C81505">
      <w:pPr>
        <w:rPr>
          <w:b/>
          <w:lang w:val="en-CA"/>
        </w:rPr>
      </w:pPr>
      <w:r w:rsidRPr="003929CC">
        <w:rPr>
          <w:b/>
          <w:lang w:val="en-CA"/>
        </w:rPr>
        <w:t>vti_label</w:t>
      </w:r>
      <w:r w:rsidRPr="003929CC">
        <w:rPr>
          <w:bCs/>
          <w:lang w:val="en-CA"/>
        </w:rPr>
        <w:t xml:space="preserve">[ </w:t>
      </w:r>
      <w:r w:rsidR="006E7139" w:rsidRPr="003929CC">
        <w:rPr>
          <w:bCs/>
          <w:lang w:val="en-CA"/>
        </w:rPr>
        <w:t>i</w:t>
      </w:r>
      <w:r w:rsidRPr="003929CC">
        <w:rPr>
          <w:bCs/>
          <w:lang w:val="en-CA"/>
        </w:rPr>
        <w:t xml:space="preserve"> ]</w:t>
      </w:r>
      <w:r w:rsidR="006E7139" w:rsidRPr="003929CC">
        <w:t xml:space="preserve"> </w:t>
      </w:r>
      <w:r w:rsidR="006E7139" w:rsidRPr="003929CC">
        <w:rPr>
          <w:bCs/>
          <w:lang w:val="en-CA"/>
        </w:rPr>
        <w:t>indicates the label of the i-th label. The length of the vti_label[ i ] syntax element shall be less than or equal to 255 bytes, not including the null termination byte.</w:t>
      </w:r>
    </w:p>
    <w:p w14:paraId="0631D4B7" w14:textId="51CC4E64" w:rsidR="006E7139" w:rsidRPr="003929CC" w:rsidRDefault="006E7139" w:rsidP="006E7139">
      <w:pPr>
        <w:rPr>
          <w:b/>
          <w:lang w:val="en-CA"/>
        </w:rPr>
      </w:pPr>
      <w:r w:rsidRPr="003929CC">
        <w:rPr>
          <w:b/>
          <w:lang w:val="en-CA"/>
        </w:rPr>
        <w:t xml:space="preserve">vti_bounding_box_scale_log2 </w:t>
      </w:r>
      <w:r w:rsidRPr="003929CC">
        <w:rPr>
          <w:bCs/>
          <w:lang w:val="en-CA"/>
        </w:rPr>
        <w:t xml:space="preserve">indicates the scale to be applied to the 2D bounding box parameters that may be specified for an object. </w:t>
      </w:r>
    </w:p>
    <w:p w14:paraId="40BA24DB" w14:textId="686EEBDC" w:rsidR="006E7139" w:rsidRPr="003929CC" w:rsidRDefault="006E7139" w:rsidP="006E7139">
      <w:pPr>
        <w:rPr>
          <w:b/>
          <w:lang w:val="en-CA"/>
        </w:rPr>
      </w:pPr>
      <w:r w:rsidRPr="003929CC">
        <w:rPr>
          <w:b/>
          <w:lang w:val="en-CA"/>
        </w:rPr>
        <w:t>vti_3d_bounding_box_scale_log2</w:t>
      </w:r>
      <w:r w:rsidRPr="003929CC">
        <w:rPr>
          <w:bCs/>
          <w:lang w:val="en-CA"/>
        </w:rPr>
        <w:t xml:space="preserve"> indicates the scale to be applied to the 3D bounding box parameters that may be specified for an object.</w:t>
      </w:r>
    </w:p>
    <w:p w14:paraId="4024BE20" w14:textId="1A48AE6D" w:rsidR="006E7139" w:rsidRPr="003929CC" w:rsidRDefault="006E7139" w:rsidP="006E7139">
      <w:pPr>
        <w:rPr>
          <w:b/>
          <w:lang w:val="en-CA"/>
        </w:rPr>
      </w:pPr>
      <w:r w:rsidRPr="003929CC">
        <w:rPr>
          <w:b/>
          <w:lang w:val="en-CA"/>
        </w:rPr>
        <w:t>vti_3d_bounding_box_precision_minus8</w:t>
      </w:r>
      <w:r w:rsidRPr="003929CC">
        <w:rPr>
          <w:bCs/>
          <w:lang w:val="en-CA"/>
        </w:rPr>
        <w:t xml:space="preserve"> plus 8 indicates the precision of the 3D bounding box parameters that may be specified for an object.</w:t>
      </w:r>
    </w:p>
    <w:p w14:paraId="22AD9FC2" w14:textId="69672D66" w:rsidR="00C81505" w:rsidRPr="003929CC" w:rsidRDefault="00C81505" w:rsidP="00C81505">
      <w:pPr>
        <w:rPr>
          <w:b/>
          <w:lang w:val="en-CA"/>
        </w:rPr>
      </w:pPr>
      <w:r w:rsidRPr="003929CC">
        <w:rPr>
          <w:b/>
          <w:lang w:val="en-CA"/>
        </w:rPr>
        <w:t>vti_num_object_updates</w:t>
      </w:r>
      <w:r w:rsidR="006E7139" w:rsidRPr="003929CC">
        <w:rPr>
          <w:bCs/>
          <w:lang w:val="en-CA"/>
        </w:rPr>
        <w:t xml:space="preserve"> indicates the number of objects that are to be updated by the current SEI.</w:t>
      </w:r>
    </w:p>
    <w:p w14:paraId="6F002B92" w14:textId="4AE3CCC6" w:rsidR="00C81505" w:rsidRPr="003929CC" w:rsidRDefault="00C81505" w:rsidP="00C81505">
      <w:pPr>
        <w:rPr>
          <w:b/>
          <w:lang w:val="en-CA"/>
        </w:rPr>
      </w:pPr>
      <w:r w:rsidRPr="003929CC">
        <w:rPr>
          <w:b/>
          <w:lang w:val="en-CA"/>
        </w:rPr>
        <w:t>vti_object_idx</w:t>
      </w:r>
      <w:r w:rsidRPr="003929CC">
        <w:rPr>
          <w:bCs/>
          <w:lang w:val="en-CA"/>
        </w:rPr>
        <w:t>[ i ]</w:t>
      </w:r>
      <w:r w:rsidR="00462627" w:rsidRPr="003929CC">
        <w:rPr>
          <w:bCs/>
          <w:lang w:val="en-CA"/>
        </w:rPr>
        <w:t xml:space="preserve"> indicates the object index of the i-th object to be updated.</w:t>
      </w:r>
    </w:p>
    <w:p w14:paraId="74947872" w14:textId="26F0F3A4" w:rsidR="00C81505" w:rsidRPr="003929CC" w:rsidRDefault="00C81505" w:rsidP="00C81505">
      <w:pPr>
        <w:rPr>
          <w:lang w:val="en-CA" w:eastAsia="ja-JP"/>
        </w:rPr>
      </w:pPr>
      <w:r w:rsidRPr="003929CC">
        <w:rPr>
          <w:b/>
          <w:lang w:val="en-CA"/>
        </w:rPr>
        <w:t>vti_object_cancel_flag</w:t>
      </w:r>
      <w:r w:rsidR="0024575E" w:rsidRPr="003929CC">
        <w:rPr>
          <w:bCs/>
          <w:lang w:val="en-CA"/>
        </w:rPr>
        <w:t>[ i ]</w:t>
      </w:r>
      <w:r w:rsidR="00462627" w:rsidRPr="003929CC">
        <w:t xml:space="preserve"> equal to 1 indicates that the object with index equal to </w:t>
      </w:r>
      <w:r w:rsidR="0024575E" w:rsidRPr="003929CC">
        <w:rPr>
          <w:bCs/>
          <w:lang w:val="en-CA"/>
        </w:rPr>
        <w:t>i</w:t>
      </w:r>
      <w:r w:rsidR="00462627" w:rsidRPr="003929CC">
        <w:rPr>
          <w:bCs/>
          <w:lang w:val="en-CA"/>
        </w:rPr>
        <w:t xml:space="preserve"> </w:t>
      </w:r>
      <w:r w:rsidR="00462627" w:rsidRPr="003929CC">
        <w:t xml:space="preserve">shall be canceled and </w:t>
      </w:r>
      <w:r w:rsidR="0024575E" w:rsidRPr="003929CC">
        <w:t xml:space="preserve">that the variable </w:t>
      </w:r>
      <w:r w:rsidR="0024575E" w:rsidRPr="003929CC">
        <w:rPr>
          <w:bCs/>
          <w:noProof/>
        </w:rPr>
        <w:t>ObjectTracked[ i ] shal be set to 0</w:t>
      </w:r>
      <w:r w:rsidR="00462627" w:rsidRPr="003929CC">
        <w:t xml:space="preserve">. Its 2D and 3D bounding box parameters shall also be set equal to 0. vti_object_cancel_flag equal to 0 indicates that the object with index equal to </w:t>
      </w:r>
      <w:r w:rsidR="00462627" w:rsidRPr="003929CC">
        <w:rPr>
          <w:bCs/>
          <w:lang w:val="en-CA"/>
        </w:rPr>
        <w:t xml:space="preserve">vti_object_idx[ i ] </w:t>
      </w:r>
      <w:r w:rsidR="00462627" w:rsidRPr="003929CC">
        <w:t>shall be updated with information that follows this element</w:t>
      </w:r>
      <w:r w:rsidR="0024575E" w:rsidRPr="003929CC">
        <w:t xml:space="preserve"> and that that the variable </w:t>
      </w:r>
      <w:r w:rsidR="0024575E" w:rsidRPr="003929CC">
        <w:rPr>
          <w:bCs/>
          <w:noProof/>
        </w:rPr>
        <w:t>ObjectTracked[ i ] shal be set to 1</w:t>
      </w:r>
      <w:r w:rsidR="00462627" w:rsidRPr="003929CC">
        <w:t>.</w:t>
      </w:r>
    </w:p>
    <w:p w14:paraId="18C4DEDF" w14:textId="36B8D4D9" w:rsidR="00C81505" w:rsidRPr="003929CC" w:rsidRDefault="00C81505" w:rsidP="00C81505">
      <w:pPr>
        <w:rPr>
          <w:b/>
          <w:lang w:val="en-CA"/>
        </w:rPr>
      </w:pPr>
      <w:r w:rsidRPr="003929CC">
        <w:rPr>
          <w:b/>
          <w:lang w:val="en-CA"/>
        </w:rPr>
        <w:t>vti_bounding_box_update_flag</w:t>
      </w:r>
      <w:r w:rsidR="0024575E" w:rsidRPr="003929CC">
        <w:t>[ i ]</w:t>
      </w:r>
      <w:r w:rsidR="00462627" w:rsidRPr="003929CC">
        <w:t>equal to 1 indicates that 2</w:t>
      </w:r>
      <w:r w:rsidR="004973F5" w:rsidRPr="003929CC">
        <w:t xml:space="preserve">D </w:t>
      </w:r>
      <w:r w:rsidR="00462627" w:rsidRPr="003929CC">
        <w:t xml:space="preserve">bounding box information is present for </w:t>
      </w:r>
      <w:r w:rsidR="0024575E" w:rsidRPr="003929CC">
        <w:t>object with object index i</w:t>
      </w:r>
      <w:r w:rsidR="00462627" w:rsidRPr="003929CC">
        <w:t xml:space="preserve">. </w:t>
      </w:r>
      <w:r w:rsidR="0024575E" w:rsidRPr="003929CC">
        <w:rPr>
          <w:bCs/>
          <w:lang w:val="en-CA"/>
        </w:rPr>
        <w:t>vti_bounding_box_update_flag</w:t>
      </w:r>
      <w:r w:rsidR="0024575E" w:rsidRPr="003929CC">
        <w:rPr>
          <w:bCs/>
        </w:rPr>
        <w:t>[ i ] equal to 0 indicates that 2</w:t>
      </w:r>
      <w:r w:rsidR="004973F5" w:rsidRPr="003929CC">
        <w:rPr>
          <w:bCs/>
        </w:rPr>
        <w:t>D</w:t>
      </w:r>
      <w:r w:rsidR="0024575E" w:rsidRPr="003929CC">
        <w:rPr>
          <w:bCs/>
        </w:rPr>
        <w:t xml:space="preserve"> bounding box information is not present.</w:t>
      </w:r>
    </w:p>
    <w:p w14:paraId="53A6E18F" w14:textId="4FF92B45" w:rsidR="00C81505" w:rsidRPr="003929CC" w:rsidRDefault="00C81505" w:rsidP="00C81505">
      <w:pPr>
        <w:rPr>
          <w:b/>
          <w:lang w:val="en-CA"/>
        </w:rPr>
      </w:pPr>
      <w:r w:rsidRPr="003929CC">
        <w:rPr>
          <w:b/>
          <w:lang w:val="en-CA"/>
        </w:rPr>
        <w:t>vti_bounding_box_top</w:t>
      </w:r>
      <w:r w:rsidRPr="003929CC">
        <w:rPr>
          <w:bCs/>
          <w:lang w:val="en-CA"/>
        </w:rPr>
        <w:t xml:space="preserve">[ </w:t>
      </w:r>
      <w:r w:rsidR="0024575E" w:rsidRPr="003929CC">
        <w:rPr>
          <w:bCs/>
          <w:lang w:val="en-CA"/>
        </w:rPr>
        <w:t>i</w:t>
      </w:r>
      <w:r w:rsidRPr="003929CC">
        <w:rPr>
          <w:bCs/>
          <w:lang w:val="en-CA"/>
        </w:rPr>
        <w:t xml:space="preserve"> ]</w:t>
      </w:r>
      <w:r w:rsidR="0024575E" w:rsidRPr="003929CC">
        <w:rPr>
          <w:bCs/>
          <w:lang w:val="en-CA"/>
        </w:rPr>
        <w:t xml:space="preserve"> indicates the vertical coordinate</w:t>
      </w:r>
      <w:r w:rsidR="004973F5" w:rsidRPr="003929CC">
        <w:rPr>
          <w:bCs/>
          <w:lang w:val="en-CA"/>
        </w:rPr>
        <w:t xml:space="preserve"> value</w:t>
      </w:r>
      <w:r w:rsidR="0024575E" w:rsidRPr="003929CC">
        <w:rPr>
          <w:bCs/>
          <w:lang w:val="en-CA"/>
        </w:rPr>
        <w:t xml:space="preserve"> of the top-left </w:t>
      </w:r>
      <w:r w:rsidR="004973F5" w:rsidRPr="003929CC">
        <w:rPr>
          <w:bCs/>
          <w:lang w:val="en-CA"/>
        </w:rPr>
        <w:t>position of the bounding box of an object with index i within the current atlas frame.</w:t>
      </w:r>
    </w:p>
    <w:p w14:paraId="44280EE7" w14:textId="24FDD30E" w:rsidR="00C81505" w:rsidRPr="003929CC" w:rsidRDefault="00C81505" w:rsidP="004973F5">
      <w:pPr>
        <w:rPr>
          <w:b/>
          <w:lang w:val="en-CA"/>
        </w:rPr>
      </w:pPr>
      <w:r w:rsidRPr="003929CC">
        <w:rPr>
          <w:b/>
          <w:lang w:val="en-CA"/>
        </w:rPr>
        <w:t>vti_bounding_box_left</w:t>
      </w:r>
      <w:r w:rsidR="0024575E" w:rsidRPr="003929CC">
        <w:rPr>
          <w:bCs/>
          <w:lang w:val="en-CA"/>
        </w:rPr>
        <w:t>[ i ]</w:t>
      </w:r>
      <w:r w:rsidR="004973F5" w:rsidRPr="003929CC">
        <w:rPr>
          <w:bCs/>
          <w:lang w:val="en-CA"/>
        </w:rPr>
        <w:t xml:space="preserve"> indicates the horizontal coordinate value of the top-left position of the bounding box of an object with index i within the current atlas frame.</w:t>
      </w:r>
    </w:p>
    <w:p w14:paraId="4FD09998" w14:textId="38968386" w:rsidR="00C81505" w:rsidRPr="003929CC" w:rsidRDefault="00C81505" w:rsidP="004973F5">
      <w:pPr>
        <w:rPr>
          <w:b/>
          <w:lang w:val="en-CA"/>
        </w:rPr>
      </w:pPr>
      <w:r w:rsidRPr="003929CC">
        <w:rPr>
          <w:b/>
          <w:lang w:val="en-CA"/>
        </w:rPr>
        <w:t>vti_bounding_box_width</w:t>
      </w:r>
      <w:r w:rsidR="0024575E" w:rsidRPr="003929CC">
        <w:rPr>
          <w:bCs/>
          <w:lang w:val="en-CA"/>
        </w:rPr>
        <w:t>[ i ]</w:t>
      </w:r>
      <w:r w:rsidR="0024575E" w:rsidRPr="003929CC">
        <w:rPr>
          <w:b/>
          <w:lang w:val="en-CA"/>
        </w:rPr>
        <w:t xml:space="preserve"> </w:t>
      </w:r>
      <w:r w:rsidR="004973F5" w:rsidRPr="003929CC">
        <w:rPr>
          <w:bCs/>
          <w:lang w:val="en-CA"/>
        </w:rPr>
        <w:t>indicates the width of the bounding box of an object with index i.</w:t>
      </w:r>
    </w:p>
    <w:p w14:paraId="10A148B8" w14:textId="204CB3A6" w:rsidR="00C81505" w:rsidRPr="003929CC" w:rsidRDefault="00C81505" w:rsidP="004973F5">
      <w:pPr>
        <w:rPr>
          <w:b/>
          <w:lang w:val="en-CA"/>
        </w:rPr>
      </w:pPr>
      <w:r w:rsidRPr="003929CC">
        <w:rPr>
          <w:b/>
          <w:lang w:val="en-CA"/>
        </w:rPr>
        <w:t>vti_bounding_box_height</w:t>
      </w:r>
      <w:r w:rsidR="004973F5" w:rsidRPr="003929CC">
        <w:rPr>
          <w:bCs/>
          <w:lang w:val="en-CA"/>
        </w:rPr>
        <w:t>[ i ]</w:t>
      </w:r>
      <w:r w:rsidR="004973F5" w:rsidRPr="003929CC">
        <w:rPr>
          <w:b/>
          <w:lang w:val="en-CA"/>
        </w:rPr>
        <w:t xml:space="preserve"> </w:t>
      </w:r>
      <w:r w:rsidR="004973F5" w:rsidRPr="003929CC">
        <w:rPr>
          <w:bCs/>
          <w:lang w:val="en-CA"/>
        </w:rPr>
        <w:t xml:space="preserve">indicates the height of the bounding box of an object with index i.  </w:t>
      </w:r>
    </w:p>
    <w:p w14:paraId="166F6EEC" w14:textId="6880633C" w:rsidR="00C81505" w:rsidRPr="003929CC" w:rsidRDefault="00C81505" w:rsidP="00C81505">
      <w:pPr>
        <w:rPr>
          <w:b/>
          <w:lang w:val="en-CA"/>
        </w:rPr>
      </w:pPr>
      <w:r w:rsidRPr="003929CC">
        <w:rPr>
          <w:b/>
          <w:lang w:val="en-CA"/>
        </w:rPr>
        <w:lastRenderedPageBreak/>
        <w:t>vti_3d_bounding_box_update_flag</w:t>
      </w:r>
      <w:r w:rsidR="004973F5" w:rsidRPr="003929CC">
        <w:t xml:space="preserve">[ i ]equal to 1 indicates that 3D bounding box information is present for object with object index i. </w:t>
      </w:r>
      <w:r w:rsidR="004973F5" w:rsidRPr="003929CC">
        <w:rPr>
          <w:bCs/>
          <w:lang w:val="en-CA"/>
        </w:rPr>
        <w:t>vti_3d_bounding_box_update_flag</w:t>
      </w:r>
      <w:r w:rsidR="004973F5" w:rsidRPr="003929CC">
        <w:rPr>
          <w:bCs/>
        </w:rPr>
        <w:t>[ i ] equal to 0 indicates that 3D bounding box information is not present.</w:t>
      </w:r>
    </w:p>
    <w:p w14:paraId="20511177" w14:textId="7AB6D5C9" w:rsidR="004973F5" w:rsidRPr="003929CC" w:rsidRDefault="00C81505" w:rsidP="004973F5">
      <w:pPr>
        <w:rPr>
          <w:b/>
          <w:lang w:val="en-CA"/>
        </w:rPr>
      </w:pPr>
      <w:r w:rsidRPr="003929CC">
        <w:rPr>
          <w:b/>
          <w:lang w:val="en-CA"/>
        </w:rPr>
        <w:t>vti_3d_bounding_box_x</w:t>
      </w:r>
      <w:r w:rsidR="004973F5" w:rsidRPr="003929CC">
        <w:rPr>
          <w:bCs/>
          <w:lang w:val="en-CA"/>
        </w:rPr>
        <w:t>[ i ] indicates the x coordinate value of the origin position of the 3D bounding box of an object with index i.</w:t>
      </w:r>
    </w:p>
    <w:p w14:paraId="02F38495" w14:textId="43AF7DC8" w:rsidR="004973F5" w:rsidRPr="003929CC" w:rsidRDefault="00C81505" w:rsidP="004973F5">
      <w:pPr>
        <w:rPr>
          <w:b/>
          <w:lang w:val="en-CA"/>
        </w:rPr>
      </w:pPr>
      <w:r w:rsidRPr="003929CC">
        <w:rPr>
          <w:b/>
          <w:lang w:val="en-CA"/>
        </w:rPr>
        <w:t>vti_3d_bounding_box_y</w:t>
      </w:r>
      <w:r w:rsidR="004973F5" w:rsidRPr="003929CC">
        <w:rPr>
          <w:bCs/>
          <w:lang w:val="en-CA"/>
        </w:rPr>
        <w:t>[ i ] indicates the y coordinate value of the origin position of the 3D bounding box of an object with index i.</w:t>
      </w:r>
    </w:p>
    <w:p w14:paraId="3874E3A1" w14:textId="18319881" w:rsidR="004973F5" w:rsidRPr="003929CC" w:rsidRDefault="004973F5" w:rsidP="004973F5">
      <w:pPr>
        <w:rPr>
          <w:b/>
          <w:lang w:val="en-CA"/>
        </w:rPr>
      </w:pPr>
      <w:r w:rsidRPr="003929CC" w:rsidDel="004973F5">
        <w:rPr>
          <w:b/>
          <w:lang w:val="en-CA"/>
        </w:rPr>
        <w:t xml:space="preserve"> </w:t>
      </w:r>
      <w:r w:rsidR="00C81505" w:rsidRPr="003929CC">
        <w:rPr>
          <w:b/>
          <w:lang w:val="en-CA"/>
        </w:rPr>
        <w:t>vti_3d_bounding_box_z</w:t>
      </w:r>
      <w:r w:rsidRPr="003929CC">
        <w:rPr>
          <w:bCs/>
          <w:lang w:val="en-CA"/>
        </w:rPr>
        <w:t>[ i ] indicates the z coordinate value of the origin position of the 3D bounding box of an object with index i.</w:t>
      </w:r>
    </w:p>
    <w:p w14:paraId="4AB77468" w14:textId="3B1ADB05" w:rsidR="004973F5" w:rsidRPr="003929CC" w:rsidRDefault="004973F5" w:rsidP="004973F5">
      <w:pPr>
        <w:rPr>
          <w:b/>
          <w:lang w:val="en-CA"/>
        </w:rPr>
      </w:pPr>
      <w:r w:rsidRPr="003929CC" w:rsidDel="004973F5">
        <w:rPr>
          <w:b/>
          <w:lang w:val="en-CA"/>
        </w:rPr>
        <w:t xml:space="preserve"> </w:t>
      </w:r>
      <w:r w:rsidR="00C81505" w:rsidRPr="003929CC">
        <w:rPr>
          <w:b/>
          <w:lang w:val="en-CA"/>
        </w:rPr>
        <w:t>vti_3d_bounding_box_delta_x</w:t>
      </w:r>
      <w:r w:rsidRPr="003929CC">
        <w:rPr>
          <w:bCs/>
          <w:lang w:val="en-CA"/>
        </w:rPr>
        <w:t>[ i ]</w:t>
      </w:r>
      <w:r w:rsidRPr="003929CC">
        <w:rPr>
          <w:b/>
          <w:lang w:val="en-CA"/>
        </w:rPr>
        <w:t xml:space="preserve"> </w:t>
      </w:r>
      <w:r w:rsidRPr="003929CC">
        <w:rPr>
          <w:bCs/>
          <w:lang w:val="en-CA"/>
        </w:rPr>
        <w:t xml:space="preserve">indicates the </w:t>
      </w:r>
      <w:r w:rsidR="00AD2643" w:rsidRPr="003929CC">
        <w:rPr>
          <w:bCs/>
          <w:lang w:val="en-CA"/>
        </w:rPr>
        <w:t>size</w:t>
      </w:r>
      <w:r w:rsidRPr="003929CC">
        <w:rPr>
          <w:bCs/>
          <w:lang w:val="en-CA"/>
        </w:rPr>
        <w:t xml:space="preserve"> of the bounding box </w:t>
      </w:r>
      <w:r w:rsidR="00AD2643" w:rsidRPr="003929CC">
        <w:rPr>
          <w:bCs/>
          <w:lang w:val="en-CA"/>
        </w:rPr>
        <w:t xml:space="preserve">on the x axis </w:t>
      </w:r>
      <w:r w:rsidRPr="003929CC">
        <w:rPr>
          <w:bCs/>
          <w:lang w:val="en-CA"/>
        </w:rPr>
        <w:t>of an object with index i.</w:t>
      </w:r>
    </w:p>
    <w:p w14:paraId="0877662D" w14:textId="36018577" w:rsidR="00C81505" w:rsidRPr="003929CC" w:rsidRDefault="004973F5" w:rsidP="00AD2643">
      <w:pPr>
        <w:rPr>
          <w:b/>
          <w:lang w:val="en-CA"/>
        </w:rPr>
      </w:pPr>
      <w:r w:rsidRPr="003929CC" w:rsidDel="004973F5">
        <w:rPr>
          <w:b/>
          <w:lang w:val="en-CA"/>
        </w:rPr>
        <w:t xml:space="preserve"> </w:t>
      </w:r>
      <w:r w:rsidR="00C81505" w:rsidRPr="003929CC">
        <w:rPr>
          <w:b/>
          <w:lang w:val="en-CA"/>
        </w:rPr>
        <w:t>vti_3d_bounding_box_delta_y</w:t>
      </w:r>
      <w:r w:rsidR="00AD2643" w:rsidRPr="003929CC">
        <w:rPr>
          <w:bCs/>
          <w:lang w:val="en-CA"/>
        </w:rPr>
        <w:t>[ i ]</w:t>
      </w:r>
      <w:r w:rsidR="00AD2643" w:rsidRPr="003929CC">
        <w:rPr>
          <w:b/>
          <w:lang w:val="en-CA"/>
        </w:rPr>
        <w:t xml:space="preserve"> </w:t>
      </w:r>
      <w:r w:rsidR="00AD2643" w:rsidRPr="003929CC">
        <w:rPr>
          <w:bCs/>
          <w:lang w:val="en-CA"/>
        </w:rPr>
        <w:t>indicates the size of the bounding box on the y axis of an object with index i.</w:t>
      </w:r>
    </w:p>
    <w:p w14:paraId="67976F7D" w14:textId="7369EF5C" w:rsidR="00C81505" w:rsidRPr="003929CC" w:rsidRDefault="00C81505">
      <w:pPr>
        <w:rPr>
          <w:b/>
          <w:lang w:val="en-CA"/>
        </w:rPr>
      </w:pPr>
      <w:r w:rsidRPr="003929CC">
        <w:rPr>
          <w:b/>
          <w:lang w:val="en-CA"/>
        </w:rPr>
        <w:t>vti_3d_bounding_box_delta_z</w:t>
      </w:r>
      <w:r w:rsidR="00AD2643" w:rsidRPr="003929CC">
        <w:rPr>
          <w:bCs/>
          <w:lang w:val="en-CA"/>
        </w:rPr>
        <w:t>[ i ]</w:t>
      </w:r>
      <w:r w:rsidR="00AD2643" w:rsidRPr="003929CC">
        <w:rPr>
          <w:b/>
          <w:lang w:val="en-CA"/>
        </w:rPr>
        <w:t xml:space="preserve"> </w:t>
      </w:r>
      <w:r w:rsidR="00AD2643" w:rsidRPr="003929CC">
        <w:rPr>
          <w:bCs/>
          <w:lang w:val="en-CA"/>
        </w:rPr>
        <w:t>indicates the size of the bounding box on the z axis of an object with index i.</w:t>
      </w:r>
    </w:p>
    <w:p w14:paraId="379CEF85" w14:textId="372B9422" w:rsidR="00C81505" w:rsidRPr="003929CC" w:rsidRDefault="00C81505" w:rsidP="00C81505">
      <w:pPr>
        <w:rPr>
          <w:b/>
        </w:rPr>
      </w:pPr>
      <w:r w:rsidRPr="003929CC">
        <w:rPr>
          <w:b/>
          <w:lang w:val="en-CA"/>
        </w:rPr>
        <w:t>vti_object_priority_update_flag</w:t>
      </w:r>
      <w:r w:rsidR="00AD2643" w:rsidRPr="003929CC">
        <w:t xml:space="preserve">[ i ] equal to 1 indicates that object priority update information is present for object with object index i. </w:t>
      </w:r>
      <w:r w:rsidR="00AD2643" w:rsidRPr="003929CC">
        <w:rPr>
          <w:bCs/>
          <w:lang w:val="en-CA"/>
        </w:rPr>
        <w:t>vti_object_priority_update_flag</w:t>
      </w:r>
      <w:r w:rsidR="00AD2643" w:rsidRPr="003929CC">
        <w:rPr>
          <w:bCs/>
        </w:rPr>
        <w:t>[ i ] equal to 0 indicates that object priority information is not present.</w:t>
      </w:r>
    </w:p>
    <w:p w14:paraId="1A9D8461" w14:textId="4210810D" w:rsidR="00C81505" w:rsidRPr="003929CC" w:rsidRDefault="00C81505" w:rsidP="00C81505">
      <w:pPr>
        <w:rPr>
          <w:bCs/>
          <w:lang w:val="en-CA"/>
        </w:rPr>
      </w:pPr>
      <w:r w:rsidRPr="003929CC">
        <w:rPr>
          <w:b/>
          <w:lang w:val="en-CA"/>
        </w:rPr>
        <w:t>vti_object_priority_value</w:t>
      </w:r>
      <w:r w:rsidRPr="003929CC">
        <w:rPr>
          <w:bCs/>
          <w:lang w:val="en-CA"/>
        </w:rPr>
        <w:t xml:space="preserve">[ </w:t>
      </w:r>
      <w:r w:rsidR="00AD2643" w:rsidRPr="003929CC">
        <w:rPr>
          <w:bCs/>
          <w:lang w:val="en-CA"/>
        </w:rPr>
        <w:t>i </w:t>
      </w:r>
      <w:r w:rsidRPr="003929CC">
        <w:rPr>
          <w:bCs/>
          <w:lang w:val="en-CA"/>
        </w:rPr>
        <w:t>]</w:t>
      </w:r>
      <w:r w:rsidR="00AD2643" w:rsidRPr="003929CC">
        <w:rPr>
          <w:bCs/>
          <w:lang w:val="en-CA"/>
        </w:rPr>
        <w:t xml:space="preserve"> indicates the priority of an object with index i. The lower the priority value, the higher the priority.</w:t>
      </w:r>
    </w:p>
    <w:p w14:paraId="29D359D5" w14:textId="56AF1D9A" w:rsidR="00AD2643" w:rsidRPr="003929CC" w:rsidRDefault="00C81505" w:rsidP="00C81505">
      <w:pPr>
        <w:rPr>
          <w:bCs/>
          <w:lang w:val="en-CA"/>
        </w:rPr>
      </w:pPr>
      <w:r w:rsidRPr="003929CC">
        <w:rPr>
          <w:b/>
          <w:lang w:val="en-CA"/>
        </w:rPr>
        <w:t>vti_object_hidden_flag</w:t>
      </w:r>
      <w:r w:rsidR="00AD2643" w:rsidRPr="003929CC">
        <w:rPr>
          <w:bCs/>
          <w:lang w:val="en-CA"/>
        </w:rPr>
        <w:t>[</w:t>
      </w:r>
      <w:r w:rsidR="00A273B9" w:rsidRPr="003929CC">
        <w:rPr>
          <w:bCs/>
          <w:lang w:val="en-CA"/>
        </w:rPr>
        <w:t> </w:t>
      </w:r>
      <w:r w:rsidR="00AD2643" w:rsidRPr="003929CC">
        <w:rPr>
          <w:bCs/>
          <w:lang w:val="en-CA"/>
        </w:rPr>
        <w:t>i ] equal to 1 indicates that the object with index i shall be hidden. vti_object_hidden_flag[ i ] equal to 0 indicates that the object with index i shall become present.</w:t>
      </w:r>
    </w:p>
    <w:p w14:paraId="2E5A2885" w14:textId="6EAC4E9A" w:rsidR="00C81505" w:rsidRPr="003929CC" w:rsidRDefault="00AD2643" w:rsidP="00C81505">
      <w:pPr>
        <w:rPr>
          <w:b/>
        </w:rPr>
      </w:pPr>
      <w:r w:rsidRPr="003929CC" w:rsidDel="00AD2643">
        <w:rPr>
          <w:b/>
          <w:lang w:val="en-CA"/>
        </w:rPr>
        <w:t xml:space="preserve"> </w:t>
      </w:r>
      <w:r w:rsidR="00C81505" w:rsidRPr="003929CC">
        <w:rPr>
          <w:b/>
          <w:lang w:val="en-CA"/>
        </w:rPr>
        <w:t>vti_object_label_update_flag</w:t>
      </w:r>
      <w:r w:rsidRPr="003929CC">
        <w:t xml:space="preserve"> equal to 1 indicates that object label update information is present for object with object index i. </w:t>
      </w:r>
      <w:r w:rsidRPr="003929CC">
        <w:rPr>
          <w:bCs/>
          <w:lang w:val="en-CA"/>
        </w:rPr>
        <w:t>vti_object_label_update_flag</w:t>
      </w:r>
      <w:r w:rsidRPr="003929CC">
        <w:rPr>
          <w:bCs/>
        </w:rPr>
        <w:t xml:space="preserve">[ i ] equal to 0 indicates that object label </w:t>
      </w:r>
      <w:r w:rsidR="00A273B9" w:rsidRPr="003929CC">
        <w:rPr>
          <w:bCs/>
        </w:rPr>
        <w:t xml:space="preserve">update </w:t>
      </w:r>
      <w:r w:rsidRPr="003929CC">
        <w:rPr>
          <w:bCs/>
        </w:rPr>
        <w:t>information is not present.</w:t>
      </w:r>
    </w:p>
    <w:p w14:paraId="6698A2B1" w14:textId="73AF614C" w:rsidR="00AD2643" w:rsidRPr="003929CC" w:rsidRDefault="00C81505" w:rsidP="00AD2643">
      <w:pPr>
        <w:rPr>
          <w:bCs/>
          <w:lang w:val="en-CA"/>
        </w:rPr>
      </w:pPr>
      <w:r w:rsidRPr="003929CC">
        <w:rPr>
          <w:b/>
          <w:lang w:val="en-CA"/>
        </w:rPr>
        <w:t>vti_object_label_idx</w:t>
      </w:r>
      <w:r w:rsidR="00AD2643" w:rsidRPr="003929CC">
        <w:rPr>
          <w:bCs/>
          <w:lang w:val="en-CA"/>
        </w:rPr>
        <w:t xml:space="preserve">[ i ] indicates the label index of an object with index i. </w:t>
      </w:r>
    </w:p>
    <w:p w14:paraId="1E6D522F" w14:textId="1EFF45D0" w:rsidR="00C81505" w:rsidRPr="003929CC" w:rsidRDefault="00AD2643" w:rsidP="00C81505">
      <w:pPr>
        <w:rPr>
          <w:b/>
        </w:rPr>
      </w:pPr>
      <w:r w:rsidRPr="003929CC" w:rsidDel="00AD2643">
        <w:rPr>
          <w:b/>
          <w:lang w:val="en-CA"/>
        </w:rPr>
        <w:t xml:space="preserve"> </w:t>
      </w:r>
      <w:r w:rsidR="00C81505" w:rsidRPr="003929CC">
        <w:rPr>
          <w:b/>
          <w:lang w:val="en-CA"/>
        </w:rPr>
        <w:t>vti_object_collision_shape_update_fla</w:t>
      </w:r>
      <w:r w:rsidR="00A273B9" w:rsidRPr="003929CC">
        <w:rPr>
          <w:b/>
          <w:lang w:val="en-CA"/>
        </w:rPr>
        <w:t>g</w:t>
      </w:r>
      <w:r w:rsidR="00A273B9" w:rsidRPr="003929CC">
        <w:rPr>
          <w:bCs/>
          <w:lang w:val="en-CA"/>
        </w:rPr>
        <w:t>[ i ]</w:t>
      </w:r>
      <w:r w:rsidR="00A273B9" w:rsidRPr="003929CC">
        <w:t xml:space="preserve"> equal to 1 indicates that object collision shape update information is present for object with object index i. </w:t>
      </w:r>
      <w:r w:rsidR="00A273B9" w:rsidRPr="003929CC">
        <w:rPr>
          <w:bCs/>
          <w:lang w:val="en-CA"/>
        </w:rPr>
        <w:t>vti_object_collision_shape_update_flag</w:t>
      </w:r>
      <w:r w:rsidR="00A273B9" w:rsidRPr="003929CC">
        <w:rPr>
          <w:bCs/>
        </w:rPr>
        <w:t>[ i ] equal to 0 indicates that object collision shape update information is not present.</w:t>
      </w:r>
    </w:p>
    <w:p w14:paraId="62F6857A" w14:textId="4225FECD" w:rsidR="00C81505" w:rsidRPr="003929CC" w:rsidRDefault="00C81505" w:rsidP="00A273B9">
      <w:pPr>
        <w:rPr>
          <w:bCs/>
          <w:lang w:val="en-CA"/>
        </w:rPr>
      </w:pPr>
      <w:r w:rsidRPr="003929CC">
        <w:rPr>
          <w:b/>
          <w:lang w:val="en-CA"/>
        </w:rPr>
        <w:t>vti_object_collision_shape_id</w:t>
      </w:r>
      <w:r w:rsidR="00A273B9" w:rsidRPr="003929CC">
        <w:rPr>
          <w:bCs/>
          <w:lang w:val="en-CA"/>
        </w:rPr>
        <w:t xml:space="preserve">[ i ] indicates the collision shape id of an object with index i. </w:t>
      </w:r>
    </w:p>
    <w:p w14:paraId="266B8033" w14:textId="5E7E9CC9" w:rsidR="00C81505" w:rsidRPr="003929CC" w:rsidRDefault="00C81505" w:rsidP="00C81505">
      <w:pPr>
        <w:rPr>
          <w:b/>
        </w:rPr>
      </w:pPr>
      <w:r w:rsidRPr="003929CC">
        <w:rPr>
          <w:b/>
          <w:lang w:val="en-CA"/>
        </w:rPr>
        <w:t>vti_object_dependency_update_fla</w:t>
      </w:r>
      <w:r w:rsidR="00A273B9" w:rsidRPr="003929CC">
        <w:rPr>
          <w:b/>
          <w:lang w:val="en-CA"/>
        </w:rPr>
        <w:t>g</w:t>
      </w:r>
      <w:r w:rsidR="00A273B9" w:rsidRPr="003929CC">
        <w:rPr>
          <w:bCs/>
          <w:lang w:val="en-CA"/>
        </w:rPr>
        <w:t>[ i ]</w:t>
      </w:r>
      <w:r w:rsidR="00A273B9" w:rsidRPr="003929CC">
        <w:t xml:space="preserve"> equal to 1 indicates that object dependency update information is present for object with object index i. </w:t>
      </w:r>
      <w:r w:rsidR="00A273B9" w:rsidRPr="003929CC">
        <w:rPr>
          <w:bCs/>
          <w:lang w:val="en-CA"/>
        </w:rPr>
        <w:t>vti_object_dependency_update_flag</w:t>
      </w:r>
      <w:r w:rsidR="00A273B9" w:rsidRPr="003929CC">
        <w:rPr>
          <w:bCs/>
        </w:rPr>
        <w:t>[ i ] equal to 0 indicates that object dependency update information is not present.</w:t>
      </w:r>
    </w:p>
    <w:p w14:paraId="0521E711" w14:textId="46ACC7D4" w:rsidR="00C81505" w:rsidRPr="003929CC" w:rsidRDefault="00C81505" w:rsidP="00C81505">
      <w:pPr>
        <w:rPr>
          <w:b/>
          <w:lang w:val="en-CA"/>
        </w:rPr>
      </w:pPr>
      <w:r w:rsidRPr="003929CC">
        <w:rPr>
          <w:b/>
          <w:lang w:val="en-CA"/>
        </w:rPr>
        <w:t>vti_object_num_dependencies</w:t>
      </w:r>
      <w:r w:rsidR="00A273B9" w:rsidRPr="003929CC">
        <w:rPr>
          <w:bCs/>
          <w:lang w:val="en-CA"/>
        </w:rPr>
        <w:t>[ i ] indicates the number of dependencies of object with index i.</w:t>
      </w:r>
    </w:p>
    <w:p w14:paraId="7794DABE" w14:textId="1E6A73BE" w:rsidR="00963E0E" w:rsidRPr="003929CC" w:rsidRDefault="00C81505" w:rsidP="00A273B9">
      <w:pPr>
        <w:rPr>
          <w:bCs/>
          <w:lang w:val="en-CA"/>
        </w:rPr>
      </w:pPr>
      <w:r w:rsidRPr="003929CC">
        <w:rPr>
          <w:b/>
          <w:lang w:val="en-CA"/>
        </w:rPr>
        <w:t>vti_object_dependency_idx</w:t>
      </w:r>
      <w:r w:rsidR="00A273B9" w:rsidRPr="003929CC">
        <w:rPr>
          <w:bCs/>
          <w:lang w:val="en-CA"/>
        </w:rPr>
        <w:t xml:space="preserve">[ i ][ j ] indicates the index of the j-th object that has a dependency with object with </w:t>
      </w:r>
      <w:r w:rsidR="00C60532" w:rsidRPr="003929CC">
        <w:rPr>
          <w:bCs/>
          <w:lang w:val="en-CA"/>
        </w:rPr>
        <w:t xml:space="preserve">object </w:t>
      </w:r>
      <w:r w:rsidR="00A273B9" w:rsidRPr="003929CC">
        <w:rPr>
          <w:bCs/>
          <w:lang w:val="en-CA"/>
        </w:rPr>
        <w:t xml:space="preserve">index </w:t>
      </w:r>
      <w:r w:rsidR="00C60532" w:rsidRPr="003929CC">
        <w:rPr>
          <w:bCs/>
          <w:lang w:val="en-CA"/>
        </w:rPr>
        <w:t xml:space="preserve">i. </w:t>
      </w:r>
    </w:p>
    <w:p w14:paraId="0AED7AC8" w14:textId="434E9F23" w:rsidR="00963E0E" w:rsidRPr="003929CC" w:rsidRDefault="00963E0E" w:rsidP="00057618">
      <w:pPr>
        <w:pStyle w:val="a3"/>
        <w:tabs>
          <w:tab w:val="clear" w:pos="403"/>
          <w:tab w:val="clear" w:pos="720"/>
        </w:tabs>
        <w:rPr>
          <w:b w:val="0"/>
          <w:lang w:val="en-CA"/>
        </w:rPr>
      </w:pPr>
      <w:bookmarkStart w:id="2092" w:name="_Toc358292250"/>
      <w:bookmarkStart w:id="2093" w:name="_Ref326742545"/>
      <w:bookmarkStart w:id="2094" w:name="_Ref326742500"/>
      <w:bookmarkStart w:id="2095" w:name="_Toc317198912"/>
      <w:bookmarkStart w:id="2096" w:name="_Toc21625578"/>
      <w:r w:rsidRPr="003929CC">
        <w:rPr>
          <w:rFonts w:eastAsia="Malgun Gothic"/>
          <w:bCs/>
          <w:noProof/>
        </w:rPr>
        <w:lastRenderedPageBreak/>
        <w:t>Buffering period SEI message semantics</w:t>
      </w:r>
      <w:bookmarkEnd w:id="2092"/>
      <w:bookmarkEnd w:id="2093"/>
      <w:bookmarkEnd w:id="2094"/>
      <w:bookmarkEnd w:id="2095"/>
      <w:bookmarkEnd w:id="2096"/>
    </w:p>
    <w:p w14:paraId="538C0DDE" w14:textId="77777777" w:rsidR="00963E0E" w:rsidRPr="003929CC" w:rsidRDefault="00963E0E" w:rsidP="00963E0E">
      <w:pPr>
        <w:rPr>
          <w:rFonts w:eastAsia="Malgun Gothic"/>
          <w:noProof/>
        </w:rPr>
      </w:pPr>
      <w:r w:rsidRPr="003929CC">
        <w:rPr>
          <w:rFonts w:eastAsia="Malgun Gothic"/>
          <w:noProof/>
        </w:rPr>
        <w:t>A buffering period SEI message provides initial CAB removal delay and initial CAB removal delay offset information for initialization of the HRD at the position of the associated access unit in decoding order.</w:t>
      </w:r>
    </w:p>
    <w:p w14:paraId="3EFCD4DE" w14:textId="77777777" w:rsidR="00963E0E" w:rsidRPr="003929CC" w:rsidRDefault="00963E0E" w:rsidP="00963E0E">
      <w:pPr>
        <w:rPr>
          <w:rFonts w:eastAsia="Malgun Gothic"/>
          <w:noProof/>
        </w:rPr>
      </w:pPr>
      <w:r w:rsidRPr="003929CC">
        <w:rPr>
          <w:rFonts w:eastAsia="Malgun Gothic"/>
          <w:noProof/>
        </w:rPr>
        <w:t>The following applies for the buffering period SEI message syntax and semantics:</w:t>
      </w:r>
    </w:p>
    <w:p w14:paraId="047F0C9D" w14:textId="6B406922" w:rsidR="00963E0E" w:rsidRPr="003929CC" w:rsidRDefault="00963E0E" w:rsidP="00963E0E">
      <w:pPr>
        <w:ind w:left="403" w:hanging="403"/>
        <w:rPr>
          <w:rFonts w:eastAsia="Malgun Gothic"/>
          <w:noProof/>
        </w:rPr>
      </w:pPr>
      <w:r w:rsidRPr="003929CC">
        <w:rPr>
          <w:rFonts w:eastAsia="Malgun Gothic"/>
          <w:noProof/>
        </w:rPr>
        <w:t>–</w:t>
      </w:r>
      <w:r w:rsidRPr="003929CC">
        <w:rPr>
          <w:rFonts w:eastAsia="Malgun Gothic"/>
          <w:noProof/>
        </w:rPr>
        <w:tab/>
        <w:t xml:space="preserve">The syntax elements </w:t>
      </w:r>
      <w:r w:rsidR="00A5700A" w:rsidRPr="003929CC">
        <w:rPr>
          <w:rFonts w:eastAsia="Malgun Gothic"/>
          <w:noProof/>
        </w:rPr>
        <w:t>hrd_initial_cab_removal_delay_length_minus1</w:t>
      </w:r>
      <w:r w:rsidRPr="003929CC">
        <w:rPr>
          <w:rFonts w:eastAsia="Malgun Gothic"/>
          <w:noProof/>
        </w:rPr>
        <w:t xml:space="preserve">, </w:t>
      </w:r>
      <w:r w:rsidR="00A5700A" w:rsidRPr="003929CC">
        <w:rPr>
          <w:rFonts w:eastAsia="Malgun Gothic"/>
          <w:noProof/>
        </w:rPr>
        <w:t>hrd_</w:t>
      </w:r>
      <w:r w:rsidRPr="003929CC">
        <w:rPr>
          <w:rFonts w:eastAsia="Malgun Gothic"/>
          <w:noProof/>
        </w:rPr>
        <w:t xml:space="preserve">au_cab_removal_delay_length_minus1, </w:t>
      </w:r>
      <w:r w:rsidR="00A5700A" w:rsidRPr="003929CC">
        <w:rPr>
          <w:rFonts w:eastAsia="Malgun Gothic"/>
          <w:noProof/>
        </w:rPr>
        <w:t>hrd_</w:t>
      </w:r>
      <w:r w:rsidRPr="003929CC">
        <w:rPr>
          <w:rFonts w:eastAsia="Malgun Gothic"/>
          <w:noProof/>
        </w:rPr>
        <w:t>dab_output_delay_length_minus1</w:t>
      </w:r>
      <w:r w:rsidRPr="003929CC">
        <w:rPr>
          <w:rFonts w:eastAsia="Malgun Gothic"/>
          <w:bCs/>
          <w:noProof/>
        </w:rPr>
        <w:t xml:space="preserve">, </w:t>
      </w:r>
      <w:r w:rsidRPr="003929CC">
        <w:rPr>
          <w:rFonts w:eastAsia="Malgun Gothic"/>
          <w:noProof/>
        </w:rPr>
        <w:t>and the variables NalHrdBpPresentFlag and AclHrdBpPresentFlag are found in or derived from syntax elements found in the hrd_parameters( ) syntax structure that is applicable to at least one of the operation points to which the buffering period SEI message applies.</w:t>
      </w:r>
    </w:p>
    <w:p w14:paraId="19138CD9" w14:textId="77777777" w:rsidR="00963E0E" w:rsidRPr="003929CC" w:rsidRDefault="00963E0E" w:rsidP="00963E0E">
      <w:pPr>
        <w:ind w:left="403" w:hanging="403"/>
        <w:rPr>
          <w:rFonts w:eastAsia="Malgun Gothic"/>
          <w:noProof/>
        </w:rPr>
      </w:pPr>
      <w:r w:rsidRPr="003929CC">
        <w:rPr>
          <w:rFonts w:eastAsia="Malgun Gothic"/>
          <w:noProof/>
        </w:rPr>
        <w:t>–</w:t>
      </w:r>
      <w:r w:rsidRPr="003929CC">
        <w:rPr>
          <w:rFonts w:eastAsia="Malgun Gothic"/>
          <w:noProof/>
        </w:rPr>
        <w:tab/>
        <w:t>The variables CabSize[ i ], BitRate[ i ] and CabCnt are derived from syntax elements found in the sub_layer_hrd_parameters( ) syntax structure that is applicable to at least one of the operation points to which the buffering period SEI message applies.</w:t>
      </w:r>
    </w:p>
    <w:p w14:paraId="1E0F21F2" w14:textId="6EC53DE6" w:rsidR="00963E0E" w:rsidRPr="003929CC" w:rsidRDefault="00963E0E" w:rsidP="00963E0E">
      <w:pPr>
        <w:ind w:left="403" w:hanging="403"/>
        <w:rPr>
          <w:rFonts w:eastAsia="Malgun Gothic"/>
          <w:noProof/>
        </w:rPr>
      </w:pPr>
      <w:r w:rsidRPr="003929CC">
        <w:rPr>
          <w:rFonts w:eastAsia="Malgun Gothic"/>
          <w:noProof/>
        </w:rPr>
        <w:t>–</w:t>
      </w:r>
      <w:r w:rsidRPr="003929CC">
        <w:rPr>
          <w:rFonts w:eastAsia="Malgun Gothic"/>
          <w:noProof/>
        </w:rPr>
        <w:tab/>
        <w:t xml:space="preserve">Any two operation points that the buffering period SEI message applies to having different OpTid values tIdA and tIdB indicate that the values of </w:t>
      </w:r>
      <w:r w:rsidR="006932A1" w:rsidRPr="003929CC">
        <w:rPr>
          <w:rFonts w:eastAsia="Malgun Gothic"/>
          <w:noProof/>
        </w:rPr>
        <w:t>hrd</w:t>
      </w:r>
      <w:r w:rsidR="00AD1842" w:rsidRPr="003929CC">
        <w:rPr>
          <w:rFonts w:eastAsia="Malgun Gothic"/>
          <w:noProof/>
        </w:rPr>
        <w:t>_</w:t>
      </w:r>
      <w:r w:rsidRPr="003929CC">
        <w:rPr>
          <w:rFonts w:eastAsia="Malgun Gothic"/>
          <w:noProof/>
        </w:rPr>
        <w:t xml:space="preserve">cab_cnt_minus1[ tIdA ] and </w:t>
      </w:r>
      <w:r w:rsidR="006932A1" w:rsidRPr="003929CC">
        <w:rPr>
          <w:rFonts w:eastAsia="Malgun Gothic"/>
          <w:noProof/>
        </w:rPr>
        <w:t>hrd</w:t>
      </w:r>
      <w:r w:rsidR="00AD1842" w:rsidRPr="003929CC">
        <w:rPr>
          <w:rFonts w:eastAsia="Malgun Gothic"/>
          <w:noProof/>
        </w:rPr>
        <w:t>_</w:t>
      </w:r>
      <w:r w:rsidRPr="003929CC">
        <w:rPr>
          <w:rFonts w:eastAsia="Malgun Gothic"/>
          <w:noProof/>
        </w:rPr>
        <w:t>cab_cnt_minus1[ tIdB ] coded in the hrd_parameters( ) syntax structure(s) applicable to the two operation points are identical.</w:t>
      </w:r>
    </w:p>
    <w:p w14:paraId="459614D5" w14:textId="77777777" w:rsidR="00963E0E" w:rsidRPr="003929CC" w:rsidRDefault="00963E0E" w:rsidP="00963E0E">
      <w:pPr>
        <w:ind w:left="403" w:hanging="403"/>
        <w:rPr>
          <w:rFonts w:eastAsia="Malgun Gothic"/>
          <w:noProof/>
        </w:rPr>
      </w:pPr>
      <w:r w:rsidRPr="003929CC">
        <w:rPr>
          <w:rFonts w:eastAsia="Malgun Gothic"/>
          <w:noProof/>
        </w:rPr>
        <w:t>–</w:t>
      </w:r>
      <w:r w:rsidRPr="003929CC">
        <w:rPr>
          <w:rFonts w:eastAsia="Malgun Gothic"/>
          <w:noProof/>
        </w:rPr>
        <w:tab/>
        <w:t>Any two operation points that the buffering period SEI message applies to having different OpLayerIdList values layerIdListA and layerIdListB indicate that the values of nal_hrd_parameters_present_flag and acl_hrd_parameters_present_flag, respectively, for the two hrd_parameters( ) syntax structures applicable to the two operation points are identical.</w:t>
      </w:r>
    </w:p>
    <w:p w14:paraId="29AA1A01" w14:textId="77777777" w:rsidR="00963E0E" w:rsidRPr="003929CC" w:rsidRDefault="00963E0E" w:rsidP="00963E0E">
      <w:pPr>
        <w:ind w:left="403" w:hanging="403"/>
        <w:rPr>
          <w:rFonts w:eastAsia="Malgun Gothic"/>
          <w:noProof/>
        </w:rPr>
      </w:pPr>
      <w:r w:rsidRPr="003929CC">
        <w:rPr>
          <w:rFonts w:eastAsia="Malgun Gothic"/>
          <w:noProof/>
        </w:rPr>
        <w:t>–</w:t>
      </w:r>
      <w:r w:rsidRPr="003929CC">
        <w:rPr>
          <w:rFonts w:eastAsia="Malgun Gothic"/>
          <w:noProof/>
        </w:rPr>
        <w:tab/>
        <w:t>The bitstream (or a part thereof) refers to the bitstream subset (or a part thereof) associated with any of the operation points to which the buffering period SEI message applies.</w:t>
      </w:r>
    </w:p>
    <w:p w14:paraId="7DB45E0B" w14:textId="77777777" w:rsidR="00963E0E" w:rsidRPr="003929CC" w:rsidRDefault="00963E0E" w:rsidP="00963E0E">
      <w:pPr>
        <w:rPr>
          <w:rFonts w:eastAsia="Malgun Gothic"/>
          <w:noProof/>
          <w:lang w:val="en-CA"/>
        </w:rPr>
      </w:pPr>
      <w:r w:rsidRPr="003929CC">
        <w:rPr>
          <w:rFonts w:eastAsia="Malgun Gothic"/>
          <w:noProof/>
          <w:lang w:val="en-CA"/>
        </w:rPr>
        <w:t>The presence of buffering period SEI messages for an operation point is specified as follows:</w:t>
      </w:r>
    </w:p>
    <w:p w14:paraId="0B88C95B" w14:textId="77777777" w:rsidR="00963E0E" w:rsidRPr="003929CC" w:rsidRDefault="00963E0E" w:rsidP="00963E0E">
      <w:pPr>
        <w:ind w:left="403" w:hanging="403"/>
        <w:rPr>
          <w:rFonts w:eastAsia="Malgun Gothic"/>
          <w:noProof/>
          <w:lang w:val="en-CA"/>
        </w:rPr>
      </w:pPr>
      <w:r w:rsidRPr="003929CC">
        <w:rPr>
          <w:rFonts w:eastAsia="Malgun Gothic"/>
          <w:noProof/>
        </w:rPr>
        <w:t>–</w:t>
      </w:r>
      <w:r w:rsidRPr="003929CC">
        <w:rPr>
          <w:rFonts w:eastAsia="Malgun Gothic"/>
          <w:noProof/>
        </w:rPr>
        <w:tab/>
      </w:r>
      <w:r w:rsidRPr="003929CC">
        <w:rPr>
          <w:rFonts w:eastAsia="Malgun Gothic"/>
          <w:noProof/>
          <w:lang w:val="en-CA"/>
        </w:rPr>
        <w:t>If NalHrdBpPresentFlag is equal to 1 or AclHrdBpPresentFlag is equal to 1, the following applies for each access unit in the CAS:</w:t>
      </w:r>
    </w:p>
    <w:p w14:paraId="19A15731" w14:textId="77777777" w:rsidR="00963E0E" w:rsidRPr="003929CC" w:rsidRDefault="00963E0E" w:rsidP="00963E0E">
      <w:pPr>
        <w:numPr>
          <w:ilvl w:val="0"/>
          <w:numId w:val="67"/>
        </w:numPr>
        <w:tabs>
          <w:tab w:val="left" w:pos="794"/>
          <w:tab w:val="left" w:pos="1191"/>
          <w:tab w:val="left" w:pos="1588"/>
          <w:tab w:val="left" w:pos="1985"/>
        </w:tabs>
        <w:overflowPunct w:val="0"/>
        <w:autoSpaceDE w:val="0"/>
        <w:autoSpaceDN w:val="0"/>
        <w:adjustRightInd w:val="0"/>
        <w:spacing w:before="136" w:after="0" w:line="240" w:lineRule="auto"/>
        <w:ind w:left="810"/>
        <w:rPr>
          <w:rFonts w:eastAsia="Malgun Gothic"/>
          <w:noProof/>
          <w:lang w:val="en-CA"/>
        </w:rPr>
      </w:pPr>
      <w:r w:rsidRPr="003929CC">
        <w:rPr>
          <w:rFonts w:eastAsia="Malgun Gothic"/>
          <w:noProof/>
          <w:lang w:val="en-CA"/>
        </w:rPr>
        <w:t>If the access unit is an IRAP access unit, a buffering period SEI message applicable to the operation point shall be associated with the access unit.</w:t>
      </w:r>
    </w:p>
    <w:p w14:paraId="5D9AAFF1" w14:textId="77777777" w:rsidR="00963E0E" w:rsidRPr="003929CC" w:rsidRDefault="00963E0E" w:rsidP="00963E0E">
      <w:pPr>
        <w:numPr>
          <w:ilvl w:val="0"/>
          <w:numId w:val="67"/>
        </w:numPr>
        <w:tabs>
          <w:tab w:val="left" w:pos="794"/>
          <w:tab w:val="left" w:pos="1191"/>
          <w:tab w:val="left" w:pos="1588"/>
          <w:tab w:val="left" w:pos="1985"/>
        </w:tabs>
        <w:overflowPunct w:val="0"/>
        <w:autoSpaceDE w:val="0"/>
        <w:autoSpaceDN w:val="0"/>
        <w:adjustRightInd w:val="0"/>
        <w:spacing w:before="136" w:after="0" w:line="240" w:lineRule="auto"/>
        <w:ind w:left="810"/>
        <w:rPr>
          <w:rFonts w:eastAsia="Malgun Gothic"/>
          <w:noProof/>
          <w:lang w:val="en-CA"/>
        </w:rPr>
      </w:pPr>
      <w:r w:rsidRPr="003929CC">
        <w:rPr>
          <w:rFonts w:eastAsia="Malgun Gothic"/>
          <w:noProof/>
          <w:lang w:val="en-CA"/>
        </w:rPr>
        <w:t>Otherwise, if both of the following conditions apply, a buffering period SEI message applicable to the operation point may or may not be present for the access unit:</w:t>
      </w:r>
    </w:p>
    <w:p w14:paraId="125C92C9" w14:textId="4DB46EEA" w:rsidR="00963E0E" w:rsidRPr="003929CC" w:rsidRDefault="00963E0E" w:rsidP="00963E0E">
      <w:pPr>
        <w:numPr>
          <w:ilvl w:val="1"/>
          <w:numId w:val="67"/>
        </w:numPr>
        <w:tabs>
          <w:tab w:val="clear" w:pos="403"/>
          <w:tab w:val="left" w:pos="794"/>
          <w:tab w:val="left" w:pos="1191"/>
          <w:tab w:val="left" w:pos="1588"/>
          <w:tab w:val="left" w:pos="1985"/>
        </w:tabs>
        <w:overflowPunct w:val="0"/>
        <w:autoSpaceDE w:val="0"/>
        <w:autoSpaceDN w:val="0"/>
        <w:adjustRightInd w:val="0"/>
        <w:spacing w:before="136" w:after="0" w:line="240" w:lineRule="auto"/>
        <w:ind w:left="1152"/>
        <w:rPr>
          <w:rFonts w:eastAsia="Malgun Gothic"/>
          <w:noProof/>
          <w:lang w:val="en-CA"/>
        </w:rPr>
      </w:pPr>
      <w:r w:rsidRPr="003929CC">
        <w:rPr>
          <w:rFonts w:eastAsia="Malgun Gothic"/>
          <w:noProof/>
          <w:lang w:val="en-CA"/>
        </w:rPr>
        <w:t xml:space="preserve">The </w:t>
      </w:r>
      <w:r w:rsidR="00A5700A" w:rsidRPr="003929CC">
        <w:rPr>
          <w:rFonts w:eastAsia="Malgun Gothic"/>
          <w:noProof/>
          <w:lang w:val="en-CA"/>
        </w:rPr>
        <w:t>atlas frame</w:t>
      </w:r>
      <w:r w:rsidRPr="003929CC">
        <w:rPr>
          <w:rFonts w:eastAsia="Malgun Gothic"/>
          <w:noProof/>
          <w:lang w:val="en-CA"/>
        </w:rPr>
        <w:t xml:space="preserve"> has TemporalId equal to 0.</w:t>
      </w:r>
    </w:p>
    <w:p w14:paraId="0477E185" w14:textId="3AB2AA92" w:rsidR="00963E0E" w:rsidRPr="003929CC" w:rsidRDefault="00963E0E" w:rsidP="00963E0E">
      <w:pPr>
        <w:numPr>
          <w:ilvl w:val="1"/>
          <w:numId w:val="67"/>
        </w:numPr>
        <w:tabs>
          <w:tab w:val="clear" w:pos="403"/>
          <w:tab w:val="left" w:pos="794"/>
          <w:tab w:val="left" w:pos="1191"/>
          <w:tab w:val="left" w:pos="1588"/>
          <w:tab w:val="left" w:pos="1985"/>
        </w:tabs>
        <w:overflowPunct w:val="0"/>
        <w:autoSpaceDE w:val="0"/>
        <w:autoSpaceDN w:val="0"/>
        <w:adjustRightInd w:val="0"/>
        <w:spacing w:before="136" w:after="0" w:line="240" w:lineRule="auto"/>
        <w:ind w:left="1152"/>
        <w:rPr>
          <w:rFonts w:eastAsia="Malgun Gothic"/>
          <w:noProof/>
          <w:lang w:val="en-CA"/>
        </w:rPr>
      </w:pPr>
      <w:r w:rsidRPr="003929CC">
        <w:rPr>
          <w:rFonts w:eastAsia="Malgun Gothic"/>
          <w:noProof/>
          <w:lang w:val="en-CA"/>
        </w:rPr>
        <w:t xml:space="preserve">The </w:t>
      </w:r>
      <w:r w:rsidR="00A5700A" w:rsidRPr="003929CC">
        <w:rPr>
          <w:rFonts w:eastAsia="Malgun Gothic"/>
          <w:noProof/>
          <w:lang w:val="en-CA"/>
        </w:rPr>
        <w:t>atlas frame</w:t>
      </w:r>
      <w:r w:rsidRPr="003929CC">
        <w:rPr>
          <w:rFonts w:eastAsia="Malgun Gothic"/>
          <w:noProof/>
          <w:lang w:val="en-CA"/>
        </w:rPr>
        <w:t xml:space="preserve"> is not a RASL, RADL or sub-layer non-reference </w:t>
      </w:r>
      <w:r w:rsidR="001C05D2">
        <w:rPr>
          <w:rFonts w:eastAsia="Malgun Gothic"/>
          <w:noProof/>
          <w:lang w:val="en-CA"/>
        </w:rPr>
        <w:t>atlas frame</w:t>
      </w:r>
      <w:r w:rsidRPr="003929CC">
        <w:rPr>
          <w:rFonts w:eastAsia="Malgun Gothic"/>
          <w:noProof/>
          <w:lang w:val="en-CA"/>
        </w:rPr>
        <w:t>.</w:t>
      </w:r>
    </w:p>
    <w:p w14:paraId="06135D26" w14:textId="77777777" w:rsidR="00963E0E" w:rsidRPr="003929CC" w:rsidRDefault="00963E0E" w:rsidP="00963E0E">
      <w:pPr>
        <w:numPr>
          <w:ilvl w:val="0"/>
          <w:numId w:val="67"/>
        </w:numPr>
        <w:tabs>
          <w:tab w:val="left" w:pos="794"/>
          <w:tab w:val="left" w:pos="1191"/>
          <w:tab w:val="left" w:pos="1588"/>
          <w:tab w:val="left" w:pos="1985"/>
        </w:tabs>
        <w:overflowPunct w:val="0"/>
        <w:autoSpaceDE w:val="0"/>
        <w:autoSpaceDN w:val="0"/>
        <w:adjustRightInd w:val="0"/>
        <w:spacing w:before="136" w:after="0" w:line="240" w:lineRule="auto"/>
        <w:ind w:left="810"/>
        <w:rPr>
          <w:rFonts w:eastAsia="Malgun Gothic"/>
          <w:noProof/>
          <w:lang w:val="en-CA"/>
        </w:rPr>
      </w:pPr>
      <w:r w:rsidRPr="003929CC">
        <w:rPr>
          <w:rFonts w:eastAsia="Malgun Gothic"/>
          <w:noProof/>
          <w:lang w:val="en-CA"/>
        </w:rPr>
        <w:t xml:space="preserve">Otherwise, the </w:t>
      </w:r>
      <w:r w:rsidRPr="003929CC">
        <w:rPr>
          <w:rFonts w:eastAsia="Malgun Gothic"/>
          <w:noProof/>
        </w:rPr>
        <w:t xml:space="preserve">access unit shall not be associated with </w:t>
      </w:r>
      <w:r w:rsidRPr="003929CC">
        <w:rPr>
          <w:rFonts w:eastAsia="Malgun Gothic"/>
          <w:noProof/>
          <w:lang w:val="en-CA"/>
        </w:rPr>
        <w:t>a buffering period SEI message applicable to the operation point.</w:t>
      </w:r>
    </w:p>
    <w:p w14:paraId="2FE92644" w14:textId="77777777" w:rsidR="00963E0E" w:rsidRPr="003929CC" w:rsidRDefault="00963E0E" w:rsidP="00963E0E">
      <w:pPr>
        <w:ind w:left="403" w:hanging="403"/>
        <w:rPr>
          <w:rFonts w:eastAsia="Malgun Gothic"/>
          <w:noProof/>
          <w:lang w:val="en-CA"/>
        </w:rPr>
      </w:pPr>
      <w:r w:rsidRPr="003929CC">
        <w:rPr>
          <w:rFonts w:eastAsia="Malgun Gothic"/>
          <w:noProof/>
        </w:rPr>
        <w:t>–</w:t>
      </w:r>
      <w:r w:rsidRPr="003929CC">
        <w:rPr>
          <w:rFonts w:eastAsia="Malgun Gothic"/>
          <w:noProof/>
        </w:rPr>
        <w:tab/>
      </w:r>
      <w:r w:rsidRPr="003929CC">
        <w:rPr>
          <w:rFonts w:eastAsia="Malgun Gothic"/>
          <w:noProof/>
          <w:lang w:val="en-CA"/>
        </w:rPr>
        <w:t>Otherwise (NalHrdBpPresentFlag and AclHrdBpPresentFlag are both equal to 0), no access unit in the CAS shall be associated with a buffering period SEI message applicable to the operation point.</w:t>
      </w:r>
    </w:p>
    <w:p w14:paraId="1E6DBFAB" w14:textId="262013F6" w:rsidR="00963E0E" w:rsidRPr="003929CC" w:rsidRDefault="00963E0E" w:rsidP="00963E0E">
      <w:pPr>
        <w:tabs>
          <w:tab w:val="left" w:pos="720"/>
        </w:tabs>
        <w:ind w:left="288"/>
        <w:rPr>
          <w:rFonts w:eastAsia="Malgun Gothic"/>
          <w:noProof/>
          <w:sz w:val="18"/>
          <w:szCs w:val="18"/>
        </w:rPr>
      </w:pPr>
      <w:r w:rsidRPr="003929CC">
        <w:rPr>
          <w:rFonts w:eastAsia="Malgun Gothic"/>
          <w:noProof/>
          <w:sz w:val="18"/>
          <w:szCs w:val="18"/>
        </w:rPr>
        <w:t>NOTE </w:t>
      </w:r>
      <w:r w:rsidRPr="003929CC">
        <w:rPr>
          <w:rFonts w:eastAsia="Malgun Gothic"/>
          <w:noProof/>
          <w:sz w:val="18"/>
          <w:szCs w:val="18"/>
        </w:rPr>
        <w:fldChar w:fldCharType="begin" w:fldLock="1"/>
      </w:r>
      <w:r w:rsidRPr="003929CC">
        <w:rPr>
          <w:rFonts w:eastAsia="Malgun Gothic"/>
          <w:noProof/>
          <w:sz w:val="18"/>
          <w:szCs w:val="18"/>
        </w:rPr>
        <w:instrText xml:space="preserve"> SEQ NoteCounter \r 1 \* MERGEFORMAT </w:instrText>
      </w:r>
      <w:r w:rsidRPr="003929CC">
        <w:rPr>
          <w:rFonts w:eastAsia="Malgun Gothic"/>
          <w:noProof/>
          <w:sz w:val="18"/>
          <w:szCs w:val="18"/>
        </w:rPr>
        <w:fldChar w:fldCharType="separate"/>
      </w:r>
      <w:r w:rsidRPr="003929CC">
        <w:rPr>
          <w:rFonts w:eastAsia="Malgun Gothic"/>
          <w:noProof/>
          <w:sz w:val="18"/>
          <w:szCs w:val="18"/>
        </w:rPr>
        <w:t>1</w:t>
      </w:r>
      <w:r w:rsidRPr="003929CC">
        <w:rPr>
          <w:rFonts w:eastAsia="Malgun Gothic"/>
          <w:noProof/>
          <w:sz w:val="18"/>
          <w:szCs w:val="18"/>
        </w:rPr>
        <w:fldChar w:fldCharType="end"/>
      </w:r>
      <w:r w:rsidRPr="003929CC">
        <w:rPr>
          <w:rFonts w:eastAsia="Malgun Gothic"/>
          <w:noProof/>
          <w:sz w:val="18"/>
          <w:szCs w:val="18"/>
        </w:rPr>
        <w:t xml:space="preserve"> – For some applications, frequent presence of buffering period SEI messages may be desirable (e.g., for random access at an IRAP </w:t>
      </w:r>
      <w:r w:rsidR="001C05D2">
        <w:rPr>
          <w:rFonts w:eastAsia="Malgun Gothic"/>
          <w:noProof/>
          <w:sz w:val="18"/>
          <w:szCs w:val="18"/>
        </w:rPr>
        <w:t>atlas frame</w:t>
      </w:r>
      <w:r w:rsidRPr="003929CC">
        <w:rPr>
          <w:rFonts w:eastAsia="Malgun Gothic"/>
          <w:noProof/>
          <w:sz w:val="18"/>
          <w:szCs w:val="18"/>
        </w:rPr>
        <w:t xml:space="preserve"> or a non-IRAP </w:t>
      </w:r>
      <w:r w:rsidR="001C05D2">
        <w:rPr>
          <w:rFonts w:eastAsia="Malgun Gothic"/>
          <w:noProof/>
          <w:sz w:val="18"/>
          <w:szCs w:val="18"/>
        </w:rPr>
        <w:t>atlas frame</w:t>
      </w:r>
      <w:r w:rsidRPr="003929CC">
        <w:rPr>
          <w:rFonts w:eastAsia="Malgun Gothic"/>
          <w:noProof/>
          <w:sz w:val="18"/>
          <w:szCs w:val="18"/>
        </w:rPr>
        <w:t xml:space="preserve"> or for bitstream splicing).</w:t>
      </w:r>
    </w:p>
    <w:p w14:paraId="735EC91A" w14:textId="7F04D298" w:rsidR="00963E0E" w:rsidRPr="003929CC" w:rsidRDefault="00963E0E" w:rsidP="00963E0E">
      <w:pPr>
        <w:rPr>
          <w:rFonts w:eastAsia="Malgun Gothic"/>
          <w:noProof/>
          <w:sz w:val="20"/>
          <w:szCs w:val="20"/>
        </w:rPr>
      </w:pPr>
      <w:r w:rsidRPr="003929CC">
        <w:rPr>
          <w:rFonts w:eastAsia="Malgun Gothic"/>
          <w:b/>
          <w:noProof/>
        </w:rPr>
        <w:t>bp_</w:t>
      </w:r>
      <w:r w:rsidRPr="003929CC">
        <w:rPr>
          <w:rFonts w:eastAsia="Malgun Gothic"/>
          <w:b/>
          <w:bCs/>
          <w:noProof/>
        </w:rPr>
        <w:t>seq_parameter_set_id</w:t>
      </w:r>
      <w:r w:rsidRPr="003929CC">
        <w:rPr>
          <w:rFonts w:eastAsia="Malgun Gothic"/>
          <w:noProof/>
        </w:rPr>
        <w:t xml:space="preserve"> indicates and shall be equal to the asps_seq_parameter_set_id for the ASPS that is active for the coded </w:t>
      </w:r>
      <w:r w:rsidR="001C05D2">
        <w:rPr>
          <w:rFonts w:eastAsia="Malgun Gothic"/>
          <w:noProof/>
        </w:rPr>
        <w:t>atlas frame</w:t>
      </w:r>
      <w:r w:rsidRPr="003929CC">
        <w:rPr>
          <w:rFonts w:eastAsia="Malgun Gothic"/>
          <w:noProof/>
        </w:rPr>
        <w:t xml:space="preserve"> associated with the buffering period SEI message. The value of bp_seq_parameter_set_id shall be equal to the value of afps_seq_parameter_set_id in the AFPS referenced by the atgh_atlas_frame_parameter_set_id of the atlas tile group headers of the coded atlas associated </w:t>
      </w:r>
      <w:r w:rsidRPr="003929CC">
        <w:rPr>
          <w:rFonts w:eastAsia="Malgun Gothic"/>
          <w:noProof/>
        </w:rPr>
        <w:lastRenderedPageBreak/>
        <w:t>with the buffering period SEI message. The value of bp_seq_parameter_set_id shall be in the range of 0 to 15, inclusive.</w:t>
      </w:r>
    </w:p>
    <w:p w14:paraId="1655DD50" w14:textId="5D8A53A0" w:rsidR="00963E0E" w:rsidRPr="003929CC" w:rsidRDefault="00A5700A" w:rsidP="00963E0E">
      <w:pPr>
        <w:rPr>
          <w:rFonts w:eastAsia="Malgun Gothic"/>
          <w:b/>
          <w:bCs/>
          <w:noProof/>
        </w:rPr>
      </w:pPr>
      <w:r w:rsidRPr="003929CC">
        <w:rPr>
          <w:rFonts w:eastAsia="Malgun Gothic"/>
          <w:b/>
          <w:bCs/>
          <w:noProof/>
        </w:rPr>
        <w:t>bp_</w:t>
      </w:r>
      <w:r w:rsidR="00963E0E" w:rsidRPr="003929CC">
        <w:rPr>
          <w:rFonts w:eastAsia="Malgun Gothic"/>
          <w:b/>
          <w:bCs/>
          <w:noProof/>
        </w:rPr>
        <w:t>irap_cab_params_present_flag</w:t>
      </w:r>
      <w:r w:rsidR="00963E0E" w:rsidRPr="003929CC">
        <w:rPr>
          <w:rFonts w:eastAsia="Malgun Gothic"/>
          <w:noProof/>
        </w:rPr>
        <w:t xml:space="preserve"> equal to 1 specifies the presence of the </w:t>
      </w:r>
      <w:r w:rsidR="005F133D" w:rsidRPr="003929CC">
        <w:rPr>
          <w:rFonts w:eastAsia="Malgun Gothic"/>
          <w:noProof/>
        </w:rPr>
        <w:t>bp_acl_</w:t>
      </w:r>
      <w:r w:rsidR="00963E0E" w:rsidRPr="003929CC">
        <w:rPr>
          <w:rFonts w:eastAsia="Malgun Gothic"/>
          <w:bCs/>
          <w:noProof/>
          <w:color w:val="000000"/>
        </w:rPr>
        <w:t xml:space="preserve">initial_alt_cab_removal_delay[ i ] and </w:t>
      </w:r>
      <w:r w:rsidR="005F133D" w:rsidRPr="003929CC">
        <w:rPr>
          <w:rFonts w:eastAsia="Malgun Gothic"/>
          <w:bCs/>
          <w:noProof/>
          <w:color w:val="000000"/>
        </w:rPr>
        <w:t>bp_acl_</w:t>
      </w:r>
      <w:r w:rsidR="00963E0E" w:rsidRPr="003929CC">
        <w:rPr>
          <w:rFonts w:eastAsia="Malgun Gothic"/>
          <w:bCs/>
          <w:noProof/>
          <w:color w:val="000000"/>
        </w:rPr>
        <w:t>initial_alt_cab_removal_offset[ i ] syntax elements.</w:t>
      </w:r>
      <w:r w:rsidR="00963E0E" w:rsidRPr="003929CC">
        <w:rPr>
          <w:rFonts w:eastAsia="Malgun Gothic"/>
          <w:noProof/>
          <w:color w:val="000000"/>
        </w:rPr>
        <w:t xml:space="preserve"> When not present, the value of </w:t>
      </w:r>
      <w:r w:rsidR="007641D2" w:rsidRPr="003929CC">
        <w:rPr>
          <w:rFonts w:eastAsia="Malgun Gothic"/>
          <w:noProof/>
          <w:color w:val="000000"/>
        </w:rPr>
        <w:t>bp_</w:t>
      </w:r>
      <w:r w:rsidR="00963E0E" w:rsidRPr="003929CC">
        <w:rPr>
          <w:rFonts w:eastAsia="Malgun Gothic"/>
          <w:noProof/>
          <w:color w:val="000000"/>
        </w:rPr>
        <w:t>irap_cab_params_present_flag is inferred to be equal to 0. W</w:t>
      </w:r>
      <w:r w:rsidR="00963E0E" w:rsidRPr="003929CC">
        <w:rPr>
          <w:rFonts w:eastAsia="Malgun Gothic"/>
          <w:noProof/>
        </w:rPr>
        <w:t>hen the associated atlas is neither a CRA atlas nor a BLA atlas, t</w:t>
      </w:r>
      <w:r w:rsidR="00963E0E" w:rsidRPr="003929CC">
        <w:rPr>
          <w:rFonts w:eastAsia="Malgun Gothic"/>
          <w:noProof/>
          <w:color w:val="000000"/>
        </w:rPr>
        <w:t xml:space="preserve">he value of </w:t>
      </w:r>
      <w:r w:rsidR="007641D2" w:rsidRPr="003929CC">
        <w:rPr>
          <w:rFonts w:eastAsia="Malgun Gothic"/>
          <w:noProof/>
          <w:color w:val="000000"/>
        </w:rPr>
        <w:t>bp_</w:t>
      </w:r>
      <w:r w:rsidR="00963E0E" w:rsidRPr="003929CC">
        <w:rPr>
          <w:rFonts w:eastAsia="Malgun Gothic"/>
          <w:noProof/>
          <w:color w:val="000000"/>
        </w:rPr>
        <w:t xml:space="preserve">irap_cab_params_present_flag </w:t>
      </w:r>
      <w:r w:rsidR="00963E0E" w:rsidRPr="003929CC">
        <w:rPr>
          <w:rFonts w:eastAsia="Malgun Gothic"/>
          <w:noProof/>
        </w:rPr>
        <w:t>shall be equal to 0.</w:t>
      </w:r>
    </w:p>
    <w:p w14:paraId="77180B12" w14:textId="3AFBA942" w:rsidR="00963E0E" w:rsidRPr="003929CC" w:rsidRDefault="00A5700A" w:rsidP="00963E0E">
      <w:pPr>
        <w:rPr>
          <w:rFonts w:eastAsia="Malgun Gothic"/>
          <w:noProof/>
        </w:rPr>
      </w:pPr>
      <w:r w:rsidRPr="003929CC">
        <w:rPr>
          <w:rFonts w:eastAsia="Malgun Gothic"/>
          <w:b/>
          <w:bCs/>
          <w:noProof/>
        </w:rPr>
        <w:t>bp_</w:t>
      </w:r>
      <w:r w:rsidR="00963E0E" w:rsidRPr="003929CC">
        <w:rPr>
          <w:rFonts w:eastAsia="Malgun Gothic"/>
          <w:b/>
          <w:bCs/>
          <w:noProof/>
        </w:rPr>
        <w:t>cab_delay_offset</w:t>
      </w:r>
      <w:r w:rsidR="00963E0E" w:rsidRPr="003929CC">
        <w:rPr>
          <w:rFonts w:eastAsia="Times New Roman"/>
        </w:rPr>
        <w:t xml:space="preserve"> specifies an offset to be used in the derivation of the nominal CAB removal times of access units following, in decoding order, the CRA or BLA access unit associated with the buffering period SEI message when the RASL access units associated with the CRA or BLA access unit are not present. </w:t>
      </w:r>
      <w:r w:rsidR="00963E0E" w:rsidRPr="003929CC">
        <w:rPr>
          <w:rFonts w:eastAsia="Malgun Gothic"/>
          <w:noProof/>
        </w:rPr>
        <w:t xml:space="preserve">The syntax element has a length in bits given by </w:t>
      </w:r>
      <w:r w:rsidRPr="003929CC">
        <w:rPr>
          <w:rFonts w:eastAsia="Malgun Gothic"/>
          <w:noProof/>
        </w:rPr>
        <w:t>hrd_</w:t>
      </w:r>
      <w:r w:rsidR="00963E0E" w:rsidRPr="003929CC">
        <w:rPr>
          <w:rFonts w:eastAsia="Malgun Gothic"/>
          <w:noProof/>
        </w:rPr>
        <w:t xml:space="preserve">au_cab_removal_delay_length_minus1 + 1. When not present, the value of </w:t>
      </w:r>
      <w:r w:rsidR="007641D2" w:rsidRPr="003929CC">
        <w:rPr>
          <w:rFonts w:eastAsia="Malgun Gothic"/>
          <w:noProof/>
        </w:rPr>
        <w:t>bp_</w:t>
      </w:r>
      <w:r w:rsidR="00963E0E" w:rsidRPr="003929CC">
        <w:rPr>
          <w:rFonts w:eastAsia="Malgun Gothic"/>
          <w:noProof/>
        </w:rPr>
        <w:t>cab_delay_offset is inferred to be equal to 0.</w:t>
      </w:r>
    </w:p>
    <w:p w14:paraId="706D968A" w14:textId="18540A1D" w:rsidR="00963E0E" w:rsidRPr="003929CC" w:rsidRDefault="00A5700A" w:rsidP="00963E0E">
      <w:pPr>
        <w:rPr>
          <w:rFonts w:eastAsia="Malgun Gothic"/>
          <w:noProof/>
        </w:rPr>
      </w:pPr>
      <w:r w:rsidRPr="003929CC">
        <w:rPr>
          <w:rFonts w:eastAsia="Malgun Gothic"/>
          <w:b/>
          <w:bCs/>
          <w:noProof/>
        </w:rPr>
        <w:t>bp_</w:t>
      </w:r>
      <w:r w:rsidR="00963E0E" w:rsidRPr="003929CC">
        <w:rPr>
          <w:rFonts w:eastAsia="Malgun Gothic"/>
          <w:b/>
          <w:bCs/>
          <w:noProof/>
        </w:rPr>
        <w:t>dab_delay_offset</w:t>
      </w:r>
      <w:r w:rsidR="00963E0E" w:rsidRPr="003929CC">
        <w:rPr>
          <w:rFonts w:eastAsia="Times New Roman"/>
        </w:rPr>
        <w:t xml:space="preserve"> specifies an offset to be used in the derivation of the DAB output times of the CRA or BLA access unit associated with the buffering period SEI message when the RASL access units associated with the CRA or BLA access unit are not present. </w:t>
      </w:r>
      <w:r w:rsidR="00963E0E" w:rsidRPr="003929CC">
        <w:rPr>
          <w:rFonts w:eastAsia="Malgun Gothic"/>
          <w:noProof/>
        </w:rPr>
        <w:t xml:space="preserve">The syntax element has a length in bits given by </w:t>
      </w:r>
      <w:r w:rsidRPr="003929CC">
        <w:rPr>
          <w:rFonts w:eastAsia="Malgun Gothic"/>
          <w:noProof/>
        </w:rPr>
        <w:t>hrd_</w:t>
      </w:r>
      <w:r w:rsidR="00963E0E" w:rsidRPr="003929CC">
        <w:rPr>
          <w:rFonts w:eastAsia="Malgun Gothic"/>
          <w:noProof/>
        </w:rPr>
        <w:t xml:space="preserve">dab_output_delay_length_minus1 + 1. When not present, the value of </w:t>
      </w:r>
      <w:r w:rsidRPr="003929CC">
        <w:rPr>
          <w:rFonts w:eastAsia="Malgun Gothic"/>
          <w:noProof/>
        </w:rPr>
        <w:t>bp_dab_delay_offset</w:t>
      </w:r>
      <w:r w:rsidR="00963E0E" w:rsidRPr="003929CC">
        <w:rPr>
          <w:rFonts w:eastAsia="Malgun Gothic"/>
          <w:noProof/>
        </w:rPr>
        <w:t xml:space="preserve"> is inferred to be equal to 0.</w:t>
      </w:r>
    </w:p>
    <w:p w14:paraId="373526A4" w14:textId="2AC52422" w:rsidR="00963E0E" w:rsidRPr="003929CC" w:rsidRDefault="00963E0E" w:rsidP="00963E0E">
      <w:pPr>
        <w:rPr>
          <w:rFonts w:eastAsia="Malgun Gothic"/>
          <w:noProof/>
        </w:rPr>
      </w:pPr>
      <w:r w:rsidRPr="003929CC">
        <w:rPr>
          <w:rFonts w:eastAsia="Malgun Gothic"/>
          <w:noProof/>
        </w:rPr>
        <w:t xml:space="preserve">When the current atlas is not the first atlas in the bitstream in decoding order, let prevNonDiscardableAtlas be the preceding atlas in decoding order with TemporalId equal to 0 that is not a RASL, RADL or sub-layer non-reference </w:t>
      </w:r>
      <w:r w:rsidR="00274E55" w:rsidRPr="003929CC">
        <w:rPr>
          <w:rFonts w:eastAsia="Malgun Gothic"/>
          <w:noProof/>
        </w:rPr>
        <w:t>atlas frame</w:t>
      </w:r>
      <w:r w:rsidRPr="003929CC">
        <w:rPr>
          <w:rFonts w:eastAsia="Malgun Gothic"/>
          <w:noProof/>
        </w:rPr>
        <w:t>.</w:t>
      </w:r>
    </w:p>
    <w:p w14:paraId="0D183AD2" w14:textId="312B8ADD" w:rsidR="00963E0E" w:rsidRPr="003929CC" w:rsidRDefault="00A5700A" w:rsidP="00963E0E">
      <w:pPr>
        <w:rPr>
          <w:rFonts w:eastAsia="Malgun Gothic"/>
          <w:lang w:val="en-CA"/>
        </w:rPr>
      </w:pPr>
      <w:r w:rsidRPr="003929CC">
        <w:rPr>
          <w:rFonts w:eastAsia="Malgun Gothic"/>
          <w:b/>
          <w:bCs/>
          <w:noProof/>
        </w:rPr>
        <w:t>bp_</w:t>
      </w:r>
      <w:r w:rsidR="00963E0E" w:rsidRPr="003929CC">
        <w:rPr>
          <w:rFonts w:eastAsia="Malgun Gothic"/>
          <w:b/>
          <w:lang w:val="en-CA"/>
        </w:rPr>
        <w:t>concatenation_flag</w:t>
      </w:r>
      <w:r w:rsidR="00963E0E" w:rsidRPr="003929CC">
        <w:rPr>
          <w:rFonts w:eastAsia="Malgun Gothic"/>
          <w:lang w:val="en-CA"/>
        </w:rPr>
        <w:t xml:space="preserve"> indicates, when the </w:t>
      </w:r>
      <w:r w:rsidR="00963E0E" w:rsidRPr="003929CC">
        <w:rPr>
          <w:rFonts w:eastAsia="Malgun Gothic"/>
          <w:noProof/>
        </w:rPr>
        <w:t>current atlas is not the first atlas in the bitstream in decoding order, whether the nominal CAB removal time of the current atlas is determined relative to the nominal CAB removal time of the preceding atlas with a buffering period SEI message or relative to the nominal CAB removal time of the atlas prevNonDiscardablePic</w:t>
      </w:r>
      <w:r w:rsidR="00963E0E" w:rsidRPr="003929CC">
        <w:rPr>
          <w:rFonts w:eastAsia="Malgun Gothic"/>
          <w:lang w:val="en-CA"/>
        </w:rPr>
        <w:t>.</w:t>
      </w:r>
    </w:p>
    <w:p w14:paraId="75954A93" w14:textId="58084F18" w:rsidR="00963E0E" w:rsidRPr="003929CC" w:rsidRDefault="006932A1" w:rsidP="00963E0E">
      <w:pPr>
        <w:rPr>
          <w:rFonts w:eastAsia="Malgun Gothic"/>
          <w:lang w:val="en-CA"/>
        </w:rPr>
      </w:pPr>
      <w:r w:rsidRPr="003929CC">
        <w:rPr>
          <w:rFonts w:eastAsia="Malgun Gothic"/>
          <w:b/>
          <w:lang w:val="en-CA"/>
        </w:rPr>
        <w:t>bp_</w:t>
      </w:r>
      <w:r w:rsidR="00963E0E" w:rsidRPr="003929CC">
        <w:rPr>
          <w:rFonts w:eastAsia="Malgun Gothic"/>
          <w:b/>
          <w:lang w:val="en-CA"/>
        </w:rPr>
        <w:t>atlas_cab_removal_delay_delta_minus1</w:t>
      </w:r>
      <w:r w:rsidR="00963E0E" w:rsidRPr="003929CC">
        <w:rPr>
          <w:rFonts w:eastAsia="Malgun Gothic"/>
          <w:lang w:val="en-CA"/>
        </w:rPr>
        <w:t xml:space="preserve"> plus 1, when the current atlas is not the first atlas in the bitstream</w:t>
      </w:r>
      <w:r w:rsidR="00963E0E" w:rsidRPr="003929CC">
        <w:rPr>
          <w:rFonts w:eastAsia="Malgun Gothic"/>
          <w:noProof/>
        </w:rPr>
        <w:t xml:space="preserve"> in decoding order</w:t>
      </w:r>
      <w:r w:rsidR="00963E0E" w:rsidRPr="003929CC">
        <w:rPr>
          <w:rFonts w:eastAsia="Malgun Gothic"/>
          <w:lang w:val="en-CA"/>
        </w:rPr>
        <w:t xml:space="preserve">, specifies a CAB removal delay increment value relative to the nominal CAB removal time of the atlas prevNonDiscardablePic. </w:t>
      </w:r>
      <w:r w:rsidR="00963E0E" w:rsidRPr="003929CC">
        <w:rPr>
          <w:rFonts w:eastAsia="Malgun Gothic"/>
          <w:noProof/>
        </w:rPr>
        <w:t xml:space="preserve">This syntax element has a length in bits given by </w:t>
      </w:r>
      <w:r w:rsidR="00036753">
        <w:rPr>
          <w:rFonts w:eastAsia="Malgun Gothic"/>
          <w:noProof/>
        </w:rPr>
        <w:t>hrd_au</w:t>
      </w:r>
      <w:r w:rsidR="00963E0E" w:rsidRPr="003929CC">
        <w:rPr>
          <w:rFonts w:eastAsia="Malgun Gothic"/>
          <w:noProof/>
        </w:rPr>
        <w:t>_cab_removal_delay_length_minus1 + 1.</w:t>
      </w:r>
    </w:p>
    <w:p w14:paraId="7B5AE3C2" w14:textId="071198D8" w:rsidR="00963E0E" w:rsidRPr="003929CC" w:rsidRDefault="00963E0E" w:rsidP="00963E0E">
      <w:pPr>
        <w:rPr>
          <w:rFonts w:eastAsia="Malgun Gothic"/>
          <w:lang w:val="en-CA"/>
        </w:rPr>
      </w:pPr>
      <w:r w:rsidRPr="003929CC">
        <w:rPr>
          <w:rFonts w:eastAsia="Malgun Gothic"/>
          <w:lang w:val="en-CA"/>
        </w:rPr>
        <w:t xml:space="preserve">When the current atlas contains a buffering period SEI message and </w:t>
      </w:r>
      <w:r w:rsidR="001F075B" w:rsidRPr="003929CC">
        <w:rPr>
          <w:rFonts w:eastAsia="Malgun Gothic"/>
          <w:lang w:val="en-CA"/>
        </w:rPr>
        <w:t>bp_</w:t>
      </w:r>
      <w:r w:rsidRPr="003929CC">
        <w:rPr>
          <w:rFonts w:eastAsia="Malgun Gothic"/>
          <w:lang w:val="en-CA"/>
        </w:rPr>
        <w:t>concatenation_flag is equal to 0 and the current atlas is not the first atlas in the bitstream</w:t>
      </w:r>
      <w:r w:rsidRPr="003929CC">
        <w:rPr>
          <w:rFonts w:eastAsia="Malgun Gothic"/>
          <w:noProof/>
        </w:rPr>
        <w:t xml:space="preserve"> in decoding order</w:t>
      </w:r>
      <w:r w:rsidRPr="003929CC">
        <w:rPr>
          <w:rFonts w:eastAsia="Malgun Gothic"/>
          <w:lang w:val="en-CA"/>
        </w:rPr>
        <w:t>, it is a requirement of bitstream conformance that the following constraint applies:</w:t>
      </w:r>
    </w:p>
    <w:p w14:paraId="68E07B24" w14:textId="74E708A0" w:rsidR="00963E0E" w:rsidRPr="003929CC" w:rsidRDefault="00963E0E" w:rsidP="00963E0E">
      <w:pPr>
        <w:numPr>
          <w:ilvl w:val="0"/>
          <w:numId w:val="171"/>
        </w:numPr>
        <w:tabs>
          <w:tab w:val="clear" w:pos="403"/>
          <w:tab w:val="left" w:pos="360"/>
          <w:tab w:val="left" w:pos="720"/>
          <w:tab w:val="left" w:pos="1080"/>
          <w:tab w:val="left" w:pos="1440"/>
          <w:tab w:val="left" w:pos="1588"/>
          <w:tab w:val="left" w:pos="1985"/>
        </w:tabs>
        <w:overflowPunct w:val="0"/>
        <w:autoSpaceDE w:val="0"/>
        <w:autoSpaceDN w:val="0"/>
        <w:adjustRightInd w:val="0"/>
        <w:spacing w:before="136" w:after="0" w:line="240" w:lineRule="auto"/>
        <w:rPr>
          <w:rFonts w:eastAsia="Malgun Gothic"/>
          <w:lang w:val="en-CA"/>
        </w:rPr>
      </w:pPr>
      <w:r w:rsidRPr="003929CC">
        <w:rPr>
          <w:rFonts w:eastAsia="Malgun Gothic"/>
          <w:lang w:val="en-CA"/>
        </w:rPr>
        <w:t xml:space="preserve">If the atlas prevNonDiscardableAtlas is not associated with a buffering period SEI message, the </w:t>
      </w:r>
      <w:r w:rsidR="00884BC8" w:rsidRPr="003929CC">
        <w:rPr>
          <w:rFonts w:eastAsia="Malgun Gothic"/>
          <w:lang w:val="en-CA"/>
        </w:rPr>
        <w:t>aft_cab_removal_delay_minus1</w:t>
      </w:r>
      <w:r w:rsidRPr="003929CC">
        <w:rPr>
          <w:rFonts w:eastAsia="Malgun Gothic"/>
          <w:lang w:val="en-CA"/>
        </w:rPr>
        <w:t xml:space="preserve"> of the current atlas shall be equal to the </w:t>
      </w:r>
      <w:r w:rsidR="00884BC8" w:rsidRPr="003929CC">
        <w:rPr>
          <w:rFonts w:eastAsia="Malgun Gothic"/>
          <w:lang w:val="en-CA"/>
        </w:rPr>
        <w:t>aft_cab_removal_delay_minus1</w:t>
      </w:r>
      <w:r w:rsidRPr="003929CC">
        <w:rPr>
          <w:rFonts w:eastAsia="Malgun Gothic"/>
          <w:lang w:val="en-CA"/>
        </w:rPr>
        <w:t xml:space="preserve"> of prevNonDiscardableAtlas plus </w:t>
      </w:r>
      <w:r w:rsidR="00CB0C8F" w:rsidRPr="003929CC">
        <w:rPr>
          <w:rFonts w:eastAsia="Malgun Gothic"/>
          <w:lang w:val="en-CA"/>
        </w:rPr>
        <w:t>bp_</w:t>
      </w:r>
      <w:r w:rsidRPr="003929CC">
        <w:rPr>
          <w:rFonts w:eastAsia="Malgun Gothic"/>
          <w:lang w:val="en-CA"/>
        </w:rPr>
        <w:t>a</w:t>
      </w:r>
      <w:r w:rsidR="00CB0C8F" w:rsidRPr="003929CC">
        <w:rPr>
          <w:rFonts w:eastAsia="Malgun Gothic"/>
          <w:lang w:val="en-CA"/>
        </w:rPr>
        <w:t>tlas</w:t>
      </w:r>
      <w:r w:rsidRPr="003929CC">
        <w:rPr>
          <w:rFonts w:eastAsia="Malgun Gothic"/>
          <w:lang w:val="en-CA"/>
        </w:rPr>
        <w:t>_cab_removal_delay_delta_minus1</w:t>
      </w:r>
      <w:r w:rsidRPr="003929CC">
        <w:rPr>
          <w:rFonts w:eastAsia="Malgun Gothic"/>
          <w:noProof/>
        </w:rPr>
        <w:t> + </w:t>
      </w:r>
      <w:r w:rsidRPr="003929CC">
        <w:rPr>
          <w:rFonts w:eastAsia="Malgun Gothic"/>
          <w:lang w:val="en-CA"/>
        </w:rPr>
        <w:t>1.</w:t>
      </w:r>
    </w:p>
    <w:p w14:paraId="06E1030D" w14:textId="5E42E2B3" w:rsidR="00963E0E" w:rsidRPr="003929CC" w:rsidRDefault="00963E0E" w:rsidP="00963E0E">
      <w:pPr>
        <w:numPr>
          <w:ilvl w:val="0"/>
          <w:numId w:val="171"/>
        </w:numPr>
        <w:tabs>
          <w:tab w:val="clear" w:pos="403"/>
          <w:tab w:val="left" w:pos="360"/>
          <w:tab w:val="left" w:pos="720"/>
          <w:tab w:val="left" w:pos="1080"/>
          <w:tab w:val="left" w:pos="1440"/>
          <w:tab w:val="left" w:pos="1588"/>
          <w:tab w:val="left" w:pos="1985"/>
        </w:tabs>
        <w:overflowPunct w:val="0"/>
        <w:autoSpaceDE w:val="0"/>
        <w:autoSpaceDN w:val="0"/>
        <w:adjustRightInd w:val="0"/>
        <w:spacing w:before="136" w:after="0" w:line="240" w:lineRule="auto"/>
        <w:rPr>
          <w:rFonts w:eastAsia="Malgun Gothic"/>
          <w:lang w:val="en-CA"/>
        </w:rPr>
      </w:pPr>
      <w:r w:rsidRPr="003929CC">
        <w:rPr>
          <w:rFonts w:eastAsia="Malgun Gothic"/>
          <w:lang w:val="en-CA"/>
        </w:rPr>
        <w:t xml:space="preserve">Otherwise, </w:t>
      </w:r>
      <w:r w:rsidR="00884BC8" w:rsidRPr="003929CC">
        <w:rPr>
          <w:rFonts w:eastAsia="Malgun Gothic"/>
          <w:lang w:val="en-CA"/>
        </w:rPr>
        <w:t>aft_cab_removal_delay_minus1</w:t>
      </w:r>
      <w:r w:rsidRPr="003929CC">
        <w:rPr>
          <w:rFonts w:eastAsia="Malgun Gothic"/>
          <w:lang w:val="en-CA"/>
        </w:rPr>
        <w:t xml:space="preserve"> shall be equal to </w:t>
      </w:r>
      <w:r w:rsidR="0090578F" w:rsidRPr="003929CC">
        <w:rPr>
          <w:rFonts w:eastAsia="Malgun Gothic"/>
          <w:lang w:val="en-CA"/>
        </w:rPr>
        <w:t>bp_atlas</w:t>
      </w:r>
      <w:r w:rsidRPr="003929CC">
        <w:rPr>
          <w:rFonts w:eastAsia="Malgun Gothic"/>
          <w:lang w:val="en-CA"/>
        </w:rPr>
        <w:t>_cab_removal_delay_delta_minus1.</w:t>
      </w:r>
    </w:p>
    <w:p w14:paraId="013EBD94" w14:textId="63B81B40" w:rsidR="00963E0E" w:rsidRPr="003929CC" w:rsidRDefault="00963E0E" w:rsidP="00963E0E">
      <w:pPr>
        <w:tabs>
          <w:tab w:val="left" w:pos="720"/>
        </w:tabs>
        <w:ind w:left="288"/>
        <w:rPr>
          <w:rFonts w:eastAsia="Malgun Gothic"/>
          <w:noProof/>
          <w:sz w:val="18"/>
          <w:szCs w:val="18"/>
        </w:rPr>
      </w:pPr>
      <w:r w:rsidRPr="003929CC">
        <w:rPr>
          <w:rFonts w:eastAsia="Malgun Gothic"/>
          <w:noProof/>
          <w:sz w:val="18"/>
          <w:szCs w:val="18"/>
        </w:rPr>
        <w:t>NOTE 2 – </w:t>
      </w:r>
      <w:r w:rsidRPr="003929CC">
        <w:rPr>
          <w:rFonts w:eastAsia="Malgun Gothic"/>
          <w:sz w:val="18"/>
          <w:szCs w:val="18"/>
          <w:lang w:val="en-CA"/>
        </w:rPr>
        <w:t xml:space="preserve">When the current atlas contains a buffering period SEI message and </w:t>
      </w:r>
      <w:r w:rsidR="001F075B" w:rsidRPr="003929CC">
        <w:rPr>
          <w:rFonts w:eastAsia="Malgun Gothic"/>
          <w:sz w:val="18"/>
          <w:szCs w:val="18"/>
          <w:lang w:val="en-CA"/>
        </w:rPr>
        <w:t>bp_concatenation_flag</w:t>
      </w:r>
      <w:r w:rsidRPr="003929CC">
        <w:rPr>
          <w:rFonts w:eastAsia="Malgun Gothic"/>
          <w:sz w:val="18"/>
          <w:szCs w:val="18"/>
          <w:lang w:val="en-CA"/>
        </w:rPr>
        <w:t xml:space="preserve"> is equal to 1, the </w:t>
      </w:r>
      <w:r w:rsidR="00884BC8" w:rsidRPr="003929CC">
        <w:rPr>
          <w:rFonts w:eastAsia="Malgun Gothic"/>
          <w:sz w:val="18"/>
          <w:szCs w:val="18"/>
          <w:lang w:val="en-CA"/>
        </w:rPr>
        <w:t>aft_cab_removal_delay_minus1</w:t>
      </w:r>
      <w:r w:rsidRPr="003929CC">
        <w:rPr>
          <w:rFonts w:eastAsia="Malgun Gothic"/>
          <w:sz w:val="18"/>
          <w:szCs w:val="18"/>
          <w:lang w:val="en-CA"/>
        </w:rPr>
        <w:t xml:space="preserve"> for the current atlas is not used. The above-specified constraint can, under some circumstances, make it possible to splice bitstreams (that use suitably-designed referencing structures) by simply changing the value of </w:t>
      </w:r>
      <w:r w:rsidR="001F075B" w:rsidRPr="003929CC">
        <w:rPr>
          <w:rFonts w:eastAsia="Malgun Gothic"/>
          <w:sz w:val="18"/>
          <w:szCs w:val="18"/>
          <w:lang w:val="en-CA"/>
        </w:rPr>
        <w:t>bp_concatenation_flag</w:t>
      </w:r>
      <w:r w:rsidRPr="003929CC">
        <w:rPr>
          <w:rFonts w:eastAsia="Malgun Gothic"/>
          <w:sz w:val="18"/>
          <w:szCs w:val="18"/>
          <w:lang w:val="en-CA"/>
        </w:rPr>
        <w:t xml:space="preserve"> from 0 to 1 in the buffering period SEI message for an IRAP atlas at the splicing point. When </w:t>
      </w:r>
      <w:r w:rsidR="001F075B" w:rsidRPr="003929CC">
        <w:rPr>
          <w:rFonts w:eastAsia="Malgun Gothic"/>
          <w:sz w:val="18"/>
          <w:szCs w:val="18"/>
          <w:lang w:val="en-CA"/>
        </w:rPr>
        <w:t>bp_concatenation_flag</w:t>
      </w:r>
      <w:r w:rsidRPr="003929CC">
        <w:rPr>
          <w:rFonts w:eastAsia="Malgun Gothic"/>
          <w:sz w:val="18"/>
          <w:szCs w:val="18"/>
          <w:lang w:val="en-CA"/>
        </w:rPr>
        <w:t xml:space="preserve"> is equal to 0, the above-specified constraint enables the decoder to check whether the constraint is satisfied as a way to detect the loss of the atlas prevNonDiscardableAtlas.</w:t>
      </w:r>
    </w:p>
    <w:p w14:paraId="052D3926" w14:textId="3BC5ACDD" w:rsidR="001F075B" w:rsidRPr="003929CC" w:rsidRDefault="001F075B" w:rsidP="00963E0E">
      <w:pPr>
        <w:rPr>
          <w:noProof/>
          <w:lang w:val="en-CA"/>
        </w:rPr>
      </w:pPr>
      <w:r w:rsidRPr="003929CC">
        <w:rPr>
          <w:b/>
          <w:noProof/>
        </w:rPr>
        <w:t>b</w:t>
      </w:r>
      <w:r w:rsidRPr="003929CC">
        <w:rPr>
          <w:b/>
          <w:noProof/>
          <w:lang w:val="en-CA"/>
        </w:rPr>
        <w:t>p_max_sub_layers_minus1</w:t>
      </w:r>
      <w:r w:rsidRPr="003929CC">
        <w:rPr>
          <w:noProof/>
          <w:lang w:val="en-CA"/>
        </w:rPr>
        <w:t xml:space="preserve"> </w:t>
      </w:r>
      <w:r w:rsidRPr="003929CC">
        <w:rPr>
          <w:noProof/>
          <w:lang w:eastAsia="ko-KR"/>
        </w:rPr>
        <w:t>plus 1 specifies the maximum number of temporal sub-layers. The value of bp_max_sub_layers_minus1 shall be equal to 0.</w:t>
      </w:r>
    </w:p>
    <w:p w14:paraId="5EFB7E8D" w14:textId="32F6224D" w:rsidR="00963E0E" w:rsidRPr="003929CC" w:rsidRDefault="006932A1" w:rsidP="00963E0E">
      <w:pPr>
        <w:rPr>
          <w:rFonts w:eastAsia="Malgun Gothic"/>
          <w:noProof/>
          <w:sz w:val="20"/>
          <w:szCs w:val="20"/>
        </w:rPr>
      </w:pPr>
      <w:r w:rsidRPr="003929CC">
        <w:rPr>
          <w:rFonts w:eastAsia="Malgun Gothic"/>
          <w:b/>
          <w:lang w:val="en-CA"/>
        </w:rPr>
        <w:lastRenderedPageBreak/>
        <w:t>bp_</w:t>
      </w:r>
      <w:r w:rsidR="00963E0E" w:rsidRPr="003929CC">
        <w:rPr>
          <w:rFonts w:eastAsia="Malgun Gothic"/>
          <w:b/>
          <w:bCs/>
          <w:noProof/>
        </w:rPr>
        <w:t>nal_initial_cab_removal_delay</w:t>
      </w:r>
      <w:r w:rsidR="00963E0E" w:rsidRPr="003929CC">
        <w:rPr>
          <w:rFonts w:eastAsia="Malgun Gothic"/>
          <w:bCs/>
          <w:noProof/>
        </w:rPr>
        <w:t>[ i ]</w:t>
      </w:r>
      <w:r w:rsidR="00963E0E" w:rsidRPr="003929CC">
        <w:rPr>
          <w:rFonts w:eastAsia="Malgun Gothic"/>
          <w:noProof/>
        </w:rPr>
        <w:t xml:space="preserve"> and </w:t>
      </w:r>
      <w:r w:rsidRPr="003929CC">
        <w:rPr>
          <w:rFonts w:eastAsia="Malgun Gothic"/>
          <w:b/>
          <w:lang w:val="en-CA"/>
        </w:rPr>
        <w:t>bp_</w:t>
      </w:r>
      <w:r w:rsidR="00963E0E" w:rsidRPr="003929CC">
        <w:rPr>
          <w:rFonts w:eastAsia="Malgun Gothic"/>
          <w:b/>
          <w:bCs/>
          <w:noProof/>
        </w:rPr>
        <w:t>nal_initial_alt_cab_removal_delay</w:t>
      </w:r>
      <w:r w:rsidR="00963E0E" w:rsidRPr="003929CC">
        <w:rPr>
          <w:rFonts w:eastAsia="Malgun Gothic"/>
          <w:bCs/>
          <w:noProof/>
        </w:rPr>
        <w:t>[ i ]</w:t>
      </w:r>
      <w:r w:rsidR="00963E0E" w:rsidRPr="003929CC">
        <w:rPr>
          <w:rFonts w:eastAsia="Malgun Gothic"/>
          <w:noProof/>
        </w:rPr>
        <w:t xml:space="preserve"> specify the default and the alternative initial CAB removal delays, respectively, for the i-th CAB when the NAL HRD parameters are in use. The syntax elements have a length in bits given by </w:t>
      </w:r>
      <w:r w:rsidR="00A5700A" w:rsidRPr="003929CC">
        <w:rPr>
          <w:rFonts w:eastAsia="Malgun Gothic"/>
          <w:noProof/>
        </w:rPr>
        <w:t>hrd_initial_cab_removal_delay_length_minus1</w:t>
      </w:r>
      <w:r w:rsidR="00963E0E" w:rsidRPr="003929CC">
        <w:rPr>
          <w:rFonts w:eastAsia="Malgun Gothic"/>
          <w:noProof/>
        </w:rPr>
        <w:t> + 1, and are in units of a 90 kHz clock. The values of the syntax elements shall not be equal to 0 and shall be less than or equal to 90000 * ( CabSize[ i ] </w:t>
      </w:r>
      <w:r w:rsidR="00963E0E" w:rsidRPr="003929CC">
        <w:rPr>
          <w:rFonts w:eastAsia="Malgun Gothic"/>
          <w:noProof/>
        </w:rPr>
        <w:sym w:font="Symbol" w:char="F0B8"/>
      </w:r>
      <w:r w:rsidR="00963E0E" w:rsidRPr="003929CC">
        <w:rPr>
          <w:rFonts w:eastAsia="Malgun Gothic"/>
          <w:noProof/>
        </w:rPr>
        <w:t> BitRate[ i ] ), the time-equivalent of the CAB size in 90 kHz clock units.</w:t>
      </w:r>
    </w:p>
    <w:p w14:paraId="7132D25E" w14:textId="791ED34C" w:rsidR="00963E0E" w:rsidRPr="003929CC" w:rsidRDefault="006932A1" w:rsidP="00963E0E">
      <w:pPr>
        <w:rPr>
          <w:rFonts w:eastAsia="Malgun Gothic"/>
          <w:noProof/>
        </w:rPr>
      </w:pPr>
      <w:r w:rsidRPr="003929CC">
        <w:rPr>
          <w:rFonts w:eastAsia="Malgun Gothic"/>
          <w:b/>
          <w:lang w:val="en-CA"/>
        </w:rPr>
        <w:t>bp_</w:t>
      </w:r>
      <w:r w:rsidR="00963E0E" w:rsidRPr="003929CC">
        <w:rPr>
          <w:rFonts w:eastAsia="Malgun Gothic"/>
          <w:b/>
          <w:bCs/>
          <w:noProof/>
        </w:rPr>
        <w:t>nal_initial_cab_removal_offset</w:t>
      </w:r>
      <w:r w:rsidR="00963E0E" w:rsidRPr="003929CC">
        <w:rPr>
          <w:rFonts w:eastAsia="Malgun Gothic"/>
          <w:bCs/>
          <w:noProof/>
        </w:rPr>
        <w:t>[ i ]</w:t>
      </w:r>
      <w:r w:rsidR="00963E0E" w:rsidRPr="003929CC">
        <w:rPr>
          <w:rFonts w:eastAsia="Malgun Gothic"/>
          <w:noProof/>
        </w:rPr>
        <w:t xml:space="preserve"> and </w:t>
      </w:r>
      <w:r w:rsidRPr="003929CC">
        <w:rPr>
          <w:rFonts w:eastAsia="Malgun Gothic"/>
          <w:b/>
          <w:lang w:val="en-CA"/>
        </w:rPr>
        <w:t>bp_</w:t>
      </w:r>
      <w:r w:rsidR="00963E0E" w:rsidRPr="003929CC">
        <w:rPr>
          <w:rFonts w:eastAsia="Malgun Gothic"/>
          <w:b/>
          <w:bCs/>
          <w:noProof/>
        </w:rPr>
        <w:t>nal_initial_alt_cab_removal_offset</w:t>
      </w:r>
      <w:r w:rsidR="00963E0E" w:rsidRPr="003929CC">
        <w:rPr>
          <w:rFonts w:eastAsia="Malgun Gothic"/>
          <w:bCs/>
          <w:noProof/>
        </w:rPr>
        <w:t>[ i ]</w:t>
      </w:r>
      <w:r w:rsidR="00963E0E" w:rsidRPr="003929CC">
        <w:rPr>
          <w:rFonts w:eastAsia="Malgun Gothic"/>
          <w:noProof/>
        </w:rPr>
        <w:t xml:space="preserve"> specify the default and the alternative initial CAB removal offsets, respectively, for the i-th CAB when the NAL HRD parameters are in use. The syntax elements have a length in bits given by </w:t>
      </w:r>
      <w:r w:rsidR="00A5700A" w:rsidRPr="003929CC">
        <w:rPr>
          <w:rFonts w:eastAsia="Malgun Gothic"/>
          <w:noProof/>
        </w:rPr>
        <w:t>hrd_initial_cab_removal_delay_length_minus1</w:t>
      </w:r>
      <w:r w:rsidR="00963E0E" w:rsidRPr="003929CC">
        <w:rPr>
          <w:rFonts w:eastAsia="Malgun Gothic"/>
          <w:noProof/>
        </w:rPr>
        <w:t> + 1 and are in units of a 90 kHz clock.</w:t>
      </w:r>
    </w:p>
    <w:p w14:paraId="45BD6213" w14:textId="2622EFA3" w:rsidR="00963E0E" w:rsidRPr="003929CC" w:rsidRDefault="00963E0E" w:rsidP="00963E0E">
      <w:pPr>
        <w:rPr>
          <w:rFonts w:eastAsia="Malgun Gothic"/>
          <w:noProof/>
        </w:rPr>
      </w:pPr>
      <w:r w:rsidRPr="003929CC">
        <w:rPr>
          <w:rFonts w:eastAsia="Malgun Gothic"/>
          <w:noProof/>
        </w:rPr>
        <w:t xml:space="preserve">Over the entire CAS, the sum of </w:t>
      </w:r>
      <w:r w:rsidR="002A6638" w:rsidRPr="003929CC">
        <w:rPr>
          <w:rFonts w:eastAsia="Malgun Gothic"/>
          <w:noProof/>
        </w:rPr>
        <w:t>bp_</w:t>
      </w:r>
      <w:r w:rsidRPr="003929CC">
        <w:rPr>
          <w:rFonts w:eastAsia="Malgun Gothic"/>
          <w:noProof/>
        </w:rPr>
        <w:t xml:space="preserve">nal_initial_cab_removal_delay[ i ] and </w:t>
      </w:r>
      <w:r w:rsidR="002A6638" w:rsidRPr="003929CC">
        <w:rPr>
          <w:rFonts w:eastAsia="Malgun Gothic"/>
          <w:noProof/>
        </w:rPr>
        <w:t>bp_</w:t>
      </w:r>
      <w:r w:rsidRPr="003929CC">
        <w:rPr>
          <w:rFonts w:eastAsia="Malgun Gothic"/>
          <w:noProof/>
        </w:rPr>
        <w:t xml:space="preserve">nal_initial_cab_removal_offset[ i ] shall be constant for each value of i, and the sum of </w:t>
      </w:r>
      <w:r w:rsidR="002A6638" w:rsidRPr="003929CC">
        <w:rPr>
          <w:rFonts w:eastAsia="Malgun Gothic"/>
          <w:noProof/>
        </w:rPr>
        <w:t>bp_</w:t>
      </w:r>
      <w:r w:rsidRPr="003929CC">
        <w:rPr>
          <w:rFonts w:eastAsia="Malgun Gothic"/>
          <w:noProof/>
        </w:rPr>
        <w:t xml:space="preserve">nal_initial_alt_cab_removal_delay[ i ] and </w:t>
      </w:r>
      <w:r w:rsidR="006932A1" w:rsidRPr="003929CC">
        <w:rPr>
          <w:rFonts w:eastAsia="Malgun Gothic"/>
          <w:noProof/>
        </w:rPr>
        <w:t>bp_nal_initial_alt_cab_removal_offset</w:t>
      </w:r>
      <w:r w:rsidRPr="003929CC">
        <w:rPr>
          <w:rFonts w:eastAsia="Malgun Gothic"/>
          <w:noProof/>
        </w:rPr>
        <w:t>[ i ] shall be constant for each value of i.</w:t>
      </w:r>
    </w:p>
    <w:p w14:paraId="0D684B8C" w14:textId="57FCEA19" w:rsidR="00963E0E" w:rsidRPr="003929CC" w:rsidRDefault="006932A1" w:rsidP="00963E0E">
      <w:pPr>
        <w:rPr>
          <w:rFonts w:eastAsia="Malgun Gothic"/>
          <w:noProof/>
        </w:rPr>
      </w:pPr>
      <w:r w:rsidRPr="003929CC">
        <w:rPr>
          <w:rFonts w:eastAsia="Malgun Gothic"/>
          <w:b/>
          <w:lang w:val="en-CA"/>
        </w:rPr>
        <w:t>bp_</w:t>
      </w:r>
      <w:r w:rsidR="00963E0E" w:rsidRPr="003929CC">
        <w:rPr>
          <w:rFonts w:eastAsia="Malgun Gothic"/>
          <w:b/>
          <w:bCs/>
          <w:noProof/>
        </w:rPr>
        <w:t>acl_initial_cab_removal_delay</w:t>
      </w:r>
      <w:r w:rsidR="00963E0E" w:rsidRPr="003929CC">
        <w:rPr>
          <w:rFonts w:eastAsia="Malgun Gothic"/>
          <w:bCs/>
          <w:noProof/>
        </w:rPr>
        <w:t>[ i ]</w:t>
      </w:r>
      <w:r w:rsidR="00963E0E" w:rsidRPr="003929CC">
        <w:rPr>
          <w:rFonts w:eastAsia="Malgun Gothic"/>
          <w:noProof/>
        </w:rPr>
        <w:t xml:space="preserve"> and </w:t>
      </w:r>
      <w:r w:rsidRPr="003929CC">
        <w:rPr>
          <w:rFonts w:eastAsia="Malgun Gothic"/>
          <w:b/>
          <w:lang w:val="en-CA"/>
        </w:rPr>
        <w:t>bp_</w:t>
      </w:r>
      <w:r w:rsidR="00963E0E" w:rsidRPr="003929CC">
        <w:rPr>
          <w:rFonts w:eastAsia="Malgun Gothic"/>
          <w:b/>
          <w:bCs/>
          <w:noProof/>
        </w:rPr>
        <w:t>acl_initial_alt_cab_removal_delay</w:t>
      </w:r>
      <w:r w:rsidR="00963E0E" w:rsidRPr="003929CC">
        <w:rPr>
          <w:rFonts w:eastAsia="Malgun Gothic"/>
          <w:bCs/>
          <w:noProof/>
        </w:rPr>
        <w:t>[ i ]</w:t>
      </w:r>
      <w:r w:rsidR="00963E0E" w:rsidRPr="003929CC">
        <w:rPr>
          <w:rFonts w:eastAsia="Malgun Gothic"/>
          <w:noProof/>
        </w:rPr>
        <w:t xml:space="preserve"> specify the default and the alternative initial CAB removal delays, respectively, for the i-th CAB when the VCL HRD parameters are in use. The syntax elements have a length in bits given by </w:t>
      </w:r>
      <w:r w:rsidR="00A5700A" w:rsidRPr="003929CC">
        <w:rPr>
          <w:rFonts w:eastAsia="Malgun Gothic"/>
          <w:noProof/>
        </w:rPr>
        <w:t>hrd_initial_cab_removal_delay_length_minus1</w:t>
      </w:r>
      <w:r w:rsidR="00963E0E" w:rsidRPr="003929CC">
        <w:rPr>
          <w:rFonts w:eastAsia="Malgun Gothic"/>
          <w:noProof/>
        </w:rPr>
        <w:t> + 1, and are in units of a 90 kHz clock. The values of the syntax elements shall not be equal to 0 and shall be less than or equal to 90000 * ( CabSize[ i ] </w:t>
      </w:r>
      <w:r w:rsidR="00963E0E" w:rsidRPr="003929CC">
        <w:rPr>
          <w:rFonts w:eastAsia="Malgun Gothic"/>
          <w:noProof/>
        </w:rPr>
        <w:sym w:font="Symbol" w:char="F0B8"/>
      </w:r>
      <w:r w:rsidR="00963E0E" w:rsidRPr="003929CC">
        <w:rPr>
          <w:rFonts w:eastAsia="Malgun Gothic"/>
          <w:noProof/>
        </w:rPr>
        <w:t> BitRate[ i ] ), the time-equivalent of the CAB size in 90 kHz clock units.</w:t>
      </w:r>
    </w:p>
    <w:p w14:paraId="7526E8C3" w14:textId="078EC2F1" w:rsidR="00963E0E" w:rsidRPr="003929CC" w:rsidRDefault="001F075B" w:rsidP="00963E0E">
      <w:pPr>
        <w:rPr>
          <w:rFonts w:eastAsia="Malgun Gothic"/>
          <w:noProof/>
        </w:rPr>
      </w:pPr>
      <w:r w:rsidRPr="003929CC">
        <w:rPr>
          <w:rFonts w:eastAsia="Malgun Gothic"/>
          <w:b/>
          <w:bCs/>
          <w:noProof/>
        </w:rPr>
        <w:t>bp_acl_initial_cab_removal_offset</w:t>
      </w:r>
      <w:r w:rsidR="00963E0E" w:rsidRPr="003929CC">
        <w:rPr>
          <w:rFonts w:eastAsia="Malgun Gothic"/>
          <w:bCs/>
          <w:noProof/>
        </w:rPr>
        <w:t>[ i ]</w:t>
      </w:r>
      <w:r w:rsidR="00963E0E" w:rsidRPr="003929CC">
        <w:rPr>
          <w:rFonts w:eastAsia="Malgun Gothic"/>
          <w:noProof/>
        </w:rPr>
        <w:t xml:space="preserve"> and </w:t>
      </w:r>
      <w:r w:rsidRPr="003929CC">
        <w:rPr>
          <w:rFonts w:eastAsia="Malgun Gothic"/>
          <w:b/>
          <w:bCs/>
          <w:noProof/>
        </w:rPr>
        <w:t>bp_acl_initial_alt_cab_removal_offset</w:t>
      </w:r>
      <w:r w:rsidR="00963E0E" w:rsidRPr="003929CC">
        <w:rPr>
          <w:rFonts w:eastAsia="Malgun Gothic"/>
          <w:bCs/>
          <w:noProof/>
        </w:rPr>
        <w:t>[ i ]</w:t>
      </w:r>
      <w:r w:rsidR="00963E0E" w:rsidRPr="003929CC">
        <w:rPr>
          <w:rFonts w:eastAsia="Malgun Gothic"/>
          <w:noProof/>
        </w:rPr>
        <w:t xml:space="preserve"> specify the default and the alternative initial CAB removal offsets, respectively, for the i-th CAB when the VCL HRD parameters are in use. The syntax elements have a length in bits given by </w:t>
      </w:r>
      <w:r w:rsidR="00A5700A" w:rsidRPr="003929CC">
        <w:rPr>
          <w:rFonts w:eastAsia="Malgun Gothic"/>
          <w:noProof/>
        </w:rPr>
        <w:t>hrd_initial_cab_removal_delay_length_minus1</w:t>
      </w:r>
      <w:r w:rsidR="00963E0E" w:rsidRPr="003929CC">
        <w:rPr>
          <w:rFonts w:eastAsia="Malgun Gothic"/>
          <w:noProof/>
        </w:rPr>
        <w:t> + 1 and are in units of a 90 kHz clock.</w:t>
      </w:r>
    </w:p>
    <w:p w14:paraId="70BC75CD" w14:textId="30873FE3" w:rsidR="00963E0E" w:rsidRPr="003929CC" w:rsidRDefault="00963E0E" w:rsidP="00963E0E">
      <w:pPr>
        <w:rPr>
          <w:rFonts w:eastAsia="Malgun Gothic"/>
          <w:noProof/>
        </w:rPr>
      </w:pPr>
      <w:r w:rsidRPr="003929CC">
        <w:rPr>
          <w:rFonts w:eastAsia="Malgun Gothic"/>
          <w:noProof/>
        </w:rPr>
        <w:t xml:space="preserve">Over the entire CAS, the sum of </w:t>
      </w:r>
      <w:r w:rsidR="00FF4300" w:rsidRPr="003929CC">
        <w:rPr>
          <w:rFonts w:eastAsia="Malgun Gothic"/>
          <w:noProof/>
        </w:rPr>
        <w:t>bp_acl_initial_cab_removal_delay</w:t>
      </w:r>
      <w:r w:rsidRPr="003929CC">
        <w:rPr>
          <w:rFonts w:eastAsia="Malgun Gothic"/>
          <w:noProof/>
        </w:rPr>
        <w:t xml:space="preserve">[ i ] and </w:t>
      </w:r>
      <w:r w:rsidR="001F075B" w:rsidRPr="003929CC">
        <w:rPr>
          <w:rFonts w:eastAsia="Malgun Gothic"/>
          <w:noProof/>
        </w:rPr>
        <w:t>bp_acl_initial_cab_removal_offset</w:t>
      </w:r>
      <w:r w:rsidRPr="003929CC">
        <w:rPr>
          <w:rFonts w:eastAsia="Malgun Gothic"/>
          <w:noProof/>
        </w:rPr>
        <w:t xml:space="preserve">[ i ] shall be constant for each value of i, and the sum of </w:t>
      </w:r>
      <w:r w:rsidR="002A6638" w:rsidRPr="003929CC">
        <w:rPr>
          <w:rFonts w:eastAsia="Malgun Gothic"/>
          <w:noProof/>
        </w:rPr>
        <w:t>bp_</w:t>
      </w:r>
      <w:r w:rsidRPr="003929CC">
        <w:rPr>
          <w:rFonts w:eastAsia="Malgun Gothic"/>
          <w:noProof/>
        </w:rPr>
        <w:t xml:space="preserve">acl_initial_alt_cab_removal_delay[ i ] and </w:t>
      </w:r>
      <w:r w:rsidR="001F075B" w:rsidRPr="003929CC">
        <w:rPr>
          <w:rFonts w:eastAsia="Malgun Gothic"/>
          <w:noProof/>
        </w:rPr>
        <w:t>bp_acl_initial_alt_cab_removal_offset</w:t>
      </w:r>
      <w:r w:rsidRPr="003929CC">
        <w:rPr>
          <w:rFonts w:eastAsia="Malgun Gothic"/>
          <w:noProof/>
        </w:rPr>
        <w:t>[ i ] shall be constant for each value of i.</w:t>
      </w:r>
    </w:p>
    <w:p w14:paraId="4D47F5ED" w14:textId="65ECF4BB" w:rsidR="00C60532" w:rsidRPr="003929CC" w:rsidRDefault="00963E0E" w:rsidP="00F7506D">
      <w:pPr>
        <w:tabs>
          <w:tab w:val="left" w:pos="720"/>
        </w:tabs>
        <w:ind w:left="288"/>
        <w:rPr>
          <w:rFonts w:eastAsia="Malgun Gothic"/>
          <w:noProof/>
          <w:sz w:val="18"/>
          <w:szCs w:val="18"/>
        </w:rPr>
      </w:pPr>
      <w:r w:rsidRPr="003929CC">
        <w:rPr>
          <w:rFonts w:eastAsia="Malgun Gothic"/>
          <w:noProof/>
          <w:sz w:val="18"/>
          <w:szCs w:val="18"/>
        </w:rPr>
        <w:t>NOTE 3 – Encoders are recommended not to include i</w:t>
      </w:r>
      <w:r w:rsidRPr="003929CC">
        <w:rPr>
          <w:rFonts w:eastAsia="Malgun Gothic"/>
          <w:bCs/>
          <w:noProof/>
          <w:sz w:val="18"/>
          <w:szCs w:val="18"/>
        </w:rPr>
        <w:t>rap_cab_params_present_flag equal to 1</w:t>
      </w:r>
      <w:r w:rsidRPr="003929CC">
        <w:rPr>
          <w:rFonts w:eastAsia="Malgun Gothic"/>
          <w:noProof/>
          <w:sz w:val="18"/>
          <w:szCs w:val="18"/>
        </w:rPr>
        <w:t xml:space="preserve"> in buffering period SEI messages associated with a CRA or BLA atlas for which at least one of its associated RASL atlass follows one or more of its associated RADL atlass in decoding order.</w:t>
      </w:r>
    </w:p>
    <w:p w14:paraId="64384A8E" w14:textId="4DF77EA4" w:rsidR="006D657C" w:rsidRPr="003929CC" w:rsidRDefault="006D657C" w:rsidP="00057618">
      <w:pPr>
        <w:pStyle w:val="a3"/>
        <w:tabs>
          <w:tab w:val="clear" w:pos="403"/>
          <w:tab w:val="clear" w:pos="720"/>
        </w:tabs>
        <w:rPr>
          <w:b w:val="0"/>
          <w:lang w:val="en-CA"/>
        </w:rPr>
      </w:pPr>
      <w:bookmarkStart w:id="2097" w:name="_Toc358292251"/>
      <w:bookmarkStart w:id="2098" w:name="_Ref347274556"/>
      <w:bookmarkStart w:id="2099" w:name="_Ref343115434"/>
      <w:bookmarkStart w:id="2100" w:name="_Toc317198913"/>
      <w:bookmarkStart w:id="2101" w:name="_Toc21625579"/>
      <w:r w:rsidRPr="003929CC">
        <w:rPr>
          <w:rFonts w:eastAsia="Malgun Gothic"/>
          <w:bCs/>
          <w:noProof/>
        </w:rPr>
        <w:t xml:space="preserve">Atlas </w:t>
      </w:r>
      <w:r w:rsidR="00884BC8" w:rsidRPr="003929CC">
        <w:rPr>
          <w:rFonts w:eastAsia="Malgun Gothic"/>
          <w:bCs/>
          <w:noProof/>
        </w:rPr>
        <w:t xml:space="preserve">frame </w:t>
      </w:r>
      <w:r w:rsidRPr="003929CC">
        <w:rPr>
          <w:rFonts w:eastAsia="Malgun Gothic"/>
          <w:bCs/>
          <w:noProof/>
        </w:rPr>
        <w:t>timing SEI message semantics</w:t>
      </w:r>
      <w:bookmarkEnd w:id="2097"/>
      <w:bookmarkEnd w:id="2098"/>
      <w:bookmarkEnd w:id="2099"/>
      <w:bookmarkEnd w:id="2100"/>
      <w:bookmarkEnd w:id="2101"/>
    </w:p>
    <w:p w14:paraId="5E9124B1" w14:textId="01B3AFD6" w:rsidR="006D657C" w:rsidRPr="003929CC" w:rsidRDefault="006D657C" w:rsidP="006D657C">
      <w:pPr>
        <w:rPr>
          <w:rFonts w:eastAsia="Malgun Gothic"/>
          <w:noProof/>
        </w:rPr>
      </w:pPr>
      <w:r w:rsidRPr="003929CC">
        <w:rPr>
          <w:rFonts w:eastAsia="Malgun Gothic"/>
          <w:noProof/>
        </w:rPr>
        <w:t>The atlas</w:t>
      </w:r>
      <w:r w:rsidR="00884BC8" w:rsidRPr="003929CC">
        <w:rPr>
          <w:rFonts w:eastAsia="Malgun Gothic"/>
          <w:noProof/>
        </w:rPr>
        <w:t xml:space="preserve"> frame</w:t>
      </w:r>
      <w:r w:rsidRPr="003929CC">
        <w:rPr>
          <w:rFonts w:eastAsia="Malgun Gothic"/>
          <w:noProof/>
        </w:rPr>
        <w:t xml:space="preserve"> timing SEI message provides CAB removal delay and DAB output delay information for the access unit associated with the SEI message.</w:t>
      </w:r>
    </w:p>
    <w:p w14:paraId="013984DA" w14:textId="77777777" w:rsidR="006D657C" w:rsidRPr="003929CC" w:rsidRDefault="006D657C" w:rsidP="006D657C">
      <w:pPr>
        <w:rPr>
          <w:rFonts w:eastAsia="Malgun Gothic"/>
          <w:noProof/>
        </w:rPr>
      </w:pPr>
      <w:r w:rsidRPr="003929CC">
        <w:rPr>
          <w:rFonts w:eastAsia="Malgun Gothic"/>
          <w:noProof/>
        </w:rPr>
        <w:t>The following applies for the atlas timing SEI message syntax and semantics:</w:t>
      </w:r>
    </w:p>
    <w:p w14:paraId="16AA5DEA" w14:textId="2EEAA7CC" w:rsidR="006D657C" w:rsidRPr="003929CC" w:rsidRDefault="006D657C" w:rsidP="006D657C">
      <w:pPr>
        <w:ind w:left="403" w:hanging="403"/>
        <w:rPr>
          <w:rFonts w:eastAsia="Malgun Gothic"/>
          <w:noProof/>
        </w:rPr>
      </w:pPr>
      <w:r w:rsidRPr="003929CC">
        <w:rPr>
          <w:rFonts w:eastAsia="Malgun Gothic"/>
          <w:noProof/>
        </w:rPr>
        <w:t>–</w:t>
      </w:r>
      <w:r w:rsidRPr="003929CC">
        <w:rPr>
          <w:rFonts w:eastAsia="Malgun Gothic"/>
          <w:noProof/>
        </w:rPr>
        <w:tab/>
        <w:t xml:space="preserve">The syntax elements and variable </w:t>
      </w:r>
      <w:r w:rsidR="00036753">
        <w:rPr>
          <w:rFonts w:eastAsia="Malgun Gothic"/>
          <w:noProof/>
        </w:rPr>
        <w:t>hrd_au</w:t>
      </w:r>
      <w:r w:rsidRPr="003929CC">
        <w:rPr>
          <w:rFonts w:eastAsia="Malgun Gothic"/>
          <w:noProof/>
        </w:rPr>
        <w:t xml:space="preserve">_cab_removal_delay_length_minus1, </w:t>
      </w:r>
      <w:r w:rsidR="00884BC8" w:rsidRPr="003929CC">
        <w:rPr>
          <w:rFonts w:eastAsia="Malgun Gothic"/>
          <w:noProof/>
        </w:rPr>
        <w:t>hrd_</w:t>
      </w:r>
      <w:r w:rsidRPr="003929CC">
        <w:rPr>
          <w:rFonts w:eastAsia="Malgun Gothic"/>
          <w:noProof/>
        </w:rPr>
        <w:t>dab_output_delay_length_minus1</w:t>
      </w:r>
      <w:r w:rsidR="00036753">
        <w:rPr>
          <w:rFonts w:eastAsia="Malgun Gothic"/>
          <w:noProof/>
        </w:rPr>
        <w:t xml:space="preserve"> </w:t>
      </w:r>
      <w:r w:rsidRPr="003929CC">
        <w:rPr>
          <w:rFonts w:eastAsia="Malgun Gothic"/>
          <w:noProof/>
        </w:rPr>
        <w:t xml:space="preserve">and CabDabDelaysPresentFlag are found in or derived from syntax elements found in the hrd_parameters( ) syntax structure that is applicable to at least one of the operation points to which the atlas </w:t>
      </w:r>
      <w:r w:rsidR="00036753">
        <w:rPr>
          <w:rFonts w:eastAsia="Malgun Gothic"/>
          <w:noProof/>
        </w:rPr>
        <w:t xml:space="preserve">frame </w:t>
      </w:r>
      <w:r w:rsidRPr="003929CC">
        <w:rPr>
          <w:rFonts w:eastAsia="Malgun Gothic"/>
          <w:noProof/>
        </w:rPr>
        <w:t>timing SEI message applies.</w:t>
      </w:r>
    </w:p>
    <w:p w14:paraId="20E18EC3" w14:textId="77777777" w:rsidR="006D657C" w:rsidRPr="003929CC" w:rsidRDefault="006D657C" w:rsidP="006D657C">
      <w:pPr>
        <w:ind w:left="403" w:hanging="403"/>
        <w:rPr>
          <w:rFonts w:eastAsia="Malgun Gothic"/>
          <w:noProof/>
        </w:rPr>
      </w:pPr>
      <w:r w:rsidRPr="003929CC">
        <w:rPr>
          <w:rFonts w:eastAsia="Malgun Gothic"/>
          <w:noProof/>
        </w:rPr>
        <w:t>–</w:t>
      </w:r>
      <w:r w:rsidRPr="003929CC">
        <w:rPr>
          <w:rFonts w:eastAsia="Malgun Gothic"/>
          <w:noProof/>
        </w:rPr>
        <w:tab/>
        <w:t>The bitstream (or a part thereof) refers to the bitstream subset (or a part thereof) associated with any of the operation points to which the atlas timing SEI message applies.</w:t>
      </w:r>
    </w:p>
    <w:p w14:paraId="082E8907" w14:textId="0A914351" w:rsidR="006D657C" w:rsidRPr="003929CC" w:rsidRDefault="006D657C" w:rsidP="006D657C">
      <w:pPr>
        <w:tabs>
          <w:tab w:val="left" w:pos="720"/>
        </w:tabs>
        <w:ind w:left="806"/>
        <w:rPr>
          <w:rFonts w:eastAsia="Malgun Gothic"/>
          <w:noProof/>
          <w:sz w:val="18"/>
          <w:szCs w:val="18"/>
        </w:rPr>
      </w:pPr>
      <w:r w:rsidRPr="003929CC">
        <w:rPr>
          <w:rFonts w:eastAsia="Malgun Gothic"/>
          <w:noProof/>
          <w:sz w:val="18"/>
          <w:szCs w:val="18"/>
        </w:rPr>
        <w:t xml:space="preserve">NOTE 4 – The syntax of the atlas timing SEI message is dependent on the content of the hrd_parameters( ) syntax structures applicable to the operation points to which the atlas timing SEI message applies. These hrd_parameters( ) syntax structures are in the ASPS that are active for the coded atlas associated with the atlas timing SEI message. When </w:t>
      </w:r>
      <w:r w:rsidRPr="003929CC">
        <w:rPr>
          <w:rFonts w:eastAsia="Malgun Gothic"/>
          <w:noProof/>
          <w:sz w:val="18"/>
          <w:szCs w:val="18"/>
        </w:rPr>
        <w:lastRenderedPageBreak/>
        <w:t xml:space="preserve">the atlas timing SEI message is associated with an IRAP access unit with NoRaslOutputFlag equal to 1, unless it is preceded by a buffering period SEI message within the same access unit, the activation of the </w:t>
      </w:r>
      <w:r w:rsidR="00036753">
        <w:rPr>
          <w:rFonts w:eastAsia="Malgun Gothic"/>
          <w:noProof/>
          <w:sz w:val="18"/>
          <w:szCs w:val="18"/>
        </w:rPr>
        <w:t>A</w:t>
      </w:r>
      <w:r w:rsidRPr="003929CC">
        <w:rPr>
          <w:rFonts w:eastAsia="Malgun Gothic"/>
          <w:noProof/>
          <w:sz w:val="18"/>
          <w:szCs w:val="18"/>
        </w:rPr>
        <w:t xml:space="preserve">SPS (and, for IRAP atlass with NoRaslOutputFlag equal to 1 that are not the first atlas in the bitstream in decoding order, the determination that the coded atlas is an IRAP NoRaslOutputFlag equal to 1) does not occur until the decoding of the first coded </w:t>
      </w:r>
      <w:r w:rsidR="005A186E" w:rsidRPr="003929CC">
        <w:rPr>
          <w:rFonts w:eastAsia="Malgun Gothic"/>
          <w:noProof/>
          <w:sz w:val="18"/>
          <w:szCs w:val="18"/>
        </w:rPr>
        <w:t>tile group</w:t>
      </w:r>
      <w:r w:rsidRPr="003929CC">
        <w:rPr>
          <w:rFonts w:eastAsia="Malgun Gothic"/>
          <w:noProof/>
          <w:sz w:val="18"/>
          <w:szCs w:val="18"/>
        </w:rPr>
        <w:t xml:space="preserve"> NAL unit of the coded atlas. Since the coded </w:t>
      </w:r>
      <w:r w:rsidR="005A186E" w:rsidRPr="003929CC">
        <w:rPr>
          <w:rFonts w:eastAsia="Malgun Gothic"/>
          <w:noProof/>
          <w:sz w:val="18"/>
          <w:szCs w:val="18"/>
        </w:rPr>
        <w:t>tile group</w:t>
      </w:r>
      <w:r w:rsidRPr="003929CC">
        <w:rPr>
          <w:rFonts w:eastAsia="Malgun Gothic"/>
          <w:noProof/>
          <w:sz w:val="18"/>
          <w:szCs w:val="18"/>
        </w:rPr>
        <w:t xml:space="preserve"> NAL unit of the coded atlas follows the atlas timing SEI message in NAL unit order, there may be cases in which it is necessary for a decoder to store the RBSP containing the atlas timing SEI message until determining the active </w:t>
      </w:r>
      <w:r w:rsidR="00036753">
        <w:rPr>
          <w:rFonts w:eastAsia="Malgun Gothic"/>
          <w:noProof/>
          <w:sz w:val="18"/>
          <w:szCs w:val="18"/>
        </w:rPr>
        <w:t>A</w:t>
      </w:r>
      <w:r w:rsidRPr="003929CC">
        <w:rPr>
          <w:rFonts w:eastAsia="Malgun Gothic"/>
          <w:noProof/>
          <w:sz w:val="18"/>
          <w:szCs w:val="18"/>
        </w:rPr>
        <w:t>SPS for the coded atlas, and then perform the parsing of the atlas timing SEI message.</w:t>
      </w:r>
    </w:p>
    <w:p w14:paraId="7C4B7385" w14:textId="5012472F" w:rsidR="006D657C" w:rsidRPr="003929CC" w:rsidRDefault="006D657C" w:rsidP="006D657C">
      <w:pPr>
        <w:rPr>
          <w:rFonts w:eastAsia="Malgun Gothic"/>
          <w:noProof/>
          <w:sz w:val="20"/>
          <w:szCs w:val="20"/>
        </w:rPr>
      </w:pPr>
      <w:r w:rsidRPr="003929CC">
        <w:rPr>
          <w:rFonts w:eastAsia="Malgun Gothic"/>
          <w:b/>
          <w:bCs/>
          <w:noProof/>
        </w:rPr>
        <w:t>a</w:t>
      </w:r>
      <w:r w:rsidR="0058688A">
        <w:rPr>
          <w:rFonts w:eastAsia="Malgun Gothic"/>
          <w:b/>
          <w:bCs/>
          <w:noProof/>
        </w:rPr>
        <w:t>ft</w:t>
      </w:r>
      <w:r w:rsidRPr="003929CC">
        <w:rPr>
          <w:rFonts w:eastAsia="Malgun Gothic"/>
          <w:b/>
          <w:bCs/>
          <w:noProof/>
        </w:rPr>
        <w:t>_cab_removal_delay_minus1</w:t>
      </w:r>
      <w:r w:rsidRPr="003929CC">
        <w:rPr>
          <w:rFonts w:eastAsia="Malgun Gothic"/>
          <w:noProof/>
        </w:rPr>
        <w:t xml:space="preserve"> plus 1 specifies the number clock ticks between the nominal C</w:t>
      </w:r>
      <w:r w:rsidR="0058688A">
        <w:rPr>
          <w:rFonts w:eastAsia="Malgun Gothic"/>
          <w:noProof/>
        </w:rPr>
        <w:t>A</w:t>
      </w:r>
      <w:r w:rsidRPr="003929CC">
        <w:rPr>
          <w:rFonts w:eastAsia="Malgun Gothic"/>
          <w:noProof/>
        </w:rPr>
        <w:t xml:space="preserve">B removal time of the access unit associated with the atlas timing SEI message and the preceding access unit in decoding order that contained a buffering period SEI message. This value is also used to calculate an earliest possible time of arrival of access unit atlas data into the </w:t>
      </w:r>
      <w:r w:rsidR="0058688A">
        <w:rPr>
          <w:rFonts w:eastAsia="Malgun Gothic"/>
          <w:noProof/>
        </w:rPr>
        <w:t>CAB</w:t>
      </w:r>
      <w:r w:rsidRPr="003929CC">
        <w:rPr>
          <w:rFonts w:eastAsia="Malgun Gothic"/>
          <w:noProof/>
        </w:rPr>
        <w:t xml:space="preserve"> for the HSS. The syntax element is a fixed length code whose length in bits is given by </w:t>
      </w:r>
      <w:r w:rsidR="00036753">
        <w:rPr>
          <w:rFonts w:eastAsia="Malgun Gothic"/>
          <w:noProof/>
        </w:rPr>
        <w:t>hrd_au</w:t>
      </w:r>
      <w:r w:rsidRPr="003929CC">
        <w:rPr>
          <w:rFonts w:eastAsia="Malgun Gothic"/>
          <w:noProof/>
        </w:rPr>
        <w:t>_</w:t>
      </w:r>
      <w:r w:rsidR="0058688A">
        <w:rPr>
          <w:rFonts w:eastAsia="Malgun Gothic"/>
          <w:noProof/>
        </w:rPr>
        <w:t>cab</w:t>
      </w:r>
      <w:r w:rsidRPr="003929CC">
        <w:rPr>
          <w:rFonts w:eastAsia="Malgun Gothic"/>
          <w:noProof/>
        </w:rPr>
        <w:t>_removal_delay_length_minus1 + 1.</w:t>
      </w:r>
    </w:p>
    <w:p w14:paraId="759BB0AF" w14:textId="4FEF60D6" w:rsidR="006D657C" w:rsidRPr="003929CC" w:rsidRDefault="006D657C" w:rsidP="006D657C">
      <w:pPr>
        <w:tabs>
          <w:tab w:val="left" w:pos="720"/>
        </w:tabs>
        <w:ind w:left="288"/>
        <w:rPr>
          <w:rFonts w:eastAsia="Malgun Gothic"/>
          <w:noProof/>
          <w:sz w:val="18"/>
          <w:szCs w:val="18"/>
        </w:rPr>
      </w:pPr>
      <w:r w:rsidRPr="003929CC">
        <w:rPr>
          <w:rFonts w:eastAsia="Malgun Gothic"/>
          <w:noProof/>
          <w:sz w:val="18"/>
          <w:szCs w:val="18"/>
        </w:rPr>
        <w:t xml:space="preserve">NOTE 5 – The value of </w:t>
      </w:r>
      <w:r w:rsidR="00036753">
        <w:rPr>
          <w:rFonts w:eastAsia="Malgun Gothic"/>
          <w:noProof/>
          <w:sz w:val="18"/>
          <w:szCs w:val="18"/>
        </w:rPr>
        <w:t>hrd_au</w:t>
      </w:r>
      <w:r w:rsidRPr="003929CC">
        <w:rPr>
          <w:rFonts w:eastAsia="Malgun Gothic"/>
          <w:noProof/>
          <w:sz w:val="18"/>
          <w:szCs w:val="18"/>
        </w:rPr>
        <w:t>_</w:t>
      </w:r>
      <w:r w:rsidR="0058688A">
        <w:rPr>
          <w:rFonts w:eastAsia="Malgun Gothic"/>
          <w:noProof/>
          <w:sz w:val="18"/>
          <w:szCs w:val="18"/>
        </w:rPr>
        <w:t>cab</w:t>
      </w:r>
      <w:r w:rsidRPr="003929CC">
        <w:rPr>
          <w:rFonts w:eastAsia="Malgun Gothic"/>
          <w:noProof/>
          <w:sz w:val="18"/>
          <w:szCs w:val="18"/>
        </w:rPr>
        <w:t xml:space="preserve">_removal_delay_length_minus1 that determines the length (in bits) of the syntax element </w:t>
      </w:r>
      <w:r w:rsidR="0058688A">
        <w:rPr>
          <w:rFonts w:eastAsia="Malgun Gothic"/>
          <w:noProof/>
          <w:sz w:val="18"/>
          <w:szCs w:val="18"/>
        </w:rPr>
        <w:t>aft</w:t>
      </w:r>
      <w:r w:rsidRPr="003929CC">
        <w:rPr>
          <w:rFonts w:eastAsia="Malgun Gothic"/>
          <w:noProof/>
          <w:sz w:val="18"/>
          <w:szCs w:val="18"/>
        </w:rPr>
        <w:t>_c</w:t>
      </w:r>
      <w:r w:rsidR="00036753">
        <w:rPr>
          <w:rFonts w:eastAsia="Malgun Gothic"/>
          <w:noProof/>
          <w:sz w:val="18"/>
          <w:szCs w:val="18"/>
        </w:rPr>
        <w:t>a</w:t>
      </w:r>
      <w:r w:rsidRPr="003929CC">
        <w:rPr>
          <w:rFonts w:eastAsia="Malgun Gothic"/>
          <w:noProof/>
          <w:sz w:val="18"/>
          <w:szCs w:val="18"/>
        </w:rPr>
        <w:t xml:space="preserve">b_removal_delay_minus1 is the value of </w:t>
      </w:r>
      <w:r w:rsidR="0058688A">
        <w:rPr>
          <w:rFonts w:eastAsia="Malgun Gothic"/>
          <w:noProof/>
          <w:sz w:val="18"/>
          <w:szCs w:val="18"/>
        </w:rPr>
        <w:t>hrd_au</w:t>
      </w:r>
      <w:r w:rsidRPr="003929CC">
        <w:rPr>
          <w:rFonts w:eastAsia="Malgun Gothic"/>
          <w:noProof/>
          <w:sz w:val="18"/>
          <w:szCs w:val="18"/>
        </w:rPr>
        <w:t>_c</w:t>
      </w:r>
      <w:r w:rsidR="0058688A">
        <w:rPr>
          <w:rFonts w:eastAsia="Malgun Gothic"/>
          <w:noProof/>
          <w:sz w:val="18"/>
          <w:szCs w:val="18"/>
        </w:rPr>
        <w:t>a</w:t>
      </w:r>
      <w:r w:rsidRPr="003929CC">
        <w:rPr>
          <w:rFonts w:eastAsia="Malgun Gothic"/>
          <w:noProof/>
          <w:sz w:val="18"/>
          <w:szCs w:val="18"/>
        </w:rPr>
        <w:t xml:space="preserve">b_removal_delay_length_minus1 coded in the </w:t>
      </w:r>
      <w:r w:rsidR="0058688A">
        <w:rPr>
          <w:rFonts w:eastAsia="Malgun Gothic"/>
          <w:noProof/>
          <w:sz w:val="18"/>
          <w:szCs w:val="18"/>
        </w:rPr>
        <w:t>A</w:t>
      </w:r>
      <w:r w:rsidRPr="003929CC">
        <w:rPr>
          <w:rFonts w:eastAsia="Malgun Gothic"/>
          <w:noProof/>
          <w:sz w:val="18"/>
          <w:szCs w:val="18"/>
        </w:rPr>
        <w:t xml:space="preserve">SPS that is active for the coded </w:t>
      </w:r>
      <w:r w:rsidR="0058688A">
        <w:rPr>
          <w:rFonts w:eastAsia="Malgun Gothic"/>
          <w:noProof/>
          <w:sz w:val="18"/>
          <w:szCs w:val="18"/>
        </w:rPr>
        <w:t>atlas frame</w:t>
      </w:r>
      <w:r w:rsidRPr="003929CC">
        <w:rPr>
          <w:rFonts w:eastAsia="Malgun Gothic"/>
          <w:noProof/>
          <w:sz w:val="18"/>
          <w:szCs w:val="18"/>
        </w:rPr>
        <w:t xml:space="preserve"> associated with the </w:t>
      </w:r>
      <w:r w:rsidR="0058688A">
        <w:rPr>
          <w:rFonts w:eastAsia="Malgun Gothic"/>
          <w:noProof/>
          <w:sz w:val="18"/>
          <w:szCs w:val="18"/>
        </w:rPr>
        <w:t>atlas frame</w:t>
      </w:r>
      <w:r w:rsidRPr="003929CC">
        <w:rPr>
          <w:rFonts w:eastAsia="Malgun Gothic"/>
          <w:noProof/>
          <w:sz w:val="18"/>
          <w:szCs w:val="18"/>
        </w:rPr>
        <w:t xml:space="preserve"> timing SEI message, although a</w:t>
      </w:r>
      <w:r w:rsidR="0058688A">
        <w:rPr>
          <w:rFonts w:eastAsia="Malgun Gothic"/>
          <w:noProof/>
          <w:sz w:val="18"/>
          <w:szCs w:val="18"/>
        </w:rPr>
        <w:t>ft</w:t>
      </w:r>
      <w:r w:rsidRPr="003929CC">
        <w:rPr>
          <w:rFonts w:eastAsia="Malgun Gothic"/>
          <w:noProof/>
          <w:sz w:val="18"/>
          <w:szCs w:val="18"/>
        </w:rPr>
        <w:t>_c</w:t>
      </w:r>
      <w:r w:rsidR="0058688A">
        <w:rPr>
          <w:rFonts w:eastAsia="Malgun Gothic"/>
          <w:noProof/>
          <w:sz w:val="18"/>
          <w:szCs w:val="18"/>
        </w:rPr>
        <w:t>a</w:t>
      </w:r>
      <w:r w:rsidRPr="003929CC">
        <w:rPr>
          <w:rFonts w:eastAsia="Malgun Gothic"/>
          <w:noProof/>
          <w:sz w:val="18"/>
          <w:szCs w:val="18"/>
        </w:rPr>
        <w:t>b_removal_delay_minus1 specifies a number of clock ticks relative to the removal time of the preceding atlas access unit containing a buffering period SEI message, which may be an access unit of a different CAS.</w:t>
      </w:r>
    </w:p>
    <w:p w14:paraId="70D61971" w14:textId="24650CE1" w:rsidR="006D657C" w:rsidRPr="003929CC" w:rsidRDefault="006D657C" w:rsidP="006D657C">
      <w:pPr>
        <w:numPr>
          <w:ilvl w:val="12"/>
          <w:numId w:val="0"/>
        </w:numPr>
        <w:rPr>
          <w:rFonts w:eastAsia="Malgun Gothic"/>
          <w:noProof/>
          <w:sz w:val="20"/>
          <w:szCs w:val="20"/>
        </w:rPr>
      </w:pPr>
      <w:r w:rsidRPr="003929CC">
        <w:rPr>
          <w:rFonts w:eastAsia="Malgun Gothic"/>
          <w:noProof/>
        </w:rPr>
        <w:t>The variable Au</w:t>
      </w:r>
      <w:r w:rsidR="0058688A">
        <w:rPr>
          <w:rFonts w:eastAsia="Malgun Gothic"/>
          <w:noProof/>
        </w:rPr>
        <w:t>Cab</w:t>
      </w:r>
      <w:r w:rsidRPr="003929CC">
        <w:rPr>
          <w:rFonts w:eastAsia="Malgun Gothic"/>
          <w:noProof/>
        </w:rPr>
        <w:t xml:space="preserve">RemovalDelayMsb of the current </w:t>
      </w:r>
      <w:r w:rsidR="001C05D2">
        <w:rPr>
          <w:rFonts w:eastAsia="Malgun Gothic"/>
          <w:noProof/>
        </w:rPr>
        <w:t>atlas frame</w:t>
      </w:r>
      <w:r w:rsidRPr="003929CC">
        <w:rPr>
          <w:rFonts w:eastAsia="Malgun Gothic"/>
          <w:noProof/>
        </w:rPr>
        <w:t xml:space="preserve"> is derived as follows:</w:t>
      </w:r>
    </w:p>
    <w:p w14:paraId="609AE53B" w14:textId="44228F9D" w:rsidR="006D657C" w:rsidRPr="003929CC" w:rsidRDefault="006D657C" w:rsidP="006D657C">
      <w:pPr>
        <w:numPr>
          <w:ilvl w:val="0"/>
          <w:numId w:val="67"/>
        </w:numPr>
        <w:tabs>
          <w:tab w:val="left" w:pos="360"/>
          <w:tab w:val="left" w:pos="794"/>
          <w:tab w:val="left" w:pos="1191"/>
          <w:tab w:val="left" w:pos="1588"/>
          <w:tab w:val="left" w:pos="1985"/>
        </w:tabs>
        <w:overflowPunct w:val="0"/>
        <w:autoSpaceDE w:val="0"/>
        <w:autoSpaceDN w:val="0"/>
        <w:adjustRightInd w:val="0"/>
        <w:spacing w:before="136" w:after="0" w:line="240" w:lineRule="auto"/>
        <w:rPr>
          <w:rFonts w:eastAsia="Malgun Gothic"/>
          <w:noProof/>
        </w:rPr>
      </w:pPr>
      <w:r w:rsidRPr="003929CC">
        <w:rPr>
          <w:rFonts w:eastAsia="Malgun Gothic"/>
          <w:noProof/>
        </w:rPr>
        <w:t xml:space="preserve">If the current </w:t>
      </w:r>
      <w:r w:rsidR="001C05D2">
        <w:rPr>
          <w:rFonts w:eastAsia="Malgun Gothic"/>
          <w:noProof/>
        </w:rPr>
        <w:t>atlas frame</w:t>
      </w:r>
      <w:r w:rsidRPr="003929CC">
        <w:rPr>
          <w:rFonts w:eastAsia="Malgun Gothic"/>
          <w:noProof/>
        </w:rPr>
        <w:t xml:space="preserve"> is associated with a buffering period SEI message that is applicable to at least one of the operation points to which the </w:t>
      </w:r>
      <w:r w:rsidR="001C05D2">
        <w:rPr>
          <w:rFonts w:eastAsia="Malgun Gothic"/>
          <w:noProof/>
        </w:rPr>
        <w:t>atlas frame</w:t>
      </w:r>
      <w:r w:rsidRPr="003929CC">
        <w:rPr>
          <w:rFonts w:eastAsia="Malgun Gothic"/>
          <w:noProof/>
        </w:rPr>
        <w:t xml:space="preserve"> timing SEI message applies, Au</w:t>
      </w:r>
      <w:r w:rsidR="0058688A">
        <w:rPr>
          <w:rFonts w:eastAsia="Malgun Gothic"/>
          <w:noProof/>
        </w:rPr>
        <w:t>Cab</w:t>
      </w:r>
      <w:r w:rsidRPr="003929CC">
        <w:rPr>
          <w:rFonts w:eastAsia="Malgun Gothic"/>
          <w:noProof/>
        </w:rPr>
        <w:t>RemovalDelayMsb is set equal to 0.</w:t>
      </w:r>
    </w:p>
    <w:p w14:paraId="3158F8E7" w14:textId="77777777" w:rsidR="006D657C" w:rsidRPr="003929CC" w:rsidRDefault="006D657C" w:rsidP="006D657C">
      <w:pPr>
        <w:numPr>
          <w:ilvl w:val="0"/>
          <w:numId w:val="67"/>
        </w:numPr>
        <w:tabs>
          <w:tab w:val="left" w:pos="360"/>
          <w:tab w:val="left" w:pos="794"/>
          <w:tab w:val="left" w:pos="1191"/>
          <w:tab w:val="left" w:pos="1588"/>
          <w:tab w:val="left" w:pos="1985"/>
        </w:tabs>
        <w:overflowPunct w:val="0"/>
        <w:autoSpaceDE w:val="0"/>
        <w:autoSpaceDN w:val="0"/>
        <w:adjustRightInd w:val="0"/>
        <w:spacing w:before="136" w:after="0" w:line="240" w:lineRule="auto"/>
        <w:rPr>
          <w:rFonts w:eastAsia="Malgun Gothic"/>
          <w:noProof/>
        </w:rPr>
      </w:pPr>
      <w:r w:rsidRPr="003929CC">
        <w:rPr>
          <w:rFonts w:eastAsia="Malgun Gothic"/>
          <w:noProof/>
        </w:rPr>
        <w:t>Otherwise, the following applies:</w:t>
      </w:r>
    </w:p>
    <w:p w14:paraId="3D51820C" w14:textId="0A5E2607" w:rsidR="006D657C" w:rsidRPr="003929CC" w:rsidRDefault="006D657C" w:rsidP="006D657C">
      <w:pPr>
        <w:numPr>
          <w:ilvl w:val="0"/>
          <w:numId w:val="67"/>
        </w:numPr>
        <w:tabs>
          <w:tab w:val="left" w:pos="794"/>
          <w:tab w:val="left" w:pos="1191"/>
          <w:tab w:val="left" w:pos="1588"/>
          <w:tab w:val="left" w:pos="1985"/>
        </w:tabs>
        <w:overflowPunct w:val="0"/>
        <w:autoSpaceDE w:val="0"/>
        <w:autoSpaceDN w:val="0"/>
        <w:adjustRightInd w:val="0"/>
        <w:spacing w:before="136" w:after="0" w:line="240" w:lineRule="auto"/>
        <w:ind w:left="810"/>
        <w:rPr>
          <w:rFonts w:eastAsia="Malgun Gothic"/>
          <w:noProof/>
        </w:rPr>
      </w:pPr>
      <w:r w:rsidRPr="003929CC">
        <w:rPr>
          <w:rFonts w:eastAsia="Malgun Gothic"/>
          <w:noProof/>
        </w:rPr>
        <w:t>Let max</w:t>
      </w:r>
      <w:r w:rsidR="0058688A">
        <w:rPr>
          <w:rFonts w:eastAsia="Malgun Gothic"/>
          <w:noProof/>
        </w:rPr>
        <w:t>Cab</w:t>
      </w:r>
      <w:r w:rsidRPr="003929CC">
        <w:rPr>
          <w:rFonts w:eastAsia="Malgun Gothic"/>
          <w:noProof/>
        </w:rPr>
        <w:t>RemovalDelay be equal to 2</w:t>
      </w:r>
      <w:r w:rsidR="0058688A">
        <w:rPr>
          <w:rFonts w:eastAsia="Malgun Gothic"/>
          <w:noProof/>
          <w:vertAlign w:val="superscript"/>
        </w:rPr>
        <w:t>hrd_au</w:t>
      </w:r>
      <w:r w:rsidRPr="003929CC">
        <w:rPr>
          <w:rFonts w:eastAsia="Malgun Gothic"/>
          <w:noProof/>
          <w:vertAlign w:val="superscript"/>
        </w:rPr>
        <w:t>_</w:t>
      </w:r>
      <w:r w:rsidR="0058688A">
        <w:rPr>
          <w:rFonts w:eastAsia="Malgun Gothic"/>
          <w:noProof/>
          <w:vertAlign w:val="superscript"/>
        </w:rPr>
        <w:t>cab</w:t>
      </w:r>
      <w:r w:rsidRPr="003929CC">
        <w:rPr>
          <w:rFonts w:eastAsia="Malgun Gothic"/>
          <w:noProof/>
          <w:vertAlign w:val="superscript"/>
        </w:rPr>
        <w:t>_removal_delay_length_minus1 + 1</w:t>
      </w:r>
      <w:r w:rsidRPr="003929CC">
        <w:rPr>
          <w:rFonts w:eastAsia="Malgun Gothic"/>
          <w:noProof/>
        </w:rPr>
        <w:t>.</w:t>
      </w:r>
    </w:p>
    <w:p w14:paraId="7AF6CED0" w14:textId="7A457E45" w:rsidR="006D657C" w:rsidRPr="003929CC" w:rsidRDefault="006D657C" w:rsidP="006D657C">
      <w:pPr>
        <w:numPr>
          <w:ilvl w:val="0"/>
          <w:numId w:val="67"/>
        </w:numPr>
        <w:tabs>
          <w:tab w:val="left" w:pos="794"/>
          <w:tab w:val="left" w:pos="1191"/>
          <w:tab w:val="left" w:pos="1588"/>
          <w:tab w:val="left" w:pos="1985"/>
        </w:tabs>
        <w:overflowPunct w:val="0"/>
        <w:autoSpaceDE w:val="0"/>
        <w:autoSpaceDN w:val="0"/>
        <w:adjustRightInd w:val="0"/>
        <w:spacing w:before="136" w:after="0" w:line="240" w:lineRule="auto"/>
        <w:ind w:left="810"/>
        <w:rPr>
          <w:rFonts w:eastAsia="Malgun Gothic"/>
          <w:noProof/>
        </w:rPr>
      </w:pPr>
      <w:r w:rsidRPr="003929CC">
        <w:rPr>
          <w:rFonts w:eastAsia="Malgun Gothic"/>
          <w:noProof/>
        </w:rPr>
        <w:t>Let prevAu</w:t>
      </w:r>
      <w:r w:rsidR="0058688A">
        <w:rPr>
          <w:rFonts w:eastAsia="Malgun Gothic"/>
          <w:noProof/>
        </w:rPr>
        <w:t>Cab</w:t>
      </w:r>
      <w:r w:rsidRPr="003929CC">
        <w:rPr>
          <w:rFonts w:eastAsia="Malgun Gothic"/>
          <w:noProof/>
        </w:rPr>
        <w:t>RemovalDelayMinus1 and prevAu</w:t>
      </w:r>
      <w:r w:rsidR="0058688A">
        <w:rPr>
          <w:rFonts w:eastAsia="Malgun Gothic"/>
          <w:noProof/>
        </w:rPr>
        <w:t>Cab</w:t>
      </w:r>
      <w:r w:rsidRPr="003929CC">
        <w:rPr>
          <w:rFonts w:eastAsia="Malgun Gothic"/>
          <w:noProof/>
        </w:rPr>
        <w:t xml:space="preserve">RemovalDelayMsb be set equal to </w:t>
      </w:r>
      <w:bookmarkStart w:id="2102" w:name="_Hlk21623872"/>
      <w:r w:rsidRPr="003929CC">
        <w:rPr>
          <w:rFonts w:eastAsia="Malgun Gothic"/>
          <w:noProof/>
        </w:rPr>
        <w:t>a</w:t>
      </w:r>
      <w:r w:rsidR="0058688A">
        <w:rPr>
          <w:rFonts w:eastAsia="Malgun Gothic"/>
          <w:noProof/>
        </w:rPr>
        <w:t>ft</w:t>
      </w:r>
      <w:r w:rsidRPr="003929CC">
        <w:rPr>
          <w:rFonts w:eastAsia="Malgun Gothic"/>
          <w:noProof/>
        </w:rPr>
        <w:t>_c</w:t>
      </w:r>
      <w:r w:rsidR="0058688A">
        <w:rPr>
          <w:rFonts w:eastAsia="Malgun Gothic"/>
          <w:noProof/>
        </w:rPr>
        <w:t>a</w:t>
      </w:r>
      <w:r w:rsidRPr="003929CC">
        <w:rPr>
          <w:rFonts w:eastAsia="Malgun Gothic"/>
          <w:noProof/>
        </w:rPr>
        <w:t>b</w:t>
      </w:r>
      <w:bookmarkEnd w:id="2102"/>
      <w:r w:rsidRPr="003929CC">
        <w:rPr>
          <w:rFonts w:eastAsia="Malgun Gothic"/>
          <w:noProof/>
        </w:rPr>
        <w:t>_removal_delay_minus1 and Au</w:t>
      </w:r>
      <w:r w:rsidR="0058688A">
        <w:rPr>
          <w:rFonts w:eastAsia="Malgun Gothic"/>
          <w:noProof/>
        </w:rPr>
        <w:t>Cab</w:t>
      </w:r>
      <w:r w:rsidRPr="003929CC">
        <w:rPr>
          <w:rFonts w:eastAsia="Malgun Gothic"/>
          <w:noProof/>
        </w:rPr>
        <w:t xml:space="preserve">RemovalDelayMsb, respectively, of the previous </w:t>
      </w:r>
      <w:r w:rsidR="001C05D2">
        <w:rPr>
          <w:rFonts w:eastAsia="Malgun Gothic"/>
          <w:noProof/>
        </w:rPr>
        <w:t>atlas frame</w:t>
      </w:r>
      <w:r w:rsidRPr="003929CC">
        <w:rPr>
          <w:rFonts w:eastAsia="Malgun Gothic"/>
          <w:noProof/>
        </w:rPr>
        <w:t xml:space="preserve"> in decoding order that has TemporalId equal to 0, that is not a RASL, RADL or sub-layer non-reference </w:t>
      </w:r>
      <w:r w:rsidR="001C05D2">
        <w:rPr>
          <w:rFonts w:eastAsia="Malgun Gothic"/>
          <w:noProof/>
        </w:rPr>
        <w:t>atlas frame</w:t>
      </w:r>
      <w:r w:rsidRPr="003929CC">
        <w:rPr>
          <w:rFonts w:eastAsia="Malgun Gothic"/>
          <w:noProof/>
        </w:rPr>
        <w:t xml:space="preserve">, and that is within the same buffering period as the current </w:t>
      </w:r>
      <w:r w:rsidR="001C05D2">
        <w:rPr>
          <w:rFonts w:eastAsia="Malgun Gothic"/>
          <w:noProof/>
        </w:rPr>
        <w:t>atlas frame</w:t>
      </w:r>
      <w:r w:rsidRPr="003929CC">
        <w:rPr>
          <w:rFonts w:eastAsia="Malgun Gothic"/>
          <w:noProof/>
        </w:rPr>
        <w:t>.</w:t>
      </w:r>
    </w:p>
    <w:p w14:paraId="6968F433" w14:textId="5A8E8F9C" w:rsidR="006D657C" w:rsidRPr="003929CC" w:rsidRDefault="006D657C" w:rsidP="006D657C">
      <w:pPr>
        <w:numPr>
          <w:ilvl w:val="0"/>
          <w:numId w:val="67"/>
        </w:numPr>
        <w:tabs>
          <w:tab w:val="left" w:pos="794"/>
          <w:tab w:val="left" w:pos="1191"/>
          <w:tab w:val="left" w:pos="1588"/>
          <w:tab w:val="left" w:pos="1985"/>
        </w:tabs>
        <w:overflowPunct w:val="0"/>
        <w:autoSpaceDE w:val="0"/>
        <w:autoSpaceDN w:val="0"/>
        <w:adjustRightInd w:val="0"/>
        <w:spacing w:before="136" w:after="0" w:line="240" w:lineRule="auto"/>
        <w:ind w:left="810"/>
        <w:rPr>
          <w:rFonts w:eastAsia="Malgun Gothic"/>
          <w:noProof/>
        </w:rPr>
      </w:pPr>
      <w:r w:rsidRPr="003929CC">
        <w:rPr>
          <w:rFonts w:eastAsia="Malgun Gothic"/>
          <w:noProof/>
        </w:rPr>
        <w:t>Au</w:t>
      </w:r>
      <w:r w:rsidR="0058688A">
        <w:rPr>
          <w:rFonts w:eastAsia="Malgun Gothic"/>
          <w:noProof/>
        </w:rPr>
        <w:t>Cab</w:t>
      </w:r>
      <w:r w:rsidRPr="003929CC">
        <w:rPr>
          <w:rFonts w:eastAsia="Malgun Gothic"/>
          <w:noProof/>
        </w:rPr>
        <w:t>RemovalDelayMsb is derived as follows:</w:t>
      </w:r>
    </w:p>
    <w:p w14:paraId="4D2918D7" w14:textId="3908972E" w:rsidR="0058688A" w:rsidRPr="0058688A" w:rsidRDefault="0058688A" w:rsidP="0058688A">
      <w:pPr>
        <w:pStyle w:val="ListParagraph"/>
        <w:tabs>
          <w:tab w:val="left" w:pos="806"/>
          <w:tab w:val="left" w:pos="1210"/>
          <w:tab w:val="left" w:pos="1613"/>
          <w:tab w:val="left" w:pos="2016"/>
          <w:tab w:val="right" w:pos="9677"/>
        </w:tabs>
        <w:ind w:leftChars="0" w:left="390"/>
        <w:jc w:val="left"/>
        <w:rPr>
          <w:rFonts w:eastAsia="Malgun Gothic"/>
          <w:noProof/>
        </w:rPr>
      </w:pPr>
      <w:r w:rsidRPr="0058688A">
        <w:rPr>
          <w:rFonts w:eastAsia="Malgun Gothic"/>
          <w:noProof/>
        </w:rPr>
        <w:tab/>
      </w:r>
      <w:r w:rsidRPr="0058688A">
        <w:rPr>
          <w:rFonts w:eastAsia="Malgun Gothic"/>
          <w:noProof/>
        </w:rPr>
        <w:tab/>
      </w:r>
      <w:r w:rsidRPr="0058688A">
        <w:rPr>
          <w:rFonts w:eastAsia="Malgun Gothic"/>
          <w:noProof/>
        </w:rPr>
        <w:tab/>
        <w:t>if( aft_cab</w:t>
      </w:r>
      <w:r w:rsidRPr="0058688A">
        <w:rPr>
          <w:rFonts w:eastAsia="Malgun Gothic"/>
          <w:bCs/>
          <w:noProof/>
        </w:rPr>
        <w:t>_removal_delay_minus1</w:t>
      </w:r>
      <w:r w:rsidRPr="0058688A">
        <w:rPr>
          <w:rFonts w:eastAsia="Malgun Gothic"/>
          <w:noProof/>
        </w:rPr>
        <w:t xml:space="preserve">  &lt;=  prevAu</w:t>
      </w:r>
      <w:r>
        <w:rPr>
          <w:rFonts w:eastAsia="Malgun Gothic"/>
          <w:noProof/>
        </w:rPr>
        <w:t>Cab</w:t>
      </w:r>
      <w:r w:rsidRPr="0058688A">
        <w:rPr>
          <w:rFonts w:eastAsia="Malgun Gothic"/>
          <w:noProof/>
        </w:rPr>
        <w:t>RemovalDelayMinus1 )</w:t>
      </w:r>
      <w:r w:rsidRPr="0058688A">
        <w:rPr>
          <w:rFonts w:eastAsia="Malgun Gothic"/>
          <w:noProof/>
        </w:rPr>
        <w:br/>
      </w:r>
      <w:r w:rsidRPr="0058688A">
        <w:rPr>
          <w:rFonts w:eastAsia="Malgun Gothic"/>
          <w:noProof/>
        </w:rPr>
        <w:tab/>
      </w:r>
      <w:r w:rsidRPr="0058688A">
        <w:rPr>
          <w:rFonts w:eastAsia="Malgun Gothic"/>
          <w:noProof/>
        </w:rPr>
        <w:tab/>
      </w:r>
      <w:r w:rsidRPr="0058688A">
        <w:rPr>
          <w:rFonts w:eastAsia="Malgun Gothic"/>
          <w:noProof/>
        </w:rPr>
        <w:tab/>
      </w:r>
      <w:r w:rsidRPr="0058688A">
        <w:rPr>
          <w:rFonts w:eastAsia="Malgun Gothic"/>
          <w:noProof/>
        </w:rPr>
        <w:tab/>
        <w:t>Au</w:t>
      </w:r>
      <w:r>
        <w:rPr>
          <w:rFonts w:eastAsia="Malgun Gothic"/>
          <w:noProof/>
        </w:rPr>
        <w:t>Cab</w:t>
      </w:r>
      <w:r w:rsidRPr="0058688A">
        <w:rPr>
          <w:rFonts w:eastAsia="Malgun Gothic"/>
          <w:noProof/>
        </w:rPr>
        <w:t>RemovalDelayMsb = prevAu</w:t>
      </w:r>
      <w:r>
        <w:rPr>
          <w:rFonts w:eastAsia="Malgun Gothic"/>
          <w:noProof/>
        </w:rPr>
        <w:t>Cab</w:t>
      </w:r>
      <w:r w:rsidRPr="0058688A">
        <w:rPr>
          <w:rFonts w:eastAsia="Malgun Gothic"/>
          <w:noProof/>
        </w:rPr>
        <w:t xml:space="preserve">RemovalDelayMsb + </w:t>
      </w:r>
      <w:r w:rsidRPr="0058688A">
        <w:rPr>
          <w:rFonts w:eastAsia="Malgun Gothic"/>
          <w:noProof/>
        </w:rPr>
        <w:tab/>
      </w:r>
      <w:r w:rsidRPr="0058688A">
        <w:rPr>
          <w:rFonts w:eastAsia="Malgun Gothic"/>
          <w:noProof/>
        </w:rPr>
        <w:br/>
      </w:r>
      <w:r w:rsidRPr="0058688A">
        <w:rPr>
          <w:rFonts w:eastAsia="Malgun Gothic"/>
          <w:noProof/>
        </w:rPr>
        <w:tab/>
      </w:r>
      <w:r w:rsidRPr="0058688A">
        <w:rPr>
          <w:rFonts w:eastAsia="Malgun Gothic"/>
          <w:noProof/>
        </w:rPr>
        <w:tab/>
      </w:r>
      <w:r w:rsidRPr="0058688A">
        <w:rPr>
          <w:rFonts w:eastAsia="Malgun Gothic"/>
          <w:noProof/>
        </w:rPr>
        <w:tab/>
      </w:r>
      <w:r w:rsidRPr="0058688A">
        <w:rPr>
          <w:rFonts w:eastAsia="Malgun Gothic"/>
          <w:noProof/>
        </w:rPr>
        <w:tab/>
      </w:r>
      <w:r w:rsidRPr="0058688A">
        <w:rPr>
          <w:rFonts w:eastAsia="Malgun Gothic"/>
          <w:noProof/>
        </w:rPr>
        <w:tab/>
        <w:t>max</w:t>
      </w:r>
      <w:r>
        <w:rPr>
          <w:rFonts w:eastAsia="Malgun Gothic"/>
          <w:noProof/>
        </w:rPr>
        <w:t>Cab</w:t>
      </w:r>
      <w:r w:rsidRPr="0058688A">
        <w:rPr>
          <w:rFonts w:eastAsia="Malgun Gothic"/>
          <w:noProof/>
        </w:rPr>
        <w:t>RemovalDelay</w:t>
      </w:r>
      <w:r w:rsidRPr="0058688A">
        <w:rPr>
          <w:rFonts w:eastAsia="Malgun Gothic"/>
          <w:noProof/>
        </w:rPr>
        <w:tab/>
        <w:t>(E</w:t>
      </w:r>
      <w:r w:rsidRPr="0058688A">
        <w:rPr>
          <w:rFonts w:eastAsia="Malgun Gothic"/>
          <w:noProof/>
        </w:rPr>
        <w:noBreakHyphen/>
      </w:r>
      <w:r w:rsidRPr="0058688A">
        <w:rPr>
          <w:rFonts w:eastAsia="Malgun Gothic"/>
          <w:noProof/>
        </w:rPr>
        <w:fldChar w:fldCharType="begin" w:fldLock="1"/>
      </w:r>
      <w:r w:rsidRPr="0058688A">
        <w:rPr>
          <w:rFonts w:eastAsia="Malgun Gothic"/>
          <w:noProof/>
        </w:rPr>
        <w:instrText xml:space="preserve"> SEQ Equation \r 1 \* ARABIC </w:instrText>
      </w:r>
      <w:r w:rsidRPr="0058688A">
        <w:rPr>
          <w:rFonts w:eastAsia="Malgun Gothic"/>
          <w:noProof/>
        </w:rPr>
        <w:fldChar w:fldCharType="separate"/>
      </w:r>
      <w:r w:rsidRPr="0058688A">
        <w:rPr>
          <w:rFonts w:eastAsia="Malgun Gothic"/>
          <w:noProof/>
        </w:rPr>
        <w:t>1</w:t>
      </w:r>
      <w:r w:rsidRPr="0058688A">
        <w:rPr>
          <w:rFonts w:eastAsia="Malgun Gothic"/>
          <w:noProof/>
        </w:rPr>
        <w:fldChar w:fldCharType="end"/>
      </w:r>
      <w:r w:rsidRPr="0058688A">
        <w:rPr>
          <w:rFonts w:eastAsia="Malgun Gothic"/>
          <w:noProof/>
        </w:rPr>
        <w:t>)</w:t>
      </w:r>
      <w:r w:rsidRPr="0058688A">
        <w:rPr>
          <w:rFonts w:eastAsia="Malgun Gothic"/>
          <w:noProof/>
        </w:rPr>
        <w:br/>
      </w:r>
      <w:r w:rsidRPr="0058688A">
        <w:rPr>
          <w:rFonts w:eastAsia="Malgun Gothic"/>
          <w:noProof/>
        </w:rPr>
        <w:tab/>
      </w:r>
      <w:r w:rsidRPr="0058688A">
        <w:rPr>
          <w:rFonts w:eastAsia="Malgun Gothic"/>
          <w:noProof/>
        </w:rPr>
        <w:tab/>
      </w:r>
      <w:r w:rsidRPr="0058688A">
        <w:rPr>
          <w:rFonts w:eastAsia="Malgun Gothic"/>
          <w:noProof/>
        </w:rPr>
        <w:tab/>
        <w:t>else</w:t>
      </w:r>
      <w:r w:rsidRPr="0058688A">
        <w:rPr>
          <w:rFonts w:eastAsia="Malgun Gothic"/>
          <w:noProof/>
        </w:rPr>
        <w:br/>
      </w:r>
      <w:r w:rsidRPr="0058688A">
        <w:rPr>
          <w:rFonts w:eastAsia="Malgun Gothic"/>
          <w:noProof/>
        </w:rPr>
        <w:tab/>
      </w:r>
      <w:r w:rsidRPr="0058688A">
        <w:rPr>
          <w:rFonts w:eastAsia="Malgun Gothic"/>
          <w:noProof/>
        </w:rPr>
        <w:tab/>
      </w:r>
      <w:r w:rsidRPr="0058688A">
        <w:rPr>
          <w:rFonts w:eastAsia="Malgun Gothic"/>
          <w:noProof/>
        </w:rPr>
        <w:tab/>
      </w:r>
      <w:r w:rsidRPr="0058688A">
        <w:rPr>
          <w:rFonts w:eastAsia="Malgun Gothic"/>
          <w:noProof/>
        </w:rPr>
        <w:tab/>
        <w:t>Au</w:t>
      </w:r>
      <w:r>
        <w:rPr>
          <w:rFonts w:eastAsia="Malgun Gothic"/>
          <w:noProof/>
        </w:rPr>
        <w:t>Cab</w:t>
      </w:r>
      <w:r w:rsidRPr="0058688A">
        <w:rPr>
          <w:rFonts w:eastAsia="Malgun Gothic"/>
          <w:noProof/>
        </w:rPr>
        <w:t>RemovalDelayMsb = prevAu</w:t>
      </w:r>
      <w:r>
        <w:rPr>
          <w:rFonts w:eastAsia="Malgun Gothic"/>
          <w:noProof/>
        </w:rPr>
        <w:t>Cab</w:t>
      </w:r>
      <w:r w:rsidRPr="0058688A">
        <w:rPr>
          <w:rFonts w:eastAsia="Malgun Gothic"/>
          <w:noProof/>
        </w:rPr>
        <w:t>RemovalDelayMsb</w:t>
      </w:r>
    </w:p>
    <w:p w14:paraId="4D0D854C" w14:textId="255FE30E" w:rsidR="006D657C" w:rsidRDefault="006D657C" w:rsidP="006D657C">
      <w:pPr>
        <w:rPr>
          <w:rFonts w:eastAsia="Malgun Gothic"/>
          <w:noProof/>
        </w:rPr>
      </w:pPr>
      <w:r w:rsidRPr="003929CC">
        <w:rPr>
          <w:rFonts w:eastAsia="Malgun Gothic"/>
          <w:noProof/>
        </w:rPr>
        <w:t>The variable Au</w:t>
      </w:r>
      <w:r w:rsidR="0058688A">
        <w:rPr>
          <w:rFonts w:eastAsia="Malgun Gothic"/>
          <w:noProof/>
        </w:rPr>
        <w:t>Cab</w:t>
      </w:r>
      <w:r w:rsidRPr="003929CC">
        <w:rPr>
          <w:rFonts w:eastAsia="Malgun Gothic"/>
          <w:noProof/>
        </w:rPr>
        <w:t>RemovalDelayVal is derived as follows:</w:t>
      </w:r>
    </w:p>
    <w:p w14:paraId="5EEF0D0A" w14:textId="5B0CC630" w:rsidR="0058688A" w:rsidRDefault="0058688A" w:rsidP="0058688A">
      <w:pPr>
        <w:tabs>
          <w:tab w:val="left" w:pos="806"/>
          <w:tab w:val="left" w:pos="1210"/>
          <w:tab w:val="left" w:pos="1613"/>
          <w:tab w:val="left" w:pos="2016"/>
          <w:tab w:val="right" w:pos="9677"/>
        </w:tabs>
        <w:spacing w:before="60" w:after="60" w:line="240" w:lineRule="auto"/>
        <w:jc w:val="left"/>
        <w:rPr>
          <w:rFonts w:eastAsia="Malgun Gothic"/>
          <w:noProof/>
        </w:rPr>
      </w:pPr>
      <w:r>
        <w:rPr>
          <w:rFonts w:eastAsia="Malgun Gothic"/>
          <w:noProof/>
        </w:rPr>
        <w:tab/>
      </w:r>
      <w:r>
        <w:rPr>
          <w:rFonts w:eastAsia="Malgun Gothic"/>
          <w:noProof/>
        </w:rPr>
        <w:tab/>
      </w:r>
      <w:r>
        <w:rPr>
          <w:rFonts w:eastAsia="Malgun Gothic"/>
          <w:noProof/>
        </w:rPr>
        <w:tab/>
        <w:t xml:space="preserve">AuCabRemovalDelayVal = AuCabRemovalDelayMsb + </w:t>
      </w:r>
      <w:r>
        <w:rPr>
          <w:rFonts w:eastAsia="Malgun Gothic"/>
          <w:noProof/>
        </w:rPr>
        <w:tab/>
      </w:r>
      <w:r>
        <w:rPr>
          <w:rFonts w:eastAsia="Malgun Gothic"/>
          <w:noProof/>
        </w:rPr>
        <w:br/>
      </w:r>
      <w:r>
        <w:rPr>
          <w:rFonts w:eastAsia="Malgun Gothic"/>
          <w:noProof/>
        </w:rPr>
        <w:tab/>
      </w:r>
      <w:r>
        <w:rPr>
          <w:rFonts w:eastAsia="Malgun Gothic"/>
          <w:noProof/>
        </w:rPr>
        <w:tab/>
      </w:r>
      <w:r>
        <w:rPr>
          <w:rFonts w:eastAsia="Malgun Gothic"/>
          <w:noProof/>
        </w:rPr>
        <w:tab/>
      </w:r>
      <w:r>
        <w:rPr>
          <w:rFonts w:eastAsia="Malgun Gothic"/>
          <w:noProof/>
        </w:rPr>
        <w:tab/>
      </w:r>
      <w:r>
        <w:rPr>
          <w:rFonts w:eastAsia="Malgun Gothic"/>
          <w:noProof/>
        </w:rPr>
        <w:tab/>
      </w:r>
      <w:r w:rsidRPr="003929CC">
        <w:rPr>
          <w:rFonts w:eastAsia="Malgun Gothic"/>
          <w:noProof/>
        </w:rPr>
        <w:t>a</w:t>
      </w:r>
      <w:r>
        <w:rPr>
          <w:rFonts w:eastAsia="Malgun Gothic"/>
          <w:noProof/>
        </w:rPr>
        <w:t>ft</w:t>
      </w:r>
      <w:r w:rsidRPr="003929CC">
        <w:rPr>
          <w:rFonts w:eastAsia="Malgun Gothic"/>
          <w:noProof/>
        </w:rPr>
        <w:t>_c</w:t>
      </w:r>
      <w:r>
        <w:rPr>
          <w:rFonts w:eastAsia="Malgun Gothic"/>
          <w:noProof/>
        </w:rPr>
        <w:t>a</w:t>
      </w:r>
      <w:r w:rsidRPr="003929CC">
        <w:rPr>
          <w:rFonts w:eastAsia="Malgun Gothic"/>
          <w:noProof/>
        </w:rPr>
        <w:t>b</w:t>
      </w:r>
      <w:r>
        <w:rPr>
          <w:rFonts w:eastAsia="Malgun Gothic"/>
          <w:bCs/>
          <w:noProof/>
        </w:rPr>
        <w:t>_removal_delay_minus1 + 1</w:t>
      </w:r>
      <w:r>
        <w:rPr>
          <w:rFonts w:eastAsia="Malgun Gothic"/>
          <w:noProof/>
        </w:rPr>
        <w:tab/>
        <w:t>(E</w:t>
      </w:r>
      <w:r>
        <w:rPr>
          <w:rFonts w:eastAsia="Malgun Gothic"/>
          <w:noProof/>
        </w:rPr>
        <w:noBreakHyphen/>
      </w:r>
      <w:r>
        <w:rPr>
          <w:rFonts w:eastAsia="Malgun Gothic"/>
          <w:noProof/>
        </w:rPr>
        <w:fldChar w:fldCharType="begin" w:fldLock="1"/>
      </w:r>
      <w:r>
        <w:rPr>
          <w:rFonts w:eastAsia="Malgun Gothic"/>
          <w:noProof/>
        </w:rPr>
        <w:instrText xml:space="preserve"> SEQ Equation \* ARABIC </w:instrText>
      </w:r>
      <w:r>
        <w:rPr>
          <w:rFonts w:eastAsia="Malgun Gothic"/>
          <w:noProof/>
        </w:rPr>
        <w:fldChar w:fldCharType="separate"/>
      </w:r>
      <w:r>
        <w:rPr>
          <w:rFonts w:eastAsia="Malgun Gothic"/>
          <w:noProof/>
        </w:rPr>
        <w:t>2</w:t>
      </w:r>
      <w:r>
        <w:rPr>
          <w:rFonts w:eastAsia="Malgun Gothic"/>
          <w:noProof/>
        </w:rPr>
        <w:fldChar w:fldCharType="end"/>
      </w:r>
      <w:r>
        <w:rPr>
          <w:rFonts w:eastAsia="Malgun Gothic"/>
          <w:noProof/>
        </w:rPr>
        <w:t>)</w:t>
      </w:r>
    </w:p>
    <w:p w14:paraId="402AB613" w14:textId="68424AAF" w:rsidR="006D657C" w:rsidRPr="003929CC" w:rsidRDefault="006D657C" w:rsidP="006D657C">
      <w:pPr>
        <w:rPr>
          <w:rFonts w:eastAsia="Malgun Gothic"/>
          <w:noProof/>
        </w:rPr>
      </w:pPr>
      <w:r w:rsidRPr="003929CC">
        <w:rPr>
          <w:rFonts w:eastAsia="Malgun Gothic"/>
          <w:noProof/>
          <w:lang w:eastAsia="ja-JP"/>
        </w:rPr>
        <w:t xml:space="preserve">The value of </w:t>
      </w:r>
      <w:r w:rsidRPr="003929CC">
        <w:rPr>
          <w:rFonts w:eastAsia="Malgun Gothic"/>
          <w:noProof/>
        </w:rPr>
        <w:t>Au</w:t>
      </w:r>
      <w:r w:rsidR="0058688A">
        <w:rPr>
          <w:rFonts w:eastAsia="Malgun Gothic"/>
          <w:noProof/>
        </w:rPr>
        <w:t>Cab</w:t>
      </w:r>
      <w:r w:rsidRPr="003929CC">
        <w:rPr>
          <w:rFonts w:eastAsia="Malgun Gothic"/>
          <w:noProof/>
        </w:rPr>
        <w:t>RemovalDelayVal shall be in the range of 1 to 2</w:t>
      </w:r>
      <w:r w:rsidRPr="003929CC">
        <w:rPr>
          <w:rFonts w:eastAsia="Malgun Gothic"/>
          <w:noProof/>
          <w:vertAlign w:val="superscript"/>
        </w:rPr>
        <w:t>32</w:t>
      </w:r>
      <w:r w:rsidRPr="003929CC">
        <w:rPr>
          <w:rFonts w:eastAsia="Malgun Gothic"/>
          <w:noProof/>
        </w:rPr>
        <w:t>, inclusive. Within one buffering period, the Au</w:t>
      </w:r>
      <w:r w:rsidR="0058688A">
        <w:rPr>
          <w:rFonts w:eastAsia="Malgun Gothic"/>
          <w:noProof/>
        </w:rPr>
        <w:t>Cab</w:t>
      </w:r>
      <w:r w:rsidRPr="003929CC">
        <w:rPr>
          <w:rFonts w:eastAsia="Malgun Gothic"/>
          <w:noProof/>
        </w:rPr>
        <w:t>RemovalDelayVal values for any two access units shall not be the same.</w:t>
      </w:r>
    </w:p>
    <w:p w14:paraId="4197BBE9" w14:textId="448452C6" w:rsidR="006D657C" w:rsidRPr="003929CC" w:rsidRDefault="00572F4F" w:rsidP="006D657C">
      <w:pPr>
        <w:rPr>
          <w:rFonts w:eastAsia="Malgun Gothic"/>
          <w:noProof/>
        </w:rPr>
      </w:pPr>
      <w:r>
        <w:rPr>
          <w:rFonts w:eastAsia="Malgun Gothic"/>
          <w:b/>
          <w:bCs/>
          <w:noProof/>
        </w:rPr>
        <w:t>aft_dab_output_delay</w:t>
      </w:r>
      <w:r w:rsidR="006D657C" w:rsidRPr="003929CC">
        <w:rPr>
          <w:rFonts w:eastAsia="Malgun Gothic"/>
          <w:noProof/>
        </w:rPr>
        <w:t xml:space="preserve"> is used to compute the </w:t>
      </w:r>
      <w:r w:rsidR="006D657C" w:rsidRPr="003929CC">
        <w:rPr>
          <w:rFonts w:eastAsia="Malgun Gothic"/>
          <w:iCs/>
          <w:noProof/>
        </w:rPr>
        <w:t>DAB output time of the atlas</w:t>
      </w:r>
      <w:r w:rsidR="006D657C" w:rsidRPr="003929CC">
        <w:rPr>
          <w:rFonts w:eastAsia="Malgun Gothic"/>
          <w:noProof/>
        </w:rPr>
        <w:t>. It specifies how many clock ticks to wait after removal of the access unit from the CAB before the decoded atlas is output from the DAB.</w:t>
      </w:r>
    </w:p>
    <w:p w14:paraId="7510BEA5" w14:textId="77777777" w:rsidR="006D657C" w:rsidRPr="003929CC" w:rsidRDefault="006D657C" w:rsidP="006D657C">
      <w:pPr>
        <w:tabs>
          <w:tab w:val="left" w:pos="720"/>
        </w:tabs>
        <w:ind w:left="288"/>
        <w:rPr>
          <w:rFonts w:eastAsia="Malgun Gothic"/>
          <w:noProof/>
          <w:sz w:val="18"/>
          <w:szCs w:val="18"/>
        </w:rPr>
      </w:pPr>
      <w:r w:rsidRPr="003929CC">
        <w:rPr>
          <w:rFonts w:eastAsia="Malgun Gothic"/>
          <w:noProof/>
          <w:sz w:val="18"/>
          <w:szCs w:val="18"/>
        </w:rPr>
        <w:t>NOTE 6 – A atlas is not removed from the DAB at its output time when it is still marked as "used for short-term reference" or "used for long-term reference".</w:t>
      </w:r>
    </w:p>
    <w:p w14:paraId="1E6EBA74" w14:textId="291BACCA" w:rsidR="006D657C" w:rsidRPr="003929CC" w:rsidRDefault="006D657C" w:rsidP="006D657C">
      <w:pPr>
        <w:rPr>
          <w:rFonts w:eastAsia="Malgun Gothic"/>
          <w:noProof/>
          <w:sz w:val="20"/>
          <w:szCs w:val="20"/>
        </w:rPr>
      </w:pPr>
      <w:r w:rsidRPr="003929CC">
        <w:rPr>
          <w:rFonts w:eastAsia="Malgun Gothic"/>
          <w:noProof/>
        </w:rPr>
        <w:lastRenderedPageBreak/>
        <w:t xml:space="preserve">The length of the syntax element </w:t>
      </w:r>
      <w:r w:rsidR="00572F4F">
        <w:rPr>
          <w:rFonts w:eastAsia="Malgun Gothic"/>
          <w:noProof/>
        </w:rPr>
        <w:t>aft_dab_output_delay</w:t>
      </w:r>
      <w:r w:rsidRPr="003929CC">
        <w:rPr>
          <w:rFonts w:eastAsia="Malgun Gothic"/>
          <w:noProof/>
        </w:rPr>
        <w:t xml:space="preserve"> is given in bits by </w:t>
      </w:r>
      <w:r w:rsidR="00884BC8" w:rsidRPr="003929CC">
        <w:rPr>
          <w:rFonts w:eastAsia="Malgun Gothic"/>
          <w:noProof/>
        </w:rPr>
        <w:t>hrd_</w:t>
      </w:r>
      <w:r w:rsidRPr="003929CC">
        <w:rPr>
          <w:rFonts w:eastAsia="Malgun Gothic"/>
          <w:noProof/>
        </w:rPr>
        <w:t xml:space="preserve">dab_output_delay_length_minus1 + 1. When asps_max_dec_atlas_buffering_minus1[ minTid ] is equal to 0, where minTid is the minimum of the OpTid values of all operation points the atlas timing SEI message applies to, </w:t>
      </w:r>
      <w:r w:rsidR="00572F4F">
        <w:rPr>
          <w:rFonts w:eastAsia="Malgun Gothic"/>
          <w:noProof/>
        </w:rPr>
        <w:t>aft_dab_output_delay</w:t>
      </w:r>
      <w:r w:rsidRPr="003929CC">
        <w:rPr>
          <w:rFonts w:eastAsia="Malgun Gothic"/>
          <w:noProof/>
        </w:rPr>
        <w:t xml:space="preserve"> shall be equal to 0.</w:t>
      </w:r>
    </w:p>
    <w:p w14:paraId="18F3A705" w14:textId="590846D9" w:rsidR="006D657C" w:rsidRPr="003929CC" w:rsidRDefault="006D657C" w:rsidP="006D657C">
      <w:pPr>
        <w:rPr>
          <w:rFonts w:eastAsia="Malgun Gothic"/>
          <w:noProof/>
        </w:rPr>
      </w:pPr>
      <w:r w:rsidRPr="003929CC">
        <w:rPr>
          <w:rFonts w:eastAsia="Malgun Gothic"/>
          <w:noProof/>
        </w:rPr>
        <w:t xml:space="preserve">The output time derived from the </w:t>
      </w:r>
      <w:r w:rsidR="00572F4F">
        <w:rPr>
          <w:rFonts w:eastAsia="Malgun Gothic"/>
          <w:noProof/>
        </w:rPr>
        <w:t>aft_dab_output_delay</w:t>
      </w:r>
      <w:r w:rsidRPr="003929CC">
        <w:rPr>
          <w:rFonts w:eastAsia="Malgun Gothic"/>
          <w:noProof/>
        </w:rPr>
        <w:t xml:space="preserve"> of any atlas that is output from an output timing conforming decoder shall precede the output time derived from the </w:t>
      </w:r>
      <w:r w:rsidR="00572F4F">
        <w:rPr>
          <w:rFonts w:eastAsia="Malgun Gothic"/>
          <w:noProof/>
        </w:rPr>
        <w:t>aft_dab_output_delay</w:t>
      </w:r>
      <w:r w:rsidRPr="003929CC">
        <w:rPr>
          <w:rFonts w:eastAsia="Malgun Gothic"/>
          <w:noProof/>
        </w:rPr>
        <w:t xml:space="preserve"> of all atlases in any subsequent CAS in decoding order.</w:t>
      </w:r>
    </w:p>
    <w:p w14:paraId="565B2B1B" w14:textId="77777777" w:rsidR="006D657C" w:rsidRPr="003929CC" w:rsidRDefault="006D657C" w:rsidP="006D657C">
      <w:pPr>
        <w:rPr>
          <w:rFonts w:eastAsia="Malgun Gothic"/>
          <w:noProof/>
        </w:rPr>
      </w:pPr>
      <w:r w:rsidRPr="003929CC">
        <w:rPr>
          <w:rFonts w:eastAsia="Malgun Gothic"/>
          <w:noProof/>
        </w:rPr>
        <w:t>The atlas output order established by the values of this syntax element shall be the same order as established by the values of AtlasOrderCntVal.</w:t>
      </w:r>
    </w:p>
    <w:p w14:paraId="02917ECF" w14:textId="0747403F" w:rsidR="006D657C" w:rsidRPr="003929CC" w:rsidRDefault="006D657C" w:rsidP="006D657C">
      <w:pPr>
        <w:tabs>
          <w:tab w:val="left" w:pos="720"/>
        </w:tabs>
        <w:spacing w:after="160" w:line="256" w:lineRule="auto"/>
        <w:jc w:val="left"/>
        <w:rPr>
          <w:rFonts w:eastAsia="Malgun Gothic"/>
          <w:noProof/>
          <w:sz w:val="18"/>
          <w:szCs w:val="18"/>
        </w:rPr>
      </w:pPr>
      <w:r w:rsidRPr="003929CC">
        <w:rPr>
          <w:rFonts w:eastAsia="Malgun Gothic"/>
          <w:noProof/>
        </w:rPr>
        <w:t xml:space="preserve">For atlases that are not output by the "bumping" process because they precede, in decoding order, an IRAP atlas with NoRaslOutputFlag inferred to be equal to 1, the output times derived from </w:t>
      </w:r>
      <w:r w:rsidR="00466E57">
        <w:rPr>
          <w:rFonts w:eastAsia="Malgun Gothic"/>
          <w:noProof/>
        </w:rPr>
        <w:t>aft</w:t>
      </w:r>
      <w:r w:rsidRPr="003929CC">
        <w:rPr>
          <w:rFonts w:eastAsia="Malgun Gothic"/>
          <w:noProof/>
        </w:rPr>
        <w:t>_d</w:t>
      </w:r>
      <w:r w:rsidR="00466E57">
        <w:rPr>
          <w:rFonts w:eastAsia="Malgun Gothic"/>
          <w:noProof/>
        </w:rPr>
        <w:t>a</w:t>
      </w:r>
      <w:r w:rsidRPr="003929CC">
        <w:rPr>
          <w:rFonts w:eastAsia="Malgun Gothic"/>
          <w:noProof/>
        </w:rPr>
        <w:t>b_output_delay shall be increasing with increasing value of AtlasOrderCntVal relative to all atlases within the same CAS.</w:t>
      </w:r>
    </w:p>
    <w:p w14:paraId="382D7672" w14:textId="77777777" w:rsidR="006D657C" w:rsidRPr="003929CC" w:rsidRDefault="006D657C" w:rsidP="00C81505"/>
    <w:p w14:paraId="1CE806AF" w14:textId="090D1D3C" w:rsidR="00BB7045" w:rsidRPr="003929CC" w:rsidRDefault="00BB7045" w:rsidP="00A273B9">
      <w:pPr>
        <w:rPr>
          <w:color w:val="000000" w:themeColor="text1"/>
          <w:lang w:val="en-CA"/>
        </w:rPr>
      </w:pPr>
      <w:r w:rsidRPr="003929CC">
        <w:rPr>
          <w:color w:val="000000" w:themeColor="text1"/>
          <w:lang w:val="en-CA"/>
        </w:rPr>
        <w:br w:type="page"/>
      </w:r>
    </w:p>
    <w:p w14:paraId="152775CC" w14:textId="3E131A10" w:rsidR="004E4A0E" w:rsidRPr="003929CC" w:rsidRDefault="004E4A0E" w:rsidP="004E4A0E">
      <w:pPr>
        <w:pStyle w:val="ANNEX"/>
        <w:rPr>
          <w:color w:val="000000" w:themeColor="text1"/>
          <w:lang w:val="en-CA"/>
        </w:rPr>
      </w:pPr>
      <w:r w:rsidRPr="003929CC">
        <w:rPr>
          <w:color w:val="000000" w:themeColor="text1"/>
          <w:lang w:val="en-CA"/>
        </w:rPr>
        <w:lastRenderedPageBreak/>
        <w:br/>
      </w:r>
      <w:r w:rsidRPr="003929CC">
        <w:rPr>
          <w:color w:val="000000" w:themeColor="text1"/>
          <w:lang w:val="en-CA"/>
        </w:rPr>
        <w:br/>
      </w:r>
      <w:bookmarkStart w:id="2103" w:name="_Ref21527679"/>
      <w:bookmarkStart w:id="2104" w:name="_Toc21625580"/>
      <w:r w:rsidRPr="003929CC">
        <w:rPr>
          <w:color w:val="000000" w:themeColor="text1"/>
          <w:lang w:val="en-CA"/>
        </w:rPr>
        <w:t>Volumetric usability information</w:t>
      </w:r>
      <w:bookmarkEnd w:id="2103"/>
      <w:bookmarkEnd w:id="2104"/>
    </w:p>
    <w:p w14:paraId="25DECD55" w14:textId="77777777" w:rsidR="004E4A0E" w:rsidRPr="003929CC" w:rsidRDefault="004E4A0E" w:rsidP="004E4A0E">
      <w:pPr>
        <w:jc w:val="center"/>
        <w:rPr>
          <w:sz w:val="21"/>
          <w:szCs w:val="24"/>
          <w:lang w:val="en-CA"/>
        </w:rPr>
      </w:pPr>
      <w:r w:rsidRPr="003929CC">
        <w:rPr>
          <w:sz w:val="21"/>
          <w:szCs w:val="24"/>
          <w:lang w:val="en-CA"/>
        </w:rPr>
        <w:t>(This annex forms an integral part of this Recommendation | International Standard.)</w:t>
      </w:r>
    </w:p>
    <w:p w14:paraId="5051EF4C" w14:textId="6EF43AD3" w:rsidR="00CE17FE" w:rsidRPr="003929CC" w:rsidRDefault="00CE17FE" w:rsidP="00057618">
      <w:pPr>
        <w:pStyle w:val="a2"/>
        <w:numPr>
          <w:ilvl w:val="1"/>
          <w:numId w:val="7"/>
        </w:numPr>
        <w:tabs>
          <w:tab w:val="clear" w:pos="360"/>
          <w:tab w:val="num" w:pos="4613"/>
        </w:tabs>
        <w:rPr>
          <w:color w:val="000000" w:themeColor="text1"/>
          <w:lang w:val="en-CA"/>
        </w:rPr>
      </w:pPr>
      <w:bookmarkStart w:id="2105" w:name="_Toc21625581"/>
      <w:r w:rsidRPr="003929CC">
        <w:rPr>
          <w:color w:val="000000" w:themeColor="text1"/>
          <w:lang w:val="en-CA"/>
        </w:rPr>
        <w:t>General</w:t>
      </w:r>
      <w:bookmarkEnd w:id="2105"/>
    </w:p>
    <w:p w14:paraId="0B81FB95" w14:textId="1C1EFDD0" w:rsidR="004E4A0E" w:rsidRPr="003929CC" w:rsidRDefault="004E4A0E" w:rsidP="00057618">
      <w:pPr>
        <w:pStyle w:val="BodyText"/>
        <w:tabs>
          <w:tab w:val="left" w:pos="403"/>
          <w:tab w:val="left" w:pos="806"/>
          <w:tab w:val="left" w:pos="1210"/>
          <w:tab w:val="left" w:pos="1613"/>
          <w:tab w:val="left" w:pos="2016"/>
          <w:tab w:val="right" w:pos="9677"/>
        </w:tabs>
        <w:autoSpaceDE w:val="0"/>
        <w:autoSpaceDN w:val="0"/>
        <w:adjustRightInd w:val="0"/>
        <w:rPr>
          <w:rFonts w:eastAsia="Malgun Gothic"/>
          <w:szCs w:val="24"/>
        </w:rPr>
      </w:pPr>
      <w:r w:rsidRPr="003929CC">
        <w:rPr>
          <w:rFonts w:eastAsia="Malgun Gothic"/>
          <w:szCs w:val="24"/>
        </w:rPr>
        <w:t>This annex specifies syntax and semantics of the VUI parameters of the ASPSs.</w:t>
      </w:r>
    </w:p>
    <w:p w14:paraId="149D3EA0" w14:textId="3B40DC37" w:rsidR="004E4A0E" w:rsidRPr="003929CC" w:rsidRDefault="004E4A0E" w:rsidP="00057618">
      <w:pPr>
        <w:pStyle w:val="BodyText"/>
        <w:tabs>
          <w:tab w:val="left" w:pos="403"/>
          <w:tab w:val="left" w:pos="806"/>
          <w:tab w:val="left" w:pos="1210"/>
          <w:tab w:val="left" w:pos="1613"/>
          <w:tab w:val="left" w:pos="2016"/>
          <w:tab w:val="right" w:pos="9677"/>
        </w:tabs>
        <w:autoSpaceDE w:val="0"/>
        <w:autoSpaceDN w:val="0"/>
        <w:adjustRightInd w:val="0"/>
        <w:rPr>
          <w:rFonts w:eastAsia="Malgun Gothic"/>
          <w:szCs w:val="24"/>
        </w:rPr>
      </w:pPr>
      <w:r w:rsidRPr="003929CC">
        <w:rPr>
          <w:rFonts w:eastAsia="Malgun Gothic"/>
          <w:szCs w:val="24"/>
        </w:rPr>
        <w:t xml:space="preserve">VUI parameters are not required for constructing the </w:t>
      </w:r>
      <w:r w:rsidR="00FD3B5D" w:rsidRPr="003929CC">
        <w:rPr>
          <w:rFonts w:eastAsia="Malgun Gothic"/>
          <w:szCs w:val="24"/>
        </w:rPr>
        <w:t xml:space="preserve">atlas </w:t>
      </w:r>
      <w:r w:rsidRPr="003929CC">
        <w:rPr>
          <w:rFonts w:eastAsia="Malgun Gothic"/>
          <w:szCs w:val="24"/>
        </w:rPr>
        <w:t xml:space="preserve">by the decoding process. Conforming decoders are not required to process this information for output order conformance to this document (see </w:t>
      </w:r>
      <w:r w:rsidR="00FD3B5D" w:rsidRPr="003929CC">
        <w:rPr>
          <w:rFonts w:eastAsia="Malgun Gothic"/>
          <w:szCs w:val="24"/>
        </w:rPr>
        <w:fldChar w:fldCharType="begin"/>
      </w:r>
      <w:r w:rsidR="00FD3B5D" w:rsidRPr="003929CC">
        <w:rPr>
          <w:rFonts w:eastAsia="Malgun Gothic"/>
          <w:szCs w:val="24"/>
        </w:rPr>
        <w:instrText xml:space="preserve"> REF _Ref21527634 \r \h </w:instrText>
      </w:r>
      <w:r w:rsidR="003929CC" w:rsidRPr="003929CC">
        <w:rPr>
          <w:rFonts w:eastAsia="Malgun Gothic"/>
          <w:szCs w:val="24"/>
        </w:rPr>
        <w:instrText xml:space="preserve"> \* MERGEFORMAT </w:instrText>
      </w:r>
      <w:r w:rsidR="00FD3B5D" w:rsidRPr="003929CC">
        <w:rPr>
          <w:rFonts w:eastAsia="Malgun Gothic"/>
          <w:szCs w:val="24"/>
        </w:rPr>
      </w:r>
      <w:r w:rsidR="00FD3B5D" w:rsidRPr="003929CC">
        <w:rPr>
          <w:rFonts w:eastAsia="Malgun Gothic"/>
          <w:szCs w:val="24"/>
        </w:rPr>
        <w:fldChar w:fldCharType="separate"/>
      </w:r>
      <w:r w:rsidR="007226FA">
        <w:rPr>
          <w:rFonts w:eastAsia="Malgun Gothic"/>
          <w:szCs w:val="24"/>
        </w:rPr>
        <w:t>Annex D</w:t>
      </w:r>
      <w:r w:rsidR="00FD3B5D" w:rsidRPr="003929CC">
        <w:rPr>
          <w:rFonts w:eastAsia="Malgun Gothic"/>
          <w:szCs w:val="24"/>
        </w:rPr>
        <w:fldChar w:fldCharType="end"/>
      </w:r>
      <w:r w:rsidRPr="003929CC">
        <w:rPr>
          <w:rFonts w:eastAsia="Malgun Gothic"/>
          <w:szCs w:val="24"/>
        </w:rPr>
        <w:t xml:space="preserve"> for the specification of output order conformance). Some VUI parameters are required to check bitstream conformance and for output timing decoder conformance.</w:t>
      </w:r>
    </w:p>
    <w:p w14:paraId="6F783C24" w14:textId="1D483B9B" w:rsidR="004E4A0E" w:rsidRPr="003929CC" w:rsidRDefault="004E4A0E" w:rsidP="00057618">
      <w:pPr>
        <w:pStyle w:val="BodyText"/>
        <w:tabs>
          <w:tab w:val="left" w:pos="403"/>
          <w:tab w:val="left" w:pos="806"/>
          <w:tab w:val="left" w:pos="1210"/>
          <w:tab w:val="left" w:pos="1613"/>
          <w:tab w:val="left" w:pos="2016"/>
          <w:tab w:val="right" w:pos="9677"/>
        </w:tabs>
        <w:autoSpaceDE w:val="0"/>
        <w:autoSpaceDN w:val="0"/>
        <w:adjustRightInd w:val="0"/>
        <w:rPr>
          <w:rFonts w:eastAsia="Malgun Gothic"/>
          <w:szCs w:val="24"/>
        </w:rPr>
      </w:pPr>
      <w:r w:rsidRPr="003929CC">
        <w:rPr>
          <w:rFonts w:eastAsia="Malgun Gothic"/>
          <w:szCs w:val="24"/>
        </w:rPr>
        <w:t xml:space="preserve">In </w:t>
      </w:r>
      <w:r w:rsidR="00FD3B5D" w:rsidRPr="003929CC">
        <w:rPr>
          <w:rFonts w:eastAsia="Malgun Gothic"/>
          <w:szCs w:val="24"/>
        </w:rPr>
        <w:fldChar w:fldCharType="begin"/>
      </w:r>
      <w:r w:rsidR="00FD3B5D" w:rsidRPr="003929CC">
        <w:rPr>
          <w:rFonts w:eastAsia="Malgun Gothic"/>
          <w:szCs w:val="24"/>
        </w:rPr>
        <w:instrText xml:space="preserve"> REF _Ref21527679 \r \h </w:instrText>
      </w:r>
      <w:r w:rsidR="003929CC" w:rsidRPr="003929CC">
        <w:rPr>
          <w:rFonts w:eastAsia="Malgun Gothic"/>
          <w:szCs w:val="24"/>
        </w:rPr>
        <w:instrText xml:space="preserve"> \* MERGEFORMAT </w:instrText>
      </w:r>
      <w:r w:rsidR="00FD3B5D" w:rsidRPr="003929CC">
        <w:rPr>
          <w:rFonts w:eastAsia="Malgun Gothic"/>
          <w:szCs w:val="24"/>
        </w:rPr>
      </w:r>
      <w:r w:rsidR="00FD3B5D" w:rsidRPr="003929CC">
        <w:rPr>
          <w:rFonts w:eastAsia="Malgun Gothic"/>
          <w:szCs w:val="24"/>
        </w:rPr>
        <w:fldChar w:fldCharType="separate"/>
      </w:r>
      <w:r w:rsidR="007226FA">
        <w:rPr>
          <w:rFonts w:eastAsia="Malgun Gothic"/>
          <w:szCs w:val="24"/>
        </w:rPr>
        <w:t>Annex F</w:t>
      </w:r>
      <w:r w:rsidR="00FD3B5D" w:rsidRPr="003929CC">
        <w:rPr>
          <w:rFonts w:eastAsia="Malgun Gothic"/>
          <w:szCs w:val="24"/>
        </w:rPr>
        <w:fldChar w:fldCharType="end"/>
      </w:r>
      <w:r w:rsidRPr="003929CC">
        <w:rPr>
          <w:rFonts w:eastAsia="Malgun Gothic"/>
          <w:szCs w:val="24"/>
        </w:rPr>
        <w:t xml:space="preserve">, specification for presence of VUI parameters is also satisfied when those parameters (or some subset of them) are conveyed to decoders (or to the HRD) by other means not specified in this </w:t>
      </w:r>
      <w:r w:rsidR="00FD3B5D" w:rsidRPr="003929CC">
        <w:rPr>
          <w:rFonts w:eastAsia="Malgun Gothic"/>
          <w:szCs w:val="24"/>
        </w:rPr>
        <w:t>Specification</w:t>
      </w:r>
      <w:r w:rsidRPr="003929CC">
        <w:rPr>
          <w:rFonts w:eastAsia="Malgun Gothic"/>
          <w:szCs w:val="24"/>
        </w:rPr>
        <w:t>. When present in the bitstream, VUI parameters shall follow the syntax and semantics specified in this annex. When the content of VUI parameters is conveyed for the application by some means other than presence within the bitstream, the representation of the content of the VUI parameters is not required to use the same syntax specified in this annex. For the purpose of counting bits, only the appropriate bits that are actually present in the bitstream are counted.</w:t>
      </w:r>
    </w:p>
    <w:p w14:paraId="28C3A657" w14:textId="62A63B8A" w:rsidR="00CE17FE" w:rsidRPr="003929CC" w:rsidRDefault="00CE17FE" w:rsidP="00057618">
      <w:pPr>
        <w:pStyle w:val="a2"/>
        <w:numPr>
          <w:ilvl w:val="1"/>
          <w:numId w:val="7"/>
        </w:numPr>
        <w:tabs>
          <w:tab w:val="clear" w:pos="360"/>
          <w:tab w:val="clear" w:pos="567"/>
          <w:tab w:val="clear" w:pos="720"/>
          <w:tab w:val="left" w:pos="403"/>
          <w:tab w:val="left" w:pos="806"/>
          <w:tab w:val="left" w:pos="1210"/>
          <w:tab w:val="left" w:pos="1613"/>
          <w:tab w:val="left" w:pos="2016"/>
          <w:tab w:val="right" w:pos="9677"/>
        </w:tabs>
        <w:rPr>
          <w:color w:val="000000" w:themeColor="text1"/>
          <w:lang w:val="en-CA"/>
        </w:rPr>
      </w:pPr>
      <w:bookmarkStart w:id="2106" w:name="_Toc21625582"/>
      <w:bookmarkStart w:id="2107" w:name="_Ref19432721"/>
      <w:bookmarkStart w:id="2108" w:name="_Toc20134574"/>
      <w:bookmarkStart w:id="2109" w:name="_Toc77680673"/>
      <w:bookmarkStart w:id="2110" w:name="_Toc118289276"/>
      <w:bookmarkStart w:id="2111" w:name="_Toc226456884"/>
      <w:bookmarkStart w:id="2112" w:name="_Toc248045503"/>
      <w:bookmarkStart w:id="2113" w:name="_Toc287363888"/>
      <w:bookmarkStart w:id="2114" w:name="_Toc311220036"/>
      <w:bookmarkStart w:id="2115" w:name="_Toc317198934"/>
      <w:bookmarkStart w:id="2116" w:name="_Toc358292276"/>
      <w:r w:rsidRPr="003929CC">
        <w:rPr>
          <w:color w:val="000000" w:themeColor="text1"/>
          <w:lang w:val="en-CA"/>
        </w:rPr>
        <w:t>VUI syntax</w:t>
      </w:r>
      <w:bookmarkEnd w:id="2106"/>
    </w:p>
    <w:p w14:paraId="0D8FC6EC" w14:textId="4EA572EE" w:rsidR="00FD3B5D" w:rsidRPr="003929CC" w:rsidRDefault="00CE17FE" w:rsidP="00057618">
      <w:pPr>
        <w:pStyle w:val="a3"/>
        <w:tabs>
          <w:tab w:val="clear" w:pos="720"/>
          <w:tab w:val="left" w:pos="806"/>
          <w:tab w:val="left" w:pos="1210"/>
          <w:tab w:val="left" w:pos="1613"/>
          <w:tab w:val="left" w:pos="2016"/>
          <w:tab w:val="right" w:pos="9677"/>
        </w:tabs>
        <w:rPr>
          <w:lang w:val="en-CA"/>
        </w:rPr>
      </w:pPr>
      <w:bookmarkStart w:id="2117" w:name="_Toc21625583"/>
      <w:r w:rsidRPr="003929CC">
        <w:rPr>
          <w:lang w:val="en-CA"/>
        </w:rPr>
        <w:t>VUI parameters syntax</w:t>
      </w:r>
      <w:bookmarkEnd w:id="2107"/>
      <w:bookmarkEnd w:id="2108"/>
      <w:bookmarkEnd w:id="2109"/>
      <w:bookmarkEnd w:id="2110"/>
      <w:bookmarkEnd w:id="2111"/>
      <w:bookmarkEnd w:id="2112"/>
      <w:bookmarkEnd w:id="2113"/>
      <w:bookmarkEnd w:id="2114"/>
      <w:bookmarkEnd w:id="2115"/>
      <w:bookmarkEnd w:id="2116"/>
      <w:bookmarkEnd w:id="211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64"/>
        <w:gridCol w:w="1378"/>
      </w:tblGrid>
      <w:tr w:rsidR="00FD3B5D" w:rsidRPr="003929CC" w14:paraId="31526380" w14:textId="77777777" w:rsidTr="00057618">
        <w:trPr>
          <w:cantSplit/>
          <w:jc w:val="center"/>
        </w:trPr>
        <w:tc>
          <w:tcPr>
            <w:tcW w:w="4293" w:type="pct"/>
          </w:tcPr>
          <w:p w14:paraId="5FCF0D72" w14:textId="5C698D35" w:rsidR="00FD3B5D" w:rsidRPr="003929CC" w:rsidRDefault="0078453F" w:rsidP="00057618">
            <w:pPr>
              <w:keepNext/>
              <w:keepLines/>
              <w:tabs>
                <w:tab w:val="left" w:pos="806"/>
                <w:tab w:val="left" w:pos="1210"/>
                <w:tab w:val="left" w:pos="1613"/>
                <w:tab w:val="left" w:pos="2016"/>
                <w:tab w:val="right" w:pos="9677"/>
              </w:tabs>
              <w:spacing w:before="20" w:after="20"/>
              <w:jc w:val="left"/>
              <w:rPr>
                <w:rFonts w:eastAsia="Malgun Gothic"/>
                <w:noProof/>
                <w:sz w:val="20"/>
                <w:szCs w:val="20"/>
              </w:rPr>
            </w:pPr>
            <w:bookmarkStart w:id="2118" w:name="_Hlk21328004"/>
            <w:r w:rsidRPr="003929CC">
              <w:rPr>
                <w:rFonts w:eastAsia="Malgun Gothic"/>
                <w:noProof/>
                <w:sz w:val="20"/>
                <w:szCs w:val="20"/>
              </w:rPr>
              <w:t>v</w:t>
            </w:r>
            <w:r w:rsidR="00FD3B5D" w:rsidRPr="003929CC">
              <w:rPr>
                <w:rFonts w:eastAsia="Malgun Gothic"/>
                <w:noProof/>
                <w:sz w:val="20"/>
                <w:szCs w:val="20"/>
              </w:rPr>
              <w:t>ui_parameters( ) {</w:t>
            </w:r>
          </w:p>
        </w:tc>
        <w:tc>
          <w:tcPr>
            <w:tcW w:w="707" w:type="pct"/>
          </w:tcPr>
          <w:p w14:paraId="2543B3B8" w14:textId="77777777" w:rsidR="00FD3B5D" w:rsidRPr="003929CC" w:rsidRDefault="00FD3B5D" w:rsidP="00057618">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r w:rsidRPr="003929CC">
              <w:rPr>
                <w:rFonts w:eastAsia="Malgun Gothic"/>
                <w:b/>
                <w:bCs/>
                <w:noProof/>
                <w:sz w:val="20"/>
                <w:szCs w:val="20"/>
              </w:rPr>
              <w:t>Descriptor</w:t>
            </w:r>
          </w:p>
        </w:tc>
      </w:tr>
      <w:tr w:rsidR="00FD3B5D" w:rsidRPr="003929CC" w14:paraId="7C038A38" w14:textId="77777777" w:rsidTr="00057618">
        <w:trPr>
          <w:cantSplit/>
          <w:jc w:val="center"/>
        </w:trPr>
        <w:tc>
          <w:tcPr>
            <w:tcW w:w="4293" w:type="pct"/>
          </w:tcPr>
          <w:p w14:paraId="40BFEE2E" w14:textId="3AEECDE5" w:rsidR="00FD3B5D" w:rsidRPr="003929CC" w:rsidRDefault="00FD3B5D" w:rsidP="00057618">
            <w:pPr>
              <w:keepNext/>
              <w:keepLines/>
              <w:tabs>
                <w:tab w:val="left" w:pos="806"/>
                <w:tab w:val="left" w:pos="1210"/>
                <w:tab w:val="left" w:pos="1613"/>
                <w:tab w:val="left" w:pos="2016"/>
                <w:tab w:val="right" w:pos="9677"/>
              </w:tabs>
              <w:spacing w:before="20" w:after="20"/>
              <w:jc w:val="left"/>
              <w:rPr>
                <w:rFonts w:eastAsia="Malgun Gothic"/>
                <w:noProof/>
                <w:sz w:val="20"/>
                <w:szCs w:val="20"/>
              </w:rPr>
            </w:pPr>
            <w:r w:rsidRPr="003929CC">
              <w:rPr>
                <w:rFonts w:eastAsia="Malgun Gothic"/>
                <w:b/>
                <w:bCs/>
                <w:noProof/>
                <w:sz w:val="20"/>
                <w:szCs w:val="20"/>
              </w:rPr>
              <w:tab/>
            </w:r>
            <w:r w:rsidR="0078453F" w:rsidRPr="003929CC">
              <w:rPr>
                <w:rFonts w:eastAsia="Malgun Gothic"/>
                <w:b/>
                <w:bCs/>
                <w:noProof/>
                <w:sz w:val="20"/>
                <w:szCs w:val="20"/>
              </w:rPr>
              <w:t>vui</w:t>
            </w:r>
            <w:r w:rsidRPr="003929CC">
              <w:rPr>
                <w:rFonts w:eastAsia="Malgun Gothic"/>
                <w:b/>
                <w:bCs/>
                <w:noProof/>
                <w:sz w:val="20"/>
                <w:szCs w:val="20"/>
              </w:rPr>
              <w:t>_timing_info_present_flag</w:t>
            </w:r>
          </w:p>
        </w:tc>
        <w:tc>
          <w:tcPr>
            <w:tcW w:w="707" w:type="pct"/>
          </w:tcPr>
          <w:p w14:paraId="1E213BE5" w14:textId="77777777" w:rsidR="00FD3B5D" w:rsidRPr="003929CC" w:rsidRDefault="00FD3B5D" w:rsidP="00057618">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r w:rsidRPr="003929CC">
              <w:rPr>
                <w:rFonts w:eastAsia="Malgun Gothic"/>
                <w:bCs/>
                <w:noProof/>
                <w:sz w:val="20"/>
                <w:szCs w:val="20"/>
              </w:rPr>
              <w:t>u(1)</w:t>
            </w:r>
          </w:p>
        </w:tc>
      </w:tr>
      <w:tr w:rsidR="00FD3B5D" w:rsidRPr="003929CC" w14:paraId="2F4A42D8" w14:textId="77777777" w:rsidTr="00057618">
        <w:trPr>
          <w:cantSplit/>
          <w:jc w:val="center"/>
        </w:trPr>
        <w:tc>
          <w:tcPr>
            <w:tcW w:w="4293" w:type="pct"/>
          </w:tcPr>
          <w:p w14:paraId="2EDA71DE" w14:textId="7FB88C1A" w:rsidR="00FD3B5D" w:rsidRPr="003929CC" w:rsidRDefault="00FD3B5D" w:rsidP="00057618">
            <w:pPr>
              <w:keepNext/>
              <w:keepLines/>
              <w:tabs>
                <w:tab w:val="left" w:pos="806"/>
                <w:tab w:val="left" w:pos="1210"/>
                <w:tab w:val="left" w:pos="1613"/>
                <w:tab w:val="left" w:pos="2016"/>
                <w:tab w:val="right" w:pos="9677"/>
              </w:tabs>
              <w:spacing w:before="20" w:after="20"/>
              <w:jc w:val="left"/>
              <w:rPr>
                <w:rFonts w:eastAsia="Malgun Gothic"/>
                <w:noProof/>
                <w:sz w:val="20"/>
                <w:szCs w:val="20"/>
              </w:rPr>
            </w:pPr>
            <w:r w:rsidRPr="003929CC">
              <w:rPr>
                <w:rFonts w:eastAsia="Malgun Gothic"/>
                <w:b/>
                <w:bCs/>
                <w:noProof/>
                <w:sz w:val="20"/>
                <w:szCs w:val="20"/>
              </w:rPr>
              <w:tab/>
            </w:r>
            <w:r w:rsidRPr="003929CC">
              <w:rPr>
                <w:rFonts w:eastAsia="Malgun Gothic"/>
                <w:noProof/>
                <w:sz w:val="20"/>
                <w:szCs w:val="20"/>
              </w:rPr>
              <w:t xml:space="preserve">if( </w:t>
            </w:r>
            <w:r w:rsidR="0078453F" w:rsidRPr="003929CC">
              <w:rPr>
                <w:rFonts w:eastAsia="Malgun Gothic"/>
                <w:noProof/>
                <w:sz w:val="20"/>
                <w:szCs w:val="20"/>
              </w:rPr>
              <w:t>vui</w:t>
            </w:r>
            <w:r w:rsidRPr="003929CC">
              <w:rPr>
                <w:rFonts w:eastAsia="Malgun Gothic"/>
                <w:noProof/>
                <w:sz w:val="20"/>
                <w:szCs w:val="20"/>
              </w:rPr>
              <w:t>_timing_info_present_flag ) {</w:t>
            </w:r>
          </w:p>
        </w:tc>
        <w:tc>
          <w:tcPr>
            <w:tcW w:w="707" w:type="pct"/>
          </w:tcPr>
          <w:p w14:paraId="0D4F1E4E" w14:textId="77777777" w:rsidR="00FD3B5D" w:rsidRPr="003929CC" w:rsidRDefault="00FD3B5D" w:rsidP="00057618">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p>
        </w:tc>
      </w:tr>
      <w:tr w:rsidR="00FD3B5D" w:rsidRPr="003929CC" w14:paraId="300209CF" w14:textId="77777777" w:rsidTr="00057618">
        <w:trPr>
          <w:cantSplit/>
          <w:jc w:val="center"/>
        </w:trPr>
        <w:tc>
          <w:tcPr>
            <w:tcW w:w="4293" w:type="pct"/>
          </w:tcPr>
          <w:p w14:paraId="4EF32E43" w14:textId="1F62B3BD" w:rsidR="00FD3B5D" w:rsidRPr="003929CC" w:rsidRDefault="0078453F" w:rsidP="00057618">
            <w:pPr>
              <w:keepNext/>
              <w:keepLines/>
              <w:tabs>
                <w:tab w:val="left" w:pos="806"/>
                <w:tab w:val="left" w:pos="1210"/>
                <w:tab w:val="left" w:pos="1613"/>
                <w:tab w:val="left" w:pos="2016"/>
                <w:tab w:val="right" w:pos="9677"/>
              </w:tabs>
              <w:spacing w:before="20" w:after="20"/>
              <w:jc w:val="left"/>
              <w:rPr>
                <w:rFonts w:eastAsia="Malgun Gothic"/>
                <w:noProof/>
                <w:sz w:val="20"/>
                <w:szCs w:val="20"/>
              </w:rPr>
            </w:pPr>
            <w:r w:rsidRPr="003929CC">
              <w:rPr>
                <w:rFonts w:eastAsia="Malgun Gothic"/>
                <w:b/>
                <w:bCs/>
                <w:noProof/>
                <w:sz w:val="20"/>
                <w:szCs w:val="20"/>
              </w:rPr>
              <w:tab/>
            </w:r>
            <w:r w:rsidRPr="003929CC">
              <w:rPr>
                <w:rFonts w:eastAsia="Malgun Gothic"/>
                <w:b/>
                <w:bCs/>
                <w:noProof/>
                <w:sz w:val="20"/>
                <w:szCs w:val="20"/>
              </w:rPr>
              <w:tab/>
              <w:t>vui</w:t>
            </w:r>
            <w:r w:rsidR="00FD3B5D" w:rsidRPr="003929CC">
              <w:rPr>
                <w:rFonts w:eastAsia="Malgun Gothic"/>
                <w:b/>
                <w:bCs/>
                <w:noProof/>
                <w:sz w:val="20"/>
                <w:szCs w:val="20"/>
              </w:rPr>
              <w:t>_num_units_in_tick</w:t>
            </w:r>
          </w:p>
        </w:tc>
        <w:tc>
          <w:tcPr>
            <w:tcW w:w="707" w:type="pct"/>
          </w:tcPr>
          <w:p w14:paraId="6242995A" w14:textId="77777777" w:rsidR="00FD3B5D" w:rsidRPr="003929CC" w:rsidRDefault="00FD3B5D" w:rsidP="00057618">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r w:rsidRPr="003929CC">
              <w:rPr>
                <w:rFonts w:eastAsia="Malgun Gothic"/>
                <w:bCs/>
                <w:noProof/>
                <w:sz w:val="20"/>
                <w:szCs w:val="20"/>
              </w:rPr>
              <w:t>u(32)</w:t>
            </w:r>
          </w:p>
        </w:tc>
      </w:tr>
      <w:tr w:rsidR="00FD3B5D" w:rsidRPr="003929CC" w14:paraId="08936F32" w14:textId="77777777" w:rsidTr="00057618">
        <w:trPr>
          <w:cantSplit/>
          <w:jc w:val="center"/>
        </w:trPr>
        <w:tc>
          <w:tcPr>
            <w:tcW w:w="4293" w:type="pct"/>
          </w:tcPr>
          <w:p w14:paraId="593F0431" w14:textId="7933F3C7" w:rsidR="00FD3B5D" w:rsidRPr="003929CC" w:rsidRDefault="00FD3B5D" w:rsidP="00057618">
            <w:pPr>
              <w:keepNext/>
              <w:keepLines/>
              <w:tabs>
                <w:tab w:val="left" w:pos="806"/>
                <w:tab w:val="left" w:pos="1210"/>
                <w:tab w:val="left" w:pos="1613"/>
                <w:tab w:val="left" w:pos="2016"/>
                <w:tab w:val="right" w:pos="9677"/>
              </w:tabs>
              <w:spacing w:before="20" w:after="20"/>
              <w:jc w:val="left"/>
              <w:rPr>
                <w:rFonts w:eastAsia="Malgun Gothic"/>
                <w:noProof/>
                <w:sz w:val="20"/>
                <w:szCs w:val="20"/>
              </w:rPr>
            </w:pPr>
            <w:r w:rsidRPr="003929CC">
              <w:rPr>
                <w:rFonts w:eastAsia="Malgun Gothic"/>
                <w:b/>
                <w:bCs/>
                <w:noProof/>
                <w:sz w:val="20"/>
                <w:szCs w:val="20"/>
              </w:rPr>
              <w:tab/>
            </w:r>
            <w:r w:rsidRPr="003929CC">
              <w:rPr>
                <w:rFonts w:eastAsia="Malgun Gothic"/>
                <w:b/>
                <w:bCs/>
                <w:noProof/>
                <w:sz w:val="20"/>
                <w:szCs w:val="20"/>
              </w:rPr>
              <w:tab/>
            </w:r>
            <w:r w:rsidR="0078453F" w:rsidRPr="003929CC">
              <w:rPr>
                <w:rFonts w:eastAsia="Malgun Gothic"/>
                <w:b/>
                <w:bCs/>
                <w:noProof/>
                <w:sz w:val="20"/>
                <w:szCs w:val="20"/>
              </w:rPr>
              <w:t>vui</w:t>
            </w:r>
            <w:r w:rsidRPr="003929CC">
              <w:rPr>
                <w:rFonts w:eastAsia="Malgun Gothic"/>
                <w:b/>
                <w:bCs/>
                <w:noProof/>
                <w:sz w:val="20"/>
                <w:szCs w:val="20"/>
              </w:rPr>
              <w:t>_time_scale</w:t>
            </w:r>
          </w:p>
        </w:tc>
        <w:tc>
          <w:tcPr>
            <w:tcW w:w="707" w:type="pct"/>
          </w:tcPr>
          <w:p w14:paraId="6190BC44" w14:textId="77777777" w:rsidR="00FD3B5D" w:rsidRPr="003929CC" w:rsidRDefault="00FD3B5D" w:rsidP="00057618">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r w:rsidRPr="003929CC">
              <w:rPr>
                <w:rFonts w:eastAsia="Malgun Gothic"/>
                <w:bCs/>
                <w:noProof/>
                <w:sz w:val="20"/>
                <w:szCs w:val="20"/>
              </w:rPr>
              <w:t>u(32)</w:t>
            </w:r>
          </w:p>
        </w:tc>
      </w:tr>
      <w:tr w:rsidR="00FD3B5D" w:rsidRPr="003929CC" w14:paraId="324E9707" w14:textId="77777777" w:rsidTr="00057618">
        <w:trPr>
          <w:cantSplit/>
          <w:jc w:val="center"/>
        </w:trPr>
        <w:tc>
          <w:tcPr>
            <w:tcW w:w="4293" w:type="pct"/>
          </w:tcPr>
          <w:p w14:paraId="1B1D999F" w14:textId="269208E2" w:rsidR="00FD3B5D" w:rsidRPr="003929CC" w:rsidRDefault="00FD3B5D" w:rsidP="00057618">
            <w:pPr>
              <w:keepNext/>
              <w:keepLines/>
              <w:tabs>
                <w:tab w:val="left" w:pos="806"/>
                <w:tab w:val="left" w:pos="1210"/>
                <w:tab w:val="left" w:pos="1613"/>
                <w:tab w:val="left" w:pos="2016"/>
                <w:tab w:val="right" w:pos="9677"/>
              </w:tabs>
              <w:spacing w:before="20" w:after="20"/>
              <w:jc w:val="left"/>
              <w:rPr>
                <w:rFonts w:eastAsia="Malgun Gothic"/>
                <w:b/>
                <w:bCs/>
                <w:noProof/>
                <w:sz w:val="20"/>
                <w:szCs w:val="20"/>
              </w:rPr>
            </w:pPr>
            <w:r w:rsidRPr="003929CC">
              <w:rPr>
                <w:rFonts w:eastAsia="Malgun Gothic"/>
                <w:bCs/>
                <w:noProof/>
                <w:sz w:val="20"/>
                <w:szCs w:val="20"/>
              </w:rPr>
              <w:tab/>
            </w:r>
            <w:r w:rsidRPr="003929CC">
              <w:rPr>
                <w:rFonts w:eastAsia="Malgun Gothic"/>
                <w:bCs/>
                <w:noProof/>
                <w:sz w:val="20"/>
                <w:szCs w:val="20"/>
              </w:rPr>
              <w:tab/>
            </w:r>
            <w:r w:rsidR="0078453F" w:rsidRPr="003929CC">
              <w:rPr>
                <w:rFonts w:eastAsia="Malgun Gothic"/>
                <w:b/>
                <w:bCs/>
                <w:noProof/>
                <w:sz w:val="20"/>
                <w:szCs w:val="20"/>
              </w:rPr>
              <w:t>vui</w:t>
            </w:r>
            <w:r w:rsidRPr="003929CC">
              <w:rPr>
                <w:rFonts w:eastAsia="Malgun Gothic"/>
                <w:b/>
                <w:bCs/>
                <w:noProof/>
                <w:sz w:val="20"/>
                <w:szCs w:val="20"/>
              </w:rPr>
              <w:t>_poc_proportional_to_timing_flag</w:t>
            </w:r>
          </w:p>
        </w:tc>
        <w:tc>
          <w:tcPr>
            <w:tcW w:w="707" w:type="pct"/>
          </w:tcPr>
          <w:p w14:paraId="599B350A" w14:textId="77777777" w:rsidR="00FD3B5D" w:rsidRPr="003929CC" w:rsidRDefault="00FD3B5D" w:rsidP="00057618">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r w:rsidRPr="003929CC">
              <w:rPr>
                <w:rFonts w:eastAsia="Malgun Gothic"/>
                <w:bCs/>
                <w:noProof/>
                <w:sz w:val="20"/>
                <w:szCs w:val="20"/>
              </w:rPr>
              <w:t>u(1)</w:t>
            </w:r>
          </w:p>
        </w:tc>
      </w:tr>
      <w:tr w:rsidR="00FD3B5D" w:rsidRPr="003929CC" w14:paraId="20695EA3" w14:textId="77777777" w:rsidTr="00057618">
        <w:trPr>
          <w:cantSplit/>
          <w:jc w:val="center"/>
        </w:trPr>
        <w:tc>
          <w:tcPr>
            <w:tcW w:w="4293" w:type="pct"/>
          </w:tcPr>
          <w:p w14:paraId="0C04AB95" w14:textId="76E18064" w:rsidR="00FD3B5D" w:rsidRPr="003929CC" w:rsidRDefault="00FD3B5D" w:rsidP="00057618">
            <w:pPr>
              <w:keepNext/>
              <w:keepLines/>
              <w:tabs>
                <w:tab w:val="left" w:pos="806"/>
                <w:tab w:val="left" w:pos="1210"/>
                <w:tab w:val="left" w:pos="1613"/>
                <w:tab w:val="left" w:pos="2016"/>
                <w:tab w:val="right" w:pos="9677"/>
              </w:tabs>
              <w:spacing w:before="20" w:after="20"/>
              <w:jc w:val="left"/>
              <w:rPr>
                <w:rFonts w:eastAsia="Malgun Gothic"/>
                <w:bCs/>
                <w:noProof/>
                <w:sz w:val="20"/>
                <w:szCs w:val="20"/>
              </w:rPr>
            </w:pPr>
            <w:r w:rsidRPr="003929CC">
              <w:rPr>
                <w:rFonts w:eastAsia="Malgun Gothic"/>
                <w:bCs/>
                <w:noProof/>
                <w:sz w:val="20"/>
                <w:szCs w:val="20"/>
              </w:rPr>
              <w:tab/>
            </w:r>
            <w:r w:rsidRPr="003929CC">
              <w:rPr>
                <w:rFonts w:eastAsia="Malgun Gothic"/>
                <w:bCs/>
                <w:noProof/>
                <w:sz w:val="20"/>
                <w:szCs w:val="20"/>
              </w:rPr>
              <w:tab/>
              <w:t xml:space="preserve">if( </w:t>
            </w:r>
            <w:r w:rsidR="0078453F" w:rsidRPr="003929CC">
              <w:rPr>
                <w:rFonts w:eastAsia="Malgun Gothic"/>
                <w:bCs/>
                <w:noProof/>
                <w:sz w:val="20"/>
                <w:szCs w:val="20"/>
              </w:rPr>
              <w:t>vui</w:t>
            </w:r>
            <w:r w:rsidRPr="003929CC">
              <w:rPr>
                <w:rFonts w:eastAsia="Malgun Gothic"/>
                <w:bCs/>
                <w:noProof/>
                <w:sz w:val="20"/>
                <w:szCs w:val="20"/>
              </w:rPr>
              <w:t>_poc_proportional_to_timing_flag )</w:t>
            </w:r>
          </w:p>
        </w:tc>
        <w:tc>
          <w:tcPr>
            <w:tcW w:w="707" w:type="pct"/>
          </w:tcPr>
          <w:p w14:paraId="2A3723E9" w14:textId="77777777" w:rsidR="00FD3B5D" w:rsidRPr="003929CC" w:rsidRDefault="00FD3B5D" w:rsidP="00057618">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p>
        </w:tc>
      </w:tr>
      <w:tr w:rsidR="00FD3B5D" w:rsidRPr="003929CC" w14:paraId="0224E6F6" w14:textId="77777777" w:rsidTr="00057618">
        <w:trPr>
          <w:cantSplit/>
          <w:jc w:val="center"/>
        </w:trPr>
        <w:tc>
          <w:tcPr>
            <w:tcW w:w="4293" w:type="pct"/>
          </w:tcPr>
          <w:p w14:paraId="05606783" w14:textId="4DDBDA91" w:rsidR="00FD3B5D" w:rsidRPr="003929CC" w:rsidRDefault="00FD3B5D" w:rsidP="00057618">
            <w:pPr>
              <w:keepNext/>
              <w:keepLines/>
              <w:tabs>
                <w:tab w:val="left" w:pos="806"/>
                <w:tab w:val="left" w:pos="1210"/>
                <w:tab w:val="left" w:pos="1613"/>
                <w:tab w:val="left" w:pos="2016"/>
                <w:tab w:val="right" w:pos="9677"/>
              </w:tabs>
              <w:spacing w:before="20" w:after="20"/>
              <w:jc w:val="left"/>
              <w:rPr>
                <w:rFonts w:eastAsia="Malgun Gothic"/>
                <w:b/>
                <w:bCs/>
                <w:noProof/>
                <w:sz w:val="20"/>
                <w:szCs w:val="20"/>
              </w:rPr>
            </w:pPr>
            <w:r w:rsidRPr="003929CC">
              <w:rPr>
                <w:rFonts w:eastAsia="Malgun Gothic"/>
                <w:bCs/>
                <w:noProof/>
                <w:sz w:val="20"/>
                <w:szCs w:val="20"/>
              </w:rPr>
              <w:tab/>
            </w:r>
            <w:r w:rsidRPr="003929CC">
              <w:rPr>
                <w:rFonts w:eastAsia="Malgun Gothic"/>
                <w:bCs/>
                <w:noProof/>
                <w:sz w:val="20"/>
                <w:szCs w:val="20"/>
              </w:rPr>
              <w:tab/>
            </w:r>
            <w:r w:rsidRPr="003929CC">
              <w:rPr>
                <w:rFonts w:eastAsia="Malgun Gothic"/>
                <w:bCs/>
                <w:noProof/>
                <w:sz w:val="20"/>
                <w:szCs w:val="20"/>
              </w:rPr>
              <w:tab/>
            </w:r>
            <w:r w:rsidR="0078453F" w:rsidRPr="003929CC">
              <w:rPr>
                <w:rFonts w:eastAsia="Malgun Gothic"/>
                <w:b/>
                <w:bCs/>
                <w:noProof/>
                <w:sz w:val="20"/>
                <w:szCs w:val="20"/>
              </w:rPr>
              <w:t>vui</w:t>
            </w:r>
            <w:r w:rsidRPr="003929CC">
              <w:rPr>
                <w:rFonts w:eastAsia="Malgun Gothic"/>
                <w:b/>
                <w:bCs/>
                <w:noProof/>
                <w:sz w:val="20"/>
                <w:szCs w:val="20"/>
              </w:rPr>
              <w:t>_num_ticks_poc_diff_one_minus1</w:t>
            </w:r>
          </w:p>
        </w:tc>
        <w:tc>
          <w:tcPr>
            <w:tcW w:w="707" w:type="pct"/>
          </w:tcPr>
          <w:p w14:paraId="5E6FCD54" w14:textId="77777777" w:rsidR="00FD3B5D" w:rsidRPr="003929CC" w:rsidRDefault="00FD3B5D" w:rsidP="00057618">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r w:rsidRPr="003929CC">
              <w:rPr>
                <w:rFonts w:eastAsia="Malgun Gothic"/>
                <w:bCs/>
                <w:noProof/>
                <w:sz w:val="20"/>
                <w:szCs w:val="20"/>
              </w:rPr>
              <w:t>ue(v)</w:t>
            </w:r>
          </w:p>
        </w:tc>
      </w:tr>
      <w:tr w:rsidR="00FD3B5D" w:rsidRPr="003929CC" w14:paraId="67ABF2E4" w14:textId="77777777" w:rsidTr="00057618">
        <w:trPr>
          <w:cantSplit/>
          <w:jc w:val="center"/>
        </w:trPr>
        <w:tc>
          <w:tcPr>
            <w:tcW w:w="4293" w:type="pct"/>
          </w:tcPr>
          <w:p w14:paraId="5CBD1DDE" w14:textId="29A6B585" w:rsidR="00FD3B5D" w:rsidRPr="003929CC" w:rsidRDefault="00FD3B5D" w:rsidP="00057618">
            <w:pPr>
              <w:keepNext/>
              <w:keepLines/>
              <w:tabs>
                <w:tab w:val="left" w:pos="806"/>
                <w:tab w:val="left" w:pos="1210"/>
                <w:tab w:val="left" w:pos="1613"/>
                <w:tab w:val="left" w:pos="2016"/>
                <w:tab w:val="right" w:pos="9677"/>
              </w:tabs>
              <w:spacing w:before="20" w:after="20"/>
              <w:jc w:val="left"/>
              <w:rPr>
                <w:rFonts w:eastAsia="Malgun Gothic"/>
                <w:b/>
                <w:bCs/>
                <w:noProof/>
                <w:sz w:val="20"/>
                <w:szCs w:val="20"/>
              </w:rPr>
            </w:pPr>
            <w:r w:rsidRPr="003929CC">
              <w:rPr>
                <w:rFonts w:eastAsia="Malgun Gothic"/>
                <w:b/>
                <w:bCs/>
                <w:noProof/>
                <w:sz w:val="20"/>
                <w:szCs w:val="20"/>
              </w:rPr>
              <w:tab/>
            </w:r>
            <w:r w:rsidRPr="003929CC">
              <w:rPr>
                <w:rFonts w:eastAsia="Malgun Gothic"/>
                <w:b/>
                <w:bCs/>
                <w:noProof/>
                <w:sz w:val="20"/>
                <w:szCs w:val="20"/>
              </w:rPr>
              <w:tab/>
            </w:r>
            <w:r w:rsidR="0078453F" w:rsidRPr="003929CC">
              <w:rPr>
                <w:rFonts w:eastAsia="Malgun Gothic"/>
                <w:b/>
                <w:bCs/>
                <w:noProof/>
                <w:sz w:val="20"/>
                <w:szCs w:val="20"/>
              </w:rPr>
              <w:t>vui</w:t>
            </w:r>
            <w:r w:rsidRPr="003929CC">
              <w:rPr>
                <w:rFonts w:eastAsia="Malgun Gothic"/>
                <w:b/>
                <w:bCs/>
                <w:noProof/>
                <w:sz w:val="20"/>
                <w:szCs w:val="20"/>
              </w:rPr>
              <w:t>_hrd_parameters_present_flag</w:t>
            </w:r>
          </w:p>
        </w:tc>
        <w:tc>
          <w:tcPr>
            <w:tcW w:w="707" w:type="pct"/>
          </w:tcPr>
          <w:p w14:paraId="5E2FB7D3" w14:textId="77777777" w:rsidR="00FD3B5D" w:rsidRPr="003929CC" w:rsidRDefault="00FD3B5D" w:rsidP="00057618">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r w:rsidRPr="003929CC">
              <w:rPr>
                <w:rFonts w:eastAsia="Malgun Gothic"/>
                <w:bCs/>
                <w:noProof/>
                <w:sz w:val="20"/>
                <w:szCs w:val="20"/>
              </w:rPr>
              <w:t>u(1)</w:t>
            </w:r>
          </w:p>
        </w:tc>
      </w:tr>
      <w:tr w:rsidR="00FD3B5D" w:rsidRPr="003929CC" w14:paraId="313AEB71" w14:textId="77777777" w:rsidTr="00057618">
        <w:trPr>
          <w:cantSplit/>
          <w:jc w:val="center"/>
        </w:trPr>
        <w:tc>
          <w:tcPr>
            <w:tcW w:w="4293" w:type="pct"/>
          </w:tcPr>
          <w:p w14:paraId="4A91FB7B" w14:textId="24C385A1" w:rsidR="00FD3B5D" w:rsidRPr="003929CC" w:rsidRDefault="00FD3B5D" w:rsidP="00057618">
            <w:pPr>
              <w:keepNext/>
              <w:keepLines/>
              <w:tabs>
                <w:tab w:val="left" w:pos="806"/>
                <w:tab w:val="left" w:pos="1210"/>
                <w:tab w:val="left" w:pos="1613"/>
                <w:tab w:val="left" w:pos="2016"/>
                <w:tab w:val="right" w:pos="9677"/>
              </w:tabs>
              <w:spacing w:before="20" w:after="20"/>
              <w:jc w:val="left"/>
              <w:rPr>
                <w:rFonts w:eastAsia="Malgun Gothic"/>
                <w:b/>
                <w:bCs/>
                <w:noProof/>
                <w:sz w:val="20"/>
                <w:szCs w:val="20"/>
              </w:rPr>
            </w:pPr>
            <w:r w:rsidRPr="003929CC">
              <w:rPr>
                <w:rFonts w:eastAsia="Malgun Gothic"/>
                <w:bCs/>
                <w:noProof/>
                <w:sz w:val="20"/>
                <w:szCs w:val="20"/>
              </w:rPr>
              <w:tab/>
            </w:r>
            <w:r w:rsidRPr="003929CC">
              <w:rPr>
                <w:rFonts w:eastAsia="Malgun Gothic"/>
                <w:bCs/>
                <w:noProof/>
                <w:sz w:val="20"/>
                <w:szCs w:val="20"/>
              </w:rPr>
              <w:tab/>
              <w:t xml:space="preserve">if( </w:t>
            </w:r>
            <w:r w:rsidR="0078453F" w:rsidRPr="003929CC">
              <w:rPr>
                <w:rFonts w:eastAsia="Malgun Gothic"/>
                <w:bCs/>
                <w:noProof/>
                <w:sz w:val="20"/>
                <w:szCs w:val="20"/>
              </w:rPr>
              <w:t>vui</w:t>
            </w:r>
            <w:r w:rsidRPr="003929CC">
              <w:rPr>
                <w:rFonts w:eastAsia="Malgun Gothic"/>
                <w:bCs/>
                <w:noProof/>
                <w:sz w:val="20"/>
                <w:szCs w:val="20"/>
              </w:rPr>
              <w:t>_hrd_parameters_present_flag )</w:t>
            </w:r>
          </w:p>
        </w:tc>
        <w:tc>
          <w:tcPr>
            <w:tcW w:w="707" w:type="pct"/>
          </w:tcPr>
          <w:p w14:paraId="5D6971AD" w14:textId="77777777" w:rsidR="00FD3B5D" w:rsidRPr="003929CC" w:rsidRDefault="00FD3B5D" w:rsidP="00057618">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p>
        </w:tc>
      </w:tr>
      <w:tr w:rsidR="00FD3B5D" w:rsidRPr="003929CC" w14:paraId="11442E51" w14:textId="77777777" w:rsidTr="00057618">
        <w:trPr>
          <w:cantSplit/>
          <w:jc w:val="center"/>
        </w:trPr>
        <w:tc>
          <w:tcPr>
            <w:tcW w:w="4293" w:type="pct"/>
          </w:tcPr>
          <w:p w14:paraId="3C670F9D" w14:textId="5D1370D1" w:rsidR="00FD3B5D" w:rsidRPr="003929CC" w:rsidRDefault="00FD3B5D" w:rsidP="00057618">
            <w:pPr>
              <w:keepNext/>
              <w:keepLines/>
              <w:tabs>
                <w:tab w:val="left" w:pos="806"/>
                <w:tab w:val="left" w:pos="1210"/>
                <w:tab w:val="left" w:pos="1613"/>
                <w:tab w:val="left" w:pos="2016"/>
                <w:tab w:val="right" w:pos="9677"/>
              </w:tabs>
              <w:spacing w:before="20" w:after="20"/>
              <w:jc w:val="left"/>
              <w:rPr>
                <w:rFonts w:eastAsia="Malgun Gothic"/>
                <w:b/>
                <w:bCs/>
                <w:noProof/>
                <w:sz w:val="20"/>
                <w:szCs w:val="20"/>
              </w:rPr>
            </w:pPr>
            <w:r w:rsidRPr="003929CC">
              <w:rPr>
                <w:rFonts w:eastAsia="Malgun Gothic"/>
                <w:b/>
                <w:bCs/>
                <w:noProof/>
                <w:sz w:val="20"/>
                <w:szCs w:val="20"/>
              </w:rPr>
              <w:tab/>
            </w:r>
            <w:r w:rsidR="0078453F" w:rsidRPr="003929CC">
              <w:rPr>
                <w:rFonts w:eastAsia="Malgun Gothic"/>
                <w:b/>
                <w:bCs/>
                <w:noProof/>
                <w:sz w:val="20"/>
                <w:szCs w:val="20"/>
              </w:rPr>
              <w:tab/>
            </w:r>
            <w:r w:rsidR="0078453F" w:rsidRPr="003929CC">
              <w:rPr>
                <w:rFonts w:eastAsia="Malgun Gothic"/>
                <w:b/>
                <w:bCs/>
                <w:noProof/>
                <w:sz w:val="20"/>
                <w:szCs w:val="20"/>
              </w:rPr>
              <w:tab/>
            </w:r>
            <w:r w:rsidRPr="003929CC">
              <w:rPr>
                <w:rFonts w:eastAsia="Malgun Gothic"/>
                <w:noProof/>
                <w:sz w:val="20"/>
                <w:szCs w:val="20"/>
              </w:rPr>
              <w:t>hrd_parameters( )</w:t>
            </w:r>
          </w:p>
        </w:tc>
        <w:tc>
          <w:tcPr>
            <w:tcW w:w="707" w:type="pct"/>
          </w:tcPr>
          <w:p w14:paraId="58CED166" w14:textId="77777777" w:rsidR="00FD3B5D" w:rsidRPr="003929CC" w:rsidRDefault="00FD3B5D" w:rsidP="00057618">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p>
        </w:tc>
      </w:tr>
      <w:tr w:rsidR="00FD3B5D" w:rsidRPr="003929CC" w14:paraId="69B2A578" w14:textId="77777777" w:rsidTr="00057618">
        <w:trPr>
          <w:cantSplit/>
          <w:jc w:val="center"/>
        </w:trPr>
        <w:tc>
          <w:tcPr>
            <w:tcW w:w="4293" w:type="pct"/>
          </w:tcPr>
          <w:p w14:paraId="7FB1A15A" w14:textId="77777777" w:rsidR="00FD3B5D" w:rsidRPr="003929CC" w:rsidRDefault="00FD3B5D" w:rsidP="00057618">
            <w:pPr>
              <w:keepNext/>
              <w:keepLines/>
              <w:tabs>
                <w:tab w:val="left" w:pos="806"/>
                <w:tab w:val="left" w:pos="1210"/>
                <w:tab w:val="left" w:pos="1613"/>
                <w:tab w:val="left" w:pos="2016"/>
                <w:tab w:val="right" w:pos="9677"/>
              </w:tabs>
              <w:spacing w:before="20" w:after="20"/>
              <w:jc w:val="left"/>
              <w:rPr>
                <w:rFonts w:eastAsia="Malgun Gothic"/>
                <w:bCs/>
                <w:noProof/>
                <w:sz w:val="20"/>
                <w:szCs w:val="20"/>
              </w:rPr>
            </w:pPr>
            <w:r w:rsidRPr="003929CC">
              <w:rPr>
                <w:rFonts w:eastAsia="Malgun Gothic"/>
                <w:bCs/>
                <w:noProof/>
                <w:sz w:val="20"/>
                <w:szCs w:val="20"/>
              </w:rPr>
              <w:tab/>
              <w:t>}</w:t>
            </w:r>
          </w:p>
        </w:tc>
        <w:tc>
          <w:tcPr>
            <w:tcW w:w="707" w:type="pct"/>
          </w:tcPr>
          <w:p w14:paraId="5C880848" w14:textId="77777777" w:rsidR="00FD3B5D" w:rsidRPr="003929CC" w:rsidRDefault="00FD3B5D" w:rsidP="00057618">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p>
        </w:tc>
      </w:tr>
      <w:tr w:rsidR="00FD3B5D" w:rsidRPr="003929CC" w14:paraId="1C90B486" w14:textId="77777777" w:rsidTr="00057618">
        <w:trPr>
          <w:cantSplit/>
          <w:jc w:val="center"/>
        </w:trPr>
        <w:tc>
          <w:tcPr>
            <w:tcW w:w="4293" w:type="pct"/>
          </w:tcPr>
          <w:p w14:paraId="0582DB57" w14:textId="77777777" w:rsidR="00FD3B5D" w:rsidRPr="003929CC" w:rsidRDefault="00FD3B5D" w:rsidP="00057618">
            <w:pPr>
              <w:keepNext/>
              <w:keepLines/>
              <w:tabs>
                <w:tab w:val="left" w:pos="806"/>
                <w:tab w:val="left" w:pos="1210"/>
                <w:tab w:val="left" w:pos="1613"/>
                <w:tab w:val="left" w:pos="2016"/>
                <w:tab w:val="right" w:pos="9677"/>
              </w:tabs>
              <w:spacing w:before="20" w:after="20"/>
              <w:jc w:val="left"/>
              <w:rPr>
                <w:rFonts w:eastAsia="Malgun Gothic"/>
                <w:b/>
                <w:bCs/>
                <w:noProof/>
                <w:sz w:val="20"/>
                <w:szCs w:val="20"/>
              </w:rPr>
            </w:pPr>
            <w:r w:rsidRPr="003929CC">
              <w:rPr>
                <w:rFonts w:eastAsia="Malgun Gothic"/>
                <w:noProof/>
                <w:sz w:val="20"/>
                <w:szCs w:val="20"/>
              </w:rPr>
              <w:t>}</w:t>
            </w:r>
          </w:p>
        </w:tc>
        <w:tc>
          <w:tcPr>
            <w:tcW w:w="707" w:type="pct"/>
          </w:tcPr>
          <w:p w14:paraId="08255DEB" w14:textId="77777777" w:rsidR="00FD3B5D" w:rsidRPr="003929CC" w:rsidRDefault="00FD3B5D" w:rsidP="00057618">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p>
        </w:tc>
      </w:tr>
    </w:tbl>
    <w:p w14:paraId="770C18CF" w14:textId="528FE5CC" w:rsidR="00FD3B5D" w:rsidRPr="003929CC" w:rsidRDefault="00CE17FE" w:rsidP="00057618">
      <w:pPr>
        <w:pStyle w:val="a3"/>
        <w:tabs>
          <w:tab w:val="clear" w:pos="720"/>
          <w:tab w:val="left" w:pos="806"/>
          <w:tab w:val="left" w:pos="1210"/>
          <w:tab w:val="left" w:pos="1613"/>
          <w:tab w:val="left" w:pos="2016"/>
          <w:tab w:val="right" w:pos="9677"/>
        </w:tabs>
        <w:rPr>
          <w:lang w:val="en-CA"/>
        </w:rPr>
      </w:pPr>
      <w:bookmarkStart w:id="2119" w:name="_Ref21510482"/>
      <w:bookmarkStart w:id="2120" w:name="_Ref21511319"/>
      <w:bookmarkStart w:id="2121" w:name="_Toc21625584"/>
      <w:bookmarkEnd w:id="2118"/>
      <w:r w:rsidRPr="003929CC">
        <w:rPr>
          <w:lang w:val="en-CA"/>
        </w:rPr>
        <w:t>HRD parameters syntax</w:t>
      </w:r>
      <w:bookmarkEnd w:id="2119"/>
      <w:bookmarkEnd w:id="2120"/>
      <w:bookmarkEnd w:id="2121"/>
    </w:p>
    <w:tbl>
      <w:tblPr>
        <w:tblpPr w:leftFromText="180" w:rightFromText="180" w:vertAnchor="text" w:horzAnchor="margin" w:tblpY="5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90"/>
        <w:gridCol w:w="1452"/>
      </w:tblGrid>
      <w:tr w:rsidR="00FD3B5D" w:rsidRPr="003929CC" w14:paraId="3E2B09F9" w14:textId="77777777" w:rsidTr="00057618">
        <w:trPr>
          <w:cantSplit/>
        </w:trPr>
        <w:tc>
          <w:tcPr>
            <w:tcW w:w="4255" w:type="pct"/>
          </w:tcPr>
          <w:p w14:paraId="2620C3EC" w14:textId="16B27891" w:rsidR="00FD3B5D" w:rsidRPr="003929CC" w:rsidRDefault="00FD3B5D" w:rsidP="00057618">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spacing w:before="20" w:after="40"/>
              <w:rPr>
                <w:rFonts w:ascii="Cambria" w:hAnsi="Cambria"/>
                <w:noProof/>
              </w:rPr>
            </w:pPr>
            <w:r w:rsidRPr="003929CC">
              <w:rPr>
                <w:rFonts w:ascii="Cambria" w:hAnsi="Cambria"/>
                <w:noProof/>
              </w:rPr>
              <w:t>hrd_parameters( ) {</w:t>
            </w:r>
          </w:p>
        </w:tc>
        <w:tc>
          <w:tcPr>
            <w:tcW w:w="745" w:type="pct"/>
          </w:tcPr>
          <w:p w14:paraId="5208FEFD" w14:textId="77777777" w:rsidR="00FD3B5D" w:rsidRPr="003929CC" w:rsidRDefault="00FD3B5D" w:rsidP="00057618">
            <w:pPr>
              <w:pStyle w:val="tableheading"/>
              <w:tabs>
                <w:tab w:val="left" w:pos="403"/>
                <w:tab w:val="left" w:pos="806"/>
                <w:tab w:val="left" w:pos="1210"/>
                <w:tab w:val="left" w:pos="1613"/>
                <w:tab w:val="left" w:pos="2016"/>
                <w:tab w:val="right" w:pos="9677"/>
              </w:tabs>
              <w:overflowPunct/>
              <w:autoSpaceDE/>
              <w:autoSpaceDN/>
              <w:adjustRightInd/>
              <w:spacing w:before="20" w:after="40"/>
              <w:textAlignment w:val="auto"/>
              <w:rPr>
                <w:rFonts w:ascii="Cambria" w:hAnsi="Cambria"/>
                <w:b w:val="0"/>
                <w:noProof/>
              </w:rPr>
            </w:pPr>
            <w:r w:rsidRPr="003929CC">
              <w:rPr>
                <w:rFonts w:ascii="Cambria" w:hAnsi="Cambria"/>
                <w:noProof/>
              </w:rPr>
              <w:t>Descriptor</w:t>
            </w:r>
          </w:p>
        </w:tc>
      </w:tr>
      <w:tr w:rsidR="00FD3B5D" w:rsidRPr="003929CC" w14:paraId="37F13C76" w14:textId="77777777" w:rsidTr="00057618">
        <w:trPr>
          <w:cantSplit/>
        </w:trPr>
        <w:tc>
          <w:tcPr>
            <w:tcW w:w="4255" w:type="pct"/>
          </w:tcPr>
          <w:p w14:paraId="5E460A8E" w14:textId="2C30CBC0" w:rsidR="00FD3B5D" w:rsidRPr="003929CC" w:rsidRDefault="00FD3B5D" w:rsidP="00057618">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spacing w:before="20" w:after="40"/>
              <w:rPr>
                <w:rFonts w:ascii="Cambria" w:hAnsi="Cambria"/>
                <w:b/>
                <w:bCs/>
                <w:noProof/>
              </w:rPr>
            </w:pPr>
            <w:r w:rsidRPr="003929CC">
              <w:rPr>
                <w:rFonts w:ascii="Cambria" w:hAnsi="Cambria"/>
                <w:b/>
                <w:bCs/>
                <w:noProof/>
              </w:rPr>
              <w:tab/>
            </w:r>
            <w:r w:rsidR="00CE17FE" w:rsidRPr="003929CC">
              <w:rPr>
                <w:rFonts w:ascii="Cambria" w:hAnsi="Cambria"/>
                <w:b/>
                <w:bCs/>
                <w:noProof/>
              </w:rPr>
              <w:t>hrd_nal_parameters_present_flag</w:t>
            </w:r>
          </w:p>
        </w:tc>
        <w:tc>
          <w:tcPr>
            <w:tcW w:w="745" w:type="pct"/>
          </w:tcPr>
          <w:p w14:paraId="400FC479" w14:textId="77777777" w:rsidR="00FD3B5D" w:rsidRPr="003929CC" w:rsidRDefault="00FD3B5D" w:rsidP="00057618">
            <w:pPr>
              <w:pStyle w:val="tableheading"/>
              <w:tabs>
                <w:tab w:val="left" w:pos="403"/>
                <w:tab w:val="left" w:pos="806"/>
                <w:tab w:val="left" w:pos="1210"/>
                <w:tab w:val="left" w:pos="1613"/>
                <w:tab w:val="left" w:pos="2016"/>
                <w:tab w:val="right" w:pos="9677"/>
              </w:tabs>
              <w:overflowPunct/>
              <w:autoSpaceDE/>
              <w:autoSpaceDN/>
              <w:adjustRightInd/>
              <w:spacing w:before="20" w:after="40"/>
              <w:jc w:val="center"/>
              <w:textAlignment w:val="auto"/>
              <w:rPr>
                <w:rFonts w:ascii="Cambria" w:hAnsi="Cambria"/>
                <w:b w:val="0"/>
                <w:noProof/>
              </w:rPr>
            </w:pPr>
            <w:r w:rsidRPr="003929CC">
              <w:rPr>
                <w:rFonts w:ascii="Cambria" w:hAnsi="Cambria"/>
                <w:b w:val="0"/>
                <w:noProof/>
              </w:rPr>
              <w:t>u(1)</w:t>
            </w:r>
          </w:p>
        </w:tc>
      </w:tr>
      <w:tr w:rsidR="00FD3B5D" w:rsidRPr="003929CC" w14:paraId="7DBF7CD9" w14:textId="77777777" w:rsidTr="00057618">
        <w:trPr>
          <w:cantSplit/>
        </w:trPr>
        <w:tc>
          <w:tcPr>
            <w:tcW w:w="4255" w:type="pct"/>
          </w:tcPr>
          <w:p w14:paraId="3CA940ED" w14:textId="60310E1F" w:rsidR="00FD3B5D" w:rsidRPr="003929CC" w:rsidRDefault="00FD3B5D" w:rsidP="00057618">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spacing w:before="20" w:after="40"/>
              <w:rPr>
                <w:rFonts w:ascii="Cambria" w:hAnsi="Cambria"/>
                <w:noProof/>
              </w:rPr>
            </w:pPr>
            <w:r w:rsidRPr="003929CC">
              <w:rPr>
                <w:rFonts w:ascii="Cambria" w:hAnsi="Cambria"/>
                <w:b/>
                <w:bCs/>
                <w:noProof/>
              </w:rPr>
              <w:tab/>
            </w:r>
            <w:r w:rsidR="00CE17FE" w:rsidRPr="003929CC">
              <w:rPr>
                <w:rFonts w:ascii="Cambria" w:hAnsi="Cambria"/>
                <w:b/>
                <w:bCs/>
                <w:noProof/>
              </w:rPr>
              <w:t>hrd_acl_parameters_present_flag</w:t>
            </w:r>
          </w:p>
        </w:tc>
        <w:tc>
          <w:tcPr>
            <w:tcW w:w="745" w:type="pct"/>
          </w:tcPr>
          <w:p w14:paraId="442C9791" w14:textId="77777777" w:rsidR="00FD3B5D" w:rsidRPr="003929CC" w:rsidRDefault="00FD3B5D" w:rsidP="00057618">
            <w:pPr>
              <w:pStyle w:val="tableheading"/>
              <w:tabs>
                <w:tab w:val="left" w:pos="403"/>
                <w:tab w:val="left" w:pos="806"/>
                <w:tab w:val="left" w:pos="1210"/>
                <w:tab w:val="left" w:pos="1613"/>
                <w:tab w:val="left" w:pos="2016"/>
                <w:tab w:val="right" w:pos="9677"/>
              </w:tabs>
              <w:overflowPunct/>
              <w:autoSpaceDE/>
              <w:autoSpaceDN/>
              <w:adjustRightInd/>
              <w:spacing w:before="20" w:after="40"/>
              <w:jc w:val="center"/>
              <w:textAlignment w:val="auto"/>
              <w:rPr>
                <w:rFonts w:ascii="Cambria" w:hAnsi="Cambria"/>
                <w:b w:val="0"/>
                <w:noProof/>
              </w:rPr>
            </w:pPr>
            <w:r w:rsidRPr="003929CC">
              <w:rPr>
                <w:rFonts w:ascii="Cambria" w:hAnsi="Cambria"/>
                <w:b w:val="0"/>
                <w:noProof/>
              </w:rPr>
              <w:t>u(1)</w:t>
            </w:r>
          </w:p>
        </w:tc>
      </w:tr>
      <w:tr w:rsidR="00FD3B5D" w:rsidRPr="003929CC" w14:paraId="3EE54D45" w14:textId="77777777" w:rsidTr="00057618">
        <w:trPr>
          <w:cantSplit/>
        </w:trPr>
        <w:tc>
          <w:tcPr>
            <w:tcW w:w="4255" w:type="pct"/>
          </w:tcPr>
          <w:p w14:paraId="3625959B" w14:textId="529A3FFA" w:rsidR="00FD3B5D" w:rsidRPr="003929CC" w:rsidRDefault="00FD3B5D" w:rsidP="00057618">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spacing w:before="20" w:after="40"/>
              <w:rPr>
                <w:rFonts w:ascii="Cambria" w:hAnsi="Cambria"/>
                <w:b/>
                <w:bCs/>
                <w:noProof/>
              </w:rPr>
            </w:pPr>
            <w:r w:rsidRPr="003929CC">
              <w:rPr>
                <w:rFonts w:ascii="Cambria" w:hAnsi="Cambria"/>
                <w:b/>
                <w:bCs/>
                <w:noProof/>
              </w:rPr>
              <w:tab/>
            </w:r>
            <w:r w:rsidRPr="003929CC">
              <w:rPr>
                <w:rFonts w:ascii="Cambria" w:hAnsi="Cambria"/>
                <w:noProof/>
              </w:rPr>
              <w:t xml:space="preserve">if( </w:t>
            </w:r>
            <w:r w:rsidR="00CE17FE" w:rsidRPr="003929CC">
              <w:rPr>
                <w:rFonts w:ascii="Cambria" w:hAnsi="Cambria"/>
                <w:noProof/>
              </w:rPr>
              <w:t>hrd_nal_parameters_present_flag</w:t>
            </w:r>
            <w:r w:rsidRPr="003929CC">
              <w:rPr>
                <w:rFonts w:ascii="Cambria" w:hAnsi="Cambria"/>
                <w:noProof/>
              </w:rPr>
              <w:t xml:space="preserve">  | |  </w:t>
            </w:r>
            <w:r w:rsidR="00CE17FE" w:rsidRPr="003929CC">
              <w:rPr>
                <w:rFonts w:ascii="Cambria" w:hAnsi="Cambria"/>
                <w:noProof/>
              </w:rPr>
              <w:t>hrd_acl_parameters_present_flag</w:t>
            </w:r>
            <w:r w:rsidRPr="003929CC">
              <w:rPr>
                <w:rFonts w:ascii="Cambria" w:hAnsi="Cambria"/>
                <w:noProof/>
              </w:rPr>
              <w:t xml:space="preserve"> ){</w:t>
            </w:r>
          </w:p>
        </w:tc>
        <w:tc>
          <w:tcPr>
            <w:tcW w:w="745" w:type="pct"/>
          </w:tcPr>
          <w:p w14:paraId="5AE9300D" w14:textId="77777777" w:rsidR="00FD3B5D" w:rsidRPr="003929CC" w:rsidRDefault="00FD3B5D" w:rsidP="00057618">
            <w:pPr>
              <w:pStyle w:val="tableheading"/>
              <w:tabs>
                <w:tab w:val="left" w:pos="403"/>
                <w:tab w:val="left" w:pos="806"/>
                <w:tab w:val="left" w:pos="1210"/>
                <w:tab w:val="left" w:pos="1613"/>
                <w:tab w:val="left" w:pos="2016"/>
                <w:tab w:val="right" w:pos="9677"/>
              </w:tabs>
              <w:overflowPunct/>
              <w:autoSpaceDE/>
              <w:autoSpaceDN/>
              <w:adjustRightInd/>
              <w:spacing w:before="20" w:after="40"/>
              <w:textAlignment w:val="auto"/>
              <w:rPr>
                <w:rFonts w:ascii="Cambria" w:hAnsi="Cambria"/>
                <w:b w:val="0"/>
                <w:noProof/>
              </w:rPr>
            </w:pPr>
          </w:p>
        </w:tc>
      </w:tr>
      <w:tr w:rsidR="00FD3B5D" w:rsidRPr="003929CC" w14:paraId="3221C7A1" w14:textId="77777777" w:rsidTr="00057618">
        <w:trPr>
          <w:cantSplit/>
        </w:trPr>
        <w:tc>
          <w:tcPr>
            <w:tcW w:w="4255" w:type="pct"/>
          </w:tcPr>
          <w:p w14:paraId="7DD23524" w14:textId="6608EF56" w:rsidR="00FD3B5D" w:rsidRPr="003929CC" w:rsidRDefault="00FD3B5D" w:rsidP="00057618">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spacing w:before="20" w:after="40"/>
              <w:rPr>
                <w:rFonts w:ascii="Cambria" w:hAnsi="Cambria"/>
                <w:bCs/>
                <w:noProof/>
              </w:rPr>
            </w:pPr>
            <w:r w:rsidRPr="003929CC">
              <w:rPr>
                <w:rFonts w:ascii="Cambria" w:hAnsi="Cambria"/>
                <w:noProof/>
              </w:rPr>
              <w:tab/>
            </w:r>
            <w:r w:rsidRPr="003929CC">
              <w:rPr>
                <w:rFonts w:ascii="Cambria" w:hAnsi="Cambria"/>
                <w:noProof/>
              </w:rPr>
              <w:tab/>
            </w:r>
            <w:r w:rsidR="00F4178F" w:rsidRPr="003929CC">
              <w:rPr>
                <w:rFonts w:ascii="Cambria" w:hAnsi="Cambria"/>
                <w:b/>
                <w:bCs/>
                <w:noProof/>
              </w:rPr>
              <w:t>hrd_bit_rate_scale</w:t>
            </w:r>
          </w:p>
        </w:tc>
        <w:tc>
          <w:tcPr>
            <w:tcW w:w="745" w:type="pct"/>
          </w:tcPr>
          <w:p w14:paraId="044DA78F" w14:textId="77777777" w:rsidR="00FD3B5D" w:rsidRPr="003929CC" w:rsidRDefault="00FD3B5D" w:rsidP="00057618">
            <w:pPr>
              <w:pStyle w:val="tableheading"/>
              <w:tabs>
                <w:tab w:val="left" w:pos="403"/>
                <w:tab w:val="left" w:pos="806"/>
                <w:tab w:val="left" w:pos="1210"/>
                <w:tab w:val="left" w:pos="1613"/>
                <w:tab w:val="left" w:pos="2016"/>
                <w:tab w:val="right" w:pos="9677"/>
              </w:tabs>
              <w:overflowPunct/>
              <w:autoSpaceDE/>
              <w:autoSpaceDN/>
              <w:adjustRightInd/>
              <w:spacing w:before="20" w:after="40"/>
              <w:jc w:val="center"/>
              <w:textAlignment w:val="auto"/>
              <w:rPr>
                <w:rFonts w:ascii="Cambria" w:hAnsi="Cambria"/>
                <w:b w:val="0"/>
                <w:noProof/>
              </w:rPr>
            </w:pPr>
            <w:r w:rsidRPr="003929CC">
              <w:rPr>
                <w:rFonts w:ascii="Cambria" w:hAnsi="Cambria"/>
                <w:b w:val="0"/>
                <w:noProof/>
              </w:rPr>
              <w:t>u(4)</w:t>
            </w:r>
          </w:p>
        </w:tc>
      </w:tr>
      <w:tr w:rsidR="00FD3B5D" w:rsidRPr="003929CC" w14:paraId="7F4E54C0" w14:textId="77777777" w:rsidTr="00057618">
        <w:trPr>
          <w:cantSplit/>
        </w:trPr>
        <w:tc>
          <w:tcPr>
            <w:tcW w:w="4255" w:type="pct"/>
          </w:tcPr>
          <w:p w14:paraId="54F44B8C" w14:textId="604EF5B7" w:rsidR="00FD3B5D" w:rsidRPr="003929CC" w:rsidRDefault="00FD3B5D" w:rsidP="00057618">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spacing w:before="20" w:after="40"/>
              <w:rPr>
                <w:rFonts w:ascii="Cambria" w:hAnsi="Cambria"/>
                <w:noProof/>
              </w:rPr>
            </w:pPr>
            <w:r w:rsidRPr="003929CC">
              <w:rPr>
                <w:rFonts w:ascii="Cambria" w:hAnsi="Cambria"/>
                <w:noProof/>
              </w:rPr>
              <w:tab/>
            </w:r>
            <w:r w:rsidRPr="003929CC">
              <w:rPr>
                <w:rFonts w:ascii="Cambria" w:hAnsi="Cambria"/>
                <w:noProof/>
              </w:rPr>
              <w:tab/>
            </w:r>
            <w:r w:rsidR="00F4178F" w:rsidRPr="003929CC">
              <w:rPr>
                <w:rFonts w:ascii="Cambria" w:hAnsi="Cambria"/>
                <w:b/>
                <w:bCs/>
                <w:noProof/>
              </w:rPr>
              <w:t>hrd_cab_size_scale</w:t>
            </w:r>
          </w:p>
        </w:tc>
        <w:tc>
          <w:tcPr>
            <w:tcW w:w="745" w:type="pct"/>
          </w:tcPr>
          <w:p w14:paraId="3B030E74" w14:textId="77777777" w:rsidR="00FD3B5D" w:rsidRPr="003929CC" w:rsidRDefault="00FD3B5D" w:rsidP="00057618">
            <w:pPr>
              <w:pStyle w:val="tableheading"/>
              <w:tabs>
                <w:tab w:val="left" w:pos="403"/>
                <w:tab w:val="left" w:pos="806"/>
                <w:tab w:val="left" w:pos="1210"/>
                <w:tab w:val="left" w:pos="1613"/>
                <w:tab w:val="left" w:pos="2016"/>
                <w:tab w:val="right" w:pos="9677"/>
              </w:tabs>
              <w:overflowPunct/>
              <w:autoSpaceDE/>
              <w:autoSpaceDN/>
              <w:adjustRightInd/>
              <w:spacing w:before="20" w:after="40"/>
              <w:jc w:val="center"/>
              <w:textAlignment w:val="auto"/>
              <w:rPr>
                <w:rFonts w:ascii="Cambria" w:hAnsi="Cambria"/>
                <w:b w:val="0"/>
                <w:noProof/>
              </w:rPr>
            </w:pPr>
            <w:r w:rsidRPr="003929CC">
              <w:rPr>
                <w:rFonts w:ascii="Cambria" w:hAnsi="Cambria"/>
                <w:b w:val="0"/>
                <w:noProof/>
              </w:rPr>
              <w:t>u(4)</w:t>
            </w:r>
          </w:p>
        </w:tc>
      </w:tr>
      <w:tr w:rsidR="00FD3B5D" w:rsidRPr="003929CC" w14:paraId="52AC64F3" w14:textId="77777777" w:rsidTr="00057618">
        <w:trPr>
          <w:cantSplit/>
        </w:trPr>
        <w:tc>
          <w:tcPr>
            <w:tcW w:w="4255" w:type="pct"/>
          </w:tcPr>
          <w:p w14:paraId="7B163711" w14:textId="0183FA83" w:rsidR="00FD3B5D" w:rsidRPr="003929CC" w:rsidRDefault="00FD3B5D" w:rsidP="00057618">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spacing w:before="20" w:after="40"/>
              <w:rPr>
                <w:rFonts w:ascii="Cambria" w:hAnsi="Cambria"/>
                <w:noProof/>
              </w:rPr>
            </w:pPr>
            <w:r w:rsidRPr="003929CC">
              <w:rPr>
                <w:rFonts w:ascii="Cambria" w:hAnsi="Cambria"/>
                <w:b/>
                <w:bCs/>
                <w:noProof/>
              </w:rPr>
              <w:tab/>
            </w:r>
            <w:r w:rsidRPr="003929CC">
              <w:rPr>
                <w:rFonts w:ascii="Cambria" w:hAnsi="Cambria"/>
                <w:b/>
                <w:bCs/>
                <w:noProof/>
              </w:rPr>
              <w:tab/>
            </w:r>
            <w:r w:rsidR="00F4178F" w:rsidRPr="003929CC">
              <w:rPr>
                <w:rFonts w:ascii="Cambria" w:hAnsi="Cambria"/>
                <w:b/>
                <w:bCs/>
                <w:noProof/>
              </w:rPr>
              <w:t>hrd_initial_cab_removal_delay_length_minus1</w:t>
            </w:r>
          </w:p>
        </w:tc>
        <w:tc>
          <w:tcPr>
            <w:tcW w:w="745" w:type="pct"/>
          </w:tcPr>
          <w:p w14:paraId="1E4B87FB" w14:textId="77777777" w:rsidR="00FD3B5D" w:rsidRPr="003929CC" w:rsidRDefault="00FD3B5D" w:rsidP="00057618">
            <w:pPr>
              <w:pStyle w:val="tableheading"/>
              <w:tabs>
                <w:tab w:val="left" w:pos="403"/>
                <w:tab w:val="left" w:pos="806"/>
                <w:tab w:val="left" w:pos="1210"/>
                <w:tab w:val="left" w:pos="1613"/>
                <w:tab w:val="left" w:pos="2016"/>
                <w:tab w:val="right" w:pos="9677"/>
              </w:tabs>
              <w:overflowPunct/>
              <w:autoSpaceDE/>
              <w:autoSpaceDN/>
              <w:adjustRightInd/>
              <w:spacing w:before="20" w:after="40"/>
              <w:jc w:val="center"/>
              <w:textAlignment w:val="auto"/>
              <w:rPr>
                <w:rFonts w:ascii="Cambria" w:hAnsi="Cambria"/>
                <w:b w:val="0"/>
                <w:noProof/>
              </w:rPr>
            </w:pPr>
            <w:r w:rsidRPr="003929CC">
              <w:rPr>
                <w:rFonts w:ascii="Cambria" w:hAnsi="Cambria"/>
                <w:b w:val="0"/>
                <w:noProof/>
              </w:rPr>
              <w:t>u(5)</w:t>
            </w:r>
          </w:p>
        </w:tc>
      </w:tr>
      <w:tr w:rsidR="00FD3B5D" w:rsidRPr="003929CC" w14:paraId="2C68E70C" w14:textId="77777777" w:rsidTr="00057618">
        <w:trPr>
          <w:cantSplit/>
        </w:trPr>
        <w:tc>
          <w:tcPr>
            <w:tcW w:w="4255" w:type="pct"/>
          </w:tcPr>
          <w:p w14:paraId="3AA9A408" w14:textId="4826195B" w:rsidR="00FD3B5D" w:rsidRPr="003929CC" w:rsidRDefault="00FD3B5D" w:rsidP="00057618">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spacing w:before="20" w:after="40"/>
              <w:rPr>
                <w:rFonts w:ascii="Cambria" w:hAnsi="Cambria"/>
                <w:b/>
                <w:bCs/>
                <w:noProof/>
              </w:rPr>
            </w:pPr>
            <w:r w:rsidRPr="003929CC">
              <w:rPr>
                <w:rFonts w:ascii="Cambria" w:hAnsi="Cambria"/>
                <w:b/>
                <w:bCs/>
                <w:noProof/>
              </w:rPr>
              <w:tab/>
            </w:r>
            <w:r w:rsidRPr="003929CC">
              <w:rPr>
                <w:rFonts w:ascii="Cambria" w:hAnsi="Cambria"/>
                <w:b/>
                <w:bCs/>
                <w:noProof/>
              </w:rPr>
              <w:tab/>
            </w:r>
            <w:r w:rsidR="00F4178F" w:rsidRPr="003929CC">
              <w:rPr>
                <w:rFonts w:ascii="Cambria" w:hAnsi="Cambria"/>
                <w:b/>
                <w:bCs/>
                <w:noProof/>
              </w:rPr>
              <w:t>hrd_au_cab_removal_delay_length_minus1</w:t>
            </w:r>
          </w:p>
        </w:tc>
        <w:tc>
          <w:tcPr>
            <w:tcW w:w="745" w:type="pct"/>
          </w:tcPr>
          <w:p w14:paraId="19069403" w14:textId="77777777" w:rsidR="00FD3B5D" w:rsidRPr="003929CC" w:rsidRDefault="00FD3B5D" w:rsidP="00057618">
            <w:pPr>
              <w:pStyle w:val="tableheading"/>
              <w:tabs>
                <w:tab w:val="left" w:pos="403"/>
                <w:tab w:val="left" w:pos="806"/>
                <w:tab w:val="left" w:pos="1210"/>
                <w:tab w:val="left" w:pos="1613"/>
                <w:tab w:val="left" w:pos="2016"/>
                <w:tab w:val="right" w:pos="9677"/>
              </w:tabs>
              <w:overflowPunct/>
              <w:autoSpaceDE/>
              <w:autoSpaceDN/>
              <w:adjustRightInd/>
              <w:spacing w:before="20" w:after="40"/>
              <w:jc w:val="center"/>
              <w:textAlignment w:val="auto"/>
              <w:rPr>
                <w:rFonts w:ascii="Cambria" w:hAnsi="Cambria"/>
                <w:b w:val="0"/>
                <w:noProof/>
              </w:rPr>
            </w:pPr>
            <w:r w:rsidRPr="003929CC">
              <w:rPr>
                <w:rFonts w:ascii="Cambria" w:hAnsi="Cambria"/>
                <w:b w:val="0"/>
                <w:noProof/>
              </w:rPr>
              <w:t>u(5)</w:t>
            </w:r>
          </w:p>
        </w:tc>
      </w:tr>
      <w:tr w:rsidR="00FD3B5D" w:rsidRPr="003929CC" w14:paraId="31FB5EE7" w14:textId="77777777" w:rsidTr="00057618">
        <w:trPr>
          <w:cantSplit/>
        </w:trPr>
        <w:tc>
          <w:tcPr>
            <w:tcW w:w="4255" w:type="pct"/>
          </w:tcPr>
          <w:p w14:paraId="4F74746D" w14:textId="4D144BB9" w:rsidR="00FD3B5D" w:rsidRPr="003929CC" w:rsidRDefault="00FD3B5D" w:rsidP="00057618">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spacing w:before="20" w:after="40"/>
              <w:rPr>
                <w:rFonts w:ascii="Cambria" w:hAnsi="Cambria"/>
                <w:b/>
                <w:bCs/>
                <w:noProof/>
              </w:rPr>
            </w:pPr>
            <w:r w:rsidRPr="003929CC">
              <w:rPr>
                <w:rFonts w:ascii="Cambria" w:hAnsi="Cambria"/>
                <w:b/>
                <w:bCs/>
                <w:noProof/>
              </w:rPr>
              <w:lastRenderedPageBreak/>
              <w:tab/>
            </w:r>
            <w:r w:rsidRPr="003929CC">
              <w:rPr>
                <w:rFonts w:ascii="Cambria" w:hAnsi="Cambria"/>
                <w:b/>
                <w:bCs/>
                <w:noProof/>
              </w:rPr>
              <w:tab/>
            </w:r>
            <w:r w:rsidR="00F4178F" w:rsidRPr="003929CC">
              <w:rPr>
                <w:rFonts w:ascii="Cambria" w:hAnsi="Cambria"/>
                <w:b/>
                <w:bCs/>
                <w:noProof/>
              </w:rPr>
              <w:t>hrd_dab_output_delay_length_minus1</w:t>
            </w:r>
          </w:p>
        </w:tc>
        <w:tc>
          <w:tcPr>
            <w:tcW w:w="745" w:type="pct"/>
          </w:tcPr>
          <w:p w14:paraId="41A354DC" w14:textId="77777777" w:rsidR="00FD3B5D" w:rsidRPr="003929CC" w:rsidRDefault="00FD3B5D" w:rsidP="00057618">
            <w:pPr>
              <w:pStyle w:val="tableheading"/>
              <w:tabs>
                <w:tab w:val="left" w:pos="403"/>
                <w:tab w:val="left" w:pos="806"/>
                <w:tab w:val="left" w:pos="1210"/>
                <w:tab w:val="left" w:pos="1613"/>
                <w:tab w:val="left" w:pos="2016"/>
                <w:tab w:val="right" w:pos="9677"/>
              </w:tabs>
              <w:overflowPunct/>
              <w:autoSpaceDE/>
              <w:autoSpaceDN/>
              <w:adjustRightInd/>
              <w:spacing w:before="20" w:after="40"/>
              <w:jc w:val="center"/>
              <w:textAlignment w:val="auto"/>
              <w:rPr>
                <w:rFonts w:ascii="Cambria" w:hAnsi="Cambria"/>
                <w:b w:val="0"/>
                <w:noProof/>
              </w:rPr>
            </w:pPr>
            <w:r w:rsidRPr="003929CC">
              <w:rPr>
                <w:rFonts w:ascii="Cambria" w:hAnsi="Cambria"/>
                <w:b w:val="0"/>
                <w:noProof/>
              </w:rPr>
              <w:t>u(5)</w:t>
            </w:r>
          </w:p>
        </w:tc>
      </w:tr>
      <w:tr w:rsidR="00FD3B5D" w:rsidRPr="003929CC" w14:paraId="112D7926" w14:textId="77777777" w:rsidTr="00057618">
        <w:trPr>
          <w:cantSplit/>
        </w:trPr>
        <w:tc>
          <w:tcPr>
            <w:tcW w:w="4255" w:type="pct"/>
          </w:tcPr>
          <w:p w14:paraId="13749BBD" w14:textId="041E2AF5" w:rsidR="00CE17FE" w:rsidRPr="003929CC" w:rsidRDefault="00FD3B5D" w:rsidP="00057618">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spacing w:before="20" w:after="40"/>
              <w:rPr>
                <w:rFonts w:ascii="Cambria" w:hAnsi="Cambria"/>
                <w:bCs/>
                <w:noProof/>
              </w:rPr>
            </w:pPr>
            <w:r w:rsidRPr="003929CC">
              <w:rPr>
                <w:rFonts w:ascii="Cambria" w:hAnsi="Cambria"/>
                <w:bCs/>
                <w:noProof/>
              </w:rPr>
              <w:tab/>
              <w:t>}</w:t>
            </w:r>
          </w:p>
        </w:tc>
        <w:tc>
          <w:tcPr>
            <w:tcW w:w="745" w:type="pct"/>
          </w:tcPr>
          <w:p w14:paraId="7B8750A3" w14:textId="77777777" w:rsidR="00FD3B5D" w:rsidRPr="003929CC" w:rsidRDefault="00FD3B5D" w:rsidP="00057618">
            <w:pPr>
              <w:pStyle w:val="tableheading"/>
              <w:tabs>
                <w:tab w:val="left" w:pos="403"/>
                <w:tab w:val="left" w:pos="806"/>
                <w:tab w:val="left" w:pos="1210"/>
                <w:tab w:val="left" w:pos="1613"/>
                <w:tab w:val="left" w:pos="2016"/>
                <w:tab w:val="right" w:pos="9677"/>
              </w:tabs>
              <w:overflowPunct/>
              <w:autoSpaceDE/>
              <w:autoSpaceDN/>
              <w:adjustRightInd/>
              <w:spacing w:before="20" w:after="40"/>
              <w:textAlignment w:val="auto"/>
              <w:rPr>
                <w:rFonts w:ascii="Cambria" w:hAnsi="Cambria"/>
                <w:b w:val="0"/>
                <w:noProof/>
              </w:rPr>
            </w:pPr>
          </w:p>
        </w:tc>
      </w:tr>
      <w:tr w:rsidR="00CE17FE" w:rsidRPr="003929CC" w14:paraId="4EA692BB" w14:textId="77777777" w:rsidTr="00057618">
        <w:trPr>
          <w:cantSplit/>
        </w:trPr>
        <w:tc>
          <w:tcPr>
            <w:tcW w:w="4255" w:type="pct"/>
          </w:tcPr>
          <w:p w14:paraId="63DA3513" w14:textId="197D7852" w:rsidR="00CE17FE" w:rsidRPr="003929CC" w:rsidRDefault="00CE17FE" w:rsidP="00057618">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rPr>
                <w:rFonts w:ascii="Cambria" w:hAnsi="Cambria"/>
                <w:noProof/>
              </w:rPr>
            </w:pPr>
            <w:r w:rsidRPr="003929CC">
              <w:rPr>
                <w:rFonts w:ascii="Cambria" w:hAnsi="Cambria"/>
                <w:noProof/>
              </w:rPr>
              <w:tab/>
              <w:t>maxNumSubLayersMinus1 = 0</w:t>
            </w:r>
          </w:p>
        </w:tc>
        <w:tc>
          <w:tcPr>
            <w:tcW w:w="745" w:type="pct"/>
          </w:tcPr>
          <w:p w14:paraId="4532F324" w14:textId="77777777" w:rsidR="00CE17FE" w:rsidRPr="003929CC" w:rsidRDefault="00CE17FE" w:rsidP="00057618">
            <w:pPr>
              <w:pStyle w:val="tableheading"/>
              <w:tabs>
                <w:tab w:val="left" w:pos="403"/>
                <w:tab w:val="left" w:pos="806"/>
                <w:tab w:val="left" w:pos="1210"/>
                <w:tab w:val="left" w:pos="1613"/>
                <w:tab w:val="left" w:pos="2016"/>
                <w:tab w:val="right" w:pos="9677"/>
              </w:tabs>
              <w:overflowPunct/>
              <w:autoSpaceDE/>
              <w:autoSpaceDN/>
              <w:adjustRightInd/>
              <w:jc w:val="center"/>
              <w:textAlignment w:val="auto"/>
              <w:rPr>
                <w:rFonts w:ascii="Cambria" w:hAnsi="Cambria"/>
                <w:b w:val="0"/>
                <w:noProof/>
              </w:rPr>
            </w:pPr>
          </w:p>
        </w:tc>
      </w:tr>
      <w:tr w:rsidR="00FD3B5D" w:rsidRPr="003929CC" w14:paraId="39CC3EEA" w14:textId="77777777" w:rsidTr="00057618">
        <w:trPr>
          <w:cantSplit/>
        </w:trPr>
        <w:tc>
          <w:tcPr>
            <w:tcW w:w="4255" w:type="pct"/>
          </w:tcPr>
          <w:p w14:paraId="188D6B11" w14:textId="77777777" w:rsidR="00FD3B5D" w:rsidRPr="003929CC" w:rsidRDefault="00FD3B5D" w:rsidP="00057618">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rPr>
                <w:rFonts w:ascii="Cambria" w:hAnsi="Cambria"/>
                <w:bCs/>
                <w:noProof/>
              </w:rPr>
            </w:pPr>
            <w:r w:rsidRPr="003929CC">
              <w:rPr>
                <w:rFonts w:ascii="Cambria" w:hAnsi="Cambria"/>
                <w:noProof/>
              </w:rPr>
              <w:tab/>
              <w:t>for( i = 0; i  &lt;=  maxNumSubLayersMinus1; i++ ) {</w:t>
            </w:r>
          </w:p>
        </w:tc>
        <w:tc>
          <w:tcPr>
            <w:tcW w:w="745" w:type="pct"/>
          </w:tcPr>
          <w:p w14:paraId="045130DD" w14:textId="77777777" w:rsidR="00FD3B5D" w:rsidRPr="003929CC" w:rsidRDefault="00FD3B5D" w:rsidP="00057618">
            <w:pPr>
              <w:pStyle w:val="tableheading"/>
              <w:tabs>
                <w:tab w:val="left" w:pos="403"/>
                <w:tab w:val="left" w:pos="806"/>
                <w:tab w:val="left" w:pos="1210"/>
                <w:tab w:val="left" w:pos="1613"/>
                <w:tab w:val="left" w:pos="2016"/>
                <w:tab w:val="right" w:pos="9677"/>
              </w:tabs>
              <w:overflowPunct/>
              <w:autoSpaceDE/>
              <w:autoSpaceDN/>
              <w:adjustRightInd/>
              <w:jc w:val="center"/>
              <w:textAlignment w:val="auto"/>
              <w:rPr>
                <w:rFonts w:ascii="Cambria" w:hAnsi="Cambria"/>
                <w:b w:val="0"/>
                <w:noProof/>
              </w:rPr>
            </w:pPr>
          </w:p>
        </w:tc>
      </w:tr>
      <w:tr w:rsidR="00FD3B5D" w:rsidRPr="003929CC" w14:paraId="64EFF4C7" w14:textId="77777777" w:rsidTr="00057618">
        <w:trPr>
          <w:cantSplit/>
        </w:trPr>
        <w:tc>
          <w:tcPr>
            <w:tcW w:w="4255" w:type="pct"/>
          </w:tcPr>
          <w:p w14:paraId="6B966C6C" w14:textId="6463EFBC" w:rsidR="00FD3B5D" w:rsidRPr="003929CC" w:rsidRDefault="00FD3B5D" w:rsidP="00057618">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rPr>
                <w:rFonts w:ascii="Cambria" w:hAnsi="Cambria"/>
                <w:noProof/>
              </w:rPr>
            </w:pPr>
            <w:r w:rsidRPr="003929CC">
              <w:rPr>
                <w:rFonts w:ascii="Cambria" w:hAnsi="Cambria"/>
                <w:b/>
                <w:bCs/>
                <w:noProof/>
              </w:rPr>
              <w:tab/>
            </w:r>
            <w:r w:rsidRPr="003929CC">
              <w:rPr>
                <w:rFonts w:ascii="Cambria" w:hAnsi="Cambria"/>
                <w:b/>
                <w:bCs/>
                <w:noProof/>
              </w:rPr>
              <w:tab/>
            </w:r>
            <w:r w:rsidR="00D62934" w:rsidRPr="003929CC">
              <w:rPr>
                <w:rFonts w:ascii="Cambria" w:hAnsi="Cambria"/>
                <w:b/>
                <w:bCs/>
                <w:noProof/>
              </w:rPr>
              <w:t>hrd_fixed_atlas_rate_general_flag</w:t>
            </w:r>
            <w:r w:rsidRPr="003929CC">
              <w:rPr>
                <w:rFonts w:ascii="Cambria" w:hAnsi="Cambria"/>
                <w:bCs/>
                <w:noProof/>
              </w:rPr>
              <w:t>[ i ]</w:t>
            </w:r>
          </w:p>
        </w:tc>
        <w:tc>
          <w:tcPr>
            <w:tcW w:w="745" w:type="pct"/>
          </w:tcPr>
          <w:p w14:paraId="04CA6E23" w14:textId="77777777" w:rsidR="00FD3B5D" w:rsidRPr="003929CC" w:rsidRDefault="00FD3B5D" w:rsidP="00057618">
            <w:pPr>
              <w:pStyle w:val="tableheading"/>
              <w:tabs>
                <w:tab w:val="left" w:pos="403"/>
                <w:tab w:val="left" w:pos="806"/>
                <w:tab w:val="left" w:pos="1210"/>
                <w:tab w:val="left" w:pos="1613"/>
                <w:tab w:val="left" w:pos="2016"/>
                <w:tab w:val="right" w:pos="9677"/>
              </w:tabs>
              <w:overflowPunct/>
              <w:autoSpaceDE/>
              <w:autoSpaceDN/>
              <w:adjustRightInd/>
              <w:jc w:val="center"/>
              <w:textAlignment w:val="auto"/>
              <w:rPr>
                <w:rFonts w:ascii="Cambria" w:hAnsi="Cambria"/>
                <w:b w:val="0"/>
                <w:noProof/>
              </w:rPr>
            </w:pPr>
            <w:r w:rsidRPr="003929CC">
              <w:rPr>
                <w:rFonts w:ascii="Cambria" w:hAnsi="Cambria"/>
                <w:b w:val="0"/>
                <w:noProof/>
              </w:rPr>
              <w:t>u(1)</w:t>
            </w:r>
          </w:p>
        </w:tc>
      </w:tr>
      <w:tr w:rsidR="00FD3B5D" w:rsidRPr="003929CC" w14:paraId="12BAAEA0" w14:textId="77777777" w:rsidTr="00057618">
        <w:trPr>
          <w:cantSplit/>
        </w:trPr>
        <w:tc>
          <w:tcPr>
            <w:tcW w:w="4255" w:type="pct"/>
          </w:tcPr>
          <w:p w14:paraId="648E5BBE" w14:textId="7F479186" w:rsidR="00FD3B5D" w:rsidRPr="003929CC" w:rsidRDefault="00FD3B5D" w:rsidP="00057618">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rPr>
                <w:rFonts w:ascii="Cambria" w:hAnsi="Cambria"/>
                <w:b/>
                <w:bCs/>
                <w:noProof/>
              </w:rPr>
            </w:pPr>
            <w:r w:rsidRPr="003929CC">
              <w:rPr>
                <w:rFonts w:ascii="Cambria" w:hAnsi="Cambria"/>
                <w:bCs/>
                <w:noProof/>
              </w:rPr>
              <w:tab/>
            </w:r>
            <w:r w:rsidRPr="003929CC">
              <w:rPr>
                <w:rFonts w:ascii="Cambria" w:hAnsi="Cambria"/>
                <w:bCs/>
                <w:noProof/>
              </w:rPr>
              <w:tab/>
              <w:t>if( !</w:t>
            </w:r>
            <w:r w:rsidR="00D62934" w:rsidRPr="003929CC">
              <w:rPr>
                <w:rFonts w:ascii="Cambria" w:hAnsi="Cambria"/>
                <w:bCs/>
                <w:noProof/>
              </w:rPr>
              <w:t>hrd_fixed_atlas_rate_general_flag</w:t>
            </w:r>
            <w:r w:rsidRPr="003929CC">
              <w:rPr>
                <w:rFonts w:ascii="Cambria" w:hAnsi="Cambria"/>
                <w:bCs/>
                <w:noProof/>
              </w:rPr>
              <w:t>[ i ] )</w:t>
            </w:r>
          </w:p>
        </w:tc>
        <w:tc>
          <w:tcPr>
            <w:tcW w:w="745" w:type="pct"/>
          </w:tcPr>
          <w:p w14:paraId="446285FA" w14:textId="77777777" w:rsidR="00FD3B5D" w:rsidRPr="003929CC" w:rsidRDefault="00FD3B5D" w:rsidP="00057618">
            <w:pPr>
              <w:pStyle w:val="tableheading"/>
              <w:tabs>
                <w:tab w:val="left" w:pos="403"/>
                <w:tab w:val="left" w:pos="806"/>
                <w:tab w:val="left" w:pos="1210"/>
                <w:tab w:val="left" w:pos="1613"/>
                <w:tab w:val="left" w:pos="2016"/>
                <w:tab w:val="right" w:pos="9677"/>
              </w:tabs>
              <w:overflowPunct/>
              <w:autoSpaceDE/>
              <w:autoSpaceDN/>
              <w:adjustRightInd/>
              <w:jc w:val="center"/>
              <w:textAlignment w:val="auto"/>
              <w:rPr>
                <w:rFonts w:ascii="Cambria" w:hAnsi="Cambria"/>
                <w:b w:val="0"/>
                <w:noProof/>
              </w:rPr>
            </w:pPr>
          </w:p>
        </w:tc>
      </w:tr>
      <w:tr w:rsidR="00FD3B5D" w:rsidRPr="003929CC" w14:paraId="66FB9EFA" w14:textId="77777777" w:rsidTr="00057618">
        <w:trPr>
          <w:cantSplit/>
        </w:trPr>
        <w:tc>
          <w:tcPr>
            <w:tcW w:w="4255" w:type="pct"/>
          </w:tcPr>
          <w:p w14:paraId="1EC9EBB2" w14:textId="00468218" w:rsidR="00FD3B5D" w:rsidRPr="003929CC" w:rsidRDefault="00FD3B5D" w:rsidP="00057618">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rPr>
                <w:rFonts w:ascii="Cambria" w:hAnsi="Cambria"/>
                <w:bCs/>
                <w:noProof/>
              </w:rPr>
            </w:pPr>
            <w:r w:rsidRPr="003929CC">
              <w:rPr>
                <w:rFonts w:ascii="Cambria" w:hAnsi="Cambria"/>
                <w:bCs/>
                <w:noProof/>
              </w:rPr>
              <w:tab/>
            </w:r>
            <w:r w:rsidRPr="003929CC">
              <w:rPr>
                <w:rFonts w:ascii="Cambria" w:hAnsi="Cambria"/>
                <w:bCs/>
                <w:noProof/>
              </w:rPr>
              <w:tab/>
            </w:r>
            <w:r w:rsidRPr="003929CC">
              <w:rPr>
                <w:rFonts w:ascii="Cambria" w:hAnsi="Cambria"/>
                <w:bCs/>
                <w:noProof/>
              </w:rPr>
              <w:tab/>
            </w:r>
            <w:r w:rsidR="00D62934" w:rsidRPr="003929CC">
              <w:rPr>
                <w:rFonts w:ascii="Cambria" w:hAnsi="Cambria"/>
                <w:b/>
                <w:bCs/>
                <w:noProof/>
              </w:rPr>
              <w:t>hrd_fixed_atlas_rate_within_cas_flag</w:t>
            </w:r>
            <w:r w:rsidRPr="003929CC">
              <w:rPr>
                <w:rFonts w:ascii="Cambria" w:hAnsi="Cambria"/>
                <w:bCs/>
                <w:noProof/>
              </w:rPr>
              <w:t>[ i ]</w:t>
            </w:r>
          </w:p>
        </w:tc>
        <w:tc>
          <w:tcPr>
            <w:tcW w:w="745" w:type="pct"/>
          </w:tcPr>
          <w:p w14:paraId="4363CEA6" w14:textId="77777777" w:rsidR="00FD3B5D" w:rsidRPr="003929CC" w:rsidRDefault="00FD3B5D" w:rsidP="00057618">
            <w:pPr>
              <w:pStyle w:val="tableheading"/>
              <w:tabs>
                <w:tab w:val="left" w:pos="403"/>
                <w:tab w:val="left" w:pos="806"/>
                <w:tab w:val="left" w:pos="1210"/>
                <w:tab w:val="left" w:pos="1613"/>
                <w:tab w:val="left" w:pos="2016"/>
                <w:tab w:val="right" w:pos="9677"/>
              </w:tabs>
              <w:overflowPunct/>
              <w:autoSpaceDE/>
              <w:autoSpaceDN/>
              <w:adjustRightInd/>
              <w:jc w:val="center"/>
              <w:textAlignment w:val="auto"/>
              <w:rPr>
                <w:rFonts w:ascii="Cambria" w:hAnsi="Cambria"/>
                <w:b w:val="0"/>
                <w:noProof/>
              </w:rPr>
            </w:pPr>
            <w:r w:rsidRPr="003929CC">
              <w:rPr>
                <w:rFonts w:ascii="Cambria" w:hAnsi="Cambria"/>
                <w:b w:val="0"/>
                <w:noProof/>
              </w:rPr>
              <w:t>u(1)</w:t>
            </w:r>
          </w:p>
        </w:tc>
      </w:tr>
      <w:tr w:rsidR="00FD3B5D" w:rsidRPr="003929CC" w14:paraId="7938FC78" w14:textId="77777777" w:rsidTr="00057618">
        <w:trPr>
          <w:cantSplit/>
        </w:trPr>
        <w:tc>
          <w:tcPr>
            <w:tcW w:w="4255" w:type="pct"/>
          </w:tcPr>
          <w:p w14:paraId="5E0ED381" w14:textId="1F81139F" w:rsidR="00FD3B5D" w:rsidRPr="003929CC" w:rsidRDefault="00FD3B5D" w:rsidP="00057618">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rPr>
                <w:rFonts w:ascii="Cambria" w:hAnsi="Cambria"/>
                <w:bCs/>
                <w:noProof/>
              </w:rPr>
            </w:pPr>
            <w:r w:rsidRPr="003929CC">
              <w:rPr>
                <w:rFonts w:ascii="Cambria" w:hAnsi="Cambria"/>
                <w:bCs/>
                <w:noProof/>
              </w:rPr>
              <w:tab/>
            </w:r>
            <w:r w:rsidRPr="003929CC">
              <w:rPr>
                <w:rFonts w:ascii="Cambria" w:hAnsi="Cambria"/>
                <w:bCs/>
                <w:noProof/>
              </w:rPr>
              <w:tab/>
              <w:t xml:space="preserve">if( </w:t>
            </w:r>
            <w:r w:rsidR="00D62934" w:rsidRPr="003929CC">
              <w:rPr>
                <w:rFonts w:ascii="Cambria" w:hAnsi="Cambria"/>
                <w:bCs/>
                <w:noProof/>
              </w:rPr>
              <w:t>hrd_fixed_atlas_rate_within_cas_flag</w:t>
            </w:r>
            <w:r w:rsidRPr="003929CC">
              <w:rPr>
                <w:rFonts w:ascii="Cambria" w:hAnsi="Cambria"/>
                <w:bCs/>
                <w:noProof/>
              </w:rPr>
              <w:t>[ i ] )</w:t>
            </w:r>
          </w:p>
        </w:tc>
        <w:tc>
          <w:tcPr>
            <w:tcW w:w="745" w:type="pct"/>
          </w:tcPr>
          <w:p w14:paraId="79D4F146" w14:textId="77777777" w:rsidR="00FD3B5D" w:rsidRPr="003929CC" w:rsidRDefault="00FD3B5D" w:rsidP="00057618">
            <w:pPr>
              <w:pStyle w:val="tableheading"/>
              <w:tabs>
                <w:tab w:val="left" w:pos="403"/>
                <w:tab w:val="left" w:pos="806"/>
                <w:tab w:val="left" w:pos="1210"/>
                <w:tab w:val="left" w:pos="1613"/>
                <w:tab w:val="left" w:pos="2016"/>
                <w:tab w:val="right" w:pos="9677"/>
              </w:tabs>
              <w:overflowPunct/>
              <w:autoSpaceDE/>
              <w:autoSpaceDN/>
              <w:adjustRightInd/>
              <w:jc w:val="center"/>
              <w:textAlignment w:val="auto"/>
              <w:rPr>
                <w:rFonts w:ascii="Cambria" w:hAnsi="Cambria"/>
                <w:b w:val="0"/>
                <w:noProof/>
              </w:rPr>
            </w:pPr>
          </w:p>
        </w:tc>
      </w:tr>
      <w:tr w:rsidR="00FD3B5D" w:rsidRPr="003929CC" w14:paraId="0D577E19" w14:textId="77777777" w:rsidTr="00057618">
        <w:trPr>
          <w:cantSplit/>
        </w:trPr>
        <w:tc>
          <w:tcPr>
            <w:tcW w:w="4255" w:type="pct"/>
          </w:tcPr>
          <w:p w14:paraId="1A3A731E" w14:textId="6941F1DC" w:rsidR="00FD3B5D" w:rsidRPr="003929CC" w:rsidRDefault="00FD3B5D" w:rsidP="00057618">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rPr>
                <w:rFonts w:ascii="Cambria" w:hAnsi="Cambria"/>
                <w:bCs/>
                <w:noProof/>
              </w:rPr>
            </w:pPr>
            <w:r w:rsidRPr="003929CC">
              <w:rPr>
                <w:rFonts w:ascii="Cambria" w:hAnsi="Cambria"/>
                <w:bCs/>
                <w:noProof/>
              </w:rPr>
              <w:tab/>
            </w:r>
            <w:r w:rsidRPr="003929CC">
              <w:rPr>
                <w:rFonts w:ascii="Cambria" w:hAnsi="Cambria"/>
                <w:bCs/>
                <w:noProof/>
              </w:rPr>
              <w:tab/>
            </w:r>
            <w:r w:rsidRPr="003929CC">
              <w:rPr>
                <w:rFonts w:ascii="Cambria" w:hAnsi="Cambria"/>
                <w:bCs/>
                <w:noProof/>
              </w:rPr>
              <w:tab/>
            </w:r>
            <w:r w:rsidR="00F4178F" w:rsidRPr="003929CC">
              <w:rPr>
                <w:rFonts w:ascii="Cambria" w:hAnsi="Cambria"/>
                <w:b/>
                <w:bCs/>
                <w:noProof/>
              </w:rPr>
              <w:t>hrd_elemental_duration_in_tc_minus1</w:t>
            </w:r>
            <w:r w:rsidRPr="003929CC">
              <w:rPr>
                <w:rFonts w:ascii="Cambria" w:hAnsi="Cambria"/>
                <w:bCs/>
                <w:noProof/>
              </w:rPr>
              <w:t>[ i ]</w:t>
            </w:r>
          </w:p>
        </w:tc>
        <w:tc>
          <w:tcPr>
            <w:tcW w:w="745" w:type="pct"/>
          </w:tcPr>
          <w:p w14:paraId="4F5F128D" w14:textId="77777777" w:rsidR="00FD3B5D" w:rsidRPr="003929CC" w:rsidRDefault="00FD3B5D" w:rsidP="00057618">
            <w:pPr>
              <w:pStyle w:val="tableheading"/>
              <w:tabs>
                <w:tab w:val="left" w:pos="403"/>
                <w:tab w:val="left" w:pos="806"/>
                <w:tab w:val="left" w:pos="1210"/>
                <w:tab w:val="left" w:pos="1613"/>
                <w:tab w:val="left" w:pos="2016"/>
                <w:tab w:val="right" w:pos="9677"/>
              </w:tabs>
              <w:overflowPunct/>
              <w:autoSpaceDE/>
              <w:autoSpaceDN/>
              <w:adjustRightInd/>
              <w:jc w:val="center"/>
              <w:textAlignment w:val="auto"/>
              <w:rPr>
                <w:rFonts w:ascii="Cambria" w:hAnsi="Cambria"/>
                <w:b w:val="0"/>
                <w:noProof/>
              </w:rPr>
            </w:pPr>
            <w:r w:rsidRPr="003929CC">
              <w:rPr>
                <w:rFonts w:ascii="Cambria" w:hAnsi="Cambria"/>
                <w:b w:val="0"/>
                <w:noProof/>
              </w:rPr>
              <w:t>ue(v)</w:t>
            </w:r>
          </w:p>
        </w:tc>
      </w:tr>
      <w:tr w:rsidR="00FD3B5D" w:rsidRPr="003929CC" w14:paraId="324E320E" w14:textId="77777777" w:rsidTr="00057618">
        <w:trPr>
          <w:cantSplit/>
        </w:trPr>
        <w:tc>
          <w:tcPr>
            <w:tcW w:w="4255" w:type="pct"/>
          </w:tcPr>
          <w:p w14:paraId="708D3482" w14:textId="77777777" w:rsidR="00FD3B5D" w:rsidRPr="003929CC" w:rsidRDefault="00FD3B5D" w:rsidP="00057618">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rPr>
                <w:rFonts w:ascii="Cambria" w:hAnsi="Cambria"/>
                <w:bCs/>
                <w:noProof/>
              </w:rPr>
            </w:pPr>
            <w:r w:rsidRPr="003929CC">
              <w:rPr>
                <w:rFonts w:ascii="Cambria" w:hAnsi="Cambria"/>
                <w:bCs/>
                <w:noProof/>
              </w:rPr>
              <w:tab/>
            </w:r>
            <w:r w:rsidRPr="003929CC">
              <w:rPr>
                <w:rFonts w:ascii="Cambria" w:hAnsi="Cambria"/>
                <w:bCs/>
                <w:noProof/>
              </w:rPr>
              <w:tab/>
              <w:t>else</w:t>
            </w:r>
          </w:p>
        </w:tc>
        <w:tc>
          <w:tcPr>
            <w:tcW w:w="745" w:type="pct"/>
          </w:tcPr>
          <w:p w14:paraId="74245E9A" w14:textId="77777777" w:rsidR="00FD3B5D" w:rsidRPr="003929CC" w:rsidRDefault="00FD3B5D" w:rsidP="00057618">
            <w:pPr>
              <w:pStyle w:val="tableheading"/>
              <w:tabs>
                <w:tab w:val="left" w:pos="403"/>
                <w:tab w:val="left" w:pos="806"/>
                <w:tab w:val="left" w:pos="1210"/>
                <w:tab w:val="left" w:pos="1613"/>
                <w:tab w:val="left" w:pos="2016"/>
                <w:tab w:val="right" w:pos="9677"/>
              </w:tabs>
              <w:overflowPunct/>
              <w:autoSpaceDE/>
              <w:autoSpaceDN/>
              <w:adjustRightInd/>
              <w:jc w:val="center"/>
              <w:textAlignment w:val="auto"/>
              <w:rPr>
                <w:rFonts w:ascii="Cambria" w:hAnsi="Cambria"/>
                <w:b w:val="0"/>
                <w:noProof/>
              </w:rPr>
            </w:pPr>
          </w:p>
        </w:tc>
      </w:tr>
      <w:tr w:rsidR="00FD3B5D" w:rsidRPr="003929CC" w14:paraId="2E88A27C" w14:textId="77777777" w:rsidTr="00057618">
        <w:trPr>
          <w:cantSplit/>
        </w:trPr>
        <w:tc>
          <w:tcPr>
            <w:tcW w:w="4255" w:type="pct"/>
          </w:tcPr>
          <w:p w14:paraId="7CE32384" w14:textId="1AE2E79F" w:rsidR="00FD3B5D" w:rsidRPr="003929CC" w:rsidRDefault="00FD3B5D" w:rsidP="00057618">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rPr>
                <w:rFonts w:ascii="Cambria" w:hAnsi="Cambria"/>
                <w:bCs/>
                <w:noProof/>
              </w:rPr>
            </w:pPr>
            <w:r w:rsidRPr="003929CC">
              <w:rPr>
                <w:rFonts w:ascii="Cambria" w:hAnsi="Cambria"/>
                <w:b/>
                <w:bCs/>
                <w:noProof/>
              </w:rPr>
              <w:tab/>
            </w:r>
            <w:r w:rsidRPr="003929CC">
              <w:rPr>
                <w:rFonts w:ascii="Cambria" w:hAnsi="Cambria"/>
                <w:b/>
                <w:bCs/>
                <w:noProof/>
              </w:rPr>
              <w:tab/>
            </w:r>
            <w:r w:rsidRPr="003929CC">
              <w:rPr>
                <w:rFonts w:ascii="Cambria" w:hAnsi="Cambria"/>
                <w:b/>
                <w:bCs/>
                <w:noProof/>
              </w:rPr>
              <w:tab/>
            </w:r>
            <w:r w:rsidR="00F4178F" w:rsidRPr="003929CC">
              <w:rPr>
                <w:rFonts w:ascii="Cambria" w:hAnsi="Cambria"/>
                <w:b/>
                <w:bCs/>
                <w:noProof/>
              </w:rPr>
              <w:t>hrd_low_delay_flag</w:t>
            </w:r>
            <w:r w:rsidRPr="003929CC">
              <w:rPr>
                <w:rFonts w:ascii="Cambria" w:hAnsi="Cambria"/>
                <w:bCs/>
                <w:noProof/>
              </w:rPr>
              <w:t>[ i ]</w:t>
            </w:r>
          </w:p>
        </w:tc>
        <w:tc>
          <w:tcPr>
            <w:tcW w:w="745" w:type="pct"/>
          </w:tcPr>
          <w:p w14:paraId="30D67664" w14:textId="77777777" w:rsidR="00FD3B5D" w:rsidRPr="003929CC" w:rsidRDefault="00FD3B5D" w:rsidP="00057618">
            <w:pPr>
              <w:pStyle w:val="tableheading"/>
              <w:tabs>
                <w:tab w:val="left" w:pos="403"/>
                <w:tab w:val="left" w:pos="806"/>
                <w:tab w:val="left" w:pos="1210"/>
                <w:tab w:val="left" w:pos="1613"/>
                <w:tab w:val="left" w:pos="2016"/>
                <w:tab w:val="right" w:pos="9677"/>
              </w:tabs>
              <w:overflowPunct/>
              <w:autoSpaceDE/>
              <w:autoSpaceDN/>
              <w:adjustRightInd/>
              <w:jc w:val="center"/>
              <w:textAlignment w:val="auto"/>
              <w:rPr>
                <w:rFonts w:ascii="Cambria" w:hAnsi="Cambria"/>
                <w:b w:val="0"/>
                <w:noProof/>
              </w:rPr>
            </w:pPr>
            <w:r w:rsidRPr="003929CC">
              <w:rPr>
                <w:rFonts w:ascii="Cambria" w:hAnsi="Cambria"/>
                <w:b w:val="0"/>
                <w:noProof/>
              </w:rPr>
              <w:t>u(1)</w:t>
            </w:r>
          </w:p>
        </w:tc>
      </w:tr>
      <w:tr w:rsidR="00FD3B5D" w:rsidRPr="003929CC" w14:paraId="04B16897" w14:textId="77777777" w:rsidTr="00057618">
        <w:trPr>
          <w:cantSplit/>
        </w:trPr>
        <w:tc>
          <w:tcPr>
            <w:tcW w:w="4255" w:type="pct"/>
          </w:tcPr>
          <w:p w14:paraId="4ACE45D0" w14:textId="60D774A3" w:rsidR="00FD3B5D" w:rsidRPr="003929CC" w:rsidRDefault="00FD3B5D" w:rsidP="00057618">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rPr>
                <w:rFonts w:ascii="Cambria" w:hAnsi="Cambria"/>
                <w:bCs/>
                <w:noProof/>
              </w:rPr>
            </w:pPr>
            <w:r w:rsidRPr="003929CC">
              <w:rPr>
                <w:rFonts w:ascii="Cambria" w:hAnsi="Cambria"/>
                <w:bCs/>
                <w:noProof/>
              </w:rPr>
              <w:tab/>
            </w:r>
            <w:r w:rsidRPr="003929CC">
              <w:rPr>
                <w:rFonts w:ascii="Cambria" w:hAnsi="Cambria"/>
                <w:bCs/>
                <w:noProof/>
              </w:rPr>
              <w:tab/>
              <w:t>if( !</w:t>
            </w:r>
            <w:r w:rsidR="00F4178F" w:rsidRPr="003929CC">
              <w:rPr>
                <w:rFonts w:ascii="Cambria" w:hAnsi="Cambria"/>
                <w:bCs/>
                <w:noProof/>
              </w:rPr>
              <w:t>hrd_low_delay_flag</w:t>
            </w:r>
            <w:r w:rsidRPr="003929CC">
              <w:rPr>
                <w:rFonts w:ascii="Cambria" w:hAnsi="Cambria"/>
                <w:bCs/>
                <w:noProof/>
              </w:rPr>
              <w:t>[ i ] )</w:t>
            </w:r>
          </w:p>
        </w:tc>
        <w:tc>
          <w:tcPr>
            <w:tcW w:w="745" w:type="pct"/>
          </w:tcPr>
          <w:p w14:paraId="66592370" w14:textId="77777777" w:rsidR="00FD3B5D" w:rsidRPr="003929CC" w:rsidRDefault="00FD3B5D" w:rsidP="00057618">
            <w:pPr>
              <w:pStyle w:val="tableheading"/>
              <w:tabs>
                <w:tab w:val="left" w:pos="403"/>
                <w:tab w:val="left" w:pos="806"/>
                <w:tab w:val="left" w:pos="1210"/>
                <w:tab w:val="left" w:pos="1613"/>
                <w:tab w:val="left" w:pos="2016"/>
                <w:tab w:val="right" w:pos="9677"/>
              </w:tabs>
              <w:overflowPunct/>
              <w:autoSpaceDE/>
              <w:autoSpaceDN/>
              <w:adjustRightInd/>
              <w:jc w:val="center"/>
              <w:textAlignment w:val="auto"/>
              <w:rPr>
                <w:rFonts w:ascii="Cambria" w:hAnsi="Cambria"/>
                <w:b w:val="0"/>
                <w:noProof/>
              </w:rPr>
            </w:pPr>
          </w:p>
        </w:tc>
      </w:tr>
      <w:tr w:rsidR="00FD3B5D" w:rsidRPr="003929CC" w14:paraId="30C56BFF" w14:textId="77777777" w:rsidTr="00057618">
        <w:trPr>
          <w:cantSplit/>
        </w:trPr>
        <w:tc>
          <w:tcPr>
            <w:tcW w:w="4255" w:type="pct"/>
          </w:tcPr>
          <w:p w14:paraId="250627B9" w14:textId="546AF5EC" w:rsidR="00FD3B5D" w:rsidRPr="003929CC" w:rsidRDefault="00FD3B5D" w:rsidP="00057618">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rPr>
                <w:rFonts w:ascii="Cambria" w:hAnsi="Cambria"/>
                <w:b/>
                <w:bCs/>
                <w:noProof/>
              </w:rPr>
            </w:pPr>
            <w:r w:rsidRPr="003929CC">
              <w:rPr>
                <w:rFonts w:ascii="Cambria" w:hAnsi="Cambria"/>
                <w:noProof/>
              </w:rPr>
              <w:tab/>
            </w:r>
            <w:r w:rsidRPr="003929CC">
              <w:rPr>
                <w:rFonts w:ascii="Cambria" w:hAnsi="Cambria"/>
                <w:noProof/>
              </w:rPr>
              <w:tab/>
            </w:r>
            <w:r w:rsidRPr="003929CC">
              <w:rPr>
                <w:rFonts w:ascii="Cambria" w:hAnsi="Cambria"/>
                <w:noProof/>
              </w:rPr>
              <w:tab/>
            </w:r>
            <w:r w:rsidR="00F4178F" w:rsidRPr="003929CC">
              <w:rPr>
                <w:rFonts w:ascii="Cambria" w:hAnsi="Cambria"/>
                <w:b/>
                <w:bCs/>
                <w:noProof/>
              </w:rPr>
              <w:t>hrd_cab_cnt_minus1</w:t>
            </w:r>
            <w:r w:rsidRPr="003929CC">
              <w:rPr>
                <w:rFonts w:ascii="Cambria" w:hAnsi="Cambria"/>
                <w:bCs/>
                <w:noProof/>
              </w:rPr>
              <w:t>[ i ]</w:t>
            </w:r>
          </w:p>
        </w:tc>
        <w:tc>
          <w:tcPr>
            <w:tcW w:w="745" w:type="pct"/>
          </w:tcPr>
          <w:p w14:paraId="782EA6E4" w14:textId="77777777" w:rsidR="00FD3B5D" w:rsidRPr="003929CC" w:rsidRDefault="00FD3B5D" w:rsidP="00057618">
            <w:pPr>
              <w:pStyle w:val="tableheading"/>
              <w:tabs>
                <w:tab w:val="left" w:pos="403"/>
                <w:tab w:val="left" w:pos="806"/>
                <w:tab w:val="left" w:pos="1210"/>
                <w:tab w:val="left" w:pos="1613"/>
                <w:tab w:val="left" w:pos="2016"/>
                <w:tab w:val="right" w:pos="9677"/>
              </w:tabs>
              <w:overflowPunct/>
              <w:autoSpaceDE/>
              <w:autoSpaceDN/>
              <w:adjustRightInd/>
              <w:jc w:val="center"/>
              <w:textAlignment w:val="auto"/>
              <w:rPr>
                <w:rFonts w:ascii="Cambria" w:hAnsi="Cambria"/>
                <w:b w:val="0"/>
                <w:noProof/>
              </w:rPr>
            </w:pPr>
            <w:r w:rsidRPr="003929CC">
              <w:rPr>
                <w:rFonts w:ascii="Cambria" w:hAnsi="Cambria"/>
                <w:b w:val="0"/>
                <w:noProof/>
              </w:rPr>
              <w:t>ue(v)</w:t>
            </w:r>
          </w:p>
        </w:tc>
      </w:tr>
      <w:tr w:rsidR="00FD3B5D" w:rsidRPr="003929CC" w14:paraId="6296BF5D" w14:textId="77777777" w:rsidTr="00057618">
        <w:trPr>
          <w:cantSplit/>
        </w:trPr>
        <w:tc>
          <w:tcPr>
            <w:tcW w:w="4255" w:type="pct"/>
          </w:tcPr>
          <w:p w14:paraId="20CCD028" w14:textId="477230EB" w:rsidR="00FD3B5D" w:rsidRPr="003929CC" w:rsidRDefault="00FD3B5D" w:rsidP="00057618">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rPr>
                <w:rFonts w:ascii="Cambria" w:hAnsi="Cambria"/>
                <w:noProof/>
              </w:rPr>
            </w:pPr>
            <w:r w:rsidRPr="003929CC">
              <w:rPr>
                <w:rFonts w:ascii="Cambria" w:hAnsi="Cambria"/>
                <w:noProof/>
              </w:rPr>
              <w:tab/>
            </w:r>
            <w:r w:rsidRPr="003929CC">
              <w:rPr>
                <w:rFonts w:ascii="Cambria" w:hAnsi="Cambria"/>
                <w:noProof/>
              </w:rPr>
              <w:tab/>
              <w:t xml:space="preserve">if( </w:t>
            </w:r>
            <w:r w:rsidR="00CE17FE" w:rsidRPr="003929CC">
              <w:rPr>
                <w:rFonts w:ascii="Cambria" w:hAnsi="Cambria"/>
                <w:noProof/>
              </w:rPr>
              <w:t>hrd_nal_parameters_present_flag</w:t>
            </w:r>
            <w:r w:rsidRPr="003929CC">
              <w:rPr>
                <w:rFonts w:ascii="Cambria" w:hAnsi="Cambria"/>
                <w:noProof/>
              </w:rPr>
              <w:t xml:space="preserve"> )</w:t>
            </w:r>
          </w:p>
        </w:tc>
        <w:tc>
          <w:tcPr>
            <w:tcW w:w="745" w:type="pct"/>
          </w:tcPr>
          <w:p w14:paraId="6C5A630C" w14:textId="77777777" w:rsidR="00FD3B5D" w:rsidRPr="003929CC" w:rsidRDefault="00FD3B5D" w:rsidP="00057618">
            <w:pPr>
              <w:pStyle w:val="tableheading"/>
              <w:tabs>
                <w:tab w:val="left" w:pos="403"/>
                <w:tab w:val="left" w:pos="806"/>
                <w:tab w:val="left" w:pos="1210"/>
                <w:tab w:val="left" w:pos="1613"/>
                <w:tab w:val="left" w:pos="2016"/>
                <w:tab w:val="right" w:pos="9677"/>
              </w:tabs>
              <w:overflowPunct/>
              <w:autoSpaceDE/>
              <w:autoSpaceDN/>
              <w:adjustRightInd/>
              <w:jc w:val="center"/>
              <w:textAlignment w:val="auto"/>
              <w:rPr>
                <w:rFonts w:ascii="Cambria" w:hAnsi="Cambria"/>
                <w:b w:val="0"/>
                <w:noProof/>
              </w:rPr>
            </w:pPr>
          </w:p>
        </w:tc>
      </w:tr>
      <w:tr w:rsidR="00FD3B5D" w:rsidRPr="003929CC" w14:paraId="312C6BF3" w14:textId="77777777" w:rsidTr="00057618">
        <w:trPr>
          <w:cantSplit/>
        </w:trPr>
        <w:tc>
          <w:tcPr>
            <w:tcW w:w="4255" w:type="pct"/>
          </w:tcPr>
          <w:p w14:paraId="4C38444D" w14:textId="181B2652" w:rsidR="00FD3B5D" w:rsidRPr="003929CC" w:rsidRDefault="00FD3B5D" w:rsidP="00057618">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rPr>
                <w:rFonts w:ascii="Cambria" w:hAnsi="Cambria"/>
                <w:noProof/>
              </w:rPr>
            </w:pPr>
            <w:r w:rsidRPr="003929CC">
              <w:rPr>
                <w:rFonts w:ascii="Cambria" w:hAnsi="Cambria"/>
                <w:noProof/>
              </w:rPr>
              <w:tab/>
            </w:r>
            <w:r w:rsidRPr="003929CC">
              <w:rPr>
                <w:rFonts w:ascii="Cambria" w:hAnsi="Cambria"/>
                <w:noProof/>
              </w:rPr>
              <w:tab/>
            </w:r>
            <w:r w:rsidRPr="003929CC">
              <w:rPr>
                <w:rFonts w:ascii="Cambria" w:hAnsi="Cambria"/>
                <w:noProof/>
              </w:rPr>
              <w:tab/>
            </w:r>
            <w:r w:rsidR="00604353" w:rsidRPr="003929CC">
              <w:rPr>
                <w:rFonts w:ascii="Cambria" w:hAnsi="Cambria"/>
                <w:noProof/>
              </w:rPr>
              <w:t>hrd_sub_layer_parameters</w:t>
            </w:r>
            <w:r w:rsidRPr="003929CC">
              <w:rPr>
                <w:rFonts w:ascii="Cambria" w:hAnsi="Cambria"/>
                <w:noProof/>
              </w:rPr>
              <w:t>( </w:t>
            </w:r>
            <w:r w:rsidR="00EB5B79" w:rsidRPr="003929CC">
              <w:rPr>
                <w:rFonts w:ascii="Cambria" w:hAnsi="Cambria"/>
                <w:noProof/>
              </w:rPr>
              <w:t xml:space="preserve">0, </w:t>
            </w:r>
            <w:r w:rsidRPr="003929CC">
              <w:rPr>
                <w:rFonts w:ascii="Cambria" w:hAnsi="Cambria"/>
                <w:noProof/>
              </w:rPr>
              <w:t>i )</w:t>
            </w:r>
          </w:p>
        </w:tc>
        <w:tc>
          <w:tcPr>
            <w:tcW w:w="745" w:type="pct"/>
          </w:tcPr>
          <w:p w14:paraId="25A11EEF" w14:textId="77777777" w:rsidR="00FD3B5D" w:rsidRPr="003929CC" w:rsidRDefault="00FD3B5D" w:rsidP="00057618">
            <w:pPr>
              <w:pStyle w:val="tableheading"/>
              <w:tabs>
                <w:tab w:val="left" w:pos="403"/>
                <w:tab w:val="left" w:pos="806"/>
                <w:tab w:val="left" w:pos="1210"/>
                <w:tab w:val="left" w:pos="1613"/>
                <w:tab w:val="left" w:pos="2016"/>
                <w:tab w:val="right" w:pos="9677"/>
              </w:tabs>
              <w:overflowPunct/>
              <w:autoSpaceDE/>
              <w:autoSpaceDN/>
              <w:adjustRightInd/>
              <w:jc w:val="center"/>
              <w:textAlignment w:val="auto"/>
              <w:rPr>
                <w:rFonts w:ascii="Cambria" w:hAnsi="Cambria"/>
                <w:b w:val="0"/>
                <w:noProof/>
              </w:rPr>
            </w:pPr>
          </w:p>
        </w:tc>
      </w:tr>
      <w:tr w:rsidR="00FD3B5D" w:rsidRPr="003929CC" w14:paraId="011D5B92" w14:textId="77777777" w:rsidTr="00057618">
        <w:trPr>
          <w:cantSplit/>
        </w:trPr>
        <w:tc>
          <w:tcPr>
            <w:tcW w:w="4255" w:type="pct"/>
          </w:tcPr>
          <w:p w14:paraId="10361ACD" w14:textId="59D0DA86" w:rsidR="00FD3B5D" w:rsidRPr="003929CC" w:rsidRDefault="00FD3B5D" w:rsidP="00057618">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rPr>
                <w:rFonts w:ascii="Cambria" w:hAnsi="Cambria"/>
                <w:noProof/>
              </w:rPr>
            </w:pPr>
            <w:r w:rsidRPr="003929CC">
              <w:rPr>
                <w:rFonts w:ascii="Cambria" w:hAnsi="Cambria"/>
                <w:noProof/>
              </w:rPr>
              <w:tab/>
            </w:r>
            <w:r w:rsidRPr="003929CC">
              <w:rPr>
                <w:rFonts w:ascii="Cambria" w:hAnsi="Cambria"/>
                <w:noProof/>
              </w:rPr>
              <w:tab/>
              <w:t xml:space="preserve">if( </w:t>
            </w:r>
            <w:r w:rsidR="00CE17FE" w:rsidRPr="003929CC">
              <w:rPr>
                <w:rFonts w:ascii="Cambria" w:hAnsi="Cambria"/>
                <w:noProof/>
              </w:rPr>
              <w:t>hrd_acl_parameters_present_flag</w:t>
            </w:r>
            <w:r w:rsidRPr="003929CC">
              <w:rPr>
                <w:rFonts w:ascii="Cambria" w:hAnsi="Cambria"/>
                <w:noProof/>
              </w:rPr>
              <w:t xml:space="preserve"> )</w:t>
            </w:r>
          </w:p>
        </w:tc>
        <w:tc>
          <w:tcPr>
            <w:tcW w:w="745" w:type="pct"/>
          </w:tcPr>
          <w:p w14:paraId="06AEF5EE" w14:textId="77777777" w:rsidR="00FD3B5D" w:rsidRPr="003929CC" w:rsidRDefault="00FD3B5D" w:rsidP="00057618">
            <w:pPr>
              <w:pStyle w:val="tableheading"/>
              <w:tabs>
                <w:tab w:val="left" w:pos="403"/>
                <w:tab w:val="left" w:pos="806"/>
                <w:tab w:val="left" w:pos="1210"/>
                <w:tab w:val="left" w:pos="1613"/>
                <w:tab w:val="left" w:pos="2016"/>
                <w:tab w:val="right" w:pos="9677"/>
              </w:tabs>
              <w:overflowPunct/>
              <w:autoSpaceDE/>
              <w:autoSpaceDN/>
              <w:adjustRightInd/>
              <w:jc w:val="center"/>
              <w:textAlignment w:val="auto"/>
              <w:rPr>
                <w:rFonts w:ascii="Cambria" w:hAnsi="Cambria"/>
                <w:b w:val="0"/>
                <w:noProof/>
              </w:rPr>
            </w:pPr>
          </w:p>
        </w:tc>
      </w:tr>
      <w:tr w:rsidR="00FD3B5D" w:rsidRPr="003929CC" w14:paraId="395188A1" w14:textId="77777777" w:rsidTr="00057618">
        <w:trPr>
          <w:cantSplit/>
        </w:trPr>
        <w:tc>
          <w:tcPr>
            <w:tcW w:w="4255" w:type="pct"/>
          </w:tcPr>
          <w:p w14:paraId="5E4E94AD" w14:textId="73954B96" w:rsidR="00FD3B5D" w:rsidRPr="003929CC" w:rsidRDefault="00FD3B5D" w:rsidP="00057618">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rPr>
                <w:rFonts w:ascii="Cambria" w:hAnsi="Cambria"/>
                <w:noProof/>
              </w:rPr>
            </w:pPr>
            <w:r w:rsidRPr="003929CC">
              <w:rPr>
                <w:rFonts w:ascii="Cambria" w:hAnsi="Cambria"/>
                <w:noProof/>
              </w:rPr>
              <w:tab/>
            </w:r>
            <w:r w:rsidRPr="003929CC">
              <w:rPr>
                <w:rFonts w:ascii="Cambria" w:hAnsi="Cambria"/>
                <w:noProof/>
              </w:rPr>
              <w:tab/>
            </w:r>
            <w:r w:rsidRPr="003929CC">
              <w:rPr>
                <w:rFonts w:ascii="Cambria" w:hAnsi="Cambria"/>
                <w:noProof/>
              </w:rPr>
              <w:tab/>
            </w:r>
            <w:r w:rsidR="00604353" w:rsidRPr="003929CC">
              <w:rPr>
                <w:rFonts w:ascii="Cambria" w:hAnsi="Cambria"/>
                <w:noProof/>
              </w:rPr>
              <w:t>hrd_sub_layer_parameters</w:t>
            </w:r>
            <w:r w:rsidRPr="003929CC">
              <w:rPr>
                <w:rFonts w:ascii="Cambria" w:hAnsi="Cambria"/>
                <w:noProof/>
              </w:rPr>
              <w:t>(</w:t>
            </w:r>
            <w:r w:rsidR="00604353" w:rsidRPr="003929CC">
              <w:rPr>
                <w:rFonts w:ascii="Cambria" w:hAnsi="Cambria"/>
                <w:noProof/>
              </w:rPr>
              <w:t> </w:t>
            </w:r>
            <w:r w:rsidR="00EB5B79" w:rsidRPr="003929CC">
              <w:rPr>
                <w:rFonts w:ascii="Cambria" w:hAnsi="Cambria"/>
                <w:noProof/>
              </w:rPr>
              <w:t xml:space="preserve">1, </w:t>
            </w:r>
            <w:r w:rsidRPr="003929CC">
              <w:rPr>
                <w:rFonts w:ascii="Cambria" w:hAnsi="Cambria"/>
                <w:noProof/>
              </w:rPr>
              <w:t> i )</w:t>
            </w:r>
          </w:p>
        </w:tc>
        <w:tc>
          <w:tcPr>
            <w:tcW w:w="745" w:type="pct"/>
          </w:tcPr>
          <w:p w14:paraId="07AAAA3D" w14:textId="77777777" w:rsidR="00FD3B5D" w:rsidRPr="003929CC" w:rsidRDefault="00FD3B5D" w:rsidP="00057618">
            <w:pPr>
              <w:pStyle w:val="tableheading"/>
              <w:tabs>
                <w:tab w:val="left" w:pos="403"/>
                <w:tab w:val="left" w:pos="806"/>
                <w:tab w:val="left" w:pos="1210"/>
                <w:tab w:val="left" w:pos="1613"/>
                <w:tab w:val="left" w:pos="2016"/>
                <w:tab w:val="right" w:pos="9677"/>
              </w:tabs>
              <w:overflowPunct/>
              <w:autoSpaceDE/>
              <w:autoSpaceDN/>
              <w:adjustRightInd/>
              <w:jc w:val="center"/>
              <w:textAlignment w:val="auto"/>
              <w:rPr>
                <w:rFonts w:ascii="Cambria" w:hAnsi="Cambria"/>
                <w:b w:val="0"/>
                <w:noProof/>
              </w:rPr>
            </w:pPr>
          </w:p>
        </w:tc>
      </w:tr>
      <w:tr w:rsidR="00FD3B5D" w:rsidRPr="003929CC" w14:paraId="0D7A75C2" w14:textId="77777777" w:rsidTr="00057618">
        <w:trPr>
          <w:cantSplit/>
        </w:trPr>
        <w:tc>
          <w:tcPr>
            <w:tcW w:w="4255" w:type="pct"/>
          </w:tcPr>
          <w:p w14:paraId="07F3513F" w14:textId="77777777" w:rsidR="00FD3B5D" w:rsidRPr="003929CC" w:rsidRDefault="00FD3B5D" w:rsidP="00057618">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rPr>
                <w:rFonts w:ascii="Cambria" w:hAnsi="Cambria"/>
                <w:noProof/>
              </w:rPr>
            </w:pPr>
            <w:r w:rsidRPr="003929CC">
              <w:rPr>
                <w:rFonts w:ascii="Cambria" w:hAnsi="Cambria"/>
                <w:noProof/>
              </w:rPr>
              <w:tab/>
              <w:t>}</w:t>
            </w:r>
          </w:p>
        </w:tc>
        <w:tc>
          <w:tcPr>
            <w:tcW w:w="745" w:type="pct"/>
          </w:tcPr>
          <w:p w14:paraId="1C809FAD" w14:textId="77777777" w:rsidR="00FD3B5D" w:rsidRPr="003929CC" w:rsidRDefault="00FD3B5D" w:rsidP="00057618">
            <w:pPr>
              <w:pStyle w:val="tableheading"/>
              <w:tabs>
                <w:tab w:val="left" w:pos="403"/>
                <w:tab w:val="left" w:pos="806"/>
                <w:tab w:val="left" w:pos="1210"/>
                <w:tab w:val="left" w:pos="1613"/>
                <w:tab w:val="left" w:pos="2016"/>
                <w:tab w:val="right" w:pos="9677"/>
              </w:tabs>
              <w:overflowPunct/>
              <w:autoSpaceDE/>
              <w:autoSpaceDN/>
              <w:adjustRightInd/>
              <w:jc w:val="center"/>
              <w:textAlignment w:val="auto"/>
              <w:rPr>
                <w:rFonts w:ascii="Cambria" w:hAnsi="Cambria"/>
                <w:b w:val="0"/>
                <w:noProof/>
              </w:rPr>
            </w:pPr>
          </w:p>
        </w:tc>
      </w:tr>
      <w:tr w:rsidR="00CE17FE" w:rsidRPr="003929CC" w14:paraId="2FD798DE" w14:textId="77777777" w:rsidTr="00CE17FE">
        <w:trPr>
          <w:cantSplit/>
        </w:trPr>
        <w:tc>
          <w:tcPr>
            <w:tcW w:w="4255" w:type="pct"/>
          </w:tcPr>
          <w:p w14:paraId="609FD1B4" w14:textId="7D10537D" w:rsidR="00CE17FE" w:rsidRPr="003929CC" w:rsidRDefault="00CE17FE" w:rsidP="00CE17FE">
            <w:pPr>
              <w:pStyle w:val="tablesyntax"/>
              <w:tabs>
                <w:tab w:val="clear" w:pos="216"/>
                <w:tab w:val="clear" w:pos="432"/>
                <w:tab w:val="clear" w:pos="648"/>
                <w:tab w:val="clear" w:pos="864"/>
                <w:tab w:val="clear" w:pos="1080"/>
                <w:tab w:val="clear" w:pos="1296"/>
                <w:tab w:val="clear" w:pos="1512"/>
                <w:tab w:val="clear" w:pos="1728"/>
                <w:tab w:val="clear" w:pos="1944"/>
                <w:tab w:val="clear" w:pos="2160"/>
                <w:tab w:val="left" w:pos="403"/>
                <w:tab w:val="left" w:pos="806"/>
                <w:tab w:val="left" w:pos="1210"/>
                <w:tab w:val="left" w:pos="1613"/>
                <w:tab w:val="left" w:pos="2016"/>
                <w:tab w:val="right" w:pos="9677"/>
              </w:tabs>
              <w:rPr>
                <w:rFonts w:ascii="Cambria" w:hAnsi="Cambria"/>
                <w:noProof/>
              </w:rPr>
            </w:pPr>
            <w:r w:rsidRPr="003929CC">
              <w:rPr>
                <w:rFonts w:ascii="Cambria" w:hAnsi="Cambria"/>
                <w:noProof/>
              </w:rPr>
              <w:t>}</w:t>
            </w:r>
          </w:p>
        </w:tc>
        <w:tc>
          <w:tcPr>
            <w:tcW w:w="745" w:type="pct"/>
          </w:tcPr>
          <w:p w14:paraId="6E3CDC2D" w14:textId="77777777" w:rsidR="00CE17FE" w:rsidRPr="003929CC" w:rsidRDefault="00CE17FE" w:rsidP="00CE17FE">
            <w:pPr>
              <w:pStyle w:val="tableheading"/>
              <w:tabs>
                <w:tab w:val="left" w:pos="403"/>
                <w:tab w:val="left" w:pos="806"/>
                <w:tab w:val="left" w:pos="1210"/>
                <w:tab w:val="left" w:pos="1613"/>
                <w:tab w:val="left" w:pos="2016"/>
                <w:tab w:val="right" w:pos="9677"/>
              </w:tabs>
              <w:overflowPunct/>
              <w:autoSpaceDE/>
              <w:autoSpaceDN/>
              <w:adjustRightInd/>
              <w:jc w:val="center"/>
              <w:textAlignment w:val="auto"/>
              <w:rPr>
                <w:rFonts w:ascii="Cambria" w:hAnsi="Cambria"/>
                <w:b w:val="0"/>
                <w:noProof/>
              </w:rPr>
            </w:pPr>
          </w:p>
        </w:tc>
      </w:tr>
    </w:tbl>
    <w:p w14:paraId="23E8161B" w14:textId="7744E223" w:rsidR="00FD3B5D" w:rsidRPr="003929CC" w:rsidRDefault="00CE17FE" w:rsidP="00057618">
      <w:pPr>
        <w:pStyle w:val="a3"/>
        <w:tabs>
          <w:tab w:val="clear" w:pos="720"/>
          <w:tab w:val="left" w:pos="806"/>
          <w:tab w:val="left" w:pos="1210"/>
          <w:tab w:val="left" w:pos="1613"/>
          <w:tab w:val="left" w:pos="2016"/>
          <w:tab w:val="right" w:pos="9677"/>
        </w:tabs>
        <w:rPr>
          <w:lang w:val="en-CA"/>
        </w:rPr>
      </w:pPr>
      <w:bookmarkStart w:id="2122" w:name="_Ref21510485"/>
      <w:bookmarkStart w:id="2123" w:name="_Toc21625585"/>
      <w:r w:rsidRPr="003929CC">
        <w:rPr>
          <w:lang w:val="en-CA"/>
        </w:rPr>
        <w:t>Sub-layer HRD parameters syntax</w:t>
      </w:r>
      <w:bookmarkEnd w:id="2122"/>
      <w:bookmarkEnd w:id="212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75"/>
        <w:gridCol w:w="1467"/>
      </w:tblGrid>
      <w:tr w:rsidR="00FD3B5D" w:rsidRPr="003929CC" w14:paraId="4E16A521" w14:textId="77777777" w:rsidTr="00057618">
        <w:trPr>
          <w:cantSplit/>
          <w:jc w:val="center"/>
        </w:trPr>
        <w:tc>
          <w:tcPr>
            <w:tcW w:w="4247" w:type="pct"/>
          </w:tcPr>
          <w:p w14:paraId="19A4BF63" w14:textId="00846EA4" w:rsidR="00FD3B5D" w:rsidRPr="003929CC" w:rsidRDefault="00604353" w:rsidP="00057618">
            <w:pPr>
              <w:keepNext/>
              <w:keepLines/>
              <w:tabs>
                <w:tab w:val="left" w:pos="806"/>
                <w:tab w:val="left" w:pos="1210"/>
                <w:tab w:val="left" w:pos="1613"/>
                <w:tab w:val="left" w:pos="2016"/>
                <w:tab w:val="right" w:pos="9677"/>
              </w:tabs>
              <w:spacing w:before="20" w:after="20"/>
              <w:jc w:val="left"/>
              <w:rPr>
                <w:rFonts w:eastAsia="Malgun Gothic"/>
                <w:noProof/>
                <w:sz w:val="20"/>
                <w:szCs w:val="20"/>
              </w:rPr>
            </w:pPr>
            <w:r w:rsidRPr="003929CC">
              <w:rPr>
                <w:rFonts w:eastAsia="Malgun Gothic"/>
                <w:noProof/>
                <w:sz w:val="20"/>
                <w:szCs w:val="20"/>
              </w:rPr>
              <w:t>hrd_sub_layer_parameters</w:t>
            </w:r>
            <w:r w:rsidR="00FD3B5D" w:rsidRPr="003929CC">
              <w:rPr>
                <w:rFonts w:eastAsia="Malgun Gothic"/>
                <w:noProof/>
                <w:sz w:val="20"/>
                <w:szCs w:val="20"/>
              </w:rPr>
              <w:t>( </w:t>
            </w:r>
            <w:r w:rsidR="00EB5B79" w:rsidRPr="003929CC">
              <w:rPr>
                <w:rFonts w:eastAsia="Malgun Gothic"/>
                <w:noProof/>
                <w:sz w:val="20"/>
                <w:szCs w:val="20"/>
              </w:rPr>
              <w:t xml:space="preserve">type, </w:t>
            </w:r>
            <w:r w:rsidR="00FD3B5D" w:rsidRPr="003929CC">
              <w:rPr>
                <w:rFonts w:eastAsia="Malgun Gothic"/>
                <w:noProof/>
                <w:sz w:val="20"/>
                <w:szCs w:val="20"/>
              </w:rPr>
              <w:t>subLayerId ) {</w:t>
            </w:r>
          </w:p>
        </w:tc>
        <w:tc>
          <w:tcPr>
            <w:tcW w:w="753" w:type="pct"/>
          </w:tcPr>
          <w:p w14:paraId="604EE792" w14:textId="77777777" w:rsidR="00FD3B5D" w:rsidRPr="003929CC" w:rsidRDefault="00FD3B5D" w:rsidP="00057618">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r w:rsidRPr="003929CC">
              <w:rPr>
                <w:rFonts w:eastAsia="Malgun Gothic"/>
                <w:b/>
                <w:bCs/>
                <w:noProof/>
                <w:sz w:val="20"/>
                <w:szCs w:val="20"/>
              </w:rPr>
              <w:t>Descriptor</w:t>
            </w:r>
          </w:p>
        </w:tc>
      </w:tr>
      <w:tr w:rsidR="00FD3B5D" w:rsidRPr="003929CC" w14:paraId="31AE1EF8" w14:textId="77777777" w:rsidTr="00057618">
        <w:trPr>
          <w:cantSplit/>
          <w:jc w:val="center"/>
        </w:trPr>
        <w:tc>
          <w:tcPr>
            <w:tcW w:w="4247" w:type="pct"/>
          </w:tcPr>
          <w:p w14:paraId="55C9BBB4" w14:textId="77777777" w:rsidR="00FD3B5D" w:rsidRPr="003929CC" w:rsidRDefault="00FD3B5D" w:rsidP="00057618">
            <w:pPr>
              <w:keepNext/>
              <w:keepLines/>
              <w:tabs>
                <w:tab w:val="left" w:pos="806"/>
                <w:tab w:val="left" w:pos="1210"/>
                <w:tab w:val="left" w:pos="1613"/>
                <w:tab w:val="left" w:pos="2016"/>
                <w:tab w:val="right" w:pos="9677"/>
              </w:tabs>
              <w:spacing w:before="20" w:after="20"/>
              <w:jc w:val="left"/>
              <w:rPr>
                <w:rFonts w:eastAsia="Malgun Gothic"/>
                <w:noProof/>
                <w:sz w:val="20"/>
                <w:szCs w:val="20"/>
              </w:rPr>
            </w:pPr>
            <w:r w:rsidRPr="003929CC">
              <w:rPr>
                <w:rFonts w:eastAsia="Malgun Gothic"/>
                <w:noProof/>
                <w:sz w:val="20"/>
                <w:szCs w:val="20"/>
              </w:rPr>
              <w:tab/>
              <w:t>for( i = 0; i  &lt;=  CabCnt; i++ ) {</w:t>
            </w:r>
          </w:p>
        </w:tc>
        <w:tc>
          <w:tcPr>
            <w:tcW w:w="753" w:type="pct"/>
          </w:tcPr>
          <w:p w14:paraId="3732C4A1" w14:textId="77777777" w:rsidR="00FD3B5D" w:rsidRPr="003929CC" w:rsidRDefault="00FD3B5D" w:rsidP="00057618">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p>
        </w:tc>
      </w:tr>
      <w:tr w:rsidR="00FD3B5D" w:rsidRPr="003929CC" w14:paraId="5DE589AC" w14:textId="77777777" w:rsidTr="00057618">
        <w:trPr>
          <w:cantSplit/>
          <w:jc w:val="center"/>
        </w:trPr>
        <w:tc>
          <w:tcPr>
            <w:tcW w:w="4247" w:type="pct"/>
          </w:tcPr>
          <w:p w14:paraId="7FE6D8B2" w14:textId="5E46B60A" w:rsidR="00FD3B5D" w:rsidRPr="003929CC" w:rsidRDefault="00FD3B5D" w:rsidP="00057618">
            <w:pPr>
              <w:keepNext/>
              <w:keepLines/>
              <w:tabs>
                <w:tab w:val="left" w:pos="806"/>
                <w:tab w:val="left" w:pos="1210"/>
                <w:tab w:val="left" w:pos="1613"/>
                <w:tab w:val="left" w:pos="2016"/>
                <w:tab w:val="right" w:pos="9677"/>
              </w:tabs>
              <w:spacing w:before="20" w:after="20"/>
              <w:jc w:val="left"/>
              <w:rPr>
                <w:rFonts w:eastAsia="Malgun Gothic"/>
                <w:noProof/>
                <w:sz w:val="20"/>
                <w:szCs w:val="20"/>
              </w:rPr>
            </w:pPr>
            <w:r w:rsidRPr="003929CC">
              <w:rPr>
                <w:rFonts w:eastAsia="Malgun Gothic"/>
                <w:b/>
                <w:bCs/>
                <w:noProof/>
                <w:sz w:val="20"/>
                <w:szCs w:val="20"/>
              </w:rPr>
              <w:tab/>
            </w:r>
            <w:r w:rsidRPr="003929CC">
              <w:rPr>
                <w:rFonts w:eastAsia="Malgun Gothic"/>
                <w:b/>
                <w:bCs/>
                <w:noProof/>
                <w:sz w:val="20"/>
                <w:szCs w:val="20"/>
              </w:rPr>
              <w:tab/>
            </w:r>
            <w:r w:rsidR="00604353" w:rsidRPr="003929CC">
              <w:rPr>
                <w:rFonts w:eastAsia="Malgun Gothic"/>
                <w:b/>
                <w:bCs/>
                <w:noProof/>
                <w:sz w:val="20"/>
                <w:szCs w:val="20"/>
              </w:rPr>
              <w:t>hrd_bit_rate_value_minus1</w:t>
            </w:r>
            <w:r w:rsidR="00EB5B79" w:rsidRPr="003929CC">
              <w:rPr>
                <w:rFonts w:eastAsia="Malgun Gothic"/>
                <w:noProof/>
                <w:sz w:val="20"/>
                <w:szCs w:val="20"/>
              </w:rPr>
              <w:t>[ type ]</w:t>
            </w:r>
            <w:r w:rsidRPr="003929CC">
              <w:rPr>
                <w:rFonts w:eastAsia="Malgun Gothic"/>
                <w:noProof/>
                <w:sz w:val="20"/>
                <w:szCs w:val="20"/>
              </w:rPr>
              <w:t>[ i ]</w:t>
            </w:r>
          </w:p>
        </w:tc>
        <w:tc>
          <w:tcPr>
            <w:tcW w:w="753" w:type="pct"/>
          </w:tcPr>
          <w:p w14:paraId="5614253D" w14:textId="77777777" w:rsidR="00FD3B5D" w:rsidRPr="003929CC" w:rsidRDefault="00FD3B5D" w:rsidP="00057618">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r w:rsidRPr="003929CC">
              <w:rPr>
                <w:rFonts w:eastAsia="Malgun Gothic"/>
                <w:bCs/>
                <w:noProof/>
                <w:sz w:val="20"/>
                <w:szCs w:val="20"/>
              </w:rPr>
              <w:t>ue(v)</w:t>
            </w:r>
          </w:p>
        </w:tc>
      </w:tr>
      <w:tr w:rsidR="00FD3B5D" w:rsidRPr="003929CC" w14:paraId="7D7FEEC8" w14:textId="77777777" w:rsidTr="00057618">
        <w:trPr>
          <w:cantSplit/>
          <w:jc w:val="center"/>
        </w:trPr>
        <w:tc>
          <w:tcPr>
            <w:tcW w:w="4247" w:type="pct"/>
          </w:tcPr>
          <w:p w14:paraId="49DF76A2" w14:textId="17EF25C5" w:rsidR="00FD3B5D" w:rsidRPr="003929CC" w:rsidRDefault="00FD3B5D" w:rsidP="00057618">
            <w:pPr>
              <w:keepNext/>
              <w:keepLines/>
              <w:tabs>
                <w:tab w:val="left" w:pos="806"/>
                <w:tab w:val="left" w:pos="1210"/>
                <w:tab w:val="left" w:pos="1613"/>
                <w:tab w:val="left" w:pos="2016"/>
                <w:tab w:val="right" w:pos="9677"/>
              </w:tabs>
              <w:spacing w:before="20" w:after="20"/>
              <w:jc w:val="left"/>
              <w:rPr>
                <w:rFonts w:eastAsia="Malgun Gothic"/>
                <w:noProof/>
                <w:sz w:val="20"/>
                <w:szCs w:val="20"/>
              </w:rPr>
            </w:pPr>
            <w:r w:rsidRPr="003929CC">
              <w:rPr>
                <w:rFonts w:eastAsia="Malgun Gothic"/>
                <w:b/>
                <w:bCs/>
                <w:noProof/>
                <w:sz w:val="20"/>
                <w:szCs w:val="20"/>
              </w:rPr>
              <w:tab/>
            </w:r>
            <w:r w:rsidRPr="003929CC">
              <w:rPr>
                <w:rFonts w:eastAsia="Malgun Gothic"/>
                <w:b/>
                <w:bCs/>
                <w:noProof/>
                <w:sz w:val="20"/>
                <w:szCs w:val="20"/>
              </w:rPr>
              <w:tab/>
            </w:r>
            <w:r w:rsidR="00604353" w:rsidRPr="003929CC">
              <w:rPr>
                <w:rFonts w:eastAsia="Malgun Gothic"/>
                <w:b/>
                <w:bCs/>
                <w:noProof/>
                <w:sz w:val="20"/>
                <w:szCs w:val="20"/>
              </w:rPr>
              <w:t>hrd_cab_size_value_minus1</w:t>
            </w:r>
            <w:r w:rsidR="00EB5B79" w:rsidRPr="003929CC">
              <w:rPr>
                <w:rFonts w:eastAsia="Malgun Gothic"/>
                <w:noProof/>
                <w:sz w:val="20"/>
                <w:szCs w:val="20"/>
              </w:rPr>
              <w:t>[ type ]</w:t>
            </w:r>
            <w:r w:rsidRPr="003929CC">
              <w:rPr>
                <w:rFonts w:eastAsia="Malgun Gothic"/>
                <w:noProof/>
                <w:sz w:val="20"/>
                <w:szCs w:val="20"/>
              </w:rPr>
              <w:t>[ i ]</w:t>
            </w:r>
          </w:p>
        </w:tc>
        <w:tc>
          <w:tcPr>
            <w:tcW w:w="753" w:type="pct"/>
          </w:tcPr>
          <w:p w14:paraId="1CD6F4F4" w14:textId="77777777" w:rsidR="00FD3B5D" w:rsidRPr="003929CC" w:rsidRDefault="00FD3B5D" w:rsidP="00057618">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r w:rsidRPr="003929CC">
              <w:rPr>
                <w:rFonts w:eastAsia="Malgun Gothic"/>
                <w:bCs/>
                <w:noProof/>
                <w:sz w:val="20"/>
                <w:szCs w:val="20"/>
              </w:rPr>
              <w:t>ue(v)</w:t>
            </w:r>
          </w:p>
        </w:tc>
      </w:tr>
      <w:tr w:rsidR="00FD3B5D" w:rsidRPr="003929CC" w14:paraId="1548F61B" w14:textId="77777777" w:rsidTr="00057618">
        <w:trPr>
          <w:cantSplit/>
          <w:jc w:val="center"/>
        </w:trPr>
        <w:tc>
          <w:tcPr>
            <w:tcW w:w="4247" w:type="pct"/>
          </w:tcPr>
          <w:p w14:paraId="2FF86D10" w14:textId="07CFE6BB" w:rsidR="00FD3B5D" w:rsidRPr="003929CC" w:rsidRDefault="00FD3B5D" w:rsidP="00057618">
            <w:pPr>
              <w:keepNext/>
              <w:keepLines/>
              <w:tabs>
                <w:tab w:val="left" w:pos="806"/>
                <w:tab w:val="left" w:pos="1210"/>
                <w:tab w:val="left" w:pos="1613"/>
                <w:tab w:val="left" w:pos="2016"/>
                <w:tab w:val="right" w:pos="9677"/>
              </w:tabs>
              <w:spacing w:before="20" w:after="20"/>
              <w:jc w:val="left"/>
              <w:rPr>
                <w:rFonts w:eastAsia="Malgun Gothic"/>
                <w:noProof/>
                <w:sz w:val="20"/>
                <w:szCs w:val="20"/>
              </w:rPr>
            </w:pPr>
            <w:r w:rsidRPr="003929CC">
              <w:rPr>
                <w:rFonts w:eastAsia="Malgun Gothic"/>
                <w:noProof/>
                <w:sz w:val="20"/>
                <w:szCs w:val="20"/>
              </w:rPr>
              <w:tab/>
            </w:r>
            <w:r w:rsidRPr="003929CC">
              <w:rPr>
                <w:rFonts w:eastAsia="Malgun Gothic"/>
                <w:noProof/>
                <w:sz w:val="20"/>
                <w:szCs w:val="20"/>
              </w:rPr>
              <w:tab/>
            </w:r>
            <w:r w:rsidR="008B23AA" w:rsidRPr="003929CC">
              <w:rPr>
                <w:rFonts w:eastAsia="Malgun Gothic"/>
                <w:b/>
                <w:bCs/>
                <w:noProof/>
                <w:sz w:val="20"/>
                <w:szCs w:val="20"/>
              </w:rPr>
              <w:t>hrd</w:t>
            </w:r>
            <w:r w:rsidR="00604353" w:rsidRPr="003929CC">
              <w:rPr>
                <w:rFonts w:eastAsia="Malgun Gothic"/>
                <w:b/>
                <w:bCs/>
                <w:noProof/>
                <w:sz w:val="20"/>
                <w:szCs w:val="20"/>
              </w:rPr>
              <w:t>_cbr_flag</w:t>
            </w:r>
            <w:r w:rsidR="00EB5B79" w:rsidRPr="003929CC">
              <w:rPr>
                <w:rFonts w:eastAsia="Malgun Gothic"/>
                <w:noProof/>
                <w:sz w:val="20"/>
                <w:szCs w:val="20"/>
              </w:rPr>
              <w:t>[ type ]</w:t>
            </w:r>
            <w:r w:rsidRPr="003929CC">
              <w:rPr>
                <w:rFonts w:eastAsia="Malgun Gothic"/>
                <w:noProof/>
                <w:sz w:val="20"/>
                <w:szCs w:val="20"/>
              </w:rPr>
              <w:t>[ i ]</w:t>
            </w:r>
          </w:p>
        </w:tc>
        <w:tc>
          <w:tcPr>
            <w:tcW w:w="753" w:type="pct"/>
          </w:tcPr>
          <w:p w14:paraId="687CC2C5" w14:textId="77777777" w:rsidR="00FD3B5D" w:rsidRPr="003929CC" w:rsidRDefault="00FD3B5D" w:rsidP="00057618">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r w:rsidRPr="003929CC">
              <w:rPr>
                <w:rFonts w:eastAsia="Malgun Gothic"/>
                <w:bCs/>
                <w:noProof/>
                <w:sz w:val="20"/>
                <w:szCs w:val="20"/>
              </w:rPr>
              <w:t>u(1)</w:t>
            </w:r>
          </w:p>
        </w:tc>
      </w:tr>
      <w:tr w:rsidR="00FD3B5D" w:rsidRPr="003929CC" w14:paraId="2A56B84B" w14:textId="77777777" w:rsidTr="00057618">
        <w:trPr>
          <w:cantSplit/>
          <w:jc w:val="center"/>
        </w:trPr>
        <w:tc>
          <w:tcPr>
            <w:tcW w:w="4247" w:type="pct"/>
          </w:tcPr>
          <w:p w14:paraId="2B162AEC" w14:textId="77777777" w:rsidR="00FD3B5D" w:rsidRPr="003929CC" w:rsidRDefault="00FD3B5D" w:rsidP="00057618">
            <w:pPr>
              <w:keepNext/>
              <w:keepLines/>
              <w:tabs>
                <w:tab w:val="left" w:pos="806"/>
                <w:tab w:val="left" w:pos="1210"/>
                <w:tab w:val="left" w:pos="1613"/>
                <w:tab w:val="left" w:pos="2016"/>
                <w:tab w:val="right" w:pos="9677"/>
              </w:tabs>
              <w:spacing w:before="20" w:after="20"/>
              <w:jc w:val="left"/>
              <w:rPr>
                <w:rFonts w:eastAsia="Malgun Gothic"/>
                <w:noProof/>
                <w:sz w:val="20"/>
                <w:szCs w:val="20"/>
              </w:rPr>
            </w:pPr>
            <w:r w:rsidRPr="003929CC">
              <w:rPr>
                <w:rFonts w:eastAsia="Malgun Gothic"/>
                <w:b/>
                <w:bCs/>
                <w:noProof/>
                <w:sz w:val="20"/>
                <w:szCs w:val="20"/>
              </w:rPr>
              <w:tab/>
            </w:r>
            <w:r w:rsidRPr="003929CC">
              <w:rPr>
                <w:rFonts w:eastAsia="Malgun Gothic"/>
                <w:noProof/>
                <w:sz w:val="20"/>
                <w:szCs w:val="20"/>
              </w:rPr>
              <w:t>}</w:t>
            </w:r>
          </w:p>
        </w:tc>
        <w:tc>
          <w:tcPr>
            <w:tcW w:w="753" w:type="pct"/>
          </w:tcPr>
          <w:p w14:paraId="0C7973A8" w14:textId="77777777" w:rsidR="00FD3B5D" w:rsidRPr="003929CC" w:rsidRDefault="00FD3B5D" w:rsidP="00057618">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p>
        </w:tc>
      </w:tr>
      <w:tr w:rsidR="00FD3B5D" w:rsidRPr="003929CC" w14:paraId="67A83E8F" w14:textId="77777777" w:rsidTr="00057618">
        <w:trPr>
          <w:cantSplit/>
          <w:jc w:val="center"/>
        </w:trPr>
        <w:tc>
          <w:tcPr>
            <w:tcW w:w="4247" w:type="pct"/>
          </w:tcPr>
          <w:p w14:paraId="5BE8DAEE" w14:textId="77777777" w:rsidR="00FD3B5D" w:rsidRPr="003929CC" w:rsidRDefault="00FD3B5D" w:rsidP="00057618">
            <w:pPr>
              <w:keepNext/>
              <w:keepLines/>
              <w:tabs>
                <w:tab w:val="left" w:pos="806"/>
                <w:tab w:val="left" w:pos="1210"/>
                <w:tab w:val="left" w:pos="1613"/>
                <w:tab w:val="left" w:pos="2016"/>
                <w:tab w:val="right" w:pos="9677"/>
              </w:tabs>
              <w:spacing w:before="20" w:after="20"/>
              <w:jc w:val="left"/>
              <w:rPr>
                <w:rFonts w:eastAsia="Malgun Gothic"/>
                <w:b/>
                <w:bCs/>
                <w:noProof/>
                <w:sz w:val="20"/>
                <w:szCs w:val="20"/>
              </w:rPr>
            </w:pPr>
            <w:r w:rsidRPr="003929CC">
              <w:rPr>
                <w:rFonts w:eastAsia="Malgun Gothic"/>
                <w:noProof/>
                <w:sz w:val="20"/>
                <w:szCs w:val="20"/>
              </w:rPr>
              <w:t>}</w:t>
            </w:r>
          </w:p>
        </w:tc>
        <w:tc>
          <w:tcPr>
            <w:tcW w:w="753" w:type="pct"/>
          </w:tcPr>
          <w:p w14:paraId="0F23B375" w14:textId="77777777" w:rsidR="00FD3B5D" w:rsidRPr="003929CC" w:rsidRDefault="00FD3B5D" w:rsidP="00057618">
            <w:pPr>
              <w:keepNext/>
              <w:keepLines/>
              <w:tabs>
                <w:tab w:val="left" w:pos="806"/>
                <w:tab w:val="left" w:pos="1210"/>
                <w:tab w:val="left" w:pos="1613"/>
                <w:tab w:val="left" w:pos="2016"/>
                <w:tab w:val="right" w:pos="9677"/>
              </w:tabs>
              <w:spacing w:before="20" w:after="20"/>
              <w:jc w:val="center"/>
              <w:rPr>
                <w:rFonts w:eastAsia="Malgun Gothic"/>
                <w:bCs/>
                <w:noProof/>
                <w:sz w:val="20"/>
                <w:szCs w:val="20"/>
              </w:rPr>
            </w:pPr>
          </w:p>
        </w:tc>
      </w:tr>
    </w:tbl>
    <w:p w14:paraId="4EB90C1B" w14:textId="6FE9F59B" w:rsidR="00CE17FE" w:rsidRPr="003929CC" w:rsidRDefault="00CE17FE" w:rsidP="00057618">
      <w:pPr>
        <w:pStyle w:val="a2"/>
        <w:numPr>
          <w:ilvl w:val="1"/>
          <w:numId w:val="7"/>
        </w:numPr>
        <w:tabs>
          <w:tab w:val="clear" w:pos="360"/>
          <w:tab w:val="clear" w:pos="567"/>
          <w:tab w:val="clear" w:pos="720"/>
          <w:tab w:val="left" w:pos="403"/>
          <w:tab w:val="left" w:pos="806"/>
          <w:tab w:val="left" w:pos="1210"/>
          <w:tab w:val="left" w:pos="1613"/>
          <w:tab w:val="left" w:pos="2016"/>
          <w:tab w:val="right" w:pos="9677"/>
        </w:tabs>
        <w:rPr>
          <w:color w:val="000000" w:themeColor="text1"/>
          <w:lang w:val="en-CA"/>
        </w:rPr>
      </w:pPr>
      <w:bookmarkStart w:id="2124" w:name="_Toc21625586"/>
      <w:bookmarkStart w:id="2125" w:name="_Ref19432726"/>
      <w:bookmarkStart w:id="2126" w:name="_Toc20134578"/>
      <w:bookmarkStart w:id="2127" w:name="_Toc77680676"/>
      <w:bookmarkStart w:id="2128" w:name="_Toc118289279"/>
      <w:bookmarkStart w:id="2129" w:name="_Toc226456887"/>
      <w:bookmarkStart w:id="2130" w:name="_Toc248045506"/>
      <w:bookmarkStart w:id="2131" w:name="_Toc287363890"/>
      <w:bookmarkStart w:id="2132" w:name="_Toc311220038"/>
      <w:bookmarkStart w:id="2133" w:name="_Toc317198937"/>
      <w:bookmarkStart w:id="2134" w:name="_Toc358292280"/>
      <w:r w:rsidRPr="003929CC">
        <w:rPr>
          <w:color w:val="000000" w:themeColor="text1"/>
          <w:lang w:val="en-CA"/>
        </w:rPr>
        <w:t>VUI semantics</w:t>
      </w:r>
      <w:bookmarkEnd w:id="2124"/>
    </w:p>
    <w:p w14:paraId="3A66CE8C" w14:textId="4A993A05" w:rsidR="00CE17FE" w:rsidRPr="003929CC" w:rsidRDefault="00CE17FE" w:rsidP="00057618">
      <w:pPr>
        <w:pStyle w:val="a3"/>
        <w:tabs>
          <w:tab w:val="clear" w:pos="720"/>
          <w:tab w:val="left" w:pos="806"/>
          <w:tab w:val="left" w:pos="1210"/>
          <w:tab w:val="left" w:pos="1613"/>
          <w:tab w:val="left" w:pos="2016"/>
          <w:tab w:val="right" w:pos="9677"/>
        </w:tabs>
        <w:rPr>
          <w:lang w:val="en-CA"/>
        </w:rPr>
      </w:pPr>
      <w:bookmarkStart w:id="2135" w:name="_Toc21625587"/>
      <w:r w:rsidRPr="003929CC">
        <w:rPr>
          <w:lang w:val="en-CA"/>
        </w:rPr>
        <w:t>VUI parameters semantics</w:t>
      </w:r>
      <w:bookmarkEnd w:id="2135"/>
    </w:p>
    <w:bookmarkEnd w:id="2125"/>
    <w:bookmarkEnd w:id="2126"/>
    <w:bookmarkEnd w:id="2127"/>
    <w:bookmarkEnd w:id="2128"/>
    <w:bookmarkEnd w:id="2129"/>
    <w:bookmarkEnd w:id="2130"/>
    <w:bookmarkEnd w:id="2131"/>
    <w:bookmarkEnd w:id="2132"/>
    <w:bookmarkEnd w:id="2133"/>
    <w:bookmarkEnd w:id="2134"/>
    <w:p w14:paraId="0715268B" w14:textId="06D8FF0B" w:rsidR="00FD3B5D" w:rsidRPr="003929CC" w:rsidRDefault="0078453F" w:rsidP="00057618">
      <w:pPr>
        <w:tabs>
          <w:tab w:val="left" w:pos="806"/>
          <w:tab w:val="left" w:pos="1210"/>
          <w:tab w:val="left" w:pos="1613"/>
          <w:tab w:val="left" w:pos="2016"/>
          <w:tab w:val="right" w:pos="9677"/>
        </w:tabs>
        <w:rPr>
          <w:noProof/>
        </w:rPr>
      </w:pPr>
      <w:r w:rsidRPr="003929CC">
        <w:rPr>
          <w:b/>
          <w:noProof/>
        </w:rPr>
        <w:t>vui</w:t>
      </w:r>
      <w:r w:rsidR="00FD3B5D" w:rsidRPr="003929CC">
        <w:rPr>
          <w:b/>
          <w:noProof/>
        </w:rPr>
        <w:t>_timing_info_present_flag</w:t>
      </w:r>
      <w:r w:rsidR="00FD3B5D" w:rsidRPr="003929CC">
        <w:rPr>
          <w:noProof/>
        </w:rPr>
        <w:t xml:space="preserve"> equal to 1 specifies that </w:t>
      </w:r>
      <w:r w:rsidRPr="003929CC">
        <w:rPr>
          <w:noProof/>
        </w:rPr>
        <w:t>vui</w:t>
      </w:r>
      <w:r w:rsidR="00FD3B5D" w:rsidRPr="003929CC">
        <w:rPr>
          <w:noProof/>
        </w:rPr>
        <w:t xml:space="preserve">_num_units_in_tick, </w:t>
      </w:r>
      <w:r w:rsidRPr="003929CC">
        <w:rPr>
          <w:noProof/>
        </w:rPr>
        <w:t>vui</w:t>
      </w:r>
      <w:r w:rsidR="00FD3B5D" w:rsidRPr="003929CC">
        <w:rPr>
          <w:noProof/>
        </w:rPr>
        <w:t xml:space="preserve">_time_scale, </w:t>
      </w:r>
      <w:r w:rsidRPr="003929CC">
        <w:rPr>
          <w:noProof/>
        </w:rPr>
        <w:t>vui</w:t>
      </w:r>
      <w:r w:rsidR="00FD3B5D" w:rsidRPr="003929CC">
        <w:rPr>
          <w:noProof/>
        </w:rPr>
        <w:t>_poc_</w:t>
      </w:r>
      <w:r w:rsidR="00FD3B5D" w:rsidRPr="003929CC">
        <w:rPr>
          <w:bCs/>
          <w:noProof/>
        </w:rPr>
        <w:t>proportional_to_timing_flag</w:t>
      </w:r>
      <w:r w:rsidR="00E277D4" w:rsidRPr="003929CC">
        <w:rPr>
          <w:bCs/>
          <w:noProof/>
        </w:rPr>
        <w:t>,</w:t>
      </w:r>
      <w:r w:rsidR="00FD3B5D" w:rsidRPr="003929CC">
        <w:rPr>
          <w:bCs/>
          <w:noProof/>
        </w:rPr>
        <w:t xml:space="preserve"> and </w:t>
      </w:r>
      <w:r w:rsidRPr="003929CC">
        <w:rPr>
          <w:bCs/>
          <w:noProof/>
        </w:rPr>
        <w:t>vui</w:t>
      </w:r>
      <w:r w:rsidR="00FD3B5D" w:rsidRPr="003929CC">
        <w:rPr>
          <w:bCs/>
          <w:noProof/>
        </w:rPr>
        <w:t xml:space="preserve">_hrd_parameters_present_flag </w:t>
      </w:r>
      <w:r w:rsidR="00FD3B5D" w:rsidRPr="003929CC">
        <w:rPr>
          <w:noProof/>
        </w:rPr>
        <w:t xml:space="preserve">are present in the </w:t>
      </w:r>
      <w:r w:rsidRPr="003929CC">
        <w:rPr>
          <w:noProof/>
        </w:rPr>
        <w:t>vui</w:t>
      </w:r>
      <w:r w:rsidR="00FD3B5D" w:rsidRPr="003929CC">
        <w:rPr>
          <w:noProof/>
        </w:rPr>
        <w:t xml:space="preserve">_parameters( ) syntax structure. </w:t>
      </w:r>
      <w:r w:rsidRPr="003929CC">
        <w:rPr>
          <w:noProof/>
        </w:rPr>
        <w:t>vui</w:t>
      </w:r>
      <w:r w:rsidR="00FD3B5D" w:rsidRPr="003929CC">
        <w:rPr>
          <w:noProof/>
        </w:rPr>
        <w:t xml:space="preserve">_timing_info_present_flag equal to 0 specifies that </w:t>
      </w:r>
      <w:r w:rsidRPr="003929CC">
        <w:rPr>
          <w:noProof/>
        </w:rPr>
        <w:t>vui</w:t>
      </w:r>
      <w:r w:rsidR="00FD3B5D" w:rsidRPr="003929CC">
        <w:rPr>
          <w:noProof/>
        </w:rPr>
        <w:t xml:space="preserve">_num_units_in_tick, </w:t>
      </w:r>
      <w:r w:rsidRPr="003929CC">
        <w:rPr>
          <w:noProof/>
        </w:rPr>
        <w:t>vui</w:t>
      </w:r>
      <w:r w:rsidR="00FD3B5D" w:rsidRPr="003929CC">
        <w:rPr>
          <w:noProof/>
        </w:rPr>
        <w:t xml:space="preserve">_time_scale, </w:t>
      </w:r>
      <w:r w:rsidRPr="003929CC">
        <w:rPr>
          <w:noProof/>
        </w:rPr>
        <w:t>vui</w:t>
      </w:r>
      <w:r w:rsidR="00FD3B5D" w:rsidRPr="003929CC">
        <w:rPr>
          <w:noProof/>
        </w:rPr>
        <w:t>_poc_</w:t>
      </w:r>
      <w:r w:rsidR="00FD3B5D" w:rsidRPr="003929CC">
        <w:rPr>
          <w:bCs/>
          <w:noProof/>
        </w:rPr>
        <w:t>proportional_to_timing_flag</w:t>
      </w:r>
      <w:r w:rsidR="00E277D4" w:rsidRPr="003929CC">
        <w:rPr>
          <w:bCs/>
          <w:noProof/>
        </w:rPr>
        <w:t>,</w:t>
      </w:r>
      <w:r w:rsidR="00FD3B5D" w:rsidRPr="003929CC">
        <w:rPr>
          <w:bCs/>
          <w:noProof/>
        </w:rPr>
        <w:t xml:space="preserve"> and </w:t>
      </w:r>
      <w:r w:rsidRPr="003929CC">
        <w:rPr>
          <w:bCs/>
          <w:noProof/>
        </w:rPr>
        <w:t>vui</w:t>
      </w:r>
      <w:r w:rsidR="00FD3B5D" w:rsidRPr="003929CC">
        <w:rPr>
          <w:bCs/>
          <w:noProof/>
        </w:rPr>
        <w:t xml:space="preserve">_hrd_parameters_present_flag </w:t>
      </w:r>
      <w:r w:rsidR="00FD3B5D" w:rsidRPr="003929CC">
        <w:rPr>
          <w:noProof/>
        </w:rPr>
        <w:t xml:space="preserve">are not present in the </w:t>
      </w:r>
      <w:r w:rsidRPr="003929CC">
        <w:rPr>
          <w:noProof/>
        </w:rPr>
        <w:t>vui</w:t>
      </w:r>
      <w:r w:rsidR="00FD3B5D" w:rsidRPr="003929CC">
        <w:rPr>
          <w:noProof/>
        </w:rPr>
        <w:t>_parameters( ) syntax structure.</w:t>
      </w:r>
    </w:p>
    <w:p w14:paraId="517457D8" w14:textId="615A4C27" w:rsidR="00FD3B5D" w:rsidRPr="003929CC" w:rsidRDefault="0078453F" w:rsidP="00057618">
      <w:pPr>
        <w:tabs>
          <w:tab w:val="left" w:pos="806"/>
          <w:tab w:val="left" w:pos="1210"/>
          <w:tab w:val="left" w:pos="1613"/>
          <w:tab w:val="left" w:pos="2016"/>
          <w:tab w:val="right" w:pos="9677"/>
        </w:tabs>
        <w:rPr>
          <w:noProof/>
        </w:rPr>
      </w:pPr>
      <w:r w:rsidRPr="003929CC">
        <w:rPr>
          <w:b/>
          <w:noProof/>
        </w:rPr>
        <w:t>vui</w:t>
      </w:r>
      <w:r w:rsidR="00FD3B5D" w:rsidRPr="003929CC">
        <w:rPr>
          <w:b/>
          <w:noProof/>
        </w:rPr>
        <w:t>_num_units_in_tick</w:t>
      </w:r>
      <w:r w:rsidR="00FD3B5D" w:rsidRPr="003929CC">
        <w:rPr>
          <w:noProof/>
        </w:rPr>
        <w:t xml:space="preserve"> is the number of time units of a clock operating at the frequency </w:t>
      </w:r>
      <w:r w:rsidRPr="003929CC">
        <w:rPr>
          <w:noProof/>
        </w:rPr>
        <w:t>vui</w:t>
      </w:r>
      <w:r w:rsidR="00FD3B5D" w:rsidRPr="003929CC">
        <w:rPr>
          <w:noProof/>
        </w:rPr>
        <w:t xml:space="preserve">_time_scale Hz that corresponds to one increment (called a clock tick) of a clock tick counter. </w:t>
      </w:r>
      <w:r w:rsidRPr="003929CC">
        <w:rPr>
          <w:noProof/>
        </w:rPr>
        <w:t>vui</w:t>
      </w:r>
      <w:r w:rsidR="00FD3B5D" w:rsidRPr="003929CC">
        <w:rPr>
          <w:noProof/>
        </w:rPr>
        <w:t xml:space="preserve">_num_units_in_tick shall be greater than 0. A clock tick, in units of seconds, is equal to the quotient of </w:t>
      </w:r>
      <w:r w:rsidRPr="003929CC">
        <w:rPr>
          <w:noProof/>
        </w:rPr>
        <w:t>vui</w:t>
      </w:r>
      <w:r w:rsidR="00FD3B5D" w:rsidRPr="003929CC">
        <w:rPr>
          <w:noProof/>
        </w:rPr>
        <w:t xml:space="preserve">_num_units_in_tick divided by </w:t>
      </w:r>
      <w:r w:rsidRPr="003929CC">
        <w:rPr>
          <w:noProof/>
        </w:rPr>
        <w:t>vui</w:t>
      </w:r>
      <w:r w:rsidR="00FD3B5D" w:rsidRPr="003929CC">
        <w:rPr>
          <w:noProof/>
        </w:rPr>
        <w:t xml:space="preserve">_time_scale. For example, when the </w:t>
      </w:r>
      <w:r w:rsidR="00E277D4" w:rsidRPr="003929CC">
        <w:rPr>
          <w:noProof/>
        </w:rPr>
        <w:t>frame</w:t>
      </w:r>
      <w:r w:rsidR="00FD3B5D" w:rsidRPr="003929CC">
        <w:rPr>
          <w:noProof/>
        </w:rPr>
        <w:t xml:space="preserve"> rate of a</w:t>
      </w:r>
      <w:r w:rsidR="00E277D4" w:rsidRPr="003929CC">
        <w:rPr>
          <w:noProof/>
        </w:rPr>
        <w:t>n</w:t>
      </w:r>
      <w:r w:rsidR="00FD3B5D" w:rsidRPr="003929CC">
        <w:rPr>
          <w:noProof/>
        </w:rPr>
        <w:t xml:space="preserve"> </w:t>
      </w:r>
      <w:r w:rsidR="00E277D4" w:rsidRPr="003929CC">
        <w:rPr>
          <w:noProof/>
        </w:rPr>
        <w:t>atlas</w:t>
      </w:r>
      <w:r w:rsidR="00FD3B5D" w:rsidRPr="003929CC">
        <w:rPr>
          <w:noProof/>
        </w:rPr>
        <w:t xml:space="preserve"> signal is 25 Hz, </w:t>
      </w:r>
      <w:r w:rsidRPr="003929CC">
        <w:rPr>
          <w:noProof/>
        </w:rPr>
        <w:t>vui</w:t>
      </w:r>
      <w:r w:rsidR="00FD3B5D" w:rsidRPr="003929CC">
        <w:rPr>
          <w:noProof/>
        </w:rPr>
        <w:t xml:space="preserve">_time_scale may be equal to 27 000 000 and </w:t>
      </w:r>
      <w:r w:rsidRPr="003929CC">
        <w:rPr>
          <w:noProof/>
        </w:rPr>
        <w:t>vui</w:t>
      </w:r>
      <w:r w:rsidR="00FD3B5D" w:rsidRPr="003929CC">
        <w:rPr>
          <w:noProof/>
        </w:rPr>
        <w:t>_num_units_in_tick may be equal to 1 080 000 and consequently a clock tick may be equal to 0.04 seconds.</w:t>
      </w:r>
    </w:p>
    <w:p w14:paraId="775ADFE5" w14:textId="37F881CE" w:rsidR="00FD3B5D" w:rsidRPr="003929CC" w:rsidRDefault="0078453F" w:rsidP="00057618">
      <w:pPr>
        <w:tabs>
          <w:tab w:val="left" w:pos="806"/>
          <w:tab w:val="left" w:pos="1210"/>
          <w:tab w:val="left" w:pos="1613"/>
          <w:tab w:val="left" w:pos="2016"/>
          <w:tab w:val="right" w:pos="9677"/>
        </w:tabs>
        <w:rPr>
          <w:noProof/>
        </w:rPr>
      </w:pPr>
      <w:r w:rsidRPr="003929CC">
        <w:rPr>
          <w:b/>
          <w:noProof/>
        </w:rPr>
        <w:t>vui</w:t>
      </w:r>
      <w:r w:rsidR="00FD3B5D" w:rsidRPr="003929CC">
        <w:rPr>
          <w:b/>
          <w:noProof/>
        </w:rPr>
        <w:t>_time_scale</w:t>
      </w:r>
      <w:r w:rsidR="00FD3B5D" w:rsidRPr="003929CC">
        <w:rPr>
          <w:noProof/>
        </w:rPr>
        <w:t xml:space="preserve"> is the number of time units that pass in one second. For example, a time coordinate system that measures time using a 27 MHz clock has a </w:t>
      </w:r>
      <w:r w:rsidRPr="003929CC">
        <w:rPr>
          <w:noProof/>
        </w:rPr>
        <w:t>vui</w:t>
      </w:r>
      <w:r w:rsidR="00FD3B5D" w:rsidRPr="003929CC">
        <w:rPr>
          <w:noProof/>
        </w:rPr>
        <w:t xml:space="preserve">_time_scale of 27 000 000. The value of </w:t>
      </w:r>
      <w:r w:rsidRPr="003929CC">
        <w:rPr>
          <w:noProof/>
        </w:rPr>
        <w:t>vui</w:t>
      </w:r>
      <w:r w:rsidR="00FD3B5D" w:rsidRPr="003929CC">
        <w:rPr>
          <w:noProof/>
        </w:rPr>
        <w:t>_time_scale shall be greater than 0.</w:t>
      </w:r>
    </w:p>
    <w:p w14:paraId="744C39A4" w14:textId="15A7BE1A" w:rsidR="00FD3B5D" w:rsidRPr="003929CC" w:rsidRDefault="0078453F" w:rsidP="00057618">
      <w:pPr>
        <w:tabs>
          <w:tab w:val="left" w:pos="806"/>
          <w:tab w:val="left" w:pos="1210"/>
          <w:tab w:val="left" w:pos="1613"/>
          <w:tab w:val="left" w:pos="2016"/>
          <w:tab w:val="right" w:pos="9677"/>
        </w:tabs>
        <w:rPr>
          <w:noProof/>
        </w:rPr>
      </w:pPr>
      <w:r w:rsidRPr="003929CC">
        <w:rPr>
          <w:b/>
          <w:noProof/>
        </w:rPr>
        <w:lastRenderedPageBreak/>
        <w:t>vui</w:t>
      </w:r>
      <w:r w:rsidR="00FD3B5D" w:rsidRPr="003929CC">
        <w:rPr>
          <w:b/>
          <w:noProof/>
        </w:rPr>
        <w:t>_poc_proportional_to_timing_flag</w:t>
      </w:r>
      <w:r w:rsidR="00FD3B5D" w:rsidRPr="003929CC">
        <w:rPr>
          <w:noProof/>
        </w:rPr>
        <w:t xml:space="preserve"> equal to 1 indicates that the </w:t>
      </w:r>
      <w:r w:rsidR="00E277D4" w:rsidRPr="003929CC">
        <w:rPr>
          <w:noProof/>
        </w:rPr>
        <w:t>atlas frame</w:t>
      </w:r>
      <w:r w:rsidR="00FD3B5D" w:rsidRPr="003929CC">
        <w:rPr>
          <w:noProof/>
        </w:rPr>
        <w:t xml:space="preserve"> order count value for each </w:t>
      </w:r>
      <w:r w:rsidR="00E277D4" w:rsidRPr="003929CC">
        <w:rPr>
          <w:noProof/>
        </w:rPr>
        <w:t>atlas</w:t>
      </w:r>
      <w:r w:rsidR="00FD3B5D" w:rsidRPr="003929CC">
        <w:rPr>
          <w:noProof/>
        </w:rPr>
        <w:t xml:space="preserve"> in the C</w:t>
      </w:r>
      <w:r w:rsidR="00E277D4" w:rsidRPr="003929CC">
        <w:rPr>
          <w:noProof/>
        </w:rPr>
        <w:t>A</w:t>
      </w:r>
      <w:r w:rsidR="00FD3B5D" w:rsidRPr="003929CC">
        <w:rPr>
          <w:noProof/>
        </w:rPr>
        <w:t xml:space="preserve">S that is not the first </w:t>
      </w:r>
      <w:r w:rsidR="00E277D4" w:rsidRPr="003929CC">
        <w:rPr>
          <w:noProof/>
        </w:rPr>
        <w:t>atlas</w:t>
      </w:r>
      <w:r w:rsidR="00FD3B5D" w:rsidRPr="003929CC">
        <w:rPr>
          <w:noProof/>
        </w:rPr>
        <w:t xml:space="preserve"> in the </w:t>
      </w:r>
      <w:r w:rsidR="00E277D4" w:rsidRPr="003929CC">
        <w:rPr>
          <w:noProof/>
        </w:rPr>
        <w:t>CAS</w:t>
      </w:r>
      <w:r w:rsidR="00FD3B5D" w:rsidRPr="003929CC">
        <w:rPr>
          <w:noProof/>
        </w:rPr>
        <w:t xml:space="preserve">, in decoding order, is proportional to the output time of the </w:t>
      </w:r>
      <w:r w:rsidR="00E277D4" w:rsidRPr="003929CC">
        <w:rPr>
          <w:noProof/>
        </w:rPr>
        <w:t>atlas</w:t>
      </w:r>
      <w:r w:rsidR="00FD3B5D" w:rsidRPr="003929CC">
        <w:rPr>
          <w:noProof/>
        </w:rPr>
        <w:t xml:space="preserve"> relative to the output time of the first </w:t>
      </w:r>
      <w:r w:rsidR="00E277D4" w:rsidRPr="003929CC">
        <w:rPr>
          <w:noProof/>
        </w:rPr>
        <w:t>atlas</w:t>
      </w:r>
      <w:r w:rsidR="00FD3B5D" w:rsidRPr="003929CC">
        <w:rPr>
          <w:noProof/>
        </w:rPr>
        <w:t xml:space="preserve"> in the </w:t>
      </w:r>
      <w:r w:rsidR="00E277D4" w:rsidRPr="003929CC">
        <w:rPr>
          <w:noProof/>
        </w:rPr>
        <w:t>CAS</w:t>
      </w:r>
      <w:r w:rsidR="00FD3B5D" w:rsidRPr="003929CC">
        <w:rPr>
          <w:noProof/>
        </w:rPr>
        <w:t xml:space="preserve">. </w:t>
      </w:r>
      <w:r w:rsidRPr="003929CC">
        <w:rPr>
          <w:noProof/>
        </w:rPr>
        <w:t>vui</w:t>
      </w:r>
      <w:r w:rsidR="00FD3B5D" w:rsidRPr="003929CC">
        <w:rPr>
          <w:noProof/>
        </w:rPr>
        <w:t xml:space="preserve">_poc_proportional_to_timing_flag equal to 0 indicates that the </w:t>
      </w:r>
      <w:r w:rsidR="00E277D4" w:rsidRPr="003929CC">
        <w:rPr>
          <w:noProof/>
        </w:rPr>
        <w:t>atlas frame</w:t>
      </w:r>
      <w:r w:rsidR="00FD3B5D" w:rsidRPr="003929CC">
        <w:rPr>
          <w:noProof/>
        </w:rPr>
        <w:t xml:space="preserve"> order count value for each </w:t>
      </w:r>
      <w:r w:rsidR="00E277D4" w:rsidRPr="003929CC">
        <w:rPr>
          <w:noProof/>
        </w:rPr>
        <w:t>atlas</w:t>
      </w:r>
      <w:r w:rsidR="00FD3B5D" w:rsidRPr="003929CC">
        <w:rPr>
          <w:noProof/>
        </w:rPr>
        <w:t xml:space="preserve"> in the </w:t>
      </w:r>
      <w:r w:rsidR="00E277D4" w:rsidRPr="003929CC">
        <w:rPr>
          <w:noProof/>
        </w:rPr>
        <w:t>CAS</w:t>
      </w:r>
      <w:r w:rsidR="00FD3B5D" w:rsidRPr="003929CC">
        <w:rPr>
          <w:noProof/>
        </w:rPr>
        <w:t xml:space="preserve"> that is not the first </w:t>
      </w:r>
      <w:r w:rsidR="00E277D4" w:rsidRPr="003929CC">
        <w:rPr>
          <w:noProof/>
        </w:rPr>
        <w:t>atlas</w:t>
      </w:r>
      <w:r w:rsidR="00FD3B5D" w:rsidRPr="003929CC">
        <w:rPr>
          <w:noProof/>
        </w:rPr>
        <w:t xml:space="preserve"> in the </w:t>
      </w:r>
      <w:r w:rsidR="00E277D4" w:rsidRPr="003929CC">
        <w:rPr>
          <w:noProof/>
        </w:rPr>
        <w:t>CAS</w:t>
      </w:r>
      <w:r w:rsidR="00FD3B5D" w:rsidRPr="003929CC">
        <w:rPr>
          <w:noProof/>
        </w:rPr>
        <w:t xml:space="preserve">, in decoding order, may or may not be proportional to the output time of the </w:t>
      </w:r>
      <w:r w:rsidR="00E277D4" w:rsidRPr="003929CC">
        <w:rPr>
          <w:noProof/>
        </w:rPr>
        <w:t>atlas</w:t>
      </w:r>
      <w:r w:rsidR="00FD3B5D" w:rsidRPr="003929CC">
        <w:rPr>
          <w:noProof/>
        </w:rPr>
        <w:t xml:space="preserve"> relative to the output time of the first </w:t>
      </w:r>
      <w:r w:rsidR="00E277D4" w:rsidRPr="003929CC">
        <w:rPr>
          <w:noProof/>
        </w:rPr>
        <w:t>atlas</w:t>
      </w:r>
      <w:r w:rsidR="00FD3B5D" w:rsidRPr="003929CC">
        <w:rPr>
          <w:noProof/>
        </w:rPr>
        <w:t xml:space="preserve"> in the </w:t>
      </w:r>
      <w:r w:rsidR="00E277D4" w:rsidRPr="003929CC">
        <w:rPr>
          <w:noProof/>
        </w:rPr>
        <w:t>CAS</w:t>
      </w:r>
      <w:r w:rsidR="00FD3B5D" w:rsidRPr="003929CC">
        <w:rPr>
          <w:noProof/>
        </w:rPr>
        <w:t>.</w:t>
      </w:r>
    </w:p>
    <w:p w14:paraId="2B4C46AF" w14:textId="5DB91912" w:rsidR="00FD3B5D" w:rsidRPr="003929CC" w:rsidRDefault="0078453F" w:rsidP="00057618">
      <w:pPr>
        <w:tabs>
          <w:tab w:val="left" w:pos="806"/>
          <w:tab w:val="left" w:pos="1210"/>
          <w:tab w:val="left" w:pos="1613"/>
          <w:tab w:val="left" w:pos="2016"/>
          <w:tab w:val="right" w:pos="9677"/>
        </w:tabs>
        <w:rPr>
          <w:noProof/>
        </w:rPr>
      </w:pPr>
      <w:r w:rsidRPr="003929CC">
        <w:rPr>
          <w:b/>
          <w:noProof/>
        </w:rPr>
        <w:t>vui</w:t>
      </w:r>
      <w:r w:rsidR="00FD3B5D" w:rsidRPr="003929CC">
        <w:rPr>
          <w:b/>
          <w:noProof/>
        </w:rPr>
        <w:t>_num_ticks_poc_diff_one_minus1</w:t>
      </w:r>
      <w:r w:rsidR="00FD3B5D" w:rsidRPr="003929CC">
        <w:rPr>
          <w:noProof/>
        </w:rPr>
        <w:t xml:space="preserve"> plus 1 specifies the number of clock ticks corresponding to a difference of </w:t>
      </w:r>
      <w:r w:rsidR="0027217C" w:rsidRPr="003929CC">
        <w:rPr>
          <w:noProof/>
        </w:rPr>
        <w:t>atlas frame</w:t>
      </w:r>
      <w:r w:rsidR="00FD3B5D" w:rsidRPr="003929CC">
        <w:rPr>
          <w:noProof/>
        </w:rPr>
        <w:t xml:space="preserve"> order count values equal to 1. The value of </w:t>
      </w:r>
      <w:r w:rsidRPr="003929CC">
        <w:rPr>
          <w:noProof/>
        </w:rPr>
        <w:t>vui</w:t>
      </w:r>
      <w:r w:rsidR="00FD3B5D" w:rsidRPr="003929CC">
        <w:rPr>
          <w:noProof/>
        </w:rPr>
        <w:t>_num_ticks_poc_diff_one_minus1 shall be in the range of 0 to 2</w:t>
      </w:r>
      <w:r w:rsidR="00FD3B5D" w:rsidRPr="003929CC">
        <w:rPr>
          <w:noProof/>
          <w:vertAlign w:val="superscript"/>
        </w:rPr>
        <w:t>32</w:t>
      </w:r>
      <w:r w:rsidR="00FD3B5D" w:rsidRPr="003929CC">
        <w:rPr>
          <w:noProof/>
        </w:rPr>
        <w:t> − 2, inclusive.</w:t>
      </w:r>
    </w:p>
    <w:p w14:paraId="4BFCA4D6" w14:textId="6BF844EC" w:rsidR="00FD3B5D" w:rsidRPr="003929CC" w:rsidRDefault="0078453F" w:rsidP="00057618">
      <w:pPr>
        <w:tabs>
          <w:tab w:val="left" w:pos="806"/>
          <w:tab w:val="left" w:pos="1210"/>
          <w:tab w:val="left" w:pos="1613"/>
          <w:tab w:val="left" w:pos="2016"/>
          <w:tab w:val="right" w:pos="9677"/>
        </w:tabs>
        <w:rPr>
          <w:noProof/>
        </w:rPr>
      </w:pPr>
      <w:r w:rsidRPr="003929CC">
        <w:rPr>
          <w:b/>
          <w:noProof/>
        </w:rPr>
        <w:t>vui</w:t>
      </w:r>
      <w:r w:rsidR="00FD3B5D" w:rsidRPr="003929CC">
        <w:rPr>
          <w:b/>
          <w:noProof/>
        </w:rPr>
        <w:t>_hrd_parameters_present_flag</w:t>
      </w:r>
      <w:r w:rsidR="00FD3B5D" w:rsidRPr="003929CC">
        <w:rPr>
          <w:noProof/>
        </w:rPr>
        <w:t xml:space="preserve"> equal to 1 specifies that the syntax structure hrd_parameters( ) is present in the </w:t>
      </w:r>
      <w:r w:rsidRPr="003929CC">
        <w:rPr>
          <w:noProof/>
        </w:rPr>
        <w:t>vui</w:t>
      </w:r>
      <w:r w:rsidR="00FD3B5D" w:rsidRPr="003929CC">
        <w:rPr>
          <w:noProof/>
        </w:rPr>
        <w:t xml:space="preserve">_parameters( ) syntax structure. </w:t>
      </w:r>
      <w:r w:rsidRPr="003929CC">
        <w:rPr>
          <w:noProof/>
        </w:rPr>
        <w:t>vui</w:t>
      </w:r>
      <w:r w:rsidR="00FD3B5D" w:rsidRPr="003929CC">
        <w:rPr>
          <w:noProof/>
        </w:rPr>
        <w:t xml:space="preserve">_hrd_parameters_present_flag equal to 0 specifies that the syntax structure hrd_parameters( ) is not present in the </w:t>
      </w:r>
      <w:r w:rsidRPr="003929CC">
        <w:rPr>
          <w:noProof/>
        </w:rPr>
        <w:t>vui</w:t>
      </w:r>
      <w:r w:rsidR="00FD3B5D" w:rsidRPr="003929CC">
        <w:rPr>
          <w:noProof/>
        </w:rPr>
        <w:t>_parameters( ) syntax structure.</w:t>
      </w:r>
    </w:p>
    <w:p w14:paraId="724436FF" w14:textId="72865962" w:rsidR="00CE17FE" w:rsidRPr="003929CC" w:rsidRDefault="00CE17FE" w:rsidP="00057618">
      <w:pPr>
        <w:pStyle w:val="a3"/>
        <w:tabs>
          <w:tab w:val="clear" w:pos="720"/>
          <w:tab w:val="left" w:pos="806"/>
          <w:tab w:val="left" w:pos="1210"/>
          <w:tab w:val="left" w:pos="1613"/>
          <w:tab w:val="left" w:pos="2016"/>
          <w:tab w:val="right" w:pos="9677"/>
        </w:tabs>
        <w:rPr>
          <w:lang w:val="en-CA"/>
        </w:rPr>
      </w:pPr>
      <w:bookmarkStart w:id="2136" w:name="_Ref21510556"/>
      <w:bookmarkStart w:id="2137" w:name="_Ref21511327"/>
      <w:bookmarkStart w:id="2138" w:name="_Toc21625588"/>
      <w:bookmarkStart w:id="2139" w:name="_Toc358292282"/>
      <w:r w:rsidRPr="003929CC">
        <w:rPr>
          <w:lang w:val="en-CA"/>
        </w:rPr>
        <w:t>HRD parameters semantics</w:t>
      </w:r>
      <w:bookmarkEnd w:id="2136"/>
      <w:bookmarkEnd w:id="2137"/>
      <w:bookmarkEnd w:id="2138"/>
    </w:p>
    <w:bookmarkEnd w:id="2139"/>
    <w:p w14:paraId="3198F3DA" w14:textId="2D3CE813" w:rsidR="00FD3B5D" w:rsidRPr="003929CC" w:rsidRDefault="00FD3B5D" w:rsidP="00057618">
      <w:pPr>
        <w:tabs>
          <w:tab w:val="left" w:pos="806"/>
          <w:tab w:val="left" w:pos="1210"/>
          <w:tab w:val="left" w:pos="1613"/>
          <w:tab w:val="left" w:pos="2016"/>
          <w:tab w:val="right" w:pos="9677"/>
        </w:tabs>
        <w:rPr>
          <w:bCs/>
          <w:noProof/>
        </w:rPr>
      </w:pPr>
      <w:r w:rsidRPr="003929CC">
        <w:rPr>
          <w:noProof/>
        </w:rPr>
        <w:t xml:space="preserve">The hrd_parameters( ) syntax structure provides HRD parameters used in the HRD operations for a layer set. </w:t>
      </w:r>
      <w:r w:rsidR="00AA470A" w:rsidRPr="003929CC">
        <w:rPr>
          <w:noProof/>
        </w:rPr>
        <w:t xml:space="preserve">It is a requirement for bitstream conformance to this version of the Specification that only one layer shall be supported, i.e. nal_layer_id and nal_temporal_id shall be equal to 0. </w:t>
      </w:r>
      <w:r w:rsidRPr="003929CC">
        <w:rPr>
          <w:bCs/>
          <w:noProof/>
        </w:rPr>
        <w:t xml:space="preserve">When the </w:t>
      </w:r>
      <w:r w:rsidRPr="003929CC">
        <w:rPr>
          <w:noProof/>
        </w:rPr>
        <w:t xml:space="preserve">hrd_parameters( ) </w:t>
      </w:r>
      <w:r w:rsidRPr="003929CC">
        <w:rPr>
          <w:bCs/>
          <w:noProof/>
        </w:rPr>
        <w:t xml:space="preserve">syntax structure is included in an ASPS, the layer set to which the </w:t>
      </w:r>
      <w:r w:rsidRPr="003929CC">
        <w:rPr>
          <w:noProof/>
        </w:rPr>
        <w:t xml:space="preserve">hrd_parameters( ) </w:t>
      </w:r>
      <w:r w:rsidRPr="003929CC">
        <w:rPr>
          <w:bCs/>
          <w:noProof/>
        </w:rPr>
        <w:t>syntax structure</w:t>
      </w:r>
      <w:r w:rsidRPr="003929CC">
        <w:rPr>
          <w:noProof/>
        </w:rPr>
        <w:t xml:space="preserve"> applies is the </w:t>
      </w:r>
      <w:r w:rsidRPr="003929CC">
        <w:rPr>
          <w:bCs/>
          <w:noProof/>
        </w:rPr>
        <w:t xml:space="preserve">layer set for which the associated layer identifier list contains all </w:t>
      </w:r>
      <w:r w:rsidR="00AA470A" w:rsidRPr="003929CC">
        <w:rPr>
          <w:bCs/>
          <w:noProof/>
        </w:rPr>
        <w:t>nal_layer_id</w:t>
      </w:r>
      <w:r w:rsidRPr="003929CC">
        <w:rPr>
          <w:bCs/>
          <w:noProof/>
        </w:rPr>
        <w:t xml:space="preserve"> values present in the CAS.</w:t>
      </w:r>
    </w:p>
    <w:p w14:paraId="53CFBC26" w14:textId="77777777" w:rsidR="00FD3B5D" w:rsidRPr="003929CC" w:rsidRDefault="00FD3B5D" w:rsidP="00057618">
      <w:pPr>
        <w:tabs>
          <w:tab w:val="left" w:pos="806"/>
          <w:tab w:val="left" w:pos="1210"/>
          <w:tab w:val="left" w:pos="1613"/>
          <w:tab w:val="left" w:pos="2016"/>
          <w:tab w:val="right" w:pos="9677"/>
        </w:tabs>
        <w:rPr>
          <w:bCs/>
          <w:noProof/>
        </w:rPr>
      </w:pPr>
      <w:r w:rsidRPr="003929CC">
        <w:rPr>
          <w:noProof/>
        </w:rPr>
        <w:t>For interpretation of the following semantics, the bitstream (or a part thereof) refers to the bitstream subset (or a part thereof) associated with the layer set to which the hrd_parameters( ) syntax structure applies.</w:t>
      </w:r>
    </w:p>
    <w:p w14:paraId="6371E25B" w14:textId="123AAB7B" w:rsidR="00FD3B5D" w:rsidRPr="003929CC" w:rsidRDefault="00CE17FE" w:rsidP="00057618">
      <w:pPr>
        <w:tabs>
          <w:tab w:val="left" w:pos="806"/>
          <w:tab w:val="left" w:pos="1210"/>
          <w:tab w:val="left" w:pos="1613"/>
          <w:tab w:val="left" w:pos="2016"/>
          <w:tab w:val="right" w:pos="9677"/>
        </w:tabs>
        <w:rPr>
          <w:noProof/>
        </w:rPr>
      </w:pPr>
      <w:r w:rsidRPr="003929CC">
        <w:rPr>
          <w:b/>
          <w:noProof/>
        </w:rPr>
        <w:t>hrd_nal_parameters_present_flag</w:t>
      </w:r>
      <w:r w:rsidR="00FD3B5D" w:rsidRPr="003929CC">
        <w:rPr>
          <w:noProof/>
        </w:rPr>
        <w:t xml:space="preserve"> equal to 1 specifies that NAL HRD parameters (pertaining to Type II bitstream conformance) are present in the hrd_parameters( ) syntax structure. </w:t>
      </w:r>
      <w:r w:rsidRPr="003929CC">
        <w:rPr>
          <w:noProof/>
        </w:rPr>
        <w:t>hrd_nal_parameters_present_flag</w:t>
      </w:r>
      <w:r w:rsidR="00FD3B5D" w:rsidRPr="003929CC">
        <w:rPr>
          <w:noProof/>
        </w:rPr>
        <w:t xml:space="preserve"> equal to 0 specifies that NAL HRD parameters are not present in the hrd_parameters( ) syntax structure.</w:t>
      </w:r>
    </w:p>
    <w:p w14:paraId="2305B41F" w14:textId="2357D4EF" w:rsidR="00FD3B5D" w:rsidRPr="003929CC" w:rsidRDefault="00FD3B5D" w:rsidP="00057618">
      <w:pPr>
        <w:pStyle w:val="Note1"/>
        <w:tabs>
          <w:tab w:val="left" w:pos="403"/>
          <w:tab w:val="left" w:pos="806"/>
          <w:tab w:val="left" w:pos="1210"/>
          <w:tab w:val="left" w:pos="1613"/>
          <w:tab w:val="left" w:pos="2016"/>
          <w:tab w:val="right" w:pos="9677"/>
        </w:tabs>
        <w:rPr>
          <w:rFonts w:ascii="Cambria" w:hAnsi="Cambria"/>
          <w:noProof/>
        </w:rPr>
      </w:pPr>
      <w:r w:rsidRPr="003929CC">
        <w:rPr>
          <w:rFonts w:ascii="Cambria" w:hAnsi="Cambria"/>
          <w:noProof/>
        </w:rPr>
        <w:t>NOTE </w:t>
      </w:r>
      <w:r w:rsidRPr="003929CC">
        <w:rPr>
          <w:rFonts w:ascii="Cambria" w:hAnsi="Cambria"/>
          <w:noProof/>
        </w:rPr>
        <w:fldChar w:fldCharType="begin"/>
      </w:r>
      <w:r w:rsidRPr="003929CC">
        <w:rPr>
          <w:rFonts w:ascii="Cambria" w:hAnsi="Cambria"/>
          <w:noProof/>
        </w:rPr>
        <w:instrText xml:space="preserve"> SEQ NoteCounter \r 1 \* MERGEFORMAT </w:instrText>
      </w:r>
      <w:r w:rsidRPr="003929CC">
        <w:rPr>
          <w:rFonts w:ascii="Cambria" w:hAnsi="Cambria"/>
          <w:noProof/>
        </w:rPr>
        <w:fldChar w:fldCharType="separate"/>
      </w:r>
      <w:r w:rsidR="007226FA">
        <w:rPr>
          <w:rFonts w:ascii="Cambria" w:hAnsi="Cambria"/>
          <w:noProof/>
        </w:rPr>
        <w:t>1</w:t>
      </w:r>
      <w:r w:rsidRPr="003929CC">
        <w:rPr>
          <w:rFonts w:ascii="Cambria" w:hAnsi="Cambria"/>
          <w:noProof/>
        </w:rPr>
        <w:fldChar w:fldCharType="end"/>
      </w:r>
      <w:r w:rsidRPr="003929CC">
        <w:rPr>
          <w:rFonts w:ascii="Cambria" w:hAnsi="Cambria"/>
          <w:noProof/>
        </w:rPr>
        <w:t xml:space="preserve"> – When </w:t>
      </w:r>
      <w:r w:rsidR="00CE17FE" w:rsidRPr="003929CC">
        <w:rPr>
          <w:rFonts w:ascii="Cambria" w:hAnsi="Cambria"/>
          <w:noProof/>
        </w:rPr>
        <w:t>hrd_nal_parameters_present_flag</w:t>
      </w:r>
      <w:r w:rsidRPr="003929CC">
        <w:rPr>
          <w:rFonts w:ascii="Cambria" w:hAnsi="Cambria"/>
          <w:noProof/>
        </w:rPr>
        <w:t xml:space="preserve"> is equal to 0, the conformance of the bitstream cannot be verified without provision of the NAL HRD parameters and all buffering period and atlas timing SEI messages, by some means not specified in this Specification.</w:t>
      </w:r>
    </w:p>
    <w:p w14:paraId="2CDBD4CA" w14:textId="77777777" w:rsidR="00FD3B5D" w:rsidRPr="003929CC" w:rsidRDefault="00FD3B5D" w:rsidP="00057618">
      <w:pPr>
        <w:tabs>
          <w:tab w:val="left" w:pos="806"/>
          <w:tab w:val="left" w:pos="1210"/>
          <w:tab w:val="left" w:pos="1613"/>
          <w:tab w:val="left" w:pos="2016"/>
          <w:tab w:val="right" w:pos="9677"/>
        </w:tabs>
        <w:rPr>
          <w:noProof/>
        </w:rPr>
      </w:pPr>
      <w:r w:rsidRPr="003929CC">
        <w:rPr>
          <w:noProof/>
        </w:rPr>
        <w:t>The variable NalHrdBpPresentFlag is derived as follows:</w:t>
      </w:r>
    </w:p>
    <w:p w14:paraId="087F26D2" w14:textId="2D43279E" w:rsidR="00FD3B5D" w:rsidRPr="003929CC" w:rsidRDefault="00FD3B5D" w:rsidP="00057618">
      <w:pPr>
        <w:tabs>
          <w:tab w:val="left" w:pos="806"/>
          <w:tab w:val="left" w:pos="1210"/>
          <w:tab w:val="left" w:pos="1613"/>
          <w:tab w:val="left" w:pos="2016"/>
          <w:tab w:val="right" w:pos="9677"/>
        </w:tabs>
        <w:ind w:left="360" w:hanging="360"/>
        <w:rPr>
          <w:noProof/>
        </w:rPr>
      </w:pPr>
      <w:r w:rsidRPr="003929CC">
        <w:rPr>
          <w:noProof/>
        </w:rPr>
        <w:t>–</w:t>
      </w:r>
      <w:r w:rsidRPr="003929CC">
        <w:rPr>
          <w:noProof/>
        </w:rPr>
        <w:tab/>
        <w:t xml:space="preserve">If one or more of the following conditions are true, </w:t>
      </w:r>
      <w:r w:rsidR="001F63A2" w:rsidRPr="003929CC">
        <w:rPr>
          <w:noProof/>
        </w:rPr>
        <w:t xml:space="preserve">then </w:t>
      </w:r>
      <w:r w:rsidRPr="003929CC">
        <w:rPr>
          <w:noProof/>
        </w:rPr>
        <w:t>the value of NalHrdBpPresentFlag is set equal to 1:</w:t>
      </w:r>
    </w:p>
    <w:p w14:paraId="11010D2D" w14:textId="0668CF1F" w:rsidR="00FD3B5D" w:rsidRPr="003929CC" w:rsidRDefault="00FD3B5D" w:rsidP="00057618">
      <w:pPr>
        <w:tabs>
          <w:tab w:val="left" w:pos="806"/>
          <w:tab w:val="left" w:pos="1210"/>
          <w:tab w:val="left" w:pos="1613"/>
          <w:tab w:val="left" w:pos="2016"/>
          <w:tab w:val="right" w:pos="9677"/>
        </w:tabs>
        <w:ind w:left="720" w:hanging="360"/>
        <w:rPr>
          <w:noProof/>
        </w:rPr>
      </w:pPr>
      <w:r w:rsidRPr="003929CC">
        <w:rPr>
          <w:noProof/>
        </w:rPr>
        <w:t>–</w:t>
      </w:r>
      <w:r w:rsidRPr="003929CC">
        <w:rPr>
          <w:noProof/>
        </w:rPr>
        <w:tab/>
      </w:r>
      <w:r w:rsidR="00CE17FE" w:rsidRPr="003929CC">
        <w:rPr>
          <w:noProof/>
        </w:rPr>
        <w:t>hrd_nal_parameters_present_flag</w:t>
      </w:r>
      <w:r w:rsidRPr="003929CC">
        <w:rPr>
          <w:noProof/>
        </w:rPr>
        <w:t xml:space="preserve"> is present in the bitstream and is equal to 1.</w:t>
      </w:r>
    </w:p>
    <w:p w14:paraId="70632460" w14:textId="77777777" w:rsidR="00FD3B5D" w:rsidRPr="003929CC" w:rsidRDefault="00FD3B5D" w:rsidP="00057618">
      <w:pPr>
        <w:tabs>
          <w:tab w:val="left" w:pos="806"/>
          <w:tab w:val="left" w:pos="1210"/>
          <w:tab w:val="left" w:pos="1613"/>
          <w:tab w:val="left" w:pos="2016"/>
          <w:tab w:val="right" w:pos="9677"/>
        </w:tabs>
        <w:ind w:left="720" w:hanging="360"/>
        <w:rPr>
          <w:noProof/>
        </w:rPr>
      </w:pPr>
      <w:r w:rsidRPr="003929CC">
        <w:rPr>
          <w:noProof/>
        </w:rPr>
        <w:t>–</w:t>
      </w:r>
      <w:r w:rsidRPr="003929CC">
        <w:rPr>
          <w:noProof/>
        </w:rPr>
        <w:tab/>
        <w:t>The need for presence of buffering periods for NAL HRD operation to be present in the bitstream in buffering period SEI messages is determined by the application, by some means not specified in this Specification.</w:t>
      </w:r>
    </w:p>
    <w:p w14:paraId="26777D73" w14:textId="77777777" w:rsidR="00FD3B5D" w:rsidRPr="003929CC" w:rsidRDefault="00FD3B5D" w:rsidP="00057618">
      <w:pPr>
        <w:tabs>
          <w:tab w:val="left" w:pos="806"/>
          <w:tab w:val="left" w:pos="1210"/>
          <w:tab w:val="left" w:pos="1613"/>
          <w:tab w:val="left" w:pos="2016"/>
          <w:tab w:val="right" w:pos="9677"/>
        </w:tabs>
        <w:ind w:left="360" w:hanging="360"/>
        <w:rPr>
          <w:noProof/>
        </w:rPr>
      </w:pPr>
      <w:r w:rsidRPr="003929CC">
        <w:rPr>
          <w:noProof/>
        </w:rPr>
        <w:t>–</w:t>
      </w:r>
      <w:r w:rsidRPr="003929CC">
        <w:rPr>
          <w:noProof/>
        </w:rPr>
        <w:tab/>
        <w:t>Otherwise, the value of NalHrdBpPresentFlag is set equal to 0.</w:t>
      </w:r>
    </w:p>
    <w:p w14:paraId="511460F2" w14:textId="7F0DF21C" w:rsidR="00FD3B5D" w:rsidRPr="003929CC" w:rsidRDefault="00CE17FE" w:rsidP="00057618">
      <w:pPr>
        <w:tabs>
          <w:tab w:val="left" w:pos="806"/>
          <w:tab w:val="left" w:pos="1210"/>
          <w:tab w:val="left" w:pos="1613"/>
          <w:tab w:val="left" w:pos="2016"/>
          <w:tab w:val="right" w:pos="9677"/>
        </w:tabs>
        <w:rPr>
          <w:noProof/>
        </w:rPr>
      </w:pPr>
      <w:r w:rsidRPr="003929CC">
        <w:rPr>
          <w:b/>
          <w:noProof/>
        </w:rPr>
        <w:t>hrd_acl_parameters_present_flag</w:t>
      </w:r>
      <w:r w:rsidR="00FD3B5D" w:rsidRPr="003929CC">
        <w:rPr>
          <w:noProof/>
        </w:rPr>
        <w:t xml:space="preserve"> equal to 1 specifies that ACL HRD parameters (pertaining to all bitstream conformance</w:t>
      </w:r>
      <w:r w:rsidR="001F63A2" w:rsidRPr="003929CC">
        <w:rPr>
          <w:noProof/>
        </w:rPr>
        <w:t xml:space="preserve"> types</w:t>
      </w:r>
      <w:r w:rsidR="00FD3B5D" w:rsidRPr="003929CC">
        <w:rPr>
          <w:noProof/>
        </w:rPr>
        <w:t xml:space="preserve">) are present in the hrd_parameters( ) syntax structure. </w:t>
      </w:r>
      <w:r w:rsidRPr="003929CC">
        <w:rPr>
          <w:noProof/>
        </w:rPr>
        <w:t>hrd_acl_parameters_present_flag</w:t>
      </w:r>
      <w:r w:rsidR="00FD3B5D" w:rsidRPr="003929CC">
        <w:rPr>
          <w:noProof/>
        </w:rPr>
        <w:t xml:space="preserve"> equal to 0 specifies that ACL HRD parameters are not present in the hrd_parameters( ) syntax structure.</w:t>
      </w:r>
    </w:p>
    <w:p w14:paraId="15D7F849" w14:textId="75EE9F6E" w:rsidR="00FD3B5D" w:rsidRPr="003929CC" w:rsidRDefault="00FD3B5D" w:rsidP="00057618">
      <w:pPr>
        <w:pStyle w:val="Note1"/>
        <w:tabs>
          <w:tab w:val="left" w:pos="403"/>
          <w:tab w:val="left" w:pos="806"/>
          <w:tab w:val="left" w:pos="1210"/>
          <w:tab w:val="left" w:pos="1613"/>
          <w:tab w:val="left" w:pos="2016"/>
          <w:tab w:val="right" w:pos="9677"/>
        </w:tabs>
        <w:rPr>
          <w:rFonts w:ascii="Cambria" w:hAnsi="Cambria"/>
          <w:noProof/>
        </w:rPr>
      </w:pPr>
      <w:r w:rsidRPr="003929CC">
        <w:rPr>
          <w:rFonts w:ascii="Cambria" w:hAnsi="Cambria"/>
          <w:noProof/>
        </w:rPr>
        <w:lastRenderedPageBreak/>
        <w:t>NOTE </w:t>
      </w:r>
      <w:r w:rsidRPr="003929CC">
        <w:rPr>
          <w:rFonts w:ascii="Cambria" w:hAnsi="Cambria"/>
          <w:noProof/>
        </w:rPr>
        <w:fldChar w:fldCharType="begin"/>
      </w:r>
      <w:r w:rsidRPr="003929CC">
        <w:rPr>
          <w:rFonts w:ascii="Cambria" w:hAnsi="Cambria"/>
          <w:noProof/>
        </w:rPr>
        <w:instrText xml:space="preserve"> SEQ NoteCounter \* MERGEFORMAT </w:instrText>
      </w:r>
      <w:r w:rsidRPr="003929CC">
        <w:rPr>
          <w:rFonts w:ascii="Cambria" w:hAnsi="Cambria"/>
          <w:noProof/>
        </w:rPr>
        <w:fldChar w:fldCharType="separate"/>
      </w:r>
      <w:r w:rsidR="007226FA">
        <w:rPr>
          <w:rFonts w:ascii="Cambria" w:hAnsi="Cambria"/>
          <w:noProof/>
        </w:rPr>
        <w:t>2</w:t>
      </w:r>
      <w:r w:rsidRPr="003929CC">
        <w:rPr>
          <w:rFonts w:ascii="Cambria" w:hAnsi="Cambria"/>
          <w:noProof/>
        </w:rPr>
        <w:fldChar w:fldCharType="end"/>
      </w:r>
      <w:r w:rsidRPr="003929CC">
        <w:rPr>
          <w:rFonts w:ascii="Cambria" w:hAnsi="Cambria"/>
          <w:noProof/>
        </w:rPr>
        <w:t xml:space="preserve"> – When </w:t>
      </w:r>
      <w:r w:rsidR="00CE17FE" w:rsidRPr="003929CC">
        <w:rPr>
          <w:rFonts w:ascii="Cambria" w:hAnsi="Cambria"/>
          <w:noProof/>
        </w:rPr>
        <w:t>hrd_acl_parameters_present_flag</w:t>
      </w:r>
      <w:r w:rsidRPr="003929CC">
        <w:rPr>
          <w:rFonts w:ascii="Cambria" w:hAnsi="Cambria"/>
          <w:noProof/>
        </w:rPr>
        <w:t xml:space="preserve"> is equal to 0, the conformance of the bitstream cannot be verified without provision of the ACL HRD parameters and all buffering period and atlas timing SEI messages, by some means not specified in this Specification.</w:t>
      </w:r>
    </w:p>
    <w:p w14:paraId="195CD03B" w14:textId="77777777" w:rsidR="00FD3B5D" w:rsidRPr="003929CC" w:rsidRDefault="00FD3B5D" w:rsidP="00057618">
      <w:pPr>
        <w:tabs>
          <w:tab w:val="left" w:pos="806"/>
          <w:tab w:val="left" w:pos="1210"/>
          <w:tab w:val="left" w:pos="1613"/>
          <w:tab w:val="left" w:pos="2016"/>
          <w:tab w:val="right" w:pos="9677"/>
        </w:tabs>
        <w:rPr>
          <w:noProof/>
        </w:rPr>
      </w:pPr>
      <w:r w:rsidRPr="003929CC">
        <w:rPr>
          <w:noProof/>
        </w:rPr>
        <w:t>The variable AclHrdBpPresentFlag is derived as follows:</w:t>
      </w:r>
    </w:p>
    <w:p w14:paraId="18AD1465" w14:textId="3FEEE8F5" w:rsidR="00FD3B5D" w:rsidRPr="003929CC" w:rsidRDefault="00FD3B5D" w:rsidP="00057618">
      <w:pPr>
        <w:tabs>
          <w:tab w:val="left" w:pos="806"/>
          <w:tab w:val="left" w:pos="1210"/>
          <w:tab w:val="left" w:pos="1613"/>
          <w:tab w:val="left" w:pos="2016"/>
          <w:tab w:val="right" w:pos="9677"/>
        </w:tabs>
        <w:ind w:left="360" w:hanging="360"/>
        <w:rPr>
          <w:noProof/>
        </w:rPr>
      </w:pPr>
      <w:r w:rsidRPr="003929CC">
        <w:rPr>
          <w:noProof/>
        </w:rPr>
        <w:t>–</w:t>
      </w:r>
      <w:r w:rsidRPr="003929CC">
        <w:rPr>
          <w:noProof/>
        </w:rPr>
        <w:tab/>
        <w:t xml:space="preserve">If one or more of the following conditions are true, </w:t>
      </w:r>
      <w:r w:rsidR="001F63A2" w:rsidRPr="003929CC">
        <w:rPr>
          <w:noProof/>
        </w:rPr>
        <w:t xml:space="preserve">then </w:t>
      </w:r>
      <w:r w:rsidRPr="003929CC">
        <w:rPr>
          <w:noProof/>
        </w:rPr>
        <w:t>the value of AclHrdBpPresentFlag is set equal to 1:</w:t>
      </w:r>
    </w:p>
    <w:p w14:paraId="42F41991" w14:textId="3EEBDA7F" w:rsidR="00FD3B5D" w:rsidRPr="003929CC" w:rsidRDefault="00FD3B5D" w:rsidP="00057618">
      <w:pPr>
        <w:tabs>
          <w:tab w:val="left" w:pos="806"/>
          <w:tab w:val="left" w:pos="1210"/>
          <w:tab w:val="left" w:pos="1613"/>
          <w:tab w:val="left" w:pos="2016"/>
          <w:tab w:val="right" w:pos="9677"/>
        </w:tabs>
        <w:ind w:left="720" w:hanging="360"/>
        <w:rPr>
          <w:noProof/>
        </w:rPr>
      </w:pPr>
      <w:r w:rsidRPr="003929CC">
        <w:rPr>
          <w:noProof/>
        </w:rPr>
        <w:t>–</w:t>
      </w:r>
      <w:r w:rsidRPr="003929CC">
        <w:rPr>
          <w:noProof/>
        </w:rPr>
        <w:tab/>
      </w:r>
      <w:r w:rsidR="00CE17FE" w:rsidRPr="003929CC">
        <w:rPr>
          <w:noProof/>
        </w:rPr>
        <w:t>hrd_acl_parameters_present_flag</w:t>
      </w:r>
      <w:r w:rsidRPr="003929CC">
        <w:rPr>
          <w:noProof/>
        </w:rPr>
        <w:t xml:space="preserve"> is present in the bitstream and is equal to 1.</w:t>
      </w:r>
    </w:p>
    <w:p w14:paraId="2985B654" w14:textId="77777777" w:rsidR="00FD3B5D" w:rsidRPr="003929CC" w:rsidRDefault="00FD3B5D" w:rsidP="00057618">
      <w:pPr>
        <w:tabs>
          <w:tab w:val="left" w:pos="806"/>
          <w:tab w:val="left" w:pos="1210"/>
          <w:tab w:val="left" w:pos="1613"/>
          <w:tab w:val="left" w:pos="2016"/>
          <w:tab w:val="right" w:pos="9677"/>
        </w:tabs>
        <w:ind w:left="720" w:hanging="360"/>
        <w:rPr>
          <w:noProof/>
        </w:rPr>
      </w:pPr>
      <w:r w:rsidRPr="003929CC">
        <w:rPr>
          <w:noProof/>
        </w:rPr>
        <w:t>–</w:t>
      </w:r>
      <w:r w:rsidRPr="003929CC">
        <w:rPr>
          <w:noProof/>
        </w:rPr>
        <w:tab/>
        <w:t>The need for presence of buffering periods for ACL HRD operation to be present in the bitstream in buffering period SEI messages is determined by the application, by some means not specified in this Specification.</w:t>
      </w:r>
    </w:p>
    <w:p w14:paraId="09B08884" w14:textId="77777777" w:rsidR="00FD3B5D" w:rsidRPr="003929CC" w:rsidRDefault="00FD3B5D" w:rsidP="00057618">
      <w:pPr>
        <w:tabs>
          <w:tab w:val="left" w:pos="806"/>
          <w:tab w:val="left" w:pos="1210"/>
          <w:tab w:val="left" w:pos="1613"/>
          <w:tab w:val="left" w:pos="2016"/>
          <w:tab w:val="right" w:pos="9677"/>
        </w:tabs>
        <w:ind w:left="360" w:hanging="360"/>
        <w:rPr>
          <w:noProof/>
        </w:rPr>
      </w:pPr>
      <w:r w:rsidRPr="003929CC">
        <w:rPr>
          <w:noProof/>
        </w:rPr>
        <w:t>–</w:t>
      </w:r>
      <w:r w:rsidRPr="003929CC">
        <w:rPr>
          <w:noProof/>
        </w:rPr>
        <w:tab/>
        <w:t>Otherwise, the value of AclHrdBpPresentFlag is set equal to 0.</w:t>
      </w:r>
    </w:p>
    <w:p w14:paraId="5471D4D1" w14:textId="77777777" w:rsidR="00FD3B5D" w:rsidRPr="003929CC" w:rsidRDefault="00FD3B5D" w:rsidP="00057618">
      <w:pPr>
        <w:tabs>
          <w:tab w:val="left" w:pos="806"/>
          <w:tab w:val="left" w:pos="1210"/>
          <w:tab w:val="left" w:pos="1613"/>
          <w:tab w:val="left" w:pos="2016"/>
          <w:tab w:val="right" w:pos="9677"/>
        </w:tabs>
        <w:rPr>
          <w:noProof/>
        </w:rPr>
      </w:pPr>
      <w:r w:rsidRPr="003929CC">
        <w:rPr>
          <w:noProof/>
        </w:rPr>
        <w:t>The variable CabDabDelaysPresentFlag is derived as follows:</w:t>
      </w:r>
    </w:p>
    <w:p w14:paraId="2DFE3DDA" w14:textId="13A5F9FF" w:rsidR="00FD3B5D" w:rsidRPr="003929CC" w:rsidRDefault="00FD3B5D" w:rsidP="00057618">
      <w:pPr>
        <w:tabs>
          <w:tab w:val="left" w:pos="806"/>
          <w:tab w:val="left" w:pos="1210"/>
          <w:tab w:val="left" w:pos="1613"/>
          <w:tab w:val="left" w:pos="2016"/>
          <w:tab w:val="right" w:pos="9677"/>
        </w:tabs>
        <w:ind w:left="360" w:hanging="360"/>
        <w:rPr>
          <w:noProof/>
        </w:rPr>
      </w:pPr>
      <w:r w:rsidRPr="003929CC">
        <w:rPr>
          <w:noProof/>
        </w:rPr>
        <w:t>–</w:t>
      </w:r>
      <w:r w:rsidRPr="003929CC">
        <w:rPr>
          <w:noProof/>
        </w:rPr>
        <w:tab/>
        <w:t xml:space="preserve">If one or more of the following conditions are true, </w:t>
      </w:r>
      <w:r w:rsidR="001F63A2" w:rsidRPr="003929CC">
        <w:rPr>
          <w:noProof/>
        </w:rPr>
        <w:t xml:space="preserve">then </w:t>
      </w:r>
      <w:r w:rsidRPr="003929CC">
        <w:rPr>
          <w:noProof/>
        </w:rPr>
        <w:t>the value of CabDabDelaysPresentFlag is set equal to 1:</w:t>
      </w:r>
    </w:p>
    <w:p w14:paraId="0D97AB91" w14:textId="5B1A008F" w:rsidR="00FD3B5D" w:rsidRPr="003929CC" w:rsidRDefault="00FD3B5D" w:rsidP="00057618">
      <w:pPr>
        <w:tabs>
          <w:tab w:val="left" w:pos="806"/>
          <w:tab w:val="left" w:pos="1210"/>
          <w:tab w:val="left" w:pos="1613"/>
          <w:tab w:val="left" w:pos="2016"/>
          <w:tab w:val="right" w:pos="9677"/>
        </w:tabs>
        <w:ind w:left="720" w:hanging="360"/>
        <w:rPr>
          <w:noProof/>
        </w:rPr>
      </w:pPr>
      <w:r w:rsidRPr="003929CC">
        <w:rPr>
          <w:noProof/>
        </w:rPr>
        <w:t>–</w:t>
      </w:r>
      <w:r w:rsidRPr="003929CC">
        <w:rPr>
          <w:noProof/>
        </w:rPr>
        <w:tab/>
      </w:r>
      <w:r w:rsidR="00CE17FE" w:rsidRPr="003929CC">
        <w:rPr>
          <w:noProof/>
        </w:rPr>
        <w:t>hrd_nal_parameters_present_flag</w:t>
      </w:r>
      <w:r w:rsidRPr="003929CC">
        <w:rPr>
          <w:noProof/>
        </w:rPr>
        <w:t xml:space="preserve"> is present in the bitstream and is equal to 1.</w:t>
      </w:r>
    </w:p>
    <w:p w14:paraId="0E9D8536" w14:textId="5468099F" w:rsidR="00FD3B5D" w:rsidRPr="003929CC" w:rsidRDefault="00FD3B5D" w:rsidP="00057618">
      <w:pPr>
        <w:tabs>
          <w:tab w:val="left" w:pos="806"/>
          <w:tab w:val="left" w:pos="1210"/>
          <w:tab w:val="left" w:pos="1613"/>
          <w:tab w:val="left" w:pos="2016"/>
          <w:tab w:val="right" w:pos="9677"/>
        </w:tabs>
        <w:ind w:left="720" w:hanging="360"/>
        <w:rPr>
          <w:noProof/>
        </w:rPr>
      </w:pPr>
      <w:r w:rsidRPr="003929CC">
        <w:rPr>
          <w:noProof/>
        </w:rPr>
        <w:t>–</w:t>
      </w:r>
      <w:r w:rsidRPr="003929CC">
        <w:rPr>
          <w:noProof/>
        </w:rPr>
        <w:tab/>
      </w:r>
      <w:r w:rsidR="00CE17FE" w:rsidRPr="003929CC">
        <w:rPr>
          <w:noProof/>
        </w:rPr>
        <w:t>hrd_acl_parameters_present_flag</w:t>
      </w:r>
      <w:r w:rsidRPr="003929CC">
        <w:rPr>
          <w:noProof/>
        </w:rPr>
        <w:t xml:space="preserve"> is present in the bitstream and is equal to 1.</w:t>
      </w:r>
    </w:p>
    <w:p w14:paraId="4C0C308C" w14:textId="77777777" w:rsidR="00FD3B5D" w:rsidRPr="003929CC" w:rsidRDefault="00FD3B5D" w:rsidP="00057618">
      <w:pPr>
        <w:tabs>
          <w:tab w:val="left" w:pos="806"/>
          <w:tab w:val="left" w:pos="1210"/>
          <w:tab w:val="left" w:pos="1613"/>
          <w:tab w:val="left" w:pos="2016"/>
          <w:tab w:val="right" w:pos="9677"/>
        </w:tabs>
        <w:ind w:left="720" w:hanging="360"/>
        <w:rPr>
          <w:noProof/>
        </w:rPr>
      </w:pPr>
      <w:r w:rsidRPr="003929CC">
        <w:rPr>
          <w:noProof/>
        </w:rPr>
        <w:t>–</w:t>
      </w:r>
      <w:r w:rsidRPr="003929CC">
        <w:rPr>
          <w:noProof/>
        </w:rPr>
        <w:tab/>
        <w:t>The need for presence of CAB and DAB output delays to be present in the bitstream in atlas timing SEI messages is determined by the application, by some means not specified in this Specification.</w:t>
      </w:r>
    </w:p>
    <w:p w14:paraId="0AAF5317" w14:textId="77777777" w:rsidR="00FD3B5D" w:rsidRPr="003929CC" w:rsidRDefault="00FD3B5D" w:rsidP="00057618">
      <w:pPr>
        <w:tabs>
          <w:tab w:val="left" w:pos="806"/>
          <w:tab w:val="left" w:pos="1210"/>
          <w:tab w:val="left" w:pos="1613"/>
          <w:tab w:val="left" w:pos="2016"/>
          <w:tab w:val="right" w:pos="9677"/>
        </w:tabs>
        <w:ind w:left="360" w:hanging="360"/>
        <w:rPr>
          <w:noProof/>
        </w:rPr>
      </w:pPr>
      <w:r w:rsidRPr="003929CC">
        <w:rPr>
          <w:noProof/>
        </w:rPr>
        <w:t>–</w:t>
      </w:r>
      <w:r w:rsidRPr="003929CC">
        <w:rPr>
          <w:noProof/>
        </w:rPr>
        <w:tab/>
        <w:t>Otherwise, the value of CabDabDelaysPresentFlag is set equal to 0.</w:t>
      </w:r>
    </w:p>
    <w:p w14:paraId="03133FDF" w14:textId="76E9EF7F" w:rsidR="00FD3B5D" w:rsidRPr="003929CC" w:rsidRDefault="00F4178F" w:rsidP="00057618">
      <w:pPr>
        <w:tabs>
          <w:tab w:val="left" w:pos="806"/>
          <w:tab w:val="left" w:pos="1210"/>
          <w:tab w:val="left" w:pos="1613"/>
          <w:tab w:val="left" w:pos="2016"/>
          <w:tab w:val="right" w:pos="9677"/>
        </w:tabs>
        <w:rPr>
          <w:noProof/>
        </w:rPr>
      </w:pPr>
      <w:r w:rsidRPr="003929CC">
        <w:rPr>
          <w:b/>
          <w:noProof/>
        </w:rPr>
        <w:t>hrd_initial_cab_removal_delay_length_minus1</w:t>
      </w:r>
      <w:r w:rsidR="00FD3B5D" w:rsidRPr="003929CC">
        <w:rPr>
          <w:noProof/>
        </w:rPr>
        <w:t xml:space="preserve"> plus 1 specifies the length, in bits, of the </w:t>
      </w:r>
      <w:r w:rsidR="00C42E0F" w:rsidRPr="003929CC">
        <w:rPr>
          <w:noProof/>
        </w:rPr>
        <w:t>bp_nal_initial_cab_removal_delay</w:t>
      </w:r>
      <w:r w:rsidR="00FD3B5D" w:rsidRPr="003929CC">
        <w:rPr>
          <w:noProof/>
        </w:rPr>
        <w:t xml:space="preserve">[ i ], </w:t>
      </w:r>
      <w:r w:rsidR="00C42E0F" w:rsidRPr="003929CC">
        <w:rPr>
          <w:noProof/>
        </w:rPr>
        <w:t>bp_nal_initial_cab_removal_offset</w:t>
      </w:r>
      <w:r w:rsidR="00FD3B5D" w:rsidRPr="003929CC">
        <w:rPr>
          <w:noProof/>
        </w:rPr>
        <w:t xml:space="preserve">[ i ], </w:t>
      </w:r>
      <w:r w:rsidR="00FF4300" w:rsidRPr="003929CC">
        <w:rPr>
          <w:noProof/>
        </w:rPr>
        <w:t>bp_acl_initial_cab_removal_delay</w:t>
      </w:r>
      <w:r w:rsidR="00FD3B5D" w:rsidRPr="003929CC">
        <w:rPr>
          <w:noProof/>
        </w:rPr>
        <w:t xml:space="preserve">[ i ], and </w:t>
      </w:r>
      <w:r w:rsidR="001F075B" w:rsidRPr="003929CC">
        <w:rPr>
          <w:noProof/>
        </w:rPr>
        <w:t>bp_acl_initial_cab_removal_offset</w:t>
      </w:r>
      <w:r w:rsidR="00FD3B5D" w:rsidRPr="003929CC">
        <w:rPr>
          <w:noProof/>
        </w:rPr>
        <w:t xml:space="preserve">[ i ] syntax elements of the buffering period SEI message. When the </w:t>
      </w:r>
      <w:r w:rsidRPr="003929CC">
        <w:rPr>
          <w:noProof/>
        </w:rPr>
        <w:t>hrd_initial_cab_removal_delay_length_minus1</w:t>
      </w:r>
      <w:r w:rsidR="00FD3B5D" w:rsidRPr="003929CC">
        <w:rPr>
          <w:noProof/>
        </w:rPr>
        <w:t xml:space="preserve"> syntax element is not present, it is inferred to be equal to 23.</w:t>
      </w:r>
    </w:p>
    <w:p w14:paraId="14860F6D" w14:textId="212910C5" w:rsidR="00FD3B5D" w:rsidRPr="003929CC" w:rsidRDefault="00F4178F" w:rsidP="00057618">
      <w:pPr>
        <w:tabs>
          <w:tab w:val="left" w:pos="806"/>
          <w:tab w:val="left" w:pos="1210"/>
          <w:tab w:val="left" w:pos="1613"/>
          <w:tab w:val="left" w:pos="2016"/>
          <w:tab w:val="right" w:pos="9677"/>
        </w:tabs>
        <w:rPr>
          <w:noProof/>
        </w:rPr>
      </w:pPr>
      <w:r w:rsidRPr="003929CC">
        <w:rPr>
          <w:b/>
          <w:noProof/>
        </w:rPr>
        <w:t>hrd_au_cab_removal_delay_length_minus1</w:t>
      </w:r>
      <w:r w:rsidR="00FD3B5D" w:rsidRPr="003929CC">
        <w:rPr>
          <w:noProof/>
        </w:rPr>
        <w:t xml:space="preserve"> plus 1 specifies the length, in bits, of the </w:t>
      </w:r>
      <w:r w:rsidR="00F66FD4">
        <w:rPr>
          <w:noProof/>
        </w:rPr>
        <w:t>bp_</w:t>
      </w:r>
      <w:r w:rsidR="00FD3B5D" w:rsidRPr="003929CC">
        <w:rPr>
          <w:noProof/>
        </w:rPr>
        <w:t xml:space="preserve">cab_delay_offset syntax element in the buffering period SEI message and the </w:t>
      </w:r>
      <w:r w:rsidR="00884BC8" w:rsidRPr="003929CC">
        <w:rPr>
          <w:noProof/>
        </w:rPr>
        <w:t>aft_cab_removal_delay_minus1</w:t>
      </w:r>
      <w:r w:rsidR="00FD3B5D" w:rsidRPr="003929CC">
        <w:rPr>
          <w:noProof/>
        </w:rPr>
        <w:t xml:space="preserve"> syntax element in the atlas timing SEI message. When the </w:t>
      </w:r>
      <w:r w:rsidRPr="003929CC">
        <w:rPr>
          <w:noProof/>
        </w:rPr>
        <w:t>hrd_au_cab_removal_delay_length_minus1</w:t>
      </w:r>
      <w:r w:rsidR="00FD3B5D" w:rsidRPr="003929CC">
        <w:rPr>
          <w:noProof/>
        </w:rPr>
        <w:t xml:space="preserve"> syntax element is not present, it is inferred to be equal to 23.</w:t>
      </w:r>
    </w:p>
    <w:p w14:paraId="760A9207" w14:textId="037A244A" w:rsidR="00FD3B5D" w:rsidRPr="003929CC" w:rsidRDefault="00F4178F" w:rsidP="00057618">
      <w:pPr>
        <w:tabs>
          <w:tab w:val="left" w:pos="806"/>
          <w:tab w:val="left" w:pos="1210"/>
          <w:tab w:val="left" w:pos="1613"/>
          <w:tab w:val="left" w:pos="2016"/>
          <w:tab w:val="right" w:pos="9677"/>
        </w:tabs>
        <w:rPr>
          <w:noProof/>
        </w:rPr>
      </w:pPr>
      <w:r w:rsidRPr="003929CC">
        <w:rPr>
          <w:b/>
          <w:noProof/>
        </w:rPr>
        <w:t>hrd_dab_output_delay_length_minus1</w:t>
      </w:r>
      <w:r w:rsidR="00FD3B5D" w:rsidRPr="003929CC">
        <w:rPr>
          <w:noProof/>
        </w:rPr>
        <w:t xml:space="preserve"> plus 1 specifies the length, in bits, of the </w:t>
      </w:r>
      <w:r w:rsidR="00A5700A" w:rsidRPr="003929CC">
        <w:rPr>
          <w:noProof/>
        </w:rPr>
        <w:t>bp_dab_delay_offset</w:t>
      </w:r>
      <w:r w:rsidR="00FD3B5D" w:rsidRPr="003929CC">
        <w:rPr>
          <w:noProof/>
        </w:rPr>
        <w:t xml:space="preserve"> syntax element in the buffering period SEI message and the </w:t>
      </w:r>
      <w:r w:rsidR="00466E57">
        <w:rPr>
          <w:noProof/>
        </w:rPr>
        <w:t>aft</w:t>
      </w:r>
      <w:r w:rsidR="00FD3B5D" w:rsidRPr="003929CC">
        <w:rPr>
          <w:noProof/>
        </w:rPr>
        <w:t xml:space="preserve">_dab_output_delay syntax element in the atlas timing SEI message. When the </w:t>
      </w:r>
      <w:r w:rsidRPr="003929CC">
        <w:rPr>
          <w:noProof/>
        </w:rPr>
        <w:t>hrd_dab_output_delay_length_minus1</w:t>
      </w:r>
      <w:r w:rsidR="00FD3B5D" w:rsidRPr="003929CC">
        <w:rPr>
          <w:noProof/>
        </w:rPr>
        <w:t xml:space="preserve"> syntax element is not present, it is inferred to be equal to 23.</w:t>
      </w:r>
    </w:p>
    <w:p w14:paraId="0E9107B0" w14:textId="383C962E" w:rsidR="00FD3B5D" w:rsidRPr="003929CC" w:rsidRDefault="00D62934" w:rsidP="00057618">
      <w:pPr>
        <w:tabs>
          <w:tab w:val="left" w:pos="806"/>
          <w:tab w:val="left" w:pos="1210"/>
          <w:tab w:val="left" w:pos="1613"/>
          <w:tab w:val="left" w:pos="2016"/>
          <w:tab w:val="right" w:pos="9677"/>
        </w:tabs>
        <w:rPr>
          <w:noProof/>
        </w:rPr>
      </w:pPr>
      <w:r w:rsidRPr="003929CC">
        <w:rPr>
          <w:b/>
          <w:noProof/>
        </w:rPr>
        <w:t>hrd_</w:t>
      </w:r>
      <w:r w:rsidR="00FD3B5D" w:rsidRPr="003929CC">
        <w:rPr>
          <w:b/>
          <w:noProof/>
        </w:rPr>
        <w:t>fixed_atlas_rate_general_flag</w:t>
      </w:r>
      <w:r w:rsidR="00FD3B5D" w:rsidRPr="003929CC">
        <w:rPr>
          <w:noProof/>
        </w:rPr>
        <w:t>[ i ] equal to 1 indicates that, when HighestTid is equal to i, the temporal distance between the HRD output times of consecutive atlas</w:t>
      </w:r>
      <w:r w:rsidRPr="003929CC">
        <w:rPr>
          <w:noProof/>
        </w:rPr>
        <w:t>e</w:t>
      </w:r>
      <w:r w:rsidR="00FD3B5D" w:rsidRPr="003929CC">
        <w:rPr>
          <w:noProof/>
        </w:rPr>
        <w:t xml:space="preserve">s in output order is constrained as specified below. </w:t>
      </w:r>
      <w:r w:rsidRPr="003929CC">
        <w:rPr>
          <w:noProof/>
        </w:rPr>
        <w:t>hrd_fixed_atlas_rate_general_flag</w:t>
      </w:r>
      <w:r w:rsidR="00FD3B5D" w:rsidRPr="003929CC">
        <w:rPr>
          <w:noProof/>
        </w:rPr>
        <w:t>[ i ] equal to 0 indicates that this constraint may not apply.</w:t>
      </w:r>
    </w:p>
    <w:p w14:paraId="6CE0A933" w14:textId="21532F8B" w:rsidR="00FD3B5D" w:rsidRPr="003929CC" w:rsidRDefault="00FD3B5D" w:rsidP="00057618">
      <w:pPr>
        <w:tabs>
          <w:tab w:val="left" w:pos="806"/>
          <w:tab w:val="left" w:pos="1210"/>
          <w:tab w:val="left" w:pos="1613"/>
          <w:tab w:val="left" w:pos="2016"/>
          <w:tab w:val="right" w:pos="9677"/>
        </w:tabs>
        <w:rPr>
          <w:noProof/>
        </w:rPr>
      </w:pPr>
      <w:r w:rsidRPr="003929CC">
        <w:rPr>
          <w:noProof/>
        </w:rPr>
        <w:t xml:space="preserve">When </w:t>
      </w:r>
      <w:r w:rsidR="00D62934" w:rsidRPr="003929CC">
        <w:rPr>
          <w:noProof/>
        </w:rPr>
        <w:t>hrd_fixed_atlas_rate_general_flag</w:t>
      </w:r>
      <w:r w:rsidRPr="003929CC">
        <w:rPr>
          <w:noProof/>
        </w:rPr>
        <w:t>[ i ] is not present, it is inferred to be equal to 0.</w:t>
      </w:r>
    </w:p>
    <w:p w14:paraId="01C80790" w14:textId="0A919C04" w:rsidR="00FD3B5D" w:rsidRPr="003929CC" w:rsidRDefault="00D62934" w:rsidP="00057618">
      <w:pPr>
        <w:tabs>
          <w:tab w:val="left" w:pos="806"/>
          <w:tab w:val="left" w:pos="1210"/>
          <w:tab w:val="left" w:pos="1613"/>
          <w:tab w:val="left" w:pos="2016"/>
          <w:tab w:val="right" w:pos="9677"/>
        </w:tabs>
        <w:rPr>
          <w:noProof/>
        </w:rPr>
      </w:pPr>
      <w:r w:rsidRPr="003929CC">
        <w:rPr>
          <w:b/>
          <w:noProof/>
        </w:rPr>
        <w:t>hrd_</w:t>
      </w:r>
      <w:r w:rsidR="00FD3B5D" w:rsidRPr="003929CC">
        <w:rPr>
          <w:b/>
          <w:noProof/>
        </w:rPr>
        <w:t>fixed_atlas_rate_within_cas_flag</w:t>
      </w:r>
      <w:r w:rsidR="00FD3B5D" w:rsidRPr="003929CC">
        <w:rPr>
          <w:noProof/>
        </w:rPr>
        <w:t xml:space="preserve">[ i ] equal to 1 indicates that, when HighestTid is equal to i, the temporal distance between the HRD output times of consecutive atlases in output order is constrained as specified below. </w:t>
      </w:r>
      <w:r w:rsidRPr="003929CC">
        <w:rPr>
          <w:noProof/>
        </w:rPr>
        <w:t>hrd_fixed_atlas_rate_within_cas_flag</w:t>
      </w:r>
      <w:r w:rsidR="00FD3B5D" w:rsidRPr="003929CC">
        <w:rPr>
          <w:noProof/>
        </w:rPr>
        <w:t>[ i ] equal to 0 indicates that this constraint may not apply.</w:t>
      </w:r>
    </w:p>
    <w:p w14:paraId="71D6C081" w14:textId="0AB0B5D6" w:rsidR="00FD3B5D" w:rsidRPr="003929CC" w:rsidRDefault="00FD3B5D" w:rsidP="00057618">
      <w:pPr>
        <w:tabs>
          <w:tab w:val="left" w:pos="806"/>
          <w:tab w:val="left" w:pos="1210"/>
          <w:tab w:val="left" w:pos="1613"/>
          <w:tab w:val="left" w:pos="2016"/>
          <w:tab w:val="right" w:pos="9677"/>
        </w:tabs>
        <w:rPr>
          <w:noProof/>
        </w:rPr>
      </w:pPr>
      <w:r w:rsidRPr="003929CC">
        <w:rPr>
          <w:noProof/>
        </w:rPr>
        <w:lastRenderedPageBreak/>
        <w:t xml:space="preserve">When </w:t>
      </w:r>
      <w:r w:rsidR="00D62934" w:rsidRPr="003929CC">
        <w:rPr>
          <w:noProof/>
        </w:rPr>
        <w:t>hrd_fixed_atlas_rate_general_flag</w:t>
      </w:r>
      <w:r w:rsidRPr="003929CC">
        <w:rPr>
          <w:noProof/>
        </w:rPr>
        <w:t xml:space="preserve">[ i ] is equal to 1, the value of </w:t>
      </w:r>
      <w:r w:rsidR="00D62934" w:rsidRPr="003929CC">
        <w:rPr>
          <w:noProof/>
        </w:rPr>
        <w:t>hrd_fixed_atlas_rate_within_cas_flag</w:t>
      </w:r>
      <w:r w:rsidRPr="003929CC">
        <w:rPr>
          <w:noProof/>
        </w:rPr>
        <w:t>[ i ] is inferred to be equal to 1.</w:t>
      </w:r>
    </w:p>
    <w:p w14:paraId="56A4009D" w14:textId="1A25849E" w:rsidR="00FD3B5D" w:rsidRPr="003929CC" w:rsidRDefault="00F4178F" w:rsidP="00057618">
      <w:pPr>
        <w:tabs>
          <w:tab w:val="left" w:pos="806"/>
          <w:tab w:val="left" w:pos="1210"/>
          <w:tab w:val="left" w:pos="1613"/>
          <w:tab w:val="left" w:pos="2016"/>
          <w:tab w:val="right" w:pos="9677"/>
        </w:tabs>
        <w:rPr>
          <w:noProof/>
        </w:rPr>
      </w:pPr>
      <w:r w:rsidRPr="003929CC">
        <w:rPr>
          <w:b/>
          <w:noProof/>
        </w:rPr>
        <w:t>hrd_elemental_duration_in_tc_minus1</w:t>
      </w:r>
      <w:r w:rsidR="00FD3B5D" w:rsidRPr="003929CC">
        <w:rPr>
          <w:noProof/>
        </w:rPr>
        <w:t>[ i ] plus 1 (when present) specifies, when HighestTid is equal to i, the temporal distance, in clock ticks, between the elemental units that specify the HRD output times of consecutive atlas</w:t>
      </w:r>
      <w:r w:rsidR="00D62934" w:rsidRPr="003929CC">
        <w:rPr>
          <w:noProof/>
        </w:rPr>
        <w:t>e</w:t>
      </w:r>
      <w:r w:rsidR="00FD3B5D" w:rsidRPr="003929CC">
        <w:rPr>
          <w:noProof/>
        </w:rPr>
        <w:t xml:space="preserve">s in output order as specified below. The value of </w:t>
      </w:r>
      <w:r w:rsidRPr="003929CC">
        <w:rPr>
          <w:noProof/>
        </w:rPr>
        <w:t>hrd_elemental_duration_in_tc_minus1</w:t>
      </w:r>
      <w:r w:rsidR="00FD3B5D" w:rsidRPr="003929CC">
        <w:rPr>
          <w:noProof/>
        </w:rPr>
        <w:t>[ i ] shall be in the range of 0 to 2047, inclusive.</w:t>
      </w:r>
    </w:p>
    <w:p w14:paraId="6CB8593B" w14:textId="407ACCFB" w:rsidR="00FD3B5D" w:rsidRDefault="00FD3B5D" w:rsidP="00057618">
      <w:pPr>
        <w:tabs>
          <w:tab w:val="left" w:pos="806"/>
          <w:tab w:val="left" w:pos="1210"/>
          <w:tab w:val="left" w:pos="1613"/>
          <w:tab w:val="left" w:pos="2016"/>
          <w:tab w:val="right" w:pos="9677"/>
        </w:tabs>
        <w:rPr>
          <w:noProof/>
        </w:rPr>
      </w:pPr>
      <w:r w:rsidRPr="003929CC">
        <w:rPr>
          <w:noProof/>
        </w:rPr>
        <w:t xml:space="preserve">For each atlas n that is output and </w:t>
      </w:r>
      <w:r w:rsidR="00D62934" w:rsidRPr="003929CC">
        <w:rPr>
          <w:noProof/>
        </w:rPr>
        <w:t xml:space="preserve">is </w:t>
      </w:r>
      <w:r w:rsidRPr="003929CC">
        <w:rPr>
          <w:noProof/>
        </w:rPr>
        <w:t>not the last atlas in the bitstream (in output order) that is output, the value of the variable DabOutputElementalInterval[ n ] is specified by:</w:t>
      </w:r>
    </w:p>
    <w:p w14:paraId="77CB1692" w14:textId="3C50E864" w:rsidR="00F66FD4" w:rsidRPr="000C7B3C" w:rsidRDefault="00F66FD4" w:rsidP="00F66FD4">
      <w:pPr>
        <w:pStyle w:val="Equation"/>
        <w:tabs>
          <w:tab w:val="left" w:pos="403"/>
          <w:tab w:val="left" w:pos="806"/>
          <w:tab w:val="left" w:pos="1210"/>
          <w:tab w:val="left" w:pos="1613"/>
          <w:tab w:val="left" w:pos="2016"/>
          <w:tab w:val="right" w:pos="9677"/>
        </w:tabs>
        <w:rPr>
          <w:noProof/>
          <w:lang w:val="pt-BR"/>
        </w:rPr>
      </w:pPr>
      <w:r>
        <w:rPr>
          <w:noProof/>
          <w:lang w:val="pt-BR"/>
        </w:rPr>
        <w:tab/>
      </w:r>
      <w:r w:rsidRPr="000C7B3C">
        <w:rPr>
          <w:noProof/>
          <w:lang w:val="pt-BR"/>
        </w:rPr>
        <w:t xml:space="preserve">DabOutputElementalInterval[ n ] = DabOutputInterval[ n ] </w:t>
      </w:r>
      <w:r w:rsidRPr="00E159BA">
        <w:rPr>
          <w:rFonts w:ascii="Symbol" w:hAnsi="Symbol" w:cs="Symbol"/>
          <w:noProof/>
        </w:rPr>
        <w:t></w:t>
      </w:r>
      <w:r w:rsidRPr="000C7B3C">
        <w:rPr>
          <w:noProof/>
          <w:lang w:val="pt-BR"/>
        </w:rPr>
        <w:t xml:space="preserve"> DeltaToDivisor</w:t>
      </w:r>
      <w:r w:rsidRPr="000C7B3C">
        <w:rPr>
          <w:noProof/>
          <w:lang w:val="pt-BR"/>
        </w:rPr>
        <w:tab/>
        <w:t>(</w:t>
      </w:r>
      <w:r>
        <w:rPr>
          <w:noProof/>
          <w:lang w:val="pt-BR"/>
        </w:rPr>
        <w:t>F</w:t>
      </w:r>
      <w:r w:rsidRPr="000C7B3C">
        <w:rPr>
          <w:noProof/>
          <w:lang w:val="pt-BR"/>
        </w:rPr>
        <w:noBreakHyphen/>
      </w:r>
      <w:r w:rsidRPr="00E159BA">
        <w:rPr>
          <w:noProof/>
        </w:rPr>
        <w:fldChar w:fldCharType="begin"/>
      </w:r>
      <w:r w:rsidRPr="000C7B3C">
        <w:rPr>
          <w:noProof/>
          <w:lang w:val="pt-BR"/>
        </w:rPr>
        <w:instrText xml:space="preserve"> SEQ Equation \* ARABIC </w:instrText>
      </w:r>
      <w:r>
        <w:rPr>
          <w:noProof/>
          <w:lang w:val="pt-BR"/>
        </w:rPr>
        <w:instrText>\r1</w:instrText>
      </w:r>
      <w:r w:rsidRPr="00E159BA">
        <w:rPr>
          <w:noProof/>
        </w:rPr>
        <w:fldChar w:fldCharType="separate"/>
      </w:r>
      <w:r w:rsidR="007226FA">
        <w:rPr>
          <w:noProof/>
          <w:lang w:val="pt-BR"/>
        </w:rPr>
        <w:t>1</w:t>
      </w:r>
      <w:r w:rsidRPr="00E159BA">
        <w:rPr>
          <w:noProof/>
        </w:rPr>
        <w:fldChar w:fldCharType="end"/>
      </w:r>
      <w:r w:rsidRPr="000C7B3C">
        <w:rPr>
          <w:noProof/>
          <w:lang w:val="pt-BR"/>
        </w:rPr>
        <w:t>)</w:t>
      </w:r>
    </w:p>
    <w:p w14:paraId="092FCBE8" w14:textId="1F75034A" w:rsidR="00FD3B5D" w:rsidRPr="003929CC" w:rsidRDefault="00FD3B5D" w:rsidP="00057618">
      <w:pPr>
        <w:tabs>
          <w:tab w:val="left" w:pos="806"/>
          <w:tab w:val="left" w:pos="1210"/>
          <w:tab w:val="left" w:pos="1613"/>
          <w:tab w:val="left" w:pos="2016"/>
          <w:tab w:val="right" w:pos="9677"/>
        </w:tabs>
        <w:rPr>
          <w:noProof/>
        </w:rPr>
      </w:pPr>
      <w:r w:rsidRPr="003929CC">
        <w:rPr>
          <w:noProof/>
        </w:rPr>
        <w:t xml:space="preserve">where DabOutputInterval[ n ] is specified in Equation </w:t>
      </w:r>
      <w:r w:rsidR="007641D2" w:rsidRPr="003929CC">
        <w:rPr>
          <w:noProof/>
        </w:rPr>
        <w:t>D</w:t>
      </w:r>
      <w:r w:rsidRPr="003929CC">
        <w:rPr>
          <w:noProof/>
        </w:rPr>
        <w:t>-1</w:t>
      </w:r>
      <w:r w:rsidR="007226FA">
        <w:rPr>
          <w:noProof/>
        </w:rPr>
        <w:t>2</w:t>
      </w:r>
      <w:r w:rsidRPr="003929CC">
        <w:rPr>
          <w:noProof/>
        </w:rPr>
        <w:t xml:space="preserve"> and DeltaToDivisor is equal to 1.</w:t>
      </w:r>
    </w:p>
    <w:p w14:paraId="09AE2B5F" w14:textId="01F4E6E6" w:rsidR="00FD3B5D" w:rsidRPr="003929CC" w:rsidRDefault="00FD3B5D" w:rsidP="00057618">
      <w:pPr>
        <w:tabs>
          <w:tab w:val="left" w:pos="806"/>
          <w:tab w:val="left" w:pos="1210"/>
          <w:tab w:val="left" w:pos="1613"/>
          <w:tab w:val="left" w:pos="2016"/>
          <w:tab w:val="right" w:pos="9677"/>
        </w:tabs>
        <w:rPr>
          <w:noProof/>
        </w:rPr>
      </w:pPr>
      <w:r w:rsidRPr="003929CC">
        <w:rPr>
          <w:noProof/>
        </w:rPr>
        <w:t xml:space="preserve">When HighestTid is equal to i and </w:t>
      </w:r>
      <w:r w:rsidR="00D62934" w:rsidRPr="003929CC">
        <w:rPr>
          <w:noProof/>
        </w:rPr>
        <w:t>hrd_fixed_atlas_rate_general_flag</w:t>
      </w:r>
      <w:r w:rsidRPr="003929CC">
        <w:rPr>
          <w:noProof/>
        </w:rPr>
        <w:t>[ i ] is equal to 1 for a CAS containing atlas n, the value computed for DabOutputElementalInterval[ </w:t>
      </w:r>
      <w:r w:rsidRPr="003929CC">
        <w:rPr>
          <w:iCs/>
          <w:noProof/>
        </w:rPr>
        <w:t>n</w:t>
      </w:r>
      <w:r w:rsidRPr="003929CC">
        <w:rPr>
          <w:noProof/>
        </w:rPr>
        <w:t> ] shall be equal to ClockTick * ( </w:t>
      </w:r>
      <w:r w:rsidR="00F4178F" w:rsidRPr="003929CC">
        <w:rPr>
          <w:noProof/>
        </w:rPr>
        <w:t>hrd_elemental_duration_in_tc_minus1</w:t>
      </w:r>
      <w:r w:rsidRPr="003929CC">
        <w:rPr>
          <w:noProof/>
        </w:rPr>
        <w:t>[ i ] + 1 ), wherein ClockTick is as specified in Equation</w:t>
      </w:r>
      <w:r w:rsidRPr="00616448">
        <w:rPr>
          <w:noProof/>
        </w:rPr>
        <w:t xml:space="preserve"> </w:t>
      </w:r>
      <w:r w:rsidR="007226FA">
        <w:rPr>
          <w:noProof/>
        </w:rPr>
        <w:t>D-1</w:t>
      </w:r>
      <w:r w:rsidRPr="003929CC">
        <w:rPr>
          <w:noProof/>
        </w:rPr>
        <w:t>(using the value of ClockTick for the CAS containing atlas n) when one of the following conditions is true for the following atlas in output order next</w:t>
      </w:r>
      <w:r w:rsidR="00472D5E" w:rsidRPr="003929CC">
        <w:rPr>
          <w:noProof/>
        </w:rPr>
        <w:t>AtlasFrame</w:t>
      </w:r>
      <w:r w:rsidRPr="003929CC">
        <w:rPr>
          <w:noProof/>
        </w:rPr>
        <w:t>InOutputOrder that is specified for use in Equation</w:t>
      </w:r>
      <w:r w:rsidR="007226FA">
        <w:rPr>
          <w:noProof/>
        </w:rPr>
        <w:t xml:space="preserve"> D</w:t>
      </w:r>
      <w:r w:rsidR="00F66FD4">
        <w:rPr>
          <w:noProof/>
        </w:rPr>
        <w:t>-</w:t>
      </w:r>
      <w:r w:rsidR="00746CD5" w:rsidRPr="003929CC">
        <w:rPr>
          <w:noProof/>
        </w:rPr>
        <w:t>1</w:t>
      </w:r>
      <w:r w:rsidR="007226FA">
        <w:rPr>
          <w:noProof/>
        </w:rPr>
        <w:t>2</w:t>
      </w:r>
      <w:r w:rsidR="00746CD5" w:rsidRPr="003929CC">
        <w:rPr>
          <w:noProof/>
        </w:rPr>
        <w:t xml:space="preserve"> </w:t>
      </w:r>
      <w:r w:rsidRPr="003929CC">
        <w:rPr>
          <w:noProof/>
        </w:rPr>
        <w:t>:</w:t>
      </w:r>
    </w:p>
    <w:p w14:paraId="79C295CD" w14:textId="4215C984" w:rsidR="00FD3B5D" w:rsidRPr="003929CC" w:rsidRDefault="00FD3B5D" w:rsidP="00057618">
      <w:pPr>
        <w:tabs>
          <w:tab w:val="left" w:pos="806"/>
          <w:tab w:val="left" w:pos="1210"/>
          <w:tab w:val="left" w:pos="1613"/>
          <w:tab w:val="left" w:pos="2016"/>
          <w:tab w:val="right" w:pos="9677"/>
        </w:tabs>
        <w:ind w:left="360" w:hanging="360"/>
        <w:rPr>
          <w:noProof/>
        </w:rPr>
      </w:pPr>
      <w:r w:rsidRPr="003929CC">
        <w:rPr>
          <w:noProof/>
        </w:rPr>
        <w:t>–</w:t>
      </w:r>
      <w:r w:rsidRPr="003929CC">
        <w:rPr>
          <w:noProof/>
        </w:rPr>
        <w:tab/>
      </w:r>
      <w:r w:rsidR="009908EC" w:rsidRPr="003929CC">
        <w:rPr>
          <w:noProof/>
        </w:rPr>
        <w:t xml:space="preserve">the </w:t>
      </w:r>
      <w:r w:rsidRPr="003929CC">
        <w:rPr>
          <w:noProof/>
        </w:rPr>
        <w:t xml:space="preserve">atlas </w:t>
      </w:r>
      <w:r w:rsidR="00D62934" w:rsidRPr="003929CC">
        <w:rPr>
          <w:noProof/>
        </w:rPr>
        <w:t xml:space="preserve">frame </w:t>
      </w:r>
      <w:r w:rsidRPr="003929CC">
        <w:rPr>
          <w:noProof/>
        </w:rPr>
        <w:t>nextAtlas</w:t>
      </w:r>
      <w:r w:rsidR="00D62934" w:rsidRPr="003929CC">
        <w:rPr>
          <w:noProof/>
        </w:rPr>
        <w:t>Frame</w:t>
      </w:r>
      <w:r w:rsidRPr="003929CC">
        <w:rPr>
          <w:noProof/>
        </w:rPr>
        <w:t xml:space="preserve">InOutputOrder is in the same CAS as </w:t>
      </w:r>
      <w:r w:rsidR="009908EC" w:rsidRPr="003929CC">
        <w:rPr>
          <w:noProof/>
        </w:rPr>
        <w:t xml:space="preserve">the </w:t>
      </w:r>
      <w:r w:rsidRPr="003929CC">
        <w:rPr>
          <w:noProof/>
        </w:rPr>
        <w:t xml:space="preserve">atlas </w:t>
      </w:r>
      <w:r w:rsidR="009908EC" w:rsidRPr="003929CC">
        <w:rPr>
          <w:noProof/>
        </w:rPr>
        <w:t xml:space="preserve">frame </w:t>
      </w:r>
      <w:r w:rsidRPr="003929CC">
        <w:rPr>
          <w:noProof/>
        </w:rPr>
        <w:t>n.</w:t>
      </w:r>
    </w:p>
    <w:p w14:paraId="38F9E5D0" w14:textId="3A7D3C52" w:rsidR="00FD3B5D" w:rsidRPr="003929CC" w:rsidRDefault="00FD3B5D" w:rsidP="00057618">
      <w:pPr>
        <w:tabs>
          <w:tab w:val="left" w:pos="806"/>
          <w:tab w:val="left" w:pos="1210"/>
          <w:tab w:val="left" w:pos="1613"/>
          <w:tab w:val="left" w:pos="2016"/>
          <w:tab w:val="right" w:pos="9677"/>
        </w:tabs>
        <w:ind w:left="360" w:hanging="360"/>
        <w:rPr>
          <w:noProof/>
        </w:rPr>
      </w:pPr>
      <w:r w:rsidRPr="003929CC">
        <w:rPr>
          <w:noProof/>
        </w:rPr>
        <w:t>–</w:t>
      </w:r>
      <w:r w:rsidRPr="003929CC">
        <w:rPr>
          <w:noProof/>
        </w:rPr>
        <w:tab/>
      </w:r>
      <w:r w:rsidR="009908EC" w:rsidRPr="003929CC">
        <w:rPr>
          <w:noProof/>
        </w:rPr>
        <w:t xml:space="preserve">the </w:t>
      </w:r>
      <w:r w:rsidRPr="003929CC">
        <w:rPr>
          <w:noProof/>
        </w:rPr>
        <w:t xml:space="preserve">atlas </w:t>
      </w:r>
      <w:r w:rsidR="009908EC" w:rsidRPr="003929CC">
        <w:rPr>
          <w:noProof/>
        </w:rPr>
        <w:t xml:space="preserve">frame </w:t>
      </w:r>
      <w:r w:rsidRPr="003929CC">
        <w:rPr>
          <w:noProof/>
        </w:rPr>
        <w:t>nextAtlas</w:t>
      </w:r>
      <w:r w:rsidR="009908EC" w:rsidRPr="003929CC">
        <w:rPr>
          <w:noProof/>
        </w:rPr>
        <w:t>Frame</w:t>
      </w:r>
      <w:r w:rsidRPr="003929CC">
        <w:rPr>
          <w:noProof/>
        </w:rPr>
        <w:t xml:space="preserve">InOutputOrder is in a different CAS and </w:t>
      </w:r>
      <w:r w:rsidR="00D62934" w:rsidRPr="003929CC">
        <w:rPr>
          <w:noProof/>
        </w:rPr>
        <w:t>hrd_fixed_atlas_rate_general_flag</w:t>
      </w:r>
      <w:r w:rsidRPr="003929CC">
        <w:rPr>
          <w:noProof/>
        </w:rPr>
        <w:t xml:space="preserve">[ i ] is equal to 1 in the CAS containing </w:t>
      </w:r>
      <w:r w:rsidR="009908EC" w:rsidRPr="003929CC">
        <w:rPr>
          <w:noProof/>
        </w:rPr>
        <w:t xml:space="preserve">the </w:t>
      </w:r>
      <w:r w:rsidRPr="003929CC">
        <w:rPr>
          <w:noProof/>
        </w:rPr>
        <w:t>atlas</w:t>
      </w:r>
      <w:r w:rsidR="009908EC" w:rsidRPr="003929CC">
        <w:rPr>
          <w:noProof/>
        </w:rPr>
        <w:t xml:space="preserve"> frame </w:t>
      </w:r>
      <w:r w:rsidRPr="003929CC">
        <w:rPr>
          <w:noProof/>
        </w:rPr>
        <w:t xml:space="preserve"> nextAtlas</w:t>
      </w:r>
      <w:r w:rsidR="009908EC" w:rsidRPr="003929CC">
        <w:rPr>
          <w:noProof/>
        </w:rPr>
        <w:t>Frame</w:t>
      </w:r>
      <w:r w:rsidRPr="003929CC">
        <w:rPr>
          <w:noProof/>
        </w:rPr>
        <w:t xml:space="preserve">InOutputOrder, the value of ClockTick is the same for both CASs, and the value of </w:t>
      </w:r>
      <w:r w:rsidR="00F4178F" w:rsidRPr="003929CC">
        <w:rPr>
          <w:noProof/>
        </w:rPr>
        <w:t>hrd_elemental_duration_in_tc_minus1</w:t>
      </w:r>
      <w:r w:rsidRPr="003929CC">
        <w:rPr>
          <w:noProof/>
        </w:rPr>
        <w:t>[ i ] is the same for both CASs.</w:t>
      </w:r>
    </w:p>
    <w:p w14:paraId="65F23EA4" w14:textId="6D4A3256" w:rsidR="00FD3B5D" w:rsidRPr="003929CC" w:rsidRDefault="00FD3B5D" w:rsidP="00057618">
      <w:pPr>
        <w:tabs>
          <w:tab w:val="left" w:pos="806"/>
          <w:tab w:val="left" w:pos="1210"/>
          <w:tab w:val="left" w:pos="1613"/>
          <w:tab w:val="left" w:pos="2016"/>
          <w:tab w:val="right" w:pos="9677"/>
        </w:tabs>
        <w:rPr>
          <w:noProof/>
        </w:rPr>
      </w:pPr>
      <w:r w:rsidRPr="003929CC">
        <w:rPr>
          <w:noProof/>
        </w:rPr>
        <w:t xml:space="preserve">When HighestTid is equal to i and </w:t>
      </w:r>
      <w:r w:rsidR="009908EC" w:rsidRPr="003929CC">
        <w:rPr>
          <w:noProof/>
        </w:rPr>
        <w:t>hrd_</w:t>
      </w:r>
      <w:r w:rsidRPr="003929CC">
        <w:rPr>
          <w:noProof/>
        </w:rPr>
        <w:t xml:space="preserve">fixed_atlas_rate_within_cas_flag[ i ] is equal to 1 for a CAS containing atlas </w:t>
      </w:r>
      <w:r w:rsidR="009908EC" w:rsidRPr="003929CC">
        <w:rPr>
          <w:noProof/>
        </w:rPr>
        <w:t xml:space="preserve">frame </w:t>
      </w:r>
      <w:r w:rsidRPr="003929CC">
        <w:rPr>
          <w:noProof/>
        </w:rPr>
        <w:t>n, the value computed for DabOutputElementalInterval[ </w:t>
      </w:r>
      <w:r w:rsidRPr="003929CC">
        <w:rPr>
          <w:iCs/>
          <w:noProof/>
        </w:rPr>
        <w:t>n</w:t>
      </w:r>
      <w:r w:rsidRPr="003929CC">
        <w:rPr>
          <w:noProof/>
        </w:rPr>
        <w:t> ] shall be equal to ClockTick *</w:t>
      </w:r>
      <w:r w:rsidR="009908EC" w:rsidRPr="003929CC">
        <w:rPr>
          <w:noProof/>
        </w:rPr>
        <w:t> </w:t>
      </w:r>
      <w:r w:rsidRPr="003929CC">
        <w:rPr>
          <w:noProof/>
        </w:rPr>
        <w:t>( </w:t>
      </w:r>
      <w:r w:rsidR="00F4178F" w:rsidRPr="003929CC">
        <w:rPr>
          <w:noProof/>
        </w:rPr>
        <w:t>hrd_elemental_duration_in_tc_minus1</w:t>
      </w:r>
      <w:r w:rsidRPr="003929CC">
        <w:rPr>
          <w:noProof/>
        </w:rPr>
        <w:t>[ i ] + 1 ), wherein ClockTick is as specified in Equatio</w:t>
      </w:r>
      <w:r w:rsidRPr="00616448">
        <w:rPr>
          <w:noProof/>
        </w:rPr>
        <w:t>n</w:t>
      </w:r>
      <w:r w:rsidR="007226FA">
        <w:rPr>
          <w:noProof/>
        </w:rPr>
        <w:t xml:space="preserve"> D-1</w:t>
      </w:r>
      <w:r w:rsidRPr="00616448">
        <w:rPr>
          <w:noProof/>
        </w:rPr>
        <w:t xml:space="preserve"> </w:t>
      </w:r>
      <w:r w:rsidRPr="003929CC">
        <w:rPr>
          <w:noProof/>
        </w:rPr>
        <w:t xml:space="preserve">(using the value of ClockTick for the CAS containing atlas </w:t>
      </w:r>
      <w:r w:rsidR="009908EC" w:rsidRPr="003929CC">
        <w:rPr>
          <w:noProof/>
        </w:rPr>
        <w:t xml:space="preserve">frame </w:t>
      </w:r>
      <w:r w:rsidRPr="003929CC">
        <w:rPr>
          <w:noProof/>
        </w:rPr>
        <w:t xml:space="preserve">n) when the following atlas </w:t>
      </w:r>
      <w:r w:rsidR="009908EC" w:rsidRPr="003929CC">
        <w:rPr>
          <w:noProof/>
        </w:rPr>
        <w:t xml:space="preserve">frame </w:t>
      </w:r>
      <w:r w:rsidRPr="003929CC">
        <w:rPr>
          <w:noProof/>
        </w:rPr>
        <w:t>in output order nextAtlas</w:t>
      </w:r>
      <w:r w:rsidR="00472D5E" w:rsidRPr="003929CC">
        <w:rPr>
          <w:noProof/>
        </w:rPr>
        <w:t>Frame</w:t>
      </w:r>
      <w:r w:rsidRPr="003929CC">
        <w:rPr>
          <w:noProof/>
        </w:rPr>
        <w:t xml:space="preserve">InOutputOrder that is specified for use in Equation </w:t>
      </w:r>
      <w:r w:rsidR="007226FA">
        <w:rPr>
          <w:noProof/>
        </w:rPr>
        <w:t>D</w:t>
      </w:r>
      <w:r w:rsidR="00616448">
        <w:rPr>
          <w:noProof/>
        </w:rPr>
        <w:t>-</w:t>
      </w:r>
      <w:r w:rsidR="00746CD5" w:rsidRPr="003929CC">
        <w:rPr>
          <w:noProof/>
        </w:rPr>
        <w:t>1</w:t>
      </w:r>
      <w:r w:rsidR="007226FA">
        <w:rPr>
          <w:noProof/>
        </w:rPr>
        <w:t>2</w:t>
      </w:r>
      <w:r w:rsidR="00746CD5" w:rsidRPr="003929CC">
        <w:rPr>
          <w:noProof/>
        </w:rPr>
        <w:t xml:space="preserve"> </w:t>
      </w:r>
      <w:r w:rsidRPr="003929CC">
        <w:rPr>
          <w:noProof/>
        </w:rPr>
        <w:t xml:space="preserve">is in the same CAS as atlas </w:t>
      </w:r>
      <w:r w:rsidR="009908EC" w:rsidRPr="003929CC">
        <w:rPr>
          <w:noProof/>
        </w:rPr>
        <w:t xml:space="preserve">frame </w:t>
      </w:r>
      <w:r w:rsidRPr="003929CC">
        <w:rPr>
          <w:noProof/>
        </w:rPr>
        <w:t>n.</w:t>
      </w:r>
    </w:p>
    <w:p w14:paraId="195A10DE" w14:textId="42ED9E60" w:rsidR="00FD3B5D" w:rsidRPr="003929CC" w:rsidRDefault="00F4178F" w:rsidP="00057618">
      <w:pPr>
        <w:tabs>
          <w:tab w:val="left" w:pos="806"/>
          <w:tab w:val="left" w:pos="1210"/>
          <w:tab w:val="left" w:pos="1613"/>
          <w:tab w:val="left" w:pos="2016"/>
          <w:tab w:val="right" w:pos="9677"/>
        </w:tabs>
        <w:rPr>
          <w:noProof/>
        </w:rPr>
      </w:pPr>
      <w:r w:rsidRPr="003929CC">
        <w:rPr>
          <w:b/>
          <w:noProof/>
        </w:rPr>
        <w:t>hrd_low_delay_flag</w:t>
      </w:r>
      <w:r w:rsidR="00FD3B5D" w:rsidRPr="003929CC">
        <w:rPr>
          <w:noProof/>
        </w:rPr>
        <w:t xml:space="preserve">[ i ] specifies the HRD operational mode, when HighestTid is equal to i, as specified in </w:t>
      </w:r>
      <w:r w:rsidR="009E2225" w:rsidRPr="003929CC">
        <w:rPr>
          <w:noProof/>
        </w:rPr>
        <w:fldChar w:fldCharType="begin"/>
      </w:r>
      <w:r w:rsidR="009E2225" w:rsidRPr="003929CC">
        <w:rPr>
          <w:noProof/>
        </w:rPr>
        <w:instrText xml:space="preserve"> REF _Ref21527634 \r \h </w:instrText>
      </w:r>
      <w:r w:rsidR="003929CC" w:rsidRPr="003929CC">
        <w:rPr>
          <w:noProof/>
        </w:rPr>
        <w:instrText xml:space="preserve"> \* MERGEFORMAT </w:instrText>
      </w:r>
      <w:r w:rsidR="009E2225" w:rsidRPr="003929CC">
        <w:rPr>
          <w:noProof/>
        </w:rPr>
      </w:r>
      <w:r w:rsidR="009E2225" w:rsidRPr="003929CC">
        <w:rPr>
          <w:noProof/>
        </w:rPr>
        <w:fldChar w:fldCharType="separate"/>
      </w:r>
      <w:r w:rsidR="007226FA">
        <w:rPr>
          <w:noProof/>
        </w:rPr>
        <w:t>Annex D</w:t>
      </w:r>
      <w:r w:rsidR="009E2225" w:rsidRPr="003929CC">
        <w:rPr>
          <w:noProof/>
        </w:rPr>
        <w:fldChar w:fldCharType="end"/>
      </w:r>
      <w:r w:rsidR="00FD3B5D" w:rsidRPr="003929CC">
        <w:rPr>
          <w:noProof/>
        </w:rPr>
        <w:t xml:space="preserve">. When not present, the value of </w:t>
      </w:r>
      <w:r w:rsidRPr="003929CC">
        <w:rPr>
          <w:noProof/>
        </w:rPr>
        <w:t>hrd_low_delay_flag</w:t>
      </w:r>
      <w:r w:rsidR="00FD3B5D" w:rsidRPr="003929CC">
        <w:rPr>
          <w:noProof/>
        </w:rPr>
        <w:t>[ i ] is inferred to be equal to 0.</w:t>
      </w:r>
    </w:p>
    <w:p w14:paraId="2F45CEB8" w14:textId="58495963" w:rsidR="00FD3B5D" w:rsidRPr="003929CC" w:rsidRDefault="00FD3B5D" w:rsidP="00057618">
      <w:pPr>
        <w:pStyle w:val="Note1"/>
        <w:tabs>
          <w:tab w:val="left" w:pos="403"/>
          <w:tab w:val="left" w:pos="806"/>
          <w:tab w:val="left" w:pos="1210"/>
          <w:tab w:val="left" w:pos="1613"/>
          <w:tab w:val="left" w:pos="2016"/>
          <w:tab w:val="right" w:pos="9677"/>
        </w:tabs>
        <w:rPr>
          <w:rFonts w:ascii="Cambria" w:hAnsi="Cambria"/>
          <w:noProof/>
        </w:rPr>
      </w:pPr>
      <w:r w:rsidRPr="003929CC">
        <w:rPr>
          <w:rFonts w:ascii="Cambria" w:hAnsi="Cambria"/>
          <w:noProof/>
        </w:rPr>
        <w:t>NOTE </w:t>
      </w:r>
      <w:r w:rsidRPr="003929CC">
        <w:rPr>
          <w:rFonts w:ascii="Cambria" w:hAnsi="Cambria"/>
          <w:noProof/>
        </w:rPr>
        <w:fldChar w:fldCharType="begin"/>
      </w:r>
      <w:r w:rsidRPr="003929CC">
        <w:rPr>
          <w:rFonts w:ascii="Cambria" w:hAnsi="Cambria"/>
          <w:noProof/>
        </w:rPr>
        <w:instrText xml:space="preserve"> SEQ NoteCounter \* MERGEFORMAT </w:instrText>
      </w:r>
      <w:r w:rsidRPr="003929CC">
        <w:rPr>
          <w:rFonts w:ascii="Cambria" w:hAnsi="Cambria"/>
          <w:noProof/>
        </w:rPr>
        <w:fldChar w:fldCharType="separate"/>
      </w:r>
      <w:r w:rsidR="007226FA">
        <w:rPr>
          <w:rFonts w:ascii="Cambria" w:hAnsi="Cambria"/>
          <w:noProof/>
        </w:rPr>
        <w:t>3</w:t>
      </w:r>
      <w:r w:rsidRPr="003929CC">
        <w:rPr>
          <w:rFonts w:ascii="Cambria" w:hAnsi="Cambria"/>
          <w:noProof/>
        </w:rPr>
        <w:fldChar w:fldCharType="end"/>
      </w:r>
      <w:r w:rsidRPr="003929CC">
        <w:rPr>
          <w:rFonts w:ascii="Cambria" w:hAnsi="Cambria"/>
          <w:noProof/>
        </w:rPr>
        <w:t xml:space="preserve"> – When </w:t>
      </w:r>
      <w:r w:rsidR="00F4178F" w:rsidRPr="003929CC">
        <w:rPr>
          <w:rFonts w:ascii="Cambria" w:hAnsi="Cambria"/>
          <w:noProof/>
        </w:rPr>
        <w:t>hrd_low_delay_flag</w:t>
      </w:r>
      <w:r w:rsidRPr="003929CC">
        <w:rPr>
          <w:rFonts w:ascii="Cambria" w:hAnsi="Cambria"/>
          <w:noProof/>
        </w:rPr>
        <w:t>[ i ] is equal to 1, "big atlas</w:t>
      </w:r>
      <w:r w:rsidR="009E2225" w:rsidRPr="003929CC">
        <w:rPr>
          <w:rFonts w:ascii="Cambria" w:hAnsi="Cambria"/>
          <w:noProof/>
        </w:rPr>
        <w:t>e</w:t>
      </w:r>
      <w:r w:rsidRPr="003929CC">
        <w:rPr>
          <w:rFonts w:ascii="Cambria" w:hAnsi="Cambria"/>
          <w:noProof/>
        </w:rPr>
        <w:t>s" that violate the nominal CAB removal times due to the number of bits used by an access unit are permitted. It is expected, but not required, that such "big atlas</w:t>
      </w:r>
      <w:r w:rsidR="009E2225" w:rsidRPr="003929CC">
        <w:rPr>
          <w:rFonts w:ascii="Cambria" w:hAnsi="Cambria"/>
          <w:noProof/>
        </w:rPr>
        <w:t>e</w:t>
      </w:r>
      <w:r w:rsidRPr="003929CC">
        <w:rPr>
          <w:rFonts w:ascii="Cambria" w:hAnsi="Cambria"/>
          <w:noProof/>
        </w:rPr>
        <w:t>s" occur only occasionally.</w:t>
      </w:r>
    </w:p>
    <w:p w14:paraId="241839EB" w14:textId="5BD2CDF5" w:rsidR="00FD3B5D" w:rsidRPr="003929CC" w:rsidRDefault="00F4178F" w:rsidP="00CE17FE">
      <w:pPr>
        <w:tabs>
          <w:tab w:val="left" w:pos="806"/>
          <w:tab w:val="left" w:pos="1210"/>
          <w:tab w:val="left" w:pos="1613"/>
          <w:tab w:val="left" w:pos="2016"/>
          <w:tab w:val="right" w:pos="9677"/>
        </w:tabs>
        <w:rPr>
          <w:noProof/>
        </w:rPr>
      </w:pPr>
      <w:r w:rsidRPr="003929CC">
        <w:rPr>
          <w:b/>
          <w:noProof/>
        </w:rPr>
        <w:t>hrd_cab_cnt_minus1</w:t>
      </w:r>
      <w:r w:rsidR="00FD3B5D" w:rsidRPr="003929CC">
        <w:rPr>
          <w:noProof/>
        </w:rPr>
        <w:t xml:space="preserve">[ i ] plus 1 specifies the number of alternative CAB specifications in the bitstream of the CAS when HighestTid is equal to i. The value of </w:t>
      </w:r>
      <w:r w:rsidRPr="003929CC">
        <w:rPr>
          <w:noProof/>
        </w:rPr>
        <w:t>hrd_cab_cnt_minus1</w:t>
      </w:r>
      <w:r w:rsidR="00FD3B5D" w:rsidRPr="003929CC">
        <w:rPr>
          <w:noProof/>
        </w:rPr>
        <w:t xml:space="preserve">[ i ] shall be in the range of 0 to 31, inclusive. When not present, the value of </w:t>
      </w:r>
      <w:r w:rsidRPr="003929CC">
        <w:rPr>
          <w:noProof/>
        </w:rPr>
        <w:t>hrd_cab_cnt_minus1</w:t>
      </w:r>
      <w:r w:rsidR="00FD3B5D" w:rsidRPr="003929CC">
        <w:rPr>
          <w:noProof/>
        </w:rPr>
        <w:t>[ i ] is inferred to be equal to 0.</w:t>
      </w:r>
    </w:p>
    <w:p w14:paraId="559B8974" w14:textId="4919CA88" w:rsidR="00CE17FE" w:rsidRPr="003929CC" w:rsidRDefault="009E2225" w:rsidP="00057618">
      <w:pPr>
        <w:pStyle w:val="a3"/>
        <w:tabs>
          <w:tab w:val="clear" w:pos="720"/>
          <w:tab w:val="left" w:pos="806"/>
          <w:tab w:val="left" w:pos="1210"/>
          <w:tab w:val="left" w:pos="1613"/>
          <w:tab w:val="left" w:pos="2016"/>
          <w:tab w:val="right" w:pos="9677"/>
        </w:tabs>
        <w:rPr>
          <w:lang w:val="en-CA"/>
        </w:rPr>
      </w:pPr>
      <w:bookmarkStart w:id="2140" w:name="_Ref21520767"/>
      <w:bookmarkStart w:id="2141" w:name="_Toc21625589"/>
      <w:bookmarkStart w:id="2142" w:name="_Ref330938577"/>
      <w:bookmarkStart w:id="2143" w:name="_Ref330938596"/>
      <w:bookmarkStart w:id="2144" w:name="_Toc358292283"/>
      <w:r w:rsidRPr="003929CC">
        <w:rPr>
          <w:lang w:val="en-CA"/>
        </w:rPr>
        <w:t xml:space="preserve">HRD </w:t>
      </w:r>
      <w:r w:rsidR="00CE17FE" w:rsidRPr="003929CC">
        <w:rPr>
          <w:lang w:val="en-CA"/>
        </w:rPr>
        <w:t>Sub-layer parameters semantics</w:t>
      </w:r>
      <w:bookmarkEnd w:id="2140"/>
      <w:bookmarkEnd w:id="2141"/>
    </w:p>
    <w:bookmarkEnd w:id="2142"/>
    <w:bookmarkEnd w:id="2143"/>
    <w:bookmarkEnd w:id="2144"/>
    <w:p w14:paraId="5B7EB611" w14:textId="25C9528A" w:rsidR="00FD3B5D" w:rsidRPr="003929CC" w:rsidRDefault="00FD3B5D" w:rsidP="00057618">
      <w:pPr>
        <w:tabs>
          <w:tab w:val="left" w:pos="806"/>
          <w:tab w:val="left" w:pos="1210"/>
          <w:tab w:val="left" w:pos="1613"/>
          <w:tab w:val="left" w:pos="2016"/>
          <w:tab w:val="right" w:pos="9677"/>
        </w:tabs>
        <w:rPr>
          <w:noProof/>
        </w:rPr>
      </w:pPr>
      <w:r w:rsidRPr="003929CC">
        <w:rPr>
          <w:noProof/>
        </w:rPr>
        <w:t xml:space="preserve">The variable CabCnt is set equal to </w:t>
      </w:r>
      <w:r w:rsidR="00F4178F" w:rsidRPr="003929CC">
        <w:rPr>
          <w:noProof/>
        </w:rPr>
        <w:t>hrd_cab_cnt_minus1</w:t>
      </w:r>
      <w:r w:rsidRPr="003929CC">
        <w:rPr>
          <w:noProof/>
        </w:rPr>
        <w:t>[ subLayerId ].</w:t>
      </w:r>
    </w:p>
    <w:p w14:paraId="271B994C" w14:textId="58C2D20C" w:rsidR="00FD3B5D" w:rsidRPr="003929CC" w:rsidRDefault="00604353" w:rsidP="00057618">
      <w:pPr>
        <w:tabs>
          <w:tab w:val="left" w:pos="806"/>
          <w:tab w:val="left" w:pos="1210"/>
          <w:tab w:val="left" w:pos="1613"/>
          <w:tab w:val="left" w:pos="2016"/>
          <w:tab w:val="right" w:pos="9677"/>
        </w:tabs>
        <w:rPr>
          <w:noProof/>
        </w:rPr>
      </w:pPr>
      <w:r w:rsidRPr="003929CC">
        <w:rPr>
          <w:b/>
          <w:noProof/>
        </w:rPr>
        <w:t>hrd_bit_rate_value_minus1</w:t>
      </w:r>
      <w:r w:rsidR="009E2225" w:rsidRPr="003929CC">
        <w:rPr>
          <w:bCs/>
          <w:noProof/>
        </w:rPr>
        <w:t>[ j ]</w:t>
      </w:r>
      <w:r w:rsidR="00FD3B5D" w:rsidRPr="003929CC">
        <w:rPr>
          <w:noProof/>
        </w:rPr>
        <w:t xml:space="preserve">[ i ] (together with </w:t>
      </w:r>
      <w:r w:rsidR="00F4178F" w:rsidRPr="003929CC">
        <w:rPr>
          <w:noProof/>
        </w:rPr>
        <w:t>hrd_bit_rate_scale</w:t>
      </w:r>
      <w:r w:rsidR="00FD3B5D" w:rsidRPr="003929CC">
        <w:rPr>
          <w:noProof/>
        </w:rPr>
        <w:t>) specifies the maximum input bit rate for the i-th CAB when the CAB operates at the access unit level</w:t>
      </w:r>
      <w:r w:rsidR="009E2225" w:rsidRPr="003929CC">
        <w:rPr>
          <w:noProof/>
        </w:rPr>
        <w:t xml:space="preserve"> for a particular HRD type j</w:t>
      </w:r>
      <w:r w:rsidR="00FD3B5D" w:rsidRPr="003929CC">
        <w:rPr>
          <w:noProof/>
        </w:rPr>
        <w:t xml:space="preserve">. </w:t>
      </w:r>
      <w:r w:rsidRPr="003929CC">
        <w:rPr>
          <w:noProof/>
        </w:rPr>
        <w:t>hrd_bit_rate_value_minus1</w:t>
      </w:r>
      <w:r w:rsidR="009E2225" w:rsidRPr="003929CC">
        <w:rPr>
          <w:bCs/>
          <w:noProof/>
        </w:rPr>
        <w:t>[ j ]</w:t>
      </w:r>
      <w:r w:rsidR="00FD3B5D" w:rsidRPr="003929CC">
        <w:rPr>
          <w:noProof/>
        </w:rPr>
        <w:t>[ i ] shall be in the range of 0 to 2</w:t>
      </w:r>
      <w:r w:rsidR="00FD3B5D" w:rsidRPr="003929CC">
        <w:rPr>
          <w:noProof/>
          <w:vertAlign w:val="superscript"/>
        </w:rPr>
        <w:t>32</w:t>
      </w:r>
      <w:r w:rsidR="00FD3B5D" w:rsidRPr="003929CC">
        <w:rPr>
          <w:noProof/>
        </w:rPr>
        <w:t xml:space="preserve"> − 2, inclusive. For any i &gt; 0, </w:t>
      </w:r>
      <w:r w:rsidRPr="003929CC">
        <w:rPr>
          <w:noProof/>
        </w:rPr>
        <w:t>hrd_bit_rate_value_minus1</w:t>
      </w:r>
      <w:r w:rsidR="009E2225" w:rsidRPr="003929CC">
        <w:rPr>
          <w:bCs/>
          <w:noProof/>
        </w:rPr>
        <w:t>[ j ]</w:t>
      </w:r>
      <w:r w:rsidR="00FD3B5D" w:rsidRPr="003929CC">
        <w:rPr>
          <w:noProof/>
        </w:rPr>
        <w:t xml:space="preserve">[ i ] shall be greater than </w:t>
      </w:r>
      <w:r w:rsidRPr="003929CC">
        <w:rPr>
          <w:noProof/>
        </w:rPr>
        <w:t>hrd_bit_rate_value_minus1</w:t>
      </w:r>
      <w:r w:rsidR="009E2225" w:rsidRPr="003929CC">
        <w:rPr>
          <w:bCs/>
          <w:noProof/>
        </w:rPr>
        <w:t>[ j ]</w:t>
      </w:r>
      <w:r w:rsidR="00FD3B5D" w:rsidRPr="003929CC">
        <w:rPr>
          <w:noProof/>
        </w:rPr>
        <w:t>[ i − 1 ].</w:t>
      </w:r>
    </w:p>
    <w:p w14:paraId="68D4BA65" w14:textId="77777777" w:rsidR="00FD3B5D" w:rsidRPr="003929CC" w:rsidRDefault="00FD3B5D" w:rsidP="00057618">
      <w:pPr>
        <w:tabs>
          <w:tab w:val="left" w:pos="806"/>
          <w:tab w:val="left" w:pos="1210"/>
          <w:tab w:val="left" w:pos="1613"/>
          <w:tab w:val="left" w:pos="2016"/>
          <w:tab w:val="right" w:pos="9677"/>
        </w:tabs>
        <w:rPr>
          <w:noProof/>
        </w:rPr>
      </w:pPr>
      <w:r w:rsidRPr="003929CC">
        <w:rPr>
          <w:noProof/>
        </w:rPr>
        <w:t>The bit rate in bits per second is given by:</w:t>
      </w:r>
    </w:p>
    <w:p w14:paraId="43FFA0F6" w14:textId="3276D19E" w:rsidR="00FD3B5D" w:rsidRPr="003929CC" w:rsidRDefault="00FD3B5D" w:rsidP="00057618">
      <w:pPr>
        <w:pStyle w:val="Equation"/>
        <w:tabs>
          <w:tab w:val="left" w:pos="403"/>
          <w:tab w:val="left" w:pos="806"/>
          <w:tab w:val="left" w:pos="1210"/>
          <w:tab w:val="left" w:pos="1613"/>
          <w:tab w:val="left" w:pos="2016"/>
          <w:tab w:val="right" w:pos="9677"/>
        </w:tabs>
        <w:ind w:left="562"/>
        <w:rPr>
          <w:noProof/>
        </w:rPr>
      </w:pPr>
      <w:r w:rsidRPr="003929CC">
        <w:rPr>
          <w:noProof/>
        </w:rPr>
        <w:lastRenderedPageBreak/>
        <w:t>BitRate</w:t>
      </w:r>
      <w:r w:rsidR="009E2225" w:rsidRPr="003929CC">
        <w:rPr>
          <w:noProof/>
        </w:rPr>
        <w:t>[ j ]</w:t>
      </w:r>
      <w:r w:rsidRPr="003929CC">
        <w:rPr>
          <w:noProof/>
        </w:rPr>
        <w:t xml:space="preserve">[ i ] = ( </w:t>
      </w:r>
      <w:r w:rsidR="00604353" w:rsidRPr="003929CC">
        <w:rPr>
          <w:noProof/>
        </w:rPr>
        <w:t>hrd_bit_rate_value_minus1</w:t>
      </w:r>
      <w:r w:rsidR="009E2225" w:rsidRPr="003929CC">
        <w:rPr>
          <w:bCs/>
          <w:noProof/>
        </w:rPr>
        <w:t>[ j ]</w:t>
      </w:r>
      <w:r w:rsidRPr="003929CC">
        <w:rPr>
          <w:noProof/>
        </w:rPr>
        <w:t>[ i ] + 1 ) * 2</w:t>
      </w:r>
      <w:r w:rsidRPr="003929CC">
        <w:rPr>
          <w:noProof/>
          <w:vertAlign w:val="superscript"/>
        </w:rPr>
        <w:t xml:space="preserve">( 6 + </w:t>
      </w:r>
      <w:r w:rsidR="00F4178F" w:rsidRPr="003929CC">
        <w:rPr>
          <w:noProof/>
          <w:vertAlign w:val="superscript"/>
        </w:rPr>
        <w:t>hrd_bit_rate_scale</w:t>
      </w:r>
      <w:r w:rsidRPr="003929CC">
        <w:rPr>
          <w:noProof/>
          <w:vertAlign w:val="superscript"/>
        </w:rPr>
        <w:t> )</w:t>
      </w:r>
      <w:r w:rsidRPr="003929CC">
        <w:rPr>
          <w:noProof/>
        </w:rPr>
        <w:tab/>
        <w:t>(</w:t>
      </w:r>
      <w:bookmarkStart w:id="2145" w:name="BitRate_Eqn"/>
      <w:r w:rsidR="007641D2" w:rsidRPr="003929CC">
        <w:rPr>
          <w:noProof/>
        </w:rPr>
        <w:t>F</w:t>
      </w:r>
      <w:r w:rsidRPr="003929CC">
        <w:rPr>
          <w:noProof/>
        </w:rPr>
        <w:noBreakHyphen/>
      </w:r>
      <w:r w:rsidRPr="003929CC">
        <w:rPr>
          <w:noProof/>
        </w:rPr>
        <w:fldChar w:fldCharType="begin"/>
      </w:r>
      <w:r w:rsidRPr="003929CC">
        <w:rPr>
          <w:noProof/>
        </w:rPr>
        <w:instrText xml:space="preserve"> SEQ Equation \* ARABIC </w:instrText>
      </w:r>
      <w:r w:rsidRPr="003929CC">
        <w:rPr>
          <w:noProof/>
        </w:rPr>
        <w:fldChar w:fldCharType="separate"/>
      </w:r>
      <w:r w:rsidR="007226FA">
        <w:rPr>
          <w:noProof/>
        </w:rPr>
        <w:t>2</w:t>
      </w:r>
      <w:r w:rsidRPr="003929CC">
        <w:rPr>
          <w:noProof/>
        </w:rPr>
        <w:fldChar w:fldCharType="end"/>
      </w:r>
      <w:bookmarkEnd w:id="2145"/>
      <w:r w:rsidRPr="003929CC">
        <w:rPr>
          <w:noProof/>
        </w:rPr>
        <w:t>)</w:t>
      </w:r>
    </w:p>
    <w:p w14:paraId="40CEE944" w14:textId="29F939F7" w:rsidR="00FD3B5D" w:rsidRPr="003929CC" w:rsidRDefault="00FD3B5D" w:rsidP="00057618">
      <w:pPr>
        <w:tabs>
          <w:tab w:val="left" w:pos="806"/>
          <w:tab w:val="left" w:pos="1210"/>
          <w:tab w:val="left" w:pos="1613"/>
          <w:tab w:val="left" w:pos="2016"/>
          <w:tab w:val="right" w:pos="9677"/>
        </w:tabs>
        <w:rPr>
          <w:noProof/>
        </w:rPr>
      </w:pPr>
      <w:r w:rsidRPr="003929CC">
        <w:rPr>
          <w:noProof/>
        </w:rPr>
        <w:t xml:space="preserve">When the </w:t>
      </w:r>
      <w:r w:rsidR="00604353" w:rsidRPr="003929CC">
        <w:rPr>
          <w:noProof/>
        </w:rPr>
        <w:t>hrd_bit_rate_value_minus1</w:t>
      </w:r>
      <w:r w:rsidR="009E2225" w:rsidRPr="003929CC">
        <w:rPr>
          <w:bCs/>
          <w:noProof/>
        </w:rPr>
        <w:t>[ j ]</w:t>
      </w:r>
      <w:r w:rsidRPr="003929CC">
        <w:rPr>
          <w:noProof/>
        </w:rPr>
        <w:t>[ i ] syntax element is not present, the value of BitRate</w:t>
      </w:r>
      <w:r w:rsidR="009E2225" w:rsidRPr="003929CC">
        <w:rPr>
          <w:noProof/>
        </w:rPr>
        <w:t>[ j ]</w:t>
      </w:r>
      <w:r w:rsidRPr="003929CC">
        <w:rPr>
          <w:noProof/>
        </w:rPr>
        <w:t>[ i ] is inferred to be equal to CalBrAclFactor * MaxBR for ACL HRD parameters</w:t>
      </w:r>
      <w:r w:rsidR="009E2225" w:rsidRPr="003929CC">
        <w:rPr>
          <w:noProof/>
        </w:rPr>
        <w:t>, i.e. when j is equal to 0,</w:t>
      </w:r>
      <w:r w:rsidRPr="003929CC">
        <w:rPr>
          <w:noProof/>
        </w:rPr>
        <w:t xml:space="preserve"> and equal to CalBrNalFactor * MaxBR for NAL HRD parameters, </w:t>
      </w:r>
      <w:r w:rsidR="009E2225" w:rsidRPr="003929CC">
        <w:rPr>
          <w:noProof/>
        </w:rPr>
        <w:t xml:space="preserve">i.e. when j is equal to 1, </w:t>
      </w:r>
      <w:r w:rsidRPr="003929CC">
        <w:rPr>
          <w:noProof/>
        </w:rPr>
        <w:t xml:space="preserve">where MaxBR, CalBrAclFactor and CalBrNalFactor are specified in </w:t>
      </w:r>
      <w:r w:rsidR="009E2225" w:rsidRPr="003929CC">
        <w:rPr>
          <w:noProof/>
        </w:rPr>
        <w:fldChar w:fldCharType="begin"/>
      </w:r>
      <w:r w:rsidR="009E2225" w:rsidRPr="003929CC">
        <w:rPr>
          <w:noProof/>
        </w:rPr>
        <w:instrText xml:space="preserve"> REF _Ref21508199 \r \h </w:instrText>
      </w:r>
      <w:r w:rsidR="003929CC" w:rsidRPr="003929CC">
        <w:rPr>
          <w:noProof/>
        </w:rPr>
        <w:instrText xml:space="preserve"> \* MERGEFORMAT </w:instrText>
      </w:r>
      <w:r w:rsidR="009E2225" w:rsidRPr="003929CC">
        <w:rPr>
          <w:noProof/>
        </w:rPr>
      </w:r>
      <w:r w:rsidR="009E2225" w:rsidRPr="003929CC">
        <w:rPr>
          <w:noProof/>
        </w:rPr>
        <w:fldChar w:fldCharType="separate"/>
      </w:r>
      <w:r w:rsidR="007226FA">
        <w:rPr>
          <w:noProof/>
        </w:rPr>
        <w:t>Annex A</w:t>
      </w:r>
      <w:r w:rsidR="009E2225" w:rsidRPr="003929CC">
        <w:rPr>
          <w:noProof/>
        </w:rPr>
        <w:fldChar w:fldCharType="end"/>
      </w:r>
      <w:r w:rsidRPr="003929CC">
        <w:rPr>
          <w:noProof/>
        </w:rPr>
        <w:t>.</w:t>
      </w:r>
    </w:p>
    <w:p w14:paraId="5CD79EC2" w14:textId="53D17ABF" w:rsidR="00FD3B5D" w:rsidRPr="003929CC" w:rsidRDefault="00604353" w:rsidP="00057618">
      <w:pPr>
        <w:tabs>
          <w:tab w:val="left" w:pos="806"/>
          <w:tab w:val="left" w:pos="1210"/>
          <w:tab w:val="left" w:pos="1613"/>
          <w:tab w:val="left" w:pos="2016"/>
          <w:tab w:val="right" w:pos="9677"/>
        </w:tabs>
        <w:rPr>
          <w:noProof/>
        </w:rPr>
      </w:pPr>
      <w:r w:rsidRPr="003929CC">
        <w:rPr>
          <w:b/>
          <w:noProof/>
        </w:rPr>
        <w:t>hrd_cab_size_value_minus1</w:t>
      </w:r>
      <w:r w:rsidR="009E2225" w:rsidRPr="003929CC">
        <w:rPr>
          <w:bCs/>
          <w:noProof/>
        </w:rPr>
        <w:t>[ j ]</w:t>
      </w:r>
      <w:r w:rsidR="00FD3B5D" w:rsidRPr="003929CC">
        <w:rPr>
          <w:noProof/>
        </w:rPr>
        <w:t xml:space="preserve">[ i ] is used together with </w:t>
      </w:r>
      <w:r w:rsidR="00F4178F" w:rsidRPr="003929CC">
        <w:rPr>
          <w:noProof/>
        </w:rPr>
        <w:t>hrd_cab_size_scale</w:t>
      </w:r>
      <w:r w:rsidR="00FD3B5D" w:rsidRPr="003929CC">
        <w:rPr>
          <w:noProof/>
        </w:rPr>
        <w:t xml:space="preserve"> to specify the i-th CAB size when the CAB operates at the access unit level</w:t>
      </w:r>
      <w:r w:rsidR="009E2225" w:rsidRPr="003929CC">
        <w:rPr>
          <w:noProof/>
        </w:rPr>
        <w:t xml:space="preserve"> for a particular HRD type j</w:t>
      </w:r>
      <w:r w:rsidR="00FD3B5D" w:rsidRPr="003929CC">
        <w:rPr>
          <w:noProof/>
        </w:rPr>
        <w:t xml:space="preserve">. </w:t>
      </w:r>
      <w:r w:rsidRPr="003929CC">
        <w:rPr>
          <w:noProof/>
        </w:rPr>
        <w:t>hrd_cab_size_value_minus1</w:t>
      </w:r>
      <w:r w:rsidR="009E2225" w:rsidRPr="003929CC">
        <w:rPr>
          <w:bCs/>
          <w:noProof/>
        </w:rPr>
        <w:t>[ j ]</w:t>
      </w:r>
      <w:r w:rsidR="00FD3B5D" w:rsidRPr="003929CC">
        <w:rPr>
          <w:noProof/>
        </w:rPr>
        <w:t>[ i ] shall be in the range of 0 to 2</w:t>
      </w:r>
      <w:r w:rsidR="00FD3B5D" w:rsidRPr="003929CC">
        <w:rPr>
          <w:noProof/>
          <w:vertAlign w:val="superscript"/>
        </w:rPr>
        <w:t>32</w:t>
      </w:r>
      <w:r w:rsidR="00FD3B5D" w:rsidRPr="003929CC">
        <w:rPr>
          <w:noProof/>
        </w:rPr>
        <w:t xml:space="preserve"> − 2, inclusive. For any i greater than 0, </w:t>
      </w:r>
      <w:r w:rsidRPr="003929CC">
        <w:rPr>
          <w:noProof/>
        </w:rPr>
        <w:t>hrd_cab_size_value_minus1</w:t>
      </w:r>
      <w:r w:rsidR="009E2225" w:rsidRPr="003929CC">
        <w:rPr>
          <w:bCs/>
          <w:noProof/>
        </w:rPr>
        <w:t>[ j ]</w:t>
      </w:r>
      <w:r w:rsidR="00FD3B5D" w:rsidRPr="003929CC">
        <w:rPr>
          <w:noProof/>
        </w:rPr>
        <w:t xml:space="preserve">[ i ] shall be less than or equal to </w:t>
      </w:r>
      <w:r w:rsidRPr="003929CC">
        <w:rPr>
          <w:noProof/>
        </w:rPr>
        <w:t>hrd_cab_size_value_minus1</w:t>
      </w:r>
      <w:r w:rsidR="009E2225" w:rsidRPr="003929CC">
        <w:rPr>
          <w:bCs/>
          <w:noProof/>
        </w:rPr>
        <w:t>[ j ]</w:t>
      </w:r>
      <w:r w:rsidR="00FD3B5D" w:rsidRPr="003929CC">
        <w:rPr>
          <w:noProof/>
        </w:rPr>
        <w:t>[ i − 1 ].</w:t>
      </w:r>
    </w:p>
    <w:p w14:paraId="56F25623" w14:textId="77777777" w:rsidR="00FD3B5D" w:rsidRPr="003929CC" w:rsidRDefault="00FD3B5D" w:rsidP="00057618">
      <w:pPr>
        <w:tabs>
          <w:tab w:val="left" w:pos="806"/>
          <w:tab w:val="left" w:pos="1210"/>
          <w:tab w:val="left" w:pos="1613"/>
          <w:tab w:val="left" w:pos="2016"/>
          <w:tab w:val="right" w:pos="9677"/>
        </w:tabs>
        <w:rPr>
          <w:noProof/>
        </w:rPr>
      </w:pPr>
      <w:r w:rsidRPr="003929CC">
        <w:rPr>
          <w:noProof/>
        </w:rPr>
        <w:t>The CAB size in bits is given by:</w:t>
      </w:r>
    </w:p>
    <w:p w14:paraId="29DF5881" w14:textId="7DF81A91" w:rsidR="00FD3B5D" w:rsidRPr="003929CC" w:rsidRDefault="00FD3B5D" w:rsidP="00057618">
      <w:pPr>
        <w:pStyle w:val="Equation"/>
        <w:tabs>
          <w:tab w:val="left" w:pos="403"/>
          <w:tab w:val="left" w:pos="806"/>
          <w:tab w:val="left" w:pos="1210"/>
          <w:tab w:val="left" w:pos="1613"/>
          <w:tab w:val="left" w:pos="2016"/>
          <w:tab w:val="right" w:pos="9677"/>
        </w:tabs>
        <w:ind w:left="562"/>
        <w:rPr>
          <w:noProof/>
        </w:rPr>
      </w:pPr>
      <w:r w:rsidRPr="003929CC">
        <w:rPr>
          <w:noProof/>
        </w:rPr>
        <w:t>CabSize</w:t>
      </w:r>
      <w:r w:rsidR="009E2225" w:rsidRPr="003929CC">
        <w:rPr>
          <w:bCs/>
          <w:noProof/>
        </w:rPr>
        <w:t>[ j ]</w:t>
      </w:r>
      <w:r w:rsidRPr="003929CC">
        <w:rPr>
          <w:noProof/>
        </w:rPr>
        <w:t xml:space="preserve">[ i ] = ( </w:t>
      </w:r>
      <w:r w:rsidR="00604353" w:rsidRPr="003929CC">
        <w:rPr>
          <w:noProof/>
        </w:rPr>
        <w:t>hrd_cab_size_value_minus1</w:t>
      </w:r>
      <w:r w:rsidR="009E2225" w:rsidRPr="003929CC">
        <w:rPr>
          <w:bCs/>
          <w:noProof/>
        </w:rPr>
        <w:t>[ j ]</w:t>
      </w:r>
      <w:r w:rsidRPr="003929CC">
        <w:rPr>
          <w:noProof/>
        </w:rPr>
        <w:t>[ i ] + 1 ) * 2</w:t>
      </w:r>
      <w:r w:rsidRPr="003929CC">
        <w:rPr>
          <w:noProof/>
          <w:vertAlign w:val="superscript"/>
        </w:rPr>
        <w:t xml:space="preserve">( 4 + </w:t>
      </w:r>
      <w:r w:rsidR="00F4178F" w:rsidRPr="003929CC">
        <w:rPr>
          <w:noProof/>
          <w:vertAlign w:val="superscript"/>
        </w:rPr>
        <w:t>hrd_cab_size_scale</w:t>
      </w:r>
      <w:r w:rsidRPr="003929CC">
        <w:rPr>
          <w:noProof/>
          <w:vertAlign w:val="superscript"/>
        </w:rPr>
        <w:t> )</w:t>
      </w:r>
      <w:r w:rsidRPr="003929CC">
        <w:rPr>
          <w:noProof/>
        </w:rPr>
        <w:tab/>
        <w:t>(</w:t>
      </w:r>
      <w:bookmarkStart w:id="2146" w:name="CpbSize_Eqn"/>
      <w:r w:rsidR="007641D2" w:rsidRPr="003929CC">
        <w:rPr>
          <w:noProof/>
        </w:rPr>
        <w:t>F</w:t>
      </w:r>
      <w:r w:rsidRPr="003929CC">
        <w:rPr>
          <w:noProof/>
        </w:rPr>
        <w:noBreakHyphen/>
      </w:r>
      <w:r w:rsidRPr="003929CC">
        <w:rPr>
          <w:noProof/>
        </w:rPr>
        <w:fldChar w:fldCharType="begin"/>
      </w:r>
      <w:r w:rsidRPr="003929CC">
        <w:rPr>
          <w:noProof/>
        </w:rPr>
        <w:instrText xml:space="preserve"> SEQ Equation \* ARABIC </w:instrText>
      </w:r>
      <w:r w:rsidRPr="003929CC">
        <w:rPr>
          <w:noProof/>
        </w:rPr>
        <w:fldChar w:fldCharType="separate"/>
      </w:r>
      <w:r w:rsidR="007226FA">
        <w:rPr>
          <w:noProof/>
        </w:rPr>
        <w:t>3</w:t>
      </w:r>
      <w:r w:rsidRPr="003929CC">
        <w:rPr>
          <w:noProof/>
        </w:rPr>
        <w:fldChar w:fldCharType="end"/>
      </w:r>
      <w:bookmarkEnd w:id="2146"/>
      <w:r w:rsidRPr="003929CC">
        <w:rPr>
          <w:noProof/>
        </w:rPr>
        <w:t>)</w:t>
      </w:r>
    </w:p>
    <w:p w14:paraId="785313E4" w14:textId="182CDC7D" w:rsidR="00FD3B5D" w:rsidRPr="003929CC" w:rsidRDefault="00FD3B5D" w:rsidP="00057618">
      <w:pPr>
        <w:tabs>
          <w:tab w:val="left" w:pos="806"/>
          <w:tab w:val="left" w:pos="1210"/>
          <w:tab w:val="left" w:pos="1613"/>
          <w:tab w:val="left" w:pos="2016"/>
          <w:tab w:val="right" w:pos="9677"/>
        </w:tabs>
        <w:rPr>
          <w:noProof/>
        </w:rPr>
      </w:pPr>
      <w:r w:rsidRPr="003929CC">
        <w:rPr>
          <w:noProof/>
        </w:rPr>
        <w:t xml:space="preserve">When the </w:t>
      </w:r>
      <w:r w:rsidR="00604353" w:rsidRPr="003929CC">
        <w:rPr>
          <w:noProof/>
        </w:rPr>
        <w:t>hrd_cab_size_value_minus1</w:t>
      </w:r>
      <w:r w:rsidR="009E2225" w:rsidRPr="003929CC">
        <w:rPr>
          <w:bCs/>
          <w:noProof/>
        </w:rPr>
        <w:t>[ j ]</w:t>
      </w:r>
      <w:r w:rsidRPr="003929CC">
        <w:rPr>
          <w:noProof/>
        </w:rPr>
        <w:t>[ i ] syntax element is not present, the value of CabSize</w:t>
      </w:r>
      <w:r w:rsidR="009E2225" w:rsidRPr="003929CC">
        <w:rPr>
          <w:bCs/>
          <w:noProof/>
        </w:rPr>
        <w:t>[ j ]</w:t>
      </w:r>
      <w:r w:rsidRPr="003929CC">
        <w:rPr>
          <w:noProof/>
        </w:rPr>
        <w:t>[ i ] is inferred to be equal to CalBrAclFactor * MaxCAB for ACL HRD parameters</w:t>
      </w:r>
      <w:r w:rsidR="009E2225" w:rsidRPr="003929CC">
        <w:rPr>
          <w:noProof/>
        </w:rPr>
        <w:t xml:space="preserve">, i.e. when j is equal to 1, </w:t>
      </w:r>
      <w:r w:rsidRPr="003929CC">
        <w:rPr>
          <w:noProof/>
        </w:rPr>
        <w:t xml:space="preserve"> and equal to CalBrNalFactor * MaxCAB for NAL HRD parameters</w:t>
      </w:r>
      <w:r w:rsidR="009E2225" w:rsidRPr="003929CC">
        <w:rPr>
          <w:noProof/>
        </w:rPr>
        <w:t>, i.e. when j is equal to 0</w:t>
      </w:r>
      <w:r w:rsidRPr="003929CC">
        <w:rPr>
          <w:noProof/>
        </w:rPr>
        <w:t xml:space="preserve">, where MaxCAB, CalBrAclFactor and CalBrNalFactor are specified in </w:t>
      </w:r>
      <w:r w:rsidR="009E2225" w:rsidRPr="003929CC">
        <w:rPr>
          <w:noProof/>
        </w:rPr>
        <w:fldChar w:fldCharType="begin"/>
      </w:r>
      <w:r w:rsidR="009E2225" w:rsidRPr="003929CC">
        <w:rPr>
          <w:noProof/>
        </w:rPr>
        <w:instrText xml:space="preserve"> REF _Ref21508199 \r \h </w:instrText>
      </w:r>
      <w:r w:rsidR="003929CC" w:rsidRPr="003929CC">
        <w:rPr>
          <w:noProof/>
        </w:rPr>
        <w:instrText xml:space="preserve"> \* MERGEFORMAT </w:instrText>
      </w:r>
      <w:r w:rsidR="009E2225" w:rsidRPr="003929CC">
        <w:rPr>
          <w:noProof/>
        </w:rPr>
      </w:r>
      <w:r w:rsidR="009E2225" w:rsidRPr="003929CC">
        <w:rPr>
          <w:noProof/>
        </w:rPr>
        <w:fldChar w:fldCharType="separate"/>
      </w:r>
      <w:r w:rsidR="007226FA">
        <w:rPr>
          <w:noProof/>
        </w:rPr>
        <w:t>Annex A</w:t>
      </w:r>
      <w:r w:rsidR="009E2225" w:rsidRPr="003929CC">
        <w:rPr>
          <w:noProof/>
        </w:rPr>
        <w:fldChar w:fldCharType="end"/>
      </w:r>
      <w:r w:rsidRPr="003929CC">
        <w:rPr>
          <w:noProof/>
        </w:rPr>
        <w:t>.</w:t>
      </w:r>
    </w:p>
    <w:p w14:paraId="57272E48" w14:textId="4E759575" w:rsidR="004E4A0E" w:rsidRPr="003929CC" w:rsidRDefault="008B23AA" w:rsidP="00F7506D">
      <w:pPr>
        <w:tabs>
          <w:tab w:val="left" w:pos="806"/>
          <w:tab w:val="left" w:pos="1210"/>
          <w:tab w:val="left" w:pos="1613"/>
          <w:tab w:val="left" w:pos="2016"/>
          <w:tab w:val="right" w:pos="9677"/>
        </w:tabs>
        <w:rPr>
          <w:noProof/>
        </w:rPr>
      </w:pPr>
      <w:r w:rsidRPr="003929CC">
        <w:rPr>
          <w:b/>
          <w:bCs/>
          <w:noProof/>
        </w:rPr>
        <w:t>hrd_cbr_flag</w:t>
      </w:r>
      <w:r w:rsidRPr="003929CC">
        <w:rPr>
          <w:noProof/>
        </w:rPr>
        <w:t>[ j ][ i ] equal to 0 specifies that to decode this CAS by the HRD type j using the i-th CAB specification, the hypothetical stream scheduler (HSS) operates in an intermittent bit rate mode. hrd_cbr_flag[ j ][ i ] equal to 1 specifies that the HSS operates in a constant bit rate (CBR) mode. When not present, the value of hrd_cbr_flag[ j ][ i ] is inferred to be equal to 0.</w:t>
      </w:r>
    </w:p>
    <w:p w14:paraId="0C553461" w14:textId="77777777" w:rsidR="001A33D0" w:rsidRPr="003929CC" w:rsidRDefault="009C464A" w:rsidP="00120E20">
      <w:pPr>
        <w:pStyle w:val="ANNEX"/>
        <w:numPr>
          <w:ilvl w:val="0"/>
          <w:numId w:val="7"/>
        </w:numPr>
        <w:rPr>
          <w:color w:val="000000" w:themeColor="text1"/>
          <w:lang w:val="en-CA"/>
        </w:rPr>
      </w:pPr>
      <w:r w:rsidRPr="003929CC">
        <w:rPr>
          <w:color w:val="000000" w:themeColor="text1"/>
          <w:lang w:val="en-CA"/>
        </w:rPr>
        <w:lastRenderedPageBreak/>
        <w:br/>
      </w:r>
      <w:r w:rsidR="007B2407" w:rsidRPr="003929CC">
        <w:rPr>
          <w:color w:val="000000" w:themeColor="text1"/>
          <w:lang w:val="en-CA"/>
        </w:rPr>
        <w:br/>
      </w:r>
      <w:bookmarkStart w:id="2147" w:name="_Toc21625590"/>
      <w:r w:rsidR="001A33D0" w:rsidRPr="003929CC">
        <w:rPr>
          <w:color w:val="000000" w:themeColor="text1"/>
          <w:lang w:val="en-CA"/>
        </w:rPr>
        <w:t>Bibliography</w:t>
      </w:r>
      <w:bookmarkEnd w:id="1707"/>
      <w:bookmarkEnd w:id="1708"/>
      <w:bookmarkEnd w:id="1709"/>
      <w:bookmarkEnd w:id="1710"/>
      <w:bookmarkEnd w:id="2147"/>
    </w:p>
    <w:p w14:paraId="694909F0" w14:textId="520DB1E2" w:rsidR="00D118FC" w:rsidRPr="003929CC" w:rsidRDefault="00BE1741" w:rsidP="00057618">
      <w:pPr>
        <w:pStyle w:val="ListParagraph"/>
        <w:numPr>
          <w:ilvl w:val="0"/>
          <w:numId w:val="134"/>
        </w:numPr>
        <w:tabs>
          <w:tab w:val="clear" w:pos="403"/>
          <w:tab w:val="left" w:pos="663"/>
        </w:tabs>
        <w:ind w:leftChars="0"/>
        <w:rPr>
          <w:color w:val="000000" w:themeColor="text1"/>
          <w:lang w:val="en-CA"/>
        </w:rPr>
      </w:pPr>
      <w:r w:rsidRPr="003929CC">
        <w:rPr>
          <w:color w:val="000000" w:themeColor="text1"/>
          <w:lang w:val="en-CA"/>
        </w:rPr>
        <w:t xml:space="preserve">ISO/IEC 14496-10: </w:t>
      </w:r>
      <w:r w:rsidRPr="003929CC">
        <w:rPr>
          <w:i/>
          <w:iCs/>
          <w:color w:val="000000" w:themeColor="text1"/>
          <w:lang w:val="en-CA"/>
        </w:rPr>
        <w:t>Information technology – Coding of audio-visual objects – Part 10: Advanced Video Coding</w:t>
      </w:r>
      <w:r w:rsidRPr="003929CC">
        <w:rPr>
          <w:color w:val="000000" w:themeColor="text1"/>
          <w:lang w:val="en-CA"/>
        </w:rPr>
        <w:t>.</w:t>
      </w:r>
    </w:p>
    <w:p w14:paraId="64036E46" w14:textId="0992CAF1" w:rsidR="001A33D0" w:rsidRPr="003929CC" w:rsidRDefault="00BE1741" w:rsidP="00D118FC">
      <w:pPr>
        <w:pStyle w:val="ListParagraph"/>
        <w:numPr>
          <w:ilvl w:val="0"/>
          <w:numId w:val="134"/>
        </w:numPr>
        <w:tabs>
          <w:tab w:val="clear" w:pos="403"/>
          <w:tab w:val="left" w:pos="663"/>
        </w:tabs>
        <w:ind w:leftChars="0"/>
        <w:rPr>
          <w:color w:val="000000" w:themeColor="text1"/>
          <w:lang w:val="en-CA"/>
        </w:rPr>
      </w:pPr>
      <w:r w:rsidRPr="003929CC">
        <w:rPr>
          <w:color w:val="000000" w:themeColor="text1"/>
          <w:lang w:val="en-CA"/>
        </w:rPr>
        <w:t xml:space="preserve">ISO/IEC </w:t>
      </w:r>
      <w:r w:rsidRPr="003929CC">
        <w:rPr>
          <w:color w:val="000000" w:themeColor="text1"/>
          <w:lang w:val="en-CA" w:eastAsia="ja-JP"/>
        </w:rPr>
        <w:t>23008</w:t>
      </w:r>
      <w:r w:rsidRPr="003929CC">
        <w:rPr>
          <w:color w:val="000000" w:themeColor="text1"/>
          <w:lang w:val="en-CA"/>
        </w:rPr>
        <w:t>-</w:t>
      </w:r>
      <w:r w:rsidRPr="003929CC">
        <w:rPr>
          <w:color w:val="000000" w:themeColor="text1"/>
          <w:lang w:val="en-CA" w:eastAsia="ja-JP"/>
        </w:rPr>
        <w:t>2</w:t>
      </w:r>
      <w:r w:rsidRPr="003929CC">
        <w:rPr>
          <w:color w:val="000000" w:themeColor="text1"/>
          <w:lang w:val="en-CA"/>
        </w:rPr>
        <w:t xml:space="preserve">: </w:t>
      </w:r>
      <w:r w:rsidRPr="003929CC">
        <w:rPr>
          <w:i/>
          <w:iCs/>
          <w:color w:val="000000" w:themeColor="text1"/>
          <w:lang w:val="en-CA"/>
        </w:rPr>
        <w:t>Information technology –</w:t>
      </w:r>
      <w:r w:rsidR="00D118FC" w:rsidRPr="003929CC">
        <w:rPr>
          <w:i/>
          <w:iCs/>
          <w:color w:val="000000" w:themeColor="text1"/>
          <w:lang w:val="en-CA"/>
        </w:rPr>
        <w:t xml:space="preserve"> </w:t>
      </w:r>
      <w:r w:rsidRPr="003929CC">
        <w:rPr>
          <w:i/>
          <w:iCs/>
          <w:color w:val="000000" w:themeColor="text1"/>
          <w:lang w:val="en-CA"/>
        </w:rPr>
        <w:t xml:space="preserve">High efficiency coding and media delivery in heterogeneous environments – Part </w:t>
      </w:r>
      <w:r w:rsidRPr="003929CC">
        <w:rPr>
          <w:i/>
          <w:iCs/>
          <w:color w:val="000000" w:themeColor="text1"/>
          <w:lang w:val="en-CA" w:eastAsia="ja-JP"/>
        </w:rPr>
        <w:t>2: High efficiency video coding</w:t>
      </w:r>
      <w:r w:rsidR="00D118FC" w:rsidRPr="003929CC">
        <w:rPr>
          <w:color w:val="000000" w:themeColor="text1"/>
          <w:lang w:val="en-CA"/>
        </w:rPr>
        <w:t>.</w:t>
      </w:r>
    </w:p>
    <w:p w14:paraId="42A8DB57" w14:textId="3AB07333" w:rsidR="00D118FC" w:rsidRPr="003929CC" w:rsidRDefault="00D118FC" w:rsidP="00057618">
      <w:pPr>
        <w:pStyle w:val="ListParagraph"/>
        <w:numPr>
          <w:ilvl w:val="0"/>
          <w:numId w:val="134"/>
        </w:numPr>
        <w:tabs>
          <w:tab w:val="clear" w:pos="403"/>
          <w:tab w:val="left" w:pos="663"/>
        </w:tabs>
        <w:ind w:leftChars="0"/>
        <w:rPr>
          <w:color w:val="000000" w:themeColor="text1"/>
          <w:lang w:val="en-CA"/>
        </w:rPr>
      </w:pPr>
      <w:r w:rsidRPr="003929CC">
        <w:rPr>
          <w:color w:val="000000" w:themeColor="text1"/>
          <w:lang w:val="en-CA"/>
        </w:rPr>
        <w:t>Registration authority for code-points in "MP4 Family" files: https://mp4ra.org/#</w:t>
      </w:r>
    </w:p>
    <w:p w14:paraId="0A718118" w14:textId="77777777" w:rsidR="001A33D0" w:rsidRPr="003929CC" w:rsidRDefault="001A33D0">
      <w:pPr>
        <w:rPr>
          <w:color w:val="000000" w:themeColor="text1"/>
          <w:lang w:val="en-CA" w:eastAsia="ja-JP"/>
        </w:rPr>
      </w:pPr>
    </w:p>
    <w:sectPr w:rsidR="001A33D0" w:rsidRPr="003929CC" w:rsidSect="004421EF">
      <w:footerReference w:type="even" r:id="rId26"/>
      <w:footerReference w:type="default" r:id="rId27"/>
      <w:type w:val="oddPage"/>
      <w:pgSz w:w="11906" w:h="16838" w:code="9"/>
      <w:pgMar w:top="794" w:right="1077" w:bottom="567" w:left="1077" w:header="709"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604832" w14:textId="77777777" w:rsidR="00E52560" w:rsidRDefault="00E52560">
      <w:pPr>
        <w:spacing w:after="0" w:line="240" w:lineRule="auto"/>
      </w:pPr>
      <w:r>
        <w:separator/>
      </w:r>
    </w:p>
  </w:endnote>
  <w:endnote w:type="continuationSeparator" w:id="0">
    <w:p w14:paraId="2BDD8A9A" w14:textId="77777777" w:rsidR="00E52560" w:rsidRDefault="00E52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Times">
    <w:panose1 w:val="02020603050405020304"/>
    <w:charset w:val="00"/>
    <w:family w:val="roman"/>
    <w:pitch w:val="variable"/>
    <w:sig w:usb0="E0002EFF" w:usb1="C000785B" w:usb2="00000009" w:usb3="00000000" w:csb0="000001FF" w:csb1="00000000"/>
  </w:font>
  <w:font w:name="Batang">
    <w:altName w:val="Malgun Gothic Semilight"/>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39T36Lfz">
    <w:altName w:val="Symbol"/>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auto"/>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enlo">
    <w:altName w:val="Times New Roman"/>
    <w:charset w:val="00"/>
    <w:family w:val="modern"/>
    <w:pitch w:val="fixed"/>
    <w:sig w:usb0="00000003"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CG Times">
    <w:altName w:val="Times New Roman"/>
    <w:charset w:val="00"/>
    <w:family w:val="roman"/>
    <w:pitch w:val="variable"/>
    <w:sig w:usb0="00000007" w:usb1="00000000" w:usb2="00000000" w:usb3="00000000" w:csb0="00000093" w:csb1="00000000"/>
  </w:font>
  <w:font w:name="Cambria Math">
    <w:panose1 w:val="02040503050406030204"/>
    <w:charset w:val="00"/>
    <w:family w:val="roman"/>
    <w:pitch w:val="variable"/>
    <w:sig w:usb0="E00002FF" w:usb1="420024FF" w:usb2="00000000" w:usb3="00000000" w:csb0="0000019F" w:csb1="00000000"/>
  </w:font>
  <w:font w:name="PMingLiU">
    <w:altName w:val="Microsoft JhengHei"/>
    <w:panose1 w:val="02010601000101010101"/>
    <w:charset w:val="88"/>
    <w:family w:val="roman"/>
    <w:pitch w:val="variable"/>
    <w:sig w:usb0="A00002FF" w:usb1="28CFFCFA" w:usb2="00000016" w:usb3="00000000" w:csb0="00100001" w:csb1="00000000"/>
  </w:font>
  <w:font w:name="Leelawadee UI">
    <w:panose1 w:val="020B0502040204020203"/>
    <w:charset w:val="00"/>
    <w:family w:val="swiss"/>
    <w:pitch w:val="variable"/>
    <w:sig w:usb0="A3000003" w:usb1="00000000" w:usb2="00010000" w:usb3="00000000" w:csb0="00010101" w:csb1="00000000"/>
  </w:font>
  <w:font w:name="MS PGothic">
    <w:panose1 w:val="020B0600070205080204"/>
    <w:charset w:val="80"/>
    <w:family w:val="swiss"/>
    <w:pitch w:val="variable"/>
    <w:sig w:usb0="E00002FF" w:usb1="6AC7FDFB" w:usb2="08000012" w:usb3="00000000" w:csb0="000200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58331" w14:textId="1E6060FE" w:rsidR="00791993" w:rsidRPr="00BA1CC8" w:rsidRDefault="00791993"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sidR="000631AC">
      <w:rPr>
        <w:b/>
        <w:noProof/>
        <w:sz w:val="20"/>
      </w:rPr>
      <w:t>2</w:t>
    </w:r>
    <w:r w:rsidRPr="00BA1CC8">
      <w:rPr>
        <w:b/>
        <w:sz w:val="20"/>
      </w:rPr>
      <w:fldChar w:fldCharType="end"/>
    </w:r>
    <w:r w:rsidRPr="00BA1CC8">
      <w:rPr>
        <w:sz w:val="20"/>
      </w:rPr>
      <w:tab/>
      <w:t>© ISO </w:t>
    </w:r>
    <w:r w:rsidR="000D381C">
      <w:rPr>
        <w:sz w:val="20"/>
      </w:rPr>
      <w:t>2019</w:t>
    </w:r>
    <w:r w:rsidRPr="00BA1CC8">
      <w:rPr>
        <w:sz w:val="20"/>
      </w:rPr>
      <w:t> – All rights reserved</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10AE0" w14:textId="22C9AA02" w:rsidR="00791993" w:rsidRPr="00BA1CC8" w:rsidRDefault="00791993" w:rsidP="00526284">
    <w:pPr>
      <w:pStyle w:val="Footer"/>
      <w:spacing w:line="240" w:lineRule="exact"/>
      <w:rPr>
        <w:sz w:val="20"/>
      </w:rPr>
    </w:pPr>
    <w:r w:rsidRPr="006E50E0">
      <w:rPr>
        <w:sz w:val="20"/>
      </w:rPr>
      <w:fldChar w:fldCharType="begin"/>
    </w:r>
    <w:r w:rsidRPr="006E50E0">
      <w:rPr>
        <w:sz w:val="20"/>
      </w:rPr>
      <w:instrText xml:space="preserve"> PAGE   \* MERGEFORMAT </w:instrText>
    </w:r>
    <w:r w:rsidRPr="006E50E0">
      <w:rPr>
        <w:sz w:val="20"/>
      </w:rPr>
      <w:fldChar w:fldCharType="separate"/>
    </w:r>
    <w:r w:rsidR="000631AC">
      <w:rPr>
        <w:noProof/>
        <w:sz w:val="20"/>
      </w:rPr>
      <w:t>x</w:t>
    </w:r>
    <w:r w:rsidRPr="006E50E0">
      <w:rPr>
        <w:sz w:val="20"/>
      </w:rPr>
      <w:fldChar w:fldCharType="end"/>
    </w:r>
    <w:r w:rsidRPr="00BA1CC8">
      <w:rPr>
        <w:sz w:val="20"/>
      </w:rPr>
      <w:tab/>
      <w:t>© ISO</w:t>
    </w:r>
    <w:r>
      <w:rPr>
        <w:sz w:val="20"/>
        <w:lang w:eastAsia="ja-JP"/>
      </w:rPr>
      <w:t>/IEC</w:t>
    </w:r>
    <w:r w:rsidRPr="00BA1CC8">
      <w:rPr>
        <w:sz w:val="20"/>
      </w:rPr>
      <w:t> </w:t>
    </w:r>
    <w:r>
      <w:rPr>
        <w:sz w:val="20"/>
        <w:lang w:eastAsia="ja-JP"/>
      </w:rPr>
      <w:t>201</w:t>
    </w:r>
    <w:r w:rsidR="000D381C">
      <w:rPr>
        <w:sz w:val="20"/>
        <w:lang w:eastAsia="ja-JP"/>
      </w:rPr>
      <w:t>9</w:t>
    </w:r>
    <w:r w:rsidRPr="00BA1CC8">
      <w:rPr>
        <w:sz w:val="20"/>
      </w:rPr>
      <w:t> – All rights reserved</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C9732" w14:textId="6E688172" w:rsidR="00791993" w:rsidRPr="00BA1CC8" w:rsidRDefault="00791993" w:rsidP="00526284">
    <w:pPr>
      <w:pStyle w:val="Footer"/>
      <w:spacing w:line="240" w:lineRule="atLeast"/>
      <w:rPr>
        <w:sz w:val="20"/>
      </w:rPr>
    </w:pPr>
    <w:r>
      <w:rPr>
        <w:sz w:val="20"/>
      </w:rPr>
      <w:t>© ISO</w:t>
    </w:r>
    <w:r w:rsidR="000D381C">
      <w:rPr>
        <w:sz w:val="20"/>
        <w:lang w:eastAsia="ja-JP"/>
      </w:rPr>
      <w:t>/IEC 2019</w:t>
    </w:r>
    <w:r w:rsidRPr="00BA1CC8">
      <w:rPr>
        <w:sz w:val="20"/>
      </w:rPr>
      <w:t> – All rights reserved</w:t>
    </w:r>
    <w:r w:rsidRPr="00BA1CC8">
      <w:rPr>
        <w:sz w:val="20"/>
      </w:rPr>
      <w:tab/>
    </w:r>
    <w:r w:rsidRPr="006E50E0">
      <w:rPr>
        <w:sz w:val="20"/>
      </w:rPr>
      <w:fldChar w:fldCharType="begin"/>
    </w:r>
    <w:r w:rsidRPr="006E50E0">
      <w:rPr>
        <w:sz w:val="20"/>
      </w:rPr>
      <w:instrText xml:space="preserve"> PAGE   \* MERGEFORMAT </w:instrText>
    </w:r>
    <w:r w:rsidRPr="006E50E0">
      <w:rPr>
        <w:sz w:val="20"/>
      </w:rPr>
      <w:fldChar w:fldCharType="separate"/>
    </w:r>
    <w:r w:rsidR="000631AC">
      <w:rPr>
        <w:noProof/>
        <w:sz w:val="20"/>
      </w:rPr>
      <w:t>ix</w:t>
    </w:r>
    <w:r w:rsidRPr="006E50E0">
      <w:rPr>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3E16D6" w14:textId="2D797D0B" w:rsidR="00791993" w:rsidRPr="00BA1CC8" w:rsidRDefault="00791993" w:rsidP="004421EF">
    <w:pPr>
      <w:pStyle w:val="Footer"/>
      <w:spacing w:before="240" w:line="240" w:lineRule="exact"/>
      <w:rPr>
        <w:sz w:val="20"/>
      </w:rPr>
    </w:pPr>
    <w:r w:rsidRPr="006E50E0">
      <w:rPr>
        <w:b/>
        <w:sz w:val="20"/>
      </w:rPr>
      <w:fldChar w:fldCharType="begin"/>
    </w:r>
    <w:r w:rsidRPr="006E50E0">
      <w:rPr>
        <w:b/>
        <w:sz w:val="20"/>
      </w:rPr>
      <w:instrText xml:space="preserve"> PAGE   \* MERGEFORMAT </w:instrText>
    </w:r>
    <w:r w:rsidRPr="006E50E0">
      <w:rPr>
        <w:b/>
        <w:sz w:val="20"/>
      </w:rPr>
      <w:fldChar w:fldCharType="separate"/>
    </w:r>
    <w:r w:rsidR="004C5550">
      <w:rPr>
        <w:b/>
        <w:noProof/>
        <w:sz w:val="20"/>
      </w:rPr>
      <w:t>118</w:t>
    </w:r>
    <w:r w:rsidRPr="006E50E0">
      <w:rPr>
        <w:b/>
        <w:sz w:val="20"/>
      </w:rPr>
      <w:fldChar w:fldCharType="end"/>
    </w:r>
    <w:r w:rsidRPr="00BA1CC8">
      <w:rPr>
        <w:sz w:val="20"/>
      </w:rPr>
      <w:tab/>
      <w:t>© ISO</w:t>
    </w:r>
    <w:r>
      <w:rPr>
        <w:sz w:val="20"/>
        <w:lang w:eastAsia="ja-JP"/>
      </w:rPr>
      <w:t>/IEC</w:t>
    </w:r>
    <w:r w:rsidRPr="00BA1CC8">
      <w:rPr>
        <w:sz w:val="20"/>
      </w:rPr>
      <w:t> </w:t>
    </w:r>
    <w:r>
      <w:rPr>
        <w:sz w:val="20"/>
        <w:lang w:eastAsia="ja-JP"/>
      </w:rPr>
      <w:t>2018</w:t>
    </w:r>
    <w:r w:rsidRPr="00BA1CC8">
      <w:rPr>
        <w:sz w:val="20"/>
      </w:rPr>
      <w:t> – All rights reserved</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5C89F" w14:textId="15903B82" w:rsidR="00791993" w:rsidRPr="00BA1CC8" w:rsidRDefault="00791993" w:rsidP="00526284">
    <w:pPr>
      <w:pStyle w:val="Footer"/>
      <w:spacing w:line="240" w:lineRule="atLeast"/>
      <w:rPr>
        <w:sz w:val="20"/>
      </w:rPr>
    </w:pPr>
    <w:r w:rsidRPr="00BA1CC8">
      <w:rPr>
        <w:sz w:val="20"/>
      </w:rPr>
      <w:t>© ISO</w:t>
    </w:r>
    <w:r>
      <w:rPr>
        <w:sz w:val="20"/>
        <w:lang w:eastAsia="ja-JP"/>
      </w:rPr>
      <w:t>/IEC</w:t>
    </w:r>
    <w:r w:rsidRPr="00BA1CC8">
      <w:rPr>
        <w:sz w:val="20"/>
      </w:rPr>
      <w:t> </w:t>
    </w:r>
    <w:r>
      <w:rPr>
        <w:sz w:val="20"/>
        <w:lang w:eastAsia="ja-JP"/>
      </w:rPr>
      <w:t>2018</w:t>
    </w:r>
    <w:r w:rsidRPr="00BA1CC8">
      <w:rPr>
        <w:sz w:val="20"/>
      </w:rPr>
      <w:t> – All rights reserved</w:t>
    </w:r>
    <w:r w:rsidRPr="00BA1CC8">
      <w:rPr>
        <w:sz w:val="20"/>
      </w:rPr>
      <w:tab/>
    </w:r>
    <w:r w:rsidRPr="006E50E0">
      <w:rPr>
        <w:b/>
        <w:sz w:val="20"/>
      </w:rPr>
      <w:fldChar w:fldCharType="begin"/>
    </w:r>
    <w:r w:rsidRPr="006E50E0">
      <w:rPr>
        <w:b/>
        <w:sz w:val="20"/>
      </w:rPr>
      <w:instrText xml:space="preserve"> PAGE   \* MERGEFORMAT </w:instrText>
    </w:r>
    <w:r w:rsidRPr="006E50E0">
      <w:rPr>
        <w:b/>
        <w:sz w:val="20"/>
      </w:rPr>
      <w:fldChar w:fldCharType="separate"/>
    </w:r>
    <w:r w:rsidR="004C5550">
      <w:rPr>
        <w:b/>
        <w:noProof/>
        <w:sz w:val="20"/>
      </w:rPr>
      <w:t>117</w:t>
    </w:r>
    <w:r w:rsidRPr="006E50E0">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509AA5" w14:textId="77777777" w:rsidR="00E52560" w:rsidRDefault="00E52560">
      <w:pPr>
        <w:spacing w:after="0" w:line="240" w:lineRule="auto"/>
      </w:pPr>
      <w:r>
        <w:separator/>
      </w:r>
    </w:p>
  </w:footnote>
  <w:footnote w:type="continuationSeparator" w:id="0">
    <w:p w14:paraId="0648B8C3" w14:textId="77777777" w:rsidR="00E52560" w:rsidRDefault="00E525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7FB26F" w14:textId="0E7C1F7F" w:rsidR="00791993" w:rsidRPr="00151316" w:rsidRDefault="00D26577" w:rsidP="004421EF">
    <w:pPr>
      <w:pStyle w:val="Header"/>
      <w:spacing w:line="240" w:lineRule="exact"/>
      <w:jc w:val="left"/>
    </w:pPr>
    <w:r w:rsidRPr="00151316">
      <w:t>ISO</w:t>
    </w:r>
    <w:r>
      <w:rPr>
        <w:lang w:eastAsia="ja-JP"/>
      </w:rPr>
      <w:t>/IEC</w:t>
    </w:r>
    <w:r w:rsidRPr="00151316">
      <w:t> </w:t>
    </w:r>
    <w:r>
      <w:rPr>
        <w:lang w:eastAsia="ja-JP"/>
      </w:rPr>
      <w:t>23090</w:t>
    </w:r>
    <w:r w:rsidRPr="00151316">
      <w:t>-</w:t>
    </w:r>
    <w:r>
      <w:rPr>
        <w:lang w:eastAsia="ja-JP"/>
      </w:rPr>
      <w:t>5</w:t>
    </w:r>
    <w:r w:rsidRPr="00151316">
      <w:t>:</w:t>
    </w:r>
    <w:r>
      <w:rPr>
        <w:lang w:eastAsia="ja-JP"/>
      </w:rPr>
      <w:t>2019</w:t>
    </w:r>
    <w:r w:rsidRPr="00151316">
      <w:t>(</w:t>
    </w:r>
    <w:r>
      <w:rPr>
        <w:lang w:eastAsia="ja-JP"/>
      </w:rPr>
      <w:t>E</w:t>
    </w:r>
    <w:r w:rsidRPr="00151316">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2C6B7" w14:textId="019CBEF0" w:rsidR="00791993" w:rsidRPr="006E50E0" w:rsidRDefault="00791993" w:rsidP="004421EF">
    <w:pPr>
      <w:pStyle w:val="Header"/>
      <w:spacing w:after="360"/>
      <w:rPr>
        <w:b w:val="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1E8B03" w14:textId="09E58DCF" w:rsidR="00791993" w:rsidRPr="00151316" w:rsidRDefault="00791993" w:rsidP="009374BB">
    <w:pPr>
      <w:pStyle w:val="Header"/>
      <w:tabs>
        <w:tab w:val="left" w:pos="6379"/>
      </w:tabs>
      <w:spacing w:line="240" w:lineRule="exact"/>
      <w:jc w:val="left"/>
    </w:pPr>
    <w:r w:rsidRPr="00151316">
      <w:t>ISO</w:t>
    </w:r>
    <w:r>
      <w:rPr>
        <w:lang w:eastAsia="ja-JP"/>
      </w:rPr>
      <w:t>/IEC</w:t>
    </w:r>
    <w:r w:rsidRPr="00151316">
      <w:t> </w:t>
    </w:r>
    <w:r>
      <w:rPr>
        <w:lang w:eastAsia="ja-JP"/>
      </w:rPr>
      <w:t>23090</w:t>
    </w:r>
    <w:r w:rsidRPr="00151316">
      <w:t>-</w:t>
    </w:r>
    <w:r>
      <w:rPr>
        <w:lang w:eastAsia="ja-JP"/>
      </w:rPr>
      <w:t>5</w:t>
    </w:r>
    <w:r w:rsidRPr="00151316">
      <w:t>:</w:t>
    </w:r>
    <w:r w:rsidR="001F1440">
      <w:rPr>
        <w:lang w:eastAsia="ja-JP"/>
      </w:rPr>
      <w:t>2019</w:t>
    </w:r>
    <w:r w:rsidRPr="00151316">
      <w:t>(</w:t>
    </w:r>
    <w:r>
      <w:rPr>
        <w:lang w:eastAsia="ja-JP"/>
      </w:rPr>
      <w:t>E</w:t>
    </w:r>
    <w:r w:rsidRPr="00151316">
      <w:t>)</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7E305" w14:textId="0FCE4E8D" w:rsidR="00791993" w:rsidRPr="00151316" w:rsidRDefault="00791993" w:rsidP="004421EF">
    <w:pPr>
      <w:pStyle w:val="Header"/>
      <w:spacing w:line="240" w:lineRule="exact"/>
      <w:jc w:val="right"/>
    </w:pPr>
    <w:r w:rsidRPr="00151316">
      <w:t>ISO</w:t>
    </w:r>
    <w:r>
      <w:rPr>
        <w:lang w:eastAsia="ja-JP"/>
      </w:rPr>
      <w:t>/IEC</w:t>
    </w:r>
    <w:r w:rsidRPr="00151316">
      <w:t> </w:t>
    </w:r>
    <w:r>
      <w:rPr>
        <w:lang w:eastAsia="ja-JP"/>
      </w:rPr>
      <w:t>23090</w:t>
    </w:r>
    <w:r w:rsidRPr="00151316">
      <w:t>-</w:t>
    </w:r>
    <w:r>
      <w:rPr>
        <w:lang w:eastAsia="ja-JP"/>
      </w:rPr>
      <w:t>5</w:t>
    </w:r>
    <w:r w:rsidRPr="00151316">
      <w:t>:</w:t>
    </w:r>
    <w:r>
      <w:rPr>
        <w:lang w:eastAsia="ja-JP"/>
      </w:rPr>
      <w:t>201</w:t>
    </w:r>
    <w:r w:rsidR="001F1440">
      <w:rPr>
        <w:lang w:eastAsia="ja-JP"/>
      </w:rPr>
      <w:t>9</w:t>
    </w:r>
    <w:r w:rsidRPr="00151316">
      <w:t>(</w:t>
    </w:r>
    <w:r>
      <w:rPr>
        <w:lang w:eastAsia="ja-JP"/>
      </w:rPr>
      <w:t>E</w:t>
    </w:r>
    <w:r w:rsidRPr="00151316">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6143D8A"/>
    <w:lvl w:ilvl="0">
      <w:start w:val="1"/>
      <w:numFmt w:val="decimal"/>
      <w:pStyle w:val="ListBullet"/>
      <w:lvlText w:val="%1."/>
      <w:lvlJc w:val="left"/>
      <w:pPr>
        <w:tabs>
          <w:tab w:val="num" w:pos="360"/>
        </w:tabs>
        <w:ind w:left="360" w:hanging="360"/>
      </w:pPr>
      <w:rPr>
        <w:rFonts w:cs="Times New Roman"/>
      </w:rPr>
    </w:lvl>
  </w:abstractNum>
  <w:abstractNum w:abstractNumId="2" w15:restartNumberingAfterBreak="0">
    <w:nsid w:val="0231525C"/>
    <w:multiLevelType w:val="hybridMultilevel"/>
    <w:tmpl w:val="F738C3A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0296506C"/>
    <w:multiLevelType w:val="hybridMultilevel"/>
    <w:tmpl w:val="23F621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rPr>
    </w:lvl>
    <w:lvl w:ilvl="1">
      <w:start w:val="1"/>
      <w:numFmt w:val="decimal"/>
      <w:lvlText w:val="%2)"/>
      <w:lvlJc w:val="left"/>
      <w:pPr>
        <w:tabs>
          <w:tab w:val="num" w:pos="763"/>
        </w:tabs>
        <w:ind w:left="763" w:hanging="360"/>
      </w:pPr>
      <w:rPr>
        <w:rFonts w:cs="Times New Roman"/>
      </w:rPr>
    </w:lvl>
    <w:lvl w:ilvl="2">
      <w:start w:val="1"/>
      <w:numFmt w:val="lowerLetter"/>
      <w:pStyle w:val="SVCNumberinglevel3"/>
      <w:lvlText w:val="%3."/>
      <w:lvlJc w:val="left"/>
      <w:pPr>
        <w:tabs>
          <w:tab w:val="num" w:pos="0"/>
        </w:tabs>
        <w:ind w:left="1195" w:hanging="403"/>
      </w:pPr>
      <w:rPr>
        <w:rFonts w:cs="Times New Roman"/>
      </w:rPr>
    </w:lvl>
    <w:lvl w:ilvl="3">
      <w:start w:val="1"/>
      <w:numFmt w:val="lowerRoman"/>
      <w:pStyle w:val="SVCNumberinglevel4"/>
      <w:lvlText w:val="%4."/>
      <w:lvlJc w:val="left"/>
      <w:pPr>
        <w:tabs>
          <w:tab w:val="num" w:pos="0"/>
        </w:tabs>
        <w:ind w:left="1584" w:hanging="389"/>
      </w:pPr>
      <w:rPr>
        <w:rFonts w:cs="Times New Roman"/>
      </w:rPr>
    </w:lvl>
    <w:lvl w:ilvl="4">
      <w:start w:val="1"/>
      <w:numFmt w:val="lowerRoman"/>
      <w:pStyle w:val="SVCNumberinglevel5"/>
      <w:lvlText w:val="(%5)"/>
      <w:lvlJc w:val="left"/>
      <w:pPr>
        <w:tabs>
          <w:tab w:val="num" w:pos="0"/>
        </w:tabs>
        <w:ind w:left="1987" w:hanging="403"/>
      </w:pPr>
      <w:rPr>
        <w:rFonts w:cs="Times New Roman"/>
      </w:rPr>
    </w:lvl>
    <w:lvl w:ilvl="5">
      <w:start w:val="1"/>
      <w:numFmt w:val="lowerRoman"/>
      <w:lvlText w:val="%6."/>
      <w:lvlJc w:val="right"/>
      <w:pPr>
        <w:tabs>
          <w:tab w:val="num" w:pos="7830"/>
        </w:tabs>
        <w:ind w:left="7830" w:hanging="180"/>
      </w:pPr>
      <w:rPr>
        <w:rFonts w:cs="Times New Roman"/>
      </w:rPr>
    </w:lvl>
    <w:lvl w:ilvl="6">
      <w:start w:val="1"/>
      <w:numFmt w:val="decimal"/>
      <w:lvlText w:val="%7."/>
      <w:lvlJc w:val="left"/>
      <w:pPr>
        <w:tabs>
          <w:tab w:val="num" w:pos="8550"/>
        </w:tabs>
        <w:ind w:left="8550" w:hanging="360"/>
      </w:pPr>
      <w:rPr>
        <w:rFonts w:cs="Times New Roman"/>
      </w:rPr>
    </w:lvl>
    <w:lvl w:ilvl="7">
      <w:start w:val="1"/>
      <w:numFmt w:val="lowerLetter"/>
      <w:lvlText w:val="%8."/>
      <w:lvlJc w:val="left"/>
      <w:pPr>
        <w:tabs>
          <w:tab w:val="num" w:pos="9270"/>
        </w:tabs>
        <w:ind w:left="9270" w:hanging="360"/>
      </w:pPr>
      <w:rPr>
        <w:rFonts w:cs="Times New Roman"/>
      </w:rPr>
    </w:lvl>
    <w:lvl w:ilvl="8">
      <w:start w:val="1"/>
      <w:numFmt w:val="lowerRoman"/>
      <w:lvlText w:val="%9."/>
      <w:lvlJc w:val="right"/>
      <w:pPr>
        <w:tabs>
          <w:tab w:val="num" w:pos="9990"/>
        </w:tabs>
        <w:ind w:left="9990" w:hanging="180"/>
      </w:pPr>
      <w:rPr>
        <w:rFonts w:cs="Times New Roman"/>
      </w:rPr>
    </w:lvl>
  </w:abstractNum>
  <w:abstractNum w:abstractNumId="6" w15:restartNumberingAfterBreak="0">
    <w:nsid w:val="08A55008"/>
    <w:multiLevelType w:val="multilevel"/>
    <w:tmpl w:val="7DE4FFC0"/>
    <w:lvl w:ilvl="0">
      <w:start w:val="1"/>
      <w:numFmt w:val="upperLetter"/>
      <w:pStyle w:val="ANNEX"/>
      <w:suff w:val="nothing"/>
      <w:lvlText w:val="Annex %1"/>
      <w:lvlJc w:val="left"/>
      <w:rPr>
        <w:rFonts w:ascii="Cambria" w:hAnsi="Cambria" w:cs="Times New Roman" w:hint="default"/>
        <w:b/>
        <w:i w:val="0"/>
        <w:sz w:val="28"/>
        <w:szCs w:val="28"/>
      </w:rPr>
    </w:lvl>
    <w:lvl w:ilvl="1">
      <w:start w:val="1"/>
      <w:numFmt w:val="decimal"/>
      <w:pStyle w:val="a2"/>
      <w:lvlText w:val="%1.%2"/>
      <w:lvlJc w:val="left"/>
      <w:pPr>
        <w:tabs>
          <w:tab w:val="num" w:pos="360"/>
        </w:tabs>
      </w:pPr>
      <w:rPr>
        <w:rFonts w:cs="Times New Roman" w:hint="default"/>
        <w:b/>
        <w:i w:val="0"/>
      </w:rPr>
    </w:lvl>
    <w:lvl w:ilvl="2">
      <w:start w:val="1"/>
      <w:numFmt w:val="decimal"/>
      <w:pStyle w:val="a3"/>
      <w:lvlText w:val="%1.%2.%3"/>
      <w:lvlJc w:val="left"/>
      <w:pPr>
        <w:tabs>
          <w:tab w:val="num" w:pos="720"/>
        </w:tabs>
      </w:pPr>
      <w:rPr>
        <w:rFonts w:cs="Times New Roman" w:hint="default"/>
        <w:b/>
        <w:i w:val="0"/>
      </w:rPr>
    </w:lvl>
    <w:lvl w:ilvl="3">
      <w:start w:val="1"/>
      <w:numFmt w:val="decimal"/>
      <w:pStyle w:val="a4"/>
      <w:lvlText w:val="%1.%2.%3.%4"/>
      <w:lvlJc w:val="left"/>
      <w:pPr>
        <w:tabs>
          <w:tab w:val="num" w:pos="1080"/>
        </w:tabs>
      </w:pPr>
      <w:rPr>
        <w:rFonts w:cs="Times New Roman" w:hint="default"/>
        <w:b/>
        <w:i w:val="0"/>
      </w:rPr>
    </w:lvl>
    <w:lvl w:ilvl="4">
      <w:start w:val="1"/>
      <w:numFmt w:val="decimal"/>
      <w:pStyle w:val="a5"/>
      <w:lvlText w:val="%1.%2.%3.%4.%5"/>
      <w:lvlJc w:val="left"/>
      <w:pPr>
        <w:tabs>
          <w:tab w:val="num" w:pos="1080"/>
        </w:tabs>
      </w:pPr>
      <w:rPr>
        <w:rFonts w:cs="Times New Roman" w:hint="default"/>
        <w:b/>
        <w:i w:val="0"/>
      </w:rPr>
    </w:lvl>
    <w:lvl w:ilvl="5">
      <w:start w:val="1"/>
      <w:numFmt w:val="decimal"/>
      <w:pStyle w:val="a6"/>
      <w:lvlText w:val="%1.%2.%3.%4.%5.%6"/>
      <w:lvlJc w:val="left"/>
      <w:pPr>
        <w:tabs>
          <w:tab w:val="num" w:pos="1440"/>
        </w:tabs>
      </w:pPr>
      <w:rPr>
        <w:rFonts w:cs="Times New Roman" w:hint="default"/>
        <w:b/>
        <w:i w:val="0"/>
      </w:rPr>
    </w:lvl>
    <w:lvl w:ilvl="6">
      <w:start w:val="1"/>
      <w:numFmt w:val="decimal"/>
      <w:lvlRestart w:val="0"/>
      <w:suff w:val="space"/>
      <w:lvlText w:val="Figure %1.%7 —"/>
      <w:lvlJc w:val="left"/>
      <w:rPr>
        <w:rFonts w:cs="Times New Roman" w:hint="default"/>
      </w:rPr>
    </w:lvl>
    <w:lvl w:ilvl="7">
      <w:start w:val="1"/>
      <w:numFmt w:val="decimal"/>
      <w:lvlRestart w:val="0"/>
      <w:suff w:val="space"/>
      <w:lvlText w:val="Table %1.%8 —"/>
      <w:lvlJc w:val="left"/>
      <w:rPr>
        <w:rFonts w:cs="Times New Roman" w:hint="default"/>
      </w:rPr>
    </w:lvl>
    <w:lvl w:ilvl="8">
      <w:start w:val="1"/>
      <w:numFmt w:val="lowerRoman"/>
      <w:lvlText w:val="(%9)"/>
      <w:lvlJc w:val="left"/>
      <w:pPr>
        <w:tabs>
          <w:tab w:val="num" w:pos="6120"/>
        </w:tabs>
      </w:pPr>
      <w:rPr>
        <w:rFonts w:cs="Times New Roman" w:hint="default"/>
      </w:rPr>
    </w:lvl>
  </w:abstractNum>
  <w:abstractNum w:abstractNumId="7" w15:restartNumberingAfterBreak="0">
    <w:nsid w:val="08AE1CB9"/>
    <w:multiLevelType w:val="hybridMultilevel"/>
    <w:tmpl w:val="8C4E38E6"/>
    <w:lvl w:ilvl="0" w:tplc="FFFFFFFF">
      <w:start w:val="5"/>
      <w:numFmt w:val="bullet"/>
      <w:lvlText w:val="–"/>
      <w:lvlJc w:val="left"/>
      <w:pPr>
        <w:ind w:left="360" w:hanging="360"/>
      </w:pPr>
      <w:rPr>
        <w:rFonts w:ascii="Times New Roman" w:eastAsia="Times New Roman" w:hAnsi="Times New Roman" w:hint="default"/>
      </w:rPr>
    </w:lvl>
    <w:lvl w:ilvl="1" w:tplc="0809000F">
      <w:start w:val="1"/>
      <w:numFmt w:val="decimal"/>
      <w:lvlText w:val="%2."/>
      <w:lvlJc w:val="left"/>
      <w:pPr>
        <w:ind w:left="1080" w:hanging="360"/>
      </w:pPr>
      <w:rPr>
        <w:rFont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9F536DE"/>
    <w:multiLevelType w:val="multilevel"/>
    <w:tmpl w:val="97C292A2"/>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0" w15:restartNumberingAfterBreak="0">
    <w:nsid w:val="0A660FEC"/>
    <w:multiLevelType w:val="hybridMultilevel"/>
    <w:tmpl w:val="2196C26C"/>
    <w:lvl w:ilvl="0" w:tplc="84CC2C8A">
      <w:start w:val="5"/>
      <w:numFmt w:val="bullet"/>
      <w:lvlText w:val="–"/>
      <w:lvlJc w:val="left"/>
      <w:pPr>
        <w:ind w:left="2203" w:hanging="360"/>
      </w:pPr>
      <w:rPr>
        <w:rFonts w:ascii="Times New Roman" w:eastAsia="Times New Roman" w:hAnsi="Times New Roman" w:hint="default"/>
        <w:lang w:val="en-GB"/>
      </w:rPr>
    </w:lvl>
    <w:lvl w:ilvl="1" w:tplc="08090003" w:tentative="1">
      <w:start w:val="1"/>
      <w:numFmt w:val="bullet"/>
      <w:lvlText w:val="o"/>
      <w:lvlJc w:val="left"/>
      <w:pPr>
        <w:ind w:left="2923" w:hanging="360"/>
      </w:pPr>
      <w:rPr>
        <w:rFonts w:ascii="Courier New" w:hAnsi="Courier New" w:cs="Courier New" w:hint="default"/>
      </w:rPr>
    </w:lvl>
    <w:lvl w:ilvl="2" w:tplc="08090005" w:tentative="1">
      <w:start w:val="1"/>
      <w:numFmt w:val="bullet"/>
      <w:lvlText w:val=""/>
      <w:lvlJc w:val="left"/>
      <w:pPr>
        <w:ind w:left="3643" w:hanging="360"/>
      </w:pPr>
      <w:rPr>
        <w:rFonts w:ascii="Wingdings" w:hAnsi="Wingdings" w:hint="default"/>
      </w:rPr>
    </w:lvl>
    <w:lvl w:ilvl="3" w:tplc="08090001">
      <w:start w:val="1"/>
      <w:numFmt w:val="bullet"/>
      <w:lvlText w:val=""/>
      <w:lvlJc w:val="left"/>
      <w:pPr>
        <w:ind w:left="4363" w:hanging="360"/>
      </w:pPr>
      <w:rPr>
        <w:rFonts w:ascii="Symbol" w:hAnsi="Symbol" w:hint="default"/>
      </w:rPr>
    </w:lvl>
    <w:lvl w:ilvl="4" w:tplc="08090003" w:tentative="1">
      <w:start w:val="1"/>
      <w:numFmt w:val="bullet"/>
      <w:lvlText w:val="o"/>
      <w:lvlJc w:val="left"/>
      <w:pPr>
        <w:ind w:left="5083" w:hanging="360"/>
      </w:pPr>
      <w:rPr>
        <w:rFonts w:ascii="Courier New" w:hAnsi="Courier New" w:cs="Courier New" w:hint="default"/>
      </w:rPr>
    </w:lvl>
    <w:lvl w:ilvl="5" w:tplc="08090005" w:tentative="1">
      <w:start w:val="1"/>
      <w:numFmt w:val="bullet"/>
      <w:lvlText w:val=""/>
      <w:lvlJc w:val="left"/>
      <w:pPr>
        <w:ind w:left="5803" w:hanging="360"/>
      </w:pPr>
      <w:rPr>
        <w:rFonts w:ascii="Wingdings" w:hAnsi="Wingdings" w:hint="default"/>
      </w:rPr>
    </w:lvl>
    <w:lvl w:ilvl="6" w:tplc="08090001" w:tentative="1">
      <w:start w:val="1"/>
      <w:numFmt w:val="bullet"/>
      <w:lvlText w:val=""/>
      <w:lvlJc w:val="left"/>
      <w:pPr>
        <w:ind w:left="6523" w:hanging="360"/>
      </w:pPr>
      <w:rPr>
        <w:rFonts w:ascii="Symbol" w:hAnsi="Symbol" w:hint="default"/>
      </w:rPr>
    </w:lvl>
    <w:lvl w:ilvl="7" w:tplc="08090003" w:tentative="1">
      <w:start w:val="1"/>
      <w:numFmt w:val="bullet"/>
      <w:lvlText w:val="o"/>
      <w:lvlJc w:val="left"/>
      <w:pPr>
        <w:ind w:left="7243" w:hanging="360"/>
      </w:pPr>
      <w:rPr>
        <w:rFonts w:ascii="Courier New" w:hAnsi="Courier New" w:cs="Courier New" w:hint="default"/>
      </w:rPr>
    </w:lvl>
    <w:lvl w:ilvl="8" w:tplc="08090005" w:tentative="1">
      <w:start w:val="1"/>
      <w:numFmt w:val="bullet"/>
      <w:lvlText w:val=""/>
      <w:lvlJc w:val="left"/>
      <w:pPr>
        <w:ind w:left="7963" w:hanging="360"/>
      </w:pPr>
      <w:rPr>
        <w:rFonts w:ascii="Wingdings" w:hAnsi="Wingdings" w:hint="default"/>
      </w:rPr>
    </w:lvl>
  </w:abstractNum>
  <w:abstractNum w:abstractNumId="11" w15:restartNumberingAfterBreak="0">
    <w:nsid w:val="0BBE2694"/>
    <w:multiLevelType w:val="hybridMultilevel"/>
    <w:tmpl w:val="6E34392A"/>
    <w:lvl w:ilvl="0" w:tplc="C8CE3374">
      <w:start w:val="2"/>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201857"/>
    <w:multiLevelType w:val="hybridMultilevel"/>
    <w:tmpl w:val="047A15F6"/>
    <w:lvl w:ilvl="0" w:tplc="75BE59AC">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973C45"/>
    <w:multiLevelType w:val="hybridMultilevel"/>
    <w:tmpl w:val="66702D88"/>
    <w:lvl w:ilvl="0" w:tplc="8AAC7C0C">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57019A"/>
    <w:multiLevelType w:val="hybridMultilevel"/>
    <w:tmpl w:val="1C203CCA"/>
    <w:lvl w:ilvl="0" w:tplc="FFFFFFFF">
      <w:start w:val="5"/>
      <w:numFmt w:val="bullet"/>
      <w:lvlText w:val="–"/>
      <w:lvlJc w:val="left"/>
      <w:pPr>
        <w:ind w:left="1485" w:hanging="360"/>
      </w:pPr>
      <w:rPr>
        <w:rFonts w:ascii="Times New Roman" w:eastAsia="Times New Roman" w:hAnsi="Times New Roman" w:hint="default"/>
      </w:rPr>
    </w:lvl>
    <w:lvl w:ilvl="1" w:tplc="08090003" w:tentative="1">
      <w:start w:val="1"/>
      <w:numFmt w:val="bullet"/>
      <w:lvlText w:val="o"/>
      <w:lvlJc w:val="left"/>
      <w:pPr>
        <w:ind w:left="2205" w:hanging="360"/>
      </w:pPr>
      <w:rPr>
        <w:rFonts w:ascii="Courier New" w:hAnsi="Courier New" w:cs="Courier New" w:hint="default"/>
      </w:rPr>
    </w:lvl>
    <w:lvl w:ilvl="2" w:tplc="08090005" w:tentative="1">
      <w:start w:val="1"/>
      <w:numFmt w:val="bullet"/>
      <w:lvlText w:val=""/>
      <w:lvlJc w:val="left"/>
      <w:pPr>
        <w:ind w:left="2925" w:hanging="360"/>
      </w:pPr>
      <w:rPr>
        <w:rFonts w:ascii="Wingdings" w:hAnsi="Wingdings" w:hint="default"/>
      </w:rPr>
    </w:lvl>
    <w:lvl w:ilvl="3" w:tplc="08090001" w:tentative="1">
      <w:start w:val="1"/>
      <w:numFmt w:val="bullet"/>
      <w:lvlText w:val=""/>
      <w:lvlJc w:val="left"/>
      <w:pPr>
        <w:ind w:left="3645" w:hanging="360"/>
      </w:pPr>
      <w:rPr>
        <w:rFonts w:ascii="Symbol" w:hAnsi="Symbol" w:hint="default"/>
      </w:rPr>
    </w:lvl>
    <w:lvl w:ilvl="4" w:tplc="08090003" w:tentative="1">
      <w:start w:val="1"/>
      <w:numFmt w:val="bullet"/>
      <w:lvlText w:val="o"/>
      <w:lvlJc w:val="left"/>
      <w:pPr>
        <w:ind w:left="4365" w:hanging="360"/>
      </w:pPr>
      <w:rPr>
        <w:rFonts w:ascii="Courier New" w:hAnsi="Courier New" w:cs="Courier New" w:hint="default"/>
      </w:rPr>
    </w:lvl>
    <w:lvl w:ilvl="5" w:tplc="08090005" w:tentative="1">
      <w:start w:val="1"/>
      <w:numFmt w:val="bullet"/>
      <w:lvlText w:val=""/>
      <w:lvlJc w:val="left"/>
      <w:pPr>
        <w:ind w:left="5085" w:hanging="360"/>
      </w:pPr>
      <w:rPr>
        <w:rFonts w:ascii="Wingdings" w:hAnsi="Wingdings" w:hint="default"/>
      </w:rPr>
    </w:lvl>
    <w:lvl w:ilvl="6" w:tplc="08090001" w:tentative="1">
      <w:start w:val="1"/>
      <w:numFmt w:val="bullet"/>
      <w:lvlText w:val=""/>
      <w:lvlJc w:val="left"/>
      <w:pPr>
        <w:ind w:left="5805" w:hanging="360"/>
      </w:pPr>
      <w:rPr>
        <w:rFonts w:ascii="Symbol" w:hAnsi="Symbol" w:hint="default"/>
      </w:rPr>
    </w:lvl>
    <w:lvl w:ilvl="7" w:tplc="08090003" w:tentative="1">
      <w:start w:val="1"/>
      <w:numFmt w:val="bullet"/>
      <w:lvlText w:val="o"/>
      <w:lvlJc w:val="left"/>
      <w:pPr>
        <w:ind w:left="6525" w:hanging="360"/>
      </w:pPr>
      <w:rPr>
        <w:rFonts w:ascii="Courier New" w:hAnsi="Courier New" w:cs="Courier New" w:hint="default"/>
      </w:rPr>
    </w:lvl>
    <w:lvl w:ilvl="8" w:tplc="08090005" w:tentative="1">
      <w:start w:val="1"/>
      <w:numFmt w:val="bullet"/>
      <w:lvlText w:val=""/>
      <w:lvlJc w:val="left"/>
      <w:pPr>
        <w:ind w:left="7245" w:hanging="360"/>
      </w:pPr>
      <w:rPr>
        <w:rFonts w:ascii="Wingdings" w:hAnsi="Wingdings" w:hint="default"/>
      </w:rPr>
    </w:lvl>
  </w:abstractNum>
  <w:abstractNum w:abstractNumId="15" w15:restartNumberingAfterBreak="0">
    <w:nsid w:val="14F354AE"/>
    <w:multiLevelType w:val="hybridMultilevel"/>
    <w:tmpl w:val="A170F874"/>
    <w:lvl w:ilvl="0" w:tplc="D1F64C22">
      <w:start w:val="1"/>
      <w:numFmt w:val="decimal"/>
      <w:lvlText w:val="%1."/>
      <w:lvlJc w:val="left"/>
      <w:pPr>
        <w:ind w:left="420" w:hanging="420"/>
      </w:pPr>
      <w:rPr>
        <w:rFonts w:asciiTheme="majorHAnsi" w:eastAsiaTheme="majorEastAsia" w:hAnsiTheme="majorHAnsi" w:cs="Times New Roman" w:hint="default"/>
        <w:spacing w:val="0"/>
        <w:w w:val="100"/>
        <w:kern w:val="0"/>
        <w:position w:val="0"/>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1677114B"/>
    <w:multiLevelType w:val="hybridMultilevel"/>
    <w:tmpl w:val="25160034"/>
    <w:lvl w:ilvl="0" w:tplc="5C3E504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526308"/>
    <w:multiLevelType w:val="hybridMultilevel"/>
    <w:tmpl w:val="CD42DE56"/>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18CA2653"/>
    <w:multiLevelType w:val="hybridMultilevel"/>
    <w:tmpl w:val="EDB49652"/>
    <w:lvl w:ilvl="0" w:tplc="0409000F">
      <w:start w:val="1"/>
      <w:numFmt w:val="decimal"/>
      <w:lvlText w:val="%1."/>
      <w:lvlJc w:val="left"/>
      <w:pPr>
        <w:ind w:left="1929" w:hanging="360"/>
      </w:pPr>
    </w:lvl>
    <w:lvl w:ilvl="1" w:tplc="04090019" w:tentative="1">
      <w:start w:val="1"/>
      <w:numFmt w:val="lowerLetter"/>
      <w:lvlText w:val="%2."/>
      <w:lvlJc w:val="left"/>
      <w:pPr>
        <w:ind w:left="2649" w:hanging="360"/>
      </w:pPr>
    </w:lvl>
    <w:lvl w:ilvl="2" w:tplc="0409001B" w:tentative="1">
      <w:start w:val="1"/>
      <w:numFmt w:val="lowerRoman"/>
      <w:lvlText w:val="%3."/>
      <w:lvlJc w:val="right"/>
      <w:pPr>
        <w:ind w:left="3369" w:hanging="180"/>
      </w:pPr>
    </w:lvl>
    <w:lvl w:ilvl="3" w:tplc="0409000F" w:tentative="1">
      <w:start w:val="1"/>
      <w:numFmt w:val="decimal"/>
      <w:lvlText w:val="%4."/>
      <w:lvlJc w:val="left"/>
      <w:pPr>
        <w:ind w:left="4089" w:hanging="360"/>
      </w:pPr>
    </w:lvl>
    <w:lvl w:ilvl="4" w:tplc="04090019" w:tentative="1">
      <w:start w:val="1"/>
      <w:numFmt w:val="lowerLetter"/>
      <w:lvlText w:val="%5."/>
      <w:lvlJc w:val="left"/>
      <w:pPr>
        <w:ind w:left="4809" w:hanging="360"/>
      </w:pPr>
    </w:lvl>
    <w:lvl w:ilvl="5" w:tplc="0409001B" w:tentative="1">
      <w:start w:val="1"/>
      <w:numFmt w:val="lowerRoman"/>
      <w:lvlText w:val="%6."/>
      <w:lvlJc w:val="right"/>
      <w:pPr>
        <w:ind w:left="5529" w:hanging="180"/>
      </w:pPr>
    </w:lvl>
    <w:lvl w:ilvl="6" w:tplc="0409000F" w:tentative="1">
      <w:start w:val="1"/>
      <w:numFmt w:val="decimal"/>
      <w:lvlText w:val="%7."/>
      <w:lvlJc w:val="left"/>
      <w:pPr>
        <w:ind w:left="6249" w:hanging="360"/>
      </w:pPr>
    </w:lvl>
    <w:lvl w:ilvl="7" w:tplc="04090019" w:tentative="1">
      <w:start w:val="1"/>
      <w:numFmt w:val="lowerLetter"/>
      <w:lvlText w:val="%8."/>
      <w:lvlJc w:val="left"/>
      <w:pPr>
        <w:ind w:left="6969" w:hanging="360"/>
      </w:pPr>
    </w:lvl>
    <w:lvl w:ilvl="8" w:tplc="0409001B" w:tentative="1">
      <w:start w:val="1"/>
      <w:numFmt w:val="lowerRoman"/>
      <w:lvlText w:val="%9."/>
      <w:lvlJc w:val="right"/>
      <w:pPr>
        <w:ind w:left="7689" w:hanging="180"/>
      </w:pPr>
    </w:lvl>
  </w:abstractNum>
  <w:abstractNum w:abstractNumId="19" w15:restartNumberingAfterBreak="0">
    <w:nsid w:val="19ED5BA0"/>
    <w:multiLevelType w:val="hybridMultilevel"/>
    <w:tmpl w:val="A0A8D6F4"/>
    <w:lvl w:ilvl="0" w:tplc="8F24DCB8">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1AD7651A"/>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21"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Times New Roman"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Times New Roman"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Times New Roman" w:hint="default"/>
      </w:rPr>
    </w:lvl>
    <w:lvl w:ilvl="8" w:tplc="04070005">
      <w:start w:val="1"/>
      <w:numFmt w:val="bullet"/>
      <w:lvlText w:val=""/>
      <w:lvlJc w:val="left"/>
      <w:pPr>
        <w:ind w:left="6120" w:hanging="360"/>
      </w:pPr>
      <w:rPr>
        <w:rFonts w:ascii="Wingdings" w:hAnsi="Wingdings" w:hint="default"/>
      </w:rPr>
    </w:lvl>
  </w:abstractNum>
  <w:abstractNum w:abstractNumId="22" w15:restartNumberingAfterBreak="0">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cs="Times New Roman" w:hint="default"/>
      </w:rPr>
    </w:lvl>
    <w:lvl w:ilvl="2" w:tplc="2E6E928E">
      <w:start w:val="1"/>
      <w:numFmt w:val="bullet"/>
      <w:lvlText w:val=""/>
      <w:lvlJc w:val="left"/>
      <w:pPr>
        <w:tabs>
          <w:tab w:val="num" w:pos="2160"/>
        </w:tabs>
        <w:ind w:left="2160" w:hanging="360"/>
      </w:pPr>
      <w:rPr>
        <w:rFonts w:ascii="Wingdings" w:hAnsi="Wingdings" w:hint="default"/>
      </w:rPr>
    </w:lvl>
    <w:lvl w:ilvl="3" w:tplc="DBEC84FC">
      <w:start w:val="1"/>
      <w:numFmt w:val="bullet"/>
      <w:lvlText w:val=""/>
      <w:lvlJc w:val="left"/>
      <w:pPr>
        <w:tabs>
          <w:tab w:val="num" w:pos="2880"/>
        </w:tabs>
        <w:ind w:left="2880" w:hanging="360"/>
      </w:pPr>
      <w:rPr>
        <w:rFonts w:ascii="Symbol" w:hAnsi="Symbol" w:hint="default"/>
      </w:rPr>
    </w:lvl>
    <w:lvl w:ilvl="4" w:tplc="1B8E91D4">
      <w:start w:val="1"/>
      <w:numFmt w:val="bullet"/>
      <w:lvlText w:val="o"/>
      <w:lvlJc w:val="left"/>
      <w:pPr>
        <w:tabs>
          <w:tab w:val="num" w:pos="3600"/>
        </w:tabs>
        <w:ind w:left="3600" w:hanging="360"/>
      </w:pPr>
      <w:rPr>
        <w:rFonts w:ascii="Courier New" w:hAnsi="Courier New" w:cs="Times New Roman" w:hint="default"/>
      </w:rPr>
    </w:lvl>
    <w:lvl w:ilvl="5" w:tplc="D6D4360C">
      <w:start w:val="1"/>
      <w:numFmt w:val="bullet"/>
      <w:lvlText w:val=""/>
      <w:lvlJc w:val="left"/>
      <w:pPr>
        <w:tabs>
          <w:tab w:val="num" w:pos="4320"/>
        </w:tabs>
        <w:ind w:left="4320" w:hanging="360"/>
      </w:pPr>
      <w:rPr>
        <w:rFonts w:ascii="Wingdings" w:hAnsi="Wingdings" w:hint="default"/>
      </w:rPr>
    </w:lvl>
    <w:lvl w:ilvl="6" w:tplc="B9800F3E">
      <w:start w:val="1"/>
      <w:numFmt w:val="bullet"/>
      <w:lvlText w:val=""/>
      <w:lvlJc w:val="left"/>
      <w:pPr>
        <w:tabs>
          <w:tab w:val="num" w:pos="5040"/>
        </w:tabs>
        <w:ind w:left="5040" w:hanging="360"/>
      </w:pPr>
      <w:rPr>
        <w:rFonts w:ascii="Symbol" w:hAnsi="Symbol" w:hint="default"/>
      </w:rPr>
    </w:lvl>
    <w:lvl w:ilvl="7" w:tplc="FF3C6BA8">
      <w:start w:val="1"/>
      <w:numFmt w:val="bullet"/>
      <w:lvlText w:val="o"/>
      <w:lvlJc w:val="left"/>
      <w:pPr>
        <w:tabs>
          <w:tab w:val="num" w:pos="5760"/>
        </w:tabs>
        <w:ind w:left="5760" w:hanging="360"/>
      </w:pPr>
      <w:rPr>
        <w:rFonts w:ascii="Courier New" w:hAnsi="Courier New" w:cs="Times New Roman" w:hint="default"/>
      </w:rPr>
    </w:lvl>
    <w:lvl w:ilvl="8" w:tplc="9D380442">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BD031E2"/>
    <w:multiLevelType w:val="hybridMultilevel"/>
    <w:tmpl w:val="BB52BDAE"/>
    <w:lvl w:ilvl="0" w:tplc="529C7C2E">
      <w:numFmt w:val="bullet"/>
      <w:lvlText w:val="–"/>
      <w:lvlJc w:val="left"/>
      <w:pPr>
        <w:ind w:left="1526" w:hanging="360"/>
      </w:pPr>
      <w:rPr>
        <w:rFonts w:ascii="Cambria" w:eastAsiaTheme="minorEastAsia" w:hAnsi="Cambria"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24" w15:restartNumberingAfterBreak="0">
    <w:nsid w:val="1C856224"/>
    <w:multiLevelType w:val="multilevel"/>
    <w:tmpl w:val="D4DA5656"/>
    <w:lvl w:ilvl="0">
      <w:start w:val="3"/>
      <w:numFmt w:val="decimal"/>
      <w:lvlText w:val="%1"/>
      <w:lvlJc w:val="left"/>
      <w:pPr>
        <w:tabs>
          <w:tab w:val="num" w:pos="795"/>
        </w:tabs>
        <w:ind w:left="795" w:hanging="795"/>
      </w:pPr>
      <w:rPr>
        <w:rFonts w:cs="Times New Roman"/>
        <w:b/>
        <w:bCs/>
      </w:rPr>
    </w:lvl>
    <w:lvl w:ilvl="1">
      <w:start w:val="1"/>
      <w:numFmt w:val="decimal"/>
      <w:lvlText w:val="%1.%2"/>
      <w:lvlJc w:val="left"/>
      <w:pPr>
        <w:tabs>
          <w:tab w:val="num" w:pos="795"/>
        </w:tabs>
        <w:ind w:left="795" w:hanging="795"/>
      </w:pPr>
      <w:rPr>
        <w:rFonts w:cs="Times New Roman"/>
        <w:b/>
        <w:bCs/>
      </w:rPr>
    </w:lvl>
    <w:lvl w:ilvl="2">
      <w:start w:val="1"/>
      <w:numFmt w:val="decimal"/>
      <w:lvlText w:val="%1.%2.%3"/>
      <w:lvlJc w:val="left"/>
      <w:pPr>
        <w:tabs>
          <w:tab w:val="num" w:pos="795"/>
        </w:tabs>
        <w:ind w:left="795" w:hanging="795"/>
      </w:pPr>
      <w:rPr>
        <w:rFonts w:cs="Times New Roman"/>
        <w:b/>
        <w:bCs/>
      </w:rPr>
    </w:lvl>
    <w:lvl w:ilvl="3">
      <w:start w:val="1"/>
      <w:numFmt w:val="decimal"/>
      <w:lvlText w:val="%1.%2.%3.%4"/>
      <w:lvlJc w:val="left"/>
      <w:pPr>
        <w:tabs>
          <w:tab w:val="num" w:pos="795"/>
        </w:tabs>
        <w:ind w:left="795" w:hanging="795"/>
      </w:pPr>
      <w:rPr>
        <w:rFonts w:cs="Times New Roman"/>
        <w:b/>
        <w:bCs/>
      </w:rPr>
    </w:lvl>
    <w:lvl w:ilvl="4">
      <w:start w:val="1"/>
      <w:numFmt w:val="decimal"/>
      <w:lvlText w:val="%1.%2.%3.%4.%5"/>
      <w:lvlJc w:val="left"/>
      <w:pPr>
        <w:tabs>
          <w:tab w:val="num" w:pos="795"/>
        </w:tabs>
        <w:ind w:left="795" w:hanging="795"/>
      </w:pPr>
      <w:rPr>
        <w:rFonts w:cs="Times New Roman"/>
        <w:b/>
        <w:bCs/>
      </w:rPr>
    </w:lvl>
    <w:lvl w:ilvl="5">
      <w:start w:val="1"/>
      <w:numFmt w:val="decimal"/>
      <w:lvlText w:val="%1.%2.%3.%4.%5.%6"/>
      <w:lvlJc w:val="left"/>
      <w:pPr>
        <w:tabs>
          <w:tab w:val="num" w:pos="1080"/>
        </w:tabs>
        <w:ind w:left="1080" w:hanging="1080"/>
      </w:pPr>
      <w:rPr>
        <w:rFonts w:cs="Times New Roman"/>
        <w:b/>
        <w:bCs/>
      </w:rPr>
    </w:lvl>
    <w:lvl w:ilvl="6">
      <w:start w:val="1"/>
      <w:numFmt w:val="decimal"/>
      <w:lvlText w:val="%1.%2.%3.%4.%5.%6.%7"/>
      <w:lvlJc w:val="left"/>
      <w:pPr>
        <w:tabs>
          <w:tab w:val="num" w:pos="1080"/>
        </w:tabs>
        <w:ind w:left="1080" w:hanging="1080"/>
      </w:pPr>
      <w:rPr>
        <w:rFonts w:cs="Times New Roman"/>
        <w:b/>
        <w:bCs/>
      </w:rPr>
    </w:lvl>
    <w:lvl w:ilvl="7">
      <w:start w:val="1"/>
      <w:numFmt w:val="decimal"/>
      <w:lvlText w:val="%1.%2.%3.%4.%5.%6.%7.%8"/>
      <w:lvlJc w:val="left"/>
      <w:pPr>
        <w:tabs>
          <w:tab w:val="num" w:pos="1440"/>
        </w:tabs>
        <w:ind w:left="1440" w:hanging="1440"/>
      </w:pPr>
      <w:rPr>
        <w:rFonts w:cs="Times New Roman"/>
        <w:b/>
        <w:bCs/>
      </w:rPr>
    </w:lvl>
    <w:lvl w:ilvl="8">
      <w:start w:val="1"/>
      <w:numFmt w:val="decimal"/>
      <w:lvlText w:val="%1.%2.%3.%4.%5.%6.%7.%8.%9"/>
      <w:lvlJc w:val="left"/>
      <w:pPr>
        <w:tabs>
          <w:tab w:val="num" w:pos="1440"/>
        </w:tabs>
        <w:ind w:left="1440" w:hanging="1440"/>
      </w:pPr>
      <w:rPr>
        <w:rFonts w:cs="Times New Roman"/>
        <w:b/>
        <w:bCs/>
      </w:rPr>
    </w:lvl>
  </w:abstractNum>
  <w:abstractNum w:abstractNumId="25" w15:restartNumberingAfterBreak="0">
    <w:nsid w:val="20EC37DF"/>
    <w:multiLevelType w:val="hybridMultilevel"/>
    <w:tmpl w:val="2556AEC8"/>
    <w:lvl w:ilvl="0" w:tplc="01D6BD14">
      <w:start w:val="1"/>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4406F85"/>
    <w:multiLevelType w:val="hybridMultilevel"/>
    <w:tmpl w:val="36BE9214"/>
    <w:lvl w:ilvl="0" w:tplc="75BE59AC">
      <w:numFmt w:val="bullet"/>
      <w:lvlText w:val="–"/>
      <w:lvlJc w:val="left"/>
      <w:pPr>
        <w:ind w:left="760" w:hanging="400"/>
      </w:pPr>
      <w:rPr>
        <w:rFonts w:ascii="Cambria" w:eastAsiaTheme="minorEastAsia" w:hAnsi="Cambria" w:cs="Times New Roman" w:hint="default"/>
      </w:rPr>
    </w:lvl>
    <w:lvl w:ilvl="1" w:tplc="529C7C2E">
      <w:numFmt w:val="bullet"/>
      <w:lvlText w:val="–"/>
      <w:lvlJc w:val="left"/>
      <w:pPr>
        <w:ind w:left="1440" w:hanging="360"/>
      </w:pPr>
      <w:rPr>
        <w:rFonts w:ascii="Cambria" w:eastAsiaTheme="minorEastAsia" w:hAnsi="Cambria" w:hint="default"/>
      </w:rPr>
    </w:lvl>
    <w:lvl w:ilvl="2" w:tplc="529C7C2E">
      <w:numFmt w:val="bullet"/>
      <w:lvlText w:val="–"/>
      <w:lvlJc w:val="left"/>
      <w:pPr>
        <w:ind w:left="2160" w:hanging="360"/>
      </w:pPr>
      <w:rPr>
        <w:rFonts w:ascii="Cambria" w:eastAsiaTheme="minorEastAsia" w:hAnsi="Cambria" w:hint="default"/>
      </w:rPr>
    </w:lvl>
    <w:lvl w:ilvl="3" w:tplc="529C7C2E">
      <w:numFmt w:val="bullet"/>
      <w:lvlText w:val="–"/>
      <w:lvlJc w:val="left"/>
      <w:pPr>
        <w:ind w:left="2880" w:hanging="360"/>
      </w:pPr>
      <w:rPr>
        <w:rFonts w:ascii="Cambria" w:eastAsiaTheme="minorEastAsia" w:hAnsi="Cambria" w:hint="default"/>
      </w:rPr>
    </w:lvl>
    <w:lvl w:ilvl="4" w:tplc="529C7C2E">
      <w:numFmt w:val="bullet"/>
      <w:lvlText w:val="–"/>
      <w:lvlJc w:val="left"/>
      <w:pPr>
        <w:ind w:left="3600" w:hanging="360"/>
      </w:pPr>
      <w:rPr>
        <w:rFonts w:ascii="Cambria" w:eastAsiaTheme="minorEastAsia" w:hAnsi="Cambria"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6391EA9"/>
    <w:multiLevelType w:val="hybridMultilevel"/>
    <w:tmpl w:val="32E0141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26FA7BB4"/>
    <w:multiLevelType w:val="multilevel"/>
    <w:tmpl w:val="83E8FF70"/>
    <w:lvl w:ilvl="0">
      <w:start w:val="1"/>
      <w:numFmt w:val="decimal"/>
      <w:lvlText w:val="%1"/>
      <w:lvlJc w:val="left"/>
      <w:pPr>
        <w:tabs>
          <w:tab w:val="num" w:pos="432"/>
        </w:tabs>
        <w:ind w:left="432" w:hanging="432"/>
      </w:pPr>
      <w:rPr>
        <w:rFonts w:cs="Times New Roman" w:hint="default"/>
        <w:b/>
        <w:i w:val="0"/>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ind w:left="0" w:firstLine="0"/>
      </w:pPr>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9"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30" w15:restartNumberingAfterBreak="0">
    <w:nsid w:val="28725DF2"/>
    <w:multiLevelType w:val="hybridMultilevel"/>
    <w:tmpl w:val="9810127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289A573B"/>
    <w:multiLevelType w:val="hybridMultilevel"/>
    <w:tmpl w:val="96941604"/>
    <w:lvl w:ilvl="0" w:tplc="1DA491AC">
      <w:start w:val="1"/>
      <w:numFmt w:val="lowerLetter"/>
      <w:pStyle w:val="Reftitle"/>
      <w:lvlText w:val="%1)"/>
      <w:lvlJc w:val="left"/>
      <w:pPr>
        <w:tabs>
          <w:tab w:val="num" w:pos="757"/>
        </w:tabs>
        <w:ind w:left="757" w:hanging="360"/>
      </w:pPr>
      <w:rPr>
        <w:rFonts w:cs="Times New Roman"/>
      </w:rPr>
    </w:lvl>
    <w:lvl w:ilvl="1" w:tplc="04070019">
      <w:start w:val="1"/>
      <w:numFmt w:val="lowerLetter"/>
      <w:pStyle w:val="StyleHeading2TimesNewRoman11ptNotItalicJustifiedBe"/>
      <w:lvlText w:val="%2."/>
      <w:lvlJc w:val="left"/>
      <w:pPr>
        <w:tabs>
          <w:tab w:val="num" w:pos="1440"/>
        </w:tabs>
        <w:ind w:left="1440" w:hanging="360"/>
      </w:pPr>
      <w:rPr>
        <w:rFonts w:cs="Times New Roman"/>
      </w:rPr>
    </w:lvl>
    <w:lvl w:ilvl="2" w:tplc="0407001B">
      <w:start w:val="1"/>
      <w:numFmt w:val="lowerRoman"/>
      <w:pStyle w:val="StyleHeading3TimesNewRoman10ptJustifiedBefore905"/>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32"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33"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cs="Times New Roman" w:hint="default"/>
      </w:rPr>
    </w:lvl>
    <w:lvl w:ilvl="1" w:tplc="04070019">
      <w:start w:val="1"/>
      <w:numFmt w:val="bullet"/>
      <w:lvlText w:val="o"/>
      <w:lvlJc w:val="left"/>
      <w:pPr>
        <w:tabs>
          <w:tab w:val="num" w:pos="2232"/>
        </w:tabs>
        <w:ind w:left="2232" w:hanging="360"/>
      </w:pPr>
      <w:rPr>
        <w:rFonts w:ascii="Courier New" w:hAnsi="Courier New" w:cs="Times New Roman" w:hint="default"/>
      </w:rPr>
    </w:lvl>
    <w:lvl w:ilvl="2" w:tplc="0407001B">
      <w:start w:val="1"/>
      <w:numFmt w:val="bullet"/>
      <w:lvlText w:val=""/>
      <w:lvlJc w:val="left"/>
      <w:pPr>
        <w:tabs>
          <w:tab w:val="num" w:pos="2952"/>
        </w:tabs>
        <w:ind w:left="2952" w:hanging="360"/>
      </w:pPr>
      <w:rPr>
        <w:rFonts w:ascii="Wingdings" w:hAnsi="Wingdings" w:hint="default"/>
      </w:rPr>
    </w:lvl>
    <w:lvl w:ilvl="3" w:tplc="0407000F">
      <w:start w:val="1"/>
      <w:numFmt w:val="bullet"/>
      <w:lvlText w:val=""/>
      <w:lvlJc w:val="left"/>
      <w:pPr>
        <w:tabs>
          <w:tab w:val="num" w:pos="3672"/>
        </w:tabs>
        <w:ind w:left="3672" w:hanging="360"/>
      </w:pPr>
      <w:rPr>
        <w:rFonts w:ascii="Symbol" w:hAnsi="Symbol" w:hint="default"/>
      </w:rPr>
    </w:lvl>
    <w:lvl w:ilvl="4" w:tplc="04070019">
      <w:start w:val="1"/>
      <w:numFmt w:val="bullet"/>
      <w:lvlText w:val="o"/>
      <w:lvlJc w:val="left"/>
      <w:pPr>
        <w:tabs>
          <w:tab w:val="num" w:pos="4392"/>
        </w:tabs>
        <w:ind w:left="4392" w:hanging="360"/>
      </w:pPr>
      <w:rPr>
        <w:rFonts w:ascii="Courier New" w:hAnsi="Courier New" w:cs="Times New Roman" w:hint="default"/>
      </w:rPr>
    </w:lvl>
    <w:lvl w:ilvl="5" w:tplc="0407001B">
      <w:start w:val="1"/>
      <w:numFmt w:val="bullet"/>
      <w:lvlText w:val=""/>
      <w:lvlJc w:val="left"/>
      <w:pPr>
        <w:tabs>
          <w:tab w:val="num" w:pos="5112"/>
        </w:tabs>
        <w:ind w:left="5112" w:hanging="360"/>
      </w:pPr>
      <w:rPr>
        <w:rFonts w:ascii="Wingdings" w:hAnsi="Wingdings" w:hint="default"/>
      </w:rPr>
    </w:lvl>
    <w:lvl w:ilvl="6" w:tplc="0407000F">
      <w:start w:val="1"/>
      <w:numFmt w:val="bullet"/>
      <w:lvlText w:val=""/>
      <w:lvlJc w:val="left"/>
      <w:pPr>
        <w:tabs>
          <w:tab w:val="num" w:pos="5832"/>
        </w:tabs>
        <w:ind w:left="5832" w:hanging="360"/>
      </w:pPr>
      <w:rPr>
        <w:rFonts w:ascii="Symbol" w:hAnsi="Symbol" w:hint="default"/>
      </w:rPr>
    </w:lvl>
    <w:lvl w:ilvl="7" w:tplc="04070019">
      <w:start w:val="1"/>
      <w:numFmt w:val="bullet"/>
      <w:lvlText w:val="o"/>
      <w:lvlJc w:val="left"/>
      <w:pPr>
        <w:tabs>
          <w:tab w:val="num" w:pos="6552"/>
        </w:tabs>
        <w:ind w:left="6552" w:hanging="360"/>
      </w:pPr>
      <w:rPr>
        <w:rFonts w:ascii="Courier New" w:hAnsi="Courier New" w:cs="Times New Roman" w:hint="default"/>
      </w:rPr>
    </w:lvl>
    <w:lvl w:ilvl="8" w:tplc="0407001B">
      <w:start w:val="1"/>
      <w:numFmt w:val="bullet"/>
      <w:lvlText w:val=""/>
      <w:lvlJc w:val="left"/>
      <w:pPr>
        <w:tabs>
          <w:tab w:val="num" w:pos="7272"/>
        </w:tabs>
        <w:ind w:left="7272" w:hanging="360"/>
      </w:pPr>
      <w:rPr>
        <w:rFonts w:ascii="Wingdings" w:hAnsi="Wingdings" w:hint="default"/>
      </w:rPr>
    </w:lvl>
  </w:abstractNum>
  <w:abstractNum w:abstractNumId="34" w15:restartNumberingAfterBreak="0">
    <w:nsid w:val="2A431A4B"/>
    <w:multiLevelType w:val="hybridMultilevel"/>
    <w:tmpl w:val="8B9EBFF2"/>
    <w:lvl w:ilvl="0" w:tplc="EA568F22">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C35283A"/>
    <w:multiLevelType w:val="hybridMultilevel"/>
    <w:tmpl w:val="004A9494"/>
    <w:lvl w:ilvl="0" w:tplc="4D6EFB50">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735C13E6">
      <w:start w:val="7"/>
      <w:numFmt w:val="bullet"/>
      <w:lvlText w:val="-"/>
      <w:lvlJc w:val="left"/>
      <w:pPr>
        <w:ind w:left="2160" w:hanging="180"/>
      </w:pPr>
      <w:rPr>
        <w:rFonts w:ascii="Times New Roman" w:eastAsia="SimSun" w:hAnsi="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2CF60D66"/>
    <w:multiLevelType w:val="hybridMultilevel"/>
    <w:tmpl w:val="17021C70"/>
    <w:lvl w:ilvl="0" w:tplc="3E26A6A8">
      <w:numFmt w:val="bullet"/>
      <w:lvlText w:val="-"/>
      <w:lvlJc w:val="left"/>
      <w:pPr>
        <w:ind w:left="720" w:hanging="360"/>
      </w:pPr>
      <w:rPr>
        <w:rFonts w:ascii="Cambria" w:eastAsiaTheme="minorEastAsia"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D9A1DB9"/>
    <w:multiLevelType w:val="hybridMultilevel"/>
    <w:tmpl w:val="F65E197A"/>
    <w:lvl w:ilvl="0" w:tplc="B9101988">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EE01418"/>
    <w:multiLevelType w:val="hybridMultilevel"/>
    <w:tmpl w:val="3C60B072"/>
    <w:lvl w:ilvl="0" w:tplc="016011D4">
      <w:start w:val="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F63278F"/>
    <w:multiLevelType w:val="multilevel"/>
    <w:tmpl w:val="53902B66"/>
    <w:lvl w:ilvl="0">
      <w:start w:val="4"/>
      <w:numFmt w:val="decimal"/>
      <w:suff w:val="nothing"/>
      <w:lvlText w:val="%1"/>
      <w:lvlJc w:val="left"/>
      <w:pPr>
        <w:ind w:left="360" w:hanging="360"/>
      </w:pPr>
      <w:rPr>
        <w:rFonts w:ascii="Times New Roman Bold" w:hAnsi="Times New Roman Bold" w:cs="Times New Roman" w:hint="default"/>
        <w:vanish/>
        <w:webHidden w:val="0"/>
        <w:color w:val="FFFFFF"/>
        <w:specVanish w:val="0"/>
      </w:rPr>
    </w:lvl>
    <w:lvl w:ilvl="1">
      <w:start w:val="1"/>
      <w:numFmt w:val="decimal"/>
      <w:lvlText w:val="%1.%2"/>
      <w:lvlJc w:val="left"/>
      <w:pPr>
        <w:tabs>
          <w:tab w:val="num" w:pos="1020"/>
        </w:tabs>
        <w:ind w:left="0" w:firstLine="0"/>
      </w:pPr>
      <w:rPr>
        <w:rFonts w:cs="Times New Roman"/>
      </w:rPr>
    </w:lvl>
    <w:lvl w:ilvl="2">
      <w:start w:val="1"/>
      <w:numFmt w:val="decimal"/>
      <w:lvlText w:val="%1.%2.%3"/>
      <w:lvlJc w:val="left"/>
      <w:pPr>
        <w:tabs>
          <w:tab w:val="num" w:pos="720"/>
        </w:tabs>
        <w:ind w:left="1224" w:hanging="1224"/>
      </w:pPr>
      <w:rPr>
        <w:rFonts w:cs="Times New Roman"/>
      </w:rPr>
    </w:lvl>
    <w:lvl w:ilvl="3">
      <w:start w:val="1"/>
      <w:numFmt w:val="decimal"/>
      <w:lvlText w:val="%1.%2.%3.%4"/>
      <w:lvlJc w:val="left"/>
      <w:pPr>
        <w:tabs>
          <w:tab w:val="num" w:pos="720"/>
        </w:tabs>
        <w:ind w:left="1728" w:hanging="1728"/>
      </w:pPr>
      <w:rPr>
        <w:rFonts w:cs="Times New Roman"/>
      </w:rPr>
    </w:lvl>
    <w:lvl w:ilvl="4">
      <w:start w:val="1"/>
      <w:numFmt w:val="decimal"/>
      <w:lvlText w:val="%1.%2.%3.%4.%5"/>
      <w:lvlJc w:val="left"/>
      <w:pPr>
        <w:tabs>
          <w:tab w:val="num" w:pos="862"/>
        </w:tabs>
        <w:ind w:left="2374" w:hanging="2232"/>
      </w:pPr>
      <w:rPr>
        <w:rFonts w:cs="Times New Roman"/>
      </w:rPr>
    </w:lvl>
    <w:lvl w:ilvl="5">
      <w:start w:val="1"/>
      <w:numFmt w:val="decimal"/>
      <w:lvlText w:val="%1.%2.%3.%4.%5.%6"/>
      <w:lvlJc w:val="left"/>
      <w:pPr>
        <w:tabs>
          <w:tab w:val="num" w:pos="1080"/>
        </w:tabs>
        <w:ind w:left="0" w:firstLine="0"/>
      </w:pPr>
      <w:rPr>
        <w:rFonts w:cs="Times New Roman"/>
      </w:rPr>
    </w:lvl>
    <w:lvl w:ilvl="6">
      <w:start w:val="1"/>
      <w:numFmt w:val="decimal"/>
      <w:lvlText w:val="%1.%2.%3.%4.%5.%6.%7"/>
      <w:lvlJc w:val="left"/>
      <w:pPr>
        <w:tabs>
          <w:tab w:val="num" w:pos="1080"/>
        </w:tabs>
        <w:ind w:left="3240" w:hanging="3240"/>
      </w:pPr>
      <w:rPr>
        <w:rFonts w:cs="Times New Roman"/>
      </w:rPr>
    </w:lvl>
    <w:lvl w:ilvl="7">
      <w:start w:val="1"/>
      <w:numFmt w:val="decimal"/>
      <w:lvlText w:val="%1.%2.%3.%4.%5.%6.%7.%8"/>
      <w:lvlJc w:val="left"/>
      <w:pPr>
        <w:tabs>
          <w:tab w:val="num" w:pos="3960"/>
        </w:tabs>
        <w:ind w:left="3744" w:hanging="3744"/>
      </w:pPr>
      <w:rPr>
        <w:rFonts w:cs="Times New Roman"/>
      </w:rPr>
    </w:lvl>
    <w:lvl w:ilvl="8">
      <w:start w:val="1"/>
      <w:numFmt w:val="decimal"/>
      <w:lvlText w:val="%1.%2.%3.%4.%5.%6.%7.%8.%9"/>
      <w:lvlJc w:val="left"/>
      <w:pPr>
        <w:tabs>
          <w:tab w:val="num" w:pos="4680"/>
        </w:tabs>
        <w:ind w:left="4320" w:hanging="4320"/>
      </w:pPr>
      <w:rPr>
        <w:rFonts w:cs="Times New Roman"/>
      </w:rPr>
    </w:lvl>
  </w:abstractNum>
  <w:abstractNum w:abstractNumId="40"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pStyle w:val="3E3"/>
      <w:suff w:val="nothing"/>
      <w:lvlText w:val=""/>
      <w:lvlJc w:val="left"/>
      <w:pPr>
        <w:ind w:left="1071" w:firstLine="0"/>
      </w:pPr>
    </w:lvl>
    <w:lvl w:ilvl="4">
      <w:start w:val="1"/>
      <w:numFmt w:val="none"/>
      <w:pStyle w:val="3E4"/>
      <w:suff w:val="nothing"/>
      <w:lvlText w:val=""/>
      <w:lvlJc w:val="left"/>
      <w:pPr>
        <w:ind w:left="1428" w:firstLine="0"/>
      </w:pPr>
    </w:lvl>
    <w:lvl w:ilvl="5">
      <w:start w:val="1"/>
      <w:numFmt w:val="none"/>
      <w:pStyle w:val="3E5"/>
      <w:suff w:val="nothing"/>
      <w:lvlText w:val=""/>
      <w:lvlJc w:val="left"/>
      <w:pPr>
        <w:ind w:left="1785" w:firstLine="0"/>
      </w:pPr>
    </w:lvl>
    <w:lvl w:ilvl="6">
      <w:start w:val="1"/>
      <w:numFmt w:val="none"/>
      <w:pStyle w:val="3E6"/>
      <w:suff w:val="nothing"/>
      <w:lvlText w:val=""/>
      <w:lvlJc w:val="left"/>
      <w:pPr>
        <w:ind w:left="2142" w:firstLine="0"/>
      </w:pPr>
    </w:lvl>
    <w:lvl w:ilvl="7">
      <w:start w:val="1"/>
      <w:numFmt w:val="none"/>
      <w:pStyle w:val="3E7"/>
      <w:suff w:val="nothing"/>
      <w:lvlText w:val=""/>
      <w:lvlJc w:val="left"/>
      <w:pPr>
        <w:ind w:left="2499" w:firstLine="0"/>
      </w:pPr>
    </w:lvl>
    <w:lvl w:ilvl="8">
      <w:start w:val="1"/>
      <w:numFmt w:val="none"/>
      <w:pStyle w:val="3E8"/>
      <w:suff w:val="nothing"/>
      <w:lvlText w:val=""/>
      <w:lvlJc w:val="left"/>
      <w:pPr>
        <w:ind w:left="2856" w:firstLine="0"/>
      </w:pPr>
    </w:lvl>
  </w:abstractNum>
  <w:abstractNum w:abstractNumId="41" w15:restartNumberingAfterBreak="0">
    <w:nsid w:val="30CE1AFC"/>
    <w:multiLevelType w:val="hybridMultilevel"/>
    <w:tmpl w:val="276E014A"/>
    <w:lvl w:ilvl="0" w:tplc="FFFFFFFF">
      <w:start w:val="1"/>
      <w:numFmt w:val="decimal"/>
      <w:lvlText w:val="%1."/>
      <w:lvlJc w:val="left"/>
      <w:pPr>
        <w:tabs>
          <w:tab w:val="num" w:pos="760"/>
        </w:tabs>
        <w:ind w:left="7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42" w15:restartNumberingAfterBreak="0">
    <w:nsid w:val="33AC7EB8"/>
    <w:multiLevelType w:val="multilevel"/>
    <w:tmpl w:val="BECC1726"/>
    <w:lvl w:ilvl="0">
      <w:start w:val="1"/>
      <w:numFmt w:val="decimal"/>
      <w:pStyle w:val="Heading1"/>
      <w:lvlText w:val="%1"/>
      <w:lvlJc w:val="left"/>
      <w:pPr>
        <w:ind w:left="432" w:hanging="432"/>
      </w:pPr>
      <w:rPr>
        <w:rFonts w:cs="Times New Roman" w:hint="default"/>
        <w:b/>
        <w:i w:val="0"/>
      </w:rPr>
    </w:lvl>
    <w:lvl w:ilvl="1">
      <w:start w:val="1"/>
      <w:numFmt w:val="decimal"/>
      <w:pStyle w:val="Heading2"/>
      <w:lvlText w:val="%1.%2"/>
      <w:lvlJc w:val="left"/>
      <w:pPr>
        <w:ind w:left="0" w:firstLine="0"/>
      </w:pPr>
      <w:rPr>
        <w:rFonts w:cs="Times New Roman" w:hint="default"/>
        <w:b/>
        <w:i w:val="0"/>
      </w:rPr>
    </w:lvl>
    <w:lvl w:ilvl="2">
      <w:start w:val="1"/>
      <w:numFmt w:val="decimal"/>
      <w:pStyle w:val="Heading3"/>
      <w:lvlText w:val="%1.%2.%3"/>
      <w:lvlJc w:val="left"/>
      <w:pPr>
        <w:ind w:left="0" w:firstLine="0"/>
      </w:pPr>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pStyle w:val="Heading4"/>
      <w:lvlText w:val="%1.%2.%3.%4"/>
      <w:lvlJc w:val="left"/>
      <w:pPr>
        <w:tabs>
          <w:tab w:val="num" w:pos="7200"/>
        </w:tabs>
        <w:ind w:left="6120" w:firstLine="0"/>
      </w:pPr>
      <w:rPr>
        <w:rFonts w:cs="Times New Roman" w:hint="default"/>
        <w:b/>
        <w:i w:val="0"/>
      </w:rPr>
    </w:lvl>
    <w:lvl w:ilvl="4">
      <w:start w:val="1"/>
      <w:numFmt w:val="decimal"/>
      <w:pStyle w:val="Heading5"/>
      <w:lvlText w:val="%1.%2.%3.%4.%5"/>
      <w:lvlJc w:val="left"/>
      <w:pPr>
        <w:tabs>
          <w:tab w:val="num" w:pos="1080"/>
        </w:tabs>
        <w:ind w:left="0" w:firstLine="0"/>
      </w:pPr>
      <w:rPr>
        <w:rFonts w:cs="Times New Roman" w:hint="default"/>
        <w:b/>
        <w:i w:val="0"/>
      </w:rPr>
    </w:lvl>
    <w:lvl w:ilvl="5">
      <w:start w:val="1"/>
      <w:numFmt w:val="decimal"/>
      <w:pStyle w:val="Heading6"/>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43" w15:restartNumberingAfterBreak="0">
    <w:nsid w:val="34DB6993"/>
    <w:multiLevelType w:val="hybridMultilevel"/>
    <w:tmpl w:val="E55A49FE"/>
    <w:lvl w:ilvl="0" w:tplc="01D6BD14">
      <w:start w:val="1"/>
      <w:numFmt w:val="bullet"/>
      <w:lvlText w:val="–"/>
      <w:lvlJc w:val="left"/>
      <w:pPr>
        <w:ind w:left="360" w:hanging="360"/>
      </w:pPr>
      <w:rPr>
        <w:rFonts w:ascii="Times New Roman" w:eastAsia="Malgun Gothic"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369B0BB4"/>
    <w:multiLevelType w:val="hybridMultilevel"/>
    <w:tmpl w:val="711A785C"/>
    <w:lvl w:ilvl="0" w:tplc="0809000F">
      <w:start w:val="1"/>
      <w:numFmt w:val="decimal"/>
      <w:lvlText w:val="%1."/>
      <w:lvlJc w:val="left"/>
      <w:pPr>
        <w:ind w:left="1972" w:hanging="360"/>
      </w:pPr>
    </w:lvl>
    <w:lvl w:ilvl="1" w:tplc="08090019" w:tentative="1">
      <w:start w:val="1"/>
      <w:numFmt w:val="lowerLetter"/>
      <w:lvlText w:val="%2."/>
      <w:lvlJc w:val="left"/>
      <w:pPr>
        <w:ind w:left="2692" w:hanging="360"/>
      </w:pPr>
    </w:lvl>
    <w:lvl w:ilvl="2" w:tplc="0809001B" w:tentative="1">
      <w:start w:val="1"/>
      <w:numFmt w:val="lowerRoman"/>
      <w:lvlText w:val="%3."/>
      <w:lvlJc w:val="right"/>
      <w:pPr>
        <w:ind w:left="3412" w:hanging="180"/>
      </w:pPr>
    </w:lvl>
    <w:lvl w:ilvl="3" w:tplc="0809000F" w:tentative="1">
      <w:start w:val="1"/>
      <w:numFmt w:val="decimal"/>
      <w:lvlText w:val="%4."/>
      <w:lvlJc w:val="left"/>
      <w:pPr>
        <w:ind w:left="4132" w:hanging="360"/>
      </w:pPr>
    </w:lvl>
    <w:lvl w:ilvl="4" w:tplc="08090019" w:tentative="1">
      <w:start w:val="1"/>
      <w:numFmt w:val="lowerLetter"/>
      <w:lvlText w:val="%5."/>
      <w:lvlJc w:val="left"/>
      <w:pPr>
        <w:ind w:left="4852" w:hanging="360"/>
      </w:pPr>
    </w:lvl>
    <w:lvl w:ilvl="5" w:tplc="0809001B" w:tentative="1">
      <w:start w:val="1"/>
      <w:numFmt w:val="lowerRoman"/>
      <w:lvlText w:val="%6."/>
      <w:lvlJc w:val="right"/>
      <w:pPr>
        <w:ind w:left="5572" w:hanging="180"/>
      </w:pPr>
    </w:lvl>
    <w:lvl w:ilvl="6" w:tplc="0809000F" w:tentative="1">
      <w:start w:val="1"/>
      <w:numFmt w:val="decimal"/>
      <w:lvlText w:val="%7."/>
      <w:lvlJc w:val="left"/>
      <w:pPr>
        <w:ind w:left="6292" w:hanging="360"/>
      </w:pPr>
    </w:lvl>
    <w:lvl w:ilvl="7" w:tplc="08090019" w:tentative="1">
      <w:start w:val="1"/>
      <w:numFmt w:val="lowerLetter"/>
      <w:lvlText w:val="%8."/>
      <w:lvlJc w:val="left"/>
      <w:pPr>
        <w:ind w:left="7012" w:hanging="360"/>
      </w:pPr>
    </w:lvl>
    <w:lvl w:ilvl="8" w:tplc="0809001B" w:tentative="1">
      <w:start w:val="1"/>
      <w:numFmt w:val="lowerRoman"/>
      <w:lvlText w:val="%9."/>
      <w:lvlJc w:val="right"/>
      <w:pPr>
        <w:ind w:left="7732" w:hanging="180"/>
      </w:pPr>
    </w:lvl>
  </w:abstractNum>
  <w:abstractNum w:abstractNumId="45" w15:restartNumberingAfterBreak="0">
    <w:nsid w:val="37393FC7"/>
    <w:multiLevelType w:val="multilevel"/>
    <w:tmpl w:val="E3BE7A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3764406F"/>
    <w:multiLevelType w:val="hybridMultilevel"/>
    <w:tmpl w:val="6A64ED5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7" w15:restartNumberingAfterBreak="0">
    <w:nsid w:val="37D7656E"/>
    <w:multiLevelType w:val="multilevel"/>
    <w:tmpl w:val="8DD6E2AC"/>
    <w:lvl w:ilvl="0">
      <w:start w:val="1"/>
      <w:numFmt w:val="decimal"/>
      <w:pStyle w:val="4H0"/>
      <w:lvlText w:val="G.%1"/>
      <w:lvlJc w:val="left"/>
      <w:pPr>
        <w:ind w:left="360" w:hanging="360"/>
      </w:pPr>
      <w:rPr>
        <w:rFonts w:cs="Times New Roman"/>
        <w:b/>
        <w:i w:val="0"/>
      </w:rPr>
    </w:lvl>
    <w:lvl w:ilvl="1">
      <w:start w:val="1"/>
      <w:numFmt w:val="decimal"/>
      <w:pStyle w:val="4H1"/>
      <w:lvlText w:val="G.%1.%2."/>
      <w:lvlJc w:val="left"/>
      <w:pPr>
        <w:ind w:left="360" w:hanging="360"/>
      </w:pPr>
      <w:rPr>
        <w:rFonts w:cs="Times New Roman"/>
      </w:rPr>
    </w:lvl>
    <w:lvl w:ilvl="2">
      <w:start w:val="1"/>
      <w:numFmt w:val="decimal"/>
      <w:pStyle w:val="4H2"/>
      <w:lvlText w:val="G.%1.%2.%3."/>
      <w:lvlJc w:val="left"/>
      <w:pPr>
        <w:ind w:left="357" w:hanging="357"/>
      </w:pPr>
      <w:rPr>
        <w:rFonts w:cs="Times New Roman"/>
      </w:rPr>
    </w:lvl>
    <w:lvl w:ilvl="3">
      <w:start w:val="1"/>
      <w:numFmt w:val="decimal"/>
      <w:lvlText w:val="G.%1.%2.%3.%4."/>
      <w:lvlJc w:val="left"/>
      <w:pPr>
        <w:ind w:left="1800" w:hanging="360"/>
      </w:pPr>
      <w:rPr>
        <w:rFonts w:cs="Times New Roman"/>
      </w:rPr>
    </w:lvl>
    <w:lvl w:ilvl="4">
      <w:start w:val="1"/>
      <w:numFmt w:val="decimal"/>
      <w:lvlText w:val="G.%1.%2.%3.%4.%5."/>
      <w:lvlJc w:val="left"/>
      <w:pPr>
        <w:ind w:left="2520" w:hanging="360"/>
      </w:pPr>
      <w:rPr>
        <w:rFonts w:cs="Times New Roman"/>
      </w:rPr>
    </w:lvl>
    <w:lvl w:ilvl="5">
      <w:start w:val="1"/>
      <w:numFmt w:val="lowerRoman"/>
      <w:lvlText w:val="%6."/>
      <w:lvlJc w:val="right"/>
      <w:pPr>
        <w:ind w:left="3240" w:hanging="180"/>
      </w:pPr>
      <w:rPr>
        <w:rFonts w:cs="Times New Roman"/>
      </w:rPr>
    </w:lvl>
    <w:lvl w:ilvl="6">
      <w:start w:val="1"/>
      <w:numFmt w:val="decimal"/>
      <w:lvlText w:val="%7."/>
      <w:lvlJc w:val="left"/>
      <w:pPr>
        <w:ind w:left="3960" w:hanging="360"/>
      </w:pPr>
      <w:rPr>
        <w:rFonts w:cs="Times New Roman"/>
      </w:rPr>
    </w:lvl>
    <w:lvl w:ilvl="7">
      <w:start w:val="1"/>
      <w:numFmt w:val="lowerLetter"/>
      <w:lvlText w:val="%8."/>
      <w:lvlJc w:val="left"/>
      <w:pPr>
        <w:ind w:left="4680" w:hanging="360"/>
      </w:pPr>
      <w:rPr>
        <w:rFonts w:cs="Times New Roman"/>
      </w:rPr>
    </w:lvl>
    <w:lvl w:ilvl="8">
      <w:start w:val="1"/>
      <w:numFmt w:val="lowerRoman"/>
      <w:lvlText w:val="%9."/>
      <w:lvlJc w:val="right"/>
      <w:pPr>
        <w:ind w:left="5400" w:hanging="180"/>
      </w:pPr>
      <w:rPr>
        <w:rFonts w:cs="Times New Roman"/>
      </w:rPr>
    </w:lvl>
  </w:abstractNum>
  <w:abstractNum w:abstractNumId="48" w15:restartNumberingAfterBreak="0">
    <w:nsid w:val="3826512A"/>
    <w:multiLevelType w:val="multilevel"/>
    <w:tmpl w:val="122EB196"/>
    <w:lvl w:ilvl="0">
      <w:start w:val="4"/>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ind w:left="0" w:firstLine="0"/>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9"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rPr>
        <w:rFonts w:cs="Times New Roman"/>
      </w:rPr>
    </w:lvl>
    <w:lvl w:ilvl="5">
      <w:start w:val="1"/>
      <w:numFmt w:val="none"/>
      <w:suff w:val="nothing"/>
      <w:lvlText w:val=""/>
      <w:lvlJc w:val="left"/>
      <w:pPr>
        <w:ind w:left="0" w:firstLine="0"/>
      </w:pPr>
      <w:rPr>
        <w:rFonts w:cs="Times New Roman"/>
      </w:rPr>
    </w:lvl>
    <w:lvl w:ilvl="6">
      <w:start w:val="1"/>
      <w:numFmt w:val="none"/>
      <w:suff w:val="nothing"/>
      <w:lvlText w:val=""/>
      <w:lvlJc w:val="left"/>
      <w:pPr>
        <w:ind w:left="0" w:firstLine="0"/>
      </w:pPr>
      <w:rPr>
        <w:rFonts w:cs="Times New Roman"/>
      </w:rPr>
    </w:lvl>
    <w:lvl w:ilvl="7">
      <w:start w:val="1"/>
      <w:numFmt w:val="none"/>
      <w:suff w:val="nothing"/>
      <w:lvlText w:val=""/>
      <w:lvlJc w:val="left"/>
      <w:pPr>
        <w:ind w:left="0" w:firstLine="0"/>
      </w:pPr>
      <w:rPr>
        <w:rFonts w:cs="Times New Roman"/>
      </w:rPr>
    </w:lvl>
    <w:lvl w:ilvl="8">
      <w:start w:val="1"/>
      <w:numFmt w:val="none"/>
      <w:suff w:val="nothing"/>
      <w:lvlText w:val=""/>
      <w:lvlJc w:val="left"/>
      <w:pPr>
        <w:ind w:left="0" w:firstLine="0"/>
      </w:pPr>
      <w:rPr>
        <w:rFonts w:cs="Times New Roman"/>
      </w:rPr>
    </w:lvl>
  </w:abstractNum>
  <w:abstractNum w:abstractNumId="50" w15:restartNumberingAfterBreak="0">
    <w:nsid w:val="387E6CCD"/>
    <w:multiLevelType w:val="multilevel"/>
    <w:tmpl w:val="3EF21696"/>
    <w:lvl w:ilvl="0">
      <w:start w:val="1"/>
      <w:numFmt w:val="decimal"/>
      <w:lvlText w:val="%1"/>
      <w:lvlJc w:val="left"/>
      <w:pPr>
        <w:tabs>
          <w:tab w:val="num" w:pos="432"/>
        </w:tabs>
        <w:ind w:left="432" w:hanging="432"/>
      </w:pPr>
      <w:rPr>
        <w:rFonts w:cs="Times New Roman" w:hint="default"/>
        <w:b/>
        <w:i w:val="0"/>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ind w:left="0" w:firstLine="0"/>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51"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52"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53" w15:restartNumberingAfterBreak="0">
    <w:nsid w:val="3A90532A"/>
    <w:multiLevelType w:val="hybridMultilevel"/>
    <w:tmpl w:val="84842B34"/>
    <w:lvl w:ilvl="0" w:tplc="8F24DCB8">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4" w15:restartNumberingAfterBreak="0">
    <w:nsid w:val="3AAA4888"/>
    <w:multiLevelType w:val="hybridMultilevel"/>
    <w:tmpl w:val="A34416C6"/>
    <w:lvl w:ilvl="0" w:tplc="CD74904E">
      <w:start w:val="8"/>
      <w:numFmt w:val="bullet"/>
      <w:lvlText w:val="-"/>
      <w:lvlJc w:val="left"/>
      <w:pPr>
        <w:ind w:left="1440" w:hanging="360"/>
      </w:pPr>
      <w:rPr>
        <w:rFonts w:ascii="Times New Roman" w:eastAsia="SimSun" w:hAnsi="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cs="Times New Roman" w:hint="default"/>
        <w:b/>
        <w:i w:val="0"/>
        <w:sz w:val="22"/>
      </w:rPr>
    </w:lvl>
    <w:lvl w:ilvl="1">
      <w:start w:val="1"/>
      <w:numFmt w:val="decimal"/>
      <w:pStyle w:val="3H1"/>
      <w:lvlText w:val="F.%1.%2"/>
      <w:lvlJc w:val="left"/>
      <w:pPr>
        <w:tabs>
          <w:tab w:val="num" w:pos="794"/>
        </w:tabs>
        <w:ind w:left="0" w:firstLine="0"/>
      </w:pPr>
      <w:rPr>
        <w:rFonts w:ascii="Times New Roman Bold" w:hAnsi="Times New Roman Bold" w:cs="Times New Roman" w:hint="default"/>
        <w:b/>
        <w:i w:val="0"/>
        <w:sz w:val="20"/>
      </w:rPr>
    </w:lvl>
    <w:lvl w:ilvl="2">
      <w:start w:val="1"/>
      <w:numFmt w:val="decimal"/>
      <w:pStyle w:val="3H2"/>
      <w:lvlText w:val="F.%1.%2.%3"/>
      <w:lvlJc w:val="left"/>
      <w:pPr>
        <w:tabs>
          <w:tab w:val="num" w:pos="794"/>
        </w:tabs>
        <w:ind w:left="0" w:firstLine="0"/>
      </w:pPr>
      <w:rPr>
        <w:rFonts w:ascii="Times New Roman Bold" w:hAnsi="Times New Roman Bold" w:cs="Times New Roman" w:hint="default"/>
        <w:b/>
        <w:i w:val="0"/>
        <w:sz w:val="20"/>
      </w:rPr>
    </w:lvl>
    <w:lvl w:ilvl="3">
      <w:start w:val="1"/>
      <w:numFmt w:val="decimal"/>
      <w:pStyle w:val="3H3"/>
      <w:lvlText w:val="F.%1.%2.%3.%4"/>
      <w:lvlJc w:val="left"/>
      <w:pPr>
        <w:tabs>
          <w:tab w:val="num" w:pos="794"/>
        </w:tabs>
        <w:ind w:left="0" w:firstLine="0"/>
      </w:pPr>
      <w:rPr>
        <w:rFonts w:ascii="Times New Roman Bold" w:hAnsi="Times New Roman Bold" w:cs="Times New Roman" w:hint="default"/>
        <w:b/>
        <w:i w:val="0"/>
        <w:sz w:val="20"/>
      </w:rPr>
    </w:lvl>
    <w:lvl w:ilvl="4">
      <w:start w:val="1"/>
      <w:numFmt w:val="decimal"/>
      <w:pStyle w:val="3H4"/>
      <w:lvlText w:val="F.%1.%2.%3.%4.%5"/>
      <w:lvlJc w:val="left"/>
      <w:pPr>
        <w:tabs>
          <w:tab w:val="num" w:pos="794"/>
        </w:tabs>
        <w:ind w:left="0" w:firstLine="0"/>
      </w:pPr>
      <w:rPr>
        <w:rFonts w:ascii="Times New Roman Bold" w:hAnsi="Times New Roman Bold" w:cs="Times New Roman"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cs="Times New Roman" w:hint="default"/>
        <w:b/>
        <w:i w:val="0"/>
      </w:rPr>
    </w:lvl>
    <w:lvl w:ilvl="6">
      <w:start w:val="1"/>
      <w:numFmt w:val="decimal"/>
      <w:lvlText w:val="F.%1.%2.%3.%4.%5.%6.%7"/>
      <w:lvlJc w:val="left"/>
      <w:pPr>
        <w:tabs>
          <w:tab w:val="num" w:pos="794"/>
        </w:tabs>
        <w:ind w:left="0" w:firstLine="0"/>
      </w:pPr>
      <w:rPr>
        <w:rFonts w:ascii="Times New Roman Bold" w:hAnsi="Times New Roman Bold" w:cs="Times New Roman" w:hint="default"/>
        <w:b/>
        <w:i w:val="0"/>
        <w:sz w:val="20"/>
      </w:rPr>
    </w:lvl>
    <w:lvl w:ilvl="7">
      <w:start w:val="1"/>
      <w:numFmt w:val="decimal"/>
      <w:lvlText w:val="F.%1.%2.%3.%4.%5.%6.%7.%8"/>
      <w:lvlJc w:val="left"/>
      <w:pPr>
        <w:tabs>
          <w:tab w:val="num" w:pos="794"/>
        </w:tabs>
        <w:ind w:left="0" w:firstLine="0"/>
      </w:pPr>
      <w:rPr>
        <w:rFonts w:ascii="Times New Roman Bold" w:hAnsi="Times New Roman Bold" w:cs="Times New Roman" w:hint="default"/>
        <w:b/>
        <w:i w:val="0"/>
      </w:rPr>
    </w:lvl>
    <w:lvl w:ilvl="8">
      <w:start w:val="1"/>
      <w:numFmt w:val="decimal"/>
      <w:lvlText w:val="F.%1.%2.%3.%4.%5.%6.%7.%8.%9"/>
      <w:lvlJc w:val="left"/>
      <w:pPr>
        <w:tabs>
          <w:tab w:val="num" w:pos="794"/>
        </w:tabs>
        <w:ind w:left="0" w:firstLine="0"/>
      </w:pPr>
      <w:rPr>
        <w:rFonts w:ascii="Times New Roman Bold" w:hAnsi="Times New Roman Bold" w:cs="Times New Roman" w:hint="default"/>
        <w:b/>
        <w:i w:val="0"/>
        <w:sz w:val="20"/>
      </w:rPr>
    </w:lvl>
  </w:abstractNum>
  <w:abstractNum w:abstractNumId="56"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cs="Times New Roman" w:hint="default"/>
      </w:rPr>
    </w:lvl>
    <w:lvl w:ilvl="1" w:tplc="04070019">
      <w:start w:val="1"/>
      <w:numFmt w:val="bullet"/>
      <w:lvlText w:val="o"/>
      <w:lvlJc w:val="left"/>
      <w:pPr>
        <w:tabs>
          <w:tab w:val="num" w:pos="1837"/>
        </w:tabs>
        <w:ind w:left="1837" w:hanging="360"/>
      </w:pPr>
      <w:rPr>
        <w:rFonts w:ascii="Courier New" w:hAnsi="Courier New" w:cs="Times New Roman" w:hint="default"/>
      </w:rPr>
    </w:lvl>
    <w:lvl w:ilvl="2" w:tplc="0407001B">
      <w:start w:val="1"/>
      <w:numFmt w:val="bullet"/>
      <w:lvlText w:val=""/>
      <w:lvlJc w:val="left"/>
      <w:pPr>
        <w:tabs>
          <w:tab w:val="num" w:pos="2557"/>
        </w:tabs>
        <w:ind w:left="2557" w:hanging="360"/>
      </w:pPr>
      <w:rPr>
        <w:rFonts w:ascii="Wingdings" w:hAnsi="Wingdings" w:hint="default"/>
      </w:rPr>
    </w:lvl>
    <w:lvl w:ilvl="3" w:tplc="0407000F">
      <w:start w:val="1"/>
      <w:numFmt w:val="bullet"/>
      <w:lvlText w:val=""/>
      <w:lvlJc w:val="left"/>
      <w:pPr>
        <w:tabs>
          <w:tab w:val="num" w:pos="3277"/>
        </w:tabs>
        <w:ind w:left="3277" w:hanging="360"/>
      </w:pPr>
      <w:rPr>
        <w:rFonts w:ascii="Symbol" w:hAnsi="Symbol" w:hint="default"/>
      </w:rPr>
    </w:lvl>
    <w:lvl w:ilvl="4" w:tplc="04070019">
      <w:start w:val="1"/>
      <w:numFmt w:val="bullet"/>
      <w:lvlText w:val="o"/>
      <w:lvlJc w:val="left"/>
      <w:pPr>
        <w:tabs>
          <w:tab w:val="num" w:pos="3997"/>
        </w:tabs>
        <w:ind w:left="3997" w:hanging="360"/>
      </w:pPr>
      <w:rPr>
        <w:rFonts w:ascii="Courier New" w:hAnsi="Courier New" w:cs="Times New Roman" w:hint="default"/>
      </w:rPr>
    </w:lvl>
    <w:lvl w:ilvl="5" w:tplc="0407001B">
      <w:start w:val="1"/>
      <w:numFmt w:val="bullet"/>
      <w:lvlText w:val=""/>
      <w:lvlJc w:val="left"/>
      <w:pPr>
        <w:tabs>
          <w:tab w:val="num" w:pos="4717"/>
        </w:tabs>
        <w:ind w:left="4717" w:hanging="360"/>
      </w:pPr>
      <w:rPr>
        <w:rFonts w:ascii="Wingdings" w:hAnsi="Wingdings" w:hint="default"/>
      </w:rPr>
    </w:lvl>
    <w:lvl w:ilvl="6" w:tplc="0407000F">
      <w:start w:val="1"/>
      <w:numFmt w:val="bullet"/>
      <w:lvlText w:val=""/>
      <w:lvlJc w:val="left"/>
      <w:pPr>
        <w:tabs>
          <w:tab w:val="num" w:pos="5437"/>
        </w:tabs>
        <w:ind w:left="5437" w:hanging="360"/>
      </w:pPr>
      <w:rPr>
        <w:rFonts w:ascii="Symbol" w:hAnsi="Symbol" w:hint="default"/>
      </w:rPr>
    </w:lvl>
    <w:lvl w:ilvl="7" w:tplc="04070019">
      <w:start w:val="1"/>
      <w:numFmt w:val="bullet"/>
      <w:lvlText w:val="o"/>
      <w:lvlJc w:val="left"/>
      <w:pPr>
        <w:tabs>
          <w:tab w:val="num" w:pos="6157"/>
        </w:tabs>
        <w:ind w:left="6157" w:hanging="360"/>
      </w:pPr>
      <w:rPr>
        <w:rFonts w:ascii="Courier New" w:hAnsi="Courier New" w:cs="Times New Roman" w:hint="default"/>
      </w:rPr>
    </w:lvl>
    <w:lvl w:ilvl="8" w:tplc="0407001B">
      <w:start w:val="1"/>
      <w:numFmt w:val="bullet"/>
      <w:lvlText w:val=""/>
      <w:lvlJc w:val="left"/>
      <w:pPr>
        <w:tabs>
          <w:tab w:val="num" w:pos="6877"/>
        </w:tabs>
        <w:ind w:left="6877" w:hanging="360"/>
      </w:pPr>
      <w:rPr>
        <w:rFonts w:ascii="Wingdings" w:hAnsi="Wingdings" w:hint="default"/>
      </w:rPr>
    </w:lvl>
  </w:abstractNum>
  <w:abstractNum w:abstractNumId="57"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58" w15:restartNumberingAfterBreak="0">
    <w:nsid w:val="42091F9F"/>
    <w:multiLevelType w:val="hybridMultilevel"/>
    <w:tmpl w:val="877E9768"/>
    <w:lvl w:ilvl="0" w:tplc="FFFFFFFF">
      <w:start w:val="5"/>
      <w:numFmt w:val="bullet"/>
      <w:lvlText w:val="–"/>
      <w:lvlJc w:val="left"/>
      <w:pPr>
        <w:ind w:left="1440" w:hanging="360"/>
      </w:pPr>
      <w:rPr>
        <w:rFonts w:ascii="Times New Roman" w:eastAsia="Times New Roman" w:hAnsi="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9" w15:restartNumberingAfterBreak="0">
    <w:nsid w:val="42D23353"/>
    <w:multiLevelType w:val="hybridMultilevel"/>
    <w:tmpl w:val="C8C82D7C"/>
    <w:lvl w:ilvl="0" w:tplc="4D6EFB50">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0"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cs="Times New Roman" w:hint="default"/>
      </w:rPr>
    </w:lvl>
    <w:lvl w:ilvl="2" w:tplc="0407001B">
      <w:start w:val="1"/>
      <w:numFmt w:val="bullet"/>
      <w:lvlText w:val=""/>
      <w:lvlJc w:val="left"/>
      <w:pPr>
        <w:tabs>
          <w:tab w:val="num" w:pos="2160"/>
        </w:tabs>
        <w:ind w:left="2160" w:hanging="360"/>
      </w:pPr>
      <w:rPr>
        <w:rFonts w:ascii="Wingdings" w:hAnsi="Wingdings" w:hint="default"/>
      </w:rPr>
    </w:lvl>
    <w:lvl w:ilvl="3" w:tplc="0407000F">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cs="Times New Roman" w:hint="default"/>
      </w:rPr>
    </w:lvl>
    <w:lvl w:ilvl="5" w:tplc="0407001B">
      <w:start w:val="1"/>
      <w:numFmt w:val="bullet"/>
      <w:lvlText w:val=""/>
      <w:lvlJc w:val="left"/>
      <w:pPr>
        <w:tabs>
          <w:tab w:val="num" w:pos="4320"/>
        </w:tabs>
        <w:ind w:left="4320" w:hanging="360"/>
      </w:pPr>
      <w:rPr>
        <w:rFonts w:ascii="Wingdings" w:hAnsi="Wingdings" w:hint="default"/>
      </w:rPr>
    </w:lvl>
    <w:lvl w:ilvl="6" w:tplc="0407000F">
      <w:start w:val="1"/>
      <w:numFmt w:val="bullet"/>
      <w:lvlText w:val=""/>
      <w:lvlJc w:val="left"/>
      <w:pPr>
        <w:tabs>
          <w:tab w:val="num" w:pos="5040"/>
        </w:tabs>
        <w:ind w:left="5040" w:hanging="360"/>
      </w:pPr>
      <w:rPr>
        <w:rFonts w:ascii="Symbol" w:hAnsi="Symbol" w:hint="default"/>
      </w:rPr>
    </w:lvl>
    <w:lvl w:ilvl="7" w:tplc="04070019">
      <w:start w:val="1"/>
      <w:numFmt w:val="bullet"/>
      <w:lvlText w:val="o"/>
      <w:lvlJc w:val="left"/>
      <w:pPr>
        <w:tabs>
          <w:tab w:val="num" w:pos="5760"/>
        </w:tabs>
        <w:ind w:left="5760" w:hanging="360"/>
      </w:pPr>
      <w:rPr>
        <w:rFonts w:ascii="Courier New" w:hAnsi="Courier New" w:cs="Times New Roman" w:hint="default"/>
      </w:rPr>
    </w:lvl>
    <w:lvl w:ilvl="8" w:tplc="0407001B">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43247546"/>
    <w:multiLevelType w:val="multilevel"/>
    <w:tmpl w:val="8D30CB16"/>
    <w:numStyleLink w:val="1"/>
  </w:abstractNum>
  <w:abstractNum w:abstractNumId="62" w15:restartNumberingAfterBreak="0">
    <w:nsid w:val="43792DFB"/>
    <w:multiLevelType w:val="hybridMultilevel"/>
    <w:tmpl w:val="583AFCC0"/>
    <w:lvl w:ilvl="0" w:tplc="016011D4">
      <w:start w:val="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39204FD"/>
    <w:multiLevelType w:val="hybridMultilevel"/>
    <w:tmpl w:val="C07612E0"/>
    <w:lvl w:ilvl="0" w:tplc="016011D4">
      <w:start w:val="2"/>
      <w:numFmt w:val="bullet"/>
      <w:lvlText w:val="–"/>
      <w:lvlJc w:val="left"/>
      <w:pPr>
        <w:ind w:left="765" w:hanging="360"/>
      </w:pPr>
      <w:rPr>
        <w:rFonts w:ascii="Calibri" w:eastAsia="Calibri" w:hAnsi="Calibri" w:cs="Calibri" w:hint="default"/>
      </w:rPr>
    </w:lvl>
    <w:lvl w:ilvl="1" w:tplc="84CC2C8A">
      <w:start w:val="5"/>
      <w:numFmt w:val="bullet"/>
      <w:lvlText w:val="–"/>
      <w:lvlJc w:val="left"/>
      <w:pPr>
        <w:ind w:left="1485" w:hanging="360"/>
      </w:pPr>
      <w:rPr>
        <w:rFonts w:ascii="Times New Roman" w:eastAsia="Times New Roman" w:hAnsi="Times New Roman" w:hint="default"/>
        <w:lang w:val="en-GB"/>
      </w:rPr>
    </w:lvl>
    <w:lvl w:ilvl="2" w:tplc="84CC2C8A">
      <w:start w:val="5"/>
      <w:numFmt w:val="bullet"/>
      <w:lvlText w:val="–"/>
      <w:lvlJc w:val="left"/>
      <w:pPr>
        <w:ind w:left="2205" w:hanging="360"/>
      </w:pPr>
      <w:rPr>
        <w:rFonts w:ascii="Times New Roman" w:eastAsia="Times New Roman" w:hAnsi="Times New Roman" w:hint="default"/>
        <w:lang w:val="en-GB"/>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64" w15:restartNumberingAfterBreak="0">
    <w:nsid w:val="47C91D33"/>
    <w:multiLevelType w:val="hybridMultilevel"/>
    <w:tmpl w:val="9566E018"/>
    <w:lvl w:ilvl="0" w:tplc="529C7C2E">
      <w:numFmt w:val="bullet"/>
      <w:lvlText w:val="–"/>
      <w:lvlJc w:val="left"/>
      <w:pPr>
        <w:ind w:left="1575" w:hanging="360"/>
      </w:pPr>
      <w:rPr>
        <w:rFonts w:ascii="Cambria" w:eastAsiaTheme="minorEastAsia" w:hAnsi="Cambria" w:hint="default"/>
      </w:rPr>
    </w:lvl>
    <w:lvl w:ilvl="1" w:tplc="04090003" w:tentative="1">
      <w:start w:val="1"/>
      <w:numFmt w:val="bullet"/>
      <w:lvlText w:val="o"/>
      <w:lvlJc w:val="left"/>
      <w:pPr>
        <w:ind w:left="2295" w:hanging="360"/>
      </w:pPr>
      <w:rPr>
        <w:rFonts w:ascii="Courier New" w:hAnsi="Courier New" w:hint="default"/>
      </w:rPr>
    </w:lvl>
    <w:lvl w:ilvl="2" w:tplc="04090005" w:tentative="1">
      <w:start w:val="1"/>
      <w:numFmt w:val="bullet"/>
      <w:lvlText w:val=""/>
      <w:lvlJc w:val="left"/>
      <w:pPr>
        <w:ind w:left="3015" w:hanging="360"/>
      </w:pPr>
      <w:rPr>
        <w:rFonts w:ascii="Wingdings" w:hAnsi="Wingdings" w:hint="default"/>
      </w:rPr>
    </w:lvl>
    <w:lvl w:ilvl="3" w:tplc="04090001" w:tentative="1">
      <w:start w:val="1"/>
      <w:numFmt w:val="bullet"/>
      <w:lvlText w:val=""/>
      <w:lvlJc w:val="left"/>
      <w:pPr>
        <w:ind w:left="3735" w:hanging="360"/>
      </w:pPr>
      <w:rPr>
        <w:rFonts w:ascii="Symbol" w:hAnsi="Symbol" w:hint="default"/>
      </w:rPr>
    </w:lvl>
    <w:lvl w:ilvl="4" w:tplc="04090003" w:tentative="1">
      <w:start w:val="1"/>
      <w:numFmt w:val="bullet"/>
      <w:lvlText w:val="o"/>
      <w:lvlJc w:val="left"/>
      <w:pPr>
        <w:ind w:left="4455" w:hanging="360"/>
      </w:pPr>
      <w:rPr>
        <w:rFonts w:ascii="Courier New" w:hAnsi="Courier New" w:hint="default"/>
      </w:rPr>
    </w:lvl>
    <w:lvl w:ilvl="5" w:tplc="04090005" w:tentative="1">
      <w:start w:val="1"/>
      <w:numFmt w:val="bullet"/>
      <w:lvlText w:val=""/>
      <w:lvlJc w:val="left"/>
      <w:pPr>
        <w:ind w:left="5175" w:hanging="360"/>
      </w:pPr>
      <w:rPr>
        <w:rFonts w:ascii="Wingdings" w:hAnsi="Wingdings" w:hint="default"/>
      </w:rPr>
    </w:lvl>
    <w:lvl w:ilvl="6" w:tplc="04090001" w:tentative="1">
      <w:start w:val="1"/>
      <w:numFmt w:val="bullet"/>
      <w:lvlText w:val=""/>
      <w:lvlJc w:val="left"/>
      <w:pPr>
        <w:ind w:left="5895" w:hanging="360"/>
      </w:pPr>
      <w:rPr>
        <w:rFonts w:ascii="Symbol" w:hAnsi="Symbol" w:hint="default"/>
      </w:rPr>
    </w:lvl>
    <w:lvl w:ilvl="7" w:tplc="04090003" w:tentative="1">
      <w:start w:val="1"/>
      <w:numFmt w:val="bullet"/>
      <w:lvlText w:val="o"/>
      <w:lvlJc w:val="left"/>
      <w:pPr>
        <w:ind w:left="6615" w:hanging="360"/>
      </w:pPr>
      <w:rPr>
        <w:rFonts w:ascii="Courier New" w:hAnsi="Courier New" w:hint="default"/>
      </w:rPr>
    </w:lvl>
    <w:lvl w:ilvl="8" w:tplc="04090005" w:tentative="1">
      <w:start w:val="1"/>
      <w:numFmt w:val="bullet"/>
      <w:lvlText w:val=""/>
      <w:lvlJc w:val="left"/>
      <w:pPr>
        <w:ind w:left="7335" w:hanging="360"/>
      </w:pPr>
      <w:rPr>
        <w:rFonts w:ascii="Wingdings" w:hAnsi="Wingdings" w:hint="default"/>
      </w:rPr>
    </w:lvl>
  </w:abstractNum>
  <w:abstractNum w:abstractNumId="65" w15:restartNumberingAfterBreak="0">
    <w:nsid w:val="4A5E35B0"/>
    <w:multiLevelType w:val="hybridMultilevel"/>
    <w:tmpl w:val="E44E0FD8"/>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B0133BF"/>
    <w:multiLevelType w:val="hybridMultilevel"/>
    <w:tmpl w:val="7E8C54E2"/>
    <w:lvl w:ilvl="0" w:tplc="AD041074">
      <w:start w:val="1"/>
      <w:numFmt w:val="bullet"/>
      <w:lvlText w:val="-"/>
      <w:lvlJc w:val="left"/>
      <w:pPr>
        <w:ind w:left="704" w:hanging="360"/>
      </w:pPr>
      <w:rPr>
        <w:rFonts w:ascii="Times New Roman" w:eastAsia="MS Mincho" w:hAnsi="Times New Roman" w:cs="Times New Roman" w:hint="default"/>
      </w:rPr>
    </w:lvl>
    <w:lvl w:ilvl="1" w:tplc="04090003">
      <w:start w:val="1"/>
      <w:numFmt w:val="bullet"/>
      <w:lvlText w:val="o"/>
      <w:lvlJc w:val="left"/>
      <w:pPr>
        <w:ind w:left="1424" w:hanging="360"/>
      </w:pPr>
      <w:rPr>
        <w:rFonts w:ascii="Courier New" w:hAnsi="Courier New" w:cs="Courier New" w:hint="default"/>
      </w:rPr>
    </w:lvl>
    <w:lvl w:ilvl="2" w:tplc="04090005" w:tentative="1">
      <w:start w:val="1"/>
      <w:numFmt w:val="bullet"/>
      <w:lvlText w:val=""/>
      <w:lvlJc w:val="left"/>
      <w:pPr>
        <w:ind w:left="2144" w:hanging="360"/>
      </w:pPr>
      <w:rPr>
        <w:rFonts w:ascii="Wingdings" w:hAnsi="Wingdings" w:hint="default"/>
      </w:rPr>
    </w:lvl>
    <w:lvl w:ilvl="3" w:tplc="04090001" w:tentative="1">
      <w:start w:val="1"/>
      <w:numFmt w:val="bullet"/>
      <w:lvlText w:val=""/>
      <w:lvlJc w:val="left"/>
      <w:pPr>
        <w:ind w:left="2864" w:hanging="360"/>
      </w:pPr>
      <w:rPr>
        <w:rFonts w:ascii="Symbol" w:hAnsi="Symbol" w:hint="default"/>
      </w:rPr>
    </w:lvl>
    <w:lvl w:ilvl="4" w:tplc="04090003" w:tentative="1">
      <w:start w:val="1"/>
      <w:numFmt w:val="bullet"/>
      <w:lvlText w:val="o"/>
      <w:lvlJc w:val="left"/>
      <w:pPr>
        <w:ind w:left="3584" w:hanging="360"/>
      </w:pPr>
      <w:rPr>
        <w:rFonts w:ascii="Courier New" w:hAnsi="Courier New" w:cs="Courier New" w:hint="default"/>
      </w:rPr>
    </w:lvl>
    <w:lvl w:ilvl="5" w:tplc="04090005" w:tentative="1">
      <w:start w:val="1"/>
      <w:numFmt w:val="bullet"/>
      <w:lvlText w:val=""/>
      <w:lvlJc w:val="left"/>
      <w:pPr>
        <w:ind w:left="4304" w:hanging="360"/>
      </w:pPr>
      <w:rPr>
        <w:rFonts w:ascii="Wingdings" w:hAnsi="Wingdings" w:hint="default"/>
      </w:rPr>
    </w:lvl>
    <w:lvl w:ilvl="6" w:tplc="04090001" w:tentative="1">
      <w:start w:val="1"/>
      <w:numFmt w:val="bullet"/>
      <w:lvlText w:val=""/>
      <w:lvlJc w:val="left"/>
      <w:pPr>
        <w:ind w:left="5024" w:hanging="360"/>
      </w:pPr>
      <w:rPr>
        <w:rFonts w:ascii="Symbol" w:hAnsi="Symbol" w:hint="default"/>
      </w:rPr>
    </w:lvl>
    <w:lvl w:ilvl="7" w:tplc="04090003" w:tentative="1">
      <w:start w:val="1"/>
      <w:numFmt w:val="bullet"/>
      <w:lvlText w:val="o"/>
      <w:lvlJc w:val="left"/>
      <w:pPr>
        <w:ind w:left="5744" w:hanging="360"/>
      </w:pPr>
      <w:rPr>
        <w:rFonts w:ascii="Courier New" w:hAnsi="Courier New" w:cs="Courier New" w:hint="default"/>
      </w:rPr>
    </w:lvl>
    <w:lvl w:ilvl="8" w:tplc="04090005" w:tentative="1">
      <w:start w:val="1"/>
      <w:numFmt w:val="bullet"/>
      <w:lvlText w:val=""/>
      <w:lvlJc w:val="left"/>
      <w:pPr>
        <w:ind w:left="6464" w:hanging="360"/>
      </w:pPr>
      <w:rPr>
        <w:rFonts w:ascii="Wingdings" w:hAnsi="Wingdings" w:hint="default"/>
      </w:rPr>
    </w:lvl>
  </w:abstractNum>
  <w:abstractNum w:abstractNumId="67" w15:restartNumberingAfterBreak="0">
    <w:nsid w:val="4B1A753C"/>
    <w:multiLevelType w:val="hybridMultilevel"/>
    <w:tmpl w:val="A8BA6784"/>
    <w:lvl w:ilvl="0" w:tplc="FFFFFFFF">
      <w:start w:val="5"/>
      <w:numFmt w:val="bullet"/>
      <w:lvlText w:val="–"/>
      <w:lvlJc w:val="left"/>
      <w:pPr>
        <w:ind w:left="1440" w:hanging="360"/>
      </w:pPr>
      <w:rPr>
        <w:rFonts w:ascii="Times New Roman" w:eastAsia="Times New Roman" w:hAnsi="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8" w15:restartNumberingAfterBreak="0">
    <w:nsid w:val="4CB57527"/>
    <w:multiLevelType w:val="hybridMultilevel"/>
    <w:tmpl w:val="3F2CF670"/>
    <w:lvl w:ilvl="0" w:tplc="01D6BD14">
      <w:start w:val="1"/>
      <w:numFmt w:val="bullet"/>
      <w:lvlText w:val="–"/>
      <w:lvlJc w:val="left"/>
      <w:pPr>
        <w:ind w:left="360" w:hanging="360"/>
      </w:pPr>
      <w:rPr>
        <w:rFonts w:ascii="Times New Roman" w:eastAsia="Malgun Gothic"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4E037CE7"/>
    <w:multiLevelType w:val="hybridMultilevel"/>
    <w:tmpl w:val="E6088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E490511"/>
    <w:multiLevelType w:val="hybridMultilevel"/>
    <w:tmpl w:val="7E449E4C"/>
    <w:lvl w:ilvl="0" w:tplc="0409000F">
      <w:start w:val="1"/>
      <w:numFmt w:val="decimal"/>
      <w:lvlText w:val="%1."/>
      <w:lvlJc w:val="left"/>
      <w:pPr>
        <w:ind w:left="720" w:hanging="360"/>
      </w:pPr>
      <w:rPr>
        <w:rFonts w:cs="Times New Roman"/>
      </w:rPr>
    </w:lvl>
    <w:lvl w:ilvl="1" w:tplc="59AEBF4C">
      <w:numFmt w:val="bullet"/>
      <w:lvlText w:val="–"/>
      <w:lvlJc w:val="left"/>
      <w:pPr>
        <w:ind w:left="1440" w:hanging="360"/>
      </w:pPr>
      <w:rPr>
        <w:rFonts w:ascii="Times New Roman" w:eastAsia="SimSun" w:hAnsi="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1" w15:restartNumberingAfterBreak="0">
    <w:nsid w:val="4F6C3B10"/>
    <w:multiLevelType w:val="hybridMultilevel"/>
    <w:tmpl w:val="256E6A52"/>
    <w:lvl w:ilvl="0" w:tplc="C6123B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73"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start w:val="1"/>
      <w:numFmt w:val="lowerLetter"/>
      <w:lvlText w:val="%2."/>
      <w:lvlJc w:val="left"/>
      <w:pPr>
        <w:tabs>
          <w:tab w:val="num" w:pos="1080"/>
        </w:tabs>
        <w:ind w:left="1080" w:hanging="360"/>
      </w:pPr>
      <w:rPr>
        <w:rFonts w:cs="Times New Roman"/>
      </w:rPr>
    </w:lvl>
    <w:lvl w:ilvl="2" w:tplc="04090005">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start w:val="1"/>
      <w:numFmt w:val="lowerLetter"/>
      <w:lvlText w:val="%5."/>
      <w:lvlJc w:val="left"/>
      <w:pPr>
        <w:tabs>
          <w:tab w:val="num" w:pos="3240"/>
        </w:tabs>
        <w:ind w:left="3240" w:hanging="360"/>
      </w:pPr>
      <w:rPr>
        <w:rFonts w:cs="Times New Roman"/>
      </w:rPr>
    </w:lvl>
    <w:lvl w:ilvl="5" w:tplc="04090005">
      <w:start w:val="1"/>
      <w:numFmt w:val="lowerRoman"/>
      <w:lvlText w:val="%6."/>
      <w:lvlJc w:val="right"/>
      <w:pPr>
        <w:tabs>
          <w:tab w:val="num" w:pos="3960"/>
        </w:tabs>
        <w:ind w:left="3960" w:hanging="180"/>
      </w:pPr>
      <w:rPr>
        <w:rFonts w:cs="Times New Roman"/>
      </w:rPr>
    </w:lvl>
    <w:lvl w:ilvl="6" w:tplc="04090001">
      <w:start w:val="1"/>
      <w:numFmt w:val="decimal"/>
      <w:lvlText w:val="%7."/>
      <w:lvlJc w:val="left"/>
      <w:pPr>
        <w:tabs>
          <w:tab w:val="num" w:pos="4680"/>
        </w:tabs>
        <w:ind w:left="4680" w:hanging="360"/>
      </w:pPr>
      <w:rPr>
        <w:rFonts w:cs="Times New Roman"/>
      </w:rPr>
    </w:lvl>
    <w:lvl w:ilvl="7" w:tplc="04090003">
      <w:start w:val="1"/>
      <w:numFmt w:val="lowerLetter"/>
      <w:lvlText w:val="%8."/>
      <w:lvlJc w:val="left"/>
      <w:pPr>
        <w:tabs>
          <w:tab w:val="num" w:pos="5400"/>
        </w:tabs>
        <w:ind w:left="5400" w:hanging="360"/>
      </w:pPr>
      <w:rPr>
        <w:rFonts w:cs="Times New Roman"/>
      </w:rPr>
    </w:lvl>
    <w:lvl w:ilvl="8" w:tplc="04090005">
      <w:start w:val="1"/>
      <w:numFmt w:val="lowerRoman"/>
      <w:lvlText w:val="%9."/>
      <w:lvlJc w:val="right"/>
      <w:pPr>
        <w:tabs>
          <w:tab w:val="num" w:pos="6120"/>
        </w:tabs>
        <w:ind w:left="6120" w:hanging="180"/>
      </w:pPr>
      <w:rPr>
        <w:rFonts w:cs="Times New Roman"/>
      </w:rPr>
    </w:lvl>
  </w:abstractNum>
  <w:abstractNum w:abstractNumId="74"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54230073"/>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6" w15:restartNumberingAfterBreak="0">
    <w:nsid w:val="548F2AC4"/>
    <w:multiLevelType w:val="hybridMultilevel"/>
    <w:tmpl w:val="C7384B50"/>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04090011">
      <w:start w:val="1"/>
      <w:numFmt w:val="decimal"/>
      <w:lvlText w:val="%3)"/>
      <w:lvlJc w:val="left"/>
      <w:pPr>
        <w:ind w:left="2340" w:hanging="36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7" w15:restartNumberingAfterBreak="0">
    <w:nsid w:val="55764D5B"/>
    <w:multiLevelType w:val="hybridMultilevel"/>
    <w:tmpl w:val="62D023D4"/>
    <w:lvl w:ilvl="0" w:tplc="7298C9F6">
      <w:numFmt w:val="bullet"/>
      <w:lvlText w:val="-"/>
      <w:lvlJc w:val="left"/>
      <w:pPr>
        <w:ind w:left="720" w:hanging="360"/>
      </w:pPr>
      <w:rPr>
        <w:rFonts w:ascii="Cambria" w:eastAsiaTheme="minorEastAsia"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593300E"/>
    <w:multiLevelType w:val="hybridMultilevel"/>
    <w:tmpl w:val="98466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6530945"/>
    <w:multiLevelType w:val="hybridMultilevel"/>
    <w:tmpl w:val="B9F0ADE6"/>
    <w:lvl w:ilvl="0" w:tplc="FFFFFFFF">
      <w:start w:val="5"/>
      <w:numFmt w:val="bullet"/>
      <w:lvlText w:val="–"/>
      <w:lvlJc w:val="left"/>
      <w:pPr>
        <w:ind w:left="1485" w:hanging="360"/>
      </w:pPr>
      <w:rPr>
        <w:rFonts w:ascii="Times New Roman" w:eastAsia="Times New Roman" w:hAnsi="Times New Roman" w:hint="default"/>
      </w:rPr>
    </w:lvl>
    <w:lvl w:ilvl="1" w:tplc="08090003" w:tentative="1">
      <w:start w:val="1"/>
      <w:numFmt w:val="bullet"/>
      <w:lvlText w:val="o"/>
      <w:lvlJc w:val="left"/>
      <w:pPr>
        <w:ind w:left="2205" w:hanging="360"/>
      </w:pPr>
      <w:rPr>
        <w:rFonts w:ascii="Courier New" w:hAnsi="Courier New" w:cs="Courier New" w:hint="default"/>
      </w:rPr>
    </w:lvl>
    <w:lvl w:ilvl="2" w:tplc="08090005" w:tentative="1">
      <w:start w:val="1"/>
      <w:numFmt w:val="bullet"/>
      <w:lvlText w:val=""/>
      <w:lvlJc w:val="left"/>
      <w:pPr>
        <w:ind w:left="2925" w:hanging="360"/>
      </w:pPr>
      <w:rPr>
        <w:rFonts w:ascii="Wingdings" w:hAnsi="Wingdings" w:hint="default"/>
      </w:rPr>
    </w:lvl>
    <w:lvl w:ilvl="3" w:tplc="08090001" w:tentative="1">
      <w:start w:val="1"/>
      <w:numFmt w:val="bullet"/>
      <w:lvlText w:val=""/>
      <w:lvlJc w:val="left"/>
      <w:pPr>
        <w:ind w:left="3645" w:hanging="360"/>
      </w:pPr>
      <w:rPr>
        <w:rFonts w:ascii="Symbol" w:hAnsi="Symbol" w:hint="default"/>
      </w:rPr>
    </w:lvl>
    <w:lvl w:ilvl="4" w:tplc="08090003" w:tentative="1">
      <w:start w:val="1"/>
      <w:numFmt w:val="bullet"/>
      <w:lvlText w:val="o"/>
      <w:lvlJc w:val="left"/>
      <w:pPr>
        <w:ind w:left="4365" w:hanging="360"/>
      </w:pPr>
      <w:rPr>
        <w:rFonts w:ascii="Courier New" w:hAnsi="Courier New" w:cs="Courier New" w:hint="default"/>
      </w:rPr>
    </w:lvl>
    <w:lvl w:ilvl="5" w:tplc="08090005" w:tentative="1">
      <w:start w:val="1"/>
      <w:numFmt w:val="bullet"/>
      <w:lvlText w:val=""/>
      <w:lvlJc w:val="left"/>
      <w:pPr>
        <w:ind w:left="5085" w:hanging="360"/>
      </w:pPr>
      <w:rPr>
        <w:rFonts w:ascii="Wingdings" w:hAnsi="Wingdings" w:hint="default"/>
      </w:rPr>
    </w:lvl>
    <w:lvl w:ilvl="6" w:tplc="08090001" w:tentative="1">
      <w:start w:val="1"/>
      <w:numFmt w:val="bullet"/>
      <w:lvlText w:val=""/>
      <w:lvlJc w:val="left"/>
      <w:pPr>
        <w:ind w:left="5805" w:hanging="360"/>
      </w:pPr>
      <w:rPr>
        <w:rFonts w:ascii="Symbol" w:hAnsi="Symbol" w:hint="default"/>
      </w:rPr>
    </w:lvl>
    <w:lvl w:ilvl="7" w:tplc="08090003" w:tentative="1">
      <w:start w:val="1"/>
      <w:numFmt w:val="bullet"/>
      <w:lvlText w:val="o"/>
      <w:lvlJc w:val="left"/>
      <w:pPr>
        <w:ind w:left="6525" w:hanging="360"/>
      </w:pPr>
      <w:rPr>
        <w:rFonts w:ascii="Courier New" w:hAnsi="Courier New" w:cs="Courier New" w:hint="default"/>
      </w:rPr>
    </w:lvl>
    <w:lvl w:ilvl="8" w:tplc="08090005" w:tentative="1">
      <w:start w:val="1"/>
      <w:numFmt w:val="bullet"/>
      <w:lvlText w:val=""/>
      <w:lvlJc w:val="left"/>
      <w:pPr>
        <w:ind w:left="7245" w:hanging="360"/>
      </w:pPr>
      <w:rPr>
        <w:rFonts w:ascii="Wingdings" w:hAnsi="Wingdings" w:hint="default"/>
      </w:rPr>
    </w:lvl>
  </w:abstractNum>
  <w:abstractNum w:abstractNumId="80" w15:restartNumberingAfterBreak="0">
    <w:nsid w:val="566E75C3"/>
    <w:multiLevelType w:val="hybridMultilevel"/>
    <w:tmpl w:val="BC40942A"/>
    <w:lvl w:ilvl="0" w:tplc="CCE27728">
      <w:start w:val="1"/>
      <w:numFmt w:val="bullet"/>
      <w:lvlText w:val="–"/>
      <w:lvlJc w:val="left"/>
      <w:pPr>
        <w:ind w:left="720" w:hanging="360"/>
      </w:pPr>
      <w:rPr>
        <w:rFonts w:ascii="Courier New" w:hAnsi="Courier New" w:cs="Times New Roman" w:hint="default"/>
      </w:rPr>
    </w:lvl>
    <w:lvl w:ilvl="1" w:tplc="CCE27728">
      <w:start w:val="1"/>
      <w:numFmt w:val="bullet"/>
      <w:lvlText w:val="–"/>
      <w:lvlJc w:val="left"/>
      <w:pPr>
        <w:ind w:left="1440" w:hanging="360"/>
      </w:pPr>
      <w:rPr>
        <w:rFonts w:ascii="Courier New" w:hAnsi="Courier New" w:cs="Times New Roman" w:hint="default"/>
      </w:rPr>
    </w:lvl>
    <w:lvl w:ilvl="2" w:tplc="CCE27728">
      <w:start w:val="1"/>
      <w:numFmt w:val="bullet"/>
      <w:lvlText w:val="–"/>
      <w:lvlJc w:val="left"/>
      <w:pPr>
        <w:ind w:left="2160" w:hanging="360"/>
      </w:pPr>
      <w:rPr>
        <w:rFonts w:ascii="Courier New" w:hAnsi="Courier New" w:cs="Times New Roman"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1"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cs="Times New Roman" w:hint="default"/>
        <w:b/>
        <w:i w:val="0"/>
        <w:sz w:val="24"/>
      </w:rPr>
    </w:lvl>
    <w:lvl w:ilvl="1">
      <w:start w:val="1"/>
      <w:numFmt w:val="decimal"/>
      <w:lvlText w:val="%1.%2"/>
      <w:lvlJc w:val="left"/>
      <w:pPr>
        <w:tabs>
          <w:tab w:val="num" w:pos="794"/>
        </w:tabs>
        <w:ind w:left="0" w:firstLine="0"/>
      </w:pPr>
      <w:rPr>
        <w:rFonts w:ascii="Times New Roman" w:hAnsi="Times New Roman" w:cs="Times New Roman" w:hint="default"/>
        <w:b/>
        <w:i w:val="0"/>
        <w:sz w:val="20"/>
      </w:rPr>
    </w:lvl>
    <w:lvl w:ilvl="2">
      <w:start w:val="1"/>
      <w:numFmt w:val="decimal"/>
      <w:lvlText w:val="%1.%2.%3"/>
      <w:lvlJc w:val="left"/>
      <w:pPr>
        <w:tabs>
          <w:tab w:val="num" w:pos="794"/>
        </w:tabs>
        <w:ind w:left="0" w:firstLine="0"/>
      </w:pPr>
      <w:rPr>
        <w:rFonts w:ascii="Times New Roman" w:hAnsi="Times New Roman" w:cs="Times New Roman" w:hint="default"/>
        <w:b/>
        <w:i w:val="0"/>
        <w:sz w:val="20"/>
      </w:rPr>
    </w:lvl>
    <w:lvl w:ilvl="3">
      <w:start w:val="1"/>
      <w:numFmt w:val="decimal"/>
      <w:lvlText w:val="%1.%2.%3.%4"/>
      <w:lvlJc w:val="left"/>
      <w:pPr>
        <w:tabs>
          <w:tab w:val="num" w:pos="794"/>
        </w:tabs>
        <w:ind w:left="0" w:firstLine="0"/>
      </w:pPr>
      <w:rPr>
        <w:rFonts w:ascii="Times New Roman" w:hAnsi="Times New Roman" w:cs="Times New Roman" w:hint="default"/>
        <w:b/>
        <w:i w:val="0"/>
        <w:sz w:val="20"/>
      </w:rPr>
    </w:lvl>
    <w:lvl w:ilvl="4">
      <w:start w:val="1"/>
      <w:numFmt w:val="decimal"/>
      <w:lvlText w:val="%1.%2.%3.%4.%5"/>
      <w:lvlJc w:val="left"/>
      <w:pPr>
        <w:tabs>
          <w:tab w:val="num" w:pos="794"/>
        </w:tabs>
        <w:ind w:left="0" w:firstLine="0"/>
      </w:pPr>
      <w:rPr>
        <w:rFonts w:ascii="Times New Roman" w:hAnsi="Times New Roman" w:cs="Times New Roman" w:hint="default"/>
        <w:b/>
        <w:i w:val="0"/>
        <w:sz w:val="20"/>
      </w:rPr>
    </w:lvl>
    <w:lvl w:ilvl="5">
      <w:start w:val="1"/>
      <w:numFmt w:val="decimal"/>
      <w:lvlText w:val="%1.%2.%3.%4.%5.%6"/>
      <w:lvlJc w:val="left"/>
      <w:pPr>
        <w:tabs>
          <w:tab w:val="num" w:pos="794"/>
        </w:tabs>
        <w:ind w:left="0" w:firstLine="0"/>
      </w:pPr>
      <w:rPr>
        <w:rFonts w:ascii="Times New Roman" w:hAnsi="Times New Roman" w:cs="Times New Roman" w:hint="default"/>
        <w:b/>
        <w:i w:val="0"/>
      </w:rPr>
    </w:lvl>
    <w:lvl w:ilvl="6">
      <w:start w:val="1"/>
      <w:numFmt w:val="decimal"/>
      <w:lvlText w:val="%1.%2.%3.%4.%5.%6.%7"/>
      <w:lvlJc w:val="left"/>
      <w:pPr>
        <w:tabs>
          <w:tab w:val="num" w:pos="794"/>
        </w:tabs>
        <w:ind w:left="0" w:firstLine="0"/>
      </w:pPr>
      <w:rPr>
        <w:rFonts w:ascii="Times New Roman" w:hAnsi="Times New Roman" w:cs="Times New Roman" w:hint="default"/>
        <w:b/>
        <w:i w:val="0"/>
        <w:sz w:val="20"/>
      </w:rPr>
    </w:lvl>
    <w:lvl w:ilvl="7">
      <w:start w:val="1"/>
      <w:numFmt w:val="decimal"/>
      <w:lvlText w:val="%1.%2.%3.%4.%5.%6.%7.%8"/>
      <w:lvlJc w:val="left"/>
      <w:pPr>
        <w:tabs>
          <w:tab w:val="num" w:pos="794"/>
        </w:tabs>
        <w:ind w:left="0" w:firstLine="0"/>
      </w:pPr>
      <w:rPr>
        <w:rFonts w:ascii="Times New Roman" w:hAnsi="Times New Roman" w:cs="Times New Roman" w:hint="default"/>
        <w:b/>
        <w:i w:val="0"/>
      </w:rPr>
    </w:lvl>
    <w:lvl w:ilvl="8">
      <w:start w:val="1"/>
      <w:numFmt w:val="decimal"/>
      <w:lvlText w:val="%1.%2.%3.%4.%5.%6.%7.%8.%9"/>
      <w:lvlJc w:val="left"/>
      <w:pPr>
        <w:tabs>
          <w:tab w:val="num" w:pos="794"/>
        </w:tabs>
        <w:ind w:left="0" w:firstLine="0"/>
      </w:pPr>
      <w:rPr>
        <w:rFonts w:ascii="Times New Roman" w:hAnsi="Times New Roman" w:cs="Times New Roman" w:hint="default"/>
        <w:b/>
        <w:i w:val="0"/>
        <w:sz w:val="20"/>
      </w:rPr>
    </w:lvl>
  </w:abstractNum>
  <w:abstractNum w:abstractNumId="82" w15:restartNumberingAfterBreak="0">
    <w:nsid w:val="56DD2433"/>
    <w:multiLevelType w:val="hybridMultilevel"/>
    <w:tmpl w:val="4BEE6610"/>
    <w:lvl w:ilvl="0" w:tplc="4D6EFB50">
      <w:start w:val="1"/>
      <w:numFmt w:val="decimal"/>
      <w:lvlText w:val="%1."/>
      <w:lvlJc w:val="left"/>
      <w:pPr>
        <w:ind w:left="720" w:hanging="360"/>
      </w:pPr>
      <w:rPr>
        <w:rFonts w:cs="Times New Roman" w:hint="default"/>
      </w:rPr>
    </w:lvl>
    <w:lvl w:ilvl="1" w:tplc="84CC2C8A">
      <w:start w:val="5"/>
      <w:numFmt w:val="bullet"/>
      <w:lvlText w:val="–"/>
      <w:lvlJc w:val="left"/>
      <w:pPr>
        <w:ind w:left="1440" w:hanging="360"/>
      </w:pPr>
      <w:rPr>
        <w:rFonts w:ascii="Times New Roman" w:eastAsia="Times New Roman" w:hAnsi="Times New Roman" w:hint="default"/>
        <w:lang w:val="en-GB"/>
      </w:rPr>
    </w:lvl>
    <w:lvl w:ilvl="2" w:tplc="84CC2C8A">
      <w:start w:val="5"/>
      <w:numFmt w:val="bullet"/>
      <w:lvlText w:val="–"/>
      <w:lvlJc w:val="left"/>
      <w:pPr>
        <w:ind w:left="2160" w:hanging="180"/>
      </w:pPr>
      <w:rPr>
        <w:rFonts w:ascii="Times New Roman" w:eastAsia="Times New Roman" w:hAnsi="Times New Roman" w:hint="default"/>
        <w:lang w:val="en-GB"/>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3" w15:restartNumberingAfterBreak="0">
    <w:nsid w:val="58DF1E2C"/>
    <w:multiLevelType w:val="hybridMultilevel"/>
    <w:tmpl w:val="7E449E4C"/>
    <w:lvl w:ilvl="0" w:tplc="0409000F">
      <w:start w:val="1"/>
      <w:numFmt w:val="decimal"/>
      <w:lvlText w:val="%1."/>
      <w:lvlJc w:val="left"/>
      <w:pPr>
        <w:ind w:left="720" w:hanging="360"/>
      </w:pPr>
      <w:rPr>
        <w:rFonts w:cs="Times New Roman"/>
      </w:rPr>
    </w:lvl>
    <w:lvl w:ilvl="1" w:tplc="59AEBF4C">
      <w:numFmt w:val="bullet"/>
      <w:lvlText w:val="–"/>
      <w:lvlJc w:val="left"/>
      <w:pPr>
        <w:ind w:left="1440" w:hanging="360"/>
      </w:pPr>
      <w:rPr>
        <w:rFonts w:ascii="Times New Roman" w:eastAsia="SimSun" w:hAnsi="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4" w15:restartNumberingAfterBreak="0">
    <w:nsid w:val="5969687F"/>
    <w:multiLevelType w:val="hybridMultilevel"/>
    <w:tmpl w:val="5BA892BA"/>
    <w:lvl w:ilvl="0" w:tplc="01D6BD14">
      <w:start w:val="1"/>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97B0721"/>
    <w:multiLevelType w:val="hybridMultilevel"/>
    <w:tmpl w:val="65C01752"/>
    <w:lvl w:ilvl="0" w:tplc="0409000F">
      <w:start w:val="1"/>
      <w:numFmt w:val="decimal"/>
      <w:lvlText w:val="%1."/>
      <w:lvlJc w:val="left"/>
      <w:pPr>
        <w:ind w:left="720" w:hanging="360"/>
      </w:pPr>
      <w:rPr>
        <w:rFonts w:cs="Times New Roman"/>
      </w:rPr>
    </w:lvl>
    <w:lvl w:ilvl="1" w:tplc="10090019">
      <w:start w:val="1"/>
      <w:numFmt w:val="lowerLetter"/>
      <w:lvlText w:val="%2."/>
      <w:lvlJc w:val="left"/>
      <w:pPr>
        <w:ind w:left="1440" w:hanging="360"/>
      </w:pPr>
      <w:rPr>
        <w:rFonts w:cs="Times New Roman"/>
      </w:rPr>
    </w:lvl>
    <w:lvl w:ilvl="2" w:tplc="1009001B">
      <w:start w:val="1"/>
      <w:numFmt w:val="lowerRoman"/>
      <w:lvlText w:val="%3."/>
      <w:lvlJc w:val="right"/>
      <w:pPr>
        <w:ind w:left="2160" w:hanging="180"/>
      </w:pPr>
      <w:rPr>
        <w:rFonts w:cs="Times New Roman"/>
      </w:rPr>
    </w:lvl>
    <w:lvl w:ilvl="3" w:tplc="1009000F">
      <w:start w:val="1"/>
      <w:numFmt w:val="decimal"/>
      <w:lvlText w:val="%4."/>
      <w:lvlJc w:val="left"/>
      <w:pPr>
        <w:ind w:left="2880" w:hanging="360"/>
      </w:pPr>
      <w:rPr>
        <w:rFonts w:cs="Times New Roman"/>
      </w:rPr>
    </w:lvl>
    <w:lvl w:ilvl="4" w:tplc="10090019">
      <w:start w:val="1"/>
      <w:numFmt w:val="lowerLetter"/>
      <w:lvlText w:val="%5."/>
      <w:lvlJc w:val="left"/>
      <w:pPr>
        <w:ind w:left="3600" w:hanging="360"/>
      </w:pPr>
      <w:rPr>
        <w:rFonts w:cs="Times New Roman"/>
      </w:rPr>
    </w:lvl>
    <w:lvl w:ilvl="5" w:tplc="1009001B">
      <w:start w:val="1"/>
      <w:numFmt w:val="lowerRoman"/>
      <w:lvlText w:val="%6."/>
      <w:lvlJc w:val="right"/>
      <w:pPr>
        <w:ind w:left="4320" w:hanging="180"/>
      </w:pPr>
      <w:rPr>
        <w:rFonts w:cs="Times New Roman"/>
      </w:rPr>
    </w:lvl>
    <w:lvl w:ilvl="6" w:tplc="1009000F">
      <w:start w:val="1"/>
      <w:numFmt w:val="decimal"/>
      <w:lvlText w:val="%7."/>
      <w:lvlJc w:val="left"/>
      <w:pPr>
        <w:ind w:left="5040" w:hanging="360"/>
      </w:pPr>
      <w:rPr>
        <w:rFonts w:cs="Times New Roman"/>
      </w:rPr>
    </w:lvl>
    <w:lvl w:ilvl="7" w:tplc="10090019">
      <w:start w:val="1"/>
      <w:numFmt w:val="lowerLetter"/>
      <w:lvlText w:val="%8."/>
      <w:lvlJc w:val="left"/>
      <w:pPr>
        <w:ind w:left="5760" w:hanging="360"/>
      </w:pPr>
      <w:rPr>
        <w:rFonts w:cs="Times New Roman"/>
      </w:rPr>
    </w:lvl>
    <w:lvl w:ilvl="8" w:tplc="1009001B">
      <w:start w:val="1"/>
      <w:numFmt w:val="lowerRoman"/>
      <w:lvlText w:val="%9."/>
      <w:lvlJc w:val="right"/>
      <w:pPr>
        <w:ind w:left="6480" w:hanging="180"/>
      </w:pPr>
      <w:rPr>
        <w:rFonts w:cs="Times New Roman"/>
      </w:rPr>
    </w:lvl>
  </w:abstractNum>
  <w:abstractNum w:abstractNumId="86"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start w:val="1"/>
      <w:numFmt w:val="lowerLetter"/>
      <w:lvlText w:val="%2."/>
      <w:lvlJc w:val="left"/>
      <w:pPr>
        <w:ind w:left="1440" w:hanging="360"/>
      </w:pPr>
    </w:lvl>
    <w:lvl w:ilvl="2" w:tplc="2BE41B2C">
      <w:start w:val="1"/>
      <w:numFmt w:val="lowerRoman"/>
      <w:lvlText w:val="%3."/>
      <w:lvlJc w:val="right"/>
      <w:pPr>
        <w:ind w:left="2160" w:hanging="180"/>
      </w:pPr>
    </w:lvl>
    <w:lvl w:ilvl="3" w:tplc="CCF68504">
      <w:start w:val="1"/>
      <w:numFmt w:val="decimal"/>
      <w:lvlText w:val="%4."/>
      <w:lvlJc w:val="left"/>
      <w:pPr>
        <w:ind w:left="2880" w:hanging="360"/>
      </w:pPr>
    </w:lvl>
    <w:lvl w:ilvl="4" w:tplc="7044670C">
      <w:start w:val="1"/>
      <w:numFmt w:val="lowerLetter"/>
      <w:lvlText w:val="%5."/>
      <w:lvlJc w:val="left"/>
      <w:pPr>
        <w:ind w:left="3600" w:hanging="360"/>
      </w:pPr>
    </w:lvl>
    <w:lvl w:ilvl="5" w:tplc="92180FBC">
      <w:start w:val="1"/>
      <w:numFmt w:val="lowerRoman"/>
      <w:lvlText w:val="%6."/>
      <w:lvlJc w:val="right"/>
      <w:pPr>
        <w:ind w:left="4320" w:hanging="180"/>
      </w:pPr>
    </w:lvl>
    <w:lvl w:ilvl="6" w:tplc="1D2A2564">
      <w:start w:val="1"/>
      <w:numFmt w:val="decimal"/>
      <w:lvlText w:val="%7."/>
      <w:lvlJc w:val="left"/>
      <w:pPr>
        <w:ind w:left="5040" w:hanging="360"/>
      </w:pPr>
    </w:lvl>
    <w:lvl w:ilvl="7" w:tplc="CAB03DEA">
      <w:start w:val="1"/>
      <w:numFmt w:val="lowerLetter"/>
      <w:lvlText w:val="%8."/>
      <w:lvlJc w:val="left"/>
      <w:pPr>
        <w:ind w:left="5760" w:hanging="360"/>
      </w:pPr>
    </w:lvl>
    <w:lvl w:ilvl="8" w:tplc="C9705E06">
      <w:start w:val="1"/>
      <w:numFmt w:val="lowerRoman"/>
      <w:lvlText w:val="%9."/>
      <w:lvlJc w:val="right"/>
      <w:pPr>
        <w:ind w:left="6480" w:hanging="180"/>
      </w:pPr>
    </w:lvl>
  </w:abstractNum>
  <w:abstractNum w:abstractNumId="87" w15:restartNumberingAfterBreak="0">
    <w:nsid w:val="5EF06183"/>
    <w:multiLevelType w:val="multilevel"/>
    <w:tmpl w:val="0BC292D8"/>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990"/>
        </w:tabs>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88" w15:restartNumberingAfterBreak="0">
    <w:nsid w:val="5EF70699"/>
    <w:multiLevelType w:val="hybridMultilevel"/>
    <w:tmpl w:val="EA30F108"/>
    <w:lvl w:ilvl="0" w:tplc="84CC2C8A">
      <w:start w:val="5"/>
      <w:numFmt w:val="bullet"/>
      <w:lvlText w:val="–"/>
      <w:lvlJc w:val="left"/>
      <w:pPr>
        <w:tabs>
          <w:tab w:val="num" w:pos="390"/>
        </w:tabs>
        <w:ind w:left="390" w:hanging="390"/>
      </w:pPr>
      <w:rPr>
        <w:rFonts w:ascii="Times New Roman" w:eastAsia="Times New Roman" w:hAnsi="Times New Roman" w:hint="default"/>
        <w:lang w:val="en-GB"/>
      </w:rPr>
    </w:lvl>
    <w:lvl w:ilvl="1" w:tplc="FFFFFFFF">
      <w:start w:val="5"/>
      <w:numFmt w:val="bullet"/>
      <w:pStyle w:val="AppendixHeading2"/>
      <w:lvlText w:val="–"/>
      <w:lvlJc w:val="left"/>
      <w:pPr>
        <w:tabs>
          <w:tab w:val="num" w:pos="1080"/>
        </w:tabs>
        <w:ind w:left="1080" w:hanging="360"/>
      </w:pPr>
      <w:rPr>
        <w:rFonts w:ascii="Times New Roman" w:eastAsia="Times New Roman" w:hAnsi="Times New Roman" w:hint="default"/>
      </w:rPr>
    </w:lvl>
    <w:lvl w:ilvl="2" w:tplc="0407001B">
      <w:start w:val="1"/>
      <w:numFmt w:val="bullet"/>
      <w:pStyle w:val="AppendixHeading3"/>
      <w:lvlText w:val=""/>
      <w:lvlJc w:val="left"/>
      <w:pPr>
        <w:tabs>
          <w:tab w:val="num" w:pos="1800"/>
        </w:tabs>
        <w:ind w:left="1800" w:hanging="360"/>
      </w:pPr>
      <w:rPr>
        <w:rFonts w:ascii="Wingdings" w:hAnsi="Wingdings" w:hint="default"/>
      </w:rPr>
    </w:lvl>
    <w:lvl w:ilvl="3" w:tplc="0407000F">
      <w:start w:val="1"/>
      <w:numFmt w:val="bullet"/>
      <w:pStyle w:val="AppendixHeading4"/>
      <w:lvlText w:val=""/>
      <w:lvlJc w:val="left"/>
      <w:pPr>
        <w:tabs>
          <w:tab w:val="num" w:pos="2520"/>
        </w:tabs>
        <w:ind w:left="2520" w:hanging="360"/>
      </w:pPr>
      <w:rPr>
        <w:rFonts w:ascii="Symbol" w:hAnsi="Symbol" w:hint="default"/>
      </w:rPr>
    </w:lvl>
    <w:lvl w:ilvl="4" w:tplc="04070019">
      <w:start w:val="1"/>
      <w:numFmt w:val="bullet"/>
      <w:pStyle w:val="AppendixHeading5"/>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89" w15:restartNumberingAfterBreak="0">
    <w:nsid w:val="600F62B8"/>
    <w:multiLevelType w:val="hybridMultilevel"/>
    <w:tmpl w:val="15B41D68"/>
    <w:lvl w:ilvl="0" w:tplc="529C7C2E">
      <w:numFmt w:val="bullet"/>
      <w:lvlText w:val="–"/>
      <w:lvlJc w:val="left"/>
      <w:pPr>
        <w:ind w:left="1526" w:hanging="360"/>
      </w:pPr>
      <w:rPr>
        <w:rFonts w:ascii="Cambria" w:eastAsiaTheme="minorEastAsia" w:hAnsi="Cambria"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90" w15:restartNumberingAfterBreak="0">
    <w:nsid w:val="61B062FB"/>
    <w:multiLevelType w:val="hybridMultilevel"/>
    <w:tmpl w:val="69C64C2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6385381B"/>
    <w:multiLevelType w:val="hybridMultilevel"/>
    <w:tmpl w:val="3CF27F2A"/>
    <w:lvl w:ilvl="0" w:tplc="01D6BD14">
      <w:start w:val="1"/>
      <w:numFmt w:val="bullet"/>
      <w:lvlText w:val="–"/>
      <w:lvlJc w:val="left"/>
      <w:pPr>
        <w:ind w:left="360" w:hanging="360"/>
      </w:pPr>
      <w:rPr>
        <w:rFonts w:ascii="Times New Roman" w:eastAsia="Malgun Gothic"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2" w15:restartNumberingAfterBreak="0">
    <w:nsid w:val="65827E63"/>
    <w:multiLevelType w:val="hybridMultilevel"/>
    <w:tmpl w:val="BB7ABC5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3" w15:restartNumberingAfterBreak="0">
    <w:nsid w:val="68A55412"/>
    <w:multiLevelType w:val="hybridMultilevel"/>
    <w:tmpl w:val="5C92E8F2"/>
    <w:lvl w:ilvl="0" w:tplc="0409000F">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4" w15:restartNumberingAfterBreak="0">
    <w:nsid w:val="695E7FBB"/>
    <w:multiLevelType w:val="hybridMultilevel"/>
    <w:tmpl w:val="1CD2F6BA"/>
    <w:lvl w:ilvl="0" w:tplc="1B501EC0">
      <w:start w:val="1"/>
      <w:numFmt w:val="decimal"/>
      <w:lvlText w:val="%1."/>
      <w:lvlJc w:val="left"/>
      <w:pPr>
        <w:ind w:left="360" w:hanging="360"/>
      </w:pPr>
      <w:rPr>
        <w:rFonts w:cs="Times New Roman" w:hint="default"/>
      </w:rPr>
    </w:lvl>
    <w:lvl w:ilvl="1" w:tplc="04090017">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5" w15:restartNumberingAfterBreak="0">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cs="Times New Roman"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96" w15:restartNumberingAfterBreak="0">
    <w:nsid w:val="6B450817"/>
    <w:multiLevelType w:val="hybridMultilevel"/>
    <w:tmpl w:val="69C64C2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7" w15:restartNumberingAfterBreak="0">
    <w:nsid w:val="6C2D537A"/>
    <w:multiLevelType w:val="hybridMultilevel"/>
    <w:tmpl w:val="87984CE4"/>
    <w:lvl w:ilvl="0" w:tplc="01D6BD14">
      <w:start w:val="1"/>
      <w:numFmt w:val="bullet"/>
      <w:lvlText w:val="–"/>
      <w:lvlJc w:val="left"/>
      <w:pPr>
        <w:ind w:left="720" w:hanging="360"/>
      </w:pPr>
      <w:rPr>
        <w:rFonts w:ascii="Times New Roman" w:eastAsia="Malgun Gothic" w:hAnsi="Times New Roman" w:cs="Times New Roman" w:hint="default"/>
      </w:rPr>
    </w:lvl>
    <w:lvl w:ilvl="1" w:tplc="FFFFFFFF">
      <w:start w:val="5"/>
      <w:numFmt w:val="bullet"/>
      <w:lvlText w:val="–"/>
      <w:lvlJc w:val="left"/>
      <w:pPr>
        <w:ind w:left="2880" w:hanging="360"/>
      </w:pPr>
      <w:rPr>
        <w:rFonts w:ascii="Times New Roman" w:eastAsia="Times New Roman" w:hAnsi="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CA07E55"/>
    <w:multiLevelType w:val="hybridMultilevel"/>
    <w:tmpl w:val="ADDC8506"/>
    <w:lvl w:ilvl="0" w:tplc="611CCF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6D2A2052"/>
    <w:multiLevelType w:val="hybridMultilevel"/>
    <w:tmpl w:val="69BA6618"/>
    <w:lvl w:ilvl="0" w:tplc="01D6BD14">
      <w:start w:val="1"/>
      <w:numFmt w:val="bullet"/>
      <w:lvlText w:val="–"/>
      <w:lvlJc w:val="left"/>
      <w:pPr>
        <w:ind w:left="1080" w:hanging="360"/>
      </w:pPr>
      <w:rPr>
        <w:rFonts w:ascii="Times New Roman" w:eastAsia="Malgun Gothic" w:hAnsi="Times New Roman" w:cs="Times New Roman" w:hint="default"/>
      </w:rPr>
    </w:lvl>
    <w:lvl w:ilvl="1" w:tplc="01D6BD14">
      <w:start w:val="1"/>
      <w:numFmt w:val="bullet"/>
      <w:lvlText w:val="–"/>
      <w:lvlJc w:val="left"/>
      <w:pPr>
        <w:ind w:left="1800" w:hanging="360"/>
      </w:pPr>
      <w:rPr>
        <w:rFonts w:ascii="Times New Roman" w:eastAsia="Malgun Gothic"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0" w15:restartNumberingAfterBreak="0">
    <w:nsid w:val="6E4C1C3B"/>
    <w:multiLevelType w:val="multilevel"/>
    <w:tmpl w:val="A22CE9CE"/>
    <w:lvl w:ilvl="0">
      <w:start w:val="1"/>
      <w:numFmt w:val="upperLetter"/>
      <w:suff w:val="nothing"/>
      <w:lvlText w:val="%1"/>
      <w:lvlJc w:val="left"/>
      <w:pPr>
        <w:ind w:left="360" w:hanging="360"/>
      </w:pPr>
      <w:rPr>
        <w:rFonts w:ascii="Times New Roman" w:hAnsi="Times New Roman"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01" w15:restartNumberingAfterBreak="0">
    <w:nsid w:val="6F072C4A"/>
    <w:multiLevelType w:val="hybridMultilevel"/>
    <w:tmpl w:val="8208EADE"/>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2" w15:restartNumberingAfterBreak="0">
    <w:nsid w:val="71657BFF"/>
    <w:multiLevelType w:val="hybridMultilevel"/>
    <w:tmpl w:val="C8C82D7C"/>
    <w:lvl w:ilvl="0" w:tplc="4D6EFB50">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3"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firstLine="0"/>
      </w:pPr>
      <w:rPr>
        <w:rFonts w:cs="Times New Roman"/>
      </w:rPr>
    </w:lvl>
    <w:lvl w:ilvl="5">
      <w:start w:val="1"/>
      <w:numFmt w:val="lowerLetter"/>
      <w:lvlText w:val="(%6)"/>
      <w:lvlJc w:val="left"/>
      <w:pPr>
        <w:tabs>
          <w:tab w:val="num" w:pos="3960"/>
        </w:tabs>
        <w:ind w:left="3600" w:firstLine="0"/>
      </w:pPr>
      <w:rPr>
        <w:rFonts w:cs="Times New Roman"/>
      </w:rPr>
    </w:lvl>
    <w:lvl w:ilvl="6">
      <w:start w:val="1"/>
      <w:numFmt w:val="lowerRoman"/>
      <w:lvlText w:val="(%7)"/>
      <w:lvlJc w:val="left"/>
      <w:pPr>
        <w:tabs>
          <w:tab w:val="num" w:pos="4680"/>
        </w:tabs>
        <w:ind w:left="4320" w:firstLine="0"/>
      </w:pPr>
      <w:rPr>
        <w:rFonts w:cs="Times New Roman"/>
      </w:rPr>
    </w:lvl>
    <w:lvl w:ilvl="7">
      <w:start w:val="1"/>
      <w:numFmt w:val="lowerLetter"/>
      <w:lvlText w:val="(%8)"/>
      <w:lvlJc w:val="left"/>
      <w:pPr>
        <w:tabs>
          <w:tab w:val="num" w:pos="5400"/>
        </w:tabs>
        <w:ind w:left="5040" w:firstLine="0"/>
      </w:pPr>
      <w:rPr>
        <w:rFonts w:cs="Times New Roman"/>
      </w:rPr>
    </w:lvl>
    <w:lvl w:ilvl="8">
      <w:start w:val="1"/>
      <w:numFmt w:val="lowerRoman"/>
      <w:lvlText w:val="(%9)"/>
      <w:lvlJc w:val="left"/>
      <w:pPr>
        <w:tabs>
          <w:tab w:val="num" w:pos="6120"/>
        </w:tabs>
        <w:ind w:left="5760" w:firstLine="0"/>
      </w:pPr>
      <w:rPr>
        <w:rFonts w:cs="Times New Roman"/>
      </w:rPr>
    </w:lvl>
  </w:abstractNum>
  <w:abstractNum w:abstractNumId="104"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105" w15:restartNumberingAfterBreak="0">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06"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7" w15:restartNumberingAfterBreak="0">
    <w:nsid w:val="75E35071"/>
    <w:multiLevelType w:val="hybridMultilevel"/>
    <w:tmpl w:val="4BEE6610"/>
    <w:lvl w:ilvl="0" w:tplc="4D6EFB50">
      <w:start w:val="1"/>
      <w:numFmt w:val="decimal"/>
      <w:lvlText w:val="%1."/>
      <w:lvlJc w:val="left"/>
      <w:pPr>
        <w:ind w:left="720" w:hanging="360"/>
      </w:pPr>
      <w:rPr>
        <w:rFonts w:cs="Times New Roman" w:hint="default"/>
      </w:rPr>
    </w:lvl>
    <w:lvl w:ilvl="1" w:tplc="84CC2C8A">
      <w:start w:val="5"/>
      <w:numFmt w:val="bullet"/>
      <w:lvlText w:val="–"/>
      <w:lvlJc w:val="left"/>
      <w:pPr>
        <w:ind w:left="1440" w:hanging="360"/>
      </w:pPr>
      <w:rPr>
        <w:rFonts w:ascii="Times New Roman" w:eastAsia="Times New Roman" w:hAnsi="Times New Roman" w:hint="default"/>
        <w:lang w:val="en-GB"/>
      </w:rPr>
    </w:lvl>
    <w:lvl w:ilvl="2" w:tplc="84CC2C8A">
      <w:start w:val="5"/>
      <w:numFmt w:val="bullet"/>
      <w:lvlText w:val="–"/>
      <w:lvlJc w:val="left"/>
      <w:pPr>
        <w:ind w:left="2160" w:hanging="180"/>
      </w:pPr>
      <w:rPr>
        <w:rFonts w:ascii="Times New Roman" w:eastAsia="Times New Roman" w:hAnsi="Times New Roman" w:hint="default"/>
        <w:lang w:val="en-GB"/>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8"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9" w15:restartNumberingAfterBreak="0">
    <w:nsid w:val="763D585E"/>
    <w:multiLevelType w:val="hybridMultilevel"/>
    <w:tmpl w:val="9830EB78"/>
    <w:lvl w:ilvl="0" w:tplc="735C13E6">
      <w:start w:val="7"/>
      <w:numFmt w:val="bullet"/>
      <w:lvlText w:val="-"/>
      <w:lvlJc w:val="left"/>
      <w:pPr>
        <w:ind w:left="720" w:hanging="360"/>
      </w:pPr>
      <w:rPr>
        <w:rFonts w:ascii="Times New Roman" w:eastAsia="SimSun" w:hAnsi="Times New Roman"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10" w15:restartNumberingAfterBreak="0">
    <w:nsid w:val="7960377E"/>
    <w:multiLevelType w:val="hybridMultilevel"/>
    <w:tmpl w:val="21564456"/>
    <w:lvl w:ilvl="0" w:tplc="529C7C2E">
      <w:numFmt w:val="bullet"/>
      <w:lvlText w:val="–"/>
      <w:lvlJc w:val="left"/>
      <w:pPr>
        <w:ind w:left="1440" w:hanging="360"/>
      </w:pPr>
      <w:rPr>
        <w:rFonts w:ascii="Cambria" w:eastAsiaTheme="minorEastAsia" w:hAnsi="Cambria"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1" w15:restartNumberingAfterBreak="0">
    <w:nsid w:val="79AA4AD3"/>
    <w:multiLevelType w:val="hybridMultilevel"/>
    <w:tmpl w:val="A184E554"/>
    <w:lvl w:ilvl="0" w:tplc="FFFFFFF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00"/>
        </w:tabs>
        <w:ind w:left="1400" w:hanging="360"/>
      </w:pPr>
      <w:rPr>
        <w:rFonts w:cs="Times New Roman"/>
      </w:rPr>
    </w:lvl>
    <w:lvl w:ilvl="2" w:tplc="0407001B">
      <w:start w:val="1"/>
      <w:numFmt w:val="lowerRoman"/>
      <w:lvlText w:val="%3."/>
      <w:lvlJc w:val="right"/>
      <w:pPr>
        <w:tabs>
          <w:tab w:val="num" w:pos="2120"/>
        </w:tabs>
        <w:ind w:left="2120" w:hanging="180"/>
      </w:pPr>
      <w:rPr>
        <w:rFonts w:cs="Times New Roman"/>
      </w:rPr>
    </w:lvl>
    <w:lvl w:ilvl="3" w:tplc="0407000F">
      <w:start w:val="1"/>
      <w:numFmt w:val="decimal"/>
      <w:lvlText w:val="%4."/>
      <w:lvlJc w:val="left"/>
      <w:pPr>
        <w:tabs>
          <w:tab w:val="num" w:pos="2840"/>
        </w:tabs>
        <w:ind w:left="2840" w:hanging="360"/>
      </w:pPr>
      <w:rPr>
        <w:rFonts w:cs="Times New Roman"/>
      </w:rPr>
    </w:lvl>
    <w:lvl w:ilvl="4" w:tplc="04070019">
      <w:start w:val="1"/>
      <w:numFmt w:val="lowerLetter"/>
      <w:lvlText w:val="%5."/>
      <w:lvlJc w:val="left"/>
      <w:pPr>
        <w:tabs>
          <w:tab w:val="num" w:pos="3560"/>
        </w:tabs>
        <w:ind w:left="3560" w:hanging="360"/>
      </w:pPr>
      <w:rPr>
        <w:rFonts w:cs="Times New Roman"/>
      </w:rPr>
    </w:lvl>
    <w:lvl w:ilvl="5" w:tplc="0407001B">
      <w:start w:val="1"/>
      <w:numFmt w:val="lowerRoman"/>
      <w:lvlText w:val="%6."/>
      <w:lvlJc w:val="right"/>
      <w:pPr>
        <w:tabs>
          <w:tab w:val="num" w:pos="4280"/>
        </w:tabs>
        <w:ind w:left="4280" w:hanging="180"/>
      </w:pPr>
      <w:rPr>
        <w:rFonts w:cs="Times New Roman"/>
      </w:rPr>
    </w:lvl>
    <w:lvl w:ilvl="6" w:tplc="0407000F">
      <w:start w:val="1"/>
      <w:numFmt w:val="decimal"/>
      <w:lvlText w:val="%7."/>
      <w:lvlJc w:val="left"/>
      <w:pPr>
        <w:tabs>
          <w:tab w:val="num" w:pos="5000"/>
        </w:tabs>
        <w:ind w:left="5000" w:hanging="360"/>
      </w:pPr>
      <w:rPr>
        <w:rFonts w:cs="Times New Roman"/>
      </w:rPr>
    </w:lvl>
    <w:lvl w:ilvl="7" w:tplc="04070019">
      <w:start w:val="1"/>
      <w:numFmt w:val="lowerLetter"/>
      <w:lvlText w:val="%8."/>
      <w:lvlJc w:val="left"/>
      <w:pPr>
        <w:tabs>
          <w:tab w:val="num" w:pos="5720"/>
        </w:tabs>
        <w:ind w:left="5720" w:hanging="360"/>
      </w:pPr>
      <w:rPr>
        <w:rFonts w:cs="Times New Roman"/>
      </w:rPr>
    </w:lvl>
    <w:lvl w:ilvl="8" w:tplc="0407001B">
      <w:start w:val="1"/>
      <w:numFmt w:val="lowerRoman"/>
      <w:lvlText w:val="%9."/>
      <w:lvlJc w:val="right"/>
      <w:pPr>
        <w:tabs>
          <w:tab w:val="num" w:pos="6440"/>
        </w:tabs>
        <w:ind w:left="6440" w:hanging="180"/>
      </w:pPr>
      <w:rPr>
        <w:rFonts w:cs="Times New Roman"/>
      </w:rPr>
    </w:lvl>
  </w:abstractNum>
  <w:abstractNum w:abstractNumId="112" w15:restartNumberingAfterBreak="0">
    <w:nsid w:val="7A735420"/>
    <w:multiLevelType w:val="hybridMultilevel"/>
    <w:tmpl w:val="4BEE6610"/>
    <w:lvl w:ilvl="0" w:tplc="4D6EFB50">
      <w:start w:val="1"/>
      <w:numFmt w:val="decimal"/>
      <w:lvlText w:val="%1."/>
      <w:lvlJc w:val="left"/>
      <w:pPr>
        <w:ind w:left="720" w:hanging="360"/>
      </w:pPr>
      <w:rPr>
        <w:rFonts w:cs="Times New Roman" w:hint="default"/>
      </w:rPr>
    </w:lvl>
    <w:lvl w:ilvl="1" w:tplc="84CC2C8A">
      <w:start w:val="5"/>
      <w:numFmt w:val="bullet"/>
      <w:lvlText w:val="–"/>
      <w:lvlJc w:val="left"/>
      <w:pPr>
        <w:ind w:left="1440" w:hanging="360"/>
      </w:pPr>
      <w:rPr>
        <w:rFonts w:ascii="Times New Roman" w:eastAsia="Times New Roman" w:hAnsi="Times New Roman" w:hint="default"/>
        <w:lang w:val="en-GB"/>
      </w:rPr>
    </w:lvl>
    <w:lvl w:ilvl="2" w:tplc="84CC2C8A">
      <w:start w:val="5"/>
      <w:numFmt w:val="bullet"/>
      <w:lvlText w:val="–"/>
      <w:lvlJc w:val="left"/>
      <w:pPr>
        <w:ind w:left="2160" w:hanging="180"/>
      </w:pPr>
      <w:rPr>
        <w:rFonts w:ascii="Times New Roman" w:eastAsia="Times New Roman" w:hAnsi="Times New Roman" w:hint="default"/>
        <w:lang w:val="en-GB"/>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3" w15:restartNumberingAfterBreak="0">
    <w:nsid w:val="7AAC7B61"/>
    <w:multiLevelType w:val="multilevel"/>
    <w:tmpl w:val="8D30CB16"/>
    <w:styleLink w:val="1"/>
    <w:lvl w:ilvl="0">
      <w:start w:val="1"/>
      <w:numFmt w:val="decimal"/>
      <w:lvlText w:val="%1"/>
      <w:lvlJc w:val="left"/>
      <w:pPr>
        <w:ind w:left="425" w:hanging="425"/>
      </w:pPr>
      <w:rPr>
        <w:rFonts w:asciiTheme="majorHAnsi" w:eastAsiaTheme="majorEastAsia" w:hAnsiTheme="majorHAnsi" w:cs="Times New Roman" w:hint="default"/>
      </w:rPr>
    </w:lvl>
    <w:lvl w:ilvl="1">
      <w:start w:val="1"/>
      <w:numFmt w:val="decimal"/>
      <w:lvlText w:val="%1.%2"/>
      <w:lvlJc w:val="left"/>
      <w:pPr>
        <w:ind w:left="850" w:hanging="425"/>
      </w:pPr>
      <w:rPr>
        <w:rFonts w:asciiTheme="majorHAnsi" w:eastAsiaTheme="majorEastAsia" w:hAnsiTheme="majorHAnsi" w:cs="Times New Roman" w:hint="default"/>
      </w:rPr>
    </w:lvl>
    <w:lvl w:ilvl="2">
      <w:start w:val="1"/>
      <w:numFmt w:val="decimal"/>
      <w:lvlText w:val="%1.%2.%3"/>
      <w:lvlJc w:val="left"/>
      <w:pPr>
        <w:ind w:left="1275" w:hanging="425"/>
      </w:pPr>
      <w:rPr>
        <w:rFonts w:asciiTheme="majorHAnsi" w:eastAsiaTheme="majorEastAsia" w:hAnsiTheme="majorHAnsi" w:cs="Times New Roman" w:hint="default"/>
      </w:rPr>
    </w:lvl>
    <w:lvl w:ilvl="3">
      <w:start w:val="1"/>
      <w:numFmt w:val="decimal"/>
      <w:lvlText w:val="%1.%2.%3.%4"/>
      <w:lvlJc w:val="left"/>
      <w:pPr>
        <w:ind w:left="1700" w:hanging="425"/>
      </w:pPr>
      <w:rPr>
        <w:rFonts w:asciiTheme="majorHAnsi" w:eastAsiaTheme="majorEastAsia" w:hAnsiTheme="majorHAnsi" w:cs="Times New Roman" w:hint="default"/>
      </w:rPr>
    </w:lvl>
    <w:lvl w:ilvl="4">
      <w:start w:val="1"/>
      <w:numFmt w:val="decimal"/>
      <w:lvlText w:val="%1.%2.%3.%4.%5"/>
      <w:lvlJc w:val="left"/>
      <w:pPr>
        <w:ind w:left="2125" w:hanging="425"/>
      </w:pPr>
      <w:rPr>
        <w:rFonts w:asciiTheme="majorHAnsi" w:eastAsiaTheme="majorEastAsia" w:hAnsiTheme="majorHAnsi" w:cs="Times New Roman" w:hint="default"/>
      </w:rPr>
    </w:lvl>
    <w:lvl w:ilvl="5">
      <w:start w:val="1"/>
      <w:numFmt w:val="decimal"/>
      <w:lvlText w:val="%1.%2.%3.%4.%5.%6"/>
      <w:lvlJc w:val="left"/>
      <w:pPr>
        <w:ind w:left="2550" w:hanging="425"/>
      </w:pPr>
      <w:rPr>
        <w:rFonts w:cs="Times New Roman" w:hint="eastAsia"/>
      </w:rPr>
    </w:lvl>
    <w:lvl w:ilvl="6">
      <w:start w:val="1"/>
      <w:numFmt w:val="decimal"/>
      <w:lvlText w:val="%1.%2.%3.%4.%5.%6.%7"/>
      <w:lvlJc w:val="left"/>
      <w:pPr>
        <w:ind w:left="2975" w:hanging="425"/>
      </w:pPr>
      <w:rPr>
        <w:rFonts w:cs="Times New Roman" w:hint="eastAsia"/>
      </w:rPr>
    </w:lvl>
    <w:lvl w:ilvl="7">
      <w:start w:val="1"/>
      <w:numFmt w:val="decimal"/>
      <w:lvlText w:val="%1.%2.%3.%4.%5.%6.%7.%8"/>
      <w:lvlJc w:val="left"/>
      <w:pPr>
        <w:ind w:left="3400" w:hanging="425"/>
      </w:pPr>
      <w:rPr>
        <w:rFonts w:cs="Times New Roman" w:hint="eastAsia"/>
      </w:rPr>
    </w:lvl>
    <w:lvl w:ilvl="8">
      <w:start w:val="1"/>
      <w:numFmt w:val="decimal"/>
      <w:lvlText w:val="%1.%2.%3.%4.%5.%6.%7.%8.%9"/>
      <w:lvlJc w:val="left"/>
      <w:pPr>
        <w:ind w:left="3825" w:hanging="425"/>
      </w:pPr>
      <w:rPr>
        <w:rFonts w:cs="Times New Roman" w:hint="eastAsia"/>
      </w:rPr>
    </w:lvl>
  </w:abstractNum>
  <w:abstractNum w:abstractNumId="114"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cs="Times New Roman" w:hint="default"/>
      </w:rPr>
    </w:lvl>
    <w:lvl w:ilvl="2" w:tplc="0407001B">
      <w:start w:val="1"/>
      <w:numFmt w:val="bullet"/>
      <w:lvlText w:val=""/>
      <w:lvlJc w:val="left"/>
      <w:pPr>
        <w:tabs>
          <w:tab w:val="num" w:pos="2160"/>
        </w:tabs>
        <w:ind w:left="2160" w:hanging="360"/>
      </w:pPr>
      <w:rPr>
        <w:rFonts w:ascii="Wingdings" w:hAnsi="Wingdings" w:hint="default"/>
      </w:rPr>
    </w:lvl>
    <w:lvl w:ilvl="3" w:tplc="0407000F">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cs="Times New Roman" w:hint="default"/>
      </w:rPr>
    </w:lvl>
    <w:lvl w:ilvl="5" w:tplc="0407001B">
      <w:start w:val="1"/>
      <w:numFmt w:val="bullet"/>
      <w:lvlText w:val=""/>
      <w:lvlJc w:val="left"/>
      <w:pPr>
        <w:tabs>
          <w:tab w:val="num" w:pos="4320"/>
        </w:tabs>
        <w:ind w:left="4320" w:hanging="360"/>
      </w:pPr>
      <w:rPr>
        <w:rFonts w:ascii="Wingdings" w:hAnsi="Wingdings" w:hint="default"/>
      </w:rPr>
    </w:lvl>
    <w:lvl w:ilvl="6" w:tplc="0407000F">
      <w:start w:val="1"/>
      <w:numFmt w:val="bullet"/>
      <w:lvlText w:val=""/>
      <w:lvlJc w:val="left"/>
      <w:pPr>
        <w:tabs>
          <w:tab w:val="num" w:pos="5040"/>
        </w:tabs>
        <w:ind w:left="5040" w:hanging="360"/>
      </w:pPr>
      <w:rPr>
        <w:rFonts w:ascii="Symbol" w:hAnsi="Symbol" w:hint="default"/>
      </w:rPr>
    </w:lvl>
    <w:lvl w:ilvl="7" w:tplc="04070019">
      <w:start w:val="1"/>
      <w:numFmt w:val="bullet"/>
      <w:lvlText w:val="o"/>
      <w:lvlJc w:val="left"/>
      <w:pPr>
        <w:tabs>
          <w:tab w:val="num" w:pos="5760"/>
        </w:tabs>
        <w:ind w:left="5760" w:hanging="360"/>
      </w:pPr>
      <w:rPr>
        <w:rFonts w:ascii="Courier New" w:hAnsi="Courier New" w:cs="Times New Roman" w:hint="default"/>
      </w:rPr>
    </w:lvl>
    <w:lvl w:ilvl="8" w:tplc="0407001B">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7C3C6A10"/>
    <w:multiLevelType w:val="multilevel"/>
    <w:tmpl w:val="FB349BBC"/>
    <w:lvl w:ilvl="0">
      <w:start w:val="1"/>
      <w:numFmt w:val="decimal"/>
      <w:lvlText w:val="%1"/>
      <w:lvlJc w:val="left"/>
      <w:pPr>
        <w:tabs>
          <w:tab w:val="num" w:pos="432"/>
        </w:tabs>
        <w:ind w:left="432" w:hanging="432"/>
      </w:pPr>
      <w:rPr>
        <w:rFonts w:cs="Times New Roman" w:hint="default"/>
        <w:b/>
        <w:i w:val="0"/>
      </w:rPr>
    </w:lvl>
    <w:lvl w:ilvl="1">
      <w:start w:val="1"/>
      <w:numFmt w:val="decimal"/>
      <w:lvlText w:val="%1.%2"/>
      <w:lvlJc w:val="left"/>
      <w:pPr>
        <w:ind w:left="0" w:firstLine="0"/>
      </w:pPr>
      <w:rPr>
        <w:rFonts w:cs="Times New Roman" w:hint="default"/>
        <w:b/>
        <w:i w:val="0"/>
      </w:rPr>
    </w:lvl>
    <w:lvl w:ilvl="2">
      <w:start w:val="1"/>
      <w:numFmt w:val="decimal"/>
      <w:lvlText w:val="%1.%2.%3"/>
      <w:lvlJc w:val="left"/>
      <w:pPr>
        <w:ind w:left="0" w:firstLine="0"/>
      </w:pPr>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16" w15:restartNumberingAfterBreak="0">
    <w:nsid w:val="7CBC19B3"/>
    <w:multiLevelType w:val="hybridMultilevel"/>
    <w:tmpl w:val="641E320A"/>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F">
      <w:start w:val="1"/>
      <w:numFmt w:val="decimal"/>
      <w:lvlText w:val="%3."/>
      <w:lvlJc w:val="left"/>
      <w:pPr>
        <w:ind w:left="2160" w:hanging="360"/>
      </w:pPr>
      <w:rPr>
        <w:rFonts w:hint="default"/>
      </w:rPr>
    </w:lvl>
    <w:lvl w:ilvl="3" w:tplc="FFFFFFFF">
      <w:start w:val="5"/>
      <w:numFmt w:val="bullet"/>
      <w:lvlText w:val="–"/>
      <w:lvlJc w:val="left"/>
      <w:pPr>
        <w:ind w:left="2880" w:hanging="360"/>
      </w:pPr>
      <w:rPr>
        <w:rFonts w:ascii="Times New Roman" w:eastAsia="Times New Roman" w:hAnsi="Times New Roman" w:hint="default"/>
      </w:rPr>
    </w:lvl>
    <w:lvl w:ilvl="4" w:tplc="FFFFFFFF">
      <w:start w:val="5"/>
      <w:numFmt w:val="bullet"/>
      <w:lvlText w:val="–"/>
      <w:lvlJc w:val="left"/>
      <w:pPr>
        <w:ind w:left="3600" w:hanging="360"/>
      </w:pPr>
      <w:rPr>
        <w:rFonts w:ascii="Times New Roman" w:eastAsia="Times New Roman" w:hAnsi="Times New Roman" w:hint="default"/>
      </w:rPr>
    </w:lvl>
    <w:lvl w:ilvl="5" w:tplc="35A0C008">
      <w:start w:val="1"/>
      <w:numFmt w:val="bullet"/>
      <w:lvlText w:val="-"/>
      <w:lvlJc w:val="left"/>
      <w:pPr>
        <w:ind w:left="4320" w:hanging="360"/>
      </w:pPr>
      <w:rPr>
        <w:rFonts w:ascii="Cambria" w:eastAsia="Calibri" w:hAnsi="Cambria" w:cs="Times New Roman"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7" w15:restartNumberingAfterBreak="0">
    <w:nsid w:val="7DA7483E"/>
    <w:multiLevelType w:val="hybridMultilevel"/>
    <w:tmpl w:val="64847B34"/>
    <w:lvl w:ilvl="0" w:tplc="C6123B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2"/>
  </w:num>
  <w:num w:numId="2">
    <w:abstractNumId w:val="42"/>
  </w:num>
  <w:num w:numId="3">
    <w:abstractNumId w:val="42"/>
  </w:num>
  <w:num w:numId="4">
    <w:abstractNumId w:val="42"/>
  </w:num>
  <w:num w:numId="5">
    <w:abstractNumId w:val="42"/>
  </w:num>
  <w:num w:numId="6">
    <w:abstractNumId w:val="42"/>
  </w:num>
  <w:num w:numId="7">
    <w:abstractNumId w:val="6"/>
  </w:num>
  <w:num w:numId="8">
    <w:abstractNumId w:val="6"/>
  </w:num>
  <w:num w:numId="9">
    <w:abstractNumId w:val="6"/>
  </w:num>
  <w:num w:numId="10">
    <w:abstractNumId w:val="6"/>
  </w:num>
  <w:num w:numId="11">
    <w:abstractNumId w:val="6"/>
  </w:num>
  <w:num w:numId="12">
    <w:abstractNumId w:val="6"/>
  </w:num>
  <w:num w:numId="13">
    <w:abstractNumId w:val="104"/>
  </w:num>
  <w:num w:numId="14">
    <w:abstractNumId w:val="100"/>
  </w:num>
  <w:num w:numId="15">
    <w:abstractNumId w:val="113"/>
  </w:num>
  <w:num w:numId="16">
    <w:abstractNumId w:val="61"/>
  </w:num>
  <w:num w:numId="17">
    <w:abstractNumId w:val="15"/>
  </w:num>
  <w:num w:numId="18">
    <w:abstractNumId w:val="20"/>
  </w:num>
  <w:num w:numId="19">
    <w:abstractNumId w:val="30"/>
  </w:num>
  <w:num w:numId="20">
    <w:abstractNumId w:val="2"/>
  </w:num>
  <w:num w:numId="21">
    <w:abstractNumId w:val="70"/>
  </w:num>
  <w:num w:numId="22">
    <w:abstractNumId w:val="46"/>
  </w:num>
  <w:num w:numId="23">
    <w:abstractNumId w:val="54"/>
  </w:num>
  <w:num w:numId="2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num>
  <w:num w:numId="27">
    <w:abstractNumId w:val="94"/>
  </w:num>
  <w:num w:numId="28">
    <w:abstractNumId w:val="109"/>
  </w:num>
  <w:num w:numId="29">
    <w:abstractNumId w:val="93"/>
  </w:num>
  <w:num w:numId="30">
    <w:abstractNumId w:val="108"/>
  </w:num>
  <w:num w:numId="3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2"/>
  </w:num>
  <w:num w:numId="34">
    <w:abstractNumId w:val="77"/>
  </w:num>
  <w:num w:numId="35">
    <w:abstractNumId w:val="42"/>
  </w:num>
  <w:num w:numId="36">
    <w:abstractNumId w:val="42"/>
  </w:num>
  <w:num w:numId="37">
    <w:abstractNumId w:val="42"/>
  </w:num>
  <w:num w:numId="38">
    <w:abstractNumId w:val="102"/>
  </w:num>
  <w:num w:numId="39">
    <w:abstractNumId w:val="64"/>
  </w:num>
  <w:num w:numId="40">
    <w:abstractNumId w:val="42"/>
  </w:num>
  <w:num w:numId="41">
    <w:abstractNumId w:val="42"/>
  </w:num>
  <w:num w:numId="42">
    <w:abstractNumId w:val="42"/>
  </w:num>
  <w:num w:numId="43">
    <w:abstractNumId w:val="42"/>
  </w:num>
  <w:num w:numId="44">
    <w:abstractNumId w:val="36"/>
  </w:num>
  <w:num w:numId="45">
    <w:abstractNumId w:val="35"/>
  </w:num>
  <w:num w:numId="46">
    <w:abstractNumId w:val="59"/>
  </w:num>
  <w:num w:numId="47">
    <w:abstractNumId w:val="112"/>
  </w:num>
  <w:num w:numId="48">
    <w:abstractNumId w:val="42"/>
  </w:num>
  <w:num w:numId="49">
    <w:abstractNumId w:val="42"/>
  </w:num>
  <w:num w:numId="50">
    <w:abstractNumId w:val="42"/>
  </w:num>
  <w:num w:numId="51">
    <w:abstractNumId w:val="42"/>
  </w:num>
  <w:num w:numId="52">
    <w:abstractNumId w:val="42"/>
  </w:num>
  <w:num w:numId="53">
    <w:abstractNumId w:val="42"/>
  </w:num>
  <w:num w:numId="54">
    <w:abstractNumId w:val="42"/>
  </w:num>
  <w:num w:numId="55">
    <w:abstractNumId w:val="42"/>
  </w:num>
  <w:num w:numId="56">
    <w:abstractNumId w:val="42"/>
  </w:num>
  <w:num w:numId="57">
    <w:abstractNumId w:val="83"/>
  </w:num>
  <w:num w:numId="58">
    <w:abstractNumId w:val="24"/>
  </w:num>
  <w:num w:numId="59">
    <w:abstractNumId w:val="87"/>
  </w:num>
  <w:num w:numId="60">
    <w:abstractNumId w:val="50"/>
  </w:num>
  <w:num w:numId="61">
    <w:abstractNumId w:val="28"/>
  </w:num>
  <w:num w:numId="62">
    <w:abstractNumId w:val="115"/>
  </w:num>
  <w:num w:numId="63">
    <w:abstractNumId w:val="69"/>
  </w:num>
  <w:num w:numId="64">
    <w:abstractNumId w:val="78"/>
  </w:num>
  <w:num w:numId="65">
    <w:abstractNumId w:val="26"/>
  </w:num>
  <w:num w:numId="66">
    <w:abstractNumId w:val="72"/>
  </w:num>
  <w:num w:numId="67">
    <w:abstractNumId w:val="88"/>
  </w:num>
  <w:num w:numId="68">
    <w:abstractNumId w:val="19"/>
  </w:num>
  <w:num w:numId="69">
    <w:abstractNumId w:val="42"/>
  </w:num>
  <w:num w:numId="70">
    <w:abstractNumId w:val="42"/>
  </w:num>
  <w:num w:numId="71">
    <w:abstractNumId w:val="42"/>
  </w:num>
  <w:num w:numId="72">
    <w:abstractNumId w:val="18"/>
  </w:num>
  <w:num w:numId="73">
    <w:abstractNumId w:val="6"/>
  </w:num>
  <w:num w:numId="74">
    <w:abstractNumId w:val="6"/>
  </w:num>
  <w:num w:numId="75">
    <w:abstractNumId w:val="6"/>
  </w:num>
  <w:num w:numId="76">
    <w:abstractNumId w:val="6"/>
  </w:num>
  <w:num w:numId="77">
    <w:abstractNumId w:val="6"/>
  </w:num>
  <w:num w:numId="78">
    <w:abstractNumId w:val="6"/>
  </w:num>
  <w:num w:numId="79">
    <w:abstractNumId w:val="6"/>
  </w:num>
  <w:num w:numId="80">
    <w:abstractNumId w:val="6"/>
  </w:num>
  <w:num w:numId="81">
    <w:abstractNumId w:val="76"/>
  </w:num>
  <w:num w:numId="82">
    <w:abstractNumId w:val="6"/>
  </w:num>
  <w:num w:numId="83">
    <w:abstractNumId w:val="6"/>
  </w:num>
  <w:num w:numId="84">
    <w:abstractNumId w:val="6"/>
  </w:num>
  <w:num w:numId="85">
    <w:abstractNumId w:val="6"/>
  </w:num>
  <w:num w:numId="86">
    <w:abstractNumId w:val="6"/>
  </w:num>
  <w:num w:numId="87">
    <w:abstractNumId w:val="6"/>
  </w:num>
  <w:num w:numId="88">
    <w:abstractNumId w:val="6"/>
  </w:num>
  <w:num w:numId="89">
    <w:abstractNumId w:val="6"/>
  </w:num>
  <w:num w:numId="90">
    <w:abstractNumId w:val="6"/>
  </w:num>
  <w:num w:numId="91">
    <w:abstractNumId w:val="6"/>
  </w:num>
  <w:num w:numId="92">
    <w:abstractNumId w:val="6"/>
  </w:num>
  <w:num w:numId="93">
    <w:abstractNumId w:val="13"/>
  </w:num>
  <w:num w:numId="94">
    <w:abstractNumId w:val="34"/>
  </w:num>
  <w:num w:numId="95">
    <w:abstractNumId w:val="105"/>
  </w:num>
  <w:num w:numId="96">
    <w:abstractNumId w:val="53"/>
  </w:num>
  <w:num w:numId="97">
    <w:abstractNumId w:val="11"/>
  </w:num>
  <w:num w:numId="98">
    <w:abstractNumId w:val="42"/>
  </w:num>
  <w:num w:numId="99">
    <w:abstractNumId w:val="9"/>
  </w:num>
  <w:num w:numId="100">
    <w:abstractNumId w:val="42"/>
  </w:num>
  <w:num w:numId="101">
    <w:abstractNumId w:val="75"/>
  </w:num>
  <w:num w:numId="102">
    <w:abstractNumId w:val="45"/>
  </w:num>
  <w:num w:numId="103">
    <w:abstractNumId w:val="110"/>
  </w:num>
  <w:num w:numId="104">
    <w:abstractNumId w:val="89"/>
  </w:num>
  <w:num w:numId="105">
    <w:abstractNumId w:val="23"/>
  </w:num>
  <w:num w:numId="106">
    <w:abstractNumId w:val="38"/>
  </w:num>
  <w:num w:numId="107">
    <w:abstractNumId w:val="37"/>
  </w:num>
  <w:num w:numId="108">
    <w:abstractNumId w:val="91"/>
  </w:num>
  <w:num w:numId="109">
    <w:abstractNumId w:val="3"/>
  </w:num>
  <w:num w:numId="110">
    <w:abstractNumId w:val="16"/>
  </w:num>
  <w:num w:numId="111">
    <w:abstractNumId w:val="101"/>
  </w:num>
  <w:num w:numId="112">
    <w:abstractNumId w:val="96"/>
  </w:num>
  <w:num w:numId="113">
    <w:abstractNumId w:val="67"/>
  </w:num>
  <w:num w:numId="114">
    <w:abstractNumId w:val="79"/>
  </w:num>
  <w:num w:numId="115">
    <w:abstractNumId w:val="14"/>
  </w:num>
  <w:num w:numId="116">
    <w:abstractNumId w:val="58"/>
  </w:num>
  <w:num w:numId="117">
    <w:abstractNumId w:val="90"/>
  </w:num>
  <w:num w:numId="118">
    <w:abstractNumId w:val="116"/>
  </w:num>
  <w:num w:numId="119">
    <w:abstractNumId w:val="44"/>
  </w:num>
  <w:num w:numId="120">
    <w:abstractNumId w:val="7"/>
  </w:num>
  <w:num w:numId="121">
    <w:abstractNumId w:val="17"/>
  </w:num>
  <w:num w:numId="122">
    <w:abstractNumId w:val="12"/>
  </w:num>
  <w:num w:numId="123">
    <w:abstractNumId w:val="42"/>
  </w:num>
  <w:num w:numId="124">
    <w:abstractNumId w:val="42"/>
  </w:num>
  <w:num w:numId="125">
    <w:abstractNumId w:val="42"/>
  </w:num>
  <w:num w:numId="126">
    <w:abstractNumId w:val="42"/>
  </w:num>
  <w:num w:numId="127">
    <w:abstractNumId w:val="42"/>
  </w:num>
  <w:num w:numId="128">
    <w:abstractNumId w:val="63"/>
  </w:num>
  <w:num w:numId="129">
    <w:abstractNumId w:val="10"/>
  </w:num>
  <w:num w:numId="130">
    <w:abstractNumId w:val="84"/>
  </w:num>
  <w:num w:numId="131">
    <w:abstractNumId w:val="43"/>
  </w:num>
  <w:num w:numId="132">
    <w:abstractNumId w:val="68"/>
  </w:num>
  <w:num w:numId="133">
    <w:abstractNumId w:val="117"/>
  </w:num>
  <w:num w:numId="134">
    <w:abstractNumId w:val="71"/>
  </w:num>
  <w:num w:numId="135">
    <w:abstractNumId w:val="25"/>
  </w:num>
  <w:num w:numId="136">
    <w:abstractNumId w:val="99"/>
  </w:num>
  <w:num w:numId="137">
    <w:abstractNumId w:val="97"/>
  </w:num>
  <w:num w:numId="138">
    <w:abstractNumId w:val="65"/>
  </w:num>
  <w:num w:numId="139">
    <w:abstractNumId w:val="10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06"/>
  </w:num>
  <w:num w:numId="141">
    <w:abstractNumId w:val="98"/>
  </w:num>
  <w:num w:numId="142">
    <w:abstractNumId w:val="1"/>
    <w:lvlOverride w:ilvl="0">
      <w:startOverride w:val="1"/>
    </w:lvlOverride>
  </w:num>
  <w:num w:numId="143">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0"/>
    <w:lvlOverride w:ilvl="0">
      <w:startOverride w:val="1"/>
    </w:lvlOverride>
  </w:num>
  <w:num w:numId="145">
    <w:abstractNumId w:val="49"/>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56"/>
  </w:num>
  <w:num w:numId="148">
    <w:abstractNumId w:val="60"/>
  </w:num>
  <w:num w:numId="149">
    <w:abstractNumId w:val="74"/>
  </w:num>
  <w:num w:numId="150">
    <w:abstractNumId w:val="8"/>
  </w:num>
  <w:num w:numId="15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33"/>
  </w:num>
  <w:num w:numId="153">
    <w:abstractNumId w:val="5"/>
  </w:num>
  <w:num w:numId="154">
    <w:abstractNumId w:val="114"/>
  </w:num>
  <w:num w:numId="155">
    <w:abstractNumId w:val="52"/>
    <w:lvlOverride w:ilvl="0">
      <w:startOverride w:val="1"/>
    </w:lvlOverride>
  </w:num>
  <w:num w:numId="156">
    <w:abstractNumId w:val="4"/>
    <w:lvlOverride w:ilvl="0">
      <w:startOverride w:val="1"/>
    </w:lvlOverride>
  </w:num>
  <w:num w:numId="1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55"/>
    <w:lvlOverride w:ilvl="0">
      <w:lvl w:ilvl="0">
        <w:start w:val="1"/>
        <w:numFmt w:val="decimal"/>
        <w:pStyle w:val="3H0"/>
        <w:lvlText w:val="F.%1"/>
        <w:lvlJc w:val="left"/>
        <w:pPr>
          <w:tabs>
            <w:tab w:val="num" w:pos="794"/>
          </w:tabs>
          <w:ind w:left="0" w:firstLine="0"/>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cs="Times New Roman" w:hint="default"/>
          <w:b/>
          <w:i w:val="0"/>
          <w:sz w:val="20"/>
        </w:rPr>
      </w:lvl>
    </w:lvlOverride>
  </w:num>
  <w:num w:numId="159">
    <w:abstractNumId w:val="21"/>
  </w:num>
  <w:num w:numId="16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57"/>
  </w:num>
  <w:num w:numId="162">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22"/>
  </w:num>
  <w:num w:numId="164">
    <w:abstractNumId w:val="10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39"/>
  </w:num>
  <w:num w:numId="16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10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80"/>
  </w:num>
  <w:num w:numId="172">
    <w:abstractNumId w:val="32"/>
  </w:num>
  <w:num w:numId="173">
    <w:abstractNumId w:val="40"/>
  </w:num>
  <w:num w:numId="174">
    <w:abstractNumId w:val="51"/>
  </w:num>
  <w:num w:numId="175">
    <w:abstractNumId w:val="73"/>
  </w:num>
  <w:num w:numId="176">
    <w:abstractNumId w:val="81"/>
  </w:num>
  <w:num w:numId="177">
    <w:abstractNumId w:val="66"/>
  </w:num>
  <w:num w:numId="178">
    <w:abstractNumId w:val="85"/>
  </w:num>
  <w:num w:numId="179">
    <w:abstractNumId w:val="48"/>
  </w:num>
  <w:num w:numId="180">
    <w:abstractNumId w:val="107"/>
  </w:num>
  <w:num w:numId="181">
    <w:abstractNumId w:val="82"/>
  </w:num>
  <w:num w:numId="182">
    <w:abstractNumId w:val="42"/>
  </w:num>
  <w:num w:numId="183">
    <w:abstractNumId w:val="62"/>
  </w:num>
  <w:numIdMacAtCleanup w:val="1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removeDateAndTime/>
  <w:mirrorMargins/>
  <w:bordersDoNotSurroundHeader/>
  <w:bordersDoNotSurroundFooter/>
  <w:hideSpellingErrors/>
  <w:activeWritingStyle w:appName="MSWord" w:lang="es-ES" w:vendorID="64" w:dllVersion="6" w:nlCheck="1" w:checkStyle="0"/>
  <w:activeWritingStyle w:appName="MSWord" w:lang="en-CA" w:vendorID="64" w:dllVersion="6" w:nlCheck="1" w:checkStyle="1"/>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CA"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CA" w:vendorID="64" w:dllVersion="0"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CH" w:vendorID="64" w:dllVersion="6" w:nlCheck="1" w:checkStyle="1"/>
  <w:activeWritingStyle w:appName="MSWord" w:lang="es-ES" w:vendorID="64" w:dllVersion="0" w:nlCheck="1" w:checkStyle="0"/>
  <w:activeWritingStyle w:appName="MSWord" w:lang="fr-FR" w:vendorID="64" w:dllVersion="0" w:nlCheck="1" w:checkStyle="0"/>
  <w:activeWritingStyle w:appName="MSWord" w:lang="de-CH" w:vendorID="64" w:dllVersion="0" w:nlCheck="1" w:checkStyle="0"/>
  <w:activeWritingStyle w:appName="MSWord" w:lang="pt-BR" w:vendorID="64" w:dllVersion="0" w:nlCheck="1" w:checkStyle="0"/>
  <w:activeWritingStyle w:appName="MSWord" w:lang="en-GB" w:vendorID="64" w:dllVersion="131078" w:nlCheck="1" w:checkStyle="1"/>
  <w:activeWritingStyle w:appName="MSWord" w:lang="en-CA" w:vendorID="64" w:dllVersion="131078" w:nlCheck="1" w:checkStyle="1"/>
  <w:activeWritingStyle w:appName="MSWord" w:lang="fr-CH" w:vendorID="64" w:dllVersion="131078" w:nlCheck="1" w:checkStyle="0"/>
  <w:activeWritingStyle w:appName="MSWord" w:lang="en-US" w:vendorID="64" w:dllVersion="131078" w:nlCheck="1" w:checkStyle="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403"/>
  <w:hyphenationZone w:val="425"/>
  <w:evenAndOddHeaders/>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UyMLMwNDYwNDMyNzRW0lEKTi0uzszPAykwqgUAwimNkiwAAAA="/>
  </w:docVars>
  <w:rsids>
    <w:rsidRoot w:val="009374BB"/>
    <w:rsid w:val="000005ED"/>
    <w:rsid w:val="00000C99"/>
    <w:rsid w:val="00001017"/>
    <w:rsid w:val="0000142C"/>
    <w:rsid w:val="00001B2D"/>
    <w:rsid w:val="00002991"/>
    <w:rsid w:val="00002FF1"/>
    <w:rsid w:val="00003390"/>
    <w:rsid w:val="00004871"/>
    <w:rsid w:val="000051C4"/>
    <w:rsid w:val="00005421"/>
    <w:rsid w:val="00005B24"/>
    <w:rsid w:val="00005DF8"/>
    <w:rsid w:val="000064E5"/>
    <w:rsid w:val="000067E2"/>
    <w:rsid w:val="00007736"/>
    <w:rsid w:val="000079A5"/>
    <w:rsid w:val="00010811"/>
    <w:rsid w:val="0001093E"/>
    <w:rsid w:val="0001100C"/>
    <w:rsid w:val="00011412"/>
    <w:rsid w:val="000121B2"/>
    <w:rsid w:val="00015CED"/>
    <w:rsid w:val="00015DCB"/>
    <w:rsid w:val="000160FD"/>
    <w:rsid w:val="00016786"/>
    <w:rsid w:val="00016995"/>
    <w:rsid w:val="00017950"/>
    <w:rsid w:val="00017D9D"/>
    <w:rsid w:val="00020380"/>
    <w:rsid w:val="00020B6B"/>
    <w:rsid w:val="00020C0C"/>
    <w:rsid w:val="00021199"/>
    <w:rsid w:val="0002508F"/>
    <w:rsid w:val="0002566A"/>
    <w:rsid w:val="00026BA7"/>
    <w:rsid w:val="000272C0"/>
    <w:rsid w:val="000300A0"/>
    <w:rsid w:val="00030E06"/>
    <w:rsid w:val="0003111D"/>
    <w:rsid w:val="0003163F"/>
    <w:rsid w:val="0003368A"/>
    <w:rsid w:val="00033BC5"/>
    <w:rsid w:val="00034F67"/>
    <w:rsid w:val="00035F4D"/>
    <w:rsid w:val="00036153"/>
    <w:rsid w:val="00036753"/>
    <w:rsid w:val="000370EA"/>
    <w:rsid w:val="000407C7"/>
    <w:rsid w:val="000411A5"/>
    <w:rsid w:val="00041279"/>
    <w:rsid w:val="00041874"/>
    <w:rsid w:val="00041A34"/>
    <w:rsid w:val="0004338C"/>
    <w:rsid w:val="00043ADB"/>
    <w:rsid w:val="00043C59"/>
    <w:rsid w:val="00043D0B"/>
    <w:rsid w:val="00043D30"/>
    <w:rsid w:val="00046914"/>
    <w:rsid w:val="00050339"/>
    <w:rsid w:val="00050A09"/>
    <w:rsid w:val="00051651"/>
    <w:rsid w:val="00051BA8"/>
    <w:rsid w:val="00052063"/>
    <w:rsid w:val="00052262"/>
    <w:rsid w:val="00052537"/>
    <w:rsid w:val="0005295B"/>
    <w:rsid w:val="00052E8F"/>
    <w:rsid w:val="000537AA"/>
    <w:rsid w:val="00053B0E"/>
    <w:rsid w:val="00053B62"/>
    <w:rsid w:val="00054497"/>
    <w:rsid w:val="000547C6"/>
    <w:rsid w:val="0005489F"/>
    <w:rsid w:val="00054BD0"/>
    <w:rsid w:val="00054E31"/>
    <w:rsid w:val="00055455"/>
    <w:rsid w:val="00055BFD"/>
    <w:rsid w:val="000562C9"/>
    <w:rsid w:val="000573AC"/>
    <w:rsid w:val="00057618"/>
    <w:rsid w:val="00057E6B"/>
    <w:rsid w:val="00060093"/>
    <w:rsid w:val="000606C7"/>
    <w:rsid w:val="000606D5"/>
    <w:rsid w:val="0006073F"/>
    <w:rsid w:val="000607A4"/>
    <w:rsid w:val="0006134A"/>
    <w:rsid w:val="00061384"/>
    <w:rsid w:val="0006150F"/>
    <w:rsid w:val="00061926"/>
    <w:rsid w:val="0006197D"/>
    <w:rsid w:val="000629E5"/>
    <w:rsid w:val="000631AC"/>
    <w:rsid w:val="000631CA"/>
    <w:rsid w:val="000640DA"/>
    <w:rsid w:val="00064298"/>
    <w:rsid w:val="00064D06"/>
    <w:rsid w:val="00064D58"/>
    <w:rsid w:val="00064ED5"/>
    <w:rsid w:val="00064FA5"/>
    <w:rsid w:val="000656B0"/>
    <w:rsid w:val="00066630"/>
    <w:rsid w:val="00066D3D"/>
    <w:rsid w:val="00067B7F"/>
    <w:rsid w:val="00067D9B"/>
    <w:rsid w:val="00070D8E"/>
    <w:rsid w:val="00070DF8"/>
    <w:rsid w:val="000713F5"/>
    <w:rsid w:val="00071C0D"/>
    <w:rsid w:val="0007349F"/>
    <w:rsid w:val="000735CE"/>
    <w:rsid w:val="0007371E"/>
    <w:rsid w:val="00073B70"/>
    <w:rsid w:val="00073EFD"/>
    <w:rsid w:val="00074314"/>
    <w:rsid w:val="00074CB9"/>
    <w:rsid w:val="00074DAE"/>
    <w:rsid w:val="00074EDC"/>
    <w:rsid w:val="000750D8"/>
    <w:rsid w:val="00075867"/>
    <w:rsid w:val="0007604A"/>
    <w:rsid w:val="00076507"/>
    <w:rsid w:val="00076A4D"/>
    <w:rsid w:val="00076FB0"/>
    <w:rsid w:val="00077874"/>
    <w:rsid w:val="00077903"/>
    <w:rsid w:val="00077DDA"/>
    <w:rsid w:val="00077F5A"/>
    <w:rsid w:val="0008003A"/>
    <w:rsid w:val="000806BB"/>
    <w:rsid w:val="00080739"/>
    <w:rsid w:val="00080A4C"/>
    <w:rsid w:val="00080CF4"/>
    <w:rsid w:val="00081381"/>
    <w:rsid w:val="0008143C"/>
    <w:rsid w:val="0008181F"/>
    <w:rsid w:val="00081DF5"/>
    <w:rsid w:val="00083DDD"/>
    <w:rsid w:val="00084FE6"/>
    <w:rsid w:val="000851E2"/>
    <w:rsid w:val="0008574B"/>
    <w:rsid w:val="00085845"/>
    <w:rsid w:val="00086286"/>
    <w:rsid w:val="0008686F"/>
    <w:rsid w:val="00086D6F"/>
    <w:rsid w:val="00090DD9"/>
    <w:rsid w:val="0009151E"/>
    <w:rsid w:val="00091529"/>
    <w:rsid w:val="00091554"/>
    <w:rsid w:val="00092AF8"/>
    <w:rsid w:val="00092C04"/>
    <w:rsid w:val="00092F15"/>
    <w:rsid w:val="00092F8A"/>
    <w:rsid w:val="00093A79"/>
    <w:rsid w:val="00094765"/>
    <w:rsid w:val="00094ED9"/>
    <w:rsid w:val="0009502B"/>
    <w:rsid w:val="00097FF4"/>
    <w:rsid w:val="000A03DD"/>
    <w:rsid w:val="000A274C"/>
    <w:rsid w:val="000A2919"/>
    <w:rsid w:val="000A3122"/>
    <w:rsid w:val="000A3AEF"/>
    <w:rsid w:val="000A3BF8"/>
    <w:rsid w:val="000A3D22"/>
    <w:rsid w:val="000A3EB6"/>
    <w:rsid w:val="000A4145"/>
    <w:rsid w:val="000A4784"/>
    <w:rsid w:val="000A5113"/>
    <w:rsid w:val="000A6FE5"/>
    <w:rsid w:val="000A7463"/>
    <w:rsid w:val="000A75B1"/>
    <w:rsid w:val="000A7F77"/>
    <w:rsid w:val="000B0C60"/>
    <w:rsid w:val="000B16B6"/>
    <w:rsid w:val="000B2129"/>
    <w:rsid w:val="000B2280"/>
    <w:rsid w:val="000B24EE"/>
    <w:rsid w:val="000B35B6"/>
    <w:rsid w:val="000B42EC"/>
    <w:rsid w:val="000B4531"/>
    <w:rsid w:val="000B4667"/>
    <w:rsid w:val="000B4DF9"/>
    <w:rsid w:val="000B5A60"/>
    <w:rsid w:val="000B5C60"/>
    <w:rsid w:val="000B5CE3"/>
    <w:rsid w:val="000B60C3"/>
    <w:rsid w:val="000B656F"/>
    <w:rsid w:val="000B6608"/>
    <w:rsid w:val="000B663A"/>
    <w:rsid w:val="000B6C2A"/>
    <w:rsid w:val="000B6CC1"/>
    <w:rsid w:val="000B738E"/>
    <w:rsid w:val="000B7693"/>
    <w:rsid w:val="000B7C79"/>
    <w:rsid w:val="000C033F"/>
    <w:rsid w:val="000C042F"/>
    <w:rsid w:val="000C0B4A"/>
    <w:rsid w:val="000C0D70"/>
    <w:rsid w:val="000C0E11"/>
    <w:rsid w:val="000C2212"/>
    <w:rsid w:val="000C25C2"/>
    <w:rsid w:val="000C2E97"/>
    <w:rsid w:val="000C2F7D"/>
    <w:rsid w:val="000C345C"/>
    <w:rsid w:val="000C3DC4"/>
    <w:rsid w:val="000C41CC"/>
    <w:rsid w:val="000C508D"/>
    <w:rsid w:val="000C54FE"/>
    <w:rsid w:val="000C5719"/>
    <w:rsid w:val="000C5A16"/>
    <w:rsid w:val="000C6506"/>
    <w:rsid w:val="000C6920"/>
    <w:rsid w:val="000C6F01"/>
    <w:rsid w:val="000D05D0"/>
    <w:rsid w:val="000D0B71"/>
    <w:rsid w:val="000D134C"/>
    <w:rsid w:val="000D17DA"/>
    <w:rsid w:val="000D1D68"/>
    <w:rsid w:val="000D2007"/>
    <w:rsid w:val="000D227D"/>
    <w:rsid w:val="000D2B96"/>
    <w:rsid w:val="000D2DA9"/>
    <w:rsid w:val="000D33D9"/>
    <w:rsid w:val="000D3757"/>
    <w:rsid w:val="000D381C"/>
    <w:rsid w:val="000D48D3"/>
    <w:rsid w:val="000D552B"/>
    <w:rsid w:val="000D5A60"/>
    <w:rsid w:val="000D65D1"/>
    <w:rsid w:val="000D66CB"/>
    <w:rsid w:val="000D75D1"/>
    <w:rsid w:val="000D7682"/>
    <w:rsid w:val="000D7D30"/>
    <w:rsid w:val="000D7E7D"/>
    <w:rsid w:val="000E07FA"/>
    <w:rsid w:val="000E2DCC"/>
    <w:rsid w:val="000E462B"/>
    <w:rsid w:val="000E55A5"/>
    <w:rsid w:val="000E6251"/>
    <w:rsid w:val="000E74EC"/>
    <w:rsid w:val="000E75EC"/>
    <w:rsid w:val="000E781F"/>
    <w:rsid w:val="000E7BE7"/>
    <w:rsid w:val="000F0A03"/>
    <w:rsid w:val="000F2585"/>
    <w:rsid w:val="000F333C"/>
    <w:rsid w:val="000F4044"/>
    <w:rsid w:val="000F4788"/>
    <w:rsid w:val="000F4A10"/>
    <w:rsid w:val="000F5317"/>
    <w:rsid w:val="000F532C"/>
    <w:rsid w:val="000F551B"/>
    <w:rsid w:val="000F647A"/>
    <w:rsid w:val="000F68F9"/>
    <w:rsid w:val="000F6C37"/>
    <w:rsid w:val="000F7DEA"/>
    <w:rsid w:val="001006CF"/>
    <w:rsid w:val="0010075A"/>
    <w:rsid w:val="00100E8C"/>
    <w:rsid w:val="001019C8"/>
    <w:rsid w:val="0010204A"/>
    <w:rsid w:val="001036F2"/>
    <w:rsid w:val="00104581"/>
    <w:rsid w:val="0010508E"/>
    <w:rsid w:val="00105511"/>
    <w:rsid w:val="00106F4E"/>
    <w:rsid w:val="00107AA5"/>
    <w:rsid w:val="00107D7E"/>
    <w:rsid w:val="00107E7E"/>
    <w:rsid w:val="00107EC8"/>
    <w:rsid w:val="00111FCF"/>
    <w:rsid w:val="001123BC"/>
    <w:rsid w:val="001126A7"/>
    <w:rsid w:val="001138E7"/>
    <w:rsid w:val="0011456E"/>
    <w:rsid w:val="00114F6C"/>
    <w:rsid w:val="00115113"/>
    <w:rsid w:val="00115169"/>
    <w:rsid w:val="00116038"/>
    <w:rsid w:val="0011614A"/>
    <w:rsid w:val="00117B0C"/>
    <w:rsid w:val="00120245"/>
    <w:rsid w:val="00120B0F"/>
    <w:rsid w:val="00120DFE"/>
    <w:rsid w:val="00120E20"/>
    <w:rsid w:val="001216FD"/>
    <w:rsid w:val="0012183B"/>
    <w:rsid w:val="00121DE1"/>
    <w:rsid w:val="0012237D"/>
    <w:rsid w:val="001225D5"/>
    <w:rsid w:val="001235DD"/>
    <w:rsid w:val="001236BE"/>
    <w:rsid w:val="00123911"/>
    <w:rsid w:val="00123912"/>
    <w:rsid w:val="001239A5"/>
    <w:rsid w:val="00123BA3"/>
    <w:rsid w:val="00124DB5"/>
    <w:rsid w:val="00124F80"/>
    <w:rsid w:val="00126291"/>
    <w:rsid w:val="001262A6"/>
    <w:rsid w:val="00126927"/>
    <w:rsid w:val="00127754"/>
    <w:rsid w:val="00127C0F"/>
    <w:rsid w:val="00127D2A"/>
    <w:rsid w:val="00127E70"/>
    <w:rsid w:val="00130028"/>
    <w:rsid w:val="00130710"/>
    <w:rsid w:val="00130AD4"/>
    <w:rsid w:val="00133D94"/>
    <w:rsid w:val="00134151"/>
    <w:rsid w:val="00134517"/>
    <w:rsid w:val="00134B99"/>
    <w:rsid w:val="00135241"/>
    <w:rsid w:val="00136BBE"/>
    <w:rsid w:val="00137FD0"/>
    <w:rsid w:val="0014038B"/>
    <w:rsid w:val="00140999"/>
    <w:rsid w:val="00142E45"/>
    <w:rsid w:val="00142F5A"/>
    <w:rsid w:val="00143349"/>
    <w:rsid w:val="00143430"/>
    <w:rsid w:val="00143C1E"/>
    <w:rsid w:val="00144110"/>
    <w:rsid w:val="001441B0"/>
    <w:rsid w:val="00144683"/>
    <w:rsid w:val="001463F1"/>
    <w:rsid w:val="00146CAC"/>
    <w:rsid w:val="001477A1"/>
    <w:rsid w:val="00150D10"/>
    <w:rsid w:val="001510DD"/>
    <w:rsid w:val="00151316"/>
    <w:rsid w:val="0015132E"/>
    <w:rsid w:val="00151346"/>
    <w:rsid w:val="00151B2C"/>
    <w:rsid w:val="00151BDE"/>
    <w:rsid w:val="0015220C"/>
    <w:rsid w:val="001527F9"/>
    <w:rsid w:val="00152AFD"/>
    <w:rsid w:val="00152F08"/>
    <w:rsid w:val="00153196"/>
    <w:rsid w:val="001542B3"/>
    <w:rsid w:val="00154990"/>
    <w:rsid w:val="00154C60"/>
    <w:rsid w:val="00155A7C"/>
    <w:rsid w:val="00155DE9"/>
    <w:rsid w:val="001561E4"/>
    <w:rsid w:val="001568EB"/>
    <w:rsid w:val="00156D17"/>
    <w:rsid w:val="001573C1"/>
    <w:rsid w:val="00157874"/>
    <w:rsid w:val="00157C42"/>
    <w:rsid w:val="00161010"/>
    <w:rsid w:val="00162963"/>
    <w:rsid w:val="00162ABA"/>
    <w:rsid w:val="00163160"/>
    <w:rsid w:val="00164043"/>
    <w:rsid w:val="00164924"/>
    <w:rsid w:val="0016609E"/>
    <w:rsid w:val="00167A5B"/>
    <w:rsid w:val="00170A0A"/>
    <w:rsid w:val="001713A6"/>
    <w:rsid w:val="0017327E"/>
    <w:rsid w:val="0017385C"/>
    <w:rsid w:val="00173965"/>
    <w:rsid w:val="00173FBA"/>
    <w:rsid w:val="00173FEE"/>
    <w:rsid w:val="00174891"/>
    <w:rsid w:val="00174EE1"/>
    <w:rsid w:val="00174F29"/>
    <w:rsid w:val="00174FE8"/>
    <w:rsid w:val="00175BB0"/>
    <w:rsid w:val="00175EAE"/>
    <w:rsid w:val="00176102"/>
    <w:rsid w:val="00176446"/>
    <w:rsid w:val="00176467"/>
    <w:rsid w:val="00176AF8"/>
    <w:rsid w:val="0017747E"/>
    <w:rsid w:val="001774EB"/>
    <w:rsid w:val="00177761"/>
    <w:rsid w:val="00177A16"/>
    <w:rsid w:val="00177A2A"/>
    <w:rsid w:val="00181A1D"/>
    <w:rsid w:val="001841C6"/>
    <w:rsid w:val="00184267"/>
    <w:rsid w:val="0018522F"/>
    <w:rsid w:val="00185905"/>
    <w:rsid w:val="00185BF5"/>
    <w:rsid w:val="0018679C"/>
    <w:rsid w:val="00186A54"/>
    <w:rsid w:val="00186AC3"/>
    <w:rsid w:val="00186DBE"/>
    <w:rsid w:val="0018742B"/>
    <w:rsid w:val="0018758F"/>
    <w:rsid w:val="00187BBA"/>
    <w:rsid w:val="00191E0D"/>
    <w:rsid w:val="00191F27"/>
    <w:rsid w:val="00191F82"/>
    <w:rsid w:val="001920B7"/>
    <w:rsid w:val="0019346D"/>
    <w:rsid w:val="00193DD0"/>
    <w:rsid w:val="00193F38"/>
    <w:rsid w:val="00194ECF"/>
    <w:rsid w:val="001952CE"/>
    <w:rsid w:val="0019569C"/>
    <w:rsid w:val="0019569D"/>
    <w:rsid w:val="00195B99"/>
    <w:rsid w:val="00195C5E"/>
    <w:rsid w:val="00196651"/>
    <w:rsid w:val="00196974"/>
    <w:rsid w:val="00197893"/>
    <w:rsid w:val="001978DD"/>
    <w:rsid w:val="001A08BA"/>
    <w:rsid w:val="001A0B0F"/>
    <w:rsid w:val="001A2581"/>
    <w:rsid w:val="001A2AD9"/>
    <w:rsid w:val="001A3384"/>
    <w:rsid w:val="001A33D0"/>
    <w:rsid w:val="001A37C9"/>
    <w:rsid w:val="001A556C"/>
    <w:rsid w:val="001A60C5"/>
    <w:rsid w:val="001A70C4"/>
    <w:rsid w:val="001A76A5"/>
    <w:rsid w:val="001A79FF"/>
    <w:rsid w:val="001A7FA8"/>
    <w:rsid w:val="001B01C8"/>
    <w:rsid w:val="001B1E9A"/>
    <w:rsid w:val="001B221C"/>
    <w:rsid w:val="001B279C"/>
    <w:rsid w:val="001B2939"/>
    <w:rsid w:val="001B2E2F"/>
    <w:rsid w:val="001B3393"/>
    <w:rsid w:val="001B3A78"/>
    <w:rsid w:val="001B4426"/>
    <w:rsid w:val="001B44EE"/>
    <w:rsid w:val="001B51CD"/>
    <w:rsid w:val="001B701C"/>
    <w:rsid w:val="001B77F6"/>
    <w:rsid w:val="001B786B"/>
    <w:rsid w:val="001C00AB"/>
    <w:rsid w:val="001C0478"/>
    <w:rsid w:val="001C05D2"/>
    <w:rsid w:val="001C0AEC"/>
    <w:rsid w:val="001C1EE0"/>
    <w:rsid w:val="001C33E2"/>
    <w:rsid w:val="001C33EA"/>
    <w:rsid w:val="001C3451"/>
    <w:rsid w:val="001C4426"/>
    <w:rsid w:val="001C5044"/>
    <w:rsid w:val="001C5373"/>
    <w:rsid w:val="001C5FC3"/>
    <w:rsid w:val="001C6EE0"/>
    <w:rsid w:val="001C7ACB"/>
    <w:rsid w:val="001C7CC9"/>
    <w:rsid w:val="001D0DB9"/>
    <w:rsid w:val="001D18FB"/>
    <w:rsid w:val="001D1920"/>
    <w:rsid w:val="001D38A3"/>
    <w:rsid w:val="001D5576"/>
    <w:rsid w:val="001D5FED"/>
    <w:rsid w:val="001D6ADF"/>
    <w:rsid w:val="001D6C91"/>
    <w:rsid w:val="001D7562"/>
    <w:rsid w:val="001D78B7"/>
    <w:rsid w:val="001D7F59"/>
    <w:rsid w:val="001D7F9E"/>
    <w:rsid w:val="001E0236"/>
    <w:rsid w:val="001E077A"/>
    <w:rsid w:val="001E1000"/>
    <w:rsid w:val="001E11C4"/>
    <w:rsid w:val="001E141C"/>
    <w:rsid w:val="001E1ED6"/>
    <w:rsid w:val="001E324E"/>
    <w:rsid w:val="001E3389"/>
    <w:rsid w:val="001E358A"/>
    <w:rsid w:val="001E36BD"/>
    <w:rsid w:val="001E3A91"/>
    <w:rsid w:val="001E3F29"/>
    <w:rsid w:val="001E45CD"/>
    <w:rsid w:val="001E498A"/>
    <w:rsid w:val="001E79FB"/>
    <w:rsid w:val="001E7DB6"/>
    <w:rsid w:val="001E7EDA"/>
    <w:rsid w:val="001F003C"/>
    <w:rsid w:val="001F009C"/>
    <w:rsid w:val="001F075B"/>
    <w:rsid w:val="001F0C4F"/>
    <w:rsid w:val="001F1323"/>
    <w:rsid w:val="001F1440"/>
    <w:rsid w:val="001F18E3"/>
    <w:rsid w:val="001F2283"/>
    <w:rsid w:val="001F2529"/>
    <w:rsid w:val="001F2C99"/>
    <w:rsid w:val="001F3530"/>
    <w:rsid w:val="001F3B1C"/>
    <w:rsid w:val="001F3C1E"/>
    <w:rsid w:val="001F3CCA"/>
    <w:rsid w:val="001F4042"/>
    <w:rsid w:val="001F41DD"/>
    <w:rsid w:val="001F435B"/>
    <w:rsid w:val="001F59A9"/>
    <w:rsid w:val="001F63A2"/>
    <w:rsid w:val="001F6452"/>
    <w:rsid w:val="001F662F"/>
    <w:rsid w:val="001F7AB0"/>
    <w:rsid w:val="001F7C04"/>
    <w:rsid w:val="00200143"/>
    <w:rsid w:val="002003C0"/>
    <w:rsid w:val="00200B9A"/>
    <w:rsid w:val="00201291"/>
    <w:rsid w:val="00201508"/>
    <w:rsid w:val="0020185D"/>
    <w:rsid w:val="00201B02"/>
    <w:rsid w:val="00201B68"/>
    <w:rsid w:val="00201F84"/>
    <w:rsid w:val="0020229F"/>
    <w:rsid w:val="0020262D"/>
    <w:rsid w:val="00202D78"/>
    <w:rsid w:val="0020310C"/>
    <w:rsid w:val="00203169"/>
    <w:rsid w:val="0020346A"/>
    <w:rsid w:val="00203A97"/>
    <w:rsid w:val="0020473C"/>
    <w:rsid w:val="002050FF"/>
    <w:rsid w:val="00205D8B"/>
    <w:rsid w:val="002062F9"/>
    <w:rsid w:val="002066D4"/>
    <w:rsid w:val="00206B63"/>
    <w:rsid w:val="0020778A"/>
    <w:rsid w:val="00207B85"/>
    <w:rsid w:val="00207CE1"/>
    <w:rsid w:val="00207DC9"/>
    <w:rsid w:val="002105A8"/>
    <w:rsid w:val="0021075A"/>
    <w:rsid w:val="002110DE"/>
    <w:rsid w:val="00212EA6"/>
    <w:rsid w:val="00212FD6"/>
    <w:rsid w:val="00214666"/>
    <w:rsid w:val="00214E62"/>
    <w:rsid w:val="00215227"/>
    <w:rsid w:val="00215C69"/>
    <w:rsid w:val="002167E5"/>
    <w:rsid w:val="0021699E"/>
    <w:rsid w:val="00216A94"/>
    <w:rsid w:val="00216E95"/>
    <w:rsid w:val="00220A7E"/>
    <w:rsid w:val="00220D7B"/>
    <w:rsid w:val="00221D8F"/>
    <w:rsid w:val="0022237E"/>
    <w:rsid w:val="00223383"/>
    <w:rsid w:val="002246BA"/>
    <w:rsid w:val="0022471E"/>
    <w:rsid w:val="002253F9"/>
    <w:rsid w:val="002258DC"/>
    <w:rsid w:val="00225AFF"/>
    <w:rsid w:val="002267E5"/>
    <w:rsid w:val="00226F77"/>
    <w:rsid w:val="002271F8"/>
    <w:rsid w:val="00227221"/>
    <w:rsid w:val="002300FF"/>
    <w:rsid w:val="00230324"/>
    <w:rsid w:val="00230379"/>
    <w:rsid w:val="002307EE"/>
    <w:rsid w:val="00230966"/>
    <w:rsid w:val="00230A5C"/>
    <w:rsid w:val="002310A8"/>
    <w:rsid w:val="00231C86"/>
    <w:rsid w:val="00231DC3"/>
    <w:rsid w:val="0023217B"/>
    <w:rsid w:val="00232C46"/>
    <w:rsid w:val="00233632"/>
    <w:rsid w:val="00233E03"/>
    <w:rsid w:val="00233FD2"/>
    <w:rsid w:val="002345D3"/>
    <w:rsid w:val="00234B29"/>
    <w:rsid w:val="00234F25"/>
    <w:rsid w:val="0023515C"/>
    <w:rsid w:val="002352C2"/>
    <w:rsid w:val="00235728"/>
    <w:rsid w:val="00235E86"/>
    <w:rsid w:val="002412BB"/>
    <w:rsid w:val="00241F4A"/>
    <w:rsid w:val="00242217"/>
    <w:rsid w:val="00242357"/>
    <w:rsid w:val="002425DE"/>
    <w:rsid w:val="0024264A"/>
    <w:rsid w:val="00242B63"/>
    <w:rsid w:val="00242F49"/>
    <w:rsid w:val="00242FC3"/>
    <w:rsid w:val="002443DD"/>
    <w:rsid w:val="0024575E"/>
    <w:rsid w:val="00245E73"/>
    <w:rsid w:val="00246169"/>
    <w:rsid w:val="00246406"/>
    <w:rsid w:val="00246514"/>
    <w:rsid w:val="00246CDE"/>
    <w:rsid w:val="002472A4"/>
    <w:rsid w:val="002472B2"/>
    <w:rsid w:val="00247EB6"/>
    <w:rsid w:val="00247F8E"/>
    <w:rsid w:val="00252150"/>
    <w:rsid w:val="00252572"/>
    <w:rsid w:val="00253549"/>
    <w:rsid w:val="002557B4"/>
    <w:rsid w:val="002574ED"/>
    <w:rsid w:val="0025759B"/>
    <w:rsid w:val="00257B86"/>
    <w:rsid w:val="00257D77"/>
    <w:rsid w:val="00257DAC"/>
    <w:rsid w:val="00260552"/>
    <w:rsid w:val="00260BE4"/>
    <w:rsid w:val="00261869"/>
    <w:rsid w:val="0026195D"/>
    <w:rsid w:val="00262376"/>
    <w:rsid w:val="002632DA"/>
    <w:rsid w:val="0026338A"/>
    <w:rsid w:val="002635FE"/>
    <w:rsid w:val="00263767"/>
    <w:rsid w:val="00264095"/>
    <w:rsid w:val="00264317"/>
    <w:rsid w:val="002643A5"/>
    <w:rsid w:val="00265276"/>
    <w:rsid w:val="00265B88"/>
    <w:rsid w:val="002661C3"/>
    <w:rsid w:val="002662D1"/>
    <w:rsid w:val="002673D7"/>
    <w:rsid w:val="0026770B"/>
    <w:rsid w:val="00267876"/>
    <w:rsid w:val="00271044"/>
    <w:rsid w:val="0027217C"/>
    <w:rsid w:val="00272409"/>
    <w:rsid w:val="00272FDC"/>
    <w:rsid w:val="00273692"/>
    <w:rsid w:val="002738D0"/>
    <w:rsid w:val="00273A6B"/>
    <w:rsid w:val="0027447E"/>
    <w:rsid w:val="00274896"/>
    <w:rsid w:val="002748DF"/>
    <w:rsid w:val="00274E55"/>
    <w:rsid w:val="00274F3B"/>
    <w:rsid w:val="002752B1"/>
    <w:rsid w:val="0027696F"/>
    <w:rsid w:val="00276B17"/>
    <w:rsid w:val="00277097"/>
    <w:rsid w:val="00281345"/>
    <w:rsid w:val="00282909"/>
    <w:rsid w:val="00282AA0"/>
    <w:rsid w:val="00282AC3"/>
    <w:rsid w:val="00282E90"/>
    <w:rsid w:val="0028307C"/>
    <w:rsid w:val="0028327E"/>
    <w:rsid w:val="00283A04"/>
    <w:rsid w:val="00283AA7"/>
    <w:rsid w:val="00283DEA"/>
    <w:rsid w:val="0028406B"/>
    <w:rsid w:val="00284365"/>
    <w:rsid w:val="00286A5D"/>
    <w:rsid w:val="0028737D"/>
    <w:rsid w:val="00287493"/>
    <w:rsid w:val="00290BA0"/>
    <w:rsid w:val="00291C8D"/>
    <w:rsid w:val="002924AF"/>
    <w:rsid w:val="00293848"/>
    <w:rsid w:val="00293F89"/>
    <w:rsid w:val="00294FB0"/>
    <w:rsid w:val="00295AA5"/>
    <w:rsid w:val="00295EA8"/>
    <w:rsid w:val="00296A05"/>
    <w:rsid w:val="00296C3C"/>
    <w:rsid w:val="0029742D"/>
    <w:rsid w:val="00297436"/>
    <w:rsid w:val="00297F40"/>
    <w:rsid w:val="002A02BC"/>
    <w:rsid w:val="002A0328"/>
    <w:rsid w:val="002A0817"/>
    <w:rsid w:val="002A086D"/>
    <w:rsid w:val="002A0F5C"/>
    <w:rsid w:val="002A2D77"/>
    <w:rsid w:val="002A42F4"/>
    <w:rsid w:val="002A4381"/>
    <w:rsid w:val="002A47BD"/>
    <w:rsid w:val="002A58B2"/>
    <w:rsid w:val="002A5CBA"/>
    <w:rsid w:val="002A5CDE"/>
    <w:rsid w:val="002A6638"/>
    <w:rsid w:val="002A6A1C"/>
    <w:rsid w:val="002A6FA6"/>
    <w:rsid w:val="002A79E8"/>
    <w:rsid w:val="002A7CD1"/>
    <w:rsid w:val="002A7E9D"/>
    <w:rsid w:val="002B0D39"/>
    <w:rsid w:val="002B1233"/>
    <w:rsid w:val="002B1733"/>
    <w:rsid w:val="002B2CCA"/>
    <w:rsid w:val="002B2F38"/>
    <w:rsid w:val="002B31C5"/>
    <w:rsid w:val="002B3974"/>
    <w:rsid w:val="002B3A15"/>
    <w:rsid w:val="002B4744"/>
    <w:rsid w:val="002B48FA"/>
    <w:rsid w:val="002B569F"/>
    <w:rsid w:val="002B5F94"/>
    <w:rsid w:val="002B6D81"/>
    <w:rsid w:val="002B7509"/>
    <w:rsid w:val="002B7D24"/>
    <w:rsid w:val="002B7EA6"/>
    <w:rsid w:val="002C0121"/>
    <w:rsid w:val="002C1367"/>
    <w:rsid w:val="002C1487"/>
    <w:rsid w:val="002C210B"/>
    <w:rsid w:val="002C2F99"/>
    <w:rsid w:val="002C3300"/>
    <w:rsid w:val="002C4001"/>
    <w:rsid w:val="002C453D"/>
    <w:rsid w:val="002C5EA9"/>
    <w:rsid w:val="002C6320"/>
    <w:rsid w:val="002C660B"/>
    <w:rsid w:val="002C683D"/>
    <w:rsid w:val="002C6A5C"/>
    <w:rsid w:val="002C706D"/>
    <w:rsid w:val="002C7144"/>
    <w:rsid w:val="002C7BDE"/>
    <w:rsid w:val="002D0DC0"/>
    <w:rsid w:val="002D19D0"/>
    <w:rsid w:val="002D2094"/>
    <w:rsid w:val="002D2C87"/>
    <w:rsid w:val="002D2F9B"/>
    <w:rsid w:val="002D3626"/>
    <w:rsid w:val="002D421F"/>
    <w:rsid w:val="002D4A04"/>
    <w:rsid w:val="002D4AB8"/>
    <w:rsid w:val="002D4EA8"/>
    <w:rsid w:val="002D5820"/>
    <w:rsid w:val="002D5A4C"/>
    <w:rsid w:val="002D5E3E"/>
    <w:rsid w:val="002D63FC"/>
    <w:rsid w:val="002D7572"/>
    <w:rsid w:val="002D7880"/>
    <w:rsid w:val="002E00FD"/>
    <w:rsid w:val="002E01A7"/>
    <w:rsid w:val="002E0748"/>
    <w:rsid w:val="002E0796"/>
    <w:rsid w:val="002E13EC"/>
    <w:rsid w:val="002E2938"/>
    <w:rsid w:val="002E29C5"/>
    <w:rsid w:val="002E34C8"/>
    <w:rsid w:val="002E4624"/>
    <w:rsid w:val="002E5079"/>
    <w:rsid w:val="002E7440"/>
    <w:rsid w:val="002F2225"/>
    <w:rsid w:val="002F4A2F"/>
    <w:rsid w:val="002F62C5"/>
    <w:rsid w:val="002F7BCC"/>
    <w:rsid w:val="00301B1D"/>
    <w:rsid w:val="00302BE9"/>
    <w:rsid w:val="00303ABE"/>
    <w:rsid w:val="0030430E"/>
    <w:rsid w:val="00304557"/>
    <w:rsid w:val="00304B50"/>
    <w:rsid w:val="00304EE7"/>
    <w:rsid w:val="003059B9"/>
    <w:rsid w:val="00305B0F"/>
    <w:rsid w:val="0030790B"/>
    <w:rsid w:val="00310072"/>
    <w:rsid w:val="0031010E"/>
    <w:rsid w:val="003133D0"/>
    <w:rsid w:val="003135B9"/>
    <w:rsid w:val="00314414"/>
    <w:rsid w:val="00314883"/>
    <w:rsid w:val="003153C4"/>
    <w:rsid w:val="00316C83"/>
    <w:rsid w:val="003200F1"/>
    <w:rsid w:val="0032015B"/>
    <w:rsid w:val="00320E20"/>
    <w:rsid w:val="00321762"/>
    <w:rsid w:val="00321A79"/>
    <w:rsid w:val="003227A7"/>
    <w:rsid w:val="0032298C"/>
    <w:rsid w:val="00322C51"/>
    <w:rsid w:val="00323D30"/>
    <w:rsid w:val="003275F1"/>
    <w:rsid w:val="00330107"/>
    <w:rsid w:val="00330F51"/>
    <w:rsid w:val="003311EC"/>
    <w:rsid w:val="003315AE"/>
    <w:rsid w:val="00332913"/>
    <w:rsid w:val="00332BAF"/>
    <w:rsid w:val="003331E5"/>
    <w:rsid w:val="00333718"/>
    <w:rsid w:val="003346A2"/>
    <w:rsid w:val="00335842"/>
    <w:rsid w:val="00336ACA"/>
    <w:rsid w:val="003411AD"/>
    <w:rsid w:val="003424D6"/>
    <w:rsid w:val="0034251E"/>
    <w:rsid w:val="00342F42"/>
    <w:rsid w:val="0034389D"/>
    <w:rsid w:val="0034395E"/>
    <w:rsid w:val="00344369"/>
    <w:rsid w:val="0034446E"/>
    <w:rsid w:val="003447A9"/>
    <w:rsid w:val="00344D17"/>
    <w:rsid w:val="00345833"/>
    <w:rsid w:val="00345AD2"/>
    <w:rsid w:val="00345EEF"/>
    <w:rsid w:val="00346176"/>
    <w:rsid w:val="003466EB"/>
    <w:rsid w:val="0034683E"/>
    <w:rsid w:val="00346C8B"/>
    <w:rsid w:val="0035027C"/>
    <w:rsid w:val="003505E0"/>
    <w:rsid w:val="00350E03"/>
    <w:rsid w:val="00350EE7"/>
    <w:rsid w:val="00352335"/>
    <w:rsid w:val="00352467"/>
    <w:rsid w:val="00352CAF"/>
    <w:rsid w:val="00352F17"/>
    <w:rsid w:val="00353571"/>
    <w:rsid w:val="00353872"/>
    <w:rsid w:val="00353906"/>
    <w:rsid w:val="0035474A"/>
    <w:rsid w:val="0035478E"/>
    <w:rsid w:val="00355F2A"/>
    <w:rsid w:val="003569BD"/>
    <w:rsid w:val="00357481"/>
    <w:rsid w:val="00360540"/>
    <w:rsid w:val="00360A02"/>
    <w:rsid w:val="00361B6C"/>
    <w:rsid w:val="00361BDB"/>
    <w:rsid w:val="003623CF"/>
    <w:rsid w:val="00362C95"/>
    <w:rsid w:val="00362F8E"/>
    <w:rsid w:val="00363218"/>
    <w:rsid w:val="00363ABF"/>
    <w:rsid w:val="00363B93"/>
    <w:rsid w:val="00364633"/>
    <w:rsid w:val="00364B64"/>
    <w:rsid w:val="00366E7D"/>
    <w:rsid w:val="003677DB"/>
    <w:rsid w:val="00370AE7"/>
    <w:rsid w:val="00371384"/>
    <w:rsid w:val="00371597"/>
    <w:rsid w:val="003717A8"/>
    <w:rsid w:val="00372925"/>
    <w:rsid w:val="00372ADE"/>
    <w:rsid w:val="003730E9"/>
    <w:rsid w:val="00373915"/>
    <w:rsid w:val="0037543F"/>
    <w:rsid w:val="0037558B"/>
    <w:rsid w:val="0037624E"/>
    <w:rsid w:val="00376B96"/>
    <w:rsid w:val="00377083"/>
    <w:rsid w:val="00377A74"/>
    <w:rsid w:val="003808C3"/>
    <w:rsid w:val="00381A4B"/>
    <w:rsid w:val="00381A5F"/>
    <w:rsid w:val="00381CE9"/>
    <w:rsid w:val="00381D5C"/>
    <w:rsid w:val="003821B6"/>
    <w:rsid w:val="00382B45"/>
    <w:rsid w:val="0038341D"/>
    <w:rsid w:val="00383A60"/>
    <w:rsid w:val="00384C78"/>
    <w:rsid w:val="003850C5"/>
    <w:rsid w:val="00385634"/>
    <w:rsid w:val="00386326"/>
    <w:rsid w:val="00386809"/>
    <w:rsid w:val="00386CA3"/>
    <w:rsid w:val="00386CEF"/>
    <w:rsid w:val="00386DE1"/>
    <w:rsid w:val="0039084B"/>
    <w:rsid w:val="00391192"/>
    <w:rsid w:val="003916DD"/>
    <w:rsid w:val="00391F93"/>
    <w:rsid w:val="0039219B"/>
    <w:rsid w:val="00392827"/>
    <w:rsid w:val="003929CC"/>
    <w:rsid w:val="00393F29"/>
    <w:rsid w:val="00394F61"/>
    <w:rsid w:val="003958C8"/>
    <w:rsid w:val="003958E9"/>
    <w:rsid w:val="00395E39"/>
    <w:rsid w:val="00396450"/>
    <w:rsid w:val="00396E09"/>
    <w:rsid w:val="00397AAE"/>
    <w:rsid w:val="003A033A"/>
    <w:rsid w:val="003A142D"/>
    <w:rsid w:val="003A189C"/>
    <w:rsid w:val="003A1E67"/>
    <w:rsid w:val="003A2CA8"/>
    <w:rsid w:val="003A2DA1"/>
    <w:rsid w:val="003A449B"/>
    <w:rsid w:val="003A44CD"/>
    <w:rsid w:val="003A5206"/>
    <w:rsid w:val="003A5AA3"/>
    <w:rsid w:val="003A5E70"/>
    <w:rsid w:val="003B05BE"/>
    <w:rsid w:val="003B076D"/>
    <w:rsid w:val="003B1CB9"/>
    <w:rsid w:val="003B3A67"/>
    <w:rsid w:val="003B630B"/>
    <w:rsid w:val="003B6A68"/>
    <w:rsid w:val="003B6AC7"/>
    <w:rsid w:val="003B6DA7"/>
    <w:rsid w:val="003B6F39"/>
    <w:rsid w:val="003B72F5"/>
    <w:rsid w:val="003B755C"/>
    <w:rsid w:val="003B75E9"/>
    <w:rsid w:val="003C0174"/>
    <w:rsid w:val="003C018F"/>
    <w:rsid w:val="003C306D"/>
    <w:rsid w:val="003C3505"/>
    <w:rsid w:val="003C3F67"/>
    <w:rsid w:val="003C6042"/>
    <w:rsid w:val="003C640C"/>
    <w:rsid w:val="003C6583"/>
    <w:rsid w:val="003D01B5"/>
    <w:rsid w:val="003D13FF"/>
    <w:rsid w:val="003D14DD"/>
    <w:rsid w:val="003D2440"/>
    <w:rsid w:val="003D26A5"/>
    <w:rsid w:val="003D279C"/>
    <w:rsid w:val="003D35F6"/>
    <w:rsid w:val="003D3901"/>
    <w:rsid w:val="003D3A89"/>
    <w:rsid w:val="003D3AAB"/>
    <w:rsid w:val="003D43FA"/>
    <w:rsid w:val="003D59DC"/>
    <w:rsid w:val="003D6111"/>
    <w:rsid w:val="003D6713"/>
    <w:rsid w:val="003D71A5"/>
    <w:rsid w:val="003E0239"/>
    <w:rsid w:val="003E0DD7"/>
    <w:rsid w:val="003E2200"/>
    <w:rsid w:val="003E3893"/>
    <w:rsid w:val="003E3CBC"/>
    <w:rsid w:val="003E4FCA"/>
    <w:rsid w:val="003E5558"/>
    <w:rsid w:val="003E6832"/>
    <w:rsid w:val="003E753C"/>
    <w:rsid w:val="003E7C2F"/>
    <w:rsid w:val="003F0083"/>
    <w:rsid w:val="003F0101"/>
    <w:rsid w:val="003F01AC"/>
    <w:rsid w:val="003F1544"/>
    <w:rsid w:val="003F2CF0"/>
    <w:rsid w:val="003F3AE8"/>
    <w:rsid w:val="003F3C9F"/>
    <w:rsid w:val="003F3E50"/>
    <w:rsid w:val="003F3F11"/>
    <w:rsid w:val="003F4A00"/>
    <w:rsid w:val="003F5316"/>
    <w:rsid w:val="003F591B"/>
    <w:rsid w:val="003F7894"/>
    <w:rsid w:val="00400F60"/>
    <w:rsid w:val="004015F5"/>
    <w:rsid w:val="004019C1"/>
    <w:rsid w:val="0040215F"/>
    <w:rsid w:val="004021B2"/>
    <w:rsid w:val="00402561"/>
    <w:rsid w:val="00402A41"/>
    <w:rsid w:val="00404DBD"/>
    <w:rsid w:val="00405639"/>
    <w:rsid w:val="004060A2"/>
    <w:rsid w:val="004062C5"/>
    <w:rsid w:val="004062FE"/>
    <w:rsid w:val="00406931"/>
    <w:rsid w:val="00406B69"/>
    <w:rsid w:val="0040727A"/>
    <w:rsid w:val="004076BA"/>
    <w:rsid w:val="004100FA"/>
    <w:rsid w:val="004104B7"/>
    <w:rsid w:val="00410631"/>
    <w:rsid w:val="004113A1"/>
    <w:rsid w:val="0041229A"/>
    <w:rsid w:val="00413833"/>
    <w:rsid w:val="00413ED9"/>
    <w:rsid w:val="004149DB"/>
    <w:rsid w:val="004156C0"/>
    <w:rsid w:val="004157F1"/>
    <w:rsid w:val="00415AB0"/>
    <w:rsid w:val="00415FA7"/>
    <w:rsid w:val="0041699B"/>
    <w:rsid w:val="00416E59"/>
    <w:rsid w:val="004176C6"/>
    <w:rsid w:val="004221E3"/>
    <w:rsid w:val="004226F5"/>
    <w:rsid w:val="00422EA9"/>
    <w:rsid w:val="0042364F"/>
    <w:rsid w:val="00423C13"/>
    <w:rsid w:val="00424093"/>
    <w:rsid w:val="00424E7E"/>
    <w:rsid w:val="00425504"/>
    <w:rsid w:val="00425D3E"/>
    <w:rsid w:val="00426B52"/>
    <w:rsid w:val="0042711F"/>
    <w:rsid w:val="00430698"/>
    <w:rsid w:val="00432488"/>
    <w:rsid w:val="00432A9E"/>
    <w:rsid w:val="00433D36"/>
    <w:rsid w:val="00434255"/>
    <w:rsid w:val="00437A9A"/>
    <w:rsid w:val="004414DB"/>
    <w:rsid w:val="004421EF"/>
    <w:rsid w:val="0044231B"/>
    <w:rsid w:val="0044278F"/>
    <w:rsid w:val="00442B5B"/>
    <w:rsid w:val="0044385F"/>
    <w:rsid w:val="004440D2"/>
    <w:rsid w:val="0044429E"/>
    <w:rsid w:val="004461AB"/>
    <w:rsid w:val="0044674D"/>
    <w:rsid w:val="0045041F"/>
    <w:rsid w:val="0045091D"/>
    <w:rsid w:val="004512D8"/>
    <w:rsid w:val="00452B5D"/>
    <w:rsid w:val="00452FD2"/>
    <w:rsid w:val="00453885"/>
    <w:rsid w:val="00453BF0"/>
    <w:rsid w:val="0045488A"/>
    <w:rsid w:val="00454B79"/>
    <w:rsid w:val="00454BEB"/>
    <w:rsid w:val="0045517B"/>
    <w:rsid w:val="004552B7"/>
    <w:rsid w:val="004569E4"/>
    <w:rsid w:val="00457B88"/>
    <w:rsid w:val="00457BB2"/>
    <w:rsid w:val="004602AB"/>
    <w:rsid w:val="00462627"/>
    <w:rsid w:val="00463D92"/>
    <w:rsid w:val="00463E0E"/>
    <w:rsid w:val="004643DF"/>
    <w:rsid w:val="004654A7"/>
    <w:rsid w:val="00465897"/>
    <w:rsid w:val="004663E6"/>
    <w:rsid w:val="00466D1D"/>
    <w:rsid w:val="00466DF2"/>
    <w:rsid w:val="00466E57"/>
    <w:rsid w:val="00470560"/>
    <w:rsid w:val="004705A4"/>
    <w:rsid w:val="00472496"/>
    <w:rsid w:val="00472D5E"/>
    <w:rsid w:val="00473146"/>
    <w:rsid w:val="004736B5"/>
    <w:rsid w:val="004739D5"/>
    <w:rsid w:val="004745D3"/>
    <w:rsid w:val="0047460F"/>
    <w:rsid w:val="004746DD"/>
    <w:rsid w:val="00475834"/>
    <w:rsid w:val="00475AB2"/>
    <w:rsid w:val="00475E8C"/>
    <w:rsid w:val="0047639E"/>
    <w:rsid w:val="00476855"/>
    <w:rsid w:val="00476ED3"/>
    <w:rsid w:val="00481387"/>
    <w:rsid w:val="004817F8"/>
    <w:rsid w:val="0048190A"/>
    <w:rsid w:val="00481FDE"/>
    <w:rsid w:val="0048229A"/>
    <w:rsid w:val="0048241D"/>
    <w:rsid w:val="004827F3"/>
    <w:rsid w:val="004828B1"/>
    <w:rsid w:val="00482AFE"/>
    <w:rsid w:val="004838F6"/>
    <w:rsid w:val="00483A78"/>
    <w:rsid w:val="00484936"/>
    <w:rsid w:val="00484E79"/>
    <w:rsid w:val="00485465"/>
    <w:rsid w:val="00486AC0"/>
    <w:rsid w:val="004875CE"/>
    <w:rsid w:val="00490CBC"/>
    <w:rsid w:val="004914EC"/>
    <w:rsid w:val="0049188E"/>
    <w:rsid w:val="00492666"/>
    <w:rsid w:val="00492771"/>
    <w:rsid w:val="0049325D"/>
    <w:rsid w:val="00493E8D"/>
    <w:rsid w:val="00494815"/>
    <w:rsid w:val="004948F8"/>
    <w:rsid w:val="00495958"/>
    <w:rsid w:val="00495CB3"/>
    <w:rsid w:val="00495E76"/>
    <w:rsid w:val="00495EE1"/>
    <w:rsid w:val="004960E3"/>
    <w:rsid w:val="00496B95"/>
    <w:rsid w:val="004973F5"/>
    <w:rsid w:val="004976C7"/>
    <w:rsid w:val="004A0E4C"/>
    <w:rsid w:val="004A0FE1"/>
    <w:rsid w:val="004A1ABF"/>
    <w:rsid w:val="004A1EED"/>
    <w:rsid w:val="004A1F09"/>
    <w:rsid w:val="004A2342"/>
    <w:rsid w:val="004A23C3"/>
    <w:rsid w:val="004A2DCF"/>
    <w:rsid w:val="004A314E"/>
    <w:rsid w:val="004A3184"/>
    <w:rsid w:val="004A36A7"/>
    <w:rsid w:val="004A37E6"/>
    <w:rsid w:val="004A49A8"/>
    <w:rsid w:val="004A519E"/>
    <w:rsid w:val="004A51A3"/>
    <w:rsid w:val="004A61D7"/>
    <w:rsid w:val="004A6DBA"/>
    <w:rsid w:val="004A71BD"/>
    <w:rsid w:val="004B0340"/>
    <w:rsid w:val="004B04E2"/>
    <w:rsid w:val="004B0AB6"/>
    <w:rsid w:val="004B147B"/>
    <w:rsid w:val="004B1A1E"/>
    <w:rsid w:val="004B2A6B"/>
    <w:rsid w:val="004B2B89"/>
    <w:rsid w:val="004B49AA"/>
    <w:rsid w:val="004B642C"/>
    <w:rsid w:val="004B6EC5"/>
    <w:rsid w:val="004B76E1"/>
    <w:rsid w:val="004C0031"/>
    <w:rsid w:val="004C065F"/>
    <w:rsid w:val="004C1842"/>
    <w:rsid w:val="004C1ACF"/>
    <w:rsid w:val="004C1B5E"/>
    <w:rsid w:val="004C1BFD"/>
    <w:rsid w:val="004C2379"/>
    <w:rsid w:val="004C241D"/>
    <w:rsid w:val="004C26A5"/>
    <w:rsid w:val="004C27D1"/>
    <w:rsid w:val="004C3161"/>
    <w:rsid w:val="004C44B0"/>
    <w:rsid w:val="004C4AD7"/>
    <w:rsid w:val="004C4C81"/>
    <w:rsid w:val="004C5550"/>
    <w:rsid w:val="004C5809"/>
    <w:rsid w:val="004C5B66"/>
    <w:rsid w:val="004C5C65"/>
    <w:rsid w:val="004C5D82"/>
    <w:rsid w:val="004C6518"/>
    <w:rsid w:val="004C7206"/>
    <w:rsid w:val="004D012B"/>
    <w:rsid w:val="004D0C09"/>
    <w:rsid w:val="004D1E3B"/>
    <w:rsid w:val="004D2DD1"/>
    <w:rsid w:val="004D394E"/>
    <w:rsid w:val="004D4A55"/>
    <w:rsid w:val="004D5394"/>
    <w:rsid w:val="004D541E"/>
    <w:rsid w:val="004D6F86"/>
    <w:rsid w:val="004D7551"/>
    <w:rsid w:val="004D7632"/>
    <w:rsid w:val="004D76DD"/>
    <w:rsid w:val="004D7B32"/>
    <w:rsid w:val="004E00B2"/>
    <w:rsid w:val="004E0739"/>
    <w:rsid w:val="004E08CF"/>
    <w:rsid w:val="004E0E75"/>
    <w:rsid w:val="004E156B"/>
    <w:rsid w:val="004E35AC"/>
    <w:rsid w:val="004E3BC3"/>
    <w:rsid w:val="004E4247"/>
    <w:rsid w:val="004E4248"/>
    <w:rsid w:val="004E4615"/>
    <w:rsid w:val="004E4A0E"/>
    <w:rsid w:val="004E52BC"/>
    <w:rsid w:val="004E5332"/>
    <w:rsid w:val="004E5990"/>
    <w:rsid w:val="004E59D7"/>
    <w:rsid w:val="004E5DBE"/>
    <w:rsid w:val="004E654C"/>
    <w:rsid w:val="004E6B3B"/>
    <w:rsid w:val="004E6D34"/>
    <w:rsid w:val="004E6E46"/>
    <w:rsid w:val="004E6E79"/>
    <w:rsid w:val="004E6E8E"/>
    <w:rsid w:val="004E7071"/>
    <w:rsid w:val="004F063A"/>
    <w:rsid w:val="004F268B"/>
    <w:rsid w:val="004F38C2"/>
    <w:rsid w:val="004F4AA4"/>
    <w:rsid w:val="004F4E36"/>
    <w:rsid w:val="004F5288"/>
    <w:rsid w:val="004F5DC8"/>
    <w:rsid w:val="004F6EB4"/>
    <w:rsid w:val="004F78E9"/>
    <w:rsid w:val="004F7D83"/>
    <w:rsid w:val="0050086C"/>
    <w:rsid w:val="005010D8"/>
    <w:rsid w:val="005015C2"/>
    <w:rsid w:val="00501BE5"/>
    <w:rsid w:val="00502ABC"/>
    <w:rsid w:val="00502DE4"/>
    <w:rsid w:val="00503651"/>
    <w:rsid w:val="005036E4"/>
    <w:rsid w:val="00503755"/>
    <w:rsid w:val="0050383C"/>
    <w:rsid w:val="00503CBD"/>
    <w:rsid w:val="005045F9"/>
    <w:rsid w:val="00504807"/>
    <w:rsid w:val="00504E3D"/>
    <w:rsid w:val="00505B17"/>
    <w:rsid w:val="005066DE"/>
    <w:rsid w:val="00506CBE"/>
    <w:rsid w:val="00506D23"/>
    <w:rsid w:val="005075D8"/>
    <w:rsid w:val="005113A0"/>
    <w:rsid w:val="00511BF0"/>
    <w:rsid w:val="00511DAC"/>
    <w:rsid w:val="00512709"/>
    <w:rsid w:val="00513366"/>
    <w:rsid w:val="00513478"/>
    <w:rsid w:val="00513627"/>
    <w:rsid w:val="00513A4D"/>
    <w:rsid w:val="00513B0D"/>
    <w:rsid w:val="00513BB9"/>
    <w:rsid w:val="00513FA9"/>
    <w:rsid w:val="00514298"/>
    <w:rsid w:val="00515450"/>
    <w:rsid w:val="00516C7C"/>
    <w:rsid w:val="00517728"/>
    <w:rsid w:val="005178A7"/>
    <w:rsid w:val="00517C8C"/>
    <w:rsid w:val="00520293"/>
    <w:rsid w:val="00520F12"/>
    <w:rsid w:val="00520F73"/>
    <w:rsid w:val="0052103C"/>
    <w:rsid w:val="005216A9"/>
    <w:rsid w:val="00521F53"/>
    <w:rsid w:val="00522489"/>
    <w:rsid w:val="00522E7B"/>
    <w:rsid w:val="00522F5F"/>
    <w:rsid w:val="00522FFD"/>
    <w:rsid w:val="00523C08"/>
    <w:rsid w:val="00523C68"/>
    <w:rsid w:val="00523D54"/>
    <w:rsid w:val="00523DF2"/>
    <w:rsid w:val="00523FEE"/>
    <w:rsid w:val="00524179"/>
    <w:rsid w:val="005248C1"/>
    <w:rsid w:val="00525050"/>
    <w:rsid w:val="00525B26"/>
    <w:rsid w:val="00526284"/>
    <w:rsid w:val="005263BA"/>
    <w:rsid w:val="005263F6"/>
    <w:rsid w:val="005264AA"/>
    <w:rsid w:val="005267B2"/>
    <w:rsid w:val="00527114"/>
    <w:rsid w:val="00530276"/>
    <w:rsid w:val="005306BB"/>
    <w:rsid w:val="00530A33"/>
    <w:rsid w:val="0053140F"/>
    <w:rsid w:val="00531C1B"/>
    <w:rsid w:val="005327F6"/>
    <w:rsid w:val="0053336B"/>
    <w:rsid w:val="0053363C"/>
    <w:rsid w:val="00534270"/>
    <w:rsid w:val="005343FA"/>
    <w:rsid w:val="0053535D"/>
    <w:rsid w:val="00535792"/>
    <w:rsid w:val="00535D94"/>
    <w:rsid w:val="00535E2F"/>
    <w:rsid w:val="005362D8"/>
    <w:rsid w:val="00536620"/>
    <w:rsid w:val="00537151"/>
    <w:rsid w:val="005379E1"/>
    <w:rsid w:val="00537CB9"/>
    <w:rsid w:val="00537E43"/>
    <w:rsid w:val="00540375"/>
    <w:rsid w:val="00540447"/>
    <w:rsid w:val="00540686"/>
    <w:rsid w:val="00540957"/>
    <w:rsid w:val="00540A94"/>
    <w:rsid w:val="00540B4F"/>
    <w:rsid w:val="00540E92"/>
    <w:rsid w:val="00540EB8"/>
    <w:rsid w:val="005421B2"/>
    <w:rsid w:val="00542F19"/>
    <w:rsid w:val="005437E4"/>
    <w:rsid w:val="00543A7D"/>
    <w:rsid w:val="005441D1"/>
    <w:rsid w:val="00545B87"/>
    <w:rsid w:val="00546A5C"/>
    <w:rsid w:val="00546C02"/>
    <w:rsid w:val="00546CDE"/>
    <w:rsid w:val="00547254"/>
    <w:rsid w:val="0054733A"/>
    <w:rsid w:val="00547472"/>
    <w:rsid w:val="00547A58"/>
    <w:rsid w:val="00547CF0"/>
    <w:rsid w:val="00550AC5"/>
    <w:rsid w:val="00551447"/>
    <w:rsid w:val="005515C0"/>
    <w:rsid w:val="00551A3E"/>
    <w:rsid w:val="00551E6E"/>
    <w:rsid w:val="005522C8"/>
    <w:rsid w:val="00552355"/>
    <w:rsid w:val="005527E4"/>
    <w:rsid w:val="00552AA6"/>
    <w:rsid w:val="00553EE3"/>
    <w:rsid w:val="005540EB"/>
    <w:rsid w:val="005542E0"/>
    <w:rsid w:val="00554BC8"/>
    <w:rsid w:val="0056015E"/>
    <w:rsid w:val="00560242"/>
    <w:rsid w:val="005610B4"/>
    <w:rsid w:val="005612F3"/>
    <w:rsid w:val="00561418"/>
    <w:rsid w:val="00561C71"/>
    <w:rsid w:val="00561E8F"/>
    <w:rsid w:val="0056294E"/>
    <w:rsid w:val="00562B9E"/>
    <w:rsid w:val="00562C96"/>
    <w:rsid w:val="00563DEE"/>
    <w:rsid w:val="005648D2"/>
    <w:rsid w:val="00566AA2"/>
    <w:rsid w:val="00566AB4"/>
    <w:rsid w:val="0056709D"/>
    <w:rsid w:val="00567350"/>
    <w:rsid w:val="00567C5F"/>
    <w:rsid w:val="00567C9E"/>
    <w:rsid w:val="00570058"/>
    <w:rsid w:val="0057074C"/>
    <w:rsid w:val="00570AB8"/>
    <w:rsid w:val="00570B9D"/>
    <w:rsid w:val="00570F9E"/>
    <w:rsid w:val="00571068"/>
    <w:rsid w:val="0057120E"/>
    <w:rsid w:val="005712E4"/>
    <w:rsid w:val="00571B78"/>
    <w:rsid w:val="00572F4F"/>
    <w:rsid w:val="00575891"/>
    <w:rsid w:val="00575E9A"/>
    <w:rsid w:val="005767F2"/>
    <w:rsid w:val="00576BE1"/>
    <w:rsid w:val="00576F0C"/>
    <w:rsid w:val="00576F70"/>
    <w:rsid w:val="0058019E"/>
    <w:rsid w:val="005803FF"/>
    <w:rsid w:val="0058155C"/>
    <w:rsid w:val="005825D4"/>
    <w:rsid w:val="005827D2"/>
    <w:rsid w:val="00582B7E"/>
    <w:rsid w:val="00582BD5"/>
    <w:rsid w:val="00582E60"/>
    <w:rsid w:val="00583316"/>
    <w:rsid w:val="005835A2"/>
    <w:rsid w:val="00583F69"/>
    <w:rsid w:val="00584FAD"/>
    <w:rsid w:val="0058523C"/>
    <w:rsid w:val="005856BC"/>
    <w:rsid w:val="00585DD0"/>
    <w:rsid w:val="00586641"/>
    <w:rsid w:val="0058688A"/>
    <w:rsid w:val="00586971"/>
    <w:rsid w:val="00586AE4"/>
    <w:rsid w:val="00587022"/>
    <w:rsid w:val="0058732D"/>
    <w:rsid w:val="00587488"/>
    <w:rsid w:val="00590FC4"/>
    <w:rsid w:val="00591C2B"/>
    <w:rsid w:val="00592013"/>
    <w:rsid w:val="00592229"/>
    <w:rsid w:val="0059303E"/>
    <w:rsid w:val="005934C0"/>
    <w:rsid w:val="00594B86"/>
    <w:rsid w:val="005953FF"/>
    <w:rsid w:val="00595C97"/>
    <w:rsid w:val="00595E6D"/>
    <w:rsid w:val="0059669E"/>
    <w:rsid w:val="005972FA"/>
    <w:rsid w:val="0059790E"/>
    <w:rsid w:val="00597CD8"/>
    <w:rsid w:val="005A13F5"/>
    <w:rsid w:val="005A186E"/>
    <w:rsid w:val="005A283A"/>
    <w:rsid w:val="005A3A06"/>
    <w:rsid w:val="005A3D8C"/>
    <w:rsid w:val="005A445F"/>
    <w:rsid w:val="005A44B7"/>
    <w:rsid w:val="005A5950"/>
    <w:rsid w:val="005A62EF"/>
    <w:rsid w:val="005A683D"/>
    <w:rsid w:val="005A6E9C"/>
    <w:rsid w:val="005A7556"/>
    <w:rsid w:val="005A7F00"/>
    <w:rsid w:val="005B0BC4"/>
    <w:rsid w:val="005B0E0C"/>
    <w:rsid w:val="005B1702"/>
    <w:rsid w:val="005B1B65"/>
    <w:rsid w:val="005B1EF8"/>
    <w:rsid w:val="005B2F77"/>
    <w:rsid w:val="005B2FA1"/>
    <w:rsid w:val="005B370B"/>
    <w:rsid w:val="005B371D"/>
    <w:rsid w:val="005B3776"/>
    <w:rsid w:val="005B3EC6"/>
    <w:rsid w:val="005B3F9E"/>
    <w:rsid w:val="005B40AF"/>
    <w:rsid w:val="005B41C0"/>
    <w:rsid w:val="005B42B8"/>
    <w:rsid w:val="005B4B8C"/>
    <w:rsid w:val="005B785A"/>
    <w:rsid w:val="005B7AD4"/>
    <w:rsid w:val="005C190C"/>
    <w:rsid w:val="005C1B28"/>
    <w:rsid w:val="005C1C05"/>
    <w:rsid w:val="005C2989"/>
    <w:rsid w:val="005C2CC3"/>
    <w:rsid w:val="005C2DAE"/>
    <w:rsid w:val="005C3795"/>
    <w:rsid w:val="005C3E96"/>
    <w:rsid w:val="005C42DB"/>
    <w:rsid w:val="005C6797"/>
    <w:rsid w:val="005C681B"/>
    <w:rsid w:val="005C6A18"/>
    <w:rsid w:val="005C6EE7"/>
    <w:rsid w:val="005C7586"/>
    <w:rsid w:val="005C7869"/>
    <w:rsid w:val="005C7A39"/>
    <w:rsid w:val="005C7D19"/>
    <w:rsid w:val="005D026D"/>
    <w:rsid w:val="005D0CEB"/>
    <w:rsid w:val="005D0D36"/>
    <w:rsid w:val="005D1B23"/>
    <w:rsid w:val="005D1D6A"/>
    <w:rsid w:val="005D20E2"/>
    <w:rsid w:val="005D3462"/>
    <w:rsid w:val="005D3678"/>
    <w:rsid w:val="005D5402"/>
    <w:rsid w:val="005D576F"/>
    <w:rsid w:val="005D5960"/>
    <w:rsid w:val="005D5E92"/>
    <w:rsid w:val="005D6017"/>
    <w:rsid w:val="005D6240"/>
    <w:rsid w:val="005D62B4"/>
    <w:rsid w:val="005D6A62"/>
    <w:rsid w:val="005D7426"/>
    <w:rsid w:val="005E04BE"/>
    <w:rsid w:val="005E130A"/>
    <w:rsid w:val="005E1532"/>
    <w:rsid w:val="005E1D50"/>
    <w:rsid w:val="005E1DAF"/>
    <w:rsid w:val="005E2FD1"/>
    <w:rsid w:val="005E400A"/>
    <w:rsid w:val="005E49A4"/>
    <w:rsid w:val="005E4D14"/>
    <w:rsid w:val="005E5559"/>
    <w:rsid w:val="005E5E70"/>
    <w:rsid w:val="005E63AC"/>
    <w:rsid w:val="005E64EF"/>
    <w:rsid w:val="005E6B24"/>
    <w:rsid w:val="005E6C72"/>
    <w:rsid w:val="005E7703"/>
    <w:rsid w:val="005E7B38"/>
    <w:rsid w:val="005F1083"/>
    <w:rsid w:val="005F133D"/>
    <w:rsid w:val="005F17FC"/>
    <w:rsid w:val="005F21C0"/>
    <w:rsid w:val="005F284E"/>
    <w:rsid w:val="005F2A08"/>
    <w:rsid w:val="005F3203"/>
    <w:rsid w:val="005F3336"/>
    <w:rsid w:val="005F39C8"/>
    <w:rsid w:val="005F3FA3"/>
    <w:rsid w:val="005F463A"/>
    <w:rsid w:val="005F512B"/>
    <w:rsid w:val="005F5AB1"/>
    <w:rsid w:val="005F5AE2"/>
    <w:rsid w:val="005F622B"/>
    <w:rsid w:val="005F6D17"/>
    <w:rsid w:val="005F6D81"/>
    <w:rsid w:val="00600C52"/>
    <w:rsid w:val="00600EC3"/>
    <w:rsid w:val="0060102D"/>
    <w:rsid w:val="006012C5"/>
    <w:rsid w:val="006019A2"/>
    <w:rsid w:val="00601AE2"/>
    <w:rsid w:val="00601E8C"/>
    <w:rsid w:val="00602F8A"/>
    <w:rsid w:val="006036FE"/>
    <w:rsid w:val="00604353"/>
    <w:rsid w:val="006048F1"/>
    <w:rsid w:val="00604EF5"/>
    <w:rsid w:val="0060567C"/>
    <w:rsid w:val="006058CB"/>
    <w:rsid w:val="006067E9"/>
    <w:rsid w:val="00606B36"/>
    <w:rsid w:val="00607352"/>
    <w:rsid w:val="00610456"/>
    <w:rsid w:val="00610AA0"/>
    <w:rsid w:val="00610D56"/>
    <w:rsid w:val="00611D9C"/>
    <w:rsid w:val="00611E84"/>
    <w:rsid w:val="00612783"/>
    <w:rsid w:val="0061363A"/>
    <w:rsid w:val="00616345"/>
    <w:rsid w:val="00616448"/>
    <w:rsid w:val="00616A58"/>
    <w:rsid w:val="00616D74"/>
    <w:rsid w:val="00617416"/>
    <w:rsid w:val="00617826"/>
    <w:rsid w:val="00617895"/>
    <w:rsid w:val="006207CA"/>
    <w:rsid w:val="006209C4"/>
    <w:rsid w:val="00620D6A"/>
    <w:rsid w:val="006214C0"/>
    <w:rsid w:val="00623C25"/>
    <w:rsid w:val="006245F5"/>
    <w:rsid w:val="00624B96"/>
    <w:rsid w:val="00624C6D"/>
    <w:rsid w:val="00624F82"/>
    <w:rsid w:val="006258B6"/>
    <w:rsid w:val="0062632B"/>
    <w:rsid w:val="00626776"/>
    <w:rsid w:val="00626CB1"/>
    <w:rsid w:val="0062713C"/>
    <w:rsid w:val="00627445"/>
    <w:rsid w:val="00627BE0"/>
    <w:rsid w:val="00627D0E"/>
    <w:rsid w:val="006320B0"/>
    <w:rsid w:val="00632929"/>
    <w:rsid w:val="00632B32"/>
    <w:rsid w:val="0063306E"/>
    <w:rsid w:val="006333E7"/>
    <w:rsid w:val="00633448"/>
    <w:rsid w:val="0063404B"/>
    <w:rsid w:val="0063601B"/>
    <w:rsid w:val="00636134"/>
    <w:rsid w:val="00636833"/>
    <w:rsid w:val="00636D52"/>
    <w:rsid w:val="006372FC"/>
    <w:rsid w:val="00640D25"/>
    <w:rsid w:val="00640D29"/>
    <w:rsid w:val="006414A2"/>
    <w:rsid w:val="006418B0"/>
    <w:rsid w:val="006446A2"/>
    <w:rsid w:val="0064528A"/>
    <w:rsid w:val="00645645"/>
    <w:rsid w:val="0064604A"/>
    <w:rsid w:val="00646718"/>
    <w:rsid w:val="00646EB3"/>
    <w:rsid w:val="00646F25"/>
    <w:rsid w:val="006477A7"/>
    <w:rsid w:val="00650026"/>
    <w:rsid w:val="0065017F"/>
    <w:rsid w:val="006503CD"/>
    <w:rsid w:val="00650F1F"/>
    <w:rsid w:val="00652168"/>
    <w:rsid w:val="00652F06"/>
    <w:rsid w:val="006535AB"/>
    <w:rsid w:val="00655191"/>
    <w:rsid w:val="006557A1"/>
    <w:rsid w:val="006559E9"/>
    <w:rsid w:val="006560D0"/>
    <w:rsid w:val="00656903"/>
    <w:rsid w:val="00656B17"/>
    <w:rsid w:val="00656B37"/>
    <w:rsid w:val="00657260"/>
    <w:rsid w:val="006577E5"/>
    <w:rsid w:val="006579AC"/>
    <w:rsid w:val="00660A7C"/>
    <w:rsid w:val="00661005"/>
    <w:rsid w:val="0066174A"/>
    <w:rsid w:val="00662AA4"/>
    <w:rsid w:val="00663201"/>
    <w:rsid w:val="006632AA"/>
    <w:rsid w:val="00664284"/>
    <w:rsid w:val="00664711"/>
    <w:rsid w:val="006650DF"/>
    <w:rsid w:val="00665130"/>
    <w:rsid w:val="00665CEC"/>
    <w:rsid w:val="00666080"/>
    <w:rsid w:val="00667DB9"/>
    <w:rsid w:val="00667EEF"/>
    <w:rsid w:val="00670924"/>
    <w:rsid w:val="00670D76"/>
    <w:rsid w:val="0067131E"/>
    <w:rsid w:val="00671C6A"/>
    <w:rsid w:val="006722E3"/>
    <w:rsid w:val="00672A17"/>
    <w:rsid w:val="00673172"/>
    <w:rsid w:val="00673887"/>
    <w:rsid w:val="00673AAD"/>
    <w:rsid w:val="0067565F"/>
    <w:rsid w:val="006757D6"/>
    <w:rsid w:val="0067625C"/>
    <w:rsid w:val="00676D45"/>
    <w:rsid w:val="006800C3"/>
    <w:rsid w:val="0068026C"/>
    <w:rsid w:val="006806A9"/>
    <w:rsid w:val="0068101F"/>
    <w:rsid w:val="00681977"/>
    <w:rsid w:val="00681E24"/>
    <w:rsid w:val="0068211A"/>
    <w:rsid w:val="006831E6"/>
    <w:rsid w:val="00683CDD"/>
    <w:rsid w:val="0068432E"/>
    <w:rsid w:val="00684372"/>
    <w:rsid w:val="006843FF"/>
    <w:rsid w:val="00684670"/>
    <w:rsid w:val="00684A27"/>
    <w:rsid w:val="0068623B"/>
    <w:rsid w:val="00686637"/>
    <w:rsid w:val="006866BF"/>
    <w:rsid w:val="00686816"/>
    <w:rsid w:val="006878BA"/>
    <w:rsid w:val="00690450"/>
    <w:rsid w:val="00690D10"/>
    <w:rsid w:val="00691497"/>
    <w:rsid w:val="00691553"/>
    <w:rsid w:val="00691C74"/>
    <w:rsid w:val="00692386"/>
    <w:rsid w:val="0069297D"/>
    <w:rsid w:val="006932A1"/>
    <w:rsid w:val="006936C4"/>
    <w:rsid w:val="00695EF3"/>
    <w:rsid w:val="0069643F"/>
    <w:rsid w:val="00696844"/>
    <w:rsid w:val="00696BB2"/>
    <w:rsid w:val="006A028C"/>
    <w:rsid w:val="006A0C75"/>
    <w:rsid w:val="006A0DD8"/>
    <w:rsid w:val="006A1251"/>
    <w:rsid w:val="006A1AFE"/>
    <w:rsid w:val="006A1C2F"/>
    <w:rsid w:val="006A2580"/>
    <w:rsid w:val="006A25BA"/>
    <w:rsid w:val="006A25C5"/>
    <w:rsid w:val="006A30A3"/>
    <w:rsid w:val="006A404E"/>
    <w:rsid w:val="006A482B"/>
    <w:rsid w:val="006A4D5B"/>
    <w:rsid w:val="006A4DCD"/>
    <w:rsid w:val="006A5B02"/>
    <w:rsid w:val="006A68CF"/>
    <w:rsid w:val="006A6E1F"/>
    <w:rsid w:val="006A7907"/>
    <w:rsid w:val="006A7DA9"/>
    <w:rsid w:val="006B001C"/>
    <w:rsid w:val="006B0072"/>
    <w:rsid w:val="006B0521"/>
    <w:rsid w:val="006B1344"/>
    <w:rsid w:val="006B1574"/>
    <w:rsid w:val="006B2C09"/>
    <w:rsid w:val="006B465D"/>
    <w:rsid w:val="006B4FA4"/>
    <w:rsid w:val="006B617D"/>
    <w:rsid w:val="006B667A"/>
    <w:rsid w:val="006B67E2"/>
    <w:rsid w:val="006B6846"/>
    <w:rsid w:val="006B688C"/>
    <w:rsid w:val="006B6A54"/>
    <w:rsid w:val="006B7489"/>
    <w:rsid w:val="006C1462"/>
    <w:rsid w:val="006C1ABE"/>
    <w:rsid w:val="006C1C2F"/>
    <w:rsid w:val="006C2716"/>
    <w:rsid w:val="006C304D"/>
    <w:rsid w:val="006C36A2"/>
    <w:rsid w:val="006C36A7"/>
    <w:rsid w:val="006C4E94"/>
    <w:rsid w:val="006C511F"/>
    <w:rsid w:val="006C60CF"/>
    <w:rsid w:val="006C77AC"/>
    <w:rsid w:val="006D0843"/>
    <w:rsid w:val="006D0B35"/>
    <w:rsid w:val="006D0BDA"/>
    <w:rsid w:val="006D1557"/>
    <w:rsid w:val="006D15D3"/>
    <w:rsid w:val="006D24C2"/>
    <w:rsid w:val="006D26C3"/>
    <w:rsid w:val="006D2A0E"/>
    <w:rsid w:val="006D3D76"/>
    <w:rsid w:val="006D47D0"/>
    <w:rsid w:val="006D534F"/>
    <w:rsid w:val="006D5CD9"/>
    <w:rsid w:val="006D657C"/>
    <w:rsid w:val="006D674B"/>
    <w:rsid w:val="006D67A0"/>
    <w:rsid w:val="006D6AA0"/>
    <w:rsid w:val="006D6E83"/>
    <w:rsid w:val="006D783B"/>
    <w:rsid w:val="006D7FF6"/>
    <w:rsid w:val="006E05AF"/>
    <w:rsid w:val="006E07C2"/>
    <w:rsid w:val="006E10F2"/>
    <w:rsid w:val="006E1127"/>
    <w:rsid w:val="006E11FA"/>
    <w:rsid w:val="006E154F"/>
    <w:rsid w:val="006E360D"/>
    <w:rsid w:val="006E3B13"/>
    <w:rsid w:val="006E4BFA"/>
    <w:rsid w:val="006E50E0"/>
    <w:rsid w:val="006E589E"/>
    <w:rsid w:val="006E7139"/>
    <w:rsid w:val="006E72AB"/>
    <w:rsid w:val="006E7CDC"/>
    <w:rsid w:val="006F0178"/>
    <w:rsid w:val="006F0185"/>
    <w:rsid w:val="006F191F"/>
    <w:rsid w:val="006F23E0"/>
    <w:rsid w:val="006F28A6"/>
    <w:rsid w:val="006F28E3"/>
    <w:rsid w:val="006F2D97"/>
    <w:rsid w:val="006F35DA"/>
    <w:rsid w:val="006F36F6"/>
    <w:rsid w:val="006F4732"/>
    <w:rsid w:val="006F50CF"/>
    <w:rsid w:val="006F544B"/>
    <w:rsid w:val="006F5F2F"/>
    <w:rsid w:val="00700119"/>
    <w:rsid w:val="00700561"/>
    <w:rsid w:val="0070067D"/>
    <w:rsid w:val="00700ABA"/>
    <w:rsid w:val="00700C86"/>
    <w:rsid w:val="00700CBF"/>
    <w:rsid w:val="00700EAE"/>
    <w:rsid w:val="00700F1F"/>
    <w:rsid w:val="0070100D"/>
    <w:rsid w:val="00701061"/>
    <w:rsid w:val="00701532"/>
    <w:rsid w:val="007015C6"/>
    <w:rsid w:val="007026BF"/>
    <w:rsid w:val="00702878"/>
    <w:rsid w:val="007039BF"/>
    <w:rsid w:val="0070402F"/>
    <w:rsid w:val="007042A1"/>
    <w:rsid w:val="007055E5"/>
    <w:rsid w:val="00707660"/>
    <w:rsid w:val="00707920"/>
    <w:rsid w:val="00710C46"/>
    <w:rsid w:val="00710E74"/>
    <w:rsid w:val="00711129"/>
    <w:rsid w:val="0071310C"/>
    <w:rsid w:val="00713DB3"/>
    <w:rsid w:val="00714321"/>
    <w:rsid w:val="00714586"/>
    <w:rsid w:val="00715D52"/>
    <w:rsid w:val="0071622C"/>
    <w:rsid w:val="00716356"/>
    <w:rsid w:val="007169D7"/>
    <w:rsid w:val="00716AC3"/>
    <w:rsid w:val="0071743C"/>
    <w:rsid w:val="007178B4"/>
    <w:rsid w:val="007178D2"/>
    <w:rsid w:val="00717C75"/>
    <w:rsid w:val="0072017F"/>
    <w:rsid w:val="007213FB"/>
    <w:rsid w:val="00721F24"/>
    <w:rsid w:val="007222E8"/>
    <w:rsid w:val="007226FA"/>
    <w:rsid w:val="00722A3F"/>
    <w:rsid w:val="00723295"/>
    <w:rsid w:val="00723863"/>
    <w:rsid w:val="0072471A"/>
    <w:rsid w:val="00724D08"/>
    <w:rsid w:val="00725C02"/>
    <w:rsid w:val="007260DD"/>
    <w:rsid w:val="00726C70"/>
    <w:rsid w:val="00727B1E"/>
    <w:rsid w:val="0073057B"/>
    <w:rsid w:val="0073126B"/>
    <w:rsid w:val="00731285"/>
    <w:rsid w:val="00731A0B"/>
    <w:rsid w:val="0073214E"/>
    <w:rsid w:val="0073239E"/>
    <w:rsid w:val="00732D0E"/>
    <w:rsid w:val="007332C4"/>
    <w:rsid w:val="007333BC"/>
    <w:rsid w:val="007363EE"/>
    <w:rsid w:val="00736C01"/>
    <w:rsid w:val="00736CAB"/>
    <w:rsid w:val="0073736D"/>
    <w:rsid w:val="0073772D"/>
    <w:rsid w:val="0073781B"/>
    <w:rsid w:val="0073789B"/>
    <w:rsid w:val="007401C6"/>
    <w:rsid w:val="00741424"/>
    <w:rsid w:val="00741F9C"/>
    <w:rsid w:val="007420D0"/>
    <w:rsid w:val="007426AF"/>
    <w:rsid w:val="00742D7D"/>
    <w:rsid w:val="00742E95"/>
    <w:rsid w:val="00743A46"/>
    <w:rsid w:val="007448BF"/>
    <w:rsid w:val="00744A80"/>
    <w:rsid w:val="00745A1A"/>
    <w:rsid w:val="00745A8B"/>
    <w:rsid w:val="00746CD5"/>
    <w:rsid w:val="00747265"/>
    <w:rsid w:val="0074750D"/>
    <w:rsid w:val="00747AD3"/>
    <w:rsid w:val="007503C3"/>
    <w:rsid w:val="0075072E"/>
    <w:rsid w:val="00750B37"/>
    <w:rsid w:val="00750B8C"/>
    <w:rsid w:val="00750BCF"/>
    <w:rsid w:val="00750EE0"/>
    <w:rsid w:val="00754141"/>
    <w:rsid w:val="00754716"/>
    <w:rsid w:val="0075522C"/>
    <w:rsid w:val="00755EDF"/>
    <w:rsid w:val="00755F3B"/>
    <w:rsid w:val="007562B4"/>
    <w:rsid w:val="00756F5C"/>
    <w:rsid w:val="00757B9F"/>
    <w:rsid w:val="00757E33"/>
    <w:rsid w:val="00757FD3"/>
    <w:rsid w:val="00760149"/>
    <w:rsid w:val="00760283"/>
    <w:rsid w:val="007608F3"/>
    <w:rsid w:val="00761007"/>
    <w:rsid w:val="0076165D"/>
    <w:rsid w:val="00761D06"/>
    <w:rsid w:val="00762AED"/>
    <w:rsid w:val="007641D2"/>
    <w:rsid w:val="00764374"/>
    <w:rsid w:val="00765FDB"/>
    <w:rsid w:val="00766D92"/>
    <w:rsid w:val="00766F78"/>
    <w:rsid w:val="007676F3"/>
    <w:rsid w:val="00771B4E"/>
    <w:rsid w:val="007720C7"/>
    <w:rsid w:val="00773C1C"/>
    <w:rsid w:val="0077422D"/>
    <w:rsid w:val="00774A30"/>
    <w:rsid w:val="00774DF3"/>
    <w:rsid w:val="00775559"/>
    <w:rsid w:val="00775A5D"/>
    <w:rsid w:val="00775D41"/>
    <w:rsid w:val="00775D5A"/>
    <w:rsid w:val="007760EE"/>
    <w:rsid w:val="00776661"/>
    <w:rsid w:val="00776E03"/>
    <w:rsid w:val="007772C1"/>
    <w:rsid w:val="007812F0"/>
    <w:rsid w:val="007813A6"/>
    <w:rsid w:val="007823F2"/>
    <w:rsid w:val="007839DF"/>
    <w:rsid w:val="007843A3"/>
    <w:rsid w:val="0078453F"/>
    <w:rsid w:val="00784679"/>
    <w:rsid w:val="0078538F"/>
    <w:rsid w:val="00785ECD"/>
    <w:rsid w:val="0078600E"/>
    <w:rsid w:val="00786082"/>
    <w:rsid w:val="007875A8"/>
    <w:rsid w:val="00790518"/>
    <w:rsid w:val="00790C24"/>
    <w:rsid w:val="00791665"/>
    <w:rsid w:val="0079186F"/>
    <w:rsid w:val="00791993"/>
    <w:rsid w:val="00792069"/>
    <w:rsid w:val="00794025"/>
    <w:rsid w:val="007943C9"/>
    <w:rsid w:val="007946D5"/>
    <w:rsid w:val="00795A01"/>
    <w:rsid w:val="00795BD2"/>
    <w:rsid w:val="00796182"/>
    <w:rsid w:val="0079639E"/>
    <w:rsid w:val="00797CBB"/>
    <w:rsid w:val="007A0E79"/>
    <w:rsid w:val="007A0F6F"/>
    <w:rsid w:val="007A1797"/>
    <w:rsid w:val="007A1947"/>
    <w:rsid w:val="007A2A4B"/>
    <w:rsid w:val="007A2A71"/>
    <w:rsid w:val="007A316C"/>
    <w:rsid w:val="007A43E9"/>
    <w:rsid w:val="007A4EDB"/>
    <w:rsid w:val="007A502F"/>
    <w:rsid w:val="007A51DB"/>
    <w:rsid w:val="007A5666"/>
    <w:rsid w:val="007A6064"/>
    <w:rsid w:val="007A65E2"/>
    <w:rsid w:val="007A6A78"/>
    <w:rsid w:val="007B05A7"/>
    <w:rsid w:val="007B0A7C"/>
    <w:rsid w:val="007B0B4B"/>
    <w:rsid w:val="007B1303"/>
    <w:rsid w:val="007B19BE"/>
    <w:rsid w:val="007B21C7"/>
    <w:rsid w:val="007B2390"/>
    <w:rsid w:val="007B2407"/>
    <w:rsid w:val="007B2BEA"/>
    <w:rsid w:val="007B49D2"/>
    <w:rsid w:val="007B5875"/>
    <w:rsid w:val="007B5921"/>
    <w:rsid w:val="007B62B8"/>
    <w:rsid w:val="007B6618"/>
    <w:rsid w:val="007B6832"/>
    <w:rsid w:val="007B6C16"/>
    <w:rsid w:val="007B7D4F"/>
    <w:rsid w:val="007C098C"/>
    <w:rsid w:val="007C1823"/>
    <w:rsid w:val="007C1AA3"/>
    <w:rsid w:val="007C1C50"/>
    <w:rsid w:val="007C1E86"/>
    <w:rsid w:val="007C2981"/>
    <w:rsid w:val="007C37F1"/>
    <w:rsid w:val="007C38B4"/>
    <w:rsid w:val="007C403F"/>
    <w:rsid w:val="007C4DFD"/>
    <w:rsid w:val="007C58EB"/>
    <w:rsid w:val="007C5CCE"/>
    <w:rsid w:val="007C6450"/>
    <w:rsid w:val="007C67FE"/>
    <w:rsid w:val="007C7022"/>
    <w:rsid w:val="007C72C7"/>
    <w:rsid w:val="007C749C"/>
    <w:rsid w:val="007D036A"/>
    <w:rsid w:val="007D09CA"/>
    <w:rsid w:val="007D2366"/>
    <w:rsid w:val="007D27A5"/>
    <w:rsid w:val="007D304F"/>
    <w:rsid w:val="007D32D7"/>
    <w:rsid w:val="007D3B40"/>
    <w:rsid w:val="007D4F2D"/>
    <w:rsid w:val="007D507A"/>
    <w:rsid w:val="007D5A59"/>
    <w:rsid w:val="007D7AA4"/>
    <w:rsid w:val="007E00A9"/>
    <w:rsid w:val="007E0898"/>
    <w:rsid w:val="007E10EA"/>
    <w:rsid w:val="007E1920"/>
    <w:rsid w:val="007E1CDB"/>
    <w:rsid w:val="007E1D0B"/>
    <w:rsid w:val="007E1DC4"/>
    <w:rsid w:val="007E26A9"/>
    <w:rsid w:val="007E2A32"/>
    <w:rsid w:val="007E3313"/>
    <w:rsid w:val="007E363A"/>
    <w:rsid w:val="007E37CD"/>
    <w:rsid w:val="007E38C9"/>
    <w:rsid w:val="007E4842"/>
    <w:rsid w:val="007E4A5F"/>
    <w:rsid w:val="007E5661"/>
    <w:rsid w:val="007E686D"/>
    <w:rsid w:val="007F07F3"/>
    <w:rsid w:val="007F0828"/>
    <w:rsid w:val="007F0F77"/>
    <w:rsid w:val="007F10E5"/>
    <w:rsid w:val="007F211A"/>
    <w:rsid w:val="007F2664"/>
    <w:rsid w:val="007F2748"/>
    <w:rsid w:val="007F4157"/>
    <w:rsid w:val="007F4415"/>
    <w:rsid w:val="007F4916"/>
    <w:rsid w:val="007F630B"/>
    <w:rsid w:val="007F7F35"/>
    <w:rsid w:val="00801316"/>
    <w:rsid w:val="00801904"/>
    <w:rsid w:val="00801D34"/>
    <w:rsid w:val="00803DEF"/>
    <w:rsid w:val="0080468A"/>
    <w:rsid w:val="008051A2"/>
    <w:rsid w:val="00806572"/>
    <w:rsid w:val="00806DAD"/>
    <w:rsid w:val="00811543"/>
    <w:rsid w:val="00811C91"/>
    <w:rsid w:val="00812137"/>
    <w:rsid w:val="00812C77"/>
    <w:rsid w:val="008132DF"/>
    <w:rsid w:val="0081356A"/>
    <w:rsid w:val="008135FA"/>
    <w:rsid w:val="00813B8D"/>
    <w:rsid w:val="00814472"/>
    <w:rsid w:val="00814813"/>
    <w:rsid w:val="00814C5B"/>
    <w:rsid w:val="00815361"/>
    <w:rsid w:val="00815B11"/>
    <w:rsid w:val="00815F04"/>
    <w:rsid w:val="008163BF"/>
    <w:rsid w:val="008164D3"/>
    <w:rsid w:val="00817407"/>
    <w:rsid w:val="0081743F"/>
    <w:rsid w:val="008178E1"/>
    <w:rsid w:val="00817BE7"/>
    <w:rsid w:val="00817BEA"/>
    <w:rsid w:val="00817F01"/>
    <w:rsid w:val="00821699"/>
    <w:rsid w:val="00821B2C"/>
    <w:rsid w:val="0082375E"/>
    <w:rsid w:val="00824223"/>
    <w:rsid w:val="008242FE"/>
    <w:rsid w:val="008260D8"/>
    <w:rsid w:val="00827852"/>
    <w:rsid w:val="00827E7E"/>
    <w:rsid w:val="00830C63"/>
    <w:rsid w:val="0083119B"/>
    <w:rsid w:val="0083155D"/>
    <w:rsid w:val="008325C1"/>
    <w:rsid w:val="00832E41"/>
    <w:rsid w:val="0083366C"/>
    <w:rsid w:val="0083404E"/>
    <w:rsid w:val="00835ADD"/>
    <w:rsid w:val="00835E9E"/>
    <w:rsid w:val="00835F46"/>
    <w:rsid w:val="00836DF3"/>
    <w:rsid w:val="00837EA6"/>
    <w:rsid w:val="00837FF9"/>
    <w:rsid w:val="008402A5"/>
    <w:rsid w:val="00840A60"/>
    <w:rsid w:val="00840A66"/>
    <w:rsid w:val="0084119C"/>
    <w:rsid w:val="008414DE"/>
    <w:rsid w:val="0084151E"/>
    <w:rsid w:val="00841807"/>
    <w:rsid w:val="00842F89"/>
    <w:rsid w:val="008430ED"/>
    <w:rsid w:val="00843E3B"/>
    <w:rsid w:val="00844426"/>
    <w:rsid w:val="008444EA"/>
    <w:rsid w:val="008456F1"/>
    <w:rsid w:val="008459C5"/>
    <w:rsid w:val="00845A45"/>
    <w:rsid w:val="00846EA4"/>
    <w:rsid w:val="00846FB7"/>
    <w:rsid w:val="008472FB"/>
    <w:rsid w:val="00851898"/>
    <w:rsid w:val="00851CAD"/>
    <w:rsid w:val="00852C5E"/>
    <w:rsid w:val="008539D5"/>
    <w:rsid w:val="00853F87"/>
    <w:rsid w:val="00854D6F"/>
    <w:rsid w:val="00855C5C"/>
    <w:rsid w:val="008569FC"/>
    <w:rsid w:val="00857994"/>
    <w:rsid w:val="00857B0C"/>
    <w:rsid w:val="008600A6"/>
    <w:rsid w:val="00860F55"/>
    <w:rsid w:val="00861813"/>
    <w:rsid w:val="008635B6"/>
    <w:rsid w:val="008640C8"/>
    <w:rsid w:val="00864A53"/>
    <w:rsid w:val="00865445"/>
    <w:rsid w:val="00866196"/>
    <w:rsid w:val="00866551"/>
    <w:rsid w:val="008672A7"/>
    <w:rsid w:val="008675F9"/>
    <w:rsid w:val="0086786B"/>
    <w:rsid w:val="00867905"/>
    <w:rsid w:val="00870DF3"/>
    <w:rsid w:val="00870EC3"/>
    <w:rsid w:val="008713E0"/>
    <w:rsid w:val="008713ED"/>
    <w:rsid w:val="0087148B"/>
    <w:rsid w:val="008715B4"/>
    <w:rsid w:val="008715D3"/>
    <w:rsid w:val="00871DD5"/>
    <w:rsid w:val="00871F1A"/>
    <w:rsid w:val="008726C3"/>
    <w:rsid w:val="008728E3"/>
    <w:rsid w:val="008739C4"/>
    <w:rsid w:val="008742B3"/>
    <w:rsid w:val="008743FF"/>
    <w:rsid w:val="0087595E"/>
    <w:rsid w:val="00876E38"/>
    <w:rsid w:val="00877020"/>
    <w:rsid w:val="00877292"/>
    <w:rsid w:val="008773BA"/>
    <w:rsid w:val="00877C12"/>
    <w:rsid w:val="008800C3"/>
    <w:rsid w:val="00880FDC"/>
    <w:rsid w:val="008810A8"/>
    <w:rsid w:val="0088141F"/>
    <w:rsid w:val="008814B2"/>
    <w:rsid w:val="00881B04"/>
    <w:rsid w:val="00882501"/>
    <w:rsid w:val="00883626"/>
    <w:rsid w:val="008840F6"/>
    <w:rsid w:val="008843B7"/>
    <w:rsid w:val="00884BC8"/>
    <w:rsid w:val="00884EEB"/>
    <w:rsid w:val="00885028"/>
    <w:rsid w:val="008852B8"/>
    <w:rsid w:val="00885AD1"/>
    <w:rsid w:val="00885E28"/>
    <w:rsid w:val="0088627B"/>
    <w:rsid w:val="00887803"/>
    <w:rsid w:val="0089091A"/>
    <w:rsid w:val="00890DB6"/>
    <w:rsid w:val="00890F7A"/>
    <w:rsid w:val="0089101F"/>
    <w:rsid w:val="0089153D"/>
    <w:rsid w:val="00891A1A"/>
    <w:rsid w:val="00891B74"/>
    <w:rsid w:val="00891C9B"/>
    <w:rsid w:val="0089221B"/>
    <w:rsid w:val="008930B3"/>
    <w:rsid w:val="00893365"/>
    <w:rsid w:val="008933F8"/>
    <w:rsid w:val="008934F9"/>
    <w:rsid w:val="0089384D"/>
    <w:rsid w:val="0089455E"/>
    <w:rsid w:val="00894899"/>
    <w:rsid w:val="0089495D"/>
    <w:rsid w:val="00894DB3"/>
    <w:rsid w:val="008958C9"/>
    <w:rsid w:val="00895CCA"/>
    <w:rsid w:val="00896ABC"/>
    <w:rsid w:val="00896DB8"/>
    <w:rsid w:val="00897057"/>
    <w:rsid w:val="00897961"/>
    <w:rsid w:val="00897C67"/>
    <w:rsid w:val="00897E6E"/>
    <w:rsid w:val="008A04E6"/>
    <w:rsid w:val="008A1126"/>
    <w:rsid w:val="008A19BB"/>
    <w:rsid w:val="008A1B14"/>
    <w:rsid w:val="008A212E"/>
    <w:rsid w:val="008A45F5"/>
    <w:rsid w:val="008A4D17"/>
    <w:rsid w:val="008A66F8"/>
    <w:rsid w:val="008B01EC"/>
    <w:rsid w:val="008B04EF"/>
    <w:rsid w:val="008B0C5E"/>
    <w:rsid w:val="008B1491"/>
    <w:rsid w:val="008B1AE1"/>
    <w:rsid w:val="008B23AA"/>
    <w:rsid w:val="008B2DFC"/>
    <w:rsid w:val="008B2F81"/>
    <w:rsid w:val="008B400C"/>
    <w:rsid w:val="008B4791"/>
    <w:rsid w:val="008B4F4A"/>
    <w:rsid w:val="008B500B"/>
    <w:rsid w:val="008B51A5"/>
    <w:rsid w:val="008B5798"/>
    <w:rsid w:val="008B662F"/>
    <w:rsid w:val="008B66C5"/>
    <w:rsid w:val="008B6E4E"/>
    <w:rsid w:val="008C05A9"/>
    <w:rsid w:val="008C09E6"/>
    <w:rsid w:val="008C0DEE"/>
    <w:rsid w:val="008C1032"/>
    <w:rsid w:val="008C12D7"/>
    <w:rsid w:val="008C1A0C"/>
    <w:rsid w:val="008C23F5"/>
    <w:rsid w:val="008C2652"/>
    <w:rsid w:val="008C35F6"/>
    <w:rsid w:val="008C4773"/>
    <w:rsid w:val="008C48F0"/>
    <w:rsid w:val="008C4E4C"/>
    <w:rsid w:val="008C506B"/>
    <w:rsid w:val="008C57DA"/>
    <w:rsid w:val="008C6312"/>
    <w:rsid w:val="008C67D1"/>
    <w:rsid w:val="008C7223"/>
    <w:rsid w:val="008C73F7"/>
    <w:rsid w:val="008C7B31"/>
    <w:rsid w:val="008D2251"/>
    <w:rsid w:val="008D2285"/>
    <w:rsid w:val="008D2A74"/>
    <w:rsid w:val="008D2AD3"/>
    <w:rsid w:val="008D2FED"/>
    <w:rsid w:val="008D333E"/>
    <w:rsid w:val="008D3AF7"/>
    <w:rsid w:val="008D3D86"/>
    <w:rsid w:val="008D47CD"/>
    <w:rsid w:val="008D4816"/>
    <w:rsid w:val="008D4E30"/>
    <w:rsid w:val="008D50DA"/>
    <w:rsid w:val="008D5A2A"/>
    <w:rsid w:val="008D5BD4"/>
    <w:rsid w:val="008D642F"/>
    <w:rsid w:val="008D6AFA"/>
    <w:rsid w:val="008D6BAC"/>
    <w:rsid w:val="008D6D1B"/>
    <w:rsid w:val="008D754F"/>
    <w:rsid w:val="008D7936"/>
    <w:rsid w:val="008D7C68"/>
    <w:rsid w:val="008E0086"/>
    <w:rsid w:val="008E060A"/>
    <w:rsid w:val="008E0BEB"/>
    <w:rsid w:val="008E1788"/>
    <w:rsid w:val="008E195D"/>
    <w:rsid w:val="008E2BFC"/>
    <w:rsid w:val="008E36BF"/>
    <w:rsid w:val="008E3843"/>
    <w:rsid w:val="008E3E9F"/>
    <w:rsid w:val="008E401F"/>
    <w:rsid w:val="008E45CB"/>
    <w:rsid w:val="008E56BB"/>
    <w:rsid w:val="008E5770"/>
    <w:rsid w:val="008E5D24"/>
    <w:rsid w:val="008E6F59"/>
    <w:rsid w:val="008E6FA6"/>
    <w:rsid w:val="008E75FF"/>
    <w:rsid w:val="008F0D00"/>
    <w:rsid w:val="008F1160"/>
    <w:rsid w:val="008F1683"/>
    <w:rsid w:val="008F1723"/>
    <w:rsid w:val="008F1F42"/>
    <w:rsid w:val="008F243E"/>
    <w:rsid w:val="008F24C8"/>
    <w:rsid w:val="008F396A"/>
    <w:rsid w:val="008F3BEA"/>
    <w:rsid w:val="008F444A"/>
    <w:rsid w:val="008F4549"/>
    <w:rsid w:val="008F52D1"/>
    <w:rsid w:val="008F572A"/>
    <w:rsid w:val="008F6EB2"/>
    <w:rsid w:val="0090046D"/>
    <w:rsid w:val="00902539"/>
    <w:rsid w:val="00902F46"/>
    <w:rsid w:val="009035EE"/>
    <w:rsid w:val="00903998"/>
    <w:rsid w:val="00903CF2"/>
    <w:rsid w:val="0090578F"/>
    <w:rsid w:val="00905994"/>
    <w:rsid w:val="00905C82"/>
    <w:rsid w:val="009066FD"/>
    <w:rsid w:val="00906FAE"/>
    <w:rsid w:val="009104B4"/>
    <w:rsid w:val="00912395"/>
    <w:rsid w:val="00912A40"/>
    <w:rsid w:val="00912E80"/>
    <w:rsid w:val="009131E5"/>
    <w:rsid w:val="00913927"/>
    <w:rsid w:val="00914216"/>
    <w:rsid w:val="00914560"/>
    <w:rsid w:val="0091478B"/>
    <w:rsid w:val="00914B09"/>
    <w:rsid w:val="00914B61"/>
    <w:rsid w:val="00915330"/>
    <w:rsid w:val="00916684"/>
    <w:rsid w:val="00917EAB"/>
    <w:rsid w:val="009208A6"/>
    <w:rsid w:val="00921850"/>
    <w:rsid w:val="00924958"/>
    <w:rsid w:val="00924D22"/>
    <w:rsid w:val="00924EB6"/>
    <w:rsid w:val="0092535F"/>
    <w:rsid w:val="00925C7C"/>
    <w:rsid w:val="00927363"/>
    <w:rsid w:val="0092778F"/>
    <w:rsid w:val="009279F2"/>
    <w:rsid w:val="0093007C"/>
    <w:rsid w:val="00930432"/>
    <w:rsid w:val="009322B8"/>
    <w:rsid w:val="00932EF1"/>
    <w:rsid w:val="00935236"/>
    <w:rsid w:val="0093555C"/>
    <w:rsid w:val="00937361"/>
    <w:rsid w:val="009374BB"/>
    <w:rsid w:val="00937B95"/>
    <w:rsid w:val="00937CCA"/>
    <w:rsid w:val="00940C06"/>
    <w:rsid w:val="00940DFA"/>
    <w:rsid w:val="00940EA5"/>
    <w:rsid w:val="0094158B"/>
    <w:rsid w:val="00943A5F"/>
    <w:rsid w:val="00943D4E"/>
    <w:rsid w:val="00943F43"/>
    <w:rsid w:val="00944B34"/>
    <w:rsid w:val="00944C3C"/>
    <w:rsid w:val="00945A8C"/>
    <w:rsid w:val="00945B2D"/>
    <w:rsid w:val="00947CA7"/>
    <w:rsid w:val="00951127"/>
    <w:rsid w:val="0095150C"/>
    <w:rsid w:val="0095165E"/>
    <w:rsid w:val="0095215C"/>
    <w:rsid w:val="00952160"/>
    <w:rsid w:val="009524DE"/>
    <w:rsid w:val="009526B3"/>
    <w:rsid w:val="009534D3"/>
    <w:rsid w:val="00953C93"/>
    <w:rsid w:val="00955250"/>
    <w:rsid w:val="0095561A"/>
    <w:rsid w:val="0095585C"/>
    <w:rsid w:val="00955B1C"/>
    <w:rsid w:val="00955BD0"/>
    <w:rsid w:val="00955BF8"/>
    <w:rsid w:val="0095691F"/>
    <w:rsid w:val="00956B41"/>
    <w:rsid w:val="0095736E"/>
    <w:rsid w:val="009606D7"/>
    <w:rsid w:val="009620C9"/>
    <w:rsid w:val="0096264B"/>
    <w:rsid w:val="0096265A"/>
    <w:rsid w:val="00962B94"/>
    <w:rsid w:val="009630BA"/>
    <w:rsid w:val="0096378D"/>
    <w:rsid w:val="00963E0E"/>
    <w:rsid w:val="00964DC2"/>
    <w:rsid w:val="00965935"/>
    <w:rsid w:val="0097001A"/>
    <w:rsid w:val="009714A5"/>
    <w:rsid w:val="009714C8"/>
    <w:rsid w:val="00971FB4"/>
    <w:rsid w:val="009723E8"/>
    <w:rsid w:val="00972B8B"/>
    <w:rsid w:val="0097303B"/>
    <w:rsid w:val="00973BC1"/>
    <w:rsid w:val="0097477B"/>
    <w:rsid w:val="00975C27"/>
    <w:rsid w:val="0097644F"/>
    <w:rsid w:val="00977078"/>
    <w:rsid w:val="00977AA4"/>
    <w:rsid w:val="00980A07"/>
    <w:rsid w:val="009813A8"/>
    <w:rsid w:val="0098167D"/>
    <w:rsid w:val="0098251F"/>
    <w:rsid w:val="0098299C"/>
    <w:rsid w:val="009830FF"/>
    <w:rsid w:val="00984062"/>
    <w:rsid w:val="009849B9"/>
    <w:rsid w:val="00984B80"/>
    <w:rsid w:val="0098602C"/>
    <w:rsid w:val="009862FB"/>
    <w:rsid w:val="009875BE"/>
    <w:rsid w:val="00990528"/>
    <w:rsid w:val="009908EC"/>
    <w:rsid w:val="00990A83"/>
    <w:rsid w:val="00990FAC"/>
    <w:rsid w:val="00990FF5"/>
    <w:rsid w:val="00991087"/>
    <w:rsid w:val="0099176E"/>
    <w:rsid w:val="00994C41"/>
    <w:rsid w:val="009953C2"/>
    <w:rsid w:val="00995737"/>
    <w:rsid w:val="00995D5E"/>
    <w:rsid w:val="00995DF1"/>
    <w:rsid w:val="00995E58"/>
    <w:rsid w:val="00996585"/>
    <w:rsid w:val="0099782F"/>
    <w:rsid w:val="009A117E"/>
    <w:rsid w:val="009A12D4"/>
    <w:rsid w:val="009A2AC7"/>
    <w:rsid w:val="009A2CF9"/>
    <w:rsid w:val="009A3115"/>
    <w:rsid w:val="009A388A"/>
    <w:rsid w:val="009A40ED"/>
    <w:rsid w:val="009A6D3B"/>
    <w:rsid w:val="009A75B8"/>
    <w:rsid w:val="009B0274"/>
    <w:rsid w:val="009B0515"/>
    <w:rsid w:val="009B0996"/>
    <w:rsid w:val="009B09C8"/>
    <w:rsid w:val="009B0AA5"/>
    <w:rsid w:val="009B16B7"/>
    <w:rsid w:val="009B1AB2"/>
    <w:rsid w:val="009B2025"/>
    <w:rsid w:val="009B2740"/>
    <w:rsid w:val="009B2B8B"/>
    <w:rsid w:val="009B401F"/>
    <w:rsid w:val="009B4D27"/>
    <w:rsid w:val="009B5618"/>
    <w:rsid w:val="009B59E2"/>
    <w:rsid w:val="009B5E80"/>
    <w:rsid w:val="009B6D57"/>
    <w:rsid w:val="009B7DF4"/>
    <w:rsid w:val="009C086B"/>
    <w:rsid w:val="009C0A00"/>
    <w:rsid w:val="009C0B9A"/>
    <w:rsid w:val="009C3805"/>
    <w:rsid w:val="009C39D3"/>
    <w:rsid w:val="009C40A5"/>
    <w:rsid w:val="009C464A"/>
    <w:rsid w:val="009C51DE"/>
    <w:rsid w:val="009C5B54"/>
    <w:rsid w:val="009C5CFD"/>
    <w:rsid w:val="009C6125"/>
    <w:rsid w:val="009C6621"/>
    <w:rsid w:val="009C7CA5"/>
    <w:rsid w:val="009D0111"/>
    <w:rsid w:val="009D0654"/>
    <w:rsid w:val="009D1CF5"/>
    <w:rsid w:val="009D2A01"/>
    <w:rsid w:val="009D3331"/>
    <w:rsid w:val="009D365D"/>
    <w:rsid w:val="009D4F3A"/>
    <w:rsid w:val="009D4FB9"/>
    <w:rsid w:val="009D53C9"/>
    <w:rsid w:val="009D58DF"/>
    <w:rsid w:val="009D5957"/>
    <w:rsid w:val="009D5C21"/>
    <w:rsid w:val="009D62CC"/>
    <w:rsid w:val="009D66BE"/>
    <w:rsid w:val="009D66EF"/>
    <w:rsid w:val="009D66FB"/>
    <w:rsid w:val="009D67D1"/>
    <w:rsid w:val="009D7065"/>
    <w:rsid w:val="009D728D"/>
    <w:rsid w:val="009D7FB3"/>
    <w:rsid w:val="009E1F0C"/>
    <w:rsid w:val="009E2225"/>
    <w:rsid w:val="009E3114"/>
    <w:rsid w:val="009E31E5"/>
    <w:rsid w:val="009E34CD"/>
    <w:rsid w:val="009E3761"/>
    <w:rsid w:val="009E490B"/>
    <w:rsid w:val="009E49A1"/>
    <w:rsid w:val="009E4B8B"/>
    <w:rsid w:val="009E5428"/>
    <w:rsid w:val="009E56B1"/>
    <w:rsid w:val="009E7A90"/>
    <w:rsid w:val="009F0023"/>
    <w:rsid w:val="009F0370"/>
    <w:rsid w:val="009F1011"/>
    <w:rsid w:val="009F13B4"/>
    <w:rsid w:val="009F1763"/>
    <w:rsid w:val="009F3E0C"/>
    <w:rsid w:val="009F47D9"/>
    <w:rsid w:val="009F5CF2"/>
    <w:rsid w:val="009F65E0"/>
    <w:rsid w:val="009F6E2D"/>
    <w:rsid w:val="009F7B5E"/>
    <w:rsid w:val="00A0183B"/>
    <w:rsid w:val="00A020D3"/>
    <w:rsid w:val="00A02259"/>
    <w:rsid w:val="00A030AA"/>
    <w:rsid w:val="00A034E7"/>
    <w:rsid w:val="00A03DCA"/>
    <w:rsid w:val="00A03E98"/>
    <w:rsid w:val="00A03F3E"/>
    <w:rsid w:val="00A041DE"/>
    <w:rsid w:val="00A04D16"/>
    <w:rsid w:val="00A055C9"/>
    <w:rsid w:val="00A056F9"/>
    <w:rsid w:val="00A05DA8"/>
    <w:rsid w:val="00A0628C"/>
    <w:rsid w:val="00A065B3"/>
    <w:rsid w:val="00A106F6"/>
    <w:rsid w:val="00A10976"/>
    <w:rsid w:val="00A10C28"/>
    <w:rsid w:val="00A1101E"/>
    <w:rsid w:val="00A11828"/>
    <w:rsid w:val="00A12356"/>
    <w:rsid w:val="00A12D76"/>
    <w:rsid w:val="00A13222"/>
    <w:rsid w:val="00A13257"/>
    <w:rsid w:val="00A1484A"/>
    <w:rsid w:val="00A15317"/>
    <w:rsid w:val="00A16056"/>
    <w:rsid w:val="00A169A9"/>
    <w:rsid w:val="00A171B0"/>
    <w:rsid w:val="00A20C5B"/>
    <w:rsid w:val="00A24A82"/>
    <w:rsid w:val="00A24F43"/>
    <w:rsid w:val="00A2519F"/>
    <w:rsid w:val="00A26124"/>
    <w:rsid w:val="00A26356"/>
    <w:rsid w:val="00A271B8"/>
    <w:rsid w:val="00A273B9"/>
    <w:rsid w:val="00A275DB"/>
    <w:rsid w:val="00A279A1"/>
    <w:rsid w:val="00A3001E"/>
    <w:rsid w:val="00A305DC"/>
    <w:rsid w:val="00A3079F"/>
    <w:rsid w:val="00A313F8"/>
    <w:rsid w:val="00A31BD2"/>
    <w:rsid w:val="00A32084"/>
    <w:rsid w:val="00A320AF"/>
    <w:rsid w:val="00A33F40"/>
    <w:rsid w:val="00A34BDA"/>
    <w:rsid w:val="00A34C43"/>
    <w:rsid w:val="00A34E6C"/>
    <w:rsid w:val="00A34E92"/>
    <w:rsid w:val="00A358C4"/>
    <w:rsid w:val="00A35FE6"/>
    <w:rsid w:val="00A36482"/>
    <w:rsid w:val="00A36A56"/>
    <w:rsid w:val="00A36DF3"/>
    <w:rsid w:val="00A37102"/>
    <w:rsid w:val="00A371D5"/>
    <w:rsid w:val="00A3753F"/>
    <w:rsid w:val="00A40BD1"/>
    <w:rsid w:val="00A427D5"/>
    <w:rsid w:val="00A436AB"/>
    <w:rsid w:val="00A448D8"/>
    <w:rsid w:val="00A45AE0"/>
    <w:rsid w:val="00A46EAC"/>
    <w:rsid w:val="00A5005E"/>
    <w:rsid w:val="00A50D78"/>
    <w:rsid w:val="00A5101E"/>
    <w:rsid w:val="00A52C3F"/>
    <w:rsid w:val="00A535CF"/>
    <w:rsid w:val="00A5438B"/>
    <w:rsid w:val="00A550F3"/>
    <w:rsid w:val="00A55197"/>
    <w:rsid w:val="00A562A8"/>
    <w:rsid w:val="00A5700A"/>
    <w:rsid w:val="00A57898"/>
    <w:rsid w:val="00A620A1"/>
    <w:rsid w:val="00A62649"/>
    <w:rsid w:val="00A62B5C"/>
    <w:rsid w:val="00A63975"/>
    <w:rsid w:val="00A63D79"/>
    <w:rsid w:val="00A63EEB"/>
    <w:rsid w:val="00A63FB2"/>
    <w:rsid w:val="00A64690"/>
    <w:rsid w:val="00A64CA8"/>
    <w:rsid w:val="00A65017"/>
    <w:rsid w:val="00A656FD"/>
    <w:rsid w:val="00A65718"/>
    <w:rsid w:val="00A660B8"/>
    <w:rsid w:val="00A66B10"/>
    <w:rsid w:val="00A679F7"/>
    <w:rsid w:val="00A67BA7"/>
    <w:rsid w:val="00A7000D"/>
    <w:rsid w:val="00A700B6"/>
    <w:rsid w:val="00A705F4"/>
    <w:rsid w:val="00A70BD0"/>
    <w:rsid w:val="00A71177"/>
    <w:rsid w:val="00A715CA"/>
    <w:rsid w:val="00A71955"/>
    <w:rsid w:val="00A72057"/>
    <w:rsid w:val="00A72063"/>
    <w:rsid w:val="00A731C5"/>
    <w:rsid w:val="00A73F82"/>
    <w:rsid w:val="00A748AA"/>
    <w:rsid w:val="00A74CDD"/>
    <w:rsid w:val="00A752AD"/>
    <w:rsid w:val="00A75AC0"/>
    <w:rsid w:val="00A766E6"/>
    <w:rsid w:val="00A77889"/>
    <w:rsid w:val="00A77E95"/>
    <w:rsid w:val="00A77F1F"/>
    <w:rsid w:val="00A805F6"/>
    <w:rsid w:val="00A809E7"/>
    <w:rsid w:val="00A80EE4"/>
    <w:rsid w:val="00A81508"/>
    <w:rsid w:val="00A8199A"/>
    <w:rsid w:val="00A81A93"/>
    <w:rsid w:val="00A82EE9"/>
    <w:rsid w:val="00A8379B"/>
    <w:rsid w:val="00A8385C"/>
    <w:rsid w:val="00A84352"/>
    <w:rsid w:val="00A8441F"/>
    <w:rsid w:val="00A844B7"/>
    <w:rsid w:val="00A8490D"/>
    <w:rsid w:val="00A859E9"/>
    <w:rsid w:val="00A85AFB"/>
    <w:rsid w:val="00A85D8C"/>
    <w:rsid w:val="00A864B2"/>
    <w:rsid w:val="00A86870"/>
    <w:rsid w:val="00A87772"/>
    <w:rsid w:val="00A87C6A"/>
    <w:rsid w:val="00A90799"/>
    <w:rsid w:val="00A90D25"/>
    <w:rsid w:val="00A91BBE"/>
    <w:rsid w:val="00A91C0D"/>
    <w:rsid w:val="00A93B35"/>
    <w:rsid w:val="00A949CE"/>
    <w:rsid w:val="00A949E7"/>
    <w:rsid w:val="00A94F10"/>
    <w:rsid w:val="00A969A6"/>
    <w:rsid w:val="00AA0A41"/>
    <w:rsid w:val="00AA1615"/>
    <w:rsid w:val="00AA1E45"/>
    <w:rsid w:val="00AA1EDD"/>
    <w:rsid w:val="00AA1FBE"/>
    <w:rsid w:val="00AA25DD"/>
    <w:rsid w:val="00AA28CC"/>
    <w:rsid w:val="00AA2973"/>
    <w:rsid w:val="00AA36E2"/>
    <w:rsid w:val="00AA470A"/>
    <w:rsid w:val="00AA4C22"/>
    <w:rsid w:val="00AA4F2B"/>
    <w:rsid w:val="00AA50BE"/>
    <w:rsid w:val="00AA5A6F"/>
    <w:rsid w:val="00AA5ACD"/>
    <w:rsid w:val="00AA6421"/>
    <w:rsid w:val="00AA654F"/>
    <w:rsid w:val="00AA676B"/>
    <w:rsid w:val="00AA73AF"/>
    <w:rsid w:val="00AA78DB"/>
    <w:rsid w:val="00AB00BA"/>
    <w:rsid w:val="00AB04E4"/>
    <w:rsid w:val="00AB0531"/>
    <w:rsid w:val="00AB066F"/>
    <w:rsid w:val="00AB071C"/>
    <w:rsid w:val="00AB1131"/>
    <w:rsid w:val="00AB16A6"/>
    <w:rsid w:val="00AB2098"/>
    <w:rsid w:val="00AB2C66"/>
    <w:rsid w:val="00AB3915"/>
    <w:rsid w:val="00AB39B8"/>
    <w:rsid w:val="00AB424A"/>
    <w:rsid w:val="00AB4B43"/>
    <w:rsid w:val="00AB57C8"/>
    <w:rsid w:val="00AB751A"/>
    <w:rsid w:val="00AB7C50"/>
    <w:rsid w:val="00AB7CF3"/>
    <w:rsid w:val="00AB7D7B"/>
    <w:rsid w:val="00AC0299"/>
    <w:rsid w:val="00AC05DE"/>
    <w:rsid w:val="00AC0E74"/>
    <w:rsid w:val="00AC43AA"/>
    <w:rsid w:val="00AC4CC1"/>
    <w:rsid w:val="00AC587B"/>
    <w:rsid w:val="00AC5B2C"/>
    <w:rsid w:val="00AC5E5C"/>
    <w:rsid w:val="00AC64A0"/>
    <w:rsid w:val="00AC6738"/>
    <w:rsid w:val="00AC674E"/>
    <w:rsid w:val="00AC6C67"/>
    <w:rsid w:val="00AC6CEF"/>
    <w:rsid w:val="00AD0212"/>
    <w:rsid w:val="00AD1842"/>
    <w:rsid w:val="00AD1AE0"/>
    <w:rsid w:val="00AD239A"/>
    <w:rsid w:val="00AD258F"/>
    <w:rsid w:val="00AD2636"/>
    <w:rsid w:val="00AD2643"/>
    <w:rsid w:val="00AD2E2E"/>
    <w:rsid w:val="00AD3D04"/>
    <w:rsid w:val="00AD408E"/>
    <w:rsid w:val="00AD5AB0"/>
    <w:rsid w:val="00AD5ACB"/>
    <w:rsid w:val="00AD62F3"/>
    <w:rsid w:val="00AD679F"/>
    <w:rsid w:val="00AD7BB8"/>
    <w:rsid w:val="00AD7D0E"/>
    <w:rsid w:val="00AD7D10"/>
    <w:rsid w:val="00AE0887"/>
    <w:rsid w:val="00AE26A9"/>
    <w:rsid w:val="00AE2875"/>
    <w:rsid w:val="00AE386A"/>
    <w:rsid w:val="00AE4154"/>
    <w:rsid w:val="00AE503D"/>
    <w:rsid w:val="00AE5B5A"/>
    <w:rsid w:val="00AE5EC6"/>
    <w:rsid w:val="00AE63A1"/>
    <w:rsid w:val="00AE6620"/>
    <w:rsid w:val="00AE7304"/>
    <w:rsid w:val="00AF0374"/>
    <w:rsid w:val="00AF0F7A"/>
    <w:rsid w:val="00AF2CEB"/>
    <w:rsid w:val="00AF3615"/>
    <w:rsid w:val="00AF3BB4"/>
    <w:rsid w:val="00AF43EF"/>
    <w:rsid w:val="00AF5455"/>
    <w:rsid w:val="00AF5B0D"/>
    <w:rsid w:val="00AF6EA9"/>
    <w:rsid w:val="00B008D8"/>
    <w:rsid w:val="00B010D7"/>
    <w:rsid w:val="00B011FB"/>
    <w:rsid w:val="00B0145E"/>
    <w:rsid w:val="00B033BB"/>
    <w:rsid w:val="00B034F6"/>
    <w:rsid w:val="00B037D2"/>
    <w:rsid w:val="00B042B7"/>
    <w:rsid w:val="00B043CC"/>
    <w:rsid w:val="00B0466F"/>
    <w:rsid w:val="00B04B8C"/>
    <w:rsid w:val="00B0508B"/>
    <w:rsid w:val="00B0611D"/>
    <w:rsid w:val="00B0647D"/>
    <w:rsid w:val="00B07907"/>
    <w:rsid w:val="00B10478"/>
    <w:rsid w:val="00B104E0"/>
    <w:rsid w:val="00B122DB"/>
    <w:rsid w:val="00B12940"/>
    <w:rsid w:val="00B136EC"/>
    <w:rsid w:val="00B1395C"/>
    <w:rsid w:val="00B13A21"/>
    <w:rsid w:val="00B14582"/>
    <w:rsid w:val="00B1498E"/>
    <w:rsid w:val="00B17A8C"/>
    <w:rsid w:val="00B20BF3"/>
    <w:rsid w:val="00B20F5B"/>
    <w:rsid w:val="00B218B0"/>
    <w:rsid w:val="00B21B18"/>
    <w:rsid w:val="00B229EE"/>
    <w:rsid w:val="00B22D65"/>
    <w:rsid w:val="00B231D7"/>
    <w:rsid w:val="00B23593"/>
    <w:rsid w:val="00B23650"/>
    <w:rsid w:val="00B239FD"/>
    <w:rsid w:val="00B24BD6"/>
    <w:rsid w:val="00B24FF4"/>
    <w:rsid w:val="00B2557B"/>
    <w:rsid w:val="00B26E0C"/>
    <w:rsid w:val="00B276D3"/>
    <w:rsid w:val="00B27B7B"/>
    <w:rsid w:val="00B3057A"/>
    <w:rsid w:val="00B31B96"/>
    <w:rsid w:val="00B32810"/>
    <w:rsid w:val="00B32A65"/>
    <w:rsid w:val="00B33CE0"/>
    <w:rsid w:val="00B33D1B"/>
    <w:rsid w:val="00B33DCE"/>
    <w:rsid w:val="00B34B87"/>
    <w:rsid w:val="00B356ED"/>
    <w:rsid w:val="00B3579A"/>
    <w:rsid w:val="00B36498"/>
    <w:rsid w:val="00B3662C"/>
    <w:rsid w:val="00B368FB"/>
    <w:rsid w:val="00B372CB"/>
    <w:rsid w:val="00B37766"/>
    <w:rsid w:val="00B403F7"/>
    <w:rsid w:val="00B40509"/>
    <w:rsid w:val="00B41688"/>
    <w:rsid w:val="00B44C1F"/>
    <w:rsid w:val="00B44E5A"/>
    <w:rsid w:val="00B461BB"/>
    <w:rsid w:val="00B462E0"/>
    <w:rsid w:val="00B46D34"/>
    <w:rsid w:val="00B4735F"/>
    <w:rsid w:val="00B4748E"/>
    <w:rsid w:val="00B4757B"/>
    <w:rsid w:val="00B47F2A"/>
    <w:rsid w:val="00B503CE"/>
    <w:rsid w:val="00B5124D"/>
    <w:rsid w:val="00B51DB2"/>
    <w:rsid w:val="00B52E00"/>
    <w:rsid w:val="00B52F56"/>
    <w:rsid w:val="00B534D9"/>
    <w:rsid w:val="00B5476E"/>
    <w:rsid w:val="00B55EA7"/>
    <w:rsid w:val="00B60ABC"/>
    <w:rsid w:val="00B60B4C"/>
    <w:rsid w:val="00B61652"/>
    <w:rsid w:val="00B61D05"/>
    <w:rsid w:val="00B62FF2"/>
    <w:rsid w:val="00B63048"/>
    <w:rsid w:val="00B63334"/>
    <w:rsid w:val="00B6371B"/>
    <w:rsid w:val="00B6395A"/>
    <w:rsid w:val="00B63960"/>
    <w:rsid w:val="00B641D9"/>
    <w:rsid w:val="00B6431B"/>
    <w:rsid w:val="00B64680"/>
    <w:rsid w:val="00B6578A"/>
    <w:rsid w:val="00B65960"/>
    <w:rsid w:val="00B65AC1"/>
    <w:rsid w:val="00B65D04"/>
    <w:rsid w:val="00B6603D"/>
    <w:rsid w:val="00B6614C"/>
    <w:rsid w:val="00B67725"/>
    <w:rsid w:val="00B67DB7"/>
    <w:rsid w:val="00B7068E"/>
    <w:rsid w:val="00B71A50"/>
    <w:rsid w:val="00B71CED"/>
    <w:rsid w:val="00B72054"/>
    <w:rsid w:val="00B735ED"/>
    <w:rsid w:val="00B7666F"/>
    <w:rsid w:val="00B77025"/>
    <w:rsid w:val="00B80C72"/>
    <w:rsid w:val="00B80F08"/>
    <w:rsid w:val="00B817DC"/>
    <w:rsid w:val="00B81844"/>
    <w:rsid w:val="00B81F80"/>
    <w:rsid w:val="00B82762"/>
    <w:rsid w:val="00B83404"/>
    <w:rsid w:val="00B84748"/>
    <w:rsid w:val="00B84F95"/>
    <w:rsid w:val="00B858D3"/>
    <w:rsid w:val="00B85D76"/>
    <w:rsid w:val="00B8659B"/>
    <w:rsid w:val="00B87DC8"/>
    <w:rsid w:val="00B90186"/>
    <w:rsid w:val="00B9072C"/>
    <w:rsid w:val="00B90D26"/>
    <w:rsid w:val="00B91077"/>
    <w:rsid w:val="00B9118A"/>
    <w:rsid w:val="00B92531"/>
    <w:rsid w:val="00B92F9C"/>
    <w:rsid w:val="00B937A6"/>
    <w:rsid w:val="00B93E9B"/>
    <w:rsid w:val="00B9446B"/>
    <w:rsid w:val="00B946F5"/>
    <w:rsid w:val="00B9485E"/>
    <w:rsid w:val="00B94B41"/>
    <w:rsid w:val="00B96064"/>
    <w:rsid w:val="00B9608B"/>
    <w:rsid w:val="00B96DCA"/>
    <w:rsid w:val="00B97170"/>
    <w:rsid w:val="00BA1AF4"/>
    <w:rsid w:val="00BA1CC8"/>
    <w:rsid w:val="00BA1DB6"/>
    <w:rsid w:val="00BA1F97"/>
    <w:rsid w:val="00BA2E90"/>
    <w:rsid w:val="00BA32CE"/>
    <w:rsid w:val="00BA35CF"/>
    <w:rsid w:val="00BA3D31"/>
    <w:rsid w:val="00BA5081"/>
    <w:rsid w:val="00BA5C8F"/>
    <w:rsid w:val="00BA5F19"/>
    <w:rsid w:val="00BA6215"/>
    <w:rsid w:val="00BA660D"/>
    <w:rsid w:val="00BA6E9D"/>
    <w:rsid w:val="00BA76AD"/>
    <w:rsid w:val="00BB1072"/>
    <w:rsid w:val="00BB150A"/>
    <w:rsid w:val="00BB286E"/>
    <w:rsid w:val="00BB2E0F"/>
    <w:rsid w:val="00BB2FD5"/>
    <w:rsid w:val="00BB3533"/>
    <w:rsid w:val="00BB3FD6"/>
    <w:rsid w:val="00BB4679"/>
    <w:rsid w:val="00BB4C23"/>
    <w:rsid w:val="00BB5875"/>
    <w:rsid w:val="00BB6125"/>
    <w:rsid w:val="00BB7045"/>
    <w:rsid w:val="00BB79DE"/>
    <w:rsid w:val="00BC046C"/>
    <w:rsid w:val="00BC09F9"/>
    <w:rsid w:val="00BC1197"/>
    <w:rsid w:val="00BC1D75"/>
    <w:rsid w:val="00BC1E57"/>
    <w:rsid w:val="00BC1F24"/>
    <w:rsid w:val="00BC2107"/>
    <w:rsid w:val="00BC25B7"/>
    <w:rsid w:val="00BC3729"/>
    <w:rsid w:val="00BC394B"/>
    <w:rsid w:val="00BC41B3"/>
    <w:rsid w:val="00BC5511"/>
    <w:rsid w:val="00BC5D39"/>
    <w:rsid w:val="00BC724D"/>
    <w:rsid w:val="00BC7407"/>
    <w:rsid w:val="00BD0181"/>
    <w:rsid w:val="00BD0327"/>
    <w:rsid w:val="00BD043F"/>
    <w:rsid w:val="00BD151B"/>
    <w:rsid w:val="00BD23A0"/>
    <w:rsid w:val="00BD3098"/>
    <w:rsid w:val="00BD39DF"/>
    <w:rsid w:val="00BD4896"/>
    <w:rsid w:val="00BD4ABC"/>
    <w:rsid w:val="00BD4DBE"/>
    <w:rsid w:val="00BD4F45"/>
    <w:rsid w:val="00BD4F4C"/>
    <w:rsid w:val="00BD5968"/>
    <w:rsid w:val="00BD5E20"/>
    <w:rsid w:val="00BD6FA1"/>
    <w:rsid w:val="00BD748B"/>
    <w:rsid w:val="00BD787D"/>
    <w:rsid w:val="00BE1007"/>
    <w:rsid w:val="00BE14E1"/>
    <w:rsid w:val="00BE1741"/>
    <w:rsid w:val="00BE1CC1"/>
    <w:rsid w:val="00BE21A2"/>
    <w:rsid w:val="00BE2C36"/>
    <w:rsid w:val="00BE545D"/>
    <w:rsid w:val="00BE5943"/>
    <w:rsid w:val="00BE5C06"/>
    <w:rsid w:val="00BE5DA1"/>
    <w:rsid w:val="00BE657F"/>
    <w:rsid w:val="00BE6C46"/>
    <w:rsid w:val="00BE6E69"/>
    <w:rsid w:val="00BF0C13"/>
    <w:rsid w:val="00BF207D"/>
    <w:rsid w:val="00BF245D"/>
    <w:rsid w:val="00BF2497"/>
    <w:rsid w:val="00BF2AC2"/>
    <w:rsid w:val="00BF35B8"/>
    <w:rsid w:val="00BF4DD2"/>
    <w:rsid w:val="00BF4EAD"/>
    <w:rsid w:val="00BF5D22"/>
    <w:rsid w:val="00BF64EC"/>
    <w:rsid w:val="00BF78F2"/>
    <w:rsid w:val="00BF7921"/>
    <w:rsid w:val="00BF7FBC"/>
    <w:rsid w:val="00C00D71"/>
    <w:rsid w:val="00C00FB1"/>
    <w:rsid w:val="00C01318"/>
    <w:rsid w:val="00C01A10"/>
    <w:rsid w:val="00C040D1"/>
    <w:rsid w:val="00C05C71"/>
    <w:rsid w:val="00C05D66"/>
    <w:rsid w:val="00C06C66"/>
    <w:rsid w:val="00C070CD"/>
    <w:rsid w:val="00C07109"/>
    <w:rsid w:val="00C071AA"/>
    <w:rsid w:val="00C07BD6"/>
    <w:rsid w:val="00C07EEC"/>
    <w:rsid w:val="00C10066"/>
    <w:rsid w:val="00C10845"/>
    <w:rsid w:val="00C10994"/>
    <w:rsid w:val="00C10B99"/>
    <w:rsid w:val="00C10BA9"/>
    <w:rsid w:val="00C112EF"/>
    <w:rsid w:val="00C11471"/>
    <w:rsid w:val="00C12106"/>
    <w:rsid w:val="00C12F18"/>
    <w:rsid w:val="00C1385F"/>
    <w:rsid w:val="00C14D80"/>
    <w:rsid w:val="00C14D9C"/>
    <w:rsid w:val="00C16188"/>
    <w:rsid w:val="00C179DA"/>
    <w:rsid w:val="00C17E74"/>
    <w:rsid w:val="00C20E2C"/>
    <w:rsid w:val="00C2105F"/>
    <w:rsid w:val="00C2146F"/>
    <w:rsid w:val="00C228F8"/>
    <w:rsid w:val="00C23593"/>
    <w:rsid w:val="00C235E3"/>
    <w:rsid w:val="00C23752"/>
    <w:rsid w:val="00C23A69"/>
    <w:rsid w:val="00C23D5A"/>
    <w:rsid w:val="00C23E52"/>
    <w:rsid w:val="00C253A3"/>
    <w:rsid w:val="00C253F2"/>
    <w:rsid w:val="00C25468"/>
    <w:rsid w:val="00C2550E"/>
    <w:rsid w:val="00C2620D"/>
    <w:rsid w:val="00C27007"/>
    <w:rsid w:val="00C278CD"/>
    <w:rsid w:val="00C30169"/>
    <w:rsid w:val="00C315B3"/>
    <w:rsid w:val="00C31A85"/>
    <w:rsid w:val="00C31C29"/>
    <w:rsid w:val="00C3237C"/>
    <w:rsid w:val="00C324B6"/>
    <w:rsid w:val="00C32ECB"/>
    <w:rsid w:val="00C32EFE"/>
    <w:rsid w:val="00C333ED"/>
    <w:rsid w:val="00C337EF"/>
    <w:rsid w:val="00C33932"/>
    <w:rsid w:val="00C346D8"/>
    <w:rsid w:val="00C36C1E"/>
    <w:rsid w:val="00C40EA7"/>
    <w:rsid w:val="00C41939"/>
    <w:rsid w:val="00C41D9B"/>
    <w:rsid w:val="00C42098"/>
    <w:rsid w:val="00C42897"/>
    <w:rsid w:val="00C42E0F"/>
    <w:rsid w:val="00C43088"/>
    <w:rsid w:val="00C453E0"/>
    <w:rsid w:val="00C455EB"/>
    <w:rsid w:val="00C45905"/>
    <w:rsid w:val="00C47615"/>
    <w:rsid w:val="00C501F4"/>
    <w:rsid w:val="00C5227F"/>
    <w:rsid w:val="00C523D5"/>
    <w:rsid w:val="00C52A0A"/>
    <w:rsid w:val="00C54038"/>
    <w:rsid w:val="00C542A2"/>
    <w:rsid w:val="00C54EBB"/>
    <w:rsid w:val="00C551F0"/>
    <w:rsid w:val="00C559B9"/>
    <w:rsid w:val="00C55B70"/>
    <w:rsid w:val="00C56469"/>
    <w:rsid w:val="00C56E25"/>
    <w:rsid w:val="00C56E29"/>
    <w:rsid w:val="00C60532"/>
    <w:rsid w:val="00C617E7"/>
    <w:rsid w:val="00C630EC"/>
    <w:rsid w:val="00C63E0D"/>
    <w:rsid w:val="00C64237"/>
    <w:rsid w:val="00C64FB8"/>
    <w:rsid w:val="00C65AF2"/>
    <w:rsid w:val="00C6630D"/>
    <w:rsid w:val="00C674F5"/>
    <w:rsid w:val="00C67884"/>
    <w:rsid w:val="00C679A8"/>
    <w:rsid w:val="00C70ADC"/>
    <w:rsid w:val="00C7125C"/>
    <w:rsid w:val="00C712FF"/>
    <w:rsid w:val="00C7296E"/>
    <w:rsid w:val="00C72DF4"/>
    <w:rsid w:val="00C736D3"/>
    <w:rsid w:val="00C74AA4"/>
    <w:rsid w:val="00C751F3"/>
    <w:rsid w:val="00C75301"/>
    <w:rsid w:val="00C768F4"/>
    <w:rsid w:val="00C76C19"/>
    <w:rsid w:val="00C76CA4"/>
    <w:rsid w:val="00C80224"/>
    <w:rsid w:val="00C81505"/>
    <w:rsid w:val="00C81EF1"/>
    <w:rsid w:val="00C82834"/>
    <w:rsid w:val="00C83357"/>
    <w:rsid w:val="00C83853"/>
    <w:rsid w:val="00C83D2D"/>
    <w:rsid w:val="00C84063"/>
    <w:rsid w:val="00C84BE4"/>
    <w:rsid w:val="00C855A6"/>
    <w:rsid w:val="00C860F0"/>
    <w:rsid w:val="00C87C07"/>
    <w:rsid w:val="00C87CE4"/>
    <w:rsid w:val="00C91A8C"/>
    <w:rsid w:val="00C92242"/>
    <w:rsid w:val="00C92827"/>
    <w:rsid w:val="00C9327A"/>
    <w:rsid w:val="00C933AE"/>
    <w:rsid w:val="00C93774"/>
    <w:rsid w:val="00C943C1"/>
    <w:rsid w:val="00C95AC1"/>
    <w:rsid w:val="00C9706D"/>
    <w:rsid w:val="00C9791F"/>
    <w:rsid w:val="00CA0191"/>
    <w:rsid w:val="00CA1228"/>
    <w:rsid w:val="00CA2868"/>
    <w:rsid w:val="00CA30CE"/>
    <w:rsid w:val="00CA3851"/>
    <w:rsid w:val="00CA3EB2"/>
    <w:rsid w:val="00CA433E"/>
    <w:rsid w:val="00CA4579"/>
    <w:rsid w:val="00CA4A5D"/>
    <w:rsid w:val="00CA4D90"/>
    <w:rsid w:val="00CA4DF9"/>
    <w:rsid w:val="00CA4F41"/>
    <w:rsid w:val="00CA639A"/>
    <w:rsid w:val="00CA6619"/>
    <w:rsid w:val="00CB02F7"/>
    <w:rsid w:val="00CB0C1E"/>
    <w:rsid w:val="00CB0C8F"/>
    <w:rsid w:val="00CB685C"/>
    <w:rsid w:val="00CB6C91"/>
    <w:rsid w:val="00CB7326"/>
    <w:rsid w:val="00CB79B3"/>
    <w:rsid w:val="00CB7FDD"/>
    <w:rsid w:val="00CC008F"/>
    <w:rsid w:val="00CC01C1"/>
    <w:rsid w:val="00CC04EE"/>
    <w:rsid w:val="00CC0586"/>
    <w:rsid w:val="00CC12E1"/>
    <w:rsid w:val="00CC14D3"/>
    <w:rsid w:val="00CC1888"/>
    <w:rsid w:val="00CC21AC"/>
    <w:rsid w:val="00CC2756"/>
    <w:rsid w:val="00CC2D05"/>
    <w:rsid w:val="00CC2F71"/>
    <w:rsid w:val="00CC349C"/>
    <w:rsid w:val="00CC4A8B"/>
    <w:rsid w:val="00CC5563"/>
    <w:rsid w:val="00CC57FB"/>
    <w:rsid w:val="00CC61F1"/>
    <w:rsid w:val="00CC654D"/>
    <w:rsid w:val="00CC6AD4"/>
    <w:rsid w:val="00CD071E"/>
    <w:rsid w:val="00CD08BE"/>
    <w:rsid w:val="00CD09CA"/>
    <w:rsid w:val="00CD13EE"/>
    <w:rsid w:val="00CD1954"/>
    <w:rsid w:val="00CD1BF7"/>
    <w:rsid w:val="00CD21AF"/>
    <w:rsid w:val="00CD2A2A"/>
    <w:rsid w:val="00CD2C32"/>
    <w:rsid w:val="00CD2F30"/>
    <w:rsid w:val="00CD2FCF"/>
    <w:rsid w:val="00CD3D10"/>
    <w:rsid w:val="00CD5040"/>
    <w:rsid w:val="00CD52DA"/>
    <w:rsid w:val="00CD7F4C"/>
    <w:rsid w:val="00CE01AE"/>
    <w:rsid w:val="00CE0D48"/>
    <w:rsid w:val="00CE13E5"/>
    <w:rsid w:val="00CE17FE"/>
    <w:rsid w:val="00CE1CF2"/>
    <w:rsid w:val="00CE1ECB"/>
    <w:rsid w:val="00CE2084"/>
    <w:rsid w:val="00CE2374"/>
    <w:rsid w:val="00CE296C"/>
    <w:rsid w:val="00CE365A"/>
    <w:rsid w:val="00CE3670"/>
    <w:rsid w:val="00CE4633"/>
    <w:rsid w:val="00CE4AC7"/>
    <w:rsid w:val="00CE67D5"/>
    <w:rsid w:val="00CE744D"/>
    <w:rsid w:val="00CF0676"/>
    <w:rsid w:val="00CF0C3D"/>
    <w:rsid w:val="00CF24FA"/>
    <w:rsid w:val="00CF2514"/>
    <w:rsid w:val="00CF2E0C"/>
    <w:rsid w:val="00CF33B6"/>
    <w:rsid w:val="00CF3759"/>
    <w:rsid w:val="00CF3AF2"/>
    <w:rsid w:val="00CF3CC7"/>
    <w:rsid w:val="00CF3E6E"/>
    <w:rsid w:val="00CF4977"/>
    <w:rsid w:val="00CF619E"/>
    <w:rsid w:val="00CF679D"/>
    <w:rsid w:val="00CF6BE7"/>
    <w:rsid w:val="00CF6F27"/>
    <w:rsid w:val="00CF6F73"/>
    <w:rsid w:val="00D00BC1"/>
    <w:rsid w:val="00D01E89"/>
    <w:rsid w:val="00D02165"/>
    <w:rsid w:val="00D027B5"/>
    <w:rsid w:val="00D02F50"/>
    <w:rsid w:val="00D0383D"/>
    <w:rsid w:val="00D03CDE"/>
    <w:rsid w:val="00D04008"/>
    <w:rsid w:val="00D0473B"/>
    <w:rsid w:val="00D050CE"/>
    <w:rsid w:val="00D078B9"/>
    <w:rsid w:val="00D07917"/>
    <w:rsid w:val="00D07CD1"/>
    <w:rsid w:val="00D10A48"/>
    <w:rsid w:val="00D115A0"/>
    <w:rsid w:val="00D118FC"/>
    <w:rsid w:val="00D12360"/>
    <w:rsid w:val="00D123E9"/>
    <w:rsid w:val="00D123FB"/>
    <w:rsid w:val="00D12D6A"/>
    <w:rsid w:val="00D13D18"/>
    <w:rsid w:val="00D15651"/>
    <w:rsid w:val="00D164B4"/>
    <w:rsid w:val="00D16714"/>
    <w:rsid w:val="00D16F14"/>
    <w:rsid w:val="00D175BE"/>
    <w:rsid w:val="00D17DEA"/>
    <w:rsid w:val="00D20DCB"/>
    <w:rsid w:val="00D221D9"/>
    <w:rsid w:val="00D2263E"/>
    <w:rsid w:val="00D22A43"/>
    <w:rsid w:val="00D23F66"/>
    <w:rsid w:val="00D240CB"/>
    <w:rsid w:val="00D24D75"/>
    <w:rsid w:val="00D25028"/>
    <w:rsid w:val="00D25453"/>
    <w:rsid w:val="00D255B1"/>
    <w:rsid w:val="00D25BFC"/>
    <w:rsid w:val="00D2600A"/>
    <w:rsid w:val="00D26577"/>
    <w:rsid w:val="00D26D84"/>
    <w:rsid w:val="00D33289"/>
    <w:rsid w:val="00D334AB"/>
    <w:rsid w:val="00D33F09"/>
    <w:rsid w:val="00D347A5"/>
    <w:rsid w:val="00D35398"/>
    <w:rsid w:val="00D35C6A"/>
    <w:rsid w:val="00D35FC7"/>
    <w:rsid w:val="00D36B29"/>
    <w:rsid w:val="00D3710A"/>
    <w:rsid w:val="00D378B5"/>
    <w:rsid w:val="00D37AC4"/>
    <w:rsid w:val="00D37E86"/>
    <w:rsid w:val="00D4223F"/>
    <w:rsid w:val="00D42A6F"/>
    <w:rsid w:val="00D43707"/>
    <w:rsid w:val="00D445C1"/>
    <w:rsid w:val="00D44CCE"/>
    <w:rsid w:val="00D452F9"/>
    <w:rsid w:val="00D45369"/>
    <w:rsid w:val="00D4635E"/>
    <w:rsid w:val="00D46EFF"/>
    <w:rsid w:val="00D47036"/>
    <w:rsid w:val="00D47074"/>
    <w:rsid w:val="00D4759C"/>
    <w:rsid w:val="00D477ED"/>
    <w:rsid w:val="00D47908"/>
    <w:rsid w:val="00D504E7"/>
    <w:rsid w:val="00D507F2"/>
    <w:rsid w:val="00D510F6"/>
    <w:rsid w:val="00D51B35"/>
    <w:rsid w:val="00D51EB8"/>
    <w:rsid w:val="00D51FC4"/>
    <w:rsid w:val="00D528EE"/>
    <w:rsid w:val="00D53388"/>
    <w:rsid w:val="00D5397D"/>
    <w:rsid w:val="00D54AF2"/>
    <w:rsid w:val="00D562F0"/>
    <w:rsid w:val="00D5668A"/>
    <w:rsid w:val="00D5789B"/>
    <w:rsid w:val="00D57903"/>
    <w:rsid w:val="00D57F20"/>
    <w:rsid w:val="00D60852"/>
    <w:rsid w:val="00D610C4"/>
    <w:rsid w:val="00D61AA3"/>
    <w:rsid w:val="00D623B7"/>
    <w:rsid w:val="00D62663"/>
    <w:rsid w:val="00D627F5"/>
    <w:rsid w:val="00D62934"/>
    <w:rsid w:val="00D62DC5"/>
    <w:rsid w:val="00D6345E"/>
    <w:rsid w:val="00D637A4"/>
    <w:rsid w:val="00D63F49"/>
    <w:rsid w:val="00D65737"/>
    <w:rsid w:val="00D65E1D"/>
    <w:rsid w:val="00D672A7"/>
    <w:rsid w:val="00D70313"/>
    <w:rsid w:val="00D70F89"/>
    <w:rsid w:val="00D71D19"/>
    <w:rsid w:val="00D73215"/>
    <w:rsid w:val="00D74573"/>
    <w:rsid w:val="00D75799"/>
    <w:rsid w:val="00D75B34"/>
    <w:rsid w:val="00D75BDE"/>
    <w:rsid w:val="00D76C3C"/>
    <w:rsid w:val="00D77187"/>
    <w:rsid w:val="00D77A5C"/>
    <w:rsid w:val="00D8006C"/>
    <w:rsid w:val="00D80756"/>
    <w:rsid w:val="00D811CD"/>
    <w:rsid w:val="00D8139E"/>
    <w:rsid w:val="00D8277D"/>
    <w:rsid w:val="00D829AB"/>
    <w:rsid w:val="00D82DA0"/>
    <w:rsid w:val="00D83BDD"/>
    <w:rsid w:val="00D84BFA"/>
    <w:rsid w:val="00D84D60"/>
    <w:rsid w:val="00D86594"/>
    <w:rsid w:val="00D865B0"/>
    <w:rsid w:val="00D86D64"/>
    <w:rsid w:val="00D8719D"/>
    <w:rsid w:val="00D8762D"/>
    <w:rsid w:val="00D87996"/>
    <w:rsid w:val="00D910BA"/>
    <w:rsid w:val="00D91BDB"/>
    <w:rsid w:val="00D92538"/>
    <w:rsid w:val="00D92689"/>
    <w:rsid w:val="00D940F7"/>
    <w:rsid w:val="00D95131"/>
    <w:rsid w:val="00D951B6"/>
    <w:rsid w:val="00D95488"/>
    <w:rsid w:val="00D95665"/>
    <w:rsid w:val="00D95EA1"/>
    <w:rsid w:val="00D962BF"/>
    <w:rsid w:val="00D96AF5"/>
    <w:rsid w:val="00D977D5"/>
    <w:rsid w:val="00D97820"/>
    <w:rsid w:val="00D97E4F"/>
    <w:rsid w:val="00DA291C"/>
    <w:rsid w:val="00DA3C5F"/>
    <w:rsid w:val="00DA4399"/>
    <w:rsid w:val="00DA44B4"/>
    <w:rsid w:val="00DA4973"/>
    <w:rsid w:val="00DA4F51"/>
    <w:rsid w:val="00DA5163"/>
    <w:rsid w:val="00DA5523"/>
    <w:rsid w:val="00DA63A3"/>
    <w:rsid w:val="00DA660B"/>
    <w:rsid w:val="00DA6690"/>
    <w:rsid w:val="00DA6B4F"/>
    <w:rsid w:val="00DA6D9F"/>
    <w:rsid w:val="00DB0A91"/>
    <w:rsid w:val="00DB0AF9"/>
    <w:rsid w:val="00DB10EF"/>
    <w:rsid w:val="00DB2295"/>
    <w:rsid w:val="00DB2F01"/>
    <w:rsid w:val="00DB32DC"/>
    <w:rsid w:val="00DB370B"/>
    <w:rsid w:val="00DB4D06"/>
    <w:rsid w:val="00DB4DE3"/>
    <w:rsid w:val="00DB4FC5"/>
    <w:rsid w:val="00DB7E13"/>
    <w:rsid w:val="00DB7EF6"/>
    <w:rsid w:val="00DC03B0"/>
    <w:rsid w:val="00DC0615"/>
    <w:rsid w:val="00DC0AA6"/>
    <w:rsid w:val="00DC2791"/>
    <w:rsid w:val="00DC2AC9"/>
    <w:rsid w:val="00DC2BC2"/>
    <w:rsid w:val="00DC329D"/>
    <w:rsid w:val="00DC3703"/>
    <w:rsid w:val="00DC3757"/>
    <w:rsid w:val="00DC4D97"/>
    <w:rsid w:val="00DC555B"/>
    <w:rsid w:val="00DC5E00"/>
    <w:rsid w:val="00DC612B"/>
    <w:rsid w:val="00DC6CA1"/>
    <w:rsid w:val="00DD057C"/>
    <w:rsid w:val="00DD10AF"/>
    <w:rsid w:val="00DD1BA4"/>
    <w:rsid w:val="00DD21AB"/>
    <w:rsid w:val="00DD23CD"/>
    <w:rsid w:val="00DD3222"/>
    <w:rsid w:val="00DD3C6C"/>
    <w:rsid w:val="00DD4258"/>
    <w:rsid w:val="00DD4A4A"/>
    <w:rsid w:val="00DD5A21"/>
    <w:rsid w:val="00DD6D32"/>
    <w:rsid w:val="00DD7C46"/>
    <w:rsid w:val="00DE07F8"/>
    <w:rsid w:val="00DE0937"/>
    <w:rsid w:val="00DE11BA"/>
    <w:rsid w:val="00DE1BC9"/>
    <w:rsid w:val="00DE1E1D"/>
    <w:rsid w:val="00DE3120"/>
    <w:rsid w:val="00DE3452"/>
    <w:rsid w:val="00DE390D"/>
    <w:rsid w:val="00DE4393"/>
    <w:rsid w:val="00DE558F"/>
    <w:rsid w:val="00DE5A4D"/>
    <w:rsid w:val="00DE5D50"/>
    <w:rsid w:val="00DE63E5"/>
    <w:rsid w:val="00DE668B"/>
    <w:rsid w:val="00DE6865"/>
    <w:rsid w:val="00DE75DD"/>
    <w:rsid w:val="00DF05E5"/>
    <w:rsid w:val="00DF1AFC"/>
    <w:rsid w:val="00DF3A99"/>
    <w:rsid w:val="00DF3B96"/>
    <w:rsid w:val="00DF4509"/>
    <w:rsid w:val="00DF4B2D"/>
    <w:rsid w:val="00DF4C26"/>
    <w:rsid w:val="00DF5095"/>
    <w:rsid w:val="00DF5DAA"/>
    <w:rsid w:val="00DF5FE6"/>
    <w:rsid w:val="00DF77E7"/>
    <w:rsid w:val="00E00EB7"/>
    <w:rsid w:val="00E014EA"/>
    <w:rsid w:val="00E01BC8"/>
    <w:rsid w:val="00E0262E"/>
    <w:rsid w:val="00E0408C"/>
    <w:rsid w:val="00E0480B"/>
    <w:rsid w:val="00E05637"/>
    <w:rsid w:val="00E05B5E"/>
    <w:rsid w:val="00E062EF"/>
    <w:rsid w:val="00E06696"/>
    <w:rsid w:val="00E06724"/>
    <w:rsid w:val="00E07C04"/>
    <w:rsid w:val="00E107A0"/>
    <w:rsid w:val="00E10E42"/>
    <w:rsid w:val="00E112E8"/>
    <w:rsid w:val="00E12C02"/>
    <w:rsid w:val="00E13033"/>
    <w:rsid w:val="00E13082"/>
    <w:rsid w:val="00E13AB1"/>
    <w:rsid w:val="00E14B3E"/>
    <w:rsid w:val="00E15227"/>
    <w:rsid w:val="00E159AF"/>
    <w:rsid w:val="00E15CA4"/>
    <w:rsid w:val="00E15E04"/>
    <w:rsid w:val="00E16695"/>
    <w:rsid w:val="00E2180D"/>
    <w:rsid w:val="00E22E0B"/>
    <w:rsid w:val="00E22F8E"/>
    <w:rsid w:val="00E2308E"/>
    <w:rsid w:val="00E251FB"/>
    <w:rsid w:val="00E25A4A"/>
    <w:rsid w:val="00E25C0B"/>
    <w:rsid w:val="00E2649F"/>
    <w:rsid w:val="00E26A9A"/>
    <w:rsid w:val="00E270F9"/>
    <w:rsid w:val="00E277D4"/>
    <w:rsid w:val="00E27BF3"/>
    <w:rsid w:val="00E30A23"/>
    <w:rsid w:val="00E3145D"/>
    <w:rsid w:val="00E33A7F"/>
    <w:rsid w:val="00E34317"/>
    <w:rsid w:val="00E34C87"/>
    <w:rsid w:val="00E34E28"/>
    <w:rsid w:val="00E35AC7"/>
    <w:rsid w:val="00E36300"/>
    <w:rsid w:val="00E3784D"/>
    <w:rsid w:val="00E41725"/>
    <w:rsid w:val="00E4216B"/>
    <w:rsid w:val="00E430B7"/>
    <w:rsid w:val="00E43775"/>
    <w:rsid w:val="00E43E54"/>
    <w:rsid w:val="00E4553E"/>
    <w:rsid w:val="00E45DE1"/>
    <w:rsid w:val="00E45EBB"/>
    <w:rsid w:val="00E464FC"/>
    <w:rsid w:val="00E46B73"/>
    <w:rsid w:val="00E46D03"/>
    <w:rsid w:val="00E470E7"/>
    <w:rsid w:val="00E502E0"/>
    <w:rsid w:val="00E50633"/>
    <w:rsid w:val="00E50C2D"/>
    <w:rsid w:val="00E51344"/>
    <w:rsid w:val="00E51DC6"/>
    <w:rsid w:val="00E52560"/>
    <w:rsid w:val="00E5263C"/>
    <w:rsid w:val="00E52824"/>
    <w:rsid w:val="00E53368"/>
    <w:rsid w:val="00E53FC0"/>
    <w:rsid w:val="00E5452A"/>
    <w:rsid w:val="00E54A1C"/>
    <w:rsid w:val="00E55133"/>
    <w:rsid w:val="00E55630"/>
    <w:rsid w:val="00E55756"/>
    <w:rsid w:val="00E55912"/>
    <w:rsid w:val="00E561C4"/>
    <w:rsid w:val="00E566EE"/>
    <w:rsid w:val="00E56A60"/>
    <w:rsid w:val="00E57525"/>
    <w:rsid w:val="00E578C9"/>
    <w:rsid w:val="00E60242"/>
    <w:rsid w:val="00E604B8"/>
    <w:rsid w:val="00E60668"/>
    <w:rsid w:val="00E62927"/>
    <w:rsid w:val="00E62D75"/>
    <w:rsid w:val="00E62D91"/>
    <w:rsid w:val="00E6344B"/>
    <w:rsid w:val="00E6344C"/>
    <w:rsid w:val="00E6414D"/>
    <w:rsid w:val="00E6438C"/>
    <w:rsid w:val="00E643EA"/>
    <w:rsid w:val="00E65F78"/>
    <w:rsid w:val="00E66E01"/>
    <w:rsid w:val="00E67693"/>
    <w:rsid w:val="00E67757"/>
    <w:rsid w:val="00E70572"/>
    <w:rsid w:val="00E719FC"/>
    <w:rsid w:val="00E720C8"/>
    <w:rsid w:val="00E72171"/>
    <w:rsid w:val="00E722FE"/>
    <w:rsid w:val="00E724CB"/>
    <w:rsid w:val="00E72589"/>
    <w:rsid w:val="00E7297D"/>
    <w:rsid w:val="00E72D36"/>
    <w:rsid w:val="00E738A9"/>
    <w:rsid w:val="00E73B15"/>
    <w:rsid w:val="00E73E40"/>
    <w:rsid w:val="00E748E9"/>
    <w:rsid w:val="00E753E4"/>
    <w:rsid w:val="00E75BB7"/>
    <w:rsid w:val="00E75EFC"/>
    <w:rsid w:val="00E7618B"/>
    <w:rsid w:val="00E76924"/>
    <w:rsid w:val="00E76CFA"/>
    <w:rsid w:val="00E77559"/>
    <w:rsid w:val="00E77DBA"/>
    <w:rsid w:val="00E80370"/>
    <w:rsid w:val="00E806B5"/>
    <w:rsid w:val="00E8073E"/>
    <w:rsid w:val="00E81223"/>
    <w:rsid w:val="00E815CE"/>
    <w:rsid w:val="00E81821"/>
    <w:rsid w:val="00E827BF"/>
    <w:rsid w:val="00E82AD8"/>
    <w:rsid w:val="00E82FBF"/>
    <w:rsid w:val="00E83489"/>
    <w:rsid w:val="00E83BF9"/>
    <w:rsid w:val="00E84CB2"/>
    <w:rsid w:val="00E84DD7"/>
    <w:rsid w:val="00E860BE"/>
    <w:rsid w:val="00E86815"/>
    <w:rsid w:val="00E86B11"/>
    <w:rsid w:val="00E87784"/>
    <w:rsid w:val="00E906C7"/>
    <w:rsid w:val="00E90B58"/>
    <w:rsid w:val="00E91203"/>
    <w:rsid w:val="00E91472"/>
    <w:rsid w:val="00E91653"/>
    <w:rsid w:val="00E92FFA"/>
    <w:rsid w:val="00E93317"/>
    <w:rsid w:val="00E93677"/>
    <w:rsid w:val="00E93DC5"/>
    <w:rsid w:val="00E9463C"/>
    <w:rsid w:val="00E96435"/>
    <w:rsid w:val="00E977DD"/>
    <w:rsid w:val="00EA0280"/>
    <w:rsid w:val="00EA1256"/>
    <w:rsid w:val="00EA1F0A"/>
    <w:rsid w:val="00EA2AC6"/>
    <w:rsid w:val="00EA37AF"/>
    <w:rsid w:val="00EA543F"/>
    <w:rsid w:val="00EA584C"/>
    <w:rsid w:val="00EA62B5"/>
    <w:rsid w:val="00EA6DDA"/>
    <w:rsid w:val="00EA6F09"/>
    <w:rsid w:val="00EA70E7"/>
    <w:rsid w:val="00EA72FE"/>
    <w:rsid w:val="00EA7ACB"/>
    <w:rsid w:val="00EA7BD6"/>
    <w:rsid w:val="00EB025A"/>
    <w:rsid w:val="00EB13A5"/>
    <w:rsid w:val="00EB2A60"/>
    <w:rsid w:val="00EB3B29"/>
    <w:rsid w:val="00EB416C"/>
    <w:rsid w:val="00EB4AE9"/>
    <w:rsid w:val="00EB5366"/>
    <w:rsid w:val="00EB5454"/>
    <w:rsid w:val="00EB5784"/>
    <w:rsid w:val="00EB5B73"/>
    <w:rsid w:val="00EB5B79"/>
    <w:rsid w:val="00EB5FF5"/>
    <w:rsid w:val="00EB657F"/>
    <w:rsid w:val="00EB723C"/>
    <w:rsid w:val="00EB7438"/>
    <w:rsid w:val="00EB7AEE"/>
    <w:rsid w:val="00EC1A76"/>
    <w:rsid w:val="00EC2407"/>
    <w:rsid w:val="00EC2646"/>
    <w:rsid w:val="00EC29AB"/>
    <w:rsid w:val="00EC2FC6"/>
    <w:rsid w:val="00EC348A"/>
    <w:rsid w:val="00EC3C50"/>
    <w:rsid w:val="00EC4F50"/>
    <w:rsid w:val="00EC4F6F"/>
    <w:rsid w:val="00EC51F4"/>
    <w:rsid w:val="00EC5840"/>
    <w:rsid w:val="00EC5D37"/>
    <w:rsid w:val="00EC6861"/>
    <w:rsid w:val="00EC6ACC"/>
    <w:rsid w:val="00EC7225"/>
    <w:rsid w:val="00EC75A5"/>
    <w:rsid w:val="00ED0395"/>
    <w:rsid w:val="00ED0479"/>
    <w:rsid w:val="00ED23D8"/>
    <w:rsid w:val="00ED2CA9"/>
    <w:rsid w:val="00ED3CDB"/>
    <w:rsid w:val="00ED4158"/>
    <w:rsid w:val="00ED4675"/>
    <w:rsid w:val="00ED4CB0"/>
    <w:rsid w:val="00ED4E4A"/>
    <w:rsid w:val="00ED5471"/>
    <w:rsid w:val="00ED5A07"/>
    <w:rsid w:val="00ED5AB6"/>
    <w:rsid w:val="00ED6B2D"/>
    <w:rsid w:val="00ED72F5"/>
    <w:rsid w:val="00ED7638"/>
    <w:rsid w:val="00ED7B24"/>
    <w:rsid w:val="00EE1230"/>
    <w:rsid w:val="00EE1270"/>
    <w:rsid w:val="00EE152A"/>
    <w:rsid w:val="00EE15F9"/>
    <w:rsid w:val="00EE267D"/>
    <w:rsid w:val="00EE297D"/>
    <w:rsid w:val="00EE3390"/>
    <w:rsid w:val="00EE38B2"/>
    <w:rsid w:val="00EE4711"/>
    <w:rsid w:val="00EE4DE2"/>
    <w:rsid w:val="00EE4E04"/>
    <w:rsid w:val="00EE4F9A"/>
    <w:rsid w:val="00EE578F"/>
    <w:rsid w:val="00EE7037"/>
    <w:rsid w:val="00EE7703"/>
    <w:rsid w:val="00EE781E"/>
    <w:rsid w:val="00EE7BAB"/>
    <w:rsid w:val="00EF04B2"/>
    <w:rsid w:val="00EF114C"/>
    <w:rsid w:val="00EF18DE"/>
    <w:rsid w:val="00EF26F5"/>
    <w:rsid w:val="00EF396A"/>
    <w:rsid w:val="00EF3ECD"/>
    <w:rsid w:val="00EF54CB"/>
    <w:rsid w:val="00EF7486"/>
    <w:rsid w:val="00EF7B13"/>
    <w:rsid w:val="00F001F0"/>
    <w:rsid w:val="00F009B5"/>
    <w:rsid w:val="00F00E89"/>
    <w:rsid w:val="00F029A0"/>
    <w:rsid w:val="00F02FEC"/>
    <w:rsid w:val="00F039CB"/>
    <w:rsid w:val="00F03AFA"/>
    <w:rsid w:val="00F04224"/>
    <w:rsid w:val="00F0422E"/>
    <w:rsid w:val="00F05994"/>
    <w:rsid w:val="00F06FFC"/>
    <w:rsid w:val="00F075DB"/>
    <w:rsid w:val="00F10903"/>
    <w:rsid w:val="00F12A7C"/>
    <w:rsid w:val="00F144A1"/>
    <w:rsid w:val="00F146E1"/>
    <w:rsid w:val="00F14E4D"/>
    <w:rsid w:val="00F15851"/>
    <w:rsid w:val="00F16354"/>
    <w:rsid w:val="00F16599"/>
    <w:rsid w:val="00F17C60"/>
    <w:rsid w:val="00F20F8B"/>
    <w:rsid w:val="00F214C3"/>
    <w:rsid w:val="00F218D1"/>
    <w:rsid w:val="00F22DC6"/>
    <w:rsid w:val="00F23D23"/>
    <w:rsid w:val="00F24B4B"/>
    <w:rsid w:val="00F2548F"/>
    <w:rsid w:val="00F259C1"/>
    <w:rsid w:val="00F25E3B"/>
    <w:rsid w:val="00F265E9"/>
    <w:rsid w:val="00F26CEA"/>
    <w:rsid w:val="00F26EB6"/>
    <w:rsid w:val="00F2713E"/>
    <w:rsid w:val="00F273B3"/>
    <w:rsid w:val="00F3015A"/>
    <w:rsid w:val="00F30241"/>
    <w:rsid w:val="00F30993"/>
    <w:rsid w:val="00F32AC8"/>
    <w:rsid w:val="00F32AE5"/>
    <w:rsid w:val="00F330C1"/>
    <w:rsid w:val="00F3393F"/>
    <w:rsid w:val="00F33D5A"/>
    <w:rsid w:val="00F340DD"/>
    <w:rsid w:val="00F34444"/>
    <w:rsid w:val="00F346A4"/>
    <w:rsid w:val="00F359B4"/>
    <w:rsid w:val="00F36497"/>
    <w:rsid w:val="00F36FA2"/>
    <w:rsid w:val="00F3711C"/>
    <w:rsid w:val="00F378D6"/>
    <w:rsid w:val="00F412EA"/>
    <w:rsid w:val="00F41351"/>
    <w:rsid w:val="00F4178F"/>
    <w:rsid w:val="00F426A9"/>
    <w:rsid w:val="00F43E46"/>
    <w:rsid w:val="00F4441A"/>
    <w:rsid w:val="00F4459C"/>
    <w:rsid w:val="00F445A9"/>
    <w:rsid w:val="00F445F1"/>
    <w:rsid w:val="00F44904"/>
    <w:rsid w:val="00F45212"/>
    <w:rsid w:val="00F453BB"/>
    <w:rsid w:val="00F45425"/>
    <w:rsid w:val="00F45AA0"/>
    <w:rsid w:val="00F46C91"/>
    <w:rsid w:val="00F46FC0"/>
    <w:rsid w:val="00F47A7A"/>
    <w:rsid w:val="00F5099B"/>
    <w:rsid w:val="00F50A02"/>
    <w:rsid w:val="00F5149A"/>
    <w:rsid w:val="00F51D8D"/>
    <w:rsid w:val="00F51EDE"/>
    <w:rsid w:val="00F5253C"/>
    <w:rsid w:val="00F52A36"/>
    <w:rsid w:val="00F536CB"/>
    <w:rsid w:val="00F538C5"/>
    <w:rsid w:val="00F54EC8"/>
    <w:rsid w:val="00F55312"/>
    <w:rsid w:val="00F55CCD"/>
    <w:rsid w:val="00F55E62"/>
    <w:rsid w:val="00F56640"/>
    <w:rsid w:val="00F5749D"/>
    <w:rsid w:val="00F6036E"/>
    <w:rsid w:val="00F60A88"/>
    <w:rsid w:val="00F60E66"/>
    <w:rsid w:val="00F61514"/>
    <w:rsid w:val="00F61D57"/>
    <w:rsid w:val="00F62059"/>
    <w:rsid w:val="00F623C0"/>
    <w:rsid w:val="00F62BD1"/>
    <w:rsid w:val="00F62F98"/>
    <w:rsid w:val="00F63001"/>
    <w:rsid w:val="00F63317"/>
    <w:rsid w:val="00F647BE"/>
    <w:rsid w:val="00F64C42"/>
    <w:rsid w:val="00F64D7C"/>
    <w:rsid w:val="00F64E2E"/>
    <w:rsid w:val="00F65604"/>
    <w:rsid w:val="00F65AEF"/>
    <w:rsid w:val="00F65C56"/>
    <w:rsid w:val="00F66B16"/>
    <w:rsid w:val="00F66BE6"/>
    <w:rsid w:val="00F66FD4"/>
    <w:rsid w:val="00F676BC"/>
    <w:rsid w:val="00F677C9"/>
    <w:rsid w:val="00F67CCC"/>
    <w:rsid w:val="00F7038B"/>
    <w:rsid w:val="00F70614"/>
    <w:rsid w:val="00F708B3"/>
    <w:rsid w:val="00F70D02"/>
    <w:rsid w:val="00F71486"/>
    <w:rsid w:val="00F71E23"/>
    <w:rsid w:val="00F722C7"/>
    <w:rsid w:val="00F7254A"/>
    <w:rsid w:val="00F733A0"/>
    <w:rsid w:val="00F7478D"/>
    <w:rsid w:val="00F74CE2"/>
    <w:rsid w:val="00F7506D"/>
    <w:rsid w:val="00F75385"/>
    <w:rsid w:val="00F75473"/>
    <w:rsid w:val="00F7593B"/>
    <w:rsid w:val="00F76510"/>
    <w:rsid w:val="00F768FF"/>
    <w:rsid w:val="00F76920"/>
    <w:rsid w:val="00F77517"/>
    <w:rsid w:val="00F77D18"/>
    <w:rsid w:val="00F77DDB"/>
    <w:rsid w:val="00F77E4F"/>
    <w:rsid w:val="00F801C5"/>
    <w:rsid w:val="00F80AE3"/>
    <w:rsid w:val="00F80BA0"/>
    <w:rsid w:val="00F812DF"/>
    <w:rsid w:val="00F81372"/>
    <w:rsid w:val="00F81ACE"/>
    <w:rsid w:val="00F828CA"/>
    <w:rsid w:val="00F83DF0"/>
    <w:rsid w:val="00F84618"/>
    <w:rsid w:val="00F848E8"/>
    <w:rsid w:val="00F84F00"/>
    <w:rsid w:val="00F85048"/>
    <w:rsid w:val="00F856BE"/>
    <w:rsid w:val="00F85EC0"/>
    <w:rsid w:val="00F85F2D"/>
    <w:rsid w:val="00F864BA"/>
    <w:rsid w:val="00F86B35"/>
    <w:rsid w:val="00F86FDB"/>
    <w:rsid w:val="00F8734E"/>
    <w:rsid w:val="00F874AE"/>
    <w:rsid w:val="00F9062B"/>
    <w:rsid w:val="00F91BBF"/>
    <w:rsid w:val="00F92997"/>
    <w:rsid w:val="00F93145"/>
    <w:rsid w:val="00F934AF"/>
    <w:rsid w:val="00F93BDD"/>
    <w:rsid w:val="00F93CB7"/>
    <w:rsid w:val="00F93F9D"/>
    <w:rsid w:val="00F94695"/>
    <w:rsid w:val="00F94D43"/>
    <w:rsid w:val="00F94F0B"/>
    <w:rsid w:val="00F95561"/>
    <w:rsid w:val="00F95705"/>
    <w:rsid w:val="00F95C5C"/>
    <w:rsid w:val="00F96648"/>
    <w:rsid w:val="00F97FCF"/>
    <w:rsid w:val="00FA0CC1"/>
    <w:rsid w:val="00FA0D03"/>
    <w:rsid w:val="00FA2128"/>
    <w:rsid w:val="00FA31E8"/>
    <w:rsid w:val="00FA32CB"/>
    <w:rsid w:val="00FA3308"/>
    <w:rsid w:val="00FA36D6"/>
    <w:rsid w:val="00FA3894"/>
    <w:rsid w:val="00FA4466"/>
    <w:rsid w:val="00FA447F"/>
    <w:rsid w:val="00FA5764"/>
    <w:rsid w:val="00FA5A22"/>
    <w:rsid w:val="00FA649E"/>
    <w:rsid w:val="00FA6C04"/>
    <w:rsid w:val="00FA6FA0"/>
    <w:rsid w:val="00FA7327"/>
    <w:rsid w:val="00FA77D5"/>
    <w:rsid w:val="00FA7DDB"/>
    <w:rsid w:val="00FA7E81"/>
    <w:rsid w:val="00FA7EEC"/>
    <w:rsid w:val="00FB021C"/>
    <w:rsid w:val="00FB119B"/>
    <w:rsid w:val="00FB1603"/>
    <w:rsid w:val="00FB179F"/>
    <w:rsid w:val="00FB1F03"/>
    <w:rsid w:val="00FB2BD8"/>
    <w:rsid w:val="00FB329C"/>
    <w:rsid w:val="00FB3D51"/>
    <w:rsid w:val="00FB4537"/>
    <w:rsid w:val="00FB4BAC"/>
    <w:rsid w:val="00FB58E6"/>
    <w:rsid w:val="00FB5C70"/>
    <w:rsid w:val="00FB7A65"/>
    <w:rsid w:val="00FB7E1A"/>
    <w:rsid w:val="00FB7F62"/>
    <w:rsid w:val="00FC03CC"/>
    <w:rsid w:val="00FC0EAF"/>
    <w:rsid w:val="00FC11E6"/>
    <w:rsid w:val="00FC1519"/>
    <w:rsid w:val="00FC1FDA"/>
    <w:rsid w:val="00FC2FEC"/>
    <w:rsid w:val="00FC3F31"/>
    <w:rsid w:val="00FC40A5"/>
    <w:rsid w:val="00FC493A"/>
    <w:rsid w:val="00FC4ADD"/>
    <w:rsid w:val="00FC4EC9"/>
    <w:rsid w:val="00FC5D16"/>
    <w:rsid w:val="00FC7352"/>
    <w:rsid w:val="00FC76AA"/>
    <w:rsid w:val="00FD0B16"/>
    <w:rsid w:val="00FD0E83"/>
    <w:rsid w:val="00FD1931"/>
    <w:rsid w:val="00FD2017"/>
    <w:rsid w:val="00FD24E1"/>
    <w:rsid w:val="00FD24F1"/>
    <w:rsid w:val="00FD2730"/>
    <w:rsid w:val="00FD2A34"/>
    <w:rsid w:val="00FD2E73"/>
    <w:rsid w:val="00FD3540"/>
    <w:rsid w:val="00FD3AC8"/>
    <w:rsid w:val="00FD3B5D"/>
    <w:rsid w:val="00FD4430"/>
    <w:rsid w:val="00FD4CE6"/>
    <w:rsid w:val="00FD4DC9"/>
    <w:rsid w:val="00FD5A7E"/>
    <w:rsid w:val="00FD641D"/>
    <w:rsid w:val="00FE1376"/>
    <w:rsid w:val="00FE1773"/>
    <w:rsid w:val="00FE1B76"/>
    <w:rsid w:val="00FE21BB"/>
    <w:rsid w:val="00FE2F01"/>
    <w:rsid w:val="00FE4889"/>
    <w:rsid w:val="00FE4EC4"/>
    <w:rsid w:val="00FE4FF9"/>
    <w:rsid w:val="00FE52EC"/>
    <w:rsid w:val="00FE55D6"/>
    <w:rsid w:val="00FE691B"/>
    <w:rsid w:val="00FE6BAA"/>
    <w:rsid w:val="00FE73AE"/>
    <w:rsid w:val="00FE76CC"/>
    <w:rsid w:val="00FF0503"/>
    <w:rsid w:val="00FF07AB"/>
    <w:rsid w:val="00FF084B"/>
    <w:rsid w:val="00FF10C5"/>
    <w:rsid w:val="00FF1321"/>
    <w:rsid w:val="00FF16FB"/>
    <w:rsid w:val="00FF1EB8"/>
    <w:rsid w:val="00FF2303"/>
    <w:rsid w:val="00FF24CC"/>
    <w:rsid w:val="00FF2548"/>
    <w:rsid w:val="00FF26FB"/>
    <w:rsid w:val="00FF4300"/>
    <w:rsid w:val="00FF4680"/>
    <w:rsid w:val="00FF4B16"/>
    <w:rsid w:val="00FF4BA7"/>
    <w:rsid w:val="00FF529B"/>
    <w:rsid w:val="00FF5376"/>
    <w:rsid w:val="00FF626D"/>
    <w:rsid w:val="00FF66E2"/>
    <w:rsid w:val="00FF70FC"/>
    <w:rsid w:val="00FF72F5"/>
    <w:rsid w:val="00FF7900"/>
    <w:rsid w:val="00FF7B6A"/>
    <w:rsid w:val="00FF7E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2B7A153"/>
  <w14:defaultImageDpi w14:val="96"/>
  <w15:docId w15:val="{2AF7BAD3-72EF-354F-ACBA-DF65ED5BF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Theme="minorEastAsia"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5523"/>
    <w:pPr>
      <w:tabs>
        <w:tab w:val="left" w:pos="403"/>
      </w:tabs>
      <w:spacing w:after="240" w:line="240" w:lineRule="atLeast"/>
      <w:jc w:val="both"/>
    </w:pPr>
    <w:rPr>
      <w:sz w:val="22"/>
      <w:szCs w:val="22"/>
      <w:lang w:val="en-GB"/>
    </w:rPr>
  </w:style>
  <w:style w:type="paragraph" w:styleId="Heading1">
    <w:name w:val="heading 1"/>
    <w:aliases w:val="Heading U,H1,H11,Œ©o‚µ 1,뙥,?co??E 1,h1,?c,?co?ƒÊ 1,?,Œ,Œ©,Œ...,Œ©oâµ 1,?co?ÄÊ 1,Î,Î©,Î...,Titre Partie,Heading,título 1,DO NOT USE_h1,?co?ƒÊ"/>
    <w:basedOn w:val="Normal"/>
    <w:next w:val="Normal"/>
    <w:link w:val="Heading1Char"/>
    <w:uiPriority w:val="1"/>
    <w:qFormat/>
    <w:rsid w:val="00CD2C32"/>
    <w:pPr>
      <w:keepNext/>
      <w:numPr>
        <w:numId w:val="6"/>
      </w:numPr>
      <w:tabs>
        <w:tab w:val="clear" w:pos="403"/>
        <w:tab w:val="left" w:pos="400"/>
        <w:tab w:val="left" w:pos="560"/>
      </w:tabs>
      <w:suppressAutoHyphens/>
      <w:spacing w:before="270" w:line="270" w:lineRule="atLeast"/>
      <w:jc w:val="left"/>
      <w:outlineLvl w:val="0"/>
    </w:pPr>
    <w:rPr>
      <w:rFonts w:eastAsia="MS Mincho"/>
      <w:b/>
      <w:sz w:val="26"/>
      <w:lang w:eastAsia="ja-JP"/>
    </w:rPr>
  </w:style>
  <w:style w:type="paragraph" w:styleId="Heading2">
    <w:name w:val="heading 2"/>
    <w:aliases w:val="H2,H21,Œ©o‚µ 2,뙥2,?co??E 2,h2,?c1,?co?ƒÊ 2,?2,Œ1,Œ2,Œ©2,...,Œ©_o‚µ 2,Œ©1,Œ©oâµ 2,?co?ÄÊ 2,Î1,Î2,Î©2,Î©_oâµ 2,Î©1,2,Header 2,2nd level,DO NOT USE_h2,título 2"/>
    <w:basedOn w:val="Heading1"/>
    <w:next w:val="Normal"/>
    <w:link w:val="Heading2Char"/>
    <w:uiPriority w:val="2"/>
    <w:qFormat/>
    <w:rsid w:val="00CD2C32"/>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aliases w:val="H3,H31,h3,Org Heading 1"/>
    <w:basedOn w:val="Heading1"/>
    <w:next w:val="Normal"/>
    <w:link w:val="Heading3Char"/>
    <w:uiPriority w:val="3"/>
    <w:qFormat/>
    <w:rsid w:val="00A93B35"/>
    <w:pPr>
      <w:numPr>
        <w:ilvl w:val="2"/>
      </w:numPr>
      <w:tabs>
        <w:tab w:val="clear" w:pos="400"/>
        <w:tab w:val="clear" w:pos="560"/>
        <w:tab w:val="left" w:pos="720"/>
      </w:tabs>
      <w:spacing w:before="240" w:line="240" w:lineRule="atLeast"/>
      <w:outlineLvl w:val="2"/>
    </w:pPr>
    <w:rPr>
      <w:sz w:val="22"/>
      <w:lang w:val="en-CA"/>
    </w:rPr>
  </w:style>
  <w:style w:type="paragraph" w:styleId="Heading4">
    <w:name w:val="heading 4"/>
    <w:aliases w:val="Heading 4 Char1,Heading 4 Char Char,H4,H41,h4,0.1.1.1 Titre 4 + Left:  0&quot;,First line:  0&quot;,0.1.1...,0.1.1.1 Titre 4,Org Heading 2"/>
    <w:basedOn w:val="Heading3"/>
    <w:next w:val="Normal"/>
    <w:link w:val="Heading4Char"/>
    <w:uiPriority w:val="4"/>
    <w:qFormat/>
    <w:rsid w:val="0071622C"/>
    <w:pPr>
      <w:numPr>
        <w:ilvl w:val="3"/>
      </w:numPr>
      <w:tabs>
        <w:tab w:val="left" w:pos="1021"/>
        <w:tab w:val="left" w:pos="1140"/>
        <w:tab w:val="left" w:pos="1360"/>
      </w:tabs>
      <w:ind w:left="0"/>
      <w:outlineLvl w:val="3"/>
    </w:pPr>
  </w:style>
  <w:style w:type="paragraph" w:styleId="Heading5">
    <w:name w:val="heading 5"/>
    <w:aliases w:val="H5,H51,h5,DO NOT USE_h5"/>
    <w:basedOn w:val="Heading4"/>
    <w:next w:val="Normal"/>
    <w:link w:val="Heading5Char"/>
    <w:uiPriority w:val="5"/>
    <w:qFormat/>
    <w:rsid w:val="00CD2C32"/>
    <w:pPr>
      <w:numPr>
        <w:ilvl w:val="4"/>
      </w:numPr>
      <w:tabs>
        <w:tab w:val="clear" w:pos="1140"/>
        <w:tab w:val="clear" w:pos="1360"/>
      </w:tabs>
      <w:outlineLvl w:val="4"/>
    </w:pPr>
  </w:style>
  <w:style w:type="paragraph" w:styleId="Heading6">
    <w:name w:val="heading 6"/>
    <w:aliases w:val="H6,H61,h6"/>
    <w:basedOn w:val="Heading5"/>
    <w:next w:val="Normal"/>
    <w:link w:val="Heading6Char"/>
    <w:uiPriority w:val="6"/>
    <w:qFormat/>
    <w:rsid w:val="00CD2C32"/>
    <w:pPr>
      <w:numPr>
        <w:ilvl w:val="5"/>
      </w:numPr>
      <w:outlineLvl w:val="5"/>
    </w:pPr>
  </w:style>
  <w:style w:type="paragraph" w:styleId="Heading7">
    <w:name w:val="heading 7"/>
    <w:basedOn w:val="Heading3"/>
    <w:next w:val="Normal"/>
    <w:link w:val="Heading7Char"/>
    <w:uiPriority w:val="99"/>
    <w:qFormat/>
    <w:rsid w:val="005835A2"/>
    <w:pPr>
      <w:keepLines/>
      <w:numPr>
        <w:ilvl w:val="0"/>
        <w:numId w:val="0"/>
      </w:numPr>
      <w:tabs>
        <w:tab w:val="clear" w:pos="720"/>
        <w:tab w:val="left" w:pos="794"/>
        <w:tab w:val="left" w:pos="1191"/>
        <w:tab w:val="left" w:pos="1588"/>
        <w:tab w:val="left" w:pos="1985"/>
      </w:tabs>
      <w:suppressAutoHyphens w:val="0"/>
      <w:overflowPunct w:val="0"/>
      <w:autoSpaceDE w:val="0"/>
      <w:autoSpaceDN w:val="0"/>
      <w:adjustRightInd w:val="0"/>
      <w:spacing w:before="181" w:after="0" w:line="240" w:lineRule="auto"/>
      <w:ind w:left="1296" w:hanging="1296"/>
      <w:jc w:val="both"/>
      <w:textAlignment w:val="baseline"/>
      <w:outlineLvl w:val="6"/>
    </w:pPr>
    <w:rPr>
      <w:rFonts w:ascii="Times New Roman" w:eastAsia="SimSun" w:hAnsi="Times New Roman"/>
      <w:sz w:val="20"/>
      <w:szCs w:val="20"/>
      <w:lang w:val="en-GB" w:eastAsia="en-US"/>
    </w:rPr>
  </w:style>
  <w:style w:type="paragraph" w:styleId="Heading8">
    <w:name w:val="heading 8"/>
    <w:basedOn w:val="Heading9"/>
    <w:next w:val="Normal"/>
    <w:link w:val="Heading8Char"/>
    <w:uiPriority w:val="99"/>
    <w:qFormat/>
    <w:rsid w:val="005835A2"/>
    <w:pPr>
      <w:tabs>
        <w:tab w:val="clear" w:pos="403"/>
      </w:tabs>
      <w:overflowPunct w:val="0"/>
      <w:autoSpaceDE w:val="0"/>
      <w:autoSpaceDN w:val="0"/>
      <w:adjustRightInd w:val="0"/>
      <w:spacing w:before="360" w:line="240" w:lineRule="auto"/>
      <w:ind w:left="1440" w:hanging="1440"/>
      <w:jc w:val="center"/>
      <w:textAlignment w:val="baseline"/>
      <w:outlineLvl w:val="7"/>
    </w:pPr>
    <w:rPr>
      <w:rFonts w:ascii="Times New Roman" w:eastAsia="SimSun" w:hAnsi="Times New Roman" w:cs="Times New Roman"/>
      <w:b/>
      <w:i w:val="0"/>
      <w:iCs w:val="0"/>
      <w:color w:val="auto"/>
      <w:sz w:val="24"/>
      <w:szCs w:val="20"/>
    </w:rPr>
  </w:style>
  <w:style w:type="paragraph" w:styleId="Heading9">
    <w:name w:val="heading 9"/>
    <w:basedOn w:val="Normal"/>
    <w:next w:val="Normal"/>
    <w:link w:val="Heading9Char"/>
    <w:uiPriority w:val="99"/>
    <w:unhideWhenUsed/>
    <w:qFormat/>
    <w:rsid w:val="005835A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Titre Partie Char,Heading Char,título 1 Char"/>
    <w:basedOn w:val="DefaultParagraphFont"/>
    <w:link w:val="Heading1"/>
    <w:uiPriority w:val="1"/>
    <w:qFormat/>
    <w:locked/>
    <w:rsid w:val="001B51CD"/>
    <w:rPr>
      <w:rFonts w:ascii="Cambria" w:eastAsia="MS Mincho" w:hAnsi="Cambria" w:cs="Times New Roman"/>
      <w:b/>
      <w:sz w:val="26"/>
      <w:lang w:val="en-GB" w:eastAsia="ja-JP"/>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2 Char"/>
    <w:basedOn w:val="DefaultParagraphFont"/>
    <w:link w:val="Heading2"/>
    <w:uiPriority w:val="2"/>
    <w:locked/>
    <w:rsid w:val="001B51CD"/>
    <w:rPr>
      <w:rFonts w:ascii="Cambria" w:eastAsia="MS Mincho" w:hAnsi="Cambria" w:cs="Times New Roman"/>
      <w:b/>
      <w:sz w:val="24"/>
      <w:lang w:val="en-GB" w:eastAsia="ja-JP"/>
    </w:rPr>
  </w:style>
  <w:style w:type="character" w:customStyle="1" w:styleId="Heading3Char">
    <w:name w:val="Heading 3 Char"/>
    <w:aliases w:val="H3 Char,H31 Char,h3 Char,Org Heading 1 Char"/>
    <w:basedOn w:val="DefaultParagraphFont"/>
    <w:link w:val="Heading3"/>
    <w:uiPriority w:val="3"/>
    <w:locked/>
    <w:rsid w:val="00A93B35"/>
    <w:rPr>
      <w:rFonts w:eastAsia="MS Mincho"/>
      <w:b/>
      <w:sz w:val="22"/>
      <w:szCs w:val="22"/>
      <w:lang w:val="en-CA" w:eastAsia="ja-JP"/>
    </w:rPr>
  </w:style>
  <w:style w:type="character" w:customStyle="1" w:styleId="Heading4Char">
    <w:name w:val="Heading 4 Char"/>
    <w:aliases w:val="Heading 4 Char1 Char,Heading 4 Char Char Char,H4 Char,H41 Char,h4 Char,0.1.1.1 Titre 4 + Left:  0&quot; Char,First line:  0&quot; Char,0.1.1... Char,0.1.1.1 Titre 4 Char,Org Heading 2 Char"/>
    <w:basedOn w:val="DefaultParagraphFont"/>
    <w:link w:val="Heading4"/>
    <w:uiPriority w:val="99"/>
    <w:locked/>
    <w:rsid w:val="0071622C"/>
    <w:rPr>
      <w:rFonts w:eastAsia="MS Mincho"/>
      <w:b/>
      <w:sz w:val="22"/>
      <w:szCs w:val="22"/>
      <w:lang w:val="en-CA" w:eastAsia="ja-JP"/>
    </w:rPr>
  </w:style>
  <w:style w:type="character" w:customStyle="1" w:styleId="Heading5Char">
    <w:name w:val="Heading 5 Char"/>
    <w:aliases w:val="H5 Char,H51 Char,h5 Char,DO NOT USE_h5 Char"/>
    <w:basedOn w:val="DefaultParagraphFont"/>
    <w:link w:val="Heading5"/>
    <w:uiPriority w:val="99"/>
    <w:locked/>
    <w:rsid w:val="001B51CD"/>
    <w:rPr>
      <w:rFonts w:ascii="Cambria" w:eastAsia="MS Mincho" w:hAnsi="Cambria" w:cs="Times New Roman"/>
      <w:b/>
      <w:sz w:val="22"/>
      <w:lang w:val="en-GB" w:eastAsia="ja-JP"/>
    </w:rPr>
  </w:style>
  <w:style w:type="character" w:customStyle="1" w:styleId="Heading6Char">
    <w:name w:val="Heading 6 Char"/>
    <w:aliases w:val="H6 Char,H61 Char,h6 Char"/>
    <w:basedOn w:val="DefaultParagraphFont"/>
    <w:link w:val="Heading6"/>
    <w:uiPriority w:val="99"/>
    <w:locked/>
    <w:rsid w:val="001B51CD"/>
    <w:rPr>
      <w:rFonts w:ascii="Cambria" w:eastAsia="MS Mincho" w:hAnsi="Cambria" w:cs="Times New Roman"/>
      <w:b/>
      <w:sz w:val="22"/>
      <w:lang w:val="en-GB" w:eastAsia="ja-JP"/>
    </w:rPr>
  </w:style>
  <w:style w:type="paragraph" w:customStyle="1" w:styleId="a2">
    <w:name w:val="a2"/>
    <w:basedOn w:val="Normal"/>
    <w:next w:val="Normal"/>
    <w:uiPriority w:val="11"/>
    <w:rsid w:val="0054733A"/>
    <w:pPr>
      <w:keepNext/>
      <w:numPr>
        <w:ilvl w:val="1"/>
        <w:numId w:val="12"/>
      </w:numPr>
      <w:tabs>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qFormat/>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qFormat/>
    <w:rsid w:val="00264095"/>
    <w:pPr>
      <w:spacing w:before="0"/>
    </w:pPr>
  </w:style>
  <w:style w:type="paragraph" w:styleId="TOC3">
    <w:name w:val="toc 3"/>
    <w:basedOn w:val="TOC2"/>
    <w:next w:val="Normal"/>
    <w:uiPriority w:val="39"/>
    <w:qFormat/>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526284"/>
    <w:pPr>
      <w:tabs>
        <w:tab w:val="clear" w:pos="403"/>
        <w:tab w:val="right" w:pos="9752"/>
      </w:tabs>
      <w:spacing w:before="360" w:after="120" w:line="220" w:lineRule="exact"/>
    </w:pPr>
  </w:style>
  <w:style w:type="character" w:customStyle="1" w:styleId="FooterChar">
    <w:name w:val="Footer Char"/>
    <w:basedOn w:val="DefaultParagraphFont"/>
    <w:link w:val="Footer"/>
    <w:uiPriority w:val="99"/>
    <w:locked/>
    <w:rsid w:val="00526284"/>
    <w:rPr>
      <w:rFonts w:cs="Times New Roman"/>
      <w:sz w:val="22"/>
      <w:lang w:val="en-GB" w:eastAsia="x-none"/>
    </w:rPr>
  </w:style>
  <w:style w:type="paragraph" w:styleId="Header">
    <w:name w:val="header"/>
    <w:aliases w:val="h,Header/Footer"/>
    <w:basedOn w:val="Normal"/>
    <w:link w:val="HeaderChar"/>
    <w:uiPriority w:val="99"/>
    <w:rsid w:val="00526284"/>
    <w:pPr>
      <w:spacing w:after="600" w:line="220" w:lineRule="exact"/>
    </w:pPr>
    <w:rPr>
      <w:b/>
    </w:rPr>
  </w:style>
  <w:style w:type="character" w:customStyle="1" w:styleId="HeaderChar">
    <w:name w:val="Header Char"/>
    <w:aliases w:val="h Char,Header/Footer Char"/>
    <w:basedOn w:val="DefaultParagraphFont"/>
    <w:link w:val="Header"/>
    <w:uiPriority w:val="99"/>
    <w:locked/>
    <w:rsid w:val="00526284"/>
    <w:rPr>
      <w:rFonts w:cs="Times New Roman"/>
      <w:b/>
      <w:sz w:val="22"/>
      <w:lang w:val="en-GB" w:eastAsia="x-none"/>
    </w:rPr>
  </w:style>
  <w:style w:type="character" w:styleId="Hyperlink">
    <w:name w:val="Hyperlink"/>
    <w:basedOn w:val="DefaultParagraphFont"/>
    <w:uiPriority w:val="99"/>
    <w:rsid w:val="001A33D0"/>
    <w:rPr>
      <w:rFonts w:cs="Times New Roman"/>
      <w:color w:val="0000FF"/>
      <w:u w:val="single"/>
      <w:lang w:val="fr-FR" w:eastAsia="x-none"/>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BodyText">
    <w:name w:val="Body Text"/>
    <w:basedOn w:val="Normal"/>
    <w:link w:val="BodyTextChar"/>
    <w:uiPriority w:val="99"/>
    <w:rsid w:val="00314414"/>
    <w:pPr>
      <w:tabs>
        <w:tab w:val="clear" w:pos="403"/>
      </w:tabs>
      <w:spacing w:after="120"/>
    </w:pPr>
  </w:style>
  <w:style w:type="character" w:customStyle="1" w:styleId="BodyTextChar">
    <w:name w:val="Body Text Char"/>
    <w:basedOn w:val="DefaultParagraphFont"/>
    <w:link w:val="BodyText"/>
    <w:uiPriority w:val="99"/>
    <w:locked/>
    <w:rsid w:val="0054733A"/>
    <w:rPr>
      <w:rFonts w:eastAsia="Times New Roman" w:cs="Times New Roman"/>
      <w:sz w:val="22"/>
      <w:lang w:val="en-GB" w:eastAsia="x-none"/>
    </w:rPr>
  </w:style>
  <w:style w:type="paragraph" w:customStyle="1" w:styleId="Formula">
    <w:name w:val="Formula"/>
    <w:basedOn w:val="Normal"/>
    <w:semiHidden/>
    <w:rsid w:val="00314414"/>
    <w:pPr>
      <w:tabs>
        <w:tab w:val="clear" w:pos="403"/>
        <w:tab w:val="right" w:pos="9749"/>
      </w:tabs>
      <w:spacing w:after="220"/>
      <w:ind w:left="403"/>
      <w:jc w:val="left"/>
    </w:pPr>
  </w:style>
  <w:style w:type="paragraph" w:customStyle="1" w:styleId="Tablebody">
    <w:name w:val="Table body"/>
    <w:basedOn w:val="Normal"/>
    <w:semiHidden/>
    <w:rsid w:val="00314414"/>
    <w:pPr>
      <w:tabs>
        <w:tab w:val="clear" w:pos="403"/>
      </w:tabs>
      <w:spacing w:before="60" w:after="60" w:line="210" w:lineRule="atLeast"/>
      <w:jc w:val="left"/>
    </w:pPr>
    <w:rPr>
      <w:sz w:val="20"/>
    </w:rPr>
  </w:style>
  <w:style w:type="character" w:styleId="PlaceholderText">
    <w:name w:val="Placeholder Text"/>
    <w:basedOn w:val="DefaultParagraphFont"/>
    <w:uiPriority w:val="99"/>
    <w:semiHidden/>
    <w:rsid w:val="00610D56"/>
    <w:rPr>
      <w:rFonts w:cs="Times New Roman"/>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lang w:val="fr-FR" w:eastAsia="x-none"/>
    </w:rPr>
  </w:style>
  <w:style w:type="paragraph" w:styleId="BalloonText">
    <w:name w:val="Balloon Text"/>
    <w:basedOn w:val="Normal"/>
    <w:link w:val="BalloonTextChar"/>
    <w:uiPriority w:val="99"/>
    <w:semiHidden/>
    <w:unhideWhenUsed/>
    <w:rsid w:val="000C033F"/>
    <w:pPr>
      <w:spacing w:after="0" w:line="240" w:lineRule="auto"/>
    </w:pPr>
    <w:rPr>
      <w:rFonts w:ascii="Segoe UI Symbol" w:hAnsi="Segoe UI Symbol" w:cs="Segoe UI Symbol"/>
      <w:sz w:val="18"/>
      <w:szCs w:val="18"/>
    </w:rPr>
  </w:style>
  <w:style w:type="character" w:customStyle="1" w:styleId="BalloonTextChar">
    <w:name w:val="Balloon Text Char"/>
    <w:basedOn w:val="DefaultParagraphFont"/>
    <w:link w:val="BalloonText"/>
    <w:uiPriority w:val="99"/>
    <w:semiHidden/>
    <w:locked/>
    <w:rsid w:val="000C033F"/>
    <w:rPr>
      <w:rFonts w:ascii="Segoe UI Symbol" w:hAnsi="Segoe UI Symbol" w:cs="Segoe UI Symbol"/>
      <w:sz w:val="18"/>
      <w:szCs w:val="18"/>
      <w:lang w:val="en-GB" w:eastAsia="x-none"/>
    </w:rPr>
  </w:style>
  <w:style w:type="character" w:styleId="FollowedHyperlink">
    <w:name w:val="FollowedHyperlink"/>
    <w:basedOn w:val="DefaultParagraphFont"/>
    <w:semiHidden/>
    <w:unhideWhenUsed/>
    <w:rsid w:val="00F81ACE"/>
    <w:rPr>
      <w:rFonts w:cs="Times New Roman"/>
      <w:color w:val="954F72" w:themeColor="followedHyperlink"/>
      <w:u w:val="single"/>
    </w:rPr>
  </w:style>
  <w:style w:type="paragraph" w:styleId="TOCHeading">
    <w:name w:val="TOC Heading"/>
    <w:basedOn w:val="Heading1"/>
    <w:next w:val="Normal"/>
    <w:uiPriority w:val="39"/>
    <w:semiHidden/>
    <w:unhideWhenUsed/>
    <w:qFormat/>
    <w:rsid w:val="009374BB"/>
    <w:pPr>
      <w:numPr>
        <w:numId w:val="0"/>
      </w:numPr>
      <w:tabs>
        <w:tab w:val="clear" w:pos="400"/>
        <w:tab w:val="clear" w:pos="560"/>
        <w:tab w:val="left" w:pos="403"/>
      </w:tabs>
      <w:suppressAutoHyphens w:val="0"/>
      <w:spacing w:before="0" w:line="240" w:lineRule="atLeast"/>
      <w:jc w:val="both"/>
      <w:outlineLvl w:val="9"/>
    </w:pPr>
    <w:rPr>
      <w:rFonts w:asciiTheme="majorHAnsi" w:eastAsiaTheme="majorEastAsia" w:hAnsiTheme="majorHAnsi"/>
      <w:b w:val="0"/>
      <w:sz w:val="24"/>
      <w:szCs w:val="24"/>
      <w:lang w:eastAsia="en-US"/>
    </w:rPr>
  </w:style>
  <w:style w:type="paragraph" w:styleId="Caption">
    <w:name w:val="caption"/>
    <w:aliases w:val="Caption Figure,fig and tbl,fighead2,fighead21,fighead22,fighead23,Table Caption1,fighead211,fighead24,Table Caption2,fighead25,fighead212,fighead26,Table Caption3,fighead27,fighead213,Table Caption4,fighead28,fighead214,fighead29"/>
    <w:basedOn w:val="Normal"/>
    <w:next w:val="Normal"/>
    <w:link w:val="CaptionChar"/>
    <w:qFormat/>
    <w:rsid w:val="00120E20"/>
    <w:pPr>
      <w:keepNext/>
      <w:tabs>
        <w:tab w:val="clear" w:pos="403"/>
      </w:tabs>
      <w:overflowPunct w:val="0"/>
      <w:autoSpaceDE w:val="0"/>
      <w:autoSpaceDN w:val="0"/>
      <w:adjustRightInd w:val="0"/>
      <w:spacing w:before="240" w:after="113" w:line="240" w:lineRule="auto"/>
      <w:jc w:val="center"/>
      <w:textAlignment w:val="baseline"/>
    </w:pPr>
    <w:rPr>
      <w:rFonts w:ascii="Times New Roman" w:eastAsia="Malgun Gothic" w:hAnsi="Times New Roman"/>
      <w:b/>
      <w:bCs/>
      <w:sz w:val="20"/>
      <w:szCs w:val="20"/>
      <w:lang w:val="en-CA"/>
    </w:rPr>
  </w:style>
  <w:style w:type="character" w:customStyle="1" w:styleId="CaptionChar">
    <w:name w:val="Caption Char"/>
    <w:aliases w:val="Caption Figure Char,fig and tbl Char,fighead2 Char,fighead21 Char,fighead22 Char,fighead23 Char,Table Caption1 Char,fighead211 Char,fighead24 Char,Table Caption2 Char,fighead25 Char,fighead212 Char,fighead26 Char,Table Caption3 Char"/>
    <w:link w:val="Caption"/>
    <w:locked/>
    <w:rsid w:val="00120E20"/>
    <w:rPr>
      <w:rFonts w:ascii="Times New Roman" w:eastAsia="Malgun Gothic" w:hAnsi="Times New Roman"/>
      <w:b/>
      <w:lang w:val="en-CA" w:eastAsia="x-none"/>
    </w:rPr>
  </w:style>
  <w:style w:type="paragraph" w:customStyle="1" w:styleId="Note1">
    <w:name w:val="Note 1"/>
    <w:basedOn w:val="Normal"/>
    <w:link w:val="Note1Char"/>
    <w:qFormat/>
    <w:rsid w:val="00231DC3"/>
    <w:pPr>
      <w:tabs>
        <w:tab w:val="clear" w:pos="403"/>
      </w:tabs>
      <w:overflowPunct w:val="0"/>
      <w:autoSpaceDE w:val="0"/>
      <w:autoSpaceDN w:val="0"/>
      <w:adjustRightInd w:val="0"/>
      <w:spacing w:before="60" w:after="120" w:line="240" w:lineRule="auto"/>
      <w:ind w:left="288"/>
      <w:textAlignment w:val="baseline"/>
    </w:pPr>
    <w:rPr>
      <w:rFonts w:ascii="Times New Roman" w:eastAsia="Malgun Gothic" w:hAnsi="Times New Roman"/>
      <w:sz w:val="18"/>
      <w:szCs w:val="18"/>
    </w:rPr>
  </w:style>
  <w:style w:type="character" w:customStyle="1" w:styleId="Note1Char">
    <w:name w:val="Note 1 Char"/>
    <w:link w:val="Note1"/>
    <w:locked/>
    <w:rsid w:val="00231DC3"/>
    <w:rPr>
      <w:rFonts w:ascii="Times New Roman" w:eastAsia="Malgun Gothic" w:hAnsi="Times New Roman"/>
      <w:sz w:val="18"/>
      <w:szCs w:val="18"/>
      <w:lang w:val="en-GB"/>
    </w:rPr>
  </w:style>
  <w:style w:type="paragraph" w:customStyle="1" w:styleId="enumlev1">
    <w:name w:val="enumlev1"/>
    <w:basedOn w:val="Normal"/>
    <w:uiPriority w:val="99"/>
    <w:rsid w:val="00120E20"/>
    <w:pPr>
      <w:tabs>
        <w:tab w:val="clear" w:pos="403"/>
        <w:tab w:val="left" w:pos="794"/>
        <w:tab w:val="left" w:pos="1191"/>
        <w:tab w:val="left" w:pos="1588"/>
        <w:tab w:val="left" w:pos="1985"/>
      </w:tabs>
      <w:overflowPunct w:val="0"/>
      <w:autoSpaceDE w:val="0"/>
      <w:autoSpaceDN w:val="0"/>
      <w:adjustRightInd w:val="0"/>
      <w:spacing w:before="86" w:after="0" w:line="240" w:lineRule="auto"/>
      <w:ind w:left="1191" w:hanging="397"/>
      <w:textAlignment w:val="baseline"/>
    </w:pPr>
    <w:rPr>
      <w:rFonts w:ascii="Times New Roman" w:eastAsia="Malgun Gothic" w:hAnsi="Times New Roman"/>
      <w:sz w:val="20"/>
      <w:szCs w:val="20"/>
    </w:rPr>
  </w:style>
  <w:style w:type="paragraph" w:customStyle="1" w:styleId="Equation">
    <w:name w:val="Equation"/>
    <w:basedOn w:val="Normal"/>
    <w:uiPriority w:val="99"/>
    <w:qFormat/>
    <w:rsid w:val="0079639E"/>
    <w:pPr>
      <w:tabs>
        <w:tab w:val="clear" w:pos="403"/>
      </w:tabs>
      <w:overflowPunct w:val="0"/>
      <w:autoSpaceDE w:val="0"/>
      <w:autoSpaceDN w:val="0"/>
      <w:adjustRightInd w:val="0"/>
      <w:spacing w:before="240" w:line="240" w:lineRule="auto"/>
      <w:jc w:val="left"/>
      <w:textAlignment w:val="baseline"/>
    </w:pPr>
    <w:rPr>
      <w:rFonts w:eastAsia="Malgun Gothic"/>
    </w:rPr>
  </w:style>
  <w:style w:type="paragraph" w:customStyle="1" w:styleId="tableheading">
    <w:name w:val="table heading"/>
    <w:basedOn w:val="Normal"/>
    <w:uiPriority w:val="99"/>
    <w:rsid w:val="00120E20"/>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b/>
      <w:bCs/>
      <w:sz w:val="20"/>
      <w:szCs w:val="20"/>
      <w:lang w:val="en-CA"/>
    </w:rPr>
  </w:style>
  <w:style w:type="paragraph" w:customStyle="1" w:styleId="tablesyntax">
    <w:name w:val="table syntax"/>
    <w:basedOn w:val="Normal"/>
    <w:link w:val="tablesyntaxChar"/>
    <w:rsid w:val="00120E20"/>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jc w:val="left"/>
      <w:textAlignment w:val="baseline"/>
    </w:pPr>
    <w:rPr>
      <w:rFonts w:ascii="Times" w:eastAsia="Malgun Gothic" w:hAnsi="Times"/>
      <w:sz w:val="20"/>
      <w:szCs w:val="20"/>
      <w:lang w:val="en-CA"/>
    </w:rPr>
  </w:style>
  <w:style w:type="character" w:customStyle="1" w:styleId="tablesyntaxChar">
    <w:name w:val="table syntax Char"/>
    <w:link w:val="tablesyntax"/>
    <w:locked/>
    <w:rsid w:val="00120E20"/>
    <w:rPr>
      <w:rFonts w:ascii="Times" w:eastAsia="Malgun Gothic" w:hAnsi="Times"/>
      <w:lang w:val="en-CA" w:eastAsia="x-none"/>
    </w:rPr>
  </w:style>
  <w:style w:type="paragraph" w:customStyle="1" w:styleId="tablecell">
    <w:name w:val="table cell"/>
    <w:basedOn w:val="Normal"/>
    <w:uiPriority w:val="99"/>
    <w:rsid w:val="00120E20"/>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sz w:val="20"/>
      <w:szCs w:val="20"/>
      <w:lang w:val="en-CA"/>
    </w:rPr>
  </w:style>
  <w:style w:type="paragraph" w:customStyle="1" w:styleId="Annex2">
    <w:name w:val="Annex 2"/>
    <w:basedOn w:val="Normal"/>
    <w:next w:val="Normal"/>
    <w:link w:val="Annex2Char"/>
    <w:uiPriority w:val="99"/>
    <w:qFormat/>
    <w:rsid w:val="00120E20"/>
    <w:pPr>
      <w:keepNext/>
      <w:keepLines/>
      <w:tabs>
        <w:tab w:val="clear" w:pos="403"/>
        <w:tab w:val="left" w:pos="794"/>
        <w:tab w:val="num" w:pos="1020"/>
        <w:tab w:val="left" w:pos="1191"/>
        <w:tab w:val="num" w:pos="1440"/>
        <w:tab w:val="left" w:pos="1588"/>
        <w:tab w:val="left" w:pos="1985"/>
      </w:tabs>
      <w:overflowPunct w:val="0"/>
      <w:autoSpaceDE w:val="0"/>
      <w:autoSpaceDN w:val="0"/>
      <w:adjustRightInd w:val="0"/>
      <w:spacing w:before="313" w:after="0" w:line="240" w:lineRule="auto"/>
      <w:ind w:left="1440" w:hanging="360"/>
      <w:textAlignment w:val="baseline"/>
      <w:outlineLvl w:val="1"/>
    </w:pPr>
    <w:rPr>
      <w:rFonts w:ascii="Times New Roman" w:eastAsia="Malgun Gothic" w:hAnsi="Times New Roman"/>
      <w:b/>
      <w:bCs/>
    </w:rPr>
  </w:style>
  <w:style w:type="paragraph" w:customStyle="1" w:styleId="AVCNumberinglevel2">
    <w:name w:val="AVC Numbering level 2"/>
    <w:basedOn w:val="Normal"/>
    <w:uiPriority w:val="99"/>
    <w:rsid w:val="00120E20"/>
    <w:pPr>
      <w:numPr>
        <w:ilvl w:val="3"/>
        <w:numId w:val="14"/>
      </w:numPr>
      <w:tabs>
        <w:tab w:val="clear" w:pos="403"/>
        <w:tab w:val="left" w:pos="397"/>
        <w:tab w:val="left" w:pos="794"/>
        <w:tab w:val="left" w:pos="1191"/>
        <w:tab w:val="left" w:pos="1588"/>
        <w:tab w:val="left" w:pos="1985"/>
      </w:tabs>
      <w:overflowPunct w:val="0"/>
      <w:autoSpaceDE w:val="0"/>
      <w:autoSpaceDN w:val="0"/>
      <w:adjustRightInd w:val="0"/>
      <w:spacing w:before="136" w:after="0" w:line="240" w:lineRule="auto"/>
      <w:ind w:left="720" w:hanging="720"/>
    </w:pPr>
    <w:rPr>
      <w:rFonts w:ascii="Times New Roman" w:eastAsia="Malgun Gothic" w:hAnsi="Times New Roman"/>
      <w:sz w:val="20"/>
      <w:szCs w:val="20"/>
    </w:rPr>
  </w:style>
  <w:style w:type="paragraph" w:customStyle="1" w:styleId="AVCIndentlevel3">
    <w:name w:val="AVC Indent level 3"/>
    <w:basedOn w:val="Normal"/>
    <w:uiPriority w:val="99"/>
    <w:rsid w:val="00120E20"/>
    <w:pPr>
      <w:numPr>
        <w:ilvl w:val="4"/>
        <w:numId w:val="14"/>
      </w:numPr>
      <w:tabs>
        <w:tab w:val="clear" w:pos="403"/>
        <w:tab w:val="left" w:pos="397"/>
        <w:tab w:val="left" w:pos="794"/>
        <w:tab w:val="left" w:pos="1191"/>
        <w:tab w:val="left" w:pos="1588"/>
        <w:tab w:val="left" w:pos="1985"/>
      </w:tabs>
      <w:overflowPunct w:val="0"/>
      <w:autoSpaceDE w:val="0"/>
      <w:autoSpaceDN w:val="0"/>
      <w:adjustRightInd w:val="0"/>
      <w:spacing w:before="136" w:after="0" w:line="240" w:lineRule="auto"/>
      <w:ind w:left="1191"/>
    </w:pPr>
    <w:rPr>
      <w:rFonts w:ascii="Times New Roman" w:eastAsia="Malgun Gothic" w:hAnsi="Times New Roman"/>
      <w:sz w:val="20"/>
      <w:szCs w:val="20"/>
    </w:rPr>
  </w:style>
  <w:style w:type="character" w:customStyle="1" w:styleId="Annex2Char">
    <w:name w:val="Annex 2 Char"/>
    <w:link w:val="Annex2"/>
    <w:uiPriority w:val="99"/>
    <w:locked/>
    <w:rsid w:val="00120E20"/>
    <w:rPr>
      <w:rFonts w:ascii="Times New Roman" w:eastAsia="Malgun Gothic" w:hAnsi="Times New Roman"/>
      <w:b/>
      <w:sz w:val="22"/>
      <w:lang w:val="en-GB" w:eastAsia="x-none"/>
    </w:rPr>
  </w:style>
  <w:style w:type="paragraph" w:styleId="Revision">
    <w:name w:val="Revision"/>
    <w:hidden/>
    <w:uiPriority w:val="99"/>
    <w:semiHidden/>
    <w:rsid w:val="00897057"/>
    <w:rPr>
      <w:sz w:val="22"/>
      <w:szCs w:val="22"/>
      <w:lang w:val="en-GB"/>
    </w:rPr>
  </w:style>
  <w:style w:type="character" w:styleId="CommentReference">
    <w:name w:val="annotation reference"/>
    <w:basedOn w:val="DefaultParagraphFont"/>
    <w:uiPriority w:val="99"/>
    <w:rsid w:val="00EE152A"/>
    <w:rPr>
      <w:rFonts w:cs="Times New Roman"/>
      <w:sz w:val="16"/>
    </w:rPr>
  </w:style>
  <w:style w:type="paragraph" w:styleId="CommentText">
    <w:name w:val="annotation text"/>
    <w:basedOn w:val="Normal"/>
    <w:link w:val="CommentTextChar"/>
    <w:uiPriority w:val="99"/>
    <w:rsid w:val="00EE152A"/>
    <w:pPr>
      <w:tabs>
        <w:tab w:val="clear" w:pos="403"/>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Malgun Gothic" w:hAnsi="Times New Roman"/>
      <w:sz w:val="20"/>
      <w:szCs w:val="20"/>
    </w:rPr>
  </w:style>
  <w:style w:type="character" w:customStyle="1" w:styleId="CommentTextChar">
    <w:name w:val="Comment Text Char"/>
    <w:basedOn w:val="DefaultParagraphFont"/>
    <w:link w:val="CommentText"/>
    <w:uiPriority w:val="99"/>
    <w:locked/>
    <w:rsid w:val="00EE152A"/>
    <w:rPr>
      <w:rFonts w:ascii="Times New Roman" w:eastAsia="Malgun Gothic" w:hAnsi="Times New Roman" w:cs="Times New Roman"/>
      <w:lang w:val="en-GB" w:eastAsia="x-none"/>
    </w:rPr>
  </w:style>
  <w:style w:type="character" w:customStyle="1" w:styleId="fontstyle01">
    <w:name w:val="fontstyle01"/>
    <w:basedOn w:val="DefaultParagraphFont"/>
    <w:rsid w:val="00EE152A"/>
    <w:rPr>
      <w:rFonts w:ascii="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6058CB"/>
    <w:pPr>
      <w:tabs>
        <w:tab w:val="clear" w:pos="794"/>
        <w:tab w:val="clear" w:pos="1191"/>
        <w:tab w:val="clear" w:pos="1588"/>
        <w:tab w:val="clear" w:pos="1985"/>
        <w:tab w:val="left" w:pos="403"/>
      </w:tabs>
      <w:overflowPunct/>
      <w:autoSpaceDE/>
      <w:autoSpaceDN/>
      <w:adjustRightInd/>
      <w:spacing w:before="0" w:after="240" w:line="240" w:lineRule="atLeast"/>
      <w:jc w:val="left"/>
      <w:textAlignment w:val="auto"/>
    </w:pPr>
    <w:rPr>
      <w:rFonts w:ascii="Cambria" w:eastAsiaTheme="minorEastAsia" w:hAnsi="Cambria"/>
      <w:b/>
      <w:bCs/>
      <w:sz w:val="22"/>
      <w:szCs w:val="22"/>
    </w:rPr>
  </w:style>
  <w:style w:type="character" w:customStyle="1" w:styleId="CommentSubjectChar">
    <w:name w:val="Comment Subject Char"/>
    <w:basedOn w:val="CommentTextChar"/>
    <w:link w:val="CommentSubject"/>
    <w:uiPriority w:val="99"/>
    <w:semiHidden/>
    <w:locked/>
    <w:rsid w:val="006058CB"/>
    <w:rPr>
      <w:rFonts w:ascii="Times New Roman" w:eastAsia="Malgun Gothic" w:hAnsi="Times New Roman" w:cs="Times New Roman"/>
      <w:b/>
      <w:bCs/>
      <w:sz w:val="22"/>
      <w:szCs w:val="22"/>
      <w:lang w:val="en-GB" w:eastAsia="x-none"/>
    </w:rPr>
  </w:style>
  <w:style w:type="paragraph" w:styleId="ListParagraph">
    <w:name w:val="List Paragraph"/>
    <w:basedOn w:val="Normal"/>
    <w:link w:val="ListParagraphChar"/>
    <w:uiPriority w:val="34"/>
    <w:qFormat/>
    <w:rsid w:val="00865445"/>
    <w:pPr>
      <w:ind w:leftChars="400" w:left="840"/>
    </w:pPr>
  </w:style>
  <w:style w:type="paragraph" w:customStyle="1" w:styleId="TableText">
    <w:name w:val="Table_Text"/>
    <w:basedOn w:val="Normal"/>
    <w:uiPriority w:val="99"/>
    <w:rsid w:val="00F214C3"/>
    <w:pPr>
      <w:keepLines/>
      <w:tabs>
        <w:tab w:val="clear" w:pos="403"/>
      </w:tabs>
      <w:overflowPunct w:val="0"/>
      <w:autoSpaceDE w:val="0"/>
      <w:autoSpaceDN w:val="0"/>
      <w:adjustRightInd w:val="0"/>
      <w:spacing w:before="100" w:after="100" w:line="190" w:lineRule="exact"/>
      <w:textAlignment w:val="baseline"/>
    </w:pPr>
    <w:rPr>
      <w:rFonts w:ascii="Times New Roman" w:eastAsia="Malgun Gothic" w:hAnsi="Times New Roman"/>
      <w:sz w:val="18"/>
      <w:szCs w:val="18"/>
    </w:rPr>
  </w:style>
  <w:style w:type="paragraph" w:customStyle="1" w:styleId="BlancCharChar">
    <w:name w:val="Blanc Char Char"/>
    <w:basedOn w:val="Normal"/>
    <w:next w:val="TableText"/>
    <w:uiPriority w:val="99"/>
    <w:rsid w:val="00F214C3"/>
    <w:pPr>
      <w:keepNext/>
      <w:tabs>
        <w:tab w:val="clear" w:pos="403"/>
      </w:tabs>
      <w:overflowPunct w:val="0"/>
      <w:autoSpaceDE w:val="0"/>
      <w:autoSpaceDN w:val="0"/>
      <w:adjustRightInd w:val="0"/>
      <w:spacing w:after="57" w:line="12" w:lineRule="exact"/>
      <w:jc w:val="center"/>
      <w:textAlignment w:val="baseline"/>
    </w:pPr>
    <w:rPr>
      <w:rFonts w:ascii="Times New Roman" w:eastAsia="Malgun Gothic" w:hAnsi="Times New Roman"/>
      <w:sz w:val="8"/>
      <w:szCs w:val="8"/>
      <w:lang w:val="en-CA"/>
    </w:rPr>
  </w:style>
  <w:style w:type="paragraph" w:styleId="TOC4">
    <w:name w:val="toc 4"/>
    <w:basedOn w:val="Normal"/>
    <w:next w:val="Normal"/>
    <w:autoRedefine/>
    <w:uiPriority w:val="39"/>
    <w:unhideWhenUsed/>
    <w:rsid w:val="00AD679F"/>
    <w:pPr>
      <w:widowControl w:val="0"/>
      <w:tabs>
        <w:tab w:val="clear" w:pos="403"/>
      </w:tabs>
      <w:spacing w:after="0" w:line="240" w:lineRule="auto"/>
      <w:ind w:leftChars="300" w:left="630"/>
    </w:pPr>
    <w:rPr>
      <w:rFonts w:asciiTheme="minorHAnsi" w:hAnsiTheme="minorHAnsi"/>
      <w:kern w:val="2"/>
      <w:sz w:val="21"/>
      <w:lang w:val="en-US" w:eastAsia="ja-JP"/>
    </w:rPr>
  </w:style>
  <w:style w:type="paragraph" w:styleId="TOC5">
    <w:name w:val="toc 5"/>
    <w:basedOn w:val="Normal"/>
    <w:next w:val="Normal"/>
    <w:autoRedefine/>
    <w:uiPriority w:val="39"/>
    <w:unhideWhenUsed/>
    <w:rsid w:val="00AD679F"/>
    <w:pPr>
      <w:widowControl w:val="0"/>
      <w:tabs>
        <w:tab w:val="clear" w:pos="403"/>
      </w:tabs>
      <w:spacing w:after="0" w:line="240" w:lineRule="auto"/>
      <w:ind w:leftChars="400" w:left="840"/>
    </w:pPr>
    <w:rPr>
      <w:rFonts w:asciiTheme="minorHAnsi" w:hAnsiTheme="minorHAnsi"/>
      <w:kern w:val="2"/>
      <w:sz w:val="21"/>
      <w:lang w:val="en-US" w:eastAsia="ja-JP"/>
    </w:rPr>
  </w:style>
  <w:style w:type="paragraph" w:styleId="TOC6">
    <w:name w:val="toc 6"/>
    <w:basedOn w:val="Normal"/>
    <w:next w:val="Normal"/>
    <w:autoRedefine/>
    <w:uiPriority w:val="39"/>
    <w:unhideWhenUsed/>
    <w:rsid w:val="00AD679F"/>
    <w:pPr>
      <w:widowControl w:val="0"/>
      <w:tabs>
        <w:tab w:val="clear" w:pos="403"/>
      </w:tabs>
      <w:spacing w:after="0" w:line="240" w:lineRule="auto"/>
      <w:ind w:leftChars="500" w:left="1050"/>
    </w:pPr>
    <w:rPr>
      <w:rFonts w:asciiTheme="minorHAnsi" w:hAnsiTheme="minorHAnsi"/>
      <w:kern w:val="2"/>
      <w:sz w:val="21"/>
      <w:lang w:val="en-US" w:eastAsia="ja-JP"/>
    </w:rPr>
  </w:style>
  <w:style w:type="paragraph" w:styleId="TOC7">
    <w:name w:val="toc 7"/>
    <w:basedOn w:val="Normal"/>
    <w:next w:val="Normal"/>
    <w:autoRedefine/>
    <w:uiPriority w:val="39"/>
    <w:unhideWhenUsed/>
    <w:rsid w:val="00AD679F"/>
    <w:pPr>
      <w:widowControl w:val="0"/>
      <w:tabs>
        <w:tab w:val="clear" w:pos="403"/>
      </w:tabs>
      <w:spacing w:after="0" w:line="240" w:lineRule="auto"/>
      <w:ind w:leftChars="600" w:left="1260"/>
    </w:pPr>
    <w:rPr>
      <w:rFonts w:asciiTheme="minorHAnsi" w:hAnsiTheme="minorHAnsi"/>
      <w:kern w:val="2"/>
      <w:sz w:val="21"/>
      <w:lang w:val="en-US" w:eastAsia="ja-JP"/>
    </w:rPr>
  </w:style>
  <w:style w:type="paragraph" w:styleId="TOC8">
    <w:name w:val="toc 8"/>
    <w:basedOn w:val="Normal"/>
    <w:next w:val="Normal"/>
    <w:autoRedefine/>
    <w:uiPriority w:val="39"/>
    <w:unhideWhenUsed/>
    <w:rsid w:val="00AD679F"/>
    <w:pPr>
      <w:widowControl w:val="0"/>
      <w:tabs>
        <w:tab w:val="clear" w:pos="403"/>
      </w:tabs>
      <w:spacing w:after="0" w:line="240" w:lineRule="auto"/>
      <w:ind w:leftChars="700" w:left="1470"/>
    </w:pPr>
    <w:rPr>
      <w:rFonts w:asciiTheme="minorHAnsi" w:hAnsiTheme="minorHAnsi"/>
      <w:kern w:val="2"/>
      <w:sz w:val="21"/>
      <w:lang w:val="en-US" w:eastAsia="ja-JP"/>
    </w:rPr>
  </w:style>
  <w:style w:type="paragraph" w:styleId="TOC9">
    <w:name w:val="toc 9"/>
    <w:basedOn w:val="Normal"/>
    <w:next w:val="Normal"/>
    <w:autoRedefine/>
    <w:uiPriority w:val="39"/>
    <w:unhideWhenUsed/>
    <w:rsid w:val="00AD679F"/>
    <w:pPr>
      <w:widowControl w:val="0"/>
      <w:tabs>
        <w:tab w:val="clear" w:pos="403"/>
      </w:tabs>
      <w:spacing w:after="0" w:line="240" w:lineRule="auto"/>
      <w:ind w:leftChars="800" w:left="1680"/>
    </w:pPr>
    <w:rPr>
      <w:rFonts w:asciiTheme="minorHAnsi" w:hAnsiTheme="minorHAnsi"/>
      <w:kern w:val="2"/>
      <w:sz w:val="21"/>
      <w:lang w:val="en-US" w:eastAsia="ja-JP"/>
    </w:rPr>
  </w:style>
  <w:style w:type="character" w:customStyle="1" w:styleId="UnresolvedMention1">
    <w:name w:val="Unresolved Mention1"/>
    <w:basedOn w:val="DefaultParagraphFont"/>
    <w:uiPriority w:val="99"/>
    <w:semiHidden/>
    <w:unhideWhenUsed/>
    <w:rsid w:val="008459C5"/>
    <w:rPr>
      <w:rFonts w:cs="Times New Roman"/>
      <w:color w:val="605E5C"/>
      <w:shd w:val="clear" w:color="auto" w:fill="E1DFDD"/>
    </w:rPr>
  </w:style>
  <w:style w:type="numbering" w:customStyle="1" w:styleId="SVCBullets">
    <w:name w:val="SVC Bullets"/>
    <w:pPr>
      <w:numPr>
        <w:numId w:val="13"/>
      </w:numPr>
    </w:pPr>
  </w:style>
  <w:style w:type="numbering" w:customStyle="1" w:styleId="SVCIndent">
    <w:name w:val="SVC Indent"/>
    <w:pPr>
      <w:numPr>
        <w:numId w:val="30"/>
      </w:numPr>
    </w:pPr>
  </w:style>
  <w:style w:type="numbering" w:customStyle="1" w:styleId="1">
    <w:name w:val="スタイル1"/>
    <w:pPr>
      <w:numPr>
        <w:numId w:val="15"/>
      </w:numPr>
    </w:pPr>
  </w:style>
  <w:style w:type="character" w:styleId="Emphasis">
    <w:name w:val="Emphasis"/>
    <w:basedOn w:val="DefaultParagraphFont"/>
    <w:qFormat/>
    <w:rsid w:val="00B04B8C"/>
    <w:rPr>
      <w:i/>
      <w:iCs/>
    </w:rPr>
  </w:style>
  <w:style w:type="character" w:customStyle="1" w:styleId="10">
    <w:name w:val="未解決のメンション1"/>
    <w:basedOn w:val="DefaultParagraphFont"/>
    <w:uiPriority w:val="99"/>
    <w:semiHidden/>
    <w:unhideWhenUsed/>
    <w:rsid w:val="00203169"/>
    <w:rPr>
      <w:color w:val="605E5C"/>
      <w:shd w:val="clear" w:color="auto" w:fill="E1DFDD"/>
    </w:rPr>
  </w:style>
  <w:style w:type="paragraph" w:customStyle="1" w:styleId="AppendixHeading2">
    <w:name w:val="Appendix Heading 2"/>
    <w:basedOn w:val="Heading2"/>
    <w:uiPriority w:val="99"/>
    <w:rsid w:val="00636833"/>
    <w:pPr>
      <w:numPr>
        <w:numId w:val="67"/>
      </w:numPr>
      <w:tabs>
        <w:tab w:val="clear" w:pos="540"/>
        <w:tab w:val="clear" w:pos="700"/>
        <w:tab w:val="num" w:pos="576"/>
      </w:tabs>
      <w:suppressAutoHyphens w:val="0"/>
      <w:overflowPunct w:val="0"/>
      <w:autoSpaceDE w:val="0"/>
      <w:autoSpaceDN w:val="0"/>
      <w:adjustRightInd w:val="0"/>
      <w:spacing w:before="240" w:after="60" w:line="240" w:lineRule="auto"/>
      <w:ind w:left="576" w:hanging="576"/>
      <w:textAlignment w:val="baseline"/>
    </w:pPr>
    <w:rPr>
      <w:rFonts w:ascii="Times New Roman" w:eastAsia="Batang" w:hAnsi="Times New Roman"/>
      <w:bCs/>
      <w:sz w:val="22"/>
      <w:lang w:val="en-US" w:eastAsia="en-US"/>
    </w:rPr>
  </w:style>
  <w:style w:type="paragraph" w:customStyle="1" w:styleId="AppendixHeading3">
    <w:name w:val="Appendix Heading 3"/>
    <w:basedOn w:val="Heading3"/>
    <w:uiPriority w:val="99"/>
    <w:rsid w:val="00636833"/>
    <w:pPr>
      <w:numPr>
        <w:numId w:val="67"/>
      </w:numPr>
      <w:tabs>
        <w:tab w:val="clear" w:pos="720"/>
        <w:tab w:val="left" w:pos="794"/>
      </w:tabs>
      <w:suppressAutoHyphens w:val="0"/>
      <w:overflowPunct w:val="0"/>
      <w:autoSpaceDE w:val="0"/>
      <w:autoSpaceDN w:val="0"/>
      <w:adjustRightInd w:val="0"/>
      <w:spacing w:after="60" w:line="240" w:lineRule="auto"/>
      <w:ind w:left="720" w:hanging="720"/>
      <w:textAlignment w:val="baseline"/>
    </w:pPr>
    <w:rPr>
      <w:rFonts w:ascii="Times New Roman" w:eastAsia="Batang" w:hAnsi="Times New Roman"/>
      <w:bCs/>
      <w:lang w:val="nb-NO" w:eastAsia="en-US"/>
    </w:rPr>
  </w:style>
  <w:style w:type="paragraph" w:customStyle="1" w:styleId="AppendixHeading4">
    <w:name w:val="Appendix Heading 4"/>
    <w:basedOn w:val="Heading4"/>
    <w:uiPriority w:val="99"/>
    <w:rsid w:val="00636833"/>
    <w:pPr>
      <w:numPr>
        <w:numId w:val="67"/>
      </w:numPr>
      <w:tabs>
        <w:tab w:val="clear" w:pos="720"/>
        <w:tab w:val="clear" w:pos="1021"/>
        <w:tab w:val="clear" w:pos="1140"/>
        <w:tab w:val="clear" w:pos="1360"/>
        <w:tab w:val="left" w:pos="794"/>
        <w:tab w:val="num" w:pos="864"/>
        <w:tab w:val="num" w:pos="1800"/>
      </w:tabs>
      <w:suppressAutoHyphens w:val="0"/>
      <w:overflowPunct w:val="0"/>
      <w:autoSpaceDE w:val="0"/>
      <w:autoSpaceDN w:val="0"/>
      <w:adjustRightInd w:val="0"/>
      <w:spacing w:after="60" w:line="240" w:lineRule="auto"/>
      <w:ind w:left="864" w:hanging="864"/>
      <w:textAlignment w:val="baseline"/>
    </w:pPr>
    <w:rPr>
      <w:rFonts w:ascii="Times New Roman" w:eastAsia="Batang" w:hAnsi="Times New Roman"/>
      <w:bCs/>
      <w:lang w:val="en-US" w:eastAsia="zh-CN"/>
    </w:rPr>
  </w:style>
  <w:style w:type="paragraph" w:customStyle="1" w:styleId="AppendixHeading5">
    <w:name w:val="Appendix Heading 5"/>
    <w:basedOn w:val="Heading5"/>
    <w:uiPriority w:val="99"/>
    <w:rsid w:val="00636833"/>
    <w:pPr>
      <w:keepNext w:val="0"/>
      <w:numPr>
        <w:numId w:val="67"/>
      </w:numPr>
      <w:tabs>
        <w:tab w:val="clear" w:pos="720"/>
        <w:tab w:val="clear" w:pos="1021"/>
        <w:tab w:val="left" w:pos="794"/>
        <w:tab w:val="num" w:pos="1008"/>
        <w:tab w:val="num" w:pos="1800"/>
      </w:tabs>
      <w:suppressAutoHyphens w:val="0"/>
      <w:overflowPunct w:val="0"/>
      <w:autoSpaceDE w:val="0"/>
      <w:autoSpaceDN w:val="0"/>
      <w:adjustRightInd w:val="0"/>
      <w:spacing w:after="60" w:line="240" w:lineRule="auto"/>
      <w:ind w:left="1008" w:hanging="1008"/>
      <w:textAlignment w:val="baseline"/>
    </w:pPr>
    <w:rPr>
      <w:rFonts w:ascii="Times New Roman" w:eastAsia="Batang" w:hAnsi="Times New Roman"/>
      <w:bCs/>
      <w:lang w:val="en-US" w:eastAsia="zh-CN"/>
    </w:rPr>
  </w:style>
  <w:style w:type="character" w:customStyle="1" w:styleId="UnresolvedMention2">
    <w:name w:val="Unresolved Mention2"/>
    <w:basedOn w:val="DefaultParagraphFont"/>
    <w:uiPriority w:val="99"/>
    <w:semiHidden/>
    <w:unhideWhenUsed/>
    <w:rsid w:val="00FD24F1"/>
    <w:rPr>
      <w:color w:val="605E5C"/>
      <w:shd w:val="clear" w:color="auto" w:fill="E1DFDD"/>
    </w:rPr>
  </w:style>
  <w:style w:type="character" w:customStyle="1" w:styleId="UnresolvedMention3">
    <w:name w:val="Unresolved Mention3"/>
    <w:basedOn w:val="DefaultParagraphFont"/>
    <w:uiPriority w:val="99"/>
    <w:semiHidden/>
    <w:unhideWhenUsed/>
    <w:rsid w:val="000656B0"/>
    <w:rPr>
      <w:color w:val="605E5C"/>
      <w:shd w:val="clear" w:color="auto" w:fill="E1DFDD"/>
    </w:rPr>
  </w:style>
  <w:style w:type="character" w:customStyle="1" w:styleId="UnresolvedMention4">
    <w:name w:val="Unresolved Mention4"/>
    <w:basedOn w:val="DefaultParagraphFont"/>
    <w:uiPriority w:val="99"/>
    <w:semiHidden/>
    <w:unhideWhenUsed/>
    <w:rsid w:val="00835F46"/>
    <w:rPr>
      <w:color w:val="605E5C"/>
      <w:shd w:val="clear" w:color="auto" w:fill="E1DFDD"/>
    </w:rPr>
  </w:style>
  <w:style w:type="paragraph" w:customStyle="1" w:styleId="Default">
    <w:name w:val="Default"/>
    <w:rsid w:val="00D70F89"/>
    <w:pPr>
      <w:autoSpaceDE w:val="0"/>
      <w:autoSpaceDN w:val="0"/>
      <w:adjustRightInd w:val="0"/>
    </w:pPr>
    <w:rPr>
      <w:rFonts w:ascii="Times New Roman" w:eastAsia="MS Mincho" w:hAnsi="Times New Roman"/>
      <w:color w:val="000000"/>
      <w:sz w:val="24"/>
      <w:szCs w:val="24"/>
      <w:lang w:eastAsia="zh-CN"/>
    </w:rPr>
  </w:style>
  <w:style w:type="paragraph" w:customStyle="1" w:styleId="Annex3">
    <w:name w:val="Annex 3"/>
    <w:basedOn w:val="Normal"/>
    <w:next w:val="Normal"/>
    <w:link w:val="Annex3Char2"/>
    <w:qFormat/>
    <w:rsid w:val="00C42897"/>
    <w:pPr>
      <w:keepNext/>
      <w:tabs>
        <w:tab w:val="clear" w:pos="403"/>
        <w:tab w:val="num" w:pos="720"/>
        <w:tab w:val="left" w:pos="794"/>
        <w:tab w:val="left" w:pos="1191"/>
        <w:tab w:val="num" w:pos="1440"/>
        <w:tab w:val="left" w:pos="1588"/>
        <w:tab w:val="left" w:pos="1985"/>
        <w:tab w:val="num" w:pos="2160"/>
      </w:tabs>
      <w:overflowPunct w:val="0"/>
      <w:autoSpaceDE w:val="0"/>
      <w:autoSpaceDN w:val="0"/>
      <w:adjustRightInd w:val="0"/>
      <w:spacing w:before="181" w:after="0" w:line="240" w:lineRule="auto"/>
      <w:ind w:left="1224" w:hanging="1224"/>
      <w:textAlignment w:val="baseline"/>
      <w:outlineLvl w:val="2"/>
    </w:pPr>
    <w:rPr>
      <w:rFonts w:ascii="Times New Roman" w:eastAsia="Malgun Gothic" w:hAnsi="Times New Roman"/>
      <w:b/>
      <w:bCs/>
      <w:sz w:val="20"/>
      <w:szCs w:val="20"/>
    </w:rPr>
  </w:style>
  <w:style w:type="paragraph" w:customStyle="1" w:styleId="Annex4">
    <w:name w:val="Annex 4"/>
    <w:basedOn w:val="Normal"/>
    <w:next w:val="Normal"/>
    <w:autoRedefine/>
    <w:uiPriority w:val="99"/>
    <w:rsid w:val="00C42897"/>
    <w:pPr>
      <w:keepNext/>
      <w:tabs>
        <w:tab w:val="clear" w:pos="403"/>
        <w:tab w:val="num" w:pos="720"/>
      </w:tabs>
      <w:spacing w:before="181" w:after="0" w:line="240" w:lineRule="auto"/>
      <w:ind w:left="1728" w:hanging="1728"/>
      <w:outlineLvl w:val="3"/>
    </w:pPr>
    <w:rPr>
      <w:rFonts w:ascii="Times New Roman" w:eastAsia="Malgun Gothic" w:hAnsi="Times New Roman"/>
      <w:b/>
      <w:bCs/>
      <w:sz w:val="20"/>
      <w:szCs w:val="20"/>
    </w:rPr>
  </w:style>
  <w:style w:type="paragraph" w:customStyle="1" w:styleId="Annex5">
    <w:name w:val="Annex 5"/>
    <w:basedOn w:val="Normal"/>
    <w:next w:val="Normal"/>
    <w:autoRedefine/>
    <w:uiPriority w:val="99"/>
    <w:rsid w:val="00C42897"/>
    <w:pPr>
      <w:keepNext/>
      <w:tabs>
        <w:tab w:val="clear" w:pos="403"/>
        <w:tab w:val="num" w:pos="1170"/>
      </w:tabs>
      <w:spacing w:before="181" w:after="0" w:line="240" w:lineRule="auto"/>
      <w:ind w:left="1170" w:hanging="1170"/>
      <w:outlineLvl w:val="4"/>
    </w:pPr>
    <w:rPr>
      <w:rFonts w:ascii="Times New Roman" w:eastAsia="Malgun Gothic" w:hAnsi="Times New Roman"/>
      <w:b/>
      <w:bCs/>
      <w:sz w:val="20"/>
      <w:szCs w:val="20"/>
    </w:rPr>
  </w:style>
  <w:style w:type="character" w:customStyle="1" w:styleId="Annex3Char2">
    <w:name w:val="Annex 3 Char2"/>
    <w:link w:val="Annex3"/>
    <w:rsid w:val="00C42897"/>
    <w:rPr>
      <w:rFonts w:ascii="Times New Roman" w:eastAsia="Malgun Gothic" w:hAnsi="Times New Roman"/>
      <w:b/>
      <w:bCs/>
      <w:lang w:val="en-GB"/>
    </w:rPr>
  </w:style>
  <w:style w:type="character" w:customStyle="1" w:styleId="CaptionChar1">
    <w:name w:val="Caption Char1"/>
    <w:locked/>
    <w:rsid w:val="00242357"/>
    <w:rPr>
      <w:rFonts w:ascii="Times New Roman" w:eastAsia="Malgun Gothic" w:hAnsi="Times New Roman"/>
      <w:b/>
      <w:bCs/>
      <w:lang w:eastAsia="en-US"/>
    </w:rPr>
  </w:style>
  <w:style w:type="paragraph" w:customStyle="1" w:styleId="TableTitle">
    <w:name w:val="Table_Title"/>
    <w:basedOn w:val="Normal"/>
    <w:next w:val="Blanc"/>
    <w:uiPriority w:val="99"/>
    <w:rsid w:val="00DF5095"/>
    <w:pPr>
      <w:keepNext/>
      <w:tabs>
        <w:tab w:val="clear" w:pos="403"/>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b/>
      <w:bCs/>
      <w:sz w:val="20"/>
      <w:szCs w:val="20"/>
    </w:rPr>
  </w:style>
  <w:style w:type="paragraph" w:customStyle="1" w:styleId="Blanc">
    <w:name w:val="Blanc"/>
    <w:basedOn w:val="TableTitle"/>
    <w:next w:val="TableText"/>
    <w:uiPriority w:val="99"/>
    <w:rsid w:val="00DF5095"/>
    <w:pPr>
      <w:tabs>
        <w:tab w:val="clear" w:pos="794"/>
        <w:tab w:val="clear" w:pos="1191"/>
        <w:tab w:val="clear" w:pos="1588"/>
        <w:tab w:val="clear" w:pos="1985"/>
      </w:tabs>
      <w:spacing w:before="0" w:after="57" w:line="12" w:lineRule="exact"/>
    </w:pPr>
    <w:rPr>
      <w:b w:val="0"/>
      <w:bCs w:val="0"/>
      <w:sz w:val="8"/>
      <w:szCs w:val="8"/>
      <w:lang w:val="en-US"/>
    </w:rPr>
  </w:style>
  <w:style w:type="table" w:styleId="GridTable1Light">
    <w:name w:val="Grid Table 1 Light"/>
    <w:basedOn w:val="TableNormal"/>
    <w:uiPriority w:val="46"/>
    <w:rsid w:val="00700C86"/>
    <w:rPr>
      <w:rFonts w:ascii="Times New Roman" w:eastAsia="MS Mincho" w:hAnsi="Times New Roman"/>
      <w:lang w:eastAsia="zh-C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5">
    <w:name w:val="Unresolved Mention5"/>
    <w:basedOn w:val="DefaultParagraphFont"/>
    <w:uiPriority w:val="99"/>
    <w:semiHidden/>
    <w:unhideWhenUsed/>
    <w:rsid w:val="00432A9E"/>
    <w:rPr>
      <w:color w:val="605E5C"/>
      <w:shd w:val="clear" w:color="auto" w:fill="E1DFDD"/>
    </w:rPr>
  </w:style>
  <w:style w:type="character" w:customStyle="1" w:styleId="ListParagraphChar">
    <w:name w:val="List Paragraph Char"/>
    <w:link w:val="ListParagraph"/>
    <w:uiPriority w:val="34"/>
    <w:rsid w:val="00686637"/>
    <w:rPr>
      <w:sz w:val="22"/>
      <w:szCs w:val="22"/>
      <w:lang w:val="en-GB"/>
    </w:rPr>
  </w:style>
  <w:style w:type="character" w:customStyle="1" w:styleId="apple-converted-space">
    <w:name w:val="apple-converted-space"/>
    <w:basedOn w:val="DefaultParagraphFont"/>
    <w:rsid w:val="00A371D5"/>
  </w:style>
  <w:style w:type="paragraph" w:customStyle="1" w:styleId="ListContinue1">
    <w:name w:val="List Continue 1"/>
    <w:basedOn w:val="Normal"/>
    <w:rsid w:val="002A6A1C"/>
    <w:pPr>
      <w:tabs>
        <w:tab w:val="clear" w:pos="403"/>
      </w:tabs>
      <w:ind w:left="403" w:hanging="403"/>
    </w:pPr>
    <w:rPr>
      <w:rFonts w:eastAsia="Calibri"/>
    </w:rPr>
  </w:style>
  <w:style w:type="paragraph" w:customStyle="1" w:styleId="Noteindent">
    <w:name w:val="Note indent"/>
    <w:basedOn w:val="Normal"/>
    <w:rsid w:val="002A6A1C"/>
    <w:pPr>
      <w:tabs>
        <w:tab w:val="clear" w:pos="403"/>
        <w:tab w:val="left" w:pos="1368"/>
      </w:tabs>
      <w:spacing w:line="220" w:lineRule="atLeast"/>
      <w:ind w:left="403"/>
    </w:pPr>
    <w:rPr>
      <w:rFonts w:eastAsia="Calibri"/>
      <w:sz w:val="20"/>
    </w:rPr>
  </w:style>
  <w:style w:type="paragraph" w:customStyle="1" w:styleId="enumlev2">
    <w:name w:val="enumlev2"/>
    <w:basedOn w:val="enumlev1"/>
    <w:uiPriority w:val="99"/>
    <w:rsid w:val="002B2F38"/>
    <w:pPr>
      <w:ind w:left="1588"/>
    </w:pPr>
    <w:rPr>
      <w:rFonts w:eastAsia="SimSun"/>
    </w:rPr>
  </w:style>
  <w:style w:type="paragraph" w:customStyle="1" w:styleId="enumlev3">
    <w:name w:val="enumlev3"/>
    <w:basedOn w:val="enumlev2"/>
    <w:uiPriority w:val="99"/>
    <w:rsid w:val="002B2F38"/>
    <w:pPr>
      <w:ind w:left="1985"/>
    </w:pPr>
  </w:style>
  <w:style w:type="character" w:customStyle="1" w:styleId="UnresolvedMention6">
    <w:name w:val="Unresolved Mention6"/>
    <w:basedOn w:val="DefaultParagraphFont"/>
    <w:uiPriority w:val="99"/>
    <w:semiHidden/>
    <w:unhideWhenUsed/>
    <w:rsid w:val="003D3901"/>
    <w:rPr>
      <w:color w:val="605E5C"/>
      <w:shd w:val="clear" w:color="auto" w:fill="E1DFDD"/>
    </w:rPr>
  </w:style>
  <w:style w:type="character" w:customStyle="1" w:styleId="Heading7Char">
    <w:name w:val="Heading 7 Char"/>
    <w:basedOn w:val="DefaultParagraphFont"/>
    <w:link w:val="Heading7"/>
    <w:uiPriority w:val="99"/>
    <w:rsid w:val="005835A2"/>
    <w:rPr>
      <w:rFonts w:ascii="Times New Roman" w:eastAsia="SimSun" w:hAnsi="Times New Roman"/>
      <w:b/>
      <w:lang w:val="en-GB"/>
    </w:rPr>
  </w:style>
  <w:style w:type="character" w:customStyle="1" w:styleId="Heading8Char">
    <w:name w:val="Heading 8 Char"/>
    <w:basedOn w:val="DefaultParagraphFont"/>
    <w:link w:val="Heading8"/>
    <w:uiPriority w:val="99"/>
    <w:rsid w:val="005835A2"/>
    <w:rPr>
      <w:rFonts w:ascii="Times New Roman" w:eastAsia="SimSun" w:hAnsi="Times New Roman"/>
      <w:b/>
      <w:sz w:val="24"/>
      <w:lang w:val="en-GB"/>
    </w:rPr>
  </w:style>
  <w:style w:type="character" w:customStyle="1" w:styleId="Heading9Char">
    <w:name w:val="Heading 9 Char"/>
    <w:basedOn w:val="DefaultParagraphFont"/>
    <w:link w:val="Heading9"/>
    <w:uiPriority w:val="99"/>
    <w:rsid w:val="005835A2"/>
    <w:rPr>
      <w:rFonts w:asciiTheme="majorHAnsi" w:eastAsiaTheme="majorEastAsia" w:hAnsiTheme="majorHAnsi" w:cstheme="majorBidi"/>
      <w:i/>
      <w:iCs/>
      <w:color w:val="272727" w:themeColor="text1" w:themeTint="D8"/>
      <w:sz w:val="21"/>
      <w:szCs w:val="21"/>
      <w:lang w:val="en-GB"/>
    </w:rPr>
  </w:style>
  <w:style w:type="paragraph" w:styleId="NoSpacing">
    <w:name w:val="No Spacing"/>
    <w:uiPriority w:val="1"/>
    <w:qFormat/>
    <w:rsid w:val="00506D23"/>
    <w:pPr>
      <w:jc w:val="both"/>
    </w:pPr>
    <w:rPr>
      <w:rFonts w:ascii="Times New Roman" w:eastAsia="MS Mincho" w:hAnsi="Times New Roman"/>
      <w:sz w:val="24"/>
      <w:szCs w:val="24"/>
    </w:rPr>
  </w:style>
  <w:style w:type="paragraph" w:customStyle="1" w:styleId="MTDisplayEquation">
    <w:name w:val="MTDisplayEquation"/>
    <w:basedOn w:val="Normal"/>
    <w:next w:val="Normal"/>
    <w:link w:val="MTDisplayEquationChar"/>
    <w:rsid w:val="00542F19"/>
    <w:pPr>
      <w:tabs>
        <w:tab w:val="clear" w:pos="403"/>
        <w:tab w:val="center" w:pos="4880"/>
        <w:tab w:val="right" w:pos="9760"/>
      </w:tabs>
    </w:pPr>
    <w:rPr>
      <w:color w:val="000000" w:themeColor="text1"/>
      <w:lang w:val="en-CA" w:eastAsia="ja-JP"/>
    </w:rPr>
  </w:style>
  <w:style w:type="character" w:customStyle="1" w:styleId="MTDisplayEquationChar">
    <w:name w:val="MTDisplayEquation Char"/>
    <w:basedOn w:val="DefaultParagraphFont"/>
    <w:link w:val="MTDisplayEquation"/>
    <w:rsid w:val="00542F19"/>
    <w:rPr>
      <w:color w:val="000000" w:themeColor="text1"/>
      <w:sz w:val="22"/>
      <w:szCs w:val="22"/>
      <w:lang w:val="en-CA" w:eastAsia="ja-JP"/>
    </w:rPr>
  </w:style>
  <w:style w:type="paragraph" w:customStyle="1" w:styleId="Tabletitle0">
    <w:name w:val="Table title"/>
    <w:basedOn w:val="Normal"/>
    <w:rsid w:val="00BD5E20"/>
    <w:pPr>
      <w:tabs>
        <w:tab w:val="clear" w:pos="403"/>
      </w:tabs>
      <w:suppressAutoHyphens/>
      <w:spacing w:before="120" w:after="120"/>
      <w:jc w:val="center"/>
    </w:pPr>
    <w:rPr>
      <w:rFonts w:eastAsia="Calibri"/>
      <w:b/>
    </w:rPr>
  </w:style>
  <w:style w:type="character" w:customStyle="1" w:styleId="UnresolvedMention7">
    <w:name w:val="Unresolved Mention7"/>
    <w:basedOn w:val="DefaultParagraphFont"/>
    <w:uiPriority w:val="99"/>
    <w:semiHidden/>
    <w:unhideWhenUsed/>
    <w:rsid w:val="001D7F9E"/>
    <w:rPr>
      <w:color w:val="605E5C"/>
      <w:shd w:val="clear" w:color="auto" w:fill="E1DFDD"/>
    </w:rPr>
  </w:style>
  <w:style w:type="table" w:styleId="LightShading">
    <w:name w:val="Light Shading"/>
    <w:basedOn w:val="TableNormal"/>
    <w:uiPriority w:val="60"/>
    <w:rsid w:val="001E7DB6"/>
    <w:rPr>
      <w:rFonts w:ascii="Times New Roman" w:eastAsia="MS Mincho" w:hAnsi="Times New Roman"/>
      <w:color w:val="000000" w:themeColor="text1" w:themeShade="BF"/>
      <w:lang w:eastAsia="zh-CN"/>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1E7DB6"/>
    <w:rPr>
      <w:rFonts w:ascii="Times New Roman" w:hAnsi="Times New Roman" w:cs="Times New Roman" w:hint="default"/>
      <w:b/>
      <w:bCs/>
      <w:sz w:val="24"/>
      <w:szCs w:val="24"/>
      <w:lang w:val="en-GB" w:eastAsia="en-US"/>
    </w:rPr>
  </w:style>
  <w:style w:type="character" w:customStyle="1" w:styleId="Heading2Char1">
    <w:name w:val="Heading 2 Char1"/>
    <w:aliases w:val="H2 Char1,H21 Char1,Œ©o‚µ 2 Char1,뙥2 Char1,?co??E 2 Char1,h2 Char1,?c1 Char1,?co?ƒÊ 2 Char1,?2 Char1,Œ1 Char1,Œ2 Char1,Œ©2 Char1,... Char1,Œ©_o‚µ 2 Char1,Œ©1 Char1,Œ©oâµ 2 Char1,?co?ÄÊ 2 Char1,Î1 Char1,Î2 Char1,Î©2 Char1,Î©1 Char1"/>
    <w:uiPriority w:val="99"/>
    <w:semiHidden/>
    <w:rsid w:val="001E7DB6"/>
    <w:rPr>
      <w:rFonts w:ascii="Cambria" w:eastAsia="SimSun" w:hAnsi="Cambria" w:cs="Times New Roman" w:hint="default"/>
      <w:b/>
      <w:bCs/>
      <w:i/>
      <w:iCs/>
      <w:sz w:val="28"/>
      <w:szCs w:val="28"/>
      <w:lang w:val="en-GB" w:eastAsia="en-US"/>
    </w:rPr>
  </w:style>
  <w:style w:type="character" w:customStyle="1" w:styleId="Heading3Char1">
    <w:name w:val="Heading 3 Char1"/>
    <w:aliases w:val="H3 Char1,H31 Char1,h3 Char1"/>
    <w:basedOn w:val="DefaultParagraphFont"/>
    <w:uiPriority w:val="99"/>
    <w:semiHidden/>
    <w:rsid w:val="001E7DB6"/>
    <w:rPr>
      <w:rFonts w:asciiTheme="majorHAnsi" w:eastAsiaTheme="majorEastAsia" w:hAnsiTheme="majorHAnsi" w:cstheme="majorBidi"/>
      <w:color w:val="1F4D78" w:themeColor="accent1" w:themeShade="7F"/>
      <w:sz w:val="24"/>
      <w:szCs w:val="24"/>
      <w:lang w:val="en-GB"/>
    </w:rPr>
  </w:style>
  <w:style w:type="character" w:customStyle="1" w:styleId="Heading4Char2">
    <w:name w:val="Heading 4 Char2"/>
    <w:aliases w:val="Heading 4 Char1 Char1,Heading 4 Char Char Char1,H4 Char1,H41 Char1,h4 Char1,0.1.1.1 Titre 4 + Left:  0&quot; Char1,First line:  0&quot; Char1,0.1.1... Char1,0.1.1.1 Titre 4 Char1"/>
    <w:uiPriority w:val="99"/>
    <w:semiHidden/>
    <w:rsid w:val="001E7DB6"/>
    <w:rPr>
      <w:rFonts w:ascii="Calibri Light" w:eastAsia="Times New Roman" w:hAnsi="Calibri Light" w:cs="Times New Roman" w:hint="default"/>
      <w:i/>
      <w:iCs/>
      <w:color w:val="2E74B5"/>
      <w:lang w:val="en-GB"/>
    </w:rPr>
  </w:style>
  <w:style w:type="character" w:customStyle="1" w:styleId="Heading5Char1">
    <w:name w:val="Heading 5 Char1"/>
    <w:aliases w:val="H5 Char1,H51 Char1,h5 Char1"/>
    <w:basedOn w:val="DefaultParagraphFont"/>
    <w:uiPriority w:val="99"/>
    <w:semiHidden/>
    <w:rsid w:val="001E7DB6"/>
    <w:rPr>
      <w:rFonts w:asciiTheme="majorHAnsi" w:eastAsiaTheme="majorEastAsia" w:hAnsiTheme="majorHAnsi" w:cstheme="majorBidi"/>
      <w:color w:val="2E74B5" w:themeColor="accent1" w:themeShade="BF"/>
      <w:lang w:val="en-GB"/>
    </w:rPr>
  </w:style>
  <w:style w:type="character" w:customStyle="1" w:styleId="Heading6Char1">
    <w:name w:val="Heading 6 Char1"/>
    <w:aliases w:val="H6 Char1,H61 Char1,h6 Char1"/>
    <w:basedOn w:val="DefaultParagraphFont"/>
    <w:uiPriority w:val="99"/>
    <w:semiHidden/>
    <w:rsid w:val="001E7DB6"/>
    <w:rPr>
      <w:rFonts w:asciiTheme="majorHAnsi" w:eastAsiaTheme="majorEastAsia" w:hAnsiTheme="majorHAnsi" w:cstheme="majorBidi"/>
      <w:color w:val="1F4D78" w:themeColor="accent1" w:themeShade="7F"/>
      <w:lang w:val="en-GB"/>
    </w:rPr>
  </w:style>
  <w:style w:type="paragraph" w:styleId="HTMLPreformatted">
    <w:name w:val="HTML Preformatted"/>
    <w:basedOn w:val="Normal"/>
    <w:link w:val="HTMLPreformattedChar"/>
    <w:uiPriority w:val="99"/>
    <w:semiHidden/>
    <w:unhideWhenUsed/>
    <w:rsid w:val="001E7DB6"/>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Malgun Gothic" w:hAnsi="Courier New"/>
      <w:sz w:val="20"/>
      <w:szCs w:val="20"/>
      <w:lang w:eastAsia="zh-CN"/>
    </w:rPr>
  </w:style>
  <w:style w:type="character" w:customStyle="1" w:styleId="HTMLPreformattedChar">
    <w:name w:val="HTML Preformatted Char"/>
    <w:basedOn w:val="DefaultParagraphFont"/>
    <w:link w:val="HTMLPreformatted"/>
    <w:uiPriority w:val="99"/>
    <w:semiHidden/>
    <w:rsid w:val="001E7DB6"/>
    <w:rPr>
      <w:rFonts w:ascii="Courier New" w:eastAsia="Malgun Gothic" w:hAnsi="Courier New"/>
      <w:lang w:val="en-GB" w:eastAsia="zh-CN"/>
    </w:rPr>
  </w:style>
  <w:style w:type="paragraph" w:customStyle="1" w:styleId="msonormal0">
    <w:name w:val="msonormal"/>
    <w:basedOn w:val="Normal"/>
    <w:uiPriority w:val="99"/>
    <w:rsid w:val="001E7DB6"/>
    <w:pPr>
      <w:tabs>
        <w:tab w:val="clear" w:pos="403"/>
      </w:tabs>
      <w:spacing w:before="100" w:beforeAutospacing="1" w:after="100" w:afterAutospacing="1" w:line="240" w:lineRule="auto"/>
      <w:jc w:val="left"/>
    </w:pPr>
    <w:rPr>
      <w:rFonts w:ascii="Times New Roman" w:eastAsia="SimSun" w:hAnsi="Times New Roman"/>
      <w:sz w:val="24"/>
      <w:szCs w:val="24"/>
      <w:lang w:eastAsia="en-GB"/>
    </w:rPr>
  </w:style>
  <w:style w:type="paragraph" w:styleId="NormalWeb">
    <w:name w:val="Normal (Web)"/>
    <w:basedOn w:val="Normal"/>
    <w:uiPriority w:val="99"/>
    <w:semiHidden/>
    <w:unhideWhenUsed/>
    <w:rsid w:val="001E7DB6"/>
    <w:pPr>
      <w:tabs>
        <w:tab w:val="clear" w:pos="403"/>
      </w:tabs>
      <w:spacing w:before="100" w:beforeAutospacing="1" w:after="100" w:afterAutospacing="1" w:line="240" w:lineRule="auto"/>
      <w:jc w:val="left"/>
    </w:pPr>
    <w:rPr>
      <w:rFonts w:ascii="Times New Roman" w:eastAsia="SimSun" w:hAnsi="Times New Roman"/>
      <w:sz w:val="24"/>
      <w:szCs w:val="24"/>
      <w:lang w:eastAsia="en-GB"/>
    </w:rPr>
  </w:style>
  <w:style w:type="paragraph" w:styleId="Index1">
    <w:name w:val="index 1"/>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jc w:val="left"/>
    </w:pPr>
    <w:rPr>
      <w:rFonts w:ascii="Times New Roman" w:eastAsia="SimSun" w:hAnsi="Times New Roman"/>
      <w:sz w:val="20"/>
      <w:szCs w:val="20"/>
    </w:rPr>
  </w:style>
  <w:style w:type="paragraph" w:styleId="Index2">
    <w:name w:val="index 2"/>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283"/>
    </w:pPr>
    <w:rPr>
      <w:rFonts w:ascii="Times New Roman" w:eastAsia="SimSun" w:hAnsi="Times New Roman"/>
      <w:sz w:val="20"/>
      <w:szCs w:val="20"/>
    </w:rPr>
  </w:style>
  <w:style w:type="paragraph" w:styleId="Index3">
    <w:name w:val="index 3"/>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566"/>
    </w:pPr>
    <w:rPr>
      <w:rFonts w:ascii="Times New Roman" w:eastAsia="SimSun" w:hAnsi="Times New Roman"/>
      <w:sz w:val="20"/>
      <w:szCs w:val="20"/>
    </w:rPr>
  </w:style>
  <w:style w:type="paragraph" w:styleId="Index4">
    <w:name w:val="index 4"/>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849"/>
    </w:pPr>
    <w:rPr>
      <w:rFonts w:ascii="Times New Roman" w:eastAsia="SimSun" w:hAnsi="Times New Roman"/>
      <w:sz w:val="20"/>
      <w:szCs w:val="20"/>
    </w:rPr>
  </w:style>
  <w:style w:type="paragraph" w:styleId="Index5">
    <w:name w:val="index 5"/>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1132"/>
    </w:pPr>
    <w:rPr>
      <w:rFonts w:ascii="Times New Roman" w:eastAsia="SimSun" w:hAnsi="Times New Roman"/>
      <w:sz w:val="20"/>
      <w:szCs w:val="20"/>
    </w:rPr>
  </w:style>
  <w:style w:type="paragraph" w:styleId="Index6">
    <w:name w:val="index 6"/>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1415"/>
    </w:pPr>
    <w:rPr>
      <w:rFonts w:ascii="Times New Roman" w:eastAsia="SimSun" w:hAnsi="Times New Roman"/>
      <w:sz w:val="20"/>
      <w:szCs w:val="20"/>
    </w:rPr>
  </w:style>
  <w:style w:type="paragraph" w:styleId="Index7">
    <w:name w:val="index 7"/>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1698"/>
    </w:pPr>
    <w:rPr>
      <w:rFonts w:ascii="Times New Roman" w:eastAsia="SimSun" w:hAnsi="Times New Roman"/>
      <w:sz w:val="20"/>
      <w:szCs w:val="20"/>
    </w:rPr>
  </w:style>
  <w:style w:type="paragraph" w:styleId="NormalIndent">
    <w:name w:val="Normal Indent"/>
    <w:basedOn w:val="Normal"/>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600"/>
    </w:pPr>
    <w:rPr>
      <w:rFonts w:ascii="Times New Roman" w:eastAsia="SimSun" w:hAnsi="Times New Roman"/>
      <w:sz w:val="20"/>
      <w:szCs w:val="20"/>
    </w:rPr>
  </w:style>
  <w:style w:type="paragraph" w:styleId="FootnoteText">
    <w:name w:val="footnote text"/>
    <w:basedOn w:val="Normal"/>
    <w:link w:val="FootnoteTextChar"/>
    <w:uiPriority w:val="99"/>
    <w:semiHidden/>
    <w:unhideWhenUsed/>
    <w:rsid w:val="001E7DB6"/>
    <w:pPr>
      <w:tabs>
        <w:tab w:val="clear" w:pos="403"/>
        <w:tab w:val="left" w:pos="256"/>
        <w:tab w:val="left" w:pos="794"/>
        <w:tab w:val="left" w:pos="1191"/>
        <w:tab w:val="left" w:pos="1588"/>
        <w:tab w:val="left" w:pos="1985"/>
      </w:tabs>
      <w:overflowPunct w:val="0"/>
      <w:autoSpaceDE w:val="0"/>
      <w:autoSpaceDN w:val="0"/>
      <w:adjustRightInd w:val="0"/>
      <w:spacing w:before="136" w:after="0" w:line="240" w:lineRule="auto"/>
    </w:pPr>
    <w:rPr>
      <w:rFonts w:ascii="Times New Roman" w:eastAsia="SimSun" w:hAnsi="Times New Roman"/>
      <w:sz w:val="18"/>
      <w:szCs w:val="20"/>
    </w:rPr>
  </w:style>
  <w:style w:type="character" w:customStyle="1" w:styleId="FootnoteTextChar">
    <w:name w:val="Footnote Text Char"/>
    <w:basedOn w:val="DefaultParagraphFont"/>
    <w:link w:val="FootnoteText"/>
    <w:uiPriority w:val="99"/>
    <w:semiHidden/>
    <w:rsid w:val="001E7DB6"/>
    <w:rPr>
      <w:rFonts w:ascii="Times New Roman" w:eastAsia="SimSun" w:hAnsi="Times New Roman"/>
      <w:sz w:val="18"/>
      <w:lang w:val="en-GB"/>
    </w:rPr>
  </w:style>
  <w:style w:type="character" w:customStyle="1" w:styleId="HeaderChar1">
    <w:name w:val="Header Char1"/>
    <w:aliases w:val="h Char1,Header/Footer Char1"/>
    <w:basedOn w:val="DefaultParagraphFont"/>
    <w:uiPriority w:val="99"/>
    <w:semiHidden/>
    <w:rsid w:val="001E7DB6"/>
    <w:rPr>
      <w:rFonts w:eastAsia="SimSun"/>
      <w:lang w:val="en-GB" w:eastAsia="en-US"/>
    </w:rPr>
  </w:style>
  <w:style w:type="paragraph" w:styleId="IndexHeading">
    <w:name w:val="index heading"/>
    <w:basedOn w:val="Normal"/>
    <w:next w:val="Index1"/>
    <w:uiPriority w:val="99"/>
    <w:semiHidden/>
    <w:unhideWhenUsed/>
    <w:rsid w:val="001E7DB6"/>
    <w:pPr>
      <w:tabs>
        <w:tab w:val="clear" w:pos="403"/>
        <w:tab w:val="left" w:pos="426"/>
        <w:tab w:val="left" w:pos="851"/>
        <w:tab w:val="left" w:pos="1276"/>
        <w:tab w:val="left" w:pos="1701"/>
        <w:tab w:val="left" w:pos="2127"/>
      </w:tabs>
      <w:overflowPunct w:val="0"/>
      <w:autoSpaceDE w:val="0"/>
      <w:autoSpaceDN w:val="0"/>
      <w:adjustRightInd w:val="0"/>
      <w:spacing w:before="90" w:after="180"/>
      <w:jc w:val="left"/>
    </w:pPr>
    <w:rPr>
      <w:rFonts w:ascii="Times New Roman" w:eastAsia="SimSun" w:hAnsi="Times New Roman"/>
      <w:b/>
      <w:szCs w:val="20"/>
    </w:rPr>
  </w:style>
  <w:style w:type="paragraph" w:styleId="TableofFigures">
    <w:name w:val="table of figures"/>
    <w:basedOn w:val="Normal"/>
    <w:next w:val="Normal"/>
    <w:uiPriority w:val="99"/>
    <w:semiHidden/>
    <w:unhideWhenUsed/>
    <w:rsid w:val="001E7DB6"/>
    <w:pPr>
      <w:tabs>
        <w:tab w:val="clear" w:pos="403"/>
      </w:tabs>
      <w:overflowPunct w:val="0"/>
      <w:autoSpaceDE w:val="0"/>
      <w:autoSpaceDN w:val="0"/>
      <w:adjustRightInd w:val="0"/>
      <w:spacing w:before="136" w:after="0" w:line="240" w:lineRule="auto"/>
      <w:ind w:left="400" w:hanging="400"/>
    </w:pPr>
    <w:rPr>
      <w:rFonts w:ascii="Times New Roman" w:eastAsia="Malgun Gothic" w:hAnsi="Times New Roman"/>
      <w:sz w:val="20"/>
      <w:szCs w:val="20"/>
    </w:rPr>
  </w:style>
  <w:style w:type="paragraph" w:styleId="EndnoteText">
    <w:name w:val="endnote text"/>
    <w:basedOn w:val="Normal"/>
    <w:link w:val="EndnoteTextChar"/>
    <w:uiPriority w:val="99"/>
    <w:semiHidden/>
    <w:unhideWhenUsed/>
    <w:rsid w:val="001E7DB6"/>
    <w:pPr>
      <w:tabs>
        <w:tab w:val="clear" w:pos="403"/>
      </w:tabs>
      <w:spacing w:after="75" w:line="240" w:lineRule="auto"/>
    </w:pPr>
    <w:rPr>
      <w:rFonts w:ascii="Times New Roman" w:eastAsia="Malgun Gothic" w:hAnsi="Times New Roman"/>
      <w:sz w:val="20"/>
      <w:szCs w:val="20"/>
      <w:lang w:eastAsia="zh-CN"/>
    </w:rPr>
  </w:style>
  <w:style w:type="character" w:customStyle="1" w:styleId="EndnoteTextChar">
    <w:name w:val="Endnote Text Char"/>
    <w:basedOn w:val="DefaultParagraphFont"/>
    <w:link w:val="EndnoteText"/>
    <w:uiPriority w:val="99"/>
    <w:semiHidden/>
    <w:rsid w:val="001E7DB6"/>
    <w:rPr>
      <w:rFonts w:ascii="Times New Roman" w:eastAsia="Malgun Gothic" w:hAnsi="Times New Roman"/>
      <w:lang w:val="en-GB" w:eastAsia="zh-CN"/>
    </w:rPr>
  </w:style>
  <w:style w:type="paragraph" w:styleId="ListBullet">
    <w:name w:val="List Bullet"/>
    <w:basedOn w:val="Normal"/>
    <w:uiPriority w:val="99"/>
    <w:semiHidden/>
    <w:unhideWhenUsed/>
    <w:rsid w:val="001E7DB6"/>
    <w:pPr>
      <w:numPr>
        <w:numId w:val="142"/>
      </w:num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styleId="ListNumber">
    <w:name w:val="List Number"/>
    <w:aliases w:val="OL"/>
    <w:basedOn w:val="Normal"/>
    <w:uiPriority w:val="99"/>
    <w:semiHidden/>
    <w:unhideWhenUsed/>
    <w:rsid w:val="001E7DB6"/>
    <w:pPr>
      <w:numPr>
        <w:numId w:val="143"/>
      </w:numPr>
      <w:tabs>
        <w:tab w:val="clear" w:pos="360"/>
        <w:tab w:val="clear" w:pos="403"/>
        <w:tab w:val="left" w:pos="400"/>
      </w:tabs>
      <w:spacing w:line="230" w:lineRule="atLeast"/>
    </w:pPr>
    <w:rPr>
      <w:rFonts w:ascii="Times New Roman" w:eastAsia="MS Mincho" w:hAnsi="Times New Roman"/>
      <w:sz w:val="20"/>
      <w:szCs w:val="20"/>
      <w:lang w:eastAsia="ja-JP"/>
    </w:rPr>
  </w:style>
  <w:style w:type="paragraph" w:styleId="ListBullet4">
    <w:name w:val="List Bullet 4"/>
    <w:basedOn w:val="Normal"/>
    <w:autoRedefine/>
    <w:uiPriority w:val="99"/>
    <w:semiHidden/>
    <w:unhideWhenUsed/>
    <w:rsid w:val="001E7DB6"/>
    <w:pPr>
      <w:tabs>
        <w:tab w:val="clear" w:pos="403"/>
        <w:tab w:val="num" w:pos="1209"/>
      </w:tabs>
      <w:spacing w:line="230" w:lineRule="atLeast"/>
      <w:ind w:left="1209" w:hanging="360"/>
    </w:pPr>
    <w:rPr>
      <w:rFonts w:ascii="Arial" w:eastAsia="MS Mincho" w:hAnsi="Arial"/>
      <w:sz w:val="20"/>
      <w:szCs w:val="20"/>
      <w:lang w:eastAsia="ja-JP"/>
    </w:rPr>
  </w:style>
  <w:style w:type="paragraph" w:styleId="ListNumber2">
    <w:name w:val="List Number 2"/>
    <w:basedOn w:val="Normal"/>
    <w:uiPriority w:val="99"/>
    <w:semiHidden/>
    <w:unhideWhenUsed/>
    <w:rsid w:val="001E7DB6"/>
    <w:pPr>
      <w:numPr>
        <w:ilvl w:val="1"/>
        <w:numId w:val="143"/>
      </w:numPr>
      <w:tabs>
        <w:tab w:val="clear" w:pos="403"/>
        <w:tab w:val="left" w:pos="800"/>
      </w:tabs>
      <w:spacing w:line="230" w:lineRule="atLeast"/>
    </w:pPr>
    <w:rPr>
      <w:rFonts w:ascii="Times New Roman" w:eastAsia="MS Mincho" w:hAnsi="Times New Roman"/>
      <w:sz w:val="20"/>
      <w:szCs w:val="20"/>
      <w:lang w:eastAsia="ja-JP"/>
    </w:rPr>
  </w:style>
  <w:style w:type="paragraph" w:styleId="ListNumber3">
    <w:name w:val="List Number 3"/>
    <w:basedOn w:val="Normal"/>
    <w:uiPriority w:val="99"/>
    <w:semiHidden/>
    <w:unhideWhenUsed/>
    <w:rsid w:val="001E7DB6"/>
    <w:pPr>
      <w:numPr>
        <w:ilvl w:val="2"/>
        <w:numId w:val="143"/>
      </w:numPr>
      <w:tabs>
        <w:tab w:val="clear" w:pos="403"/>
        <w:tab w:val="left" w:pos="1200"/>
      </w:tabs>
      <w:spacing w:line="230" w:lineRule="atLeast"/>
    </w:pPr>
    <w:rPr>
      <w:rFonts w:ascii="Times New Roman" w:eastAsia="MS Mincho" w:hAnsi="Times New Roman"/>
      <w:sz w:val="20"/>
      <w:szCs w:val="20"/>
      <w:lang w:eastAsia="ja-JP"/>
    </w:rPr>
  </w:style>
  <w:style w:type="paragraph" w:styleId="ListNumber4">
    <w:name w:val="List Number 4"/>
    <w:basedOn w:val="Normal"/>
    <w:uiPriority w:val="99"/>
    <w:semiHidden/>
    <w:unhideWhenUsed/>
    <w:rsid w:val="001E7DB6"/>
    <w:pPr>
      <w:numPr>
        <w:ilvl w:val="3"/>
        <w:numId w:val="143"/>
      </w:numPr>
      <w:tabs>
        <w:tab w:val="clear" w:pos="403"/>
        <w:tab w:val="left" w:pos="1600"/>
      </w:tabs>
      <w:spacing w:line="230" w:lineRule="atLeast"/>
    </w:pPr>
    <w:rPr>
      <w:rFonts w:ascii="Times New Roman" w:eastAsia="MS Mincho" w:hAnsi="Times New Roman"/>
      <w:sz w:val="20"/>
      <w:szCs w:val="20"/>
      <w:lang w:eastAsia="ja-JP"/>
    </w:rPr>
  </w:style>
  <w:style w:type="paragraph" w:styleId="ListNumber5">
    <w:name w:val="List Number 5"/>
    <w:basedOn w:val="Normal"/>
    <w:uiPriority w:val="99"/>
    <w:semiHidden/>
    <w:unhideWhenUsed/>
    <w:rsid w:val="001E7DB6"/>
    <w:pPr>
      <w:numPr>
        <w:numId w:val="144"/>
      </w:numPr>
      <w:tabs>
        <w:tab w:val="clear" w:pos="403"/>
        <w:tab w:val="clear" w:pos="1440"/>
        <w:tab w:val="num" w:pos="0"/>
        <w:tab w:val="num" w:pos="1492"/>
      </w:tabs>
      <w:spacing w:line="230" w:lineRule="atLeast"/>
      <w:ind w:left="1492" w:hanging="403"/>
    </w:pPr>
    <w:rPr>
      <w:rFonts w:ascii="Arial" w:eastAsia="MS Mincho" w:hAnsi="Arial"/>
      <w:sz w:val="20"/>
      <w:szCs w:val="20"/>
      <w:lang w:eastAsia="ja-JP"/>
    </w:rPr>
  </w:style>
  <w:style w:type="paragraph" w:customStyle="1" w:styleId="heading1aftertitle">
    <w:name w:val="heading 1aftertitle"/>
    <w:basedOn w:val="Heading1"/>
    <w:next w:val="Normal"/>
    <w:uiPriority w:val="99"/>
    <w:rsid w:val="001E7DB6"/>
    <w:pPr>
      <w:keepLines/>
      <w:tabs>
        <w:tab w:val="clear" w:pos="400"/>
        <w:tab w:val="clear" w:pos="560"/>
        <w:tab w:val="left" w:pos="794"/>
        <w:tab w:val="left" w:pos="1191"/>
        <w:tab w:val="left" w:pos="1588"/>
        <w:tab w:val="left" w:pos="1985"/>
      </w:tabs>
      <w:suppressAutoHyphens w:val="0"/>
      <w:overflowPunct w:val="0"/>
      <w:autoSpaceDE w:val="0"/>
      <w:autoSpaceDN w:val="0"/>
      <w:adjustRightInd w:val="0"/>
      <w:spacing w:before="1134" w:after="0" w:line="240" w:lineRule="auto"/>
      <w:outlineLvl w:val="9"/>
    </w:pPr>
    <w:rPr>
      <w:rFonts w:ascii="Times New Roman" w:eastAsia="SimSun" w:hAnsi="Times New Roman"/>
      <w:sz w:val="24"/>
      <w:szCs w:val="20"/>
      <w:lang w:eastAsia="en-US"/>
    </w:rPr>
  </w:style>
  <w:style w:type="paragraph" w:styleId="Title">
    <w:name w:val="Title"/>
    <w:basedOn w:val="Normal"/>
    <w:next w:val="heading1aftertitle"/>
    <w:link w:val="TitleChar"/>
    <w:uiPriority w:val="99"/>
    <w:qFormat/>
    <w:rsid w:val="001E7DB6"/>
    <w:pPr>
      <w:tabs>
        <w:tab w:val="clear" w:pos="403"/>
        <w:tab w:val="left" w:pos="794"/>
        <w:tab w:val="left" w:pos="1191"/>
        <w:tab w:val="left" w:pos="1588"/>
        <w:tab w:val="left" w:pos="1985"/>
      </w:tabs>
      <w:overflowPunct w:val="0"/>
      <w:autoSpaceDE w:val="0"/>
      <w:autoSpaceDN w:val="0"/>
      <w:adjustRightInd w:val="0"/>
      <w:spacing w:before="840" w:after="480" w:line="240" w:lineRule="auto"/>
      <w:jc w:val="center"/>
    </w:pPr>
    <w:rPr>
      <w:rFonts w:ascii="Times New Roman" w:eastAsia="SimSun" w:hAnsi="Times New Roman"/>
      <w:b/>
      <w:sz w:val="24"/>
      <w:szCs w:val="20"/>
    </w:rPr>
  </w:style>
  <w:style w:type="character" w:customStyle="1" w:styleId="TitleChar">
    <w:name w:val="Title Char"/>
    <w:basedOn w:val="DefaultParagraphFont"/>
    <w:link w:val="Title"/>
    <w:uiPriority w:val="99"/>
    <w:rsid w:val="001E7DB6"/>
    <w:rPr>
      <w:rFonts w:ascii="Times New Roman" w:eastAsia="SimSun" w:hAnsi="Times New Roman"/>
      <w:b/>
      <w:sz w:val="24"/>
      <w:lang w:val="en-GB"/>
    </w:rPr>
  </w:style>
  <w:style w:type="paragraph" w:styleId="BodyTextIndent">
    <w:name w:val="Body Text Indent"/>
    <w:basedOn w:val="Normal"/>
    <w:link w:val="BodyTextIndentChar"/>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120" w:line="480" w:lineRule="auto"/>
    </w:pPr>
    <w:rPr>
      <w:rFonts w:ascii="Times New Roman" w:eastAsia="Malgun Gothic" w:hAnsi="Times New Roman"/>
      <w:sz w:val="20"/>
      <w:szCs w:val="20"/>
      <w:lang w:eastAsia="zh-CN"/>
    </w:rPr>
  </w:style>
  <w:style w:type="character" w:customStyle="1" w:styleId="BodyTextIndentChar">
    <w:name w:val="Body Text Indent Char"/>
    <w:basedOn w:val="DefaultParagraphFont"/>
    <w:link w:val="BodyTextIndent"/>
    <w:uiPriority w:val="99"/>
    <w:semiHidden/>
    <w:rsid w:val="001E7DB6"/>
    <w:rPr>
      <w:rFonts w:ascii="Times New Roman" w:eastAsia="Malgun Gothic" w:hAnsi="Times New Roman"/>
      <w:lang w:val="en-GB" w:eastAsia="zh-CN"/>
    </w:rPr>
  </w:style>
  <w:style w:type="paragraph" w:styleId="ListContinue">
    <w:name w:val="List Continue"/>
    <w:aliases w:val="list 1,list-1"/>
    <w:basedOn w:val="Normal"/>
    <w:uiPriority w:val="99"/>
    <w:semiHidden/>
    <w:unhideWhenUsed/>
    <w:rsid w:val="001E7DB6"/>
    <w:pPr>
      <w:numPr>
        <w:numId w:val="145"/>
      </w:numPr>
      <w:tabs>
        <w:tab w:val="clear" w:pos="403"/>
        <w:tab w:val="left" w:pos="400"/>
      </w:tabs>
      <w:spacing w:line="230" w:lineRule="atLeast"/>
    </w:pPr>
    <w:rPr>
      <w:rFonts w:ascii="Times New Roman" w:eastAsia="MS Mincho" w:hAnsi="Times New Roman"/>
      <w:sz w:val="20"/>
      <w:szCs w:val="20"/>
      <w:lang w:eastAsia="ja-JP"/>
    </w:rPr>
  </w:style>
  <w:style w:type="paragraph" w:styleId="ListContinue2">
    <w:name w:val="List Continue 2"/>
    <w:aliases w:val="list-2"/>
    <w:basedOn w:val="ListContinue"/>
    <w:uiPriority w:val="99"/>
    <w:semiHidden/>
    <w:unhideWhenUsed/>
    <w:rsid w:val="001E7DB6"/>
    <w:pPr>
      <w:numPr>
        <w:ilvl w:val="1"/>
      </w:numPr>
      <w:tabs>
        <w:tab w:val="clear" w:pos="400"/>
        <w:tab w:val="num" w:pos="-31680"/>
        <w:tab w:val="left" w:pos="800"/>
        <w:tab w:val="num" w:pos="1268"/>
        <w:tab w:val="num" w:pos="1440"/>
      </w:tabs>
      <w:ind w:hanging="360"/>
    </w:pPr>
  </w:style>
  <w:style w:type="paragraph" w:styleId="ListContinue3">
    <w:name w:val="List Continue 3"/>
    <w:aliases w:val="list-3"/>
    <w:basedOn w:val="ListContinue"/>
    <w:uiPriority w:val="99"/>
    <w:semiHidden/>
    <w:unhideWhenUsed/>
    <w:rsid w:val="001E7DB6"/>
    <w:pPr>
      <w:numPr>
        <w:ilvl w:val="2"/>
      </w:numPr>
      <w:tabs>
        <w:tab w:val="clear" w:pos="400"/>
        <w:tab w:val="num" w:pos="-31680"/>
        <w:tab w:val="left" w:pos="1200"/>
        <w:tab w:val="num" w:pos="1988"/>
        <w:tab w:val="num" w:pos="2160"/>
      </w:tabs>
      <w:ind w:hanging="180"/>
    </w:pPr>
  </w:style>
  <w:style w:type="paragraph" w:styleId="ListContinue4">
    <w:name w:val="List Continue 4"/>
    <w:aliases w:val="list-4"/>
    <w:basedOn w:val="ListContinue"/>
    <w:uiPriority w:val="99"/>
    <w:semiHidden/>
    <w:unhideWhenUsed/>
    <w:rsid w:val="001E7DB6"/>
    <w:pPr>
      <w:numPr>
        <w:ilvl w:val="3"/>
      </w:numPr>
      <w:tabs>
        <w:tab w:val="clear" w:pos="400"/>
        <w:tab w:val="num" w:pos="-31680"/>
        <w:tab w:val="left" w:pos="1600"/>
        <w:tab w:val="num" w:pos="2708"/>
        <w:tab w:val="num" w:pos="2880"/>
      </w:tabs>
      <w:ind w:hanging="360"/>
    </w:pPr>
  </w:style>
  <w:style w:type="paragraph" w:styleId="MessageHeader">
    <w:name w:val="Message Header"/>
    <w:basedOn w:val="Normal"/>
    <w:link w:val="MessageHeaderChar"/>
    <w:uiPriority w:val="99"/>
    <w:semiHidden/>
    <w:unhideWhenUsed/>
    <w:rsid w:val="001E7DB6"/>
    <w:pPr>
      <w:pBdr>
        <w:top w:val="single" w:sz="6" w:space="1" w:color="auto"/>
        <w:left w:val="single" w:sz="6" w:space="1" w:color="auto"/>
        <w:bottom w:val="single" w:sz="6" w:space="1" w:color="auto"/>
        <w:right w:val="single" w:sz="6" w:space="1" w:color="auto"/>
      </w:pBdr>
      <w:shd w:val="pct20" w:color="auto" w:fill="auto"/>
      <w:tabs>
        <w:tab w:val="clear" w:pos="403"/>
        <w:tab w:val="left" w:pos="794"/>
        <w:tab w:val="left" w:pos="1191"/>
        <w:tab w:val="left" w:pos="1588"/>
        <w:tab w:val="left" w:pos="1985"/>
      </w:tabs>
      <w:overflowPunct w:val="0"/>
      <w:autoSpaceDE w:val="0"/>
      <w:autoSpaceDN w:val="0"/>
      <w:adjustRightInd w:val="0"/>
      <w:spacing w:before="136" w:after="0" w:line="240" w:lineRule="auto"/>
      <w:ind w:left="1080" w:hanging="1080"/>
    </w:pPr>
    <w:rPr>
      <w:rFonts w:eastAsia="SimSun"/>
      <w:sz w:val="24"/>
      <w:szCs w:val="24"/>
    </w:rPr>
  </w:style>
  <w:style w:type="character" w:customStyle="1" w:styleId="MessageHeaderChar">
    <w:name w:val="Message Header Char"/>
    <w:basedOn w:val="DefaultParagraphFont"/>
    <w:link w:val="MessageHeader"/>
    <w:uiPriority w:val="99"/>
    <w:semiHidden/>
    <w:rsid w:val="001E7DB6"/>
    <w:rPr>
      <w:rFonts w:eastAsia="SimSun"/>
      <w:sz w:val="24"/>
      <w:szCs w:val="24"/>
      <w:shd w:val="pct20" w:color="auto" w:fill="auto"/>
      <w:lang w:val="en-GB"/>
    </w:rPr>
  </w:style>
  <w:style w:type="paragraph" w:styleId="Date">
    <w:name w:val="Date"/>
    <w:basedOn w:val="Normal"/>
    <w:next w:val="Normal"/>
    <w:link w:val="DateChar"/>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lang w:eastAsia="zh-CN"/>
    </w:rPr>
  </w:style>
  <w:style w:type="character" w:customStyle="1" w:styleId="DateChar">
    <w:name w:val="Date Char"/>
    <w:basedOn w:val="DefaultParagraphFont"/>
    <w:link w:val="Date"/>
    <w:uiPriority w:val="99"/>
    <w:semiHidden/>
    <w:rsid w:val="001E7DB6"/>
    <w:rPr>
      <w:rFonts w:ascii="Times New Roman" w:eastAsia="Malgun Gothic" w:hAnsi="Times New Roman"/>
      <w:lang w:val="en-GB" w:eastAsia="zh-CN"/>
    </w:rPr>
  </w:style>
  <w:style w:type="paragraph" w:styleId="BodyText2">
    <w:name w:val="Body Text 2"/>
    <w:basedOn w:val="Normal"/>
    <w:link w:val="BodyText2Char"/>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120" w:line="480" w:lineRule="auto"/>
    </w:pPr>
    <w:rPr>
      <w:rFonts w:ascii="Times New Roman" w:eastAsia="Malgun Gothic" w:hAnsi="Times New Roman"/>
      <w:sz w:val="20"/>
      <w:szCs w:val="20"/>
      <w:lang w:eastAsia="zh-CN"/>
    </w:rPr>
  </w:style>
  <w:style w:type="character" w:customStyle="1" w:styleId="BodyText2Char">
    <w:name w:val="Body Text 2 Char"/>
    <w:basedOn w:val="DefaultParagraphFont"/>
    <w:link w:val="BodyText2"/>
    <w:uiPriority w:val="99"/>
    <w:semiHidden/>
    <w:rsid w:val="001E7DB6"/>
    <w:rPr>
      <w:rFonts w:ascii="Times New Roman" w:eastAsia="Malgun Gothic" w:hAnsi="Times New Roman"/>
      <w:lang w:val="en-GB" w:eastAsia="zh-CN"/>
    </w:rPr>
  </w:style>
  <w:style w:type="paragraph" w:styleId="BodyText3">
    <w:name w:val="Body Text 3"/>
    <w:basedOn w:val="Normal"/>
    <w:link w:val="BodyText3Char"/>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120" w:line="240" w:lineRule="auto"/>
    </w:pPr>
    <w:rPr>
      <w:rFonts w:ascii="Times New Roman" w:eastAsia="Malgun Gothic" w:hAnsi="Times New Roman"/>
      <w:sz w:val="16"/>
      <w:szCs w:val="16"/>
      <w:lang w:eastAsia="zh-CN"/>
    </w:rPr>
  </w:style>
  <w:style w:type="character" w:customStyle="1" w:styleId="BodyText3Char">
    <w:name w:val="Body Text 3 Char"/>
    <w:basedOn w:val="DefaultParagraphFont"/>
    <w:link w:val="BodyText3"/>
    <w:uiPriority w:val="99"/>
    <w:semiHidden/>
    <w:rsid w:val="001E7DB6"/>
    <w:rPr>
      <w:rFonts w:ascii="Times New Roman" w:eastAsia="Malgun Gothic" w:hAnsi="Times New Roman"/>
      <w:sz w:val="16"/>
      <w:szCs w:val="16"/>
      <w:lang w:val="en-GB" w:eastAsia="zh-CN"/>
    </w:rPr>
  </w:style>
  <w:style w:type="paragraph" w:styleId="BodyTextIndent2">
    <w:name w:val="Body Text Indent 2"/>
    <w:basedOn w:val="Normal"/>
    <w:link w:val="BodyTextIndent2Char"/>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120" w:line="480" w:lineRule="auto"/>
      <w:ind w:left="283"/>
    </w:pPr>
    <w:rPr>
      <w:rFonts w:ascii="Times New Roman" w:eastAsia="Malgun Gothic" w:hAnsi="Times New Roman"/>
      <w:sz w:val="20"/>
      <w:szCs w:val="20"/>
      <w:lang w:eastAsia="zh-CN"/>
    </w:rPr>
  </w:style>
  <w:style w:type="character" w:customStyle="1" w:styleId="BodyTextIndent2Char">
    <w:name w:val="Body Text Indent 2 Char"/>
    <w:basedOn w:val="DefaultParagraphFont"/>
    <w:link w:val="BodyTextIndent2"/>
    <w:uiPriority w:val="99"/>
    <w:semiHidden/>
    <w:rsid w:val="001E7DB6"/>
    <w:rPr>
      <w:rFonts w:ascii="Times New Roman" w:eastAsia="Malgun Gothic" w:hAnsi="Times New Roman"/>
      <w:lang w:val="en-GB" w:eastAsia="zh-CN"/>
    </w:rPr>
  </w:style>
  <w:style w:type="paragraph" w:styleId="BodyTextIndent3">
    <w:name w:val="Body Text Indent 3"/>
    <w:basedOn w:val="Normal"/>
    <w:link w:val="BodyTextIndent3Char"/>
    <w:uiPriority w:val="99"/>
    <w:semiHidden/>
    <w:unhideWhenUsed/>
    <w:rsid w:val="001E7DB6"/>
    <w:pPr>
      <w:tabs>
        <w:tab w:val="clear" w:pos="403"/>
      </w:tabs>
      <w:spacing w:before="136" w:after="0" w:line="240" w:lineRule="auto"/>
      <w:ind w:left="720"/>
    </w:pPr>
    <w:rPr>
      <w:rFonts w:ascii="Times New Roman" w:eastAsia="Malgun Gothic" w:hAnsi="Times New Roman"/>
      <w:sz w:val="16"/>
      <w:szCs w:val="16"/>
      <w:lang w:eastAsia="zh-CN"/>
    </w:rPr>
  </w:style>
  <w:style w:type="character" w:customStyle="1" w:styleId="BodyTextIndent3Char">
    <w:name w:val="Body Text Indent 3 Char"/>
    <w:basedOn w:val="DefaultParagraphFont"/>
    <w:link w:val="BodyTextIndent3"/>
    <w:uiPriority w:val="99"/>
    <w:semiHidden/>
    <w:rsid w:val="001E7DB6"/>
    <w:rPr>
      <w:rFonts w:ascii="Times New Roman" w:eastAsia="Malgun Gothic" w:hAnsi="Times New Roman"/>
      <w:sz w:val="16"/>
      <w:szCs w:val="16"/>
      <w:lang w:val="en-GB" w:eastAsia="zh-CN"/>
    </w:rPr>
  </w:style>
  <w:style w:type="paragraph" w:styleId="DocumentMap">
    <w:name w:val="Document Map"/>
    <w:basedOn w:val="Normal"/>
    <w:link w:val="DocumentMapChar"/>
    <w:uiPriority w:val="99"/>
    <w:semiHidden/>
    <w:unhideWhenUsed/>
    <w:rsid w:val="001E7DB6"/>
    <w:pPr>
      <w:shd w:val="clear" w:color="auto" w:fill="000080"/>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16"/>
      <w:szCs w:val="20"/>
      <w:lang w:eastAsia="zh-CN"/>
    </w:rPr>
  </w:style>
  <w:style w:type="character" w:customStyle="1" w:styleId="DocumentMapChar">
    <w:name w:val="Document Map Char"/>
    <w:basedOn w:val="DefaultParagraphFont"/>
    <w:link w:val="DocumentMap"/>
    <w:uiPriority w:val="99"/>
    <w:semiHidden/>
    <w:rsid w:val="001E7DB6"/>
    <w:rPr>
      <w:rFonts w:ascii="Times New Roman" w:eastAsia="Malgun Gothic" w:hAnsi="Times New Roman"/>
      <w:sz w:val="16"/>
      <w:shd w:val="clear" w:color="auto" w:fill="000080"/>
      <w:lang w:val="en-GB" w:eastAsia="zh-CN"/>
    </w:rPr>
  </w:style>
  <w:style w:type="paragraph" w:styleId="PlainText">
    <w:name w:val="Plain Text"/>
    <w:basedOn w:val="Normal"/>
    <w:link w:val="PlainTextChar"/>
    <w:uiPriority w:val="99"/>
    <w:semiHidden/>
    <w:unhideWhenUsed/>
    <w:rsid w:val="001E7DB6"/>
    <w:pPr>
      <w:tabs>
        <w:tab w:val="clear" w:pos="403"/>
      </w:tabs>
      <w:spacing w:after="0" w:line="240" w:lineRule="auto"/>
      <w:jc w:val="left"/>
    </w:pPr>
    <w:rPr>
      <w:rFonts w:ascii="Calibri" w:eastAsia="SimSun" w:hAnsi="Calibri" w:cs="Consolas"/>
      <w:szCs w:val="21"/>
      <w:lang w:val="en-US"/>
    </w:rPr>
  </w:style>
  <w:style w:type="character" w:customStyle="1" w:styleId="PlainTextChar">
    <w:name w:val="Plain Text Char"/>
    <w:basedOn w:val="DefaultParagraphFont"/>
    <w:link w:val="PlainText"/>
    <w:uiPriority w:val="99"/>
    <w:semiHidden/>
    <w:rsid w:val="001E7DB6"/>
    <w:rPr>
      <w:rFonts w:ascii="Calibri" w:eastAsia="SimSun" w:hAnsi="Calibri" w:cs="Consolas"/>
      <w:sz w:val="22"/>
      <w:szCs w:val="21"/>
    </w:rPr>
  </w:style>
  <w:style w:type="paragraph" w:customStyle="1" w:styleId="TableLegend">
    <w:name w:val="Table_Legend"/>
    <w:basedOn w:val="Normal"/>
    <w:next w:val="Normal"/>
    <w:uiPriority w:val="99"/>
    <w:rsid w:val="001E7DB6"/>
    <w:pPr>
      <w:keepNext/>
      <w:tabs>
        <w:tab w:val="clear" w:pos="403"/>
        <w:tab w:val="left" w:pos="454"/>
      </w:tabs>
      <w:overflowPunct w:val="0"/>
      <w:autoSpaceDE w:val="0"/>
      <w:autoSpaceDN w:val="0"/>
      <w:adjustRightInd w:val="0"/>
      <w:spacing w:before="86" w:after="0" w:line="240" w:lineRule="auto"/>
    </w:pPr>
    <w:rPr>
      <w:rFonts w:ascii="Times New Roman" w:eastAsia="SimSun" w:hAnsi="Times New Roman"/>
      <w:sz w:val="18"/>
      <w:szCs w:val="20"/>
    </w:rPr>
  </w:style>
  <w:style w:type="paragraph" w:customStyle="1" w:styleId="Figure">
    <w:name w:val="Figure"/>
    <w:basedOn w:val="Normal"/>
    <w:next w:val="Normal"/>
    <w:uiPriority w:val="99"/>
    <w:rsid w:val="001E7DB6"/>
    <w:pPr>
      <w:tabs>
        <w:tab w:val="clear" w:pos="403"/>
        <w:tab w:val="left" w:pos="794"/>
        <w:tab w:val="left" w:pos="1191"/>
        <w:tab w:val="left" w:pos="1588"/>
        <w:tab w:val="left" w:pos="1985"/>
      </w:tabs>
      <w:overflowPunct w:val="0"/>
      <w:autoSpaceDE w:val="0"/>
      <w:autoSpaceDN w:val="0"/>
      <w:adjustRightInd w:val="0"/>
      <w:spacing w:before="240" w:after="480" w:line="240" w:lineRule="auto"/>
      <w:jc w:val="center"/>
    </w:pPr>
    <w:rPr>
      <w:rFonts w:ascii="Times New Roman" w:eastAsia="SimSun" w:hAnsi="Times New Roman"/>
      <w:sz w:val="20"/>
      <w:szCs w:val="20"/>
    </w:rPr>
  </w:style>
  <w:style w:type="paragraph" w:customStyle="1" w:styleId="FigureLegend">
    <w:name w:val="Figure_Legend"/>
    <w:basedOn w:val="TableLegend"/>
    <w:next w:val="Normal"/>
    <w:uiPriority w:val="99"/>
    <w:rsid w:val="001E7DB6"/>
  </w:style>
  <w:style w:type="paragraph" w:customStyle="1" w:styleId="FigureTitle">
    <w:name w:val="Figure_Title"/>
    <w:basedOn w:val="TableTitle"/>
    <w:next w:val="Normal"/>
    <w:uiPriority w:val="99"/>
    <w:rsid w:val="001E7DB6"/>
    <w:pPr>
      <w:spacing w:after="720"/>
      <w:textAlignment w:val="auto"/>
    </w:pPr>
    <w:rPr>
      <w:rFonts w:eastAsia="SimSun"/>
      <w:bCs w:val="0"/>
    </w:rPr>
  </w:style>
  <w:style w:type="paragraph" w:customStyle="1" w:styleId="Figure0">
    <w:name w:val="Figure_#"/>
    <w:basedOn w:val="Normal"/>
    <w:next w:val="FigureTitle"/>
    <w:uiPriority w:val="99"/>
    <w:rsid w:val="001E7DB6"/>
    <w:pPr>
      <w:keepNext/>
      <w:tabs>
        <w:tab w:val="clear" w:pos="403"/>
      </w:tabs>
      <w:overflowPunct w:val="0"/>
      <w:autoSpaceDE w:val="0"/>
      <w:autoSpaceDN w:val="0"/>
      <w:adjustRightInd w:val="0"/>
      <w:spacing w:before="567" w:after="113" w:line="240" w:lineRule="auto"/>
      <w:jc w:val="center"/>
    </w:pPr>
    <w:rPr>
      <w:rFonts w:ascii="Times New Roman" w:eastAsia="SimSun" w:hAnsi="Times New Roman"/>
      <w:sz w:val="20"/>
      <w:szCs w:val="20"/>
      <w:lang w:val="en-US"/>
    </w:rPr>
  </w:style>
  <w:style w:type="paragraph" w:customStyle="1" w:styleId="AnnexTitle">
    <w:name w:val="Annex_Title"/>
    <w:basedOn w:val="Normal"/>
    <w:next w:val="Normal"/>
    <w:uiPriority w:val="99"/>
    <w:rsid w:val="001E7DB6"/>
    <w:pPr>
      <w:tabs>
        <w:tab w:val="clear" w:pos="403"/>
        <w:tab w:val="left" w:pos="794"/>
        <w:tab w:val="left" w:pos="1191"/>
        <w:tab w:val="left" w:pos="1588"/>
        <w:tab w:val="left" w:pos="1985"/>
      </w:tabs>
      <w:overflowPunct w:val="0"/>
      <w:autoSpaceDE w:val="0"/>
      <w:autoSpaceDN w:val="0"/>
      <w:adjustRightInd w:val="0"/>
      <w:spacing w:before="136" w:after="68" w:line="240" w:lineRule="auto"/>
      <w:jc w:val="center"/>
    </w:pPr>
    <w:rPr>
      <w:rFonts w:ascii="Times New Roman" w:eastAsia="SimSun" w:hAnsi="Times New Roman"/>
      <w:b/>
      <w:sz w:val="24"/>
      <w:szCs w:val="20"/>
    </w:rPr>
  </w:style>
  <w:style w:type="paragraph" w:customStyle="1" w:styleId="AnnexRef">
    <w:name w:val="Annex_Ref"/>
    <w:basedOn w:val="Normal"/>
    <w:next w:val="AnnexTitle"/>
    <w:uiPriority w:val="99"/>
    <w:rsid w:val="001E7DB6"/>
    <w:pPr>
      <w:tabs>
        <w:tab w:val="clear" w:pos="403"/>
        <w:tab w:val="left" w:pos="794"/>
        <w:tab w:val="left" w:pos="1191"/>
        <w:tab w:val="left" w:pos="1588"/>
        <w:tab w:val="left" w:pos="1985"/>
      </w:tabs>
      <w:overflowPunct w:val="0"/>
      <w:autoSpaceDE w:val="0"/>
      <w:autoSpaceDN w:val="0"/>
      <w:adjustRightInd w:val="0"/>
      <w:spacing w:after="0" w:line="240" w:lineRule="auto"/>
      <w:jc w:val="center"/>
    </w:pPr>
    <w:rPr>
      <w:rFonts w:ascii="Times New Roman" w:eastAsia="SimSun" w:hAnsi="Times New Roman"/>
      <w:sz w:val="20"/>
      <w:szCs w:val="20"/>
    </w:rPr>
  </w:style>
  <w:style w:type="paragraph" w:customStyle="1" w:styleId="Fig">
    <w:name w:val="Fig_#"/>
    <w:basedOn w:val="Fig0"/>
    <w:next w:val="Normal"/>
    <w:uiPriority w:val="99"/>
    <w:rsid w:val="001E7DB6"/>
    <w:pPr>
      <w:jc w:val="left"/>
    </w:pPr>
    <w:rPr>
      <w:color w:val="FF0000"/>
    </w:rPr>
  </w:style>
  <w:style w:type="paragraph" w:customStyle="1" w:styleId="Fig0">
    <w:name w:val="Fig"/>
    <w:basedOn w:val="Figure"/>
    <w:next w:val="Fig"/>
    <w:uiPriority w:val="99"/>
    <w:rsid w:val="001E7DB6"/>
    <w:pPr>
      <w:spacing w:before="136" w:after="0"/>
    </w:pPr>
    <w:rPr>
      <w:lang w:val="en-US"/>
    </w:rPr>
  </w:style>
  <w:style w:type="paragraph" w:customStyle="1" w:styleId="SectionTitle">
    <w:name w:val="Section_Title"/>
    <w:basedOn w:val="Normal"/>
    <w:uiPriority w:val="99"/>
    <w:rsid w:val="001E7DB6"/>
    <w:pPr>
      <w:tabs>
        <w:tab w:val="clear" w:pos="403"/>
      </w:tabs>
      <w:overflowPunct w:val="0"/>
      <w:autoSpaceDE w:val="0"/>
      <w:autoSpaceDN w:val="0"/>
      <w:adjustRightInd w:val="0"/>
      <w:spacing w:before="136" w:after="0" w:line="240" w:lineRule="auto"/>
      <w:ind w:left="1418"/>
      <w:jc w:val="left"/>
    </w:pPr>
    <w:rPr>
      <w:rFonts w:ascii="Arial" w:eastAsia="SimSun" w:hAnsi="Arial"/>
      <w:sz w:val="32"/>
      <w:szCs w:val="20"/>
      <w:lang w:val="en-US"/>
    </w:rPr>
  </w:style>
  <w:style w:type="paragraph" w:customStyle="1" w:styleId="CouvRecTitle">
    <w:name w:val="Couv Rec Title"/>
    <w:basedOn w:val="Normal"/>
    <w:uiPriority w:val="99"/>
    <w:rsid w:val="001E7DB6"/>
    <w:pPr>
      <w:keepNext/>
      <w:keepLines/>
      <w:tabs>
        <w:tab w:val="clear" w:pos="403"/>
      </w:tabs>
      <w:overflowPunct w:val="0"/>
      <w:autoSpaceDE w:val="0"/>
      <w:autoSpaceDN w:val="0"/>
      <w:adjustRightInd w:val="0"/>
      <w:spacing w:before="240" w:after="0" w:line="240" w:lineRule="auto"/>
      <w:ind w:left="1418"/>
      <w:jc w:val="left"/>
    </w:pPr>
    <w:rPr>
      <w:rFonts w:ascii="Arial" w:eastAsia="SimSun" w:hAnsi="Arial"/>
      <w:b/>
      <w:sz w:val="36"/>
      <w:szCs w:val="20"/>
      <w:lang w:val="en-US"/>
    </w:rPr>
  </w:style>
  <w:style w:type="paragraph" w:customStyle="1" w:styleId="CouvRec">
    <w:name w:val="Couv Rec #"/>
    <w:basedOn w:val="Normal"/>
    <w:uiPriority w:val="99"/>
    <w:rsid w:val="001E7DB6"/>
    <w:pPr>
      <w:tabs>
        <w:tab w:val="clear" w:pos="403"/>
      </w:tabs>
      <w:overflowPunct w:val="0"/>
      <w:autoSpaceDE w:val="0"/>
      <w:autoSpaceDN w:val="0"/>
      <w:adjustRightInd w:val="0"/>
      <w:spacing w:before="6" w:after="0" w:line="240" w:lineRule="auto"/>
      <w:ind w:left="1418"/>
    </w:pPr>
    <w:rPr>
      <w:rFonts w:ascii="Arial" w:eastAsia="SimSun" w:hAnsi="Arial"/>
      <w:sz w:val="32"/>
      <w:szCs w:val="20"/>
      <w:lang w:val="en-US"/>
    </w:rPr>
  </w:style>
  <w:style w:type="paragraph" w:customStyle="1" w:styleId="CouvNote">
    <w:name w:val="Couv Note"/>
    <w:basedOn w:val="Normal"/>
    <w:uiPriority w:val="99"/>
    <w:rsid w:val="001E7DB6"/>
    <w:pPr>
      <w:tabs>
        <w:tab w:val="clear" w:pos="403"/>
        <w:tab w:val="left" w:pos="1134"/>
        <w:tab w:val="left" w:pos="1418"/>
      </w:tabs>
      <w:overflowPunct w:val="0"/>
      <w:autoSpaceDE w:val="0"/>
      <w:autoSpaceDN w:val="0"/>
      <w:adjustRightInd w:val="0"/>
      <w:spacing w:before="200" w:after="0" w:line="240" w:lineRule="auto"/>
    </w:pPr>
    <w:rPr>
      <w:rFonts w:ascii="Arial" w:eastAsia="SimSun" w:hAnsi="Arial"/>
      <w:sz w:val="20"/>
      <w:szCs w:val="20"/>
      <w:lang w:val="en-US"/>
    </w:rPr>
  </w:style>
  <w:style w:type="paragraph" w:customStyle="1" w:styleId="headfoot">
    <w:name w:val="head_foot"/>
    <w:basedOn w:val="Normal"/>
    <w:next w:val="Rec"/>
    <w:uiPriority w:val="99"/>
    <w:rsid w:val="001E7DB6"/>
    <w:pPr>
      <w:tabs>
        <w:tab w:val="clear" w:pos="403"/>
      </w:tabs>
      <w:overflowPunct w:val="0"/>
      <w:autoSpaceDE w:val="0"/>
      <w:autoSpaceDN w:val="0"/>
      <w:adjustRightInd w:val="0"/>
      <w:spacing w:after="0" w:line="240" w:lineRule="auto"/>
    </w:pPr>
    <w:rPr>
      <w:rFonts w:ascii="Times New Roman" w:eastAsia="SimSun" w:hAnsi="Times New Roman"/>
      <w:color w:val="FF0000"/>
      <w:sz w:val="8"/>
      <w:szCs w:val="20"/>
    </w:rPr>
  </w:style>
  <w:style w:type="paragraph" w:customStyle="1" w:styleId="Rec">
    <w:name w:val="Rec #"/>
    <w:basedOn w:val="Normal"/>
    <w:next w:val="headfoot"/>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720" w:after="0" w:line="240" w:lineRule="auto"/>
      <w:jc w:val="left"/>
    </w:pPr>
    <w:rPr>
      <w:rFonts w:ascii="Times New Roman" w:eastAsia="SimSun" w:hAnsi="Times New Roman"/>
      <w:b/>
      <w:sz w:val="20"/>
      <w:szCs w:val="20"/>
    </w:rPr>
  </w:style>
  <w:style w:type="paragraph" w:customStyle="1" w:styleId="SAP">
    <w:name w:val="SAP"/>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960" w:line="240" w:lineRule="auto"/>
      <w:jc w:val="right"/>
    </w:pPr>
    <w:rPr>
      <w:rFonts w:ascii="C39T36Lfz" w:eastAsia="SimSun" w:hAnsi="C39T36Lfz"/>
      <w:sz w:val="104"/>
      <w:szCs w:val="20"/>
    </w:rPr>
  </w:style>
  <w:style w:type="paragraph" w:customStyle="1" w:styleId="ASN1Continue">
    <w:name w:val="ASN.1 Continue"/>
    <w:basedOn w:val="ASN1"/>
    <w:uiPriority w:val="99"/>
    <w:rsid w:val="001E7DB6"/>
    <w:pPr>
      <w:spacing w:before="0"/>
    </w:pPr>
  </w:style>
  <w:style w:type="paragraph" w:customStyle="1" w:styleId="ASN1">
    <w:name w:val="ASN.1"/>
    <w:basedOn w:val="Normal"/>
    <w:next w:val="ASN1Continue"/>
    <w:uiPriority w:val="99"/>
    <w:rsid w:val="001E7DB6"/>
    <w:pPr>
      <w:tabs>
        <w:tab w:val="clear" w:pos="403"/>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overflowPunct w:val="0"/>
      <w:autoSpaceDE w:val="0"/>
      <w:autoSpaceDN w:val="0"/>
      <w:adjustRightInd w:val="0"/>
      <w:spacing w:before="136" w:after="0" w:line="240" w:lineRule="auto"/>
      <w:jc w:val="left"/>
    </w:pPr>
    <w:rPr>
      <w:rFonts w:ascii="Times New Roman" w:eastAsia="SimSun" w:hAnsi="Times New Roman"/>
      <w:b/>
      <w:sz w:val="18"/>
      <w:szCs w:val="20"/>
    </w:rPr>
  </w:style>
  <w:style w:type="paragraph" w:customStyle="1" w:styleId="ASN1Italic">
    <w:name w:val="ASN.1 Italic"/>
    <w:basedOn w:val="ASN1"/>
    <w:uiPriority w:val="99"/>
    <w:rsid w:val="001E7DB6"/>
    <w:pPr>
      <w:spacing w:before="0"/>
    </w:pPr>
    <w:rPr>
      <w:b w:val="0"/>
      <w:i/>
      <w:sz w:val="20"/>
    </w:rPr>
  </w:style>
  <w:style w:type="character" w:customStyle="1" w:styleId="NoteChar2">
    <w:name w:val="Note Char2"/>
    <w:link w:val="Note"/>
    <w:locked/>
    <w:rsid w:val="001E7DB6"/>
    <w:rPr>
      <w:rFonts w:eastAsia="SimSun"/>
      <w:sz w:val="18"/>
      <w:lang w:val="en-GB"/>
    </w:rPr>
  </w:style>
  <w:style w:type="paragraph" w:customStyle="1" w:styleId="Note">
    <w:name w:val="Note"/>
    <w:basedOn w:val="Normal"/>
    <w:next w:val="Normal"/>
    <w:link w:val="NoteChar2"/>
    <w:qFormat/>
    <w:rsid w:val="001E7DB6"/>
    <w:pPr>
      <w:tabs>
        <w:tab w:val="clear" w:pos="403"/>
        <w:tab w:val="left" w:pos="1191"/>
        <w:tab w:val="left" w:pos="1588"/>
        <w:tab w:val="left" w:pos="1985"/>
      </w:tabs>
      <w:overflowPunct w:val="0"/>
      <w:autoSpaceDE w:val="0"/>
      <w:autoSpaceDN w:val="0"/>
      <w:adjustRightInd w:val="0"/>
      <w:spacing w:before="60" w:after="0" w:line="199" w:lineRule="exact"/>
      <w:ind w:firstLine="794"/>
    </w:pPr>
    <w:rPr>
      <w:rFonts w:eastAsia="SimSun"/>
      <w:sz w:val="18"/>
      <w:szCs w:val="20"/>
    </w:rPr>
  </w:style>
  <w:style w:type="paragraph" w:customStyle="1" w:styleId="foot">
    <w:name w:val="foot"/>
    <w:basedOn w:val="head"/>
    <w:next w:val="Heading1"/>
    <w:uiPriority w:val="99"/>
    <w:rsid w:val="001E7DB6"/>
  </w:style>
  <w:style w:type="paragraph" w:customStyle="1" w:styleId="head">
    <w:name w:val="head"/>
    <w:basedOn w:val="headfoot"/>
    <w:next w:val="foot"/>
    <w:uiPriority w:val="99"/>
    <w:rsid w:val="001E7DB6"/>
    <w:rPr>
      <w:color w:val="FFFFFF"/>
    </w:rPr>
  </w:style>
  <w:style w:type="paragraph" w:customStyle="1" w:styleId="RecISO">
    <w:name w:val="Rec_ISO_#"/>
    <w:basedOn w:val="Rec"/>
    <w:uiPriority w:val="99"/>
    <w:rsid w:val="001E7DB6"/>
    <w:pPr>
      <w:tabs>
        <w:tab w:val="clear" w:pos="794"/>
        <w:tab w:val="clear" w:pos="1191"/>
        <w:tab w:val="clear" w:pos="1588"/>
        <w:tab w:val="clear" w:pos="1985"/>
      </w:tabs>
    </w:pPr>
  </w:style>
  <w:style w:type="paragraph" w:customStyle="1" w:styleId="RecCCITT">
    <w:name w:val="Rec_CCITT_#"/>
    <w:basedOn w:val="RecISO"/>
    <w:uiPriority w:val="99"/>
    <w:rsid w:val="001E7DB6"/>
    <w:pPr>
      <w:spacing w:before="0"/>
    </w:pPr>
  </w:style>
  <w:style w:type="paragraph" w:customStyle="1" w:styleId="IndexTitle">
    <w:name w:val="Index_Title"/>
    <w:basedOn w:val="AnnexTitle"/>
    <w:uiPriority w:val="99"/>
    <w:rsid w:val="001E7DB6"/>
  </w:style>
  <w:style w:type="paragraph" w:customStyle="1" w:styleId="Note2">
    <w:name w:val="Note 2"/>
    <w:basedOn w:val="Normal"/>
    <w:uiPriority w:val="99"/>
    <w:qFormat/>
    <w:rsid w:val="001E7DB6"/>
    <w:pPr>
      <w:tabs>
        <w:tab w:val="clear" w:pos="403"/>
      </w:tabs>
      <w:overflowPunct w:val="0"/>
      <w:autoSpaceDE w:val="0"/>
      <w:autoSpaceDN w:val="0"/>
      <w:adjustRightInd w:val="0"/>
      <w:spacing w:before="60" w:after="0" w:line="199" w:lineRule="exact"/>
      <w:ind w:left="1077"/>
    </w:pPr>
    <w:rPr>
      <w:rFonts w:ascii="Times New Roman" w:eastAsia="SimSun" w:hAnsi="Times New Roman"/>
      <w:sz w:val="18"/>
      <w:szCs w:val="20"/>
    </w:rPr>
  </w:style>
  <w:style w:type="paragraph" w:customStyle="1" w:styleId="Note3">
    <w:name w:val="Note 3"/>
    <w:basedOn w:val="Note1"/>
    <w:uiPriority w:val="99"/>
    <w:rsid w:val="001E7DB6"/>
    <w:pPr>
      <w:spacing w:after="0" w:line="199" w:lineRule="exact"/>
      <w:ind w:left="1474"/>
      <w:textAlignment w:val="auto"/>
    </w:pPr>
    <w:rPr>
      <w:rFonts w:eastAsia="SimSun"/>
      <w:szCs w:val="20"/>
      <w:lang w:eastAsia="zh-CN"/>
    </w:rPr>
  </w:style>
  <w:style w:type="paragraph" w:customStyle="1" w:styleId="Normalaftertitle">
    <w:name w:val="Normal after title"/>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480" w:after="0" w:line="240" w:lineRule="auto"/>
    </w:pPr>
    <w:rPr>
      <w:rFonts w:ascii="Times" w:eastAsia="SimSun" w:hAnsi="Times"/>
      <w:sz w:val="20"/>
      <w:szCs w:val="20"/>
      <w:lang w:val="en-US"/>
    </w:rPr>
  </w:style>
  <w:style w:type="paragraph" w:customStyle="1" w:styleId="IndexTitle0">
    <w:name w:val="Index Title"/>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after="68" w:line="240" w:lineRule="auto"/>
      <w:jc w:val="center"/>
    </w:pPr>
    <w:rPr>
      <w:rFonts w:ascii="Times New Roman" w:eastAsia="SimSun" w:hAnsi="Times New Roman"/>
      <w:b/>
      <w:sz w:val="24"/>
      <w:szCs w:val="20"/>
    </w:rPr>
  </w:style>
  <w:style w:type="paragraph" w:customStyle="1" w:styleId="Cov">
    <w:name w:val="Cov"/>
    <w:basedOn w:val="Normal"/>
    <w:uiPriority w:val="99"/>
    <w:rsid w:val="001E7DB6"/>
    <w:pPr>
      <w:tabs>
        <w:tab w:val="clear" w:pos="403"/>
      </w:tabs>
      <w:overflowPunct w:val="0"/>
      <w:autoSpaceDE w:val="0"/>
      <w:autoSpaceDN w:val="0"/>
      <w:adjustRightInd w:val="0"/>
      <w:spacing w:before="80" w:after="80" w:line="240" w:lineRule="auto"/>
      <w:ind w:left="57"/>
      <w:jc w:val="left"/>
    </w:pPr>
    <w:rPr>
      <w:rFonts w:ascii="Times New Roman" w:eastAsia="SimSun" w:hAnsi="Times New Roman"/>
      <w:sz w:val="24"/>
      <w:szCs w:val="20"/>
    </w:rPr>
  </w:style>
  <w:style w:type="paragraph" w:customStyle="1" w:styleId="ASN1Cont">
    <w:name w:val="ASN.1 Cont."/>
    <w:basedOn w:val="ASN1"/>
    <w:uiPriority w:val="99"/>
    <w:rsid w:val="001E7DB6"/>
    <w:pPr>
      <w:spacing w:before="0"/>
    </w:pPr>
  </w:style>
  <w:style w:type="paragraph" w:customStyle="1" w:styleId="ASN1ital">
    <w:name w:val="ASN.1 ital"/>
    <w:basedOn w:val="ASN1"/>
    <w:uiPriority w:val="99"/>
    <w:rsid w:val="001E7DB6"/>
    <w:pPr>
      <w:spacing w:before="0"/>
      <w:jc w:val="both"/>
    </w:pPr>
    <w:rPr>
      <w:b w:val="0"/>
      <w:i/>
      <w:sz w:val="20"/>
    </w:rPr>
  </w:style>
  <w:style w:type="paragraph" w:customStyle="1" w:styleId="Headingi">
    <w:name w:val="Heading_i"/>
    <w:basedOn w:val="Heading3"/>
    <w:next w:val="Normal"/>
    <w:uiPriority w:val="99"/>
    <w:rsid w:val="001E7DB6"/>
    <w:pPr>
      <w:keepLines/>
      <w:tabs>
        <w:tab w:val="clear" w:pos="720"/>
        <w:tab w:val="left" w:pos="794"/>
        <w:tab w:val="left" w:pos="1191"/>
        <w:tab w:val="left" w:pos="1588"/>
        <w:tab w:val="left" w:pos="1985"/>
        <w:tab w:val="num" w:pos="2160"/>
      </w:tabs>
      <w:suppressAutoHyphens w:val="0"/>
      <w:overflowPunct w:val="0"/>
      <w:autoSpaceDE w:val="0"/>
      <w:autoSpaceDN w:val="0"/>
      <w:adjustRightInd w:val="0"/>
      <w:spacing w:before="181" w:after="0" w:line="240" w:lineRule="auto"/>
      <w:ind w:left="720" w:hanging="720"/>
      <w:jc w:val="both"/>
    </w:pPr>
    <w:rPr>
      <w:rFonts w:ascii="Times New Roman" w:eastAsia="SimSun" w:hAnsi="Times New Roman"/>
      <w:b w:val="0"/>
      <w:i/>
      <w:sz w:val="20"/>
      <w:szCs w:val="20"/>
      <w:lang w:val="en-GB" w:eastAsia="en-US"/>
    </w:rPr>
  </w:style>
  <w:style w:type="paragraph" w:customStyle="1" w:styleId="ColorfulList-Accent11">
    <w:name w:val="Colorful List - Accent 11"/>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pPr>
    <w:rPr>
      <w:rFonts w:ascii="Times New Roman" w:eastAsia="Malgun Gothic" w:hAnsi="Times New Roman"/>
      <w:sz w:val="20"/>
      <w:szCs w:val="20"/>
    </w:rPr>
  </w:style>
  <w:style w:type="paragraph" w:customStyle="1" w:styleId="toc0">
    <w:name w:val="toc 0"/>
    <w:basedOn w:val="TOC1"/>
    <w:next w:val="TOC1"/>
    <w:uiPriority w:val="99"/>
    <w:rsid w:val="001E7DB6"/>
    <w:pPr>
      <w:tabs>
        <w:tab w:val="clear" w:pos="403"/>
        <w:tab w:val="clear" w:pos="720"/>
        <w:tab w:val="clear" w:pos="9752"/>
        <w:tab w:val="right" w:pos="9639"/>
      </w:tabs>
      <w:suppressAutoHyphens w:val="0"/>
      <w:overflowPunct w:val="0"/>
      <w:autoSpaceDE w:val="0"/>
      <w:autoSpaceDN w:val="0"/>
      <w:adjustRightInd w:val="0"/>
      <w:spacing w:line="240" w:lineRule="auto"/>
      <w:ind w:left="0" w:right="0" w:firstLine="0"/>
      <w:jc w:val="right"/>
    </w:pPr>
    <w:rPr>
      <w:rFonts w:ascii="Times New Roman" w:eastAsia="SimSun" w:hAnsi="Times New Roman"/>
      <w:b w:val="0"/>
      <w:i/>
      <w:sz w:val="20"/>
      <w:szCs w:val="20"/>
    </w:rPr>
  </w:style>
  <w:style w:type="paragraph" w:customStyle="1" w:styleId="Normalaftertitle0">
    <w:name w:val="Normal_after_title"/>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480" w:after="0" w:line="240" w:lineRule="auto"/>
    </w:pPr>
    <w:rPr>
      <w:rFonts w:ascii="Times New Roman" w:eastAsia="SimSun" w:hAnsi="Times New Roman"/>
      <w:sz w:val="20"/>
      <w:szCs w:val="20"/>
    </w:rPr>
  </w:style>
  <w:style w:type="paragraph" w:customStyle="1" w:styleId="Chaptitle">
    <w:name w:val="Chap_title"/>
    <w:basedOn w:val="Normal"/>
    <w:next w:val="Normalaftertitle0"/>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240" w:after="0" w:line="240" w:lineRule="auto"/>
      <w:jc w:val="center"/>
    </w:pPr>
    <w:rPr>
      <w:rFonts w:ascii="Times New Roman" w:eastAsia="SimSun" w:hAnsi="Times New Roman"/>
      <w:b/>
      <w:sz w:val="28"/>
      <w:szCs w:val="20"/>
    </w:rPr>
  </w:style>
  <w:style w:type="paragraph" w:customStyle="1" w:styleId="AnnexNoTitle">
    <w:name w:val="Annex_NoTitle"/>
    <w:basedOn w:val="Normal"/>
    <w:next w:val="Normalaftertitle0"/>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720" w:after="0" w:line="240" w:lineRule="auto"/>
      <w:jc w:val="center"/>
    </w:pPr>
    <w:rPr>
      <w:rFonts w:ascii="Times New Roman" w:eastAsia="SimSun" w:hAnsi="Times New Roman"/>
      <w:b/>
      <w:sz w:val="24"/>
      <w:szCs w:val="20"/>
    </w:rPr>
  </w:style>
  <w:style w:type="paragraph" w:customStyle="1" w:styleId="AppendixNoTitle">
    <w:name w:val="Appendix_NoTitle"/>
    <w:basedOn w:val="AnnexNoTitle"/>
    <w:next w:val="Normalaftertitle0"/>
    <w:uiPriority w:val="99"/>
    <w:rsid w:val="001E7DB6"/>
    <w:pPr>
      <w:outlineLvl w:val="0"/>
    </w:pPr>
  </w:style>
  <w:style w:type="paragraph" w:customStyle="1" w:styleId="Reftext">
    <w:name w:val="Ref_text"/>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94" w:hanging="794"/>
    </w:pPr>
    <w:rPr>
      <w:rFonts w:ascii="Times New Roman" w:eastAsia="SimSun" w:hAnsi="Times New Roman"/>
      <w:sz w:val="20"/>
      <w:szCs w:val="20"/>
    </w:rPr>
  </w:style>
  <w:style w:type="paragraph" w:customStyle="1" w:styleId="Reftitle">
    <w:name w:val="Ref_title"/>
    <w:basedOn w:val="Heading1"/>
    <w:next w:val="Reftext"/>
    <w:uiPriority w:val="99"/>
    <w:rsid w:val="001E7DB6"/>
    <w:pPr>
      <w:keepLines/>
      <w:numPr>
        <w:numId w:val="146"/>
      </w:numPr>
      <w:tabs>
        <w:tab w:val="clear" w:pos="400"/>
        <w:tab w:val="clear" w:pos="560"/>
        <w:tab w:val="left" w:pos="794"/>
        <w:tab w:val="left" w:pos="1191"/>
        <w:tab w:val="left" w:pos="1588"/>
        <w:tab w:val="left" w:pos="1985"/>
      </w:tabs>
      <w:suppressAutoHyphens w:val="0"/>
      <w:overflowPunct w:val="0"/>
      <w:autoSpaceDE w:val="0"/>
      <w:autoSpaceDN w:val="0"/>
      <w:adjustRightInd w:val="0"/>
      <w:spacing w:before="480" w:after="0" w:line="240" w:lineRule="auto"/>
      <w:outlineLvl w:val="9"/>
    </w:pPr>
    <w:rPr>
      <w:rFonts w:ascii="Times New Roman" w:eastAsia="SimSun" w:hAnsi="Times New Roman"/>
      <w:sz w:val="24"/>
      <w:szCs w:val="20"/>
      <w:lang w:eastAsia="en-US"/>
    </w:rPr>
  </w:style>
  <w:style w:type="paragraph" w:customStyle="1" w:styleId="Arttitle">
    <w:name w:val="Art_title"/>
    <w:basedOn w:val="Normal"/>
    <w:next w:val="Normalaftertitle0"/>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240" w:after="0" w:line="240" w:lineRule="auto"/>
      <w:jc w:val="center"/>
    </w:pPr>
    <w:rPr>
      <w:rFonts w:ascii="Times New Roman" w:eastAsia="SimSun" w:hAnsi="Times New Roman"/>
      <w:b/>
      <w:sz w:val="28"/>
      <w:szCs w:val="20"/>
    </w:rPr>
  </w:style>
  <w:style w:type="paragraph" w:customStyle="1" w:styleId="ArtNo">
    <w:name w:val="Art_No"/>
    <w:basedOn w:val="Normal"/>
    <w:next w:val="Arttitle"/>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480" w:after="0" w:line="240" w:lineRule="auto"/>
      <w:jc w:val="center"/>
    </w:pPr>
    <w:rPr>
      <w:rFonts w:ascii="Times New Roman" w:eastAsia="SimSun" w:hAnsi="Times New Roman"/>
      <w:caps/>
      <w:sz w:val="28"/>
      <w:szCs w:val="20"/>
    </w:rPr>
  </w:style>
  <w:style w:type="paragraph" w:customStyle="1" w:styleId="Call">
    <w:name w:val="Call"/>
    <w:basedOn w:val="Normal"/>
    <w:next w:val="Normal"/>
    <w:uiPriority w:val="99"/>
    <w:rsid w:val="001E7DB6"/>
    <w:pPr>
      <w:tabs>
        <w:tab w:val="clear" w:pos="403"/>
        <w:tab w:val="left" w:pos="794"/>
      </w:tabs>
      <w:overflowPunct w:val="0"/>
      <w:autoSpaceDE w:val="0"/>
      <w:autoSpaceDN w:val="0"/>
      <w:adjustRightInd w:val="0"/>
      <w:spacing w:before="227" w:after="0" w:line="240" w:lineRule="auto"/>
      <w:ind w:left="794"/>
      <w:jc w:val="left"/>
    </w:pPr>
    <w:rPr>
      <w:rFonts w:ascii="Times New Roman" w:eastAsia="SimSun" w:hAnsi="Times New Roman"/>
      <w:i/>
      <w:sz w:val="20"/>
      <w:szCs w:val="20"/>
    </w:rPr>
  </w:style>
  <w:style w:type="paragraph" w:customStyle="1" w:styleId="ChapNo">
    <w:name w:val="Chap_No"/>
    <w:basedOn w:val="Normal"/>
    <w:next w:val="Chaptitle"/>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480" w:after="0" w:line="240" w:lineRule="auto"/>
      <w:jc w:val="center"/>
    </w:pPr>
    <w:rPr>
      <w:rFonts w:ascii="Times New Roman" w:eastAsia="SimSun" w:hAnsi="Times New Roman"/>
      <w:b/>
      <w:caps/>
      <w:sz w:val="28"/>
      <w:szCs w:val="20"/>
    </w:rPr>
  </w:style>
  <w:style w:type="paragraph" w:customStyle="1" w:styleId="Equationlegend">
    <w:name w:val="Equation_legend"/>
    <w:basedOn w:val="Normal"/>
    <w:uiPriority w:val="99"/>
    <w:rsid w:val="001E7DB6"/>
    <w:pPr>
      <w:tabs>
        <w:tab w:val="clear" w:pos="403"/>
        <w:tab w:val="right" w:pos="1814"/>
        <w:tab w:val="left" w:pos="1985"/>
      </w:tabs>
      <w:overflowPunct w:val="0"/>
      <w:autoSpaceDE w:val="0"/>
      <w:autoSpaceDN w:val="0"/>
      <w:adjustRightInd w:val="0"/>
      <w:spacing w:before="80" w:after="0" w:line="240" w:lineRule="auto"/>
      <w:ind w:left="1985" w:hanging="1985"/>
    </w:pPr>
    <w:rPr>
      <w:rFonts w:ascii="Times New Roman" w:eastAsia="SimSun" w:hAnsi="Times New Roman"/>
      <w:sz w:val="20"/>
      <w:szCs w:val="20"/>
    </w:rPr>
  </w:style>
  <w:style w:type="paragraph" w:customStyle="1" w:styleId="Tablelegend0">
    <w:name w:val="Table_legend"/>
    <w:basedOn w:val="Normal"/>
    <w:next w:val="Normal"/>
    <w:uiPriority w:val="99"/>
    <w:rsid w:val="001E7DB6"/>
    <w:pPr>
      <w:keepNext/>
      <w:tabs>
        <w:tab w:val="clear" w:pos="403"/>
        <w:tab w:val="left" w:pos="454"/>
      </w:tabs>
      <w:overflowPunct w:val="0"/>
      <w:autoSpaceDE w:val="0"/>
      <w:autoSpaceDN w:val="0"/>
      <w:adjustRightInd w:val="0"/>
      <w:spacing w:before="86" w:after="0" w:line="240" w:lineRule="auto"/>
    </w:pPr>
    <w:rPr>
      <w:rFonts w:ascii="Times New Roman" w:eastAsia="SimSun" w:hAnsi="Times New Roman"/>
      <w:sz w:val="18"/>
      <w:szCs w:val="20"/>
    </w:rPr>
  </w:style>
  <w:style w:type="paragraph" w:customStyle="1" w:styleId="FigureNoTitle">
    <w:name w:val="Figure_NoTitle"/>
    <w:basedOn w:val="Normal"/>
    <w:next w:val="Normalaftertitle0"/>
    <w:uiPriority w:val="99"/>
    <w:rsid w:val="001E7DB6"/>
    <w:pPr>
      <w:keepLines/>
      <w:tabs>
        <w:tab w:val="clear" w:pos="403"/>
        <w:tab w:val="left" w:pos="794"/>
        <w:tab w:val="left" w:pos="1191"/>
        <w:tab w:val="left" w:pos="1588"/>
        <w:tab w:val="left" w:pos="1985"/>
      </w:tabs>
      <w:overflowPunct w:val="0"/>
      <w:autoSpaceDE w:val="0"/>
      <w:autoSpaceDN w:val="0"/>
      <w:adjustRightInd w:val="0"/>
      <w:spacing w:before="240" w:after="120" w:line="240" w:lineRule="auto"/>
      <w:jc w:val="center"/>
    </w:pPr>
    <w:rPr>
      <w:rFonts w:ascii="Times New Roman" w:eastAsia="SimSun" w:hAnsi="Times New Roman"/>
      <w:b/>
      <w:sz w:val="20"/>
      <w:szCs w:val="20"/>
    </w:rPr>
  </w:style>
  <w:style w:type="paragraph" w:customStyle="1" w:styleId="Figurewithouttitle">
    <w:name w:val="Figure_without_title"/>
    <w:basedOn w:val="Normal"/>
    <w:next w:val="Normalaftertitle0"/>
    <w:uiPriority w:val="99"/>
    <w:rsid w:val="001E7DB6"/>
    <w:pPr>
      <w:keepLines/>
      <w:tabs>
        <w:tab w:val="clear" w:pos="403"/>
        <w:tab w:val="left" w:pos="794"/>
        <w:tab w:val="left" w:pos="1191"/>
        <w:tab w:val="left" w:pos="1588"/>
        <w:tab w:val="left" w:pos="1985"/>
      </w:tabs>
      <w:overflowPunct w:val="0"/>
      <w:autoSpaceDE w:val="0"/>
      <w:autoSpaceDN w:val="0"/>
      <w:adjustRightInd w:val="0"/>
      <w:spacing w:before="240" w:after="120" w:line="240" w:lineRule="auto"/>
      <w:jc w:val="center"/>
    </w:pPr>
    <w:rPr>
      <w:rFonts w:ascii="Times New Roman" w:eastAsia="SimSun" w:hAnsi="Times New Roman"/>
      <w:sz w:val="20"/>
      <w:szCs w:val="20"/>
    </w:rPr>
  </w:style>
  <w:style w:type="paragraph" w:customStyle="1" w:styleId="FooterQP">
    <w:name w:val="Footer_QP"/>
    <w:basedOn w:val="Normal"/>
    <w:uiPriority w:val="99"/>
    <w:rsid w:val="001E7DB6"/>
    <w:pPr>
      <w:tabs>
        <w:tab w:val="clear" w:pos="403"/>
        <w:tab w:val="left" w:pos="907"/>
        <w:tab w:val="right" w:pos="8789"/>
        <w:tab w:val="right" w:pos="9639"/>
      </w:tabs>
      <w:overflowPunct w:val="0"/>
      <w:autoSpaceDE w:val="0"/>
      <w:autoSpaceDN w:val="0"/>
      <w:adjustRightInd w:val="0"/>
      <w:spacing w:after="0" w:line="240" w:lineRule="auto"/>
      <w:jc w:val="left"/>
    </w:pPr>
    <w:rPr>
      <w:rFonts w:ascii="Times New Roman" w:eastAsia="SimSun" w:hAnsi="Times New Roman"/>
      <w:b/>
      <w:sz w:val="20"/>
      <w:szCs w:val="20"/>
    </w:rPr>
  </w:style>
  <w:style w:type="paragraph" w:customStyle="1" w:styleId="FirstFooter">
    <w:name w:val="FirstFooter"/>
    <w:basedOn w:val="Footer"/>
    <w:uiPriority w:val="99"/>
    <w:rsid w:val="001E7DB6"/>
    <w:pPr>
      <w:tabs>
        <w:tab w:val="clear" w:pos="9752"/>
        <w:tab w:val="left" w:pos="907"/>
        <w:tab w:val="right" w:pos="8789"/>
        <w:tab w:val="right" w:pos="9725"/>
      </w:tabs>
      <w:spacing w:before="40" w:after="0" w:line="240" w:lineRule="auto"/>
      <w:jc w:val="left"/>
    </w:pPr>
    <w:rPr>
      <w:rFonts w:ascii="Times New Roman" w:eastAsia="SimSun" w:hAnsi="Times New Roman"/>
      <w:b/>
      <w:caps/>
      <w:sz w:val="20"/>
      <w:szCs w:val="20"/>
    </w:rPr>
  </w:style>
  <w:style w:type="paragraph" w:customStyle="1" w:styleId="Formal">
    <w:name w:val="Formal"/>
    <w:basedOn w:val="Normal"/>
    <w:uiPriority w:val="99"/>
    <w:rsid w:val="001E7DB6"/>
    <w:pPr>
      <w:tabs>
        <w:tab w:val="clear" w:pos="403"/>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snapToGrid w:val="0"/>
      <w:spacing w:after="0" w:line="240" w:lineRule="auto"/>
      <w:jc w:val="left"/>
    </w:pPr>
    <w:rPr>
      <w:rFonts w:ascii="Courier New" w:eastAsia="SimSun" w:hAnsi="Courier New" w:cs="Courier New"/>
      <w:noProof/>
      <w:sz w:val="18"/>
      <w:szCs w:val="18"/>
    </w:rPr>
  </w:style>
  <w:style w:type="paragraph" w:customStyle="1" w:styleId="Headingb">
    <w:name w:val="Heading_b"/>
    <w:basedOn w:val="Normal"/>
    <w:next w:val="Normal"/>
    <w:uiPriority w:val="99"/>
    <w:qFormat/>
    <w:rsid w:val="001E7DB6"/>
    <w:pPr>
      <w:tabs>
        <w:tab w:val="clear" w:pos="403"/>
        <w:tab w:val="left" w:pos="794"/>
        <w:tab w:val="left" w:pos="1191"/>
        <w:tab w:val="left" w:pos="1588"/>
        <w:tab w:val="left" w:pos="1985"/>
      </w:tabs>
      <w:overflowPunct w:val="0"/>
      <w:autoSpaceDE w:val="0"/>
      <w:autoSpaceDN w:val="0"/>
      <w:adjustRightInd w:val="0"/>
      <w:spacing w:before="181" w:after="0" w:line="240" w:lineRule="auto"/>
      <w:ind w:left="794" w:hanging="794"/>
    </w:pPr>
    <w:rPr>
      <w:rFonts w:ascii="Times New Roman Bold" w:eastAsia="SimSun" w:hAnsi="Times New Roman Bold"/>
      <w:b/>
      <w:sz w:val="20"/>
      <w:szCs w:val="20"/>
    </w:rPr>
  </w:style>
  <w:style w:type="paragraph" w:customStyle="1" w:styleId="Partref">
    <w:name w:val="Part_ref"/>
    <w:basedOn w:val="Normal"/>
    <w:next w:val="Parttitle"/>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280" w:after="0" w:line="240" w:lineRule="auto"/>
      <w:jc w:val="center"/>
    </w:pPr>
    <w:rPr>
      <w:rFonts w:ascii="Times New Roman" w:eastAsia="SimSun" w:hAnsi="Times New Roman"/>
      <w:sz w:val="20"/>
      <w:szCs w:val="20"/>
    </w:rPr>
  </w:style>
  <w:style w:type="paragraph" w:customStyle="1" w:styleId="PartNo">
    <w:name w:val="Part_No"/>
    <w:basedOn w:val="Normal"/>
    <w:next w:val="Partref"/>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480" w:after="80" w:line="240" w:lineRule="auto"/>
      <w:jc w:val="center"/>
    </w:pPr>
    <w:rPr>
      <w:rFonts w:ascii="Times New Roman" w:eastAsia="SimSun" w:hAnsi="Times New Roman"/>
      <w:caps/>
      <w:sz w:val="28"/>
      <w:szCs w:val="20"/>
    </w:rPr>
  </w:style>
  <w:style w:type="paragraph" w:customStyle="1" w:styleId="Parttitle">
    <w:name w:val="Part_title"/>
    <w:basedOn w:val="Normal"/>
    <w:next w:val="Normalaftertitle0"/>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240" w:after="280" w:line="240" w:lineRule="auto"/>
      <w:jc w:val="center"/>
    </w:pPr>
    <w:rPr>
      <w:rFonts w:ascii="Times New Roman" w:eastAsia="SimSun" w:hAnsi="Times New Roman"/>
      <w:b/>
      <w:sz w:val="28"/>
      <w:szCs w:val="20"/>
    </w:rPr>
  </w:style>
  <w:style w:type="paragraph" w:customStyle="1" w:styleId="Recdate">
    <w:name w:val="Rec_date"/>
    <w:basedOn w:val="Normal"/>
    <w:next w:val="Normalaftertitle0"/>
    <w:uiPriority w:val="99"/>
    <w:rsid w:val="001E7DB6"/>
    <w:pPr>
      <w:keepNext/>
      <w:keepLines/>
      <w:tabs>
        <w:tab w:val="clear" w:pos="403"/>
      </w:tabs>
      <w:overflowPunct w:val="0"/>
      <w:autoSpaceDE w:val="0"/>
      <w:autoSpaceDN w:val="0"/>
      <w:adjustRightInd w:val="0"/>
      <w:spacing w:before="136" w:after="0" w:line="240" w:lineRule="auto"/>
      <w:jc w:val="right"/>
    </w:pPr>
    <w:rPr>
      <w:rFonts w:ascii="Times New Roman" w:eastAsia="SimSun" w:hAnsi="Times New Roman"/>
      <w:i/>
      <w:szCs w:val="20"/>
    </w:rPr>
  </w:style>
  <w:style w:type="paragraph" w:customStyle="1" w:styleId="Questiondate">
    <w:name w:val="Question_date"/>
    <w:basedOn w:val="Recdate"/>
    <w:next w:val="Normalaftertitle0"/>
    <w:uiPriority w:val="99"/>
    <w:rsid w:val="001E7DB6"/>
  </w:style>
  <w:style w:type="paragraph" w:customStyle="1" w:styleId="RecNo">
    <w:name w:val="Rec_No"/>
    <w:basedOn w:val="Normal"/>
    <w:next w:val="Title"/>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after="0" w:line="240" w:lineRule="auto"/>
      <w:jc w:val="left"/>
    </w:pPr>
    <w:rPr>
      <w:rFonts w:ascii="Times New Roman Bold" w:eastAsia="SimSun" w:hAnsi="Times New Roman Bold"/>
      <w:b/>
      <w:sz w:val="20"/>
      <w:szCs w:val="20"/>
    </w:rPr>
  </w:style>
  <w:style w:type="paragraph" w:customStyle="1" w:styleId="Questiontitle">
    <w:name w:val="Question_title"/>
    <w:basedOn w:val="Rectitle"/>
    <w:next w:val="Questionref"/>
    <w:uiPriority w:val="99"/>
    <w:rsid w:val="001E7DB6"/>
  </w:style>
  <w:style w:type="paragraph" w:customStyle="1" w:styleId="QuestionNo">
    <w:name w:val="Question_No"/>
    <w:basedOn w:val="RecNo"/>
    <w:next w:val="Questiontitle"/>
    <w:uiPriority w:val="99"/>
    <w:rsid w:val="001E7DB6"/>
  </w:style>
  <w:style w:type="paragraph" w:customStyle="1" w:styleId="Recref">
    <w:name w:val="Rec_ref"/>
    <w:basedOn w:val="Normal"/>
    <w:next w:val="Heading1"/>
    <w:uiPriority w:val="99"/>
    <w:rsid w:val="001E7DB6"/>
    <w:pPr>
      <w:tabs>
        <w:tab w:val="clear" w:pos="403"/>
      </w:tabs>
      <w:overflowPunct w:val="0"/>
      <w:autoSpaceDE w:val="0"/>
      <w:autoSpaceDN w:val="0"/>
      <w:adjustRightInd w:val="0"/>
      <w:spacing w:before="136" w:after="0" w:line="240" w:lineRule="auto"/>
      <w:jc w:val="center"/>
    </w:pPr>
    <w:rPr>
      <w:rFonts w:ascii="Times New Roman" w:eastAsia="SimSun" w:hAnsi="Times New Roman"/>
      <w:i/>
      <w:sz w:val="20"/>
      <w:szCs w:val="20"/>
    </w:rPr>
  </w:style>
  <w:style w:type="paragraph" w:customStyle="1" w:styleId="Rectitle">
    <w:name w:val="Rec_title"/>
    <w:basedOn w:val="Normal"/>
    <w:next w:val="Recref"/>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240" w:after="0" w:line="240" w:lineRule="auto"/>
      <w:jc w:val="center"/>
    </w:pPr>
    <w:rPr>
      <w:rFonts w:ascii="Times New Roman Bold" w:eastAsia="SimSun" w:hAnsi="Times New Roman Bold"/>
      <w:b/>
      <w:sz w:val="24"/>
      <w:szCs w:val="20"/>
    </w:rPr>
  </w:style>
  <w:style w:type="paragraph" w:customStyle="1" w:styleId="Questionref">
    <w:name w:val="Question_ref"/>
    <w:basedOn w:val="Recref"/>
    <w:next w:val="Questiondate"/>
    <w:uiPriority w:val="99"/>
    <w:rsid w:val="001E7DB6"/>
  </w:style>
  <w:style w:type="paragraph" w:customStyle="1" w:styleId="Repdate">
    <w:name w:val="Rep_date"/>
    <w:basedOn w:val="Recdate"/>
    <w:next w:val="Normalaftertitle0"/>
    <w:uiPriority w:val="99"/>
    <w:rsid w:val="001E7DB6"/>
  </w:style>
  <w:style w:type="paragraph" w:customStyle="1" w:styleId="Reptitle">
    <w:name w:val="Rep_title"/>
    <w:basedOn w:val="Rectitle"/>
    <w:next w:val="Repref"/>
    <w:uiPriority w:val="99"/>
    <w:rsid w:val="001E7DB6"/>
  </w:style>
  <w:style w:type="paragraph" w:customStyle="1" w:styleId="RepNo">
    <w:name w:val="Rep_No"/>
    <w:basedOn w:val="RecNo"/>
    <w:next w:val="Reptitle"/>
    <w:uiPriority w:val="99"/>
    <w:rsid w:val="001E7DB6"/>
  </w:style>
  <w:style w:type="paragraph" w:customStyle="1" w:styleId="Repref">
    <w:name w:val="Rep_ref"/>
    <w:basedOn w:val="Recref"/>
    <w:next w:val="Repdate"/>
    <w:uiPriority w:val="99"/>
    <w:rsid w:val="001E7DB6"/>
  </w:style>
  <w:style w:type="paragraph" w:customStyle="1" w:styleId="Resdate">
    <w:name w:val="Res_date"/>
    <w:basedOn w:val="Recdate"/>
    <w:next w:val="Normalaftertitle0"/>
    <w:uiPriority w:val="99"/>
    <w:rsid w:val="001E7DB6"/>
  </w:style>
  <w:style w:type="paragraph" w:customStyle="1" w:styleId="Restitle">
    <w:name w:val="Res_title"/>
    <w:basedOn w:val="Rectitle"/>
    <w:next w:val="Resref"/>
    <w:uiPriority w:val="99"/>
    <w:rsid w:val="001E7DB6"/>
  </w:style>
  <w:style w:type="paragraph" w:customStyle="1" w:styleId="ResNo">
    <w:name w:val="Res_No"/>
    <w:basedOn w:val="RecNo"/>
    <w:next w:val="Restitle"/>
    <w:uiPriority w:val="99"/>
    <w:rsid w:val="001E7DB6"/>
  </w:style>
  <w:style w:type="paragraph" w:customStyle="1" w:styleId="Resref">
    <w:name w:val="Res_ref"/>
    <w:basedOn w:val="Recref"/>
    <w:next w:val="Resdate"/>
    <w:uiPriority w:val="99"/>
    <w:rsid w:val="001E7DB6"/>
  </w:style>
  <w:style w:type="paragraph" w:customStyle="1" w:styleId="Section1">
    <w:name w:val="Section_1"/>
    <w:basedOn w:val="Normal"/>
    <w:next w:val="Normal"/>
    <w:uiPriority w:val="99"/>
    <w:rsid w:val="001E7DB6"/>
    <w:pPr>
      <w:tabs>
        <w:tab w:val="clear" w:pos="403"/>
      </w:tabs>
      <w:overflowPunct w:val="0"/>
      <w:autoSpaceDE w:val="0"/>
      <w:autoSpaceDN w:val="0"/>
      <w:adjustRightInd w:val="0"/>
      <w:spacing w:before="624" w:after="0" w:line="240" w:lineRule="auto"/>
      <w:jc w:val="center"/>
    </w:pPr>
    <w:rPr>
      <w:rFonts w:ascii="Times New Roman" w:eastAsia="SimSun" w:hAnsi="Times New Roman"/>
      <w:b/>
      <w:sz w:val="20"/>
      <w:szCs w:val="20"/>
    </w:rPr>
  </w:style>
  <w:style w:type="paragraph" w:customStyle="1" w:styleId="Section2">
    <w:name w:val="Section_2"/>
    <w:basedOn w:val="Normal"/>
    <w:next w:val="Normal"/>
    <w:uiPriority w:val="99"/>
    <w:rsid w:val="001E7DB6"/>
    <w:pPr>
      <w:tabs>
        <w:tab w:val="clear" w:pos="403"/>
      </w:tabs>
      <w:overflowPunct w:val="0"/>
      <w:autoSpaceDE w:val="0"/>
      <w:autoSpaceDN w:val="0"/>
      <w:adjustRightInd w:val="0"/>
      <w:spacing w:before="240" w:after="0" w:line="240" w:lineRule="auto"/>
      <w:jc w:val="center"/>
    </w:pPr>
    <w:rPr>
      <w:rFonts w:ascii="Times New Roman" w:eastAsia="SimSun" w:hAnsi="Times New Roman"/>
      <w:i/>
      <w:sz w:val="20"/>
      <w:szCs w:val="20"/>
    </w:rPr>
  </w:style>
  <w:style w:type="paragraph" w:customStyle="1" w:styleId="Sectiontitle0">
    <w:name w:val="Section_title"/>
    <w:basedOn w:val="Normal"/>
    <w:uiPriority w:val="99"/>
    <w:rsid w:val="001E7DB6"/>
    <w:pPr>
      <w:tabs>
        <w:tab w:val="clear" w:pos="403"/>
      </w:tabs>
      <w:overflowPunct w:val="0"/>
      <w:autoSpaceDE w:val="0"/>
      <w:autoSpaceDN w:val="0"/>
      <w:adjustRightInd w:val="0"/>
      <w:spacing w:before="136" w:after="0" w:line="240" w:lineRule="auto"/>
      <w:ind w:left="1418"/>
      <w:jc w:val="left"/>
    </w:pPr>
    <w:rPr>
      <w:rFonts w:ascii="Arial" w:eastAsia="SimSun" w:hAnsi="Arial"/>
      <w:sz w:val="32"/>
      <w:szCs w:val="20"/>
      <w:lang w:val="en-US"/>
    </w:rPr>
  </w:style>
  <w:style w:type="paragraph" w:customStyle="1" w:styleId="SectionNo">
    <w:name w:val="Section_No"/>
    <w:basedOn w:val="Normal"/>
    <w:next w:val="Sectiontitle0"/>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480" w:after="80" w:line="240" w:lineRule="auto"/>
      <w:jc w:val="center"/>
    </w:pPr>
    <w:rPr>
      <w:rFonts w:ascii="Times New Roman" w:eastAsia="SimSun" w:hAnsi="Times New Roman"/>
      <w:caps/>
      <w:sz w:val="24"/>
      <w:szCs w:val="20"/>
    </w:rPr>
  </w:style>
  <w:style w:type="paragraph" w:customStyle="1" w:styleId="Source">
    <w:name w:val="Source"/>
    <w:basedOn w:val="Normal"/>
    <w:next w:val="Normalaftertitle0"/>
    <w:uiPriority w:val="99"/>
    <w:rsid w:val="001E7DB6"/>
    <w:pPr>
      <w:tabs>
        <w:tab w:val="clear" w:pos="403"/>
        <w:tab w:val="left" w:pos="794"/>
        <w:tab w:val="left" w:pos="1191"/>
        <w:tab w:val="left" w:pos="1588"/>
        <w:tab w:val="left" w:pos="1985"/>
      </w:tabs>
      <w:overflowPunct w:val="0"/>
      <w:autoSpaceDE w:val="0"/>
      <w:autoSpaceDN w:val="0"/>
      <w:adjustRightInd w:val="0"/>
      <w:spacing w:before="840" w:after="200" w:line="240" w:lineRule="auto"/>
      <w:jc w:val="center"/>
    </w:pPr>
    <w:rPr>
      <w:rFonts w:ascii="Times New Roman" w:eastAsia="SimSun" w:hAnsi="Times New Roman"/>
      <w:b/>
      <w:sz w:val="28"/>
      <w:szCs w:val="20"/>
    </w:rPr>
  </w:style>
  <w:style w:type="paragraph" w:customStyle="1" w:styleId="SpecialFooter">
    <w:name w:val="Special Footer"/>
    <w:basedOn w:val="Footer"/>
    <w:uiPriority w:val="99"/>
    <w:rsid w:val="001E7DB6"/>
    <w:pPr>
      <w:tabs>
        <w:tab w:val="clear" w:pos="9752"/>
        <w:tab w:val="left" w:pos="567"/>
        <w:tab w:val="left" w:pos="907"/>
        <w:tab w:val="left" w:pos="1134"/>
        <w:tab w:val="left" w:pos="1701"/>
        <w:tab w:val="left" w:pos="2268"/>
        <w:tab w:val="left" w:pos="2835"/>
        <w:tab w:val="right" w:pos="8789"/>
        <w:tab w:val="right" w:pos="9725"/>
      </w:tabs>
      <w:overflowPunct w:val="0"/>
      <w:autoSpaceDE w:val="0"/>
      <w:autoSpaceDN w:val="0"/>
      <w:adjustRightInd w:val="0"/>
      <w:spacing w:before="136" w:after="0" w:line="240" w:lineRule="auto"/>
      <w:jc w:val="left"/>
    </w:pPr>
    <w:rPr>
      <w:rFonts w:ascii="Times New Roman" w:eastAsia="SimSun" w:hAnsi="Times New Roman"/>
      <w:b/>
      <w:caps/>
      <w:sz w:val="20"/>
      <w:szCs w:val="20"/>
    </w:rPr>
  </w:style>
  <w:style w:type="paragraph" w:customStyle="1" w:styleId="Tabletext0">
    <w:name w:val="Table_text"/>
    <w:basedOn w:val="Tablelegend0"/>
    <w:uiPriority w:val="99"/>
    <w:rsid w:val="001E7DB6"/>
    <w:pPr>
      <w:keepNext w:val="0"/>
      <w:keepLines/>
      <w:tabs>
        <w:tab w:val="clear" w:pos="454"/>
      </w:tabs>
      <w:spacing w:before="40" w:after="40" w:line="190" w:lineRule="exact"/>
      <w:jc w:val="left"/>
    </w:pPr>
  </w:style>
  <w:style w:type="paragraph" w:customStyle="1" w:styleId="Tablehead">
    <w:name w:val="Table_head"/>
    <w:basedOn w:val="Tabletext0"/>
    <w:next w:val="Tabletext0"/>
    <w:rsid w:val="001E7DB6"/>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NoTitle">
    <w:name w:val="Table_NoTitle"/>
    <w:basedOn w:val="Normal"/>
    <w:next w:val="Tablehead"/>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360" w:after="120" w:line="240" w:lineRule="auto"/>
      <w:jc w:val="center"/>
    </w:pPr>
    <w:rPr>
      <w:rFonts w:ascii="Times New Roman" w:eastAsia="SimSun" w:hAnsi="Times New Roman"/>
      <w:b/>
      <w:sz w:val="20"/>
      <w:szCs w:val="20"/>
    </w:rPr>
  </w:style>
  <w:style w:type="paragraph" w:customStyle="1" w:styleId="Title2">
    <w:name w:val="Title 2"/>
    <w:basedOn w:val="Title1"/>
    <w:next w:val="Title3"/>
    <w:uiPriority w:val="99"/>
    <w:rsid w:val="001E7DB6"/>
  </w:style>
  <w:style w:type="paragraph" w:customStyle="1" w:styleId="Title1">
    <w:name w:val="Title 1"/>
    <w:basedOn w:val="Source"/>
    <w:next w:val="Title2"/>
    <w:uiPriority w:val="99"/>
    <w:rsid w:val="001E7DB6"/>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3">
    <w:name w:val="Title 3"/>
    <w:basedOn w:val="Title2"/>
    <w:next w:val="Title4"/>
    <w:uiPriority w:val="99"/>
    <w:rsid w:val="001E7DB6"/>
    <w:rPr>
      <w:caps w:val="0"/>
    </w:rPr>
  </w:style>
  <w:style w:type="paragraph" w:customStyle="1" w:styleId="Title4">
    <w:name w:val="Title 4"/>
    <w:basedOn w:val="Title3"/>
    <w:next w:val="Heading1"/>
    <w:uiPriority w:val="99"/>
    <w:rsid w:val="001E7DB6"/>
    <w:rPr>
      <w:b/>
    </w:rPr>
  </w:style>
  <w:style w:type="paragraph" w:customStyle="1" w:styleId="Artheading">
    <w:name w:val="Art_heading"/>
    <w:basedOn w:val="Normal"/>
    <w:next w:val="Normalaftertitle0"/>
    <w:uiPriority w:val="99"/>
    <w:rsid w:val="001E7DB6"/>
    <w:pPr>
      <w:tabs>
        <w:tab w:val="clear" w:pos="403"/>
        <w:tab w:val="left" w:pos="794"/>
        <w:tab w:val="left" w:pos="1191"/>
        <w:tab w:val="left" w:pos="1588"/>
        <w:tab w:val="left" w:pos="1985"/>
      </w:tabs>
      <w:overflowPunct w:val="0"/>
      <w:autoSpaceDE w:val="0"/>
      <w:autoSpaceDN w:val="0"/>
      <w:adjustRightInd w:val="0"/>
      <w:spacing w:before="480" w:after="0" w:line="240" w:lineRule="auto"/>
      <w:jc w:val="center"/>
    </w:pPr>
    <w:rPr>
      <w:rFonts w:ascii="Times New Roman" w:eastAsia="SimSun" w:hAnsi="Times New Roman"/>
      <w:b/>
      <w:sz w:val="28"/>
      <w:szCs w:val="20"/>
    </w:rPr>
  </w:style>
  <w:style w:type="paragraph" w:customStyle="1" w:styleId="Annexref0">
    <w:name w:val="Annex_ref"/>
    <w:basedOn w:val="Normal"/>
    <w:next w:val="Normal"/>
    <w:uiPriority w:val="99"/>
    <w:rsid w:val="001E7DB6"/>
    <w:pPr>
      <w:tabs>
        <w:tab w:val="clear" w:pos="403"/>
        <w:tab w:val="left" w:pos="794"/>
        <w:tab w:val="left" w:pos="1191"/>
        <w:tab w:val="left" w:pos="1588"/>
        <w:tab w:val="left" w:pos="1985"/>
      </w:tabs>
      <w:overflowPunct w:val="0"/>
      <w:autoSpaceDE w:val="0"/>
      <w:autoSpaceDN w:val="0"/>
      <w:adjustRightInd w:val="0"/>
      <w:spacing w:after="0" w:line="240" w:lineRule="auto"/>
      <w:jc w:val="center"/>
    </w:pPr>
    <w:rPr>
      <w:rFonts w:ascii="Times New Roman" w:eastAsia="SimSun" w:hAnsi="Times New Roman"/>
      <w:sz w:val="20"/>
      <w:szCs w:val="20"/>
    </w:rPr>
  </w:style>
  <w:style w:type="paragraph" w:customStyle="1" w:styleId="Appendixref">
    <w:name w:val="Appendix_ref"/>
    <w:basedOn w:val="Annexref0"/>
    <w:next w:val="Normalaftertitle0"/>
    <w:uiPriority w:val="99"/>
    <w:rsid w:val="001E7DB6"/>
  </w:style>
  <w:style w:type="paragraph" w:customStyle="1" w:styleId="ASN1italic0">
    <w:name w:val="ASN.1_italic"/>
    <w:basedOn w:val="ASN1"/>
    <w:uiPriority w:val="99"/>
    <w:rsid w:val="001E7DB6"/>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bCs/>
      <w:i/>
      <w:noProof/>
      <w:szCs w:val="18"/>
    </w:rPr>
  </w:style>
  <w:style w:type="paragraph" w:customStyle="1" w:styleId="Couvnote0">
    <w:name w:val="Couv_note"/>
    <w:basedOn w:val="Normal"/>
    <w:uiPriority w:val="99"/>
    <w:rsid w:val="001E7DB6"/>
    <w:pPr>
      <w:tabs>
        <w:tab w:val="clear" w:pos="403"/>
        <w:tab w:val="left" w:pos="1134"/>
        <w:tab w:val="left" w:pos="1418"/>
      </w:tabs>
      <w:overflowPunct w:val="0"/>
      <w:autoSpaceDE w:val="0"/>
      <w:autoSpaceDN w:val="0"/>
      <w:adjustRightInd w:val="0"/>
      <w:spacing w:before="200" w:after="0" w:line="240" w:lineRule="auto"/>
    </w:pPr>
    <w:rPr>
      <w:rFonts w:ascii="Arial" w:eastAsia="SimSun" w:hAnsi="Arial"/>
      <w:sz w:val="20"/>
      <w:szCs w:val="20"/>
    </w:rPr>
  </w:style>
  <w:style w:type="paragraph" w:customStyle="1" w:styleId="CouvrecNo">
    <w:name w:val="Couv_rec_No"/>
    <w:basedOn w:val="Normal"/>
    <w:uiPriority w:val="99"/>
    <w:rsid w:val="001E7DB6"/>
    <w:pPr>
      <w:tabs>
        <w:tab w:val="clear" w:pos="403"/>
      </w:tabs>
      <w:overflowPunct w:val="0"/>
      <w:autoSpaceDE w:val="0"/>
      <w:autoSpaceDN w:val="0"/>
      <w:adjustRightInd w:val="0"/>
      <w:spacing w:before="6" w:after="0" w:line="240" w:lineRule="auto"/>
      <w:ind w:left="1418"/>
    </w:pPr>
    <w:rPr>
      <w:rFonts w:ascii="Arial" w:eastAsia="SimSun" w:hAnsi="Arial"/>
      <w:sz w:val="32"/>
      <w:szCs w:val="20"/>
    </w:rPr>
  </w:style>
  <w:style w:type="paragraph" w:customStyle="1" w:styleId="Couvrectitle0">
    <w:name w:val="Couv_rec_title"/>
    <w:basedOn w:val="Normal"/>
    <w:uiPriority w:val="99"/>
    <w:rsid w:val="001E7DB6"/>
    <w:pPr>
      <w:keepNext/>
      <w:keepLines/>
      <w:tabs>
        <w:tab w:val="clear" w:pos="403"/>
      </w:tabs>
      <w:overflowPunct w:val="0"/>
      <w:autoSpaceDE w:val="0"/>
      <w:autoSpaceDN w:val="0"/>
      <w:adjustRightInd w:val="0"/>
      <w:spacing w:before="240" w:after="0" w:line="240" w:lineRule="auto"/>
      <w:ind w:left="1418"/>
      <w:jc w:val="left"/>
    </w:pPr>
    <w:rPr>
      <w:rFonts w:ascii="Arial" w:eastAsia="SimSun" w:hAnsi="Arial"/>
      <w:b/>
      <w:sz w:val="36"/>
      <w:szCs w:val="20"/>
    </w:rPr>
  </w:style>
  <w:style w:type="paragraph" w:customStyle="1" w:styleId="Indextitle1">
    <w:name w:val="Index_title"/>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136" w:after="68" w:line="240" w:lineRule="auto"/>
      <w:jc w:val="center"/>
    </w:pPr>
    <w:rPr>
      <w:rFonts w:ascii="Times New Roman" w:eastAsia="SimSun" w:hAnsi="Times New Roman"/>
      <w:b/>
      <w:sz w:val="24"/>
      <w:szCs w:val="20"/>
    </w:rPr>
  </w:style>
  <w:style w:type="paragraph" w:customStyle="1" w:styleId="Tablefin">
    <w:name w:val="Table_fin"/>
    <w:basedOn w:val="Normal"/>
    <w:next w:val="Normal"/>
    <w:uiPriority w:val="99"/>
    <w:rsid w:val="001E7DB6"/>
    <w:pPr>
      <w:tabs>
        <w:tab w:val="clear" w:pos="403"/>
      </w:tabs>
      <w:overflowPunct w:val="0"/>
      <w:autoSpaceDE w:val="0"/>
      <w:autoSpaceDN w:val="0"/>
      <w:adjustRightInd w:val="0"/>
      <w:spacing w:after="0" w:line="240" w:lineRule="auto"/>
    </w:pPr>
    <w:rPr>
      <w:rFonts w:ascii="Times New Roman" w:eastAsia="SimSun" w:hAnsi="Times New Roman"/>
      <w:sz w:val="12"/>
      <w:szCs w:val="20"/>
    </w:rPr>
  </w:style>
  <w:style w:type="paragraph" w:customStyle="1" w:styleId="ColorfulShading-Accent12">
    <w:name w:val="Colorful Shading - Accent 12"/>
    <w:uiPriority w:val="99"/>
    <w:semiHidden/>
    <w:rsid w:val="001E7DB6"/>
    <w:rPr>
      <w:rFonts w:ascii="Times New Roman" w:eastAsia="Malgun Gothic" w:hAnsi="Times New Roman"/>
      <w:lang w:val="en-GB"/>
    </w:rPr>
  </w:style>
  <w:style w:type="paragraph" w:customStyle="1" w:styleId="Annex1">
    <w:name w:val="Annex 1"/>
    <w:basedOn w:val="Heading1"/>
    <w:next w:val="Normal"/>
    <w:uiPriority w:val="99"/>
    <w:qFormat/>
    <w:rsid w:val="001E7DB6"/>
    <w:pPr>
      <w:keepLines/>
      <w:numPr>
        <w:numId w:val="0"/>
      </w:numPr>
      <w:tabs>
        <w:tab w:val="clear" w:pos="400"/>
        <w:tab w:val="clear" w:pos="560"/>
        <w:tab w:val="num" w:pos="757"/>
        <w:tab w:val="left" w:pos="794"/>
        <w:tab w:val="left" w:pos="1191"/>
        <w:tab w:val="left" w:pos="1588"/>
        <w:tab w:val="left" w:pos="1985"/>
        <w:tab w:val="num" w:pos="4690"/>
      </w:tabs>
      <w:suppressAutoHyphens w:val="0"/>
      <w:overflowPunct w:val="0"/>
      <w:autoSpaceDE w:val="0"/>
      <w:autoSpaceDN w:val="0"/>
      <w:adjustRightInd w:val="0"/>
      <w:spacing w:before="480" w:after="0" w:line="240" w:lineRule="auto"/>
      <w:ind w:left="757" w:hanging="360"/>
      <w:jc w:val="center"/>
    </w:pPr>
    <w:rPr>
      <w:rFonts w:ascii="Times New Roman" w:eastAsia="Malgun Gothic" w:hAnsi="Times New Roman"/>
      <w:bCs/>
      <w:sz w:val="24"/>
      <w:szCs w:val="24"/>
      <w:lang w:eastAsia="en-US"/>
    </w:rPr>
  </w:style>
  <w:style w:type="paragraph" w:customStyle="1" w:styleId="FigureTitleChar">
    <w:name w:val="Figure_Title Char"/>
    <w:basedOn w:val="Normal"/>
    <w:next w:val="Normal"/>
    <w:uiPriority w:val="99"/>
    <w:rsid w:val="001E7DB6"/>
    <w:pPr>
      <w:keepNext/>
      <w:tabs>
        <w:tab w:val="clear" w:pos="403"/>
        <w:tab w:val="left" w:pos="794"/>
        <w:tab w:val="left" w:pos="1191"/>
        <w:tab w:val="left" w:pos="1588"/>
        <w:tab w:val="left" w:pos="1985"/>
      </w:tabs>
      <w:overflowPunct w:val="0"/>
      <w:autoSpaceDE w:val="0"/>
      <w:autoSpaceDN w:val="0"/>
      <w:adjustRightInd w:val="0"/>
      <w:spacing w:before="240" w:after="720" w:line="240" w:lineRule="auto"/>
      <w:jc w:val="center"/>
    </w:pPr>
    <w:rPr>
      <w:rFonts w:ascii="Times New Roman" w:eastAsia="Malgun Gothic" w:hAnsi="Times New Roman"/>
      <w:b/>
      <w:bCs/>
      <w:sz w:val="20"/>
      <w:szCs w:val="20"/>
    </w:rPr>
  </w:style>
  <w:style w:type="paragraph" w:customStyle="1" w:styleId="Sprechblasentext1">
    <w:name w:val="Sprechblasentext1"/>
    <w:basedOn w:val="Normal"/>
    <w:uiPriority w:val="99"/>
    <w:semiHidden/>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ahoma" w:eastAsia="Malgun Gothic" w:hAnsi="Tahoma" w:cs="Tahoma"/>
      <w:sz w:val="16"/>
      <w:szCs w:val="16"/>
    </w:rPr>
  </w:style>
  <w:style w:type="paragraph" w:customStyle="1" w:styleId="CourierText">
    <w:name w:val="Courier Text"/>
    <w:basedOn w:val="Normal"/>
    <w:uiPriority w:val="99"/>
    <w:rsid w:val="001E7DB6"/>
    <w:pPr>
      <w:numPr>
        <w:ilvl w:val="12"/>
      </w:numPr>
      <w:tabs>
        <w:tab w:val="clear" w:pos="403"/>
      </w:tabs>
      <w:overflowPunct w:val="0"/>
      <w:autoSpaceDE w:val="0"/>
      <w:autoSpaceDN w:val="0"/>
      <w:adjustRightInd w:val="0"/>
      <w:spacing w:after="60" w:line="240" w:lineRule="auto"/>
      <w:jc w:val="left"/>
    </w:pPr>
    <w:rPr>
      <w:rFonts w:ascii="Courier" w:eastAsia="Malgun Gothic" w:hAnsi="Courier" w:cs="Courier"/>
    </w:rPr>
  </w:style>
  <w:style w:type="paragraph" w:customStyle="1" w:styleId="AppendixHeadingI">
    <w:name w:val="Appendix Heading I"/>
    <w:basedOn w:val="Normal"/>
    <w:uiPriority w:val="99"/>
    <w:rsid w:val="001E7DB6"/>
    <w:pPr>
      <w:keepNext/>
      <w:tabs>
        <w:tab w:val="clear" w:pos="403"/>
        <w:tab w:val="num" w:pos="1800"/>
      </w:tabs>
      <w:overflowPunct w:val="0"/>
      <w:autoSpaceDE w:val="0"/>
      <w:autoSpaceDN w:val="0"/>
      <w:adjustRightInd w:val="0"/>
      <w:spacing w:before="240" w:after="60" w:line="240" w:lineRule="auto"/>
      <w:ind w:left="284" w:hanging="284"/>
      <w:jc w:val="left"/>
      <w:outlineLvl w:val="0"/>
    </w:pPr>
    <w:rPr>
      <w:rFonts w:ascii="Times New Roman" w:eastAsia="Batang" w:hAnsi="Times New Roman"/>
      <w:b/>
      <w:bCs/>
      <w:kern w:val="28"/>
      <w:sz w:val="28"/>
      <w:szCs w:val="28"/>
      <w:lang w:val="nb-NO"/>
    </w:rPr>
  </w:style>
  <w:style w:type="paragraph" w:customStyle="1" w:styleId="BlancChar">
    <w:name w:val="Blanc Char"/>
    <w:basedOn w:val="Normal"/>
    <w:next w:val="TableText"/>
    <w:uiPriority w:val="99"/>
    <w:rsid w:val="001E7DB6"/>
    <w:pPr>
      <w:keepNext/>
      <w:tabs>
        <w:tab w:val="clear" w:pos="403"/>
      </w:tabs>
      <w:overflowPunct w:val="0"/>
      <w:autoSpaceDE w:val="0"/>
      <w:autoSpaceDN w:val="0"/>
      <w:adjustRightInd w:val="0"/>
      <w:spacing w:after="57" w:line="12" w:lineRule="exact"/>
      <w:jc w:val="center"/>
    </w:pPr>
    <w:rPr>
      <w:rFonts w:ascii="Times New Roman" w:eastAsia="Malgun Gothic" w:hAnsi="Times New Roman"/>
      <w:b/>
      <w:bCs/>
      <w:sz w:val="8"/>
      <w:szCs w:val="8"/>
      <w:lang w:val="en-US"/>
    </w:rPr>
  </w:style>
  <w:style w:type="paragraph" w:customStyle="1" w:styleId="11BodyText">
    <w:name w:val="11 BodyText"/>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after="220" w:line="240" w:lineRule="auto"/>
    </w:pPr>
    <w:rPr>
      <w:rFonts w:ascii="Times New Roman" w:eastAsia="Malgun Gothic" w:hAnsi="Times New Roman"/>
      <w:sz w:val="20"/>
      <w:szCs w:val="20"/>
    </w:rPr>
  </w:style>
  <w:style w:type="paragraph" w:customStyle="1" w:styleId="Kommentarthema1">
    <w:name w:val="Kommentarthema1"/>
    <w:basedOn w:val="CommentText"/>
    <w:next w:val="CommentText"/>
    <w:uiPriority w:val="99"/>
    <w:semiHidden/>
    <w:rsid w:val="001E7DB6"/>
    <w:pPr>
      <w:textAlignment w:val="auto"/>
    </w:pPr>
    <w:rPr>
      <w:b/>
      <w:bCs/>
      <w:lang w:eastAsia="zh-CN"/>
    </w:rPr>
  </w:style>
  <w:style w:type="paragraph" w:customStyle="1" w:styleId="figure1">
    <w:name w:val="figure"/>
    <w:basedOn w:val="Normal"/>
    <w:uiPriority w:val="99"/>
    <w:rsid w:val="001E7DB6"/>
    <w:pPr>
      <w:keepNext/>
      <w:tabs>
        <w:tab w:val="clear" w:pos="403"/>
      </w:tabs>
      <w:spacing w:after="220" w:line="240" w:lineRule="auto"/>
      <w:jc w:val="center"/>
    </w:pPr>
    <w:rPr>
      <w:rFonts w:ascii="Helvetica" w:eastAsia="Malgun Gothic" w:hAnsi="Helvetica" w:cs="Helvetica"/>
      <w:color w:val="000000"/>
      <w:sz w:val="20"/>
      <w:szCs w:val="20"/>
      <w:lang w:val="fr-FR"/>
    </w:rPr>
  </w:style>
  <w:style w:type="paragraph" w:customStyle="1" w:styleId="Normal1">
    <w:name w:val="Normal1"/>
    <w:basedOn w:val="TableTitle"/>
    <w:uiPriority w:val="99"/>
    <w:rsid w:val="001E7DB6"/>
    <w:pPr>
      <w:tabs>
        <w:tab w:val="center" w:pos="4864"/>
      </w:tabs>
      <w:jc w:val="both"/>
      <w:textAlignment w:val="auto"/>
    </w:pPr>
  </w:style>
  <w:style w:type="paragraph" w:customStyle="1" w:styleId="equation0">
    <w:name w:val="equation"/>
    <w:basedOn w:val="Normal"/>
    <w:uiPriority w:val="99"/>
    <w:rsid w:val="001E7DB6"/>
    <w:pPr>
      <w:tabs>
        <w:tab w:val="clear" w:pos="403"/>
      </w:tabs>
      <w:spacing w:before="100" w:beforeAutospacing="1" w:after="100" w:afterAutospacing="1" w:line="240" w:lineRule="auto"/>
      <w:jc w:val="left"/>
    </w:pPr>
    <w:rPr>
      <w:rFonts w:ascii="Arial Unicode MS" w:eastAsia="Malgun Gothic" w:hAnsi="Arial Unicode MS" w:cs="Arial Unicode MS"/>
      <w:sz w:val="24"/>
      <w:szCs w:val="24"/>
      <w:lang w:val="en-US"/>
    </w:rPr>
  </w:style>
  <w:style w:type="paragraph" w:customStyle="1" w:styleId="AnnexNotitle0">
    <w:name w:val="Annex_No &amp; title"/>
    <w:basedOn w:val="Normal"/>
    <w:next w:val="Normal"/>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480" w:after="0" w:line="240" w:lineRule="auto"/>
      <w:jc w:val="center"/>
    </w:pPr>
    <w:rPr>
      <w:rFonts w:ascii="Times New Roman" w:eastAsia="Malgun Gothic" w:hAnsi="Times New Roman"/>
      <w:b/>
      <w:sz w:val="28"/>
      <w:szCs w:val="20"/>
    </w:rPr>
  </w:style>
  <w:style w:type="paragraph" w:customStyle="1" w:styleId="TableTitleCharChar">
    <w:name w:val="Table_Title Char Char"/>
    <w:basedOn w:val="Normal"/>
    <w:next w:val="BlancCharChar"/>
    <w:uiPriority w:val="99"/>
    <w:rsid w:val="001E7DB6"/>
    <w:pPr>
      <w:keepNext/>
      <w:tabs>
        <w:tab w:val="clear" w:pos="403"/>
        <w:tab w:val="left" w:pos="794"/>
        <w:tab w:val="left" w:pos="1191"/>
        <w:tab w:val="left" w:pos="1588"/>
        <w:tab w:val="left" w:pos="1985"/>
      </w:tabs>
      <w:overflowPunct w:val="0"/>
      <w:autoSpaceDE w:val="0"/>
      <w:autoSpaceDN w:val="0"/>
      <w:adjustRightInd w:val="0"/>
      <w:spacing w:before="240" w:after="113" w:line="240" w:lineRule="auto"/>
      <w:jc w:val="center"/>
    </w:pPr>
    <w:rPr>
      <w:rFonts w:ascii="Times New Roman" w:eastAsia="Malgun Gothic" w:hAnsi="Times New Roman"/>
      <w:b/>
      <w:bCs/>
      <w:sz w:val="20"/>
      <w:szCs w:val="20"/>
    </w:rPr>
  </w:style>
  <w:style w:type="paragraph" w:customStyle="1" w:styleId="TableTitleChar">
    <w:name w:val="Table_Title Char"/>
    <w:basedOn w:val="Normal"/>
    <w:next w:val="Normal"/>
    <w:uiPriority w:val="99"/>
    <w:rsid w:val="001E7DB6"/>
    <w:pPr>
      <w:keepNext/>
      <w:tabs>
        <w:tab w:val="clear" w:pos="403"/>
        <w:tab w:val="left" w:pos="794"/>
        <w:tab w:val="left" w:pos="1191"/>
        <w:tab w:val="left" w:pos="1588"/>
        <w:tab w:val="left" w:pos="1985"/>
      </w:tabs>
      <w:overflowPunct w:val="0"/>
      <w:autoSpaceDE w:val="0"/>
      <w:autoSpaceDN w:val="0"/>
      <w:adjustRightInd w:val="0"/>
      <w:spacing w:before="240" w:after="113" w:line="240" w:lineRule="auto"/>
      <w:jc w:val="center"/>
    </w:pPr>
    <w:rPr>
      <w:rFonts w:ascii="Times New Roman" w:eastAsia="Malgun Gothic" w:hAnsi="Times New Roman"/>
      <w:b/>
      <w:bCs/>
      <w:sz w:val="20"/>
      <w:szCs w:val="20"/>
    </w:rPr>
  </w:style>
  <w:style w:type="paragraph" w:customStyle="1" w:styleId="StyleHeading1TimesNewRoman12ptBefore24ptAfter0">
    <w:name w:val="Style Heading 1 + Times New Roman 12 pt Before:  24 pt After:  0..."/>
    <w:basedOn w:val="Heading1"/>
    <w:uiPriority w:val="99"/>
    <w:rsid w:val="001E7DB6"/>
    <w:pPr>
      <w:numPr>
        <w:numId w:val="0"/>
      </w:numPr>
      <w:tabs>
        <w:tab w:val="clear" w:pos="400"/>
        <w:tab w:val="clear" w:pos="560"/>
        <w:tab w:val="num" w:pos="432"/>
        <w:tab w:val="num" w:pos="757"/>
      </w:tabs>
      <w:suppressAutoHyphens w:val="0"/>
      <w:overflowPunct w:val="0"/>
      <w:autoSpaceDE w:val="0"/>
      <w:autoSpaceDN w:val="0"/>
      <w:adjustRightInd w:val="0"/>
      <w:spacing w:before="480" w:after="0" w:line="240" w:lineRule="auto"/>
      <w:ind w:left="432" w:hanging="432"/>
      <w:jc w:val="both"/>
    </w:pPr>
    <w:rPr>
      <w:rFonts w:ascii="Times New Roman" w:eastAsia="Batang" w:hAnsi="Times New Roman"/>
      <w:bCs/>
      <w:sz w:val="24"/>
      <w:szCs w:val="20"/>
      <w:lang w:eastAsia="en-US"/>
    </w:rPr>
  </w:style>
  <w:style w:type="paragraph" w:customStyle="1" w:styleId="StyleHeading2TimesNewRoman11ptNotItalicJustifiedBe">
    <w:name w:val="Style Heading 2 + Times New Roman 11 pt Not Italic Justified Be..."/>
    <w:basedOn w:val="Heading2"/>
    <w:uiPriority w:val="99"/>
    <w:rsid w:val="001E7DB6"/>
    <w:pPr>
      <w:numPr>
        <w:numId w:val="146"/>
      </w:numPr>
      <w:tabs>
        <w:tab w:val="clear" w:pos="540"/>
        <w:tab w:val="clear" w:pos="700"/>
        <w:tab w:val="num" w:pos="720"/>
      </w:tabs>
      <w:suppressAutoHyphens w:val="0"/>
      <w:overflowPunct w:val="0"/>
      <w:autoSpaceDE w:val="0"/>
      <w:autoSpaceDN w:val="0"/>
      <w:adjustRightInd w:val="0"/>
      <w:spacing w:before="313" w:after="0" w:line="240" w:lineRule="auto"/>
      <w:jc w:val="both"/>
    </w:pPr>
    <w:rPr>
      <w:rFonts w:ascii="Times New Roman" w:eastAsia="Batang" w:hAnsi="Times New Roman"/>
      <w:bCs/>
      <w:sz w:val="22"/>
      <w:szCs w:val="20"/>
      <w:lang w:eastAsia="en-US"/>
    </w:rPr>
  </w:style>
  <w:style w:type="paragraph" w:customStyle="1" w:styleId="StyleHeading3TimesNewRoman10ptJustifiedBefore905">
    <w:name w:val="Style Heading 3 + Times New Roman 10 pt Justified Before:  9.05 ..."/>
    <w:basedOn w:val="Heading3"/>
    <w:uiPriority w:val="99"/>
    <w:rsid w:val="001E7DB6"/>
    <w:pPr>
      <w:numPr>
        <w:numId w:val="146"/>
      </w:numPr>
      <w:tabs>
        <w:tab w:val="num" w:pos="720"/>
      </w:tabs>
      <w:suppressAutoHyphens w:val="0"/>
      <w:overflowPunct w:val="0"/>
      <w:autoSpaceDE w:val="0"/>
      <w:autoSpaceDN w:val="0"/>
      <w:adjustRightInd w:val="0"/>
      <w:spacing w:before="181" w:after="0" w:line="240" w:lineRule="auto"/>
      <w:ind w:left="1224" w:hanging="1224"/>
      <w:jc w:val="both"/>
    </w:pPr>
    <w:rPr>
      <w:rFonts w:ascii="Times New Roman" w:eastAsia="Batang" w:hAnsi="Times New Roman"/>
      <w:bCs/>
      <w:sz w:val="20"/>
      <w:szCs w:val="20"/>
      <w:lang w:val="en-US" w:eastAsia="en-US"/>
    </w:rPr>
  </w:style>
  <w:style w:type="paragraph" w:customStyle="1" w:styleId="StyletableheadingCentered">
    <w:name w:val="Style table heading + Centered"/>
    <w:basedOn w:val="tableheading"/>
    <w:uiPriority w:val="99"/>
    <w:rsid w:val="001E7DB6"/>
    <w:pPr>
      <w:spacing w:before="20" w:after="40"/>
      <w:jc w:val="center"/>
      <w:textAlignment w:val="auto"/>
    </w:pPr>
    <w:rPr>
      <w:rFonts w:eastAsia="Batang"/>
      <w:lang w:val="en-GB"/>
    </w:rPr>
  </w:style>
  <w:style w:type="paragraph" w:customStyle="1" w:styleId="Styleenumlev1Left0Hanging03">
    <w:name w:val="Style enumlev1 + Left:  0&quot; Hanging:  0.3&quot;"/>
    <w:basedOn w:val="enumlev1"/>
    <w:uiPriority w:val="99"/>
    <w:rsid w:val="001E7DB6"/>
    <w:pPr>
      <w:spacing w:before="136"/>
      <w:ind w:left="432" w:hanging="432"/>
      <w:textAlignment w:val="auto"/>
    </w:pPr>
    <w:rPr>
      <w:rFonts w:eastAsia="Batang"/>
    </w:rPr>
  </w:style>
  <w:style w:type="paragraph" w:customStyle="1" w:styleId="StyleNote111ptLeft0">
    <w:name w:val="Style Note 1 + 11 pt Left:  0&quot;"/>
    <w:basedOn w:val="Note1"/>
    <w:uiPriority w:val="99"/>
    <w:rsid w:val="001E7DB6"/>
    <w:pPr>
      <w:spacing w:before="136" w:after="0"/>
      <w:ind w:left="0"/>
      <w:textAlignment w:val="auto"/>
    </w:pPr>
    <w:rPr>
      <w:rFonts w:eastAsia="Batang"/>
      <w:sz w:val="22"/>
      <w:szCs w:val="20"/>
      <w:lang w:eastAsia="zh-CN"/>
    </w:rPr>
  </w:style>
  <w:style w:type="character" w:customStyle="1" w:styleId="Annex3CharCharChar">
    <w:name w:val="Annex 3 Char Char Char"/>
    <w:link w:val="Annex3CharChar"/>
    <w:uiPriority w:val="99"/>
    <w:locked/>
    <w:rsid w:val="001E7DB6"/>
    <w:rPr>
      <w:rFonts w:ascii="Times" w:eastAsia="Malgun Gothic" w:hAnsi="Times"/>
      <w:b/>
      <w:bCs/>
      <w:lang w:val="en-GB"/>
    </w:rPr>
  </w:style>
  <w:style w:type="paragraph" w:customStyle="1" w:styleId="Annex3CharChar">
    <w:name w:val="Annex 3 Char Char"/>
    <w:basedOn w:val="Normal"/>
    <w:next w:val="Normal"/>
    <w:link w:val="Annex3CharCharChar"/>
    <w:uiPriority w:val="99"/>
    <w:rsid w:val="001E7DB6"/>
    <w:pPr>
      <w:keepNext/>
      <w:tabs>
        <w:tab w:val="clear" w:pos="403"/>
        <w:tab w:val="num" w:pos="720"/>
        <w:tab w:val="left" w:pos="794"/>
        <w:tab w:val="left" w:pos="1191"/>
        <w:tab w:val="left" w:pos="1588"/>
        <w:tab w:val="left" w:pos="1985"/>
      </w:tabs>
      <w:overflowPunct w:val="0"/>
      <w:autoSpaceDE w:val="0"/>
      <w:autoSpaceDN w:val="0"/>
      <w:adjustRightInd w:val="0"/>
      <w:spacing w:before="181" w:after="0" w:line="240" w:lineRule="auto"/>
      <w:ind w:left="1224" w:hanging="1224"/>
      <w:outlineLvl w:val="2"/>
    </w:pPr>
    <w:rPr>
      <w:rFonts w:ascii="Times" w:eastAsia="Malgun Gothic" w:hAnsi="Times"/>
      <w:b/>
      <w:bCs/>
      <w:sz w:val="20"/>
      <w:szCs w:val="20"/>
    </w:rPr>
  </w:style>
  <w:style w:type="character" w:customStyle="1" w:styleId="Annex4CharCharCharCharChar">
    <w:name w:val="Annex 4 Char Char Char Char Char"/>
    <w:link w:val="Annex4CharCharCharChar"/>
    <w:uiPriority w:val="99"/>
    <w:locked/>
    <w:rsid w:val="001E7DB6"/>
    <w:rPr>
      <w:rFonts w:ascii="Times" w:eastAsia="Malgun Gothic" w:hAnsi="Times"/>
      <w:b/>
      <w:bCs/>
    </w:rPr>
  </w:style>
  <w:style w:type="paragraph" w:customStyle="1" w:styleId="Annex4CharCharCharChar">
    <w:name w:val="Annex 4 Char Char Char Char"/>
    <w:basedOn w:val="Annex3CharChar"/>
    <w:next w:val="Normal"/>
    <w:link w:val="Annex4CharCharCharCharChar"/>
    <w:uiPriority w:val="99"/>
    <w:rsid w:val="001E7DB6"/>
    <w:pPr>
      <w:ind w:left="1728" w:hanging="1728"/>
    </w:pPr>
    <w:rPr>
      <w:lang w:val="en-US"/>
    </w:rPr>
  </w:style>
  <w:style w:type="paragraph" w:customStyle="1" w:styleId="Annex6">
    <w:name w:val="Annex 6"/>
    <w:basedOn w:val="Annex5"/>
    <w:next w:val="Normal"/>
    <w:autoRedefine/>
    <w:uiPriority w:val="99"/>
    <w:rsid w:val="001E7DB6"/>
    <w:pPr>
      <w:numPr>
        <w:ilvl w:val="4"/>
      </w:numPr>
      <w:tabs>
        <w:tab w:val="num" w:pos="862"/>
        <w:tab w:val="num" w:pos="1080"/>
        <w:tab w:val="num" w:pos="1170"/>
        <w:tab w:val="num" w:pos="4320"/>
      </w:tabs>
      <w:ind w:left="1170" w:hanging="1170"/>
      <w:outlineLvl w:val="5"/>
    </w:pPr>
  </w:style>
  <w:style w:type="character" w:customStyle="1" w:styleId="AVCEquationlevel1CharCharCharCharChar">
    <w:name w:val="AVC Equation level 1 Char Char Char Char Char"/>
    <w:link w:val="AVCEquationlevel1CharCharCharChar"/>
    <w:uiPriority w:val="99"/>
    <w:locked/>
    <w:rsid w:val="001E7DB6"/>
    <w:rPr>
      <w:rFonts w:ascii="Times" w:eastAsia="Malgun Gothic" w:hAnsi="Times"/>
      <w:lang w:val="en-GB"/>
    </w:rPr>
  </w:style>
  <w:style w:type="paragraph" w:customStyle="1" w:styleId="AVCEquationlevel1CharCharCharChar">
    <w:name w:val="AVC Equation level 1 Char Char Char Char"/>
    <w:basedOn w:val="Normal"/>
    <w:link w:val="AVCEquationlevel1CharCharCharCharChar"/>
    <w:uiPriority w:val="99"/>
    <w:rsid w:val="001E7DB6"/>
    <w:pPr>
      <w:tabs>
        <w:tab w:val="clear" w:pos="403"/>
        <w:tab w:val="left" w:pos="794"/>
        <w:tab w:val="left" w:pos="1588"/>
        <w:tab w:val="right" w:pos="9696"/>
      </w:tabs>
      <w:overflowPunct w:val="0"/>
      <w:autoSpaceDE w:val="0"/>
      <w:autoSpaceDN w:val="0"/>
      <w:adjustRightInd w:val="0"/>
      <w:spacing w:before="200" w:line="240" w:lineRule="auto"/>
      <w:ind w:left="794"/>
      <w:jc w:val="left"/>
    </w:pPr>
    <w:rPr>
      <w:rFonts w:ascii="Times" w:eastAsia="Malgun Gothic" w:hAnsi="Times"/>
      <w:sz w:val="20"/>
      <w:szCs w:val="20"/>
    </w:rPr>
  </w:style>
  <w:style w:type="character" w:customStyle="1" w:styleId="SVCBulletslevel1CharCharCharChar">
    <w:name w:val="SVC Bullets level 1 Char Char Char Char"/>
    <w:link w:val="SVCBulletslevel1CharCharChar"/>
    <w:uiPriority w:val="99"/>
    <w:locked/>
    <w:rsid w:val="001E7DB6"/>
    <w:rPr>
      <w:rFonts w:eastAsia="Malgun Gothic"/>
      <w:lang w:val="en-GB"/>
    </w:rPr>
  </w:style>
  <w:style w:type="paragraph" w:customStyle="1" w:styleId="SVCBulletslevel1CharCharChar">
    <w:name w:val="SVC Bullets level 1 Char Char Char"/>
    <w:link w:val="SVCBulletslevel1CharCharCharChar"/>
    <w:uiPriority w:val="99"/>
    <w:rsid w:val="001E7DB6"/>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rPr>
  </w:style>
  <w:style w:type="paragraph" w:customStyle="1" w:styleId="SVCBulletslevel3">
    <w:name w:val="SVC Bullets level 3"/>
    <w:basedOn w:val="Normal"/>
    <w:uiPriority w:val="99"/>
    <w:rsid w:val="001E7DB6"/>
    <w:pPr>
      <w:tabs>
        <w:tab w:val="clear" w:pos="403"/>
        <w:tab w:val="num" w:pos="-31680"/>
        <w:tab w:val="left" w:pos="794"/>
        <w:tab w:val="left" w:pos="1191"/>
        <w:tab w:val="left" w:pos="1588"/>
        <w:tab w:val="left" w:pos="1985"/>
      </w:tabs>
      <w:overflowPunct w:val="0"/>
      <w:autoSpaceDE w:val="0"/>
      <w:autoSpaceDN w:val="0"/>
      <w:adjustRightInd w:val="0"/>
      <w:spacing w:before="136" w:after="0" w:line="240" w:lineRule="auto"/>
      <w:ind w:left="1195" w:hanging="403"/>
    </w:pPr>
    <w:rPr>
      <w:rFonts w:ascii="Times New Roman" w:eastAsia="Malgun Gothic" w:hAnsi="Times New Roman"/>
      <w:sz w:val="20"/>
      <w:szCs w:val="20"/>
    </w:rPr>
  </w:style>
  <w:style w:type="character" w:customStyle="1" w:styleId="SVCBulletslevel2CharCharChar">
    <w:name w:val="SVC Bullets level 2 Char Char Char"/>
    <w:link w:val="SVCBulletslevel2CharChar"/>
    <w:uiPriority w:val="99"/>
    <w:locked/>
    <w:rsid w:val="001E7DB6"/>
    <w:rPr>
      <w:rFonts w:eastAsia="Malgun Gothic"/>
      <w:lang w:val="en-GB"/>
    </w:rPr>
  </w:style>
  <w:style w:type="paragraph" w:customStyle="1" w:styleId="SVCBulletslevel2CharChar">
    <w:name w:val="SVC Bullets level 2 Char Char"/>
    <w:basedOn w:val="Normal"/>
    <w:link w:val="SVCBulletslevel2CharCharChar"/>
    <w:uiPriority w:val="99"/>
    <w:rsid w:val="001E7DB6"/>
    <w:pPr>
      <w:numPr>
        <w:numId w:val="147"/>
      </w:numPr>
      <w:tabs>
        <w:tab w:val="left" w:pos="792"/>
        <w:tab w:val="left" w:pos="1195"/>
        <w:tab w:val="left" w:pos="1584"/>
        <w:tab w:val="left" w:pos="1987"/>
        <w:tab w:val="left" w:pos="2376"/>
        <w:tab w:val="left" w:pos="2779"/>
        <w:tab w:val="left" w:pos="3168"/>
      </w:tabs>
      <w:spacing w:before="120" w:after="0" w:line="240" w:lineRule="auto"/>
    </w:pPr>
    <w:rPr>
      <w:rFonts w:eastAsia="Malgun Gothic"/>
      <w:sz w:val="20"/>
      <w:szCs w:val="20"/>
    </w:rPr>
  </w:style>
  <w:style w:type="character" w:customStyle="1" w:styleId="FigureCharCharChar">
    <w:name w:val="Figure_# Char Char Char"/>
    <w:link w:val="FigureCharChar"/>
    <w:uiPriority w:val="99"/>
    <w:locked/>
    <w:rsid w:val="001E7DB6"/>
    <w:rPr>
      <w:rFonts w:eastAsia="Malgun Gothic"/>
      <w:lang w:val="en-GB"/>
    </w:rPr>
  </w:style>
  <w:style w:type="paragraph" w:customStyle="1" w:styleId="FigureCharChar">
    <w:name w:val="Figure_# Char Char"/>
    <w:basedOn w:val="Normal"/>
    <w:next w:val="FigureTitleChar"/>
    <w:link w:val="FigureCharCharChar"/>
    <w:uiPriority w:val="99"/>
    <w:rsid w:val="001E7DB6"/>
    <w:pPr>
      <w:keepNext/>
      <w:tabs>
        <w:tab w:val="clear" w:pos="403"/>
      </w:tabs>
      <w:overflowPunct w:val="0"/>
      <w:autoSpaceDE w:val="0"/>
      <w:autoSpaceDN w:val="0"/>
      <w:adjustRightInd w:val="0"/>
      <w:spacing w:before="567" w:after="113" w:line="240" w:lineRule="auto"/>
      <w:jc w:val="center"/>
    </w:pPr>
    <w:rPr>
      <w:rFonts w:eastAsia="Malgun Gothic"/>
      <w:sz w:val="20"/>
      <w:szCs w:val="20"/>
    </w:rPr>
  </w:style>
  <w:style w:type="character" w:customStyle="1" w:styleId="FigureCharCharCharChar">
    <w:name w:val="Figure Char Char Char Char"/>
    <w:link w:val="FigureCharCharChar0"/>
    <w:uiPriority w:val="99"/>
    <w:locked/>
    <w:rsid w:val="001E7DB6"/>
    <w:rPr>
      <w:rFonts w:eastAsia="Malgun Gothic"/>
      <w:lang w:val="en-GB"/>
    </w:rPr>
  </w:style>
  <w:style w:type="paragraph" w:customStyle="1" w:styleId="FigureCharCharChar0">
    <w:name w:val="Figure Char Char Char"/>
    <w:basedOn w:val="Normal"/>
    <w:next w:val="Normal"/>
    <w:link w:val="FigureCharCharCharChar"/>
    <w:uiPriority w:val="99"/>
    <w:rsid w:val="001E7DB6"/>
    <w:pPr>
      <w:tabs>
        <w:tab w:val="clear" w:pos="403"/>
        <w:tab w:val="left" w:pos="794"/>
        <w:tab w:val="left" w:pos="1191"/>
        <w:tab w:val="left" w:pos="1588"/>
        <w:tab w:val="left" w:pos="1985"/>
      </w:tabs>
      <w:overflowPunct w:val="0"/>
      <w:autoSpaceDE w:val="0"/>
      <w:autoSpaceDN w:val="0"/>
      <w:adjustRightInd w:val="0"/>
      <w:spacing w:before="240" w:after="480" w:line="240" w:lineRule="auto"/>
      <w:jc w:val="center"/>
    </w:pPr>
    <w:rPr>
      <w:rFonts w:eastAsia="Malgun Gothic"/>
      <w:sz w:val="20"/>
      <w:szCs w:val="20"/>
    </w:rPr>
  </w:style>
  <w:style w:type="character" w:customStyle="1" w:styleId="figureCharCharCharChar0">
    <w:name w:val="figure Char Char Char Char"/>
    <w:link w:val="figureCharCharChar1"/>
    <w:uiPriority w:val="99"/>
    <w:locked/>
    <w:rsid w:val="001E7DB6"/>
    <w:rPr>
      <w:rFonts w:ascii="Helvetica" w:eastAsia="Malgun Gothic" w:hAnsi="Helvetica" w:cs="Helvetica"/>
      <w:color w:val="000000"/>
      <w:lang w:val="fr-FR"/>
    </w:rPr>
  </w:style>
  <w:style w:type="paragraph" w:customStyle="1" w:styleId="figureCharCharChar1">
    <w:name w:val="figure Char Char Char"/>
    <w:basedOn w:val="Normal"/>
    <w:link w:val="figureCharCharCharChar0"/>
    <w:uiPriority w:val="99"/>
    <w:rsid w:val="001E7DB6"/>
    <w:pPr>
      <w:keepNext/>
      <w:tabs>
        <w:tab w:val="clear" w:pos="403"/>
      </w:tabs>
      <w:spacing w:after="220" w:line="240" w:lineRule="auto"/>
      <w:jc w:val="center"/>
    </w:pPr>
    <w:rPr>
      <w:rFonts w:ascii="Helvetica" w:eastAsia="Malgun Gothic" w:hAnsi="Helvetica" w:cs="Helvetica"/>
      <w:color w:val="000000"/>
      <w:sz w:val="20"/>
      <w:szCs w:val="20"/>
      <w:lang w:val="fr-FR"/>
    </w:rPr>
  </w:style>
  <w:style w:type="paragraph" w:customStyle="1" w:styleId="AVCIndentlevel1">
    <w:name w:val="AVC Indent level 1"/>
    <w:basedOn w:val="Normal"/>
    <w:uiPriority w:val="99"/>
    <w:rsid w:val="001E7DB6"/>
    <w:pPr>
      <w:tabs>
        <w:tab w:val="clear" w:pos="403"/>
        <w:tab w:val="left" w:pos="397"/>
        <w:tab w:val="left" w:pos="794"/>
        <w:tab w:val="left" w:pos="1191"/>
        <w:tab w:val="left" w:pos="1588"/>
        <w:tab w:val="left" w:pos="1985"/>
      </w:tabs>
      <w:overflowPunct w:val="0"/>
      <w:autoSpaceDE w:val="0"/>
      <w:autoSpaceDN w:val="0"/>
      <w:adjustRightInd w:val="0"/>
      <w:spacing w:before="136" w:after="0" w:line="240" w:lineRule="auto"/>
      <w:ind w:left="397"/>
    </w:pPr>
    <w:rPr>
      <w:rFonts w:ascii="Times New Roman" w:eastAsia="Malgun Gothic" w:hAnsi="Times New Roman"/>
      <w:sz w:val="20"/>
      <w:szCs w:val="20"/>
    </w:rPr>
  </w:style>
  <w:style w:type="paragraph" w:customStyle="1" w:styleId="AVCEquationlevel2">
    <w:name w:val="AVC Equation level 2"/>
    <w:basedOn w:val="AVCEquationlevel1CharCharCharChar"/>
    <w:uiPriority w:val="99"/>
    <w:rsid w:val="001E7DB6"/>
    <w:pPr>
      <w:tabs>
        <w:tab w:val="left" w:pos="1191"/>
      </w:tabs>
      <w:ind w:left="1191"/>
    </w:pPr>
  </w:style>
  <w:style w:type="paragraph" w:customStyle="1" w:styleId="AVCEquationlevel3">
    <w:name w:val="AVC Equation level 3"/>
    <w:basedOn w:val="AVCEquationlevel2"/>
    <w:uiPriority w:val="99"/>
    <w:rsid w:val="001E7DB6"/>
    <w:pPr>
      <w:ind w:left="1588"/>
    </w:pPr>
  </w:style>
  <w:style w:type="paragraph" w:customStyle="1" w:styleId="TableTextCentred">
    <w:name w:val="Table_Text_Centred"/>
    <w:basedOn w:val="TableText"/>
    <w:uiPriority w:val="99"/>
    <w:rsid w:val="001E7DB6"/>
    <w:pPr>
      <w:jc w:val="center"/>
      <w:textAlignment w:val="auto"/>
    </w:pPr>
  </w:style>
  <w:style w:type="character" w:customStyle="1" w:styleId="AVCBulletlevel1CharCharChar">
    <w:name w:val="AVC Bullet level 1 Char Char Char"/>
    <w:link w:val="AVCBulletlevel1CharChar"/>
    <w:uiPriority w:val="99"/>
    <w:locked/>
    <w:rsid w:val="001E7DB6"/>
    <w:rPr>
      <w:rFonts w:ascii="Times" w:eastAsia="Malgun Gothic" w:hAnsi="Times"/>
      <w:lang w:val="en-GB"/>
    </w:rPr>
  </w:style>
  <w:style w:type="paragraph" w:customStyle="1" w:styleId="AVCBulletlevel1CharChar">
    <w:name w:val="AVC Bullet level 1 Char Char"/>
    <w:basedOn w:val="Normal"/>
    <w:link w:val="AVCBulletlevel1CharCharChar"/>
    <w:uiPriority w:val="99"/>
    <w:rsid w:val="001E7DB6"/>
    <w:pPr>
      <w:numPr>
        <w:numId w:val="148"/>
      </w:numPr>
      <w:tabs>
        <w:tab w:val="left" w:pos="792"/>
        <w:tab w:val="left" w:pos="1195"/>
        <w:tab w:val="left" w:pos="1588"/>
        <w:tab w:val="left" w:pos="1985"/>
        <w:tab w:val="left" w:pos="2376"/>
        <w:tab w:val="left" w:pos="2779"/>
      </w:tabs>
      <w:overflowPunct w:val="0"/>
      <w:autoSpaceDE w:val="0"/>
      <w:autoSpaceDN w:val="0"/>
      <w:adjustRightInd w:val="0"/>
      <w:spacing w:before="136" w:after="0" w:line="240" w:lineRule="auto"/>
    </w:pPr>
    <w:rPr>
      <w:rFonts w:ascii="Times" w:eastAsia="Malgun Gothic" w:hAnsi="Times"/>
      <w:sz w:val="20"/>
      <w:szCs w:val="20"/>
    </w:rPr>
  </w:style>
  <w:style w:type="paragraph" w:customStyle="1" w:styleId="BalloonText1">
    <w:name w:val="Balloon Text1"/>
    <w:basedOn w:val="Normal"/>
    <w:uiPriority w:val="99"/>
    <w:semiHidden/>
    <w:rsid w:val="001E7DB6"/>
    <w:pPr>
      <w:tabs>
        <w:tab w:val="clear" w:pos="403"/>
      </w:tabs>
      <w:spacing w:after="0" w:line="240" w:lineRule="auto"/>
      <w:jc w:val="left"/>
    </w:pPr>
    <w:rPr>
      <w:rFonts w:ascii="Tahoma" w:eastAsia="Malgun Gothic" w:hAnsi="Tahoma" w:cs="Tahoma"/>
      <w:sz w:val="16"/>
      <w:szCs w:val="16"/>
      <w:lang w:val="en-US"/>
    </w:rPr>
  </w:style>
  <w:style w:type="paragraph" w:customStyle="1" w:styleId="CommentSubject1">
    <w:name w:val="Comment Subject1"/>
    <w:basedOn w:val="CommentText"/>
    <w:next w:val="CommentText"/>
    <w:uiPriority w:val="99"/>
    <w:semiHidden/>
    <w:rsid w:val="001E7DB6"/>
    <w:pPr>
      <w:tabs>
        <w:tab w:val="clear" w:pos="794"/>
        <w:tab w:val="clear" w:pos="1191"/>
        <w:tab w:val="clear" w:pos="1588"/>
        <w:tab w:val="clear" w:pos="1985"/>
      </w:tabs>
      <w:overflowPunct/>
      <w:autoSpaceDE/>
      <w:autoSpaceDN/>
      <w:adjustRightInd/>
      <w:spacing w:before="0"/>
      <w:jc w:val="left"/>
      <w:textAlignment w:val="auto"/>
    </w:pPr>
    <w:rPr>
      <w:b/>
      <w:bCs/>
      <w:lang w:val="en-US" w:eastAsia="zh-CN"/>
    </w:rPr>
  </w:style>
  <w:style w:type="paragraph" w:customStyle="1" w:styleId="AVCBulletlevel4">
    <w:name w:val="AVC Bullet level 4"/>
    <w:basedOn w:val="AVCBulletlevel1CharChar"/>
    <w:uiPriority w:val="99"/>
    <w:rsid w:val="001E7DB6"/>
    <w:pPr>
      <w:numPr>
        <w:numId w:val="149"/>
      </w:numPr>
      <w:tabs>
        <w:tab w:val="clear" w:pos="1915"/>
        <w:tab w:val="num" w:pos="360"/>
        <w:tab w:val="num" w:pos="643"/>
        <w:tab w:val="num" w:pos="720"/>
      </w:tabs>
      <w:ind w:left="1598" w:hanging="403"/>
    </w:pPr>
  </w:style>
  <w:style w:type="paragraph" w:customStyle="1" w:styleId="AVCBulletlevel5">
    <w:name w:val="AVC Bullet level 5"/>
    <w:basedOn w:val="AVCBulletlevel1CharChar"/>
    <w:uiPriority w:val="99"/>
    <w:rsid w:val="001E7DB6"/>
    <w:pPr>
      <w:numPr>
        <w:numId w:val="150"/>
      </w:numPr>
      <w:tabs>
        <w:tab w:val="clear" w:pos="2376"/>
        <w:tab w:val="clear" w:pos="2705"/>
        <w:tab w:val="num" w:pos="360"/>
        <w:tab w:val="num" w:pos="926"/>
        <w:tab w:val="left" w:pos="2381"/>
      </w:tabs>
      <w:ind w:left="1987" w:hanging="403"/>
    </w:pPr>
  </w:style>
  <w:style w:type="paragraph" w:customStyle="1" w:styleId="AVCBulletlevel7">
    <w:name w:val="AVC Bullet level 7"/>
    <w:basedOn w:val="AVCBulletlevel1CharChar"/>
    <w:uiPriority w:val="99"/>
    <w:rsid w:val="001E7DB6"/>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1">
    <w:name w:val="AVC Numbering level 1"/>
    <w:basedOn w:val="Normal"/>
    <w:uiPriority w:val="99"/>
    <w:rsid w:val="001E7DB6"/>
    <w:pPr>
      <w:numPr>
        <w:numId w:val="151"/>
      </w:numPr>
      <w:tabs>
        <w:tab w:val="clear" w:pos="403"/>
        <w:tab w:val="left" w:pos="794"/>
        <w:tab w:val="left" w:pos="1191"/>
        <w:tab w:val="left" w:pos="1588"/>
        <w:tab w:val="left" w:pos="1985"/>
      </w:tabs>
      <w:overflowPunct w:val="0"/>
      <w:autoSpaceDE w:val="0"/>
      <w:autoSpaceDN w:val="0"/>
      <w:adjustRightInd w:val="0"/>
      <w:spacing w:before="136" w:after="0" w:line="240" w:lineRule="auto"/>
      <w:ind w:left="403" w:hanging="403"/>
    </w:pPr>
    <w:rPr>
      <w:rFonts w:ascii="Times New Roman" w:eastAsia="Malgun Gothic" w:hAnsi="Times New Roman"/>
      <w:sz w:val="20"/>
      <w:szCs w:val="20"/>
    </w:rPr>
  </w:style>
  <w:style w:type="paragraph" w:customStyle="1" w:styleId="LegendeFigure">
    <w:name w:val="Legende Figure"/>
    <w:basedOn w:val="Caption"/>
    <w:next w:val="Normal"/>
    <w:uiPriority w:val="99"/>
    <w:rsid w:val="001E7DB6"/>
    <w:pPr>
      <w:tabs>
        <w:tab w:val="num" w:pos="397"/>
      </w:tabs>
      <w:overflowPunct/>
      <w:autoSpaceDE/>
      <w:autoSpaceDN/>
      <w:adjustRightInd/>
      <w:spacing w:before="120" w:after="120"/>
      <w:ind w:left="1633" w:hanging="357"/>
      <w:textAlignment w:val="auto"/>
    </w:pPr>
    <w:rPr>
      <w:rFonts w:ascii="Arial" w:hAnsi="Arial" w:cs="Arial"/>
      <w:b w:val="0"/>
      <w:bCs w:val="0"/>
      <w:i/>
      <w:lang w:val="fr-FR" w:eastAsia="zh-CN"/>
    </w:rPr>
  </w:style>
  <w:style w:type="character" w:customStyle="1" w:styleId="AVCBulletlevel3CharCharCharCharChar">
    <w:name w:val="AVC Bullet level 3 Char Char Char Char Char"/>
    <w:link w:val="AVCBulletlevel3CharCharCharChar"/>
    <w:uiPriority w:val="99"/>
    <w:locked/>
    <w:rsid w:val="001E7DB6"/>
    <w:rPr>
      <w:sz w:val="22"/>
      <w:szCs w:val="22"/>
    </w:rPr>
  </w:style>
  <w:style w:type="paragraph" w:customStyle="1" w:styleId="AVCBulletlevel3CharCharCharChar">
    <w:name w:val="AVC Bullet level 3 Char Char Char Char"/>
    <w:basedOn w:val="AVCBulletlevel1CharChar"/>
    <w:link w:val="AVCBulletlevel3CharCharCharCharChar"/>
    <w:uiPriority w:val="99"/>
    <w:rsid w:val="001E7DB6"/>
    <w:pPr>
      <w:numPr>
        <w:numId w:val="152"/>
      </w:numPr>
      <w:tabs>
        <w:tab w:val="clear" w:pos="1182"/>
        <w:tab w:val="clear" w:pos="1985"/>
        <w:tab w:val="num" w:pos="390"/>
        <w:tab w:val="num" w:pos="1117"/>
        <w:tab w:val="left" w:pos="1195"/>
      </w:tabs>
      <w:ind w:left="1117" w:hanging="360"/>
    </w:pPr>
    <w:rPr>
      <w:rFonts w:ascii="Cambria" w:eastAsiaTheme="minorEastAsia" w:hAnsi="Cambria"/>
      <w:sz w:val="22"/>
      <w:szCs w:val="22"/>
      <w:lang w:val="en-US"/>
    </w:rPr>
  </w:style>
  <w:style w:type="paragraph" w:customStyle="1" w:styleId="AVCBulletlevel1Char1">
    <w:name w:val="AVC Bullet level 1 Char1"/>
    <w:basedOn w:val="Normal"/>
    <w:uiPriority w:val="99"/>
    <w:rsid w:val="001E7DB6"/>
    <w:pPr>
      <w:tabs>
        <w:tab w:val="clear" w:pos="403"/>
        <w:tab w:val="left" w:pos="397"/>
        <w:tab w:val="num" w:pos="720"/>
        <w:tab w:val="left" w:pos="794"/>
        <w:tab w:val="left" w:pos="1191"/>
        <w:tab w:val="left" w:pos="1588"/>
        <w:tab w:val="left" w:pos="1985"/>
      </w:tabs>
      <w:overflowPunct w:val="0"/>
      <w:autoSpaceDE w:val="0"/>
      <w:autoSpaceDN w:val="0"/>
      <w:adjustRightInd w:val="0"/>
      <w:spacing w:before="136" w:after="0" w:line="240" w:lineRule="auto"/>
      <w:ind w:left="397" w:hanging="360"/>
    </w:pPr>
    <w:rPr>
      <w:rFonts w:ascii="Times New Roman" w:eastAsia="Malgun Gothic" w:hAnsi="Times New Roman"/>
      <w:sz w:val="20"/>
      <w:szCs w:val="20"/>
    </w:rPr>
  </w:style>
  <w:style w:type="paragraph" w:customStyle="1" w:styleId="AVCBulletlevel3">
    <w:name w:val="AVC Bullet level 3"/>
    <w:basedOn w:val="Normal"/>
    <w:uiPriority w:val="99"/>
    <w:rsid w:val="001E7DB6"/>
    <w:pPr>
      <w:tabs>
        <w:tab w:val="clear" w:pos="403"/>
        <w:tab w:val="left" w:pos="397"/>
        <w:tab w:val="left" w:pos="794"/>
        <w:tab w:val="num" w:pos="1191"/>
        <w:tab w:val="left" w:pos="1588"/>
        <w:tab w:val="left" w:pos="1985"/>
      </w:tabs>
      <w:overflowPunct w:val="0"/>
      <w:autoSpaceDE w:val="0"/>
      <w:autoSpaceDN w:val="0"/>
      <w:adjustRightInd w:val="0"/>
      <w:spacing w:before="136" w:after="0" w:line="240" w:lineRule="auto"/>
      <w:ind w:left="1191" w:hanging="397"/>
    </w:pPr>
    <w:rPr>
      <w:rFonts w:ascii="Times New Roman" w:eastAsia="Malgun Gothic" w:hAnsi="Times New Roman"/>
      <w:sz w:val="20"/>
      <w:szCs w:val="20"/>
    </w:rPr>
  </w:style>
  <w:style w:type="paragraph" w:customStyle="1" w:styleId="SVCNumberinglevel1">
    <w:name w:val="SVC Numbering level 1"/>
    <w:basedOn w:val="SVCBulletslevel1CharCharChar"/>
    <w:uiPriority w:val="99"/>
    <w:rsid w:val="001E7DB6"/>
    <w:pPr>
      <w:numPr>
        <w:numId w:val="153"/>
      </w:numPr>
      <w:tabs>
        <w:tab w:val="clear" w:pos="0"/>
        <w:tab w:val="num" w:pos="360"/>
        <w:tab w:val="num" w:pos="2705"/>
      </w:tabs>
      <w:ind w:left="0" w:firstLine="0"/>
    </w:pPr>
  </w:style>
  <w:style w:type="paragraph" w:customStyle="1" w:styleId="SVCNumberinglevel2">
    <w:name w:val="SVC Numbering level 2"/>
    <w:basedOn w:val="SVCNumberinglevel1"/>
    <w:uiPriority w:val="99"/>
    <w:rsid w:val="001E7DB6"/>
    <w:pPr>
      <w:numPr>
        <w:numId w:val="0"/>
      </w:numPr>
    </w:pPr>
  </w:style>
  <w:style w:type="paragraph" w:customStyle="1" w:styleId="SVCNumberinglevel3">
    <w:name w:val="SVC Numbering level 3"/>
    <w:basedOn w:val="SVCNumberinglevel2"/>
    <w:uiPriority w:val="99"/>
    <w:rsid w:val="001E7DB6"/>
    <w:pPr>
      <w:numPr>
        <w:ilvl w:val="2"/>
        <w:numId w:val="153"/>
      </w:numPr>
      <w:tabs>
        <w:tab w:val="clear" w:pos="0"/>
        <w:tab w:val="num" w:pos="360"/>
        <w:tab w:val="num" w:pos="1800"/>
        <w:tab w:val="num" w:pos="2160"/>
      </w:tabs>
      <w:ind w:left="1800" w:hanging="180"/>
    </w:pPr>
  </w:style>
  <w:style w:type="paragraph" w:customStyle="1" w:styleId="SVCNumberinglevel4">
    <w:name w:val="SVC Numbering level 4"/>
    <w:basedOn w:val="SVCNumberinglevel3"/>
    <w:uiPriority w:val="99"/>
    <w:rsid w:val="001E7DB6"/>
    <w:pPr>
      <w:numPr>
        <w:ilvl w:val="3"/>
      </w:numPr>
      <w:tabs>
        <w:tab w:val="clear" w:pos="0"/>
        <w:tab w:val="clear" w:pos="1800"/>
        <w:tab w:val="num" w:pos="360"/>
        <w:tab w:val="num" w:pos="2520"/>
        <w:tab w:val="num" w:pos="2880"/>
      </w:tabs>
      <w:ind w:left="1800" w:hanging="180"/>
    </w:pPr>
  </w:style>
  <w:style w:type="paragraph" w:customStyle="1" w:styleId="SVCNumberinglevel5">
    <w:name w:val="SVC Numbering level 5"/>
    <w:basedOn w:val="SVCNumberinglevel4"/>
    <w:uiPriority w:val="99"/>
    <w:rsid w:val="001E7DB6"/>
    <w:pPr>
      <w:numPr>
        <w:ilvl w:val="4"/>
      </w:numPr>
      <w:tabs>
        <w:tab w:val="clear" w:pos="0"/>
        <w:tab w:val="clear" w:pos="2160"/>
        <w:tab w:val="num" w:pos="360"/>
        <w:tab w:val="num" w:pos="3240"/>
        <w:tab w:val="num" w:pos="3600"/>
      </w:tabs>
      <w:ind w:left="1800" w:hanging="180"/>
    </w:pPr>
  </w:style>
  <w:style w:type="paragraph" w:customStyle="1" w:styleId="SVCIndentlevel4">
    <w:name w:val="SVC Indent level 4"/>
    <w:uiPriority w:val="99"/>
    <w:rsid w:val="001E7DB6"/>
    <w:pPr>
      <w:tabs>
        <w:tab w:val="left" w:pos="1584"/>
        <w:tab w:val="left" w:pos="1987"/>
        <w:tab w:val="left" w:pos="2376"/>
        <w:tab w:val="left" w:pos="2779"/>
        <w:tab w:val="left" w:pos="3168"/>
      </w:tabs>
      <w:spacing w:before="120"/>
      <w:ind w:left="1600"/>
      <w:jc w:val="both"/>
    </w:pPr>
    <w:rPr>
      <w:rFonts w:ascii="Times New Roman" w:eastAsia="Malgun Gothic" w:hAnsi="Times New Roman"/>
      <w:lang w:val="en-GB"/>
    </w:rPr>
  </w:style>
  <w:style w:type="paragraph" w:customStyle="1" w:styleId="SVCIndentlevel1">
    <w:name w:val="SVC Indent level 1"/>
    <w:basedOn w:val="SVCBulletslevel1CharCharChar"/>
    <w:uiPriority w:val="99"/>
    <w:rsid w:val="001E7DB6"/>
    <w:pPr>
      <w:tabs>
        <w:tab w:val="clear" w:pos="403"/>
      </w:tabs>
      <w:ind w:left="403"/>
    </w:pPr>
  </w:style>
  <w:style w:type="paragraph" w:customStyle="1" w:styleId="AVCBulletlevel3Char">
    <w:name w:val="AVC Bullet level 3 Char"/>
    <w:basedOn w:val="AVCBulletlevel1CharChar"/>
    <w:uiPriority w:val="99"/>
    <w:rsid w:val="001E7DB6"/>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E7DB6"/>
    <w:pPr>
      <w:tabs>
        <w:tab w:val="clear" w:pos="403"/>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pPr>
    <w:rPr>
      <w:rFonts w:ascii="Times New Roman" w:eastAsia="Malgun Gothic" w:hAnsi="Times New Roman"/>
      <w:sz w:val="20"/>
      <w:szCs w:val="20"/>
    </w:rPr>
  </w:style>
  <w:style w:type="paragraph" w:customStyle="1" w:styleId="AVCEquationlevel1">
    <w:name w:val="AVC Equation level 1"/>
    <w:basedOn w:val="Equation"/>
    <w:uiPriority w:val="99"/>
    <w:rsid w:val="001E7DB6"/>
    <w:pPr>
      <w:tabs>
        <w:tab w:val="left" w:pos="794"/>
        <w:tab w:val="left" w:pos="1588"/>
        <w:tab w:val="right" w:pos="9696"/>
      </w:tabs>
      <w:spacing w:before="200" w:after="0"/>
      <w:ind w:left="794"/>
      <w:textAlignment w:val="auto"/>
    </w:pPr>
    <w:rPr>
      <w:rFonts w:ascii="Times New Roman" w:hAnsi="Times New Roman"/>
      <w:sz w:val="20"/>
    </w:rPr>
  </w:style>
  <w:style w:type="paragraph" w:customStyle="1" w:styleId="SVCBulletslevel2">
    <w:name w:val="SVC Bullets level 2"/>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lang w:eastAsia="ko-KR"/>
    </w:rPr>
  </w:style>
  <w:style w:type="paragraph" w:customStyle="1" w:styleId="Annex4Char">
    <w:name w:val="Annex 4 Char"/>
    <w:basedOn w:val="Annex3CharChar"/>
    <w:next w:val="Normal"/>
    <w:uiPriority w:val="99"/>
    <w:rsid w:val="001E7DB6"/>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E7DB6"/>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E7DB6"/>
    <w:pPr>
      <w:numPr>
        <w:numId w:val="0"/>
      </w:numPr>
      <w:tabs>
        <w:tab w:val="clear" w:pos="1985"/>
        <w:tab w:val="num" w:pos="490"/>
      </w:tabs>
      <w:ind w:left="490" w:hanging="390"/>
    </w:pPr>
  </w:style>
  <w:style w:type="character" w:customStyle="1" w:styleId="AVCBulletlevel1CharChar1">
    <w:name w:val="AVC Bullet level 1 Char Char1"/>
    <w:link w:val="AVCBulletlevel1Char"/>
    <w:uiPriority w:val="99"/>
    <w:locked/>
    <w:rsid w:val="001E7DB6"/>
    <w:rPr>
      <w:rFonts w:ascii="Times" w:eastAsia="Malgun Gothic" w:hAnsi="Times"/>
      <w:lang w:val="en-GB"/>
    </w:rPr>
  </w:style>
  <w:style w:type="paragraph" w:customStyle="1" w:styleId="AVCBulletlevel1Char">
    <w:name w:val="AVC Bullet level 1 Char"/>
    <w:basedOn w:val="Normal"/>
    <w:link w:val="AVCBulletlevel1CharChar1"/>
    <w:uiPriority w:val="99"/>
    <w:rsid w:val="001E7DB6"/>
    <w:pPr>
      <w:tabs>
        <w:tab w:val="clear" w:pos="403"/>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pPr>
    <w:rPr>
      <w:rFonts w:ascii="Times" w:eastAsia="Malgun Gothic" w:hAnsi="Times"/>
      <w:sz w:val="20"/>
      <w:szCs w:val="20"/>
    </w:rPr>
  </w:style>
  <w:style w:type="paragraph" w:customStyle="1" w:styleId="AVCEquationlevel1CharChar">
    <w:name w:val="AVC Equation level 1 Char Char"/>
    <w:basedOn w:val="Equation"/>
    <w:uiPriority w:val="99"/>
    <w:rsid w:val="001E7DB6"/>
    <w:pPr>
      <w:tabs>
        <w:tab w:val="left" w:pos="794"/>
        <w:tab w:val="left" w:pos="1588"/>
        <w:tab w:val="right" w:pos="9696"/>
      </w:tabs>
      <w:spacing w:before="200" w:after="0"/>
      <w:ind w:left="794"/>
      <w:textAlignment w:val="auto"/>
    </w:pPr>
    <w:rPr>
      <w:rFonts w:ascii="Times New Roman" w:hAnsi="Times New Roman"/>
      <w:sz w:val="20"/>
    </w:rPr>
  </w:style>
  <w:style w:type="paragraph" w:customStyle="1" w:styleId="SVCBulletslevel1">
    <w:name w:val="SVC Bullets level 1"/>
    <w:basedOn w:val="SVCBulletslevel1CharCharChar"/>
    <w:uiPriority w:val="99"/>
    <w:rsid w:val="001E7DB6"/>
    <w:pPr>
      <w:tabs>
        <w:tab w:val="clear" w:pos="403"/>
        <w:tab w:val="num" w:pos="360"/>
      </w:tabs>
      <w:ind w:left="360" w:hanging="360"/>
    </w:pPr>
  </w:style>
  <w:style w:type="paragraph" w:customStyle="1" w:styleId="SVCBulletslevel2Char">
    <w:name w:val="SVC Bullets level 2 Char"/>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SVCBulletslevel4">
    <w:name w:val="SVC Bullets level 4"/>
    <w:basedOn w:val="SVCBulletslevel3"/>
    <w:uiPriority w:val="99"/>
    <w:rsid w:val="001E7DB6"/>
    <w:pPr>
      <w:tabs>
        <w:tab w:val="clear" w:pos="-31680"/>
        <w:tab w:val="num" w:pos="1800"/>
      </w:tabs>
      <w:ind w:left="1800" w:hanging="360"/>
    </w:pPr>
  </w:style>
  <w:style w:type="character" w:customStyle="1" w:styleId="SVCBulletslevel1CharChar">
    <w:name w:val="SVC Bullets level 1 Char Char"/>
    <w:link w:val="SVCBulletslevel1Char"/>
    <w:uiPriority w:val="99"/>
    <w:locked/>
    <w:rsid w:val="001E7DB6"/>
    <w:rPr>
      <w:lang w:val="en-GB"/>
    </w:rPr>
  </w:style>
  <w:style w:type="paragraph" w:customStyle="1" w:styleId="SVCBulletslevel1Char">
    <w:name w:val="SVC Bullets level 1 Char"/>
    <w:link w:val="SVCBulletslevel1CharChar"/>
    <w:uiPriority w:val="99"/>
    <w:rsid w:val="001E7DB6"/>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rPr>
  </w:style>
  <w:style w:type="paragraph" w:customStyle="1" w:styleId="AVCBulletslevel3">
    <w:name w:val="AVC Bullets level 3"/>
    <w:basedOn w:val="SVCBulletslevel3"/>
    <w:uiPriority w:val="99"/>
    <w:rsid w:val="001E7DB6"/>
    <w:pPr>
      <w:tabs>
        <w:tab w:val="clear" w:pos="-31680"/>
        <w:tab w:val="num" w:pos="2160"/>
      </w:tabs>
      <w:ind w:left="2160" w:hanging="360"/>
    </w:pPr>
  </w:style>
  <w:style w:type="paragraph" w:customStyle="1" w:styleId="AVCEquationlevel1CharCharChar">
    <w:name w:val="AVC Equation level 1 Char Char Char"/>
    <w:basedOn w:val="Equation"/>
    <w:uiPriority w:val="99"/>
    <w:rsid w:val="001E7DB6"/>
    <w:pPr>
      <w:tabs>
        <w:tab w:val="left" w:pos="794"/>
        <w:tab w:val="left" w:pos="1588"/>
        <w:tab w:val="right" w:pos="9696"/>
      </w:tabs>
      <w:spacing w:before="200" w:after="0"/>
      <w:ind w:left="794"/>
      <w:textAlignment w:val="auto"/>
    </w:pPr>
    <w:rPr>
      <w:rFonts w:ascii="Times New Roman" w:hAnsi="Times New Roman"/>
      <w:sz w:val="20"/>
    </w:rPr>
  </w:style>
  <w:style w:type="paragraph" w:customStyle="1" w:styleId="AVCBulletlevel2Char">
    <w:name w:val="AVC Bullet level 2 Char"/>
    <w:basedOn w:val="AVCBulletlevel1CharChar"/>
    <w:uiPriority w:val="99"/>
    <w:rsid w:val="001E7DB6"/>
    <w:pPr>
      <w:tabs>
        <w:tab w:val="clear" w:pos="792"/>
      </w:tabs>
    </w:pPr>
  </w:style>
  <w:style w:type="paragraph" w:customStyle="1" w:styleId="SVCBulletslevel3Char">
    <w:name w:val="SVC Bullets level 3 Char"/>
    <w:basedOn w:val="SVCBulletslevel3"/>
    <w:uiPriority w:val="99"/>
    <w:rsid w:val="001E7DB6"/>
    <w:pPr>
      <w:tabs>
        <w:tab w:val="clear" w:pos="-31680"/>
        <w:tab w:val="num" w:pos="720"/>
      </w:tabs>
      <w:ind w:left="1224" w:hanging="1224"/>
    </w:pPr>
  </w:style>
  <w:style w:type="character" w:customStyle="1" w:styleId="00BodyTextChar">
    <w:name w:val="00 BodyText Char"/>
    <w:link w:val="00BodyText"/>
    <w:uiPriority w:val="99"/>
    <w:locked/>
    <w:rsid w:val="001E7DB6"/>
    <w:rPr>
      <w:rFonts w:ascii="Arial" w:hAnsi="Arial"/>
      <w:lang w:eastAsia="ja-JP"/>
    </w:rPr>
  </w:style>
  <w:style w:type="paragraph" w:customStyle="1" w:styleId="00BodyText">
    <w:name w:val="00 BodyText"/>
    <w:basedOn w:val="Normal"/>
    <w:link w:val="00BodyTextChar"/>
    <w:uiPriority w:val="99"/>
    <w:rsid w:val="001E7DB6"/>
    <w:pPr>
      <w:tabs>
        <w:tab w:val="clear" w:pos="403"/>
      </w:tabs>
      <w:spacing w:after="220" w:line="240" w:lineRule="auto"/>
      <w:jc w:val="left"/>
    </w:pPr>
    <w:rPr>
      <w:rFonts w:ascii="Arial" w:hAnsi="Arial"/>
      <w:sz w:val="20"/>
      <w:szCs w:val="20"/>
      <w:lang w:val="en-US" w:eastAsia="ja-JP"/>
    </w:rPr>
  </w:style>
  <w:style w:type="paragraph" w:customStyle="1" w:styleId="CharCharZchnZchnCharCharCarCar">
    <w:name w:val="Char Char Zchn Zchn Char Char Car Car"/>
    <w:uiPriority w:val="99"/>
    <w:semiHidden/>
    <w:rsid w:val="001E7DB6"/>
    <w:pPr>
      <w:keepNext/>
      <w:numPr>
        <w:numId w:val="154"/>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E7DB6"/>
    <w:pPr>
      <w:tabs>
        <w:tab w:val="clear" w:pos="1080"/>
        <w:tab w:val="num" w:pos="1200"/>
        <w:tab w:val="num" w:pos="5040"/>
      </w:tabs>
      <w:ind w:left="3240" w:hanging="3240"/>
      <w:outlineLvl w:val="6"/>
    </w:pPr>
  </w:style>
  <w:style w:type="paragraph" w:customStyle="1" w:styleId="NormalITU">
    <w:name w:val="Normal_ITU"/>
    <w:basedOn w:val="Normal"/>
    <w:uiPriority w:val="99"/>
    <w:rsid w:val="001E7DB6"/>
    <w:pPr>
      <w:tabs>
        <w:tab w:val="clear" w:pos="403"/>
      </w:tabs>
      <w:autoSpaceDE w:val="0"/>
      <w:autoSpaceDN w:val="0"/>
      <w:adjustRightInd w:val="0"/>
      <w:spacing w:before="120" w:after="0" w:line="240" w:lineRule="auto"/>
      <w:jc w:val="left"/>
    </w:pPr>
    <w:rPr>
      <w:rFonts w:ascii="Times New Roman" w:eastAsia="MS Mincho" w:hAnsi="Times New Roman" w:cs="Arial"/>
      <w:sz w:val="24"/>
      <w:szCs w:val="20"/>
      <w:lang w:val="en-US" w:eastAsia="ja-JP"/>
    </w:rPr>
  </w:style>
  <w:style w:type="paragraph" w:customStyle="1" w:styleId="XTableEntry">
    <w:name w:val="XTableEntry"/>
    <w:basedOn w:val="Normal"/>
    <w:uiPriority w:val="99"/>
    <w:rsid w:val="001E7DB6"/>
    <w:pPr>
      <w:tabs>
        <w:tab w:val="clear" w:pos="403"/>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overflowPunct w:val="0"/>
      <w:autoSpaceDE w:val="0"/>
      <w:autoSpaceDN w:val="0"/>
      <w:adjustRightInd w:val="0"/>
      <w:spacing w:before="40" w:after="40" w:line="240" w:lineRule="auto"/>
      <w:jc w:val="left"/>
    </w:pPr>
    <w:rPr>
      <w:rFonts w:ascii="Times New Roman" w:eastAsia="Malgun Gothic" w:hAnsi="Times New Roman"/>
      <w:sz w:val="20"/>
      <w:szCs w:val="20"/>
    </w:rPr>
  </w:style>
  <w:style w:type="character" w:customStyle="1" w:styleId="XParagraphChar">
    <w:name w:val="XParagraph Char"/>
    <w:link w:val="XParagraph"/>
    <w:uiPriority w:val="99"/>
    <w:locked/>
    <w:rsid w:val="001E7DB6"/>
    <w:rPr>
      <w:rFonts w:ascii="Times" w:eastAsia="Malgun Gothic" w:hAnsi="Times"/>
      <w:lang w:val="en-GB"/>
    </w:rPr>
  </w:style>
  <w:style w:type="paragraph" w:customStyle="1" w:styleId="XParagraph">
    <w:name w:val="XParagraph"/>
    <w:basedOn w:val="Normal"/>
    <w:link w:val="XParagraphChar"/>
    <w:uiPriority w:val="99"/>
    <w:rsid w:val="001E7DB6"/>
    <w:pPr>
      <w:tabs>
        <w:tab w:val="clear" w:pos="403"/>
        <w:tab w:val="left" w:pos="284"/>
        <w:tab w:val="num" w:pos="1191"/>
      </w:tabs>
      <w:overflowPunct w:val="0"/>
      <w:autoSpaceDE w:val="0"/>
      <w:autoSpaceDN w:val="0"/>
      <w:adjustRightInd w:val="0"/>
      <w:spacing w:before="120" w:after="0" w:line="240" w:lineRule="auto"/>
      <w:ind w:left="567"/>
    </w:pPr>
    <w:rPr>
      <w:rFonts w:ascii="Times" w:eastAsia="Malgun Gothic" w:hAnsi="Times"/>
      <w:sz w:val="20"/>
      <w:szCs w:val="20"/>
    </w:rPr>
  </w:style>
  <w:style w:type="paragraph" w:customStyle="1" w:styleId="XBullet1">
    <w:name w:val="XBullet1"/>
    <w:basedOn w:val="Normal"/>
    <w:uiPriority w:val="99"/>
    <w:rsid w:val="001E7DB6"/>
    <w:pPr>
      <w:tabs>
        <w:tab w:val="clear" w:pos="403"/>
        <w:tab w:val="left" w:pos="284"/>
        <w:tab w:val="num" w:pos="21972"/>
      </w:tabs>
      <w:overflowPunct w:val="0"/>
      <w:autoSpaceDE w:val="0"/>
      <w:autoSpaceDN w:val="0"/>
      <w:adjustRightInd w:val="0"/>
      <w:spacing w:before="120" w:after="0" w:line="240" w:lineRule="auto"/>
      <w:ind w:left="992" w:hanging="425"/>
    </w:pPr>
    <w:rPr>
      <w:rFonts w:ascii="Times New Roman" w:eastAsia="Malgun Gothic" w:hAnsi="Times New Roman"/>
      <w:sz w:val="20"/>
    </w:rPr>
  </w:style>
  <w:style w:type="paragraph" w:customStyle="1" w:styleId="XBullet2">
    <w:name w:val="XBullet2"/>
    <w:basedOn w:val="XBullet1"/>
    <w:uiPriority w:val="99"/>
    <w:rsid w:val="001E7DB6"/>
    <w:pPr>
      <w:ind w:left="1417"/>
    </w:pPr>
  </w:style>
  <w:style w:type="paragraph" w:customStyle="1" w:styleId="XEquation2">
    <w:name w:val="XEquation2"/>
    <w:basedOn w:val="Normal"/>
    <w:uiPriority w:val="99"/>
    <w:rsid w:val="001E7DB6"/>
    <w:pPr>
      <w:tabs>
        <w:tab w:val="clear" w:pos="403"/>
        <w:tab w:val="left" w:pos="794"/>
        <w:tab w:val="left" w:pos="1588"/>
        <w:tab w:val="right" w:pos="9356"/>
        <w:tab w:val="right" w:pos="9696"/>
      </w:tabs>
      <w:overflowPunct w:val="0"/>
      <w:autoSpaceDE w:val="0"/>
      <w:autoSpaceDN w:val="0"/>
      <w:adjustRightInd w:val="0"/>
      <w:spacing w:before="120" w:after="120" w:line="240" w:lineRule="auto"/>
      <w:ind w:left="1701"/>
      <w:jc w:val="left"/>
    </w:pPr>
    <w:rPr>
      <w:rFonts w:ascii="Times New Roman" w:eastAsia="Malgun Gothic" w:hAnsi="Times New Roman"/>
      <w:sz w:val="20"/>
    </w:rPr>
  </w:style>
  <w:style w:type="paragraph" w:customStyle="1" w:styleId="note10">
    <w:name w:val="note1"/>
    <w:basedOn w:val="Normal"/>
    <w:uiPriority w:val="99"/>
    <w:rsid w:val="001E7DB6"/>
    <w:pPr>
      <w:tabs>
        <w:tab w:val="clear" w:pos="403"/>
      </w:tabs>
      <w:overflowPunct w:val="0"/>
      <w:autoSpaceDE w:val="0"/>
      <w:autoSpaceDN w:val="0"/>
      <w:spacing w:before="60" w:after="0" w:line="199" w:lineRule="atLeast"/>
      <w:ind w:left="284"/>
    </w:pPr>
    <w:rPr>
      <w:rFonts w:ascii="Times New Roman" w:eastAsia="Malgun Gothic" w:hAnsi="Times New Roman"/>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E7DB6"/>
    <w:pPr>
      <w:numPr>
        <w:numId w:val="155"/>
      </w:numPr>
      <w:tabs>
        <w:tab w:val="clear" w:pos="403"/>
      </w:tabs>
      <w:spacing w:after="0" w:line="240" w:lineRule="auto"/>
    </w:pPr>
    <w:rPr>
      <w:rFonts w:ascii="Times New Roman" w:eastAsia="MS Mincho" w:hAnsi="Times New Roman"/>
      <w:sz w:val="16"/>
      <w:szCs w:val="20"/>
      <w:lang w:val="en-US"/>
    </w:rPr>
  </w:style>
  <w:style w:type="paragraph" w:customStyle="1" w:styleId="Bibliography1">
    <w:name w:val="Bibliography1"/>
    <w:basedOn w:val="Normal"/>
    <w:uiPriority w:val="99"/>
    <w:rsid w:val="001E7DB6"/>
    <w:pPr>
      <w:numPr>
        <w:numId w:val="156"/>
      </w:numPr>
      <w:tabs>
        <w:tab w:val="clear" w:pos="360"/>
        <w:tab w:val="clear" w:pos="403"/>
        <w:tab w:val="left" w:pos="660"/>
      </w:tabs>
      <w:spacing w:line="230" w:lineRule="atLeast"/>
      <w:ind w:left="660" w:hanging="660"/>
    </w:pPr>
    <w:rPr>
      <w:rFonts w:ascii="Arial" w:eastAsia="MS Mincho" w:hAnsi="Arial"/>
      <w:sz w:val="20"/>
      <w:szCs w:val="20"/>
      <w:lang w:val="en-US"/>
    </w:rPr>
  </w:style>
  <w:style w:type="paragraph" w:customStyle="1" w:styleId="AVCBulletlevel2">
    <w:name w:val="AVC Bullet level 2"/>
    <w:basedOn w:val="AVCBulletlevel1Char"/>
    <w:uiPriority w:val="99"/>
    <w:rsid w:val="001E7DB6"/>
    <w:pPr>
      <w:tabs>
        <w:tab w:val="clear" w:pos="397"/>
        <w:tab w:val="clear" w:pos="792"/>
        <w:tab w:val="num" w:pos="794"/>
      </w:tabs>
      <w:ind w:left="794" w:hanging="391"/>
    </w:pPr>
  </w:style>
  <w:style w:type="paragraph" w:customStyle="1" w:styleId="CharCharCharCharCharCharChar">
    <w:name w:val="Char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E7DB6"/>
    <w:pPr>
      <w:tabs>
        <w:tab w:val="clear" w:pos="403"/>
      </w:tabs>
      <w:spacing w:line="230" w:lineRule="atLeast"/>
    </w:pPr>
    <w:rPr>
      <w:rFonts w:ascii="Arial" w:eastAsia="MS Mincho" w:hAnsi="Arial"/>
      <w:color w:val="0000FF"/>
      <w:sz w:val="20"/>
      <w:szCs w:val="20"/>
      <w:lang w:eastAsia="ja-JP"/>
    </w:rPr>
  </w:style>
  <w:style w:type="paragraph" w:customStyle="1" w:styleId="zzCover">
    <w:name w:val="zzCover"/>
    <w:basedOn w:val="Normal"/>
    <w:uiPriority w:val="99"/>
    <w:rsid w:val="001E7DB6"/>
    <w:pPr>
      <w:tabs>
        <w:tab w:val="clear" w:pos="403"/>
      </w:tabs>
      <w:spacing w:after="220" w:line="230" w:lineRule="atLeast"/>
      <w:jc w:val="right"/>
    </w:pPr>
    <w:rPr>
      <w:rFonts w:ascii="Arial" w:eastAsia="MS Mincho" w:hAnsi="Arial"/>
      <w:b/>
      <w:color w:val="000000"/>
      <w:sz w:val="24"/>
      <w:szCs w:val="20"/>
      <w:lang w:eastAsia="ja-JP"/>
    </w:rPr>
  </w:style>
  <w:style w:type="paragraph" w:customStyle="1" w:styleId="zzForeword">
    <w:name w:val="zzForeword"/>
    <w:basedOn w:val="Normal"/>
    <w:next w:val="Normal"/>
    <w:uiPriority w:val="99"/>
    <w:rsid w:val="001E7DB6"/>
    <w:pPr>
      <w:keepNext/>
      <w:pageBreakBefore/>
      <w:tabs>
        <w:tab w:val="clear" w:pos="403"/>
      </w:tabs>
      <w:suppressAutoHyphens/>
      <w:spacing w:before="960" w:after="310" w:line="310" w:lineRule="exact"/>
      <w:jc w:val="left"/>
    </w:pPr>
    <w:rPr>
      <w:rFonts w:ascii="Arial" w:eastAsia="MS Mincho" w:hAnsi="Arial"/>
      <w:b/>
      <w:color w:val="0000FF"/>
      <w:sz w:val="28"/>
      <w:szCs w:val="20"/>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E7DB6"/>
    <w:pPr>
      <w:tabs>
        <w:tab w:val="clear" w:pos="403"/>
      </w:tabs>
      <w:spacing w:before="100" w:beforeAutospacing="1" w:after="100" w:afterAutospacing="1" w:line="240" w:lineRule="auto"/>
      <w:jc w:val="left"/>
    </w:pPr>
    <w:rPr>
      <w:rFonts w:ascii="Times New Roman" w:eastAsia="MS Mincho" w:hAnsi="Times New Roman"/>
      <w:sz w:val="24"/>
      <w:szCs w:val="24"/>
      <w:lang w:val="en-US" w:eastAsia="ja-JP"/>
    </w:rPr>
  </w:style>
  <w:style w:type="paragraph" w:customStyle="1" w:styleId="Bulletedo2">
    <w:name w:val="Bulleted o 2"/>
    <w:basedOn w:val="Normal"/>
    <w:uiPriority w:val="99"/>
    <w:rsid w:val="001E7DB6"/>
    <w:pPr>
      <w:tabs>
        <w:tab w:val="clear" w:pos="403"/>
      </w:tabs>
      <w:spacing w:after="220" w:line="240" w:lineRule="auto"/>
      <w:ind w:left="2954" w:hanging="357"/>
      <w:jc w:val="left"/>
    </w:pPr>
    <w:rPr>
      <w:rFonts w:ascii="Arial" w:eastAsia="Malgun Gothic" w:hAnsi="Arial"/>
      <w:szCs w:val="20"/>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SN1continue0">
    <w:name w:val="ASN.1_continue"/>
    <w:basedOn w:val="ASN1"/>
    <w:uiPriority w:val="99"/>
    <w:rsid w:val="001E7DB6"/>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eastAsia="Malgun Gothic" w:hAnsi="Courier New" w:cs="Courier New"/>
      <w:bCs/>
      <w:noProof/>
      <w:szCs w:val="18"/>
    </w:rPr>
  </w:style>
  <w:style w:type="paragraph" w:customStyle="1" w:styleId="StyleHeading1Justified">
    <w:name w:val="Style Heading 1 + Justified"/>
    <w:basedOn w:val="Heading1"/>
    <w:uiPriority w:val="99"/>
    <w:rsid w:val="001E7DB6"/>
    <w:pPr>
      <w:numPr>
        <w:numId w:val="0"/>
      </w:numPr>
      <w:tabs>
        <w:tab w:val="clear" w:pos="400"/>
        <w:tab w:val="clear" w:pos="560"/>
        <w:tab w:val="left" w:pos="360"/>
        <w:tab w:val="num" w:pos="390"/>
        <w:tab w:val="left" w:pos="720"/>
        <w:tab w:val="num" w:pos="757"/>
        <w:tab w:val="left" w:pos="1080"/>
        <w:tab w:val="left" w:pos="1440"/>
      </w:tabs>
      <w:suppressAutoHyphens w:val="0"/>
      <w:overflowPunct w:val="0"/>
      <w:autoSpaceDE w:val="0"/>
      <w:autoSpaceDN w:val="0"/>
      <w:adjustRightInd w:val="0"/>
      <w:spacing w:before="240" w:after="60" w:line="240" w:lineRule="auto"/>
      <w:ind w:left="432" w:hanging="432"/>
      <w:jc w:val="both"/>
    </w:pPr>
    <w:rPr>
      <w:rFonts w:ascii="Times New Roman Bold" w:eastAsia="Malgun Gothic" w:hAnsi="Times New Roman Bold"/>
      <w:bCs/>
      <w:kern w:val="32"/>
      <w:sz w:val="32"/>
      <w:szCs w:val="20"/>
      <w:lang w:val="en-US" w:eastAsia="en-US"/>
    </w:rPr>
  </w:style>
  <w:style w:type="paragraph" w:customStyle="1" w:styleId="MediumList2-Accent21">
    <w:name w:val="Medium List 2 - Accent 21"/>
    <w:uiPriority w:val="99"/>
    <w:rsid w:val="001E7DB6"/>
    <w:rPr>
      <w:rFonts w:ascii="Times New Roman" w:eastAsia="Malgun Gothic" w:hAnsi="Times New Roman"/>
      <w:lang w:val="en-GB"/>
    </w:rPr>
  </w:style>
  <w:style w:type="paragraph" w:customStyle="1" w:styleId="Style4ptBefore0pt">
    <w:name w:val="Style 4 pt Before:  0 pt"/>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after="0" w:line="240" w:lineRule="auto"/>
    </w:pPr>
    <w:rPr>
      <w:rFonts w:ascii="Times New Roman" w:eastAsia="Malgun Gothic" w:hAnsi="Times New Roman"/>
      <w:sz w:val="24"/>
      <w:szCs w:val="20"/>
    </w:rPr>
  </w:style>
  <w:style w:type="paragraph" w:customStyle="1" w:styleId="MediumGrid1-Accent21">
    <w:name w:val="Medium Grid 1 - Accent 21"/>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pPr>
    <w:rPr>
      <w:rFonts w:ascii="Times New Roman" w:eastAsia="Malgun Gothic" w:hAnsi="Times New Roman"/>
      <w:sz w:val="20"/>
      <w:szCs w:val="20"/>
    </w:rPr>
  </w:style>
  <w:style w:type="paragraph" w:customStyle="1" w:styleId="ColorfulShading-Accent11">
    <w:name w:val="Colorful Shading - Accent 11"/>
    <w:uiPriority w:val="99"/>
    <w:semiHidden/>
    <w:rsid w:val="001E7DB6"/>
    <w:rPr>
      <w:rFonts w:ascii="Times New Roman" w:eastAsia="Malgun Gothic" w:hAnsi="Times New Roman"/>
      <w:lang w:val="en-GB"/>
    </w:rPr>
  </w:style>
  <w:style w:type="paragraph" w:customStyle="1" w:styleId="MediumList2-Accent22">
    <w:name w:val="Medium List 2 - Accent 22"/>
    <w:uiPriority w:val="99"/>
    <w:semiHidden/>
    <w:rsid w:val="001E7DB6"/>
    <w:rPr>
      <w:rFonts w:ascii="Times New Roman" w:eastAsia="Malgun Gothic" w:hAnsi="Times New Roman"/>
      <w:lang w:val="en-GB"/>
    </w:rPr>
  </w:style>
  <w:style w:type="paragraph" w:customStyle="1" w:styleId="MediumGrid1-Accent22">
    <w:name w:val="Medium Grid 1 - Accent 22"/>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pPr>
    <w:rPr>
      <w:rFonts w:ascii="Times New Roman" w:eastAsia="Malgun Gothic" w:hAnsi="Times New Roman"/>
      <w:sz w:val="20"/>
      <w:szCs w:val="20"/>
    </w:rPr>
  </w:style>
  <w:style w:type="paragraph" w:customStyle="1" w:styleId="ColorfulList-Accent12">
    <w:name w:val="Colorful List - Accent 12"/>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pPr>
    <w:rPr>
      <w:rFonts w:ascii="Times New Roman" w:eastAsia="Malgun Gothic" w:hAnsi="Times New Roman"/>
      <w:sz w:val="20"/>
      <w:szCs w:val="20"/>
    </w:rPr>
  </w:style>
  <w:style w:type="character" w:customStyle="1" w:styleId="annex-heading3Char">
    <w:name w:val="annex-heading3 Char"/>
    <w:link w:val="annex-heading3"/>
    <w:locked/>
    <w:rsid w:val="001E7DB6"/>
    <w:rPr>
      <w:rFonts w:eastAsia="Malgun Gothic"/>
      <w:b/>
      <w:bCs/>
      <w:lang w:val="en-GB"/>
    </w:rPr>
  </w:style>
  <w:style w:type="paragraph" w:customStyle="1" w:styleId="annex-heading3">
    <w:name w:val="annex-heading3"/>
    <w:basedOn w:val="Annex3"/>
    <w:link w:val="annex-heading3Char"/>
    <w:qFormat/>
    <w:rsid w:val="001E7DB6"/>
    <w:pPr>
      <w:tabs>
        <w:tab w:val="clear" w:pos="1440"/>
        <w:tab w:val="clear" w:pos="2160"/>
      </w:tabs>
      <w:textAlignment w:val="auto"/>
    </w:pPr>
    <w:rPr>
      <w:rFonts w:ascii="Cambria" w:hAnsi="Cambria"/>
    </w:rPr>
  </w:style>
  <w:style w:type="paragraph" w:customStyle="1" w:styleId="ColorfulShading-Accent13">
    <w:name w:val="Colorful Shading - Accent 13"/>
    <w:uiPriority w:val="99"/>
    <w:semiHidden/>
    <w:rsid w:val="001E7DB6"/>
    <w:rPr>
      <w:rFonts w:ascii="Times New Roman" w:eastAsia="Malgun Gothic" w:hAnsi="Times New Roman"/>
      <w:lang w:val="en-GB"/>
    </w:rPr>
  </w:style>
  <w:style w:type="paragraph" w:customStyle="1" w:styleId="ColorfulList-Accent13">
    <w:name w:val="Colorful List - Accent 13"/>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pPr>
    <w:rPr>
      <w:rFonts w:ascii="Times New Roman" w:eastAsia="Malgun Gothic" w:hAnsi="Times New Roman"/>
      <w:sz w:val="20"/>
      <w:szCs w:val="20"/>
    </w:rPr>
  </w:style>
  <w:style w:type="character" w:customStyle="1" w:styleId="3NChar">
    <w:name w:val="3N Char"/>
    <w:link w:val="3N"/>
    <w:locked/>
    <w:rsid w:val="001E7DB6"/>
    <w:rPr>
      <w:rFonts w:eastAsia="Malgun Gothic"/>
      <w:lang w:val="en-GB"/>
    </w:rPr>
  </w:style>
  <w:style w:type="paragraph" w:customStyle="1" w:styleId="3N">
    <w:name w:val="3N"/>
    <w:basedOn w:val="Normal"/>
    <w:link w:val="3NChar"/>
    <w:qFormat/>
    <w:rsid w:val="001E7DB6"/>
    <w:pPr>
      <w:widowControl w:val="0"/>
      <w:tabs>
        <w:tab w:val="clear" w:pos="403"/>
      </w:tabs>
      <w:overflowPunct w:val="0"/>
      <w:autoSpaceDE w:val="0"/>
      <w:autoSpaceDN w:val="0"/>
      <w:adjustRightInd w:val="0"/>
      <w:spacing w:before="136" w:after="0" w:line="240" w:lineRule="auto"/>
    </w:pPr>
    <w:rPr>
      <w:rFonts w:eastAsia="Malgun Gothic"/>
      <w:sz w:val="20"/>
      <w:szCs w:val="20"/>
    </w:rPr>
  </w:style>
  <w:style w:type="paragraph" w:customStyle="1" w:styleId="st">
    <w:name w:val="st"/>
    <w:basedOn w:val="Normal"/>
    <w:uiPriority w:val="99"/>
    <w:rsid w:val="001E7DB6"/>
    <w:pPr>
      <w:tabs>
        <w:tab w:val="clear" w:pos="403"/>
      </w:tabs>
      <w:spacing w:after="0" w:line="400" w:lineRule="exact"/>
      <w:jc w:val="left"/>
    </w:pPr>
    <w:rPr>
      <w:rFonts w:ascii="Times New Roman" w:eastAsia="Malgun Gothic" w:hAnsi="Times New Roman"/>
      <w:sz w:val="34"/>
      <w:szCs w:val="20"/>
      <w:lang w:val="en-US"/>
    </w:rPr>
  </w:style>
  <w:style w:type="paragraph" w:customStyle="1" w:styleId="pbcopy">
    <w:name w:val="pbcopy"/>
    <w:basedOn w:val="Footer"/>
    <w:uiPriority w:val="99"/>
    <w:rsid w:val="001E7DB6"/>
    <w:pPr>
      <w:tabs>
        <w:tab w:val="clear" w:pos="9752"/>
      </w:tabs>
      <w:spacing w:before="0" w:after="60" w:line="190" w:lineRule="exact"/>
    </w:pPr>
    <w:rPr>
      <w:rFonts w:ascii="Arial" w:eastAsia="Malgun Gothic" w:hAnsi="Arial"/>
      <w:sz w:val="16"/>
      <w:szCs w:val="20"/>
    </w:rPr>
  </w:style>
  <w:style w:type="paragraph" w:customStyle="1" w:styleId="Bibliography2">
    <w:name w:val="Bibliography2"/>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character" w:customStyle="1" w:styleId="3DVCLevel5Char">
    <w:name w:val="3DVC Level 5 Char"/>
    <w:link w:val="3H5"/>
    <w:uiPriority w:val="99"/>
    <w:locked/>
    <w:rsid w:val="001E7DB6"/>
    <w:rPr>
      <w:rFonts w:eastAsia="Malgun Gothic"/>
      <w:b/>
      <w:lang w:val="en-GB"/>
    </w:rPr>
  </w:style>
  <w:style w:type="paragraph" w:customStyle="1" w:styleId="3H5">
    <w:name w:val="3H5"/>
    <w:basedOn w:val="Normal"/>
    <w:link w:val="3DVCLevel5Char"/>
    <w:uiPriority w:val="99"/>
    <w:qFormat/>
    <w:rsid w:val="001E7DB6"/>
    <w:pPr>
      <w:keepNext/>
      <w:keepLines/>
      <w:numPr>
        <w:ilvl w:val="5"/>
        <w:numId w:val="158"/>
      </w:numPr>
      <w:tabs>
        <w:tab w:val="clear" w:pos="403"/>
      </w:tabs>
      <w:spacing w:before="181" w:after="0" w:line="240" w:lineRule="auto"/>
      <w:outlineLvl w:val="5"/>
    </w:pPr>
    <w:rPr>
      <w:rFonts w:eastAsia="Malgun Gothic"/>
      <w:b/>
      <w:sz w:val="20"/>
      <w:szCs w:val="20"/>
    </w:rPr>
  </w:style>
  <w:style w:type="paragraph" w:customStyle="1" w:styleId="3HAnnex">
    <w:name w:val="3HAnnex"/>
    <w:basedOn w:val="Normal"/>
    <w:uiPriority w:val="99"/>
    <w:qFormat/>
    <w:rsid w:val="001E7DB6"/>
    <w:pPr>
      <w:tabs>
        <w:tab w:val="clear" w:pos="403"/>
        <w:tab w:val="left" w:pos="794"/>
        <w:tab w:val="left" w:pos="1191"/>
        <w:tab w:val="left" w:pos="1588"/>
        <w:tab w:val="left" w:pos="1985"/>
      </w:tabs>
      <w:overflowPunct w:val="0"/>
      <w:autoSpaceDE w:val="0"/>
      <w:autoSpaceDN w:val="0"/>
      <w:adjustRightInd w:val="0"/>
      <w:spacing w:before="480" w:after="0" w:line="240" w:lineRule="auto"/>
      <w:jc w:val="center"/>
    </w:pPr>
    <w:rPr>
      <w:rFonts w:ascii="Times New Roman" w:eastAsia="Malgun Gothic" w:hAnsi="Times New Roman"/>
      <w:b/>
      <w:sz w:val="24"/>
      <w:szCs w:val="20"/>
    </w:rPr>
  </w:style>
  <w:style w:type="paragraph" w:customStyle="1" w:styleId="3H6">
    <w:name w:val="3H6"/>
    <w:basedOn w:val="Normal"/>
    <w:uiPriority w:val="99"/>
    <w:rsid w:val="001E7DB6"/>
    <w:pPr>
      <w:tabs>
        <w:tab w:val="clear" w:pos="403"/>
        <w:tab w:val="num"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H7">
    <w:name w:val="3H7"/>
    <w:basedOn w:val="Normal"/>
    <w:uiPriority w:val="99"/>
    <w:rsid w:val="001E7DB6"/>
    <w:pPr>
      <w:tabs>
        <w:tab w:val="clear" w:pos="403"/>
        <w:tab w:val="num"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H9">
    <w:name w:val="3H9"/>
    <w:basedOn w:val="Normal"/>
    <w:uiPriority w:val="99"/>
    <w:rsid w:val="001E7DB6"/>
    <w:pPr>
      <w:tabs>
        <w:tab w:val="clear" w:pos="403"/>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character" w:customStyle="1" w:styleId="3HeaderFooterChar">
    <w:name w:val="3HeaderFooter Char"/>
    <w:link w:val="3HeaderFooter"/>
    <w:locked/>
    <w:rsid w:val="001E7DB6"/>
    <w:rPr>
      <w:rFonts w:eastAsia="Malgun Gothic"/>
      <w:b/>
      <w:lang w:val="en-GB"/>
    </w:rPr>
  </w:style>
  <w:style w:type="paragraph" w:customStyle="1" w:styleId="3HeaderFooter">
    <w:name w:val="3HeaderFooter"/>
    <w:basedOn w:val="3N"/>
    <w:link w:val="3HeaderFooterChar"/>
    <w:qFormat/>
    <w:rsid w:val="001E7DB6"/>
    <w:pPr>
      <w:tabs>
        <w:tab w:val="left" w:pos="907"/>
        <w:tab w:val="right" w:pos="8789"/>
        <w:tab w:val="right" w:pos="9696"/>
      </w:tabs>
      <w:spacing w:before="0"/>
      <w:jc w:val="left"/>
    </w:pPr>
    <w:rPr>
      <w:b/>
    </w:rPr>
  </w:style>
  <w:style w:type="character" w:customStyle="1" w:styleId="3H0Char">
    <w:name w:val="3H0 Char"/>
    <w:link w:val="3H0"/>
    <w:uiPriority w:val="99"/>
    <w:locked/>
    <w:rsid w:val="001E7DB6"/>
    <w:rPr>
      <w:rFonts w:eastAsia="Malgun Gothic"/>
      <w:b/>
      <w:sz w:val="22"/>
      <w:lang w:val="en-GB"/>
    </w:rPr>
  </w:style>
  <w:style w:type="paragraph" w:customStyle="1" w:styleId="3H0">
    <w:name w:val="3H0"/>
    <w:next w:val="3N"/>
    <w:link w:val="3H0Char"/>
    <w:uiPriority w:val="99"/>
    <w:qFormat/>
    <w:rsid w:val="001E7DB6"/>
    <w:pPr>
      <w:keepNext/>
      <w:keepLines/>
      <w:numPr>
        <w:numId w:val="158"/>
      </w:numPr>
      <w:spacing w:before="313"/>
      <w:jc w:val="both"/>
      <w:outlineLvl w:val="1"/>
    </w:pPr>
    <w:rPr>
      <w:rFonts w:eastAsia="Malgun Gothic"/>
      <w:b/>
      <w:sz w:val="22"/>
      <w:lang w:val="en-GB"/>
    </w:rPr>
  </w:style>
  <w:style w:type="character" w:customStyle="1" w:styleId="3H1Char">
    <w:name w:val="3H1 Char"/>
    <w:link w:val="3H1"/>
    <w:uiPriority w:val="99"/>
    <w:locked/>
    <w:rsid w:val="001E7DB6"/>
    <w:rPr>
      <w:rFonts w:eastAsia="Malgun Gothic"/>
      <w:b/>
      <w:lang w:val="en-GB"/>
    </w:rPr>
  </w:style>
  <w:style w:type="paragraph" w:customStyle="1" w:styleId="3H1">
    <w:name w:val="3H1"/>
    <w:basedOn w:val="3H0"/>
    <w:next w:val="3N"/>
    <w:link w:val="3H1Char"/>
    <w:uiPriority w:val="99"/>
    <w:qFormat/>
    <w:rsid w:val="001E7DB6"/>
    <w:pPr>
      <w:numPr>
        <w:ilvl w:val="1"/>
      </w:numPr>
      <w:tabs>
        <w:tab w:val="num" w:pos="360"/>
      </w:tabs>
      <w:spacing w:before="181"/>
      <w:ind w:left="800" w:hanging="400"/>
      <w:outlineLvl w:val="2"/>
    </w:pPr>
    <w:rPr>
      <w:sz w:val="20"/>
    </w:rPr>
  </w:style>
  <w:style w:type="character" w:customStyle="1" w:styleId="3H2Char">
    <w:name w:val="3H2 Char"/>
    <w:link w:val="3H2"/>
    <w:uiPriority w:val="99"/>
    <w:locked/>
    <w:rsid w:val="001E7DB6"/>
    <w:rPr>
      <w:rFonts w:eastAsia="Malgun Gothic"/>
      <w:b/>
      <w:lang w:val="en-GB"/>
    </w:rPr>
  </w:style>
  <w:style w:type="paragraph" w:customStyle="1" w:styleId="3H2">
    <w:name w:val="3H2"/>
    <w:basedOn w:val="3H1"/>
    <w:next w:val="3N"/>
    <w:link w:val="3H2Char"/>
    <w:uiPriority w:val="99"/>
    <w:qFormat/>
    <w:rsid w:val="001E7DB6"/>
    <w:pPr>
      <w:numPr>
        <w:ilvl w:val="2"/>
      </w:numPr>
      <w:tabs>
        <w:tab w:val="num" w:pos="360"/>
      </w:tabs>
      <w:ind w:left="1200" w:hanging="420"/>
      <w:outlineLvl w:val="3"/>
    </w:pPr>
  </w:style>
  <w:style w:type="character" w:customStyle="1" w:styleId="3TableChar">
    <w:name w:val="3Table Char"/>
    <w:link w:val="3Table"/>
    <w:locked/>
    <w:rsid w:val="001E7DB6"/>
    <w:rPr>
      <w:rFonts w:eastAsia="Malgun Gothic"/>
      <w:noProof/>
      <w:lang w:val="en-GB"/>
    </w:rPr>
  </w:style>
  <w:style w:type="paragraph" w:customStyle="1" w:styleId="3Table">
    <w:name w:val="3Table"/>
    <w:basedOn w:val="tablesyntax"/>
    <w:link w:val="3TableChar"/>
    <w:qFormat/>
    <w:rsid w:val="001E7DB6"/>
    <w:pPr>
      <w:spacing w:after="60"/>
      <w:textAlignment w:val="auto"/>
    </w:pPr>
    <w:rPr>
      <w:rFonts w:ascii="Cambria" w:hAnsi="Cambria"/>
      <w:noProof/>
      <w:lang w:val="en-GB"/>
    </w:rPr>
  </w:style>
  <w:style w:type="character" w:customStyle="1" w:styleId="3H3Char">
    <w:name w:val="3H3 Char"/>
    <w:link w:val="3H3"/>
    <w:uiPriority w:val="99"/>
    <w:locked/>
    <w:rsid w:val="001E7DB6"/>
    <w:rPr>
      <w:rFonts w:eastAsia="Malgun Gothic"/>
      <w:b/>
      <w:lang w:val="en-GB"/>
    </w:rPr>
  </w:style>
  <w:style w:type="paragraph" w:customStyle="1" w:styleId="3H3">
    <w:name w:val="3H3"/>
    <w:basedOn w:val="3H2"/>
    <w:next w:val="3N"/>
    <w:link w:val="3H3Char"/>
    <w:uiPriority w:val="99"/>
    <w:qFormat/>
    <w:rsid w:val="001E7DB6"/>
    <w:pPr>
      <w:numPr>
        <w:ilvl w:val="3"/>
      </w:numPr>
      <w:tabs>
        <w:tab w:val="num" w:pos="360"/>
      </w:tabs>
      <w:ind w:left="2880" w:hanging="360"/>
      <w:outlineLvl w:val="4"/>
    </w:pPr>
  </w:style>
  <w:style w:type="character" w:customStyle="1" w:styleId="3H4Char">
    <w:name w:val="3H4 Char"/>
    <w:link w:val="3H4"/>
    <w:uiPriority w:val="99"/>
    <w:locked/>
    <w:rsid w:val="001E7DB6"/>
    <w:rPr>
      <w:rFonts w:eastAsia="Malgun Gothic"/>
      <w:b/>
      <w:lang w:val="en-GB"/>
    </w:rPr>
  </w:style>
  <w:style w:type="paragraph" w:customStyle="1" w:styleId="3H4">
    <w:name w:val="3H4"/>
    <w:basedOn w:val="3H3"/>
    <w:next w:val="3N"/>
    <w:link w:val="3H4Char"/>
    <w:uiPriority w:val="99"/>
    <w:qFormat/>
    <w:rsid w:val="001E7DB6"/>
    <w:pPr>
      <w:numPr>
        <w:ilvl w:val="4"/>
      </w:numPr>
      <w:tabs>
        <w:tab w:val="num" w:pos="360"/>
      </w:tabs>
      <w:ind w:left="3600" w:hanging="360"/>
      <w:outlineLvl w:val="5"/>
    </w:pPr>
  </w:style>
  <w:style w:type="character" w:customStyle="1" w:styleId="3EdNotesChar">
    <w:name w:val="3EdNotes Char"/>
    <w:link w:val="3EdNotes"/>
    <w:uiPriority w:val="99"/>
    <w:locked/>
    <w:rsid w:val="001E7DB6"/>
    <w:rPr>
      <w:rFonts w:eastAsia="Malgun Gothic"/>
      <w:lang w:val="en-GB"/>
    </w:rPr>
  </w:style>
  <w:style w:type="paragraph" w:customStyle="1" w:styleId="3EdNotes">
    <w:name w:val="3EdNotes"/>
    <w:basedOn w:val="Normal"/>
    <w:link w:val="3EdNotesChar"/>
    <w:uiPriority w:val="99"/>
    <w:qFormat/>
    <w:rsid w:val="001E7DB6"/>
    <w:pPr>
      <w:numPr>
        <w:numId w:val="159"/>
      </w:numPr>
      <w:tabs>
        <w:tab w:val="clear" w:pos="403"/>
        <w:tab w:val="left" w:pos="284"/>
        <w:tab w:val="left" w:pos="1191"/>
        <w:tab w:val="left" w:pos="1588"/>
        <w:tab w:val="left" w:pos="1985"/>
      </w:tabs>
      <w:overflowPunct w:val="0"/>
      <w:autoSpaceDE w:val="0"/>
      <w:autoSpaceDN w:val="0"/>
      <w:adjustRightInd w:val="0"/>
      <w:spacing w:after="0" w:line="240" w:lineRule="auto"/>
    </w:pPr>
    <w:rPr>
      <w:rFonts w:eastAsia="Malgun Gothic"/>
      <w:sz w:val="20"/>
      <w:szCs w:val="20"/>
    </w:rPr>
  </w:style>
  <w:style w:type="character" w:customStyle="1" w:styleId="3TOCLOFLOTChar">
    <w:name w:val="3TOCLOFLOT Char"/>
    <w:link w:val="3TOCLOFLOT"/>
    <w:locked/>
    <w:rsid w:val="001E7DB6"/>
    <w:rPr>
      <w:rFonts w:eastAsia="Malgun Gothic"/>
      <w:b/>
      <w:caps/>
      <w:sz w:val="24"/>
      <w:szCs w:val="24"/>
      <w:lang w:val="en-GB"/>
    </w:rPr>
  </w:style>
  <w:style w:type="paragraph" w:customStyle="1" w:styleId="3TOCLOFLOT">
    <w:name w:val="3TOCLOFLOT"/>
    <w:basedOn w:val="3N"/>
    <w:link w:val="3TOCLOFLOTChar"/>
    <w:qFormat/>
    <w:rsid w:val="001E7DB6"/>
    <w:pPr>
      <w:keepNext/>
      <w:jc w:val="center"/>
      <w:outlineLvl w:val="0"/>
    </w:pPr>
    <w:rPr>
      <w:b/>
      <w:caps/>
      <w:sz w:val="24"/>
      <w:szCs w:val="24"/>
    </w:rPr>
  </w:style>
  <w:style w:type="paragraph" w:customStyle="1" w:styleId="Note1CharCharCharCharCharChar">
    <w:name w:val="Note 1 Char Char Char Char Char Char"/>
    <w:basedOn w:val="Normal"/>
    <w:uiPriority w:val="99"/>
    <w:rsid w:val="001E7DB6"/>
    <w:pPr>
      <w:tabs>
        <w:tab w:val="clear" w:pos="403"/>
      </w:tabs>
      <w:overflowPunct w:val="0"/>
      <w:autoSpaceDE w:val="0"/>
      <w:autoSpaceDN w:val="0"/>
      <w:adjustRightInd w:val="0"/>
      <w:spacing w:before="60" w:after="0" w:line="199" w:lineRule="exact"/>
      <w:ind w:left="284"/>
    </w:pPr>
    <w:rPr>
      <w:rFonts w:ascii="Times New Roman" w:eastAsia="Malgun Gothic" w:hAnsi="Times New Roman"/>
      <w:sz w:val="18"/>
      <w:szCs w:val="18"/>
    </w:rPr>
  </w:style>
  <w:style w:type="character" w:customStyle="1" w:styleId="3S0Char">
    <w:name w:val="3S0 Char"/>
    <w:link w:val="3S0"/>
    <w:uiPriority w:val="99"/>
    <w:locked/>
    <w:rsid w:val="001E7DB6"/>
    <w:rPr>
      <w:rFonts w:eastAsia="Malgun Gothic"/>
      <w:lang w:val="en-GB"/>
    </w:rPr>
  </w:style>
  <w:style w:type="paragraph" w:customStyle="1" w:styleId="3S0">
    <w:name w:val="3S0"/>
    <w:basedOn w:val="Normal"/>
    <w:link w:val="3S0Char"/>
    <w:uiPriority w:val="99"/>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94" w:hanging="794"/>
    </w:pPr>
    <w:rPr>
      <w:rFonts w:eastAsia="Malgun Gothic"/>
      <w:sz w:val="20"/>
      <w:szCs w:val="20"/>
    </w:rPr>
  </w:style>
  <w:style w:type="character" w:customStyle="1" w:styleId="4H0Char">
    <w:name w:val="4H0 Char"/>
    <w:link w:val="4H0"/>
    <w:uiPriority w:val="99"/>
    <w:locked/>
    <w:rsid w:val="001E7DB6"/>
    <w:rPr>
      <w:rFonts w:eastAsia="Malgun Gothic"/>
      <w:b/>
      <w:sz w:val="22"/>
      <w:lang w:val="en-GB"/>
    </w:rPr>
  </w:style>
  <w:style w:type="paragraph" w:customStyle="1" w:styleId="4H0">
    <w:name w:val="4H0"/>
    <w:basedOn w:val="3H0"/>
    <w:link w:val="4H0Char"/>
    <w:uiPriority w:val="99"/>
    <w:qFormat/>
    <w:rsid w:val="001E7DB6"/>
    <w:pPr>
      <w:numPr>
        <w:numId w:val="160"/>
      </w:numPr>
      <w:tabs>
        <w:tab w:val="left" w:pos="794"/>
      </w:tabs>
    </w:pPr>
  </w:style>
  <w:style w:type="character" w:customStyle="1" w:styleId="4H1Char">
    <w:name w:val="4H1 Char"/>
    <w:link w:val="4H1"/>
    <w:uiPriority w:val="99"/>
    <w:locked/>
    <w:rsid w:val="001E7DB6"/>
    <w:rPr>
      <w:rFonts w:eastAsia="Malgun Gothic"/>
      <w:b/>
      <w:lang w:val="en-GB"/>
    </w:rPr>
  </w:style>
  <w:style w:type="paragraph" w:customStyle="1" w:styleId="4H1">
    <w:name w:val="4H1"/>
    <w:basedOn w:val="3N"/>
    <w:link w:val="4H1Char"/>
    <w:uiPriority w:val="99"/>
    <w:qFormat/>
    <w:rsid w:val="001E7DB6"/>
    <w:pPr>
      <w:numPr>
        <w:ilvl w:val="1"/>
        <w:numId w:val="160"/>
      </w:numPr>
    </w:pPr>
    <w:rPr>
      <w:b/>
    </w:rPr>
  </w:style>
  <w:style w:type="paragraph" w:customStyle="1" w:styleId="4H2">
    <w:name w:val="4H2"/>
    <w:basedOn w:val="Normal"/>
    <w:uiPriority w:val="99"/>
    <w:rsid w:val="001E7DB6"/>
    <w:pPr>
      <w:numPr>
        <w:ilvl w:val="2"/>
        <w:numId w:val="160"/>
      </w:num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character" w:customStyle="1" w:styleId="3N0Char">
    <w:name w:val="3N0 Char"/>
    <w:link w:val="3N0"/>
    <w:locked/>
    <w:rsid w:val="001E7DB6"/>
    <w:rPr>
      <w:rFonts w:eastAsia="Malgun Gothic"/>
      <w:lang w:val="en-GB"/>
    </w:rPr>
  </w:style>
  <w:style w:type="paragraph" w:customStyle="1" w:styleId="3N0">
    <w:name w:val="3N0"/>
    <w:basedOn w:val="Normal"/>
    <w:link w:val="3N0Char"/>
    <w:qFormat/>
    <w:rsid w:val="001E7DB6"/>
    <w:pPr>
      <w:widowControl w:val="0"/>
      <w:tabs>
        <w:tab w:val="clear" w:pos="403"/>
      </w:tabs>
      <w:overflowPunct w:val="0"/>
      <w:autoSpaceDE w:val="0"/>
      <w:autoSpaceDN w:val="0"/>
      <w:adjustRightInd w:val="0"/>
      <w:spacing w:before="136" w:after="0" w:line="240" w:lineRule="auto"/>
    </w:pPr>
    <w:rPr>
      <w:rFonts w:eastAsia="Malgun Gothic"/>
      <w:sz w:val="20"/>
      <w:szCs w:val="20"/>
    </w:rPr>
  </w:style>
  <w:style w:type="paragraph" w:customStyle="1" w:styleId="Bibliography3">
    <w:name w:val="Bibliography3"/>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paragraph" w:customStyle="1" w:styleId="Bibliography4">
    <w:name w:val="Bibliography4"/>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paragraph" w:customStyle="1" w:styleId="Bibliography5">
    <w:name w:val="Bibliography5"/>
    <w:basedOn w:val="Normal"/>
    <w:uiPriority w:val="99"/>
    <w:rsid w:val="001E7DB6"/>
    <w:pPr>
      <w:tabs>
        <w:tab w:val="clear" w:pos="403"/>
        <w:tab w:val="left" w:pos="660"/>
      </w:tabs>
      <w:spacing w:line="230" w:lineRule="atLeast"/>
      <w:ind w:left="660" w:hanging="660"/>
    </w:pPr>
    <w:rPr>
      <w:rFonts w:ascii="Arial" w:eastAsia="MS Mincho" w:hAnsi="Arial"/>
      <w:noProof/>
      <w:sz w:val="20"/>
      <w:szCs w:val="20"/>
      <w:lang w:val="en-US"/>
    </w:rPr>
  </w:style>
  <w:style w:type="paragraph" w:customStyle="1" w:styleId="Bibliography6">
    <w:name w:val="Bibliography6"/>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paragraph" w:customStyle="1" w:styleId="Bibliography7">
    <w:name w:val="Bibliography7"/>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paragraph" w:customStyle="1" w:styleId="ColorfulShading-Accent14">
    <w:name w:val="Colorful Shading - Accent 14"/>
    <w:uiPriority w:val="99"/>
    <w:semiHidden/>
    <w:rsid w:val="001E7DB6"/>
    <w:rPr>
      <w:rFonts w:ascii="Times New Roman" w:eastAsia="Malgun Gothic" w:hAnsi="Times New Roman"/>
      <w:lang w:val="en-GB"/>
    </w:rPr>
  </w:style>
  <w:style w:type="paragraph" w:customStyle="1" w:styleId="Bibliography8">
    <w:name w:val="Bibliography8"/>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paragraph" w:customStyle="1" w:styleId="ColorfulList-Accent14">
    <w:name w:val="Colorful List - Accent 14"/>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hanging="794"/>
    </w:pPr>
    <w:rPr>
      <w:rFonts w:ascii="Times New Roman" w:eastAsia="Malgun Gothic" w:hAnsi="Times New Roman"/>
      <w:sz w:val="20"/>
      <w:szCs w:val="20"/>
    </w:rPr>
  </w:style>
  <w:style w:type="paragraph" w:customStyle="1" w:styleId="Bibliography9">
    <w:name w:val="Bibliography9"/>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paragraph" w:customStyle="1" w:styleId="Bibliography10">
    <w:name w:val="Bibliography10"/>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paragraph" w:customStyle="1" w:styleId="Equationsmallertabs">
    <w:name w:val="Equation smaller tabs"/>
    <w:basedOn w:val="Equation"/>
    <w:uiPriority w:val="99"/>
    <w:qFormat/>
    <w:rsid w:val="001E7DB6"/>
    <w:pPr>
      <w:tabs>
        <w:tab w:val="left" w:pos="794"/>
        <w:tab w:val="left" w:pos="1170"/>
        <w:tab w:val="left" w:pos="1588"/>
        <w:tab w:val="left" w:pos="1890"/>
        <w:tab w:val="left" w:pos="2160"/>
        <w:tab w:val="left" w:pos="2430"/>
        <w:tab w:val="center" w:pos="4849"/>
        <w:tab w:val="right" w:pos="9696"/>
      </w:tabs>
      <w:spacing w:before="136" w:after="0"/>
      <w:ind w:left="794"/>
      <w:textAlignment w:val="auto"/>
    </w:pPr>
    <w:rPr>
      <w:rFonts w:ascii="Times New Roman" w:hAnsi="Times New Roman"/>
      <w:sz w:val="20"/>
      <w:lang w:val="en-CA" w:eastAsia="ko-KR"/>
    </w:rPr>
  </w:style>
  <w:style w:type="paragraph" w:customStyle="1" w:styleId="Rec0">
    <w:name w:val="Rec"/>
    <w:basedOn w:val="Title"/>
    <w:uiPriority w:val="99"/>
    <w:rsid w:val="001E7DB6"/>
  </w:style>
  <w:style w:type="paragraph" w:customStyle="1" w:styleId="Text">
    <w:name w:val="Text"/>
    <w:basedOn w:val="Normal"/>
    <w:uiPriority w:val="99"/>
    <w:rsid w:val="001E7DB6"/>
    <w:pPr>
      <w:tabs>
        <w:tab w:val="clear" w:pos="403"/>
      </w:tabs>
      <w:spacing w:line="276" w:lineRule="auto"/>
    </w:pPr>
    <w:rPr>
      <w:rFonts w:ascii="Times New Roman" w:eastAsia="MS Mincho" w:hAnsi="Times New Roman"/>
      <w:sz w:val="24"/>
      <w:szCs w:val="24"/>
      <w:lang w:val="de-AT"/>
    </w:rPr>
  </w:style>
  <w:style w:type="character" w:customStyle="1" w:styleId="EquationTabChar">
    <w:name w:val="EquationTab Char"/>
    <w:link w:val="EquationTab"/>
    <w:locked/>
    <w:rsid w:val="001E7DB6"/>
    <w:rPr>
      <w:rFonts w:eastAsia="Malgun Gothic"/>
      <w:lang w:val="en-GB"/>
    </w:rPr>
  </w:style>
  <w:style w:type="paragraph" w:customStyle="1" w:styleId="EquationTab">
    <w:name w:val="EquationTab"/>
    <w:basedOn w:val="Normal"/>
    <w:link w:val="EquationTabChar"/>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eastAsia="Malgun Gothic"/>
      <w:sz w:val="20"/>
      <w:szCs w:val="20"/>
    </w:rPr>
  </w:style>
  <w:style w:type="paragraph" w:customStyle="1" w:styleId="3H8">
    <w:name w:val="3H8"/>
    <w:basedOn w:val="Normal"/>
    <w:uiPriority w:val="99"/>
    <w:rsid w:val="001E7DB6"/>
    <w:pPr>
      <w:tabs>
        <w:tab w:val="clear" w:pos="403"/>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character" w:customStyle="1" w:styleId="3DVCAnnexSem0Char">
    <w:name w:val="3DVC Annex Sem 0 Char"/>
    <w:link w:val="3DVCAnnexSem0"/>
    <w:locked/>
    <w:rsid w:val="001E7DB6"/>
    <w:rPr>
      <w:rFonts w:eastAsia="Malgun Gothic"/>
      <w:lang w:val="en-GB"/>
    </w:rPr>
  </w:style>
  <w:style w:type="paragraph" w:customStyle="1" w:styleId="3DVCAnnexSem0">
    <w:name w:val="3DVC Annex Sem 0"/>
    <w:basedOn w:val="Normal"/>
    <w:link w:val="3DVCAnnexSem0Char"/>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94" w:hanging="794"/>
    </w:pPr>
    <w:rPr>
      <w:rFonts w:eastAsia="Malgun Gothic"/>
      <w:sz w:val="20"/>
      <w:szCs w:val="20"/>
    </w:rPr>
  </w:style>
  <w:style w:type="character" w:customStyle="1" w:styleId="3DVCnormalChar">
    <w:name w:val="3DVC normal Char"/>
    <w:link w:val="3DVCnormal"/>
    <w:locked/>
    <w:rsid w:val="001E7DB6"/>
    <w:rPr>
      <w:rFonts w:eastAsia="Malgun Gothic"/>
      <w:lang w:val="en-GB"/>
    </w:rPr>
  </w:style>
  <w:style w:type="paragraph" w:customStyle="1" w:styleId="3DVCnormal">
    <w:name w:val="3DVC normal"/>
    <w:basedOn w:val="Normal"/>
    <w:link w:val="3DVCnormalChar"/>
    <w:qFormat/>
    <w:rsid w:val="001E7DB6"/>
    <w:pPr>
      <w:widowControl w:val="0"/>
      <w:tabs>
        <w:tab w:val="clear" w:pos="403"/>
      </w:tabs>
      <w:overflowPunct w:val="0"/>
      <w:autoSpaceDE w:val="0"/>
      <w:autoSpaceDN w:val="0"/>
      <w:adjustRightInd w:val="0"/>
      <w:spacing w:before="136" w:after="0" w:line="240" w:lineRule="auto"/>
    </w:pPr>
    <w:rPr>
      <w:rFonts w:eastAsia="Malgun Gothic"/>
      <w:sz w:val="20"/>
      <w:szCs w:val="20"/>
    </w:rPr>
  </w:style>
  <w:style w:type="character" w:customStyle="1" w:styleId="3D0Char">
    <w:name w:val="3D0 Char"/>
    <w:link w:val="3D0"/>
    <w:uiPriority w:val="99"/>
    <w:locked/>
    <w:rsid w:val="001E7DB6"/>
    <w:rPr>
      <w:rFonts w:eastAsia="Malgun Gothic"/>
      <w:lang w:val="en-CA"/>
    </w:rPr>
  </w:style>
  <w:style w:type="paragraph" w:customStyle="1" w:styleId="3D0">
    <w:name w:val="3D0"/>
    <w:basedOn w:val="3N0"/>
    <w:link w:val="3D0Char"/>
    <w:uiPriority w:val="99"/>
    <w:qFormat/>
    <w:rsid w:val="001E7DB6"/>
    <w:pPr>
      <w:numPr>
        <w:numId w:val="161"/>
      </w:numPr>
      <w:tabs>
        <w:tab w:val="clear" w:pos="340"/>
        <w:tab w:val="left" w:pos="357"/>
        <w:tab w:val="left" w:pos="794"/>
        <w:tab w:val="left" w:pos="1191"/>
        <w:tab w:val="left" w:pos="1588"/>
        <w:tab w:val="left" w:pos="1985"/>
        <w:tab w:val="left" w:pos="2381"/>
      </w:tabs>
    </w:pPr>
    <w:rPr>
      <w:lang w:val="en-CA"/>
    </w:rPr>
  </w:style>
  <w:style w:type="character" w:customStyle="1" w:styleId="3D1Char">
    <w:name w:val="3D1 Char"/>
    <w:link w:val="3D1"/>
    <w:uiPriority w:val="99"/>
    <w:locked/>
    <w:rsid w:val="001E7DB6"/>
    <w:rPr>
      <w:rFonts w:eastAsia="Malgun Gothic"/>
      <w:lang w:val="en-CA"/>
    </w:rPr>
  </w:style>
  <w:style w:type="paragraph" w:customStyle="1" w:styleId="3D1">
    <w:name w:val="3D1"/>
    <w:basedOn w:val="3D0"/>
    <w:link w:val="3D1Char"/>
    <w:uiPriority w:val="99"/>
    <w:qFormat/>
    <w:rsid w:val="001E7DB6"/>
    <w:pPr>
      <w:numPr>
        <w:ilvl w:val="1"/>
      </w:numPr>
    </w:pPr>
  </w:style>
  <w:style w:type="character" w:customStyle="1" w:styleId="3D2Char">
    <w:name w:val="3D2 Char"/>
    <w:link w:val="3D2"/>
    <w:uiPriority w:val="99"/>
    <w:locked/>
    <w:rsid w:val="001E7DB6"/>
    <w:rPr>
      <w:rFonts w:eastAsia="Malgun Gothic"/>
      <w:lang w:val="en-CA" w:eastAsia="ko-KR"/>
    </w:rPr>
  </w:style>
  <w:style w:type="paragraph" w:customStyle="1" w:styleId="3D2">
    <w:name w:val="3D2"/>
    <w:basedOn w:val="3D1"/>
    <w:link w:val="3D2Char"/>
    <w:uiPriority w:val="99"/>
    <w:qFormat/>
    <w:rsid w:val="001E7DB6"/>
    <w:pPr>
      <w:numPr>
        <w:ilvl w:val="2"/>
      </w:numPr>
      <w:tabs>
        <w:tab w:val="clear" w:pos="794"/>
        <w:tab w:val="left" w:pos="1072"/>
      </w:tabs>
      <w:ind w:left="1071"/>
    </w:pPr>
    <w:rPr>
      <w:lang w:eastAsia="ko-KR"/>
    </w:rPr>
  </w:style>
  <w:style w:type="character" w:customStyle="1" w:styleId="3D3Char">
    <w:name w:val="3D3 Char"/>
    <w:link w:val="3D3"/>
    <w:uiPriority w:val="99"/>
    <w:locked/>
    <w:rsid w:val="001E7DB6"/>
    <w:rPr>
      <w:rFonts w:eastAsia="Malgun Gothic"/>
      <w:lang w:val="en-CA" w:eastAsia="ko-KR"/>
    </w:rPr>
  </w:style>
  <w:style w:type="paragraph" w:customStyle="1" w:styleId="3D3">
    <w:name w:val="3D3"/>
    <w:basedOn w:val="3D2"/>
    <w:link w:val="3D3Char"/>
    <w:uiPriority w:val="99"/>
    <w:qFormat/>
    <w:rsid w:val="001E7DB6"/>
    <w:pPr>
      <w:numPr>
        <w:ilvl w:val="3"/>
      </w:numPr>
      <w:tabs>
        <w:tab w:val="clear" w:pos="1072"/>
        <w:tab w:val="clear" w:pos="1191"/>
      </w:tabs>
    </w:pPr>
  </w:style>
  <w:style w:type="character" w:customStyle="1" w:styleId="3D4Char">
    <w:name w:val="3D4 Char"/>
    <w:link w:val="3D4"/>
    <w:uiPriority w:val="99"/>
    <w:locked/>
    <w:rsid w:val="001E7DB6"/>
    <w:rPr>
      <w:rFonts w:eastAsia="Malgun Gothic"/>
      <w:lang w:val="en-CA" w:eastAsia="ko-KR"/>
    </w:rPr>
  </w:style>
  <w:style w:type="paragraph" w:customStyle="1" w:styleId="3D4">
    <w:name w:val="3D4"/>
    <w:basedOn w:val="3D3"/>
    <w:link w:val="3D4Char"/>
    <w:uiPriority w:val="99"/>
    <w:qFormat/>
    <w:rsid w:val="001E7DB6"/>
    <w:pPr>
      <w:numPr>
        <w:ilvl w:val="4"/>
      </w:numPr>
      <w:tabs>
        <w:tab w:val="clear" w:pos="1588"/>
      </w:tabs>
    </w:pPr>
  </w:style>
  <w:style w:type="character" w:customStyle="1" w:styleId="3D5Char">
    <w:name w:val="3D5 Char"/>
    <w:link w:val="3D5"/>
    <w:uiPriority w:val="99"/>
    <w:locked/>
    <w:rsid w:val="001E7DB6"/>
    <w:rPr>
      <w:rFonts w:eastAsia="Malgun Gothic"/>
      <w:lang w:val="en-CA" w:eastAsia="ko-KR"/>
    </w:rPr>
  </w:style>
  <w:style w:type="paragraph" w:customStyle="1" w:styleId="3D5">
    <w:name w:val="3D5"/>
    <w:basedOn w:val="3D4"/>
    <w:link w:val="3D5Char"/>
    <w:uiPriority w:val="99"/>
    <w:qFormat/>
    <w:rsid w:val="001E7DB6"/>
    <w:pPr>
      <w:numPr>
        <w:ilvl w:val="5"/>
      </w:numPr>
      <w:tabs>
        <w:tab w:val="clear" w:pos="1985"/>
      </w:tabs>
    </w:pPr>
  </w:style>
  <w:style w:type="character" w:customStyle="1" w:styleId="3D6Char">
    <w:name w:val="3D6 Char"/>
    <w:link w:val="3D6"/>
    <w:uiPriority w:val="99"/>
    <w:locked/>
    <w:rsid w:val="001E7DB6"/>
    <w:rPr>
      <w:rFonts w:eastAsia="Malgun Gothic"/>
      <w:lang w:val="en-CA" w:eastAsia="ko-KR"/>
    </w:rPr>
  </w:style>
  <w:style w:type="paragraph" w:customStyle="1" w:styleId="3D6">
    <w:name w:val="3D6"/>
    <w:basedOn w:val="3D5"/>
    <w:link w:val="3D6Char"/>
    <w:uiPriority w:val="99"/>
    <w:qFormat/>
    <w:rsid w:val="001E7DB6"/>
    <w:pPr>
      <w:numPr>
        <w:ilvl w:val="6"/>
      </w:numPr>
      <w:tabs>
        <w:tab w:val="clear" w:pos="2381"/>
      </w:tabs>
    </w:pPr>
  </w:style>
  <w:style w:type="character" w:customStyle="1" w:styleId="3TabsChar">
    <w:name w:val="3 Tabs Char"/>
    <w:link w:val="3Tabs"/>
    <w:locked/>
    <w:rsid w:val="001E7DB6"/>
    <w:rPr>
      <w:rFonts w:eastAsia="Malgun Gothic"/>
      <w:bCs/>
    </w:rPr>
  </w:style>
  <w:style w:type="paragraph" w:customStyle="1" w:styleId="3Tabs">
    <w:name w:val="3 Tabs"/>
    <w:basedOn w:val="3N0"/>
    <w:link w:val="3TabsChar"/>
    <w:qFormat/>
    <w:rsid w:val="001E7DB6"/>
    <w:pPr>
      <w:tabs>
        <w:tab w:val="left" w:pos="357"/>
        <w:tab w:val="left" w:pos="714"/>
        <w:tab w:val="left" w:pos="1071"/>
        <w:tab w:val="left" w:pos="1429"/>
        <w:tab w:val="left" w:pos="1786"/>
        <w:tab w:val="left" w:pos="2143"/>
        <w:tab w:val="left" w:pos="2500"/>
        <w:tab w:val="left" w:pos="2857"/>
        <w:tab w:val="right" w:pos="9729"/>
      </w:tabs>
      <w:spacing w:before="120" w:after="120"/>
      <w:jc w:val="left"/>
    </w:pPr>
    <w:rPr>
      <w:bCs/>
      <w:lang w:val="en-US"/>
    </w:rPr>
  </w:style>
  <w:style w:type="paragraph" w:customStyle="1" w:styleId="3U1">
    <w:name w:val="3U1"/>
    <w:basedOn w:val="3N0"/>
    <w:uiPriority w:val="99"/>
    <w:qFormat/>
    <w:rsid w:val="001E7DB6"/>
    <w:pPr>
      <w:numPr>
        <w:ilvl w:val="1"/>
        <w:numId w:val="172"/>
      </w:numPr>
      <w:tabs>
        <w:tab w:val="num" w:pos="360"/>
        <w:tab w:val="num" w:pos="697"/>
      </w:tabs>
      <w:ind w:left="0" w:firstLine="0"/>
    </w:pPr>
  </w:style>
  <w:style w:type="paragraph" w:customStyle="1" w:styleId="3U0">
    <w:name w:val="3U0"/>
    <w:basedOn w:val="3N0"/>
    <w:uiPriority w:val="99"/>
    <w:qFormat/>
    <w:rsid w:val="001E7DB6"/>
    <w:pPr>
      <w:numPr>
        <w:numId w:val="172"/>
      </w:numPr>
      <w:tabs>
        <w:tab w:val="num" w:pos="360"/>
      </w:tabs>
      <w:ind w:left="0" w:firstLine="0"/>
    </w:pPr>
  </w:style>
  <w:style w:type="paragraph" w:customStyle="1" w:styleId="3U2">
    <w:name w:val="3U2"/>
    <w:basedOn w:val="3U1"/>
    <w:uiPriority w:val="99"/>
    <w:qFormat/>
    <w:rsid w:val="001E7DB6"/>
    <w:pPr>
      <w:numPr>
        <w:ilvl w:val="2"/>
      </w:numPr>
      <w:tabs>
        <w:tab w:val="num" w:pos="360"/>
        <w:tab w:val="num" w:pos="697"/>
        <w:tab w:val="num" w:pos="1054"/>
      </w:tabs>
      <w:ind w:left="0" w:firstLine="0"/>
    </w:pPr>
  </w:style>
  <w:style w:type="paragraph" w:customStyle="1" w:styleId="3U3">
    <w:name w:val="3U3"/>
    <w:basedOn w:val="3U2"/>
    <w:uiPriority w:val="99"/>
    <w:qFormat/>
    <w:rsid w:val="001E7DB6"/>
    <w:pPr>
      <w:numPr>
        <w:ilvl w:val="3"/>
      </w:numPr>
      <w:tabs>
        <w:tab w:val="num" w:pos="360"/>
        <w:tab w:val="num" w:pos="697"/>
        <w:tab w:val="num" w:pos="1411"/>
      </w:tabs>
      <w:ind w:left="0" w:firstLine="0"/>
    </w:pPr>
  </w:style>
  <w:style w:type="paragraph" w:customStyle="1" w:styleId="3U4">
    <w:name w:val="3U4"/>
    <w:basedOn w:val="3U3"/>
    <w:uiPriority w:val="99"/>
    <w:qFormat/>
    <w:rsid w:val="001E7DB6"/>
    <w:pPr>
      <w:numPr>
        <w:ilvl w:val="4"/>
      </w:numPr>
      <w:tabs>
        <w:tab w:val="num" w:pos="360"/>
        <w:tab w:val="num" w:pos="697"/>
        <w:tab w:val="num" w:pos="1768"/>
      </w:tabs>
      <w:ind w:left="0" w:firstLine="0"/>
    </w:pPr>
  </w:style>
  <w:style w:type="paragraph" w:customStyle="1" w:styleId="3U5">
    <w:name w:val="3U5"/>
    <w:basedOn w:val="3U4"/>
    <w:uiPriority w:val="99"/>
    <w:qFormat/>
    <w:rsid w:val="001E7DB6"/>
    <w:pPr>
      <w:numPr>
        <w:ilvl w:val="5"/>
      </w:numPr>
      <w:tabs>
        <w:tab w:val="num" w:pos="360"/>
        <w:tab w:val="num" w:pos="697"/>
        <w:tab w:val="num" w:pos="2125"/>
      </w:tabs>
      <w:ind w:left="0" w:firstLine="0"/>
    </w:pPr>
  </w:style>
  <w:style w:type="paragraph" w:customStyle="1" w:styleId="3U6">
    <w:name w:val="3U6"/>
    <w:basedOn w:val="3U5"/>
    <w:uiPriority w:val="99"/>
    <w:qFormat/>
    <w:rsid w:val="001E7DB6"/>
    <w:pPr>
      <w:numPr>
        <w:ilvl w:val="6"/>
      </w:numPr>
      <w:tabs>
        <w:tab w:val="num" w:pos="360"/>
        <w:tab w:val="num" w:pos="697"/>
        <w:tab w:val="num" w:pos="2482"/>
      </w:tabs>
      <w:ind w:left="0" w:firstLine="0"/>
    </w:pPr>
  </w:style>
  <w:style w:type="paragraph" w:customStyle="1" w:styleId="3U7">
    <w:name w:val="3U7"/>
    <w:basedOn w:val="Normal"/>
    <w:uiPriority w:val="99"/>
    <w:qFormat/>
    <w:rsid w:val="001E7DB6"/>
    <w:pPr>
      <w:numPr>
        <w:ilvl w:val="7"/>
        <w:numId w:val="172"/>
      </w:num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U8">
    <w:name w:val="3U8"/>
    <w:basedOn w:val="3U7"/>
    <w:uiPriority w:val="99"/>
    <w:qFormat/>
    <w:rsid w:val="001E7DB6"/>
    <w:pPr>
      <w:numPr>
        <w:ilvl w:val="8"/>
      </w:numPr>
    </w:pPr>
  </w:style>
  <w:style w:type="paragraph" w:customStyle="1" w:styleId="3D7">
    <w:name w:val="3D7"/>
    <w:basedOn w:val="Normal"/>
    <w:uiPriority w:val="99"/>
    <w:rsid w:val="001E7DB6"/>
    <w:pPr>
      <w:numPr>
        <w:ilvl w:val="7"/>
        <w:numId w:val="161"/>
      </w:num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D8">
    <w:name w:val="3D8"/>
    <w:basedOn w:val="Normal"/>
    <w:uiPriority w:val="99"/>
    <w:rsid w:val="001E7DB6"/>
    <w:pPr>
      <w:numPr>
        <w:ilvl w:val="8"/>
        <w:numId w:val="161"/>
      </w:num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0">
    <w:name w:val="3E0"/>
    <w:basedOn w:val="3N0"/>
    <w:uiPriority w:val="99"/>
    <w:qFormat/>
    <w:rsid w:val="001E7DB6"/>
    <w:pPr>
      <w:numPr>
        <w:numId w:val="173"/>
      </w:numPr>
      <w:tabs>
        <w:tab w:val="num" w:pos="360"/>
        <w:tab w:val="center" w:pos="4865"/>
        <w:tab w:val="right" w:pos="9730"/>
      </w:tabs>
      <w:ind w:left="432" w:hanging="432"/>
      <w:jc w:val="left"/>
    </w:pPr>
  </w:style>
  <w:style w:type="paragraph" w:customStyle="1" w:styleId="3E1">
    <w:name w:val="3E1"/>
    <w:basedOn w:val="3E0"/>
    <w:uiPriority w:val="99"/>
    <w:qFormat/>
    <w:rsid w:val="001E7DB6"/>
    <w:pPr>
      <w:numPr>
        <w:ilvl w:val="1"/>
      </w:numPr>
      <w:tabs>
        <w:tab w:val="num" w:pos="360"/>
      </w:tabs>
      <w:ind w:left="0"/>
    </w:pPr>
  </w:style>
  <w:style w:type="paragraph" w:customStyle="1" w:styleId="3E2">
    <w:name w:val="3E2"/>
    <w:basedOn w:val="3E1"/>
    <w:uiPriority w:val="99"/>
    <w:qFormat/>
    <w:rsid w:val="001E7DB6"/>
    <w:pPr>
      <w:numPr>
        <w:ilvl w:val="2"/>
      </w:numPr>
      <w:tabs>
        <w:tab w:val="num" w:pos="360"/>
      </w:tabs>
      <w:ind w:left="0"/>
    </w:pPr>
  </w:style>
  <w:style w:type="paragraph" w:customStyle="1" w:styleId="3E3">
    <w:name w:val="3E3"/>
    <w:basedOn w:val="Normal"/>
    <w:uiPriority w:val="99"/>
    <w:qFormat/>
    <w:rsid w:val="001E7DB6"/>
    <w:pPr>
      <w:numPr>
        <w:ilvl w:val="3"/>
        <w:numId w:val="173"/>
      </w:numPr>
      <w:tabs>
        <w:tab w:val="clear" w:pos="403"/>
        <w:tab w:val="center" w:pos="4865"/>
        <w:tab w:val="right" w:pos="9730"/>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4">
    <w:name w:val="3E4"/>
    <w:basedOn w:val="Normal"/>
    <w:uiPriority w:val="99"/>
    <w:qFormat/>
    <w:rsid w:val="001E7DB6"/>
    <w:pPr>
      <w:numPr>
        <w:ilvl w:val="4"/>
        <w:numId w:val="173"/>
      </w:numPr>
      <w:tabs>
        <w:tab w:val="clear" w:pos="403"/>
        <w:tab w:val="center" w:pos="4865"/>
        <w:tab w:val="right" w:pos="9730"/>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5">
    <w:name w:val="3E5"/>
    <w:basedOn w:val="Normal"/>
    <w:uiPriority w:val="99"/>
    <w:qFormat/>
    <w:rsid w:val="001E7DB6"/>
    <w:pPr>
      <w:numPr>
        <w:ilvl w:val="5"/>
        <w:numId w:val="173"/>
      </w:numPr>
      <w:tabs>
        <w:tab w:val="clear" w:pos="403"/>
        <w:tab w:val="center" w:pos="4864"/>
        <w:tab w:val="right" w:pos="9729"/>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6">
    <w:name w:val="3E6"/>
    <w:basedOn w:val="Normal"/>
    <w:uiPriority w:val="99"/>
    <w:qFormat/>
    <w:rsid w:val="001E7DB6"/>
    <w:pPr>
      <w:numPr>
        <w:ilvl w:val="6"/>
        <w:numId w:val="173"/>
      </w:numPr>
      <w:tabs>
        <w:tab w:val="clear" w:pos="403"/>
        <w:tab w:val="center" w:pos="4864"/>
        <w:tab w:val="right" w:pos="9729"/>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7">
    <w:name w:val="3E7"/>
    <w:basedOn w:val="Normal"/>
    <w:uiPriority w:val="99"/>
    <w:qFormat/>
    <w:rsid w:val="001E7DB6"/>
    <w:pPr>
      <w:numPr>
        <w:ilvl w:val="7"/>
        <w:numId w:val="173"/>
      </w:numPr>
      <w:tabs>
        <w:tab w:val="clear" w:pos="403"/>
        <w:tab w:val="center" w:pos="4864"/>
        <w:tab w:val="right" w:pos="9729"/>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8">
    <w:name w:val="3E8"/>
    <w:basedOn w:val="Normal"/>
    <w:uiPriority w:val="99"/>
    <w:qFormat/>
    <w:rsid w:val="001E7DB6"/>
    <w:pPr>
      <w:numPr>
        <w:ilvl w:val="8"/>
        <w:numId w:val="173"/>
      </w:numPr>
      <w:tabs>
        <w:tab w:val="clear" w:pos="403"/>
        <w:tab w:val="center" w:pos="4864"/>
        <w:tab w:val="right" w:pos="9729"/>
      </w:tabs>
      <w:overflowPunct w:val="0"/>
      <w:autoSpaceDE w:val="0"/>
      <w:autoSpaceDN w:val="0"/>
      <w:adjustRightInd w:val="0"/>
      <w:spacing w:before="136" w:after="0" w:line="240" w:lineRule="auto"/>
    </w:pPr>
    <w:rPr>
      <w:rFonts w:ascii="Times New Roman" w:eastAsia="Malgun Gothic" w:hAnsi="Times New Roman"/>
      <w:sz w:val="20"/>
      <w:szCs w:val="20"/>
    </w:rPr>
  </w:style>
  <w:style w:type="character" w:customStyle="1" w:styleId="3N4Char">
    <w:name w:val="3N4 Char"/>
    <w:link w:val="3N4"/>
    <w:locked/>
    <w:rsid w:val="001E7DB6"/>
    <w:rPr>
      <w:rFonts w:eastAsia="Malgun Gothic"/>
      <w:lang w:val="en-GB"/>
    </w:rPr>
  </w:style>
  <w:style w:type="paragraph" w:customStyle="1" w:styleId="3N4">
    <w:name w:val="3N4"/>
    <w:basedOn w:val="3N0"/>
    <w:link w:val="3N4Char"/>
    <w:qFormat/>
    <w:rsid w:val="001E7DB6"/>
    <w:pPr>
      <w:ind w:left="1429"/>
    </w:pPr>
  </w:style>
  <w:style w:type="character" w:customStyle="1" w:styleId="3N3Char">
    <w:name w:val="3N3 Char"/>
    <w:link w:val="3N3"/>
    <w:locked/>
    <w:rsid w:val="001E7DB6"/>
    <w:rPr>
      <w:rFonts w:eastAsia="Malgun Gothic"/>
      <w:lang w:val="en-GB"/>
    </w:rPr>
  </w:style>
  <w:style w:type="paragraph" w:customStyle="1" w:styleId="3N3">
    <w:name w:val="3N3"/>
    <w:basedOn w:val="3N4"/>
    <w:link w:val="3N3Char"/>
    <w:qFormat/>
    <w:rsid w:val="001E7DB6"/>
    <w:pPr>
      <w:ind w:left="1072"/>
    </w:pPr>
  </w:style>
  <w:style w:type="character" w:customStyle="1" w:styleId="3N1Char">
    <w:name w:val="3N1 Char"/>
    <w:link w:val="3N1"/>
    <w:locked/>
    <w:rsid w:val="001E7DB6"/>
    <w:rPr>
      <w:rFonts w:eastAsia="Malgun Gothic"/>
      <w:lang w:val="en-GB" w:eastAsia="ko-KR"/>
    </w:rPr>
  </w:style>
  <w:style w:type="paragraph" w:customStyle="1" w:styleId="3N1">
    <w:name w:val="3N1"/>
    <w:basedOn w:val="3N0"/>
    <w:link w:val="3N1Char"/>
    <w:qFormat/>
    <w:rsid w:val="001E7DB6"/>
    <w:pPr>
      <w:ind w:left="357"/>
    </w:pPr>
    <w:rPr>
      <w:lang w:eastAsia="ko-KR"/>
    </w:rPr>
  </w:style>
  <w:style w:type="character" w:customStyle="1" w:styleId="3N2Char">
    <w:name w:val="3N2 Char"/>
    <w:link w:val="3N2"/>
    <w:locked/>
    <w:rsid w:val="001E7DB6"/>
    <w:rPr>
      <w:rFonts w:eastAsia="Malgun Gothic"/>
      <w:lang w:val="en-GB" w:eastAsia="ko-KR"/>
    </w:rPr>
  </w:style>
  <w:style w:type="paragraph" w:customStyle="1" w:styleId="3N2">
    <w:name w:val="3N2"/>
    <w:basedOn w:val="3N1"/>
    <w:link w:val="3N2Char"/>
    <w:qFormat/>
    <w:rsid w:val="001E7DB6"/>
    <w:pPr>
      <w:ind w:left="714"/>
    </w:pPr>
  </w:style>
  <w:style w:type="character" w:customStyle="1" w:styleId="3N5Char">
    <w:name w:val="3N5 Char"/>
    <w:link w:val="3N5"/>
    <w:locked/>
    <w:rsid w:val="001E7DB6"/>
    <w:rPr>
      <w:rFonts w:eastAsia="Malgun Gothic"/>
      <w:lang w:val="en-GB"/>
    </w:rPr>
  </w:style>
  <w:style w:type="paragraph" w:customStyle="1" w:styleId="3N5">
    <w:name w:val="3N5"/>
    <w:basedOn w:val="3N4"/>
    <w:link w:val="3N5Char"/>
    <w:qFormat/>
    <w:rsid w:val="001E7DB6"/>
    <w:pPr>
      <w:ind w:left="1786"/>
    </w:pPr>
  </w:style>
  <w:style w:type="character" w:customStyle="1" w:styleId="3N6Char">
    <w:name w:val="3N6 Char"/>
    <w:link w:val="3N6"/>
    <w:locked/>
    <w:rsid w:val="001E7DB6"/>
    <w:rPr>
      <w:rFonts w:eastAsia="Malgun Gothic"/>
      <w:lang w:val="en-GB"/>
    </w:rPr>
  </w:style>
  <w:style w:type="paragraph" w:customStyle="1" w:styleId="3N6">
    <w:name w:val="3N6"/>
    <w:basedOn w:val="3N5"/>
    <w:link w:val="3N6Char"/>
    <w:qFormat/>
    <w:rsid w:val="001E7DB6"/>
    <w:pPr>
      <w:ind w:left="2143"/>
    </w:pPr>
  </w:style>
  <w:style w:type="character" w:customStyle="1" w:styleId="3N7Char">
    <w:name w:val="3N7 Char"/>
    <w:link w:val="3N7"/>
    <w:locked/>
    <w:rsid w:val="001E7DB6"/>
    <w:rPr>
      <w:rFonts w:eastAsia="Malgun Gothic"/>
      <w:lang w:val="en-GB"/>
    </w:rPr>
  </w:style>
  <w:style w:type="paragraph" w:customStyle="1" w:styleId="3N7">
    <w:name w:val="3N7"/>
    <w:basedOn w:val="3N6"/>
    <w:link w:val="3N7Char"/>
    <w:qFormat/>
    <w:rsid w:val="001E7DB6"/>
    <w:pPr>
      <w:ind w:left="2500"/>
    </w:pPr>
  </w:style>
  <w:style w:type="character" w:customStyle="1" w:styleId="3N8Char">
    <w:name w:val="3N8 Char"/>
    <w:link w:val="3N8"/>
    <w:locked/>
    <w:rsid w:val="001E7DB6"/>
    <w:rPr>
      <w:rFonts w:eastAsia="Malgun Gothic"/>
      <w:lang w:val="en-GB"/>
    </w:rPr>
  </w:style>
  <w:style w:type="paragraph" w:customStyle="1" w:styleId="3N8">
    <w:name w:val="3N8"/>
    <w:basedOn w:val="3N7"/>
    <w:link w:val="3N8Char"/>
    <w:qFormat/>
    <w:rsid w:val="001E7DB6"/>
    <w:pPr>
      <w:ind w:left="2858"/>
    </w:pPr>
  </w:style>
  <w:style w:type="character" w:customStyle="1" w:styleId="SyntaxChar">
    <w:name w:val="Syntax Char"/>
    <w:link w:val="Syntax"/>
    <w:locked/>
    <w:rsid w:val="001E7DB6"/>
    <w:rPr>
      <w:rFonts w:eastAsia="Malgun Gothic"/>
      <w:bCs/>
      <w:lang w:val="en-CA"/>
    </w:rPr>
  </w:style>
  <w:style w:type="paragraph" w:customStyle="1" w:styleId="Syntax">
    <w:name w:val="Syntax"/>
    <w:basedOn w:val="Normal"/>
    <w:link w:val="SyntaxChar"/>
    <w:qFormat/>
    <w:rsid w:val="001E7DB6"/>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60" w:line="240" w:lineRule="auto"/>
      <w:jc w:val="left"/>
    </w:pPr>
    <w:rPr>
      <w:rFonts w:eastAsia="Malgun Gothic"/>
      <w:bCs/>
      <w:sz w:val="20"/>
      <w:szCs w:val="20"/>
      <w:lang w:val="en-CA"/>
    </w:rPr>
  </w:style>
  <w:style w:type="character" w:customStyle="1" w:styleId="3DNoteChar">
    <w:name w:val="3D Note Char"/>
    <w:link w:val="3DNote"/>
    <w:uiPriority w:val="99"/>
    <w:locked/>
    <w:rsid w:val="001E7DB6"/>
    <w:rPr>
      <w:rFonts w:eastAsia="Malgun Gothic"/>
      <w:lang w:val="en-CA"/>
    </w:rPr>
  </w:style>
  <w:style w:type="paragraph" w:customStyle="1" w:styleId="3DNote">
    <w:name w:val="3D Note"/>
    <w:basedOn w:val="3EdNotes"/>
    <w:link w:val="3DNoteChar"/>
    <w:uiPriority w:val="99"/>
    <w:qFormat/>
    <w:rsid w:val="001E7DB6"/>
    <w:pPr>
      <w:numPr>
        <w:numId w:val="0"/>
      </w:numPr>
      <w:tabs>
        <w:tab w:val="num" w:pos="1915"/>
      </w:tabs>
      <w:ind w:left="1915" w:hanging="720"/>
    </w:pPr>
    <w:rPr>
      <w:lang w:val="en-CA"/>
    </w:rPr>
  </w:style>
  <w:style w:type="character" w:customStyle="1" w:styleId="3DEdNoteChar">
    <w:name w:val="3D Ed. Note Char"/>
    <w:basedOn w:val="Note1Char"/>
    <w:link w:val="3DEdNote"/>
    <w:locked/>
    <w:rsid w:val="001E7DB6"/>
    <w:rPr>
      <w:rFonts w:ascii="Times New Roman" w:eastAsia="Malgun Gothic" w:hAnsi="Times New Roman"/>
      <w:sz w:val="18"/>
      <w:szCs w:val="18"/>
      <w:lang w:val="en-GB"/>
    </w:rPr>
  </w:style>
  <w:style w:type="paragraph" w:customStyle="1" w:styleId="3DEdNote">
    <w:name w:val="3D Ed. Note"/>
    <w:basedOn w:val="Note1"/>
    <w:link w:val="3DEdNoteChar"/>
    <w:qFormat/>
    <w:rsid w:val="001E7DB6"/>
    <w:pPr>
      <w:spacing w:after="0"/>
      <w:textAlignment w:val="auto"/>
    </w:pPr>
    <w:rPr>
      <w:rFonts w:ascii="Cambria" w:hAnsi="Cambria"/>
      <w:szCs w:val="20"/>
    </w:rPr>
  </w:style>
  <w:style w:type="character" w:customStyle="1" w:styleId="3AmdHeadChar">
    <w:name w:val="3 Amd Head Char"/>
    <w:link w:val="3AmdHead"/>
    <w:locked/>
    <w:rsid w:val="001E7DB6"/>
    <w:rPr>
      <w:rFonts w:eastAsia="Malgun Gothic"/>
      <w:b/>
      <w:lang w:val="en-CA"/>
    </w:rPr>
  </w:style>
  <w:style w:type="paragraph" w:customStyle="1" w:styleId="3AmdHead">
    <w:name w:val="3 Amd Head"/>
    <w:basedOn w:val="3N0"/>
    <w:link w:val="3AmdHeadChar"/>
    <w:qFormat/>
    <w:rsid w:val="001E7DB6"/>
    <w:rPr>
      <w:b/>
      <w:lang w:val="en-CA"/>
    </w:rPr>
  </w:style>
  <w:style w:type="paragraph" w:customStyle="1" w:styleId="LightGrid-Accent31">
    <w:name w:val="Light Grid - Accent 31"/>
    <w:basedOn w:val="Normal"/>
    <w:uiPriority w:val="34"/>
    <w:qFormat/>
    <w:rsid w:val="001E7DB6"/>
    <w:pPr>
      <w:tabs>
        <w:tab w:val="clear" w:pos="403"/>
        <w:tab w:val="left" w:pos="360"/>
        <w:tab w:val="left" w:pos="720"/>
        <w:tab w:val="left" w:pos="1080"/>
        <w:tab w:val="left" w:pos="1440"/>
      </w:tabs>
      <w:overflowPunct w:val="0"/>
      <w:autoSpaceDE w:val="0"/>
      <w:autoSpaceDN w:val="0"/>
      <w:adjustRightInd w:val="0"/>
      <w:spacing w:before="136" w:after="0" w:line="240" w:lineRule="auto"/>
      <w:ind w:leftChars="400" w:left="840"/>
      <w:jc w:val="left"/>
    </w:pPr>
    <w:rPr>
      <w:rFonts w:ascii="Times New Roman" w:eastAsia="MS Mincho" w:hAnsi="Times New Roman"/>
      <w:szCs w:val="20"/>
      <w:lang w:val="en-CA"/>
    </w:rPr>
  </w:style>
  <w:style w:type="paragraph" w:customStyle="1" w:styleId="GridTable31">
    <w:name w:val="Grid Table 31"/>
    <w:basedOn w:val="Heading1"/>
    <w:next w:val="Normal"/>
    <w:uiPriority w:val="39"/>
    <w:qFormat/>
    <w:rsid w:val="001E7DB6"/>
    <w:pPr>
      <w:keepLines/>
      <w:numPr>
        <w:numId w:val="0"/>
      </w:numPr>
      <w:tabs>
        <w:tab w:val="clear" w:pos="400"/>
        <w:tab w:val="clear" w:pos="560"/>
      </w:tabs>
      <w:suppressAutoHyphens w:val="0"/>
      <w:spacing w:before="480" w:after="0" w:line="276" w:lineRule="auto"/>
      <w:outlineLvl w:val="9"/>
    </w:pPr>
    <w:rPr>
      <w:rFonts w:eastAsia="SimSun"/>
      <w:bCs/>
      <w:color w:val="365F91"/>
      <w:sz w:val="28"/>
      <w:szCs w:val="28"/>
      <w:lang w:val="en-CA"/>
    </w:rPr>
  </w:style>
  <w:style w:type="paragraph" w:customStyle="1" w:styleId="FigureCaption">
    <w:name w:val="Figure Caption"/>
    <w:basedOn w:val="Normal"/>
    <w:uiPriority w:val="99"/>
    <w:qFormat/>
    <w:rsid w:val="001E7DB6"/>
    <w:pPr>
      <w:tabs>
        <w:tab w:val="clear" w:pos="403"/>
      </w:tabs>
      <w:spacing w:before="100" w:after="100" w:line="276" w:lineRule="auto"/>
      <w:jc w:val="center"/>
    </w:pPr>
    <w:rPr>
      <w:rFonts w:ascii="Calibri" w:eastAsia="Calibri" w:hAnsi="Calibri"/>
      <w:b/>
      <w:sz w:val="18"/>
      <w:lang w:val="en-CA"/>
    </w:rPr>
  </w:style>
  <w:style w:type="paragraph" w:customStyle="1" w:styleId="LightList-Accent31">
    <w:name w:val="Light List - Accent 31"/>
    <w:uiPriority w:val="99"/>
    <w:semiHidden/>
    <w:rsid w:val="001E7DB6"/>
    <w:rPr>
      <w:rFonts w:ascii="Times New Roman" w:eastAsia="SimSun" w:hAnsi="Times New Roman"/>
      <w:sz w:val="22"/>
    </w:rPr>
  </w:style>
  <w:style w:type="paragraph" w:customStyle="1" w:styleId="p1">
    <w:name w:val="p1"/>
    <w:basedOn w:val="Normal"/>
    <w:uiPriority w:val="99"/>
    <w:rsid w:val="001E7DB6"/>
    <w:pPr>
      <w:tabs>
        <w:tab w:val="clear" w:pos="403"/>
      </w:tabs>
      <w:spacing w:after="0" w:line="240" w:lineRule="auto"/>
      <w:jc w:val="left"/>
    </w:pPr>
    <w:rPr>
      <w:rFonts w:ascii="Menlo" w:eastAsia="MS Mincho" w:hAnsi="Menlo" w:cs="Menlo"/>
      <w:color w:val="000000"/>
      <w:sz w:val="17"/>
      <w:szCs w:val="17"/>
      <w:lang w:val="en-CA"/>
    </w:rPr>
  </w:style>
  <w:style w:type="paragraph" w:customStyle="1" w:styleId="MediumList2-Accent23">
    <w:name w:val="Medium List 2 - Accent 23"/>
    <w:uiPriority w:val="71"/>
    <w:rsid w:val="001E7DB6"/>
    <w:rPr>
      <w:rFonts w:ascii="Times New Roman" w:eastAsia="SimSun" w:hAnsi="Times New Roman"/>
      <w:sz w:val="22"/>
    </w:rPr>
  </w:style>
  <w:style w:type="paragraph" w:customStyle="1" w:styleId="ColorfulShading-Accent15">
    <w:name w:val="Colorful Shading - Accent 15"/>
    <w:uiPriority w:val="62"/>
    <w:rsid w:val="001E7DB6"/>
    <w:rPr>
      <w:rFonts w:ascii="Times New Roman" w:eastAsia="SimSun" w:hAnsi="Times New Roman"/>
      <w:sz w:val="22"/>
    </w:rPr>
  </w:style>
  <w:style w:type="paragraph" w:customStyle="1" w:styleId="Term">
    <w:name w:val="Term"/>
    <w:basedOn w:val="ColorfulList-Accent11"/>
    <w:autoRedefine/>
    <w:uiPriority w:val="99"/>
    <w:qFormat/>
    <w:rsid w:val="001E7DB6"/>
    <w:pPr>
      <w:numPr>
        <w:numId w:val="162"/>
      </w:numPr>
      <w:tabs>
        <w:tab w:val="clear" w:pos="794"/>
        <w:tab w:val="clear" w:pos="1191"/>
        <w:tab w:val="clear" w:pos="1588"/>
        <w:tab w:val="clear" w:pos="1985"/>
      </w:tabs>
      <w:overflowPunct/>
      <w:autoSpaceDE/>
      <w:autoSpaceDN/>
      <w:adjustRightInd/>
      <w:spacing w:before="0"/>
      <w:contextualSpacing/>
      <w:jc w:val="left"/>
    </w:pPr>
    <w:rPr>
      <w:rFonts w:ascii="Candara" w:eastAsia="Candara" w:hAnsi="Candara"/>
      <w:b/>
      <w:smallCaps/>
      <w:lang w:val="en-US"/>
    </w:rPr>
  </w:style>
  <w:style w:type="character" w:customStyle="1" w:styleId="fieldsZchn">
    <w:name w:val="fields Zchn"/>
    <w:link w:val="fields"/>
    <w:locked/>
    <w:rsid w:val="001E7DB6"/>
    <w:rPr>
      <w:rFonts w:ascii="Times" w:eastAsia="BatangChe" w:hAnsi="Times"/>
      <w:sz w:val="24"/>
    </w:rPr>
  </w:style>
  <w:style w:type="paragraph" w:customStyle="1" w:styleId="fields">
    <w:name w:val="fields"/>
    <w:basedOn w:val="Normal"/>
    <w:link w:val="fieldsZchn"/>
    <w:rsid w:val="001E7DB6"/>
    <w:pPr>
      <w:tabs>
        <w:tab w:val="clear" w:pos="403"/>
        <w:tab w:val="left" w:pos="8010"/>
      </w:tabs>
      <w:spacing w:after="160" w:line="240" w:lineRule="auto"/>
      <w:ind w:left="720" w:hanging="360"/>
    </w:pPr>
    <w:rPr>
      <w:rFonts w:ascii="Times" w:eastAsia="BatangChe" w:hAnsi="Times"/>
      <w:sz w:val="24"/>
      <w:szCs w:val="20"/>
      <w:lang w:val="en-US"/>
    </w:rPr>
  </w:style>
  <w:style w:type="paragraph" w:customStyle="1" w:styleId="n">
    <w:name w:val="n"/>
    <w:basedOn w:val="Normalaftertitle0"/>
    <w:uiPriority w:val="99"/>
    <w:rsid w:val="001E7DB6"/>
  </w:style>
  <w:style w:type="character" w:styleId="FootnoteReference">
    <w:name w:val="footnote reference"/>
    <w:semiHidden/>
    <w:unhideWhenUsed/>
    <w:rsid w:val="001E7DB6"/>
    <w:rPr>
      <w:position w:val="6"/>
      <w:sz w:val="16"/>
    </w:rPr>
  </w:style>
  <w:style w:type="character" w:styleId="SubtleReference">
    <w:name w:val="Subtle Reference"/>
    <w:basedOn w:val="DefaultParagraphFont"/>
    <w:uiPriority w:val="31"/>
    <w:qFormat/>
    <w:rsid w:val="001E7DB6"/>
    <w:rPr>
      <w:smallCaps/>
      <w:color w:val="C0504D"/>
      <w:u w:val="single"/>
    </w:rPr>
  </w:style>
  <w:style w:type="character" w:customStyle="1" w:styleId="CommentTextChar2">
    <w:name w:val="Comment Text Char2"/>
    <w:basedOn w:val="DefaultParagraphFont"/>
    <w:uiPriority w:val="99"/>
    <w:semiHidden/>
    <w:locked/>
    <w:rsid w:val="001E7DB6"/>
    <w:rPr>
      <w:rFonts w:eastAsia="SimSun"/>
      <w:lang w:val="en-GB" w:eastAsia="en-US"/>
    </w:rPr>
  </w:style>
  <w:style w:type="character" w:customStyle="1" w:styleId="Appdef">
    <w:name w:val="App_def"/>
    <w:basedOn w:val="DefaultParagraphFont"/>
    <w:uiPriority w:val="99"/>
    <w:rsid w:val="001E7DB6"/>
    <w:rPr>
      <w:rFonts w:ascii="Times New Roman" w:hAnsi="Times New Roman" w:cs="Times New Roman" w:hint="default"/>
      <w:b/>
      <w:bCs w:val="0"/>
    </w:rPr>
  </w:style>
  <w:style w:type="character" w:customStyle="1" w:styleId="Appref">
    <w:name w:val="App_ref"/>
    <w:basedOn w:val="DefaultParagraphFont"/>
    <w:uiPriority w:val="99"/>
    <w:rsid w:val="001E7DB6"/>
  </w:style>
  <w:style w:type="character" w:customStyle="1" w:styleId="Artdef">
    <w:name w:val="Art_def"/>
    <w:basedOn w:val="DefaultParagraphFont"/>
    <w:uiPriority w:val="99"/>
    <w:rsid w:val="001E7DB6"/>
    <w:rPr>
      <w:rFonts w:ascii="Times New Roman" w:hAnsi="Times New Roman" w:cs="Times New Roman" w:hint="default"/>
      <w:b/>
      <w:bCs w:val="0"/>
    </w:rPr>
  </w:style>
  <w:style w:type="character" w:customStyle="1" w:styleId="Artref">
    <w:name w:val="Art_ref"/>
    <w:basedOn w:val="DefaultParagraphFont"/>
    <w:uiPriority w:val="99"/>
    <w:rsid w:val="001E7DB6"/>
  </w:style>
  <w:style w:type="character" w:customStyle="1" w:styleId="Resdef">
    <w:name w:val="Res_def"/>
    <w:basedOn w:val="DefaultParagraphFont"/>
    <w:uiPriority w:val="99"/>
    <w:rsid w:val="001E7DB6"/>
    <w:rPr>
      <w:rFonts w:ascii="Times New Roman" w:hAnsi="Times New Roman" w:cs="Times New Roman" w:hint="default"/>
      <w:b/>
      <w:bCs w:val="0"/>
    </w:rPr>
  </w:style>
  <w:style w:type="character" w:customStyle="1" w:styleId="Tablefreq">
    <w:name w:val="Table_freq"/>
    <w:basedOn w:val="DefaultParagraphFont"/>
    <w:uiPriority w:val="99"/>
    <w:rsid w:val="001E7DB6"/>
    <w:rPr>
      <w:b/>
      <w:bCs w:val="0"/>
      <w:color w:val="auto"/>
    </w:rPr>
  </w:style>
  <w:style w:type="character" w:customStyle="1" w:styleId="ASN1boldchar">
    <w:name w:val="ASN.1 bold char"/>
    <w:basedOn w:val="DefaultParagraphFont"/>
    <w:rsid w:val="001E7DB6"/>
    <w:rPr>
      <w:rFonts w:ascii="Courier New" w:hAnsi="Courier New" w:cs="Courier New" w:hint="default"/>
      <w:b/>
      <w:bCs w:val="0"/>
      <w:sz w:val="18"/>
    </w:rPr>
  </w:style>
  <w:style w:type="character" w:customStyle="1" w:styleId="Head0">
    <w:name w:val="Head"/>
    <w:basedOn w:val="DefaultParagraphFont"/>
    <w:uiPriority w:val="99"/>
    <w:rsid w:val="001E7DB6"/>
    <w:rPr>
      <w:b/>
      <w:bCs w:val="0"/>
    </w:rPr>
  </w:style>
  <w:style w:type="character" w:customStyle="1" w:styleId="href">
    <w:name w:val="href"/>
    <w:basedOn w:val="DefaultParagraphFont"/>
    <w:uiPriority w:val="99"/>
    <w:rsid w:val="001E7DB6"/>
    <w:rPr>
      <w:lang w:val="fr-FR"/>
    </w:rPr>
  </w:style>
  <w:style w:type="character" w:customStyle="1" w:styleId="ASN1ItalicChar">
    <w:name w:val="ASN.1 Italic Char"/>
    <w:basedOn w:val="DefaultParagraphFont"/>
    <w:rsid w:val="001E7DB6"/>
    <w:rPr>
      <w:rFonts w:ascii="Courier New" w:hAnsi="Courier New" w:cs="Courier New" w:hint="default"/>
      <w:i/>
      <w:iCs w:val="0"/>
      <w:sz w:val="18"/>
    </w:rPr>
  </w:style>
  <w:style w:type="character" w:customStyle="1" w:styleId="Heading4CharChar1">
    <w:name w:val="Heading 4 Char Char1"/>
    <w:aliases w:val="Heading 4 Char1 Char Char,Heading 4 Char Char Char Char"/>
    <w:uiPriority w:val="99"/>
    <w:rsid w:val="001E7DB6"/>
    <w:rPr>
      <w:rFonts w:ascii="Times New Roman" w:hAnsi="Times New Roman" w:cs="Times New Roman" w:hint="default"/>
      <w:b/>
      <w:bCs/>
      <w:lang w:val="en-GB" w:eastAsia="en-US"/>
    </w:rPr>
  </w:style>
  <w:style w:type="character" w:customStyle="1" w:styleId="BlancCharCharChar">
    <w:name w:val="Blanc Char Char Char"/>
    <w:uiPriority w:val="99"/>
    <w:rsid w:val="001E7DB6"/>
    <w:rPr>
      <w:b/>
      <w:bCs w:val="0"/>
      <w:sz w:val="8"/>
      <w:lang w:val="en-US" w:eastAsia="en-US"/>
    </w:rPr>
  </w:style>
  <w:style w:type="character" w:customStyle="1" w:styleId="NoteChar">
    <w:name w:val="Note Char"/>
    <w:rsid w:val="001E7DB6"/>
    <w:rPr>
      <w:sz w:val="18"/>
      <w:lang w:val="en-GB" w:eastAsia="en-US"/>
    </w:rPr>
  </w:style>
  <w:style w:type="character" w:customStyle="1" w:styleId="FigureChar">
    <w:name w:val="Figure_# Char"/>
    <w:uiPriority w:val="99"/>
    <w:rsid w:val="001E7DB6"/>
    <w:rPr>
      <w:rFonts w:ascii="Times New Roman" w:hAnsi="Times New Roman" w:cs="Times New Roman" w:hint="default"/>
      <w:lang w:val="en-US" w:eastAsia="en-US"/>
    </w:rPr>
  </w:style>
  <w:style w:type="character" w:customStyle="1" w:styleId="CourierTextChar">
    <w:name w:val="Courier Text Char"/>
    <w:uiPriority w:val="99"/>
    <w:rsid w:val="001E7DB6"/>
    <w:rPr>
      <w:rFonts w:ascii="Courier" w:hAnsi="Courier" w:hint="default"/>
      <w:sz w:val="22"/>
      <w:lang w:val="en-GB" w:eastAsia="en-US"/>
    </w:rPr>
  </w:style>
  <w:style w:type="character" w:customStyle="1" w:styleId="TableTitleCharCharChar1">
    <w:name w:val="Table_Title Char Char Char1"/>
    <w:uiPriority w:val="99"/>
    <w:rsid w:val="001E7DB6"/>
    <w:rPr>
      <w:b/>
      <w:bCs w:val="0"/>
      <w:lang w:val="en-GB" w:eastAsia="en-US"/>
    </w:rPr>
  </w:style>
  <w:style w:type="character" w:customStyle="1" w:styleId="TableTitleCharCharChar">
    <w:name w:val="Table_Title Char Char Char"/>
    <w:uiPriority w:val="99"/>
    <w:rsid w:val="001E7DB6"/>
    <w:rPr>
      <w:b/>
      <w:bCs w:val="0"/>
      <w:lang w:val="en-GB" w:eastAsia="en-US"/>
    </w:rPr>
  </w:style>
  <w:style w:type="character" w:customStyle="1" w:styleId="Annex1Char">
    <w:name w:val="Annex 1 Char"/>
    <w:uiPriority w:val="99"/>
    <w:rsid w:val="001E7DB6"/>
    <w:rPr>
      <w:b/>
      <w:bCs w:val="0"/>
      <w:sz w:val="24"/>
      <w:lang w:val="en-GB" w:eastAsia="en-US"/>
    </w:rPr>
  </w:style>
  <w:style w:type="character" w:customStyle="1" w:styleId="Annex3Char">
    <w:name w:val="Annex 3 Char"/>
    <w:uiPriority w:val="99"/>
    <w:rsid w:val="001E7DB6"/>
    <w:rPr>
      <w:b/>
      <w:bCs w:val="0"/>
      <w:lang w:val="en-GB" w:eastAsia="en-US"/>
    </w:rPr>
  </w:style>
  <w:style w:type="character" w:customStyle="1" w:styleId="NoteChar1">
    <w:name w:val="Note Char1"/>
    <w:uiPriority w:val="99"/>
    <w:rsid w:val="001E7DB6"/>
    <w:rPr>
      <w:rFonts w:ascii="Batang" w:eastAsia="Batang" w:hAnsi="Batang" w:hint="eastAsia"/>
      <w:sz w:val="18"/>
      <w:lang w:val="en-GB" w:eastAsia="en-US"/>
    </w:rPr>
  </w:style>
  <w:style w:type="paragraph" w:customStyle="1" w:styleId="SVCBulletslevel3CharChar">
    <w:name w:val="SVC Bullets level 3 Char Char"/>
    <w:basedOn w:val="SVCBulletslevel3"/>
    <w:link w:val="SVCBulletslevel3CharCharChar"/>
    <w:rsid w:val="001E7DB6"/>
    <w:rPr>
      <w:rFonts w:ascii="Times" w:hAnsi="Times"/>
      <w:lang w:eastAsia="zh-CN"/>
    </w:rPr>
  </w:style>
  <w:style w:type="character" w:customStyle="1" w:styleId="SVCBulletslevel3CharCharChar">
    <w:name w:val="SVC Bullets level 3 Char Char Char"/>
    <w:link w:val="SVCBulletslevel3CharChar"/>
    <w:locked/>
    <w:rsid w:val="001E7DB6"/>
    <w:rPr>
      <w:rFonts w:ascii="Times" w:eastAsia="Malgun Gothic" w:hAnsi="Times"/>
      <w:lang w:val="en-GB" w:eastAsia="zh-CN"/>
    </w:rPr>
  </w:style>
  <w:style w:type="paragraph" w:customStyle="1" w:styleId="SVCBulletslevel4Char">
    <w:name w:val="SVC Bullets level 4 Char"/>
    <w:basedOn w:val="SVCBulletslevel3CharChar"/>
    <w:link w:val="SVCBulletslevel4CharChar"/>
    <w:rsid w:val="001E7DB6"/>
    <w:pPr>
      <w:tabs>
        <w:tab w:val="clear" w:pos="-31680"/>
        <w:tab w:val="num" w:pos="2880"/>
      </w:tabs>
      <w:ind w:left="2880" w:hanging="360"/>
    </w:pPr>
  </w:style>
  <w:style w:type="character" w:customStyle="1" w:styleId="SVCBulletslevel4CharChar">
    <w:name w:val="SVC Bullets level 4 Char Char"/>
    <w:basedOn w:val="SVCBulletslevel3CharCharChar"/>
    <w:link w:val="SVCBulletslevel4Char"/>
    <w:locked/>
    <w:rsid w:val="001E7DB6"/>
    <w:rPr>
      <w:rFonts w:ascii="Times" w:eastAsia="Malgun Gothic" w:hAnsi="Times"/>
      <w:lang w:val="en-GB" w:eastAsia="zh-CN"/>
    </w:rPr>
  </w:style>
  <w:style w:type="character" w:customStyle="1" w:styleId="FigureChar2">
    <w:name w:val="Figure_# Char2"/>
    <w:uiPriority w:val="99"/>
    <w:rsid w:val="001E7DB6"/>
    <w:rPr>
      <w:rFonts w:ascii="Times New Roman" w:hAnsi="Times New Roman" w:cs="Times New Roman" w:hint="default"/>
      <w:lang w:val="en-US" w:eastAsia="en-US"/>
    </w:rPr>
  </w:style>
  <w:style w:type="character" w:customStyle="1" w:styleId="AVCEquationlevel1Char1">
    <w:name w:val="AVC Equation level 1 Char1"/>
    <w:uiPriority w:val="99"/>
    <w:rsid w:val="001E7DB6"/>
    <w:rPr>
      <w:sz w:val="22"/>
      <w:lang w:val="en-GB" w:eastAsia="en-US"/>
    </w:rPr>
  </w:style>
  <w:style w:type="character" w:customStyle="1" w:styleId="AVCNumberinglevel2Char">
    <w:name w:val="AVC Numbering level 2 Char"/>
    <w:uiPriority w:val="99"/>
    <w:rsid w:val="001E7DB6"/>
  </w:style>
  <w:style w:type="character" w:customStyle="1" w:styleId="EquationChar1">
    <w:name w:val="Equation Char1"/>
    <w:uiPriority w:val="99"/>
    <w:rsid w:val="001E7DB6"/>
    <w:rPr>
      <w:sz w:val="22"/>
      <w:lang w:val="en-GB" w:eastAsia="en-US"/>
    </w:rPr>
  </w:style>
  <w:style w:type="character" w:customStyle="1" w:styleId="AVCEquationlevel1Char2">
    <w:name w:val="AVC Equation level 1 Char2"/>
    <w:basedOn w:val="EquationChar1"/>
    <w:uiPriority w:val="99"/>
    <w:locked/>
    <w:rsid w:val="001E7DB6"/>
    <w:rPr>
      <w:rFonts w:ascii="Times New Roman" w:hAnsi="Times New Roman" w:cs="Times New Roman" w:hint="default"/>
      <w:sz w:val="22"/>
      <w:szCs w:val="22"/>
      <w:lang w:val="en-GB" w:eastAsia="en-US" w:bidi="ar-SA"/>
    </w:rPr>
  </w:style>
  <w:style w:type="character" w:customStyle="1" w:styleId="AVCEquationlevel2Char">
    <w:name w:val="AVC Equation level 2 Char"/>
    <w:uiPriority w:val="99"/>
    <w:rsid w:val="001E7DB6"/>
    <w:rPr>
      <w:sz w:val="22"/>
      <w:lang w:val="en-GB" w:eastAsia="en-US"/>
    </w:rPr>
  </w:style>
  <w:style w:type="character" w:customStyle="1" w:styleId="CommentTextChar1">
    <w:name w:val="Comment Text Char1"/>
    <w:basedOn w:val="DefaultParagraphFont"/>
    <w:uiPriority w:val="99"/>
    <w:rsid w:val="001E7DB6"/>
    <w:rPr>
      <w:rFonts w:ascii="Times New Roman" w:hAnsi="Times New Roman" w:cs="Times New Roman" w:hint="default"/>
      <w:lang w:val="en-GB" w:eastAsia="en-US"/>
    </w:rPr>
  </w:style>
  <w:style w:type="character" w:customStyle="1" w:styleId="FigureChar1">
    <w:name w:val="Figure_# Char1"/>
    <w:uiPriority w:val="99"/>
    <w:rsid w:val="001E7DB6"/>
    <w:rPr>
      <w:rFonts w:ascii="Times New Roman" w:hAnsi="Times New Roman" w:cs="Times New Roman" w:hint="default"/>
      <w:lang w:val="en-US" w:eastAsia="en-US" w:bidi="ar-SA"/>
    </w:rPr>
  </w:style>
  <w:style w:type="character" w:customStyle="1" w:styleId="SVCBulletslevel2CharCharCharCharChar">
    <w:name w:val="SVC Bullets level 2 Char Char Char Char Char"/>
    <w:basedOn w:val="SVCBulletslevel1CharCharCharChar"/>
    <w:uiPriority w:val="99"/>
    <w:rsid w:val="001E7DB6"/>
    <w:rPr>
      <w:rFonts w:eastAsia="Malgun Gothic"/>
      <w:lang w:val="en-GB"/>
    </w:rPr>
  </w:style>
  <w:style w:type="character" w:customStyle="1" w:styleId="AVCBulletlevel1CharCharCharChar">
    <w:name w:val="AVC Bullet level 1 Char Char Char Char"/>
    <w:uiPriority w:val="99"/>
    <w:rsid w:val="001E7DB6"/>
    <w:rPr>
      <w:lang w:val="en-GB" w:eastAsia="en-US"/>
    </w:rPr>
  </w:style>
  <w:style w:type="paragraph" w:customStyle="1" w:styleId="AVCBulletlevel2CharChar">
    <w:name w:val="AVC Bullet level 2 Char Char"/>
    <w:basedOn w:val="AVCBulletlevel1CharChar"/>
    <w:link w:val="AVCBulletlevel2CharCharChar"/>
    <w:rsid w:val="001E7DB6"/>
    <w:pPr>
      <w:tabs>
        <w:tab w:val="clear" w:pos="397"/>
        <w:tab w:val="clear" w:pos="792"/>
        <w:tab w:val="num" w:pos="794"/>
      </w:tabs>
      <w:ind w:left="794" w:hanging="391"/>
    </w:pPr>
  </w:style>
  <w:style w:type="character" w:customStyle="1" w:styleId="AVCBulletlevel2CharCharChar">
    <w:name w:val="AVC Bullet level 2 Char Char Char"/>
    <w:link w:val="AVCBulletlevel2CharChar"/>
    <w:locked/>
    <w:rsid w:val="001E7DB6"/>
    <w:rPr>
      <w:rFonts w:ascii="Times" w:eastAsia="Malgun Gothic" w:hAnsi="Times"/>
      <w:lang w:val="en-GB"/>
    </w:rPr>
  </w:style>
  <w:style w:type="character" w:customStyle="1" w:styleId="TableTitleChar1">
    <w:name w:val="Table_Title Char1"/>
    <w:uiPriority w:val="99"/>
    <w:rsid w:val="001E7DB6"/>
    <w:rPr>
      <w:b/>
      <w:bCs w:val="0"/>
      <w:lang w:val="en-GB" w:eastAsia="en-US"/>
    </w:rPr>
  </w:style>
  <w:style w:type="character" w:customStyle="1" w:styleId="Annex4CharChar">
    <w:name w:val="Annex 4 Char Char"/>
    <w:uiPriority w:val="99"/>
    <w:rsid w:val="001E7DB6"/>
    <w:rPr>
      <w:rFonts w:ascii="Arial" w:eastAsia="SimSun" w:hAnsi="Arial" w:cs="Arial" w:hint="default"/>
      <w:b/>
      <w:bCs w:val="0"/>
      <w:color w:val="0000FF"/>
      <w:kern w:val="2"/>
      <w:lang w:val="en-US" w:eastAsia="en-US"/>
    </w:rPr>
  </w:style>
  <w:style w:type="character" w:customStyle="1" w:styleId="Annex3Char1">
    <w:name w:val="Annex 3 Char1"/>
    <w:uiPriority w:val="99"/>
    <w:rsid w:val="001E7DB6"/>
    <w:rPr>
      <w:rFonts w:ascii="Arial" w:eastAsia="SimSun" w:hAnsi="Arial" w:cs="Arial" w:hint="default"/>
      <w:b/>
      <w:bCs w:val="0"/>
      <w:color w:val="0000FF"/>
      <w:kern w:val="2"/>
      <w:lang w:val="en-GB" w:eastAsia="en-US"/>
    </w:rPr>
  </w:style>
  <w:style w:type="character" w:customStyle="1" w:styleId="hps">
    <w:name w:val="hps"/>
    <w:rsid w:val="001E7DB6"/>
  </w:style>
  <w:style w:type="paragraph" w:customStyle="1" w:styleId="3L1">
    <w:name w:val="3L1"/>
    <w:basedOn w:val="3H1"/>
    <w:link w:val="3L1Char"/>
    <w:qFormat/>
    <w:rsid w:val="001E7DB6"/>
    <w:pPr>
      <w:keepLines w:val="0"/>
      <w:widowControl w:val="0"/>
      <w:outlineLvl w:val="9"/>
    </w:pPr>
    <w:rPr>
      <w:bCs/>
    </w:rPr>
  </w:style>
  <w:style w:type="character" w:customStyle="1" w:styleId="3L1Char">
    <w:name w:val="3L1 Char"/>
    <w:link w:val="3L1"/>
    <w:locked/>
    <w:rsid w:val="001E7DB6"/>
    <w:rPr>
      <w:rFonts w:eastAsia="Malgun Gothic"/>
      <w:b/>
      <w:bCs/>
      <w:lang w:val="en-GB"/>
    </w:rPr>
  </w:style>
  <w:style w:type="character" w:customStyle="1" w:styleId="3DVCAnnexLevel0Char">
    <w:name w:val="3DVC Annex Level 0 Char"/>
    <w:rsid w:val="001E7DB6"/>
    <w:rPr>
      <w:rFonts w:ascii="Times New Roman" w:hAnsi="Times New Roman" w:cs="Times New Roman" w:hint="default"/>
      <w:b/>
      <w:bCs w:val="0"/>
      <w:sz w:val="22"/>
      <w:lang w:val="en-GB" w:eastAsia="en-US"/>
    </w:rPr>
  </w:style>
  <w:style w:type="paragraph" w:customStyle="1" w:styleId="3L1Note">
    <w:name w:val="3L1Note"/>
    <w:basedOn w:val="3L1"/>
    <w:link w:val="3L1NoteChar"/>
    <w:qFormat/>
    <w:rsid w:val="001E7DB6"/>
    <w:pPr>
      <w:numPr>
        <w:ilvl w:val="0"/>
        <w:numId w:val="0"/>
      </w:numPr>
      <w:ind w:left="794"/>
    </w:pPr>
  </w:style>
  <w:style w:type="character" w:customStyle="1" w:styleId="3L1NoteChar">
    <w:name w:val="3L1Note Char"/>
    <w:link w:val="3L1Note"/>
    <w:locked/>
    <w:rsid w:val="001E7DB6"/>
    <w:rPr>
      <w:rFonts w:eastAsia="Malgun Gothic"/>
      <w:b/>
      <w:bCs/>
      <w:lang w:val="en-GB"/>
    </w:rPr>
  </w:style>
  <w:style w:type="character" w:customStyle="1" w:styleId="3DVCLevel1Char">
    <w:name w:val="3DVC Level 1 Char"/>
    <w:rsid w:val="001E7DB6"/>
    <w:rPr>
      <w:rFonts w:ascii="Times New Roman" w:hAnsi="Times New Roman" w:cs="Times New Roman" w:hint="default"/>
      <w:b/>
      <w:bCs w:val="0"/>
      <w:lang w:val="en-GB" w:eastAsia="en-US"/>
    </w:rPr>
  </w:style>
  <w:style w:type="character" w:customStyle="1" w:styleId="3DVCLevel2Char">
    <w:name w:val="3DVC Level 2 Char"/>
    <w:rsid w:val="001E7DB6"/>
    <w:rPr>
      <w:rFonts w:ascii="Times New Roman" w:hAnsi="Times New Roman" w:cs="Times New Roman" w:hint="default"/>
      <w:b/>
      <w:bCs w:val="0"/>
      <w:lang w:val="en-GB"/>
    </w:rPr>
  </w:style>
  <w:style w:type="character" w:customStyle="1" w:styleId="3DVCLevel3Char">
    <w:name w:val="3DVC Level 3 Char"/>
    <w:rsid w:val="001E7DB6"/>
    <w:rPr>
      <w:rFonts w:ascii="Times New Roman" w:hAnsi="Times New Roman" w:cs="Times New Roman" w:hint="default"/>
      <w:b/>
      <w:bCs w:val="0"/>
      <w:lang w:val="en-GB"/>
    </w:rPr>
  </w:style>
  <w:style w:type="character" w:customStyle="1" w:styleId="3DVCLevel4Char">
    <w:name w:val="3DVC Level 4 Char"/>
    <w:rsid w:val="001E7DB6"/>
    <w:rPr>
      <w:rFonts w:ascii="Times New Roman" w:hAnsi="Times New Roman" w:cs="Times New Roman" w:hint="default"/>
      <w:b/>
      <w:bCs w:val="0"/>
      <w:lang w:val="en-GB"/>
    </w:rPr>
  </w:style>
  <w:style w:type="character" w:customStyle="1" w:styleId="summary">
    <w:name w:val="summary"/>
    <w:rsid w:val="001E7DB6"/>
  </w:style>
  <w:style w:type="character" w:customStyle="1" w:styleId="Note1CharCharCharCharCharCharChar">
    <w:name w:val="Note 1 Char Char Char Char Char Char Char"/>
    <w:uiPriority w:val="99"/>
    <w:rsid w:val="001E7DB6"/>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1E7DB6"/>
    <w:rPr>
      <w:rFonts w:ascii="Batang" w:eastAsia="Batang" w:hAnsi="Batang" w:cs="Times New Roman" w:hint="eastAsia"/>
      <w:sz w:val="18"/>
      <w:szCs w:val="18"/>
      <w:lang w:val="en-GB" w:eastAsia="en-US" w:bidi="ar-SA"/>
    </w:rPr>
  </w:style>
  <w:style w:type="character" w:customStyle="1" w:styleId="Note3Char">
    <w:name w:val="Note 3 Char"/>
    <w:uiPriority w:val="99"/>
    <w:rsid w:val="001E7DB6"/>
    <w:rPr>
      <w:rFonts w:ascii="Batang" w:eastAsia="Batang" w:hAnsi="Batang" w:cs="Times New Roman" w:hint="eastAsia"/>
      <w:sz w:val="18"/>
      <w:szCs w:val="18"/>
      <w:lang w:val="en-GB" w:eastAsia="en-US" w:bidi="ar-SA"/>
    </w:rPr>
  </w:style>
  <w:style w:type="character" w:customStyle="1" w:styleId="PlainTable51">
    <w:name w:val="Plain Table 51"/>
    <w:uiPriority w:val="31"/>
    <w:qFormat/>
    <w:rsid w:val="001E7DB6"/>
    <w:rPr>
      <w:smallCaps/>
      <w:color w:val="C0504D"/>
      <w:u w:val="single"/>
    </w:rPr>
  </w:style>
  <w:style w:type="character" w:customStyle="1" w:styleId="Heading1Char2">
    <w:name w:val="Heading 1 Char2"/>
    <w:uiPriority w:val="99"/>
    <w:rsid w:val="001E7DB6"/>
    <w:rPr>
      <w:rFonts w:ascii="Cambria" w:eastAsia="SimSun" w:hAnsi="Cambria" w:cs="Times New Roman" w:hint="default"/>
      <w:b/>
      <w:bCs/>
      <w:kern w:val="32"/>
      <w:sz w:val="32"/>
      <w:szCs w:val="32"/>
      <w:lang w:val="en-GB" w:eastAsia="en-US"/>
    </w:rPr>
  </w:style>
  <w:style w:type="character" w:customStyle="1" w:styleId="LightGrid-Accent11">
    <w:name w:val="Light Grid - Accent 11"/>
    <w:uiPriority w:val="99"/>
    <w:rsid w:val="001E7DB6"/>
    <w:rPr>
      <w:color w:val="808080"/>
    </w:rPr>
  </w:style>
  <w:style w:type="character" w:customStyle="1" w:styleId="s1">
    <w:name w:val="s1"/>
    <w:rsid w:val="001E7DB6"/>
  </w:style>
  <w:style w:type="table" w:customStyle="1" w:styleId="TableGrid1">
    <w:name w:val="Table Grid1"/>
    <w:basedOn w:val="TableNormal"/>
    <w:uiPriority w:val="99"/>
    <w:rsid w:val="001E7DB6"/>
    <w:pPr>
      <w:tabs>
        <w:tab w:val="left" w:pos="794"/>
        <w:tab w:val="left" w:pos="1191"/>
        <w:tab w:val="left" w:pos="1588"/>
        <w:tab w:val="left" w:pos="1985"/>
      </w:tabs>
      <w:overflowPunct w:val="0"/>
      <w:autoSpaceDE w:val="0"/>
      <w:autoSpaceDN w:val="0"/>
      <w:adjustRightInd w:val="0"/>
      <w:spacing w:before="136"/>
      <w:jc w:val="both"/>
    </w:pPr>
    <w:rPr>
      <w:rFonts w:ascii="Times New Roman" w:eastAsia="Malgun Gothic" w:hAnsi="Times New Roman"/>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uiPriority w:val="99"/>
    <w:rsid w:val="001E7DB6"/>
    <w:pPr>
      <w:tabs>
        <w:tab w:val="left" w:pos="794"/>
        <w:tab w:val="left" w:pos="1191"/>
        <w:tab w:val="left" w:pos="1588"/>
        <w:tab w:val="left" w:pos="1985"/>
      </w:tabs>
      <w:overflowPunct w:val="0"/>
      <w:autoSpaceDE w:val="0"/>
      <w:autoSpaceDN w:val="0"/>
      <w:adjustRightInd w:val="0"/>
      <w:spacing w:before="136"/>
      <w:jc w:val="both"/>
    </w:pPr>
    <w:rPr>
      <w:rFonts w:ascii="Times New Roman" w:eastAsia="Malgun Gothic" w:hAnsi="Times New Roman"/>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uiPriority w:val="99"/>
    <w:rsid w:val="001E7DB6"/>
    <w:pPr>
      <w:tabs>
        <w:tab w:val="left" w:pos="794"/>
        <w:tab w:val="left" w:pos="1191"/>
        <w:tab w:val="left" w:pos="1588"/>
        <w:tab w:val="left" w:pos="1985"/>
      </w:tabs>
      <w:overflowPunct w:val="0"/>
      <w:autoSpaceDE w:val="0"/>
      <w:autoSpaceDN w:val="0"/>
      <w:adjustRightInd w:val="0"/>
      <w:spacing w:before="136"/>
      <w:jc w:val="both"/>
    </w:pPr>
    <w:rPr>
      <w:rFonts w:ascii="Times New Roman" w:eastAsia="Malgun Gothic" w:hAnsi="Times New Roman"/>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rsid w:val="001E7DB6"/>
    <w:rPr>
      <w:rFonts w:ascii="Times New Roman" w:eastAsia="SimSun" w:hAnsi="Times New Roman"/>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rsid w:val="001E7DB6"/>
    <w:rPr>
      <w:rFonts w:ascii="CG Times" w:eastAsia="SimSun" w:hAnsi="CG Times"/>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uiPriority w:val="39"/>
    <w:rsid w:val="001E7DB6"/>
    <w:rPr>
      <w:rFonts w:eastAsia="MS Minch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legend0">
    <w:name w:val="Figure_legend"/>
    <w:basedOn w:val="Tablelegend0"/>
    <w:next w:val="Normal"/>
    <w:uiPriority w:val="99"/>
    <w:rsid w:val="001E7DB6"/>
  </w:style>
  <w:style w:type="paragraph" w:customStyle="1" w:styleId="SVCBulletslevel5">
    <w:name w:val="SVC Bullets level 5"/>
    <w:basedOn w:val="SVCBulletslevel4Char"/>
    <w:uiPriority w:val="99"/>
    <w:rsid w:val="001E7DB6"/>
    <w:pPr>
      <w:tabs>
        <w:tab w:val="clear" w:pos="2880"/>
        <w:tab w:val="num" w:pos="3600"/>
      </w:tabs>
      <w:ind w:left="3600"/>
    </w:pPr>
  </w:style>
  <w:style w:type="paragraph" w:customStyle="1" w:styleId="SVCBulletslevel6">
    <w:name w:val="SVC Bullets level 6"/>
    <w:basedOn w:val="SVCBulletslevel5"/>
    <w:uiPriority w:val="99"/>
    <w:rsid w:val="001E7DB6"/>
    <w:pPr>
      <w:tabs>
        <w:tab w:val="clear" w:pos="3600"/>
        <w:tab w:val="left" w:pos="2381"/>
        <w:tab w:val="num" w:pos="4320"/>
      </w:tabs>
      <w:ind w:left="4320" w:hanging="391"/>
    </w:pPr>
  </w:style>
  <w:style w:type="paragraph" w:customStyle="1" w:styleId="SVCBulletslevel7">
    <w:name w:val="SVC Bullets level 7"/>
    <w:basedOn w:val="SVCBulletslevel6"/>
    <w:uiPriority w:val="99"/>
    <w:rsid w:val="001E7DB6"/>
    <w:pPr>
      <w:ind w:left="2772"/>
    </w:pPr>
  </w:style>
  <w:style w:type="paragraph" w:customStyle="1" w:styleId="SVCBulletslevel8">
    <w:name w:val="SVC Bullets level 8"/>
    <w:basedOn w:val="SVCBulletslevel7"/>
    <w:uiPriority w:val="99"/>
    <w:rsid w:val="001E7DB6"/>
    <w:pPr>
      <w:ind w:left="3168"/>
    </w:pPr>
  </w:style>
  <w:style w:type="paragraph" w:customStyle="1" w:styleId="AVCIndentlevel2">
    <w:name w:val="AVC Indent level 2"/>
    <w:basedOn w:val="AVCIndentlevel1"/>
    <w:uiPriority w:val="99"/>
    <w:rsid w:val="001E7DB6"/>
    <w:pPr>
      <w:ind w:left="794"/>
    </w:pPr>
  </w:style>
  <w:style w:type="paragraph" w:customStyle="1" w:styleId="Style1">
    <w:name w:val="Style1"/>
    <w:basedOn w:val="AVCBulletlevel1CharChar"/>
    <w:uiPriority w:val="99"/>
    <w:rsid w:val="001E7DB6"/>
    <w:pPr>
      <w:ind w:left="2304" w:hanging="403"/>
    </w:pPr>
  </w:style>
  <w:style w:type="paragraph" w:customStyle="1" w:styleId="AVCBulletlevel6">
    <w:name w:val="AVC Bullet level 6"/>
    <w:basedOn w:val="AVCBulletlevel1CharChar"/>
    <w:uiPriority w:val="99"/>
    <w:rsid w:val="001E7DB6"/>
    <w:pPr>
      <w:numPr>
        <w:numId w:val="163"/>
      </w:numPr>
      <w:tabs>
        <w:tab w:val="clear" w:pos="2376"/>
        <w:tab w:val="clear" w:pos="2779"/>
        <w:tab w:val="clear" w:pos="4690"/>
        <w:tab w:val="num" w:pos="0"/>
        <w:tab w:val="num" w:pos="360"/>
        <w:tab w:val="num" w:pos="720"/>
        <w:tab w:val="num" w:pos="1440"/>
        <w:tab w:val="left" w:pos="2381"/>
        <w:tab w:val="left" w:pos="2778"/>
      </w:tabs>
      <w:ind w:left="720" w:hanging="360"/>
    </w:pPr>
  </w:style>
  <w:style w:type="paragraph" w:customStyle="1" w:styleId="AVCNumberinglevel3">
    <w:name w:val="AVC Numbering level 3"/>
    <w:basedOn w:val="AVCNumberinglevel2"/>
    <w:uiPriority w:val="99"/>
    <w:rsid w:val="001E7DB6"/>
    <w:pPr>
      <w:numPr>
        <w:ilvl w:val="0"/>
        <w:numId w:val="0"/>
      </w:numPr>
    </w:pPr>
  </w:style>
  <w:style w:type="paragraph" w:customStyle="1" w:styleId="SVCIndentlevel5">
    <w:name w:val="SVC Indent level 5"/>
    <w:basedOn w:val="SVCIndentlevel4"/>
    <w:uiPriority w:val="99"/>
    <w:rsid w:val="001E7DB6"/>
    <w:pPr>
      <w:tabs>
        <w:tab w:val="clear" w:pos="1584"/>
      </w:tabs>
      <w:ind w:left="2000"/>
    </w:pPr>
  </w:style>
  <w:style w:type="paragraph" w:customStyle="1" w:styleId="SVCIndentlevel2">
    <w:name w:val="SVC Indent level 2"/>
    <w:basedOn w:val="SVCIndentlevel1"/>
    <w:uiPriority w:val="99"/>
    <w:rsid w:val="001E7DB6"/>
    <w:pPr>
      <w:ind w:left="800"/>
    </w:pPr>
  </w:style>
  <w:style w:type="paragraph" w:customStyle="1" w:styleId="SVCIndentlevel3">
    <w:name w:val="SVC Indent level 3"/>
    <w:basedOn w:val="SVCIndentlevel2"/>
    <w:uiPriority w:val="99"/>
    <w:rsid w:val="001E7DB6"/>
    <w:pPr>
      <w:tabs>
        <w:tab w:val="clear" w:pos="792"/>
      </w:tabs>
      <w:ind w:left="1200"/>
    </w:pPr>
  </w:style>
  <w:style w:type="numbering" w:customStyle="1" w:styleId="SVCNumbers">
    <w:name w:val="SVC Numbers"/>
    <w:rsid w:val="001E7DB6"/>
    <w:pPr>
      <w:numPr>
        <w:numId w:val="153"/>
      </w:numPr>
    </w:pPr>
  </w:style>
  <w:style w:type="numbering" w:customStyle="1" w:styleId="3DNumbering">
    <w:name w:val="3D Numbering"/>
    <w:uiPriority w:val="99"/>
    <w:rsid w:val="001E7DB6"/>
    <w:pPr>
      <w:numPr>
        <w:numId w:val="172"/>
      </w:numPr>
    </w:pPr>
  </w:style>
  <w:style w:type="numbering" w:customStyle="1" w:styleId="3DEquation">
    <w:name w:val="3D Equation"/>
    <w:uiPriority w:val="99"/>
    <w:rsid w:val="001E7DB6"/>
    <w:pPr>
      <w:numPr>
        <w:numId w:val="173"/>
      </w:numPr>
    </w:pPr>
  </w:style>
  <w:style w:type="numbering" w:customStyle="1" w:styleId="3Dash">
    <w:name w:val="3Dash"/>
    <w:uiPriority w:val="99"/>
    <w:rsid w:val="001E7DB6"/>
    <w:pPr>
      <w:numPr>
        <w:numId w:val="174"/>
      </w:numPr>
    </w:pPr>
  </w:style>
  <w:style w:type="numbering" w:customStyle="1" w:styleId="AVCBullet">
    <w:name w:val="AVC Bullet"/>
    <w:rsid w:val="001E7DB6"/>
    <w:pPr>
      <w:numPr>
        <w:numId w:val="175"/>
      </w:numPr>
    </w:pPr>
  </w:style>
  <w:style w:type="numbering" w:customStyle="1" w:styleId="3DHeading">
    <w:name w:val="3D Heading"/>
    <w:uiPriority w:val="99"/>
    <w:rsid w:val="001E7DB6"/>
    <w:pPr>
      <w:numPr>
        <w:numId w:val="176"/>
      </w:numPr>
    </w:pPr>
  </w:style>
  <w:style w:type="character" w:customStyle="1" w:styleId="UnresolvedMention">
    <w:name w:val="Unresolved Mention"/>
    <w:basedOn w:val="DefaultParagraphFont"/>
    <w:uiPriority w:val="99"/>
    <w:semiHidden/>
    <w:unhideWhenUsed/>
    <w:rsid w:val="003227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56859">
      <w:bodyDiv w:val="1"/>
      <w:marLeft w:val="0"/>
      <w:marRight w:val="0"/>
      <w:marTop w:val="0"/>
      <w:marBottom w:val="0"/>
      <w:divBdr>
        <w:top w:val="none" w:sz="0" w:space="0" w:color="auto"/>
        <w:left w:val="none" w:sz="0" w:space="0" w:color="auto"/>
        <w:bottom w:val="none" w:sz="0" w:space="0" w:color="auto"/>
        <w:right w:val="none" w:sz="0" w:space="0" w:color="auto"/>
      </w:divBdr>
    </w:div>
    <w:div w:id="50081723">
      <w:bodyDiv w:val="1"/>
      <w:marLeft w:val="0"/>
      <w:marRight w:val="0"/>
      <w:marTop w:val="0"/>
      <w:marBottom w:val="0"/>
      <w:divBdr>
        <w:top w:val="none" w:sz="0" w:space="0" w:color="auto"/>
        <w:left w:val="none" w:sz="0" w:space="0" w:color="auto"/>
        <w:bottom w:val="none" w:sz="0" w:space="0" w:color="auto"/>
        <w:right w:val="none" w:sz="0" w:space="0" w:color="auto"/>
      </w:divBdr>
    </w:div>
    <w:div w:id="218059471">
      <w:bodyDiv w:val="1"/>
      <w:marLeft w:val="0"/>
      <w:marRight w:val="0"/>
      <w:marTop w:val="0"/>
      <w:marBottom w:val="0"/>
      <w:divBdr>
        <w:top w:val="none" w:sz="0" w:space="0" w:color="auto"/>
        <w:left w:val="none" w:sz="0" w:space="0" w:color="auto"/>
        <w:bottom w:val="none" w:sz="0" w:space="0" w:color="auto"/>
        <w:right w:val="none" w:sz="0" w:space="0" w:color="auto"/>
      </w:divBdr>
    </w:div>
    <w:div w:id="223640452">
      <w:bodyDiv w:val="1"/>
      <w:marLeft w:val="0"/>
      <w:marRight w:val="0"/>
      <w:marTop w:val="0"/>
      <w:marBottom w:val="0"/>
      <w:divBdr>
        <w:top w:val="none" w:sz="0" w:space="0" w:color="auto"/>
        <w:left w:val="none" w:sz="0" w:space="0" w:color="auto"/>
        <w:bottom w:val="none" w:sz="0" w:space="0" w:color="auto"/>
        <w:right w:val="none" w:sz="0" w:space="0" w:color="auto"/>
      </w:divBdr>
    </w:div>
    <w:div w:id="291908276">
      <w:bodyDiv w:val="1"/>
      <w:marLeft w:val="0"/>
      <w:marRight w:val="0"/>
      <w:marTop w:val="0"/>
      <w:marBottom w:val="0"/>
      <w:divBdr>
        <w:top w:val="none" w:sz="0" w:space="0" w:color="auto"/>
        <w:left w:val="none" w:sz="0" w:space="0" w:color="auto"/>
        <w:bottom w:val="none" w:sz="0" w:space="0" w:color="auto"/>
        <w:right w:val="none" w:sz="0" w:space="0" w:color="auto"/>
      </w:divBdr>
    </w:div>
    <w:div w:id="549145726">
      <w:bodyDiv w:val="1"/>
      <w:marLeft w:val="0"/>
      <w:marRight w:val="0"/>
      <w:marTop w:val="0"/>
      <w:marBottom w:val="0"/>
      <w:divBdr>
        <w:top w:val="none" w:sz="0" w:space="0" w:color="auto"/>
        <w:left w:val="none" w:sz="0" w:space="0" w:color="auto"/>
        <w:bottom w:val="none" w:sz="0" w:space="0" w:color="auto"/>
        <w:right w:val="none" w:sz="0" w:space="0" w:color="auto"/>
      </w:divBdr>
      <w:divsChild>
        <w:div w:id="1942058857">
          <w:marLeft w:val="0"/>
          <w:marRight w:val="0"/>
          <w:marTop w:val="0"/>
          <w:marBottom w:val="0"/>
          <w:divBdr>
            <w:top w:val="none" w:sz="0" w:space="0" w:color="auto"/>
            <w:left w:val="none" w:sz="0" w:space="0" w:color="auto"/>
            <w:bottom w:val="none" w:sz="0" w:space="0" w:color="auto"/>
            <w:right w:val="none" w:sz="0" w:space="0" w:color="auto"/>
          </w:divBdr>
        </w:div>
      </w:divsChild>
    </w:div>
    <w:div w:id="847787892">
      <w:bodyDiv w:val="1"/>
      <w:marLeft w:val="0"/>
      <w:marRight w:val="0"/>
      <w:marTop w:val="0"/>
      <w:marBottom w:val="0"/>
      <w:divBdr>
        <w:top w:val="none" w:sz="0" w:space="0" w:color="auto"/>
        <w:left w:val="none" w:sz="0" w:space="0" w:color="auto"/>
        <w:bottom w:val="none" w:sz="0" w:space="0" w:color="auto"/>
        <w:right w:val="none" w:sz="0" w:space="0" w:color="auto"/>
      </w:divBdr>
    </w:div>
    <w:div w:id="953829545">
      <w:bodyDiv w:val="1"/>
      <w:marLeft w:val="0"/>
      <w:marRight w:val="0"/>
      <w:marTop w:val="0"/>
      <w:marBottom w:val="0"/>
      <w:divBdr>
        <w:top w:val="none" w:sz="0" w:space="0" w:color="auto"/>
        <w:left w:val="none" w:sz="0" w:space="0" w:color="auto"/>
        <w:bottom w:val="none" w:sz="0" w:space="0" w:color="auto"/>
        <w:right w:val="none" w:sz="0" w:space="0" w:color="auto"/>
      </w:divBdr>
      <w:divsChild>
        <w:div w:id="1094399298">
          <w:marLeft w:val="0"/>
          <w:marRight w:val="0"/>
          <w:marTop w:val="0"/>
          <w:marBottom w:val="0"/>
          <w:divBdr>
            <w:top w:val="none" w:sz="0" w:space="0" w:color="auto"/>
            <w:left w:val="none" w:sz="0" w:space="0" w:color="auto"/>
            <w:bottom w:val="none" w:sz="0" w:space="0" w:color="auto"/>
            <w:right w:val="none" w:sz="0" w:space="0" w:color="auto"/>
          </w:divBdr>
        </w:div>
      </w:divsChild>
    </w:div>
    <w:div w:id="1214001814">
      <w:bodyDiv w:val="1"/>
      <w:marLeft w:val="0"/>
      <w:marRight w:val="0"/>
      <w:marTop w:val="0"/>
      <w:marBottom w:val="0"/>
      <w:divBdr>
        <w:top w:val="none" w:sz="0" w:space="0" w:color="auto"/>
        <w:left w:val="none" w:sz="0" w:space="0" w:color="auto"/>
        <w:bottom w:val="none" w:sz="0" w:space="0" w:color="auto"/>
        <w:right w:val="none" w:sz="0" w:space="0" w:color="auto"/>
      </w:divBdr>
    </w:div>
    <w:div w:id="1218932714">
      <w:bodyDiv w:val="1"/>
      <w:marLeft w:val="0"/>
      <w:marRight w:val="0"/>
      <w:marTop w:val="0"/>
      <w:marBottom w:val="0"/>
      <w:divBdr>
        <w:top w:val="none" w:sz="0" w:space="0" w:color="auto"/>
        <w:left w:val="none" w:sz="0" w:space="0" w:color="auto"/>
        <w:bottom w:val="none" w:sz="0" w:space="0" w:color="auto"/>
        <w:right w:val="none" w:sz="0" w:space="0" w:color="auto"/>
      </w:divBdr>
    </w:div>
    <w:div w:id="1244686840">
      <w:marLeft w:val="0"/>
      <w:marRight w:val="0"/>
      <w:marTop w:val="0"/>
      <w:marBottom w:val="0"/>
      <w:divBdr>
        <w:top w:val="none" w:sz="0" w:space="0" w:color="auto"/>
        <w:left w:val="none" w:sz="0" w:space="0" w:color="auto"/>
        <w:bottom w:val="none" w:sz="0" w:space="0" w:color="auto"/>
        <w:right w:val="none" w:sz="0" w:space="0" w:color="auto"/>
      </w:divBdr>
    </w:div>
    <w:div w:id="1244686841">
      <w:marLeft w:val="0"/>
      <w:marRight w:val="0"/>
      <w:marTop w:val="0"/>
      <w:marBottom w:val="0"/>
      <w:divBdr>
        <w:top w:val="none" w:sz="0" w:space="0" w:color="auto"/>
        <w:left w:val="none" w:sz="0" w:space="0" w:color="auto"/>
        <w:bottom w:val="none" w:sz="0" w:space="0" w:color="auto"/>
        <w:right w:val="none" w:sz="0" w:space="0" w:color="auto"/>
      </w:divBdr>
    </w:div>
    <w:div w:id="1244686842">
      <w:marLeft w:val="0"/>
      <w:marRight w:val="0"/>
      <w:marTop w:val="0"/>
      <w:marBottom w:val="0"/>
      <w:divBdr>
        <w:top w:val="none" w:sz="0" w:space="0" w:color="auto"/>
        <w:left w:val="none" w:sz="0" w:space="0" w:color="auto"/>
        <w:bottom w:val="none" w:sz="0" w:space="0" w:color="auto"/>
        <w:right w:val="none" w:sz="0" w:space="0" w:color="auto"/>
      </w:divBdr>
    </w:div>
    <w:div w:id="1287154793">
      <w:bodyDiv w:val="1"/>
      <w:marLeft w:val="0"/>
      <w:marRight w:val="0"/>
      <w:marTop w:val="0"/>
      <w:marBottom w:val="0"/>
      <w:divBdr>
        <w:top w:val="none" w:sz="0" w:space="0" w:color="auto"/>
        <w:left w:val="none" w:sz="0" w:space="0" w:color="auto"/>
        <w:bottom w:val="none" w:sz="0" w:space="0" w:color="auto"/>
        <w:right w:val="none" w:sz="0" w:space="0" w:color="auto"/>
      </w:divBdr>
    </w:div>
    <w:div w:id="1303390631">
      <w:bodyDiv w:val="1"/>
      <w:marLeft w:val="0"/>
      <w:marRight w:val="0"/>
      <w:marTop w:val="0"/>
      <w:marBottom w:val="0"/>
      <w:divBdr>
        <w:top w:val="none" w:sz="0" w:space="0" w:color="auto"/>
        <w:left w:val="none" w:sz="0" w:space="0" w:color="auto"/>
        <w:bottom w:val="none" w:sz="0" w:space="0" w:color="auto"/>
        <w:right w:val="none" w:sz="0" w:space="0" w:color="auto"/>
      </w:divBdr>
    </w:div>
    <w:div w:id="1378699461">
      <w:bodyDiv w:val="1"/>
      <w:marLeft w:val="0"/>
      <w:marRight w:val="0"/>
      <w:marTop w:val="0"/>
      <w:marBottom w:val="0"/>
      <w:divBdr>
        <w:top w:val="none" w:sz="0" w:space="0" w:color="auto"/>
        <w:left w:val="none" w:sz="0" w:space="0" w:color="auto"/>
        <w:bottom w:val="none" w:sz="0" w:space="0" w:color="auto"/>
        <w:right w:val="none" w:sz="0" w:space="0" w:color="auto"/>
      </w:divBdr>
    </w:div>
    <w:div w:id="1418792323">
      <w:bodyDiv w:val="1"/>
      <w:marLeft w:val="0"/>
      <w:marRight w:val="0"/>
      <w:marTop w:val="0"/>
      <w:marBottom w:val="0"/>
      <w:divBdr>
        <w:top w:val="none" w:sz="0" w:space="0" w:color="auto"/>
        <w:left w:val="none" w:sz="0" w:space="0" w:color="auto"/>
        <w:bottom w:val="none" w:sz="0" w:space="0" w:color="auto"/>
        <w:right w:val="none" w:sz="0" w:space="0" w:color="auto"/>
      </w:divBdr>
      <w:divsChild>
        <w:div w:id="15512605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402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870537">
      <w:bodyDiv w:val="1"/>
      <w:marLeft w:val="0"/>
      <w:marRight w:val="0"/>
      <w:marTop w:val="0"/>
      <w:marBottom w:val="0"/>
      <w:divBdr>
        <w:top w:val="none" w:sz="0" w:space="0" w:color="auto"/>
        <w:left w:val="none" w:sz="0" w:space="0" w:color="auto"/>
        <w:bottom w:val="none" w:sz="0" w:space="0" w:color="auto"/>
        <w:right w:val="none" w:sz="0" w:space="0" w:color="auto"/>
      </w:divBdr>
    </w:div>
    <w:div w:id="1564487347">
      <w:bodyDiv w:val="1"/>
      <w:marLeft w:val="0"/>
      <w:marRight w:val="0"/>
      <w:marTop w:val="0"/>
      <w:marBottom w:val="0"/>
      <w:divBdr>
        <w:top w:val="none" w:sz="0" w:space="0" w:color="auto"/>
        <w:left w:val="none" w:sz="0" w:space="0" w:color="auto"/>
        <w:bottom w:val="none" w:sz="0" w:space="0" w:color="auto"/>
        <w:right w:val="none" w:sz="0" w:space="0" w:color="auto"/>
      </w:divBdr>
    </w:div>
    <w:div w:id="1765295721">
      <w:bodyDiv w:val="1"/>
      <w:marLeft w:val="0"/>
      <w:marRight w:val="0"/>
      <w:marTop w:val="0"/>
      <w:marBottom w:val="0"/>
      <w:divBdr>
        <w:top w:val="none" w:sz="0" w:space="0" w:color="auto"/>
        <w:left w:val="none" w:sz="0" w:space="0" w:color="auto"/>
        <w:bottom w:val="none" w:sz="0" w:space="0" w:color="auto"/>
        <w:right w:val="none" w:sz="0" w:space="0" w:color="auto"/>
      </w:divBdr>
    </w:div>
    <w:div w:id="1923292349">
      <w:bodyDiv w:val="1"/>
      <w:marLeft w:val="0"/>
      <w:marRight w:val="0"/>
      <w:marTop w:val="0"/>
      <w:marBottom w:val="0"/>
      <w:divBdr>
        <w:top w:val="none" w:sz="0" w:space="0" w:color="auto"/>
        <w:left w:val="none" w:sz="0" w:space="0" w:color="auto"/>
        <w:bottom w:val="none" w:sz="0" w:space="0" w:color="auto"/>
        <w:right w:val="none" w:sz="0" w:space="0" w:color="auto"/>
      </w:divBdr>
    </w:div>
    <w:div w:id="2134399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so.org/iso-standards-and-patents.html" TargetMode="External"/><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image" Target="media/image3.emf"/><Relationship Id="rId7" Type="http://schemas.openxmlformats.org/officeDocument/2006/relationships/endnotes" Target="endnotes.xml"/><Relationship Id="rId12" Type="http://schemas.openxmlformats.org/officeDocument/2006/relationships/hyperlink" Target="https://www.iso.org/directives-and-policies.html" TargetMode="External"/><Relationship Id="rId17" Type="http://schemas.openxmlformats.org/officeDocument/2006/relationships/header" Target="header4.xml"/><Relationship Id="rId25"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image" Target="media/image2.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6.emf"/><Relationship Id="rId5" Type="http://schemas.openxmlformats.org/officeDocument/2006/relationships/webSettings" Target="webSettings.xml"/><Relationship Id="rId15" Type="http://schemas.openxmlformats.org/officeDocument/2006/relationships/hyperlink" Target="https://www.iso.org/members.html" TargetMode="External"/><Relationship Id="rId23" Type="http://schemas.openxmlformats.org/officeDocument/2006/relationships/image" Target="media/image5.emf"/><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iso.org/foreword-supplementary-information.html" TargetMode="External"/><Relationship Id="rId22" Type="http://schemas.openxmlformats.org/officeDocument/2006/relationships/image" Target="media/image4.emf"/><Relationship Id="rId27"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E20E97-0088-4FA2-9517-F5489D32B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185</Pages>
  <Words>71635</Words>
  <Characters>408323</Characters>
  <Application>Microsoft Office Word</Application>
  <DocSecurity>0</DocSecurity>
  <Lines>3402</Lines>
  <Paragraphs>957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Sony Corporation</Company>
  <LinksUpToDate>false</LinksUpToDate>
  <CharactersWithSpaces>479001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Nakagami, Ohji (SONY)</dc:creator>
  <cp:keywords>CTPClassification=CTP_NT</cp:keywords>
  <dc:description/>
  <cp:lastModifiedBy>Rajan Joshi</cp:lastModifiedBy>
  <cp:revision>11</cp:revision>
  <cp:lastPrinted>2019-05-06T08:57:00Z</cp:lastPrinted>
  <dcterms:created xsi:type="dcterms:W3CDTF">2019-10-11T01:30:00Z</dcterms:created>
  <dcterms:modified xsi:type="dcterms:W3CDTF">2019-10-14T18:54:00Z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8dccc017-0e3c-4f7f-bd24-bac3abeed5c7</vt:lpwstr>
  </property>
  <property fmtid="{D5CDD505-2E9C-101B-9397-08002B2CF9AE}" pid="3" name="NokiaConfidentiality">
    <vt:lpwstr>Company Confidential</vt:lpwstr>
  </property>
  <property fmtid="{D5CDD505-2E9C-101B-9397-08002B2CF9AE}" pid="4" name="_readonly">
    <vt:lpwstr/>
  </property>
  <property fmtid="{D5CDD505-2E9C-101B-9397-08002B2CF9AE}" pid="5" name="_change">
    <vt:lpwstr/>
  </property>
  <property fmtid="{D5CDD505-2E9C-101B-9397-08002B2CF9AE}" pid="6" name="_full-control">
    <vt:lpwstr/>
  </property>
  <property fmtid="{D5CDD505-2E9C-101B-9397-08002B2CF9AE}" pid="7" name="sflag">
    <vt:lpwstr>1550733207</vt:lpwstr>
  </property>
  <property fmtid="{D5CDD505-2E9C-101B-9397-08002B2CF9AE}" pid="8" name="CTP_TimeStamp">
    <vt:lpwstr>2019-07-09 21:08:19Z</vt:lpwstr>
  </property>
  <property fmtid="{D5CDD505-2E9C-101B-9397-08002B2CF9AE}" pid="9" name="CTP_BU">
    <vt:lpwstr>NA</vt:lpwstr>
  </property>
  <property fmtid="{D5CDD505-2E9C-101B-9397-08002B2CF9AE}" pid="10" name="CTP_IDSID">
    <vt:lpwstr>NA</vt:lpwstr>
  </property>
  <property fmtid="{D5CDD505-2E9C-101B-9397-08002B2CF9AE}" pid="11" name="CTP_WWID">
    <vt:lpwstr>NA</vt:lpwstr>
  </property>
  <property fmtid="{D5CDD505-2E9C-101B-9397-08002B2CF9AE}" pid="12" name="CTPClassification">
    <vt:lpwstr>CTP_NT</vt:lpwstr>
  </property>
  <property fmtid="{D5CDD505-2E9C-101B-9397-08002B2CF9AE}" pid="13" name="MTMacEqns">
    <vt:bool>true</vt:bool>
  </property>
</Properties>
</file>